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05CD4" w14:textId="77777777" w:rsidR="00D67AD1" w:rsidRDefault="00D67AD1" w:rsidP="0027330D">
      <w:pPr>
        <w:rPr>
          <w:rFonts w:ascii="Times New Roman" w:hAnsi="Times New Roman"/>
          <w:noProof/>
          <w:sz w:val="22"/>
          <w:szCs w:val="22"/>
          <w:lang w:val="lt-LT"/>
        </w:rPr>
      </w:pPr>
    </w:p>
    <w:p w14:paraId="5CB61664" w14:textId="77777777" w:rsidR="0027330D" w:rsidRDefault="0027330D" w:rsidP="0027330D">
      <w:pPr>
        <w:rPr>
          <w:rFonts w:ascii="Times New Roman" w:hAnsi="Times New Roman"/>
          <w:noProof/>
          <w:sz w:val="22"/>
          <w:szCs w:val="22"/>
          <w:lang w:val="lt-LT"/>
        </w:rPr>
      </w:pPr>
    </w:p>
    <w:p w14:paraId="5085F150" w14:textId="77777777" w:rsidR="0027330D" w:rsidRDefault="0027330D" w:rsidP="0027330D">
      <w:pPr>
        <w:rPr>
          <w:rFonts w:ascii="Times New Roman" w:hAnsi="Times New Roman"/>
          <w:noProof/>
          <w:sz w:val="22"/>
          <w:szCs w:val="22"/>
          <w:lang w:val="lt-LT"/>
        </w:rPr>
      </w:pPr>
    </w:p>
    <w:p w14:paraId="3D8774FC" w14:textId="77777777" w:rsidR="0027330D" w:rsidRDefault="0027330D" w:rsidP="0027330D">
      <w:pPr>
        <w:rPr>
          <w:rFonts w:ascii="Times New Roman" w:hAnsi="Times New Roman"/>
          <w:noProof/>
          <w:sz w:val="22"/>
          <w:szCs w:val="22"/>
          <w:lang w:val="lt-LT"/>
        </w:rPr>
      </w:pPr>
    </w:p>
    <w:p w14:paraId="109FC91B" w14:textId="77777777" w:rsidR="0027330D" w:rsidRDefault="0027330D" w:rsidP="0027330D">
      <w:pPr>
        <w:rPr>
          <w:rFonts w:ascii="Times New Roman" w:hAnsi="Times New Roman"/>
          <w:noProof/>
          <w:sz w:val="22"/>
          <w:szCs w:val="22"/>
          <w:lang w:val="lt-LT"/>
        </w:rPr>
      </w:pPr>
    </w:p>
    <w:p w14:paraId="5CF2D751" w14:textId="77777777" w:rsidR="0027330D" w:rsidRDefault="0027330D" w:rsidP="0027330D">
      <w:pPr>
        <w:rPr>
          <w:rFonts w:ascii="Times New Roman" w:hAnsi="Times New Roman"/>
          <w:noProof/>
          <w:sz w:val="22"/>
          <w:szCs w:val="22"/>
          <w:lang w:val="lt-LT"/>
        </w:rPr>
      </w:pPr>
    </w:p>
    <w:p w14:paraId="6B3B1557" w14:textId="77777777" w:rsidR="0027330D" w:rsidRDefault="0027330D" w:rsidP="0027330D">
      <w:pPr>
        <w:rPr>
          <w:rFonts w:ascii="Times New Roman" w:hAnsi="Times New Roman"/>
          <w:noProof/>
          <w:sz w:val="22"/>
          <w:szCs w:val="22"/>
          <w:lang w:val="lt-LT"/>
        </w:rPr>
      </w:pPr>
    </w:p>
    <w:p w14:paraId="54AE9F6B" w14:textId="77777777" w:rsidR="0027330D" w:rsidRDefault="0027330D" w:rsidP="0027330D">
      <w:pPr>
        <w:rPr>
          <w:rFonts w:ascii="Times New Roman" w:hAnsi="Times New Roman"/>
          <w:noProof/>
          <w:sz w:val="22"/>
          <w:szCs w:val="22"/>
          <w:lang w:val="lt-LT"/>
        </w:rPr>
      </w:pPr>
    </w:p>
    <w:p w14:paraId="4A26AC9A" w14:textId="77777777" w:rsidR="0027330D" w:rsidRDefault="0027330D" w:rsidP="0027330D">
      <w:pPr>
        <w:rPr>
          <w:rFonts w:ascii="Times New Roman" w:hAnsi="Times New Roman"/>
          <w:noProof/>
          <w:sz w:val="22"/>
          <w:szCs w:val="22"/>
          <w:lang w:val="lt-LT"/>
        </w:rPr>
      </w:pPr>
    </w:p>
    <w:p w14:paraId="48B87CE4" w14:textId="77777777" w:rsidR="0027330D" w:rsidRDefault="0027330D" w:rsidP="0027330D">
      <w:pPr>
        <w:rPr>
          <w:rFonts w:ascii="Times New Roman" w:hAnsi="Times New Roman"/>
          <w:noProof/>
          <w:sz w:val="22"/>
          <w:szCs w:val="22"/>
          <w:lang w:val="lt-LT"/>
        </w:rPr>
      </w:pPr>
    </w:p>
    <w:p w14:paraId="689C14B6" w14:textId="77777777" w:rsidR="0027330D" w:rsidRDefault="0027330D" w:rsidP="0027330D">
      <w:pPr>
        <w:rPr>
          <w:rFonts w:ascii="Times New Roman" w:hAnsi="Times New Roman"/>
          <w:noProof/>
          <w:sz w:val="22"/>
          <w:szCs w:val="22"/>
          <w:lang w:val="lt-LT"/>
        </w:rPr>
      </w:pPr>
    </w:p>
    <w:p w14:paraId="46D37ACF" w14:textId="77777777" w:rsidR="0027330D" w:rsidRDefault="0027330D" w:rsidP="0027330D">
      <w:pPr>
        <w:rPr>
          <w:rFonts w:ascii="Times New Roman" w:hAnsi="Times New Roman"/>
          <w:noProof/>
          <w:sz w:val="22"/>
          <w:szCs w:val="22"/>
          <w:lang w:val="lt-LT"/>
        </w:rPr>
      </w:pPr>
    </w:p>
    <w:p w14:paraId="3A1B383B" w14:textId="77777777" w:rsidR="0027330D" w:rsidRDefault="0027330D" w:rsidP="0027330D">
      <w:pPr>
        <w:rPr>
          <w:rFonts w:ascii="Times New Roman" w:hAnsi="Times New Roman"/>
          <w:noProof/>
          <w:sz w:val="22"/>
          <w:szCs w:val="22"/>
          <w:lang w:val="lt-LT"/>
        </w:rPr>
      </w:pPr>
    </w:p>
    <w:p w14:paraId="414911E4" w14:textId="77777777" w:rsidR="0027330D" w:rsidRDefault="0027330D" w:rsidP="0027330D">
      <w:pPr>
        <w:rPr>
          <w:rFonts w:ascii="Times New Roman" w:hAnsi="Times New Roman"/>
          <w:noProof/>
          <w:sz w:val="22"/>
          <w:szCs w:val="22"/>
          <w:lang w:val="lt-LT"/>
        </w:rPr>
      </w:pPr>
    </w:p>
    <w:p w14:paraId="2B40253B" w14:textId="77777777" w:rsidR="0027330D" w:rsidRDefault="0027330D" w:rsidP="0027330D">
      <w:pPr>
        <w:rPr>
          <w:rFonts w:ascii="Times New Roman" w:hAnsi="Times New Roman"/>
          <w:noProof/>
          <w:sz w:val="22"/>
          <w:szCs w:val="22"/>
          <w:lang w:val="lt-LT"/>
        </w:rPr>
      </w:pPr>
    </w:p>
    <w:p w14:paraId="56E11443" w14:textId="77777777" w:rsidR="0027330D" w:rsidRDefault="0027330D" w:rsidP="0027330D">
      <w:pPr>
        <w:rPr>
          <w:rFonts w:ascii="Times New Roman" w:hAnsi="Times New Roman"/>
          <w:noProof/>
          <w:sz w:val="22"/>
          <w:szCs w:val="22"/>
          <w:lang w:val="lt-LT"/>
        </w:rPr>
      </w:pPr>
    </w:p>
    <w:p w14:paraId="13D3214A" w14:textId="77777777" w:rsidR="0027330D" w:rsidRDefault="0027330D" w:rsidP="0027330D">
      <w:pPr>
        <w:rPr>
          <w:rFonts w:ascii="Times New Roman" w:hAnsi="Times New Roman"/>
          <w:noProof/>
          <w:sz w:val="22"/>
          <w:szCs w:val="22"/>
          <w:lang w:val="lt-LT"/>
        </w:rPr>
      </w:pPr>
    </w:p>
    <w:p w14:paraId="25B0CA48" w14:textId="77777777" w:rsidR="0027330D" w:rsidRDefault="0027330D" w:rsidP="0027330D">
      <w:pPr>
        <w:rPr>
          <w:rFonts w:ascii="Times New Roman" w:hAnsi="Times New Roman"/>
          <w:noProof/>
          <w:sz w:val="22"/>
          <w:szCs w:val="22"/>
          <w:lang w:val="lt-LT"/>
        </w:rPr>
      </w:pPr>
    </w:p>
    <w:p w14:paraId="0A4D010E"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bookmarkStart w:id="0" w:name="_Toc129243096"/>
      <w:bookmarkStart w:id="1" w:name="_Toc129243221"/>
    </w:p>
    <w:p w14:paraId="472E21D8"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4FD5384E"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41DDE433"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78884686"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1F068642"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r>
        <w:rPr>
          <w:rFonts w:ascii="Times New Roman" w:hAnsi="Times New Roman"/>
          <w:b/>
          <w:caps/>
          <w:sz w:val="22"/>
          <w:szCs w:val="22"/>
          <w:lang w:val="lt-LT"/>
        </w:rPr>
        <w:t>I PRIEDAS</w:t>
      </w:r>
      <w:bookmarkEnd w:id="0"/>
      <w:bookmarkEnd w:id="1"/>
    </w:p>
    <w:p w14:paraId="585943F4" w14:textId="77777777" w:rsidR="0027330D" w:rsidRDefault="0027330D" w:rsidP="0027330D">
      <w:pPr>
        <w:rPr>
          <w:rFonts w:ascii="Times New Roman" w:hAnsi="Times New Roman"/>
          <w:noProof/>
          <w:sz w:val="22"/>
          <w:szCs w:val="22"/>
          <w:lang w:val="lt-LT"/>
        </w:rPr>
      </w:pPr>
    </w:p>
    <w:p w14:paraId="7390C765"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bookmarkStart w:id="2" w:name="_Toc129243097"/>
      <w:bookmarkStart w:id="3" w:name="_Toc129243222"/>
      <w:r>
        <w:rPr>
          <w:rFonts w:ascii="Times New Roman" w:hAnsi="Times New Roman"/>
          <w:b/>
          <w:caps/>
          <w:sz w:val="22"/>
          <w:szCs w:val="22"/>
          <w:lang w:val="lt-LT"/>
        </w:rPr>
        <w:t>PREPARATO CHARAKTERISTIKŲ SANTRAUKA</w:t>
      </w:r>
      <w:bookmarkEnd w:id="2"/>
      <w:bookmarkEnd w:id="3"/>
    </w:p>
    <w:p w14:paraId="143E7324" w14:textId="77777777" w:rsidR="0027330D" w:rsidRDefault="0027330D" w:rsidP="0027330D">
      <w:pPr>
        <w:keepNext/>
        <w:tabs>
          <w:tab w:val="left" w:pos="567"/>
        </w:tabs>
        <w:outlineLvl w:val="1"/>
        <w:rPr>
          <w:rFonts w:ascii="Times New Roman" w:hAnsi="Times New Roman"/>
          <w:b/>
          <w:bCs/>
          <w:iCs/>
          <w:sz w:val="22"/>
          <w:szCs w:val="22"/>
          <w:lang w:val="lt-LT"/>
        </w:rPr>
      </w:pPr>
      <w:r>
        <w:rPr>
          <w:rFonts w:ascii="Times New Roman" w:hAnsi="Times New Roman"/>
          <w:b/>
          <w:bCs/>
          <w:iCs/>
          <w:sz w:val="22"/>
          <w:szCs w:val="22"/>
          <w:lang w:val="lt-LT"/>
        </w:rPr>
        <w:br w:type="page"/>
      </w:r>
      <w:bookmarkStart w:id="4" w:name="_Toc129243098"/>
      <w:bookmarkStart w:id="5" w:name="_Toc129243223"/>
    </w:p>
    <w:p w14:paraId="3FEA5DC3" w14:textId="77777777" w:rsidR="0027330D" w:rsidRDefault="0027330D" w:rsidP="0027330D">
      <w:pPr>
        <w:keepNext/>
        <w:tabs>
          <w:tab w:val="left" w:pos="567"/>
        </w:tabs>
        <w:ind w:left="567" w:hanging="567"/>
        <w:outlineLvl w:val="1"/>
        <w:rPr>
          <w:rFonts w:ascii="Times New Roman" w:hAnsi="Times New Roman"/>
          <w:b/>
          <w:sz w:val="22"/>
          <w:szCs w:val="22"/>
          <w:lang w:val="lt-LT"/>
        </w:rPr>
      </w:pPr>
      <w:r>
        <w:rPr>
          <w:rFonts w:ascii="Times New Roman" w:hAnsi="Times New Roman"/>
          <w:b/>
          <w:sz w:val="22"/>
          <w:szCs w:val="22"/>
          <w:lang w:val="lt-LT"/>
        </w:rPr>
        <w:lastRenderedPageBreak/>
        <w:t>1.</w:t>
      </w:r>
      <w:r>
        <w:rPr>
          <w:rFonts w:ascii="Times New Roman" w:hAnsi="Times New Roman"/>
          <w:b/>
          <w:sz w:val="22"/>
          <w:szCs w:val="22"/>
          <w:lang w:val="lt-LT"/>
        </w:rPr>
        <w:tab/>
        <w:t>VAISTINIO PREPARATO PAVADINIMAS</w:t>
      </w:r>
      <w:bookmarkEnd w:id="4"/>
      <w:bookmarkEnd w:id="5"/>
    </w:p>
    <w:p w14:paraId="1D1BE0B4" w14:textId="77777777" w:rsidR="0027330D" w:rsidRDefault="0027330D" w:rsidP="0027330D">
      <w:pPr>
        <w:rPr>
          <w:rFonts w:ascii="Times New Roman" w:hAnsi="Times New Roman"/>
          <w:noProof/>
          <w:sz w:val="22"/>
          <w:szCs w:val="22"/>
          <w:lang w:val="lt-LT"/>
        </w:rPr>
      </w:pPr>
    </w:p>
    <w:p w14:paraId="51880B38" w14:textId="77777777" w:rsidR="0027330D" w:rsidRDefault="0027330D" w:rsidP="0027330D">
      <w:pPr>
        <w:tabs>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1"/>
        <w:outlineLvl w:val="0"/>
        <w:rPr>
          <w:rFonts w:ascii="Times New Roman" w:hAnsi="Times New Roman"/>
          <w:sz w:val="22"/>
          <w:szCs w:val="22"/>
          <w:lang w:val="lt-LT"/>
        </w:rPr>
      </w:pPr>
      <w:r>
        <w:rPr>
          <w:rFonts w:ascii="Times New Roman" w:hAnsi="Times New Roman"/>
          <w:sz w:val="22"/>
          <w:szCs w:val="22"/>
          <w:lang w:val="lt-LT"/>
        </w:rPr>
        <w:t>Belara 0,03 mg/2 mg plėvele dengtos tabletės</w:t>
      </w:r>
    </w:p>
    <w:p w14:paraId="6B23352A" w14:textId="77777777" w:rsidR="0027330D" w:rsidRDefault="0027330D" w:rsidP="0027330D">
      <w:pPr>
        <w:rPr>
          <w:rFonts w:ascii="Times New Roman" w:hAnsi="Times New Roman"/>
          <w:noProof/>
          <w:sz w:val="22"/>
          <w:szCs w:val="22"/>
          <w:lang w:val="lt-LT"/>
        </w:rPr>
      </w:pPr>
    </w:p>
    <w:p w14:paraId="40BB7396" w14:textId="77777777" w:rsidR="0027330D" w:rsidRDefault="0027330D" w:rsidP="0027330D">
      <w:pPr>
        <w:rPr>
          <w:rFonts w:ascii="Times New Roman" w:hAnsi="Times New Roman"/>
          <w:noProof/>
          <w:sz w:val="22"/>
          <w:szCs w:val="22"/>
          <w:lang w:val="lt-LT"/>
        </w:rPr>
      </w:pPr>
    </w:p>
    <w:p w14:paraId="724E078C"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6" w:name="_Toc129243099"/>
      <w:bookmarkStart w:id="7" w:name="_Toc129243224"/>
      <w:r>
        <w:rPr>
          <w:rFonts w:ascii="Times New Roman" w:hAnsi="Times New Roman"/>
          <w:b/>
          <w:sz w:val="22"/>
          <w:szCs w:val="22"/>
          <w:lang w:val="lt-LT"/>
        </w:rPr>
        <w:t>2.</w:t>
      </w:r>
      <w:r>
        <w:rPr>
          <w:rFonts w:ascii="Times New Roman" w:hAnsi="Times New Roman"/>
          <w:b/>
          <w:sz w:val="22"/>
          <w:szCs w:val="22"/>
          <w:lang w:val="lt-LT"/>
        </w:rPr>
        <w:tab/>
        <w:t>KOKYBINĖ IR KIEKYBINĖ SUDĖTIS</w:t>
      </w:r>
      <w:bookmarkEnd w:id="6"/>
      <w:bookmarkEnd w:id="7"/>
    </w:p>
    <w:p w14:paraId="36847FB2" w14:textId="77777777" w:rsidR="0027330D" w:rsidRDefault="0027330D" w:rsidP="0027330D">
      <w:pPr>
        <w:rPr>
          <w:rFonts w:ascii="Times New Roman" w:hAnsi="Times New Roman"/>
          <w:noProof/>
          <w:sz w:val="22"/>
          <w:szCs w:val="22"/>
          <w:lang w:val="lt-LT"/>
        </w:rPr>
      </w:pPr>
    </w:p>
    <w:p w14:paraId="142390A1"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Vienoje plėvele dengtoje tabletėje yra 0,03 mg etinilestradiolio ir 2 mg chlormadinono acetato.</w:t>
      </w:r>
    </w:p>
    <w:p w14:paraId="33703679" w14:textId="77777777" w:rsidR="0027330D" w:rsidRDefault="0027330D" w:rsidP="0027330D">
      <w:pPr>
        <w:rPr>
          <w:rFonts w:ascii="Times New Roman" w:hAnsi="Times New Roman"/>
          <w:sz w:val="22"/>
          <w:szCs w:val="22"/>
          <w:lang w:val="lt-LT"/>
        </w:rPr>
      </w:pPr>
    </w:p>
    <w:p w14:paraId="72E68C75"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u w:val="single"/>
          <w:lang w:val="lt-LT"/>
        </w:rPr>
        <w:t xml:space="preserve">Pagalbinė medžiaga </w:t>
      </w:r>
      <w:r>
        <w:rPr>
          <w:rFonts w:ascii="Times New Roman" w:hAnsi="Times New Roman"/>
          <w:noProof/>
          <w:sz w:val="22"/>
          <w:szCs w:val="22"/>
          <w:u w:val="single"/>
          <w:lang w:val="lt-LT"/>
        </w:rPr>
        <w:t xml:space="preserve">kurios </w:t>
      </w:r>
      <w:r>
        <w:rPr>
          <w:rFonts w:ascii="Times New Roman" w:hAnsi="Times New Roman"/>
          <w:sz w:val="22"/>
          <w:szCs w:val="22"/>
          <w:u w:val="single"/>
          <w:lang w:val="lt-LT"/>
        </w:rPr>
        <w:t>poveikis žinomas</w:t>
      </w:r>
      <w:r>
        <w:rPr>
          <w:rFonts w:ascii="Times New Roman" w:hAnsi="Times New Roman"/>
          <w:sz w:val="22"/>
          <w:szCs w:val="22"/>
          <w:lang w:val="lt-LT"/>
        </w:rPr>
        <w:t>: laktozė</w:t>
      </w:r>
      <w:r w:rsidR="00FA7E08">
        <w:rPr>
          <w:rFonts w:ascii="Times New Roman" w:hAnsi="Times New Roman"/>
          <w:sz w:val="22"/>
          <w:szCs w:val="22"/>
          <w:lang w:val="lt-LT"/>
        </w:rPr>
        <w:t>s</w:t>
      </w:r>
      <w:r>
        <w:rPr>
          <w:rFonts w:ascii="Times New Roman" w:hAnsi="Times New Roman"/>
          <w:sz w:val="22"/>
          <w:szCs w:val="22"/>
          <w:lang w:val="lt-LT"/>
        </w:rPr>
        <w:t xml:space="preserve"> monohidratas (69,5 mg/tabletėje).</w:t>
      </w:r>
    </w:p>
    <w:p w14:paraId="11A74FCE" w14:textId="77777777" w:rsidR="0027330D" w:rsidRDefault="0027330D" w:rsidP="0027330D">
      <w:pPr>
        <w:rPr>
          <w:rFonts w:ascii="Times New Roman" w:hAnsi="Times New Roman"/>
          <w:noProof/>
          <w:sz w:val="22"/>
          <w:szCs w:val="22"/>
          <w:lang w:val="lt-LT"/>
        </w:rPr>
      </w:pPr>
    </w:p>
    <w:p w14:paraId="5AAD4982"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Visos pagalbinės medžiagos išvardytos 6.1 skyriuje.</w:t>
      </w:r>
    </w:p>
    <w:p w14:paraId="44E9D87E" w14:textId="77777777" w:rsidR="0027330D" w:rsidRDefault="0027330D" w:rsidP="0027330D">
      <w:pPr>
        <w:rPr>
          <w:rFonts w:ascii="Times New Roman" w:hAnsi="Times New Roman"/>
          <w:noProof/>
          <w:sz w:val="22"/>
          <w:szCs w:val="22"/>
          <w:lang w:val="lt-LT"/>
        </w:rPr>
      </w:pPr>
    </w:p>
    <w:p w14:paraId="5A233290" w14:textId="77777777" w:rsidR="0027330D" w:rsidRDefault="0027330D" w:rsidP="0027330D">
      <w:pPr>
        <w:rPr>
          <w:rFonts w:ascii="Times New Roman" w:hAnsi="Times New Roman"/>
          <w:noProof/>
          <w:sz w:val="22"/>
          <w:szCs w:val="22"/>
          <w:lang w:val="lt-LT"/>
        </w:rPr>
      </w:pPr>
    </w:p>
    <w:p w14:paraId="1357A185"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8" w:name="_Toc129243100"/>
      <w:bookmarkStart w:id="9" w:name="_Toc129243225"/>
      <w:r>
        <w:rPr>
          <w:rFonts w:ascii="Times New Roman" w:hAnsi="Times New Roman"/>
          <w:b/>
          <w:sz w:val="22"/>
          <w:szCs w:val="22"/>
          <w:lang w:val="lt-LT"/>
        </w:rPr>
        <w:t>3.</w:t>
      </w:r>
      <w:r>
        <w:rPr>
          <w:rFonts w:ascii="Times New Roman" w:hAnsi="Times New Roman"/>
          <w:b/>
          <w:sz w:val="22"/>
          <w:szCs w:val="22"/>
          <w:lang w:val="lt-LT"/>
        </w:rPr>
        <w:tab/>
        <w:t>FARMACINĖ FORMA</w:t>
      </w:r>
      <w:bookmarkEnd w:id="8"/>
      <w:bookmarkEnd w:id="9"/>
    </w:p>
    <w:p w14:paraId="23DC31AD" w14:textId="77777777" w:rsidR="0027330D" w:rsidRDefault="0027330D" w:rsidP="0027330D">
      <w:pPr>
        <w:rPr>
          <w:rFonts w:ascii="Times New Roman" w:hAnsi="Times New Roman"/>
          <w:noProof/>
          <w:sz w:val="22"/>
          <w:szCs w:val="22"/>
          <w:lang w:val="lt-LT"/>
        </w:rPr>
      </w:pPr>
    </w:p>
    <w:p w14:paraId="516A82D4"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lang w:val="lt-LT"/>
        </w:rPr>
        <w:t>Plėvele dengta tabletė.</w:t>
      </w:r>
    </w:p>
    <w:p w14:paraId="7E29D5B4" w14:textId="77777777" w:rsidR="0027330D" w:rsidRDefault="0027330D" w:rsidP="0027330D">
      <w:pPr>
        <w:rPr>
          <w:rFonts w:ascii="Times New Roman" w:hAnsi="Times New Roman"/>
          <w:sz w:val="22"/>
          <w:szCs w:val="22"/>
          <w:lang w:val="lt-LT"/>
        </w:rPr>
      </w:pPr>
    </w:p>
    <w:p w14:paraId="25F860AA"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lang w:val="lt-LT"/>
        </w:rPr>
        <w:t>Apvalios, šviesiai rožinės spalvos,</w:t>
      </w:r>
      <w:r>
        <w:rPr>
          <w:rFonts w:ascii="Times New Roman" w:hAnsi="Times New Roman"/>
          <w:sz w:val="22"/>
          <w:szCs w:val="22"/>
        </w:rPr>
        <w:t xml:space="preserve"> abipus išgaubtos, </w:t>
      </w:r>
      <w:r>
        <w:rPr>
          <w:rFonts w:ascii="Times New Roman" w:hAnsi="Times New Roman"/>
          <w:sz w:val="22"/>
          <w:szCs w:val="22"/>
          <w:lang w:val="lt-LT"/>
        </w:rPr>
        <w:t>plėvele dengtos tabletės.</w:t>
      </w:r>
    </w:p>
    <w:p w14:paraId="44A1206A" w14:textId="77777777" w:rsidR="0027330D" w:rsidRDefault="0027330D" w:rsidP="0027330D">
      <w:pPr>
        <w:rPr>
          <w:rFonts w:ascii="Times New Roman" w:hAnsi="Times New Roman"/>
          <w:sz w:val="22"/>
          <w:szCs w:val="22"/>
          <w:lang w:val="lt-LT"/>
        </w:rPr>
      </w:pPr>
    </w:p>
    <w:p w14:paraId="7465675C" w14:textId="77777777" w:rsidR="0027330D" w:rsidRDefault="0027330D" w:rsidP="0027330D">
      <w:pPr>
        <w:rPr>
          <w:rFonts w:ascii="Times New Roman" w:hAnsi="Times New Roman"/>
          <w:noProof/>
          <w:sz w:val="22"/>
          <w:szCs w:val="22"/>
          <w:lang w:val="lt-LT"/>
        </w:rPr>
      </w:pPr>
    </w:p>
    <w:p w14:paraId="713B20FE"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10" w:name="_Toc129243101"/>
      <w:bookmarkStart w:id="11" w:name="_Toc129243226"/>
      <w:r>
        <w:rPr>
          <w:rFonts w:ascii="Times New Roman" w:hAnsi="Times New Roman"/>
          <w:b/>
          <w:sz w:val="22"/>
          <w:szCs w:val="22"/>
          <w:lang w:val="lt-LT"/>
        </w:rPr>
        <w:t>4.</w:t>
      </w:r>
      <w:r>
        <w:rPr>
          <w:rFonts w:ascii="Times New Roman" w:hAnsi="Times New Roman"/>
          <w:b/>
          <w:sz w:val="22"/>
          <w:szCs w:val="22"/>
          <w:lang w:val="lt-LT"/>
        </w:rPr>
        <w:tab/>
        <w:t>KLINIKINĖ INFORMACIJA</w:t>
      </w:r>
      <w:bookmarkEnd w:id="10"/>
      <w:bookmarkEnd w:id="11"/>
    </w:p>
    <w:p w14:paraId="046D91C2" w14:textId="77777777" w:rsidR="0027330D" w:rsidRDefault="0027330D" w:rsidP="0027330D">
      <w:pPr>
        <w:rPr>
          <w:rFonts w:ascii="Times New Roman" w:hAnsi="Times New Roman"/>
          <w:noProof/>
          <w:sz w:val="22"/>
          <w:szCs w:val="22"/>
          <w:lang w:val="lt-LT"/>
        </w:rPr>
      </w:pPr>
    </w:p>
    <w:p w14:paraId="7A7D7F16"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12" w:name="_Toc129243102"/>
      <w:bookmarkStart w:id="13" w:name="_Toc129243227"/>
      <w:r>
        <w:rPr>
          <w:rFonts w:ascii="Times New Roman" w:hAnsi="Times New Roman"/>
          <w:b/>
          <w:kern w:val="28"/>
          <w:sz w:val="22"/>
          <w:szCs w:val="22"/>
          <w:lang w:val="lt-LT"/>
        </w:rPr>
        <w:t>4.1</w:t>
      </w:r>
      <w:r>
        <w:rPr>
          <w:rFonts w:ascii="Times New Roman" w:hAnsi="Times New Roman"/>
          <w:b/>
          <w:kern w:val="28"/>
          <w:sz w:val="22"/>
          <w:szCs w:val="22"/>
          <w:lang w:val="lt-LT"/>
        </w:rPr>
        <w:tab/>
        <w:t>Terapinės indikacijos</w:t>
      </w:r>
      <w:bookmarkEnd w:id="12"/>
      <w:bookmarkEnd w:id="13"/>
    </w:p>
    <w:p w14:paraId="3B81775D" w14:textId="77777777" w:rsidR="0027330D" w:rsidRDefault="0027330D" w:rsidP="0027330D">
      <w:pPr>
        <w:rPr>
          <w:rFonts w:ascii="Times New Roman" w:hAnsi="Times New Roman"/>
          <w:noProof/>
          <w:sz w:val="22"/>
          <w:szCs w:val="22"/>
          <w:lang w:val="lt-LT"/>
        </w:rPr>
      </w:pPr>
    </w:p>
    <w:p w14:paraId="70CCF4BD" w14:textId="77777777" w:rsidR="0027330D" w:rsidRDefault="0027330D" w:rsidP="0027330D">
      <w:pPr>
        <w:rPr>
          <w:rFonts w:ascii="Times New Roman" w:hAnsi="Times New Roman"/>
          <w:sz w:val="22"/>
          <w:szCs w:val="22"/>
          <w:lang w:val="lt-LT"/>
        </w:rPr>
      </w:pPr>
      <w:r>
        <w:rPr>
          <w:rFonts w:ascii="Times New Roman" w:hAnsi="Times New Roman"/>
          <w:noProof/>
          <w:sz w:val="22"/>
          <w:szCs w:val="22"/>
          <w:lang w:val="lt-LT"/>
        </w:rPr>
        <w:t xml:space="preserve">Geriamajai kontracepcijai. </w:t>
      </w:r>
    </w:p>
    <w:p w14:paraId="01D5DB38"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Priimant sprendimą skirti Belara, reikia atsižvelgti į individualius esamus rizikos, ypač venų tromboembolijos (VTE), veiksnius, ir VTE riziką vartojant Belara, palyginti su rizika, kuri kyla vartojant kit</w:t>
      </w:r>
      <w:r w:rsidR="00816CFA">
        <w:rPr>
          <w:rFonts w:ascii="Times New Roman" w:hAnsi="Times New Roman"/>
          <w:sz w:val="22"/>
          <w:szCs w:val="22"/>
          <w:lang w:val="lt-LT"/>
        </w:rPr>
        <w:t>ų</w:t>
      </w:r>
      <w:r>
        <w:rPr>
          <w:rFonts w:ascii="Times New Roman" w:hAnsi="Times New Roman"/>
          <w:sz w:val="22"/>
          <w:szCs w:val="22"/>
          <w:lang w:val="lt-LT"/>
        </w:rPr>
        <w:t xml:space="preserve"> SHK (žr. 4.3 ir 4.4 skyrius).</w:t>
      </w:r>
    </w:p>
    <w:p w14:paraId="04479DD5" w14:textId="77777777" w:rsidR="0027330D" w:rsidRDefault="0027330D" w:rsidP="0027330D">
      <w:pPr>
        <w:rPr>
          <w:rFonts w:ascii="Times New Roman" w:hAnsi="Times New Roman"/>
          <w:noProof/>
          <w:sz w:val="22"/>
          <w:szCs w:val="22"/>
          <w:lang w:val="lt-LT"/>
        </w:rPr>
      </w:pPr>
    </w:p>
    <w:p w14:paraId="4A7EA77B"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14" w:name="_Toc129243103"/>
      <w:bookmarkStart w:id="15" w:name="_Toc129243228"/>
      <w:r>
        <w:rPr>
          <w:rFonts w:ascii="Times New Roman" w:hAnsi="Times New Roman"/>
          <w:b/>
          <w:kern w:val="28"/>
          <w:sz w:val="22"/>
          <w:szCs w:val="22"/>
          <w:lang w:val="lt-LT"/>
        </w:rPr>
        <w:t>4.2</w:t>
      </w:r>
      <w:r>
        <w:rPr>
          <w:rFonts w:ascii="Times New Roman" w:hAnsi="Times New Roman"/>
          <w:b/>
          <w:kern w:val="28"/>
          <w:sz w:val="22"/>
          <w:szCs w:val="22"/>
          <w:lang w:val="lt-LT"/>
        </w:rPr>
        <w:tab/>
        <w:t>Dozavimas ir vartojimo metodas</w:t>
      </w:r>
      <w:bookmarkEnd w:id="14"/>
      <w:bookmarkEnd w:id="15"/>
    </w:p>
    <w:p w14:paraId="77EC05DE" w14:textId="77777777" w:rsidR="0027330D" w:rsidRDefault="0027330D" w:rsidP="0027330D">
      <w:pPr>
        <w:rPr>
          <w:rFonts w:ascii="Times New Roman" w:hAnsi="Times New Roman"/>
          <w:noProof/>
          <w:sz w:val="22"/>
          <w:szCs w:val="22"/>
          <w:lang w:val="lt-LT"/>
        </w:rPr>
      </w:pPr>
    </w:p>
    <w:p w14:paraId="34AA11A8" w14:textId="77777777" w:rsidR="00FA7E08" w:rsidRDefault="0027330D" w:rsidP="0027330D">
      <w:pPr>
        <w:rPr>
          <w:rFonts w:ascii="Times New Roman" w:hAnsi="Times New Roman"/>
          <w:sz w:val="22"/>
          <w:szCs w:val="22"/>
          <w:lang w:val="lt-LT"/>
        </w:rPr>
      </w:pPr>
      <w:r>
        <w:rPr>
          <w:rFonts w:ascii="Times New Roman" w:hAnsi="Times New Roman"/>
          <w:noProof/>
          <w:sz w:val="22"/>
          <w:szCs w:val="22"/>
          <w:u w:val="single"/>
          <w:lang w:val="lt-LT"/>
        </w:rPr>
        <w:t>Dozavimas</w:t>
      </w:r>
    </w:p>
    <w:p w14:paraId="7B74252E"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Vieną plėvele dengtą tabletę reikia vartoti nuosekliai 21 dieną kasdien tuo pačiu laiku (pageidaujama vakare), po to daryti septynių dienų pertrauką, kurios metu plėvele dengtos tabletės nevartojamos; praėjus dviems – keturioms dienoms po to, kai buvo suvartota paskutinė plėvele dengta tabletė, turėtų prasidėti į mėnesines panašus nutraukimo kraujavimas. Po septynių dienų pertraukos, kurios metu vaistinis preparatas nebuvo vartojamas, galima pradėti naują Belara pakuotę, nepriklausomai nuo to, ar kraujavimas sustojo ar tęsiasi.</w:t>
      </w:r>
    </w:p>
    <w:p w14:paraId="31C35D08" w14:textId="77777777" w:rsidR="0027330D" w:rsidRDefault="0027330D" w:rsidP="0027330D">
      <w:pPr>
        <w:rPr>
          <w:rFonts w:ascii="Times New Roman" w:hAnsi="Times New Roman"/>
          <w:sz w:val="22"/>
          <w:szCs w:val="22"/>
          <w:lang w:val="lt-LT"/>
        </w:rPr>
      </w:pPr>
    </w:p>
    <w:p w14:paraId="2ED4D78C" w14:textId="77777777" w:rsidR="0027330D" w:rsidRDefault="0027330D" w:rsidP="0027330D">
      <w:pPr>
        <w:outlineLvl w:val="0"/>
        <w:rPr>
          <w:rFonts w:ascii="Times New Roman" w:hAnsi="Times New Roman"/>
          <w:sz w:val="22"/>
          <w:szCs w:val="22"/>
          <w:u w:val="single"/>
          <w:lang w:val="lt-LT"/>
        </w:rPr>
      </w:pPr>
      <w:r>
        <w:rPr>
          <w:rFonts w:ascii="Times New Roman" w:hAnsi="Times New Roman"/>
          <w:sz w:val="22"/>
          <w:szCs w:val="22"/>
          <w:u w:val="single"/>
          <w:lang w:val="lt-LT"/>
        </w:rPr>
        <w:t>Kaip pradėti vartoti plėvele dengt</w:t>
      </w:r>
      <w:r w:rsidR="00B9006E">
        <w:rPr>
          <w:rFonts w:ascii="Times New Roman" w:hAnsi="Times New Roman"/>
          <w:sz w:val="22"/>
          <w:szCs w:val="22"/>
          <w:u w:val="single"/>
          <w:lang w:val="lt-LT"/>
        </w:rPr>
        <w:t>ų</w:t>
      </w:r>
      <w:r>
        <w:rPr>
          <w:rFonts w:ascii="Times New Roman" w:hAnsi="Times New Roman"/>
          <w:sz w:val="22"/>
          <w:szCs w:val="22"/>
          <w:u w:val="single"/>
          <w:lang w:val="lt-LT"/>
        </w:rPr>
        <w:t xml:space="preserve"> table</w:t>
      </w:r>
      <w:r w:rsidR="00B9006E">
        <w:rPr>
          <w:rFonts w:ascii="Times New Roman" w:hAnsi="Times New Roman"/>
          <w:sz w:val="22"/>
          <w:szCs w:val="22"/>
          <w:u w:val="single"/>
          <w:lang w:val="lt-LT"/>
        </w:rPr>
        <w:t>čių</w:t>
      </w:r>
    </w:p>
    <w:p w14:paraId="365DCEF5" w14:textId="77777777" w:rsidR="0027330D" w:rsidRDefault="0027330D" w:rsidP="0027330D">
      <w:pPr>
        <w:outlineLvl w:val="0"/>
        <w:rPr>
          <w:rFonts w:ascii="Times New Roman" w:hAnsi="Times New Roman"/>
          <w:sz w:val="22"/>
          <w:szCs w:val="22"/>
          <w:lang w:val="lt-LT"/>
        </w:rPr>
      </w:pPr>
    </w:p>
    <w:p w14:paraId="47D95037" w14:textId="77777777" w:rsidR="0027330D" w:rsidRDefault="0027330D" w:rsidP="0027330D">
      <w:pPr>
        <w:outlineLvl w:val="0"/>
        <w:rPr>
          <w:rFonts w:ascii="Times New Roman" w:hAnsi="Times New Roman"/>
          <w:sz w:val="22"/>
          <w:szCs w:val="22"/>
          <w:lang w:val="lt-LT"/>
        </w:rPr>
      </w:pPr>
      <w:r>
        <w:rPr>
          <w:rFonts w:ascii="Times New Roman" w:hAnsi="Times New Roman"/>
          <w:i/>
          <w:iCs/>
          <w:sz w:val="22"/>
          <w:szCs w:val="22"/>
          <w:lang w:val="lt-LT"/>
        </w:rPr>
        <w:t>Hormoniniai kontraceptikai anksčiau nebuvo skirti (paskutiniojo mėnesinių ciklo metu)</w:t>
      </w:r>
    </w:p>
    <w:p w14:paraId="76E72532"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Pirmąją plėvele dengtą tabletę reikia išgerti pirmąją sekančio mėnesinių ciklo dieną. Jei pirmoji plėvele dengta tabletė bus suvartota pirmąją mėnesinių dieną, kontracepcija prasidės pirmąją vartojimo dieną ir tęsis per septynių dienų pertrauką, kai vaistinis preparatas nebus vartojamas.</w:t>
      </w:r>
    </w:p>
    <w:p w14:paraId="1C8AD97D"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Pirmąją plėvele dengtą tabletę galima taip pat išgerti 2-5 mėnesinių dieną nepriklausomai nuo to, ar kraujavimas sustojo, ar tęsiasi. Šiuo atveju per pirmąsias septynias vaistinio preparato vartojimo dienas reikia papildomai naudoti mechanines kontracepcijos priemones.</w:t>
      </w:r>
    </w:p>
    <w:p w14:paraId="15C660A9" w14:textId="77777777" w:rsidR="0027330D" w:rsidRDefault="0027330D" w:rsidP="0027330D">
      <w:pPr>
        <w:rPr>
          <w:rFonts w:ascii="Times New Roman" w:hAnsi="Times New Roman"/>
          <w:sz w:val="22"/>
          <w:szCs w:val="22"/>
          <w:lang w:val="lt-LT"/>
        </w:rPr>
      </w:pPr>
    </w:p>
    <w:p w14:paraId="7676FB79"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Jei mėnesinės prasidėjo daugiau kaip penkiom dienom anksčiau, moteriai patariama prieš pradedant vartoti Belara palaukti kito mėnesinių ciklo.</w:t>
      </w:r>
    </w:p>
    <w:p w14:paraId="4D9A471E" w14:textId="77777777" w:rsidR="0027330D" w:rsidRDefault="0027330D" w:rsidP="0027330D">
      <w:pPr>
        <w:rPr>
          <w:rFonts w:ascii="Times New Roman" w:hAnsi="Times New Roman"/>
          <w:sz w:val="22"/>
          <w:szCs w:val="22"/>
          <w:lang w:val="lt-LT"/>
        </w:rPr>
      </w:pPr>
    </w:p>
    <w:p w14:paraId="32A734F9" w14:textId="77777777" w:rsidR="0027330D" w:rsidRDefault="0027330D" w:rsidP="0027330D">
      <w:pPr>
        <w:outlineLvl w:val="0"/>
        <w:rPr>
          <w:rFonts w:ascii="Times New Roman" w:hAnsi="Times New Roman"/>
          <w:i/>
          <w:iCs/>
          <w:sz w:val="22"/>
          <w:szCs w:val="22"/>
          <w:lang w:val="lt-LT"/>
        </w:rPr>
      </w:pPr>
      <w:r>
        <w:rPr>
          <w:rFonts w:ascii="Times New Roman" w:hAnsi="Times New Roman"/>
          <w:i/>
          <w:iCs/>
          <w:sz w:val="22"/>
          <w:szCs w:val="22"/>
          <w:lang w:val="lt-LT"/>
        </w:rPr>
        <w:t>Perėjimas nuo kito hormoninio kontraceptiko prie Belara</w:t>
      </w:r>
    </w:p>
    <w:p w14:paraId="53A7FD96" w14:textId="77777777" w:rsidR="0027330D" w:rsidRDefault="0027330D" w:rsidP="0027330D">
      <w:pPr>
        <w:rPr>
          <w:rFonts w:ascii="Times New Roman" w:hAnsi="Times New Roman"/>
          <w:sz w:val="22"/>
          <w:szCs w:val="22"/>
          <w:lang w:val="lt-LT"/>
        </w:rPr>
      </w:pPr>
    </w:p>
    <w:p w14:paraId="6EB8481E" w14:textId="77777777" w:rsidR="0027330D" w:rsidRDefault="0027330D" w:rsidP="0027330D">
      <w:pPr>
        <w:rPr>
          <w:rFonts w:ascii="Times New Roman" w:hAnsi="Times New Roman"/>
          <w:i/>
          <w:iCs/>
          <w:sz w:val="22"/>
          <w:szCs w:val="22"/>
          <w:u w:val="single"/>
          <w:lang w:val="lt-LT"/>
        </w:rPr>
      </w:pPr>
      <w:r>
        <w:rPr>
          <w:rFonts w:ascii="Times New Roman" w:hAnsi="Times New Roman"/>
          <w:i/>
          <w:iCs/>
          <w:sz w:val="22"/>
          <w:szCs w:val="22"/>
          <w:u w:val="single"/>
          <w:lang w:val="lt-LT"/>
        </w:rPr>
        <w:lastRenderedPageBreak/>
        <w:t>Pradedant vartoti vietoj 22 dienų hormoninio kontraceptiko ar kitokio 21 dienos hormoninio kontraceptiko</w:t>
      </w:r>
    </w:p>
    <w:p w14:paraId="2EB3A4EE"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Visos senosios pakuotės tabletės turi būti suvartotos kaip įprasta. Pirmąją  Belara tabletę reikia išgerti kitą dieną. Šiuo atveju vartojant vaistini</w:t>
      </w:r>
      <w:r w:rsidR="00B9006E">
        <w:rPr>
          <w:rFonts w:ascii="Times New Roman" w:hAnsi="Times New Roman"/>
          <w:sz w:val="22"/>
          <w:szCs w:val="22"/>
          <w:lang w:val="lt-LT"/>
        </w:rPr>
        <w:t>ų</w:t>
      </w:r>
      <w:r>
        <w:rPr>
          <w:rFonts w:ascii="Times New Roman" w:hAnsi="Times New Roman"/>
          <w:sz w:val="22"/>
          <w:szCs w:val="22"/>
          <w:lang w:val="lt-LT"/>
        </w:rPr>
        <w:t xml:space="preserve"> preparat</w:t>
      </w:r>
      <w:r w:rsidR="00B9006E">
        <w:rPr>
          <w:rFonts w:ascii="Times New Roman" w:hAnsi="Times New Roman"/>
          <w:sz w:val="22"/>
          <w:szCs w:val="22"/>
          <w:lang w:val="lt-LT"/>
        </w:rPr>
        <w:t>ų</w:t>
      </w:r>
      <w:r>
        <w:rPr>
          <w:rFonts w:ascii="Times New Roman" w:hAnsi="Times New Roman"/>
          <w:sz w:val="22"/>
          <w:szCs w:val="22"/>
          <w:lang w:val="lt-LT"/>
        </w:rPr>
        <w:t xml:space="preserve"> nėra pertraukos ir moteriai nereikia laukti, kol prasidės jos sekantis nutraukimo kraujavimas. Papildomos kontraceptinės priemonės nebūtinos.</w:t>
      </w:r>
    </w:p>
    <w:p w14:paraId="3CCB0605" w14:textId="77777777" w:rsidR="0027330D" w:rsidRDefault="0027330D" w:rsidP="0027330D">
      <w:pPr>
        <w:rPr>
          <w:rFonts w:ascii="Times New Roman" w:hAnsi="Times New Roman"/>
          <w:sz w:val="22"/>
          <w:szCs w:val="22"/>
          <w:lang w:val="lt-LT"/>
        </w:rPr>
      </w:pPr>
    </w:p>
    <w:p w14:paraId="53B2B333" w14:textId="77777777" w:rsidR="0027330D" w:rsidRDefault="0027330D" w:rsidP="0027330D">
      <w:pPr>
        <w:outlineLvl w:val="0"/>
        <w:rPr>
          <w:rFonts w:ascii="Times New Roman" w:hAnsi="Times New Roman"/>
          <w:i/>
          <w:iCs/>
          <w:sz w:val="22"/>
          <w:szCs w:val="22"/>
          <w:u w:val="single"/>
          <w:lang w:val="lt-LT"/>
        </w:rPr>
      </w:pPr>
      <w:r>
        <w:rPr>
          <w:rFonts w:ascii="Times New Roman" w:hAnsi="Times New Roman"/>
          <w:i/>
          <w:iCs/>
          <w:sz w:val="22"/>
          <w:szCs w:val="22"/>
          <w:u w:val="single"/>
          <w:lang w:val="lt-LT"/>
        </w:rPr>
        <w:t>Pradedant vartoti vietoj vartojamo kombinuoto hormoninio vaistinio preparato (28 dienų kontraceptikas)</w:t>
      </w:r>
    </w:p>
    <w:p w14:paraId="09918D03"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Suvartojus paskutiniąją aktyviąją tabletę iš 28 dienų kontraceptiko pakuotės (t. y. suvartojus 21 ar 22 tabletes), reikia pradėti vartoti Belara. Pirmąją plėvele Belara dengtą tabletę reikia išgerti kitą dieną. Tablečių vartojimo pertraukos nėra, ir moteriai nereikia laukti, kol prasidės jos </w:t>
      </w:r>
      <w:r w:rsidR="00B9006E">
        <w:rPr>
          <w:rFonts w:ascii="Times New Roman" w:hAnsi="Times New Roman"/>
          <w:sz w:val="22"/>
          <w:szCs w:val="22"/>
          <w:lang w:val="lt-LT"/>
        </w:rPr>
        <w:t>kitas</w:t>
      </w:r>
      <w:r>
        <w:rPr>
          <w:rFonts w:ascii="Times New Roman" w:hAnsi="Times New Roman"/>
          <w:sz w:val="22"/>
          <w:szCs w:val="22"/>
          <w:lang w:val="lt-LT"/>
        </w:rPr>
        <w:t xml:space="preserve"> nutraukimo kraujavimas. Kitos kontraceptinės priemonės nebūtinos.</w:t>
      </w:r>
    </w:p>
    <w:p w14:paraId="2FDB6BA1" w14:textId="77777777" w:rsidR="0027330D" w:rsidRDefault="0027330D" w:rsidP="0027330D">
      <w:pPr>
        <w:rPr>
          <w:rFonts w:ascii="Times New Roman" w:hAnsi="Times New Roman"/>
          <w:sz w:val="22"/>
          <w:szCs w:val="22"/>
          <w:lang w:val="lt-LT"/>
        </w:rPr>
      </w:pPr>
    </w:p>
    <w:p w14:paraId="0FBCDA88" w14:textId="77777777" w:rsidR="0027330D" w:rsidRDefault="0027330D" w:rsidP="0027330D">
      <w:pPr>
        <w:outlineLvl w:val="0"/>
        <w:rPr>
          <w:rFonts w:ascii="Times New Roman" w:hAnsi="Times New Roman"/>
          <w:i/>
          <w:iCs/>
          <w:sz w:val="22"/>
          <w:szCs w:val="22"/>
          <w:u w:val="single"/>
          <w:lang w:val="lt-LT"/>
        </w:rPr>
      </w:pPr>
      <w:r>
        <w:rPr>
          <w:rFonts w:ascii="Times New Roman" w:hAnsi="Times New Roman"/>
          <w:i/>
          <w:iCs/>
          <w:sz w:val="22"/>
          <w:szCs w:val="22"/>
          <w:u w:val="single"/>
          <w:lang w:val="lt-LT"/>
        </w:rPr>
        <w:t>Pradedant vartoti vietoj vien tik progestageną turinčios piliulės</w:t>
      </w:r>
    </w:p>
    <w:p w14:paraId="5B183B1E"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Pirmąją Belara tabletę reikia išgerti kitą dieną po to, kai nustota vartoti vien tik progestageną turin</w:t>
      </w:r>
      <w:r w:rsidR="00B9006E">
        <w:rPr>
          <w:rFonts w:ascii="Times New Roman" w:hAnsi="Times New Roman"/>
          <w:sz w:val="22"/>
          <w:szCs w:val="22"/>
          <w:lang w:val="lt-LT"/>
        </w:rPr>
        <w:t>čio</w:t>
      </w:r>
      <w:r>
        <w:rPr>
          <w:rFonts w:ascii="Times New Roman" w:hAnsi="Times New Roman"/>
          <w:sz w:val="22"/>
          <w:szCs w:val="22"/>
          <w:lang w:val="lt-LT"/>
        </w:rPr>
        <w:t xml:space="preserve"> vaistin</w:t>
      </w:r>
      <w:r w:rsidR="00B9006E">
        <w:rPr>
          <w:rFonts w:ascii="Times New Roman" w:hAnsi="Times New Roman"/>
          <w:sz w:val="22"/>
          <w:szCs w:val="22"/>
          <w:lang w:val="lt-LT"/>
        </w:rPr>
        <w:t>io</w:t>
      </w:r>
      <w:r>
        <w:rPr>
          <w:rFonts w:ascii="Times New Roman" w:hAnsi="Times New Roman"/>
          <w:sz w:val="22"/>
          <w:szCs w:val="22"/>
          <w:lang w:val="lt-LT"/>
        </w:rPr>
        <w:t xml:space="preserve"> preparat</w:t>
      </w:r>
      <w:r w:rsidR="00B9006E">
        <w:rPr>
          <w:rFonts w:ascii="Times New Roman" w:hAnsi="Times New Roman"/>
          <w:sz w:val="22"/>
          <w:szCs w:val="22"/>
          <w:lang w:val="lt-LT"/>
        </w:rPr>
        <w:t>o</w:t>
      </w:r>
      <w:r>
        <w:rPr>
          <w:rFonts w:ascii="Times New Roman" w:hAnsi="Times New Roman"/>
          <w:sz w:val="22"/>
          <w:szCs w:val="22"/>
          <w:lang w:val="lt-LT"/>
        </w:rPr>
        <w:t xml:space="preserve">. Pirmąsias septynias dienas reikia naudotis papildomomis kontraceptinėmis priemonėmis. </w:t>
      </w:r>
    </w:p>
    <w:p w14:paraId="4BA0D214" w14:textId="77777777" w:rsidR="0027330D" w:rsidRDefault="0027330D" w:rsidP="0027330D">
      <w:pPr>
        <w:rPr>
          <w:rFonts w:ascii="Times New Roman" w:hAnsi="Times New Roman"/>
          <w:sz w:val="22"/>
          <w:szCs w:val="22"/>
          <w:lang w:val="lt-LT"/>
        </w:rPr>
      </w:pPr>
    </w:p>
    <w:p w14:paraId="73A81D7B" w14:textId="77777777" w:rsidR="0027330D" w:rsidRDefault="0027330D" w:rsidP="0027330D">
      <w:pPr>
        <w:outlineLvl w:val="0"/>
        <w:rPr>
          <w:rFonts w:ascii="Times New Roman" w:hAnsi="Times New Roman"/>
          <w:i/>
          <w:iCs/>
          <w:sz w:val="22"/>
          <w:szCs w:val="22"/>
          <w:u w:val="single"/>
          <w:lang w:val="lt-LT"/>
        </w:rPr>
      </w:pPr>
      <w:r>
        <w:rPr>
          <w:rFonts w:ascii="Times New Roman" w:hAnsi="Times New Roman"/>
          <w:i/>
          <w:iCs/>
          <w:sz w:val="22"/>
          <w:szCs w:val="22"/>
          <w:u w:val="single"/>
          <w:lang w:val="lt-LT"/>
        </w:rPr>
        <w:t>Pradedant vartoti vietoj kontraceptinių hormonų injekcijų ar implanto</w:t>
      </w:r>
    </w:p>
    <w:p w14:paraId="137FFE2F"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Varoti Belara galima pradėti tą dieną, kai pašalinamas implantas, ir tą dieną, kai buvo planuojama injekcija. Pirmąsias septynias dienas reikia naudotis papildomomis kontraceptinėmis priemonėmis. </w:t>
      </w:r>
    </w:p>
    <w:p w14:paraId="30470659" w14:textId="77777777" w:rsidR="0027330D" w:rsidRDefault="0027330D" w:rsidP="0027330D">
      <w:pPr>
        <w:rPr>
          <w:rFonts w:ascii="Times New Roman" w:hAnsi="Times New Roman"/>
          <w:sz w:val="22"/>
          <w:szCs w:val="22"/>
          <w:lang w:val="lt-LT"/>
        </w:rPr>
      </w:pPr>
    </w:p>
    <w:p w14:paraId="2FCB63CB" w14:textId="77777777" w:rsidR="0027330D" w:rsidRDefault="0027330D" w:rsidP="0027330D">
      <w:pPr>
        <w:outlineLvl w:val="0"/>
        <w:rPr>
          <w:rFonts w:ascii="Times New Roman" w:hAnsi="Times New Roman"/>
          <w:sz w:val="22"/>
          <w:szCs w:val="22"/>
          <w:lang w:val="lt-LT"/>
        </w:rPr>
      </w:pPr>
      <w:r>
        <w:rPr>
          <w:rFonts w:ascii="Times New Roman" w:hAnsi="Times New Roman"/>
          <w:i/>
          <w:iCs/>
          <w:sz w:val="22"/>
          <w:szCs w:val="22"/>
          <w:lang w:val="lt-LT"/>
        </w:rPr>
        <w:t>Po persileidimo ar nėštumo nutraukimo pirmąjį trimestrą</w:t>
      </w:r>
    </w:p>
    <w:p w14:paraId="28C025F5"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Įvykus persileidimui ar abortui pirmąjį trimestrą, Belara galima pradėti vartoti nedelsiant. Šiuo atveju papildomos kontraceptinės priemonės nebūtinos.</w:t>
      </w:r>
    </w:p>
    <w:p w14:paraId="6E7CFF38" w14:textId="77777777" w:rsidR="0027330D" w:rsidRDefault="0027330D" w:rsidP="0027330D">
      <w:pPr>
        <w:rPr>
          <w:rFonts w:ascii="Times New Roman" w:hAnsi="Times New Roman"/>
          <w:sz w:val="22"/>
          <w:szCs w:val="22"/>
          <w:lang w:val="lt-LT"/>
        </w:rPr>
      </w:pPr>
    </w:p>
    <w:p w14:paraId="4C57F1AB" w14:textId="77777777" w:rsidR="0027330D" w:rsidRDefault="0027330D" w:rsidP="0027330D">
      <w:pPr>
        <w:outlineLvl w:val="0"/>
        <w:rPr>
          <w:rFonts w:ascii="Times New Roman" w:hAnsi="Times New Roman"/>
          <w:sz w:val="22"/>
          <w:szCs w:val="22"/>
          <w:lang w:val="lt-LT"/>
        </w:rPr>
      </w:pPr>
      <w:r>
        <w:rPr>
          <w:rFonts w:ascii="Times New Roman" w:hAnsi="Times New Roman"/>
          <w:i/>
          <w:iCs/>
          <w:sz w:val="22"/>
          <w:szCs w:val="22"/>
          <w:lang w:val="lt-LT"/>
        </w:rPr>
        <w:t>Po gimdymo ar persileidimo arba nėštumo nutraukimo antrąjį trimestrą</w:t>
      </w:r>
    </w:p>
    <w:p w14:paraId="64DEFD5E"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Gimus vaikui nemaitinančios krūtimi moterys gali pradėti vartoti vaistin</w:t>
      </w:r>
      <w:r w:rsidR="00B9006E">
        <w:rPr>
          <w:rFonts w:ascii="Times New Roman" w:hAnsi="Times New Roman"/>
          <w:sz w:val="22"/>
          <w:szCs w:val="22"/>
          <w:lang w:val="lt-LT"/>
        </w:rPr>
        <w:t>io</w:t>
      </w:r>
      <w:r>
        <w:rPr>
          <w:rFonts w:ascii="Times New Roman" w:hAnsi="Times New Roman"/>
          <w:sz w:val="22"/>
          <w:szCs w:val="22"/>
          <w:lang w:val="lt-LT"/>
        </w:rPr>
        <w:t xml:space="preserve"> preparat</w:t>
      </w:r>
      <w:r w:rsidR="00B9006E">
        <w:rPr>
          <w:rFonts w:ascii="Times New Roman" w:hAnsi="Times New Roman"/>
          <w:sz w:val="22"/>
          <w:szCs w:val="22"/>
          <w:lang w:val="lt-LT"/>
        </w:rPr>
        <w:t>o</w:t>
      </w:r>
      <w:r>
        <w:rPr>
          <w:rFonts w:ascii="Times New Roman" w:hAnsi="Times New Roman"/>
          <w:sz w:val="22"/>
          <w:szCs w:val="22"/>
          <w:lang w:val="lt-LT"/>
        </w:rPr>
        <w:t xml:space="preserve"> 21-28 dieną po gimdymo ir šiuo atvejų papildomų kontraceptinių priemonių nereikia.</w:t>
      </w:r>
    </w:p>
    <w:p w14:paraId="59AAED97" w14:textId="77777777" w:rsidR="0027330D" w:rsidRDefault="0027330D" w:rsidP="0027330D">
      <w:pPr>
        <w:rPr>
          <w:rFonts w:ascii="Times New Roman" w:hAnsi="Times New Roman"/>
          <w:sz w:val="22"/>
          <w:szCs w:val="22"/>
          <w:lang w:val="lt-LT"/>
        </w:rPr>
      </w:pPr>
    </w:p>
    <w:p w14:paraId="0D69B005"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Jei vaistini</w:t>
      </w:r>
      <w:r w:rsidR="00B9006E">
        <w:rPr>
          <w:rFonts w:ascii="Times New Roman" w:hAnsi="Times New Roman"/>
          <w:sz w:val="22"/>
          <w:szCs w:val="22"/>
          <w:lang w:val="lt-LT"/>
        </w:rPr>
        <w:t>o</w:t>
      </w:r>
      <w:r>
        <w:rPr>
          <w:rFonts w:ascii="Times New Roman" w:hAnsi="Times New Roman"/>
          <w:sz w:val="22"/>
          <w:szCs w:val="22"/>
          <w:lang w:val="lt-LT"/>
        </w:rPr>
        <w:t xml:space="preserve"> preparat</w:t>
      </w:r>
      <w:r w:rsidR="00B9006E">
        <w:rPr>
          <w:rFonts w:ascii="Times New Roman" w:hAnsi="Times New Roman"/>
          <w:sz w:val="22"/>
          <w:szCs w:val="22"/>
          <w:lang w:val="lt-LT"/>
        </w:rPr>
        <w:t>o</w:t>
      </w:r>
      <w:r>
        <w:rPr>
          <w:rFonts w:ascii="Times New Roman" w:hAnsi="Times New Roman"/>
          <w:sz w:val="22"/>
          <w:szCs w:val="22"/>
          <w:lang w:val="lt-LT"/>
        </w:rPr>
        <w:t xml:space="preserve"> pradedama vartoti praėjus daugiau kaip 28 dienoms po gimdymo, pirmąsias septynias dienas būtina naudoti papildom</w:t>
      </w:r>
      <w:r w:rsidR="00B9006E">
        <w:rPr>
          <w:rFonts w:ascii="Times New Roman" w:hAnsi="Times New Roman"/>
          <w:sz w:val="22"/>
          <w:szCs w:val="22"/>
          <w:lang w:val="lt-LT"/>
        </w:rPr>
        <w:t>ų</w:t>
      </w:r>
      <w:r>
        <w:rPr>
          <w:rFonts w:ascii="Times New Roman" w:hAnsi="Times New Roman"/>
          <w:sz w:val="22"/>
          <w:szCs w:val="22"/>
          <w:lang w:val="lt-LT"/>
        </w:rPr>
        <w:t xml:space="preserve"> kontraceptin</w:t>
      </w:r>
      <w:r w:rsidR="00B9006E">
        <w:rPr>
          <w:rFonts w:ascii="Times New Roman" w:hAnsi="Times New Roman"/>
          <w:sz w:val="22"/>
          <w:szCs w:val="22"/>
          <w:lang w:val="lt-LT"/>
        </w:rPr>
        <w:t>ių</w:t>
      </w:r>
      <w:r>
        <w:rPr>
          <w:rFonts w:ascii="Times New Roman" w:hAnsi="Times New Roman"/>
          <w:sz w:val="22"/>
          <w:szCs w:val="22"/>
          <w:lang w:val="lt-LT"/>
        </w:rPr>
        <w:t xml:space="preserve"> priemon</w:t>
      </w:r>
      <w:r w:rsidR="00B9006E">
        <w:rPr>
          <w:rFonts w:ascii="Times New Roman" w:hAnsi="Times New Roman"/>
          <w:sz w:val="22"/>
          <w:szCs w:val="22"/>
          <w:lang w:val="lt-LT"/>
        </w:rPr>
        <w:t>ių</w:t>
      </w:r>
      <w:r>
        <w:rPr>
          <w:rFonts w:ascii="Times New Roman" w:hAnsi="Times New Roman"/>
          <w:sz w:val="22"/>
          <w:szCs w:val="22"/>
          <w:lang w:val="lt-LT"/>
        </w:rPr>
        <w:t>.</w:t>
      </w:r>
    </w:p>
    <w:p w14:paraId="2A927474" w14:textId="77777777" w:rsidR="0027330D" w:rsidRDefault="0027330D" w:rsidP="0027330D">
      <w:pPr>
        <w:rPr>
          <w:rFonts w:ascii="Times New Roman" w:hAnsi="Times New Roman"/>
          <w:sz w:val="22"/>
          <w:szCs w:val="22"/>
          <w:lang w:val="lt-LT"/>
        </w:rPr>
      </w:pPr>
    </w:p>
    <w:p w14:paraId="4F8A484D"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Jei moteris jau turėjo lytinių santykių, turi būti atmesta nėštumo galimybė  arba moteris prieš pradėdama vartoti</w:t>
      </w:r>
      <w:r w:rsidR="00B9006E">
        <w:rPr>
          <w:rFonts w:ascii="Times New Roman" w:hAnsi="Times New Roman"/>
          <w:sz w:val="22"/>
          <w:szCs w:val="22"/>
          <w:lang w:val="lt-LT"/>
        </w:rPr>
        <w:t xml:space="preserve"> šį</w:t>
      </w:r>
      <w:r>
        <w:rPr>
          <w:rFonts w:ascii="Times New Roman" w:hAnsi="Times New Roman"/>
          <w:sz w:val="22"/>
          <w:szCs w:val="22"/>
          <w:lang w:val="lt-LT"/>
        </w:rPr>
        <w:t xml:space="preserve"> vaistinį preparatą turi sulaukti sekančio mėnesinių ciklo.</w:t>
      </w:r>
    </w:p>
    <w:p w14:paraId="07049ABA" w14:textId="77777777" w:rsidR="0027330D" w:rsidRDefault="0027330D" w:rsidP="0027330D">
      <w:pPr>
        <w:rPr>
          <w:rFonts w:ascii="Times New Roman" w:hAnsi="Times New Roman"/>
          <w:sz w:val="22"/>
          <w:szCs w:val="22"/>
          <w:lang w:val="lt-LT"/>
        </w:rPr>
      </w:pPr>
    </w:p>
    <w:p w14:paraId="56B0827F" w14:textId="77777777" w:rsidR="0027330D" w:rsidRDefault="0027330D" w:rsidP="0027330D">
      <w:pPr>
        <w:outlineLvl w:val="0"/>
        <w:rPr>
          <w:rFonts w:ascii="Times New Roman" w:hAnsi="Times New Roman"/>
          <w:sz w:val="22"/>
          <w:szCs w:val="22"/>
          <w:lang w:val="lt-LT"/>
        </w:rPr>
      </w:pPr>
      <w:r>
        <w:rPr>
          <w:rFonts w:ascii="Times New Roman" w:hAnsi="Times New Roman"/>
          <w:i/>
          <w:iCs/>
          <w:sz w:val="22"/>
          <w:szCs w:val="22"/>
          <w:lang w:val="lt-LT"/>
        </w:rPr>
        <w:t>Maitinimas krūtimi</w:t>
      </w:r>
    </w:p>
    <w:p w14:paraId="4C8B336E" w14:textId="77777777" w:rsidR="0027330D" w:rsidRPr="00B9006E" w:rsidRDefault="0027330D" w:rsidP="0027330D">
      <w:pPr>
        <w:outlineLvl w:val="0"/>
        <w:rPr>
          <w:rFonts w:ascii="Times New Roman" w:hAnsi="Times New Roman"/>
          <w:sz w:val="22"/>
          <w:szCs w:val="22"/>
          <w:lang w:val="lt-LT"/>
        </w:rPr>
      </w:pPr>
      <w:r>
        <w:rPr>
          <w:rFonts w:ascii="Times New Roman" w:hAnsi="Times New Roman"/>
          <w:sz w:val="22"/>
          <w:szCs w:val="22"/>
          <w:lang w:val="lt-LT"/>
        </w:rPr>
        <w:t>Krūtimi maitinančio</w:t>
      </w:r>
      <w:r w:rsidR="00FA7E08">
        <w:rPr>
          <w:rFonts w:ascii="Times New Roman" w:hAnsi="Times New Roman"/>
          <w:sz w:val="22"/>
          <w:szCs w:val="22"/>
          <w:lang w:val="lt-LT"/>
        </w:rPr>
        <w:t>m</w:t>
      </w:r>
      <w:r>
        <w:rPr>
          <w:rFonts w:ascii="Times New Roman" w:hAnsi="Times New Roman"/>
          <w:sz w:val="22"/>
          <w:szCs w:val="22"/>
          <w:lang w:val="lt-LT"/>
        </w:rPr>
        <w:t>s moter</w:t>
      </w:r>
      <w:r w:rsidR="00FA7E08">
        <w:rPr>
          <w:rFonts w:ascii="Times New Roman" w:hAnsi="Times New Roman"/>
          <w:sz w:val="22"/>
          <w:szCs w:val="22"/>
          <w:lang w:val="lt-LT"/>
        </w:rPr>
        <w:t>im</w:t>
      </w:r>
      <w:r>
        <w:rPr>
          <w:rFonts w:ascii="Times New Roman" w:hAnsi="Times New Roman"/>
          <w:sz w:val="22"/>
          <w:szCs w:val="22"/>
          <w:lang w:val="lt-LT"/>
        </w:rPr>
        <w:t>s ne</w:t>
      </w:r>
      <w:r w:rsidR="00FA7E08">
        <w:rPr>
          <w:rFonts w:ascii="Times New Roman" w:hAnsi="Times New Roman"/>
          <w:sz w:val="22"/>
          <w:szCs w:val="22"/>
          <w:lang w:val="lt-LT"/>
        </w:rPr>
        <w:t>galima</w:t>
      </w:r>
      <w:r>
        <w:rPr>
          <w:rFonts w:ascii="Times New Roman" w:hAnsi="Times New Roman"/>
          <w:sz w:val="22"/>
          <w:szCs w:val="22"/>
          <w:lang w:val="lt-LT"/>
        </w:rPr>
        <w:t xml:space="preserve"> vartoti Belara</w:t>
      </w:r>
      <w:r w:rsidR="00B9006E">
        <w:rPr>
          <w:rFonts w:ascii="Times New Roman" w:hAnsi="Times New Roman"/>
          <w:sz w:val="22"/>
          <w:szCs w:val="22"/>
          <w:lang w:val="lt-LT"/>
        </w:rPr>
        <w:t xml:space="preserve"> </w:t>
      </w:r>
      <w:r w:rsidR="00B9006E" w:rsidRPr="0076055C">
        <w:rPr>
          <w:rFonts w:ascii="Times New Roman" w:hAnsi="Times New Roman"/>
          <w:iCs/>
          <w:sz w:val="22"/>
          <w:szCs w:val="22"/>
          <w:lang w:val="lt-LT"/>
        </w:rPr>
        <w:t>(žr.</w:t>
      </w:r>
      <w:r w:rsidR="00B9006E">
        <w:rPr>
          <w:rFonts w:ascii="Times New Roman" w:hAnsi="Times New Roman"/>
          <w:iCs/>
          <w:sz w:val="22"/>
          <w:szCs w:val="22"/>
          <w:lang w:val="lt-LT"/>
        </w:rPr>
        <w:t xml:space="preserve"> 4.3 ir</w:t>
      </w:r>
      <w:r w:rsidR="00B9006E" w:rsidRPr="000239CD">
        <w:rPr>
          <w:rFonts w:ascii="Times New Roman" w:hAnsi="Times New Roman"/>
          <w:iCs/>
          <w:sz w:val="22"/>
          <w:szCs w:val="22"/>
          <w:lang w:val="lt-LT"/>
        </w:rPr>
        <w:t xml:space="preserve"> 4.6 skyrius</w:t>
      </w:r>
      <w:r w:rsidR="00B9006E" w:rsidRPr="0076055C">
        <w:rPr>
          <w:rFonts w:ascii="Times New Roman" w:hAnsi="Times New Roman"/>
          <w:iCs/>
          <w:sz w:val="22"/>
          <w:szCs w:val="22"/>
          <w:lang w:val="lt-LT"/>
        </w:rPr>
        <w:t>)</w:t>
      </w:r>
      <w:r w:rsidRPr="00B9006E">
        <w:rPr>
          <w:rFonts w:ascii="Times New Roman" w:hAnsi="Times New Roman"/>
          <w:sz w:val="22"/>
          <w:szCs w:val="22"/>
          <w:lang w:val="lt-LT"/>
        </w:rPr>
        <w:t>.</w:t>
      </w:r>
    </w:p>
    <w:p w14:paraId="1340CF04" w14:textId="77777777" w:rsidR="0027330D" w:rsidRDefault="0027330D" w:rsidP="0027330D">
      <w:pPr>
        <w:rPr>
          <w:rFonts w:ascii="Times New Roman" w:hAnsi="Times New Roman"/>
          <w:sz w:val="22"/>
          <w:szCs w:val="22"/>
          <w:lang w:val="lt-LT"/>
        </w:rPr>
      </w:pPr>
    </w:p>
    <w:p w14:paraId="38528DF1" w14:textId="77777777" w:rsidR="0027330D" w:rsidRDefault="0027330D" w:rsidP="0027330D">
      <w:pPr>
        <w:outlineLvl w:val="0"/>
        <w:rPr>
          <w:rFonts w:ascii="Times New Roman" w:hAnsi="Times New Roman"/>
          <w:sz w:val="22"/>
          <w:szCs w:val="22"/>
          <w:lang w:val="lt-LT"/>
        </w:rPr>
      </w:pPr>
      <w:r>
        <w:rPr>
          <w:rFonts w:ascii="Times New Roman" w:hAnsi="Times New Roman"/>
          <w:i/>
          <w:iCs/>
          <w:sz w:val="22"/>
          <w:szCs w:val="22"/>
          <w:lang w:val="lt-LT"/>
        </w:rPr>
        <w:t>Nustojus vartoti Belara</w:t>
      </w:r>
    </w:p>
    <w:p w14:paraId="521C26F3"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lang w:val="lt-LT"/>
        </w:rPr>
        <w:t>Nustojus vartoti Belara, pirmasis ciklas gali pailgėti apytikriai trimis savaitėmis.</w:t>
      </w:r>
    </w:p>
    <w:p w14:paraId="1D0F0E4C" w14:textId="77777777" w:rsidR="0027330D" w:rsidRDefault="0027330D" w:rsidP="0027330D">
      <w:pPr>
        <w:rPr>
          <w:rFonts w:ascii="Times New Roman" w:hAnsi="Times New Roman"/>
          <w:sz w:val="22"/>
          <w:szCs w:val="22"/>
          <w:lang w:val="lt-LT"/>
        </w:rPr>
      </w:pPr>
    </w:p>
    <w:p w14:paraId="65A4412A"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u w:val="single"/>
          <w:lang w:val="lt-LT"/>
        </w:rPr>
        <w:t>Nereguliarus tablečių vartojimas</w:t>
      </w:r>
    </w:p>
    <w:p w14:paraId="6964D401"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Jei moteris pamiršo išgerti plėvele dengtą tabletę, tačiau išgėrė ją per 12 valandų, kitos kontraceptinės priemonės nebūtinos. Moteris toliau turi vartoti plėvele dengt</w:t>
      </w:r>
      <w:r w:rsidR="00B9006E">
        <w:rPr>
          <w:rFonts w:ascii="Times New Roman" w:hAnsi="Times New Roman"/>
          <w:sz w:val="22"/>
          <w:szCs w:val="22"/>
          <w:lang w:val="lt-LT"/>
        </w:rPr>
        <w:t>ų</w:t>
      </w:r>
      <w:r>
        <w:rPr>
          <w:rFonts w:ascii="Times New Roman" w:hAnsi="Times New Roman"/>
          <w:sz w:val="22"/>
          <w:szCs w:val="22"/>
          <w:lang w:val="lt-LT"/>
        </w:rPr>
        <w:t xml:space="preserve"> table</w:t>
      </w:r>
      <w:r w:rsidR="00B9006E">
        <w:rPr>
          <w:rFonts w:ascii="Times New Roman" w:hAnsi="Times New Roman"/>
          <w:sz w:val="22"/>
          <w:szCs w:val="22"/>
          <w:lang w:val="lt-LT"/>
        </w:rPr>
        <w:t>čių</w:t>
      </w:r>
      <w:r>
        <w:rPr>
          <w:rFonts w:ascii="Times New Roman" w:hAnsi="Times New Roman"/>
          <w:sz w:val="22"/>
          <w:szCs w:val="22"/>
          <w:lang w:val="lt-LT"/>
        </w:rPr>
        <w:t xml:space="preserve"> kaip įprasta.</w:t>
      </w:r>
    </w:p>
    <w:p w14:paraId="5C260BD8" w14:textId="77777777" w:rsidR="0027330D" w:rsidRDefault="0027330D" w:rsidP="0027330D">
      <w:pPr>
        <w:rPr>
          <w:rFonts w:ascii="Times New Roman" w:hAnsi="Times New Roman"/>
          <w:sz w:val="22"/>
          <w:szCs w:val="22"/>
          <w:lang w:val="lt-LT"/>
        </w:rPr>
      </w:pPr>
    </w:p>
    <w:p w14:paraId="3AA1435F"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Jei įprastinio vartojimo intervalas viršijo 12 valandų, vaistinio preparato kontraceptinis patikimumas sumažėja. Paskutiniąją užmirštą tabletę reikia išgerti nedelsiant. Kitą plėvele dengtą tabletę reikia išgerti kaip įprasta. Kitas septynias dienas reikia papildomai naudoti kit</w:t>
      </w:r>
      <w:r w:rsidR="00B9006E">
        <w:rPr>
          <w:rFonts w:ascii="Times New Roman" w:hAnsi="Times New Roman"/>
          <w:sz w:val="22"/>
          <w:szCs w:val="22"/>
          <w:lang w:val="lt-LT"/>
        </w:rPr>
        <w:t>ų</w:t>
      </w:r>
      <w:r>
        <w:rPr>
          <w:rFonts w:ascii="Times New Roman" w:hAnsi="Times New Roman"/>
          <w:sz w:val="22"/>
          <w:szCs w:val="22"/>
          <w:lang w:val="lt-LT"/>
        </w:rPr>
        <w:t xml:space="preserve"> mechanin</w:t>
      </w:r>
      <w:r w:rsidR="00B9006E">
        <w:rPr>
          <w:rFonts w:ascii="Times New Roman" w:hAnsi="Times New Roman"/>
          <w:sz w:val="22"/>
          <w:szCs w:val="22"/>
          <w:lang w:val="lt-LT"/>
        </w:rPr>
        <w:t>ių</w:t>
      </w:r>
      <w:r>
        <w:rPr>
          <w:rFonts w:ascii="Times New Roman" w:hAnsi="Times New Roman"/>
          <w:sz w:val="22"/>
          <w:szCs w:val="22"/>
          <w:lang w:val="lt-LT"/>
        </w:rPr>
        <w:t xml:space="preserve"> kontraceptin</w:t>
      </w:r>
      <w:r w:rsidR="00B9006E">
        <w:rPr>
          <w:rFonts w:ascii="Times New Roman" w:hAnsi="Times New Roman"/>
          <w:sz w:val="22"/>
          <w:szCs w:val="22"/>
          <w:lang w:val="lt-LT"/>
        </w:rPr>
        <w:t>ių</w:t>
      </w:r>
      <w:r>
        <w:rPr>
          <w:rFonts w:ascii="Times New Roman" w:hAnsi="Times New Roman"/>
          <w:sz w:val="22"/>
          <w:szCs w:val="22"/>
          <w:lang w:val="lt-LT"/>
        </w:rPr>
        <w:t xml:space="preserve"> priemon</w:t>
      </w:r>
      <w:r w:rsidR="00B9006E">
        <w:rPr>
          <w:rFonts w:ascii="Times New Roman" w:hAnsi="Times New Roman"/>
          <w:sz w:val="22"/>
          <w:szCs w:val="22"/>
          <w:lang w:val="lt-LT"/>
        </w:rPr>
        <w:t>ių</w:t>
      </w:r>
      <w:r>
        <w:rPr>
          <w:rFonts w:ascii="Times New Roman" w:hAnsi="Times New Roman"/>
          <w:sz w:val="22"/>
          <w:szCs w:val="22"/>
          <w:lang w:val="lt-LT"/>
        </w:rPr>
        <w:t>, pavyzdžiui, prezervatyv</w:t>
      </w:r>
      <w:r w:rsidR="00B9006E">
        <w:rPr>
          <w:rFonts w:ascii="Times New Roman" w:hAnsi="Times New Roman"/>
          <w:sz w:val="22"/>
          <w:szCs w:val="22"/>
          <w:lang w:val="lt-LT"/>
        </w:rPr>
        <w:t>ų</w:t>
      </w:r>
      <w:r>
        <w:rPr>
          <w:rFonts w:ascii="Times New Roman" w:hAnsi="Times New Roman"/>
          <w:sz w:val="22"/>
          <w:szCs w:val="22"/>
          <w:lang w:val="lt-LT"/>
        </w:rPr>
        <w:t>. Jei per šias septynias dienas pasibaigs vaistinio preparato pakuotė, naująją Belara pakuotę reikia pradėti tuojau pat, kai bus užbaigta senoji, t. y. tarp pakuočių neturi būti pertraukos („septynių dienų taisyklė“). Gali būti, kad normalus nutraukimo kraujavimas neatsiras, kol nebus sunaudota antroji pakuotė; tačiau vartojant table</w:t>
      </w:r>
      <w:r w:rsidR="00B9006E">
        <w:rPr>
          <w:rFonts w:ascii="Times New Roman" w:hAnsi="Times New Roman"/>
          <w:sz w:val="22"/>
          <w:szCs w:val="22"/>
          <w:lang w:val="lt-LT"/>
        </w:rPr>
        <w:t>čių</w:t>
      </w:r>
      <w:r>
        <w:rPr>
          <w:rFonts w:ascii="Times New Roman" w:hAnsi="Times New Roman"/>
          <w:sz w:val="22"/>
          <w:szCs w:val="22"/>
          <w:lang w:val="lt-LT"/>
        </w:rPr>
        <w:t xml:space="preserve"> dažnai atsiranda kraujavimo protrūkis arba tepimai. Jei vartojant antrąją pakuotę neatsiranda nutraukimo kraujavimas, reikia atlikti nėštumo testą.</w:t>
      </w:r>
    </w:p>
    <w:p w14:paraId="57A26E8C" w14:textId="77777777" w:rsidR="0027330D" w:rsidRDefault="0027330D" w:rsidP="0027330D">
      <w:pPr>
        <w:rPr>
          <w:rFonts w:ascii="Times New Roman" w:hAnsi="Times New Roman"/>
          <w:sz w:val="22"/>
          <w:szCs w:val="22"/>
          <w:lang w:val="lt-LT"/>
        </w:rPr>
      </w:pPr>
    </w:p>
    <w:p w14:paraId="0D77E54D"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u w:val="single"/>
          <w:lang w:val="lt-LT"/>
        </w:rPr>
        <w:t>Instrukcijos atsiradus vėmimui</w:t>
      </w:r>
    </w:p>
    <w:p w14:paraId="4BA478CA"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Jei praėjus 3-4 valandoms po to, kai buvo išgerta tabletė, atsiranda vėmimas arba išsivysto sunkus viduriavimas, absorbcija gali būti nepakankama, ir kontracepcija nėra patikima. Šiuo atveju reikia vadovautis instrukcija „Nereguliarus tablečių vartojimas“ (žr. aukščiau). Reikia toliau vartoti Belara. Tačiau iki ciklo pabaigos reikia naudotis papildomomis mechaninėmis kontraceptinėmis priemonėmis. </w:t>
      </w:r>
    </w:p>
    <w:p w14:paraId="7FBAB199" w14:textId="77777777" w:rsidR="0027330D" w:rsidRDefault="0027330D" w:rsidP="0027330D">
      <w:pPr>
        <w:rPr>
          <w:rFonts w:ascii="Times New Roman" w:hAnsi="Times New Roman"/>
          <w:noProof/>
          <w:sz w:val="22"/>
          <w:szCs w:val="22"/>
          <w:lang w:val="lt-LT"/>
        </w:rPr>
      </w:pPr>
    </w:p>
    <w:p w14:paraId="383C4114" w14:textId="77777777" w:rsidR="0027330D" w:rsidRDefault="0027330D" w:rsidP="0027330D">
      <w:pPr>
        <w:rPr>
          <w:rFonts w:ascii="Times New Roman" w:hAnsi="Times New Roman"/>
          <w:noProof/>
          <w:sz w:val="22"/>
          <w:szCs w:val="22"/>
          <w:u w:val="single"/>
          <w:lang w:val="lt-LT"/>
        </w:rPr>
      </w:pPr>
      <w:r>
        <w:rPr>
          <w:rFonts w:ascii="Times New Roman" w:hAnsi="Times New Roman"/>
          <w:noProof/>
          <w:sz w:val="22"/>
          <w:szCs w:val="22"/>
          <w:u w:val="single"/>
          <w:lang w:val="lt-LT"/>
        </w:rPr>
        <w:t>Kaip pavėlinti arba paankstinti kraujavimo laiką</w:t>
      </w:r>
    </w:p>
    <w:p w14:paraId="7A9977E6"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Norėdama pavėlinti kraujavimo laiką, moteris turi pradėti vartoti tabletes iš kitos Belara lizdinės plokštelės, nedarydama pertraukos, kurios metu tabletės nevartojamos. Tokiu būdu ciklą galima pratęsti tiek, kiek pageidaujama, kol baigsis antroji pakuotė. Šitaip pratęsiant ciklą, gali prasidėti kraujavimas arba tepimas. Tokiu atveju reguliarus Belara vartojimas atnaujinamas po įprastos 7 dienų pertraukos, kurios metu tabletės nevartojamos.</w:t>
      </w:r>
    </w:p>
    <w:p w14:paraId="6C99B860"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Jeigu moteris nori perkelti kraujavimo laiką į kitą savaitės dieną, t. y. pakeisti esamoje vartojimo schemoje numatytą kraujavimo laiką, ji gali keletu dienų sutrumpinti pertrauką, kurios metu tabletės nevartojamos. Kuo pertrauka trumpesnė, tuo didesnė rizika, kad moteriai nevartojant tablečių kraujavimo nebus, o kraujavimas ar tepimas prasidės jai vartojant kitą tablečių pakuotę (taip pat, kaip ir vėlinant kraujavimą).</w:t>
      </w:r>
    </w:p>
    <w:p w14:paraId="60432499" w14:textId="77777777" w:rsidR="00FA7E08" w:rsidRDefault="00FA7E08" w:rsidP="00FA7E08">
      <w:pPr>
        <w:keepNext/>
        <w:tabs>
          <w:tab w:val="left" w:pos="567"/>
        </w:tabs>
        <w:rPr>
          <w:rFonts w:ascii="Times New Roman" w:hAnsi="Times New Roman" w:cs="Times New Roman"/>
          <w:i/>
          <w:sz w:val="22"/>
          <w:lang w:val="lt-LT" w:eastAsia="lt-LT" w:bidi="lt-LT"/>
        </w:rPr>
      </w:pPr>
    </w:p>
    <w:p w14:paraId="0ADFE6D0" w14:textId="77777777" w:rsidR="00FA7E08" w:rsidRPr="00A32005" w:rsidRDefault="00FA7E08" w:rsidP="00FA7E08">
      <w:pPr>
        <w:keepNext/>
        <w:tabs>
          <w:tab w:val="left" w:pos="567"/>
        </w:tabs>
        <w:rPr>
          <w:rFonts w:ascii="Times New Roman" w:hAnsi="Times New Roman" w:cs="Times New Roman"/>
          <w:bCs/>
          <w:i/>
          <w:iCs/>
          <w:sz w:val="22"/>
          <w:szCs w:val="22"/>
          <w:lang w:val="lt-LT" w:eastAsia="lt-LT" w:bidi="lt-LT"/>
        </w:rPr>
      </w:pPr>
      <w:r w:rsidRPr="00A32005">
        <w:rPr>
          <w:rFonts w:ascii="Times New Roman" w:hAnsi="Times New Roman" w:cs="Times New Roman"/>
          <w:i/>
          <w:sz w:val="22"/>
          <w:lang w:val="lt-LT" w:eastAsia="lt-LT" w:bidi="lt-LT"/>
        </w:rPr>
        <w:t>Vaikų populiacija</w:t>
      </w:r>
    </w:p>
    <w:p w14:paraId="4AA67C40" w14:textId="77777777" w:rsidR="00FA7E08" w:rsidRDefault="00FA7E08" w:rsidP="00FA7E08">
      <w:pPr>
        <w:rPr>
          <w:rFonts w:ascii="Times New Roman" w:hAnsi="Times New Roman" w:cs="Times New Roman"/>
          <w:sz w:val="22"/>
          <w:szCs w:val="22"/>
        </w:rPr>
      </w:pPr>
      <w:r w:rsidRPr="00375EEA">
        <w:rPr>
          <w:rFonts w:ascii="Times New Roman" w:hAnsi="Times New Roman" w:cs="Times New Roman"/>
          <w:sz w:val="22"/>
          <w:lang w:val="lt-LT"/>
        </w:rPr>
        <w:t>SGK saugumas ir veiksmingumas ištirti tik suaugusioms vaisingo</w:t>
      </w:r>
      <w:r w:rsidR="00B9006E">
        <w:rPr>
          <w:rFonts w:ascii="Times New Roman" w:hAnsi="Times New Roman" w:cs="Times New Roman"/>
          <w:sz w:val="22"/>
          <w:lang w:val="lt-LT"/>
        </w:rPr>
        <w:t>ms</w:t>
      </w:r>
      <w:r w:rsidRPr="00375EEA">
        <w:rPr>
          <w:rFonts w:ascii="Times New Roman" w:hAnsi="Times New Roman" w:cs="Times New Roman"/>
          <w:sz w:val="22"/>
          <w:lang w:val="lt-LT"/>
        </w:rPr>
        <w:t xml:space="preserve"> moterims, </w:t>
      </w:r>
      <w:r w:rsidRPr="003C6797">
        <w:rPr>
          <w:rFonts w:ascii="Times New Roman" w:hAnsi="Times New Roman" w:cs="Times New Roman"/>
          <w:sz w:val="22"/>
          <w:szCs w:val="22"/>
        </w:rPr>
        <w:t>negalima vartoti prieš menarchę.</w:t>
      </w:r>
    </w:p>
    <w:p w14:paraId="6FF9700D" w14:textId="77777777" w:rsidR="00816CFA" w:rsidRDefault="00816CFA" w:rsidP="00FA7E08">
      <w:pPr>
        <w:rPr>
          <w:rFonts w:ascii="Times New Roman" w:hAnsi="Times New Roman" w:cs="Times New Roman"/>
          <w:sz w:val="22"/>
          <w:szCs w:val="22"/>
        </w:rPr>
      </w:pPr>
    </w:p>
    <w:p w14:paraId="4F4C8388" w14:textId="77777777" w:rsidR="00816CFA" w:rsidRDefault="00816CFA" w:rsidP="00FA7E08">
      <w:pPr>
        <w:rPr>
          <w:rFonts w:ascii="Times New Roman" w:hAnsi="Times New Roman" w:cs="Times New Roman"/>
          <w:sz w:val="22"/>
          <w:szCs w:val="22"/>
          <w:u w:val="single"/>
        </w:rPr>
      </w:pPr>
      <w:r w:rsidRPr="0076055C">
        <w:rPr>
          <w:rFonts w:ascii="Times New Roman" w:hAnsi="Times New Roman" w:cs="Times New Roman"/>
          <w:sz w:val="22"/>
          <w:szCs w:val="22"/>
          <w:u w:val="single"/>
        </w:rPr>
        <w:t>Vartojimo metodas</w:t>
      </w:r>
    </w:p>
    <w:p w14:paraId="455EC5F5" w14:textId="77777777" w:rsidR="00816CFA" w:rsidRPr="0076055C" w:rsidRDefault="00816CFA" w:rsidP="00FA7E08">
      <w:pPr>
        <w:rPr>
          <w:rFonts w:ascii="Times New Roman" w:hAnsi="Times New Roman" w:cs="Times New Roman"/>
          <w:sz w:val="22"/>
          <w:szCs w:val="22"/>
          <w:u w:val="single"/>
        </w:rPr>
      </w:pPr>
      <w:r>
        <w:rPr>
          <w:rFonts w:ascii="Times New Roman" w:hAnsi="Times New Roman" w:cs="Times New Roman"/>
          <w:sz w:val="22"/>
          <w:szCs w:val="22"/>
          <w:u w:val="single"/>
        </w:rPr>
        <w:t xml:space="preserve">Vartoti per burną. </w:t>
      </w:r>
    </w:p>
    <w:p w14:paraId="5FDD21C4" w14:textId="77777777" w:rsidR="00B9006E" w:rsidRDefault="00B9006E" w:rsidP="00B9006E">
      <w:pPr>
        <w:rPr>
          <w:rFonts w:ascii="Times New Roman" w:hAnsi="Times New Roman"/>
          <w:sz w:val="22"/>
          <w:szCs w:val="22"/>
          <w:lang w:val="lt-LT"/>
        </w:rPr>
      </w:pPr>
      <w:r>
        <w:rPr>
          <w:rFonts w:ascii="Times New Roman" w:hAnsi="Times New Roman"/>
          <w:sz w:val="22"/>
          <w:szCs w:val="22"/>
          <w:lang w:val="lt-LT"/>
        </w:rPr>
        <w:t>Plėvele dengtas tabletes reikia išspausti iš lizdinės plokštelės toje vietoje, šalia kurios pažymėta atitinkama savaitės diena ir praryti ją visą, jei reikia, užgeriant nedideliu kiekiu skysčio. Plėvele dengtas tabletes reikia vartoti kasdien sekant rodyklės kryptimi.</w:t>
      </w:r>
    </w:p>
    <w:p w14:paraId="41654D45" w14:textId="77777777" w:rsidR="0027330D" w:rsidRDefault="0027330D" w:rsidP="0027330D">
      <w:pPr>
        <w:rPr>
          <w:rFonts w:ascii="Times New Roman" w:hAnsi="Times New Roman"/>
          <w:noProof/>
          <w:sz w:val="22"/>
          <w:szCs w:val="22"/>
          <w:lang w:val="lt-LT"/>
        </w:rPr>
      </w:pPr>
    </w:p>
    <w:p w14:paraId="66522D93"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16" w:name="_Toc129243104"/>
      <w:bookmarkStart w:id="17" w:name="_Toc129243229"/>
      <w:r>
        <w:rPr>
          <w:rFonts w:ascii="Times New Roman" w:hAnsi="Times New Roman"/>
          <w:b/>
          <w:kern w:val="28"/>
          <w:sz w:val="22"/>
          <w:szCs w:val="22"/>
          <w:lang w:val="lt-LT"/>
        </w:rPr>
        <w:t>4.3</w:t>
      </w:r>
      <w:r>
        <w:rPr>
          <w:rFonts w:ascii="Times New Roman" w:hAnsi="Times New Roman"/>
          <w:b/>
          <w:kern w:val="28"/>
          <w:sz w:val="22"/>
          <w:szCs w:val="22"/>
          <w:lang w:val="lt-LT"/>
        </w:rPr>
        <w:tab/>
        <w:t>Kontraindikacijos</w:t>
      </w:r>
      <w:bookmarkEnd w:id="16"/>
      <w:bookmarkEnd w:id="17"/>
    </w:p>
    <w:p w14:paraId="79AB549D" w14:textId="77777777" w:rsidR="0027330D" w:rsidRDefault="0027330D" w:rsidP="0027330D">
      <w:pPr>
        <w:snapToGrid w:val="0"/>
        <w:spacing w:before="120" w:line="280" w:lineRule="atLeast"/>
        <w:rPr>
          <w:rFonts w:ascii="Times New Roman" w:hAnsi="Times New Roman"/>
          <w:sz w:val="22"/>
          <w:szCs w:val="22"/>
          <w:lang w:val="lt-LT"/>
        </w:rPr>
      </w:pPr>
      <w:r>
        <w:rPr>
          <w:rFonts w:ascii="Times New Roman" w:hAnsi="Times New Roman"/>
          <w:sz w:val="22"/>
          <w:szCs w:val="22"/>
          <w:lang w:val="lt-LT"/>
        </w:rPr>
        <w:t xml:space="preserve">Sudėtinių hormoninių kontraceptikų (SHK) </w:t>
      </w:r>
      <w:r w:rsidR="00B9006E">
        <w:rPr>
          <w:rFonts w:ascii="Times New Roman" w:hAnsi="Times New Roman"/>
          <w:sz w:val="22"/>
          <w:szCs w:val="22"/>
          <w:lang w:val="lt-LT"/>
        </w:rPr>
        <w:t xml:space="preserve">draudžiama </w:t>
      </w:r>
      <w:r>
        <w:rPr>
          <w:rFonts w:ascii="Times New Roman" w:hAnsi="Times New Roman"/>
          <w:sz w:val="22"/>
          <w:szCs w:val="22"/>
          <w:lang w:val="lt-LT"/>
        </w:rPr>
        <w:t>vartoti esant toliau nurodytoms būklėms.</w:t>
      </w:r>
    </w:p>
    <w:p w14:paraId="3CDA00AC"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Jei vartojant vaistinį preparatą atsiranda viena iš šių būklių, Belara vartojimą reikia nedelsiant nutraukti.</w:t>
      </w:r>
    </w:p>
    <w:p w14:paraId="1258A738"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Padidėjęs jautrumas veikliajai arba bet kuriai 6.1 skyriuje nurodytai pagalbinei medžiagai.</w:t>
      </w:r>
    </w:p>
    <w:p w14:paraId="6E13D5EC"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Nėštumas ir žindymas.</w:t>
      </w:r>
    </w:p>
    <w:p w14:paraId="0A02C2FD" w14:textId="77777777" w:rsidR="0027330D" w:rsidRDefault="0027330D" w:rsidP="0027330D">
      <w:pPr>
        <w:numPr>
          <w:ilvl w:val="0"/>
          <w:numId w:val="4"/>
        </w:numPr>
        <w:rPr>
          <w:rFonts w:ascii="Times New Roman" w:hAnsi="Times New Roman"/>
          <w:sz w:val="22"/>
          <w:szCs w:val="22"/>
          <w:lang w:val="lt-LT"/>
        </w:rPr>
      </w:pPr>
      <w:r>
        <w:rPr>
          <w:rFonts w:ascii="Times New Roman" w:hAnsi="Times New Roman"/>
          <w:sz w:val="22"/>
          <w:szCs w:val="22"/>
          <w:lang w:val="lt-LT"/>
        </w:rPr>
        <w:t>Nekontroliuojamas cukrinis diabetas.</w:t>
      </w:r>
    </w:p>
    <w:p w14:paraId="26FF07F4" w14:textId="77777777" w:rsidR="0027330D" w:rsidRDefault="0027330D" w:rsidP="0027330D">
      <w:pPr>
        <w:numPr>
          <w:ilvl w:val="0"/>
          <w:numId w:val="4"/>
        </w:numPr>
        <w:rPr>
          <w:rFonts w:ascii="Times New Roman" w:hAnsi="Times New Roman"/>
          <w:sz w:val="22"/>
          <w:szCs w:val="22"/>
          <w:lang w:val="lt-LT"/>
        </w:rPr>
      </w:pPr>
      <w:r>
        <w:rPr>
          <w:rFonts w:ascii="Times New Roman" w:hAnsi="Times New Roman"/>
          <w:sz w:val="22"/>
          <w:szCs w:val="22"/>
          <w:lang w:val="lt-LT"/>
        </w:rPr>
        <w:t>Nekontroliuojama hipertenzija ar žymus kraujo spaudimo padidėjimas (reikšmės nuolat didesnės kaip 140/90 mm Hg).</w:t>
      </w:r>
    </w:p>
    <w:p w14:paraId="20E0DD48" w14:textId="77777777" w:rsidR="0027330D" w:rsidRDefault="0027330D" w:rsidP="0027330D">
      <w:pPr>
        <w:numPr>
          <w:ilvl w:val="0"/>
          <w:numId w:val="4"/>
        </w:numPr>
        <w:snapToGrid w:val="0"/>
        <w:rPr>
          <w:rFonts w:ascii="Times New Roman" w:hAnsi="Times New Roman"/>
          <w:sz w:val="22"/>
          <w:szCs w:val="22"/>
          <w:lang w:val="lt-LT"/>
        </w:rPr>
      </w:pPr>
      <w:r>
        <w:rPr>
          <w:rFonts w:ascii="Times New Roman" w:hAnsi="Times New Roman"/>
          <w:sz w:val="22"/>
          <w:szCs w:val="22"/>
          <w:lang w:val="lt-LT"/>
        </w:rPr>
        <w:t>Venų tromboembolija (VTE) arba jos rizika</w:t>
      </w:r>
      <w:r w:rsidR="00B9006E">
        <w:rPr>
          <w:rFonts w:ascii="Times New Roman" w:hAnsi="Times New Roman"/>
          <w:sz w:val="22"/>
          <w:szCs w:val="22"/>
          <w:lang w:val="lt-LT"/>
        </w:rPr>
        <w:t>:</w:t>
      </w:r>
    </w:p>
    <w:p w14:paraId="6D95CB20" w14:textId="77777777" w:rsidR="0027330D" w:rsidRDefault="00B9006E" w:rsidP="0027330D">
      <w:pPr>
        <w:numPr>
          <w:ilvl w:val="0"/>
          <w:numId w:val="4"/>
        </w:numPr>
        <w:tabs>
          <w:tab w:val="clear" w:pos="360"/>
          <w:tab w:val="num" w:pos="720"/>
        </w:tabs>
        <w:snapToGrid w:val="0"/>
        <w:ind w:left="720"/>
        <w:rPr>
          <w:rFonts w:ascii="Times New Roman" w:hAnsi="Times New Roman"/>
          <w:sz w:val="22"/>
          <w:szCs w:val="22"/>
          <w:lang w:val="lt-LT"/>
        </w:rPr>
      </w:pPr>
      <w:r>
        <w:rPr>
          <w:rFonts w:ascii="Times New Roman" w:hAnsi="Times New Roman"/>
          <w:sz w:val="22"/>
          <w:szCs w:val="22"/>
          <w:lang w:val="lt-LT"/>
        </w:rPr>
        <w:t>v</w:t>
      </w:r>
      <w:r w:rsidR="0027330D">
        <w:rPr>
          <w:rFonts w:ascii="Times New Roman" w:hAnsi="Times New Roman"/>
          <w:sz w:val="22"/>
          <w:szCs w:val="22"/>
          <w:lang w:val="lt-LT"/>
        </w:rPr>
        <w:t>enų tromboembolija – esama VTE (gydoma antikoaguliantais) arba anksčiau buvusi VTE (pvz., giliųjų venų trombozė (GVT) arba plaučių embolija (PE)</w:t>
      </w:r>
      <w:r>
        <w:rPr>
          <w:rFonts w:ascii="Times New Roman" w:hAnsi="Times New Roman"/>
          <w:sz w:val="22"/>
          <w:szCs w:val="22"/>
          <w:lang w:val="lt-LT"/>
        </w:rPr>
        <w:t>;</w:t>
      </w:r>
    </w:p>
    <w:p w14:paraId="269E7EC4" w14:textId="77777777" w:rsidR="0027330D" w:rsidRDefault="00B9006E" w:rsidP="0027330D">
      <w:pPr>
        <w:numPr>
          <w:ilvl w:val="0"/>
          <w:numId w:val="4"/>
        </w:numPr>
        <w:tabs>
          <w:tab w:val="clear" w:pos="360"/>
          <w:tab w:val="num" w:pos="720"/>
        </w:tabs>
        <w:snapToGrid w:val="0"/>
        <w:ind w:left="720"/>
        <w:rPr>
          <w:rFonts w:ascii="Times New Roman" w:hAnsi="Times New Roman"/>
          <w:sz w:val="22"/>
          <w:szCs w:val="22"/>
          <w:lang w:val="lt-LT"/>
        </w:rPr>
      </w:pPr>
      <w:r>
        <w:rPr>
          <w:rFonts w:ascii="Times New Roman" w:hAnsi="Times New Roman"/>
          <w:sz w:val="22"/>
          <w:szCs w:val="22"/>
          <w:lang w:val="lt-LT"/>
        </w:rPr>
        <w:t>ž</w:t>
      </w:r>
      <w:r w:rsidR="0027330D">
        <w:rPr>
          <w:rFonts w:ascii="Times New Roman" w:hAnsi="Times New Roman"/>
          <w:sz w:val="22"/>
          <w:szCs w:val="22"/>
          <w:lang w:val="lt-LT"/>
        </w:rPr>
        <w:t>inomas paveldimas arba įgytas polinkis į venų tromboemboliją, pvz., APC rezistentiškumas (įskaitant Leideno V faktorių), antitrombino III trūkumas, baltymo C trūkumas, baltymo S trūkumas</w:t>
      </w:r>
      <w:r>
        <w:rPr>
          <w:rFonts w:ascii="Times New Roman" w:hAnsi="Times New Roman"/>
          <w:sz w:val="22"/>
          <w:szCs w:val="22"/>
          <w:lang w:val="lt-LT"/>
        </w:rPr>
        <w:t>;</w:t>
      </w:r>
    </w:p>
    <w:p w14:paraId="2971EDA9" w14:textId="77777777" w:rsidR="0027330D" w:rsidRDefault="00B9006E" w:rsidP="0027330D">
      <w:pPr>
        <w:numPr>
          <w:ilvl w:val="0"/>
          <w:numId w:val="4"/>
        </w:numPr>
        <w:tabs>
          <w:tab w:val="clear" w:pos="360"/>
          <w:tab w:val="num" w:pos="720"/>
        </w:tabs>
        <w:snapToGrid w:val="0"/>
        <w:ind w:left="720"/>
        <w:rPr>
          <w:rFonts w:ascii="Times New Roman" w:hAnsi="Times New Roman"/>
          <w:sz w:val="22"/>
          <w:szCs w:val="22"/>
          <w:lang w:val="lt-LT"/>
        </w:rPr>
      </w:pPr>
      <w:r>
        <w:rPr>
          <w:rFonts w:ascii="Times New Roman" w:hAnsi="Times New Roman"/>
          <w:sz w:val="22"/>
          <w:szCs w:val="22"/>
          <w:lang w:val="lt-LT"/>
        </w:rPr>
        <w:t>d</w:t>
      </w:r>
      <w:r w:rsidR="0027330D">
        <w:rPr>
          <w:rFonts w:ascii="Times New Roman" w:hAnsi="Times New Roman"/>
          <w:sz w:val="22"/>
          <w:szCs w:val="22"/>
          <w:lang w:val="lt-LT"/>
        </w:rPr>
        <w:t>idelė chirurginė operacija su ilgalaike imobilizacija (žr. 4.4 skyrių)</w:t>
      </w:r>
      <w:r>
        <w:rPr>
          <w:rFonts w:ascii="Times New Roman" w:hAnsi="Times New Roman"/>
          <w:sz w:val="22"/>
          <w:szCs w:val="22"/>
          <w:lang w:val="lt-LT"/>
        </w:rPr>
        <w:t>;</w:t>
      </w:r>
    </w:p>
    <w:p w14:paraId="12B738AD" w14:textId="77777777" w:rsidR="0027330D" w:rsidRDefault="00B9006E" w:rsidP="0027330D">
      <w:pPr>
        <w:numPr>
          <w:ilvl w:val="0"/>
          <w:numId w:val="4"/>
        </w:numPr>
        <w:tabs>
          <w:tab w:val="clear" w:pos="360"/>
          <w:tab w:val="num" w:pos="720"/>
        </w:tabs>
        <w:snapToGrid w:val="0"/>
        <w:ind w:left="720"/>
        <w:rPr>
          <w:rFonts w:ascii="Times New Roman" w:hAnsi="Times New Roman"/>
          <w:sz w:val="22"/>
          <w:szCs w:val="22"/>
          <w:lang w:val="lt-LT"/>
        </w:rPr>
      </w:pPr>
      <w:r>
        <w:rPr>
          <w:rFonts w:ascii="Times New Roman" w:hAnsi="Times New Roman"/>
          <w:sz w:val="22"/>
          <w:szCs w:val="22"/>
          <w:lang w:val="lt-LT"/>
        </w:rPr>
        <w:t>d</w:t>
      </w:r>
      <w:r w:rsidR="0027330D">
        <w:rPr>
          <w:rFonts w:ascii="Times New Roman" w:hAnsi="Times New Roman"/>
          <w:sz w:val="22"/>
          <w:szCs w:val="22"/>
          <w:lang w:val="lt-LT"/>
        </w:rPr>
        <w:t>idelė venų tromboembolijos rizika dėl kelių esamų rizikos veiksnių (žr. 4.4 skyrių).</w:t>
      </w:r>
    </w:p>
    <w:p w14:paraId="1A05F4E1" w14:textId="77777777" w:rsidR="0027330D" w:rsidRDefault="0027330D" w:rsidP="0027330D">
      <w:pPr>
        <w:snapToGrid w:val="0"/>
        <w:rPr>
          <w:rFonts w:ascii="Times New Roman" w:hAnsi="Times New Roman"/>
          <w:sz w:val="22"/>
          <w:szCs w:val="22"/>
          <w:lang w:val="lt-LT"/>
        </w:rPr>
      </w:pPr>
    </w:p>
    <w:p w14:paraId="71901FC5" w14:textId="77777777" w:rsidR="0027330D" w:rsidRDefault="0027330D" w:rsidP="0027330D">
      <w:pPr>
        <w:numPr>
          <w:ilvl w:val="0"/>
          <w:numId w:val="4"/>
        </w:numPr>
        <w:snapToGrid w:val="0"/>
        <w:rPr>
          <w:rFonts w:ascii="Times New Roman" w:hAnsi="Times New Roman"/>
          <w:sz w:val="22"/>
          <w:szCs w:val="22"/>
          <w:lang w:val="lt-LT"/>
        </w:rPr>
      </w:pPr>
      <w:r>
        <w:rPr>
          <w:rFonts w:ascii="Times New Roman" w:hAnsi="Times New Roman"/>
          <w:sz w:val="22"/>
          <w:szCs w:val="22"/>
          <w:lang w:val="lt-LT"/>
        </w:rPr>
        <w:t>Arterijų tromboembolija (ATE) arba jos rizika</w:t>
      </w:r>
      <w:r w:rsidR="00B9006E">
        <w:rPr>
          <w:rFonts w:ascii="Times New Roman" w:hAnsi="Times New Roman"/>
          <w:sz w:val="22"/>
          <w:szCs w:val="22"/>
          <w:lang w:val="lt-LT"/>
        </w:rPr>
        <w:t>:</w:t>
      </w:r>
    </w:p>
    <w:p w14:paraId="411FC612" w14:textId="77777777" w:rsidR="0027330D" w:rsidRDefault="00B9006E" w:rsidP="0027330D">
      <w:pPr>
        <w:numPr>
          <w:ilvl w:val="0"/>
          <w:numId w:val="4"/>
        </w:numPr>
        <w:tabs>
          <w:tab w:val="clear" w:pos="360"/>
          <w:tab w:val="num" w:pos="720"/>
        </w:tabs>
        <w:snapToGrid w:val="0"/>
        <w:ind w:left="720"/>
        <w:rPr>
          <w:rFonts w:ascii="Times New Roman" w:hAnsi="Times New Roman"/>
          <w:sz w:val="22"/>
          <w:szCs w:val="22"/>
          <w:lang w:val="lt-LT"/>
        </w:rPr>
      </w:pPr>
      <w:r>
        <w:rPr>
          <w:rFonts w:ascii="Times New Roman" w:hAnsi="Times New Roman"/>
          <w:sz w:val="22"/>
          <w:szCs w:val="22"/>
          <w:lang w:val="lt-LT"/>
        </w:rPr>
        <w:t>a</w:t>
      </w:r>
      <w:r w:rsidR="0027330D">
        <w:rPr>
          <w:rFonts w:ascii="Times New Roman" w:hAnsi="Times New Roman"/>
          <w:sz w:val="22"/>
          <w:szCs w:val="22"/>
          <w:lang w:val="lt-LT"/>
        </w:rPr>
        <w:t>rterijų tromboembolija – esama arterijų tromboembolija, anksčiau buvusi arterijų tromboembolija (pvz., miokardo infarktas) arba ją pranašaujanti būklė (pvz., krūtinės angina)</w:t>
      </w:r>
      <w:r w:rsidR="000239CD">
        <w:rPr>
          <w:rFonts w:ascii="Times New Roman" w:hAnsi="Times New Roman"/>
          <w:sz w:val="22"/>
          <w:szCs w:val="22"/>
          <w:lang w:val="lt-LT"/>
        </w:rPr>
        <w:t>;</w:t>
      </w:r>
    </w:p>
    <w:p w14:paraId="7AFE83F7" w14:textId="77777777" w:rsidR="0027330D" w:rsidRDefault="000239CD" w:rsidP="0027330D">
      <w:pPr>
        <w:numPr>
          <w:ilvl w:val="0"/>
          <w:numId w:val="4"/>
        </w:numPr>
        <w:tabs>
          <w:tab w:val="clear" w:pos="360"/>
          <w:tab w:val="num" w:pos="720"/>
        </w:tabs>
        <w:snapToGrid w:val="0"/>
        <w:ind w:left="720"/>
        <w:rPr>
          <w:rFonts w:ascii="Times New Roman" w:hAnsi="Times New Roman"/>
          <w:sz w:val="22"/>
          <w:szCs w:val="22"/>
          <w:lang w:val="lt-LT"/>
        </w:rPr>
      </w:pPr>
      <w:r>
        <w:rPr>
          <w:rFonts w:ascii="Times New Roman" w:hAnsi="Times New Roman"/>
          <w:sz w:val="22"/>
          <w:szCs w:val="22"/>
          <w:lang w:val="lt-LT"/>
        </w:rPr>
        <w:t>s</w:t>
      </w:r>
      <w:r w:rsidR="0027330D">
        <w:rPr>
          <w:rFonts w:ascii="Times New Roman" w:hAnsi="Times New Roman"/>
          <w:sz w:val="22"/>
          <w:szCs w:val="22"/>
          <w:lang w:val="lt-LT"/>
        </w:rPr>
        <w:t>megenų kraujotakos liga – esamas insultas, anksčiau patirtas insultas arba jį pranašaujanti būklė (pvz., praeinantysis smegenų išemijos priepuolis (PSIP)</w:t>
      </w:r>
      <w:r>
        <w:rPr>
          <w:rFonts w:ascii="Times New Roman" w:hAnsi="Times New Roman"/>
          <w:sz w:val="22"/>
          <w:szCs w:val="22"/>
          <w:lang w:val="lt-LT"/>
        </w:rPr>
        <w:t>;</w:t>
      </w:r>
    </w:p>
    <w:p w14:paraId="11199C5C" w14:textId="77777777" w:rsidR="0027330D" w:rsidRDefault="000239CD" w:rsidP="0027330D">
      <w:pPr>
        <w:numPr>
          <w:ilvl w:val="0"/>
          <w:numId w:val="4"/>
        </w:numPr>
        <w:tabs>
          <w:tab w:val="clear" w:pos="360"/>
          <w:tab w:val="num" w:pos="720"/>
        </w:tabs>
        <w:snapToGrid w:val="0"/>
        <w:ind w:left="720"/>
        <w:rPr>
          <w:rFonts w:ascii="Times New Roman" w:hAnsi="Times New Roman"/>
          <w:sz w:val="22"/>
          <w:szCs w:val="22"/>
          <w:lang w:val="lt-LT"/>
        </w:rPr>
      </w:pPr>
      <w:r>
        <w:rPr>
          <w:rFonts w:ascii="Times New Roman" w:hAnsi="Times New Roman"/>
          <w:sz w:val="22"/>
          <w:szCs w:val="22"/>
          <w:lang w:val="lt-LT"/>
        </w:rPr>
        <w:lastRenderedPageBreak/>
        <w:t>ž</w:t>
      </w:r>
      <w:r w:rsidR="0027330D">
        <w:rPr>
          <w:rFonts w:ascii="Times New Roman" w:hAnsi="Times New Roman"/>
          <w:sz w:val="22"/>
          <w:szCs w:val="22"/>
          <w:lang w:val="lt-LT"/>
        </w:rPr>
        <w:t>inomas paveldimas arba įgytas polinkis į arterijų tromboemboliją, pvz., hiperhomocisteinemija ir antifosfolipidiniai antikūnai (antikardiolipino antikūnai, vilkligės antikoaguliantas)</w:t>
      </w:r>
      <w:r>
        <w:rPr>
          <w:rFonts w:ascii="Times New Roman" w:hAnsi="Times New Roman"/>
          <w:sz w:val="22"/>
          <w:szCs w:val="22"/>
          <w:lang w:val="lt-LT"/>
        </w:rPr>
        <w:t>;</w:t>
      </w:r>
    </w:p>
    <w:p w14:paraId="1E903231" w14:textId="77777777" w:rsidR="0027330D" w:rsidRDefault="000239CD" w:rsidP="0027330D">
      <w:pPr>
        <w:numPr>
          <w:ilvl w:val="0"/>
          <w:numId w:val="4"/>
        </w:numPr>
        <w:tabs>
          <w:tab w:val="clear" w:pos="360"/>
          <w:tab w:val="num" w:pos="720"/>
        </w:tabs>
        <w:snapToGrid w:val="0"/>
        <w:ind w:left="720"/>
        <w:rPr>
          <w:rFonts w:ascii="Times New Roman" w:hAnsi="Times New Roman"/>
          <w:sz w:val="22"/>
          <w:szCs w:val="22"/>
          <w:lang w:val="lt-LT"/>
        </w:rPr>
      </w:pPr>
      <w:r>
        <w:rPr>
          <w:rFonts w:ascii="Times New Roman" w:hAnsi="Times New Roman"/>
          <w:sz w:val="22"/>
          <w:szCs w:val="22"/>
          <w:lang w:val="lt-LT"/>
        </w:rPr>
        <w:t>b</w:t>
      </w:r>
      <w:r w:rsidR="0027330D">
        <w:rPr>
          <w:rFonts w:ascii="Times New Roman" w:hAnsi="Times New Roman"/>
          <w:sz w:val="22"/>
          <w:szCs w:val="22"/>
          <w:lang w:val="lt-LT"/>
        </w:rPr>
        <w:t>uvusi migrena su židininiais neurologiniais simptomais</w:t>
      </w:r>
      <w:r>
        <w:rPr>
          <w:rFonts w:ascii="Times New Roman" w:hAnsi="Times New Roman"/>
          <w:sz w:val="22"/>
          <w:szCs w:val="22"/>
          <w:lang w:val="lt-LT"/>
        </w:rPr>
        <w:t>;</w:t>
      </w:r>
    </w:p>
    <w:p w14:paraId="1CE24131" w14:textId="77777777" w:rsidR="0027330D" w:rsidRDefault="000239CD" w:rsidP="0027330D">
      <w:pPr>
        <w:numPr>
          <w:ilvl w:val="0"/>
          <w:numId w:val="4"/>
        </w:numPr>
        <w:tabs>
          <w:tab w:val="clear" w:pos="360"/>
          <w:tab w:val="num" w:pos="720"/>
        </w:tabs>
        <w:snapToGrid w:val="0"/>
        <w:ind w:left="720"/>
        <w:rPr>
          <w:rFonts w:ascii="Times New Roman" w:hAnsi="Times New Roman"/>
          <w:sz w:val="22"/>
          <w:szCs w:val="22"/>
          <w:lang w:val="lt-LT"/>
        </w:rPr>
      </w:pPr>
      <w:r>
        <w:rPr>
          <w:rFonts w:ascii="Times New Roman" w:hAnsi="Times New Roman"/>
          <w:sz w:val="22"/>
          <w:szCs w:val="22"/>
          <w:lang w:val="lt-LT"/>
        </w:rPr>
        <w:t>d</w:t>
      </w:r>
      <w:r w:rsidR="0027330D">
        <w:rPr>
          <w:rFonts w:ascii="Times New Roman" w:hAnsi="Times New Roman"/>
          <w:sz w:val="22"/>
          <w:szCs w:val="22"/>
          <w:lang w:val="lt-LT"/>
        </w:rPr>
        <w:t>idelė arterijų tromboembolijos rizika dėl kelių rizikos veiksnių (žr. 4.4 skyrių) arba dėl vieno esamo sunkaus rizikos veiksnio, pvz.:</w:t>
      </w:r>
    </w:p>
    <w:p w14:paraId="2EEBC1E7" w14:textId="77777777" w:rsidR="0027330D" w:rsidRDefault="0027330D" w:rsidP="0027330D">
      <w:pPr>
        <w:numPr>
          <w:ilvl w:val="0"/>
          <w:numId w:val="4"/>
        </w:numPr>
        <w:tabs>
          <w:tab w:val="clear" w:pos="360"/>
          <w:tab w:val="num" w:pos="1080"/>
        </w:tabs>
        <w:snapToGrid w:val="0"/>
        <w:ind w:left="1080"/>
        <w:rPr>
          <w:rFonts w:ascii="Times New Roman" w:hAnsi="Times New Roman"/>
          <w:sz w:val="22"/>
          <w:szCs w:val="22"/>
          <w:lang w:val="lt-LT"/>
        </w:rPr>
      </w:pPr>
      <w:r>
        <w:rPr>
          <w:rFonts w:ascii="Times New Roman" w:hAnsi="Times New Roman"/>
          <w:sz w:val="22"/>
          <w:szCs w:val="22"/>
          <w:lang w:val="lt-LT"/>
        </w:rPr>
        <w:t>cukrinio diabeto su kraujagyslių pažeidimo simptomais</w:t>
      </w:r>
      <w:r w:rsidR="000239CD">
        <w:rPr>
          <w:rFonts w:ascii="Times New Roman" w:hAnsi="Times New Roman"/>
          <w:sz w:val="22"/>
          <w:szCs w:val="22"/>
          <w:lang w:val="lt-LT"/>
        </w:rPr>
        <w:t>;</w:t>
      </w:r>
    </w:p>
    <w:p w14:paraId="257A913D" w14:textId="77777777" w:rsidR="0027330D" w:rsidRDefault="0027330D" w:rsidP="0027330D">
      <w:pPr>
        <w:numPr>
          <w:ilvl w:val="0"/>
          <w:numId w:val="4"/>
        </w:numPr>
        <w:tabs>
          <w:tab w:val="clear" w:pos="360"/>
          <w:tab w:val="num" w:pos="1080"/>
        </w:tabs>
        <w:snapToGrid w:val="0"/>
        <w:ind w:left="1080"/>
        <w:rPr>
          <w:rFonts w:ascii="Times New Roman" w:hAnsi="Times New Roman"/>
          <w:sz w:val="22"/>
          <w:szCs w:val="22"/>
          <w:lang w:val="lt-LT"/>
        </w:rPr>
      </w:pPr>
      <w:r>
        <w:rPr>
          <w:rFonts w:ascii="Times New Roman" w:hAnsi="Times New Roman"/>
          <w:sz w:val="22"/>
          <w:szCs w:val="22"/>
          <w:lang w:val="lt-LT"/>
        </w:rPr>
        <w:t>sunkios arterinės hipertenzijos</w:t>
      </w:r>
      <w:r w:rsidR="000239CD">
        <w:rPr>
          <w:rFonts w:ascii="Times New Roman" w:hAnsi="Times New Roman"/>
          <w:sz w:val="22"/>
          <w:szCs w:val="22"/>
          <w:lang w:val="lt-LT"/>
        </w:rPr>
        <w:t>;</w:t>
      </w:r>
    </w:p>
    <w:p w14:paraId="6A228E39" w14:textId="77777777" w:rsidR="0027330D" w:rsidRDefault="0027330D" w:rsidP="0027330D">
      <w:pPr>
        <w:numPr>
          <w:ilvl w:val="0"/>
          <w:numId w:val="4"/>
        </w:numPr>
        <w:tabs>
          <w:tab w:val="clear" w:pos="360"/>
          <w:tab w:val="num" w:pos="1080"/>
        </w:tabs>
        <w:snapToGrid w:val="0"/>
        <w:ind w:left="1080"/>
        <w:rPr>
          <w:rFonts w:ascii="Times New Roman" w:hAnsi="Times New Roman"/>
          <w:sz w:val="22"/>
          <w:szCs w:val="22"/>
          <w:lang w:val="lt-LT"/>
        </w:rPr>
      </w:pPr>
      <w:r>
        <w:rPr>
          <w:rFonts w:ascii="Times New Roman" w:hAnsi="Times New Roman"/>
          <w:sz w:val="22"/>
          <w:szCs w:val="22"/>
          <w:lang w:val="lt-LT"/>
        </w:rPr>
        <w:t>sunkios dislipoproteinemijos.</w:t>
      </w:r>
    </w:p>
    <w:p w14:paraId="4AB72255" w14:textId="77777777" w:rsidR="0027330D" w:rsidRDefault="0027330D" w:rsidP="0027330D">
      <w:pPr>
        <w:numPr>
          <w:ilvl w:val="0"/>
          <w:numId w:val="4"/>
        </w:numPr>
        <w:rPr>
          <w:rFonts w:ascii="Times New Roman" w:hAnsi="Times New Roman"/>
          <w:sz w:val="22"/>
          <w:szCs w:val="22"/>
          <w:lang w:val="lt-LT"/>
        </w:rPr>
      </w:pPr>
      <w:r>
        <w:rPr>
          <w:rFonts w:ascii="Times New Roman" w:hAnsi="Times New Roman"/>
          <w:sz w:val="22"/>
          <w:szCs w:val="22"/>
          <w:lang w:val="lt-LT"/>
        </w:rPr>
        <w:t>Hepatitas, gelta, kepenų funkcijos sutrikimai, kol kepenų funkcijos rodikliai vėl netaps normaliais.</w:t>
      </w:r>
    </w:p>
    <w:p w14:paraId="6EACF9DB" w14:textId="77777777" w:rsidR="0027330D" w:rsidRDefault="0027330D" w:rsidP="0027330D">
      <w:pPr>
        <w:numPr>
          <w:ilvl w:val="0"/>
          <w:numId w:val="4"/>
        </w:numPr>
        <w:rPr>
          <w:rFonts w:ascii="Times New Roman" w:hAnsi="Times New Roman"/>
          <w:sz w:val="22"/>
          <w:szCs w:val="22"/>
          <w:lang w:val="lt-LT"/>
        </w:rPr>
      </w:pPr>
      <w:r>
        <w:rPr>
          <w:rFonts w:ascii="Times New Roman" w:hAnsi="Times New Roman"/>
          <w:sz w:val="22"/>
          <w:szCs w:val="22"/>
          <w:lang w:val="lt-LT"/>
        </w:rPr>
        <w:t>Generalizuotas niežulys, cholestazė, ypač buvusio nėštumo ar gydymo estrogenais metu.</w:t>
      </w:r>
    </w:p>
    <w:p w14:paraId="7CFA44BC" w14:textId="77777777" w:rsidR="00D67AD1" w:rsidRPr="00B67B33" w:rsidRDefault="0027330D" w:rsidP="00D67AD1">
      <w:pPr>
        <w:numPr>
          <w:ilvl w:val="0"/>
          <w:numId w:val="4"/>
        </w:numPr>
        <w:rPr>
          <w:rFonts w:ascii="Times New Roman" w:hAnsi="Times New Roman"/>
          <w:sz w:val="22"/>
          <w:szCs w:val="22"/>
          <w:lang w:val="lt-LT"/>
        </w:rPr>
      </w:pPr>
      <w:r>
        <w:rPr>
          <w:rFonts w:ascii="Times New Roman" w:hAnsi="Times New Roman"/>
          <w:sz w:val="22"/>
          <w:szCs w:val="22"/>
          <w:lang w:val="lt-LT"/>
        </w:rPr>
        <w:t>Dubin-Johnsono sindromas, Rotor sindromas, tulžies išskyrimo sutrikimai.</w:t>
      </w:r>
      <w:r w:rsidR="00D67AD1" w:rsidRPr="00D67AD1">
        <w:t xml:space="preserve"> </w:t>
      </w:r>
    </w:p>
    <w:p w14:paraId="282BDC01" w14:textId="77777777" w:rsidR="0027330D" w:rsidRDefault="00D67AD1" w:rsidP="00D67AD1">
      <w:pPr>
        <w:numPr>
          <w:ilvl w:val="0"/>
          <w:numId w:val="4"/>
        </w:numPr>
        <w:rPr>
          <w:rFonts w:ascii="Times New Roman" w:hAnsi="Times New Roman"/>
          <w:sz w:val="22"/>
          <w:szCs w:val="22"/>
          <w:lang w:val="lt-LT"/>
        </w:rPr>
      </w:pPr>
      <w:r w:rsidRPr="00D67AD1">
        <w:rPr>
          <w:rFonts w:ascii="Times New Roman" w:hAnsi="Times New Roman"/>
          <w:sz w:val="22"/>
          <w:szCs w:val="22"/>
          <w:lang w:val="lt-LT"/>
        </w:rPr>
        <w:t>Meningioma arba anamnezėje sirgta meningioma.</w:t>
      </w:r>
    </w:p>
    <w:p w14:paraId="35A3E802" w14:textId="77777777" w:rsidR="0027330D" w:rsidRDefault="0027330D" w:rsidP="0027330D">
      <w:pPr>
        <w:numPr>
          <w:ilvl w:val="0"/>
          <w:numId w:val="4"/>
        </w:numPr>
        <w:rPr>
          <w:rFonts w:ascii="Times New Roman" w:hAnsi="Times New Roman"/>
          <w:sz w:val="22"/>
          <w:szCs w:val="22"/>
          <w:lang w:val="lt-LT"/>
        </w:rPr>
      </w:pPr>
      <w:r>
        <w:rPr>
          <w:rFonts w:ascii="Times New Roman" w:hAnsi="Times New Roman"/>
          <w:sz w:val="22"/>
          <w:szCs w:val="22"/>
          <w:lang w:val="lt-LT"/>
        </w:rPr>
        <w:t>Buvę ar esantys kepenų navikai.</w:t>
      </w:r>
    </w:p>
    <w:p w14:paraId="6C085FCD" w14:textId="77777777" w:rsidR="0027330D" w:rsidRDefault="0027330D" w:rsidP="0027330D">
      <w:pPr>
        <w:numPr>
          <w:ilvl w:val="0"/>
          <w:numId w:val="4"/>
        </w:numPr>
        <w:rPr>
          <w:rFonts w:ascii="Times New Roman" w:hAnsi="Times New Roman"/>
          <w:sz w:val="22"/>
          <w:szCs w:val="22"/>
          <w:lang w:val="lt-LT"/>
        </w:rPr>
      </w:pPr>
      <w:r>
        <w:rPr>
          <w:rFonts w:ascii="Times New Roman" w:hAnsi="Times New Roman"/>
          <w:sz w:val="22"/>
          <w:szCs w:val="22"/>
          <w:lang w:val="lt-LT"/>
        </w:rPr>
        <w:t>Stiprūs skausmai epigastriume, kepenų padidėjimas ar kraujavimo pilvo ertmėje simptomai (žr. skyrių 4.8).</w:t>
      </w:r>
    </w:p>
    <w:p w14:paraId="18503BD4" w14:textId="77777777" w:rsidR="0027330D" w:rsidRDefault="0027330D" w:rsidP="0027330D">
      <w:pPr>
        <w:numPr>
          <w:ilvl w:val="0"/>
          <w:numId w:val="4"/>
        </w:numPr>
        <w:rPr>
          <w:rFonts w:ascii="Times New Roman" w:hAnsi="Times New Roman"/>
          <w:sz w:val="22"/>
          <w:szCs w:val="22"/>
          <w:lang w:val="lt-LT"/>
        </w:rPr>
      </w:pPr>
      <w:r>
        <w:rPr>
          <w:rFonts w:ascii="Times New Roman" w:hAnsi="Times New Roman"/>
          <w:sz w:val="22"/>
          <w:szCs w:val="22"/>
          <w:lang w:val="lt-LT"/>
        </w:rPr>
        <w:t>Pirmasis porfirijos atsiradimas ar jos atkrytis (visų trijų formų, ypač įgytosios porfirijos).</w:t>
      </w:r>
    </w:p>
    <w:p w14:paraId="5913ED56"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Buvę ar esantys piktybiniai jautrūs hormonams navikai, pavyzdžiui, krūties ar gimdos.</w:t>
      </w:r>
    </w:p>
    <w:p w14:paraId="6C84D45B"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Sunkūs lipidų metabolizmo sutrikimai.</w:t>
      </w:r>
    </w:p>
    <w:p w14:paraId="3ED39847"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Pankreatitas ar anksčiau buvusi ši būklė, jei buvo siejama su sunkia hipertrigliceridemija.</w:t>
      </w:r>
    </w:p>
    <w:p w14:paraId="5685A0F3"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Pirmą kartą atsiradę migreninio galvos skausmo simptomai ar dažnesnis neįprastai stiprių galvos skausmų atsiradimas.</w:t>
      </w:r>
    </w:p>
    <w:p w14:paraId="5F7C7D37"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Ūmūs jutimų sutrikimai, pavyzdžiui, regos ar klausos sutrikimai.</w:t>
      </w:r>
    </w:p>
    <w:p w14:paraId="45DC993F"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Motorikos sutrikimai (ypač parezė).</w:t>
      </w:r>
    </w:p>
    <w:p w14:paraId="3AEFDFCD"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Epilepsijos priepuolių padažnėjimas.</w:t>
      </w:r>
    </w:p>
    <w:p w14:paraId="1F69941D"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Sunki depresija.</w:t>
      </w:r>
    </w:p>
    <w:p w14:paraId="3063F1CE"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Otosklerozė, sunkėjusi ankstesnių nėštumų metų.</w:t>
      </w:r>
    </w:p>
    <w:p w14:paraId="05403A71"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Nepaaiškinama amenorėja.</w:t>
      </w:r>
    </w:p>
    <w:p w14:paraId="0C0EA2EC"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Endometriumo hiperplazija.</w:t>
      </w:r>
    </w:p>
    <w:p w14:paraId="288CEF1C"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Nepaaiškinamas kraujavimas iš lyties organų.</w:t>
      </w:r>
    </w:p>
    <w:p w14:paraId="41BDC190" w14:textId="77777777" w:rsidR="0027330D" w:rsidRDefault="0027330D" w:rsidP="0027330D">
      <w:pPr>
        <w:numPr>
          <w:ilvl w:val="0"/>
          <w:numId w:val="3"/>
        </w:numPr>
        <w:rPr>
          <w:rFonts w:ascii="Times New Roman" w:hAnsi="Times New Roman"/>
          <w:sz w:val="22"/>
          <w:szCs w:val="22"/>
          <w:lang w:val="lt-LT"/>
        </w:rPr>
      </w:pPr>
      <w:r>
        <w:rPr>
          <w:rFonts w:ascii="Times New Roman" w:hAnsi="Times New Roman"/>
          <w:sz w:val="22"/>
          <w:szCs w:val="22"/>
          <w:lang w:val="lt-LT"/>
        </w:rPr>
        <w:t xml:space="preserve">Ryškūs arba dauginiai venų arba arterijų trombozės rizikos veiksniai (žr. 4.4 skyrių). </w:t>
      </w:r>
    </w:p>
    <w:p w14:paraId="27B79A97" w14:textId="77777777" w:rsidR="00BF3C6A" w:rsidRDefault="00BF3C6A" w:rsidP="0027330D">
      <w:pPr>
        <w:rPr>
          <w:rFonts w:ascii="Times New Roman" w:hAnsi="Times New Roman"/>
          <w:noProof/>
          <w:sz w:val="22"/>
          <w:szCs w:val="22"/>
          <w:lang w:val="lt-LT"/>
        </w:rPr>
      </w:pPr>
    </w:p>
    <w:p w14:paraId="49B24E33" w14:textId="77777777" w:rsidR="0027330D" w:rsidRDefault="00BF3C6A" w:rsidP="0027330D">
      <w:pPr>
        <w:rPr>
          <w:rFonts w:ascii="Times New Roman" w:hAnsi="Times New Roman"/>
          <w:noProof/>
          <w:sz w:val="22"/>
          <w:szCs w:val="22"/>
          <w:lang w:val="lt-LT"/>
        </w:rPr>
      </w:pPr>
      <w:r>
        <w:rPr>
          <w:rFonts w:ascii="Times New Roman" w:hAnsi="Times New Roman"/>
          <w:noProof/>
          <w:sz w:val="22"/>
          <w:szCs w:val="22"/>
          <w:lang w:val="lt-LT"/>
        </w:rPr>
        <w:t xml:space="preserve">Belara </w:t>
      </w:r>
      <w:r w:rsidRPr="00BF3C6A">
        <w:rPr>
          <w:rFonts w:ascii="Times New Roman" w:hAnsi="Times New Roman"/>
          <w:noProof/>
          <w:sz w:val="22"/>
          <w:szCs w:val="22"/>
          <w:lang w:val="lt-LT"/>
        </w:rPr>
        <w:t>draudžiama vartoti kartu su vaistiniais preparatais, kurių sudėtyje yra ombitasviro, paritapreviro, ritonaviro ir dazabuviro</w:t>
      </w:r>
      <w:r w:rsidR="00B67B33">
        <w:rPr>
          <w:rFonts w:ascii="Times New Roman" w:hAnsi="Times New Roman"/>
          <w:noProof/>
          <w:sz w:val="22"/>
          <w:szCs w:val="22"/>
          <w:lang w:val="lt-LT"/>
        </w:rPr>
        <w:t>,</w:t>
      </w:r>
      <w:r w:rsidR="006630B6" w:rsidRPr="001D0960">
        <w:rPr>
          <w:rFonts w:ascii="Times New Roman" w:hAnsi="Times New Roman"/>
          <w:color w:val="000000"/>
          <w:sz w:val="22"/>
        </w:rPr>
        <w:t xml:space="preserve"> </w:t>
      </w:r>
      <w:r w:rsidR="006630B6" w:rsidRPr="00742DBA">
        <w:rPr>
          <w:rFonts w:ascii="Times New Roman" w:hAnsi="Times New Roman"/>
          <w:color w:val="000000"/>
          <w:sz w:val="22"/>
          <w:szCs w:val="22"/>
        </w:rPr>
        <w:t>vaistini</w:t>
      </w:r>
      <w:r w:rsidR="00CC7A1E">
        <w:rPr>
          <w:rFonts w:ascii="Times New Roman" w:hAnsi="Times New Roman"/>
          <w:color w:val="000000"/>
          <w:sz w:val="22"/>
          <w:szCs w:val="22"/>
        </w:rPr>
        <w:t>ais</w:t>
      </w:r>
      <w:r w:rsidR="006630B6" w:rsidRPr="00742DBA">
        <w:rPr>
          <w:rFonts w:ascii="Times New Roman" w:hAnsi="Times New Roman"/>
          <w:color w:val="000000"/>
          <w:sz w:val="22"/>
          <w:szCs w:val="22"/>
        </w:rPr>
        <w:t xml:space="preserve"> preparat</w:t>
      </w:r>
      <w:r w:rsidR="00CC7A1E">
        <w:rPr>
          <w:rFonts w:ascii="Times New Roman" w:hAnsi="Times New Roman"/>
          <w:color w:val="000000"/>
          <w:sz w:val="22"/>
          <w:szCs w:val="22"/>
        </w:rPr>
        <w:t>ais</w:t>
      </w:r>
      <w:r w:rsidR="006630B6" w:rsidRPr="00742DBA">
        <w:rPr>
          <w:rFonts w:ascii="Times New Roman" w:hAnsi="Times New Roman"/>
          <w:color w:val="000000"/>
          <w:sz w:val="22"/>
          <w:szCs w:val="22"/>
        </w:rPr>
        <w:t>, kurių sudėtyje yra glekapreviro ar pibrentasviro</w:t>
      </w:r>
      <w:r w:rsidRPr="00BF3C6A">
        <w:rPr>
          <w:rFonts w:ascii="Times New Roman" w:hAnsi="Times New Roman"/>
          <w:noProof/>
          <w:sz w:val="22"/>
          <w:szCs w:val="22"/>
          <w:lang w:val="lt-LT"/>
        </w:rPr>
        <w:t xml:space="preserve"> </w:t>
      </w:r>
      <w:r w:rsidR="00B67B33" w:rsidRPr="00B67B33">
        <w:rPr>
          <w:rFonts w:ascii="Times New Roman" w:hAnsi="Times New Roman"/>
          <w:noProof/>
          <w:sz w:val="22"/>
          <w:szCs w:val="22"/>
          <w:lang w:val="lt-LT"/>
        </w:rPr>
        <w:t xml:space="preserve">arba sofosbuviro / velpatasviro / voksilapreviro </w:t>
      </w:r>
      <w:r w:rsidRPr="00BF3C6A">
        <w:rPr>
          <w:rFonts w:ascii="Times New Roman" w:hAnsi="Times New Roman"/>
          <w:noProof/>
          <w:sz w:val="22"/>
          <w:szCs w:val="22"/>
          <w:lang w:val="lt-LT"/>
        </w:rPr>
        <w:t>(žr. 4.5 skyri</w:t>
      </w:r>
      <w:r w:rsidR="00B67B33">
        <w:rPr>
          <w:rFonts w:ascii="Times New Roman" w:hAnsi="Times New Roman"/>
          <w:noProof/>
          <w:sz w:val="22"/>
          <w:szCs w:val="22"/>
          <w:lang w:val="lt-LT"/>
        </w:rPr>
        <w:t>ų</w:t>
      </w:r>
      <w:r w:rsidRPr="00BF3C6A">
        <w:rPr>
          <w:rFonts w:ascii="Times New Roman" w:hAnsi="Times New Roman"/>
          <w:noProof/>
          <w:sz w:val="22"/>
          <w:szCs w:val="22"/>
          <w:lang w:val="lt-LT"/>
        </w:rPr>
        <w:t>).</w:t>
      </w:r>
    </w:p>
    <w:p w14:paraId="586ECEF8" w14:textId="77777777" w:rsidR="00BF3C6A" w:rsidRDefault="00BF3C6A" w:rsidP="0027330D">
      <w:pPr>
        <w:keepNext/>
        <w:keepLines/>
        <w:tabs>
          <w:tab w:val="left" w:pos="567"/>
        </w:tabs>
        <w:ind w:left="567" w:hanging="567"/>
        <w:outlineLvl w:val="2"/>
        <w:rPr>
          <w:rFonts w:ascii="Times New Roman" w:hAnsi="Times New Roman"/>
          <w:b/>
          <w:kern w:val="28"/>
          <w:sz w:val="22"/>
          <w:szCs w:val="22"/>
          <w:lang w:val="lt-LT"/>
        </w:rPr>
      </w:pPr>
      <w:bookmarkStart w:id="18" w:name="_Toc129243105"/>
      <w:bookmarkStart w:id="19" w:name="_Toc129243230"/>
    </w:p>
    <w:p w14:paraId="2E06F522"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r>
        <w:rPr>
          <w:rFonts w:ascii="Times New Roman" w:hAnsi="Times New Roman"/>
          <w:b/>
          <w:kern w:val="28"/>
          <w:sz w:val="22"/>
          <w:szCs w:val="22"/>
          <w:lang w:val="lt-LT"/>
        </w:rPr>
        <w:t>4.4</w:t>
      </w:r>
      <w:r>
        <w:rPr>
          <w:rFonts w:ascii="Times New Roman" w:hAnsi="Times New Roman"/>
          <w:b/>
          <w:kern w:val="28"/>
          <w:sz w:val="22"/>
          <w:szCs w:val="22"/>
          <w:lang w:val="lt-LT"/>
        </w:rPr>
        <w:tab/>
        <w:t>Specialūs įspėjimai ir atsargumo priemonės</w:t>
      </w:r>
      <w:bookmarkEnd w:id="18"/>
      <w:bookmarkEnd w:id="19"/>
    </w:p>
    <w:p w14:paraId="5BF6E88D" w14:textId="77777777" w:rsidR="0027330D" w:rsidRDefault="0027330D" w:rsidP="0027330D">
      <w:pPr>
        <w:rPr>
          <w:rFonts w:ascii="Times New Roman" w:hAnsi="Times New Roman"/>
          <w:sz w:val="22"/>
          <w:szCs w:val="22"/>
          <w:lang w:val="lt-LT"/>
        </w:rPr>
      </w:pPr>
    </w:p>
    <w:p w14:paraId="2A4442D7"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u w:val="single"/>
          <w:lang w:val="lt-LT"/>
        </w:rPr>
        <w:t>Įspėjimai</w:t>
      </w:r>
    </w:p>
    <w:p w14:paraId="17C4EEE0"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Rūkymas padidina hormoninių kontraceptikų sukeliamų sunkių širdies-kraujagyslių nepageidaujamų reiškinių riziką. Rizika didėja su amžiumi ir didėjant surūkomų cigarečių skaičiui; ji didžiausia vyresnėms kaip 35 metų moterims. Rūkančios vyresnės kaip 35 metų moterys turėtų naudoti kitas kontraceptines priemones. </w:t>
      </w:r>
    </w:p>
    <w:p w14:paraId="790CC6C3" w14:textId="77777777" w:rsidR="0027330D" w:rsidRDefault="0027330D" w:rsidP="0027330D">
      <w:pPr>
        <w:rPr>
          <w:rFonts w:ascii="Times New Roman" w:hAnsi="Times New Roman"/>
          <w:sz w:val="22"/>
          <w:szCs w:val="22"/>
          <w:lang w:val="lt-LT"/>
        </w:rPr>
      </w:pPr>
    </w:p>
    <w:p w14:paraId="7A321A4D"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Sudėtinių hormoninių kontraceptikų vartojimas siejamas su padidinta įvairių rimtų ligų, tokių kaip miokardo infarktas, tromboembolija, insultas ar kepenų navikai, rizika. Kiti rizikos veiksniai, tokie, kaip hipertenzija, hiperlipidemija, nutukimas ir diabetas, labai padidina ligotumo ir mirtingumo riziką.</w:t>
      </w:r>
    </w:p>
    <w:p w14:paraId="6F27F8BA" w14:textId="77777777" w:rsidR="0027330D" w:rsidRDefault="0027330D" w:rsidP="0027330D">
      <w:pPr>
        <w:snapToGrid w:val="0"/>
        <w:spacing w:before="120" w:line="280" w:lineRule="atLeast"/>
        <w:rPr>
          <w:rFonts w:ascii="Times New Roman" w:hAnsi="Times New Roman"/>
          <w:sz w:val="22"/>
          <w:szCs w:val="22"/>
          <w:lang w:val="lt-LT"/>
        </w:rPr>
      </w:pPr>
      <w:r>
        <w:rPr>
          <w:rFonts w:ascii="Times New Roman" w:hAnsi="Times New Roman"/>
          <w:sz w:val="22"/>
          <w:szCs w:val="22"/>
          <w:lang w:val="lt-LT"/>
        </w:rPr>
        <w:t>Jeigu yra bent viena iš toliau nurodytų būklių ar rizikos veiksnių, Belara tinkamumą reikia aptarti su moterimi.</w:t>
      </w:r>
    </w:p>
    <w:p w14:paraId="6B7DE20B" w14:textId="77777777" w:rsidR="0027330D" w:rsidRDefault="0027330D" w:rsidP="0027330D">
      <w:pPr>
        <w:snapToGrid w:val="0"/>
        <w:spacing w:before="120" w:line="280" w:lineRule="atLeast"/>
        <w:rPr>
          <w:rFonts w:ascii="Times New Roman" w:hAnsi="Times New Roman"/>
          <w:sz w:val="22"/>
          <w:szCs w:val="22"/>
          <w:lang w:val="lt-LT"/>
        </w:rPr>
      </w:pPr>
      <w:r>
        <w:rPr>
          <w:rFonts w:ascii="Times New Roman" w:hAnsi="Times New Roman"/>
          <w:sz w:val="22"/>
          <w:szCs w:val="22"/>
          <w:lang w:val="lt-LT"/>
        </w:rPr>
        <w:t>Moteriai reikia patarti, kad pasunkėjus arba pirmą kartą atsiradus bent vienai iš šių būklių ar rizikos veiksnių ji kreiptųsi į gydytoją, kuris nustatys, ar reikia nutraukti Belara vartojimą.</w:t>
      </w:r>
    </w:p>
    <w:p w14:paraId="57559E2E" w14:textId="77777777" w:rsidR="0027330D" w:rsidRDefault="0027330D" w:rsidP="0027330D">
      <w:pPr>
        <w:rPr>
          <w:rFonts w:ascii="Times New Roman" w:hAnsi="Times New Roman"/>
          <w:sz w:val="22"/>
          <w:szCs w:val="22"/>
          <w:lang w:val="lt-LT"/>
        </w:rPr>
      </w:pPr>
    </w:p>
    <w:p w14:paraId="0AA230FE" w14:textId="77777777" w:rsidR="0027330D" w:rsidRDefault="0027330D" w:rsidP="0027330D">
      <w:pPr>
        <w:outlineLvl w:val="0"/>
        <w:rPr>
          <w:rFonts w:ascii="Times New Roman" w:hAnsi="Times New Roman"/>
          <w:sz w:val="22"/>
          <w:szCs w:val="22"/>
          <w:lang w:val="lt-LT"/>
        </w:rPr>
      </w:pPr>
      <w:r>
        <w:rPr>
          <w:rFonts w:ascii="Times New Roman" w:hAnsi="Times New Roman"/>
          <w:i/>
          <w:iCs/>
          <w:sz w:val="22"/>
          <w:szCs w:val="22"/>
          <w:lang w:val="lt-LT"/>
        </w:rPr>
        <w:lastRenderedPageBreak/>
        <w:t>Tromboembolija ir kitos kraujagyslių ligos</w:t>
      </w:r>
    </w:p>
    <w:p w14:paraId="0B3E316E" w14:textId="77777777" w:rsidR="0027330D" w:rsidRDefault="0027330D" w:rsidP="0027330D">
      <w:pPr>
        <w:snapToGrid w:val="0"/>
        <w:spacing w:before="120" w:line="280" w:lineRule="atLeast"/>
        <w:rPr>
          <w:rFonts w:ascii="Times New Roman" w:hAnsi="Times New Roman"/>
          <w:sz w:val="22"/>
          <w:szCs w:val="22"/>
          <w:lang w:val="lt-LT"/>
        </w:rPr>
      </w:pPr>
      <w:r>
        <w:rPr>
          <w:rFonts w:ascii="Times New Roman" w:hAnsi="Times New Roman"/>
          <w:sz w:val="22"/>
          <w:szCs w:val="22"/>
          <w:lang w:val="lt-LT"/>
        </w:rPr>
        <w:t xml:space="preserve">Epidemiologinių tyrimų rezultatai rodo, kad sudėtinių hormoninių kontraceptikų vartojimas yra susijęs su padidėjusiu venų ar arterijų tromboembolinių ligų, pavyzdžiui, miokardo infarkto, apopleksijos, giliųjų venų trombozės ir plaučių kraujagyslių embolijos, pavojumi. Šios ligos pasireiškia retai. Ypač retais atvejais SHK vartotojoms nustatyta trombozė kitose kraujagyslėse, pvz., kepenų, mezenterinėse, inkstų ar tinklainės venose ir arterijose. </w:t>
      </w:r>
    </w:p>
    <w:p w14:paraId="6BFB026E" w14:textId="77777777" w:rsidR="0027330D" w:rsidRDefault="0027330D" w:rsidP="0027330D">
      <w:pPr>
        <w:snapToGrid w:val="0"/>
        <w:spacing w:before="120" w:line="280" w:lineRule="atLeast"/>
        <w:rPr>
          <w:rFonts w:ascii="Times New Roman" w:hAnsi="Times New Roman"/>
          <w:sz w:val="22"/>
          <w:szCs w:val="22"/>
          <w:lang w:val="lt-LT"/>
        </w:rPr>
      </w:pPr>
    </w:p>
    <w:p w14:paraId="17991C04" w14:textId="77777777" w:rsidR="0027330D" w:rsidRDefault="0027330D" w:rsidP="0027330D">
      <w:pPr>
        <w:snapToGrid w:val="0"/>
        <w:spacing w:line="280" w:lineRule="atLeast"/>
        <w:rPr>
          <w:rFonts w:ascii="Times New Roman" w:hAnsi="Times New Roman"/>
          <w:b/>
          <w:sz w:val="22"/>
          <w:szCs w:val="22"/>
          <w:lang w:val="lt-LT"/>
        </w:rPr>
      </w:pPr>
      <w:r>
        <w:rPr>
          <w:rFonts w:ascii="Times New Roman" w:hAnsi="Times New Roman"/>
          <w:b/>
          <w:sz w:val="22"/>
          <w:szCs w:val="22"/>
          <w:lang w:val="lt-LT"/>
        </w:rPr>
        <w:t xml:space="preserve">Venų tromboembolijos (VTE) rizika </w:t>
      </w:r>
    </w:p>
    <w:p w14:paraId="67D48836" w14:textId="1D293634"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Vartojant bet kok</w:t>
      </w:r>
      <w:r w:rsidR="00643327">
        <w:rPr>
          <w:rFonts w:ascii="Times New Roman" w:hAnsi="Times New Roman"/>
          <w:sz w:val="22"/>
          <w:szCs w:val="22"/>
          <w:lang w:val="lt-LT"/>
        </w:rPr>
        <w:t>io</w:t>
      </w:r>
      <w:r>
        <w:rPr>
          <w:rFonts w:ascii="Times New Roman" w:hAnsi="Times New Roman"/>
          <w:sz w:val="22"/>
          <w:szCs w:val="22"/>
          <w:lang w:val="lt-LT"/>
        </w:rPr>
        <w:t xml:space="preserve"> sudėtin</w:t>
      </w:r>
      <w:r w:rsidR="00643327">
        <w:rPr>
          <w:rFonts w:ascii="Times New Roman" w:hAnsi="Times New Roman"/>
          <w:sz w:val="22"/>
          <w:szCs w:val="22"/>
          <w:lang w:val="lt-LT"/>
        </w:rPr>
        <w:t>io</w:t>
      </w:r>
      <w:r>
        <w:rPr>
          <w:rFonts w:ascii="Times New Roman" w:hAnsi="Times New Roman"/>
          <w:sz w:val="22"/>
          <w:szCs w:val="22"/>
          <w:lang w:val="lt-LT"/>
        </w:rPr>
        <w:t xml:space="preserve"> hormonin</w:t>
      </w:r>
      <w:r w:rsidR="00643327">
        <w:rPr>
          <w:rFonts w:ascii="Times New Roman" w:hAnsi="Times New Roman"/>
          <w:sz w:val="22"/>
          <w:szCs w:val="22"/>
          <w:lang w:val="lt-LT"/>
        </w:rPr>
        <w:t>io</w:t>
      </w:r>
      <w:r>
        <w:rPr>
          <w:rFonts w:ascii="Times New Roman" w:hAnsi="Times New Roman"/>
          <w:sz w:val="22"/>
          <w:szCs w:val="22"/>
          <w:lang w:val="lt-LT"/>
        </w:rPr>
        <w:t xml:space="preserve"> kontraceptik</w:t>
      </w:r>
      <w:r w:rsidR="00643327">
        <w:rPr>
          <w:rFonts w:ascii="Times New Roman" w:hAnsi="Times New Roman"/>
          <w:sz w:val="22"/>
          <w:szCs w:val="22"/>
          <w:lang w:val="lt-LT"/>
        </w:rPr>
        <w:t>o</w:t>
      </w:r>
      <w:r>
        <w:rPr>
          <w:rFonts w:ascii="Times New Roman" w:hAnsi="Times New Roman"/>
          <w:sz w:val="22"/>
          <w:szCs w:val="22"/>
          <w:lang w:val="lt-LT"/>
        </w:rPr>
        <w:t xml:space="preserve"> (</w:t>
      </w:r>
      <w:r w:rsidR="00643327">
        <w:rPr>
          <w:rFonts w:ascii="Times New Roman" w:hAnsi="Times New Roman"/>
          <w:sz w:val="22"/>
          <w:szCs w:val="22"/>
          <w:lang w:val="lt-LT"/>
        </w:rPr>
        <w:t>SKH</w:t>
      </w:r>
      <w:r>
        <w:rPr>
          <w:rFonts w:ascii="Times New Roman" w:hAnsi="Times New Roman"/>
          <w:sz w:val="22"/>
          <w:szCs w:val="22"/>
          <w:lang w:val="lt-LT"/>
        </w:rPr>
        <w:t xml:space="preserve">), yra didesnė venų tromboembolijos (VTE) rizika nei jo nevartojant. </w:t>
      </w:r>
      <w:r>
        <w:rPr>
          <w:rFonts w:ascii="Times New Roman" w:hAnsi="Times New Roman"/>
          <w:b/>
          <w:sz w:val="22"/>
          <w:szCs w:val="22"/>
          <w:lang w:val="lt-LT"/>
        </w:rPr>
        <w:t xml:space="preserve">Vaistiniai preparatai, kurių sudėtyje yra levonorgestrelio, norgestimato ar noretisterono, yra susiję su mažiausia VTE rizika. </w:t>
      </w:r>
      <w:r w:rsidR="006A7F0A" w:rsidRPr="006A7F0A">
        <w:rPr>
          <w:rFonts w:ascii="Times New Roman" w:hAnsi="Times New Roman" w:cs="Times New Roman"/>
          <w:b/>
          <w:bCs/>
          <w:sz w:val="22"/>
          <w:szCs w:val="22"/>
        </w:rPr>
        <w:t>Vartojant kitų SHK, kurių sudėtyje yra chlormadinono/etinilestradiolio, įskaitant</w:t>
      </w:r>
      <w:r w:rsidR="006A7F0A">
        <w:rPr>
          <w:rFonts w:ascii="Times New Roman" w:hAnsi="Times New Roman" w:cs="Times New Roman"/>
          <w:b/>
          <w:bCs/>
          <w:sz w:val="22"/>
          <w:szCs w:val="22"/>
        </w:rPr>
        <w:t xml:space="preserve"> Belara</w:t>
      </w:r>
      <w:r w:rsidR="006A7F0A" w:rsidRPr="006A7F0A">
        <w:rPr>
          <w:rFonts w:ascii="Times New Roman" w:hAnsi="Times New Roman" w:cs="Times New Roman"/>
          <w:b/>
          <w:bCs/>
          <w:sz w:val="22"/>
          <w:szCs w:val="22"/>
        </w:rPr>
        <w:t>, rizika gali būti 1,25 karto didesnė, palyginti su levonorgestreliu (LNG).</w:t>
      </w:r>
      <w:r w:rsidR="006A7F0A">
        <w:rPr>
          <w:b/>
          <w:bCs/>
          <w:sz w:val="22"/>
          <w:szCs w:val="22"/>
        </w:rPr>
        <w:t xml:space="preserve"> </w:t>
      </w:r>
      <w:r>
        <w:rPr>
          <w:rFonts w:ascii="Times New Roman" w:hAnsi="Times New Roman"/>
          <w:b/>
          <w:sz w:val="22"/>
          <w:szCs w:val="22"/>
          <w:lang w:val="lt-LT"/>
        </w:rPr>
        <w:t>Sprendimą vartoti kitą vaistinį preparatą, nei pasižymintį mažiausia VTE rizika, reikia priimti tik aptarus su moterimi, taip užtikrinant, kad ji supranta VTE riziką vartojant SHK, kaip jai esantys rizikos veiksniai veikia šią riziką ir kad jai esanti VTE rizika yra didžiausia pirmaisiais vartojimo metais. Taip pat yra šiek tiek duomenų, kad ši rizika padidėja vėl pradėjus vartoti SHK po 4 savaičių arba ilgesnės pertraukos.</w:t>
      </w:r>
    </w:p>
    <w:p w14:paraId="5F7A79C0" w14:textId="77777777" w:rsidR="0027330D" w:rsidRDefault="0027330D" w:rsidP="0027330D">
      <w:pPr>
        <w:snapToGrid w:val="0"/>
        <w:rPr>
          <w:rFonts w:ascii="Times New Roman" w:hAnsi="Times New Roman"/>
          <w:sz w:val="22"/>
          <w:szCs w:val="22"/>
          <w:lang w:val="lt-LT"/>
        </w:rPr>
      </w:pPr>
    </w:p>
    <w:p w14:paraId="789D976F"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Maždaug 2 iš 10 000 moterų, kurios nevartoja SHK ir nėra nėščios, vienerių metų laikotarpiu pasireikš VTE. Tačiau, priklausomai nuo esamų rizikos veiksnių, kai kurioms moterims ši rizika gali būti daug didesnė (žr. toliau).</w:t>
      </w:r>
    </w:p>
    <w:p w14:paraId="50C7719D" w14:textId="3662D3E4" w:rsidR="0027330D" w:rsidRDefault="0027330D" w:rsidP="0027330D">
      <w:pPr>
        <w:autoSpaceDE w:val="0"/>
        <w:autoSpaceDN w:val="0"/>
        <w:adjustRightInd w:val="0"/>
        <w:snapToGrid w:val="0"/>
        <w:spacing w:line="280" w:lineRule="atLeast"/>
        <w:rPr>
          <w:rFonts w:ascii="Times New Roman" w:eastAsia="SimSun" w:hAnsi="Times New Roman"/>
          <w:sz w:val="22"/>
          <w:szCs w:val="22"/>
          <w:lang w:val="lt-LT"/>
        </w:rPr>
      </w:pPr>
      <w:r>
        <w:rPr>
          <w:rFonts w:ascii="Times New Roman" w:eastAsia="SimSun" w:hAnsi="Times New Roman"/>
          <w:sz w:val="22"/>
          <w:szCs w:val="22"/>
          <w:lang w:val="lt-LT"/>
        </w:rPr>
        <w:t>Epidemiologiniais tyrimais, kuriuose dalyvavo moterys, vartojančios mažos dozės (&lt; 50 μg etinilestradiolio) sudėtini</w:t>
      </w:r>
      <w:r w:rsidR="00CB5B41">
        <w:rPr>
          <w:rFonts w:ascii="Times New Roman" w:eastAsia="SimSun" w:hAnsi="Times New Roman"/>
          <w:sz w:val="22"/>
          <w:szCs w:val="22"/>
          <w:lang w:val="lt-LT"/>
        </w:rPr>
        <w:t>ų</w:t>
      </w:r>
      <w:r>
        <w:rPr>
          <w:rFonts w:ascii="Times New Roman" w:eastAsia="SimSun" w:hAnsi="Times New Roman"/>
          <w:sz w:val="22"/>
          <w:szCs w:val="22"/>
          <w:lang w:val="lt-LT"/>
        </w:rPr>
        <w:t xml:space="preserve"> hormonini</w:t>
      </w:r>
      <w:r w:rsidR="00CB5B41">
        <w:rPr>
          <w:rFonts w:ascii="Times New Roman" w:eastAsia="SimSun" w:hAnsi="Times New Roman"/>
          <w:sz w:val="22"/>
          <w:szCs w:val="22"/>
          <w:lang w:val="lt-LT"/>
        </w:rPr>
        <w:t>ų</w:t>
      </w:r>
      <w:r>
        <w:rPr>
          <w:rFonts w:ascii="Times New Roman" w:eastAsia="SimSun" w:hAnsi="Times New Roman"/>
          <w:sz w:val="22"/>
          <w:szCs w:val="22"/>
          <w:lang w:val="lt-LT"/>
        </w:rPr>
        <w:t xml:space="preserve"> kontraceptik</w:t>
      </w:r>
      <w:r w:rsidR="00CB5B41">
        <w:rPr>
          <w:rFonts w:ascii="Times New Roman" w:eastAsia="SimSun" w:hAnsi="Times New Roman"/>
          <w:sz w:val="22"/>
          <w:szCs w:val="22"/>
          <w:lang w:val="lt-LT"/>
        </w:rPr>
        <w:t>ų</w:t>
      </w:r>
      <w:r>
        <w:rPr>
          <w:rFonts w:ascii="Times New Roman" w:eastAsia="SimSun" w:hAnsi="Times New Roman"/>
          <w:sz w:val="22"/>
          <w:szCs w:val="22"/>
          <w:lang w:val="lt-LT"/>
        </w:rPr>
        <w:t>, nustatyta, kad maždaug 6</w:t>
      </w:r>
      <w:r>
        <w:rPr>
          <w:rFonts w:ascii="Times New Roman" w:eastAsia="SimSun" w:hAnsi="Times New Roman"/>
          <w:sz w:val="22"/>
          <w:szCs w:val="22"/>
          <w:lang w:val="lt-LT"/>
        </w:rPr>
        <w:noBreakHyphen/>
        <w:t>12 iš 10 000 moterų per metus pasireikš VTE.</w:t>
      </w:r>
    </w:p>
    <w:p w14:paraId="08679C9C" w14:textId="09EFCACB" w:rsidR="006A7F0A" w:rsidRDefault="006A7F0A" w:rsidP="0027330D">
      <w:pPr>
        <w:autoSpaceDE w:val="0"/>
        <w:autoSpaceDN w:val="0"/>
        <w:adjustRightInd w:val="0"/>
        <w:snapToGrid w:val="0"/>
        <w:spacing w:line="280" w:lineRule="atLeast"/>
        <w:rPr>
          <w:rFonts w:ascii="Times New Roman" w:eastAsia="SimSun" w:hAnsi="Times New Roman"/>
          <w:sz w:val="22"/>
          <w:szCs w:val="22"/>
          <w:lang w:val="lt-LT"/>
        </w:rPr>
      </w:pPr>
    </w:p>
    <w:p w14:paraId="4F43711D" w14:textId="76F7C2FC" w:rsidR="006A7F0A" w:rsidRPr="006A7F0A" w:rsidRDefault="006A7F0A" w:rsidP="0027330D">
      <w:pPr>
        <w:autoSpaceDE w:val="0"/>
        <w:autoSpaceDN w:val="0"/>
        <w:adjustRightInd w:val="0"/>
        <w:snapToGrid w:val="0"/>
        <w:spacing w:line="280" w:lineRule="atLeast"/>
        <w:rPr>
          <w:rFonts w:ascii="Times New Roman" w:eastAsia="SimSun" w:hAnsi="Times New Roman" w:cs="Times New Roman"/>
          <w:sz w:val="22"/>
          <w:szCs w:val="22"/>
          <w:lang w:val="lt-LT"/>
        </w:rPr>
      </w:pPr>
      <w:r w:rsidRPr="00522BEB">
        <w:rPr>
          <w:rFonts w:ascii="Times New Roman" w:hAnsi="Times New Roman" w:cs="Times New Roman"/>
          <w:bCs/>
          <w:sz w:val="22"/>
          <w:szCs w:val="22"/>
        </w:rPr>
        <w:t>Nustatyta, kad 6-9 iš 10 000 moterų, vartojančių SHK, kurių sudėtyje yra chlormadinono/ etinilestradiolio, per metus pasireikš VTE; palyginti su 6</w:t>
      </w:r>
      <w:r w:rsidR="00841CAD">
        <w:rPr>
          <w:rStyle w:val="Puslapioinaosnuoroda"/>
          <w:rFonts w:cs="Times New Roman"/>
          <w:bCs/>
          <w:sz w:val="22"/>
          <w:szCs w:val="22"/>
        </w:rPr>
        <w:footnoteReference w:id="2"/>
      </w:r>
      <w:r w:rsidRPr="00522BEB">
        <w:rPr>
          <w:rFonts w:ascii="Times New Roman" w:hAnsi="Times New Roman" w:cs="Times New Roman"/>
          <w:bCs/>
          <w:sz w:val="22"/>
          <w:szCs w:val="22"/>
        </w:rPr>
        <w:t xml:space="preserve"> iš 10 000 moterų, vartojančių SHK, kurių sudėtyje yra levonorgestrelio.</w:t>
      </w:r>
    </w:p>
    <w:p w14:paraId="51A02922" w14:textId="0856EE1F" w:rsidR="006A7F0A" w:rsidRDefault="006A7F0A" w:rsidP="0027330D">
      <w:pPr>
        <w:autoSpaceDE w:val="0"/>
        <w:autoSpaceDN w:val="0"/>
        <w:adjustRightInd w:val="0"/>
        <w:snapToGrid w:val="0"/>
        <w:spacing w:line="280" w:lineRule="atLeast"/>
        <w:rPr>
          <w:rFonts w:ascii="Times New Roman" w:eastAsia="SimSun" w:hAnsi="Times New Roman"/>
          <w:sz w:val="22"/>
          <w:szCs w:val="22"/>
          <w:lang w:val="lt-LT"/>
        </w:rPr>
      </w:pPr>
    </w:p>
    <w:p w14:paraId="09F9DCE7" w14:textId="6E0E9B53" w:rsidR="006A7F0A" w:rsidRDefault="006A7F0A" w:rsidP="0027330D">
      <w:pPr>
        <w:autoSpaceDE w:val="0"/>
        <w:autoSpaceDN w:val="0"/>
        <w:adjustRightInd w:val="0"/>
        <w:snapToGrid w:val="0"/>
        <w:spacing w:line="280" w:lineRule="atLeast"/>
        <w:rPr>
          <w:rFonts w:ascii="Times New Roman" w:eastAsia="SimSun" w:hAnsi="Times New Roman"/>
          <w:sz w:val="22"/>
          <w:szCs w:val="22"/>
          <w:lang w:val="lt-LT"/>
        </w:rPr>
      </w:pPr>
      <w:r>
        <w:rPr>
          <w:noProof/>
          <w:lang w:val="lt-LT" w:eastAsia="lt-LT"/>
        </w:rPr>
        <w:lastRenderedPageBreak/>
        <w:drawing>
          <wp:inline distT="0" distB="0" distL="0" distR="0" wp14:anchorId="4169A7C1" wp14:editId="0C3B28A7">
            <wp:extent cx="6187440" cy="328605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06990" cy="3296437"/>
                    </a:xfrm>
                    <a:prstGeom prst="rect">
                      <a:avLst/>
                    </a:prstGeom>
                  </pic:spPr>
                </pic:pic>
              </a:graphicData>
            </a:graphic>
          </wp:inline>
        </w:drawing>
      </w:r>
    </w:p>
    <w:p w14:paraId="02035700"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Vartojant mažos dozės SHK, VTE skaičius per metus yra mažesnis už skaičių, tikėtiną moterims nėštumo metu arba laikotarpiu po gimdymo.</w:t>
      </w:r>
    </w:p>
    <w:p w14:paraId="552D573E" w14:textId="77777777" w:rsidR="0027330D" w:rsidRDefault="0027330D" w:rsidP="0027330D">
      <w:pPr>
        <w:snapToGrid w:val="0"/>
        <w:spacing w:line="280" w:lineRule="atLeast"/>
        <w:outlineLvl w:val="0"/>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noBreakHyphen/>
        <w:t>2 proc. atvejų VTE gali baigtis mirtimi.</w:t>
      </w:r>
    </w:p>
    <w:p w14:paraId="4778C0DD" w14:textId="77777777" w:rsidR="0027330D" w:rsidRDefault="0027330D" w:rsidP="0027330D">
      <w:pPr>
        <w:rPr>
          <w:rFonts w:ascii="Times New Roman" w:hAnsi="Times New Roman"/>
          <w:sz w:val="22"/>
          <w:szCs w:val="22"/>
          <w:lang w:val="lt-LT"/>
        </w:rPr>
      </w:pPr>
    </w:p>
    <w:p w14:paraId="7E8BB8DF" w14:textId="77777777" w:rsidR="0027330D" w:rsidRDefault="0027330D" w:rsidP="0027330D">
      <w:pPr>
        <w:rPr>
          <w:rFonts w:ascii="Times New Roman" w:hAnsi="Times New Roman"/>
          <w:sz w:val="22"/>
          <w:szCs w:val="22"/>
          <w:lang w:val="lt-LT"/>
        </w:rPr>
      </w:pPr>
      <w:r>
        <w:rPr>
          <w:rFonts w:ascii="Times New Roman" w:hAnsi="Times New Roman"/>
          <w:b/>
          <w:sz w:val="22"/>
          <w:szCs w:val="22"/>
          <w:u w:val="single"/>
          <w:lang w:val="lt-LT"/>
        </w:rPr>
        <w:t>VTE rizikos veiksniai</w:t>
      </w:r>
    </w:p>
    <w:p w14:paraId="51403401"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Venų tromboembolijos komplikacijų rizika SHK vartotojoms gali labai padidėti, jeigu moteriai yra papildomų rizikos veiksnių, ypač jeigu yra keli rizikos veiksniai (žr. lentelę).</w:t>
      </w:r>
    </w:p>
    <w:p w14:paraId="2717E0E8" w14:textId="77777777" w:rsidR="0027330D" w:rsidRDefault="0027330D" w:rsidP="0027330D">
      <w:pPr>
        <w:snapToGrid w:val="0"/>
        <w:spacing w:line="280" w:lineRule="atLeast"/>
        <w:rPr>
          <w:rFonts w:ascii="Times New Roman" w:hAnsi="Times New Roman"/>
          <w:sz w:val="22"/>
          <w:szCs w:val="22"/>
          <w:lang w:val="lt-LT"/>
        </w:rPr>
      </w:pPr>
    </w:p>
    <w:p w14:paraId="5A1BF640"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Belara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7DC2EA82" w14:textId="77777777" w:rsidR="0027330D" w:rsidRDefault="0027330D" w:rsidP="0027330D">
      <w:pPr>
        <w:snapToGrid w:val="0"/>
        <w:spacing w:line="280" w:lineRule="atLeast"/>
        <w:ind w:left="360"/>
        <w:rPr>
          <w:rFonts w:ascii="Times New Roman" w:hAnsi="Times New Roman"/>
          <w:sz w:val="22"/>
          <w:szCs w:val="22"/>
          <w:lang w:val="lt-LT"/>
        </w:rPr>
      </w:pPr>
    </w:p>
    <w:p w14:paraId="39AB87B2" w14:textId="77777777" w:rsidR="0027330D" w:rsidRDefault="0027330D" w:rsidP="0027330D">
      <w:pPr>
        <w:keepNext/>
        <w:snapToGrid w:val="0"/>
        <w:spacing w:line="280" w:lineRule="atLeast"/>
        <w:ind w:left="360"/>
        <w:outlineLvl w:val="0"/>
        <w:rPr>
          <w:rFonts w:ascii="Times New Roman" w:eastAsia="SimSun" w:hAnsi="Times New Roman"/>
          <w:sz w:val="22"/>
          <w:szCs w:val="22"/>
          <w:lang w:val="lt-LT"/>
        </w:rPr>
      </w:pPr>
      <w:r>
        <w:rPr>
          <w:rFonts w:ascii="Times New Roman" w:eastAsia="SimSun" w:hAnsi="Times New Roman"/>
          <w:b/>
          <w:sz w:val="22"/>
          <w:szCs w:val="22"/>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27330D" w14:paraId="3E058A87"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048184EB"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b/>
                <w:sz w:val="22"/>
                <w:szCs w:val="22"/>
                <w:lang w:val="lt-LT" w:eastAsia="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14:paraId="77D4E942"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b/>
                <w:sz w:val="22"/>
                <w:szCs w:val="22"/>
                <w:lang w:val="lt-LT" w:eastAsia="lt-LT"/>
              </w:rPr>
              <w:t>Pastaba</w:t>
            </w:r>
          </w:p>
        </w:tc>
      </w:tr>
      <w:tr w:rsidR="0027330D" w14:paraId="0466441A"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75A03920"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1EBC89E5"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Didėjant KMI, labai padidėja rizika</w:t>
            </w:r>
          </w:p>
          <w:p w14:paraId="4202E70A"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Ypač svarbu atsižvelgti, jeigu yra ir kitų rizikos veiksnių</w:t>
            </w:r>
          </w:p>
        </w:tc>
      </w:tr>
      <w:tr w:rsidR="0027330D" w14:paraId="336E00E8" w14:textId="77777777" w:rsidTr="0027330D">
        <w:tc>
          <w:tcPr>
            <w:tcW w:w="3708" w:type="dxa"/>
            <w:tcBorders>
              <w:top w:val="single" w:sz="4" w:space="0" w:color="auto"/>
              <w:left w:val="single" w:sz="4" w:space="0" w:color="auto"/>
              <w:bottom w:val="single" w:sz="4" w:space="0" w:color="auto"/>
              <w:right w:val="single" w:sz="4" w:space="0" w:color="auto"/>
            </w:tcBorders>
          </w:tcPr>
          <w:p w14:paraId="624F4846"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Ilgalaikė imobilizacija, didelė chirurginė operacija, kojų ar dubens operacija, neurochirurginė operacija ar didelė trauma</w:t>
            </w:r>
          </w:p>
          <w:p w14:paraId="1694936D" w14:textId="77777777" w:rsidR="0027330D" w:rsidRDefault="0027330D">
            <w:pPr>
              <w:snapToGrid w:val="0"/>
              <w:spacing w:line="280" w:lineRule="atLeast"/>
              <w:rPr>
                <w:rFonts w:ascii="Times New Roman" w:hAnsi="Times New Roman"/>
                <w:sz w:val="22"/>
                <w:szCs w:val="22"/>
                <w:lang w:val="lt-LT" w:eastAsia="lt-LT"/>
              </w:rPr>
            </w:pPr>
          </w:p>
          <w:p w14:paraId="5CE888F3" w14:textId="77777777" w:rsidR="0027330D" w:rsidRDefault="0027330D">
            <w:pPr>
              <w:snapToGrid w:val="0"/>
              <w:spacing w:line="280" w:lineRule="atLeast"/>
              <w:rPr>
                <w:rFonts w:ascii="Times New Roman" w:hAnsi="Times New Roman"/>
                <w:sz w:val="22"/>
                <w:szCs w:val="22"/>
                <w:lang w:val="lt-LT" w:eastAsia="lt-LT"/>
              </w:rPr>
            </w:pPr>
          </w:p>
          <w:p w14:paraId="5FDAAFA3" w14:textId="77777777" w:rsidR="0027330D" w:rsidRDefault="0027330D">
            <w:pPr>
              <w:snapToGrid w:val="0"/>
              <w:spacing w:line="280" w:lineRule="atLeast"/>
              <w:rPr>
                <w:rFonts w:ascii="Times New Roman" w:hAnsi="Times New Roman"/>
                <w:sz w:val="22"/>
                <w:szCs w:val="22"/>
                <w:lang w:val="lt-LT" w:eastAsia="lt-LT"/>
              </w:rPr>
            </w:pPr>
          </w:p>
          <w:p w14:paraId="6390E67D" w14:textId="77777777" w:rsidR="0027330D" w:rsidRDefault="0027330D">
            <w:pPr>
              <w:snapToGrid w:val="0"/>
              <w:spacing w:line="280" w:lineRule="atLeast"/>
              <w:rPr>
                <w:rFonts w:ascii="Times New Roman" w:hAnsi="Times New Roman"/>
                <w:sz w:val="22"/>
                <w:szCs w:val="22"/>
                <w:lang w:val="lt-LT" w:eastAsia="lt-LT"/>
              </w:rPr>
            </w:pPr>
          </w:p>
          <w:p w14:paraId="48E7474A"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14:paraId="6BA6C1B7"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77626F88" w14:textId="77777777" w:rsidR="0027330D" w:rsidRDefault="0027330D">
            <w:pPr>
              <w:snapToGrid w:val="0"/>
              <w:spacing w:line="280" w:lineRule="atLeast"/>
              <w:rPr>
                <w:rFonts w:ascii="Times New Roman" w:hAnsi="Times New Roman"/>
                <w:sz w:val="22"/>
                <w:szCs w:val="22"/>
                <w:lang w:val="lt-LT" w:eastAsia="lt-LT"/>
              </w:rPr>
            </w:pPr>
          </w:p>
          <w:p w14:paraId="165D9D89"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Jeigu Belara vartojimas iš anksto nebuvo nutrauktas, reikia apsvarstyti antitrombozinio gydymo taikymą</w:t>
            </w:r>
          </w:p>
          <w:p w14:paraId="20713E41" w14:textId="77777777" w:rsidR="0027330D" w:rsidRDefault="0027330D">
            <w:pPr>
              <w:snapToGrid w:val="0"/>
              <w:spacing w:line="280" w:lineRule="atLeast"/>
              <w:rPr>
                <w:rFonts w:ascii="Times New Roman" w:hAnsi="Times New Roman"/>
                <w:sz w:val="22"/>
                <w:szCs w:val="22"/>
                <w:lang w:val="lt-LT" w:eastAsia="lt-LT"/>
              </w:rPr>
            </w:pPr>
          </w:p>
        </w:tc>
      </w:tr>
      <w:tr w:rsidR="0027330D" w14:paraId="2C5F119D"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1E258E17"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lastRenderedPageBreak/>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21C8B89D"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Jeigu įtariamas paveldimas polinkis, prieš sprendžiant dėl SHK vartojimo moterį reikia nusiųsti pas specialistą konsultacijai</w:t>
            </w:r>
          </w:p>
        </w:tc>
      </w:tr>
      <w:tr w:rsidR="0027330D" w14:paraId="38E42DBA"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56337ED0"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14:paraId="1094D60B"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Vėžys, sisteminė raudonoji vilkligė, hemolizinis ureminis sindromas, lėtinė uždegiminė žarnų liga (Krono liga ar opinis kolitas) ir pjautuvo pavidalo ląstelių anemija</w:t>
            </w:r>
            <w:r w:rsidR="00CB5B41">
              <w:rPr>
                <w:rFonts w:ascii="Times New Roman" w:hAnsi="Times New Roman"/>
                <w:sz w:val="22"/>
                <w:szCs w:val="22"/>
                <w:lang w:val="lt-LT" w:eastAsia="lt-LT"/>
              </w:rPr>
              <w:t>.</w:t>
            </w:r>
          </w:p>
        </w:tc>
      </w:tr>
      <w:tr w:rsidR="0027330D" w14:paraId="7D3C452E"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24BB0839"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36372968"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Ypač virš 35 metų</w:t>
            </w:r>
          </w:p>
        </w:tc>
      </w:tr>
    </w:tbl>
    <w:p w14:paraId="0C370414" w14:textId="77777777" w:rsidR="0027330D" w:rsidRDefault="0027330D" w:rsidP="0076055C">
      <w:pPr>
        <w:snapToGrid w:val="0"/>
        <w:spacing w:line="280" w:lineRule="atLeast"/>
        <w:ind w:left="360"/>
        <w:rPr>
          <w:rFonts w:ascii="Times New Roman" w:hAnsi="Times New Roman"/>
          <w:sz w:val="22"/>
          <w:szCs w:val="22"/>
          <w:lang w:val="lt-LT"/>
        </w:rPr>
      </w:pPr>
    </w:p>
    <w:p w14:paraId="35A42B3D"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Nėra vieningos nuomonės dėl galimos varikozinių venų ir paviršinio tromboflebito įtakos venų trombozės pradžiai ar progresavimui.</w:t>
      </w:r>
    </w:p>
    <w:p w14:paraId="761B90EF"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Reikia atsižvelgti į padidėjusią tromboembolijos riziką nėštumo metu, ypač 6 savaites po gimdymo (žr. informaciją apie vaisingumą, nėštumą ir žindymą 4.6 skyriuje).</w:t>
      </w:r>
    </w:p>
    <w:p w14:paraId="1A940F7F" w14:textId="77777777" w:rsidR="0027330D" w:rsidRDefault="0027330D" w:rsidP="0027330D">
      <w:pPr>
        <w:snapToGrid w:val="0"/>
        <w:spacing w:line="280" w:lineRule="atLeast"/>
        <w:rPr>
          <w:rFonts w:ascii="Times New Roman" w:hAnsi="Times New Roman"/>
          <w:sz w:val="22"/>
          <w:szCs w:val="22"/>
          <w:lang w:val="lt-LT"/>
        </w:rPr>
      </w:pPr>
    </w:p>
    <w:p w14:paraId="3D23398D" w14:textId="77777777" w:rsidR="0027330D" w:rsidRDefault="0027330D" w:rsidP="0027330D">
      <w:pPr>
        <w:snapToGrid w:val="0"/>
        <w:spacing w:line="280" w:lineRule="atLeast"/>
        <w:outlineLvl w:val="0"/>
        <w:rPr>
          <w:rFonts w:ascii="Times New Roman" w:hAnsi="Times New Roman"/>
          <w:b/>
          <w:sz w:val="22"/>
          <w:szCs w:val="22"/>
          <w:u w:val="single"/>
          <w:lang w:val="lt-LT"/>
        </w:rPr>
      </w:pPr>
      <w:r>
        <w:rPr>
          <w:rFonts w:ascii="Times New Roman" w:hAnsi="Times New Roman"/>
          <w:b/>
          <w:sz w:val="22"/>
          <w:szCs w:val="22"/>
          <w:u w:val="single"/>
          <w:lang w:val="lt-LT"/>
        </w:rPr>
        <w:t>VTE (giliųjų venų trombozės ir plaučių embolijos) simptomai</w:t>
      </w:r>
    </w:p>
    <w:p w14:paraId="0B63BBD4" w14:textId="77777777" w:rsidR="0027330D" w:rsidRDefault="0027330D" w:rsidP="0027330D">
      <w:pPr>
        <w:snapToGrid w:val="0"/>
        <w:spacing w:line="280" w:lineRule="atLeast"/>
        <w:rPr>
          <w:rFonts w:ascii="Times New Roman" w:hAnsi="Times New Roman"/>
          <w:sz w:val="22"/>
          <w:szCs w:val="22"/>
          <w:lang w:val="lt-LT"/>
        </w:rPr>
      </w:pPr>
      <w:bookmarkStart w:id="20" w:name="OLE_LINK1"/>
      <w:r>
        <w:rPr>
          <w:rFonts w:ascii="Times New Roman" w:hAnsi="Times New Roman"/>
          <w:sz w:val="22"/>
          <w:szCs w:val="22"/>
          <w:lang w:val="lt-LT"/>
        </w:rPr>
        <w:t>Moterims reikia patarti, kad, pasireiškus simptomams, nedelsdamos kreiptųsi medicininės pagalbos ir informuotų sveikatos priežiūros specialistą, kad vartoja SHK.</w:t>
      </w:r>
    </w:p>
    <w:p w14:paraId="0C29732F" w14:textId="77777777" w:rsidR="0027330D" w:rsidRDefault="0027330D" w:rsidP="0027330D">
      <w:pPr>
        <w:snapToGrid w:val="0"/>
        <w:spacing w:line="280" w:lineRule="atLeast"/>
        <w:ind w:left="360"/>
        <w:rPr>
          <w:rFonts w:ascii="Times New Roman" w:hAnsi="Times New Roman"/>
          <w:sz w:val="22"/>
          <w:szCs w:val="22"/>
          <w:lang w:val="lt-LT"/>
        </w:rPr>
      </w:pPr>
    </w:p>
    <w:bookmarkEnd w:id="20"/>
    <w:p w14:paraId="2D348A46"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Giliųjų venų trombozės (GVT) simptomai gali būti:</w:t>
      </w:r>
    </w:p>
    <w:p w14:paraId="53A95BBF" w14:textId="77777777" w:rsidR="0027330D" w:rsidRDefault="0027330D" w:rsidP="0027330D">
      <w:pPr>
        <w:numPr>
          <w:ilvl w:val="0"/>
          <w:numId w:val="5"/>
        </w:numPr>
        <w:snapToGrid w:val="0"/>
        <w:spacing w:line="280" w:lineRule="atLeast"/>
        <w:rPr>
          <w:rFonts w:ascii="Times New Roman" w:hAnsi="Times New Roman"/>
          <w:sz w:val="22"/>
          <w:szCs w:val="22"/>
          <w:lang w:val="lt-LT"/>
        </w:rPr>
      </w:pPr>
      <w:r>
        <w:rPr>
          <w:rFonts w:ascii="Times New Roman" w:hAnsi="Times New Roman"/>
          <w:sz w:val="22"/>
          <w:szCs w:val="22"/>
          <w:lang w:val="lt-LT"/>
        </w:rPr>
        <w:t>vienos kojos ir (arba) pėdos patinimas arba patinimas išilgai kojos venos;</w:t>
      </w:r>
    </w:p>
    <w:p w14:paraId="233190B2" w14:textId="77777777" w:rsidR="0027330D" w:rsidRDefault="0027330D" w:rsidP="0027330D">
      <w:pPr>
        <w:numPr>
          <w:ilvl w:val="0"/>
          <w:numId w:val="5"/>
        </w:numPr>
        <w:snapToGrid w:val="0"/>
        <w:spacing w:line="280" w:lineRule="atLeast"/>
        <w:rPr>
          <w:rFonts w:ascii="Times New Roman" w:hAnsi="Times New Roman"/>
          <w:sz w:val="22"/>
          <w:szCs w:val="22"/>
          <w:lang w:val="lt-LT"/>
        </w:rPr>
      </w:pPr>
      <w:r>
        <w:rPr>
          <w:rFonts w:ascii="Times New Roman" w:hAnsi="Times New Roman"/>
          <w:sz w:val="22"/>
          <w:szCs w:val="22"/>
          <w:lang w:val="lt-LT"/>
        </w:rPr>
        <w:t>kojos skausmas arba skausmingumas, kuris gali būti juntamas tik stovint arba vaikščiojant;</w:t>
      </w:r>
    </w:p>
    <w:p w14:paraId="3F88BC21" w14:textId="77777777" w:rsidR="0027330D" w:rsidRDefault="0027330D" w:rsidP="0027330D">
      <w:pPr>
        <w:numPr>
          <w:ilvl w:val="0"/>
          <w:numId w:val="5"/>
        </w:numPr>
        <w:snapToGrid w:val="0"/>
        <w:spacing w:line="280" w:lineRule="atLeast"/>
        <w:rPr>
          <w:rFonts w:ascii="Times New Roman" w:hAnsi="Times New Roman"/>
          <w:sz w:val="22"/>
          <w:szCs w:val="22"/>
          <w:lang w:val="lt-LT"/>
        </w:rPr>
      </w:pPr>
      <w:r>
        <w:rPr>
          <w:rFonts w:ascii="Times New Roman" w:hAnsi="Times New Roman"/>
          <w:sz w:val="22"/>
          <w:szCs w:val="22"/>
          <w:lang w:val="lt-LT"/>
        </w:rPr>
        <w:t>padidėjusi paveiktos kojos temperatūra; kojos odos paraudimas arba odos spalvos pokytis.</w:t>
      </w:r>
    </w:p>
    <w:p w14:paraId="7BA6120E" w14:textId="77777777" w:rsidR="0027330D" w:rsidRDefault="0027330D" w:rsidP="0027330D">
      <w:pPr>
        <w:snapToGrid w:val="0"/>
        <w:spacing w:line="280" w:lineRule="atLeast"/>
        <w:ind w:left="360"/>
        <w:rPr>
          <w:rFonts w:ascii="Times New Roman" w:hAnsi="Times New Roman"/>
          <w:sz w:val="22"/>
          <w:szCs w:val="22"/>
          <w:lang w:val="lt-LT"/>
        </w:rPr>
      </w:pPr>
    </w:p>
    <w:p w14:paraId="2D0F9BA6"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Plaučių embolijos (PE) simptomai gali būti:</w:t>
      </w:r>
    </w:p>
    <w:p w14:paraId="4AD2ECD2" w14:textId="77777777" w:rsidR="0027330D" w:rsidRDefault="0027330D" w:rsidP="0027330D">
      <w:pPr>
        <w:numPr>
          <w:ilvl w:val="0"/>
          <w:numId w:val="5"/>
        </w:numPr>
        <w:snapToGrid w:val="0"/>
        <w:spacing w:line="280" w:lineRule="atLeast"/>
        <w:rPr>
          <w:rFonts w:ascii="Times New Roman" w:hAnsi="Times New Roman"/>
          <w:sz w:val="22"/>
          <w:szCs w:val="22"/>
          <w:lang w:val="lt-LT"/>
        </w:rPr>
      </w:pPr>
      <w:r>
        <w:rPr>
          <w:rFonts w:ascii="Times New Roman" w:hAnsi="Times New Roman"/>
          <w:sz w:val="22"/>
          <w:szCs w:val="22"/>
          <w:lang w:val="lt-LT"/>
        </w:rPr>
        <w:t>staiga pasireiškęs nepaaiškinamas dusulys arba kvėpavimo padažnėjimas;</w:t>
      </w:r>
    </w:p>
    <w:p w14:paraId="18D41300" w14:textId="77777777" w:rsidR="0027330D" w:rsidRDefault="0027330D" w:rsidP="0027330D">
      <w:pPr>
        <w:numPr>
          <w:ilvl w:val="0"/>
          <w:numId w:val="5"/>
        </w:numPr>
        <w:snapToGrid w:val="0"/>
        <w:spacing w:line="280" w:lineRule="atLeast"/>
        <w:rPr>
          <w:rFonts w:ascii="Times New Roman" w:hAnsi="Times New Roman"/>
          <w:sz w:val="22"/>
          <w:szCs w:val="22"/>
          <w:lang w:val="lt-LT"/>
        </w:rPr>
      </w:pPr>
      <w:r>
        <w:rPr>
          <w:rFonts w:ascii="Times New Roman" w:hAnsi="Times New Roman"/>
          <w:sz w:val="22"/>
          <w:szCs w:val="22"/>
          <w:lang w:val="lt-LT"/>
        </w:rPr>
        <w:t>staigus kosulys, kuris gali būti susijęs su kraujingų skreplių atkosėjimu;</w:t>
      </w:r>
    </w:p>
    <w:p w14:paraId="1AE9B142" w14:textId="77777777" w:rsidR="0027330D" w:rsidRDefault="0027330D" w:rsidP="0027330D">
      <w:pPr>
        <w:numPr>
          <w:ilvl w:val="0"/>
          <w:numId w:val="5"/>
        </w:numPr>
        <w:snapToGrid w:val="0"/>
        <w:spacing w:line="280" w:lineRule="atLeast"/>
        <w:rPr>
          <w:rFonts w:ascii="Times New Roman" w:hAnsi="Times New Roman"/>
          <w:sz w:val="22"/>
          <w:szCs w:val="22"/>
          <w:lang w:val="lt-LT"/>
        </w:rPr>
      </w:pPr>
      <w:r>
        <w:rPr>
          <w:rFonts w:ascii="Times New Roman" w:hAnsi="Times New Roman"/>
          <w:sz w:val="22"/>
          <w:szCs w:val="22"/>
          <w:lang w:val="lt-LT"/>
        </w:rPr>
        <w:t>aštrus krūtinės skausmas;</w:t>
      </w:r>
    </w:p>
    <w:p w14:paraId="1241E4AE" w14:textId="77777777" w:rsidR="0027330D" w:rsidRDefault="0027330D" w:rsidP="0027330D">
      <w:pPr>
        <w:numPr>
          <w:ilvl w:val="0"/>
          <w:numId w:val="5"/>
        </w:numPr>
        <w:snapToGrid w:val="0"/>
        <w:spacing w:line="280" w:lineRule="atLeast"/>
        <w:rPr>
          <w:rFonts w:ascii="Times New Roman" w:hAnsi="Times New Roman"/>
          <w:sz w:val="22"/>
          <w:szCs w:val="22"/>
          <w:lang w:val="lt-LT"/>
        </w:rPr>
      </w:pPr>
      <w:r>
        <w:rPr>
          <w:rFonts w:ascii="Times New Roman" w:hAnsi="Times New Roman"/>
          <w:sz w:val="22"/>
          <w:szCs w:val="22"/>
          <w:lang w:val="lt-LT"/>
        </w:rPr>
        <w:t>sunkus galvos svaigimas ar sukimasis;</w:t>
      </w:r>
    </w:p>
    <w:p w14:paraId="04EEA76E" w14:textId="77777777" w:rsidR="0027330D" w:rsidRDefault="0027330D" w:rsidP="0027330D">
      <w:pPr>
        <w:numPr>
          <w:ilvl w:val="0"/>
          <w:numId w:val="5"/>
        </w:numPr>
        <w:snapToGrid w:val="0"/>
        <w:spacing w:line="280" w:lineRule="atLeast"/>
        <w:rPr>
          <w:rFonts w:ascii="Times New Roman" w:hAnsi="Times New Roman"/>
          <w:sz w:val="22"/>
          <w:szCs w:val="22"/>
          <w:lang w:val="lt-LT"/>
        </w:rPr>
      </w:pPr>
      <w:r>
        <w:rPr>
          <w:rFonts w:ascii="Times New Roman" w:hAnsi="Times New Roman"/>
          <w:sz w:val="22"/>
          <w:szCs w:val="22"/>
          <w:lang w:val="lt-LT"/>
        </w:rPr>
        <w:t>dažnas arba neritmiškas širdies plakimas.</w:t>
      </w:r>
    </w:p>
    <w:p w14:paraId="5299CDA0"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Kai kurie iš šių simptomų (pvz., dusulys, kosulys) nėra specifiniai ir gali būti neteisingai interpretuojami kaip dažnesni arba ne tokie sunkūs reiškiniai (pvz., kvėpavimo takų infekcijos).</w:t>
      </w:r>
    </w:p>
    <w:p w14:paraId="71724279"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Kiti kraujagyslių užsikimšimo požymiai gali būti: staigus galūnės skausmas, patinimas ir lengvas pamėlynavimas.</w:t>
      </w:r>
    </w:p>
    <w:p w14:paraId="476D0382"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Jeigu užsikimšimas pasireiškia akyje, simptomas gali būti skausmo nesukeliantis neryškus regėjimas, kuris gali progresuoti iki apakimo. Kartais apankama beveik iš karto.</w:t>
      </w:r>
    </w:p>
    <w:p w14:paraId="3C2C6D44" w14:textId="77777777" w:rsidR="0027330D" w:rsidRDefault="0027330D" w:rsidP="0027330D">
      <w:pPr>
        <w:snapToGrid w:val="0"/>
        <w:spacing w:line="280" w:lineRule="atLeast"/>
        <w:rPr>
          <w:rFonts w:ascii="Times New Roman" w:hAnsi="Times New Roman"/>
          <w:sz w:val="22"/>
          <w:szCs w:val="22"/>
          <w:lang w:val="lt-LT"/>
        </w:rPr>
      </w:pPr>
    </w:p>
    <w:p w14:paraId="0F6897C8" w14:textId="77777777" w:rsidR="0027330D" w:rsidRDefault="0027330D" w:rsidP="0027330D">
      <w:pPr>
        <w:snapToGrid w:val="0"/>
        <w:spacing w:line="280" w:lineRule="atLeast"/>
        <w:outlineLvl w:val="0"/>
        <w:rPr>
          <w:rFonts w:ascii="Times New Roman" w:hAnsi="Times New Roman"/>
          <w:b/>
          <w:sz w:val="22"/>
          <w:szCs w:val="22"/>
          <w:lang w:val="lt-LT"/>
        </w:rPr>
      </w:pPr>
      <w:r>
        <w:rPr>
          <w:rFonts w:ascii="Times New Roman" w:hAnsi="Times New Roman"/>
          <w:b/>
          <w:sz w:val="22"/>
          <w:szCs w:val="22"/>
          <w:lang w:val="lt-LT"/>
        </w:rPr>
        <w:t>Arterijų tromboembolijos (ATE) rizika</w:t>
      </w:r>
    </w:p>
    <w:p w14:paraId="3A939179"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4A40A32D" w14:textId="77777777" w:rsidR="0027330D" w:rsidRDefault="0027330D" w:rsidP="0027330D">
      <w:pPr>
        <w:snapToGrid w:val="0"/>
        <w:spacing w:line="280" w:lineRule="atLeast"/>
        <w:rPr>
          <w:rFonts w:ascii="Times New Roman" w:hAnsi="Times New Roman"/>
          <w:sz w:val="22"/>
          <w:szCs w:val="22"/>
          <w:lang w:val="lt-LT"/>
        </w:rPr>
      </w:pPr>
    </w:p>
    <w:p w14:paraId="2CC0D57B" w14:textId="77777777" w:rsidR="0027330D" w:rsidRDefault="0027330D" w:rsidP="0027330D">
      <w:pPr>
        <w:snapToGrid w:val="0"/>
        <w:spacing w:line="280" w:lineRule="atLeast"/>
        <w:outlineLvl w:val="0"/>
        <w:rPr>
          <w:rFonts w:ascii="Times New Roman" w:hAnsi="Times New Roman"/>
          <w:b/>
          <w:sz w:val="22"/>
          <w:szCs w:val="22"/>
          <w:u w:val="single"/>
          <w:lang w:val="lt-LT"/>
        </w:rPr>
      </w:pPr>
      <w:r>
        <w:rPr>
          <w:rFonts w:ascii="Times New Roman" w:hAnsi="Times New Roman"/>
          <w:b/>
          <w:sz w:val="22"/>
          <w:szCs w:val="22"/>
          <w:u w:val="single"/>
          <w:lang w:val="lt-LT"/>
        </w:rPr>
        <w:t>ATE rizikos veiksniai</w:t>
      </w:r>
    </w:p>
    <w:p w14:paraId="7CCAAB3E"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 xml:space="preserve">Arterijų tromboembolijos komplikacijų arba cerebrovaskulinio priepuolio rizika SHK vartojančioms moterims yra didesnė, jeigu yra rizikos veiksnių (žr. lentelę). Belara negalima vartoti, jeigu moteriai yra vienas sunkus arba keli ATE rizikos veiksniai, dėl kurių padidėja arterijų trombozės rizika (žr. 4.3 skyrių). Jeigu moteriai yra keli rizikos veiksniai, rizikos padidėjimas gali būti didesnis už atskirų </w:t>
      </w:r>
      <w:r>
        <w:rPr>
          <w:rFonts w:ascii="Times New Roman" w:hAnsi="Times New Roman"/>
          <w:sz w:val="22"/>
          <w:szCs w:val="22"/>
          <w:lang w:val="lt-LT"/>
        </w:rPr>
        <w:lastRenderedPageBreak/>
        <w:t>veiksnių sumą. Tokiu atveju reikia įvertinti bendrą moteriai kylančią riziką. Jeigu naudos ir rizikos santykis laikomas nepalankiu, SHK skirti negalima (žr. 4.3 skyrių).</w:t>
      </w:r>
    </w:p>
    <w:p w14:paraId="06186862" w14:textId="77777777" w:rsidR="0027330D" w:rsidRDefault="0027330D" w:rsidP="0027330D">
      <w:pPr>
        <w:snapToGrid w:val="0"/>
        <w:spacing w:line="280" w:lineRule="atLeast"/>
        <w:rPr>
          <w:rFonts w:ascii="Times New Roman" w:hAnsi="Times New Roman"/>
          <w:sz w:val="22"/>
          <w:szCs w:val="22"/>
          <w:lang w:val="lt-LT"/>
        </w:rPr>
      </w:pPr>
    </w:p>
    <w:p w14:paraId="716918A4" w14:textId="77777777" w:rsidR="0027330D" w:rsidRDefault="0027330D" w:rsidP="0027330D">
      <w:pPr>
        <w:keepNext/>
        <w:autoSpaceDE w:val="0"/>
        <w:autoSpaceDN w:val="0"/>
        <w:adjustRightInd w:val="0"/>
        <w:snapToGrid w:val="0"/>
        <w:outlineLvl w:val="0"/>
        <w:rPr>
          <w:rFonts w:ascii="Times New Roman" w:eastAsia="SimSun" w:hAnsi="Times New Roman"/>
          <w:sz w:val="22"/>
          <w:szCs w:val="22"/>
          <w:lang w:val="lt-LT"/>
        </w:rPr>
      </w:pPr>
      <w:r>
        <w:rPr>
          <w:rFonts w:ascii="Times New Roman" w:eastAsia="SimSun" w:hAnsi="Times New Roman"/>
          <w:b/>
          <w:sz w:val="22"/>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27330D" w14:paraId="7D09A11B"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67E34FC0"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b/>
                <w:sz w:val="22"/>
                <w:szCs w:val="22"/>
                <w:lang w:val="lt-LT" w:eastAsia="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14:paraId="1677627A"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b/>
                <w:sz w:val="22"/>
                <w:szCs w:val="22"/>
                <w:lang w:val="lt-LT" w:eastAsia="lt-LT"/>
              </w:rPr>
              <w:t>Pastaba</w:t>
            </w:r>
          </w:p>
        </w:tc>
      </w:tr>
      <w:tr w:rsidR="0027330D" w14:paraId="3D8EB726"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75769140"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60AF3B9C"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Ypač virš 35 metų</w:t>
            </w:r>
          </w:p>
        </w:tc>
      </w:tr>
      <w:tr w:rsidR="0027330D" w14:paraId="383984F4"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271500BA"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Rūkymas</w:t>
            </w:r>
          </w:p>
        </w:tc>
        <w:tc>
          <w:tcPr>
            <w:tcW w:w="5177" w:type="dxa"/>
            <w:tcBorders>
              <w:top w:val="single" w:sz="4" w:space="0" w:color="auto"/>
              <w:left w:val="single" w:sz="4" w:space="0" w:color="auto"/>
              <w:bottom w:val="single" w:sz="4" w:space="0" w:color="auto"/>
              <w:right w:val="single" w:sz="4" w:space="0" w:color="auto"/>
            </w:tcBorders>
          </w:tcPr>
          <w:p w14:paraId="6BC9A3D4"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Moterims, norinčioms vartoti SHK, reikia patarti nerūkyti. Vyresnėms nei 35 metų moterims, norinčioms toliau rūkyti, reikia primygtinai patarti naudoti kitą kontracepcijos metodą</w:t>
            </w:r>
          </w:p>
          <w:p w14:paraId="319EE810" w14:textId="77777777" w:rsidR="0027330D" w:rsidRDefault="0027330D">
            <w:pPr>
              <w:snapToGrid w:val="0"/>
              <w:spacing w:line="280" w:lineRule="atLeast"/>
              <w:rPr>
                <w:rFonts w:ascii="Times New Roman" w:hAnsi="Times New Roman"/>
                <w:sz w:val="22"/>
                <w:szCs w:val="22"/>
                <w:lang w:val="lt-LT" w:eastAsia="lt-LT"/>
              </w:rPr>
            </w:pPr>
          </w:p>
        </w:tc>
      </w:tr>
      <w:tr w:rsidR="0027330D" w14:paraId="0D311291"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11AE6800"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Padidėjęs kraujospūdis</w:t>
            </w:r>
          </w:p>
        </w:tc>
        <w:tc>
          <w:tcPr>
            <w:tcW w:w="5177" w:type="dxa"/>
            <w:tcBorders>
              <w:top w:val="single" w:sz="4" w:space="0" w:color="auto"/>
              <w:left w:val="single" w:sz="4" w:space="0" w:color="auto"/>
              <w:bottom w:val="single" w:sz="4" w:space="0" w:color="auto"/>
              <w:right w:val="single" w:sz="4" w:space="0" w:color="auto"/>
            </w:tcBorders>
          </w:tcPr>
          <w:p w14:paraId="6AD875EE" w14:textId="77777777" w:rsidR="0027330D" w:rsidRDefault="0027330D">
            <w:pPr>
              <w:snapToGrid w:val="0"/>
              <w:spacing w:line="280" w:lineRule="atLeast"/>
              <w:rPr>
                <w:rFonts w:ascii="Times New Roman" w:hAnsi="Times New Roman"/>
                <w:sz w:val="22"/>
                <w:szCs w:val="22"/>
                <w:lang w:val="lt-LT" w:eastAsia="lt-LT"/>
              </w:rPr>
            </w:pPr>
          </w:p>
        </w:tc>
      </w:tr>
      <w:tr w:rsidR="0027330D" w14:paraId="3BD085E0"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2EA1F5C1"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165DC5FB"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Didėjant KMI, labai padidėja rizika.</w:t>
            </w:r>
          </w:p>
          <w:p w14:paraId="2680F1FF"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Ypač svarbu moterims, kurioms yra papildomų rizikos veiksnių</w:t>
            </w:r>
          </w:p>
        </w:tc>
      </w:tr>
      <w:tr w:rsidR="0027330D" w14:paraId="70EEEF1C"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49ACABBB"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0044F81C"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Jeigu įtariamas paveldimas polinkis, prieš sprendžiant dėl SHK vartojimo moterį reikia nusiųsti pas specialistą konsultacijai</w:t>
            </w:r>
          </w:p>
        </w:tc>
      </w:tr>
      <w:tr w:rsidR="0027330D" w14:paraId="1B26FFAD"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1957F412"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Migrena</w:t>
            </w:r>
          </w:p>
        </w:tc>
        <w:tc>
          <w:tcPr>
            <w:tcW w:w="5177" w:type="dxa"/>
            <w:tcBorders>
              <w:top w:val="single" w:sz="4" w:space="0" w:color="auto"/>
              <w:left w:val="single" w:sz="4" w:space="0" w:color="auto"/>
              <w:bottom w:val="single" w:sz="4" w:space="0" w:color="auto"/>
              <w:right w:val="single" w:sz="4" w:space="0" w:color="auto"/>
            </w:tcBorders>
            <w:hideMark/>
          </w:tcPr>
          <w:p w14:paraId="5E3B11CE"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Padažnėjusi arba pasunkėjusi migrena vartojant SHK (tai gali būti cerebrovaskulinio priepuolio prodrominė būklė) gali būti priežastis nedelsiant nutraukti vaistinio preparato vartojimą</w:t>
            </w:r>
          </w:p>
        </w:tc>
      </w:tr>
      <w:tr w:rsidR="0027330D" w14:paraId="23669657" w14:textId="77777777" w:rsidTr="0027330D">
        <w:tc>
          <w:tcPr>
            <w:tcW w:w="3708" w:type="dxa"/>
            <w:tcBorders>
              <w:top w:val="single" w:sz="4" w:space="0" w:color="auto"/>
              <w:left w:val="single" w:sz="4" w:space="0" w:color="auto"/>
              <w:bottom w:val="single" w:sz="4" w:space="0" w:color="auto"/>
              <w:right w:val="single" w:sz="4" w:space="0" w:color="auto"/>
            </w:tcBorders>
            <w:hideMark/>
          </w:tcPr>
          <w:p w14:paraId="422B62A5"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14:paraId="157422C5" w14:textId="77777777" w:rsidR="0027330D" w:rsidRDefault="0027330D">
            <w:pPr>
              <w:snapToGrid w:val="0"/>
              <w:spacing w:line="280" w:lineRule="atLeast"/>
              <w:rPr>
                <w:rFonts w:ascii="Times New Roman" w:hAnsi="Times New Roman"/>
                <w:sz w:val="22"/>
                <w:szCs w:val="22"/>
                <w:lang w:val="lt-LT" w:eastAsia="lt-LT"/>
              </w:rPr>
            </w:pPr>
            <w:r>
              <w:rPr>
                <w:rFonts w:ascii="Times New Roman" w:hAnsi="Times New Roman"/>
                <w:sz w:val="22"/>
                <w:szCs w:val="22"/>
                <w:lang w:val="lt-LT" w:eastAsia="lt-LT"/>
              </w:rPr>
              <w:t>Cukrinis diabetas, hiperhomocisteinemija, širdies vožtuvų liga ir prieširdžių virpėjimas, dislipoproteinemija ir sisteminė raudonoji vilkligė</w:t>
            </w:r>
          </w:p>
        </w:tc>
      </w:tr>
    </w:tbl>
    <w:p w14:paraId="31A258FB" w14:textId="77777777" w:rsidR="0027330D" w:rsidRDefault="0027330D" w:rsidP="0027330D">
      <w:pPr>
        <w:snapToGrid w:val="0"/>
        <w:spacing w:line="280" w:lineRule="atLeast"/>
        <w:outlineLvl w:val="0"/>
        <w:rPr>
          <w:rFonts w:ascii="Times New Roman" w:hAnsi="Times New Roman"/>
          <w:b/>
          <w:sz w:val="22"/>
          <w:szCs w:val="22"/>
          <w:u w:val="single"/>
          <w:lang w:val="lt-LT"/>
        </w:rPr>
      </w:pPr>
    </w:p>
    <w:p w14:paraId="3C3C52B3" w14:textId="77777777" w:rsidR="0027330D" w:rsidRDefault="0027330D" w:rsidP="0027330D">
      <w:pPr>
        <w:snapToGrid w:val="0"/>
        <w:spacing w:line="280" w:lineRule="atLeast"/>
        <w:outlineLvl w:val="0"/>
        <w:rPr>
          <w:rFonts w:ascii="Times New Roman" w:hAnsi="Times New Roman"/>
          <w:b/>
          <w:sz w:val="22"/>
          <w:szCs w:val="22"/>
          <w:u w:val="single"/>
          <w:lang w:val="lt-LT"/>
        </w:rPr>
      </w:pPr>
      <w:r>
        <w:rPr>
          <w:rFonts w:ascii="Times New Roman" w:hAnsi="Times New Roman"/>
          <w:b/>
          <w:sz w:val="22"/>
          <w:szCs w:val="22"/>
          <w:u w:val="single"/>
          <w:lang w:val="lt-LT"/>
        </w:rPr>
        <w:t>ATE simptomai</w:t>
      </w:r>
    </w:p>
    <w:p w14:paraId="713D7BBC"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Moterims reikia patarti, kad, pasireiškus simptomams, nedelsdamos kreiptųsi medicininės pagalbos ir informuotų sveikatos priežiūros specialistus, kad vartoja SHK.</w:t>
      </w:r>
    </w:p>
    <w:p w14:paraId="5EC0CBEA" w14:textId="77777777" w:rsidR="0027330D" w:rsidRDefault="0027330D" w:rsidP="0027330D">
      <w:pPr>
        <w:snapToGrid w:val="0"/>
        <w:spacing w:line="280" w:lineRule="atLeast"/>
        <w:rPr>
          <w:rFonts w:ascii="Times New Roman" w:hAnsi="Times New Roman"/>
          <w:sz w:val="22"/>
          <w:szCs w:val="22"/>
          <w:lang w:val="lt-LT"/>
        </w:rPr>
      </w:pPr>
    </w:p>
    <w:p w14:paraId="255BAA26"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Cerebrovaskulinio priepuolio simptomai gali būti:</w:t>
      </w:r>
    </w:p>
    <w:p w14:paraId="489B3AFD"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staigus veido, rankos ar kojos tirpulys ar silpnumas, ypač vienoje kūno pusėje;</w:t>
      </w:r>
    </w:p>
    <w:p w14:paraId="0632C4D2"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staigus vaikščiojimo sutrikimas, galvos sukimasis, pusiausvyros ar koordinacijos sutrikimas;</w:t>
      </w:r>
    </w:p>
    <w:p w14:paraId="64B555A6"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staigus sumišimas, kalbėjimo ar supratimo sutrikimas;</w:t>
      </w:r>
    </w:p>
    <w:p w14:paraId="1BA3A556"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staigus matymo viena ar abiem akimis sutrikimas;</w:t>
      </w:r>
    </w:p>
    <w:p w14:paraId="700A9A86"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staigus, sunkus ar ilgalaikis galvos skausmas be žinomos priežasties;</w:t>
      </w:r>
    </w:p>
    <w:p w14:paraId="61D6EF0E"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sąmonės netekimas ar apalpimas su traukuliais arba be jų.</w:t>
      </w:r>
    </w:p>
    <w:p w14:paraId="0D9DC6FA" w14:textId="77777777" w:rsidR="0027330D" w:rsidRDefault="0027330D" w:rsidP="0027330D">
      <w:pPr>
        <w:snapToGrid w:val="0"/>
        <w:spacing w:line="280" w:lineRule="atLeast"/>
        <w:ind w:left="720"/>
        <w:rPr>
          <w:rFonts w:ascii="Times New Roman" w:hAnsi="Times New Roman"/>
          <w:sz w:val="22"/>
          <w:szCs w:val="22"/>
          <w:lang w:val="lt-LT"/>
        </w:rPr>
      </w:pPr>
    </w:p>
    <w:p w14:paraId="78E724F5"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Trumpalaikiai simptomai rodo, kad šis reiškinys yra praeinantysis smegenų išemijos priepuolis (PSIP).</w:t>
      </w:r>
    </w:p>
    <w:p w14:paraId="5681B76D" w14:textId="77777777" w:rsidR="0027330D" w:rsidRDefault="0027330D" w:rsidP="0027330D">
      <w:pPr>
        <w:snapToGrid w:val="0"/>
        <w:spacing w:line="280" w:lineRule="atLeast"/>
        <w:rPr>
          <w:rFonts w:ascii="Times New Roman" w:hAnsi="Times New Roman"/>
          <w:sz w:val="22"/>
          <w:szCs w:val="22"/>
          <w:lang w:val="lt-LT"/>
        </w:rPr>
      </w:pPr>
    </w:p>
    <w:p w14:paraId="4966A424"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Miokardo infarkto (MI) simptomai gali būti:</w:t>
      </w:r>
    </w:p>
    <w:p w14:paraId="01B3E73A"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skausmas, diskomfortas, spaudimas, sunkumas, veržimo ar pilnumo pojūtis krūtinėje, rankoje ar po krūtinkauliu</w:t>
      </w:r>
      <w:r w:rsidR="00CB5B41">
        <w:rPr>
          <w:rFonts w:ascii="Times New Roman" w:hAnsi="Times New Roman"/>
          <w:sz w:val="22"/>
          <w:szCs w:val="22"/>
          <w:lang w:val="lt-LT"/>
        </w:rPr>
        <w:t>;</w:t>
      </w:r>
    </w:p>
    <w:p w14:paraId="6DBA4FFE"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diskomfortas, plintantis į nugarą, žandikaulį, gerklę, ranką, skrandį;</w:t>
      </w:r>
    </w:p>
    <w:p w14:paraId="1F9BBEC3"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pilnumo, nevirškinimo ar užspringimo pojūtis;</w:t>
      </w:r>
    </w:p>
    <w:p w14:paraId="34F1F038"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prakaitavimas, pykinimas, vėmimas ar galvos sukimasis;</w:t>
      </w:r>
    </w:p>
    <w:p w14:paraId="409962B8"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t>labai didelis silpnumas, nerimas ar dusulys;</w:t>
      </w:r>
    </w:p>
    <w:p w14:paraId="576D0688" w14:textId="77777777" w:rsidR="0027330D" w:rsidRDefault="0027330D" w:rsidP="0027330D">
      <w:pPr>
        <w:numPr>
          <w:ilvl w:val="0"/>
          <w:numId w:val="5"/>
        </w:numPr>
        <w:tabs>
          <w:tab w:val="clear" w:pos="360"/>
          <w:tab w:val="num" w:pos="720"/>
        </w:tabs>
        <w:snapToGrid w:val="0"/>
        <w:spacing w:line="280" w:lineRule="atLeast"/>
        <w:ind w:left="720"/>
        <w:rPr>
          <w:rFonts w:ascii="Times New Roman" w:hAnsi="Times New Roman"/>
          <w:sz w:val="22"/>
          <w:szCs w:val="22"/>
          <w:lang w:val="lt-LT"/>
        </w:rPr>
      </w:pPr>
      <w:r>
        <w:rPr>
          <w:rFonts w:ascii="Times New Roman" w:hAnsi="Times New Roman"/>
          <w:sz w:val="22"/>
          <w:szCs w:val="22"/>
          <w:lang w:val="lt-LT"/>
        </w:rPr>
        <w:lastRenderedPageBreak/>
        <w:t>dažnas arba neritmiškas širdies plakimas.</w:t>
      </w:r>
    </w:p>
    <w:p w14:paraId="0CA07982" w14:textId="77777777" w:rsidR="0027330D" w:rsidRDefault="0027330D" w:rsidP="0027330D">
      <w:pPr>
        <w:rPr>
          <w:rFonts w:ascii="Times New Roman" w:hAnsi="Times New Roman"/>
          <w:sz w:val="22"/>
          <w:szCs w:val="22"/>
          <w:lang w:val="lt-LT"/>
        </w:rPr>
      </w:pPr>
    </w:p>
    <w:p w14:paraId="03622B80"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Vartojusias SHK moteris reikia įspėti, kad, atsiradus galimos trombozės simptomams,  jos turi kreiptis į savo gydytoją. Įtarus trombozę ar patvirtinus jos diagnozę, būtina nustoti vartoti Belara. </w:t>
      </w:r>
    </w:p>
    <w:p w14:paraId="682B749C" w14:textId="77777777" w:rsidR="0027330D" w:rsidRDefault="0027330D" w:rsidP="0027330D">
      <w:pPr>
        <w:rPr>
          <w:rFonts w:ascii="Times New Roman" w:hAnsi="Times New Roman"/>
          <w:sz w:val="22"/>
          <w:szCs w:val="22"/>
          <w:lang w:val="lt-LT"/>
        </w:rPr>
      </w:pPr>
    </w:p>
    <w:p w14:paraId="66257DD4" w14:textId="77777777" w:rsidR="0027330D" w:rsidRDefault="0027330D" w:rsidP="0027330D">
      <w:pPr>
        <w:outlineLvl w:val="0"/>
        <w:rPr>
          <w:rFonts w:ascii="Times New Roman" w:hAnsi="Times New Roman"/>
          <w:sz w:val="22"/>
          <w:szCs w:val="22"/>
          <w:lang w:val="lt-LT"/>
        </w:rPr>
      </w:pPr>
      <w:r>
        <w:rPr>
          <w:rFonts w:ascii="Times New Roman" w:hAnsi="Times New Roman"/>
          <w:i/>
          <w:iCs/>
          <w:sz w:val="22"/>
          <w:szCs w:val="22"/>
          <w:lang w:val="lt-LT"/>
        </w:rPr>
        <w:t>Navikai</w:t>
      </w:r>
    </w:p>
    <w:p w14:paraId="47592334"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Kai kurie epidemiologiniai tyrimai rodo, jog ilgalaikis hormoninių kontraceptikų vartojimas yra gimdos kaklelio vėžio vystymosi rizikos veiksnys infekuotoms žmogaus papilomos virusu (HPV) moterims. Tačiau vis dar neaišku, kokią įtaką šiems duomenims daro papildomi veiksniai (pavyzdžiui, lytinių partnerių skaičiaus skirtumas ar mechaninės kontraceptinės priemonės) (žr. taip pat „Klinikinis ištyrimas“).</w:t>
      </w:r>
    </w:p>
    <w:p w14:paraId="41A85F07" w14:textId="77777777" w:rsidR="0027330D" w:rsidRDefault="0027330D" w:rsidP="0027330D">
      <w:pPr>
        <w:rPr>
          <w:rFonts w:ascii="Times New Roman" w:hAnsi="Times New Roman"/>
          <w:sz w:val="22"/>
          <w:szCs w:val="22"/>
          <w:lang w:val="lt-LT"/>
        </w:rPr>
      </w:pPr>
    </w:p>
    <w:p w14:paraId="735260EA"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54 epidemiologinių tyrimų metaanalizė parodė, kad skiriant hormonini</w:t>
      </w:r>
      <w:r w:rsidR="00CB5B41">
        <w:rPr>
          <w:rFonts w:ascii="Times New Roman" w:hAnsi="Times New Roman"/>
          <w:sz w:val="22"/>
          <w:szCs w:val="22"/>
          <w:lang w:val="lt-LT"/>
        </w:rPr>
        <w:t>ų</w:t>
      </w:r>
      <w:r>
        <w:rPr>
          <w:rFonts w:ascii="Times New Roman" w:hAnsi="Times New Roman"/>
          <w:sz w:val="22"/>
          <w:szCs w:val="22"/>
          <w:lang w:val="lt-LT"/>
        </w:rPr>
        <w:t xml:space="preserve"> kontraceptik</w:t>
      </w:r>
      <w:r w:rsidR="00CB5B41">
        <w:rPr>
          <w:rFonts w:ascii="Times New Roman" w:hAnsi="Times New Roman"/>
          <w:sz w:val="22"/>
          <w:szCs w:val="22"/>
          <w:lang w:val="lt-LT"/>
        </w:rPr>
        <w:t>ų</w:t>
      </w:r>
      <w:r>
        <w:rPr>
          <w:rFonts w:ascii="Times New Roman" w:hAnsi="Times New Roman"/>
          <w:sz w:val="22"/>
          <w:szCs w:val="22"/>
          <w:lang w:val="lt-LT"/>
        </w:rPr>
        <w:t xml:space="preserve"> šiek tiek padidėja krūties vėžio rizika (RR = 1,24).  Padidėjusi rizika laikina ir laipsniškai mažėja per dešimt metų nustojus vartoti vaistin</w:t>
      </w:r>
      <w:r w:rsidR="00D917DB">
        <w:rPr>
          <w:rFonts w:ascii="Times New Roman" w:hAnsi="Times New Roman"/>
          <w:sz w:val="22"/>
          <w:szCs w:val="22"/>
          <w:lang w:val="lt-LT"/>
        </w:rPr>
        <w:t>io</w:t>
      </w:r>
      <w:r>
        <w:rPr>
          <w:rFonts w:ascii="Times New Roman" w:hAnsi="Times New Roman"/>
          <w:sz w:val="22"/>
          <w:szCs w:val="22"/>
          <w:lang w:val="lt-LT"/>
        </w:rPr>
        <w:t xml:space="preserve"> preparat</w:t>
      </w:r>
      <w:r w:rsidR="00D917DB">
        <w:rPr>
          <w:rFonts w:ascii="Times New Roman" w:hAnsi="Times New Roman"/>
          <w:sz w:val="22"/>
          <w:szCs w:val="22"/>
          <w:lang w:val="lt-LT"/>
        </w:rPr>
        <w:t>o</w:t>
      </w:r>
      <w:r>
        <w:rPr>
          <w:rFonts w:ascii="Times New Roman" w:hAnsi="Times New Roman"/>
          <w:sz w:val="22"/>
          <w:szCs w:val="22"/>
          <w:lang w:val="lt-LT"/>
        </w:rPr>
        <w:t>. Šie tyrimai nenurodo priežasčių. Didesnę vėžio riziką galima sieti su ankstyva krūties vėžio diagnostika vartojančioms SHK, biologiniu SHK poveikiu ar abiem veiksniais.</w:t>
      </w:r>
    </w:p>
    <w:p w14:paraId="3A5CD4E3" w14:textId="77777777" w:rsidR="0027330D" w:rsidRDefault="0027330D" w:rsidP="0027330D">
      <w:pPr>
        <w:rPr>
          <w:rFonts w:ascii="Times New Roman" w:hAnsi="Times New Roman"/>
          <w:sz w:val="22"/>
          <w:szCs w:val="22"/>
          <w:lang w:val="lt-LT"/>
        </w:rPr>
      </w:pPr>
    </w:p>
    <w:p w14:paraId="165FE741"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Yra duomenų, kad, vartojant hormonini</w:t>
      </w:r>
      <w:r w:rsidR="00D917DB">
        <w:rPr>
          <w:rFonts w:ascii="Times New Roman" w:hAnsi="Times New Roman"/>
          <w:sz w:val="22"/>
          <w:szCs w:val="22"/>
          <w:lang w:val="lt-LT"/>
        </w:rPr>
        <w:t>ų</w:t>
      </w:r>
      <w:r>
        <w:rPr>
          <w:rFonts w:ascii="Times New Roman" w:hAnsi="Times New Roman"/>
          <w:sz w:val="22"/>
          <w:szCs w:val="22"/>
          <w:lang w:val="lt-LT"/>
        </w:rPr>
        <w:t xml:space="preserve"> kontraceptik</w:t>
      </w:r>
      <w:r w:rsidR="00D917DB">
        <w:rPr>
          <w:rFonts w:ascii="Times New Roman" w:hAnsi="Times New Roman"/>
          <w:sz w:val="22"/>
          <w:szCs w:val="22"/>
          <w:lang w:val="lt-LT"/>
        </w:rPr>
        <w:t>ų</w:t>
      </w:r>
      <w:r>
        <w:rPr>
          <w:rFonts w:ascii="Times New Roman" w:hAnsi="Times New Roman"/>
          <w:sz w:val="22"/>
          <w:szCs w:val="22"/>
          <w:lang w:val="lt-LT"/>
        </w:rPr>
        <w:t>, retais atvejais aptinkami gerybiniai, o kartais piktybiniai kepenų augliai. Pavieniais atvejais šie navikai sukeldavo gyvybei pavojingus kraujavimus į pilvo ertmę. Atsiradus stipriam skausmui pilve, kuris savaime nesusilpnėja, hepatomegalijai ar kraujavimo į pilvo ertmę požymiams, reikia atsižvelgti į kepenų naviko galimybę ir būtina nustoti vartoti Belara.</w:t>
      </w:r>
    </w:p>
    <w:p w14:paraId="78375378" w14:textId="77777777" w:rsidR="00D67AD1" w:rsidRDefault="00D67AD1" w:rsidP="00D67AD1">
      <w:pPr>
        <w:rPr>
          <w:rFonts w:ascii="Times New Roman" w:hAnsi="Times New Roman"/>
          <w:sz w:val="22"/>
          <w:szCs w:val="22"/>
          <w:lang w:val="lt-LT"/>
        </w:rPr>
      </w:pPr>
    </w:p>
    <w:p w14:paraId="7D8A1EE5" w14:textId="77777777" w:rsidR="00D67AD1" w:rsidRPr="00D67AD1" w:rsidRDefault="00D67AD1" w:rsidP="00D67AD1">
      <w:pPr>
        <w:rPr>
          <w:rFonts w:ascii="Times New Roman" w:hAnsi="Times New Roman"/>
          <w:i/>
          <w:sz w:val="22"/>
          <w:szCs w:val="22"/>
          <w:lang w:val="lt-LT"/>
        </w:rPr>
      </w:pPr>
      <w:r w:rsidRPr="00D67AD1">
        <w:rPr>
          <w:rFonts w:ascii="Times New Roman" w:hAnsi="Times New Roman"/>
          <w:i/>
          <w:sz w:val="22"/>
          <w:szCs w:val="22"/>
          <w:lang w:val="lt-LT"/>
        </w:rPr>
        <w:t>Meningioma</w:t>
      </w:r>
    </w:p>
    <w:p w14:paraId="36D04495" w14:textId="77777777" w:rsidR="00B67B33" w:rsidRDefault="00D67AD1" w:rsidP="00D67AD1">
      <w:pPr>
        <w:rPr>
          <w:rFonts w:ascii="Times New Roman" w:hAnsi="Times New Roman"/>
          <w:sz w:val="22"/>
          <w:szCs w:val="22"/>
          <w:lang w:val="lt-LT"/>
        </w:rPr>
      </w:pPr>
      <w:r w:rsidRPr="00D67AD1">
        <w:rPr>
          <w:rFonts w:ascii="Times New Roman" w:hAnsi="Times New Roman"/>
          <w:sz w:val="22"/>
          <w:szCs w:val="22"/>
          <w:lang w:val="lt-LT"/>
        </w:rPr>
        <w:t>Buvo pranešta apie (pavienių ir dauginių) meningiomų atsiradimo atvejus, susijusius, su</w:t>
      </w:r>
      <w:r w:rsidR="00B67B33">
        <w:rPr>
          <w:rFonts w:ascii="Times New Roman" w:hAnsi="Times New Roman"/>
          <w:sz w:val="22"/>
          <w:szCs w:val="22"/>
          <w:lang w:val="lt-LT"/>
        </w:rPr>
        <w:t xml:space="preserve"> </w:t>
      </w:r>
      <w:r w:rsidRPr="00D67AD1">
        <w:rPr>
          <w:rFonts w:ascii="Times New Roman" w:hAnsi="Times New Roman"/>
          <w:sz w:val="22"/>
          <w:szCs w:val="22"/>
          <w:lang w:val="lt-LT"/>
        </w:rPr>
        <w:t>chlormadinono acetato vartojimu, ypač ilgą laiką (keletą metų) vartojant dideles dozes.</w:t>
      </w:r>
      <w:r w:rsidR="00B67B33" w:rsidRPr="00D67AD1">
        <w:rPr>
          <w:rFonts w:ascii="Times New Roman" w:hAnsi="Times New Roman"/>
          <w:sz w:val="22"/>
          <w:szCs w:val="22"/>
          <w:lang w:val="lt-LT"/>
        </w:rPr>
        <w:t xml:space="preserve"> </w:t>
      </w:r>
      <w:r w:rsidRPr="00D67AD1">
        <w:rPr>
          <w:rFonts w:ascii="Times New Roman" w:hAnsi="Times New Roman"/>
          <w:sz w:val="22"/>
          <w:szCs w:val="22"/>
          <w:lang w:val="lt-LT"/>
        </w:rPr>
        <w:t>Pacientes reikia stebėti dėl meningiomų požymių ir simptomų, remiantis klinikine praktika.</w:t>
      </w:r>
      <w:r w:rsidR="00B67B33" w:rsidRPr="00D67AD1">
        <w:rPr>
          <w:rFonts w:ascii="Times New Roman" w:hAnsi="Times New Roman"/>
          <w:sz w:val="22"/>
          <w:szCs w:val="22"/>
          <w:lang w:val="lt-LT"/>
        </w:rPr>
        <w:t xml:space="preserve"> </w:t>
      </w:r>
      <w:r w:rsidRPr="00D67AD1">
        <w:rPr>
          <w:rFonts w:ascii="Times New Roman" w:hAnsi="Times New Roman"/>
          <w:sz w:val="22"/>
          <w:szCs w:val="22"/>
          <w:lang w:val="lt-LT"/>
        </w:rPr>
        <w:t>Jei pacientei diagnozuojama meningioma, atsargumo dėlei reikia nutraukti gydymą bet</w:t>
      </w:r>
      <w:r w:rsidR="00B67B33">
        <w:rPr>
          <w:rFonts w:ascii="Times New Roman" w:hAnsi="Times New Roman"/>
          <w:sz w:val="22"/>
          <w:szCs w:val="22"/>
          <w:lang w:val="lt-LT"/>
        </w:rPr>
        <w:t xml:space="preserve"> </w:t>
      </w:r>
      <w:r w:rsidRPr="00D67AD1">
        <w:rPr>
          <w:rFonts w:ascii="Times New Roman" w:hAnsi="Times New Roman"/>
          <w:sz w:val="22"/>
          <w:szCs w:val="22"/>
          <w:lang w:val="lt-LT"/>
        </w:rPr>
        <w:t xml:space="preserve">kokiais vaistiniais preparatais, kurių sudėtyje yra chlormadinono acetato. </w:t>
      </w:r>
    </w:p>
    <w:p w14:paraId="6EE3D8AD" w14:textId="77777777" w:rsidR="0027330D" w:rsidRDefault="00D67AD1" w:rsidP="00D67AD1">
      <w:pPr>
        <w:rPr>
          <w:rFonts w:ascii="Times New Roman" w:hAnsi="Times New Roman"/>
          <w:sz w:val="22"/>
          <w:szCs w:val="22"/>
          <w:lang w:val="lt-LT"/>
        </w:rPr>
      </w:pPr>
      <w:r w:rsidRPr="00D67AD1">
        <w:rPr>
          <w:rFonts w:ascii="Times New Roman" w:hAnsi="Times New Roman"/>
          <w:sz w:val="22"/>
          <w:szCs w:val="22"/>
          <w:lang w:val="lt-LT"/>
        </w:rPr>
        <w:t>Yra tam tikrų</w:t>
      </w:r>
      <w:r w:rsidR="00D917DB">
        <w:rPr>
          <w:rFonts w:ascii="Times New Roman" w:hAnsi="Times New Roman"/>
          <w:sz w:val="22"/>
          <w:szCs w:val="22"/>
          <w:lang w:val="lt-LT"/>
        </w:rPr>
        <w:t xml:space="preserve"> </w:t>
      </w:r>
      <w:r w:rsidRPr="00D67AD1">
        <w:rPr>
          <w:rFonts w:ascii="Times New Roman" w:hAnsi="Times New Roman"/>
          <w:sz w:val="22"/>
          <w:szCs w:val="22"/>
          <w:lang w:val="lt-LT"/>
        </w:rPr>
        <w:t>įrodymų, kad nutraukus gydymą chlormadinono acetatu, meningiomos rizika gali sumažėti.</w:t>
      </w:r>
    </w:p>
    <w:p w14:paraId="35FC48CE" w14:textId="77777777" w:rsidR="00D67AD1" w:rsidRDefault="00D67AD1" w:rsidP="0027330D">
      <w:pPr>
        <w:outlineLvl w:val="0"/>
        <w:rPr>
          <w:rFonts w:ascii="Times New Roman" w:hAnsi="Times New Roman"/>
          <w:i/>
          <w:iCs/>
          <w:sz w:val="22"/>
          <w:szCs w:val="22"/>
          <w:lang w:val="lt-LT"/>
        </w:rPr>
      </w:pPr>
    </w:p>
    <w:p w14:paraId="2A81C64D" w14:textId="77777777" w:rsidR="0027330D" w:rsidRDefault="0027330D" w:rsidP="0027330D">
      <w:pPr>
        <w:outlineLvl w:val="0"/>
        <w:rPr>
          <w:rFonts w:ascii="Times New Roman" w:hAnsi="Times New Roman"/>
          <w:sz w:val="22"/>
          <w:szCs w:val="22"/>
          <w:lang w:val="lt-LT"/>
        </w:rPr>
      </w:pPr>
      <w:r>
        <w:rPr>
          <w:rFonts w:ascii="Times New Roman" w:hAnsi="Times New Roman"/>
          <w:i/>
          <w:iCs/>
          <w:sz w:val="22"/>
          <w:szCs w:val="22"/>
          <w:lang w:val="lt-LT"/>
        </w:rPr>
        <w:t>Kitos ligos</w:t>
      </w:r>
    </w:p>
    <w:p w14:paraId="4FA14C0B" w14:textId="77777777" w:rsidR="00FA7E08" w:rsidRPr="005961B9" w:rsidRDefault="00FA7E08" w:rsidP="00FA7E08">
      <w:pPr>
        <w:tabs>
          <w:tab w:val="num" w:pos="426"/>
          <w:tab w:val="left" w:pos="567"/>
        </w:tabs>
        <w:spacing w:line="260" w:lineRule="exact"/>
        <w:rPr>
          <w:rFonts w:ascii="Times New Roman" w:hAnsi="Times New Roman"/>
          <w:sz w:val="22"/>
          <w:lang w:val="lt-LT"/>
        </w:rPr>
      </w:pPr>
      <w:r w:rsidRPr="005961B9">
        <w:rPr>
          <w:rFonts w:ascii="Times New Roman" w:hAnsi="Times New Roman"/>
          <w:sz w:val="22"/>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79EF1430" w14:textId="77777777" w:rsidR="00FA7E08" w:rsidRDefault="00FA7E08" w:rsidP="00FA7E08">
      <w:pPr>
        <w:rPr>
          <w:rFonts w:ascii="Times New Roman" w:hAnsi="Times New Roman"/>
          <w:sz w:val="22"/>
          <w:szCs w:val="22"/>
          <w:lang w:val="lt-LT"/>
        </w:rPr>
      </w:pPr>
    </w:p>
    <w:p w14:paraId="63E67F9A"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Daugeliui vartojančių hormonini</w:t>
      </w:r>
      <w:r w:rsidR="00D917DB">
        <w:rPr>
          <w:rFonts w:ascii="Times New Roman" w:hAnsi="Times New Roman"/>
          <w:sz w:val="22"/>
          <w:szCs w:val="22"/>
          <w:lang w:val="lt-LT"/>
        </w:rPr>
        <w:t>ų</w:t>
      </w:r>
      <w:r>
        <w:rPr>
          <w:rFonts w:ascii="Times New Roman" w:hAnsi="Times New Roman"/>
          <w:sz w:val="22"/>
          <w:szCs w:val="22"/>
          <w:lang w:val="lt-LT"/>
        </w:rPr>
        <w:t xml:space="preserve"> kontraceptik</w:t>
      </w:r>
      <w:r w:rsidR="00D917DB">
        <w:rPr>
          <w:rFonts w:ascii="Times New Roman" w:hAnsi="Times New Roman"/>
          <w:sz w:val="22"/>
          <w:szCs w:val="22"/>
          <w:lang w:val="lt-LT"/>
        </w:rPr>
        <w:t>ų</w:t>
      </w:r>
      <w:r>
        <w:rPr>
          <w:rFonts w:ascii="Times New Roman" w:hAnsi="Times New Roman"/>
          <w:sz w:val="22"/>
          <w:szCs w:val="22"/>
          <w:lang w:val="lt-LT"/>
        </w:rPr>
        <w:t xml:space="preserve"> moterų šiek tiek pakyla kraujospūdis, tačiau kliniškai reikšmingas kraujospūdžio padidėjimas pasitaiko retai. Kol kas nėra patvirtintas ryšys tarp hormoninių kontraceptikų vartojimo ir kliniškai pasireiškiančios hipertenzijos. Jei vartojant Belara atsiranda kliniškai reikšmingas kraujo spaudimo padidėjimas, reikia nustoti vartojus </w:t>
      </w:r>
      <w:r w:rsidR="00D917DB">
        <w:rPr>
          <w:rFonts w:ascii="Times New Roman" w:hAnsi="Times New Roman"/>
          <w:sz w:val="22"/>
          <w:szCs w:val="22"/>
          <w:lang w:val="lt-LT"/>
        </w:rPr>
        <w:t xml:space="preserve">šį </w:t>
      </w:r>
      <w:r>
        <w:rPr>
          <w:rFonts w:ascii="Times New Roman" w:hAnsi="Times New Roman"/>
          <w:sz w:val="22"/>
          <w:szCs w:val="22"/>
          <w:lang w:val="lt-LT"/>
        </w:rPr>
        <w:t xml:space="preserve">vaistinį preparatą ir gydyti hipertenziją. Vėl vartoti Belara galima kai tik antihipertenzinis gydymas sumažins kraujo spaudimą iki normalių reikšmių. </w:t>
      </w:r>
    </w:p>
    <w:p w14:paraId="1CBA350D" w14:textId="77777777" w:rsidR="0027330D" w:rsidRDefault="0027330D" w:rsidP="0027330D">
      <w:pPr>
        <w:rPr>
          <w:rFonts w:ascii="Times New Roman" w:hAnsi="Times New Roman"/>
          <w:sz w:val="22"/>
          <w:szCs w:val="22"/>
          <w:lang w:val="lt-LT"/>
        </w:rPr>
      </w:pPr>
    </w:p>
    <w:p w14:paraId="2E920219" w14:textId="77777777" w:rsidR="00D0460D" w:rsidRPr="0076055C" w:rsidRDefault="00D0460D" w:rsidP="00D0460D">
      <w:pPr>
        <w:tabs>
          <w:tab w:val="left" w:pos="567"/>
        </w:tabs>
        <w:rPr>
          <w:rFonts w:ascii="Times New Roman" w:eastAsia="Calibri" w:hAnsi="Times New Roman" w:cs="Times New Roman"/>
          <w:sz w:val="22"/>
          <w:szCs w:val="22"/>
          <w:lang w:val="lt-LT"/>
        </w:rPr>
      </w:pPr>
      <w:r w:rsidRPr="0076055C">
        <w:rPr>
          <w:rFonts w:ascii="Times New Roman" w:eastAsia="Calibri" w:hAnsi="Times New Roman" w:cs="Times New Roman"/>
          <w:sz w:val="22"/>
          <w:szCs w:val="22"/>
          <w:lang w:val="lt-LT"/>
        </w:rPr>
        <w:t>Egzogeniniai estrogenai gali išprovokuoti arba pasunkinti paveldimos ir įgytos angioneurozinės edemos simptomus.</w:t>
      </w:r>
    </w:p>
    <w:p w14:paraId="326752C6" w14:textId="77777777" w:rsidR="00D0460D" w:rsidRDefault="00D0460D" w:rsidP="0027330D">
      <w:pPr>
        <w:rPr>
          <w:rFonts w:ascii="Times New Roman" w:hAnsi="Times New Roman"/>
          <w:sz w:val="22"/>
          <w:szCs w:val="22"/>
          <w:lang w:val="lt-LT"/>
        </w:rPr>
      </w:pPr>
    </w:p>
    <w:p w14:paraId="40DF39AA"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Moterims, kurioms nėštum</w:t>
      </w:r>
      <w:r w:rsidR="000E7B0A">
        <w:rPr>
          <w:rFonts w:ascii="Times New Roman" w:hAnsi="Times New Roman"/>
          <w:sz w:val="22"/>
          <w:szCs w:val="22"/>
          <w:lang w:val="lt-LT"/>
        </w:rPr>
        <w:t>o metu buvo</w:t>
      </w:r>
      <w:r>
        <w:rPr>
          <w:rFonts w:ascii="Times New Roman" w:hAnsi="Times New Roman"/>
          <w:sz w:val="22"/>
          <w:szCs w:val="22"/>
          <w:lang w:val="lt-LT"/>
        </w:rPr>
        <w:t xml:space="preserve"> herpes</w:t>
      </w:r>
      <w:r w:rsidR="000E7B0A">
        <w:rPr>
          <w:rFonts w:ascii="Times New Roman" w:hAnsi="Times New Roman"/>
          <w:sz w:val="22"/>
          <w:szCs w:val="22"/>
          <w:lang w:val="lt-LT"/>
        </w:rPr>
        <w:t xml:space="preserve"> infekcija</w:t>
      </w:r>
      <w:r>
        <w:rPr>
          <w:rFonts w:ascii="Times New Roman" w:hAnsi="Times New Roman"/>
          <w:sz w:val="22"/>
          <w:szCs w:val="22"/>
          <w:lang w:val="lt-LT"/>
        </w:rPr>
        <w:t xml:space="preserve">, vartojant SHK gali atsirasti recidyvas. </w:t>
      </w:r>
    </w:p>
    <w:p w14:paraId="4EB41064" w14:textId="77777777" w:rsidR="0027330D" w:rsidRDefault="0027330D" w:rsidP="0027330D">
      <w:pPr>
        <w:rPr>
          <w:rFonts w:ascii="Times New Roman" w:hAnsi="Times New Roman"/>
          <w:sz w:val="22"/>
          <w:szCs w:val="22"/>
          <w:lang w:val="lt-LT"/>
        </w:rPr>
      </w:pPr>
    </w:p>
    <w:p w14:paraId="6CE599CD"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Moterims, kurioms pačioms ar jų šeimose buvo hipertrigliceridemija, vartojant SHK padidėja pankreatito rizika. Dėl ūminių ar lėtinių kepenų funkcijos sutrikimų gali tekti nustoti vartoti SHK, kol </w:t>
      </w:r>
      <w:r>
        <w:rPr>
          <w:rFonts w:ascii="Times New Roman" w:hAnsi="Times New Roman"/>
          <w:sz w:val="22"/>
          <w:szCs w:val="22"/>
          <w:lang w:val="lt-LT"/>
        </w:rPr>
        <w:lastRenderedPageBreak/>
        <w:t>kepenų funkcijos rodikliai nepasieks normali</w:t>
      </w:r>
      <w:r w:rsidR="000E7B0A">
        <w:rPr>
          <w:rFonts w:ascii="Times New Roman" w:hAnsi="Times New Roman"/>
          <w:sz w:val="22"/>
          <w:szCs w:val="22"/>
          <w:lang w:val="lt-LT"/>
        </w:rPr>
        <w:t>ų</w:t>
      </w:r>
      <w:r>
        <w:rPr>
          <w:rFonts w:ascii="Times New Roman" w:hAnsi="Times New Roman"/>
          <w:sz w:val="22"/>
          <w:szCs w:val="22"/>
          <w:lang w:val="lt-LT"/>
        </w:rPr>
        <w:t xml:space="preserve"> reikšm</w:t>
      </w:r>
      <w:r w:rsidR="000E7B0A">
        <w:rPr>
          <w:rFonts w:ascii="Times New Roman" w:hAnsi="Times New Roman"/>
          <w:sz w:val="22"/>
          <w:szCs w:val="22"/>
          <w:lang w:val="lt-LT"/>
        </w:rPr>
        <w:t>ių</w:t>
      </w:r>
      <w:r>
        <w:rPr>
          <w:rFonts w:ascii="Times New Roman" w:hAnsi="Times New Roman"/>
          <w:sz w:val="22"/>
          <w:szCs w:val="22"/>
          <w:lang w:val="lt-LT"/>
        </w:rPr>
        <w:t>. Dėl pirmą kartą atsiradusios nėštumo metu ar ankstesnio SHK vartojimo metu buvusios cholestazinės geltos recidyvo gali tekti nustoti vartoti SHK.</w:t>
      </w:r>
    </w:p>
    <w:p w14:paraId="3F4A46A2" w14:textId="77777777" w:rsidR="0027330D" w:rsidRDefault="0027330D" w:rsidP="0027330D">
      <w:pPr>
        <w:rPr>
          <w:rFonts w:ascii="Times New Roman" w:hAnsi="Times New Roman"/>
          <w:sz w:val="22"/>
          <w:szCs w:val="22"/>
          <w:lang w:val="lt-LT"/>
        </w:rPr>
      </w:pPr>
    </w:p>
    <w:p w14:paraId="1F8483C1"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SHK gali daryti įtaką periferinei rezistencijai insulinui ar gliukozės tolerancijai. Todėl vartojant hormonini</w:t>
      </w:r>
      <w:r w:rsidR="000E7B0A">
        <w:rPr>
          <w:rFonts w:ascii="Times New Roman" w:hAnsi="Times New Roman"/>
          <w:sz w:val="22"/>
          <w:szCs w:val="22"/>
          <w:lang w:val="lt-LT"/>
        </w:rPr>
        <w:t>ų</w:t>
      </w:r>
      <w:r>
        <w:rPr>
          <w:rFonts w:ascii="Times New Roman" w:hAnsi="Times New Roman"/>
          <w:sz w:val="22"/>
          <w:szCs w:val="22"/>
          <w:lang w:val="lt-LT"/>
        </w:rPr>
        <w:t xml:space="preserve"> kontraceptik</w:t>
      </w:r>
      <w:r w:rsidR="000E7B0A">
        <w:rPr>
          <w:rFonts w:ascii="Times New Roman" w:hAnsi="Times New Roman"/>
          <w:sz w:val="22"/>
          <w:szCs w:val="22"/>
          <w:lang w:val="lt-LT"/>
        </w:rPr>
        <w:t>ų</w:t>
      </w:r>
      <w:r>
        <w:rPr>
          <w:rFonts w:ascii="Times New Roman" w:hAnsi="Times New Roman"/>
          <w:sz w:val="22"/>
          <w:szCs w:val="22"/>
          <w:lang w:val="lt-LT"/>
        </w:rPr>
        <w:t xml:space="preserve"> reikia aktyviai stebėti diabeto eigą.</w:t>
      </w:r>
    </w:p>
    <w:p w14:paraId="39BF40DB" w14:textId="77777777" w:rsidR="0027330D" w:rsidRDefault="0027330D" w:rsidP="0027330D">
      <w:pPr>
        <w:rPr>
          <w:rFonts w:ascii="Times New Roman" w:hAnsi="Times New Roman"/>
          <w:sz w:val="22"/>
          <w:szCs w:val="22"/>
          <w:lang w:val="lt-LT"/>
        </w:rPr>
      </w:pPr>
    </w:p>
    <w:p w14:paraId="7927DECE"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Retais atvejais gali atsirasti chloazma, ypač moterims, kurioms yra buvusi nėščiųjų chloazma. Moterys, kurioms yra chloazmos išsivystymo tikimybė, vartodamos hormonini</w:t>
      </w:r>
      <w:r w:rsidR="000E7B0A">
        <w:rPr>
          <w:rFonts w:ascii="Times New Roman" w:hAnsi="Times New Roman"/>
          <w:sz w:val="22"/>
          <w:szCs w:val="22"/>
          <w:lang w:val="lt-LT"/>
        </w:rPr>
        <w:t>ų</w:t>
      </w:r>
      <w:r>
        <w:rPr>
          <w:rFonts w:ascii="Times New Roman" w:hAnsi="Times New Roman"/>
          <w:sz w:val="22"/>
          <w:szCs w:val="22"/>
          <w:lang w:val="lt-LT"/>
        </w:rPr>
        <w:t xml:space="preserve"> kontraceptik</w:t>
      </w:r>
      <w:r w:rsidR="000E7B0A">
        <w:rPr>
          <w:rFonts w:ascii="Times New Roman" w:hAnsi="Times New Roman"/>
          <w:sz w:val="22"/>
          <w:szCs w:val="22"/>
          <w:lang w:val="lt-LT"/>
        </w:rPr>
        <w:t>ų</w:t>
      </w:r>
      <w:r>
        <w:rPr>
          <w:rFonts w:ascii="Times New Roman" w:hAnsi="Times New Roman"/>
          <w:sz w:val="22"/>
          <w:szCs w:val="22"/>
          <w:lang w:val="lt-LT"/>
        </w:rPr>
        <w:t xml:space="preserve"> turi vengti saulės ir ultravioletinių spindulių.</w:t>
      </w:r>
    </w:p>
    <w:p w14:paraId="099B8F75" w14:textId="77777777" w:rsidR="0027330D" w:rsidRDefault="0027330D" w:rsidP="0027330D">
      <w:pPr>
        <w:rPr>
          <w:rFonts w:ascii="Times New Roman" w:hAnsi="Times New Roman"/>
          <w:sz w:val="22"/>
          <w:szCs w:val="22"/>
          <w:lang w:val="lt-LT"/>
        </w:rPr>
      </w:pPr>
    </w:p>
    <w:p w14:paraId="2FDB307B"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u w:val="single"/>
          <w:lang w:val="lt-LT"/>
        </w:rPr>
        <w:t>Atsargumo priemonės</w:t>
      </w:r>
    </w:p>
    <w:p w14:paraId="06DFA246"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Estrogeno arba estrogeno ir progestogeno kombinacijos vartojimas gali daryti neigiamą įtaką kai kurioms ligoms ir (arba) būklėms. Speciali medicininė priežiūra reikalinga esant:</w:t>
      </w:r>
    </w:p>
    <w:p w14:paraId="4C6104C3" w14:textId="77777777" w:rsidR="0027330D" w:rsidRDefault="00667AD2" w:rsidP="0027330D">
      <w:pPr>
        <w:numPr>
          <w:ilvl w:val="0"/>
          <w:numId w:val="6"/>
        </w:numPr>
        <w:rPr>
          <w:rFonts w:ascii="Times New Roman" w:hAnsi="Times New Roman"/>
          <w:sz w:val="22"/>
          <w:szCs w:val="22"/>
          <w:lang w:val="lt-LT"/>
        </w:rPr>
      </w:pPr>
      <w:r>
        <w:rPr>
          <w:rFonts w:ascii="Times New Roman" w:hAnsi="Times New Roman"/>
          <w:sz w:val="22"/>
          <w:szCs w:val="22"/>
          <w:lang w:val="lt-LT"/>
        </w:rPr>
        <w:t>e</w:t>
      </w:r>
      <w:r w:rsidR="0027330D">
        <w:rPr>
          <w:rFonts w:ascii="Times New Roman" w:hAnsi="Times New Roman"/>
          <w:sz w:val="22"/>
          <w:szCs w:val="22"/>
          <w:lang w:val="lt-LT"/>
        </w:rPr>
        <w:t>pilepsijai</w:t>
      </w:r>
      <w:r>
        <w:rPr>
          <w:rFonts w:ascii="Times New Roman" w:hAnsi="Times New Roman"/>
          <w:sz w:val="22"/>
          <w:szCs w:val="22"/>
          <w:lang w:val="lt-LT"/>
        </w:rPr>
        <w:t>;</w:t>
      </w:r>
    </w:p>
    <w:p w14:paraId="4100828F" w14:textId="77777777" w:rsidR="0027330D" w:rsidRDefault="00667AD2" w:rsidP="0027330D">
      <w:pPr>
        <w:numPr>
          <w:ilvl w:val="0"/>
          <w:numId w:val="6"/>
        </w:numPr>
        <w:rPr>
          <w:rFonts w:ascii="Times New Roman" w:hAnsi="Times New Roman"/>
          <w:sz w:val="22"/>
          <w:szCs w:val="22"/>
          <w:lang w:val="lt-LT"/>
        </w:rPr>
      </w:pPr>
      <w:r>
        <w:rPr>
          <w:rFonts w:ascii="Times New Roman" w:hAnsi="Times New Roman"/>
          <w:sz w:val="22"/>
          <w:szCs w:val="22"/>
          <w:lang w:val="lt-LT"/>
        </w:rPr>
        <w:t>d</w:t>
      </w:r>
      <w:r w:rsidR="0027330D">
        <w:rPr>
          <w:rFonts w:ascii="Times New Roman" w:hAnsi="Times New Roman"/>
          <w:sz w:val="22"/>
          <w:szCs w:val="22"/>
          <w:lang w:val="lt-LT"/>
        </w:rPr>
        <w:t>augybinei sklerozei</w:t>
      </w:r>
      <w:r>
        <w:rPr>
          <w:rFonts w:ascii="Times New Roman" w:hAnsi="Times New Roman"/>
          <w:sz w:val="22"/>
          <w:szCs w:val="22"/>
          <w:lang w:val="lt-LT"/>
        </w:rPr>
        <w:t>;</w:t>
      </w:r>
    </w:p>
    <w:p w14:paraId="4B9D79FF" w14:textId="77777777" w:rsidR="0027330D" w:rsidRDefault="00667AD2" w:rsidP="0027330D">
      <w:pPr>
        <w:numPr>
          <w:ilvl w:val="0"/>
          <w:numId w:val="7"/>
        </w:numPr>
        <w:rPr>
          <w:rFonts w:ascii="Times New Roman" w:hAnsi="Times New Roman"/>
          <w:sz w:val="22"/>
          <w:szCs w:val="22"/>
          <w:lang w:val="lt-LT"/>
        </w:rPr>
      </w:pPr>
      <w:r>
        <w:rPr>
          <w:rFonts w:ascii="Times New Roman" w:hAnsi="Times New Roman"/>
          <w:sz w:val="22"/>
          <w:szCs w:val="22"/>
          <w:lang w:val="lt-LT"/>
        </w:rPr>
        <w:t>s</w:t>
      </w:r>
      <w:r w:rsidR="0027330D">
        <w:rPr>
          <w:rFonts w:ascii="Times New Roman" w:hAnsi="Times New Roman"/>
          <w:sz w:val="22"/>
          <w:szCs w:val="22"/>
          <w:lang w:val="lt-LT"/>
        </w:rPr>
        <w:t>tabligei</w:t>
      </w:r>
      <w:r>
        <w:rPr>
          <w:rFonts w:ascii="Times New Roman" w:hAnsi="Times New Roman"/>
          <w:sz w:val="22"/>
          <w:szCs w:val="22"/>
          <w:lang w:val="lt-LT"/>
        </w:rPr>
        <w:t>;</w:t>
      </w:r>
    </w:p>
    <w:p w14:paraId="735E0180" w14:textId="77777777" w:rsidR="0027330D" w:rsidRDefault="00667AD2" w:rsidP="0027330D">
      <w:pPr>
        <w:numPr>
          <w:ilvl w:val="0"/>
          <w:numId w:val="7"/>
        </w:numPr>
        <w:rPr>
          <w:rFonts w:ascii="Times New Roman" w:hAnsi="Times New Roman"/>
          <w:sz w:val="22"/>
          <w:szCs w:val="22"/>
          <w:lang w:val="lt-LT"/>
        </w:rPr>
      </w:pPr>
      <w:r>
        <w:rPr>
          <w:rFonts w:ascii="Times New Roman" w:hAnsi="Times New Roman"/>
          <w:sz w:val="22"/>
          <w:szCs w:val="22"/>
          <w:lang w:val="lt-LT"/>
        </w:rPr>
        <w:t>m</w:t>
      </w:r>
      <w:r w:rsidR="0027330D">
        <w:rPr>
          <w:rFonts w:ascii="Times New Roman" w:hAnsi="Times New Roman"/>
          <w:sz w:val="22"/>
          <w:szCs w:val="22"/>
          <w:lang w:val="lt-LT"/>
        </w:rPr>
        <w:t>igrenai (žr. 4.3 skyrių)</w:t>
      </w:r>
      <w:r>
        <w:rPr>
          <w:rFonts w:ascii="Times New Roman" w:hAnsi="Times New Roman"/>
          <w:sz w:val="22"/>
          <w:szCs w:val="22"/>
          <w:lang w:val="lt-LT"/>
        </w:rPr>
        <w:t>;</w:t>
      </w:r>
    </w:p>
    <w:p w14:paraId="786C91D8" w14:textId="77777777" w:rsidR="0027330D" w:rsidRDefault="00667AD2" w:rsidP="0027330D">
      <w:pPr>
        <w:numPr>
          <w:ilvl w:val="0"/>
          <w:numId w:val="7"/>
        </w:numPr>
        <w:rPr>
          <w:rFonts w:ascii="Times New Roman" w:hAnsi="Times New Roman"/>
          <w:sz w:val="22"/>
          <w:szCs w:val="22"/>
          <w:lang w:val="lt-LT"/>
        </w:rPr>
      </w:pPr>
      <w:r>
        <w:rPr>
          <w:rFonts w:ascii="Times New Roman" w:hAnsi="Times New Roman"/>
          <w:sz w:val="22"/>
          <w:szCs w:val="22"/>
          <w:lang w:val="lt-LT"/>
        </w:rPr>
        <w:t>a</w:t>
      </w:r>
      <w:r w:rsidR="0027330D">
        <w:rPr>
          <w:rFonts w:ascii="Times New Roman" w:hAnsi="Times New Roman"/>
          <w:sz w:val="22"/>
          <w:szCs w:val="22"/>
          <w:lang w:val="lt-LT"/>
        </w:rPr>
        <w:t>stmai</w:t>
      </w:r>
      <w:r>
        <w:rPr>
          <w:rFonts w:ascii="Times New Roman" w:hAnsi="Times New Roman"/>
          <w:sz w:val="22"/>
          <w:szCs w:val="22"/>
          <w:lang w:val="lt-LT"/>
        </w:rPr>
        <w:t>;</w:t>
      </w:r>
    </w:p>
    <w:p w14:paraId="7823FF88" w14:textId="77777777" w:rsidR="0027330D" w:rsidRDefault="00667AD2" w:rsidP="0027330D">
      <w:pPr>
        <w:numPr>
          <w:ilvl w:val="0"/>
          <w:numId w:val="7"/>
        </w:numPr>
        <w:rPr>
          <w:rFonts w:ascii="Times New Roman" w:hAnsi="Times New Roman"/>
          <w:sz w:val="22"/>
          <w:szCs w:val="22"/>
          <w:lang w:val="lt-LT"/>
        </w:rPr>
      </w:pPr>
      <w:r>
        <w:rPr>
          <w:rFonts w:ascii="Times New Roman" w:hAnsi="Times New Roman"/>
          <w:sz w:val="22"/>
          <w:szCs w:val="22"/>
          <w:lang w:val="lt-LT"/>
        </w:rPr>
        <w:t>š</w:t>
      </w:r>
      <w:r w:rsidR="0027330D">
        <w:rPr>
          <w:rFonts w:ascii="Times New Roman" w:hAnsi="Times New Roman"/>
          <w:sz w:val="22"/>
          <w:szCs w:val="22"/>
          <w:lang w:val="lt-LT"/>
        </w:rPr>
        <w:t>irdies ar inkstų nepakankamumui</w:t>
      </w:r>
      <w:r>
        <w:rPr>
          <w:rFonts w:ascii="Times New Roman" w:hAnsi="Times New Roman"/>
          <w:sz w:val="22"/>
          <w:szCs w:val="22"/>
          <w:lang w:val="lt-LT"/>
        </w:rPr>
        <w:t>;</w:t>
      </w:r>
    </w:p>
    <w:p w14:paraId="180EEC2F" w14:textId="77777777" w:rsidR="0027330D" w:rsidRDefault="00667AD2" w:rsidP="0027330D">
      <w:pPr>
        <w:numPr>
          <w:ilvl w:val="0"/>
          <w:numId w:val="7"/>
        </w:numPr>
        <w:rPr>
          <w:rFonts w:ascii="Times New Roman" w:hAnsi="Times New Roman"/>
          <w:sz w:val="22"/>
          <w:szCs w:val="22"/>
          <w:lang w:val="lt-LT"/>
        </w:rPr>
      </w:pPr>
      <w:r>
        <w:rPr>
          <w:rFonts w:ascii="Times New Roman" w:hAnsi="Times New Roman"/>
          <w:sz w:val="22"/>
          <w:szCs w:val="22"/>
          <w:lang w:val="lt-LT"/>
        </w:rPr>
        <w:t>m</w:t>
      </w:r>
      <w:r w:rsidR="0027330D">
        <w:rPr>
          <w:rFonts w:ascii="Times New Roman" w:hAnsi="Times New Roman"/>
          <w:sz w:val="22"/>
          <w:szCs w:val="22"/>
          <w:lang w:val="lt-LT"/>
        </w:rPr>
        <w:t>ažajai chorėjai</w:t>
      </w:r>
      <w:r>
        <w:rPr>
          <w:rFonts w:ascii="Times New Roman" w:hAnsi="Times New Roman"/>
          <w:sz w:val="22"/>
          <w:szCs w:val="22"/>
          <w:lang w:val="lt-LT"/>
        </w:rPr>
        <w:t>;</w:t>
      </w:r>
    </w:p>
    <w:p w14:paraId="0F879095"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c</w:t>
      </w:r>
      <w:r w:rsidR="0027330D">
        <w:rPr>
          <w:rFonts w:ascii="Times New Roman" w:hAnsi="Times New Roman"/>
          <w:sz w:val="22"/>
          <w:szCs w:val="22"/>
          <w:lang w:val="lt-LT"/>
        </w:rPr>
        <w:t>ukriniam diabetui (žr. taip pat 4.3 skyrių)</w:t>
      </w:r>
      <w:r>
        <w:rPr>
          <w:rFonts w:ascii="Times New Roman" w:hAnsi="Times New Roman"/>
          <w:sz w:val="22"/>
          <w:szCs w:val="22"/>
          <w:lang w:val="lt-LT"/>
        </w:rPr>
        <w:t>;</w:t>
      </w:r>
    </w:p>
    <w:p w14:paraId="5EC25EDF"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k</w:t>
      </w:r>
      <w:r w:rsidR="0027330D">
        <w:rPr>
          <w:rFonts w:ascii="Times New Roman" w:hAnsi="Times New Roman"/>
          <w:sz w:val="22"/>
          <w:szCs w:val="22"/>
          <w:lang w:val="lt-LT"/>
        </w:rPr>
        <w:t>epenų ligai (žr. taip pat 4.3 skyrių)</w:t>
      </w:r>
      <w:r>
        <w:rPr>
          <w:rFonts w:ascii="Times New Roman" w:hAnsi="Times New Roman"/>
          <w:sz w:val="22"/>
          <w:szCs w:val="22"/>
          <w:lang w:val="lt-LT"/>
        </w:rPr>
        <w:t>;</w:t>
      </w:r>
    </w:p>
    <w:p w14:paraId="61BE7A6F"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d</w:t>
      </w:r>
      <w:r w:rsidR="0027330D">
        <w:rPr>
          <w:rFonts w:ascii="Times New Roman" w:hAnsi="Times New Roman"/>
          <w:sz w:val="22"/>
          <w:szCs w:val="22"/>
          <w:lang w:val="lt-LT"/>
        </w:rPr>
        <w:t>islipoproteinemijai (žr. taip pat 4.3 skyrių)</w:t>
      </w:r>
      <w:r>
        <w:rPr>
          <w:rFonts w:ascii="Times New Roman" w:hAnsi="Times New Roman"/>
          <w:sz w:val="22"/>
          <w:szCs w:val="22"/>
          <w:lang w:val="lt-LT"/>
        </w:rPr>
        <w:t>;</w:t>
      </w:r>
    </w:p>
    <w:p w14:paraId="636BE3F7"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a</w:t>
      </w:r>
      <w:r w:rsidR="0027330D">
        <w:rPr>
          <w:rFonts w:ascii="Times New Roman" w:hAnsi="Times New Roman"/>
          <w:sz w:val="22"/>
          <w:szCs w:val="22"/>
          <w:lang w:val="lt-LT"/>
        </w:rPr>
        <w:t>utoimuninėms ligoms (įskaitant sisteminę raudonąją vilkligę)</w:t>
      </w:r>
      <w:r>
        <w:rPr>
          <w:rFonts w:ascii="Times New Roman" w:hAnsi="Times New Roman"/>
          <w:sz w:val="22"/>
          <w:szCs w:val="22"/>
          <w:lang w:val="lt-LT"/>
        </w:rPr>
        <w:t>;</w:t>
      </w:r>
    </w:p>
    <w:p w14:paraId="3D156D4C"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n</w:t>
      </w:r>
      <w:r w:rsidR="0027330D">
        <w:rPr>
          <w:rFonts w:ascii="Times New Roman" w:hAnsi="Times New Roman"/>
          <w:sz w:val="22"/>
          <w:szCs w:val="22"/>
          <w:lang w:val="lt-LT"/>
        </w:rPr>
        <w:t>utukimui</w:t>
      </w:r>
      <w:r>
        <w:rPr>
          <w:rFonts w:ascii="Times New Roman" w:hAnsi="Times New Roman"/>
          <w:sz w:val="22"/>
          <w:szCs w:val="22"/>
          <w:lang w:val="lt-LT"/>
        </w:rPr>
        <w:t>;</w:t>
      </w:r>
    </w:p>
    <w:p w14:paraId="7A0ECC08"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h</w:t>
      </w:r>
      <w:r w:rsidR="0027330D">
        <w:rPr>
          <w:rFonts w:ascii="Times New Roman" w:hAnsi="Times New Roman"/>
          <w:sz w:val="22"/>
          <w:szCs w:val="22"/>
          <w:lang w:val="lt-LT"/>
        </w:rPr>
        <w:t>ipertenzijai (žr. taip pat 4.3 skyrių)</w:t>
      </w:r>
      <w:r>
        <w:rPr>
          <w:rFonts w:ascii="Times New Roman" w:hAnsi="Times New Roman"/>
          <w:sz w:val="22"/>
          <w:szCs w:val="22"/>
          <w:lang w:val="lt-LT"/>
        </w:rPr>
        <w:t>;</w:t>
      </w:r>
    </w:p>
    <w:p w14:paraId="24B63D6D"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e</w:t>
      </w:r>
      <w:r w:rsidR="0027330D">
        <w:rPr>
          <w:rFonts w:ascii="Times New Roman" w:hAnsi="Times New Roman"/>
          <w:sz w:val="22"/>
          <w:szCs w:val="22"/>
          <w:lang w:val="lt-LT"/>
        </w:rPr>
        <w:t>ndometriozei</w:t>
      </w:r>
      <w:r>
        <w:rPr>
          <w:rFonts w:ascii="Times New Roman" w:hAnsi="Times New Roman"/>
          <w:sz w:val="22"/>
          <w:szCs w:val="22"/>
          <w:lang w:val="lt-LT"/>
        </w:rPr>
        <w:t>;</w:t>
      </w:r>
    </w:p>
    <w:p w14:paraId="7E5F5570"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v</w:t>
      </w:r>
      <w:r w:rsidR="0027330D">
        <w:rPr>
          <w:rFonts w:ascii="Times New Roman" w:hAnsi="Times New Roman"/>
          <w:sz w:val="22"/>
          <w:szCs w:val="22"/>
          <w:lang w:val="lt-LT"/>
        </w:rPr>
        <w:t>arikozei</w:t>
      </w:r>
      <w:r>
        <w:rPr>
          <w:rFonts w:ascii="Times New Roman" w:hAnsi="Times New Roman"/>
          <w:sz w:val="22"/>
          <w:szCs w:val="22"/>
          <w:lang w:val="lt-LT"/>
        </w:rPr>
        <w:t>;</w:t>
      </w:r>
    </w:p>
    <w:p w14:paraId="2A5D9789"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f</w:t>
      </w:r>
      <w:r w:rsidR="0027330D">
        <w:rPr>
          <w:rFonts w:ascii="Times New Roman" w:hAnsi="Times New Roman"/>
          <w:sz w:val="22"/>
          <w:szCs w:val="22"/>
          <w:lang w:val="lt-LT"/>
        </w:rPr>
        <w:t>lebitui (žr. taip pat 4.3 skyrių)</w:t>
      </w:r>
      <w:r>
        <w:rPr>
          <w:rFonts w:ascii="Times New Roman" w:hAnsi="Times New Roman"/>
          <w:sz w:val="22"/>
          <w:szCs w:val="22"/>
          <w:lang w:val="lt-LT"/>
        </w:rPr>
        <w:t>;</w:t>
      </w:r>
    </w:p>
    <w:p w14:paraId="638B2155"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k</w:t>
      </w:r>
      <w:r w:rsidR="0027330D">
        <w:rPr>
          <w:rFonts w:ascii="Times New Roman" w:hAnsi="Times New Roman"/>
          <w:sz w:val="22"/>
          <w:szCs w:val="22"/>
          <w:lang w:val="lt-LT"/>
        </w:rPr>
        <w:t>raujo krešėjimo sutrikimams (žr. taip pat 4.3 skyrių)</w:t>
      </w:r>
      <w:r>
        <w:rPr>
          <w:rFonts w:ascii="Times New Roman" w:hAnsi="Times New Roman"/>
          <w:sz w:val="22"/>
          <w:szCs w:val="22"/>
          <w:lang w:val="lt-LT"/>
        </w:rPr>
        <w:t>;</w:t>
      </w:r>
    </w:p>
    <w:p w14:paraId="6B8AAD6A"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m</w:t>
      </w:r>
      <w:r w:rsidR="0027330D">
        <w:rPr>
          <w:rFonts w:ascii="Times New Roman" w:hAnsi="Times New Roman"/>
          <w:sz w:val="22"/>
          <w:szCs w:val="22"/>
          <w:lang w:val="lt-LT"/>
        </w:rPr>
        <w:t>astopatijai</w:t>
      </w:r>
      <w:r>
        <w:rPr>
          <w:rFonts w:ascii="Times New Roman" w:hAnsi="Times New Roman"/>
          <w:sz w:val="22"/>
          <w:szCs w:val="22"/>
          <w:lang w:val="lt-LT"/>
        </w:rPr>
        <w:t>;</w:t>
      </w:r>
    </w:p>
    <w:p w14:paraId="422BBF28"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g</w:t>
      </w:r>
      <w:r w:rsidR="0027330D">
        <w:rPr>
          <w:rFonts w:ascii="Times New Roman" w:hAnsi="Times New Roman"/>
          <w:sz w:val="22"/>
          <w:szCs w:val="22"/>
          <w:lang w:val="lt-LT"/>
        </w:rPr>
        <w:t>imdos miomai</w:t>
      </w:r>
      <w:r>
        <w:rPr>
          <w:rFonts w:ascii="Times New Roman" w:hAnsi="Times New Roman"/>
          <w:sz w:val="22"/>
          <w:szCs w:val="22"/>
          <w:lang w:val="lt-LT"/>
        </w:rPr>
        <w:t>;</w:t>
      </w:r>
    </w:p>
    <w:p w14:paraId="235140EB"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n</w:t>
      </w:r>
      <w:r w:rsidR="0027330D">
        <w:rPr>
          <w:rFonts w:ascii="Times New Roman" w:hAnsi="Times New Roman"/>
          <w:sz w:val="22"/>
          <w:szCs w:val="22"/>
          <w:lang w:val="lt-LT"/>
        </w:rPr>
        <w:t>ėštum</w:t>
      </w:r>
      <w:r>
        <w:rPr>
          <w:rFonts w:ascii="Times New Roman" w:hAnsi="Times New Roman"/>
          <w:sz w:val="22"/>
          <w:szCs w:val="22"/>
          <w:lang w:val="lt-LT"/>
        </w:rPr>
        <w:t>o metu pasireiškusiai</w:t>
      </w:r>
      <w:r w:rsidR="0027330D">
        <w:rPr>
          <w:rFonts w:ascii="Times New Roman" w:hAnsi="Times New Roman"/>
          <w:sz w:val="22"/>
          <w:szCs w:val="22"/>
          <w:lang w:val="lt-LT"/>
        </w:rPr>
        <w:t xml:space="preserve"> herpes</w:t>
      </w:r>
      <w:r>
        <w:rPr>
          <w:rFonts w:ascii="Times New Roman" w:hAnsi="Times New Roman"/>
          <w:sz w:val="22"/>
          <w:szCs w:val="22"/>
          <w:lang w:val="lt-LT"/>
        </w:rPr>
        <w:t xml:space="preserve"> infekcijai;</w:t>
      </w:r>
    </w:p>
    <w:p w14:paraId="7F34339C"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d</w:t>
      </w:r>
      <w:r w:rsidR="0027330D">
        <w:rPr>
          <w:rFonts w:ascii="Times New Roman" w:hAnsi="Times New Roman"/>
          <w:sz w:val="22"/>
          <w:szCs w:val="22"/>
          <w:lang w:val="lt-LT"/>
        </w:rPr>
        <w:t>epresijai</w:t>
      </w:r>
      <w:r>
        <w:rPr>
          <w:rFonts w:ascii="Times New Roman" w:hAnsi="Times New Roman"/>
          <w:sz w:val="22"/>
          <w:szCs w:val="22"/>
          <w:lang w:val="lt-LT"/>
        </w:rPr>
        <w:t>;</w:t>
      </w:r>
    </w:p>
    <w:p w14:paraId="10ACE960" w14:textId="77777777" w:rsidR="0027330D" w:rsidRDefault="00667AD2" w:rsidP="0027330D">
      <w:pPr>
        <w:numPr>
          <w:ilvl w:val="0"/>
          <w:numId w:val="8"/>
        </w:numPr>
        <w:rPr>
          <w:rFonts w:ascii="Times New Roman" w:hAnsi="Times New Roman"/>
          <w:sz w:val="22"/>
          <w:szCs w:val="22"/>
          <w:lang w:val="lt-LT"/>
        </w:rPr>
      </w:pPr>
      <w:r>
        <w:rPr>
          <w:rFonts w:ascii="Times New Roman" w:hAnsi="Times New Roman"/>
          <w:sz w:val="22"/>
          <w:szCs w:val="22"/>
          <w:lang w:val="lt-LT"/>
        </w:rPr>
        <w:t>l</w:t>
      </w:r>
      <w:r w:rsidR="0027330D">
        <w:rPr>
          <w:rFonts w:ascii="Times New Roman" w:hAnsi="Times New Roman"/>
          <w:sz w:val="22"/>
          <w:szCs w:val="22"/>
          <w:lang w:val="lt-LT"/>
        </w:rPr>
        <w:t>ėtinei uždegiminei žarnyno ligai (Crohno ligai, opiniam kolitui; žr. taip pat 4.8 skyrių)</w:t>
      </w:r>
      <w:r>
        <w:rPr>
          <w:rFonts w:ascii="Times New Roman" w:hAnsi="Times New Roman"/>
          <w:sz w:val="22"/>
          <w:szCs w:val="22"/>
          <w:lang w:val="lt-LT"/>
        </w:rPr>
        <w:t>.</w:t>
      </w:r>
    </w:p>
    <w:p w14:paraId="5481CB89" w14:textId="77777777" w:rsidR="0027330D" w:rsidRDefault="0027330D" w:rsidP="0027330D">
      <w:pPr>
        <w:rPr>
          <w:rFonts w:ascii="Times New Roman" w:hAnsi="Times New Roman"/>
          <w:sz w:val="22"/>
          <w:szCs w:val="22"/>
          <w:lang w:val="lt-LT"/>
        </w:rPr>
      </w:pPr>
    </w:p>
    <w:p w14:paraId="126A2170" w14:textId="77777777" w:rsidR="0027330D" w:rsidRDefault="0027330D" w:rsidP="0027330D">
      <w:pPr>
        <w:snapToGrid w:val="0"/>
        <w:spacing w:line="280" w:lineRule="atLeast"/>
        <w:outlineLvl w:val="0"/>
        <w:rPr>
          <w:rFonts w:ascii="Times New Roman" w:hAnsi="Times New Roman"/>
          <w:sz w:val="22"/>
          <w:szCs w:val="22"/>
          <w:lang w:val="lt-LT"/>
        </w:rPr>
      </w:pPr>
      <w:r>
        <w:rPr>
          <w:rFonts w:ascii="Times New Roman" w:hAnsi="Times New Roman"/>
          <w:b/>
          <w:sz w:val="22"/>
          <w:szCs w:val="22"/>
          <w:lang w:val="lt-LT"/>
        </w:rPr>
        <w:t>Medicininis ištyrimas ir konsultacijos</w:t>
      </w:r>
    </w:p>
    <w:p w14:paraId="0C9170ED" w14:textId="77777777" w:rsidR="0027330D" w:rsidRDefault="0027330D" w:rsidP="0076055C">
      <w:pPr>
        <w:snapToGrid w:val="0"/>
        <w:spacing w:line="280" w:lineRule="atLeast"/>
        <w:rPr>
          <w:rFonts w:ascii="Times New Roman" w:hAnsi="Times New Roman"/>
          <w:sz w:val="22"/>
          <w:szCs w:val="22"/>
          <w:lang w:val="lt-LT"/>
        </w:rPr>
      </w:pPr>
      <w:r>
        <w:rPr>
          <w:rFonts w:ascii="Times New Roman" w:hAnsi="Times New Roman"/>
          <w:sz w:val="22"/>
          <w:szCs w:val="22"/>
          <w:lang w:val="lt-LT"/>
        </w:rPr>
        <w:t>Prieš pradedant arba atnaujinant gydymą Belara, reikia sužinoti visą ligos istoriją (įskaitant šeimos anamnezę) ir atmesti nėštumo galimybę. Reikia išmatuoti kraujospūdį ir atlikti fizinį ištyrimą, atsižvelgiant į kontraindikacijas (žr. 4.3 skyrių) ir įspėjimus (žr. 4.4 skyrių).</w:t>
      </w:r>
    </w:p>
    <w:p w14:paraId="42A5E028" w14:textId="77777777" w:rsidR="0027330D" w:rsidRDefault="0027330D" w:rsidP="0027330D">
      <w:pPr>
        <w:snapToGrid w:val="0"/>
        <w:spacing w:line="280" w:lineRule="atLeast"/>
        <w:rPr>
          <w:rFonts w:ascii="Times New Roman" w:hAnsi="Times New Roman"/>
          <w:sz w:val="22"/>
          <w:szCs w:val="22"/>
          <w:lang w:val="lt-LT"/>
        </w:rPr>
      </w:pPr>
    </w:p>
    <w:p w14:paraId="709530E0"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Svarbu atkreipti moters dėmesį į informaciją apie venų ir arterijų trombozę, įskaitant Belara keliamą riziką, palyginti su kitų SHK vartojimu, VTE ir ATE simptomus, žinomus rizikos veiksnius ir ką reikia daryti, įtarus trombozę.</w:t>
      </w:r>
    </w:p>
    <w:p w14:paraId="2680F31E" w14:textId="77777777" w:rsidR="0027330D" w:rsidRDefault="0027330D" w:rsidP="0027330D">
      <w:pPr>
        <w:snapToGrid w:val="0"/>
        <w:spacing w:line="280" w:lineRule="atLeast"/>
        <w:rPr>
          <w:rFonts w:ascii="Times New Roman" w:hAnsi="Times New Roman"/>
          <w:sz w:val="22"/>
          <w:szCs w:val="22"/>
          <w:lang w:val="lt-LT"/>
        </w:rPr>
      </w:pPr>
    </w:p>
    <w:p w14:paraId="3BFB958C"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Moteriai taip pat reikia nurodyti atidžiai perskaityti pakuotės lapelį ir laikytis pateiktų patarimų. Tyrimų dažnis ir pobūdis turi būti paremtas nustatytos praktikos rekomendacijomis ir pritaikytas konkrečiai moteriai.</w:t>
      </w:r>
    </w:p>
    <w:p w14:paraId="3DA4F8EC" w14:textId="77777777" w:rsidR="0027330D" w:rsidRDefault="0027330D" w:rsidP="0027330D">
      <w:pPr>
        <w:snapToGrid w:val="0"/>
        <w:spacing w:line="280" w:lineRule="atLeast"/>
        <w:rPr>
          <w:rFonts w:ascii="Times New Roman" w:hAnsi="Times New Roman"/>
          <w:sz w:val="22"/>
          <w:szCs w:val="22"/>
          <w:lang w:val="lt-LT"/>
        </w:rPr>
      </w:pPr>
    </w:p>
    <w:p w14:paraId="7CEE4023"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Moteriai reikia nurodyti, kad hormoniniai kontraceptikai neapsaugo nuo ŽIV infekcijų (AIDS) ir kitų lytiniu keliu plintančių ligų.</w:t>
      </w:r>
    </w:p>
    <w:p w14:paraId="5B1F66B7" w14:textId="77777777" w:rsidR="0027330D" w:rsidRDefault="0027330D" w:rsidP="0027330D">
      <w:pPr>
        <w:rPr>
          <w:rFonts w:ascii="Times New Roman" w:hAnsi="Times New Roman"/>
          <w:sz w:val="22"/>
          <w:szCs w:val="22"/>
          <w:lang w:val="lt-LT"/>
        </w:rPr>
      </w:pPr>
    </w:p>
    <w:p w14:paraId="5EB458D0"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u w:val="single"/>
          <w:lang w:val="lt-LT"/>
        </w:rPr>
        <w:lastRenderedPageBreak/>
        <w:t>Sumažėjęs veiksmingumas</w:t>
      </w:r>
    </w:p>
    <w:p w14:paraId="47C017B4"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Laiku neišgėrus plėvele dengtos tabletės (žiūrėti „Nereguliarus tablečių vartojimas“), esant vėmimui ar žarnyno sutrikimams, įskaitant viduriavimą, bei naudojant tam tikr</w:t>
      </w:r>
      <w:r w:rsidR="00667AD2">
        <w:rPr>
          <w:rFonts w:ascii="Times New Roman" w:hAnsi="Times New Roman"/>
          <w:sz w:val="22"/>
          <w:szCs w:val="22"/>
          <w:lang w:val="lt-LT"/>
        </w:rPr>
        <w:t>ų</w:t>
      </w:r>
      <w:r>
        <w:rPr>
          <w:rFonts w:ascii="Times New Roman" w:hAnsi="Times New Roman"/>
          <w:sz w:val="22"/>
          <w:szCs w:val="22"/>
          <w:lang w:val="lt-LT"/>
        </w:rPr>
        <w:t xml:space="preserve"> vaistini</w:t>
      </w:r>
      <w:r w:rsidR="00667AD2">
        <w:rPr>
          <w:rFonts w:ascii="Times New Roman" w:hAnsi="Times New Roman"/>
          <w:sz w:val="22"/>
          <w:szCs w:val="22"/>
          <w:lang w:val="lt-LT"/>
        </w:rPr>
        <w:t>ų</w:t>
      </w:r>
      <w:r>
        <w:rPr>
          <w:rFonts w:ascii="Times New Roman" w:hAnsi="Times New Roman"/>
          <w:sz w:val="22"/>
          <w:szCs w:val="22"/>
          <w:lang w:val="lt-LT"/>
        </w:rPr>
        <w:t xml:space="preserve"> preparat</w:t>
      </w:r>
      <w:r w:rsidR="00667AD2">
        <w:rPr>
          <w:rFonts w:ascii="Times New Roman" w:hAnsi="Times New Roman"/>
          <w:sz w:val="22"/>
          <w:szCs w:val="22"/>
          <w:lang w:val="lt-LT"/>
        </w:rPr>
        <w:t>ų</w:t>
      </w:r>
      <w:r>
        <w:rPr>
          <w:rFonts w:ascii="Times New Roman" w:hAnsi="Times New Roman"/>
          <w:sz w:val="22"/>
          <w:szCs w:val="22"/>
          <w:lang w:val="lt-LT"/>
        </w:rPr>
        <w:t xml:space="preserve"> (žr. 4.5 skyrių) ar labai retais atvejais esant metaboliniams sutrikimams, kontraceptiko veiksmingumas gali sumažėti.</w:t>
      </w:r>
    </w:p>
    <w:p w14:paraId="2F5A1CB3" w14:textId="77777777" w:rsidR="0027330D" w:rsidRDefault="0027330D" w:rsidP="0027330D">
      <w:pPr>
        <w:rPr>
          <w:rFonts w:ascii="Times New Roman" w:hAnsi="Times New Roman"/>
          <w:sz w:val="22"/>
          <w:szCs w:val="22"/>
          <w:lang w:val="lt-LT"/>
        </w:rPr>
      </w:pPr>
    </w:p>
    <w:p w14:paraId="2F0BBD5E" w14:textId="77777777" w:rsidR="0027330D" w:rsidRDefault="0027330D" w:rsidP="0027330D">
      <w:pPr>
        <w:outlineLvl w:val="0"/>
        <w:rPr>
          <w:rFonts w:ascii="Times New Roman" w:hAnsi="Times New Roman"/>
          <w:sz w:val="22"/>
          <w:szCs w:val="22"/>
          <w:u w:val="single"/>
          <w:lang w:val="lt-LT"/>
        </w:rPr>
      </w:pPr>
      <w:r>
        <w:rPr>
          <w:rFonts w:ascii="Times New Roman" w:hAnsi="Times New Roman"/>
          <w:sz w:val="22"/>
          <w:szCs w:val="22"/>
          <w:u w:val="single"/>
          <w:lang w:val="lt-LT"/>
        </w:rPr>
        <w:t>Poveikis ciklo kontrolei</w:t>
      </w:r>
    </w:p>
    <w:p w14:paraId="706C9DC8" w14:textId="77777777" w:rsidR="0027330D" w:rsidRDefault="0027330D" w:rsidP="0027330D">
      <w:pPr>
        <w:rPr>
          <w:rFonts w:ascii="Times New Roman" w:hAnsi="Times New Roman"/>
          <w:sz w:val="22"/>
          <w:szCs w:val="22"/>
          <w:lang w:val="lt-LT"/>
        </w:rPr>
      </w:pPr>
    </w:p>
    <w:p w14:paraId="11EDEB4F" w14:textId="77777777" w:rsidR="0027330D" w:rsidRDefault="0027330D" w:rsidP="0027330D">
      <w:pPr>
        <w:outlineLvl w:val="0"/>
        <w:rPr>
          <w:rFonts w:ascii="Times New Roman" w:hAnsi="Times New Roman"/>
          <w:sz w:val="22"/>
          <w:szCs w:val="22"/>
          <w:lang w:val="lt-LT"/>
        </w:rPr>
      </w:pPr>
      <w:r>
        <w:rPr>
          <w:rFonts w:ascii="Times New Roman" w:hAnsi="Times New Roman"/>
          <w:i/>
          <w:iCs/>
          <w:sz w:val="22"/>
          <w:szCs w:val="22"/>
          <w:lang w:val="lt-LT"/>
        </w:rPr>
        <w:t>Kraujavimo protrūkis ar tepimas</w:t>
      </w:r>
    </w:p>
    <w:p w14:paraId="6F68EDAB"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Visi hormoniniai kontraceptikai gali sukelti nereguliarių kraujavimą iš makšties (kraujavimo protrūkį ar tepimą), ypač kelių pirmųjų vartojimo ciklų  metu. Todėl medicininis nereguliarių ciklų įvertinimas galimas tik po korekcijos periodo, kuris apytikriai trunka tris ciklus. Jei vartojant Belara kraujavimo protrūkiai tęsiasi ar atsiranda po buvusių reguliarių ciklų, būtinas klinikinis ištyrimas siekiant paneigti nėštumą ar organinius sutrikimus. Po to, kai paneigiama nėštumo ar organinio sutrikimo galimybė, galima toliau vartoti Belara ar pereiti prie kito vaistinio preparato.</w:t>
      </w:r>
    </w:p>
    <w:p w14:paraId="2772AD43" w14:textId="77777777" w:rsidR="0027330D" w:rsidRDefault="0027330D" w:rsidP="0027330D">
      <w:pPr>
        <w:rPr>
          <w:rFonts w:ascii="Times New Roman" w:hAnsi="Times New Roman"/>
          <w:sz w:val="22"/>
          <w:szCs w:val="22"/>
          <w:lang w:val="lt-LT"/>
        </w:rPr>
      </w:pPr>
    </w:p>
    <w:p w14:paraId="756DABCB"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Intracikliniai kraujavimai gali būti sutrikusio kontraceptiko veiksmingumo požymis (žr. „Nereguliarus tablečių vartojimas“, „Instrukcijos vėmimo atveju“ ir 4.5 skyrių).</w:t>
      </w:r>
    </w:p>
    <w:p w14:paraId="0B647D64" w14:textId="77777777" w:rsidR="0027330D" w:rsidRDefault="0027330D" w:rsidP="0027330D">
      <w:pPr>
        <w:rPr>
          <w:rFonts w:ascii="Times New Roman" w:hAnsi="Times New Roman"/>
          <w:sz w:val="22"/>
          <w:szCs w:val="22"/>
          <w:lang w:val="lt-LT"/>
        </w:rPr>
      </w:pPr>
    </w:p>
    <w:p w14:paraId="292B1582" w14:textId="77777777" w:rsidR="0027330D" w:rsidRDefault="0027330D" w:rsidP="0027330D">
      <w:pPr>
        <w:outlineLvl w:val="0"/>
        <w:rPr>
          <w:rFonts w:ascii="Times New Roman" w:hAnsi="Times New Roman"/>
          <w:sz w:val="22"/>
          <w:szCs w:val="22"/>
          <w:lang w:val="lt-LT"/>
        </w:rPr>
      </w:pPr>
      <w:r>
        <w:rPr>
          <w:rFonts w:ascii="Times New Roman" w:hAnsi="Times New Roman"/>
          <w:i/>
          <w:iCs/>
          <w:sz w:val="22"/>
          <w:szCs w:val="22"/>
          <w:lang w:val="lt-LT"/>
        </w:rPr>
        <w:t xml:space="preserve">Jei nėra nutraukimo kraujavimo </w:t>
      </w:r>
    </w:p>
    <w:p w14:paraId="74E4EE32"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Po 21 vartojimo dienos paprastai atsiranda nutraukimo kraujavimas. Retkarčiais ir ypač per pirmuosius kelis vaistinio preparato vartojimo mėnesius nutraukimo kraujavimų gali nebūti. Tačiau tai nėra sumažėjusio kontraceptinio poveikio požymis. Jei po vieno vartojimo ciklo, kurio metu nebuvo užmiršta išgerti plėvele dengtos tabletės, septynių dienų pertrauka nebuvo viršyta, kartu nebuvo vartojam</w:t>
      </w:r>
      <w:r w:rsidR="00667AD2">
        <w:rPr>
          <w:rFonts w:ascii="Times New Roman" w:hAnsi="Times New Roman"/>
          <w:sz w:val="22"/>
          <w:szCs w:val="22"/>
          <w:lang w:val="lt-LT"/>
        </w:rPr>
        <w:t>a</w:t>
      </w:r>
      <w:r>
        <w:rPr>
          <w:rFonts w:ascii="Times New Roman" w:hAnsi="Times New Roman"/>
          <w:sz w:val="22"/>
          <w:szCs w:val="22"/>
          <w:lang w:val="lt-LT"/>
        </w:rPr>
        <w:t xml:space="preserve"> kit</w:t>
      </w:r>
      <w:r w:rsidR="00667AD2">
        <w:rPr>
          <w:rFonts w:ascii="Times New Roman" w:hAnsi="Times New Roman"/>
          <w:sz w:val="22"/>
          <w:szCs w:val="22"/>
          <w:lang w:val="lt-LT"/>
        </w:rPr>
        <w:t>ų</w:t>
      </w:r>
      <w:r>
        <w:rPr>
          <w:rFonts w:ascii="Times New Roman" w:hAnsi="Times New Roman"/>
          <w:sz w:val="22"/>
          <w:szCs w:val="22"/>
          <w:lang w:val="lt-LT"/>
        </w:rPr>
        <w:t xml:space="preserve"> vaistini</w:t>
      </w:r>
      <w:r w:rsidR="00667AD2">
        <w:rPr>
          <w:rFonts w:ascii="Times New Roman" w:hAnsi="Times New Roman"/>
          <w:sz w:val="22"/>
          <w:szCs w:val="22"/>
          <w:lang w:val="lt-LT"/>
        </w:rPr>
        <w:t>ų</w:t>
      </w:r>
      <w:r>
        <w:rPr>
          <w:rFonts w:ascii="Times New Roman" w:hAnsi="Times New Roman"/>
          <w:sz w:val="22"/>
          <w:szCs w:val="22"/>
          <w:lang w:val="lt-LT"/>
        </w:rPr>
        <w:t xml:space="preserve"> preparat</w:t>
      </w:r>
      <w:r w:rsidR="00667AD2">
        <w:rPr>
          <w:rFonts w:ascii="Times New Roman" w:hAnsi="Times New Roman"/>
          <w:sz w:val="22"/>
          <w:szCs w:val="22"/>
          <w:lang w:val="lt-LT"/>
        </w:rPr>
        <w:t>ų</w:t>
      </w:r>
      <w:r>
        <w:rPr>
          <w:rFonts w:ascii="Times New Roman" w:hAnsi="Times New Roman"/>
          <w:sz w:val="22"/>
          <w:szCs w:val="22"/>
          <w:lang w:val="lt-LT"/>
        </w:rPr>
        <w:t xml:space="preserve"> ir nebuvo vėmimo nei viduriavimo, pastojimas mažai tikėtinas, galima tęsti Belara vartojimą. Jei prieš pirmą nutraukimo kraujavimo nebuvimą ar nesant nutraukimo kraujavimui po dviejų nuoseklių kursų Belara buvo vartojamas ne pagal instrukcijas, prieš tolimesnį vaistinio preparato vartojimą reikia atmesti nėštumo galimybę.</w:t>
      </w:r>
    </w:p>
    <w:p w14:paraId="0D92E96E" w14:textId="77777777" w:rsidR="0027330D" w:rsidRDefault="0027330D" w:rsidP="0027330D">
      <w:pPr>
        <w:rPr>
          <w:rFonts w:ascii="Times New Roman" w:hAnsi="Times New Roman"/>
          <w:sz w:val="22"/>
          <w:szCs w:val="22"/>
          <w:lang w:val="lt-LT"/>
        </w:rPr>
      </w:pPr>
    </w:p>
    <w:p w14:paraId="5811DEC7"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Kartu su Belara negalima vartoti </w:t>
      </w:r>
      <w:r w:rsidR="00FA7E08">
        <w:rPr>
          <w:rFonts w:ascii="Times New Roman" w:hAnsi="Times New Roman"/>
          <w:sz w:val="22"/>
          <w:szCs w:val="22"/>
          <w:lang w:val="lt-LT"/>
        </w:rPr>
        <w:t xml:space="preserve">augalinių vaistinių </w:t>
      </w:r>
      <w:r>
        <w:rPr>
          <w:rFonts w:ascii="Times New Roman" w:hAnsi="Times New Roman"/>
          <w:sz w:val="22"/>
          <w:szCs w:val="22"/>
          <w:lang w:val="lt-LT"/>
        </w:rPr>
        <w:t>preparatų, kurių sudėtyje yra jonažolės (</w:t>
      </w:r>
      <w:r>
        <w:rPr>
          <w:rFonts w:ascii="Times New Roman" w:hAnsi="Times New Roman"/>
          <w:i/>
          <w:sz w:val="22"/>
          <w:szCs w:val="22"/>
          <w:lang w:val="lt-LT"/>
        </w:rPr>
        <w:t>Hypericum perforatum</w:t>
      </w:r>
      <w:r>
        <w:rPr>
          <w:rFonts w:ascii="Times New Roman" w:hAnsi="Times New Roman"/>
          <w:sz w:val="22"/>
          <w:szCs w:val="22"/>
          <w:lang w:val="lt-LT"/>
        </w:rPr>
        <w:t>) (žr. 4.5 skyrių).</w:t>
      </w:r>
    </w:p>
    <w:p w14:paraId="409C4C83" w14:textId="77777777" w:rsidR="00BF3C6A" w:rsidRDefault="00BF3C6A" w:rsidP="00BF3C6A">
      <w:pPr>
        <w:rPr>
          <w:rFonts w:ascii="Times New Roman" w:hAnsi="Times New Roman"/>
          <w:sz w:val="22"/>
          <w:szCs w:val="22"/>
          <w:lang w:val="lt-LT"/>
        </w:rPr>
      </w:pPr>
    </w:p>
    <w:p w14:paraId="47301DB9" w14:textId="77777777" w:rsidR="00B67B33" w:rsidRDefault="00B67B33" w:rsidP="00FA7E08">
      <w:pPr>
        <w:rPr>
          <w:rFonts w:ascii="Times New Roman" w:hAnsi="Times New Roman"/>
          <w:sz w:val="22"/>
          <w:szCs w:val="22"/>
          <w:lang w:val="lt-LT" w:eastAsia="lt-LT"/>
        </w:rPr>
      </w:pPr>
    </w:p>
    <w:p w14:paraId="1BF11DC6" w14:textId="77777777" w:rsidR="00FA7E08" w:rsidRDefault="00FA7E08" w:rsidP="00FA7E08">
      <w:pPr>
        <w:rPr>
          <w:rFonts w:ascii="Times New Roman" w:hAnsi="Times New Roman"/>
          <w:sz w:val="22"/>
          <w:szCs w:val="22"/>
          <w:lang w:val="lt-LT" w:eastAsia="lt-LT"/>
        </w:rPr>
      </w:pPr>
      <w:r>
        <w:rPr>
          <w:rFonts w:ascii="Times New Roman" w:hAnsi="Times New Roman"/>
          <w:sz w:val="22"/>
          <w:szCs w:val="22"/>
          <w:lang w:val="lt-LT" w:eastAsia="lt-LT"/>
        </w:rPr>
        <w:t>Pagalbinės medžiagos</w:t>
      </w:r>
    </w:p>
    <w:p w14:paraId="0C0FE70F" w14:textId="77777777" w:rsidR="0027330D" w:rsidRDefault="0027330D" w:rsidP="0027330D">
      <w:pPr>
        <w:rPr>
          <w:rFonts w:ascii="Times New Roman" w:hAnsi="Times New Roman"/>
          <w:sz w:val="22"/>
          <w:szCs w:val="22"/>
          <w:lang w:val="lt-LT" w:eastAsia="lt-LT"/>
        </w:rPr>
      </w:pPr>
      <w:r>
        <w:rPr>
          <w:rFonts w:ascii="Times New Roman" w:hAnsi="Times New Roman"/>
          <w:sz w:val="22"/>
          <w:szCs w:val="22"/>
          <w:lang w:val="lt-LT" w:eastAsia="lt-LT"/>
        </w:rPr>
        <w:t xml:space="preserve">Šio vaistinio preparato sudėtyje yra laktozės </w:t>
      </w:r>
      <w:r w:rsidR="00FA7E08">
        <w:rPr>
          <w:rFonts w:ascii="Times New Roman" w:hAnsi="Times New Roman"/>
          <w:sz w:val="22"/>
          <w:szCs w:val="22"/>
          <w:lang w:val="lt-LT" w:eastAsia="lt-LT"/>
        </w:rPr>
        <w:t>monohidrato</w:t>
      </w:r>
      <w:r>
        <w:rPr>
          <w:rFonts w:ascii="Times New Roman" w:hAnsi="Times New Roman"/>
          <w:sz w:val="22"/>
          <w:szCs w:val="22"/>
          <w:lang w:val="lt-LT" w:eastAsia="lt-LT"/>
        </w:rPr>
        <w:t xml:space="preserve">. Šio vaistinio preparato negalima vartoti pacientėms, kurioms nustatytas retas paveldimas sutrikimas – </w:t>
      </w:r>
      <w:r w:rsidR="00FA7E08">
        <w:rPr>
          <w:rFonts w:ascii="Times New Roman" w:hAnsi="Times New Roman"/>
          <w:sz w:val="22"/>
          <w:szCs w:val="22"/>
          <w:lang w:val="lt-LT" w:eastAsia="lt-LT"/>
        </w:rPr>
        <w:t xml:space="preserve">galaktozės netoleravimas,  visiškas </w:t>
      </w:r>
      <w:r>
        <w:rPr>
          <w:rFonts w:ascii="Times New Roman" w:hAnsi="Times New Roman"/>
          <w:sz w:val="22"/>
          <w:szCs w:val="22"/>
          <w:lang w:val="lt-LT" w:eastAsia="lt-LT"/>
        </w:rPr>
        <w:t>laktazės stygius arba gliukozės ir galaktozės malabsorbcija.</w:t>
      </w:r>
    </w:p>
    <w:p w14:paraId="591FF1C8" w14:textId="77777777" w:rsidR="0027330D" w:rsidRDefault="0027330D" w:rsidP="0027330D">
      <w:pPr>
        <w:rPr>
          <w:rFonts w:ascii="Times New Roman" w:hAnsi="Times New Roman"/>
          <w:noProof/>
          <w:sz w:val="22"/>
          <w:szCs w:val="22"/>
          <w:lang w:val="lt-LT"/>
        </w:rPr>
      </w:pPr>
    </w:p>
    <w:p w14:paraId="398B5C80"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21" w:name="_Toc129243106"/>
      <w:bookmarkStart w:id="22" w:name="_Toc129243231"/>
      <w:r>
        <w:rPr>
          <w:rFonts w:ascii="Times New Roman" w:hAnsi="Times New Roman"/>
          <w:b/>
          <w:kern w:val="28"/>
          <w:sz w:val="22"/>
          <w:szCs w:val="22"/>
          <w:lang w:val="lt-LT"/>
        </w:rPr>
        <w:t>4.5</w:t>
      </w:r>
      <w:r>
        <w:rPr>
          <w:rFonts w:ascii="Times New Roman" w:hAnsi="Times New Roman"/>
          <w:b/>
          <w:kern w:val="28"/>
          <w:sz w:val="22"/>
          <w:szCs w:val="22"/>
          <w:lang w:val="lt-LT"/>
        </w:rPr>
        <w:tab/>
        <w:t>Sąveika su kitais vaistiniais preparatais ir kitokia sąveika</w:t>
      </w:r>
      <w:bookmarkEnd w:id="21"/>
      <w:bookmarkEnd w:id="22"/>
    </w:p>
    <w:p w14:paraId="326861FC" w14:textId="77777777" w:rsidR="0027330D" w:rsidRDefault="0027330D" w:rsidP="0027330D">
      <w:pPr>
        <w:rPr>
          <w:rFonts w:ascii="Times New Roman" w:hAnsi="Times New Roman"/>
          <w:sz w:val="22"/>
          <w:szCs w:val="22"/>
          <w:lang w:val="lt-LT"/>
        </w:rPr>
      </w:pPr>
    </w:p>
    <w:p w14:paraId="6983BEF6" w14:textId="77777777" w:rsidR="0027330D" w:rsidRDefault="0027330D" w:rsidP="0027330D">
      <w:pPr>
        <w:tabs>
          <w:tab w:val="left" w:pos="567"/>
        </w:tabs>
        <w:spacing w:line="260" w:lineRule="exact"/>
        <w:rPr>
          <w:rFonts w:ascii="Times New Roman" w:hAnsi="Times New Roman"/>
          <w:bCs/>
          <w:sz w:val="22"/>
          <w:szCs w:val="22"/>
          <w:lang w:val="lt-LT"/>
        </w:rPr>
      </w:pPr>
      <w:r>
        <w:rPr>
          <w:rFonts w:ascii="Times New Roman" w:hAnsi="Times New Roman"/>
          <w:bCs/>
          <w:sz w:val="22"/>
          <w:szCs w:val="22"/>
          <w:lang w:val="lt-LT"/>
        </w:rPr>
        <w:t>Pastaba. Visada turi būti atsižvelgiama į kartu vartojamų vaistinių preparatų informaciją, norint nustatyti galimą sąveiką.</w:t>
      </w:r>
    </w:p>
    <w:p w14:paraId="7E41C8F7" w14:textId="77777777" w:rsidR="00BF3C6A" w:rsidRDefault="00BF3C6A" w:rsidP="00BF3C6A">
      <w:pPr>
        <w:rPr>
          <w:rFonts w:ascii="Times New Roman" w:hAnsi="Times New Roman"/>
          <w:iCs/>
          <w:sz w:val="22"/>
          <w:szCs w:val="22"/>
          <w:lang w:val="lt-LT"/>
        </w:rPr>
      </w:pPr>
    </w:p>
    <w:p w14:paraId="3CC7B79F" w14:textId="77777777" w:rsidR="00BF3C6A" w:rsidRPr="00BF3C6A" w:rsidRDefault="00BF3C6A" w:rsidP="00BF3C6A">
      <w:pPr>
        <w:rPr>
          <w:rFonts w:ascii="Times New Roman" w:hAnsi="Times New Roman"/>
          <w:iCs/>
          <w:sz w:val="22"/>
          <w:szCs w:val="22"/>
          <w:lang w:val="lt-LT"/>
        </w:rPr>
      </w:pPr>
      <w:r w:rsidRPr="00BF3C6A">
        <w:rPr>
          <w:rFonts w:ascii="Times New Roman" w:hAnsi="Times New Roman"/>
          <w:iCs/>
          <w:sz w:val="22"/>
          <w:szCs w:val="22"/>
          <w:lang w:val="lt-LT"/>
        </w:rPr>
        <w:t>Farmako</w:t>
      </w:r>
      <w:r w:rsidR="00D0460D">
        <w:rPr>
          <w:rFonts w:ascii="Times New Roman" w:hAnsi="Times New Roman"/>
          <w:iCs/>
          <w:sz w:val="22"/>
          <w:szCs w:val="22"/>
          <w:lang w:val="lt-LT"/>
        </w:rPr>
        <w:t>kinet</w:t>
      </w:r>
      <w:r w:rsidRPr="00BF3C6A">
        <w:rPr>
          <w:rFonts w:ascii="Times New Roman" w:hAnsi="Times New Roman"/>
          <w:iCs/>
          <w:sz w:val="22"/>
          <w:szCs w:val="22"/>
          <w:lang w:val="lt-LT"/>
        </w:rPr>
        <w:t>inė sąveika</w:t>
      </w:r>
    </w:p>
    <w:p w14:paraId="54DC2D65" w14:textId="77777777" w:rsidR="00B67B33" w:rsidRDefault="00B67B33" w:rsidP="00BF3C6A">
      <w:pPr>
        <w:rPr>
          <w:rFonts w:ascii="Times New Roman" w:hAnsi="Times New Roman"/>
          <w:iCs/>
          <w:sz w:val="22"/>
          <w:szCs w:val="22"/>
          <w:lang w:val="lt-LT"/>
        </w:rPr>
      </w:pPr>
      <w:r w:rsidRPr="00B67B33">
        <w:rPr>
          <w:rFonts w:ascii="Times New Roman" w:hAnsi="Times New Roman"/>
          <w:iCs/>
          <w:sz w:val="22"/>
          <w:szCs w:val="22"/>
          <w:lang w:val="lt-LT"/>
        </w:rPr>
        <w:t>Klinikinių tyrimų duomenys parodė, kad pacientus nuo hepatito C viruso (HCV) infekcijos gydant vaistiniais preparatais, kurių sudėtyje yra ombitasviro</w:t>
      </w:r>
      <w:r w:rsidR="00667AD2">
        <w:rPr>
          <w:rFonts w:ascii="Times New Roman" w:hAnsi="Times New Roman"/>
          <w:iCs/>
          <w:sz w:val="22"/>
          <w:szCs w:val="22"/>
          <w:lang w:val="lt-LT"/>
        </w:rPr>
        <w:t xml:space="preserve"> </w:t>
      </w:r>
      <w:r w:rsidRPr="00B67B33">
        <w:rPr>
          <w:rFonts w:ascii="Times New Roman" w:hAnsi="Times New Roman"/>
          <w:iCs/>
          <w:sz w:val="22"/>
          <w:szCs w:val="22"/>
          <w:lang w:val="lt-LT"/>
        </w:rPr>
        <w:t>/</w:t>
      </w:r>
      <w:r w:rsidR="00667AD2">
        <w:rPr>
          <w:rFonts w:ascii="Times New Roman" w:hAnsi="Times New Roman"/>
          <w:iCs/>
          <w:sz w:val="22"/>
          <w:szCs w:val="22"/>
          <w:lang w:val="lt-LT"/>
        </w:rPr>
        <w:t xml:space="preserve"> </w:t>
      </w:r>
      <w:r w:rsidRPr="00B67B33">
        <w:rPr>
          <w:rFonts w:ascii="Times New Roman" w:hAnsi="Times New Roman"/>
          <w:iCs/>
          <w:sz w:val="22"/>
          <w:szCs w:val="22"/>
          <w:lang w:val="lt-LT"/>
        </w:rPr>
        <w:t>paritapreviro</w:t>
      </w:r>
      <w:r w:rsidR="00667AD2">
        <w:rPr>
          <w:rFonts w:ascii="Times New Roman" w:hAnsi="Times New Roman"/>
          <w:iCs/>
          <w:sz w:val="22"/>
          <w:szCs w:val="22"/>
          <w:lang w:val="lt-LT"/>
        </w:rPr>
        <w:t xml:space="preserve"> </w:t>
      </w:r>
      <w:r w:rsidRPr="00B67B33">
        <w:rPr>
          <w:rFonts w:ascii="Times New Roman" w:hAnsi="Times New Roman"/>
          <w:iCs/>
          <w:sz w:val="22"/>
          <w:szCs w:val="22"/>
          <w:lang w:val="lt-LT"/>
        </w:rPr>
        <w:t>/</w:t>
      </w:r>
      <w:r w:rsidR="00667AD2">
        <w:rPr>
          <w:rFonts w:ascii="Times New Roman" w:hAnsi="Times New Roman"/>
          <w:iCs/>
          <w:sz w:val="22"/>
          <w:szCs w:val="22"/>
          <w:lang w:val="lt-LT"/>
        </w:rPr>
        <w:t xml:space="preserve"> </w:t>
      </w:r>
      <w:r w:rsidRPr="00B67B33">
        <w:rPr>
          <w:rFonts w:ascii="Times New Roman" w:hAnsi="Times New Roman"/>
          <w:iCs/>
          <w:sz w:val="22"/>
          <w:szCs w:val="22"/>
          <w:lang w:val="lt-LT"/>
        </w:rPr>
        <w:t>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 vartojančioms vaistini</w:t>
      </w:r>
      <w:r w:rsidR="00667AD2">
        <w:rPr>
          <w:rFonts w:ascii="Times New Roman" w:hAnsi="Times New Roman"/>
          <w:iCs/>
          <w:sz w:val="22"/>
          <w:szCs w:val="22"/>
          <w:lang w:val="lt-LT"/>
        </w:rPr>
        <w:t>ų</w:t>
      </w:r>
      <w:r w:rsidRPr="00B67B33">
        <w:rPr>
          <w:rFonts w:ascii="Times New Roman" w:hAnsi="Times New Roman"/>
          <w:iCs/>
          <w:sz w:val="22"/>
          <w:szCs w:val="22"/>
          <w:lang w:val="lt-LT"/>
        </w:rPr>
        <w:t xml:space="preserve"> preparat</w:t>
      </w:r>
      <w:r w:rsidR="00667AD2">
        <w:rPr>
          <w:rFonts w:ascii="Times New Roman" w:hAnsi="Times New Roman"/>
          <w:iCs/>
          <w:sz w:val="22"/>
          <w:szCs w:val="22"/>
          <w:lang w:val="lt-LT"/>
        </w:rPr>
        <w:t>ų</w:t>
      </w:r>
      <w:r w:rsidRPr="00B67B33">
        <w:rPr>
          <w:rFonts w:ascii="Times New Roman" w:hAnsi="Times New Roman"/>
          <w:iCs/>
          <w:sz w:val="22"/>
          <w:szCs w:val="22"/>
          <w:lang w:val="lt-LT"/>
        </w:rPr>
        <w:t>, kurių sudėtyje yra etinilestradiolio, pvz., SHK (žr. 4.3 skyrių).</w:t>
      </w:r>
      <w:r w:rsidR="00FA7E08">
        <w:rPr>
          <w:rFonts w:ascii="Times New Roman" w:hAnsi="Times New Roman"/>
          <w:iCs/>
          <w:sz w:val="22"/>
          <w:szCs w:val="22"/>
          <w:lang w:val="lt-LT"/>
        </w:rPr>
        <w:t xml:space="preserve"> </w:t>
      </w:r>
    </w:p>
    <w:p w14:paraId="1DC66558" w14:textId="77777777" w:rsidR="00BF3C6A" w:rsidRPr="00BF3C6A" w:rsidRDefault="00BF3C6A" w:rsidP="00BF3C6A">
      <w:pPr>
        <w:rPr>
          <w:rFonts w:ascii="Times New Roman" w:hAnsi="Times New Roman"/>
          <w:iCs/>
          <w:sz w:val="22"/>
          <w:szCs w:val="22"/>
          <w:lang w:val="lt-LT"/>
        </w:rPr>
      </w:pPr>
      <w:r w:rsidRPr="00BF3C6A">
        <w:rPr>
          <w:rFonts w:ascii="Times New Roman" w:hAnsi="Times New Roman"/>
          <w:iCs/>
          <w:sz w:val="22"/>
          <w:szCs w:val="22"/>
          <w:lang w:val="lt-LT"/>
        </w:rPr>
        <w:t>Todėl,</w:t>
      </w:r>
      <w:r w:rsidR="00667AD2">
        <w:rPr>
          <w:rFonts w:ascii="Times New Roman" w:hAnsi="Times New Roman"/>
          <w:iCs/>
          <w:sz w:val="22"/>
          <w:szCs w:val="22"/>
          <w:lang w:val="lt-LT"/>
        </w:rPr>
        <w:t xml:space="preserve"> </w:t>
      </w:r>
      <w:r w:rsidRPr="00BF3C6A">
        <w:rPr>
          <w:rFonts w:ascii="Times New Roman" w:hAnsi="Times New Roman"/>
          <w:iCs/>
          <w:sz w:val="22"/>
          <w:szCs w:val="22"/>
          <w:lang w:val="lt-LT"/>
        </w:rPr>
        <w:t>prieš pradedant gydymą minėtais vaistinių preparatų deriniais, vietoje</w:t>
      </w:r>
      <w:r>
        <w:rPr>
          <w:rFonts w:ascii="Times New Roman" w:hAnsi="Times New Roman"/>
          <w:iCs/>
          <w:sz w:val="22"/>
          <w:szCs w:val="22"/>
          <w:lang w:val="lt-LT"/>
        </w:rPr>
        <w:t xml:space="preserve"> Belara</w:t>
      </w:r>
      <w:r w:rsidRPr="00BF3C6A">
        <w:rPr>
          <w:rFonts w:ascii="Times New Roman" w:hAnsi="Times New Roman"/>
          <w:iCs/>
          <w:sz w:val="22"/>
          <w:szCs w:val="22"/>
          <w:lang w:val="lt-LT"/>
        </w:rPr>
        <w:t xml:space="preserve"> reikia pasirinkti alternatyvų kontracepcijos metodą (pvz., vien progestogeno turintį kontraceptiką ar nehormonines priemones). Praėjus dviem s</w:t>
      </w:r>
      <w:r w:rsidR="00667AD2">
        <w:rPr>
          <w:rFonts w:ascii="Times New Roman" w:hAnsi="Times New Roman"/>
          <w:iCs/>
          <w:sz w:val="22"/>
          <w:szCs w:val="22"/>
          <w:lang w:val="lt-LT"/>
        </w:rPr>
        <w:t>a</w:t>
      </w:r>
      <w:r w:rsidRPr="00BF3C6A">
        <w:rPr>
          <w:rFonts w:ascii="Times New Roman" w:hAnsi="Times New Roman"/>
          <w:iCs/>
          <w:sz w:val="22"/>
          <w:szCs w:val="22"/>
          <w:lang w:val="lt-LT"/>
        </w:rPr>
        <w:t>vaitėms po gydymo minėtais vaistiniais preparatais pabaigos, galima vėl vartoti</w:t>
      </w:r>
      <w:r>
        <w:rPr>
          <w:rFonts w:ascii="Times New Roman" w:hAnsi="Times New Roman"/>
          <w:iCs/>
          <w:sz w:val="22"/>
          <w:szCs w:val="22"/>
          <w:lang w:val="lt-LT"/>
        </w:rPr>
        <w:t xml:space="preserve"> Belara</w:t>
      </w:r>
      <w:r w:rsidRPr="00BF3C6A">
        <w:rPr>
          <w:rFonts w:ascii="Times New Roman" w:hAnsi="Times New Roman"/>
          <w:iCs/>
          <w:sz w:val="22"/>
          <w:szCs w:val="22"/>
          <w:lang w:val="lt-LT"/>
        </w:rPr>
        <w:t xml:space="preserve">. </w:t>
      </w:r>
    </w:p>
    <w:p w14:paraId="5F2A98CA" w14:textId="77777777" w:rsidR="00BF3C6A" w:rsidRPr="00BF3C6A" w:rsidRDefault="00BF3C6A" w:rsidP="00BF3C6A">
      <w:pPr>
        <w:rPr>
          <w:rFonts w:ascii="Times New Roman" w:hAnsi="Times New Roman"/>
          <w:iCs/>
          <w:sz w:val="22"/>
          <w:szCs w:val="22"/>
          <w:lang w:val="lt-LT"/>
        </w:rPr>
      </w:pPr>
    </w:p>
    <w:p w14:paraId="00346397" w14:textId="77777777" w:rsidR="0027330D" w:rsidRDefault="00BF3C6A" w:rsidP="00BF3C6A">
      <w:pPr>
        <w:rPr>
          <w:rFonts w:ascii="Times New Roman" w:hAnsi="Times New Roman"/>
          <w:iCs/>
          <w:sz w:val="22"/>
          <w:szCs w:val="22"/>
          <w:lang w:val="lt-LT"/>
        </w:rPr>
      </w:pPr>
      <w:r w:rsidRPr="00BF3C6A">
        <w:rPr>
          <w:rFonts w:ascii="Times New Roman" w:hAnsi="Times New Roman"/>
          <w:iCs/>
          <w:sz w:val="22"/>
          <w:szCs w:val="22"/>
          <w:lang w:val="lt-LT"/>
        </w:rPr>
        <w:lastRenderedPageBreak/>
        <w:t>Farmakodinaminė sąveika</w:t>
      </w:r>
    </w:p>
    <w:p w14:paraId="74DD420A" w14:textId="77777777" w:rsidR="0027330D" w:rsidRDefault="0027330D" w:rsidP="0027330D">
      <w:pPr>
        <w:rPr>
          <w:rFonts w:ascii="Times New Roman" w:hAnsi="Times New Roman"/>
          <w:iCs/>
          <w:sz w:val="22"/>
          <w:szCs w:val="22"/>
        </w:rPr>
      </w:pPr>
      <w:r>
        <w:rPr>
          <w:rFonts w:ascii="Times New Roman" w:hAnsi="Times New Roman"/>
          <w:iCs/>
          <w:sz w:val="22"/>
          <w:szCs w:val="22"/>
        </w:rPr>
        <w:t>Kitų vaistinių preparatų poveikis Belara plėvele dengtoms tabletėms</w:t>
      </w:r>
    </w:p>
    <w:p w14:paraId="673B5D96" w14:textId="77777777" w:rsidR="0027330D" w:rsidRDefault="0027330D" w:rsidP="0027330D">
      <w:pPr>
        <w:rPr>
          <w:rFonts w:ascii="Times New Roman" w:hAnsi="Times New Roman"/>
          <w:iCs/>
          <w:sz w:val="22"/>
          <w:szCs w:val="22"/>
        </w:rPr>
      </w:pPr>
    </w:p>
    <w:p w14:paraId="6B82378E" w14:textId="77777777" w:rsidR="0027330D" w:rsidRDefault="0027330D" w:rsidP="0027330D">
      <w:pPr>
        <w:rPr>
          <w:rFonts w:ascii="Times New Roman" w:hAnsi="Times New Roman"/>
          <w:iCs/>
          <w:sz w:val="22"/>
          <w:szCs w:val="22"/>
        </w:rPr>
      </w:pPr>
      <w:r>
        <w:rPr>
          <w:rFonts w:ascii="Times New Roman" w:hAnsi="Times New Roman"/>
          <w:iCs/>
          <w:sz w:val="22"/>
          <w:szCs w:val="22"/>
        </w:rPr>
        <w:t xml:space="preserve">Dėl sąveikos su kitais vaistiniais preparatais, kurie yra mikrosomų fermentų induktoriai, gali sustiprėti lytinių hormonų klirensas ir tai gali sukelti tarpciklinį kraujavimą ir (arba) susilpninti kontraceptinį poveikį. </w:t>
      </w:r>
    </w:p>
    <w:p w14:paraId="7D9A2A49" w14:textId="77777777" w:rsidR="0027330D" w:rsidRDefault="0027330D" w:rsidP="0027330D">
      <w:pPr>
        <w:rPr>
          <w:rFonts w:ascii="Times New Roman" w:hAnsi="Times New Roman"/>
          <w:iCs/>
          <w:sz w:val="22"/>
          <w:szCs w:val="22"/>
        </w:rPr>
      </w:pPr>
    </w:p>
    <w:p w14:paraId="1E551B59" w14:textId="77777777" w:rsidR="0027330D" w:rsidRDefault="0027330D" w:rsidP="0027330D">
      <w:pPr>
        <w:rPr>
          <w:rFonts w:ascii="Times New Roman" w:hAnsi="Times New Roman"/>
          <w:iCs/>
          <w:sz w:val="22"/>
          <w:szCs w:val="22"/>
          <w:u w:val="single"/>
        </w:rPr>
      </w:pPr>
      <w:r>
        <w:rPr>
          <w:rFonts w:ascii="Times New Roman" w:hAnsi="Times New Roman"/>
          <w:iCs/>
          <w:sz w:val="22"/>
          <w:szCs w:val="22"/>
          <w:u w:val="single"/>
        </w:rPr>
        <w:t>Valdymas</w:t>
      </w:r>
    </w:p>
    <w:p w14:paraId="4206DD4E" w14:textId="77777777" w:rsidR="0027330D" w:rsidRDefault="0027330D" w:rsidP="0027330D">
      <w:pPr>
        <w:rPr>
          <w:rFonts w:ascii="Times New Roman" w:hAnsi="Times New Roman"/>
          <w:iCs/>
          <w:sz w:val="22"/>
          <w:szCs w:val="22"/>
        </w:rPr>
      </w:pPr>
      <w:r>
        <w:rPr>
          <w:rFonts w:ascii="Times New Roman" w:hAnsi="Times New Roman"/>
          <w:iCs/>
          <w:sz w:val="22"/>
          <w:szCs w:val="22"/>
        </w:rPr>
        <w:t>Fermentų indukcija gali būti stebima jau po kelių gydymo dienų. Didžiausia fermentų indukcija įprastai stebima keliomis pirmosiomis gydymo savaitėmis. Nutraukus gydymą vaistiniu preparatu, fermentų indukcija gali išsilaikyti 4 savaites.</w:t>
      </w:r>
    </w:p>
    <w:p w14:paraId="1C64C71D" w14:textId="77777777" w:rsidR="0027330D" w:rsidRDefault="0027330D" w:rsidP="0027330D">
      <w:pPr>
        <w:rPr>
          <w:rFonts w:ascii="Times New Roman" w:hAnsi="Times New Roman"/>
          <w:iCs/>
          <w:sz w:val="22"/>
          <w:szCs w:val="22"/>
        </w:rPr>
      </w:pPr>
    </w:p>
    <w:p w14:paraId="61376BD7" w14:textId="77777777" w:rsidR="0027330D" w:rsidRDefault="0027330D" w:rsidP="0027330D">
      <w:pPr>
        <w:rPr>
          <w:rFonts w:ascii="Times New Roman" w:hAnsi="Times New Roman"/>
          <w:i/>
          <w:iCs/>
          <w:sz w:val="22"/>
          <w:szCs w:val="22"/>
        </w:rPr>
      </w:pPr>
      <w:r>
        <w:rPr>
          <w:rFonts w:ascii="Times New Roman" w:hAnsi="Times New Roman"/>
          <w:i/>
          <w:iCs/>
          <w:sz w:val="22"/>
          <w:szCs w:val="22"/>
        </w:rPr>
        <w:t>Trumpalaikis gydymas</w:t>
      </w:r>
    </w:p>
    <w:p w14:paraId="2630FBD0" w14:textId="77777777" w:rsidR="0027330D" w:rsidRDefault="0027330D" w:rsidP="0027330D">
      <w:pPr>
        <w:rPr>
          <w:rFonts w:ascii="Times New Roman" w:hAnsi="Times New Roman"/>
          <w:iCs/>
          <w:sz w:val="22"/>
          <w:szCs w:val="22"/>
        </w:rPr>
      </w:pPr>
      <w:r>
        <w:rPr>
          <w:rFonts w:ascii="Times New Roman" w:hAnsi="Times New Roman"/>
          <w:iCs/>
          <w:sz w:val="22"/>
          <w:szCs w:val="22"/>
        </w:rPr>
        <w:t>Moterys, gydomos fermentus indukuojančiais vaistiniais preparatais, kartu su S</w:t>
      </w:r>
      <w:r w:rsidR="00FA7E08">
        <w:rPr>
          <w:rFonts w:ascii="Times New Roman" w:hAnsi="Times New Roman"/>
          <w:iCs/>
          <w:sz w:val="22"/>
          <w:szCs w:val="22"/>
        </w:rPr>
        <w:t>H</w:t>
      </w:r>
      <w:r>
        <w:rPr>
          <w:rFonts w:ascii="Times New Roman" w:hAnsi="Times New Roman"/>
          <w:iCs/>
          <w:sz w:val="22"/>
          <w:szCs w:val="22"/>
        </w:rPr>
        <w:t>K turi laikinai taikyti barjerinius kontracepcijos metodus arba pasirinkti kitokį būdą nėštumui išvengti. Barjerines kontracepcijos priemones reikia taikyti visą gydymo laiką ir 28 dienas po gydymo. Jei gydymas kartu vartojamu vaistiniu preparatu tęsiamas ir po to, kai baigiama S</w:t>
      </w:r>
      <w:r w:rsidR="00FA7E08">
        <w:rPr>
          <w:rFonts w:ascii="Times New Roman" w:hAnsi="Times New Roman"/>
          <w:iCs/>
          <w:sz w:val="22"/>
          <w:szCs w:val="22"/>
        </w:rPr>
        <w:t>H</w:t>
      </w:r>
      <w:r>
        <w:rPr>
          <w:rFonts w:ascii="Times New Roman" w:hAnsi="Times New Roman"/>
          <w:iCs/>
          <w:sz w:val="22"/>
          <w:szCs w:val="22"/>
        </w:rPr>
        <w:t>K pakuotė, tai iš karto reikia pradėti naują S</w:t>
      </w:r>
      <w:r w:rsidR="00FA7E08">
        <w:rPr>
          <w:rFonts w:ascii="Times New Roman" w:hAnsi="Times New Roman"/>
          <w:iCs/>
          <w:sz w:val="22"/>
          <w:szCs w:val="22"/>
        </w:rPr>
        <w:t>H</w:t>
      </w:r>
      <w:r>
        <w:rPr>
          <w:rFonts w:ascii="Times New Roman" w:hAnsi="Times New Roman"/>
          <w:iCs/>
          <w:sz w:val="22"/>
          <w:szCs w:val="22"/>
        </w:rPr>
        <w:t xml:space="preserve">K pakuotę, nedarant įprastinės pertraukos. </w:t>
      </w:r>
    </w:p>
    <w:p w14:paraId="403912D5" w14:textId="77777777" w:rsidR="0027330D" w:rsidRDefault="0027330D" w:rsidP="0027330D">
      <w:pPr>
        <w:rPr>
          <w:rFonts w:ascii="Times New Roman" w:hAnsi="Times New Roman"/>
          <w:iCs/>
          <w:sz w:val="22"/>
          <w:szCs w:val="22"/>
        </w:rPr>
      </w:pPr>
    </w:p>
    <w:p w14:paraId="68945F07" w14:textId="77777777" w:rsidR="0027330D" w:rsidRDefault="0027330D" w:rsidP="0027330D">
      <w:pPr>
        <w:rPr>
          <w:rFonts w:ascii="Times New Roman" w:hAnsi="Times New Roman"/>
          <w:i/>
          <w:iCs/>
          <w:sz w:val="22"/>
          <w:szCs w:val="22"/>
        </w:rPr>
      </w:pPr>
      <w:r>
        <w:rPr>
          <w:rFonts w:ascii="Times New Roman" w:hAnsi="Times New Roman"/>
          <w:i/>
          <w:iCs/>
          <w:sz w:val="22"/>
          <w:szCs w:val="22"/>
        </w:rPr>
        <w:t>Ilgalaikis gydymas</w:t>
      </w:r>
    </w:p>
    <w:p w14:paraId="1F0E6DBB" w14:textId="77777777" w:rsidR="0027330D" w:rsidRDefault="0027330D" w:rsidP="0027330D">
      <w:pPr>
        <w:rPr>
          <w:rFonts w:ascii="Times New Roman" w:hAnsi="Times New Roman"/>
          <w:iCs/>
          <w:sz w:val="22"/>
          <w:szCs w:val="22"/>
        </w:rPr>
      </w:pPr>
      <w:r>
        <w:rPr>
          <w:rFonts w:ascii="Times New Roman" w:hAnsi="Times New Roman"/>
          <w:iCs/>
          <w:sz w:val="22"/>
          <w:szCs w:val="22"/>
        </w:rPr>
        <w:t>Moterims, ilgai gydomoms kepenų fermentus indukuojančiais vaistiniais preparatais, rekomenduojamas kitas, nehormoninis patikimas kontracepcijos metodas.</w:t>
      </w:r>
    </w:p>
    <w:p w14:paraId="07945EC7" w14:textId="77777777" w:rsidR="0027330D" w:rsidRDefault="0027330D" w:rsidP="0027330D">
      <w:pPr>
        <w:rPr>
          <w:rFonts w:ascii="Times New Roman" w:hAnsi="Times New Roman"/>
          <w:iCs/>
          <w:sz w:val="22"/>
          <w:szCs w:val="22"/>
        </w:rPr>
      </w:pPr>
    </w:p>
    <w:p w14:paraId="6204A27A" w14:textId="77777777" w:rsidR="0027330D" w:rsidRDefault="0027330D" w:rsidP="0027330D">
      <w:pPr>
        <w:rPr>
          <w:rFonts w:ascii="Times New Roman" w:hAnsi="Times New Roman"/>
          <w:iCs/>
          <w:sz w:val="22"/>
          <w:szCs w:val="22"/>
        </w:rPr>
      </w:pPr>
      <w:r>
        <w:rPr>
          <w:rFonts w:ascii="Times New Roman" w:hAnsi="Times New Roman"/>
          <w:iCs/>
          <w:sz w:val="22"/>
          <w:szCs w:val="22"/>
        </w:rPr>
        <w:t>Literatūroje aprašyta žemiau nurodyta sąveika</w:t>
      </w:r>
    </w:p>
    <w:p w14:paraId="66DA0646" w14:textId="77777777" w:rsidR="0027330D" w:rsidRDefault="0027330D" w:rsidP="0027330D">
      <w:pPr>
        <w:rPr>
          <w:rFonts w:ascii="Times New Roman" w:hAnsi="Times New Roman"/>
          <w:iCs/>
          <w:sz w:val="22"/>
          <w:szCs w:val="22"/>
        </w:rPr>
      </w:pPr>
    </w:p>
    <w:p w14:paraId="552F911B" w14:textId="77777777" w:rsidR="0027330D" w:rsidRDefault="0027330D" w:rsidP="0027330D">
      <w:pPr>
        <w:rPr>
          <w:rFonts w:ascii="Times New Roman" w:hAnsi="Times New Roman"/>
          <w:i/>
          <w:iCs/>
          <w:sz w:val="22"/>
          <w:szCs w:val="22"/>
        </w:rPr>
      </w:pPr>
      <w:r>
        <w:rPr>
          <w:rFonts w:ascii="Times New Roman" w:hAnsi="Times New Roman"/>
          <w:i/>
          <w:iCs/>
          <w:sz w:val="22"/>
          <w:szCs w:val="22"/>
        </w:rPr>
        <w:t>Medžiagos, skatinančios S</w:t>
      </w:r>
      <w:r w:rsidR="00FA7E08">
        <w:rPr>
          <w:rFonts w:ascii="Times New Roman" w:hAnsi="Times New Roman"/>
          <w:i/>
          <w:iCs/>
          <w:sz w:val="22"/>
          <w:szCs w:val="22"/>
        </w:rPr>
        <w:t>H</w:t>
      </w:r>
      <w:r>
        <w:rPr>
          <w:rFonts w:ascii="Times New Roman" w:hAnsi="Times New Roman"/>
          <w:i/>
          <w:iCs/>
          <w:sz w:val="22"/>
          <w:szCs w:val="22"/>
        </w:rPr>
        <w:t>K klirensą (indukuojančios fermentus ir todėl mažinančios S</w:t>
      </w:r>
      <w:r w:rsidR="00FA7E08">
        <w:rPr>
          <w:rFonts w:ascii="Times New Roman" w:hAnsi="Times New Roman"/>
          <w:i/>
          <w:iCs/>
          <w:sz w:val="22"/>
          <w:szCs w:val="22"/>
        </w:rPr>
        <w:t>H</w:t>
      </w:r>
      <w:r>
        <w:rPr>
          <w:rFonts w:ascii="Times New Roman" w:hAnsi="Times New Roman"/>
          <w:i/>
          <w:iCs/>
          <w:sz w:val="22"/>
          <w:szCs w:val="22"/>
        </w:rPr>
        <w:t>K veiksmingumą)</w:t>
      </w:r>
    </w:p>
    <w:p w14:paraId="1CDEA54F" w14:textId="77777777" w:rsidR="0027330D" w:rsidRDefault="0027330D" w:rsidP="0027330D">
      <w:pPr>
        <w:rPr>
          <w:rFonts w:ascii="Times New Roman" w:hAnsi="Times New Roman"/>
          <w:iCs/>
          <w:sz w:val="22"/>
          <w:szCs w:val="22"/>
        </w:rPr>
      </w:pPr>
      <w:r>
        <w:rPr>
          <w:rFonts w:ascii="Times New Roman" w:hAnsi="Times New Roman"/>
          <w:iCs/>
          <w:sz w:val="22"/>
          <w:szCs w:val="22"/>
        </w:rPr>
        <w:t>Barbitūratai, bozentanas, karbamazepinas, barbeksaklonas, fenitoinas, primidonas, modafinilis, rifampicinas ir ŽIV gydy</w:t>
      </w:r>
      <w:r w:rsidR="00F8082F">
        <w:rPr>
          <w:rFonts w:ascii="Times New Roman" w:hAnsi="Times New Roman"/>
          <w:iCs/>
          <w:sz w:val="22"/>
          <w:szCs w:val="22"/>
        </w:rPr>
        <w:t>ti vartojami</w:t>
      </w:r>
      <w:r>
        <w:rPr>
          <w:rFonts w:ascii="Times New Roman" w:hAnsi="Times New Roman"/>
          <w:iCs/>
          <w:sz w:val="22"/>
          <w:szCs w:val="22"/>
        </w:rPr>
        <w:t xml:space="preserve"> vaistiniai preparatai (ritonaviras, nevirapinas ir efavirenzas), galbūt ir felbamatas, grizeofulvinas, okskarbazepinas, topiramatas ir vaistiniai preparatai, kurių sudėtyje yra jonažolės (</w:t>
      </w:r>
      <w:r>
        <w:rPr>
          <w:rFonts w:ascii="Times New Roman" w:hAnsi="Times New Roman"/>
          <w:i/>
          <w:iCs/>
          <w:sz w:val="22"/>
          <w:szCs w:val="22"/>
        </w:rPr>
        <w:t>Hypericum perforatum</w:t>
      </w:r>
      <w:r>
        <w:rPr>
          <w:rFonts w:ascii="Times New Roman" w:hAnsi="Times New Roman"/>
          <w:iCs/>
          <w:sz w:val="22"/>
          <w:szCs w:val="22"/>
        </w:rPr>
        <w:t>).</w:t>
      </w:r>
    </w:p>
    <w:p w14:paraId="24787BC7" w14:textId="77777777" w:rsidR="0027330D" w:rsidRDefault="0027330D" w:rsidP="0027330D">
      <w:pPr>
        <w:rPr>
          <w:rFonts w:ascii="Times New Roman" w:hAnsi="Times New Roman"/>
          <w:iCs/>
          <w:sz w:val="22"/>
          <w:szCs w:val="22"/>
        </w:rPr>
      </w:pPr>
    </w:p>
    <w:p w14:paraId="3D313DFC"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Toliau išvardyti vaistiniai preparatai</w:t>
      </w:r>
      <w:r w:rsidR="00F8082F">
        <w:rPr>
          <w:rFonts w:ascii="Times New Roman" w:hAnsi="Times New Roman"/>
          <w:sz w:val="22"/>
          <w:szCs w:val="22"/>
          <w:lang w:val="lt-LT"/>
        </w:rPr>
        <w:t xml:space="preserve"> </w:t>
      </w:r>
      <w:r>
        <w:rPr>
          <w:rFonts w:ascii="Times New Roman" w:hAnsi="Times New Roman"/>
          <w:sz w:val="22"/>
          <w:szCs w:val="22"/>
          <w:lang w:val="lt-LT"/>
        </w:rPr>
        <w:t>/</w:t>
      </w:r>
      <w:r w:rsidR="00F8082F">
        <w:rPr>
          <w:rFonts w:ascii="Times New Roman" w:hAnsi="Times New Roman"/>
          <w:sz w:val="22"/>
          <w:szCs w:val="22"/>
          <w:lang w:val="lt-LT"/>
        </w:rPr>
        <w:t xml:space="preserve"> </w:t>
      </w:r>
      <w:r>
        <w:rPr>
          <w:rFonts w:ascii="Times New Roman" w:hAnsi="Times New Roman"/>
          <w:sz w:val="22"/>
          <w:szCs w:val="22"/>
          <w:lang w:val="lt-LT"/>
        </w:rPr>
        <w:t>veikliosios medžiagos gali sumažinti etinilestradiolio koncentraciją kraujyje:</w:t>
      </w:r>
    </w:p>
    <w:p w14:paraId="2523CB55" w14:textId="77777777" w:rsidR="0027330D" w:rsidRDefault="00D0460D" w:rsidP="0027330D">
      <w:pPr>
        <w:rPr>
          <w:rFonts w:ascii="Times New Roman" w:hAnsi="Times New Roman"/>
          <w:iCs/>
          <w:sz w:val="22"/>
          <w:szCs w:val="22"/>
          <w:lang w:val="lt-LT"/>
        </w:rPr>
      </w:pPr>
      <w:r>
        <w:rPr>
          <w:rFonts w:ascii="Times New Roman" w:hAnsi="Times New Roman"/>
          <w:sz w:val="22"/>
          <w:szCs w:val="22"/>
          <w:lang w:val="lt-LT"/>
        </w:rPr>
        <w:t>v</w:t>
      </w:r>
      <w:r w:rsidR="0027330D">
        <w:rPr>
          <w:rFonts w:ascii="Times New Roman" w:hAnsi="Times New Roman"/>
          <w:sz w:val="22"/>
          <w:szCs w:val="22"/>
          <w:lang w:val="lt-LT"/>
        </w:rPr>
        <w:t xml:space="preserve">isi </w:t>
      </w:r>
      <w:r w:rsidR="00FA7E08">
        <w:rPr>
          <w:rFonts w:ascii="Times New Roman" w:hAnsi="Times New Roman"/>
          <w:sz w:val="22"/>
          <w:szCs w:val="22"/>
          <w:lang w:val="lt-LT"/>
        </w:rPr>
        <w:t xml:space="preserve">vaistiniai </w:t>
      </w:r>
      <w:r w:rsidR="0027330D">
        <w:rPr>
          <w:rFonts w:ascii="Times New Roman" w:hAnsi="Times New Roman"/>
          <w:sz w:val="22"/>
          <w:szCs w:val="22"/>
          <w:lang w:val="lt-LT"/>
        </w:rPr>
        <w:t>preparatai, skatinantys virškinamojo trakto motoriką (pavyzdžiui, metoklopramidas) ar sutrikdantys absorbciją (pavyzdžiui, aktyvintoji anglis).</w:t>
      </w:r>
    </w:p>
    <w:p w14:paraId="693C4D19" w14:textId="77777777" w:rsidR="0027330D" w:rsidRDefault="0027330D" w:rsidP="0027330D">
      <w:pPr>
        <w:rPr>
          <w:rFonts w:ascii="Times New Roman" w:hAnsi="Times New Roman"/>
          <w:iCs/>
          <w:sz w:val="22"/>
          <w:szCs w:val="22"/>
          <w:lang w:val="lt-LT"/>
        </w:rPr>
      </w:pPr>
    </w:p>
    <w:p w14:paraId="4966B463" w14:textId="77777777" w:rsidR="0027330D" w:rsidRDefault="0027330D" w:rsidP="0027330D">
      <w:pPr>
        <w:rPr>
          <w:rFonts w:ascii="Times New Roman" w:hAnsi="Times New Roman"/>
          <w:iCs/>
          <w:sz w:val="22"/>
          <w:szCs w:val="22"/>
          <w:lang w:val="lt-LT"/>
        </w:rPr>
      </w:pPr>
      <w:r>
        <w:rPr>
          <w:rFonts w:ascii="Times New Roman" w:hAnsi="Times New Roman"/>
          <w:i/>
          <w:iCs/>
          <w:sz w:val="22"/>
          <w:szCs w:val="22"/>
          <w:lang w:val="lt-LT"/>
        </w:rPr>
        <w:t>Medžiagos, įvairiai veikiančios S</w:t>
      </w:r>
      <w:r w:rsidR="00FA7E08">
        <w:rPr>
          <w:rFonts w:ascii="Times New Roman" w:hAnsi="Times New Roman"/>
          <w:i/>
          <w:iCs/>
          <w:sz w:val="22"/>
          <w:szCs w:val="22"/>
          <w:lang w:val="lt-LT"/>
        </w:rPr>
        <w:t>H</w:t>
      </w:r>
      <w:r>
        <w:rPr>
          <w:rFonts w:ascii="Times New Roman" w:hAnsi="Times New Roman"/>
          <w:i/>
          <w:iCs/>
          <w:sz w:val="22"/>
          <w:szCs w:val="22"/>
          <w:lang w:val="lt-LT"/>
        </w:rPr>
        <w:t>K klirensą</w:t>
      </w:r>
    </w:p>
    <w:p w14:paraId="042320EC" w14:textId="77777777" w:rsidR="0027330D" w:rsidRDefault="0027330D" w:rsidP="0027330D">
      <w:pPr>
        <w:rPr>
          <w:rFonts w:ascii="Times New Roman" w:hAnsi="Times New Roman"/>
          <w:iCs/>
          <w:sz w:val="22"/>
          <w:szCs w:val="22"/>
          <w:lang w:val="lt-LT"/>
        </w:rPr>
      </w:pPr>
      <w:r>
        <w:rPr>
          <w:rFonts w:ascii="Times New Roman" w:hAnsi="Times New Roman"/>
          <w:iCs/>
          <w:sz w:val="22"/>
          <w:szCs w:val="22"/>
          <w:lang w:val="lt-LT"/>
        </w:rPr>
        <w:t>Kartu su S</w:t>
      </w:r>
      <w:r w:rsidR="00FA7E08">
        <w:rPr>
          <w:rFonts w:ascii="Times New Roman" w:hAnsi="Times New Roman"/>
          <w:iCs/>
          <w:sz w:val="22"/>
          <w:szCs w:val="22"/>
          <w:lang w:val="lt-LT"/>
        </w:rPr>
        <w:t>H</w:t>
      </w:r>
      <w:r>
        <w:rPr>
          <w:rFonts w:ascii="Times New Roman" w:hAnsi="Times New Roman"/>
          <w:iCs/>
          <w:sz w:val="22"/>
          <w:szCs w:val="22"/>
          <w:lang w:val="lt-LT"/>
        </w:rPr>
        <w:t>K vartojami ŽIV ir (arba) HCV proteazių inhibitoriai ir nenukleozidiniai atvirkštinės transkriptazės inhibitoriai gali padidinti arba sumažinti estrogeno ar progestinų koncentraciją plazmoje. Kai kuriais atvejais šie pokyčiais gali būti klinikiniu požiūriu reikšmingi.</w:t>
      </w:r>
    </w:p>
    <w:p w14:paraId="52B2A0E0" w14:textId="77777777" w:rsidR="0027330D" w:rsidRDefault="0027330D" w:rsidP="0027330D">
      <w:pPr>
        <w:rPr>
          <w:rFonts w:ascii="Times New Roman" w:hAnsi="Times New Roman"/>
          <w:iCs/>
          <w:sz w:val="22"/>
          <w:szCs w:val="22"/>
          <w:lang w:val="lt-LT"/>
        </w:rPr>
      </w:pPr>
    </w:p>
    <w:p w14:paraId="29D2927C" w14:textId="77777777" w:rsidR="0027330D" w:rsidRDefault="0027330D" w:rsidP="0027330D">
      <w:pPr>
        <w:rPr>
          <w:rFonts w:ascii="Times New Roman" w:hAnsi="Times New Roman"/>
          <w:iCs/>
          <w:sz w:val="22"/>
          <w:szCs w:val="22"/>
          <w:lang w:val="lt-LT"/>
        </w:rPr>
      </w:pPr>
      <w:r>
        <w:rPr>
          <w:rFonts w:ascii="Times New Roman" w:hAnsi="Times New Roman"/>
          <w:iCs/>
          <w:sz w:val="22"/>
          <w:szCs w:val="22"/>
          <w:lang w:val="lt-LT"/>
        </w:rPr>
        <w:t>Todėl būtina peržiūrėti vaistinio preparato informaciją apie kartu vartojamus vaistinius preparatus nuo ŽIV ir (arba) HCV, kad būtų nustatytos galimos sąveikos ir su tuo susijusios vartojimo rekomendacijos. Esant bet kokioms abejonėms, gydymo proteazių inhibitoriais arba nenukleozidiniais atvirkštinės transkriptazės inhibitoriais metu reikia naudoti papildomą barjerinę kontracepciją.</w:t>
      </w:r>
    </w:p>
    <w:p w14:paraId="0E4A621C" w14:textId="77777777" w:rsidR="0027330D" w:rsidRDefault="0027330D" w:rsidP="0027330D">
      <w:pPr>
        <w:rPr>
          <w:rFonts w:ascii="Times New Roman" w:hAnsi="Times New Roman"/>
          <w:iCs/>
          <w:sz w:val="22"/>
          <w:szCs w:val="22"/>
          <w:lang w:val="lt-LT"/>
        </w:rPr>
      </w:pPr>
    </w:p>
    <w:p w14:paraId="56A29573" w14:textId="77777777" w:rsidR="0027330D" w:rsidRDefault="0027330D" w:rsidP="0027330D">
      <w:pPr>
        <w:rPr>
          <w:rFonts w:ascii="Times New Roman" w:hAnsi="Times New Roman"/>
          <w:iCs/>
          <w:sz w:val="22"/>
          <w:szCs w:val="22"/>
          <w:lang w:val="lt-LT"/>
        </w:rPr>
      </w:pPr>
      <w:r>
        <w:rPr>
          <w:rFonts w:ascii="Times New Roman" w:hAnsi="Times New Roman"/>
          <w:iCs/>
          <w:sz w:val="22"/>
          <w:szCs w:val="22"/>
          <w:lang w:val="lt-LT"/>
        </w:rPr>
        <w:t>Belara poveikis kitiems vaistiniams preparatams</w:t>
      </w:r>
    </w:p>
    <w:p w14:paraId="364C4F58" w14:textId="77777777" w:rsidR="00FA7E08" w:rsidRDefault="00FA7E08" w:rsidP="0027330D">
      <w:pPr>
        <w:rPr>
          <w:rFonts w:ascii="Times New Roman" w:hAnsi="Times New Roman"/>
          <w:iCs/>
          <w:sz w:val="22"/>
          <w:szCs w:val="22"/>
          <w:lang w:val="lt-LT"/>
        </w:rPr>
      </w:pPr>
    </w:p>
    <w:p w14:paraId="288CB265" w14:textId="77777777" w:rsidR="0027330D" w:rsidRDefault="0027330D" w:rsidP="0027330D">
      <w:pPr>
        <w:rPr>
          <w:rFonts w:ascii="Times New Roman" w:hAnsi="Times New Roman"/>
          <w:iCs/>
          <w:sz w:val="22"/>
          <w:szCs w:val="22"/>
        </w:rPr>
      </w:pPr>
      <w:r>
        <w:rPr>
          <w:rFonts w:ascii="Times New Roman" w:hAnsi="Times New Roman"/>
          <w:iCs/>
          <w:sz w:val="22"/>
          <w:szCs w:val="22"/>
          <w:lang w:val="lt-LT"/>
        </w:rPr>
        <w:t xml:space="preserve">Geriamieji kontraceptikai gali paveikti kai kurių kitų veikliųjų medžiagų metabolizmą. </w:t>
      </w:r>
      <w:r>
        <w:rPr>
          <w:rFonts w:ascii="Times New Roman" w:hAnsi="Times New Roman"/>
          <w:iCs/>
          <w:sz w:val="22"/>
          <w:szCs w:val="22"/>
        </w:rPr>
        <w:t>Atitinkamai gali padidėti ar sumažėti  koncentracija kraujo plazmoje ir audiniuose.</w:t>
      </w:r>
    </w:p>
    <w:p w14:paraId="38A494D9" w14:textId="77777777" w:rsidR="0027330D" w:rsidRDefault="0027330D" w:rsidP="0027330D">
      <w:pPr>
        <w:numPr>
          <w:ilvl w:val="0"/>
          <w:numId w:val="9"/>
        </w:numPr>
        <w:rPr>
          <w:rFonts w:ascii="Times New Roman" w:hAnsi="Times New Roman"/>
          <w:sz w:val="22"/>
          <w:szCs w:val="22"/>
          <w:lang w:val="lt-LT"/>
        </w:rPr>
      </w:pPr>
      <w:r>
        <w:rPr>
          <w:rFonts w:ascii="Times New Roman" w:hAnsi="Times New Roman"/>
          <w:sz w:val="22"/>
          <w:szCs w:val="22"/>
          <w:lang w:val="lt-LT"/>
        </w:rPr>
        <w:t>Slopindamas kepenų mikrosominius fermentus ir tokių būdu didindamas veikliųjų medžiagų, tokių kaip ciklosporinas koncentraciją serume.</w:t>
      </w:r>
    </w:p>
    <w:p w14:paraId="1CEF1F9A" w14:textId="77777777" w:rsidR="0027330D" w:rsidRDefault="0027330D" w:rsidP="0027330D">
      <w:pPr>
        <w:numPr>
          <w:ilvl w:val="0"/>
          <w:numId w:val="9"/>
        </w:numPr>
        <w:rPr>
          <w:rFonts w:ascii="Times New Roman" w:hAnsi="Times New Roman"/>
          <w:sz w:val="22"/>
          <w:szCs w:val="22"/>
          <w:lang w:val="lt-LT"/>
        </w:rPr>
      </w:pPr>
      <w:r>
        <w:rPr>
          <w:rFonts w:ascii="Times New Roman" w:hAnsi="Times New Roman"/>
          <w:sz w:val="22"/>
          <w:szCs w:val="22"/>
          <w:lang w:val="lt-LT"/>
        </w:rPr>
        <w:t>Indukuodamas gliukuronizaciją kepenyse ir tokiu būdu mažindamas, pavyzdžiui, lamotrigino koncentracijas plazmoje.</w:t>
      </w:r>
    </w:p>
    <w:p w14:paraId="1C9C1776" w14:textId="77777777" w:rsidR="0027330D" w:rsidRDefault="0027330D" w:rsidP="0027330D">
      <w:pPr>
        <w:rPr>
          <w:rFonts w:ascii="Times New Roman" w:hAnsi="Times New Roman"/>
          <w:sz w:val="22"/>
          <w:szCs w:val="22"/>
          <w:lang w:val="lt-LT"/>
        </w:rPr>
      </w:pPr>
    </w:p>
    <w:p w14:paraId="2B3CCC68"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Dėl poveikio gliukozės tolerancijai gali pasikeisti insulino ir geriamųjų vaistinių preparatų nuo diabeto poreikis, dėl to gali reikėti koreguoti jų dozes.(žr. 4.4 skyrių).</w:t>
      </w:r>
    </w:p>
    <w:p w14:paraId="567A70A5" w14:textId="77777777" w:rsidR="0027330D" w:rsidRDefault="0027330D" w:rsidP="0027330D">
      <w:pPr>
        <w:rPr>
          <w:rFonts w:ascii="Times New Roman" w:hAnsi="Times New Roman"/>
          <w:sz w:val="22"/>
          <w:szCs w:val="22"/>
          <w:lang w:val="lt-LT"/>
        </w:rPr>
      </w:pPr>
    </w:p>
    <w:p w14:paraId="324052FE"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lang w:val="lt-LT"/>
        </w:rPr>
        <w:t xml:space="preserve">Tai tinka ir neseniai vartotiems vaistiniams preparatams. </w:t>
      </w:r>
    </w:p>
    <w:p w14:paraId="68BCA713" w14:textId="77777777" w:rsidR="0027330D" w:rsidRDefault="0027330D" w:rsidP="0027330D">
      <w:pPr>
        <w:rPr>
          <w:rFonts w:ascii="Times New Roman" w:hAnsi="Times New Roman"/>
          <w:sz w:val="22"/>
          <w:szCs w:val="22"/>
          <w:lang w:val="lt-LT"/>
        </w:rPr>
      </w:pPr>
    </w:p>
    <w:p w14:paraId="286264B6"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Siekiant išsiaiškinti galimą Belara sąveiką su paskirtu vaistiniu preparatu, reikia peržiūrėti jo  charakteristikų santrauką.</w:t>
      </w:r>
    </w:p>
    <w:p w14:paraId="61BE67AB" w14:textId="77777777" w:rsidR="0027330D" w:rsidRDefault="0027330D" w:rsidP="0027330D">
      <w:pPr>
        <w:rPr>
          <w:rFonts w:ascii="Times New Roman" w:hAnsi="Times New Roman"/>
          <w:sz w:val="22"/>
          <w:szCs w:val="22"/>
          <w:lang w:val="lt-LT"/>
        </w:rPr>
      </w:pPr>
    </w:p>
    <w:p w14:paraId="609BE4E2" w14:textId="77777777" w:rsidR="0027330D" w:rsidRDefault="0027330D" w:rsidP="0027330D">
      <w:pPr>
        <w:outlineLvl w:val="0"/>
        <w:rPr>
          <w:rFonts w:ascii="Times New Roman" w:hAnsi="Times New Roman"/>
          <w:i/>
          <w:iCs/>
          <w:sz w:val="22"/>
          <w:szCs w:val="22"/>
          <w:u w:val="single"/>
          <w:lang w:val="lt-LT"/>
        </w:rPr>
      </w:pPr>
      <w:r>
        <w:rPr>
          <w:rFonts w:ascii="Times New Roman" w:hAnsi="Times New Roman"/>
          <w:i/>
          <w:iCs/>
          <w:sz w:val="22"/>
          <w:szCs w:val="22"/>
          <w:u w:val="single"/>
          <w:lang w:val="lt-LT"/>
        </w:rPr>
        <w:t>Laboratoriniai tyrimai</w:t>
      </w:r>
    </w:p>
    <w:p w14:paraId="57A8A32B" w14:textId="77777777" w:rsidR="0027330D" w:rsidRDefault="0027330D" w:rsidP="0027330D">
      <w:pPr>
        <w:rPr>
          <w:rFonts w:ascii="Times New Roman" w:hAnsi="Times New Roman"/>
          <w:bCs/>
          <w:sz w:val="22"/>
          <w:szCs w:val="22"/>
          <w:lang w:val="lt-LT"/>
        </w:rPr>
      </w:pPr>
      <w:r>
        <w:rPr>
          <w:rFonts w:ascii="Times New Roman" w:hAnsi="Times New Roman"/>
          <w:bCs/>
          <w:sz w:val="22"/>
          <w:szCs w:val="22"/>
          <w:lang w:val="lt-LT"/>
        </w:rPr>
        <w:t>Kontraceptinių steroidų vartojimas gali turėti įtakos tam tikrų laboratorinių tyrimų rezultatams, tokiems kaip biocheminiai kepenų, skydliaukės, antinksčių ir inkstų funkcijų rodikliai, (pernašos) baltymų, pvz., kortikosteroidus surišančio globulino ir lipidų, lipoproteinų frakcijos kiekis plazmoje, angliavandenių metabolizmo rodikliai bei kraujo krešėjimo ir fibrinolizės rodikliai. Pakitimai dažniausiai būna laboratorinių rodiklių normų ribose.</w:t>
      </w:r>
    </w:p>
    <w:p w14:paraId="7B888621" w14:textId="77777777" w:rsidR="0027330D" w:rsidRDefault="0027330D" w:rsidP="0027330D">
      <w:pPr>
        <w:rPr>
          <w:rFonts w:ascii="Times New Roman" w:hAnsi="Times New Roman"/>
          <w:noProof/>
          <w:sz w:val="22"/>
          <w:szCs w:val="22"/>
          <w:lang w:val="lt-LT"/>
        </w:rPr>
      </w:pPr>
    </w:p>
    <w:p w14:paraId="3F8E9434"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23" w:name="_Toc129243107"/>
      <w:bookmarkStart w:id="24" w:name="_Toc129243232"/>
      <w:r>
        <w:rPr>
          <w:rFonts w:ascii="Times New Roman" w:hAnsi="Times New Roman"/>
          <w:b/>
          <w:kern w:val="28"/>
          <w:sz w:val="22"/>
          <w:szCs w:val="22"/>
          <w:lang w:val="lt-LT"/>
        </w:rPr>
        <w:t>4.6</w:t>
      </w:r>
      <w:r>
        <w:rPr>
          <w:rFonts w:ascii="Times New Roman" w:hAnsi="Times New Roman"/>
          <w:b/>
          <w:kern w:val="28"/>
          <w:sz w:val="22"/>
          <w:szCs w:val="22"/>
          <w:lang w:val="lt-LT"/>
        </w:rPr>
        <w:tab/>
      </w:r>
      <w:r>
        <w:rPr>
          <w:rFonts w:ascii="Times New Roman" w:hAnsi="Times New Roman"/>
          <w:b/>
          <w:noProof/>
          <w:sz w:val="22"/>
          <w:szCs w:val="22"/>
          <w:lang w:val="lt-LT"/>
        </w:rPr>
        <w:t>Vaisingumas, n</w:t>
      </w:r>
      <w:r>
        <w:rPr>
          <w:rFonts w:ascii="Times New Roman" w:hAnsi="Times New Roman"/>
          <w:b/>
          <w:kern w:val="28"/>
          <w:sz w:val="22"/>
          <w:szCs w:val="22"/>
          <w:lang w:val="lt-LT"/>
        </w:rPr>
        <w:t>ėštumo ir žindymo laikotarpis</w:t>
      </w:r>
      <w:bookmarkEnd w:id="23"/>
      <w:bookmarkEnd w:id="24"/>
    </w:p>
    <w:p w14:paraId="5BD85E3D" w14:textId="77777777" w:rsidR="0027330D" w:rsidRDefault="0027330D" w:rsidP="0027330D">
      <w:pPr>
        <w:rPr>
          <w:rFonts w:ascii="Times New Roman" w:hAnsi="Times New Roman"/>
          <w:sz w:val="22"/>
          <w:szCs w:val="22"/>
          <w:lang w:val="lt-LT"/>
        </w:rPr>
      </w:pPr>
    </w:p>
    <w:p w14:paraId="16A431B7" w14:textId="77777777" w:rsidR="0027330D" w:rsidRDefault="0027330D" w:rsidP="0027330D">
      <w:pPr>
        <w:rPr>
          <w:rFonts w:ascii="Times New Roman" w:hAnsi="Times New Roman"/>
          <w:sz w:val="22"/>
          <w:szCs w:val="22"/>
          <w:u w:val="single"/>
          <w:lang w:val="lt-LT"/>
        </w:rPr>
      </w:pPr>
      <w:r>
        <w:rPr>
          <w:rFonts w:ascii="Times New Roman" w:hAnsi="Times New Roman"/>
          <w:sz w:val="22"/>
          <w:szCs w:val="22"/>
          <w:u w:val="single"/>
          <w:lang w:val="lt-LT"/>
        </w:rPr>
        <w:t>Nėštumas</w:t>
      </w:r>
    </w:p>
    <w:p w14:paraId="3413EE02"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Belara </w:t>
      </w:r>
      <w:r w:rsidR="00F8082F">
        <w:rPr>
          <w:rFonts w:ascii="Times New Roman" w:hAnsi="Times New Roman"/>
          <w:sz w:val="22"/>
          <w:szCs w:val="22"/>
          <w:lang w:val="lt-LT"/>
        </w:rPr>
        <w:t>draudžiama</w:t>
      </w:r>
      <w:r>
        <w:rPr>
          <w:rFonts w:ascii="Times New Roman" w:hAnsi="Times New Roman"/>
          <w:sz w:val="22"/>
          <w:szCs w:val="22"/>
          <w:lang w:val="lt-LT"/>
        </w:rPr>
        <w:t xml:space="preserve"> vartoti nėštumo metu</w:t>
      </w:r>
      <w:r w:rsidR="00F8082F">
        <w:rPr>
          <w:rFonts w:ascii="Times New Roman" w:hAnsi="Times New Roman"/>
          <w:sz w:val="22"/>
          <w:szCs w:val="22"/>
          <w:lang w:val="lt-LT"/>
        </w:rPr>
        <w:t xml:space="preserve"> (žr. 4.3 skyrių)</w:t>
      </w:r>
      <w:r>
        <w:rPr>
          <w:rFonts w:ascii="Times New Roman" w:hAnsi="Times New Roman"/>
          <w:sz w:val="22"/>
          <w:szCs w:val="22"/>
          <w:lang w:val="lt-LT"/>
        </w:rPr>
        <w:t>. Prieš pradedant vartoti vaistin</w:t>
      </w:r>
      <w:r w:rsidR="00F8082F">
        <w:rPr>
          <w:rFonts w:ascii="Times New Roman" w:hAnsi="Times New Roman"/>
          <w:sz w:val="22"/>
          <w:szCs w:val="22"/>
          <w:lang w:val="lt-LT"/>
        </w:rPr>
        <w:t>io</w:t>
      </w:r>
      <w:r>
        <w:rPr>
          <w:rFonts w:ascii="Times New Roman" w:hAnsi="Times New Roman"/>
          <w:sz w:val="22"/>
          <w:szCs w:val="22"/>
          <w:lang w:val="lt-LT"/>
        </w:rPr>
        <w:t xml:space="preserve"> preparat</w:t>
      </w:r>
      <w:r w:rsidR="00F8082F">
        <w:rPr>
          <w:rFonts w:ascii="Times New Roman" w:hAnsi="Times New Roman"/>
          <w:sz w:val="22"/>
          <w:szCs w:val="22"/>
          <w:lang w:val="lt-LT"/>
        </w:rPr>
        <w:t>o</w:t>
      </w:r>
      <w:r>
        <w:rPr>
          <w:rFonts w:ascii="Times New Roman" w:hAnsi="Times New Roman"/>
          <w:sz w:val="22"/>
          <w:szCs w:val="22"/>
          <w:lang w:val="lt-LT"/>
        </w:rPr>
        <w:t xml:space="preserve">, turi būti atmesta nėštumo galimybė. Jei vartojant Belara pastojama, nedelsiant reikia nustoti vartoti </w:t>
      </w:r>
      <w:r w:rsidR="00F8082F">
        <w:rPr>
          <w:rFonts w:ascii="Times New Roman" w:hAnsi="Times New Roman"/>
          <w:sz w:val="22"/>
          <w:szCs w:val="22"/>
          <w:lang w:val="lt-LT"/>
        </w:rPr>
        <w:t xml:space="preserve">ši </w:t>
      </w:r>
      <w:r>
        <w:rPr>
          <w:rFonts w:ascii="Times New Roman" w:hAnsi="Times New Roman"/>
          <w:sz w:val="22"/>
          <w:szCs w:val="22"/>
          <w:lang w:val="lt-LT"/>
        </w:rPr>
        <w:t>vaistinį preparatą. Didelės apimties epidemiologiniai tyrimai neparodė teratogeninio ar fetotoksinio poveikio, kai estrogenas derinyje su progestagenais tokiomis pat dozėmis, kaip ir Belara buvo atsitiktinai vartojamas nėštumo metu. Nors su gyvūnais atlikti tyrimai parodė toksinį poveikį reprodukcijai (žr. 5.3 skyrių), klinikiniai duomenys, gauti ištyrus 330 vartojusių vaistin</w:t>
      </w:r>
      <w:r w:rsidR="00F8082F">
        <w:rPr>
          <w:rFonts w:ascii="Times New Roman" w:hAnsi="Times New Roman"/>
          <w:sz w:val="22"/>
          <w:szCs w:val="22"/>
          <w:lang w:val="lt-LT"/>
        </w:rPr>
        <w:t>io</w:t>
      </w:r>
      <w:r>
        <w:rPr>
          <w:rFonts w:ascii="Times New Roman" w:hAnsi="Times New Roman"/>
          <w:sz w:val="22"/>
          <w:szCs w:val="22"/>
          <w:lang w:val="lt-LT"/>
        </w:rPr>
        <w:t xml:space="preserve"> preparat</w:t>
      </w:r>
      <w:r w:rsidR="00F8082F">
        <w:rPr>
          <w:rFonts w:ascii="Times New Roman" w:hAnsi="Times New Roman"/>
          <w:sz w:val="22"/>
          <w:szCs w:val="22"/>
          <w:lang w:val="lt-LT"/>
        </w:rPr>
        <w:t>o</w:t>
      </w:r>
      <w:r>
        <w:rPr>
          <w:rFonts w:ascii="Times New Roman" w:hAnsi="Times New Roman"/>
          <w:sz w:val="22"/>
          <w:szCs w:val="22"/>
          <w:lang w:val="lt-LT"/>
        </w:rPr>
        <w:t xml:space="preserve"> nėščių moterų, neparodė jokio chlormadinono acetato embriotoksinio poveikio. </w:t>
      </w:r>
    </w:p>
    <w:p w14:paraId="7B9E82DD" w14:textId="77777777" w:rsidR="0027330D" w:rsidRDefault="0027330D" w:rsidP="0027330D">
      <w:pPr>
        <w:snapToGrid w:val="0"/>
        <w:spacing w:before="120" w:line="280" w:lineRule="atLeast"/>
        <w:outlineLvl w:val="0"/>
        <w:rPr>
          <w:rFonts w:ascii="Times New Roman" w:hAnsi="Times New Roman"/>
          <w:sz w:val="22"/>
          <w:szCs w:val="22"/>
          <w:lang w:val="lt-LT"/>
        </w:rPr>
      </w:pPr>
      <w:r>
        <w:rPr>
          <w:rFonts w:ascii="Times New Roman" w:hAnsi="Times New Roman"/>
          <w:sz w:val="22"/>
          <w:szCs w:val="22"/>
          <w:lang w:val="lt-LT"/>
        </w:rPr>
        <w:t>Reikia atkreipti dėmesį į padidėjusią VTE riziką po gimdymo, jei vėl pradedama vartoti Belara (žr. 4.2 ir 4.4 skyrius).</w:t>
      </w:r>
    </w:p>
    <w:p w14:paraId="0B0F44B6" w14:textId="77777777" w:rsidR="0027330D" w:rsidRDefault="0027330D" w:rsidP="0027330D">
      <w:pPr>
        <w:rPr>
          <w:rFonts w:ascii="Times New Roman" w:hAnsi="Times New Roman"/>
          <w:sz w:val="22"/>
          <w:szCs w:val="22"/>
          <w:lang w:val="lt-LT"/>
        </w:rPr>
      </w:pPr>
    </w:p>
    <w:p w14:paraId="63CBA74C" w14:textId="77777777" w:rsidR="0027330D" w:rsidRDefault="0027330D" w:rsidP="0027330D">
      <w:pPr>
        <w:rPr>
          <w:rFonts w:ascii="Times New Roman" w:hAnsi="Times New Roman"/>
          <w:sz w:val="22"/>
          <w:szCs w:val="22"/>
          <w:u w:val="single"/>
          <w:lang w:val="lt-LT"/>
        </w:rPr>
      </w:pPr>
      <w:r>
        <w:rPr>
          <w:rFonts w:ascii="Times New Roman" w:hAnsi="Times New Roman"/>
          <w:sz w:val="22"/>
          <w:szCs w:val="22"/>
          <w:u w:val="single"/>
          <w:lang w:val="lt-LT"/>
        </w:rPr>
        <w:t>Žindymas</w:t>
      </w:r>
    </w:p>
    <w:p w14:paraId="16DDFCC2"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Estrogenai gali daryti įtaką žindymui, kadangi jie gali veikti motinos pieno kiekį ir kokybinę sudėtį. Nedideli kontraceptinių steroidų ir (arba) jų metabolitų kiekiai gali patekti į motinos pieną ir paveikti kūdikį. Todėl vartoti Belara žindymo metu draudžiama</w:t>
      </w:r>
      <w:r w:rsidR="00F8082F">
        <w:rPr>
          <w:rFonts w:ascii="Times New Roman" w:hAnsi="Times New Roman"/>
          <w:sz w:val="22"/>
          <w:szCs w:val="22"/>
          <w:lang w:val="lt-LT"/>
        </w:rPr>
        <w:t xml:space="preserve"> (žr. 4.3 skyrių).</w:t>
      </w:r>
    </w:p>
    <w:p w14:paraId="5D365267" w14:textId="77777777" w:rsidR="0027330D" w:rsidRDefault="0027330D" w:rsidP="0027330D">
      <w:pPr>
        <w:rPr>
          <w:rFonts w:ascii="Times New Roman" w:hAnsi="Times New Roman"/>
          <w:noProof/>
          <w:sz w:val="22"/>
          <w:szCs w:val="22"/>
          <w:lang w:val="lt-LT"/>
        </w:rPr>
      </w:pPr>
    </w:p>
    <w:p w14:paraId="08040E8A"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25" w:name="_Toc129243108"/>
      <w:bookmarkStart w:id="26" w:name="_Toc129243233"/>
      <w:r>
        <w:rPr>
          <w:rFonts w:ascii="Times New Roman" w:hAnsi="Times New Roman"/>
          <w:b/>
          <w:kern w:val="28"/>
          <w:sz w:val="22"/>
          <w:szCs w:val="22"/>
          <w:lang w:val="lt-LT"/>
        </w:rPr>
        <w:t>4.7</w:t>
      </w:r>
      <w:r>
        <w:rPr>
          <w:rFonts w:ascii="Times New Roman" w:hAnsi="Times New Roman"/>
          <w:b/>
          <w:kern w:val="28"/>
          <w:sz w:val="22"/>
          <w:szCs w:val="22"/>
          <w:lang w:val="lt-LT"/>
        </w:rPr>
        <w:tab/>
        <w:t>Poveikis gebėjimui vairuoti ir valdyti mechanizmus</w:t>
      </w:r>
      <w:bookmarkEnd w:id="25"/>
      <w:bookmarkEnd w:id="26"/>
    </w:p>
    <w:p w14:paraId="1EAE84CC" w14:textId="77777777" w:rsidR="0027330D" w:rsidRDefault="0027330D" w:rsidP="0027330D">
      <w:pPr>
        <w:rPr>
          <w:rFonts w:ascii="Times New Roman" w:hAnsi="Times New Roman"/>
          <w:noProof/>
          <w:sz w:val="22"/>
          <w:szCs w:val="22"/>
          <w:lang w:val="lt-LT"/>
        </w:rPr>
      </w:pPr>
    </w:p>
    <w:p w14:paraId="28295696"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lang w:val="lt-LT"/>
        </w:rPr>
        <w:t>Sudėtiniai hormoniniai kontraceptikai gebėjimo vairuoti ar valdyti mechanizmus neveikia arba veikia nereikšmingai.</w:t>
      </w:r>
    </w:p>
    <w:p w14:paraId="54EB6F1D" w14:textId="77777777" w:rsidR="0027330D" w:rsidRDefault="0027330D" w:rsidP="0027330D">
      <w:pPr>
        <w:rPr>
          <w:rFonts w:ascii="Times New Roman" w:hAnsi="Times New Roman"/>
          <w:noProof/>
          <w:sz w:val="22"/>
          <w:szCs w:val="22"/>
          <w:lang w:val="lt-LT"/>
        </w:rPr>
      </w:pPr>
    </w:p>
    <w:p w14:paraId="67129555"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27" w:name="_Toc129243109"/>
      <w:bookmarkStart w:id="28" w:name="_Toc129243234"/>
      <w:r>
        <w:rPr>
          <w:rFonts w:ascii="Times New Roman" w:hAnsi="Times New Roman"/>
          <w:b/>
          <w:kern w:val="28"/>
          <w:sz w:val="22"/>
          <w:szCs w:val="22"/>
          <w:lang w:val="lt-LT"/>
        </w:rPr>
        <w:t>4.8</w:t>
      </w:r>
      <w:r>
        <w:rPr>
          <w:rFonts w:ascii="Times New Roman" w:hAnsi="Times New Roman"/>
          <w:b/>
          <w:kern w:val="28"/>
          <w:sz w:val="22"/>
          <w:szCs w:val="22"/>
          <w:lang w:val="lt-LT"/>
        </w:rPr>
        <w:tab/>
        <w:t>Nepageidaujamas poveikis</w:t>
      </w:r>
      <w:bookmarkEnd w:id="27"/>
      <w:bookmarkEnd w:id="28"/>
    </w:p>
    <w:p w14:paraId="4EF7CA00" w14:textId="77777777" w:rsidR="0027330D" w:rsidRDefault="0027330D" w:rsidP="0027330D">
      <w:pPr>
        <w:rPr>
          <w:rFonts w:ascii="Times New Roman" w:hAnsi="Times New Roman"/>
          <w:sz w:val="22"/>
          <w:szCs w:val="22"/>
          <w:lang w:val="lt-LT"/>
        </w:rPr>
      </w:pPr>
    </w:p>
    <w:p w14:paraId="130D3FF7"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Klinikiniai tyrimai su Belara parodė, kad dažniausi nepageidaujami reiškiniai (&gt; 20 proc.) buvo kraujavimo protrūkiai, tepimai, galvos skausmai ir skausmai krūtyse.</w:t>
      </w:r>
    </w:p>
    <w:p w14:paraId="7E5B91A9" w14:textId="77777777" w:rsidR="0027330D" w:rsidRDefault="0027330D" w:rsidP="0027330D">
      <w:pPr>
        <w:rPr>
          <w:szCs w:val="22"/>
          <w:lang w:val="lt-LT"/>
        </w:rPr>
      </w:pPr>
    </w:p>
    <w:p w14:paraId="19F003AC" w14:textId="77777777" w:rsidR="0027330D" w:rsidRDefault="0027330D" w:rsidP="0027330D">
      <w:pPr>
        <w:rPr>
          <w:rFonts w:ascii="Times New Roman" w:hAnsi="Times New Roman" w:cs="Times New Roman"/>
          <w:sz w:val="22"/>
          <w:szCs w:val="22"/>
          <w:lang w:val="lt-LT"/>
        </w:rPr>
      </w:pPr>
      <w:r>
        <w:rPr>
          <w:rFonts w:ascii="Times New Roman" w:hAnsi="Times New Roman" w:cs="Times New Roman"/>
          <w:sz w:val="22"/>
          <w:szCs w:val="22"/>
          <w:lang w:val="lt-LT"/>
        </w:rPr>
        <w:t>Nepageidaujamo poveikio dažnis apibūdinamas taip: labai dažnas (≥ 1/10), dažnas (nuo ≥ 1/100 iki &lt; 1/10), nedažnas (nuo ≥ 1/1</w:t>
      </w:r>
      <w:r w:rsidR="00CC7A1E">
        <w:rPr>
          <w:rFonts w:ascii="Times New Roman" w:hAnsi="Times New Roman" w:cs="Times New Roman"/>
          <w:sz w:val="22"/>
          <w:szCs w:val="22"/>
          <w:lang w:val="lt-LT"/>
        </w:rPr>
        <w:t xml:space="preserve"> </w:t>
      </w:r>
      <w:r>
        <w:rPr>
          <w:rFonts w:ascii="Times New Roman" w:hAnsi="Times New Roman" w:cs="Times New Roman"/>
          <w:sz w:val="22"/>
          <w:szCs w:val="22"/>
          <w:lang w:val="lt-LT"/>
        </w:rPr>
        <w:t>000 iki &lt; 1/100), retas (nuo ≥ 1/10</w:t>
      </w:r>
      <w:r w:rsidR="00CC7A1E">
        <w:rPr>
          <w:rFonts w:ascii="Times New Roman" w:hAnsi="Times New Roman" w:cs="Times New Roman"/>
          <w:sz w:val="22"/>
          <w:szCs w:val="22"/>
          <w:lang w:val="lt-LT"/>
        </w:rPr>
        <w:t xml:space="preserve"> </w:t>
      </w:r>
      <w:r>
        <w:rPr>
          <w:rFonts w:ascii="Times New Roman" w:hAnsi="Times New Roman" w:cs="Times New Roman"/>
          <w:sz w:val="22"/>
          <w:szCs w:val="22"/>
          <w:lang w:val="lt-LT"/>
        </w:rPr>
        <w:t>000 iki &lt; 1/1</w:t>
      </w:r>
      <w:r w:rsidR="00CC7A1E">
        <w:rPr>
          <w:rFonts w:ascii="Times New Roman" w:hAnsi="Times New Roman" w:cs="Times New Roman"/>
          <w:sz w:val="22"/>
          <w:szCs w:val="22"/>
          <w:lang w:val="lt-LT"/>
        </w:rPr>
        <w:t xml:space="preserve"> </w:t>
      </w:r>
      <w:r>
        <w:rPr>
          <w:rFonts w:ascii="Times New Roman" w:hAnsi="Times New Roman" w:cs="Times New Roman"/>
          <w:sz w:val="22"/>
          <w:szCs w:val="22"/>
          <w:lang w:val="lt-LT"/>
        </w:rPr>
        <w:t>000), labai retas (&lt; 1/10</w:t>
      </w:r>
      <w:r w:rsidR="00CC7A1E">
        <w:rPr>
          <w:rFonts w:ascii="Times New Roman" w:hAnsi="Times New Roman" w:cs="Times New Roman"/>
          <w:sz w:val="22"/>
          <w:szCs w:val="22"/>
          <w:lang w:val="lt-LT"/>
        </w:rPr>
        <w:t xml:space="preserve"> </w:t>
      </w:r>
      <w:r>
        <w:rPr>
          <w:rFonts w:ascii="Times New Roman" w:hAnsi="Times New Roman" w:cs="Times New Roman"/>
          <w:sz w:val="22"/>
          <w:szCs w:val="22"/>
          <w:lang w:val="lt-LT"/>
        </w:rPr>
        <w:t>000) ir nežinomas (negali būti apskaičiuotas pagal turimus duomenis).</w:t>
      </w:r>
    </w:p>
    <w:p w14:paraId="27C999F4" w14:textId="77777777" w:rsidR="0027330D" w:rsidRDefault="0027330D" w:rsidP="0027330D">
      <w:pPr>
        <w:rPr>
          <w:rFonts w:ascii="Times New Roman" w:hAnsi="Times New Roman"/>
          <w:szCs w:val="22"/>
          <w:u w:val="single"/>
          <w:lang w:val="lt-LT"/>
        </w:rPr>
      </w:pPr>
    </w:p>
    <w:p w14:paraId="7C23EF84" w14:textId="77777777" w:rsidR="0027330D" w:rsidRDefault="0027330D" w:rsidP="0027330D">
      <w:pPr>
        <w:rPr>
          <w:rFonts w:ascii="Times New Roman" w:hAnsi="Times New Roman" w:cs="Times New Roman"/>
          <w:sz w:val="22"/>
          <w:szCs w:val="22"/>
          <w:lang w:val="lt-LT"/>
        </w:rPr>
      </w:pPr>
      <w:r>
        <w:rPr>
          <w:rFonts w:ascii="Times New Roman" w:hAnsi="Times New Roman" w:cs="Times New Roman"/>
          <w:sz w:val="22"/>
          <w:szCs w:val="22"/>
          <w:lang w:val="lt-LT"/>
        </w:rPr>
        <w:t>Nepageidaujamos reakcijos, pastebėtos klinikinių tyrimų metu</w:t>
      </w:r>
    </w:p>
    <w:p w14:paraId="09A89EE8" w14:textId="77777777" w:rsidR="0027330D" w:rsidRDefault="0027330D" w:rsidP="0027330D">
      <w:pPr>
        <w:rPr>
          <w:rFonts w:ascii="Times New Roman" w:hAnsi="Times New Roman"/>
          <w:sz w:val="22"/>
          <w:szCs w:val="22"/>
          <w:lang w:val="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46"/>
        <w:gridCol w:w="1418"/>
        <w:gridCol w:w="1559"/>
        <w:gridCol w:w="1276"/>
        <w:gridCol w:w="992"/>
        <w:gridCol w:w="1559"/>
      </w:tblGrid>
      <w:tr w:rsidR="00D0460D" w14:paraId="53FAEFAE" w14:textId="77777777" w:rsidTr="001E1D81">
        <w:tc>
          <w:tcPr>
            <w:tcW w:w="2093" w:type="dxa"/>
            <w:tcBorders>
              <w:top w:val="single" w:sz="4" w:space="0" w:color="auto"/>
              <w:left w:val="single" w:sz="4" w:space="0" w:color="auto"/>
              <w:bottom w:val="single" w:sz="4" w:space="0" w:color="auto"/>
              <w:right w:val="single" w:sz="4" w:space="0" w:color="auto"/>
            </w:tcBorders>
            <w:hideMark/>
          </w:tcPr>
          <w:p w14:paraId="24E4D8D0" w14:textId="77777777" w:rsidR="00D0460D" w:rsidRDefault="00D0460D">
            <w:pPr>
              <w:rPr>
                <w:rFonts w:ascii="Times New Roman" w:hAnsi="Times New Roman"/>
                <w:sz w:val="22"/>
                <w:szCs w:val="22"/>
                <w:lang w:val="lt-LT"/>
              </w:rPr>
            </w:pPr>
            <w:r>
              <w:rPr>
                <w:rFonts w:ascii="Times New Roman" w:hAnsi="Times New Roman"/>
                <w:sz w:val="22"/>
                <w:szCs w:val="22"/>
                <w:lang w:val="lt-LT"/>
              </w:rPr>
              <w:t xml:space="preserve">Nepageidaujamo poveikio dažnis/organų </w:t>
            </w:r>
            <w:r>
              <w:rPr>
                <w:rFonts w:ascii="Times New Roman" w:hAnsi="Times New Roman"/>
                <w:sz w:val="22"/>
                <w:szCs w:val="22"/>
                <w:lang w:val="lt-LT"/>
              </w:rPr>
              <w:lastRenderedPageBreak/>
              <w:t>sistemų klasės (MedDRA 17.1)</w:t>
            </w:r>
          </w:p>
        </w:tc>
        <w:tc>
          <w:tcPr>
            <w:tcW w:w="1446" w:type="dxa"/>
            <w:tcBorders>
              <w:top w:val="single" w:sz="4" w:space="0" w:color="auto"/>
              <w:left w:val="single" w:sz="4" w:space="0" w:color="auto"/>
              <w:bottom w:val="single" w:sz="4" w:space="0" w:color="auto"/>
              <w:right w:val="single" w:sz="4" w:space="0" w:color="auto"/>
            </w:tcBorders>
          </w:tcPr>
          <w:p w14:paraId="7A5E75AE" w14:textId="77777777" w:rsidR="00D0460D" w:rsidRDefault="00D0460D">
            <w:pPr>
              <w:rPr>
                <w:rFonts w:ascii="Times New Roman" w:hAnsi="Times New Roman"/>
                <w:sz w:val="22"/>
                <w:szCs w:val="22"/>
                <w:lang w:val="lt-LT"/>
              </w:rPr>
            </w:pPr>
            <w:r>
              <w:rPr>
                <w:rFonts w:ascii="Times New Roman" w:hAnsi="Times New Roman"/>
                <w:sz w:val="22"/>
                <w:szCs w:val="22"/>
                <w:lang w:val="lt-LT"/>
              </w:rPr>
              <w:lastRenderedPageBreak/>
              <w:t xml:space="preserve">Labai dažnas </w:t>
            </w:r>
          </w:p>
          <w:p w14:paraId="14D5976A"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611E7314" w14:textId="77777777" w:rsidR="00D0460D" w:rsidRDefault="00D0460D">
            <w:pPr>
              <w:rPr>
                <w:rFonts w:ascii="Times New Roman" w:hAnsi="Times New Roman"/>
                <w:sz w:val="22"/>
                <w:szCs w:val="22"/>
                <w:lang w:val="lt-LT"/>
              </w:rPr>
            </w:pPr>
            <w:r>
              <w:rPr>
                <w:rFonts w:ascii="Times New Roman" w:hAnsi="Times New Roman"/>
                <w:sz w:val="22"/>
                <w:szCs w:val="22"/>
                <w:lang w:val="lt-LT"/>
              </w:rPr>
              <w:t>Dažnas</w:t>
            </w:r>
          </w:p>
        </w:tc>
        <w:tc>
          <w:tcPr>
            <w:tcW w:w="1559" w:type="dxa"/>
            <w:tcBorders>
              <w:top w:val="single" w:sz="4" w:space="0" w:color="auto"/>
              <w:left w:val="single" w:sz="4" w:space="0" w:color="auto"/>
              <w:bottom w:val="single" w:sz="4" w:space="0" w:color="auto"/>
              <w:right w:val="single" w:sz="4" w:space="0" w:color="auto"/>
            </w:tcBorders>
            <w:hideMark/>
          </w:tcPr>
          <w:p w14:paraId="6831C198" w14:textId="77777777" w:rsidR="00D0460D" w:rsidRDefault="00D0460D">
            <w:pPr>
              <w:rPr>
                <w:rFonts w:ascii="Times New Roman" w:hAnsi="Times New Roman"/>
                <w:sz w:val="22"/>
                <w:szCs w:val="22"/>
                <w:lang w:val="lt-LT"/>
              </w:rPr>
            </w:pPr>
            <w:r>
              <w:rPr>
                <w:rFonts w:ascii="Times New Roman" w:hAnsi="Times New Roman"/>
                <w:sz w:val="22"/>
                <w:szCs w:val="22"/>
                <w:lang w:val="lt-LT"/>
              </w:rPr>
              <w:t xml:space="preserve">Nedažnas </w:t>
            </w:r>
          </w:p>
        </w:tc>
        <w:tc>
          <w:tcPr>
            <w:tcW w:w="1276" w:type="dxa"/>
            <w:tcBorders>
              <w:top w:val="single" w:sz="4" w:space="0" w:color="auto"/>
              <w:left w:val="single" w:sz="4" w:space="0" w:color="auto"/>
              <w:bottom w:val="single" w:sz="4" w:space="0" w:color="auto"/>
              <w:right w:val="single" w:sz="4" w:space="0" w:color="auto"/>
            </w:tcBorders>
            <w:hideMark/>
          </w:tcPr>
          <w:p w14:paraId="57DCE3AC" w14:textId="77777777" w:rsidR="00D0460D" w:rsidRDefault="00D0460D">
            <w:pPr>
              <w:rPr>
                <w:rFonts w:ascii="Times New Roman" w:hAnsi="Times New Roman"/>
                <w:sz w:val="22"/>
                <w:szCs w:val="22"/>
                <w:lang w:val="lt-LT"/>
              </w:rPr>
            </w:pPr>
            <w:r>
              <w:rPr>
                <w:rFonts w:ascii="Times New Roman" w:hAnsi="Times New Roman"/>
                <w:sz w:val="22"/>
                <w:szCs w:val="22"/>
                <w:lang w:val="lt-LT"/>
              </w:rPr>
              <w:t xml:space="preserve">Retas </w:t>
            </w:r>
          </w:p>
        </w:tc>
        <w:tc>
          <w:tcPr>
            <w:tcW w:w="992" w:type="dxa"/>
            <w:tcBorders>
              <w:top w:val="single" w:sz="4" w:space="0" w:color="auto"/>
              <w:left w:val="single" w:sz="4" w:space="0" w:color="auto"/>
              <w:bottom w:val="single" w:sz="4" w:space="0" w:color="auto"/>
              <w:right w:val="single" w:sz="4" w:space="0" w:color="auto"/>
            </w:tcBorders>
            <w:hideMark/>
          </w:tcPr>
          <w:p w14:paraId="50171633" w14:textId="77777777" w:rsidR="00D0460D" w:rsidRDefault="00D0460D">
            <w:pPr>
              <w:rPr>
                <w:rFonts w:ascii="Times New Roman" w:hAnsi="Times New Roman"/>
                <w:sz w:val="22"/>
                <w:szCs w:val="22"/>
                <w:lang w:val="lt-LT"/>
              </w:rPr>
            </w:pPr>
            <w:r>
              <w:rPr>
                <w:rFonts w:ascii="Times New Roman" w:hAnsi="Times New Roman"/>
                <w:sz w:val="22"/>
                <w:szCs w:val="22"/>
                <w:lang w:val="lt-LT"/>
              </w:rPr>
              <w:t xml:space="preserve">Labai retas </w:t>
            </w:r>
          </w:p>
        </w:tc>
        <w:tc>
          <w:tcPr>
            <w:tcW w:w="1559" w:type="dxa"/>
            <w:tcBorders>
              <w:top w:val="single" w:sz="4" w:space="0" w:color="auto"/>
              <w:left w:val="single" w:sz="4" w:space="0" w:color="auto"/>
              <w:bottom w:val="single" w:sz="4" w:space="0" w:color="auto"/>
              <w:right w:val="single" w:sz="4" w:space="0" w:color="auto"/>
            </w:tcBorders>
          </w:tcPr>
          <w:p w14:paraId="20BB7EC4" w14:textId="77777777" w:rsidR="00D0460D" w:rsidRPr="001E1D81" w:rsidRDefault="00D0460D" w:rsidP="00D0460D">
            <w:pPr>
              <w:rPr>
                <w:rFonts w:ascii="Times New Roman" w:hAnsi="Times New Roman"/>
                <w:sz w:val="22"/>
                <w:szCs w:val="22"/>
                <w:lang w:val="lt-LT"/>
              </w:rPr>
            </w:pPr>
            <w:r w:rsidRPr="001E1D81">
              <w:rPr>
                <w:rFonts w:ascii="Times New Roman" w:hAnsi="Times New Roman"/>
                <w:sz w:val="22"/>
                <w:szCs w:val="22"/>
                <w:lang w:val="lt-LT"/>
              </w:rPr>
              <w:t>Nežinomas</w:t>
            </w:r>
          </w:p>
        </w:tc>
      </w:tr>
      <w:tr w:rsidR="00D0460D" w14:paraId="03856DCB" w14:textId="77777777" w:rsidTr="001E1D81">
        <w:tc>
          <w:tcPr>
            <w:tcW w:w="2093" w:type="dxa"/>
            <w:tcBorders>
              <w:top w:val="single" w:sz="4" w:space="0" w:color="auto"/>
              <w:left w:val="single" w:sz="4" w:space="0" w:color="auto"/>
              <w:bottom w:val="single" w:sz="4" w:space="0" w:color="auto"/>
              <w:right w:val="single" w:sz="4" w:space="0" w:color="auto"/>
            </w:tcBorders>
            <w:hideMark/>
          </w:tcPr>
          <w:p w14:paraId="5CC9D52E" w14:textId="77777777" w:rsidR="00D0460D" w:rsidRDefault="00D0460D">
            <w:pPr>
              <w:rPr>
                <w:rFonts w:ascii="Times New Roman" w:hAnsi="Times New Roman"/>
                <w:sz w:val="22"/>
                <w:szCs w:val="22"/>
                <w:lang w:val="lt-LT"/>
              </w:rPr>
            </w:pPr>
            <w:r>
              <w:rPr>
                <w:rFonts w:ascii="Times New Roman" w:hAnsi="Times New Roman"/>
                <w:noProof/>
                <w:sz w:val="22"/>
                <w:szCs w:val="22"/>
                <w:lang w:val="it-IT"/>
              </w:rPr>
              <w:t>Infekcijos ir infestacijos</w:t>
            </w:r>
          </w:p>
        </w:tc>
        <w:tc>
          <w:tcPr>
            <w:tcW w:w="1446" w:type="dxa"/>
            <w:tcBorders>
              <w:top w:val="single" w:sz="4" w:space="0" w:color="auto"/>
              <w:left w:val="single" w:sz="4" w:space="0" w:color="auto"/>
              <w:bottom w:val="single" w:sz="4" w:space="0" w:color="auto"/>
              <w:right w:val="single" w:sz="4" w:space="0" w:color="auto"/>
            </w:tcBorders>
          </w:tcPr>
          <w:p w14:paraId="46041FED"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27499540"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4CEF7D09" w14:textId="77777777" w:rsidR="00D0460D" w:rsidRDefault="00D0460D">
            <w:pPr>
              <w:rPr>
                <w:rFonts w:ascii="Times New Roman" w:hAnsi="Times New Roman"/>
                <w:sz w:val="22"/>
                <w:szCs w:val="22"/>
                <w:lang w:val="lt-LT"/>
              </w:rPr>
            </w:pPr>
            <w:r>
              <w:rPr>
                <w:rFonts w:ascii="Times New Roman" w:hAnsi="Times New Roman"/>
                <w:sz w:val="22"/>
                <w:szCs w:val="22"/>
                <w:lang w:val="lt-LT"/>
              </w:rPr>
              <w:t>makšties kandidamikozė</w:t>
            </w:r>
          </w:p>
        </w:tc>
        <w:tc>
          <w:tcPr>
            <w:tcW w:w="1276" w:type="dxa"/>
            <w:tcBorders>
              <w:top w:val="single" w:sz="4" w:space="0" w:color="auto"/>
              <w:left w:val="single" w:sz="4" w:space="0" w:color="auto"/>
              <w:bottom w:val="single" w:sz="4" w:space="0" w:color="auto"/>
              <w:right w:val="single" w:sz="4" w:space="0" w:color="auto"/>
            </w:tcBorders>
            <w:hideMark/>
          </w:tcPr>
          <w:p w14:paraId="1A9C925F" w14:textId="77777777" w:rsidR="00D0460D" w:rsidRDefault="00D0460D" w:rsidP="00A75C62">
            <w:pPr>
              <w:rPr>
                <w:rFonts w:ascii="Times New Roman" w:hAnsi="Times New Roman"/>
                <w:sz w:val="22"/>
                <w:szCs w:val="22"/>
                <w:lang w:val="lt-LT"/>
              </w:rPr>
            </w:pPr>
            <w:r>
              <w:rPr>
                <w:rFonts w:ascii="Times New Roman" w:hAnsi="Times New Roman"/>
                <w:sz w:val="22"/>
                <w:szCs w:val="22"/>
                <w:lang w:val="lt-LT"/>
              </w:rPr>
              <w:t>vulvo</w:t>
            </w:r>
            <w:r w:rsidR="00A75C62">
              <w:rPr>
                <w:rFonts w:ascii="Times New Roman" w:hAnsi="Times New Roman"/>
                <w:sz w:val="22"/>
                <w:szCs w:val="22"/>
                <w:lang w:val="lt-LT"/>
              </w:rPr>
              <w:t>v</w:t>
            </w:r>
            <w:r>
              <w:rPr>
                <w:rFonts w:ascii="Times New Roman" w:hAnsi="Times New Roman"/>
                <w:sz w:val="22"/>
                <w:szCs w:val="22"/>
                <w:lang w:val="lt-LT"/>
              </w:rPr>
              <w:t>aginitas</w:t>
            </w:r>
          </w:p>
        </w:tc>
        <w:tc>
          <w:tcPr>
            <w:tcW w:w="992" w:type="dxa"/>
            <w:tcBorders>
              <w:top w:val="single" w:sz="4" w:space="0" w:color="auto"/>
              <w:left w:val="single" w:sz="4" w:space="0" w:color="auto"/>
              <w:bottom w:val="single" w:sz="4" w:space="0" w:color="auto"/>
              <w:right w:val="single" w:sz="4" w:space="0" w:color="auto"/>
            </w:tcBorders>
          </w:tcPr>
          <w:p w14:paraId="03A800A9"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5F2E0512" w14:textId="77777777" w:rsidR="00D0460D" w:rsidRPr="001E1D81" w:rsidRDefault="00D0460D">
            <w:pPr>
              <w:rPr>
                <w:rFonts w:ascii="Times New Roman" w:hAnsi="Times New Roman"/>
                <w:sz w:val="22"/>
                <w:szCs w:val="22"/>
                <w:lang w:val="lt-LT"/>
              </w:rPr>
            </w:pPr>
          </w:p>
        </w:tc>
      </w:tr>
      <w:tr w:rsidR="00D0460D" w14:paraId="42D313B9" w14:textId="77777777" w:rsidTr="001E1D81">
        <w:tc>
          <w:tcPr>
            <w:tcW w:w="2093" w:type="dxa"/>
            <w:tcBorders>
              <w:top w:val="single" w:sz="4" w:space="0" w:color="auto"/>
              <w:left w:val="single" w:sz="4" w:space="0" w:color="auto"/>
              <w:bottom w:val="single" w:sz="4" w:space="0" w:color="auto"/>
              <w:right w:val="single" w:sz="4" w:space="0" w:color="auto"/>
            </w:tcBorders>
            <w:hideMark/>
          </w:tcPr>
          <w:p w14:paraId="30D1A797" w14:textId="77777777" w:rsidR="00D0460D" w:rsidRDefault="00D0460D">
            <w:pPr>
              <w:rPr>
                <w:rFonts w:ascii="Times New Roman" w:hAnsi="Times New Roman"/>
                <w:sz w:val="22"/>
                <w:szCs w:val="22"/>
                <w:lang w:val="lt-LT"/>
              </w:rPr>
            </w:pPr>
            <w:r>
              <w:rPr>
                <w:rFonts w:ascii="Times New Roman" w:hAnsi="Times New Roman"/>
                <w:noProof/>
                <w:sz w:val="22"/>
                <w:szCs w:val="22"/>
                <w:lang w:val="it-IT"/>
              </w:rPr>
              <w:t>Gerybiniai, piktybiniai ir nepatikslinti navikai (tarp jų cistos ir polipai)</w:t>
            </w:r>
          </w:p>
        </w:tc>
        <w:tc>
          <w:tcPr>
            <w:tcW w:w="1446" w:type="dxa"/>
            <w:tcBorders>
              <w:top w:val="single" w:sz="4" w:space="0" w:color="auto"/>
              <w:left w:val="single" w:sz="4" w:space="0" w:color="auto"/>
              <w:bottom w:val="single" w:sz="4" w:space="0" w:color="auto"/>
              <w:right w:val="single" w:sz="4" w:space="0" w:color="auto"/>
            </w:tcBorders>
          </w:tcPr>
          <w:p w14:paraId="76171116"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6DF772E6"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48FFCFC6" w14:textId="77777777" w:rsidR="00D0460D" w:rsidRDefault="00D0460D">
            <w:pPr>
              <w:rPr>
                <w:rFonts w:ascii="Times New Roman" w:hAnsi="Times New Roman"/>
                <w:sz w:val="22"/>
                <w:szCs w:val="22"/>
                <w:lang w:val="lt-LT"/>
              </w:rPr>
            </w:pPr>
            <w:r>
              <w:rPr>
                <w:rFonts w:ascii="Times New Roman" w:hAnsi="Times New Roman"/>
                <w:sz w:val="22"/>
                <w:szCs w:val="22"/>
                <w:lang w:val="lt-LT"/>
              </w:rPr>
              <w:t>krūtų fibroadenoma</w:t>
            </w:r>
          </w:p>
        </w:tc>
        <w:tc>
          <w:tcPr>
            <w:tcW w:w="1276" w:type="dxa"/>
            <w:tcBorders>
              <w:top w:val="single" w:sz="4" w:space="0" w:color="auto"/>
              <w:left w:val="single" w:sz="4" w:space="0" w:color="auto"/>
              <w:bottom w:val="single" w:sz="4" w:space="0" w:color="auto"/>
              <w:right w:val="single" w:sz="4" w:space="0" w:color="auto"/>
            </w:tcBorders>
          </w:tcPr>
          <w:p w14:paraId="18D2C044" w14:textId="77777777" w:rsidR="00D0460D" w:rsidRDefault="00D0460D">
            <w:pPr>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6826A24E"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2D2D6D9E" w14:textId="77777777" w:rsidR="00D0460D" w:rsidRPr="001E1D81" w:rsidRDefault="00D0460D">
            <w:pPr>
              <w:rPr>
                <w:rFonts w:ascii="Times New Roman" w:hAnsi="Times New Roman"/>
                <w:sz w:val="22"/>
                <w:szCs w:val="22"/>
                <w:lang w:val="lt-LT"/>
              </w:rPr>
            </w:pPr>
          </w:p>
        </w:tc>
      </w:tr>
      <w:tr w:rsidR="00D0460D" w14:paraId="22029404" w14:textId="77777777" w:rsidTr="001E1D81">
        <w:tc>
          <w:tcPr>
            <w:tcW w:w="2093" w:type="dxa"/>
            <w:tcBorders>
              <w:top w:val="single" w:sz="4" w:space="0" w:color="auto"/>
              <w:left w:val="single" w:sz="4" w:space="0" w:color="auto"/>
              <w:bottom w:val="single" w:sz="4" w:space="0" w:color="auto"/>
              <w:right w:val="single" w:sz="4" w:space="0" w:color="auto"/>
            </w:tcBorders>
            <w:hideMark/>
          </w:tcPr>
          <w:p w14:paraId="36A88B6E" w14:textId="77777777" w:rsidR="00D0460D" w:rsidRDefault="00D0460D">
            <w:pPr>
              <w:rPr>
                <w:rFonts w:ascii="Times New Roman" w:hAnsi="Times New Roman"/>
                <w:sz w:val="22"/>
                <w:szCs w:val="22"/>
                <w:lang w:val="lt-LT"/>
              </w:rPr>
            </w:pPr>
            <w:r>
              <w:rPr>
                <w:rFonts w:ascii="Times New Roman" w:hAnsi="Times New Roman"/>
                <w:noProof/>
                <w:sz w:val="22"/>
                <w:szCs w:val="22"/>
                <w:lang w:val="it-IT"/>
              </w:rPr>
              <w:t>Imuninės sistemos sutrikimai</w:t>
            </w:r>
          </w:p>
        </w:tc>
        <w:tc>
          <w:tcPr>
            <w:tcW w:w="1446" w:type="dxa"/>
            <w:tcBorders>
              <w:top w:val="single" w:sz="4" w:space="0" w:color="auto"/>
              <w:left w:val="single" w:sz="4" w:space="0" w:color="auto"/>
              <w:bottom w:val="single" w:sz="4" w:space="0" w:color="auto"/>
              <w:right w:val="single" w:sz="4" w:space="0" w:color="auto"/>
            </w:tcBorders>
          </w:tcPr>
          <w:p w14:paraId="7AF9D206"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5CFB32EE"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2BDDACF4" w14:textId="77777777" w:rsidR="00D0460D" w:rsidRDefault="00D0460D">
            <w:pPr>
              <w:rPr>
                <w:rFonts w:ascii="Times New Roman" w:hAnsi="Times New Roman"/>
                <w:sz w:val="22"/>
                <w:szCs w:val="22"/>
                <w:lang w:val="lt-LT"/>
              </w:rPr>
            </w:pPr>
            <w:r>
              <w:rPr>
                <w:rFonts w:ascii="Times New Roman" w:hAnsi="Times New Roman"/>
                <w:sz w:val="22"/>
                <w:szCs w:val="22"/>
                <w:lang w:val="lt-LT"/>
              </w:rPr>
              <w:t>padidėjęs jautrumas vaistiniams preparatams, įskaitant alergines odos reakcijas</w:t>
            </w:r>
          </w:p>
        </w:tc>
        <w:tc>
          <w:tcPr>
            <w:tcW w:w="1276" w:type="dxa"/>
            <w:tcBorders>
              <w:top w:val="single" w:sz="4" w:space="0" w:color="auto"/>
              <w:left w:val="single" w:sz="4" w:space="0" w:color="auto"/>
              <w:bottom w:val="single" w:sz="4" w:space="0" w:color="auto"/>
              <w:right w:val="single" w:sz="4" w:space="0" w:color="auto"/>
            </w:tcBorders>
          </w:tcPr>
          <w:p w14:paraId="7240D3F8" w14:textId="77777777" w:rsidR="00D0460D" w:rsidRDefault="00D0460D">
            <w:pPr>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3C10CE4D"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BC72787" w14:textId="77777777" w:rsidR="00A75C62" w:rsidRPr="001E1D81" w:rsidRDefault="00A75C62" w:rsidP="00A75C62">
            <w:pPr>
              <w:tabs>
                <w:tab w:val="left" w:pos="567"/>
              </w:tabs>
              <w:rPr>
                <w:rFonts w:ascii="Times New Roman" w:eastAsia="Calibri" w:hAnsi="Times New Roman" w:cs="Times New Roman"/>
                <w:sz w:val="22"/>
                <w:szCs w:val="22"/>
                <w:lang w:val="lt-LT"/>
              </w:rPr>
            </w:pPr>
            <w:r w:rsidRPr="001E1D81">
              <w:rPr>
                <w:rFonts w:ascii="Times New Roman" w:eastAsia="Calibri" w:hAnsi="Times New Roman" w:cs="Times New Roman"/>
                <w:sz w:val="22"/>
                <w:szCs w:val="22"/>
                <w:lang w:val="lt-LT"/>
              </w:rPr>
              <w:t>paveldimos ir įgytos angioneurozinės edemos simptomų pasunkėjimas</w:t>
            </w:r>
          </w:p>
          <w:p w14:paraId="524451CA" w14:textId="77777777" w:rsidR="00D0460D" w:rsidRPr="001E1D81" w:rsidRDefault="00D0460D">
            <w:pPr>
              <w:rPr>
                <w:rFonts w:ascii="Times New Roman" w:hAnsi="Times New Roman"/>
                <w:sz w:val="22"/>
                <w:szCs w:val="22"/>
                <w:lang w:val="lt-LT"/>
              </w:rPr>
            </w:pPr>
          </w:p>
        </w:tc>
      </w:tr>
      <w:tr w:rsidR="00D0460D" w14:paraId="04836740" w14:textId="77777777" w:rsidTr="001E1D81">
        <w:tc>
          <w:tcPr>
            <w:tcW w:w="2093" w:type="dxa"/>
            <w:tcBorders>
              <w:top w:val="single" w:sz="4" w:space="0" w:color="auto"/>
              <w:left w:val="single" w:sz="4" w:space="0" w:color="auto"/>
              <w:bottom w:val="single" w:sz="4" w:space="0" w:color="auto"/>
              <w:right w:val="single" w:sz="4" w:space="0" w:color="auto"/>
            </w:tcBorders>
            <w:hideMark/>
          </w:tcPr>
          <w:p w14:paraId="57F52AEE"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Psichikos sutrikimai</w:t>
            </w:r>
          </w:p>
        </w:tc>
        <w:tc>
          <w:tcPr>
            <w:tcW w:w="1446" w:type="dxa"/>
            <w:tcBorders>
              <w:top w:val="single" w:sz="4" w:space="0" w:color="auto"/>
              <w:left w:val="single" w:sz="4" w:space="0" w:color="auto"/>
              <w:bottom w:val="single" w:sz="4" w:space="0" w:color="auto"/>
              <w:right w:val="single" w:sz="4" w:space="0" w:color="auto"/>
            </w:tcBorders>
          </w:tcPr>
          <w:p w14:paraId="737CBF41"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13C215CE" w14:textId="77777777" w:rsidR="00D0460D" w:rsidRDefault="00D0460D">
            <w:pPr>
              <w:rPr>
                <w:rFonts w:ascii="Times New Roman" w:hAnsi="Times New Roman"/>
                <w:sz w:val="22"/>
                <w:szCs w:val="22"/>
                <w:lang w:val="lt-LT"/>
              </w:rPr>
            </w:pPr>
            <w:r>
              <w:rPr>
                <w:rFonts w:ascii="Times New Roman" w:hAnsi="Times New Roman"/>
                <w:sz w:val="22"/>
                <w:szCs w:val="22"/>
                <w:lang w:val="lt-LT"/>
              </w:rPr>
              <w:t>depresinė būklė, nervingumas, irzlumas</w:t>
            </w:r>
          </w:p>
        </w:tc>
        <w:tc>
          <w:tcPr>
            <w:tcW w:w="1559" w:type="dxa"/>
            <w:tcBorders>
              <w:top w:val="single" w:sz="4" w:space="0" w:color="auto"/>
              <w:left w:val="single" w:sz="4" w:space="0" w:color="auto"/>
              <w:bottom w:val="single" w:sz="4" w:space="0" w:color="auto"/>
              <w:right w:val="single" w:sz="4" w:space="0" w:color="auto"/>
            </w:tcBorders>
            <w:hideMark/>
          </w:tcPr>
          <w:p w14:paraId="17CB369C" w14:textId="77777777" w:rsidR="00D0460D" w:rsidRDefault="00D0460D">
            <w:pPr>
              <w:rPr>
                <w:rFonts w:ascii="Times New Roman" w:hAnsi="Times New Roman"/>
                <w:sz w:val="22"/>
                <w:szCs w:val="22"/>
                <w:lang w:val="lt-LT"/>
              </w:rPr>
            </w:pPr>
            <w:r>
              <w:rPr>
                <w:rFonts w:ascii="Times New Roman" w:hAnsi="Times New Roman"/>
                <w:sz w:val="22"/>
                <w:szCs w:val="22"/>
                <w:lang w:val="lt-LT"/>
              </w:rPr>
              <w:t>susilpnėjęs lytinis potraukis</w:t>
            </w:r>
          </w:p>
        </w:tc>
        <w:tc>
          <w:tcPr>
            <w:tcW w:w="1276" w:type="dxa"/>
            <w:tcBorders>
              <w:top w:val="single" w:sz="4" w:space="0" w:color="auto"/>
              <w:left w:val="single" w:sz="4" w:space="0" w:color="auto"/>
              <w:bottom w:val="single" w:sz="4" w:space="0" w:color="auto"/>
              <w:right w:val="single" w:sz="4" w:space="0" w:color="auto"/>
            </w:tcBorders>
            <w:hideMark/>
          </w:tcPr>
          <w:p w14:paraId="69FAD00B" w14:textId="77777777" w:rsidR="00D0460D" w:rsidRDefault="00D0460D">
            <w:pPr>
              <w:rPr>
                <w:rFonts w:ascii="Times New Roman" w:hAnsi="Times New Roman"/>
                <w:sz w:val="22"/>
                <w:szCs w:val="22"/>
                <w:lang w:val="lt-LT"/>
              </w:rPr>
            </w:pPr>
            <w:r>
              <w:rPr>
                <w:rFonts w:ascii="Times New Roman" w:hAnsi="Times New Roman"/>
                <w:sz w:val="22"/>
                <w:szCs w:val="22"/>
                <w:lang w:val="lt-LT"/>
              </w:rPr>
              <w:t>padidėjęs apetitas</w:t>
            </w:r>
          </w:p>
        </w:tc>
        <w:tc>
          <w:tcPr>
            <w:tcW w:w="992" w:type="dxa"/>
            <w:tcBorders>
              <w:top w:val="single" w:sz="4" w:space="0" w:color="auto"/>
              <w:left w:val="single" w:sz="4" w:space="0" w:color="auto"/>
              <w:bottom w:val="single" w:sz="4" w:space="0" w:color="auto"/>
              <w:right w:val="single" w:sz="4" w:space="0" w:color="auto"/>
            </w:tcBorders>
          </w:tcPr>
          <w:p w14:paraId="560C19E0"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29498516" w14:textId="77777777" w:rsidR="00D0460D" w:rsidRPr="001E1D81" w:rsidRDefault="00D0460D">
            <w:pPr>
              <w:rPr>
                <w:rFonts w:ascii="Times New Roman" w:hAnsi="Times New Roman"/>
                <w:sz w:val="22"/>
                <w:szCs w:val="22"/>
                <w:lang w:val="lt-LT"/>
              </w:rPr>
            </w:pPr>
          </w:p>
        </w:tc>
      </w:tr>
      <w:tr w:rsidR="00D0460D" w14:paraId="008E8270" w14:textId="77777777" w:rsidTr="001E1D81">
        <w:tc>
          <w:tcPr>
            <w:tcW w:w="2093" w:type="dxa"/>
            <w:tcBorders>
              <w:top w:val="single" w:sz="4" w:space="0" w:color="auto"/>
              <w:left w:val="single" w:sz="4" w:space="0" w:color="auto"/>
              <w:bottom w:val="single" w:sz="4" w:space="0" w:color="auto"/>
              <w:right w:val="single" w:sz="4" w:space="0" w:color="auto"/>
            </w:tcBorders>
            <w:hideMark/>
          </w:tcPr>
          <w:p w14:paraId="401CB5F3"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Nervų sistemos sutrikimai</w:t>
            </w:r>
          </w:p>
        </w:tc>
        <w:tc>
          <w:tcPr>
            <w:tcW w:w="1446" w:type="dxa"/>
            <w:tcBorders>
              <w:top w:val="single" w:sz="4" w:space="0" w:color="auto"/>
              <w:left w:val="single" w:sz="4" w:space="0" w:color="auto"/>
              <w:bottom w:val="single" w:sz="4" w:space="0" w:color="auto"/>
              <w:right w:val="single" w:sz="4" w:space="0" w:color="auto"/>
            </w:tcBorders>
          </w:tcPr>
          <w:p w14:paraId="287D11DB"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6122CB95" w14:textId="77777777" w:rsidR="00D0460D" w:rsidRDefault="00D0460D">
            <w:pPr>
              <w:rPr>
                <w:rFonts w:ascii="Times New Roman" w:hAnsi="Times New Roman"/>
                <w:sz w:val="22"/>
                <w:szCs w:val="22"/>
                <w:lang w:val="lt-LT"/>
              </w:rPr>
            </w:pPr>
            <w:r>
              <w:rPr>
                <w:rFonts w:ascii="Times New Roman" w:hAnsi="Times New Roman"/>
                <w:sz w:val="22"/>
                <w:szCs w:val="22"/>
                <w:lang w:val="lt-LT"/>
              </w:rPr>
              <w:t>galvos svaigimas, migrena (ir (arba) jos pablogėjimas)</w:t>
            </w:r>
          </w:p>
        </w:tc>
        <w:tc>
          <w:tcPr>
            <w:tcW w:w="1559" w:type="dxa"/>
            <w:tcBorders>
              <w:top w:val="single" w:sz="4" w:space="0" w:color="auto"/>
              <w:left w:val="single" w:sz="4" w:space="0" w:color="auto"/>
              <w:bottom w:val="single" w:sz="4" w:space="0" w:color="auto"/>
              <w:right w:val="single" w:sz="4" w:space="0" w:color="auto"/>
            </w:tcBorders>
          </w:tcPr>
          <w:p w14:paraId="0EE908D8" w14:textId="77777777" w:rsidR="00D0460D" w:rsidRDefault="00D0460D">
            <w:pPr>
              <w:rPr>
                <w:rFonts w:ascii="Times New Roman" w:hAnsi="Times New Roman"/>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1D0507A9" w14:textId="77777777" w:rsidR="00D0460D" w:rsidRDefault="00D0460D">
            <w:pPr>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650392EB"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552827DF" w14:textId="77777777" w:rsidR="00D0460D" w:rsidRPr="001E1D81" w:rsidRDefault="00D0460D">
            <w:pPr>
              <w:rPr>
                <w:rFonts w:ascii="Times New Roman" w:hAnsi="Times New Roman"/>
                <w:sz w:val="22"/>
                <w:szCs w:val="22"/>
                <w:lang w:val="lt-LT"/>
              </w:rPr>
            </w:pPr>
          </w:p>
        </w:tc>
      </w:tr>
      <w:tr w:rsidR="00D0460D" w14:paraId="4CD712F2" w14:textId="77777777" w:rsidTr="001E1D81">
        <w:tc>
          <w:tcPr>
            <w:tcW w:w="2093" w:type="dxa"/>
            <w:tcBorders>
              <w:top w:val="single" w:sz="4" w:space="0" w:color="auto"/>
              <w:left w:val="single" w:sz="4" w:space="0" w:color="auto"/>
              <w:bottom w:val="single" w:sz="4" w:space="0" w:color="auto"/>
              <w:right w:val="single" w:sz="4" w:space="0" w:color="auto"/>
            </w:tcBorders>
            <w:hideMark/>
          </w:tcPr>
          <w:p w14:paraId="762EAFCB"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Akių sutrikimai</w:t>
            </w:r>
          </w:p>
        </w:tc>
        <w:tc>
          <w:tcPr>
            <w:tcW w:w="1446" w:type="dxa"/>
            <w:tcBorders>
              <w:top w:val="single" w:sz="4" w:space="0" w:color="auto"/>
              <w:left w:val="single" w:sz="4" w:space="0" w:color="auto"/>
              <w:bottom w:val="single" w:sz="4" w:space="0" w:color="auto"/>
              <w:right w:val="single" w:sz="4" w:space="0" w:color="auto"/>
            </w:tcBorders>
          </w:tcPr>
          <w:p w14:paraId="781AE5EC"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3AF378C2" w14:textId="77777777" w:rsidR="00D0460D" w:rsidRDefault="00D0460D">
            <w:pPr>
              <w:rPr>
                <w:rFonts w:ascii="Times New Roman" w:hAnsi="Times New Roman"/>
                <w:sz w:val="22"/>
                <w:szCs w:val="22"/>
                <w:lang w:val="lt-LT"/>
              </w:rPr>
            </w:pPr>
            <w:r>
              <w:rPr>
                <w:rFonts w:ascii="Times New Roman" w:hAnsi="Times New Roman"/>
                <w:sz w:val="22"/>
                <w:szCs w:val="22"/>
                <w:lang w:val="lt-LT"/>
              </w:rPr>
              <w:t>regos sutrikimai</w:t>
            </w:r>
          </w:p>
        </w:tc>
        <w:tc>
          <w:tcPr>
            <w:tcW w:w="1559" w:type="dxa"/>
            <w:tcBorders>
              <w:top w:val="single" w:sz="4" w:space="0" w:color="auto"/>
              <w:left w:val="single" w:sz="4" w:space="0" w:color="auto"/>
              <w:bottom w:val="single" w:sz="4" w:space="0" w:color="auto"/>
              <w:right w:val="single" w:sz="4" w:space="0" w:color="auto"/>
            </w:tcBorders>
          </w:tcPr>
          <w:p w14:paraId="296C8537" w14:textId="77777777" w:rsidR="00D0460D" w:rsidRDefault="00D0460D">
            <w:pPr>
              <w:rPr>
                <w:rFonts w:ascii="Times New Roman" w:hAnsi="Times New Roman"/>
                <w:sz w:val="22"/>
                <w:szCs w:val="22"/>
                <w:lang w:val="lt-LT"/>
              </w:rPr>
            </w:pPr>
          </w:p>
        </w:tc>
        <w:tc>
          <w:tcPr>
            <w:tcW w:w="1276" w:type="dxa"/>
            <w:tcBorders>
              <w:top w:val="single" w:sz="4" w:space="0" w:color="auto"/>
              <w:left w:val="single" w:sz="4" w:space="0" w:color="auto"/>
              <w:bottom w:val="single" w:sz="4" w:space="0" w:color="auto"/>
              <w:right w:val="single" w:sz="4" w:space="0" w:color="auto"/>
            </w:tcBorders>
            <w:hideMark/>
          </w:tcPr>
          <w:p w14:paraId="433F678C" w14:textId="77777777" w:rsidR="00D0460D" w:rsidRDefault="00D0460D">
            <w:pPr>
              <w:rPr>
                <w:rFonts w:ascii="Times New Roman" w:hAnsi="Times New Roman"/>
                <w:sz w:val="22"/>
                <w:szCs w:val="22"/>
                <w:lang w:val="lt-LT"/>
              </w:rPr>
            </w:pPr>
            <w:r>
              <w:rPr>
                <w:rFonts w:ascii="Times New Roman" w:hAnsi="Times New Roman"/>
                <w:sz w:val="22"/>
                <w:szCs w:val="22"/>
                <w:lang w:val="lt-LT"/>
              </w:rPr>
              <w:t>konjunktyvitas,</w:t>
            </w:r>
          </w:p>
          <w:p w14:paraId="72743428" w14:textId="77777777" w:rsidR="00D0460D" w:rsidRDefault="00D0460D">
            <w:pPr>
              <w:rPr>
                <w:rFonts w:ascii="Times New Roman" w:hAnsi="Times New Roman"/>
                <w:sz w:val="22"/>
                <w:szCs w:val="22"/>
                <w:lang w:val="lt-LT"/>
              </w:rPr>
            </w:pPr>
            <w:r>
              <w:rPr>
                <w:rFonts w:ascii="Times New Roman" w:hAnsi="Times New Roman"/>
                <w:sz w:val="22"/>
                <w:szCs w:val="22"/>
                <w:lang w:val="lt-LT"/>
              </w:rPr>
              <w:t>kontaktinių lęšių netoleravimas</w:t>
            </w:r>
          </w:p>
        </w:tc>
        <w:tc>
          <w:tcPr>
            <w:tcW w:w="992" w:type="dxa"/>
            <w:tcBorders>
              <w:top w:val="single" w:sz="4" w:space="0" w:color="auto"/>
              <w:left w:val="single" w:sz="4" w:space="0" w:color="auto"/>
              <w:bottom w:val="single" w:sz="4" w:space="0" w:color="auto"/>
              <w:right w:val="single" w:sz="4" w:space="0" w:color="auto"/>
            </w:tcBorders>
          </w:tcPr>
          <w:p w14:paraId="6F01DB9D"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35530441" w14:textId="77777777" w:rsidR="00D0460D" w:rsidRPr="001E1D81" w:rsidRDefault="00D0460D">
            <w:pPr>
              <w:rPr>
                <w:rFonts w:ascii="Times New Roman" w:hAnsi="Times New Roman"/>
                <w:sz w:val="22"/>
                <w:szCs w:val="22"/>
                <w:lang w:val="lt-LT"/>
              </w:rPr>
            </w:pPr>
          </w:p>
        </w:tc>
      </w:tr>
      <w:tr w:rsidR="00D0460D" w14:paraId="3CCB1EB2" w14:textId="77777777" w:rsidTr="001E1D81">
        <w:tc>
          <w:tcPr>
            <w:tcW w:w="2093" w:type="dxa"/>
            <w:tcBorders>
              <w:top w:val="single" w:sz="4" w:space="0" w:color="auto"/>
              <w:left w:val="single" w:sz="4" w:space="0" w:color="auto"/>
              <w:bottom w:val="single" w:sz="4" w:space="0" w:color="auto"/>
              <w:right w:val="single" w:sz="4" w:space="0" w:color="auto"/>
            </w:tcBorders>
            <w:hideMark/>
          </w:tcPr>
          <w:p w14:paraId="71FEA5E1"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Ausų ir labirintų sutrikimai</w:t>
            </w:r>
          </w:p>
        </w:tc>
        <w:tc>
          <w:tcPr>
            <w:tcW w:w="1446" w:type="dxa"/>
            <w:tcBorders>
              <w:top w:val="single" w:sz="4" w:space="0" w:color="auto"/>
              <w:left w:val="single" w:sz="4" w:space="0" w:color="auto"/>
              <w:bottom w:val="single" w:sz="4" w:space="0" w:color="auto"/>
              <w:right w:val="single" w:sz="4" w:space="0" w:color="auto"/>
            </w:tcBorders>
          </w:tcPr>
          <w:p w14:paraId="512E8C04"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01BE6939"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00D7552D" w14:textId="77777777" w:rsidR="00D0460D" w:rsidRDefault="00D0460D">
            <w:pPr>
              <w:rPr>
                <w:rFonts w:ascii="Times New Roman" w:hAnsi="Times New Roman"/>
                <w:sz w:val="22"/>
                <w:szCs w:val="22"/>
                <w:lang w:val="lt-LT"/>
              </w:rPr>
            </w:pPr>
          </w:p>
        </w:tc>
        <w:tc>
          <w:tcPr>
            <w:tcW w:w="1276" w:type="dxa"/>
            <w:tcBorders>
              <w:top w:val="single" w:sz="4" w:space="0" w:color="auto"/>
              <w:left w:val="single" w:sz="4" w:space="0" w:color="auto"/>
              <w:bottom w:val="single" w:sz="4" w:space="0" w:color="auto"/>
              <w:right w:val="single" w:sz="4" w:space="0" w:color="auto"/>
            </w:tcBorders>
            <w:hideMark/>
          </w:tcPr>
          <w:p w14:paraId="5FEB4BEE" w14:textId="77777777" w:rsidR="00D0460D" w:rsidRDefault="00D0460D">
            <w:pPr>
              <w:rPr>
                <w:rFonts w:ascii="Times New Roman" w:hAnsi="Times New Roman"/>
                <w:sz w:val="22"/>
                <w:szCs w:val="22"/>
                <w:lang w:val="lt-LT"/>
              </w:rPr>
            </w:pPr>
            <w:r>
              <w:rPr>
                <w:rFonts w:ascii="Times New Roman" w:hAnsi="Times New Roman"/>
                <w:sz w:val="22"/>
                <w:szCs w:val="22"/>
                <w:lang w:val="lt-LT"/>
              </w:rPr>
              <w:t>staigus apkurtimas, spengimas ausyse</w:t>
            </w:r>
          </w:p>
        </w:tc>
        <w:tc>
          <w:tcPr>
            <w:tcW w:w="992" w:type="dxa"/>
            <w:tcBorders>
              <w:top w:val="single" w:sz="4" w:space="0" w:color="auto"/>
              <w:left w:val="single" w:sz="4" w:space="0" w:color="auto"/>
              <w:bottom w:val="single" w:sz="4" w:space="0" w:color="auto"/>
              <w:right w:val="single" w:sz="4" w:space="0" w:color="auto"/>
            </w:tcBorders>
          </w:tcPr>
          <w:p w14:paraId="60CCDD38"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2E4F8C6E" w14:textId="77777777" w:rsidR="00D0460D" w:rsidRPr="001E1D81" w:rsidRDefault="00D0460D">
            <w:pPr>
              <w:rPr>
                <w:rFonts w:ascii="Times New Roman" w:hAnsi="Times New Roman"/>
                <w:sz w:val="22"/>
                <w:szCs w:val="22"/>
                <w:lang w:val="lt-LT"/>
              </w:rPr>
            </w:pPr>
          </w:p>
        </w:tc>
      </w:tr>
      <w:tr w:rsidR="00D0460D" w14:paraId="7A9627E7" w14:textId="77777777" w:rsidTr="001E1D81">
        <w:tc>
          <w:tcPr>
            <w:tcW w:w="2093" w:type="dxa"/>
            <w:tcBorders>
              <w:top w:val="single" w:sz="4" w:space="0" w:color="auto"/>
              <w:left w:val="single" w:sz="4" w:space="0" w:color="auto"/>
              <w:bottom w:val="single" w:sz="4" w:space="0" w:color="auto"/>
              <w:right w:val="single" w:sz="4" w:space="0" w:color="auto"/>
            </w:tcBorders>
            <w:hideMark/>
          </w:tcPr>
          <w:p w14:paraId="5765581F"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Kraujagyslių sutrikimai</w:t>
            </w:r>
          </w:p>
        </w:tc>
        <w:tc>
          <w:tcPr>
            <w:tcW w:w="1446" w:type="dxa"/>
            <w:tcBorders>
              <w:top w:val="single" w:sz="4" w:space="0" w:color="auto"/>
              <w:left w:val="single" w:sz="4" w:space="0" w:color="auto"/>
              <w:bottom w:val="single" w:sz="4" w:space="0" w:color="auto"/>
              <w:right w:val="single" w:sz="4" w:space="0" w:color="auto"/>
            </w:tcBorders>
          </w:tcPr>
          <w:p w14:paraId="65F285B6"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240078E7"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412AEAF8" w14:textId="77777777" w:rsidR="00D0460D" w:rsidRDefault="00D0460D">
            <w:pPr>
              <w:rPr>
                <w:rFonts w:ascii="Times New Roman" w:hAnsi="Times New Roman"/>
                <w:sz w:val="22"/>
                <w:szCs w:val="22"/>
                <w:lang w:val="lt-LT"/>
              </w:rPr>
            </w:pPr>
          </w:p>
        </w:tc>
        <w:tc>
          <w:tcPr>
            <w:tcW w:w="1276" w:type="dxa"/>
            <w:tcBorders>
              <w:top w:val="single" w:sz="4" w:space="0" w:color="auto"/>
              <w:left w:val="single" w:sz="4" w:space="0" w:color="auto"/>
              <w:bottom w:val="single" w:sz="4" w:space="0" w:color="auto"/>
              <w:right w:val="single" w:sz="4" w:space="0" w:color="auto"/>
            </w:tcBorders>
            <w:hideMark/>
          </w:tcPr>
          <w:p w14:paraId="2684F6A6" w14:textId="77777777" w:rsidR="00D0460D" w:rsidRDefault="00D0460D">
            <w:pPr>
              <w:rPr>
                <w:rFonts w:ascii="Times New Roman" w:hAnsi="Times New Roman"/>
                <w:sz w:val="22"/>
                <w:szCs w:val="22"/>
                <w:lang w:val="lt-LT"/>
              </w:rPr>
            </w:pPr>
            <w:r>
              <w:rPr>
                <w:rFonts w:ascii="Times New Roman" w:hAnsi="Times New Roman"/>
                <w:sz w:val="22"/>
                <w:szCs w:val="22"/>
                <w:lang w:val="lt-LT"/>
              </w:rPr>
              <w:t>hipertenzija, hipotenzija, kardiovaskulinis kolapsas, venų varikozė, venų tromboembolija (VTE), arterijų tromboembolija (ATE)</w:t>
            </w:r>
          </w:p>
        </w:tc>
        <w:tc>
          <w:tcPr>
            <w:tcW w:w="992" w:type="dxa"/>
            <w:tcBorders>
              <w:top w:val="single" w:sz="4" w:space="0" w:color="auto"/>
              <w:left w:val="single" w:sz="4" w:space="0" w:color="auto"/>
              <w:bottom w:val="single" w:sz="4" w:space="0" w:color="auto"/>
              <w:right w:val="single" w:sz="4" w:space="0" w:color="auto"/>
            </w:tcBorders>
          </w:tcPr>
          <w:p w14:paraId="55F70DE1"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01DC46D6" w14:textId="77777777" w:rsidR="00D0460D" w:rsidRPr="001E1D81" w:rsidRDefault="00D0460D">
            <w:pPr>
              <w:rPr>
                <w:rFonts w:ascii="Times New Roman" w:hAnsi="Times New Roman"/>
                <w:sz w:val="22"/>
                <w:szCs w:val="22"/>
                <w:lang w:val="lt-LT"/>
              </w:rPr>
            </w:pPr>
          </w:p>
        </w:tc>
      </w:tr>
      <w:tr w:rsidR="00D0460D" w14:paraId="5BAD617F" w14:textId="77777777" w:rsidTr="001E1D81">
        <w:tc>
          <w:tcPr>
            <w:tcW w:w="2093" w:type="dxa"/>
            <w:tcBorders>
              <w:top w:val="single" w:sz="4" w:space="0" w:color="auto"/>
              <w:left w:val="single" w:sz="4" w:space="0" w:color="auto"/>
              <w:bottom w:val="single" w:sz="4" w:space="0" w:color="auto"/>
              <w:right w:val="single" w:sz="4" w:space="0" w:color="auto"/>
            </w:tcBorders>
            <w:hideMark/>
          </w:tcPr>
          <w:p w14:paraId="6D85B08B"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Virškinimo trakto sutrikimai</w:t>
            </w:r>
          </w:p>
        </w:tc>
        <w:tc>
          <w:tcPr>
            <w:tcW w:w="1446" w:type="dxa"/>
            <w:tcBorders>
              <w:top w:val="single" w:sz="4" w:space="0" w:color="auto"/>
              <w:left w:val="single" w:sz="4" w:space="0" w:color="auto"/>
              <w:bottom w:val="single" w:sz="4" w:space="0" w:color="auto"/>
              <w:right w:val="single" w:sz="4" w:space="0" w:color="auto"/>
            </w:tcBorders>
            <w:hideMark/>
          </w:tcPr>
          <w:p w14:paraId="3CD2BD5B" w14:textId="77777777" w:rsidR="00D0460D" w:rsidRDefault="00D0460D">
            <w:pPr>
              <w:rPr>
                <w:rFonts w:ascii="Times New Roman" w:hAnsi="Times New Roman"/>
                <w:sz w:val="22"/>
                <w:szCs w:val="22"/>
                <w:lang w:val="lt-LT"/>
              </w:rPr>
            </w:pPr>
            <w:r>
              <w:rPr>
                <w:rFonts w:ascii="Times New Roman" w:hAnsi="Times New Roman"/>
                <w:sz w:val="22"/>
                <w:szCs w:val="22"/>
                <w:lang w:val="lt-LT"/>
              </w:rPr>
              <w:t>pykinimas</w:t>
            </w:r>
          </w:p>
        </w:tc>
        <w:tc>
          <w:tcPr>
            <w:tcW w:w="1418" w:type="dxa"/>
            <w:tcBorders>
              <w:top w:val="single" w:sz="4" w:space="0" w:color="auto"/>
              <w:left w:val="single" w:sz="4" w:space="0" w:color="auto"/>
              <w:bottom w:val="single" w:sz="4" w:space="0" w:color="auto"/>
              <w:right w:val="single" w:sz="4" w:space="0" w:color="auto"/>
            </w:tcBorders>
            <w:hideMark/>
          </w:tcPr>
          <w:p w14:paraId="7BB72572" w14:textId="77777777" w:rsidR="00D0460D" w:rsidRDefault="00D0460D">
            <w:pPr>
              <w:rPr>
                <w:rFonts w:ascii="Times New Roman" w:hAnsi="Times New Roman"/>
                <w:sz w:val="22"/>
                <w:szCs w:val="22"/>
                <w:lang w:val="lt-LT"/>
              </w:rPr>
            </w:pPr>
            <w:r>
              <w:rPr>
                <w:rFonts w:ascii="Times New Roman" w:hAnsi="Times New Roman"/>
                <w:sz w:val="22"/>
                <w:szCs w:val="22"/>
                <w:lang w:val="lt-LT"/>
              </w:rPr>
              <w:t>vėmimas</w:t>
            </w:r>
          </w:p>
        </w:tc>
        <w:tc>
          <w:tcPr>
            <w:tcW w:w="1559" w:type="dxa"/>
            <w:tcBorders>
              <w:top w:val="single" w:sz="4" w:space="0" w:color="auto"/>
              <w:left w:val="single" w:sz="4" w:space="0" w:color="auto"/>
              <w:bottom w:val="single" w:sz="4" w:space="0" w:color="auto"/>
              <w:right w:val="single" w:sz="4" w:space="0" w:color="auto"/>
            </w:tcBorders>
            <w:hideMark/>
          </w:tcPr>
          <w:p w14:paraId="3C247B01" w14:textId="77777777" w:rsidR="00D0460D" w:rsidRDefault="00D0460D">
            <w:pPr>
              <w:rPr>
                <w:rFonts w:ascii="Times New Roman" w:hAnsi="Times New Roman"/>
                <w:sz w:val="22"/>
                <w:szCs w:val="22"/>
                <w:lang w:val="lt-LT"/>
              </w:rPr>
            </w:pPr>
            <w:r>
              <w:rPr>
                <w:rFonts w:ascii="Times New Roman" w:hAnsi="Times New Roman"/>
                <w:sz w:val="22"/>
                <w:szCs w:val="22"/>
                <w:lang w:val="lt-LT"/>
              </w:rPr>
              <w:t xml:space="preserve">skausmas pilve, pilvo </w:t>
            </w:r>
            <w:r>
              <w:rPr>
                <w:rFonts w:ascii="Times New Roman" w:hAnsi="Times New Roman"/>
                <w:sz w:val="22"/>
                <w:szCs w:val="22"/>
                <w:lang w:val="lt-LT"/>
              </w:rPr>
              <w:lastRenderedPageBreak/>
              <w:t>pūtimas, viduriavimas</w:t>
            </w:r>
          </w:p>
        </w:tc>
        <w:tc>
          <w:tcPr>
            <w:tcW w:w="1276" w:type="dxa"/>
            <w:tcBorders>
              <w:top w:val="single" w:sz="4" w:space="0" w:color="auto"/>
              <w:left w:val="single" w:sz="4" w:space="0" w:color="auto"/>
              <w:bottom w:val="single" w:sz="4" w:space="0" w:color="auto"/>
              <w:right w:val="single" w:sz="4" w:space="0" w:color="auto"/>
            </w:tcBorders>
          </w:tcPr>
          <w:p w14:paraId="5E8FA11D" w14:textId="77777777" w:rsidR="00D0460D" w:rsidRDefault="00D0460D">
            <w:pPr>
              <w:ind w:left="1701" w:hanging="1701"/>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724C7E0"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914BD41" w14:textId="77777777" w:rsidR="00D0460D" w:rsidRPr="001E1D81" w:rsidRDefault="00D0460D">
            <w:pPr>
              <w:rPr>
                <w:rFonts w:ascii="Times New Roman" w:hAnsi="Times New Roman"/>
                <w:sz w:val="22"/>
                <w:szCs w:val="22"/>
                <w:lang w:val="lt-LT"/>
              </w:rPr>
            </w:pPr>
          </w:p>
        </w:tc>
      </w:tr>
      <w:tr w:rsidR="00D0460D" w14:paraId="29D38A46" w14:textId="77777777" w:rsidTr="001E1D81">
        <w:tc>
          <w:tcPr>
            <w:tcW w:w="2093" w:type="dxa"/>
            <w:tcBorders>
              <w:top w:val="single" w:sz="4" w:space="0" w:color="auto"/>
              <w:left w:val="single" w:sz="4" w:space="0" w:color="auto"/>
              <w:bottom w:val="single" w:sz="4" w:space="0" w:color="auto"/>
              <w:right w:val="single" w:sz="4" w:space="0" w:color="auto"/>
            </w:tcBorders>
          </w:tcPr>
          <w:p w14:paraId="25821AC8"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Odos ir poodinio audinio sutrikimai</w:t>
            </w:r>
          </w:p>
          <w:p w14:paraId="0B4A35BD" w14:textId="77777777" w:rsidR="00D0460D" w:rsidRDefault="00D0460D">
            <w:pPr>
              <w:outlineLvl w:val="0"/>
              <w:rPr>
                <w:rFonts w:ascii="Times New Roman" w:hAnsi="Times New Roman"/>
                <w:sz w:val="22"/>
                <w:szCs w:val="22"/>
                <w:lang w:val="lt-LT"/>
              </w:rPr>
            </w:pPr>
          </w:p>
        </w:tc>
        <w:tc>
          <w:tcPr>
            <w:tcW w:w="1446" w:type="dxa"/>
            <w:tcBorders>
              <w:top w:val="single" w:sz="4" w:space="0" w:color="auto"/>
              <w:left w:val="single" w:sz="4" w:space="0" w:color="auto"/>
              <w:bottom w:val="single" w:sz="4" w:space="0" w:color="auto"/>
              <w:right w:val="single" w:sz="4" w:space="0" w:color="auto"/>
            </w:tcBorders>
          </w:tcPr>
          <w:p w14:paraId="38FC4749"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41479B21" w14:textId="77777777" w:rsidR="00D0460D" w:rsidRDefault="00D0460D">
            <w:pPr>
              <w:ind w:left="1701" w:hanging="1701"/>
              <w:outlineLvl w:val="0"/>
              <w:rPr>
                <w:rFonts w:ascii="Times New Roman" w:hAnsi="Times New Roman"/>
                <w:sz w:val="22"/>
                <w:szCs w:val="22"/>
                <w:lang w:val="lt-LT"/>
              </w:rPr>
            </w:pPr>
            <w:r>
              <w:rPr>
                <w:rFonts w:ascii="Times New Roman" w:hAnsi="Times New Roman"/>
                <w:sz w:val="22"/>
                <w:szCs w:val="22"/>
                <w:lang w:val="lt-LT"/>
              </w:rPr>
              <w:t>spuogai</w:t>
            </w:r>
          </w:p>
          <w:p w14:paraId="73171222"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hideMark/>
          </w:tcPr>
          <w:p w14:paraId="571F97B0" w14:textId="77777777" w:rsidR="00D0460D" w:rsidRDefault="00D0460D">
            <w:pPr>
              <w:rPr>
                <w:rFonts w:ascii="Times New Roman" w:hAnsi="Times New Roman"/>
                <w:sz w:val="22"/>
                <w:szCs w:val="22"/>
                <w:lang w:val="lt-LT"/>
              </w:rPr>
            </w:pPr>
            <w:r>
              <w:rPr>
                <w:rFonts w:ascii="Times New Roman" w:hAnsi="Times New Roman"/>
                <w:sz w:val="22"/>
                <w:szCs w:val="22"/>
                <w:lang w:val="lt-LT"/>
              </w:rPr>
              <w:t>pigmentacijos sutrikimas, chloazma, alopecija, odos sausumas, hiperhidrozė</w:t>
            </w:r>
          </w:p>
        </w:tc>
        <w:tc>
          <w:tcPr>
            <w:tcW w:w="1276" w:type="dxa"/>
            <w:tcBorders>
              <w:top w:val="single" w:sz="4" w:space="0" w:color="auto"/>
              <w:left w:val="single" w:sz="4" w:space="0" w:color="auto"/>
              <w:bottom w:val="single" w:sz="4" w:space="0" w:color="auto"/>
              <w:right w:val="single" w:sz="4" w:space="0" w:color="auto"/>
            </w:tcBorders>
            <w:hideMark/>
          </w:tcPr>
          <w:p w14:paraId="720B2628" w14:textId="77777777" w:rsidR="00D0460D" w:rsidRDefault="00D0460D">
            <w:pPr>
              <w:rPr>
                <w:rFonts w:ascii="Times New Roman" w:hAnsi="Times New Roman"/>
                <w:sz w:val="22"/>
                <w:szCs w:val="22"/>
                <w:lang w:val="lt-LT"/>
              </w:rPr>
            </w:pPr>
            <w:r>
              <w:rPr>
                <w:rFonts w:ascii="Times New Roman" w:hAnsi="Times New Roman"/>
                <w:sz w:val="22"/>
                <w:szCs w:val="22"/>
                <w:lang w:val="lt-LT"/>
              </w:rPr>
              <w:t>dilgėlinė, egzema, eritema, niežėjimas, psoriazės pasunkėjimas, hipertrichozė</w:t>
            </w:r>
          </w:p>
        </w:tc>
        <w:tc>
          <w:tcPr>
            <w:tcW w:w="992" w:type="dxa"/>
            <w:tcBorders>
              <w:top w:val="single" w:sz="4" w:space="0" w:color="auto"/>
              <w:left w:val="single" w:sz="4" w:space="0" w:color="auto"/>
              <w:bottom w:val="single" w:sz="4" w:space="0" w:color="auto"/>
              <w:right w:val="single" w:sz="4" w:space="0" w:color="auto"/>
            </w:tcBorders>
            <w:hideMark/>
          </w:tcPr>
          <w:p w14:paraId="30C3C9F6" w14:textId="77777777" w:rsidR="00D0460D" w:rsidRDefault="00D0460D">
            <w:pPr>
              <w:rPr>
                <w:rFonts w:ascii="Times New Roman" w:hAnsi="Times New Roman"/>
                <w:sz w:val="22"/>
                <w:szCs w:val="22"/>
                <w:lang w:val="lt-LT"/>
              </w:rPr>
            </w:pPr>
            <w:r>
              <w:rPr>
                <w:rFonts w:ascii="Times New Roman" w:hAnsi="Times New Roman"/>
                <w:sz w:val="22"/>
                <w:szCs w:val="22"/>
                <w:lang w:val="lt-LT"/>
              </w:rPr>
              <w:t>mazginė eritema</w:t>
            </w:r>
          </w:p>
        </w:tc>
        <w:tc>
          <w:tcPr>
            <w:tcW w:w="1559" w:type="dxa"/>
            <w:tcBorders>
              <w:top w:val="single" w:sz="4" w:space="0" w:color="auto"/>
              <w:left w:val="single" w:sz="4" w:space="0" w:color="auto"/>
              <w:bottom w:val="single" w:sz="4" w:space="0" w:color="auto"/>
              <w:right w:val="single" w:sz="4" w:space="0" w:color="auto"/>
            </w:tcBorders>
          </w:tcPr>
          <w:p w14:paraId="6227BEE7" w14:textId="77777777" w:rsidR="00D0460D" w:rsidRPr="001E1D81" w:rsidRDefault="00D0460D">
            <w:pPr>
              <w:rPr>
                <w:rFonts w:ascii="Times New Roman" w:hAnsi="Times New Roman"/>
                <w:sz w:val="22"/>
                <w:szCs w:val="22"/>
                <w:lang w:val="lt-LT"/>
              </w:rPr>
            </w:pPr>
          </w:p>
        </w:tc>
      </w:tr>
      <w:tr w:rsidR="00D0460D" w14:paraId="7F92A012" w14:textId="77777777" w:rsidTr="001E1D81">
        <w:tc>
          <w:tcPr>
            <w:tcW w:w="2093" w:type="dxa"/>
            <w:tcBorders>
              <w:top w:val="single" w:sz="4" w:space="0" w:color="auto"/>
              <w:left w:val="single" w:sz="4" w:space="0" w:color="auto"/>
              <w:bottom w:val="single" w:sz="4" w:space="0" w:color="auto"/>
              <w:right w:val="single" w:sz="4" w:space="0" w:color="auto"/>
            </w:tcBorders>
          </w:tcPr>
          <w:p w14:paraId="336C578D"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Skeleto, raumenų ir jungiamojo audinio sutrikimai</w:t>
            </w:r>
          </w:p>
          <w:p w14:paraId="5E6797EF" w14:textId="77777777" w:rsidR="00D0460D" w:rsidRDefault="00D0460D">
            <w:pPr>
              <w:rPr>
                <w:rFonts w:ascii="Times New Roman" w:hAnsi="Times New Roman"/>
                <w:sz w:val="22"/>
                <w:szCs w:val="22"/>
                <w:lang w:val="lt-LT"/>
              </w:rPr>
            </w:pPr>
          </w:p>
        </w:tc>
        <w:tc>
          <w:tcPr>
            <w:tcW w:w="1446" w:type="dxa"/>
            <w:tcBorders>
              <w:top w:val="single" w:sz="4" w:space="0" w:color="auto"/>
              <w:left w:val="single" w:sz="4" w:space="0" w:color="auto"/>
              <w:bottom w:val="single" w:sz="4" w:space="0" w:color="auto"/>
              <w:right w:val="single" w:sz="4" w:space="0" w:color="auto"/>
            </w:tcBorders>
          </w:tcPr>
          <w:p w14:paraId="473C9240"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79C386B3" w14:textId="77777777" w:rsidR="00D0460D" w:rsidRDefault="00D0460D">
            <w:pPr>
              <w:rPr>
                <w:rFonts w:ascii="Times New Roman" w:hAnsi="Times New Roman"/>
                <w:sz w:val="22"/>
                <w:szCs w:val="22"/>
                <w:lang w:val="lt-LT"/>
              </w:rPr>
            </w:pPr>
            <w:r>
              <w:rPr>
                <w:rFonts w:ascii="Times New Roman" w:hAnsi="Times New Roman"/>
                <w:sz w:val="22"/>
                <w:szCs w:val="22"/>
                <w:lang w:val="lt-LT"/>
              </w:rPr>
              <w:t>sunkumo jutimas kojose</w:t>
            </w:r>
          </w:p>
        </w:tc>
        <w:tc>
          <w:tcPr>
            <w:tcW w:w="1559" w:type="dxa"/>
            <w:tcBorders>
              <w:top w:val="single" w:sz="4" w:space="0" w:color="auto"/>
              <w:left w:val="single" w:sz="4" w:space="0" w:color="auto"/>
              <w:bottom w:val="single" w:sz="4" w:space="0" w:color="auto"/>
              <w:right w:val="single" w:sz="4" w:space="0" w:color="auto"/>
            </w:tcBorders>
            <w:hideMark/>
          </w:tcPr>
          <w:p w14:paraId="5D137EFB" w14:textId="77777777" w:rsidR="00D0460D" w:rsidRDefault="00D0460D">
            <w:pPr>
              <w:rPr>
                <w:rFonts w:ascii="Times New Roman" w:hAnsi="Times New Roman"/>
                <w:sz w:val="22"/>
                <w:szCs w:val="22"/>
                <w:lang w:val="lt-LT"/>
              </w:rPr>
            </w:pPr>
            <w:r>
              <w:rPr>
                <w:rFonts w:ascii="Times New Roman" w:hAnsi="Times New Roman"/>
                <w:sz w:val="22"/>
                <w:szCs w:val="22"/>
                <w:lang w:val="lt-LT"/>
              </w:rPr>
              <w:t>nugaros skausmai, raumenų sutrikimai</w:t>
            </w:r>
          </w:p>
        </w:tc>
        <w:tc>
          <w:tcPr>
            <w:tcW w:w="1276" w:type="dxa"/>
            <w:tcBorders>
              <w:top w:val="single" w:sz="4" w:space="0" w:color="auto"/>
              <w:left w:val="single" w:sz="4" w:space="0" w:color="auto"/>
              <w:bottom w:val="single" w:sz="4" w:space="0" w:color="auto"/>
              <w:right w:val="single" w:sz="4" w:space="0" w:color="auto"/>
            </w:tcBorders>
          </w:tcPr>
          <w:p w14:paraId="4FFB4A0F" w14:textId="77777777" w:rsidR="00D0460D" w:rsidRDefault="00D0460D">
            <w:pPr>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76550A59"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377ADD90" w14:textId="77777777" w:rsidR="00D0460D" w:rsidRPr="001E1D81" w:rsidRDefault="00D0460D">
            <w:pPr>
              <w:rPr>
                <w:rFonts w:ascii="Times New Roman" w:hAnsi="Times New Roman"/>
                <w:sz w:val="22"/>
                <w:szCs w:val="22"/>
                <w:lang w:val="lt-LT"/>
              </w:rPr>
            </w:pPr>
          </w:p>
        </w:tc>
      </w:tr>
      <w:tr w:rsidR="00D0460D" w14:paraId="721B4223" w14:textId="77777777" w:rsidTr="001E1D81">
        <w:tc>
          <w:tcPr>
            <w:tcW w:w="2093" w:type="dxa"/>
            <w:tcBorders>
              <w:top w:val="single" w:sz="4" w:space="0" w:color="auto"/>
              <w:left w:val="single" w:sz="4" w:space="0" w:color="auto"/>
              <w:bottom w:val="single" w:sz="4" w:space="0" w:color="auto"/>
              <w:right w:val="single" w:sz="4" w:space="0" w:color="auto"/>
            </w:tcBorders>
          </w:tcPr>
          <w:p w14:paraId="3713CCAC"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Lytinės sistemos ir krūties sutrikimai</w:t>
            </w:r>
          </w:p>
          <w:p w14:paraId="0D9FBF53" w14:textId="77777777" w:rsidR="00D0460D" w:rsidRDefault="00D0460D">
            <w:pPr>
              <w:rPr>
                <w:rFonts w:ascii="Times New Roman" w:hAnsi="Times New Roman"/>
                <w:sz w:val="22"/>
                <w:szCs w:val="22"/>
                <w:lang w:val="lt-LT"/>
              </w:rPr>
            </w:pPr>
          </w:p>
        </w:tc>
        <w:tc>
          <w:tcPr>
            <w:tcW w:w="1446" w:type="dxa"/>
            <w:tcBorders>
              <w:top w:val="single" w:sz="4" w:space="0" w:color="auto"/>
              <w:left w:val="single" w:sz="4" w:space="0" w:color="auto"/>
              <w:bottom w:val="single" w:sz="4" w:space="0" w:color="auto"/>
              <w:right w:val="single" w:sz="4" w:space="0" w:color="auto"/>
            </w:tcBorders>
            <w:hideMark/>
          </w:tcPr>
          <w:p w14:paraId="447B88A7" w14:textId="77777777" w:rsidR="00D0460D" w:rsidRDefault="00D0460D">
            <w:pPr>
              <w:rPr>
                <w:rFonts w:ascii="Times New Roman" w:hAnsi="Times New Roman"/>
                <w:sz w:val="22"/>
                <w:szCs w:val="22"/>
                <w:lang w:val="lt-LT"/>
              </w:rPr>
            </w:pPr>
            <w:r>
              <w:rPr>
                <w:rFonts w:ascii="Times New Roman" w:hAnsi="Times New Roman"/>
                <w:sz w:val="22"/>
                <w:szCs w:val="22"/>
                <w:lang w:val="lt-LT"/>
              </w:rPr>
              <w:t>išskyros iš makšties, dismenorėja, amenorėja</w:t>
            </w:r>
          </w:p>
        </w:tc>
        <w:tc>
          <w:tcPr>
            <w:tcW w:w="1418" w:type="dxa"/>
            <w:tcBorders>
              <w:top w:val="single" w:sz="4" w:space="0" w:color="auto"/>
              <w:left w:val="single" w:sz="4" w:space="0" w:color="auto"/>
              <w:bottom w:val="single" w:sz="4" w:space="0" w:color="auto"/>
              <w:right w:val="single" w:sz="4" w:space="0" w:color="auto"/>
            </w:tcBorders>
            <w:hideMark/>
          </w:tcPr>
          <w:p w14:paraId="52363CAB" w14:textId="77777777" w:rsidR="00D0460D" w:rsidRDefault="00D0460D">
            <w:pPr>
              <w:rPr>
                <w:rFonts w:ascii="Times New Roman" w:hAnsi="Times New Roman"/>
                <w:sz w:val="22"/>
                <w:szCs w:val="22"/>
                <w:lang w:val="lt-LT"/>
              </w:rPr>
            </w:pPr>
            <w:r>
              <w:rPr>
                <w:rFonts w:ascii="Times New Roman" w:hAnsi="Times New Roman"/>
                <w:sz w:val="22"/>
                <w:szCs w:val="22"/>
                <w:lang w:val="lt-LT"/>
              </w:rPr>
              <w:t>skausmas pilvo apačioje</w:t>
            </w:r>
          </w:p>
        </w:tc>
        <w:tc>
          <w:tcPr>
            <w:tcW w:w="1559" w:type="dxa"/>
            <w:tcBorders>
              <w:top w:val="single" w:sz="4" w:space="0" w:color="auto"/>
              <w:left w:val="single" w:sz="4" w:space="0" w:color="auto"/>
              <w:bottom w:val="single" w:sz="4" w:space="0" w:color="auto"/>
              <w:right w:val="single" w:sz="4" w:space="0" w:color="auto"/>
            </w:tcBorders>
            <w:hideMark/>
          </w:tcPr>
          <w:p w14:paraId="05C24956" w14:textId="77777777" w:rsidR="00D0460D" w:rsidRDefault="00D0460D">
            <w:pPr>
              <w:rPr>
                <w:rFonts w:ascii="Times New Roman" w:hAnsi="Times New Roman"/>
                <w:sz w:val="22"/>
                <w:szCs w:val="22"/>
                <w:lang w:val="lt-LT"/>
              </w:rPr>
            </w:pPr>
            <w:r>
              <w:rPr>
                <w:rFonts w:ascii="Times New Roman" w:hAnsi="Times New Roman"/>
                <w:sz w:val="22"/>
                <w:szCs w:val="22"/>
                <w:lang w:val="lt-LT"/>
              </w:rPr>
              <w:t>galaktorėja, kiaušidžių cistos</w:t>
            </w:r>
          </w:p>
        </w:tc>
        <w:tc>
          <w:tcPr>
            <w:tcW w:w="1276" w:type="dxa"/>
            <w:tcBorders>
              <w:top w:val="single" w:sz="4" w:space="0" w:color="auto"/>
              <w:left w:val="single" w:sz="4" w:space="0" w:color="auto"/>
              <w:bottom w:val="single" w:sz="4" w:space="0" w:color="auto"/>
              <w:right w:val="single" w:sz="4" w:space="0" w:color="auto"/>
            </w:tcBorders>
            <w:hideMark/>
          </w:tcPr>
          <w:p w14:paraId="09841A39" w14:textId="77777777" w:rsidR="00D0460D" w:rsidRDefault="00D0460D">
            <w:pPr>
              <w:rPr>
                <w:rFonts w:ascii="Times New Roman" w:hAnsi="Times New Roman"/>
                <w:sz w:val="22"/>
                <w:szCs w:val="22"/>
                <w:lang w:val="lt-LT"/>
              </w:rPr>
            </w:pPr>
            <w:r>
              <w:rPr>
                <w:rFonts w:ascii="Times New Roman" w:hAnsi="Times New Roman"/>
                <w:sz w:val="22"/>
                <w:szCs w:val="22"/>
                <w:lang w:val="lt-LT"/>
              </w:rPr>
              <w:t>krūties padidėjimas, menoragija, priešmenstruacinis sindromas</w:t>
            </w:r>
          </w:p>
        </w:tc>
        <w:tc>
          <w:tcPr>
            <w:tcW w:w="992" w:type="dxa"/>
            <w:tcBorders>
              <w:top w:val="single" w:sz="4" w:space="0" w:color="auto"/>
              <w:left w:val="single" w:sz="4" w:space="0" w:color="auto"/>
              <w:bottom w:val="single" w:sz="4" w:space="0" w:color="auto"/>
              <w:right w:val="single" w:sz="4" w:space="0" w:color="auto"/>
            </w:tcBorders>
          </w:tcPr>
          <w:p w14:paraId="2BEEB61B"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7FCCE287" w14:textId="77777777" w:rsidR="00D0460D" w:rsidRPr="001E1D81" w:rsidRDefault="00D0460D">
            <w:pPr>
              <w:rPr>
                <w:rFonts w:ascii="Times New Roman" w:hAnsi="Times New Roman"/>
                <w:sz w:val="22"/>
                <w:szCs w:val="22"/>
                <w:lang w:val="lt-LT"/>
              </w:rPr>
            </w:pPr>
          </w:p>
        </w:tc>
      </w:tr>
      <w:tr w:rsidR="00D0460D" w14:paraId="532E1BDF" w14:textId="77777777" w:rsidTr="001E1D81">
        <w:tc>
          <w:tcPr>
            <w:tcW w:w="2093" w:type="dxa"/>
            <w:tcBorders>
              <w:top w:val="single" w:sz="4" w:space="0" w:color="auto"/>
              <w:left w:val="single" w:sz="4" w:space="0" w:color="auto"/>
              <w:bottom w:val="single" w:sz="4" w:space="0" w:color="auto"/>
              <w:right w:val="single" w:sz="4" w:space="0" w:color="auto"/>
            </w:tcBorders>
          </w:tcPr>
          <w:p w14:paraId="1AC5248A"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Bendrieji sutrikimai ir vartojimo vietos pažeidimai</w:t>
            </w:r>
          </w:p>
          <w:p w14:paraId="1817844C" w14:textId="77777777" w:rsidR="00D0460D" w:rsidRDefault="00D0460D">
            <w:pPr>
              <w:rPr>
                <w:rFonts w:ascii="Times New Roman" w:hAnsi="Times New Roman"/>
                <w:sz w:val="22"/>
                <w:szCs w:val="22"/>
                <w:lang w:val="lt-LT"/>
              </w:rPr>
            </w:pPr>
          </w:p>
        </w:tc>
        <w:tc>
          <w:tcPr>
            <w:tcW w:w="1446" w:type="dxa"/>
            <w:tcBorders>
              <w:top w:val="single" w:sz="4" w:space="0" w:color="auto"/>
              <w:left w:val="single" w:sz="4" w:space="0" w:color="auto"/>
              <w:bottom w:val="single" w:sz="4" w:space="0" w:color="auto"/>
              <w:right w:val="single" w:sz="4" w:space="0" w:color="auto"/>
            </w:tcBorders>
          </w:tcPr>
          <w:p w14:paraId="593B19FF"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4B6122EE" w14:textId="77777777" w:rsidR="00D0460D" w:rsidRDefault="00D0460D">
            <w:pPr>
              <w:rPr>
                <w:rFonts w:ascii="Times New Roman" w:hAnsi="Times New Roman"/>
                <w:sz w:val="22"/>
                <w:szCs w:val="22"/>
                <w:lang w:val="lt-LT"/>
              </w:rPr>
            </w:pPr>
            <w:r>
              <w:rPr>
                <w:rFonts w:ascii="Times New Roman" w:hAnsi="Times New Roman"/>
                <w:sz w:val="22"/>
                <w:szCs w:val="22"/>
                <w:lang w:val="lt-LT"/>
              </w:rPr>
              <w:t>nuovargis, edema, padidėjęs kūno svoris</w:t>
            </w:r>
          </w:p>
        </w:tc>
        <w:tc>
          <w:tcPr>
            <w:tcW w:w="1559" w:type="dxa"/>
            <w:tcBorders>
              <w:top w:val="single" w:sz="4" w:space="0" w:color="auto"/>
              <w:left w:val="single" w:sz="4" w:space="0" w:color="auto"/>
              <w:bottom w:val="single" w:sz="4" w:space="0" w:color="auto"/>
              <w:right w:val="single" w:sz="4" w:space="0" w:color="auto"/>
            </w:tcBorders>
          </w:tcPr>
          <w:p w14:paraId="6885CF63" w14:textId="77777777" w:rsidR="00D0460D" w:rsidRDefault="00D0460D">
            <w:pPr>
              <w:rPr>
                <w:rFonts w:ascii="Times New Roman" w:hAnsi="Times New Roman"/>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7071FB61" w14:textId="77777777" w:rsidR="00D0460D" w:rsidRDefault="00D0460D">
            <w:pPr>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FC5A016"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3B9B62E7" w14:textId="77777777" w:rsidR="00D0460D" w:rsidRPr="001E1D81" w:rsidRDefault="00D0460D">
            <w:pPr>
              <w:rPr>
                <w:rFonts w:ascii="Times New Roman" w:hAnsi="Times New Roman"/>
                <w:sz w:val="22"/>
                <w:szCs w:val="22"/>
                <w:lang w:val="lt-LT"/>
              </w:rPr>
            </w:pPr>
          </w:p>
        </w:tc>
      </w:tr>
      <w:tr w:rsidR="00D0460D" w14:paraId="632B9331" w14:textId="77777777" w:rsidTr="001E1D81">
        <w:tc>
          <w:tcPr>
            <w:tcW w:w="2093" w:type="dxa"/>
            <w:tcBorders>
              <w:top w:val="single" w:sz="4" w:space="0" w:color="auto"/>
              <w:left w:val="single" w:sz="4" w:space="0" w:color="auto"/>
              <w:bottom w:val="single" w:sz="4" w:space="0" w:color="auto"/>
              <w:right w:val="single" w:sz="4" w:space="0" w:color="auto"/>
            </w:tcBorders>
          </w:tcPr>
          <w:p w14:paraId="2AF01FB1" w14:textId="77777777" w:rsidR="00D0460D" w:rsidRDefault="00D0460D">
            <w:pPr>
              <w:outlineLvl w:val="0"/>
              <w:rPr>
                <w:rFonts w:ascii="Times New Roman" w:hAnsi="Times New Roman"/>
                <w:sz w:val="22"/>
                <w:szCs w:val="22"/>
                <w:lang w:val="lt-LT"/>
              </w:rPr>
            </w:pPr>
            <w:r>
              <w:rPr>
                <w:rFonts w:ascii="Times New Roman" w:hAnsi="Times New Roman"/>
                <w:sz w:val="22"/>
                <w:szCs w:val="22"/>
                <w:lang w:val="lt-LT"/>
              </w:rPr>
              <w:t>Tyrimai</w:t>
            </w:r>
          </w:p>
          <w:p w14:paraId="58FC8F6F" w14:textId="77777777" w:rsidR="00D0460D" w:rsidRDefault="00D0460D">
            <w:pPr>
              <w:rPr>
                <w:rFonts w:ascii="Times New Roman" w:hAnsi="Times New Roman"/>
                <w:sz w:val="22"/>
                <w:szCs w:val="22"/>
                <w:lang w:val="lt-LT"/>
              </w:rPr>
            </w:pPr>
          </w:p>
        </w:tc>
        <w:tc>
          <w:tcPr>
            <w:tcW w:w="1446" w:type="dxa"/>
            <w:tcBorders>
              <w:top w:val="single" w:sz="4" w:space="0" w:color="auto"/>
              <w:left w:val="single" w:sz="4" w:space="0" w:color="auto"/>
              <w:bottom w:val="single" w:sz="4" w:space="0" w:color="auto"/>
              <w:right w:val="single" w:sz="4" w:space="0" w:color="auto"/>
            </w:tcBorders>
          </w:tcPr>
          <w:p w14:paraId="6C176FC3" w14:textId="77777777" w:rsidR="00D0460D" w:rsidRDefault="00D0460D">
            <w:pPr>
              <w:rPr>
                <w:rFonts w:ascii="Times New Roman" w:hAnsi="Times New Roman"/>
                <w:sz w:val="22"/>
                <w:szCs w:val="22"/>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5A276EE5" w14:textId="77777777" w:rsidR="00D0460D" w:rsidRDefault="00D0460D">
            <w:pPr>
              <w:rPr>
                <w:rFonts w:ascii="Times New Roman" w:hAnsi="Times New Roman"/>
                <w:sz w:val="22"/>
                <w:szCs w:val="22"/>
                <w:lang w:val="lt-LT"/>
              </w:rPr>
            </w:pPr>
            <w:r>
              <w:rPr>
                <w:rFonts w:ascii="Times New Roman" w:hAnsi="Times New Roman"/>
                <w:sz w:val="22"/>
                <w:szCs w:val="22"/>
                <w:lang w:val="lt-LT"/>
              </w:rPr>
              <w:t>padidėjęs kraujospūdis</w:t>
            </w:r>
          </w:p>
        </w:tc>
        <w:tc>
          <w:tcPr>
            <w:tcW w:w="1559" w:type="dxa"/>
            <w:tcBorders>
              <w:top w:val="single" w:sz="4" w:space="0" w:color="auto"/>
              <w:left w:val="single" w:sz="4" w:space="0" w:color="auto"/>
              <w:bottom w:val="single" w:sz="4" w:space="0" w:color="auto"/>
              <w:right w:val="single" w:sz="4" w:space="0" w:color="auto"/>
            </w:tcBorders>
          </w:tcPr>
          <w:p w14:paraId="35D62620" w14:textId="77777777" w:rsidR="00D0460D" w:rsidRDefault="00D0460D">
            <w:pPr>
              <w:rPr>
                <w:rFonts w:ascii="Times New Roman" w:hAnsi="Times New Roman"/>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738178C8" w14:textId="77777777" w:rsidR="00D0460D" w:rsidRDefault="00D0460D">
            <w:pPr>
              <w:rPr>
                <w:rFonts w:ascii="Times New Roman" w:hAnsi="Times New Roman"/>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90384B8" w14:textId="77777777" w:rsidR="00D0460D" w:rsidRDefault="00D0460D">
            <w:pPr>
              <w:rPr>
                <w:rFonts w:ascii="Times New Roman" w:hAnsi="Times New Roman"/>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27076E9F" w14:textId="77777777" w:rsidR="00D0460D" w:rsidRPr="001E1D81" w:rsidRDefault="00D0460D">
            <w:pPr>
              <w:rPr>
                <w:rFonts w:ascii="Times New Roman" w:hAnsi="Times New Roman"/>
                <w:sz w:val="22"/>
                <w:szCs w:val="22"/>
                <w:lang w:val="lt-LT"/>
              </w:rPr>
            </w:pPr>
          </w:p>
        </w:tc>
      </w:tr>
    </w:tbl>
    <w:p w14:paraId="19BA98F1" w14:textId="77777777" w:rsidR="0027330D" w:rsidRDefault="0027330D" w:rsidP="0027330D">
      <w:pPr>
        <w:snapToGrid w:val="0"/>
        <w:rPr>
          <w:rFonts w:ascii="Times New Roman" w:hAnsi="Times New Roman"/>
          <w:sz w:val="22"/>
          <w:szCs w:val="22"/>
          <w:lang w:val="lt-LT"/>
        </w:rPr>
      </w:pPr>
    </w:p>
    <w:p w14:paraId="268A1CBC"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Nepageidaujamos reakcijos, apie kurias pranešta vaistiniam preparatui esant rinkoje</w:t>
      </w:r>
    </w:p>
    <w:p w14:paraId="1B7D2134"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 xml:space="preserve">Gauta pranešimų apie šias nepageidaujamas reakcijas, </w:t>
      </w:r>
      <w:r w:rsidR="00F8082F">
        <w:rPr>
          <w:rFonts w:ascii="Times New Roman" w:hAnsi="Times New Roman"/>
          <w:sz w:val="22"/>
          <w:szCs w:val="22"/>
          <w:lang w:val="lt-LT"/>
        </w:rPr>
        <w:t xml:space="preserve">kurių dažnis nežinomas, </w:t>
      </w:r>
      <w:r>
        <w:rPr>
          <w:rFonts w:ascii="Times New Roman" w:hAnsi="Times New Roman"/>
          <w:sz w:val="22"/>
          <w:szCs w:val="22"/>
          <w:lang w:val="lt-LT"/>
        </w:rPr>
        <w:t>susijusias su veikiosiomis medžiagomis – etinilestradioliu ir chlormadinonu, vaistiniams preparatams jau esant rinkoje: plaukų slinkimą, asteniją, alergines ir odos reakcijas, dilgėlinę, leukorėją.</w:t>
      </w:r>
    </w:p>
    <w:p w14:paraId="2A6F979E" w14:textId="77777777" w:rsidR="0027330D" w:rsidRDefault="0027330D" w:rsidP="0027330D">
      <w:pPr>
        <w:snapToGrid w:val="0"/>
        <w:rPr>
          <w:rFonts w:ascii="Times New Roman" w:hAnsi="Times New Roman"/>
          <w:b/>
          <w:sz w:val="22"/>
          <w:szCs w:val="22"/>
          <w:lang w:val="lt-LT"/>
        </w:rPr>
      </w:pPr>
    </w:p>
    <w:p w14:paraId="16184611" w14:textId="77777777" w:rsidR="0027330D" w:rsidRDefault="0027330D" w:rsidP="0027330D">
      <w:pPr>
        <w:snapToGrid w:val="0"/>
        <w:rPr>
          <w:rFonts w:ascii="Times New Roman" w:hAnsi="Times New Roman"/>
          <w:b/>
          <w:sz w:val="22"/>
          <w:szCs w:val="22"/>
          <w:u w:val="single"/>
          <w:lang w:val="lt-LT"/>
        </w:rPr>
      </w:pPr>
      <w:r>
        <w:rPr>
          <w:rFonts w:ascii="Times New Roman" w:hAnsi="Times New Roman"/>
          <w:sz w:val="22"/>
          <w:szCs w:val="22"/>
          <w:u w:val="single"/>
          <w:lang w:val="lt-LT"/>
        </w:rPr>
        <w:t>Atrinktų nepageidaujamų reakcijų apibūdinimas</w:t>
      </w:r>
    </w:p>
    <w:p w14:paraId="3C44C076"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Taip pat yra duomenų apie tokius nepageidaujamus poveikius vartojant sudėtini</w:t>
      </w:r>
      <w:r w:rsidR="00F8082F">
        <w:rPr>
          <w:rFonts w:ascii="Times New Roman" w:hAnsi="Times New Roman"/>
          <w:sz w:val="22"/>
          <w:szCs w:val="22"/>
          <w:lang w:val="lt-LT"/>
        </w:rPr>
        <w:t>ų</w:t>
      </w:r>
      <w:r>
        <w:rPr>
          <w:rFonts w:ascii="Times New Roman" w:hAnsi="Times New Roman"/>
          <w:sz w:val="22"/>
          <w:szCs w:val="22"/>
          <w:lang w:val="lt-LT"/>
        </w:rPr>
        <w:t xml:space="preserve"> hormonini</w:t>
      </w:r>
      <w:r w:rsidR="00F8082F">
        <w:rPr>
          <w:rFonts w:ascii="Times New Roman" w:hAnsi="Times New Roman"/>
          <w:sz w:val="22"/>
          <w:szCs w:val="22"/>
          <w:lang w:val="lt-LT"/>
        </w:rPr>
        <w:t>ų</w:t>
      </w:r>
      <w:r>
        <w:rPr>
          <w:rFonts w:ascii="Times New Roman" w:hAnsi="Times New Roman"/>
          <w:sz w:val="22"/>
          <w:szCs w:val="22"/>
          <w:lang w:val="lt-LT"/>
        </w:rPr>
        <w:t xml:space="preserve"> kontraceptik</w:t>
      </w:r>
      <w:r w:rsidR="00F8082F">
        <w:rPr>
          <w:rFonts w:ascii="Times New Roman" w:hAnsi="Times New Roman"/>
          <w:sz w:val="22"/>
          <w:szCs w:val="22"/>
          <w:lang w:val="lt-LT"/>
        </w:rPr>
        <w:t>ų</w:t>
      </w:r>
      <w:r>
        <w:rPr>
          <w:rFonts w:ascii="Times New Roman" w:hAnsi="Times New Roman"/>
          <w:sz w:val="22"/>
          <w:szCs w:val="22"/>
          <w:lang w:val="lt-LT"/>
        </w:rPr>
        <w:t>, įskaitant Belarą:</w:t>
      </w:r>
    </w:p>
    <w:p w14:paraId="349830E1" w14:textId="77777777" w:rsidR="0027330D" w:rsidRDefault="0027330D" w:rsidP="0027330D">
      <w:pPr>
        <w:numPr>
          <w:ilvl w:val="0"/>
          <w:numId w:val="10"/>
        </w:numPr>
        <w:snapToGrid w:val="0"/>
        <w:rPr>
          <w:rFonts w:ascii="Times New Roman" w:hAnsi="Times New Roman"/>
          <w:sz w:val="22"/>
          <w:szCs w:val="22"/>
          <w:lang w:val="lt-LT"/>
        </w:rPr>
      </w:pPr>
      <w:r>
        <w:rPr>
          <w:rFonts w:ascii="Times New Roman" w:hAnsi="Times New Roman"/>
          <w:sz w:val="22"/>
          <w:szCs w:val="22"/>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r w:rsidR="00F8082F">
        <w:rPr>
          <w:rFonts w:ascii="Times New Roman" w:hAnsi="Times New Roman"/>
          <w:sz w:val="22"/>
          <w:szCs w:val="22"/>
          <w:lang w:val="lt-LT"/>
        </w:rPr>
        <w:t>;</w:t>
      </w:r>
    </w:p>
    <w:p w14:paraId="4D98028D" w14:textId="77777777" w:rsidR="0027330D" w:rsidRDefault="00F8082F" w:rsidP="0027330D">
      <w:pPr>
        <w:numPr>
          <w:ilvl w:val="0"/>
          <w:numId w:val="11"/>
        </w:numPr>
        <w:rPr>
          <w:rFonts w:ascii="Times New Roman" w:hAnsi="Times New Roman"/>
          <w:sz w:val="22"/>
          <w:szCs w:val="22"/>
          <w:lang w:val="lt-LT"/>
        </w:rPr>
      </w:pPr>
      <w:r>
        <w:rPr>
          <w:rFonts w:ascii="Times New Roman" w:hAnsi="Times New Roman"/>
          <w:sz w:val="22"/>
          <w:szCs w:val="22"/>
          <w:lang w:val="lt-LT"/>
        </w:rPr>
        <w:t>k</w:t>
      </w:r>
      <w:r w:rsidR="0027330D">
        <w:rPr>
          <w:rFonts w:ascii="Times New Roman" w:hAnsi="Times New Roman"/>
          <w:sz w:val="22"/>
          <w:szCs w:val="22"/>
          <w:lang w:val="lt-LT"/>
        </w:rPr>
        <w:t>ai kurių tyrimų duomenys parodė, kad ilgą laiką vartojant SHK padidėja tulžies takų ligų rizika. Duomenys apie galimą tulžies takų akmenų formavimąsi gydant vaistiniais preparatais, turinčiais savo sudėtyje estrogeno, prieštaringi</w:t>
      </w:r>
      <w:r>
        <w:rPr>
          <w:rFonts w:ascii="Times New Roman" w:hAnsi="Times New Roman"/>
          <w:sz w:val="22"/>
          <w:szCs w:val="22"/>
          <w:lang w:val="lt-LT"/>
        </w:rPr>
        <w:t>;</w:t>
      </w:r>
    </w:p>
    <w:p w14:paraId="5BA6BAC1" w14:textId="77777777" w:rsidR="0027330D" w:rsidRDefault="00F8082F" w:rsidP="0027330D">
      <w:pPr>
        <w:numPr>
          <w:ilvl w:val="0"/>
          <w:numId w:val="11"/>
        </w:numPr>
        <w:rPr>
          <w:rFonts w:ascii="Times New Roman" w:hAnsi="Times New Roman"/>
          <w:sz w:val="22"/>
          <w:szCs w:val="22"/>
          <w:lang w:val="lt-LT"/>
        </w:rPr>
      </w:pPr>
      <w:r>
        <w:rPr>
          <w:rFonts w:ascii="Times New Roman" w:hAnsi="Times New Roman"/>
          <w:sz w:val="22"/>
          <w:szCs w:val="22"/>
          <w:lang w:val="lt-LT"/>
        </w:rPr>
        <w:t>r</w:t>
      </w:r>
      <w:r w:rsidR="0027330D">
        <w:rPr>
          <w:rFonts w:ascii="Times New Roman" w:hAnsi="Times New Roman"/>
          <w:sz w:val="22"/>
          <w:szCs w:val="22"/>
          <w:lang w:val="lt-LT"/>
        </w:rPr>
        <w:t>etais atvejais vartojant hormonini</w:t>
      </w:r>
      <w:r>
        <w:rPr>
          <w:rFonts w:ascii="Times New Roman" w:hAnsi="Times New Roman"/>
          <w:sz w:val="22"/>
          <w:szCs w:val="22"/>
          <w:lang w:val="lt-LT"/>
        </w:rPr>
        <w:t>ų</w:t>
      </w:r>
      <w:r w:rsidR="0027330D">
        <w:rPr>
          <w:rFonts w:ascii="Times New Roman" w:hAnsi="Times New Roman"/>
          <w:sz w:val="22"/>
          <w:szCs w:val="22"/>
          <w:lang w:val="lt-LT"/>
        </w:rPr>
        <w:t xml:space="preserve"> kontraceptik</w:t>
      </w:r>
      <w:r>
        <w:rPr>
          <w:rFonts w:ascii="Times New Roman" w:hAnsi="Times New Roman"/>
          <w:sz w:val="22"/>
          <w:szCs w:val="22"/>
          <w:lang w:val="lt-LT"/>
        </w:rPr>
        <w:t>ų</w:t>
      </w:r>
      <w:r w:rsidR="0027330D">
        <w:rPr>
          <w:rFonts w:ascii="Times New Roman" w:hAnsi="Times New Roman"/>
          <w:sz w:val="22"/>
          <w:szCs w:val="22"/>
          <w:lang w:val="lt-LT"/>
        </w:rPr>
        <w:t xml:space="preserve"> buvo stebėti gerybiniai, o ypač retai - piktybiniai kepenų navikai, kurie kai kuriais atvejais sukėlė gyvybei pavojingus kraujavimus į pilvo ertmę (žr. 4.4 skyrių)</w:t>
      </w:r>
      <w:r>
        <w:rPr>
          <w:rFonts w:ascii="Times New Roman" w:hAnsi="Times New Roman"/>
          <w:sz w:val="22"/>
          <w:szCs w:val="22"/>
          <w:lang w:val="lt-LT"/>
        </w:rPr>
        <w:t>;</w:t>
      </w:r>
    </w:p>
    <w:p w14:paraId="26576EA8" w14:textId="77777777" w:rsidR="0027330D" w:rsidRDefault="00F8082F" w:rsidP="0027330D">
      <w:pPr>
        <w:numPr>
          <w:ilvl w:val="0"/>
          <w:numId w:val="11"/>
        </w:numPr>
        <w:rPr>
          <w:rFonts w:ascii="Times New Roman" w:hAnsi="Times New Roman"/>
          <w:sz w:val="22"/>
          <w:szCs w:val="22"/>
          <w:lang w:val="lt-LT"/>
        </w:rPr>
      </w:pPr>
      <w:r>
        <w:rPr>
          <w:rFonts w:ascii="Times New Roman" w:hAnsi="Times New Roman"/>
          <w:sz w:val="22"/>
          <w:szCs w:val="22"/>
          <w:lang w:val="lt-LT"/>
        </w:rPr>
        <w:t>l</w:t>
      </w:r>
      <w:r w:rsidR="0027330D">
        <w:rPr>
          <w:rFonts w:ascii="Times New Roman" w:hAnsi="Times New Roman"/>
          <w:sz w:val="22"/>
          <w:szCs w:val="22"/>
          <w:lang w:val="lt-LT"/>
        </w:rPr>
        <w:t>ėtinės uždegiminės žarnų ligos (Krono ligos, opinio kolito; žr. 4.4 skyrių) pasunkėjimas.</w:t>
      </w:r>
    </w:p>
    <w:p w14:paraId="033CF621" w14:textId="77777777" w:rsidR="0027330D" w:rsidRDefault="0027330D" w:rsidP="0027330D">
      <w:pPr>
        <w:rPr>
          <w:rFonts w:ascii="Times New Roman" w:hAnsi="Times New Roman"/>
          <w:sz w:val="22"/>
          <w:szCs w:val="22"/>
          <w:lang w:val="lt-LT"/>
        </w:rPr>
      </w:pPr>
    </w:p>
    <w:p w14:paraId="54BB1452"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lang w:val="lt-LT"/>
        </w:rPr>
        <w:t>Kiti rimti nepageidaujami reiškiniai, tokie, kaip gimdos kaklelio ar krūties vėžys, aprašyti 4.4 skyriuje.</w:t>
      </w:r>
    </w:p>
    <w:p w14:paraId="280780CF" w14:textId="77777777" w:rsidR="0027330D" w:rsidRDefault="0027330D" w:rsidP="0027330D">
      <w:pPr>
        <w:rPr>
          <w:rFonts w:ascii="Times New Roman" w:hAnsi="Times New Roman"/>
          <w:bCs/>
          <w:iCs/>
          <w:sz w:val="22"/>
          <w:szCs w:val="22"/>
          <w:lang w:val="lt-LT"/>
        </w:rPr>
      </w:pPr>
    </w:p>
    <w:p w14:paraId="42E548B6" w14:textId="77777777" w:rsidR="0027330D" w:rsidRDefault="0027330D" w:rsidP="0027330D">
      <w:pPr>
        <w:rPr>
          <w:rFonts w:ascii="Times New Roman" w:hAnsi="Times New Roman"/>
          <w:bCs/>
          <w:iCs/>
          <w:sz w:val="22"/>
          <w:szCs w:val="22"/>
          <w:lang w:val="lt-LT"/>
        </w:rPr>
      </w:pPr>
      <w:r>
        <w:rPr>
          <w:rFonts w:ascii="Times New Roman" w:hAnsi="Times New Roman"/>
          <w:bCs/>
          <w:iCs/>
          <w:sz w:val="22"/>
          <w:szCs w:val="22"/>
          <w:lang w:val="lt-LT"/>
        </w:rPr>
        <w:t>Sąveika</w:t>
      </w:r>
    </w:p>
    <w:p w14:paraId="71233AD7" w14:textId="77777777" w:rsidR="0027330D" w:rsidRDefault="0027330D" w:rsidP="0027330D">
      <w:pPr>
        <w:rPr>
          <w:rFonts w:ascii="Times New Roman" w:hAnsi="Times New Roman"/>
          <w:bCs/>
          <w:iCs/>
          <w:sz w:val="22"/>
          <w:szCs w:val="22"/>
          <w:lang w:val="lt-LT"/>
        </w:rPr>
      </w:pPr>
      <w:r>
        <w:rPr>
          <w:rFonts w:ascii="Times New Roman" w:hAnsi="Times New Roman"/>
          <w:bCs/>
          <w:iCs/>
          <w:sz w:val="22"/>
          <w:szCs w:val="22"/>
          <w:lang w:val="lt-LT"/>
        </w:rPr>
        <w:t>Dėl geriamųjų kontraceptikų ir kitų vaistinių preparatų (fermentų induktorių) sąveikos gali atsirasti tarpciklinis kraujavimas ir (arba) kontracepcija gali būti neveiksminga (žr. 4.5 skyrių).</w:t>
      </w:r>
    </w:p>
    <w:p w14:paraId="6F954A4E" w14:textId="77777777" w:rsidR="0027330D" w:rsidRDefault="0027330D" w:rsidP="0027330D">
      <w:pPr>
        <w:tabs>
          <w:tab w:val="left" w:pos="567"/>
        </w:tabs>
        <w:autoSpaceDE w:val="0"/>
        <w:autoSpaceDN w:val="0"/>
        <w:adjustRightInd w:val="0"/>
        <w:spacing w:line="260" w:lineRule="exact"/>
        <w:jc w:val="both"/>
        <w:rPr>
          <w:rFonts w:ascii="Times New Roman" w:hAnsi="Times New Roman"/>
          <w:noProof/>
          <w:snapToGrid w:val="0"/>
          <w:sz w:val="22"/>
          <w:szCs w:val="22"/>
          <w:u w:val="single"/>
          <w:lang w:val="lt-LT"/>
        </w:rPr>
      </w:pPr>
    </w:p>
    <w:p w14:paraId="4D508A72" w14:textId="77777777" w:rsidR="0027330D" w:rsidRDefault="0027330D" w:rsidP="001E1D81">
      <w:pPr>
        <w:tabs>
          <w:tab w:val="left" w:pos="567"/>
        </w:tabs>
        <w:autoSpaceDE w:val="0"/>
        <w:autoSpaceDN w:val="0"/>
        <w:adjustRightInd w:val="0"/>
        <w:spacing w:line="260" w:lineRule="exact"/>
        <w:rPr>
          <w:rFonts w:ascii="Times New Roman" w:hAnsi="Times New Roman"/>
          <w:snapToGrid w:val="0"/>
          <w:sz w:val="22"/>
          <w:szCs w:val="22"/>
          <w:u w:val="single"/>
          <w:lang w:val="lt-LT"/>
        </w:rPr>
      </w:pPr>
      <w:r>
        <w:rPr>
          <w:rFonts w:ascii="Times New Roman" w:hAnsi="Times New Roman"/>
          <w:noProof/>
          <w:snapToGrid w:val="0"/>
          <w:sz w:val="22"/>
          <w:szCs w:val="22"/>
          <w:u w:val="single"/>
          <w:lang w:val="lt-LT"/>
        </w:rPr>
        <w:lastRenderedPageBreak/>
        <w:t>Pranešimas apie įtariamas nepageidaujamas reakcijas</w:t>
      </w:r>
    </w:p>
    <w:p w14:paraId="66C032CB" w14:textId="77777777" w:rsidR="004F621C" w:rsidRPr="004F621C" w:rsidRDefault="004F621C" w:rsidP="004F621C">
      <w:pPr>
        <w:jc w:val="both"/>
        <w:rPr>
          <w:rFonts w:ascii="Times New Roman" w:hAnsi="Times New Roman" w:cs="Times New Roman"/>
          <w:sz w:val="22"/>
          <w:szCs w:val="22"/>
          <w:lang w:val="lt-LT" w:eastAsia="lt-LT"/>
        </w:rPr>
      </w:pPr>
      <w:r w:rsidRPr="004F621C">
        <w:rPr>
          <w:rFonts w:ascii="Times New Roman" w:hAnsi="Times New Roman" w:cs="Times New Roman"/>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F621C">
        <w:rPr>
          <w:rFonts w:ascii="Times New Roman" w:hAnsi="Times New Roman" w:cs="Times New Roman"/>
          <w:color w:val="0000EE"/>
          <w:sz w:val="22"/>
          <w:szCs w:val="22"/>
          <w:u w:val="single"/>
          <w:lang w:val="lt-LT" w:eastAsia="lt-LT"/>
        </w:rPr>
        <w:t>https://vvkt.lrv.lt/lt/</w:t>
      </w:r>
      <w:r w:rsidRPr="004F621C">
        <w:rPr>
          <w:rFonts w:ascii="Times New Roman" w:hAnsi="Times New Roman" w:cs="Times New Roman"/>
          <w:sz w:val="22"/>
          <w:szCs w:val="22"/>
          <w:lang w:val="lt-LT" w:eastAsia="lt-LT"/>
        </w:rPr>
        <w:t xml:space="preserve"> nurodytais būdais.“</w:t>
      </w:r>
    </w:p>
    <w:p w14:paraId="25DC17D9" w14:textId="16B26529" w:rsidR="00CC7A1E" w:rsidRPr="00B4446C" w:rsidRDefault="00CC7A1E" w:rsidP="001E1D81">
      <w:pPr>
        <w:tabs>
          <w:tab w:val="left" w:pos="567"/>
        </w:tabs>
        <w:autoSpaceDE w:val="0"/>
        <w:autoSpaceDN w:val="0"/>
        <w:adjustRightInd w:val="0"/>
        <w:spacing w:line="260" w:lineRule="exact"/>
        <w:rPr>
          <w:rFonts w:ascii="Times New Roman" w:hAnsi="Times New Roman" w:cs="Times New Roman"/>
          <w:noProof/>
          <w:snapToGrid w:val="0"/>
          <w:sz w:val="22"/>
          <w:szCs w:val="22"/>
        </w:rPr>
      </w:pPr>
      <w:r w:rsidRPr="00B4446C">
        <w:rPr>
          <w:rFonts w:ascii="Times New Roman" w:hAnsi="Times New Roman" w:cs="Times New Roman"/>
          <w:noProof/>
          <w:snapToGrid w:val="0"/>
          <w:sz w:val="22"/>
          <w:szCs w:val="22"/>
        </w:rPr>
        <w:t>.</w:t>
      </w:r>
    </w:p>
    <w:p w14:paraId="078BB0E9" w14:textId="77777777" w:rsidR="00CC7A1E" w:rsidRPr="00CC7A1E" w:rsidRDefault="00CC7A1E" w:rsidP="0027330D">
      <w:pPr>
        <w:tabs>
          <w:tab w:val="left" w:pos="567"/>
        </w:tabs>
        <w:rPr>
          <w:rFonts w:ascii="Times New Roman" w:hAnsi="Times New Roman"/>
          <w:sz w:val="22"/>
          <w:szCs w:val="22"/>
          <w:lang w:val="lt-LT"/>
        </w:rPr>
      </w:pPr>
    </w:p>
    <w:p w14:paraId="150E7C4A"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29" w:name="_Toc129243110"/>
      <w:bookmarkStart w:id="30" w:name="_Toc129243235"/>
      <w:r>
        <w:rPr>
          <w:rFonts w:ascii="Times New Roman" w:hAnsi="Times New Roman"/>
          <w:b/>
          <w:kern w:val="28"/>
          <w:sz w:val="22"/>
          <w:szCs w:val="22"/>
          <w:lang w:val="lt-LT"/>
        </w:rPr>
        <w:t>4.9</w:t>
      </w:r>
      <w:r>
        <w:rPr>
          <w:rFonts w:ascii="Times New Roman" w:hAnsi="Times New Roman"/>
          <w:b/>
          <w:kern w:val="28"/>
          <w:sz w:val="22"/>
          <w:szCs w:val="22"/>
          <w:lang w:val="lt-LT"/>
        </w:rPr>
        <w:tab/>
        <w:t>Perdozavimas</w:t>
      </w:r>
      <w:bookmarkEnd w:id="29"/>
      <w:bookmarkEnd w:id="30"/>
    </w:p>
    <w:p w14:paraId="67C2EBB6" w14:textId="77777777" w:rsidR="0027330D" w:rsidRDefault="0027330D" w:rsidP="0027330D">
      <w:pPr>
        <w:rPr>
          <w:rFonts w:ascii="Times New Roman" w:hAnsi="Times New Roman"/>
          <w:noProof/>
          <w:sz w:val="22"/>
          <w:szCs w:val="22"/>
          <w:lang w:val="lt-LT"/>
        </w:rPr>
      </w:pPr>
    </w:p>
    <w:p w14:paraId="3BD9943D"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Duomenų apie ryškų neigiamą perdozavimo poveikį nėra. Gali atsirasti tokie simptomai: pykinimas, vėmimas ir, ypač jaunoms merginoms, nežymus kraujavimas iš makšties. Priešnuodžio nėra, gydymas turi būti simptominis. Retais atvejais būtina kontroliuoti elektrolitų ir vandens balansą bei kepenų funkciją.</w:t>
      </w:r>
    </w:p>
    <w:p w14:paraId="2518A9F3" w14:textId="77777777" w:rsidR="0027330D" w:rsidRDefault="0027330D" w:rsidP="0027330D">
      <w:pPr>
        <w:rPr>
          <w:rFonts w:ascii="Times New Roman" w:hAnsi="Times New Roman"/>
          <w:noProof/>
          <w:sz w:val="22"/>
          <w:szCs w:val="22"/>
          <w:lang w:val="lt-LT"/>
        </w:rPr>
      </w:pPr>
    </w:p>
    <w:p w14:paraId="3E3C9530" w14:textId="77777777" w:rsidR="0027330D" w:rsidRDefault="0027330D" w:rsidP="0027330D">
      <w:pPr>
        <w:rPr>
          <w:rFonts w:ascii="Times New Roman" w:hAnsi="Times New Roman"/>
          <w:noProof/>
          <w:sz w:val="22"/>
          <w:szCs w:val="22"/>
          <w:lang w:val="lt-LT"/>
        </w:rPr>
      </w:pPr>
    </w:p>
    <w:p w14:paraId="353417F9"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31" w:name="_Toc129243111"/>
      <w:bookmarkStart w:id="32" w:name="_Toc129243236"/>
      <w:r>
        <w:rPr>
          <w:rFonts w:ascii="Times New Roman" w:hAnsi="Times New Roman"/>
          <w:b/>
          <w:sz w:val="22"/>
          <w:szCs w:val="22"/>
          <w:lang w:val="lt-LT"/>
        </w:rPr>
        <w:t>5.</w:t>
      </w:r>
      <w:r>
        <w:rPr>
          <w:rFonts w:ascii="Times New Roman" w:hAnsi="Times New Roman"/>
          <w:b/>
          <w:sz w:val="22"/>
          <w:szCs w:val="22"/>
          <w:lang w:val="lt-LT"/>
        </w:rPr>
        <w:tab/>
        <w:t>FARMAKOLOGINĖS SAVYBĖS</w:t>
      </w:r>
      <w:bookmarkEnd w:id="31"/>
      <w:bookmarkEnd w:id="32"/>
    </w:p>
    <w:p w14:paraId="2A887484" w14:textId="77777777" w:rsidR="0027330D" w:rsidRDefault="0027330D" w:rsidP="0027330D">
      <w:pPr>
        <w:rPr>
          <w:rFonts w:ascii="Times New Roman" w:hAnsi="Times New Roman"/>
          <w:noProof/>
          <w:sz w:val="22"/>
          <w:szCs w:val="22"/>
          <w:lang w:val="lt-LT"/>
        </w:rPr>
      </w:pPr>
    </w:p>
    <w:p w14:paraId="4FEAA340"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33" w:name="_Toc129243112"/>
      <w:bookmarkStart w:id="34" w:name="_Toc129243237"/>
      <w:r>
        <w:rPr>
          <w:rFonts w:ascii="Times New Roman" w:hAnsi="Times New Roman"/>
          <w:b/>
          <w:kern w:val="28"/>
          <w:sz w:val="22"/>
          <w:szCs w:val="22"/>
          <w:lang w:val="lt-LT"/>
        </w:rPr>
        <w:t>5.1</w:t>
      </w:r>
      <w:r>
        <w:rPr>
          <w:rFonts w:ascii="Times New Roman" w:hAnsi="Times New Roman"/>
          <w:b/>
          <w:kern w:val="28"/>
          <w:sz w:val="22"/>
          <w:szCs w:val="22"/>
          <w:lang w:val="lt-LT"/>
        </w:rPr>
        <w:tab/>
        <w:t>Farmakodinaminės savybės</w:t>
      </w:r>
      <w:bookmarkEnd w:id="33"/>
      <w:bookmarkEnd w:id="34"/>
    </w:p>
    <w:p w14:paraId="7785AA09" w14:textId="77777777" w:rsidR="0027330D" w:rsidRDefault="0027330D" w:rsidP="0027330D">
      <w:pPr>
        <w:rPr>
          <w:rFonts w:ascii="Times New Roman" w:hAnsi="Times New Roman"/>
          <w:noProof/>
          <w:sz w:val="22"/>
          <w:szCs w:val="22"/>
          <w:lang w:val="lt-LT"/>
        </w:rPr>
      </w:pPr>
    </w:p>
    <w:p w14:paraId="5DD908AA"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Farmakodinaminė grupė - lytiniai hormonai ir lytinės sistemos moduliatoriai, </w:t>
      </w:r>
      <w:r>
        <w:rPr>
          <w:rFonts w:ascii="Times New Roman" w:hAnsi="Times New Roman"/>
          <w:bCs/>
          <w:sz w:val="22"/>
          <w:szCs w:val="22"/>
          <w:lang w:val="lt-LT"/>
        </w:rPr>
        <w:t xml:space="preserve">fiksuoti estrogenų ir progestogenų deriniai, </w:t>
      </w:r>
      <w:r>
        <w:rPr>
          <w:rFonts w:ascii="Times New Roman" w:hAnsi="Times New Roman"/>
          <w:sz w:val="22"/>
          <w:szCs w:val="22"/>
          <w:lang w:val="lt-LT"/>
        </w:rPr>
        <w:t>ATC kodas - G03AA15.</w:t>
      </w:r>
    </w:p>
    <w:p w14:paraId="6A2E4316" w14:textId="77777777" w:rsidR="0027330D" w:rsidRDefault="0027330D" w:rsidP="0027330D">
      <w:pPr>
        <w:rPr>
          <w:rFonts w:ascii="Times New Roman" w:hAnsi="Times New Roman"/>
          <w:sz w:val="22"/>
          <w:szCs w:val="22"/>
          <w:lang w:val="lt-LT"/>
        </w:rPr>
      </w:pPr>
    </w:p>
    <w:p w14:paraId="0BD0A153"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Veikimo mechanizmas</w:t>
      </w:r>
    </w:p>
    <w:p w14:paraId="5DC9AA11"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Nepertraukiamai vartojant Belara 21 dieną slopinama FSH ir LH sekrecija hipofiz</w:t>
      </w:r>
      <w:r w:rsidR="00D32921">
        <w:rPr>
          <w:rFonts w:ascii="Times New Roman" w:hAnsi="Times New Roman"/>
          <w:sz w:val="22"/>
          <w:szCs w:val="22"/>
          <w:lang w:val="lt-LT"/>
        </w:rPr>
        <w:t>ė</w:t>
      </w:r>
      <w:r>
        <w:rPr>
          <w:rFonts w:ascii="Times New Roman" w:hAnsi="Times New Roman"/>
          <w:sz w:val="22"/>
          <w:szCs w:val="22"/>
          <w:lang w:val="lt-LT"/>
        </w:rPr>
        <w:t>je, ir todėl slopinama ovuliacija. Vystosi endometriumo proliferacija ir gimdos kaklelio gleivių sekrecijos pokyčiai. Gimdos kaklelio gleivių konsistencija pasikeičia. Tai neleidžia spermatozoidams migruoti per gimdos kaklelio kanalą ir sutrikdo jų judrumą.</w:t>
      </w:r>
    </w:p>
    <w:p w14:paraId="1C8E41DE" w14:textId="77777777" w:rsidR="0027330D" w:rsidRDefault="0027330D" w:rsidP="0027330D">
      <w:pPr>
        <w:rPr>
          <w:rFonts w:ascii="Times New Roman" w:hAnsi="Times New Roman"/>
          <w:sz w:val="22"/>
          <w:szCs w:val="22"/>
          <w:u w:val="single"/>
          <w:lang w:val="lt-LT"/>
        </w:rPr>
      </w:pPr>
    </w:p>
    <w:p w14:paraId="1881A683"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Mažiausia visiškai slopinanti ovuliaciją chlormadinono acetato paros dozė 1,7 mg. Pilnos endometriumo transformacijos ciklo dozė 25 mg.</w:t>
      </w:r>
    </w:p>
    <w:p w14:paraId="40DDA04B" w14:textId="77777777" w:rsidR="0027330D" w:rsidRDefault="0027330D" w:rsidP="0027330D">
      <w:pPr>
        <w:rPr>
          <w:rFonts w:ascii="Times New Roman" w:hAnsi="Times New Roman"/>
          <w:sz w:val="22"/>
          <w:szCs w:val="22"/>
          <w:lang w:val="lt-LT"/>
        </w:rPr>
      </w:pPr>
    </w:p>
    <w:p w14:paraId="115B39A3"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Chlormadinono acetatas – tai antiandrogeninis progestagenas. Jo veikimas pagrįstas gebėjimu pakeisti androgenus jų receptoriuose ir gali turėti gydomąjį poveikį (pvz., endogeninių androgenų kontrolė ir spuogų bei hirsutizmo sumažėjimas). </w:t>
      </w:r>
    </w:p>
    <w:p w14:paraId="73BED444" w14:textId="77777777" w:rsidR="0027330D" w:rsidRDefault="0027330D" w:rsidP="0027330D">
      <w:pPr>
        <w:rPr>
          <w:rFonts w:ascii="Times New Roman" w:hAnsi="Times New Roman"/>
          <w:sz w:val="22"/>
          <w:szCs w:val="22"/>
          <w:lang w:val="lt-LT"/>
        </w:rPr>
      </w:pPr>
    </w:p>
    <w:p w14:paraId="7AE21B6D"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Buvo išanalizuoti šešių didelės apimties neintervencinių tyrimų duomenys, siekiant įvertinti 0,</w:t>
      </w:r>
      <w:r w:rsidR="00093190">
        <w:rPr>
          <w:rFonts w:ascii="Times New Roman" w:hAnsi="Times New Roman"/>
          <w:sz w:val="22"/>
          <w:szCs w:val="22"/>
          <w:lang w:val="lt-LT"/>
        </w:rPr>
        <w:t>03 </w:t>
      </w:r>
      <w:r>
        <w:rPr>
          <w:rFonts w:ascii="Times New Roman" w:hAnsi="Times New Roman"/>
          <w:sz w:val="22"/>
          <w:szCs w:val="22"/>
          <w:lang w:val="lt-LT"/>
        </w:rPr>
        <w:t xml:space="preserve">mg etinilestradiolio ir </w:t>
      </w:r>
      <w:r w:rsidR="00093190">
        <w:rPr>
          <w:rFonts w:ascii="Times New Roman" w:hAnsi="Times New Roman"/>
          <w:sz w:val="22"/>
          <w:szCs w:val="22"/>
          <w:lang w:val="lt-LT"/>
        </w:rPr>
        <w:t>2 </w:t>
      </w:r>
      <w:r>
        <w:rPr>
          <w:rFonts w:ascii="Times New Roman" w:hAnsi="Times New Roman"/>
          <w:sz w:val="22"/>
          <w:szCs w:val="22"/>
          <w:lang w:val="lt-LT"/>
        </w:rPr>
        <w:t>mg chlormadinono acetato plėvele dengtų tablečių kontracepcinį veiksmingumą, poveikį ciklui, dismenorėjos simptomus paauglėms ir suaugusioms moterims vartojant įprastiniu arba pailginto ciklo režimu. Apibendrinti 60,508 moterų (325 937 5 ciklų) tyrimo duomenys pateikiami lentelėje žemiau.</w:t>
      </w:r>
    </w:p>
    <w:p w14:paraId="4F432600" w14:textId="77777777" w:rsidR="0027330D" w:rsidRDefault="0027330D" w:rsidP="0027330D">
      <w:pPr>
        <w:rPr>
          <w:rFonts w:ascii="Times New Roman" w:hAnsi="Times New Roman"/>
          <w:sz w:val="22"/>
          <w:szCs w:val="22"/>
          <w:lang w:val="lt-LT"/>
        </w:rPr>
      </w:pPr>
    </w:p>
    <w:tbl>
      <w:tblPr>
        <w:tblW w:w="0" w:type="auto"/>
        <w:jc w:val="center"/>
        <w:tblCellMar>
          <w:left w:w="0" w:type="dxa"/>
          <w:right w:w="0" w:type="dxa"/>
        </w:tblCellMar>
        <w:tblLook w:val="04A0" w:firstRow="1" w:lastRow="0" w:firstColumn="1" w:lastColumn="0" w:noHBand="0" w:noVBand="1"/>
      </w:tblPr>
      <w:tblGrid>
        <w:gridCol w:w="1630"/>
        <w:gridCol w:w="1842"/>
        <w:gridCol w:w="1842"/>
        <w:gridCol w:w="1842"/>
        <w:gridCol w:w="1843"/>
      </w:tblGrid>
      <w:tr w:rsidR="0027330D" w14:paraId="7F6D9B3D" w14:textId="77777777" w:rsidTr="0027330D">
        <w:trPr>
          <w:jc w:val="center"/>
        </w:trPr>
        <w:tc>
          <w:tcPr>
            <w:tcW w:w="1630" w:type="dxa"/>
            <w:vMerge w:val="restar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5E159C26" w14:textId="77777777" w:rsidR="0027330D" w:rsidRDefault="0027330D">
            <w:pPr>
              <w:jc w:val="both"/>
              <w:rPr>
                <w:rFonts w:ascii="Times New Roman" w:eastAsia="Calibri" w:hAnsi="Times New Roman"/>
                <w:b/>
                <w:bCs/>
                <w:iCs/>
                <w:sz w:val="22"/>
                <w:szCs w:val="22"/>
              </w:rPr>
            </w:pPr>
            <w:r>
              <w:rPr>
                <w:rFonts w:ascii="Times New Roman" w:hAnsi="Times New Roman"/>
                <w:b/>
                <w:bCs/>
                <w:iCs/>
                <w:sz w:val="22"/>
                <w:szCs w:val="22"/>
              </w:rPr>
              <w:t>Parametras</w:t>
            </w:r>
          </w:p>
        </w:tc>
        <w:tc>
          <w:tcPr>
            <w:tcW w:w="3684" w:type="dxa"/>
            <w:gridSpan w:val="2"/>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7E1448F3" w14:textId="77777777" w:rsidR="0027330D" w:rsidRDefault="0027330D">
            <w:pPr>
              <w:jc w:val="center"/>
              <w:rPr>
                <w:rFonts w:ascii="Times New Roman" w:eastAsia="Calibri" w:hAnsi="Times New Roman"/>
                <w:b/>
                <w:bCs/>
                <w:iCs/>
                <w:sz w:val="22"/>
                <w:szCs w:val="22"/>
              </w:rPr>
            </w:pPr>
            <w:r>
              <w:rPr>
                <w:rFonts w:ascii="Times New Roman" w:eastAsia="Calibri" w:hAnsi="Times New Roman"/>
                <w:b/>
                <w:bCs/>
                <w:iCs/>
                <w:sz w:val="22"/>
                <w:szCs w:val="22"/>
              </w:rPr>
              <w:t>Paauglės</w:t>
            </w:r>
          </w:p>
        </w:tc>
        <w:tc>
          <w:tcPr>
            <w:tcW w:w="3685" w:type="dxa"/>
            <w:gridSpan w:val="2"/>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B3F88BD" w14:textId="77777777" w:rsidR="0027330D" w:rsidRDefault="0027330D">
            <w:pPr>
              <w:jc w:val="center"/>
              <w:rPr>
                <w:rFonts w:ascii="Times New Roman" w:eastAsia="Calibri" w:hAnsi="Times New Roman"/>
                <w:b/>
                <w:bCs/>
                <w:iCs/>
                <w:sz w:val="22"/>
                <w:szCs w:val="22"/>
              </w:rPr>
            </w:pPr>
            <w:r>
              <w:rPr>
                <w:rFonts w:ascii="Times New Roman" w:eastAsia="Calibri" w:hAnsi="Times New Roman"/>
                <w:b/>
                <w:bCs/>
                <w:iCs/>
                <w:sz w:val="22"/>
                <w:szCs w:val="22"/>
              </w:rPr>
              <w:t>Suaugusios moterys</w:t>
            </w:r>
          </w:p>
        </w:tc>
      </w:tr>
      <w:tr w:rsidR="0027330D" w14:paraId="610410CB" w14:textId="77777777" w:rsidTr="0027330D">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E9789C" w14:textId="77777777" w:rsidR="0027330D" w:rsidRDefault="0027330D">
            <w:pPr>
              <w:rPr>
                <w:rFonts w:ascii="Times New Roman" w:eastAsia="Calibri" w:hAnsi="Times New Roman"/>
                <w:b/>
                <w:bCs/>
                <w:iCs/>
                <w:sz w:val="22"/>
                <w:szCs w:val="22"/>
              </w:rPr>
            </w:pPr>
          </w:p>
        </w:tc>
        <w:tc>
          <w:tcPr>
            <w:tcW w:w="1842"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hideMark/>
          </w:tcPr>
          <w:p w14:paraId="59C4BF7A" w14:textId="77777777" w:rsidR="0027330D" w:rsidRDefault="0027330D">
            <w:pPr>
              <w:jc w:val="center"/>
              <w:rPr>
                <w:rFonts w:ascii="Times New Roman" w:eastAsia="Calibri" w:hAnsi="Times New Roman"/>
                <w:b/>
                <w:bCs/>
                <w:iCs/>
                <w:sz w:val="22"/>
                <w:szCs w:val="22"/>
              </w:rPr>
            </w:pPr>
            <w:r>
              <w:rPr>
                <w:rFonts w:ascii="Times New Roman" w:eastAsia="Calibri" w:hAnsi="Times New Roman"/>
                <w:b/>
                <w:bCs/>
                <w:iCs/>
                <w:sz w:val="22"/>
                <w:szCs w:val="22"/>
              </w:rPr>
              <w:t>Pradiniai duomenys</w:t>
            </w:r>
          </w:p>
        </w:tc>
        <w:tc>
          <w:tcPr>
            <w:tcW w:w="1842"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hideMark/>
          </w:tcPr>
          <w:p w14:paraId="6BF29E1C" w14:textId="77777777" w:rsidR="0027330D" w:rsidRDefault="0027330D">
            <w:pPr>
              <w:jc w:val="center"/>
              <w:rPr>
                <w:rFonts w:ascii="Times New Roman" w:eastAsia="Calibri" w:hAnsi="Times New Roman"/>
                <w:b/>
                <w:bCs/>
                <w:iCs/>
                <w:sz w:val="22"/>
                <w:szCs w:val="22"/>
              </w:rPr>
            </w:pPr>
            <w:r>
              <w:rPr>
                <w:rFonts w:ascii="Times New Roman" w:hAnsi="Times New Roman"/>
                <w:b/>
                <w:bCs/>
                <w:iCs/>
                <w:sz w:val="22"/>
                <w:szCs w:val="22"/>
              </w:rPr>
              <w:t>Baigiamasis vizitas</w:t>
            </w:r>
          </w:p>
        </w:tc>
        <w:tc>
          <w:tcPr>
            <w:tcW w:w="1842"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hideMark/>
          </w:tcPr>
          <w:p w14:paraId="55A87C80" w14:textId="77777777" w:rsidR="0027330D" w:rsidRDefault="0027330D">
            <w:pPr>
              <w:jc w:val="center"/>
              <w:rPr>
                <w:rFonts w:ascii="Times New Roman" w:eastAsia="Calibri" w:hAnsi="Times New Roman"/>
                <w:b/>
                <w:bCs/>
                <w:iCs/>
                <w:sz w:val="22"/>
                <w:szCs w:val="22"/>
              </w:rPr>
            </w:pPr>
            <w:r>
              <w:rPr>
                <w:rFonts w:ascii="Times New Roman" w:eastAsia="Calibri" w:hAnsi="Times New Roman"/>
                <w:b/>
                <w:bCs/>
                <w:iCs/>
                <w:sz w:val="22"/>
                <w:szCs w:val="22"/>
              </w:rPr>
              <w:t>Pradiniai duomenys</w:t>
            </w:r>
          </w:p>
        </w:tc>
        <w:tc>
          <w:tcPr>
            <w:tcW w:w="1843"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hideMark/>
          </w:tcPr>
          <w:p w14:paraId="3BBD1CBB" w14:textId="77777777" w:rsidR="0027330D" w:rsidRDefault="0027330D">
            <w:pPr>
              <w:jc w:val="center"/>
              <w:rPr>
                <w:rFonts w:ascii="Times New Roman" w:eastAsia="Calibri" w:hAnsi="Times New Roman"/>
                <w:b/>
                <w:bCs/>
                <w:iCs/>
                <w:sz w:val="22"/>
                <w:szCs w:val="22"/>
              </w:rPr>
            </w:pPr>
            <w:r>
              <w:rPr>
                <w:rFonts w:ascii="Times New Roman" w:hAnsi="Times New Roman"/>
                <w:b/>
                <w:bCs/>
                <w:iCs/>
                <w:sz w:val="22"/>
                <w:szCs w:val="22"/>
              </w:rPr>
              <w:t>Baigiamasis vizitas</w:t>
            </w:r>
          </w:p>
        </w:tc>
      </w:tr>
      <w:tr w:rsidR="0027330D" w14:paraId="0E87D13B" w14:textId="77777777" w:rsidTr="0027330D">
        <w:trPr>
          <w:jc w:val="center"/>
        </w:trPr>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0513EF" w14:textId="77777777" w:rsidR="0027330D" w:rsidRDefault="0027330D">
            <w:pPr>
              <w:jc w:val="both"/>
              <w:rPr>
                <w:rFonts w:ascii="Times New Roman" w:eastAsia="Calibri" w:hAnsi="Times New Roman"/>
                <w:iCs/>
                <w:sz w:val="22"/>
                <w:szCs w:val="22"/>
              </w:rPr>
            </w:pPr>
            <w:r>
              <w:rPr>
                <w:rFonts w:ascii="Times New Roman" w:eastAsia="Calibri" w:hAnsi="Times New Roman"/>
                <w:iCs/>
                <w:sz w:val="22"/>
                <w:szCs w:val="22"/>
              </w:rPr>
              <w:t>Ciklo stabilumas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01DAB003"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61,6 %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3D9F240E"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81,8 %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1D36F313"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75,2 %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6017DD0B"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83,3 %</w:t>
            </w:r>
          </w:p>
        </w:tc>
      </w:tr>
      <w:tr w:rsidR="0027330D" w14:paraId="22859672" w14:textId="77777777" w:rsidTr="0027330D">
        <w:trPr>
          <w:jc w:val="center"/>
        </w:trPr>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727CEF" w14:textId="77777777" w:rsidR="0027330D" w:rsidRDefault="0027330D">
            <w:pPr>
              <w:jc w:val="both"/>
              <w:rPr>
                <w:rFonts w:ascii="Times New Roman" w:eastAsia="Calibri" w:hAnsi="Times New Roman"/>
                <w:iCs/>
                <w:sz w:val="22"/>
                <w:szCs w:val="22"/>
              </w:rPr>
            </w:pPr>
            <w:r>
              <w:rPr>
                <w:rFonts w:ascii="Times New Roman" w:eastAsia="Calibri" w:hAnsi="Times New Roman"/>
                <w:iCs/>
                <w:sz w:val="22"/>
                <w:szCs w:val="22"/>
              </w:rPr>
              <w:t>Intraciklinis kraujavimas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422F8EA7"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29,3 %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35806E7E"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23,4 %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1B1B98BD"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33,8 %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0CBF50A6"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25 %</w:t>
            </w:r>
          </w:p>
        </w:tc>
      </w:tr>
      <w:tr w:rsidR="0027330D" w14:paraId="05BEFB3B" w14:textId="77777777" w:rsidTr="0027330D">
        <w:trPr>
          <w:jc w:val="center"/>
        </w:trPr>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E95858" w14:textId="77777777" w:rsidR="0027330D" w:rsidRDefault="0027330D">
            <w:pPr>
              <w:jc w:val="both"/>
              <w:rPr>
                <w:rFonts w:ascii="Times New Roman" w:eastAsia="Calibri" w:hAnsi="Times New Roman"/>
                <w:iCs/>
                <w:sz w:val="22"/>
                <w:szCs w:val="22"/>
              </w:rPr>
            </w:pPr>
            <w:r>
              <w:rPr>
                <w:rFonts w:ascii="Times New Roman" w:hAnsi="Times New Roman"/>
                <w:iCs/>
                <w:sz w:val="22"/>
                <w:szCs w:val="22"/>
              </w:rPr>
              <w:t>Amenorėja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07EF2C5F"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16,9 %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7D85EA7C"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4,2 %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15819D2C"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14,8 %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287759DB"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4,8 %</w:t>
            </w:r>
          </w:p>
        </w:tc>
      </w:tr>
      <w:tr w:rsidR="0027330D" w14:paraId="2A799171" w14:textId="77777777" w:rsidTr="0027330D">
        <w:trPr>
          <w:jc w:val="center"/>
        </w:trPr>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B8C3A7" w14:textId="77777777" w:rsidR="0027330D" w:rsidRDefault="0027330D">
            <w:pPr>
              <w:jc w:val="both"/>
              <w:rPr>
                <w:rFonts w:ascii="Times New Roman" w:eastAsia="Calibri" w:hAnsi="Times New Roman"/>
                <w:iCs/>
                <w:sz w:val="22"/>
                <w:szCs w:val="22"/>
              </w:rPr>
            </w:pPr>
            <w:r>
              <w:rPr>
                <w:rFonts w:ascii="Times New Roman" w:eastAsia="Calibri" w:hAnsi="Times New Roman"/>
                <w:iCs/>
                <w:sz w:val="22"/>
                <w:szCs w:val="22"/>
              </w:rPr>
              <w:t>Sumažėjęs kraujavimo intensyvumas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6D36A080"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18,7 %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63B84F99"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0,8 %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30D29F96"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12,7 %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1B4112C3"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1,2 %</w:t>
            </w:r>
          </w:p>
        </w:tc>
      </w:tr>
      <w:tr w:rsidR="0027330D" w14:paraId="113E1E13" w14:textId="77777777" w:rsidTr="0027330D">
        <w:trPr>
          <w:jc w:val="center"/>
        </w:trPr>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CD6449" w14:textId="77777777" w:rsidR="0027330D" w:rsidRDefault="0027330D">
            <w:pPr>
              <w:jc w:val="both"/>
              <w:rPr>
                <w:rFonts w:ascii="Times New Roman" w:eastAsia="Calibri" w:hAnsi="Times New Roman"/>
                <w:iCs/>
                <w:sz w:val="22"/>
                <w:szCs w:val="22"/>
              </w:rPr>
            </w:pPr>
            <w:r>
              <w:rPr>
                <w:rFonts w:ascii="Times New Roman" w:hAnsi="Times New Roman"/>
                <w:iCs/>
                <w:sz w:val="22"/>
                <w:szCs w:val="22"/>
              </w:rPr>
              <w:t>Dismenorėja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268CFBE5"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62,5 %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09A83C96"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26,6 %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14:paraId="16290968"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43,7 %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14:paraId="3F5A9620" w14:textId="77777777" w:rsidR="0027330D" w:rsidRDefault="0027330D">
            <w:pPr>
              <w:jc w:val="center"/>
              <w:rPr>
                <w:rFonts w:ascii="Times New Roman" w:eastAsia="Calibri" w:hAnsi="Times New Roman"/>
                <w:iCs/>
                <w:sz w:val="22"/>
                <w:szCs w:val="22"/>
              </w:rPr>
            </w:pPr>
            <w:r>
              <w:rPr>
                <w:rFonts w:ascii="Times New Roman" w:hAnsi="Times New Roman"/>
                <w:iCs/>
                <w:sz w:val="22"/>
                <w:szCs w:val="22"/>
              </w:rPr>
              <w:t>18 %</w:t>
            </w:r>
          </w:p>
        </w:tc>
      </w:tr>
    </w:tbl>
    <w:p w14:paraId="17146737" w14:textId="77777777" w:rsidR="0027330D" w:rsidRDefault="0027330D" w:rsidP="0027330D">
      <w:pPr>
        <w:jc w:val="both"/>
        <w:rPr>
          <w:rFonts w:ascii="Times New Roman" w:hAnsi="Times New Roman"/>
          <w:sz w:val="22"/>
          <w:szCs w:val="22"/>
        </w:rPr>
      </w:pPr>
    </w:p>
    <w:p w14:paraId="04C8782F" w14:textId="77777777" w:rsidR="0027330D" w:rsidRDefault="0027330D" w:rsidP="008E1105">
      <w:pPr>
        <w:rPr>
          <w:rFonts w:ascii="Times New Roman" w:hAnsi="Times New Roman"/>
          <w:iCs/>
          <w:sz w:val="22"/>
          <w:szCs w:val="22"/>
        </w:rPr>
      </w:pPr>
      <w:r>
        <w:rPr>
          <w:rFonts w:ascii="Times New Roman" w:hAnsi="Times New Roman"/>
          <w:sz w:val="22"/>
          <w:szCs w:val="22"/>
          <w:lang w:val="lt-LT"/>
        </w:rPr>
        <w:t xml:space="preserve">Tyrimo pradžioje 73,7 </w:t>
      </w:r>
      <w:r>
        <w:rPr>
          <w:rFonts w:ascii="Times New Roman" w:hAnsi="Times New Roman"/>
          <w:iCs/>
          <w:sz w:val="22"/>
          <w:szCs w:val="22"/>
        </w:rPr>
        <w:t>%</w:t>
      </w:r>
      <w:r>
        <w:rPr>
          <w:rFonts w:ascii="Times New Roman" w:hAnsi="Times New Roman"/>
          <w:i/>
          <w:iCs/>
          <w:sz w:val="22"/>
          <w:szCs w:val="22"/>
        </w:rPr>
        <w:t xml:space="preserve"> </w:t>
      </w:r>
      <w:r>
        <w:rPr>
          <w:rFonts w:ascii="Times New Roman" w:hAnsi="Times New Roman"/>
          <w:iCs/>
          <w:sz w:val="22"/>
          <w:szCs w:val="22"/>
        </w:rPr>
        <w:t>paauglių ir</w:t>
      </w:r>
      <w:r>
        <w:rPr>
          <w:rFonts w:ascii="Times New Roman" w:hAnsi="Times New Roman"/>
          <w:sz w:val="22"/>
          <w:szCs w:val="22"/>
          <w:lang w:val="lt-LT"/>
        </w:rPr>
        <w:t xml:space="preserve"> 73,5 </w:t>
      </w:r>
      <w:r>
        <w:rPr>
          <w:rFonts w:ascii="Times New Roman" w:hAnsi="Times New Roman"/>
          <w:iCs/>
          <w:sz w:val="22"/>
          <w:szCs w:val="22"/>
        </w:rPr>
        <w:t>%</w:t>
      </w:r>
      <w:r>
        <w:rPr>
          <w:rFonts w:ascii="Times New Roman" w:hAnsi="Times New Roman"/>
          <w:i/>
          <w:iCs/>
          <w:sz w:val="22"/>
          <w:szCs w:val="22"/>
        </w:rPr>
        <w:t xml:space="preserve"> </w:t>
      </w:r>
      <w:r>
        <w:rPr>
          <w:rFonts w:ascii="Times New Roman" w:hAnsi="Times New Roman"/>
          <w:iCs/>
          <w:sz w:val="22"/>
          <w:szCs w:val="22"/>
        </w:rPr>
        <w:t xml:space="preserve">suaugusiųjų nustatyta </w:t>
      </w:r>
      <w:r>
        <w:rPr>
          <w:rFonts w:ascii="Times New Roman" w:hAnsi="Times New Roman"/>
          <w:sz w:val="22"/>
          <w:szCs w:val="22"/>
          <w:lang w:val="lt-LT"/>
        </w:rPr>
        <w:t xml:space="preserve">seborėja ir spuogai, procentinė išraiška buvo panaši visose amžiaus pogrupiuose, išskyrus suaugusias vyresnes nei 35 metų moteris, kurių tarpe šis rodiklis buvo šiek tiek mažesnis (66,0 </w:t>
      </w:r>
      <w:r>
        <w:rPr>
          <w:rFonts w:ascii="Times New Roman" w:hAnsi="Times New Roman"/>
          <w:iCs/>
          <w:sz w:val="22"/>
          <w:szCs w:val="22"/>
        </w:rPr>
        <w:t>%</w:t>
      </w:r>
      <w:r>
        <w:rPr>
          <w:rFonts w:ascii="Times New Roman" w:hAnsi="Times New Roman"/>
          <w:i/>
          <w:iCs/>
          <w:sz w:val="22"/>
          <w:szCs w:val="22"/>
        </w:rPr>
        <w:t>).</w:t>
      </w:r>
      <w:r>
        <w:rPr>
          <w:rFonts w:ascii="Times New Roman" w:hAnsi="Times New Roman"/>
          <w:iCs/>
          <w:sz w:val="22"/>
          <w:szCs w:val="22"/>
        </w:rPr>
        <w:t xml:space="preserve"> Stebėjimo laikotarpiu kiekviename pogrupyje reikšmingai </w:t>
      </w:r>
      <w:r>
        <w:rPr>
          <w:rFonts w:ascii="Times New Roman" w:hAnsi="Times New Roman"/>
          <w:sz w:val="22"/>
          <w:szCs w:val="22"/>
          <w:lang w:val="lt-LT"/>
        </w:rPr>
        <w:t xml:space="preserve">sumažėjo odos problemų. Baigiamojo vizito metu tik 45,9 </w:t>
      </w:r>
      <w:r>
        <w:rPr>
          <w:rFonts w:ascii="Times New Roman" w:hAnsi="Times New Roman"/>
          <w:iCs/>
          <w:sz w:val="22"/>
          <w:szCs w:val="22"/>
        </w:rPr>
        <w:t>% paauglių ir 47,3 % suaugusiųjų nustatyta seborėja ir spuogai.</w:t>
      </w:r>
    </w:p>
    <w:p w14:paraId="19B75654" w14:textId="77777777" w:rsidR="0027330D" w:rsidRDefault="0027330D" w:rsidP="0027330D">
      <w:pPr>
        <w:outlineLvl w:val="0"/>
        <w:rPr>
          <w:rFonts w:ascii="Times New Roman" w:hAnsi="Times New Roman"/>
          <w:iCs/>
          <w:sz w:val="22"/>
          <w:szCs w:val="22"/>
        </w:rPr>
      </w:pPr>
      <w:r>
        <w:rPr>
          <w:rFonts w:ascii="Times New Roman" w:hAnsi="Times New Roman"/>
          <w:iCs/>
          <w:sz w:val="22"/>
          <w:szCs w:val="22"/>
        </w:rPr>
        <w:t xml:space="preserve">Vartojant </w:t>
      </w:r>
      <w:r>
        <w:rPr>
          <w:rFonts w:ascii="Times New Roman" w:hAnsi="Times New Roman"/>
          <w:sz w:val="22"/>
          <w:szCs w:val="22"/>
          <w:lang w:val="lt-LT"/>
        </w:rPr>
        <w:t xml:space="preserve">etinilestradiolio ir chlormadinono derinio </w:t>
      </w:r>
      <w:r>
        <w:rPr>
          <w:rFonts w:ascii="Times New Roman" w:hAnsi="Times New Roman"/>
          <w:iCs/>
          <w:sz w:val="22"/>
          <w:szCs w:val="22"/>
        </w:rPr>
        <w:t xml:space="preserve">nėštumų pasitaikė labai retai, Pearl indeksas – 0,34 [95 % patikimumo intervalas (PI) 0,27-0,42)]. </w:t>
      </w:r>
    </w:p>
    <w:p w14:paraId="29779149" w14:textId="77777777" w:rsidR="0027330D" w:rsidRDefault="0027330D" w:rsidP="0027330D">
      <w:pPr>
        <w:outlineLvl w:val="0"/>
        <w:rPr>
          <w:rFonts w:ascii="Times New Roman" w:hAnsi="Times New Roman"/>
          <w:iCs/>
          <w:sz w:val="22"/>
          <w:szCs w:val="22"/>
        </w:rPr>
      </w:pPr>
      <w:r>
        <w:rPr>
          <w:rFonts w:ascii="Times New Roman" w:hAnsi="Times New Roman"/>
          <w:sz w:val="22"/>
          <w:szCs w:val="22"/>
          <w:lang w:val="lt-LT"/>
        </w:rPr>
        <w:t>•     Paauglėms: praktinis</w:t>
      </w:r>
      <w:r>
        <w:rPr>
          <w:rFonts w:ascii="Times New Roman" w:hAnsi="Times New Roman"/>
          <w:sz w:val="22"/>
          <w:szCs w:val="22"/>
          <w:u w:val="single"/>
          <w:lang w:val="lt-LT"/>
        </w:rPr>
        <w:t xml:space="preserve"> </w:t>
      </w:r>
      <w:r>
        <w:rPr>
          <w:rFonts w:ascii="Times New Roman" w:hAnsi="Times New Roman"/>
          <w:iCs/>
          <w:sz w:val="22"/>
          <w:szCs w:val="22"/>
        </w:rPr>
        <w:t>Pearl indeksas – 0,36 [ 95% PI 0,22-0,55), teorinis Pearl indeksas 0,09 [ 95% (PI 0,03 -0,20)], įskaitant 75 761 75 ciklus.</w:t>
      </w:r>
    </w:p>
    <w:p w14:paraId="6B0D5CE8" w14:textId="77777777" w:rsidR="0027330D" w:rsidRDefault="0027330D" w:rsidP="0027330D">
      <w:pPr>
        <w:outlineLvl w:val="0"/>
        <w:rPr>
          <w:rFonts w:ascii="Times New Roman" w:hAnsi="Times New Roman"/>
          <w:sz w:val="22"/>
          <w:szCs w:val="22"/>
          <w:u w:val="single"/>
          <w:lang w:val="lt-LT"/>
        </w:rPr>
      </w:pPr>
      <w:r>
        <w:rPr>
          <w:rFonts w:ascii="Times New Roman" w:hAnsi="Times New Roman"/>
          <w:sz w:val="22"/>
          <w:szCs w:val="22"/>
          <w:lang w:val="lt-LT"/>
        </w:rPr>
        <w:t>•     Suaugusioms moterims: praktinis</w:t>
      </w:r>
      <w:r>
        <w:rPr>
          <w:rFonts w:ascii="Times New Roman" w:hAnsi="Times New Roman"/>
          <w:sz w:val="22"/>
          <w:szCs w:val="22"/>
          <w:u w:val="single"/>
          <w:lang w:val="lt-LT"/>
        </w:rPr>
        <w:t xml:space="preserve"> </w:t>
      </w:r>
      <w:r>
        <w:rPr>
          <w:rFonts w:ascii="Times New Roman" w:hAnsi="Times New Roman"/>
          <w:iCs/>
          <w:sz w:val="22"/>
          <w:szCs w:val="22"/>
        </w:rPr>
        <w:t>Pearl indeksas – 0,33 [ 95% PI 0,25-0,42), teorinis Pearl indeksas 0,07 [ 95 % (PI 0,04 -0,12)], įskaitant 246 082 50 ciklus.</w:t>
      </w:r>
    </w:p>
    <w:p w14:paraId="7AB223BE" w14:textId="77777777" w:rsidR="0027330D" w:rsidRDefault="0027330D" w:rsidP="0027330D">
      <w:pPr>
        <w:outlineLvl w:val="0"/>
        <w:rPr>
          <w:rFonts w:ascii="Times New Roman" w:hAnsi="Times New Roman"/>
          <w:sz w:val="22"/>
          <w:szCs w:val="22"/>
          <w:u w:val="single"/>
          <w:lang w:val="lt-LT"/>
        </w:rPr>
      </w:pPr>
    </w:p>
    <w:p w14:paraId="1F122CC8"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lang w:val="lt-LT"/>
        </w:rPr>
        <w:t xml:space="preserve">Klinikinis veiksmingumas </w:t>
      </w:r>
    </w:p>
    <w:p w14:paraId="174CB8C5"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Klinikiniuose tyrimuose, kuriuose 0,</w:t>
      </w:r>
      <w:r w:rsidR="00093190">
        <w:rPr>
          <w:rFonts w:ascii="Times New Roman" w:hAnsi="Times New Roman"/>
          <w:sz w:val="22"/>
          <w:szCs w:val="22"/>
          <w:lang w:val="lt-LT"/>
        </w:rPr>
        <w:t>03 </w:t>
      </w:r>
      <w:r>
        <w:rPr>
          <w:rFonts w:ascii="Times New Roman" w:hAnsi="Times New Roman"/>
          <w:sz w:val="22"/>
          <w:szCs w:val="22"/>
          <w:lang w:val="lt-LT"/>
        </w:rPr>
        <w:t xml:space="preserve">mg etinilestradiolio ir </w:t>
      </w:r>
      <w:r w:rsidR="00093190">
        <w:rPr>
          <w:rFonts w:ascii="Times New Roman" w:hAnsi="Times New Roman"/>
          <w:sz w:val="22"/>
          <w:szCs w:val="22"/>
          <w:lang w:val="lt-LT"/>
        </w:rPr>
        <w:t>2 </w:t>
      </w:r>
      <w:r>
        <w:rPr>
          <w:rFonts w:ascii="Times New Roman" w:hAnsi="Times New Roman"/>
          <w:sz w:val="22"/>
          <w:szCs w:val="22"/>
          <w:lang w:val="lt-LT"/>
        </w:rPr>
        <w:t>mg chlormadinono plėvele dengtos tabletės buvo tiriamos iki 2 metų ir kuriuose dalyvavo 1655 moterys bei praėjo daugiau kaip 22 000 mėnesinių ciklų, buvo 12 nėštumų. 7 moterims pastojimo metu buvo vaistinio preparato vartojimo klaidų, lydinčių ligų, sukėlusių pykinimą ir vėmimą, ar buvo kartu vartojam</w:t>
      </w:r>
      <w:r w:rsidR="00093190">
        <w:rPr>
          <w:rFonts w:ascii="Times New Roman" w:hAnsi="Times New Roman"/>
          <w:sz w:val="22"/>
          <w:szCs w:val="22"/>
          <w:lang w:val="lt-LT"/>
        </w:rPr>
        <w:t>a</w:t>
      </w:r>
      <w:r>
        <w:rPr>
          <w:rFonts w:ascii="Times New Roman" w:hAnsi="Times New Roman"/>
          <w:sz w:val="22"/>
          <w:szCs w:val="22"/>
          <w:lang w:val="lt-LT"/>
        </w:rPr>
        <w:t xml:space="preserve"> vaistini</w:t>
      </w:r>
      <w:r w:rsidR="00093190">
        <w:rPr>
          <w:rFonts w:ascii="Times New Roman" w:hAnsi="Times New Roman"/>
          <w:sz w:val="22"/>
          <w:szCs w:val="22"/>
          <w:lang w:val="lt-LT"/>
        </w:rPr>
        <w:t>ų</w:t>
      </w:r>
      <w:r>
        <w:rPr>
          <w:rFonts w:ascii="Times New Roman" w:hAnsi="Times New Roman"/>
          <w:sz w:val="22"/>
          <w:szCs w:val="22"/>
          <w:lang w:val="lt-LT"/>
        </w:rPr>
        <w:t xml:space="preserve"> preparat</w:t>
      </w:r>
      <w:r w:rsidR="00093190">
        <w:rPr>
          <w:rFonts w:ascii="Times New Roman" w:hAnsi="Times New Roman"/>
          <w:sz w:val="22"/>
          <w:szCs w:val="22"/>
          <w:lang w:val="lt-LT"/>
        </w:rPr>
        <w:t>ų</w:t>
      </w:r>
      <w:r>
        <w:rPr>
          <w:rFonts w:ascii="Times New Roman" w:hAnsi="Times New Roman"/>
          <w:sz w:val="22"/>
          <w:szCs w:val="22"/>
          <w:lang w:val="lt-LT"/>
        </w:rPr>
        <w:t>, slopinan</w:t>
      </w:r>
      <w:r w:rsidR="00093190">
        <w:rPr>
          <w:rFonts w:ascii="Times New Roman" w:hAnsi="Times New Roman"/>
          <w:sz w:val="22"/>
          <w:szCs w:val="22"/>
          <w:lang w:val="lt-LT"/>
        </w:rPr>
        <w:t>čių</w:t>
      </w:r>
      <w:r>
        <w:rPr>
          <w:rFonts w:ascii="Times New Roman" w:hAnsi="Times New Roman"/>
          <w:sz w:val="22"/>
          <w:szCs w:val="22"/>
          <w:lang w:val="lt-LT"/>
        </w:rPr>
        <w:t xml:space="preserve"> hormoninių kontraceptikų kontraceptinį poveikį.</w:t>
      </w:r>
    </w:p>
    <w:p w14:paraId="7559154F" w14:textId="77777777" w:rsidR="0027330D" w:rsidRDefault="0027330D" w:rsidP="0027330D">
      <w:pPr>
        <w:rPr>
          <w:rFonts w:ascii="Times New Roman" w:hAnsi="Times New Roman"/>
          <w:sz w:val="22"/>
          <w:szCs w:val="22"/>
          <w:lang w:val="lt-LT"/>
        </w:rPr>
      </w:pPr>
    </w:p>
    <w:tbl>
      <w:tblPr>
        <w:tblW w:w="0" w:type="auto"/>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68"/>
        <w:gridCol w:w="1843"/>
        <w:gridCol w:w="1701"/>
        <w:gridCol w:w="2126"/>
      </w:tblGrid>
      <w:tr w:rsidR="0027330D" w14:paraId="5A266FF3" w14:textId="77777777" w:rsidTr="0027330D">
        <w:tc>
          <w:tcPr>
            <w:tcW w:w="2268" w:type="dxa"/>
            <w:tcBorders>
              <w:top w:val="single" w:sz="12" w:space="0" w:color="auto"/>
              <w:left w:val="single" w:sz="12" w:space="0" w:color="auto"/>
              <w:bottom w:val="single" w:sz="6" w:space="0" w:color="auto"/>
              <w:right w:val="single" w:sz="6" w:space="0" w:color="auto"/>
            </w:tcBorders>
            <w:hideMark/>
          </w:tcPr>
          <w:p w14:paraId="75937D4B" w14:textId="77777777" w:rsidR="0027330D" w:rsidRDefault="0027330D">
            <w:pPr>
              <w:rPr>
                <w:rFonts w:ascii="Times New Roman" w:hAnsi="Times New Roman"/>
                <w:b/>
                <w:sz w:val="22"/>
                <w:szCs w:val="22"/>
                <w:lang w:val="lt-LT" w:eastAsia="lt-LT"/>
              </w:rPr>
            </w:pPr>
            <w:r>
              <w:rPr>
                <w:rFonts w:ascii="Times New Roman" w:hAnsi="Times New Roman"/>
                <w:b/>
                <w:sz w:val="22"/>
                <w:szCs w:val="22"/>
                <w:lang w:val="lt-LT" w:eastAsia="lt-LT"/>
              </w:rPr>
              <w:t>Vartojimo metodas</w:t>
            </w:r>
          </w:p>
        </w:tc>
        <w:tc>
          <w:tcPr>
            <w:tcW w:w="1843" w:type="dxa"/>
            <w:tcBorders>
              <w:top w:val="single" w:sz="12" w:space="0" w:color="auto"/>
              <w:left w:val="single" w:sz="6" w:space="0" w:color="auto"/>
              <w:bottom w:val="single" w:sz="6" w:space="0" w:color="auto"/>
              <w:right w:val="single" w:sz="6" w:space="0" w:color="auto"/>
            </w:tcBorders>
            <w:hideMark/>
          </w:tcPr>
          <w:p w14:paraId="363AA15B" w14:textId="77777777" w:rsidR="0027330D" w:rsidRDefault="0027330D">
            <w:pPr>
              <w:rPr>
                <w:rFonts w:ascii="Times New Roman" w:hAnsi="Times New Roman"/>
                <w:b/>
                <w:sz w:val="22"/>
                <w:szCs w:val="22"/>
                <w:lang w:val="lt-LT" w:eastAsia="lt-LT"/>
              </w:rPr>
            </w:pPr>
            <w:r>
              <w:rPr>
                <w:rFonts w:ascii="Times New Roman" w:hAnsi="Times New Roman"/>
                <w:b/>
                <w:sz w:val="22"/>
                <w:szCs w:val="22"/>
                <w:lang w:val="lt-LT" w:eastAsia="lt-LT"/>
              </w:rPr>
              <w:t>Nėštumų skaičius</w:t>
            </w:r>
          </w:p>
        </w:tc>
        <w:tc>
          <w:tcPr>
            <w:tcW w:w="1701" w:type="dxa"/>
            <w:tcBorders>
              <w:top w:val="single" w:sz="12" w:space="0" w:color="auto"/>
              <w:left w:val="single" w:sz="6" w:space="0" w:color="auto"/>
              <w:bottom w:val="single" w:sz="6" w:space="0" w:color="auto"/>
              <w:right w:val="single" w:sz="6" w:space="0" w:color="auto"/>
            </w:tcBorders>
            <w:hideMark/>
          </w:tcPr>
          <w:p w14:paraId="024CE453" w14:textId="77777777" w:rsidR="0027330D" w:rsidRDefault="0027330D">
            <w:pPr>
              <w:rPr>
                <w:rFonts w:ascii="Times New Roman" w:hAnsi="Times New Roman"/>
                <w:b/>
                <w:sz w:val="22"/>
                <w:szCs w:val="22"/>
                <w:lang w:val="lt-LT" w:eastAsia="lt-LT"/>
              </w:rPr>
            </w:pPr>
            <w:r>
              <w:rPr>
                <w:rFonts w:ascii="Times New Roman" w:hAnsi="Times New Roman"/>
                <w:b/>
                <w:sz w:val="22"/>
                <w:szCs w:val="22"/>
                <w:lang w:val="lt-LT" w:eastAsia="lt-LT"/>
              </w:rPr>
              <w:t>Pearl indeksas</w:t>
            </w:r>
          </w:p>
        </w:tc>
        <w:tc>
          <w:tcPr>
            <w:tcW w:w="2126" w:type="dxa"/>
            <w:tcBorders>
              <w:top w:val="single" w:sz="12" w:space="0" w:color="auto"/>
              <w:left w:val="single" w:sz="6" w:space="0" w:color="auto"/>
              <w:bottom w:val="single" w:sz="6" w:space="0" w:color="auto"/>
              <w:right w:val="single" w:sz="12" w:space="0" w:color="auto"/>
            </w:tcBorders>
            <w:hideMark/>
          </w:tcPr>
          <w:p w14:paraId="5ADFE379" w14:textId="77777777" w:rsidR="0027330D" w:rsidRDefault="0027330D">
            <w:pPr>
              <w:rPr>
                <w:rFonts w:ascii="Times New Roman" w:hAnsi="Times New Roman"/>
                <w:b/>
                <w:sz w:val="22"/>
                <w:szCs w:val="22"/>
                <w:lang w:val="lt-LT" w:eastAsia="lt-LT"/>
              </w:rPr>
            </w:pPr>
            <w:r>
              <w:rPr>
                <w:rFonts w:ascii="Times New Roman" w:hAnsi="Times New Roman"/>
                <w:b/>
                <w:sz w:val="22"/>
                <w:szCs w:val="22"/>
                <w:lang w:val="lt-LT" w:eastAsia="lt-LT"/>
              </w:rPr>
              <w:t>95 % patikimas intervalas</w:t>
            </w:r>
          </w:p>
        </w:tc>
      </w:tr>
      <w:tr w:rsidR="0027330D" w14:paraId="159E63B4" w14:textId="77777777" w:rsidTr="0027330D">
        <w:tc>
          <w:tcPr>
            <w:tcW w:w="2268" w:type="dxa"/>
            <w:tcBorders>
              <w:top w:val="single" w:sz="6" w:space="0" w:color="auto"/>
              <w:left w:val="single" w:sz="12" w:space="0" w:color="auto"/>
              <w:bottom w:val="single" w:sz="6" w:space="0" w:color="auto"/>
              <w:right w:val="single" w:sz="6" w:space="0" w:color="auto"/>
            </w:tcBorders>
            <w:hideMark/>
          </w:tcPr>
          <w:p w14:paraId="0FA1A9B4" w14:textId="77777777" w:rsidR="0027330D" w:rsidRDefault="0027330D">
            <w:pPr>
              <w:rPr>
                <w:rFonts w:ascii="Times New Roman" w:hAnsi="Times New Roman"/>
                <w:sz w:val="22"/>
                <w:szCs w:val="22"/>
                <w:lang w:val="lt-LT" w:eastAsia="lt-LT"/>
              </w:rPr>
            </w:pPr>
            <w:r>
              <w:rPr>
                <w:rFonts w:ascii="Times New Roman" w:hAnsi="Times New Roman"/>
                <w:sz w:val="22"/>
                <w:szCs w:val="22"/>
                <w:shd w:val="clear" w:color="auto" w:fill="FFFFFF"/>
                <w:lang w:val="lt-LT" w:eastAsia="lt-LT"/>
              </w:rPr>
              <w:t>Tipinis vartojimas</w:t>
            </w:r>
          </w:p>
        </w:tc>
        <w:tc>
          <w:tcPr>
            <w:tcW w:w="1843" w:type="dxa"/>
            <w:tcBorders>
              <w:top w:val="single" w:sz="6" w:space="0" w:color="auto"/>
              <w:left w:val="single" w:sz="6" w:space="0" w:color="auto"/>
              <w:bottom w:val="single" w:sz="6" w:space="0" w:color="auto"/>
              <w:right w:val="single" w:sz="6" w:space="0" w:color="auto"/>
            </w:tcBorders>
            <w:hideMark/>
          </w:tcPr>
          <w:p w14:paraId="47F80B7F" w14:textId="77777777" w:rsidR="0027330D" w:rsidRDefault="0027330D">
            <w:pPr>
              <w:rPr>
                <w:rFonts w:ascii="Times New Roman" w:hAnsi="Times New Roman"/>
                <w:sz w:val="22"/>
                <w:szCs w:val="22"/>
                <w:lang w:val="lt-LT" w:eastAsia="lt-LT"/>
              </w:rPr>
            </w:pPr>
            <w:r>
              <w:rPr>
                <w:rFonts w:ascii="Times New Roman" w:hAnsi="Times New Roman"/>
                <w:sz w:val="22"/>
                <w:szCs w:val="22"/>
                <w:lang w:val="lt-LT" w:eastAsia="lt-LT"/>
              </w:rPr>
              <w:t>12</w:t>
            </w:r>
          </w:p>
        </w:tc>
        <w:tc>
          <w:tcPr>
            <w:tcW w:w="1701" w:type="dxa"/>
            <w:tcBorders>
              <w:top w:val="single" w:sz="6" w:space="0" w:color="auto"/>
              <w:left w:val="single" w:sz="6" w:space="0" w:color="auto"/>
              <w:bottom w:val="single" w:sz="6" w:space="0" w:color="auto"/>
              <w:right w:val="single" w:sz="6" w:space="0" w:color="auto"/>
            </w:tcBorders>
            <w:hideMark/>
          </w:tcPr>
          <w:p w14:paraId="11DDEE51" w14:textId="77777777" w:rsidR="0027330D" w:rsidRDefault="0027330D">
            <w:pPr>
              <w:rPr>
                <w:rFonts w:ascii="Times New Roman" w:hAnsi="Times New Roman"/>
                <w:sz w:val="22"/>
                <w:szCs w:val="22"/>
                <w:lang w:val="lt-LT" w:eastAsia="lt-LT"/>
              </w:rPr>
            </w:pPr>
            <w:r>
              <w:rPr>
                <w:rFonts w:ascii="Times New Roman" w:hAnsi="Times New Roman"/>
                <w:sz w:val="22"/>
                <w:szCs w:val="22"/>
                <w:lang w:val="lt-LT" w:eastAsia="lt-LT"/>
              </w:rPr>
              <w:t>0,698</w:t>
            </w:r>
          </w:p>
        </w:tc>
        <w:tc>
          <w:tcPr>
            <w:tcW w:w="2126" w:type="dxa"/>
            <w:tcBorders>
              <w:top w:val="single" w:sz="6" w:space="0" w:color="auto"/>
              <w:left w:val="single" w:sz="6" w:space="0" w:color="auto"/>
              <w:bottom w:val="single" w:sz="6" w:space="0" w:color="auto"/>
              <w:right w:val="single" w:sz="12" w:space="0" w:color="auto"/>
            </w:tcBorders>
            <w:hideMark/>
          </w:tcPr>
          <w:p w14:paraId="0A0C517A" w14:textId="77777777" w:rsidR="0027330D" w:rsidRDefault="0027330D">
            <w:pPr>
              <w:rPr>
                <w:rFonts w:ascii="Times New Roman" w:hAnsi="Times New Roman"/>
                <w:sz w:val="22"/>
                <w:szCs w:val="22"/>
                <w:lang w:val="lt-LT" w:eastAsia="lt-LT"/>
              </w:rPr>
            </w:pPr>
            <w:r>
              <w:rPr>
                <w:rFonts w:ascii="Times New Roman" w:hAnsi="Times New Roman"/>
                <w:sz w:val="22"/>
                <w:szCs w:val="22"/>
                <w:lang w:val="lt-LT" w:eastAsia="lt-LT"/>
              </w:rPr>
              <w:t>[0,389; 1,183]</w:t>
            </w:r>
          </w:p>
        </w:tc>
      </w:tr>
      <w:tr w:rsidR="0027330D" w14:paraId="6FBD6E1D" w14:textId="77777777" w:rsidTr="0027330D">
        <w:tc>
          <w:tcPr>
            <w:tcW w:w="2268" w:type="dxa"/>
            <w:tcBorders>
              <w:top w:val="single" w:sz="6" w:space="0" w:color="auto"/>
              <w:left w:val="single" w:sz="12" w:space="0" w:color="auto"/>
              <w:bottom w:val="single" w:sz="12" w:space="0" w:color="auto"/>
              <w:right w:val="single" w:sz="6" w:space="0" w:color="auto"/>
            </w:tcBorders>
            <w:hideMark/>
          </w:tcPr>
          <w:p w14:paraId="7863B492" w14:textId="77777777" w:rsidR="0027330D" w:rsidRDefault="0027330D">
            <w:pPr>
              <w:rPr>
                <w:rFonts w:ascii="Times New Roman" w:hAnsi="Times New Roman"/>
                <w:sz w:val="22"/>
                <w:szCs w:val="22"/>
                <w:lang w:val="lt-LT" w:eastAsia="lt-LT"/>
              </w:rPr>
            </w:pPr>
            <w:r>
              <w:rPr>
                <w:rFonts w:ascii="Times New Roman" w:hAnsi="Times New Roman"/>
                <w:sz w:val="22"/>
                <w:szCs w:val="22"/>
                <w:lang w:val="lt-LT" w:eastAsia="lt-LT"/>
              </w:rPr>
              <w:t>Puikus vartojimas</w:t>
            </w:r>
          </w:p>
        </w:tc>
        <w:tc>
          <w:tcPr>
            <w:tcW w:w="1843" w:type="dxa"/>
            <w:tcBorders>
              <w:top w:val="single" w:sz="6" w:space="0" w:color="auto"/>
              <w:left w:val="single" w:sz="6" w:space="0" w:color="auto"/>
              <w:bottom w:val="single" w:sz="12" w:space="0" w:color="auto"/>
              <w:right w:val="single" w:sz="6" w:space="0" w:color="auto"/>
            </w:tcBorders>
            <w:hideMark/>
          </w:tcPr>
          <w:p w14:paraId="2413507C" w14:textId="77777777" w:rsidR="0027330D" w:rsidRDefault="0027330D">
            <w:pPr>
              <w:rPr>
                <w:rFonts w:ascii="Times New Roman" w:hAnsi="Times New Roman"/>
                <w:sz w:val="22"/>
                <w:szCs w:val="22"/>
                <w:lang w:val="lt-LT" w:eastAsia="lt-LT"/>
              </w:rPr>
            </w:pPr>
            <w:r>
              <w:rPr>
                <w:rFonts w:ascii="Times New Roman" w:hAnsi="Times New Roman"/>
                <w:sz w:val="22"/>
                <w:szCs w:val="22"/>
                <w:lang w:val="lt-LT" w:eastAsia="lt-LT"/>
              </w:rPr>
              <w:t>5</w:t>
            </w:r>
          </w:p>
        </w:tc>
        <w:tc>
          <w:tcPr>
            <w:tcW w:w="1701" w:type="dxa"/>
            <w:tcBorders>
              <w:top w:val="single" w:sz="6" w:space="0" w:color="auto"/>
              <w:left w:val="single" w:sz="6" w:space="0" w:color="auto"/>
              <w:bottom w:val="single" w:sz="12" w:space="0" w:color="auto"/>
              <w:right w:val="single" w:sz="6" w:space="0" w:color="auto"/>
            </w:tcBorders>
            <w:hideMark/>
          </w:tcPr>
          <w:p w14:paraId="140359E0" w14:textId="77777777" w:rsidR="0027330D" w:rsidRDefault="0027330D">
            <w:pPr>
              <w:rPr>
                <w:rFonts w:ascii="Times New Roman" w:hAnsi="Times New Roman"/>
                <w:sz w:val="22"/>
                <w:szCs w:val="22"/>
                <w:lang w:val="lt-LT" w:eastAsia="lt-LT"/>
              </w:rPr>
            </w:pPr>
            <w:r>
              <w:rPr>
                <w:rFonts w:ascii="Times New Roman" w:hAnsi="Times New Roman"/>
                <w:sz w:val="22"/>
                <w:szCs w:val="22"/>
                <w:lang w:val="lt-LT" w:eastAsia="lt-LT"/>
              </w:rPr>
              <w:t>0,291</w:t>
            </w:r>
          </w:p>
        </w:tc>
        <w:tc>
          <w:tcPr>
            <w:tcW w:w="2126" w:type="dxa"/>
            <w:tcBorders>
              <w:top w:val="single" w:sz="6" w:space="0" w:color="auto"/>
              <w:left w:val="single" w:sz="6" w:space="0" w:color="auto"/>
              <w:bottom w:val="single" w:sz="12" w:space="0" w:color="auto"/>
              <w:right w:val="single" w:sz="12" w:space="0" w:color="auto"/>
            </w:tcBorders>
            <w:hideMark/>
          </w:tcPr>
          <w:p w14:paraId="5F9B9C06" w14:textId="77777777" w:rsidR="0027330D" w:rsidRDefault="0027330D">
            <w:pPr>
              <w:rPr>
                <w:rFonts w:ascii="Times New Roman" w:hAnsi="Times New Roman"/>
                <w:sz w:val="22"/>
                <w:szCs w:val="22"/>
                <w:lang w:val="lt-LT" w:eastAsia="lt-LT"/>
              </w:rPr>
            </w:pPr>
            <w:r>
              <w:rPr>
                <w:rFonts w:ascii="Times New Roman" w:hAnsi="Times New Roman"/>
                <w:sz w:val="22"/>
                <w:szCs w:val="22"/>
                <w:lang w:val="lt-LT" w:eastAsia="lt-LT"/>
              </w:rPr>
              <w:t>[0,115; 0,650]</w:t>
            </w:r>
          </w:p>
        </w:tc>
      </w:tr>
    </w:tbl>
    <w:p w14:paraId="513649DE" w14:textId="77777777" w:rsidR="0027330D" w:rsidRDefault="0027330D" w:rsidP="0027330D">
      <w:pPr>
        <w:rPr>
          <w:rFonts w:ascii="Times New Roman" w:hAnsi="Times New Roman"/>
          <w:sz w:val="22"/>
          <w:szCs w:val="22"/>
          <w:lang w:val="lt-LT"/>
        </w:rPr>
      </w:pPr>
    </w:p>
    <w:p w14:paraId="2ABCA2E4" w14:textId="77777777" w:rsidR="0027330D" w:rsidRDefault="0027330D" w:rsidP="0027330D">
      <w:pPr>
        <w:rPr>
          <w:rFonts w:ascii="Times New Roman" w:hAnsi="Times New Roman"/>
          <w:iCs/>
          <w:sz w:val="22"/>
          <w:szCs w:val="22"/>
          <w:lang w:val="lt-LT"/>
        </w:rPr>
      </w:pPr>
      <w:r>
        <w:rPr>
          <w:rFonts w:ascii="Times New Roman" w:hAnsi="Times New Roman"/>
          <w:sz w:val="22"/>
          <w:szCs w:val="22"/>
          <w:lang w:val="lt-LT"/>
        </w:rPr>
        <w:t xml:space="preserve">0,03 mg etinilestradiolio ir 2 mg chlormadinono plėvele dengtų tablečių poveikis vidutinio sunkumo papulopustuliniams spuogams įvertintas placebu kontroliuojamame tyrime (6 gydymo ciklai, 251 moteris) ir kitame palyginamajame (palyginta su 0,03 mg EE ir 0,15 mg levonorgestrelio deriniu) tyrime (12 gydymo ciklų, 200 moterų). Svarbiausias veiksmingumo kintamasis dydis buvo atsako į gydymą mastas, t. y., skaičius pacienčių, kurioms kiekvienoje veido pusėje papulių ir (arba) pustulių skaičius po 6 arba 12 gydymo ciklų sumažėjo 50 </w:t>
      </w:r>
      <w:r>
        <w:rPr>
          <w:rFonts w:ascii="Times New Roman" w:hAnsi="Times New Roman"/>
          <w:iCs/>
          <w:sz w:val="22"/>
          <w:szCs w:val="22"/>
          <w:lang w:val="lt-LT"/>
        </w:rPr>
        <w:t xml:space="preserve">%, palyginti su pirmuoju tyrimu. </w:t>
      </w:r>
      <w:r>
        <w:rPr>
          <w:rFonts w:ascii="Times New Roman" w:hAnsi="Times New Roman"/>
          <w:sz w:val="22"/>
          <w:szCs w:val="22"/>
          <w:lang w:val="lt-LT"/>
        </w:rPr>
        <w:t>0,03 mg etinilestradiolio ir 2 mg chlormadinono plėvele dengtų tablečių gydomasis poveikis</w:t>
      </w:r>
      <w:r>
        <w:rPr>
          <w:rFonts w:ascii="Times New Roman" w:hAnsi="Times New Roman"/>
          <w:iCs/>
          <w:sz w:val="22"/>
          <w:szCs w:val="22"/>
          <w:lang w:val="lt-LT"/>
        </w:rPr>
        <w:t xml:space="preserve"> spuogams buvo statistiškai reikšmingai didesnis nei placebo (atitinkamai 64,1 % ir 43,7 %). Seborėjos atveju po 6 ciklų visiškas pagijimas nustatytas 41,5 % pacienčių, kurios vartojo </w:t>
      </w:r>
      <w:r>
        <w:rPr>
          <w:rFonts w:ascii="Times New Roman" w:hAnsi="Times New Roman"/>
          <w:sz w:val="22"/>
          <w:szCs w:val="22"/>
          <w:lang w:val="lt-LT"/>
        </w:rPr>
        <w:t>0,</w:t>
      </w:r>
      <w:r w:rsidR="00093190">
        <w:rPr>
          <w:rFonts w:ascii="Times New Roman" w:hAnsi="Times New Roman"/>
          <w:sz w:val="22"/>
          <w:szCs w:val="22"/>
          <w:lang w:val="lt-LT"/>
        </w:rPr>
        <w:t>03 </w:t>
      </w:r>
      <w:r>
        <w:rPr>
          <w:rFonts w:ascii="Times New Roman" w:hAnsi="Times New Roman"/>
          <w:sz w:val="22"/>
          <w:szCs w:val="22"/>
          <w:lang w:val="lt-LT"/>
        </w:rPr>
        <w:t xml:space="preserve">mg etinilestradiolio ir </w:t>
      </w:r>
      <w:r w:rsidR="00093190">
        <w:rPr>
          <w:rFonts w:ascii="Times New Roman" w:hAnsi="Times New Roman"/>
          <w:sz w:val="22"/>
          <w:szCs w:val="22"/>
          <w:lang w:val="lt-LT"/>
        </w:rPr>
        <w:t>2 </w:t>
      </w:r>
      <w:r>
        <w:rPr>
          <w:rFonts w:ascii="Times New Roman" w:hAnsi="Times New Roman"/>
          <w:sz w:val="22"/>
          <w:szCs w:val="22"/>
          <w:lang w:val="lt-LT"/>
        </w:rPr>
        <w:t xml:space="preserve">mg chlormadinono plėvele dengtų tablečių, ir 23, 9 </w:t>
      </w:r>
      <w:r>
        <w:rPr>
          <w:rFonts w:ascii="Times New Roman" w:hAnsi="Times New Roman"/>
          <w:iCs/>
          <w:sz w:val="22"/>
          <w:szCs w:val="22"/>
          <w:lang w:val="lt-LT"/>
        </w:rPr>
        <w:t>% placebo grupės pacienčių.</w:t>
      </w:r>
    </w:p>
    <w:p w14:paraId="21C1C51E"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0,</w:t>
      </w:r>
      <w:r w:rsidR="00093190">
        <w:rPr>
          <w:rFonts w:ascii="Times New Roman" w:hAnsi="Times New Roman"/>
          <w:sz w:val="22"/>
          <w:szCs w:val="22"/>
          <w:lang w:val="lt-LT"/>
        </w:rPr>
        <w:t>03 </w:t>
      </w:r>
      <w:r>
        <w:rPr>
          <w:rFonts w:ascii="Times New Roman" w:hAnsi="Times New Roman"/>
          <w:sz w:val="22"/>
          <w:szCs w:val="22"/>
          <w:lang w:val="lt-LT"/>
        </w:rPr>
        <w:t xml:space="preserve">mg etinilestradiolio ir </w:t>
      </w:r>
      <w:r w:rsidR="00093190">
        <w:rPr>
          <w:rFonts w:ascii="Times New Roman" w:hAnsi="Times New Roman"/>
          <w:sz w:val="22"/>
          <w:szCs w:val="22"/>
          <w:lang w:val="lt-LT"/>
        </w:rPr>
        <w:t>2 </w:t>
      </w:r>
      <w:r>
        <w:rPr>
          <w:rFonts w:ascii="Times New Roman" w:hAnsi="Times New Roman"/>
          <w:sz w:val="22"/>
          <w:szCs w:val="22"/>
          <w:lang w:val="lt-LT"/>
        </w:rPr>
        <w:t>mg chlormadinono plėvele dengtų tablečių gydomasis poveikis</w:t>
      </w:r>
      <w:r>
        <w:rPr>
          <w:rFonts w:ascii="Times New Roman" w:hAnsi="Times New Roman"/>
          <w:iCs/>
          <w:sz w:val="22"/>
          <w:szCs w:val="22"/>
          <w:lang w:val="lt-LT"/>
        </w:rPr>
        <w:t xml:space="preserve"> spuogams buvo statistiškai reikšmingai didesnis nei EE ir (arba) levonorgestrelio (atitinkamai 59,4 % ir 45,9 %, ITT analizė).</w:t>
      </w:r>
    </w:p>
    <w:p w14:paraId="21B3E3E5" w14:textId="77777777" w:rsidR="0027330D" w:rsidRDefault="0027330D" w:rsidP="0027330D">
      <w:pPr>
        <w:rPr>
          <w:rFonts w:ascii="Times New Roman" w:hAnsi="Times New Roman"/>
          <w:iCs/>
          <w:sz w:val="22"/>
          <w:szCs w:val="22"/>
          <w:lang w:val="lt-LT"/>
        </w:rPr>
      </w:pPr>
      <w:r>
        <w:rPr>
          <w:rFonts w:ascii="Times New Roman" w:hAnsi="Times New Roman"/>
          <w:iCs/>
          <w:sz w:val="22"/>
          <w:szCs w:val="22"/>
          <w:lang w:val="lt-LT"/>
        </w:rPr>
        <w:t xml:space="preserve">Seborėjos atveju po 12 ciklų visiškas pagijimas nustatytas 80 % pacienčių, kurios vartojo </w:t>
      </w:r>
      <w:r>
        <w:rPr>
          <w:rFonts w:ascii="Times New Roman" w:hAnsi="Times New Roman"/>
          <w:sz w:val="22"/>
          <w:szCs w:val="22"/>
          <w:lang w:val="lt-LT"/>
        </w:rPr>
        <w:t>0,</w:t>
      </w:r>
      <w:r w:rsidR="00093190">
        <w:rPr>
          <w:rFonts w:ascii="Times New Roman" w:hAnsi="Times New Roman"/>
          <w:sz w:val="22"/>
          <w:szCs w:val="22"/>
          <w:lang w:val="lt-LT"/>
        </w:rPr>
        <w:t>03 </w:t>
      </w:r>
      <w:r>
        <w:rPr>
          <w:rFonts w:ascii="Times New Roman" w:hAnsi="Times New Roman"/>
          <w:sz w:val="22"/>
          <w:szCs w:val="22"/>
          <w:lang w:val="lt-LT"/>
        </w:rPr>
        <w:t xml:space="preserve">mg etinilestradiolio ir </w:t>
      </w:r>
      <w:r w:rsidR="00093190">
        <w:rPr>
          <w:rFonts w:ascii="Times New Roman" w:hAnsi="Times New Roman"/>
          <w:sz w:val="22"/>
          <w:szCs w:val="22"/>
          <w:lang w:val="lt-LT"/>
        </w:rPr>
        <w:t>2 </w:t>
      </w:r>
      <w:r>
        <w:rPr>
          <w:rFonts w:ascii="Times New Roman" w:hAnsi="Times New Roman"/>
          <w:sz w:val="22"/>
          <w:szCs w:val="22"/>
          <w:lang w:val="lt-LT"/>
        </w:rPr>
        <w:t xml:space="preserve">mg chlormadinono plėvele dengtų tablečių, ir 76,2 </w:t>
      </w:r>
      <w:r>
        <w:rPr>
          <w:rFonts w:ascii="Times New Roman" w:hAnsi="Times New Roman"/>
          <w:iCs/>
          <w:sz w:val="22"/>
          <w:szCs w:val="22"/>
          <w:lang w:val="lt-LT"/>
        </w:rPr>
        <w:t xml:space="preserve">% pacienčių, kurios vartojo </w:t>
      </w:r>
      <w:r>
        <w:rPr>
          <w:rFonts w:ascii="Times New Roman" w:hAnsi="Times New Roman"/>
          <w:sz w:val="22"/>
          <w:szCs w:val="22"/>
          <w:lang w:val="lt-LT"/>
        </w:rPr>
        <w:t>etinilestradiolio</w:t>
      </w:r>
      <w:r>
        <w:rPr>
          <w:rFonts w:ascii="Times New Roman" w:hAnsi="Times New Roman"/>
          <w:iCs/>
          <w:sz w:val="22"/>
          <w:szCs w:val="22"/>
          <w:lang w:val="lt-LT"/>
        </w:rPr>
        <w:t xml:space="preserve"> ir levonorgestrelio derinio.</w:t>
      </w:r>
    </w:p>
    <w:p w14:paraId="0D3A936C" w14:textId="77777777" w:rsidR="0027330D" w:rsidRDefault="0027330D" w:rsidP="0027330D">
      <w:pPr>
        <w:rPr>
          <w:rFonts w:ascii="Times New Roman" w:hAnsi="Times New Roman"/>
          <w:sz w:val="22"/>
          <w:szCs w:val="22"/>
          <w:lang w:val="lt-LT"/>
        </w:rPr>
      </w:pPr>
    </w:p>
    <w:p w14:paraId="1B3657CD" w14:textId="77777777" w:rsidR="0027330D" w:rsidRDefault="0027330D" w:rsidP="0027330D">
      <w:pPr>
        <w:ind w:left="567" w:hanging="567"/>
        <w:outlineLvl w:val="0"/>
        <w:rPr>
          <w:rFonts w:ascii="Times New Roman" w:hAnsi="Times New Roman"/>
          <w:b/>
          <w:bCs/>
          <w:sz w:val="22"/>
          <w:szCs w:val="22"/>
          <w:lang w:val="lt-LT"/>
        </w:rPr>
      </w:pPr>
      <w:r>
        <w:rPr>
          <w:rFonts w:ascii="Times New Roman" w:hAnsi="Times New Roman"/>
          <w:b/>
          <w:bCs/>
          <w:sz w:val="22"/>
          <w:szCs w:val="22"/>
          <w:lang w:val="lt-LT"/>
        </w:rPr>
        <w:t>5.2</w:t>
      </w:r>
      <w:r>
        <w:rPr>
          <w:rFonts w:ascii="Times New Roman" w:hAnsi="Times New Roman"/>
          <w:b/>
          <w:bCs/>
          <w:sz w:val="22"/>
          <w:szCs w:val="22"/>
          <w:lang w:val="lt-LT"/>
        </w:rPr>
        <w:tab/>
        <w:t>Farmakokinetinės savybės</w:t>
      </w:r>
    </w:p>
    <w:p w14:paraId="0ED3047B" w14:textId="77777777" w:rsidR="0027330D" w:rsidRDefault="0027330D" w:rsidP="0027330D">
      <w:pPr>
        <w:rPr>
          <w:rFonts w:ascii="Times New Roman" w:hAnsi="Times New Roman"/>
          <w:sz w:val="22"/>
          <w:szCs w:val="22"/>
          <w:lang w:val="lt-LT"/>
        </w:rPr>
      </w:pPr>
    </w:p>
    <w:p w14:paraId="505F8E37" w14:textId="77777777" w:rsidR="0027330D" w:rsidRDefault="0027330D" w:rsidP="0027330D">
      <w:pPr>
        <w:outlineLvl w:val="0"/>
        <w:rPr>
          <w:rFonts w:ascii="Times New Roman" w:hAnsi="Times New Roman"/>
          <w:sz w:val="22"/>
          <w:szCs w:val="22"/>
          <w:u w:val="single"/>
          <w:lang w:val="lt-LT"/>
        </w:rPr>
      </w:pPr>
      <w:r>
        <w:rPr>
          <w:rFonts w:ascii="Times New Roman" w:hAnsi="Times New Roman"/>
          <w:sz w:val="22"/>
          <w:szCs w:val="22"/>
          <w:u w:val="single"/>
          <w:lang w:val="lt-LT"/>
        </w:rPr>
        <w:t>Chlormadinono acetatas (CMA)</w:t>
      </w:r>
    </w:p>
    <w:p w14:paraId="7CDFC246" w14:textId="77777777" w:rsidR="0027330D" w:rsidRDefault="0027330D" w:rsidP="0027330D">
      <w:pPr>
        <w:rPr>
          <w:rFonts w:ascii="Times New Roman" w:hAnsi="Times New Roman"/>
          <w:sz w:val="22"/>
          <w:szCs w:val="22"/>
          <w:lang w:val="lt-LT"/>
        </w:rPr>
      </w:pPr>
    </w:p>
    <w:p w14:paraId="2F2CDFA8" w14:textId="77777777" w:rsidR="0027330D" w:rsidRDefault="0027330D" w:rsidP="0027330D">
      <w:pPr>
        <w:outlineLvl w:val="0"/>
        <w:rPr>
          <w:rFonts w:ascii="Times New Roman" w:hAnsi="Times New Roman"/>
          <w:sz w:val="22"/>
          <w:szCs w:val="22"/>
          <w:lang w:val="lt-LT"/>
        </w:rPr>
      </w:pPr>
      <w:r>
        <w:rPr>
          <w:rFonts w:ascii="Times New Roman" w:hAnsi="Times New Roman"/>
          <w:iCs/>
          <w:sz w:val="22"/>
          <w:szCs w:val="22"/>
          <w:lang w:val="lt-LT"/>
        </w:rPr>
        <w:t>Absorbcija</w:t>
      </w:r>
    </w:p>
    <w:p w14:paraId="678CFCFB"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Išgertas CMA greitai ir beveik visiškai absorbuojamas. Sisteminis CMA bioprieinamumas yra didelis, kadangi jis nėra pirminio metabolizmo objektas. Didžiausios koncentracijos plazmoje pasiekiamos po 1-2 valandų.</w:t>
      </w:r>
    </w:p>
    <w:p w14:paraId="26D217EE" w14:textId="77777777" w:rsidR="0027330D" w:rsidRDefault="0027330D" w:rsidP="0027330D">
      <w:pPr>
        <w:rPr>
          <w:rFonts w:ascii="Times New Roman" w:hAnsi="Times New Roman"/>
          <w:sz w:val="22"/>
          <w:szCs w:val="22"/>
          <w:lang w:val="lt-LT"/>
        </w:rPr>
      </w:pPr>
    </w:p>
    <w:p w14:paraId="64ECCAC5" w14:textId="77777777" w:rsidR="0027330D" w:rsidRDefault="0027330D" w:rsidP="0027330D">
      <w:pPr>
        <w:outlineLvl w:val="0"/>
        <w:rPr>
          <w:rFonts w:ascii="Times New Roman" w:hAnsi="Times New Roman"/>
          <w:sz w:val="22"/>
          <w:szCs w:val="22"/>
          <w:lang w:val="lt-LT"/>
        </w:rPr>
      </w:pPr>
      <w:r>
        <w:rPr>
          <w:rFonts w:ascii="Times New Roman" w:hAnsi="Times New Roman"/>
          <w:iCs/>
          <w:sz w:val="22"/>
          <w:szCs w:val="22"/>
          <w:lang w:val="lt-LT"/>
        </w:rPr>
        <w:t>Pasiskirstymas</w:t>
      </w:r>
    </w:p>
    <w:p w14:paraId="6B2BC214"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CMA susijungimas su žmogaus plazmos baltymais, daugiausia albuminu, yra didesnis kaip 95 %. CMA neturi gebėjimo jungtis su SHBG ar CBG. CMA pirmiausia kaupiasi riebaliniame audinyje.</w:t>
      </w:r>
    </w:p>
    <w:p w14:paraId="08C1634B" w14:textId="77777777" w:rsidR="0027330D" w:rsidRDefault="0027330D" w:rsidP="0027330D">
      <w:pPr>
        <w:rPr>
          <w:rFonts w:ascii="Times New Roman" w:hAnsi="Times New Roman"/>
          <w:sz w:val="22"/>
          <w:szCs w:val="22"/>
          <w:lang w:val="lt-LT"/>
        </w:rPr>
      </w:pPr>
    </w:p>
    <w:p w14:paraId="7E0AE89E"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lastRenderedPageBreak/>
        <w:t>Biotransformacija</w:t>
      </w:r>
    </w:p>
    <w:p w14:paraId="038AF455"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Dėl įvairių redukcijos bei oksidacijos procesų ir jungčių su gliukuronidu bei sulfatais susidaro įvairūs metabolitai. Pagrindiniai metabolitai žmogaus plazmoje yra 3α- ir 3ß-hydroxy-CMA, kurių biologinis skilimo </w:t>
      </w:r>
      <w:r w:rsidR="00093190">
        <w:rPr>
          <w:rFonts w:ascii="Times New Roman" w:hAnsi="Times New Roman"/>
          <w:sz w:val="22"/>
          <w:szCs w:val="22"/>
          <w:lang w:val="lt-LT"/>
        </w:rPr>
        <w:t>pus</w:t>
      </w:r>
      <w:r>
        <w:rPr>
          <w:rFonts w:ascii="Times New Roman" w:hAnsi="Times New Roman"/>
          <w:sz w:val="22"/>
          <w:szCs w:val="22"/>
          <w:lang w:val="lt-LT"/>
        </w:rPr>
        <w:t>period</w:t>
      </w:r>
      <w:r w:rsidR="00093190">
        <w:rPr>
          <w:rFonts w:ascii="Times New Roman" w:hAnsi="Times New Roman"/>
          <w:sz w:val="22"/>
          <w:szCs w:val="22"/>
          <w:lang w:val="lt-LT"/>
        </w:rPr>
        <w:t>i</w:t>
      </w:r>
      <w:r>
        <w:rPr>
          <w:rFonts w:ascii="Times New Roman" w:hAnsi="Times New Roman"/>
          <w:sz w:val="22"/>
          <w:szCs w:val="22"/>
          <w:lang w:val="lt-LT"/>
        </w:rPr>
        <w:t>s žymiau nesiskiria nuo nemetabolizuoto CMA. 3-hidroksimetabolitų andiandrogeninis aktyvumas toks pat, kaip ir paties CMA. Šlapime metabolitai atsiranda daugiausia konjugatų pavidalu. Po fermentinio skaidymo pagrindinis metabolitas šalia 3-hidroksimetabolitų ir dihidroksimetabolitų yra ir 2α-hydroxy-CMA.</w:t>
      </w:r>
    </w:p>
    <w:p w14:paraId="04CC08F8" w14:textId="77777777" w:rsidR="0027330D" w:rsidRDefault="0027330D" w:rsidP="0027330D">
      <w:pPr>
        <w:rPr>
          <w:rFonts w:ascii="Times New Roman" w:hAnsi="Times New Roman"/>
          <w:sz w:val="22"/>
          <w:szCs w:val="22"/>
          <w:lang w:val="lt-LT"/>
        </w:rPr>
      </w:pPr>
    </w:p>
    <w:p w14:paraId="2280CC64" w14:textId="77777777" w:rsidR="0027330D" w:rsidRDefault="0027330D" w:rsidP="0027330D">
      <w:pPr>
        <w:outlineLvl w:val="0"/>
        <w:rPr>
          <w:rFonts w:ascii="Times New Roman" w:hAnsi="Times New Roman"/>
          <w:sz w:val="22"/>
          <w:szCs w:val="22"/>
          <w:lang w:val="lt-LT"/>
        </w:rPr>
      </w:pPr>
      <w:r>
        <w:rPr>
          <w:rFonts w:ascii="Times New Roman" w:hAnsi="Times New Roman"/>
          <w:iCs/>
          <w:sz w:val="22"/>
          <w:szCs w:val="22"/>
          <w:lang w:val="lt-LT"/>
        </w:rPr>
        <w:t>Eliminacija</w:t>
      </w:r>
    </w:p>
    <w:p w14:paraId="422DD7F1"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CMA šalinimo iš plazmos vidutinis pusperiodis apytikriai 34 valandos (suvartojus vienkartinę dozę) ir apie 36-39 valandos (suvartojus daugybines dozes). Vartojant peroraliai, CMA ir jo metabolitai maždaug lygiais kiekiais šalinami per inkstus ir su išmatomis.</w:t>
      </w:r>
    </w:p>
    <w:p w14:paraId="73C21A8E" w14:textId="77777777" w:rsidR="0027330D" w:rsidRDefault="0027330D" w:rsidP="0027330D">
      <w:pPr>
        <w:rPr>
          <w:rFonts w:ascii="Times New Roman" w:hAnsi="Times New Roman"/>
          <w:sz w:val="22"/>
          <w:szCs w:val="22"/>
          <w:lang w:val="lt-LT"/>
        </w:rPr>
      </w:pPr>
    </w:p>
    <w:p w14:paraId="7881A9E6" w14:textId="77777777" w:rsidR="0027330D" w:rsidRDefault="0027330D" w:rsidP="0027330D">
      <w:pPr>
        <w:outlineLvl w:val="0"/>
        <w:rPr>
          <w:rFonts w:ascii="Times New Roman" w:hAnsi="Times New Roman"/>
          <w:sz w:val="22"/>
          <w:szCs w:val="22"/>
          <w:u w:val="single"/>
          <w:lang w:val="lt-LT"/>
        </w:rPr>
      </w:pPr>
      <w:r>
        <w:rPr>
          <w:rFonts w:ascii="Times New Roman" w:hAnsi="Times New Roman"/>
          <w:sz w:val="22"/>
          <w:szCs w:val="22"/>
          <w:u w:val="single"/>
          <w:lang w:val="lt-LT"/>
        </w:rPr>
        <w:t>Etinilestradiolis (EE)</w:t>
      </w:r>
    </w:p>
    <w:p w14:paraId="215FE78D" w14:textId="77777777" w:rsidR="0027330D" w:rsidRDefault="0027330D" w:rsidP="0027330D">
      <w:pPr>
        <w:rPr>
          <w:rFonts w:ascii="Times New Roman" w:hAnsi="Times New Roman"/>
          <w:sz w:val="22"/>
          <w:szCs w:val="22"/>
          <w:lang w:val="lt-LT"/>
        </w:rPr>
      </w:pPr>
    </w:p>
    <w:p w14:paraId="7742BD99" w14:textId="77777777" w:rsidR="0027330D" w:rsidRDefault="0027330D" w:rsidP="0027330D">
      <w:pPr>
        <w:outlineLvl w:val="0"/>
        <w:rPr>
          <w:rFonts w:ascii="Times New Roman" w:hAnsi="Times New Roman"/>
          <w:sz w:val="22"/>
          <w:szCs w:val="22"/>
          <w:lang w:val="lt-LT"/>
        </w:rPr>
      </w:pPr>
      <w:r>
        <w:rPr>
          <w:rFonts w:ascii="Times New Roman" w:hAnsi="Times New Roman"/>
          <w:iCs/>
          <w:sz w:val="22"/>
          <w:szCs w:val="22"/>
          <w:lang w:val="lt-LT"/>
        </w:rPr>
        <w:t>Absorbcija</w:t>
      </w:r>
    </w:p>
    <w:p w14:paraId="56708B52"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Išgertas EE greitai ir beveik visiškai absorbuojamas, ir vidutinės didžiausios koncentracijos plazmoje pasiekiamos po 1,5 valandos. Atsižvelgiant į presisteminę konjugaciją ir pirminį metabolizmą kepenyse, absoliutus bioprieinamumas yra tik apie 40 %, ir yra stebimi žymūs svyravimai tarp individų (20-65 %).</w:t>
      </w:r>
    </w:p>
    <w:p w14:paraId="369DA2A1" w14:textId="77777777" w:rsidR="0027330D" w:rsidRDefault="0027330D" w:rsidP="0027330D">
      <w:pPr>
        <w:rPr>
          <w:rFonts w:ascii="Times New Roman" w:hAnsi="Times New Roman"/>
          <w:sz w:val="22"/>
          <w:szCs w:val="22"/>
          <w:lang w:val="lt-LT"/>
        </w:rPr>
      </w:pPr>
    </w:p>
    <w:p w14:paraId="5874CC29" w14:textId="77777777" w:rsidR="0027330D" w:rsidRDefault="0027330D" w:rsidP="0027330D">
      <w:pPr>
        <w:outlineLvl w:val="0"/>
        <w:rPr>
          <w:rFonts w:ascii="Times New Roman" w:hAnsi="Times New Roman"/>
          <w:sz w:val="22"/>
          <w:szCs w:val="22"/>
          <w:lang w:val="lt-LT"/>
        </w:rPr>
      </w:pPr>
      <w:r>
        <w:rPr>
          <w:rFonts w:ascii="Times New Roman" w:hAnsi="Times New Roman"/>
          <w:iCs/>
          <w:sz w:val="22"/>
          <w:szCs w:val="22"/>
          <w:lang w:val="lt-LT"/>
        </w:rPr>
        <w:t>Pasiskirstymas</w:t>
      </w:r>
    </w:p>
    <w:p w14:paraId="13C91A49"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Literatūros duomenimis EE koncentracijos plazmoje labai svyruoja. Apytikriai 98 % EE susijungia su plazmos baltymais, beveik išimtinai su albuminu.</w:t>
      </w:r>
    </w:p>
    <w:p w14:paraId="250230BF" w14:textId="77777777" w:rsidR="0027330D" w:rsidRDefault="0027330D" w:rsidP="0027330D">
      <w:pPr>
        <w:rPr>
          <w:rFonts w:ascii="Times New Roman" w:hAnsi="Times New Roman"/>
          <w:sz w:val="22"/>
          <w:szCs w:val="22"/>
          <w:lang w:val="lt-LT"/>
        </w:rPr>
      </w:pPr>
    </w:p>
    <w:p w14:paraId="6014DB23"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Biotransformacija</w:t>
      </w:r>
    </w:p>
    <w:p w14:paraId="1B27C00F"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Kaip ir natūralūs estrogenai, EE biotransformuojamas per (citochromo P-450 medijuojamą) aromatinio žiedo hidroksilinimą. Pagrindinis metabolizmas yra 2-hidroksi-EE, kuris metabolizuojamas į kitus metabolitus ir konjugatus. EE presisteminė konjugacija vyksta tiek plonųjų žarnų gleivinėje, tiek kepenyse. Šlapime randami daugiausia gliukuronidai, o tulžyje ir plazmoje – daugiausia sulfatai.</w:t>
      </w:r>
    </w:p>
    <w:p w14:paraId="5EFFB9F7" w14:textId="77777777" w:rsidR="0027330D" w:rsidRDefault="0027330D" w:rsidP="0027330D">
      <w:pPr>
        <w:rPr>
          <w:rFonts w:ascii="Times New Roman" w:hAnsi="Times New Roman"/>
          <w:sz w:val="22"/>
          <w:szCs w:val="22"/>
          <w:lang w:val="lt-LT"/>
        </w:rPr>
      </w:pPr>
    </w:p>
    <w:p w14:paraId="138E339E" w14:textId="77777777" w:rsidR="0027330D" w:rsidRDefault="0027330D" w:rsidP="0027330D">
      <w:pPr>
        <w:outlineLvl w:val="0"/>
        <w:rPr>
          <w:rFonts w:ascii="Times New Roman" w:hAnsi="Times New Roman"/>
          <w:sz w:val="22"/>
          <w:szCs w:val="22"/>
          <w:lang w:val="lt-LT"/>
        </w:rPr>
      </w:pPr>
      <w:r>
        <w:rPr>
          <w:rFonts w:ascii="Times New Roman" w:hAnsi="Times New Roman"/>
          <w:iCs/>
          <w:sz w:val="22"/>
          <w:szCs w:val="22"/>
          <w:lang w:val="lt-LT"/>
        </w:rPr>
        <w:t>Eliminacija</w:t>
      </w:r>
    </w:p>
    <w:p w14:paraId="515EE3AD" w14:textId="77777777" w:rsidR="0027330D" w:rsidRDefault="0027330D" w:rsidP="0027330D">
      <w:pPr>
        <w:rPr>
          <w:rFonts w:ascii="Times New Roman" w:hAnsi="Times New Roman"/>
          <w:sz w:val="22"/>
          <w:szCs w:val="22"/>
          <w:u w:val="single"/>
          <w:lang w:val="lt-LT"/>
        </w:rPr>
      </w:pPr>
      <w:r>
        <w:rPr>
          <w:rFonts w:ascii="Times New Roman" w:hAnsi="Times New Roman"/>
          <w:sz w:val="22"/>
          <w:szCs w:val="22"/>
          <w:lang w:val="lt-LT"/>
        </w:rPr>
        <w:t>Vidutinis EE šalinimo iš plazmos pusperiodis apytikriai 12-14 valandų. EE šalinamas per inkstus ir su išmatomis santykiu 2:3. EE sulfatas patenka į tulžį po hidrolizės žarnyno bakterijomis ir yra enterohepatinės cirkuliacijos objektas.</w:t>
      </w:r>
    </w:p>
    <w:p w14:paraId="4051554A" w14:textId="77777777" w:rsidR="0027330D" w:rsidRDefault="0027330D" w:rsidP="0027330D">
      <w:pPr>
        <w:rPr>
          <w:rFonts w:ascii="Times New Roman" w:hAnsi="Times New Roman"/>
          <w:noProof/>
          <w:sz w:val="22"/>
          <w:szCs w:val="22"/>
          <w:lang w:val="lt-LT"/>
        </w:rPr>
      </w:pPr>
    </w:p>
    <w:p w14:paraId="0B41D1E0"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35" w:name="_Toc129243114"/>
      <w:bookmarkStart w:id="36" w:name="_Toc129243239"/>
      <w:r>
        <w:rPr>
          <w:rFonts w:ascii="Times New Roman" w:hAnsi="Times New Roman"/>
          <w:b/>
          <w:kern w:val="28"/>
          <w:sz w:val="22"/>
          <w:szCs w:val="22"/>
          <w:lang w:val="lt-LT"/>
        </w:rPr>
        <w:t>5.3</w:t>
      </w:r>
      <w:r>
        <w:rPr>
          <w:rFonts w:ascii="Times New Roman" w:hAnsi="Times New Roman"/>
          <w:b/>
          <w:kern w:val="28"/>
          <w:sz w:val="22"/>
          <w:szCs w:val="22"/>
          <w:lang w:val="lt-LT"/>
        </w:rPr>
        <w:tab/>
        <w:t>Ikiklinikinių saugumo tyrimų duomenys</w:t>
      </w:r>
      <w:bookmarkEnd w:id="35"/>
      <w:bookmarkEnd w:id="36"/>
    </w:p>
    <w:p w14:paraId="771D379E" w14:textId="77777777" w:rsidR="0027330D" w:rsidRDefault="0027330D" w:rsidP="0027330D">
      <w:pPr>
        <w:rPr>
          <w:rFonts w:ascii="Times New Roman" w:hAnsi="Times New Roman"/>
          <w:noProof/>
          <w:sz w:val="22"/>
          <w:szCs w:val="22"/>
          <w:lang w:val="lt-LT"/>
        </w:rPr>
      </w:pPr>
    </w:p>
    <w:p w14:paraId="36EB9FE9"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Ūminis estrogenų toksiškumas žemas. Atsižvelgiant į ryškius eksperimentinių gyvūnų rūšių ir jų giminystės su žmogumi skirtumus, su gyvūnais atliktų estrogenų tyrimų rezultatai žmonėms turi tik ribotą prognostinę vertę. Net ir nedidelės dažnai naudojamo hormoniniuose kontraceptikuose sintetinio estrogeno etinilestradiolio dozės laboratoriniams gyvūnams sukelia embrioletalinį poveikį. Buvo stebėtos urogenitalinio trakto anomalijos ir vyriškos lyties vaisių feminizacija. Šie efektai laikomi specifiniais gyvūnų rūšims.</w:t>
      </w:r>
    </w:p>
    <w:p w14:paraId="08627CB3" w14:textId="77777777" w:rsidR="0027330D" w:rsidRDefault="0027330D" w:rsidP="0027330D">
      <w:pPr>
        <w:rPr>
          <w:rFonts w:ascii="Times New Roman" w:hAnsi="Times New Roman"/>
          <w:sz w:val="22"/>
          <w:szCs w:val="22"/>
          <w:lang w:val="lt-LT"/>
        </w:rPr>
      </w:pPr>
    </w:p>
    <w:p w14:paraId="45568457"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Chlormadinono acetatas pasižymi embrioletaliniu poveikiu triušiams, žiurkėms ir pelėms. Dar daugiau, embriotoksinės dozės triušiams ir žemiausios tirtos dozės (1 mg/kg/d.) pelėms pasižymėjo teratogeniškumu. Šių duomenų reikšmė žmonėms nežinoma.</w:t>
      </w:r>
    </w:p>
    <w:p w14:paraId="231FE8FB" w14:textId="77777777" w:rsidR="0027330D" w:rsidRDefault="0027330D" w:rsidP="0027330D">
      <w:pPr>
        <w:rPr>
          <w:rFonts w:ascii="Times New Roman" w:hAnsi="Times New Roman"/>
          <w:sz w:val="22"/>
          <w:szCs w:val="22"/>
          <w:lang w:val="lt-LT"/>
        </w:rPr>
      </w:pPr>
    </w:p>
    <w:p w14:paraId="1A39A3D4"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Įprastiniais ikiklinikiniais vaistinio preparato kartotinių dozių toksiškumo, genotoksiškumo ir kancerogeniškumo tyrimais nenustatyta kokio nors specifinio poveikio pavojingo žmogui ir toksinio poveikio dauginimosi funkcijai. Vis dėlto reikia atsižvelgti į tai, kad lytiniai steroidai gali skatinti kai kurių nuo hormonų priklausomų audinių ir navikų augimą.</w:t>
      </w:r>
    </w:p>
    <w:p w14:paraId="304EA9CC" w14:textId="77777777" w:rsidR="0027330D" w:rsidRDefault="0027330D" w:rsidP="0027330D">
      <w:pPr>
        <w:rPr>
          <w:rFonts w:ascii="Times New Roman" w:hAnsi="Times New Roman"/>
          <w:noProof/>
          <w:sz w:val="22"/>
          <w:szCs w:val="22"/>
          <w:lang w:val="lt-LT"/>
        </w:rPr>
      </w:pPr>
    </w:p>
    <w:p w14:paraId="54D4D046" w14:textId="77777777" w:rsidR="0027330D" w:rsidRDefault="0027330D" w:rsidP="0027330D">
      <w:pPr>
        <w:rPr>
          <w:rFonts w:ascii="Times New Roman" w:hAnsi="Times New Roman"/>
          <w:noProof/>
          <w:sz w:val="22"/>
          <w:szCs w:val="22"/>
          <w:lang w:val="lt-LT"/>
        </w:rPr>
      </w:pPr>
    </w:p>
    <w:p w14:paraId="0346ED1E"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37" w:name="_Toc129243115"/>
      <w:bookmarkStart w:id="38" w:name="_Toc129243240"/>
      <w:r>
        <w:rPr>
          <w:rFonts w:ascii="Times New Roman" w:hAnsi="Times New Roman"/>
          <w:b/>
          <w:sz w:val="22"/>
          <w:szCs w:val="22"/>
          <w:lang w:val="lt-LT"/>
        </w:rPr>
        <w:lastRenderedPageBreak/>
        <w:t>6.</w:t>
      </w:r>
      <w:r>
        <w:rPr>
          <w:rFonts w:ascii="Times New Roman" w:hAnsi="Times New Roman"/>
          <w:b/>
          <w:sz w:val="22"/>
          <w:szCs w:val="22"/>
          <w:lang w:val="lt-LT"/>
        </w:rPr>
        <w:tab/>
        <w:t>FARMACINĖ INFORMACIJA</w:t>
      </w:r>
      <w:bookmarkEnd w:id="37"/>
      <w:bookmarkEnd w:id="38"/>
    </w:p>
    <w:p w14:paraId="530349A6" w14:textId="77777777" w:rsidR="0027330D" w:rsidRDefault="0027330D" w:rsidP="0027330D">
      <w:pPr>
        <w:rPr>
          <w:rFonts w:ascii="Times New Roman" w:hAnsi="Times New Roman"/>
          <w:noProof/>
          <w:sz w:val="22"/>
          <w:szCs w:val="22"/>
          <w:lang w:val="lt-LT"/>
        </w:rPr>
      </w:pPr>
    </w:p>
    <w:p w14:paraId="402D5686"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39" w:name="_Toc129243116"/>
      <w:bookmarkStart w:id="40" w:name="_Toc129243241"/>
      <w:r>
        <w:rPr>
          <w:rFonts w:ascii="Times New Roman" w:hAnsi="Times New Roman"/>
          <w:b/>
          <w:kern w:val="28"/>
          <w:sz w:val="22"/>
          <w:szCs w:val="22"/>
          <w:lang w:val="lt-LT"/>
        </w:rPr>
        <w:t>6.1</w:t>
      </w:r>
      <w:r>
        <w:rPr>
          <w:rFonts w:ascii="Times New Roman" w:hAnsi="Times New Roman"/>
          <w:b/>
          <w:kern w:val="28"/>
          <w:sz w:val="22"/>
          <w:szCs w:val="22"/>
          <w:lang w:val="lt-LT"/>
        </w:rPr>
        <w:tab/>
        <w:t>Pagalbinių medžiagų sąrašas</w:t>
      </w:r>
      <w:bookmarkEnd w:id="39"/>
      <w:bookmarkEnd w:id="40"/>
    </w:p>
    <w:p w14:paraId="265D2EC5" w14:textId="77777777" w:rsidR="0027330D" w:rsidRDefault="0027330D" w:rsidP="0027330D">
      <w:pPr>
        <w:outlineLvl w:val="0"/>
        <w:rPr>
          <w:rFonts w:ascii="Times New Roman" w:hAnsi="Times New Roman"/>
          <w:i/>
          <w:sz w:val="22"/>
          <w:szCs w:val="22"/>
          <w:lang w:val="lt-LT"/>
        </w:rPr>
      </w:pPr>
    </w:p>
    <w:p w14:paraId="5FD7F81B" w14:textId="77777777" w:rsidR="0027330D" w:rsidRDefault="0027330D" w:rsidP="0027330D">
      <w:pPr>
        <w:outlineLvl w:val="0"/>
        <w:rPr>
          <w:rFonts w:ascii="Times New Roman" w:hAnsi="Times New Roman"/>
          <w:i/>
          <w:sz w:val="22"/>
          <w:szCs w:val="22"/>
          <w:lang w:val="lt-LT"/>
        </w:rPr>
      </w:pPr>
      <w:r>
        <w:rPr>
          <w:rFonts w:ascii="Times New Roman" w:hAnsi="Times New Roman"/>
          <w:i/>
          <w:sz w:val="22"/>
          <w:szCs w:val="22"/>
          <w:lang w:val="lt-LT"/>
        </w:rPr>
        <w:t>Tabletės branduolys</w:t>
      </w:r>
    </w:p>
    <w:p w14:paraId="7B561B04"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Laktozė</w:t>
      </w:r>
      <w:r w:rsidR="00D32921">
        <w:rPr>
          <w:rFonts w:ascii="Times New Roman" w:hAnsi="Times New Roman"/>
          <w:sz w:val="22"/>
          <w:szCs w:val="22"/>
          <w:lang w:val="lt-LT"/>
        </w:rPr>
        <w:t>s</w:t>
      </w:r>
      <w:r>
        <w:rPr>
          <w:rFonts w:ascii="Times New Roman" w:hAnsi="Times New Roman"/>
          <w:sz w:val="22"/>
          <w:szCs w:val="22"/>
          <w:lang w:val="lt-LT"/>
        </w:rPr>
        <w:t xml:space="preserve"> monohidratas</w:t>
      </w:r>
    </w:p>
    <w:p w14:paraId="31576848"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Kukurūzų krakmolas</w:t>
      </w:r>
    </w:p>
    <w:p w14:paraId="01486781"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Povidonas K30</w:t>
      </w:r>
    </w:p>
    <w:p w14:paraId="51B76F11"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Magnio stearatas</w:t>
      </w:r>
    </w:p>
    <w:p w14:paraId="052CC9A7" w14:textId="77777777" w:rsidR="0027330D" w:rsidRDefault="0027330D" w:rsidP="0027330D">
      <w:pPr>
        <w:rPr>
          <w:rFonts w:ascii="Times New Roman" w:hAnsi="Times New Roman"/>
          <w:sz w:val="22"/>
          <w:szCs w:val="22"/>
          <w:lang w:val="lt-LT"/>
        </w:rPr>
      </w:pPr>
    </w:p>
    <w:p w14:paraId="2240CEE1" w14:textId="77777777" w:rsidR="0027330D" w:rsidRDefault="0027330D" w:rsidP="0027330D">
      <w:pPr>
        <w:outlineLvl w:val="0"/>
        <w:rPr>
          <w:rFonts w:ascii="Times New Roman" w:hAnsi="Times New Roman"/>
          <w:i/>
          <w:sz w:val="22"/>
          <w:szCs w:val="22"/>
          <w:lang w:val="lt-LT"/>
        </w:rPr>
      </w:pPr>
      <w:r>
        <w:rPr>
          <w:rFonts w:ascii="Times New Roman" w:hAnsi="Times New Roman"/>
          <w:i/>
          <w:sz w:val="22"/>
          <w:szCs w:val="22"/>
          <w:lang w:val="lt-LT"/>
        </w:rPr>
        <w:t>Tabletės plėvelė</w:t>
      </w:r>
    </w:p>
    <w:p w14:paraId="2B4D64F5"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Hipromeliozė</w:t>
      </w:r>
    </w:p>
    <w:p w14:paraId="5326CEF7"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lang w:val="lt-LT"/>
        </w:rPr>
        <w:t>Laktozė</w:t>
      </w:r>
      <w:r w:rsidR="0026100F">
        <w:rPr>
          <w:rFonts w:ascii="Times New Roman" w:hAnsi="Times New Roman"/>
          <w:sz w:val="22"/>
          <w:szCs w:val="22"/>
          <w:lang w:val="lt-LT"/>
        </w:rPr>
        <w:t>s</w:t>
      </w:r>
      <w:r>
        <w:rPr>
          <w:rFonts w:ascii="Times New Roman" w:hAnsi="Times New Roman"/>
          <w:sz w:val="22"/>
          <w:szCs w:val="22"/>
          <w:lang w:val="lt-LT"/>
        </w:rPr>
        <w:t xml:space="preserve"> monohidratas</w:t>
      </w:r>
    </w:p>
    <w:p w14:paraId="12DEA9E8"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Makrogolis 6000</w:t>
      </w:r>
    </w:p>
    <w:p w14:paraId="0328EA66"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Propilenglikolis</w:t>
      </w:r>
    </w:p>
    <w:p w14:paraId="53B4F89C"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Talkas</w:t>
      </w:r>
    </w:p>
    <w:p w14:paraId="60B2634C"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Titano dioksidas (E171)</w:t>
      </w:r>
    </w:p>
    <w:p w14:paraId="3698374C"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Raudonasis geležies oksidas (E172)</w:t>
      </w:r>
    </w:p>
    <w:p w14:paraId="088E2C8A" w14:textId="77777777" w:rsidR="0027330D" w:rsidRDefault="0027330D" w:rsidP="0027330D">
      <w:pPr>
        <w:rPr>
          <w:rFonts w:ascii="Times New Roman" w:hAnsi="Times New Roman"/>
          <w:noProof/>
          <w:sz w:val="22"/>
          <w:szCs w:val="22"/>
          <w:lang w:val="lt-LT"/>
        </w:rPr>
      </w:pPr>
    </w:p>
    <w:p w14:paraId="514F5A03"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41" w:name="_Toc129243117"/>
      <w:bookmarkStart w:id="42" w:name="_Toc129243242"/>
      <w:r>
        <w:rPr>
          <w:rFonts w:ascii="Times New Roman" w:hAnsi="Times New Roman"/>
          <w:b/>
          <w:kern w:val="28"/>
          <w:sz w:val="22"/>
          <w:szCs w:val="22"/>
          <w:lang w:val="lt-LT"/>
        </w:rPr>
        <w:t>6.2</w:t>
      </w:r>
      <w:r>
        <w:rPr>
          <w:rFonts w:ascii="Times New Roman" w:hAnsi="Times New Roman"/>
          <w:b/>
          <w:kern w:val="28"/>
          <w:sz w:val="22"/>
          <w:szCs w:val="22"/>
          <w:lang w:val="lt-LT"/>
        </w:rPr>
        <w:tab/>
        <w:t>Nesuderinamumas</w:t>
      </w:r>
      <w:bookmarkEnd w:id="41"/>
      <w:bookmarkEnd w:id="42"/>
    </w:p>
    <w:p w14:paraId="6C3D018D" w14:textId="77777777" w:rsidR="0027330D" w:rsidRDefault="0027330D" w:rsidP="0027330D">
      <w:pPr>
        <w:rPr>
          <w:rFonts w:ascii="Times New Roman" w:hAnsi="Times New Roman"/>
          <w:noProof/>
          <w:sz w:val="22"/>
          <w:szCs w:val="22"/>
          <w:lang w:val="lt-LT"/>
        </w:rPr>
      </w:pPr>
    </w:p>
    <w:p w14:paraId="7B715D9A"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Duomenys nebūtini.</w:t>
      </w:r>
    </w:p>
    <w:p w14:paraId="4720E5FD" w14:textId="77777777" w:rsidR="0027330D" w:rsidRDefault="0027330D" w:rsidP="0027330D">
      <w:pPr>
        <w:rPr>
          <w:rFonts w:ascii="Times New Roman" w:hAnsi="Times New Roman"/>
          <w:noProof/>
          <w:sz w:val="22"/>
          <w:szCs w:val="22"/>
          <w:lang w:val="lt-LT"/>
        </w:rPr>
      </w:pPr>
    </w:p>
    <w:p w14:paraId="5423FD4A"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43" w:name="_Toc129243118"/>
      <w:bookmarkStart w:id="44" w:name="_Toc129243243"/>
      <w:r>
        <w:rPr>
          <w:rFonts w:ascii="Times New Roman" w:hAnsi="Times New Roman"/>
          <w:b/>
          <w:kern w:val="28"/>
          <w:sz w:val="22"/>
          <w:szCs w:val="22"/>
          <w:lang w:val="lt-LT"/>
        </w:rPr>
        <w:t>6.3</w:t>
      </w:r>
      <w:r>
        <w:rPr>
          <w:rFonts w:ascii="Times New Roman" w:hAnsi="Times New Roman"/>
          <w:b/>
          <w:kern w:val="28"/>
          <w:sz w:val="22"/>
          <w:szCs w:val="22"/>
          <w:lang w:val="lt-LT"/>
        </w:rPr>
        <w:tab/>
        <w:t>Tinkamumo laikas</w:t>
      </w:r>
      <w:bookmarkEnd w:id="43"/>
      <w:bookmarkEnd w:id="44"/>
    </w:p>
    <w:p w14:paraId="03B8ECAF" w14:textId="77777777" w:rsidR="0027330D" w:rsidRDefault="0027330D" w:rsidP="0027330D">
      <w:pPr>
        <w:rPr>
          <w:rFonts w:ascii="Times New Roman" w:hAnsi="Times New Roman"/>
          <w:noProof/>
          <w:sz w:val="22"/>
          <w:szCs w:val="22"/>
          <w:lang w:val="lt-LT"/>
        </w:rPr>
      </w:pPr>
    </w:p>
    <w:p w14:paraId="685C9F28"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3 metai.</w:t>
      </w:r>
    </w:p>
    <w:p w14:paraId="4452BA77" w14:textId="77777777" w:rsidR="0027330D" w:rsidRDefault="0027330D" w:rsidP="0027330D">
      <w:pPr>
        <w:rPr>
          <w:rFonts w:ascii="Times New Roman" w:hAnsi="Times New Roman"/>
          <w:noProof/>
          <w:sz w:val="22"/>
          <w:szCs w:val="22"/>
          <w:lang w:val="lt-LT"/>
        </w:rPr>
      </w:pPr>
    </w:p>
    <w:p w14:paraId="34C84784"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45" w:name="_Toc129243119"/>
      <w:bookmarkStart w:id="46" w:name="_Toc129243244"/>
      <w:r>
        <w:rPr>
          <w:rFonts w:ascii="Times New Roman" w:hAnsi="Times New Roman"/>
          <w:b/>
          <w:kern w:val="28"/>
          <w:sz w:val="22"/>
          <w:szCs w:val="22"/>
          <w:lang w:val="lt-LT"/>
        </w:rPr>
        <w:t>6.4</w:t>
      </w:r>
      <w:r>
        <w:rPr>
          <w:rFonts w:ascii="Times New Roman" w:hAnsi="Times New Roman"/>
          <w:b/>
          <w:kern w:val="28"/>
          <w:sz w:val="22"/>
          <w:szCs w:val="22"/>
          <w:lang w:val="lt-LT"/>
        </w:rPr>
        <w:tab/>
        <w:t>Specialios laikymo sąlygos</w:t>
      </w:r>
      <w:bookmarkEnd w:id="45"/>
      <w:bookmarkEnd w:id="46"/>
    </w:p>
    <w:p w14:paraId="026C5618" w14:textId="77777777" w:rsidR="0027330D" w:rsidRDefault="0027330D" w:rsidP="0027330D">
      <w:pPr>
        <w:rPr>
          <w:rFonts w:ascii="Times New Roman" w:hAnsi="Times New Roman"/>
          <w:noProof/>
          <w:sz w:val="22"/>
          <w:szCs w:val="22"/>
          <w:lang w:val="lt-LT"/>
        </w:rPr>
      </w:pPr>
    </w:p>
    <w:p w14:paraId="112F809B" w14:textId="77777777" w:rsidR="0027330D" w:rsidRDefault="0027330D" w:rsidP="0027330D">
      <w:pPr>
        <w:rPr>
          <w:rFonts w:ascii="Times New Roman" w:hAnsi="Times New Roman"/>
          <w:sz w:val="22"/>
          <w:szCs w:val="22"/>
          <w:lang w:val="lt-LT"/>
        </w:rPr>
      </w:pPr>
      <w:r>
        <w:rPr>
          <w:rFonts w:ascii="Times New Roman" w:hAnsi="Times New Roman"/>
          <w:noProof/>
          <w:sz w:val="22"/>
          <w:szCs w:val="22"/>
          <w:lang w:val="lt-LT"/>
        </w:rPr>
        <w:t>Laikyti ne aukštesnėje kaip 30 </w:t>
      </w:r>
      <w:r>
        <w:rPr>
          <w:rFonts w:ascii="Times New Roman" w:hAnsi="Times New Roman"/>
          <w:noProof/>
          <w:sz w:val="22"/>
          <w:szCs w:val="22"/>
          <w:lang w:val="lt-LT"/>
        </w:rPr>
        <w:sym w:font="Symbol" w:char="F0B0"/>
      </w:r>
      <w:r>
        <w:rPr>
          <w:rFonts w:ascii="Times New Roman" w:hAnsi="Times New Roman"/>
          <w:noProof/>
          <w:sz w:val="22"/>
          <w:szCs w:val="22"/>
          <w:lang w:val="lt-LT"/>
        </w:rPr>
        <w:t>C temperatūroje</w:t>
      </w:r>
      <w:r>
        <w:rPr>
          <w:rFonts w:ascii="Times New Roman" w:hAnsi="Times New Roman"/>
          <w:sz w:val="22"/>
          <w:szCs w:val="22"/>
          <w:lang w:val="lt-LT"/>
        </w:rPr>
        <w:t>.</w:t>
      </w:r>
    </w:p>
    <w:p w14:paraId="66658264" w14:textId="77777777" w:rsidR="0027330D" w:rsidRDefault="0027330D" w:rsidP="0027330D">
      <w:pPr>
        <w:rPr>
          <w:rFonts w:ascii="Times New Roman" w:hAnsi="Times New Roman"/>
          <w:noProof/>
          <w:sz w:val="22"/>
          <w:szCs w:val="22"/>
          <w:lang w:val="lt-LT"/>
        </w:rPr>
      </w:pPr>
    </w:p>
    <w:p w14:paraId="5F481D21"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47" w:name="_Toc129243120"/>
      <w:bookmarkStart w:id="48" w:name="_Toc129243245"/>
      <w:r>
        <w:rPr>
          <w:rFonts w:ascii="Times New Roman" w:hAnsi="Times New Roman"/>
          <w:b/>
          <w:kern w:val="28"/>
          <w:sz w:val="22"/>
          <w:szCs w:val="22"/>
          <w:lang w:val="lt-LT"/>
        </w:rPr>
        <w:t>6.5</w:t>
      </w:r>
      <w:r>
        <w:rPr>
          <w:rFonts w:ascii="Times New Roman" w:hAnsi="Times New Roman"/>
          <w:b/>
          <w:kern w:val="28"/>
          <w:sz w:val="22"/>
          <w:szCs w:val="22"/>
          <w:lang w:val="lt-LT"/>
        </w:rPr>
        <w:tab/>
        <w:t>Talpyklės pobūdis ir jos turinys</w:t>
      </w:r>
      <w:bookmarkEnd w:id="47"/>
      <w:bookmarkEnd w:id="48"/>
    </w:p>
    <w:p w14:paraId="6C925CEB" w14:textId="77777777" w:rsidR="0027330D" w:rsidRDefault="0027330D" w:rsidP="0027330D">
      <w:pPr>
        <w:rPr>
          <w:rFonts w:ascii="Times New Roman" w:hAnsi="Times New Roman"/>
          <w:sz w:val="22"/>
          <w:szCs w:val="22"/>
          <w:lang w:val="lt-LT"/>
        </w:rPr>
      </w:pPr>
    </w:p>
    <w:p w14:paraId="46038CB8"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PVC/PVDC/Aliuminio lizdinė plokštelė, kurioje yra 21 plėvele dengta tablet</w:t>
      </w:r>
      <w:r w:rsidR="00D32921">
        <w:rPr>
          <w:rFonts w:ascii="Times New Roman" w:hAnsi="Times New Roman"/>
          <w:sz w:val="22"/>
          <w:szCs w:val="22"/>
          <w:lang w:val="lt-LT"/>
        </w:rPr>
        <w:t>ė</w:t>
      </w:r>
    </w:p>
    <w:p w14:paraId="113A57AC"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lang w:val="lt-LT"/>
        </w:rPr>
        <w:t>Kartono dėžutėje yra 1 arba 3 lizdinės plokštelės (1x21 arba 3x21 plėvele dengtos tabletės).</w:t>
      </w:r>
    </w:p>
    <w:p w14:paraId="06421962" w14:textId="77777777" w:rsidR="0027330D" w:rsidRDefault="0027330D" w:rsidP="0027330D">
      <w:pPr>
        <w:rPr>
          <w:rFonts w:ascii="Times New Roman" w:hAnsi="Times New Roman"/>
          <w:noProof/>
          <w:sz w:val="22"/>
          <w:szCs w:val="22"/>
          <w:lang w:val="lt-LT"/>
        </w:rPr>
      </w:pPr>
    </w:p>
    <w:p w14:paraId="30D48B69"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Gali būti tiekiamos ne visų dydžių pakuotės.</w:t>
      </w:r>
    </w:p>
    <w:p w14:paraId="64F50792" w14:textId="77777777" w:rsidR="0027330D" w:rsidRDefault="0027330D" w:rsidP="0027330D">
      <w:pPr>
        <w:rPr>
          <w:rFonts w:ascii="Times New Roman" w:hAnsi="Times New Roman"/>
          <w:noProof/>
          <w:sz w:val="22"/>
          <w:szCs w:val="22"/>
          <w:lang w:val="lt-LT"/>
        </w:rPr>
      </w:pPr>
    </w:p>
    <w:p w14:paraId="2730505F" w14:textId="77777777" w:rsidR="0027330D" w:rsidRDefault="0027330D" w:rsidP="0027330D">
      <w:pPr>
        <w:keepNext/>
        <w:keepLines/>
        <w:tabs>
          <w:tab w:val="left" w:pos="567"/>
        </w:tabs>
        <w:ind w:left="567" w:hanging="567"/>
        <w:outlineLvl w:val="2"/>
        <w:rPr>
          <w:rFonts w:ascii="Times New Roman" w:hAnsi="Times New Roman"/>
          <w:b/>
          <w:kern w:val="28"/>
          <w:sz w:val="22"/>
          <w:szCs w:val="22"/>
          <w:lang w:val="lt-LT"/>
        </w:rPr>
      </w:pPr>
      <w:bookmarkStart w:id="49" w:name="_Toc129243121"/>
      <w:bookmarkStart w:id="50" w:name="_Toc129243246"/>
      <w:r>
        <w:rPr>
          <w:rFonts w:ascii="Times New Roman" w:hAnsi="Times New Roman"/>
          <w:b/>
          <w:kern w:val="28"/>
          <w:sz w:val="22"/>
          <w:szCs w:val="22"/>
          <w:lang w:val="lt-LT"/>
        </w:rPr>
        <w:t>6.6</w:t>
      </w:r>
      <w:r>
        <w:rPr>
          <w:rFonts w:ascii="Times New Roman" w:hAnsi="Times New Roman"/>
          <w:b/>
          <w:kern w:val="28"/>
          <w:sz w:val="22"/>
          <w:szCs w:val="22"/>
          <w:lang w:val="lt-LT"/>
        </w:rPr>
        <w:tab/>
        <w:t xml:space="preserve">Specialūs reikalavimai atliekoms tvarkyti </w:t>
      </w:r>
      <w:bookmarkEnd w:id="49"/>
      <w:bookmarkEnd w:id="50"/>
    </w:p>
    <w:p w14:paraId="0388084F" w14:textId="77777777" w:rsidR="0027330D" w:rsidRDefault="0027330D" w:rsidP="0027330D">
      <w:pPr>
        <w:rPr>
          <w:rFonts w:ascii="Times New Roman" w:hAnsi="Times New Roman"/>
          <w:noProof/>
          <w:sz w:val="22"/>
          <w:szCs w:val="22"/>
          <w:lang w:val="lt-LT"/>
        </w:rPr>
      </w:pPr>
    </w:p>
    <w:p w14:paraId="14B3703B"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 xml:space="preserve">Nesuvartotą </w:t>
      </w:r>
      <w:r>
        <w:rPr>
          <w:rFonts w:ascii="Times New Roman" w:hAnsi="Times New Roman"/>
          <w:sz w:val="22"/>
          <w:szCs w:val="22"/>
          <w:lang w:val="lt-LT"/>
        </w:rPr>
        <w:t xml:space="preserve">vaistinį </w:t>
      </w:r>
      <w:r>
        <w:rPr>
          <w:rFonts w:ascii="Times New Roman" w:hAnsi="Times New Roman"/>
          <w:noProof/>
          <w:sz w:val="22"/>
          <w:szCs w:val="22"/>
          <w:lang w:val="lt-LT"/>
        </w:rPr>
        <w:t>preparatą ar atliekas reikia tvarkyti laikantis vietinių reikalavimų.</w:t>
      </w:r>
    </w:p>
    <w:p w14:paraId="42E53D62" w14:textId="77777777" w:rsidR="0027330D" w:rsidRDefault="0027330D" w:rsidP="0027330D">
      <w:pPr>
        <w:rPr>
          <w:rFonts w:ascii="Times New Roman" w:hAnsi="Times New Roman"/>
          <w:noProof/>
          <w:sz w:val="22"/>
          <w:szCs w:val="22"/>
          <w:lang w:val="lt-LT"/>
        </w:rPr>
      </w:pPr>
    </w:p>
    <w:p w14:paraId="6F70AA0C" w14:textId="77777777" w:rsidR="0027330D" w:rsidRDefault="0027330D" w:rsidP="0027330D">
      <w:pPr>
        <w:rPr>
          <w:rFonts w:ascii="Times New Roman" w:hAnsi="Times New Roman"/>
          <w:noProof/>
          <w:sz w:val="22"/>
          <w:szCs w:val="22"/>
          <w:lang w:val="lt-LT"/>
        </w:rPr>
      </w:pPr>
    </w:p>
    <w:p w14:paraId="50387935"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51" w:name="_Toc129243122"/>
      <w:bookmarkStart w:id="52" w:name="_Toc129243247"/>
      <w:r>
        <w:rPr>
          <w:rFonts w:ascii="Times New Roman" w:hAnsi="Times New Roman"/>
          <w:b/>
          <w:sz w:val="22"/>
          <w:szCs w:val="22"/>
          <w:lang w:val="lt-LT"/>
        </w:rPr>
        <w:t>7.</w:t>
      </w:r>
      <w:r>
        <w:rPr>
          <w:rFonts w:ascii="Times New Roman" w:hAnsi="Times New Roman"/>
          <w:b/>
          <w:sz w:val="22"/>
          <w:szCs w:val="22"/>
          <w:lang w:val="lt-LT"/>
        </w:rPr>
        <w:tab/>
        <w:t xml:space="preserve">REGISTRUOTOJAS </w:t>
      </w:r>
      <w:bookmarkEnd w:id="51"/>
      <w:bookmarkEnd w:id="52"/>
    </w:p>
    <w:p w14:paraId="218EC0FF" w14:textId="77777777" w:rsidR="0027330D" w:rsidRDefault="0027330D" w:rsidP="0027330D">
      <w:pPr>
        <w:rPr>
          <w:rFonts w:ascii="Times New Roman" w:hAnsi="Times New Roman"/>
          <w:noProof/>
          <w:sz w:val="22"/>
          <w:szCs w:val="22"/>
          <w:lang w:val="lt-LT"/>
        </w:rPr>
      </w:pPr>
    </w:p>
    <w:p w14:paraId="7C8EA8D6"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Gedeon Richter Plc.</w:t>
      </w:r>
    </w:p>
    <w:p w14:paraId="07F00E69"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Gyömrői út 19-21</w:t>
      </w:r>
    </w:p>
    <w:p w14:paraId="1F657E94"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1103 Budapest</w:t>
      </w:r>
    </w:p>
    <w:p w14:paraId="13B5C298"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Vengrija</w:t>
      </w:r>
    </w:p>
    <w:p w14:paraId="3EF6F7FE" w14:textId="77777777" w:rsidR="0027330D" w:rsidRDefault="0027330D" w:rsidP="0027330D">
      <w:pPr>
        <w:rPr>
          <w:rFonts w:ascii="Times New Roman" w:hAnsi="Times New Roman"/>
          <w:noProof/>
          <w:sz w:val="22"/>
          <w:szCs w:val="22"/>
          <w:lang w:val="lt-LT"/>
        </w:rPr>
      </w:pPr>
    </w:p>
    <w:p w14:paraId="23949CA6" w14:textId="77777777" w:rsidR="0027330D" w:rsidRDefault="0027330D" w:rsidP="0027330D">
      <w:pPr>
        <w:rPr>
          <w:rFonts w:ascii="Times New Roman" w:hAnsi="Times New Roman"/>
          <w:noProof/>
          <w:sz w:val="22"/>
          <w:szCs w:val="22"/>
          <w:lang w:val="lt-LT"/>
        </w:rPr>
      </w:pPr>
    </w:p>
    <w:p w14:paraId="174A49D3"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53" w:name="_Toc129243123"/>
      <w:bookmarkStart w:id="54" w:name="_Toc129243248"/>
      <w:r>
        <w:rPr>
          <w:rFonts w:ascii="Times New Roman" w:hAnsi="Times New Roman"/>
          <w:b/>
          <w:sz w:val="22"/>
          <w:szCs w:val="22"/>
          <w:lang w:val="lt-LT"/>
        </w:rPr>
        <w:t>8.</w:t>
      </w:r>
      <w:r>
        <w:rPr>
          <w:rFonts w:ascii="Times New Roman" w:hAnsi="Times New Roman"/>
          <w:b/>
          <w:sz w:val="22"/>
          <w:szCs w:val="22"/>
          <w:lang w:val="lt-LT"/>
        </w:rPr>
        <w:tab/>
        <w:t>REGISTRACIJOS PAŽYMĖJIMO NUMERIS</w:t>
      </w:r>
      <w:bookmarkEnd w:id="53"/>
      <w:bookmarkEnd w:id="54"/>
      <w:r>
        <w:rPr>
          <w:rFonts w:ascii="Times New Roman" w:hAnsi="Times New Roman"/>
          <w:b/>
          <w:sz w:val="22"/>
          <w:szCs w:val="22"/>
          <w:lang w:val="lt-LT"/>
        </w:rPr>
        <w:t xml:space="preserve"> (-IAI)</w:t>
      </w:r>
    </w:p>
    <w:p w14:paraId="17FEDC00" w14:textId="77777777" w:rsidR="0027330D" w:rsidRDefault="0027330D" w:rsidP="0027330D">
      <w:pPr>
        <w:rPr>
          <w:rFonts w:ascii="Times New Roman" w:hAnsi="Times New Roman"/>
          <w:noProof/>
          <w:sz w:val="22"/>
          <w:szCs w:val="22"/>
          <w:lang w:val="lt-LT"/>
        </w:rPr>
      </w:pPr>
    </w:p>
    <w:p w14:paraId="274AB641"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N1x21 - LT/1/02/3084/001</w:t>
      </w:r>
    </w:p>
    <w:p w14:paraId="783EB5AD"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N3x21 - LT/1/02/3084/002</w:t>
      </w:r>
    </w:p>
    <w:p w14:paraId="18CC946D" w14:textId="77777777" w:rsidR="0027330D" w:rsidRDefault="0027330D" w:rsidP="0027330D">
      <w:pPr>
        <w:rPr>
          <w:rFonts w:ascii="Times New Roman" w:hAnsi="Times New Roman"/>
          <w:noProof/>
          <w:sz w:val="22"/>
          <w:szCs w:val="22"/>
          <w:lang w:val="lt-LT"/>
        </w:rPr>
      </w:pPr>
    </w:p>
    <w:p w14:paraId="7B66E6B2" w14:textId="77777777" w:rsidR="0027330D" w:rsidRDefault="0027330D" w:rsidP="0027330D">
      <w:pPr>
        <w:rPr>
          <w:rFonts w:ascii="Times New Roman" w:hAnsi="Times New Roman"/>
          <w:noProof/>
          <w:sz w:val="22"/>
          <w:szCs w:val="22"/>
          <w:lang w:val="lt-LT"/>
        </w:rPr>
      </w:pPr>
    </w:p>
    <w:p w14:paraId="35AD3758"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55" w:name="_Toc129243124"/>
      <w:bookmarkStart w:id="56" w:name="_Toc129243249"/>
      <w:r>
        <w:rPr>
          <w:rFonts w:ascii="Times New Roman" w:hAnsi="Times New Roman"/>
          <w:b/>
          <w:sz w:val="22"/>
          <w:szCs w:val="22"/>
          <w:lang w:val="lt-LT"/>
        </w:rPr>
        <w:t>9.</w:t>
      </w:r>
      <w:r>
        <w:rPr>
          <w:rFonts w:ascii="Times New Roman" w:hAnsi="Times New Roman"/>
          <w:b/>
          <w:sz w:val="22"/>
          <w:szCs w:val="22"/>
          <w:lang w:val="lt-LT"/>
        </w:rPr>
        <w:tab/>
        <w:t>REGISTRAVIMO / PERREGISTRAVIMO DATA</w:t>
      </w:r>
      <w:bookmarkEnd w:id="55"/>
      <w:bookmarkEnd w:id="56"/>
    </w:p>
    <w:p w14:paraId="51310E66" w14:textId="77777777" w:rsidR="0027330D" w:rsidRDefault="0027330D" w:rsidP="0027330D">
      <w:pPr>
        <w:rPr>
          <w:rFonts w:ascii="Times New Roman" w:hAnsi="Times New Roman"/>
          <w:noProof/>
          <w:sz w:val="22"/>
          <w:szCs w:val="22"/>
          <w:lang w:val="lt-LT"/>
        </w:rPr>
      </w:pPr>
    </w:p>
    <w:p w14:paraId="62023A51"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Registravimo data 2002 m. spalio  02 d.</w:t>
      </w:r>
    </w:p>
    <w:p w14:paraId="0A841869"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 xml:space="preserve">Paskutinio perregistravimo data 2012 m. spalio 12 d. </w:t>
      </w:r>
    </w:p>
    <w:p w14:paraId="08A9259A" w14:textId="77777777" w:rsidR="0027330D" w:rsidRDefault="0027330D" w:rsidP="0027330D">
      <w:pPr>
        <w:rPr>
          <w:rFonts w:ascii="Times New Roman" w:hAnsi="Times New Roman"/>
          <w:noProof/>
          <w:sz w:val="22"/>
          <w:szCs w:val="22"/>
          <w:lang w:val="lt-LT"/>
        </w:rPr>
      </w:pPr>
    </w:p>
    <w:p w14:paraId="5C1433ED" w14:textId="77777777" w:rsidR="0027330D" w:rsidRDefault="0027330D" w:rsidP="0027330D">
      <w:pPr>
        <w:rPr>
          <w:rFonts w:ascii="Times New Roman" w:hAnsi="Times New Roman"/>
          <w:noProof/>
          <w:sz w:val="22"/>
          <w:szCs w:val="22"/>
          <w:lang w:val="lt-LT"/>
        </w:rPr>
      </w:pPr>
    </w:p>
    <w:p w14:paraId="0E18E0AB"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57" w:name="_Toc129243125"/>
      <w:bookmarkStart w:id="58" w:name="_Toc129243250"/>
      <w:r>
        <w:rPr>
          <w:rFonts w:ascii="Times New Roman" w:hAnsi="Times New Roman"/>
          <w:b/>
          <w:sz w:val="22"/>
          <w:szCs w:val="22"/>
          <w:lang w:val="lt-LT"/>
        </w:rPr>
        <w:t>10.</w:t>
      </w:r>
      <w:r>
        <w:rPr>
          <w:rFonts w:ascii="Times New Roman" w:hAnsi="Times New Roman"/>
          <w:b/>
          <w:sz w:val="22"/>
          <w:szCs w:val="22"/>
          <w:lang w:val="lt-LT"/>
        </w:rPr>
        <w:tab/>
        <w:t>TEKSTO PERŽIŪROS DATA</w:t>
      </w:r>
      <w:bookmarkEnd w:id="57"/>
      <w:bookmarkEnd w:id="58"/>
    </w:p>
    <w:p w14:paraId="6B6FC43B" w14:textId="77777777" w:rsidR="0027330D" w:rsidRDefault="0027330D" w:rsidP="0027330D">
      <w:pPr>
        <w:rPr>
          <w:rFonts w:ascii="Times New Roman" w:hAnsi="Times New Roman"/>
          <w:noProof/>
          <w:sz w:val="22"/>
          <w:szCs w:val="22"/>
          <w:lang w:val="lt-LT"/>
        </w:rPr>
      </w:pPr>
    </w:p>
    <w:p w14:paraId="455758BB" w14:textId="2674BC75" w:rsidR="008E34F1" w:rsidRDefault="00522BEB" w:rsidP="0027330D">
      <w:pPr>
        <w:tabs>
          <w:tab w:val="left" w:pos="5954"/>
          <w:tab w:val="left" w:pos="6237"/>
          <w:tab w:val="left" w:pos="6663"/>
          <w:tab w:val="left" w:pos="6946"/>
        </w:tabs>
        <w:rPr>
          <w:rFonts w:ascii="Times New Roman" w:eastAsia="SimSun" w:hAnsi="Times New Roman"/>
          <w:noProof/>
          <w:sz w:val="22"/>
          <w:szCs w:val="22"/>
          <w:lang w:val="lt-LT"/>
        </w:rPr>
      </w:pPr>
      <w:r>
        <w:rPr>
          <w:rFonts w:ascii="Times New Roman" w:eastAsia="SimSun" w:hAnsi="Times New Roman"/>
          <w:noProof/>
          <w:sz w:val="22"/>
          <w:szCs w:val="22"/>
          <w:lang w:val="lt-LT"/>
        </w:rPr>
        <w:t>2024 m. rugsėjo 11 d.</w:t>
      </w:r>
    </w:p>
    <w:p w14:paraId="025C8FB5" w14:textId="77777777" w:rsidR="00522BEB" w:rsidRDefault="00522BEB" w:rsidP="0027330D">
      <w:pPr>
        <w:tabs>
          <w:tab w:val="left" w:pos="5954"/>
          <w:tab w:val="left" w:pos="6237"/>
          <w:tab w:val="left" w:pos="6663"/>
          <w:tab w:val="left" w:pos="6946"/>
        </w:tabs>
        <w:rPr>
          <w:rFonts w:ascii="Times New Roman" w:eastAsia="SimSun" w:hAnsi="Times New Roman"/>
          <w:noProof/>
          <w:sz w:val="22"/>
          <w:szCs w:val="22"/>
          <w:lang w:val="lt-LT"/>
        </w:rPr>
      </w:pPr>
    </w:p>
    <w:p w14:paraId="42F3D29A" w14:textId="627D55EE" w:rsidR="0027330D" w:rsidRDefault="0027330D" w:rsidP="0027330D">
      <w:pPr>
        <w:tabs>
          <w:tab w:val="left" w:pos="5954"/>
          <w:tab w:val="left" w:pos="6237"/>
          <w:tab w:val="left" w:pos="6663"/>
          <w:tab w:val="left" w:pos="6946"/>
        </w:tabs>
        <w:rPr>
          <w:rFonts w:ascii="Times New Roman" w:eastAsia="SimSun" w:hAnsi="Times New Roman"/>
          <w:sz w:val="22"/>
          <w:szCs w:val="22"/>
          <w:lang w:val="lt-LT"/>
        </w:rPr>
      </w:pPr>
      <w:r>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eastAsia="SimSun" w:hAnsi="Times New Roman"/>
          <w:i/>
          <w:noProof/>
          <w:sz w:val="22"/>
          <w:szCs w:val="22"/>
          <w:lang w:val="lt-LT"/>
        </w:rPr>
        <w:t xml:space="preserve"> </w:t>
      </w:r>
      <w:hyperlink r:id="rId12" w:history="1">
        <w:r w:rsidR="004F1BC9" w:rsidRPr="004F1BC9">
          <w:rPr>
            <w:rFonts w:ascii="Times New Roman" w:hAnsi="Times New Roman" w:cs="Times New Roman"/>
            <w:color w:val="0000FF"/>
            <w:sz w:val="22"/>
            <w:szCs w:val="22"/>
            <w:u w:val="single"/>
            <w:lang w:val="lt-LT" w:eastAsia="lt-LT"/>
          </w:rPr>
          <w:t>https://vvkt.lrv.lt/lt/</w:t>
        </w:r>
      </w:hyperlink>
      <w:r w:rsidR="004F1BC9" w:rsidRPr="004F1BC9">
        <w:rPr>
          <w:rFonts w:ascii="Times New Roman" w:hAnsi="Times New Roman" w:cs="Times New Roman"/>
          <w:sz w:val="22"/>
          <w:szCs w:val="22"/>
          <w:lang w:val="lt-LT" w:eastAsia="lt-LT"/>
        </w:rPr>
        <w:t>.</w:t>
      </w:r>
    </w:p>
    <w:p w14:paraId="1EE34187" w14:textId="77777777" w:rsidR="0027330D" w:rsidRDefault="0027330D" w:rsidP="0027330D">
      <w:pPr>
        <w:rPr>
          <w:rFonts w:ascii="Times New Roman" w:hAnsi="Times New Roman"/>
          <w:noProof/>
          <w:sz w:val="22"/>
          <w:szCs w:val="22"/>
          <w:lang w:val="lt-LT"/>
        </w:rPr>
      </w:pPr>
    </w:p>
    <w:p w14:paraId="0F559AE2" w14:textId="77777777" w:rsidR="0027330D" w:rsidRDefault="0027330D" w:rsidP="0027330D">
      <w:pPr>
        <w:rPr>
          <w:rFonts w:ascii="Times New Roman" w:hAnsi="Times New Roman"/>
          <w:noProof/>
          <w:sz w:val="22"/>
          <w:szCs w:val="22"/>
          <w:lang w:val="lt-LT"/>
        </w:rPr>
      </w:pPr>
    </w:p>
    <w:p w14:paraId="6223847A" w14:textId="77777777" w:rsidR="0027330D" w:rsidRDefault="0027330D" w:rsidP="0027330D">
      <w:pPr>
        <w:rPr>
          <w:rFonts w:ascii="Times New Roman" w:hAnsi="Times New Roman"/>
          <w:noProof/>
          <w:sz w:val="22"/>
          <w:szCs w:val="22"/>
          <w:lang w:val="lt-LT"/>
        </w:rPr>
      </w:pPr>
    </w:p>
    <w:p w14:paraId="079E14E4" w14:textId="77777777" w:rsidR="0027330D" w:rsidRDefault="0027330D" w:rsidP="0027330D">
      <w:pPr>
        <w:rPr>
          <w:rFonts w:ascii="Times New Roman" w:hAnsi="Times New Roman"/>
          <w:noProof/>
          <w:sz w:val="22"/>
          <w:szCs w:val="22"/>
          <w:lang w:val="lt-LT"/>
        </w:rPr>
      </w:pPr>
    </w:p>
    <w:p w14:paraId="569416C4" w14:textId="77777777" w:rsidR="0027330D" w:rsidRDefault="0027330D" w:rsidP="0027330D">
      <w:pPr>
        <w:rPr>
          <w:rFonts w:ascii="Times New Roman" w:hAnsi="Times New Roman"/>
          <w:noProof/>
          <w:sz w:val="22"/>
          <w:szCs w:val="22"/>
          <w:lang w:val="lt-LT"/>
        </w:rPr>
      </w:pPr>
    </w:p>
    <w:p w14:paraId="0A3A2FED" w14:textId="77777777" w:rsidR="0027330D" w:rsidRDefault="0027330D" w:rsidP="0027330D">
      <w:pPr>
        <w:rPr>
          <w:rFonts w:ascii="Times New Roman" w:hAnsi="Times New Roman"/>
          <w:noProof/>
          <w:sz w:val="22"/>
          <w:szCs w:val="22"/>
          <w:lang w:val="lt-LT"/>
        </w:rPr>
      </w:pPr>
    </w:p>
    <w:p w14:paraId="754D5EF3" w14:textId="77777777" w:rsidR="0027330D" w:rsidRDefault="0027330D" w:rsidP="0027330D">
      <w:pPr>
        <w:rPr>
          <w:rFonts w:ascii="Times New Roman" w:hAnsi="Times New Roman"/>
          <w:noProof/>
          <w:sz w:val="22"/>
          <w:szCs w:val="22"/>
          <w:lang w:val="lt-LT"/>
        </w:rPr>
      </w:pPr>
    </w:p>
    <w:p w14:paraId="344097E6" w14:textId="77777777" w:rsidR="0027330D" w:rsidRDefault="0027330D" w:rsidP="0027330D">
      <w:pPr>
        <w:rPr>
          <w:rFonts w:ascii="Times New Roman" w:hAnsi="Times New Roman"/>
          <w:noProof/>
          <w:sz w:val="22"/>
          <w:szCs w:val="22"/>
          <w:lang w:val="lt-LT"/>
        </w:rPr>
      </w:pPr>
    </w:p>
    <w:p w14:paraId="2D1023B4" w14:textId="77777777" w:rsidR="0027330D" w:rsidRDefault="0027330D" w:rsidP="0027330D">
      <w:pPr>
        <w:rPr>
          <w:rFonts w:ascii="Times New Roman" w:hAnsi="Times New Roman"/>
          <w:noProof/>
          <w:sz w:val="22"/>
          <w:szCs w:val="22"/>
          <w:lang w:val="lt-LT"/>
        </w:rPr>
      </w:pPr>
    </w:p>
    <w:p w14:paraId="5F367F5D" w14:textId="77777777" w:rsidR="0027330D" w:rsidRDefault="0027330D" w:rsidP="0027330D">
      <w:pPr>
        <w:rPr>
          <w:rFonts w:ascii="Times New Roman" w:hAnsi="Times New Roman"/>
          <w:noProof/>
          <w:sz w:val="22"/>
          <w:szCs w:val="22"/>
          <w:lang w:val="lt-LT"/>
        </w:rPr>
      </w:pPr>
    </w:p>
    <w:p w14:paraId="48C0FDDC" w14:textId="77777777" w:rsidR="0027330D" w:rsidRDefault="0027330D" w:rsidP="0027330D">
      <w:pPr>
        <w:rPr>
          <w:rFonts w:ascii="Times New Roman" w:hAnsi="Times New Roman"/>
          <w:noProof/>
          <w:sz w:val="22"/>
          <w:szCs w:val="22"/>
          <w:lang w:val="lt-LT"/>
        </w:rPr>
      </w:pPr>
    </w:p>
    <w:p w14:paraId="2ED7AA0E" w14:textId="77777777" w:rsidR="0027330D" w:rsidRDefault="0027330D" w:rsidP="0027330D">
      <w:pPr>
        <w:rPr>
          <w:rFonts w:ascii="Times New Roman" w:hAnsi="Times New Roman"/>
          <w:noProof/>
          <w:sz w:val="22"/>
          <w:szCs w:val="22"/>
          <w:lang w:val="lt-LT"/>
        </w:rPr>
      </w:pPr>
    </w:p>
    <w:p w14:paraId="22A3995A" w14:textId="77777777" w:rsidR="0027330D" w:rsidRDefault="0027330D" w:rsidP="0027330D">
      <w:pPr>
        <w:rPr>
          <w:rFonts w:ascii="Times New Roman" w:hAnsi="Times New Roman"/>
          <w:noProof/>
          <w:sz w:val="22"/>
          <w:szCs w:val="22"/>
          <w:lang w:val="lt-LT"/>
        </w:rPr>
      </w:pPr>
    </w:p>
    <w:p w14:paraId="793EE95C" w14:textId="77777777" w:rsidR="0027330D" w:rsidRDefault="0027330D" w:rsidP="0027330D">
      <w:pPr>
        <w:rPr>
          <w:rFonts w:ascii="Times New Roman" w:hAnsi="Times New Roman"/>
          <w:noProof/>
          <w:sz w:val="22"/>
          <w:szCs w:val="22"/>
          <w:lang w:val="lt-LT"/>
        </w:rPr>
      </w:pPr>
    </w:p>
    <w:p w14:paraId="7D8B5C30" w14:textId="77777777" w:rsidR="0027330D" w:rsidRDefault="0027330D" w:rsidP="0027330D">
      <w:pPr>
        <w:rPr>
          <w:rFonts w:ascii="Times New Roman" w:hAnsi="Times New Roman"/>
          <w:noProof/>
          <w:sz w:val="22"/>
          <w:szCs w:val="22"/>
          <w:lang w:val="lt-LT"/>
        </w:rPr>
      </w:pPr>
    </w:p>
    <w:p w14:paraId="665CA1AF" w14:textId="77777777" w:rsidR="0027330D" w:rsidRDefault="0027330D" w:rsidP="0027330D">
      <w:pPr>
        <w:rPr>
          <w:rFonts w:ascii="Times New Roman" w:hAnsi="Times New Roman"/>
          <w:noProof/>
          <w:sz w:val="22"/>
          <w:szCs w:val="22"/>
          <w:lang w:val="lt-LT"/>
        </w:rPr>
      </w:pPr>
    </w:p>
    <w:p w14:paraId="0AB3A758" w14:textId="77777777" w:rsidR="0027330D" w:rsidRDefault="0027330D" w:rsidP="0027330D">
      <w:pPr>
        <w:rPr>
          <w:rFonts w:ascii="Times New Roman" w:hAnsi="Times New Roman"/>
          <w:noProof/>
          <w:sz w:val="22"/>
          <w:szCs w:val="22"/>
          <w:lang w:val="lt-LT"/>
        </w:rPr>
      </w:pPr>
    </w:p>
    <w:p w14:paraId="29279C9C" w14:textId="77777777" w:rsidR="0027330D" w:rsidRDefault="0027330D" w:rsidP="0027330D">
      <w:pPr>
        <w:rPr>
          <w:rFonts w:ascii="Times New Roman" w:hAnsi="Times New Roman"/>
          <w:noProof/>
          <w:sz w:val="22"/>
          <w:szCs w:val="22"/>
          <w:lang w:val="lt-LT"/>
        </w:rPr>
      </w:pPr>
    </w:p>
    <w:p w14:paraId="6FAFC4A4" w14:textId="77777777" w:rsidR="0027330D" w:rsidRDefault="0027330D" w:rsidP="0027330D">
      <w:pPr>
        <w:rPr>
          <w:rFonts w:ascii="Times New Roman" w:hAnsi="Times New Roman"/>
          <w:noProof/>
          <w:sz w:val="22"/>
          <w:szCs w:val="22"/>
          <w:lang w:val="lt-LT"/>
        </w:rPr>
      </w:pPr>
    </w:p>
    <w:p w14:paraId="4517BBB8" w14:textId="77777777" w:rsidR="0027330D" w:rsidRDefault="0027330D" w:rsidP="0027330D">
      <w:pPr>
        <w:rPr>
          <w:rFonts w:ascii="Times New Roman" w:hAnsi="Times New Roman"/>
          <w:noProof/>
          <w:sz w:val="22"/>
          <w:szCs w:val="22"/>
          <w:lang w:val="lt-LT"/>
        </w:rPr>
      </w:pPr>
    </w:p>
    <w:p w14:paraId="3A894A4D" w14:textId="77777777" w:rsidR="0027330D" w:rsidRDefault="0027330D" w:rsidP="0027330D">
      <w:pPr>
        <w:rPr>
          <w:rFonts w:ascii="Times New Roman" w:hAnsi="Times New Roman"/>
          <w:noProof/>
          <w:sz w:val="22"/>
          <w:szCs w:val="22"/>
          <w:lang w:val="lt-LT"/>
        </w:rPr>
      </w:pPr>
    </w:p>
    <w:p w14:paraId="3FF43840" w14:textId="77777777" w:rsidR="0027330D" w:rsidRDefault="0027330D" w:rsidP="0027330D">
      <w:pPr>
        <w:rPr>
          <w:rFonts w:ascii="Times New Roman" w:hAnsi="Times New Roman"/>
          <w:noProof/>
          <w:sz w:val="22"/>
          <w:szCs w:val="22"/>
          <w:lang w:val="lt-LT"/>
        </w:rPr>
      </w:pPr>
    </w:p>
    <w:p w14:paraId="171EC5A5" w14:textId="77777777" w:rsidR="0027330D" w:rsidRDefault="0027330D" w:rsidP="0027330D">
      <w:pPr>
        <w:rPr>
          <w:rFonts w:ascii="Times New Roman" w:hAnsi="Times New Roman"/>
          <w:noProof/>
          <w:sz w:val="22"/>
          <w:szCs w:val="22"/>
          <w:lang w:val="lt-LT"/>
        </w:rPr>
      </w:pPr>
    </w:p>
    <w:p w14:paraId="12910EFB"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61F863F6"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111FB7BA"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08D80881"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62CAFD99"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206FD464"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7D33B2D4"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43605930"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624A6F1C"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5C957BDB" w14:textId="77777777" w:rsidR="0027330D" w:rsidRDefault="0027330D" w:rsidP="0027330D">
      <w:pPr>
        <w:tabs>
          <w:tab w:val="left" w:pos="567"/>
        </w:tabs>
        <w:outlineLvl w:val="0"/>
        <w:rPr>
          <w:rFonts w:ascii="Times New Roman" w:hAnsi="Times New Roman"/>
          <w:b/>
          <w:caps/>
          <w:sz w:val="22"/>
          <w:szCs w:val="22"/>
          <w:lang w:val="lt-LT"/>
        </w:rPr>
      </w:pPr>
    </w:p>
    <w:p w14:paraId="6DBD75F8"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182F652B"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1D251BF3"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320FFD68"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0C43DDB2"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703C8E4C"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570D3E77"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66E4937E"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63FB40BB"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48F61CDA"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1B82A05A"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403B5B99"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6A255949"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50F2E258"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50957613"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6D084BF3"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00353681"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759791FF"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00010706"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6D39900F"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6304DD00"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1483502E"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17A6E2B5"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46C961B8"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16AFC63C"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7ADF018B"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5922E1BD"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303F4F22"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264BAB7D"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279E00B6" w14:textId="77777777" w:rsidR="00522BEB" w:rsidRDefault="00522BEB" w:rsidP="0027330D">
      <w:pPr>
        <w:tabs>
          <w:tab w:val="left" w:pos="567"/>
        </w:tabs>
        <w:ind w:left="567" w:hanging="567"/>
        <w:jc w:val="center"/>
        <w:outlineLvl w:val="0"/>
        <w:rPr>
          <w:rFonts w:ascii="Times New Roman" w:hAnsi="Times New Roman"/>
          <w:b/>
          <w:caps/>
          <w:sz w:val="22"/>
          <w:szCs w:val="22"/>
          <w:lang w:val="lt-LT"/>
        </w:rPr>
      </w:pPr>
    </w:p>
    <w:p w14:paraId="18639D23"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40900CE0"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714AB9F3"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r>
        <w:rPr>
          <w:rFonts w:ascii="Times New Roman" w:hAnsi="Times New Roman"/>
          <w:b/>
          <w:caps/>
          <w:sz w:val="22"/>
          <w:szCs w:val="22"/>
          <w:lang w:val="lt-LT"/>
        </w:rPr>
        <w:t>II PRIEDAS</w:t>
      </w:r>
    </w:p>
    <w:p w14:paraId="5ACC918B"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p>
    <w:p w14:paraId="74F85B7B" w14:textId="77777777" w:rsidR="0027330D" w:rsidRDefault="0027330D" w:rsidP="0027330D">
      <w:pPr>
        <w:tabs>
          <w:tab w:val="left" w:pos="567"/>
        </w:tabs>
        <w:ind w:left="567" w:hanging="567"/>
        <w:jc w:val="center"/>
        <w:outlineLvl w:val="0"/>
        <w:rPr>
          <w:rFonts w:ascii="Times New Roman" w:hAnsi="Times New Roman"/>
          <w:b/>
          <w:caps/>
          <w:sz w:val="22"/>
          <w:szCs w:val="22"/>
        </w:rPr>
      </w:pPr>
      <w:r>
        <w:rPr>
          <w:rFonts w:ascii="Times New Roman" w:hAnsi="Times New Roman"/>
          <w:b/>
          <w:caps/>
          <w:sz w:val="22"/>
          <w:szCs w:val="22"/>
        </w:rPr>
        <w:t>REGISTRACIJOS SĄLYGOS</w:t>
      </w:r>
    </w:p>
    <w:p w14:paraId="76DA83A7" w14:textId="77777777" w:rsidR="0027330D" w:rsidRDefault="0027330D" w:rsidP="0027330D">
      <w:pPr>
        <w:rPr>
          <w:rFonts w:ascii="Times New Roman" w:hAnsi="Times New Roman"/>
          <w:noProof/>
          <w:sz w:val="22"/>
          <w:szCs w:val="22"/>
          <w:lang w:val="lt-LT"/>
        </w:rPr>
      </w:pPr>
    </w:p>
    <w:p w14:paraId="37F9952E" w14:textId="77777777" w:rsidR="0027330D" w:rsidRDefault="0027330D" w:rsidP="0027330D">
      <w:pPr>
        <w:tabs>
          <w:tab w:val="left" w:pos="1701"/>
        </w:tabs>
        <w:ind w:left="1134"/>
        <w:rPr>
          <w:rFonts w:ascii="Times New Roman" w:hAnsi="Times New Roman"/>
          <w:b/>
          <w:sz w:val="22"/>
          <w:szCs w:val="22"/>
          <w:lang w:val="lt-LT"/>
        </w:rPr>
      </w:pPr>
      <w:r>
        <w:rPr>
          <w:rFonts w:ascii="Times New Roman" w:hAnsi="Times New Roman"/>
          <w:b/>
          <w:sz w:val="22"/>
          <w:szCs w:val="22"/>
          <w:lang w:val="lt-LT"/>
        </w:rPr>
        <w:t>A.</w:t>
      </w:r>
      <w:r>
        <w:rPr>
          <w:rFonts w:ascii="Times New Roman" w:hAnsi="Times New Roman"/>
          <w:b/>
          <w:sz w:val="22"/>
          <w:szCs w:val="22"/>
          <w:lang w:val="lt-LT"/>
        </w:rPr>
        <w:tab/>
        <w:t>GAMINTOJAS, ATSAKINGAS (-I) UŽ SERIJŲ IŠLEIDIMĄ</w:t>
      </w:r>
    </w:p>
    <w:p w14:paraId="7CDCD4C2" w14:textId="77777777" w:rsidR="0027330D" w:rsidRDefault="0027330D" w:rsidP="0027330D">
      <w:pPr>
        <w:rPr>
          <w:rFonts w:ascii="Times New Roman" w:hAnsi="Times New Roman"/>
          <w:noProof/>
          <w:sz w:val="22"/>
          <w:szCs w:val="22"/>
          <w:lang w:val="lt-LT"/>
        </w:rPr>
      </w:pPr>
    </w:p>
    <w:p w14:paraId="3EDB0885" w14:textId="77777777" w:rsidR="0027330D" w:rsidRDefault="0027330D" w:rsidP="0027330D">
      <w:pPr>
        <w:tabs>
          <w:tab w:val="left" w:pos="1701"/>
        </w:tabs>
        <w:ind w:left="1134"/>
        <w:rPr>
          <w:rFonts w:ascii="Times New Roman" w:hAnsi="Times New Roman"/>
          <w:noProof/>
          <w:sz w:val="22"/>
          <w:szCs w:val="22"/>
          <w:lang w:val="lt-LT"/>
        </w:rPr>
      </w:pPr>
      <w:r>
        <w:rPr>
          <w:rFonts w:ascii="Times New Roman" w:hAnsi="Times New Roman"/>
          <w:b/>
          <w:sz w:val="22"/>
          <w:szCs w:val="22"/>
          <w:lang w:val="lt-LT"/>
        </w:rPr>
        <w:t>B.</w:t>
      </w:r>
      <w:r>
        <w:rPr>
          <w:rFonts w:ascii="Times New Roman" w:hAnsi="Times New Roman"/>
          <w:b/>
          <w:sz w:val="22"/>
          <w:szCs w:val="22"/>
          <w:lang w:val="lt-LT"/>
        </w:rPr>
        <w:tab/>
      </w:r>
      <w:r>
        <w:rPr>
          <w:rFonts w:ascii="Times New Roman" w:hAnsi="Times New Roman"/>
          <w:b/>
          <w:kern w:val="28"/>
          <w:sz w:val="22"/>
          <w:szCs w:val="22"/>
          <w:lang w:val="lt-LT"/>
        </w:rPr>
        <w:t>TIEKIMO IR VARTOJIMO SĄLYGOS AR APRIBOJIMAI</w:t>
      </w:r>
      <w:r>
        <w:rPr>
          <w:rFonts w:ascii="Times New Roman" w:hAnsi="Times New Roman"/>
          <w:b/>
          <w:sz w:val="22"/>
          <w:szCs w:val="22"/>
          <w:lang w:val="lt-LT"/>
        </w:rPr>
        <w:t xml:space="preserve"> </w:t>
      </w:r>
    </w:p>
    <w:p w14:paraId="73E29B79" w14:textId="77777777" w:rsidR="0027330D" w:rsidRDefault="0027330D" w:rsidP="0027330D">
      <w:pPr>
        <w:keepNext/>
        <w:tabs>
          <w:tab w:val="left" w:pos="567"/>
        </w:tabs>
        <w:ind w:left="567" w:hanging="567"/>
        <w:outlineLvl w:val="1"/>
        <w:rPr>
          <w:rFonts w:ascii="Times New Roman" w:hAnsi="Times New Roman"/>
          <w:b/>
          <w:sz w:val="22"/>
          <w:szCs w:val="22"/>
          <w:lang w:val="lt-LT"/>
        </w:rPr>
      </w:pPr>
      <w:r>
        <w:rPr>
          <w:rFonts w:ascii="Times New Roman" w:hAnsi="Times New Roman"/>
          <w:b/>
          <w:sz w:val="22"/>
          <w:szCs w:val="22"/>
          <w:lang w:val="lt-LT"/>
        </w:rPr>
        <w:br w:type="page"/>
      </w:r>
      <w:r>
        <w:rPr>
          <w:rFonts w:ascii="Times New Roman" w:hAnsi="Times New Roman"/>
          <w:b/>
          <w:sz w:val="22"/>
          <w:szCs w:val="22"/>
          <w:lang w:val="lt-LT"/>
        </w:rPr>
        <w:lastRenderedPageBreak/>
        <w:t>A.</w:t>
      </w:r>
      <w:r>
        <w:rPr>
          <w:rFonts w:ascii="Times New Roman" w:hAnsi="Times New Roman"/>
          <w:b/>
          <w:sz w:val="22"/>
          <w:szCs w:val="22"/>
          <w:lang w:val="lt-LT"/>
        </w:rPr>
        <w:tab/>
        <w:t>GAMINTOJAS, ATSAKINGAS (-I) UŽ SERIJŲ IŠLEIDIMĄ</w:t>
      </w:r>
    </w:p>
    <w:p w14:paraId="577363E5" w14:textId="77777777" w:rsidR="0027330D" w:rsidRDefault="0027330D" w:rsidP="0027330D">
      <w:pPr>
        <w:rPr>
          <w:rFonts w:ascii="Times New Roman" w:hAnsi="Times New Roman"/>
          <w:noProof/>
          <w:sz w:val="22"/>
          <w:szCs w:val="22"/>
          <w:lang w:val="lt-LT"/>
        </w:rPr>
      </w:pPr>
    </w:p>
    <w:p w14:paraId="00CC3A9C" w14:textId="77777777" w:rsidR="0027330D" w:rsidRDefault="0027330D" w:rsidP="0027330D">
      <w:pPr>
        <w:jc w:val="both"/>
        <w:outlineLvl w:val="0"/>
        <w:rPr>
          <w:rFonts w:ascii="Times New Roman" w:hAnsi="Times New Roman"/>
          <w:sz w:val="22"/>
          <w:szCs w:val="22"/>
          <w:lang w:val="lt-LT"/>
        </w:rPr>
      </w:pPr>
      <w:r>
        <w:rPr>
          <w:rFonts w:ascii="Times New Roman" w:hAnsi="Times New Roman"/>
          <w:sz w:val="22"/>
          <w:szCs w:val="22"/>
          <w:u w:val="single"/>
          <w:lang w:val="lt-LT"/>
        </w:rPr>
        <w:t>Gamintojo (-ų), atsakingo (-ų) už serijų išleidimą, pavadinimas (-ai) ir adresas (-ai)</w:t>
      </w:r>
    </w:p>
    <w:p w14:paraId="35F13429" w14:textId="77777777" w:rsidR="0027330D" w:rsidRDefault="0027330D" w:rsidP="0027330D">
      <w:pPr>
        <w:outlineLvl w:val="0"/>
        <w:rPr>
          <w:rFonts w:ascii="Times New Roman" w:hAnsi="Times New Roman"/>
          <w:spacing w:val="-1"/>
          <w:sz w:val="22"/>
          <w:szCs w:val="22"/>
          <w:lang w:val="de-DE"/>
        </w:rPr>
      </w:pPr>
    </w:p>
    <w:p w14:paraId="016AD94C" w14:textId="77777777" w:rsidR="0027330D" w:rsidRDefault="0027330D" w:rsidP="0027330D">
      <w:pPr>
        <w:outlineLvl w:val="0"/>
        <w:rPr>
          <w:rFonts w:ascii="Times New Roman" w:hAnsi="Times New Roman"/>
          <w:spacing w:val="-1"/>
          <w:sz w:val="22"/>
          <w:szCs w:val="22"/>
          <w:lang w:val="de-DE"/>
        </w:rPr>
      </w:pPr>
      <w:r>
        <w:rPr>
          <w:rFonts w:ascii="Times New Roman" w:hAnsi="Times New Roman"/>
          <w:spacing w:val="-1"/>
          <w:sz w:val="22"/>
          <w:szCs w:val="22"/>
          <w:lang w:val="de-DE"/>
        </w:rPr>
        <w:t>Gedeon Richter Plc.</w:t>
      </w:r>
    </w:p>
    <w:p w14:paraId="7B1EF3B9" w14:textId="77777777" w:rsidR="0027330D" w:rsidRDefault="0027330D" w:rsidP="0027330D">
      <w:pPr>
        <w:outlineLvl w:val="0"/>
        <w:rPr>
          <w:rFonts w:ascii="Times New Roman" w:hAnsi="Times New Roman"/>
          <w:spacing w:val="-1"/>
          <w:sz w:val="22"/>
          <w:szCs w:val="22"/>
          <w:lang w:val="de-DE"/>
        </w:rPr>
      </w:pPr>
      <w:r>
        <w:rPr>
          <w:rFonts w:ascii="Times New Roman" w:hAnsi="Times New Roman"/>
          <w:spacing w:val="-1"/>
          <w:sz w:val="22"/>
          <w:szCs w:val="22"/>
          <w:lang w:val="de-DE"/>
        </w:rPr>
        <w:t>Gyömrői út 19-21</w:t>
      </w:r>
    </w:p>
    <w:p w14:paraId="6D790C79" w14:textId="77777777" w:rsidR="0027330D" w:rsidRDefault="0027330D" w:rsidP="0027330D">
      <w:pPr>
        <w:outlineLvl w:val="0"/>
        <w:rPr>
          <w:rFonts w:ascii="Times New Roman" w:hAnsi="Times New Roman"/>
          <w:spacing w:val="-1"/>
          <w:sz w:val="22"/>
          <w:szCs w:val="22"/>
          <w:lang w:val="de-DE"/>
        </w:rPr>
      </w:pPr>
      <w:r>
        <w:rPr>
          <w:rFonts w:ascii="Times New Roman" w:hAnsi="Times New Roman"/>
          <w:spacing w:val="-1"/>
          <w:sz w:val="22"/>
          <w:szCs w:val="22"/>
          <w:lang w:val="de-DE"/>
        </w:rPr>
        <w:t>1103 Budapest</w:t>
      </w:r>
    </w:p>
    <w:p w14:paraId="57E06488" w14:textId="77777777" w:rsidR="0027330D" w:rsidRDefault="0027330D" w:rsidP="0027330D">
      <w:pPr>
        <w:tabs>
          <w:tab w:val="left" w:pos="567"/>
        </w:tabs>
        <w:outlineLvl w:val="0"/>
        <w:rPr>
          <w:rFonts w:ascii="Times New Roman" w:hAnsi="Times New Roman"/>
          <w:sz w:val="22"/>
          <w:szCs w:val="22"/>
          <w:lang w:val="de-DE"/>
        </w:rPr>
      </w:pPr>
      <w:r>
        <w:rPr>
          <w:rFonts w:ascii="Times New Roman" w:hAnsi="Times New Roman"/>
          <w:sz w:val="22"/>
          <w:szCs w:val="22"/>
          <w:lang w:val="de-DE"/>
        </w:rPr>
        <w:t>Vengrija</w:t>
      </w:r>
    </w:p>
    <w:p w14:paraId="567DA8DF" w14:textId="77777777" w:rsidR="0027330D" w:rsidRDefault="0027330D" w:rsidP="0027330D">
      <w:pPr>
        <w:rPr>
          <w:rFonts w:ascii="Times New Roman" w:hAnsi="Times New Roman"/>
          <w:noProof/>
          <w:sz w:val="22"/>
          <w:szCs w:val="22"/>
          <w:highlight w:val="yellow"/>
          <w:lang w:val="lt-LT"/>
        </w:rPr>
      </w:pPr>
    </w:p>
    <w:p w14:paraId="2DC44955" w14:textId="77777777" w:rsidR="0027330D" w:rsidRDefault="0027330D" w:rsidP="0027330D">
      <w:pPr>
        <w:rPr>
          <w:rFonts w:ascii="Times New Roman" w:hAnsi="Times New Roman"/>
          <w:noProof/>
          <w:sz w:val="22"/>
          <w:szCs w:val="22"/>
          <w:highlight w:val="yellow"/>
          <w:lang w:val="lt-LT"/>
        </w:rPr>
      </w:pPr>
    </w:p>
    <w:p w14:paraId="5E3DFEF2"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59" w:name="_Toc129243129"/>
      <w:bookmarkStart w:id="60" w:name="_Toc129243254"/>
      <w:r>
        <w:rPr>
          <w:rFonts w:ascii="Times New Roman" w:hAnsi="Times New Roman"/>
          <w:b/>
          <w:sz w:val="22"/>
          <w:szCs w:val="22"/>
          <w:lang w:val="lt-LT"/>
        </w:rPr>
        <w:t>B.</w:t>
      </w:r>
      <w:r>
        <w:rPr>
          <w:rFonts w:ascii="Times New Roman" w:hAnsi="Times New Roman"/>
          <w:b/>
          <w:sz w:val="22"/>
          <w:szCs w:val="22"/>
          <w:lang w:val="lt-LT"/>
        </w:rPr>
        <w:tab/>
      </w:r>
      <w:r>
        <w:rPr>
          <w:rFonts w:ascii="Times New Roman" w:hAnsi="Times New Roman"/>
          <w:b/>
          <w:kern w:val="28"/>
          <w:sz w:val="22"/>
          <w:szCs w:val="22"/>
          <w:lang w:val="lt-LT"/>
        </w:rPr>
        <w:t>TIEKIMO IR VARTOJIMO SĄLYGOS AR APRIBOJIMAI</w:t>
      </w:r>
      <w:bookmarkEnd w:id="59"/>
      <w:bookmarkEnd w:id="60"/>
    </w:p>
    <w:p w14:paraId="0B6A652E" w14:textId="77777777" w:rsidR="0027330D" w:rsidRDefault="0027330D" w:rsidP="0027330D">
      <w:pPr>
        <w:rPr>
          <w:rFonts w:ascii="Times New Roman" w:hAnsi="Times New Roman"/>
          <w:noProof/>
          <w:sz w:val="22"/>
          <w:szCs w:val="22"/>
          <w:lang w:val="lt-LT"/>
        </w:rPr>
      </w:pPr>
    </w:p>
    <w:p w14:paraId="0BB85255"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Receptinis vaistinis preparatas</w:t>
      </w:r>
    </w:p>
    <w:p w14:paraId="393B3855" w14:textId="77777777" w:rsidR="0027330D" w:rsidRDefault="0027330D" w:rsidP="0027330D">
      <w:pPr>
        <w:rPr>
          <w:rFonts w:ascii="Times New Roman" w:hAnsi="Times New Roman"/>
          <w:noProof/>
          <w:sz w:val="22"/>
          <w:szCs w:val="22"/>
          <w:highlight w:val="yellow"/>
          <w:lang w:val="lt-LT"/>
        </w:rPr>
      </w:pPr>
    </w:p>
    <w:p w14:paraId="2FECEA39" w14:textId="77777777" w:rsidR="0027330D" w:rsidRDefault="0027330D" w:rsidP="0027330D">
      <w:pPr>
        <w:rPr>
          <w:rFonts w:ascii="Times New Roman" w:hAnsi="Times New Roman"/>
          <w:noProof/>
          <w:sz w:val="22"/>
          <w:szCs w:val="22"/>
          <w:lang w:val="lt-LT"/>
        </w:rPr>
      </w:pPr>
    </w:p>
    <w:p w14:paraId="2EE26247"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br w:type="page"/>
      </w:r>
    </w:p>
    <w:p w14:paraId="3DE101E7" w14:textId="77777777" w:rsidR="0027330D" w:rsidRDefault="0027330D" w:rsidP="0027330D">
      <w:pPr>
        <w:rPr>
          <w:rFonts w:ascii="Times New Roman" w:hAnsi="Times New Roman"/>
          <w:noProof/>
          <w:sz w:val="22"/>
          <w:szCs w:val="22"/>
          <w:lang w:val="lt-LT"/>
        </w:rPr>
      </w:pPr>
    </w:p>
    <w:p w14:paraId="7C12D906" w14:textId="77777777" w:rsidR="0027330D" w:rsidRDefault="0027330D" w:rsidP="0027330D">
      <w:pPr>
        <w:rPr>
          <w:rFonts w:ascii="Times New Roman" w:hAnsi="Times New Roman"/>
          <w:noProof/>
          <w:sz w:val="22"/>
          <w:szCs w:val="22"/>
          <w:lang w:val="lt-LT"/>
        </w:rPr>
      </w:pPr>
    </w:p>
    <w:p w14:paraId="7A1CC0C6" w14:textId="77777777" w:rsidR="0027330D" w:rsidRDefault="0027330D" w:rsidP="0027330D">
      <w:pPr>
        <w:rPr>
          <w:rFonts w:ascii="Times New Roman" w:hAnsi="Times New Roman"/>
          <w:noProof/>
          <w:sz w:val="22"/>
          <w:szCs w:val="22"/>
          <w:lang w:val="lt-LT"/>
        </w:rPr>
      </w:pPr>
    </w:p>
    <w:p w14:paraId="3C1C670A" w14:textId="77777777" w:rsidR="0027330D" w:rsidRDefault="0027330D" w:rsidP="0027330D">
      <w:pPr>
        <w:rPr>
          <w:rFonts w:ascii="Times New Roman" w:hAnsi="Times New Roman"/>
          <w:noProof/>
          <w:sz w:val="22"/>
          <w:szCs w:val="22"/>
          <w:lang w:val="lt-LT"/>
        </w:rPr>
      </w:pPr>
    </w:p>
    <w:p w14:paraId="28A9AEE5" w14:textId="77777777" w:rsidR="0027330D" w:rsidRDefault="0027330D" w:rsidP="0027330D">
      <w:pPr>
        <w:rPr>
          <w:rFonts w:ascii="Times New Roman" w:hAnsi="Times New Roman"/>
          <w:noProof/>
          <w:sz w:val="22"/>
          <w:szCs w:val="22"/>
          <w:lang w:val="lt-LT"/>
        </w:rPr>
      </w:pPr>
    </w:p>
    <w:p w14:paraId="10A74CE1" w14:textId="77777777" w:rsidR="0027330D" w:rsidRDefault="0027330D" w:rsidP="0027330D">
      <w:pPr>
        <w:rPr>
          <w:rFonts w:ascii="Times New Roman" w:hAnsi="Times New Roman"/>
          <w:noProof/>
          <w:sz w:val="22"/>
          <w:szCs w:val="22"/>
          <w:lang w:val="lt-LT"/>
        </w:rPr>
      </w:pPr>
    </w:p>
    <w:p w14:paraId="7D3D045D" w14:textId="77777777" w:rsidR="0027330D" w:rsidRDefault="0027330D" w:rsidP="0027330D">
      <w:pPr>
        <w:rPr>
          <w:rFonts w:ascii="Times New Roman" w:hAnsi="Times New Roman"/>
          <w:noProof/>
          <w:sz w:val="22"/>
          <w:szCs w:val="22"/>
          <w:lang w:val="lt-LT"/>
        </w:rPr>
      </w:pPr>
    </w:p>
    <w:p w14:paraId="28DD5F92" w14:textId="77777777" w:rsidR="0027330D" w:rsidRDefault="0027330D" w:rsidP="0027330D">
      <w:pPr>
        <w:rPr>
          <w:rFonts w:ascii="Times New Roman" w:hAnsi="Times New Roman"/>
          <w:noProof/>
          <w:sz w:val="22"/>
          <w:szCs w:val="22"/>
          <w:lang w:val="lt-LT"/>
        </w:rPr>
      </w:pPr>
    </w:p>
    <w:p w14:paraId="4FA81A36" w14:textId="77777777" w:rsidR="0027330D" w:rsidRDefault="0027330D" w:rsidP="0027330D">
      <w:pPr>
        <w:rPr>
          <w:rFonts w:ascii="Times New Roman" w:hAnsi="Times New Roman"/>
          <w:noProof/>
          <w:sz w:val="22"/>
          <w:szCs w:val="22"/>
          <w:lang w:val="lt-LT"/>
        </w:rPr>
      </w:pPr>
    </w:p>
    <w:p w14:paraId="7F026FF7" w14:textId="77777777" w:rsidR="0027330D" w:rsidRDefault="0027330D" w:rsidP="0027330D">
      <w:pPr>
        <w:rPr>
          <w:rFonts w:ascii="Times New Roman" w:hAnsi="Times New Roman"/>
          <w:noProof/>
          <w:sz w:val="22"/>
          <w:szCs w:val="22"/>
          <w:lang w:val="lt-LT"/>
        </w:rPr>
      </w:pPr>
    </w:p>
    <w:p w14:paraId="1B8E5B95" w14:textId="77777777" w:rsidR="0027330D" w:rsidRDefault="0027330D" w:rsidP="0027330D">
      <w:pPr>
        <w:rPr>
          <w:rFonts w:ascii="Times New Roman" w:hAnsi="Times New Roman"/>
          <w:noProof/>
          <w:sz w:val="22"/>
          <w:szCs w:val="22"/>
          <w:lang w:val="lt-LT"/>
        </w:rPr>
      </w:pPr>
    </w:p>
    <w:p w14:paraId="3F5C188E" w14:textId="77777777" w:rsidR="0027330D" w:rsidRDefault="0027330D" w:rsidP="0027330D">
      <w:pPr>
        <w:rPr>
          <w:rFonts w:ascii="Times New Roman" w:hAnsi="Times New Roman"/>
          <w:noProof/>
          <w:sz w:val="22"/>
          <w:szCs w:val="22"/>
          <w:lang w:val="lt-LT"/>
        </w:rPr>
      </w:pPr>
    </w:p>
    <w:p w14:paraId="4B26C69E" w14:textId="77777777" w:rsidR="0027330D" w:rsidRDefault="0027330D" w:rsidP="0027330D">
      <w:pPr>
        <w:rPr>
          <w:rFonts w:ascii="Times New Roman" w:hAnsi="Times New Roman"/>
          <w:noProof/>
          <w:sz w:val="22"/>
          <w:szCs w:val="22"/>
          <w:lang w:val="lt-LT"/>
        </w:rPr>
      </w:pPr>
    </w:p>
    <w:p w14:paraId="299E7CBB" w14:textId="77777777" w:rsidR="0027330D" w:rsidRDefault="0027330D" w:rsidP="0027330D">
      <w:pPr>
        <w:rPr>
          <w:rFonts w:ascii="Times New Roman" w:hAnsi="Times New Roman"/>
          <w:noProof/>
          <w:sz w:val="22"/>
          <w:szCs w:val="22"/>
          <w:lang w:val="lt-LT"/>
        </w:rPr>
      </w:pPr>
    </w:p>
    <w:p w14:paraId="4023E9E6" w14:textId="77777777" w:rsidR="0027330D" w:rsidRDefault="0027330D" w:rsidP="0027330D">
      <w:pPr>
        <w:rPr>
          <w:rFonts w:ascii="Times New Roman" w:hAnsi="Times New Roman"/>
          <w:noProof/>
          <w:sz w:val="22"/>
          <w:szCs w:val="22"/>
          <w:lang w:val="lt-LT"/>
        </w:rPr>
      </w:pPr>
    </w:p>
    <w:p w14:paraId="3CD0FFD6" w14:textId="77777777" w:rsidR="0027330D" w:rsidRDefault="0027330D" w:rsidP="0027330D">
      <w:pPr>
        <w:rPr>
          <w:rFonts w:ascii="Times New Roman" w:hAnsi="Times New Roman"/>
          <w:noProof/>
          <w:sz w:val="22"/>
          <w:szCs w:val="22"/>
          <w:lang w:val="lt-LT"/>
        </w:rPr>
      </w:pPr>
    </w:p>
    <w:p w14:paraId="38F38212" w14:textId="77777777" w:rsidR="0027330D" w:rsidRDefault="0027330D" w:rsidP="0027330D">
      <w:pPr>
        <w:rPr>
          <w:rFonts w:ascii="Times New Roman" w:hAnsi="Times New Roman"/>
          <w:noProof/>
          <w:sz w:val="22"/>
          <w:szCs w:val="22"/>
          <w:lang w:val="lt-LT"/>
        </w:rPr>
      </w:pPr>
    </w:p>
    <w:p w14:paraId="70D1B165" w14:textId="77777777" w:rsidR="0027330D" w:rsidRDefault="0027330D" w:rsidP="0027330D">
      <w:pPr>
        <w:rPr>
          <w:rFonts w:ascii="Times New Roman" w:hAnsi="Times New Roman"/>
          <w:noProof/>
          <w:sz w:val="22"/>
          <w:szCs w:val="22"/>
          <w:lang w:val="lt-LT"/>
        </w:rPr>
      </w:pPr>
    </w:p>
    <w:p w14:paraId="378F6D1F" w14:textId="77777777" w:rsidR="0027330D" w:rsidRDefault="0027330D" w:rsidP="0027330D">
      <w:pPr>
        <w:rPr>
          <w:rFonts w:ascii="Times New Roman" w:hAnsi="Times New Roman"/>
          <w:noProof/>
          <w:sz w:val="22"/>
          <w:szCs w:val="22"/>
          <w:lang w:val="lt-LT"/>
        </w:rPr>
      </w:pPr>
    </w:p>
    <w:p w14:paraId="145A1ACD" w14:textId="77777777" w:rsidR="0027330D" w:rsidRDefault="0027330D" w:rsidP="0027330D">
      <w:pPr>
        <w:rPr>
          <w:rFonts w:ascii="Times New Roman" w:hAnsi="Times New Roman"/>
          <w:noProof/>
          <w:sz w:val="22"/>
          <w:szCs w:val="22"/>
          <w:lang w:val="lt-LT"/>
        </w:rPr>
      </w:pPr>
    </w:p>
    <w:p w14:paraId="5FC2EA76" w14:textId="77777777" w:rsidR="0027330D" w:rsidRDefault="0027330D" w:rsidP="0027330D">
      <w:pPr>
        <w:rPr>
          <w:rFonts w:ascii="Times New Roman" w:hAnsi="Times New Roman"/>
          <w:noProof/>
          <w:sz w:val="22"/>
          <w:szCs w:val="22"/>
          <w:lang w:val="lt-LT"/>
        </w:rPr>
      </w:pPr>
    </w:p>
    <w:p w14:paraId="53A98F5A" w14:textId="77777777" w:rsidR="0027330D" w:rsidRDefault="0027330D" w:rsidP="0027330D">
      <w:pPr>
        <w:rPr>
          <w:rFonts w:ascii="Times New Roman" w:hAnsi="Times New Roman"/>
          <w:noProof/>
          <w:sz w:val="22"/>
          <w:szCs w:val="22"/>
          <w:lang w:val="lt-LT"/>
        </w:rPr>
      </w:pPr>
    </w:p>
    <w:p w14:paraId="2AED4B69"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bookmarkStart w:id="61" w:name="_Toc129243134"/>
      <w:bookmarkStart w:id="62" w:name="_Toc129243259"/>
      <w:r>
        <w:rPr>
          <w:rFonts w:ascii="Times New Roman" w:hAnsi="Times New Roman"/>
          <w:b/>
          <w:caps/>
          <w:sz w:val="22"/>
          <w:szCs w:val="22"/>
          <w:lang w:val="lt-LT"/>
        </w:rPr>
        <w:t>III PRIEDAS</w:t>
      </w:r>
      <w:bookmarkEnd w:id="61"/>
      <w:bookmarkEnd w:id="62"/>
    </w:p>
    <w:p w14:paraId="6C72BB35" w14:textId="77777777" w:rsidR="0027330D" w:rsidRDefault="0027330D" w:rsidP="0027330D">
      <w:pPr>
        <w:rPr>
          <w:rFonts w:ascii="Times New Roman" w:hAnsi="Times New Roman"/>
          <w:noProof/>
          <w:sz w:val="22"/>
          <w:szCs w:val="22"/>
          <w:lang w:val="lt-LT"/>
        </w:rPr>
      </w:pPr>
    </w:p>
    <w:p w14:paraId="0884C5B6"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bookmarkStart w:id="63" w:name="_Toc129243135"/>
      <w:bookmarkStart w:id="64" w:name="_Toc129243260"/>
      <w:r>
        <w:rPr>
          <w:rFonts w:ascii="Times New Roman" w:hAnsi="Times New Roman"/>
          <w:b/>
          <w:caps/>
          <w:sz w:val="22"/>
          <w:szCs w:val="22"/>
          <w:lang w:val="lt-LT"/>
        </w:rPr>
        <w:t>ŽENKLINIMAS IR PAKUOTĖS LAPELIS</w:t>
      </w:r>
      <w:bookmarkEnd w:id="63"/>
      <w:bookmarkEnd w:id="64"/>
    </w:p>
    <w:p w14:paraId="68A1887E"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br w:type="page"/>
      </w:r>
    </w:p>
    <w:p w14:paraId="17FE3E84" w14:textId="77777777" w:rsidR="0027330D" w:rsidRDefault="0027330D" w:rsidP="0027330D">
      <w:pPr>
        <w:rPr>
          <w:rFonts w:ascii="Times New Roman" w:hAnsi="Times New Roman"/>
          <w:noProof/>
          <w:sz w:val="22"/>
          <w:szCs w:val="22"/>
          <w:lang w:val="lt-LT"/>
        </w:rPr>
      </w:pPr>
    </w:p>
    <w:p w14:paraId="0FB10148" w14:textId="77777777" w:rsidR="0027330D" w:rsidRDefault="0027330D" w:rsidP="0027330D">
      <w:pPr>
        <w:rPr>
          <w:rFonts w:ascii="Times New Roman" w:hAnsi="Times New Roman"/>
          <w:noProof/>
          <w:sz w:val="22"/>
          <w:szCs w:val="22"/>
          <w:lang w:val="lt-LT"/>
        </w:rPr>
      </w:pPr>
    </w:p>
    <w:p w14:paraId="148AEAE5" w14:textId="77777777" w:rsidR="0027330D" w:rsidRDefault="0027330D" w:rsidP="0027330D">
      <w:pPr>
        <w:rPr>
          <w:rFonts w:ascii="Times New Roman" w:hAnsi="Times New Roman"/>
          <w:noProof/>
          <w:sz w:val="22"/>
          <w:szCs w:val="22"/>
          <w:lang w:val="lt-LT"/>
        </w:rPr>
      </w:pPr>
    </w:p>
    <w:p w14:paraId="30620E76" w14:textId="77777777" w:rsidR="0027330D" w:rsidRDefault="0027330D" w:rsidP="0027330D">
      <w:pPr>
        <w:rPr>
          <w:rFonts w:ascii="Times New Roman" w:hAnsi="Times New Roman"/>
          <w:noProof/>
          <w:sz w:val="22"/>
          <w:szCs w:val="22"/>
          <w:lang w:val="lt-LT"/>
        </w:rPr>
      </w:pPr>
    </w:p>
    <w:p w14:paraId="3CD19258" w14:textId="77777777" w:rsidR="0027330D" w:rsidRDefault="0027330D" w:rsidP="0027330D">
      <w:pPr>
        <w:rPr>
          <w:rFonts w:ascii="Times New Roman" w:hAnsi="Times New Roman"/>
          <w:noProof/>
          <w:sz w:val="22"/>
          <w:szCs w:val="22"/>
          <w:lang w:val="lt-LT"/>
        </w:rPr>
      </w:pPr>
    </w:p>
    <w:p w14:paraId="4EE80CC4" w14:textId="77777777" w:rsidR="0027330D" w:rsidRDefault="0027330D" w:rsidP="0027330D">
      <w:pPr>
        <w:rPr>
          <w:rFonts w:ascii="Times New Roman" w:hAnsi="Times New Roman"/>
          <w:noProof/>
          <w:sz w:val="22"/>
          <w:szCs w:val="22"/>
          <w:lang w:val="lt-LT"/>
        </w:rPr>
      </w:pPr>
    </w:p>
    <w:p w14:paraId="373E8A07" w14:textId="77777777" w:rsidR="0027330D" w:rsidRDefault="0027330D" w:rsidP="0027330D">
      <w:pPr>
        <w:rPr>
          <w:rFonts w:ascii="Times New Roman" w:hAnsi="Times New Roman"/>
          <w:noProof/>
          <w:sz w:val="22"/>
          <w:szCs w:val="22"/>
          <w:lang w:val="lt-LT"/>
        </w:rPr>
      </w:pPr>
    </w:p>
    <w:p w14:paraId="75420BAD" w14:textId="77777777" w:rsidR="0027330D" w:rsidRDefault="0027330D" w:rsidP="0027330D">
      <w:pPr>
        <w:rPr>
          <w:rFonts w:ascii="Times New Roman" w:hAnsi="Times New Roman"/>
          <w:noProof/>
          <w:sz w:val="22"/>
          <w:szCs w:val="22"/>
          <w:lang w:val="lt-LT"/>
        </w:rPr>
      </w:pPr>
    </w:p>
    <w:p w14:paraId="01C6E396" w14:textId="77777777" w:rsidR="0027330D" w:rsidRDefault="0027330D" w:rsidP="0027330D">
      <w:pPr>
        <w:rPr>
          <w:rFonts w:ascii="Times New Roman" w:hAnsi="Times New Roman"/>
          <w:noProof/>
          <w:sz w:val="22"/>
          <w:szCs w:val="22"/>
          <w:lang w:val="lt-LT"/>
        </w:rPr>
      </w:pPr>
    </w:p>
    <w:p w14:paraId="4615AF28" w14:textId="77777777" w:rsidR="0027330D" w:rsidRDefault="0027330D" w:rsidP="0027330D">
      <w:pPr>
        <w:rPr>
          <w:rFonts w:ascii="Times New Roman" w:hAnsi="Times New Roman"/>
          <w:noProof/>
          <w:sz w:val="22"/>
          <w:szCs w:val="22"/>
          <w:lang w:val="lt-LT"/>
        </w:rPr>
      </w:pPr>
    </w:p>
    <w:p w14:paraId="48ED7E2E" w14:textId="77777777" w:rsidR="0027330D" w:rsidRDefault="0027330D" w:rsidP="0027330D">
      <w:pPr>
        <w:rPr>
          <w:rFonts w:ascii="Times New Roman" w:hAnsi="Times New Roman"/>
          <w:noProof/>
          <w:sz w:val="22"/>
          <w:szCs w:val="22"/>
          <w:lang w:val="lt-LT"/>
        </w:rPr>
      </w:pPr>
    </w:p>
    <w:p w14:paraId="5A0E83B9" w14:textId="77777777" w:rsidR="0027330D" w:rsidRDefault="0027330D" w:rsidP="0027330D">
      <w:pPr>
        <w:rPr>
          <w:rFonts w:ascii="Times New Roman" w:hAnsi="Times New Roman"/>
          <w:noProof/>
          <w:sz w:val="22"/>
          <w:szCs w:val="22"/>
          <w:lang w:val="lt-LT"/>
        </w:rPr>
      </w:pPr>
    </w:p>
    <w:p w14:paraId="79E04850" w14:textId="77777777" w:rsidR="0027330D" w:rsidRDefault="0027330D" w:rsidP="0027330D">
      <w:pPr>
        <w:rPr>
          <w:rFonts w:ascii="Times New Roman" w:hAnsi="Times New Roman"/>
          <w:noProof/>
          <w:sz w:val="22"/>
          <w:szCs w:val="22"/>
          <w:lang w:val="lt-LT"/>
        </w:rPr>
      </w:pPr>
    </w:p>
    <w:p w14:paraId="2C432BC9" w14:textId="77777777" w:rsidR="0027330D" w:rsidRDefault="0027330D" w:rsidP="0027330D">
      <w:pPr>
        <w:rPr>
          <w:rFonts w:ascii="Times New Roman" w:hAnsi="Times New Roman"/>
          <w:noProof/>
          <w:sz w:val="22"/>
          <w:szCs w:val="22"/>
          <w:lang w:val="lt-LT"/>
        </w:rPr>
      </w:pPr>
    </w:p>
    <w:p w14:paraId="27F38846" w14:textId="77777777" w:rsidR="0027330D" w:rsidRDefault="0027330D" w:rsidP="0027330D">
      <w:pPr>
        <w:rPr>
          <w:rFonts w:ascii="Times New Roman" w:hAnsi="Times New Roman"/>
          <w:noProof/>
          <w:sz w:val="22"/>
          <w:szCs w:val="22"/>
          <w:lang w:val="lt-LT"/>
        </w:rPr>
      </w:pPr>
    </w:p>
    <w:p w14:paraId="44BFBF7E" w14:textId="77777777" w:rsidR="0027330D" w:rsidRDefault="0027330D" w:rsidP="0027330D">
      <w:pPr>
        <w:rPr>
          <w:rFonts w:ascii="Times New Roman" w:hAnsi="Times New Roman"/>
          <w:noProof/>
          <w:sz w:val="22"/>
          <w:szCs w:val="22"/>
          <w:lang w:val="lt-LT"/>
        </w:rPr>
      </w:pPr>
    </w:p>
    <w:p w14:paraId="0B222B5B" w14:textId="77777777" w:rsidR="0027330D" w:rsidRDefault="0027330D" w:rsidP="0027330D">
      <w:pPr>
        <w:rPr>
          <w:rFonts w:ascii="Times New Roman" w:hAnsi="Times New Roman"/>
          <w:noProof/>
          <w:sz w:val="22"/>
          <w:szCs w:val="22"/>
          <w:lang w:val="lt-LT"/>
        </w:rPr>
      </w:pPr>
    </w:p>
    <w:p w14:paraId="38E5E8B9" w14:textId="77777777" w:rsidR="0027330D" w:rsidRDefault="0027330D" w:rsidP="0027330D">
      <w:pPr>
        <w:rPr>
          <w:rFonts w:ascii="Times New Roman" w:hAnsi="Times New Roman"/>
          <w:noProof/>
          <w:sz w:val="22"/>
          <w:szCs w:val="22"/>
          <w:lang w:val="lt-LT"/>
        </w:rPr>
      </w:pPr>
    </w:p>
    <w:p w14:paraId="671DD08E" w14:textId="77777777" w:rsidR="0027330D" w:rsidRDefault="0027330D" w:rsidP="0027330D">
      <w:pPr>
        <w:rPr>
          <w:rFonts w:ascii="Times New Roman" w:hAnsi="Times New Roman"/>
          <w:noProof/>
          <w:sz w:val="22"/>
          <w:szCs w:val="22"/>
          <w:lang w:val="lt-LT"/>
        </w:rPr>
      </w:pPr>
    </w:p>
    <w:p w14:paraId="7DD6BF22" w14:textId="77777777" w:rsidR="0027330D" w:rsidRDefault="0027330D" w:rsidP="0027330D">
      <w:pPr>
        <w:rPr>
          <w:rFonts w:ascii="Times New Roman" w:hAnsi="Times New Roman"/>
          <w:noProof/>
          <w:sz w:val="22"/>
          <w:szCs w:val="22"/>
          <w:lang w:val="lt-LT"/>
        </w:rPr>
      </w:pPr>
    </w:p>
    <w:p w14:paraId="326F7C9B" w14:textId="77777777" w:rsidR="0027330D" w:rsidRDefault="0027330D" w:rsidP="0027330D">
      <w:pPr>
        <w:rPr>
          <w:rFonts w:ascii="Times New Roman" w:hAnsi="Times New Roman"/>
          <w:noProof/>
          <w:sz w:val="22"/>
          <w:szCs w:val="22"/>
          <w:lang w:val="lt-LT"/>
        </w:rPr>
      </w:pPr>
    </w:p>
    <w:p w14:paraId="7A0C0685" w14:textId="77777777" w:rsidR="0027330D" w:rsidRDefault="0027330D" w:rsidP="0027330D">
      <w:pPr>
        <w:rPr>
          <w:rFonts w:ascii="Times New Roman" w:hAnsi="Times New Roman"/>
          <w:noProof/>
          <w:sz w:val="22"/>
          <w:szCs w:val="22"/>
          <w:lang w:val="lt-LT"/>
        </w:rPr>
      </w:pPr>
    </w:p>
    <w:p w14:paraId="3A630FB5"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bookmarkStart w:id="65" w:name="_Toc129243136"/>
      <w:bookmarkStart w:id="66" w:name="_Toc129243261"/>
      <w:r>
        <w:rPr>
          <w:rFonts w:ascii="Times New Roman" w:hAnsi="Times New Roman"/>
          <w:b/>
          <w:caps/>
          <w:sz w:val="22"/>
          <w:szCs w:val="22"/>
          <w:lang w:val="lt-LT"/>
        </w:rPr>
        <w:t>A. ŽENKLINIMAS</w:t>
      </w:r>
      <w:bookmarkEnd w:id="65"/>
      <w:bookmarkEnd w:id="66"/>
    </w:p>
    <w:p w14:paraId="055E621B"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br w:type="page"/>
      </w:r>
    </w:p>
    <w:p w14:paraId="10E66700"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lastRenderedPageBreak/>
        <w:t>INFORMACIJA ANT IŠORINĖS PAKUOTĖS</w:t>
      </w:r>
    </w:p>
    <w:p w14:paraId="720A1F86"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14:paraId="09683E2F"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val="lt-LT"/>
        </w:rPr>
      </w:pPr>
      <w:r>
        <w:rPr>
          <w:rFonts w:ascii="Times New Roman" w:hAnsi="Times New Roman"/>
          <w:b/>
          <w:noProof/>
          <w:sz w:val="22"/>
          <w:szCs w:val="22"/>
          <w:lang w:val="lt-LT"/>
        </w:rPr>
        <w:t xml:space="preserve">KARTONO DĖŽUTĖ </w:t>
      </w:r>
    </w:p>
    <w:p w14:paraId="7F265721" w14:textId="77777777" w:rsidR="0027330D" w:rsidRDefault="0027330D" w:rsidP="0027330D">
      <w:pPr>
        <w:rPr>
          <w:rFonts w:ascii="Times New Roman" w:hAnsi="Times New Roman"/>
          <w:noProof/>
          <w:sz w:val="22"/>
          <w:szCs w:val="22"/>
          <w:lang w:val="lt-LT"/>
        </w:rPr>
      </w:pPr>
    </w:p>
    <w:p w14:paraId="7CE986D1" w14:textId="77777777" w:rsidR="0027330D" w:rsidRDefault="0027330D" w:rsidP="0027330D">
      <w:pPr>
        <w:rPr>
          <w:rFonts w:ascii="Times New Roman" w:hAnsi="Times New Roman"/>
          <w:noProof/>
          <w:sz w:val="22"/>
          <w:szCs w:val="22"/>
          <w:lang w:val="lt-LT"/>
        </w:rPr>
      </w:pPr>
    </w:p>
    <w:p w14:paraId="25E60D9E"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1.</w:t>
      </w:r>
      <w:r>
        <w:rPr>
          <w:rFonts w:ascii="Times New Roman" w:hAnsi="Times New Roman"/>
          <w:b/>
          <w:noProof/>
          <w:sz w:val="22"/>
          <w:szCs w:val="22"/>
          <w:lang w:val="lt-LT"/>
        </w:rPr>
        <w:tab/>
        <w:t>VAISTINIO PREPARATO PAVADINIMAS</w:t>
      </w:r>
    </w:p>
    <w:p w14:paraId="05A52C76" w14:textId="77777777" w:rsidR="0027330D" w:rsidRDefault="0027330D" w:rsidP="0027330D">
      <w:pPr>
        <w:rPr>
          <w:rFonts w:ascii="Times New Roman" w:hAnsi="Times New Roman"/>
          <w:noProof/>
          <w:sz w:val="22"/>
          <w:szCs w:val="22"/>
          <w:lang w:val="lt-LT"/>
        </w:rPr>
      </w:pPr>
    </w:p>
    <w:p w14:paraId="2CA757FA"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Belara 0,03 mg/2 mg plėvele dengtos tabletės</w:t>
      </w:r>
    </w:p>
    <w:p w14:paraId="2AE6D2A3" w14:textId="77777777" w:rsidR="0027330D" w:rsidRDefault="00CE6A55" w:rsidP="0027330D">
      <w:pPr>
        <w:rPr>
          <w:rFonts w:ascii="Times New Roman" w:hAnsi="Times New Roman"/>
          <w:sz w:val="22"/>
          <w:szCs w:val="22"/>
          <w:lang w:val="lt-LT"/>
        </w:rPr>
      </w:pPr>
      <w:r>
        <w:rPr>
          <w:rFonts w:ascii="Times New Roman" w:hAnsi="Times New Roman"/>
          <w:sz w:val="22"/>
          <w:szCs w:val="22"/>
          <w:lang w:val="lt-LT"/>
        </w:rPr>
        <w:t>e</w:t>
      </w:r>
      <w:r w:rsidR="0027330D">
        <w:rPr>
          <w:rFonts w:ascii="Times New Roman" w:hAnsi="Times New Roman"/>
          <w:sz w:val="22"/>
          <w:szCs w:val="22"/>
          <w:lang w:val="lt-LT"/>
        </w:rPr>
        <w:t>thinylestradiolum/</w:t>
      </w:r>
      <w:r>
        <w:rPr>
          <w:rFonts w:ascii="Times New Roman" w:hAnsi="Times New Roman"/>
          <w:sz w:val="22"/>
          <w:szCs w:val="22"/>
          <w:lang w:val="lt-LT"/>
        </w:rPr>
        <w:t>c</w:t>
      </w:r>
      <w:r w:rsidR="0027330D">
        <w:rPr>
          <w:rFonts w:ascii="Times New Roman" w:hAnsi="Times New Roman"/>
          <w:sz w:val="22"/>
          <w:szCs w:val="22"/>
          <w:lang w:val="lt-LT"/>
        </w:rPr>
        <w:t>hlormadinoni acetas</w:t>
      </w:r>
    </w:p>
    <w:p w14:paraId="742B6F42" w14:textId="77777777" w:rsidR="0027330D" w:rsidRDefault="0027330D" w:rsidP="0027330D">
      <w:pPr>
        <w:rPr>
          <w:rFonts w:ascii="Times New Roman" w:hAnsi="Times New Roman"/>
          <w:noProof/>
          <w:sz w:val="22"/>
          <w:szCs w:val="22"/>
          <w:lang w:val="lt-LT"/>
        </w:rPr>
      </w:pPr>
    </w:p>
    <w:p w14:paraId="41583216" w14:textId="77777777" w:rsidR="0027330D" w:rsidRDefault="0027330D" w:rsidP="0027330D">
      <w:pPr>
        <w:rPr>
          <w:rFonts w:ascii="Times New Roman" w:hAnsi="Times New Roman"/>
          <w:noProof/>
          <w:sz w:val="22"/>
          <w:szCs w:val="22"/>
          <w:lang w:val="lt-LT"/>
        </w:rPr>
      </w:pPr>
    </w:p>
    <w:p w14:paraId="6F863A40"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2.</w:t>
      </w:r>
      <w:r>
        <w:rPr>
          <w:rFonts w:ascii="Times New Roman" w:hAnsi="Times New Roman"/>
          <w:b/>
          <w:noProof/>
          <w:sz w:val="22"/>
          <w:szCs w:val="22"/>
          <w:lang w:val="lt-LT"/>
        </w:rPr>
        <w:tab/>
        <w:t>VEIKLIOJI MEDŽIAGA IR JOS KIEKIS</w:t>
      </w:r>
    </w:p>
    <w:p w14:paraId="0B75954D" w14:textId="77777777" w:rsidR="0027330D" w:rsidRDefault="0027330D" w:rsidP="0027330D">
      <w:pPr>
        <w:rPr>
          <w:rFonts w:ascii="Times New Roman" w:hAnsi="Times New Roman"/>
          <w:sz w:val="22"/>
          <w:szCs w:val="22"/>
          <w:lang w:val="lt-LT"/>
        </w:rPr>
      </w:pPr>
    </w:p>
    <w:p w14:paraId="38ED5BC0"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Vienoje plėvele dengtoje tabletėje yra 0,03 mg etinilestradiolio ir 2 mg chlormadinono acetato. </w:t>
      </w:r>
    </w:p>
    <w:p w14:paraId="04E5B81C" w14:textId="77777777" w:rsidR="0027330D" w:rsidRDefault="0027330D" w:rsidP="0027330D">
      <w:pPr>
        <w:rPr>
          <w:rFonts w:ascii="Times New Roman" w:hAnsi="Times New Roman"/>
          <w:noProof/>
          <w:sz w:val="22"/>
          <w:szCs w:val="22"/>
          <w:lang w:val="lt-LT"/>
        </w:rPr>
      </w:pPr>
    </w:p>
    <w:p w14:paraId="7BD4B819" w14:textId="77777777" w:rsidR="0027330D" w:rsidRDefault="0027330D" w:rsidP="0027330D">
      <w:pPr>
        <w:rPr>
          <w:rFonts w:ascii="Times New Roman" w:hAnsi="Times New Roman"/>
          <w:noProof/>
          <w:sz w:val="22"/>
          <w:szCs w:val="22"/>
          <w:lang w:val="lt-LT"/>
        </w:rPr>
      </w:pPr>
    </w:p>
    <w:p w14:paraId="2AA7A48C" w14:textId="77777777" w:rsidR="0027330D" w:rsidRPr="007234D1"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Pr>
          <w:rFonts w:ascii="Times New Roman" w:hAnsi="Times New Roman"/>
          <w:b/>
          <w:noProof/>
          <w:sz w:val="22"/>
          <w:szCs w:val="22"/>
          <w:lang w:val="lt-LT"/>
        </w:rPr>
        <w:t>3.</w:t>
      </w:r>
      <w:r>
        <w:rPr>
          <w:rFonts w:ascii="Times New Roman" w:hAnsi="Times New Roman"/>
          <w:b/>
          <w:noProof/>
          <w:sz w:val="22"/>
          <w:szCs w:val="22"/>
          <w:lang w:val="lt-LT"/>
        </w:rPr>
        <w:tab/>
        <w:t>PAGALBINIŲ MEDŽIAGŲ SĄRAŠAS</w:t>
      </w:r>
    </w:p>
    <w:p w14:paraId="7C60664C" w14:textId="77777777" w:rsidR="0027330D" w:rsidRDefault="0027330D" w:rsidP="0027330D">
      <w:pPr>
        <w:jc w:val="both"/>
        <w:rPr>
          <w:rFonts w:ascii="Times New Roman" w:hAnsi="Times New Roman"/>
          <w:sz w:val="22"/>
          <w:szCs w:val="22"/>
          <w:lang w:val="lt-LT"/>
        </w:rPr>
      </w:pPr>
    </w:p>
    <w:p w14:paraId="194170D7" w14:textId="77777777" w:rsidR="0027330D" w:rsidRDefault="0027330D" w:rsidP="0027330D">
      <w:pPr>
        <w:autoSpaceDE w:val="0"/>
        <w:autoSpaceDN w:val="0"/>
        <w:adjustRightInd w:val="0"/>
        <w:ind w:left="560" w:hanging="560"/>
        <w:rPr>
          <w:rFonts w:ascii="Times New Roman" w:hAnsi="Times New Roman"/>
          <w:sz w:val="22"/>
          <w:szCs w:val="22"/>
          <w:lang w:val="lt-LT" w:eastAsia="lt-LT"/>
        </w:rPr>
      </w:pPr>
      <w:r>
        <w:rPr>
          <w:rFonts w:ascii="Times New Roman" w:eastAsia="SimSun" w:hAnsi="Times New Roman"/>
          <w:sz w:val="22"/>
          <w:szCs w:val="22"/>
          <w:lang w:val="es-ES" w:eastAsia="lt-LT"/>
        </w:rPr>
        <w:t>Sudėtyje yra laktozės</w:t>
      </w:r>
      <w:r w:rsidR="00D32921">
        <w:rPr>
          <w:rFonts w:ascii="Times New Roman" w:eastAsia="SimSun" w:hAnsi="Times New Roman"/>
          <w:sz w:val="22"/>
          <w:szCs w:val="22"/>
          <w:lang w:val="es-ES" w:eastAsia="lt-LT"/>
        </w:rPr>
        <w:t xml:space="preserve"> monohidrato</w:t>
      </w:r>
      <w:r>
        <w:rPr>
          <w:rFonts w:ascii="Times New Roman" w:eastAsia="SimSun" w:hAnsi="Times New Roman"/>
          <w:sz w:val="22"/>
          <w:szCs w:val="22"/>
          <w:lang w:val="es-ES" w:eastAsia="lt-LT"/>
        </w:rPr>
        <w:t xml:space="preserve">. </w:t>
      </w:r>
      <w:r>
        <w:rPr>
          <w:rFonts w:ascii="Times New Roman" w:hAnsi="Times New Roman"/>
          <w:sz w:val="22"/>
          <w:szCs w:val="22"/>
          <w:lang w:val="lt-LT" w:eastAsia="lt-LT"/>
        </w:rPr>
        <w:t xml:space="preserve">Daugiau informacijos pateikta pakuotės lapelyje. </w:t>
      </w:r>
    </w:p>
    <w:p w14:paraId="7E92AC10" w14:textId="77777777" w:rsidR="0027330D" w:rsidRDefault="0027330D" w:rsidP="0027330D">
      <w:pPr>
        <w:autoSpaceDE w:val="0"/>
        <w:autoSpaceDN w:val="0"/>
        <w:adjustRightInd w:val="0"/>
        <w:rPr>
          <w:rFonts w:ascii="Times New Roman" w:hAnsi="Times New Roman"/>
          <w:sz w:val="22"/>
          <w:szCs w:val="22"/>
          <w:lang w:val="lt-LT" w:eastAsia="lt-LT"/>
        </w:rPr>
      </w:pPr>
    </w:p>
    <w:p w14:paraId="5BDFD859" w14:textId="77777777" w:rsidR="0027330D" w:rsidRDefault="0027330D" w:rsidP="0027330D">
      <w:pPr>
        <w:rPr>
          <w:rFonts w:ascii="Times New Roman" w:hAnsi="Times New Roman"/>
          <w:noProof/>
          <w:sz w:val="22"/>
          <w:szCs w:val="22"/>
          <w:lang w:val="lt-LT"/>
        </w:rPr>
      </w:pPr>
    </w:p>
    <w:p w14:paraId="357BB5F5"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4.</w:t>
      </w:r>
      <w:r>
        <w:rPr>
          <w:rFonts w:ascii="Times New Roman" w:hAnsi="Times New Roman"/>
          <w:b/>
          <w:noProof/>
          <w:sz w:val="22"/>
          <w:szCs w:val="22"/>
          <w:lang w:val="lt-LT"/>
        </w:rPr>
        <w:tab/>
        <w:t>FARMACINĖ FORMA IR KIEKIS PAKUOTĖJE</w:t>
      </w:r>
    </w:p>
    <w:p w14:paraId="660059DC" w14:textId="77777777" w:rsidR="0027330D" w:rsidRDefault="0027330D" w:rsidP="0027330D">
      <w:pPr>
        <w:rPr>
          <w:rFonts w:ascii="Times New Roman" w:hAnsi="Times New Roman"/>
          <w:noProof/>
          <w:sz w:val="22"/>
          <w:szCs w:val="22"/>
          <w:lang w:val="lt-LT"/>
        </w:rPr>
      </w:pPr>
    </w:p>
    <w:p w14:paraId="36842F4E"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1x21 plėvele dengta tabletė</w:t>
      </w:r>
    </w:p>
    <w:p w14:paraId="081789C6" w14:textId="77777777" w:rsidR="0027330D" w:rsidRDefault="0027330D" w:rsidP="0027330D">
      <w:pPr>
        <w:rPr>
          <w:rFonts w:ascii="Times New Roman" w:hAnsi="Times New Roman"/>
          <w:sz w:val="22"/>
          <w:szCs w:val="22"/>
          <w:lang w:val="lt-LT"/>
        </w:rPr>
      </w:pPr>
      <w:r w:rsidRPr="007234D1">
        <w:rPr>
          <w:rFonts w:ascii="Times New Roman" w:hAnsi="Times New Roman"/>
          <w:sz w:val="22"/>
          <w:szCs w:val="22"/>
          <w:highlight w:val="lightGray"/>
          <w:lang w:val="lt-LT"/>
        </w:rPr>
        <w:t>3x21 plėvele dengta tabletė</w:t>
      </w:r>
    </w:p>
    <w:p w14:paraId="0A0D1A85" w14:textId="77777777" w:rsidR="0027330D" w:rsidRDefault="0027330D" w:rsidP="0027330D">
      <w:pPr>
        <w:rPr>
          <w:rFonts w:ascii="Times New Roman" w:hAnsi="Times New Roman"/>
          <w:noProof/>
          <w:sz w:val="22"/>
          <w:szCs w:val="22"/>
          <w:lang w:val="lt-LT"/>
        </w:rPr>
      </w:pPr>
    </w:p>
    <w:p w14:paraId="33BF0C86" w14:textId="77777777" w:rsidR="0027330D" w:rsidRDefault="0027330D" w:rsidP="0027330D">
      <w:pPr>
        <w:rPr>
          <w:rFonts w:ascii="Times New Roman" w:hAnsi="Times New Roman"/>
          <w:noProof/>
          <w:sz w:val="22"/>
          <w:szCs w:val="22"/>
          <w:lang w:val="lt-LT"/>
        </w:rPr>
      </w:pPr>
    </w:p>
    <w:p w14:paraId="435050F6" w14:textId="77777777" w:rsidR="0027330D" w:rsidRPr="007234D1"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Pr>
          <w:rFonts w:ascii="Times New Roman" w:hAnsi="Times New Roman"/>
          <w:b/>
          <w:noProof/>
          <w:sz w:val="22"/>
          <w:szCs w:val="22"/>
          <w:lang w:val="lt-LT"/>
        </w:rPr>
        <w:t>5.</w:t>
      </w:r>
      <w:r>
        <w:rPr>
          <w:rFonts w:ascii="Times New Roman" w:hAnsi="Times New Roman"/>
          <w:b/>
          <w:noProof/>
          <w:sz w:val="22"/>
          <w:szCs w:val="22"/>
          <w:lang w:val="lt-LT"/>
        </w:rPr>
        <w:tab/>
        <w:t>VARTOJIMO METODAS IR BŪDAS (-AI)</w:t>
      </w:r>
    </w:p>
    <w:p w14:paraId="7B3ED6DD" w14:textId="77777777" w:rsidR="0027330D" w:rsidRDefault="0027330D" w:rsidP="0027330D">
      <w:pPr>
        <w:rPr>
          <w:rFonts w:ascii="Times New Roman" w:hAnsi="Times New Roman"/>
          <w:noProof/>
          <w:sz w:val="22"/>
          <w:szCs w:val="22"/>
          <w:lang w:val="lt-LT"/>
        </w:rPr>
      </w:pPr>
    </w:p>
    <w:p w14:paraId="34C5D2E6"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Vartoti per burną.</w:t>
      </w:r>
    </w:p>
    <w:p w14:paraId="243889B6"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Prieš vartojimą perskaitykite pakuotės lapelį.</w:t>
      </w:r>
    </w:p>
    <w:p w14:paraId="2807E1E3" w14:textId="77777777" w:rsidR="0027330D" w:rsidRDefault="0027330D" w:rsidP="0027330D">
      <w:pPr>
        <w:rPr>
          <w:rFonts w:ascii="Times New Roman" w:hAnsi="Times New Roman"/>
          <w:noProof/>
          <w:sz w:val="22"/>
          <w:szCs w:val="22"/>
          <w:lang w:val="lt-LT"/>
        </w:rPr>
      </w:pPr>
    </w:p>
    <w:p w14:paraId="517181FA" w14:textId="77777777" w:rsidR="0027330D" w:rsidRDefault="0027330D" w:rsidP="0027330D">
      <w:pPr>
        <w:rPr>
          <w:rFonts w:ascii="Times New Roman" w:hAnsi="Times New Roman"/>
          <w:noProof/>
          <w:sz w:val="22"/>
          <w:szCs w:val="22"/>
          <w:lang w:val="lt-LT"/>
        </w:rPr>
      </w:pPr>
    </w:p>
    <w:p w14:paraId="0A943CB9"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6.</w:t>
      </w:r>
      <w:r>
        <w:rPr>
          <w:rFonts w:ascii="Times New Roman" w:hAnsi="Times New Roman"/>
          <w:b/>
          <w:noProof/>
          <w:sz w:val="22"/>
          <w:szCs w:val="22"/>
          <w:lang w:val="lt-LT"/>
        </w:rPr>
        <w:tab/>
        <w:t>SPECIALUS ĮSPĖJIMAS, KAD VAISTINĮ PREPARATĄ BŪTINA LAIKYTI VAIKAMS NEPASTEBIMOJE IR NEPASIEKIAMOJE VIETOJE</w:t>
      </w:r>
    </w:p>
    <w:p w14:paraId="73EA4412" w14:textId="77777777" w:rsidR="0027330D" w:rsidRDefault="0027330D" w:rsidP="0027330D">
      <w:pPr>
        <w:rPr>
          <w:rFonts w:ascii="Times New Roman" w:hAnsi="Times New Roman"/>
          <w:noProof/>
          <w:sz w:val="22"/>
          <w:szCs w:val="22"/>
          <w:lang w:val="lt-LT"/>
        </w:rPr>
      </w:pPr>
    </w:p>
    <w:p w14:paraId="7D424F96"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Laikyti vaikams nepastebimoje ir nepasiekiamoje vietoje.</w:t>
      </w:r>
    </w:p>
    <w:p w14:paraId="73F420CE" w14:textId="77777777" w:rsidR="0027330D" w:rsidRDefault="0027330D" w:rsidP="0027330D">
      <w:pPr>
        <w:rPr>
          <w:rFonts w:ascii="Times New Roman" w:hAnsi="Times New Roman"/>
          <w:noProof/>
          <w:sz w:val="22"/>
          <w:szCs w:val="22"/>
          <w:lang w:val="lt-LT"/>
        </w:rPr>
      </w:pPr>
    </w:p>
    <w:p w14:paraId="779B6DA7" w14:textId="77777777" w:rsidR="0027330D" w:rsidRDefault="0027330D" w:rsidP="0027330D">
      <w:pPr>
        <w:rPr>
          <w:rFonts w:ascii="Times New Roman" w:hAnsi="Times New Roman"/>
          <w:noProof/>
          <w:sz w:val="22"/>
          <w:szCs w:val="22"/>
          <w:lang w:val="lt-LT"/>
        </w:rPr>
      </w:pPr>
    </w:p>
    <w:p w14:paraId="20CA9263" w14:textId="77777777" w:rsidR="0027330D" w:rsidRPr="007234D1"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Pr>
          <w:rFonts w:ascii="Times New Roman" w:hAnsi="Times New Roman"/>
          <w:b/>
          <w:noProof/>
          <w:sz w:val="22"/>
          <w:szCs w:val="22"/>
          <w:lang w:val="lt-LT"/>
        </w:rPr>
        <w:t>7.</w:t>
      </w:r>
      <w:r>
        <w:rPr>
          <w:rFonts w:ascii="Times New Roman" w:hAnsi="Times New Roman"/>
          <w:b/>
          <w:noProof/>
          <w:sz w:val="22"/>
          <w:szCs w:val="22"/>
          <w:lang w:val="lt-LT"/>
        </w:rPr>
        <w:tab/>
        <w:t>KITAS (-I) SPECIALUS (-ŪS) ĮSPĖJIMAS (-AI) (JEI REIKIA)</w:t>
      </w:r>
    </w:p>
    <w:p w14:paraId="165E970A" w14:textId="77777777" w:rsidR="0027330D" w:rsidRDefault="0027330D" w:rsidP="0027330D">
      <w:pPr>
        <w:rPr>
          <w:rFonts w:ascii="Times New Roman" w:hAnsi="Times New Roman"/>
          <w:noProof/>
          <w:sz w:val="22"/>
          <w:szCs w:val="22"/>
          <w:lang w:val="lt-LT"/>
        </w:rPr>
      </w:pPr>
    </w:p>
    <w:p w14:paraId="45D52184" w14:textId="77777777" w:rsidR="0027330D" w:rsidRDefault="0027330D" w:rsidP="0027330D">
      <w:pPr>
        <w:rPr>
          <w:rFonts w:ascii="Times New Roman" w:hAnsi="Times New Roman"/>
          <w:noProof/>
          <w:sz w:val="22"/>
          <w:szCs w:val="22"/>
          <w:lang w:val="lt-LT"/>
        </w:rPr>
      </w:pPr>
    </w:p>
    <w:p w14:paraId="1C73985A" w14:textId="77777777" w:rsidR="0027330D" w:rsidRPr="007234D1"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Pr>
          <w:rFonts w:ascii="Times New Roman" w:hAnsi="Times New Roman"/>
          <w:b/>
          <w:noProof/>
          <w:sz w:val="22"/>
          <w:szCs w:val="22"/>
          <w:lang w:val="lt-LT"/>
        </w:rPr>
        <w:t>8.</w:t>
      </w:r>
      <w:r>
        <w:rPr>
          <w:rFonts w:ascii="Times New Roman" w:hAnsi="Times New Roman"/>
          <w:b/>
          <w:noProof/>
          <w:sz w:val="22"/>
          <w:szCs w:val="22"/>
          <w:lang w:val="lt-LT"/>
        </w:rPr>
        <w:tab/>
        <w:t>TINKAMUMO LAIKAS</w:t>
      </w:r>
    </w:p>
    <w:p w14:paraId="19A86E8B" w14:textId="77777777" w:rsidR="0027330D" w:rsidRDefault="0027330D" w:rsidP="0027330D">
      <w:pPr>
        <w:rPr>
          <w:rFonts w:ascii="Times New Roman" w:hAnsi="Times New Roman"/>
          <w:noProof/>
          <w:sz w:val="22"/>
          <w:szCs w:val="22"/>
          <w:lang w:val="lt-LT"/>
        </w:rPr>
      </w:pPr>
    </w:p>
    <w:p w14:paraId="6DA586A9" w14:textId="77777777" w:rsidR="0027330D" w:rsidRDefault="0027330D" w:rsidP="0027330D">
      <w:pPr>
        <w:ind w:left="567" w:hanging="567"/>
        <w:outlineLvl w:val="0"/>
        <w:rPr>
          <w:rFonts w:ascii="Times New Roman" w:hAnsi="Times New Roman"/>
          <w:i/>
          <w:sz w:val="22"/>
          <w:szCs w:val="22"/>
          <w:lang w:val="lt-LT"/>
        </w:rPr>
      </w:pPr>
      <w:r>
        <w:rPr>
          <w:rFonts w:ascii="Times New Roman" w:hAnsi="Times New Roman"/>
          <w:sz w:val="22"/>
          <w:szCs w:val="22"/>
          <w:lang w:val="lt-LT"/>
        </w:rPr>
        <w:t xml:space="preserve">Tinka iki </w:t>
      </w:r>
      <w:r w:rsidRPr="007234D1">
        <w:rPr>
          <w:rFonts w:ascii="Times New Roman" w:hAnsi="Times New Roman"/>
          <w:sz w:val="22"/>
          <w:szCs w:val="22"/>
          <w:highlight w:val="lightGray"/>
          <w:lang w:val="lt-LT"/>
        </w:rPr>
        <w:t>{MMMM/mm}</w:t>
      </w:r>
    </w:p>
    <w:p w14:paraId="022BFC22" w14:textId="77777777" w:rsidR="0027330D" w:rsidRDefault="0027330D" w:rsidP="0027330D">
      <w:pPr>
        <w:rPr>
          <w:rFonts w:ascii="Times New Roman" w:hAnsi="Times New Roman"/>
          <w:noProof/>
          <w:sz w:val="22"/>
          <w:szCs w:val="22"/>
          <w:lang w:val="lt-LT"/>
        </w:rPr>
      </w:pPr>
    </w:p>
    <w:p w14:paraId="6C7445D8" w14:textId="77777777" w:rsidR="0027330D" w:rsidRDefault="0027330D" w:rsidP="0027330D">
      <w:pPr>
        <w:rPr>
          <w:rFonts w:ascii="Times New Roman" w:hAnsi="Times New Roman"/>
          <w:noProof/>
          <w:sz w:val="22"/>
          <w:szCs w:val="22"/>
          <w:lang w:val="lt-LT"/>
        </w:rPr>
      </w:pPr>
    </w:p>
    <w:p w14:paraId="43A850BA"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9.</w:t>
      </w:r>
      <w:r>
        <w:rPr>
          <w:rFonts w:ascii="Times New Roman" w:hAnsi="Times New Roman"/>
          <w:b/>
          <w:noProof/>
          <w:sz w:val="22"/>
          <w:szCs w:val="22"/>
          <w:lang w:val="lt-LT"/>
        </w:rPr>
        <w:tab/>
        <w:t>SPECIALIOS LAIKYMO SĄLYGOS</w:t>
      </w:r>
    </w:p>
    <w:p w14:paraId="2B2DD7A6" w14:textId="77777777" w:rsidR="0027330D" w:rsidRDefault="0027330D" w:rsidP="0027330D">
      <w:pPr>
        <w:rPr>
          <w:rFonts w:ascii="Times New Roman" w:hAnsi="Times New Roman"/>
          <w:noProof/>
          <w:sz w:val="22"/>
          <w:szCs w:val="22"/>
          <w:lang w:val="lt-LT"/>
        </w:rPr>
      </w:pPr>
    </w:p>
    <w:p w14:paraId="18B6BA3F" w14:textId="77777777" w:rsidR="0027330D" w:rsidRDefault="0027330D" w:rsidP="0027330D">
      <w:pPr>
        <w:rPr>
          <w:rFonts w:ascii="Times New Roman" w:hAnsi="Times New Roman"/>
          <w:sz w:val="22"/>
          <w:szCs w:val="22"/>
          <w:lang w:val="lt-LT"/>
        </w:rPr>
      </w:pPr>
      <w:r>
        <w:rPr>
          <w:rFonts w:ascii="Times New Roman" w:hAnsi="Times New Roman"/>
          <w:noProof/>
          <w:sz w:val="22"/>
          <w:szCs w:val="22"/>
          <w:lang w:val="lt-LT"/>
        </w:rPr>
        <w:t>Laikyti ne aukštesnėje kaip 30 </w:t>
      </w:r>
      <w:r>
        <w:rPr>
          <w:rFonts w:ascii="Times New Roman" w:hAnsi="Times New Roman"/>
          <w:noProof/>
          <w:sz w:val="22"/>
          <w:szCs w:val="22"/>
          <w:lang w:val="lt-LT"/>
        </w:rPr>
        <w:sym w:font="Symbol" w:char="F0B0"/>
      </w:r>
      <w:r>
        <w:rPr>
          <w:rFonts w:ascii="Times New Roman" w:hAnsi="Times New Roman"/>
          <w:noProof/>
          <w:sz w:val="22"/>
          <w:szCs w:val="22"/>
          <w:lang w:val="lt-LT"/>
        </w:rPr>
        <w:t>C temperatūroje</w:t>
      </w:r>
      <w:r>
        <w:rPr>
          <w:rFonts w:ascii="Times New Roman" w:hAnsi="Times New Roman"/>
          <w:sz w:val="22"/>
          <w:szCs w:val="22"/>
          <w:lang w:val="lt-LT"/>
        </w:rPr>
        <w:t>.</w:t>
      </w:r>
    </w:p>
    <w:p w14:paraId="3513CC8B" w14:textId="77777777" w:rsidR="0027330D" w:rsidRDefault="0027330D" w:rsidP="0027330D">
      <w:pPr>
        <w:rPr>
          <w:rFonts w:ascii="Times New Roman" w:hAnsi="Times New Roman"/>
          <w:noProof/>
          <w:sz w:val="22"/>
          <w:szCs w:val="22"/>
          <w:lang w:val="lt-LT"/>
        </w:rPr>
      </w:pPr>
    </w:p>
    <w:p w14:paraId="539AB92D" w14:textId="77777777" w:rsidR="0027330D" w:rsidRDefault="0027330D" w:rsidP="0027330D">
      <w:pPr>
        <w:rPr>
          <w:rFonts w:ascii="Times New Roman" w:hAnsi="Times New Roman"/>
          <w:noProof/>
          <w:sz w:val="22"/>
          <w:szCs w:val="22"/>
          <w:lang w:val="lt-LT"/>
        </w:rPr>
      </w:pPr>
    </w:p>
    <w:p w14:paraId="71BED487"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lastRenderedPageBreak/>
        <w:t>10.</w:t>
      </w:r>
      <w:r>
        <w:rPr>
          <w:rFonts w:ascii="Times New Roman" w:hAnsi="Times New Roman"/>
          <w:b/>
          <w:noProof/>
          <w:sz w:val="22"/>
          <w:szCs w:val="22"/>
          <w:lang w:val="lt-LT"/>
        </w:rPr>
        <w:tab/>
        <w:t xml:space="preserve">SPECIALIOS ATSARGUMO PRIEMONĖS DĖL NESUVARTOTO </w:t>
      </w:r>
      <w:r>
        <w:rPr>
          <w:rFonts w:ascii="Times New Roman" w:hAnsi="Times New Roman"/>
          <w:b/>
          <w:bCs/>
          <w:noProof/>
          <w:sz w:val="22"/>
          <w:szCs w:val="22"/>
          <w:lang w:val="lt-LT"/>
        </w:rPr>
        <w:t xml:space="preserve">VAISTINIO PREPARATO AR JO ATLIEKŲ </w:t>
      </w:r>
      <w:r>
        <w:rPr>
          <w:rFonts w:ascii="Times New Roman" w:hAnsi="Times New Roman"/>
          <w:b/>
          <w:noProof/>
          <w:sz w:val="22"/>
          <w:szCs w:val="22"/>
          <w:lang w:val="lt-LT"/>
        </w:rPr>
        <w:t>TVARKYMO (JEI REIKIA)</w:t>
      </w:r>
    </w:p>
    <w:p w14:paraId="40EC2F70" w14:textId="77777777" w:rsidR="0027330D" w:rsidRDefault="0027330D" w:rsidP="0027330D">
      <w:pPr>
        <w:rPr>
          <w:rFonts w:ascii="Times New Roman" w:hAnsi="Times New Roman"/>
          <w:noProof/>
          <w:sz w:val="22"/>
          <w:szCs w:val="22"/>
          <w:lang w:val="lt-LT"/>
        </w:rPr>
      </w:pPr>
    </w:p>
    <w:p w14:paraId="3FE4A0D9" w14:textId="77777777" w:rsidR="0027330D" w:rsidRDefault="0027330D" w:rsidP="0027330D">
      <w:pPr>
        <w:rPr>
          <w:rFonts w:ascii="Times New Roman" w:hAnsi="Times New Roman"/>
          <w:noProof/>
          <w:sz w:val="22"/>
          <w:szCs w:val="22"/>
          <w:lang w:val="lt-LT"/>
        </w:rPr>
      </w:pPr>
    </w:p>
    <w:p w14:paraId="40FB7169"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11.</w:t>
      </w:r>
      <w:r>
        <w:rPr>
          <w:rFonts w:ascii="Times New Roman" w:hAnsi="Times New Roman"/>
          <w:b/>
          <w:noProof/>
          <w:sz w:val="22"/>
          <w:szCs w:val="22"/>
          <w:lang w:val="lt-LT"/>
        </w:rPr>
        <w:tab/>
        <w:t>REGISTRUOTOJO PAVADINIMAS IR ADRESAS</w:t>
      </w:r>
    </w:p>
    <w:p w14:paraId="093A950D" w14:textId="77777777" w:rsidR="0027330D" w:rsidRDefault="0027330D" w:rsidP="0027330D">
      <w:pPr>
        <w:rPr>
          <w:rFonts w:ascii="Times New Roman" w:hAnsi="Times New Roman"/>
          <w:noProof/>
          <w:sz w:val="22"/>
          <w:szCs w:val="22"/>
          <w:lang w:val="lt-LT"/>
        </w:rPr>
      </w:pPr>
    </w:p>
    <w:p w14:paraId="2774C746"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Gedeon Richter Plc.</w:t>
      </w:r>
    </w:p>
    <w:p w14:paraId="460DA112"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Gyömrői út 19-21</w:t>
      </w:r>
    </w:p>
    <w:p w14:paraId="13E904CF"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1103 Budapest</w:t>
      </w:r>
    </w:p>
    <w:p w14:paraId="6D6A47CC"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Vengrija</w:t>
      </w:r>
    </w:p>
    <w:p w14:paraId="21514BB5"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(RG Logotipas)</w:t>
      </w:r>
    </w:p>
    <w:p w14:paraId="46D21620" w14:textId="77777777" w:rsidR="0027330D" w:rsidRDefault="0027330D" w:rsidP="0027330D">
      <w:pPr>
        <w:rPr>
          <w:rFonts w:ascii="Times New Roman" w:hAnsi="Times New Roman"/>
          <w:noProof/>
          <w:sz w:val="22"/>
          <w:szCs w:val="22"/>
          <w:lang w:val="lt-LT"/>
        </w:rPr>
      </w:pPr>
    </w:p>
    <w:p w14:paraId="04A7AC62" w14:textId="77777777" w:rsidR="0027330D" w:rsidRDefault="0027330D" w:rsidP="0027330D">
      <w:pPr>
        <w:rPr>
          <w:rFonts w:ascii="Times New Roman" w:hAnsi="Times New Roman"/>
          <w:noProof/>
          <w:sz w:val="22"/>
          <w:szCs w:val="22"/>
          <w:lang w:val="lt-LT"/>
        </w:rPr>
      </w:pPr>
    </w:p>
    <w:p w14:paraId="2F8CEE84"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12.</w:t>
      </w:r>
      <w:r>
        <w:rPr>
          <w:rFonts w:ascii="Times New Roman" w:hAnsi="Times New Roman"/>
          <w:b/>
          <w:noProof/>
          <w:sz w:val="22"/>
          <w:szCs w:val="22"/>
          <w:lang w:val="lt-LT"/>
        </w:rPr>
        <w:tab/>
        <w:t xml:space="preserve">REGISTRACIJOS PAŽYMĖJIMO NUMERIS </w:t>
      </w:r>
    </w:p>
    <w:p w14:paraId="4CA6F94C" w14:textId="77777777" w:rsidR="0027330D" w:rsidRDefault="0027330D" w:rsidP="0027330D">
      <w:pPr>
        <w:rPr>
          <w:rFonts w:ascii="Times New Roman" w:hAnsi="Times New Roman"/>
          <w:noProof/>
          <w:sz w:val="22"/>
          <w:szCs w:val="22"/>
          <w:lang w:val="lt-LT"/>
        </w:rPr>
      </w:pPr>
    </w:p>
    <w:p w14:paraId="3CB6AD0E"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N1x21 - LT/1/02/3084/001</w:t>
      </w:r>
    </w:p>
    <w:p w14:paraId="4719C0C3"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N3x21 - LT/1/02/3084/002</w:t>
      </w:r>
    </w:p>
    <w:p w14:paraId="4204C80A" w14:textId="77777777" w:rsidR="0027330D" w:rsidRDefault="0027330D" w:rsidP="0027330D">
      <w:pPr>
        <w:rPr>
          <w:rFonts w:ascii="Times New Roman" w:hAnsi="Times New Roman"/>
          <w:noProof/>
          <w:sz w:val="22"/>
          <w:szCs w:val="22"/>
          <w:lang w:val="lt-LT"/>
        </w:rPr>
      </w:pPr>
    </w:p>
    <w:p w14:paraId="4C7B013F" w14:textId="77777777" w:rsidR="0027330D" w:rsidRDefault="0027330D" w:rsidP="0027330D">
      <w:pPr>
        <w:rPr>
          <w:rFonts w:ascii="Times New Roman" w:hAnsi="Times New Roman"/>
          <w:noProof/>
          <w:sz w:val="22"/>
          <w:szCs w:val="22"/>
          <w:lang w:val="lt-LT"/>
        </w:rPr>
      </w:pPr>
    </w:p>
    <w:p w14:paraId="25EBB105"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13.</w:t>
      </w:r>
      <w:r>
        <w:rPr>
          <w:rFonts w:ascii="Times New Roman" w:hAnsi="Times New Roman"/>
          <w:b/>
          <w:noProof/>
          <w:sz w:val="22"/>
          <w:szCs w:val="22"/>
          <w:lang w:val="lt-LT"/>
        </w:rPr>
        <w:tab/>
        <w:t>SERIJOS NUMERIS</w:t>
      </w:r>
    </w:p>
    <w:p w14:paraId="5DF2CC34" w14:textId="77777777" w:rsidR="0027330D" w:rsidRDefault="0027330D" w:rsidP="0027330D">
      <w:pPr>
        <w:rPr>
          <w:rFonts w:ascii="Times New Roman" w:hAnsi="Times New Roman"/>
          <w:noProof/>
          <w:sz w:val="22"/>
          <w:szCs w:val="22"/>
          <w:lang w:val="lt-LT"/>
        </w:rPr>
      </w:pPr>
    </w:p>
    <w:p w14:paraId="4690DA5B"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Serija</w:t>
      </w:r>
      <w:r w:rsidRPr="007234D1">
        <w:rPr>
          <w:rFonts w:ascii="Times New Roman" w:hAnsi="Times New Roman"/>
          <w:noProof/>
          <w:sz w:val="22"/>
          <w:szCs w:val="22"/>
          <w:highlight w:val="lightGray"/>
          <w:lang w:val="lt-LT"/>
        </w:rPr>
        <w:t>{numeris}</w:t>
      </w:r>
    </w:p>
    <w:p w14:paraId="3E15AB60" w14:textId="77777777" w:rsidR="0027330D" w:rsidRDefault="0027330D" w:rsidP="0027330D">
      <w:pPr>
        <w:rPr>
          <w:rFonts w:ascii="Times New Roman" w:hAnsi="Times New Roman"/>
          <w:noProof/>
          <w:sz w:val="22"/>
          <w:szCs w:val="22"/>
          <w:lang w:val="lt-LT"/>
        </w:rPr>
      </w:pPr>
    </w:p>
    <w:p w14:paraId="605C654E" w14:textId="77777777" w:rsidR="0027330D" w:rsidRDefault="0027330D" w:rsidP="0027330D">
      <w:pPr>
        <w:rPr>
          <w:rFonts w:ascii="Times New Roman" w:hAnsi="Times New Roman"/>
          <w:noProof/>
          <w:sz w:val="22"/>
          <w:szCs w:val="22"/>
          <w:lang w:val="lt-LT"/>
        </w:rPr>
      </w:pPr>
    </w:p>
    <w:p w14:paraId="53A73C99"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14.</w:t>
      </w:r>
      <w:r>
        <w:rPr>
          <w:rFonts w:ascii="Times New Roman" w:hAnsi="Times New Roman"/>
          <w:b/>
          <w:noProof/>
          <w:sz w:val="22"/>
          <w:szCs w:val="22"/>
          <w:lang w:val="lt-LT"/>
        </w:rPr>
        <w:tab/>
        <w:t>PARDAVIMO (IŠDAVIMO) TVARKA</w:t>
      </w:r>
    </w:p>
    <w:p w14:paraId="51CC9C90" w14:textId="77777777" w:rsidR="0027330D" w:rsidRDefault="0027330D" w:rsidP="0027330D">
      <w:pPr>
        <w:rPr>
          <w:rFonts w:ascii="Times New Roman" w:hAnsi="Times New Roman"/>
          <w:noProof/>
          <w:sz w:val="22"/>
          <w:szCs w:val="22"/>
          <w:lang w:val="lt-LT"/>
        </w:rPr>
      </w:pPr>
    </w:p>
    <w:p w14:paraId="319F1821"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Receptinis vaist</w:t>
      </w:r>
      <w:r w:rsidR="00D32921">
        <w:rPr>
          <w:rFonts w:ascii="Times New Roman" w:hAnsi="Times New Roman"/>
          <w:noProof/>
          <w:sz w:val="22"/>
          <w:szCs w:val="22"/>
          <w:lang w:val="lt-LT"/>
        </w:rPr>
        <w:t>a</w:t>
      </w:r>
      <w:r>
        <w:rPr>
          <w:rFonts w:ascii="Times New Roman" w:hAnsi="Times New Roman"/>
          <w:noProof/>
          <w:sz w:val="22"/>
          <w:szCs w:val="22"/>
          <w:lang w:val="lt-LT"/>
        </w:rPr>
        <w:t xml:space="preserve">s </w:t>
      </w:r>
    </w:p>
    <w:p w14:paraId="3F6D7F55" w14:textId="77777777" w:rsidR="0027330D" w:rsidRDefault="0027330D" w:rsidP="0027330D">
      <w:pPr>
        <w:rPr>
          <w:rFonts w:ascii="Times New Roman" w:hAnsi="Times New Roman"/>
          <w:noProof/>
          <w:sz w:val="22"/>
          <w:szCs w:val="22"/>
          <w:lang w:val="lt-LT"/>
        </w:rPr>
      </w:pPr>
    </w:p>
    <w:p w14:paraId="66BAB572" w14:textId="77777777" w:rsidR="0027330D" w:rsidRDefault="0027330D" w:rsidP="0027330D">
      <w:pPr>
        <w:rPr>
          <w:rFonts w:ascii="Times New Roman" w:hAnsi="Times New Roman"/>
          <w:noProof/>
          <w:sz w:val="22"/>
          <w:szCs w:val="22"/>
          <w:lang w:val="lt-LT"/>
        </w:rPr>
      </w:pPr>
    </w:p>
    <w:p w14:paraId="23CFC0E4"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15.</w:t>
      </w:r>
      <w:r>
        <w:rPr>
          <w:rFonts w:ascii="Times New Roman" w:hAnsi="Times New Roman"/>
          <w:b/>
          <w:noProof/>
          <w:sz w:val="22"/>
          <w:szCs w:val="22"/>
          <w:lang w:val="lt-LT"/>
        </w:rPr>
        <w:tab/>
        <w:t>VARTOJIMO INSTRUKCIJA</w:t>
      </w:r>
    </w:p>
    <w:p w14:paraId="7427A292" w14:textId="77777777" w:rsidR="0027330D" w:rsidRDefault="0027330D" w:rsidP="0027330D">
      <w:pPr>
        <w:rPr>
          <w:rFonts w:ascii="Times New Roman" w:hAnsi="Times New Roman"/>
          <w:noProof/>
          <w:sz w:val="22"/>
          <w:szCs w:val="22"/>
          <w:lang w:val="lt-LT"/>
        </w:rPr>
      </w:pPr>
    </w:p>
    <w:p w14:paraId="2F94C0A3" w14:textId="77777777" w:rsidR="0027330D" w:rsidRDefault="0027330D" w:rsidP="0027330D">
      <w:pPr>
        <w:rPr>
          <w:rFonts w:ascii="Times New Roman" w:hAnsi="Times New Roman"/>
          <w:noProof/>
          <w:sz w:val="22"/>
          <w:szCs w:val="22"/>
          <w:lang w:val="lt-LT"/>
        </w:rPr>
      </w:pPr>
    </w:p>
    <w:p w14:paraId="78AF01F5"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16.</w:t>
      </w:r>
      <w:r>
        <w:rPr>
          <w:rFonts w:ascii="Times New Roman" w:hAnsi="Times New Roman"/>
          <w:b/>
          <w:noProof/>
          <w:sz w:val="22"/>
          <w:szCs w:val="22"/>
          <w:lang w:val="lt-LT"/>
        </w:rPr>
        <w:tab/>
        <w:t>INFORMACIJA BRAILIO RAŠTU</w:t>
      </w:r>
    </w:p>
    <w:p w14:paraId="6CEAFE8D" w14:textId="77777777" w:rsidR="0027330D" w:rsidRDefault="0027330D" w:rsidP="0027330D">
      <w:pPr>
        <w:rPr>
          <w:rFonts w:ascii="Times New Roman" w:hAnsi="Times New Roman"/>
          <w:noProof/>
          <w:sz w:val="22"/>
          <w:szCs w:val="22"/>
          <w:lang w:val="lt-LT"/>
        </w:rPr>
      </w:pPr>
    </w:p>
    <w:p w14:paraId="0E344C74" w14:textId="77777777" w:rsidR="0027330D" w:rsidRDefault="0027330D" w:rsidP="0027330D">
      <w:pPr>
        <w:ind w:left="567" w:hanging="567"/>
        <w:rPr>
          <w:rFonts w:ascii="Times New Roman" w:hAnsi="Times New Roman"/>
          <w:sz w:val="22"/>
          <w:szCs w:val="22"/>
          <w:lang w:val="lt-LT"/>
        </w:rPr>
      </w:pPr>
      <w:r>
        <w:rPr>
          <w:rFonts w:ascii="Times New Roman" w:hAnsi="Times New Roman"/>
          <w:sz w:val="22"/>
          <w:szCs w:val="22"/>
          <w:lang w:val="lt-LT"/>
        </w:rPr>
        <w:t>Belara</w:t>
      </w:r>
    </w:p>
    <w:p w14:paraId="0765C0E8" w14:textId="77777777" w:rsidR="0027330D" w:rsidRDefault="0027330D" w:rsidP="0027330D">
      <w:pPr>
        <w:ind w:left="567" w:hanging="567"/>
        <w:rPr>
          <w:rFonts w:ascii="Times New Roman" w:hAnsi="Times New Roman"/>
          <w:sz w:val="22"/>
          <w:szCs w:val="22"/>
          <w:lang w:val="lt-LT"/>
        </w:rPr>
      </w:pPr>
    </w:p>
    <w:p w14:paraId="65A631B0" w14:textId="77777777" w:rsidR="0027330D" w:rsidRDefault="0027330D" w:rsidP="0027330D">
      <w:pPr>
        <w:ind w:left="567" w:hanging="567"/>
        <w:rPr>
          <w:rFonts w:ascii="Times New Roman" w:hAnsi="Times New Roman"/>
          <w:sz w:val="22"/>
          <w:szCs w:val="22"/>
          <w:lang w:val="lt-LT"/>
        </w:rPr>
      </w:pPr>
    </w:p>
    <w:p w14:paraId="33CD09A0" w14:textId="77777777" w:rsidR="0027330D" w:rsidRDefault="0027330D" w:rsidP="0027330D">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rFonts w:ascii="Times New Roman" w:hAnsi="Times New Roman" w:cs="Times New Roman"/>
          <w:i/>
          <w:noProof/>
          <w:sz w:val="22"/>
          <w:lang w:val="lt-LT" w:eastAsia="lt-LT" w:bidi="lt-LT"/>
        </w:rPr>
      </w:pPr>
      <w:r>
        <w:rPr>
          <w:rFonts w:ascii="Times New Roman" w:hAnsi="Times New Roman" w:cs="Times New Roman"/>
          <w:b/>
          <w:noProof/>
          <w:sz w:val="22"/>
          <w:lang w:val="lt-LT" w:eastAsia="lt-LT" w:bidi="lt-LT"/>
        </w:rPr>
        <w:t>17. UNIKALUS IDENTIFIKATORIUS – 2D BRŪKŠNINIS KODAS</w:t>
      </w:r>
    </w:p>
    <w:p w14:paraId="5BF70D0D" w14:textId="77777777" w:rsidR="0027330D" w:rsidRDefault="0027330D" w:rsidP="0027330D">
      <w:pPr>
        <w:rPr>
          <w:rFonts w:ascii="Times New Roman" w:hAnsi="Times New Roman" w:cs="Times New Roman"/>
          <w:noProof/>
          <w:sz w:val="22"/>
          <w:lang w:val="lt-LT" w:eastAsia="lt-LT" w:bidi="lt-LT"/>
        </w:rPr>
      </w:pPr>
    </w:p>
    <w:p w14:paraId="2FBC81F7" w14:textId="77777777" w:rsidR="0027330D" w:rsidRDefault="0027330D" w:rsidP="0027330D">
      <w:pPr>
        <w:tabs>
          <w:tab w:val="left" w:pos="567"/>
        </w:tabs>
        <w:rPr>
          <w:rFonts w:ascii="Times New Roman" w:hAnsi="Times New Roman" w:cs="Times New Roman"/>
          <w:noProof/>
          <w:sz w:val="22"/>
          <w:szCs w:val="22"/>
          <w:shd w:val="clear" w:color="auto" w:fill="CCCCCC"/>
          <w:lang w:val="lt-LT" w:eastAsia="lt-LT" w:bidi="lt-LT"/>
        </w:rPr>
      </w:pPr>
      <w:r w:rsidRPr="007234D1">
        <w:rPr>
          <w:rFonts w:ascii="Times New Roman" w:hAnsi="Times New Roman" w:cs="Times New Roman"/>
          <w:noProof/>
          <w:sz w:val="22"/>
          <w:highlight w:val="lightGray"/>
          <w:lang w:val="lt-LT" w:eastAsia="lt-LT" w:bidi="lt-LT"/>
        </w:rPr>
        <w:t>2D brūkšninis kodas su nurodytu unikaliu identifikatoriumi.</w:t>
      </w:r>
    </w:p>
    <w:p w14:paraId="6DD2BD31" w14:textId="77777777" w:rsidR="0027330D" w:rsidRDefault="0027330D" w:rsidP="0027330D">
      <w:pPr>
        <w:tabs>
          <w:tab w:val="left" w:pos="567"/>
        </w:tabs>
        <w:rPr>
          <w:rFonts w:ascii="Times New Roman" w:hAnsi="Times New Roman" w:cs="Times New Roman"/>
          <w:noProof/>
          <w:sz w:val="22"/>
          <w:szCs w:val="22"/>
          <w:shd w:val="clear" w:color="auto" w:fill="CCCCCC"/>
          <w:lang w:val="lt-LT" w:eastAsia="lt-LT" w:bidi="lt-LT"/>
        </w:rPr>
      </w:pPr>
    </w:p>
    <w:p w14:paraId="48B0E02F" w14:textId="77777777" w:rsidR="0027330D" w:rsidRDefault="0027330D" w:rsidP="0027330D">
      <w:pPr>
        <w:rPr>
          <w:rFonts w:ascii="Times New Roman" w:hAnsi="Times New Roman" w:cs="Times New Roman"/>
          <w:noProof/>
          <w:sz w:val="22"/>
          <w:lang w:val="lt-LT" w:eastAsia="lt-LT" w:bidi="lt-LT"/>
        </w:rPr>
      </w:pPr>
    </w:p>
    <w:p w14:paraId="44954DC1" w14:textId="77777777" w:rsidR="0027330D" w:rsidRDefault="0027330D" w:rsidP="0027330D">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rFonts w:ascii="Times New Roman" w:hAnsi="Times New Roman" w:cs="Times New Roman"/>
          <w:i/>
          <w:noProof/>
          <w:sz w:val="22"/>
          <w:lang w:val="lt-LT" w:eastAsia="lt-LT" w:bidi="lt-LT"/>
        </w:rPr>
      </w:pPr>
      <w:r>
        <w:rPr>
          <w:rFonts w:ascii="Times New Roman" w:hAnsi="Times New Roman" w:cs="Times New Roman"/>
          <w:b/>
          <w:noProof/>
          <w:sz w:val="22"/>
          <w:lang w:val="lt-LT" w:eastAsia="lt-LT" w:bidi="lt-LT"/>
        </w:rPr>
        <w:t>18. UNIKALUS IDENTIFIKATORIUS – ŽMONĖMS SUPRANTAMI DUOMENYS</w:t>
      </w:r>
    </w:p>
    <w:p w14:paraId="2ED4C76C" w14:textId="77777777" w:rsidR="0027330D" w:rsidRDefault="0027330D" w:rsidP="0027330D">
      <w:pPr>
        <w:rPr>
          <w:rFonts w:ascii="Times New Roman" w:hAnsi="Times New Roman" w:cs="Times New Roman"/>
          <w:noProof/>
          <w:sz w:val="22"/>
          <w:lang w:val="lt-LT" w:eastAsia="lt-LT" w:bidi="lt-LT"/>
        </w:rPr>
      </w:pPr>
    </w:p>
    <w:p w14:paraId="33F339B3" w14:textId="77777777" w:rsidR="0027330D" w:rsidRDefault="0027330D" w:rsidP="0027330D">
      <w:pPr>
        <w:tabs>
          <w:tab w:val="left" w:pos="567"/>
        </w:tabs>
        <w:spacing w:line="260" w:lineRule="exact"/>
        <w:rPr>
          <w:rFonts w:ascii="Times New Roman" w:hAnsi="Times New Roman" w:cs="Times New Roman"/>
          <w:color w:val="008000"/>
          <w:sz w:val="22"/>
          <w:szCs w:val="22"/>
          <w:lang w:val="lt-LT" w:eastAsia="lt-LT" w:bidi="lt-LT"/>
        </w:rPr>
      </w:pPr>
      <w:r>
        <w:rPr>
          <w:rFonts w:ascii="Times New Roman" w:hAnsi="Times New Roman" w:cs="Times New Roman"/>
          <w:sz w:val="22"/>
          <w:lang w:val="lt-LT" w:eastAsia="lt-LT" w:bidi="lt-LT"/>
        </w:rPr>
        <w:t>PC:</w:t>
      </w:r>
    </w:p>
    <w:p w14:paraId="14F95C1A" w14:textId="77777777" w:rsidR="0027330D" w:rsidRDefault="0027330D" w:rsidP="0027330D">
      <w:pPr>
        <w:tabs>
          <w:tab w:val="left" w:pos="567"/>
        </w:tabs>
        <w:spacing w:line="260" w:lineRule="exact"/>
        <w:rPr>
          <w:rFonts w:ascii="Times New Roman" w:hAnsi="Times New Roman" w:cs="Times New Roman"/>
          <w:sz w:val="22"/>
          <w:szCs w:val="22"/>
          <w:lang w:val="lt-LT" w:eastAsia="lt-LT" w:bidi="lt-LT"/>
        </w:rPr>
      </w:pPr>
      <w:r>
        <w:rPr>
          <w:rFonts w:ascii="Times New Roman" w:hAnsi="Times New Roman" w:cs="Times New Roman"/>
          <w:sz w:val="22"/>
          <w:lang w:val="lt-LT" w:eastAsia="lt-LT" w:bidi="lt-LT"/>
        </w:rPr>
        <w:t xml:space="preserve">SN: </w:t>
      </w:r>
    </w:p>
    <w:p w14:paraId="3D4EFD47" w14:textId="77777777" w:rsidR="0027330D" w:rsidRDefault="0027330D" w:rsidP="0027330D">
      <w:pPr>
        <w:tabs>
          <w:tab w:val="left" w:pos="567"/>
        </w:tabs>
        <w:spacing w:line="260" w:lineRule="exact"/>
        <w:rPr>
          <w:rFonts w:ascii="Times New Roman" w:hAnsi="Times New Roman" w:cs="Times New Roman"/>
          <w:sz w:val="22"/>
          <w:szCs w:val="22"/>
          <w:lang w:val="lt-LT" w:eastAsia="lt-LT" w:bidi="lt-LT"/>
        </w:rPr>
      </w:pPr>
      <w:r>
        <w:rPr>
          <w:rFonts w:ascii="Times New Roman" w:hAnsi="Times New Roman" w:cs="Times New Roman"/>
          <w:sz w:val="22"/>
          <w:lang w:val="lt-LT" w:eastAsia="lt-LT" w:bidi="lt-LT"/>
        </w:rPr>
        <w:t>NN:</w:t>
      </w:r>
    </w:p>
    <w:p w14:paraId="1A57709A" w14:textId="77777777" w:rsidR="0027330D" w:rsidRDefault="0027330D" w:rsidP="0027330D">
      <w:pPr>
        <w:tabs>
          <w:tab w:val="left" w:pos="567"/>
        </w:tabs>
        <w:spacing w:line="260" w:lineRule="exact"/>
        <w:ind w:left="-198"/>
        <w:rPr>
          <w:rFonts w:ascii="Times New Roman" w:hAnsi="Times New Roman" w:cs="Times New Roman"/>
          <w:sz w:val="22"/>
          <w:szCs w:val="22"/>
          <w:lang w:val="lt-LT" w:eastAsia="lt-LT" w:bidi="lt-LT"/>
        </w:rPr>
      </w:pPr>
    </w:p>
    <w:p w14:paraId="27877553" w14:textId="77777777" w:rsidR="0027330D" w:rsidRDefault="0027330D" w:rsidP="0027330D">
      <w:pPr>
        <w:rPr>
          <w:rFonts w:ascii="Times New Roman" w:hAnsi="Times New Roman"/>
          <w:noProof/>
          <w:sz w:val="22"/>
          <w:szCs w:val="22"/>
          <w:lang w:val="lt-LT"/>
        </w:rPr>
      </w:pPr>
    </w:p>
    <w:p w14:paraId="12ACBF88"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br w:type="page"/>
      </w:r>
    </w:p>
    <w:p w14:paraId="083C77BC"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lastRenderedPageBreak/>
        <w:t xml:space="preserve">MINIMALI </w:t>
      </w:r>
      <w:r>
        <w:rPr>
          <w:rFonts w:ascii="Times New Roman" w:hAnsi="Times New Roman"/>
          <w:b/>
          <w:caps/>
          <w:noProof/>
          <w:sz w:val="22"/>
          <w:szCs w:val="22"/>
          <w:lang w:val="lt-LT"/>
        </w:rPr>
        <w:t xml:space="preserve">informacija ant </w:t>
      </w:r>
      <w:r>
        <w:rPr>
          <w:rFonts w:ascii="Times New Roman" w:hAnsi="Times New Roman"/>
          <w:b/>
          <w:noProof/>
          <w:sz w:val="22"/>
          <w:szCs w:val="22"/>
          <w:lang w:val="lt-LT"/>
        </w:rPr>
        <w:t>LIZDINIŲ PLOKŠTELIŲ ARBA DVISLUOKSNIŲ JUOSTELIŲ</w:t>
      </w:r>
    </w:p>
    <w:p w14:paraId="12CA2B09"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14:paraId="70E1B389"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 xml:space="preserve">LIZDINĖ PLOKŠTELĖ </w:t>
      </w:r>
    </w:p>
    <w:p w14:paraId="1DB1829C" w14:textId="77777777" w:rsidR="0027330D" w:rsidRDefault="0027330D" w:rsidP="0027330D">
      <w:pPr>
        <w:rPr>
          <w:rFonts w:ascii="Times New Roman" w:hAnsi="Times New Roman"/>
          <w:noProof/>
          <w:sz w:val="22"/>
          <w:szCs w:val="22"/>
          <w:lang w:val="lt-LT"/>
        </w:rPr>
      </w:pPr>
    </w:p>
    <w:p w14:paraId="3DEC6D9E" w14:textId="77777777" w:rsidR="0027330D" w:rsidRDefault="0027330D" w:rsidP="0027330D">
      <w:pPr>
        <w:rPr>
          <w:rFonts w:ascii="Times New Roman" w:hAnsi="Times New Roman"/>
          <w:noProof/>
          <w:sz w:val="22"/>
          <w:szCs w:val="22"/>
          <w:lang w:val="lt-LT"/>
        </w:rPr>
      </w:pPr>
    </w:p>
    <w:p w14:paraId="32362329"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1.</w:t>
      </w:r>
      <w:r>
        <w:rPr>
          <w:rFonts w:ascii="Times New Roman" w:hAnsi="Times New Roman"/>
          <w:b/>
          <w:noProof/>
          <w:sz w:val="22"/>
          <w:szCs w:val="22"/>
          <w:lang w:val="lt-LT"/>
        </w:rPr>
        <w:tab/>
        <w:t>VAISTINIO PREPARATO PAVADINIMAS</w:t>
      </w:r>
    </w:p>
    <w:p w14:paraId="61EFB0C9" w14:textId="77777777" w:rsidR="0027330D" w:rsidRDefault="0027330D" w:rsidP="0027330D">
      <w:pPr>
        <w:rPr>
          <w:rFonts w:ascii="Times New Roman" w:hAnsi="Times New Roman"/>
          <w:noProof/>
          <w:sz w:val="22"/>
          <w:szCs w:val="22"/>
          <w:lang w:val="lt-LT"/>
        </w:rPr>
      </w:pPr>
    </w:p>
    <w:p w14:paraId="435E0781"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Belara 0,03 mg/2 mg plėvele dengtos tabletės</w:t>
      </w:r>
    </w:p>
    <w:p w14:paraId="0952BCB4" w14:textId="77777777" w:rsidR="0027330D" w:rsidRDefault="00CE6A55" w:rsidP="0027330D">
      <w:pPr>
        <w:rPr>
          <w:rFonts w:ascii="Times New Roman" w:hAnsi="Times New Roman"/>
          <w:sz w:val="22"/>
          <w:szCs w:val="22"/>
          <w:lang w:val="lt-LT"/>
        </w:rPr>
      </w:pPr>
      <w:r>
        <w:rPr>
          <w:rFonts w:ascii="Times New Roman" w:hAnsi="Times New Roman"/>
          <w:sz w:val="22"/>
          <w:szCs w:val="22"/>
          <w:lang w:val="lt-LT"/>
        </w:rPr>
        <w:t>e</w:t>
      </w:r>
      <w:r w:rsidR="0027330D">
        <w:rPr>
          <w:rFonts w:ascii="Times New Roman" w:hAnsi="Times New Roman"/>
          <w:sz w:val="22"/>
          <w:szCs w:val="22"/>
          <w:lang w:val="lt-LT"/>
        </w:rPr>
        <w:t>thinylestradiolum/</w:t>
      </w:r>
      <w:r>
        <w:rPr>
          <w:rFonts w:ascii="Times New Roman" w:hAnsi="Times New Roman"/>
          <w:sz w:val="22"/>
          <w:szCs w:val="22"/>
          <w:lang w:val="lt-LT"/>
        </w:rPr>
        <w:t>c</w:t>
      </w:r>
      <w:r w:rsidR="0027330D">
        <w:rPr>
          <w:rFonts w:ascii="Times New Roman" w:hAnsi="Times New Roman"/>
          <w:sz w:val="22"/>
          <w:szCs w:val="22"/>
          <w:lang w:val="lt-LT"/>
        </w:rPr>
        <w:t>hlormadinoni acetas</w:t>
      </w:r>
    </w:p>
    <w:p w14:paraId="461DFAE4" w14:textId="77777777" w:rsidR="0027330D" w:rsidRDefault="0027330D" w:rsidP="0027330D">
      <w:pPr>
        <w:rPr>
          <w:rFonts w:ascii="Times New Roman" w:hAnsi="Times New Roman"/>
          <w:noProof/>
          <w:sz w:val="22"/>
          <w:szCs w:val="22"/>
          <w:lang w:val="lt-LT"/>
        </w:rPr>
      </w:pPr>
    </w:p>
    <w:p w14:paraId="072ECAD5" w14:textId="77777777" w:rsidR="0027330D" w:rsidRDefault="0027330D" w:rsidP="0027330D">
      <w:pPr>
        <w:rPr>
          <w:rFonts w:ascii="Times New Roman" w:hAnsi="Times New Roman"/>
          <w:noProof/>
          <w:sz w:val="22"/>
          <w:szCs w:val="22"/>
          <w:lang w:val="lt-LT"/>
        </w:rPr>
      </w:pPr>
    </w:p>
    <w:p w14:paraId="2928043A"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2.</w:t>
      </w:r>
      <w:r>
        <w:rPr>
          <w:rFonts w:ascii="Times New Roman" w:hAnsi="Times New Roman"/>
          <w:b/>
          <w:noProof/>
          <w:sz w:val="22"/>
          <w:szCs w:val="22"/>
          <w:lang w:val="lt-LT"/>
        </w:rPr>
        <w:tab/>
        <w:t>REGISTRUOTOJO PAVADINIMAS</w:t>
      </w:r>
    </w:p>
    <w:p w14:paraId="7F36FD68" w14:textId="77777777" w:rsidR="0027330D" w:rsidRDefault="0027330D" w:rsidP="0027330D">
      <w:pPr>
        <w:rPr>
          <w:rFonts w:ascii="Times New Roman" w:hAnsi="Times New Roman"/>
          <w:noProof/>
          <w:sz w:val="22"/>
          <w:szCs w:val="22"/>
          <w:lang w:val="lt-LT"/>
        </w:rPr>
      </w:pPr>
    </w:p>
    <w:p w14:paraId="7BA484E6"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Gedeon Richter Plc.</w:t>
      </w:r>
    </w:p>
    <w:p w14:paraId="718B7126" w14:textId="77777777" w:rsidR="0027330D" w:rsidRDefault="0027330D" w:rsidP="0027330D">
      <w:pPr>
        <w:rPr>
          <w:rFonts w:ascii="Times New Roman" w:hAnsi="Times New Roman"/>
          <w:sz w:val="22"/>
          <w:szCs w:val="22"/>
          <w:lang w:val="lt-LT"/>
        </w:rPr>
      </w:pPr>
    </w:p>
    <w:p w14:paraId="0D80B9EA"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((RG emblem))</w:t>
      </w:r>
    </w:p>
    <w:p w14:paraId="1E690A45" w14:textId="77777777" w:rsidR="0027330D" w:rsidRDefault="0027330D" w:rsidP="0027330D">
      <w:pPr>
        <w:rPr>
          <w:rFonts w:ascii="Times New Roman" w:hAnsi="Times New Roman"/>
          <w:noProof/>
          <w:sz w:val="22"/>
          <w:szCs w:val="22"/>
          <w:lang w:val="lt-LT"/>
        </w:rPr>
      </w:pPr>
    </w:p>
    <w:p w14:paraId="3EBBBEC0" w14:textId="77777777" w:rsidR="0027330D" w:rsidRDefault="0027330D" w:rsidP="0027330D">
      <w:pPr>
        <w:rPr>
          <w:rFonts w:ascii="Times New Roman" w:hAnsi="Times New Roman"/>
          <w:noProof/>
          <w:sz w:val="22"/>
          <w:szCs w:val="22"/>
          <w:lang w:val="lt-LT"/>
        </w:rPr>
      </w:pPr>
    </w:p>
    <w:p w14:paraId="4391A2BE"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3.</w:t>
      </w:r>
      <w:r>
        <w:rPr>
          <w:rFonts w:ascii="Times New Roman" w:hAnsi="Times New Roman"/>
          <w:b/>
          <w:noProof/>
          <w:sz w:val="22"/>
          <w:szCs w:val="22"/>
          <w:lang w:val="lt-LT"/>
        </w:rPr>
        <w:tab/>
        <w:t>TINKAMUMO LAIKAS</w:t>
      </w:r>
    </w:p>
    <w:p w14:paraId="451D2871" w14:textId="77777777" w:rsidR="0027330D" w:rsidRDefault="0027330D" w:rsidP="0027330D">
      <w:pPr>
        <w:rPr>
          <w:rFonts w:ascii="Times New Roman" w:hAnsi="Times New Roman"/>
          <w:noProof/>
          <w:sz w:val="22"/>
          <w:szCs w:val="22"/>
          <w:lang w:val="lt-LT"/>
        </w:rPr>
      </w:pPr>
    </w:p>
    <w:p w14:paraId="0AA55397" w14:textId="77777777" w:rsidR="0027330D" w:rsidRDefault="0027330D" w:rsidP="0027330D">
      <w:pPr>
        <w:rPr>
          <w:rFonts w:ascii="Times New Roman" w:hAnsi="Times New Roman"/>
          <w:noProof/>
          <w:sz w:val="22"/>
          <w:szCs w:val="22"/>
          <w:lang w:val="lt-LT"/>
        </w:rPr>
      </w:pPr>
      <w:r w:rsidRPr="007234D1">
        <w:rPr>
          <w:rFonts w:ascii="Times New Roman" w:hAnsi="Times New Roman"/>
          <w:noProof/>
          <w:sz w:val="22"/>
          <w:szCs w:val="22"/>
          <w:highlight w:val="lightGray"/>
          <w:lang w:val="lt-LT"/>
        </w:rPr>
        <w:t xml:space="preserve">[Tinka iki] </w:t>
      </w:r>
      <w:r>
        <w:rPr>
          <w:rFonts w:ascii="Times New Roman" w:hAnsi="Times New Roman"/>
          <w:noProof/>
          <w:sz w:val="22"/>
          <w:szCs w:val="22"/>
          <w:lang w:val="lt-LT"/>
        </w:rPr>
        <w:t>{mm/MMMM}</w:t>
      </w:r>
    </w:p>
    <w:p w14:paraId="038487D9" w14:textId="77777777" w:rsidR="0027330D" w:rsidRDefault="0027330D" w:rsidP="0027330D">
      <w:pPr>
        <w:rPr>
          <w:rFonts w:ascii="Times New Roman" w:hAnsi="Times New Roman"/>
          <w:noProof/>
          <w:sz w:val="22"/>
          <w:szCs w:val="22"/>
          <w:lang w:val="lt-LT"/>
        </w:rPr>
      </w:pPr>
    </w:p>
    <w:p w14:paraId="0E5C47F5" w14:textId="77777777" w:rsidR="0027330D" w:rsidRDefault="0027330D" w:rsidP="0027330D">
      <w:pPr>
        <w:rPr>
          <w:rFonts w:ascii="Times New Roman" w:hAnsi="Times New Roman"/>
          <w:noProof/>
          <w:sz w:val="22"/>
          <w:szCs w:val="22"/>
          <w:lang w:val="lt-LT"/>
        </w:rPr>
      </w:pPr>
    </w:p>
    <w:p w14:paraId="0541375B"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4.</w:t>
      </w:r>
      <w:r>
        <w:rPr>
          <w:rFonts w:ascii="Times New Roman" w:hAnsi="Times New Roman"/>
          <w:b/>
          <w:noProof/>
          <w:sz w:val="22"/>
          <w:szCs w:val="22"/>
          <w:lang w:val="lt-LT"/>
        </w:rPr>
        <w:tab/>
        <w:t>SERIJOS NUMERIS</w:t>
      </w:r>
    </w:p>
    <w:p w14:paraId="31F55E20" w14:textId="77777777" w:rsidR="0027330D" w:rsidRDefault="0027330D" w:rsidP="0027330D">
      <w:pPr>
        <w:rPr>
          <w:rFonts w:ascii="Times New Roman" w:hAnsi="Times New Roman"/>
          <w:noProof/>
          <w:sz w:val="22"/>
          <w:szCs w:val="22"/>
          <w:lang w:val="lt-LT"/>
        </w:rPr>
      </w:pPr>
    </w:p>
    <w:p w14:paraId="2D28B0B7" w14:textId="77777777" w:rsidR="0027330D" w:rsidRDefault="0027330D" w:rsidP="0027330D">
      <w:pPr>
        <w:rPr>
          <w:rFonts w:ascii="Times New Roman" w:hAnsi="Times New Roman"/>
          <w:noProof/>
          <w:sz w:val="22"/>
          <w:szCs w:val="22"/>
          <w:lang w:val="lt-LT"/>
        </w:rPr>
      </w:pPr>
      <w:r w:rsidRPr="007234D1">
        <w:rPr>
          <w:rFonts w:ascii="Times New Roman" w:hAnsi="Times New Roman"/>
          <w:noProof/>
          <w:sz w:val="22"/>
          <w:szCs w:val="22"/>
          <w:highlight w:val="lightGray"/>
          <w:lang w:val="lt-LT"/>
        </w:rPr>
        <w:t>[Serija]</w:t>
      </w:r>
    </w:p>
    <w:p w14:paraId="0D103413" w14:textId="77777777" w:rsidR="0027330D" w:rsidRDefault="0027330D" w:rsidP="0027330D">
      <w:pPr>
        <w:rPr>
          <w:rFonts w:ascii="Times New Roman" w:hAnsi="Times New Roman"/>
          <w:noProof/>
          <w:sz w:val="22"/>
          <w:szCs w:val="22"/>
          <w:lang w:val="lt-LT"/>
        </w:rPr>
      </w:pPr>
    </w:p>
    <w:p w14:paraId="41AA7D57" w14:textId="77777777" w:rsidR="0027330D" w:rsidRDefault="0027330D" w:rsidP="0027330D">
      <w:pPr>
        <w:rPr>
          <w:rFonts w:ascii="Times New Roman" w:hAnsi="Times New Roman"/>
          <w:noProof/>
          <w:sz w:val="22"/>
          <w:szCs w:val="22"/>
          <w:lang w:val="lt-LT"/>
        </w:rPr>
      </w:pPr>
    </w:p>
    <w:p w14:paraId="44975489" w14:textId="77777777" w:rsidR="0027330D" w:rsidRDefault="0027330D" w:rsidP="0027330D">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Pr>
          <w:rFonts w:ascii="Times New Roman" w:hAnsi="Times New Roman"/>
          <w:b/>
          <w:noProof/>
          <w:sz w:val="22"/>
          <w:szCs w:val="22"/>
          <w:lang w:val="lt-LT"/>
        </w:rPr>
        <w:t>5.</w:t>
      </w:r>
      <w:r>
        <w:rPr>
          <w:rFonts w:ascii="Times New Roman" w:hAnsi="Times New Roman"/>
          <w:b/>
          <w:noProof/>
          <w:sz w:val="22"/>
          <w:szCs w:val="22"/>
          <w:lang w:val="lt-LT"/>
        </w:rPr>
        <w:tab/>
        <w:t>KITA</w:t>
      </w:r>
    </w:p>
    <w:p w14:paraId="7C92F51E" w14:textId="77777777" w:rsidR="0027330D" w:rsidRDefault="0027330D" w:rsidP="0027330D">
      <w:pPr>
        <w:rPr>
          <w:rFonts w:ascii="Times New Roman" w:hAnsi="Times New Roman"/>
          <w:noProof/>
          <w:sz w:val="22"/>
          <w:szCs w:val="22"/>
          <w:lang w:val="lt-LT"/>
        </w:rPr>
      </w:pPr>
    </w:p>
    <w:p w14:paraId="2CD26893"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P. </w:t>
      </w:r>
      <w:r>
        <w:rPr>
          <w:rFonts w:ascii="Times New Roman" w:hAnsi="Times New Roman"/>
          <w:sz w:val="22"/>
          <w:szCs w:val="22"/>
          <w:lang w:val="lt-LT"/>
        </w:rPr>
        <w:sym w:font="Symbol" w:char="F0AE"/>
      </w:r>
      <w:r>
        <w:rPr>
          <w:rFonts w:ascii="Times New Roman" w:hAnsi="Times New Roman"/>
          <w:sz w:val="22"/>
          <w:szCs w:val="22"/>
          <w:lang w:val="lt-LT"/>
        </w:rPr>
        <w:t xml:space="preserve"> A. </w:t>
      </w:r>
      <w:r>
        <w:rPr>
          <w:rFonts w:ascii="Times New Roman" w:hAnsi="Times New Roman"/>
          <w:sz w:val="22"/>
          <w:szCs w:val="22"/>
          <w:lang w:val="lt-LT"/>
        </w:rPr>
        <w:sym w:font="Symbol" w:char="F0AE"/>
      </w:r>
      <w:r>
        <w:rPr>
          <w:rFonts w:ascii="Times New Roman" w:hAnsi="Times New Roman"/>
          <w:sz w:val="22"/>
          <w:szCs w:val="22"/>
          <w:lang w:val="lt-LT"/>
        </w:rPr>
        <w:t xml:space="preserve"> T. </w:t>
      </w:r>
      <w:r>
        <w:rPr>
          <w:rFonts w:ascii="Times New Roman" w:hAnsi="Times New Roman"/>
          <w:sz w:val="22"/>
          <w:szCs w:val="22"/>
          <w:lang w:val="lt-LT"/>
        </w:rPr>
        <w:sym w:font="Symbol" w:char="F0AE"/>
      </w:r>
      <w:r>
        <w:rPr>
          <w:rFonts w:ascii="Times New Roman" w:hAnsi="Times New Roman"/>
          <w:sz w:val="22"/>
          <w:szCs w:val="22"/>
          <w:lang w:val="lt-LT"/>
        </w:rPr>
        <w:t xml:space="preserve"> K. </w:t>
      </w:r>
      <w:r>
        <w:rPr>
          <w:rFonts w:ascii="Times New Roman" w:hAnsi="Times New Roman"/>
          <w:sz w:val="22"/>
          <w:szCs w:val="22"/>
          <w:lang w:val="lt-LT"/>
        </w:rPr>
        <w:sym w:font="Symbol" w:char="F0AE"/>
      </w:r>
      <w:r>
        <w:rPr>
          <w:rFonts w:ascii="Times New Roman" w:hAnsi="Times New Roman"/>
          <w:sz w:val="22"/>
          <w:szCs w:val="22"/>
          <w:lang w:val="lt-LT"/>
        </w:rPr>
        <w:t xml:space="preserve"> Pn. </w:t>
      </w:r>
      <w:r>
        <w:rPr>
          <w:rFonts w:ascii="Times New Roman" w:hAnsi="Times New Roman"/>
          <w:sz w:val="22"/>
          <w:szCs w:val="22"/>
          <w:lang w:val="lt-LT"/>
        </w:rPr>
        <w:sym w:font="Symbol" w:char="F0AE"/>
      </w:r>
      <w:r>
        <w:rPr>
          <w:rFonts w:ascii="Times New Roman" w:hAnsi="Times New Roman"/>
          <w:sz w:val="22"/>
          <w:szCs w:val="22"/>
          <w:lang w:val="lt-LT"/>
        </w:rPr>
        <w:t xml:space="preserve"> Š. </w:t>
      </w:r>
      <w:r>
        <w:rPr>
          <w:rFonts w:ascii="Times New Roman" w:hAnsi="Times New Roman"/>
          <w:sz w:val="22"/>
          <w:szCs w:val="22"/>
          <w:lang w:val="lt-LT"/>
        </w:rPr>
        <w:sym w:font="Symbol" w:char="F0AE"/>
      </w:r>
      <w:r>
        <w:rPr>
          <w:rFonts w:ascii="Times New Roman" w:hAnsi="Times New Roman"/>
          <w:sz w:val="22"/>
          <w:szCs w:val="22"/>
          <w:lang w:val="lt-LT"/>
        </w:rPr>
        <w:t xml:space="preserve"> S. </w:t>
      </w:r>
      <w:r>
        <w:rPr>
          <w:rFonts w:ascii="Times New Roman" w:hAnsi="Times New Roman"/>
          <w:sz w:val="22"/>
          <w:szCs w:val="22"/>
          <w:lang w:val="lt-LT"/>
        </w:rPr>
        <w:sym w:font="Symbol" w:char="F0AE"/>
      </w:r>
      <w:r>
        <w:rPr>
          <w:rFonts w:ascii="Times New Roman" w:hAnsi="Times New Roman"/>
          <w:sz w:val="22"/>
          <w:szCs w:val="22"/>
          <w:lang w:val="lt-LT"/>
        </w:rPr>
        <w:t xml:space="preserve"> P. </w:t>
      </w:r>
      <w:r>
        <w:rPr>
          <w:rFonts w:ascii="Times New Roman" w:hAnsi="Times New Roman"/>
          <w:sz w:val="22"/>
          <w:szCs w:val="22"/>
          <w:lang w:val="lt-LT"/>
        </w:rPr>
        <w:sym w:font="Symbol" w:char="F0AE"/>
      </w:r>
      <w:r>
        <w:rPr>
          <w:rFonts w:ascii="Times New Roman" w:hAnsi="Times New Roman"/>
          <w:sz w:val="22"/>
          <w:szCs w:val="22"/>
          <w:lang w:val="lt-LT"/>
        </w:rPr>
        <w:t xml:space="preserve"> ... </w:t>
      </w:r>
    </w:p>
    <w:p w14:paraId="1F029FCE" w14:textId="77777777" w:rsidR="0027330D" w:rsidRDefault="0027330D" w:rsidP="0027330D">
      <w:pPr>
        <w:rPr>
          <w:rFonts w:ascii="Times New Roman" w:hAnsi="Times New Roman"/>
          <w:noProof/>
          <w:sz w:val="22"/>
          <w:szCs w:val="22"/>
          <w:lang w:val="lt-LT"/>
        </w:rPr>
      </w:pPr>
    </w:p>
    <w:p w14:paraId="42B9517E" w14:textId="77777777" w:rsidR="0027330D" w:rsidRDefault="0027330D" w:rsidP="0027330D">
      <w:pPr>
        <w:rPr>
          <w:rFonts w:ascii="Times New Roman" w:hAnsi="Times New Roman"/>
          <w:noProof/>
          <w:sz w:val="22"/>
          <w:szCs w:val="22"/>
          <w:lang w:val="lt-LT"/>
        </w:rPr>
      </w:pPr>
    </w:p>
    <w:p w14:paraId="5A781654" w14:textId="77777777" w:rsidR="0027330D" w:rsidRDefault="0027330D" w:rsidP="0027330D">
      <w:pPr>
        <w:rPr>
          <w:rFonts w:ascii="Times New Roman" w:hAnsi="Times New Roman"/>
          <w:noProof/>
          <w:sz w:val="22"/>
          <w:szCs w:val="22"/>
          <w:lang w:val="lt-LT"/>
        </w:rPr>
      </w:pPr>
    </w:p>
    <w:p w14:paraId="4BFD8043" w14:textId="77777777" w:rsidR="0027330D" w:rsidRDefault="0027330D" w:rsidP="0027330D">
      <w:pPr>
        <w:rPr>
          <w:rFonts w:ascii="Times New Roman" w:hAnsi="Times New Roman"/>
          <w:noProof/>
          <w:sz w:val="22"/>
          <w:szCs w:val="22"/>
          <w:lang w:val="lt-LT"/>
        </w:rPr>
      </w:pPr>
    </w:p>
    <w:p w14:paraId="572E6BD2" w14:textId="77777777" w:rsidR="0027330D" w:rsidRDefault="0027330D" w:rsidP="0027330D">
      <w:pPr>
        <w:rPr>
          <w:rFonts w:ascii="Times New Roman" w:hAnsi="Times New Roman"/>
          <w:noProof/>
          <w:sz w:val="22"/>
          <w:szCs w:val="22"/>
          <w:lang w:val="lt-LT"/>
        </w:rPr>
      </w:pPr>
    </w:p>
    <w:p w14:paraId="2AEB3D31" w14:textId="77777777" w:rsidR="0027330D" w:rsidRDefault="0027330D" w:rsidP="0027330D">
      <w:pPr>
        <w:rPr>
          <w:rFonts w:ascii="Times New Roman" w:hAnsi="Times New Roman"/>
          <w:noProof/>
          <w:sz w:val="22"/>
          <w:szCs w:val="22"/>
          <w:lang w:val="lt-LT"/>
        </w:rPr>
      </w:pPr>
    </w:p>
    <w:p w14:paraId="1D975BD7" w14:textId="77777777" w:rsidR="0027330D" w:rsidRDefault="0027330D" w:rsidP="0027330D">
      <w:pPr>
        <w:rPr>
          <w:rFonts w:ascii="Times New Roman" w:hAnsi="Times New Roman"/>
          <w:noProof/>
          <w:sz w:val="22"/>
          <w:szCs w:val="22"/>
          <w:lang w:val="lt-LT"/>
        </w:rPr>
      </w:pPr>
    </w:p>
    <w:p w14:paraId="52AB152E" w14:textId="77777777" w:rsidR="0027330D" w:rsidRDefault="0027330D" w:rsidP="0027330D">
      <w:pPr>
        <w:rPr>
          <w:rFonts w:ascii="Times New Roman" w:hAnsi="Times New Roman"/>
          <w:noProof/>
          <w:sz w:val="22"/>
          <w:szCs w:val="22"/>
          <w:lang w:val="lt-LT"/>
        </w:rPr>
      </w:pPr>
    </w:p>
    <w:p w14:paraId="085869E5" w14:textId="77777777" w:rsidR="0027330D" w:rsidRDefault="0027330D" w:rsidP="0027330D">
      <w:pPr>
        <w:rPr>
          <w:rFonts w:ascii="Times New Roman" w:hAnsi="Times New Roman"/>
          <w:noProof/>
          <w:sz w:val="22"/>
          <w:szCs w:val="22"/>
          <w:lang w:val="lt-LT"/>
        </w:rPr>
      </w:pPr>
    </w:p>
    <w:p w14:paraId="42E3240C" w14:textId="77777777" w:rsidR="0027330D" w:rsidRDefault="0027330D" w:rsidP="0027330D">
      <w:pPr>
        <w:rPr>
          <w:rFonts w:ascii="Times New Roman" w:hAnsi="Times New Roman"/>
          <w:noProof/>
          <w:sz w:val="22"/>
          <w:szCs w:val="22"/>
          <w:lang w:val="lt-LT"/>
        </w:rPr>
      </w:pPr>
    </w:p>
    <w:p w14:paraId="1EEAC07F" w14:textId="77777777" w:rsidR="0027330D" w:rsidRDefault="0027330D" w:rsidP="0027330D">
      <w:pPr>
        <w:rPr>
          <w:rFonts w:ascii="Times New Roman" w:hAnsi="Times New Roman"/>
          <w:noProof/>
          <w:sz w:val="22"/>
          <w:szCs w:val="22"/>
          <w:lang w:val="lt-LT"/>
        </w:rPr>
      </w:pPr>
    </w:p>
    <w:p w14:paraId="2EE77D56" w14:textId="77777777" w:rsidR="0027330D" w:rsidRDefault="0027330D" w:rsidP="0027330D">
      <w:pPr>
        <w:rPr>
          <w:rFonts w:ascii="Times New Roman" w:hAnsi="Times New Roman"/>
          <w:noProof/>
          <w:sz w:val="22"/>
          <w:szCs w:val="22"/>
          <w:lang w:val="lt-LT"/>
        </w:rPr>
      </w:pPr>
    </w:p>
    <w:p w14:paraId="01C024BD" w14:textId="77777777" w:rsidR="0027330D" w:rsidRDefault="0027330D" w:rsidP="0027330D">
      <w:pPr>
        <w:rPr>
          <w:rFonts w:ascii="Times New Roman" w:hAnsi="Times New Roman"/>
          <w:noProof/>
          <w:sz w:val="22"/>
          <w:szCs w:val="22"/>
          <w:lang w:val="lt-LT"/>
        </w:rPr>
      </w:pPr>
    </w:p>
    <w:p w14:paraId="434E07A1" w14:textId="77777777" w:rsidR="0027330D" w:rsidRDefault="0027330D" w:rsidP="0027330D">
      <w:pPr>
        <w:rPr>
          <w:rFonts w:ascii="Times New Roman" w:hAnsi="Times New Roman"/>
          <w:noProof/>
          <w:sz w:val="22"/>
          <w:szCs w:val="22"/>
          <w:lang w:val="lt-LT"/>
        </w:rPr>
      </w:pPr>
    </w:p>
    <w:p w14:paraId="23878256" w14:textId="77777777" w:rsidR="0027330D" w:rsidRDefault="0027330D" w:rsidP="0027330D">
      <w:pPr>
        <w:rPr>
          <w:rFonts w:ascii="Times New Roman" w:hAnsi="Times New Roman"/>
          <w:noProof/>
          <w:sz w:val="22"/>
          <w:szCs w:val="22"/>
          <w:lang w:val="lt-LT"/>
        </w:rPr>
      </w:pPr>
    </w:p>
    <w:p w14:paraId="209FD55E" w14:textId="77777777" w:rsidR="0027330D" w:rsidRDefault="0027330D" w:rsidP="0027330D">
      <w:pPr>
        <w:rPr>
          <w:rFonts w:ascii="Times New Roman" w:hAnsi="Times New Roman"/>
          <w:noProof/>
          <w:sz w:val="22"/>
          <w:szCs w:val="22"/>
          <w:lang w:val="lt-LT"/>
        </w:rPr>
      </w:pPr>
    </w:p>
    <w:p w14:paraId="2EC92C80" w14:textId="77777777" w:rsidR="0027330D" w:rsidRDefault="0027330D" w:rsidP="0027330D">
      <w:pPr>
        <w:rPr>
          <w:rFonts w:ascii="Times New Roman" w:hAnsi="Times New Roman"/>
          <w:noProof/>
          <w:sz w:val="22"/>
          <w:szCs w:val="22"/>
          <w:lang w:val="lt-LT"/>
        </w:rPr>
      </w:pPr>
    </w:p>
    <w:p w14:paraId="76BCEA90" w14:textId="77777777" w:rsidR="0027330D" w:rsidRDefault="0027330D" w:rsidP="0027330D">
      <w:pPr>
        <w:rPr>
          <w:rFonts w:ascii="Times New Roman" w:hAnsi="Times New Roman"/>
          <w:noProof/>
          <w:sz w:val="22"/>
          <w:szCs w:val="22"/>
          <w:lang w:val="lt-LT"/>
        </w:rPr>
      </w:pPr>
    </w:p>
    <w:p w14:paraId="487F7BC4" w14:textId="77777777" w:rsidR="0027330D" w:rsidRDefault="0027330D" w:rsidP="0027330D">
      <w:pPr>
        <w:rPr>
          <w:rFonts w:ascii="Times New Roman" w:hAnsi="Times New Roman"/>
          <w:noProof/>
          <w:sz w:val="22"/>
          <w:szCs w:val="22"/>
          <w:lang w:val="lt-LT"/>
        </w:rPr>
      </w:pPr>
    </w:p>
    <w:p w14:paraId="5DBBE5F1" w14:textId="77777777" w:rsidR="0027330D" w:rsidRDefault="0027330D" w:rsidP="0027330D">
      <w:pPr>
        <w:rPr>
          <w:rFonts w:ascii="Times New Roman" w:hAnsi="Times New Roman"/>
          <w:noProof/>
          <w:sz w:val="22"/>
          <w:szCs w:val="22"/>
          <w:lang w:val="lt-LT"/>
        </w:rPr>
      </w:pPr>
    </w:p>
    <w:p w14:paraId="0C71434B" w14:textId="77777777" w:rsidR="0027330D" w:rsidRDefault="0027330D" w:rsidP="0027330D">
      <w:pPr>
        <w:rPr>
          <w:rFonts w:ascii="Times New Roman" w:hAnsi="Times New Roman"/>
          <w:noProof/>
          <w:sz w:val="22"/>
          <w:szCs w:val="22"/>
          <w:lang w:val="lt-LT"/>
        </w:rPr>
      </w:pPr>
    </w:p>
    <w:p w14:paraId="702F4792" w14:textId="77777777" w:rsidR="0027330D" w:rsidRDefault="0027330D" w:rsidP="0027330D">
      <w:pPr>
        <w:rPr>
          <w:rFonts w:ascii="Times New Roman" w:hAnsi="Times New Roman"/>
          <w:noProof/>
          <w:sz w:val="22"/>
          <w:szCs w:val="22"/>
          <w:lang w:val="lt-LT"/>
        </w:rPr>
      </w:pPr>
    </w:p>
    <w:p w14:paraId="60D99623" w14:textId="77777777" w:rsidR="0027330D" w:rsidRDefault="0027330D" w:rsidP="0027330D">
      <w:pPr>
        <w:rPr>
          <w:rFonts w:ascii="Times New Roman" w:hAnsi="Times New Roman"/>
          <w:noProof/>
          <w:sz w:val="22"/>
          <w:szCs w:val="22"/>
          <w:lang w:val="lt-LT"/>
        </w:rPr>
      </w:pPr>
    </w:p>
    <w:p w14:paraId="16619E59" w14:textId="77777777" w:rsidR="0027330D" w:rsidRDefault="0027330D" w:rsidP="0027330D">
      <w:pPr>
        <w:rPr>
          <w:rFonts w:ascii="Times New Roman" w:hAnsi="Times New Roman"/>
          <w:noProof/>
          <w:sz w:val="22"/>
          <w:szCs w:val="22"/>
          <w:lang w:val="lt-LT"/>
        </w:rPr>
      </w:pPr>
    </w:p>
    <w:p w14:paraId="3A0489CF" w14:textId="77777777" w:rsidR="0027330D" w:rsidRDefault="0027330D" w:rsidP="0027330D">
      <w:pPr>
        <w:rPr>
          <w:rFonts w:ascii="Times New Roman" w:hAnsi="Times New Roman"/>
          <w:noProof/>
          <w:sz w:val="22"/>
          <w:szCs w:val="22"/>
          <w:lang w:val="lt-LT"/>
        </w:rPr>
      </w:pPr>
    </w:p>
    <w:p w14:paraId="5B279CFE" w14:textId="77777777" w:rsidR="0027330D" w:rsidRDefault="0027330D" w:rsidP="0027330D">
      <w:pPr>
        <w:rPr>
          <w:rFonts w:ascii="Times New Roman" w:hAnsi="Times New Roman"/>
          <w:noProof/>
          <w:sz w:val="22"/>
          <w:szCs w:val="22"/>
          <w:lang w:val="lt-LT"/>
        </w:rPr>
      </w:pPr>
    </w:p>
    <w:p w14:paraId="19BEB177" w14:textId="77777777" w:rsidR="0027330D" w:rsidRDefault="0027330D" w:rsidP="0027330D">
      <w:pPr>
        <w:rPr>
          <w:rFonts w:ascii="Times New Roman" w:hAnsi="Times New Roman"/>
          <w:noProof/>
          <w:sz w:val="22"/>
          <w:szCs w:val="22"/>
          <w:lang w:val="lt-LT"/>
        </w:rPr>
      </w:pPr>
    </w:p>
    <w:p w14:paraId="43AAD901" w14:textId="77777777" w:rsidR="0027330D" w:rsidRDefault="0027330D" w:rsidP="0027330D">
      <w:pPr>
        <w:rPr>
          <w:rFonts w:ascii="Times New Roman" w:hAnsi="Times New Roman"/>
          <w:noProof/>
          <w:sz w:val="22"/>
          <w:szCs w:val="22"/>
          <w:lang w:val="lt-LT"/>
        </w:rPr>
      </w:pPr>
    </w:p>
    <w:p w14:paraId="0C53CCBD" w14:textId="77777777" w:rsidR="0027330D" w:rsidRDefault="0027330D" w:rsidP="0027330D">
      <w:pPr>
        <w:rPr>
          <w:rFonts w:ascii="Times New Roman" w:hAnsi="Times New Roman"/>
          <w:noProof/>
          <w:sz w:val="22"/>
          <w:szCs w:val="22"/>
          <w:lang w:val="lt-LT"/>
        </w:rPr>
      </w:pPr>
    </w:p>
    <w:p w14:paraId="05E22C2E" w14:textId="77777777" w:rsidR="0027330D" w:rsidRDefault="0027330D" w:rsidP="0027330D">
      <w:pPr>
        <w:rPr>
          <w:rFonts w:ascii="Times New Roman" w:hAnsi="Times New Roman"/>
          <w:noProof/>
          <w:sz w:val="22"/>
          <w:szCs w:val="22"/>
          <w:lang w:val="lt-LT"/>
        </w:rPr>
      </w:pPr>
    </w:p>
    <w:p w14:paraId="50C5990E" w14:textId="77777777" w:rsidR="0027330D" w:rsidRDefault="0027330D" w:rsidP="0027330D">
      <w:pPr>
        <w:rPr>
          <w:rFonts w:ascii="Times New Roman" w:hAnsi="Times New Roman"/>
          <w:noProof/>
          <w:sz w:val="22"/>
          <w:szCs w:val="22"/>
          <w:lang w:val="lt-LT"/>
        </w:rPr>
      </w:pPr>
    </w:p>
    <w:p w14:paraId="478D9EB4" w14:textId="77777777" w:rsidR="0027330D" w:rsidRDefault="0027330D" w:rsidP="0027330D">
      <w:pPr>
        <w:rPr>
          <w:rFonts w:ascii="Times New Roman" w:hAnsi="Times New Roman"/>
          <w:noProof/>
          <w:sz w:val="22"/>
          <w:szCs w:val="22"/>
          <w:lang w:val="lt-LT"/>
        </w:rPr>
      </w:pPr>
    </w:p>
    <w:p w14:paraId="1F0E3975" w14:textId="77777777" w:rsidR="0027330D" w:rsidRDefault="0027330D" w:rsidP="0027330D">
      <w:pPr>
        <w:rPr>
          <w:rFonts w:ascii="Times New Roman" w:hAnsi="Times New Roman"/>
          <w:noProof/>
          <w:sz w:val="22"/>
          <w:szCs w:val="22"/>
          <w:lang w:val="lt-LT"/>
        </w:rPr>
      </w:pPr>
    </w:p>
    <w:p w14:paraId="7FBEFDB7" w14:textId="77777777" w:rsidR="0027330D" w:rsidRDefault="0027330D" w:rsidP="0027330D">
      <w:pPr>
        <w:rPr>
          <w:rFonts w:ascii="Times New Roman" w:hAnsi="Times New Roman"/>
          <w:noProof/>
          <w:sz w:val="22"/>
          <w:szCs w:val="22"/>
          <w:lang w:val="lt-LT"/>
        </w:rPr>
      </w:pPr>
    </w:p>
    <w:p w14:paraId="5D1848DE" w14:textId="77777777" w:rsidR="0027330D" w:rsidRDefault="0027330D" w:rsidP="0027330D">
      <w:pPr>
        <w:rPr>
          <w:rFonts w:ascii="Times New Roman" w:hAnsi="Times New Roman"/>
          <w:noProof/>
          <w:sz w:val="22"/>
          <w:szCs w:val="22"/>
          <w:lang w:val="lt-LT"/>
        </w:rPr>
      </w:pPr>
    </w:p>
    <w:p w14:paraId="07B0625D" w14:textId="77777777" w:rsidR="0027330D" w:rsidRDefault="0027330D" w:rsidP="0027330D">
      <w:pPr>
        <w:rPr>
          <w:rFonts w:ascii="Times New Roman" w:hAnsi="Times New Roman"/>
          <w:noProof/>
          <w:sz w:val="22"/>
          <w:szCs w:val="22"/>
          <w:lang w:val="lt-LT"/>
        </w:rPr>
      </w:pPr>
    </w:p>
    <w:p w14:paraId="14BA4AFA" w14:textId="77777777" w:rsidR="0027330D" w:rsidRDefault="0027330D" w:rsidP="0027330D">
      <w:pPr>
        <w:rPr>
          <w:rFonts w:ascii="Times New Roman" w:hAnsi="Times New Roman"/>
          <w:noProof/>
          <w:sz w:val="22"/>
          <w:szCs w:val="22"/>
          <w:lang w:val="lt-LT"/>
        </w:rPr>
      </w:pPr>
    </w:p>
    <w:p w14:paraId="49DB0D58"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 xml:space="preserve"> </w:t>
      </w:r>
    </w:p>
    <w:p w14:paraId="739BCF78" w14:textId="77777777" w:rsidR="0027330D" w:rsidRDefault="0027330D" w:rsidP="0027330D">
      <w:pPr>
        <w:rPr>
          <w:rFonts w:ascii="Times New Roman" w:hAnsi="Times New Roman"/>
          <w:noProof/>
          <w:sz w:val="22"/>
          <w:szCs w:val="22"/>
          <w:lang w:val="lt-LT"/>
        </w:rPr>
      </w:pPr>
    </w:p>
    <w:p w14:paraId="3B731B04" w14:textId="77777777" w:rsidR="0027330D" w:rsidRDefault="0027330D" w:rsidP="0027330D">
      <w:pPr>
        <w:rPr>
          <w:rFonts w:ascii="Times New Roman" w:hAnsi="Times New Roman"/>
          <w:noProof/>
          <w:sz w:val="22"/>
          <w:szCs w:val="22"/>
          <w:lang w:val="lt-LT"/>
        </w:rPr>
      </w:pPr>
    </w:p>
    <w:p w14:paraId="49E03BFF" w14:textId="77777777" w:rsidR="0027330D" w:rsidRDefault="0027330D" w:rsidP="0027330D">
      <w:pPr>
        <w:rPr>
          <w:rFonts w:ascii="Times New Roman" w:hAnsi="Times New Roman"/>
          <w:noProof/>
          <w:sz w:val="22"/>
          <w:szCs w:val="22"/>
          <w:lang w:val="lt-LT"/>
        </w:rPr>
      </w:pPr>
    </w:p>
    <w:p w14:paraId="3A6A93C8" w14:textId="77777777" w:rsidR="0027330D" w:rsidRDefault="0027330D" w:rsidP="0027330D">
      <w:pPr>
        <w:rPr>
          <w:rFonts w:ascii="Times New Roman" w:hAnsi="Times New Roman"/>
          <w:noProof/>
          <w:sz w:val="22"/>
          <w:szCs w:val="22"/>
          <w:lang w:val="lt-LT"/>
        </w:rPr>
      </w:pPr>
    </w:p>
    <w:p w14:paraId="25B439F2" w14:textId="77777777" w:rsidR="0027330D" w:rsidRDefault="0027330D" w:rsidP="0027330D">
      <w:pPr>
        <w:rPr>
          <w:rFonts w:ascii="Times New Roman" w:hAnsi="Times New Roman"/>
          <w:noProof/>
          <w:sz w:val="22"/>
          <w:szCs w:val="22"/>
          <w:lang w:val="lt-LT"/>
        </w:rPr>
      </w:pPr>
    </w:p>
    <w:p w14:paraId="0E1FCE09" w14:textId="77777777" w:rsidR="0027330D" w:rsidRDefault="0027330D" w:rsidP="0027330D">
      <w:pPr>
        <w:rPr>
          <w:rFonts w:ascii="Times New Roman" w:hAnsi="Times New Roman"/>
          <w:noProof/>
          <w:sz w:val="22"/>
          <w:szCs w:val="22"/>
          <w:lang w:val="lt-LT"/>
        </w:rPr>
      </w:pPr>
    </w:p>
    <w:p w14:paraId="752FEFEE" w14:textId="77777777" w:rsidR="0027330D" w:rsidRDefault="0027330D" w:rsidP="0027330D">
      <w:pPr>
        <w:rPr>
          <w:rFonts w:ascii="Times New Roman" w:hAnsi="Times New Roman"/>
          <w:noProof/>
          <w:sz w:val="22"/>
          <w:szCs w:val="22"/>
          <w:lang w:val="lt-LT"/>
        </w:rPr>
      </w:pPr>
    </w:p>
    <w:p w14:paraId="4B14744C" w14:textId="77777777" w:rsidR="0027330D" w:rsidRDefault="0027330D" w:rsidP="0027330D">
      <w:pPr>
        <w:rPr>
          <w:rFonts w:ascii="Times New Roman" w:hAnsi="Times New Roman"/>
          <w:noProof/>
          <w:sz w:val="22"/>
          <w:szCs w:val="22"/>
          <w:lang w:val="lt-LT"/>
        </w:rPr>
      </w:pPr>
    </w:p>
    <w:p w14:paraId="6ABE64BE"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bookmarkStart w:id="67" w:name="_Toc129243137"/>
      <w:bookmarkStart w:id="68" w:name="_Toc129243262"/>
    </w:p>
    <w:p w14:paraId="252BC4C3"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r>
        <w:rPr>
          <w:rFonts w:ascii="Times New Roman" w:hAnsi="Times New Roman"/>
          <w:b/>
          <w:caps/>
          <w:sz w:val="22"/>
          <w:szCs w:val="22"/>
          <w:lang w:val="lt-LT"/>
        </w:rPr>
        <w:t>B. PAKUOTĖS LAPELIS</w:t>
      </w:r>
      <w:bookmarkEnd w:id="67"/>
      <w:bookmarkEnd w:id="68"/>
    </w:p>
    <w:p w14:paraId="1B282A5C" w14:textId="77777777" w:rsidR="0027330D" w:rsidRDefault="0027330D" w:rsidP="0027330D">
      <w:pPr>
        <w:tabs>
          <w:tab w:val="left" w:pos="567"/>
        </w:tabs>
        <w:ind w:left="567" w:hanging="567"/>
        <w:jc w:val="center"/>
        <w:outlineLvl w:val="0"/>
        <w:rPr>
          <w:rFonts w:ascii="Times New Roman" w:hAnsi="Times New Roman"/>
          <w:b/>
          <w:caps/>
          <w:sz w:val="22"/>
          <w:szCs w:val="22"/>
          <w:lang w:val="lt-LT"/>
        </w:rPr>
      </w:pPr>
      <w:r>
        <w:rPr>
          <w:rFonts w:ascii="Times New Roman" w:hAnsi="Times New Roman"/>
          <w:b/>
          <w:caps/>
          <w:sz w:val="22"/>
          <w:szCs w:val="22"/>
          <w:lang w:val="lt-LT"/>
        </w:rPr>
        <w:br w:type="page"/>
      </w:r>
      <w:bookmarkStart w:id="69" w:name="_Toc129243138"/>
      <w:bookmarkStart w:id="70" w:name="_Toc129243263"/>
      <w:r>
        <w:rPr>
          <w:rFonts w:ascii="Times New Roman" w:hAnsi="Times New Roman"/>
          <w:b/>
          <w:caps/>
          <w:sz w:val="22"/>
          <w:szCs w:val="22"/>
          <w:lang w:val="lt-LT"/>
        </w:rPr>
        <w:lastRenderedPageBreak/>
        <w:t>P</w:t>
      </w:r>
      <w:r>
        <w:rPr>
          <w:rFonts w:ascii="Times New Roman" w:hAnsi="Times New Roman"/>
          <w:b/>
          <w:sz w:val="22"/>
          <w:szCs w:val="22"/>
          <w:lang w:val="lt-LT"/>
        </w:rPr>
        <w:t>akuotės lapelis: informacija vartotojui</w:t>
      </w:r>
      <w:bookmarkEnd w:id="69"/>
      <w:bookmarkEnd w:id="70"/>
    </w:p>
    <w:p w14:paraId="6EEDC3C4" w14:textId="77777777" w:rsidR="0027330D" w:rsidRDefault="0027330D" w:rsidP="0027330D">
      <w:pPr>
        <w:rPr>
          <w:rFonts w:ascii="Times New Roman" w:hAnsi="Times New Roman"/>
          <w:noProof/>
          <w:sz w:val="22"/>
          <w:szCs w:val="22"/>
          <w:lang w:val="lt-LT"/>
        </w:rPr>
      </w:pPr>
    </w:p>
    <w:p w14:paraId="327C26D2" w14:textId="77777777" w:rsidR="0027330D" w:rsidRDefault="0027330D" w:rsidP="0027330D">
      <w:pPr>
        <w:jc w:val="center"/>
        <w:rPr>
          <w:rFonts w:ascii="Times New Roman" w:hAnsi="Times New Roman"/>
          <w:b/>
          <w:sz w:val="22"/>
          <w:szCs w:val="22"/>
          <w:lang w:val="lt-LT"/>
        </w:rPr>
      </w:pPr>
      <w:r>
        <w:rPr>
          <w:rFonts w:ascii="Times New Roman" w:hAnsi="Times New Roman"/>
          <w:b/>
          <w:sz w:val="22"/>
          <w:szCs w:val="22"/>
          <w:lang w:val="lt-LT"/>
        </w:rPr>
        <w:t>Belara 0,03 mg/2 mg plėvele dengtos tabletės</w:t>
      </w:r>
    </w:p>
    <w:p w14:paraId="5FEA206D" w14:textId="58F918D9" w:rsidR="0027330D" w:rsidRDefault="00CE6A55" w:rsidP="0027330D">
      <w:pPr>
        <w:jc w:val="center"/>
        <w:rPr>
          <w:rFonts w:ascii="Times New Roman" w:hAnsi="Times New Roman"/>
          <w:sz w:val="22"/>
          <w:szCs w:val="22"/>
          <w:lang w:val="lt-LT"/>
        </w:rPr>
      </w:pPr>
      <w:r>
        <w:rPr>
          <w:rFonts w:ascii="Times New Roman" w:hAnsi="Times New Roman"/>
          <w:sz w:val="22"/>
          <w:szCs w:val="22"/>
          <w:lang w:val="lt-LT"/>
        </w:rPr>
        <w:t>e</w:t>
      </w:r>
      <w:r w:rsidR="0027330D">
        <w:rPr>
          <w:rFonts w:ascii="Times New Roman" w:hAnsi="Times New Roman"/>
          <w:sz w:val="22"/>
          <w:szCs w:val="22"/>
          <w:lang w:val="lt-LT"/>
        </w:rPr>
        <w:t>tinilestradiolis, chlormadinono acetatas</w:t>
      </w:r>
    </w:p>
    <w:p w14:paraId="499D7B15" w14:textId="77777777" w:rsidR="00EB6240" w:rsidRDefault="00EB6240" w:rsidP="00CC6FEB">
      <w:pPr>
        <w:snapToGrid w:val="0"/>
        <w:spacing w:after="140" w:line="280" w:lineRule="atLeast"/>
        <w:ind w:left="567" w:hanging="567"/>
        <w:rPr>
          <w:rFonts w:ascii="Times New Roman" w:hAnsi="Times New Roman" w:cs="Times New Roman"/>
          <w:b/>
          <w:sz w:val="22"/>
          <w:szCs w:val="22"/>
          <w:lang w:val="lt-LT"/>
        </w:rPr>
      </w:pPr>
    </w:p>
    <w:p w14:paraId="333DE50F" w14:textId="2C1C02A0" w:rsidR="00CC6FEB" w:rsidRPr="00CC6FEB" w:rsidRDefault="00CC6FEB" w:rsidP="00CC6FEB">
      <w:pPr>
        <w:snapToGrid w:val="0"/>
        <w:spacing w:after="140" w:line="280" w:lineRule="atLeast"/>
        <w:ind w:left="567" w:hanging="567"/>
        <w:rPr>
          <w:rFonts w:ascii="Times New Roman" w:hAnsi="Times New Roman" w:cs="Times New Roman"/>
          <w:b/>
          <w:sz w:val="22"/>
          <w:szCs w:val="22"/>
          <w:lang w:val="lt-LT"/>
        </w:rPr>
      </w:pPr>
      <w:r w:rsidRPr="00CC6FEB">
        <w:rPr>
          <w:rFonts w:ascii="Times New Roman" w:hAnsi="Times New Roman" w:cs="Times New Roman"/>
          <w:b/>
          <w:sz w:val="22"/>
          <w:szCs w:val="22"/>
          <w:lang w:val="lt-LT"/>
        </w:rPr>
        <w:t>Svarbūs dalykai, kuriuos reikia žinoti apie sudėtinius hormoninius kontraceptikus (SHK)</w:t>
      </w:r>
    </w:p>
    <w:p w14:paraId="68892E1D" w14:textId="77777777" w:rsidR="00CC6FEB" w:rsidRPr="00CC6FEB" w:rsidRDefault="00CC6FEB" w:rsidP="00CC6FEB">
      <w:pPr>
        <w:snapToGrid w:val="0"/>
        <w:spacing w:line="280" w:lineRule="atLeast"/>
        <w:ind w:left="567" w:hanging="567"/>
        <w:rPr>
          <w:rFonts w:ascii="Times New Roman" w:hAnsi="Times New Roman" w:cs="Times New Roman"/>
          <w:sz w:val="22"/>
          <w:szCs w:val="22"/>
          <w:lang w:val="lt-LT"/>
        </w:rPr>
      </w:pPr>
      <w:r w:rsidRPr="00CC6FEB">
        <w:rPr>
          <w:rFonts w:ascii="Times New Roman" w:hAnsi="Times New Roman" w:cs="Times New Roman"/>
          <w:sz w:val="22"/>
          <w:szCs w:val="22"/>
          <w:lang w:val="lt-LT"/>
        </w:rPr>
        <w:t>•</w:t>
      </w:r>
      <w:r w:rsidRPr="00CC6FEB">
        <w:rPr>
          <w:rFonts w:ascii="Times New Roman" w:hAnsi="Times New Roman" w:cs="Times New Roman"/>
          <w:sz w:val="22"/>
          <w:szCs w:val="22"/>
          <w:lang w:val="lt-LT"/>
        </w:rPr>
        <w:tab/>
        <w:t>Teisingai naudojant, tai yra vienas iš patikimiausių grįžtamojo poveikio kontracepcijos metodų.</w:t>
      </w:r>
    </w:p>
    <w:p w14:paraId="71BAFB2E" w14:textId="77777777" w:rsidR="00CC6FEB" w:rsidRPr="00CC6FEB" w:rsidRDefault="00CC6FEB" w:rsidP="00CC6FEB">
      <w:pPr>
        <w:snapToGrid w:val="0"/>
        <w:spacing w:line="280" w:lineRule="atLeast"/>
        <w:ind w:left="567" w:hanging="567"/>
        <w:rPr>
          <w:rFonts w:ascii="Times New Roman" w:hAnsi="Times New Roman" w:cs="Times New Roman"/>
          <w:sz w:val="22"/>
          <w:szCs w:val="22"/>
          <w:lang w:val="lt-LT"/>
        </w:rPr>
      </w:pPr>
      <w:r w:rsidRPr="00CC6FEB">
        <w:rPr>
          <w:rFonts w:ascii="Times New Roman" w:hAnsi="Times New Roman" w:cs="Times New Roman"/>
          <w:sz w:val="22"/>
          <w:szCs w:val="22"/>
          <w:lang w:val="lt-LT"/>
        </w:rPr>
        <w:t>•</w:t>
      </w:r>
      <w:r w:rsidRPr="00CC6FEB">
        <w:rPr>
          <w:rFonts w:ascii="Times New Roman" w:hAnsi="Times New Roman" w:cs="Times New Roman"/>
          <w:sz w:val="22"/>
          <w:szCs w:val="22"/>
          <w:lang w:val="lt-LT"/>
        </w:rPr>
        <w:tab/>
        <w:t>Sudėtiniai hormoniniai kontraceptikai šiek tiek didina kraujo krešulių venose ir arterijose riziką, ypač pirmaisiais metais arba vėl pradėjus juos vartoti po 4 savaičių arba ilgesnės pertraukos.</w:t>
      </w:r>
    </w:p>
    <w:p w14:paraId="2D42FC16" w14:textId="77777777" w:rsidR="0027330D" w:rsidRPr="00CC6FEB" w:rsidRDefault="00CC6FEB" w:rsidP="00CC6FEB">
      <w:pPr>
        <w:snapToGrid w:val="0"/>
        <w:spacing w:line="280" w:lineRule="atLeast"/>
        <w:ind w:left="567" w:hanging="567"/>
        <w:rPr>
          <w:rFonts w:ascii="Times New Roman" w:hAnsi="Times New Roman" w:cs="Times New Roman"/>
          <w:sz w:val="22"/>
          <w:szCs w:val="22"/>
          <w:lang w:val="lt-LT"/>
        </w:rPr>
      </w:pPr>
      <w:r w:rsidRPr="00CC6FEB">
        <w:rPr>
          <w:rFonts w:ascii="Times New Roman" w:hAnsi="Times New Roman" w:cs="Times New Roman"/>
          <w:sz w:val="22"/>
          <w:szCs w:val="22"/>
          <w:lang w:val="lt-LT"/>
        </w:rPr>
        <w:t>•</w:t>
      </w:r>
      <w:r w:rsidRPr="00CC6FEB">
        <w:rPr>
          <w:rFonts w:ascii="Times New Roman" w:hAnsi="Times New Roman" w:cs="Times New Roman"/>
          <w:sz w:val="22"/>
          <w:szCs w:val="22"/>
          <w:lang w:val="lt-LT"/>
        </w:rPr>
        <w:tab/>
        <w:t>Jeigu manote, kad Jums galbūt pasireiškė kraujo krešulio simptomų, būkite budrūs ir kreipkitės į gydytoją (žr. 2 skyriuje skyrelį „Kraujo krešuliai“).</w:t>
      </w:r>
    </w:p>
    <w:p w14:paraId="7DCDB2E0" w14:textId="77777777" w:rsidR="0027330D" w:rsidRDefault="0027330D" w:rsidP="0027330D">
      <w:pPr>
        <w:rPr>
          <w:rFonts w:ascii="Times New Roman" w:hAnsi="Times New Roman"/>
          <w:noProof/>
          <w:sz w:val="22"/>
          <w:szCs w:val="22"/>
          <w:lang w:val="lt-LT"/>
        </w:rPr>
      </w:pPr>
    </w:p>
    <w:p w14:paraId="5754483D" w14:textId="77777777" w:rsidR="0027330D" w:rsidRDefault="0027330D" w:rsidP="0027330D">
      <w:pPr>
        <w:tabs>
          <w:tab w:val="left" w:pos="567"/>
        </w:tabs>
        <w:rPr>
          <w:rFonts w:ascii="Times New Roman" w:hAnsi="Times New Roman"/>
          <w:b/>
          <w:bCs/>
          <w:sz w:val="22"/>
          <w:szCs w:val="22"/>
          <w:lang w:val="lt-LT"/>
        </w:rPr>
      </w:pPr>
      <w:r>
        <w:rPr>
          <w:rFonts w:ascii="Times New Roman" w:hAnsi="Times New Roman"/>
          <w:b/>
          <w:bCs/>
          <w:sz w:val="22"/>
          <w:szCs w:val="22"/>
          <w:lang w:val="lt-LT"/>
        </w:rPr>
        <w:t>Atidžiai perskaitykite visą šį lapelį, prieš pradėdami vartoti vaistą, nes jame pateikiama Jums svarbi informacija.</w:t>
      </w:r>
    </w:p>
    <w:p w14:paraId="57643895"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Neišmeskite šio lapelio, nes vėl gali prireikti jį perskaityti.</w:t>
      </w:r>
    </w:p>
    <w:p w14:paraId="3ADB7F9A"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kiltų daugiau klausimų, kreipkitės į gydytoją arba vaistininką.</w:t>
      </w:r>
    </w:p>
    <w:p w14:paraId="11BAF7C3" w14:textId="77777777" w:rsidR="0027330D" w:rsidRDefault="0027330D" w:rsidP="0027330D">
      <w:pPr>
        <w:tabs>
          <w:tab w:val="left" w:pos="567"/>
        </w:tabs>
        <w:ind w:left="567"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Šis vaistas skirtas tik Jums, todėl kitiems žmonėms jo duoti negalima. Vaistas gali jiems pakenkti (net tiems, kurių ligos požymiai yra tokie patys kaip Jūsų).</w:t>
      </w:r>
    </w:p>
    <w:p w14:paraId="4CBFABE3"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         Jeigu pasireiškė šalutinis poveikis (net jeigu jis šiame lapelyje nenurodytas),   </w:t>
      </w:r>
    </w:p>
    <w:p w14:paraId="7031F835"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          kreipkitės į gydytoją arba vaistininką. Žr. 4 skyrių.</w:t>
      </w:r>
    </w:p>
    <w:p w14:paraId="480BF3CD" w14:textId="77777777" w:rsidR="0027330D" w:rsidRDefault="0027330D" w:rsidP="0027330D">
      <w:pPr>
        <w:tabs>
          <w:tab w:val="num" w:pos="567"/>
        </w:tabs>
        <w:ind w:left="567" w:hanging="283"/>
        <w:rPr>
          <w:rFonts w:ascii="Times New Roman" w:hAnsi="Times New Roman"/>
          <w:noProof/>
          <w:sz w:val="22"/>
          <w:szCs w:val="22"/>
          <w:lang w:val="lt-LT"/>
        </w:rPr>
      </w:pPr>
    </w:p>
    <w:p w14:paraId="0D94E4B4" w14:textId="77777777" w:rsidR="0027330D" w:rsidRDefault="0027330D" w:rsidP="0027330D">
      <w:pPr>
        <w:tabs>
          <w:tab w:val="num" w:pos="567"/>
        </w:tabs>
        <w:ind w:left="567" w:hanging="283"/>
        <w:rPr>
          <w:rFonts w:ascii="Times New Roman" w:hAnsi="Times New Roman"/>
          <w:noProof/>
          <w:sz w:val="22"/>
          <w:szCs w:val="22"/>
          <w:lang w:val="lt-LT"/>
        </w:rPr>
      </w:pPr>
    </w:p>
    <w:p w14:paraId="24169014" w14:textId="77777777" w:rsidR="0027330D" w:rsidRDefault="0027330D" w:rsidP="0027330D">
      <w:pPr>
        <w:tabs>
          <w:tab w:val="num" w:pos="567"/>
        </w:tabs>
        <w:ind w:left="567" w:hanging="567"/>
        <w:rPr>
          <w:rFonts w:ascii="Times New Roman" w:hAnsi="Times New Roman"/>
          <w:b/>
          <w:sz w:val="22"/>
          <w:szCs w:val="22"/>
        </w:rPr>
      </w:pPr>
      <w:r>
        <w:rPr>
          <w:rFonts w:ascii="Times New Roman" w:hAnsi="Times New Roman"/>
          <w:b/>
          <w:sz w:val="22"/>
          <w:szCs w:val="22"/>
        </w:rPr>
        <w:t>Apie ką rašoma šiame lapelyje?</w:t>
      </w:r>
    </w:p>
    <w:p w14:paraId="10A21C12" w14:textId="77777777" w:rsidR="0027330D" w:rsidRDefault="0027330D" w:rsidP="0027330D">
      <w:pPr>
        <w:tabs>
          <w:tab w:val="num" w:pos="567"/>
        </w:tabs>
        <w:ind w:left="567" w:hanging="567"/>
        <w:rPr>
          <w:rFonts w:ascii="Times New Roman" w:hAnsi="Times New Roman"/>
          <w:b/>
          <w:noProof/>
          <w:sz w:val="22"/>
          <w:szCs w:val="22"/>
          <w:lang w:val="lt-LT"/>
        </w:rPr>
      </w:pPr>
    </w:p>
    <w:p w14:paraId="361B98FC" w14:textId="77777777" w:rsidR="0027330D" w:rsidRDefault="0027330D" w:rsidP="0027330D">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1.</w:t>
      </w:r>
      <w:r>
        <w:rPr>
          <w:rFonts w:ascii="Times New Roman" w:hAnsi="Times New Roman"/>
          <w:noProof/>
          <w:sz w:val="22"/>
          <w:szCs w:val="22"/>
          <w:lang w:val="lt-LT"/>
        </w:rPr>
        <w:tab/>
        <w:t>Kas yra Belara ir kam jis vartojamas</w:t>
      </w:r>
    </w:p>
    <w:p w14:paraId="5BC8C919" w14:textId="77777777" w:rsidR="0027330D" w:rsidRDefault="0027330D" w:rsidP="0027330D">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2.</w:t>
      </w:r>
      <w:r>
        <w:rPr>
          <w:rFonts w:ascii="Times New Roman" w:hAnsi="Times New Roman"/>
          <w:noProof/>
          <w:sz w:val="22"/>
          <w:szCs w:val="22"/>
          <w:lang w:val="lt-LT"/>
        </w:rPr>
        <w:tab/>
        <w:t xml:space="preserve">Kas žinotina prieš vartojant Belara </w:t>
      </w:r>
    </w:p>
    <w:p w14:paraId="40D79DD9" w14:textId="77777777" w:rsidR="0027330D" w:rsidRDefault="0027330D" w:rsidP="0027330D">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3.</w:t>
      </w:r>
      <w:r>
        <w:rPr>
          <w:rFonts w:ascii="Times New Roman" w:hAnsi="Times New Roman"/>
          <w:noProof/>
          <w:sz w:val="22"/>
          <w:szCs w:val="22"/>
          <w:lang w:val="lt-LT"/>
        </w:rPr>
        <w:tab/>
        <w:t xml:space="preserve">Kaip vartoti Belara </w:t>
      </w:r>
    </w:p>
    <w:p w14:paraId="2ACF588A" w14:textId="77777777" w:rsidR="0027330D" w:rsidRDefault="0027330D" w:rsidP="0027330D">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4.</w:t>
      </w:r>
      <w:r>
        <w:rPr>
          <w:rFonts w:ascii="Times New Roman" w:hAnsi="Times New Roman"/>
          <w:noProof/>
          <w:sz w:val="22"/>
          <w:szCs w:val="22"/>
          <w:lang w:val="lt-LT"/>
        </w:rPr>
        <w:tab/>
        <w:t>Galimas šalutinis poveikis</w:t>
      </w:r>
    </w:p>
    <w:p w14:paraId="6F845D47" w14:textId="77777777" w:rsidR="0027330D" w:rsidRDefault="0027330D" w:rsidP="0027330D">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5.</w:t>
      </w:r>
      <w:r>
        <w:rPr>
          <w:rFonts w:ascii="Times New Roman" w:hAnsi="Times New Roman"/>
          <w:noProof/>
          <w:sz w:val="22"/>
          <w:szCs w:val="22"/>
          <w:lang w:val="lt-LT"/>
        </w:rPr>
        <w:tab/>
        <w:t xml:space="preserve">Kaip laikyti Belara </w:t>
      </w:r>
    </w:p>
    <w:p w14:paraId="43FB6102" w14:textId="77777777" w:rsidR="0027330D" w:rsidRDefault="0027330D" w:rsidP="0027330D">
      <w:pPr>
        <w:tabs>
          <w:tab w:val="num" w:pos="567"/>
        </w:tabs>
        <w:ind w:left="567" w:hanging="567"/>
        <w:rPr>
          <w:rFonts w:ascii="Times New Roman" w:hAnsi="Times New Roman"/>
          <w:noProof/>
          <w:sz w:val="22"/>
          <w:szCs w:val="22"/>
          <w:lang w:val="lt-LT"/>
        </w:rPr>
      </w:pPr>
      <w:r>
        <w:rPr>
          <w:rFonts w:ascii="Times New Roman" w:hAnsi="Times New Roman"/>
          <w:noProof/>
          <w:sz w:val="22"/>
          <w:szCs w:val="22"/>
          <w:lang w:val="lt-LT"/>
        </w:rPr>
        <w:t>6.</w:t>
      </w:r>
      <w:r>
        <w:rPr>
          <w:rFonts w:ascii="Times New Roman" w:hAnsi="Times New Roman"/>
          <w:noProof/>
          <w:sz w:val="22"/>
          <w:szCs w:val="22"/>
          <w:lang w:val="lt-LT"/>
        </w:rPr>
        <w:tab/>
        <w:t>Pakuotės turinys ir kita informacija</w:t>
      </w:r>
    </w:p>
    <w:p w14:paraId="1DC55914" w14:textId="77777777" w:rsidR="0027330D" w:rsidRDefault="0027330D" w:rsidP="0027330D">
      <w:pPr>
        <w:rPr>
          <w:rFonts w:ascii="Times New Roman" w:hAnsi="Times New Roman"/>
          <w:noProof/>
          <w:sz w:val="22"/>
          <w:szCs w:val="22"/>
          <w:lang w:val="lt-LT"/>
        </w:rPr>
      </w:pPr>
    </w:p>
    <w:p w14:paraId="36F71574" w14:textId="77777777" w:rsidR="0027330D" w:rsidRDefault="0027330D" w:rsidP="0027330D">
      <w:pPr>
        <w:rPr>
          <w:rFonts w:ascii="Times New Roman" w:hAnsi="Times New Roman"/>
          <w:noProof/>
          <w:sz w:val="22"/>
          <w:szCs w:val="22"/>
          <w:lang w:val="lt-LT"/>
        </w:rPr>
      </w:pPr>
    </w:p>
    <w:p w14:paraId="3FFEDE07"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71" w:name="_Toc129243139"/>
      <w:bookmarkStart w:id="72" w:name="_Toc129243264"/>
      <w:r>
        <w:rPr>
          <w:rFonts w:ascii="Times New Roman" w:hAnsi="Times New Roman"/>
          <w:b/>
          <w:sz w:val="22"/>
          <w:szCs w:val="22"/>
          <w:lang w:val="lt-LT"/>
        </w:rPr>
        <w:t>1.</w:t>
      </w:r>
      <w:r>
        <w:rPr>
          <w:rFonts w:ascii="Times New Roman" w:hAnsi="Times New Roman"/>
          <w:b/>
          <w:sz w:val="22"/>
          <w:szCs w:val="22"/>
          <w:lang w:val="lt-LT"/>
        </w:rPr>
        <w:tab/>
        <w:t xml:space="preserve">Kas yra Belara ir kam jis vartojamas </w:t>
      </w:r>
      <w:bookmarkEnd w:id="71"/>
      <w:bookmarkEnd w:id="72"/>
    </w:p>
    <w:p w14:paraId="2F98990C" w14:textId="77777777" w:rsidR="0027330D" w:rsidRDefault="0027330D" w:rsidP="0027330D">
      <w:pPr>
        <w:rPr>
          <w:rFonts w:ascii="Times New Roman" w:hAnsi="Times New Roman"/>
          <w:noProof/>
          <w:sz w:val="22"/>
          <w:szCs w:val="22"/>
          <w:lang w:val="lt-LT"/>
        </w:rPr>
      </w:pPr>
    </w:p>
    <w:p w14:paraId="0C34276C"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Belara yra hormoninis geriamasis kontraceptikas. Hormoniniai kontraceptikai, kuriuose yra dviejų rūšių hormonų, vadinami sudėtiniais hormoniniais kontraceptikais (SHK). Visų vieno ciklo tablečių, t. y. 21, abiejų rūšių hormonų dozė yra vienoda, todėl Belara vadinama vienfaziu kontraceptiniu </w:t>
      </w:r>
      <w:r w:rsidR="00D32921">
        <w:rPr>
          <w:rFonts w:ascii="Times New Roman" w:hAnsi="Times New Roman"/>
          <w:sz w:val="22"/>
          <w:szCs w:val="22"/>
          <w:lang w:val="lt-LT"/>
        </w:rPr>
        <w:t>vais</w:t>
      </w:r>
      <w:r>
        <w:rPr>
          <w:rFonts w:ascii="Times New Roman" w:hAnsi="Times New Roman"/>
          <w:sz w:val="22"/>
          <w:szCs w:val="22"/>
          <w:lang w:val="lt-LT"/>
        </w:rPr>
        <w:t xml:space="preserve">tu. </w:t>
      </w:r>
    </w:p>
    <w:p w14:paraId="47D90757" w14:textId="77777777" w:rsidR="0027330D" w:rsidRDefault="0027330D" w:rsidP="0027330D">
      <w:pPr>
        <w:tabs>
          <w:tab w:val="left" w:pos="567"/>
        </w:tabs>
        <w:rPr>
          <w:rFonts w:ascii="Times New Roman" w:hAnsi="Times New Roman"/>
          <w:sz w:val="22"/>
          <w:szCs w:val="22"/>
          <w:lang w:val="lt-LT"/>
        </w:rPr>
      </w:pPr>
    </w:p>
    <w:p w14:paraId="6BFB7BC8"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Nuo AIDS ar kitokių lytiniu būdu plintančių ligų hormoniniai kontraceptikai, pvz., Belara, neapsaugo. Apsaugoti gali tik prezervatyvas.</w:t>
      </w:r>
    </w:p>
    <w:p w14:paraId="29C88611" w14:textId="77777777" w:rsidR="0027330D" w:rsidRDefault="0027330D" w:rsidP="0027330D">
      <w:pPr>
        <w:rPr>
          <w:rFonts w:ascii="Times New Roman" w:hAnsi="Times New Roman"/>
          <w:noProof/>
          <w:sz w:val="22"/>
          <w:szCs w:val="22"/>
          <w:lang w:val="lt-LT"/>
        </w:rPr>
      </w:pPr>
    </w:p>
    <w:p w14:paraId="0CCC0EEC" w14:textId="77777777" w:rsidR="0027330D" w:rsidRDefault="0027330D" w:rsidP="0027330D">
      <w:pPr>
        <w:rPr>
          <w:rFonts w:ascii="Times New Roman" w:hAnsi="Times New Roman"/>
          <w:noProof/>
          <w:sz w:val="22"/>
          <w:szCs w:val="22"/>
          <w:lang w:val="lt-LT"/>
        </w:rPr>
      </w:pPr>
    </w:p>
    <w:p w14:paraId="0B6537EC"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73" w:name="_Toc129243140"/>
      <w:bookmarkStart w:id="74" w:name="_Toc129243265"/>
      <w:r>
        <w:rPr>
          <w:rFonts w:ascii="Times New Roman" w:hAnsi="Times New Roman"/>
          <w:b/>
          <w:sz w:val="22"/>
          <w:szCs w:val="22"/>
          <w:lang w:val="lt-LT"/>
        </w:rPr>
        <w:t>2.</w:t>
      </w:r>
      <w:r>
        <w:rPr>
          <w:rFonts w:ascii="Times New Roman" w:hAnsi="Times New Roman"/>
          <w:b/>
          <w:sz w:val="22"/>
          <w:szCs w:val="22"/>
          <w:lang w:val="lt-LT"/>
        </w:rPr>
        <w:tab/>
        <w:t xml:space="preserve">Kas žinotina prieš vartojant </w:t>
      </w:r>
      <w:bookmarkEnd w:id="73"/>
      <w:bookmarkEnd w:id="74"/>
      <w:r>
        <w:rPr>
          <w:rFonts w:ascii="Times New Roman" w:hAnsi="Times New Roman"/>
          <w:b/>
          <w:sz w:val="22"/>
          <w:szCs w:val="22"/>
          <w:lang w:val="lt-LT"/>
        </w:rPr>
        <w:t>Belara</w:t>
      </w:r>
    </w:p>
    <w:p w14:paraId="451F1773" w14:textId="77777777" w:rsidR="0027330D" w:rsidRDefault="0027330D" w:rsidP="0076055C">
      <w:pPr>
        <w:keepNext/>
        <w:tabs>
          <w:tab w:val="left" w:pos="567"/>
        </w:tabs>
        <w:outlineLvl w:val="1"/>
        <w:rPr>
          <w:rFonts w:ascii="Times New Roman" w:hAnsi="Times New Roman"/>
          <w:b/>
          <w:sz w:val="22"/>
          <w:szCs w:val="22"/>
          <w:lang w:val="lt-LT"/>
        </w:rPr>
      </w:pPr>
    </w:p>
    <w:p w14:paraId="54D371E4"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Bendros pastabos</w:t>
      </w:r>
    </w:p>
    <w:p w14:paraId="4EC50CDF"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Prieš pradėdamos vartoti Belara,</w:t>
      </w:r>
      <w:r>
        <w:rPr>
          <w:rFonts w:ascii="Times New Roman" w:hAnsi="Times New Roman"/>
          <w:b/>
          <w:sz w:val="22"/>
          <w:szCs w:val="22"/>
          <w:lang w:val="lt-LT"/>
        </w:rPr>
        <w:t xml:space="preserve"> </w:t>
      </w:r>
      <w:r>
        <w:rPr>
          <w:rFonts w:ascii="Times New Roman" w:hAnsi="Times New Roman"/>
          <w:sz w:val="22"/>
          <w:szCs w:val="22"/>
          <w:lang w:val="lt-LT"/>
        </w:rPr>
        <w:t>turite perskaityti 2 skyriuje pateikiamą informaciją apie kraujo krešulius. Ypač svarbu perskaityti apie kraujo krešulio simptomus (žr. 2 skyriuje skyrelį „Kraujo krešuliai“).</w:t>
      </w:r>
    </w:p>
    <w:p w14:paraId="788BA711" w14:textId="77777777" w:rsidR="0027330D" w:rsidRDefault="0027330D" w:rsidP="0027330D">
      <w:pPr>
        <w:rPr>
          <w:rFonts w:ascii="Times New Roman" w:hAnsi="Times New Roman"/>
          <w:noProof/>
          <w:sz w:val="22"/>
          <w:szCs w:val="22"/>
          <w:lang w:val="lt-LT"/>
        </w:rPr>
      </w:pPr>
    </w:p>
    <w:p w14:paraId="20953223" w14:textId="77777777" w:rsidR="0027330D" w:rsidRDefault="0027330D" w:rsidP="0027330D">
      <w:pPr>
        <w:rPr>
          <w:rFonts w:ascii="Times New Roman" w:hAnsi="Times New Roman"/>
          <w:b/>
          <w:bCs/>
          <w:sz w:val="22"/>
          <w:szCs w:val="22"/>
          <w:lang w:val="lt-LT"/>
        </w:rPr>
      </w:pPr>
      <w:r>
        <w:rPr>
          <w:rFonts w:ascii="Times New Roman" w:hAnsi="Times New Roman"/>
          <w:b/>
          <w:bCs/>
          <w:sz w:val="22"/>
          <w:szCs w:val="22"/>
          <w:lang w:val="lt-LT"/>
        </w:rPr>
        <w:t xml:space="preserve">Belara vartoti </w:t>
      </w:r>
      <w:r w:rsidR="00CE6A55">
        <w:rPr>
          <w:rFonts w:ascii="Times New Roman" w:hAnsi="Times New Roman"/>
          <w:b/>
          <w:bCs/>
          <w:sz w:val="22"/>
          <w:szCs w:val="22"/>
          <w:lang w:val="lt-LT"/>
        </w:rPr>
        <w:t>draudžiama</w:t>
      </w:r>
      <w:r>
        <w:rPr>
          <w:rFonts w:ascii="Times New Roman" w:hAnsi="Times New Roman"/>
          <w:b/>
          <w:bCs/>
          <w:sz w:val="22"/>
          <w:szCs w:val="22"/>
          <w:lang w:val="lt-LT"/>
        </w:rPr>
        <w:t>:</w:t>
      </w:r>
    </w:p>
    <w:p w14:paraId="16B11F0A" w14:textId="77777777" w:rsidR="0027330D" w:rsidRPr="001F0BD0" w:rsidRDefault="0027330D" w:rsidP="0027330D">
      <w:pPr>
        <w:tabs>
          <w:tab w:val="left" w:pos="567"/>
        </w:tabs>
        <w:ind w:left="567" w:hanging="567"/>
        <w:rPr>
          <w:rFonts w:ascii="Times New Roman" w:hAnsi="Times New Roman" w:cs="Times New Roman"/>
          <w:sz w:val="22"/>
          <w:szCs w:val="22"/>
          <w:lang w:val="lt-LT"/>
        </w:rPr>
      </w:pPr>
      <w:r>
        <w:rPr>
          <w:rFonts w:ascii="Times New Roman" w:hAnsi="Times New Roman"/>
          <w:sz w:val="22"/>
          <w:szCs w:val="22"/>
          <w:lang w:val="lt-LT"/>
        </w:rPr>
        <w:t>-</w:t>
      </w:r>
      <w:r w:rsidRPr="001F0BD0">
        <w:rPr>
          <w:rFonts w:ascii="Times New Roman" w:hAnsi="Times New Roman" w:cs="Times New Roman"/>
          <w:sz w:val="22"/>
          <w:szCs w:val="22"/>
          <w:lang w:val="lt-LT"/>
        </w:rPr>
        <w:tab/>
        <w:t xml:space="preserve">jeigu yra alergija </w:t>
      </w:r>
      <w:r w:rsidR="00093190">
        <w:rPr>
          <w:rFonts w:ascii="Times New Roman" w:hAnsi="Times New Roman" w:cs="Times New Roman"/>
          <w:sz w:val="22"/>
          <w:szCs w:val="22"/>
          <w:lang w:val="lt-LT"/>
        </w:rPr>
        <w:t>veikliosioms medžiagoms</w:t>
      </w:r>
      <w:r w:rsidRPr="001F0BD0">
        <w:rPr>
          <w:rFonts w:ascii="Times New Roman" w:hAnsi="Times New Roman" w:cs="Times New Roman"/>
          <w:sz w:val="22"/>
          <w:szCs w:val="22"/>
          <w:lang w:val="lt-LT"/>
        </w:rPr>
        <w:t xml:space="preserve"> arba bet kuriai pagalbinei </w:t>
      </w:r>
      <w:r w:rsidRPr="001F0BD0">
        <w:rPr>
          <w:rFonts w:ascii="Times New Roman" w:hAnsi="Times New Roman" w:cs="Times New Roman"/>
          <w:noProof/>
          <w:sz w:val="22"/>
          <w:szCs w:val="22"/>
          <w:lang w:val="lt-LT"/>
        </w:rPr>
        <w:t>šio vaisto</w:t>
      </w:r>
      <w:r w:rsidRPr="001F0BD0">
        <w:rPr>
          <w:rFonts w:ascii="Times New Roman" w:hAnsi="Times New Roman" w:cs="Times New Roman"/>
          <w:sz w:val="22"/>
          <w:szCs w:val="22"/>
          <w:lang w:val="lt-LT"/>
        </w:rPr>
        <w:t xml:space="preserve"> medžiagai (jos išvardytos 6 skyriuje);</w:t>
      </w:r>
    </w:p>
    <w:p w14:paraId="2400908F" w14:textId="77777777" w:rsidR="0027330D" w:rsidRPr="001F0BD0" w:rsidRDefault="0027330D" w:rsidP="0027330D">
      <w:pPr>
        <w:pStyle w:val="BT-EMEASMCA"/>
        <w:rPr>
          <w:rFonts w:ascii="Times New Roman" w:hAnsi="Times New Roman"/>
          <w:lang w:val="lt-LT"/>
        </w:rPr>
      </w:pPr>
      <w:r w:rsidRPr="001F0BD0">
        <w:rPr>
          <w:rFonts w:ascii="Times New Roman" w:hAnsi="Times New Roman"/>
        </w:rPr>
        <w:t xml:space="preserve">    jeigu esate nėščia arba žindote kūdikį;</w:t>
      </w:r>
    </w:p>
    <w:p w14:paraId="44B69431" w14:textId="77777777" w:rsidR="0027330D" w:rsidRPr="001F0BD0" w:rsidRDefault="0027330D" w:rsidP="0027330D">
      <w:pPr>
        <w:pStyle w:val="BT-EMEASMCA"/>
        <w:rPr>
          <w:rFonts w:ascii="Times New Roman" w:hAnsi="Times New Roman"/>
        </w:rPr>
      </w:pPr>
      <w:r w:rsidRPr="001F0BD0">
        <w:rPr>
          <w:rFonts w:ascii="Times New Roman" w:hAnsi="Times New Roman"/>
        </w:rPr>
        <w:lastRenderedPageBreak/>
        <w:t xml:space="preserve">    jeigu Jums yra (arba kada nors buvo) kraujo krešulys kojų   </w:t>
      </w:r>
    </w:p>
    <w:p w14:paraId="2B5FF844" w14:textId="77777777" w:rsidR="0027330D" w:rsidRPr="001F0BD0" w:rsidRDefault="0027330D" w:rsidP="0027330D">
      <w:pPr>
        <w:pStyle w:val="BT-EMEASMCA"/>
        <w:numPr>
          <w:ilvl w:val="0"/>
          <w:numId w:val="0"/>
        </w:numPr>
        <w:tabs>
          <w:tab w:val="left" w:pos="720"/>
        </w:tabs>
        <w:rPr>
          <w:rFonts w:ascii="Times New Roman" w:hAnsi="Times New Roman"/>
        </w:rPr>
      </w:pPr>
      <w:r w:rsidRPr="001F0BD0">
        <w:rPr>
          <w:rFonts w:ascii="Times New Roman" w:hAnsi="Times New Roman"/>
        </w:rPr>
        <w:t xml:space="preserve">          (giliųjų venų trombozė, GVT), plaučių (plaučių embolija, PE) ar kitų organų kraujagyslėse;</w:t>
      </w:r>
    </w:p>
    <w:p w14:paraId="1BC401BA" w14:textId="77777777" w:rsidR="0027330D" w:rsidRPr="001F0BD0" w:rsidRDefault="0027330D" w:rsidP="0027330D">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atsiranda pirmųjų kraujo krešulių atsiradimo požymių arba prasideda pirmoji šios ligos stadija, pasireiškia venų uždegimas arba embolija, pvz., atsiranda duriantis skausmas, krūtinės skausmas arba spaudimas;</w:t>
      </w:r>
    </w:p>
    <w:p w14:paraId="4982F8D0" w14:textId="77777777" w:rsidR="0027330D" w:rsidRPr="001F0BD0" w:rsidRDefault="0027330D" w:rsidP="0027330D">
      <w:pPr>
        <w:pStyle w:val="BT-EMEASMCA"/>
        <w:numPr>
          <w:ilvl w:val="0"/>
          <w:numId w:val="0"/>
        </w:numPr>
        <w:tabs>
          <w:tab w:val="left" w:pos="720"/>
        </w:tabs>
        <w:rPr>
          <w:rFonts w:ascii="Times New Roman" w:hAnsi="Times New Roman"/>
          <w:lang w:val="lt-LT"/>
        </w:rPr>
      </w:pPr>
      <w:r w:rsidRPr="001F0BD0">
        <w:rPr>
          <w:rFonts w:ascii="Times New Roman" w:hAnsi="Times New Roman"/>
        </w:rPr>
        <w:t xml:space="preserve">-         jeigu žinote, kad Jums yra sutrikimas, veikiantis kraujo krešėjimą, pvz., baltymo C trūkumas,   </w:t>
      </w:r>
    </w:p>
    <w:p w14:paraId="40901EE6" w14:textId="77777777" w:rsidR="0027330D" w:rsidRPr="001F0BD0" w:rsidRDefault="0027330D" w:rsidP="0027330D">
      <w:pPr>
        <w:pStyle w:val="BT-EMEASMCA"/>
        <w:numPr>
          <w:ilvl w:val="0"/>
          <w:numId w:val="0"/>
        </w:numPr>
        <w:tabs>
          <w:tab w:val="left" w:pos="720"/>
        </w:tabs>
        <w:rPr>
          <w:rFonts w:ascii="Times New Roman" w:hAnsi="Times New Roman"/>
        </w:rPr>
      </w:pPr>
      <w:r w:rsidRPr="001F0BD0">
        <w:rPr>
          <w:rFonts w:ascii="Times New Roman" w:hAnsi="Times New Roman"/>
        </w:rPr>
        <w:t xml:space="preserve">          baltymo  S trūkumas, antitrombino III trūkumas, </w:t>
      </w:r>
      <w:r w:rsidRPr="001F0BD0">
        <w:rPr>
          <w:rFonts w:ascii="Times New Roman" w:hAnsi="Times New Roman"/>
          <w:i/>
        </w:rPr>
        <w:t xml:space="preserve">Leideno V faktorius arba </w:t>
      </w:r>
      <w:r w:rsidRPr="001F0BD0">
        <w:rPr>
          <w:rFonts w:ascii="Times New Roman" w:hAnsi="Times New Roman"/>
        </w:rPr>
        <w:t xml:space="preserve">antifosfolipidiniai </w:t>
      </w:r>
    </w:p>
    <w:p w14:paraId="73FE4780" w14:textId="77777777" w:rsidR="0027330D" w:rsidRPr="001F0BD0" w:rsidRDefault="0027330D" w:rsidP="0027330D">
      <w:pPr>
        <w:pStyle w:val="BT-EMEASMCA"/>
        <w:numPr>
          <w:ilvl w:val="0"/>
          <w:numId w:val="0"/>
        </w:numPr>
        <w:tabs>
          <w:tab w:val="left" w:pos="720"/>
        </w:tabs>
        <w:rPr>
          <w:rFonts w:ascii="Times New Roman" w:hAnsi="Times New Roman"/>
        </w:rPr>
      </w:pPr>
      <w:r w:rsidRPr="001F0BD0">
        <w:rPr>
          <w:rFonts w:ascii="Times New Roman" w:hAnsi="Times New Roman"/>
        </w:rPr>
        <w:t xml:space="preserve">          antikūnai;</w:t>
      </w:r>
    </w:p>
    <w:p w14:paraId="7D09F38E" w14:textId="77777777" w:rsidR="0027330D" w:rsidRPr="001F0BD0" w:rsidRDefault="0027330D" w:rsidP="0027330D">
      <w:p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         jeigu Jums reikalinga operacija arba ilgą laiką nevaikštote (žr. skyrių „Kraujo krešuliai“);</w:t>
      </w:r>
    </w:p>
    <w:p w14:paraId="01D18ABF"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sergate cukriniu diabetu ir svyruoja cukraus kiekis kraujyje;</w:t>
      </w:r>
    </w:p>
    <w:p w14:paraId="5EC4741D" w14:textId="77777777" w:rsidR="0027330D" w:rsidRPr="001F0BD0" w:rsidRDefault="0027330D" w:rsidP="0027330D">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 xml:space="preserve">jeigu yra sunkiai reguliuojama </w:t>
      </w:r>
      <w:r w:rsidR="00093190">
        <w:rPr>
          <w:rFonts w:ascii="Times New Roman" w:hAnsi="Times New Roman" w:cs="Times New Roman"/>
          <w:sz w:val="22"/>
          <w:szCs w:val="22"/>
          <w:lang w:val="lt-LT"/>
        </w:rPr>
        <w:t>aukšto</w:t>
      </w:r>
      <w:r w:rsidRPr="001F0BD0">
        <w:rPr>
          <w:rFonts w:ascii="Times New Roman" w:hAnsi="Times New Roman" w:cs="Times New Roman"/>
          <w:sz w:val="22"/>
          <w:szCs w:val="22"/>
          <w:lang w:val="lt-LT"/>
        </w:rPr>
        <w:t xml:space="preserve"> kraujospūdžio liga arba gerokai padidėja kraujospūdis (jis nuolat yra 140/90 mm Hg); </w:t>
      </w:r>
    </w:p>
    <w:p w14:paraId="31A75541" w14:textId="77777777" w:rsidR="0027330D" w:rsidRPr="001F0BD0" w:rsidRDefault="0027330D" w:rsidP="0027330D">
      <w:p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         jeigu Jums kada nors buvo širdies priepuolis (miokardo infarktas) arba insultas;</w:t>
      </w:r>
    </w:p>
    <w:p w14:paraId="7B7E6B7D" w14:textId="77777777" w:rsidR="0027330D" w:rsidRPr="001F0BD0" w:rsidRDefault="0027330D" w:rsidP="0076055C">
      <w:pPr>
        <w:snapToGrid w:val="0"/>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         jeigu Jums yra (arba kada nors buvo) krūtinės angina (būklė, kuri sukelia sunkų krūtinės</w:t>
      </w:r>
      <w:r w:rsidR="00570746">
        <w:rPr>
          <w:rFonts w:ascii="Times New Roman" w:hAnsi="Times New Roman" w:cs="Times New Roman"/>
          <w:sz w:val="22"/>
          <w:szCs w:val="22"/>
          <w:lang w:val="lt-LT"/>
        </w:rPr>
        <w:t xml:space="preserve"> </w:t>
      </w:r>
      <w:r w:rsidRPr="001F0BD0">
        <w:rPr>
          <w:rFonts w:ascii="Times New Roman" w:hAnsi="Times New Roman" w:cs="Times New Roman"/>
          <w:sz w:val="22"/>
          <w:szCs w:val="22"/>
          <w:lang w:val="lt-LT"/>
        </w:rPr>
        <w:t>skausmą ir gali būti pirmasis širdies priepuolio - miokardo infarkto, požymis) arba praeinantysis smegenų išemijos priepuolis (PSIP – trumpalaikiai insulto simptomai);</w:t>
      </w:r>
    </w:p>
    <w:p w14:paraId="3BEE8230" w14:textId="77777777" w:rsidR="0027330D" w:rsidRPr="001F0BD0" w:rsidRDefault="0027330D" w:rsidP="0027330D">
      <w:p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        jeigu Jums yra bent viena iš toliau nurodytų ligų, galinčių didinti krešulio arterijose riziką:</w:t>
      </w:r>
    </w:p>
    <w:p w14:paraId="480534F1" w14:textId="77777777" w:rsidR="0027330D" w:rsidRPr="001F0BD0" w:rsidRDefault="0027330D" w:rsidP="0027330D">
      <w:pPr>
        <w:numPr>
          <w:ilvl w:val="1"/>
          <w:numId w:val="13"/>
        </w:num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sunkus cukrinis diabetas su kraujagyslių pažeidimu</w:t>
      </w:r>
      <w:r w:rsidR="00570746">
        <w:rPr>
          <w:rFonts w:ascii="Times New Roman" w:hAnsi="Times New Roman" w:cs="Times New Roman"/>
          <w:sz w:val="22"/>
          <w:szCs w:val="22"/>
          <w:lang w:val="lt-LT"/>
        </w:rPr>
        <w:t>;</w:t>
      </w:r>
    </w:p>
    <w:p w14:paraId="0ACCE2A9" w14:textId="77777777" w:rsidR="0027330D" w:rsidRPr="001F0BD0" w:rsidRDefault="0027330D" w:rsidP="0027330D">
      <w:pPr>
        <w:numPr>
          <w:ilvl w:val="1"/>
          <w:numId w:val="13"/>
        </w:num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 xml:space="preserve">labai </w:t>
      </w:r>
      <w:r w:rsidR="00570746">
        <w:rPr>
          <w:rFonts w:ascii="Times New Roman" w:hAnsi="Times New Roman" w:cs="Times New Roman"/>
          <w:sz w:val="22"/>
          <w:szCs w:val="22"/>
          <w:lang w:val="lt-LT"/>
        </w:rPr>
        <w:t>aukštas</w:t>
      </w:r>
      <w:r w:rsidRPr="001F0BD0">
        <w:rPr>
          <w:rFonts w:ascii="Times New Roman" w:hAnsi="Times New Roman" w:cs="Times New Roman"/>
          <w:sz w:val="22"/>
          <w:szCs w:val="22"/>
          <w:lang w:val="lt-LT"/>
        </w:rPr>
        <w:t xml:space="preserve"> kraujospūdis</w:t>
      </w:r>
      <w:r w:rsidR="00570746">
        <w:rPr>
          <w:rFonts w:ascii="Times New Roman" w:hAnsi="Times New Roman" w:cs="Times New Roman"/>
          <w:sz w:val="22"/>
          <w:szCs w:val="22"/>
          <w:lang w:val="lt-LT"/>
        </w:rPr>
        <w:t>;</w:t>
      </w:r>
    </w:p>
    <w:p w14:paraId="71203074" w14:textId="77777777" w:rsidR="0027330D" w:rsidRPr="001F0BD0" w:rsidRDefault="0027330D" w:rsidP="0027330D">
      <w:pPr>
        <w:numPr>
          <w:ilvl w:val="1"/>
          <w:numId w:val="13"/>
        </w:num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labai didelis riebalų (cholesterolio arba trigliceridų) kiekis kraujyje</w:t>
      </w:r>
      <w:r w:rsidR="00570746">
        <w:rPr>
          <w:rFonts w:ascii="Times New Roman" w:hAnsi="Times New Roman" w:cs="Times New Roman"/>
          <w:sz w:val="22"/>
          <w:szCs w:val="22"/>
          <w:lang w:val="lt-LT"/>
        </w:rPr>
        <w:t>;</w:t>
      </w:r>
    </w:p>
    <w:p w14:paraId="7AEFC1C8" w14:textId="77777777" w:rsidR="0027330D" w:rsidRPr="001F0BD0" w:rsidRDefault="0027330D" w:rsidP="0027330D">
      <w:pPr>
        <w:numPr>
          <w:ilvl w:val="1"/>
          <w:numId w:val="13"/>
        </w:num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būklė, vadinama hiperhomocisteinemija;</w:t>
      </w:r>
    </w:p>
    <w:p w14:paraId="5AEA085F" w14:textId="77777777" w:rsidR="0027330D" w:rsidRPr="001F0BD0" w:rsidRDefault="0027330D" w:rsidP="0027330D">
      <w:pPr>
        <w:snapToGrid w:val="0"/>
        <w:rPr>
          <w:rFonts w:ascii="Times New Roman" w:hAnsi="Times New Roman" w:cs="Times New Roman"/>
          <w:sz w:val="22"/>
          <w:szCs w:val="22"/>
          <w:lang w:val="lt-LT"/>
        </w:rPr>
      </w:pPr>
      <w:r w:rsidRPr="001F0BD0">
        <w:rPr>
          <w:rFonts w:ascii="Times New Roman" w:hAnsi="Times New Roman" w:cs="Times New Roman"/>
          <w:sz w:val="22"/>
          <w:szCs w:val="22"/>
          <w:lang w:val="lt-LT"/>
        </w:rPr>
        <w:t xml:space="preserve">-       </w:t>
      </w:r>
      <w:r w:rsidR="00570746">
        <w:rPr>
          <w:rFonts w:ascii="Times New Roman" w:hAnsi="Times New Roman" w:cs="Times New Roman"/>
          <w:sz w:val="22"/>
          <w:szCs w:val="22"/>
          <w:lang w:val="lt-LT"/>
        </w:rPr>
        <w:t xml:space="preserve"> </w:t>
      </w:r>
      <w:r w:rsidRPr="001F0BD0">
        <w:rPr>
          <w:rFonts w:ascii="Times New Roman" w:hAnsi="Times New Roman" w:cs="Times New Roman"/>
          <w:sz w:val="22"/>
          <w:szCs w:val="22"/>
          <w:lang w:val="lt-LT"/>
        </w:rPr>
        <w:t xml:space="preserve"> jeigu Jums būna (arba kada nors būdavo) tam tikro tipo migrena, vadinama „migrena su aura“;</w:t>
      </w:r>
    </w:p>
    <w:p w14:paraId="5F5001F2" w14:textId="77777777" w:rsidR="0027330D" w:rsidRPr="001F0BD0" w:rsidRDefault="0027330D" w:rsidP="0027330D">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 xml:space="preserve">jeigu sergate kepenų uždegimu (pvz., sukeltu virusų) arba gelta ir kepenų funkcijos tyrimų duomenys yra nesunormalėję; </w:t>
      </w:r>
    </w:p>
    <w:p w14:paraId="1B678E29" w14:textId="77777777" w:rsidR="0027330D" w:rsidRPr="001F0BD0" w:rsidRDefault="0027330D" w:rsidP="0027330D">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niežti visą kūną arba yra sutrikęs tulžies nutekėjimas, ypač tuo atveju, jeigu minėtų sutrikimų buvo atsiradę ankstesnio nėštumo arba estrogenų vartojimo metu;</w:t>
      </w:r>
    </w:p>
    <w:p w14:paraId="6EC58E4A" w14:textId="77777777" w:rsidR="0027330D" w:rsidRDefault="0027330D" w:rsidP="0027330D">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padidėjęs bilirubino kiekis kraujuje, pvz., dėl įgimto ekskrecijos sutrikimo (Dubino ir Džonsono arba Rotaro sindromo);</w:t>
      </w:r>
    </w:p>
    <w:p w14:paraId="2BF08D18" w14:textId="77777777" w:rsidR="00D67AD1" w:rsidRPr="00D67AD1" w:rsidRDefault="00D67AD1" w:rsidP="00D67AD1">
      <w:pPr>
        <w:tabs>
          <w:tab w:val="left" w:pos="567"/>
        </w:tabs>
        <w:ind w:left="567" w:hanging="567"/>
        <w:rPr>
          <w:rFonts w:ascii="Times New Roman" w:hAnsi="Times New Roman" w:cs="Times New Roman"/>
          <w:sz w:val="22"/>
          <w:szCs w:val="22"/>
          <w:lang w:val="lt-LT"/>
        </w:rPr>
      </w:pPr>
      <w:r w:rsidRPr="00D67AD1">
        <w:rPr>
          <w:rFonts w:ascii="Times New Roman" w:hAnsi="Times New Roman" w:cs="Times New Roman"/>
          <w:sz w:val="22"/>
          <w:szCs w:val="22"/>
          <w:lang w:val="lt-LT"/>
        </w:rPr>
        <w:t>-</w:t>
      </w:r>
      <w:r w:rsidRPr="00D67AD1">
        <w:rPr>
          <w:rFonts w:ascii="Times New Roman" w:hAnsi="Times New Roman" w:cs="Times New Roman"/>
          <w:sz w:val="22"/>
          <w:szCs w:val="22"/>
          <w:lang w:val="lt-LT"/>
        </w:rPr>
        <w:tab/>
      </w:r>
      <w:r>
        <w:rPr>
          <w:rFonts w:ascii="Times New Roman" w:hAnsi="Times New Roman" w:cs="Times New Roman"/>
          <w:sz w:val="22"/>
          <w:szCs w:val="22"/>
          <w:lang w:val="lt-LT"/>
        </w:rPr>
        <w:t>j</w:t>
      </w:r>
      <w:r w:rsidRPr="00D67AD1">
        <w:rPr>
          <w:rFonts w:ascii="Times New Roman" w:hAnsi="Times New Roman" w:cs="Times New Roman"/>
          <w:sz w:val="22"/>
          <w:szCs w:val="22"/>
          <w:lang w:val="lt-LT"/>
        </w:rPr>
        <w:t>ei Jums yra arba kada nors buvo nustatyta meningioma (paprastai gerybinis smegenų</w:t>
      </w:r>
      <w:r w:rsidR="00093190">
        <w:rPr>
          <w:rFonts w:ascii="Times New Roman" w:hAnsi="Times New Roman" w:cs="Times New Roman"/>
          <w:sz w:val="22"/>
          <w:szCs w:val="22"/>
          <w:lang w:val="lt-LT"/>
        </w:rPr>
        <w:t xml:space="preserve"> </w:t>
      </w:r>
      <w:r w:rsidRPr="00D67AD1">
        <w:rPr>
          <w:rFonts w:ascii="Times New Roman" w:hAnsi="Times New Roman" w:cs="Times New Roman"/>
          <w:sz w:val="22"/>
          <w:szCs w:val="22"/>
          <w:lang w:val="lt-LT"/>
        </w:rPr>
        <w:t>dangalo [audinių sluoksnio, esančio tarp smegenų ir kaukolės] navikas</w:t>
      </w:r>
      <w:r>
        <w:rPr>
          <w:rFonts w:ascii="Times New Roman" w:hAnsi="Times New Roman" w:cs="Times New Roman"/>
          <w:sz w:val="22"/>
          <w:szCs w:val="22"/>
          <w:lang w:val="lt-LT"/>
        </w:rPr>
        <w:t>;</w:t>
      </w:r>
    </w:p>
    <w:p w14:paraId="46618DE3"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yra arba buvo kepenų navikas;</w:t>
      </w:r>
    </w:p>
    <w:p w14:paraId="278D11D6"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stipriai skauda skrandį, padidėjo kepenys arba atsirado pilvo vidinio kraujavimo požymių;</w:t>
      </w:r>
    </w:p>
    <w:p w14:paraId="69F20672"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pirmą kartą atsirado arba atsinaujino porfirija (kraujo pigmentų metabolizmo sutrikimas);</w:t>
      </w:r>
    </w:p>
    <w:p w14:paraId="04EE3D1A" w14:textId="77777777" w:rsidR="0027330D" w:rsidRPr="001F0BD0" w:rsidRDefault="0027330D" w:rsidP="0027330D">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 xml:space="preserve">jeigu yra arba įtariamas piktybinis navikas, priklausomas nuo hormonų, pvz., krūties ar gimdos vėžys; </w:t>
      </w:r>
    </w:p>
    <w:p w14:paraId="42AAC152"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yra sunkus riebalų metabolizmo sutrikimas;</w:t>
      </w:r>
    </w:p>
    <w:p w14:paraId="2BC74D71" w14:textId="77777777" w:rsidR="0027330D" w:rsidRPr="001F0BD0" w:rsidRDefault="0027330D" w:rsidP="0027330D">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sergate arba sirgote kasos uždegimu, kuris yra susijęs su dideliu riebalų (trigliceridų) kiekio padidėjimu kraujyje;</w:t>
      </w:r>
    </w:p>
    <w:p w14:paraId="17F2BC0C" w14:textId="77777777" w:rsidR="0027330D" w:rsidRPr="001F0BD0" w:rsidRDefault="0027330D" w:rsidP="0027330D">
      <w:pPr>
        <w:tabs>
          <w:tab w:val="left" w:pos="567"/>
        </w:tabs>
        <w:ind w:left="567" w:hanging="567"/>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dažnai kartojasi nepaprastai stiprus galvos skausmas;</w:t>
      </w:r>
    </w:p>
    <w:p w14:paraId="5624E396"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staigiai sutrinka suvokimas (rega, klausa);</w:t>
      </w:r>
    </w:p>
    <w:p w14:paraId="603BD96B"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yra judesių sutrikimas, ypač paralyžiaus požymių;</w:t>
      </w:r>
    </w:p>
    <w:p w14:paraId="7310B53C"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pasunkėja epilepsijos traukuliai;</w:t>
      </w:r>
    </w:p>
    <w:p w14:paraId="6305B70E"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sergate sunkia depresija;</w:t>
      </w:r>
    </w:p>
    <w:p w14:paraId="6D4C8274"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yra tam tikros rūšies apkurtimas (otosklerozė), kuris nėštumo metu pasunkėjo;</w:t>
      </w:r>
    </w:p>
    <w:p w14:paraId="2B358B56"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dėl neaiškių priežasčių nėra mėnesinių (amenorėja);</w:t>
      </w:r>
    </w:p>
    <w:p w14:paraId="402F2AFF" w14:textId="77777777" w:rsidR="0027330D" w:rsidRPr="001F0BD0"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per daug išvešėjo gimdos gleivinė (pasireiškė endometriumo hiperplazija);</w:t>
      </w:r>
    </w:p>
    <w:p w14:paraId="6C9160C9" w14:textId="77777777" w:rsidR="0027330D" w:rsidRDefault="0027330D" w:rsidP="0027330D">
      <w:pPr>
        <w:tabs>
          <w:tab w:val="left" w:pos="567"/>
        </w:tabs>
        <w:rPr>
          <w:rFonts w:ascii="Times New Roman" w:hAnsi="Times New Roman" w:cs="Times New Roman"/>
          <w:sz w:val="22"/>
          <w:szCs w:val="22"/>
          <w:lang w:val="lt-LT"/>
        </w:rPr>
      </w:pPr>
      <w:r w:rsidRPr="001F0BD0">
        <w:rPr>
          <w:rFonts w:ascii="Times New Roman" w:hAnsi="Times New Roman" w:cs="Times New Roman"/>
          <w:sz w:val="22"/>
          <w:szCs w:val="22"/>
          <w:lang w:val="lt-LT"/>
        </w:rPr>
        <w:t>-</w:t>
      </w:r>
      <w:r w:rsidRPr="001F0BD0">
        <w:rPr>
          <w:rFonts w:ascii="Times New Roman" w:hAnsi="Times New Roman" w:cs="Times New Roman"/>
          <w:sz w:val="22"/>
          <w:szCs w:val="22"/>
          <w:lang w:val="lt-LT"/>
        </w:rPr>
        <w:tab/>
        <w:t>jeigu dėl neaiškių priežasčių kraujuoja iš makšties</w:t>
      </w:r>
      <w:r w:rsidR="00FA567A">
        <w:rPr>
          <w:rFonts w:ascii="Times New Roman" w:hAnsi="Times New Roman" w:cs="Times New Roman"/>
          <w:sz w:val="22"/>
          <w:szCs w:val="22"/>
          <w:lang w:val="lt-LT"/>
        </w:rPr>
        <w:t>;</w:t>
      </w:r>
    </w:p>
    <w:p w14:paraId="203AEB4B" w14:textId="77777777" w:rsidR="00991D04" w:rsidRPr="00991D04" w:rsidRDefault="00FA567A" w:rsidP="00991D04">
      <w:pPr>
        <w:tabs>
          <w:tab w:val="left" w:pos="567"/>
        </w:tabs>
        <w:rPr>
          <w:rFonts w:ascii="Times New Roman" w:hAnsi="Times New Roman"/>
          <w:sz w:val="22"/>
          <w:szCs w:val="22"/>
          <w:lang w:val="lt-LT"/>
        </w:rPr>
      </w:pPr>
      <w:r>
        <w:rPr>
          <w:rFonts w:ascii="Times New Roman" w:hAnsi="Times New Roman" w:cs="Times New Roman"/>
          <w:sz w:val="22"/>
          <w:szCs w:val="22"/>
          <w:lang w:val="lt-LT"/>
        </w:rPr>
        <w:t xml:space="preserve">- </w:t>
      </w:r>
      <w:r>
        <w:rPr>
          <w:rFonts w:ascii="Times New Roman" w:hAnsi="Times New Roman" w:cs="Times New Roman"/>
          <w:sz w:val="22"/>
          <w:szCs w:val="22"/>
          <w:lang w:val="lt-LT"/>
        </w:rPr>
        <w:tab/>
      </w:r>
      <w:r w:rsidR="00991D04" w:rsidRPr="00991D04">
        <w:rPr>
          <w:rFonts w:ascii="Times New Roman" w:hAnsi="Times New Roman"/>
          <w:sz w:val="22"/>
          <w:szCs w:val="22"/>
          <w:lang w:val="lt-LT"/>
        </w:rPr>
        <w:t xml:space="preserve"> jei sergate C hepatitu ir vartojate vaistų, kurių sudėtyje yra yra ombitasviro, paritapreviro, ritonaviro</w:t>
      </w:r>
      <w:r w:rsidR="00B67B33">
        <w:rPr>
          <w:rFonts w:ascii="Times New Roman" w:hAnsi="Times New Roman"/>
          <w:sz w:val="22"/>
          <w:szCs w:val="22"/>
          <w:lang w:val="lt-LT"/>
        </w:rPr>
        <w:t>,</w:t>
      </w:r>
      <w:r w:rsidR="00991D04" w:rsidRPr="00991D04">
        <w:rPr>
          <w:rFonts w:ascii="Times New Roman" w:hAnsi="Times New Roman"/>
          <w:sz w:val="22"/>
          <w:szCs w:val="22"/>
          <w:lang w:val="lt-LT"/>
        </w:rPr>
        <w:t xml:space="preserve"> </w:t>
      </w:r>
      <w:r w:rsidR="00B67B33">
        <w:rPr>
          <w:rFonts w:ascii="Times New Roman" w:hAnsi="Times New Roman"/>
          <w:sz w:val="22"/>
          <w:szCs w:val="22"/>
          <w:lang w:val="lt-LT"/>
        </w:rPr>
        <w:t xml:space="preserve"> </w:t>
      </w:r>
      <w:r w:rsidR="00991D04" w:rsidRPr="00991D04">
        <w:rPr>
          <w:rFonts w:ascii="Times New Roman" w:hAnsi="Times New Roman"/>
          <w:sz w:val="22"/>
          <w:szCs w:val="22"/>
          <w:lang w:val="lt-LT"/>
        </w:rPr>
        <w:t>dazabuviro</w:t>
      </w:r>
      <w:r w:rsidR="00B67B33">
        <w:rPr>
          <w:rFonts w:ascii="Times New Roman" w:hAnsi="Times New Roman"/>
          <w:sz w:val="22"/>
          <w:szCs w:val="22"/>
          <w:lang w:val="lt-LT"/>
        </w:rPr>
        <w:t>,</w:t>
      </w:r>
      <w:r w:rsidR="006630B6">
        <w:rPr>
          <w:rFonts w:ascii="Times New Roman" w:hAnsi="Times New Roman"/>
          <w:sz w:val="22"/>
          <w:szCs w:val="22"/>
          <w:lang w:val="lt-LT"/>
        </w:rPr>
        <w:t xml:space="preserve"> </w:t>
      </w:r>
      <w:r w:rsidR="006630B6">
        <w:rPr>
          <w:rFonts w:ascii="Times New Roman" w:hAnsi="Times New Roman"/>
          <w:bCs/>
          <w:sz w:val="22"/>
          <w:szCs w:val="22"/>
          <w:lang w:val="lt-LT"/>
        </w:rPr>
        <w:t>glekapreviro</w:t>
      </w:r>
      <w:r w:rsidR="00B67B33">
        <w:rPr>
          <w:rFonts w:ascii="Times New Roman" w:hAnsi="Times New Roman"/>
          <w:bCs/>
          <w:sz w:val="22"/>
          <w:szCs w:val="22"/>
          <w:lang w:val="lt-LT"/>
        </w:rPr>
        <w:t>,</w:t>
      </w:r>
      <w:r w:rsidR="006630B6">
        <w:rPr>
          <w:rFonts w:ascii="Times New Roman" w:hAnsi="Times New Roman"/>
          <w:bCs/>
          <w:sz w:val="22"/>
          <w:szCs w:val="22"/>
          <w:lang w:val="lt-LT"/>
        </w:rPr>
        <w:t xml:space="preserve"> pibrentasviro</w:t>
      </w:r>
      <w:r w:rsidR="006630B6" w:rsidRPr="00982D82">
        <w:rPr>
          <w:rFonts w:ascii="Times New Roman" w:hAnsi="Times New Roman"/>
          <w:sz w:val="22"/>
          <w:szCs w:val="22"/>
          <w:lang w:val="lt-LT"/>
        </w:rPr>
        <w:t xml:space="preserve"> </w:t>
      </w:r>
      <w:r w:rsidR="00B67B33" w:rsidRPr="00B67B33">
        <w:rPr>
          <w:rFonts w:ascii="Times New Roman" w:hAnsi="Times New Roman"/>
          <w:sz w:val="22"/>
          <w:szCs w:val="22"/>
          <w:lang w:val="lt-LT"/>
        </w:rPr>
        <w:t xml:space="preserve">arba sofosbuviro, velpatasviro, voksilapreviro </w:t>
      </w:r>
      <w:r w:rsidR="00991D04" w:rsidRPr="00991D04">
        <w:rPr>
          <w:rFonts w:ascii="Times New Roman" w:hAnsi="Times New Roman"/>
          <w:sz w:val="22"/>
          <w:szCs w:val="22"/>
          <w:lang w:val="lt-LT"/>
        </w:rPr>
        <w:t xml:space="preserve">(žr. skyrių “Kiti vaistai ir </w:t>
      </w:r>
      <w:r w:rsidR="00991D04">
        <w:rPr>
          <w:rFonts w:ascii="Times New Roman" w:hAnsi="Times New Roman"/>
          <w:sz w:val="22"/>
          <w:szCs w:val="22"/>
          <w:lang w:val="lt-LT"/>
        </w:rPr>
        <w:t>Belara</w:t>
      </w:r>
      <w:r w:rsidR="00991D04" w:rsidRPr="00991D04">
        <w:rPr>
          <w:rFonts w:ascii="Times New Roman" w:hAnsi="Times New Roman"/>
          <w:sz w:val="22"/>
          <w:szCs w:val="22"/>
          <w:lang w:val="lt-LT"/>
        </w:rPr>
        <w:t>”).</w:t>
      </w:r>
    </w:p>
    <w:p w14:paraId="0F6161DC" w14:textId="77777777" w:rsidR="0027330D" w:rsidRDefault="0027330D" w:rsidP="00991D04">
      <w:pPr>
        <w:tabs>
          <w:tab w:val="left" w:pos="567"/>
        </w:tabs>
        <w:rPr>
          <w:rFonts w:ascii="Times New Roman" w:hAnsi="Times New Roman"/>
          <w:sz w:val="22"/>
          <w:szCs w:val="22"/>
          <w:lang w:val="lt-LT"/>
        </w:rPr>
      </w:pPr>
    </w:p>
    <w:p w14:paraId="25F3DE95"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Jeigu yra pavojingas arba keli kraujo krešėjimo sutrikimo rizikos veiksniai, Belara vartoti draudžiama arba jos vartojimą būtina nedelsiant nutraukti. </w:t>
      </w:r>
    </w:p>
    <w:p w14:paraId="17AED3AC" w14:textId="77777777" w:rsidR="0027330D" w:rsidRDefault="0027330D" w:rsidP="0027330D">
      <w:pPr>
        <w:rPr>
          <w:rFonts w:ascii="Times New Roman" w:hAnsi="Times New Roman"/>
          <w:noProof/>
          <w:sz w:val="22"/>
          <w:szCs w:val="22"/>
          <w:lang w:val="lt-LT"/>
        </w:rPr>
      </w:pPr>
    </w:p>
    <w:p w14:paraId="28FB2349" w14:textId="77777777" w:rsidR="0027330D" w:rsidRDefault="0027330D" w:rsidP="0027330D">
      <w:pPr>
        <w:keepNext/>
        <w:tabs>
          <w:tab w:val="left" w:pos="567"/>
        </w:tabs>
        <w:spacing w:line="260" w:lineRule="exact"/>
        <w:jc w:val="both"/>
        <w:outlineLvl w:val="3"/>
        <w:rPr>
          <w:rFonts w:ascii="Times New Roman" w:hAnsi="Times New Roman"/>
          <w:b/>
          <w:bCs/>
          <w:sz w:val="22"/>
          <w:szCs w:val="22"/>
          <w:lang w:val="lt-LT"/>
        </w:rPr>
      </w:pPr>
      <w:r>
        <w:rPr>
          <w:rFonts w:ascii="Times New Roman" w:hAnsi="Times New Roman"/>
          <w:b/>
          <w:bCs/>
          <w:snapToGrid w:val="0"/>
          <w:sz w:val="22"/>
          <w:szCs w:val="22"/>
          <w:lang w:val="lt-LT" w:eastAsia="x-none"/>
        </w:rPr>
        <w:lastRenderedPageBreak/>
        <w:t xml:space="preserve">Įspėjimai ir atsargumo priemonės </w:t>
      </w:r>
    </w:p>
    <w:p w14:paraId="45856B08" w14:textId="77777777" w:rsidR="0027330D" w:rsidRDefault="0027330D" w:rsidP="0027330D">
      <w:pPr>
        <w:spacing w:line="220" w:lineRule="exact"/>
        <w:rPr>
          <w:rFonts w:ascii="Times New Roman" w:hAnsi="Times New Roman"/>
          <w:b/>
          <w:bCs/>
          <w:sz w:val="22"/>
          <w:szCs w:val="22"/>
          <w:lang w:val="lt-LT"/>
        </w:rPr>
      </w:pPr>
      <w:r>
        <w:rPr>
          <w:rFonts w:ascii="Times New Roman" w:hAnsi="Times New Roman"/>
          <w:sz w:val="22"/>
          <w:szCs w:val="22"/>
          <w:lang w:val="lt-LT"/>
        </w:rPr>
        <w:t>Pasitarkite su gydytoju arba vaistininku, prieš pradėdami vartoti Belara.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27330D" w14:paraId="467824CC" w14:textId="77777777" w:rsidTr="0027330D">
        <w:tc>
          <w:tcPr>
            <w:tcW w:w="8885" w:type="dxa"/>
            <w:tcBorders>
              <w:top w:val="single" w:sz="4" w:space="0" w:color="auto"/>
              <w:left w:val="single" w:sz="4" w:space="0" w:color="auto"/>
              <w:bottom w:val="single" w:sz="4" w:space="0" w:color="auto"/>
              <w:right w:val="single" w:sz="4" w:space="0" w:color="auto"/>
            </w:tcBorders>
            <w:hideMark/>
          </w:tcPr>
          <w:p w14:paraId="2A67DEA2" w14:textId="77777777" w:rsidR="0027330D" w:rsidRDefault="0027330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Kada reikia kreiptis į gydytoją?</w:t>
            </w:r>
          </w:p>
          <w:p w14:paraId="6DD4C6B0" w14:textId="77777777" w:rsidR="0027330D" w:rsidRDefault="0027330D">
            <w:pPr>
              <w:snapToGrid w:val="0"/>
              <w:spacing w:before="120" w:line="280" w:lineRule="atLeast"/>
              <w:rPr>
                <w:rFonts w:ascii="Times New Roman" w:hAnsi="Times New Roman"/>
                <w:sz w:val="22"/>
                <w:szCs w:val="22"/>
                <w:lang w:val="lt-LT" w:eastAsia="lt-LT"/>
              </w:rPr>
            </w:pPr>
            <w:r>
              <w:rPr>
                <w:rFonts w:ascii="Times New Roman" w:hAnsi="Times New Roman"/>
                <w:sz w:val="22"/>
                <w:szCs w:val="22"/>
                <w:u w:val="single"/>
                <w:lang w:val="lt-LT" w:eastAsia="lt-LT"/>
              </w:rPr>
              <w:t>Kreipkitės skubios medicininės pagalbos</w:t>
            </w:r>
          </w:p>
          <w:p w14:paraId="16D745FA" w14:textId="77777777" w:rsidR="0027330D" w:rsidRDefault="0027330D">
            <w:pPr>
              <w:numPr>
                <w:ilvl w:val="0"/>
                <w:numId w:val="14"/>
              </w:num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5BA43AFF" w14:textId="77777777" w:rsidR="0027330D" w:rsidRDefault="0027330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Šio sunkaus šalutinio poveikio simptomai aprašyti skyrelyje „Kaip atpažinti kraujo krešulį“.</w:t>
            </w:r>
          </w:p>
        </w:tc>
      </w:tr>
    </w:tbl>
    <w:p w14:paraId="0A288FFD" w14:textId="77777777" w:rsidR="0027330D" w:rsidRDefault="0027330D" w:rsidP="0027330D">
      <w:pPr>
        <w:snapToGrid w:val="0"/>
        <w:spacing w:line="280" w:lineRule="atLeast"/>
        <w:rPr>
          <w:rFonts w:ascii="Times New Roman" w:hAnsi="Times New Roman"/>
          <w:sz w:val="22"/>
          <w:szCs w:val="22"/>
          <w:lang w:val="lt-LT"/>
        </w:rPr>
      </w:pPr>
    </w:p>
    <w:p w14:paraId="51288346"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b/>
          <w:sz w:val="22"/>
          <w:szCs w:val="22"/>
          <w:lang w:val="lt-LT"/>
        </w:rPr>
        <w:t>Jeigu Jums tinka bent viena iš toliau nurodytų būklių, pasakykite gydytojui</w:t>
      </w:r>
      <w:r>
        <w:rPr>
          <w:rFonts w:ascii="Times New Roman" w:hAnsi="Times New Roman"/>
          <w:sz w:val="22"/>
          <w:szCs w:val="22"/>
          <w:lang w:val="lt-LT"/>
        </w:rPr>
        <w:t>.</w:t>
      </w:r>
    </w:p>
    <w:p w14:paraId="1A40EE45"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Jeigu tokia būklė pasireiškia arba pasunkėja vartojant Belara, taip pat reikia pasakyti gydytojui:</w:t>
      </w:r>
    </w:p>
    <w:p w14:paraId="48019EBD" w14:textId="77777777" w:rsidR="0027330D" w:rsidRDefault="0027330D" w:rsidP="0027330D">
      <w:pPr>
        <w:tabs>
          <w:tab w:val="left" w:pos="567"/>
        </w:tabs>
        <w:ind w:left="567" w:hanging="567"/>
        <w:rPr>
          <w:rFonts w:ascii="Times New Roman" w:hAnsi="Times New Roman"/>
          <w:sz w:val="22"/>
          <w:szCs w:val="22"/>
          <w:lang w:val="lt-LT"/>
        </w:rPr>
      </w:pPr>
    </w:p>
    <w:p w14:paraId="0133920E" w14:textId="77777777" w:rsidR="0027330D" w:rsidRDefault="0027330D" w:rsidP="0076055C">
      <w:pPr>
        <w:numPr>
          <w:ilvl w:val="0"/>
          <w:numId w:val="25"/>
        </w:numPr>
        <w:tabs>
          <w:tab w:val="left" w:pos="0"/>
        </w:tabs>
        <w:ind w:left="567" w:hanging="567"/>
        <w:rPr>
          <w:rFonts w:ascii="Times New Roman" w:hAnsi="Times New Roman"/>
          <w:sz w:val="22"/>
          <w:szCs w:val="22"/>
          <w:lang w:val="lt-LT"/>
        </w:rPr>
      </w:pPr>
      <w:r>
        <w:rPr>
          <w:rFonts w:ascii="Times New Roman" w:hAnsi="Times New Roman"/>
          <w:sz w:val="22"/>
          <w:szCs w:val="22"/>
          <w:lang w:val="lt-LT"/>
        </w:rPr>
        <w:t>jeigu rūkoma. Vartojant sudėtinių hormoninių kontraceptikų, rūkymas didina sunkaus nepageidaujamo poveikio širdžiai ir kraujagyslėms pasireiškimo riziką, kuri didėja su amžiumi ir daugiau rūkant. Tai ypač taikytina vyresnėms nei 35 metų moterims. Vadinasi, rūkančios vyresnės nei 35 metų moterys turi naudotis kitokiu kontracepcijos būdu</w:t>
      </w:r>
      <w:r w:rsidR="000E0CEF">
        <w:rPr>
          <w:rFonts w:ascii="Times New Roman" w:hAnsi="Times New Roman"/>
          <w:sz w:val="22"/>
          <w:szCs w:val="22"/>
          <w:lang w:val="lt-LT"/>
        </w:rPr>
        <w:t>;</w:t>
      </w:r>
      <w:r>
        <w:rPr>
          <w:rFonts w:ascii="Times New Roman" w:hAnsi="Times New Roman"/>
          <w:sz w:val="22"/>
          <w:szCs w:val="22"/>
          <w:lang w:val="lt-LT"/>
        </w:rPr>
        <w:t xml:space="preserve"> </w:t>
      </w:r>
    </w:p>
    <w:p w14:paraId="3276CAF3" w14:textId="77777777" w:rsidR="00CC6FEB" w:rsidRDefault="000E0CEF" w:rsidP="000E0CEF">
      <w:pPr>
        <w:tabs>
          <w:tab w:val="left" w:pos="0"/>
        </w:tabs>
        <w:ind w:left="567" w:hanging="567"/>
        <w:rPr>
          <w:rFonts w:ascii="Times New Roman" w:hAnsi="Times New Roman"/>
          <w:sz w:val="22"/>
          <w:szCs w:val="22"/>
          <w:lang w:val="lt-LT"/>
        </w:rPr>
      </w:pPr>
      <w:r>
        <w:rPr>
          <w:rFonts w:ascii="Times New Roman" w:hAnsi="Times New Roman"/>
          <w:sz w:val="22"/>
          <w:szCs w:val="22"/>
          <w:lang w:val="lt-LT"/>
        </w:rPr>
        <w:t xml:space="preserve">-         </w:t>
      </w:r>
      <w:r w:rsidRPr="000E0CEF">
        <w:rPr>
          <w:rFonts w:ascii="Times New Roman" w:hAnsi="Times New Roman"/>
          <w:sz w:val="22"/>
          <w:szCs w:val="22"/>
          <w:lang w:val="lt-LT"/>
        </w:rPr>
        <w:t>jei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r>
        <w:rPr>
          <w:rFonts w:ascii="Times New Roman" w:hAnsi="Times New Roman"/>
          <w:sz w:val="22"/>
          <w:szCs w:val="22"/>
          <w:lang w:val="lt-LT"/>
        </w:rPr>
        <w:t>;</w:t>
      </w:r>
    </w:p>
    <w:p w14:paraId="12549809" w14:textId="77777777" w:rsidR="0027330D" w:rsidRDefault="0027330D" w:rsidP="000E0CEF">
      <w:pPr>
        <w:tabs>
          <w:tab w:val="left" w:pos="0"/>
        </w:tabs>
        <w:ind w:left="567"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jeigu </w:t>
      </w:r>
      <w:r w:rsidR="00570746">
        <w:rPr>
          <w:rFonts w:ascii="Times New Roman" w:hAnsi="Times New Roman"/>
          <w:sz w:val="22"/>
          <w:szCs w:val="22"/>
          <w:lang w:val="lt-LT"/>
        </w:rPr>
        <w:t>aukštas</w:t>
      </w:r>
      <w:r>
        <w:rPr>
          <w:rFonts w:ascii="Times New Roman" w:hAnsi="Times New Roman"/>
          <w:sz w:val="22"/>
          <w:szCs w:val="22"/>
          <w:lang w:val="lt-LT"/>
        </w:rPr>
        <w:t xml:space="preserve"> kraujospūdis, per didelis riebalų kiekis kraujyje, moteris turi antsvorio arba serga cukriniu diabetu (taip pat žr. skyrius „ Belara vartoti negalima“, „Įspėjimai ir atsargumo priemonės“ ir „ Kitos ligos“). Jeigu yra kuri nors iš minėtų būklių, SHK vartojimo metu padidėja sunkaus šalutinio poveikio (pvz., miokardo infarkto, embolijos, smegenų insulto, kepenų naviko) rizika</w:t>
      </w:r>
      <w:r w:rsidR="000E0CEF">
        <w:rPr>
          <w:rFonts w:ascii="Times New Roman" w:hAnsi="Times New Roman"/>
          <w:sz w:val="22"/>
          <w:szCs w:val="22"/>
          <w:lang w:val="lt-LT"/>
        </w:rPr>
        <w:t>;</w:t>
      </w:r>
    </w:p>
    <w:p w14:paraId="52594262" w14:textId="77777777" w:rsidR="0027330D" w:rsidRDefault="0027330D" w:rsidP="000E0CEF">
      <w:pPr>
        <w:tabs>
          <w:tab w:val="left" w:pos="0"/>
        </w:tabs>
        <w:snapToGrid w:val="0"/>
        <w:ind w:hanging="142"/>
        <w:rPr>
          <w:rFonts w:ascii="Times New Roman" w:hAnsi="Times New Roman"/>
          <w:sz w:val="22"/>
          <w:szCs w:val="22"/>
          <w:lang w:val="lt-LT"/>
        </w:rPr>
      </w:pPr>
      <w:r>
        <w:rPr>
          <w:rFonts w:ascii="Times New Roman" w:hAnsi="Times New Roman"/>
          <w:sz w:val="22"/>
          <w:szCs w:val="22"/>
          <w:lang w:val="lt-LT"/>
        </w:rPr>
        <w:t xml:space="preserve">-          </w:t>
      </w:r>
      <w:r w:rsidR="00570746">
        <w:rPr>
          <w:rFonts w:ascii="Times New Roman" w:hAnsi="Times New Roman"/>
          <w:sz w:val="22"/>
          <w:szCs w:val="22"/>
          <w:lang w:val="lt-LT"/>
        </w:rPr>
        <w:t xml:space="preserve"> </w:t>
      </w:r>
      <w:r>
        <w:rPr>
          <w:rFonts w:ascii="Times New Roman" w:hAnsi="Times New Roman"/>
          <w:sz w:val="22"/>
          <w:szCs w:val="22"/>
          <w:lang w:val="lt-LT"/>
        </w:rPr>
        <w:t>jeigu sergate Krono liga arba opiniu kolitu (lėtine uždegimine žarnyno liga);</w:t>
      </w:r>
    </w:p>
    <w:p w14:paraId="45549922" w14:textId="77777777" w:rsidR="000E0CEF" w:rsidRDefault="0027330D" w:rsidP="000E0CEF">
      <w:pPr>
        <w:tabs>
          <w:tab w:val="left" w:pos="0"/>
        </w:tabs>
        <w:snapToGrid w:val="0"/>
        <w:ind w:hanging="142"/>
        <w:rPr>
          <w:rFonts w:ascii="Times New Roman" w:hAnsi="Times New Roman"/>
          <w:sz w:val="22"/>
          <w:szCs w:val="22"/>
          <w:lang w:val="lt-LT"/>
        </w:rPr>
      </w:pPr>
      <w:r>
        <w:rPr>
          <w:rFonts w:ascii="Times New Roman" w:hAnsi="Times New Roman"/>
          <w:sz w:val="22"/>
          <w:szCs w:val="22"/>
          <w:lang w:val="lt-LT"/>
        </w:rPr>
        <w:t xml:space="preserve">-           jeigu sergate sistemine raudonąja vilklige (SRV – liga, veikiančia natūralią organizmo </w:t>
      </w:r>
      <w:r w:rsidR="000E0CEF">
        <w:rPr>
          <w:rFonts w:ascii="Times New Roman" w:hAnsi="Times New Roman"/>
          <w:sz w:val="22"/>
          <w:szCs w:val="22"/>
          <w:lang w:val="lt-LT"/>
        </w:rPr>
        <w:t xml:space="preserve">                      </w:t>
      </w:r>
    </w:p>
    <w:p w14:paraId="59838252" w14:textId="77777777" w:rsidR="000E0CEF" w:rsidRDefault="000E0CEF" w:rsidP="000E0CEF">
      <w:pPr>
        <w:tabs>
          <w:tab w:val="left" w:pos="0"/>
        </w:tabs>
        <w:snapToGrid w:val="0"/>
        <w:ind w:hanging="142"/>
        <w:rPr>
          <w:rFonts w:ascii="Times New Roman" w:hAnsi="Times New Roman"/>
          <w:sz w:val="22"/>
          <w:szCs w:val="22"/>
          <w:lang w:val="lt-LT"/>
        </w:rPr>
      </w:pPr>
      <w:r>
        <w:rPr>
          <w:rFonts w:ascii="Times New Roman" w:hAnsi="Times New Roman"/>
          <w:sz w:val="22"/>
          <w:szCs w:val="22"/>
          <w:lang w:val="lt-LT"/>
        </w:rPr>
        <w:t xml:space="preserve">            </w:t>
      </w:r>
      <w:r w:rsidR="0027330D">
        <w:rPr>
          <w:rFonts w:ascii="Times New Roman" w:hAnsi="Times New Roman"/>
          <w:sz w:val="22"/>
          <w:szCs w:val="22"/>
          <w:lang w:val="lt-LT"/>
        </w:rPr>
        <w:t xml:space="preserve">apsaugos </w:t>
      </w:r>
      <w:r>
        <w:rPr>
          <w:rFonts w:ascii="Times New Roman" w:hAnsi="Times New Roman"/>
          <w:sz w:val="22"/>
          <w:szCs w:val="22"/>
          <w:lang w:val="lt-LT"/>
        </w:rPr>
        <w:t>sistemą);</w:t>
      </w:r>
      <w:r w:rsidR="0027330D">
        <w:rPr>
          <w:rFonts w:ascii="Times New Roman" w:hAnsi="Times New Roman"/>
          <w:sz w:val="22"/>
          <w:szCs w:val="22"/>
          <w:lang w:val="lt-LT"/>
        </w:rPr>
        <w:t xml:space="preserve">            </w:t>
      </w:r>
    </w:p>
    <w:p w14:paraId="252B5CE1" w14:textId="77777777" w:rsidR="0027330D" w:rsidRDefault="0027330D" w:rsidP="000E0CEF">
      <w:pPr>
        <w:tabs>
          <w:tab w:val="left" w:pos="0"/>
        </w:tabs>
        <w:snapToGrid w:val="0"/>
        <w:ind w:hanging="142"/>
        <w:rPr>
          <w:rFonts w:ascii="Times New Roman" w:hAnsi="Times New Roman"/>
          <w:sz w:val="22"/>
          <w:szCs w:val="22"/>
          <w:lang w:val="lt-LT"/>
        </w:rPr>
      </w:pPr>
      <w:r>
        <w:rPr>
          <w:rFonts w:ascii="Times New Roman" w:hAnsi="Times New Roman"/>
          <w:sz w:val="22"/>
          <w:szCs w:val="22"/>
          <w:lang w:val="lt-LT"/>
        </w:rPr>
        <w:t xml:space="preserve"> -          jeigu Jums yra hemolizinis ureminis sindromas (HUS – inkstų nepakankamumą sukeliantis </w:t>
      </w:r>
    </w:p>
    <w:p w14:paraId="0B96FC75" w14:textId="77777777" w:rsidR="0027330D" w:rsidRDefault="0027330D" w:rsidP="000E0CEF">
      <w:pPr>
        <w:tabs>
          <w:tab w:val="left" w:pos="0"/>
        </w:tabs>
        <w:snapToGrid w:val="0"/>
        <w:ind w:hanging="142"/>
        <w:rPr>
          <w:rFonts w:ascii="Times New Roman" w:hAnsi="Times New Roman"/>
          <w:sz w:val="22"/>
          <w:szCs w:val="22"/>
          <w:lang w:val="lt-LT"/>
        </w:rPr>
      </w:pPr>
      <w:r>
        <w:rPr>
          <w:rFonts w:ascii="Times New Roman" w:hAnsi="Times New Roman"/>
          <w:sz w:val="22"/>
          <w:szCs w:val="22"/>
          <w:lang w:val="lt-LT"/>
        </w:rPr>
        <w:t xml:space="preserve">             kraujo krešėjimo sutrikimas);</w:t>
      </w:r>
    </w:p>
    <w:p w14:paraId="3A5FCA61" w14:textId="77777777" w:rsidR="0027330D" w:rsidRDefault="000E0CEF" w:rsidP="000E0CEF">
      <w:pPr>
        <w:numPr>
          <w:ilvl w:val="0"/>
          <w:numId w:val="14"/>
        </w:numPr>
        <w:tabs>
          <w:tab w:val="clear" w:pos="720"/>
          <w:tab w:val="left" w:pos="0"/>
          <w:tab w:val="num" w:pos="360"/>
        </w:tabs>
        <w:snapToGrid w:val="0"/>
        <w:ind w:left="142"/>
        <w:rPr>
          <w:rFonts w:ascii="Times New Roman" w:hAnsi="Times New Roman"/>
          <w:sz w:val="22"/>
          <w:szCs w:val="22"/>
          <w:lang w:val="lt-LT"/>
        </w:rPr>
      </w:pPr>
      <w:r>
        <w:rPr>
          <w:rFonts w:ascii="Times New Roman" w:hAnsi="Times New Roman"/>
          <w:sz w:val="22"/>
          <w:szCs w:val="22"/>
          <w:lang w:val="lt-LT"/>
        </w:rPr>
        <w:t xml:space="preserve">          </w:t>
      </w:r>
      <w:r w:rsidR="0027330D">
        <w:rPr>
          <w:rFonts w:ascii="Times New Roman" w:hAnsi="Times New Roman"/>
          <w:sz w:val="22"/>
          <w:szCs w:val="22"/>
          <w:lang w:val="lt-LT"/>
        </w:rPr>
        <w:t>jeigu sergate pjautuvo pavidalo ląstelių anemija (paveldima raudonųjų kraujo ląstelių liga);</w:t>
      </w:r>
    </w:p>
    <w:p w14:paraId="07E3B5B9" w14:textId="77777777" w:rsidR="0027330D" w:rsidRDefault="000E0CEF" w:rsidP="0076055C">
      <w:pPr>
        <w:numPr>
          <w:ilvl w:val="0"/>
          <w:numId w:val="14"/>
        </w:numPr>
        <w:tabs>
          <w:tab w:val="clear" w:pos="720"/>
          <w:tab w:val="left" w:pos="0"/>
        </w:tabs>
        <w:snapToGrid w:val="0"/>
        <w:ind w:left="567" w:hanging="785"/>
        <w:rPr>
          <w:rFonts w:ascii="Times New Roman" w:hAnsi="Times New Roman"/>
          <w:sz w:val="22"/>
          <w:szCs w:val="22"/>
          <w:lang w:val="lt-LT"/>
        </w:rPr>
      </w:pPr>
      <w:r>
        <w:rPr>
          <w:rFonts w:ascii="Times New Roman" w:hAnsi="Times New Roman"/>
          <w:sz w:val="22"/>
          <w:szCs w:val="22"/>
          <w:lang w:val="lt-LT"/>
        </w:rPr>
        <w:t xml:space="preserve">          </w:t>
      </w:r>
      <w:r w:rsidR="0027330D">
        <w:rPr>
          <w:rFonts w:ascii="Times New Roman" w:hAnsi="Times New Roman"/>
          <w:sz w:val="22"/>
          <w:szCs w:val="22"/>
          <w:lang w:val="lt-LT"/>
        </w:rPr>
        <w:t xml:space="preserve">jeigu Jūsų kraujyje yra padidėjusi riebalų koncentracija kraujyje (hipertrigliceridemija) arba </w:t>
      </w:r>
      <w:r>
        <w:rPr>
          <w:rFonts w:ascii="Times New Roman" w:hAnsi="Times New Roman"/>
          <w:sz w:val="22"/>
          <w:szCs w:val="22"/>
          <w:lang w:val="lt-LT"/>
        </w:rPr>
        <w:t xml:space="preserve">   </w:t>
      </w:r>
      <w:r w:rsidR="0027330D">
        <w:rPr>
          <w:rFonts w:ascii="Times New Roman" w:hAnsi="Times New Roman"/>
          <w:sz w:val="22"/>
          <w:szCs w:val="22"/>
          <w:lang w:val="lt-LT"/>
        </w:rPr>
        <w:t>teigiama šios būklės šeimos anamnezė. Hipertrigliceridemija yra susijusi su padidėjusia pankreatito (kasos uždegimo) išsivystymo rizika;</w:t>
      </w:r>
    </w:p>
    <w:p w14:paraId="45BF1C73" w14:textId="77777777" w:rsidR="0027330D" w:rsidRDefault="000E0CEF" w:rsidP="000E0CEF">
      <w:pPr>
        <w:numPr>
          <w:ilvl w:val="0"/>
          <w:numId w:val="14"/>
        </w:numPr>
        <w:tabs>
          <w:tab w:val="clear" w:pos="720"/>
          <w:tab w:val="left" w:pos="0"/>
          <w:tab w:val="num" w:pos="360"/>
        </w:tabs>
        <w:snapToGrid w:val="0"/>
        <w:ind w:left="142"/>
        <w:rPr>
          <w:rFonts w:ascii="Times New Roman" w:hAnsi="Times New Roman"/>
          <w:sz w:val="22"/>
          <w:szCs w:val="22"/>
          <w:lang w:val="lt-LT"/>
        </w:rPr>
      </w:pPr>
      <w:r>
        <w:rPr>
          <w:rFonts w:ascii="Times New Roman" w:hAnsi="Times New Roman"/>
          <w:sz w:val="22"/>
          <w:szCs w:val="22"/>
          <w:lang w:val="lt-LT"/>
        </w:rPr>
        <w:t xml:space="preserve">         </w:t>
      </w:r>
      <w:r w:rsidR="0027330D">
        <w:rPr>
          <w:rFonts w:ascii="Times New Roman" w:hAnsi="Times New Roman"/>
          <w:sz w:val="22"/>
          <w:szCs w:val="22"/>
          <w:lang w:val="lt-LT"/>
        </w:rPr>
        <w:t>jeigu Jums reikalinga operacija arba ilgą laiką nevaikštote (žr. 2 skyrių „Kraujo krešuliai“);</w:t>
      </w:r>
    </w:p>
    <w:p w14:paraId="4FB341FE" w14:textId="77777777" w:rsidR="0027330D" w:rsidRDefault="000E0CEF" w:rsidP="0076055C">
      <w:pPr>
        <w:numPr>
          <w:ilvl w:val="0"/>
          <w:numId w:val="14"/>
        </w:numPr>
        <w:tabs>
          <w:tab w:val="clear" w:pos="720"/>
          <w:tab w:val="left" w:pos="0"/>
          <w:tab w:val="num" w:pos="360"/>
        </w:tabs>
        <w:snapToGrid w:val="0"/>
        <w:ind w:left="567" w:hanging="785"/>
        <w:rPr>
          <w:rFonts w:ascii="Times New Roman" w:hAnsi="Times New Roman"/>
          <w:sz w:val="22"/>
          <w:szCs w:val="22"/>
          <w:lang w:val="lt-LT"/>
        </w:rPr>
      </w:pPr>
      <w:r>
        <w:rPr>
          <w:rFonts w:ascii="Times New Roman" w:hAnsi="Times New Roman"/>
          <w:sz w:val="22"/>
          <w:szCs w:val="22"/>
          <w:lang w:val="lt-LT"/>
        </w:rPr>
        <w:t xml:space="preserve">         </w:t>
      </w:r>
      <w:r w:rsidR="0027330D">
        <w:rPr>
          <w:rFonts w:ascii="Times New Roman" w:hAnsi="Times New Roman"/>
          <w:sz w:val="22"/>
          <w:szCs w:val="22"/>
          <w:lang w:val="lt-LT"/>
        </w:rPr>
        <w:t>jeigu</w:t>
      </w:r>
      <w:r w:rsidR="0027330D">
        <w:rPr>
          <w:rFonts w:ascii="Times New Roman" w:hAnsi="Times New Roman"/>
          <w:spacing w:val="-5"/>
          <w:sz w:val="22"/>
          <w:szCs w:val="22"/>
          <w:lang w:val="lt-LT"/>
        </w:rPr>
        <w:t xml:space="preserve"> </w:t>
      </w:r>
      <w:r w:rsidR="0027330D">
        <w:rPr>
          <w:rFonts w:ascii="Times New Roman" w:hAnsi="Times New Roman"/>
          <w:spacing w:val="-1"/>
          <w:sz w:val="22"/>
          <w:szCs w:val="22"/>
          <w:lang w:val="lt-LT"/>
        </w:rPr>
        <w:t>J</w:t>
      </w:r>
      <w:r w:rsidR="0027330D">
        <w:rPr>
          <w:rFonts w:ascii="Times New Roman" w:hAnsi="Times New Roman"/>
          <w:spacing w:val="1"/>
          <w:sz w:val="22"/>
          <w:szCs w:val="22"/>
          <w:lang w:val="lt-LT"/>
        </w:rPr>
        <w:t>ū</w:t>
      </w:r>
      <w:r w:rsidR="0027330D">
        <w:rPr>
          <w:rFonts w:ascii="Times New Roman" w:hAnsi="Times New Roman"/>
          <w:sz w:val="22"/>
          <w:szCs w:val="22"/>
          <w:lang w:val="lt-LT"/>
        </w:rPr>
        <w:t>s</w:t>
      </w:r>
      <w:r w:rsidR="0027330D">
        <w:rPr>
          <w:rFonts w:ascii="Times New Roman" w:hAnsi="Times New Roman"/>
          <w:spacing w:val="-3"/>
          <w:sz w:val="22"/>
          <w:szCs w:val="22"/>
          <w:lang w:val="lt-LT"/>
        </w:rPr>
        <w:t xml:space="preserve"> ką tik gimdėte, Jums yra padidėjusi kraujo krešulių rizika</w:t>
      </w:r>
      <w:r w:rsidR="0027330D">
        <w:rPr>
          <w:rFonts w:ascii="Times New Roman" w:hAnsi="Times New Roman"/>
          <w:sz w:val="22"/>
          <w:szCs w:val="22"/>
          <w:lang w:val="lt-LT"/>
        </w:rPr>
        <w:t xml:space="preserve">. Turite paklausti gydytojo, po </w:t>
      </w:r>
      <w:r>
        <w:rPr>
          <w:rFonts w:ascii="Times New Roman" w:hAnsi="Times New Roman"/>
          <w:sz w:val="22"/>
          <w:szCs w:val="22"/>
          <w:lang w:val="lt-LT"/>
        </w:rPr>
        <w:t xml:space="preserve">   </w:t>
      </w:r>
      <w:r w:rsidR="0027330D">
        <w:rPr>
          <w:rFonts w:ascii="Times New Roman" w:hAnsi="Times New Roman"/>
          <w:sz w:val="22"/>
          <w:szCs w:val="22"/>
          <w:lang w:val="lt-LT"/>
        </w:rPr>
        <w:t>kiek laiko po gimdymo galėsite pradėti vartoti Belara;</w:t>
      </w:r>
    </w:p>
    <w:p w14:paraId="2AF77B6D" w14:textId="77777777" w:rsidR="0027330D" w:rsidRDefault="000E0CEF" w:rsidP="000E0CEF">
      <w:pPr>
        <w:numPr>
          <w:ilvl w:val="0"/>
          <w:numId w:val="14"/>
        </w:numPr>
        <w:tabs>
          <w:tab w:val="clear" w:pos="720"/>
          <w:tab w:val="left" w:pos="0"/>
          <w:tab w:val="num" w:pos="360"/>
        </w:tabs>
        <w:snapToGrid w:val="0"/>
        <w:ind w:left="142"/>
        <w:rPr>
          <w:rFonts w:ascii="Times New Roman" w:hAnsi="Times New Roman"/>
          <w:sz w:val="22"/>
          <w:szCs w:val="22"/>
          <w:lang w:val="lt-LT"/>
        </w:rPr>
      </w:pPr>
      <w:r>
        <w:rPr>
          <w:rFonts w:ascii="Times New Roman" w:hAnsi="Times New Roman"/>
          <w:sz w:val="22"/>
          <w:szCs w:val="22"/>
          <w:lang w:val="lt-LT"/>
        </w:rPr>
        <w:t xml:space="preserve">         </w:t>
      </w:r>
      <w:r w:rsidR="0027330D">
        <w:rPr>
          <w:rFonts w:ascii="Times New Roman" w:hAnsi="Times New Roman"/>
          <w:sz w:val="22"/>
          <w:szCs w:val="22"/>
          <w:lang w:val="lt-LT"/>
        </w:rPr>
        <w:t>jeigu Jums yra poodinių venų uždegimas (paviršinis tromboflebitas);</w:t>
      </w:r>
    </w:p>
    <w:p w14:paraId="7346C961" w14:textId="77777777" w:rsidR="0027330D" w:rsidRDefault="000E0CEF" w:rsidP="000E0CEF">
      <w:pPr>
        <w:numPr>
          <w:ilvl w:val="0"/>
          <w:numId w:val="14"/>
        </w:numPr>
        <w:tabs>
          <w:tab w:val="clear" w:pos="720"/>
          <w:tab w:val="left" w:pos="0"/>
          <w:tab w:val="num" w:pos="360"/>
        </w:tabs>
        <w:snapToGrid w:val="0"/>
        <w:ind w:left="142"/>
        <w:rPr>
          <w:rFonts w:ascii="Times New Roman" w:hAnsi="Times New Roman"/>
          <w:sz w:val="22"/>
          <w:szCs w:val="22"/>
          <w:lang w:val="lt-LT"/>
        </w:rPr>
      </w:pPr>
      <w:r>
        <w:rPr>
          <w:rFonts w:ascii="Times New Roman" w:hAnsi="Times New Roman"/>
          <w:sz w:val="22"/>
          <w:szCs w:val="22"/>
          <w:lang w:val="lt-LT"/>
        </w:rPr>
        <w:t xml:space="preserve">         </w:t>
      </w:r>
      <w:r w:rsidR="0027330D">
        <w:rPr>
          <w:rFonts w:ascii="Times New Roman" w:hAnsi="Times New Roman"/>
          <w:sz w:val="22"/>
          <w:szCs w:val="22"/>
          <w:lang w:val="lt-LT"/>
        </w:rPr>
        <w:t>jeigu Jūsų venos mazguotos ir išsiplėtusios.</w:t>
      </w:r>
    </w:p>
    <w:p w14:paraId="7DA884B2" w14:textId="77777777" w:rsidR="0027330D" w:rsidRDefault="0027330D" w:rsidP="000E0CEF">
      <w:pPr>
        <w:snapToGrid w:val="0"/>
        <w:ind w:left="720"/>
        <w:rPr>
          <w:rFonts w:ascii="Times New Roman" w:hAnsi="Times New Roman"/>
          <w:sz w:val="22"/>
          <w:szCs w:val="22"/>
          <w:lang w:val="lt-LT"/>
        </w:rPr>
      </w:pPr>
    </w:p>
    <w:p w14:paraId="44F7A79C" w14:textId="77777777" w:rsidR="0027330D" w:rsidRDefault="0027330D" w:rsidP="0027330D">
      <w:pPr>
        <w:snapToGrid w:val="0"/>
        <w:outlineLvl w:val="0"/>
        <w:rPr>
          <w:rFonts w:ascii="Times New Roman" w:hAnsi="Times New Roman"/>
          <w:b/>
          <w:sz w:val="22"/>
          <w:szCs w:val="22"/>
          <w:lang w:val="lt-LT"/>
        </w:rPr>
      </w:pPr>
      <w:r>
        <w:rPr>
          <w:rFonts w:ascii="Times New Roman" w:hAnsi="Times New Roman"/>
          <w:b/>
          <w:sz w:val="22"/>
          <w:szCs w:val="22"/>
          <w:lang w:val="lt-LT"/>
        </w:rPr>
        <w:t>KRAUJO KREŠULIAI</w:t>
      </w:r>
    </w:p>
    <w:p w14:paraId="6BE5EAC1" w14:textId="77777777" w:rsidR="0027330D" w:rsidRDefault="0027330D" w:rsidP="0027330D">
      <w:pPr>
        <w:snapToGrid w:val="0"/>
        <w:outlineLvl w:val="0"/>
        <w:rPr>
          <w:rFonts w:ascii="Times New Roman" w:hAnsi="Times New Roman"/>
          <w:sz w:val="22"/>
          <w:szCs w:val="22"/>
          <w:lang w:val="lt-LT"/>
        </w:rPr>
      </w:pPr>
      <w:r>
        <w:rPr>
          <w:rFonts w:ascii="Times New Roman" w:hAnsi="Times New Roman"/>
          <w:sz w:val="22"/>
          <w:szCs w:val="22"/>
          <w:lang w:val="lt-LT"/>
        </w:rPr>
        <w:t>Vartojant sudėtin</w:t>
      </w:r>
      <w:r w:rsidR="00570746">
        <w:rPr>
          <w:rFonts w:ascii="Times New Roman" w:hAnsi="Times New Roman"/>
          <w:sz w:val="22"/>
          <w:szCs w:val="22"/>
          <w:lang w:val="lt-LT"/>
        </w:rPr>
        <w:t>io</w:t>
      </w:r>
      <w:r>
        <w:rPr>
          <w:rFonts w:ascii="Times New Roman" w:hAnsi="Times New Roman"/>
          <w:sz w:val="22"/>
          <w:szCs w:val="22"/>
          <w:lang w:val="lt-LT"/>
        </w:rPr>
        <w:t xml:space="preserve"> hormonin</w:t>
      </w:r>
      <w:r w:rsidR="00570746">
        <w:rPr>
          <w:rFonts w:ascii="Times New Roman" w:hAnsi="Times New Roman"/>
          <w:sz w:val="22"/>
          <w:szCs w:val="22"/>
          <w:lang w:val="lt-LT"/>
        </w:rPr>
        <w:t>io</w:t>
      </w:r>
      <w:r>
        <w:rPr>
          <w:rFonts w:ascii="Times New Roman" w:hAnsi="Times New Roman"/>
          <w:sz w:val="22"/>
          <w:szCs w:val="22"/>
          <w:lang w:val="lt-LT"/>
        </w:rPr>
        <w:t xml:space="preserve"> kontraceptik</w:t>
      </w:r>
      <w:r w:rsidR="00570746">
        <w:rPr>
          <w:rFonts w:ascii="Times New Roman" w:hAnsi="Times New Roman"/>
          <w:sz w:val="22"/>
          <w:szCs w:val="22"/>
          <w:lang w:val="lt-LT"/>
        </w:rPr>
        <w:t>o</w:t>
      </w:r>
      <w:r>
        <w:rPr>
          <w:rFonts w:ascii="Times New Roman" w:hAnsi="Times New Roman"/>
          <w:sz w:val="22"/>
          <w:szCs w:val="22"/>
          <w:lang w:val="lt-LT"/>
        </w:rPr>
        <w:t>, pvz., Belara, Jums yra didesnė kraujo krešulio atsiradimo rizika nei jo nevartojant. Retais atvejais kraujo krešulys gali užkimšti kraujagysles ir sukelti sunkius sutrikimus.</w:t>
      </w:r>
    </w:p>
    <w:p w14:paraId="6E6BDB35"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Kraujo krešulių gali atsirasti:</w:t>
      </w:r>
    </w:p>
    <w:p w14:paraId="3AC56C14" w14:textId="77777777" w:rsidR="0027330D" w:rsidRDefault="0027330D" w:rsidP="0027330D">
      <w:pPr>
        <w:numPr>
          <w:ilvl w:val="0"/>
          <w:numId w:val="15"/>
        </w:numPr>
        <w:snapToGrid w:val="0"/>
        <w:rPr>
          <w:rFonts w:ascii="Times New Roman" w:hAnsi="Times New Roman"/>
          <w:sz w:val="22"/>
          <w:szCs w:val="22"/>
          <w:lang w:val="lt-LT"/>
        </w:rPr>
      </w:pPr>
      <w:r>
        <w:rPr>
          <w:rFonts w:ascii="Times New Roman" w:hAnsi="Times New Roman"/>
          <w:sz w:val="22"/>
          <w:szCs w:val="22"/>
          <w:lang w:val="lt-LT"/>
        </w:rPr>
        <w:t>venose (vadinama venų tromboze, venų tromboembolija arba VTE)</w:t>
      </w:r>
      <w:r w:rsidR="00570746">
        <w:rPr>
          <w:rFonts w:ascii="Times New Roman" w:hAnsi="Times New Roman"/>
          <w:sz w:val="22"/>
          <w:szCs w:val="22"/>
          <w:lang w:val="lt-LT"/>
        </w:rPr>
        <w:t>;</w:t>
      </w:r>
    </w:p>
    <w:p w14:paraId="42CFFD6D" w14:textId="77777777" w:rsidR="0027330D" w:rsidRDefault="0027330D" w:rsidP="0027330D">
      <w:pPr>
        <w:numPr>
          <w:ilvl w:val="0"/>
          <w:numId w:val="15"/>
        </w:numPr>
        <w:snapToGrid w:val="0"/>
        <w:rPr>
          <w:rFonts w:ascii="Times New Roman" w:hAnsi="Times New Roman"/>
          <w:sz w:val="22"/>
          <w:szCs w:val="22"/>
          <w:lang w:val="lt-LT"/>
        </w:rPr>
      </w:pPr>
      <w:r>
        <w:rPr>
          <w:rFonts w:ascii="Times New Roman" w:hAnsi="Times New Roman"/>
          <w:sz w:val="22"/>
          <w:szCs w:val="22"/>
          <w:lang w:val="lt-LT"/>
        </w:rPr>
        <w:t>arterijose (vadinama arterijų tromboze, arterijų tromboembolija arba ATE).</w:t>
      </w:r>
    </w:p>
    <w:p w14:paraId="403A2759"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Kraujo krešuliai ne visada visiškai išnyksta. Retais atvejais krešuliai gali sukelti sunkius ilgalaikius padarinius arba labai retais atvejais jie gali baigtis mirtimi.</w:t>
      </w:r>
    </w:p>
    <w:p w14:paraId="120458A0" w14:textId="77777777" w:rsidR="0027330D" w:rsidRDefault="0027330D" w:rsidP="0027330D">
      <w:pPr>
        <w:snapToGrid w:val="0"/>
        <w:rPr>
          <w:rFonts w:ascii="Times New Roman" w:hAnsi="Times New Roman"/>
          <w:b/>
          <w:sz w:val="22"/>
          <w:szCs w:val="22"/>
          <w:lang w:val="lt-LT"/>
        </w:rPr>
      </w:pPr>
      <w:r>
        <w:rPr>
          <w:rFonts w:ascii="Times New Roman" w:hAnsi="Times New Roman"/>
          <w:b/>
          <w:sz w:val="22"/>
          <w:szCs w:val="22"/>
          <w:lang w:val="lt-LT"/>
        </w:rPr>
        <w:t>Svarbu atsiminti, kad bendra kenksmingo kraujo krešulio dėl Belara vartojimo rizika yra maža.</w:t>
      </w:r>
    </w:p>
    <w:p w14:paraId="4BC8BD0E" w14:textId="77777777" w:rsidR="0027330D" w:rsidRDefault="0027330D" w:rsidP="0027330D">
      <w:pPr>
        <w:snapToGrid w:val="0"/>
        <w:rPr>
          <w:rFonts w:ascii="Times New Roman" w:hAnsi="Times New Roman"/>
          <w:b/>
          <w:sz w:val="22"/>
          <w:szCs w:val="22"/>
          <w:lang w:val="lt-LT"/>
        </w:rPr>
      </w:pPr>
    </w:p>
    <w:p w14:paraId="6F098E23" w14:textId="77777777" w:rsidR="0027330D" w:rsidRDefault="0027330D" w:rsidP="0027330D">
      <w:pPr>
        <w:snapToGrid w:val="0"/>
        <w:rPr>
          <w:rFonts w:ascii="Times New Roman" w:hAnsi="Times New Roman"/>
          <w:b/>
          <w:sz w:val="22"/>
          <w:szCs w:val="22"/>
          <w:lang w:val="lt-LT"/>
        </w:rPr>
      </w:pPr>
      <w:r>
        <w:rPr>
          <w:rFonts w:ascii="Times New Roman" w:hAnsi="Times New Roman"/>
          <w:b/>
          <w:sz w:val="22"/>
          <w:szCs w:val="22"/>
          <w:lang w:val="lt-LT"/>
        </w:rPr>
        <w:lastRenderedPageBreak/>
        <w:t>KAIP ATPAŽINTI KRAUJO KREŠULĮ</w:t>
      </w:r>
    </w:p>
    <w:p w14:paraId="5C9EBC90"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 xml:space="preserve">Jeigu pastebėjote bent vieną iš šių požymių ar simptomų, </w:t>
      </w:r>
      <w:r>
        <w:rPr>
          <w:rFonts w:ascii="Times New Roman" w:hAnsi="Times New Roman"/>
          <w:sz w:val="22"/>
          <w:szCs w:val="22"/>
          <w:u w:val="single"/>
          <w:lang w:val="lt-LT"/>
        </w:rPr>
        <w:t>kreipkitės skubios medicininės pagalbos</w:t>
      </w:r>
      <w:r>
        <w:rPr>
          <w:rFonts w:ascii="Times New Roman" w:hAnsi="Times New Roman"/>
          <w:sz w:val="22"/>
          <w:szCs w:val="22"/>
          <w:lang w:val="lt-LT"/>
        </w:rPr>
        <w:t>.</w:t>
      </w:r>
    </w:p>
    <w:p w14:paraId="50B4D739" w14:textId="77777777" w:rsidR="0027330D" w:rsidRDefault="0027330D" w:rsidP="0027330D">
      <w:pPr>
        <w:snapToGrid w:val="0"/>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27330D" w14:paraId="5CF1E509" w14:textId="77777777" w:rsidTr="0027330D">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44B189A9" w14:textId="77777777" w:rsidR="0027330D" w:rsidRDefault="0027330D">
            <w:pPr>
              <w:snapToGrid w:val="0"/>
              <w:spacing w:before="60" w:line="280" w:lineRule="atLeast"/>
              <w:rPr>
                <w:rFonts w:ascii="Times New Roman" w:hAnsi="Times New Roman"/>
                <w:sz w:val="22"/>
                <w:szCs w:val="22"/>
                <w:lang w:val="lt-LT" w:eastAsia="lt-LT"/>
              </w:rPr>
            </w:pPr>
            <w:r>
              <w:rPr>
                <w:rFonts w:ascii="Times New Roman" w:hAnsi="Times New Roman"/>
                <w:sz w:val="22"/>
                <w:szCs w:val="22"/>
                <w:lang w:val="lt-LT" w:eastAsia="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69FAFE12" w14:textId="77777777" w:rsidR="0027330D" w:rsidRDefault="0027330D">
            <w:pPr>
              <w:snapToGrid w:val="0"/>
              <w:spacing w:before="60" w:line="280" w:lineRule="atLeast"/>
              <w:rPr>
                <w:rFonts w:ascii="Times New Roman" w:hAnsi="Times New Roman"/>
                <w:sz w:val="22"/>
                <w:szCs w:val="22"/>
                <w:lang w:val="lt-LT" w:eastAsia="lt-LT"/>
              </w:rPr>
            </w:pPr>
            <w:r>
              <w:rPr>
                <w:rFonts w:ascii="Times New Roman" w:hAnsi="Times New Roman"/>
                <w:sz w:val="22"/>
                <w:szCs w:val="22"/>
                <w:lang w:val="lt-LT" w:eastAsia="lt-LT"/>
              </w:rPr>
              <w:t>Kokia Jums gali būti būklė?</w:t>
            </w:r>
          </w:p>
        </w:tc>
      </w:tr>
      <w:tr w:rsidR="0027330D" w14:paraId="58BDE06B" w14:textId="77777777" w:rsidTr="0027330D">
        <w:tc>
          <w:tcPr>
            <w:tcW w:w="5868" w:type="dxa"/>
            <w:tcBorders>
              <w:top w:val="single" w:sz="4" w:space="0" w:color="auto"/>
              <w:left w:val="single" w:sz="4" w:space="0" w:color="auto"/>
              <w:bottom w:val="single" w:sz="4" w:space="0" w:color="auto"/>
              <w:right w:val="single" w:sz="4" w:space="0" w:color="auto"/>
            </w:tcBorders>
          </w:tcPr>
          <w:p w14:paraId="46EC64B5" w14:textId="77777777" w:rsidR="0027330D" w:rsidRDefault="0027330D">
            <w:pPr>
              <w:numPr>
                <w:ilvl w:val="0"/>
                <w:numId w:val="16"/>
              </w:numPr>
              <w:snapToGrid w:val="0"/>
              <w:rPr>
                <w:rFonts w:ascii="Times New Roman" w:hAnsi="Times New Roman"/>
                <w:sz w:val="22"/>
                <w:szCs w:val="22"/>
                <w:lang w:val="lt-LT" w:eastAsia="lt-LT"/>
              </w:rPr>
            </w:pPr>
            <w:r>
              <w:rPr>
                <w:rFonts w:ascii="Times New Roman" w:hAnsi="Times New Roman"/>
                <w:sz w:val="22"/>
                <w:szCs w:val="22"/>
                <w:lang w:val="lt-LT" w:eastAsia="lt-LT"/>
              </w:rPr>
              <w:t>vienos kojos, pėdos patinimas arba patinimas išilgai kojos venos, ypač jeigu susijęs su:</w:t>
            </w:r>
          </w:p>
          <w:p w14:paraId="75E056CE" w14:textId="77777777" w:rsidR="0027330D" w:rsidRDefault="0027330D">
            <w:pPr>
              <w:numPr>
                <w:ilvl w:val="0"/>
                <w:numId w:val="16"/>
              </w:numPr>
              <w:snapToGrid w:val="0"/>
              <w:ind w:left="720"/>
              <w:rPr>
                <w:rFonts w:ascii="Times New Roman" w:hAnsi="Times New Roman"/>
                <w:sz w:val="22"/>
                <w:szCs w:val="22"/>
                <w:lang w:val="lt-LT" w:eastAsia="lt-LT"/>
              </w:rPr>
            </w:pPr>
            <w:r>
              <w:rPr>
                <w:rFonts w:ascii="Times New Roman" w:hAnsi="Times New Roman"/>
                <w:sz w:val="22"/>
                <w:szCs w:val="22"/>
                <w:lang w:val="lt-LT" w:eastAsia="lt-LT"/>
              </w:rPr>
              <w:t>kojos skausmu arba skausmingumu, kuris gali būti juntamas tik stovint arba vaikščiojant;</w:t>
            </w:r>
          </w:p>
          <w:p w14:paraId="3A6F21FC" w14:textId="77777777" w:rsidR="0027330D" w:rsidRDefault="0027330D">
            <w:pPr>
              <w:numPr>
                <w:ilvl w:val="0"/>
                <w:numId w:val="16"/>
              </w:numPr>
              <w:snapToGrid w:val="0"/>
              <w:ind w:left="720"/>
              <w:rPr>
                <w:rFonts w:ascii="Times New Roman" w:hAnsi="Times New Roman"/>
                <w:sz w:val="22"/>
                <w:szCs w:val="22"/>
                <w:lang w:val="lt-LT" w:eastAsia="lt-LT"/>
              </w:rPr>
            </w:pPr>
            <w:r>
              <w:rPr>
                <w:rFonts w:ascii="Times New Roman" w:hAnsi="Times New Roman"/>
                <w:sz w:val="22"/>
                <w:szCs w:val="22"/>
                <w:lang w:val="lt-LT" w:eastAsia="lt-LT"/>
              </w:rPr>
              <w:t>padidėjusia paveiktos kojos temperatūra;</w:t>
            </w:r>
          </w:p>
          <w:p w14:paraId="547791D8" w14:textId="77777777" w:rsidR="0027330D" w:rsidRDefault="0027330D">
            <w:pPr>
              <w:numPr>
                <w:ilvl w:val="0"/>
                <w:numId w:val="16"/>
              </w:numPr>
              <w:snapToGrid w:val="0"/>
              <w:ind w:left="720"/>
              <w:rPr>
                <w:rFonts w:ascii="Times New Roman" w:hAnsi="Times New Roman"/>
                <w:sz w:val="22"/>
                <w:szCs w:val="22"/>
                <w:lang w:val="lt-LT" w:eastAsia="lt-LT"/>
              </w:rPr>
            </w:pPr>
            <w:r>
              <w:rPr>
                <w:rFonts w:ascii="Times New Roman" w:hAnsi="Times New Roman"/>
                <w:sz w:val="22"/>
                <w:szCs w:val="22"/>
                <w:lang w:val="lt-LT" w:eastAsia="lt-LT"/>
              </w:rPr>
              <w:t>pakitusia, pvz., išbalusia, paraudusia ar pamėlusia kojos odos spalva</w:t>
            </w:r>
            <w:r w:rsidR="00570746">
              <w:rPr>
                <w:rFonts w:ascii="Times New Roman" w:hAnsi="Times New Roman"/>
                <w:sz w:val="22"/>
                <w:szCs w:val="22"/>
                <w:lang w:val="lt-LT" w:eastAsia="lt-LT"/>
              </w:rPr>
              <w:t>;</w:t>
            </w:r>
          </w:p>
          <w:p w14:paraId="0A22E862" w14:textId="77777777" w:rsidR="0027330D" w:rsidRDefault="0027330D">
            <w:pPr>
              <w:snapToGrid w:val="0"/>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14:paraId="7839B411" w14:textId="77777777" w:rsidR="0027330D" w:rsidRDefault="0027330D">
            <w:pPr>
              <w:snapToGrid w:val="0"/>
              <w:rPr>
                <w:rFonts w:ascii="Times New Roman" w:hAnsi="Times New Roman"/>
                <w:sz w:val="22"/>
                <w:szCs w:val="22"/>
                <w:lang w:val="lt-LT" w:eastAsia="lt-LT"/>
              </w:rPr>
            </w:pPr>
            <w:r>
              <w:rPr>
                <w:rFonts w:ascii="Times New Roman" w:hAnsi="Times New Roman"/>
                <w:sz w:val="22"/>
                <w:szCs w:val="22"/>
                <w:lang w:val="lt-LT" w:eastAsia="lt-LT"/>
              </w:rPr>
              <w:t>Giliųjų venų trombozė</w:t>
            </w:r>
          </w:p>
        </w:tc>
      </w:tr>
      <w:tr w:rsidR="0027330D" w14:paraId="4A082C59" w14:textId="77777777" w:rsidTr="0027330D">
        <w:tc>
          <w:tcPr>
            <w:tcW w:w="5868" w:type="dxa"/>
            <w:tcBorders>
              <w:top w:val="single" w:sz="4" w:space="0" w:color="auto"/>
              <w:left w:val="single" w:sz="4" w:space="0" w:color="auto"/>
              <w:bottom w:val="single" w:sz="4" w:space="0" w:color="auto"/>
              <w:right w:val="single" w:sz="4" w:space="0" w:color="auto"/>
            </w:tcBorders>
          </w:tcPr>
          <w:p w14:paraId="0757469C" w14:textId="77777777" w:rsidR="0027330D" w:rsidRDefault="0027330D">
            <w:pPr>
              <w:numPr>
                <w:ilvl w:val="0"/>
                <w:numId w:val="16"/>
              </w:numPr>
              <w:snapToGrid w:val="0"/>
              <w:rPr>
                <w:rFonts w:ascii="Times New Roman" w:hAnsi="Times New Roman"/>
                <w:sz w:val="22"/>
                <w:szCs w:val="22"/>
                <w:lang w:val="lt-LT" w:eastAsia="lt-LT"/>
              </w:rPr>
            </w:pPr>
            <w:r>
              <w:rPr>
                <w:rFonts w:ascii="Times New Roman" w:hAnsi="Times New Roman"/>
                <w:sz w:val="22"/>
                <w:szCs w:val="22"/>
                <w:lang w:val="lt-LT" w:eastAsia="lt-LT"/>
              </w:rPr>
              <w:t>staigus nepaaiškinamas dusulys arba kvėpavimo padažnėjimas;</w:t>
            </w:r>
          </w:p>
          <w:p w14:paraId="3A3C8B11" w14:textId="77777777" w:rsidR="0027330D" w:rsidRDefault="0027330D">
            <w:pPr>
              <w:numPr>
                <w:ilvl w:val="0"/>
                <w:numId w:val="16"/>
              </w:numPr>
              <w:snapToGrid w:val="0"/>
              <w:rPr>
                <w:rFonts w:ascii="Times New Roman" w:hAnsi="Times New Roman"/>
                <w:sz w:val="22"/>
                <w:szCs w:val="22"/>
                <w:lang w:val="lt-LT" w:eastAsia="lt-LT"/>
              </w:rPr>
            </w:pPr>
            <w:r>
              <w:rPr>
                <w:rFonts w:ascii="Times New Roman" w:hAnsi="Times New Roman"/>
                <w:sz w:val="22"/>
                <w:szCs w:val="22"/>
                <w:lang w:val="lt-LT" w:eastAsia="lt-LT"/>
              </w:rPr>
              <w:t>staigus kosulys be aiškios priežasties, kuris gali būti su krauju;</w:t>
            </w:r>
          </w:p>
          <w:p w14:paraId="3FAFCE16" w14:textId="77777777" w:rsidR="0027330D" w:rsidRDefault="0027330D">
            <w:pPr>
              <w:numPr>
                <w:ilvl w:val="0"/>
                <w:numId w:val="16"/>
              </w:numPr>
              <w:snapToGrid w:val="0"/>
              <w:rPr>
                <w:rFonts w:ascii="Times New Roman" w:hAnsi="Times New Roman"/>
                <w:sz w:val="22"/>
                <w:szCs w:val="22"/>
                <w:lang w:val="lt-LT" w:eastAsia="lt-LT"/>
              </w:rPr>
            </w:pPr>
            <w:r>
              <w:rPr>
                <w:rFonts w:ascii="Times New Roman" w:hAnsi="Times New Roman"/>
                <w:sz w:val="22"/>
                <w:szCs w:val="22"/>
                <w:lang w:val="lt-LT" w:eastAsia="lt-LT"/>
              </w:rPr>
              <w:t>aštrus krūtinės skausmas, kuris gali padidėti giliai kvėpuojant;</w:t>
            </w:r>
          </w:p>
          <w:p w14:paraId="568203B3" w14:textId="77777777" w:rsidR="0027330D" w:rsidRDefault="0027330D">
            <w:pPr>
              <w:numPr>
                <w:ilvl w:val="0"/>
                <w:numId w:val="16"/>
              </w:numPr>
              <w:snapToGrid w:val="0"/>
              <w:rPr>
                <w:rFonts w:ascii="Times New Roman" w:hAnsi="Times New Roman"/>
                <w:sz w:val="22"/>
                <w:szCs w:val="22"/>
                <w:lang w:val="lt-LT" w:eastAsia="lt-LT"/>
              </w:rPr>
            </w:pPr>
            <w:r>
              <w:rPr>
                <w:rFonts w:ascii="Times New Roman" w:hAnsi="Times New Roman"/>
                <w:sz w:val="22"/>
                <w:szCs w:val="22"/>
                <w:lang w:val="lt-LT" w:eastAsia="lt-LT"/>
              </w:rPr>
              <w:t>sunkus galvos svaigimas ar sukimasis;</w:t>
            </w:r>
          </w:p>
          <w:p w14:paraId="54D4BE78" w14:textId="77777777" w:rsidR="0027330D" w:rsidRDefault="0027330D">
            <w:pPr>
              <w:numPr>
                <w:ilvl w:val="0"/>
                <w:numId w:val="16"/>
              </w:numPr>
              <w:snapToGrid w:val="0"/>
              <w:rPr>
                <w:rFonts w:ascii="Times New Roman" w:hAnsi="Times New Roman"/>
                <w:sz w:val="22"/>
                <w:szCs w:val="22"/>
                <w:lang w:val="lt-LT" w:eastAsia="lt-LT"/>
              </w:rPr>
            </w:pPr>
            <w:r>
              <w:rPr>
                <w:rFonts w:ascii="Times New Roman" w:hAnsi="Times New Roman"/>
                <w:sz w:val="22"/>
                <w:szCs w:val="22"/>
                <w:lang w:val="lt-LT" w:eastAsia="lt-LT"/>
              </w:rPr>
              <w:t>dažnas arba neritmiškas širdies plakimas;</w:t>
            </w:r>
          </w:p>
          <w:p w14:paraId="009BF6A3" w14:textId="77777777" w:rsidR="0027330D" w:rsidRDefault="0027330D">
            <w:pPr>
              <w:numPr>
                <w:ilvl w:val="0"/>
                <w:numId w:val="16"/>
              </w:numPr>
              <w:snapToGrid w:val="0"/>
              <w:rPr>
                <w:rFonts w:ascii="Times New Roman" w:hAnsi="Times New Roman"/>
                <w:sz w:val="22"/>
                <w:szCs w:val="22"/>
                <w:lang w:val="lt-LT" w:eastAsia="lt-LT"/>
              </w:rPr>
            </w:pPr>
            <w:r>
              <w:rPr>
                <w:rFonts w:ascii="Times New Roman" w:hAnsi="Times New Roman"/>
                <w:sz w:val="22"/>
                <w:szCs w:val="22"/>
                <w:lang w:val="lt-LT" w:eastAsia="lt-LT"/>
              </w:rPr>
              <w:t>sunkus skrandžio skausmas</w:t>
            </w:r>
          </w:p>
          <w:p w14:paraId="7A51740C" w14:textId="77777777" w:rsidR="0027330D" w:rsidRDefault="0027330D">
            <w:pPr>
              <w:snapToGrid w:val="0"/>
              <w:rPr>
                <w:rFonts w:ascii="Times New Roman" w:hAnsi="Times New Roman"/>
                <w:sz w:val="22"/>
                <w:szCs w:val="22"/>
                <w:lang w:val="lt-LT" w:eastAsia="lt-LT"/>
              </w:rPr>
            </w:pPr>
          </w:p>
          <w:p w14:paraId="21DDF057" w14:textId="77777777" w:rsidR="0027330D" w:rsidRDefault="0027330D">
            <w:pPr>
              <w:snapToGrid w:val="0"/>
              <w:rPr>
                <w:rFonts w:ascii="Times New Roman" w:hAnsi="Times New Roman"/>
                <w:sz w:val="22"/>
                <w:szCs w:val="22"/>
                <w:lang w:val="lt-LT" w:eastAsia="lt-LT"/>
              </w:rPr>
            </w:pPr>
            <w:r>
              <w:rPr>
                <w:rFonts w:ascii="Times New Roman" w:hAnsi="Times New Roman"/>
                <w:sz w:val="22"/>
                <w:szCs w:val="22"/>
                <w:lang w:val="lt-LT" w:eastAsia="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5A5A01E9" w14:textId="77777777" w:rsidR="0027330D" w:rsidRDefault="0027330D">
            <w:pPr>
              <w:snapToGrid w:val="0"/>
              <w:rPr>
                <w:rFonts w:ascii="Times New Roman" w:hAnsi="Times New Roman"/>
                <w:sz w:val="22"/>
                <w:szCs w:val="22"/>
                <w:lang w:val="lt-LT" w:eastAsia="lt-LT"/>
              </w:rPr>
            </w:pPr>
            <w:r>
              <w:rPr>
                <w:rFonts w:ascii="Times New Roman" w:hAnsi="Times New Roman"/>
                <w:sz w:val="22"/>
                <w:szCs w:val="22"/>
                <w:lang w:val="lt-LT" w:eastAsia="lt-LT"/>
              </w:rPr>
              <w:t>Plaučių embolija</w:t>
            </w:r>
          </w:p>
        </w:tc>
      </w:tr>
      <w:tr w:rsidR="0027330D" w14:paraId="6DFFE3C0" w14:textId="77777777" w:rsidTr="0027330D">
        <w:tc>
          <w:tcPr>
            <w:tcW w:w="5868" w:type="dxa"/>
            <w:tcBorders>
              <w:top w:val="single" w:sz="4" w:space="0" w:color="auto"/>
              <w:left w:val="single" w:sz="4" w:space="0" w:color="auto"/>
              <w:bottom w:val="single" w:sz="4" w:space="0" w:color="auto"/>
              <w:right w:val="single" w:sz="4" w:space="0" w:color="auto"/>
            </w:tcBorders>
          </w:tcPr>
          <w:p w14:paraId="369A30F8" w14:textId="77777777" w:rsidR="0027330D" w:rsidRDefault="0027330D">
            <w:pPr>
              <w:snapToGrid w:val="0"/>
              <w:rPr>
                <w:rFonts w:ascii="Times New Roman" w:hAnsi="Times New Roman"/>
                <w:sz w:val="22"/>
                <w:szCs w:val="22"/>
                <w:lang w:val="lt-LT" w:eastAsia="lt-LT"/>
              </w:rPr>
            </w:pPr>
            <w:r>
              <w:rPr>
                <w:rFonts w:ascii="Times New Roman" w:hAnsi="Times New Roman"/>
                <w:sz w:val="22"/>
                <w:szCs w:val="22"/>
                <w:lang w:val="lt-LT" w:eastAsia="lt-LT"/>
              </w:rPr>
              <w:t>Simptomai, dažniausiai pasireiškiantys vienoje akyje:</w:t>
            </w:r>
          </w:p>
          <w:p w14:paraId="54555D61" w14:textId="77777777" w:rsidR="0027330D" w:rsidRDefault="0027330D">
            <w:pPr>
              <w:numPr>
                <w:ilvl w:val="0"/>
                <w:numId w:val="17"/>
              </w:numPr>
              <w:snapToGrid w:val="0"/>
              <w:rPr>
                <w:rFonts w:ascii="Times New Roman" w:hAnsi="Times New Roman"/>
                <w:sz w:val="22"/>
                <w:szCs w:val="22"/>
                <w:lang w:val="lt-LT" w:eastAsia="lt-LT"/>
              </w:rPr>
            </w:pPr>
            <w:r>
              <w:rPr>
                <w:rFonts w:ascii="Times New Roman" w:hAnsi="Times New Roman"/>
                <w:sz w:val="22"/>
                <w:szCs w:val="22"/>
                <w:lang w:val="lt-LT" w:eastAsia="lt-LT"/>
              </w:rPr>
              <w:t>staigus apakimas</w:t>
            </w:r>
            <w:r w:rsidR="00570746">
              <w:rPr>
                <w:rFonts w:ascii="Times New Roman" w:hAnsi="Times New Roman"/>
                <w:sz w:val="22"/>
                <w:szCs w:val="22"/>
                <w:lang w:val="lt-LT" w:eastAsia="lt-LT"/>
              </w:rPr>
              <w:t>;</w:t>
            </w:r>
          </w:p>
          <w:p w14:paraId="69EC306C" w14:textId="77777777" w:rsidR="0027330D" w:rsidRDefault="0027330D">
            <w:pPr>
              <w:numPr>
                <w:ilvl w:val="0"/>
                <w:numId w:val="17"/>
              </w:numPr>
              <w:snapToGrid w:val="0"/>
              <w:rPr>
                <w:rFonts w:ascii="Times New Roman" w:hAnsi="Times New Roman"/>
                <w:sz w:val="22"/>
                <w:szCs w:val="22"/>
                <w:lang w:val="lt-LT" w:eastAsia="lt-LT"/>
              </w:rPr>
            </w:pPr>
            <w:r>
              <w:rPr>
                <w:rFonts w:ascii="Times New Roman" w:hAnsi="Times New Roman"/>
                <w:sz w:val="22"/>
                <w:szCs w:val="22"/>
                <w:lang w:val="lt-LT" w:eastAsia="lt-LT"/>
              </w:rPr>
              <w:t>skausmo nesukeliantis neryškus regėjimas, kuris gali progresuoti iki apakimo</w:t>
            </w:r>
            <w:r w:rsidR="00570746">
              <w:rPr>
                <w:rFonts w:ascii="Times New Roman" w:hAnsi="Times New Roman"/>
                <w:sz w:val="22"/>
                <w:szCs w:val="22"/>
                <w:lang w:val="lt-LT" w:eastAsia="lt-LT"/>
              </w:rPr>
              <w:t>;</w:t>
            </w:r>
          </w:p>
          <w:p w14:paraId="250A8570" w14:textId="77777777" w:rsidR="0027330D" w:rsidRDefault="0027330D">
            <w:pPr>
              <w:snapToGrid w:val="0"/>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14:paraId="1FADEA3D" w14:textId="77777777" w:rsidR="0027330D" w:rsidRDefault="0027330D">
            <w:pPr>
              <w:snapToGrid w:val="0"/>
              <w:rPr>
                <w:rFonts w:ascii="Times New Roman" w:hAnsi="Times New Roman"/>
                <w:sz w:val="22"/>
                <w:szCs w:val="22"/>
                <w:lang w:val="lt-LT" w:eastAsia="lt-LT"/>
              </w:rPr>
            </w:pPr>
            <w:r>
              <w:rPr>
                <w:rFonts w:ascii="Times New Roman" w:hAnsi="Times New Roman"/>
                <w:sz w:val="22"/>
                <w:szCs w:val="22"/>
                <w:lang w:val="lt-LT" w:eastAsia="lt-LT"/>
              </w:rPr>
              <w:t>Tinklainės venos trombozė (kraujo krešulys akyje)</w:t>
            </w:r>
          </w:p>
        </w:tc>
      </w:tr>
      <w:tr w:rsidR="0027330D" w14:paraId="58621D51" w14:textId="77777777" w:rsidTr="0027330D">
        <w:tc>
          <w:tcPr>
            <w:tcW w:w="5868" w:type="dxa"/>
            <w:tcBorders>
              <w:top w:val="single" w:sz="4" w:space="0" w:color="auto"/>
              <w:left w:val="single" w:sz="4" w:space="0" w:color="auto"/>
              <w:bottom w:val="single" w:sz="4" w:space="0" w:color="auto"/>
              <w:right w:val="single" w:sz="4" w:space="0" w:color="auto"/>
            </w:tcBorders>
          </w:tcPr>
          <w:p w14:paraId="0CD1226E" w14:textId="77777777" w:rsidR="0027330D" w:rsidRDefault="0027330D">
            <w:pPr>
              <w:numPr>
                <w:ilvl w:val="0"/>
                <w:numId w:val="18"/>
              </w:numPr>
              <w:snapToGrid w:val="0"/>
              <w:rPr>
                <w:rFonts w:ascii="Times New Roman" w:hAnsi="Times New Roman"/>
                <w:sz w:val="22"/>
                <w:szCs w:val="22"/>
                <w:lang w:val="lt-LT" w:eastAsia="lt-LT"/>
              </w:rPr>
            </w:pPr>
            <w:r>
              <w:rPr>
                <w:rFonts w:ascii="Times New Roman" w:hAnsi="Times New Roman"/>
                <w:sz w:val="22"/>
                <w:szCs w:val="22"/>
                <w:lang w:val="lt-LT" w:eastAsia="lt-LT"/>
              </w:rPr>
              <w:t>krūtinės skausmas, diskomfortas, spaudimas, sunkumas;</w:t>
            </w:r>
          </w:p>
          <w:p w14:paraId="4E229C2B" w14:textId="77777777" w:rsidR="0027330D" w:rsidRDefault="0027330D">
            <w:pPr>
              <w:numPr>
                <w:ilvl w:val="0"/>
                <w:numId w:val="18"/>
              </w:numPr>
              <w:snapToGrid w:val="0"/>
              <w:rPr>
                <w:rFonts w:ascii="Times New Roman" w:hAnsi="Times New Roman"/>
                <w:sz w:val="22"/>
                <w:szCs w:val="22"/>
                <w:lang w:val="lt-LT" w:eastAsia="lt-LT"/>
              </w:rPr>
            </w:pPr>
            <w:r>
              <w:rPr>
                <w:rFonts w:ascii="Times New Roman" w:hAnsi="Times New Roman"/>
                <w:sz w:val="22"/>
                <w:szCs w:val="22"/>
                <w:lang w:val="lt-LT" w:eastAsia="lt-LT"/>
              </w:rPr>
              <w:t>veržimo ar pilnumo pojūtis krūtinėje, rankoje ar po krūtinkauliu;</w:t>
            </w:r>
          </w:p>
          <w:p w14:paraId="20CDFF08" w14:textId="77777777" w:rsidR="0027330D" w:rsidRDefault="0027330D">
            <w:pPr>
              <w:numPr>
                <w:ilvl w:val="0"/>
                <w:numId w:val="18"/>
              </w:numPr>
              <w:snapToGrid w:val="0"/>
              <w:rPr>
                <w:rFonts w:ascii="Times New Roman" w:hAnsi="Times New Roman"/>
                <w:sz w:val="22"/>
                <w:szCs w:val="22"/>
                <w:lang w:val="lt-LT" w:eastAsia="lt-LT"/>
              </w:rPr>
            </w:pPr>
            <w:r>
              <w:rPr>
                <w:rFonts w:ascii="Times New Roman" w:hAnsi="Times New Roman"/>
                <w:sz w:val="22"/>
                <w:szCs w:val="22"/>
                <w:lang w:val="lt-LT" w:eastAsia="lt-LT"/>
              </w:rPr>
              <w:t>pilnumo, nevirškinimo arba užspringimo pojūtis;</w:t>
            </w:r>
          </w:p>
          <w:p w14:paraId="19BD8E7B" w14:textId="77777777" w:rsidR="0027330D" w:rsidRDefault="0027330D">
            <w:pPr>
              <w:numPr>
                <w:ilvl w:val="0"/>
                <w:numId w:val="18"/>
              </w:numPr>
              <w:snapToGrid w:val="0"/>
              <w:rPr>
                <w:rFonts w:ascii="Times New Roman" w:hAnsi="Times New Roman"/>
                <w:sz w:val="22"/>
                <w:szCs w:val="22"/>
                <w:lang w:val="lt-LT" w:eastAsia="lt-LT"/>
              </w:rPr>
            </w:pPr>
            <w:r>
              <w:rPr>
                <w:rFonts w:ascii="Times New Roman" w:hAnsi="Times New Roman"/>
                <w:sz w:val="22"/>
                <w:szCs w:val="22"/>
                <w:lang w:val="lt-LT" w:eastAsia="lt-LT"/>
              </w:rPr>
              <w:t>viršutinės kūno dalies diskomfortas, plintantis į nugarą, žandikaulį, gerklę, ranką ir skrandį;</w:t>
            </w:r>
          </w:p>
          <w:p w14:paraId="180FBD7B" w14:textId="77777777" w:rsidR="0027330D" w:rsidRDefault="0027330D">
            <w:pPr>
              <w:numPr>
                <w:ilvl w:val="0"/>
                <w:numId w:val="18"/>
              </w:numPr>
              <w:snapToGrid w:val="0"/>
              <w:rPr>
                <w:rFonts w:ascii="Times New Roman" w:hAnsi="Times New Roman"/>
                <w:sz w:val="22"/>
                <w:szCs w:val="22"/>
                <w:lang w:val="lt-LT" w:eastAsia="lt-LT"/>
              </w:rPr>
            </w:pPr>
            <w:r>
              <w:rPr>
                <w:rFonts w:ascii="Times New Roman" w:hAnsi="Times New Roman"/>
                <w:sz w:val="22"/>
                <w:szCs w:val="22"/>
                <w:lang w:val="lt-LT" w:eastAsia="lt-LT"/>
              </w:rPr>
              <w:t>prakaitavimas, pykinimas, vėmimas ar galvos sukimasis;</w:t>
            </w:r>
          </w:p>
          <w:p w14:paraId="2EE4E563" w14:textId="77777777" w:rsidR="0027330D" w:rsidRDefault="0027330D">
            <w:pPr>
              <w:numPr>
                <w:ilvl w:val="0"/>
                <w:numId w:val="18"/>
              </w:numPr>
              <w:snapToGrid w:val="0"/>
              <w:rPr>
                <w:rFonts w:ascii="Times New Roman" w:hAnsi="Times New Roman"/>
                <w:sz w:val="22"/>
                <w:szCs w:val="22"/>
                <w:lang w:val="lt-LT" w:eastAsia="lt-LT"/>
              </w:rPr>
            </w:pPr>
            <w:r>
              <w:rPr>
                <w:rFonts w:ascii="Times New Roman" w:hAnsi="Times New Roman"/>
                <w:sz w:val="22"/>
                <w:szCs w:val="22"/>
                <w:lang w:val="lt-LT" w:eastAsia="lt-LT"/>
              </w:rPr>
              <w:t>labai didelis silpnumas, nerimas ar dusulys;</w:t>
            </w:r>
          </w:p>
          <w:p w14:paraId="1E40C84E" w14:textId="77777777" w:rsidR="0027330D" w:rsidRDefault="0027330D">
            <w:pPr>
              <w:numPr>
                <w:ilvl w:val="0"/>
                <w:numId w:val="18"/>
              </w:numPr>
              <w:snapToGrid w:val="0"/>
              <w:rPr>
                <w:rFonts w:ascii="Times New Roman" w:hAnsi="Times New Roman"/>
                <w:sz w:val="22"/>
                <w:szCs w:val="22"/>
                <w:lang w:val="lt-LT" w:eastAsia="lt-LT"/>
              </w:rPr>
            </w:pPr>
            <w:r>
              <w:rPr>
                <w:rFonts w:ascii="Times New Roman" w:hAnsi="Times New Roman"/>
                <w:sz w:val="22"/>
                <w:szCs w:val="22"/>
                <w:lang w:val="lt-LT" w:eastAsia="lt-LT"/>
              </w:rPr>
              <w:t>dažnas arba neritmiškas širdies plakimas</w:t>
            </w:r>
            <w:r w:rsidR="00570746">
              <w:rPr>
                <w:rFonts w:ascii="Times New Roman" w:hAnsi="Times New Roman"/>
                <w:sz w:val="22"/>
                <w:szCs w:val="22"/>
                <w:lang w:val="lt-LT" w:eastAsia="lt-LT"/>
              </w:rPr>
              <w:t>;</w:t>
            </w:r>
          </w:p>
          <w:p w14:paraId="36511ACC" w14:textId="77777777" w:rsidR="0027330D" w:rsidRDefault="0027330D">
            <w:pPr>
              <w:snapToGrid w:val="0"/>
              <w:rPr>
                <w:rFonts w:ascii="Times New Roman" w:hAnsi="Times New Roman"/>
                <w:sz w:val="22"/>
                <w:szCs w:val="22"/>
                <w:lang w:val="lt-LT" w:eastAsia="lt-LT"/>
              </w:rPr>
            </w:pPr>
          </w:p>
        </w:tc>
        <w:tc>
          <w:tcPr>
            <w:tcW w:w="2786" w:type="dxa"/>
            <w:tcBorders>
              <w:top w:val="single" w:sz="4" w:space="0" w:color="auto"/>
              <w:left w:val="single" w:sz="4" w:space="0" w:color="auto"/>
              <w:bottom w:val="single" w:sz="4" w:space="0" w:color="auto"/>
              <w:right w:val="single" w:sz="4" w:space="0" w:color="auto"/>
            </w:tcBorders>
            <w:hideMark/>
          </w:tcPr>
          <w:p w14:paraId="607DE25E" w14:textId="77777777" w:rsidR="0027330D" w:rsidRDefault="0027330D">
            <w:pPr>
              <w:snapToGrid w:val="0"/>
              <w:rPr>
                <w:rFonts w:ascii="Times New Roman" w:hAnsi="Times New Roman"/>
                <w:sz w:val="22"/>
                <w:szCs w:val="22"/>
                <w:lang w:val="lt-LT" w:eastAsia="lt-LT"/>
              </w:rPr>
            </w:pPr>
            <w:r>
              <w:rPr>
                <w:rFonts w:ascii="Times New Roman" w:hAnsi="Times New Roman"/>
                <w:sz w:val="22"/>
                <w:szCs w:val="22"/>
                <w:lang w:val="lt-LT" w:eastAsia="lt-LT"/>
              </w:rPr>
              <w:t>Širdies priepuolis (miokardo infarktas)</w:t>
            </w:r>
          </w:p>
        </w:tc>
      </w:tr>
      <w:tr w:rsidR="0027330D" w14:paraId="774C3E30" w14:textId="77777777" w:rsidTr="0027330D">
        <w:tc>
          <w:tcPr>
            <w:tcW w:w="5868" w:type="dxa"/>
            <w:tcBorders>
              <w:top w:val="single" w:sz="4" w:space="0" w:color="auto"/>
              <w:left w:val="single" w:sz="4" w:space="0" w:color="auto"/>
              <w:bottom w:val="single" w:sz="4" w:space="0" w:color="auto"/>
              <w:right w:val="single" w:sz="4" w:space="0" w:color="auto"/>
            </w:tcBorders>
          </w:tcPr>
          <w:p w14:paraId="470B9F37" w14:textId="77777777" w:rsidR="0027330D" w:rsidRDefault="0027330D">
            <w:pPr>
              <w:numPr>
                <w:ilvl w:val="0"/>
                <w:numId w:val="19"/>
              </w:numPr>
              <w:snapToGrid w:val="0"/>
              <w:rPr>
                <w:rFonts w:ascii="Times New Roman" w:hAnsi="Times New Roman"/>
                <w:sz w:val="22"/>
                <w:szCs w:val="22"/>
                <w:lang w:val="lt-LT" w:eastAsia="lt-LT"/>
              </w:rPr>
            </w:pPr>
            <w:r>
              <w:rPr>
                <w:rFonts w:ascii="Times New Roman" w:hAnsi="Times New Roman"/>
                <w:sz w:val="22"/>
                <w:szCs w:val="22"/>
                <w:lang w:val="lt-LT" w:eastAsia="lt-LT"/>
              </w:rPr>
              <w:t>staigus veido, rankos ar kojos silpnumas ar tirpulys, ypač vienoje kūno pusėje;</w:t>
            </w:r>
          </w:p>
          <w:p w14:paraId="23E7E550" w14:textId="77777777" w:rsidR="0027330D" w:rsidRDefault="0027330D">
            <w:pPr>
              <w:numPr>
                <w:ilvl w:val="0"/>
                <w:numId w:val="19"/>
              </w:numPr>
              <w:snapToGrid w:val="0"/>
              <w:rPr>
                <w:rFonts w:ascii="Times New Roman" w:hAnsi="Times New Roman"/>
                <w:sz w:val="22"/>
                <w:szCs w:val="22"/>
                <w:lang w:val="lt-LT" w:eastAsia="lt-LT"/>
              </w:rPr>
            </w:pPr>
            <w:r>
              <w:rPr>
                <w:rFonts w:ascii="Times New Roman" w:hAnsi="Times New Roman"/>
                <w:sz w:val="22"/>
                <w:szCs w:val="22"/>
                <w:lang w:val="lt-LT" w:eastAsia="lt-LT"/>
              </w:rPr>
              <w:t>staigus sumišimas, kalbėjimo ar supratimo sutrikimas;</w:t>
            </w:r>
          </w:p>
          <w:p w14:paraId="1254E9DC" w14:textId="77777777" w:rsidR="0027330D" w:rsidRDefault="0027330D">
            <w:pPr>
              <w:numPr>
                <w:ilvl w:val="0"/>
                <w:numId w:val="19"/>
              </w:numPr>
              <w:snapToGrid w:val="0"/>
              <w:rPr>
                <w:rFonts w:ascii="Times New Roman" w:hAnsi="Times New Roman"/>
                <w:sz w:val="22"/>
                <w:szCs w:val="22"/>
                <w:lang w:val="lt-LT" w:eastAsia="lt-LT"/>
              </w:rPr>
            </w:pPr>
            <w:r>
              <w:rPr>
                <w:rFonts w:ascii="Times New Roman" w:hAnsi="Times New Roman"/>
                <w:sz w:val="22"/>
                <w:szCs w:val="22"/>
                <w:lang w:val="lt-LT" w:eastAsia="lt-LT"/>
              </w:rPr>
              <w:t>staigus matymo viena ar abiem akimis sutrikimas;</w:t>
            </w:r>
          </w:p>
          <w:p w14:paraId="5E9C4E73" w14:textId="77777777" w:rsidR="0027330D" w:rsidRDefault="0027330D">
            <w:pPr>
              <w:numPr>
                <w:ilvl w:val="0"/>
                <w:numId w:val="19"/>
              </w:numPr>
              <w:snapToGrid w:val="0"/>
              <w:rPr>
                <w:rFonts w:ascii="Times New Roman" w:hAnsi="Times New Roman"/>
                <w:sz w:val="22"/>
                <w:szCs w:val="22"/>
                <w:lang w:val="lt-LT" w:eastAsia="lt-LT"/>
              </w:rPr>
            </w:pPr>
            <w:r>
              <w:rPr>
                <w:rFonts w:ascii="Times New Roman" w:hAnsi="Times New Roman"/>
                <w:sz w:val="22"/>
                <w:szCs w:val="22"/>
                <w:lang w:val="lt-LT" w:eastAsia="lt-LT"/>
              </w:rPr>
              <w:t>staigus vaikščiojimo sutrikimas, galvos sukimasis, pusiausvyros ar koordinacijos sutrikimas;</w:t>
            </w:r>
          </w:p>
          <w:p w14:paraId="2D7A6E17" w14:textId="77777777" w:rsidR="0027330D" w:rsidRDefault="0027330D">
            <w:pPr>
              <w:numPr>
                <w:ilvl w:val="0"/>
                <w:numId w:val="19"/>
              </w:numPr>
              <w:snapToGrid w:val="0"/>
              <w:rPr>
                <w:rFonts w:ascii="Times New Roman" w:hAnsi="Times New Roman"/>
                <w:sz w:val="22"/>
                <w:szCs w:val="22"/>
                <w:lang w:val="lt-LT" w:eastAsia="lt-LT"/>
              </w:rPr>
            </w:pPr>
            <w:r>
              <w:rPr>
                <w:rFonts w:ascii="Times New Roman" w:hAnsi="Times New Roman"/>
                <w:sz w:val="22"/>
                <w:szCs w:val="22"/>
                <w:lang w:val="lt-LT" w:eastAsia="lt-LT"/>
              </w:rPr>
              <w:t>staigus, sunkus ar ilgalaikis galvos skausmas be žinomos priežasties;</w:t>
            </w:r>
          </w:p>
          <w:p w14:paraId="4CDE39CD" w14:textId="77777777" w:rsidR="0027330D" w:rsidRDefault="0027330D">
            <w:pPr>
              <w:numPr>
                <w:ilvl w:val="0"/>
                <w:numId w:val="19"/>
              </w:numPr>
              <w:snapToGrid w:val="0"/>
              <w:rPr>
                <w:rFonts w:ascii="Times New Roman" w:hAnsi="Times New Roman"/>
                <w:sz w:val="22"/>
                <w:szCs w:val="22"/>
                <w:lang w:val="lt-LT" w:eastAsia="lt-LT"/>
              </w:rPr>
            </w:pPr>
            <w:r>
              <w:rPr>
                <w:rFonts w:ascii="Times New Roman" w:hAnsi="Times New Roman"/>
                <w:sz w:val="22"/>
                <w:szCs w:val="22"/>
                <w:lang w:val="lt-LT" w:eastAsia="lt-LT"/>
              </w:rPr>
              <w:t>sąmonės netekimas ar apalpimas su traukuliais arba be jų</w:t>
            </w:r>
          </w:p>
          <w:p w14:paraId="045C5853" w14:textId="77777777" w:rsidR="0027330D" w:rsidRDefault="0027330D">
            <w:pPr>
              <w:snapToGrid w:val="0"/>
              <w:rPr>
                <w:rFonts w:ascii="Times New Roman" w:hAnsi="Times New Roman"/>
                <w:sz w:val="22"/>
                <w:szCs w:val="22"/>
                <w:lang w:val="lt-LT" w:eastAsia="lt-LT"/>
              </w:rPr>
            </w:pPr>
          </w:p>
          <w:p w14:paraId="65B51C60" w14:textId="77777777" w:rsidR="0027330D" w:rsidRDefault="0027330D">
            <w:pPr>
              <w:snapToGrid w:val="0"/>
              <w:rPr>
                <w:rFonts w:ascii="Times New Roman" w:hAnsi="Times New Roman"/>
                <w:sz w:val="22"/>
                <w:szCs w:val="22"/>
                <w:lang w:val="lt-LT" w:eastAsia="lt-LT"/>
              </w:rPr>
            </w:pPr>
            <w:r>
              <w:rPr>
                <w:rFonts w:ascii="Times New Roman" w:hAnsi="Times New Roman"/>
                <w:sz w:val="22"/>
                <w:szCs w:val="22"/>
                <w:lang w:val="lt-LT" w:eastAsia="lt-LT"/>
              </w:rPr>
              <w:t xml:space="preserve">Kartais insulto simptomai gali būti trumpalaikiai ir jie gali beveik iš karto ir visiškai išnykti, tačiau vis tiek turite kreiptis </w:t>
            </w:r>
            <w:r>
              <w:rPr>
                <w:rFonts w:ascii="Times New Roman" w:hAnsi="Times New Roman"/>
                <w:sz w:val="22"/>
                <w:szCs w:val="22"/>
                <w:lang w:val="lt-LT" w:eastAsia="lt-LT"/>
              </w:rPr>
              <w:lastRenderedPageBreak/>
              <w:t>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700E7FDD" w14:textId="77777777" w:rsidR="0027330D" w:rsidRDefault="0027330D">
            <w:pPr>
              <w:snapToGrid w:val="0"/>
              <w:rPr>
                <w:rFonts w:ascii="Times New Roman" w:hAnsi="Times New Roman"/>
                <w:sz w:val="22"/>
                <w:szCs w:val="22"/>
                <w:lang w:val="lt-LT" w:eastAsia="lt-LT"/>
              </w:rPr>
            </w:pPr>
            <w:r>
              <w:rPr>
                <w:rFonts w:ascii="Times New Roman" w:hAnsi="Times New Roman"/>
                <w:sz w:val="22"/>
                <w:szCs w:val="22"/>
                <w:lang w:val="lt-LT" w:eastAsia="lt-LT"/>
              </w:rPr>
              <w:lastRenderedPageBreak/>
              <w:t>Insultas</w:t>
            </w:r>
          </w:p>
        </w:tc>
      </w:tr>
      <w:tr w:rsidR="0027330D" w14:paraId="27FCC69C" w14:textId="77777777" w:rsidTr="0027330D">
        <w:tc>
          <w:tcPr>
            <w:tcW w:w="5868" w:type="dxa"/>
            <w:tcBorders>
              <w:top w:val="single" w:sz="4" w:space="0" w:color="auto"/>
              <w:left w:val="single" w:sz="4" w:space="0" w:color="auto"/>
              <w:bottom w:val="single" w:sz="4" w:space="0" w:color="auto"/>
              <w:right w:val="single" w:sz="4" w:space="0" w:color="auto"/>
            </w:tcBorders>
            <w:hideMark/>
          </w:tcPr>
          <w:p w14:paraId="42FAAFD9" w14:textId="77777777" w:rsidR="0027330D" w:rsidRDefault="0027330D">
            <w:pPr>
              <w:numPr>
                <w:ilvl w:val="0"/>
                <w:numId w:val="20"/>
              </w:numPr>
              <w:snapToGrid w:val="0"/>
              <w:rPr>
                <w:rFonts w:ascii="Times New Roman" w:hAnsi="Times New Roman"/>
                <w:sz w:val="22"/>
                <w:szCs w:val="22"/>
                <w:lang w:val="lt-LT" w:eastAsia="lt-LT"/>
              </w:rPr>
            </w:pPr>
            <w:r>
              <w:rPr>
                <w:rFonts w:ascii="Times New Roman" w:hAnsi="Times New Roman"/>
                <w:sz w:val="22"/>
                <w:szCs w:val="22"/>
                <w:lang w:val="lt-LT" w:eastAsia="lt-LT"/>
              </w:rPr>
              <w:t>galūnės patinimas ir lengvas pamėlynavimas;</w:t>
            </w:r>
          </w:p>
          <w:p w14:paraId="2638EDC7" w14:textId="77777777" w:rsidR="0027330D" w:rsidRDefault="0027330D">
            <w:pPr>
              <w:numPr>
                <w:ilvl w:val="0"/>
                <w:numId w:val="20"/>
              </w:numPr>
              <w:snapToGrid w:val="0"/>
              <w:rPr>
                <w:rFonts w:ascii="Times New Roman" w:hAnsi="Times New Roman"/>
                <w:sz w:val="22"/>
                <w:szCs w:val="22"/>
                <w:lang w:val="lt-LT" w:eastAsia="lt-LT"/>
              </w:rPr>
            </w:pPr>
            <w:r>
              <w:rPr>
                <w:rFonts w:ascii="Times New Roman" w:hAnsi="Times New Roman"/>
                <w:sz w:val="22"/>
                <w:szCs w:val="22"/>
                <w:lang w:val="lt-LT" w:eastAsia="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7106ABE1" w14:textId="77777777" w:rsidR="0027330D" w:rsidRDefault="0027330D">
            <w:pPr>
              <w:snapToGrid w:val="0"/>
              <w:rPr>
                <w:rFonts w:ascii="Times New Roman" w:hAnsi="Times New Roman"/>
                <w:sz w:val="22"/>
                <w:szCs w:val="22"/>
                <w:lang w:val="lt-LT" w:eastAsia="lt-LT"/>
              </w:rPr>
            </w:pPr>
            <w:r>
              <w:rPr>
                <w:rFonts w:ascii="Times New Roman" w:hAnsi="Times New Roman"/>
                <w:sz w:val="22"/>
                <w:szCs w:val="22"/>
                <w:lang w:val="lt-LT" w:eastAsia="lt-LT"/>
              </w:rPr>
              <w:t>Kraujo krešuliai, užkemšantys kitas kraujagysles</w:t>
            </w:r>
          </w:p>
        </w:tc>
      </w:tr>
    </w:tbl>
    <w:p w14:paraId="275C097E" w14:textId="77777777" w:rsidR="0027330D" w:rsidRDefault="0027330D" w:rsidP="0027330D">
      <w:pPr>
        <w:snapToGrid w:val="0"/>
        <w:spacing w:before="120" w:line="280" w:lineRule="atLeast"/>
        <w:rPr>
          <w:rFonts w:ascii="Times New Roman" w:hAnsi="Times New Roman"/>
          <w:b/>
          <w:sz w:val="22"/>
          <w:szCs w:val="22"/>
          <w:lang w:val="lt-LT"/>
        </w:rPr>
      </w:pPr>
    </w:p>
    <w:p w14:paraId="10E4F0CE" w14:textId="77777777" w:rsidR="0027330D" w:rsidRDefault="0027330D" w:rsidP="0027330D">
      <w:pPr>
        <w:autoSpaceDE w:val="0"/>
        <w:autoSpaceDN w:val="0"/>
        <w:adjustRightInd w:val="0"/>
        <w:snapToGrid w:val="0"/>
        <w:outlineLvl w:val="0"/>
        <w:rPr>
          <w:rFonts w:ascii="Times New Roman" w:hAnsi="Times New Roman"/>
          <w:b/>
          <w:sz w:val="22"/>
          <w:szCs w:val="22"/>
          <w:lang w:val="lt-LT"/>
        </w:rPr>
      </w:pPr>
      <w:r>
        <w:rPr>
          <w:rFonts w:ascii="Times New Roman" w:hAnsi="Times New Roman"/>
          <w:b/>
          <w:sz w:val="22"/>
          <w:szCs w:val="22"/>
          <w:lang w:val="lt-LT"/>
        </w:rPr>
        <w:t>KRAUJO KREŠULIAI VENOJE</w:t>
      </w:r>
    </w:p>
    <w:p w14:paraId="39F6D3FF" w14:textId="77777777" w:rsidR="0027330D" w:rsidRDefault="0027330D" w:rsidP="0027330D">
      <w:pPr>
        <w:autoSpaceDE w:val="0"/>
        <w:autoSpaceDN w:val="0"/>
        <w:adjustRightInd w:val="0"/>
        <w:snapToGrid w:val="0"/>
        <w:rPr>
          <w:rFonts w:ascii="Times New Roman" w:hAnsi="Times New Roman"/>
          <w:sz w:val="22"/>
          <w:szCs w:val="22"/>
          <w:lang w:val="lt-LT"/>
        </w:rPr>
      </w:pPr>
    </w:p>
    <w:p w14:paraId="4D2FAA37" w14:textId="77777777" w:rsidR="0027330D" w:rsidRDefault="0027330D" w:rsidP="0027330D">
      <w:pPr>
        <w:autoSpaceDE w:val="0"/>
        <w:autoSpaceDN w:val="0"/>
        <w:adjustRightInd w:val="0"/>
        <w:snapToGrid w:val="0"/>
        <w:rPr>
          <w:rFonts w:ascii="Times New Roman" w:hAnsi="Times New Roman"/>
          <w:b/>
          <w:sz w:val="22"/>
          <w:szCs w:val="22"/>
          <w:lang w:val="lt-LT"/>
        </w:rPr>
      </w:pPr>
      <w:r>
        <w:rPr>
          <w:rFonts w:ascii="Times New Roman" w:hAnsi="Times New Roman"/>
          <w:b/>
          <w:sz w:val="22"/>
          <w:szCs w:val="22"/>
          <w:lang w:val="lt-LT"/>
        </w:rPr>
        <w:t>Kas gali atsitikti, jeigu venoje susidarė kraujo krešulys?</w:t>
      </w:r>
    </w:p>
    <w:p w14:paraId="38A1CBE2" w14:textId="77777777" w:rsidR="0027330D" w:rsidRDefault="0027330D" w:rsidP="0027330D">
      <w:pPr>
        <w:numPr>
          <w:ilvl w:val="0"/>
          <w:numId w:val="21"/>
        </w:numPr>
        <w:autoSpaceDE w:val="0"/>
        <w:autoSpaceDN w:val="0"/>
        <w:adjustRightInd w:val="0"/>
        <w:snapToGrid w:val="0"/>
        <w:ind w:left="357" w:hanging="357"/>
        <w:rPr>
          <w:rFonts w:ascii="Times New Roman" w:hAnsi="Times New Roman"/>
          <w:sz w:val="22"/>
          <w:szCs w:val="22"/>
          <w:lang w:val="lt-LT"/>
        </w:rPr>
      </w:pPr>
      <w:r>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32177704" w14:textId="77777777" w:rsidR="0027330D" w:rsidRDefault="0027330D" w:rsidP="0027330D">
      <w:pPr>
        <w:numPr>
          <w:ilvl w:val="0"/>
          <w:numId w:val="21"/>
        </w:num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Jeigu kojos ar pėdos venoje susidarė kraujo krešulys, jis gali sukelti giliųjų venų trombozę (GVT).</w:t>
      </w:r>
    </w:p>
    <w:p w14:paraId="493DAD18" w14:textId="77777777" w:rsidR="0027330D" w:rsidRDefault="0027330D" w:rsidP="0027330D">
      <w:pPr>
        <w:numPr>
          <w:ilvl w:val="0"/>
          <w:numId w:val="21"/>
        </w:num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Jeigu kraujo krešulys iš kojos patenka į plaučius, jis gali sukelti plaučių emboliją.</w:t>
      </w:r>
    </w:p>
    <w:p w14:paraId="5E2646FC" w14:textId="77777777" w:rsidR="0027330D" w:rsidRDefault="0027330D" w:rsidP="0027330D">
      <w:pPr>
        <w:numPr>
          <w:ilvl w:val="0"/>
          <w:numId w:val="21"/>
        </w:num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Labai retai krešulys gali susidaryti kito organo, pvz., akies, venoje (tinklainės venos trombozė).</w:t>
      </w:r>
    </w:p>
    <w:p w14:paraId="7D7E2682" w14:textId="77777777" w:rsidR="0027330D" w:rsidRDefault="0027330D" w:rsidP="0027330D">
      <w:pPr>
        <w:autoSpaceDE w:val="0"/>
        <w:autoSpaceDN w:val="0"/>
        <w:adjustRightInd w:val="0"/>
        <w:snapToGrid w:val="0"/>
        <w:rPr>
          <w:rFonts w:ascii="Times New Roman" w:hAnsi="Times New Roman"/>
          <w:sz w:val="22"/>
          <w:szCs w:val="22"/>
          <w:lang w:val="lt-LT"/>
        </w:rPr>
      </w:pPr>
    </w:p>
    <w:p w14:paraId="6B9837D2" w14:textId="77777777" w:rsidR="0027330D" w:rsidRDefault="0027330D" w:rsidP="0027330D">
      <w:pPr>
        <w:autoSpaceDE w:val="0"/>
        <w:autoSpaceDN w:val="0"/>
        <w:adjustRightInd w:val="0"/>
        <w:snapToGrid w:val="0"/>
        <w:rPr>
          <w:rFonts w:ascii="Times New Roman" w:hAnsi="Times New Roman"/>
          <w:b/>
          <w:sz w:val="22"/>
          <w:szCs w:val="22"/>
          <w:lang w:val="lt-LT"/>
        </w:rPr>
      </w:pPr>
      <w:r>
        <w:rPr>
          <w:rFonts w:ascii="Times New Roman" w:hAnsi="Times New Roman"/>
          <w:b/>
          <w:sz w:val="22"/>
          <w:szCs w:val="22"/>
          <w:lang w:val="lt-LT"/>
        </w:rPr>
        <w:t>Kada kraujo krešulio susidarymo venoje rizika yra didžiausia?</w:t>
      </w:r>
    </w:p>
    <w:p w14:paraId="49A25106" w14:textId="77777777" w:rsidR="0027330D" w:rsidRDefault="0027330D" w:rsidP="0027330D">
      <w:p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Didžiausia kraujo krešulio susidarymo venoje rizika yra pirmaisiais metais, kai sudėtini</w:t>
      </w:r>
      <w:r w:rsidR="00570746">
        <w:rPr>
          <w:rFonts w:ascii="Times New Roman" w:hAnsi="Times New Roman"/>
          <w:sz w:val="22"/>
          <w:szCs w:val="22"/>
          <w:lang w:val="lt-LT"/>
        </w:rPr>
        <w:t>o</w:t>
      </w:r>
      <w:r>
        <w:rPr>
          <w:rFonts w:ascii="Times New Roman" w:hAnsi="Times New Roman"/>
          <w:sz w:val="22"/>
          <w:szCs w:val="22"/>
          <w:lang w:val="lt-LT"/>
        </w:rPr>
        <w:t xml:space="preserve"> hormonini</w:t>
      </w:r>
      <w:r w:rsidR="00570746">
        <w:rPr>
          <w:rFonts w:ascii="Times New Roman" w:hAnsi="Times New Roman"/>
          <w:sz w:val="22"/>
          <w:szCs w:val="22"/>
          <w:lang w:val="lt-LT"/>
        </w:rPr>
        <w:t>o</w:t>
      </w:r>
      <w:r>
        <w:rPr>
          <w:rFonts w:ascii="Times New Roman" w:hAnsi="Times New Roman"/>
          <w:sz w:val="22"/>
          <w:szCs w:val="22"/>
          <w:lang w:val="lt-LT"/>
        </w:rPr>
        <w:t xml:space="preserve"> kontraceptik</w:t>
      </w:r>
      <w:r w:rsidR="00570746">
        <w:rPr>
          <w:rFonts w:ascii="Times New Roman" w:hAnsi="Times New Roman"/>
          <w:sz w:val="22"/>
          <w:szCs w:val="22"/>
          <w:lang w:val="lt-LT"/>
        </w:rPr>
        <w:t>o</w:t>
      </w:r>
      <w:r>
        <w:rPr>
          <w:rFonts w:ascii="Times New Roman" w:hAnsi="Times New Roman"/>
          <w:sz w:val="22"/>
          <w:szCs w:val="22"/>
          <w:lang w:val="lt-LT"/>
        </w:rPr>
        <w:t xml:space="preserve"> vartojama pirmą kartą. Ši rizika taip pat gali būti didesnė, jeigu vėl pradėsite vartoti sudėtin</w:t>
      </w:r>
      <w:r w:rsidR="00570746">
        <w:rPr>
          <w:rFonts w:ascii="Times New Roman" w:hAnsi="Times New Roman"/>
          <w:sz w:val="22"/>
          <w:szCs w:val="22"/>
          <w:lang w:val="lt-LT"/>
        </w:rPr>
        <w:t>io</w:t>
      </w:r>
      <w:r>
        <w:rPr>
          <w:rFonts w:ascii="Times New Roman" w:hAnsi="Times New Roman"/>
          <w:sz w:val="22"/>
          <w:szCs w:val="22"/>
          <w:lang w:val="lt-LT"/>
        </w:rPr>
        <w:t xml:space="preserve"> hormonin</w:t>
      </w:r>
      <w:r w:rsidR="00570746">
        <w:rPr>
          <w:rFonts w:ascii="Times New Roman" w:hAnsi="Times New Roman"/>
          <w:sz w:val="22"/>
          <w:szCs w:val="22"/>
          <w:lang w:val="lt-LT"/>
        </w:rPr>
        <w:t>io</w:t>
      </w:r>
      <w:r>
        <w:rPr>
          <w:rFonts w:ascii="Times New Roman" w:hAnsi="Times New Roman"/>
          <w:sz w:val="22"/>
          <w:szCs w:val="22"/>
          <w:lang w:val="lt-LT"/>
        </w:rPr>
        <w:t xml:space="preserve"> kontraceptik</w:t>
      </w:r>
      <w:r w:rsidR="00570746">
        <w:rPr>
          <w:rFonts w:ascii="Times New Roman" w:hAnsi="Times New Roman"/>
          <w:sz w:val="22"/>
          <w:szCs w:val="22"/>
          <w:lang w:val="lt-LT"/>
        </w:rPr>
        <w:t>o</w:t>
      </w:r>
      <w:r>
        <w:rPr>
          <w:rFonts w:ascii="Times New Roman" w:hAnsi="Times New Roman"/>
          <w:sz w:val="22"/>
          <w:szCs w:val="22"/>
          <w:lang w:val="lt-LT"/>
        </w:rPr>
        <w:t xml:space="preserve"> (t</w:t>
      </w:r>
      <w:r w:rsidR="00570746">
        <w:rPr>
          <w:rFonts w:ascii="Times New Roman" w:hAnsi="Times New Roman"/>
          <w:sz w:val="22"/>
          <w:szCs w:val="22"/>
          <w:lang w:val="lt-LT"/>
        </w:rPr>
        <w:t>o</w:t>
      </w:r>
      <w:r>
        <w:rPr>
          <w:rFonts w:ascii="Times New Roman" w:hAnsi="Times New Roman"/>
          <w:sz w:val="22"/>
          <w:szCs w:val="22"/>
          <w:lang w:val="lt-LT"/>
        </w:rPr>
        <w:t xml:space="preserve"> pat</w:t>
      </w:r>
      <w:r w:rsidR="00570746">
        <w:rPr>
          <w:rFonts w:ascii="Times New Roman" w:hAnsi="Times New Roman"/>
          <w:sz w:val="22"/>
          <w:szCs w:val="22"/>
          <w:lang w:val="lt-LT"/>
        </w:rPr>
        <w:t>ies</w:t>
      </w:r>
      <w:r>
        <w:rPr>
          <w:rFonts w:ascii="Times New Roman" w:hAnsi="Times New Roman"/>
          <w:sz w:val="22"/>
          <w:szCs w:val="22"/>
          <w:lang w:val="lt-LT"/>
        </w:rPr>
        <w:t xml:space="preserve"> arba kit</w:t>
      </w:r>
      <w:r w:rsidR="00570746">
        <w:rPr>
          <w:rFonts w:ascii="Times New Roman" w:hAnsi="Times New Roman"/>
          <w:sz w:val="22"/>
          <w:szCs w:val="22"/>
          <w:lang w:val="lt-LT"/>
        </w:rPr>
        <w:t>o</w:t>
      </w:r>
      <w:r>
        <w:rPr>
          <w:rFonts w:ascii="Times New Roman" w:hAnsi="Times New Roman"/>
          <w:sz w:val="22"/>
          <w:szCs w:val="22"/>
          <w:lang w:val="lt-LT"/>
        </w:rPr>
        <w:t xml:space="preserve"> vaist</w:t>
      </w:r>
      <w:r w:rsidR="00570746">
        <w:rPr>
          <w:rFonts w:ascii="Times New Roman" w:hAnsi="Times New Roman"/>
          <w:sz w:val="22"/>
          <w:szCs w:val="22"/>
          <w:lang w:val="lt-LT"/>
        </w:rPr>
        <w:t>o</w:t>
      </w:r>
      <w:r>
        <w:rPr>
          <w:rFonts w:ascii="Times New Roman" w:hAnsi="Times New Roman"/>
          <w:sz w:val="22"/>
          <w:szCs w:val="22"/>
          <w:lang w:val="lt-LT"/>
        </w:rPr>
        <w:t>) po 4 savaičių arba ilgesnės pertraukos.</w:t>
      </w:r>
    </w:p>
    <w:p w14:paraId="730B3602" w14:textId="77777777" w:rsidR="0027330D" w:rsidRDefault="0027330D" w:rsidP="0027330D">
      <w:p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Po pirmųjų metų ši rizika mažėja, tačiau lieka šiek tiek didesnė nei nevartojant sudėtinio hormoninio kontraceptiko.</w:t>
      </w:r>
    </w:p>
    <w:p w14:paraId="1023DAF9" w14:textId="77777777" w:rsidR="0027330D" w:rsidRDefault="0027330D" w:rsidP="0027330D">
      <w:p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Nutraukus Belara vartojimą, Jums esanti kraujo krešulio atsiradimo rizika vėl tampa normali per kelias savaites.</w:t>
      </w:r>
    </w:p>
    <w:p w14:paraId="4A9439D4" w14:textId="77777777" w:rsidR="0027330D" w:rsidRDefault="0027330D" w:rsidP="0027330D">
      <w:pPr>
        <w:autoSpaceDE w:val="0"/>
        <w:autoSpaceDN w:val="0"/>
        <w:adjustRightInd w:val="0"/>
        <w:snapToGrid w:val="0"/>
        <w:rPr>
          <w:rFonts w:ascii="Times New Roman" w:hAnsi="Times New Roman"/>
          <w:sz w:val="22"/>
          <w:szCs w:val="22"/>
          <w:lang w:val="lt-LT"/>
        </w:rPr>
      </w:pPr>
    </w:p>
    <w:p w14:paraId="337B5CC6" w14:textId="77777777" w:rsidR="0027330D" w:rsidRDefault="0027330D" w:rsidP="0027330D">
      <w:pPr>
        <w:autoSpaceDE w:val="0"/>
        <w:autoSpaceDN w:val="0"/>
        <w:adjustRightInd w:val="0"/>
        <w:snapToGrid w:val="0"/>
        <w:rPr>
          <w:rFonts w:ascii="Times New Roman" w:hAnsi="Times New Roman"/>
          <w:b/>
          <w:sz w:val="22"/>
          <w:szCs w:val="22"/>
          <w:lang w:val="lt-LT"/>
        </w:rPr>
      </w:pPr>
      <w:r>
        <w:rPr>
          <w:rFonts w:ascii="Times New Roman" w:hAnsi="Times New Roman"/>
          <w:b/>
          <w:sz w:val="22"/>
          <w:szCs w:val="22"/>
          <w:lang w:val="lt-LT"/>
        </w:rPr>
        <w:t>Kokia yra kraujo krešulio susidarymo rizika?</w:t>
      </w:r>
    </w:p>
    <w:p w14:paraId="1EA2DAD8" w14:textId="77777777" w:rsidR="0027330D" w:rsidRDefault="0027330D" w:rsidP="0027330D">
      <w:p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Ši rizika priklauso nuo natūralios Jums esančios VTE rizikos ir vartojamo sudėtinio hormoninio kontraceptiko tipo.</w:t>
      </w:r>
    </w:p>
    <w:p w14:paraId="68B24BCF" w14:textId="77777777" w:rsidR="0027330D" w:rsidRDefault="0027330D" w:rsidP="0027330D">
      <w:p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Bendra kraujo krešulio atsiradimo kojoje ar plaučiuose (GVT arba PE) rizika vartojant Belara yra maža.</w:t>
      </w:r>
    </w:p>
    <w:p w14:paraId="1B133F02" w14:textId="77777777" w:rsidR="0027330D" w:rsidRDefault="0027330D" w:rsidP="0027330D">
      <w:pPr>
        <w:numPr>
          <w:ilvl w:val="0"/>
          <w:numId w:val="22"/>
        </w:num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 xml:space="preserve">Maždaug 2 iš 10 000 moterų, kurios nevartoja SHK ir nėra nėščios, per metus susidarys kraujo krešuliai. </w:t>
      </w:r>
    </w:p>
    <w:p w14:paraId="4C64FE67" w14:textId="77777777" w:rsidR="0027330D" w:rsidRDefault="0027330D" w:rsidP="0027330D">
      <w:pPr>
        <w:numPr>
          <w:ilvl w:val="0"/>
          <w:numId w:val="22"/>
        </w:numPr>
        <w:autoSpaceDE w:val="0"/>
        <w:autoSpaceDN w:val="0"/>
        <w:adjustRightInd w:val="0"/>
        <w:snapToGrid w:val="0"/>
        <w:rPr>
          <w:rFonts w:ascii="Times New Roman" w:hAnsi="Times New Roman"/>
          <w:sz w:val="22"/>
          <w:szCs w:val="22"/>
          <w:lang w:val="lt-LT"/>
        </w:rPr>
      </w:pPr>
      <w:r>
        <w:rPr>
          <w:rFonts w:ascii="Times New Roman" w:hAnsi="Times New Roman"/>
          <w:sz w:val="22"/>
          <w:szCs w:val="22"/>
          <w:lang w:val="lt-LT"/>
        </w:rPr>
        <w:t>Maždaug 5</w:t>
      </w:r>
      <w:r>
        <w:rPr>
          <w:rFonts w:ascii="Times New Roman" w:hAnsi="Times New Roman"/>
          <w:sz w:val="22"/>
          <w:szCs w:val="22"/>
          <w:lang w:val="lt-LT"/>
        </w:rPr>
        <w:noBreakHyphen/>
        <w:t>7 iš 10 000 moterų, kurios vartoja sudėtini</w:t>
      </w:r>
      <w:r w:rsidR="00570746">
        <w:rPr>
          <w:rFonts w:ascii="Times New Roman" w:hAnsi="Times New Roman"/>
          <w:sz w:val="22"/>
          <w:szCs w:val="22"/>
          <w:lang w:val="lt-LT"/>
        </w:rPr>
        <w:t>ų</w:t>
      </w:r>
      <w:r>
        <w:rPr>
          <w:rFonts w:ascii="Times New Roman" w:hAnsi="Times New Roman"/>
          <w:sz w:val="22"/>
          <w:szCs w:val="22"/>
          <w:lang w:val="lt-LT"/>
        </w:rPr>
        <w:t xml:space="preserve"> hormonini</w:t>
      </w:r>
      <w:r w:rsidR="00570746">
        <w:rPr>
          <w:rFonts w:ascii="Times New Roman" w:hAnsi="Times New Roman"/>
          <w:sz w:val="22"/>
          <w:szCs w:val="22"/>
          <w:lang w:val="lt-LT"/>
        </w:rPr>
        <w:t>ų</w:t>
      </w:r>
      <w:r>
        <w:rPr>
          <w:rFonts w:ascii="Times New Roman" w:hAnsi="Times New Roman"/>
          <w:sz w:val="22"/>
          <w:szCs w:val="22"/>
          <w:lang w:val="lt-LT"/>
        </w:rPr>
        <w:t xml:space="preserve"> kontraceptik</w:t>
      </w:r>
      <w:r w:rsidR="00570746">
        <w:rPr>
          <w:rFonts w:ascii="Times New Roman" w:hAnsi="Times New Roman"/>
          <w:sz w:val="22"/>
          <w:szCs w:val="22"/>
          <w:lang w:val="lt-LT"/>
        </w:rPr>
        <w:t>ų</w:t>
      </w:r>
      <w:r>
        <w:rPr>
          <w:rFonts w:ascii="Times New Roman" w:hAnsi="Times New Roman"/>
          <w:sz w:val="22"/>
          <w:szCs w:val="22"/>
          <w:lang w:val="lt-LT"/>
        </w:rPr>
        <w:t>, kurių sudėtyje yra levonorgestrelio, noretisterono arba norgestimato, per metus susidarys kraujo krešuliai.</w:t>
      </w:r>
    </w:p>
    <w:p w14:paraId="1507E49E" w14:textId="309EC081" w:rsidR="0092300C" w:rsidRPr="00522BEB" w:rsidRDefault="0092300C" w:rsidP="0092300C">
      <w:pPr>
        <w:numPr>
          <w:ilvl w:val="0"/>
          <w:numId w:val="22"/>
        </w:numPr>
        <w:autoSpaceDE w:val="0"/>
        <w:autoSpaceDN w:val="0"/>
        <w:adjustRightInd w:val="0"/>
        <w:snapToGrid w:val="0"/>
        <w:ind w:left="714" w:hanging="357"/>
        <w:rPr>
          <w:rFonts w:ascii="Times New Roman" w:hAnsi="Times New Roman"/>
          <w:sz w:val="22"/>
          <w:szCs w:val="22"/>
        </w:rPr>
      </w:pPr>
    </w:p>
    <w:p w14:paraId="535EF14C" w14:textId="554BDA78" w:rsidR="0092300C" w:rsidRPr="0092300C" w:rsidRDefault="0092300C" w:rsidP="0092300C">
      <w:pPr>
        <w:numPr>
          <w:ilvl w:val="0"/>
          <w:numId w:val="22"/>
        </w:numPr>
        <w:autoSpaceDE w:val="0"/>
        <w:autoSpaceDN w:val="0"/>
        <w:adjustRightInd w:val="0"/>
        <w:snapToGrid w:val="0"/>
        <w:ind w:left="714" w:hanging="357"/>
        <w:rPr>
          <w:rFonts w:ascii="Times New Roman" w:hAnsi="Times New Roman"/>
          <w:sz w:val="22"/>
          <w:szCs w:val="22"/>
        </w:rPr>
      </w:pPr>
      <w:r w:rsidRPr="00522BEB">
        <w:rPr>
          <w:rFonts w:ascii="Times New Roman" w:hAnsi="Times New Roman"/>
          <w:bCs/>
          <w:sz w:val="22"/>
          <w:szCs w:val="22"/>
        </w:rPr>
        <w:t xml:space="preserve">Maždaug 6-9 iš 10 000 moterų, kurios vartoja sudėtinių hormoninių kontraceptikų, kurių sudėtyje yra chlormadinono, įskaitant </w:t>
      </w:r>
      <w:r w:rsidR="00CA4769">
        <w:rPr>
          <w:rFonts w:ascii="Times New Roman" w:hAnsi="Times New Roman"/>
          <w:bCs/>
          <w:sz w:val="22"/>
          <w:szCs w:val="22"/>
        </w:rPr>
        <w:t>Belara</w:t>
      </w:r>
      <w:r w:rsidRPr="00522BEB">
        <w:rPr>
          <w:rFonts w:ascii="Times New Roman" w:hAnsi="Times New Roman"/>
          <w:bCs/>
          <w:sz w:val="22"/>
          <w:szCs w:val="22"/>
        </w:rPr>
        <w:t xml:space="preserve">, per metus susidarys kraujo krešuliai. </w:t>
      </w:r>
    </w:p>
    <w:p w14:paraId="326C7B04" w14:textId="77777777" w:rsidR="0027330D" w:rsidRDefault="0027330D" w:rsidP="0027330D">
      <w:pPr>
        <w:numPr>
          <w:ilvl w:val="0"/>
          <w:numId w:val="22"/>
        </w:numPr>
        <w:autoSpaceDE w:val="0"/>
        <w:autoSpaceDN w:val="0"/>
        <w:adjustRightInd w:val="0"/>
        <w:snapToGrid w:val="0"/>
        <w:ind w:left="714" w:hanging="357"/>
        <w:rPr>
          <w:rFonts w:ascii="Times New Roman" w:hAnsi="Times New Roman"/>
          <w:sz w:val="22"/>
          <w:szCs w:val="22"/>
          <w:lang w:val="lt-LT"/>
        </w:rPr>
      </w:pPr>
      <w:r>
        <w:rPr>
          <w:rFonts w:ascii="Times New Roman" w:hAnsi="Times New Roman"/>
          <w:sz w:val="22"/>
          <w:szCs w:val="22"/>
          <w:lang w:val="lt-LT"/>
        </w:rPr>
        <w:t>Kraujo krešulio susidarymo rizika yra įvairi ir priklauso nuo individualios medicininės anamnezės (žr. „Veiksniai, kurie didina kraujo krešulio riziką“ toliau).</w:t>
      </w:r>
    </w:p>
    <w:p w14:paraId="06B80539" w14:textId="77777777" w:rsidR="0027330D" w:rsidRDefault="0027330D" w:rsidP="0027330D">
      <w:pPr>
        <w:autoSpaceDE w:val="0"/>
        <w:autoSpaceDN w:val="0"/>
        <w:adjustRightInd w:val="0"/>
        <w:snapToGrid w:val="0"/>
        <w:spacing w:before="120" w:line="280" w:lineRule="atLeast"/>
        <w:ind w:left="714"/>
        <w:rPr>
          <w:rFonts w:ascii="Times New Roman" w:hAnsi="Times New Roman"/>
          <w:sz w:val="22"/>
          <w:szCs w:val="22"/>
          <w:lang w:val="lt-LT"/>
        </w:rPr>
      </w:pPr>
    </w:p>
    <w:p w14:paraId="5CAD1B18" w14:textId="77777777" w:rsidR="008444A5" w:rsidRDefault="008444A5" w:rsidP="0027330D">
      <w:pPr>
        <w:autoSpaceDE w:val="0"/>
        <w:autoSpaceDN w:val="0"/>
        <w:adjustRightInd w:val="0"/>
        <w:snapToGrid w:val="0"/>
        <w:spacing w:before="120" w:line="280" w:lineRule="atLeast"/>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7330D" w14:paraId="1D8E0FC3" w14:textId="77777777" w:rsidTr="0027330D">
        <w:tc>
          <w:tcPr>
            <w:tcW w:w="5329" w:type="dxa"/>
            <w:tcBorders>
              <w:top w:val="nil"/>
              <w:left w:val="nil"/>
              <w:bottom w:val="single" w:sz="4" w:space="0" w:color="auto"/>
              <w:right w:val="single" w:sz="4" w:space="0" w:color="auto"/>
            </w:tcBorders>
          </w:tcPr>
          <w:p w14:paraId="77F55B2E" w14:textId="77777777" w:rsidR="0027330D" w:rsidRDefault="0027330D">
            <w:pPr>
              <w:snapToGrid w:val="0"/>
              <w:spacing w:before="120" w:line="280" w:lineRule="atLeast"/>
              <w:rPr>
                <w:rFonts w:ascii="Times New Roman" w:hAnsi="Times New Roman"/>
                <w:sz w:val="22"/>
                <w:szCs w:val="22"/>
                <w:lang w:val="lt-LT" w:eastAsia="lt-LT"/>
              </w:rPr>
            </w:pPr>
          </w:p>
        </w:tc>
        <w:tc>
          <w:tcPr>
            <w:tcW w:w="3193" w:type="dxa"/>
            <w:tcBorders>
              <w:top w:val="single" w:sz="4" w:space="0" w:color="auto"/>
              <w:left w:val="single" w:sz="4" w:space="0" w:color="auto"/>
              <w:bottom w:val="single" w:sz="4" w:space="0" w:color="auto"/>
              <w:right w:val="single" w:sz="4" w:space="0" w:color="auto"/>
            </w:tcBorders>
            <w:hideMark/>
          </w:tcPr>
          <w:p w14:paraId="1AB7F065" w14:textId="77777777" w:rsidR="0027330D" w:rsidRDefault="0027330D">
            <w:pPr>
              <w:snapToGrid w:val="0"/>
              <w:spacing w:before="120" w:line="280" w:lineRule="atLeast"/>
              <w:rPr>
                <w:rFonts w:ascii="Times New Roman" w:hAnsi="Times New Roman"/>
                <w:sz w:val="22"/>
                <w:szCs w:val="22"/>
                <w:lang w:val="lt-LT" w:eastAsia="lt-LT"/>
              </w:rPr>
            </w:pPr>
            <w:r>
              <w:rPr>
                <w:rFonts w:ascii="Times New Roman" w:hAnsi="Times New Roman"/>
                <w:b/>
                <w:sz w:val="22"/>
                <w:szCs w:val="22"/>
                <w:lang w:val="lt-LT" w:eastAsia="lt-LT"/>
              </w:rPr>
              <w:t>Kraujo krešulio susidarymo rizika per metus</w:t>
            </w:r>
          </w:p>
        </w:tc>
      </w:tr>
      <w:tr w:rsidR="0027330D" w14:paraId="1E5E0C79" w14:textId="77777777" w:rsidTr="0027330D">
        <w:tc>
          <w:tcPr>
            <w:tcW w:w="5329" w:type="dxa"/>
            <w:tcBorders>
              <w:top w:val="single" w:sz="4" w:space="0" w:color="auto"/>
              <w:left w:val="single" w:sz="4" w:space="0" w:color="auto"/>
              <w:bottom w:val="single" w:sz="4" w:space="0" w:color="auto"/>
              <w:right w:val="single" w:sz="4" w:space="0" w:color="auto"/>
            </w:tcBorders>
            <w:hideMark/>
          </w:tcPr>
          <w:p w14:paraId="6DFF60BD" w14:textId="77777777" w:rsidR="0027330D" w:rsidRDefault="0027330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 xml:space="preserve">Moterys, kurios </w:t>
            </w:r>
            <w:r>
              <w:rPr>
                <w:rFonts w:ascii="Times New Roman" w:hAnsi="Times New Roman"/>
                <w:b/>
                <w:sz w:val="22"/>
                <w:szCs w:val="22"/>
                <w:lang w:val="lt-LT" w:eastAsia="lt-LT"/>
              </w:rPr>
              <w:t>nevartoja</w:t>
            </w:r>
            <w:r>
              <w:rPr>
                <w:rFonts w:ascii="Times New Roman" w:hAnsi="Times New Roman"/>
                <w:sz w:val="22"/>
                <w:szCs w:val="22"/>
                <w:lang w:val="lt-LT" w:eastAsia="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792F15A3" w14:textId="77777777" w:rsidR="0027330D" w:rsidRDefault="0027330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Maždaug 2 iš 10 000 moterų</w:t>
            </w:r>
          </w:p>
        </w:tc>
      </w:tr>
      <w:tr w:rsidR="0027330D" w14:paraId="67FE604E" w14:textId="77777777" w:rsidTr="0027330D">
        <w:tc>
          <w:tcPr>
            <w:tcW w:w="5329" w:type="dxa"/>
            <w:tcBorders>
              <w:top w:val="single" w:sz="4" w:space="0" w:color="auto"/>
              <w:left w:val="single" w:sz="4" w:space="0" w:color="auto"/>
              <w:bottom w:val="single" w:sz="4" w:space="0" w:color="auto"/>
              <w:right w:val="single" w:sz="4" w:space="0" w:color="auto"/>
            </w:tcBorders>
            <w:hideMark/>
          </w:tcPr>
          <w:p w14:paraId="191133FC" w14:textId="77777777" w:rsidR="0027330D" w:rsidRDefault="0027330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 xml:space="preserve">Moterys, vartojančios sudėtines hormonines tabletes, kurių sudėtyje yra </w:t>
            </w:r>
            <w:r>
              <w:rPr>
                <w:rFonts w:ascii="Times New Roman" w:hAnsi="Times New Roman"/>
                <w:b/>
                <w:sz w:val="22"/>
                <w:szCs w:val="22"/>
                <w:lang w:val="lt-LT" w:eastAsia="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4403FC99" w14:textId="77777777" w:rsidR="0027330D" w:rsidRDefault="0027330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Maždaug 5</w:t>
            </w:r>
            <w:r>
              <w:rPr>
                <w:rFonts w:ascii="Times New Roman" w:hAnsi="Times New Roman"/>
                <w:sz w:val="22"/>
                <w:szCs w:val="22"/>
                <w:lang w:val="lt-LT" w:eastAsia="lt-LT"/>
              </w:rPr>
              <w:noBreakHyphen/>
              <w:t>7 iš 10 000 moterų</w:t>
            </w:r>
          </w:p>
        </w:tc>
      </w:tr>
      <w:tr w:rsidR="0027330D" w14:paraId="189B1F97" w14:textId="77777777" w:rsidTr="0027330D">
        <w:tc>
          <w:tcPr>
            <w:tcW w:w="5329" w:type="dxa"/>
            <w:tcBorders>
              <w:top w:val="single" w:sz="4" w:space="0" w:color="auto"/>
              <w:left w:val="single" w:sz="4" w:space="0" w:color="auto"/>
              <w:bottom w:val="single" w:sz="4" w:space="0" w:color="auto"/>
              <w:right w:val="single" w:sz="4" w:space="0" w:color="auto"/>
            </w:tcBorders>
            <w:hideMark/>
          </w:tcPr>
          <w:p w14:paraId="24C191AA" w14:textId="77777777" w:rsidR="0027330D" w:rsidRDefault="0027330D">
            <w:pPr>
              <w:snapToGrid w:val="0"/>
              <w:spacing w:before="120" w:line="280" w:lineRule="atLeast"/>
              <w:rPr>
                <w:rFonts w:ascii="Times New Roman" w:hAnsi="Times New Roman"/>
                <w:sz w:val="22"/>
                <w:szCs w:val="22"/>
                <w:lang w:val="lt-LT" w:eastAsia="lt-LT"/>
              </w:rPr>
            </w:pPr>
            <w:r>
              <w:rPr>
                <w:rFonts w:ascii="Times New Roman" w:hAnsi="Times New Roman"/>
                <w:sz w:val="22"/>
                <w:szCs w:val="22"/>
                <w:lang w:val="lt-LT" w:eastAsia="lt-LT"/>
              </w:rPr>
              <w:t>Moterys, kurios vartoja Belara</w:t>
            </w:r>
          </w:p>
        </w:tc>
        <w:tc>
          <w:tcPr>
            <w:tcW w:w="3193" w:type="dxa"/>
            <w:tcBorders>
              <w:top w:val="single" w:sz="4" w:space="0" w:color="auto"/>
              <w:left w:val="single" w:sz="4" w:space="0" w:color="auto"/>
              <w:bottom w:val="single" w:sz="4" w:space="0" w:color="auto"/>
              <w:right w:val="single" w:sz="4" w:space="0" w:color="auto"/>
            </w:tcBorders>
            <w:hideMark/>
          </w:tcPr>
          <w:p w14:paraId="1C46C2E7" w14:textId="5A0923FB" w:rsidR="0092300C" w:rsidRDefault="0092300C">
            <w:pPr>
              <w:snapToGrid w:val="0"/>
              <w:spacing w:before="120" w:line="280" w:lineRule="atLeast"/>
              <w:rPr>
                <w:rFonts w:ascii="Times New Roman" w:hAnsi="Times New Roman"/>
                <w:sz w:val="22"/>
                <w:szCs w:val="22"/>
                <w:lang w:val="lt-LT" w:eastAsia="lt-LT"/>
              </w:rPr>
            </w:pPr>
          </w:p>
          <w:tbl>
            <w:tblPr>
              <w:tblW w:w="0" w:type="auto"/>
              <w:tblBorders>
                <w:top w:val="nil"/>
                <w:left w:val="nil"/>
                <w:bottom w:val="nil"/>
                <w:right w:val="nil"/>
              </w:tblBorders>
              <w:tblLayout w:type="fixed"/>
              <w:tblLook w:val="0000" w:firstRow="0" w:lastRow="0" w:firstColumn="0" w:lastColumn="0" w:noHBand="0" w:noVBand="0"/>
            </w:tblPr>
            <w:tblGrid>
              <w:gridCol w:w="4047"/>
            </w:tblGrid>
            <w:tr w:rsidR="0092300C" w:rsidRPr="0092300C" w14:paraId="2F6E3B20" w14:textId="77777777">
              <w:trPr>
                <w:trHeight w:val="87"/>
              </w:trPr>
              <w:tc>
                <w:tcPr>
                  <w:tcW w:w="4047" w:type="dxa"/>
                </w:tcPr>
                <w:p w14:paraId="61AFC6E5" w14:textId="77777777" w:rsidR="0092300C" w:rsidRPr="0092300C" w:rsidRDefault="0092300C" w:rsidP="0092300C">
                  <w:pPr>
                    <w:autoSpaceDE w:val="0"/>
                    <w:autoSpaceDN w:val="0"/>
                    <w:adjustRightInd w:val="0"/>
                    <w:rPr>
                      <w:rFonts w:ascii="Times New Roman" w:eastAsia="Calibri" w:hAnsi="Times New Roman" w:cs="Times New Roman"/>
                      <w:color w:val="000000"/>
                      <w:sz w:val="22"/>
                      <w:szCs w:val="22"/>
                      <w:lang w:eastAsia="hu-HU"/>
                    </w:rPr>
                  </w:pPr>
                  <w:r w:rsidRPr="000C0067">
                    <w:rPr>
                      <w:rFonts w:ascii="Times New Roman" w:eastAsia="Calibri" w:hAnsi="Times New Roman" w:cs="Times New Roman"/>
                      <w:bCs/>
                      <w:color w:val="000000"/>
                      <w:sz w:val="22"/>
                      <w:szCs w:val="22"/>
                      <w:lang w:eastAsia="hu-HU"/>
                    </w:rPr>
                    <w:lastRenderedPageBreak/>
                    <w:t>Maždaug 6-9 iš 10 000 moterų</w:t>
                  </w:r>
                  <w:r w:rsidRPr="0092300C">
                    <w:rPr>
                      <w:rFonts w:ascii="Times New Roman" w:eastAsia="Calibri" w:hAnsi="Times New Roman" w:cs="Times New Roman"/>
                      <w:bCs/>
                      <w:color w:val="000000"/>
                      <w:sz w:val="22"/>
                      <w:szCs w:val="22"/>
                      <w:lang w:eastAsia="hu-HU"/>
                    </w:rPr>
                    <w:t xml:space="preserve"> </w:t>
                  </w:r>
                </w:p>
              </w:tc>
            </w:tr>
          </w:tbl>
          <w:p w14:paraId="30FDEDDE" w14:textId="11372DC8" w:rsidR="0027330D" w:rsidRPr="0092300C" w:rsidRDefault="0027330D">
            <w:pPr>
              <w:snapToGrid w:val="0"/>
              <w:spacing w:before="120" w:line="280" w:lineRule="atLeast"/>
              <w:rPr>
                <w:rFonts w:ascii="Times New Roman" w:hAnsi="Times New Roman"/>
                <w:sz w:val="22"/>
                <w:szCs w:val="22"/>
                <w:lang w:val="lt-LT" w:eastAsia="lt-LT"/>
              </w:rPr>
            </w:pPr>
          </w:p>
        </w:tc>
      </w:tr>
    </w:tbl>
    <w:p w14:paraId="12179157" w14:textId="77777777" w:rsidR="0027330D" w:rsidRDefault="0027330D" w:rsidP="0027330D">
      <w:pPr>
        <w:tabs>
          <w:tab w:val="left" w:pos="567"/>
        </w:tabs>
        <w:rPr>
          <w:rFonts w:ascii="Times New Roman" w:hAnsi="Times New Roman"/>
          <w:sz w:val="22"/>
          <w:szCs w:val="22"/>
          <w:lang w:val="lt-LT"/>
        </w:rPr>
      </w:pPr>
    </w:p>
    <w:p w14:paraId="2D2F73E6"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Jeigu Belara vartojimo metu padažnėja arba pasunkėja migrenos priepuoliai (tai gali būti smegenų aprūpinimo krauju sutrikimo požymis), būtina kiek galima greičiau kreiptis į gydytoją. Jis gali liepti Belara vartojimą nedelsiant nutraukti.</w:t>
      </w:r>
    </w:p>
    <w:p w14:paraId="107E085D" w14:textId="77777777" w:rsidR="0027330D" w:rsidRDefault="0027330D" w:rsidP="0027330D">
      <w:pPr>
        <w:tabs>
          <w:tab w:val="left" w:pos="567"/>
        </w:tabs>
        <w:rPr>
          <w:rFonts w:ascii="Times New Roman" w:hAnsi="Times New Roman"/>
          <w:b/>
          <w:sz w:val="22"/>
          <w:szCs w:val="22"/>
          <w:lang w:val="lt-LT"/>
        </w:rPr>
      </w:pPr>
    </w:p>
    <w:p w14:paraId="4E13880A" w14:textId="77777777" w:rsidR="0027330D" w:rsidRDefault="0027330D" w:rsidP="0027330D">
      <w:pPr>
        <w:snapToGrid w:val="0"/>
        <w:outlineLvl w:val="0"/>
        <w:rPr>
          <w:rFonts w:ascii="Times New Roman" w:hAnsi="Times New Roman"/>
          <w:b/>
          <w:sz w:val="22"/>
          <w:szCs w:val="22"/>
          <w:lang w:val="lt-LT"/>
        </w:rPr>
      </w:pPr>
      <w:r>
        <w:rPr>
          <w:rFonts w:ascii="Times New Roman" w:hAnsi="Times New Roman"/>
          <w:b/>
          <w:sz w:val="22"/>
          <w:szCs w:val="22"/>
          <w:lang w:val="lt-LT"/>
        </w:rPr>
        <w:t>Veiksniai, kurie didina kraujo krešulių venose riziką</w:t>
      </w:r>
    </w:p>
    <w:p w14:paraId="5E56C092"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Kraujo krešulių susidarymo rizika vartojant Belara yra maža, tačiau kai kurios būklės šią riziką didina. Ši rizika yra didesnė:</w:t>
      </w:r>
    </w:p>
    <w:p w14:paraId="4126922E" w14:textId="77777777" w:rsidR="0027330D" w:rsidRDefault="0027330D" w:rsidP="0027330D">
      <w:pPr>
        <w:numPr>
          <w:ilvl w:val="0"/>
          <w:numId w:val="23"/>
        </w:numPr>
        <w:snapToGrid w:val="0"/>
        <w:rPr>
          <w:rFonts w:ascii="Times New Roman" w:hAnsi="Times New Roman"/>
          <w:sz w:val="22"/>
          <w:szCs w:val="22"/>
          <w:lang w:val="lt-LT"/>
        </w:rPr>
      </w:pPr>
      <w:r>
        <w:rPr>
          <w:rFonts w:ascii="Times New Roman" w:hAnsi="Times New Roman"/>
          <w:sz w:val="22"/>
          <w:szCs w:val="22"/>
          <w:lang w:val="lt-LT"/>
        </w:rPr>
        <w:t>jei turite labai daug antsvorio (kūno masės indeksas (KMI) viršija 30 kg/m²);</w:t>
      </w:r>
    </w:p>
    <w:p w14:paraId="7FC2D330" w14:textId="77777777" w:rsidR="0027330D" w:rsidRDefault="0027330D" w:rsidP="0027330D">
      <w:pPr>
        <w:numPr>
          <w:ilvl w:val="0"/>
          <w:numId w:val="23"/>
        </w:numPr>
        <w:snapToGrid w:val="0"/>
        <w:rPr>
          <w:rFonts w:ascii="Times New Roman" w:hAnsi="Times New Roman"/>
          <w:sz w:val="22"/>
          <w:szCs w:val="22"/>
          <w:lang w:val="lt-LT"/>
        </w:rPr>
      </w:pPr>
      <w:r>
        <w:rPr>
          <w:rFonts w:ascii="Times New Roman" w:hAnsi="Times New Roman"/>
          <w:sz w:val="22"/>
          <w:szCs w:val="22"/>
          <w:lang w:val="lt-LT"/>
        </w:rPr>
        <w:t>jei kuriam nors Jūsų kraujo giminaičiui buvo</w:t>
      </w:r>
      <w:r>
        <w:rPr>
          <w:rFonts w:ascii="Times New Roman" w:hAnsi="Times New Roman"/>
          <w:spacing w:val="-4"/>
          <w:sz w:val="22"/>
          <w:szCs w:val="22"/>
          <w:lang w:val="lt-LT"/>
        </w:rPr>
        <w:t xml:space="preserve"> susidaręs </w:t>
      </w:r>
      <w:r>
        <w:rPr>
          <w:rFonts w:ascii="Times New Roman" w:hAnsi="Times New Roman"/>
          <w:sz w:val="22"/>
          <w:szCs w:val="22"/>
          <w:lang w:val="lt-LT"/>
        </w:rPr>
        <w:t>kraujo</w:t>
      </w:r>
      <w:r>
        <w:rPr>
          <w:rFonts w:ascii="Times New Roman" w:hAnsi="Times New Roman"/>
          <w:spacing w:val="-6"/>
          <w:sz w:val="22"/>
          <w:szCs w:val="22"/>
          <w:lang w:val="lt-LT"/>
        </w:rPr>
        <w:t xml:space="preserve"> </w:t>
      </w:r>
      <w:r>
        <w:rPr>
          <w:rFonts w:ascii="Times New Roman" w:hAnsi="Times New Roman"/>
          <w:sz w:val="22"/>
          <w:szCs w:val="22"/>
          <w:lang w:val="lt-LT"/>
        </w:rPr>
        <w:t>krešulys</w:t>
      </w:r>
      <w:r>
        <w:rPr>
          <w:rFonts w:ascii="Times New Roman" w:hAnsi="Times New Roman"/>
          <w:spacing w:val="-6"/>
          <w:sz w:val="22"/>
          <w:szCs w:val="22"/>
          <w:lang w:val="lt-LT"/>
        </w:rPr>
        <w:t xml:space="preserve"> </w:t>
      </w:r>
      <w:r>
        <w:rPr>
          <w:rFonts w:ascii="Times New Roman" w:hAnsi="Times New Roman"/>
          <w:sz w:val="22"/>
          <w:szCs w:val="22"/>
          <w:lang w:val="lt-LT"/>
        </w:rPr>
        <w:t>kojoje,</w:t>
      </w:r>
      <w:r>
        <w:rPr>
          <w:rFonts w:ascii="Times New Roman" w:hAnsi="Times New Roman"/>
          <w:spacing w:val="-6"/>
          <w:sz w:val="22"/>
          <w:szCs w:val="22"/>
          <w:lang w:val="lt-LT"/>
        </w:rPr>
        <w:t xml:space="preserve"> </w:t>
      </w:r>
      <w:r>
        <w:rPr>
          <w:rFonts w:ascii="Times New Roman" w:hAnsi="Times New Roman"/>
          <w:sz w:val="22"/>
          <w:szCs w:val="22"/>
          <w:lang w:val="lt-LT"/>
        </w:rPr>
        <w:t>pla</w:t>
      </w:r>
      <w:r>
        <w:rPr>
          <w:rFonts w:ascii="Times New Roman" w:hAnsi="Times New Roman"/>
          <w:spacing w:val="1"/>
          <w:sz w:val="22"/>
          <w:szCs w:val="22"/>
          <w:lang w:val="lt-LT"/>
        </w:rPr>
        <w:t>u</w:t>
      </w:r>
      <w:r>
        <w:rPr>
          <w:rFonts w:ascii="Times New Roman" w:hAnsi="Times New Roman"/>
          <w:sz w:val="22"/>
          <w:szCs w:val="22"/>
          <w:lang w:val="lt-LT"/>
        </w:rPr>
        <w:t>čiuose arba</w:t>
      </w:r>
      <w:r>
        <w:rPr>
          <w:rFonts w:ascii="Times New Roman" w:hAnsi="Times New Roman"/>
          <w:spacing w:val="-4"/>
          <w:sz w:val="22"/>
          <w:szCs w:val="22"/>
          <w:lang w:val="lt-LT"/>
        </w:rPr>
        <w:t xml:space="preserve"> kitame organe ankstyvame amžiuje (pvz., maždaug iki 50 metų)</w:t>
      </w:r>
      <w:r>
        <w:rPr>
          <w:rFonts w:ascii="Times New Roman" w:hAnsi="Times New Roman"/>
          <w:spacing w:val="-6"/>
          <w:sz w:val="22"/>
          <w:szCs w:val="22"/>
          <w:lang w:val="lt-LT"/>
        </w:rPr>
        <w:t>.</w:t>
      </w:r>
      <w:r>
        <w:rPr>
          <w:rFonts w:ascii="Times New Roman" w:hAnsi="Times New Roman"/>
          <w:sz w:val="22"/>
          <w:szCs w:val="22"/>
          <w:lang w:val="lt-LT"/>
        </w:rPr>
        <w:t xml:space="preserve"> Tokiu atveju Jums gali būti paveldimas kraujo krešėjimo sutrikimas;</w:t>
      </w:r>
    </w:p>
    <w:p w14:paraId="702CC887" w14:textId="77777777" w:rsidR="0027330D" w:rsidRDefault="0027330D" w:rsidP="0027330D">
      <w:pPr>
        <w:numPr>
          <w:ilvl w:val="0"/>
          <w:numId w:val="23"/>
        </w:numPr>
        <w:snapToGrid w:val="0"/>
        <w:rPr>
          <w:rFonts w:ascii="Times New Roman" w:hAnsi="Times New Roman"/>
          <w:sz w:val="22"/>
          <w:szCs w:val="22"/>
          <w:lang w:val="lt-LT"/>
        </w:rPr>
      </w:pPr>
      <w:r>
        <w:rPr>
          <w:rFonts w:ascii="Times New Roman" w:hAnsi="Times New Roman"/>
          <w:sz w:val="22"/>
          <w:szCs w:val="22"/>
          <w:lang w:val="lt-LT"/>
        </w:rPr>
        <w:t xml:space="preserve">jei Jums reikalinga operacija arba ilgą laiką nevaikštote dėl sužalojimo, ligos arba sugipsuotos kojos. Likus kelioms savaitėms iki operacijos arba kol Jūsų judrumas ribotas, gali reikėti nutraukti </w:t>
      </w:r>
      <w:r w:rsidR="000B0170">
        <w:rPr>
          <w:rFonts w:ascii="Times New Roman" w:hAnsi="Times New Roman"/>
          <w:sz w:val="22"/>
          <w:szCs w:val="22"/>
          <w:lang w:val="lt-LT"/>
        </w:rPr>
        <w:t>Belara</w:t>
      </w:r>
      <w:r>
        <w:rPr>
          <w:rFonts w:ascii="Times New Roman" w:hAnsi="Times New Roman"/>
          <w:sz w:val="22"/>
          <w:szCs w:val="22"/>
          <w:lang w:val="lt-LT"/>
        </w:rPr>
        <w:t xml:space="preserve"> vartojimą. Jeigu Jums reikia nutraukti gydymą Belara, paklauskite gydytojo, kada galėsite vėl pradėti jį vartoti;</w:t>
      </w:r>
    </w:p>
    <w:p w14:paraId="0115D90F" w14:textId="77777777" w:rsidR="0027330D" w:rsidRDefault="0027330D" w:rsidP="0027330D">
      <w:pPr>
        <w:numPr>
          <w:ilvl w:val="0"/>
          <w:numId w:val="23"/>
        </w:numPr>
        <w:snapToGrid w:val="0"/>
        <w:rPr>
          <w:rFonts w:ascii="Times New Roman" w:hAnsi="Times New Roman"/>
          <w:sz w:val="22"/>
          <w:szCs w:val="22"/>
          <w:lang w:val="lt-LT"/>
        </w:rPr>
      </w:pPr>
      <w:r>
        <w:rPr>
          <w:rFonts w:ascii="Times New Roman" w:hAnsi="Times New Roman"/>
          <w:sz w:val="22"/>
          <w:szCs w:val="22"/>
          <w:lang w:val="lt-LT"/>
        </w:rPr>
        <w:t>su amžiumi (ypač jeigu Jums yra daugiau nei maždaug 35 metai);</w:t>
      </w:r>
    </w:p>
    <w:p w14:paraId="3E34CB39" w14:textId="77777777" w:rsidR="0027330D" w:rsidRDefault="0027330D" w:rsidP="0027330D">
      <w:pPr>
        <w:numPr>
          <w:ilvl w:val="0"/>
          <w:numId w:val="23"/>
        </w:numPr>
        <w:snapToGrid w:val="0"/>
        <w:rPr>
          <w:rFonts w:ascii="Times New Roman" w:hAnsi="Times New Roman"/>
          <w:sz w:val="22"/>
          <w:szCs w:val="22"/>
          <w:lang w:val="lt-LT"/>
        </w:rPr>
      </w:pPr>
      <w:r>
        <w:rPr>
          <w:rFonts w:ascii="Times New Roman" w:hAnsi="Times New Roman"/>
          <w:sz w:val="22"/>
          <w:szCs w:val="22"/>
          <w:lang w:val="lt-LT"/>
        </w:rPr>
        <w:t>gimdėte prieš mažiau nei kelias savaites.</w:t>
      </w:r>
    </w:p>
    <w:p w14:paraId="0A651B15"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Kuo daugiau šių sąlygų Jums tinka, tuo kraujo krešulio susidarymo rizika yra didesnė.</w:t>
      </w:r>
    </w:p>
    <w:p w14:paraId="63CCBD9B"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Keliavimas oro transportu (&gt; 4 valandas) gali laikinai padidinti kraujo krešulio susidarymo riziką, ypač jeigu Jums yra kitų išvardytų rizikos veiksnių.</w:t>
      </w:r>
    </w:p>
    <w:p w14:paraId="4092E05D"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Svarbu pasakyti gydytojui, jeigu Jums tinka bet kuri iš šių sąlygų, net jeigu nesate tikra. Gydytojas gali nuspręsti, kad Belara vartojimą reikia nutraukti.</w:t>
      </w:r>
    </w:p>
    <w:p w14:paraId="5DB62FB1"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Jeigu vartojant Belara pasikeitė bet kuri iš pirmiau išvardytų sąlygų, pvz., kraujo giminaičiui pasireiškė trombozė be žinomos priežasties arba priaugote daug svorio, pasakykite gydytojui.</w:t>
      </w:r>
    </w:p>
    <w:p w14:paraId="31508653" w14:textId="77777777" w:rsidR="0027330D" w:rsidRDefault="0027330D" w:rsidP="0027330D">
      <w:pPr>
        <w:snapToGrid w:val="0"/>
        <w:outlineLvl w:val="0"/>
        <w:rPr>
          <w:rFonts w:ascii="Times New Roman" w:hAnsi="Times New Roman"/>
          <w:b/>
          <w:sz w:val="22"/>
          <w:szCs w:val="22"/>
          <w:lang w:val="lt-LT"/>
        </w:rPr>
      </w:pPr>
    </w:p>
    <w:p w14:paraId="793DDCA4" w14:textId="77777777" w:rsidR="0027330D" w:rsidRDefault="0027330D" w:rsidP="0027330D">
      <w:pPr>
        <w:snapToGrid w:val="0"/>
        <w:outlineLvl w:val="0"/>
        <w:rPr>
          <w:rFonts w:ascii="Times New Roman" w:hAnsi="Times New Roman"/>
          <w:b/>
          <w:sz w:val="22"/>
          <w:szCs w:val="22"/>
          <w:lang w:val="lt-LT"/>
        </w:rPr>
      </w:pPr>
      <w:r>
        <w:rPr>
          <w:rFonts w:ascii="Times New Roman" w:hAnsi="Times New Roman"/>
          <w:b/>
          <w:sz w:val="22"/>
          <w:szCs w:val="22"/>
          <w:lang w:val="lt-LT"/>
        </w:rPr>
        <w:t>KRAUJO KREŠULIAI ARTERIJOJE</w:t>
      </w:r>
    </w:p>
    <w:p w14:paraId="55466C26" w14:textId="77777777" w:rsidR="0027330D" w:rsidRDefault="0027330D" w:rsidP="0027330D">
      <w:pPr>
        <w:snapToGrid w:val="0"/>
        <w:outlineLvl w:val="0"/>
        <w:rPr>
          <w:rFonts w:ascii="Times New Roman" w:hAnsi="Times New Roman"/>
          <w:b/>
          <w:sz w:val="22"/>
          <w:szCs w:val="22"/>
          <w:lang w:val="lt-LT"/>
        </w:rPr>
      </w:pPr>
    </w:p>
    <w:p w14:paraId="09AFCF4A" w14:textId="77777777" w:rsidR="0027330D" w:rsidRDefault="0027330D" w:rsidP="0027330D">
      <w:pPr>
        <w:snapToGrid w:val="0"/>
        <w:rPr>
          <w:rFonts w:ascii="Times New Roman" w:hAnsi="Times New Roman"/>
          <w:b/>
          <w:sz w:val="22"/>
          <w:szCs w:val="22"/>
          <w:lang w:val="lt-LT"/>
        </w:rPr>
      </w:pPr>
      <w:r>
        <w:rPr>
          <w:rFonts w:ascii="Times New Roman" w:hAnsi="Times New Roman"/>
          <w:b/>
          <w:sz w:val="22"/>
          <w:szCs w:val="22"/>
          <w:lang w:val="lt-LT"/>
        </w:rPr>
        <w:t>Kas gali atsitikti, jeigu arterijoje susidarė kraujo krešulys?</w:t>
      </w:r>
    </w:p>
    <w:p w14:paraId="38B0096C"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14:paraId="54664F45" w14:textId="77777777" w:rsidR="0027330D" w:rsidRDefault="0027330D" w:rsidP="0027330D">
      <w:pPr>
        <w:snapToGrid w:val="0"/>
        <w:rPr>
          <w:rFonts w:ascii="Times New Roman" w:hAnsi="Times New Roman"/>
          <w:sz w:val="22"/>
          <w:szCs w:val="22"/>
          <w:lang w:val="lt-LT"/>
        </w:rPr>
      </w:pPr>
    </w:p>
    <w:p w14:paraId="73FBFE81" w14:textId="77777777" w:rsidR="0027330D" w:rsidRDefault="0027330D" w:rsidP="0027330D">
      <w:pPr>
        <w:snapToGrid w:val="0"/>
        <w:rPr>
          <w:rFonts w:ascii="Times New Roman" w:hAnsi="Times New Roman"/>
          <w:b/>
          <w:sz w:val="22"/>
          <w:szCs w:val="22"/>
          <w:lang w:val="lt-LT"/>
        </w:rPr>
      </w:pPr>
      <w:r>
        <w:rPr>
          <w:rFonts w:ascii="Times New Roman" w:hAnsi="Times New Roman"/>
          <w:b/>
          <w:sz w:val="22"/>
          <w:szCs w:val="22"/>
          <w:lang w:val="lt-LT"/>
        </w:rPr>
        <w:t>Veiksniai, kurie didina kraujo krešulio arterijoje riziką</w:t>
      </w:r>
    </w:p>
    <w:p w14:paraId="255F7F0B"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Svarbu atkreipti dėmesį, kad širdies priepuolio (miokardo infarkto) arba insulto dėl Belara vartojimo rizika yra labai maža, bet ji gali padidėti:</w:t>
      </w:r>
    </w:p>
    <w:p w14:paraId="5B999D4A" w14:textId="77777777" w:rsidR="0027330D" w:rsidRDefault="0027330D" w:rsidP="0027330D">
      <w:pPr>
        <w:numPr>
          <w:ilvl w:val="0"/>
          <w:numId w:val="24"/>
        </w:numPr>
        <w:snapToGrid w:val="0"/>
        <w:rPr>
          <w:rFonts w:ascii="Times New Roman" w:hAnsi="Times New Roman"/>
          <w:sz w:val="22"/>
          <w:szCs w:val="22"/>
          <w:lang w:val="lt-LT"/>
        </w:rPr>
      </w:pPr>
      <w:r>
        <w:rPr>
          <w:rFonts w:ascii="Times New Roman" w:hAnsi="Times New Roman"/>
          <w:sz w:val="22"/>
          <w:szCs w:val="22"/>
          <w:lang w:val="lt-LT"/>
        </w:rPr>
        <w:t>su amžiumi (virš maždaug 35 metų amžiaus);</w:t>
      </w:r>
    </w:p>
    <w:p w14:paraId="2F3406FC" w14:textId="77777777" w:rsidR="0027330D" w:rsidRDefault="0027330D" w:rsidP="0027330D">
      <w:pPr>
        <w:numPr>
          <w:ilvl w:val="0"/>
          <w:numId w:val="24"/>
        </w:numPr>
        <w:snapToGrid w:val="0"/>
        <w:rPr>
          <w:rFonts w:ascii="Times New Roman" w:hAnsi="Times New Roman"/>
          <w:sz w:val="22"/>
          <w:szCs w:val="22"/>
          <w:lang w:val="lt-LT"/>
        </w:rPr>
      </w:pPr>
      <w:r>
        <w:rPr>
          <w:rFonts w:ascii="Times New Roman" w:hAnsi="Times New Roman"/>
          <w:b/>
          <w:sz w:val="22"/>
          <w:szCs w:val="22"/>
          <w:lang w:val="lt-LT"/>
        </w:rPr>
        <w:t xml:space="preserve">jeigu rūkote. </w:t>
      </w:r>
      <w:r>
        <w:rPr>
          <w:rFonts w:ascii="Times New Roman" w:hAnsi="Times New Roman"/>
          <w:sz w:val="22"/>
          <w:szCs w:val="22"/>
          <w:lang w:val="lt-LT"/>
        </w:rPr>
        <w:t>Vartojant sudėtini</w:t>
      </w:r>
      <w:r w:rsidR="00A7553D">
        <w:rPr>
          <w:rFonts w:ascii="Times New Roman" w:hAnsi="Times New Roman"/>
          <w:sz w:val="22"/>
          <w:szCs w:val="22"/>
          <w:lang w:val="lt-LT"/>
        </w:rPr>
        <w:t>ų</w:t>
      </w:r>
      <w:r>
        <w:rPr>
          <w:rFonts w:ascii="Times New Roman" w:hAnsi="Times New Roman"/>
          <w:sz w:val="22"/>
          <w:szCs w:val="22"/>
          <w:lang w:val="lt-LT"/>
        </w:rPr>
        <w:t xml:space="preserve"> hormonini</w:t>
      </w:r>
      <w:r w:rsidR="00A7553D">
        <w:rPr>
          <w:rFonts w:ascii="Times New Roman" w:hAnsi="Times New Roman"/>
          <w:sz w:val="22"/>
          <w:szCs w:val="22"/>
          <w:lang w:val="lt-LT"/>
        </w:rPr>
        <w:t>ų</w:t>
      </w:r>
      <w:r>
        <w:rPr>
          <w:rFonts w:ascii="Times New Roman" w:hAnsi="Times New Roman"/>
          <w:sz w:val="22"/>
          <w:szCs w:val="22"/>
          <w:lang w:val="lt-LT"/>
        </w:rPr>
        <w:t xml:space="preserve"> kontraceptik</w:t>
      </w:r>
      <w:r w:rsidR="00A7553D">
        <w:rPr>
          <w:rFonts w:ascii="Times New Roman" w:hAnsi="Times New Roman"/>
          <w:sz w:val="22"/>
          <w:szCs w:val="22"/>
          <w:lang w:val="lt-LT"/>
        </w:rPr>
        <w:t>ų</w:t>
      </w:r>
      <w:r>
        <w:rPr>
          <w:rFonts w:ascii="Times New Roman" w:hAnsi="Times New Roman"/>
          <w:sz w:val="22"/>
          <w:szCs w:val="22"/>
          <w:lang w:val="lt-LT"/>
        </w:rPr>
        <w:t>, pvz., Belara, patartina nerūkyti. Jeigu negalite mesti rūkyti ir Jums yra daugiau nei 35 metai, gydytojas gali patarti Jums naudoti kitą kontracepcijos metodą;</w:t>
      </w:r>
    </w:p>
    <w:p w14:paraId="79FCC8FC" w14:textId="77777777" w:rsidR="0027330D" w:rsidRDefault="0027330D" w:rsidP="0027330D">
      <w:pPr>
        <w:numPr>
          <w:ilvl w:val="0"/>
          <w:numId w:val="24"/>
        </w:numPr>
        <w:snapToGrid w:val="0"/>
        <w:rPr>
          <w:rFonts w:ascii="Times New Roman" w:hAnsi="Times New Roman"/>
          <w:sz w:val="22"/>
          <w:szCs w:val="22"/>
          <w:lang w:val="lt-LT"/>
        </w:rPr>
      </w:pPr>
      <w:r>
        <w:rPr>
          <w:rFonts w:ascii="Times New Roman" w:hAnsi="Times New Roman"/>
          <w:sz w:val="22"/>
          <w:szCs w:val="22"/>
          <w:lang w:val="lt-LT"/>
        </w:rPr>
        <w:t>jeigu turite antsvorio;</w:t>
      </w:r>
    </w:p>
    <w:p w14:paraId="71B76AC6" w14:textId="77777777" w:rsidR="0027330D" w:rsidRDefault="0027330D" w:rsidP="0027330D">
      <w:pPr>
        <w:numPr>
          <w:ilvl w:val="0"/>
          <w:numId w:val="24"/>
        </w:numPr>
        <w:snapToGrid w:val="0"/>
        <w:rPr>
          <w:rFonts w:ascii="Times New Roman" w:hAnsi="Times New Roman"/>
          <w:sz w:val="22"/>
          <w:szCs w:val="22"/>
          <w:lang w:val="lt-LT"/>
        </w:rPr>
      </w:pPr>
      <w:r>
        <w:rPr>
          <w:rFonts w:ascii="Times New Roman" w:hAnsi="Times New Roman"/>
          <w:sz w:val="22"/>
          <w:szCs w:val="22"/>
          <w:lang w:val="lt-LT"/>
        </w:rPr>
        <w:t>jeigu Jūsų kraujospūdis yra padidėjęs;</w:t>
      </w:r>
    </w:p>
    <w:p w14:paraId="24881841" w14:textId="77777777" w:rsidR="0027330D" w:rsidRDefault="0027330D" w:rsidP="0027330D">
      <w:pPr>
        <w:numPr>
          <w:ilvl w:val="0"/>
          <w:numId w:val="24"/>
        </w:numPr>
        <w:snapToGrid w:val="0"/>
        <w:rPr>
          <w:rFonts w:ascii="Times New Roman" w:hAnsi="Times New Roman"/>
          <w:sz w:val="22"/>
          <w:szCs w:val="22"/>
          <w:lang w:val="lt-LT"/>
        </w:rPr>
      </w:pPr>
      <w:r>
        <w:rPr>
          <w:rFonts w:ascii="Times New Roman" w:hAnsi="Times New Roman"/>
          <w:sz w:val="22"/>
          <w:szCs w:val="22"/>
          <w:lang w:val="lt-LT"/>
        </w:rPr>
        <w:t>jeigu kuriam nors iš Jūsų kraujo giminaičių buvo</w:t>
      </w:r>
      <w:r>
        <w:rPr>
          <w:rFonts w:ascii="Times New Roman" w:hAnsi="Times New Roman"/>
          <w:spacing w:val="-4"/>
          <w:sz w:val="22"/>
          <w:szCs w:val="22"/>
          <w:lang w:val="lt-LT"/>
        </w:rPr>
        <w:t xml:space="preserve"> širdies priepuolis </w:t>
      </w:r>
      <w:r>
        <w:rPr>
          <w:rFonts w:ascii="Times New Roman" w:hAnsi="Times New Roman"/>
          <w:sz w:val="22"/>
          <w:szCs w:val="22"/>
          <w:lang w:val="lt-LT"/>
        </w:rPr>
        <w:t xml:space="preserve">(miokardo infarktas) </w:t>
      </w:r>
      <w:r>
        <w:rPr>
          <w:rFonts w:ascii="Times New Roman" w:hAnsi="Times New Roman"/>
          <w:spacing w:val="-4"/>
          <w:sz w:val="22"/>
          <w:szCs w:val="22"/>
          <w:lang w:val="lt-LT"/>
        </w:rPr>
        <w:t>arba insultas ankstyvame amžiuje (maždaug iki 50 metų)</w:t>
      </w:r>
      <w:r>
        <w:rPr>
          <w:rFonts w:ascii="Times New Roman" w:hAnsi="Times New Roman"/>
          <w:spacing w:val="-6"/>
          <w:sz w:val="22"/>
          <w:szCs w:val="22"/>
          <w:lang w:val="lt-LT"/>
        </w:rPr>
        <w:t>.</w:t>
      </w:r>
      <w:r>
        <w:rPr>
          <w:rFonts w:ascii="Times New Roman" w:hAnsi="Times New Roman"/>
          <w:sz w:val="22"/>
          <w:szCs w:val="22"/>
          <w:lang w:val="lt-LT"/>
        </w:rPr>
        <w:t xml:space="preserve"> Tokiu atveju Jums taip pat gali būti didesnė širdies priepuolio (miokardo infarkto) arba insulto rizika;</w:t>
      </w:r>
    </w:p>
    <w:p w14:paraId="141745DD" w14:textId="77777777" w:rsidR="0027330D" w:rsidRDefault="0027330D" w:rsidP="0027330D">
      <w:pPr>
        <w:numPr>
          <w:ilvl w:val="0"/>
          <w:numId w:val="24"/>
        </w:numPr>
        <w:snapToGrid w:val="0"/>
        <w:rPr>
          <w:rFonts w:ascii="Times New Roman" w:hAnsi="Times New Roman"/>
          <w:sz w:val="22"/>
          <w:szCs w:val="22"/>
          <w:lang w:val="lt-LT"/>
        </w:rPr>
      </w:pPr>
      <w:r>
        <w:rPr>
          <w:rFonts w:ascii="Times New Roman" w:hAnsi="Times New Roman"/>
          <w:sz w:val="22"/>
          <w:szCs w:val="22"/>
          <w:lang w:val="lt-LT"/>
        </w:rPr>
        <w:t>jeigu Jums ar kam nors iš Jūsų kraujo giminaičių nustatyta didelė riebalų (cholesterolio arba trigliceridų) koncentracija kraujyje;</w:t>
      </w:r>
    </w:p>
    <w:p w14:paraId="5BDFF75D" w14:textId="77777777" w:rsidR="0027330D" w:rsidRDefault="0027330D" w:rsidP="0027330D">
      <w:pPr>
        <w:numPr>
          <w:ilvl w:val="0"/>
          <w:numId w:val="24"/>
        </w:numPr>
        <w:snapToGrid w:val="0"/>
        <w:rPr>
          <w:rFonts w:ascii="Times New Roman" w:hAnsi="Times New Roman"/>
          <w:sz w:val="22"/>
          <w:szCs w:val="22"/>
          <w:lang w:val="lt-LT"/>
        </w:rPr>
      </w:pPr>
      <w:r>
        <w:rPr>
          <w:rFonts w:ascii="Times New Roman" w:hAnsi="Times New Roman"/>
          <w:sz w:val="22"/>
          <w:szCs w:val="22"/>
          <w:lang w:val="lt-LT"/>
        </w:rPr>
        <w:t>jeigu Jums pasireiškia migrena, ypač migrena su aura;</w:t>
      </w:r>
    </w:p>
    <w:p w14:paraId="3A21A0F3" w14:textId="77777777" w:rsidR="0027330D" w:rsidRDefault="0027330D" w:rsidP="0027330D">
      <w:pPr>
        <w:numPr>
          <w:ilvl w:val="0"/>
          <w:numId w:val="24"/>
        </w:numPr>
        <w:snapToGrid w:val="0"/>
        <w:rPr>
          <w:rFonts w:ascii="Times New Roman" w:hAnsi="Times New Roman"/>
          <w:sz w:val="22"/>
          <w:szCs w:val="22"/>
          <w:lang w:val="lt-LT"/>
        </w:rPr>
      </w:pPr>
      <w:r>
        <w:rPr>
          <w:rFonts w:ascii="Times New Roman" w:hAnsi="Times New Roman"/>
          <w:sz w:val="22"/>
          <w:szCs w:val="22"/>
          <w:lang w:val="lt-LT"/>
        </w:rPr>
        <w:t>jeigu Jums yra širdies sutrikimas (vožtuvo sutrikimas ar ritmo sutrikimas, vadinamas prieširdžių virpėjimu);</w:t>
      </w:r>
    </w:p>
    <w:p w14:paraId="37284EEA" w14:textId="77777777" w:rsidR="0027330D" w:rsidRDefault="0027330D" w:rsidP="0027330D">
      <w:pPr>
        <w:numPr>
          <w:ilvl w:val="0"/>
          <w:numId w:val="24"/>
        </w:numPr>
        <w:snapToGrid w:val="0"/>
        <w:rPr>
          <w:rFonts w:ascii="Times New Roman" w:hAnsi="Times New Roman"/>
          <w:sz w:val="22"/>
          <w:szCs w:val="22"/>
          <w:lang w:val="lt-LT"/>
        </w:rPr>
      </w:pPr>
      <w:r>
        <w:rPr>
          <w:rFonts w:ascii="Times New Roman" w:hAnsi="Times New Roman"/>
          <w:sz w:val="22"/>
          <w:szCs w:val="22"/>
          <w:lang w:val="lt-LT"/>
        </w:rPr>
        <w:t>jeigu sergate cukriniu diabetu.</w:t>
      </w:r>
    </w:p>
    <w:p w14:paraId="2068292C"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t>Jeigu Jums tinka daugiau nei viena iš išvardytų sąlygų arba bet kuri iš šių būklių yra sunki, kraujo krešulio susidarymo rizika gali būti dar didesnė.</w:t>
      </w:r>
    </w:p>
    <w:p w14:paraId="57003F5F" w14:textId="77777777" w:rsidR="0027330D" w:rsidRDefault="0027330D" w:rsidP="0027330D">
      <w:pPr>
        <w:snapToGrid w:val="0"/>
        <w:rPr>
          <w:rFonts w:ascii="Times New Roman" w:hAnsi="Times New Roman"/>
          <w:sz w:val="22"/>
          <w:szCs w:val="22"/>
          <w:lang w:val="lt-LT"/>
        </w:rPr>
      </w:pPr>
      <w:r>
        <w:rPr>
          <w:rFonts w:ascii="Times New Roman" w:hAnsi="Times New Roman"/>
          <w:sz w:val="22"/>
          <w:szCs w:val="22"/>
          <w:lang w:val="lt-LT"/>
        </w:rPr>
        <w:lastRenderedPageBreak/>
        <w:t>Jeigu vartojant Belara pasikeitė bet kuri iš pirmiau išvardytų sąlygų, pvz., pradėjote rūkyti, kraujo giminaičiui pasireiškė trombozė be žinomos priežasties arba priaugote daug svorio, pasakykite gydytojui.</w:t>
      </w:r>
    </w:p>
    <w:p w14:paraId="3F8BF6CE" w14:textId="77777777" w:rsidR="0027330D" w:rsidRDefault="0027330D" w:rsidP="0027330D">
      <w:pPr>
        <w:tabs>
          <w:tab w:val="left" w:pos="567"/>
        </w:tabs>
        <w:rPr>
          <w:rFonts w:ascii="Times New Roman" w:hAnsi="Times New Roman"/>
          <w:b/>
          <w:sz w:val="22"/>
          <w:szCs w:val="22"/>
          <w:lang w:val="lt-LT"/>
        </w:rPr>
      </w:pPr>
    </w:p>
    <w:p w14:paraId="778807C3"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u w:val="single"/>
          <w:lang w:val="lt-LT"/>
        </w:rPr>
        <w:t>Vėžys</w:t>
      </w:r>
    </w:p>
    <w:p w14:paraId="389EB642"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Kai kurių tyrimų duomenys rodo, jog ilgalaikis kontraceptinių tablečių vartojimas moterims, kurių gimdos kaklelis užkrėstas tam tikru lytiniu būdu plintančiu virusu (žmogaus papilomos virusu), yra gimdos kaklelio vėžio rizikos veiksnys. Kokią įtaką tam daro kiti veiksniai (seksualinių partnerių kiekis, mechaninės kontracepcijos priemonės), galutinai neištirta.</w:t>
      </w:r>
    </w:p>
    <w:p w14:paraId="3BC2C38A" w14:textId="77777777" w:rsidR="0027330D" w:rsidRDefault="0027330D" w:rsidP="0027330D">
      <w:pPr>
        <w:tabs>
          <w:tab w:val="left" w:pos="567"/>
        </w:tabs>
        <w:rPr>
          <w:rFonts w:ascii="Times New Roman" w:hAnsi="Times New Roman"/>
          <w:sz w:val="22"/>
          <w:szCs w:val="22"/>
          <w:lang w:val="lt-LT"/>
        </w:rPr>
      </w:pPr>
    </w:p>
    <w:p w14:paraId="39D45C80"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Yra duomenų, rodančių, jog gali šiek tiek padidėti krūties vėžio rizika, vartojant sudėtinių hormoninių kontraceptikų, tačiau nežinoma, ar tai sukelia jų vartojimas. Įmanoma, kad vėžys tokių kontraceptikų vartojančioms moterims galėjo būti nustatytas anksčiau, kadangi jos buvo tirtos dažniau. Be to, įrodyta, kad minėtos rizikos padidėjimas yra laikinas: hormoninių kontraceptikų vartojimą nutraukus, jis per 10 metų išnyksta. </w:t>
      </w:r>
    </w:p>
    <w:p w14:paraId="22ED6C66" w14:textId="77777777" w:rsidR="0027330D" w:rsidRDefault="0027330D" w:rsidP="0027330D">
      <w:pPr>
        <w:tabs>
          <w:tab w:val="left" w:pos="567"/>
        </w:tabs>
        <w:rPr>
          <w:rFonts w:ascii="Times New Roman" w:hAnsi="Times New Roman"/>
          <w:sz w:val="22"/>
          <w:szCs w:val="22"/>
          <w:lang w:val="lt-LT"/>
        </w:rPr>
      </w:pPr>
    </w:p>
    <w:p w14:paraId="09644CFD"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Hormoninių kontraceptikų vartojančioms moterims retais atvejais atsirasdavo gerybinis kepenų navikas, dar rečiau </w:t>
      </w:r>
      <w:r>
        <w:rPr>
          <w:rFonts w:ascii="Times New Roman" w:hAnsi="Times New Roman"/>
          <w:sz w:val="22"/>
          <w:szCs w:val="22"/>
          <w:lang w:val="lt-LT"/>
        </w:rPr>
        <w:sym w:font="Symbol" w:char="F02D"/>
      </w:r>
      <w:r>
        <w:rPr>
          <w:rFonts w:ascii="Times New Roman" w:hAnsi="Times New Roman"/>
          <w:sz w:val="22"/>
          <w:szCs w:val="22"/>
          <w:lang w:val="lt-LT"/>
        </w:rPr>
        <w:t xml:space="preserve"> piktybinis.  Tai gali sukelti pavojingą vidinį kraujavimą. Jeigu prasideda stiprus skrandžio srities skausmas, kuris savaime nepraeina, reikia kreiptis į gydytoją. </w:t>
      </w:r>
    </w:p>
    <w:p w14:paraId="67EA47C5" w14:textId="77777777" w:rsidR="00D67AD1" w:rsidRDefault="00D67AD1" w:rsidP="00D67AD1">
      <w:pPr>
        <w:tabs>
          <w:tab w:val="left" w:pos="567"/>
        </w:tabs>
        <w:rPr>
          <w:rFonts w:ascii="Times New Roman" w:hAnsi="Times New Roman"/>
          <w:b/>
          <w:sz w:val="22"/>
          <w:szCs w:val="22"/>
          <w:lang w:val="lt-LT"/>
        </w:rPr>
      </w:pPr>
    </w:p>
    <w:p w14:paraId="21D043CF" w14:textId="77777777" w:rsidR="00D67AD1" w:rsidRDefault="00D67AD1" w:rsidP="0027330D">
      <w:pPr>
        <w:tabs>
          <w:tab w:val="left" w:pos="567"/>
        </w:tabs>
        <w:rPr>
          <w:rFonts w:ascii="Times New Roman" w:hAnsi="Times New Roman"/>
          <w:sz w:val="22"/>
          <w:szCs w:val="22"/>
          <w:u w:val="single"/>
          <w:lang w:val="lt-LT"/>
        </w:rPr>
      </w:pPr>
      <w:r w:rsidRPr="00D67AD1">
        <w:rPr>
          <w:rFonts w:ascii="Times New Roman" w:hAnsi="Times New Roman"/>
          <w:sz w:val="22"/>
          <w:szCs w:val="22"/>
          <w:lang w:val="lt-LT"/>
        </w:rPr>
        <w:t>Chlormadinono acetato vartojimas siejamas su meningiomos - paprastai gerybinio</w:t>
      </w:r>
      <w:r>
        <w:rPr>
          <w:rFonts w:ascii="Times New Roman" w:hAnsi="Times New Roman"/>
          <w:sz w:val="22"/>
          <w:szCs w:val="22"/>
          <w:lang w:val="lt-LT"/>
        </w:rPr>
        <w:t xml:space="preserve"> </w:t>
      </w:r>
      <w:r w:rsidRPr="00D67AD1">
        <w:rPr>
          <w:rFonts w:ascii="Times New Roman" w:hAnsi="Times New Roman"/>
          <w:sz w:val="22"/>
          <w:szCs w:val="22"/>
          <w:lang w:val="lt-LT"/>
        </w:rPr>
        <w:t>smegenų dangalo (audinių sluoksnio, esančio tarp smegenų ir kaukolės) naviko atsiradimu.</w:t>
      </w:r>
      <w:r w:rsidR="00B67B33" w:rsidRPr="00D67AD1">
        <w:rPr>
          <w:rFonts w:ascii="Times New Roman" w:hAnsi="Times New Roman"/>
          <w:sz w:val="22"/>
          <w:szCs w:val="22"/>
          <w:lang w:val="lt-LT"/>
        </w:rPr>
        <w:t xml:space="preserve"> </w:t>
      </w:r>
      <w:r w:rsidRPr="00D67AD1">
        <w:rPr>
          <w:rFonts w:ascii="Times New Roman" w:hAnsi="Times New Roman"/>
          <w:sz w:val="22"/>
          <w:szCs w:val="22"/>
          <w:lang w:val="lt-LT"/>
        </w:rPr>
        <w:t>Rizika itin didėja, jei ilgą laiką (keletą metų) vartojamos didelės vaisto dozės. Jei Jums</w:t>
      </w:r>
      <w:r>
        <w:rPr>
          <w:rFonts w:ascii="Times New Roman" w:hAnsi="Times New Roman"/>
          <w:sz w:val="22"/>
          <w:szCs w:val="22"/>
          <w:lang w:val="lt-LT"/>
        </w:rPr>
        <w:t xml:space="preserve"> </w:t>
      </w:r>
      <w:r w:rsidRPr="00D67AD1">
        <w:rPr>
          <w:rFonts w:ascii="Times New Roman" w:hAnsi="Times New Roman"/>
          <w:sz w:val="22"/>
          <w:szCs w:val="22"/>
          <w:lang w:val="lt-LT"/>
        </w:rPr>
        <w:t xml:space="preserve">nustatyta meningioma, gydytojas nutrauks Jūsų gydymą </w:t>
      </w:r>
      <w:r>
        <w:rPr>
          <w:rFonts w:ascii="Times New Roman" w:hAnsi="Times New Roman"/>
          <w:sz w:val="22"/>
          <w:szCs w:val="22"/>
          <w:lang w:val="lt-LT"/>
        </w:rPr>
        <w:t>Belara</w:t>
      </w:r>
      <w:r w:rsidRPr="00D67AD1">
        <w:rPr>
          <w:rFonts w:ascii="Times New Roman" w:hAnsi="Times New Roman"/>
          <w:sz w:val="22"/>
          <w:szCs w:val="22"/>
          <w:lang w:val="lt-LT"/>
        </w:rPr>
        <w:t xml:space="preserve"> (žr.</w:t>
      </w:r>
      <w:r>
        <w:rPr>
          <w:rFonts w:ascii="Times New Roman" w:hAnsi="Times New Roman"/>
          <w:sz w:val="22"/>
          <w:szCs w:val="22"/>
          <w:lang w:val="lt-LT"/>
        </w:rPr>
        <w:t xml:space="preserve"> </w:t>
      </w:r>
      <w:r w:rsidRPr="00D67AD1">
        <w:rPr>
          <w:rFonts w:ascii="Times New Roman" w:hAnsi="Times New Roman"/>
          <w:sz w:val="22"/>
          <w:szCs w:val="22"/>
          <w:lang w:val="lt-LT"/>
        </w:rPr>
        <w:t xml:space="preserve"> poskyrį “</w:t>
      </w:r>
      <w:r>
        <w:rPr>
          <w:rFonts w:ascii="Times New Roman" w:hAnsi="Times New Roman"/>
          <w:sz w:val="22"/>
          <w:szCs w:val="22"/>
          <w:lang w:val="lt-LT"/>
        </w:rPr>
        <w:t>Belara</w:t>
      </w:r>
      <w:r w:rsidRPr="00D67AD1">
        <w:rPr>
          <w:rFonts w:ascii="Times New Roman" w:hAnsi="Times New Roman"/>
          <w:sz w:val="22"/>
          <w:szCs w:val="22"/>
          <w:lang w:val="lt-LT"/>
        </w:rPr>
        <w:t xml:space="preserve"> vartoti draudžiama”). Pastebėj</w:t>
      </w:r>
      <w:r w:rsidR="00A7553D">
        <w:rPr>
          <w:rFonts w:ascii="Times New Roman" w:hAnsi="Times New Roman"/>
          <w:sz w:val="22"/>
          <w:szCs w:val="22"/>
          <w:lang w:val="lt-LT"/>
        </w:rPr>
        <w:t>usi</w:t>
      </w:r>
      <w:r w:rsidRPr="00D67AD1">
        <w:rPr>
          <w:rFonts w:ascii="Times New Roman" w:hAnsi="Times New Roman"/>
          <w:sz w:val="22"/>
          <w:szCs w:val="22"/>
          <w:lang w:val="lt-LT"/>
        </w:rPr>
        <w:t xml:space="preserve"> bet kurį iš šių simptomų: regėjimo pokyčių (pvz.,</w:t>
      </w:r>
      <w:r>
        <w:rPr>
          <w:rFonts w:ascii="Times New Roman" w:hAnsi="Times New Roman"/>
          <w:sz w:val="22"/>
          <w:szCs w:val="22"/>
          <w:lang w:val="lt-LT"/>
        </w:rPr>
        <w:t xml:space="preserve"> </w:t>
      </w:r>
      <w:r w:rsidRPr="00D67AD1">
        <w:rPr>
          <w:rFonts w:ascii="Times New Roman" w:hAnsi="Times New Roman"/>
          <w:sz w:val="22"/>
          <w:szCs w:val="22"/>
          <w:lang w:val="lt-LT"/>
        </w:rPr>
        <w:t>dvejinimąsi akyse ar neryškų matymą), klausos praradimą ar spengimą ausyse, uoslės</w:t>
      </w:r>
      <w:r w:rsidRPr="00D67AD1">
        <w:t xml:space="preserve"> </w:t>
      </w:r>
      <w:r w:rsidRPr="00D67AD1">
        <w:rPr>
          <w:rFonts w:ascii="Times New Roman" w:hAnsi="Times New Roman"/>
          <w:sz w:val="22"/>
          <w:szCs w:val="22"/>
          <w:lang w:val="lt-LT"/>
        </w:rPr>
        <w:t>praradimą, laikui bėgant stiprėjantį galvos skausmą, atminties praradimą, traukulius, kojų</w:t>
      </w:r>
      <w:r w:rsidR="00A7553D">
        <w:rPr>
          <w:rFonts w:ascii="Times New Roman" w:hAnsi="Times New Roman"/>
          <w:sz w:val="22"/>
          <w:szCs w:val="22"/>
          <w:lang w:val="lt-LT"/>
        </w:rPr>
        <w:t xml:space="preserve"> </w:t>
      </w:r>
      <w:r w:rsidRPr="00D67AD1">
        <w:rPr>
          <w:rFonts w:ascii="Times New Roman" w:hAnsi="Times New Roman"/>
          <w:sz w:val="22"/>
          <w:szCs w:val="22"/>
          <w:lang w:val="lt-LT"/>
        </w:rPr>
        <w:t>ar rankų silpnumą, nedelsiant pasakykite gydytojui.</w:t>
      </w:r>
    </w:p>
    <w:p w14:paraId="4DC61D9C"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u w:val="single"/>
          <w:lang w:val="lt-LT"/>
        </w:rPr>
        <w:t>Kitos ligos</w:t>
      </w:r>
    </w:p>
    <w:p w14:paraId="446AD977" w14:textId="77777777" w:rsidR="008444A5" w:rsidRDefault="008444A5" w:rsidP="008444A5">
      <w:pPr>
        <w:tabs>
          <w:tab w:val="left" w:pos="567"/>
        </w:tabs>
        <w:spacing w:line="260" w:lineRule="exact"/>
        <w:rPr>
          <w:rFonts w:ascii="Times New Roman" w:hAnsi="Times New Roman"/>
          <w:sz w:val="22"/>
          <w:lang w:val="lt-LT"/>
        </w:rPr>
      </w:pPr>
    </w:p>
    <w:p w14:paraId="5225845E" w14:textId="77777777" w:rsidR="008444A5" w:rsidRPr="006619C9" w:rsidRDefault="008444A5" w:rsidP="008444A5">
      <w:pPr>
        <w:tabs>
          <w:tab w:val="left" w:pos="567"/>
        </w:tabs>
        <w:spacing w:line="260" w:lineRule="exact"/>
        <w:rPr>
          <w:rFonts w:ascii="Times New Roman" w:hAnsi="Times New Roman"/>
          <w:sz w:val="22"/>
          <w:lang w:val="lt-LT"/>
        </w:rPr>
      </w:pPr>
      <w:r w:rsidRPr="006619C9">
        <w:rPr>
          <w:rFonts w:ascii="Times New Roman" w:hAnsi="Times New Roman"/>
          <w:sz w:val="22"/>
          <w:lang w:val="lt-LT"/>
        </w:rPr>
        <w:t>Psichikos sutrikimai</w:t>
      </w:r>
    </w:p>
    <w:p w14:paraId="0453F7B3" w14:textId="77777777" w:rsidR="008444A5" w:rsidRPr="006619C9" w:rsidRDefault="008444A5" w:rsidP="008444A5">
      <w:pPr>
        <w:tabs>
          <w:tab w:val="left" w:pos="567"/>
        </w:tabs>
        <w:spacing w:line="260" w:lineRule="exact"/>
        <w:rPr>
          <w:rFonts w:ascii="Times New Roman" w:hAnsi="Times New Roman"/>
          <w:sz w:val="22"/>
          <w:lang w:val="lt-LT"/>
        </w:rPr>
      </w:pPr>
      <w:r w:rsidRPr="006619C9">
        <w:rPr>
          <w:rFonts w:ascii="Times New Roman" w:hAnsi="Times New Roman"/>
          <w:sz w:val="22"/>
          <w:lang w:val="lt-LT"/>
        </w:rPr>
        <w:t>Kai kurios hormonini</w:t>
      </w:r>
      <w:r w:rsidR="00054738">
        <w:rPr>
          <w:rFonts w:ascii="Times New Roman" w:hAnsi="Times New Roman"/>
          <w:sz w:val="22"/>
          <w:lang w:val="lt-LT"/>
        </w:rPr>
        <w:t>ų</w:t>
      </w:r>
      <w:r w:rsidRPr="006619C9">
        <w:rPr>
          <w:rFonts w:ascii="Times New Roman" w:hAnsi="Times New Roman"/>
          <w:sz w:val="22"/>
          <w:lang w:val="lt-LT"/>
        </w:rPr>
        <w:t xml:space="preserve"> kontraceptik</w:t>
      </w:r>
      <w:r w:rsidR="00054738">
        <w:rPr>
          <w:rFonts w:ascii="Times New Roman" w:hAnsi="Times New Roman"/>
          <w:sz w:val="22"/>
          <w:lang w:val="lt-LT"/>
        </w:rPr>
        <w:t>ų</w:t>
      </w:r>
      <w:r w:rsidRPr="006619C9">
        <w:rPr>
          <w:rFonts w:ascii="Times New Roman" w:hAnsi="Times New Roman"/>
          <w:sz w:val="22"/>
          <w:lang w:val="lt-LT"/>
        </w:rPr>
        <w:t>, įskaitant</w:t>
      </w:r>
      <w:r>
        <w:rPr>
          <w:rFonts w:ascii="Times New Roman" w:hAnsi="Times New Roman"/>
          <w:sz w:val="22"/>
          <w:lang w:val="lt-LT"/>
        </w:rPr>
        <w:t xml:space="preserve"> Belara</w:t>
      </w:r>
      <w:r w:rsidRPr="006619C9">
        <w:rPr>
          <w:rFonts w:ascii="Times New Roman" w:hAnsi="Times New Roman"/>
          <w:sz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hAnsi="Times New Roman"/>
          <w:sz w:val="22"/>
          <w:lang w:val="lt-LT"/>
        </w:rPr>
        <w:t>u</w:t>
      </w:r>
      <w:r w:rsidRPr="006619C9">
        <w:rPr>
          <w:rFonts w:ascii="Times New Roman" w:hAnsi="Times New Roman"/>
          <w:sz w:val="22"/>
          <w:lang w:val="lt-LT"/>
        </w:rPr>
        <w:t xml:space="preserve"> kreipkitės į savo gydytoją dėl tolesnio gydymo.</w:t>
      </w:r>
    </w:p>
    <w:p w14:paraId="24523092" w14:textId="77777777" w:rsidR="008444A5" w:rsidRDefault="008444A5" w:rsidP="0027330D">
      <w:pPr>
        <w:tabs>
          <w:tab w:val="left" w:pos="567"/>
        </w:tabs>
        <w:rPr>
          <w:rFonts w:ascii="Times New Roman" w:hAnsi="Times New Roman"/>
          <w:sz w:val="22"/>
          <w:szCs w:val="22"/>
          <w:lang w:val="lt-LT"/>
        </w:rPr>
      </w:pPr>
    </w:p>
    <w:p w14:paraId="001E20C4"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Daugeliui hormoninių kontraceptikų vartojančių moterų šiek tiek padidėja kraujospūdis. Jeigu jis gerokai pakils Belara vartojimo metu, gydytojas kontraceptiko vartojimą patars nutraukti ir skirs vartoti kraujospūdį mažinančių vaistų. Kraujospūdžiui sunormalėjus, Belara galima vartoti vėl.</w:t>
      </w:r>
    </w:p>
    <w:p w14:paraId="1EDBBCDF" w14:textId="77777777" w:rsidR="0027330D" w:rsidRDefault="0027330D" w:rsidP="0027330D">
      <w:pPr>
        <w:tabs>
          <w:tab w:val="left" w:pos="567"/>
        </w:tabs>
        <w:rPr>
          <w:rFonts w:ascii="Times New Roman" w:hAnsi="Times New Roman"/>
          <w:sz w:val="22"/>
          <w:szCs w:val="22"/>
          <w:lang w:val="lt-LT"/>
        </w:rPr>
      </w:pPr>
    </w:p>
    <w:p w14:paraId="6EE97D4B"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Moterims, ankstesnio nėštumo metu sirgusioms pūsleline, hormoninių kontraceptikų vartojimo metu ši liga gali atsinaujinti. </w:t>
      </w:r>
    </w:p>
    <w:p w14:paraId="0E789D03" w14:textId="77777777" w:rsidR="0027330D" w:rsidRDefault="0027330D" w:rsidP="0027330D">
      <w:pPr>
        <w:tabs>
          <w:tab w:val="left" w:pos="567"/>
        </w:tabs>
        <w:rPr>
          <w:rFonts w:ascii="Times New Roman" w:hAnsi="Times New Roman"/>
          <w:sz w:val="22"/>
          <w:szCs w:val="22"/>
          <w:lang w:val="lt-LT"/>
        </w:rPr>
      </w:pPr>
    </w:p>
    <w:p w14:paraId="442C2BD2"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Jeigu moteriai arba jos kraujo giminaičiams yra kraujo riebalų apykaitos sutrikimas (hipertrigliceridemija), padidėja kasos uždegimo rizika. Pasireiškus ūminiam ar lėtiniam kepenų funkcijos sutrikimui, gydytojas gali liepti Belara vartojimą nutraukti ir nevartoti tol, kol tyrimų duomenys nesunormalės. Jeigu atsinaujina ankstesnio nėštumo ar hormoninių kontraceptikų vartojimo metu buvusi gelta, gydytoja</w:t>
      </w:r>
      <w:r w:rsidR="00054738">
        <w:rPr>
          <w:rFonts w:ascii="Times New Roman" w:hAnsi="Times New Roman"/>
          <w:sz w:val="22"/>
          <w:szCs w:val="22"/>
          <w:lang w:val="lt-LT"/>
        </w:rPr>
        <w:t>s</w:t>
      </w:r>
      <w:r>
        <w:rPr>
          <w:rFonts w:ascii="Times New Roman" w:hAnsi="Times New Roman"/>
          <w:sz w:val="22"/>
          <w:szCs w:val="22"/>
          <w:lang w:val="lt-LT"/>
        </w:rPr>
        <w:t xml:space="preserve"> patars Belara vartojimą nutraukti. </w:t>
      </w:r>
    </w:p>
    <w:p w14:paraId="6D99E5D0" w14:textId="77777777" w:rsidR="0027330D" w:rsidRDefault="0027330D" w:rsidP="0027330D">
      <w:pPr>
        <w:tabs>
          <w:tab w:val="left" w:pos="567"/>
        </w:tabs>
        <w:rPr>
          <w:rFonts w:ascii="Times New Roman" w:hAnsi="Times New Roman"/>
          <w:sz w:val="22"/>
          <w:szCs w:val="22"/>
          <w:lang w:val="lt-LT"/>
        </w:rPr>
      </w:pPr>
    </w:p>
    <w:p w14:paraId="44124430"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Jei sergate cukriniu diabetu ir cukraus kiekis Jūsų kraujyje yra kontroliuojamas, ir Jūs vartojate Belara, gydytojas Jus atidžiai prižiūrės tol, kol vartosite Belara. Gali prireikti koreguoti diabeto gydymą.</w:t>
      </w:r>
    </w:p>
    <w:p w14:paraId="0BCEC75F" w14:textId="77777777" w:rsidR="0027330D" w:rsidRDefault="0027330D" w:rsidP="0027330D">
      <w:pPr>
        <w:tabs>
          <w:tab w:val="left" w:pos="567"/>
        </w:tabs>
        <w:rPr>
          <w:rFonts w:ascii="Times New Roman" w:hAnsi="Times New Roman"/>
          <w:sz w:val="22"/>
          <w:szCs w:val="22"/>
          <w:lang w:val="lt-LT"/>
        </w:rPr>
      </w:pPr>
    </w:p>
    <w:p w14:paraId="16C34A80"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Nedažnais atvejais gali atsirasti rudų dėmių ant veido (chloazma), ypač jeigu jų buvo atsiradę ankstesnio nėštumo metu. Jeigu manote, kad turite polinkį į tokias dėmes, Belara vartojimo metu ilgai saulėje nesikaitinkite.</w:t>
      </w:r>
    </w:p>
    <w:p w14:paraId="5D0DD2CF" w14:textId="77777777" w:rsidR="0027330D" w:rsidRDefault="0027330D" w:rsidP="0027330D">
      <w:pPr>
        <w:tabs>
          <w:tab w:val="left" w:pos="567"/>
        </w:tabs>
        <w:rPr>
          <w:rFonts w:ascii="Times New Roman" w:hAnsi="Times New Roman"/>
          <w:b/>
          <w:sz w:val="22"/>
          <w:szCs w:val="22"/>
          <w:lang w:val="lt-LT"/>
        </w:rPr>
      </w:pPr>
    </w:p>
    <w:p w14:paraId="765D45E2"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u w:val="single"/>
          <w:lang w:val="lt-LT"/>
        </w:rPr>
        <w:lastRenderedPageBreak/>
        <w:t xml:space="preserve">Ligos, kurioms galima neigiama įtaka </w:t>
      </w:r>
    </w:p>
    <w:p w14:paraId="734EE483"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Speciali mediko priežiūra būtina: </w:t>
      </w:r>
    </w:p>
    <w:p w14:paraId="34A167B5"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epilepsija;</w:t>
      </w:r>
    </w:p>
    <w:p w14:paraId="2F1456CF"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daugine skleroze;</w:t>
      </w:r>
    </w:p>
    <w:p w14:paraId="3A5304B0"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būna sunkių raumenų spazmų (tetanija);</w:t>
      </w:r>
    </w:p>
    <w:p w14:paraId="1DE7A457"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migrena (žr. skyrių „Belara vartoti negalima“);</w:t>
      </w:r>
    </w:p>
    <w:p w14:paraId="5A984D42"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astma;</w:t>
      </w:r>
    </w:p>
    <w:p w14:paraId="1FD8CAE6"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silpna širdies ar inkstų veikla (taip pat žr. skyrių „Belara vartoti negalima“);</w:t>
      </w:r>
    </w:p>
    <w:p w14:paraId="5AEC9EF0"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mažąja chorėja;</w:t>
      </w:r>
    </w:p>
    <w:p w14:paraId="429A3EAB" w14:textId="77777777" w:rsidR="0027330D" w:rsidRDefault="0027330D" w:rsidP="0027330D">
      <w:pPr>
        <w:tabs>
          <w:tab w:val="num" w:pos="567"/>
        </w:tabs>
        <w:rPr>
          <w:rFonts w:ascii="Times New Roman" w:hAnsi="Times New Roman"/>
          <w:noProof/>
          <w:sz w:val="22"/>
          <w:szCs w:val="22"/>
          <w:lang w:val="lt-LT"/>
        </w:rPr>
      </w:pPr>
      <w:r>
        <w:rPr>
          <w:rFonts w:ascii="Times New Roman" w:hAnsi="Times New Roman"/>
          <w:noProof/>
          <w:sz w:val="22"/>
          <w:szCs w:val="22"/>
          <w:lang w:val="lt-LT"/>
        </w:rPr>
        <w:t xml:space="preserve">-         jeigu sergate cukriniu diabetu (taip pat žr.skyrius „ Belara vartoti negalima“, „Įspėjimai ir </w:t>
      </w:r>
    </w:p>
    <w:p w14:paraId="32630C06" w14:textId="77777777" w:rsidR="0027330D" w:rsidRDefault="0027330D" w:rsidP="0027330D">
      <w:pPr>
        <w:tabs>
          <w:tab w:val="num" w:pos="567"/>
        </w:tabs>
        <w:rPr>
          <w:rFonts w:ascii="Times New Roman" w:hAnsi="Times New Roman"/>
          <w:noProof/>
          <w:sz w:val="22"/>
          <w:szCs w:val="22"/>
          <w:lang w:val="lt-LT"/>
        </w:rPr>
      </w:pPr>
      <w:r>
        <w:rPr>
          <w:rFonts w:ascii="Times New Roman" w:hAnsi="Times New Roman"/>
          <w:noProof/>
          <w:sz w:val="22"/>
          <w:szCs w:val="22"/>
          <w:lang w:val="lt-LT"/>
        </w:rPr>
        <w:t xml:space="preserve">          atsargumo priemonės“ ir „ Kitos ligos“);</w:t>
      </w:r>
    </w:p>
    <w:p w14:paraId="1CD11D38"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kepenų liga (taip pat žr. skyrių „Belara vartoti negalima“);</w:t>
      </w:r>
    </w:p>
    <w:p w14:paraId="1D5ABB6C"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sutrikęs riebalų metabolizmas (taip pat žr. skyrių „Belara vartoti negalima“);</w:t>
      </w:r>
    </w:p>
    <w:p w14:paraId="3CD4DC0D"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imuninės sistemos liga, įskaitant sisteminę raudonąją vilkligę;</w:t>
      </w:r>
    </w:p>
    <w:p w14:paraId="4D0AB2F1"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turite antsvorio;</w:t>
      </w:r>
    </w:p>
    <w:p w14:paraId="2E7FA7AF"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jeigu </w:t>
      </w:r>
      <w:r w:rsidR="00054738">
        <w:rPr>
          <w:rFonts w:ascii="Times New Roman" w:hAnsi="Times New Roman"/>
          <w:sz w:val="22"/>
          <w:szCs w:val="22"/>
          <w:lang w:val="lt-LT"/>
        </w:rPr>
        <w:t>aukštas</w:t>
      </w:r>
      <w:r>
        <w:rPr>
          <w:rFonts w:ascii="Times New Roman" w:hAnsi="Times New Roman"/>
          <w:sz w:val="22"/>
          <w:szCs w:val="22"/>
          <w:lang w:val="lt-LT"/>
        </w:rPr>
        <w:t xml:space="preserve"> kraujospūdis (taip pat žr. skyrių „Belara vartoti negalima“);</w:t>
      </w:r>
    </w:p>
    <w:p w14:paraId="7250C022"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jeigu yra gerybinis gimdos gleivinės išvešėjimas, t. y. endometriozė (taip pat žr. skyrių „Belara </w:t>
      </w:r>
    </w:p>
    <w:p w14:paraId="1EE7D735"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          vartoti negalima“);</w:t>
      </w:r>
    </w:p>
    <w:p w14:paraId="3F37D3A9"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yra venų varikozė ar uždegimas (taip pat žr. skyrių „Belara vartoti negalima“);</w:t>
      </w:r>
    </w:p>
    <w:p w14:paraId="5BBFD834"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sutrikęs kraujo krešėjimas (taip pat žr. skyrių „Belara vartoti negalima“);</w:t>
      </w:r>
    </w:p>
    <w:p w14:paraId="69D62C9D"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krūtų liga (mastopatija);</w:t>
      </w:r>
    </w:p>
    <w:p w14:paraId="587A6830"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jeigu gimdoje yra gerybinis navikas (mioma); </w:t>
      </w:r>
    </w:p>
    <w:p w14:paraId="6AFBDB84"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jeigu ankstesnio nėštumo metu buvo atsiradęs herpes pūslelinis išbėrimas (nėštumo pūslelinė); </w:t>
      </w:r>
    </w:p>
    <w:p w14:paraId="5B214E3D"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depresija;</w:t>
      </w:r>
    </w:p>
    <w:p w14:paraId="27C35A98"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jeigu sergate lėtiniu žarnų uždegimu (Krono liga, opiniu kolitu).</w:t>
      </w:r>
    </w:p>
    <w:p w14:paraId="0C774A4B" w14:textId="77777777" w:rsidR="0027330D" w:rsidRDefault="0027330D" w:rsidP="0027330D">
      <w:pPr>
        <w:tabs>
          <w:tab w:val="left" w:pos="567"/>
        </w:tabs>
        <w:rPr>
          <w:rFonts w:ascii="Times New Roman" w:hAnsi="Times New Roman"/>
          <w:sz w:val="22"/>
          <w:szCs w:val="22"/>
          <w:lang w:val="lt-LT"/>
        </w:rPr>
      </w:pPr>
    </w:p>
    <w:p w14:paraId="5769E740"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Jeigu kuri nors iš išvardytų būklių yra, buvo anksčiau arba pasireiškė Belara vartojimo metu, būtina kreiptis į gydytoją patarimo.</w:t>
      </w:r>
    </w:p>
    <w:p w14:paraId="14D97172" w14:textId="77777777" w:rsidR="0027330D" w:rsidRDefault="0027330D" w:rsidP="0027330D">
      <w:pPr>
        <w:tabs>
          <w:tab w:val="left" w:pos="567"/>
        </w:tabs>
        <w:rPr>
          <w:rFonts w:ascii="Times New Roman" w:hAnsi="Times New Roman"/>
          <w:b/>
          <w:sz w:val="22"/>
          <w:szCs w:val="22"/>
          <w:lang w:val="lt-LT"/>
        </w:rPr>
      </w:pPr>
    </w:p>
    <w:p w14:paraId="74E1EB2B" w14:textId="77777777" w:rsidR="0027330D" w:rsidRDefault="0027330D" w:rsidP="0027330D">
      <w:pPr>
        <w:tabs>
          <w:tab w:val="left" w:pos="567"/>
        </w:tabs>
        <w:rPr>
          <w:rFonts w:ascii="Times New Roman" w:hAnsi="Times New Roman"/>
          <w:sz w:val="22"/>
          <w:szCs w:val="22"/>
          <w:u w:val="single"/>
          <w:lang w:val="lt-LT"/>
        </w:rPr>
      </w:pPr>
      <w:r>
        <w:rPr>
          <w:rFonts w:ascii="Times New Roman" w:hAnsi="Times New Roman"/>
          <w:sz w:val="22"/>
          <w:szCs w:val="22"/>
          <w:u w:val="single"/>
          <w:lang w:val="lt-LT"/>
        </w:rPr>
        <w:t>Gydytojo tyrimas</w:t>
      </w:r>
    </w:p>
    <w:p w14:paraId="1A07B8C6"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Prieš skirdamas Belara, gydytojas, atlikęs bendruosius sveikatos ir ginekologinius tyrimus, patikrinęs, ar Jūs ne nėščia, atsižvelgęs į kontraindikacijas ir atsargumo priemones, nustatys, ar šis </w:t>
      </w:r>
      <w:r w:rsidR="00054738">
        <w:rPr>
          <w:rFonts w:ascii="Times New Roman" w:hAnsi="Times New Roman"/>
          <w:sz w:val="22"/>
          <w:szCs w:val="22"/>
          <w:lang w:val="lt-LT"/>
        </w:rPr>
        <w:t xml:space="preserve">vaistas </w:t>
      </w:r>
      <w:r>
        <w:rPr>
          <w:rFonts w:ascii="Times New Roman" w:hAnsi="Times New Roman"/>
          <w:sz w:val="22"/>
          <w:szCs w:val="22"/>
          <w:lang w:val="lt-LT"/>
        </w:rPr>
        <w:t xml:space="preserve">Jums tinka. </w:t>
      </w:r>
      <w:r w:rsidR="0026100F">
        <w:rPr>
          <w:rFonts w:ascii="Times New Roman" w:hAnsi="Times New Roman"/>
          <w:sz w:val="22"/>
          <w:szCs w:val="22"/>
          <w:lang w:val="lt-LT"/>
        </w:rPr>
        <w:t>V</w:t>
      </w:r>
      <w:r w:rsidR="008444A5">
        <w:rPr>
          <w:rFonts w:ascii="Times New Roman" w:hAnsi="Times New Roman"/>
          <w:sz w:val="22"/>
          <w:szCs w:val="22"/>
          <w:lang w:val="lt-LT"/>
        </w:rPr>
        <w:t>ais</w:t>
      </w:r>
      <w:r>
        <w:rPr>
          <w:rFonts w:ascii="Times New Roman" w:hAnsi="Times New Roman"/>
          <w:sz w:val="22"/>
          <w:szCs w:val="22"/>
          <w:lang w:val="lt-LT"/>
        </w:rPr>
        <w:t xml:space="preserve">to vartojimo metu tokius tyrimus jis atlikinės kartą per metus. </w:t>
      </w:r>
    </w:p>
    <w:p w14:paraId="354849FD" w14:textId="77777777" w:rsidR="0027330D" w:rsidRDefault="0027330D" w:rsidP="0027330D">
      <w:pPr>
        <w:tabs>
          <w:tab w:val="left" w:pos="567"/>
        </w:tabs>
        <w:rPr>
          <w:rFonts w:ascii="Times New Roman" w:hAnsi="Times New Roman"/>
          <w:b/>
          <w:sz w:val="22"/>
          <w:szCs w:val="22"/>
          <w:lang w:val="lt-LT"/>
        </w:rPr>
      </w:pPr>
    </w:p>
    <w:p w14:paraId="314B4262"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u w:val="single"/>
          <w:lang w:val="lt-LT"/>
        </w:rPr>
        <w:t>Veiksmingumas</w:t>
      </w:r>
    </w:p>
    <w:p w14:paraId="2F3E6A6A"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Jeigu Belara geriama nereguliariai, tabletę išgėrus vemiama arba viduriuojama (žr. skyrių „Nustojus vartoti Belara“) arba kartu vartojama ir kitokių vaistų (žr. skyrių „Kiti vaistai ir Belara“), gali silpnėti kontraceptinis poveikis. </w:t>
      </w:r>
    </w:p>
    <w:p w14:paraId="088542EC" w14:textId="77777777" w:rsidR="0027330D" w:rsidRDefault="0027330D" w:rsidP="0027330D">
      <w:pPr>
        <w:tabs>
          <w:tab w:val="left" w:pos="567"/>
        </w:tabs>
        <w:rPr>
          <w:rFonts w:ascii="Times New Roman" w:hAnsi="Times New Roman"/>
          <w:sz w:val="22"/>
          <w:szCs w:val="22"/>
          <w:lang w:val="lt-LT"/>
        </w:rPr>
      </w:pPr>
    </w:p>
    <w:p w14:paraId="7B65061D"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lang w:val="lt-LT"/>
        </w:rPr>
        <w:t xml:space="preserve">Net ir tinkamai geriami hormoniniai kontraceptikai visiškos apsaugos nuo pastojimo garantuoti negali. </w:t>
      </w:r>
    </w:p>
    <w:p w14:paraId="6DA87115" w14:textId="77777777" w:rsidR="0027330D" w:rsidRDefault="0027330D" w:rsidP="0027330D">
      <w:pPr>
        <w:tabs>
          <w:tab w:val="left" w:pos="567"/>
        </w:tabs>
        <w:rPr>
          <w:rFonts w:ascii="Times New Roman" w:hAnsi="Times New Roman"/>
          <w:b/>
          <w:sz w:val="22"/>
          <w:szCs w:val="22"/>
          <w:lang w:val="lt-LT"/>
        </w:rPr>
      </w:pPr>
    </w:p>
    <w:p w14:paraId="720717DB" w14:textId="77777777" w:rsidR="0027330D" w:rsidRDefault="0027330D" w:rsidP="0027330D">
      <w:pPr>
        <w:tabs>
          <w:tab w:val="left" w:pos="567"/>
        </w:tabs>
        <w:rPr>
          <w:rFonts w:ascii="Times New Roman" w:hAnsi="Times New Roman"/>
          <w:sz w:val="22"/>
          <w:szCs w:val="22"/>
          <w:lang w:val="lt-LT"/>
        </w:rPr>
      </w:pPr>
      <w:r>
        <w:rPr>
          <w:rFonts w:ascii="Times New Roman" w:hAnsi="Times New Roman"/>
          <w:i/>
          <w:sz w:val="22"/>
          <w:szCs w:val="22"/>
          <w:lang w:val="lt-LT"/>
        </w:rPr>
        <w:t>Poveikis mėnesinių ciklui</w:t>
      </w:r>
    </w:p>
    <w:p w14:paraId="152B15B0" w14:textId="77777777" w:rsidR="0027330D" w:rsidRDefault="0027330D" w:rsidP="0027330D">
      <w:pPr>
        <w:tabs>
          <w:tab w:val="left" w:pos="567"/>
        </w:tabs>
        <w:rPr>
          <w:rFonts w:ascii="Times New Roman" w:hAnsi="Times New Roman"/>
          <w:sz w:val="22"/>
          <w:szCs w:val="22"/>
          <w:u w:val="single"/>
          <w:lang w:val="lt-LT"/>
        </w:rPr>
      </w:pPr>
    </w:p>
    <w:p w14:paraId="30EBAE6C"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Tepimas</w:t>
      </w:r>
    </w:p>
    <w:p w14:paraId="5C8F2286"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Hormoninių kontraceptikų vartojimo metu, ypač pirmaisiais mėnesiais, iš makšties galimas nereguliarus kraujavimas (atsiranda kraujo arba tepių išskyrų). Jeigu toks nereguliarus kraujavimas atsiranda trijų mėnesių laikotarpiu arba atsinaujina po reguliarių ciklų, pasitarkite su gydytoju. </w:t>
      </w:r>
    </w:p>
    <w:p w14:paraId="7A2C5ED8" w14:textId="77777777" w:rsidR="0027330D" w:rsidRDefault="0027330D" w:rsidP="0027330D">
      <w:pPr>
        <w:tabs>
          <w:tab w:val="left" w:pos="567"/>
        </w:tabs>
        <w:rPr>
          <w:rFonts w:ascii="Times New Roman" w:hAnsi="Times New Roman"/>
          <w:sz w:val="22"/>
          <w:szCs w:val="22"/>
          <w:u w:val="single"/>
          <w:lang w:val="lt-LT"/>
        </w:rPr>
      </w:pPr>
      <w:r>
        <w:rPr>
          <w:rFonts w:ascii="Times New Roman" w:hAnsi="Times New Roman"/>
          <w:sz w:val="22"/>
          <w:szCs w:val="22"/>
          <w:lang w:val="lt-LT"/>
        </w:rPr>
        <w:t xml:space="preserve">Tepimas gali būti ir kontraceptiko neveiksmingumo požymis. </w:t>
      </w:r>
    </w:p>
    <w:p w14:paraId="133F8174" w14:textId="77777777" w:rsidR="0027330D" w:rsidRDefault="0027330D" w:rsidP="0027330D">
      <w:pPr>
        <w:tabs>
          <w:tab w:val="left" w:pos="567"/>
        </w:tabs>
        <w:outlineLvl w:val="0"/>
        <w:rPr>
          <w:rFonts w:ascii="Times New Roman" w:hAnsi="Times New Roman"/>
          <w:sz w:val="22"/>
          <w:szCs w:val="22"/>
          <w:u w:val="single"/>
          <w:lang w:val="lt-LT"/>
        </w:rPr>
      </w:pPr>
    </w:p>
    <w:p w14:paraId="0655F1B9"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Mėnesinių nebuvimas</w:t>
      </w:r>
    </w:p>
    <w:p w14:paraId="2A26EAA0"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Kai kurias atvejais baigus vartoti Belara vienam ciklui, t. y. 21  dienai, skirtas tabletes, kraujavimo gali nebūti. Jei Belara vartojote taip, kaip nurodyta žemiau esančiame šio lapelio 3 skyriuje, neturėtumėte būti pastojusi. Jei prieš tai, kai kraujavimas neatsiranda pirmą kartą, Belara vartojote ne taip, kaip nurodyta, toliau vartoti Belara galite tik tuomet, jei žinote, jog tikrai nesate nėščia.</w:t>
      </w:r>
    </w:p>
    <w:p w14:paraId="3203BA3E" w14:textId="77777777" w:rsidR="008444A5" w:rsidRDefault="008444A5" w:rsidP="008444A5">
      <w:pPr>
        <w:rPr>
          <w:rFonts w:ascii="Times New Roman" w:hAnsi="Times New Roman"/>
          <w:noProof/>
          <w:sz w:val="22"/>
          <w:szCs w:val="22"/>
          <w:u w:val="single"/>
          <w:lang w:val="lt-LT"/>
        </w:rPr>
      </w:pPr>
    </w:p>
    <w:p w14:paraId="540CA641" w14:textId="77777777" w:rsidR="008444A5" w:rsidRPr="00375EEA" w:rsidRDefault="008444A5" w:rsidP="008444A5">
      <w:pPr>
        <w:rPr>
          <w:rFonts w:ascii="Times New Roman" w:hAnsi="Times New Roman"/>
          <w:noProof/>
          <w:sz w:val="22"/>
          <w:szCs w:val="22"/>
          <w:u w:val="single"/>
          <w:lang w:val="lt-LT"/>
        </w:rPr>
      </w:pPr>
      <w:r w:rsidRPr="00375EEA">
        <w:rPr>
          <w:rFonts w:ascii="Times New Roman" w:hAnsi="Times New Roman"/>
          <w:noProof/>
          <w:sz w:val="22"/>
          <w:szCs w:val="22"/>
          <w:u w:val="single"/>
          <w:lang w:val="lt-LT"/>
        </w:rPr>
        <w:lastRenderedPageBreak/>
        <w:t xml:space="preserve">Vaikams ir moterims po menopauzės </w:t>
      </w:r>
    </w:p>
    <w:p w14:paraId="0452DB44" w14:textId="77777777" w:rsidR="008444A5" w:rsidRPr="00AE56C5" w:rsidRDefault="002F05C6" w:rsidP="008444A5">
      <w:pPr>
        <w:rPr>
          <w:rFonts w:ascii="Times New Roman" w:hAnsi="Times New Roman"/>
          <w:noProof/>
          <w:sz w:val="22"/>
          <w:szCs w:val="22"/>
          <w:lang w:val="lt-LT"/>
        </w:rPr>
      </w:pPr>
      <w:r>
        <w:rPr>
          <w:rFonts w:ascii="Times New Roman" w:hAnsi="Times New Roman"/>
          <w:noProof/>
          <w:sz w:val="22"/>
          <w:szCs w:val="22"/>
          <w:lang w:val="lt-LT"/>
        </w:rPr>
        <w:t xml:space="preserve">Belara </w:t>
      </w:r>
      <w:r w:rsidR="008444A5" w:rsidRPr="00AE56C5">
        <w:rPr>
          <w:rFonts w:ascii="Times New Roman" w:hAnsi="Times New Roman"/>
          <w:noProof/>
          <w:sz w:val="22"/>
          <w:szCs w:val="22"/>
          <w:lang w:val="lt-LT"/>
        </w:rPr>
        <w:t xml:space="preserve">skirtas vartoti tik suaugusioms vaisingo amžiaus moterims. Vaikams ir moterims po menopauzės šio vaisto vartoti </w:t>
      </w:r>
      <w:r w:rsidR="008444A5">
        <w:rPr>
          <w:rFonts w:ascii="Times New Roman" w:hAnsi="Times New Roman"/>
          <w:noProof/>
          <w:sz w:val="22"/>
          <w:szCs w:val="22"/>
          <w:lang w:val="lt-LT"/>
        </w:rPr>
        <w:t>n</w:t>
      </w:r>
      <w:r w:rsidR="008444A5" w:rsidRPr="00AE56C5">
        <w:rPr>
          <w:rFonts w:ascii="Times New Roman" w:hAnsi="Times New Roman"/>
          <w:noProof/>
          <w:sz w:val="22"/>
          <w:szCs w:val="22"/>
          <w:lang w:val="lt-LT"/>
        </w:rPr>
        <w:t>egalima.</w:t>
      </w:r>
    </w:p>
    <w:p w14:paraId="79B27666" w14:textId="77777777" w:rsidR="0027330D" w:rsidRDefault="0027330D" w:rsidP="0027330D">
      <w:pPr>
        <w:rPr>
          <w:rFonts w:ascii="Times New Roman" w:hAnsi="Times New Roman"/>
          <w:noProof/>
          <w:sz w:val="22"/>
          <w:szCs w:val="22"/>
          <w:lang w:val="lt-LT"/>
        </w:rPr>
      </w:pPr>
    </w:p>
    <w:p w14:paraId="4E7517D2" w14:textId="77777777" w:rsidR="0027330D" w:rsidRDefault="0027330D" w:rsidP="0027330D">
      <w:pPr>
        <w:spacing w:line="220" w:lineRule="exact"/>
        <w:rPr>
          <w:rFonts w:ascii="Times New Roman" w:hAnsi="Times New Roman"/>
          <w:b/>
          <w:bCs/>
          <w:sz w:val="22"/>
          <w:szCs w:val="22"/>
          <w:lang w:val="lt-LT"/>
        </w:rPr>
      </w:pPr>
      <w:r>
        <w:rPr>
          <w:rFonts w:ascii="Times New Roman" w:hAnsi="Times New Roman"/>
          <w:b/>
          <w:bCs/>
          <w:sz w:val="22"/>
          <w:szCs w:val="22"/>
          <w:lang w:val="lt-LT"/>
        </w:rPr>
        <w:t xml:space="preserve">Kiti vaistai ir Belara </w:t>
      </w:r>
    </w:p>
    <w:p w14:paraId="7D1FBB5C"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 xml:space="preserve">Jeigu vartojate ar neseniai vartojote kitų vaistų arba dėl to nesate tikri, apie tai pasakykite gydytojui arba vaistininkui. </w:t>
      </w:r>
    </w:p>
    <w:p w14:paraId="4563C417" w14:textId="77777777" w:rsidR="00991D04" w:rsidRDefault="00991D04" w:rsidP="00991D04">
      <w:pPr>
        <w:rPr>
          <w:rFonts w:ascii="Times New Roman" w:hAnsi="Times New Roman"/>
          <w:noProof/>
          <w:sz w:val="22"/>
          <w:szCs w:val="22"/>
          <w:lang w:val="lt-LT"/>
        </w:rPr>
      </w:pPr>
    </w:p>
    <w:p w14:paraId="1F667003" w14:textId="77777777" w:rsidR="00991D04" w:rsidRPr="00991D04" w:rsidRDefault="00991D04" w:rsidP="00991D04">
      <w:pPr>
        <w:rPr>
          <w:rFonts w:ascii="Times New Roman" w:hAnsi="Times New Roman"/>
          <w:noProof/>
          <w:sz w:val="22"/>
          <w:szCs w:val="22"/>
          <w:lang w:val="lt-LT"/>
        </w:rPr>
      </w:pPr>
      <w:r w:rsidRPr="00991D04">
        <w:rPr>
          <w:rFonts w:ascii="Times New Roman" w:hAnsi="Times New Roman"/>
          <w:noProof/>
          <w:sz w:val="22"/>
          <w:szCs w:val="22"/>
          <w:lang w:val="lt-LT"/>
        </w:rPr>
        <w:t>Nevartokite</w:t>
      </w:r>
      <w:r>
        <w:rPr>
          <w:rFonts w:ascii="Times New Roman" w:hAnsi="Times New Roman"/>
          <w:noProof/>
          <w:sz w:val="22"/>
          <w:szCs w:val="22"/>
          <w:lang w:val="lt-LT"/>
        </w:rPr>
        <w:t xml:space="preserve"> Belara</w:t>
      </w:r>
      <w:r w:rsidRPr="00991D04">
        <w:rPr>
          <w:rFonts w:ascii="Times New Roman" w:hAnsi="Times New Roman"/>
          <w:noProof/>
          <w:sz w:val="22"/>
          <w:szCs w:val="22"/>
          <w:lang w:val="lt-LT"/>
        </w:rPr>
        <w:t>, jei sergate C hepatitu ir vartojate vaistų, kurių sudėtyje yra yra ombitasviro, paritapreviro, ritonaviro</w:t>
      </w:r>
      <w:r w:rsidR="00B67B33">
        <w:rPr>
          <w:rFonts w:ascii="Times New Roman" w:hAnsi="Times New Roman"/>
          <w:noProof/>
          <w:sz w:val="22"/>
          <w:szCs w:val="22"/>
          <w:lang w:val="lt-LT"/>
        </w:rPr>
        <w:t>,</w:t>
      </w:r>
      <w:r w:rsidRPr="00991D04">
        <w:rPr>
          <w:rFonts w:ascii="Times New Roman" w:hAnsi="Times New Roman"/>
          <w:noProof/>
          <w:sz w:val="22"/>
          <w:szCs w:val="22"/>
          <w:lang w:val="lt-LT"/>
        </w:rPr>
        <w:t xml:space="preserve"> dazabuviro,</w:t>
      </w:r>
      <w:r w:rsidR="006630B6" w:rsidRPr="006630B6">
        <w:rPr>
          <w:rFonts w:ascii="Times New Roman" w:hAnsi="Times New Roman"/>
          <w:bCs/>
          <w:sz w:val="22"/>
          <w:szCs w:val="22"/>
          <w:lang w:val="lt-LT"/>
        </w:rPr>
        <w:t xml:space="preserve"> </w:t>
      </w:r>
      <w:r w:rsidR="006630B6">
        <w:rPr>
          <w:rFonts w:ascii="Times New Roman" w:hAnsi="Times New Roman"/>
          <w:bCs/>
          <w:sz w:val="22"/>
          <w:szCs w:val="22"/>
          <w:lang w:val="lt-LT"/>
        </w:rPr>
        <w:t>glekapreviro</w:t>
      </w:r>
      <w:r w:rsidR="00B67B33">
        <w:rPr>
          <w:rFonts w:ascii="Times New Roman" w:hAnsi="Times New Roman"/>
          <w:bCs/>
          <w:sz w:val="22"/>
          <w:szCs w:val="22"/>
          <w:lang w:val="lt-LT"/>
        </w:rPr>
        <w:t>,</w:t>
      </w:r>
      <w:r w:rsidR="006630B6">
        <w:rPr>
          <w:rFonts w:ascii="Times New Roman" w:hAnsi="Times New Roman"/>
          <w:bCs/>
          <w:sz w:val="22"/>
          <w:szCs w:val="22"/>
          <w:lang w:val="lt-LT"/>
        </w:rPr>
        <w:t xml:space="preserve"> pibrentasviro</w:t>
      </w:r>
      <w:r w:rsidRPr="00991D04">
        <w:rPr>
          <w:rFonts w:ascii="Times New Roman" w:hAnsi="Times New Roman"/>
          <w:noProof/>
          <w:sz w:val="22"/>
          <w:szCs w:val="22"/>
          <w:lang w:val="lt-LT"/>
        </w:rPr>
        <w:t xml:space="preserve"> </w:t>
      </w:r>
      <w:r w:rsidR="00B67B33" w:rsidRPr="00B67B33">
        <w:rPr>
          <w:rFonts w:ascii="Times New Roman" w:hAnsi="Times New Roman"/>
          <w:noProof/>
          <w:sz w:val="22"/>
          <w:szCs w:val="22"/>
          <w:lang w:val="lt-LT"/>
        </w:rPr>
        <w:t>arba sofosbuviro, velpatasviro, voksilapreviro</w:t>
      </w:r>
      <w:r w:rsidR="00B67B33">
        <w:rPr>
          <w:rFonts w:ascii="Times New Roman" w:hAnsi="Times New Roman"/>
          <w:noProof/>
          <w:sz w:val="22"/>
          <w:szCs w:val="22"/>
          <w:lang w:val="lt-LT"/>
        </w:rPr>
        <w:t xml:space="preserve">, </w:t>
      </w:r>
      <w:r w:rsidRPr="00991D04">
        <w:rPr>
          <w:rFonts w:ascii="Times New Roman" w:hAnsi="Times New Roman"/>
          <w:noProof/>
          <w:sz w:val="22"/>
          <w:szCs w:val="22"/>
          <w:lang w:val="lt-LT"/>
        </w:rPr>
        <w:t xml:space="preserve">nes </w:t>
      </w:r>
      <w:r w:rsidR="00B67B33">
        <w:rPr>
          <w:rFonts w:ascii="Times New Roman" w:hAnsi="Times New Roman"/>
          <w:noProof/>
          <w:sz w:val="22"/>
          <w:szCs w:val="22"/>
          <w:lang w:val="lt-LT"/>
        </w:rPr>
        <w:t xml:space="preserve">šie vaistai </w:t>
      </w:r>
      <w:r w:rsidRPr="00991D04">
        <w:rPr>
          <w:rFonts w:ascii="Times New Roman" w:hAnsi="Times New Roman"/>
          <w:noProof/>
          <w:sz w:val="22"/>
          <w:szCs w:val="22"/>
          <w:lang w:val="lt-LT"/>
        </w:rPr>
        <w:t>gali padidinti kepenų fermentų (ALT) aktyvumą, kuris nustatomas atlikus kraujo tyrimą.</w:t>
      </w:r>
    </w:p>
    <w:p w14:paraId="37E3EBC5" w14:textId="77777777" w:rsidR="00991D04" w:rsidRPr="00991D04" w:rsidRDefault="00991D04" w:rsidP="00991D04">
      <w:pPr>
        <w:rPr>
          <w:rFonts w:ascii="Times New Roman" w:hAnsi="Times New Roman"/>
          <w:noProof/>
          <w:sz w:val="22"/>
          <w:szCs w:val="22"/>
          <w:lang w:val="lt-LT"/>
        </w:rPr>
      </w:pPr>
      <w:r w:rsidRPr="00991D04">
        <w:rPr>
          <w:rFonts w:ascii="Times New Roman" w:hAnsi="Times New Roman"/>
          <w:noProof/>
          <w:sz w:val="22"/>
          <w:szCs w:val="22"/>
          <w:lang w:val="lt-LT"/>
        </w:rPr>
        <w:t>Prieš pradėdamas gydymą šiais vaistais, Jūsų gydytojas skirs Jums kitokį kontracepcijos būdą.</w:t>
      </w:r>
    </w:p>
    <w:p w14:paraId="3DD8C5C0" w14:textId="77777777" w:rsidR="0027330D" w:rsidRDefault="00991D04" w:rsidP="00991D04">
      <w:pPr>
        <w:rPr>
          <w:rFonts w:ascii="Times New Roman" w:hAnsi="Times New Roman"/>
          <w:noProof/>
          <w:sz w:val="22"/>
          <w:szCs w:val="22"/>
          <w:lang w:val="lt-LT"/>
        </w:rPr>
      </w:pPr>
      <w:r w:rsidRPr="00991D04">
        <w:rPr>
          <w:rFonts w:ascii="Times New Roman" w:hAnsi="Times New Roman"/>
          <w:noProof/>
          <w:sz w:val="22"/>
          <w:szCs w:val="22"/>
          <w:lang w:val="lt-LT"/>
        </w:rPr>
        <w:t>Praėjus dviem svaitėms po gydymo minėtais vaistais pabaigos, galima vėl pradėti vartoti</w:t>
      </w:r>
      <w:r>
        <w:rPr>
          <w:rFonts w:ascii="Times New Roman" w:hAnsi="Times New Roman"/>
          <w:noProof/>
          <w:sz w:val="22"/>
          <w:szCs w:val="22"/>
          <w:lang w:val="lt-LT"/>
        </w:rPr>
        <w:t xml:space="preserve"> Belara </w:t>
      </w:r>
      <w:r w:rsidRPr="00991D04">
        <w:rPr>
          <w:rFonts w:ascii="Times New Roman" w:hAnsi="Times New Roman"/>
          <w:noProof/>
          <w:sz w:val="22"/>
          <w:szCs w:val="22"/>
          <w:lang w:val="lt-LT"/>
        </w:rPr>
        <w:t>(taip pat žr. skyrių “</w:t>
      </w:r>
      <w:r>
        <w:rPr>
          <w:rFonts w:ascii="Times New Roman" w:hAnsi="Times New Roman"/>
          <w:noProof/>
          <w:sz w:val="22"/>
          <w:szCs w:val="22"/>
          <w:lang w:val="lt-LT"/>
        </w:rPr>
        <w:t>Belara</w:t>
      </w:r>
      <w:r w:rsidRPr="00991D04">
        <w:rPr>
          <w:rFonts w:ascii="Times New Roman" w:hAnsi="Times New Roman"/>
          <w:noProof/>
          <w:sz w:val="22"/>
          <w:szCs w:val="22"/>
          <w:lang w:val="lt-LT"/>
        </w:rPr>
        <w:t xml:space="preserve"> vartoti negalima “).</w:t>
      </w:r>
    </w:p>
    <w:p w14:paraId="402720C8" w14:textId="77777777" w:rsidR="00991D04" w:rsidRDefault="00991D04" w:rsidP="0027330D">
      <w:pPr>
        <w:rPr>
          <w:rFonts w:ascii="Times New Roman" w:hAnsi="Times New Roman"/>
          <w:bCs/>
          <w:iCs/>
          <w:sz w:val="22"/>
          <w:szCs w:val="22"/>
          <w:lang w:val="lt-LT"/>
        </w:rPr>
      </w:pPr>
    </w:p>
    <w:p w14:paraId="38215DD1" w14:textId="77777777" w:rsidR="008444A5" w:rsidRDefault="0027330D" w:rsidP="0027330D">
      <w:pPr>
        <w:rPr>
          <w:rFonts w:ascii="Times New Roman" w:hAnsi="Times New Roman"/>
          <w:sz w:val="22"/>
          <w:szCs w:val="22"/>
          <w:lang w:val="lt-LT"/>
        </w:rPr>
      </w:pPr>
      <w:r>
        <w:rPr>
          <w:rFonts w:ascii="Times New Roman" w:hAnsi="Times New Roman"/>
          <w:bCs/>
          <w:iCs/>
          <w:sz w:val="22"/>
          <w:szCs w:val="22"/>
          <w:lang w:val="lt-LT"/>
        </w:rPr>
        <w:t xml:space="preserve">Kai kurie vaistai gali turėti įtakos Belara koncentracijai kraujyje ir </w:t>
      </w:r>
      <w:r>
        <w:rPr>
          <w:rFonts w:ascii="Times New Roman" w:hAnsi="Times New Roman"/>
          <w:b/>
          <w:bCs/>
          <w:iCs/>
          <w:sz w:val="22"/>
          <w:szCs w:val="22"/>
          <w:lang w:val="lt-LT"/>
        </w:rPr>
        <w:t>mažinti kontracepcinį veiksmingumą</w:t>
      </w:r>
      <w:r>
        <w:rPr>
          <w:rFonts w:ascii="Times New Roman" w:hAnsi="Times New Roman"/>
          <w:bCs/>
          <w:iCs/>
          <w:sz w:val="22"/>
          <w:szCs w:val="22"/>
          <w:lang w:val="lt-LT"/>
        </w:rPr>
        <w:t xml:space="preserve"> arba sukelti netikėtą kraujavimą. </w:t>
      </w:r>
      <w:r>
        <w:rPr>
          <w:rFonts w:ascii="Times New Roman" w:hAnsi="Times New Roman"/>
          <w:sz w:val="22"/>
          <w:szCs w:val="22"/>
          <w:lang w:val="lt-LT"/>
        </w:rPr>
        <w:t>Jiems priklauso vaistai nuo</w:t>
      </w:r>
      <w:r w:rsidR="008444A5">
        <w:rPr>
          <w:rFonts w:ascii="Times New Roman" w:hAnsi="Times New Roman"/>
          <w:sz w:val="22"/>
          <w:szCs w:val="22"/>
          <w:lang w:val="lt-LT"/>
        </w:rPr>
        <w:t>:</w:t>
      </w:r>
    </w:p>
    <w:p w14:paraId="7318E780" w14:textId="77777777" w:rsidR="008444A5" w:rsidRDefault="0027330D" w:rsidP="008E1105">
      <w:pPr>
        <w:numPr>
          <w:ilvl w:val="0"/>
          <w:numId w:val="22"/>
        </w:numPr>
        <w:rPr>
          <w:rFonts w:ascii="Times New Roman" w:hAnsi="Times New Roman"/>
          <w:sz w:val="22"/>
          <w:szCs w:val="22"/>
          <w:lang w:val="lt-LT"/>
        </w:rPr>
      </w:pPr>
      <w:r>
        <w:rPr>
          <w:rFonts w:ascii="Times New Roman" w:hAnsi="Times New Roman"/>
          <w:sz w:val="22"/>
          <w:szCs w:val="22"/>
          <w:lang w:val="lt-LT"/>
        </w:rPr>
        <w:t xml:space="preserve">epilepsijos (pvz., </w:t>
      </w:r>
      <w:r w:rsidR="008444A5">
        <w:rPr>
          <w:rFonts w:ascii="Times New Roman" w:hAnsi="Times New Roman"/>
          <w:sz w:val="22"/>
          <w:szCs w:val="22"/>
          <w:lang w:val="lt-LT"/>
        </w:rPr>
        <w:t xml:space="preserve">barbitūratai, </w:t>
      </w:r>
      <w:r>
        <w:rPr>
          <w:rFonts w:ascii="Times New Roman" w:hAnsi="Times New Roman"/>
          <w:sz w:val="22"/>
          <w:szCs w:val="22"/>
          <w:lang w:val="lt-LT"/>
        </w:rPr>
        <w:t>karbamazepinas, fenitoinas</w:t>
      </w:r>
      <w:r w:rsidR="008444A5">
        <w:rPr>
          <w:rFonts w:ascii="Times New Roman" w:hAnsi="Times New Roman"/>
          <w:sz w:val="22"/>
          <w:szCs w:val="22"/>
          <w:lang w:val="lt-LT"/>
        </w:rPr>
        <w:t>,</w:t>
      </w:r>
      <w:r>
        <w:rPr>
          <w:rFonts w:ascii="Times New Roman" w:hAnsi="Times New Roman"/>
          <w:sz w:val="22"/>
          <w:szCs w:val="22"/>
          <w:lang w:val="lt-LT"/>
        </w:rPr>
        <w:t xml:space="preserve"> topiramatas, felbamatas, okskarbazepinas</w:t>
      </w:r>
      <w:r w:rsidR="008444A5">
        <w:rPr>
          <w:rFonts w:ascii="Times New Roman" w:hAnsi="Times New Roman"/>
          <w:sz w:val="22"/>
          <w:szCs w:val="22"/>
          <w:lang w:val="lt-LT"/>
        </w:rPr>
        <w:t>,</w:t>
      </w:r>
      <w:r w:rsidR="008444A5" w:rsidRPr="008444A5">
        <w:rPr>
          <w:rFonts w:ascii="Times New Roman" w:hAnsi="Times New Roman"/>
          <w:sz w:val="22"/>
          <w:szCs w:val="22"/>
          <w:lang w:val="lt-LT"/>
        </w:rPr>
        <w:t xml:space="preserve"> </w:t>
      </w:r>
      <w:r w:rsidR="008444A5" w:rsidRPr="00DA4E87">
        <w:rPr>
          <w:rFonts w:ascii="Times New Roman" w:hAnsi="Times New Roman"/>
          <w:sz w:val="22"/>
          <w:szCs w:val="22"/>
          <w:lang w:val="lt-LT"/>
        </w:rPr>
        <w:t>barbeksaklonas, primidonas</w:t>
      </w:r>
      <w:r>
        <w:rPr>
          <w:rFonts w:ascii="Times New Roman" w:hAnsi="Times New Roman"/>
          <w:sz w:val="22"/>
          <w:szCs w:val="22"/>
          <w:lang w:val="lt-LT"/>
        </w:rPr>
        <w:t>)</w:t>
      </w:r>
      <w:r w:rsidR="00054738">
        <w:rPr>
          <w:rFonts w:ascii="Times New Roman" w:hAnsi="Times New Roman"/>
          <w:sz w:val="22"/>
          <w:szCs w:val="22"/>
          <w:lang w:val="lt-LT"/>
        </w:rPr>
        <w:t>;</w:t>
      </w:r>
    </w:p>
    <w:p w14:paraId="1D760BC5" w14:textId="77777777" w:rsidR="008444A5" w:rsidRDefault="0027330D" w:rsidP="008E1105">
      <w:pPr>
        <w:numPr>
          <w:ilvl w:val="0"/>
          <w:numId w:val="22"/>
        </w:numPr>
        <w:rPr>
          <w:rFonts w:ascii="Times New Roman" w:hAnsi="Times New Roman"/>
          <w:sz w:val="22"/>
          <w:szCs w:val="22"/>
          <w:lang w:val="lt-LT"/>
        </w:rPr>
      </w:pPr>
      <w:r>
        <w:rPr>
          <w:rFonts w:ascii="Times New Roman" w:hAnsi="Times New Roman"/>
          <w:sz w:val="22"/>
          <w:szCs w:val="22"/>
          <w:lang w:val="lt-LT"/>
        </w:rPr>
        <w:t>tuberkuliozės (pvz., rifampicinas)</w:t>
      </w:r>
      <w:r w:rsidR="00054738">
        <w:rPr>
          <w:rFonts w:ascii="Times New Roman" w:hAnsi="Times New Roman"/>
          <w:sz w:val="22"/>
          <w:szCs w:val="22"/>
          <w:lang w:val="lt-LT"/>
        </w:rPr>
        <w:t>;</w:t>
      </w:r>
    </w:p>
    <w:p w14:paraId="54AE3831" w14:textId="77777777" w:rsidR="008444A5" w:rsidRDefault="008444A5" w:rsidP="008E1105">
      <w:pPr>
        <w:numPr>
          <w:ilvl w:val="0"/>
          <w:numId w:val="22"/>
        </w:numPr>
        <w:rPr>
          <w:rFonts w:ascii="Times New Roman" w:hAnsi="Times New Roman"/>
          <w:sz w:val="22"/>
          <w:szCs w:val="22"/>
          <w:lang w:val="lt-LT"/>
        </w:rPr>
      </w:pPr>
      <w:r>
        <w:rPr>
          <w:rFonts w:ascii="Times New Roman" w:hAnsi="Times New Roman"/>
          <w:sz w:val="22"/>
          <w:szCs w:val="22"/>
          <w:lang w:val="lt-LT"/>
        </w:rPr>
        <w:t>miego sutrikimų (</w:t>
      </w:r>
      <w:r w:rsidR="0027330D">
        <w:rPr>
          <w:rFonts w:ascii="Times New Roman" w:hAnsi="Times New Roman"/>
          <w:sz w:val="22"/>
          <w:szCs w:val="22"/>
          <w:lang w:val="lt-LT"/>
        </w:rPr>
        <w:t>modafinilis</w:t>
      </w:r>
      <w:r>
        <w:rPr>
          <w:rFonts w:ascii="Times New Roman" w:hAnsi="Times New Roman"/>
          <w:sz w:val="22"/>
          <w:szCs w:val="22"/>
          <w:lang w:val="lt-LT"/>
        </w:rPr>
        <w:t>)</w:t>
      </w:r>
      <w:r w:rsidR="00054738">
        <w:rPr>
          <w:rFonts w:ascii="Times New Roman" w:hAnsi="Times New Roman"/>
          <w:sz w:val="22"/>
          <w:szCs w:val="22"/>
          <w:lang w:val="lt-LT"/>
        </w:rPr>
        <w:t>;</w:t>
      </w:r>
    </w:p>
    <w:p w14:paraId="3AAE8F69" w14:textId="77777777" w:rsidR="002F05C6" w:rsidRPr="008E1105" w:rsidRDefault="0027330D" w:rsidP="008E1105">
      <w:pPr>
        <w:numPr>
          <w:ilvl w:val="0"/>
          <w:numId w:val="22"/>
        </w:numPr>
        <w:rPr>
          <w:rFonts w:ascii="Times New Roman" w:hAnsi="Times New Roman"/>
          <w:sz w:val="22"/>
          <w:szCs w:val="22"/>
          <w:lang w:val="lt-LT"/>
        </w:rPr>
      </w:pPr>
      <w:r>
        <w:rPr>
          <w:rFonts w:ascii="Times New Roman" w:hAnsi="Times New Roman"/>
          <w:sz w:val="22"/>
          <w:szCs w:val="22"/>
          <w:lang w:val="lt-LT"/>
        </w:rPr>
        <w:t>ŽIV infekcij</w:t>
      </w:r>
      <w:r w:rsidR="008444A5">
        <w:rPr>
          <w:rFonts w:ascii="Times New Roman" w:hAnsi="Times New Roman"/>
          <w:sz w:val="22"/>
          <w:szCs w:val="22"/>
          <w:lang w:val="lt-LT"/>
        </w:rPr>
        <w:t>os</w:t>
      </w:r>
      <w:r>
        <w:rPr>
          <w:rFonts w:ascii="Times New Roman" w:hAnsi="Times New Roman"/>
          <w:sz w:val="22"/>
          <w:szCs w:val="22"/>
          <w:lang w:val="lt-LT"/>
        </w:rPr>
        <w:t xml:space="preserve"> </w:t>
      </w:r>
      <w:r>
        <w:rPr>
          <w:rFonts w:ascii="Times New Roman" w:hAnsi="Times New Roman"/>
          <w:bCs/>
          <w:iCs/>
          <w:sz w:val="22"/>
          <w:szCs w:val="22"/>
          <w:lang w:val="lt-LT"/>
        </w:rPr>
        <w:t>ir C hepatit</w:t>
      </w:r>
      <w:r w:rsidR="008444A5">
        <w:rPr>
          <w:rFonts w:ascii="Times New Roman" w:hAnsi="Times New Roman"/>
          <w:bCs/>
          <w:iCs/>
          <w:sz w:val="22"/>
          <w:szCs w:val="22"/>
          <w:lang w:val="lt-LT"/>
        </w:rPr>
        <w:t>o</w:t>
      </w:r>
      <w:r>
        <w:rPr>
          <w:rFonts w:ascii="Times New Roman" w:hAnsi="Times New Roman"/>
          <w:bCs/>
          <w:iCs/>
          <w:sz w:val="22"/>
          <w:szCs w:val="22"/>
          <w:lang w:val="lt-LT"/>
        </w:rPr>
        <w:t xml:space="preserve"> (vadinamieji proteazių inhibitoriai ir </w:t>
      </w:r>
      <w:r>
        <w:rPr>
          <w:rFonts w:ascii="Times New Roman" w:hAnsi="Times New Roman"/>
          <w:iCs/>
          <w:sz w:val="22"/>
          <w:szCs w:val="22"/>
          <w:lang w:val="it-IT"/>
        </w:rPr>
        <w:t>nenukleozidiniai atvirkštinės transkriptazės inhibitoriai, pvz., ritonaviras, nevirapinas, efevirenzas)</w:t>
      </w:r>
      <w:r w:rsidR="00054738">
        <w:rPr>
          <w:rFonts w:ascii="Times New Roman" w:hAnsi="Times New Roman"/>
          <w:iCs/>
          <w:sz w:val="22"/>
          <w:szCs w:val="22"/>
          <w:lang w:val="it-IT"/>
        </w:rPr>
        <w:t>;</w:t>
      </w:r>
    </w:p>
    <w:p w14:paraId="55C0804A" w14:textId="77777777" w:rsidR="002F05C6" w:rsidRPr="008E1105" w:rsidRDefault="00054738" w:rsidP="008E1105">
      <w:pPr>
        <w:numPr>
          <w:ilvl w:val="0"/>
          <w:numId w:val="22"/>
        </w:numPr>
        <w:rPr>
          <w:rFonts w:ascii="Times New Roman" w:hAnsi="Times New Roman"/>
          <w:sz w:val="22"/>
          <w:szCs w:val="22"/>
          <w:lang w:val="lt-LT"/>
        </w:rPr>
      </w:pPr>
      <w:r>
        <w:rPr>
          <w:rFonts w:ascii="Times New Roman" w:hAnsi="Times New Roman"/>
          <w:iCs/>
          <w:sz w:val="22"/>
          <w:szCs w:val="22"/>
          <w:lang w:val="it-IT"/>
        </w:rPr>
        <w:t>i</w:t>
      </w:r>
      <w:r w:rsidR="002F05C6">
        <w:rPr>
          <w:rFonts w:ascii="Times New Roman" w:hAnsi="Times New Roman"/>
          <w:iCs/>
          <w:sz w:val="22"/>
          <w:szCs w:val="22"/>
          <w:lang w:val="it-IT"/>
        </w:rPr>
        <w:t>nfekcinių ligų (grizoefulvinas)</w:t>
      </w:r>
    </w:p>
    <w:p w14:paraId="55068C38" w14:textId="77777777" w:rsidR="002F05C6" w:rsidRPr="002F05C6" w:rsidRDefault="0027330D" w:rsidP="008E1105">
      <w:pPr>
        <w:numPr>
          <w:ilvl w:val="0"/>
          <w:numId w:val="22"/>
        </w:numPr>
        <w:rPr>
          <w:rFonts w:ascii="Times New Roman" w:hAnsi="Times New Roman"/>
          <w:sz w:val="22"/>
          <w:szCs w:val="22"/>
          <w:lang w:val="lt-LT"/>
        </w:rPr>
      </w:pPr>
      <w:r>
        <w:rPr>
          <w:rFonts w:ascii="Times New Roman" w:hAnsi="Times New Roman"/>
          <w:bCs/>
          <w:iCs/>
          <w:sz w:val="22"/>
          <w:szCs w:val="22"/>
          <w:lang w:val="lt-LT"/>
        </w:rPr>
        <w:t>padidėjusi</w:t>
      </w:r>
      <w:r w:rsidR="002F05C6">
        <w:rPr>
          <w:rFonts w:ascii="Times New Roman" w:hAnsi="Times New Roman"/>
          <w:bCs/>
          <w:iCs/>
          <w:sz w:val="22"/>
          <w:szCs w:val="22"/>
          <w:lang w:val="lt-LT"/>
        </w:rPr>
        <w:t>o</w:t>
      </w:r>
      <w:r>
        <w:rPr>
          <w:rFonts w:ascii="Times New Roman" w:hAnsi="Times New Roman"/>
          <w:bCs/>
          <w:iCs/>
          <w:sz w:val="22"/>
          <w:szCs w:val="22"/>
          <w:lang w:val="lt-LT"/>
        </w:rPr>
        <w:t xml:space="preserve"> kraujospūdži</w:t>
      </w:r>
      <w:r w:rsidR="002F05C6">
        <w:rPr>
          <w:rFonts w:ascii="Times New Roman" w:hAnsi="Times New Roman"/>
          <w:bCs/>
          <w:iCs/>
          <w:sz w:val="22"/>
          <w:szCs w:val="22"/>
          <w:lang w:val="lt-LT"/>
        </w:rPr>
        <w:t>o</w:t>
      </w:r>
      <w:r>
        <w:rPr>
          <w:rFonts w:ascii="Times New Roman" w:hAnsi="Times New Roman"/>
          <w:bCs/>
          <w:iCs/>
          <w:sz w:val="22"/>
          <w:szCs w:val="22"/>
          <w:lang w:val="lt-LT"/>
        </w:rPr>
        <w:t xml:space="preserve"> plaučių kraujagyslėse (bozentanas)</w:t>
      </w:r>
      <w:r w:rsidR="00054738">
        <w:rPr>
          <w:rFonts w:ascii="Times New Roman" w:hAnsi="Times New Roman"/>
          <w:bCs/>
          <w:iCs/>
          <w:sz w:val="22"/>
          <w:szCs w:val="22"/>
          <w:lang w:val="lt-LT"/>
        </w:rPr>
        <w:t>;</w:t>
      </w:r>
    </w:p>
    <w:p w14:paraId="773E2B6A" w14:textId="77777777" w:rsidR="002F05C6" w:rsidRPr="00054738" w:rsidRDefault="00054738" w:rsidP="0076055C">
      <w:pPr>
        <w:numPr>
          <w:ilvl w:val="0"/>
          <w:numId w:val="22"/>
        </w:numPr>
        <w:rPr>
          <w:rFonts w:ascii="Times New Roman" w:hAnsi="Times New Roman"/>
          <w:sz w:val="22"/>
          <w:szCs w:val="22"/>
          <w:lang w:val="lt-LT"/>
        </w:rPr>
      </w:pPr>
      <w:r w:rsidRPr="00054738">
        <w:rPr>
          <w:rFonts w:ascii="Times New Roman" w:hAnsi="Times New Roman"/>
          <w:bCs/>
          <w:iCs/>
          <w:sz w:val="22"/>
          <w:szCs w:val="22"/>
          <w:lang w:val="lt-LT"/>
        </w:rPr>
        <w:t>v</w:t>
      </w:r>
      <w:r w:rsidR="002F05C6" w:rsidRPr="00054738">
        <w:rPr>
          <w:rFonts w:ascii="Times New Roman" w:hAnsi="Times New Roman"/>
          <w:bCs/>
          <w:iCs/>
          <w:sz w:val="22"/>
          <w:szCs w:val="22"/>
          <w:lang w:val="lt-LT"/>
        </w:rPr>
        <w:t xml:space="preserve">aistai, kurių sudėtyje yra </w:t>
      </w:r>
      <w:r w:rsidR="0027330D" w:rsidRPr="00054738">
        <w:rPr>
          <w:rFonts w:ascii="Times New Roman" w:hAnsi="Times New Roman"/>
          <w:sz w:val="22"/>
          <w:szCs w:val="22"/>
          <w:lang w:val="lt-LT"/>
        </w:rPr>
        <w:t>paprastųjų jonažolių (</w:t>
      </w:r>
      <w:r w:rsidR="0027330D" w:rsidRPr="00054738">
        <w:rPr>
          <w:rFonts w:ascii="Times New Roman" w:hAnsi="Times New Roman"/>
          <w:i/>
          <w:sz w:val="22"/>
          <w:szCs w:val="22"/>
          <w:lang w:val="lt-LT"/>
        </w:rPr>
        <w:t>Hypericum perforatum</w:t>
      </w:r>
      <w:r w:rsidR="0027330D" w:rsidRPr="00054738">
        <w:rPr>
          <w:rFonts w:ascii="Times New Roman" w:hAnsi="Times New Roman"/>
          <w:sz w:val="22"/>
          <w:szCs w:val="22"/>
          <w:lang w:val="lt-LT"/>
        </w:rPr>
        <w:t>).</w:t>
      </w:r>
      <w:r w:rsidR="002F05C6" w:rsidRPr="002F05C6">
        <w:t xml:space="preserve"> </w:t>
      </w:r>
      <w:r w:rsidR="002F05C6" w:rsidRPr="00054738">
        <w:rPr>
          <w:rFonts w:ascii="Times New Roman" w:hAnsi="Times New Roman"/>
          <w:sz w:val="22"/>
          <w:szCs w:val="22"/>
          <w:lang w:val="lt-LT"/>
        </w:rPr>
        <w:t>Jei jau vartojate Belara ir norite vartoti vaistų, kurių sudėtyje yra paprastųjų jonažolių, pirmiausia pasitarkite su gydytoju.</w:t>
      </w:r>
    </w:p>
    <w:p w14:paraId="27147101" w14:textId="77777777" w:rsidR="002F05C6" w:rsidRDefault="002F05C6" w:rsidP="008E1105">
      <w:pPr>
        <w:ind w:left="720"/>
        <w:rPr>
          <w:rFonts w:ascii="Times New Roman" w:hAnsi="Times New Roman"/>
          <w:sz w:val="22"/>
          <w:szCs w:val="22"/>
          <w:lang w:val="lt-LT"/>
        </w:rPr>
      </w:pPr>
    </w:p>
    <w:p w14:paraId="563FF1A1" w14:textId="77777777" w:rsidR="0027330D" w:rsidRDefault="0027330D" w:rsidP="002F05C6">
      <w:pPr>
        <w:rPr>
          <w:rFonts w:ascii="Times New Roman" w:hAnsi="Times New Roman"/>
          <w:sz w:val="22"/>
          <w:szCs w:val="22"/>
          <w:lang w:val="lt-LT"/>
        </w:rPr>
      </w:pPr>
      <w:r>
        <w:rPr>
          <w:rFonts w:ascii="Times New Roman" w:hAnsi="Times New Roman"/>
          <w:sz w:val="22"/>
          <w:szCs w:val="22"/>
          <w:lang w:val="lt-LT"/>
        </w:rPr>
        <w:t>Vaistai, stimuliuojantys žarnų judesius (pvz., metoklopramidas) ir aktyvintoji anglis gali daryti įtaką veikliųjų Belara medžiagų absorbcijai</w:t>
      </w:r>
      <w:r w:rsidR="009934F1">
        <w:rPr>
          <w:rFonts w:ascii="Times New Roman" w:hAnsi="Times New Roman"/>
          <w:sz w:val="22"/>
          <w:szCs w:val="22"/>
          <w:lang w:val="lt-LT"/>
        </w:rPr>
        <w:t xml:space="preserve"> ir sumažinti jų poveikį</w:t>
      </w:r>
      <w:r>
        <w:rPr>
          <w:rFonts w:ascii="Times New Roman" w:hAnsi="Times New Roman"/>
          <w:sz w:val="22"/>
          <w:szCs w:val="22"/>
          <w:lang w:val="lt-LT"/>
        </w:rPr>
        <w:t>.</w:t>
      </w:r>
    </w:p>
    <w:p w14:paraId="6E258527" w14:textId="77777777" w:rsidR="002F05C6" w:rsidRDefault="002F05C6" w:rsidP="002F05C6">
      <w:pPr>
        <w:rPr>
          <w:rFonts w:ascii="Times New Roman" w:hAnsi="Times New Roman"/>
          <w:sz w:val="22"/>
          <w:szCs w:val="22"/>
          <w:lang w:val="lt-LT"/>
        </w:rPr>
      </w:pPr>
    </w:p>
    <w:p w14:paraId="307216F0" w14:textId="77777777" w:rsidR="002F05C6"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Jeigu kurį nors iš minėtų vaistų vartojate arba pradedate vartoti, Belara vartojimo nutraukti nereikia, tačiau gydymo šiais vaistais metu būtina papildomai naudotis mechaniniu kontracepcijos būdu (pvz., prezervatyvu). Jei vartojate minėtų vaistų, </w:t>
      </w:r>
      <w:r w:rsidR="002F05C6">
        <w:rPr>
          <w:rFonts w:ascii="Times New Roman" w:hAnsi="Times New Roman"/>
          <w:sz w:val="22"/>
          <w:szCs w:val="22"/>
          <w:lang w:val="lt-LT"/>
        </w:rPr>
        <w:t xml:space="preserve">viso gydymo jais metu ir </w:t>
      </w:r>
      <w:r>
        <w:rPr>
          <w:rFonts w:ascii="Times New Roman" w:hAnsi="Times New Roman"/>
          <w:sz w:val="22"/>
          <w:szCs w:val="22"/>
          <w:lang w:val="lt-LT"/>
        </w:rPr>
        <w:t xml:space="preserve">po gydymo jais pabaigos turite papildomai naudoti mechanines kontracepcijos priemones </w:t>
      </w:r>
      <w:r w:rsidR="002F05C6">
        <w:rPr>
          <w:rFonts w:ascii="Times New Roman" w:hAnsi="Times New Roman"/>
          <w:sz w:val="22"/>
          <w:szCs w:val="22"/>
          <w:lang w:val="lt-LT"/>
        </w:rPr>
        <w:t xml:space="preserve"> dar </w:t>
      </w:r>
      <w:r>
        <w:rPr>
          <w:rFonts w:ascii="Times New Roman" w:hAnsi="Times New Roman"/>
          <w:sz w:val="22"/>
          <w:szCs w:val="22"/>
          <w:lang w:val="lt-LT"/>
        </w:rPr>
        <w:t>28 par</w:t>
      </w:r>
      <w:r w:rsidR="002F05C6">
        <w:rPr>
          <w:rFonts w:ascii="Times New Roman" w:hAnsi="Times New Roman"/>
          <w:sz w:val="22"/>
          <w:szCs w:val="22"/>
          <w:lang w:val="lt-LT"/>
        </w:rPr>
        <w:t>as</w:t>
      </w:r>
      <w:r>
        <w:rPr>
          <w:rFonts w:ascii="Times New Roman" w:hAnsi="Times New Roman"/>
          <w:sz w:val="22"/>
          <w:szCs w:val="22"/>
          <w:lang w:val="lt-LT"/>
        </w:rPr>
        <w:t>.</w:t>
      </w:r>
    </w:p>
    <w:p w14:paraId="23E6D313" w14:textId="77777777" w:rsidR="002F05C6" w:rsidRPr="002F05C6" w:rsidRDefault="002F05C6" w:rsidP="002F05C6">
      <w:pPr>
        <w:tabs>
          <w:tab w:val="left" w:pos="567"/>
        </w:tabs>
        <w:rPr>
          <w:rFonts w:ascii="Times New Roman" w:hAnsi="Times New Roman"/>
          <w:sz w:val="22"/>
          <w:szCs w:val="22"/>
          <w:lang w:val="lt-LT"/>
        </w:rPr>
      </w:pPr>
      <w:r w:rsidRPr="002F05C6">
        <w:rPr>
          <w:rFonts w:ascii="Times New Roman" w:hAnsi="Times New Roman"/>
          <w:sz w:val="22"/>
          <w:szCs w:val="22"/>
          <w:lang w:val="lt-LT"/>
        </w:rPr>
        <w:t>Jei gydymas minėtais vaistais tęsiamas po to, kai išgėrėte visas lizdinėje plokštelėje buvusias kontracepcines tabletes, nedarydama pertraukos, pradėkite vartoti naują Belara pakuotę.</w:t>
      </w:r>
    </w:p>
    <w:p w14:paraId="693C4A3B" w14:textId="77777777" w:rsidR="002F05C6" w:rsidRDefault="002F05C6" w:rsidP="0027330D">
      <w:pPr>
        <w:tabs>
          <w:tab w:val="left" w:pos="567"/>
        </w:tabs>
        <w:rPr>
          <w:rFonts w:ascii="Times New Roman" w:hAnsi="Times New Roman"/>
          <w:sz w:val="22"/>
          <w:szCs w:val="22"/>
          <w:lang w:val="lt-LT"/>
        </w:rPr>
      </w:pPr>
    </w:p>
    <w:p w14:paraId="48F89A77"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Jei minėtų vaistų reikia vartoti ilgai, būtina naudoti nehormonin</w:t>
      </w:r>
      <w:r w:rsidR="00054738">
        <w:rPr>
          <w:rFonts w:ascii="Times New Roman" w:hAnsi="Times New Roman"/>
          <w:sz w:val="22"/>
          <w:szCs w:val="22"/>
          <w:lang w:val="lt-LT"/>
        </w:rPr>
        <w:t>ių</w:t>
      </w:r>
      <w:r>
        <w:rPr>
          <w:rFonts w:ascii="Times New Roman" w:hAnsi="Times New Roman"/>
          <w:sz w:val="22"/>
          <w:szCs w:val="22"/>
          <w:lang w:val="lt-LT"/>
        </w:rPr>
        <w:t xml:space="preserve"> kontracepcijos priemon</w:t>
      </w:r>
      <w:r w:rsidR="00054738">
        <w:rPr>
          <w:rFonts w:ascii="Times New Roman" w:hAnsi="Times New Roman"/>
          <w:sz w:val="22"/>
          <w:szCs w:val="22"/>
          <w:lang w:val="lt-LT"/>
        </w:rPr>
        <w:t>ių</w:t>
      </w:r>
      <w:r>
        <w:rPr>
          <w:rFonts w:ascii="Times New Roman" w:hAnsi="Times New Roman"/>
          <w:sz w:val="22"/>
          <w:szCs w:val="22"/>
          <w:lang w:val="lt-LT"/>
        </w:rPr>
        <w:t xml:space="preserve">. Pasitarkite su gydytoju arba vaistininku. </w:t>
      </w:r>
    </w:p>
    <w:p w14:paraId="044AA9B1" w14:textId="77777777" w:rsidR="002F05C6" w:rsidRDefault="002F05C6" w:rsidP="002F05C6">
      <w:pPr>
        <w:tabs>
          <w:tab w:val="left" w:pos="567"/>
        </w:tabs>
        <w:rPr>
          <w:rFonts w:ascii="Times New Roman" w:hAnsi="Times New Roman"/>
          <w:sz w:val="22"/>
          <w:szCs w:val="22"/>
          <w:lang w:val="lt-LT"/>
        </w:rPr>
      </w:pPr>
    </w:p>
    <w:p w14:paraId="3F5C9257" w14:textId="77777777" w:rsidR="002F05C6" w:rsidRDefault="002F05C6" w:rsidP="002F05C6">
      <w:pPr>
        <w:tabs>
          <w:tab w:val="left" w:pos="567"/>
        </w:tabs>
        <w:rPr>
          <w:rFonts w:ascii="Times New Roman" w:hAnsi="Times New Roman"/>
          <w:sz w:val="22"/>
          <w:szCs w:val="22"/>
          <w:lang w:val="lt-LT"/>
        </w:rPr>
      </w:pPr>
      <w:r>
        <w:rPr>
          <w:rFonts w:ascii="Times New Roman" w:hAnsi="Times New Roman"/>
          <w:sz w:val="22"/>
          <w:szCs w:val="22"/>
          <w:lang w:val="lt-LT"/>
        </w:rPr>
        <w:t>Belara gali turėti įtakos kitų vaistų poveikiui. Žemiau išvardyti vaistai, kurių veiksmingumas ir toleravimas gali mažėti, vartojant Belara:</w:t>
      </w:r>
    </w:p>
    <w:p w14:paraId="5D66DF6E" w14:textId="77777777" w:rsidR="002F05C6" w:rsidRDefault="002F05C6" w:rsidP="002F05C6">
      <w:pPr>
        <w:numPr>
          <w:ilvl w:val="0"/>
          <w:numId w:val="22"/>
        </w:numPr>
        <w:tabs>
          <w:tab w:val="left" w:pos="567"/>
        </w:tabs>
        <w:rPr>
          <w:rFonts w:ascii="Times New Roman" w:hAnsi="Times New Roman"/>
          <w:sz w:val="22"/>
          <w:szCs w:val="22"/>
          <w:lang w:val="lt-LT"/>
        </w:rPr>
      </w:pPr>
      <w:r>
        <w:rPr>
          <w:rFonts w:ascii="Times New Roman" w:hAnsi="Times New Roman"/>
          <w:sz w:val="22"/>
          <w:szCs w:val="22"/>
          <w:lang w:val="lt-LT"/>
        </w:rPr>
        <w:t>ciklosporinas (vaistas, slopinantis imuninę sistemą)</w:t>
      </w:r>
      <w:r w:rsidR="00054738">
        <w:rPr>
          <w:rFonts w:ascii="Times New Roman" w:hAnsi="Times New Roman"/>
          <w:sz w:val="22"/>
          <w:szCs w:val="22"/>
          <w:lang w:val="lt-LT"/>
        </w:rPr>
        <w:t>;</w:t>
      </w:r>
    </w:p>
    <w:p w14:paraId="4E967845" w14:textId="77777777" w:rsidR="002F05C6" w:rsidRDefault="002F05C6" w:rsidP="002F05C6">
      <w:pPr>
        <w:numPr>
          <w:ilvl w:val="0"/>
          <w:numId w:val="22"/>
        </w:numPr>
        <w:tabs>
          <w:tab w:val="left" w:pos="567"/>
        </w:tabs>
        <w:rPr>
          <w:rFonts w:ascii="Times New Roman" w:hAnsi="Times New Roman"/>
          <w:sz w:val="22"/>
          <w:szCs w:val="22"/>
          <w:lang w:val="lt-LT"/>
        </w:rPr>
      </w:pPr>
      <w:r>
        <w:rPr>
          <w:rFonts w:ascii="Times New Roman" w:hAnsi="Times New Roman"/>
          <w:sz w:val="22"/>
          <w:szCs w:val="22"/>
          <w:lang w:val="lt-LT"/>
        </w:rPr>
        <w:t>lamotriginas (vaistas epilepsijai gydyti)</w:t>
      </w:r>
      <w:r w:rsidR="00054738">
        <w:rPr>
          <w:rFonts w:ascii="Times New Roman" w:hAnsi="Times New Roman"/>
          <w:sz w:val="22"/>
          <w:szCs w:val="22"/>
          <w:lang w:val="lt-LT"/>
        </w:rPr>
        <w:t>.</w:t>
      </w:r>
    </w:p>
    <w:p w14:paraId="7D90CBD3" w14:textId="77777777" w:rsidR="002F05C6" w:rsidRDefault="002F05C6" w:rsidP="002F05C6">
      <w:pPr>
        <w:tabs>
          <w:tab w:val="left" w:pos="567"/>
        </w:tabs>
        <w:rPr>
          <w:rFonts w:ascii="Times New Roman" w:hAnsi="Times New Roman"/>
          <w:sz w:val="22"/>
          <w:szCs w:val="22"/>
          <w:lang w:val="lt-LT"/>
        </w:rPr>
      </w:pPr>
    </w:p>
    <w:p w14:paraId="36E858E9" w14:textId="77777777" w:rsidR="002F05C6" w:rsidRPr="00DA4E87" w:rsidRDefault="002F05C6" w:rsidP="002F05C6">
      <w:pPr>
        <w:tabs>
          <w:tab w:val="left" w:pos="567"/>
        </w:tabs>
        <w:rPr>
          <w:rFonts w:ascii="Times New Roman" w:hAnsi="Times New Roman"/>
          <w:sz w:val="22"/>
          <w:szCs w:val="22"/>
          <w:lang w:val="lt-LT"/>
        </w:rPr>
      </w:pPr>
      <w:r>
        <w:rPr>
          <w:rFonts w:ascii="Times New Roman" w:hAnsi="Times New Roman"/>
          <w:sz w:val="22"/>
          <w:szCs w:val="22"/>
          <w:lang w:val="lt-LT"/>
        </w:rPr>
        <w:t>Prašome perskaityti kitų Jums skirtų vaistų pakuotės lapelius.</w:t>
      </w:r>
    </w:p>
    <w:p w14:paraId="0AA7B4D8" w14:textId="77777777" w:rsidR="0027330D" w:rsidRDefault="0027330D" w:rsidP="0027330D">
      <w:pPr>
        <w:tabs>
          <w:tab w:val="left" w:pos="567"/>
        </w:tabs>
        <w:rPr>
          <w:rFonts w:ascii="Times New Roman" w:hAnsi="Times New Roman"/>
          <w:sz w:val="22"/>
          <w:szCs w:val="22"/>
          <w:lang w:val="lt-LT"/>
        </w:rPr>
      </w:pPr>
    </w:p>
    <w:p w14:paraId="5ED17FE9"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Jeigu vartojate insulino arba kitokių cukraus kiekį kraujyje mažinančių vaistų, informuokite gydytoją, kadangi gali tekti keisti jų dozę.</w:t>
      </w:r>
    </w:p>
    <w:p w14:paraId="2624E563" w14:textId="77777777" w:rsidR="0027330D" w:rsidRDefault="0027330D" w:rsidP="0027330D">
      <w:pPr>
        <w:tabs>
          <w:tab w:val="left" w:pos="567"/>
        </w:tabs>
        <w:rPr>
          <w:rFonts w:ascii="Times New Roman" w:hAnsi="Times New Roman"/>
          <w:sz w:val="22"/>
          <w:szCs w:val="22"/>
          <w:lang w:val="lt-LT"/>
        </w:rPr>
      </w:pPr>
    </w:p>
    <w:p w14:paraId="7080D556"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Reikia nepamiršti, kad tokia sąveika galima ir tuo atveju, jeigu minėtais vaistais moteris gydėsi prieš pat pradėdama Belara vartojimą. </w:t>
      </w:r>
    </w:p>
    <w:p w14:paraId="1985444C" w14:textId="77777777" w:rsidR="0027330D" w:rsidRDefault="0027330D" w:rsidP="0027330D">
      <w:pPr>
        <w:tabs>
          <w:tab w:val="left" w:pos="567"/>
        </w:tabs>
        <w:rPr>
          <w:rFonts w:ascii="Times New Roman" w:hAnsi="Times New Roman"/>
          <w:sz w:val="22"/>
          <w:szCs w:val="22"/>
          <w:lang w:val="lt-LT"/>
        </w:rPr>
      </w:pPr>
    </w:p>
    <w:p w14:paraId="2899DB6C"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Vartojant Belara, gali kisti kai kurių laboratorinių tyrimų: kepenų, inkstų funkcijos, antinksčių, skydliaukės, kai kurių kraujo baltymų, sacharidų metabolizmo ir kraujo krešėjimo, duomenys.</w:t>
      </w:r>
      <w:r>
        <w:rPr>
          <w:rFonts w:ascii="Times New Roman" w:hAnsi="Times New Roman"/>
          <w:bCs/>
          <w:sz w:val="22"/>
          <w:szCs w:val="22"/>
          <w:lang w:val="lt-LT"/>
        </w:rPr>
        <w:t xml:space="preserve"> Pakitimai dažniausiai būna laboratorinių rodiklių normų ribose.</w:t>
      </w:r>
      <w:r>
        <w:rPr>
          <w:rFonts w:ascii="Times New Roman" w:hAnsi="Times New Roman"/>
          <w:sz w:val="22"/>
          <w:szCs w:val="22"/>
          <w:lang w:val="lt-LT"/>
        </w:rPr>
        <w:t xml:space="preserve"> </w:t>
      </w:r>
      <w:r w:rsidR="009E46E1">
        <w:rPr>
          <w:rFonts w:ascii="Times New Roman" w:hAnsi="Times New Roman"/>
          <w:sz w:val="22"/>
          <w:szCs w:val="22"/>
          <w:lang w:val="lt-LT"/>
        </w:rPr>
        <w:t>P</w:t>
      </w:r>
      <w:r>
        <w:rPr>
          <w:rFonts w:ascii="Times New Roman" w:hAnsi="Times New Roman"/>
          <w:sz w:val="22"/>
          <w:szCs w:val="22"/>
          <w:lang w:val="lt-LT"/>
        </w:rPr>
        <w:t xml:space="preserve">rieš kraujo tyrimus </w:t>
      </w:r>
      <w:r w:rsidR="009E46E1">
        <w:rPr>
          <w:rFonts w:ascii="Times New Roman" w:hAnsi="Times New Roman"/>
          <w:sz w:val="22"/>
          <w:szCs w:val="22"/>
          <w:lang w:val="lt-LT"/>
        </w:rPr>
        <w:t xml:space="preserve">informuokite </w:t>
      </w:r>
      <w:r>
        <w:rPr>
          <w:rFonts w:ascii="Times New Roman" w:hAnsi="Times New Roman"/>
          <w:sz w:val="22"/>
          <w:szCs w:val="22"/>
          <w:lang w:val="lt-LT"/>
        </w:rPr>
        <w:t xml:space="preserve">gydytoją apie Belara vartojimą.   </w:t>
      </w:r>
    </w:p>
    <w:p w14:paraId="31838079" w14:textId="77777777" w:rsidR="0027330D" w:rsidRDefault="0027330D" w:rsidP="0027330D">
      <w:pPr>
        <w:rPr>
          <w:rFonts w:ascii="Times New Roman" w:hAnsi="Times New Roman"/>
          <w:noProof/>
          <w:sz w:val="22"/>
          <w:szCs w:val="22"/>
          <w:lang w:val="lt-LT"/>
        </w:rPr>
      </w:pPr>
    </w:p>
    <w:p w14:paraId="1CE46B50" w14:textId="77777777" w:rsidR="0027330D" w:rsidRDefault="0027330D" w:rsidP="0027330D">
      <w:pPr>
        <w:spacing w:line="220" w:lineRule="exact"/>
        <w:rPr>
          <w:rFonts w:ascii="Times New Roman" w:hAnsi="Times New Roman"/>
          <w:b/>
          <w:bCs/>
          <w:sz w:val="22"/>
          <w:szCs w:val="22"/>
          <w:lang w:val="lt-LT"/>
        </w:rPr>
      </w:pPr>
      <w:r>
        <w:rPr>
          <w:rFonts w:ascii="Times New Roman" w:hAnsi="Times New Roman"/>
          <w:b/>
          <w:bCs/>
          <w:sz w:val="22"/>
          <w:szCs w:val="22"/>
          <w:lang w:val="lt-LT"/>
        </w:rPr>
        <w:t>Nėštumas ir žindymo laikotarpis</w:t>
      </w:r>
    </w:p>
    <w:p w14:paraId="01F5AF3D" w14:textId="77777777" w:rsidR="0027330D" w:rsidRDefault="0027330D" w:rsidP="0027330D">
      <w:pPr>
        <w:tabs>
          <w:tab w:val="left" w:pos="567"/>
        </w:tabs>
        <w:rPr>
          <w:rFonts w:ascii="Times New Roman" w:hAnsi="Times New Roman"/>
          <w:sz w:val="22"/>
          <w:szCs w:val="22"/>
          <w:lang w:val="lt-LT"/>
        </w:rPr>
      </w:pPr>
      <w:r>
        <w:rPr>
          <w:rFonts w:ascii="Times New Roman" w:hAnsi="Times New Roman"/>
          <w:noProof/>
          <w:sz w:val="22"/>
          <w:szCs w:val="22"/>
          <w:lang w:val="lt-LT"/>
        </w:rPr>
        <w:t>Jeigu esate nėščia, žindote kūdikį, manote, kad galbūt esate nėščia, arba planuojate pastoti, tai prieš vartodama šį vaistą, pasitarkite su gydytoju.</w:t>
      </w:r>
      <w:r>
        <w:rPr>
          <w:rFonts w:ascii="Times New Roman" w:hAnsi="Times New Roman"/>
          <w:sz w:val="22"/>
          <w:szCs w:val="22"/>
          <w:lang w:val="lt-LT"/>
        </w:rPr>
        <w:t xml:space="preserve"> </w:t>
      </w:r>
    </w:p>
    <w:p w14:paraId="49505C19"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Nėščioms moterims Belara vartoti negalima. Jeigu moteris pastoja Belara vartojimo metu, kontraceptiko vartojimą būtina nedelsiant nutraukti. Jeigu moteris Belara vartojo anksčiau, nėštumą nutraukti nebūtina. </w:t>
      </w:r>
    </w:p>
    <w:p w14:paraId="2AEA19FB" w14:textId="77777777" w:rsidR="0027330D" w:rsidRDefault="0027330D" w:rsidP="0027330D">
      <w:pPr>
        <w:tabs>
          <w:tab w:val="left" w:pos="567"/>
        </w:tabs>
        <w:rPr>
          <w:rFonts w:ascii="Times New Roman" w:hAnsi="Times New Roman"/>
          <w:sz w:val="22"/>
          <w:szCs w:val="22"/>
          <w:lang w:val="lt-LT"/>
        </w:rPr>
      </w:pPr>
    </w:p>
    <w:p w14:paraId="71F37611"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Būtina nepamiršti, kad Belara vartojimo metu gali sumažėti pieno gamyba, kisti jo kokybė. Labai mažas veikliųjų medžiagų kiekis patenka į motinos pieną. Hormoninių kontraceptikų, tokių kaip Belara, galima vartoti tik kūdikio maitinimą krūtimi nutraukus. </w:t>
      </w:r>
    </w:p>
    <w:p w14:paraId="240559BF" w14:textId="77777777" w:rsidR="0027330D" w:rsidRDefault="0027330D" w:rsidP="0027330D">
      <w:pPr>
        <w:rPr>
          <w:rFonts w:ascii="Times New Roman" w:hAnsi="Times New Roman"/>
          <w:noProof/>
          <w:sz w:val="22"/>
          <w:szCs w:val="22"/>
          <w:lang w:val="lt-LT"/>
        </w:rPr>
      </w:pPr>
    </w:p>
    <w:p w14:paraId="7C50B9B1" w14:textId="77777777" w:rsidR="0027330D" w:rsidRDefault="0027330D" w:rsidP="0027330D">
      <w:pPr>
        <w:spacing w:line="220" w:lineRule="exact"/>
        <w:rPr>
          <w:rFonts w:ascii="Times New Roman" w:hAnsi="Times New Roman"/>
          <w:b/>
          <w:bCs/>
          <w:sz w:val="22"/>
          <w:szCs w:val="22"/>
          <w:lang w:val="lt-LT"/>
        </w:rPr>
      </w:pPr>
      <w:r>
        <w:rPr>
          <w:rFonts w:ascii="Times New Roman" w:hAnsi="Times New Roman"/>
          <w:b/>
          <w:bCs/>
          <w:sz w:val="22"/>
          <w:szCs w:val="22"/>
          <w:lang w:val="lt-LT"/>
        </w:rPr>
        <w:t>Vairavimas ir mechanizmų valdymas</w:t>
      </w:r>
    </w:p>
    <w:p w14:paraId="3FF0BC2E" w14:textId="77777777" w:rsidR="0027330D" w:rsidRDefault="0027330D" w:rsidP="0027330D">
      <w:pPr>
        <w:outlineLvl w:val="0"/>
        <w:rPr>
          <w:rFonts w:ascii="Times New Roman" w:hAnsi="Times New Roman"/>
          <w:sz w:val="22"/>
          <w:szCs w:val="22"/>
          <w:lang w:val="lt-LT"/>
        </w:rPr>
      </w:pPr>
      <w:r>
        <w:rPr>
          <w:rFonts w:ascii="Times New Roman" w:hAnsi="Times New Roman"/>
          <w:sz w:val="22"/>
          <w:szCs w:val="22"/>
          <w:lang w:val="lt-LT"/>
        </w:rPr>
        <w:t>Specialių atsargumo priemonių laikytis nereikia, nes sudėtiniai hormoniniai kontraceptikai gebėjimo vairuoti ar valdyti mechanizmus neveikia arba veikia nereikšmingai.</w:t>
      </w:r>
    </w:p>
    <w:p w14:paraId="116FF460" w14:textId="77777777" w:rsidR="0027330D" w:rsidRDefault="0027330D" w:rsidP="0027330D">
      <w:pPr>
        <w:tabs>
          <w:tab w:val="left" w:pos="567"/>
        </w:tabs>
        <w:outlineLvl w:val="0"/>
        <w:rPr>
          <w:rFonts w:ascii="Times New Roman" w:hAnsi="Times New Roman"/>
          <w:noProof/>
          <w:sz w:val="22"/>
          <w:szCs w:val="22"/>
          <w:lang w:val="lt-LT"/>
        </w:rPr>
      </w:pPr>
    </w:p>
    <w:p w14:paraId="0EFEBB2E" w14:textId="77777777" w:rsidR="0027330D" w:rsidRDefault="0027330D" w:rsidP="0027330D">
      <w:pPr>
        <w:spacing w:line="220" w:lineRule="exact"/>
        <w:rPr>
          <w:rFonts w:ascii="Times New Roman" w:hAnsi="Times New Roman"/>
          <w:b/>
          <w:bCs/>
          <w:sz w:val="22"/>
          <w:szCs w:val="22"/>
          <w:lang w:val="lt-LT"/>
        </w:rPr>
      </w:pPr>
      <w:r>
        <w:rPr>
          <w:rFonts w:ascii="Times New Roman" w:hAnsi="Times New Roman"/>
          <w:b/>
          <w:bCs/>
          <w:sz w:val="22"/>
          <w:szCs w:val="22"/>
          <w:lang w:val="lt-LT"/>
        </w:rPr>
        <w:t xml:space="preserve">Belara </w:t>
      </w:r>
      <w:r>
        <w:rPr>
          <w:rFonts w:ascii="Times New Roman" w:hAnsi="Times New Roman"/>
          <w:b/>
          <w:sz w:val="22"/>
          <w:szCs w:val="22"/>
          <w:lang w:val="lt-LT"/>
        </w:rPr>
        <w:t>sudėtyje yra laktozės</w:t>
      </w:r>
    </w:p>
    <w:p w14:paraId="5D5F7EF1"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Jeigu gydytojas Jums yra sakęs, kad netoleruojate kokių nors angliavandenių, kreipkitės į jį prieš pradėdami vartoti šį vaistą.</w:t>
      </w:r>
    </w:p>
    <w:p w14:paraId="3395DC56" w14:textId="77777777" w:rsidR="0027330D" w:rsidRDefault="0027330D" w:rsidP="0027330D">
      <w:pPr>
        <w:tabs>
          <w:tab w:val="left" w:pos="567"/>
        </w:tabs>
        <w:rPr>
          <w:rFonts w:ascii="Times New Roman" w:hAnsi="Times New Roman"/>
          <w:sz w:val="22"/>
          <w:szCs w:val="22"/>
          <w:lang w:val="lt-LT"/>
        </w:rPr>
      </w:pPr>
    </w:p>
    <w:p w14:paraId="1732A197" w14:textId="77777777" w:rsidR="0027330D" w:rsidRDefault="0027330D" w:rsidP="0027330D">
      <w:pPr>
        <w:rPr>
          <w:rFonts w:ascii="Times New Roman" w:hAnsi="Times New Roman"/>
          <w:noProof/>
          <w:sz w:val="22"/>
          <w:szCs w:val="22"/>
          <w:lang w:val="lt-LT"/>
        </w:rPr>
      </w:pPr>
    </w:p>
    <w:p w14:paraId="0C6DE93D"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75" w:name="_Toc129243141"/>
      <w:bookmarkStart w:id="76" w:name="_Toc129243266"/>
      <w:r>
        <w:rPr>
          <w:rFonts w:ascii="Times New Roman" w:hAnsi="Times New Roman"/>
          <w:b/>
          <w:sz w:val="22"/>
          <w:szCs w:val="22"/>
          <w:lang w:val="lt-LT"/>
        </w:rPr>
        <w:t>3.</w:t>
      </w:r>
      <w:r>
        <w:rPr>
          <w:rFonts w:ascii="Times New Roman" w:hAnsi="Times New Roman"/>
          <w:b/>
          <w:sz w:val="22"/>
          <w:szCs w:val="22"/>
          <w:lang w:val="lt-LT"/>
        </w:rPr>
        <w:tab/>
        <w:t xml:space="preserve">Kaip vartoti </w:t>
      </w:r>
      <w:bookmarkEnd w:id="75"/>
      <w:bookmarkEnd w:id="76"/>
      <w:r>
        <w:rPr>
          <w:rFonts w:ascii="Times New Roman" w:hAnsi="Times New Roman"/>
          <w:b/>
          <w:sz w:val="22"/>
          <w:szCs w:val="22"/>
          <w:lang w:val="lt-LT"/>
        </w:rPr>
        <w:t>Belara</w:t>
      </w:r>
    </w:p>
    <w:p w14:paraId="6F99724B" w14:textId="77777777" w:rsidR="0027330D" w:rsidRDefault="0027330D" w:rsidP="0027330D">
      <w:pPr>
        <w:rPr>
          <w:rFonts w:ascii="Times New Roman" w:hAnsi="Times New Roman"/>
          <w:noProof/>
          <w:sz w:val="22"/>
          <w:szCs w:val="22"/>
          <w:lang w:val="lt-LT"/>
        </w:rPr>
      </w:pPr>
    </w:p>
    <w:p w14:paraId="6CC29CBB"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 xml:space="preserve">Visada vartokite šį vaistą tiksliai, kaip nurodė gydytojas. Jeigu abejojate, kreipkitės į gydytoją arba vaistininką. </w:t>
      </w:r>
    </w:p>
    <w:p w14:paraId="0103AAF2" w14:textId="77777777" w:rsidR="0027330D" w:rsidRDefault="0027330D" w:rsidP="0027330D">
      <w:pPr>
        <w:rPr>
          <w:rFonts w:ascii="Times New Roman" w:hAnsi="Times New Roman"/>
          <w:noProof/>
          <w:sz w:val="22"/>
          <w:szCs w:val="22"/>
          <w:lang w:val="lt-LT"/>
        </w:rPr>
      </w:pPr>
    </w:p>
    <w:p w14:paraId="04C1C6E1"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lang w:val="lt-LT"/>
        </w:rPr>
        <w:t>Vartojimo metodas</w:t>
      </w:r>
    </w:p>
    <w:p w14:paraId="18F76BBA" w14:textId="77777777" w:rsidR="0027330D" w:rsidRDefault="002F05C6" w:rsidP="0027330D">
      <w:pPr>
        <w:tabs>
          <w:tab w:val="left" w:pos="567"/>
        </w:tabs>
        <w:outlineLvl w:val="0"/>
        <w:rPr>
          <w:rFonts w:ascii="Times New Roman" w:hAnsi="Times New Roman"/>
          <w:sz w:val="22"/>
          <w:szCs w:val="22"/>
          <w:lang w:val="lt-LT"/>
        </w:rPr>
      </w:pPr>
      <w:r>
        <w:rPr>
          <w:rFonts w:ascii="Times New Roman" w:hAnsi="Times New Roman"/>
          <w:sz w:val="22"/>
          <w:szCs w:val="22"/>
          <w:lang w:val="lt-LT"/>
        </w:rPr>
        <w:t>Vartoti per burną</w:t>
      </w:r>
      <w:r w:rsidR="0027330D">
        <w:rPr>
          <w:rFonts w:ascii="Times New Roman" w:hAnsi="Times New Roman"/>
          <w:sz w:val="22"/>
          <w:szCs w:val="22"/>
          <w:lang w:val="lt-LT"/>
        </w:rPr>
        <w:t>.</w:t>
      </w:r>
    </w:p>
    <w:p w14:paraId="66EC7034" w14:textId="77777777" w:rsidR="0027330D" w:rsidRDefault="0027330D" w:rsidP="0027330D">
      <w:pPr>
        <w:tabs>
          <w:tab w:val="left" w:pos="567"/>
        </w:tabs>
        <w:rPr>
          <w:rFonts w:ascii="Times New Roman" w:hAnsi="Times New Roman"/>
          <w:b/>
          <w:sz w:val="22"/>
          <w:szCs w:val="22"/>
          <w:lang w:val="lt-LT"/>
        </w:rPr>
      </w:pPr>
    </w:p>
    <w:p w14:paraId="17996D37"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lang w:val="lt-LT"/>
        </w:rPr>
        <w:t>Kaip ir kada gerti Belara?</w:t>
      </w:r>
    </w:p>
    <w:p w14:paraId="73FF995D"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Pirmą tabletę iš pakuotės reikia imti tą, kuri ženklinta ta savaitės diena, kurią kontraceptiko pradedama vartoti (pvz., pradedant vartoti sekmadienį, reikia imti tabletę, ženklintą santrumpa „S“), ir nuryti nesukramtytą. Kitas tabletes iš pakuotės reikia imti rodyklės kryptimi ir kasdien gerti po vieną, jeigu įmanoma, tokiu pačiu paros laiku, geriausia vakare. Tarp tablečių vartojimo visada, jeigu įmanoma, reikėtų daryti 24 val. pertrauką. Ant pakuotės užrašyti dienų pavadinimai padeda pasitikrinti, ar atitinkamos dienos tabletė jau išgerta. </w:t>
      </w:r>
    </w:p>
    <w:p w14:paraId="2FAB8271"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Tabletės geriamos po vieną kasdien 21 dieną, po to daroma 7 dienų pertrauka. Išgėrus paskutinę tabletę, 2 – 4 dieną paprastai prasideda kraujavimas, panašus į mėnesines. Po 7 dienų pertraukos pradedama vartoti nauja Belara pakuotė nepriklausomai nuo to, ar kraujavimas baigėsi, ar ne.</w:t>
      </w:r>
    </w:p>
    <w:p w14:paraId="61B7F40D" w14:textId="77777777" w:rsidR="0027330D" w:rsidRDefault="0027330D" w:rsidP="0027330D">
      <w:pPr>
        <w:tabs>
          <w:tab w:val="left" w:pos="567"/>
        </w:tabs>
        <w:rPr>
          <w:rFonts w:ascii="Times New Roman" w:hAnsi="Times New Roman"/>
          <w:i/>
          <w:sz w:val="22"/>
          <w:szCs w:val="22"/>
          <w:lang w:val="lt-LT"/>
        </w:rPr>
      </w:pPr>
    </w:p>
    <w:p w14:paraId="691A901B" w14:textId="77777777" w:rsidR="0027330D" w:rsidRDefault="0027330D" w:rsidP="0027330D">
      <w:pPr>
        <w:tabs>
          <w:tab w:val="left" w:pos="567"/>
        </w:tabs>
        <w:outlineLvl w:val="0"/>
        <w:rPr>
          <w:rFonts w:ascii="Times New Roman" w:hAnsi="Times New Roman"/>
          <w:sz w:val="22"/>
          <w:szCs w:val="22"/>
          <w:u w:val="single"/>
          <w:lang w:val="lt-LT"/>
        </w:rPr>
      </w:pPr>
      <w:r>
        <w:rPr>
          <w:rFonts w:ascii="Times New Roman" w:hAnsi="Times New Roman"/>
          <w:sz w:val="22"/>
          <w:szCs w:val="22"/>
          <w:lang w:val="lt-LT"/>
        </w:rPr>
        <w:t xml:space="preserve">Kada galima pradėti vartoti Belara? </w:t>
      </w:r>
    </w:p>
    <w:p w14:paraId="3B173F8A"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Jeigu paskutinį mėnesį jokių hormoninių kontraceptikų anksčiau nevartota</w:t>
      </w:r>
    </w:p>
    <w:p w14:paraId="05ED61E9"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lang w:val="lt-LT"/>
        </w:rPr>
        <w:t xml:space="preserve">Pirmą Belara tabletę reikia gerti pirmą mėnesinių dieną. </w:t>
      </w:r>
    </w:p>
    <w:p w14:paraId="7ED1D3C6"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Kontraceptinis </w:t>
      </w:r>
      <w:r w:rsidR="0036552B">
        <w:rPr>
          <w:rFonts w:ascii="Times New Roman" w:hAnsi="Times New Roman"/>
          <w:sz w:val="22"/>
          <w:szCs w:val="22"/>
          <w:lang w:val="lt-LT"/>
        </w:rPr>
        <w:t xml:space="preserve">vaisto </w:t>
      </w:r>
      <w:r>
        <w:rPr>
          <w:rFonts w:ascii="Times New Roman" w:hAnsi="Times New Roman"/>
          <w:sz w:val="22"/>
          <w:szCs w:val="22"/>
          <w:lang w:val="lt-LT"/>
        </w:rPr>
        <w:t xml:space="preserve">poveikis pasireiškia jau pirmą vartojimo dieną, neišnyksta ir 7 dienų pertraukos metu. </w:t>
      </w:r>
    </w:p>
    <w:p w14:paraId="52B6529B" w14:textId="77777777" w:rsidR="0027330D" w:rsidRDefault="0027330D" w:rsidP="0027330D">
      <w:pPr>
        <w:tabs>
          <w:tab w:val="left" w:pos="567"/>
        </w:tabs>
        <w:rPr>
          <w:rFonts w:ascii="Times New Roman" w:hAnsi="Times New Roman"/>
          <w:sz w:val="22"/>
          <w:szCs w:val="22"/>
          <w:lang w:val="lt-LT"/>
        </w:rPr>
      </w:pPr>
    </w:p>
    <w:p w14:paraId="378BF1EE"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Jeigu mėnesinės jau prasidėjo, pirmą Belara tabletę galima gerti 2 – 5 jų dieną, neatsižvelgiant į tai, ar kraujavimas sustojo, ar ne, tačiau pirmas 7 paras būtina papildomai naudotis mechaniniu kontracepcijos būdu.</w:t>
      </w:r>
    </w:p>
    <w:p w14:paraId="0ECD0756" w14:textId="77777777" w:rsidR="0027330D" w:rsidRDefault="0027330D" w:rsidP="0027330D">
      <w:pPr>
        <w:tabs>
          <w:tab w:val="left" w:pos="567"/>
        </w:tabs>
        <w:rPr>
          <w:rFonts w:ascii="Times New Roman" w:hAnsi="Times New Roman"/>
          <w:sz w:val="22"/>
          <w:szCs w:val="22"/>
          <w:lang w:val="lt-LT"/>
        </w:rPr>
      </w:pPr>
    </w:p>
    <w:p w14:paraId="6A9F39D8"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lastRenderedPageBreak/>
        <w:t>Jeigu mėnesinės prasidėjo anksčiau negu prieš 5 dienas, Belara galima pradėti vartoti tik palaukus kitų mėnesinių pradžios.</w:t>
      </w:r>
    </w:p>
    <w:p w14:paraId="797AF7DF" w14:textId="77777777" w:rsidR="0027330D" w:rsidRDefault="0027330D" w:rsidP="0027330D">
      <w:pPr>
        <w:tabs>
          <w:tab w:val="left" w:pos="567"/>
        </w:tabs>
        <w:rPr>
          <w:rFonts w:ascii="Times New Roman" w:hAnsi="Times New Roman"/>
          <w:sz w:val="22"/>
          <w:szCs w:val="22"/>
          <w:u w:val="single"/>
          <w:lang w:val="lt-LT"/>
        </w:rPr>
      </w:pPr>
    </w:p>
    <w:p w14:paraId="7D840F22"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Vartojimas vietoj kitokių 21 – 22 dienas hormoninių hormoninių kontraceptikų</w:t>
      </w:r>
    </w:p>
    <w:p w14:paraId="4E45858F"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Pirmiausiai reikia baigti vartoti visas pirmesniojo kontraceptiko pakuotėje esančias tabletes, o kitą dieną, t. y. nedarant pertraukos, pradėti gerti Belara. Tokiu atveju laukti, kol prasidės į mėnesines panašus kraujavimas, ir naudotis papildomu kontracepcijos būdu nereikia. </w:t>
      </w:r>
    </w:p>
    <w:p w14:paraId="5C21A2AD" w14:textId="77777777" w:rsidR="0027330D" w:rsidRDefault="0027330D" w:rsidP="0027330D">
      <w:pPr>
        <w:tabs>
          <w:tab w:val="left" w:pos="567"/>
        </w:tabs>
        <w:rPr>
          <w:rFonts w:ascii="Times New Roman" w:hAnsi="Times New Roman"/>
          <w:sz w:val="22"/>
          <w:szCs w:val="22"/>
          <w:u w:val="single"/>
          <w:lang w:val="lt-LT"/>
        </w:rPr>
      </w:pPr>
    </w:p>
    <w:p w14:paraId="116ABDFD"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Vartojimas vietoj sudėtinių 28 dienas hormoninių kontraceptikų</w:t>
      </w:r>
    </w:p>
    <w:p w14:paraId="47073F0B"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Išgėrus paskutinę veiklią pirmesniojo kontraceptiko tabletę (t. y. 21 ar 22), kitą dieną, t. y. nedarant pertraukos, reikia pradėti vartoti Belara. Tokiu atveju laukti kol pasireikš į mėnesines panašus kraujavimas ir naudotis papildomu kontracepcijos būdu nereikia.</w:t>
      </w:r>
    </w:p>
    <w:p w14:paraId="7C0A624F" w14:textId="77777777" w:rsidR="0027330D" w:rsidRDefault="0027330D" w:rsidP="0027330D">
      <w:pPr>
        <w:tabs>
          <w:tab w:val="left" w:pos="567"/>
        </w:tabs>
        <w:rPr>
          <w:rFonts w:ascii="Times New Roman" w:hAnsi="Times New Roman"/>
          <w:sz w:val="22"/>
          <w:szCs w:val="22"/>
          <w:u w:val="single"/>
          <w:lang w:val="lt-LT"/>
        </w:rPr>
      </w:pPr>
    </w:p>
    <w:p w14:paraId="356A5E52"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Vartojimas vietoj hormoninių kontraceptikų, kurių sudėtyje yra tik progestogenų („POP“ tablečių)</w:t>
      </w:r>
    </w:p>
    <w:p w14:paraId="4CB13FBD"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Vartojant hormoninių kontraceptikų, kurių sudėtyje yra tik progestogenų, mėnesinių gali nebūti. Išgėrus paskutinę tokio kontraceptiko tabletę, kitą dieną galima pradėti vartoti Belara, tačiau pirmas 7 dienas būtina papildomai naudotis mechaniniu kontracepcijos būdu. </w:t>
      </w:r>
    </w:p>
    <w:p w14:paraId="46E7083B" w14:textId="77777777" w:rsidR="0027330D" w:rsidRDefault="0027330D" w:rsidP="0027330D">
      <w:pPr>
        <w:tabs>
          <w:tab w:val="left" w:pos="567"/>
        </w:tabs>
        <w:rPr>
          <w:rFonts w:ascii="Times New Roman" w:hAnsi="Times New Roman"/>
          <w:sz w:val="22"/>
          <w:szCs w:val="22"/>
          <w:u w:val="single"/>
          <w:lang w:val="lt-LT"/>
        </w:rPr>
      </w:pPr>
    </w:p>
    <w:p w14:paraId="28339FB8"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u w:val="single"/>
          <w:lang w:val="lt-LT"/>
        </w:rPr>
        <w:t xml:space="preserve">Vartojimas vietoj injekuojamųjų kontraceptinių </w:t>
      </w:r>
      <w:r w:rsidR="006C753D">
        <w:rPr>
          <w:rFonts w:ascii="Times New Roman" w:hAnsi="Times New Roman"/>
          <w:sz w:val="22"/>
          <w:szCs w:val="22"/>
          <w:u w:val="single"/>
          <w:lang w:val="lt-LT"/>
        </w:rPr>
        <w:t>vais</w:t>
      </w:r>
      <w:r>
        <w:rPr>
          <w:rFonts w:ascii="Times New Roman" w:hAnsi="Times New Roman"/>
          <w:sz w:val="22"/>
          <w:szCs w:val="22"/>
          <w:u w:val="single"/>
          <w:lang w:val="lt-LT"/>
        </w:rPr>
        <w:t xml:space="preserve">tų arba implanto  </w:t>
      </w:r>
    </w:p>
    <w:p w14:paraId="5F8318FA"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Pirmą Belara tabletę reikia gerti atėjus pirmesniojo kontraceptiko injekcijos laikui arba tą dieną, kada išimamas implantas, tačiau pirmas 7 paras būtina papildomai naudotis mechaniniu kontracepcijos būdu.</w:t>
      </w:r>
    </w:p>
    <w:p w14:paraId="4362256F" w14:textId="77777777" w:rsidR="0027330D" w:rsidRDefault="0027330D" w:rsidP="0027330D">
      <w:pPr>
        <w:tabs>
          <w:tab w:val="left" w:pos="567"/>
        </w:tabs>
        <w:rPr>
          <w:rFonts w:ascii="Times New Roman" w:hAnsi="Times New Roman"/>
          <w:iCs/>
          <w:sz w:val="22"/>
          <w:szCs w:val="22"/>
          <w:u w:val="single"/>
          <w:lang w:val="lt-LT"/>
        </w:rPr>
      </w:pPr>
    </w:p>
    <w:p w14:paraId="2742DB68"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iCs/>
          <w:sz w:val="22"/>
          <w:szCs w:val="22"/>
          <w:u w:val="single"/>
          <w:lang w:val="lt-LT"/>
        </w:rPr>
        <w:t xml:space="preserve">Vartojimas po persileidimo arba aborto, įvykusio pirmaisiais trimis nėštumo mėnesiais </w:t>
      </w:r>
    </w:p>
    <w:p w14:paraId="4AE7F494" w14:textId="77777777" w:rsidR="0027330D" w:rsidRDefault="0027330D" w:rsidP="0027330D">
      <w:pPr>
        <w:jc w:val="both"/>
        <w:outlineLvl w:val="0"/>
        <w:rPr>
          <w:rFonts w:ascii="Times New Roman" w:hAnsi="Times New Roman"/>
          <w:sz w:val="22"/>
          <w:szCs w:val="22"/>
          <w:lang w:val="lt-LT"/>
        </w:rPr>
      </w:pPr>
      <w:r>
        <w:rPr>
          <w:rFonts w:ascii="Times New Roman" w:hAnsi="Times New Roman"/>
          <w:sz w:val="22"/>
          <w:szCs w:val="22"/>
          <w:lang w:val="lt-LT"/>
        </w:rPr>
        <w:t xml:space="preserve">Belara galima pradėti gerti tuoj pat, papildoma kontracepcija nereikalinga. </w:t>
      </w:r>
    </w:p>
    <w:p w14:paraId="3F9EBCC3" w14:textId="77777777" w:rsidR="0027330D" w:rsidRDefault="0027330D" w:rsidP="0027330D">
      <w:pPr>
        <w:jc w:val="both"/>
        <w:rPr>
          <w:rFonts w:ascii="Times New Roman" w:hAnsi="Times New Roman"/>
          <w:iCs/>
          <w:sz w:val="22"/>
          <w:szCs w:val="22"/>
          <w:lang w:val="lt-LT"/>
        </w:rPr>
      </w:pPr>
    </w:p>
    <w:p w14:paraId="47BC6D5D" w14:textId="77777777" w:rsidR="0027330D" w:rsidRDefault="0027330D" w:rsidP="0027330D">
      <w:pPr>
        <w:jc w:val="both"/>
        <w:outlineLvl w:val="0"/>
        <w:rPr>
          <w:rFonts w:ascii="Times New Roman" w:hAnsi="Times New Roman"/>
          <w:sz w:val="22"/>
          <w:szCs w:val="22"/>
          <w:lang w:val="lt-LT"/>
        </w:rPr>
      </w:pPr>
      <w:r>
        <w:rPr>
          <w:rFonts w:ascii="Times New Roman" w:hAnsi="Times New Roman"/>
          <w:iCs/>
          <w:sz w:val="22"/>
          <w:szCs w:val="22"/>
          <w:u w:val="single"/>
          <w:lang w:val="lt-LT"/>
        </w:rPr>
        <w:t>Vartojimas po gimdymo arba persileidimo, įvykusio 4 - 6 nėštumo mėnesiais</w:t>
      </w:r>
      <w:r>
        <w:rPr>
          <w:rFonts w:ascii="Times New Roman" w:hAnsi="Times New Roman"/>
          <w:iCs/>
          <w:sz w:val="22"/>
          <w:szCs w:val="22"/>
          <w:lang w:val="lt-LT"/>
        </w:rPr>
        <w:t xml:space="preserve"> </w:t>
      </w:r>
    </w:p>
    <w:p w14:paraId="22BC7189" w14:textId="77777777" w:rsidR="0027330D" w:rsidRDefault="0027330D" w:rsidP="0027330D">
      <w:pPr>
        <w:jc w:val="both"/>
        <w:rPr>
          <w:rFonts w:ascii="Times New Roman" w:hAnsi="Times New Roman"/>
          <w:sz w:val="22"/>
          <w:szCs w:val="22"/>
          <w:lang w:val="lt-LT"/>
        </w:rPr>
      </w:pPr>
      <w:r>
        <w:rPr>
          <w:rFonts w:ascii="Times New Roman" w:hAnsi="Times New Roman"/>
          <w:sz w:val="22"/>
          <w:szCs w:val="22"/>
          <w:lang w:val="lt-LT"/>
        </w:rPr>
        <w:t xml:space="preserve">Po gimdymo arba aborto, įvykusio 4 - 6 nėštumo mėnesiais, kūdikio krūtimi nemaitinančioms moterims Belara galima pradėti vartoti ne anksčiau kaip po 21 - 28 dienų. Tokiu atveju papildoma kontracepcija nereikalinga.  </w:t>
      </w:r>
    </w:p>
    <w:p w14:paraId="325C6C10" w14:textId="77777777" w:rsidR="0027330D" w:rsidRDefault="0027330D" w:rsidP="0027330D">
      <w:pPr>
        <w:jc w:val="both"/>
        <w:rPr>
          <w:rFonts w:ascii="Times New Roman" w:hAnsi="Times New Roman"/>
          <w:bCs/>
          <w:iCs/>
          <w:sz w:val="22"/>
          <w:szCs w:val="22"/>
          <w:lang w:val="lt-LT"/>
        </w:rPr>
      </w:pPr>
    </w:p>
    <w:p w14:paraId="1EAA6CBE" w14:textId="77777777" w:rsidR="0027330D" w:rsidRDefault="0027330D" w:rsidP="0027330D">
      <w:pPr>
        <w:jc w:val="both"/>
        <w:rPr>
          <w:rFonts w:ascii="Times New Roman" w:hAnsi="Times New Roman"/>
          <w:bCs/>
          <w:iCs/>
          <w:sz w:val="22"/>
          <w:szCs w:val="22"/>
          <w:lang w:val="lt-LT"/>
        </w:rPr>
      </w:pPr>
      <w:r>
        <w:rPr>
          <w:rFonts w:ascii="Times New Roman" w:hAnsi="Times New Roman"/>
          <w:bCs/>
          <w:iCs/>
          <w:sz w:val="22"/>
          <w:szCs w:val="22"/>
          <w:lang w:val="lt-LT"/>
        </w:rPr>
        <w:t xml:space="preserve">Jeigu po gimdymo praeina daugiau negu 28 paros, pirmas 7 paras būtina naudotis papildomu kontracepcijos būdu.  </w:t>
      </w:r>
    </w:p>
    <w:p w14:paraId="0B1A8114" w14:textId="77777777" w:rsidR="0027330D" w:rsidRDefault="0027330D" w:rsidP="0027330D">
      <w:pPr>
        <w:jc w:val="both"/>
        <w:rPr>
          <w:rFonts w:ascii="Times New Roman" w:hAnsi="Times New Roman"/>
          <w:bCs/>
          <w:iCs/>
          <w:sz w:val="22"/>
          <w:szCs w:val="22"/>
          <w:lang w:val="lt-LT"/>
        </w:rPr>
      </w:pPr>
    </w:p>
    <w:p w14:paraId="12D69DC2" w14:textId="77777777" w:rsidR="0027330D" w:rsidRDefault="0027330D" w:rsidP="0027330D">
      <w:pPr>
        <w:jc w:val="both"/>
        <w:rPr>
          <w:rFonts w:ascii="Times New Roman" w:hAnsi="Times New Roman"/>
          <w:bCs/>
          <w:iCs/>
          <w:sz w:val="22"/>
          <w:szCs w:val="22"/>
          <w:lang w:val="lt-LT"/>
        </w:rPr>
      </w:pPr>
      <w:r>
        <w:rPr>
          <w:rFonts w:ascii="Times New Roman" w:hAnsi="Times New Roman"/>
          <w:bCs/>
          <w:iCs/>
          <w:sz w:val="22"/>
          <w:szCs w:val="22"/>
          <w:lang w:val="lt-LT"/>
        </w:rPr>
        <w:t xml:space="preserve">Jeigu moteris minėtu laikotarpiu turėjo lytinių santykių, prieš Belara vartojimą turi pasitikrinti, ar nėra pastojusi, arba palaukti kitų mėnesinių pradžios. </w:t>
      </w:r>
    </w:p>
    <w:p w14:paraId="4E6EC583" w14:textId="77777777" w:rsidR="0027330D" w:rsidRDefault="0027330D" w:rsidP="0027330D">
      <w:pPr>
        <w:jc w:val="both"/>
        <w:rPr>
          <w:rFonts w:ascii="Times New Roman" w:hAnsi="Times New Roman"/>
          <w:bCs/>
          <w:iCs/>
          <w:sz w:val="22"/>
          <w:szCs w:val="22"/>
          <w:lang w:val="lt-LT"/>
        </w:rPr>
      </w:pPr>
    </w:p>
    <w:p w14:paraId="0A9C089C" w14:textId="77777777" w:rsidR="0027330D" w:rsidRDefault="0027330D" w:rsidP="0027330D">
      <w:pPr>
        <w:jc w:val="both"/>
        <w:rPr>
          <w:rFonts w:ascii="Times New Roman" w:hAnsi="Times New Roman"/>
          <w:bCs/>
          <w:iCs/>
          <w:sz w:val="22"/>
          <w:szCs w:val="22"/>
          <w:lang w:val="lt-LT"/>
        </w:rPr>
      </w:pPr>
      <w:r>
        <w:rPr>
          <w:rFonts w:ascii="Times New Roman" w:hAnsi="Times New Roman"/>
          <w:bCs/>
          <w:iCs/>
          <w:sz w:val="22"/>
          <w:szCs w:val="22"/>
          <w:lang w:val="lt-LT"/>
        </w:rPr>
        <w:t>Reikia nepamiršti, kad kūdikio žindymo laikotarpiu Belara vartoti negalima (žr. poskyrius „Nėštumas“ ir „Žindymo laikotarpis“).</w:t>
      </w:r>
    </w:p>
    <w:p w14:paraId="1F03103B" w14:textId="77777777" w:rsidR="0027330D" w:rsidRDefault="0027330D" w:rsidP="0027330D">
      <w:pPr>
        <w:tabs>
          <w:tab w:val="left" w:pos="567"/>
        </w:tabs>
        <w:rPr>
          <w:rFonts w:ascii="Times New Roman" w:hAnsi="Times New Roman"/>
          <w:i/>
          <w:sz w:val="22"/>
          <w:szCs w:val="22"/>
          <w:lang w:val="lt-LT"/>
        </w:rPr>
      </w:pPr>
    </w:p>
    <w:p w14:paraId="53926CD1"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i/>
          <w:sz w:val="22"/>
          <w:szCs w:val="22"/>
          <w:lang w:val="lt-LT"/>
        </w:rPr>
        <w:t>Kiek laiko galima vartoti Belara?</w:t>
      </w:r>
    </w:p>
    <w:p w14:paraId="33656F69"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Belara galite vartoti tiek laiko, kiek norite, jeigu nėra pavojaus Jūsų sveikatai (žr. skyrius „ Belara vartoti negalima“ ir „</w:t>
      </w:r>
      <w:r>
        <w:rPr>
          <w:rFonts w:ascii="Times New Roman" w:hAnsi="Times New Roman"/>
          <w:noProof/>
          <w:sz w:val="22"/>
          <w:szCs w:val="22"/>
          <w:lang w:val="lt-LT"/>
        </w:rPr>
        <w:t>Įspėjimai ir atsargumo priemonės</w:t>
      </w:r>
      <w:r>
        <w:rPr>
          <w:rFonts w:ascii="Times New Roman" w:hAnsi="Times New Roman"/>
          <w:sz w:val="22"/>
          <w:szCs w:val="22"/>
          <w:lang w:val="lt-LT"/>
        </w:rPr>
        <w:t xml:space="preserve">“). Vartojimą nutraukus, mėnesinės gali vėluoti maždaug savaitę. </w:t>
      </w:r>
    </w:p>
    <w:p w14:paraId="556FCEAF" w14:textId="77777777" w:rsidR="0027330D" w:rsidRDefault="0027330D" w:rsidP="0027330D">
      <w:pPr>
        <w:jc w:val="both"/>
        <w:outlineLvl w:val="0"/>
        <w:rPr>
          <w:rFonts w:ascii="Times New Roman" w:hAnsi="Times New Roman"/>
          <w:i/>
          <w:sz w:val="22"/>
          <w:szCs w:val="22"/>
          <w:lang w:val="lt-LT"/>
        </w:rPr>
      </w:pPr>
    </w:p>
    <w:p w14:paraId="3D58EA9D" w14:textId="77777777" w:rsidR="0027330D" w:rsidRDefault="0027330D" w:rsidP="0027330D">
      <w:pPr>
        <w:jc w:val="both"/>
        <w:outlineLvl w:val="0"/>
        <w:rPr>
          <w:rFonts w:ascii="Times New Roman" w:hAnsi="Times New Roman"/>
          <w:sz w:val="22"/>
          <w:szCs w:val="22"/>
          <w:lang w:val="lt-LT"/>
        </w:rPr>
      </w:pPr>
      <w:r>
        <w:rPr>
          <w:rFonts w:ascii="Times New Roman" w:hAnsi="Times New Roman"/>
          <w:i/>
          <w:sz w:val="22"/>
          <w:szCs w:val="22"/>
          <w:lang w:val="lt-LT"/>
        </w:rPr>
        <w:t>Kaip elgtis, jeigu Belara vartojimo metu prasideda vėmimas arba viduriavimas?</w:t>
      </w:r>
    </w:p>
    <w:p w14:paraId="172D571D" w14:textId="77777777" w:rsidR="0027330D" w:rsidRDefault="0027330D" w:rsidP="0027330D">
      <w:pPr>
        <w:tabs>
          <w:tab w:val="left" w:pos="567"/>
        </w:tabs>
        <w:rPr>
          <w:rFonts w:ascii="Times New Roman" w:hAnsi="Times New Roman"/>
          <w:b/>
          <w:sz w:val="22"/>
          <w:szCs w:val="22"/>
          <w:lang w:val="lt-LT"/>
        </w:rPr>
      </w:pPr>
      <w:r>
        <w:rPr>
          <w:rFonts w:ascii="Times New Roman" w:hAnsi="Times New Roman"/>
          <w:sz w:val="22"/>
          <w:szCs w:val="22"/>
          <w:lang w:val="lt-LT"/>
        </w:rPr>
        <w:t xml:space="preserve">Jeigu Belara išgėrusi moteris 3 - 4 valandų laikotarpiu pradeda vemti ar viduriuoti, kontraceptiko vartojimą reikia tęsti įprastine tvarka, tačiau tokiu atveju gali absorbuotis ne visa veikliųjų medžiagų dozė ir dėl to kontraceptinis poveikis gali tapti negarantuotas. </w:t>
      </w:r>
      <w:r>
        <w:rPr>
          <w:rFonts w:ascii="Times New Roman" w:hAnsi="Times New Roman"/>
          <w:b/>
          <w:sz w:val="22"/>
          <w:szCs w:val="22"/>
          <w:lang w:val="lt-LT"/>
        </w:rPr>
        <w:t xml:space="preserve">Todėl iki ciklo pabaigos būtina papildomai naudotis mechaniniu kontracepcijos būdu. </w:t>
      </w:r>
    </w:p>
    <w:p w14:paraId="4173B15A" w14:textId="77777777" w:rsidR="0027330D" w:rsidRDefault="0027330D" w:rsidP="0027330D">
      <w:pPr>
        <w:tabs>
          <w:tab w:val="left" w:pos="567"/>
        </w:tabs>
        <w:rPr>
          <w:rFonts w:ascii="Times New Roman" w:hAnsi="Times New Roman"/>
          <w:sz w:val="22"/>
          <w:szCs w:val="22"/>
          <w:lang w:val="lt-LT"/>
        </w:rPr>
      </w:pPr>
    </w:p>
    <w:p w14:paraId="0E679DEB"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b/>
          <w:sz w:val="22"/>
          <w:szCs w:val="22"/>
          <w:lang w:val="lt-LT"/>
        </w:rPr>
        <w:t>Ką daryti pavartojus per didelę Belara dozę</w:t>
      </w:r>
    </w:p>
    <w:p w14:paraId="3821FA24"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Kad iš karto išgėrus daug tablečių atsirastų sunkių perdozavimo simptomų, duomenų nėra. Gali pasireikšti pykinimas, vėmimas ar silpnas kraujavimas iš makšties, ypač jaunoms merginoms. Tokiais </w:t>
      </w:r>
      <w:r>
        <w:rPr>
          <w:rFonts w:ascii="Times New Roman" w:hAnsi="Times New Roman"/>
          <w:sz w:val="22"/>
          <w:szCs w:val="22"/>
          <w:lang w:val="lt-LT"/>
        </w:rPr>
        <w:lastRenderedPageBreak/>
        <w:t xml:space="preserve">atvejais reikia kreiptis į gydytoją patarimo. Prireikus jis pamatuos druskų ir elektrolitų kiekį, ištirs kepenų funkciją.  </w:t>
      </w:r>
    </w:p>
    <w:p w14:paraId="0A8612A5" w14:textId="77777777" w:rsidR="0027330D" w:rsidRDefault="0027330D" w:rsidP="0027330D">
      <w:pPr>
        <w:tabs>
          <w:tab w:val="left" w:pos="567"/>
        </w:tabs>
        <w:rPr>
          <w:rFonts w:ascii="Times New Roman" w:hAnsi="Times New Roman"/>
          <w:sz w:val="22"/>
          <w:szCs w:val="22"/>
          <w:lang w:val="lt-LT"/>
        </w:rPr>
      </w:pPr>
    </w:p>
    <w:p w14:paraId="5485F611"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b/>
          <w:sz w:val="22"/>
          <w:szCs w:val="22"/>
          <w:lang w:val="lt-LT"/>
        </w:rPr>
        <w:t>Pamiršus pavartoti Belara</w:t>
      </w:r>
    </w:p>
    <w:p w14:paraId="323DD7DF"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Jeigu įprastiniu laiku tabletę pavartoti pamirštama, ją būtina išgerti 12 valandų laikotarpiu. Tokiu atveju toliau kontraceptiko galima vartoti įprastine tvarka, papildoma kontracepcija nereikalinga. </w:t>
      </w:r>
    </w:p>
    <w:p w14:paraId="098F5CDB" w14:textId="77777777" w:rsidR="0027330D" w:rsidRDefault="0027330D" w:rsidP="0027330D">
      <w:pPr>
        <w:rPr>
          <w:rFonts w:ascii="Times New Roman" w:hAnsi="Times New Roman"/>
          <w:sz w:val="22"/>
          <w:szCs w:val="22"/>
          <w:lang w:val="lt-LT"/>
        </w:rPr>
      </w:pPr>
    </w:p>
    <w:p w14:paraId="5BEA050A" w14:textId="77777777" w:rsidR="0027330D" w:rsidRDefault="0027330D" w:rsidP="0027330D">
      <w:pPr>
        <w:rPr>
          <w:rFonts w:ascii="Times New Roman" w:hAnsi="Times New Roman"/>
          <w:sz w:val="22"/>
          <w:szCs w:val="22"/>
          <w:lang w:val="lt-LT"/>
        </w:rPr>
      </w:pPr>
      <w:r>
        <w:rPr>
          <w:rFonts w:ascii="Times New Roman" w:hAnsi="Times New Roman"/>
          <w:sz w:val="22"/>
          <w:szCs w:val="22"/>
          <w:lang w:val="lt-LT"/>
        </w:rPr>
        <w:t xml:space="preserve">Jeigu praeina </w:t>
      </w:r>
      <w:r>
        <w:rPr>
          <w:rFonts w:ascii="Times New Roman" w:hAnsi="Times New Roman"/>
          <w:b/>
          <w:sz w:val="22"/>
          <w:szCs w:val="22"/>
          <w:lang w:val="lt-LT"/>
        </w:rPr>
        <w:t>daugiau negu 12 valandų</w:t>
      </w:r>
      <w:r>
        <w:rPr>
          <w:rFonts w:ascii="Times New Roman" w:hAnsi="Times New Roman"/>
          <w:sz w:val="22"/>
          <w:szCs w:val="22"/>
          <w:lang w:val="lt-LT"/>
        </w:rPr>
        <w:t>, kontraceptinis Belara poveikis tampa negarantuotas. Tokiu atveju pamirštą tabletę reikia gerti tuoj pat, kai tik prisimenama, net ir tokiu atveju, jeigu tą pačią dieną reikėtų gerti 2 tabletes, o toliau vaisto vartoti įprastine tvarka, tačiau pirmas 7 paras būtina papildomai naudotis nehormoniniu kontracepcijos būdu, pvz., prezervatyvu. Jeigu juo prireikia naudotis ir 7 dienų pertraukos metu, naujos pakuotės table</w:t>
      </w:r>
      <w:r w:rsidR="0036552B">
        <w:rPr>
          <w:rFonts w:ascii="Times New Roman" w:hAnsi="Times New Roman"/>
          <w:sz w:val="22"/>
          <w:szCs w:val="22"/>
          <w:lang w:val="lt-LT"/>
        </w:rPr>
        <w:t>čių</w:t>
      </w:r>
      <w:r>
        <w:rPr>
          <w:rFonts w:ascii="Times New Roman" w:hAnsi="Times New Roman"/>
          <w:sz w:val="22"/>
          <w:szCs w:val="22"/>
          <w:lang w:val="lt-LT"/>
        </w:rPr>
        <w:t xml:space="preserve"> reikia pradėti gerti nedarant pertraukos. Taip vartojant mėnesinių gali nebūti tol, kol geriamos pastarosios pakuotės tabletės, tačiau ciklo metu gali protarpiais atsirasti kraujo arba tepių išskyrų. Jeigu išgėrus visas pastarosios pakuotės tabletes mėnesinių nebūna, prieš tolesnį kontraceptiko vartojimą moteris turi pasitikrinti, ar nėra pastojusi.</w:t>
      </w:r>
    </w:p>
    <w:p w14:paraId="3BD03569" w14:textId="77777777" w:rsidR="0027330D" w:rsidRDefault="0027330D" w:rsidP="0027330D">
      <w:pPr>
        <w:tabs>
          <w:tab w:val="left" w:pos="567"/>
        </w:tabs>
        <w:rPr>
          <w:rFonts w:ascii="Times New Roman" w:hAnsi="Times New Roman"/>
          <w:sz w:val="22"/>
          <w:szCs w:val="22"/>
          <w:lang w:val="lt-LT"/>
        </w:rPr>
      </w:pPr>
    </w:p>
    <w:p w14:paraId="3D9DE2BF" w14:textId="77777777" w:rsidR="0027330D" w:rsidRDefault="0027330D" w:rsidP="0027330D">
      <w:pPr>
        <w:spacing w:line="220" w:lineRule="exact"/>
        <w:rPr>
          <w:rFonts w:ascii="Times New Roman" w:hAnsi="Times New Roman"/>
          <w:sz w:val="22"/>
          <w:szCs w:val="22"/>
          <w:lang w:val="lt-LT"/>
        </w:rPr>
      </w:pPr>
      <w:r>
        <w:rPr>
          <w:rFonts w:ascii="Times New Roman" w:hAnsi="Times New Roman"/>
          <w:b/>
          <w:bCs/>
          <w:sz w:val="22"/>
          <w:szCs w:val="22"/>
          <w:lang w:val="lt-LT"/>
        </w:rPr>
        <w:t>Nustojus vartoti Belara</w:t>
      </w:r>
    </w:p>
    <w:p w14:paraId="6D109EEA" w14:textId="77777777" w:rsidR="0027330D" w:rsidRDefault="0027330D" w:rsidP="0027330D">
      <w:pPr>
        <w:tabs>
          <w:tab w:val="left" w:pos="567"/>
        </w:tabs>
        <w:outlineLvl w:val="0"/>
        <w:rPr>
          <w:rFonts w:ascii="Times New Roman" w:hAnsi="Times New Roman"/>
          <w:sz w:val="22"/>
          <w:szCs w:val="22"/>
          <w:lang w:val="lt-LT"/>
        </w:rPr>
      </w:pPr>
      <w:r>
        <w:rPr>
          <w:rFonts w:ascii="Times New Roman" w:hAnsi="Times New Roman"/>
          <w:sz w:val="22"/>
          <w:szCs w:val="22"/>
          <w:lang w:val="lt-LT"/>
        </w:rPr>
        <w:t>Belara vartojimą nutraukus, visiškai kiaušidžių funkcija atsigauna greitai ir moteris gali pastoti.</w:t>
      </w:r>
    </w:p>
    <w:p w14:paraId="31AD5592" w14:textId="77777777" w:rsidR="0027330D" w:rsidRDefault="0027330D" w:rsidP="0027330D">
      <w:pPr>
        <w:rPr>
          <w:rFonts w:ascii="Times New Roman" w:hAnsi="Times New Roman"/>
          <w:noProof/>
          <w:sz w:val="22"/>
          <w:szCs w:val="22"/>
          <w:lang w:val="lt-LT"/>
        </w:rPr>
      </w:pPr>
    </w:p>
    <w:p w14:paraId="61B87E81"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Jeigu kiltų daugiau klausimų dėl šio vaisto vartojimo, kreipkitės į gydytoją arba vaistininką</w:t>
      </w:r>
    </w:p>
    <w:p w14:paraId="7DDA0B1A" w14:textId="77777777" w:rsidR="0027330D" w:rsidRDefault="0027330D" w:rsidP="0027330D">
      <w:pPr>
        <w:rPr>
          <w:rFonts w:ascii="Times New Roman" w:hAnsi="Times New Roman"/>
          <w:noProof/>
          <w:sz w:val="22"/>
          <w:szCs w:val="22"/>
          <w:lang w:val="lt-LT"/>
        </w:rPr>
      </w:pPr>
    </w:p>
    <w:p w14:paraId="30E8E865" w14:textId="77777777" w:rsidR="0027330D" w:rsidRDefault="0027330D" w:rsidP="0027330D">
      <w:pPr>
        <w:rPr>
          <w:rFonts w:ascii="Times New Roman" w:hAnsi="Times New Roman"/>
          <w:noProof/>
          <w:sz w:val="22"/>
          <w:szCs w:val="22"/>
          <w:lang w:val="lt-LT"/>
        </w:rPr>
      </w:pPr>
    </w:p>
    <w:p w14:paraId="72283F95"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77" w:name="_Toc129243142"/>
      <w:bookmarkStart w:id="78" w:name="_Toc129243267"/>
      <w:r>
        <w:rPr>
          <w:rFonts w:ascii="Times New Roman" w:hAnsi="Times New Roman"/>
          <w:b/>
          <w:sz w:val="22"/>
          <w:szCs w:val="22"/>
          <w:lang w:val="lt-LT"/>
        </w:rPr>
        <w:t>4.</w:t>
      </w:r>
      <w:r>
        <w:rPr>
          <w:rFonts w:ascii="Times New Roman" w:hAnsi="Times New Roman"/>
          <w:b/>
          <w:sz w:val="22"/>
          <w:szCs w:val="22"/>
          <w:lang w:val="lt-LT"/>
        </w:rPr>
        <w:tab/>
        <w:t xml:space="preserve">Galimas šalutinis poveikis </w:t>
      </w:r>
      <w:bookmarkEnd w:id="77"/>
      <w:bookmarkEnd w:id="78"/>
    </w:p>
    <w:p w14:paraId="0D1C2F9E" w14:textId="77777777" w:rsidR="0027330D" w:rsidRDefault="0027330D" w:rsidP="0027330D">
      <w:pPr>
        <w:rPr>
          <w:rFonts w:ascii="Times New Roman" w:hAnsi="Times New Roman"/>
          <w:noProof/>
          <w:sz w:val="22"/>
          <w:szCs w:val="22"/>
          <w:lang w:val="lt-LT"/>
        </w:rPr>
      </w:pPr>
    </w:p>
    <w:p w14:paraId="0D5B76E0"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Šis vaistas, kaip ir visi kiti, gali sukelti šalutinį poveikį, nors jis pasireiškia ne visiems žmonėms.</w:t>
      </w:r>
    </w:p>
    <w:p w14:paraId="08EC24E1" w14:textId="77777777" w:rsidR="0027330D" w:rsidRDefault="0027330D" w:rsidP="0027330D">
      <w:pPr>
        <w:snapToGrid w:val="0"/>
        <w:spacing w:before="120" w:line="280" w:lineRule="atLeast"/>
        <w:rPr>
          <w:rFonts w:ascii="Times New Roman" w:hAnsi="Times New Roman"/>
          <w:sz w:val="22"/>
          <w:szCs w:val="22"/>
          <w:lang w:val="lt-LT"/>
        </w:rPr>
      </w:pPr>
      <w:r>
        <w:rPr>
          <w:rFonts w:ascii="Times New Roman" w:hAnsi="Times New Roman"/>
          <w:sz w:val="22"/>
          <w:szCs w:val="22"/>
          <w:lang w:val="lt-LT"/>
        </w:rPr>
        <w:t>Jeigu pasireiškė šalutinis poveikis, ypač jeigu jis sunkus ir nepraeinantis, arba atsirado sveikatos būklės pakitimas, kurį, Jūsų nuomone, galėjo sukelti Belara, pasakykite gydytojui.</w:t>
      </w:r>
    </w:p>
    <w:p w14:paraId="664F7360" w14:textId="77777777" w:rsidR="009E46E1" w:rsidRDefault="009E46E1" w:rsidP="007B65D7">
      <w:pPr>
        <w:keepNext/>
        <w:tabs>
          <w:tab w:val="left" w:pos="567"/>
        </w:tabs>
        <w:spacing w:line="260" w:lineRule="exact"/>
        <w:jc w:val="both"/>
        <w:outlineLvl w:val="3"/>
        <w:rPr>
          <w:rFonts w:ascii="Times New Roman" w:hAnsi="Times New Roman"/>
          <w:sz w:val="22"/>
          <w:szCs w:val="22"/>
          <w:lang w:val="lt-LT"/>
        </w:rPr>
      </w:pPr>
    </w:p>
    <w:p w14:paraId="110A0717" w14:textId="77777777" w:rsidR="007B65D7" w:rsidRDefault="007B65D7" w:rsidP="007B65D7">
      <w:pPr>
        <w:keepNext/>
        <w:tabs>
          <w:tab w:val="left" w:pos="567"/>
        </w:tabs>
        <w:spacing w:line="260" w:lineRule="exact"/>
        <w:jc w:val="both"/>
        <w:outlineLvl w:val="3"/>
        <w:rPr>
          <w:rFonts w:ascii="Times New Roman" w:hAnsi="Times New Roman"/>
          <w:b/>
          <w:bCs/>
          <w:sz w:val="22"/>
          <w:szCs w:val="22"/>
          <w:lang w:val="lt-LT"/>
        </w:rPr>
      </w:pPr>
      <w:r w:rsidRPr="007B65D7">
        <w:rPr>
          <w:rFonts w:ascii="Times New Roma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w:t>
      </w:r>
      <w:r>
        <w:rPr>
          <w:rFonts w:ascii="Times New Roman" w:hAnsi="Times New Roman"/>
          <w:sz w:val="22"/>
          <w:szCs w:val="22"/>
          <w:lang w:val="lt-LT"/>
        </w:rPr>
        <w:t xml:space="preserve"> (žr. skyrių „</w:t>
      </w:r>
      <w:r w:rsidRPr="00B4446C">
        <w:rPr>
          <w:rFonts w:ascii="Times New Roman" w:hAnsi="Times New Roman"/>
          <w:bCs/>
          <w:snapToGrid w:val="0"/>
          <w:sz w:val="22"/>
          <w:szCs w:val="22"/>
          <w:lang w:val="lt-LT" w:eastAsia="x-none"/>
        </w:rPr>
        <w:t>Įspėjimai ir atsargumo priemonės</w:t>
      </w:r>
      <w:r>
        <w:rPr>
          <w:rFonts w:ascii="Times New Roman" w:hAnsi="Times New Roman"/>
          <w:bCs/>
          <w:snapToGrid w:val="0"/>
          <w:sz w:val="22"/>
          <w:szCs w:val="22"/>
          <w:lang w:val="lt-LT" w:eastAsia="x-none"/>
        </w:rPr>
        <w:t>“).</w:t>
      </w:r>
      <w:r>
        <w:rPr>
          <w:rFonts w:ascii="Times New Roman" w:hAnsi="Times New Roman"/>
          <w:b/>
          <w:bCs/>
          <w:snapToGrid w:val="0"/>
          <w:sz w:val="22"/>
          <w:szCs w:val="22"/>
          <w:lang w:val="lt-LT" w:eastAsia="x-none"/>
        </w:rPr>
        <w:t xml:space="preserve"> </w:t>
      </w:r>
    </w:p>
    <w:p w14:paraId="48BEAF55" w14:textId="77777777" w:rsidR="0027330D" w:rsidRDefault="0027330D" w:rsidP="0027330D">
      <w:pPr>
        <w:snapToGrid w:val="0"/>
        <w:spacing w:before="120" w:line="280" w:lineRule="atLeast"/>
        <w:rPr>
          <w:rFonts w:ascii="Times New Roman" w:eastAsia="SimSun" w:hAnsi="Times New Roman"/>
          <w:sz w:val="22"/>
          <w:szCs w:val="22"/>
          <w:lang w:val="lt-LT"/>
        </w:rPr>
      </w:pPr>
      <w:r>
        <w:rPr>
          <w:rFonts w:ascii="Times New Roman" w:eastAsia="SimSun" w:hAnsi="Times New Roman"/>
          <w:sz w:val="22"/>
          <w:szCs w:val="22"/>
          <w:lang w:val="lt-LT"/>
        </w:rPr>
        <w:t>Visoms moterims, vartojančioms sudėtini</w:t>
      </w:r>
      <w:r w:rsidR="0036552B">
        <w:rPr>
          <w:rFonts w:ascii="Times New Roman" w:eastAsia="SimSun" w:hAnsi="Times New Roman"/>
          <w:sz w:val="22"/>
          <w:szCs w:val="22"/>
          <w:lang w:val="lt-LT"/>
        </w:rPr>
        <w:t>ų</w:t>
      </w:r>
      <w:r>
        <w:rPr>
          <w:rFonts w:ascii="Times New Roman" w:eastAsia="SimSun" w:hAnsi="Times New Roman"/>
          <w:sz w:val="22"/>
          <w:szCs w:val="22"/>
          <w:lang w:val="lt-LT"/>
        </w:rPr>
        <w:t xml:space="preserve"> hormonini</w:t>
      </w:r>
      <w:r w:rsidR="0036552B">
        <w:rPr>
          <w:rFonts w:ascii="Times New Roman" w:eastAsia="SimSun" w:hAnsi="Times New Roman"/>
          <w:sz w:val="22"/>
          <w:szCs w:val="22"/>
          <w:lang w:val="lt-LT"/>
        </w:rPr>
        <w:t>ų</w:t>
      </w:r>
      <w:r>
        <w:rPr>
          <w:rFonts w:ascii="Times New Roman" w:eastAsia="SimSun" w:hAnsi="Times New Roman"/>
          <w:sz w:val="22"/>
          <w:szCs w:val="22"/>
          <w:lang w:val="lt-LT"/>
        </w:rPr>
        <w:t xml:space="preserve"> kontraceptik</w:t>
      </w:r>
      <w:r w:rsidR="0036552B">
        <w:rPr>
          <w:rFonts w:ascii="Times New Roman" w:eastAsia="SimSun" w:hAnsi="Times New Roman"/>
          <w:sz w:val="22"/>
          <w:szCs w:val="22"/>
          <w:lang w:val="lt-LT"/>
        </w:rPr>
        <w:t>ų</w:t>
      </w:r>
      <w:r>
        <w:rPr>
          <w:rFonts w:ascii="Times New Roman" w:eastAsia="SimSun" w:hAnsi="Times New Roman"/>
          <w:sz w:val="22"/>
          <w:szCs w:val="22"/>
          <w:lang w:val="lt-LT"/>
        </w:rPr>
        <w:t>,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Belara“.</w:t>
      </w:r>
    </w:p>
    <w:p w14:paraId="56592FA3" w14:textId="77777777" w:rsidR="00820925" w:rsidRDefault="00820925" w:rsidP="0027330D">
      <w:pPr>
        <w:snapToGrid w:val="0"/>
        <w:spacing w:before="120" w:line="280" w:lineRule="atLeast"/>
        <w:rPr>
          <w:rFonts w:ascii="Times New Roman" w:eastAsia="SimSun" w:hAnsi="Times New Roman"/>
          <w:sz w:val="22"/>
          <w:szCs w:val="22"/>
          <w:lang w:val="lt-LT"/>
        </w:rPr>
      </w:pPr>
    </w:p>
    <w:p w14:paraId="36855F4D" w14:textId="77777777" w:rsidR="00CE6A55" w:rsidRDefault="00CE6A55" w:rsidP="00CE6A55">
      <w:pPr>
        <w:rPr>
          <w:rFonts w:ascii="Times New Roman" w:hAnsi="Times New Roman"/>
          <w:noProof/>
          <w:sz w:val="22"/>
          <w:szCs w:val="22"/>
          <w:lang w:val="lt-LT"/>
        </w:rPr>
      </w:pPr>
      <w:r w:rsidRPr="00CE6A55">
        <w:rPr>
          <w:rFonts w:ascii="Times New Roman" w:hAnsi="Times New Roman" w:cs="Times New Roman"/>
          <w:b/>
          <w:bCs/>
          <w:noProof/>
          <w:snapToGrid w:val="0"/>
          <w:sz w:val="22"/>
          <w:szCs w:val="22"/>
          <w:lang w:val="lt-LT"/>
        </w:rPr>
        <w:t>Labai dažni šalutinio poveikio reiškiniai (gali pasireikšti ne rečiau kaip 1 iš 10 asmenų):</w:t>
      </w:r>
    </w:p>
    <w:p w14:paraId="35A5D3B5" w14:textId="77777777" w:rsidR="0027330D" w:rsidRDefault="0027330D" w:rsidP="0027330D">
      <w:pPr>
        <w:jc w:val="both"/>
        <w:outlineLvl w:val="0"/>
        <w:rPr>
          <w:rFonts w:ascii="Times New Roman" w:hAnsi="Times New Roman"/>
          <w:b/>
          <w:sz w:val="22"/>
          <w:szCs w:val="22"/>
          <w:lang w:val="lt-LT"/>
        </w:rPr>
      </w:pPr>
      <w:r>
        <w:rPr>
          <w:rFonts w:ascii="Times New Roman" w:hAnsi="Times New Roman"/>
          <w:bCs/>
          <w:iCs/>
          <w:sz w:val="22"/>
          <w:szCs w:val="22"/>
          <w:lang w:val="lt-LT"/>
        </w:rPr>
        <w:t>pykinimas, išskyrų iš makšties atsiradimas, skausmas mėnesinių metu, mėnesinių nebuvimas</w:t>
      </w:r>
      <w:r w:rsidR="00DE1AC1">
        <w:rPr>
          <w:rFonts w:ascii="Times New Roman" w:hAnsi="Times New Roman"/>
          <w:bCs/>
          <w:iCs/>
          <w:sz w:val="22"/>
          <w:szCs w:val="22"/>
          <w:lang w:val="lt-LT"/>
        </w:rPr>
        <w:t>, kraujavimas tarp mėnesinių, tepimas, galvos ir krūtų skausmas</w:t>
      </w:r>
      <w:r>
        <w:rPr>
          <w:rFonts w:ascii="Times New Roman" w:hAnsi="Times New Roman"/>
          <w:bCs/>
          <w:iCs/>
          <w:sz w:val="22"/>
          <w:szCs w:val="22"/>
          <w:lang w:val="lt-LT"/>
        </w:rPr>
        <w:t>.</w:t>
      </w:r>
    </w:p>
    <w:p w14:paraId="35B78C37" w14:textId="77777777" w:rsidR="0027330D" w:rsidRDefault="0027330D" w:rsidP="0027330D">
      <w:pPr>
        <w:jc w:val="both"/>
        <w:outlineLvl w:val="0"/>
        <w:rPr>
          <w:rFonts w:ascii="Times New Roman" w:hAnsi="Times New Roman"/>
          <w:sz w:val="22"/>
          <w:szCs w:val="22"/>
          <w:lang w:val="lt-LT"/>
        </w:rPr>
      </w:pPr>
    </w:p>
    <w:p w14:paraId="5D8ADC11" w14:textId="77777777" w:rsidR="0027330D" w:rsidRDefault="00CE6A55" w:rsidP="0027330D">
      <w:pPr>
        <w:jc w:val="both"/>
        <w:outlineLvl w:val="0"/>
        <w:rPr>
          <w:rFonts w:ascii="Times New Roman" w:hAnsi="Times New Roman"/>
          <w:sz w:val="22"/>
          <w:szCs w:val="22"/>
          <w:lang w:val="lt-LT"/>
        </w:rPr>
      </w:pPr>
      <w:r w:rsidRPr="00CE6A55">
        <w:rPr>
          <w:rFonts w:ascii="Times New Roman" w:hAnsi="Times New Roman" w:cs="Times New Roman"/>
          <w:b/>
          <w:bCs/>
          <w:noProof/>
          <w:snapToGrid w:val="0"/>
          <w:sz w:val="22"/>
          <w:szCs w:val="22"/>
          <w:lang w:val="lt-LT"/>
        </w:rPr>
        <w:t>Dažni šalutinio poveikio reiškiniai (gali pasireikšti rečiau kaip 1 iš 10 asmenų)</w:t>
      </w:r>
      <w:r>
        <w:rPr>
          <w:rFonts w:ascii="Times New Roman" w:hAnsi="Times New Roman" w:cs="Times New Roman"/>
          <w:b/>
          <w:bCs/>
          <w:noProof/>
          <w:snapToGrid w:val="0"/>
          <w:sz w:val="22"/>
          <w:szCs w:val="22"/>
          <w:lang w:val="lt-LT"/>
        </w:rPr>
        <w:t xml:space="preserve">: </w:t>
      </w:r>
      <w:r w:rsidR="0027330D">
        <w:rPr>
          <w:rFonts w:ascii="Times New Roman" w:hAnsi="Times New Roman"/>
          <w:sz w:val="22"/>
          <w:szCs w:val="22"/>
          <w:lang w:val="lt-LT"/>
        </w:rPr>
        <w:t>depresija, irzlumas, nervingumas, galvos svaigimas, migrena arba (ir) jos pasunkėjimas, regos sutrikimas,</w:t>
      </w:r>
      <w:r w:rsidR="0027330D">
        <w:rPr>
          <w:rFonts w:ascii="Times New Roman" w:hAnsi="Times New Roman"/>
          <w:bCs/>
          <w:iCs/>
          <w:sz w:val="22"/>
          <w:szCs w:val="22"/>
          <w:lang w:val="lt-LT"/>
        </w:rPr>
        <w:t xml:space="preserve"> vėmimas, spuogai, sunkumo pojūtis kojose, pilvo skausmas, nuovargis, </w:t>
      </w:r>
      <w:r w:rsidR="00DE1AC1">
        <w:rPr>
          <w:rFonts w:ascii="Times New Roman" w:hAnsi="Times New Roman"/>
          <w:bCs/>
          <w:iCs/>
          <w:sz w:val="22"/>
          <w:szCs w:val="22"/>
          <w:lang w:val="lt-LT"/>
        </w:rPr>
        <w:t xml:space="preserve">skysčių </w:t>
      </w:r>
      <w:r w:rsidR="0027330D">
        <w:rPr>
          <w:rFonts w:ascii="Times New Roman" w:hAnsi="Times New Roman"/>
          <w:bCs/>
          <w:iCs/>
          <w:sz w:val="22"/>
          <w:szCs w:val="22"/>
          <w:lang w:val="lt-LT"/>
        </w:rPr>
        <w:t>susilaikymas organizme, kūno svorio padidėjimas, kraujospūdžio padidėjimas.</w:t>
      </w:r>
      <w:r w:rsidR="0027330D">
        <w:rPr>
          <w:rFonts w:ascii="Times New Roman" w:hAnsi="Times New Roman"/>
          <w:sz w:val="22"/>
          <w:szCs w:val="22"/>
          <w:lang w:val="lt-LT"/>
        </w:rPr>
        <w:t xml:space="preserve"> </w:t>
      </w:r>
    </w:p>
    <w:p w14:paraId="332959F5" w14:textId="77777777" w:rsidR="0027330D" w:rsidRDefault="0027330D" w:rsidP="0027330D">
      <w:pPr>
        <w:jc w:val="both"/>
        <w:rPr>
          <w:rFonts w:ascii="Times New Roman" w:hAnsi="Times New Roman"/>
          <w:sz w:val="22"/>
          <w:szCs w:val="22"/>
          <w:lang w:val="lt-LT"/>
        </w:rPr>
      </w:pPr>
    </w:p>
    <w:p w14:paraId="546CE76A" w14:textId="77777777" w:rsidR="00CE6A55" w:rsidRPr="00CE6A55" w:rsidRDefault="00CE6A55" w:rsidP="00CE6A55">
      <w:pPr>
        <w:tabs>
          <w:tab w:val="left" w:pos="567"/>
        </w:tabs>
        <w:ind w:right="-29"/>
        <w:rPr>
          <w:rFonts w:ascii="Times New Roman" w:hAnsi="Times New Roman" w:cs="Times New Roman"/>
          <w:b/>
          <w:bCs/>
          <w:noProof/>
          <w:snapToGrid w:val="0"/>
          <w:sz w:val="22"/>
          <w:szCs w:val="22"/>
          <w:lang w:val="lt-LT"/>
        </w:rPr>
      </w:pPr>
      <w:r w:rsidRPr="00CE6A55">
        <w:rPr>
          <w:rFonts w:ascii="Times New Roman" w:hAnsi="Times New Roman" w:cs="Times New Roman"/>
          <w:b/>
          <w:bCs/>
          <w:noProof/>
          <w:snapToGrid w:val="0"/>
          <w:sz w:val="22"/>
          <w:szCs w:val="22"/>
          <w:lang w:val="lt-LT"/>
        </w:rPr>
        <w:t>Nedažni šalutinio poveikio reiškiniai (gali pasireikšti</w:t>
      </w:r>
      <w:r>
        <w:rPr>
          <w:rFonts w:ascii="Times New Roman" w:hAnsi="Times New Roman" w:cs="Times New Roman"/>
          <w:b/>
          <w:bCs/>
          <w:noProof/>
          <w:snapToGrid w:val="0"/>
          <w:sz w:val="22"/>
          <w:szCs w:val="22"/>
          <w:lang w:val="lt-LT"/>
        </w:rPr>
        <w:t xml:space="preserve"> rečiau kaip 1 iš 100 asmenų): </w:t>
      </w:r>
    </w:p>
    <w:p w14:paraId="70F6BE6C" w14:textId="77777777" w:rsidR="0027330D" w:rsidRDefault="0027330D" w:rsidP="0027330D">
      <w:pPr>
        <w:rPr>
          <w:rFonts w:ascii="Times New Roman" w:hAnsi="Times New Roman"/>
          <w:bCs/>
          <w:iCs/>
          <w:sz w:val="22"/>
          <w:szCs w:val="22"/>
          <w:lang w:val="lt-LT"/>
        </w:rPr>
      </w:pPr>
      <w:r>
        <w:rPr>
          <w:rFonts w:ascii="Times New Roman" w:hAnsi="Times New Roman"/>
          <w:bCs/>
          <w:iCs/>
          <w:sz w:val="22"/>
          <w:szCs w:val="22"/>
          <w:lang w:val="lt-LT"/>
        </w:rPr>
        <w:t xml:space="preserve">makšties grybelinė liga, gerybinis krūtų jungiamojo audinio pokytis, padidėjęs jautrumas vaistams, įskaitant alerginę odos reakciją, lytinio potraukio sumažėjimas, </w:t>
      </w:r>
      <w:r w:rsidR="00FA567A">
        <w:rPr>
          <w:rFonts w:ascii="Times New Roman" w:hAnsi="Times New Roman"/>
          <w:bCs/>
          <w:iCs/>
          <w:sz w:val="22"/>
          <w:szCs w:val="22"/>
          <w:lang w:val="lt-LT"/>
        </w:rPr>
        <w:t xml:space="preserve">pilvo </w:t>
      </w:r>
      <w:r>
        <w:rPr>
          <w:rFonts w:ascii="Times New Roman" w:hAnsi="Times New Roman"/>
          <w:bCs/>
          <w:iCs/>
          <w:sz w:val="22"/>
          <w:szCs w:val="22"/>
          <w:lang w:val="lt-LT"/>
        </w:rPr>
        <w:t xml:space="preserve">skausmas, </w:t>
      </w:r>
      <w:r w:rsidR="00FA567A">
        <w:rPr>
          <w:rFonts w:ascii="Times New Roman" w:hAnsi="Times New Roman"/>
          <w:bCs/>
          <w:iCs/>
          <w:sz w:val="22"/>
          <w:szCs w:val="22"/>
          <w:lang w:val="lt-LT"/>
        </w:rPr>
        <w:t>pilvo pūtimas</w:t>
      </w:r>
      <w:r>
        <w:rPr>
          <w:rFonts w:ascii="Times New Roman" w:hAnsi="Times New Roman"/>
          <w:bCs/>
          <w:iCs/>
          <w:sz w:val="22"/>
          <w:szCs w:val="22"/>
          <w:lang w:val="lt-LT"/>
        </w:rPr>
        <w:t>, viduriavimas, pigmentacijos pokytis, rudų dėmių ant veido atsiradimas,</w:t>
      </w:r>
      <w:r w:rsidR="0026100F">
        <w:rPr>
          <w:rFonts w:ascii="Times New Roman" w:hAnsi="Times New Roman"/>
          <w:bCs/>
          <w:iCs/>
          <w:sz w:val="22"/>
          <w:szCs w:val="22"/>
          <w:lang w:val="lt-LT"/>
        </w:rPr>
        <w:t xml:space="preserve"> plaukų slinkimas</w:t>
      </w:r>
      <w:r>
        <w:rPr>
          <w:rFonts w:ascii="Times New Roman" w:hAnsi="Times New Roman"/>
          <w:bCs/>
          <w:iCs/>
          <w:sz w:val="22"/>
          <w:szCs w:val="22"/>
          <w:lang w:val="lt-LT"/>
        </w:rPr>
        <w:t>, odos saus</w:t>
      </w:r>
      <w:r w:rsidR="00FA567A">
        <w:rPr>
          <w:rFonts w:ascii="Times New Roman" w:hAnsi="Times New Roman"/>
          <w:bCs/>
          <w:iCs/>
          <w:sz w:val="22"/>
          <w:szCs w:val="22"/>
          <w:lang w:val="lt-LT"/>
        </w:rPr>
        <w:t>umas</w:t>
      </w:r>
      <w:r>
        <w:rPr>
          <w:rFonts w:ascii="Times New Roman" w:hAnsi="Times New Roman"/>
          <w:bCs/>
          <w:iCs/>
          <w:sz w:val="22"/>
          <w:szCs w:val="22"/>
          <w:lang w:val="lt-LT"/>
        </w:rPr>
        <w:t xml:space="preserve">, </w:t>
      </w:r>
      <w:r w:rsidR="00FA567A">
        <w:rPr>
          <w:rFonts w:ascii="Times New Roman" w:hAnsi="Times New Roman"/>
          <w:bCs/>
          <w:iCs/>
          <w:sz w:val="22"/>
          <w:szCs w:val="22"/>
          <w:lang w:val="lt-LT"/>
        </w:rPr>
        <w:t>gausus</w:t>
      </w:r>
      <w:r>
        <w:rPr>
          <w:rFonts w:ascii="Times New Roman" w:hAnsi="Times New Roman"/>
          <w:bCs/>
          <w:iCs/>
          <w:sz w:val="22"/>
          <w:szCs w:val="22"/>
          <w:lang w:val="lt-LT"/>
        </w:rPr>
        <w:t xml:space="preserve"> prakaitavim</w:t>
      </w:r>
      <w:r w:rsidR="00FA567A">
        <w:rPr>
          <w:rFonts w:ascii="Times New Roman" w:hAnsi="Times New Roman"/>
          <w:bCs/>
          <w:iCs/>
          <w:sz w:val="22"/>
          <w:szCs w:val="22"/>
          <w:lang w:val="lt-LT"/>
        </w:rPr>
        <w:t>as</w:t>
      </w:r>
      <w:r>
        <w:rPr>
          <w:rFonts w:ascii="Times New Roman" w:hAnsi="Times New Roman"/>
          <w:bCs/>
          <w:iCs/>
          <w:sz w:val="22"/>
          <w:szCs w:val="22"/>
          <w:lang w:val="lt-LT"/>
        </w:rPr>
        <w:t>, nugaros skausmas, raumenų sutrikimai, sekreto išsiskyrimas iš krūtų, kiaušidžių cistos.</w:t>
      </w:r>
    </w:p>
    <w:p w14:paraId="44F42B2C" w14:textId="77777777" w:rsidR="0027330D" w:rsidRDefault="0027330D" w:rsidP="0027330D">
      <w:pPr>
        <w:jc w:val="both"/>
        <w:rPr>
          <w:rFonts w:ascii="Times New Roman" w:hAnsi="Times New Roman"/>
          <w:bCs/>
          <w:iCs/>
          <w:sz w:val="22"/>
          <w:szCs w:val="22"/>
          <w:lang w:val="lt-LT"/>
        </w:rPr>
      </w:pPr>
    </w:p>
    <w:p w14:paraId="66290D3A" w14:textId="77777777" w:rsidR="0027330D" w:rsidRDefault="00CE6A55" w:rsidP="0027330D">
      <w:pPr>
        <w:rPr>
          <w:rFonts w:ascii="Times New Roman" w:hAnsi="Times New Roman"/>
          <w:bCs/>
          <w:iCs/>
          <w:sz w:val="22"/>
          <w:szCs w:val="22"/>
          <w:lang w:val="lt-LT"/>
        </w:rPr>
      </w:pPr>
      <w:r w:rsidRPr="00CE6A55">
        <w:rPr>
          <w:rFonts w:ascii="Times New Roman" w:hAnsi="Times New Roman" w:cs="Times New Roman"/>
          <w:b/>
          <w:bCs/>
          <w:noProof/>
          <w:snapToGrid w:val="0"/>
          <w:sz w:val="22"/>
          <w:szCs w:val="22"/>
          <w:lang w:val="lt-LT"/>
        </w:rPr>
        <w:lastRenderedPageBreak/>
        <w:t xml:space="preserve">Reti šalutinio poveikio reiškiniai (gali pasireikšti rečiau kaip 1 iš 1 000 asmenų): </w:t>
      </w:r>
      <w:r w:rsidR="0027330D">
        <w:rPr>
          <w:rFonts w:ascii="Times New Roman" w:hAnsi="Times New Roman"/>
          <w:bCs/>
          <w:iCs/>
          <w:sz w:val="22"/>
          <w:szCs w:val="22"/>
          <w:lang w:val="lt-LT"/>
        </w:rPr>
        <w:t>makšties uždegimas, apetito padidėjimas, konjunktyvitas,</w:t>
      </w:r>
      <w:r w:rsidR="0027330D">
        <w:rPr>
          <w:rFonts w:ascii="Times New Roman" w:hAnsi="Times New Roman"/>
          <w:sz w:val="22"/>
          <w:szCs w:val="22"/>
          <w:lang w:val="lt-LT"/>
        </w:rPr>
        <w:t xml:space="preserve"> kontaktinių lęšių sukeltas diskomfortas, staigus apkurtimas,</w:t>
      </w:r>
      <w:r w:rsidR="0027330D">
        <w:rPr>
          <w:rFonts w:ascii="Times New Roman" w:hAnsi="Times New Roman"/>
          <w:bCs/>
          <w:iCs/>
          <w:sz w:val="22"/>
          <w:szCs w:val="22"/>
          <w:lang w:val="lt-LT"/>
        </w:rPr>
        <w:t xml:space="preserve"> spengimas ausyse, kraujospūdžio pakilimas arba sumažėjimas, kraujotakos kolapsas, venų varikozė, dilgėlinė, egzema, odos uždegimas, niežulys, žvynelinės pasunkėjimas, per didelis kūno arba veido plaukuotumas, krūtų padidėjimas, ilgesnis ir stipresnis kraujavimas mėnesinių metu, priešmenstruacinis sindromas (fizinis ir psichinis diskomfortas prieš mėnesines).</w:t>
      </w:r>
    </w:p>
    <w:p w14:paraId="4FED4688" w14:textId="77777777" w:rsidR="0027330D" w:rsidRDefault="0027330D" w:rsidP="0027330D">
      <w:pPr>
        <w:jc w:val="both"/>
        <w:rPr>
          <w:rFonts w:ascii="Times New Roman" w:hAnsi="Times New Roman"/>
          <w:sz w:val="22"/>
          <w:szCs w:val="22"/>
          <w:lang w:val="lt-LT"/>
        </w:rPr>
      </w:pPr>
    </w:p>
    <w:p w14:paraId="5CB7AECA" w14:textId="77777777" w:rsidR="0027330D" w:rsidRDefault="0027330D" w:rsidP="0027330D">
      <w:pPr>
        <w:snapToGrid w:val="0"/>
        <w:spacing w:line="280" w:lineRule="atLeast"/>
        <w:rPr>
          <w:rFonts w:ascii="Times New Roman" w:hAnsi="Times New Roman"/>
          <w:sz w:val="22"/>
          <w:szCs w:val="22"/>
          <w:lang w:val="lt-LT"/>
        </w:rPr>
      </w:pPr>
      <w:r>
        <w:rPr>
          <w:rFonts w:ascii="Times New Roman" w:hAnsi="Times New Roman"/>
          <w:sz w:val="22"/>
          <w:szCs w:val="22"/>
          <w:lang w:val="lt-LT"/>
        </w:rPr>
        <w:t>Kenksmingi kraujo krešuliai venoje ar arterijoje, pvz.:</w:t>
      </w:r>
    </w:p>
    <w:p w14:paraId="0DB95DFE"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w:t>
      </w:r>
      <w:r>
        <w:rPr>
          <w:rFonts w:ascii="Times New Roman" w:hAnsi="Times New Roman"/>
          <w:bCs/>
          <w:iCs/>
          <w:sz w:val="22"/>
          <w:szCs w:val="22"/>
          <w:lang w:val="lt-LT"/>
        </w:rPr>
        <w:tab/>
        <w:t>kojoje ar pėdoje (t. y., GVT – giliųjų venų trombozė);</w:t>
      </w:r>
    </w:p>
    <w:p w14:paraId="1B578E40"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plaučiuose (t. y., PE – plaučių embolija);</w:t>
      </w:r>
    </w:p>
    <w:p w14:paraId="08F8F0D7"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širdies priepuolis (miokardo infarktas);</w:t>
      </w:r>
    </w:p>
    <w:p w14:paraId="513C1570"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insultas;</w:t>
      </w:r>
    </w:p>
    <w:p w14:paraId="090F3F69"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xml:space="preserve">-         mikroinsultas arba trumpalaikiai į insultą panašūs simptomai, vadinami praeinančiu </w:t>
      </w:r>
    </w:p>
    <w:p w14:paraId="29004AD4"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xml:space="preserve">          smegenų išemijos priepuoliu (PSIP);</w:t>
      </w:r>
    </w:p>
    <w:p w14:paraId="0B437CE3"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xml:space="preserve">-         kraujo krešuliai kepenyse, skrandyje, žarnyne, inkstuose ar akyje.      </w:t>
      </w:r>
    </w:p>
    <w:p w14:paraId="371ACA16" w14:textId="77777777" w:rsidR="0027330D" w:rsidRDefault="0027330D" w:rsidP="0027330D">
      <w:pPr>
        <w:snapToGrid w:val="0"/>
        <w:spacing w:line="280" w:lineRule="atLeast"/>
        <w:rPr>
          <w:rFonts w:ascii="Times New Roman" w:hAnsi="Times New Roman"/>
          <w:bCs/>
          <w:iCs/>
          <w:sz w:val="22"/>
          <w:szCs w:val="22"/>
          <w:lang w:val="lt-LT"/>
        </w:rPr>
      </w:pPr>
      <w:r>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19C77B9F" w14:textId="77777777" w:rsidR="0027330D" w:rsidRDefault="0027330D" w:rsidP="0027330D">
      <w:pPr>
        <w:jc w:val="both"/>
        <w:rPr>
          <w:rFonts w:ascii="Times New Roman" w:hAnsi="Times New Roman"/>
          <w:bCs/>
          <w:i/>
          <w:iCs/>
          <w:sz w:val="22"/>
          <w:szCs w:val="22"/>
          <w:lang w:val="lt-LT"/>
        </w:rPr>
      </w:pPr>
    </w:p>
    <w:p w14:paraId="14DE3D22" w14:textId="77777777" w:rsidR="0027330D" w:rsidRDefault="00CE6A55" w:rsidP="0027330D">
      <w:pPr>
        <w:jc w:val="both"/>
        <w:rPr>
          <w:rFonts w:ascii="Times New Roman" w:hAnsi="Times New Roman"/>
          <w:sz w:val="22"/>
          <w:szCs w:val="22"/>
          <w:lang w:val="lt-LT"/>
        </w:rPr>
      </w:pPr>
      <w:r w:rsidRPr="00CE6A55">
        <w:rPr>
          <w:rFonts w:ascii="Times New Roman" w:hAnsi="Times New Roman" w:cs="Times New Roman"/>
          <w:b/>
          <w:bCs/>
          <w:noProof/>
          <w:snapToGrid w:val="0"/>
          <w:sz w:val="22"/>
          <w:szCs w:val="22"/>
          <w:lang w:val="lt-LT"/>
        </w:rPr>
        <w:t>Labai reti šalutinio poveikio reiškiniai (gali pasireikšti rečiau kaip 1 iš 10 000 asmenų</w:t>
      </w:r>
      <w:r w:rsidR="007B65D7">
        <w:rPr>
          <w:rFonts w:ascii="Times New Roman" w:hAnsi="Times New Roman" w:cs="Times New Roman"/>
          <w:b/>
          <w:bCs/>
          <w:noProof/>
          <w:snapToGrid w:val="0"/>
          <w:sz w:val="22"/>
          <w:szCs w:val="22"/>
          <w:lang w:val="lt-LT"/>
        </w:rPr>
        <w:t>)</w:t>
      </w:r>
      <w:r>
        <w:rPr>
          <w:rFonts w:ascii="Times New Roman" w:hAnsi="Times New Roman"/>
          <w:bCs/>
          <w:i/>
          <w:iCs/>
          <w:sz w:val="22"/>
          <w:szCs w:val="22"/>
          <w:lang w:val="lt-LT"/>
        </w:rPr>
        <w:t xml:space="preserve">: </w:t>
      </w:r>
      <w:r w:rsidR="0027330D">
        <w:rPr>
          <w:rFonts w:ascii="Times New Roman" w:hAnsi="Times New Roman"/>
          <w:sz w:val="22"/>
          <w:szCs w:val="22"/>
          <w:lang w:val="lt-LT"/>
        </w:rPr>
        <w:t>mazginė raudonė (išbėrimas skausmingais raudonais mazgais).</w:t>
      </w:r>
    </w:p>
    <w:p w14:paraId="2CDC07EF"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 xml:space="preserve">        </w:t>
      </w:r>
    </w:p>
    <w:p w14:paraId="102939B6" w14:textId="77777777" w:rsidR="0027330D" w:rsidRDefault="00CE6A55" w:rsidP="0027330D">
      <w:pPr>
        <w:jc w:val="both"/>
        <w:rPr>
          <w:rFonts w:ascii="Times New Roman" w:hAnsi="Times New Roman"/>
          <w:sz w:val="22"/>
          <w:szCs w:val="22"/>
          <w:lang w:val="lt-LT"/>
        </w:rPr>
      </w:pPr>
      <w:r w:rsidRPr="00CE6A55">
        <w:rPr>
          <w:rFonts w:ascii="Times New Roman" w:hAnsi="Times New Roman" w:cs="Times New Roman"/>
          <w:b/>
          <w:bCs/>
          <w:noProof/>
          <w:snapToGrid w:val="0"/>
          <w:sz w:val="22"/>
          <w:szCs w:val="22"/>
          <w:lang w:val="lt-LT"/>
        </w:rPr>
        <w:t xml:space="preserve">Šalutinio poveikio reiškiniai, kurių dažnis nežinomas (negali būti apskaičiuotas pagal turimus duomenis): </w:t>
      </w:r>
      <w:r w:rsidR="0027330D">
        <w:rPr>
          <w:rFonts w:ascii="Times New Roman" w:hAnsi="Times New Roman"/>
          <w:sz w:val="22"/>
          <w:szCs w:val="22"/>
          <w:lang w:val="lt-LT"/>
        </w:rPr>
        <w:t xml:space="preserve">plaukų slinkimas, bendras silpnumas, alerginės odos reakcijos, dilgėlinė, </w:t>
      </w:r>
      <w:r w:rsidR="007B65D7">
        <w:rPr>
          <w:rFonts w:ascii="Times New Roman" w:hAnsi="Times New Roman"/>
          <w:sz w:val="22"/>
          <w:szCs w:val="22"/>
          <w:lang w:val="lt-LT"/>
        </w:rPr>
        <w:t xml:space="preserve">tirštos, balkšvos </w:t>
      </w:r>
      <w:r w:rsidR="0027330D">
        <w:rPr>
          <w:rFonts w:ascii="Times New Roman" w:hAnsi="Times New Roman"/>
          <w:sz w:val="22"/>
          <w:szCs w:val="22"/>
          <w:lang w:val="lt-LT"/>
        </w:rPr>
        <w:t>makšties</w:t>
      </w:r>
      <w:r w:rsidR="007B65D7">
        <w:rPr>
          <w:rFonts w:ascii="Times New Roman" w:hAnsi="Times New Roman"/>
          <w:sz w:val="22"/>
          <w:szCs w:val="22"/>
          <w:lang w:val="lt-LT"/>
        </w:rPr>
        <w:t xml:space="preserve"> išskyros</w:t>
      </w:r>
      <w:r w:rsidR="0027330D">
        <w:rPr>
          <w:rFonts w:ascii="Times New Roman" w:hAnsi="Times New Roman"/>
          <w:sz w:val="22"/>
          <w:szCs w:val="22"/>
          <w:lang w:val="lt-LT"/>
        </w:rPr>
        <w:t xml:space="preserve">. </w:t>
      </w:r>
    </w:p>
    <w:p w14:paraId="1897C573" w14:textId="77777777" w:rsidR="0027330D" w:rsidRDefault="0027330D" w:rsidP="0027330D">
      <w:pPr>
        <w:jc w:val="both"/>
        <w:rPr>
          <w:rFonts w:ascii="Times New Roman" w:hAnsi="Times New Roman"/>
          <w:bCs/>
          <w:iCs/>
          <w:sz w:val="22"/>
          <w:szCs w:val="22"/>
          <w:lang w:val="lt-LT"/>
        </w:rPr>
      </w:pPr>
    </w:p>
    <w:p w14:paraId="117E8773" w14:textId="77777777" w:rsidR="0027330D" w:rsidRDefault="0027330D" w:rsidP="0027330D">
      <w:pPr>
        <w:jc w:val="both"/>
        <w:rPr>
          <w:rFonts w:ascii="Times New Roman" w:hAnsi="Times New Roman"/>
          <w:bCs/>
          <w:iCs/>
          <w:sz w:val="22"/>
          <w:szCs w:val="22"/>
          <w:lang w:val="lt-LT"/>
        </w:rPr>
      </w:pPr>
      <w:r>
        <w:rPr>
          <w:rFonts w:ascii="Times New Roman" w:hAnsi="Times New Roman"/>
          <w:bCs/>
          <w:iCs/>
          <w:sz w:val="22"/>
          <w:szCs w:val="22"/>
          <w:lang w:val="lt-LT"/>
        </w:rPr>
        <w:t>Kombinuotųjų hormoninių kontraceptikų vartojimas siejamas ir su kai kurių sunkių ligų ir sunkaus šalutinio poveikio rizikos didėjimu, t. y. su:</w:t>
      </w:r>
    </w:p>
    <w:p w14:paraId="3E1F02DF"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w:t>
      </w:r>
      <w:r>
        <w:rPr>
          <w:rFonts w:ascii="Times New Roman" w:hAnsi="Times New Roman"/>
          <w:bCs/>
          <w:iCs/>
          <w:sz w:val="22"/>
          <w:szCs w:val="22"/>
          <w:lang w:val="lt-LT"/>
        </w:rPr>
        <w:tab/>
        <w:t>venų ir arterijų užkimšimo rizika (žr. skyrių „</w:t>
      </w:r>
      <w:r>
        <w:rPr>
          <w:rFonts w:ascii="Times New Roman" w:hAnsi="Times New Roman"/>
          <w:bCs/>
          <w:i/>
          <w:iCs/>
          <w:sz w:val="22"/>
          <w:szCs w:val="22"/>
          <w:lang w:val="lt-LT"/>
        </w:rPr>
        <w:t>Įspėjimai ir atsargumo priemonės“);</w:t>
      </w:r>
    </w:p>
    <w:p w14:paraId="46BDF26A"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w:t>
      </w:r>
      <w:r>
        <w:rPr>
          <w:rFonts w:ascii="Times New Roman" w:hAnsi="Times New Roman"/>
          <w:bCs/>
          <w:iCs/>
          <w:sz w:val="22"/>
          <w:szCs w:val="22"/>
          <w:lang w:val="lt-LT"/>
        </w:rPr>
        <w:tab/>
        <w:t xml:space="preserve">tulžies sistemos ligų rizika (žr. skyrių </w:t>
      </w:r>
      <w:r>
        <w:rPr>
          <w:rFonts w:ascii="Times New Roman" w:hAnsi="Times New Roman"/>
          <w:bCs/>
          <w:i/>
          <w:iCs/>
          <w:sz w:val="22"/>
          <w:szCs w:val="22"/>
          <w:lang w:val="lt-LT"/>
        </w:rPr>
        <w:t>„Įspėjimai ir atsargumo priemonės“);</w:t>
      </w:r>
    </w:p>
    <w:p w14:paraId="00099857" w14:textId="77777777" w:rsidR="0027330D" w:rsidRDefault="0027330D" w:rsidP="0027330D">
      <w:pPr>
        <w:tabs>
          <w:tab w:val="left" w:pos="567"/>
        </w:tabs>
        <w:ind w:left="567" w:hanging="567"/>
        <w:jc w:val="both"/>
        <w:rPr>
          <w:rFonts w:ascii="Times New Roman" w:hAnsi="Times New Roman"/>
          <w:bCs/>
          <w:i/>
          <w:iCs/>
          <w:sz w:val="22"/>
          <w:szCs w:val="22"/>
          <w:lang w:val="lt-LT"/>
        </w:rPr>
      </w:pPr>
      <w:r>
        <w:rPr>
          <w:rFonts w:ascii="Times New Roman" w:hAnsi="Times New Roman"/>
          <w:bCs/>
          <w:iCs/>
          <w:sz w:val="22"/>
          <w:szCs w:val="22"/>
          <w:lang w:val="lt-LT"/>
        </w:rPr>
        <w:t>-</w:t>
      </w:r>
      <w:r>
        <w:rPr>
          <w:rFonts w:ascii="Times New Roman" w:hAnsi="Times New Roman"/>
          <w:bCs/>
          <w:iCs/>
          <w:sz w:val="22"/>
          <w:szCs w:val="22"/>
          <w:lang w:val="lt-LT"/>
        </w:rPr>
        <w:tab/>
        <w:t xml:space="preserve">naviko (pvz., kepenų naviko, kuris pavieniais atvejais sukelia gyvybei pavojingą vidinį pilvo kraujavimą, gimdos kaklelio ar krūtų vėžio) rizika (žr. skyrių </w:t>
      </w:r>
      <w:r>
        <w:rPr>
          <w:rFonts w:ascii="Times New Roman" w:hAnsi="Times New Roman"/>
          <w:bCs/>
          <w:i/>
          <w:iCs/>
          <w:sz w:val="22"/>
          <w:szCs w:val="22"/>
          <w:lang w:val="lt-LT"/>
        </w:rPr>
        <w:t xml:space="preserve">„Įspėjimai ir atsargumo priemonės“);  </w:t>
      </w:r>
    </w:p>
    <w:p w14:paraId="0B25EE31" w14:textId="77777777" w:rsidR="0027330D" w:rsidRDefault="0027330D" w:rsidP="0027330D">
      <w:pPr>
        <w:tabs>
          <w:tab w:val="left" w:pos="567"/>
        </w:tabs>
        <w:jc w:val="both"/>
        <w:rPr>
          <w:rFonts w:ascii="Times New Roman" w:hAnsi="Times New Roman"/>
          <w:bCs/>
          <w:iCs/>
          <w:sz w:val="22"/>
          <w:szCs w:val="22"/>
          <w:lang w:val="lt-LT"/>
        </w:rPr>
      </w:pPr>
      <w:r>
        <w:rPr>
          <w:rFonts w:ascii="Times New Roman" w:hAnsi="Times New Roman"/>
          <w:bCs/>
          <w:iCs/>
          <w:sz w:val="22"/>
          <w:szCs w:val="22"/>
          <w:lang w:val="lt-LT"/>
        </w:rPr>
        <w:t>-</w:t>
      </w:r>
      <w:r>
        <w:rPr>
          <w:rFonts w:ascii="Times New Roman" w:hAnsi="Times New Roman"/>
          <w:bCs/>
          <w:iCs/>
          <w:sz w:val="22"/>
          <w:szCs w:val="22"/>
          <w:lang w:val="lt-LT"/>
        </w:rPr>
        <w:tab/>
        <w:t xml:space="preserve">lėtinio žarnų uždegimo (Krono ligos, opinio kolito) pasunkėjimu. </w:t>
      </w:r>
    </w:p>
    <w:p w14:paraId="492F8433" w14:textId="77777777" w:rsidR="0027330D" w:rsidRDefault="0027330D" w:rsidP="0027330D">
      <w:pPr>
        <w:jc w:val="both"/>
        <w:rPr>
          <w:rFonts w:ascii="Times New Roman" w:hAnsi="Times New Roman"/>
          <w:bCs/>
          <w:iCs/>
          <w:sz w:val="22"/>
          <w:szCs w:val="22"/>
          <w:lang w:val="lt-LT"/>
        </w:rPr>
      </w:pPr>
    </w:p>
    <w:p w14:paraId="3EEF7B14" w14:textId="77777777" w:rsidR="0027330D" w:rsidRDefault="0027330D" w:rsidP="0027330D">
      <w:pPr>
        <w:jc w:val="both"/>
        <w:outlineLvl w:val="0"/>
        <w:rPr>
          <w:rFonts w:ascii="Times New Roman" w:hAnsi="Times New Roman"/>
          <w:bCs/>
          <w:iCs/>
          <w:sz w:val="22"/>
          <w:szCs w:val="22"/>
          <w:lang w:val="lt-LT"/>
        </w:rPr>
      </w:pPr>
      <w:r>
        <w:rPr>
          <w:rFonts w:ascii="Times New Roman" w:hAnsi="Times New Roman"/>
          <w:bCs/>
          <w:iCs/>
          <w:sz w:val="22"/>
          <w:szCs w:val="22"/>
          <w:lang w:val="lt-LT"/>
        </w:rPr>
        <w:t xml:space="preserve">Atidžiai perskaitykite skyriuje „Įspėjimai ir atsargumo priemonės“ pateiktą informaciją, prireikus nedelsiant kreiptis į gydytoją.  </w:t>
      </w:r>
    </w:p>
    <w:p w14:paraId="04517AC5" w14:textId="77777777" w:rsidR="0027330D" w:rsidRDefault="0027330D" w:rsidP="0027330D">
      <w:pPr>
        <w:tabs>
          <w:tab w:val="left" w:pos="567"/>
        </w:tabs>
        <w:rPr>
          <w:rFonts w:ascii="Times New Roman" w:hAnsi="Times New Roman"/>
          <w:b/>
          <w:noProof/>
          <w:snapToGrid w:val="0"/>
          <w:sz w:val="22"/>
          <w:szCs w:val="22"/>
          <w:lang w:val="lt-LT"/>
        </w:rPr>
      </w:pPr>
    </w:p>
    <w:p w14:paraId="44DF9C80" w14:textId="77777777" w:rsidR="00CE6A55" w:rsidRPr="00CE6A55" w:rsidRDefault="00CE6A55" w:rsidP="00CE6A55">
      <w:pPr>
        <w:tabs>
          <w:tab w:val="left" w:pos="567"/>
        </w:tabs>
        <w:rPr>
          <w:rFonts w:ascii="Times New Roman" w:hAnsi="Times New Roman" w:cs="Times New Roman"/>
          <w:b/>
          <w:snapToGrid w:val="0"/>
          <w:sz w:val="22"/>
          <w:szCs w:val="24"/>
          <w:lang w:val="lt-LT"/>
        </w:rPr>
      </w:pPr>
      <w:r w:rsidRPr="00CE6A55">
        <w:rPr>
          <w:rFonts w:ascii="Times New Roman" w:hAnsi="Times New Roman" w:cs="Times New Roman"/>
          <w:b/>
          <w:noProof/>
          <w:snapToGrid w:val="0"/>
          <w:sz w:val="22"/>
          <w:szCs w:val="24"/>
          <w:lang w:val="lt-LT"/>
        </w:rPr>
        <w:t>Pranešimas apie šalutinį poveikį</w:t>
      </w:r>
    </w:p>
    <w:p w14:paraId="5183B889" w14:textId="76B92BC7" w:rsidR="00CE6A55" w:rsidRPr="00CE6A55" w:rsidRDefault="00E447A0" w:rsidP="00CE6A55">
      <w:pPr>
        <w:tabs>
          <w:tab w:val="left" w:pos="567"/>
        </w:tabs>
        <w:spacing w:line="260" w:lineRule="exact"/>
        <w:ind w:right="-1"/>
        <w:rPr>
          <w:rFonts w:ascii="Times New Roman" w:hAnsi="Times New Roman" w:cs="Times New Roman"/>
          <w:snapToGrid w:val="0"/>
          <w:sz w:val="22"/>
          <w:lang w:val="lt-LT"/>
        </w:rPr>
      </w:pPr>
      <w:r w:rsidRPr="00E447A0">
        <w:rPr>
          <w:rFonts w:ascii="Times New Roman" w:hAnsi="Times New Roman" w:cs="Times New Roman"/>
          <w:snapToGrid w:val="0"/>
          <w:sz w:val="22"/>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00CE6A55" w:rsidRPr="00CE6A55">
        <w:rPr>
          <w:rFonts w:ascii="Times New Roman" w:hAnsi="Times New Roman" w:cs="Times New Roman"/>
          <w:snapToGrid w:val="0"/>
          <w:sz w:val="22"/>
          <w:lang w:val="lt-LT"/>
        </w:rPr>
        <w:t>.</w:t>
      </w:r>
    </w:p>
    <w:p w14:paraId="454B3809" w14:textId="77777777" w:rsidR="0027330D" w:rsidRDefault="0027330D" w:rsidP="0027330D">
      <w:pPr>
        <w:tabs>
          <w:tab w:val="left" w:pos="567"/>
        </w:tabs>
        <w:rPr>
          <w:rFonts w:ascii="Times New Roman" w:hAnsi="Times New Roman"/>
          <w:sz w:val="22"/>
          <w:szCs w:val="22"/>
          <w:lang w:val="lt-LT"/>
        </w:rPr>
      </w:pPr>
    </w:p>
    <w:p w14:paraId="71B18A0F" w14:textId="77777777" w:rsidR="0027330D" w:rsidRDefault="0027330D" w:rsidP="0027330D">
      <w:pPr>
        <w:rPr>
          <w:rFonts w:ascii="Times New Roman" w:hAnsi="Times New Roman"/>
          <w:noProof/>
          <w:sz w:val="22"/>
          <w:szCs w:val="22"/>
          <w:lang w:val="lt-LT"/>
        </w:rPr>
      </w:pPr>
    </w:p>
    <w:p w14:paraId="430A44A8"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79" w:name="_Toc129243143"/>
      <w:bookmarkStart w:id="80" w:name="_Toc129243268"/>
      <w:r>
        <w:rPr>
          <w:rFonts w:ascii="Times New Roman" w:hAnsi="Times New Roman"/>
          <w:b/>
          <w:sz w:val="22"/>
          <w:szCs w:val="22"/>
          <w:lang w:val="lt-LT"/>
        </w:rPr>
        <w:t>5.</w:t>
      </w:r>
      <w:r>
        <w:rPr>
          <w:rFonts w:ascii="Times New Roman" w:hAnsi="Times New Roman"/>
          <w:b/>
          <w:sz w:val="22"/>
          <w:szCs w:val="22"/>
          <w:lang w:val="lt-LT"/>
        </w:rPr>
        <w:tab/>
        <w:t xml:space="preserve">Kaip laikyti </w:t>
      </w:r>
      <w:bookmarkEnd w:id="79"/>
      <w:bookmarkEnd w:id="80"/>
      <w:r>
        <w:rPr>
          <w:rFonts w:ascii="Times New Roman" w:hAnsi="Times New Roman"/>
          <w:b/>
          <w:sz w:val="22"/>
          <w:szCs w:val="22"/>
          <w:lang w:val="lt-LT"/>
        </w:rPr>
        <w:t>Belara</w:t>
      </w:r>
    </w:p>
    <w:p w14:paraId="7BF8A763" w14:textId="77777777" w:rsidR="0027330D" w:rsidRDefault="0027330D" w:rsidP="0027330D">
      <w:pPr>
        <w:rPr>
          <w:rFonts w:ascii="Times New Roman" w:hAnsi="Times New Roman"/>
          <w:noProof/>
          <w:sz w:val="22"/>
          <w:szCs w:val="22"/>
          <w:lang w:val="lt-LT"/>
        </w:rPr>
      </w:pPr>
    </w:p>
    <w:p w14:paraId="0D3A7050"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Šį vaistą laikykite vaikams nepastebimoje ir nepasiekiamoje vietoje.</w:t>
      </w:r>
    </w:p>
    <w:p w14:paraId="15F35D8B" w14:textId="77777777" w:rsidR="0027330D" w:rsidRDefault="0027330D" w:rsidP="0027330D">
      <w:pPr>
        <w:rPr>
          <w:rFonts w:ascii="Times New Roman" w:hAnsi="Times New Roman"/>
          <w:noProof/>
          <w:sz w:val="22"/>
          <w:szCs w:val="22"/>
          <w:lang w:val="lt-LT"/>
        </w:rPr>
      </w:pPr>
    </w:p>
    <w:p w14:paraId="345864FB" w14:textId="77777777" w:rsidR="0027330D" w:rsidRDefault="0027330D" w:rsidP="0027330D">
      <w:pPr>
        <w:rPr>
          <w:rFonts w:ascii="Times New Roman" w:hAnsi="Times New Roman"/>
          <w:sz w:val="22"/>
          <w:szCs w:val="22"/>
          <w:lang w:val="lt-LT"/>
        </w:rPr>
      </w:pPr>
      <w:r>
        <w:rPr>
          <w:rFonts w:ascii="Times New Roman" w:hAnsi="Times New Roman"/>
          <w:noProof/>
          <w:sz w:val="22"/>
          <w:szCs w:val="22"/>
          <w:lang w:val="lt-LT"/>
        </w:rPr>
        <w:t>Laikyti ne aukštesnėje kaip 30 </w:t>
      </w:r>
      <w:r>
        <w:rPr>
          <w:rFonts w:ascii="Times New Roman" w:hAnsi="Times New Roman"/>
          <w:noProof/>
          <w:sz w:val="22"/>
          <w:szCs w:val="22"/>
          <w:lang w:val="lt-LT"/>
        </w:rPr>
        <w:sym w:font="Symbol" w:char="F0B0"/>
      </w:r>
      <w:r>
        <w:rPr>
          <w:rFonts w:ascii="Times New Roman" w:hAnsi="Times New Roman"/>
          <w:noProof/>
          <w:sz w:val="22"/>
          <w:szCs w:val="22"/>
          <w:lang w:val="lt-LT"/>
        </w:rPr>
        <w:t>C temperatūroje</w:t>
      </w:r>
      <w:r>
        <w:rPr>
          <w:rFonts w:ascii="Times New Roman" w:hAnsi="Times New Roman"/>
          <w:sz w:val="22"/>
          <w:szCs w:val="22"/>
          <w:lang w:val="lt-LT"/>
        </w:rPr>
        <w:t>.</w:t>
      </w:r>
    </w:p>
    <w:p w14:paraId="3E26AF99" w14:textId="77777777" w:rsidR="0027330D" w:rsidRDefault="0027330D" w:rsidP="0027330D">
      <w:pPr>
        <w:rPr>
          <w:rFonts w:ascii="Times New Roman" w:hAnsi="Times New Roman"/>
          <w:noProof/>
          <w:sz w:val="22"/>
          <w:szCs w:val="22"/>
          <w:lang w:val="lt-LT"/>
        </w:rPr>
      </w:pPr>
    </w:p>
    <w:p w14:paraId="6D2B662F"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lastRenderedPageBreak/>
        <w:t>Ant dėžutės po „Tinka iki“ ir ant lizdinės plokštelės (ciklo pakuotės) nurodytam tinkamumo laikui pasibaigus, šio vaisto vartoti negalima. Vaistas tinkamas vartoti iki paskutinės nurodyto mėnesio dienos.</w:t>
      </w:r>
    </w:p>
    <w:p w14:paraId="34FBFE9A" w14:textId="77777777" w:rsidR="0027330D" w:rsidRDefault="0027330D" w:rsidP="0027330D">
      <w:pPr>
        <w:rPr>
          <w:rFonts w:ascii="Times New Roman" w:hAnsi="Times New Roman"/>
          <w:noProof/>
          <w:sz w:val="22"/>
          <w:szCs w:val="22"/>
          <w:lang w:val="lt-LT"/>
        </w:rPr>
      </w:pPr>
    </w:p>
    <w:p w14:paraId="42633894"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Vaistų negalima išmesti į kanalizaciją arba su buitinėmis atliekomis. Kaip išmesti nereikalingus vaistus, klauskite vaistininko. Šios priemonės padės apsaugoti aplinką.</w:t>
      </w:r>
    </w:p>
    <w:p w14:paraId="737E6F69" w14:textId="77777777" w:rsidR="0027330D" w:rsidRDefault="0027330D" w:rsidP="0027330D">
      <w:pPr>
        <w:rPr>
          <w:rFonts w:ascii="Times New Roman" w:hAnsi="Times New Roman"/>
          <w:noProof/>
          <w:sz w:val="22"/>
          <w:szCs w:val="22"/>
          <w:lang w:val="lt-LT"/>
        </w:rPr>
      </w:pPr>
    </w:p>
    <w:p w14:paraId="548513B1" w14:textId="77777777" w:rsidR="0027330D" w:rsidRDefault="0027330D" w:rsidP="0027330D">
      <w:pPr>
        <w:rPr>
          <w:rFonts w:ascii="Times New Roman" w:hAnsi="Times New Roman"/>
          <w:noProof/>
          <w:sz w:val="22"/>
          <w:szCs w:val="22"/>
          <w:lang w:val="lt-LT"/>
        </w:rPr>
      </w:pPr>
    </w:p>
    <w:p w14:paraId="10515395" w14:textId="77777777" w:rsidR="0027330D" w:rsidRDefault="0027330D" w:rsidP="0027330D">
      <w:pPr>
        <w:keepNext/>
        <w:tabs>
          <w:tab w:val="left" w:pos="567"/>
        </w:tabs>
        <w:ind w:left="567" w:hanging="567"/>
        <w:outlineLvl w:val="1"/>
        <w:rPr>
          <w:rFonts w:ascii="Times New Roman" w:hAnsi="Times New Roman"/>
          <w:b/>
          <w:sz w:val="22"/>
          <w:szCs w:val="22"/>
          <w:lang w:val="lt-LT"/>
        </w:rPr>
      </w:pPr>
      <w:bookmarkStart w:id="81" w:name="_Toc129243144"/>
      <w:bookmarkStart w:id="82" w:name="_Toc129243269"/>
      <w:r>
        <w:rPr>
          <w:rFonts w:ascii="Times New Roman" w:hAnsi="Times New Roman"/>
          <w:b/>
          <w:sz w:val="22"/>
          <w:szCs w:val="22"/>
          <w:lang w:val="lt-LT"/>
        </w:rPr>
        <w:t>6.</w:t>
      </w:r>
      <w:r>
        <w:rPr>
          <w:rFonts w:ascii="Times New Roman" w:hAnsi="Times New Roman"/>
          <w:b/>
          <w:sz w:val="22"/>
          <w:szCs w:val="22"/>
          <w:lang w:val="lt-LT"/>
        </w:rPr>
        <w:tab/>
        <w:t xml:space="preserve">Pakuotės turinys ir kita informacija </w:t>
      </w:r>
      <w:bookmarkEnd w:id="81"/>
      <w:bookmarkEnd w:id="82"/>
    </w:p>
    <w:p w14:paraId="1B002C49" w14:textId="77777777" w:rsidR="0027330D" w:rsidRDefault="0027330D" w:rsidP="0027330D">
      <w:pPr>
        <w:rPr>
          <w:rFonts w:ascii="Times New Roman" w:hAnsi="Times New Roman"/>
          <w:noProof/>
          <w:sz w:val="22"/>
          <w:szCs w:val="22"/>
          <w:lang w:val="lt-LT"/>
        </w:rPr>
      </w:pPr>
    </w:p>
    <w:p w14:paraId="70AFA5FD" w14:textId="77777777" w:rsidR="0027330D" w:rsidRDefault="0027330D" w:rsidP="0027330D">
      <w:pPr>
        <w:spacing w:line="220" w:lineRule="exact"/>
        <w:rPr>
          <w:rFonts w:ascii="Times New Roman" w:hAnsi="Times New Roman"/>
          <w:noProof/>
          <w:sz w:val="22"/>
          <w:szCs w:val="22"/>
          <w:lang w:val="lt-LT"/>
        </w:rPr>
      </w:pPr>
      <w:r>
        <w:rPr>
          <w:rFonts w:ascii="Times New Roman" w:hAnsi="Times New Roman"/>
          <w:b/>
          <w:bCs/>
          <w:sz w:val="22"/>
          <w:szCs w:val="22"/>
          <w:lang w:val="lt-LT"/>
        </w:rPr>
        <w:t>Belara sudėtis</w:t>
      </w:r>
    </w:p>
    <w:p w14:paraId="1D7FC0F7" w14:textId="77777777" w:rsidR="0027330D" w:rsidRDefault="0027330D" w:rsidP="0027330D">
      <w:pPr>
        <w:tabs>
          <w:tab w:val="left" w:pos="567"/>
        </w:tabs>
        <w:ind w:left="567" w:hanging="283"/>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 xml:space="preserve">Veikliosios medžiagos yra </w:t>
      </w:r>
      <w:r w:rsidR="00086EC2">
        <w:rPr>
          <w:rFonts w:ascii="Times New Roman" w:hAnsi="Times New Roman"/>
          <w:sz w:val="22"/>
          <w:szCs w:val="22"/>
          <w:lang w:val="lt-LT"/>
        </w:rPr>
        <w:t>etinilestradioli</w:t>
      </w:r>
      <w:r w:rsidR="00784856">
        <w:rPr>
          <w:rFonts w:ascii="Times New Roman" w:hAnsi="Times New Roman"/>
          <w:sz w:val="22"/>
          <w:szCs w:val="22"/>
          <w:lang w:val="lt-LT"/>
        </w:rPr>
        <w:t>s</w:t>
      </w:r>
      <w:r w:rsidR="00086EC2">
        <w:rPr>
          <w:rFonts w:ascii="Times New Roman" w:hAnsi="Times New Roman"/>
          <w:sz w:val="22"/>
          <w:szCs w:val="22"/>
          <w:lang w:val="lt-LT"/>
        </w:rPr>
        <w:t xml:space="preserve"> </w:t>
      </w:r>
      <w:r>
        <w:rPr>
          <w:rFonts w:ascii="Times New Roman" w:hAnsi="Times New Roman"/>
          <w:sz w:val="22"/>
          <w:szCs w:val="22"/>
          <w:lang w:val="lt-LT"/>
        </w:rPr>
        <w:t xml:space="preserve">ir chlormadinono acetatas. Vienoje plėvele dengtoje tabletėje yra 0,03 mg </w:t>
      </w:r>
      <w:r w:rsidR="00086EC2">
        <w:rPr>
          <w:rFonts w:ascii="Times New Roman" w:hAnsi="Times New Roman"/>
          <w:sz w:val="22"/>
          <w:szCs w:val="22"/>
          <w:lang w:val="lt-LT"/>
        </w:rPr>
        <w:t xml:space="preserve">etinilestradiolio </w:t>
      </w:r>
      <w:r>
        <w:rPr>
          <w:rFonts w:ascii="Times New Roman" w:hAnsi="Times New Roman"/>
          <w:sz w:val="22"/>
          <w:szCs w:val="22"/>
          <w:lang w:val="lt-LT"/>
        </w:rPr>
        <w:t>ir 2 mg chlormadinono acetato.</w:t>
      </w:r>
    </w:p>
    <w:p w14:paraId="491A867E" w14:textId="77777777" w:rsidR="0027330D" w:rsidRDefault="0027330D" w:rsidP="0027330D">
      <w:pPr>
        <w:tabs>
          <w:tab w:val="left" w:pos="567"/>
        </w:tabs>
        <w:ind w:left="567" w:hanging="283"/>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Pagalbinės medžiagos tabletės branduolyje yra laktozė</w:t>
      </w:r>
      <w:r w:rsidR="006C753D">
        <w:rPr>
          <w:rFonts w:ascii="Times New Roman" w:hAnsi="Times New Roman"/>
          <w:sz w:val="22"/>
          <w:szCs w:val="22"/>
          <w:lang w:val="lt-LT"/>
        </w:rPr>
        <w:t>s</w:t>
      </w:r>
      <w:r>
        <w:rPr>
          <w:rFonts w:ascii="Times New Roman" w:hAnsi="Times New Roman"/>
          <w:sz w:val="22"/>
          <w:szCs w:val="22"/>
          <w:lang w:val="lt-LT"/>
        </w:rPr>
        <w:t xml:space="preserve"> monohidratas, kukurūzų krakmolas, povidonas K 30, magnio stearatas; tabletės plėvelėje - hipromeliozė, laktozė</w:t>
      </w:r>
      <w:r w:rsidR="006C753D">
        <w:rPr>
          <w:rFonts w:ascii="Times New Roman" w:hAnsi="Times New Roman"/>
          <w:sz w:val="22"/>
          <w:szCs w:val="22"/>
          <w:lang w:val="lt-LT"/>
        </w:rPr>
        <w:t>s</w:t>
      </w:r>
      <w:r>
        <w:rPr>
          <w:rFonts w:ascii="Times New Roman" w:hAnsi="Times New Roman"/>
          <w:sz w:val="22"/>
          <w:szCs w:val="22"/>
          <w:lang w:val="lt-LT"/>
        </w:rPr>
        <w:t xml:space="preserve"> monohidratas, makrogolis 6000, propilenglikolis, talkas, titano dioksidas (E171) ir raudonasis geležies oksidas (E172). </w:t>
      </w:r>
    </w:p>
    <w:p w14:paraId="19A6638C" w14:textId="77777777" w:rsidR="0027330D" w:rsidRDefault="0027330D" w:rsidP="0027330D">
      <w:pPr>
        <w:rPr>
          <w:rFonts w:ascii="Times New Roman" w:hAnsi="Times New Roman"/>
          <w:noProof/>
          <w:sz w:val="22"/>
          <w:szCs w:val="22"/>
          <w:lang w:val="lt-LT"/>
        </w:rPr>
      </w:pPr>
    </w:p>
    <w:p w14:paraId="1F45A82F" w14:textId="77777777" w:rsidR="0027330D" w:rsidRDefault="0027330D" w:rsidP="0027330D">
      <w:pPr>
        <w:spacing w:line="220" w:lineRule="exact"/>
        <w:rPr>
          <w:rFonts w:ascii="Times New Roman" w:hAnsi="Times New Roman"/>
          <w:noProof/>
          <w:sz w:val="22"/>
          <w:szCs w:val="22"/>
          <w:lang w:val="lt-LT"/>
        </w:rPr>
      </w:pPr>
      <w:r>
        <w:rPr>
          <w:rFonts w:ascii="Times New Roman" w:hAnsi="Times New Roman"/>
          <w:b/>
          <w:bCs/>
          <w:sz w:val="22"/>
          <w:szCs w:val="22"/>
          <w:lang w:val="lt-LT"/>
        </w:rPr>
        <w:t>Belara išvaizda ir kiekis pakuotėje</w:t>
      </w:r>
    </w:p>
    <w:p w14:paraId="4E51E100"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 xml:space="preserve">Apvalios, šviesiai rožinės, abipus išgaubtos plėvele dengtos tabletės. </w:t>
      </w:r>
    </w:p>
    <w:p w14:paraId="3631933E" w14:textId="0CE40FDA"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Kartono dėžutėje yra 21 arba 63 (3 x</w:t>
      </w:r>
      <w:r w:rsidR="0092300C">
        <w:rPr>
          <w:rFonts w:ascii="Times New Roman" w:hAnsi="Times New Roman"/>
          <w:sz w:val="22"/>
          <w:szCs w:val="22"/>
          <w:lang w:val="lt-LT"/>
        </w:rPr>
        <w:t xml:space="preserve"> </w:t>
      </w:r>
      <w:r>
        <w:rPr>
          <w:rFonts w:ascii="Times New Roman" w:hAnsi="Times New Roman"/>
          <w:sz w:val="22"/>
          <w:szCs w:val="22"/>
          <w:lang w:val="lt-LT"/>
        </w:rPr>
        <w:t>21) plėvele dengtos tabletės, supakuotos į lizdines plokšteles.</w:t>
      </w:r>
    </w:p>
    <w:p w14:paraId="26EA8DFD"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Gali būti tiekiamos ne visų dydžių pakuotės.</w:t>
      </w:r>
    </w:p>
    <w:p w14:paraId="0F55DBEF" w14:textId="77777777" w:rsidR="0027330D" w:rsidRDefault="0027330D" w:rsidP="0027330D">
      <w:pPr>
        <w:rPr>
          <w:rFonts w:ascii="Times New Roman" w:hAnsi="Times New Roman"/>
          <w:noProof/>
          <w:sz w:val="22"/>
          <w:szCs w:val="22"/>
          <w:lang w:val="lt-LT"/>
        </w:rPr>
      </w:pPr>
    </w:p>
    <w:p w14:paraId="6BE31C10" w14:textId="77777777" w:rsidR="0027330D" w:rsidRDefault="0027330D" w:rsidP="0027330D">
      <w:pPr>
        <w:spacing w:line="220" w:lineRule="exact"/>
        <w:rPr>
          <w:rFonts w:ascii="Times New Roman" w:hAnsi="Times New Roman"/>
          <w:b/>
          <w:bCs/>
          <w:sz w:val="22"/>
          <w:szCs w:val="22"/>
          <w:lang w:val="lt-LT"/>
        </w:rPr>
      </w:pPr>
      <w:r>
        <w:rPr>
          <w:rFonts w:ascii="Times New Roman" w:hAnsi="Times New Roman"/>
          <w:b/>
          <w:bCs/>
          <w:sz w:val="22"/>
          <w:szCs w:val="22"/>
          <w:lang w:val="lt-LT"/>
        </w:rPr>
        <w:t>Registruotojas ir gamintojas</w:t>
      </w:r>
    </w:p>
    <w:p w14:paraId="02B89384"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Gedeon Richter Plc.</w:t>
      </w:r>
    </w:p>
    <w:p w14:paraId="7DFFF29C"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Gyömrői út 19-21</w:t>
      </w:r>
    </w:p>
    <w:p w14:paraId="5F0B4BB3"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1103 Budapest</w:t>
      </w:r>
    </w:p>
    <w:p w14:paraId="4F63FAB4" w14:textId="77777777" w:rsidR="0027330D" w:rsidRDefault="0027330D" w:rsidP="0027330D">
      <w:pPr>
        <w:tabs>
          <w:tab w:val="left" w:pos="567"/>
        </w:tabs>
        <w:rPr>
          <w:rFonts w:ascii="Times New Roman" w:hAnsi="Times New Roman"/>
          <w:sz w:val="22"/>
          <w:szCs w:val="22"/>
          <w:lang w:val="lt-LT"/>
        </w:rPr>
      </w:pPr>
      <w:r>
        <w:rPr>
          <w:rFonts w:ascii="Times New Roman" w:hAnsi="Times New Roman"/>
          <w:sz w:val="22"/>
          <w:szCs w:val="22"/>
          <w:lang w:val="lt-LT"/>
        </w:rPr>
        <w:t>Vengrija</w:t>
      </w:r>
    </w:p>
    <w:p w14:paraId="49959BB7" w14:textId="77777777" w:rsidR="0027330D" w:rsidRDefault="0027330D" w:rsidP="0027330D">
      <w:pPr>
        <w:rPr>
          <w:rFonts w:ascii="Times New Roman" w:hAnsi="Times New Roman"/>
          <w:noProof/>
          <w:sz w:val="22"/>
          <w:szCs w:val="22"/>
          <w:lang w:val="lt-LT"/>
        </w:rPr>
      </w:pPr>
    </w:p>
    <w:p w14:paraId="0B838A89" w14:textId="77777777" w:rsidR="0027330D" w:rsidRDefault="0027330D" w:rsidP="0027330D">
      <w:pPr>
        <w:rPr>
          <w:rFonts w:ascii="Times New Roman" w:hAnsi="Times New Roman"/>
          <w:noProof/>
          <w:sz w:val="22"/>
          <w:szCs w:val="22"/>
          <w:lang w:val="lt-LT"/>
        </w:rPr>
      </w:pPr>
      <w:r>
        <w:rPr>
          <w:rFonts w:ascii="Times New Roman" w:hAnsi="Times New Roman"/>
          <w:noProof/>
          <w:sz w:val="22"/>
          <w:szCs w:val="22"/>
          <w:lang w:val="lt-LT"/>
        </w:rPr>
        <w:t>Jeigu apie šį vaistą norite sužinoti daugiau, kreipkitės į vietinį registruotojo atstovą.</w:t>
      </w:r>
    </w:p>
    <w:p w14:paraId="50664F15" w14:textId="77777777" w:rsidR="0027330D" w:rsidRDefault="0027330D" w:rsidP="0027330D">
      <w:pPr>
        <w:jc w:val="both"/>
        <w:rPr>
          <w:rFonts w:ascii="Times New Roman" w:hAnsi="Times New Roman"/>
          <w:sz w:val="22"/>
          <w:szCs w:val="22"/>
          <w:lang w:val="lt-LT"/>
        </w:rPr>
      </w:pPr>
    </w:p>
    <w:p w14:paraId="7FF4C3FF" w14:textId="77777777" w:rsidR="0027330D" w:rsidRDefault="0027330D" w:rsidP="0027330D">
      <w:pPr>
        <w:jc w:val="both"/>
        <w:rPr>
          <w:rFonts w:ascii="Times New Roman" w:hAnsi="Times New Roman"/>
          <w:sz w:val="22"/>
          <w:szCs w:val="22"/>
          <w:lang w:val="lt-LT"/>
        </w:rPr>
      </w:pPr>
      <w:r>
        <w:rPr>
          <w:rFonts w:ascii="Times New Roman" w:hAnsi="Times New Roman"/>
          <w:sz w:val="22"/>
          <w:szCs w:val="22"/>
          <w:lang w:val="lt-LT"/>
        </w:rPr>
        <w:t>Gedeon Richter Plc. atstovybė</w:t>
      </w:r>
    </w:p>
    <w:p w14:paraId="6C101900" w14:textId="77777777" w:rsidR="0027330D" w:rsidRDefault="0027330D" w:rsidP="0027330D">
      <w:pPr>
        <w:jc w:val="both"/>
        <w:rPr>
          <w:rFonts w:ascii="Times New Roman" w:hAnsi="Times New Roman"/>
          <w:sz w:val="22"/>
          <w:szCs w:val="22"/>
          <w:lang w:val="lt-LT"/>
        </w:rPr>
      </w:pPr>
      <w:r>
        <w:rPr>
          <w:rFonts w:ascii="Times New Roman" w:hAnsi="Times New Roman"/>
          <w:sz w:val="22"/>
          <w:szCs w:val="22"/>
          <w:lang w:val="lt-LT"/>
        </w:rPr>
        <w:t>Maironio 23-3,</w:t>
      </w:r>
    </w:p>
    <w:p w14:paraId="409C0F82" w14:textId="77777777" w:rsidR="0027330D" w:rsidRDefault="0027330D" w:rsidP="0027330D">
      <w:pPr>
        <w:jc w:val="both"/>
        <w:rPr>
          <w:rFonts w:ascii="Times New Roman" w:hAnsi="Times New Roman"/>
          <w:sz w:val="22"/>
          <w:szCs w:val="22"/>
          <w:lang w:val="lt-LT"/>
        </w:rPr>
      </w:pPr>
      <w:r>
        <w:rPr>
          <w:rFonts w:ascii="Times New Roman" w:hAnsi="Times New Roman"/>
          <w:sz w:val="22"/>
          <w:szCs w:val="22"/>
          <w:lang w:val="lt-LT"/>
        </w:rPr>
        <w:t xml:space="preserve">Vilnius </w:t>
      </w:r>
    </w:p>
    <w:p w14:paraId="3E0BC777" w14:textId="77777777" w:rsidR="0027330D" w:rsidRDefault="0027330D" w:rsidP="0027330D">
      <w:pPr>
        <w:jc w:val="both"/>
        <w:rPr>
          <w:rFonts w:ascii="Times New Roman" w:hAnsi="Times New Roman"/>
          <w:sz w:val="22"/>
          <w:szCs w:val="22"/>
          <w:lang w:val="lt-LT"/>
        </w:rPr>
      </w:pPr>
      <w:r>
        <w:rPr>
          <w:rFonts w:ascii="Times New Roman" w:hAnsi="Times New Roman"/>
          <w:sz w:val="22"/>
          <w:szCs w:val="22"/>
          <w:lang w:val="lt-LT"/>
        </w:rPr>
        <w:t>Tel. +370 5 268 53 92</w:t>
      </w:r>
    </w:p>
    <w:p w14:paraId="64F006E1" w14:textId="77777777" w:rsidR="0027330D" w:rsidRDefault="0027330D" w:rsidP="0027330D">
      <w:pPr>
        <w:rPr>
          <w:rFonts w:ascii="Times New Roman" w:hAnsi="Times New Roman"/>
          <w:sz w:val="22"/>
          <w:szCs w:val="22"/>
          <w:lang w:val="lt-LT"/>
        </w:rPr>
      </w:pPr>
    </w:p>
    <w:p w14:paraId="6744E018" w14:textId="0F7A1E18" w:rsidR="008C3418" w:rsidRDefault="0027330D" w:rsidP="0027330D">
      <w:pPr>
        <w:rPr>
          <w:rFonts w:ascii="Times New Roman" w:hAnsi="Times New Roman"/>
          <w:b/>
          <w:noProof/>
          <w:sz w:val="22"/>
          <w:szCs w:val="22"/>
          <w:lang w:val="lt-LT"/>
        </w:rPr>
      </w:pPr>
      <w:r>
        <w:rPr>
          <w:rFonts w:ascii="Times New Roman" w:hAnsi="Times New Roman"/>
          <w:b/>
          <w:bCs/>
          <w:noProof/>
          <w:sz w:val="22"/>
          <w:szCs w:val="22"/>
          <w:lang w:val="lt-LT"/>
        </w:rPr>
        <w:t>Šis pakuotės lapelis</w:t>
      </w:r>
      <w:r>
        <w:rPr>
          <w:rFonts w:ascii="Times New Roman" w:hAnsi="Times New Roman"/>
          <w:b/>
          <w:noProof/>
          <w:sz w:val="22"/>
          <w:szCs w:val="22"/>
          <w:lang w:val="lt-LT"/>
        </w:rPr>
        <w:t xml:space="preserve"> paskutinį kartą peržiūrėtas </w:t>
      </w:r>
      <w:r w:rsidR="00522BEB">
        <w:rPr>
          <w:rFonts w:ascii="Times New Roman" w:hAnsi="Times New Roman"/>
          <w:b/>
          <w:noProof/>
          <w:sz w:val="22"/>
          <w:szCs w:val="22"/>
          <w:lang w:val="lt-LT"/>
        </w:rPr>
        <w:t>2024-09-11.</w:t>
      </w:r>
    </w:p>
    <w:p w14:paraId="5855EA4F" w14:textId="77777777" w:rsidR="008E34F1" w:rsidRDefault="008E34F1" w:rsidP="0027330D">
      <w:pPr>
        <w:rPr>
          <w:rFonts w:ascii="Times New Roman" w:hAnsi="Times New Roman"/>
          <w:sz w:val="22"/>
          <w:szCs w:val="22"/>
          <w:lang w:val="lt-LT"/>
        </w:rPr>
      </w:pPr>
    </w:p>
    <w:p w14:paraId="730AC09F" w14:textId="2AB747E3" w:rsidR="0027330D" w:rsidRDefault="0027330D" w:rsidP="0027330D">
      <w:pPr>
        <w:numPr>
          <w:ilvl w:val="12"/>
          <w:numId w:val="0"/>
        </w:numPr>
        <w:tabs>
          <w:tab w:val="left" w:pos="567"/>
        </w:tabs>
        <w:ind w:right="-2"/>
        <w:rPr>
          <w:rFonts w:ascii="Times New Roman" w:hAnsi="Times New Roman"/>
          <w:snapToGrid w:val="0"/>
          <w:sz w:val="22"/>
          <w:szCs w:val="22"/>
          <w:lang w:val="lt-LT"/>
        </w:rPr>
      </w:pPr>
      <w:r>
        <w:rPr>
          <w:rFonts w:ascii="Times New Roman" w:hAnsi="Times New Roman"/>
          <w:snapToGrid w:val="0"/>
          <w:sz w:val="22"/>
          <w:szCs w:val="22"/>
          <w:lang w:val="lt-LT"/>
        </w:rPr>
        <w:t>Išsami informacija apie šį vaistą pateikiama Valstybinės vaistų kontrolės tarnybos prie Lietuvos Respublikos sveikatos apsaugos ministerijos tinklalapyje</w:t>
      </w:r>
      <w:r>
        <w:rPr>
          <w:rFonts w:ascii="Times New Roman" w:hAnsi="Times New Roman"/>
          <w:i/>
          <w:snapToGrid w:val="0"/>
          <w:sz w:val="22"/>
          <w:szCs w:val="22"/>
          <w:lang w:val="lt-LT"/>
        </w:rPr>
        <w:t xml:space="preserve"> </w:t>
      </w:r>
      <w:r w:rsidR="00E1590C" w:rsidRPr="00E1590C">
        <w:rPr>
          <w:rFonts w:ascii="Times New Roman" w:hAnsi="Times New Roman" w:cs="Times New Roman"/>
          <w:color w:val="0000EE"/>
          <w:sz w:val="22"/>
          <w:szCs w:val="22"/>
          <w:u w:val="single"/>
          <w:lang w:val="lt-LT" w:eastAsia="lt-LT"/>
        </w:rPr>
        <w:t>https://vvkt.lrv.lt/lt/</w:t>
      </w:r>
      <w:r w:rsidR="00E1590C" w:rsidRPr="00E1590C">
        <w:rPr>
          <w:rFonts w:ascii="Times New Roman" w:hAnsi="Times New Roman" w:cs="Times New Roman"/>
          <w:sz w:val="22"/>
          <w:szCs w:val="22"/>
          <w:lang w:val="lt-LT" w:eastAsia="lt-LT"/>
        </w:rPr>
        <w:t>.</w:t>
      </w:r>
      <w:r>
        <w:rPr>
          <w:rFonts w:ascii="Times New Roman" w:hAnsi="Times New Roman"/>
          <w:snapToGrid w:val="0"/>
          <w:sz w:val="22"/>
          <w:szCs w:val="22"/>
          <w:lang w:val="lt-LT"/>
        </w:rPr>
        <w:t xml:space="preserve">    </w:t>
      </w:r>
    </w:p>
    <w:p w14:paraId="7E8C917D" w14:textId="77777777" w:rsidR="009625A2" w:rsidRPr="0027330D" w:rsidRDefault="009625A2" w:rsidP="0027330D">
      <w:pPr>
        <w:numPr>
          <w:ilvl w:val="12"/>
          <w:numId w:val="0"/>
        </w:numPr>
        <w:tabs>
          <w:tab w:val="left" w:pos="567"/>
        </w:tabs>
        <w:ind w:right="-2"/>
        <w:rPr>
          <w:rFonts w:ascii="Times New Roman" w:hAnsi="Times New Roman" w:cs="Times New Roman"/>
          <w:lang w:val="lt-LT"/>
        </w:rPr>
      </w:pPr>
      <w:bookmarkStart w:id="83" w:name="_GoBack"/>
      <w:bookmarkEnd w:id="83"/>
    </w:p>
    <w:sectPr w:rsidR="009625A2" w:rsidRPr="002733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FAC2E" w14:textId="77777777" w:rsidR="00E14AB3" w:rsidRDefault="00E14AB3" w:rsidP="0027330D">
      <w:r>
        <w:separator/>
      </w:r>
    </w:p>
  </w:endnote>
  <w:endnote w:type="continuationSeparator" w:id="0">
    <w:p w14:paraId="1F5A2209" w14:textId="77777777" w:rsidR="00E14AB3" w:rsidRDefault="00E14AB3" w:rsidP="0027330D">
      <w:r>
        <w:continuationSeparator/>
      </w:r>
    </w:p>
  </w:endnote>
  <w:endnote w:type="continuationNotice" w:id="1">
    <w:p w14:paraId="0E828130" w14:textId="77777777" w:rsidR="00E14AB3" w:rsidRDefault="00E14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66E3F" w14:textId="77777777" w:rsidR="00E14AB3" w:rsidRDefault="00E14AB3" w:rsidP="0027330D">
      <w:r>
        <w:separator/>
      </w:r>
    </w:p>
  </w:footnote>
  <w:footnote w:type="continuationSeparator" w:id="0">
    <w:p w14:paraId="35055BDD" w14:textId="77777777" w:rsidR="00E14AB3" w:rsidRDefault="00E14AB3" w:rsidP="0027330D">
      <w:r>
        <w:continuationSeparator/>
      </w:r>
    </w:p>
  </w:footnote>
  <w:footnote w:type="continuationNotice" w:id="1">
    <w:p w14:paraId="47CD0A3D" w14:textId="77777777" w:rsidR="00E14AB3" w:rsidRDefault="00E14AB3"/>
  </w:footnote>
  <w:footnote w:id="2">
    <w:p w14:paraId="1A0040F9" w14:textId="51CB64D6" w:rsidR="00841CAD" w:rsidRPr="00522BEB" w:rsidRDefault="00841CAD">
      <w:pPr>
        <w:pStyle w:val="Puslapioinaostekstas"/>
        <w:rPr>
          <w:lang w:val="hu-HU"/>
        </w:rPr>
      </w:pPr>
      <w:r>
        <w:rPr>
          <w:rStyle w:val="Puslapioinaosnuoroda"/>
        </w:rPr>
        <w:footnoteRef/>
      </w:r>
      <w:r>
        <w:t xml:space="preserve"> </w:t>
      </w:r>
      <w:r w:rsidRPr="00522BEB">
        <w:rPr>
          <w:rFonts w:ascii="Times New Roman" w:hAnsi="Times New Roman"/>
          <w:sz w:val="18"/>
          <w:szCs w:val="18"/>
        </w:rPr>
        <w:t>VTE dažnio vidurkis yra 5-7 atvejai per metus 10 000 moterų, vartojančių SHK, kurių sudėtyje yra levonorgestrelio, noretisterono arba norgestimato/etinilestradiolio, ir maždaug 2,3-3,6 atvejai  per metus 10 000 moterų, nevartojančių SHK.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04D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10BB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0B7C1E"/>
    <w:multiLevelType w:val="singleLevel"/>
    <w:tmpl w:val="1280155E"/>
    <w:lvl w:ilvl="0">
      <w:start w:val="1"/>
      <w:numFmt w:val="bullet"/>
      <w:pStyle w:val="SPCBulletpoints"/>
      <w:lvlText w:val=""/>
      <w:lvlJc w:val="left"/>
      <w:pPr>
        <w:tabs>
          <w:tab w:val="num" w:pos="992"/>
        </w:tabs>
        <w:ind w:left="992" w:hanging="425"/>
      </w:pPr>
      <w:rPr>
        <w:rFonts w:ascii="Symbol" w:hAnsi="Symbol" w:hint="default"/>
      </w:rPr>
    </w:lvl>
  </w:abstractNum>
  <w:abstractNum w:abstractNumId="4"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F11280"/>
    <w:multiLevelType w:val="hybridMultilevel"/>
    <w:tmpl w:val="DF741B62"/>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ECE4EF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Blackadder ITC"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Blackadder ITC"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Blackadder ITC"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2A23C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3281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E296E9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9F7456"/>
    <w:multiLevelType w:val="hybridMultilevel"/>
    <w:tmpl w:val="B0B8F172"/>
    <w:lvl w:ilvl="0" w:tplc="E684FDD8">
      <w:start w:val="3"/>
      <w:numFmt w:val="bullet"/>
      <w:lvlText w:val="-"/>
      <w:lvlJc w:val="left"/>
      <w:pPr>
        <w:tabs>
          <w:tab w:val="num" w:pos="1070"/>
        </w:tabs>
        <w:ind w:left="107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8E340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F47C7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9D55DA"/>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9"/>
  </w:num>
  <w:num w:numId="4">
    <w:abstractNumId w:val="2"/>
  </w:num>
  <w:num w:numId="5">
    <w:abstractNumId w:val="24"/>
  </w:num>
  <w:num w:numId="6">
    <w:abstractNumId w:val="16"/>
  </w:num>
  <w:num w:numId="7">
    <w:abstractNumId w:val="0"/>
  </w:num>
  <w:num w:numId="8">
    <w:abstractNumId w:val="12"/>
  </w:num>
  <w:num w:numId="9">
    <w:abstractNumId w:val="6"/>
  </w:num>
  <w:num w:numId="10">
    <w:abstractNumId w:val="13"/>
  </w:num>
  <w:num w:numId="11">
    <w:abstractNumId w:val="18"/>
  </w:num>
  <w:num w:numId="12">
    <w:abstractNumId w:val="15"/>
  </w:num>
  <w:num w:numId="13">
    <w:abstractNumId w:val="1"/>
  </w:num>
  <w:num w:numId="14">
    <w:abstractNumId w:val="23"/>
  </w:num>
  <w:num w:numId="15">
    <w:abstractNumId w:val="10"/>
  </w:num>
  <w:num w:numId="16">
    <w:abstractNumId w:val="20"/>
  </w:num>
  <w:num w:numId="17">
    <w:abstractNumId w:val="19"/>
  </w:num>
  <w:num w:numId="18">
    <w:abstractNumId w:val="4"/>
  </w:num>
  <w:num w:numId="19">
    <w:abstractNumId w:val="22"/>
  </w:num>
  <w:num w:numId="20">
    <w:abstractNumId w:val="8"/>
  </w:num>
  <w:num w:numId="21">
    <w:abstractNumId w:val="17"/>
  </w:num>
  <w:num w:numId="22">
    <w:abstractNumId w:val="14"/>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5E"/>
    <w:rsid w:val="000239CD"/>
    <w:rsid w:val="00030C44"/>
    <w:rsid w:val="00031CC5"/>
    <w:rsid w:val="00047BFE"/>
    <w:rsid w:val="00054738"/>
    <w:rsid w:val="00086EC2"/>
    <w:rsid w:val="00093190"/>
    <w:rsid w:val="000B0170"/>
    <w:rsid w:val="000C0067"/>
    <w:rsid w:val="000C3241"/>
    <w:rsid w:val="000E0CEF"/>
    <w:rsid w:val="000E7B0A"/>
    <w:rsid w:val="000F6EEA"/>
    <w:rsid w:val="000F71D8"/>
    <w:rsid w:val="0012047A"/>
    <w:rsid w:val="0012351E"/>
    <w:rsid w:val="001408A2"/>
    <w:rsid w:val="001427D4"/>
    <w:rsid w:val="00192760"/>
    <w:rsid w:val="001B1641"/>
    <w:rsid w:val="001B412F"/>
    <w:rsid w:val="001C2988"/>
    <w:rsid w:val="001D0960"/>
    <w:rsid w:val="001E1D81"/>
    <w:rsid w:val="001E7F27"/>
    <w:rsid w:val="001F0BD0"/>
    <w:rsid w:val="001F2B1C"/>
    <w:rsid w:val="001F6338"/>
    <w:rsid w:val="00244F43"/>
    <w:rsid w:val="00245083"/>
    <w:rsid w:val="0026100F"/>
    <w:rsid w:val="0027330D"/>
    <w:rsid w:val="002A1EE4"/>
    <w:rsid w:val="002F05C6"/>
    <w:rsid w:val="002F19EE"/>
    <w:rsid w:val="0034579D"/>
    <w:rsid w:val="0036552B"/>
    <w:rsid w:val="003834FC"/>
    <w:rsid w:val="00387DFA"/>
    <w:rsid w:val="0040058A"/>
    <w:rsid w:val="00456694"/>
    <w:rsid w:val="00463722"/>
    <w:rsid w:val="004671EB"/>
    <w:rsid w:val="004D3477"/>
    <w:rsid w:val="004F1BC9"/>
    <w:rsid w:val="004F621C"/>
    <w:rsid w:val="00506FA4"/>
    <w:rsid w:val="00522BEB"/>
    <w:rsid w:val="0054522F"/>
    <w:rsid w:val="0055666E"/>
    <w:rsid w:val="00570746"/>
    <w:rsid w:val="005A7574"/>
    <w:rsid w:val="005C189A"/>
    <w:rsid w:val="005C44CF"/>
    <w:rsid w:val="005E540C"/>
    <w:rsid w:val="00627619"/>
    <w:rsid w:val="00643327"/>
    <w:rsid w:val="006509A2"/>
    <w:rsid w:val="006630B6"/>
    <w:rsid w:val="00667AD2"/>
    <w:rsid w:val="00673128"/>
    <w:rsid w:val="00676EB7"/>
    <w:rsid w:val="006A7F0A"/>
    <w:rsid w:val="006C753D"/>
    <w:rsid w:val="006D07B1"/>
    <w:rsid w:val="007214B2"/>
    <w:rsid w:val="007234D1"/>
    <w:rsid w:val="00732FC6"/>
    <w:rsid w:val="00752909"/>
    <w:rsid w:val="0076055C"/>
    <w:rsid w:val="00784856"/>
    <w:rsid w:val="007A0BB2"/>
    <w:rsid w:val="007A6342"/>
    <w:rsid w:val="007B65D7"/>
    <w:rsid w:val="007B732F"/>
    <w:rsid w:val="007C7F57"/>
    <w:rsid w:val="007E40DF"/>
    <w:rsid w:val="008111A6"/>
    <w:rsid w:val="00816CFA"/>
    <w:rsid w:val="00820925"/>
    <w:rsid w:val="00820FBA"/>
    <w:rsid w:val="00841CAD"/>
    <w:rsid w:val="008444A5"/>
    <w:rsid w:val="00850487"/>
    <w:rsid w:val="00852E38"/>
    <w:rsid w:val="00854C37"/>
    <w:rsid w:val="0086261C"/>
    <w:rsid w:val="00876D6B"/>
    <w:rsid w:val="00885A9B"/>
    <w:rsid w:val="008C3418"/>
    <w:rsid w:val="008D4985"/>
    <w:rsid w:val="008E1105"/>
    <w:rsid w:val="008E34F1"/>
    <w:rsid w:val="008E68E7"/>
    <w:rsid w:val="00900C6B"/>
    <w:rsid w:val="009075C5"/>
    <w:rsid w:val="009119CC"/>
    <w:rsid w:val="0092300C"/>
    <w:rsid w:val="00931D81"/>
    <w:rsid w:val="0094145E"/>
    <w:rsid w:val="009625A2"/>
    <w:rsid w:val="009716BA"/>
    <w:rsid w:val="00991D04"/>
    <w:rsid w:val="009934F1"/>
    <w:rsid w:val="009A47BE"/>
    <w:rsid w:val="009C3189"/>
    <w:rsid w:val="009E46E1"/>
    <w:rsid w:val="009E6030"/>
    <w:rsid w:val="00A02849"/>
    <w:rsid w:val="00A340C6"/>
    <w:rsid w:val="00A66932"/>
    <w:rsid w:val="00A67F8C"/>
    <w:rsid w:val="00A7553D"/>
    <w:rsid w:val="00A75C62"/>
    <w:rsid w:val="00A77AD9"/>
    <w:rsid w:val="00B13CA8"/>
    <w:rsid w:val="00B4446C"/>
    <w:rsid w:val="00B67B33"/>
    <w:rsid w:val="00B70B5C"/>
    <w:rsid w:val="00B70D1F"/>
    <w:rsid w:val="00B9006E"/>
    <w:rsid w:val="00B93E08"/>
    <w:rsid w:val="00B96364"/>
    <w:rsid w:val="00BC63D3"/>
    <w:rsid w:val="00BD3D65"/>
    <w:rsid w:val="00BF3C6A"/>
    <w:rsid w:val="00C12186"/>
    <w:rsid w:val="00C715D5"/>
    <w:rsid w:val="00C720E5"/>
    <w:rsid w:val="00C73C27"/>
    <w:rsid w:val="00CA4769"/>
    <w:rsid w:val="00CA5763"/>
    <w:rsid w:val="00CB5B41"/>
    <w:rsid w:val="00CC0813"/>
    <w:rsid w:val="00CC43D6"/>
    <w:rsid w:val="00CC6FEB"/>
    <w:rsid w:val="00CC7A1E"/>
    <w:rsid w:val="00CE6A55"/>
    <w:rsid w:val="00D0460D"/>
    <w:rsid w:val="00D11AD5"/>
    <w:rsid w:val="00D1490F"/>
    <w:rsid w:val="00D1548D"/>
    <w:rsid w:val="00D32921"/>
    <w:rsid w:val="00D40CA3"/>
    <w:rsid w:val="00D600FA"/>
    <w:rsid w:val="00D67AD1"/>
    <w:rsid w:val="00D73D9F"/>
    <w:rsid w:val="00D86B81"/>
    <w:rsid w:val="00D917DB"/>
    <w:rsid w:val="00D925E7"/>
    <w:rsid w:val="00D96ACE"/>
    <w:rsid w:val="00DA48F3"/>
    <w:rsid w:val="00DE1AC1"/>
    <w:rsid w:val="00E14AB3"/>
    <w:rsid w:val="00E1590C"/>
    <w:rsid w:val="00E447A0"/>
    <w:rsid w:val="00E44A63"/>
    <w:rsid w:val="00E61AC4"/>
    <w:rsid w:val="00E9306C"/>
    <w:rsid w:val="00EA01A5"/>
    <w:rsid w:val="00EA1E47"/>
    <w:rsid w:val="00EB6240"/>
    <w:rsid w:val="00EC0868"/>
    <w:rsid w:val="00ED6E72"/>
    <w:rsid w:val="00F254E1"/>
    <w:rsid w:val="00F8082F"/>
    <w:rsid w:val="00FA567A"/>
    <w:rsid w:val="00FA7E08"/>
    <w:rsid w:val="00FC244A"/>
    <w:rsid w:val="00FC4422"/>
    <w:rsid w:val="00FD0C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392F0"/>
  <w15:chartTrackingRefBased/>
  <w15:docId w15:val="{3F118DD4-29F2-4877-AD2E-2F3F26D0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330D"/>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uiPriority w:val="99"/>
    <w:qFormat/>
    <w:rsid w:val="0027330D"/>
    <w:pPr>
      <w:keepNext/>
      <w:outlineLvl w:val="0"/>
    </w:pPr>
    <w:rPr>
      <w:rFonts w:ascii="Times New Roman" w:hAnsi="Times New Roman" w:cs="Times New Roman"/>
      <w:sz w:val="28"/>
      <w:lang w:val="lt-LT" w:eastAsia="x-none"/>
    </w:rPr>
  </w:style>
  <w:style w:type="paragraph" w:styleId="Antrat2">
    <w:name w:val="heading 2"/>
    <w:basedOn w:val="prastasis"/>
    <w:next w:val="prastasis"/>
    <w:link w:val="Antrat2Diagrama"/>
    <w:uiPriority w:val="99"/>
    <w:semiHidden/>
    <w:unhideWhenUsed/>
    <w:qFormat/>
    <w:rsid w:val="0027330D"/>
    <w:pPr>
      <w:keepNext/>
      <w:jc w:val="center"/>
      <w:outlineLvl w:val="1"/>
    </w:pPr>
    <w:rPr>
      <w:rFonts w:ascii="Times New Roman" w:hAnsi="Times New Roman" w:cs="Times New Roman"/>
      <w:sz w:val="28"/>
      <w:lang w:val="lt-LT" w:eastAsia="x-none"/>
    </w:rPr>
  </w:style>
  <w:style w:type="paragraph" w:styleId="Antrat3">
    <w:name w:val="heading 3"/>
    <w:basedOn w:val="prastasis"/>
    <w:next w:val="prastasis"/>
    <w:link w:val="Antrat3Diagrama"/>
    <w:uiPriority w:val="99"/>
    <w:semiHidden/>
    <w:unhideWhenUsed/>
    <w:qFormat/>
    <w:rsid w:val="0027330D"/>
    <w:pPr>
      <w:keepNext/>
      <w:spacing w:before="240" w:after="60"/>
      <w:outlineLvl w:val="2"/>
    </w:pPr>
    <w:rPr>
      <w:rFonts w:ascii="Arial" w:hAnsi="Arial" w:cs="Times New Roman"/>
      <w:b/>
      <w:bCs/>
      <w:sz w:val="26"/>
      <w:szCs w:val="26"/>
      <w:lang w:val="en-GB" w:eastAsia="x-none"/>
    </w:rPr>
  </w:style>
  <w:style w:type="paragraph" w:styleId="Antrat4">
    <w:name w:val="heading 4"/>
    <w:basedOn w:val="prastasis"/>
    <w:next w:val="prastasis"/>
    <w:link w:val="Antrat4Diagrama"/>
    <w:semiHidden/>
    <w:unhideWhenUsed/>
    <w:qFormat/>
    <w:rsid w:val="0027330D"/>
    <w:pPr>
      <w:keepNext/>
      <w:spacing w:before="240" w:after="60"/>
      <w:outlineLvl w:val="3"/>
    </w:pPr>
    <w:rPr>
      <w:rFonts w:ascii="Times New Roman" w:hAnsi="Times New Roman" w:cs="Times New Roman"/>
      <w:b/>
      <w:bCs/>
      <w:sz w:val="28"/>
      <w:szCs w:val="28"/>
      <w:lang w:val="en-GB" w:eastAsia="x-none"/>
    </w:rPr>
  </w:style>
  <w:style w:type="paragraph" w:styleId="Antrat5">
    <w:name w:val="heading 5"/>
    <w:basedOn w:val="prastasis"/>
    <w:next w:val="prastasis"/>
    <w:link w:val="Antrat5Diagrama"/>
    <w:semiHidden/>
    <w:unhideWhenUsed/>
    <w:qFormat/>
    <w:rsid w:val="0027330D"/>
    <w:pPr>
      <w:keepNext/>
      <w:jc w:val="both"/>
      <w:outlineLvl w:val="4"/>
    </w:pPr>
    <w:rPr>
      <w:rFonts w:ascii="Times New Roman" w:hAnsi="Times New Roman" w:cs="Times New Roman"/>
      <w:b/>
      <w:bCs/>
      <w:sz w:val="22"/>
      <w:szCs w:val="24"/>
      <w:lang w:val="lt-LT" w:eastAsia="x-none"/>
    </w:rPr>
  </w:style>
  <w:style w:type="paragraph" w:styleId="Antrat6">
    <w:name w:val="heading 6"/>
    <w:basedOn w:val="prastasis"/>
    <w:next w:val="prastasis"/>
    <w:link w:val="Antrat6Diagrama"/>
    <w:semiHidden/>
    <w:unhideWhenUsed/>
    <w:qFormat/>
    <w:rsid w:val="0027330D"/>
    <w:pPr>
      <w:keepNext/>
      <w:jc w:val="both"/>
      <w:outlineLvl w:val="5"/>
    </w:pPr>
    <w:rPr>
      <w:rFonts w:ascii="Times New Roman" w:hAnsi="Times New Roman" w:cs="Times New Roman"/>
      <w:b/>
      <w:bCs/>
      <w:szCs w:val="22"/>
      <w:lang w:val="en-GB" w:eastAsia="x-none"/>
    </w:rPr>
  </w:style>
  <w:style w:type="paragraph" w:styleId="Antrat7">
    <w:name w:val="heading 7"/>
    <w:basedOn w:val="prastasis"/>
    <w:next w:val="prastasis"/>
    <w:link w:val="Antrat7Diagrama"/>
    <w:semiHidden/>
    <w:unhideWhenUsed/>
    <w:qFormat/>
    <w:rsid w:val="0027330D"/>
    <w:pPr>
      <w:spacing w:before="240" w:after="60"/>
      <w:outlineLvl w:val="6"/>
    </w:pPr>
    <w:rPr>
      <w:rFonts w:ascii="Times New Roman" w:hAnsi="Times New Roman" w:cs="Times New Roman"/>
      <w:szCs w:val="24"/>
      <w:lang w:val="en-GB" w:eastAsia="x-none"/>
    </w:rPr>
  </w:style>
  <w:style w:type="paragraph" w:styleId="Antrat8">
    <w:name w:val="heading 8"/>
    <w:basedOn w:val="prastasis"/>
    <w:next w:val="prastasis"/>
    <w:link w:val="Antrat8Diagrama"/>
    <w:semiHidden/>
    <w:unhideWhenUsed/>
    <w:qFormat/>
    <w:rsid w:val="0027330D"/>
    <w:pPr>
      <w:spacing w:before="240" w:after="60"/>
      <w:outlineLvl w:val="7"/>
    </w:pPr>
    <w:rPr>
      <w:rFonts w:ascii="Times New Roman" w:hAnsi="Times New Roman" w:cs="Times New Roman"/>
      <w:i/>
      <w:iCs/>
      <w:szCs w:val="24"/>
      <w:lang w:val="en-GB" w:eastAsia="x-none"/>
    </w:rPr>
  </w:style>
  <w:style w:type="paragraph" w:styleId="Antrat9">
    <w:name w:val="heading 9"/>
    <w:basedOn w:val="prastasis"/>
    <w:next w:val="prastasis"/>
    <w:link w:val="Antrat9Diagrama"/>
    <w:semiHidden/>
    <w:unhideWhenUsed/>
    <w:qFormat/>
    <w:rsid w:val="0027330D"/>
    <w:pPr>
      <w:spacing w:before="240" w:after="60"/>
      <w:outlineLvl w:val="8"/>
    </w:pPr>
    <w:rPr>
      <w:rFonts w:ascii="Arial" w:hAnsi="Arial" w:cs="Times New Roman"/>
      <w:sz w:val="22"/>
      <w:szCs w:val="22"/>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7330D"/>
    <w:rPr>
      <w:rFonts w:ascii="Times New Roman" w:eastAsia="Times New Roman" w:hAnsi="Times New Roman" w:cs="Times New Roman"/>
      <w:sz w:val="28"/>
      <w:szCs w:val="20"/>
      <w:lang w:val="lt-LT" w:eastAsia="x-none"/>
    </w:rPr>
  </w:style>
  <w:style w:type="character" w:customStyle="1" w:styleId="Antrat2Diagrama">
    <w:name w:val="Antraštė 2 Diagrama"/>
    <w:link w:val="Antrat2"/>
    <w:uiPriority w:val="99"/>
    <w:semiHidden/>
    <w:rsid w:val="0027330D"/>
    <w:rPr>
      <w:rFonts w:ascii="Times New Roman" w:eastAsia="Times New Roman" w:hAnsi="Times New Roman" w:cs="Times New Roman"/>
      <w:sz w:val="28"/>
      <w:szCs w:val="20"/>
      <w:lang w:val="lt-LT" w:eastAsia="x-none"/>
    </w:rPr>
  </w:style>
  <w:style w:type="character" w:customStyle="1" w:styleId="Antrat3Diagrama">
    <w:name w:val="Antraštė 3 Diagrama"/>
    <w:link w:val="Antrat3"/>
    <w:uiPriority w:val="99"/>
    <w:semiHidden/>
    <w:rsid w:val="0027330D"/>
    <w:rPr>
      <w:rFonts w:ascii="Arial" w:eastAsia="Times New Roman" w:hAnsi="Arial" w:cs="Times New Roman"/>
      <w:b/>
      <w:bCs/>
      <w:sz w:val="26"/>
      <w:szCs w:val="26"/>
      <w:lang w:val="en-GB" w:eastAsia="x-none"/>
    </w:rPr>
  </w:style>
  <w:style w:type="character" w:customStyle="1" w:styleId="Antrat4Diagrama">
    <w:name w:val="Antraštė 4 Diagrama"/>
    <w:link w:val="Antrat4"/>
    <w:semiHidden/>
    <w:rsid w:val="0027330D"/>
    <w:rPr>
      <w:rFonts w:ascii="Times New Roman" w:eastAsia="Times New Roman" w:hAnsi="Times New Roman" w:cs="Times New Roman"/>
      <w:b/>
      <w:bCs/>
      <w:sz w:val="28"/>
      <w:szCs w:val="28"/>
      <w:lang w:val="en-GB" w:eastAsia="x-none"/>
    </w:rPr>
  </w:style>
  <w:style w:type="character" w:customStyle="1" w:styleId="Antrat5Diagrama">
    <w:name w:val="Antraštė 5 Diagrama"/>
    <w:link w:val="Antrat5"/>
    <w:semiHidden/>
    <w:rsid w:val="0027330D"/>
    <w:rPr>
      <w:rFonts w:ascii="Times New Roman" w:eastAsia="Times New Roman" w:hAnsi="Times New Roman" w:cs="Times New Roman"/>
      <w:b/>
      <w:bCs/>
      <w:szCs w:val="24"/>
      <w:lang w:val="lt-LT" w:eastAsia="x-none"/>
    </w:rPr>
  </w:style>
  <w:style w:type="character" w:customStyle="1" w:styleId="Antrat6Diagrama">
    <w:name w:val="Antraštė 6 Diagrama"/>
    <w:link w:val="Antrat6"/>
    <w:semiHidden/>
    <w:rsid w:val="0027330D"/>
    <w:rPr>
      <w:rFonts w:ascii="Times New Roman" w:eastAsia="Times New Roman" w:hAnsi="Times New Roman" w:cs="Times New Roman"/>
      <w:b/>
      <w:bCs/>
      <w:sz w:val="24"/>
      <w:lang w:val="en-GB" w:eastAsia="x-none"/>
    </w:rPr>
  </w:style>
  <w:style w:type="character" w:customStyle="1" w:styleId="Antrat7Diagrama">
    <w:name w:val="Antraštė 7 Diagrama"/>
    <w:link w:val="Antrat7"/>
    <w:semiHidden/>
    <w:rsid w:val="0027330D"/>
    <w:rPr>
      <w:rFonts w:ascii="Times New Roman" w:eastAsia="Times New Roman" w:hAnsi="Times New Roman" w:cs="Times New Roman"/>
      <w:sz w:val="24"/>
      <w:szCs w:val="24"/>
      <w:lang w:val="en-GB" w:eastAsia="x-none"/>
    </w:rPr>
  </w:style>
  <w:style w:type="character" w:customStyle="1" w:styleId="Antrat8Diagrama">
    <w:name w:val="Antraštė 8 Diagrama"/>
    <w:link w:val="Antrat8"/>
    <w:semiHidden/>
    <w:rsid w:val="0027330D"/>
    <w:rPr>
      <w:rFonts w:ascii="Times New Roman" w:eastAsia="Times New Roman" w:hAnsi="Times New Roman" w:cs="Times New Roman"/>
      <w:i/>
      <w:iCs/>
      <w:sz w:val="24"/>
      <w:szCs w:val="24"/>
      <w:lang w:val="en-GB" w:eastAsia="x-none"/>
    </w:rPr>
  </w:style>
  <w:style w:type="character" w:customStyle="1" w:styleId="Antrat9Diagrama">
    <w:name w:val="Antraštė 9 Diagrama"/>
    <w:link w:val="Antrat9"/>
    <w:semiHidden/>
    <w:rsid w:val="0027330D"/>
    <w:rPr>
      <w:rFonts w:ascii="Arial" w:eastAsia="Times New Roman" w:hAnsi="Arial" w:cs="Times New Roman"/>
      <w:lang w:val="en-GB" w:eastAsia="x-none"/>
    </w:rPr>
  </w:style>
  <w:style w:type="character" w:styleId="Hipersaitas">
    <w:name w:val="Hyperlink"/>
    <w:uiPriority w:val="99"/>
    <w:unhideWhenUsed/>
    <w:rsid w:val="0027330D"/>
    <w:rPr>
      <w:color w:val="0000FF"/>
      <w:u w:val="single"/>
    </w:rPr>
  </w:style>
  <w:style w:type="character" w:styleId="Perirtashipersaitas">
    <w:name w:val="FollowedHyperlink"/>
    <w:uiPriority w:val="99"/>
    <w:semiHidden/>
    <w:unhideWhenUsed/>
    <w:rsid w:val="0027330D"/>
    <w:rPr>
      <w:color w:val="800080"/>
      <w:u w:val="single"/>
    </w:rPr>
  </w:style>
  <w:style w:type="paragraph" w:styleId="Puslapioinaostekstas">
    <w:name w:val="footnote text"/>
    <w:basedOn w:val="prastasis"/>
    <w:link w:val="PuslapioinaostekstasDiagrama"/>
    <w:semiHidden/>
    <w:unhideWhenUsed/>
    <w:rsid w:val="0027330D"/>
    <w:rPr>
      <w:rFonts w:ascii="Verdana" w:hAnsi="Verdana" w:cs="Times New Roman"/>
      <w:sz w:val="20"/>
      <w:lang w:val="en-GB" w:eastAsia="x-none"/>
    </w:rPr>
  </w:style>
  <w:style w:type="character" w:customStyle="1" w:styleId="PuslapioinaostekstasDiagrama">
    <w:name w:val="Puslapio išnašos tekstas Diagrama"/>
    <w:link w:val="Puslapioinaostekstas"/>
    <w:semiHidden/>
    <w:rsid w:val="0027330D"/>
    <w:rPr>
      <w:rFonts w:ascii="Verdana" w:eastAsia="Times New Roman" w:hAnsi="Verdana" w:cs="Times New Roman"/>
      <w:sz w:val="20"/>
      <w:szCs w:val="20"/>
      <w:lang w:val="en-GB" w:eastAsia="x-none"/>
    </w:rPr>
  </w:style>
  <w:style w:type="paragraph" w:styleId="Komentarotekstas">
    <w:name w:val="annotation text"/>
    <w:basedOn w:val="prastasis"/>
    <w:link w:val="KomentarotekstasDiagrama"/>
    <w:uiPriority w:val="99"/>
    <w:unhideWhenUsed/>
    <w:rsid w:val="0027330D"/>
    <w:rPr>
      <w:rFonts w:ascii="Times New Roman" w:hAnsi="Times New Roman" w:cs="Times New Roman"/>
      <w:sz w:val="20"/>
      <w:lang w:val="lt-LT" w:eastAsia="x-none"/>
    </w:rPr>
  </w:style>
  <w:style w:type="character" w:customStyle="1" w:styleId="KomentarotekstasDiagrama">
    <w:name w:val="Komentaro tekstas Diagrama"/>
    <w:link w:val="Komentarotekstas"/>
    <w:uiPriority w:val="99"/>
    <w:rsid w:val="0027330D"/>
    <w:rPr>
      <w:rFonts w:ascii="Times New Roman" w:eastAsia="Times New Roman" w:hAnsi="Times New Roman" w:cs="Times New Roman"/>
      <w:sz w:val="20"/>
      <w:szCs w:val="20"/>
      <w:lang w:val="lt-LT" w:eastAsia="x-none"/>
    </w:rPr>
  </w:style>
  <w:style w:type="paragraph" w:styleId="Antrats">
    <w:name w:val="header"/>
    <w:basedOn w:val="prastasis"/>
    <w:link w:val="AntratsDiagrama"/>
    <w:unhideWhenUsed/>
    <w:rsid w:val="0027330D"/>
    <w:pPr>
      <w:tabs>
        <w:tab w:val="center" w:pos="4819"/>
        <w:tab w:val="right" w:pos="9638"/>
      </w:tabs>
    </w:pPr>
    <w:rPr>
      <w:rFonts w:ascii="Verdana" w:hAnsi="Verdana" w:cs="Times New Roman"/>
      <w:sz w:val="20"/>
      <w:szCs w:val="24"/>
      <w:lang w:val="en-GB" w:eastAsia="x-none"/>
    </w:rPr>
  </w:style>
  <w:style w:type="character" w:customStyle="1" w:styleId="AntratsDiagrama">
    <w:name w:val="Antraštės Diagrama"/>
    <w:link w:val="Antrats"/>
    <w:rsid w:val="0027330D"/>
    <w:rPr>
      <w:rFonts w:ascii="Verdana" w:eastAsia="Times New Roman" w:hAnsi="Verdana" w:cs="Times New Roman"/>
      <w:sz w:val="20"/>
      <w:szCs w:val="24"/>
      <w:lang w:val="en-GB" w:eastAsia="x-none"/>
    </w:rPr>
  </w:style>
  <w:style w:type="paragraph" w:styleId="Porat">
    <w:name w:val="footer"/>
    <w:basedOn w:val="prastasis"/>
    <w:link w:val="PoratDiagrama"/>
    <w:unhideWhenUsed/>
    <w:rsid w:val="0027330D"/>
    <w:pPr>
      <w:tabs>
        <w:tab w:val="center" w:pos="4819"/>
        <w:tab w:val="right" w:pos="9638"/>
      </w:tabs>
    </w:pPr>
    <w:rPr>
      <w:rFonts w:ascii="Verdana" w:hAnsi="Verdana" w:cs="Times New Roman"/>
      <w:sz w:val="20"/>
      <w:szCs w:val="24"/>
      <w:lang w:val="en-GB" w:eastAsia="x-none"/>
    </w:rPr>
  </w:style>
  <w:style w:type="character" w:customStyle="1" w:styleId="PoratDiagrama">
    <w:name w:val="Poraštė Diagrama"/>
    <w:link w:val="Porat"/>
    <w:rsid w:val="0027330D"/>
    <w:rPr>
      <w:rFonts w:ascii="Verdana" w:eastAsia="Times New Roman" w:hAnsi="Verdana" w:cs="Times New Roman"/>
      <w:sz w:val="20"/>
      <w:szCs w:val="24"/>
      <w:lang w:val="en-GB" w:eastAsia="x-none"/>
    </w:rPr>
  </w:style>
  <w:style w:type="paragraph" w:styleId="Adresasantvoko">
    <w:name w:val="envelope address"/>
    <w:basedOn w:val="prastasis"/>
    <w:semiHidden/>
    <w:unhideWhenUsed/>
    <w:rsid w:val="0027330D"/>
    <w:pPr>
      <w:framePr w:w="7920" w:h="1980" w:hSpace="180" w:wrap="auto" w:hAnchor="page" w:xAlign="center" w:yAlign="bottom"/>
      <w:ind w:left="2880"/>
    </w:pPr>
    <w:rPr>
      <w:rFonts w:ascii="Arial" w:hAnsi="Arial" w:cs="Times New Roman"/>
      <w:b/>
      <w:sz w:val="28"/>
      <w:szCs w:val="24"/>
      <w:lang w:val="en-GB"/>
    </w:rPr>
  </w:style>
  <w:style w:type="paragraph" w:styleId="Vokoatgalinisadresas">
    <w:name w:val="envelope return"/>
    <w:basedOn w:val="prastasis"/>
    <w:semiHidden/>
    <w:unhideWhenUsed/>
    <w:rsid w:val="0027330D"/>
    <w:rPr>
      <w:rFonts w:ascii="Arial" w:hAnsi="Arial" w:cs="Times New Roman"/>
      <w:b/>
      <w:sz w:val="28"/>
      <w:szCs w:val="24"/>
      <w:lang w:val="en-GB"/>
    </w:rPr>
  </w:style>
  <w:style w:type="paragraph" w:styleId="Dokumentoinaostekstas">
    <w:name w:val="endnote text"/>
    <w:basedOn w:val="prastasis"/>
    <w:link w:val="DokumentoinaostekstasDiagrama"/>
    <w:semiHidden/>
    <w:unhideWhenUsed/>
    <w:rsid w:val="0027330D"/>
    <w:pPr>
      <w:tabs>
        <w:tab w:val="left" w:pos="567"/>
      </w:tabs>
    </w:pPr>
    <w:rPr>
      <w:rFonts w:ascii="Times New Roman" w:hAnsi="Times New Roman" w:cs="Times New Roman"/>
      <w:sz w:val="22"/>
      <w:lang w:val="en-GB" w:eastAsia="x-none"/>
    </w:rPr>
  </w:style>
  <w:style w:type="character" w:customStyle="1" w:styleId="DokumentoinaostekstasDiagrama">
    <w:name w:val="Dokumento išnašos tekstas Diagrama"/>
    <w:link w:val="Dokumentoinaostekstas"/>
    <w:semiHidden/>
    <w:rsid w:val="0027330D"/>
    <w:rPr>
      <w:rFonts w:ascii="Times New Roman" w:eastAsia="Times New Roman" w:hAnsi="Times New Roman" w:cs="Times New Roman"/>
      <w:szCs w:val="20"/>
      <w:lang w:val="en-GB" w:eastAsia="x-none"/>
    </w:rPr>
  </w:style>
  <w:style w:type="paragraph" w:styleId="Pavadinimas">
    <w:name w:val="Title"/>
    <w:basedOn w:val="prastasis"/>
    <w:link w:val="PavadinimasDiagrama"/>
    <w:qFormat/>
    <w:rsid w:val="0027330D"/>
    <w:pPr>
      <w:jc w:val="center"/>
    </w:pPr>
    <w:rPr>
      <w:rFonts w:ascii="Verdana" w:hAnsi="Verdana" w:cs="Times New Roman"/>
      <w:sz w:val="28"/>
      <w:lang w:val="en-GB" w:eastAsia="x-none"/>
    </w:rPr>
  </w:style>
  <w:style w:type="character" w:customStyle="1" w:styleId="PavadinimasDiagrama">
    <w:name w:val="Pavadinimas Diagrama"/>
    <w:link w:val="Pavadinimas"/>
    <w:rsid w:val="0027330D"/>
    <w:rPr>
      <w:rFonts w:ascii="Verdana" w:eastAsia="Times New Roman" w:hAnsi="Verdana" w:cs="Times New Roman"/>
      <w:sz w:val="28"/>
      <w:szCs w:val="20"/>
      <w:lang w:val="en-GB" w:eastAsia="x-none"/>
    </w:rPr>
  </w:style>
  <w:style w:type="character" w:customStyle="1" w:styleId="PagrindinistekstasDiagrama">
    <w:name w:val="Pagrindinis tekstas Diagrama"/>
    <w:aliases w:val="Body Text Char Char Char Diagrama"/>
    <w:link w:val="Pagrindinistekstas"/>
    <w:semiHidden/>
    <w:locked/>
    <w:rsid w:val="0027330D"/>
    <w:rPr>
      <w:sz w:val="28"/>
      <w:lang w:eastAsia="x-none"/>
    </w:rPr>
  </w:style>
  <w:style w:type="paragraph" w:styleId="Pagrindinistekstas">
    <w:name w:val="Body Text"/>
    <w:aliases w:val="Body Text Char Char Char"/>
    <w:basedOn w:val="prastasis"/>
    <w:link w:val="PagrindinistekstasDiagrama"/>
    <w:semiHidden/>
    <w:unhideWhenUsed/>
    <w:rsid w:val="0027330D"/>
    <w:rPr>
      <w:rFonts w:ascii="Calibri" w:eastAsia="Calibri" w:hAnsi="Calibri" w:cs="Times New Roman"/>
      <w:sz w:val="28"/>
      <w:szCs w:val="22"/>
      <w:lang w:val="hu-HU" w:eastAsia="x-none"/>
    </w:rPr>
  </w:style>
  <w:style w:type="character" w:customStyle="1" w:styleId="SzvegtrzsChar1">
    <w:name w:val="Szövegtörzs Char1"/>
    <w:aliases w:val="Body Text Char Char Char Char1"/>
    <w:uiPriority w:val="99"/>
    <w:semiHidden/>
    <w:rsid w:val="0027330D"/>
    <w:rPr>
      <w:rFonts w:ascii="Monotype Corsiva" w:eastAsia="Times New Roman" w:hAnsi="Monotype Corsiva" w:cs="Courier New"/>
      <w:sz w:val="24"/>
      <w:szCs w:val="20"/>
      <w:lang w:val="en-US"/>
    </w:rPr>
  </w:style>
  <w:style w:type="paragraph" w:styleId="Pagrindiniotekstotrauka">
    <w:name w:val="Body Text Indent"/>
    <w:basedOn w:val="prastasis"/>
    <w:link w:val="PagrindiniotekstotraukaDiagrama"/>
    <w:semiHidden/>
    <w:unhideWhenUsed/>
    <w:rsid w:val="0027330D"/>
    <w:pPr>
      <w:tabs>
        <w:tab w:val="left" w:pos="567"/>
      </w:tabs>
      <w:snapToGrid w:val="0"/>
      <w:spacing w:after="120" w:line="260" w:lineRule="exact"/>
      <w:ind w:left="283"/>
    </w:pPr>
    <w:rPr>
      <w:rFonts w:ascii="Times New Roman" w:hAnsi="Times New Roman" w:cs="Times New Roman"/>
      <w:sz w:val="22"/>
      <w:szCs w:val="22"/>
      <w:lang w:val="en-GB" w:eastAsia="lt-LT"/>
    </w:rPr>
  </w:style>
  <w:style w:type="character" w:customStyle="1" w:styleId="PagrindiniotekstotraukaDiagrama">
    <w:name w:val="Pagrindinio teksto įtrauka Diagrama"/>
    <w:link w:val="Pagrindiniotekstotrauka"/>
    <w:semiHidden/>
    <w:rsid w:val="0027330D"/>
    <w:rPr>
      <w:rFonts w:ascii="Times New Roman" w:eastAsia="Times New Roman" w:hAnsi="Times New Roman" w:cs="Times New Roman"/>
      <w:lang w:val="en-GB" w:eastAsia="lt-LT"/>
    </w:rPr>
  </w:style>
  <w:style w:type="paragraph" w:styleId="Pagrindinistekstas2">
    <w:name w:val="Body Text 2"/>
    <w:basedOn w:val="prastasis"/>
    <w:link w:val="Pagrindinistekstas2Diagrama"/>
    <w:uiPriority w:val="99"/>
    <w:semiHidden/>
    <w:unhideWhenUsed/>
    <w:rsid w:val="0027330D"/>
    <w:pPr>
      <w:spacing w:after="120" w:line="480" w:lineRule="auto"/>
    </w:pPr>
    <w:rPr>
      <w:rFonts w:ascii="Verdana" w:hAnsi="Verdana" w:cs="Times New Roman"/>
      <w:sz w:val="20"/>
      <w:szCs w:val="24"/>
      <w:lang w:val="en-GB" w:eastAsia="x-none"/>
    </w:rPr>
  </w:style>
  <w:style w:type="character" w:customStyle="1" w:styleId="Pagrindinistekstas2Diagrama">
    <w:name w:val="Pagrindinis tekstas 2 Diagrama"/>
    <w:link w:val="Pagrindinistekstas2"/>
    <w:uiPriority w:val="99"/>
    <w:semiHidden/>
    <w:rsid w:val="0027330D"/>
    <w:rPr>
      <w:rFonts w:ascii="Verdana" w:eastAsia="Times New Roman" w:hAnsi="Verdana" w:cs="Times New Roman"/>
      <w:sz w:val="20"/>
      <w:szCs w:val="24"/>
      <w:lang w:val="en-GB" w:eastAsia="x-none"/>
    </w:rPr>
  </w:style>
  <w:style w:type="paragraph" w:styleId="Pagrindinistekstas3">
    <w:name w:val="Body Text 3"/>
    <w:basedOn w:val="prastasis"/>
    <w:link w:val="Pagrindinistekstas3Diagrama"/>
    <w:semiHidden/>
    <w:unhideWhenUsed/>
    <w:rsid w:val="0027330D"/>
    <w:pPr>
      <w:tabs>
        <w:tab w:val="left" w:pos="720"/>
      </w:tabs>
    </w:pPr>
    <w:rPr>
      <w:rFonts w:ascii="Times New Roman" w:hAnsi="Times New Roman" w:cs="Times New Roman"/>
      <w:b/>
      <w:bCs/>
      <w:i/>
      <w:iCs/>
      <w:szCs w:val="24"/>
      <w:lang w:val="en-GB" w:eastAsia="x-none"/>
    </w:rPr>
  </w:style>
  <w:style w:type="character" w:customStyle="1" w:styleId="Pagrindinistekstas3Diagrama">
    <w:name w:val="Pagrindinis tekstas 3 Diagrama"/>
    <w:link w:val="Pagrindinistekstas3"/>
    <w:semiHidden/>
    <w:rsid w:val="0027330D"/>
    <w:rPr>
      <w:rFonts w:ascii="Times New Roman" w:eastAsia="Times New Roman" w:hAnsi="Times New Roman" w:cs="Times New Roman"/>
      <w:b/>
      <w:bCs/>
      <w:i/>
      <w:iCs/>
      <w:sz w:val="24"/>
      <w:szCs w:val="24"/>
      <w:lang w:val="en-GB" w:eastAsia="x-none"/>
    </w:rPr>
  </w:style>
  <w:style w:type="paragraph" w:styleId="Tekstoblokas">
    <w:name w:val="Block Text"/>
    <w:basedOn w:val="prastasis"/>
    <w:semiHidden/>
    <w:unhideWhenUsed/>
    <w:rsid w:val="0027330D"/>
    <w:pPr>
      <w:numPr>
        <w:ilvl w:val="12"/>
      </w:numPr>
      <w:ind w:left="720" w:right="-2" w:hanging="360"/>
      <w:jc w:val="both"/>
    </w:pPr>
    <w:rPr>
      <w:rFonts w:ascii="Times New Roman" w:hAnsi="Times New Roman" w:cs="Times New Roman"/>
      <w:noProof/>
      <w:sz w:val="22"/>
      <w:szCs w:val="22"/>
      <w:lang w:val="en-GB"/>
    </w:rPr>
  </w:style>
  <w:style w:type="paragraph" w:styleId="Dokumentostruktra">
    <w:name w:val="Document Map"/>
    <w:basedOn w:val="prastasis"/>
    <w:link w:val="DokumentostruktraDiagrama"/>
    <w:uiPriority w:val="99"/>
    <w:semiHidden/>
    <w:unhideWhenUsed/>
    <w:rsid w:val="0027330D"/>
    <w:pPr>
      <w:shd w:val="clear" w:color="auto" w:fill="000080"/>
    </w:pPr>
    <w:rPr>
      <w:rFonts w:ascii="Tahoma" w:hAnsi="Tahoma" w:cs="Times New Roman"/>
      <w:sz w:val="20"/>
      <w:lang w:val="lt-LT" w:eastAsia="x-none"/>
    </w:rPr>
  </w:style>
  <w:style w:type="character" w:customStyle="1" w:styleId="DokumentostruktraDiagrama">
    <w:name w:val="Dokumento struktūra Diagrama"/>
    <w:link w:val="Dokumentostruktra"/>
    <w:uiPriority w:val="99"/>
    <w:semiHidden/>
    <w:rsid w:val="0027330D"/>
    <w:rPr>
      <w:rFonts w:ascii="Tahoma" w:eastAsia="Times New Roman" w:hAnsi="Tahoma" w:cs="Times New Roman"/>
      <w:sz w:val="20"/>
      <w:szCs w:val="20"/>
      <w:shd w:val="clear" w:color="auto" w:fill="000080"/>
      <w:lang w:val="lt-LT" w:eastAsia="x-none"/>
    </w:rPr>
  </w:style>
  <w:style w:type="paragraph" w:styleId="Paprastasistekstas">
    <w:name w:val="Plain Text"/>
    <w:basedOn w:val="prastasis"/>
    <w:link w:val="PaprastasistekstasDiagrama"/>
    <w:semiHidden/>
    <w:unhideWhenUsed/>
    <w:rsid w:val="0027330D"/>
    <w:rPr>
      <w:rFonts w:ascii="Courier New" w:hAnsi="Courier New" w:cs="Times New Roman"/>
      <w:sz w:val="20"/>
      <w:lang w:val="de-DE" w:eastAsia="de-DE"/>
    </w:rPr>
  </w:style>
  <w:style w:type="character" w:customStyle="1" w:styleId="PaprastasistekstasDiagrama">
    <w:name w:val="Paprastasis tekstas Diagrama"/>
    <w:link w:val="Paprastasistekstas"/>
    <w:semiHidden/>
    <w:rsid w:val="0027330D"/>
    <w:rPr>
      <w:rFonts w:ascii="Courier New" w:eastAsia="Times New Roman" w:hAnsi="Courier New" w:cs="Times New Roman"/>
      <w:sz w:val="20"/>
      <w:szCs w:val="20"/>
      <w:lang w:val="de-DE" w:eastAsia="de-DE"/>
    </w:rPr>
  </w:style>
  <w:style w:type="paragraph" w:styleId="Komentarotema">
    <w:name w:val="annotation subject"/>
    <w:basedOn w:val="Komentarotekstas"/>
    <w:next w:val="Komentarotekstas"/>
    <w:link w:val="KomentarotemaDiagrama"/>
    <w:uiPriority w:val="99"/>
    <w:semiHidden/>
    <w:unhideWhenUsed/>
    <w:rsid w:val="0027330D"/>
    <w:rPr>
      <w:b/>
      <w:bCs/>
    </w:rPr>
  </w:style>
  <w:style w:type="character" w:customStyle="1" w:styleId="KomentarotemaDiagrama">
    <w:name w:val="Komentaro tema Diagrama"/>
    <w:link w:val="Komentarotema"/>
    <w:uiPriority w:val="99"/>
    <w:semiHidden/>
    <w:rsid w:val="0027330D"/>
    <w:rPr>
      <w:rFonts w:ascii="Times New Roman" w:eastAsia="Times New Roman" w:hAnsi="Times New Roman" w:cs="Times New Roman"/>
      <w:b/>
      <w:bCs/>
      <w:sz w:val="20"/>
      <w:szCs w:val="20"/>
      <w:lang w:val="lt-LT" w:eastAsia="x-none"/>
    </w:rPr>
  </w:style>
  <w:style w:type="paragraph" w:styleId="Debesliotekstas">
    <w:name w:val="Balloon Text"/>
    <w:basedOn w:val="prastasis"/>
    <w:link w:val="DebesliotekstasDiagrama"/>
    <w:uiPriority w:val="99"/>
    <w:semiHidden/>
    <w:unhideWhenUsed/>
    <w:rsid w:val="0027330D"/>
    <w:rPr>
      <w:rFonts w:ascii="Tahoma" w:hAnsi="Tahoma" w:cs="Times New Roman"/>
      <w:sz w:val="16"/>
      <w:szCs w:val="16"/>
      <w:lang w:val="en-GB" w:eastAsia="x-none"/>
    </w:rPr>
  </w:style>
  <w:style w:type="character" w:customStyle="1" w:styleId="DebesliotekstasDiagrama">
    <w:name w:val="Debesėlio tekstas Diagrama"/>
    <w:link w:val="Debesliotekstas"/>
    <w:uiPriority w:val="99"/>
    <w:semiHidden/>
    <w:rsid w:val="0027330D"/>
    <w:rPr>
      <w:rFonts w:ascii="Tahoma" w:eastAsia="Times New Roman" w:hAnsi="Tahoma" w:cs="Times New Roman"/>
      <w:sz w:val="16"/>
      <w:szCs w:val="16"/>
      <w:lang w:val="en-GB" w:eastAsia="x-none"/>
    </w:rPr>
  </w:style>
  <w:style w:type="paragraph" w:customStyle="1" w:styleId="PI-1EMEASMCA">
    <w:name w:val="PI-1 EMEA_SMCA"/>
    <w:basedOn w:val="Antrat2"/>
    <w:autoRedefine/>
    <w:uiPriority w:val="99"/>
    <w:rsid w:val="0027330D"/>
    <w:pPr>
      <w:tabs>
        <w:tab w:val="left" w:pos="567"/>
      </w:tabs>
      <w:ind w:left="567" w:hanging="567"/>
      <w:jc w:val="left"/>
    </w:pPr>
    <w:rPr>
      <w:b/>
      <w:sz w:val="22"/>
      <w:szCs w:val="22"/>
      <w:lang w:val="en-GB"/>
    </w:rPr>
  </w:style>
  <w:style w:type="character" w:customStyle="1" w:styleId="PI-1labEMEASMCAChar">
    <w:name w:val="PI-1_lab EMEA_SMCA Char"/>
    <w:link w:val="PI-1labEMEASMCA"/>
    <w:uiPriority w:val="99"/>
    <w:locked/>
    <w:rsid w:val="0027330D"/>
    <w:rPr>
      <w:b/>
      <w:noProof/>
      <w:lang w:eastAsia="x-none"/>
    </w:rPr>
  </w:style>
  <w:style w:type="paragraph" w:customStyle="1" w:styleId="PI-1labEMEASMCA">
    <w:name w:val="PI-1_lab EMEA_SMCA"/>
    <w:basedOn w:val="prastasis"/>
    <w:link w:val="PI-1labEMEASMCAChar"/>
    <w:autoRedefine/>
    <w:uiPriority w:val="99"/>
    <w:rsid w:val="0027330D"/>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cs="Times New Roman"/>
      <w:b/>
      <w:noProof/>
      <w:sz w:val="22"/>
      <w:szCs w:val="22"/>
      <w:lang w:val="hu-HU" w:eastAsia="x-none"/>
    </w:rPr>
  </w:style>
  <w:style w:type="paragraph" w:customStyle="1" w:styleId="PI-2EMEASMCA">
    <w:name w:val="PI-2 EMEA_SMCA"/>
    <w:basedOn w:val="Antrat3"/>
    <w:autoRedefine/>
    <w:uiPriority w:val="99"/>
    <w:rsid w:val="0027330D"/>
    <w:pPr>
      <w:keepLines/>
      <w:tabs>
        <w:tab w:val="left" w:pos="567"/>
      </w:tabs>
      <w:spacing w:before="0" w:after="0"/>
      <w:ind w:left="567" w:hanging="567"/>
    </w:pPr>
    <w:rPr>
      <w:rFonts w:ascii="Times New Roman" w:hAnsi="Times New Roman"/>
      <w:b w:val="0"/>
      <w:bCs w:val="0"/>
      <w:kern w:val="28"/>
      <w:sz w:val="22"/>
      <w:szCs w:val="22"/>
    </w:rPr>
  </w:style>
  <w:style w:type="character" w:customStyle="1" w:styleId="BTEMEASMCAChar">
    <w:name w:val="BT EMEA_SMCA Char"/>
    <w:link w:val="BTEMEASMCA"/>
    <w:uiPriority w:val="99"/>
    <w:locked/>
    <w:rsid w:val="0027330D"/>
    <w:rPr>
      <w:lang w:eastAsia="x-none"/>
    </w:rPr>
  </w:style>
  <w:style w:type="paragraph" w:customStyle="1" w:styleId="BTEMEASMCA">
    <w:name w:val="BT EMEA_SMCA"/>
    <w:basedOn w:val="prastasis"/>
    <w:link w:val="BTEMEASMCAChar"/>
    <w:autoRedefine/>
    <w:uiPriority w:val="99"/>
    <w:rsid w:val="0027330D"/>
    <w:rPr>
      <w:rFonts w:ascii="Calibri" w:eastAsia="Calibri" w:hAnsi="Calibri" w:cs="Times New Roman"/>
      <w:sz w:val="22"/>
      <w:szCs w:val="22"/>
      <w:lang w:val="hu-HU" w:eastAsia="x-none"/>
    </w:rPr>
  </w:style>
  <w:style w:type="character" w:customStyle="1" w:styleId="TTEMEASMCAChar">
    <w:name w:val="TT EMEA_SMCA Char"/>
    <w:link w:val="TTEMEASMCA"/>
    <w:uiPriority w:val="99"/>
    <w:locked/>
    <w:rsid w:val="0027330D"/>
    <w:rPr>
      <w:b/>
      <w:caps/>
      <w:lang w:val="x-none" w:eastAsia="x-none"/>
    </w:rPr>
  </w:style>
  <w:style w:type="paragraph" w:customStyle="1" w:styleId="TTEMEASMCA">
    <w:name w:val="TT EMEA_SMCA"/>
    <w:basedOn w:val="Antrat1"/>
    <w:link w:val="TTEMEASMCAChar"/>
    <w:autoRedefine/>
    <w:uiPriority w:val="99"/>
    <w:rsid w:val="0027330D"/>
    <w:pPr>
      <w:keepNext w:val="0"/>
      <w:tabs>
        <w:tab w:val="left" w:pos="567"/>
      </w:tabs>
      <w:ind w:left="567" w:hanging="567"/>
      <w:jc w:val="center"/>
    </w:pPr>
    <w:rPr>
      <w:rFonts w:ascii="Calibri" w:eastAsia="Calibri" w:hAnsi="Calibri"/>
      <w:b/>
      <w:caps/>
      <w:sz w:val="22"/>
      <w:szCs w:val="22"/>
      <w:lang w:val="x-none"/>
    </w:rPr>
  </w:style>
  <w:style w:type="paragraph" w:customStyle="1" w:styleId="BTAnIIEMEASMCA">
    <w:name w:val="BT(AnII) EMEA_SMCA"/>
    <w:basedOn w:val="Debesliotekstas"/>
    <w:autoRedefine/>
    <w:uiPriority w:val="99"/>
    <w:rsid w:val="0027330D"/>
    <w:pPr>
      <w:tabs>
        <w:tab w:val="left" w:pos="1701"/>
      </w:tabs>
      <w:ind w:left="1701" w:hanging="567"/>
    </w:pPr>
    <w:rPr>
      <w:rFonts w:ascii="Times New Roman" w:hAnsi="Times New Roman"/>
      <w:b/>
      <w:sz w:val="22"/>
      <w:szCs w:val="22"/>
    </w:rPr>
  </w:style>
  <w:style w:type="paragraph" w:customStyle="1" w:styleId="BT-EMEASMCA">
    <w:name w:val="BT- EMEA_SMCA"/>
    <w:basedOn w:val="BTEMEASMCA"/>
    <w:autoRedefine/>
    <w:uiPriority w:val="99"/>
    <w:rsid w:val="0027330D"/>
    <w:pPr>
      <w:numPr>
        <w:numId w:val="1"/>
      </w:numPr>
      <w:tabs>
        <w:tab w:val="num" w:pos="360"/>
      </w:tabs>
      <w:ind w:left="0" w:firstLine="0"/>
    </w:pPr>
  </w:style>
  <w:style w:type="paragraph" w:customStyle="1" w:styleId="PI-3EMEASMCA">
    <w:name w:val="PI-3 EMEA_SMCA"/>
    <w:basedOn w:val="prastasis"/>
    <w:autoRedefine/>
    <w:uiPriority w:val="99"/>
    <w:rsid w:val="0027330D"/>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uiPriority w:val="99"/>
    <w:rsid w:val="0027330D"/>
    <w:rPr>
      <w:b/>
    </w:rPr>
  </w:style>
  <w:style w:type="paragraph" w:customStyle="1" w:styleId="BTbeEMEASMCA">
    <w:name w:val="BT(be) EMEA_SMCA"/>
    <w:basedOn w:val="BTEMEASMCA"/>
    <w:autoRedefine/>
    <w:uiPriority w:val="99"/>
    <w:rsid w:val="0027330D"/>
    <w:pPr>
      <w:jc w:val="center"/>
    </w:pPr>
    <w:rPr>
      <w:b/>
    </w:rPr>
  </w:style>
  <w:style w:type="paragraph" w:customStyle="1" w:styleId="BTeEMEASMCA">
    <w:name w:val="BT(e) EMEA_SMCA"/>
    <w:basedOn w:val="BTEMEASMCA"/>
    <w:autoRedefine/>
    <w:uiPriority w:val="99"/>
    <w:rsid w:val="0027330D"/>
    <w:pPr>
      <w:jc w:val="center"/>
    </w:pPr>
  </w:style>
  <w:style w:type="character" w:customStyle="1" w:styleId="BTgEMEASMCAChar">
    <w:name w:val="BT(g) EMEA_SMCA Char"/>
    <w:link w:val="BTgEMEASMCA"/>
    <w:uiPriority w:val="99"/>
    <w:locked/>
    <w:rsid w:val="0027330D"/>
    <w:rPr>
      <w:i/>
      <w:color w:val="008000"/>
      <w:lang w:eastAsia="x-none"/>
    </w:rPr>
  </w:style>
  <w:style w:type="paragraph" w:customStyle="1" w:styleId="BTgEMEASMCA">
    <w:name w:val="BT(g) EMEA_SMCA"/>
    <w:basedOn w:val="BTEMEASMCA"/>
    <w:link w:val="BTgEMEASMCAChar"/>
    <w:autoRedefine/>
    <w:uiPriority w:val="99"/>
    <w:rsid w:val="0027330D"/>
    <w:rPr>
      <w:i/>
      <w:color w:val="008000"/>
    </w:rPr>
  </w:style>
  <w:style w:type="paragraph" w:customStyle="1" w:styleId="BTuEMEASMCA">
    <w:name w:val="BT(u) EMEA_SMCA"/>
    <w:basedOn w:val="BTEMEASMCA"/>
    <w:autoRedefine/>
    <w:uiPriority w:val="99"/>
    <w:rsid w:val="0027330D"/>
    <w:rPr>
      <w:u w:val="single"/>
    </w:rPr>
  </w:style>
  <w:style w:type="paragraph" w:customStyle="1" w:styleId="SPCNormal">
    <w:name w:val="SPC Normal"/>
    <w:basedOn w:val="prastasis"/>
    <w:rsid w:val="0027330D"/>
    <w:pPr>
      <w:tabs>
        <w:tab w:val="left" w:pos="562"/>
      </w:tabs>
    </w:pPr>
    <w:rPr>
      <w:rFonts w:ascii="Times New Roman" w:hAnsi="Times New Roman" w:cs="Times New Roman"/>
      <w:sz w:val="22"/>
      <w:lang w:val="en-GB"/>
    </w:rPr>
  </w:style>
  <w:style w:type="paragraph" w:customStyle="1" w:styleId="SPC1">
    <w:name w:val="SPC1"/>
    <w:basedOn w:val="SPCNormal"/>
    <w:next w:val="SPCNormal"/>
    <w:rsid w:val="0027330D"/>
    <w:pPr>
      <w:keepNext/>
      <w:tabs>
        <w:tab w:val="clear" w:pos="562"/>
      </w:tabs>
      <w:spacing w:before="480"/>
      <w:ind w:left="562" w:hanging="562"/>
    </w:pPr>
    <w:rPr>
      <w:b/>
      <w:caps/>
    </w:rPr>
  </w:style>
  <w:style w:type="paragraph" w:customStyle="1" w:styleId="SPC2">
    <w:name w:val="SPC2"/>
    <w:basedOn w:val="SPCNormal"/>
    <w:next w:val="SPCNormal"/>
    <w:rsid w:val="0027330D"/>
    <w:pPr>
      <w:keepNext/>
      <w:tabs>
        <w:tab w:val="clear" w:pos="562"/>
      </w:tabs>
      <w:ind w:left="562" w:hanging="562"/>
    </w:pPr>
    <w:rPr>
      <w:b/>
    </w:rPr>
  </w:style>
  <w:style w:type="paragraph" w:customStyle="1" w:styleId="EMEAEnBodyText">
    <w:name w:val="EMEA En Body Text"/>
    <w:basedOn w:val="prastasis"/>
    <w:rsid w:val="0027330D"/>
    <w:pPr>
      <w:spacing w:before="120" w:after="120"/>
      <w:jc w:val="both"/>
    </w:pPr>
    <w:rPr>
      <w:rFonts w:ascii="Times New Roman" w:hAnsi="Times New Roman" w:cs="Times New Roman"/>
      <w:sz w:val="22"/>
    </w:rPr>
  </w:style>
  <w:style w:type="character" w:customStyle="1" w:styleId="NoNumHead3Char">
    <w:name w:val="NoNum:Head3 Char"/>
    <w:link w:val="NoNumHead3"/>
    <w:locked/>
    <w:rsid w:val="0027330D"/>
    <w:rPr>
      <w:rFonts w:ascii="Arial" w:hAnsi="Arial" w:cs="Arial"/>
      <w:b/>
      <w:bCs/>
      <w:sz w:val="24"/>
      <w:szCs w:val="24"/>
      <w:lang w:val="en-GB" w:eastAsia="x-none"/>
    </w:rPr>
  </w:style>
  <w:style w:type="paragraph" w:customStyle="1" w:styleId="NoNumHead3">
    <w:name w:val="NoNum:Head3"/>
    <w:basedOn w:val="prastasis"/>
    <w:next w:val="prastasis"/>
    <w:link w:val="NoNumHead3Char"/>
    <w:rsid w:val="0027330D"/>
    <w:pPr>
      <w:keepNext/>
      <w:spacing w:before="120" w:after="240"/>
      <w:outlineLvl w:val="0"/>
    </w:pPr>
    <w:rPr>
      <w:rFonts w:ascii="Arial" w:eastAsia="Calibri" w:hAnsi="Arial" w:cs="Arial"/>
      <w:b/>
      <w:bCs/>
      <w:szCs w:val="24"/>
      <w:lang w:val="en-GB" w:eastAsia="x-none"/>
    </w:rPr>
  </w:style>
  <w:style w:type="paragraph" w:customStyle="1" w:styleId="prastasiniatinklio1">
    <w:name w:val="Įprastas (žiniatinklio)1"/>
    <w:basedOn w:val="prastasis"/>
    <w:semiHidden/>
    <w:rsid w:val="0027330D"/>
    <w:pPr>
      <w:snapToGrid w:val="0"/>
      <w:spacing w:before="100" w:beforeAutospacing="1" w:after="100" w:afterAutospacing="1"/>
    </w:pPr>
    <w:rPr>
      <w:rFonts w:ascii="Times New Roman" w:hAnsi="Times New Roman" w:cs="Times New Roman"/>
      <w:szCs w:val="24"/>
      <w:lang w:val="en-GB" w:eastAsia="lt-LT"/>
    </w:rPr>
  </w:style>
  <w:style w:type="paragraph" w:customStyle="1" w:styleId="Default">
    <w:name w:val="Default"/>
    <w:uiPriority w:val="99"/>
    <w:rsid w:val="0027330D"/>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CharChar2">
    <w:name w:val="Char Char2"/>
    <w:basedOn w:val="prastasis"/>
    <w:rsid w:val="0027330D"/>
    <w:pPr>
      <w:tabs>
        <w:tab w:val="num" w:pos="4614"/>
      </w:tabs>
      <w:ind w:left="4614" w:hanging="363"/>
    </w:pPr>
    <w:rPr>
      <w:rFonts w:ascii="Verdana" w:hAnsi="Verdana" w:cs="Times New Roman"/>
      <w:sz w:val="20"/>
      <w:szCs w:val="24"/>
      <w:lang w:val="en-GB"/>
    </w:rPr>
  </w:style>
  <w:style w:type="paragraph" w:customStyle="1" w:styleId="SmPC-Text">
    <w:name w:val="SmPC - Text"/>
    <w:basedOn w:val="prastasis"/>
    <w:uiPriority w:val="99"/>
    <w:rsid w:val="0027330D"/>
    <w:pPr>
      <w:tabs>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6" w:right="-51"/>
    </w:pPr>
    <w:rPr>
      <w:rFonts w:ascii="Times New Roman" w:hAnsi="Times New Roman" w:cs="Times New Roman"/>
      <w:szCs w:val="24"/>
      <w:lang w:val="en-GB"/>
    </w:rPr>
  </w:style>
  <w:style w:type="paragraph" w:customStyle="1" w:styleId="SPCStandard">
    <w:name w:val="SPC Standard"/>
    <w:basedOn w:val="prastasis"/>
    <w:uiPriority w:val="99"/>
    <w:rsid w:val="0027330D"/>
    <w:rPr>
      <w:rFonts w:ascii="Times New Roman" w:hAnsi="Times New Roman" w:cs="Times New Roman"/>
      <w:sz w:val="22"/>
      <w:szCs w:val="22"/>
      <w:lang w:val="en-GB"/>
    </w:rPr>
  </w:style>
  <w:style w:type="paragraph" w:customStyle="1" w:styleId="SPCHeading3">
    <w:name w:val="SPC Heading3"/>
    <w:basedOn w:val="SPCStandard"/>
    <w:uiPriority w:val="99"/>
    <w:rsid w:val="0027330D"/>
    <w:rPr>
      <w:u w:val="single"/>
    </w:rPr>
  </w:style>
  <w:style w:type="paragraph" w:customStyle="1" w:styleId="SPCHeading4">
    <w:name w:val="SPC Heading4"/>
    <w:basedOn w:val="SPCStandard"/>
    <w:uiPriority w:val="99"/>
    <w:rsid w:val="0027330D"/>
    <w:rPr>
      <w:i/>
      <w:iCs/>
    </w:rPr>
  </w:style>
  <w:style w:type="paragraph" w:customStyle="1" w:styleId="SPCHeading5">
    <w:name w:val="SPC Heading5"/>
    <w:basedOn w:val="SPCStandard"/>
    <w:uiPriority w:val="99"/>
    <w:rsid w:val="0027330D"/>
    <w:rPr>
      <w:i/>
      <w:iCs/>
      <w:u w:val="single"/>
    </w:rPr>
  </w:style>
  <w:style w:type="paragraph" w:customStyle="1" w:styleId="SPCBulletpoints">
    <w:name w:val="SPC Bulletpoints"/>
    <w:basedOn w:val="prastasis"/>
    <w:uiPriority w:val="99"/>
    <w:rsid w:val="0027330D"/>
    <w:pPr>
      <w:numPr>
        <w:numId w:val="2"/>
      </w:numPr>
      <w:tabs>
        <w:tab w:val="num" w:pos="567"/>
      </w:tabs>
      <w:ind w:left="567" w:hanging="567"/>
    </w:pPr>
    <w:rPr>
      <w:rFonts w:ascii="Times New Roman" w:hAnsi="Times New Roman" w:cs="Times New Roman"/>
      <w:sz w:val="22"/>
      <w:szCs w:val="22"/>
      <w:lang w:val="en-GB"/>
    </w:rPr>
  </w:style>
  <w:style w:type="paragraph" w:customStyle="1" w:styleId="SPCHeading2">
    <w:name w:val="SPC Heading2"/>
    <w:basedOn w:val="prastasis"/>
    <w:uiPriority w:val="99"/>
    <w:rsid w:val="0027330D"/>
    <w:pPr>
      <w:ind w:left="567" w:hanging="567"/>
    </w:pPr>
    <w:rPr>
      <w:rFonts w:ascii="Times New Roman" w:hAnsi="Times New Roman" w:cs="Times New Roman"/>
      <w:b/>
      <w:bCs/>
      <w:sz w:val="22"/>
      <w:szCs w:val="22"/>
      <w:lang w:val="en-GB"/>
    </w:rPr>
  </w:style>
  <w:style w:type="paragraph" w:customStyle="1" w:styleId="Normln1">
    <w:name w:val="Norm?ln?1"/>
    <w:basedOn w:val="prastasis"/>
    <w:next w:val="prastasis"/>
    <w:uiPriority w:val="99"/>
    <w:rsid w:val="0027330D"/>
    <w:pPr>
      <w:autoSpaceDE w:val="0"/>
      <w:autoSpaceDN w:val="0"/>
      <w:adjustRightInd w:val="0"/>
    </w:pPr>
    <w:rPr>
      <w:rFonts w:ascii="Times New Roman" w:eastAsia="SimSun" w:hAnsi="Times New Roman" w:cs="Times New Roman"/>
      <w:szCs w:val="24"/>
      <w:lang w:val="es-ES" w:eastAsia="lt-LT"/>
    </w:rPr>
  </w:style>
  <w:style w:type="paragraph" w:customStyle="1" w:styleId="Spalvotasspalvinimas3parykinimas1">
    <w:name w:val="Spalvotas spalvinimas – 3 paryškinimas1"/>
    <w:basedOn w:val="prastasis"/>
    <w:uiPriority w:val="34"/>
    <w:qFormat/>
    <w:rsid w:val="0027330D"/>
    <w:pPr>
      <w:ind w:left="720"/>
      <w:contextualSpacing/>
    </w:pPr>
    <w:rPr>
      <w:rFonts w:ascii="Verdana" w:hAnsi="Verdana" w:cs="Times New Roman"/>
      <w:sz w:val="20"/>
      <w:szCs w:val="24"/>
      <w:lang w:val="en-GB"/>
    </w:rPr>
  </w:style>
  <w:style w:type="character" w:styleId="Puslapioinaosnuoroda">
    <w:name w:val="footnote reference"/>
    <w:semiHidden/>
    <w:unhideWhenUsed/>
    <w:rsid w:val="0027330D"/>
    <w:rPr>
      <w:rFonts w:ascii="Verdana" w:hAnsi="Verdana" w:hint="default"/>
      <w:vertAlign w:val="superscript"/>
    </w:rPr>
  </w:style>
  <w:style w:type="character" w:styleId="Komentaronuoroda">
    <w:name w:val="annotation reference"/>
    <w:uiPriority w:val="99"/>
    <w:semiHidden/>
    <w:unhideWhenUsed/>
    <w:rsid w:val="0027330D"/>
    <w:rPr>
      <w:sz w:val="16"/>
      <w:szCs w:val="16"/>
    </w:rPr>
  </w:style>
  <w:style w:type="character" w:customStyle="1" w:styleId="BodyTextChar">
    <w:name w:val="Body Text Char"/>
    <w:uiPriority w:val="99"/>
    <w:semiHidden/>
    <w:rsid w:val="0027330D"/>
    <w:rPr>
      <w:rFonts w:ascii="Verdana" w:hAnsi="Verdana" w:hint="default"/>
      <w:szCs w:val="24"/>
      <w:lang w:val="en-GB" w:eastAsia="en-US"/>
    </w:rPr>
  </w:style>
  <w:style w:type="table" w:styleId="Lentelstinklelis">
    <w:name w:val="Table Grid"/>
    <w:basedOn w:val="prastojilentel"/>
    <w:rsid w:val="002733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41CAD"/>
    <w:rPr>
      <w:rFonts w:ascii="Monotype Corsiva" w:eastAsia="Times New Roman" w:hAnsi="Monotype Corsiva" w:cs="Courier Ne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7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999AB-E6C3-4028-9206-F9B3959345B1}">
  <ds:schemaRefs>
    <ds:schemaRef ds:uri="http://schemas.microsoft.com/sharepoint/v3/contenttype/forms"/>
  </ds:schemaRefs>
</ds:datastoreItem>
</file>

<file path=customXml/itemProps2.xml><?xml version="1.0" encoding="utf-8"?>
<ds:datastoreItem xmlns:ds="http://schemas.openxmlformats.org/officeDocument/2006/customXml" ds:itemID="{CF0DEB89-2DC1-4F0F-8854-C54D681FF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679ABB-C4BA-47EE-8E82-789751C43BD1}">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DC841ED-A9A3-4244-88E1-CB7408B1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60617</Words>
  <Characters>34552</Characters>
  <Application>Microsoft Office Word</Application>
  <DocSecurity>4</DocSecurity>
  <Lines>287</Lines>
  <Paragraphs>189</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94980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K.Kürti</dc:creator>
  <cp:keywords/>
  <cp:lastModifiedBy>Albina Burkauskaitė</cp:lastModifiedBy>
  <cp:revision>2</cp:revision>
  <cp:lastPrinted>2022-04-19T06:52:00Z</cp:lastPrinted>
  <dcterms:created xsi:type="dcterms:W3CDTF">2024-09-11T13:40:00Z</dcterms:created>
  <dcterms:modified xsi:type="dcterms:W3CDTF">2024-09-11T13:40:00Z</dcterms:modified>
</cp:coreProperties>
</file>