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C05CD4" w14:textId="77777777" w:rsidR="00D67AD1" w:rsidRDefault="00D67AD1" w:rsidP="0027330D">
      <w:pPr>
        <w:rPr>
          <w:rFonts w:ascii="Times New Roman" w:hAnsi="Times New Roman"/>
          <w:noProof/>
          <w:sz w:val="22"/>
          <w:szCs w:val="22"/>
          <w:lang w:val="lt-LT"/>
        </w:rPr>
      </w:pPr>
    </w:p>
    <w:p w14:paraId="5CB61664" w14:textId="77777777" w:rsidR="0027330D" w:rsidRDefault="0027330D" w:rsidP="0027330D">
      <w:pPr>
        <w:rPr>
          <w:rFonts w:ascii="Times New Roman" w:hAnsi="Times New Roman"/>
          <w:noProof/>
          <w:sz w:val="22"/>
          <w:szCs w:val="22"/>
          <w:lang w:val="lt-LT"/>
        </w:rPr>
      </w:pPr>
    </w:p>
    <w:p w14:paraId="5085F150" w14:textId="77777777" w:rsidR="0027330D" w:rsidRDefault="0027330D" w:rsidP="0027330D">
      <w:pPr>
        <w:rPr>
          <w:rFonts w:ascii="Times New Roman" w:hAnsi="Times New Roman"/>
          <w:noProof/>
          <w:sz w:val="22"/>
          <w:szCs w:val="22"/>
          <w:lang w:val="lt-LT"/>
        </w:rPr>
      </w:pPr>
    </w:p>
    <w:p w14:paraId="3D8774FC" w14:textId="77777777" w:rsidR="0027330D" w:rsidRDefault="0027330D" w:rsidP="0027330D">
      <w:pPr>
        <w:rPr>
          <w:rFonts w:ascii="Times New Roman" w:hAnsi="Times New Roman"/>
          <w:noProof/>
          <w:sz w:val="22"/>
          <w:szCs w:val="22"/>
          <w:lang w:val="lt-LT"/>
        </w:rPr>
      </w:pPr>
    </w:p>
    <w:p w14:paraId="109FC91B" w14:textId="77777777" w:rsidR="0027330D" w:rsidRDefault="0027330D" w:rsidP="0027330D">
      <w:pPr>
        <w:rPr>
          <w:rFonts w:ascii="Times New Roman" w:hAnsi="Times New Roman"/>
          <w:noProof/>
          <w:sz w:val="22"/>
          <w:szCs w:val="22"/>
          <w:lang w:val="lt-LT"/>
        </w:rPr>
      </w:pPr>
    </w:p>
    <w:p w14:paraId="5CF2D751" w14:textId="77777777" w:rsidR="0027330D" w:rsidRDefault="0027330D" w:rsidP="0027330D">
      <w:pPr>
        <w:rPr>
          <w:rFonts w:ascii="Times New Roman" w:hAnsi="Times New Roman"/>
          <w:noProof/>
          <w:sz w:val="22"/>
          <w:szCs w:val="22"/>
          <w:lang w:val="lt-LT"/>
        </w:rPr>
      </w:pPr>
    </w:p>
    <w:p w14:paraId="6B3B1557" w14:textId="77777777" w:rsidR="0027330D" w:rsidRDefault="0027330D" w:rsidP="0027330D">
      <w:pPr>
        <w:rPr>
          <w:rFonts w:ascii="Times New Roman" w:hAnsi="Times New Roman"/>
          <w:noProof/>
          <w:sz w:val="22"/>
          <w:szCs w:val="22"/>
          <w:lang w:val="lt-LT"/>
        </w:rPr>
      </w:pPr>
    </w:p>
    <w:p w14:paraId="54AE9F6B" w14:textId="77777777" w:rsidR="0027330D" w:rsidRDefault="0027330D" w:rsidP="0027330D">
      <w:pPr>
        <w:rPr>
          <w:rFonts w:ascii="Times New Roman" w:hAnsi="Times New Roman"/>
          <w:noProof/>
          <w:sz w:val="22"/>
          <w:szCs w:val="22"/>
          <w:lang w:val="lt-LT"/>
        </w:rPr>
      </w:pPr>
    </w:p>
    <w:p w14:paraId="4A26AC9A" w14:textId="77777777" w:rsidR="0027330D" w:rsidRDefault="0027330D" w:rsidP="0027330D">
      <w:pPr>
        <w:rPr>
          <w:rFonts w:ascii="Times New Roman" w:hAnsi="Times New Roman"/>
          <w:noProof/>
          <w:sz w:val="22"/>
          <w:szCs w:val="22"/>
          <w:lang w:val="lt-LT"/>
        </w:rPr>
      </w:pPr>
    </w:p>
    <w:p w14:paraId="48B87CE4" w14:textId="77777777" w:rsidR="0027330D" w:rsidRDefault="0027330D" w:rsidP="0027330D">
      <w:pPr>
        <w:rPr>
          <w:rFonts w:ascii="Times New Roman" w:hAnsi="Times New Roman"/>
          <w:noProof/>
          <w:sz w:val="22"/>
          <w:szCs w:val="22"/>
          <w:lang w:val="lt-LT"/>
        </w:rPr>
      </w:pPr>
    </w:p>
    <w:p w14:paraId="689C14B6" w14:textId="77777777" w:rsidR="0027330D" w:rsidRDefault="0027330D" w:rsidP="0027330D">
      <w:pPr>
        <w:rPr>
          <w:rFonts w:ascii="Times New Roman" w:hAnsi="Times New Roman"/>
          <w:noProof/>
          <w:sz w:val="22"/>
          <w:szCs w:val="22"/>
          <w:lang w:val="lt-LT"/>
        </w:rPr>
      </w:pPr>
    </w:p>
    <w:p w14:paraId="46D37ACF" w14:textId="77777777" w:rsidR="0027330D" w:rsidRDefault="0027330D" w:rsidP="0027330D">
      <w:pPr>
        <w:rPr>
          <w:rFonts w:ascii="Times New Roman" w:hAnsi="Times New Roman"/>
          <w:noProof/>
          <w:sz w:val="22"/>
          <w:szCs w:val="22"/>
          <w:lang w:val="lt-LT"/>
        </w:rPr>
      </w:pPr>
    </w:p>
    <w:p w14:paraId="3A1B383B" w14:textId="77777777" w:rsidR="0027330D" w:rsidRDefault="0027330D" w:rsidP="0027330D">
      <w:pPr>
        <w:rPr>
          <w:rFonts w:ascii="Times New Roman" w:hAnsi="Times New Roman"/>
          <w:noProof/>
          <w:sz w:val="22"/>
          <w:szCs w:val="22"/>
          <w:lang w:val="lt-LT"/>
        </w:rPr>
      </w:pPr>
    </w:p>
    <w:p w14:paraId="414911E4" w14:textId="77777777" w:rsidR="0027330D" w:rsidRDefault="0027330D" w:rsidP="0027330D">
      <w:pPr>
        <w:rPr>
          <w:rFonts w:ascii="Times New Roman" w:hAnsi="Times New Roman"/>
          <w:noProof/>
          <w:sz w:val="22"/>
          <w:szCs w:val="22"/>
          <w:lang w:val="lt-LT"/>
        </w:rPr>
      </w:pPr>
    </w:p>
    <w:p w14:paraId="2B40253B" w14:textId="77777777" w:rsidR="0027330D" w:rsidRDefault="0027330D" w:rsidP="0027330D">
      <w:pPr>
        <w:rPr>
          <w:rFonts w:ascii="Times New Roman" w:hAnsi="Times New Roman"/>
          <w:noProof/>
          <w:sz w:val="22"/>
          <w:szCs w:val="22"/>
          <w:lang w:val="lt-LT"/>
        </w:rPr>
      </w:pPr>
    </w:p>
    <w:p w14:paraId="56E11443" w14:textId="77777777" w:rsidR="0027330D" w:rsidRDefault="0027330D" w:rsidP="0027330D">
      <w:pPr>
        <w:rPr>
          <w:rFonts w:ascii="Times New Roman" w:hAnsi="Times New Roman"/>
          <w:noProof/>
          <w:sz w:val="22"/>
          <w:szCs w:val="22"/>
          <w:lang w:val="lt-LT"/>
        </w:rPr>
      </w:pPr>
    </w:p>
    <w:p w14:paraId="13D3214A" w14:textId="77777777" w:rsidR="0027330D" w:rsidRDefault="0027330D" w:rsidP="0027330D">
      <w:pPr>
        <w:rPr>
          <w:rFonts w:ascii="Times New Roman" w:hAnsi="Times New Roman"/>
          <w:noProof/>
          <w:sz w:val="22"/>
          <w:szCs w:val="22"/>
          <w:lang w:val="lt-LT"/>
        </w:rPr>
      </w:pPr>
    </w:p>
    <w:p w14:paraId="25B0CA48" w14:textId="77777777" w:rsidR="0027330D" w:rsidRDefault="0027330D" w:rsidP="0027330D">
      <w:pPr>
        <w:rPr>
          <w:rFonts w:ascii="Times New Roman" w:hAnsi="Times New Roman"/>
          <w:noProof/>
          <w:sz w:val="22"/>
          <w:szCs w:val="22"/>
          <w:lang w:val="lt-LT"/>
        </w:rPr>
      </w:pPr>
    </w:p>
    <w:p w14:paraId="0A4D010E" w14:textId="77777777" w:rsidR="0027330D" w:rsidRDefault="0027330D" w:rsidP="0027330D">
      <w:pPr>
        <w:tabs>
          <w:tab w:val="left" w:pos="567"/>
        </w:tabs>
        <w:ind w:left="567" w:hanging="567"/>
        <w:jc w:val="center"/>
        <w:outlineLvl w:val="0"/>
        <w:rPr>
          <w:rFonts w:ascii="Times New Roman" w:hAnsi="Times New Roman"/>
          <w:b/>
          <w:caps/>
          <w:sz w:val="22"/>
          <w:szCs w:val="22"/>
          <w:lang w:val="lt-LT"/>
        </w:rPr>
      </w:pPr>
      <w:bookmarkStart w:id="0" w:name="_Toc129243096"/>
      <w:bookmarkStart w:id="1" w:name="_Toc129243221"/>
    </w:p>
    <w:p w14:paraId="472E21D8" w14:textId="77777777" w:rsidR="0027330D" w:rsidRDefault="0027330D" w:rsidP="0027330D">
      <w:pPr>
        <w:tabs>
          <w:tab w:val="left" w:pos="567"/>
        </w:tabs>
        <w:ind w:left="567" w:hanging="567"/>
        <w:jc w:val="center"/>
        <w:outlineLvl w:val="0"/>
        <w:rPr>
          <w:rFonts w:ascii="Times New Roman" w:hAnsi="Times New Roman"/>
          <w:b/>
          <w:caps/>
          <w:sz w:val="22"/>
          <w:szCs w:val="22"/>
          <w:lang w:val="lt-LT"/>
        </w:rPr>
      </w:pPr>
    </w:p>
    <w:p w14:paraId="4FD5384E" w14:textId="77777777" w:rsidR="0027330D" w:rsidRDefault="0027330D" w:rsidP="0027330D">
      <w:pPr>
        <w:tabs>
          <w:tab w:val="left" w:pos="567"/>
        </w:tabs>
        <w:ind w:left="567" w:hanging="567"/>
        <w:jc w:val="center"/>
        <w:outlineLvl w:val="0"/>
        <w:rPr>
          <w:rFonts w:ascii="Times New Roman" w:hAnsi="Times New Roman"/>
          <w:b/>
          <w:caps/>
          <w:sz w:val="22"/>
          <w:szCs w:val="22"/>
          <w:lang w:val="lt-LT"/>
        </w:rPr>
      </w:pPr>
    </w:p>
    <w:p w14:paraId="41DDE433" w14:textId="77777777" w:rsidR="0027330D" w:rsidRDefault="0027330D" w:rsidP="0027330D">
      <w:pPr>
        <w:tabs>
          <w:tab w:val="left" w:pos="567"/>
        </w:tabs>
        <w:ind w:left="567" w:hanging="567"/>
        <w:jc w:val="center"/>
        <w:outlineLvl w:val="0"/>
        <w:rPr>
          <w:rFonts w:ascii="Times New Roman" w:hAnsi="Times New Roman"/>
          <w:b/>
          <w:caps/>
          <w:sz w:val="22"/>
          <w:szCs w:val="22"/>
          <w:lang w:val="lt-LT"/>
        </w:rPr>
      </w:pPr>
    </w:p>
    <w:p w14:paraId="78884686" w14:textId="77777777" w:rsidR="0027330D" w:rsidRDefault="0027330D" w:rsidP="0027330D">
      <w:pPr>
        <w:tabs>
          <w:tab w:val="left" w:pos="567"/>
        </w:tabs>
        <w:ind w:left="567" w:hanging="567"/>
        <w:jc w:val="center"/>
        <w:outlineLvl w:val="0"/>
        <w:rPr>
          <w:rFonts w:ascii="Times New Roman" w:hAnsi="Times New Roman"/>
          <w:b/>
          <w:caps/>
          <w:sz w:val="22"/>
          <w:szCs w:val="22"/>
          <w:lang w:val="lt-LT"/>
        </w:rPr>
      </w:pPr>
    </w:p>
    <w:p w14:paraId="1F068642" w14:textId="77777777" w:rsidR="0027330D" w:rsidRDefault="0027330D" w:rsidP="0027330D">
      <w:pPr>
        <w:tabs>
          <w:tab w:val="left" w:pos="567"/>
        </w:tabs>
        <w:ind w:left="567" w:hanging="567"/>
        <w:jc w:val="center"/>
        <w:outlineLvl w:val="0"/>
        <w:rPr>
          <w:rFonts w:ascii="Times New Roman" w:hAnsi="Times New Roman"/>
          <w:b/>
          <w:caps/>
          <w:sz w:val="22"/>
          <w:szCs w:val="22"/>
          <w:lang w:val="lt-LT"/>
        </w:rPr>
      </w:pPr>
      <w:r>
        <w:rPr>
          <w:rFonts w:ascii="Times New Roman" w:hAnsi="Times New Roman"/>
          <w:b/>
          <w:caps/>
          <w:sz w:val="22"/>
          <w:szCs w:val="22"/>
          <w:lang w:val="lt-LT"/>
        </w:rPr>
        <w:t>I PRIEDAS</w:t>
      </w:r>
      <w:bookmarkEnd w:id="0"/>
      <w:bookmarkEnd w:id="1"/>
    </w:p>
    <w:p w14:paraId="585943F4" w14:textId="77777777" w:rsidR="0027330D" w:rsidRDefault="0027330D" w:rsidP="0027330D">
      <w:pPr>
        <w:rPr>
          <w:rFonts w:ascii="Times New Roman" w:hAnsi="Times New Roman"/>
          <w:noProof/>
          <w:sz w:val="22"/>
          <w:szCs w:val="22"/>
          <w:lang w:val="lt-LT"/>
        </w:rPr>
      </w:pPr>
    </w:p>
    <w:p w14:paraId="7390C765" w14:textId="77777777" w:rsidR="0027330D" w:rsidRDefault="0027330D" w:rsidP="0027330D">
      <w:pPr>
        <w:tabs>
          <w:tab w:val="left" w:pos="567"/>
        </w:tabs>
        <w:ind w:left="567" w:hanging="567"/>
        <w:jc w:val="center"/>
        <w:outlineLvl w:val="0"/>
        <w:rPr>
          <w:rFonts w:ascii="Times New Roman" w:hAnsi="Times New Roman"/>
          <w:b/>
          <w:caps/>
          <w:sz w:val="22"/>
          <w:szCs w:val="22"/>
          <w:lang w:val="lt-LT"/>
        </w:rPr>
      </w:pPr>
      <w:bookmarkStart w:id="2" w:name="_Toc129243097"/>
      <w:bookmarkStart w:id="3" w:name="_Toc129243222"/>
      <w:r>
        <w:rPr>
          <w:rFonts w:ascii="Times New Roman" w:hAnsi="Times New Roman"/>
          <w:b/>
          <w:caps/>
          <w:sz w:val="22"/>
          <w:szCs w:val="22"/>
          <w:lang w:val="lt-LT"/>
        </w:rPr>
        <w:t>PREPARATO CHARAKTERISTIKŲ SANTRAUKA</w:t>
      </w:r>
      <w:bookmarkEnd w:id="2"/>
      <w:bookmarkEnd w:id="3"/>
    </w:p>
    <w:p w14:paraId="143E7324" w14:textId="77777777" w:rsidR="0027330D" w:rsidRDefault="0027330D" w:rsidP="0027330D">
      <w:pPr>
        <w:keepNext/>
        <w:tabs>
          <w:tab w:val="left" w:pos="567"/>
        </w:tabs>
        <w:outlineLvl w:val="1"/>
        <w:rPr>
          <w:rFonts w:ascii="Times New Roman" w:hAnsi="Times New Roman"/>
          <w:b/>
          <w:bCs/>
          <w:iCs/>
          <w:sz w:val="22"/>
          <w:szCs w:val="22"/>
          <w:lang w:val="lt-LT"/>
        </w:rPr>
      </w:pPr>
      <w:r>
        <w:rPr>
          <w:rFonts w:ascii="Times New Roman" w:hAnsi="Times New Roman"/>
          <w:b/>
          <w:bCs/>
          <w:iCs/>
          <w:sz w:val="22"/>
          <w:szCs w:val="22"/>
          <w:lang w:val="lt-LT"/>
        </w:rPr>
        <w:br w:type="page"/>
      </w:r>
      <w:bookmarkStart w:id="4" w:name="_Toc129243098"/>
      <w:bookmarkStart w:id="5" w:name="_Toc129243223"/>
    </w:p>
    <w:p w14:paraId="3FEA5DC3" w14:textId="77777777" w:rsidR="0027330D" w:rsidRDefault="0027330D" w:rsidP="0027330D">
      <w:pPr>
        <w:keepNext/>
        <w:tabs>
          <w:tab w:val="left" w:pos="567"/>
        </w:tabs>
        <w:ind w:left="567" w:hanging="567"/>
        <w:outlineLvl w:val="1"/>
        <w:rPr>
          <w:rFonts w:ascii="Times New Roman" w:hAnsi="Times New Roman"/>
          <w:b/>
          <w:sz w:val="22"/>
          <w:szCs w:val="22"/>
          <w:lang w:val="lt-LT"/>
        </w:rPr>
      </w:pPr>
      <w:r>
        <w:rPr>
          <w:rFonts w:ascii="Times New Roman" w:hAnsi="Times New Roman"/>
          <w:b/>
          <w:sz w:val="22"/>
          <w:szCs w:val="22"/>
          <w:lang w:val="lt-LT"/>
        </w:rPr>
        <w:lastRenderedPageBreak/>
        <w:t>1.</w:t>
      </w:r>
      <w:r>
        <w:rPr>
          <w:rFonts w:ascii="Times New Roman" w:hAnsi="Times New Roman"/>
          <w:b/>
          <w:sz w:val="22"/>
          <w:szCs w:val="22"/>
          <w:lang w:val="lt-LT"/>
        </w:rPr>
        <w:tab/>
        <w:t>VAISTINIO PREPARATO PAVADINIMAS</w:t>
      </w:r>
      <w:bookmarkEnd w:id="4"/>
      <w:bookmarkEnd w:id="5"/>
    </w:p>
    <w:p w14:paraId="1D1BE0B4" w14:textId="77777777" w:rsidR="0027330D" w:rsidRDefault="0027330D" w:rsidP="0027330D">
      <w:pPr>
        <w:rPr>
          <w:rFonts w:ascii="Times New Roman" w:hAnsi="Times New Roman"/>
          <w:noProof/>
          <w:sz w:val="22"/>
          <w:szCs w:val="22"/>
          <w:lang w:val="lt-LT"/>
        </w:rPr>
      </w:pPr>
    </w:p>
    <w:p w14:paraId="51880B38" w14:textId="77777777" w:rsidR="0027330D" w:rsidRDefault="0027330D" w:rsidP="0027330D">
      <w:pPr>
        <w:tabs>
          <w:tab w:val="left" w:pos="56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51"/>
        <w:outlineLvl w:val="0"/>
        <w:rPr>
          <w:rFonts w:ascii="Times New Roman" w:hAnsi="Times New Roman"/>
          <w:sz w:val="22"/>
          <w:szCs w:val="22"/>
          <w:lang w:val="lt-LT"/>
        </w:rPr>
      </w:pPr>
      <w:r>
        <w:rPr>
          <w:rFonts w:ascii="Times New Roman" w:hAnsi="Times New Roman"/>
          <w:sz w:val="22"/>
          <w:szCs w:val="22"/>
          <w:lang w:val="lt-LT"/>
        </w:rPr>
        <w:t>Belara 0,03 mg/2 mg plėvele dengtos tabletės</w:t>
      </w:r>
    </w:p>
    <w:p w14:paraId="6B23352A" w14:textId="77777777" w:rsidR="0027330D" w:rsidRDefault="0027330D" w:rsidP="0027330D">
      <w:pPr>
        <w:rPr>
          <w:rFonts w:ascii="Times New Roman" w:hAnsi="Times New Roman"/>
          <w:noProof/>
          <w:sz w:val="22"/>
          <w:szCs w:val="22"/>
          <w:lang w:val="lt-LT"/>
        </w:rPr>
      </w:pPr>
    </w:p>
    <w:p w14:paraId="40BB7396" w14:textId="77777777" w:rsidR="0027330D" w:rsidRDefault="0027330D" w:rsidP="0027330D">
      <w:pPr>
        <w:rPr>
          <w:rFonts w:ascii="Times New Roman" w:hAnsi="Times New Roman"/>
          <w:noProof/>
          <w:sz w:val="22"/>
          <w:szCs w:val="22"/>
          <w:lang w:val="lt-LT"/>
        </w:rPr>
      </w:pPr>
    </w:p>
    <w:p w14:paraId="724E078C" w14:textId="77777777" w:rsidR="0027330D" w:rsidRDefault="0027330D" w:rsidP="0027330D">
      <w:pPr>
        <w:keepNext/>
        <w:tabs>
          <w:tab w:val="left" w:pos="567"/>
        </w:tabs>
        <w:ind w:left="567" w:hanging="567"/>
        <w:outlineLvl w:val="1"/>
        <w:rPr>
          <w:rFonts w:ascii="Times New Roman" w:hAnsi="Times New Roman"/>
          <w:b/>
          <w:sz w:val="22"/>
          <w:szCs w:val="22"/>
          <w:lang w:val="lt-LT"/>
        </w:rPr>
      </w:pPr>
      <w:bookmarkStart w:id="6" w:name="_Toc129243099"/>
      <w:bookmarkStart w:id="7" w:name="_Toc129243224"/>
      <w:r>
        <w:rPr>
          <w:rFonts w:ascii="Times New Roman" w:hAnsi="Times New Roman"/>
          <w:b/>
          <w:sz w:val="22"/>
          <w:szCs w:val="22"/>
          <w:lang w:val="lt-LT"/>
        </w:rPr>
        <w:t>2.</w:t>
      </w:r>
      <w:r>
        <w:rPr>
          <w:rFonts w:ascii="Times New Roman" w:hAnsi="Times New Roman"/>
          <w:b/>
          <w:sz w:val="22"/>
          <w:szCs w:val="22"/>
          <w:lang w:val="lt-LT"/>
        </w:rPr>
        <w:tab/>
        <w:t>KOKYBINĖ IR KIEKYBINĖ SUDĖTIS</w:t>
      </w:r>
      <w:bookmarkEnd w:id="6"/>
      <w:bookmarkEnd w:id="7"/>
    </w:p>
    <w:p w14:paraId="36847FB2" w14:textId="77777777" w:rsidR="0027330D" w:rsidRDefault="0027330D" w:rsidP="0027330D">
      <w:pPr>
        <w:rPr>
          <w:rFonts w:ascii="Times New Roman" w:hAnsi="Times New Roman"/>
          <w:noProof/>
          <w:sz w:val="22"/>
          <w:szCs w:val="22"/>
          <w:lang w:val="lt-LT"/>
        </w:rPr>
      </w:pPr>
    </w:p>
    <w:p w14:paraId="142390A1" w14:textId="77777777" w:rsidR="0027330D" w:rsidRDefault="0027330D" w:rsidP="0027330D">
      <w:pPr>
        <w:rPr>
          <w:rFonts w:ascii="Times New Roman" w:hAnsi="Times New Roman"/>
          <w:sz w:val="22"/>
          <w:szCs w:val="22"/>
          <w:lang w:val="lt-LT"/>
        </w:rPr>
      </w:pPr>
      <w:r>
        <w:rPr>
          <w:rFonts w:ascii="Times New Roman" w:hAnsi="Times New Roman"/>
          <w:sz w:val="22"/>
          <w:szCs w:val="22"/>
          <w:lang w:val="lt-LT"/>
        </w:rPr>
        <w:t>Vienoje plėvele dengtoje tabletėje yra 0,03 mg etinilestradiolio ir 2 mg chlormadinono acetato.</w:t>
      </w:r>
    </w:p>
    <w:p w14:paraId="33703679" w14:textId="77777777" w:rsidR="0027330D" w:rsidRDefault="0027330D" w:rsidP="0027330D">
      <w:pPr>
        <w:rPr>
          <w:rFonts w:ascii="Times New Roman" w:hAnsi="Times New Roman"/>
          <w:sz w:val="22"/>
          <w:szCs w:val="22"/>
          <w:lang w:val="lt-LT"/>
        </w:rPr>
      </w:pPr>
    </w:p>
    <w:p w14:paraId="72E68C75" w14:textId="77777777" w:rsidR="0027330D" w:rsidRDefault="0027330D" w:rsidP="0027330D">
      <w:pPr>
        <w:outlineLvl w:val="0"/>
        <w:rPr>
          <w:rFonts w:ascii="Times New Roman" w:hAnsi="Times New Roman"/>
          <w:sz w:val="22"/>
          <w:szCs w:val="22"/>
          <w:lang w:val="lt-LT"/>
        </w:rPr>
      </w:pPr>
      <w:r>
        <w:rPr>
          <w:rFonts w:ascii="Times New Roman" w:hAnsi="Times New Roman"/>
          <w:sz w:val="22"/>
          <w:szCs w:val="22"/>
          <w:u w:val="single"/>
          <w:lang w:val="lt-LT"/>
        </w:rPr>
        <w:t xml:space="preserve">Pagalbinė medžiaga </w:t>
      </w:r>
      <w:r>
        <w:rPr>
          <w:rFonts w:ascii="Times New Roman" w:hAnsi="Times New Roman"/>
          <w:noProof/>
          <w:sz w:val="22"/>
          <w:szCs w:val="22"/>
          <w:u w:val="single"/>
          <w:lang w:val="lt-LT"/>
        </w:rPr>
        <w:t xml:space="preserve">kurios </w:t>
      </w:r>
      <w:r>
        <w:rPr>
          <w:rFonts w:ascii="Times New Roman" w:hAnsi="Times New Roman"/>
          <w:sz w:val="22"/>
          <w:szCs w:val="22"/>
          <w:u w:val="single"/>
          <w:lang w:val="lt-LT"/>
        </w:rPr>
        <w:t>poveikis žinomas</w:t>
      </w:r>
      <w:r>
        <w:rPr>
          <w:rFonts w:ascii="Times New Roman" w:hAnsi="Times New Roman"/>
          <w:sz w:val="22"/>
          <w:szCs w:val="22"/>
          <w:lang w:val="lt-LT"/>
        </w:rPr>
        <w:t>: laktozė</w:t>
      </w:r>
      <w:r w:rsidR="00FA7E08">
        <w:rPr>
          <w:rFonts w:ascii="Times New Roman" w:hAnsi="Times New Roman"/>
          <w:sz w:val="22"/>
          <w:szCs w:val="22"/>
          <w:lang w:val="lt-LT"/>
        </w:rPr>
        <w:t>s</w:t>
      </w:r>
      <w:r>
        <w:rPr>
          <w:rFonts w:ascii="Times New Roman" w:hAnsi="Times New Roman"/>
          <w:sz w:val="22"/>
          <w:szCs w:val="22"/>
          <w:lang w:val="lt-LT"/>
        </w:rPr>
        <w:t xml:space="preserve"> monohidratas (69,5 mg/tabletėje).</w:t>
      </w:r>
    </w:p>
    <w:p w14:paraId="11A74FCE" w14:textId="77777777" w:rsidR="0027330D" w:rsidRDefault="0027330D" w:rsidP="0027330D">
      <w:pPr>
        <w:rPr>
          <w:rFonts w:ascii="Times New Roman" w:hAnsi="Times New Roman"/>
          <w:noProof/>
          <w:sz w:val="22"/>
          <w:szCs w:val="22"/>
          <w:lang w:val="lt-LT"/>
        </w:rPr>
      </w:pPr>
    </w:p>
    <w:p w14:paraId="5AAD4982" w14:textId="77777777" w:rsidR="0027330D" w:rsidRDefault="0027330D" w:rsidP="0027330D">
      <w:pPr>
        <w:rPr>
          <w:rFonts w:ascii="Times New Roman" w:hAnsi="Times New Roman"/>
          <w:noProof/>
          <w:sz w:val="22"/>
          <w:szCs w:val="22"/>
          <w:lang w:val="lt-LT"/>
        </w:rPr>
      </w:pPr>
      <w:r>
        <w:rPr>
          <w:rFonts w:ascii="Times New Roman" w:hAnsi="Times New Roman"/>
          <w:noProof/>
          <w:sz w:val="22"/>
          <w:szCs w:val="22"/>
          <w:lang w:val="lt-LT"/>
        </w:rPr>
        <w:t>Visos pagalbinės medžiagos išvardytos 6.1 skyriuje.</w:t>
      </w:r>
    </w:p>
    <w:p w14:paraId="44E9D87E" w14:textId="77777777" w:rsidR="0027330D" w:rsidRDefault="0027330D" w:rsidP="0027330D">
      <w:pPr>
        <w:rPr>
          <w:rFonts w:ascii="Times New Roman" w:hAnsi="Times New Roman"/>
          <w:noProof/>
          <w:sz w:val="22"/>
          <w:szCs w:val="22"/>
          <w:lang w:val="lt-LT"/>
        </w:rPr>
      </w:pPr>
    </w:p>
    <w:p w14:paraId="5A233290" w14:textId="77777777" w:rsidR="0027330D" w:rsidRDefault="0027330D" w:rsidP="0027330D">
      <w:pPr>
        <w:rPr>
          <w:rFonts w:ascii="Times New Roman" w:hAnsi="Times New Roman"/>
          <w:noProof/>
          <w:sz w:val="22"/>
          <w:szCs w:val="22"/>
          <w:lang w:val="lt-LT"/>
        </w:rPr>
      </w:pPr>
    </w:p>
    <w:p w14:paraId="1357A185" w14:textId="77777777" w:rsidR="0027330D" w:rsidRDefault="0027330D" w:rsidP="0027330D">
      <w:pPr>
        <w:keepNext/>
        <w:tabs>
          <w:tab w:val="left" w:pos="567"/>
        </w:tabs>
        <w:ind w:left="567" w:hanging="567"/>
        <w:outlineLvl w:val="1"/>
        <w:rPr>
          <w:rFonts w:ascii="Times New Roman" w:hAnsi="Times New Roman"/>
          <w:b/>
          <w:sz w:val="22"/>
          <w:szCs w:val="22"/>
          <w:lang w:val="lt-LT"/>
        </w:rPr>
      </w:pPr>
      <w:bookmarkStart w:id="8" w:name="_Toc129243100"/>
      <w:bookmarkStart w:id="9" w:name="_Toc129243225"/>
      <w:r>
        <w:rPr>
          <w:rFonts w:ascii="Times New Roman" w:hAnsi="Times New Roman"/>
          <w:b/>
          <w:sz w:val="22"/>
          <w:szCs w:val="22"/>
          <w:lang w:val="lt-LT"/>
        </w:rPr>
        <w:t>3.</w:t>
      </w:r>
      <w:r>
        <w:rPr>
          <w:rFonts w:ascii="Times New Roman" w:hAnsi="Times New Roman"/>
          <w:b/>
          <w:sz w:val="22"/>
          <w:szCs w:val="22"/>
          <w:lang w:val="lt-LT"/>
        </w:rPr>
        <w:tab/>
        <w:t>FARMACINĖ FORMA</w:t>
      </w:r>
      <w:bookmarkEnd w:id="8"/>
      <w:bookmarkEnd w:id="9"/>
    </w:p>
    <w:p w14:paraId="23DC31AD" w14:textId="77777777" w:rsidR="0027330D" w:rsidRDefault="0027330D" w:rsidP="0027330D">
      <w:pPr>
        <w:rPr>
          <w:rFonts w:ascii="Times New Roman" w:hAnsi="Times New Roman"/>
          <w:noProof/>
          <w:sz w:val="22"/>
          <w:szCs w:val="22"/>
          <w:lang w:val="lt-LT"/>
        </w:rPr>
      </w:pPr>
    </w:p>
    <w:p w14:paraId="516A82D4" w14:textId="77777777" w:rsidR="0027330D" w:rsidRDefault="0027330D" w:rsidP="0027330D">
      <w:pPr>
        <w:outlineLvl w:val="0"/>
        <w:rPr>
          <w:rFonts w:ascii="Times New Roman" w:hAnsi="Times New Roman"/>
          <w:sz w:val="22"/>
          <w:szCs w:val="22"/>
          <w:lang w:val="lt-LT"/>
        </w:rPr>
      </w:pPr>
      <w:r>
        <w:rPr>
          <w:rFonts w:ascii="Times New Roman" w:hAnsi="Times New Roman"/>
          <w:sz w:val="22"/>
          <w:szCs w:val="22"/>
          <w:lang w:val="lt-LT"/>
        </w:rPr>
        <w:t>Plėvele dengta tabletė.</w:t>
      </w:r>
    </w:p>
    <w:p w14:paraId="7E29D5B4" w14:textId="77777777" w:rsidR="0027330D" w:rsidRDefault="0027330D" w:rsidP="0027330D">
      <w:pPr>
        <w:rPr>
          <w:rFonts w:ascii="Times New Roman" w:hAnsi="Times New Roman"/>
          <w:sz w:val="22"/>
          <w:szCs w:val="22"/>
          <w:lang w:val="lt-LT"/>
        </w:rPr>
      </w:pPr>
    </w:p>
    <w:p w14:paraId="25F860AA" w14:textId="77777777" w:rsidR="0027330D" w:rsidRDefault="0027330D" w:rsidP="0027330D">
      <w:pPr>
        <w:outlineLvl w:val="0"/>
        <w:rPr>
          <w:rFonts w:ascii="Times New Roman" w:hAnsi="Times New Roman"/>
          <w:sz w:val="22"/>
          <w:szCs w:val="22"/>
          <w:lang w:val="lt-LT"/>
        </w:rPr>
      </w:pPr>
      <w:r>
        <w:rPr>
          <w:rFonts w:ascii="Times New Roman" w:hAnsi="Times New Roman"/>
          <w:sz w:val="22"/>
          <w:szCs w:val="22"/>
          <w:lang w:val="lt-LT"/>
        </w:rPr>
        <w:t>Apvalios, šviesiai rožinės spalvos,</w:t>
      </w:r>
      <w:r>
        <w:rPr>
          <w:rFonts w:ascii="Times New Roman" w:hAnsi="Times New Roman"/>
          <w:sz w:val="22"/>
          <w:szCs w:val="22"/>
        </w:rPr>
        <w:t xml:space="preserve"> abipus išgaubtos, </w:t>
      </w:r>
      <w:r>
        <w:rPr>
          <w:rFonts w:ascii="Times New Roman" w:hAnsi="Times New Roman"/>
          <w:sz w:val="22"/>
          <w:szCs w:val="22"/>
          <w:lang w:val="lt-LT"/>
        </w:rPr>
        <w:t>plėvele dengtos tabletės.</w:t>
      </w:r>
    </w:p>
    <w:p w14:paraId="44A1206A" w14:textId="77777777" w:rsidR="0027330D" w:rsidRDefault="0027330D" w:rsidP="0027330D">
      <w:pPr>
        <w:rPr>
          <w:rFonts w:ascii="Times New Roman" w:hAnsi="Times New Roman"/>
          <w:sz w:val="22"/>
          <w:szCs w:val="22"/>
          <w:lang w:val="lt-LT"/>
        </w:rPr>
      </w:pPr>
    </w:p>
    <w:p w14:paraId="7465675C" w14:textId="77777777" w:rsidR="0027330D" w:rsidRDefault="0027330D" w:rsidP="0027330D">
      <w:pPr>
        <w:rPr>
          <w:rFonts w:ascii="Times New Roman" w:hAnsi="Times New Roman"/>
          <w:noProof/>
          <w:sz w:val="22"/>
          <w:szCs w:val="22"/>
          <w:lang w:val="lt-LT"/>
        </w:rPr>
      </w:pPr>
    </w:p>
    <w:p w14:paraId="713B20FE" w14:textId="77777777" w:rsidR="0027330D" w:rsidRDefault="0027330D" w:rsidP="0027330D">
      <w:pPr>
        <w:keepNext/>
        <w:tabs>
          <w:tab w:val="left" w:pos="567"/>
        </w:tabs>
        <w:ind w:left="567" w:hanging="567"/>
        <w:outlineLvl w:val="1"/>
        <w:rPr>
          <w:rFonts w:ascii="Times New Roman" w:hAnsi="Times New Roman"/>
          <w:b/>
          <w:sz w:val="22"/>
          <w:szCs w:val="22"/>
          <w:lang w:val="lt-LT"/>
        </w:rPr>
      </w:pPr>
      <w:bookmarkStart w:id="10" w:name="_Toc129243101"/>
      <w:bookmarkStart w:id="11" w:name="_Toc129243226"/>
      <w:r>
        <w:rPr>
          <w:rFonts w:ascii="Times New Roman" w:hAnsi="Times New Roman"/>
          <w:b/>
          <w:sz w:val="22"/>
          <w:szCs w:val="22"/>
          <w:lang w:val="lt-LT"/>
        </w:rPr>
        <w:t>4.</w:t>
      </w:r>
      <w:r>
        <w:rPr>
          <w:rFonts w:ascii="Times New Roman" w:hAnsi="Times New Roman"/>
          <w:b/>
          <w:sz w:val="22"/>
          <w:szCs w:val="22"/>
          <w:lang w:val="lt-LT"/>
        </w:rPr>
        <w:tab/>
        <w:t>KLINIKINĖ INFORMACIJA</w:t>
      </w:r>
      <w:bookmarkEnd w:id="10"/>
      <w:bookmarkEnd w:id="11"/>
    </w:p>
    <w:p w14:paraId="046D91C2" w14:textId="77777777" w:rsidR="0027330D" w:rsidRDefault="0027330D" w:rsidP="0027330D">
      <w:pPr>
        <w:rPr>
          <w:rFonts w:ascii="Times New Roman" w:hAnsi="Times New Roman"/>
          <w:noProof/>
          <w:sz w:val="22"/>
          <w:szCs w:val="22"/>
          <w:lang w:val="lt-LT"/>
        </w:rPr>
      </w:pPr>
    </w:p>
    <w:p w14:paraId="7A7D7F16" w14:textId="77777777" w:rsidR="0027330D" w:rsidRDefault="0027330D" w:rsidP="0027330D">
      <w:pPr>
        <w:keepNext/>
        <w:keepLines/>
        <w:tabs>
          <w:tab w:val="left" w:pos="567"/>
        </w:tabs>
        <w:ind w:left="567" w:hanging="567"/>
        <w:outlineLvl w:val="2"/>
        <w:rPr>
          <w:rFonts w:ascii="Times New Roman" w:hAnsi="Times New Roman"/>
          <w:b/>
          <w:kern w:val="28"/>
          <w:sz w:val="22"/>
          <w:szCs w:val="22"/>
          <w:lang w:val="lt-LT"/>
        </w:rPr>
      </w:pPr>
      <w:bookmarkStart w:id="12" w:name="_Toc129243102"/>
      <w:bookmarkStart w:id="13" w:name="_Toc129243227"/>
      <w:r>
        <w:rPr>
          <w:rFonts w:ascii="Times New Roman" w:hAnsi="Times New Roman"/>
          <w:b/>
          <w:kern w:val="28"/>
          <w:sz w:val="22"/>
          <w:szCs w:val="22"/>
          <w:lang w:val="lt-LT"/>
        </w:rPr>
        <w:t>4.1</w:t>
      </w:r>
      <w:r>
        <w:rPr>
          <w:rFonts w:ascii="Times New Roman" w:hAnsi="Times New Roman"/>
          <w:b/>
          <w:kern w:val="28"/>
          <w:sz w:val="22"/>
          <w:szCs w:val="22"/>
          <w:lang w:val="lt-LT"/>
        </w:rPr>
        <w:tab/>
        <w:t>Terapinės indikacijos</w:t>
      </w:r>
      <w:bookmarkEnd w:id="12"/>
      <w:bookmarkEnd w:id="13"/>
    </w:p>
    <w:p w14:paraId="3B81775D" w14:textId="77777777" w:rsidR="0027330D" w:rsidRDefault="0027330D" w:rsidP="0027330D">
      <w:pPr>
        <w:rPr>
          <w:rFonts w:ascii="Times New Roman" w:hAnsi="Times New Roman"/>
          <w:noProof/>
          <w:sz w:val="22"/>
          <w:szCs w:val="22"/>
          <w:lang w:val="lt-LT"/>
        </w:rPr>
      </w:pPr>
    </w:p>
    <w:p w14:paraId="70CCF4BD" w14:textId="77777777" w:rsidR="0027330D" w:rsidRDefault="0027330D" w:rsidP="0027330D">
      <w:pPr>
        <w:rPr>
          <w:rFonts w:ascii="Times New Roman" w:hAnsi="Times New Roman"/>
          <w:sz w:val="22"/>
          <w:szCs w:val="22"/>
          <w:lang w:val="lt-LT"/>
        </w:rPr>
      </w:pPr>
      <w:r>
        <w:rPr>
          <w:rFonts w:ascii="Times New Roman" w:hAnsi="Times New Roman"/>
          <w:noProof/>
          <w:sz w:val="22"/>
          <w:szCs w:val="22"/>
          <w:lang w:val="lt-LT"/>
        </w:rPr>
        <w:t xml:space="preserve">Geriamajai kontracepcijai. </w:t>
      </w:r>
    </w:p>
    <w:p w14:paraId="01D5DB38" w14:textId="77777777" w:rsidR="0027330D" w:rsidRDefault="0027330D" w:rsidP="0027330D">
      <w:pPr>
        <w:tabs>
          <w:tab w:val="left" w:pos="567"/>
        </w:tabs>
        <w:rPr>
          <w:rFonts w:ascii="Times New Roman" w:hAnsi="Times New Roman"/>
          <w:sz w:val="22"/>
          <w:szCs w:val="22"/>
          <w:lang w:val="lt-LT"/>
        </w:rPr>
      </w:pPr>
      <w:r>
        <w:rPr>
          <w:rFonts w:ascii="Times New Roman" w:hAnsi="Times New Roman"/>
          <w:sz w:val="22"/>
          <w:szCs w:val="22"/>
          <w:lang w:val="lt-LT"/>
        </w:rPr>
        <w:t>Priimant sprendimą skirti Belara, reikia atsižvelgti į individualius esamus rizikos, ypač venų tromboembolijos (VTE), veiksnius, ir VTE riziką vartojant Belara, palyginti su rizika, kuri kyla vartojant kit</w:t>
      </w:r>
      <w:r w:rsidR="00816CFA">
        <w:rPr>
          <w:rFonts w:ascii="Times New Roman" w:hAnsi="Times New Roman"/>
          <w:sz w:val="22"/>
          <w:szCs w:val="22"/>
          <w:lang w:val="lt-LT"/>
        </w:rPr>
        <w:t>ų</w:t>
      </w:r>
      <w:r>
        <w:rPr>
          <w:rFonts w:ascii="Times New Roman" w:hAnsi="Times New Roman"/>
          <w:sz w:val="22"/>
          <w:szCs w:val="22"/>
          <w:lang w:val="lt-LT"/>
        </w:rPr>
        <w:t xml:space="preserve"> SHK (žr. 4.3 ir 4.4 skyrius).</w:t>
      </w:r>
    </w:p>
    <w:p w14:paraId="04479DD5" w14:textId="77777777" w:rsidR="0027330D" w:rsidRDefault="0027330D" w:rsidP="0027330D">
      <w:pPr>
        <w:rPr>
          <w:rFonts w:ascii="Times New Roman" w:hAnsi="Times New Roman"/>
          <w:noProof/>
          <w:sz w:val="22"/>
          <w:szCs w:val="22"/>
          <w:lang w:val="lt-LT"/>
        </w:rPr>
      </w:pPr>
    </w:p>
    <w:p w14:paraId="4A7EA77B" w14:textId="77777777" w:rsidR="0027330D" w:rsidRDefault="0027330D" w:rsidP="0027330D">
      <w:pPr>
        <w:keepNext/>
        <w:keepLines/>
        <w:tabs>
          <w:tab w:val="left" w:pos="567"/>
        </w:tabs>
        <w:ind w:left="567" w:hanging="567"/>
        <w:outlineLvl w:val="2"/>
        <w:rPr>
          <w:rFonts w:ascii="Times New Roman" w:hAnsi="Times New Roman"/>
          <w:b/>
          <w:kern w:val="28"/>
          <w:sz w:val="22"/>
          <w:szCs w:val="22"/>
          <w:lang w:val="lt-LT"/>
        </w:rPr>
      </w:pPr>
      <w:bookmarkStart w:id="14" w:name="_Toc129243103"/>
      <w:bookmarkStart w:id="15" w:name="_Toc129243228"/>
      <w:r>
        <w:rPr>
          <w:rFonts w:ascii="Times New Roman" w:hAnsi="Times New Roman"/>
          <w:b/>
          <w:kern w:val="28"/>
          <w:sz w:val="22"/>
          <w:szCs w:val="22"/>
          <w:lang w:val="lt-LT"/>
        </w:rPr>
        <w:t>4.2</w:t>
      </w:r>
      <w:r>
        <w:rPr>
          <w:rFonts w:ascii="Times New Roman" w:hAnsi="Times New Roman"/>
          <w:b/>
          <w:kern w:val="28"/>
          <w:sz w:val="22"/>
          <w:szCs w:val="22"/>
          <w:lang w:val="lt-LT"/>
        </w:rPr>
        <w:tab/>
        <w:t>Dozavimas ir vartojimo metodas</w:t>
      </w:r>
      <w:bookmarkEnd w:id="14"/>
      <w:bookmarkEnd w:id="15"/>
    </w:p>
    <w:p w14:paraId="77EC05DE" w14:textId="77777777" w:rsidR="0027330D" w:rsidRDefault="0027330D" w:rsidP="0027330D">
      <w:pPr>
        <w:rPr>
          <w:rFonts w:ascii="Times New Roman" w:hAnsi="Times New Roman"/>
          <w:noProof/>
          <w:sz w:val="22"/>
          <w:szCs w:val="22"/>
          <w:lang w:val="lt-LT"/>
        </w:rPr>
      </w:pPr>
    </w:p>
    <w:p w14:paraId="34AA11A8" w14:textId="77777777" w:rsidR="00FA7E08" w:rsidRDefault="0027330D" w:rsidP="0027330D">
      <w:pPr>
        <w:rPr>
          <w:rFonts w:ascii="Times New Roman" w:hAnsi="Times New Roman"/>
          <w:sz w:val="22"/>
          <w:szCs w:val="22"/>
          <w:lang w:val="lt-LT"/>
        </w:rPr>
      </w:pPr>
      <w:r>
        <w:rPr>
          <w:rFonts w:ascii="Times New Roman" w:hAnsi="Times New Roman"/>
          <w:noProof/>
          <w:sz w:val="22"/>
          <w:szCs w:val="22"/>
          <w:u w:val="single"/>
          <w:lang w:val="lt-LT"/>
        </w:rPr>
        <w:t>Dozavimas</w:t>
      </w:r>
    </w:p>
    <w:p w14:paraId="7B74252E" w14:textId="77777777" w:rsidR="0027330D" w:rsidRDefault="0027330D" w:rsidP="0027330D">
      <w:pPr>
        <w:rPr>
          <w:rFonts w:ascii="Times New Roman" w:hAnsi="Times New Roman"/>
          <w:sz w:val="22"/>
          <w:szCs w:val="22"/>
          <w:lang w:val="lt-LT"/>
        </w:rPr>
      </w:pPr>
      <w:r>
        <w:rPr>
          <w:rFonts w:ascii="Times New Roman" w:hAnsi="Times New Roman"/>
          <w:sz w:val="22"/>
          <w:szCs w:val="22"/>
          <w:lang w:val="lt-LT"/>
        </w:rPr>
        <w:t>Vieną plėvele dengtą tabletę reikia vartoti nuosekliai 21 dieną kasdien tuo pačiu laiku (pageidaujama vakare), po to daryti septynių dienų pertrauką, kurios metu plėvele dengtos tabletės nevartojamos; praėjus dviems – keturioms dienoms po to, kai buvo suvartota paskutinė plėvele dengta tabletė, turėtų prasidėti į mėnesines panašus nutraukimo kraujavimas. Po septynių dienų pertraukos, kurios metu vaistinis preparatas nebuvo vartojamas, galima pradėti naują Belara pakuotę, nepriklausomai nuo to, ar kraujavimas sustojo ar tęsiasi.</w:t>
      </w:r>
    </w:p>
    <w:p w14:paraId="31C35D08" w14:textId="77777777" w:rsidR="0027330D" w:rsidRDefault="0027330D" w:rsidP="0027330D">
      <w:pPr>
        <w:rPr>
          <w:rFonts w:ascii="Times New Roman" w:hAnsi="Times New Roman"/>
          <w:sz w:val="22"/>
          <w:szCs w:val="22"/>
          <w:lang w:val="lt-LT"/>
        </w:rPr>
      </w:pPr>
    </w:p>
    <w:p w14:paraId="2ED4D78C" w14:textId="77777777" w:rsidR="0027330D" w:rsidRDefault="0027330D" w:rsidP="0027330D">
      <w:pPr>
        <w:outlineLvl w:val="0"/>
        <w:rPr>
          <w:rFonts w:ascii="Times New Roman" w:hAnsi="Times New Roman"/>
          <w:sz w:val="22"/>
          <w:szCs w:val="22"/>
          <w:u w:val="single"/>
          <w:lang w:val="lt-LT"/>
        </w:rPr>
      </w:pPr>
      <w:r>
        <w:rPr>
          <w:rFonts w:ascii="Times New Roman" w:hAnsi="Times New Roman"/>
          <w:sz w:val="22"/>
          <w:szCs w:val="22"/>
          <w:u w:val="single"/>
          <w:lang w:val="lt-LT"/>
        </w:rPr>
        <w:t>Kaip pradėti vartoti plėvele dengt</w:t>
      </w:r>
      <w:r w:rsidR="00B9006E">
        <w:rPr>
          <w:rFonts w:ascii="Times New Roman" w:hAnsi="Times New Roman"/>
          <w:sz w:val="22"/>
          <w:szCs w:val="22"/>
          <w:u w:val="single"/>
          <w:lang w:val="lt-LT"/>
        </w:rPr>
        <w:t>ų</w:t>
      </w:r>
      <w:r>
        <w:rPr>
          <w:rFonts w:ascii="Times New Roman" w:hAnsi="Times New Roman"/>
          <w:sz w:val="22"/>
          <w:szCs w:val="22"/>
          <w:u w:val="single"/>
          <w:lang w:val="lt-LT"/>
        </w:rPr>
        <w:t xml:space="preserve"> table</w:t>
      </w:r>
      <w:r w:rsidR="00B9006E">
        <w:rPr>
          <w:rFonts w:ascii="Times New Roman" w:hAnsi="Times New Roman"/>
          <w:sz w:val="22"/>
          <w:szCs w:val="22"/>
          <w:u w:val="single"/>
          <w:lang w:val="lt-LT"/>
        </w:rPr>
        <w:t>čių</w:t>
      </w:r>
    </w:p>
    <w:p w14:paraId="365DCEF5" w14:textId="77777777" w:rsidR="0027330D" w:rsidRDefault="0027330D" w:rsidP="0027330D">
      <w:pPr>
        <w:outlineLvl w:val="0"/>
        <w:rPr>
          <w:rFonts w:ascii="Times New Roman" w:hAnsi="Times New Roman"/>
          <w:sz w:val="22"/>
          <w:szCs w:val="22"/>
          <w:lang w:val="lt-LT"/>
        </w:rPr>
      </w:pPr>
    </w:p>
    <w:p w14:paraId="47D95037" w14:textId="77777777" w:rsidR="0027330D" w:rsidRDefault="0027330D" w:rsidP="0027330D">
      <w:pPr>
        <w:outlineLvl w:val="0"/>
        <w:rPr>
          <w:rFonts w:ascii="Times New Roman" w:hAnsi="Times New Roman"/>
          <w:sz w:val="22"/>
          <w:szCs w:val="22"/>
          <w:lang w:val="lt-LT"/>
        </w:rPr>
      </w:pPr>
      <w:r>
        <w:rPr>
          <w:rFonts w:ascii="Times New Roman" w:hAnsi="Times New Roman"/>
          <w:i/>
          <w:iCs/>
          <w:sz w:val="22"/>
          <w:szCs w:val="22"/>
          <w:lang w:val="lt-LT"/>
        </w:rPr>
        <w:t>Hormoniniai kontraceptikai anksčiau nebuvo skirti (paskutiniojo mėnesinių ciklo metu)</w:t>
      </w:r>
    </w:p>
    <w:p w14:paraId="76E72532" w14:textId="77777777" w:rsidR="0027330D" w:rsidRDefault="0027330D" w:rsidP="0027330D">
      <w:pPr>
        <w:rPr>
          <w:rFonts w:ascii="Times New Roman" w:hAnsi="Times New Roman"/>
          <w:sz w:val="22"/>
          <w:szCs w:val="22"/>
          <w:lang w:val="lt-LT"/>
        </w:rPr>
      </w:pPr>
      <w:r>
        <w:rPr>
          <w:rFonts w:ascii="Times New Roman" w:hAnsi="Times New Roman"/>
          <w:sz w:val="22"/>
          <w:szCs w:val="22"/>
          <w:lang w:val="lt-LT"/>
        </w:rPr>
        <w:t>Pirmąją plėvele dengtą tabletę reikia išgerti pirmąją sekančio mėnesinių ciklo dieną. Jei pirmoji plėvele dengta tabletė bus suvartota pirmąją mėnesinių dieną, kontracepcija prasidės pirmąją vartojimo dieną ir tęsis per septynių dienų pertrauką, kai vaistinis preparatas nebus vartojamas.</w:t>
      </w:r>
    </w:p>
    <w:p w14:paraId="1C8AD97D" w14:textId="77777777" w:rsidR="0027330D" w:rsidRDefault="0027330D" w:rsidP="0027330D">
      <w:pPr>
        <w:rPr>
          <w:rFonts w:ascii="Times New Roman" w:hAnsi="Times New Roman"/>
          <w:sz w:val="22"/>
          <w:szCs w:val="22"/>
          <w:lang w:val="lt-LT"/>
        </w:rPr>
      </w:pPr>
      <w:r>
        <w:rPr>
          <w:rFonts w:ascii="Times New Roman" w:hAnsi="Times New Roman"/>
          <w:sz w:val="22"/>
          <w:szCs w:val="22"/>
          <w:lang w:val="lt-LT"/>
        </w:rPr>
        <w:t>Pirmąją plėvele dengtą tabletę galima taip pat išgerti 2-5 mėnesinių dieną nepriklausomai nuo to, ar kraujavimas sustojo, ar tęsiasi. Šiuo atveju per pirmąsias septynias vaistinio preparato vartojimo dienas reikia papildomai naudoti mechanines kontracepcijos priemones.</w:t>
      </w:r>
    </w:p>
    <w:p w14:paraId="15C660A9" w14:textId="77777777" w:rsidR="0027330D" w:rsidRDefault="0027330D" w:rsidP="0027330D">
      <w:pPr>
        <w:rPr>
          <w:rFonts w:ascii="Times New Roman" w:hAnsi="Times New Roman"/>
          <w:sz w:val="22"/>
          <w:szCs w:val="22"/>
          <w:lang w:val="lt-LT"/>
        </w:rPr>
      </w:pPr>
    </w:p>
    <w:p w14:paraId="7676FB79" w14:textId="77777777" w:rsidR="0027330D" w:rsidRDefault="0027330D" w:rsidP="0027330D">
      <w:pPr>
        <w:rPr>
          <w:rFonts w:ascii="Times New Roman" w:hAnsi="Times New Roman"/>
          <w:sz w:val="22"/>
          <w:szCs w:val="22"/>
          <w:lang w:val="lt-LT"/>
        </w:rPr>
      </w:pPr>
      <w:r>
        <w:rPr>
          <w:rFonts w:ascii="Times New Roman" w:hAnsi="Times New Roman"/>
          <w:sz w:val="22"/>
          <w:szCs w:val="22"/>
          <w:lang w:val="lt-LT"/>
        </w:rPr>
        <w:t>Jei mėnesinės prasidėjo daugiau kaip penkiom dienom anksčiau, moteriai patariama prieš pradedant vartoti Belara palaukti kito mėnesinių ciklo.</w:t>
      </w:r>
    </w:p>
    <w:p w14:paraId="4D9A471E" w14:textId="77777777" w:rsidR="0027330D" w:rsidRDefault="0027330D" w:rsidP="0027330D">
      <w:pPr>
        <w:rPr>
          <w:rFonts w:ascii="Times New Roman" w:hAnsi="Times New Roman"/>
          <w:sz w:val="22"/>
          <w:szCs w:val="22"/>
          <w:lang w:val="lt-LT"/>
        </w:rPr>
      </w:pPr>
    </w:p>
    <w:p w14:paraId="32A734F9" w14:textId="77777777" w:rsidR="0027330D" w:rsidRDefault="0027330D" w:rsidP="0027330D">
      <w:pPr>
        <w:outlineLvl w:val="0"/>
        <w:rPr>
          <w:rFonts w:ascii="Times New Roman" w:hAnsi="Times New Roman"/>
          <w:i/>
          <w:iCs/>
          <w:sz w:val="22"/>
          <w:szCs w:val="22"/>
          <w:lang w:val="lt-LT"/>
        </w:rPr>
      </w:pPr>
      <w:r>
        <w:rPr>
          <w:rFonts w:ascii="Times New Roman" w:hAnsi="Times New Roman"/>
          <w:i/>
          <w:iCs/>
          <w:sz w:val="22"/>
          <w:szCs w:val="22"/>
          <w:lang w:val="lt-LT"/>
        </w:rPr>
        <w:t>Perėjimas nuo kito hormoninio kontraceptiko prie Belara</w:t>
      </w:r>
    </w:p>
    <w:p w14:paraId="53A7FD96" w14:textId="77777777" w:rsidR="0027330D" w:rsidRDefault="0027330D" w:rsidP="0027330D">
      <w:pPr>
        <w:rPr>
          <w:rFonts w:ascii="Times New Roman" w:hAnsi="Times New Roman"/>
          <w:sz w:val="22"/>
          <w:szCs w:val="22"/>
          <w:lang w:val="lt-LT"/>
        </w:rPr>
      </w:pPr>
    </w:p>
    <w:p w14:paraId="6EB8481E" w14:textId="77777777" w:rsidR="0027330D" w:rsidRDefault="0027330D" w:rsidP="0027330D">
      <w:pPr>
        <w:rPr>
          <w:rFonts w:ascii="Times New Roman" w:hAnsi="Times New Roman"/>
          <w:i/>
          <w:iCs/>
          <w:sz w:val="22"/>
          <w:szCs w:val="22"/>
          <w:u w:val="single"/>
          <w:lang w:val="lt-LT"/>
        </w:rPr>
      </w:pPr>
      <w:r>
        <w:rPr>
          <w:rFonts w:ascii="Times New Roman" w:hAnsi="Times New Roman"/>
          <w:i/>
          <w:iCs/>
          <w:sz w:val="22"/>
          <w:szCs w:val="22"/>
          <w:u w:val="single"/>
          <w:lang w:val="lt-LT"/>
        </w:rPr>
        <w:lastRenderedPageBreak/>
        <w:t>Pradedant vartoti vietoj 22 dienų hormoninio kontraceptiko ar kitokio 21 dienos hormoninio kontraceptiko</w:t>
      </w:r>
    </w:p>
    <w:p w14:paraId="2EB3A4EE" w14:textId="77777777" w:rsidR="0027330D" w:rsidRDefault="0027330D" w:rsidP="0027330D">
      <w:pPr>
        <w:rPr>
          <w:rFonts w:ascii="Times New Roman" w:hAnsi="Times New Roman"/>
          <w:sz w:val="22"/>
          <w:szCs w:val="22"/>
          <w:lang w:val="lt-LT"/>
        </w:rPr>
      </w:pPr>
      <w:r>
        <w:rPr>
          <w:rFonts w:ascii="Times New Roman" w:hAnsi="Times New Roman"/>
          <w:sz w:val="22"/>
          <w:szCs w:val="22"/>
          <w:lang w:val="lt-LT"/>
        </w:rPr>
        <w:t>Visos senosios pakuotės tabletės turi būti suvartotos kaip įprasta. Pirmąją  Belara tabletę reikia išgerti kitą dieną. Šiuo atveju vartojant vaistini</w:t>
      </w:r>
      <w:r w:rsidR="00B9006E">
        <w:rPr>
          <w:rFonts w:ascii="Times New Roman" w:hAnsi="Times New Roman"/>
          <w:sz w:val="22"/>
          <w:szCs w:val="22"/>
          <w:lang w:val="lt-LT"/>
        </w:rPr>
        <w:t>ų</w:t>
      </w:r>
      <w:r>
        <w:rPr>
          <w:rFonts w:ascii="Times New Roman" w:hAnsi="Times New Roman"/>
          <w:sz w:val="22"/>
          <w:szCs w:val="22"/>
          <w:lang w:val="lt-LT"/>
        </w:rPr>
        <w:t xml:space="preserve"> preparat</w:t>
      </w:r>
      <w:r w:rsidR="00B9006E">
        <w:rPr>
          <w:rFonts w:ascii="Times New Roman" w:hAnsi="Times New Roman"/>
          <w:sz w:val="22"/>
          <w:szCs w:val="22"/>
          <w:lang w:val="lt-LT"/>
        </w:rPr>
        <w:t>ų</w:t>
      </w:r>
      <w:r>
        <w:rPr>
          <w:rFonts w:ascii="Times New Roman" w:hAnsi="Times New Roman"/>
          <w:sz w:val="22"/>
          <w:szCs w:val="22"/>
          <w:lang w:val="lt-LT"/>
        </w:rPr>
        <w:t xml:space="preserve"> nėra pertraukos ir moteriai nereikia laukti, kol prasidės jos sekantis nutraukimo kraujavimas. Papildomos kontraceptinės priemonės nebūtinos.</w:t>
      </w:r>
    </w:p>
    <w:p w14:paraId="3CCB0605" w14:textId="77777777" w:rsidR="0027330D" w:rsidRDefault="0027330D" w:rsidP="0027330D">
      <w:pPr>
        <w:rPr>
          <w:rFonts w:ascii="Times New Roman" w:hAnsi="Times New Roman"/>
          <w:sz w:val="22"/>
          <w:szCs w:val="22"/>
          <w:lang w:val="lt-LT"/>
        </w:rPr>
      </w:pPr>
    </w:p>
    <w:p w14:paraId="53B2B333" w14:textId="77777777" w:rsidR="0027330D" w:rsidRDefault="0027330D" w:rsidP="0027330D">
      <w:pPr>
        <w:outlineLvl w:val="0"/>
        <w:rPr>
          <w:rFonts w:ascii="Times New Roman" w:hAnsi="Times New Roman"/>
          <w:i/>
          <w:iCs/>
          <w:sz w:val="22"/>
          <w:szCs w:val="22"/>
          <w:u w:val="single"/>
          <w:lang w:val="lt-LT"/>
        </w:rPr>
      </w:pPr>
      <w:r>
        <w:rPr>
          <w:rFonts w:ascii="Times New Roman" w:hAnsi="Times New Roman"/>
          <w:i/>
          <w:iCs/>
          <w:sz w:val="22"/>
          <w:szCs w:val="22"/>
          <w:u w:val="single"/>
          <w:lang w:val="lt-LT"/>
        </w:rPr>
        <w:t>Pradedant vartoti vietoj vartojamo kombinuoto hormoninio vaistinio preparato (28 dienų kontraceptikas)</w:t>
      </w:r>
    </w:p>
    <w:p w14:paraId="09918D03" w14:textId="77777777" w:rsidR="0027330D" w:rsidRDefault="0027330D" w:rsidP="0027330D">
      <w:pPr>
        <w:rPr>
          <w:rFonts w:ascii="Times New Roman" w:hAnsi="Times New Roman"/>
          <w:sz w:val="22"/>
          <w:szCs w:val="22"/>
          <w:lang w:val="lt-LT"/>
        </w:rPr>
      </w:pPr>
      <w:r>
        <w:rPr>
          <w:rFonts w:ascii="Times New Roman" w:hAnsi="Times New Roman"/>
          <w:sz w:val="22"/>
          <w:szCs w:val="22"/>
          <w:lang w:val="lt-LT"/>
        </w:rPr>
        <w:t xml:space="preserve">Suvartojus paskutiniąją aktyviąją tabletę iš 28 dienų kontraceptiko pakuotės (t. y. suvartojus 21 ar 22 tabletes), reikia pradėti vartoti Belara. Pirmąją plėvele Belara dengtą tabletę reikia išgerti kitą dieną. Tablečių vartojimo pertraukos nėra, ir moteriai nereikia laukti, kol prasidės jos </w:t>
      </w:r>
      <w:r w:rsidR="00B9006E">
        <w:rPr>
          <w:rFonts w:ascii="Times New Roman" w:hAnsi="Times New Roman"/>
          <w:sz w:val="22"/>
          <w:szCs w:val="22"/>
          <w:lang w:val="lt-LT"/>
        </w:rPr>
        <w:t>kitas</w:t>
      </w:r>
      <w:r>
        <w:rPr>
          <w:rFonts w:ascii="Times New Roman" w:hAnsi="Times New Roman"/>
          <w:sz w:val="22"/>
          <w:szCs w:val="22"/>
          <w:lang w:val="lt-LT"/>
        </w:rPr>
        <w:t xml:space="preserve"> nutraukimo kraujavimas. Kitos kontraceptinės priemonės nebūtinos.</w:t>
      </w:r>
    </w:p>
    <w:p w14:paraId="2FDB6BA1" w14:textId="77777777" w:rsidR="0027330D" w:rsidRDefault="0027330D" w:rsidP="0027330D">
      <w:pPr>
        <w:rPr>
          <w:rFonts w:ascii="Times New Roman" w:hAnsi="Times New Roman"/>
          <w:sz w:val="22"/>
          <w:szCs w:val="22"/>
          <w:lang w:val="lt-LT"/>
        </w:rPr>
      </w:pPr>
    </w:p>
    <w:p w14:paraId="0FBCDA88" w14:textId="77777777" w:rsidR="0027330D" w:rsidRDefault="0027330D" w:rsidP="0027330D">
      <w:pPr>
        <w:outlineLvl w:val="0"/>
        <w:rPr>
          <w:rFonts w:ascii="Times New Roman" w:hAnsi="Times New Roman"/>
          <w:i/>
          <w:iCs/>
          <w:sz w:val="22"/>
          <w:szCs w:val="22"/>
          <w:u w:val="single"/>
          <w:lang w:val="lt-LT"/>
        </w:rPr>
      </w:pPr>
      <w:r>
        <w:rPr>
          <w:rFonts w:ascii="Times New Roman" w:hAnsi="Times New Roman"/>
          <w:i/>
          <w:iCs/>
          <w:sz w:val="22"/>
          <w:szCs w:val="22"/>
          <w:u w:val="single"/>
          <w:lang w:val="lt-LT"/>
        </w:rPr>
        <w:t>Pradedant vartoti vietoj vien tik progestageną turinčios piliulės</w:t>
      </w:r>
    </w:p>
    <w:p w14:paraId="5B183B1E" w14:textId="77777777" w:rsidR="0027330D" w:rsidRDefault="0027330D" w:rsidP="0027330D">
      <w:pPr>
        <w:rPr>
          <w:rFonts w:ascii="Times New Roman" w:hAnsi="Times New Roman"/>
          <w:sz w:val="22"/>
          <w:szCs w:val="22"/>
          <w:lang w:val="lt-LT"/>
        </w:rPr>
      </w:pPr>
      <w:r>
        <w:rPr>
          <w:rFonts w:ascii="Times New Roman" w:hAnsi="Times New Roman"/>
          <w:sz w:val="22"/>
          <w:szCs w:val="22"/>
          <w:lang w:val="lt-LT"/>
        </w:rPr>
        <w:t>Pirmąją Belara tabletę reikia išgerti kitą dieną po to, kai nustota vartoti vien tik progestageną turin</w:t>
      </w:r>
      <w:r w:rsidR="00B9006E">
        <w:rPr>
          <w:rFonts w:ascii="Times New Roman" w:hAnsi="Times New Roman"/>
          <w:sz w:val="22"/>
          <w:szCs w:val="22"/>
          <w:lang w:val="lt-LT"/>
        </w:rPr>
        <w:t>čio</w:t>
      </w:r>
      <w:r>
        <w:rPr>
          <w:rFonts w:ascii="Times New Roman" w:hAnsi="Times New Roman"/>
          <w:sz w:val="22"/>
          <w:szCs w:val="22"/>
          <w:lang w:val="lt-LT"/>
        </w:rPr>
        <w:t xml:space="preserve"> vaistin</w:t>
      </w:r>
      <w:r w:rsidR="00B9006E">
        <w:rPr>
          <w:rFonts w:ascii="Times New Roman" w:hAnsi="Times New Roman"/>
          <w:sz w:val="22"/>
          <w:szCs w:val="22"/>
          <w:lang w:val="lt-LT"/>
        </w:rPr>
        <w:t>io</w:t>
      </w:r>
      <w:r>
        <w:rPr>
          <w:rFonts w:ascii="Times New Roman" w:hAnsi="Times New Roman"/>
          <w:sz w:val="22"/>
          <w:szCs w:val="22"/>
          <w:lang w:val="lt-LT"/>
        </w:rPr>
        <w:t xml:space="preserve"> preparat</w:t>
      </w:r>
      <w:r w:rsidR="00B9006E">
        <w:rPr>
          <w:rFonts w:ascii="Times New Roman" w:hAnsi="Times New Roman"/>
          <w:sz w:val="22"/>
          <w:szCs w:val="22"/>
          <w:lang w:val="lt-LT"/>
        </w:rPr>
        <w:t>o</w:t>
      </w:r>
      <w:r>
        <w:rPr>
          <w:rFonts w:ascii="Times New Roman" w:hAnsi="Times New Roman"/>
          <w:sz w:val="22"/>
          <w:szCs w:val="22"/>
          <w:lang w:val="lt-LT"/>
        </w:rPr>
        <w:t xml:space="preserve">. Pirmąsias septynias dienas reikia naudotis papildomomis kontraceptinėmis priemonėmis. </w:t>
      </w:r>
    </w:p>
    <w:p w14:paraId="4BA0D214" w14:textId="77777777" w:rsidR="0027330D" w:rsidRDefault="0027330D" w:rsidP="0027330D">
      <w:pPr>
        <w:rPr>
          <w:rFonts w:ascii="Times New Roman" w:hAnsi="Times New Roman"/>
          <w:sz w:val="22"/>
          <w:szCs w:val="22"/>
          <w:lang w:val="lt-LT"/>
        </w:rPr>
      </w:pPr>
    </w:p>
    <w:p w14:paraId="73A81D7B" w14:textId="77777777" w:rsidR="0027330D" w:rsidRDefault="0027330D" w:rsidP="0027330D">
      <w:pPr>
        <w:outlineLvl w:val="0"/>
        <w:rPr>
          <w:rFonts w:ascii="Times New Roman" w:hAnsi="Times New Roman"/>
          <w:i/>
          <w:iCs/>
          <w:sz w:val="22"/>
          <w:szCs w:val="22"/>
          <w:u w:val="single"/>
          <w:lang w:val="lt-LT"/>
        </w:rPr>
      </w:pPr>
      <w:r>
        <w:rPr>
          <w:rFonts w:ascii="Times New Roman" w:hAnsi="Times New Roman"/>
          <w:i/>
          <w:iCs/>
          <w:sz w:val="22"/>
          <w:szCs w:val="22"/>
          <w:u w:val="single"/>
          <w:lang w:val="lt-LT"/>
        </w:rPr>
        <w:t>Pradedant vartoti vietoj kontraceptinių hormonų injekcijų ar implanto</w:t>
      </w:r>
    </w:p>
    <w:p w14:paraId="137FFE2F" w14:textId="77777777" w:rsidR="0027330D" w:rsidRDefault="0027330D" w:rsidP="0027330D">
      <w:pPr>
        <w:rPr>
          <w:rFonts w:ascii="Times New Roman" w:hAnsi="Times New Roman"/>
          <w:sz w:val="22"/>
          <w:szCs w:val="22"/>
          <w:lang w:val="lt-LT"/>
        </w:rPr>
      </w:pPr>
      <w:r>
        <w:rPr>
          <w:rFonts w:ascii="Times New Roman" w:hAnsi="Times New Roman"/>
          <w:sz w:val="22"/>
          <w:szCs w:val="22"/>
          <w:lang w:val="lt-LT"/>
        </w:rPr>
        <w:t xml:space="preserve">Varoti Belara galima pradėti tą dieną, kai pašalinamas implantas, ir tą dieną, kai buvo planuojama injekcija. Pirmąsias septynias dienas reikia naudotis papildomomis kontraceptinėmis priemonėmis. </w:t>
      </w:r>
    </w:p>
    <w:p w14:paraId="30470659" w14:textId="77777777" w:rsidR="0027330D" w:rsidRDefault="0027330D" w:rsidP="0027330D">
      <w:pPr>
        <w:rPr>
          <w:rFonts w:ascii="Times New Roman" w:hAnsi="Times New Roman"/>
          <w:sz w:val="22"/>
          <w:szCs w:val="22"/>
          <w:lang w:val="lt-LT"/>
        </w:rPr>
      </w:pPr>
    </w:p>
    <w:p w14:paraId="2FCB63CB" w14:textId="77777777" w:rsidR="0027330D" w:rsidRDefault="0027330D" w:rsidP="0027330D">
      <w:pPr>
        <w:outlineLvl w:val="0"/>
        <w:rPr>
          <w:rFonts w:ascii="Times New Roman" w:hAnsi="Times New Roman"/>
          <w:sz w:val="22"/>
          <w:szCs w:val="22"/>
          <w:lang w:val="lt-LT"/>
        </w:rPr>
      </w:pPr>
      <w:r>
        <w:rPr>
          <w:rFonts w:ascii="Times New Roman" w:hAnsi="Times New Roman"/>
          <w:i/>
          <w:iCs/>
          <w:sz w:val="22"/>
          <w:szCs w:val="22"/>
          <w:lang w:val="lt-LT"/>
        </w:rPr>
        <w:t>Po persileidimo ar nėštumo nutraukimo pirmąjį trimestrą</w:t>
      </w:r>
    </w:p>
    <w:p w14:paraId="28C025F5" w14:textId="77777777" w:rsidR="0027330D" w:rsidRDefault="0027330D" w:rsidP="0027330D">
      <w:pPr>
        <w:rPr>
          <w:rFonts w:ascii="Times New Roman" w:hAnsi="Times New Roman"/>
          <w:sz w:val="22"/>
          <w:szCs w:val="22"/>
          <w:lang w:val="lt-LT"/>
        </w:rPr>
      </w:pPr>
      <w:r>
        <w:rPr>
          <w:rFonts w:ascii="Times New Roman" w:hAnsi="Times New Roman"/>
          <w:sz w:val="22"/>
          <w:szCs w:val="22"/>
          <w:lang w:val="lt-LT"/>
        </w:rPr>
        <w:t>Įvykus persileidimui ar abortui pirmąjį trimestrą, Belara galima pradėti vartoti nedelsiant. Šiuo atveju papildomos kontraceptinės priemonės nebūtinos.</w:t>
      </w:r>
    </w:p>
    <w:p w14:paraId="6E7CFF38" w14:textId="77777777" w:rsidR="0027330D" w:rsidRDefault="0027330D" w:rsidP="0027330D">
      <w:pPr>
        <w:rPr>
          <w:rFonts w:ascii="Times New Roman" w:hAnsi="Times New Roman"/>
          <w:sz w:val="22"/>
          <w:szCs w:val="22"/>
          <w:lang w:val="lt-LT"/>
        </w:rPr>
      </w:pPr>
    </w:p>
    <w:p w14:paraId="4C57F1AB" w14:textId="77777777" w:rsidR="0027330D" w:rsidRDefault="0027330D" w:rsidP="0027330D">
      <w:pPr>
        <w:outlineLvl w:val="0"/>
        <w:rPr>
          <w:rFonts w:ascii="Times New Roman" w:hAnsi="Times New Roman"/>
          <w:sz w:val="22"/>
          <w:szCs w:val="22"/>
          <w:lang w:val="lt-LT"/>
        </w:rPr>
      </w:pPr>
      <w:r>
        <w:rPr>
          <w:rFonts w:ascii="Times New Roman" w:hAnsi="Times New Roman"/>
          <w:i/>
          <w:iCs/>
          <w:sz w:val="22"/>
          <w:szCs w:val="22"/>
          <w:lang w:val="lt-LT"/>
        </w:rPr>
        <w:t>Po gimdymo ar persileidimo arba nėštumo nutraukimo antrąjį trimestrą</w:t>
      </w:r>
    </w:p>
    <w:p w14:paraId="64DEFD5E" w14:textId="77777777" w:rsidR="0027330D" w:rsidRDefault="0027330D" w:rsidP="0027330D">
      <w:pPr>
        <w:rPr>
          <w:rFonts w:ascii="Times New Roman" w:hAnsi="Times New Roman"/>
          <w:sz w:val="22"/>
          <w:szCs w:val="22"/>
          <w:lang w:val="lt-LT"/>
        </w:rPr>
      </w:pPr>
      <w:r>
        <w:rPr>
          <w:rFonts w:ascii="Times New Roman" w:hAnsi="Times New Roman"/>
          <w:sz w:val="22"/>
          <w:szCs w:val="22"/>
          <w:lang w:val="lt-LT"/>
        </w:rPr>
        <w:t>Gimus vaikui nemaitinančios krūtimi moterys gali pradėti vartoti vaistin</w:t>
      </w:r>
      <w:r w:rsidR="00B9006E">
        <w:rPr>
          <w:rFonts w:ascii="Times New Roman" w:hAnsi="Times New Roman"/>
          <w:sz w:val="22"/>
          <w:szCs w:val="22"/>
          <w:lang w:val="lt-LT"/>
        </w:rPr>
        <w:t>io</w:t>
      </w:r>
      <w:r>
        <w:rPr>
          <w:rFonts w:ascii="Times New Roman" w:hAnsi="Times New Roman"/>
          <w:sz w:val="22"/>
          <w:szCs w:val="22"/>
          <w:lang w:val="lt-LT"/>
        </w:rPr>
        <w:t xml:space="preserve"> preparat</w:t>
      </w:r>
      <w:r w:rsidR="00B9006E">
        <w:rPr>
          <w:rFonts w:ascii="Times New Roman" w:hAnsi="Times New Roman"/>
          <w:sz w:val="22"/>
          <w:szCs w:val="22"/>
          <w:lang w:val="lt-LT"/>
        </w:rPr>
        <w:t>o</w:t>
      </w:r>
      <w:r>
        <w:rPr>
          <w:rFonts w:ascii="Times New Roman" w:hAnsi="Times New Roman"/>
          <w:sz w:val="22"/>
          <w:szCs w:val="22"/>
          <w:lang w:val="lt-LT"/>
        </w:rPr>
        <w:t xml:space="preserve"> 21-28 dieną po gimdymo ir šiuo atvejų papildomų kontraceptinių priemonių nereikia.</w:t>
      </w:r>
    </w:p>
    <w:p w14:paraId="59AAED97" w14:textId="77777777" w:rsidR="0027330D" w:rsidRDefault="0027330D" w:rsidP="0027330D">
      <w:pPr>
        <w:rPr>
          <w:rFonts w:ascii="Times New Roman" w:hAnsi="Times New Roman"/>
          <w:sz w:val="22"/>
          <w:szCs w:val="22"/>
          <w:lang w:val="lt-LT"/>
        </w:rPr>
      </w:pPr>
    </w:p>
    <w:p w14:paraId="0D69B005" w14:textId="77777777" w:rsidR="0027330D" w:rsidRDefault="0027330D" w:rsidP="0027330D">
      <w:pPr>
        <w:rPr>
          <w:rFonts w:ascii="Times New Roman" w:hAnsi="Times New Roman"/>
          <w:sz w:val="22"/>
          <w:szCs w:val="22"/>
          <w:lang w:val="lt-LT"/>
        </w:rPr>
      </w:pPr>
      <w:r>
        <w:rPr>
          <w:rFonts w:ascii="Times New Roman" w:hAnsi="Times New Roman"/>
          <w:sz w:val="22"/>
          <w:szCs w:val="22"/>
          <w:lang w:val="lt-LT"/>
        </w:rPr>
        <w:t>Jei vaistini</w:t>
      </w:r>
      <w:r w:rsidR="00B9006E">
        <w:rPr>
          <w:rFonts w:ascii="Times New Roman" w:hAnsi="Times New Roman"/>
          <w:sz w:val="22"/>
          <w:szCs w:val="22"/>
          <w:lang w:val="lt-LT"/>
        </w:rPr>
        <w:t>o</w:t>
      </w:r>
      <w:r>
        <w:rPr>
          <w:rFonts w:ascii="Times New Roman" w:hAnsi="Times New Roman"/>
          <w:sz w:val="22"/>
          <w:szCs w:val="22"/>
          <w:lang w:val="lt-LT"/>
        </w:rPr>
        <w:t xml:space="preserve"> preparat</w:t>
      </w:r>
      <w:r w:rsidR="00B9006E">
        <w:rPr>
          <w:rFonts w:ascii="Times New Roman" w:hAnsi="Times New Roman"/>
          <w:sz w:val="22"/>
          <w:szCs w:val="22"/>
          <w:lang w:val="lt-LT"/>
        </w:rPr>
        <w:t>o</w:t>
      </w:r>
      <w:r>
        <w:rPr>
          <w:rFonts w:ascii="Times New Roman" w:hAnsi="Times New Roman"/>
          <w:sz w:val="22"/>
          <w:szCs w:val="22"/>
          <w:lang w:val="lt-LT"/>
        </w:rPr>
        <w:t xml:space="preserve"> pradedama vartoti praėjus daugiau kaip 28 dienoms po gimdymo, pirmąsias septynias dienas būtina naudoti papildom</w:t>
      </w:r>
      <w:r w:rsidR="00B9006E">
        <w:rPr>
          <w:rFonts w:ascii="Times New Roman" w:hAnsi="Times New Roman"/>
          <w:sz w:val="22"/>
          <w:szCs w:val="22"/>
          <w:lang w:val="lt-LT"/>
        </w:rPr>
        <w:t>ų</w:t>
      </w:r>
      <w:r>
        <w:rPr>
          <w:rFonts w:ascii="Times New Roman" w:hAnsi="Times New Roman"/>
          <w:sz w:val="22"/>
          <w:szCs w:val="22"/>
          <w:lang w:val="lt-LT"/>
        </w:rPr>
        <w:t xml:space="preserve"> kontraceptin</w:t>
      </w:r>
      <w:r w:rsidR="00B9006E">
        <w:rPr>
          <w:rFonts w:ascii="Times New Roman" w:hAnsi="Times New Roman"/>
          <w:sz w:val="22"/>
          <w:szCs w:val="22"/>
          <w:lang w:val="lt-LT"/>
        </w:rPr>
        <w:t>ių</w:t>
      </w:r>
      <w:r>
        <w:rPr>
          <w:rFonts w:ascii="Times New Roman" w:hAnsi="Times New Roman"/>
          <w:sz w:val="22"/>
          <w:szCs w:val="22"/>
          <w:lang w:val="lt-LT"/>
        </w:rPr>
        <w:t xml:space="preserve"> priemon</w:t>
      </w:r>
      <w:r w:rsidR="00B9006E">
        <w:rPr>
          <w:rFonts w:ascii="Times New Roman" w:hAnsi="Times New Roman"/>
          <w:sz w:val="22"/>
          <w:szCs w:val="22"/>
          <w:lang w:val="lt-LT"/>
        </w:rPr>
        <w:t>ių</w:t>
      </w:r>
      <w:r>
        <w:rPr>
          <w:rFonts w:ascii="Times New Roman" w:hAnsi="Times New Roman"/>
          <w:sz w:val="22"/>
          <w:szCs w:val="22"/>
          <w:lang w:val="lt-LT"/>
        </w:rPr>
        <w:t>.</w:t>
      </w:r>
    </w:p>
    <w:p w14:paraId="2A927474" w14:textId="77777777" w:rsidR="0027330D" w:rsidRDefault="0027330D" w:rsidP="0027330D">
      <w:pPr>
        <w:rPr>
          <w:rFonts w:ascii="Times New Roman" w:hAnsi="Times New Roman"/>
          <w:sz w:val="22"/>
          <w:szCs w:val="22"/>
          <w:lang w:val="lt-LT"/>
        </w:rPr>
      </w:pPr>
    </w:p>
    <w:p w14:paraId="4F8A484D" w14:textId="77777777" w:rsidR="0027330D" w:rsidRDefault="0027330D" w:rsidP="0027330D">
      <w:pPr>
        <w:rPr>
          <w:rFonts w:ascii="Times New Roman" w:hAnsi="Times New Roman"/>
          <w:sz w:val="22"/>
          <w:szCs w:val="22"/>
          <w:lang w:val="lt-LT"/>
        </w:rPr>
      </w:pPr>
      <w:r>
        <w:rPr>
          <w:rFonts w:ascii="Times New Roman" w:hAnsi="Times New Roman"/>
          <w:sz w:val="22"/>
          <w:szCs w:val="22"/>
          <w:lang w:val="lt-LT"/>
        </w:rPr>
        <w:t>Jei moteris jau turėjo lytinių santykių, turi būti atmesta nėštumo galimybė  arba moteris prieš pradėdama vartoti</w:t>
      </w:r>
      <w:r w:rsidR="00B9006E">
        <w:rPr>
          <w:rFonts w:ascii="Times New Roman" w:hAnsi="Times New Roman"/>
          <w:sz w:val="22"/>
          <w:szCs w:val="22"/>
          <w:lang w:val="lt-LT"/>
        </w:rPr>
        <w:t xml:space="preserve"> šį</w:t>
      </w:r>
      <w:r>
        <w:rPr>
          <w:rFonts w:ascii="Times New Roman" w:hAnsi="Times New Roman"/>
          <w:sz w:val="22"/>
          <w:szCs w:val="22"/>
          <w:lang w:val="lt-LT"/>
        </w:rPr>
        <w:t xml:space="preserve"> vaistinį preparatą turi sulaukti sekančio mėnesinių ciklo.</w:t>
      </w:r>
    </w:p>
    <w:p w14:paraId="07049ABA" w14:textId="77777777" w:rsidR="0027330D" w:rsidRDefault="0027330D" w:rsidP="0027330D">
      <w:pPr>
        <w:rPr>
          <w:rFonts w:ascii="Times New Roman" w:hAnsi="Times New Roman"/>
          <w:sz w:val="22"/>
          <w:szCs w:val="22"/>
          <w:lang w:val="lt-LT"/>
        </w:rPr>
      </w:pPr>
    </w:p>
    <w:p w14:paraId="56B0827F" w14:textId="77777777" w:rsidR="0027330D" w:rsidRDefault="0027330D" w:rsidP="0027330D">
      <w:pPr>
        <w:outlineLvl w:val="0"/>
        <w:rPr>
          <w:rFonts w:ascii="Times New Roman" w:hAnsi="Times New Roman"/>
          <w:sz w:val="22"/>
          <w:szCs w:val="22"/>
          <w:lang w:val="lt-LT"/>
        </w:rPr>
      </w:pPr>
      <w:r>
        <w:rPr>
          <w:rFonts w:ascii="Times New Roman" w:hAnsi="Times New Roman"/>
          <w:i/>
          <w:iCs/>
          <w:sz w:val="22"/>
          <w:szCs w:val="22"/>
          <w:lang w:val="lt-LT"/>
        </w:rPr>
        <w:t>Maitinimas krūtimi</w:t>
      </w:r>
    </w:p>
    <w:p w14:paraId="4C8B336E" w14:textId="77777777" w:rsidR="0027330D" w:rsidRPr="00B9006E" w:rsidRDefault="0027330D" w:rsidP="0027330D">
      <w:pPr>
        <w:outlineLvl w:val="0"/>
        <w:rPr>
          <w:rFonts w:ascii="Times New Roman" w:hAnsi="Times New Roman"/>
          <w:sz w:val="22"/>
          <w:szCs w:val="22"/>
          <w:lang w:val="lt-LT"/>
        </w:rPr>
      </w:pPr>
      <w:r>
        <w:rPr>
          <w:rFonts w:ascii="Times New Roman" w:hAnsi="Times New Roman"/>
          <w:sz w:val="22"/>
          <w:szCs w:val="22"/>
          <w:lang w:val="lt-LT"/>
        </w:rPr>
        <w:t>Krūtimi maitinančio</w:t>
      </w:r>
      <w:r w:rsidR="00FA7E08">
        <w:rPr>
          <w:rFonts w:ascii="Times New Roman" w:hAnsi="Times New Roman"/>
          <w:sz w:val="22"/>
          <w:szCs w:val="22"/>
          <w:lang w:val="lt-LT"/>
        </w:rPr>
        <w:t>m</w:t>
      </w:r>
      <w:r>
        <w:rPr>
          <w:rFonts w:ascii="Times New Roman" w:hAnsi="Times New Roman"/>
          <w:sz w:val="22"/>
          <w:szCs w:val="22"/>
          <w:lang w:val="lt-LT"/>
        </w:rPr>
        <w:t>s moter</w:t>
      </w:r>
      <w:r w:rsidR="00FA7E08">
        <w:rPr>
          <w:rFonts w:ascii="Times New Roman" w:hAnsi="Times New Roman"/>
          <w:sz w:val="22"/>
          <w:szCs w:val="22"/>
          <w:lang w:val="lt-LT"/>
        </w:rPr>
        <w:t>im</w:t>
      </w:r>
      <w:r>
        <w:rPr>
          <w:rFonts w:ascii="Times New Roman" w:hAnsi="Times New Roman"/>
          <w:sz w:val="22"/>
          <w:szCs w:val="22"/>
          <w:lang w:val="lt-LT"/>
        </w:rPr>
        <w:t>s ne</w:t>
      </w:r>
      <w:r w:rsidR="00FA7E08">
        <w:rPr>
          <w:rFonts w:ascii="Times New Roman" w:hAnsi="Times New Roman"/>
          <w:sz w:val="22"/>
          <w:szCs w:val="22"/>
          <w:lang w:val="lt-LT"/>
        </w:rPr>
        <w:t>galima</w:t>
      </w:r>
      <w:r>
        <w:rPr>
          <w:rFonts w:ascii="Times New Roman" w:hAnsi="Times New Roman"/>
          <w:sz w:val="22"/>
          <w:szCs w:val="22"/>
          <w:lang w:val="lt-LT"/>
        </w:rPr>
        <w:t xml:space="preserve"> vartoti Belara</w:t>
      </w:r>
      <w:r w:rsidR="00B9006E">
        <w:rPr>
          <w:rFonts w:ascii="Times New Roman" w:hAnsi="Times New Roman"/>
          <w:sz w:val="22"/>
          <w:szCs w:val="22"/>
          <w:lang w:val="lt-LT"/>
        </w:rPr>
        <w:t xml:space="preserve"> </w:t>
      </w:r>
      <w:r w:rsidR="00B9006E" w:rsidRPr="0076055C">
        <w:rPr>
          <w:rFonts w:ascii="Times New Roman" w:hAnsi="Times New Roman"/>
          <w:iCs/>
          <w:sz w:val="22"/>
          <w:szCs w:val="22"/>
          <w:lang w:val="lt-LT"/>
        </w:rPr>
        <w:t>(žr.</w:t>
      </w:r>
      <w:r w:rsidR="00B9006E">
        <w:rPr>
          <w:rFonts w:ascii="Times New Roman" w:hAnsi="Times New Roman"/>
          <w:iCs/>
          <w:sz w:val="22"/>
          <w:szCs w:val="22"/>
          <w:lang w:val="lt-LT"/>
        </w:rPr>
        <w:t xml:space="preserve"> 4.3 ir</w:t>
      </w:r>
      <w:r w:rsidR="00B9006E" w:rsidRPr="000239CD">
        <w:rPr>
          <w:rFonts w:ascii="Times New Roman" w:hAnsi="Times New Roman"/>
          <w:iCs/>
          <w:sz w:val="22"/>
          <w:szCs w:val="22"/>
          <w:lang w:val="lt-LT"/>
        </w:rPr>
        <w:t xml:space="preserve"> 4.6 skyrius</w:t>
      </w:r>
      <w:r w:rsidR="00B9006E" w:rsidRPr="0076055C">
        <w:rPr>
          <w:rFonts w:ascii="Times New Roman" w:hAnsi="Times New Roman"/>
          <w:iCs/>
          <w:sz w:val="22"/>
          <w:szCs w:val="22"/>
          <w:lang w:val="lt-LT"/>
        </w:rPr>
        <w:t>)</w:t>
      </w:r>
      <w:r w:rsidRPr="00B9006E">
        <w:rPr>
          <w:rFonts w:ascii="Times New Roman" w:hAnsi="Times New Roman"/>
          <w:sz w:val="22"/>
          <w:szCs w:val="22"/>
          <w:lang w:val="lt-LT"/>
        </w:rPr>
        <w:t>.</w:t>
      </w:r>
    </w:p>
    <w:p w14:paraId="1340CF04" w14:textId="77777777" w:rsidR="0027330D" w:rsidRDefault="0027330D" w:rsidP="0027330D">
      <w:pPr>
        <w:rPr>
          <w:rFonts w:ascii="Times New Roman" w:hAnsi="Times New Roman"/>
          <w:sz w:val="22"/>
          <w:szCs w:val="22"/>
          <w:lang w:val="lt-LT"/>
        </w:rPr>
      </w:pPr>
    </w:p>
    <w:p w14:paraId="38528DF1" w14:textId="77777777" w:rsidR="0027330D" w:rsidRDefault="0027330D" w:rsidP="0027330D">
      <w:pPr>
        <w:outlineLvl w:val="0"/>
        <w:rPr>
          <w:rFonts w:ascii="Times New Roman" w:hAnsi="Times New Roman"/>
          <w:sz w:val="22"/>
          <w:szCs w:val="22"/>
          <w:lang w:val="lt-LT"/>
        </w:rPr>
      </w:pPr>
      <w:r>
        <w:rPr>
          <w:rFonts w:ascii="Times New Roman" w:hAnsi="Times New Roman"/>
          <w:i/>
          <w:iCs/>
          <w:sz w:val="22"/>
          <w:szCs w:val="22"/>
          <w:lang w:val="lt-LT"/>
        </w:rPr>
        <w:t>Nustojus vartoti Belara</w:t>
      </w:r>
    </w:p>
    <w:p w14:paraId="521C26F3" w14:textId="77777777" w:rsidR="0027330D" w:rsidRDefault="0027330D" w:rsidP="0027330D">
      <w:pPr>
        <w:outlineLvl w:val="0"/>
        <w:rPr>
          <w:rFonts w:ascii="Times New Roman" w:hAnsi="Times New Roman"/>
          <w:sz w:val="22"/>
          <w:szCs w:val="22"/>
          <w:lang w:val="lt-LT"/>
        </w:rPr>
      </w:pPr>
      <w:r>
        <w:rPr>
          <w:rFonts w:ascii="Times New Roman" w:hAnsi="Times New Roman"/>
          <w:sz w:val="22"/>
          <w:szCs w:val="22"/>
          <w:lang w:val="lt-LT"/>
        </w:rPr>
        <w:t>Nustojus vartoti Belara, pirmasis ciklas gali pailgėti apytikriai trimis savaitėmis.</w:t>
      </w:r>
    </w:p>
    <w:p w14:paraId="1D0F0E4C" w14:textId="77777777" w:rsidR="0027330D" w:rsidRDefault="0027330D" w:rsidP="0027330D">
      <w:pPr>
        <w:rPr>
          <w:rFonts w:ascii="Times New Roman" w:hAnsi="Times New Roman"/>
          <w:sz w:val="22"/>
          <w:szCs w:val="22"/>
          <w:lang w:val="lt-LT"/>
        </w:rPr>
      </w:pPr>
    </w:p>
    <w:p w14:paraId="65A4412A" w14:textId="77777777" w:rsidR="0027330D" w:rsidRDefault="0027330D" w:rsidP="0027330D">
      <w:pPr>
        <w:outlineLvl w:val="0"/>
        <w:rPr>
          <w:rFonts w:ascii="Times New Roman" w:hAnsi="Times New Roman"/>
          <w:sz w:val="22"/>
          <w:szCs w:val="22"/>
          <w:lang w:val="lt-LT"/>
        </w:rPr>
      </w:pPr>
      <w:r>
        <w:rPr>
          <w:rFonts w:ascii="Times New Roman" w:hAnsi="Times New Roman"/>
          <w:sz w:val="22"/>
          <w:szCs w:val="22"/>
          <w:u w:val="single"/>
          <w:lang w:val="lt-LT"/>
        </w:rPr>
        <w:t>Nereguliarus tablečių vartojimas</w:t>
      </w:r>
    </w:p>
    <w:p w14:paraId="6964D401" w14:textId="77777777" w:rsidR="0027330D" w:rsidRDefault="0027330D" w:rsidP="0027330D">
      <w:pPr>
        <w:rPr>
          <w:rFonts w:ascii="Times New Roman" w:hAnsi="Times New Roman"/>
          <w:sz w:val="22"/>
          <w:szCs w:val="22"/>
          <w:lang w:val="lt-LT"/>
        </w:rPr>
      </w:pPr>
      <w:r>
        <w:rPr>
          <w:rFonts w:ascii="Times New Roman" w:hAnsi="Times New Roman"/>
          <w:sz w:val="22"/>
          <w:szCs w:val="22"/>
          <w:lang w:val="lt-LT"/>
        </w:rPr>
        <w:t>Jei moteris pamiršo išgerti plėvele dengtą tabletę, tačiau išgėrė ją per 12 valandų, kitos kontraceptinės priemonės nebūtinos. Moteris toliau turi vartoti plėvele dengt</w:t>
      </w:r>
      <w:r w:rsidR="00B9006E">
        <w:rPr>
          <w:rFonts w:ascii="Times New Roman" w:hAnsi="Times New Roman"/>
          <w:sz w:val="22"/>
          <w:szCs w:val="22"/>
          <w:lang w:val="lt-LT"/>
        </w:rPr>
        <w:t>ų</w:t>
      </w:r>
      <w:r>
        <w:rPr>
          <w:rFonts w:ascii="Times New Roman" w:hAnsi="Times New Roman"/>
          <w:sz w:val="22"/>
          <w:szCs w:val="22"/>
          <w:lang w:val="lt-LT"/>
        </w:rPr>
        <w:t xml:space="preserve"> table</w:t>
      </w:r>
      <w:r w:rsidR="00B9006E">
        <w:rPr>
          <w:rFonts w:ascii="Times New Roman" w:hAnsi="Times New Roman"/>
          <w:sz w:val="22"/>
          <w:szCs w:val="22"/>
          <w:lang w:val="lt-LT"/>
        </w:rPr>
        <w:t>čių</w:t>
      </w:r>
      <w:r>
        <w:rPr>
          <w:rFonts w:ascii="Times New Roman" w:hAnsi="Times New Roman"/>
          <w:sz w:val="22"/>
          <w:szCs w:val="22"/>
          <w:lang w:val="lt-LT"/>
        </w:rPr>
        <w:t xml:space="preserve"> kaip įprasta.</w:t>
      </w:r>
    </w:p>
    <w:p w14:paraId="5C260BD8" w14:textId="77777777" w:rsidR="0027330D" w:rsidRDefault="0027330D" w:rsidP="0027330D">
      <w:pPr>
        <w:rPr>
          <w:rFonts w:ascii="Times New Roman" w:hAnsi="Times New Roman"/>
          <w:sz w:val="22"/>
          <w:szCs w:val="22"/>
          <w:lang w:val="lt-LT"/>
        </w:rPr>
      </w:pPr>
    </w:p>
    <w:p w14:paraId="3AA1435F" w14:textId="77777777" w:rsidR="0027330D" w:rsidRDefault="0027330D" w:rsidP="0027330D">
      <w:pPr>
        <w:rPr>
          <w:rFonts w:ascii="Times New Roman" w:hAnsi="Times New Roman"/>
          <w:sz w:val="22"/>
          <w:szCs w:val="22"/>
          <w:lang w:val="lt-LT"/>
        </w:rPr>
      </w:pPr>
      <w:r>
        <w:rPr>
          <w:rFonts w:ascii="Times New Roman" w:hAnsi="Times New Roman"/>
          <w:sz w:val="22"/>
          <w:szCs w:val="22"/>
          <w:lang w:val="lt-LT"/>
        </w:rPr>
        <w:t>Jei įprastinio vartojimo intervalas viršijo 12 valandų, vaistinio preparato kontraceptinis patikimumas sumažėja. Paskutiniąją užmirštą tabletę reikia išgerti nedelsiant. Kitą plėvele dengtą tabletę reikia išgerti kaip įprasta. Kitas septynias dienas reikia papildomai naudoti kit</w:t>
      </w:r>
      <w:r w:rsidR="00B9006E">
        <w:rPr>
          <w:rFonts w:ascii="Times New Roman" w:hAnsi="Times New Roman"/>
          <w:sz w:val="22"/>
          <w:szCs w:val="22"/>
          <w:lang w:val="lt-LT"/>
        </w:rPr>
        <w:t>ų</w:t>
      </w:r>
      <w:r>
        <w:rPr>
          <w:rFonts w:ascii="Times New Roman" w:hAnsi="Times New Roman"/>
          <w:sz w:val="22"/>
          <w:szCs w:val="22"/>
          <w:lang w:val="lt-LT"/>
        </w:rPr>
        <w:t xml:space="preserve"> mechanin</w:t>
      </w:r>
      <w:r w:rsidR="00B9006E">
        <w:rPr>
          <w:rFonts w:ascii="Times New Roman" w:hAnsi="Times New Roman"/>
          <w:sz w:val="22"/>
          <w:szCs w:val="22"/>
          <w:lang w:val="lt-LT"/>
        </w:rPr>
        <w:t>ių</w:t>
      </w:r>
      <w:r>
        <w:rPr>
          <w:rFonts w:ascii="Times New Roman" w:hAnsi="Times New Roman"/>
          <w:sz w:val="22"/>
          <w:szCs w:val="22"/>
          <w:lang w:val="lt-LT"/>
        </w:rPr>
        <w:t xml:space="preserve"> kontraceptin</w:t>
      </w:r>
      <w:r w:rsidR="00B9006E">
        <w:rPr>
          <w:rFonts w:ascii="Times New Roman" w:hAnsi="Times New Roman"/>
          <w:sz w:val="22"/>
          <w:szCs w:val="22"/>
          <w:lang w:val="lt-LT"/>
        </w:rPr>
        <w:t>ių</w:t>
      </w:r>
      <w:r>
        <w:rPr>
          <w:rFonts w:ascii="Times New Roman" w:hAnsi="Times New Roman"/>
          <w:sz w:val="22"/>
          <w:szCs w:val="22"/>
          <w:lang w:val="lt-LT"/>
        </w:rPr>
        <w:t xml:space="preserve"> priemon</w:t>
      </w:r>
      <w:r w:rsidR="00B9006E">
        <w:rPr>
          <w:rFonts w:ascii="Times New Roman" w:hAnsi="Times New Roman"/>
          <w:sz w:val="22"/>
          <w:szCs w:val="22"/>
          <w:lang w:val="lt-LT"/>
        </w:rPr>
        <w:t>ių</w:t>
      </w:r>
      <w:r>
        <w:rPr>
          <w:rFonts w:ascii="Times New Roman" w:hAnsi="Times New Roman"/>
          <w:sz w:val="22"/>
          <w:szCs w:val="22"/>
          <w:lang w:val="lt-LT"/>
        </w:rPr>
        <w:t>, pavyzdžiui, prezervatyv</w:t>
      </w:r>
      <w:r w:rsidR="00B9006E">
        <w:rPr>
          <w:rFonts w:ascii="Times New Roman" w:hAnsi="Times New Roman"/>
          <w:sz w:val="22"/>
          <w:szCs w:val="22"/>
          <w:lang w:val="lt-LT"/>
        </w:rPr>
        <w:t>ų</w:t>
      </w:r>
      <w:r>
        <w:rPr>
          <w:rFonts w:ascii="Times New Roman" w:hAnsi="Times New Roman"/>
          <w:sz w:val="22"/>
          <w:szCs w:val="22"/>
          <w:lang w:val="lt-LT"/>
        </w:rPr>
        <w:t>. Jei per šias septynias dienas pasibaigs vaistinio preparato pakuotė, naująją Belara pakuotę reikia pradėti tuojau pat, kai bus užbaigta senoji, t. y. tarp pakuočių neturi būti pertraukos („septynių dienų taisyklė“). Gali būti, kad normalus nutraukimo kraujavimas neatsiras, kol nebus sunaudota antroji pakuotė; tačiau vartojant table</w:t>
      </w:r>
      <w:r w:rsidR="00B9006E">
        <w:rPr>
          <w:rFonts w:ascii="Times New Roman" w:hAnsi="Times New Roman"/>
          <w:sz w:val="22"/>
          <w:szCs w:val="22"/>
          <w:lang w:val="lt-LT"/>
        </w:rPr>
        <w:t>čių</w:t>
      </w:r>
      <w:r>
        <w:rPr>
          <w:rFonts w:ascii="Times New Roman" w:hAnsi="Times New Roman"/>
          <w:sz w:val="22"/>
          <w:szCs w:val="22"/>
          <w:lang w:val="lt-LT"/>
        </w:rPr>
        <w:t xml:space="preserve"> dažnai atsiranda kraujavimo protrūkis arba tepimai. Jei vartojant antrąją pakuotę neatsiranda nutraukimo kraujavimas, reikia atlikti nėštumo testą.</w:t>
      </w:r>
    </w:p>
    <w:p w14:paraId="57A26E8C" w14:textId="77777777" w:rsidR="0027330D" w:rsidRDefault="0027330D" w:rsidP="0027330D">
      <w:pPr>
        <w:rPr>
          <w:rFonts w:ascii="Times New Roman" w:hAnsi="Times New Roman"/>
          <w:sz w:val="22"/>
          <w:szCs w:val="22"/>
          <w:lang w:val="lt-LT"/>
        </w:rPr>
      </w:pPr>
    </w:p>
    <w:p w14:paraId="0D77E54D" w14:textId="77777777" w:rsidR="0027330D" w:rsidRDefault="0027330D" w:rsidP="0027330D">
      <w:pPr>
        <w:outlineLvl w:val="0"/>
        <w:rPr>
          <w:rFonts w:ascii="Times New Roman" w:hAnsi="Times New Roman"/>
          <w:sz w:val="22"/>
          <w:szCs w:val="22"/>
          <w:lang w:val="lt-LT"/>
        </w:rPr>
      </w:pPr>
      <w:r>
        <w:rPr>
          <w:rFonts w:ascii="Times New Roman" w:hAnsi="Times New Roman"/>
          <w:sz w:val="22"/>
          <w:szCs w:val="22"/>
          <w:u w:val="single"/>
          <w:lang w:val="lt-LT"/>
        </w:rPr>
        <w:t>Instrukcijos atsiradus vėmimui</w:t>
      </w:r>
    </w:p>
    <w:p w14:paraId="4BA478CA" w14:textId="77777777" w:rsidR="0027330D" w:rsidRDefault="0027330D" w:rsidP="0027330D">
      <w:pPr>
        <w:rPr>
          <w:rFonts w:ascii="Times New Roman" w:hAnsi="Times New Roman"/>
          <w:sz w:val="22"/>
          <w:szCs w:val="22"/>
          <w:lang w:val="lt-LT"/>
        </w:rPr>
      </w:pPr>
      <w:r>
        <w:rPr>
          <w:rFonts w:ascii="Times New Roman" w:hAnsi="Times New Roman"/>
          <w:sz w:val="22"/>
          <w:szCs w:val="22"/>
          <w:lang w:val="lt-LT"/>
        </w:rPr>
        <w:t xml:space="preserve">Jei praėjus 3-4 valandoms po to, kai buvo išgerta tabletė, atsiranda vėmimas arba išsivysto sunkus viduriavimas, absorbcija gali būti nepakankama, ir kontracepcija nėra patikima. Šiuo atveju reikia vadovautis instrukcija „Nereguliarus tablečių vartojimas“ (žr. aukščiau). Reikia toliau vartoti Belara. Tačiau iki ciklo pabaigos reikia naudotis papildomomis mechaninėmis kontraceptinėmis priemonėmis. </w:t>
      </w:r>
    </w:p>
    <w:p w14:paraId="7FBAB199" w14:textId="77777777" w:rsidR="0027330D" w:rsidRDefault="0027330D" w:rsidP="0027330D">
      <w:pPr>
        <w:rPr>
          <w:rFonts w:ascii="Times New Roman" w:hAnsi="Times New Roman"/>
          <w:noProof/>
          <w:sz w:val="22"/>
          <w:szCs w:val="22"/>
          <w:lang w:val="lt-LT"/>
        </w:rPr>
      </w:pPr>
    </w:p>
    <w:p w14:paraId="383C4114" w14:textId="77777777" w:rsidR="0027330D" w:rsidRDefault="0027330D" w:rsidP="0027330D">
      <w:pPr>
        <w:rPr>
          <w:rFonts w:ascii="Times New Roman" w:hAnsi="Times New Roman"/>
          <w:noProof/>
          <w:sz w:val="22"/>
          <w:szCs w:val="22"/>
          <w:u w:val="single"/>
          <w:lang w:val="lt-LT"/>
        </w:rPr>
      </w:pPr>
      <w:r>
        <w:rPr>
          <w:rFonts w:ascii="Times New Roman" w:hAnsi="Times New Roman"/>
          <w:noProof/>
          <w:sz w:val="22"/>
          <w:szCs w:val="22"/>
          <w:u w:val="single"/>
          <w:lang w:val="lt-LT"/>
        </w:rPr>
        <w:t>Kaip pavėlinti arba paankstinti kraujavimo laiką</w:t>
      </w:r>
    </w:p>
    <w:p w14:paraId="7A9977E6" w14:textId="77777777" w:rsidR="0027330D" w:rsidRDefault="0027330D" w:rsidP="0027330D">
      <w:pPr>
        <w:tabs>
          <w:tab w:val="left" w:pos="567"/>
        </w:tabs>
        <w:rPr>
          <w:rFonts w:ascii="Times New Roman" w:hAnsi="Times New Roman"/>
          <w:sz w:val="22"/>
          <w:szCs w:val="22"/>
          <w:lang w:val="lt-LT"/>
        </w:rPr>
      </w:pPr>
      <w:r>
        <w:rPr>
          <w:rFonts w:ascii="Times New Roman" w:hAnsi="Times New Roman"/>
          <w:sz w:val="22"/>
          <w:szCs w:val="22"/>
          <w:lang w:val="lt-LT"/>
        </w:rPr>
        <w:t>Norėdama pavėlinti kraujavimo laiką, moteris turi pradėti vartoti tabletes iš kitos Belara lizdinės plokštelės, nedarydama pertraukos, kurios metu tabletės nevartojamos. Tokiu būdu ciklą galima pratęsti tiek, kiek pageidaujama, kol baigsis antroji pakuotė. Šitaip pratęsiant ciklą, gali prasidėti kraujavimas arba tepimas. Tokiu atveju reguliarus Belara vartojimas atnaujinamas po įprastos 7 dienų pertraukos, kurios metu tabletės nevartojamos.</w:t>
      </w:r>
    </w:p>
    <w:p w14:paraId="6C99B860" w14:textId="77777777" w:rsidR="0027330D" w:rsidRDefault="0027330D" w:rsidP="0027330D">
      <w:pPr>
        <w:tabs>
          <w:tab w:val="left" w:pos="567"/>
        </w:tabs>
        <w:rPr>
          <w:rFonts w:ascii="Times New Roman" w:hAnsi="Times New Roman"/>
          <w:sz w:val="22"/>
          <w:szCs w:val="22"/>
          <w:lang w:val="lt-LT"/>
        </w:rPr>
      </w:pPr>
      <w:r>
        <w:rPr>
          <w:rFonts w:ascii="Times New Roman" w:hAnsi="Times New Roman"/>
          <w:sz w:val="22"/>
          <w:szCs w:val="22"/>
          <w:lang w:val="lt-LT"/>
        </w:rPr>
        <w:t>Jeigu moteris nori perkelti kraujavimo laiką į kitą savaitės dieną, t. y. pakeisti esamoje vartojimo schemoje numatytą kraujavimo laiką, ji gali keletu dienų sutrumpinti pertrauką, kurios metu tabletės nevartojamos. Kuo pertrauka trumpesnė, tuo didesnė rizika, kad moteriai nevartojant tablečių kraujavimo nebus, o kraujavimas ar tepimas prasidės jai vartojant kitą tablečių pakuotę (taip pat, kaip ir vėlinant kraujavimą).</w:t>
      </w:r>
    </w:p>
    <w:p w14:paraId="60432499" w14:textId="77777777" w:rsidR="00FA7E08" w:rsidRDefault="00FA7E08" w:rsidP="00FA7E08">
      <w:pPr>
        <w:keepNext/>
        <w:tabs>
          <w:tab w:val="left" w:pos="567"/>
        </w:tabs>
        <w:rPr>
          <w:rFonts w:ascii="Times New Roman" w:hAnsi="Times New Roman" w:cs="Times New Roman"/>
          <w:i/>
          <w:sz w:val="22"/>
          <w:lang w:val="lt-LT" w:eastAsia="lt-LT" w:bidi="lt-LT"/>
        </w:rPr>
      </w:pPr>
    </w:p>
    <w:p w14:paraId="0ADFE6D0" w14:textId="77777777" w:rsidR="00FA7E08" w:rsidRPr="00A32005" w:rsidRDefault="00FA7E08" w:rsidP="00FA7E08">
      <w:pPr>
        <w:keepNext/>
        <w:tabs>
          <w:tab w:val="left" w:pos="567"/>
        </w:tabs>
        <w:rPr>
          <w:rFonts w:ascii="Times New Roman" w:hAnsi="Times New Roman" w:cs="Times New Roman"/>
          <w:bCs/>
          <w:i/>
          <w:iCs/>
          <w:sz w:val="22"/>
          <w:szCs w:val="22"/>
          <w:lang w:val="lt-LT" w:eastAsia="lt-LT" w:bidi="lt-LT"/>
        </w:rPr>
      </w:pPr>
      <w:r w:rsidRPr="00A32005">
        <w:rPr>
          <w:rFonts w:ascii="Times New Roman" w:hAnsi="Times New Roman" w:cs="Times New Roman"/>
          <w:i/>
          <w:sz w:val="22"/>
          <w:lang w:val="lt-LT" w:eastAsia="lt-LT" w:bidi="lt-LT"/>
        </w:rPr>
        <w:t>Vaikų populiacija</w:t>
      </w:r>
    </w:p>
    <w:p w14:paraId="4AA67C40" w14:textId="77777777" w:rsidR="00FA7E08" w:rsidRDefault="00FA7E08" w:rsidP="00FA7E08">
      <w:pPr>
        <w:rPr>
          <w:rFonts w:ascii="Times New Roman" w:hAnsi="Times New Roman" w:cs="Times New Roman"/>
          <w:sz w:val="22"/>
          <w:szCs w:val="22"/>
        </w:rPr>
      </w:pPr>
      <w:r w:rsidRPr="00375EEA">
        <w:rPr>
          <w:rFonts w:ascii="Times New Roman" w:hAnsi="Times New Roman" w:cs="Times New Roman"/>
          <w:sz w:val="22"/>
          <w:lang w:val="lt-LT"/>
        </w:rPr>
        <w:t>SGK saugumas ir veiksmingumas ištirti tik suaugusioms vaisingo</w:t>
      </w:r>
      <w:r w:rsidR="00B9006E">
        <w:rPr>
          <w:rFonts w:ascii="Times New Roman" w:hAnsi="Times New Roman" w:cs="Times New Roman"/>
          <w:sz w:val="22"/>
          <w:lang w:val="lt-LT"/>
        </w:rPr>
        <w:t>ms</w:t>
      </w:r>
      <w:r w:rsidRPr="00375EEA">
        <w:rPr>
          <w:rFonts w:ascii="Times New Roman" w:hAnsi="Times New Roman" w:cs="Times New Roman"/>
          <w:sz w:val="22"/>
          <w:lang w:val="lt-LT"/>
        </w:rPr>
        <w:t xml:space="preserve"> moterims, </w:t>
      </w:r>
      <w:r w:rsidRPr="003C6797">
        <w:rPr>
          <w:rFonts w:ascii="Times New Roman" w:hAnsi="Times New Roman" w:cs="Times New Roman"/>
          <w:sz w:val="22"/>
          <w:szCs w:val="22"/>
        </w:rPr>
        <w:t>negalima vartoti prieš menarchę.</w:t>
      </w:r>
    </w:p>
    <w:p w14:paraId="6FF9700D" w14:textId="77777777" w:rsidR="00816CFA" w:rsidRDefault="00816CFA" w:rsidP="00FA7E08">
      <w:pPr>
        <w:rPr>
          <w:rFonts w:ascii="Times New Roman" w:hAnsi="Times New Roman" w:cs="Times New Roman"/>
          <w:sz w:val="22"/>
          <w:szCs w:val="22"/>
        </w:rPr>
      </w:pPr>
    </w:p>
    <w:p w14:paraId="4F4C8388" w14:textId="77777777" w:rsidR="00816CFA" w:rsidRDefault="00816CFA" w:rsidP="00FA7E08">
      <w:pPr>
        <w:rPr>
          <w:rFonts w:ascii="Times New Roman" w:hAnsi="Times New Roman" w:cs="Times New Roman"/>
          <w:sz w:val="22"/>
          <w:szCs w:val="22"/>
          <w:u w:val="single"/>
        </w:rPr>
      </w:pPr>
      <w:r w:rsidRPr="0076055C">
        <w:rPr>
          <w:rFonts w:ascii="Times New Roman" w:hAnsi="Times New Roman" w:cs="Times New Roman"/>
          <w:sz w:val="22"/>
          <w:szCs w:val="22"/>
          <w:u w:val="single"/>
        </w:rPr>
        <w:t>Vartojimo metodas</w:t>
      </w:r>
    </w:p>
    <w:p w14:paraId="455EC5F5" w14:textId="77777777" w:rsidR="00816CFA" w:rsidRPr="0076055C" w:rsidRDefault="00816CFA" w:rsidP="00FA7E08">
      <w:pPr>
        <w:rPr>
          <w:rFonts w:ascii="Times New Roman" w:hAnsi="Times New Roman" w:cs="Times New Roman"/>
          <w:sz w:val="22"/>
          <w:szCs w:val="22"/>
          <w:u w:val="single"/>
        </w:rPr>
      </w:pPr>
      <w:r>
        <w:rPr>
          <w:rFonts w:ascii="Times New Roman" w:hAnsi="Times New Roman" w:cs="Times New Roman"/>
          <w:sz w:val="22"/>
          <w:szCs w:val="22"/>
          <w:u w:val="single"/>
        </w:rPr>
        <w:t xml:space="preserve">Vartoti per burną. </w:t>
      </w:r>
    </w:p>
    <w:p w14:paraId="5FDD21C4" w14:textId="77777777" w:rsidR="00B9006E" w:rsidRDefault="00B9006E" w:rsidP="00B9006E">
      <w:pPr>
        <w:rPr>
          <w:rFonts w:ascii="Times New Roman" w:hAnsi="Times New Roman"/>
          <w:sz w:val="22"/>
          <w:szCs w:val="22"/>
          <w:lang w:val="lt-LT"/>
        </w:rPr>
      </w:pPr>
      <w:r>
        <w:rPr>
          <w:rFonts w:ascii="Times New Roman" w:hAnsi="Times New Roman"/>
          <w:sz w:val="22"/>
          <w:szCs w:val="22"/>
          <w:lang w:val="lt-LT"/>
        </w:rPr>
        <w:t>Plėvele dengtas tabletes reikia išspausti iš lizdinės plokštelės toje vietoje, šalia kurios pažymėta atitinkama savaitės diena ir praryti ją visą, jei reikia, užgeriant nedideliu kiekiu skysčio. Plėvele dengtas tabletes reikia vartoti kasdien sekant rodyklės kryptimi.</w:t>
      </w:r>
    </w:p>
    <w:p w14:paraId="41654D45" w14:textId="77777777" w:rsidR="0027330D" w:rsidRDefault="0027330D" w:rsidP="0027330D">
      <w:pPr>
        <w:rPr>
          <w:rFonts w:ascii="Times New Roman" w:hAnsi="Times New Roman"/>
          <w:noProof/>
          <w:sz w:val="22"/>
          <w:szCs w:val="22"/>
          <w:lang w:val="lt-LT"/>
        </w:rPr>
      </w:pPr>
    </w:p>
    <w:p w14:paraId="66522D93" w14:textId="77777777" w:rsidR="0027330D" w:rsidRDefault="0027330D" w:rsidP="0027330D">
      <w:pPr>
        <w:keepNext/>
        <w:keepLines/>
        <w:tabs>
          <w:tab w:val="left" w:pos="567"/>
        </w:tabs>
        <w:ind w:left="567" w:hanging="567"/>
        <w:outlineLvl w:val="2"/>
        <w:rPr>
          <w:rFonts w:ascii="Times New Roman" w:hAnsi="Times New Roman"/>
          <w:b/>
          <w:kern w:val="28"/>
          <w:sz w:val="22"/>
          <w:szCs w:val="22"/>
          <w:lang w:val="lt-LT"/>
        </w:rPr>
      </w:pPr>
      <w:bookmarkStart w:id="16" w:name="_Toc129243104"/>
      <w:bookmarkStart w:id="17" w:name="_Toc129243229"/>
      <w:r>
        <w:rPr>
          <w:rFonts w:ascii="Times New Roman" w:hAnsi="Times New Roman"/>
          <w:b/>
          <w:kern w:val="28"/>
          <w:sz w:val="22"/>
          <w:szCs w:val="22"/>
          <w:lang w:val="lt-LT"/>
        </w:rPr>
        <w:t>4.3</w:t>
      </w:r>
      <w:r>
        <w:rPr>
          <w:rFonts w:ascii="Times New Roman" w:hAnsi="Times New Roman"/>
          <w:b/>
          <w:kern w:val="28"/>
          <w:sz w:val="22"/>
          <w:szCs w:val="22"/>
          <w:lang w:val="lt-LT"/>
        </w:rPr>
        <w:tab/>
        <w:t>Kontraindikacijos</w:t>
      </w:r>
      <w:bookmarkEnd w:id="16"/>
      <w:bookmarkEnd w:id="17"/>
    </w:p>
    <w:p w14:paraId="79AB549D" w14:textId="77777777" w:rsidR="0027330D" w:rsidRDefault="0027330D" w:rsidP="0027330D">
      <w:pPr>
        <w:snapToGrid w:val="0"/>
        <w:spacing w:before="120" w:line="280" w:lineRule="atLeast"/>
        <w:rPr>
          <w:rFonts w:ascii="Times New Roman" w:hAnsi="Times New Roman"/>
          <w:sz w:val="22"/>
          <w:szCs w:val="22"/>
          <w:lang w:val="lt-LT"/>
        </w:rPr>
      </w:pPr>
      <w:r>
        <w:rPr>
          <w:rFonts w:ascii="Times New Roman" w:hAnsi="Times New Roman"/>
          <w:sz w:val="22"/>
          <w:szCs w:val="22"/>
          <w:lang w:val="lt-LT"/>
        </w:rPr>
        <w:t xml:space="preserve">Sudėtinių hormoninių kontraceptikų (SHK) </w:t>
      </w:r>
      <w:r w:rsidR="00B9006E">
        <w:rPr>
          <w:rFonts w:ascii="Times New Roman" w:hAnsi="Times New Roman"/>
          <w:sz w:val="22"/>
          <w:szCs w:val="22"/>
          <w:lang w:val="lt-LT"/>
        </w:rPr>
        <w:t xml:space="preserve">draudžiama </w:t>
      </w:r>
      <w:r>
        <w:rPr>
          <w:rFonts w:ascii="Times New Roman" w:hAnsi="Times New Roman"/>
          <w:sz w:val="22"/>
          <w:szCs w:val="22"/>
          <w:lang w:val="lt-LT"/>
        </w:rPr>
        <w:t>vartoti esant toliau nurodytoms būklėms.</w:t>
      </w:r>
    </w:p>
    <w:p w14:paraId="3CDA00AC" w14:textId="77777777" w:rsidR="0027330D" w:rsidRDefault="0027330D" w:rsidP="0027330D">
      <w:pPr>
        <w:rPr>
          <w:rFonts w:ascii="Times New Roman" w:hAnsi="Times New Roman"/>
          <w:sz w:val="22"/>
          <w:szCs w:val="22"/>
          <w:lang w:val="lt-LT"/>
        </w:rPr>
      </w:pPr>
      <w:r>
        <w:rPr>
          <w:rFonts w:ascii="Times New Roman" w:hAnsi="Times New Roman"/>
          <w:sz w:val="22"/>
          <w:szCs w:val="22"/>
          <w:lang w:val="lt-LT"/>
        </w:rPr>
        <w:t>Jei vartojant vaistinį preparatą atsiranda viena iš šių būklių, Belara vartojimą reikia nedelsiant nutraukti.</w:t>
      </w:r>
    </w:p>
    <w:p w14:paraId="1258A738" w14:textId="77777777" w:rsidR="0027330D" w:rsidRDefault="0027330D" w:rsidP="0027330D">
      <w:pPr>
        <w:numPr>
          <w:ilvl w:val="0"/>
          <w:numId w:val="3"/>
        </w:numPr>
        <w:rPr>
          <w:rFonts w:ascii="Times New Roman" w:hAnsi="Times New Roman"/>
          <w:sz w:val="22"/>
          <w:szCs w:val="22"/>
          <w:lang w:val="lt-LT"/>
        </w:rPr>
      </w:pPr>
      <w:r>
        <w:rPr>
          <w:rFonts w:ascii="Times New Roman" w:hAnsi="Times New Roman"/>
          <w:sz w:val="22"/>
          <w:szCs w:val="22"/>
          <w:lang w:val="lt-LT"/>
        </w:rPr>
        <w:t>Padidėjęs jautrumas veikliajai arba bet kuriai 6.1 skyriuje nurodytai pagalbinei medžiagai.</w:t>
      </w:r>
    </w:p>
    <w:p w14:paraId="6E13D5EC" w14:textId="77777777" w:rsidR="0027330D" w:rsidRDefault="0027330D" w:rsidP="0027330D">
      <w:pPr>
        <w:numPr>
          <w:ilvl w:val="0"/>
          <w:numId w:val="3"/>
        </w:numPr>
        <w:rPr>
          <w:rFonts w:ascii="Times New Roman" w:hAnsi="Times New Roman"/>
          <w:sz w:val="22"/>
          <w:szCs w:val="22"/>
          <w:lang w:val="lt-LT"/>
        </w:rPr>
      </w:pPr>
      <w:r>
        <w:rPr>
          <w:rFonts w:ascii="Times New Roman" w:hAnsi="Times New Roman"/>
          <w:sz w:val="22"/>
          <w:szCs w:val="22"/>
          <w:lang w:val="lt-LT"/>
        </w:rPr>
        <w:t>Nėštumas ir žindymas.</w:t>
      </w:r>
    </w:p>
    <w:p w14:paraId="0A02C2FD" w14:textId="77777777" w:rsidR="0027330D" w:rsidRDefault="0027330D" w:rsidP="0027330D">
      <w:pPr>
        <w:numPr>
          <w:ilvl w:val="0"/>
          <w:numId w:val="4"/>
        </w:numPr>
        <w:rPr>
          <w:rFonts w:ascii="Times New Roman" w:hAnsi="Times New Roman"/>
          <w:sz w:val="22"/>
          <w:szCs w:val="22"/>
          <w:lang w:val="lt-LT"/>
        </w:rPr>
      </w:pPr>
      <w:r>
        <w:rPr>
          <w:rFonts w:ascii="Times New Roman" w:hAnsi="Times New Roman"/>
          <w:sz w:val="22"/>
          <w:szCs w:val="22"/>
          <w:lang w:val="lt-LT"/>
        </w:rPr>
        <w:t>Nekontroliuojamas cukrinis diabetas.</w:t>
      </w:r>
    </w:p>
    <w:p w14:paraId="26FF07F4" w14:textId="77777777" w:rsidR="0027330D" w:rsidRDefault="0027330D" w:rsidP="0027330D">
      <w:pPr>
        <w:numPr>
          <w:ilvl w:val="0"/>
          <w:numId w:val="4"/>
        </w:numPr>
        <w:rPr>
          <w:rFonts w:ascii="Times New Roman" w:hAnsi="Times New Roman"/>
          <w:sz w:val="22"/>
          <w:szCs w:val="22"/>
          <w:lang w:val="lt-LT"/>
        </w:rPr>
      </w:pPr>
      <w:r>
        <w:rPr>
          <w:rFonts w:ascii="Times New Roman" w:hAnsi="Times New Roman"/>
          <w:sz w:val="22"/>
          <w:szCs w:val="22"/>
          <w:lang w:val="lt-LT"/>
        </w:rPr>
        <w:t>Nekontroliuojama hipertenzija ar žymus kraujo spaudimo padidėjimas (reikšmės nuolat didesnės kaip 140/90 mm Hg).</w:t>
      </w:r>
    </w:p>
    <w:p w14:paraId="20E0DD48" w14:textId="77777777" w:rsidR="0027330D" w:rsidRDefault="0027330D" w:rsidP="0027330D">
      <w:pPr>
        <w:numPr>
          <w:ilvl w:val="0"/>
          <w:numId w:val="4"/>
        </w:numPr>
        <w:snapToGrid w:val="0"/>
        <w:rPr>
          <w:rFonts w:ascii="Times New Roman" w:hAnsi="Times New Roman"/>
          <w:sz w:val="22"/>
          <w:szCs w:val="22"/>
          <w:lang w:val="lt-LT"/>
        </w:rPr>
      </w:pPr>
      <w:r>
        <w:rPr>
          <w:rFonts w:ascii="Times New Roman" w:hAnsi="Times New Roman"/>
          <w:sz w:val="22"/>
          <w:szCs w:val="22"/>
          <w:lang w:val="lt-LT"/>
        </w:rPr>
        <w:t>Venų tromboembolija (VTE) arba jos rizika</w:t>
      </w:r>
      <w:r w:rsidR="00B9006E">
        <w:rPr>
          <w:rFonts w:ascii="Times New Roman" w:hAnsi="Times New Roman"/>
          <w:sz w:val="22"/>
          <w:szCs w:val="22"/>
          <w:lang w:val="lt-LT"/>
        </w:rPr>
        <w:t>:</w:t>
      </w:r>
    </w:p>
    <w:p w14:paraId="6D95CB20" w14:textId="77777777" w:rsidR="0027330D" w:rsidRDefault="00B9006E" w:rsidP="0027330D">
      <w:pPr>
        <w:numPr>
          <w:ilvl w:val="0"/>
          <w:numId w:val="4"/>
        </w:numPr>
        <w:tabs>
          <w:tab w:val="clear" w:pos="360"/>
          <w:tab w:val="num" w:pos="720"/>
        </w:tabs>
        <w:snapToGrid w:val="0"/>
        <w:ind w:left="720"/>
        <w:rPr>
          <w:rFonts w:ascii="Times New Roman" w:hAnsi="Times New Roman"/>
          <w:sz w:val="22"/>
          <w:szCs w:val="22"/>
          <w:lang w:val="lt-LT"/>
        </w:rPr>
      </w:pPr>
      <w:r>
        <w:rPr>
          <w:rFonts w:ascii="Times New Roman" w:hAnsi="Times New Roman"/>
          <w:sz w:val="22"/>
          <w:szCs w:val="22"/>
          <w:lang w:val="lt-LT"/>
        </w:rPr>
        <w:t>v</w:t>
      </w:r>
      <w:r w:rsidR="0027330D">
        <w:rPr>
          <w:rFonts w:ascii="Times New Roman" w:hAnsi="Times New Roman"/>
          <w:sz w:val="22"/>
          <w:szCs w:val="22"/>
          <w:lang w:val="lt-LT"/>
        </w:rPr>
        <w:t>enų tromboembolija – esama VTE (gydoma antikoaguliantais) arba anksčiau buvusi VTE (pvz., giliųjų venų trombozė (GVT) arba plaučių embolija (PE)</w:t>
      </w:r>
      <w:r>
        <w:rPr>
          <w:rFonts w:ascii="Times New Roman" w:hAnsi="Times New Roman"/>
          <w:sz w:val="22"/>
          <w:szCs w:val="22"/>
          <w:lang w:val="lt-LT"/>
        </w:rPr>
        <w:t>;</w:t>
      </w:r>
    </w:p>
    <w:p w14:paraId="269E7EC4" w14:textId="77777777" w:rsidR="0027330D" w:rsidRDefault="00B9006E" w:rsidP="0027330D">
      <w:pPr>
        <w:numPr>
          <w:ilvl w:val="0"/>
          <w:numId w:val="4"/>
        </w:numPr>
        <w:tabs>
          <w:tab w:val="clear" w:pos="360"/>
          <w:tab w:val="num" w:pos="720"/>
        </w:tabs>
        <w:snapToGrid w:val="0"/>
        <w:ind w:left="720"/>
        <w:rPr>
          <w:rFonts w:ascii="Times New Roman" w:hAnsi="Times New Roman"/>
          <w:sz w:val="22"/>
          <w:szCs w:val="22"/>
          <w:lang w:val="lt-LT"/>
        </w:rPr>
      </w:pPr>
      <w:r>
        <w:rPr>
          <w:rFonts w:ascii="Times New Roman" w:hAnsi="Times New Roman"/>
          <w:sz w:val="22"/>
          <w:szCs w:val="22"/>
          <w:lang w:val="lt-LT"/>
        </w:rPr>
        <w:t>ž</w:t>
      </w:r>
      <w:r w:rsidR="0027330D">
        <w:rPr>
          <w:rFonts w:ascii="Times New Roman" w:hAnsi="Times New Roman"/>
          <w:sz w:val="22"/>
          <w:szCs w:val="22"/>
          <w:lang w:val="lt-LT"/>
        </w:rPr>
        <w:t>inomas paveldimas arba įgytas polinkis į venų tromboemboliją, pvz., APC rezistentiškumas (įskaitant Leideno V faktorių), antitrombino III trūkumas, baltymo C trūkumas, baltymo S trūkumas</w:t>
      </w:r>
      <w:r>
        <w:rPr>
          <w:rFonts w:ascii="Times New Roman" w:hAnsi="Times New Roman"/>
          <w:sz w:val="22"/>
          <w:szCs w:val="22"/>
          <w:lang w:val="lt-LT"/>
        </w:rPr>
        <w:t>;</w:t>
      </w:r>
    </w:p>
    <w:p w14:paraId="2971EDA9" w14:textId="77777777" w:rsidR="0027330D" w:rsidRDefault="00B9006E" w:rsidP="0027330D">
      <w:pPr>
        <w:numPr>
          <w:ilvl w:val="0"/>
          <w:numId w:val="4"/>
        </w:numPr>
        <w:tabs>
          <w:tab w:val="clear" w:pos="360"/>
          <w:tab w:val="num" w:pos="720"/>
        </w:tabs>
        <w:snapToGrid w:val="0"/>
        <w:ind w:left="720"/>
        <w:rPr>
          <w:rFonts w:ascii="Times New Roman" w:hAnsi="Times New Roman"/>
          <w:sz w:val="22"/>
          <w:szCs w:val="22"/>
          <w:lang w:val="lt-LT"/>
        </w:rPr>
      </w:pPr>
      <w:r>
        <w:rPr>
          <w:rFonts w:ascii="Times New Roman" w:hAnsi="Times New Roman"/>
          <w:sz w:val="22"/>
          <w:szCs w:val="22"/>
          <w:lang w:val="lt-LT"/>
        </w:rPr>
        <w:t>d</w:t>
      </w:r>
      <w:r w:rsidR="0027330D">
        <w:rPr>
          <w:rFonts w:ascii="Times New Roman" w:hAnsi="Times New Roman"/>
          <w:sz w:val="22"/>
          <w:szCs w:val="22"/>
          <w:lang w:val="lt-LT"/>
        </w:rPr>
        <w:t>idelė chirurginė operacija su ilgalaike imobilizacija (žr. 4.4 skyrių)</w:t>
      </w:r>
      <w:r>
        <w:rPr>
          <w:rFonts w:ascii="Times New Roman" w:hAnsi="Times New Roman"/>
          <w:sz w:val="22"/>
          <w:szCs w:val="22"/>
          <w:lang w:val="lt-LT"/>
        </w:rPr>
        <w:t>;</w:t>
      </w:r>
    </w:p>
    <w:p w14:paraId="12B738AD" w14:textId="77777777" w:rsidR="0027330D" w:rsidRDefault="00B9006E" w:rsidP="0027330D">
      <w:pPr>
        <w:numPr>
          <w:ilvl w:val="0"/>
          <w:numId w:val="4"/>
        </w:numPr>
        <w:tabs>
          <w:tab w:val="clear" w:pos="360"/>
          <w:tab w:val="num" w:pos="720"/>
        </w:tabs>
        <w:snapToGrid w:val="0"/>
        <w:ind w:left="720"/>
        <w:rPr>
          <w:rFonts w:ascii="Times New Roman" w:hAnsi="Times New Roman"/>
          <w:sz w:val="22"/>
          <w:szCs w:val="22"/>
          <w:lang w:val="lt-LT"/>
        </w:rPr>
      </w:pPr>
      <w:r>
        <w:rPr>
          <w:rFonts w:ascii="Times New Roman" w:hAnsi="Times New Roman"/>
          <w:sz w:val="22"/>
          <w:szCs w:val="22"/>
          <w:lang w:val="lt-LT"/>
        </w:rPr>
        <w:t>d</w:t>
      </w:r>
      <w:r w:rsidR="0027330D">
        <w:rPr>
          <w:rFonts w:ascii="Times New Roman" w:hAnsi="Times New Roman"/>
          <w:sz w:val="22"/>
          <w:szCs w:val="22"/>
          <w:lang w:val="lt-LT"/>
        </w:rPr>
        <w:t>idelė venų tromboembolijos rizika dėl kelių esamų rizikos veiksnių (žr. 4.4 skyrių).</w:t>
      </w:r>
    </w:p>
    <w:p w14:paraId="1A05F4E1" w14:textId="77777777" w:rsidR="0027330D" w:rsidRDefault="0027330D" w:rsidP="0027330D">
      <w:pPr>
        <w:snapToGrid w:val="0"/>
        <w:rPr>
          <w:rFonts w:ascii="Times New Roman" w:hAnsi="Times New Roman"/>
          <w:sz w:val="22"/>
          <w:szCs w:val="22"/>
          <w:lang w:val="lt-LT"/>
        </w:rPr>
      </w:pPr>
    </w:p>
    <w:p w14:paraId="71901FC5" w14:textId="77777777" w:rsidR="0027330D" w:rsidRDefault="0027330D" w:rsidP="0027330D">
      <w:pPr>
        <w:numPr>
          <w:ilvl w:val="0"/>
          <w:numId w:val="4"/>
        </w:numPr>
        <w:snapToGrid w:val="0"/>
        <w:rPr>
          <w:rFonts w:ascii="Times New Roman" w:hAnsi="Times New Roman"/>
          <w:sz w:val="22"/>
          <w:szCs w:val="22"/>
          <w:lang w:val="lt-LT"/>
        </w:rPr>
      </w:pPr>
      <w:r>
        <w:rPr>
          <w:rFonts w:ascii="Times New Roman" w:hAnsi="Times New Roman"/>
          <w:sz w:val="22"/>
          <w:szCs w:val="22"/>
          <w:lang w:val="lt-LT"/>
        </w:rPr>
        <w:t>Arterijų tromboembolija (ATE) arba jos rizika</w:t>
      </w:r>
      <w:r w:rsidR="00B9006E">
        <w:rPr>
          <w:rFonts w:ascii="Times New Roman" w:hAnsi="Times New Roman"/>
          <w:sz w:val="22"/>
          <w:szCs w:val="22"/>
          <w:lang w:val="lt-LT"/>
        </w:rPr>
        <w:t>:</w:t>
      </w:r>
    </w:p>
    <w:p w14:paraId="411FC612" w14:textId="77777777" w:rsidR="0027330D" w:rsidRDefault="00B9006E" w:rsidP="0027330D">
      <w:pPr>
        <w:numPr>
          <w:ilvl w:val="0"/>
          <w:numId w:val="4"/>
        </w:numPr>
        <w:tabs>
          <w:tab w:val="clear" w:pos="360"/>
          <w:tab w:val="num" w:pos="720"/>
        </w:tabs>
        <w:snapToGrid w:val="0"/>
        <w:ind w:left="720"/>
        <w:rPr>
          <w:rFonts w:ascii="Times New Roman" w:hAnsi="Times New Roman"/>
          <w:sz w:val="22"/>
          <w:szCs w:val="22"/>
          <w:lang w:val="lt-LT"/>
        </w:rPr>
      </w:pPr>
      <w:r>
        <w:rPr>
          <w:rFonts w:ascii="Times New Roman" w:hAnsi="Times New Roman"/>
          <w:sz w:val="22"/>
          <w:szCs w:val="22"/>
          <w:lang w:val="lt-LT"/>
        </w:rPr>
        <w:t>a</w:t>
      </w:r>
      <w:r w:rsidR="0027330D">
        <w:rPr>
          <w:rFonts w:ascii="Times New Roman" w:hAnsi="Times New Roman"/>
          <w:sz w:val="22"/>
          <w:szCs w:val="22"/>
          <w:lang w:val="lt-LT"/>
        </w:rPr>
        <w:t>rterijų tromboembolija – esama arterijų tromboembolija, anksčiau buvusi arterijų tromboembolija (pvz., miokardo infarktas) arba ją pranašaujanti būklė (pvz., krūtinės angina)</w:t>
      </w:r>
      <w:r w:rsidR="000239CD">
        <w:rPr>
          <w:rFonts w:ascii="Times New Roman" w:hAnsi="Times New Roman"/>
          <w:sz w:val="22"/>
          <w:szCs w:val="22"/>
          <w:lang w:val="lt-LT"/>
        </w:rPr>
        <w:t>;</w:t>
      </w:r>
    </w:p>
    <w:p w14:paraId="7AFE83F7" w14:textId="77777777" w:rsidR="0027330D" w:rsidRDefault="000239CD" w:rsidP="0027330D">
      <w:pPr>
        <w:numPr>
          <w:ilvl w:val="0"/>
          <w:numId w:val="4"/>
        </w:numPr>
        <w:tabs>
          <w:tab w:val="clear" w:pos="360"/>
          <w:tab w:val="num" w:pos="720"/>
        </w:tabs>
        <w:snapToGrid w:val="0"/>
        <w:ind w:left="720"/>
        <w:rPr>
          <w:rFonts w:ascii="Times New Roman" w:hAnsi="Times New Roman"/>
          <w:sz w:val="22"/>
          <w:szCs w:val="22"/>
          <w:lang w:val="lt-LT"/>
        </w:rPr>
      </w:pPr>
      <w:r>
        <w:rPr>
          <w:rFonts w:ascii="Times New Roman" w:hAnsi="Times New Roman"/>
          <w:sz w:val="22"/>
          <w:szCs w:val="22"/>
          <w:lang w:val="lt-LT"/>
        </w:rPr>
        <w:t>s</w:t>
      </w:r>
      <w:r w:rsidR="0027330D">
        <w:rPr>
          <w:rFonts w:ascii="Times New Roman" w:hAnsi="Times New Roman"/>
          <w:sz w:val="22"/>
          <w:szCs w:val="22"/>
          <w:lang w:val="lt-LT"/>
        </w:rPr>
        <w:t>megenų kraujotakos liga – esamas insultas, anksčiau patirtas insultas arba jį pranašaujanti būklė (pvz., praeinantysis smegenų išemijos priepuolis (PSIP)</w:t>
      </w:r>
      <w:r>
        <w:rPr>
          <w:rFonts w:ascii="Times New Roman" w:hAnsi="Times New Roman"/>
          <w:sz w:val="22"/>
          <w:szCs w:val="22"/>
          <w:lang w:val="lt-LT"/>
        </w:rPr>
        <w:t>;</w:t>
      </w:r>
    </w:p>
    <w:p w14:paraId="11199C5C" w14:textId="77777777" w:rsidR="0027330D" w:rsidRDefault="000239CD" w:rsidP="0027330D">
      <w:pPr>
        <w:numPr>
          <w:ilvl w:val="0"/>
          <w:numId w:val="4"/>
        </w:numPr>
        <w:tabs>
          <w:tab w:val="clear" w:pos="360"/>
          <w:tab w:val="num" w:pos="720"/>
        </w:tabs>
        <w:snapToGrid w:val="0"/>
        <w:ind w:left="720"/>
        <w:rPr>
          <w:rFonts w:ascii="Times New Roman" w:hAnsi="Times New Roman"/>
          <w:sz w:val="22"/>
          <w:szCs w:val="22"/>
          <w:lang w:val="lt-LT"/>
        </w:rPr>
      </w:pPr>
      <w:r>
        <w:rPr>
          <w:rFonts w:ascii="Times New Roman" w:hAnsi="Times New Roman"/>
          <w:sz w:val="22"/>
          <w:szCs w:val="22"/>
          <w:lang w:val="lt-LT"/>
        </w:rPr>
        <w:lastRenderedPageBreak/>
        <w:t>ž</w:t>
      </w:r>
      <w:r w:rsidR="0027330D">
        <w:rPr>
          <w:rFonts w:ascii="Times New Roman" w:hAnsi="Times New Roman"/>
          <w:sz w:val="22"/>
          <w:szCs w:val="22"/>
          <w:lang w:val="lt-LT"/>
        </w:rPr>
        <w:t>inomas paveldimas arba įgytas polinkis į arterijų tromboemboliją, pvz., hiperhomocisteinemija ir antifosfolipidiniai antikūnai (antikardiolipino antikūnai, vilkligės antikoaguliantas)</w:t>
      </w:r>
      <w:r>
        <w:rPr>
          <w:rFonts w:ascii="Times New Roman" w:hAnsi="Times New Roman"/>
          <w:sz w:val="22"/>
          <w:szCs w:val="22"/>
          <w:lang w:val="lt-LT"/>
        </w:rPr>
        <w:t>;</w:t>
      </w:r>
    </w:p>
    <w:p w14:paraId="1E903231" w14:textId="77777777" w:rsidR="0027330D" w:rsidRDefault="000239CD" w:rsidP="0027330D">
      <w:pPr>
        <w:numPr>
          <w:ilvl w:val="0"/>
          <w:numId w:val="4"/>
        </w:numPr>
        <w:tabs>
          <w:tab w:val="clear" w:pos="360"/>
          <w:tab w:val="num" w:pos="720"/>
        </w:tabs>
        <w:snapToGrid w:val="0"/>
        <w:ind w:left="720"/>
        <w:rPr>
          <w:rFonts w:ascii="Times New Roman" w:hAnsi="Times New Roman"/>
          <w:sz w:val="22"/>
          <w:szCs w:val="22"/>
          <w:lang w:val="lt-LT"/>
        </w:rPr>
      </w:pPr>
      <w:r>
        <w:rPr>
          <w:rFonts w:ascii="Times New Roman" w:hAnsi="Times New Roman"/>
          <w:sz w:val="22"/>
          <w:szCs w:val="22"/>
          <w:lang w:val="lt-LT"/>
        </w:rPr>
        <w:t>b</w:t>
      </w:r>
      <w:r w:rsidR="0027330D">
        <w:rPr>
          <w:rFonts w:ascii="Times New Roman" w:hAnsi="Times New Roman"/>
          <w:sz w:val="22"/>
          <w:szCs w:val="22"/>
          <w:lang w:val="lt-LT"/>
        </w:rPr>
        <w:t>uvusi migrena su židininiais neurologiniais simptomais</w:t>
      </w:r>
      <w:r>
        <w:rPr>
          <w:rFonts w:ascii="Times New Roman" w:hAnsi="Times New Roman"/>
          <w:sz w:val="22"/>
          <w:szCs w:val="22"/>
          <w:lang w:val="lt-LT"/>
        </w:rPr>
        <w:t>;</w:t>
      </w:r>
    </w:p>
    <w:p w14:paraId="1CE24131" w14:textId="77777777" w:rsidR="0027330D" w:rsidRDefault="000239CD" w:rsidP="0027330D">
      <w:pPr>
        <w:numPr>
          <w:ilvl w:val="0"/>
          <w:numId w:val="4"/>
        </w:numPr>
        <w:tabs>
          <w:tab w:val="clear" w:pos="360"/>
          <w:tab w:val="num" w:pos="720"/>
        </w:tabs>
        <w:snapToGrid w:val="0"/>
        <w:ind w:left="720"/>
        <w:rPr>
          <w:rFonts w:ascii="Times New Roman" w:hAnsi="Times New Roman"/>
          <w:sz w:val="22"/>
          <w:szCs w:val="22"/>
          <w:lang w:val="lt-LT"/>
        </w:rPr>
      </w:pPr>
      <w:r>
        <w:rPr>
          <w:rFonts w:ascii="Times New Roman" w:hAnsi="Times New Roman"/>
          <w:sz w:val="22"/>
          <w:szCs w:val="22"/>
          <w:lang w:val="lt-LT"/>
        </w:rPr>
        <w:t>d</w:t>
      </w:r>
      <w:r w:rsidR="0027330D">
        <w:rPr>
          <w:rFonts w:ascii="Times New Roman" w:hAnsi="Times New Roman"/>
          <w:sz w:val="22"/>
          <w:szCs w:val="22"/>
          <w:lang w:val="lt-LT"/>
        </w:rPr>
        <w:t>idelė arterijų tromboembolijos rizika dėl kelių rizikos veiksnių (žr. 4.4 skyrių) arba dėl vieno esamo sunkaus rizikos veiksnio, pvz.:</w:t>
      </w:r>
    </w:p>
    <w:p w14:paraId="2EEBC1E7" w14:textId="77777777" w:rsidR="0027330D" w:rsidRDefault="0027330D" w:rsidP="0027330D">
      <w:pPr>
        <w:numPr>
          <w:ilvl w:val="0"/>
          <w:numId w:val="4"/>
        </w:numPr>
        <w:tabs>
          <w:tab w:val="clear" w:pos="360"/>
          <w:tab w:val="num" w:pos="1080"/>
        </w:tabs>
        <w:snapToGrid w:val="0"/>
        <w:ind w:left="1080"/>
        <w:rPr>
          <w:rFonts w:ascii="Times New Roman" w:hAnsi="Times New Roman"/>
          <w:sz w:val="22"/>
          <w:szCs w:val="22"/>
          <w:lang w:val="lt-LT"/>
        </w:rPr>
      </w:pPr>
      <w:r>
        <w:rPr>
          <w:rFonts w:ascii="Times New Roman" w:hAnsi="Times New Roman"/>
          <w:sz w:val="22"/>
          <w:szCs w:val="22"/>
          <w:lang w:val="lt-LT"/>
        </w:rPr>
        <w:t>cukrinio diabeto su kraujagyslių pažeidimo simptomais</w:t>
      </w:r>
      <w:r w:rsidR="000239CD">
        <w:rPr>
          <w:rFonts w:ascii="Times New Roman" w:hAnsi="Times New Roman"/>
          <w:sz w:val="22"/>
          <w:szCs w:val="22"/>
          <w:lang w:val="lt-LT"/>
        </w:rPr>
        <w:t>;</w:t>
      </w:r>
    </w:p>
    <w:p w14:paraId="257A913D" w14:textId="77777777" w:rsidR="0027330D" w:rsidRDefault="0027330D" w:rsidP="0027330D">
      <w:pPr>
        <w:numPr>
          <w:ilvl w:val="0"/>
          <w:numId w:val="4"/>
        </w:numPr>
        <w:tabs>
          <w:tab w:val="clear" w:pos="360"/>
          <w:tab w:val="num" w:pos="1080"/>
        </w:tabs>
        <w:snapToGrid w:val="0"/>
        <w:ind w:left="1080"/>
        <w:rPr>
          <w:rFonts w:ascii="Times New Roman" w:hAnsi="Times New Roman"/>
          <w:sz w:val="22"/>
          <w:szCs w:val="22"/>
          <w:lang w:val="lt-LT"/>
        </w:rPr>
      </w:pPr>
      <w:r>
        <w:rPr>
          <w:rFonts w:ascii="Times New Roman" w:hAnsi="Times New Roman"/>
          <w:sz w:val="22"/>
          <w:szCs w:val="22"/>
          <w:lang w:val="lt-LT"/>
        </w:rPr>
        <w:t>sunkios arterinės hipertenzijos</w:t>
      </w:r>
      <w:r w:rsidR="000239CD">
        <w:rPr>
          <w:rFonts w:ascii="Times New Roman" w:hAnsi="Times New Roman"/>
          <w:sz w:val="22"/>
          <w:szCs w:val="22"/>
          <w:lang w:val="lt-LT"/>
        </w:rPr>
        <w:t>;</w:t>
      </w:r>
    </w:p>
    <w:p w14:paraId="6A228E39" w14:textId="77777777" w:rsidR="0027330D" w:rsidRDefault="0027330D" w:rsidP="0027330D">
      <w:pPr>
        <w:numPr>
          <w:ilvl w:val="0"/>
          <w:numId w:val="4"/>
        </w:numPr>
        <w:tabs>
          <w:tab w:val="clear" w:pos="360"/>
          <w:tab w:val="num" w:pos="1080"/>
        </w:tabs>
        <w:snapToGrid w:val="0"/>
        <w:ind w:left="1080"/>
        <w:rPr>
          <w:rFonts w:ascii="Times New Roman" w:hAnsi="Times New Roman"/>
          <w:sz w:val="22"/>
          <w:szCs w:val="22"/>
          <w:lang w:val="lt-LT"/>
        </w:rPr>
      </w:pPr>
      <w:r>
        <w:rPr>
          <w:rFonts w:ascii="Times New Roman" w:hAnsi="Times New Roman"/>
          <w:sz w:val="22"/>
          <w:szCs w:val="22"/>
          <w:lang w:val="lt-LT"/>
        </w:rPr>
        <w:t>sunkios dislipoproteinemijos.</w:t>
      </w:r>
    </w:p>
    <w:p w14:paraId="4AB72255" w14:textId="77777777" w:rsidR="0027330D" w:rsidRDefault="0027330D" w:rsidP="0027330D">
      <w:pPr>
        <w:numPr>
          <w:ilvl w:val="0"/>
          <w:numId w:val="4"/>
        </w:numPr>
        <w:rPr>
          <w:rFonts w:ascii="Times New Roman" w:hAnsi="Times New Roman"/>
          <w:sz w:val="22"/>
          <w:szCs w:val="22"/>
          <w:lang w:val="lt-LT"/>
        </w:rPr>
      </w:pPr>
      <w:r>
        <w:rPr>
          <w:rFonts w:ascii="Times New Roman" w:hAnsi="Times New Roman"/>
          <w:sz w:val="22"/>
          <w:szCs w:val="22"/>
          <w:lang w:val="lt-LT"/>
        </w:rPr>
        <w:t>Hepatitas, gelta, kepenų funkcijos sutrikimai, kol kepenų funkcijos rodikliai vėl netaps normaliais.</w:t>
      </w:r>
    </w:p>
    <w:p w14:paraId="6EACF9DB" w14:textId="77777777" w:rsidR="0027330D" w:rsidRDefault="0027330D" w:rsidP="0027330D">
      <w:pPr>
        <w:numPr>
          <w:ilvl w:val="0"/>
          <w:numId w:val="4"/>
        </w:numPr>
        <w:rPr>
          <w:rFonts w:ascii="Times New Roman" w:hAnsi="Times New Roman"/>
          <w:sz w:val="22"/>
          <w:szCs w:val="22"/>
          <w:lang w:val="lt-LT"/>
        </w:rPr>
      </w:pPr>
      <w:r>
        <w:rPr>
          <w:rFonts w:ascii="Times New Roman" w:hAnsi="Times New Roman"/>
          <w:sz w:val="22"/>
          <w:szCs w:val="22"/>
          <w:lang w:val="lt-LT"/>
        </w:rPr>
        <w:t>Generalizuotas niežulys, cholestazė, ypač buvusio nėštumo ar gydymo estrogenais metu.</w:t>
      </w:r>
    </w:p>
    <w:p w14:paraId="7CFA44BC" w14:textId="77777777" w:rsidR="00D67AD1" w:rsidRPr="00B67B33" w:rsidRDefault="0027330D" w:rsidP="00D67AD1">
      <w:pPr>
        <w:numPr>
          <w:ilvl w:val="0"/>
          <w:numId w:val="4"/>
        </w:numPr>
        <w:rPr>
          <w:rFonts w:ascii="Times New Roman" w:hAnsi="Times New Roman"/>
          <w:sz w:val="22"/>
          <w:szCs w:val="22"/>
          <w:lang w:val="lt-LT"/>
        </w:rPr>
      </w:pPr>
      <w:r>
        <w:rPr>
          <w:rFonts w:ascii="Times New Roman" w:hAnsi="Times New Roman"/>
          <w:sz w:val="22"/>
          <w:szCs w:val="22"/>
          <w:lang w:val="lt-LT"/>
        </w:rPr>
        <w:t>Dubin-Johnsono sindromas, Rotor sindromas, tulžies išskyrimo sutrikimai.</w:t>
      </w:r>
      <w:r w:rsidR="00D67AD1" w:rsidRPr="00D67AD1">
        <w:t xml:space="preserve"> </w:t>
      </w:r>
    </w:p>
    <w:p w14:paraId="282BDC01" w14:textId="77777777" w:rsidR="0027330D" w:rsidRDefault="00D67AD1" w:rsidP="00D67AD1">
      <w:pPr>
        <w:numPr>
          <w:ilvl w:val="0"/>
          <w:numId w:val="4"/>
        </w:numPr>
        <w:rPr>
          <w:rFonts w:ascii="Times New Roman" w:hAnsi="Times New Roman"/>
          <w:sz w:val="22"/>
          <w:szCs w:val="22"/>
          <w:lang w:val="lt-LT"/>
        </w:rPr>
      </w:pPr>
      <w:r w:rsidRPr="00D67AD1">
        <w:rPr>
          <w:rFonts w:ascii="Times New Roman" w:hAnsi="Times New Roman"/>
          <w:sz w:val="22"/>
          <w:szCs w:val="22"/>
          <w:lang w:val="lt-LT"/>
        </w:rPr>
        <w:t>Meningioma arba anamnezėje sirgta meningioma.</w:t>
      </w:r>
    </w:p>
    <w:p w14:paraId="35A3E802" w14:textId="77777777" w:rsidR="0027330D" w:rsidRDefault="0027330D" w:rsidP="0027330D">
      <w:pPr>
        <w:numPr>
          <w:ilvl w:val="0"/>
          <w:numId w:val="4"/>
        </w:numPr>
        <w:rPr>
          <w:rFonts w:ascii="Times New Roman" w:hAnsi="Times New Roman"/>
          <w:sz w:val="22"/>
          <w:szCs w:val="22"/>
          <w:lang w:val="lt-LT"/>
        </w:rPr>
      </w:pPr>
      <w:r>
        <w:rPr>
          <w:rFonts w:ascii="Times New Roman" w:hAnsi="Times New Roman"/>
          <w:sz w:val="22"/>
          <w:szCs w:val="22"/>
          <w:lang w:val="lt-LT"/>
        </w:rPr>
        <w:t>Buvę ar esantys kepenų navikai.</w:t>
      </w:r>
    </w:p>
    <w:p w14:paraId="6C085FCD" w14:textId="77777777" w:rsidR="0027330D" w:rsidRDefault="0027330D" w:rsidP="0027330D">
      <w:pPr>
        <w:numPr>
          <w:ilvl w:val="0"/>
          <w:numId w:val="4"/>
        </w:numPr>
        <w:rPr>
          <w:rFonts w:ascii="Times New Roman" w:hAnsi="Times New Roman"/>
          <w:sz w:val="22"/>
          <w:szCs w:val="22"/>
          <w:lang w:val="lt-LT"/>
        </w:rPr>
      </w:pPr>
      <w:r>
        <w:rPr>
          <w:rFonts w:ascii="Times New Roman" w:hAnsi="Times New Roman"/>
          <w:sz w:val="22"/>
          <w:szCs w:val="22"/>
          <w:lang w:val="lt-LT"/>
        </w:rPr>
        <w:t>Stiprūs skausmai epigastriume, kepenų padidėjimas ar kraujavimo pilvo ertmėje simptomai (žr. skyrių 4.8).</w:t>
      </w:r>
    </w:p>
    <w:p w14:paraId="18503BD4" w14:textId="77777777" w:rsidR="0027330D" w:rsidRDefault="0027330D" w:rsidP="0027330D">
      <w:pPr>
        <w:numPr>
          <w:ilvl w:val="0"/>
          <w:numId w:val="4"/>
        </w:numPr>
        <w:rPr>
          <w:rFonts w:ascii="Times New Roman" w:hAnsi="Times New Roman"/>
          <w:sz w:val="22"/>
          <w:szCs w:val="22"/>
          <w:lang w:val="lt-LT"/>
        </w:rPr>
      </w:pPr>
      <w:r>
        <w:rPr>
          <w:rFonts w:ascii="Times New Roman" w:hAnsi="Times New Roman"/>
          <w:sz w:val="22"/>
          <w:szCs w:val="22"/>
          <w:lang w:val="lt-LT"/>
        </w:rPr>
        <w:t>Pirmasis porfirijos atsiradimas ar jos atkrytis (visų trijų formų, ypač įgytosios porfirijos).</w:t>
      </w:r>
    </w:p>
    <w:p w14:paraId="5913ED56" w14:textId="77777777" w:rsidR="0027330D" w:rsidRDefault="0027330D" w:rsidP="0027330D">
      <w:pPr>
        <w:numPr>
          <w:ilvl w:val="0"/>
          <w:numId w:val="3"/>
        </w:numPr>
        <w:rPr>
          <w:rFonts w:ascii="Times New Roman" w:hAnsi="Times New Roman"/>
          <w:sz w:val="22"/>
          <w:szCs w:val="22"/>
          <w:lang w:val="lt-LT"/>
        </w:rPr>
      </w:pPr>
      <w:r>
        <w:rPr>
          <w:rFonts w:ascii="Times New Roman" w:hAnsi="Times New Roman"/>
          <w:sz w:val="22"/>
          <w:szCs w:val="22"/>
          <w:lang w:val="lt-LT"/>
        </w:rPr>
        <w:t>Buvę ar esantys piktybiniai jautrūs hormonams navikai, pavyzdžiui, krūties ar gimdos.</w:t>
      </w:r>
    </w:p>
    <w:p w14:paraId="6C84D45B" w14:textId="77777777" w:rsidR="0027330D" w:rsidRDefault="0027330D" w:rsidP="0027330D">
      <w:pPr>
        <w:numPr>
          <w:ilvl w:val="0"/>
          <w:numId w:val="3"/>
        </w:numPr>
        <w:rPr>
          <w:rFonts w:ascii="Times New Roman" w:hAnsi="Times New Roman"/>
          <w:sz w:val="22"/>
          <w:szCs w:val="22"/>
          <w:lang w:val="lt-LT"/>
        </w:rPr>
      </w:pPr>
      <w:r>
        <w:rPr>
          <w:rFonts w:ascii="Times New Roman" w:hAnsi="Times New Roman"/>
          <w:sz w:val="22"/>
          <w:szCs w:val="22"/>
          <w:lang w:val="lt-LT"/>
        </w:rPr>
        <w:t>Sunkūs lipidų metabolizmo sutrikimai.</w:t>
      </w:r>
    </w:p>
    <w:p w14:paraId="3ED39847" w14:textId="77777777" w:rsidR="0027330D" w:rsidRDefault="0027330D" w:rsidP="0027330D">
      <w:pPr>
        <w:numPr>
          <w:ilvl w:val="0"/>
          <w:numId w:val="3"/>
        </w:numPr>
        <w:rPr>
          <w:rFonts w:ascii="Times New Roman" w:hAnsi="Times New Roman"/>
          <w:sz w:val="22"/>
          <w:szCs w:val="22"/>
          <w:lang w:val="lt-LT"/>
        </w:rPr>
      </w:pPr>
      <w:r>
        <w:rPr>
          <w:rFonts w:ascii="Times New Roman" w:hAnsi="Times New Roman"/>
          <w:sz w:val="22"/>
          <w:szCs w:val="22"/>
          <w:lang w:val="lt-LT"/>
        </w:rPr>
        <w:t>Pankreatitas ar anksčiau buvusi ši būklė, jei buvo siejama su sunkia hipertrigliceridemija.</w:t>
      </w:r>
    </w:p>
    <w:p w14:paraId="5685A0F3" w14:textId="77777777" w:rsidR="0027330D" w:rsidRDefault="0027330D" w:rsidP="0027330D">
      <w:pPr>
        <w:numPr>
          <w:ilvl w:val="0"/>
          <w:numId w:val="3"/>
        </w:numPr>
        <w:rPr>
          <w:rFonts w:ascii="Times New Roman" w:hAnsi="Times New Roman"/>
          <w:sz w:val="22"/>
          <w:szCs w:val="22"/>
          <w:lang w:val="lt-LT"/>
        </w:rPr>
      </w:pPr>
      <w:r>
        <w:rPr>
          <w:rFonts w:ascii="Times New Roman" w:hAnsi="Times New Roman"/>
          <w:sz w:val="22"/>
          <w:szCs w:val="22"/>
          <w:lang w:val="lt-LT"/>
        </w:rPr>
        <w:t>Pirmą kartą atsiradę migreninio galvos skausmo simptomai ar dažnesnis neįprastai stiprių galvos skausmų atsiradimas.</w:t>
      </w:r>
    </w:p>
    <w:p w14:paraId="5F7C7D37" w14:textId="77777777" w:rsidR="0027330D" w:rsidRDefault="0027330D" w:rsidP="0027330D">
      <w:pPr>
        <w:numPr>
          <w:ilvl w:val="0"/>
          <w:numId w:val="3"/>
        </w:numPr>
        <w:rPr>
          <w:rFonts w:ascii="Times New Roman" w:hAnsi="Times New Roman"/>
          <w:sz w:val="22"/>
          <w:szCs w:val="22"/>
          <w:lang w:val="lt-LT"/>
        </w:rPr>
      </w:pPr>
      <w:r>
        <w:rPr>
          <w:rFonts w:ascii="Times New Roman" w:hAnsi="Times New Roman"/>
          <w:sz w:val="22"/>
          <w:szCs w:val="22"/>
          <w:lang w:val="lt-LT"/>
        </w:rPr>
        <w:t>Ūmūs jutimų sutrikimai, pavyzdžiui, regos ar klausos sutrikimai.</w:t>
      </w:r>
    </w:p>
    <w:p w14:paraId="45DC993F" w14:textId="77777777" w:rsidR="0027330D" w:rsidRDefault="0027330D" w:rsidP="0027330D">
      <w:pPr>
        <w:numPr>
          <w:ilvl w:val="0"/>
          <w:numId w:val="3"/>
        </w:numPr>
        <w:rPr>
          <w:rFonts w:ascii="Times New Roman" w:hAnsi="Times New Roman"/>
          <w:sz w:val="22"/>
          <w:szCs w:val="22"/>
          <w:lang w:val="lt-LT"/>
        </w:rPr>
      </w:pPr>
      <w:r>
        <w:rPr>
          <w:rFonts w:ascii="Times New Roman" w:hAnsi="Times New Roman"/>
          <w:sz w:val="22"/>
          <w:szCs w:val="22"/>
          <w:lang w:val="lt-LT"/>
        </w:rPr>
        <w:t>Motorikos sutrikimai (ypač parezė).</w:t>
      </w:r>
    </w:p>
    <w:p w14:paraId="3AEFDFCD" w14:textId="77777777" w:rsidR="0027330D" w:rsidRDefault="0027330D" w:rsidP="0027330D">
      <w:pPr>
        <w:numPr>
          <w:ilvl w:val="0"/>
          <w:numId w:val="3"/>
        </w:numPr>
        <w:rPr>
          <w:rFonts w:ascii="Times New Roman" w:hAnsi="Times New Roman"/>
          <w:sz w:val="22"/>
          <w:szCs w:val="22"/>
          <w:lang w:val="lt-LT"/>
        </w:rPr>
      </w:pPr>
      <w:r>
        <w:rPr>
          <w:rFonts w:ascii="Times New Roman" w:hAnsi="Times New Roman"/>
          <w:sz w:val="22"/>
          <w:szCs w:val="22"/>
          <w:lang w:val="lt-LT"/>
        </w:rPr>
        <w:t>Epilepsijos priepuolių padažnėjimas.</w:t>
      </w:r>
    </w:p>
    <w:p w14:paraId="1F69941D" w14:textId="77777777" w:rsidR="0027330D" w:rsidRDefault="0027330D" w:rsidP="0027330D">
      <w:pPr>
        <w:numPr>
          <w:ilvl w:val="0"/>
          <w:numId w:val="3"/>
        </w:numPr>
        <w:rPr>
          <w:rFonts w:ascii="Times New Roman" w:hAnsi="Times New Roman"/>
          <w:sz w:val="22"/>
          <w:szCs w:val="22"/>
          <w:lang w:val="lt-LT"/>
        </w:rPr>
      </w:pPr>
      <w:r>
        <w:rPr>
          <w:rFonts w:ascii="Times New Roman" w:hAnsi="Times New Roman"/>
          <w:sz w:val="22"/>
          <w:szCs w:val="22"/>
          <w:lang w:val="lt-LT"/>
        </w:rPr>
        <w:t>Sunki depresija.</w:t>
      </w:r>
    </w:p>
    <w:p w14:paraId="3063F1CE" w14:textId="77777777" w:rsidR="0027330D" w:rsidRDefault="0027330D" w:rsidP="0027330D">
      <w:pPr>
        <w:numPr>
          <w:ilvl w:val="0"/>
          <w:numId w:val="3"/>
        </w:numPr>
        <w:rPr>
          <w:rFonts w:ascii="Times New Roman" w:hAnsi="Times New Roman"/>
          <w:sz w:val="22"/>
          <w:szCs w:val="22"/>
          <w:lang w:val="lt-LT"/>
        </w:rPr>
      </w:pPr>
      <w:r>
        <w:rPr>
          <w:rFonts w:ascii="Times New Roman" w:hAnsi="Times New Roman"/>
          <w:sz w:val="22"/>
          <w:szCs w:val="22"/>
          <w:lang w:val="lt-LT"/>
        </w:rPr>
        <w:t>Otosklerozė, sunkėjusi ankstesnių nėštumų metų.</w:t>
      </w:r>
    </w:p>
    <w:p w14:paraId="05403A71" w14:textId="77777777" w:rsidR="0027330D" w:rsidRDefault="0027330D" w:rsidP="0027330D">
      <w:pPr>
        <w:numPr>
          <w:ilvl w:val="0"/>
          <w:numId w:val="3"/>
        </w:numPr>
        <w:rPr>
          <w:rFonts w:ascii="Times New Roman" w:hAnsi="Times New Roman"/>
          <w:sz w:val="22"/>
          <w:szCs w:val="22"/>
          <w:lang w:val="lt-LT"/>
        </w:rPr>
      </w:pPr>
      <w:r>
        <w:rPr>
          <w:rFonts w:ascii="Times New Roman" w:hAnsi="Times New Roman"/>
          <w:sz w:val="22"/>
          <w:szCs w:val="22"/>
          <w:lang w:val="lt-LT"/>
        </w:rPr>
        <w:t>Nepaaiškinama amenorėja.</w:t>
      </w:r>
    </w:p>
    <w:p w14:paraId="0C0EA2EC" w14:textId="77777777" w:rsidR="0027330D" w:rsidRDefault="0027330D" w:rsidP="0027330D">
      <w:pPr>
        <w:numPr>
          <w:ilvl w:val="0"/>
          <w:numId w:val="3"/>
        </w:numPr>
        <w:rPr>
          <w:rFonts w:ascii="Times New Roman" w:hAnsi="Times New Roman"/>
          <w:sz w:val="22"/>
          <w:szCs w:val="22"/>
          <w:lang w:val="lt-LT"/>
        </w:rPr>
      </w:pPr>
      <w:r>
        <w:rPr>
          <w:rFonts w:ascii="Times New Roman" w:hAnsi="Times New Roman"/>
          <w:sz w:val="22"/>
          <w:szCs w:val="22"/>
          <w:lang w:val="lt-LT"/>
        </w:rPr>
        <w:t>Endometriumo hiperplazija.</w:t>
      </w:r>
    </w:p>
    <w:p w14:paraId="288CEF1C" w14:textId="77777777" w:rsidR="0027330D" w:rsidRDefault="0027330D" w:rsidP="0027330D">
      <w:pPr>
        <w:numPr>
          <w:ilvl w:val="0"/>
          <w:numId w:val="3"/>
        </w:numPr>
        <w:rPr>
          <w:rFonts w:ascii="Times New Roman" w:hAnsi="Times New Roman"/>
          <w:sz w:val="22"/>
          <w:szCs w:val="22"/>
          <w:lang w:val="lt-LT"/>
        </w:rPr>
      </w:pPr>
      <w:r>
        <w:rPr>
          <w:rFonts w:ascii="Times New Roman" w:hAnsi="Times New Roman"/>
          <w:sz w:val="22"/>
          <w:szCs w:val="22"/>
          <w:lang w:val="lt-LT"/>
        </w:rPr>
        <w:t>Nepaaiškinamas kraujavimas iš lyties organų.</w:t>
      </w:r>
    </w:p>
    <w:p w14:paraId="41BDC190" w14:textId="77777777" w:rsidR="0027330D" w:rsidRDefault="0027330D" w:rsidP="0027330D">
      <w:pPr>
        <w:numPr>
          <w:ilvl w:val="0"/>
          <w:numId w:val="3"/>
        </w:numPr>
        <w:rPr>
          <w:rFonts w:ascii="Times New Roman" w:hAnsi="Times New Roman"/>
          <w:sz w:val="22"/>
          <w:szCs w:val="22"/>
          <w:lang w:val="lt-LT"/>
        </w:rPr>
      </w:pPr>
      <w:r>
        <w:rPr>
          <w:rFonts w:ascii="Times New Roman" w:hAnsi="Times New Roman"/>
          <w:sz w:val="22"/>
          <w:szCs w:val="22"/>
          <w:lang w:val="lt-LT"/>
        </w:rPr>
        <w:t xml:space="preserve">Ryškūs arba dauginiai venų arba arterijų trombozės rizikos veiksniai (žr. 4.4 skyrių). </w:t>
      </w:r>
    </w:p>
    <w:p w14:paraId="27B79A97" w14:textId="77777777" w:rsidR="00BF3C6A" w:rsidRDefault="00BF3C6A" w:rsidP="0027330D">
      <w:pPr>
        <w:rPr>
          <w:rFonts w:ascii="Times New Roman" w:hAnsi="Times New Roman"/>
          <w:noProof/>
          <w:sz w:val="22"/>
          <w:szCs w:val="22"/>
          <w:lang w:val="lt-LT"/>
        </w:rPr>
      </w:pPr>
    </w:p>
    <w:p w14:paraId="49B24E33" w14:textId="77777777" w:rsidR="0027330D" w:rsidRDefault="00BF3C6A" w:rsidP="0027330D">
      <w:pPr>
        <w:rPr>
          <w:rFonts w:ascii="Times New Roman" w:hAnsi="Times New Roman"/>
          <w:noProof/>
          <w:sz w:val="22"/>
          <w:szCs w:val="22"/>
          <w:lang w:val="lt-LT"/>
        </w:rPr>
      </w:pPr>
      <w:r>
        <w:rPr>
          <w:rFonts w:ascii="Times New Roman" w:hAnsi="Times New Roman"/>
          <w:noProof/>
          <w:sz w:val="22"/>
          <w:szCs w:val="22"/>
          <w:lang w:val="lt-LT"/>
        </w:rPr>
        <w:t xml:space="preserve">Belara </w:t>
      </w:r>
      <w:r w:rsidRPr="00BF3C6A">
        <w:rPr>
          <w:rFonts w:ascii="Times New Roman" w:hAnsi="Times New Roman"/>
          <w:noProof/>
          <w:sz w:val="22"/>
          <w:szCs w:val="22"/>
          <w:lang w:val="lt-LT"/>
        </w:rPr>
        <w:t>draudžiama vartoti kartu su vaistiniais preparatais, kurių sudėtyje yra ombitasviro, paritapreviro, ritonaviro ir dazabuviro</w:t>
      </w:r>
      <w:r w:rsidR="00B67B33">
        <w:rPr>
          <w:rFonts w:ascii="Times New Roman" w:hAnsi="Times New Roman"/>
          <w:noProof/>
          <w:sz w:val="22"/>
          <w:szCs w:val="22"/>
          <w:lang w:val="lt-LT"/>
        </w:rPr>
        <w:t>,</w:t>
      </w:r>
      <w:r w:rsidR="006630B6" w:rsidRPr="001D0960">
        <w:rPr>
          <w:rFonts w:ascii="Times New Roman" w:hAnsi="Times New Roman"/>
          <w:color w:val="000000"/>
          <w:sz w:val="22"/>
        </w:rPr>
        <w:t xml:space="preserve"> </w:t>
      </w:r>
      <w:r w:rsidR="006630B6" w:rsidRPr="00742DBA">
        <w:rPr>
          <w:rFonts w:ascii="Times New Roman" w:hAnsi="Times New Roman"/>
          <w:color w:val="000000"/>
          <w:sz w:val="22"/>
          <w:szCs w:val="22"/>
        </w:rPr>
        <w:t>vaistini</w:t>
      </w:r>
      <w:r w:rsidR="00CC7A1E">
        <w:rPr>
          <w:rFonts w:ascii="Times New Roman" w:hAnsi="Times New Roman"/>
          <w:color w:val="000000"/>
          <w:sz w:val="22"/>
          <w:szCs w:val="22"/>
        </w:rPr>
        <w:t>ais</w:t>
      </w:r>
      <w:r w:rsidR="006630B6" w:rsidRPr="00742DBA">
        <w:rPr>
          <w:rFonts w:ascii="Times New Roman" w:hAnsi="Times New Roman"/>
          <w:color w:val="000000"/>
          <w:sz w:val="22"/>
          <w:szCs w:val="22"/>
        </w:rPr>
        <w:t xml:space="preserve"> preparat</w:t>
      </w:r>
      <w:r w:rsidR="00CC7A1E">
        <w:rPr>
          <w:rFonts w:ascii="Times New Roman" w:hAnsi="Times New Roman"/>
          <w:color w:val="000000"/>
          <w:sz w:val="22"/>
          <w:szCs w:val="22"/>
        </w:rPr>
        <w:t>ais</w:t>
      </w:r>
      <w:r w:rsidR="006630B6" w:rsidRPr="00742DBA">
        <w:rPr>
          <w:rFonts w:ascii="Times New Roman" w:hAnsi="Times New Roman"/>
          <w:color w:val="000000"/>
          <w:sz w:val="22"/>
          <w:szCs w:val="22"/>
        </w:rPr>
        <w:t>, kurių sudėtyje yra glekapreviro ar pibrentasviro</w:t>
      </w:r>
      <w:r w:rsidRPr="00BF3C6A">
        <w:rPr>
          <w:rFonts w:ascii="Times New Roman" w:hAnsi="Times New Roman"/>
          <w:noProof/>
          <w:sz w:val="22"/>
          <w:szCs w:val="22"/>
          <w:lang w:val="lt-LT"/>
        </w:rPr>
        <w:t xml:space="preserve"> </w:t>
      </w:r>
      <w:r w:rsidR="00B67B33" w:rsidRPr="00B67B33">
        <w:rPr>
          <w:rFonts w:ascii="Times New Roman" w:hAnsi="Times New Roman"/>
          <w:noProof/>
          <w:sz w:val="22"/>
          <w:szCs w:val="22"/>
          <w:lang w:val="lt-LT"/>
        </w:rPr>
        <w:t xml:space="preserve">arba sofosbuviro / velpatasviro / voksilapreviro </w:t>
      </w:r>
      <w:r w:rsidRPr="00BF3C6A">
        <w:rPr>
          <w:rFonts w:ascii="Times New Roman" w:hAnsi="Times New Roman"/>
          <w:noProof/>
          <w:sz w:val="22"/>
          <w:szCs w:val="22"/>
          <w:lang w:val="lt-LT"/>
        </w:rPr>
        <w:t>(žr. 4.5 skyri</w:t>
      </w:r>
      <w:r w:rsidR="00B67B33">
        <w:rPr>
          <w:rFonts w:ascii="Times New Roman" w:hAnsi="Times New Roman"/>
          <w:noProof/>
          <w:sz w:val="22"/>
          <w:szCs w:val="22"/>
          <w:lang w:val="lt-LT"/>
        </w:rPr>
        <w:t>ų</w:t>
      </w:r>
      <w:r w:rsidRPr="00BF3C6A">
        <w:rPr>
          <w:rFonts w:ascii="Times New Roman" w:hAnsi="Times New Roman"/>
          <w:noProof/>
          <w:sz w:val="22"/>
          <w:szCs w:val="22"/>
          <w:lang w:val="lt-LT"/>
        </w:rPr>
        <w:t>).</w:t>
      </w:r>
    </w:p>
    <w:p w14:paraId="586ECEF8" w14:textId="77777777" w:rsidR="00BF3C6A" w:rsidRDefault="00BF3C6A" w:rsidP="0027330D">
      <w:pPr>
        <w:keepNext/>
        <w:keepLines/>
        <w:tabs>
          <w:tab w:val="left" w:pos="567"/>
        </w:tabs>
        <w:ind w:left="567" w:hanging="567"/>
        <w:outlineLvl w:val="2"/>
        <w:rPr>
          <w:rFonts w:ascii="Times New Roman" w:hAnsi="Times New Roman"/>
          <w:b/>
          <w:kern w:val="28"/>
          <w:sz w:val="22"/>
          <w:szCs w:val="22"/>
          <w:lang w:val="lt-LT"/>
        </w:rPr>
      </w:pPr>
      <w:bookmarkStart w:id="18" w:name="_Toc129243105"/>
      <w:bookmarkStart w:id="19" w:name="_Toc129243230"/>
    </w:p>
    <w:p w14:paraId="2E06F522" w14:textId="77777777" w:rsidR="0027330D" w:rsidRDefault="0027330D" w:rsidP="0027330D">
      <w:pPr>
        <w:keepNext/>
        <w:keepLines/>
        <w:tabs>
          <w:tab w:val="left" w:pos="567"/>
        </w:tabs>
        <w:ind w:left="567" w:hanging="567"/>
        <w:outlineLvl w:val="2"/>
        <w:rPr>
          <w:rFonts w:ascii="Times New Roman" w:hAnsi="Times New Roman"/>
          <w:b/>
          <w:kern w:val="28"/>
          <w:sz w:val="22"/>
          <w:szCs w:val="22"/>
          <w:lang w:val="lt-LT"/>
        </w:rPr>
      </w:pPr>
      <w:r>
        <w:rPr>
          <w:rFonts w:ascii="Times New Roman" w:hAnsi="Times New Roman"/>
          <w:b/>
          <w:kern w:val="28"/>
          <w:sz w:val="22"/>
          <w:szCs w:val="22"/>
          <w:lang w:val="lt-LT"/>
        </w:rPr>
        <w:t>4.4</w:t>
      </w:r>
      <w:r>
        <w:rPr>
          <w:rFonts w:ascii="Times New Roman" w:hAnsi="Times New Roman"/>
          <w:b/>
          <w:kern w:val="28"/>
          <w:sz w:val="22"/>
          <w:szCs w:val="22"/>
          <w:lang w:val="lt-LT"/>
        </w:rPr>
        <w:tab/>
        <w:t>Specialūs įspėjimai ir atsargumo priemonės</w:t>
      </w:r>
      <w:bookmarkEnd w:id="18"/>
      <w:bookmarkEnd w:id="19"/>
    </w:p>
    <w:p w14:paraId="5BF6E88D" w14:textId="77777777" w:rsidR="0027330D" w:rsidRDefault="0027330D" w:rsidP="0027330D">
      <w:pPr>
        <w:rPr>
          <w:rFonts w:ascii="Times New Roman" w:hAnsi="Times New Roman"/>
          <w:sz w:val="22"/>
          <w:szCs w:val="22"/>
          <w:lang w:val="lt-LT"/>
        </w:rPr>
      </w:pPr>
    </w:p>
    <w:p w14:paraId="2A4442D7" w14:textId="77777777" w:rsidR="0027330D" w:rsidRDefault="0027330D" w:rsidP="0027330D">
      <w:pPr>
        <w:outlineLvl w:val="0"/>
        <w:rPr>
          <w:rFonts w:ascii="Times New Roman" w:hAnsi="Times New Roman"/>
          <w:sz w:val="22"/>
          <w:szCs w:val="22"/>
          <w:lang w:val="lt-LT"/>
        </w:rPr>
      </w:pPr>
      <w:r>
        <w:rPr>
          <w:rFonts w:ascii="Times New Roman" w:hAnsi="Times New Roman"/>
          <w:sz w:val="22"/>
          <w:szCs w:val="22"/>
          <w:u w:val="single"/>
          <w:lang w:val="lt-LT"/>
        </w:rPr>
        <w:t>Įspėjimai</w:t>
      </w:r>
    </w:p>
    <w:p w14:paraId="17C4EEE0" w14:textId="77777777" w:rsidR="0027330D" w:rsidRDefault="0027330D" w:rsidP="0027330D">
      <w:pPr>
        <w:rPr>
          <w:rFonts w:ascii="Times New Roman" w:hAnsi="Times New Roman"/>
          <w:sz w:val="22"/>
          <w:szCs w:val="22"/>
          <w:lang w:val="lt-LT"/>
        </w:rPr>
      </w:pPr>
      <w:r>
        <w:rPr>
          <w:rFonts w:ascii="Times New Roman" w:hAnsi="Times New Roman"/>
          <w:sz w:val="22"/>
          <w:szCs w:val="22"/>
          <w:lang w:val="lt-LT"/>
        </w:rPr>
        <w:t xml:space="preserve">Rūkymas padidina hormoninių kontraceptikų sukeliamų sunkių širdies-kraujagyslių nepageidaujamų reiškinių riziką. Rizika didėja su amžiumi ir didėjant surūkomų cigarečių skaičiui; ji didžiausia vyresnėms kaip 35 metų moterims. Rūkančios vyresnės kaip 35 metų moterys turėtų naudoti kitas kontraceptines priemones. </w:t>
      </w:r>
    </w:p>
    <w:p w14:paraId="790CC6C3" w14:textId="77777777" w:rsidR="0027330D" w:rsidRDefault="0027330D" w:rsidP="0027330D">
      <w:pPr>
        <w:rPr>
          <w:rFonts w:ascii="Times New Roman" w:hAnsi="Times New Roman"/>
          <w:sz w:val="22"/>
          <w:szCs w:val="22"/>
          <w:lang w:val="lt-LT"/>
        </w:rPr>
      </w:pPr>
    </w:p>
    <w:p w14:paraId="7A321A4D" w14:textId="77777777" w:rsidR="0027330D" w:rsidRDefault="0027330D" w:rsidP="0027330D">
      <w:pPr>
        <w:rPr>
          <w:rFonts w:ascii="Times New Roman" w:hAnsi="Times New Roman"/>
          <w:sz w:val="22"/>
          <w:szCs w:val="22"/>
          <w:lang w:val="lt-LT"/>
        </w:rPr>
      </w:pPr>
      <w:r>
        <w:rPr>
          <w:rFonts w:ascii="Times New Roman" w:hAnsi="Times New Roman"/>
          <w:sz w:val="22"/>
          <w:szCs w:val="22"/>
          <w:lang w:val="lt-LT"/>
        </w:rPr>
        <w:t>Sudėtinių hormoninių kontraceptikų vartojimas siejamas su padidinta įvairių rimtų ligų, tokių kaip miokardo infarktas, tromboembolija, insultas ar kepenų navikai, rizika. Kiti rizikos veiksniai, tokie, kaip hipertenzija, hiperlipidemija, nutukimas ir diabetas, labai padidina ligotumo ir mirtingumo riziką.</w:t>
      </w:r>
    </w:p>
    <w:p w14:paraId="6F27F8BA" w14:textId="77777777" w:rsidR="0027330D" w:rsidRDefault="0027330D" w:rsidP="0027330D">
      <w:pPr>
        <w:snapToGrid w:val="0"/>
        <w:spacing w:before="120" w:line="280" w:lineRule="atLeast"/>
        <w:rPr>
          <w:rFonts w:ascii="Times New Roman" w:hAnsi="Times New Roman"/>
          <w:sz w:val="22"/>
          <w:szCs w:val="22"/>
          <w:lang w:val="lt-LT"/>
        </w:rPr>
      </w:pPr>
      <w:r>
        <w:rPr>
          <w:rFonts w:ascii="Times New Roman" w:hAnsi="Times New Roman"/>
          <w:sz w:val="22"/>
          <w:szCs w:val="22"/>
          <w:lang w:val="lt-LT"/>
        </w:rPr>
        <w:t>Jeigu yra bent viena iš toliau nurodytų būklių ar rizikos veiksnių, Belara tinkamumą reikia aptarti su moterimi.</w:t>
      </w:r>
    </w:p>
    <w:p w14:paraId="6B7DE20B" w14:textId="77777777" w:rsidR="0027330D" w:rsidRDefault="0027330D" w:rsidP="0027330D">
      <w:pPr>
        <w:snapToGrid w:val="0"/>
        <w:spacing w:before="120" w:line="280" w:lineRule="atLeast"/>
        <w:rPr>
          <w:rFonts w:ascii="Times New Roman" w:hAnsi="Times New Roman"/>
          <w:sz w:val="22"/>
          <w:szCs w:val="22"/>
          <w:lang w:val="lt-LT"/>
        </w:rPr>
      </w:pPr>
      <w:r>
        <w:rPr>
          <w:rFonts w:ascii="Times New Roman" w:hAnsi="Times New Roman"/>
          <w:sz w:val="22"/>
          <w:szCs w:val="22"/>
          <w:lang w:val="lt-LT"/>
        </w:rPr>
        <w:t>Moteriai reikia patarti, kad pasunkėjus arba pirmą kartą atsiradus bent vienai iš šių būklių ar rizikos veiksnių ji kreiptųsi į gydytoją, kuris nustatys, ar reikia nutraukti Belara vartojimą.</w:t>
      </w:r>
    </w:p>
    <w:p w14:paraId="57559E2E" w14:textId="77777777" w:rsidR="0027330D" w:rsidRDefault="0027330D" w:rsidP="0027330D">
      <w:pPr>
        <w:rPr>
          <w:rFonts w:ascii="Times New Roman" w:hAnsi="Times New Roman"/>
          <w:sz w:val="22"/>
          <w:szCs w:val="22"/>
          <w:lang w:val="lt-LT"/>
        </w:rPr>
      </w:pPr>
    </w:p>
    <w:p w14:paraId="0AA230FE" w14:textId="77777777" w:rsidR="0027330D" w:rsidRDefault="0027330D" w:rsidP="0027330D">
      <w:pPr>
        <w:outlineLvl w:val="0"/>
        <w:rPr>
          <w:rFonts w:ascii="Times New Roman" w:hAnsi="Times New Roman"/>
          <w:sz w:val="22"/>
          <w:szCs w:val="22"/>
          <w:lang w:val="lt-LT"/>
        </w:rPr>
      </w:pPr>
      <w:r>
        <w:rPr>
          <w:rFonts w:ascii="Times New Roman" w:hAnsi="Times New Roman"/>
          <w:i/>
          <w:iCs/>
          <w:sz w:val="22"/>
          <w:szCs w:val="22"/>
          <w:lang w:val="lt-LT"/>
        </w:rPr>
        <w:lastRenderedPageBreak/>
        <w:t>Tromboembolija ir kitos kraujagyslių ligos</w:t>
      </w:r>
    </w:p>
    <w:p w14:paraId="0B3E316E" w14:textId="77777777" w:rsidR="0027330D" w:rsidRDefault="0027330D" w:rsidP="0027330D">
      <w:pPr>
        <w:snapToGrid w:val="0"/>
        <w:spacing w:before="120" w:line="280" w:lineRule="atLeast"/>
        <w:rPr>
          <w:rFonts w:ascii="Times New Roman" w:hAnsi="Times New Roman"/>
          <w:sz w:val="22"/>
          <w:szCs w:val="22"/>
          <w:lang w:val="lt-LT"/>
        </w:rPr>
      </w:pPr>
      <w:r>
        <w:rPr>
          <w:rFonts w:ascii="Times New Roman" w:hAnsi="Times New Roman"/>
          <w:sz w:val="22"/>
          <w:szCs w:val="22"/>
          <w:lang w:val="lt-LT"/>
        </w:rPr>
        <w:t xml:space="preserve">Epidemiologinių tyrimų rezultatai rodo, kad sudėtinių hormoninių kontraceptikų vartojimas yra susijęs su padidėjusiu venų ar arterijų tromboembolinių ligų, pavyzdžiui, miokardo infarkto, apopleksijos, giliųjų venų trombozės ir plaučių kraujagyslių embolijos, pavojumi. Šios ligos pasireiškia retai. Ypač retais atvejais SHK vartotojoms nustatyta trombozė kitose kraujagyslėse, pvz., kepenų, mezenterinėse, inkstų ar tinklainės venose ir arterijose. </w:t>
      </w:r>
    </w:p>
    <w:p w14:paraId="6BFB026E" w14:textId="77777777" w:rsidR="0027330D" w:rsidRDefault="0027330D" w:rsidP="0027330D">
      <w:pPr>
        <w:snapToGrid w:val="0"/>
        <w:spacing w:before="120" w:line="280" w:lineRule="atLeast"/>
        <w:rPr>
          <w:rFonts w:ascii="Times New Roman" w:hAnsi="Times New Roman"/>
          <w:sz w:val="22"/>
          <w:szCs w:val="22"/>
          <w:lang w:val="lt-LT"/>
        </w:rPr>
      </w:pPr>
    </w:p>
    <w:p w14:paraId="17991C04" w14:textId="77777777" w:rsidR="0027330D" w:rsidRDefault="0027330D" w:rsidP="0027330D">
      <w:pPr>
        <w:snapToGrid w:val="0"/>
        <w:spacing w:line="280" w:lineRule="atLeast"/>
        <w:rPr>
          <w:rFonts w:ascii="Times New Roman" w:hAnsi="Times New Roman"/>
          <w:b/>
          <w:sz w:val="22"/>
          <w:szCs w:val="22"/>
          <w:lang w:val="lt-LT"/>
        </w:rPr>
      </w:pPr>
      <w:r>
        <w:rPr>
          <w:rFonts w:ascii="Times New Roman" w:hAnsi="Times New Roman"/>
          <w:b/>
          <w:sz w:val="22"/>
          <w:szCs w:val="22"/>
          <w:lang w:val="lt-LT"/>
        </w:rPr>
        <w:t xml:space="preserve">Venų tromboembolijos (VTE) rizika </w:t>
      </w:r>
    </w:p>
    <w:p w14:paraId="67D48836" w14:textId="1D293634" w:rsidR="0027330D" w:rsidRDefault="0027330D" w:rsidP="0027330D">
      <w:pPr>
        <w:snapToGrid w:val="0"/>
        <w:spacing w:line="280" w:lineRule="atLeast"/>
        <w:rPr>
          <w:rFonts w:ascii="Times New Roman" w:hAnsi="Times New Roman"/>
          <w:sz w:val="22"/>
          <w:szCs w:val="22"/>
          <w:lang w:val="lt-LT"/>
        </w:rPr>
      </w:pPr>
      <w:r>
        <w:rPr>
          <w:rFonts w:ascii="Times New Roman" w:hAnsi="Times New Roman"/>
          <w:sz w:val="22"/>
          <w:szCs w:val="22"/>
          <w:lang w:val="lt-LT"/>
        </w:rPr>
        <w:t>Vartojant bet kok</w:t>
      </w:r>
      <w:r w:rsidR="00643327">
        <w:rPr>
          <w:rFonts w:ascii="Times New Roman" w:hAnsi="Times New Roman"/>
          <w:sz w:val="22"/>
          <w:szCs w:val="22"/>
          <w:lang w:val="lt-LT"/>
        </w:rPr>
        <w:t>io</w:t>
      </w:r>
      <w:r>
        <w:rPr>
          <w:rFonts w:ascii="Times New Roman" w:hAnsi="Times New Roman"/>
          <w:sz w:val="22"/>
          <w:szCs w:val="22"/>
          <w:lang w:val="lt-LT"/>
        </w:rPr>
        <w:t xml:space="preserve"> sudėtin</w:t>
      </w:r>
      <w:r w:rsidR="00643327">
        <w:rPr>
          <w:rFonts w:ascii="Times New Roman" w:hAnsi="Times New Roman"/>
          <w:sz w:val="22"/>
          <w:szCs w:val="22"/>
          <w:lang w:val="lt-LT"/>
        </w:rPr>
        <w:t>io</w:t>
      </w:r>
      <w:r>
        <w:rPr>
          <w:rFonts w:ascii="Times New Roman" w:hAnsi="Times New Roman"/>
          <w:sz w:val="22"/>
          <w:szCs w:val="22"/>
          <w:lang w:val="lt-LT"/>
        </w:rPr>
        <w:t xml:space="preserve"> hormonin</w:t>
      </w:r>
      <w:r w:rsidR="00643327">
        <w:rPr>
          <w:rFonts w:ascii="Times New Roman" w:hAnsi="Times New Roman"/>
          <w:sz w:val="22"/>
          <w:szCs w:val="22"/>
          <w:lang w:val="lt-LT"/>
        </w:rPr>
        <w:t>io</w:t>
      </w:r>
      <w:r>
        <w:rPr>
          <w:rFonts w:ascii="Times New Roman" w:hAnsi="Times New Roman"/>
          <w:sz w:val="22"/>
          <w:szCs w:val="22"/>
          <w:lang w:val="lt-LT"/>
        </w:rPr>
        <w:t xml:space="preserve"> kontraceptik</w:t>
      </w:r>
      <w:r w:rsidR="00643327">
        <w:rPr>
          <w:rFonts w:ascii="Times New Roman" w:hAnsi="Times New Roman"/>
          <w:sz w:val="22"/>
          <w:szCs w:val="22"/>
          <w:lang w:val="lt-LT"/>
        </w:rPr>
        <w:t>o</w:t>
      </w:r>
      <w:r>
        <w:rPr>
          <w:rFonts w:ascii="Times New Roman" w:hAnsi="Times New Roman"/>
          <w:sz w:val="22"/>
          <w:szCs w:val="22"/>
          <w:lang w:val="lt-LT"/>
        </w:rPr>
        <w:t xml:space="preserve"> (</w:t>
      </w:r>
      <w:r w:rsidR="00643327">
        <w:rPr>
          <w:rFonts w:ascii="Times New Roman" w:hAnsi="Times New Roman"/>
          <w:sz w:val="22"/>
          <w:szCs w:val="22"/>
          <w:lang w:val="lt-LT"/>
        </w:rPr>
        <w:t>SKH</w:t>
      </w:r>
      <w:r>
        <w:rPr>
          <w:rFonts w:ascii="Times New Roman" w:hAnsi="Times New Roman"/>
          <w:sz w:val="22"/>
          <w:szCs w:val="22"/>
          <w:lang w:val="lt-LT"/>
        </w:rPr>
        <w:t xml:space="preserve">), yra didesnė venų tromboembolijos (VTE) rizika nei jo nevartojant. </w:t>
      </w:r>
      <w:r>
        <w:rPr>
          <w:rFonts w:ascii="Times New Roman" w:hAnsi="Times New Roman"/>
          <w:b/>
          <w:sz w:val="22"/>
          <w:szCs w:val="22"/>
          <w:lang w:val="lt-LT"/>
        </w:rPr>
        <w:t xml:space="preserve">Vaistiniai preparatai, kurių sudėtyje yra levonorgestrelio, norgestimato ar noretisterono, yra susiję su mažiausia VTE rizika. </w:t>
      </w:r>
      <w:r w:rsidR="006A7F0A" w:rsidRPr="006A7F0A">
        <w:rPr>
          <w:rFonts w:ascii="Times New Roman" w:hAnsi="Times New Roman" w:cs="Times New Roman"/>
          <w:b/>
          <w:bCs/>
          <w:sz w:val="22"/>
          <w:szCs w:val="22"/>
        </w:rPr>
        <w:t>Vartojant kitų SHK, kurių sudėtyje yra chlormadinono/etinilestradiolio, įskaitant</w:t>
      </w:r>
      <w:r w:rsidR="006A7F0A">
        <w:rPr>
          <w:rFonts w:ascii="Times New Roman" w:hAnsi="Times New Roman" w:cs="Times New Roman"/>
          <w:b/>
          <w:bCs/>
          <w:sz w:val="22"/>
          <w:szCs w:val="22"/>
        </w:rPr>
        <w:t xml:space="preserve"> Belara</w:t>
      </w:r>
      <w:r w:rsidR="006A7F0A" w:rsidRPr="006A7F0A">
        <w:rPr>
          <w:rFonts w:ascii="Times New Roman" w:hAnsi="Times New Roman" w:cs="Times New Roman"/>
          <w:b/>
          <w:bCs/>
          <w:sz w:val="22"/>
          <w:szCs w:val="22"/>
        </w:rPr>
        <w:t>, rizika gali būti 1,25 karto didesnė, palyginti su levonorgestreliu (LNG).</w:t>
      </w:r>
      <w:r w:rsidR="006A7F0A">
        <w:rPr>
          <w:b/>
          <w:bCs/>
          <w:sz w:val="22"/>
          <w:szCs w:val="22"/>
        </w:rPr>
        <w:t xml:space="preserve"> </w:t>
      </w:r>
      <w:r>
        <w:rPr>
          <w:rFonts w:ascii="Times New Roman" w:hAnsi="Times New Roman"/>
          <w:b/>
          <w:sz w:val="22"/>
          <w:szCs w:val="22"/>
          <w:lang w:val="lt-LT"/>
        </w:rPr>
        <w:t>Sprendimą vartoti kitą vaistinį preparatą, nei pasižymintį mažiausia VTE rizika, reikia priimti tik aptarus su moterimi, taip užtikrinant, kad ji supranta VTE riziką vartojant SHK, kaip jai esantys rizikos veiksniai veikia šią riziką ir kad jai esanti VTE rizika yra didžiausia pirmaisiais vartojimo metais. Taip pat yra šiek tiek duomenų, kad ši rizika padidėja vėl pradėjus vartoti SHK po 4 savaičių arba ilgesnės pertraukos.</w:t>
      </w:r>
    </w:p>
    <w:p w14:paraId="5F7A79C0" w14:textId="77777777" w:rsidR="0027330D" w:rsidRDefault="0027330D" w:rsidP="0027330D">
      <w:pPr>
        <w:snapToGrid w:val="0"/>
        <w:rPr>
          <w:rFonts w:ascii="Times New Roman" w:hAnsi="Times New Roman"/>
          <w:sz w:val="22"/>
          <w:szCs w:val="22"/>
          <w:lang w:val="lt-LT"/>
        </w:rPr>
      </w:pPr>
    </w:p>
    <w:p w14:paraId="789D976F" w14:textId="77777777" w:rsidR="0027330D" w:rsidRDefault="0027330D" w:rsidP="0027330D">
      <w:pPr>
        <w:snapToGrid w:val="0"/>
        <w:spacing w:line="280" w:lineRule="atLeast"/>
        <w:rPr>
          <w:rFonts w:ascii="Times New Roman" w:hAnsi="Times New Roman"/>
          <w:sz w:val="22"/>
          <w:szCs w:val="22"/>
          <w:lang w:val="lt-LT"/>
        </w:rPr>
      </w:pPr>
      <w:r>
        <w:rPr>
          <w:rFonts w:ascii="Times New Roman" w:hAnsi="Times New Roman"/>
          <w:sz w:val="22"/>
          <w:szCs w:val="22"/>
          <w:lang w:val="lt-LT"/>
        </w:rPr>
        <w:t>Maždaug 2 iš 10 000 moterų, kurios nevartoja SHK ir nėra nėščios, vienerių metų laikotarpiu pasireikš VTE. Tačiau, priklausomai nuo esamų rizikos veiksnių, kai kurioms moterims ši rizika gali būti daug didesnė (žr. toliau).</w:t>
      </w:r>
    </w:p>
    <w:p w14:paraId="50C7719D" w14:textId="3662D3E4" w:rsidR="0027330D" w:rsidRDefault="0027330D" w:rsidP="0027330D">
      <w:pPr>
        <w:autoSpaceDE w:val="0"/>
        <w:autoSpaceDN w:val="0"/>
        <w:adjustRightInd w:val="0"/>
        <w:snapToGrid w:val="0"/>
        <w:spacing w:line="280" w:lineRule="atLeast"/>
        <w:rPr>
          <w:rFonts w:ascii="Times New Roman" w:eastAsia="SimSun" w:hAnsi="Times New Roman"/>
          <w:sz w:val="22"/>
          <w:szCs w:val="22"/>
          <w:lang w:val="lt-LT"/>
        </w:rPr>
      </w:pPr>
      <w:r>
        <w:rPr>
          <w:rFonts w:ascii="Times New Roman" w:eastAsia="SimSun" w:hAnsi="Times New Roman"/>
          <w:sz w:val="22"/>
          <w:szCs w:val="22"/>
          <w:lang w:val="lt-LT"/>
        </w:rPr>
        <w:t>Epidemiologiniais tyrimais, kuriuose dalyvavo moterys, vartojančios mažos dozės (&lt; 50 μg etinilestradiolio) sudėtini</w:t>
      </w:r>
      <w:r w:rsidR="00CB5B41">
        <w:rPr>
          <w:rFonts w:ascii="Times New Roman" w:eastAsia="SimSun" w:hAnsi="Times New Roman"/>
          <w:sz w:val="22"/>
          <w:szCs w:val="22"/>
          <w:lang w:val="lt-LT"/>
        </w:rPr>
        <w:t>ų</w:t>
      </w:r>
      <w:r>
        <w:rPr>
          <w:rFonts w:ascii="Times New Roman" w:eastAsia="SimSun" w:hAnsi="Times New Roman"/>
          <w:sz w:val="22"/>
          <w:szCs w:val="22"/>
          <w:lang w:val="lt-LT"/>
        </w:rPr>
        <w:t xml:space="preserve"> hormonini</w:t>
      </w:r>
      <w:r w:rsidR="00CB5B41">
        <w:rPr>
          <w:rFonts w:ascii="Times New Roman" w:eastAsia="SimSun" w:hAnsi="Times New Roman"/>
          <w:sz w:val="22"/>
          <w:szCs w:val="22"/>
          <w:lang w:val="lt-LT"/>
        </w:rPr>
        <w:t>ų</w:t>
      </w:r>
      <w:r>
        <w:rPr>
          <w:rFonts w:ascii="Times New Roman" w:eastAsia="SimSun" w:hAnsi="Times New Roman"/>
          <w:sz w:val="22"/>
          <w:szCs w:val="22"/>
          <w:lang w:val="lt-LT"/>
        </w:rPr>
        <w:t xml:space="preserve"> kontraceptik</w:t>
      </w:r>
      <w:r w:rsidR="00CB5B41">
        <w:rPr>
          <w:rFonts w:ascii="Times New Roman" w:eastAsia="SimSun" w:hAnsi="Times New Roman"/>
          <w:sz w:val="22"/>
          <w:szCs w:val="22"/>
          <w:lang w:val="lt-LT"/>
        </w:rPr>
        <w:t>ų</w:t>
      </w:r>
      <w:r>
        <w:rPr>
          <w:rFonts w:ascii="Times New Roman" w:eastAsia="SimSun" w:hAnsi="Times New Roman"/>
          <w:sz w:val="22"/>
          <w:szCs w:val="22"/>
          <w:lang w:val="lt-LT"/>
        </w:rPr>
        <w:t>, nustatyta, kad maždaug 6</w:t>
      </w:r>
      <w:r>
        <w:rPr>
          <w:rFonts w:ascii="Times New Roman" w:eastAsia="SimSun" w:hAnsi="Times New Roman"/>
          <w:sz w:val="22"/>
          <w:szCs w:val="22"/>
          <w:lang w:val="lt-LT"/>
        </w:rPr>
        <w:noBreakHyphen/>
        <w:t>12 iš 10 000 moterų per metus pasireikš VTE.</w:t>
      </w:r>
    </w:p>
    <w:p w14:paraId="08679C9C" w14:textId="09EFCACB" w:rsidR="006A7F0A" w:rsidRDefault="006A7F0A" w:rsidP="0027330D">
      <w:pPr>
        <w:autoSpaceDE w:val="0"/>
        <w:autoSpaceDN w:val="0"/>
        <w:adjustRightInd w:val="0"/>
        <w:snapToGrid w:val="0"/>
        <w:spacing w:line="280" w:lineRule="atLeast"/>
        <w:rPr>
          <w:rFonts w:ascii="Times New Roman" w:eastAsia="SimSun" w:hAnsi="Times New Roman"/>
          <w:sz w:val="22"/>
          <w:szCs w:val="22"/>
          <w:lang w:val="lt-LT"/>
        </w:rPr>
      </w:pPr>
    </w:p>
    <w:p w14:paraId="4F43711D" w14:textId="76F7C2FC" w:rsidR="006A7F0A" w:rsidRPr="006A7F0A" w:rsidRDefault="006A7F0A" w:rsidP="0027330D">
      <w:pPr>
        <w:autoSpaceDE w:val="0"/>
        <w:autoSpaceDN w:val="0"/>
        <w:adjustRightInd w:val="0"/>
        <w:snapToGrid w:val="0"/>
        <w:spacing w:line="280" w:lineRule="atLeast"/>
        <w:rPr>
          <w:rFonts w:ascii="Times New Roman" w:eastAsia="SimSun" w:hAnsi="Times New Roman" w:cs="Times New Roman"/>
          <w:sz w:val="22"/>
          <w:szCs w:val="22"/>
          <w:lang w:val="lt-LT"/>
        </w:rPr>
      </w:pPr>
      <w:r w:rsidRPr="00522BEB">
        <w:rPr>
          <w:rFonts w:ascii="Times New Roman" w:hAnsi="Times New Roman" w:cs="Times New Roman"/>
          <w:bCs/>
          <w:sz w:val="22"/>
          <w:szCs w:val="22"/>
        </w:rPr>
        <w:t>Nustatyta, kad 6-9 iš 10 000 moterų, vartojančių SHK, kurių sudėtyje yra chlormadinono/ etinilestradiolio, per metus pasireikš VTE; palyginti su 6</w:t>
      </w:r>
      <w:r w:rsidR="00841CAD">
        <w:rPr>
          <w:rStyle w:val="Puslapioinaosnuoroda"/>
          <w:rFonts w:cs="Times New Roman"/>
          <w:bCs/>
          <w:sz w:val="22"/>
          <w:szCs w:val="22"/>
        </w:rPr>
        <w:footnoteReference w:id="2"/>
      </w:r>
      <w:r w:rsidRPr="00522BEB">
        <w:rPr>
          <w:rFonts w:ascii="Times New Roman" w:hAnsi="Times New Roman" w:cs="Times New Roman"/>
          <w:bCs/>
          <w:sz w:val="22"/>
          <w:szCs w:val="22"/>
        </w:rPr>
        <w:t xml:space="preserve"> iš 10 000 moterų, vartojančių SHK, kurių sudėtyje yra levonorgestrelio.</w:t>
      </w:r>
    </w:p>
    <w:p w14:paraId="51A02922" w14:textId="0856EE1F" w:rsidR="006A7F0A" w:rsidRDefault="006A7F0A" w:rsidP="0027330D">
      <w:pPr>
        <w:autoSpaceDE w:val="0"/>
        <w:autoSpaceDN w:val="0"/>
        <w:adjustRightInd w:val="0"/>
        <w:snapToGrid w:val="0"/>
        <w:spacing w:line="280" w:lineRule="atLeast"/>
        <w:rPr>
          <w:rFonts w:ascii="Times New Roman" w:eastAsia="SimSun" w:hAnsi="Times New Roman"/>
          <w:sz w:val="22"/>
          <w:szCs w:val="22"/>
          <w:lang w:val="lt-LT"/>
        </w:rPr>
      </w:pPr>
    </w:p>
    <w:p w14:paraId="09F9DCE7" w14:textId="6E0E9B53" w:rsidR="006A7F0A" w:rsidRDefault="006A7F0A" w:rsidP="0027330D">
      <w:pPr>
        <w:autoSpaceDE w:val="0"/>
        <w:autoSpaceDN w:val="0"/>
        <w:adjustRightInd w:val="0"/>
        <w:snapToGrid w:val="0"/>
        <w:spacing w:line="280" w:lineRule="atLeast"/>
        <w:rPr>
          <w:rFonts w:ascii="Times New Roman" w:eastAsia="SimSun" w:hAnsi="Times New Roman"/>
          <w:sz w:val="22"/>
          <w:szCs w:val="22"/>
          <w:lang w:val="lt-LT"/>
        </w:rPr>
      </w:pPr>
      <w:r>
        <w:rPr>
          <w:noProof/>
          <w:lang w:val="lt-LT" w:eastAsia="lt-LT"/>
        </w:rPr>
        <w:lastRenderedPageBreak/>
        <w:drawing>
          <wp:inline distT="0" distB="0" distL="0" distR="0" wp14:anchorId="4169A7C1" wp14:editId="0C3B28A7">
            <wp:extent cx="6187440" cy="3286054"/>
            <wp:effectExtent l="0" t="0" r="381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206990" cy="3296437"/>
                    </a:xfrm>
                    <a:prstGeom prst="rect">
                      <a:avLst/>
                    </a:prstGeom>
                  </pic:spPr>
                </pic:pic>
              </a:graphicData>
            </a:graphic>
          </wp:inline>
        </w:drawing>
      </w:r>
    </w:p>
    <w:p w14:paraId="02035700" w14:textId="77777777" w:rsidR="0027330D" w:rsidRDefault="0027330D" w:rsidP="0027330D">
      <w:pPr>
        <w:snapToGrid w:val="0"/>
        <w:spacing w:line="280" w:lineRule="atLeast"/>
        <w:rPr>
          <w:rFonts w:ascii="Times New Roman" w:hAnsi="Times New Roman"/>
          <w:sz w:val="22"/>
          <w:szCs w:val="22"/>
          <w:lang w:val="lt-LT"/>
        </w:rPr>
      </w:pPr>
      <w:r>
        <w:rPr>
          <w:rFonts w:ascii="Times New Roman" w:hAnsi="Times New Roman"/>
          <w:sz w:val="22"/>
          <w:szCs w:val="22"/>
          <w:lang w:val="lt-LT"/>
        </w:rPr>
        <w:t>Vartojant mažos dozės SHK, VTE skaičius per metus yra mažesnis už skaičių, tikėtiną moterims nėštumo metu arba laikotarpiu po gimdymo.</w:t>
      </w:r>
    </w:p>
    <w:p w14:paraId="552D573E" w14:textId="77777777" w:rsidR="0027330D" w:rsidRDefault="0027330D" w:rsidP="0027330D">
      <w:pPr>
        <w:snapToGrid w:val="0"/>
        <w:spacing w:line="280" w:lineRule="atLeast"/>
        <w:outlineLvl w:val="0"/>
        <w:rPr>
          <w:rFonts w:ascii="Times New Roman" w:hAnsi="Times New Roman"/>
          <w:sz w:val="22"/>
          <w:szCs w:val="22"/>
          <w:lang w:val="lt-LT"/>
        </w:rPr>
      </w:pPr>
      <w:r>
        <w:rPr>
          <w:rFonts w:ascii="Times New Roman" w:hAnsi="Times New Roman"/>
          <w:sz w:val="22"/>
          <w:szCs w:val="22"/>
          <w:lang w:val="lt-LT"/>
        </w:rPr>
        <w:t>1</w:t>
      </w:r>
      <w:r>
        <w:rPr>
          <w:rFonts w:ascii="Times New Roman" w:hAnsi="Times New Roman"/>
          <w:sz w:val="22"/>
          <w:szCs w:val="22"/>
          <w:lang w:val="lt-LT"/>
        </w:rPr>
        <w:noBreakHyphen/>
        <w:t>2 proc. atvejų VTE gali baigtis mirtimi.</w:t>
      </w:r>
    </w:p>
    <w:p w14:paraId="4778C0DD" w14:textId="77777777" w:rsidR="0027330D" w:rsidRDefault="0027330D" w:rsidP="0027330D">
      <w:pPr>
        <w:rPr>
          <w:rFonts w:ascii="Times New Roman" w:hAnsi="Times New Roman"/>
          <w:sz w:val="22"/>
          <w:szCs w:val="22"/>
          <w:lang w:val="lt-LT"/>
        </w:rPr>
      </w:pPr>
    </w:p>
    <w:p w14:paraId="7E8BB8DF" w14:textId="77777777" w:rsidR="0027330D" w:rsidRDefault="0027330D" w:rsidP="0027330D">
      <w:pPr>
        <w:rPr>
          <w:rFonts w:ascii="Times New Roman" w:hAnsi="Times New Roman"/>
          <w:sz w:val="22"/>
          <w:szCs w:val="22"/>
          <w:lang w:val="lt-LT"/>
        </w:rPr>
      </w:pPr>
      <w:r>
        <w:rPr>
          <w:rFonts w:ascii="Times New Roman" w:hAnsi="Times New Roman"/>
          <w:b/>
          <w:sz w:val="22"/>
          <w:szCs w:val="22"/>
          <w:u w:val="single"/>
          <w:lang w:val="lt-LT"/>
        </w:rPr>
        <w:t>VTE rizikos veiksniai</w:t>
      </w:r>
    </w:p>
    <w:p w14:paraId="51403401" w14:textId="77777777" w:rsidR="0027330D" w:rsidRDefault="0027330D" w:rsidP="0027330D">
      <w:pPr>
        <w:snapToGrid w:val="0"/>
        <w:spacing w:line="280" w:lineRule="atLeast"/>
        <w:rPr>
          <w:rFonts w:ascii="Times New Roman" w:hAnsi="Times New Roman"/>
          <w:sz w:val="22"/>
          <w:szCs w:val="22"/>
          <w:lang w:val="lt-LT"/>
        </w:rPr>
      </w:pPr>
      <w:r>
        <w:rPr>
          <w:rFonts w:ascii="Times New Roman" w:hAnsi="Times New Roman"/>
          <w:sz w:val="22"/>
          <w:szCs w:val="22"/>
          <w:lang w:val="lt-LT"/>
        </w:rPr>
        <w:t>Venų tromboembolijos komplikacijų rizika SHK vartotojoms gali labai padidėti, jeigu moteriai yra papildomų rizikos veiksnių, ypač jeigu yra keli rizikos veiksniai (žr. lentelę).</w:t>
      </w:r>
    </w:p>
    <w:p w14:paraId="2717E0E8" w14:textId="77777777" w:rsidR="0027330D" w:rsidRDefault="0027330D" w:rsidP="0027330D">
      <w:pPr>
        <w:snapToGrid w:val="0"/>
        <w:spacing w:line="280" w:lineRule="atLeast"/>
        <w:rPr>
          <w:rFonts w:ascii="Times New Roman" w:hAnsi="Times New Roman"/>
          <w:sz w:val="22"/>
          <w:szCs w:val="22"/>
          <w:lang w:val="lt-LT"/>
        </w:rPr>
      </w:pPr>
    </w:p>
    <w:p w14:paraId="5A1BF640" w14:textId="77777777" w:rsidR="0027330D" w:rsidRDefault="0027330D" w:rsidP="0027330D">
      <w:pPr>
        <w:snapToGrid w:val="0"/>
        <w:spacing w:line="280" w:lineRule="atLeast"/>
        <w:rPr>
          <w:rFonts w:ascii="Times New Roman" w:hAnsi="Times New Roman"/>
          <w:sz w:val="22"/>
          <w:szCs w:val="22"/>
          <w:lang w:val="lt-LT"/>
        </w:rPr>
      </w:pPr>
      <w:r>
        <w:rPr>
          <w:rFonts w:ascii="Times New Roman" w:hAnsi="Times New Roman"/>
          <w:sz w:val="22"/>
          <w:szCs w:val="22"/>
          <w:lang w:val="lt-LT"/>
        </w:rPr>
        <w:t>Belara negalima vartoti, jeigu moteriai yra keli rizikos veiksniai, dėl kurių padidėja venų trombozės rizika (žr. 4.3 skyrių). Jeigu moteriai yra keli rizikos veiksniai, rizikos padidėjimas gali būti didesnis už atskirų veiksnių sumą. Tokiu atveju reikia atsižvelgti į bendrą moteriai esančią VTE riziką. Jeigu naudos ir rizikos santykis laikomas nepalankiu, SHK skirti negalima (žr. 4.3 skyrių).</w:t>
      </w:r>
    </w:p>
    <w:p w14:paraId="7DC2EA82" w14:textId="77777777" w:rsidR="0027330D" w:rsidRDefault="0027330D" w:rsidP="0027330D">
      <w:pPr>
        <w:snapToGrid w:val="0"/>
        <w:spacing w:line="280" w:lineRule="atLeast"/>
        <w:ind w:left="360"/>
        <w:rPr>
          <w:rFonts w:ascii="Times New Roman" w:hAnsi="Times New Roman"/>
          <w:sz w:val="22"/>
          <w:szCs w:val="22"/>
          <w:lang w:val="lt-LT"/>
        </w:rPr>
      </w:pPr>
    </w:p>
    <w:p w14:paraId="39AB87B2" w14:textId="77777777" w:rsidR="0027330D" w:rsidRDefault="0027330D" w:rsidP="0027330D">
      <w:pPr>
        <w:keepNext/>
        <w:snapToGrid w:val="0"/>
        <w:spacing w:line="280" w:lineRule="atLeast"/>
        <w:ind w:left="360"/>
        <w:outlineLvl w:val="0"/>
        <w:rPr>
          <w:rFonts w:ascii="Times New Roman" w:eastAsia="SimSun" w:hAnsi="Times New Roman"/>
          <w:sz w:val="22"/>
          <w:szCs w:val="22"/>
          <w:lang w:val="lt-LT"/>
        </w:rPr>
      </w:pPr>
      <w:r>
        <w:rPr>
          <w:rFonts w:ascii="Times New Roman" w:eastAsia="SimSun" w:hAnsi="Times New Roman"/>
          <w:b/>
          <w:sz w:val="22"/>
          <w:szCs w:val="22"/>
          <w:lang w:val="lt-LT"/>
        </w:rPr>
        <w:t>Lentelė. VTE rizikos veiksniai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08"/>
        <w:gridCol w:w="5177"/>
      </w:tblGrid>
      <w:tr w:rsidR="0027330D" w14:paraId="3E058A87" w14:textId="77777777" w:rsidTr="0027330D">
        <w:tc>
          <w:tcPr>
            <w:tcW w:w="3708" w:type="dxa"/>
            <w:tcBorders>
              <w:top w:val="single" w:sz="4" w:space="0" w:color="auto"/>
              <w:left w:val="single" w:sz="4" w:space="0" w:color="auto"/>
              <w:bottom w:val="single" w:sz="4" w:space="0" w:color="auto"/>
              <w:right w:val="single" w:sz="4" w:space="0" w:color="auto"/>
            </w:tcBorders>
            <w:hideMark/>
          </w:tcPr>
          <w:p w14:paraId="048184EB" w14:textId="77777777" w:rsidR="0027330D" w:rsidRDefault="0027330D">
            <w:pPr>
              <w:snapToGrid w:val="0"/>
              <w:spacing w:line="280" w:lineRule="atLeast"/>
              <w:rPr>
                <w:rFonts w:ascii="Times New Roman" w:hAnsi="Times New Roman"/>
                <w:sz w:val="22"/>
                <w:szCs w:val="22"/>
                <w:lang w:val="lt-LT" w:eastAsia="lt-LT"/>
              </w:rPr>
            </w:pPr>
            <w:r>
              <w:rPr>
                <w:rFonts w:ascii="Times New Roman" w:hAnsi="Times New Roman"/>
                <w:b/>
                <w:sz w:val="22"/>
                <w:szCs w:val="22"/>
                <w:lang w:val="lt-LT" w:eastAsia="lt-LT"/>
              </w:rPr>
              <w:t xml:space="preserve">Rizikos veiksnys </w:t>
            </w:r>
          </w:p>
        </w:tc>
        <w:tc>
          <w:tcPr>
            <w:tcW w:w="5177" w:type="dxa"/>
            <w:tcBorders>
              <w:top w:val="single" w:sz="4" w:space="0" w:color="auto"/>
              <w:left w:val="single" w:sz="4" w:space="0" w:color="auto"/>
              <w:bottom w:val="single" w:sz="4" w:space="0" w:color="auto"/>
              <w:right w:val="single" w:sz="4" w:space="0" w:color="auto"/>
            </w:tcBorders>
            <w:hideMark/>
          </w:tcPr>
          <w:p w14:paraId="77D4E942" w14:textId="77777777" w:rsidR="0027330D" w:rsidRDefault="0027330D">
            <w:pPr>
              <w:snapToGrid w:val="0"/>
              <w:spacing w:line="280" w:lineRule="atLeast"/>
              <w:rPr>
                <w:rFonts w:ascii="Times New Roman" w:hAnsi="Times New Roman"/>
                <w:sz w:val="22"/>
                <w:szCs w:val="22"/>
                <w:lang w:val="lt-LT" w:eastAsia="lt-LT"/>
              </w:rPr>
            </w:pPr>
            <w:r>
              <w:rPr>
                <w:rFonts w:ascii="Times New Roman" w:hAnsi="Times New Roman"/>
                <w:b/>
                <w:sz w:val="22"/>
                <w:szCs w:val="22"/>
                <w:lang w:val="lt-LT" w:eastAsia="lt-LT"/>
              </w:rPr>
              <w:t>Pastaba</w:t>
            </w:r>
          </w:p>
        </w:tc>
      </w:tr>
      <w:tr w:rsidR="0027330D" w14:paraId="0466441A" w14:textId="77777777" w:rsidTr="0027330D">
        <w:tc>
          <w:tcPr>
            <w:tcW w:w="3708" w:type="dxa"/>
            <w:tcBorders>
              <w:top w:val="single" w:sz="4" w:space="0" w:color="auto"/>
              <w:left w:val="single" w:sz="4" w:space="0" w:color="auto"/>
              <w:bottom w:val="single" w:sz="4" w:space="0" w:color="auto"/>
              <w:right w:val="single" w:sz="4" w:space="0" w:color="auto"/>
            </w:tcBorders>
            <w:hideMark/>
          </w:tcPr>
          <w:p w14:paraId="75A03920" w14:textId="77777777" w:rsidR="0027330D" w:rsidRDefault="0027330D">
            <w:pPr>
              <w:snapToGrid w:val="0"/>
              <w:spacing w:line="280" w:lineRule="atLeast"/>
              <w:rPr>
                <w:rFonts w:ascii="Times New Roman" w:hAnsi="Times New Roman"/>
                <w:sz w:val="22"/>
                <w:szCs w:val="22"/>
                <w:lang w:val="lt-LT" w:eastAsia="lt-LT"/>
              </w:rPr>
            </w:pPr>
            <w:r>
              <w:rPr>
                <w:rFonts w:ascii="Times New Roman" w:hAnsi="Times New Roman"/>
                <w:sz w:val="22"/>
                <w:szCs w:val="22"/>
                <w:lang w:val="lt-LT" w:eastAsia="lt-LT"/>
              </w:rPr>
              <w:t>Nutukimas (kūno masės indeksas viršija 30 kg/m²)</w:t>
            </w:r>
          </w:p>
        </w:tc>
        <w:tc>
          <w:tcPr>
            <w:tcW w:w="5177" w:type="dxa"/>
            <w:tcBorders>
              <w:top w:val="single" w:sz="4" w:space="0" w:color="auto"/>
              <w:left w:val="single" w:sz="4" w:space="0" w:color="auto"/>
              <w:bottom w:val="single" w:sz="4" w:space="0" w:color="auto"/>
              <w:right w:val="single" w:sz="4" w:space="0" w:color="auto"/>
            </w:tcBorders>
            <w:hideMark/>
          </w:tcPr>
          <w:p w14:paraId="1EBC89E5" w14:textId="77777777" w:rsidR="0027330D" w:rsidRDefault="0027330D">
            <w:pPr>
              <w:snapToGrid w:val="0"/>
              <w:spacing w:line="280" w:lineRule="atLeast"/>
              <w:rPr>
                <w:rFonts w:ascii="Times New Roman" w:hAnsi="Times New Roman"/>
                <w:sz w:val="22"/>
                <w:szCs w:val="22"/>
                <w:lang w:val="lt-LT" w:eastAsia="lt-LT"/>
              </w:rPr>
            </w:pPr>
            <w:r>
              <w:rPr>
                <w:rFonts w:ascii="Times New Roman" w:hAnsi="Times New Roman"/>
                <w:sz w:val="22"/>
                <w:szCs w:val="22"/>
                <w:lang w:val="lt-LT" w:eastAsia="lt-LT"/>
              </w:rPr>
              <w:t>Didėjant KMI, labai padidėja rizika</w:t>
            </w:r>
          </w:p>
          <w:p w14:paraId="4202E70A" w14:textId="77777777" w:rsidR="0027330D" w:rsidRDefault="0027330D">
            <w:pPr>
              <w:snapToGrid w:val="0"/>
              <w:spacing w:line="280" w:lineRule="atLeast"/>
              <w:rPr>
                <w:rFonts w:ascii="Times New Roman" w:hAnsi="Times New Roman"/>
                <w:sz w:val="22"/>
                <w:szCs w:val="22"/>
                <w:lang w:val="lt-LT" w:eastAsia="lt-LT"/>
              </w:rPr>
            </w:pPr>
            <w:r>
              <w:rPr>
                <w:rFonts w:ascii="Times New Roman" w:hAnsi="Times New Roman"/>
                <w:sz w:val="22"/>
                <w:szCs w:val="22"/>
                <w:lang w:val="lt-LT" w:eastAsia="lt-LT"/>
              </w:rPr>
              <w:t>Ypač svarbu atsižvelgti, jeigu yra ir kitų rizikos veiksnių</w:t>
            </w:r>
          </w:p>
        </w:tc>
      </w:tr>
      <w:tr w:rsidR="0027330D" w14:paraId="336E00E8" w14:textId="77777777" w:rsidTr="0027330D">
        <w:tc>
          <w:tcPr>
            <w:tcW w:w="3708" w:type="dxa"/>
            <w:tcBorders>
              <w:top w:val="single" w:sz="4" w:space="0" w:color="auto"/>
              <w:left w:val="single" w:sz="4" w:space="0" w:color="auto"/>
              <w:bottom w:val="single" w:sz="4" w:space="0" w:color="auto"/>
              <w:right w:val="single" w:sz="4" w:space="0" w:color="auto"/>
            </w:tcBorders>
          </w:tcPr>
          <w:p w14:paraId="624F4846" w14:textId="77777777" w:rsidR="0027330D" w:rsidRDefault="0027330D">
            <w:pPr>
              <w:snapToGrid w:val="0"/>
              <w:spacing w:line="280" w:lineRule="atLeast"/>
              <w:rPr>
                <w:rFonts w:ascii="Times New Roman" w:hAnsi="Times New Roman"/>
                <w:sz w:val="22"/>
                <w:szCs w:val="22"/>
                <w:lang w:val="lt-LT" w:eastAsia="lt-LT"/>
              </w:rPr>
            </w:pPr>
            <w:r>
              <w:rPr>
                <w:rFonts w:ascii="Times New Roman" w:hAnsi="Times New Roman"/>
                <w:sz w:val="22"/>
                <w:szCs w:val="22"/>
                <w:lang w:val="lt-LT" w:eastAsia="lt-LT"/>
              </w:rPr>
              <w:t>Ilgalaikė imobilizacija, didelė chirurginė operacija, kojų ar dubens operacija, neurochirurginė operacija ar didelė trauma</w:t>
            </w:r>
          </w:p>
          <w:p w14:paraId="1694936D" w14:textId="77777777" w:rsidR="0027330D" w:rsidRDefault="0027330D">
            <w:pPr>
              <w:snapToGrid w:val="0"/>
              <w:spacing w:line="280" w:lineRule="atLeast"/>
              <w:rPr>
                <w:rFonts w:ascii="Times New Roman" w:hAnsi="Times New Roman"/>
                <w:sz w:val="22"/>
                <w:szCs w:val="22"/>
                <w:lang w:val="lt-LT" w:eastAsia="lt-LT"/>
              </w:rPr>
            </w:pPr>
          </w:p>
          <w:p w14:paraId="5CE888F3" w14:textId="77777777" w:rsidR="0027330D" w:rsidRDefault="0027330D">
            <w:pPr>
              <w:snapToGrid w:val="0"/>
              <w:spacing w:line="280" w:lineRule="atLeast"/>
              <w:rPr>
                <w:rFonts w:ascii="Times New Roman" w:hAnsi="Times New Roman"/>
                <w:sz w:val="22"/>
                <w:szCs w:val="22"/>
                <w:lang w:val="lt-LT" w:eastAsia="lt-LT"/>
              </w:rPr>
            </w:pPr>
          </w:p>
          <w:p w14:paraId="5FDAAFA3" w14:textId="77777777" w:rsidR="0027330D" w:rsidRDefault="0027330D">
            <w:pPr>
              <w:snapToGrid w:val="0"/>
              <w:spacing w:line="280" w:lineRule="atLeast"/>
              <w:rPr>
                <w:rFonts w:ascii="Times New Roman" w:hAnsi="Times New Roman"/>
                <w:sz w:val="22"/>
                <w:szCs w:val="22"/>
                <w:lang w:val="lt-LT" w:eastAsia="lt-LT"/>
              </w:rPr>
            </w:pPr>
          </w:p>
          <w:p w14:paraId="6390E67D" w14:textId="77777777" w:rsidR="0027330D" w:rsidRDefault="0027330D">
            <w:pPr>
              <w:snapToGrid w:val="0"/>
              <w:spacing w:line="280" w:lineRule="atLeast"/>
              <w:rPr>
                <w:rFonts w:ascii="Times New Roman" w:hAnsi="Times New Roman"/>
                <w:sz w:val="22"/>
                <w:szCs w:val="22"/>
                <w:lang w:val="lt-LT" w:eastAsia="lt-LT"/>
              </w:rPr>
            </w:pPr>
          </w:p>
          <w:p w14:paraId="48E7474A" w14:textId="77777777" w:rsidR="0027330D" w:rsidRDefault="0027330D">
            <w:pPr>
              <w:snapToGrid w:val="0"/>
              <w:spacing w:line="280" w:lineRule="atLeast"/>
              <w:rPr>
                <w:rFonts w:ascii="Times New Roman" w:hAnsi="Times New Roman"/>
                <w:sz w:val="22"/>
                <w:szCs w:val="22"/>
                <w:lang w:val="lt-LT" w:eastAsia="lt-LT"/>
              </w:rPr>
            </w:pPr>
            <w:r>
              <w:rPr>
                <w:rFonts w:ascii="Times New Roman" w:hAnsi="Times New Roman"/>
                <w:sz w:val="22"/>
                <w:szCs w:val="22"/>
                <w:lang w:val="lt-LT" w:eastAsia="lt-LT"/>
              </w:rPr>
              <w:t>Pastaba: trumpalaikė imobilizacija, įskaitant &gt; 4 valandų keliones oro transportu, taip pat gali būti VTE rizikos veiksnys, ypač moterims, kurioms yra kitų rizikos veiksnių</w:t>
            </w:r>
          </w:p>
        </w:tc>
        <w:tc>
          <w:tcPr>
            <w:tcW w:w="5177" w:type="dxa"/>
            <w:tcBorders>
              <w:top w:val="single" w:sz="4" w:space="0" w:color="auto"/>
              <w:left w:val="single" w:sz="4" w:space="0" w:color="auto"/>
              <w:bottom w:val="single" w:sz="4" w:space="0" w:color="auto"/>
              <w:right w:val="single" w:sz="4" w:space="0" w:color="auto"/>
            </w:tcBorders>
          </w:tcPr>
          <w:p w14:paraId="6BA6C1B7" w14:textId="77777777" w:rsidR="0027330D" w:rsidRDefault="0027330D">
            <w:pPr>
              <w:snapToGrid w:val="0"/>
              <w:spacing w:line="280" w:lineRule="atLeast"/>
              <w:rPr>
                <w:rFonts w:ascii="Times New Roman" w:hAnsi="Times New Roman"/>
                <w:sz w:val="22"/>
                <w:szCs w:val="22"/>
                <w:lang w:val="lt-LT" w:eastAsia="lt-LT"/>
              </w:rPr>
            </w:pPr>
            <w:r>
              <w:rPr>
                <w:rFonts w:ascii="Times New Roman" w:hAnsi="Times New Roman"/>
                <w:sz w:val="22"/>
                <w:szCs w:val="22"/>
                <w:lang w:val="lt-LT" w:eastAsia="lt-LT"/>
              </w:rPr>
              <w:t>Tokiomis aplinkybėmis patartina nutraukti pleistro, kontraceptinių tablečių ar žiedo vartojimą (planinės chirurginės operacijos atveju likus ne mažiau kaip keturioms savaitėms) ir atnaujinti vartojimą tik praėjus dviem savaitėms po to, kai mobilumas visiškai atsistato. Reikia apsvarstyti kito kontracepcijos metodo naudojimą neplanuotam nėštumui išvengti</w:t>
            </w:r>
          </w:p>
          <w:p w14:paraId="77626F88" w14:textId="77777777" w:rsidR="0027330D" w:rsidRDefault="0027330D">
            <w:pPr>
              <w:snapToGrid w:val="0"/>
              <w:spacing w:line="280" w:lineRule="atLeast"/>
              <w:rPr>
                <w:rFonts w:ascii="Times New Roman" w:hAnsi="Times New Roman"/>
                <w:sz w:val="22"/>
                <w:szCs w:val="22"/>
                <w:lang w:val="lt-LT" w:eastAsia="lt-LT"/>
              </w:rPr>
            </w:pPr>
          </w:p>
          <w:p w14:paraId="165D9D89" w14:textId="77777777" w:rsidR="0027330D" w:rsidRDefault="0027330D">
            <w:pPr>
              <w:snapToGrid w:val="0"/>
              <w:spacing w:line="280" w:lineRule="atLeast"/>
              <w:rPr>
                <w:rFonts w:ascii="Times New Roman" w:hAnsi="Times New Roman"/>
                <w:sz w:val="22"/>
                <w:szCs w:val="22"/>
                <w:lang w:val="lt-LT" w:eastAsia="lt-LT"/>
              </w:rPr>
            </w:pPr>
            <w:r>
              <w:rPr>
                <w:rFonts w:ascii="Times New Roman" w:hAnsi="Times New Roman"/>
                <w:sz w:val="22"/>
                <w:szCs w:val="22"/>
                <w:lang w:val="lt-LT" w:eastAsia="lt-LT"/>
              </w:rPr>
              <w:t>Jeigu Belara vartojimas iš anksto nebuvo nutrauktas, reikia apsvarstyti antitrombozinio gydymo taikymą</w:t>
            </w:r>
          </w:p>
          <w:p w14:paraId="20713E41" w14:textId="77777777" w:rsidR="0027330D" w:rsidRDefault="0027330D">
            <w:pPr>
              <w:snapToGrid w:val="0"/>
              <w:spacing w:line="280" w:lineRule="atLeast"/>
              <w:rPr>
                <w:rFonts w:ascii="Times New Roman" w:hAnsi="Times New Roman"/>
                <w:sz w:val="22"/>
                <w:szCs w:val="22"/>
                <w:lang w:val="lt-LT" w:eastAsia="lt-LT"/>
              </w:rPr>
            </w:pPr>
          </w:p>
        </w:tc>
      </w:tr>
      <w:tr w:rsidR="0027330D" w14:paraId="2C5F119D" w14:textId="77777777" w:rsidTr="0027330D">
        <w:tc>
          <w:tcPr>
            <w:tcW w:w="3708" w:type="dxa"/>
            <w:tcBorders>
              <w:top w:val="single" w:sz="4" w:space="0" w:color="auto"/>
              <w:left w:val="single" w:sz="4" w:space="0" w:color="auto"/>
              <w:bottom w:val="single" w:sz="4" w:space="0" w:color="auto"/>
              <w:right w:val="single" w:sz="4" w:space="0" w:color="auto"/>
            </w:tcBorders>
            <w:hideMark/>
          </w:tcPr>
          <w:p w14:paraId="1E258E17" w14:textId="77777777" w:rsidR="0027330D" w:rsidRDefault="0027330D">
            <w:pPr>
              <w:snapToGrid w:val="0"/>
              <w:spacing w:line="280" w:lineRule="atLeast"/>
              <w:rPr>
                <w:rFonts w:ascii="Times New Roman" w:hAnsi="Times New Roman"/>
                <w:sz w:val="22"/>
                <w:szCs w:val="22"/>
                <w:lang w:val="lt-LT" w:eastAsia="lt-LT"/>
              </w:rPr>
            </w:pPr>
            <w:r>
              <w:rPr>
                <w:rFonts w:ascii="Times New Roman" w:hAnsi="Times New Roman"/>
                <w:sz w:val="22"/>
                <w:szCs w:val="22"/>
                <w:lang w:val="lt-LT" w:eastAsia="lt-LT"/>
              </w:rPr>
              <w:lastRenderedPageBreak/>
              <w:t>Teigiama šeimos anamnezė (kada nors broliui, seseriai, motinai ar tėvui buvusi venų tromboembolija, ypač santykinai ankstyvame amžiuje, pvz., iki 50 metų)</w:t>
            </w:r>
          </w:p>
        </w:tc>
        <w:tc>
          <w:tcPr>
            <w:tcW w:w="5177" w:type="dxa"/>
            <w:tcBorders>
              <w:top w:val="single" w:sz="4" w:space="0" w:color="auto"/>
              <w:left w:val="single" w:sz="4" w:space="0" w:color="auto"/>
              <w:bottom w:val="single" w:sz="4" w:space="0" w:color="auto"/>
              <w:right w:val="single" w:sz="4" w:space="0" w:color="auto"/>
            </w:tcBorders>
            <w:hideMark/>
          </w:tcPr>
          <w:p w14:paraId="21C8B89D" w14:textId="77777777" w:rsidR="0027330D" w:rsidRDefault="0027330D">
            <w:pPr>
              <w:snapToGrid w:val="0"/>
              <w:spacing w:line="280" w:lineRule="atLeast"/>
              <w:rPr>
                <w:rFonts w:ascii="Times New Roman" w:hAnsi="Times New Roman"/>
                <w:sz w:val="22"/>
                <w:szCs w:val="22"/>
                <w:lang w:val="lt-LT" w:eastAsia="lt-LT"/>
              </w:rPr>
            </w:pPr>
            <w:r>
              <w:rPr>
                <w:rFonts w:ascii="Times New Roman" w:hAnsi="Times New Roman"/>
                <w:sz w:val="22"/>
                <w:szCs w:val="22"/>
                <w:lang w:val="lt-LT" w:eastAsia="lt-LT"/>
              </w:rPr>
              <w:t>Jeigu įtariamas paveldimas polinkis, prieš sprendžiant dėl SHK vartojimo moterį reikia nusiųsti pas specialistą konsultacijai</w:t>
            </w:r>
          </w:p>
        </w:tc>
      </w:tr>
      <w:tr w:rsidR="0027330D" w14:paraId="38E42DBA" w14:textId="77777777" w:rsidTr="0027330D">
        <w:tc>
          <w:tcPr>
            <w:tcW w:w="3708" w:type="dxa"/>
            <w:tcBorders>
              <w:top w:val="single" w:sz="4" w:space="0" w:color="auto"/>
              <w:left w:val="single" w:sz="4" w:space="0" w:color="auto"/>
              <w:bottom w:val="single" w:sz="4" w:space="0" w:color="auto"/>
              <w:right w:val="single" w:sz="4" w:space="0" w:color="auto"/>
            </w:tcBorders>
            <w:hideMark/>
          </w:tcPr>
          <w:p w14:paraId="56337ED0" w14:textId="77777777" w:rsidR="0027330D" w:rsidRDefault="0027330D">
            <w:pPr>
              <w:snapToGrid w:val="0"/>
              <w:spacing w:line="280" w:lineRule="atLeast"/>
              <w:rPr>
                <w:rFonts w:ascii="Times New Roman" w:hAnsi="Times New Roman"/>
                <w:sz w:val="22"/>
                <w:szCs w:val="22"/>
                <w:lang w:val="lt-LT" w:eastAsia="lt-LT"/>
              </w:rPr>
            </w:pPr>
            <w:r>
              <w:rPr>
                <w:rFonts w:ascii="Times New Roman" w:hAnsi="Times New Roman"/>
                <w:sz w:val="22"/>
                <w:szCs w:val="22"/>
                <w:lang w:val="lt-LT" w:eastAsia="lt-LT"/>
              </w:rPr>
              <w:t>Kitos medicininės būklės, susijusios su VTE</w:t>
            </w:r>
          </w:p>
        </w:tc>
        <w:tc>
          <w:tcPr>
            <w:tcW w:w="5177" w:type="dxa"/>
            <w:tcBorders>
              <w:top w:val="single" w:sz="4" w:space="0" w:color="auto"/>
              <w:left w:val="single" w:sz="4" w:space="0" w:color="auto"/>
              <w:bottom w:val="single" w:sz="4" w:space="0" w:color="auto"/>
              <w:right w:val="single" w:sz="4" w:space="0" w:color="auto"/>
            </w:tcBorders>
            <w:hideMark/>
          </w:tcPr>
          <w:p w14:paraId="1094D60B" w14:textId="77777777" w:rsidR="0027330D" w:rsidRDefault="0027330D">
            <w:pPr>
              <w:snapToGrid w:val="0"/>
              <w:spacing w:line="280" w:lineRule="atLeast"/>
              <w:rPr>
                <w:rFonts w:ascii="Times New Roman" w:hAnsi="Times New Roman"/>
                <w:sz w:val="22"/>
                <w:szCs w:val="22"/>
                <w:lang w:val="lt-LT" w:eastAsia="lt-LT"/>
              </w:rPr>
            </w:pPr>
            <w:r>
              <w:rPr>
                <w:rFonts w:ascii="Times New Roman" w:hAnsi="Times New Roman"/>
                <w:sz w:val="22"/>
                <w:szCs w:val="22"/>
                <w:lang w:val="lt-LT" w:eastAsia="lt-LT"/>
              </w:rPr>
              <w:t>Vėžys, sisteminė raudonoji vilkligė, hemolizinis ureminis sindromas, lėtinė uždegiminė žarnų liga (Krono liga ar opinis kolitas) ir pjautuvo pavidalo ląstelių anemija</w:t>
            </w:r>
            <w:r w:rsidR="00CB5B41">
              <w:rPr>
                <w:rFonts w:ascii="Times New Roman" w:hAnsi="Times New Roman"/>
                <w:sz w:val="22"/>
                <w:szCs w:val="22"/>
                <w:lang w:val="lt-LT" w:eastAsia="lt-LT"/>
              </w:rPr>
              <w:t>.</w:t>
            </w:r>
          </w:p>
        </w:tc>
      </w:tr>
      <w:tr w:rsidR="0027330D" w14:paraId="7D3C452E" w14:textId="77777777" w:rsidTr="0027330D">
        <w:tc>
          <w:tcPr>
            <w:tcW w:w="3708" w:type="dxa"/>
            <w:tcBorders>
              <w:top w:val="single" w:sz="4" w:space="0" w:color="auto"/>
              <w:left w:val="single" w:sz="4" w:space="0" w:color="auto"/>
              <w:bottom w:val="single" w:sz="4" w:space="0" w:color="auto"/>
              <w:right w:val="single" w:sz="4" w:space="0" w:color="auto"/>
            </w:tcBorders>
            <w:hideMark/>
          </w:tcPr>
          <w:p w14:paraId="24BB0839" w14:textId="77777777" w:rsidR="0027330D" w:rsidRDefault="0027330D">
            <w:pPr>
              <w:snapToGrid w:val="0"/>
              <w:spacing w:line="280" w:lineRule="atLeast"/>
              <w:rPr>
                <w:rFonts w:ascii="Times New Roman" w:hAnsi="Times New Roman"/>
                <w:sz w:val="22"/>
                <w:szCs w:val="22"/>
                <w:lang w:val="lt-LT" w:eastAsia="lt-LT"/>
              </w:rPr>
            </w:pPr>
            <w:r>
              <w:rPr>
                <w:rFonts w:ascii="Times New Roman" w:hAnsi="Times New Roman"/>
                <w:sz w:val="22"/>
                <w:szCs w:val="22"/>
                <w:lang w:val="lt-LT" w:eastAsia="lt-LT"/>
              </w:rPr>
              <w:t>Vyresnis amžius</w:t>
            </w:r>
          </w:p>
        </w:tc>
        <w:tc>
          <w:tcPr>
            <w:tcW w:w="5177" w:type="dxa"/>
            <w:tcBorders>
              <w:top w:val="single" w:sz="4" w:space="0" w:color="auto"/>
              <w:left w:val="single" w:sz="4" w:space="0" w:color="auto"/>
              <w:bottom w:val="single" w:sz="4" w:space="0" w:color="auto"/>
              <w:right w:val="single" w:sz="4" w:space="0" w:color="auto"/>
            </w:tcBorders>
            <w:hideMark/>
          </w:tcPr>
          <w:p w14:paraId="36372968" w14:textId="77777777" w:rsidR="0027330D" w:rsidRDefault="0027330D">
            <w:pPr>
              <w:snapToGrid w:val="0"/>
              <w:spacing w:line="280" w:lineRule="atLeast"/>
              <w:rPr>
                <w:rFonts w:ascii="Times New Roman" w:hAnsi="Times New Roman"/>
                <w:sz w:val="22"/>
                <w:szCs w:val="22"/>
                <w:lang w:val="lt-LT" w:eastAsia="lt-LT"/>
              </w:rPr>
            </w:pPr>
            <w:r>
              <w:rPr>
                <w:rFonts w:ascii="Times New Roman" w:hAnsi="Times New Roman"/>
                <w:sz w:val="22"/>
                <w:szCs w:val="22"/>
                <w:lang w:val="lt-LT" w:eastAsia="lt-LT"/>
              </w:rPr>
              <w:t>Ypač virš 35 metų</w:t>
            </w:r>
          </w:p>
        </w:tc>
      </w:tr>
    </w:tbl>
    <w:p w14:paraId="0C370414" w14:textId="77777777" w:rsidR="0027330D" w:rsidRDefault="0027330D" w:rsidP="0076055C">
      <w:pPr>
        <w:snapToGrid w:val="0"/>
        <w:spacing w:line="280" w:lineRule="atLeast"/>
        <w:ind w:left="360"/>
        <w:rPr>
          <w:rFonts w:ascii="Times New Roman" w:hAnsi="Times New Roman"/>
          <w:sz w:val="22"/>
          <w:szCs w:val="22"/>
          <w:lang w:val="lt-LT"/>
        </w:rPr>
      </w:pPr>
    </w:p>
    <w:p w14:paraId="35A42B3D" w14:textId="77777777" w:rsidR="0027330D" w:rsidRDefault="0027330D" w:rsidP="0027330D">
      <w:pPr>
        <w:snapToGrid w:val="0"/>
        <w:spacing w:line="280" w:lineRule="atLeast"/>
        <w:rPr>
          <w:rFonts w:ascii="Times New Roman" w:hAnsi="Times New Roman"/>
          <w:sz w:val="22"/>
          <w:szCs w:val="22"/>
          <w:lang w:val="lt-LT"/>
        </w:rPr>
      </w:pPr>
      <w:r>
        <w:rPr>
          <w:rFonts w:ascii="Times New Roman" w:hAnsi="Times New Roman"/>
          <w:sz w:val="22"/>
          <w:szCs w:val="22"/>
          <w:lang w:val="lt-LT"/>
        </w:rPr>
        <w:t>Nėra vieningos nuomonės dėl galimos varikozinių venų ir paviršinio tromboflebito įtakos venų trombozės pradžiai ar progresavimui.</w:t>
      </w:r>
    </w:p>
    <w:p w14:paraId="761B90EF" w14:textId="77777777" w:rsidR="0027330D" w:rsidRDefault="0027330D" w:rsidP="0027330D">
      <w:pPr>
        <w:snapToGrid w:val="0"/>
        <w:spacing w:line="280" w:lineRule="atLeast"/>
        <w:rPr>
          <w:rFonts w:ascii="Times New Roman" w:hAnsi="Times New Roman"/>
          <w:sz w:val="22"/>
          <w:szCs w:val="22"/>
          <w:lang w:val="lt-LT"/>
        </w:rPr>
      </w:pPr>
      <w:r>
        <w:rPr>
          <w:rFonts w:ascii="Times New Roman" w:hAnsi="Times New Roman"/>
          <w:sz w:val="22"/>
          <w:szCs w:val="22"/>
          <w:lang w:val="lt-LT"/>
        </w:rPr>
        <w:t>Reikia atsižvelgti į padidėjusią tromboembolijos riziką nėštumo metu, ypač 6 savaites po gimdymo (žr. informaciją apie vaisingumą, nėštumą ir žindymą 4.6 skyriuje).</w:t>
      </w:r>
    </w:p>
    <w:p w14:paraId="1A940F7F" w14:textId="77777777" w:rsidR="0027330D" w:rsidRDefault="0027330D" w:rsidP="0027330D">
      <w:pPr>
        <w:snapToGrid w:val="0"/>
        <w:spacing w:line="280" w:lineRule="atLeast"/>
        <w:rPr>
          <w:rFonts w:ascii="Times New Roman" w:hAnsi="Times New Roman"/>
          <w:sz w:val="22"/>
          <w:szCs w:val="22"/>
          <w:lang w:val="lt-LT"/>
        </w:rPr>
      </w:pPr>
    </w:p>
    <w:p w14:paraId="3D23398D" w14:textId="77777777" w:rsidR="0027330D" w:rsidRDefault="0027330D" w:rsidP="0027330D">
      <w:pPr>
        <w:snapToGrid w:val="0"/>
        <w:spacing w:line="280" w:lineRule="atLeast"/>
        <w:outlineLvl w:val="0"/>
        <w:rPr>
          <w:rFonts w:ascii="Times New Roman" w:hAnsi="Times New Roman"/>
          <w:b/>
          <w:sz w:val="22"/>
          <w:szCs w:val="22"/>
          <w:u w:val="single"/>
          <w:lang w:val="lt-LT"/>
        </w:rPr>
      </w:pPr>
      <w:r>
        <w:rPr>
          <w:rFonts w:ascii="Times New Roman" w:hAnsi="Times New Roman"/>
          <w:b/>
          <w:sz w:val="22"/>
          <w:szCs w:val="22"/>
          <w:u w:val="single"/>
          <w:lang w:val="lt-LT"/>
        </w:rPr>
        <w:t>VTE (giliųjų venų trombozės ir plaučių embolijos) simptomai</w:t>
      </w:r>
    </w:p>
    <w:p w14:paraId="0B63BBD4" w14:textId="77777777" w:rsidR="0027330D" w:rsidRDefault="0027330D" w:rsidP="0027330D">
      <w:pPr>
        <w:snapToGrid w:val="0"/>
        <w:spacing w:line="280" w:lineRule="atLeast"/>
        <w:rPr>
          <w:rFonts w:ascii="Times New Roman" w:hAnsi="Times New Roman"/>
          <w:sz w:val="22"/>
          <w:szCs w:val="22"/>
          <w:lang w:val="lt-LT"/>
        </w:rPr>
      </w:pPr>
      <w:bookmarkStart w:id="20" w:name="OLE_LINK1"/>
      <w:r>
        <w:rPr>
          <w:rFonts w:ascii="Times New Roman" w:hAnsi="Times New Roman"/>
          <w:sz w:val="22"/>
          <w:szCs w:val="22"/>
          <w:lang w:val="lt-LT"/>
        </w:rPr>
        <w:t>Moterims reikia patarti, kad, pasireiškus simptomams, nedelsdamos kreiptųsi medicininės pagalbos ir informuotų sveikatos priežiūros specialistą, kad vartoja SHK.</w:t>
      </w:r>
    </w:p>
    <w:p w14:paraId="0C29732F" w14:textId="77777777" w:rsidR="0027330D" w:rsidRDefault="0027330D" w:rsidP="0027330D">
      <w:pPr>
        <w:snapToGrid w:val="0"/>
        <w:spacing w:line="280" w:lineRule="atLeast"/>
        <w:ind w:left="360"/>
        <w:rPr>
          <w:rFonts w:ascii="Times New Roman" w:hAnsi="Times New Roman"/>
          <w:sz w:val="22"/>
          <w:szCs w:val="22"/>
          <w:lang w:val="lt-LT"/>
        </w:rPr>
      </w:pPr>
    </w:p>
    <w:bookmarkEnd w:id="20"/>
    <w:p w14:paraId="2D348A46" w14:textId="77777777" w:rsidR="0027330D" w:rsidRDefault="0027330D" w:rsidP="0027330D">
      <w:pPr>
        <w:snapToGrid w:val="0"/>
        <w:spacing w:line="280" w:lineRule="atLeast"/>
        <w:rPr>
          <w:rFonts w:ascii="Times New Roman" w:hAnsi="Times New Roman"/>
          <w:sz w:val="22"/>
          <w:szCs w:val="22"/>
          <w:lang w:val="lt-LT"/>
        </w:rPr>
      </w:pPr>
      <w:r>
        <w:rPr>
          <w:rFonts w:ascii="Times New Roman" w:hAnsi="Times New Roman"/>
          <w:sz w:val="22"/>
          <w:szCs w:val="22"/>
          <w:lang w:val="lt-LT"/>
        </w:rPr>
        <w:t>Giliųjų venų trombozės (GVT) simptomai gali būti:</w:t>
      </w:r>
    </w:p>
    <w:p w14:paraId="53A95BBF" w14:textId="77777777" w:rsidR="0027330D" w:rsidRDefault="0027330D" w:rsidP="0027330D">
      <w:pPr>
        <w:numPr>
          <w:ilvl w:val="0"/>
          <w:numId w:val="5"/>
        </w:numPr>
        <w:snapToGrid w:val="0"/>
        <w:spacing w:line="280" w:lineRule="atLeast"/>
        <w:rPr>
          <w:rFonts w:ascii="Times New Roman" w:hAnsi="Times New Roman"/>
          <w:sz w:val="22"/>
          <w:szCs w:val="22"/>
          <w:lang w:val="lt-LT"/>
        </w:rPr>
      </w:pPr>
      <w:r>
        <w:rPr>
          <w:rFonts w:ascii="Times New Roman" w:hAnsi="Times New Roman"/>
          <w:sz w:val="22"/>
          <w:szCs w:val="22"/>
          <w:lang w:val="lt-LT"/>
        </w:rPr>
        <w:t>vienos kojos ir (arba) pėdos patinimas arba patinimas išilgai kojos venos;</w:t>
      </w:r>
    </w:p>
    <w:p w14:paraId="233190B2" w14:textId="77777777" w:rsidR="0027330D" w:rsidRDefault="0027330D" w:rsidP="0027330D">
      <w:pPr>
        <w:numPr>
          <w:ilvl w:val="0"/>
          <w:numId w:val="5"/>
        </w:numPr>
        <w:snapToGrid w:val="0"/>
        <w:spacing w:line="280" w:lineRule="atLeast"/>
        <w:rPr>
          <w:rFonts w:ascii="Times New Roman" w:hAnsi="Times New Roman"/>
          <w:sz w:val="22"/>
          <w:szCs w:val="22"/>
          <w:lang w:val="lt-LT"/>
        </w:rPr>
      </w:pPr>
      <w:r>
        <w:rPr>
          <w:rFonts w:ascii="Times New Roman" w:hAnsi="Times New Roman"/>
          <w:sz w:val="22"/>
          <w:szCs w:val="22"/>
          <w:lang w:val="lt-LT"/>
        </w:rPr>
        <w:t>kojos skausmas arba skausmingumas, kuris gali būti juntamas tik stovint arba vaikščiojant;</w:t>
      </w:r>
    </w:p>
    <w:p w14:paraId="3F88BC21" w14:textId="77777777" w:rsidR="0027330D" w:rsidRDefault="0027330D" w:rsidP="0027330D">
      <w:pPr>
        <w:numPr>
          <w:ilvl w:val="0"/>
          <w:numId w:val="5"/>
        </w:numPr>
        <w:snapToGrid w:val="0"/>
        <w:spacing w:line="280" w:lineRule="atLeast"/>
        <w:rPr>
          <w:rFonts w:ascii="Times New Roman" w:hAnsi="Times New Roman"/>
          <w:sz w:val="22"/>
          <w:szCs w:val="22"/>
          <w:lang w:val="lt-LT"/>
        </w:rPr>
      </w:pPr>
      <w:r>
        <w:rPr>
          <w:rFonts w:ascii="Times New Roman" w:hAnsi="Times New Roman"/>
          <w:sz w:val="22"/>
          <w:szCs w:val="22"/>
          <w:lang w:val="lt-LT"/>
        </w:rPr>
        <w:t>padidėjusi paveiktos kojos temperatūra; kojos odos paraudimas arba odos spalvos pokytis.</w:t>
      </w:r>
    </w:p>
    <w:p w14:paraId="7BA6120E" w14:textId="77777777" w:rsidR="0027330D" w:rsidRDefault="0027330D" w:rsidP="0027330D">
      <w:pPr>
        <w:snapToGrid w:val="0"/>
        <w:spacing w:line="280" w:lineRule="atLeast"/>
        <w:ind w:left="360"/>
        <w:rPr>
          <w:rFonts w:ascii="Times New Roman" w:hAnsi="Times New Roman"/>
          <w:sz w:val="22"/>
          <w:szCs w:val="22"/>
          <w:lang w:val="lt-LT"/>
        </w:rPr>
      </w:pPr>
    </w:p>
    <w:p w14:paraId="2D0F9BA6" w14:textId="77777777" w:rsidR="0027330D" w:rsidRDefault="0027330D" w:rsidP="0027330D">
      <w:pPr>
        <w:snapToGrid w:val="0"/>
        <w:spacing w:line="280" w:lineRule="atLeast"/>
        <w:rPr>
          <w:rFonts w:ascii="Times New Roman" w:hAnsi="Times New Roman"/>
          <w:sz w:val="22"/>
          <w:szCs w:val="22"/>
          <w:lang w:val="lt-LT"/>
        </w:rPr>
      </w:pPr>
      <w:r>
        <w:rPr>
          <w:rFonts w:ascii="Times New Roman" w:hAnsi="Times New Roman"/>
          <w:sz w:val="22"/>
          <w:szCs w:val="22"/>
          <w:lang w:val="lt-LT"/>
        </w:rPr>
        <w:t>Plaučių embolijos (PE) simptomai gali būti:</w:t>
      </w:r>
    </w:p>
    <w:p w14:paraId="4AD2ECD2" w14:textId="77777777" w:rsidR="0027330D" w:rsidRDefault="0027330D" w:rsidP="0027330D">
      <w:pPr>
        <w:numPr>
          <w:ilvl w:val="0"/>
          <w:numId w:val="5"/>
        </w:numPr>
        <w:snapToGrid w:val="0"/>
        <w:spacing w:line="280" w:lineRule="atLeast"/>
        <w:rPr>
          <w:rFonts w:ascii="Times New Roman" w:hAnsi="Times New Roman"/>
          <w:sz w:val="22"/>
          <w:szCs w:val="22"/>
          <w:lang w:val="lt-LT"/>
        </w:rPr>
      </w:pPr>
      <w:r>
        <w:rPr>
          <w:rFonts w:ascii="Times New Roman" w:hAnsi="Times New Roman"/>
          <w:sz w:val="22"/>
          <w:szCs w:val="22"/>
          <w:lang w:val="lt-LT"/>
        </w:rPr>
        <w:t>staiga pasireiškęs nepaaiškinamas dusulys arba kvėpavimo padažnėjimas;</w:t>
      </w:r>
    </w:p>
    <w:p w14:paraId="18D41300" w14:textId="77777777" w:rsidR="0027330D" w:rsidRDefault="0027330D" w:rsidP="0027330D">
      <w:pPr>
        <w:numPr>
          <w:ilvl w:val="0"/>
          <w:numId w:val="5"/>
        </w:numPr>
        <w:snapToGrid w:val="0"/>
        <w:spacing w:line="280" w:lineRule="atLeast"/>
        <w:rPr>
          <w:rFonts w:ascii="Times New Roman" w:hAnsi="Times New Roman"/>
          <w:sz w:val="22"/>
          <w:szCs w:val="22"/>
          <w:lang w:val="lt-LT"/>
        </w:rPr>
      </w:pPr>
      <w:r>
        <w:rPr>
          <w:rFonts w:ascii="Times New Roman" w:hAnsi="Times New Roman"/>
          <w:sz w:val="22"/>
          <w:szCs w:val="22"/>
          <w:lang w:val="lt-LT"/>
        </w:rPr>
        <w:t>staigus kosulys, kuris gali būti susijęs su kraujingų skreplių atkosėjimu;</w:t>
      </w:r>
    </w:p>
    <w:p w14:paraId="1AE9B142" w14:textId="77777777" w:rsidR="0027330D" w:rsidRDefault="0027330D" w:rsidP="0027330D">
      <w:pPr>
        <w:numPr>
          <w:ilvl w:val="0"/>
          <w:numId w:val="5"/>
        </w:numPr>
        <w:snapToGrid w:val="0"/>
        <w:spacing w:line="280" w:lineRule="atLeast"/>
        <w:rPr>
          <w:rFonts w:ascii="Times New Roman" w:hAnsi="Times New Roman"/>
          <w:sz w:val="22"/>
          <w:szCs w:val="22"/>
          <w:lang w:val="lt-LT"/>
        </w:rPr>
      </w:pPr>
      <w:r>
        <w:rPr>
          <w:rFonts w:ascii="Times New Roman" w:hAnsi="Times New Roman"/>
          <w:sz w:val="22"/>
          <w:szCs w:val="22"/>
          <w:lang w:val="lt-LT"/>
        </w:rPr>
        <w:t>aštrus krūtinės skausmas;</w:t>
      </w:r>
    </w:p>
    <w:p w14:paraId="1241E4AE" w14:textId="77777777" w:rsidR="0027330D" w:rsidRDefault="0027330D" w:rsidP="0027330D">
      <w:pPr>
        <w:numPr>
          <w:ilvl w:val="0"/>
          <w:numId w:val="5"/>
        </w:numPr>
        <w:snapToGrid w:val="0"/>
        <w:spacing w:line="280" w:lineRule="atLeast"/>
        <w:rPr>
          <w:rFonts w:ascii="Times New Roman" w:hAnsi="Times New Roman"/>
          <w:sz w:val="22"/>
          <w:szCs w:val="22"/>
          <w:lang w:val="lt-LT"/>
        </w:rPr>
      </w:pPr>
      <w:r>
        <w:rPr>
          <w:rFonts w:ascii="Times New Roman" w:hAnsi="Times New Roman"/>
          <w:sz w:val="22"/>
          <w:szCs w:val="22"/>
          <w:lang w:val="lt-LT"/>
        </w:rPr>
        <w:t>sunkus galvos svaigimas ar sukimasis;</w:t>
      </w:r>
    </w:p>
    <w:p w14:paraId="04EEA76E" w14:textId="77777777" w:rsidR="0027330D" w:rsidRDefault="0027330D" w:rsidP="0027330D">
      <w:pPr>
        <w:numPr>
          <w:ilvl w:val="0"/>
          <w:numId w:val="5"/>
        </w:numPr>
        <w:snapToGrid w:val="0"/>
        <w:spacing w:line="280" w:lineRule="atLeast"/>
        <w:rPr>
          <w:rFonts w:ascii="Times New Roman" w:hAnsi="Times New Roman"/>
          <w:sz w:val="22"/>
          <w:szCs w:val="22"/>
          <w:lang w:val="lt-LT"/>
        </w:rPr>
      </w:pPr>
      <w:r>
        <w:rPr>
          <w:rFonts w:ascii="Times New Roman" w:hAnsi="Times New Roman"/>
          <w:sz w:val="22"/>
          <w:szCs w:val="22"/>
          <w:lang w:val="lt-LT"/>
        </w:rPr>
        <w:t>dažnas arba neritmiškas širdies plakimas.</w:t>
      </w:r>
    </w:p>
    <w:p w14:paraId="5299CDA0" w14:textId="77777777" w:rsidR="0027330D" w:rsidRDefault="0027330D" w:rsidP="0027330D">
      <w:pPr>
        <w:snapToGrid w:val="0"/>
        <w:spacing w:line="280" w:lineRule="atLeast"/>
        <w:rPr>
          <w:rFonts w:ascii="Times New Roman" w:hAnsi="Times New Roman"/>
          <w:sz w:val="22"/>
          <w:szCs w:val="22"/>
          <w:lang w:val="lt-LT"/>
        </w:rPr>
      </w:pPr>
      <w:r>
        <w:rPr>
          <w:rFonts w:ascii="Times New Roman" w:hAnsi="Times New Roman"/>
          <w:sz w:val="22"/>
          <w:szCs w:val="22"/>
          <w:lang w:val="lt-LT"/>
        </w:rPr>
        <w:t>Kai kurie iš šių simptomų (pvz., dusulys, kosulys) nėra specifiniai ir gali būti neteisingai interpretuojami kaip dažnesni arba ne tokie sunkūs reiškiniai (pvz., kvėpavimo takų infekcijos).</w:t>
      </w:r>
    </w:p>
    <w:p w14:paraId="71724279" w14:textId="77777777" w:rsidR="0027330D" w:rsidRDefault="0027330D" w:rsidP="0027330D">
      <w:pPr>
        <w:snapToGrid w:val="0"/>
        <w:spacing w:line="280" w:lineRule="atLeast"/>
        <w:rPr>
          <w:rFonts w:ascii="Times New Roman" w:hAnsi="Times New Roman"/>
          <w:sz w:val="22"/>
          <w:szCs w:val="22"/>
          <w:lang w:val="lt-LT"/>
        </w:rPr>
      </w:pPr>
      <w:r>
        <w:rPr>
          <w:rFonts w:ascii="Times New Roman" w:hAnsi="Times New Roman"/>
          <w:sz w:val="22"/>
          <w:szCs w:val="22"/>
          <w:lang w:val="lt-LT"/>
        </w:rPr>
        <w:t>Kiti kraujagyslių užsikimšimo požymiai gali būti: staigus galūnės skausmas, patinimas ir lengvas pamėlynavimas.</w:t>
      </w:r>
    </w:p>
    <w:p w14:paraId="476D0382" w14:textId="77777777" w:rsidR="0027330D" w:rsidRDefault="0027330D" w:rsidP="0027330D">
      <w:pPr>
        <w:snapToGrid w:val="0"/>
        <w:spacing w:line="280" w:lineRule="atLeast"/>
        <w:rPr>
          <w:rFonts w:ascii="Times New Roman" w:hAnsi="Times New Roman"/>
          <w:sz w:val="22"/>
          <w:szCs w:val="22"/>
          <w:lang w:val="lt-LT"/>
        </w:rPr>
      </w:pPr>
      <w:r>
        <w:rPr>
          <w:rFonts w:ascii="Times New Roman" w:hAnsi="Times New Roman"/>
          <w:sz w:val="22"/>
          <w:szCs w:val="22"/>
          <w:lang w:val="lt-LT"/>
        </w:rPr>
        <w:t>Jeigu užsikimšimas pasireiškia akyje, simptomas gali būti skausmo nesukeliantis neryškus regėjimas, kuris gali progresuoti iki apakimo. Kartais apankama beveik iš karto.</w:t>
      </w:r>
    </w:p>
    <w:p w14:paraId="3C2C6D44" w14:textId="77777777" w:rsidR="0027330D" w:rsidRDefault="0027330D" w:rsidP="0027330D">
      <w:pPr>
        <w:snapToGrid w:val="0"/>
        <w:spacing w:line="280" w:lineRule="atLeast"/>
        <w:rPr>
          <w:rFonts w:ascii="Times New Roman" w:hAnsi="Times New Roman"/>
          <w:sz w:val="22"/>
          <w:szCs w:val="22"/>
          <w:lang w:val="lt-LT"/>
        </w:rPr>
      </w:pPr>
    </w:p>
    <w:p w14:paraId="0F6897C8" w14:textId="77777777" w:rsidR="0027330D" w:rsidRDefault="0027330D" w:rsidP="0027330D">
      <w:pPr>
        <w:snapToGrid w:val="0"/>
        <w:spacing w:line="280" w:lineRule="atLeast"/>
        <w:outlineLvl w:val="0"/>
        <w:rPr>
          <w:rFonts w:ascii="Times New Roman" w:hAnsi="Times New Roman"/>
          <w:b/>
          <w:sz w:val="22"/>
          <w:szCs w:val="22"/>
          <w:lang w:val="lt-LT"/>
        </w:rPr>
      </w:pPr>
      <w:r>
        <w:rPr>
          <w:rFonts w:ascii="Times New Roman" w:hAnsi="Times New Roman"/>
          <w:b/>
          <w:sz w:val="22"/>
          <w:szCs w:val="22"/>
          <w:lang w:val="lt-LT"/>
        </w:rPr>
        <w:t>Arterijų tromboembolijos (ATE) rizika</w:t>
      </w:r>
    </w:p>
    <w:p w14:paraId="3A939179" w14:textId="77777777" w:rsidR="0027330D" w:rsidRDefault="0027330D" w:rsidP="0027330D">
      <w:pPr>
        <w:snapToGrid w:val="0"/>
        <w:spacing w:line="280" w:lineRule="atLeast"/>
        <w:rPr>
          <w:rFonts w:ascii="Times New Roman" w:hAnsi="Times New Roman"/>
          <w:sz w:val="22"/>
          <w:szCs w:val="22"/>
          <w:lang w:val="lt-LT"/>
        </w:rPr>
      </w:pPr>
      <w:r>
        <w:rPr>
          <w:rFonts w:ascii="Times New Roman" w:hAnsi="Times New Roman"/>
          <w:sz w:val="22"/>
          <w:szCs w:val="22"/>
          <w:lang w:val="lt-LT"/>
        </w:rPr>
        <w:t>Remiantis epidemiologiniais tyrimais, SHK vartojimas yra susijęs su padidėjusia arterijų tromboembolijos (miokardo infarkto) arba cerebrovaskulinio priepuolio (pvz., praeinančiojo smegenų išemijos priepuolio, insulto) rizika. Arterijų tromboembolijos reiškiniai gali baigtis mirtimi.</w:t>
      </w:r>
    </w:p>
    <w:p w14:paraId="4A40A32D" w14:textId="77777777" w:rsidR="0027330D" w:rsidRDefault="0027330D" w:rsidP="0027330D">
      <w:pPr>
        <w:snapToGrid w:val="0"/>
        <w:spacing w:line="280" w:lineRule="atLeast"/>
        <w:rPr>
          <w:rFonts w:ascii="Times New Roman" w:hAnsi="Times New Roman"/>
          <w:sz w:val="22"/>
          <w:szCs w:val="22"/>
          <w:lang w:val="lt-LT"/>
        </w:rPr>
      </w:pPr>
    </w:p>
    <w:p w14:paraId="2CC0D57B" w14:textId="77777777" w:rsidR="0027330D" w:rsidRDefault="0027330D" w:rsidP="0027330D">
      <w:pPr>
        <w:snapToGrid w:val="0"/>
        <w:spacing w:line="280" w:lineRule="atLeast"/>
        <w:outlineLvl w:val="0"/>
        <w:rPr>
          <w:rFonts w:ascii="Times New Roman" w:hAnsi="Times New Roman"/>
          <w:b/>
          <w:sz w:val="22"/>
          <w:szCs w:val="22"/>
          <w:u w:val="single"/>
          <w:lang w:val="lt-LT"/>
        </w:rPr>
      </w:pPr>
      <w:r>
        <w:rPr>
          <w:rFonts w:ascii="Times New Roman" w:hAnsi="Times New Roman"/>
          <w:b/>
          <w:sz w:val="22"/>
          <w:szCs w:val="22"/>
          <w:u w:val="single"/>
          <w:lang w:val="lt-LT"/>
        </w:rPr>
        <w:t>ATE rizikos veiksniai</w:t>
      </w:r>
    </w:p>
    <w:p w14:paraId="7CCAAB3E" w14:textId="77777777" w:rsidR="0027330D" w:rsidRDefault="0027330D" w:rsidP="0027330D">
      <w:pPr>
        <w:snapToGrid w:val="0"/>
        <w:spacing w:line="280" w:lineRule="atLeast"/>
        <w:rPr>
          <w:rFonts w:ascii="Times New Roman" w:hAnsi="Times New Roman"/>
          <w:sz w:val="22"/>
          <w:szCs w:val="22"/>
          <w:lang w:val="lt-LT"/>
        </w:rPr>
      </w:pPr>
      <w:r>
        <w:rPr>
          <w:rFonts w:ascii="Times New Roman" w:hAnsi="Times New Roman"/>
          <w:sz w:val="22"/>
          <w:szCs w:val="22"/>
          <w:lang w:val="lt-LT"/>
        </w:rPr>
        <w:t xml:space="preserve">Arterijų tromboembolijos komplikacijų arba cerebrovaskulinio priepuolio rizika SHK vartojančioms moterims yra didesnė, jeigu yra rizikos veiksnių (žr. lentelę). Belara negalima vartoti, jeigu moteriai yra vienas sunkus arba keli ATE rizikos veiksniai, dėl kurių padidėja arterijų trombozės rizika (žr. 4.3 skyrių). Jeigu moteriai yra keli rizikos veiksniai, rizikos padidėjimas gali būti didesnis už atskirų </w:t>
      </w:r>
      <w:r>
        <w:rPr>
          <w:rFonts w:ascii="Times New Roman" w:hAnsi="Times New Roman"/>
          <w:sz w:val="22"/>
          <w:szCs w:val="22"/>
          <w:lang w:val="lt-LT"/>
        </w:rPr>
        <w:lastRenderedPageBreak/>
        <w:t>veiksnių sumą. Tokiu atveju reikia įvertinti bendrą moteriai kylančią riziką. Jeigu naudos ir rizikos santykis laikomas nepalankiu, SHK skirti negalima (žr. 4.3 skyrių).</w:t>
      </w:r>
    </w:p>
    <w:p w14:paraId="06186862" w14:textId="77777777" w:rsidR="0027330D" w:rsidRDefault="0027330D" w:rsidP="0027330D">
      <w:pPr>
        <w:snapToGrid w:val="0"/>
        <w:spacing w:line="280" w:lineRule="atLeast"/>
        <w:rPr>
          <w:rFonts w:ascii="Times New Roman" w:hAnsi="Times New Roman"/>
          <w:sz w:val="22"/>
          <w:szCs w:val="22"/>
          <w:lang w:val="lt-LT"/>
        </w:rPr>
      </w:pPr>
    </w:p>
    <w:p w14:paraId="716918A4" w14:textId="77777777" w:rsidR="0027330D" w:rsidRDefault="0027330D" w:rsidP="0027330D">
      <w:pPr>
        <w:keepNext/>
        <w:autoSpaceDE w:val="0"/>
        <w:autoSpaceDN w:val="0"/>
        <w:adjustRightInd w:val="0"/>
        <w:snapToGrid w:val="0"/>
        <w:outlineLvl w:val="0"/>
        <w:rPr>
          <w:rFonts w:ascii="Times New Roman" w:eastAsia="SimSun" w:hAnsi="Times New Roman"/>
          <w:sz w:val="22"/>
          <w:szCs w:val="22"/>
          <w:lang w:val="lt-LT"/>
        </w:rPr>
      </w:pPr>
      <w:r>
        <w:rPr>
          <w:rFonts w:ascii="Times New Roman" w:eastAsia="SimSun" w:hAnsi="Times New Roman"/>
          <w:b/>
          <w:sz w:val="22"/>
          <w:szCs w:val="22"/>
          <w:lang w:val="lt-LT"/>
        </w:rPr>
        <w:t>Lentelė. ATE rizikos veiksniai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08"/>
        <w:gridCol w:w="5177"/>
      </w:tblGrid>
      <w:tr w:rsidR="0027330D" w14:paraId="7D09A11B" w14:textId="77777777" w:rsidTr="0027330D">
        <w:tc>
          <w:tcPr>
            <w:tcW w:w="3708" w:type="dxa"/>
            <w:tcBorders>
              <w:top w:val="single" w:sz="4" w:space="0" w:color="auto"/>
              <w:left w:val="single" w:sz="4" w:space="0" w:color="auto"/>
              <w:bottom w:val="single" w:sz="4" w:space="0" w:color="auto"/>
              <w:right w:val="single" w:sz="4" w:space="0" w:color="auto"/>
            </w:tcBorders>
            <w:hideMark/>
          </w:tcPr>
          <w:p w14:paraId="67E34FC0" w14:textId="77777777" w:rsidR="0027330D" w:rsidRDefault="0027330D">
            <w:pPr>
              <w:snapToGrid w:val="0"/>
              <w:spacing w:line="280" w:lineRule="atLeast"/>
              <w:rPr>
                <w:rFonts w:ascii="Times New Roman" w:hAnsi="Times New Roman"/>
                <w:sz w:val="22"/>
                <w:szCs w:val="22"/>
                <w:lang w:val="lt-LT" w:eastAsia="lt-LT"/>
              </w:rPr>
            </w:pPr>
            <w:r>
              <w:rPr>
                <w:rFonts w:ascii="Times New Roman" w:hAnsi="Times New Roman"/>
                <w:b/>
                <w:sz w:val="22"/>
                <w:szCs w:val="22"/>
                <w:lang w:val="lt-LT" w:eastAsia="lt-LT"/>
              </w:rPr>
              <w:t>Rizikos veiksnys</w:t>
            </w:r>
          </w:p>
        </w:tc>
        <w:tc>
          <w:tcPr>
            <w:tcW w:w="5177" w:type="dxa"/>
            <w:tcBorders>
              <w:top w:val="single" w:sz="4" w:space="0" w:color="auto"/>
              <w:left w:val="single" w:sz="4" w:space="0" w:color="auto"/>
              <w:bottom w:val="single" w:sz="4" w:space="0" w:color="auto"/>
              <w:right w:val="single" w:sz="4" w:space="0" w:color="auto"/>
            </w:tcBorders>
            <w:hideMark/>
          </w:tcPr>
          <w:p w14:paraId="1677627A" w14:textId="77777777" w:rsidR="0027330D" w:rsidRDefault="0027330D">
            <w:pPr>
              <w:snapToGrid w:val="0"/>
              <w:spacing w:line="280" w:lineRule="atLeast"/>
              <w:rPr>
                <w:rFonts w:ascii="Times New Roman" w:hAnsi="Times New Roman"/>
                <w:sz w:val="22"/>
                <w:szCs w:val="22"/>
                <w:lang w:val="lt-LT" w:eastAsia="lt-LT"/>
              </w:rPr>
            </w:pPr>
            <w:r>
              <w:rPr>
                <w:rFonts w:ascii="Times New Roman" w:hAnsi="Times New Roman"/>
                <w:b/>
                <w:sz w:val="22"/>
                <w:szCs w:val="22"/>
                <w:lang w:val="lt-LT" w:eastAsia="lt-LT"/>
              </w:rPr>
              <w:t>Pastaba</w:t>
            </w:r>
          </w:p>
        </w:tc>
      </w:tr>
      <w:tr w:rsidR="0027330D" w14:paraId="3D8EB726" w14:textId="77777777" w:rsidTr="0027330D">
        <w:tc>
          <w:tcPr>
            <w:tcW w:w="3708" w:type="dxa"/>
            <w:tcBorders>
              <w:top w:val="single" w:sz="4" w:space="0" w:color="auto"/>
              <w:left w:val="single" w:sz="4" w:space="0" w:color="auto"/>
              <w:bottom w:val="single" w:sz="4" w:space="0" w:color="auto"/>
              <w:right w:val="single" w:sz="4" w:space="0" w:color="auto"/>
            </w:tcBorders>
            <w:hideMark/>
          </w:tcPr>
          <w:p w14:paraId="75769140" w14:textId="77777777" w:rsidR="0027330D" w:rsidRDefault="0027330D">
            <w:pPr>
              <w:snapToGrid w:val="0"/>
              <w:spacing w:line="280" w:lineRule="atLeast"/>
              <w:rPr>
                <w:rFonts w:ascii="Times New Roman" w:hAnsi="Times New Roman"/>
                <w:sz w:val="22"/>
                <w:szCs w:val="22"/>
                <w:lang w:val="lt-LT" w:eastAsia="lt-LT"/>
              </w:rPr>
            </w:pPr>
            <w:r>
              <w:rPr>
                <w:rFonts w:ascii="Times New Roman" w:hAnsi="Times New Roman"/>
                <w:sz w:val="22"/>
                <w:szCs w:val="22"/>
                <w:lang w:val="lt-LT" w:eastAsia="lt-LT"/>
              </w:rPr>
              <w:t>Vyresnis amžius</w:t>
            </w:r>
          </w:p>
        </w:tc>
        <w:tc>
          <w:tcPr>
            <w:tcW w:w="5177" w:type="dxa"/>
            <w:tcBorders>
              <w:top w:val="single" w:sz="4" w:space="0" w:color="auto"/>
              <w:left w:val="single" w:sz="4" w:space="0" w:color="auto"/>
              <w:bottom w:val="single" w:sz="4" w:space="0" w:color="auto"/>
              <w:right w:val="single" w:sz="4" w:space="0" w:color="auto"/>
            </w:tcBorders>
            <w:hideMark/>
          </w:tcPr>
          <w:p w14:paraId="60AF3B9C" w14:textId="77777777" w:rsidR="0027330D" w:rsidRDefault="0027330D">
            <w:pPr>
              <w:snapToGrid w:val="0"/>
              <w:spacing w:line="280" w:lineRule="atLeast"/>
              <w:rPr>
                <w:rFonts w:ascii="Times New Roman" w:hAnsi="Times New Roman"/>
                <w:sz w:val="22"/>
                <w:szCs w:val="22"/>
                <w:lang w:val="lt-LT" w:eastAsia="lt-LT"/>
              </w:rPr>
            </w:pPr>
            <w:r>
              <w:rPr>
                <w:rFonts w:ascii="Times New Roman" w:hAnsi="Times New Roman"/>
                <w:sz w:val="22"/>
                <w:szCs w:val="22"/>
                <w:lang w:val="lt-LT" w:eastAsia="lt-LT"/>
              </w:rPr>
              <w:t>Ypač virš 35 metų</w:t>
            </w:r>
          </w:p>
        </w:tc>
      </w:tr>
      <w:tr w:rsidR="0027330D" w14:paraId="383984F4" w14:textId="77777777" w:rsidTr="0027330D">
        <w:tc>
          <w:tcPr>
            <w:tcW w:w="3708" w:type="dxa"/>
            <w:tcBorders>
              <w:top w:val="single" w:sz="4" w:space="0" w:color="auto"/>
              <w:left w:val="single" w:sz="4" w:space="0" w:color="auto"/>
              <w:bottom w:val="single" w:sz="4" w:space="0" w:color="auto"/>
              <w:right w:val="single" w:sz="4" w:space="0" w:color="auto"/>
            </w:tcBorders>
            <w:hideMark/>
          </w:tcPr>
          <w:p w14:paraId="271500BA" w14:textId="77777777" w:rsidR="0027330D" w:rsidRDefault="0027330D">
            <w:pPr>
              <w:snapToGrid w:val="0"/>
              <w:spacing w:line="280" w:lineRule="atLeast"/>
              <w:rPr>
                <w:rFonts w:ascii="Times New Roman" w:hAnsi="Times New Roman"/>
                <w:sz w:val="22"/>
                <w:szCs w:val="22"/>
                <w:lang w:val="lt-LT" w:eastAsia="lt-LT"/>
              </w:rPr>
            </w:pPr>
            <w:r>
              <w:rPr>
                <w:rFonts w:ascii="Times New Roman" w:hAnsi="Times New Roman"/>
                <w:sz w:val="22"/>
                <w:szCs w:val="22"/>
                <w:lang w:val="lt-LT" w:eastAsia="lt-LT"/>
              </w:rPr>
              <w:t>Rūkymas</w:t>
            </w:r>
          </w:p>
        </w:tc>
        <w:tc>
          <w:tcPr>
            <w:tcW w:w="5177" w:type="dxa"/>
            <w:tcBorders>
              <w:top w:val="single" w:sz="4" w:space="0" w:color="auto"/>
              <w:left w:val="single" w:sz="4" w:space="0" w:color="auto"/>
              <w:bottom w:val="single" w:sz="4" w:space="0" w:color="auto"/>
              <w:right w:val="single" w:sz="4" w:space="0" w:color="auto"/>
            </w:tcBorders>
          </w:tcPr>
          <w:p w14:paraId="6BC9A3D4" w14:textId="77777777" w:rsidR="0027330D" w:rsidRDefault="0027330D">
            <w:pPr>
              <w:snapToGrid w:val="0"/>
              <w:spacing w:line="280" w:lineRule="atLeast"/>
              <w:rPr>
                <w:rFonts w:ascii="Times New Roman" w:hAnsi="Times New Roman"/>
                <w:sz w:val="22"/>
                <w:szCs w:val="22"/>
                <w:lang w:val="lt-LT" w:eastAsia="lt-LT"/>
              </w:rPr>
            </w:pPr>
            <w:r>
              <w:rPr>
                <w:rFonts w:ascii="Times New Roman" w:hAnsi="Times New Roman"/>
                <w:sz w:val="22"/>
                <w:szCs w:val="22"/>
                <w:lang w:val="lt-LT" w:eastAsia="lt-LT"/>
              </w:rPr>
              <w:t>Moterims, norinčioms vartoti SHK, reikia patarti nerūkyti. Vyresnėms nei 35 metų moterims, norinčioms toliau rūkyti, reikia primygtinai patarti naudoti kitą kontracepcijos metodą</w:t>
            </w:r>
          </w:p>
          <w:p w14:paraId="319EE810" w14:textId="77777777" w:rsidR="0027330D" w:rsidRDefault="0027330D">
            <w:pPr>
              <w:snapToGrid w:val="0"/>
              <w:spacing w:line="280" w:lineRule="atLeast"/>
              <w:rPr>
                <w:rFonts w:ascii="Times New Roman" w:hAnsi="Times New Roman"/>
                <w:sz w:val="22"/>
                <w:szCs w:val="22"/>
                <w:lang w:val="lt-LT" w:eastAsia="lt-LT"/>
              </w:rPr>
            </w:pPr>
          </w:p>
        </w:tc>
      </w:tr>
      <w:tr w:rsidR="0027330D" w14:paraId="0D311291" w14:textId="77777777" w:rsidTr="0027330D">
        <w:tc>
          <w:tcPr>
            <w:tcW w:w="3708" w:type="dxa"/>
            <w:tcBorders>
              <w:top w:val="single" w:sz="4" w:space="0" w:color="auto"/>
              <w:left w:val="single" w:sz="4" w:space="0" w:color="auto"/>
              <w:bottom w:val="single" w:sz="4" w:space="0" w:color="auto"/>
              <w:right w:val="single" w:sz="4" w:space="0" w:color="auto"/>
            </w:tcBorders>
            <w:hideMark/>
          </w:tcPr>
          <w:p w14:paraId="11AE6800" w14:textId="77777777" w:rsidR="0027330D" w:rsidRDefault="0027330D">
            <w:pPr>
              <w:snapToGrid w:val="0"/>
              <w:spacing w:line="280" w:lineRule="atLeast"/>
              <w:rPr>
                <w:rFonts w:ascii="Times New Roman" w:hAnsi="Times New Roman"/>
                <w:sz w:val="22"/>
                <w:szCs w:val="22"/>
                <w:lang w:val="lt-LT" w:eastAsia="lt-LT"/>
              </w:rPr>
            </w:pPr>
            <w:r>
              <w:rPr>
                <w:rFonts w:ascii="Times New Roman" w:hAnsi="Times New Roman"/>
                <w:sz w:val="22"/>
                <w:szCs w:val="22"/>
                <w:lang w:val="lt-LT" w:eastAsia="lt-LT"/>
              </w:rPr>
              <w:t>Padidėjęs kraujospūdis</w:t>
            </w:r>
          </w:p>
        </w:tc>
        <w:tc>
          <w:tcPr>
            <w:tcW w:w="5177" w:type="dxa"/>
            <w:tcBorders>
              <w:top w:val="single" w:sz="4" w:space="0" w:color="auto"/>
              <w:left w:val="single" w:sz="4" w:space="0" w:color="auto"/>
              <w:bottom w:val="single" w:sz="4" w:space="0" w:color="auto"/>
              <w:right w:val="single" w:sz="4" w:space="0" w:color="auto"/>
            </w:tcBorders>
          </w:tcPr>
          <w:p w14:paraId="6AD875EE" w14:textId="77777777" w:rsidR="0027330D" w:rsidRDefault="0027330D">
            <w:pPr>
              <w:snapToGrid w:val="0"/>
              <w:spacing w:line="280" w:lineRule="atLeast"/>
              <w:rPr>
                <w:rFonts w:ascii="Times New Roman" w:hAnsi="Times New Roman"/>
                <w:sz w:val="22"/>
                <w:szCs w:val="22"/>
                <w:lang w:val="lt-LT" w:eastAsia="lt-LT"/>
              </w:rPr>
            </w:pPr>
          </w:p>
        </w:tc>
      </w:tr>
      <w:tr w:rsidR="0027330D" w14:paraId="3BD085E0" w14:textId="77777777" w:rsidTr="0027330D">
        <w:tc>
          <w:tcPr>
            <w:tcW w:w="3708" w:type="dxa"/>
            <w:tcBorders>
              <w:top w:val="single" w:sz="4" w:space="0" w:color="auto"/>
              <w:left w:val="single" w:sz="4" w:space="0" w:color="auto"/>
              <w:bottom w:val="single" w:sz="4" w:space="0" w:color="auto"/>
              <w:right w:val="single" w:sz="4" w:space="0" w:color="auto"/>
            </w:tcBorders>
            <w:hideMark/>
          </w:tcPr>
          <w:p w14:paraId="2EA1F5C1" w14:textId="77777777" w:rsidR="0027330D" w:rsidRDefault="0027330D">
            <w:pPr>
              <w:snapToGrid w:val="0"/>
              <w:spacing w:line="280" w:lineRule="atLeast"/>
              <w:rPr>
                <w:rFonts w:ascii="Times New Roman" w:hAnsi="Times New Roman"/>
                <w:sz w:val="22"/>
                <w:szCs w:val="22"/>
                <w:lang w:val="lt-LT" w:eastAsia="lt-LT"/>
              </w:rPr>
            </w:pPr>
            <w:r>
              <w:rPr>
                <w:rFonts w:ascii="Times New Roman" w:hAnsi="Times New Roman"/>
                <w:sz w:val="22"/>
                <w:szCs w:val="22"/>
                <w:lang w:val="lt-LT" w:eastAsia="lt-LT"/>
              </w:rPr>
              <w:t>Nutukimas (kūno masės indeksas viršija 30 kg/m²)</w:t>
            </w:r>
          </w:p>
        </w:tc>
        <w:tc>
          <w:tcPr>
            <w:tcW w:w="5177" w:type="dxa"/>
            <w:tcBorders>
              <w:top w:val="single" w:sz="4" w:space="0" w:color="auto"/>
              <w:left w:val="single" w:sz="4" w:space="0" w:color="auto"/>
              <w:bottom w:val="single" w:sz="4" w:space="0" w:color="auto"/>
              <w:right w:val="single" w:sz="4" w:space="0" w:color="auto"/>
            </w:tcBorders>
            <w:hideMark/>
          </w:tcPr>
          <w:p w14:paraId="165DC5FB" w14:textId="77777777" w:rsidR="0027330D" w:rsidRDefault="0027330D">
            <w:pPr>
              <w:snapToGrid w:val="0"/>
              <w:spacing w:line="280" w:lineRule="atLeast"/>
              <w:rPr>
                <w:rFonts w:ascii="Times New Roman" w:hAnsi="Times New Roman"/>
                <w:sz w:val="22"/>
                <w:szCs w:val="22"/>
                <w:lang w:val="lt-LT" w:eastAsia="lt-LT"/>
              </w:rPr>
            </w:pPr>
            <w:r>
              <w:rPr>
                <w:rFonts w:ascii="Times New Roman" w:hAnsi="Times New Roman"/>
                <w:sz w:val="22"/>
                <w:szCs w:val="22"/>
                <w:lang w:val="lt-LT" w:eastAsia="lt-LT"/>
              </w:rPr>
              <w:t>Didėjant KMI, labai padidėja rizika.</w:t>
            </w:r>
          </w:p>
          <w:p w14:paraId="2680F1FF" w14:textId="77777777" w:rsidR="0027330D" w:rsidRDefault="0027330D">
            <w:pPr>
              <w:snapToGrid w:val="0"/>
              <w:spacing w:line="280" w:lineRule="atLeast"/>
              <w:rPr>
                <w:rFonts w:ascii="Times New Roman" w:hAnsi="Times New Roman"/>
                <w:sz w:val="22"/>
                <w:szCs w:val="22"/>
                <w:lang w:val="lt-LT" w:eastAsia="lt-LT"/>
              </w:rPr>
            </w:pPr>
            <w:r>
              <w:rPr>
                <w:rFonts w:ascii="Times New Roman" w:hAnsi="Times New Roman"/>
                <w:sz w:val="22"/>
                <w:szCs w:val="22"/>
                <w:lang w:val="lt-LT" w:eastAsia="lt-LT"/>
              </w:rPr>
              <w:t>Ypač svarbu moterims, kurioms yra papildomų rizikos veiksnių</w:t>
            </w:r>
          </w:p>
        </w:tc>
      </w:tr>
      <w:tr w:rsidR="0027330D" w14:paraId="70EEEF1C" w14:textId="77777777" w:rsidTr="0027330D">
        <w:tc>
          <w:tcPr>
            <w:tcW w:w="3708" w:type="dxa"/>
            <w:tcBorders>
              <w:top w:val="single" w:sz="4" w:space="0" w:color="auto"/>
              <w:left w:val="single" w:sz="4" w:space="0" w:color="auto"/>
              <w:bottom w:val="single" w:sz="4" w:space="0" w:color="auto"/>
              <w:right w:val="single" w:sz="4" w:space="0" w:color="auto"/>
            </w:tcBorders>
            <w:hideMark/>
          </w:tcPr>
          <w:p w14:paraId="49ACABBB" w14:textId="77777777" w:rsidR="0027330D" w:rsidRDefault="0027330D">
            <w:pPr>
              <w:snapToGrid w:val="0"/>
              <w:spacing w:line="280" w:lineRule="atLeast"/>
              <w:rPr>
                <w:rFonts w:ascii="Times New Roman" w:hAnsi="Times New Roman"/>
                <w:sz w:val="22"/>
                <w:szCs w:val="22"/>
                <w:lang w:val="lt-LT" w:eastAsia="lt-LT"/>
              </w:rPr>
            </w:pPr>
            <w:r>
              <w:rPr>
                <w:rFonts w:ascii="Times New Roman" w:hAnsi="Times New Roman"/>
                <w:sz w:val="22"/>
                <w:szCs w:val="22"/>
                <w:lang w:val="lt-LT" w:eastAsia="lt-LT"/>
              </w:rPr>
              <w:t>Teigiama šeimos anamnezė (kada nors broliui, seseriai, motinai ar tėvui buvusi arterijų tromboembolija, ypač santykinai ankstyvame amžiuje, pvz., iki 50 metų).</w:t>
            </w:r>
          </w:p>
        </w:tc>
        <w:tc>
          <w:tcPr>
            <w:tcW w:w="5177" w:type="dxa"/>
            <w:tcBorders>
              <w:top w:val="single" w:sz="4" w:space="0" w:color="auto"/>
              <w:left w:val="single" w:sz="4" w:space="0" w:color="auto"/>
              <w:bottom w:val="single" w:sz="4" w:space="0" w:color="auto"/>
              <w:right w:val="single" w:sz="4" w:space="0" w:color="auto"/>
            </w:tcBorders>
            <w:hideMark/>
          </w:tcPr>
          <w:p w14:paraId="0044F81C" w14:textId="77777777" w:rsidR="0027330D" w:rsidRDefault="0027330D">
            <w:pPr>
              <w:snapToGrid w:val="0"/>
              <w:spacing w:line="280" w:lineRule="atLeast"/>
              <w:rPr>
                <w:rFonts w:ascii="Times New Roman" w:hAnsi="Times New Roman"/>
                <w:sz w:val="22"/>
                <w:szCs w:val="22"/>
                <w:lang w:val="lt-LT" w:eastAsia="lt-LT"/>
              </w:rPr>
            </w:pPr>
            <w:r>
              <w:rPr>
                <w:rFonts w:ascii="Times New Roman" w:hAnsi="Times New Roman"/>
                <w:sz w:val="22"/>
                <w:szCs w:val="22"/>
                <w:lang w:val="lt-LT" w:eastAsia="lt-LT"/>
              </w:rPr>
              <w:t>Jeigu įtariamas paveldimas polinkis, prieš sprendžiant dėl SHK vartojimo moterį reikia nusiųsti pas specialistą konsultacijai</w:t>
            </w:r>
          </w:p>
        </w:tc>
      </w:tr>
      <w:tr w:rsidR="0027330D" w14:paraId="1B26FFAD" w14:textId="77777777" w:rsidTr="0027330D">
        <w:tc>
          <w:tcPr>
            <w:tcW w:w="3708" w:type="dxa"/>
            <w:tcBorders>
              <w:top w:val="single" w:sz="4" w:space="0" w:color="auto"/>
              <w:left w:val="single" w:sz="4" w:space="0" w:color="auto"/>
              <w:bottom w:val="single" w:sz="4" w:space="0" w:color="auto"/>
              <w:right w:val="single" w:sz="4" w:space="0" w:color="auto"/>
            </w:tcBorders>
            <w:hideMark/>
          </w:tcPr>
          <w:p w14:paraId="1957F412" w14:textId="77777777" w:rsidR="0027330D" w:rsidRDefault="0027330D">
            <w:pPr>
              <w:snapToGrid w:val="0"/>
              <w:spacing w:line="280" w:lineRule="atLeast"/>
              <w:rPr>
                <w:rFonts w:ascii="Times New Roman" w:hAnsi="Times New Roman"/>
                <w:sz w:val="22"/>
                <w:szCs w:val="22"/>
                <w:lang w:val="lt-LT" w:eastAsia="lt-LT"/>
              </w:rPr>
            </w:pPr>
            <w:r>
              <w:rPr>
                <w:rFonts w:ascii="Times New Roman" w:hAnsi="Times New Roman"/>
                <w:sz w:val="22"/>
                <w:szCs w:val="22"/>
                <w:lang w:val="lt-LT" w:eastAsia="lt-LT"/>
              </w:rPr>
              <w:t>Migrena</w:t>
            </w:r>
          </w:p>
        </w:tc>
        <w:tc>
          <w:tcPr>
            <w:tcW w:w="5177" w:type="dxa"/>
            <w:tcBorders>
              <w:top w:val="single" w:sz="4" w:space="0" w:color="auto"/>
              <w:left w:val="single" w:sz="4" w:space="0" w:color="auto"/>
              <w:bottom w:val="single" w:sz="4" w:space="0" w:color="auto"/>
              <w:right w:val="single" w:sz="4" w:space="0" w:color="auto"/>
            </w:tcBorders>
            <w:hideMark/>
          </w:tcPr>
          <w:p w14:paraId="5E3B11CE" w14:textId="77777777" w:rsidR="0027330D" w:rsidRDefault="0027330D">
            <w:pPr>
              <w:snapToGrid w:val="0"/>
              <w:spacing w:line="280" w:lineRule="atLeast"/>
              <w:rPr>
                <w:rFonts w:ascii="Times New Roman" w:hAnsi="Times New Roman"/>
                <w:sz w:val="22"/>
                <w:szCs w:val="22"/>
                <w:lang w:val="lt-LT" w:eastAsia="lt-LT"/>
              </w:rPr>
            </w:pPr>
            <w:r>
              <w:rPr>
                <w:rFonts w:ascii="Times New Roman" w:hAnsi="Times New Roman"/>
                <w:sz w:val="22"/>
                <w:szCs w:val="22"/>
                <w:lang w:val="lt-LT" w:eastAsia="lt-LT"/>
              </w:rPr>
              <w:t>Padažnėjusi arba pasunkėjusi migrena vartojant SHK (tai gali būti cerebrovaskulinio priepuolio prodrominė būklė) gali būti priežastis nedelsiant nutraukti vaistinio preparato vartojimą</w:t>
            </w:r>
          </w:p>
        </w:tc>
      </w:tr>
      <w:tr w:rsidR="0027330D" w14:paraId="23669657" w14:textId="77777777" w:rsidTr="0027330D">
        <w:tc>
          <w:tcPr>
            <w:tcW w:w="3708" w:type="dxa"/>
            <w:tcBorders>
              <w:top w:val="single" w:sz="4" w:space="0" w:color="auto"/>
              <w:left w:val="single" w:sz="4" w:space="0" w:color="auto"/>
              <w:bottom w:val="single" w:sz="4" w:space="0" w:color="auto"/>
              <w:right w:val="single" w:sz="4" w:space="0" w:color="auto"/>
            </w:tcBorders>
            <w:hideMark/>
          </w:tcPr>
          <w:p w14:paraId="422B62A5" w14:textId="77777777" w:rsidR="0027330D" w:rsidRDefault="0027330D">
            <w:pPr>
              <w:snapToGrid w:val="0"/>
              <w:spacing w:line="280" w:lineRule="atLeast"/>
              <w:rPr>
                <w:rFonts w:ascii="Times New Roman" w:hAnsi="Times New Roman"/>
                <w:sz w:val="22"/>
                <w:szCs w:val="22"/>
                <w:lang w:val="lt-LT" w:eastAsia="lt-LT"/>
              </w:rPr>
            </w:pPr>
            <w:r>
              <w:rPr>
                <w:rFonts w:ascii="Times New Roman" w:hAnsi="Times New Roman"/>
                <w:sz w:val="22"/>
                <w:szCs w:val="22"/>
                <w:lang w:val="lt-LT" w:eastAsia="lt-LT"/>
              </w:rPr>
              <w:t>Kitos medicininės būklės, susijusios su nepageidaujamais kraujagyslių reiškiniais</w:t>
            </w:r>
          </w:p>
        </w:tc>
        <w:tc>
          <w:tcPr>
            <w:tcW w:w="5177" w:type="dxa"/>
            <w:tcBorders>
              <w:top w:val="single" w:sz="4" w:space="0" w:color="auto"/>
              <w:left w:val="single" w:sz="4" w:space="0" w:color="auto"/>
              <w:bottom w:val="single" w:sz="4" w:space="0" w:color="auto"/>
              <w:right w:val="single" w:sz="4" w:space="0" w:color="auto"/>
            </w:tcBorders>
            <w:hideMark/>
          </w:tcPr>
          <w:p w14:paraId="157422C5" w14:textId="77777777" w:rsidR="0027330D" w:rsidRDefault="0027330D">
            <w:pPr>
              <w:snapToGrid w:val="0"/>
              <w:spacing w:line="280" w:lineRule="atLeast"/>
              <w:rPr>
                <w:rFonts w:ascii="Times New Roman" w:hAnsi="Times New Roman"/>
                <w:sz w:val="22"/>
                <w:szCs w:val="22"/>
                <w:lang w:val="lt-LT" w:eastAsia="lt-LT"/>
              </w:rPr>
            </w:pPr>
            <w:r>
              <w:rPr>
                <w:rFonts w:ascii="Times New Roman" w:hAnsi="Times New Roman"/>
                <w:sz w:val="22"/>
                <w:szCs w:val="22"/>
                <w:lang w:val="lt-LT" w:eastAsia="lt-LT"/>
              </w:rPr>
              <w:t>Cukrinis diabetas, hiperhomocisteinemija, širdies vožtuvų liga ir prieširdžių virpėjimas, dislipoproteinemija ir sisteminė raudonoji vilkligė</w:t>
            </w:r>
          </w:p>
        </w:tc>
      </w:tr>
    </w:tbl>
    <w:p w14:paraId="31A258FB" w14:textId="77777777" w:rsidR="0027330D" w:rsidRDefault="0027330D" w:rsidP="0027330D">
      <w:pPr>
        <w:snapToGrid w:val="0"/>
        <w:spacing w:line="280" w:lineRule="atLeast"/>
        <w:outlineLvl w:val="0"/>
        <w:rPr>
          <w:rFonts w:ascii="Times New Roman" w:hAnsi="Times New Roman"/>
          <w:b/>
          <w:sz w:val="22"/>
          <w:szCs w:val="22"/>
          <w:u w:val="single"/>
          <w:lang w:val="lt-LT"/>
        </w:rPr>
      </w:pPr>
    </w:p>
    <w:p w14:paraId="3C3C52B3" w14:textId="77777777" w:rsidR="0027330D" w:rsidRDefault="0027330D" w:rsidP="0027330D">
      <w:pPr>
        <w:snapToGrid w:val="0"/>
        <w:spacing w:line="280" w:lineRule="atLeast"/>
        <w:outlineLvl w:val="0"/>
        <w:rPr>
          <w:rFonts w:ascii="Times New Roman" w:hAnsi="Times New Roman"/>
          <w:b/>
          <w:sz w:val="22"/>
          <w:szCs w:val="22"/>
          <w:u w:val="single"/>
          <w:lang w:val="lt-LT"/>
        </w:rPr>
      </w:pPr>
      <w:r>
        <w:rPr>
          <w:rFonts w:ascii="Times New Roman" w:hAnsi="Times New Roman"/>
          <w:b/>
          <w:sz w:val="22"/>
          <w:szCs w:val="22"/>
          <w:u w:val="single"/>
          <w:lang w:val="lt-LT"/>
        </w:rPr>
        <w:t>ATE simptomai</w:t>
      </w:r>
    </w:p>
    <w:p w14:paraId="713D7BBC" w14:textId="77777777" w:rsidR="0027330D" w:rsidRDefault="0027330D" w:rsidP="0027330D">
      <w:pPr>
        <w:snapToGrid w:val="0"/>
        <w:spacing w:line="280" w:lineRule="atLeast"/>
        <w:rPr>
          <w:rFonts w:ascii="Times New Roman" w:hAnsi="Times New Roman"/>
          <w:sz w:val="22"/>
          <w:szCs w:val="22"/>
          <w:lang w:val="lt-LT"/>
        </w:rPr>
      </w:pPr>
      <w:r>
        <w:rPr>
          <w:rFonts w:ascii="Times New Roman" w:hAnsi="Times New Roman"/>
          <w:sz w:val="22"/>
          <w:szCs w:val="22"/>
          <w:lang w:val="lt-LT"/>
        </w:rPr>
        <w:t>Moterims reikia patarti, kad, pasireiškus simptomams, nedelsdamos kreiptųsi medicininės pagalbos ir informuotų sveikatos priežiūros specialistus, kad vartoja SHK.</w:t>
      </w:r>
    </w:p>
    <w:p w14:paraId="5EC0CBEA" w14:textId="77777777" w:rsidR="0027330D" w:rsidRDefault="0027330D" w:rsidP="0027330D">
      <w:pPr>
        <w:snapToGrid w:val="0"/>
        <w:spacing w:line="280" w:lineRule="atLeast"/>
        <w:rPr>
          <w:rFonts w:ascii="Times New Roman" w:hAnsi="Times New Roman"/>
          <w:sz w:val="22"/>
          <w:szCs w:val="22"/>
          <w:lang w:val="lt-LT"/>
        </w:rPr>
      </w:pPr>
    </w:p>
    <w:p w14:paraId="255BAA26" w14:textId="77777777" w:rsidR="0027330D" w:rsidRDefault="0027330D" w:rsidP="0027330D">
      <w:pPr>
        <w:snapToGrid w:val="0"/>
        <w:spacing w:line="280" w:lineRule="atLeast"/>
        <w:rPr>
          <w:rFonts w:ascii="Times New Roman" w:hAnsi="Times New Roman"/>
          <w:sz w:val="22"/>
          <w:szCs w:val="22"/>
          <w:lang w:val="lt-LT"/>
        </w:rPr>
      </w:pPr>
      <w:r>
        <w:rPr>
          <w:rFonts w:ascii="Times New Roman" w:hAnsi="Times New Roman"/>
          <w:sz w:val="22"/>
          <w:szCs w:val="22"/>
          <w:lang w:val="lt-LT"/>
        </w:rPr>
        <w:t>Cerebrovaskulinio priepuolio simptomai gali būti:</w:t>
      </w:r>
    </w:p>
    <w:p w14:paraId="489B3AFD" w14:textId="77777777" w:rsidR="0027330D" w:rsidRDefault="0027330D" w:rsidP="0027330D">
      <w:pPr>
        <w:numPr>
          <w:ilvl w:val="0"/>
          <w:numId w:val="5"/>
        </w:numPr>
        <w:tabs>
          <w:tab w:val="clear" w:pos="360"/>
          <w:tab w:val="num" w:pos="720"/>
        </w:tabs>
        <w:snapToGrid w:val="0"/>
        <w:spacing w:line="280" w:lineRule="atLeast"/>
        <w:ind w:left="720"/>
        <w:rPr>
          <w:rFonts w:ascii="Times New Roman" w:hAnsi="Times New Roman"/>
          <w:sz w:val="22"/>
          <w:szCs w:val="22"/>
          <w:lang w:val="lt-LT"/>
        </w:rPr>
      </w:pPr>
      <w:r>
        <w:rPr>
          <w:rFonts w:ascii="Times New Roman" w:hAnsi="Times New Roman"/>
          <w:sz w:val="22"/>
          <w:szCs w:val="22"/>
          <w:lang w:val="lt-LT"/>
        </w:rPr>
        <w:t>staigus veido, rankos ar kojos tirpulys ar silpnumas, ypač vienoje kūno pusėje;</w:t>
      </w:r>
    </w:p>
    <w:p w14:paraId="0632C4D2" w14:textId="77777777" w:rsidR="0027330D" w:rsidRDefault="0027330D" w:rsidP="0027330D">
      <w:pPr>
        <w:numPr>
          <w:ilvl w:val="0"/>
          <w:numId w:val="5"/>
        </w:numPr>
        <w:tabs>
          <w:tab w:val="clear" w:pos="360"/>
          <w:tab w:val="num" w:pos="720"/>
        </w:tabs>
        <w:snapToGrid w:val="0"/>
        <w:spacing w:line="280" w:lineRule="atLeast"/>
        <w:ind w:left="720"/>
        <w:rPr>
          <w:rFonts w:ascii="Times New Roman" w:hAnsi="Times New Roman"/>
          <w:sz w:val="22"/>
          <w:szCs w:val="22"/>
          <w:lang w:val="lt-LT"/>
        </w:rPr>
      </w:pPr>
      <w:r>
        <w:rPr>
          <w:rFonts w:ascii="Times New Roman" w:hAnsi="Times New Roman"/>
          <w:sz w:val="22"/>
          <w:szCs w:val="22"/>
          <w:lang w:val="lt-LT"/>
        </w:rPr>
        <w:t>staigus vaikščiojimo sutrikimas, galvos sukimasis, pusiausvyros ar koordinacijos sutrikimas;</w:t>
      </w:r>
    </w:p>
    <w:p w14:paraId="64B555A6" w14:textId="77777777" w:rsidR="0027330D" w:rsidRDefault="0027330D" w:rsidP="0027330D">
      <w:pPr>
        <w:numPr>
          <w:ilvl w:val="0"/>
          <w:numId w:val="5"/>
        </w:numPr>
        <w:tabs>
          <w:tab w:val="clear" w:pos="360"/>
          <w:tab w:val="num" w:pos="720"/>
        </w:tabs>
        <w:snapToGrid w:val="0"/>
        <w:spacing w:line="280" w:lineRule="atLeast"/>
        <w:ind w:left="720"/>
        <w:rPr>
          <w:rFonts w:ascii="Times New Roman" w:hAnsi="Times New Roman"/>
          <w:sz w:val="22"/>
          <w:szCs w:val="22"/>
          <w:lang w:val="lt-LT"/>
        </w:rPr>
      </w:pPr>
      <w:r>
        <w:rPr>
          <w:rFonts w:ascii="Times New Roman" w:hAnsi="Times New Roman"/>
          <w:sz w:val="22"/>
          <w:szCs w:val="22"/>
          <w:lang w:val="lt-LT"/>
        </w:rPr>
        <w:t>staigus sumišimas, kalbėjimo ar supratimo sutrikimas;</w:t>
      </w:r>
    </w:p>
    <w:p w14:paraId="1BA3A556" w14:textId="77777777" w:rsidR="0027330D" w:rsidRDefault="0027330D" w:rsidP="0027330D">
      <w:pPr>
        <w:numPr>
          <w:ilvl w:val="0"/>
          <w:numId w:val="5"/>
        </w:numPr>
        <w:tabs>
          <w:tab w:val="clear" w:pos="360"/>
          <w:tab w:val="num" w:pos="720"/>
        </w:tabs>
        <w:snapToGrid w:val="0"/>
        <w:spacing w:line="280" w:lineRule="atLeast"/>
        <w:ind w:left="720"/>
        <w:rPr>
          <w:rFonts w:ascii="Times New Roman" w:hAnsi="Times New Roman"/>
          <w:sz w:val="22"/>
          <w:szCs w:val="22"/>
          <w:lang w:val="lt-LT"/>
        </w:rPr>
      </w:pPr>
      <w:r>
        <w:rPr>
          <w:rFonts w:ascii="Times New Roman" w:hAnsi="Times New Roman"/>
          <w:sz w:val="22"/>
          <w:szCs w:val="22"/>
          <w:lang w:val="lt-LT"/>
        </w:rPr>
        <w:t>staigus matymo viena ar abiem akimis sutrikimas;</w:t>
      </w:r>
    </w:p>
    <w:p w14:paraId="700A9A86" w14:textId="77777777" w:rsidR="0027330D" w:rsidRDefault="0027330D" w:rsidP="0027330D">
      <w:pPr>
        <w:numPr>
          <w:ilvl w:val="0"/>
          <w:numId w:val="5"/>
        </w:numPr>
        <w:tabs>
          <w:tab w:val="clear" w:pos="360"/>
          <w:tab w:val="num" w:pos="720"/>
        </w:tabs>
        <w:snapToGrid w:val="0"/>
        <w:spacing w:line="280" w:lineRule="atLeast"/>
        <w:ind w:left="720"/>
        <w:rPr>
          <w:rFonts w:ascii="Times New Roman" w:hAnsi="Times New Roman"/>
          <w:sz w:val="22"/>
          <w:szCs w:val="22"/>
          <w:lang w:val="lt-LT"/>
        </w:rPr>
      </w:pPr>
      <w:r>
        <w:rPr>
          <w:rFonts w:ascii="Times New Roman" w:hAnsi="Times New Roman"/>
          <w:sz w:val="22"/>
          <w:szCs w:val="22"/>
          <w:lang w:val="lt-LT"/>
        </w:rPr>
        <w:t>staigus, sunkus ar ilgalaikis galvos skausmas be žinomos priežasties;</w:t>
      </w:r>
    </w:p>
    <w:p w14:paraId="61D6EF0E" w14:textId="77777777" w:rsidR="0027330D" w:rsidRDefault="0027330D" w:rsidP="0027330D">
      <w:pPr>
        <w:numPr>
          <w:ilvl w:val="0"/>
          <w:numId w:val="5"/>
        </w:numPr>
        <w:tabs>
          <w:tab w:val="clear" w:pos="360"/>
          <w:tab w:val="num" w:pos="720"/>
        </w:tabs>
        <w:snapToGrid w:val="0"/>
        <w:spacing w:line="280" w:lineRule="atLeast"/>
        <w:ind w:left="720"/>
        <w:rPr>
          <w:rFonts w:ascii="Times New Roman" w:hAnsi="Times New Roman"/>
          <w:sz w:val="22"/>
          <w:szCs w:val="22"/>
          <w:lang w:val="lt-LT"/>
        </w:rPr>
      </w:pPr>
      <w:r>
        <w:rPr>
          <w:rFonts w:ascii="Times New Roman" w:hAnsi="Times New Roman"/>
          <w:sz w:val="22"/>
          <w:szCs w:val="22"/>
          <w:lang w:val="lt-LT"/>
        </w:rPr>
        <w:t>sąmonės netekimas ar apalpimas su traukuliais arba be jų.</w:t>
      </w:r>
    </w:p>
    <w:p w14:paraId="0D9DC6FA" w14:textId="77777777" w:rsidR="0027330D" w:rsidRDefault="0027330D" w:rsidP="0027330D">
      <w:pPr>
        <w:snapToGrid w:val="0"/>
        <w:spacing w:line="280" w:lineRule="atLeast"/>
        <w:ind w:left="720"/>
        <w:rPr>
          <w:rFonts w:ascii="Times New Roman" w:hAnsi="Times New Roman"/>
          <w:sz w:val="22"/>
          <w:szCs w:val="22"/>
          <w:lang w:val="lt-LT"/>
        </w:rPr>
      </w:pPr>
    </w:p>
    <w:p w14:paraId="78E724F5" w14:textId="77777777" w:rsidR="0027330D" w:rsidRDefault="0027330D" w:rsidP="0027330D">
      <w:pPr>
        <w:snapToGrid w:val="0"/>
        <w:spacing w:line="280" w:lineRule="atLeast"/>
        <w:rPr>
          <w:rFonts w:ascii="Times New Roman" w:hAnsi="Times New Roman"/>
          <w:sz w:val="22"/>
          <w:szCs w:val="22"/>
          <w:lang w:val="lt-LT"/>
        </w:rPr>
      </w:pPr>
      <w:r>
        <w:rPr>
          <w:rFonts w:ascii="Times New Roman" w:hAnsi="Times New Roman"/>
          <w:sz w:val="22"/>
          <w:szCs w:val="22"/>
          <w:lang w:val="lt-LT"/>
        </w:rPr>
        <w:t>Trumpalaikiai simptomai rodo, kad šis reiškinys yra praeinantysis smegenų išemijos priepuolis (PSIP).</w:t>
      </w:r>
    </w:p>
    <w:p w14:paraId="5681B76D" w14:textId="77777777" w:rsidR="0027330D" w:rsidRDefault="0027330D" w:rsidP="0027330D">
      <w:pPr>
        <w:snapToGrid w:val="0"/>
        <w:spacing w:line="280" w:lineRule="atLeast"/>
        <w:rPr>
          <w:rFonts w:ascii="Times New Roman" w:hAnsi="Times New Roman"/>
          <w:sz w:val="22"/>
          <w:szCs w:val="22"/>
          <w:lang w:val="lt-LT"/>
        </w:rPr>
      </w:pPr>
    </w:p>
    <w:p w14:paraId="4966A424" w14:textId="77777777" w:rsidR="0027330D" w:rsidRDefault="0027330D" w:rsidP="0027330D">
      <w:pPr>
        <w:snapToGrid w:val="0"/>
        <w:spacing w:line="280" w:lineRule="atLeast"/>
        <w:rPr>
          <w:rFonts w:ascii="Times New Roman" w:hAnsi="Times New Roman"/>
          <w:sz w:val="22"/>
          <w:szCs w:val="22"/>
          <w:lang w:val="lt-LT"/>
        </w:rPr>
      </w:pPr>
      <w:r>
        <w:rPr>
          <w:rFonts w:ascii="Times New Roman" w:hAnsi="Times New Roman"/>
          <w:sz w:val="22"/>
          <w:szCs w:val="22"/>
          <w:lang w:val="lt-LT"/>
        </w:rPr>
        <w:t>Miokardo infarkto (MI) simptomai gali būti:</w:t>
      </w:r>
    </w:p>
    <w:p w14:paraId="01B3E73A" w14:textId="77777777" w:rsidR="0027330D" w:rsidRDefault="0027330D" w:rsidP="0027330D">
      <w:pPr>
        <w:numPr>
          <w:ilvl w:val="0"/>
          <w:numId w:val="5"/>
        </w:numPr>
        <w:tabs>
          <w:tab w:val="clear" w:pos="360"/>
          <w:tab w:val="num" w:pos="720"/>
        </w:tabs>
        <w:snapToGrid w:val="0"/>
        <w:spacing w:line="280" w:lineRule="atLeast"/>
        <w:ind w:left="720"/>
        <w:rPr>
          <w:rFonts w:ascii="Times New Roman" w:hAnsi="Times New Roman"/>
          <w:sz w:val="22"/>
          <w:szCs w:val="22"/>
          <w:lang w:val="lt-LT"/>
        </w:rPr>
      </w:pPr>
      <w:r>
        <w:rPr>
          <w:rFonts w:ascii="Times New Roman" w:hAnsi="Times New Roman"/>
          <w:sz w:val="22"/>
          <w:szCs w:val="22"/>
          <w:lang w:val="lt-LT"/>
        </w:rPr>
        <w:t>skausmas, diskomfortas, spaudimas, sunkumas, veržimo ar pilnumo pojūtis krūtinėje, rankoje ar po krūtinkauliu</w:t>
      </w:r>
      <w:r w:rsidR="00CB5B41">
        <w:rPr>
          <w:rFonts w:ascii="Times New Roman" w:hAnsi="Times New Roman"/>
          <w:sz w:val="22"/>
          <w:szCs w:val="22"/>
          <w:lang w:val="lt-LT"/>
        </w:rPr>
        <w:t>;</w:t>
      </w:r>
    </w:p>
    <w:p w14:paraId="6DBA4FFE" w14:textId="77777777" w:rsidR="0027330D" w:rsidRDefault="0027330D" w:rsidP="0027330D">
      <w:pPr>
        <w:numPr>
          <w:ilvl w:val="0"/>
          <w:numId w:val="5"/>
        </w:numPr>
        <w:tabs>
          <w:tab w:val="clear" w:pos="360"/>
          <w:tab w:val="num" w:pos="720"/>
        </w:tabs>
        <w:snapToGrid w:val="0"/>
        <w:spacing w:line="280" w:lineRule="atLeast"/>
        <w:ind w:left="720"/>
        <w:rPr>
          <w:rFonts w:ascii="Times New Roman" w:hAnsi="Times New Roman"/>
          <w:sz w:val="22"/>
          <w:szCs w:val="22"/>
          <w:lang w:val="lt-LT"/>
        </w:rPr>
      </w:pPr>
      <w:r>
        <w:rPr>
          <w:rFonts w:ascii="Times New Roman" w:hAnsi="Times New Roman"/>
          <w:sz w:val="22"/>
          <w:szCs w:val="22"/>
          <w:lang w:val="lt-LT"/>
        </w:rPr>
        <w:t>diskomfortas, plintantis į nugarą, žandikaulį, gerklę, ranką, skrandį;</w:t>
      </w:r>
    </w:p>
    <w:p w14:paraId="1F9BBEC3" w14:textId="77777777" w:rsidR="0027330D" w:rsidRDefault="0027330D" w:rsidP="0027330D">
      <w:pPr>
        <w:numPr>
          <w:ilvl w:val="0"/>
          <w:numId w:val="5"/>
        </w:numPr>
        <w:tabs>
          <w:tab w:val="clear" w:pos="360"/>
          <w:tab w:val="num" w:pos="720"/>
        </w:tabs>
        <w:snapToGrid w:val="0"/>
        <w:spacing w:line="280" w:lineRule="atLeast"/>
        <w:ind w:left="720"/>
        <w:rPr>
          <w:rFonts w:ascii="Times New Roman" w:hAnsi="Times New Roman"/>
          <w:sz w:val="22"/>
          <w:szCs w:val="22"/>
          <w:lang w:val="lt-LT"/>
        </w:rPr>
      </w:pPr>
      <w:r>
        <w:rPr>
          <w:rFonts w:ascii="Times New Roman" w:hAnsi="Times New Roman"/>
          <w:sz w:val="22"/>
          <w:szCs w:val="22"/>
          <w:lang w:val="lt-LT"/>
        </w:rPr>
        <w:t>pilnumo, nevirškinimo ar užspringimo pojūtis;</w:t>
      </w:r>
    </w:p>
    <w:p w14:paraId="34F1F038" w14:textId="77777777" w:rsidR="0027330D" w:rsidRDefault="0027330D" w:rsidP="0027330D">
      <w:pPr>
        <w:numPr>
          <w:ilvl w:val="0"/>
          <w:numId w:val="5"/>
        </w:numPr>
        <w:tabs>
          <w:tab w:val="clear" w:pos="360"/>
          <w:tab w:val="num" w:pos="720"/>
        </w:tabs>
        <w:snapToGrid w:val="0"/>
        <w:spacing w:line="280" w:lineRule="atLeast"/>
        <w:ind w:left="720"/>
        <w:rPr>
          <w:rFonts w:ascii="Times New Roman" w:hAnsi="Times New Roman"/>
          <w:sz w:val="22"/>
          <w:szCs w:val="22"/>
          <w:lang w:val="lt-LT"/>
        </w:rPr>
      </w:pPr>
      <w:r>
        <w:rPr>
          <w:rFonts w:ascii="Times New Roman" w:hAnsi="Times New Roman"/>
          <w:sz w:val="22"/>
          <w:szCs w:val="22"/>
          <w:lang w:val="lt-LT"/>
        </w:rPr>
        <w:t>prakaitavimas, pykinimas, vėmimas ar galvos sukimasis;</w:t>
      </w:r>
    </w:p>
    <w:p w14:paraId="409962B8" w14:textId="77777777" w:rsidR="0027330D" w:rsidRDefault="0027330D" w:rsidP="0027330D">
      <w:pPr>
        <w:numPr>
          <w:ilvl w:val="0"/>
          <w:numId w:val="5"/>
        </w:numPr>
        <w:tabs>
          <w:tab w:val="clear" w:pos="360"/>
          <w:tab w:val="num" w:pos="720"/>
        </w:tabs>
        <w:snapToGrid w:val="0"/>
        <w:spacing w:line="280" w:lineRule="atLeast"/>
        <w:ind w:left="720"/>
        <w:rPr>
          <w:rFonts w:ascii="Times New Roman" w:hAnsi="Times New Roman"/>
          <w:sz w:val="22"/>
          <w:szCs w:val="22"/>
          <w:lang w:val="lt-LT"/>
        </w:rPr>
      </w:pPr>
      <w:r>
        <w:rPr>
          <w:rFonts w:ascii="Times New Roman" w:hAnsi="Times New Roman"/>
          <w:sz w:val="22"/>
          <w:szCs w:val="22"/>
          <w:lang w:val="lt-LT"/>
        </w:rPr>
        <w:t>labai didelis silpnumas, nerimas ar dusulys;</w:t>
      </w:r>
    </w:p>
    <w:p w14:paraId="576D0688" w14:textId="77777777" w:rsidR="0027330D" w:rsidRDefault="0027330D" w:rsidP="0027330D">
      <w:pPr>
        <w:numPr>
          <w:ilvl w:val="0"/>
          <w:numId w:val="5"/>
        </w:numPr>
        <w:tabs>
          <w:tab w:val="clear" w:pos="360"/>
          <w:tab w:val="num" w:pos="720"/>
        </w:tabs>
        <w:snapToGrid w:val="0"/>
        <w:spacing w:line="280" w:lineRule="atLeast"/>
        <w:ind w:left="720"/>
        <w:rPr>
          <w:rFonts w:ascii="Times New Roman" w:hAnsi="Times New Roman"/>
          <w:sz w:val="22"/>
          <w:szCs w:val="22"/>
          <w:lang w:val="lt-LT"/>
        </w:rPr>
      </w:pPr>
      <w:r>
        <w:rPr>
          <w:rFonts w:ascii="Times New Roman" w:hAnsi="Times New Roman"/>
          <w:sz w:val="22"/>
          <w:szCs w:val="22"/>
          <w:lang w:val="lt-LT"/>
        </w:rPr>
        <w:lastRenderedPageBreak/>
        <w:t>dažnas arba neritmiškas širdies plakimas.</w:t>
      </w:r>
    </w:p>
    <w:p w14:paraId="0CA07982" w14:textId="77777777" w:rsidR="0027330D" w:rsidRDefault="0027330D" w:rsidP="0027330D">
      <w:pPr>
        <w:rPr>
          <w:rFonts w:ascii="Times New Roman" w:hAnsi="Times New Roman"/>
          <w:sz w:val="22"/>
          <w:szCs w:val="22"/>
          <w:lang w:val="lt-LT"/>
        </w:rPr>
      </w:pPr>
    </w:p>
    <w:p w14:paraId="03622B80" w14:textId="77777777" w:rsidR="0027330D" w:rsidRDefault="0027330D" w:rsidP="0027330D">
      <w:pPr>
        <w:rPr>
          <w:rFonts w:ascii="Times New Roman" w:hAnsi="Times New Roman"/>
          <w:sz w:val="22"/>
          <w:szCs w:val="22"/>
          <w:lang w:val="lt-LT"/>
        </w:rPr>
      </w:pPr>
      <w:r>
        <w:rPr>
          <w:rFonts w:ascii="Times New Roman" w:hAnsi="Times New Roman"/>
          <w:sz w:val="22"/>
          <w:szCs w:val="22"/>
          <w:lang w:val="lt-LT"/>
        </w:rPr>
        <w:t xml:space="preserve">Vartojusias SHK moteris reikia įspėti, kad, atsiradus galimos trombozės simptomams,  jos turi kreiptis į savo gydytoją. Įtarus trombozę ar patvirtinus jos diagnozę, būtina nustoti vartoti Belara. </w:t>
      </w:r>
    </w:p>
    <w:p w14:paraId="682B749C" w14:textId="77777777" w:rsidR="0027330D" w:rsidRDefault="0027330D" w:rsidP="0027330D">
      <w:pPr>
        <w:rPr>
          <w:rFonts w:ascii="Times New Roman" w:hAnsi="Times New Roman"/>
          <w:sz w:val="22"/>
          <w:szCs w:val="22"/>
          <w:lang w:val="lt-LT"/>
        </w:rPr>
      </w:pPr>
    </w:p>
    <w:p w14:paraId="66257DD4" w14:textId="77777777" w:rsidR="0027330D" w:rsidRDefault="0027330D" w:rsidP="0027330D">
      <w:pPr>
        <w:outlineLvl w:val="0"/>
        <w:rPr>
          <w:rFonts w:ascii="Times New Roman" w:hAnsi="Times New Roman"/>
          <w:sz w:val="22"/>
          <w:szCs w:val="22"/>
          <w:lang w:val="lt-LT"/>
        </w:rPr>
      </w:pPr>
      <w:r>
        <w:rPr>
          <w:rFonts w:ascii="Times New Roman" w:hAnsi="Times New Roman"/>
          <w:i/>
          <w:iCs/>
          <w:sz w:val="22"/>
          <w:szCs w:val="22"/>
          <w:lang w:val="lt-LT"/>
        </w:rPr>
        <w:t>Navikai</w:t>
      </w:r>
    </w:p>
    <w:p w14:paraId="47592334" w14:textId="77777777" w:rsidR="0027330D" w:rsidRDefault="0027330D" w:rsidP="0027330D">
      <w:pPr>
        <w:rPr>
          <w:rFonts w:ascii="Times New Roman" w:hAnsi="Times New Roman"/>
          <w:sz w:val="22"/>
          <w:szCs w:val="22"/>
          <w:lang w:val="lt-LT"/>
        </w:rPr>
      </w:pPr>
      <w:r>
        <w:rPr>
          <w:rFonts w:ascii="Times New Roman" w:hAnsi="Times New Roman"/>
          <w:sz w:val="22"/>
          <w:szCs w:val="22"/>
          <w:lang w:val="lt-LT"/>
        </w:rPr>
        <w:t>Kai kurie epidemiologiniai tyrimai rodo, jog ilgalaikis hormoninių kontraceptikų vartojimas yra gimdos kaklelio vėžio vystymosi rizikos veiksnys infekuotoms žmogaus papilomos virusu (HPV) moterims. Tačiau vis dar neaišku, kokią įtaką šiems duomenims daro papildomi veiksniai (pavyzdžiui, lytinių partnerių skaičiaus skirtumas ar mechaninės kontraceptinės priemonės) (žr. taip pat „Klinikinis ištyrimas“).</w:t>
      </w:r>
    </w:p>
    <w:p w14:paraId="41A85F07" w14:textId="77777777" w:rsidR="0027330D" w:rsidRDefault="0027330D" w:rsidP="0027330D">
      <w:pPr>
        <w:rPr>
          <w:rFonts w:ascii="Times New Roman" w:hAnsi="Times New Roman"/>
          <w:sz w:val="22"/>
          <w:szCs w:val="22"/>
          <w:lang w:val="lt-LT"/>
        </w:rPr>
      </w:pPr>
    </w:p>
    <w:p w14:paraId="735260EA" w14:textId="77777777" w:rsidR="0027330D" w:rsidRDefault="0027330D" w:rsidP="0027330D">
      <w:pPr>
        <w:rPr>
          <w:rFonts w:ascii="Times New Roman" w:hAnsi="Times New Roman"/>
          <w:sz w:val="22"/>
          <w:szCs w:val="22"/>
          <w:lang w:val="lt-LT"/>
        </w:rPr>
      </w:pPr>
      <w:r>
        <w:rPr>
          <w:rFonts w:ascii="Times New Roman" w:hAnsi="Times New Roman"/>
          <w:sz w:val="22"/>
          <w:szCs w:val="22"/>
          <w:lang w:val="lt-LT"/>
        </w:rPr>
        <w:t>54 epidemiologinių tyrimų metaanalizė parodė, kad skiriant hormonini</w:t>
      </w:r>
      <w:r w:rsidR="00CB5B41">
        <w:rPr>
          <w:rFonts w:ascii="Times New Roman" w:hAnsi="Times New Roman"/>
          <w:sz w:val="22"/>
          <w:szCs w:val="22"/>
          <w:lang w:val="lt-LT"/>
        </w:rPr>
        <w:t>ų</w:t>
      </w:r>
      <w:r>
        <w:rPr>
          <w:rFonts w:ascii="Times New Roman" w:hAnsi="Times New Roman"/>
          <w:sz w:val="22"/>
          <w:szCs w:val="22"/>
          <w:lang w:val="lt-LT"/>
        </w:rPr>
        <w:t xml:space="preserve"> kontraceptik</w:t>
      </w:r>
      <w:r w:rsidR="00CB5B41">
        <w:rPr>
          <w:rFonts w:ascii="Times New Roman" w:hAnsi="Times New Roman"/>
          <w:sz w:val="22"/>
          <w:szCs w:val="22"/>
          <w:lang w:val="lt-LT"/>
        </w:rPr>
        <w:t>ų</w:t>
      </w:r>
      <w:r>
        <w:rPr>
          <w:rFonts w:ascii="Times New Roman" w:hAnsi="Times New Roman"/>
          <w:sz w:val="22"/>
          <w:szCs w:val="22"/>
          <w:lang w:val="lt-LT"/>
        </w:rPr>
        <w:t xml:space="preserve"> šiek tiek padidėja krūties vėžio rizika (RR = 1,24).  Padidėjusi rizika laikina ir laipsniškai mažėja per dešimt metų nustojus vartoti vaistin</w:t>
      </w:r>
      <w:r w:rsidR="00D917DB">
        <w:rPr>
          <w:rFonts w:ascii="Times New Roman" w:hAnsi="Times New Roman"/>
          <w:sz w:val="22"/>
          <w:szCs w:val="22"/>
          <w:lang w:val="lt-LT"/>
        </w:rPr>
        <w:t>io</w:t>
      </w:r>
      <w:r>
        <w:rPr>
          <w:rFonts w:ascii="Times New Roman" w:hAnsi="Times New Roman"/>
          <w:sz w:val="22"/>
          <w:szCs w:val="22"/>
          <w:lang w:val="lt-LT"/>
        </w:rPr>
        <w:t xml:space="preserve"> preparat</w:t>
      </w:r>
      <w:r w:rsidR="00D917DB">
        <w:rPr>
          <w:rFonts w:ascii="Times New Roman" w:hAnsi="Times New Roman"/>
          <w:sz w:val="22"/>
          <w:szCs w:val="22"/>
          <w:lang w:val="lt-LT"/>
        </w:rPr>
        <w:t>o</w:t>
      </w:r>
      <w:r>
        <w:rPr>
          <w:rFonts w:ascii="Times New Roman" w:hAnsi="Times New Roman"/>
          <w:sz w:val="22"/>
          <w:szCs w:val="22"/>
          <w:lang w:val="lt-LT"/>
        </w:rPr>
        <w:t>. Šie tyrimai nenurodo priežasčių. Didesnę vėžio riziką galima sieti su ankstyva krūties vėžio diagnostika vartojančioms SHK, biologiniu SHK poveikiu ar abiem veiksniais.</w:t>
      </w:r>
    </w:p>
    <w:p w14:paraId="3A5CD4E3" w14:textId="77777777" w:rsidR="0027330D" w:rsidRDefault="0027330D" w:rsidP="0027330D">
      <w:pPr>
        <w:rPr>
          <w:rFonts w:ascii="Times New Roman" w:hAnsi="Times New Roman"/>
          <w:sz w:val="22"/>
          <w:szCs w:val="22"/>
          <w:lang w:val="lt-LT"/>
        </w:rPr>
      </w:pPr>
    </w:p>
    <w:p w14:paraId="165FE741" w14:textId="77777777" w:rsidR="0027330D" w:rsidRDefault="0027330D" w:rsidP="0027330D">
      <w:pPr>
        <w:rPr>
          <w:rFonts w:ascii="Times New Roman" w:hAnsi="Times New Roman"/>
          <w:sz w:val="22"/>
          <w:szCs w:val="22"/>
          <w:lang w:val="lt-LT"/>
        </w:rPr>
      </w:pPr>
      <w:r>
        <w:rPr>
          <w:rFonts w:ascii="Times New Roman" w:hAnsi="Times New Roman"/>
          <w:sz w:val="22"/>
          <w:szCs w:val="22"/>
          <w:lang w:val="lt-LT"/>
        </w:rPr>
        <w:t>Yra duomenų, kad, vartojant hormonini</w:t>
      </w:r>
      <w:r w:rsidR="00D917DB">
        <w:rPr>
          <w:rFonts w:ascii="Times New Roman" w:hAnsi="Times New Roman"/>
          <w:sz w:val="22"/>
          <w:szCs w:val="22"/>
          <w:lang w:val="lt-LT"/>
        </w:rPr>
        <w:t>ų</w:t>
      </w:r>
      <w:r>
        <w:rPr>
          <w:rFonts w:ascii="Times New Roman" w:hAnsi="Times New Roman"/>
          <w:sz w:val="22"/>
          <w:szCs w:val="22"/>
          <w:lang w:val="lt-LT"/>
        </w:rPr>
        <w:t xml:space="preserve"> kontraceptik</w:t>
      </w:r>
      <w:r w:rsidR="00D917DB">
        <w:rPr>
          <w:rFonts w:ascii="Times New Roman" w:hAnsi="Times New Roman"/>
          <w:sz w:val="22"/>
          <w:szCs w:val="22"/>
          <w:lang w:val="lt-LT"/>
        </w:rPr>
        <w:t>ų</w:t>
      </w:r>
      <w:r>
        <w:rPr>
          <w:rFonts w:ascii="Times New Roman" w:hAnsi="Times New Roman"/>
          <w:sz w:val="22"/>
          <w:szCs w:val="22"/>
          <w:lang w:val="lt-LT"/>
        </w:rPr>
        <w:t>, retais atvejais aptinkami gerybiniai, o kartais piktybiniai kepenų augliai. Pavieniais atvejais šie navikai sukeldavo gyvybei pavojingus kraujavimus į pilvo ertmę. Atsiradus stipriam skausmui pilve, kuris savaime nesusilpnėja, hepatomegalijai ar kraujavimo į pilvo ertmę požymiams, reikia atsižvelgti į kepenų naviko galimybę ir būtina nustoti vartoti Belara.</w:t>
      </w:r>
    </w:p>
    <w:p w14:paraId="78375378" w14:textId="77777777" w:rsidR="00D67AD1" w:rsidRDefault="00D67AD1" w:rsidP="00D67AD1">
      <w:pPr>
        <w:rPr>
          <w:rFonts w:ascii="Times New Roman" w:hAnsi="Times New Roman"/>
          <w:sz w:val="22"/>
          <w:szCs w:val="22"/>
          <w:lang w:val="lt-LT"/>
        </w:rPr>
      </w:pPr>
    </w:p>
    <w:p w14:paraId="7D8A1EE5" w14:textId="77777777" w:rsidR="00D67AD1" w:rsidRPr="00D67AD1" w:rsidRDefault="00D67AD1" w:rsidP="00D67AD1">
      <w:pPr>
        <w:rPr>
          <w:rFonts w:ascii="Times New Roman" w:hAnsi="Times New Roman"/>
          <w:i/>
          <w:sz w:val="22"/>
          <w:szCs w:val="22"/>
          <w:lang w:val="lt-LT"/>
        </w:rPr>
      </w:pPr>
      <w:r w:rsidRPr="00D67AD1">
        <w:rPr>
          <w:rFonts w:ascii="Times New Roman" w:hAnsi="Times New Roman"/>
          <w:i/>
          <w:sz w:val="22"/>
          <w:szCs w:val="22"/>
          <w:lang w:val="lt-LT"/>
        </w:rPr>
        <w:t>Meningioma</w:t>
      </w:r>
    </w:p>
    <w:p w14:paraId="36D04495" w14:textId="77777777" w:rsidR="00B67B33" w:rsidRDefault="00D67AD1" w:rsidP="00D67AD1">
      <w:pPr>
        <w:rPr>
          <w:rFonts w:ascii="Times New Roman" w:hAnsi="Times New Roman"/>
          <w:sz w:val="22"/>
          <w:szCs w:val="22"/>
          <w:lang w:val="lt-LT"/>
        </w:rPr>
      </w:pPr>
      <w:r w:rsidRPr="00D67AD1">
        <w:rPr>
          <w:rFonts w:ascii="Times New Roman" w:hAnsi="Times New Roman"/>
          <w:sz w:val="22"/>
          <w:szCs w:val="22"/>
          <w:lang w:val="lt-LT"/>
        </w:rPr>
        <w:t>Buvo pranešta apie (pavienių ir dauginių) meningiomų atsiradimo atvejus, susijusius, su</w:t>
      </w:r>
      <w:r w:rsidR="00B67B33">
        <w:rPr>
          <w:rFonts w:ascii="Times New Roman" w:hAnsi="Times New Roman"/>
          <w:sz w:val="22"/>
          <w:szCs w:val="22"/>
          <w:lang w:val="lt-LT"/>
        </w:rPr>
        <w:t xml:space="preserve"> </w:t>
      </w:r>
      <w:r w:rsidRPr="00D67AD1">
        <w:rPr>
          <w:rFonts w:ascii="Times New Roman" w:hAnsi="Times New Roman"/>
          <w:sz w:val="22"/>
          <w:szCs w:val="22"/>
          <w:lang w:val="lt-LT"/>
        </w:rPr>
        <w:t>chlormadinono acetato vartojimu, ypač ilgą laiką (keletą metų) vartojant dideles dozes.</w:t>
      </w:r>
      <w:r w:rsidR="00B67B33" w:rsidRPr="00D67AD1">
        <w:rPr>
          <w:rFonts w:ascii="Times New Roman" w:hAnsi="Times New Roman"/>
          <w:sz w:val="22"/>
          <w:szCs w:val="22"/>
          <w:lang w:val="lt-LT"/>
        </w:rPr>
        <w:t xml:space="preserve"> </w:t>
      </w:r>
      <w:r w:rsidRPr="00D67AD1">
        <w:rPr>
          <w:rFonts w:ascii="Times New Roman" w:hAnsi="Times New Roman"/>
          <w:sz w:val="22"/>
          <w:szCs w:val="22"/>
          <w:lang w:val="lt-LT"/>
        </w:rPr>
        <w:t>Pacientes reikia stebėti dėl meningiomų požymių ir simptomų, remiantis klinikine praktika.</w:t>
      </w:r>
      <w:r w:rsidR="00B67B33" w:rsidRPr="00D67AD1">
        <w:rPr>
          <w:rFonts w:ascii="Times New Roman" w:hAnsi="Times New Roman"/>
          <w:sz w:val="22"/>
          <w:szCs w:val="22"/>
          <w:lang w:val="lt-LT"/>
        </w:rPr>
        <w:t xml:space="preserve"> </w:t>
      </w:r>
      <w:r w:rsidRPr="00D67AD1">
        <w:rPr>
          <w:rFonts w:ascii="Times New Roman" w:hAnsi="Times New Roman"/>
          <w:sz w:val="22"/>
          <w:szCs w:val="22"/>
          <w:lang w:val="lt-LT"/>
        </w:rPr>
        <w:t>Jei pacientei diagnozuojama meningioma, atsargumo dėlei reikia nutraukti gydymą bet</w:t>
      </w:r>
      <w:r w:rsidR="00B67B33">
        <w:rPr>
          <w:rFonts w:ascii="Times New Roman" w:hAnsi="Times New Roman"/>
          <w:sz w:val="22"/>
          <w:szCs w:val="22"/>
          <w:lang w:val="lt-LT"/>
        </w:rPr>
        <w:t xml:space="preserve"> </w:t>
      </w:r>
      <w:r w:rsidRPr="00D67AD1">
        <w:rPr>
          <w:rFonts w:ascii="Times New Roman" w:hAnsi="Times New Roman"/>
          <w:sz w:val="22"/>
          <w:szCs w:val="22"/>
          <w:lang w:val="lt-LT"/>
        </w:rPr>
        <w:t xml:space="preserve">kokiais vaistiniais preparatais, kurių sudėtyje yra chlormadinono acetato. </w:t>
      </w:r>
    </w:p>
    <w:p w14:paraId="6EE3D8AD" w14:textId="77777777" w:rsidR="0027330D" w:rsidRDefault="00D67AD1" w:rsidP="00D67AD1">
      <w:pPr>
        <w:rPr>
          <w:rFonts w:ascii="Times New Roman" w:hAnsi="Times New Roman"/>
          <w:sz w:val="22"/>
          <w:szCs w:val="22"/>
          <w:lang w:val="lt-LT"/>
        </w:rPr>
      </w:pPr>
      <w:r w:rsidRPr="00D67AD1">
        <w:rPr>
          <w:rFonts w:ascii="Times New Roman" w:hAnsi="Times New Roman"/>
          <w:sz w:val="22"/>
          <w:szCs w:val="22"/>
          <w:lang w:val="lt-LT"/>
        </w:rPr>
        <w:t>Yra tam tikrų</w:t>
      </w:r>
      <w:r w:rsidR="00D917DB">
        <w:rPr>
          <w:rFonts w:ascii="Times New Roman" w:hAnsi="Times New Roman"/>
          <w:sz w:val="22"/>
          <w:szCs w:val="22"/>
          <w:lang w:val="lt-LT"/>
        </w:rPr>
        <w:t xml:space="preserve"> </w:t>
      </w:r>
      <w:r w:rsidRPr="00D67AD1">
        <w:rPr>
          <w:rFonts w:ascii="Times New Roman" w:hAnsi="Times New Roman"/>
          <w:sz w:val="22"/>
          <w:szCs w:val="22"/>
          <w:lang w:val="lt-LT"/>
        </w:rPr>
        <w:t>įrodymų, kad nutraukus gydymą chlormadinono acetatu, meningiomos rizika gali sumažėti.</w:t>
      </w:r>
    </w:p>
    <w:p w14:paraId="35FC48CE" w14:textId="77777777" w:rsidR="00D67AD1" w:rsidRDefault="00D67AD1" w:rsidP="0027330D">
      <w:pPr>
        <w:outlineLvl w:val="0"/>
        <w:rPr>
          <w:rFonts w:ascii="Times New Roman" w:hAnsi="Times New Roman"/>
          <w:i/>
          <w:iCs/>
          <w:sz w:val="22"/>
          <w:szCs w:val="22"/>
          <w:lang w:val="lt-LT"/>
        </w:rPr>
      </w:pPr>
    </w:p>
    <w:p w14:paraId="2A81C64D" w14:textId="77777777" w:rsidR="0027330D" w:rsidRDefault="0027330D" w:rsidP="0027330D">
      <w:pPr>
        <w:outlineLvl w:val="0"/>
        <w:rPr>
          <w:rFonts w:ascii="Times New Roman" w:hAnsi="Times New Roman"/>
          <w:sz w:val="22"/>
          <w:szCs w:val="22"/>
          <w:lang w:val="lt-LT"/>
        </w:rPr>
      </w:pPr>
      <w:r>
        <w:rPr>
          <w:rFonts w:ascii="Times New Roman" w:hAnsi="Times New Roman"/>
          <w:i/>
          <w:iCs/>
          <w:sz w:val="22"/>
          <w:szCs w:val="22"/>
          <w:lang w:val="lt-LT"/>
        </w:rPr>
        <w:t>Kitos ligos</w:t>
      </w:r>
    </w:p>
    <w:p w14:paraId="4FA14C0B" w14:textId="77777777" w:rsidR="00FA7E08" w:rsidRPr="005961B9" w:rsidRDefault="00FA7E08" w:rsidP="00FA7E08">
      <w:pPr>
        <w:tabs>
          <w:tab w:val="num" w:pos="426"/>
          <w:tab w:val="left" w:pos="567"/>
        </w:tabs>
        <w:spacing w:line="260" w:lineRule="exact"/>
        <w:rPr>
          <w:rFonts w:ascii="Times New Roman" w:hAnsi="Times New Roman"/>
          <w:sz w:val="22"/>
          <w:lang w:val="lt-LT"/>
        </w:rPr>
      </w:pPr>
      <w:r w:rsidRPr="005961B9">
        <w:rPr>
          <w:rFonts w:ascii="Times New Roman" w:hAnsi="Times New Roman"/>
          <w:sz w:val="22"/>
          <w:lang w:val="lt-LT"/>
        </w:rPr>
        <w:t>Slogi nuotaika ir depresija yra gerai žinomas hormoninių kontraceptikų vartojimo nepageidaujamas poveikis (žr. 4.8 skyrių). Depresija gali turėti rimtų pasekmių ir tai yra gerai žinomas savižudiško elgesio bei savižudybių rizikos veiksnys. Moteris turi būti informuota, kad pasireiškus nuotaikos svyravimui ir depresijos simptomams, įskaitant tuos atvejus, kai jie pasireiškia vos pradėjus gydymą, reikia kreiptis į savo gydytoją.</w:t>
      </w:r>
    </w:p>
    <w:p w14:paraId="79EF1430" w14:textId="77777777" w:rsidR="00FA7E08" w:rsidRDefault="00FA7E08" w:rsidP="00FA7E08">
      <w:pPr>
        <w:rPr>
          <w:rFonts w:ascii="Times New Roman" w:hAnsi="Times New Roman"/>
          <w:sz w:val="22"/>
          <w:szCs w:val="22"/>
          <w:lang w:val="lt-LT"/>
        </w:rPr>
      </w:pPr>
    </w:p>
    <w:p w14:paraId="63E67F9A" w14:textId="77777777" w:rsidR="0027330D" w:rsidRDefault="0027330D" w:rsidP="0027330D">
      <w:pPr>
        <w:rPr>
          <w:rFonts w:ascii="Times New Roman" w:hAnsi="Times New Roman"/>
          <w:sz w:val="22"/>
          <w:szCs w:val="22"/>
          <w:lang w:val="lt-LT"/>
        </w:rPr>
      </w:pPr>
      <w:r>
        <w:rPr>
          <w:rFonts w:ascii="Times New Roman" w:hAnsi="Times New Roman"/>
          <w:sz w:val="22"/>
          <w:szCs w:val="22"/>
          <w:lang w:val="lt-LT"/>
        </w:rPr>
        <w:t>Daugeliui vartojančių hormonini</w:t>
      </w:r>
      <w:r w:rsidR="00D917DB">
        <w:rPr>
          <w:rFonts w:ascii="Times New Roman" w:hAnsi="Times New Roman"/>
          <w:sz w:val="22"/>
          <w:szCs w:val="22"/>
          <w:lang w:val="lt-LT"/>
        </w:rPr>
        <w:t>ų</w:t>
      </w:r>
      <w:r>
        <w:rPr>
          <w:rFonts w:ascii="Times New Roman" w:hAnsi="Times New Roman"/>
          <w:sz w:val="22"/>
          <w:szCs w:val="22"/>
          <w:lang w:val="lt-LT"/>
        </w:rPr>
        <w:t xml:space="preserve"> kontraceptik</w:t>
      </w:r>
      <w:r w:rsidR="00D917DB">
        <w:rPr>
          <w:rFonts w:ascii="Times New Roman" w:hAnsi="Times New Roman"/>
          <w:sz w:val="22"/>
          <w:szCs w:val="22"/>
          <w:lang w:val="lt-LT"/>
        </w:rPr>
        <w:t>ų</w:t>
      </w:r>
      <w:r>
        <w:rPr>
          <w:rFonts w:ascii="Times New Roman" w:hAnsi="Times New Roman"/>
          <w:sz w:val="22"/>
          <w:szCs w:val="22"/>
          <w:lang w:val="lt-LT"/>
        </w:rPr>
        <w:t xml:space="preserve"> moterų šiek tiek pakyla kraujospūdis, tačiau kliniškai reikšmingas kraujospūdžio padidėjimas pasitaiko retai. Kol kas nėra patvirtintas ryšys tarp hormoninių kontraceptikų vartojimo ir kliniškai pasireiškiančios hipertenzijos. Jei vartojant Belara atsiranda kliniškai reikšmingas kraujo spaudimo padidėjimas, reikia nustoti vartojus </w:t>
      </w:r>
      <w:r w:rsidR="00D917DB">
        <w:rPr>
          <w:rFonts w:ascii="Times New Roman" w:hAnsi="Times New Roman"/>
          <w:sz w:val="22"/>
          <w:szCs w:val="22"/>
          <w:lang w:val="lt-LT"/>
        </w:rPr>
        <w:t xml:space="preserve">šį </w:t>
      </w:r>
      <w:r>
        <w:rPr>
          <w:rFonts w:ascii="Times New Roman" w:hAnsi="Times New Roman"/>
          <w:sz w:val="22"/>
          <w:szCs w:val="22"/>
          <w:lang w:val="lt-LT"/>
        </w:rPr>
        <w:t xml:space="preserve">vaistinį preparatą ir gydyti hipertenziją. Vėl vartoti Belara galima kai tik antihipertenzinis gydymas sumažins kraujo spaudimą iki normalių reikšmių. </w:t>
      </w:r>
    </w:p>
    <w:p w14:paraId="1CBA350D" w14:textId="77777777" w:rsidR="0027330D" w:rsidRDefault="0027330D" w:rsidP="0027330D">
      <w:pPr>
        <w:rPr>
          <w:rFonts w:ascii="Times New Roman" w:hAnsi="Times New Roman"/>
          <w:sz w:val="22"/>
          <w:szCs w:val="22"/>
          <w:lang w:val="lt-LT"/>
        </w:rPr>
      </w:pPr>
    </w:p>
    <w:p w14:paraId="2E920219" w14:textId="77777777" w:rsidR="00D0460D" w:rsidRPr="0076055C" w:rsidRDefault="00D0460D" w:rsidP="00D0460D">
      <w:pPr>
        <w:tabs>
          <w:tab w:val="left" w:pos="567"/>
        </w:tabs>
        <w:rPr>
          <w:rFonts w:ascii="Times New Roman" w:eastAsia="Calibri" w:hAnsi="Times New Roman" w:cs="Times New Roman"/>
          <w:sz w:val="22"/>
          <w:szCs w:val="22"/>
          <w:lang w:val="lt-LT"/>
        </w:rPr>
      </w:pPr>
      <w:r w:rsidRPr="0076055C">
        <w:rPr>
          <w:rFonts w:ascii="Times New Roman" w:eastAsia="Calibri" w:hAnsi="Times New Roman" w:cs="Times New Roman"/>
          <w:sz w:val="22"/>
          <w:szCs w:val="22"/>
          <w:lang w:val="lt-LT"/>
        </w:rPr>
        <w:t>Egzogeniniai estrogenai gali išprovokuoti arba pasunkinti paveldimos ir įgytos angioneurozinės edemos simptomus.</w:t>
      </w:r>
    </w:p>
    <w:p w14:paraId="326752C6" w14:textId="77777777" w:rsidR="00D0460D" w:rsidRDefault="00D0460D" w:rsidP="0027330D">
      <w:pPr>
        <w:rPr>
          <w:rFonts w:ascii="Times New Roman" w:hAnsi="Times New Roman"/>
          <w:sz w:val="22"/>
          <w:szCs w:val="22"/>
          <w:lang w:val="lt-LT"/>
        </w:rPr>
      </w:pPr>
    </w:p>
    <w:p w14:paraId="40DF39AA" w14:textId="77777777" w:rsidR="0027330D" w:rsidRDefault="0027330D" w:rsidP="0027330D">
      <w:pPr>
        <w:rPr>
          <w:rFonts w:ascii="Times New Roman" w:hAnsi="Times New Roman"/>
          <w:sz w:val="22"/>
          <w:szCs w:val="22"/>
          <w:lang w:val="lt-LT"/>
        </w:rPr>
      </w:pPr>
      <w:r>
        <w:rPr>
          <w:rFonts w:ascii="Times New Roman" w:hAnsi="Times New Roman"/>
          <w:sz w:val="22"/>
          <w:szCs w:val="22"/>
          <w:lang w:val="lt-LT"/>
        </w:rPr>
        <w:t>Moterims, kurioms nėštum</w:t>
      </w:r>
      <w:r w:rsidR="000E7B0A">
        <w:rPr>
          <w:rFonts w:ascii="Times New Roman" w:hAnsi="Times New Roman"/>
          <w:sz w:val="22"/>
          <w:szCs w:val="22"/>
          <w:lang w:val="lt-LT"/>
        </w:rPr>
        <w:t>o metu buvo</w:t>
      </w:r>
      <w:r>
        <w:rPr>
          <w:rFonts w:ascii="Times New Roman" w:hAnsi="Times New Roman"/>
          <w:sz w:val="22"/>
          <w:szCs w:val="22"/>
          <w:lang w:val="lt-LT"/>
        </w:rPr>
        <w:t xml:space="preserve"> herpes</w:t>
      </w:r>
      <w:r w:rsidR="000E7B0A">
        <w:rPr>
          <w:rFonts w:ascii="Times New Roman" w:hAnsi="Times New Roman"/>
          <w:sz w:val="22"/>
          <w:szCs w:val="22"/>
          <w:lang w:val="lt-LT"/>
        </w:rPr>
        <w:t xml:space="preserve"> infekcija</w:t>
      </w:r>
      <w:r>
        <w:rPr>
          <w:rFonts w:ascii="Times New Roman" w:hAnsi="Times New Roman"/>
          <w:sz w:val="22"/>
          <w:szCs w:val="22"/>
          <w:lang w:val="lt-LT"/>
        </w:rPr>
        <w:t xml:space="preserve">, vartojant SHK gali atsirasti recidyvas. </w:t>
      </w:r>
    </w:p>
    <w:p w14:paraId="4EB41064" w14:textId="77777777" w:rsidR="0027330D" w:rsidRDefault="0027330D" w:rsidP="0027330D">
      <w:pPr>
        <w:rPr>
          <w:rFonts w:ascii="Times New Roman" w:hAnsi="Times New Roman"/>
          <w:sz w:val="22"/>
          <w:szCs w:val="22"/>
          <w:lang w:val="lt-LT"/>
        </w:rPr>
      </w:pPr>
    </w:p>
    <w:p w14:paraId="6CE599CD" w14:textId="77777777" w:rsidR="0027330D" w:rsidRDefault="0027330D" w:rsidP="0027330D">
      <w:pPr>
        <w:rPr>
          <w:rFonts w:ascii="Times New Roman" w:hAnsi="Times New Roman"/>
          <w:sz w:val="22"/>
          <w:szCs w:val="22"/>
          <w:lang w:val="lt-LT"/>
        </w:rPr>
      </w:pPr>
      <w:r>
        <w:rPr>
          <w:rFonts w:ascii="Times New Roman" w:hAnsi="Times New Roman"/>
          <w:sz w:val="22"/>
          <w:szCs w:val="22"/>
          <w:lang w:val="lt-LT"/>
        </w:rPr>
        <w:t xml:space="preserve">Moterims, kurioms pačioms ar jų šeimose buvo hipertrigliceridemija, vartojant SHK padidėja pankreatito rizika. Dėl ūminių ar lėtinių kepenų funkcijos sutrikimų gali tekti nustoti vartoti SHK, kol </w:t>
      </w:r>
      <w:r>
        <w:rPr>
          <w:rFonts w:ascii="Times New Roman" w:hAnsi="Times New Roman"/>
          <w:sz w:val="22"/>
          <w:szCs w:val="22"/>
          <w:lang w:val="lt-LT"/>
        </w:rPr>
        <w:lastRenderedPageBreak/>
        <w:t>kepenų funkcijos rodikliai nepasieks normali</w:t>
      </w:r>
      <w:r w:rsidR="000E7B0A">
        <w:rPr>
          <w:rFonts w:ascii="Times New Roman" w:hAnsi="Times New Roman"/>
          <w:sz w:val="22"/>
          <w:szCs w:val="22"/>
          <w:lang w:val="lt-LT"/>
        </w:rPr>
        <w:t>ų</w:t>
      </w:r>
      <w:r>
        <w:rPr>
          <w:rFonts w:ascii="Times New Roman" w:hAnsi="Times New Roman"/>
          <w:sz w:val="22"/>
          <w:szCs w:val="22"/>
          <w:lang w:val="lt-LT"/>
        </w:rPr>
        <w:t xml:space="preserve"> reikšm</w:t>
      </w:r>
      <w:r w:rsidR="000E7B0A">
        <w:rPr>
          <w:rFonts w:ascii="Times New Roman" w:hAnsi="Times New Roman"/>
          <w:sz w:val="22"/>
          <w:szCs w:val="22"/>
          <w:lang w:val="lt-LT"/>
        </w:rPr>
        <w:t>ių</w:t>
      </w:r>
      <w:r>
        <w:rPr>
          <w:rFonts w:ascii="Times New Roman" w:hAnsi="Times New Roman"/>
          <w:sz w:val="22"/>
          <w:szCs w:val="22"/>
          <w:lang w:val="lt-LT"/>
        </w:rPr>
        <w:t>. Dėl pirmą kartą atsiradusios nėštumo metu ar ankstesnio SHK vartojimo metu buvusios cholestazinės geltos recidyvo gali tekti nustoti vartoti SHK.</w:t>
      </w:r>
    </w:p>
    <w:p w14:paraId="3F4A46A2" w14:textId="77777777" w:rsidR="0027330D" w:rsidRDefault="0027330D" w:rsidP="0027330D">
      <w:pPr>
        <w:rPr>
          <w:rFonts w:ascii="Times New Roman" w:hAnsi="Times New Roman"/>
          <w:sz w:val="22"/>
          <w:szCs w:val="22"/>
          <w:lang w:val="lt-LT"/>
        </w:rPr>
      </w:pPr>
    </w:p>
    <w:p w14:paraId="1F8483C1" w14:textId="77777777" w:rsidR="0027330D" w:rsidRDefault="0027330D" w:rsidP="0027330D">
      <w:pPr>
        <w:rPr>
          <w:rFonts w:ascii="Times New Roman" w:hAnsi="Times New Roman"/>
          <w:sz w:val="22"/>
          <w:szCs w:val="22"/>
          <w:lang w:val="lt-LT"/>
        </w:rPr>
      </w:pPr>
      <w:r>
        <w:rPr>
          <w:rFonts w:ascii="Times New Roman" w:hAnsi="Times New Roman"/>
          <w:sz w:val="22"/>
          <w:szCs w:val="22"/>
          <w:lang w:val="lt-LT"/>
        </w:rPr>
        <w:t>SHK gali daryti įtaką periferinei rezistencijai insulinui ar gliukozės tolerancijai. Todėl vartojant hormonini</w:t>
      </w:r>
      <w:r w:rsidR="000E7B0A">
        <w:rPr>
          <w:rFonts w:ascii="Times New Roman" w:hAnsi="Times New Roman"/>
          <w:sz w:val="22"/>
          <w:szCs w:val="22"/>
          <w:lang w:val="lt-LT"/>
        </w:rPr>
        <w:t>ų</w:t>
      </w:r>
      <w:r>
        <w:rPr>
          <w:rFonts w:ascii="Times New Roman" w:hAnsi="Times New Roman"/>
          <w:sz w:val="22"/>
          <w:szCs w:val="22"/>
          <w:lang w:val="lt-LT"/>
        </w:rPr>
        <w:t xml:space="preserve"> kontraceptik</w:t>
      </w:r>
      <w:r w:rsidR="000E7B0A">
        <w:rPr>
          <w:rFonts w:ascii="Times New Roman" w:hAnsi="Times New Roman"/>
          <w:sz w:val="22"/>
          <w:szCs w:val="22"/>
          <w:lang w:val="lt-LT"/>
        </w:rPr>
        <w:t>ų</w:t>
      </w:r>
      <w:r>
        <w:rPr>
          <w:rFonts w:ascii="Times New Roman" w:hAnsi="Times New Roman"/>
          <w:sz w:val="22"/>
          <w:szCs w:val="22"/>
          <w:lang w:val="lt-LT"/>
        </w:rPr>
        <w:t xml:space="preserve"> reikia aktyviai stebėti diabeto eigą.</w:t>
      </w:r>
    </w:p>
    <w:p w14:paraId="39BF40DB" w14:textId="77777777" w:rsidR="0027330D" w:rsidRDefault="0027330D" w:rsidP="0027330D">
      <w:pPr>
        <w:rPr>
          <w:rFonts w:ascii="Times New Roman" w:hAnsi="Times New Roman"/>
          <w:sz w:val="22"/>
          <w:szCs w:val="22"/>
          <w:lang w:val="lt-LT"/>
        </w:rPr>
      </w:pPr>
    </w:p>
    <w:p w14:paraId="7927DECE" w14:textId="77777777" w:rsidR="0027330D" w:rsidRDefault="0027330D" w:rsidP="0027330D">
      <w:pPr>
        <w:rPr>
          <w:rFonts w:ascii="Times New Roman" w:hAnsi="Times New Roman"/>
          <w:sz w:val="22"/>
          <w:szCs w:val="22"/>
          <w:lang w:val="lt-LT"/>
        </w:rPr>
      </w:pPr>
      <w:r>
        <w:rPr>
          <w:rFonts w:ascii="Times New Roman" w:hAnsi="Times New Roman"/>
          <w:sz w:val="22"/>
          <w:szCs w:val="22"/>
          <w:lang w:val="lt-LT"/>
        </w:rPr>
        <w:t>Retais atvejais gali atsirasti chloazma, ypač moterims, kurioms yra buvusi nėščiųjų chloazma. Moterys, kurioms yra chloazmos išsivystymo tikimybė, vartodamos hormonini</w:t>
      </w:r>
      <w:r w:rsidR="000E7B0A">
        <w:rPr>
          <w:rFonts w:ascii="Times New Roman" w:hAnsi="Times New Roman"/>
          <w:sz w:val="22"/>
          <w:szCs w:val="22"/>
          <w:lang w:val="lt-LT"/>
        </w:rPr>
        <w:t>ų</w:t>
      </w:r>
      <w:r>
        <w:rPr>
          <w:rFonts w:ascii="Times New Roman" w:hAnsi="Times New Roman"/>
          <w:sz w:val="22"/>
          <w:szCs w:val="22"/>
          <w:lang w:val="lt-LT"/>
        </w:rPr>
        <w:t xml:space="preserve"> kontraceptik</w:t>
      </w:r>
      <w:r w:rsidR="000E7B0A">
        <w:rPr>
          <w:rFonts w:ascii="Times New Roman" w:hAnsi="Times New Roman"/>
          <w:sz w:val="22"/>
          <w:szCs w:val="22"/>
          <w:lang w:val="lt-LT"/>
        </w:rPr>
        <w:t>ų</w:t>
      </w:r>
      <w:r>
        <w:rPr>
          <w:rFonts w:ascii="Times New Roman" w:hAnsi="Times New Roman"/>
          <w:sz w:val="22"/>
          <w:szCs w:val="22"/>
          <w:lang w:val="lt-LT"/>
        </w:rPr>
        <w:t xml:space="preserve"> turi vengti saulės ir ultravioletinių spindulių.</w:t>
      </w:r>
    </w:p>
    <w:p w14:paraId="099B8F75" w14:textId="77777777" w:rsidR="0027330D" w:rsidRDefault="0027330D" w:rsidP="0027330D">
      <w:pPr>
        <w:rPr>
          <w:rFonts w:ascii="Times New Roman" w:hAnsi="Times New Roman"/>
          <w:sz w:val="22"/>
          <w:szCs w:val="22"/>
          <w:lang w:val="lt-LT"/>
        </w:rPr>
      </w:pPr>
    </w:p>
    <w:p w14:paraId="2FDB307B" w14:textId="77777777" w:rsidR="0027330D" w:rsidRDefault="0027330D" w:rsidP="0027330D">
      <w:pPr>
        <w:outlineLvl w:val="0"/>
        <w:rPr>
          <w:rFonts w:ascii="Times New Roman" w:hAnsi="Times New Roman"/>
          <w:sz w:val="22"/>
          <w:szCs w:val="22"/>
          <w:lang w:val="lt-LT"/>
        </w:rPr>
      </w:pPr>
      <w:r>
        <w:rPr>
          <w:rFonts w:ascii="Times New Roman" w:hAnsi="Times New Roman"/>
          <w:sz w:val="22"/>
          <w:szCs w:val="22"/>
          <w:u w:val="single"/>
          <w:lang w:val="lt-LT"/>
        </w:rPr>
        <w:t>Atsargumo priemonės</w:t>
      </w:r>
    </w:p>
    <w:p w14:paraId="06DFA246" w14:textId="77777777" w:rsidR="0027330D" w:rsidRDefault="0027330D" w:rsidP="0027330D">
      <w:pPr>
        <w:rPr>
          <w:rFonts w:ascii="Times New Roman" w:hAnsi="Times New Roman"/>
          <w:sz w:val="22"/>
          <w:szCs w:val="22"/>
          <w:lang w:val="lt-LT"/>
        </w:rPr>
      </w:pPr>
      <w:r>
        <w:rPr>
          <w:rFonts w:ascii="Times New Roman" w:hAnsi="Times New Roman"/>
          <w:sz w:val="22"/>
          <w:szCs w:val="22"/>
          <w:lang w:val="lt-LT"/>
        </w:rPr>
        <w:t>Estrogeno arba estrogeno ir progestogeno kombinacijos vartojimas gali daryti neigiamą įtaką kai kurioms ligoms ir (arba) būklėms. Speciali medicininė priežiūra reikalinga esant:</w:t>
      </w:r>
    </w:p>
    <w:p w14:paraId="4C6104C3" w14:textId="77777777" w:rsidR="0027330D" w:rsidRDefault="00667AD2" w:rsidP="0027330D">
      <w:pPr>
        <w:numPr>
          <w:ilvl w:val="0"/>
          <w:numId w:val="6"/>
        </w:numPr>
        <w:rPr>
          <w:rFonts w:ascii="Times New Roman" w:hAnsi="Times New Roman"/>
          <w:sz w:val="22"/>
          <w:szCs w:val="22"/>
          <w:lang w:val="lt-LT"/>
        </w:rPr>
      </w:pPr>
      <w:r>
        <w:rPr>
          <w:rFonts w:ascii="Times New Roman" w:hAnsi="Times New Roman"/>
          <w:sz w:val="22"/>
          <w:szCs w:val="22"/>
          <w:lang w:val="lt-LT"/>
        </w:rPr>
        <w:t>e</w:t>
      </w:r>
      <w:r w:rsidR="0027330D">
        <w:rPr>
          <w:rFonts w:ascii="Times New Roman" w:hAnsi="Times New Roman"/>
          <w:sz w:val="22"/>
          <w:szCs w:val="22"/>
          <w:lang w:val="lt-LT"/>
        </w:rPr>
        <w:t>pilepsijai</w:t>
      </w:r>
      <w:r>
        <w:rPr>
          <w:rFonts w:ascii="Times New Roman" w:hAnsi="Times New Roman"/>
          <w:sz w:val="22"/>
          <w:szCs w:val="22"/>
          <w:lang w:val="lt-LT"/>
        </w:rPr>
        <w:t>;</w:t>
      </w:r>
    </w:p>
    <w:p w14:paraId="4100828F" w14:textId="77777777" w:rsidR="0027330D" w:rsidRDefault="00667AD2" w:rsidP="0027330D">
      <w:pPr>
        <w:numPr>
          <w:ilvl w:val="0"/>
          <w:numId w:val="6"/>
        </w:numPr>
        <w:rPr>
          <w:rFonts w:ascii="Times New Roman" w:hAnsi="Times New Roman"/>
          <w:sz w:val="22"/>
          <w:szCs w:val="22"/>
          <w:lang w:val="lt-LT"/>
        </w:rPr>
      </w:pPr>
      <w:r>
        <w:rPr>
          <w:rFonts w:ascii="Times New Roman" w:hAnsi="Times New Roman"/>
          <w:sz w:val="22"/>
          <w:szCs w:val="22"/>
          <w:lang w:val="lt-LT"/>
        </w:rPr>
        <w:t>d</w:t>
      </w:r>
      <w:r w:rsidR="0027330D">
        <w:rPr>
          <w:rFonts w:ascii="Times New Roman" w:hAnsi="Times New Roman"/>
          <w:sz w:val="22"/>
          <w:szCs w:val="22"/>
          <w:lang w:val="lt-LT"/>
        </w:rPr>
        <w:t>augybinei sklerozei</w:t>
      </w:r>
      <w:r>
        <w:rPr>
          <w:rFonts w:ascii="Times New Roman" w:hAnsi="Times New Roman"/>
          <w:sz w:val="22"/>
          <w:szCs w:val="22"/>
          <w:lang w:val="lt-LT"/>
        </w:rPr>
        <w:t>;</w:t>
      </w:r>
    </w:p>
    <w:p w14:paraId="4B9D79FF" w14:textId="77777777" w:rsidR="0027330D" w:rsidRDefault="00667AD2" w:rsidP="0027330D">
      <w:pPr>
        <w:numPr>
          <w:ilvl w:val="0"/>
          <w:numId w:val="7"/>
        </w:numPr>
        <w:rPr>
          <w:rFonts w:ascii="Times New Roman" w:hAnsi="Times New Roman"/>
          <w:sz w:val="22"/>
          <w:szCs w:val="22"/>
          <w:lang w:val="lt-LT"/>
        </w:rPr>
      </w:pPr>
      <w:r>
        <w:rPr>
          <w:rFonts w:ascii="Times New Roman" w:hAnsi="Times New Roman"/>
          <w:sz w:val="22"/>
          <w:szCs w:val="22"/>
          <w:lang w:val="lt-LT"/>
        </w:rPr>
        <w:t>s</w:t>
      </w:r>
      <w:r w:rsidR="0027330D">
        <w:rPr>
          <w:rFonts w:ascii="Times New Roman" w:hAnsi="Times New Roman"/>
          <w:sz w:val="22"/>
          <w:szCs w:val="22"/>
          <w:lang w:val="lt-LT"/>
        </w:rPr>
        <w:t>tabligei</w:t>
      </w:r>
      <w:r>
        <w:rPr>
          <w:rFonts w:ascii="Times New Roman" w:hAnsi="Times New Roman"/>
          <w:sz w:val="22"/>
          <w:szCs w:val="22"/>
          <w:lang w:val="lt-LT"/>
        </w:rPr>
        <w:t>;</w:t>
      </w:r>
    </w:p>
    <w:p w14:paraId="735E0180" w14:textId="77777777" w:rsidR="0027330D" w:rsidRDefault="00667AD2" w:rsidP="0027330D">
      <w:pPr>
        <w:numPr>
          <w:ilvl w:val="0"/>
          <w:numId w:val="7"/>
        </w:numPr>
        <w:rPr>
          <w:rFonts w:ascii="Times New Roman" w:hAnsi="Times New Roman"/>
          <w:sz w:val="22"/>
          <w:szCs w:val="22"/>
          <w:lang w:val="lt-LT"/>
        </w:rPr>
      </w:pPr>
      <w:r>
        <w:rPr>
          <w:rFonts w:ascii="Times New Roman" w:hAnsi="Times New Roman"/>
          <w:sz w:val="22"/>
          <w:szCs w:val="22"/>
          <w:lang w:val="lt-LT"/>
        </w:rPr>
        <w:t>m</w:t>
      </w:r>
      <w:r w:rsidR="0027330D">
        <w:rPr>
          <w:rFonts w:ascii="Times New Roman" w:hAnsi="Times New Roman"/>
          <w:sz w:val="22"/>
          <w:szCs w:val="22"/>
          <w:lang w:val="lt-LT"/>
        </w:rPr>
        <w:t>igrenai (žr. 4.3 skyrių)</w:t>
      </w:r>
      <w:r>
        <w:rPr>
          <w:rFonts w:ascii="Times New Roman" w:hAnsi="Times New Roman"/>
          <w:sz w:val="22"/>
          <w:szCs w:val="22"/>
          <w:lang w:val="lt-LT"/>
        </w:rPr>
        <w:t>;</w:t>
      </w:r>
    </w:p>
    <w:p w14:paraId="786C91D8" w14:textId="77777777" w:rsidR="0027330D" w:rsidRDefault="00667AD2" w:rsidP="0027330D">
      <w:pPr>
        <w:numPr>
          <w:ilvl w:val="0"/>
          <w:numId w:val="7"/>
        </w:numPr>
        <w:rPr>
          <w:rFonts w:ascii="Times New Roman" w:hAnsi="Times New Roman"/>
          <w:sz w:val="22"/>
          <w:szCs w:val="22"/>
          <w:lang w:val="lt-LT"/>
        </w:rPr>
      </w:pPr>
      <w:r>
        <w:rPr>
          <w:rFonts w:ascii="Times New Roman" w:hAnsi="Times New Roman"/>
          <w:sz w:val="22"/>
          <w:szCs w:val="22"/>
          <w:lang w:val="lt-LT"/>
        </w:rPr>
        <w:t>a</w:t>
      </w:r>
      <w:r w:rsidR="0027330D">
        <w:rPr>
          <w:rFonts w:ascii="Times New Roman" w:hAnsi="Times New Roman"/>
          <w:sz w:val="22"/>
          <w:szCs w:val="22"/>
          <w:lang w:val="lt-LT"/>
        </w:rPr>
        <w:t>stmai</w:t>
      </w:r>
      <w:r>
        <w:rPr>
          <w:rFonts w:ascii="Times New Roman" w:hAnsi="Times New Roman"/>
          <w:sz w:val="22"/>
          <w:szCs w:val="22"/>
          <w:lang w:val="lt-LT"/>
        </w:rPr>
        <w:t>;</w:t>
      </w:r>
    </w:p>
    <w:p w14:paraId="7823FF88" w14:textId="77777777" w:rsidR="0027330D" w:rsidRDefault="00667AD2" w:rsidP="0027330D">
      <w:pPr>
        <w:numPr>
          <w:ilvl w:val="0"/>
          <w:numId w:val="7"/>
        </w:numPr>
        <w:rPr>
          <w:rFonts w:ascii="Times New Roman" w:hAnsi="Times New Roman"/>
          <w:sz w:val="22"/>
          <w:szCs w:val="22"/>
          <w:lang w:val="lt-LT"/>
        </w:rPr>
      </w:pPr>
      <w:r>
        <w:rPr>
          <w:rFonts w:ascii="Times New Roman" w:hAnsi="Times New Roman"/>
          <w:sz w:val="22"/>
          <w:szCs w:val="22"/>
          <w:lang w:val="lt-LT"/>
        </w:rPr>
        <w:t>š</w:t>
      </w:r>
      <w:r w:rsidR="0027330D">
        <w:rPr>
          <w:rFonts w:ascii="Times New Roman" w:hAnsi="Times New Roman"/>
          <w:sz w:val="22"/>
          <w:szCs w:val="22"/>
          <w:lang w:val="lt-LT"/>
        </w:rPr>
        <w:t>irdies ar inkstų nepakankamumui</w:t>
      </w:r>
      <w:r>
        <w:rPr>
          <w:rFonts w:ascii="Times New Roman" w:hAnsi="Times New Roman"/>
          <w:sz w:val="22"/>
          <w:szCs w:val="22"/>
          <w:lang w:val="lt-LT"/>
        </w:rPr>
        <w:t>;</w:t>
      </w:r>
    </w:p>
    <w:p w14:paraId="180EEC2F" w14:textId="77777777" w:rsidR="0027330D" w:rsidRDefault="00667AD2" w:rsidP="0027330D">
      <w:pPr>
        <w:numPr>
          <w:ilvl w:val="0"/>
          <w:numId w:val="7"/>
        </w:numPr>
        <w:rPr>
          <w:rFonts w:ascii="Times New Roman" w:hAnsi="Times New Roman"/>
          <w:sz w:val="22"/>
          <w:szCs w:val="22"/>
          <w:lang w:val="lt-LT"/>
        </w:rPr>
      </w:pPr>
      <w:r>
        <w:rPr>
          <w:rFonts w:ascii="Times New Roman" w:hAnsi="Times New Roman"/>
          <w:sz w:val="22"/>
          <w:szCs w:val="22"/>
          <w:lang w:val="lt-LT"/>
        </w:rPr>
        <w:t>m</w:t>
      </w:r>
      <w:r w:rsidR="0027330D">
        <w:rPr>
          <w:rFonts w:ascii="Times New Roman" w:hAnsi="Times New Roman"/>
          <w:sz w:val="22"/>
          <w:szCs w:val="22"/>
          <w:lang w:val="lt-LT"/>
        </w:rPr>
        <w:t>ažajai chorėjai</w:t>
      </w:r>
      <w:r>
        <w:rPr>
          <w:rFonts w:ascii="Times New Roman" w:hAnsi="Times New Roman"/>
          <w:sz w:val="22"/>
          <w:szCs w:val="22"/>
          <w:lang w:val="lt-LT"/>
        </w:rPr>
        <w:t>;</w:t>
      </w:r>
    </w:p>
    <w:p w14:paraId="0F879095" w14:textId="77777777" w:rsidR="0027330D" w:rsidRDefault="00667AD2" w:rsidP="0027330D">
      <w:pPr>
        <w:numPr>
          <w:ilvl w:val="0"/>
          <w:numId w:val="8"/>
        </w:numPr>
        <w:rPr>
          <w:rFonts w:ascii="Times New Roman" w:hAnsi="Times New Roman"/>
          <w:sz w:val="22"/>
          <w:szCs w:val="22"/>
          <w:lang w:val="lt-LT"/>
        </w:rPr>
      </w:pPr>
      <w:r>
        <w:rPr>
          <w:rFonts w:ascii="Times New Roman" w:hAnsi="Times New Roman"/>
          <w:sz w:val="22"/>
          <w:szCs w:val="22"/>
          <w:lang w:val="lt-LT"/>
        </w:rPr>
        <w:t>c</w:t>
      </w:r>
      <w:r w:rsidR="0027330D">
        <w:rPr>
          <w:rFonts w:ascii="Times New Roman" w:hAnsi="Times New Roman"/>
          <w:sz w:val="22"/>
          <w:szCs w:val="22"/>
          <w:lang w:val="lt-LT"/>
        </w:rPr>
        <w:t>ukriniam diabetui (žr. taip pat 4.3 skyrių)</w:t>
      </w:r>
      <w:r>
        <w:rPr>
          <w:rFonts w:ascii="Times New Roman" w:hAnsi="Times New Roman"/>
          <w:sz w:val="22"/>
          <w:szCs w:val="22"/>
          <w:lang w:val="lt-LT"/>
        </w:rPr>
        <w:t>;</w:t>
      </w:r>
    </w:p>
    <w:p w14:paraId="5EC25EDF" w14:textId="77777777" w:rsidR="0027330D" w:rsidRDefault="00667AD2" w:rsidP="0027330D">
      <w:pPr>
        <w:numPr>
          <w:ilvl w:val="0"/>
          <w:numId w:val="8"/>
        </w:numPr>
        <w:rPr>
          <w:rFonts w:ascii="Times New Roman" w:hAnsi="Times New Roman"/>
          <w:sz w:val="22"/>
          <w:szCs w:val="22"/>
          <w:lang w:val="lt-LT"/>
        </w:rPr>
      </w:pPr>
      <w:r>
        <w:rPr>
          <w:rFonts w:ascii="Times New Roman" w:hAnsi="Times New Roman"/>
          <w:sz w:val="22"/>
          <w:szCs w:val="22"/>
          <w:lang w:val="lt-LT"/>
        </w:rPr>
        <w:t>k</w:t>
      </w:r>
      <w:r w:rsidR="0027330D">
        <w:rPr>
          <w:rFonts w:ascii="Times New Roman" w:hAnsi="Times New Roman"/>
          <w:sz w:val="22"/>
          <w:szCs w:val="22"/>
          <w:lang w:val="lt-LT"/>
        </w:rPr>
        <w:t>epenų ligai (žr. taip pat 4.3 skyrių)</w:t>
      </w:r>
      <w:r>
        <w:rPr>
          <w:rFonts w:ascii="Times New Roman" w:hAnsi="Times New Roman"/>
          <w:sz w:val="22"/>
          <w:szCs w:val="22"/>
          <w:lang w:val="lt-LT"/>
        </w:rPr>
        <w:t>;</w:t>
      </w:r>
    </w:p>
    <w:p w14:paraId="61BE7A6F" w14:textId="77777777" w:rsidR="0027330D" w:rsidRDefault="00667AD2" w:rsidP="0027330D">
      <w:pPr>
        <w:numPr>
          <w:ilvl w:val="0"/>
          <w:numId w:val="8"/>
        </w:numPr>
        <w:rPr>
          <w:rFonts w:ascii="Times New Roman" w:hAnsi="Times New Roman"/>
          <w:sz w:val="22"/>
          <w:szCs w:val="22"/>
          <w:lang w:val="lt-LT"/>
        </w:rPr>
      </w:pPr>
      <w:r>
        <w:rPr>
          <w:rFonts w:ascii="Times New Roman" w:hAnsi="Times New Roman"/>
          <w:sz w:val="22"/>
          <w:szCs w:val="22"/>
          <w:lang w:val="lt-LT"/>
        </w:rPr>
        <w:t>d</w:t>
      </w:r>
      <w:r w:rsidR="0027330D">
        <w:rPr>
          <w:rFonts w:ascii="Times New Roman" w:hAnsi="Times New Roman"/>
          <w:sz w:val="22"/>
          <w:szCs w:val="22"/>
          <w:lang w:val="lt-LT"/>
        </w:rPr>
        <w:t>islipoproteinemijai (žr. taip pat 4.3 skyrių)</w:t>
      </w:r>
      <w:r>
        <w:rPr>
          <w:rFonts w:ascii="Times New Roman" w:hAnsi="Times New Roman"/>
          <w:sz w:val="22"/>
          <w:szCs w:val="22"/>
          <w:lang w:val="lt-LT"/>
        </w:rPr>
        <w:t>;</w:t>
      </w:r>
    </w:p>
    <w:p w14:paraId="636BE3F7" w14:textId="77777777" w:rsidR="0027330D" w:rsidRDefault="00667AD2" w:rsidP="0027330D">
      <w:pPr>
        <w:numPr>
          <w:ilvl w:val="0"/>
          <w:numId w:val="8"/>
        </w:numPr>
        <w:rPr>
          <w:rFonts w:ascii="Times New Roman" w:hAnsi="Times New Roman"/>
          <w:sz w:val="22"/>
          <w:szCs w:val="22"/>
          <w:lang w:val="lt-LT"/>
        </w:rPr>
      </w:pPr>
      <w:r>
        <w:rPr>
          <w:rFonts w:ascii="Times New Roman" w:hAnsi="Times New Roman"/>
          <w:sz w:val="22"/>
          <w:szCs w:val="22"/>
          <w:lang w:val="lt-LT"/>
        </w:rPr>
        <w:t>a</w:t>
      </w:r>
      <w:r w:rsidR="0027330D">
        <w:rPr>
          <w:rFonts w:ascii="Times New Roman" w:hAnsi="Times New Roman"/>
          <w:sz w:val="22"/>
          <w:szCs w:val="22"/>
          <w:lang w:val="lt-LT"/>
        </w:rPr>
        <w:t>utoimuninėms ligoms (įskaitant sisteminę raudonąją vilkligę)</w:t>
      </w:r>
      <w:r>
        <w:rPr>
          <w:rFonts w:ascii="Times New Roman" w:hAnsi="Times New Roman"/>
          <w:sz w:val="22"/>
          <w:szCs w:val="22"/>
          <w:lang w:val="lt-LT"/>
        </w:rPr>
        <w:t>;</w:t>
      </w:r>
    </w:p>
    <w:p w14:paraId="3D156D4C" w14:textId="77777777" w:rsidR="0027330D" w:rsidRDefault="00667AD2" w:rsidP="0027330D">
      <w:pPr>
        <w:numPr>
          <w:ilvl w:val="0"/>
          <w:numId w:val="8"/>
        </w:numPr>
        <w:rPr>
          <w:rFonts w:ascii="Times New Roman" w:hAnsi="Times New Roman"/>
          <w:sz w:val="22"/>
          <w:szCs w:val="22"/>
          <w:lang w:val="lt-LT"/>
        </w:rPr>
      </w:pPr>
      <w:r>
        <w:rPr>
          <w:rFonts w:ascii="Times New Roman" w:hAnsi="Times New Roman"/>
          <w:sz w:val="22"/>
          <w:szCs w:val="22"/>
          <w:lang w:val="lt-LT"/>
        </w:rPr>
        <w:t>n</w:t>
      </w:r>
      <w:r w:rsidR="0027330D">
        <w:rPr>
          <w:rFonts w:ascii="Times New Roman" w:hAnsi="Times New Roman"/>
          <w:sz w:val="22"/>
          <w:szCs w:val="22"/>
          <w:lang w:val="lt-LT"/>
        </w:rPr>
        <w:t>utukimui</w:t>
      </w:r>
      <w:r>
        <w:rPr>
          <w:rFonts w:ascii="Times New Roman" w:hAnsi="Times New Roman"/>
          <w:sz w:val="22"/>
          <w:szCs w:val="22"/>
          <w:lang w:val="lt-LT"/>
        </w:rPr>
        <w:t>;</w:t>
      </w:r>
    </w:p>
    <w:p w14:paraId="7A0ECC08" w14:textId="77777777" w:rsidR="0027330D" w:rsidRDefault="00667AD2" w:rsidP="0027330D">
      <w:pPr>
        <w:numPr>
          <w:ilvl w:val="0"/>
          <w:numId w:val="8"/>
        </w:numPr>
        <w:rPr>
          <w:rFonts w:ascii="Times New Roman" w:hAnsi="Times New Roman"/>
          <w:sz w:val="22"/>
          <w:szCs w:val="22"/>
          <w:lang w:val="lt-LT"/>
        </w:rPr>
      </w:pPr>
      <w:r>
        <w:rPr>
          <w:rFonts w:ascii="Times New Roman" w:hAnsi="Times New Roman"/>
          <w:sz w:val="22"/>
          <w:szCs w:val="22"/>
          <w:lang w:val="lt-LT"/>
        </w:rPr>
        <w:t>h</w:t>
      </w:r>
      <w:r w:rsidR="0027330D">
        <w:rPr>
          <w:rFonts w:ascii="Times New Roman" w:hAnsi="Times New Roman"/>
          <w:sz w:val="22"/>
          <w:szCs w:val="22"/>
          <w:lang w:val="lt-LT"/>
        </w:rPr>
        <w:t>ipertenzijai (žr. taip pat 4.3 skyrių)</w:t>
      </w:r>
      <w:r>
        <w:rPr>
          <w:rFonts w:ascii="Times New Roman" w:hAnsi="Times New Roman"/>
          <w:sz w:val="22"/>
          <w:szCs w:val="22"/>
          <w:lang w:val="lt-LT"/>
        </w:rPr>
        <w:t>;</w:t>
      </w:r>
    </w:p>
    <w:p w14:paraId="24B63D6D" w14:textId="77777777" w:rsidR="0027330D" w:rsidRDefault="00667AD2" w:rsidP="0027330D">
      <w:pPr>
        <w:numPr>
          <w:ilvl w:val="0"/>
          <w:numId w:val="8"/>
        </w:numPr>
        <w:rPr>
          <w:rFonts w:ascii="Times New Roman" w:hAnsi="Times New Roman"/>
          <w:sz w:val="22"/>
          <w:szCs w:val="22"/>
          <w:lang w:val="lt-LT"/>
        </w:rPr>
      </w:pPr>
      <w:r>
        <w:rPr>
          <w:rFonts w:ascii="Times New Roman" w:hAnsi="Times New Roman"/>
          <w:sz w:val="22"/>
          <w:szCs w:val="22"/>
          <w:lang w:val="lt-LT"/>
        </w:rPr>
        <w:t>e</w:t>
      </w:r>
      <w:r w:rsidR="0027330D">
        <w:rPr>
          <w:rFonts w:ascii="Times New Roman" w:hAnsi="Times New Roman"/>
          <w:sz w:val="22"/>
          <w:szCs w:val="22"/>
          <w:lang w:val="lt-LT"/>
        </w:rPr>
        <w:t>ndometriozei</w:t>
      </w:r>
      <w:r>
        <w:rPr>
          <w:rFonts w:ascii="Times New Roman" w:hAnsi="Times New Roman"/>
          <w:sz w:val="22"/>
          <w:szCs w:val="22"/>
          <w:lang w:val="lt-LT"/>
        </w:rPr>
        <w:t>;</w:t>
      </w:r>
    </w:p>
    <w:p w14:paraId="7E5F5570" w14:textId="77777777" w:rsidR="0027330D" w:rsidRDefault="00667AD2" w:rsidP="0027330D">
      <w:pPr>
        <w:numPr>
          <w:ilvl w:val="0"/>
          <w:numId w:val="8"/>
        </w:numPr>
        <w:rPr>
          <w:rFonts w:ascii="Times New Roman" w:hAnsi="Times New Roman"/>
          <w:sz w:val="22"/>
          <w:szCs w:val="22"/>
          <w:lang w:val="lt-LT"/>
        </w:rPr>
      </w:pPr>
      <w:r>
        <w:rPr>
          <w:rFonts w:ascii="Times New Roman" w:hAnsi="Times New Roman"/>
          <w:sz w:val="22"/>
          <w:szCs w:val="22"/>
          <w:lang w:val="lt-LT"/>
        </w:rPr>
        <w:t>v</w:t>
      </w:r>
      <w:r w:rsidR="0027330D">
        <w:rPr>
          <w:rFonts w:ascii="Times New Roman" w:hAnsi="Times New Roman"/>
          <w:sz w:val="22"/>
          <w:szCs w:val="22"/>
          <w:lang w:val="lt-LT"/>
        </w:rPr>
        <w:t>arikozei</w:t>
      </w:r>
      <w:r>
        <w:rPr>
          <w:rFonts w:ascii="Times New Roman" w:hAnsi="Times New Roman"/>
          <w:sz w:val="22"/>
          <w:szCs w:val="22"/>
          <w:lang w:val="lt-LT"/>
        </w:rPr>
        <w:t>;</w:t>
      </w:r>
    </w:p>
    <w:p w14:paraId="2A5D9789" w14:textId="77777777" w:rsidR="0027330D" w:rsidRDefault="00667AD2" w:rsidP="0027330D">
      <w:pPr>
        <w:numPr>
          <w:ilvl w:val="0"/>
          <w:numId w:val="8"/>
        </w:numPr>
        <w:rPr>
          <w:rFonts w:ascii="Times New Roman" w:hAnsi="Times New Roman"/>
          <w:sz w:val="22"/>
          <w:szCs w:val="22"/>
          <w:lang w:val="lt-LT"/>
        </w:rPr>
      </w:pPr>
      <w:r>
        <w:rPr>
          <w:rFonts w:ascii="Times New Roman" w:hAnsi="Times New Roman"/>
          <w:sz w:val="22"/>
          <w:szCs w:val="22"/>
          <w:lang w:val="lt-LT"/>
        </w:rPr>
        <w:t>f</w:t>
      </w:r>
      <w:r w:rsidR="0027330D">
        <w:rPr>
          <w:rFonts w:ascii="Times New Roman" w:hAnsi="Times New Roman"/>
          <w:sz w:val="22"/>
          <w:szCs w:val="22"/>
          <w:lang w:val="lt-LT"/>
        </w:rPr>
        <w:t>lebitui (žr. taip pat 4.3 skyrių)</w:t>
      </w:r>
      <w:r>
        <w:rPr>
          <w:rFonts w:ascii="Times New Roman" w:hAnsi="Times New Roman"/>
          <w:sz w:val="22"/>
          <w:szCs w:val="22"/>
          <w:lang w:val="lt-LT"/>
        </w:rPr>
        <w:t>;</w:t>
      </w:r>
    </w:p>
    <w:p w14:paraId="638B2155" w14:textId="77777777" w:rsidR="0027330D" w:rsidRDefault="00667AD2" w:rsidP="0027330D">
      <w:pPr>
        <w:numPr>
          <w:ilvl w:val="0"/>
          <w:numId w:val="8"/>
        </w:numPr>
        <w:rPr>
          <w:rFonts w:ascii="Times New Roman" w:hAnsi="Times New Roman"/>
          <w:sz w:val="22"/>
          <w:szCs w:val="22"/>
          <w:lang w:val="lt-LT"/>
        </w:rPr>
      </w:pPr>
      <w:r>
        <w:rPr>
          <w:rFonts w:ascii="Times New Roman" w:hAnsi="Times New Roman"/>
          <w:sz w:val="22"/>
          <w:szCs w:val="22"/>
          <w:lang w:val="lt-LT"/>
        </w:rPr>
        <w:t>k</w:t>
      </w:r>
      <w:r w:rsidR="0027330D">
        <w:rPr>
          <w:rFonts w:ascii="Times New Roman" w:hAnsi="Times New Roman"/>
          <w:sz w:val="22"/>
          <w:szCs w:val="22"/>
          <w:lang w:val="lt-LT"/>
        </w:rPr>
        <w:t>raujo krešėjimo sutrikimams (žr. taip pat 4.3 skyrių)</w:t>
      </w:r>
      <w:r>
        <w:rPr>
          <w:rFonts w:ascii="Times New Roman" w:hAnsi="Times New Roman"/>
          <w:sz w:val="22"/>
          <w:szCs w:val="22"/>
          <w:lang w:val="lt-LT"/>
        </w:rPr>
        <w:t>;</w:t>
      </w:r>
    </w:p>
    <w:p w14:paraId="6B8AAD6A" w14:textId="77777777" w:rsidR="0027330D" w:rsidRDefault="00667AD2" w:rsidP="0027330D">
      <w:pPr>
        <w:numPr>
          <w:ilvl w:val="0"/>
          <w:numId w:val="8"/>
        </w:numPr>
        <w:rPr>
          <w:rFonts w:ascii="Times New Roman" w:hAnsi="Times New Roman"/>
          <w:sz w:val="22"/>
          <w:szCs w:val="22"/>
          <w:lang w:val="lt-LT"/>
        </w:rPr>
      </w:pPr>
      <w:r>
        <w:rPr>
          <w:rFonts w:ascii="Times New Roman" w:hAnsi="Times New Roman"/>
          <w:sz w:val="22"/>
          <w:szCs w:val="22"/>
          <w:lang w:val="lt-LT"/>
        </w:rPr>
        <w:t>m</w:t>
      </w:r>
      <w:r w:rsidR="0027330D">
        <w:rPr>
          <w:rFonts w:ascii="Times New Roman" w:hAnsi="Times New Roman"/>
          <w:sz w:val="22"/>
          <w:szCs w:val="22"/>
          <w:lang w:val="lt-LT"/>
        </w:rPr>
        <w:t>astopatijai</w:t>
      </w:r>
      <w:r>
        <w:rPr>
          <w:rFonts w:ascii="Times New Roman" w:hAnsi="Times New Roman"/>
          <w:sz w:val="22"/>
          <w:szCs w:val="22"/>
          <w:lang w:val="lt-LT"/>
        </w:rPr>
        <w:t>;</w:t>
      </w:r>
    </w:p>
    <w:p w14:paraId="422BBF28" w14:textId="77777777" w:rsidR="0027330D" w:rsidRDefault="00667AD2" w:rsidP="0027330D">
      <w:pPr>
        <w:numPr>
          <w:ilvl w:val="0"/>
          <w:numId w:val="8"/>
        </w:numPr>
        <w:rPr>
          <w:rFonts w:ascii="Times New Roman" w:hAnsi="Times New Roman"/>
          <w:sz w:val="22"/>
          <w:szCs w:val="22"/>
          <w:lang w:val="lt-LT"/>
        </w:rPr>
      </w:pPr>
      <w:r>
        <w:rPr>
          <w:rFonts w:ascii="Times New Roman" w:hAnsi="Times New Roman"/>
          <w:sz w:val="22"/>
          <w:szCs w:val="22"/>
          <w:lang w:val="lt-LT"/>
        </w:rPr>
        <w:t>g</w:t>
      </w:r>
      <w:r w:rsidR="0027330D">
        <w:rPr>
          <w:rFonts w:ascii="Times New Roman" w:hAnsi="Times New Roman"/>
          <w:sz w:val="22"/>
          <w:szCs w:val="22"/>
          <w:lang w:val="lt-LT"/>
        </w:rPr>
        <w:t>imdos miomai</w:t>
      </w:r>
      <w:r>
        <w:rPr>
          <w:rFonts w:ascii="Times New Roman" w:hAnsi="Times New Roman"/>
          <w:sz w:val="22"/>
          <w:szCs w:val="22"/>
          <w:lang w:val="lt-LT"/>
        </w:rPr>
        <w:t>;</w:t>
      </w:r>
    </w:p>
    <w:p w14:paraId="235140EB" w14:textId="77777777" w:rsidR="0027330D" w:rsidRDefault="00667AD2" w:rsidP="0027330D">
      <w:pPr>
        <w:numPr>
          <w:ilvl w:val="0"/>
          <w:numId w:val="8"/>
        </w:numPr>
        <w:rPr>
          <w:rFonts w:ascii="Times New Roman" w:hAnsi="Times New Roman"/>
          <w:sz w:val="22"/>
          <w:szCs w:val="22"/>
          <w:lang w:val="lt-LT"/>
        </w:rPr>
      </w:pPr>
      <w:r>
        <w:rPr>
          <w:rFonts w:ascii="Times New Roman" w:hAnsi="Times New Roman"/>
          <w:sz w:val="22"/>
          <w:szCs w:val="22"/>
          <w:lang w:val="lt-LT"/>
        </w:rPr>
        <w:t>n</w:t>
      </w:r>
      <w:r w:rsidR="0027330D">
        <w:rPr>
          <w:rFonts w:ascii="Times New Roman" w:hAnsi="Times New Roman"/>
          <w:sz w:val="22"/>
          <w:szCs w:val="22"/>
          <w:lang w:val="lt-LT"/>
        </w:rPr>
        <w:t>ėštum</w:t>
      </w:r>
      <w:r>
        <w:rPr>
          <w:rFonts w:ascii="Times New Roman" w:hAnsi="Times New Roman"/>
          <w:sz w:val="22"/>
          <w:szCs w:val="22"/>
          <w:lang w:val="lt-LT"/>
        </w:rPr>
        <w:t>o metu pasireiškusiai</w:t>
      </w:r>
      <w:r w:rsidR="0027330D">
        <w:rPr>
          <w:rFonts w:ascii="Times New Roman" w:hAnsi="Times New Roman"/>
          <w:sz w:val="22"/>
          <w:szCs w:val="22"/>
          <w:lang w:val="lt-LT"/>
        </w:rPr>
        <w:t xml:space="preserve"> herpes</w:t>
      </w:r>
      <w:r>
        <w:rPr>
          <w:rFonts w:ascii="Times New Roman" w:hAnsi="Times New Roman"/>
          <w:sz w:val="22"/>
          <w:szCs w:val="22"/>
          <w:lang w:val="lt-LT"/>
        </w:rPr>
        <w:t xml:space="preserve"> infekcijai;</w:t>
      </w:r>
    </w:p>
    <w:p w14:paraId="7F34339C" w14:textId="77777777" w:rsidR="0027330D" w:rsidRDefault="00667AD2" w:rsidP="0027330D">
      <w:pPr>
        <w:numPr>
          <w:ilvl w:val="0"/>
          <w:numId w:val="8"/>
        </w:numPr>
        <w:rPr>
          <w:rFonts w:ascii="Times New Roman" w:hAnsi="Times New Roman"/>
          <w:sz w:val="22"/>
          <w:szCs w:val="22"/>
          <w:lang w:val="lt-LT"/>
        </w:rPr>
      </w:pPr>
      <w:r>
        <w:rPr>
          <w:rFonts w:ascii="Times New Roman" w:hAnsi="Times New Roman"/>
          <w:sz w:val="22"/>
          <w:szCs w:val="22"/>
          <w:lang w:val="lt-LT"/>
        </w:rPr>
        <w:t>d</w:t>
      </w:r>
      <w:r w:rsidR="0027330D">
        <w:rPr>
          <w:rFonts w:ascii="Times New Roman" w:hAnsi="Times New Roman"/>
          <w:sz w:val="22"/>
          <w:szCs w:val="22"/>
          <w:lang w:val="lt-LT"/>
        </w:rPr>
        <w:t>epresijai</w:t>
      </w:r>
      <w:r>
        <w:rPr>
          <w:rFonts w:ascii="Times New Roman" w:hAnsi="Times New Roman"/>
          <w:sz w:val="22"/>
          <w:szCs w:val="22"/>
          <w:lang w:val="lt-LT"/>
        </w:rPr>
        <w:t>;</w:t>
      </w:r>
    </w:p>
    <w:p w14:paraId="10ACE960" w14:textId="77777777" w:rsidR="0027330D" w:rsidRDefault="00667AD2" w:rsidP="0027330D">
      <w:pPr>
        <w:numPr>
          <w:ilvl w:val="0"/>
          <w:numId w:val="8"/>
        </w:numPr>
        <w:rPr>
          <w:rFonts w:ascii="Times New Roman" w:hAnsi="Times New Roman"/>
          <w:sz w:val="22"/>
          <w:szCs w:val="22"/>
          <w:lang w:val="lt-LT"/>
        </w:rPr>
      </w:pPr>
      <w:r>
        <w:rPr>
          <w:rFonts w:ascii="Times New Roman" w:hAnsi="Times New Roman"/>
          <w:sz w:val="22"/>
          <w:szCs w:val="22"/>
          <w:lang w:val="lt-LT"/>
        </w:rPr>
        <w:t>l</w:t>
      </w:r>
      <w:r w:rsidR="0027330D">
        <w:rPr>
          <w:rFonts w:ascii="Times New Roman" w:hAnsi="Times New Roman"/>
          <w:sz w:val="22"/>
          <w:szCs w:val="22"/>
          <w:lang w:val="lt-LT"/>
        </w:rPr>
        <w:t>ėtinei uždegiminei žarnyno ligai (Crohno ligai, opiniam kolitui; žr. taip pat 4.8 skyrių)</w:t>
      </w:r>
      <w:r>
        <w:rPr>
          <w:rFonts w:ascii="Times New Roman" w:hAnsi="Times New Roman"/>
          <w:sz w:val="22"/>
          <w:szCs w:val="22"/>
          <w:lang w:val="lt-LT"/>
        </w:rPr>
        <w:t>.</w:t>
      </w:r>
    </w:p>
    <w:p w14:paraId="5481CB89" w14:textId="77777777" w:rsidR="0027330D" w:rsidRDefault="0027330D" w:rsidP="0027330D">
      <w:pPr>
        <w:rPr>
          <w:rFonts w:ascii="Times New Roman" w:hAnsi="Times New Roman"/>
          <w:sz w:val="22"/>
          <w:szCs w:val="22"/>
          <w:lang w:val="lt-LT"/>
        </w:rPr>
      </w:pPr>
    </w:p>
    <w:p w14:paraId="126A2170" w14:textId="77777777" w:rsidR="0027330D" w:rsidRDefault="0027330D" w:rsidP="0027330D">
      <w:pPr>
        <w:snapToGrid w:val="0"/>
        <w:spacing w:line="280" w:lineRule="atLeast"/>
        <w:outlineLvl w:val="0"/>
        <w:rPr>
          <w:rFonts w:ascii="Times New Roman" w:hAnsi="Times New Roman"/>
          <w:sz w:val="22"/>
          <w:szCs w:val="22"/>
          <w:lang w:val="lt-LT"/>
        </w:rPr>
      </w:pPr>
      <w:r>
        <w:rPr>
          <w:rFonts w:ascii="Times New Roman" w:hAnsi="Times New Roman"/>
          <w:b/>
          <w:sz w:val="22"/>
          <w:szCs w:val="22"/>
          <w:lang w:val="lt-LT"/>
        </w:rPr>
        <w:t>Medicininis ištyrimas ir konsultacijos</w:t>
      </w:r>
    </w:p>
    <w:p w14:paraId="0C9170ED" w14:textId="77777777" w:rsidR="0027330D" w:rsidRDefault="0027330D" w:rsidP="0076055C">
      <w:pPr>
        <w:snapToGrid w:val="0"/>
        <w:spacing w:line="280" w:lineRule="atLeast"/>
        <w:rPr>
          <w:rFonts w:ascii="Times New Roman" w:hAnsi="Times New Roman"/>
          <w:sz w:val="22"/>
          <w:szCs w:val="22"/>
          <w:lang w:val="lt-LT"/>
        </w:rPr>
      </w:pPr>
      <w:r>
        <w:rPr>
          <w:rFonts w:ascii="Times New Roman" w:hAnsi="Times New Roman"/>
          <w:sz w:val="22"/>
          <w:szCs w:val="22"/>
          <w:lang w:val="lt-LT"/>
        </w:rPr>
        <w:t>Prieš pradedant arba atnaujinant gydymą Belara, reikia sužinoti visą ligos istoriją (įskaitant šeimos anamnezę) ir atmesti nėštumo galimybę. Reikia išmatuoti kraujospūdį ir atlikti fizinį ištyrimą, atsižvelgiant į kontraindikacijas (žr. 4.3 skyrių) ir įspėjimus (žr. 4.4 skyrių).</w:t>
      </w:r>
    </w:p>
    <w:p w14:paraId="42A5E028" w14:textId="77777777" w:rsidR="0027330D" w:rsidRDefault="0027330D" w:rsidP="0027330D">
      <w:pPr>
        <w:snapToGrid w:val="0"/>
        <w:spacing w:line="280" w:lineRule="atLeast"/>
        <w:rPr>
          <w:rFonts w:ascii="Times New Roman" w:hAnsi="Times New Roman"/>
          <w:sz w:val="22"/>
          <w:szCs w:val="22"/>
          <w:lang w:val="lt-LT"/>
        </w:rPr>
      </w:pPr>
    </w:p>
    <w:p w14:paraId="709530E0" w14:textId="77777777" w:rsidR="0027330D" w:rsidRDefault="0027330D" w:rsidP="0027330D">
      <w:pPr>
        <w:snapToGrid w:val="0"/>
        <w:spacing w:line="280" w:lineRule="atLeast"/>
        <w:rPr>
          <w:rFonts w:ascii="Times New Roman" w:hAnsi="Times New Roman"/>
          <w:sz w:val="22"/>
          <w:szCs w:val="22"/>
          <w:lang w:val="lt-LT"/>
        </w:rPr>
      </w:pPr>
      <w:r>
        <w:rPr>
          <w:rFonts w:ascii="Times New Roman" w:hAnsi="Times New Roman"/>
          <w:sz w:val="22"/>
          <w:szCs w:val="22"/>
          <w:lang w:val="lt-LT"/>
        </w:rPr>
        <w:t>Svarbu atkreipti moters dėmesį į informaciją apie venų ir arterijų trombozę, įskaitant Belara keliamą riziką, palyginti su kitų SHK vartojimu, VTE ir ATE simptomus, žinomus rizikos veiksnius ir ką reikia daryti, įtarus trombozę.</w:t>
      </w:r>
    </w:p>
    <w:p w14:paraId="2680F31E" w14:textId="77777777" w:rsidR="0027330D" w:rsidRDefault="0027330D" w:rsidP="0027330D">
      <w:pPr>
        <w:snapToGrid w:val="0"/>
        <w:spacing w:line="280" w:lineRule="atLeast"/>
        <w:rPr>
          <w:rFonts w:ascii="Times New Roman" w:hAnsi="Times New Roman"/>
          <w:sz w:val="22"/>
          <w:szCs w:val="22"/>
          <w:lang w:val="lt-LT"/>
        </w:rPr>
      </w:pPr>
    </w:p>
    <w:p w14:paraId="3BFB958C" w14:textId="77777777" w:rsidR="0027330D" w:rsidRDefault="0027330D" w:rsidP="0027330D">
      <w:pPr>
        <w:snapToGrid w:val="0"/>
        <w:spacing w:line="280" w:lineRule="atLeast"/>
        <w:rPr>
          <w:rFonts w:ascii="Times New Roman" w:hAnsi="Times New Roman"/>
          <w:sz w:val="22"/>
          <w:szCs w:val="22"/>
          <w:lang w:val="lt-LT"/>
        </w:rPr>
      </w:pPr>
      <w:r>
        <w:rPr>
          <w:rFonts w:ascii="Times New Roman" w:hAnsi="Times New Roman"/>
          <w:sz w:val="22"/>
          <w:szCs w:val="22"/>
          <w:lang w:val="lt-LT"/>
        </w:rPr>
        <w:t>Moteriai taip pat reikia nurodyti atidžiai perskaityti pakuotės lapelį ir laikytis pateiktų patarimų. Tyrimų dažnis ir pobūdis turi būti paremtas nustatytos praktikos rekomendacijomis ir pritaikytas konkrečiai moteriai.</w:t>
      </w:r>
    </w:p>
    <w:p w14:paraId="3DA4F8EC" w14:textId="77777777" w:rsidR="0027330D" w:rsidRDefault="0027330D" w:rsidP="0027330D">
      <w:pPr>
        <w:snapToGrid w:val="0"/>
        <w:spacing w:line="280" w:lineRule="atLeast"/>
        <w:rPr>
          <w:rFonts w:ascii="Times New Roman" w:hAnsi="Times New Roman"/>
          <w:sz w:val="22"/>
          <w:szCs w:val="22"/>
          <w:lang w:val="lt-LT"/>
        </w:rPr>
      </w:pPr>
    </w:p>
    <w:p w14:paraId="7CEE4023" w14:textId="77777777" w:rsidR="0027330D" w:rsidRDefault="0027330D" w:rsidP="0027330D">
      <w:pPr>
        <w:snapToGrid w:val="0"/>
        <w:spacing w:line="280" w:lineRule="atLeast"/>
        <w:rPr>
          <w:rFonts w:ascii="Times New Roman" w:hAnsi="Times New Roman"/>
          <w:sz w:val="22"/>
          <w:szCs w:val="22"/>
          <w:lang w:val="lt-LT"/>
        </w:rPr>
      </w:pPr>
      <w:r>
        <w:rPr>
          <w:rFonts w:ascii="Times New Roman" w:hAnsi="Times New Roman"/>
          <w:sz w:val="22"/>
          <w:szCs w:val="22"/>
          <w:lang w:val="lt-LT"/>
        </w:rPr>
        <w:t>Moteriai reikia nurodyti, kad hormoniniai kontraceptikai neapsaugo nuo ŽIV infekcijų (AIDS) ir kitų lytiniu keliu plintančių ligų.</w:t>
      </w:r>
    </w:p>
    <w:p w14:paraId="5B1F66B7" w14:textId="77777777" w:rsidR="0027330D" w:rsidRDefault="0027330D" w:rsidP="0027330D">
      <w:pPr>
        <w:rPr>
          <w:rFonts w:ascii="Times New Roman" w:hAnsi="Times New Roman"/>
          <w:sz w:val="22"/>
          <w:szCs w:val="22"/>
          <w:lang w:val="lt-LT"/>
        </w:rPr>
      </w:pPr>
    </w:p>
    <w:p w14:paraId="5EB458D0" w14:textId="77777777" w:rsidR="0027330D" w:rsidRDefault="0027330D" w:rsidP="0027330D">
      <w:pPr>
        <w:outlineLvl w:val="0"/>
        <w:rPr>
          <w:rFonts w:ascii="Times New Roman" w:hAnsi="Times New Roman"/>
          <w:sz w:val="22"/>
          <w:szCs w:val="22"/>
          <w:lang w:val="lt-LT"/>
        </w:rPr>
      </w:pPr>
      <w:r>
        <w:rPr>
          <w:rFonts w:ascii="Times New Roman" w:hAnsi="Times New Roman"/>
          <w:sz w:val="22"/>
          <w:szCs w:val="22"/>
          <w:u w:val="single"/>
          <w:lang w:val="lt-LT"/>
        </w:rPr>
        <w:lastRenderedPageBreak/>
        <w:t>Sumažėjęs veiksmingumas</w:t>
      </w:r>
    </w:p>
    <w:p w14:paraId="47C017B4" w14:textId="77777777" w:rsidR="0027330D" w:rsidRDefault="0027330D" w:rsidP="0027330D">
      <w:pPr>
        <w:rPr>
          <w:rFonts w:ascii="Times New Roman" w:hAnsi="Times New Roman"/>
          <w:sz w:val="22"/>
          <w:szCs w:val="22"/>
          <w:lang w:val="lt-LT"/>
        </w:rPr>
      </w:pPr>
      <w:r>
        <w:rPr>
          <w:rFonts w:ascii="Times New Roman" w:hAnsi="Times New Roman"/>
          <w:sz w:val="22"/>
          <w:szCs w:val="22"/>
          <w:lang w:val="lt-LT"/>
        </w:rPr>
        <w:t>Laiku neišgėrus plėvele dengtos tabletės (žiūrėti „Nereguliarus tablečių vartojimas“), esant vėmimui ar žarnyno sutrikimams, įskaitant viduriavimą, bei naudojant tam tikr</w:t>
      </w:r>
      <w:r w:rsidR="00667AD2">
        <w:rPr>
          <w:rFonts w:ascii="Times New Roman" w:hAnsi="Times New Roman"/>
          <w:sz w:val="22"/>
          <w:szCs w:val="22"/>
          <w:lang w:val="lt-LT"/>
        </w:rPr>
        <w:t>ų</w:t>
      </w:r>
      <w:r>
        <w:rPr>
          <w:rFonts w:ascii="Times New Roman" w:hAnsi="Times New Roman"/>
          <w:sz w:val="22"/>
          <w:szCs w:val="22"/>
          <w:lang w:val="lt-LT"/>
        </w:rPr>
        <w:t xml:space="preserve"> vaistini</w:t>
      </w:r>
      <w:r w:rsidR="00667AD2">
        <w:rPr>
          <w:rFonts w:ascii="Times New Roman" w:hAnsi="Times New Roman"/>
          <w:sz w:val="22"/>
          <w:szCs w:val="22"/>
          <w:lang w:val="lt-LT"/>
        </w:rPr>
        <w:t>ų</w:t>
      </w:r>
      <w:r>
        <w:rPr>
          <w:rFonts w:ascii="Times New Roman" w:hAnsi="Times New Roman"/>
          <w:sz w:val="22"/>
          <w:szCs w:val="22"/>
          <w:lang w:val="lt-LT"/>
        </w:rPr>
        <w:t xml:space="preserve"> preparat</w:t>
      </w:r>
      <w:r w:rsidR="00667AD2">
        <w:rPr>
          <w:rFonts w:ascii="Times New Roman" w:hAnsi="Times New Roman"/>
          <w:sz w:val="22"/>
          <w:szCs w:val="22"/>
          <w:lang w:val="lt-LT"/>
        </w:rPr>
        <w:t>ų</w:t>
      </w:r>
      <w:r>
        <w:rPr>
          <w:rFonts w:ascii="Times New Roman" w:hAnsi="Times New Roman"/>
          <w:sz w:val="22"/>
          <w:szCs w:val="22"/>
          <w:lang w:val="lt-LT"/>
        </w:rPr>
        <w:t xml:space="preserve"> (žr. 4.5 skyrių) ar labai retais atvejais esant metaboliniams sutrikimams, kontraceptiko veiksmingumas gali sumažėti.</w:t>
      </w:r>
    </w:p>
    <w:p w14:paraId="2F5A1CB3" w14:textId="77777777" w:rsidR="0027330D" w:rsidRDefault="0027330D" w:rsidP="0027330D">
      <w:pPr>
        <w:rPr>
          <w:rFonts w:ascii="Times New Roman" w:hAnsi="Times New Roman"/>
          <w:sz w:val="22"/>
          <w:szCs w:val="22"/>
          <w:lang w:val="lt-LT"/>
        </w:rPr>
      </w:pPr>
    </w:p>
    <w:p w14:paraId="2F0BBD5E" w14:textId="77777777" w:rsidR="0027330D" w:rsidRDefault="0027330D" w:rsidP="0027330D">
      <w:pPr>
        <w:outlineLvl w:val="0"/>
        <w:rPr>
          <w:rFonts w:ascii="Times New Roman" w:hAnsi="Times New Roman"/>
          <w:sz w:val="22"/>
          <w:szCs w:val="22"/>
          <w:u w:val="single"/>
          <w:lang w:val="lt-LT"/>
        </w:rPr>
      </w:pPr>
      <w:r>
        <w:rPr>
          <w:rFonts w:ascii="Times New Roman" w:hAnsi="Times New Roman"/>
          <w:sz w:val="22"/>
          <w:szCs w:val="22"/>
          <w:u w:val="single"/>
          <w:lang w:val="lt-LT"/>
        </w:rPr>
        <w:t>Poveikis ciklo kontrolei</w:t>
      </w:r>
    </w:p>
    <w:p w14:paraId="706C9DC8" w14:textId="77777777" w:rsidR="0027330D" w:rsidRDefault="0027330D" w:rsidP="0027330D">
      <w:pPr>
        <w:rPr>
          <w:rFonts w:ascii="Times New Roman" w:hAnsi="Times New Roman"/>
          <w:sz w:val="22"/>
          <w:szCs w:val="22"/>
          <w:lang w:val="lt-LT"/>
        </w:rPr>
      </w:pPr>
    </w:p>
    <w:p w14:paraId="11EDEB4F" w14:textId="77777777" w:rsidR="0027330D" w:rsidRDefault="0027330D" w:rsidP="0027330D">
      <w:pPr>
        <w:outlineLvl w:val="0"/>
        <w:rPr>
          <w:rFonts w:ascii="Times New Roman" w:hAnsi="Times New Roman"/>
          <w:sz w:val="22"/>
          <w:szCs w:val="22"/>
          <w:lang w:val="lt-LT"/>
        </w:rPr>
      </w:pPr>
      <w:r>
        <w:rPr>
          <w:rFonts w:ascii="Times New Roman" w:hAnsi="Times New Roman"/>
          <w:i/>
          <w:iCs/>
          <w:sz w:val="22"/>
          <w:szCs w:val="22"/>
          <w:lang w:val="lt-LT"/>
        </w:rPr>
        <w:t>Kraujavimo protrūkis ar tepimas</w:t>
      </w:r>
    </w:p>
    <w:p w14:paraId="6F68EDAB" w14:textId="77777777" w:rsidR="0027330D" w:rsidRDefault="0027330D" w:rsidP="0027330D">
      <w:pPr>
        <w:rPr>
          <w:rFonts w:ascii="Times New Roman" w:hAnsi="Times New Roman"/>
          <w:sz w:val="22"/>
          <w:szCs w:val="22"/>
          <w:lang w:val="lt-LT"/>
        </w:rPr>
      </w:pPr>
      <w:r>
        <w:rPr>
          <w:rFonts w:ascii="Times New Roman" w:hAnsi="Times New Roman"/>
          <w:sz w:val="22"/>
          <w:szCs w:val="22"/>
          <w:lang w:val="lt-LT"/>
        </w:rPr>
        <w:t>Visi hormoniniai kontraceptikai gali sukelti nereguliarių kraujavimą iš makšties (kraujavimo protrūkį ar tepimą), ypač kelių pirmųjų vartojimo ciklų  metu. Todėl medicininis nereguliarių ciklų įvertinimas galimas tik po korekcijos periodo, kuris apytikriai trunka tris ciklus. Jei vartojant Belara kraujavimo protrūkiai tęsiasi ar atsiranda po buvusių reguliarių ciklų, būtinas klinikinis ištyrimas siekiant paneigti nėštumą ar organinius sutrikimus. Po to, kai paneigiama nėštumo ar organinio sutrikimo galimybė, galima toliau vartoti Belara ar pereiti prie kito vaistinio preparato.</w:t>
      </w:r>
    </w:p>
    <w:p w14:paraId="2772AD43" w14:textId="77777777" w:rsidR="0027330D" w:rsidRDefault="0027330D" w:rsidP="0027330D">
      <w:pPr>
        <w:rPr>
          <w:rFonts w:ascii="Times New Roman" w:hAnsi="Times New Roman"/>
          <w:sz w:val="22"/>
          <w:szCs w:val="22"/>
          <w:lang w:val="lt-LT"/>
        </w:rPr>
      </w:pPr>
    </w:p>
    <w:p w14:paraId="756DABCB" w14:textId="77777777" w:rsidR="0027330D" w:rsidRDefault="0027330D" w:rsidP="0027330D">
      <w:pPr>
        <w:rPr>
          <w:rFonts w:ascii="Times New Roman" w:hAnsi="Times New Roman"/>
          <w:sz w:val="22"/>
          <w:szCs w:val="22"/>
          <w:lang w:val="lt-LT"/>
        </w:rPr>
      </w:pPr>
      <w:r>
        <w:rPr>
          <w:rFonts w:ascii="Times New Roman" w:hAnsi="Times New Roman"/>
          <w:sz w:val="22"/>
          <w:szCs w:val="22"/>
          <w:lang w:val="lt-LT"/>
        </w:rPr>
        <w:t>Intracikliniai kraujavimai gali būti sutrikusio kontraceptiko veiksmingumo požymis (žr. „Nereguliarus tablečių vartojimas“, „Instrukcijos vėmimo atveju“ ir 4.5 skyrių).</w:t>
      </w:r>
    </w:p>
    <w:p w14:paraId="0B647D64" w14:textId="77777777" w:rsidR="0027330D" w:rsidRDefault="0027330D" w:rsidP="0027330D">
      <w:pPr>
        <w:rPr>
          <w:rFonts w:ascii="Times New Roman" w:hAnsi="Times New Roman"/>
          <w:sz w:val="22"/>
          <w:szCs w:val="22"/>
          <w:lang w:val="lt-LT"/>
        </w:rPr>
      </w:pPr>
    </w:p>
    <w:p w14:paraId="292B1582" w14:textId="77777777" w:rsidR="0027330D" w:rsidRDefault="0027330D" w:rsidP="0027330D">
      <w:pPr>
        <w:outlineLvl w:val="0"/>
        <w:rPr>
          <w:rFonts w:ascii="Times New Roman" w:hAnsi="Times New Roman"/>
          <w:sz w:val="22"/>
          <w:szCs w:val="22"/>
          <w:lang w:val="lt-LT"/>
        </w:rPr>
      </w:pPr>
      <w:r>
        <w:rPr>
          <w:rFonts w:ascii="Times New Roman" w:hAnsi="Times New Roman"/>
          <w:i/>
          <w:iCs/>
          <w:sz w:val="22"/>
          <w:szCs w:val="22"/>
          <w:lang w:val="lt-LT"/>
        </w:rPr>
        <w:t xml:space="preserve">Jei nėra nutraukimo kraujavimo </w:t>
      </w:r>
    </w:p>
    <w:p w14:paraId="74E4EE32" w14:textId="77777777" w:rsidR="0027330D" w:rsidRDefault="0027330D" w:rsidP="0027330D">
      <w:pPr>
        <w:rPr>
          <w:rFonts w:ascii="Times New Roman" w:hAnsi="Times New Roman"/>
          <w:sz w:val="22"/>
          <w:szCs w:val="22"/>
          <w:lang w:val="lt-LT"/>
        </w:rPr>
      </w:pPr>
      <w:r>
        <w:rPr>
          <w:rFonts w:ascii="Times New Roman" w:hAnsi="Times New Roman"/>
          <w:sz w:val="22"/>
          <w:szCs w:val="22"/>
          <w:lang w:val="lt-LT"/>
        </w:rPr>
        <w:t>Po 21 vartojimo dienos paprastai atsiranda nutraukimo kraujavimas. Retkarčiais ir ypač per pirmuosius kelis vaistinio preparato vartojimo mėnesius nutraukimo kraujavimų gali nebūti. Tačiau tai nėra sumažėjusio kontraceptinio poveikio požymis. Jei po vieno vartojimo ciklo, kurio metu nebuvo užmiršta išgerti plėvele dengtos tabletės, septynių dienų pertrauka nebuvo viršyta, kartu nebuvo vartojam</w:t>
      </w:r>
      <w:r w:rsidR="00667AD2">
        <w:rPr>
          <w:rFonts w:ascii="Times New Roman" w:hAnsi="Times New Roman"/>
          <w:sz w:val="22"/>
          <w:szCs w:val="22"/>
          <w:lang w:val="lt-LT"/>
        </w:rPr>
        <w:t>a</w:t>
      </w:r>
      <w:r>
        <w:rPr>
          <w:rFonts w:ascii="Times New Roman" w:hAnsi="Times New Roman"/>
          <w:sz w:val="22"/>
          <w:szCs w:val="22"/>
          <w:lang w:val="lt-LT"/>
        </w:rPr>
        <w:t xml:space="preserve"> kit</w:t>
      </w:r>
      <w:r w:rsidR="00667AD2">
        <w:rPr>
          <w:rFonts w:ascii="Times New Roman" w:hAnsi="Times New Roman"/>
          <w:sz w:val="22"/>
          <w:szCs w:val="22"/>
          <w:lang w:val="lt-LT"/>
        </w:rPr>
        <w:t>ų</w:t>
      </w:r>
      <w:r>
        <w:rPr>
          <w:rFonts w:ascii="Times New Roman" w:hAnsi="Times New Roman"/>
          <w:sz w:val="22"/>
          <w:szCs w:val="22"/>
          <w:lang w:val="lt-LT"/>
        </w:rPr>
        <w:t xml:space="preserve"> vaistini</w:t>
      </w:r>
      <w:r w:rsidR="00667AD2">
        <w:rPr>
          <w:rFonts w:ascii="Times New Roman" w:hAnsi="Times New Roman"/>
          <w:sz w:val="22"/>
          <w:szCs w:val="22"/>
          <w:lang w:val="lt-LT"/>
        </w:rPr>
        <w:t>ų</w:t>
      </w:r>
      <w:r>
        <w:rPr>
          <w:rFonts w:ascii="Times New Roman" w:hAnsi="Times New Roman"/>
          <w:sz w:val="22"/>
          <w:szCs w:val="22"/>
          <w:lang w:val="lt-LT"/>
        </w:rPr>
        <w:t xml:space="preserve"> preparat</w:t>
      </w:r>
      <w:r w:rsidR="00667AD2">
        <w:rPr>
          <w:rFonts w:ascii="Times New Roman" w:hAnsi="Times New Roman"/>
          <w:sz w:val="22"/>
          <w:szCs w:val="22"/>
          <w:lang w:val="lt-LT"/>
        </w:rPr>
        <w:t>ų</w:t>
      </w:r>
      <w:r>
        <w:rPr>
          <w:rFonts w:ascii="Times New Roman" w:hAnsi="Times New Roman"/>
          <w:sz w:val="22"/>
          <w:szCs w:val="22"/>
          <w:lang w:val="lt-LT"/>
        </w:rPr>
        <w:t xml:space="preserve"> ir nebuvo vėmimo nei viduriavimo, pastojimas mažai tikėtinas, galima tęsti Belara vartojimą. Jei prieš pirmą nutraukimo kraujavimo nebuvimą ar nesant nutraukimo kraujavimui po dviejų nuoseklių kursų Belara buvo vartojamas ne pagal instrukcijas, prieš tolimesnį vaistinio preparato vartojimą reikia atmesti nėštumo galimybę.</w:t>
      </w:r>
    </w:p>
    <w:p w14:paraId="0D92E96E" w14:textId="77777777" w:rsidR="0027330D" w:rsidRDefault="0027330D" w:rsidP="0027330D">
      <w:pPr>
        <w:rPr>
          <w:rFonts w:ascii="Times New Roman" w:hAnsi="Times New Roman"/>
          <w:sz w:val="22"/>
          <w:szCs w:val="22"/>
          <w:lang w:val="lt-LT"/>
        </w:rPr>
      </w:pPr>
    </w:p>
    <w:p w14:paraId="5811DEC7" w14:textId="77777777" w:rsidR="0027330D" w:rsidRDefault="0027330D" w:rsidP="0027330D">
      <w:pPr>
        <w:rPr>
          <w:rFonts w:ascii="Times New Roman" w:hAnsi="Times New Roman"/>
          <w:sz w:val="22"/>
          <w:szCs w:val="22"/>
          <w:lang w:val="lt-LT"/>
        </w:rPr>
      </w:pPr>
      <w:r>
        <w:rPr>
          <w:rFonts w:ascii="Times New Roman" w:hAnsi="Times New Roman"/>
          <w:sz w:val="22"/>
          <w:szCs w:val="22"/>
          <w:lang w:val="lt-LT"/>
        </w:rPr>
        <w:t xml:space="preserve">Kartu su Belara negalima vartoti </w:t>
      </w:r>
      <w:r w:rsidR="00FA7E08">
        <w:rPr>
          <w:rFonts w:ascii="Times New Roman" w:hAnsi="Times New Roman"/>
          <w:sz w:val="22"/>
          <w:szCs w:val="22"/>
          <w:lang w:val="lt-LT"/>
        </w:rPr>
        <w:t xml:space="preserve">augalinių vaistinių </w:t>
      </w:r>
      <w:r>
        <w:rPr>
          <w:rFonts w:ascii="Times New Roman" w:hAnsi="Times New Roman"/>
          <w:sz w:val="22"/>
          <w:szCs w:val="22"/>
          <w:lang w:val="lt-LT"/>
        </w:rPr>
        <w:t>preparatų, kurių sudėtyje yra jonažolės (</w:t>
      </w:r>
      <w:r>
        <w:rPr>
          <w:rFonts w:ascii="Times New Roman" w:hAnsi="Times New Roman"/>
          <w:i/>
          <w:sz w:val="22"/>
          <w:szCs w:val="22"/>
          <w:lang w:val="lt-LT"/>
        </w:rPr>
        <w:t>Hypericum perforatum</w:t>
      </w:r>
      <w:r>
        <w:rPr>
          <w:rFonts w:ascii="Times New Roman" w:hAnsi="Times New Roman"/>
          <w:sz w:val="22"/>
          <w:szCs w:val="22"/>
          <w:lang w:val="lt-LT"/>
        </w:rPr>
        <w:t>) (žr. 4.5 skyrių).</w:t>
      </w:r>
    </w:p>
    <w:p w14:paraId="409C4C83" w14:textId="77777777" w:rsidR="00BF3C6A" w:rsidRDefault="00BF3C6A" w:rsidP="00BF3C6A">
      <w:pPr>
        <w:rPr>
          <w:rFonts w:ascii="Times New Roman" w:hAnsi="Times New Roman"/>
          <w:sz w:val="22"/>
          <w:szCs w:val="22"/>
          <w:lang w:val="lt-LT"/>
        </w:rPr>
      </w:pPr>
    </w:p>
    <w:p w14:paraId="47301DB9" w14:textId="77777777" w:rsidR="00B67B33" w:rsidRDefault="00B67B33" w:rsidP="00FA7E08">
      <w:pPr>
        <w:rPr>
          <w:rFonts w:ascii="Times New Roman" w:hAnsi="Times New Roman"/>
          <w:sz w:val="22"/>
          <w:szCs w:val="22"/>
          <w:lang w:val="lt-LT" w:eastAsia="lt-LT"/>
        </w:rPr>
      </w:pPr>
    </w:p>
    <w:p w14:paraId="1BF11DC6" w14:textId="77777777" w:rsidR="00FA7E08" w:rsidRDefault="00FA7E08" w:rsidP="00FA7E08">
      <w:pPr>
        <w:rPr>
          <w:rFonts w:ascii="Times New Roman" w:hAnsi="Times New Roman"/>
          <w:sz w:val="22"/>
          <w:szCs w:val="22"/>
          <w:lang w:val="lt-LT" w:eastAsia="lt-LT"/>
        </w:rPr>
      </w:pPr>
      <w:r>
        <w:rPr>
          <w:rFonts w:ascii="Times New Roman" w:hAnsi="Times New Roman"/>
          <w:sz w:val="22"/>
          <w:szCs w:val="22"/>
          <w:lang w:val="lt-LT" w:eastAsia="lt-LT"/>
        </w:rPr>
        <w:t>Pagalbinės medžiagos</w:t>
      </w:r>
    </w:p>
    <w:p w14:paraId="0C0FE70F" w14:textId="77777777" w:rsidR="0027330D" w:rsidRDefault="0027330D" w:rsidP="0027330D">
      <w:pPr>
        <w:rPr>
          <w:rFonts w:ascii="Times New Roman" w:hAnsi="Times New Roman"/>
          <w:sz w:val="22"/>
          <w:szCs w:val="22"/>
          <w:lang w:val="lt-LT" w:eastAsia="lt-LT"/>
        </w:rPr>
      </w:pPr>
      <w:r>
        <w:rPr>
          <w:rFonts w:ascii="Times New Roman" w:hAnsi="Times New Roman"/>
          <w:sz w:val="22"/>
          <w:szCs w:val="22"/>
          <w:lang w:val="lt-LT" w:eastAsia="lt-LT"/>
        </w:rPr>
        <w:t xml:space="preserve">Šio vaistinio preparato sudėtyje yra laktozės </w:t>
      </w:r>
      <w:r w:rsidR="00FA7E08">
        <w:rPr>
          <w:rFonts w:ascii="Times New Roman" w:hAnsi="Times New Roman"/>
          <w:sz w:val="22"/>
          <w:szCs w:val="22"/>
          <w:lang w:val="lt-LT" w:eastAsia="lt-LT"/>
        </w:rPr>
        <w:t>monohidrato</w:t>
      </w:r>
      <w:r>
        <w:rPr>
          <w:rFonts w:ascii="Times New Roman" w:hAnsi="Times New Roman"/>
          <w:sz w:val="22"/>
          <w:szCs w:val="22"/>
          <w:lang w:val="lt-LT" w:eastAsia="lt-LT"/>
        </w:rPr>
        <w:t xml:space="preserve">. Šio vaistinio preparato negalima vartoti pacientėms, kurioms nustatytas retas paveldimas sutrikimas – </w:t>
      </w:r>
      <w:r w:rsidR="00FA7E08">
        <w:rPr>
          <w:rFonts w:ascii="Times New Roman" w:hAnsi="Times New Roman"/>
          <w:sz w:val="22"/>
          <w:szCs w:val="22"/>
          <w:lang w:val="lt-LT" w:eastAsia="lt-LT"/>
        </w:rPr>
        <w:t xml:space="preserve">galaktozės netoleravimas,  visiškas </w:t>
      </w:r>
      <w:r>
        <w:rPr>
          <w:rFonts w:ascii="Times New Roman" w:hAnsi="Times New Roman"/>
          <w:sz w:val="22"/>
          <w:szCs w:val="22"/>
          <w:lang w:val="lt-LT" w:eastAsia="lt-LT"/>
        </w:rPr>
        <w:t>laktazės stygius arba gliukozės ir galaktozės malabsorbcija.</w:t>
      </w:r>
    </w:p>
    <w:p w14:paraId="591FF1C8" w14:textId="77777777" w:rsidR="0027330D" w:rsidRDefault="0027330D" w:rsidP="0027330D">
      <w:pPr>
        <w:rPr>
          <w:rFonts w:ascii="Times New Roman" w:hAnsi="Times New Roman"/>
          <w:noProof/>
          <w:sz w:val="22"/>
          <w:szCs w:val="22"/>
          <w:lang w:val="lt-LT"/>
        </w:rPr>
      </w:pPr>
    </w:p>
    <w:p w14:paraId="398B5C80" w14:textId="77777777" w:rsidR="0027330D" w:rsidRDefault="0027330D" w:rsidP="0027330D">
      <w:pPr>
        <w:keepNext/>
        <w:keepLines/>
        <w:tabs>
          <w:tab w:val="left" w:pos="567"/>
        </w:tabs>
        <w:ind w:left="567" w:hanging="567"/>
        <w:outlineLvl w:val="2"/>
        <w:rPr>
          <w:rFonts w:ascii="Times New Roman" w:hAnsi="Times New Roman"/>
          <w:b/>
          <w:kern w:val="28"/>
          <w:sz w:val="22"/>
          <w:szCs w:val="22"/>
          <w:lang w:val="lt-LT"/>
        </w:rPr>
      </w:pPr>
      <w:bookmarkStart w:id="21" w:name="_Toc129243106"/>
      <w:bookmarkStart w:id="22" w:name="_Toc129243231"/>
      <w:r>
        <w:rPr>
          <w:rFonts w:ascii="Times New Roman" w:hAnsi="Times New Roman"/>
          <w:b/>
          <w:kern w:val="28"/>
          <w:sz w:val="22"/>
          <w:szCs w:val="22"/>
          <w:lang w:val="lt-LT"/>
        </w:rPr>
        <w:t>4.5</w:t>
      </w:r>
      <w:r>
        <w:rPr>
          <w:rFonts w:ascii="Times New Roman" w:hAnsi="Times New Roman"/>
          <w:b/>
          <w:kern w:val="28"/>
          <w:sz w:val="22"/>
          <w:szCs w:val="22"/>
          <w:lang w:val="lt-LT"/>
        </w:rPr>
        <w:tab/>
        <w:t>Sąveika su kitais vaistiniais preparatais ir kitokia sąveika</w:t>
      </w:r>
      <w:bookmarkEnd w:id="21"/>
      <w:bookmarkEnd w:id="22"/>
    </w:p>
    <w:p w14:paraId="326861FC" w14:textId="77777777" w:rsidR="0027330D" w:rsidRDefault="0027330D" w:rsidP="0027330D">
      <w:pPr>
        <w:rPr>
          <w:rFonts w:ascii="Times New Roman" w:hAnsi="Times New Roman"/>
          <w:sz w:val="22"/>
          <w:szCs w:val="22"/>
          <w:lang w:val="lt-LT"/>
        </w:rPr>
      </w:pPr>
    </w:p>
    <w:p w14:paraId="6983BEF6" w14:textId="77777777" w:rsidR="0027330D" w:rsidRDefault="0027330D" w:rsidP="0027330D">
      <w:pPr>
        <w:tabs>
          <w:tab w:val="left" w:pos="567"/>
        </w:tabs>
        <w:spacing w:line="260" w:lineRule="exact"/>
        <w:rPr>
          <w:rFonts w:ascii="Times New Roman" w:hAnsi="Times New Roman"/>
          <w:bCs/>
          <w:sz w:val="22"/>
          <w:szCs w:val="22"/>
          <w:lang w:val="lt-LT"/>
        </w:rPr>
      </w:pPr>
      <w:r>
        <w:rPr>
          <w:rFonts w:ascii="Times New Roman" w:hAnsi="Times New Roman"/>
          <w:bCs/>
          <w:sz w:val="22"/>
          <w:szCs w:val="22"/>
          <w:lang w:val="lt-LT"/>
        </w:rPr>
        <w:t>Pastaba. Visada turi būti atsižvelgiama į kartu vartojamų vaistinių preparatų informaciją, norint nustatyti galimą sąveiką.</w:t>
      </w:r>
    </w:p>
    <w:p w14:paraId="7E41C8F7" w14:textId="77777777" w:rsidR="00BF3C6A" w:rsidRDefault="00BF3C6A" w:rsidP="00BF3C6A">
      <w:pPr>
        <w:rPr>
          <w:rFonts w:ascii="Times New Roman" w:hAnsi="Times New Roman"/>
          <w:iCs/>
          <w:sz w:val="22"/>
          <w:szCs w:val="22"/>
          <w:lang w:val="lt-LT"/>
        </w:rPr>
      </w:pPr>
    </w:p>
    <w:p w14:paraId="3CC7B79F" w14:textId="77777777" w:rsidR="00BF3C6A" w:rsidRPr="00BF3C6A" w:rsidRDefault="00BF3C6A" w:rsidP="00BF3C6A">
      <w:pPr>
        <w:rPr>
          <w:rFonts w:ascii="Times New Roman" w:hAnsi="Times New Roman"/>
          <w:iCs/>
          <w:sz w:val="22"/>
          <w:szCs w:val="22"/>
          <w:lang w:val="lt-LT"/>
        </w:rPr>
      </w:pPr>
      <w:r w:rsidRPr="00BF3C6A">
        <w:rPr>
          <w:rFonts w:ascii="Times New Roman" w:hAnsi="Times New Roman"/>
          <w:iCs/>
          <w:sz w:val="22"/>
          <w:szCs w:val="22"/>
          <w:lang w:val="lt-LT"/>
        </w:rPr>
        <w:t>Farmako</w:t>
      </w:r>
      <w:r w:rsidR="00D0460D">
        <w:rPr>
          <w:rFonts w:ascii="Times New Roman" w:hAnsi="Times New Roman"/>
          <w:iCs/>
          <w:sz w:val="22"/>
          <w:szCs w:val="22"/>
          <w:lang w:val="lt-LT"/>
        </w:rPr>
        <w:t>kinet</w:t>
      </w:r>
      <w:r w:rsidRPr="00BF3C6A">
        <w:rPr>
          <w:rFonts w:ascii="Times New Roman" w:hAnsi="Times New Roman"/>
          <w:iCs/>
          <w:sz w:val="22"/>
          <w:szCs w:val="22"/>
          <w:lang w:val="lt-LT"/>
        </w:rPr>
        <w:t>inė sąveika</w:t>
      </w:r>
    </w:p>
    <w:p w14:paraId="54DC2D65" w14:textId="77777777" w:rsidR="00B67B33" w:rsidRDefault="00B67B33" w:rsidP="00BF3C6A">
      <w:pPr>
        <w:rPr>
          <w:rFonts w:ascii="Times New Roman" w:hAnsi="Times New Roman"/>
          <w:iCs/>
          <w:sz w:val="22"/>
          <w:szCs w:val="22"/>
          <w:lang w:val="lt-LT"/>
        </w:rPr>
      </w:pPr>
      <w:r w:rsidRPr="00B67B33">
        <w:rPr>
          <w:rFonts w:ascii="Times New Roman" w:hAnsi="Times New Roman"/>
          <w:iCs/>
          <w:sz w:val="22"/>
          <w:szCs w:val="22"/>
          <w:lang w:val="lt-LT"/>
        </w:rPr>
        <w:t>Klinikinių tyrimų duomenys parodė, kad pacientus nuo hepatito C viruso (HCV) infekcijos gydant vaistiniais preparatais, kurių sudėtyje yra ombitasviro</w:t>
      </w:r>
      <w:r w:rsidR="00667AD2">
        <w:rPr>
          <w:rFonts w:ascii="Times New Roman" w:hAnsi="Times New Roman"/>
          <w:iCs/>
          <w:sz w:val="22"/>
          <w:szCs w:val="22"/>
          <w:lang w:val="lt-LT"/>
        </w:rPr>
        <w:t xml:space="preserve"> </w:t>
      </w:r>
      <w:r w:rsidRPr="00B67B33">
        <w:rPr>
          <w:rFonts w:ascii="Times New Roman" w:hAnsi="Times New Roman"/>
          <w:iCs/>
          <w:sz w:val="22"/>
          <w:szCs w:val="22"/>
          <w:lang w:val="lt-LT"/>
        </w:rPr>
        <w:t>/</w:t>
      </w:r>
      <w:r w:rsidR="00667AD2">
        <w:rPr>
          <w:rFonts w:ascii="Times New Roman" w:hAnsi="Times New Roman"/>
          <w:iCs/>
          <w:sz w:val="22"/>
          <w:szCs w:val="22"/>
          <w:lang w:val="lt-LT"/>
        </w:rPr>
        <w:t xml:space="preserve"> </w:t>
      </w:r>
      <w:r w:rsidRPr="00B67B33">
        <w:rPr>
          <w:rFonts w:ascii="Times New Roman" w:hAnsi="Times New Roman"/>
          <w:iCs/>
          <w:sz w:val="22"/>
          <w:szCs w:val="22"/>
          <w:lang w:val="lt-LT"/>
        </w:rPr>
        <w:t>paritapreviro</w:t>
      </w:r>
      <w:r w:rsidR="00667AD2">
        <w:rPr>
          <w:rFonts w:ascii="Times New Roman" w:hAnsi="Times New Roman"/>
          <w:iCs/>
          <w:sz w:val="22"/>
          <w:szCs w:val="22"/>
          <w:lang w:val="lt-LT"/>
        </w:rPr>
        <w:t xml:space="preserve"> </w:t>
      </w:r>
      <w:r w:rsidRPr="00B67B33">
        <w:rPr>
          <w:rFonts w:ascii="Times New Roman" w:hAnsi="Times New Roman"/>
          <w:iCs/>
          <w:sz w:val="22"/>
          <w:szCs w:val="22"/>
          <w:lang w:val="lt-LT"/>
        </w:rPr>
        <w:t>/</w:t>
      </w:r>
      <w:r w:rsidR="00667AD2">
        <w:rPr>
          <w:rFonts w:ascii="Times New Roman" w:hAnsi="Times New Roman"/>
          <w:iCs/>
          <w:sz w:val="22"/>
          <w:szCs w:val="22"/>
          <w:lang w:val="lt-LT"/>
        </w:rPr>
        <w:t xml:space="preserve"> </w:t>
      </w:r>
      <w:r w:rsidRPr="00B67B33">
        <w:rPr>
          <w:rFonts w:ascii="Times New Roman" w:hAnsi="Times New Roman"/>
          <w:iCs/>
          <w:sz w:val="22"/>
          <w:szCs w:val="22"/>
          <w:lang w:val="lt-LT"/>
        </w:rPr>
        <w:t>ritonaviro ir dasabuviro kartu su ribavirinu ar be jo, alaninaminotransferazės (ALT) aktyvumas kraujyje daugiau nei 5 kartus viršijo viršutinę normos ribą (VNR) žymiai dažniau toms moterims, kurios vartojo etinilestradiolio turinčių sudėtinių hormoninių kontraceptikų (SHK). Be to, tarp pacientų, gydytų glekapreviru / pibrentasviru arba sofosbuviru / velpatasviru / voksilapreviru, pastebėtas ALT aktyvumo padidėjimas moterims vartojančioms vaistini</w:t>
      </w:r>
      <w:r w:rsidR="00667AD2">
        <w:rPr>
          <w:rFonts w:ascii="Times New Roman" w:hAnsi="Times New Roman"/>
          <w:iCs/>
          <w:sz w:val="22"/>
          <w:szCs w:val="22"/>
          <w:lang w:val="lt-LT"/>
        </w:rPr>
        <w:t>ų</w:t>
      </w:r>
      <w:r w:rsidRPr="00B67B33">
        <w:rPr>
          <w:rFonts w:ascii="Times New Roman" w:hAnsi="Times New Roman"/>
          <w:iCs/>
          <w:sz w:val="22"/>
          <w:szCs w:val="22"/>
          <w:lang w:val="lt-LT"/>
        </w:rPr>
        <w:t xml:space="preserve"> preparat</w:t>
      </w:r>
      <w:r w:rsidR="00667AD2">
        <w:rPr>
          <w:rFonts w:ascii="Times New Roman" w:hAnsi="Times New Roman"/>
          <w:iCs/>
          <w:sz w:val="22"/>
          <w:szCs w:val="22"/>
          <w:lang w:val="lt-LT"/>
        </w:rPr>
        <w:t>ų</w:t>
      </w:r>
      <w:r w:rsidRPr="00B67B33">
        <w:rPr>
          <w:rFonts w:ascii="Times New Roman" w:hAnsi="Times New Roman"/>
          <w:iCs/>
          <w:sz w:val="22"/>
          <w:szCs w:val="22"/>
          <w:lang w:val="lt-LT"/>
        </w:rPr>
        <w:t>, kurių sudėtyje yra etinilestradiolio, pvz., SHK (žr. 4.3 skyrių).</w:t>
      </w:r>
      <w:r w:rsidR="00FA7E08">
        <w:rPr>
          <w:rFonts w:ascii="Times New Roman" w:hAnsi="Times New Roman"/>
          <w:iCs/>
          <w:sz w:val="22"/>
          <w:szCs w:val="22"/>
          <w:lang w:val="lt-LT"/>
        </w:rPr>
        <w:t xml:space="preserve"> </w:t>
      </w:r>
    </w:p>
    <w:p w14:paraId="1DC66558" w14:textId="77777777" w:rsidR="00BF3C6A" w:rsidRPr="00BF3C6A" w:rsidRDefault="00BF3C6A" w:rsidP="00BF3C6A">
      <w:pPr>
        <w:rPr>
          <w:rFonts w:ascii="Times New Roman" w:hAnsi="Times New Roman"/>
          <w:iCs/>
          <w:sz w:val="22"/>
          <w:szCs w:val="22"/>
          <w:lang w:val="lt-LT"/>
        </w:rPr>
      </w:pPr>
      <w:r w:rsidRPr="00BF3C6A">
        <w:rPr>
          <w:rFonts w:ascii="Times New Roman" w:hAnsi="Times New Roman"/>
          <w:iCs/>
          <w:sz w:val="22"/>
          <w:szCs w:val="22"/>
          <w:lang w:val="lt-LT"/>
        </w:rPr>
        <w:t>Todėl,</w:t>
      </w:r>
      <w:r w:rsidR="00667AD2">
        <w:rPr>
          <w:rFonts w:ascii="Times New Roman" w:hAnsi="Times New Roman"/>
          <w:iCs/>
          <w:sz w:val="22"/>
          <w:szCs w:val="22"/>
          <w:lang w:val="lt-LT"/>
        </w:rPr>
        <w:t xml:space="preserve"> </w:t>
      </w:r>
      <w:r w:rsidRPr="00BF3C6A">
        <w:rPr>
          <w:rFonts w:ascii="Times New Roman" w:hAnsi="Times New Roman"/>
          <w:iCs/>
          <w:sz w:val="22"/>
          <w:szCs w:val="22"/>
          <w:lang w:val="lt-LT"/>
        </w:rPr>
        <w:t>prieš pradedant gydymą minėtais vaistinių preparatų deriniais, vietoje</w:t>
      </w:r>
      <w:r>
        <w:rPr>
          <w:rFonts w:ascii="Times New Roman" w:hAnsi="Times New Roman"/>
          <w:iCs/>
          <w:sz w:val="22"/>
          <w:szCs w:val="22"/>
          <w:lang w:val="lt-LT"/>
        </w:rPr>
        <w:t xml:space="preserve"> Belara</w:t>
      </w:r>
      <w:r w:rsidRPr="00BF3C6A">
        <w:rPr>
          <w:rFonts w:ascii="Times New Roman" w:hAnsi="Times New Roman"/>
          <w:iCs/>
          <w:sz w:val="22"/>
          <w:szCs w:val="22"/>
          <w:lang w:val="lt-LT"/>
        </w:rPr>
        <w:t xml:space="preserve"> reikia pasirinkti alternatyvų kontracepcijos metodą (pvz., vien progestogeno turintį kontraceptiką ar nehormonines priemones). Praėjus dviem s</w:t>
      </w:r>
      <w:r w:rsidR="00667AD2">
        <w:rPr>
          <w:rFonts w:ascii="Times New Roman" w:hAnsi="Times New Roman"/>
          <w:iCs/>
          <w:sz w:val="22"/>
          <w:szCs w:val="22"/>
          <w:lang w:val="lt-LT"/>
        </w:rPr>
        <w:t>a</w:t>
      </w:r>
      <w:r w:rsidRPr="00BF3C6A">
        <w:rPr>
          <w:rFonts w:ascii="Times New Roman" w:hAnsi="Times New Roman"/>
          <w:iCs/>
          <w:sz w:val="22"/>
          <w:szCs w:val="22"/>
          <w:lang w:val="lt-LT"/>
        </w:rPr>
        <w:t>vaitėms po gydymo minėtais vaistiniais preparatais pabaigos, galima vėl vartoti</w:t>
      </w:r>
      <w:r>
        <w:rPr>
          <w:rFonts w:ascii="Times New Roman" w:hAnsi="Times New Roman"/>
          <w:iCs/>
          <w:sz w:val="22"/>
          <w:szCs w:val="22"/>
          <w:lang w:val="lt-LT"/>
        </w:rPr>
        <w:t xml:space="preserve"> Belara</w:t>
      </w:r>
      <w:r w:rsidRPr="00BF3C6A">
        <w:rPr>
          <w:rFonts w:ascii="Times New Roman" w:hAnsi="Times New Roman"/>
          <w:iCs/>
          <w:sz w:val="22"/>
          <w:szCs w:val="22"/>
          <w:lang w:val="lt-LT"/>
        </w:rPr>
        <w:t xml:space="preserve">. </w:t>
      </w:r>
    </w:p>
    <w:p w14:paraId="5F2A98CA" w14:textId="77777777" w:rsidR="00BF3C6A" w:rsidRPr="00BF3C6A" w:rsidRDefault="00BF3C6A" w:rsidP="00BF3C6A">
      <w:pPr>
        <w:rPr>
          <w:rFonts w:ascii="Times New Roman" w:hAnsi="Times New Roman"/>
          <w:iCs/>
          <w:sz w:val="22"/>
          <w:szCs w:val="22"/>
          <w:lang w:val="lt-LT"/>
        </w:rPr>
      </w:pPr>
    </w:p>
    <w:p w14:paraId="00346397" w14:textId="77777777" w:rsidR="0027330D" w:rsidRDefault="00BF3C6A" w:rsidP="00BF3C6A">
      <w:pPr>
        <w:rPr>
          <w:rFonts w:ascii="Times New Roman" w:hAnsi="Times New Roman"/>
          <w:iCs/>
          <w:sz w:val="22"/>
          <w:szCs w:val="22"/>
          <w:lang w:val="lt-LT"/>
        </w:rPr>
      </w:pPr>
      <w:r w:rsidRPr="00BF3C6A">
        <w:rPr>
          <w:rFonts w:ascii="Times New Roman" w:hAnsi="Times New Roman"/>
          <w:iCs/>
          <w:sz w:val="22"/>
          <w:szCs w:val="22"/>
          <w:lang w:val="lt-LT"/>
        </w:rPr>
        <w:lastRenderedPageBreak/>
        <w:t>Farmakodinaminė sąveika</w:t>
      </w:r>
    </w:p>
    <w:p w14:paraId="74DD420A" w14:textId="77777777" w:rsidR="0027330D" w:rsidRDefault="0027330D" w:rsidP="0027330D">
      <w:pPr>
        <w:rPr>
          <w:rFonts w:ascii="Times New Roman" w:hAnsi="Times New Roman"/>
          <w:iCs/>
          <w:sz w:val="22"/>
          <w:szCs w:val="22"/>
        </w:rPr>
      </w:pPr>
      <w:r>
        <w:rPr>
          <w:rFonts w:ascii="Times New Roman" w:hAnsi="Times New Roman"/>
          <w:iCs/>
          <w:sz w:val="22"/>
          <w:szCs w:val="22"/>
        </w:rPr>
        <w:t>Kitų vaistinių preparatų poveikis Belara plėvele dengtoms tabletėms</w:t>
      </w:r>
    </w:p>
    <w:p w14:paraId="673B5D96" w14:textId="77777777" w:rsidR="0027330D" w:rsidRDefault="0027330D" w:rsidP="0027330D">
      <w:pPr>
        <w:rPr>
          <w:rFonts w:ascii="Times New Roman" w:hAnsi="Times New Roman"/>
          <w:iCs/>
          <w:sz w:val="22"/>
          <w:szCs w:val="22"/>
        </w:rPr>
      </w:pPr>
    </w:p>
    <w:p w14:paraId="6B82378E" w14:textId="77777777" w:rsidR="0027330D" w:rsidRDefault="0027330D" w:rsidP="0027330D">
      <w:pPr>
        <w:rPr>
          <w:rFonts w:ascii="Times New Roman" w:hAnsi="Times New Roman"/>
          <w:iCs/>
          <w:sz w:val="22"/>
          <w:szCs w:val="22"/>
        </w:rPr>
      </w:pPr>
      <w:r>
        <w:rPr>
          <w:rFonts w:ascii="Times New Roman" w:hAnsi="Times New Roman"/>
          <w:iCs/>
          <w:sz w:val="22"/>
          <w:szCs w:val="22"/>
        </w:rPr>
        <w:t xml:space="preserve">Dėl sąveikos su kitais vaistiniais preparatais, kurie yra mikrosomų fermentų induktoriai, gali sustiprėti lytinių hormonų klirensas ir tai gali sukelti tarpciklinį kraujavimą ir (arba) susilpninti kontraceptinį poveikį. </w:t>
      </w:r>
    </w:p>
    <w:p w14:paraId="7D9A2A49" w14:textId="77777777" w:rsidR="0027330D" w:rsidRDefault="0027330D" w:rsidP="0027330D">
      <w:pPr>
        <w:rPr>
          <w:rFonts w:ascii="Times New Roman" w:hAnsi="Times New Roman"/>
          <w:iCs/>
          <w:sz w:val="22"/>
          <w:szCs w:val="22"/>
        </w:rPr>
      </w:pPr>
    </w:p>
    <w:p w14:paraId="1E551B59" w14:textId="77777777" w:rsidR="0027330D" w:rsidRDefault="0027330D" w:rsidP="0027330D">
      <w:pPr>
        <w:rPr>
          <w:rFonts w:ascii="Times New Roman" w:hAnsi="Times New Roman"/>
          <w:iCs/>
          <w:sz w:val="22"/>
          <w:szCs w:val="22"/>
          <w:u w:val="single"/>
        </w:rPr>
      </w:pPr>
      <w:r>
        <w:rPr>
          <w:rFonts w:ascii="Times New Roman" w:hAnsi="Times New Roman"/>
          <w:iCs/>
          <w:sz w:val="22"/>
          <w:szCs w:val="22"/>
          <w:u w:val="single"/>
        </w:rPr>
        <w:t>Valdymas</w:t>
      </w:r>
    </w:p>
    <w:p w14:paraId="4206DD4E" w14:textId="77777777" w:rsidR="0027330D" w:rsidRDefault="0027330D" w:rsidP="0027330D">
      <w:pPr>
        <w:rPr>
          <w:rFonts w:ascii="Times New Roman" w:hAnsi="Times New Roman"/>
          <w:iCs/>
          <w:sz w:val="22"/>
          <w:szCs w:val="22"/>
        </w:rPr>
      </w:pPr>
      <w:r>
        <w:rPr>
          <w:rFonts w:ascii="Times New Roman" w:hAnsi="Times New Roman"/>
          <w:iCs/>
          <w:sz w:val="22"/>
          <w:szCs w:val="22"/>
        </w:rPr>
        <w:t>Fermentų indukcija gali būti stebima jau po kelių gydymo dienų. Didžiausia fermentų indukcija įprastai stebima keliomis pirmosiomis gydymo savaitėmis. Nutraukus gydymą vaistiniu preparatu, fermentų indukcija gali išsilaikyti 4 savaites.</w:t>
      </w:r>
    </w:p>
    <w:p w14:paraId="1C64C71D" w14:textId="77777777" w:rsidR="0027330D" w:rsidRDefault="0027330D" w:rsidP="0027330D">
      <w:pPr>
        <w:rPr>
          <w:rFonts w:ascii="Times New Roman" w:hAnsi="Times New Roman"/>
          <w:iCs/>
          <w:sz w:val="22"/>
          <w:szCs w:val="22"/>
        </w:rPr>
      </w:pPr>
    </w:p>
    <w:p w14:paraId="61376BD7" w14:textId="77777777" w:rsidR="0027330D" w:rsidRDefault="0027330D" w:rsidP="0027330D">
      <w:pPr>
        <w:rPr>
          <w:rFonts w:ascii="Times New Roman" w:hAnsi="Times New Roman"/>
          <w:i/>
          <w:iCs/>
          <w:sz w:val="22"/>
          <w:szCs w:val="22"/>
        </w:rPr>
      </w:pPr>
      <w:r>
        <w:rPr>
          <w:rFonts w:ascii="Times New Roman" w:hAnsi="Times New Roman"/>
          <w:i/>
          <w:iCs/>
          <w:sz w:val="22"/>
          <w:szCs w:val="22"/>
        </w:rPr>
        <w:t>Trumpalaikis gydymas</w:t>
      </w:r>
    </w:p>
    <w:p w14:paraId="2630FBD0" w14:textId="77777777" w:rsidR="0027330D" w:rsidRDefault="0027330D" w:rsidP="0027330D">
      <w:pPr>
        <w:rPr>
          <w:rFonts w:ascii="Times New Roman" w:hAnsi="Times New Roman"/>
          <w:iCs/>
          <w:sz w:val="22"/>
          <w:szCs w:val="22"/>
        </w:rPr>
      </w:pPr>
      <w:r>
        <w:rPr>
          <w:rFonts w:ascii="Times New Roman" w:hAnsi="Times New Roman"/>
          <w:iCs/>
          <w:sz w:val="22"/>
          <w:szCs w:val="22"/>
        </w:rPr>
        <w:t>Moterys, gydomos fermentus indukuojančiais vaistiniais preparatais, kartu su S</w:t>
      </w:r>
      <w:r w:rsidR="00FA7E08">
        <w:rPr>
          <w:rFonts w:ascii="Times New Roman" w:hAnsi="Times New Roman"/>
          <w:iCs/>
          <w:sz w:val="22"/>
          <w:szCs w:val="22"/>
        </w:rPr>
        <w:t>H</w:t>
      </w:r>
      <w:r>
        <w:rPr>
          <w:rFonts w:ascii="Times New Roman" w:hAnsi="Times New Roman"/>
          <w:iCs/>
          <w:sz w:val="22"/>
          <w:szCs w:val="22"/>
        </w:rPr>
        <w:t>K turi laikinai taikyti barjerinius kontracepcijos metodus arba pasirinkti kitokį būdą nėštumui išvengti. Barjerines kontracepcijos priemones reikia taikyti visą gydymo laiką ir 28 dienas po gydymo. Jei gydymas kartu vartojamu vaistiniu preparatu tęsiamas ir po to, kai baigiama S</w:t>
      </w:r>
      <w:r w:rsidR="00FA7E08">
        <w:rPr>
          <w:rFonts w:ascii="Times New Roman" w:hAnsi="Times New Roman"/>
          <w:iCs/>
          <w:sz w:val="22"/>
          <w:szCs w:val="22"/>
        </w:rPr>
        <w:t>H</w:t>
      </w:r>
      <w:r>
        <w:rPr>
          <w:rFonts w:ascii="Times New Roman" w:hAnsi="Times New Roman"/>
          <w:iCs/>
          <w:sz w:val="22"/>
          <w:szCs w:val="22"/>
        </w:rPr>
        <w:t>K pakuotė, tai iš karto reikia pradėti naują S</w:t>
      </w:r>
      <w:r w:rsidR="00FA7E08">
        <w:rPr>
          <w:rFonts w:ascii="Times New Roman" w:hAnsi="Times New Roman"/>
          <w:iCs/>
          <w:sz w:val="22"/>
          <w:szCs w:val="22"/>
        </w:rPr>
        <w:t>H</w:t>
      </w:r>
      <w:r>
        <w:rPr>
          <w:rFonts w:ascii="Times New Roman" w:hAnsi="Times New Roman"/>
          <w:iCs/>
          <w:sz w:val="22"/>
          <w:szCs w:val="22"/>
        </w:rPr>
        <w:t xml:space="preserve">K pakuotę, nedarant įprastinės pertraukos. </w:t>
      </w:r>
    </w:p>
    <w:p w14:paraId="403912D5" w14:textId="77777777" w:rsidR="0027330D" w:rsidRDefault="0027330D" w:rsidP="0027330D">
      <w:pPr>
        <w:rPr>
          <w:rFonts w:ascii="Times New Roman" w:hAnsi="Times New Roman"/>
          <w:iCs/>
          <w:sz w:val="22"/>
          <w:szCs w:val="22"/>
        </w:rPr>
      </w:pPr>
    </w:p>
    <w:p w14:paraId="68945F07" w14:textId="77777777" w:rsidR="0027330D" w:rsidRDefault="0027330D" w:rsidP="0027330D">
      <w:pPr>
        <w:rPr>
          <w:rFonts w:ascii="Times New Roman" w:hAnsi="Times New Roman"/>
          <w:i/>
          <w:iCs/>
          <w:sz w:val="22"/>
          <w:szCs w:val="22"/>
        </w:rPr>
      </w:pPr>
      <w:r>
        <w:rPr>
          <w:rFonts w:ascii="Times New Roman" w:hAnsi="Times New Roman"/>
          <w:i/>
          <w:iCs/>
          <w:sz w:val="22"/>
          <w:szCs w:val="22"/>
        </w:rPr>
        <w:t>Ilgalaikis gydymas</w:t>
      </w:r>
    </w:p>
    <w:p w14:paraId="1F0E6DBB" w14:textId="77777777" w:rsidR="0027330D" w:rsidRDefault="0027330D" w:rsidP="0027330D">
      <w:pPr>
        <w:rPr>
          <w:rFonts w:ascii="Times New Roman" w:hAnsi="Times New Roman"/>
          <w:iCs/>
          <w:sz w:val="22"/>
          <w:szCs w:val="22"/>
        </w:rPr>
      </w:pPr>
      <w:r>
        <w:rPr>
          <w:rFonts w:ascii="Times New Roman" w:hAnsi="Times New Roman"/>
          <w:iCs/>
          <w:sz w:val="22"/>
          <w:szCs w:val="22"/>
        </w:rPr>
        <w:t>Moterims, ilgai gydomoms kepenų fermentus indukuojančiais vaistiniais preparatais, rekomenduojamas kitas, nehormoninis patikimas kontracepcijos metodas.</w:t>
      </w:r>
    </w:p>
    <w:p w14:paraId="07945EC7" w14:textId="77777777" w:rsidR="0027330D" w:rsidRDefault="0027330D" w:rsidP="0027330D">
      <w:pPr>
        <w:rPr>
          <w:rFonts w:ascii="Times New Roman" w:hAnsi="Times New Roman"/>
          <w:iCs/>
          <w:sz w:val="22"/>
          <w:szCs w:val="22"/>
        </w:rPr>
      </w:pPr>
    </w:p>
    <w:p w14:paraId="6204A27A" w14:textId="77777777" w:rsidR="0027330D" w:rsidRDefault="0027330D" w:rsidP="0027330D">
      <w:pPr>
        <w:rPr>
          <w:rFonts w:ascii="Times New Roman" w:hAnsi="Times New Roman"/>
          <w:iCs/>
          <w:sz w:val="22"/>
          <w:szCs w:val="22"/>
        </w:rPr>
      </w:pPr>
      <w:r>
        <w:rPr>
          <w:rFonts w:ascii="Times New Roman" w:hAnsi="Times New Roman"/>
          <w:iCs/>
          <w:sz w:val="22"/>
          <w:szCs w:val="22"/>
        </w:rPr>
        <w:t>Literatūroje aprašyta žemiau nurodyta sąveika</w:t>
      </w:r>
    </w:p>
    <w:p w14:paraId="66DA0646" w14:textId="77777777" w:rsidR="0027330D" w:rsidRDefault="0027330D" w:rsidP="0027330D">
      <w:pPr>
        <w:rPr>
          <w:rFonts w:ascii="Times New Roman" w:hAnsi="Times New Roman"/>
          <w:iCs/>
          <w:sz w:val="22"/>
          <w:szCs w:val="22"/>
        </w:rPr>
      </w:pPr>
    </w:p>
    <w:p w14:paraId="552F911B" w14:textId="77777777" w:rsidR="0027330D" w:rsidRDefault="0027330D" w:rsidP="0027330D">
      <w:pPr>
        <w:rPr>
          <w:rFonts w:ascii="Times New Roman" w:hAnsi="Times New Roman"/>
          <w:i/>
          <w:iCs/>
          <w:sz w:val="22"/>
          <w:szCs w:val="22"/>
        </w:rPr>
      </w:pPr>
      <w:r>
        <w:rPr>
          <w:rFonts w:ascii="Times New Roman" w:hAnsi="Times New Roman"/>
          <w:i/>
          <w:iCs/>
          <w:sz w:val="22"/>
          <w:szCs w:val="22"/>
        </w:rPr>
        <w:t>Medžiagos, skatinančios S</w:t>
      </w:r>
      <w:r w:rsidR="00FA7E08">
        <w:rPr>
          <w:rFonts w:ascii="Times New Roman" w:hAnsi="Times New Roman"/>
          <w:i/>
          <w:iCs/>
          <w:sz w:val="22"/>
          <w:szCs w:val="22"/>
        </w:rPr>
        <w:t>H</w:t>
      </w:r>
      <w:r>
        <w:rPr>
          <w:rFonts w:ascii="Times New Roman" w:hAnsi="Times New Roman"/>
          <w:i/>
          <w:iCs/>
          <w:sz w:val="22"/>
          <w:szCs w:val="22"/>
        </w:rPr>
        <w:t>K klirensą (indukuojančios fermentus ir todėl mažinančios S</w:t>
      </w:r>
      <w:r w:rsidR="00FA7E08">
        <w:rPr>
          <w:rFonts w:ascii="Times New Roman" w:hAnsi="Times New Roman"/>
          <w:i/>
          <w:iCs/>
          <w:sz w:val="22"/>
          <w:szCs w:val="22"/>
        </w:rPr>
        <w:t>H</w:t>
      </w:r>
      <w:r>
        <w:rPr>
          <w:rFonts w:ascii="Times New Roman" w:hAnsi="Times New Roman"/>
          <w:i/>
          <w:iCs/>
          <w:sz w:val="22"/>
          <w:szCs w:val="22"/>
        </w:rPr>
        <w:t>K veiksmingumą)</w:t>
      </w:r>
    </w:p>
    <w:p w14:paraId="1CDEA54F" w14:textId="77777777" w:rsidR="0027330D" w:rsidRDefault="0027330D" w:rsidP="0027330D">
      <w:pPr>
        <w:rPr>
          <w:rFonts w:ascii="Times New Roman" w:hAnsi="Times New Roman"/>
          <w:iCs/>
          <w:sz w:val="22"/>
          <w:szCs w:val="22"/>
        </w:rPr>
      </w:pPr>
      <w:r>
        <w:rPr>
          <w:rFonts w:ascii="Times New Roman" w:hAnsi="Times New Roman"/>
          <w:iCs/>
          <w:sz w:val="22"/>
          <w:szCs w:val="22"/>
        </w:rPr>
        <w:t>Barbitūratai, bozentanas, karbamazepinas, barbeksaklonas, fenitoinas, primidonas, modafinilis, rifampicinas ir ŽIV gydy</w:t>
      </w:r>
      <w:r w:rsidR="00F8082F">
        <w:rPr>
          <w:rFonts w:ascii="Times New Roman" w:hAnsi="Times New Roman"/>
          <w:iCs/>
          <w:sz w:val="22"/>
          <w:szCs w:val="22"/>
        </w:rPr>
        <w:t>ti vartojami</w:t>
      </w:r>
      <w:r>
        <w:rPr>
          <w:rFonts w:ascii="Times New Roman" w:hAnsi="Times New Roman"/>
          <w:iCs/>
          <w:sz w:val="22"/>
          <w:szCs w:val="22"/>
        </w:rPr>
        <w:t xml:space="preserve"> vaistiniai preparatai (ritonaviras, nevirapinas ir efavirenzas), galbūt ir felbamatas, grizeofulvinas, okskarbazepinas, topiramatas ir vaistiniai preparatai, kurių sudėtyje yra jonažolės (</w:t>
      </w:r>
      <w:r>
        <w:rPr>
          <w:rFonts w:ascii="Times New Roman" w:hAnsi="Times New Roman"/>
          <w:i/>
          <w:iCs/>
          <w:sz w:val="22"/>
          <w:szCs w:val="22"/>
        </w:rPr>
        <w:t>Hypericum perforatum</w:t>
      </w:r>
      <w:r>
        <w:rPr>
          <w:rFonts w:ascii="Times New Roman" w:hAnsi="Times New Roman"/>
          <w:iCs/>
          <w:sz w:val="22"/>
          <w:szCs w:val="22"/>
        </w:rPr>
        <w:t>).</w:t>
      </w:r>
    </w:p>
    <w:p w14:paraId="24787BC7" w14:textId="77777777" w:rsidR="0027330D" w:rsidRDefault="0027330D" w:rsidP="0027330D">
      <w:pPr>
        <w:rPr>
          <w:rFonts w:ascii="Times New Roman" w:hAnsi="Times New Roman"/>
          <w:iCs/>
          <w:sz w:val="22"/>
          <w:szCs w:val="22"/>
        </w:rPr>
      </w:pPr>
    </w:p>
    <w:p w14:paraId="3D313DFC" w14:textId="77777777" w:rsidR="0027330D" w:rsidRDefault="0027330D" w:rsidP="0027330D">
      <w:pPr>
        <w:rPr>
          <w:rFonts w:ascii="Times New Roman" w:hAnsi="Times New Roman"/>
          <w:sz w:val="22"/>
          <w:szCs w:val="22"/>
          <w:lang w:val="lt-LT"/>
        </w:rPr>
      </w:pPr>
      <w:r>
        <w:rPr>
          <w:rFonts w:ascii="Times New Roman" w:hAnsi="Times New Roman"/>
          <w:sz w:val="22"/>
          <w:szCs w:val="22"/>
          <w:lang w:val="lt-LT"/>
        </w:rPr>
        <w:t>Toliau išvardyti vaistiniai preparatai</w:t>
      </w:r>
      <w:r w:rsidR="00F8082F">
        <w:rPr>
          <w:rFonts w:ascii="Times New Roman" w:hAnsi="Times New Roman"/>
          <w:sz w:val="22"/>
          <w:szCs w:val="22"/>
          <w:lang w:val="lt-LT"/>
        </w:rPr>
        <w:t xml:space="preserve"> </w:t>
      </w:r>
      <w:r>
        <w:rPr>
          <w:rFonts w:ascii="Times New Roman" w:hAnsi="Times New Roman"/>
          <w:sz w:val="22"/>
          <w:szCs w:val="22"/>
          <w:lang w:val="lt-LT"/>
        </w:rPr>
        <w:t>/</w:t>
      </w:r>
      <w:r w:rsidR="00F8082F">
        <w:rPr>
          <w:rFonts w:ascii="Times New Roman" w:hAnsi="Times New Roman"/>
          <w:sz w:val="22"/>
          <w:szCs w:val="22"/>
          <w:lang w:val="lt-LT"/>
        </w:rPr>
        <w:t xml:space="preserve"> </w:t>
      </w:r>
      <w:r>
        <w:rPr>
          <w:rFonts w:ascii="Times New Roman" w:hAnsi="Times New Roman"/>
          <w:sz w:val="22"/>
          <w:szCs w:val="22"/>
          <w:lang w:val="lt-LT"/>
        </w:rPr>
        <w:t>veikliosios medžiagos gali sumažinti etinilestradiolio koncentraciją kraujyje:</w:t>
      </w:r>
    </w:p>
    <w:p w14:paraId="2523CB55" w14:textId="77777777" w:rsidR="0027330D" w:rsidRDefault="00D0460D" w:rsidP="0027330D">
      <w:pPr>
        <w:rPr>
          <w:rFonts w:ascii="Times New Roman" w:hAnsi="Times New Roman"/>
          <w:iCs/>
          <w:sz w:val="22"/>
          <w:szCs w:val="22"/>
          <w:lang w:val="lt-LT"/>
        </w:rPr>
      </w:pPr>
      <w:r>
        <w:rPr>
          <w:rFonts w:ascii="Times New Roman" w:hAnsi="Times New Roman"/>
          <w:sz w:val="22"/>
          <w:szCs w:val="22"/>
          <w:lang w:val="lt-LT"/>
        </w:rPr>
        <w:t>v</w:t>
      </w:r>
      <w:r w:rsidR="0027330D">
        <w:rPr>
          <w:rFonts w:ascii="Times New Roman" w:hAnsi="Times New Roman"/>
          <w:sz w:val="22"/>
          <w:szCs w:val="22"/>
          <w:lang w:val="lt-LT"/>
        </w:rPr>
        <w:t xml:space="preserve">isi </w:t>
      </w:r>
      <w:r w:rsidR="00FA7E08">
        <w:rPr>
          <w:rFonts w:ascii="Times New Roman" w:hAnsi="Times New Roman"/>
          <w:sz w:val="22"/>
          <w:szCs w:val="22"/>
          <w:lang w:val="lt-LT"/>
        </w:rPr>
        <w:t xml:space="preserve">vaistiniai </w:t>
      </w:r>
      <w:r w:rsidR="0027330D">
        <w:rPr>
          <w:rFonts w:ascii="Times New Roman" w:hAnsi="Times New Roman"/>
          <w:sz w:val="22"/>
          <w:szCs w:val="22"/>
          <w:lang w:val="lt-LT"/>
        </w:rPr>
        <w:t>preparatai, skatinantys virškinamojo trakto motoriką (pavyzdžiui, metoklopramidas) ar sutrikdantys absorbciją (pavyzdžiui, aktyvintoji anglis).</w:t>
      </w:r>
    </w:p>
    <w:p w14:paraId="693C4D19" w14:textId="77777777" w:rsidR="0027330D" w:rsidRDefault="0027330D" w:rsidP="0027330D">
      <w:pPr>
        <w:rPr>
          <w:rFonts w:ascii="Times New Roman" w:hAnsi="Times New Roman"/>
          <w:iCs/>
          <w:sz w:val="22"/>
          <w:szCs w:val="22"/>
          <w:lang w:val="lt-LT"/>
        </w:rPr>
      </w:pPr>
    </w:p>
    <w:p w14:paraId="4966B463" w14:textId="77777777" w:rsidR="0027330D" w:rsidRDefault="0027330D" w:rsidP="0027330D">
      <w:pPr>
        <w:rPr>
          <w:rFonts w:ascii="Times New Roman" w:hAnsi="Times New Roman"/>
          <w:iCs/>
          <w:sz w:val="22"/>
          <w:szCs w:val="22"/>
          <w:lang w:val="lt-LT"/>
        </w:rPr>
      </w:pPr>
      <w:r>
        <w:rPr>
          <w:rFonts w:ascii="Times New Roman" w:hAnsi="Times New Roman"/>
          <w:i/>
          <w:iCs/>
          <w:sz w:val="22"/>
          <w:szCs w:val="22"/>
          <w:lang w:val="lt-LT"/>
        </w:rPr>
        <w:t>Medžiagos, įvairiai veikiančios S</w:t>
      </w:r>
      <w:r w:rsidR="00FA7E08">
        <w:rPr>
          <w:rFonts w:ascii="Times New Roman" w:hAnsi="Times New Roman"/>
          <w:i/>
          <w:iCs/>
          <w:sz w:val="22"/>
          <w:szCs w:val="22"/>
          <w:lang w:val="lt-LT"/>
        </w:rPr>
        <w:t>H</w:t>
      </w:r>
      <w:r>
        <w:rPr>
          <w:rFonts w:ascii="Times New Roman" w:hAnsi="Times New Roman"/>
          <w:i/>
          <w:iCs/>
          <w:sz w:val="22"/>
          <w:szCs w:val="22"/>
          <w:lang w:val="lt-LT"/>
        </w:rPr>
        <w:t>K klirensą</w:t>
      </w:r>
    </w:p>
    <w:p w14:paraId="042320EC" w14:textId="77777777" w:rsidR="0027330D" w:rsidRDefault="0027330D" w:rsidP="0027330D">
      <w:pPr>
        <w:rPr>
          <w:rFonts w:ascii="Times New Roman" w:hAnsi="Times New Roman"/>
          <w:iCs/>
          <w:sz w:val="22"/>
          <w:szCs w:val="22"/>
          <w:lang w:val="lt-LT"/>
        </w:rPr>
      </w:pPr>
      <w:r>
        <w:rPr>
          <w:rFonts w:ascii="Times New Roman" w:hAnsi="Times New Roman"/>
          <w:iCs/>
          <w:sz w:val="22"/>
          <w:szCs w:val="22"/>
          <w:lang w:val="lt-LT"/>
        </w:rPr>
        <w:t>Kartu su S</w:t>
      </w:r>
      <w:r w:rsidR="00FA7E08">
        <w:rPr>
          <w:rFonts w:ascii="Times New Roman" w:hAnsi="Times New Roman"/>
          <w:iCs/>
          <w:sz w:val="22"/>
          <w:szCs w:val="22"/>
          <w:lang w:val="lt-LT"/>
        </w:rPr>
        <w:t>H</w:t>
      </w:r>
      <w:r>
        <w:rPr>
          <w:rFonts w:ascii="Times New Roman" w:hAnsi="Times New Roman"/>
          <w:iCs/>
          <w:sz w:val="22"/>
          <w:szCs w:val="22"/>
          <w:lang w:val="lt-LT"/>
        </w:rPr>
        <w:t>K vartojami ŽIV ir (arba) HCV proteazių inhibitoriai ir nenukleozidiniai atvirkštinės transkriptazės inhibitoriai gali padidinti arba sumažinti estrogeno ar progestinų koncentraciją plazmoje. Kai kuriais atvejais šie pokyčiais gali būti klinikiniu požiūriu reikšmingi.</w:t>
      </w:r>
    </w:p>
    <w:p w14:paraId="52B2A0E0" w14:textId="77777777" w:rsidR="0027330D" w:rsidRDefault="0027330D" w:rsidP="0027330D">
      <w:pPr>
        <w:rPr>
          <w:rFonts w:ascii="Times New Roman" w:hAnsi="Times New Roman"/>
          <w:iCs/>
          <w:sz w:val="22"/>
          <w:szCs w:val="22"/>
          <w:lang w:val="lt-LT"/>
        </w:rPr>
      </w:pPr>
    </w:p>
    <w:p w14:paraId="29D2927C" w14:textId="77777777" w:rsidR="0027330D" w:rsidRDefault="0027330D" w:rsidP="0027330D">
      <w:pPr>
        <w:rPr>
          <w:rFonts w:ascii="Times New Roman" w:hAnsi="Times New Roman"/>
          <w:iCs/>
          <w:sz w:val="22"/>
          <w:szCs w:val="22"/>
          <w:lang w:val="lt-LT"/>
        </w:rPr>
      </w:pPr>
      <w:r>
        <w:rPr>
          <w:rFonts w:ascii="Times New Roman" w:hAnsi="Times New Roman"/>
          <w:iCs/>
          <w:sz w:val="22"/>
          <w:szCs w:val="22"/>
          <w:lang w:val="lt-LT"/>
        </w:rPr>
        <w:t>Todėl būtina peržiūrėti vaistinio preparato informaciją apie kartu vartojamus vaistinius preparatus nuo ŽIV ir (arba) HCV, kad būtų nustatytos galimos sąveikos ir su tuo susijusios vartojimo rekomendacijos. Esant bet kokioms abejonėms, gydymo proteazių inhibitoriais arba nenukleozidiniais atvirkštinės transkriptazės inhibitoriais metu reikia naudoti papildomą barjerinę kontracepciją.</w:t>
      </w:r>
    </w:p>
    <w:p w14:paraId="0E4A621C" w14:textId="77777777" w:rsidR="0027330D" w:rsidRDefault="0027330D" w:rsidP="0027330D">
      <w:pPr>
        <w:rPr>
          <w:rFonts w:ascii="Times New Roman" w:hAnsi="Times New Roman"/>
          <w:iCs/>
          <w:sz w:val="22"/>
          <w:szCs w:val="22"/>
          <w:lang w:val="lt-LT"/>
        </w:rPr>
      </w:pPr>
    </w:p>
    <w:p w14:paraId="56A29573" w14:textId="77777777" w:rsidR="0027330D" w:rsidRDefault="0027330D" w:rsidP="0027330D">
      <w:pPr>
        <w:rPr>
          <w:rFonts w:ascii="Times New Roman" w:hAnsi="Times New Roman"/>
          <w:iCs/>
          <w:sz w:val="22"/>
          <w:szCs w:val="22"/>
          <w:lang w:val="lt-LT"/>
        </w:rPr>
      </w:pPr>
      <w:r>
        <w:rPr>
          <w:rFonts w:ascii="Times New Roman" w:hAnsi="Times New Roman"/>
          <w:iCs/>
          <w:sz w:val="22"/>
          <w:szCs w:val="22"/>
          <w:lang w:val="lt-LT"/>
        </w:rPr>
        <w:t>Belara poveikis kitiems vaistiniams preparatams</w:t>
      </w:r>
    </w:p>
    <w:p w14:paraId="364C4F58" w14:textId="77777777" w:rsidR="00FA7E08" w:rsidRDefault="00FA7E08" w:rsidP="0027330D">
      <w:pPr>
        <w:rPr>
          <w:rFonts w:ascii="Times New Roman" w:hAnsi="Times New Roman"/>
          <w:iCs/>
          <w:sz w:val="22"/>
          <w:szCs w:val="22"/>
          <w:lang w:val="lt-LT"/>
        </w:rPr>
      </w:pPr>
    </w:p>
    <w:p w14:paraId="288CB265" w14:textId="77777777" w:rsidR="0027330D" w:rsidRDefault="0027330D" w:rsidP="0027330D">
      <w:pPr>
        <w:rPr>
          <w:rFonts w:ascii="Times New Roman" w:hAnsi="Times New Roman"/>
          <w:iCs/>
          <w:sz w:val="22"/>
          <w:szCs w:val="22"/>
        </w:rPr>
      </w:pPr>
      <w:r>
        <w:rPr>
          <w:rFonts w:ascii="Times New Roman" w:hAnsi="Times New Roman"/>
          <w:iCs/>
          <w:sz w:val="22"/>
          <w:szCs w:val="22"/>
          <w:lang w:val="lt-LT"/>
        </w:rPr>
        <w:t xml:space="preserve">Geriamieji kontraceptikai gali paveikti kai kurių kitų veikliųjų medžiagų metabolizmą. </w:t>
      </w:r>
      <w:r>
        <w:rPr>
          <w:rFonts w:ascii="Times New Roman" w:hAnsi="Times New Roman"/>
          <w:iCs/>
          <w:sz w:val="22"/>
          <w:szCs w:val="22"/>
        </w:rPr>
        <w:t>Atitinkamai gali padidėti ar sumažėti  koncentracija kraujo plazmoje ir audiniuose.</w:t>
      </w:r>
    </w:p>
    <w:p w14:paraId="38A494D9" w14:textId="77777777" w:rsidR="0027330D" w:rsidRDefault="0027330D" w:rsidP="0027330D">
      <w:pPr>
        <w:numPr>
          <w:ilvl w:val="0"/>
          <w:numId w:val="9"/>
        </w:numPr>
        <w:rPr>
          <w:rFonts w:ascii="Times New Roman" w:hAnsi="Times New Roman"/>
          <w:sz w:val="22"/>
          <w:szCs w:val="22"/>
          <w:lang w:val="lt-LT"/>
        </w:rPr>
      </w:pPr>
      <w:r>
        <w:rPr>
          <w:rFonts w:ascii="Times New Roman" w:hAnsi="Times New Roman"/>
          <w:sz w:val="22"/>
          <w:szCs w:val="22"/>
          <w:lang w:val="lt-LT"/>
        </w:rPr>
        <w:t>Slopindamas kepenų mikrosominius fermentus ir tokių būdu didindamas veikliųjų medžiagų, tokių kaip ciklosporinas koncentraciją serume.</w:t>
      </w:r>
    </w:p>
    <w:p w14:paraId="1CEF1F9A" w14:textId="77777777" w:rsidR="0027330D" w:rsidRDefault="0027330D" w:rsidP="0027330D">
      <w:pPr>
        <w:numPr>
          <w:ilvl w:val="0"/>
          <w:numId w:val="9"/>
        </w:numPr>
        <w:rPr>
          <w:rFonts w:ascii="Times New Roman" w:hAnsi="Times New Roman"/>
          <w:sz w:val="22"/>
          <w:szCs w:val="22"/>
          <w:lang w:val="lt-LT"/>
        </w:rPr>
      </w:pPr>
      <w:r>
        <w:rPr>
          <w:rFonts w:ascii="Times New Roman" w:hAnsi="Times New Roman"/>
          <w:sz w:val="22"/>
          <w:szCs w:val="22"/>
          <w:lang w:val="lt-LT"/>
        </w:rPr>
        <w:t>Indukuodamas gliukuronizaciją kepenyse ir tokiu būdu mažindamas, pavyzdžiui, lamotrigino koncentracijas plazmoje.</w:t>
      </w:r>
    </w:p>
    <w:p w14:paraId="1C9C1776" w14:textId="77777777" w:rsidR="0027330D" w:rsidRDefault="0027330D" w:rsidP="0027330D">
      <w:pPr>
        <w:rPr>
          <w:rFonts w:ascii="Times New Roman" w:hAnsi="Times New Roman"/>
          <w:sz w:val="22"/>
          <w:szCs w:val="22"/>
          <w:lang w:val="lt-LT"/>
        </w:rPr>
      </w:pPr>
    </w:p>
    <w:p w14:paraId="2B3CCC68" w14:textId="77777777" w:rsidR="0027330D" w:rsidRDefault="0027330D" w:rsidP="0027330D">
      <w:pPr>
        <w:rPr>
          <w:rFonts w:ascii="Times New Roman" w:hAnsi="Times New Roman"/>
          <w:sz w:val="22"/>
          <w:szCs w:val="22"/>
          <w:lang w:val="lt-LT"/>
        </w:rPr>
      </w:pPr>
      <w:r>
        <w:rPr>
          <w:rFonts w:ascii="Times New Roman" w:hAnsi="Times New Roman"/>
          <w:sz w:val="22"/>
          <w:szCs w:val="22"/>
          <w:lang w:val="lt-LT"/>
        </w:rPr>
        <w:t>Dėl poveikio gliukozės tolerancijai gali pasikeisti insulino ir geriamųjų vaistinių preparatų nuo diabeto poreikis, dėl to gali reikėti koreguoti jų dozes.(žr. 4.4 skyrių).</w:t>
      </w:r>
    </w:p>
    <w:p w14:paraId="567A70A5" w14:textId="77777777" w:rsidR="0027330D" w:rsidRDefault="0027330D" w:rsidP="0027330D">
      <w:pPr>
        <w:rPr>
          <w:rFonts w:ascii="Times New Roman" w:hAnsi="Times New Roman"/>
          <w:sz w:val="22"/>
          <w:szCs w:val="22"/>
          <w:lang w:val="lt-LT"/>
        </w:rPr>
      </w:pPr>
    </w:p>
    <w:p w14:paraId="324052FE" w14:textId="77777777" w:rsidR="0027330D" w:rsidRDefault="0027330D" w:rsidP="0027330D">
      <w:pPr>
        <w:outlineLvl w:val="0"/>
        <w:rPr>
          <w:rFonts w:ascii="Times New Roman" w:hAnsi="Times New Roman"/>
          <w:sz w:val="22"/>
          <w:szCs w:val="22"/>
          <w:lang w:val="lt-LT"/>
        </w:rPr>
      </w:pPr>
      <w:r>
        <w:rPr>
          <w:rFonts w:ascii="Times New Roman" w:hAnsi="Times New Roman"/>
          <w:sz w:val="22"/>
          <w:szCs w:val="22"/>
          <w:lang w:val="lt-LT"/>
        </w:rPr>
        <w:t xml:space="preserve">Tai tinka ir neseniai vartotiems vaistiniams preparatams. </w:t>
      </w:r>
    </w:p>
    <w:p w14:paraId="68BCA713" w14:textId="77777777" w:rsidR="0027330D" w:rsidRDefault="0027330D" w:rsidP="0027330D">
      <w:pPr>
        <w:rPr>
          <w:rFonts w:ascii="Times New Roman" w:hAnsi="Times New Roman"/>
          <w:sz w:val="22"/>
          <w:szCs w:val="22"/>
          <w:lang w:val="lt-LT"/>
        </w:rPr>
      </w:pPr>
    </w:p>
    <w:p w14:paraId="286264B6" w14:textId="77777777" w:rsidR="0027330D" w:rsidRDefault="0027330D" w:rsidP="0027330D">
      <w:pPr>
        <w:rPr>
          <w:rFonts w:ascii="Times New Roman" w:hAnsi="Times New Roman"/>
          <w:sz w:val="22"/>
          <w:szCs w:val="22"/>
          <w:lang w:val="lt-LT"/>
        </w:rPr>
      </w:pPr>
      <w:r>
        <w:rPr>
          <w:rFonts w:ascii="Times New Roman" w:hAnsi="Times New Roman"/>
          <w:sz w:val="22"/>
          <w:szCs w:val="22"/>
          <w:lang w:val="lt-LT"/>
        </w:rPr>
        <w:t>Siekiant išsiaiškinti galimą Belara sąveiką su paskirtu vaistiniu preparatu, reikia peržiūrėti jo  charakteristikų santrauką.</w:t>
      </w:r>
    </w:p>
    <w:p w14:paraId="61BE67AB" w14:textId="77777777" w:rsidR="0027330D" w:rsidRDefault="0027330D" w:rsidP="0027330D">
      <w:pPr>
        <w:rPr>
          <w:rFonts w:ascii="Times New Roman" w:hAnsi="Times New Roman"/>
          <w:sz w:val="22"/>
          <w:szCs w:val="22"/>
          <w:lang w:val="lt-LT"/>
        </w:rPr>
      </w:pPr>
    </w:p>
    <w:p w14:paraId="609BE4E2" w14:textId="77777777" w:rsidR="0027330D" w:rsidRDefault="0027330D" w:rsidP="0027330D">
      <w:pPr>
        <w:outlineLvl w:val="0"/>
        <w:rPr>
          <w:rFonts w:ascii="Times New Roman" w:hAnsi="Times New Roman"/>
          <w:i/>
          <w:iCs/>
          <w:sz w:val="22"/>
          <w:szCs w:val="22"/>
          <w:u w:val="single"/>
          <w:lang w:val="lt-LT"/>
        </w:rPr>
      </w:pPr>
      <w:r>
        <w:rPr>
          <w:rFonts w:ascii="Times New Roman" w:hAnsi="Times New Roman"/>
          <w:i/>
          <w:iCs/>
          <w:sz w:val="22"/>
          <w:szCs w:val="22"/>
          <w:u w:val="single"/>
          <w:lang w:val="lt-LT"/>
        </w:rPr>
        <w:t>Laboratoriniai tyrimai</w:t>
      </w:r>
    </w:p>
    <w:p w14:paraId="57A8A32B" w14:textId="77777777" w:rsidR="0027330D" w:rsidRDefault="0027330D" w:rsidP="0027330D">
      <w:pPr>
        <w:rPr>
          <w:rFonts w:ascii="Times New Roman" w:hAnsi="Times New Roman"/>
          <w:bCs/>
          <w:sz w:val="22"/>
          <w:szCs w:val="22"/>
          <w:lang w:val="lt-LT"/>
        </w:rPr>
      </w:pPr>
      <w:r>
        <w:rPr>
          <w:rFonts w:ascii="Times New Roman" w:hAnsi="Times New Roman"/>
          <w:bCs/>
          <w:sz w:val="22"/>
          <w:szCs w:val="22"/>
          <w:lang w:val="lt-LT"/>
        </w:rPr>
        <w:t>Kontraceptinių steroidų vartojimas gali turėti įtakos tam tikrų laboratorinių tyrimų rezultatams, tokiems kaip biocheminiai kepenų, skydliaukės, antinksčių ir inkstų funkcijų rodikliai, (pernašos) baltymų, pvz., kortikosteroidus surišančio globulino ir lipidų, lipoproteinų frakcijos kiekis plazmoje, angliavandenių metabolizmo rodikliai bei kraujo krešėjimo ir fibrinolizės rodikliai. Pakitimai dažniausiai būna laboratorinių rodiklių normų ribose.</w:t>
      </w:r>
    </w:p>
    <w:p w14:paraId="7B888621" w14:textId="77777777" w:rsidR="0027330D" w:rsidRDefault="0027330D" w:rsidP="0027330D">
      <w:pPr>
        <w:rPr>
          <w:rFonts w:ascii="Times New Roman" w:hAnsi="Times New Roman"/>
          <w:noProof/>
          <w:sz w:val="22"/>
          <w:szCs w:val="22"/>
          <w:lang w:val="lt-LT"/>
        </w:rPr>
      </w:pPr>
    </w:p>
    <w:p w14:paraId="3F8E9434" w14:textId="77777777" w:rsidR="0027330D" w:rsidRDefault="0027330D" w:rsidP="0027330D">
      <w:pPr>
        <w:keepNext/>
        <w:keepLines/>
        <w:tabs>
          <w:tab w:val="left" w:pos="567"/>
        </w:tabs>
        <w:ind w:left="567" w:hanging="567"/>
        <w:outlineLvl w:val="2"/>
        <w:rPr>
          <w:rFonts w:ascii="Times New Roman" w:hAnsi="Times New Roman"/>
          <w:b/>
          <w:kern w:val="28"/>
          <w:sz w:val="22"/>
          <w:szCs w:val="22"/>
          <w:lang w:val="lt-LT"/>
        </w:rPr>
      </w:pPr>
      <w:bookmarkStart w:id="23" w:name="_Toc129243107"/>
      <w:bookmarkStart w:id="24" w:name="_Toc129243232"/>
      <w:r>
        <w:rPr>
          <w:rFonts w:ascii="Times New Roman" w:hAnsi="Times New Roman"/>
          <w:b/>
          <w:kern w:val="28"/>
          <w:sz w:val="22"/>
          <w:szCs w:val="22"/>
          <w:lang w:val="lt-LT"/>
        </w:rPr>
        <w:t>4.6</w:t>
      </w:r>
      <w:r>
        <w:rPr>
          <w:rFonts w:ascii="Times New Roman" w:hAnsi="Times New Roman"/>
          <w:b/>
          <w:kern w:val="28"/>
          <w:sz w:val="22"/>
          <w:szCs w:val="22"/>
          <w:lang w:val="lt-LT"/>
        </w:rPr>
        <w:tab/>
      </w:r>
      <w:r>
        <w:rPr>
          <w:rFonts w:ascii="Times New Roman" w:hAnsi="Times New Roman"/>
          <w:b/>
          <w:noProof/>
          <w:sz w:val="22"/>
          <w:szCs w:val="22"/>
          <w:lang w:val="lt-LT"/>
        </w:rPr>
        <w:t>Vaisingumas, n</w:t>
      </w:r>
      <w:r>
        <w:rPr>
          <w:rFonts w:ascii="Times New Roman" w:hAnsi="Times New Roman"/>
          <w:b/>
          <w:kern w:val="28"/>
          <w:sz w:val="22"/>
          <w:szCs w:val="22"/>
          <w:lang w:val="lt-LT"/>
        </w:rPr>
        <w:t>ėštumo ir žindymo laikotarpis</w:t>
      </w:r>
      <w:bookmarkEnd w:id="23"/>
      <w:bookmarkEnd w:id="24"/>
    </w:p>
    <w:p w14:paraId="5BD85E3D" w14:textId="77777777" w:rsidR="0027330D" w:rsidRDefault="0027330D" w:rsidP="0027330D">
      <w:pPr>
        <w:rPr>
          <w:rFonts w:ascii="Times New Roman" w:hAnsi="Times New Roman"/>
          <w:sz w:val="22"/>
          <w:szCs w:val="22"/>
          <w:lang w:val="lt-LT"/>
        </w:rPr>
      </w:pPr>
    </w:p>
    <w:p w14:paraId="16A431B7" w14:textId="77777777" w:rsidR="0027330D" w:rsidRDefault="0027330D" w:rsidP="0027330D">
      <w:pPr>
        <w:rPr>
          <w:rFonts w:ascii="Times New Roman" w:hAnsi="Times New Roman"/>
          <w:sz w:val="22"/>
          <w:szCs w:val="22"/>
          <w:u w:val="single"/>
          <w:lang w:val="lt-LT"/>
        </w:rPr>
      </w:pPr>
      <w:r>
        <w:rPr>
          <w:rFonts w:ascii="Times New Roman" w:hAnsi="Times New Roman"/>
          <w:sz w:val="22"/>
          <w:szCs w:val="22"/>
          <w:u w:val="single"/>
          <w:lang w:val="lt-LT"/>
        </w:rPr>
        <w:t>Nėštumas</w:t>
      </w:r>
    </w:p>
    <w:p w14:paraId="3413EE02" w14:textId="77777777" w:rsidR="0027330D" w:rsidRDefault="0027330D" w:rsidP="0027330D">
      <w:pPr>
        <w:rPr>
          <w:rFonts w:ascii="Times New Roman" w:hAnsi="Times New Roman"/>
          <w:sz w:val="22"/>
          <w:szCs w:val="22"/>
          <w:lang w:val="lt-LT"/>
        </w:rPr>
      </w:pPr>
      <w:r>
        <w:rPr>
          <w:rFonts w:ascii="Times New Roman" w:hAnsi="Times New Roman"/>
          <w:sz w:val="22"/>
          <w:szCs w:val="22"/>
          <w:lang w:val="lt-LT"/>
        </w:rPr>
        <w:t xml:space="preserve">Belara </w:t>
      </w:r>
      <w:r w:rsidR="00F8082F">
        <w:rPr>
          <w:rFonts w:ascii="Times New Roman" w:hAnsi="Times New Roman"/>
          <w:sz w:val="22"/>
          <w:szCs w:val="22"/>
          <w:lang w:val="lt-LT"/>
        </w:rPr>
        <w:t>draudžiama</w:t>
      </w:r>
      <w:r>
        <w:rPr>
          <w:rFonts w:ascii="Times New Roman" w:hAnsi="Times New Roman"/>
          <w:sz w:val="22"/>
          <w:szCs w:val="22"/>
          <w:lang w:val="lt-LT"/>
        </w:rPr>
        <w:t xml:space="preserve"> vartoti nėštumo metu</w:t>
      </w:r>
      <w:r w:rsidR="00F8082F">
        <w:rPr>
          <w:rFonts w:ascii="Times New Roman" w:hAnsi="Times New Roman"/>
          <w:sz w:val="22"/>
          <w:szCs w:val="22"/>
          <w:lang w:val="lt-LT"/>
        </w:rPr>
        <w:t xml:space="preserve"> (žr. 4.3 skyrių)</w:t>
      </w:r>
      <w:r>
        <w:rPr>
          <w:rFonts w:ascii="Times New Roman" w:hAnsi="Times New Roman"/>
          <w:sz w:val="22"/>
          <w:szCs w:val="22"/>
          <w:lang w:val="lt-LT"/>
        </w:rPr>
        <w:t>. Prieš pradedant vartoti vaistin</w:t>
      </w:r>
      <w:r w:rsidR="00F8082F">
        <w:rPr>
          <w:rFonts w:ascii="Times New Roman" w:hAnsi="Times New Roman"/>
          <w:sz w:val="22"/>
          <w:szCs w:val="22"/>
          <w:lang w:val="lt-LT"/>
        </w:rPr>
        <w:t>io</w:t>
      </w:r>
      <w:r>
        <w:rPr>
          <w:rFonts w:ascii="Times New Roman" w:hAnsi="Times New Roman"/>
          <w:sz w:val="22"/>
          <w:szCs w:val="22"/>
          <w:lang w:val="lt-LT"/>
        </w:rPr>
        <w:t xml:space="preserve"> preparat</w:t>
      </w:r>
      <w:r w:rsidR="00F8082F">
        <w:rPr>
          <w:rFonts w:ascii="Times New Roman" w:hAnsi="Times New Roman"/>
          <w:sz w:val="22"/>
          <w:szCs w:val="22"/>
          <w:lang w:val="lt-LT"/>
        </w:rPr>
        <w:t>o</w:t>
      </w:r>
      <w:r>
        <w:rPr>
          <w:rFonts w:ascii="Times New Roman" w:hAnsi="Times New Roman"/>
          <w:sz w:val="22"/>
          <w:szCs w:val="22"/>
          <w:lang w:val="lt-LT"/>
        </w:rPr>
        <w:t xml:space="preserve">, turi būti atmesta nėštumo galimybė. Jei vartojant Belara pastojama, nedelsiant reikia nustoti vartoti </w:t>
      </w:r>
      <w:r w:rsidR="00F8082F">
        <w:rPr>
          <w:rFonts w:ascii="Times New Roman" w:hAnsi="Times New Roman"/>
          <w:sz w:val="22"/>
          <w:szCs w:val="22"/>
          <w:lang w:val="lt-LT"/>
        </w:rPr>
        <w:t xml:space="preserve">ši </w:t>
      </w:r>
      <w:r>
        <w:rPr>
          <w:rFonts w:ascii="Times New Roman" w:hAnsi="Times New Roman"/>
          <w:sz w:val="22"/>
          <w:szCs w:val="22"/>
          <w:lang w:val="lt-LT"/>
        </w:rPr>
        <w:t>vaistinį preparatą. Didelės apimties epidemiologiniai tyrimai neparodė teratogeninio ar fetotoksinio poveikio, kai estrogenas derinyje su progestagenais tokiomis pat dozėmis, kaip ir Belara buvo atsitiktinai vartojamas nėštumo metu. Nors su gyvūnais atlikti tyrimai parodė toksinį poveikį reprodukcijai (žr. 5.3 skyrių), klinikiniai duomenys, gauti ištyrus 330 vartojusių vaistin</w:t>
      </w:r>
      <w:r w:rsidR="00F8082F">
        <w:rPr>
          <w:rFonts w:ascii="Times New Roman" w:hAnsi="Times New Roman"/>
          <w:sz w:val="22"/>
          <w:szCs w:val="22"/>
          <w:lang w:val="lt-LT"/>
        </w:rPr>
        <w:t>io</w:t>
      </w:r>
      <w:r>
        <w:rPr>
          <w:rFonts w:ascii="Times New Roman" w:hAnsi="Times New Roman"/>
          <w:sz w:val="22"/>
          <w:szCs w:val="22"/>
          <w:lang w:val="lt-LT"/>
        </w:rPr>
        <w:t xml:space="preserve"> preparat</w:t>
      </w:r>
      <w:r w:rsidR="00F8082F">
        <w:rPr>
          <w:rFonts w:ascii="Times New Roman" w:hAnsi="Times New Roman"/>
          <w:sz w:val="22"/>
          <w:szCs w:val="22"/>
          <w:lang w:val="lt-LT"/>
        </w:rPr>
        <w:t>o</w:t>
      </w:r>
      <w:r>
        <w:rPr>
          <w:rFonts w:ascii="Times New Roman" w:hAnsi="Times New Roman"/>
          <w:sz w:val="22"/>
          <w:szCs w:val="22"/>
          <w:lang w:val="lt-LT"/>
        </w:rPr>
        <w:t xml:space="preserve"> nėščių moterų, neparodė jokio chlormadinono acetato embriotoksinio poveikio. </w:t>
      </w:r>
    </w:p>
    <w:p w14:paraId="7B9E82DD" w14:textId="77777777" w:rsidR="0027330D" w:rsidRDefault="0027330D" w:rsidP="0027330D">
      <w:pPr>
        <w:snapToGrid w:val="0"/>
        <w:spacing w:before="120" w:line="280" w:lineRule="atLeast"/>
        <w:outlineLvl w:val="0"/>
        <w:rPr>
          <w:rFonts w:ascii="Times New Roman" w:hAnsi="Times New Roman"/>
          <w:sz w:val="22"/>
          <w:szCs w:val="22"/>
          <w:lang w:val="lt-LT"/>
        </w:rPr>
      </w:pPr>
      <w:r>
        <w:rPr>
          <w:rFonts w:ascii="Times New Roman" w:hAnsi="Times New Roman"/>
          <w:sz w:val="22"/>
          <w:szCs w:val="22"/>
          <w:lang w:val="lt-LT"/>
        </w:rPr>
        <w:t>Reikia atkreipti dėmesį į padidėjusią VTE riziką po gimdymo, jei vėl pradedama vartoti Belara (žr. 4.2 ir 4.4 skyrius).</w:t>
      </w:r>
    </w:p>
    <w:p w14:paraId="0B0F44B6" w14:textId="77777777" w:rsidR="0027330D" w:rsidRDefault="0027330D" w:rsidP="0027330D">
      <w:pPr>
        <w:rPr>
          <w:rFonts w:ascii="Times New Roman" w:hAnsi="Times New Roman"/>
          <w:sz w:val="22"/>
          <w:szCs w:val="22"/>
          <w:lang w:val="lt-LT"/>
        </w:rPr>
      </w:pPr>
    </w:p>
    <w:p w14:paraId="63CBA74C" w14:textId="77777777" w:rsidR="0027330D" w:rsidRDefault="0027330D" w:rsidP="0027330D">
      <w:pPr>
        <w:rPr>
          <w:rFonts w:ascii="Times New Roman" w:hAnsi="Times New Roman"/>
          <w:sz w:val="22"/>
          <w:szCs w:val="22"/>
          <w:u w:val="single"/>
          <w:lang w:val="lt-LT"/>
        </w:rPr>
      </w:pPr>
      <w:r>
        <w:rPr>
          <w:rFonts w:ascii="Times New Roman" w:hAnsi="Times New Roman"/>
          <w:sz w:val="22"/>
          <w:szCs w:val="22"/>
          <w:u w:val="single"/>
          <w:lang w:val="lt-LT"/>
        </w:rPr>
        <w:t>Žindymas</w:t>
      </w:r>
    </w:p>
    <w:p w14:paraId="16DDFCC2" w14:textId="77777777" w:rsidR="0027330D" w:rsidRDefault="0027330D" w:rsidP="0027330D">
      <w:pPr>
        <w:rPr>
          <w:rFonts w:ascii="Times New Roman" w:hAnsi="Times New Roman"/>
          <w:sz w:val="22"/>
          <w:szCs w:val="22"/>
          <w:lang w:val="lt-LT"/>
        </w:rPr>
      </w:pPr>
      <w:r>
        <w:rPr>
          <w:rFonts w:ascii="Times New Roman" w:hAnsi="Times New Roman"/>
          <w:sz w:val="22"/>
          <w:szCs w:val="22"/>
          <w:lang w:val="lt-LT"/>
        </w:rPr>
        <w:t>Estrogenai gali daryti įtaką žindymui, kadangi jie gali veikti motinos pieno kiekį ir kokybinę sudėtį. Nedideli kontraceptinių steroidų ir (arba) jų metabolitų kiekiai gali patekti į motinos pieną ir paveikti kūdikį. Todėl vartoti Belara žindymo metu draudžiama</w:t>
      </w:r>
      <w:r w:rsidR="00F8082F">
        <w:rPr>
          <w:rFonts w:ascii="Times New Roman" w:hAnsi="Times New Roman"/>
          <w:sz w:val="22"/>
          <w:szCs w:val="22"/>
          <w:lang w:val="lt-LT"/>
        </w:rPr>
        <w:t xml:space="preserve"> (žr. 4.3 skyrių).</w:t>
      </w:r>
    </w:p>
    <w:p w14:paraId="5D365267" w14:textId="77777777" w:rsidR="0027330D" w:rsidRDefault="0027330D" w:rsidP="0027330D">
      <w:pPr>
        <w:rPr>
          <w:rFonts w:ascii="Times New Roman" w:hAnsi="Times New Roman"/>
          <w:noProof/>
          <w:sz w:val="22"/>
          <w:szCs w:val="22"/>
          <w:lang w:val="lt-LT"/>
        </w:rPr>
      </w:pPr>
    </w:p>
    <w:p w14:paraId="08040E8A" w14:textId="77777777" w:rsidR="0027330D" w:rsidRDefault="0027330D" w:rsidP="0027330D">
      <w:pPr>
        <w:keepNext/>
        <w:keepLines/>
        <w:tabs>
          <w:tab w:val="left" w:pos="567"/>
        </w:tabs>
        <w:ind w:left="567" w:hanging="567"/>
        <w:outlineLvl w:val="2"/>
        <w:rPr>
          <w:rFonts w:ascii="Times New Roman" w:hAnsi="Times New Roman"/>
          <w:b/>
          <w:kern w:val="28"/>
          <w:sz w:val="22"/>
          <w:szCs w:val="22"/>
          <w:lang w:val="lt-LT"/>
        </w:rPr>
      </w:pPr>
      <w:bookmarkStart w:id="25" w:name="_Toc129243108"/>
      <w:bookmarkStart w:id="26" w:name="_Toc129243233"/>
      <w:r>
        <w:rPr>
          <w:rFonts w:ascii="Times New Roman" w:hAnsi="Times New Roman"/>
          <w:b/>
          <w:kern w:val="28"/>
          <w:sz w:val="22"/>
          <w:szCs w:val="22"/>
          <w:lang w:val="lt-LT"/>
        </w:rPr>
        <w:t>4.7</w:t>
      </w:r>
      <w:r>
        <w:rPr>
          <w:rFonts w:ascii="Times New Roman" w:hAnsi="Times New Roman"/>
          <w:b/>
          <w:kern w:val="28"/>
          <w:sz w:val="22"/>
          <w:szCs w:val="22"/>
          <w:lang w:val="lt-LT"/>
        </w:rPr>
        <w:tab/>
        <w:t>Poveikis gebėjimui vairuoti ir valdyti mechanizmus</w:t>
      </w:r>
      <w:bookmarkEnd w:id="25"/>
      <w:bookmarkEnd w:id="26"/>
    </w:p>
    <w:p w14:paraId="1EAE84CC" w14:textId="77777777" w:rsidR="0027330D" w:rsidRDefault="0027330D" w:rsidP="0027330D">
      <w:pPr>
        <w:rPr>
          <w:rFonts w:ascii="Times New Roman" w:hAnsi="Times New Roman"/>
          <w:noProof/>
          <w:sz w:val="22"/>
          <w:szCs w:val="22"/>
          <w:lang w:val="lt-LT"/>
        </w:rPr>
      </w:pPr>
    </w:p>
    <w:p w14:paraId="28295696" w14:textId="77777777" w:rsidR="0027330D" w:rsidRDefault="0027330D" w:rsidP="0027330D">
      <w:pPr>
        <w:outlineLvl w:val="0"/>
        <w:rPr>
          <w:rFonts w:ascii="Times New Roman" w:hAnsi="Times New Roman"/>
          <w:sz w:val="22"/>
          <w:szCs w:val="22"/>
          <w:lang w:val="lt-LT"/>
        </w:rPr>
      </w:pPr>
      <w:r>
        <w:rPr>
          <w:rFonts w:ascii="Times New Roman" w:hAnsi="Times New Roman"/>
          <w:sz w:val="22"/>
          <w:szCs w:val="22"/>
          <w:lang w:val="lt-LT"/>
        </w:rPr>
        <w:t>Sudėtiniai hormoniniai kontraceptikai gebėjimo vairuoti ar valdyti mechanizmus neveikia arba veikia nereikšmingai.</w:t>
      </w:r>
    </w:p>
    <w:p w14:paraId="54EB6F1D" w14:textId="77777777" w:rsidR="0027330D" w:rsidRDefault="0027330D" w:rsidP="0027330D">
      <w:pPr>
        <w:rPr>
          <w:rFonts w:ascii="Times New Roman" w:hAnsi="Times New Roman"/>
          <w:noProof/>
          <w:sz w:val="22"/>
          <w:szCs w:val="22"/>
          <w:lang w:val="lt-LT"/>
        </w:rPr>
      </w:pPr>
    </w:p>
    <w:p w14:paraId="67129555" w14:textId="77777777" w:rsidR="0027330D" w:rsidRDefault="0027330D" w:rsidP="0027330D">
      <w:pPr>
        <w:keepNext/>
        <w:keepLines/>
        <w:tabs>
          <w:tab w:val="left" w:pos="567"/>
        </w:tabs>
        <w:ind w:left="567" w:hanging="567"/>
        <w:outlineLvl w:val="2"/>
        <w:rPr>
          <w:rFonts w:ascii="Times New Roman" w:hAnsi="Times New Roman"/>
          <w:b/>
          <w:kern w:val="28"/>
          <w:sz w:val="22"/>
          <w:szCs w:val="22"/>
          <w:lang w:val="lt-LT"/>
        </w:rPr>
      </w:pPr>
      <w:bookmarkStart w:id="27" w:name="_Toc129243109"/>
      <w:bookmarkStart w:id="28" w:name="_Toc129243234"/>
      <w:r>
        <w:rPr>
          <w:rFonts w:ascii="Times New Roman" w:hAnsi="Times New Roman"/>
          <w:b/>
          <w:kern w:val="28"/>
          <w:sz w:val="22"/>
          <w:szCs w:val="22"/>
          <w:lang w:val="lt-LT"/>
        </w:rPr>
        <w:t>4.8</w:t>
      </w:r>
      <w:r>
        <w:rPr>
          <w:rFonts w:ascii="Times New Roman" w:hAnsi="Times New Roman"/>
          <w:b/>
          <w:kern w:val="28"/>
          <w:sz w:val="22"/>
          <w:szCs w:val="22"/>
          <w:lang w:val="lt-LT"/>
        </w:rPr>
        <w:tab/>
        <w:t>Nepageidaujamas poveikis</w:t>
      </w:r>
      <w:bookmarkEnd w:id="27"/>
      <w:bookmarkEnd w:id="28"/>
    </w:p>
    <w:p w14:paraId="4EF7CA00" w14:textId="77777777" w:rsidR="0027330D" w:rsidRDefault="0027330D" w:rsidP="0027330D">
      <w:pPr>
        <w:rPr>
          <w:rFonts w:ascii="Times New Roman" w:hAnsi="Times New Roman"/>
          <w:sz w:val="22"/>
          <w:szCs w:val="22"/>
          <w:lang w:val="lt-LT"/>
        </w:rPr>
      </w:pPr>
    </w:p>
    <w:p w14:paraId="130D3FF7" w14:textId="77777777" w:rsidR="0027330D" w:rsidRDefault="0027330D" w:rsidP="0027330D">
      <w:pPr>
        <w:rPr>
          <w:rFonts w:ascii="Times New Roman" w:hAnsi="Times New Roman"/>
          <w:sz w:val="22"/>
          <w:szCs w:val="22"/>
          <w:lang w:val="lt-LT"/>
        </w:rPr>
      </w:pPr>
      <w:r>
        <w:rPr>
          <w:rFonts w:ascii="Times New Roman" w:hAnsi="Times New Roman"/>
          <w:sz w:val="22"/>
          <w:szCs w:val="22"/>
          <w:lang w:val="lt-LT"/>
        </w:rPr>
        <w:t>Klinikiniai tyrimai su Belara parodė, kad dažniausi nepageidaujami reiškiniai (&gt; 20 proc.) buvo kraujavimo protrūkiai, tepimai, galvos skausmai ir skausmai krūtyse.</w:t>
      </w:r>
    </w:p>
    <w:p w14:paraId="7E5B91A9" w14:textId="77777777" w:rsidR="0027330D" w:rsidRDefault="0027330D" w:rsidP="0027330D">
      <w:pPr>
        <w:rPr>
          <w:szCs w:val="22"/>
          <w:lang w:val="lt-LT"/>
        </w:rPr>
      </w:pPr>
    </w:p>
    <w:p w14:paraId="19F003AC" w14:textId="77777777" w:rsidR="0027330D" w:rsidRDefault="0027330D" w:rsidP="0027330D">
      <w:pPr>
        <w:rPr>
          <w:rFonts w:ascii="Times New Roman" w:hAnsi="Times New Roman" w:cs="Times New Roman"/>
          <w:sz w:val="22"/>
          <w:szCs w:val="22"/>
          <w:lang w:val="lt-LT"/>
        </w:rPr>
      </w:pPr>
      <w:r>
        <w:rPr>
          <w:rFonts w:ascii="Times New Roman" w:hAnsi="Times New Roman" w:cs="Times New Roman"/>
          <w:sz w:val="22"/>
          <w:szCs w:val="22"/>
          <w:lang w:val="lt-LT"/>
        </w:rPr>
        <w:t>Nepageidaujamo poveikio dažnis apibūdinamas taip: labai dažnas (≥ 1/10), dažnas (nuo ≥ 1/100 iki &lt; 1/10), nedažnas (nuo ≥ 1/1</w:t>
      </w:r>
      <w:r w:rsidR="00CC7A1E">
        <w:rPr>
          <w:rFonts w:ascii="Times New Roman" w:hAnsi="Times New Roman" w:cs="Times New Roman"/>
          <w:sz w:val="22"/>
          <w:szCs w:val="22"/>
          <w:lang w:val="lt-LT"/>
        </w:rPr>
        <w:t xml:space="preserve"> </w:t>
      </w:r>
      <w:r>
        <w:rPr>
          <w:rFonts w:ascii="Times New Roman" w:hAnsi="Times New Roman" w:cs="Times New Roman"/>
          <w:sz w:val="22"/>
          <w:szCs w:val="22"/>
          <w:lang w:val="lt-LT"/>
        </w:rPr>
        <w:t>000 iki &lt; 1/100), retas (nuo ≥ 1/10</w:t>
      </w:r>
      <w:r w:rsidR="00CC7A1E">
        <w:rPr>
          <w:rFonts w:ascii="Times New Roman" w:hAnsi="Times New Roman" w:cs="Times New Roman"/>
          <w:sz w:val="22"/>
          <w:szCs w:val="22"/>
          <w:lang w:val="lt-LT"/>
        </w:rPr>
        <w:t xml:space="preserve"> </w:t>
      </w:r>
      <w:r>
        <w:rPr>
          <w:rFonts w:ascii="Times New Roman" w:hAnsi="Times New Roman" w:cs="Times New Roman"/>
          <w:sz w:val="22"/>
          <w:szCs w:val="22"/>
          <w:lang w:val="lt-LT"/>
        </w:rPr>
        <w:t>000 iki &lt; 1/1</w:t>
      </w:r>
      <w:r w:rsidR="00CC7A1E">
        <w:rPr>
          <w:rFonts w:ascii="Times New Roman" w:hAnsi="Times New Roman" w:cs="Times New Roman"/>
          <w:sz w:val="22"/>
          <w:szCs w:val="22"/>
          <w:lang w:val="lt-LT"/>
        </w:rPr>
        <w:t xml:space="preserve"> </w:t>
      </w:r>
      <w:r>
        <w:rPr>
          <w:rFonts w:ascii="Times New Roman" w:hAnsi="Times New Roman" w:cs="Times New Roman"/>
          <w:sz w:val="22"/>
          <w:szCs w:val="22"/>
          <w:lang w:val="lt-LT"/>
        </w:rPr>
        <w:t>000), labai retas (&lt; 1/10</w:t>
      </w:r>
      <w:r w:rsidR="00CC7A1E">
        <w:rPr>
          <w:rFonts w:ascii="Times New Roman" w:hAnsi="Times New Roman" w:cs="Times New Roman"/>
          <w:sz w:val="22"/>
          <w:szCs w:val="22"/>
          <w:lang w:val="lt-LT"/>
        </w:rPr>
        <w:t xml:space="preserve"> </w:t>
      </w:r>
      <w:r>
        <w:rPr>
          <w:rFonts w:ascii="Times New Roman" w:hAnsi="Times New Roman" w:cs="Times New Roman"/>
          <w:sz w:val="22"/>
          <w:szCs w:val="22"/>
          <w:lang w:val="lt-LT"/>
        </w:rPr>
        <w:t>000) ir nežinomas (negali būti apskaičiuotas pagal turimus duomenis).</w:t>
      </w:r>
    </w:p>
    <w:p w14:paraId="27C999F4" w14:textId="77777777" w:rsidR="0027330D" w:rsidRDefault="0027330D" w:rsidP="0027330D">
      <w:pPr>
        <w:rPr>
          <w:rFonts w:ascii="Times New Roman" w:hAnsi="Times New Roman"/>
          <w:szCs w:val="22"/>
          <w:u w:val="single"/>
          <w:lang w:val="lt-LT"/>
        </w:rPr>
      </w:pPr>
    </w:p>
    <w:p w14:paraId="7C23EF84" w14:textId="77777777" w:rsidR="0027330D" w:rsidRDefault="0027330D" w:rsidP="0027330D">
      <w:pPr>
        <w:rPr>
          <w:rFonts w:ascii="Times New Roman" w:hAnsi="Times New Roman" w:cs="Times New Roman"/>
          <w:sz w:val="22"/>
          <w:szCs w:val="22"/>
          <w:lang w:val="lt-LT"/>
        </w:rPr>
      </w:pPr>
      <w:r>
        <w:rPr>
          <w:rFonts w:ascii="Times New Roman" w:hAnsi="Times New Roman" w:cs="Times New Roman"/>
          <w:sz w:val="22"/>
          <w:szCs w:val="22"/>
          <w:lang w:val="lt-LT"/>
        </w:rPr>
        <w:t>Nepageidaujamos reakcijos, pastebėtos klinikinių tyrimų metu</w:t>
      </w:r>
    </w:p>
    <w:p w14:paraId="09A89EE8" w14:textId="77777777" w:rsidR="0027330D" w:rsidRDefault="0027330D" w:rsidP="0027330D">
      <w:pPr>
        <w:rPr>
          <w:rFonts w:ascii="Times New Roman" w:hAnsi="Times New Roman"/>
          <w:sz w:val="22"/>
          <w:szCs w:val="22"/>
          <w:lang w:val="lt-LT"/>
        </w:rPr>
      </w:pP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3"/>
        <w:gridCol w:w="1446"/>
        <w:gridCol w:w="1418"/>
        <w:gridCol w:w="1559"/>
        <w:gridCol w:w="1276"/>
        <w:gridCol w:w="992"/>
        <w:gridCol w:w="1559"/>
      </w:tblGrid>
      <w:tr w:rsidR="00D0460D" w14:paraId="53FAEFAE" w14:textId="77777777" w:rsidTr="001E1D81">
        <w:tc>
          <w:tcPr>
            <w:tcW w:w="2093" w:type="dxa"/>
            <w:tcBorders>
              <w:top w:val="single" w:sz="4" w:space="0" w:color="auto"/>
              <w:left w:val="single" w:sz="4" w:space="0" w:color="auto"/>
              <w:bottom w:val="single" w:sz="4" w:space="0" w:color="auto"/>
              <w:right w:val="single" w:sz="4" w:space="0" w:color="auto"/>
            </w:tcBorders>
            <w:hideMark/>
          </w:tcPr>
          <w:p w14:paraId="24E4D8D0" w14:textId="77777777" w:rsidR="00D0460D" w:rsidRDefault="00D0460D">
            <w:pPr>
              <w:rPr>
                <w:rFonts w:ascii="Times New Roman" w:hAnsi="Times New Roman"/>
                <w:sz w:val="22"/>
                <w:szCs w:val="22"/>
                <w:lang w:val="lt-LT"/>
              </w:rPr>
            </w:pPr>
            <w:r>
              <w:rPr>
                <w:rFonts w:ascii="Times New Roman" w:hAnsi="Times New Roman"/>
                <w:sz w:val="22"/>
                <w:szCs w:val="22"/>
                <w:lang w:val="lt-LT"/>
              </w:rPr>
              <w:t xml:space="preserve">Nepageidaujamo poveikio dažnis/organų </w:t>
            </w:r>
            <w:r>
              <w:rPr>
                <w:rFonts w:ascii="Times New Roman" w:hAnsi="Times New Roman"/>
                <w:sz w:val="22"/>
                <w:szCs w:val="22"/>
                <w:lang w:val="lt-LT"/>
              </w:rPr>
              <w:lastRenderedPageBreak/>
              <w:t>sistemų klasės (MedDRA 17.1)</w:t>
            </w:r>
          </w:p>
        </w:tc>
        <w:tc>
          <w:tcPr>
            <w:tcW w:w="1446" w:type="dxa"/>
            <w:tcBorders>
              <w:top w:val="single" w:sz="4" w:space="0" w:color="auto"/>
              <w:left w:val="single" w:sz="4" w:space="0" w:color="auto"/>
              <w:bottom w:val="single" w:sz="4" w:space="0" w:color="auto"/>
              <w:right w:val="single" w:sz="4" w:space="0" w:color="auto"/>
            </w:tcBorders>
          </w:tcPr>
          <w:p w14:paraId="7A5E75AE" w14:textId="77777777" w:rsidR="00D0460D" w:rsidRDefault="00D0460D">
            <w:pPr>
              <w:rPr>
                <w:rFonts w:ascii="Times New Roman" w:hAnsi="Times New Roman"/>
                <w:sz w:val="22"/>
                <w:szCs w:val="22"/>
                <w:lang w:val="lt-LT"/>
              </w:rPr>
            </w:pPr>
            <w:r>
              <w:rPr>
                <w:rFonts w:ascii="Times New Roman" w:hAnsi="Times New Roman"/>
                <w:sz w:val="22"/>
                <w:szCs w:val="22"/>
                <w:lang w:val="lt-LT"/>
              </w:rPr>
              <w:lastRenderedPageBreak/>
              <w:t xml:space="preserve">Labai dažnas </w:t>
            </w:r>
          </w:p>
          <w:p w14:paraId="14D5976A" w14:textId="77777777" w:rsidR="00D0460D" w:rsidRDefault="00D0460D">
            <w:pPr>
              <w:rPr>
                <w:rFonts w:ascii="Times New Roman" w:hAnsi="Times New Roman"/>
                <w:sz w:val="22"/>
                <w:szCs w:val="22"/>
                <w:lang w:val="lt-LT"/>
              </w:rPr>
            </w:pPr>
          </w:p>
        </w:tc>
        <w:tc>
          <w:tcPr>
            <w:tcW w:w="1418" w:type="dxa"/>
            <w:tcBorders>
              <w:top w:val="single" w:sz="4" w:space="0" w:color="auto"/>
              <w:left w:val="single" w:sz="4" w:space="0" w:color="auto"/>
              <w:bottom w:val="single" w:sz="4" w:space="0" w:color="auto"/>
              <w:right w:val="single" w:sz="4" w:space="0" w:color="auto"/>
            </w:tcBorders>
            <w:hideMark/>
          </w:tcPr>
          <w:p w14:paraId="611E7314" w14:textId="77777777" w:rsidR="00D0460D" w:rsidRDefault="00D0460D">
            <w:pPr>
              <w:rPr>
                <w:rFonts w:ascii="Times New Roman" w:hAnsi="Times New Roman"/>
                <w:sz w:val="22"/>
                <w:szCs w:val="22"/>
                <w:lang w:val="lt-LT"/>
              </w:rPr>
            </w:pPr>
            <w:r>
              <w:rPr>
                <w:rFonts w:ascii="Times New Roman" w:hAnsi="Times New Roman"/>
                <w:sz w:val="22"/>
                <w:szCs w:val="22"/>
                <w:lang w:val="lt-LT"/>
              </w:rPr>
              <w:t>Dažnas</w:t>
            </w:r>
          </w:p>
        </w:tc>
        <w:tc>
          <w:tcPr>
            <w:tcW w:w="1559" w:type="dxa"/>
            <w:tcBorders>
              <w:top w:val="single" w:sz="4" w:space="0" w:color="auto"/>
              <w:left w:val="single" w:sz="4" w:space="0" w:color="auto"/>
              <w:bottom w:val="single" w:sz="4" w:space="0" w:color="auto"/>
              <w:right w:val="single" w:sz="4" w:space="0" w:color="auto"/>
            </w:tcBorders>
            <w:hideMark/>
          </w:tcPr>
          <w:p w14:paraId="6831C198" w14:textId="77777777" w:rsidR="00D0460D" w:rsidRDefault="00D0460D">
            <w:pPr>
              <w:rPr>
                <w:rFonts w:ascii="Times New Roman" w:hAnsi="Times New Roman"/>
                <w:sz w:val="22"/>
                <w:szCs w:val="22"/>
                <w:lang w:val="lt-LT"/>
              </w:rPr>
            </w:pPr>
            <w:r>
              <w:rPr>
                <w:rFonts w:ascii="Times New Roman" w:hAnsi="Times New Roman"/>
                <w:sz w:val="22"/>
                <w:szCs w:val="22"/>
                <w:lang w:val="lt-LT"/>
              </w:rPr>
              <w:t xml:space="preserve">Nedažnas </w:t>
            </w:r>
          </w:p>
        </w:tc>
        <w:tc>
          <w:tcPr>
            <w:tcW w:w="1276" w:type="dxa"/>
            <w:tcBorders>
              <w:top w:val="single" w:sz="4" w:space="0" w:color="auto"/>
              <w:left w:val="single" w:sz="4" w:space="0" w:color="auto"/>
              <w:bottom w:val="single" w:sz="4" w:space="0" w:color="auto"/>
              <w:right w:val="single" w:sz="4" w:space="0" w:color="auto"/>
            </w:tcBorders>
            <w:hideMark/>
          </w:tcPr>
          <w:p w14:paraId="57DCE3AC" w14:textId="77777777" w:rsidR="00D0460D" w:rsidRDefault="00D0460D">
            <w:pPr>
              <w:rPr>
                <w:rFonts w:ascii="Times New Roman" w:hAnsi="Times New Roman"/>
                <w:sz w:val="22"/>
                <w:szCs w:val="22"/>
                <w:lang w:val="lt-LT"/>
              </w:rPr>
            </w:pPr>
            <w:r>
              <w:rPr>
                <w:rFonts w:ascii="Times New Roman" w:hAnsi="Times New Roman"/>
                <w:sz w:val="22"/>
                <w:szCs w:val="22"/>
                <w:lang w:val="lt-LT"/>
              </w:rPr>
              <w:t xml:space="preserve">Retas </w:t>
            </w:r>
          </w:p>
        </w:tc>
        <w:tc>
          <w:tcPr>
            <w:tcW w:w="992" w:type="dxa"/>
            <w:tcBorders>
              <w:top w:val="single" w:sz="4" w:space="0" w:color="auto"/>
              <w:left w:val="single" w:sz="4" w:space="0" w:color="auto"/>
              <w:bottom w:val="single" w:sz="4" w:space="0" w:color="auto"/>
              <w:right w:val="single" w:sz="4" w:space="0" w:color="auto"/>
            </w:tcBorders>
            <w:hideMark/>
          </w:tcPr>
          <w:p w14:paraId="50171633" w14:textId="77777777" w:rsidR="00D0460D" w:rsidRDefault="00D0460D">
            <w:pPr>
              <w:rPr>
                <w:rFonts w:ascii="Times New Roman" w:hAnsi="Times New Roman"/>
                <w:sz w:val="22"/>
                <w:szCs w:val="22"/>
                <w:lang w:val="lt-LT"/>
              </w:rPr>
            </w:pPr>
            <w:r>
              <w:rPr>
                <w:rFonts w:ascii="Times New Roman" w:hAnsi="Times New Roman"/>
                <w:sz w:val="22"/>
                <w:szCs w:val="22"/>
                <w:lang w:val="lt-LT"/>
              </w:rPr>
              <w:t xml:space="preserve">Labai retas </w:t>
            </w:r>
          </w:p>
        </w:tc>
        <w:tc>
          <w:tcPr>
            <w:tcW w:w="1559" w:type="dxa"/>
            <w:tcBorders>
              <w:top w:val="single" w:sz="4" w:space="0" w:color="auto"/>
              <w:left w:val="single" w:sz="4" w:space="0" w:color="auto"/>
              <w:bottom w:val="single" w:sz="4" w:space="0" w:color="auto"/>
              <w:right w:val="single" w:sz="4" w:space="0" w:color="auto"/>
            </w:tcBorders>
          </w:tcPr>
          <w:p w14:paraId="20BB7EC4" w14:textId="77777777" w:rsidR="00D0460D" w:rsidRPr="001E1D81" w:rsidRDefault="00D0460D" w:rsidP="00D0460D">
            <w:pPr>
              <w:rPr>
                <w:rFonts w:ascii="Times New Roman" w:hAnsi="Times New Roman"/>
                <w:sz w:val="22"/>
                <w:szCs w:val="22"/>
                <w:lang w:val="lt-LT"/>
              </w:rPr>
            </w:pPr>
            <w:r w:rsidRPr="001E1D81">
              <w:rPr>
                <w:rFonts w:ascii="Times New Roman" w:hAnsi="Times New Roman"/>
                <w:sz w:val="22"/>
                <w:szCs w:val="22"/>
                <w:lang w:val="lt-LT"/>
              </w:rPr>
              <w:t>Nežinomas</w:t>
            </w:r>
          </w:p>
        </w:tc>
      </w:tr>
      <w:tr w:rsidR="00D0460D" w14:paraId="03856DCB" w14:textId="77777777" w:rsidTr="001E1D81">
        <w:tc>
          <w:tcPr>
            <w:tcW w:w="2093" w:type="dxa"/>
            <w:tcBorders>
              <w:top w:val="single" w:sz="4" w:space="0" w:color="auto"/>
              <w:left w:val="single" w:sz="4" w:space="0" w:color="auto"/>
              <w:bottom w:val="single" w:sz="4" w:space="0" w:color="auto"/>
              <w:right w:val="single" w:sz="4" w:space="0" w:color="auto"/>
            </w:tcBorders>
            <w:hideMark/>
          </w:tcPr>
          <w:p w14:paraId="5CC9D52E" w14:textId="77777777" w:rsidR="00D0460D" w:rsidRDefault="00D0460D">
            <w:pPr>
              <w:rPr>
                <w:rFonts w:ascii="Times New Roman" w:hAnsi="Times New Roman"/>
                <w:sz w:val="22"/>
                <w:szCs w:val="22"/>
                <w:lang w:val="lt-LT"/>
              </w:rPr>
            </w:pPr>
            <w:r>
              <w:rPr>
                <w:rFonts w:ascii="Times New Roman" w:hAnsi="Times New Roman"/>
                <w:noProof/>
                <w:sz w:val="22"/>
                <w:szCs w:val="22"/>
                <w:lang w:val="it-IT"/>
              </w:rPr>
              <w:t>Infekcijos ir infestacijos</w:t>
            </w:r>
          </w:p>
        </w:tc>
        <w:tc>
          <w:tcPr>
            <w:tcW w:w="1446" w:type="dxa"/>
            <w:tcBorders>
              <w:top w:val="single" w:sz="4" w:space="0" w:color="auto"/>
              <w:left w:val="single" w:sz="4" w:space="0" w:color="auto"/>
              <w:bottom w:val="single" w:sz="4" w:space="0" w:color="auto"/>
              <w:right w:val="single" w:sz="4" w:space="0" w:color="auto"/>
            </w:tcBorders>
          </w:tcPr>
          <w:p w14:paraId="46041FED" w14:textId="77777777" w:rsidR="00D0460D" w:rsidRDefault="00D0460D">
            <w:pPr>
              <w:rPr>
                <w:rFonts w:ascii="Times New Roman" w:hAnsi="Times New Roman"/>
                <w:sz w:val="22"/>
                <w:szCs w:val="22"/>
                <w:lang w:val="lt-LT"/>
              </w:rPr>
            </w:pPr>
          </w:p>
        </w:tc>
        <w:tc>
          <w:tcPr>
            <w:tcW w:w="1418" w:type="dxa"/>
            <w:tcBorders>
              <w:top w:val="single" w:sz="4" w:space="0" w:color="auto"/>
              <w:left w:val="single" w:sz="4" w:space="0" w:color="auto"/>
              <w:bottom w:val="single" w:sz="4" w:space="0" w:color="auto"/>
              <w:right w:val="single" w:sz="4" w:space="0" w:color="auto"/>
            </w:tcBorders>
          </w:tcPr>
          <w:p w14:paraId="27499540" w14:textId="77777777" w:rsidR="00D0460D" w:rsidRDefault="00D0460D">
            <w:pPr>
              <w:rPr>
                <w:rFonts w:ascii="Times New Roman" w:hAnsi="Times New Roman"/>
                <w:sz w:val="22"/>
                <w:szCs w:val="22"/>
                <w:lang w:val="lt-LT"/>
              </w:rPr>
            </w:pPr>
          </w:p>
        </w:tc>
        <w:tc>
          <w:tcPr>
            <w:tcW w:w="1559" w:type="dxa"/>
            <w:tcBorders>
              <w:top w:val="single" w:sz="4" w:space="0" w:color="auto"/>
              <w:left w:val="single" w:sz="4" w:space="0" w:color="auto"/>
              <w:bottom w:val="single" w:sz="4" w:space="0" w:color="auto"/>
              <w:right w:val="single" w:sz="4" w:space="0" w:color="auto"/>
            </w:tcBorders>
            <w:hideMark/>
          </w:tcPr>
          <w:p w14:paraId="4CEF7D09" w14:textId="77777777" w:rsidR="00D0460D" w:rsidRDefault="00D0460D">
            <w:pPr>
              <w:rPr>
                <w:rFonts w:ascii="Times New Roman" w:hAnsi="Times New Roman"/>
                <w:sz w:val="22"/>
                <w:szCs w:val="22"/>
                <w:lang w:val="lt-LT"/>
              </w:rPr>
            </w:pPr>
            <w:r>
              <w:rPr>
                <w:rFonts w:ascii="Times New Roman" w:hAnsi="Times New Roman"/>
                <w:sz w:val="22"/>
                <w:szCs w:val="22"/>
                <w:lang w:val="lt-LT"/>
              </w:rPr>
              <w:t>makšties kandidamikozė</w:t>
            </w:r>
          </w:p>
        </w:tc>
        <w:tc>
          <w:tcPr>
            <w:tcW w:w="1276" w:type="dxa"/>
            <w:tcBorders>
              <w:top w:val="single" w:sz="4" w:space="0" w:color="auto"/>
              <w:left w:val="single" w:sz="4" w:space="0" w:color="auto"/>
              <w:bottom w:val="single" w:sz="4" w:space="0" w:color="auto"/>
              <w:right w:val="single" w:sz="4" w:space="0" w:color="auto"/>
            </w:tcBorders>
            <w:hideMark/>
          </w:tcPr>
          <w:p w14:paraId="1A9C925F" w14:textId="77777777" w:rsidR="00D0460D" w:rsidRDefault="00D0460D" w:rsidP="00A75C62">
            <w:pPr>
              <w:rPr>
                <w:rFonts w:ascii="Times New Roman" w:hAnsi="Times New Roman"/>
                <w:sz w:val="22"/>
                <w:szCs w:val="22"/>
                <w:lang w:val="lt-LT"/>
              </w:rPr>
            </w:pPr>
            <w:r>
              <w:rPr>
                <w:rFonts w:ascii="Times New Roman" w:hAnsi="Times New Roman"/>
                <w:sz w:val="22"/>
                <w:szCs w:val="22"/>
                <w:lang w:val="lt-LT"/>
              </w:rPr>
              <w:t>vulvo</w:t>
            </w:r>
            <w:r w:rsidR="00A75C62">
              <w:rPr>
                <w:rFonts w:ascii="Times New Roman" w:hAnsi="Times New Roman"/>
                <w:sz w:val="22"/>
                <w:szCs w:val="22"/>
                <w:lang w:val="lt-LT"/>
              </w:rPr>
              <w:t>v</w:t>
            </w:r>
            <w:r>
              <w:rPr>
                <w:rFonts w:ascii="Times New Roman" w:hAnsi="Times New Roman"/>
                <w:sz w:val="22"/>
                <w:szCs w:val="22"/>
                <w:lang w:val="lt-LT"/>
              </w:rPr>
              <w:t>aginitas</w:t>
            </w:r>
          </w:p>
        </w:tc>
        <w:tc>
          <w:tcPr>
            <w:tcW w:w="992" w:type="dxa"/>
            <w:tcBorders>
              <w:top w:val="single" w:sz="4" w:space="0" w:color="auto"/>
              <w:left w:val="single" w:sz="4" w:space="0" w:color="auto"/>
              <w:bottom w:val="single" w:sz="4" w:space="0" w:color="auto"/>
              <w:right w:val="single" w:sz="4" w:space="0" w:color="auto"/>
            </w:tcBorders>
          </w:tcPr>
          <w:p w14:paraId="03A800A9" w14:textId="77777777" w:rsidR="00D0460D" w:rsidRDefault="00D0460D">
            <w:pPr>
              <w:rPr>
                <w:rFonts w:ascii="Times New Roman" w:hAnsi="Times New Roman"/>
                <w:sz w:val="22"/>
                <w:szCs w:val="22"/>
                <w:lang w:val="lt-LT"/>
              </w:rPr>
            </w:pPr>
          </w:p>
        </w:tc>
        <w:tc>
          <w:tcPr>
            <w:tcW w:w="1559" w:type="dxa"/>
            <w:tcBorders>
              <w:top w:val="single" w:sz="4" w:space="0" w:color="auto"/>
              <w:left w:val="single" w:sz="4" w:space="0" w:color="auto"/>
              <w:bottom w:val="single" w:sz="4" w:space="0" w:color="auto"/>
              <w:right w:val="single" w:sz="4" w:space="0" w:color="auto"/>
            </w:tcBorders>
          </w:tcPr>
          <w:p w14:paraId="5F2E0512" w14:textId="77777777" w:rsidR="00D0460D" w:rsidRPr="001E1D81" w:rsidRDefault="00D0460D">
            <w:pPr>
              <w:rPr>
                <w:rFonts w:ascii="Times New Roman" w:hAnsi="Times New Roman"/>
                <w:sz w:val="22"/>
                <w:szCs w:val="22"/>
                <w:lang w:val="lt-LT"/>
              </w:rPr>
            </w:pPr>
          </w:p>
        </w:tc>
      </w:tr>
      <w:tr w:rsidR="00D0460D" w14:paraId="42D313B9" w14:textId="77777777" w:rsidTr="001E1D81">
        <w:tc>
          <w:tcPr>
            <w:tcW w:w="2093" w:type="dxa"/>
            <w:tcBorders>
              <w:top w:val="single" w:sz="4" w:space="0" w:color="auto"/>
              <w:left w:val="single" w:sz="4" w:space="0" w:color="auto"/>
              <w:bottom w:val="single" w:sz="4" w:space="0" w:color="auto"/>
              <w:right w:val="single" w:sz="4" w:space="0" w:color="auto"/>
            </w:tcBorders>
            <w:hideMark/>
          </w:tcPr>
          <w:p w14:paraId="30D1A797" w14:textId="77777777" w:rsidR="00D0460D" w:rsidRDefault="00D0460D">
            <w:pPr>
              <w:rPr>
                <w:rFonts w:ascii="Times New Roman" w:hAnsi="Times New Roman"/>
                <w:sz w:val="22"/>
                <w:szCs w:val="22"/>
                <w:lang w:val="lt-LT"/>
              </w:rPr>
            </w:pPr>
            <w:r>
              <w:rPr>
                <w:rFonts w:ascii="Times New Roman" w:hAnsi="Times New Roman"/>
                <w:noProof/>
                <w:sz w:val="22"/>
                <w:szCs w:val="22"/>
                <w:lang w:val="it-IT"/>
              </w:rPr>
              <w:t>Gerybiniai, piktybiniai ir nepatikslinti navikai (tarp jų cistos ir polipai)</w:t>
            </w:r>
          </w:p>
        </w:tc>
        <w:tc>
          <w:tcPr>
            <w:tcW w:w="1446" w:type="dxa"/>
            <w:tcBorders>
              <w:top w:val="single" w:sz="4" w:space="0" w:color="auto"/>
              <w:left w:val="single" w:sz="4" w:space="0" w:color="auto"/>
              <w:bottom w:val="single" w:sz="4" w:space="0" w:color="auto"/>
              <w:right w:val="single" w:sz="4" w:space="0" w:color="auto"/>
            </w:tcBorders>
          </w:tcPr>
          <w:p w14:paraId="76171116" w14:textId="77777777" w:rsidR="00D0460D" w:rsidRDefault="00D0460D">
            <w:pPr>
              <w:rPr>
                <w:rFonts w:ascii="Times New Roman" w:hAnsi="Times New Roman"/>
                <w:sz w:val="22"/>
                <w:szCs w:val="22"/>
                <w:lang w:val="lt-LT"/>
              </w:rPr>
            </w:pPr>
          </w:p>
        </w:tc>
        <w:tc>
          <w:tcPr>
            <w:tcW w:w="1418" w:type="dxa"/>
            <w:tcBorders>
              <w:top w:val="single" w:sz="4" w:space="0" w:color="auto"/>
              <w:left w:val="single" w:sz="4" w:space="0" w:color="auto"/>
              <w:bottom w:val="single" w:sz="4" w:space="0" w:color="auto"/>
              <w:right w:val="single" w:sz="4" w:space="0" w:color="auto"/>
            </w:tcBorders>
          </w:tcPr>
          <w:p w14:paraId="6DF772E6" w14:textId="77777777" w:rsidR="00D0460D" w:rsidRDefault="00D0460D">
            <w:pPr>
              <w:rPr>
                <w:rFonts w:ascii="Times New Roman" w:hAnsi="Times New Roman"/>
                <w:sz w:val="22"/>
                <w:szCs w:val="22"/>
                <w:lang w:val="lt-LT"/>
              </w:rPr>
            </w:pPr>
          </w:p>
        </w:tc>
        <w:tc>
          <w:tcPr>
            <w:tcW w:w="1559" w:type="dxa"/>
            <w:tcBorders>
              <w:top w:val="single" w:sz="4" w:space="0" w:color="auto"/>
              <w:left w:val="single" w:sz="4" w:space="0" w:color="auto"/>
              <w:bottom w:val="single" w:sz="4" w:space="0" w:color="auto"/>
              <w:right w:val="single" w:sz="4" w:space="0" w:color="auto"/>
            </w:tcBorders>
            <w:hideMark/>
          </w:tcPr>
          <w:p w14:paraId="48FFCFC6" w14:textId="77777777" w:rsidR="00D0460D" w:rsidRDefault="00D0460D">
            <w:pPr>
              <w:rPr>
                <w:rFonts w:ascii="Times New Roman" w:hAnsi="Times New Roman"/>
                <w:sz w:val="22"/>
                <w:szCs w:val="22"/>
                <w:lang w:val="lt-LT"/>
              </w:rPr>
            </w:pPr>
            <w:r>
              <w:rPr>
                <w:rFonts w:ascii="Times New Roman" w:hAnsi="Times New Roman"/>
                <w:sz w:val="22"/>
                <w:szCs w:val="22"/>
                <w:lang w:val="lt-LT"/>
              </w:rPr>
              <w:t>krūtų fibroadenoma</w:t>
            </w:r>
          </w:p>
        </w:tc>
        <w:tc>
          <w:tcPr>
            <w:tcW w:w="1276" w:type="dxa"/>
            <w:tcBorders>
              <w:top w:val="single" w:sz="4" w:space="0" w:color="auto"/>
              <w:left w:val="single" w:sz="4" w:space="0" w:color="auto"/>
              <w:bottom w:val="single" w:sz="4" w:space="0" w:color="auto"/>
              <w:right w:val="single" w:sz="4" w:space="0" w:color="auto"/>
            </w:tcBorders>
          </w:tcPr>
          <w:p w14:paraId="18D2C044" w14:textId="77777777" w:rsidR="00D0460D" w:rsidRDefault="00D0460D">
            <w:pPr>
              <w:rPr>
                <w:rFonts w:ascii="Times New Roman" w:hAnsi="Times New Roman"/>
                <w:sz w:val="22"/>
                <w:szCs w:val="22"/>
                <w:lang w:val="lt-LT"/>
              </w:rPr>
            </w:pPr>
          </w:p>
        </w:tc>
        <w:tc>
          <w:tcPr>
            <w:tcW w:w="992" w:type="dxa"/>
            <w:tcBorders>
              <w:top w:val="single" w:sz="4" w:space="0" w:color="auto"/>
              <w:left w:val="single" w:sz="4" w:space="0" w:color="auto"/>
              <w:bottom w:val="single" w:sz="4" w:space="0" w:color="auto"/>
              <w:right w:val="single" w:sz="4" w:space="0" w:color="auto"/>
            </w:tcBorders>
          </w:tcPr>
          <w:p w14:paraId="6826A24E" w14:textId="77777777" w:rsidR="00D0460D" w:rsidRDefault="00D0460D">
            <w:pPr>
              <w:rPr>
                <w:rFonts w:ascii="Times New Roman" w:hAnsi="Times New Roman"/>
                <w:sz w:val="22"/>
                <w:szCs w:val="22"/>
                <w:lang w:val="lt-LT"/>
              </w:rPr>
            </w:pPr>
          </w:p>
        </w:tc>
        <w:tc>
          <w:tcPr>
            <w:tcW w:w="1559" w:type="dxa"/>
            <w:tcBorders>
              <w:top w:val="single" w:sz="4" w:space="0" w:color="auto"/>
              <w:left w:val="single" w:sz="4" w:space="0" w:color="auto"/>
              <w:bottom w:val="single" w:sz="4" w:space="0" w:color="auto"/>
              <w:right w:val="single" w:sz="4" w:space="0" w:color="auto"/>
            </w:tcBorders>
          </w:tcPr>
          <w:p w14:paraId="2D2D6D9E" w14:textId="77777777" w:rsidR="00D0460D" w:rsidRPr="001E1D81" w:rsidRDefault="00D0460D">
            <w:pPr>
              <w:rPr>
                <w:rFonts w:ascii="Times New Roman" w:hAnsi="Times New Roman"/>
                <w:sz w:val="22"/>
                <w:szCs w:val="22"/>
                <w:lang w:val="lt-LT"/>
              </w:rPr>
            </w:pPr>
          </w:p>
        </w:tc>
      </w:tr>
      <w:tr w:rsidR="00D0460D" w14:paraId="22029404" w14:textId="77777777" w:rsidTr="001E1D81">
        <w:tc>
          <w:tcPr>
            <w:tcW w:w="2093" w:type="dxa"/>
            <w:tcBorders>
              <w:top w:val="single" w:sz="4" w:space="0" w:color="auto"/>
              <w:left w:val="single" w:sz="4" w:space="0" w:color="auto"/>
              <w:bottom w:val="single" w:sz="4" w:space="0" w:color="auto"/>
              <w:right w:val="single" w:sz="4" w:space="0" w:color="auto"/>
            </w:tcBorders>
            <w:hideMark/>
          </w:tcPr>
          <w:p w14:paraId="36A88B6E" w14:textId="77777777" w:rsidR="00D0460D" w:rsidRDefault="00D0460D">
            <w:pPr>
              <w:rPr>
                <w:rFonts w:ascii="Times New Roman" w:hAnsi="Times New Roman"/>
                <w:sz w:val="22"/>
                <w:szCs w:val="22"/>
                <w:lang w:val="lt-LT"/>
              </w:rPr>
            </w:pPr>
            <w:r>
              <w:rPr>
                <w:rFonts w:ascii="Times New Roman" w:hAnsi="Times New Roman"/>
                <w:noProof/>
                <w:sz w:val="22"/>
                <w:szCs w:val="22"/>
                <w:lang w:val="it-IT"/>
              </w:rPr>
              <w:t>Imuninės sistemos sutrikimai</w:t>
            </w:r>
          </w:p>
        </w:tc>
        <w:tc>
          <w:tcPr>
            <w:tcW w:w="1446" w:type="dxa"/>
            <w:tcBorders>
              <w:top w:val="single" w:sz="4" w:space="0" w:color="auto"/>
              <w:left w:val="single" w:sz="4" w:space="0" w:color="auto"/>
              <w:bottom w:val="single" w:sz="4" w:space="0" w:color="auto"/>
              <w:right w:val="single" w:sz="4" w:space="0" w:color="auto"/>
            </w:tcBorders>
          </w:tcPr>
          <w:p w14:paraId="7AF9D206" w14:textId="77777777" w:rsidR="00D0460D" w:rsidRDefault="00D0460D">
            <w:pPr>
              <w:rPr>
                <w:rFonts w:ascii="Times New Roman" w:hAnsi="Times New Roman"/>
                <w:sz w:val="22"/>
                <w:szCs w:val="22"/>
                <w:lang w:val="lt-LT"/>
              </w:rPr>
            </w:pPr>
          </w:p>
        </w:tc>
        <w:tc>
          <w:tcPr>
            <w:tcW w:w="1418" w:type="dxa"/>
            <w:tcBorders>
              <w:top w:val="single" w:sz="4" w:space="0" w:color="auto"/>
              <w:left w:val="single" w:sz="4" w:space="0" w:color="auto"/>
              <w:bottom w:val="single" w:sz="4" w:space="0" w:color="auto"/>
              <w:right w:val="single" w:sz="4" w:space="0" w:color="auto"/>
            </w:tcBorders>
          </w:tcPr>
          <w:p w14:paraId="5CFB32EE" w14:textId="77777777" w:rsidR="00D0460D" w:rsidRDefault="00D0460D">
            <w:pPr>
              <w:rPr>
                <w:rFonts w:ascii="Times New Roman" w:hAnsi="Times New Roman"/>
                <w:sz w:val="22"/>
                <w:szCs w:val="22"/>
                <w:lang w:val="lt-LT"/>
              </w:rPr>
            </w:pPr>
          </w:p>
        </w:tc>
        <w:tc>
          <w:tcPr>
            <w:tcW w:w="1559" w:type="dxa"/>
            <w:tcBorders>
              <w:top w:val="single" w:sz="4" w:space="0" w:color="auto"/>
              <w:left w:val="single" w:sz="4" w:space="0" w:color="auto"/>
              <w:bottom w:val="single" w:sz="4" w:space="0" w:color="auto"/>
              <w:right w:val="single" w:sz="4" w:space="0" w:color="auto"/>
            </w:tcBorders>
            <w:hideMark/>
          </w:tcPr>
          <w:p w14:paraId="2BDDACF4" w14:textId="77777777" w:rsidR="00D0460D" w:rsidRDefault="00D0460D">
            <w:pPr>
              <w:rPr>
                <w:rFonts w:ascii="Times New Roman" w:hAnsi="Times New Roman"/>
                <w:sz w:val="22"/>
                <w:szCs w:val="22"/>
                <w:lang w:val="lt-LT"/>
              </w:rPr>
            </w:pPr>
            <w:r>
              <w:rPr>
                <w:rFonts w:ascii="Times New Roman" w:hAnsi="Times New Roman"/>
                <w:sz w:val="22"/>
                <w:szCs w:val="22"/>
                <w:lang w:val="lt-LT"/>
              </w:rPr>
              <w:t>padidėjęs jautrumas vaistiniams preparatams, įskaitant alergines odos reakcijas</w:t>
            </w:r>
          </w:p>
        </w:tc>
        <w:tc>
          <w:tcPr>
            <w:tcW w:w="1276" w:type="dxa"/>
            <w:tcBorders>
              <w:top w:val="single" w:sz="4" w:space="0" w:color="auto"/>
              <w:left w:val="single" w:sz="4" w:space="0" w:color="auto"/>
              <w:bottom w:val="single" w:sz="4" w:space="0" w:color="auto"/>
              <w:right w:val="single" w:sz="4" w:space="0" w:color="auto"/>
            </w:tcBorders>
          </w:tcPr>
          <w:p w14:paraId="7240D3F8" w14:textId="77777777" w:rsidR="00D0460D" w:rsidRDefault="00D0460D">
            <w:pPr>
              <w:rPr>
                <w:rFonts w:ascii="Times New Roman" w:hAnsi="Times New Roman"/>
                <w:sz w:val="22"/>
                <w:szCs w:val="22"/>
                <w:lang w:val="lt-LT"/>
              </w:rPr>
            </w:pPr>
          </w:p>
        </w:tc>
        <w:tc>
          <w:tcPr>
            <w:tcW w:w="992" w:type="dxa"/>
            <w:tcBorders>
              <w:top w:val="single" w:sz="4" w:space="0" w:color="auto"/>
              <w:left w:val="single" w:sz="4" w:space="0" w:color="auto"/>
              <w:bottom w:val="single" w:sz="4" w:space="0" w:color="auto"/>
              <w:right w:val="single" w:sz="4" w:space="0" w:color="auto"/>
            </w:tcBorders>
          </w:tcPr>
          <w:p w14:paraId="3C10CE4D" w14:textId="77777777" w:rsidR="00D0460D" w:rsidRDefault="00D0460D">
            <w:pPr>
              <w:rPr>
                <w:rFonts w:ascii="Times New Roman" w:hAnsi="Times New Roman"/>
                <w:sz w:val="22"/>
                <w:szCs w:val="22"/>
                <w:lang w:val="lt-LT"/>
              </w:rPr>
            </w:pPr>
          </w:p>
        </w:tc>
        <w:tc>
          <w:tcPr>
            <w:tcW w:w="1559" w:type="dxa"/>
            <w:tcBorders>
              <w:top w:val="single" w:sz="4" w:space="0" w:color="auto"/>
              <w:left w:val="single" w:sz="4" w:space="0" w:color="auto"/>
              <w:bottom w:val="single" w:sz="4" w:space="0" w:color="auto"/>
              <w:right w:val="single" w:sz="4" w:space="0" w:color="auto"/>
            </w:tcBorders>
          </w:tcPr>
          <w:p w14:paraId="6BC72787" w14:textId="77777777" w:rsidR="00A75C62" w:rsidRPr="001E1D81" w:rsidRDefault="00A75C62" w:rsidP="00A75C62">
            <w:pPr>
              <w:tabs>
                <w:tab w:val="left" w:pos="567"/>
              </w:tabs>
              <w:rPr>
                <w:rFonts w:ascii="Times New Roman" w:eastAsia="Calibri" w:hAnsi="Times New Roman" w:cs="Times New Roman"/>
                <w:sz w:val="22"/>
                <w:szCs w:val="22"/>
                <w:lang w:val="lt-LT"/>
              </w:rPr>
            </w:pPr>
            <w:r w:rsidRPr="001E1D81">
              <w:rPr>
                <w:rFonts w:ascii="Times New Roman" w:eastAsia="Calibri" w:hAnsi="Times New Roman" w:cs="Times New Roman"/>
                <w:sz w:val="22"/>
                <w:szCs w:val="22"/>
                <w:lang w:val="lt-LT"/>
              </w:rPr>
              <w:t>paveldimos ir įgytos angioneurozinės edemos simptomų pasunkėjimas</w:t>
            </w:r>
          </w:p>
          <w:p w14:paraId="524451CA" w14:textId="77777777" w:rsidR="00D0460D" w:rsidRPr="001E1D81" w:rsidRDefault="00D0460D">
            <w:pPr>
              <w:rPr>
                <w:rFonts w:ascii="Times New Roman" w:hAnsi="Times New Roman"/>
                <w:sz w:val="22"/>
                <w:szCs w:val="22"/>
                <w:lang w:val="lt-LT"/>
              </w:rPr>
            </w:pPr>
          </w:p>
        </w:tc>
      </w:tr>
      <w:tr w:rsidR="00D0460D" w14:paraId="04836740" w14:textId="77777777" w:rsidTr="001E1D81">
        <w:tc>
          <w:tcPr>
            <w:tcW w:w="2093" w:type="dxa"/>
            <w:tcBorders>
              <w:top w:val="single" w:sz="4" w:space="0" w:color="auto"/>
              <w:left w:val="single" w:sz="4" w:space="0" w:color="auto"/>
              <w:bottom w:val="single" w:sz="4" w:space="0" w:color="auto"/>
              <w:right w:val="single" w:sz="4" w:space="0" w:color="auto"/>
            </w:tcBorders>
            <w:hideMark/>
          </w:tcPr>
          <w:p w14:paraId="57F52AEE" w14:textId="77777777" w:rsidR="00D0460D" w:rsidRDefault="00D0460D">
            <w:pPr>
              <w:outlineLvl w:val="0"/>
              <w:rPr>
                <w:rFonts w:ascii="Times New Roman" w:hAnsi="Times New Roman"/>
                <w:sz w:val="22"/>
                <w:szCs w:val="22"/>
                <w:lang w:val="lt-LT"/>
              </w:rPr>
            </w:pPr>
            <w:r>
              <w:rPr>
                <w:rFonts w:ascii="Times New Roman" w:hAnsi="Times New Roman"/>
                <w:sz w:val="22"/>
                <w:szCs w:val="22"/>
                <w:lang w:val="lt-LT"/>
              </w:rPr>
              <w:t>Psichikos sutrikimai</w:t>
            </w:r>
          </w:p>
        </w:tc>
        <w:tc>
          <w:tcPr>
            <w:tcW w:w="1446" w:type="dxa"/>
            <w:tcBorders>
              <w:top w:val="single" w:sz="4" w:space="0" w:color="auto"/>
              <w:left w:val="single" w:sz="4" w:space="0" w:color="auto"/>
              <w:bottom w:val="single" w:sz="4" w:space="0" w:color="auto"/>
              <w:right w:val="single" w:sz="4" w:space="0" w:color="auto"/>
            </w:tcBorders>
          </w:tcPr>
          <w:p w14:paraId="737CBF41" w14:textId="77777777" w:rsidR="00D0460D" w:rsidRDefault="00D0460D">
            <w:pPr>
              <w:rPr>
                <w:rFonts w:ascii="Times New Roman" w:hAnsi="Times New Roman"/>
                <w:sz w:val="22"/>
                <w:szCs w:val="22"/>
                <w:lang w:val="lt-LT"/>
              </w:rPr>
            </w:pPr>
          </w:p>
        </w:tc>
        <w:tc>
          <w:tcPr>
            <w:tcW w:w="1418" w:type="dxa"/>
            <w:tcBorders>
              <w:top w:val="single" w:sz="4" w:space="0" w:color="auto"/>
              <w:left w:val="single" w:sz="4" w:space="0" w:color="auto"/>
              <w:bottom w:val="single" w:sz="4" w:space="0" w:color="auto"/>
              <w:right w:val="single" w:sz="4" w:space="0" w:color="auto"/>
            </w:tcBorders>
            <w:hideMark/>
          </w:tcPr>
          <w:p w14:paraId="13C215CE" w14:textId="77777777" w:rsidR="00D0460D" w:rsidRDefault="00D0460D">
            <w:pPr>
              <w:rPr>
                <w:rFonts w:ascii="Times New Roman" w:hAnsi="Times New Roman"/>
                <w:sz w:val="22"/>
                <w:szCs w:val="22"/>
                <w:lang w:val="lt-LT"/>
              </w:rPr>
            </w:pPr>
            <w:r>
              <w:rPr>
                <w:rFonts w:ascii="Times New Roman" w:hAnsi="Times New Roman"/>
                <w:sz w:val="22"/>
                <w:szCs w:val="22"/>
                <w:lang w:val="lt-LT"/>
              </w:rPr>
              <w:t>depresinė būklė, nervingumas, irzlumas</w:t>
            </w:r>
          </w:p>
        </w:tc>
        <w:tc>
          <w:tcPr>
            <w:tcW w:w="1559" w:type="dxa"/>
            <w:tcBorders>
              <w:top w:val="single" w:sz="4" w:space="0" w:color="auto"/>
              <w:left w:val="single" w:sz="4" w:space="0" w:color="auto"/>
              <w:bottom w:val="single" w:sz="4" w:space="0" w:color="auto"/>
              <w:right w:val="single" w:sz="4" w:space="0" w:color="auto"/>
            </w:tcBorders>
            <w:hideMark/>
          </w:tcPr>
          <w:p w14:paraId="17CB369C" w14:textId="77777777" w:rsidR="00D0460D" w:rsidRDefault="00D0460D">
            <w:pPr>
              <w:rPr>
                <w:rFonts w:ascii="Times New Roman" w:hAnsi="Times New Roman"/>
                <w:sz w:val="22"/>
                <w:szCs w:val="22"/>
                <w:lang w:val="lt-LT"/>
              </w:rPr>
            </w:pPr>
            <w:r>
              <w:rPr>
                <w:rFonts w:ascii="Times New Roman" w:hAnsi="Times New Roman"/>
                <w:sz w:val="22"/>
                <w:szCs w:val="22"/>
                <w:lang w:val="lt-LT"/>
              </w:rPr>
              <w:t>susilpnėjęs lytinis potraukis</w:t>
            </w:r>
          </w:p>
        </w:tc>
        <w:tc>
          <w:tcPr>
            <w:tcW w:w="1276" w:type="dxa"/>
            <w:tcBorders>
              <w:top w:val="single" w:sz="4" w:space="0" w:color="auto"/>
              <w:left w:val="single" w:sz="4" w:space="0" w:color="auto"/>
              <w:bottom w:val="single" w:sz="4" w:space="0" w:color="auto"/>
              <w:right w:val="single" w:sz="4" w:space="0" w:color="auto"/>
            </w:tcBorders>
            <w:hideMark/>
          </w:tcPr>
          <w:p w14:paraId="69FAD00B" w14:textId="77777777" w:rsidR="00D0460D" w:rsidRDefault="00D0460D">
            <w:pPr>
              <w:rPr>
                <w:rFonts w:ascii="Times New Roman" w:hAnsi="Times New Roman"/>
                <w:sz w:val="22"/>
                <w:szCs w:val="22"/>
                <w:lang w:val="lt-LT"/>
              </w:rPr>
            </w:pPr>
            <w:r>
              <w:rPr>
                <w:rFonts w:ascii="Times New Roman" w:hAnsi="Times New Roman"/>
                <w:sz w:val="22"/>
                <w:szCs w:val="22"/>
                <w:lang w:val="lt-LT"/>
              </w:rPr>
              <w:t>padidėjęs apetitas</w:t>
            </w:r>
          </w:p>
        </w:tc>
        <w:tc>
          <w:tcPr>
            <w:tcW w:w="992" w:type="dxa"/>
            <w:tcBorders>
              <w:top w:val="single" w:sz="4" w:space="0" w:color="auto"/>
              <w:left w:val="single" w:sz="4" w:space="0" w:color="auto"/>
              <w:bottom w:val="single" w:sz="4" w:space="0" w:color="auto"/>
              <w:right w:val="single" w:sz="4" w:space="0" w:color="auto"/>
            </w:tcBorders>
          </w:tcPr>
          <w:p w14:paraId="560C19E0" w14:textId="77777777" w:rsidR="00D0460D" w:rsidRDefault="00D0460D">
            <w:pPr>
              <w:rPr>
                <w:rFonts w:ascii="Times New Roman" w:hAnsi="Times New Roman"/>
                <w:sz w:val="22"/>
                <w:szCs w:val="22"/>
                <w:lang w:val="lt-LT"/>
              </w:rPr>
            </w:pPr>
          </w:p>
        </w:tc>
        <w:tc>
          <w:tcPr>
            <w:tcW w:w="1559" w:type="dxa"/>
            <w:tcBorders>
              <w:top w:val="single" w:sz="4" w:space="0" w:color="auto"/>
              <w:left w:val="single" w:sz="4" w:space="0" w:color="auto"/>
              <w:bottom w:val="single" w:sz="4" w:space="0" w:color="auto"/>
              <w:right w:val="single" w:sz="4" w:space="0" w:color="auto"/>
            </w:tcBorders>
          </w:tcPr>
          <w:p w14:paraId="29498516" w14:textId="77777777" w:rsidR="00D0460D" w:rsidRPr="001E1D81" w:rsidRDefault="00D0460D">
            <w:pPr>
              <w:rPr>
                <w:rFonts w:ascii="Times New Roman" w:hAnsi="Times New Roman"/>
                <w:sz w:val="22"/>
                <w:szCs w:val="22"/>
                <w:lang w:val="lt-LT"/>
              </w:rPr>
            </w:pPr>
          </w:p>
        </w:tc>
      </w:tr>
      <w:tr w:rsidR="00D0460D" w14:paraId="008E8270" w14:textId="77777777" w:rsidTr="001E1D81">
        <w:tc>
          <w:tcPr>
            <w:tcW w:w="2093" w:type="dxa"/>
            <w:tcBorders>
              <w:top w:val="single" w:sz="4" w:space="0" w:color="auto"/>
              <w:left w:val="single" w:sz="4" w:space="0" w:color="auto"/>
              <w:bottom w:val="single" w:sz="4" w:space="0" w:color="auto"/>
              <w:right w:val="single" w:sz="4" w:space="0" w:color="auto"/>
            </w:tcBorders>
            <w:hideMark/>
          </w:tcPr>
          <w:p w14:paraId="401CB5F3" w14:textId="77777777" w:rsidR="00D0460D" w:rsidRDefault="00D0460D">
            <w:pPr>
              <w:outlineLvl w:val="0"/>
              <w:rPr>
                <w:rFonts w:ascii="Times New Roman" w:hAnsi="Times New Roman"/>
                <w:sz w:val="22"/>
                <w:szCs w:val="22"/>
                <w:lang w:val="lt-LT"/>
              </w:rPr>
            </w:pPr>
            <w:r>
              <w:rPr>
                <w:rFonts w:ascii="Times New Roman" w:hAnsi="Times New Roman"/>
                <w:sz w:val="22"/>
                <w:szCs w:val="22"/>
                <w:lang w:val="lt-LT"/>
              </w:rPr>
              <w:t>Nervų sistemos sutrikimai</w:t>
            </w:r>
          </w:p>
        </w:tc>
        <w:tc>
          <w:tcPr>
            <w:tcW w:w="1446" w:type="dxa"/>
            <w:tcBorders>
              <w:top w:val="single" w:sz="4" w:space="0" w:color="auto"/>
              <w:left w:val="single" w:sz="4" w:space="0" w:color="auto"/>
              <w:bottom w:val="single" w:sz="4" w:space="0" w:color="auto"/>
              <w:right w:val="single" w:sz="4" w:space="0" w:color="auto"/>
            </w:tcBorders>
          </w:tcPr>
          <w:p w14:paraId="287D11DB" w14:textId="77777777" w:rsidR="00D0460D" w:rsidRDefault="00D0460D">
            <w:pPr>
              <w:rPr>
                <w:rFonts w:ascii="Times New Roman" w:hAnsi="Times New Roman"/>
                <w:sz w:val="22"/>
                <w:szCs w:val="22"/>
                <w:lang w:val="lt-LT"/>
              </w:rPr>
            </w:pPr>
          </w:p>
        </w:tc>
        <w:tc>
          <w:tcPr>
            <w:tcW w:w="1418" w:type="dxa"/>
            <w:tcBorders>
              <w:top w:val="single" w:sz="4" w:space="0" w:color="auto"/>
              <w:left w:val="single" w:sz="4" w:space="0" w:color="auto"/>
              <w:bottom w:val="single" w:sz="4" w:space="0" w:color="auto"/>
              <w:right w:val="single" w:sz="4" w:space="0" w:color="auto"/>
            </w:tcBorders>
            <w:hideMark/>
          </w:tcPr>
          <w:p w14:paraId="6122CB95" w14:textId="77777777" w:rsidR="00D0460D" w:rsidRDefault="00D0460D">
            <w:pPr>
              <w:rPr>
                <w:rFonts w:ascii="Times New Roman" w:hAnsi="Times New Roman"/>
                <w:sz w:val="22"/>
                <w:szCs w:val="22"/>
                <w:lang w:val="lt-LT"/>
              </w:rPr>
            </w:pPr>
            <w:r>
              <w:rPr>
                <w:rFonts w:ascii="Times New Roman" w:hAnsi="Times New Roman"/>
                <w:sz w:val="22"/>
                <w:szCs w:val="22"/>
                <w:lang w:val="lt-LT"/>
              </w:rPr>
              <w:t>galvos svaigimas, migrena (ir (arba) jos pablogėjimas)</w:t>
            </w:r>
          </w:p>
        </w:tc>
        <w:tc>
          <w:tcPr>
            <w:tcW w:w="1559" w:type="dxa"/>
            <w:tcBorders>
              <w:top w:val="single" w:sz="4" w:space="0" w:color="auto"/>
              <w:left w:val="single" w:sz="4" w:space="0" w:color="auto"/>
              <w:bottom w:val="single" w:sz="4" w:space="0" w:color="auto"/>
              <w:right w:val="single" w:sz="4" w:space="0" w:color="auto"/>
            </w:tcBorders>
          </w:tcPr>
          <w:p w14:paraId="0EE908D8" w14:textId="77777777" w:rsidR="00D0460D" w:rsidRDefault="00D0460D">
            <w:pPr>
              <w:rPr>
                <w:rFonts w:ascii="Times New Roman" w:hAnsi="Times New Roman"/>
                <w:sz w:val="22"/>
                <w:szCs w:val="22"/>
                <w:lang w:val="lt-LT"/>
              </w:rPr>
            </w:pPr>
          </w:p>
        </w:tc>
        <w:tc>
          <w:tcPr>
            <w:tcW w:w="1276" w:type="dxa"/>
            <w:tcBorders>
              <w:top w:val="single" w:sz="4" w:space="0" w:color="auto"/>
              <w:left w:val="single" w:sz="4" w:space="0" w:color="auto"/>
              <w:bottom w:val="single" w:sz="4" w:space="0" w:color="auto"/>
              <w:right w:val="single" w:sz="4" w:space="0" w:color="auto"/>
            </w:tcBorders>
          </w:tcPr>
          <w:p w14:paraId="1D0507A9" w14:textId="77777777" w:rsidR="00D0460D" w:rsidRDefault="00D0460D">
            <w:pPr>
              <w:rPr>
                <w:rFonts w:ascii="Times New Roman" w:hAnsi="Times New Roman"/>
                <w:sz w:val="22"/>
                <w:szCs w:val="22"/>
                <w:lang w:val="lt-LT"/>
              </w:rPr>
            </w:pPr>
          </w:p>
        </w:tc>
        <w:tc>
          <w:tcPr>
            <w:tcW w:w="992" w:type="dxa"/>
            <w:tcBorders>
              <w:top w:val="single" w:sz="4" w:space="0" w:color="auto"/>
              <w:left w:val="single" w:sz="4" w:space="0" w:color="auto"/>
              <w:bottom w:val="single" w:sz="4" w:space="0" w:color="auto"/>
              <w:right w:val="single" w:sz="4" w:space="0" w:color="auto"/>
            </w:tcBorders>
          </w:tcPr>
          <w:p w14:paraId="650392EB" w14:textId="77777777" w:rsidR="00D0460D" w:rsidRDefault="00D0460D">
            <w:pPr>
              <w:rPr>
                <w:rFonts w:ascii="Times New Roman" w:hAnsi="Times New Roman"/>
                <w:sz w:val="22"/>
                <w:szCs w:val="22"/>
                <w:lang w:val="lt-LT"/>
              </w:rPr>
            </w:pPr>
          </w:p>
        </w:tc>
        <w:tc>
          <w:tcPr>
            <w:tcW w:w="1559" w:type="dxa"/>
            <w:tcBorders>
              <w:top w:val="single" w:sz="4" w:space="0" w:color="auto"/>
              <w:left w:val="single" w:sz="4" w:space="0" w:color="auto"/>
              <w:bottom w:val="single" w:sz="4" w:space="0" w:color="auto"/>
              <w:right w:val="single" w:sz="4" w:space="0" w:color="auto"/>
            </w:tcBorders>
          </w:tcPr>
          <w:p w14:paraId="552827DF" w14:textId="77777777" w:rsidR="00D0460D" w:rsidRPr="001E1D81" w:rsidRDefault="00D0460D">
            <w:pPr>
              <w:rPr>
                <w:rFonts w:ascii="Times New Roman" w:hAnsi="Times New Roman"/>
                <w:sz w:val="22"/>
                <w:szCs w:val="22"/>
                <w:lang w:val="lt-LT"/>
              </w:rPr>
            </w:pPr>
          </w:p>
        </w:tc>
      </w:tr>
      <w:tr w:rsidR="00D0460D" w14:paraId="4CD712F2" w14:textId="77777777" w:rsidTr="001E1D81">
        <w:tc>
          <w:tcPr>
            <w:tcW w:w="2093" w:type="dxa"/>
            <w:tcBorders>
              <w:top w:val="single" w:sz="4" w:space="0" w:color="auto"/>
              <w:left w:val="single" w:sz="4" w:space="0" w:color="auto"/>
              <w:bottom w:val="single" w:sz="4" w:space="0" w:color="auto"/>
              <w:right w:val="single" w:sz="4" w:space="0" w:color="auto"/>
            </w:tcBorders>
            <w:hideMark/>
          </w:tcPr>
          <w:p w14:paraId="762EAFCB" w14:textId="77777777" w:rsidR="00D0460D" w:rsidRDefault="00D0460D">
            <w:pPr>
              <w:outlineLvl w:val="0"/>
              <w:rPr>
                <w:rFonts w:ascii="Times New Roman" w:hAnsi="Times New Roman"/>
                <w:sz w:val="22"/>
                <w:szCs w:val="22"/>
                <w:lang w:val="lt-LT"/>
              </w:rPr>
            </w:pPr>
            <w:r>
              <w:rPr>
                <w:rFonts w:ascii="Times New Roman" w:hAnsi="Times New Roman"/>
                <w:sz w:val="22"/>
                <w:szCs w:val="22"/>
                <w:lang w:val="lt-LT"/>
              </w:rPr>
              <w:t>Akių sutrikimai</w:t>
            </w:r>
          </w:p>
        </w:tc>
        <w:tc>
          <w:tcPr>
            <w:tcW w:w="1446" w:type="dxa"/>
            <w:tcBorders>
              <w:top w:val="single" w:sz="4" w:space="0" w:color="auto"/>
              <w:left w:val="single" w:sz="4" w:space="0" w:color="auto"/>
              <w:bottom w:val="single" w:sz="4" w:space="0" w:color="auto"/>
              <w:right w:val="single" w:sz="4" w:space="0" w:color="auto"/>
            </w:tcBorders>
          </w:tcPr>
          <w:p w14:paraId="781AE5EC" w14:textId="77777777" w:rsidR="00D0460D" w:rsidRDefault="00D0460D">
            <w:pPr>
              <w:rPr>
                <w:rFonts w:ascii="Times New Roman" w:hAnsi="Times New Roman"/>
                <w:sz w:val="22"/>
                <w:szCs w:val="22"/>
                <w:lang w:val="lt-LT"/>
              </w:rPr>
            </w:pPr>
          </w:p>
        </w:tc>
        <w:tc>
          <w:tcPr>
            <w:tcW w:w="1418" w:type="dxa"/>
            <w:tcBorders>
              <w:top w:val="single" w:sz="4" w:space="0" w:color="auto"/>
              <w:left w:val="single" w:sz="4" w:space="0" w:color="auto"/>
              <w:bottom w:val="single" w:sz="4" w:space="0" w:color="auto"/>
              <w:right w:val="single" w:sz="4" w:space="0" w:color="auto"/>
            </w:tcBorders>
            <w:hideMark/>
          </w:tcPr>
          <w:p w14:paraId="3AF378C2" w14:textId="77777777" w:rsidR="00D0460D" w:rsidRDefault="00D0460D">
            <w:pPr>
              <w:rPr>
                <w:rFonts w:ascii="Times New Roman" w:hAnsi="Times New Roman"/>
                <w:sz w:val="22"/>
                <w:szCs w:val="22"/>
                <w:lang w:val="lt-LT"/>
              </w:rPr>
            </w:pPr>
            <w:r>
              <w:rPr>
                <w:rFonts w:ascii="Times New Roman" w:hAnsi="Times New Roman"/>
                <w:sz w:val="22"/>
                <w:szCs w:val="22"/>
                <w:lang w:val="lt-LT"/>
              </w:rPr>
              <w:t>regos sutrikimai</w:t>
            </w:r>
          </w:p>
        </w:tc>
        <w:tc>
          <w:tcPr>
            <w:tcW w:w="1559" w:type="dxa"/>
            <w:tcBorders>
              <w:top w:val="single" w:sz="4" w:space="0" w:color="auto"/>
              <w:left w:val="single" w:sz="4" w:space="0" w:color="auto"/>
              <w:bottom w:val="single" w:sz="4" w:space="0" w:color="auto"/>
              <w:right w:val="single" w:sz="4" w:space="0" w:color="auto"/>
            </w:tcBorders>
          </w:tcPr>
          <w:p w14:paraId="296C8537" w14:textId="77777777" w:rsidR="00D0460D" w:rsidRDefault="00D0460D">
            <w:pPr>
              <w:rPr>
                <w:rFonts w:ascii="Times New Roman" w:hAnsi="Times New Roman"/>
                <w:sz w:val="22"/>
                <w:szCs w:val="22"/>
                <w:lang w:val="lt-LT"/>
              </w:rPr>
            </w:pPr>
          </w:p>
        </w:tc>
        <w:tc>
          <w:tcPr>
            <w:tcW w:w="1276" w:type="dxa"/>
            <w:tcBorders>
              <w:top w:val="single" w:sz="4" w:space="0" w:color="auto"/>
              <w:left w:val="single" w:sz="4" w:space="0" w:color="auto"/>
              <w:bottom w:val="single" w:sz="4" w:space="0" w:color="auto"/>
              <w:right w:val="single" w:sz="4" w:space="0" w:color="auto"/>
            </w:tcBorders>
            <w:hideMark/>
          </w:tcPr>
          <w:p w14:paraId="433F678C" w14:textId="77777777" w:rsidR="00D0460D" w:rsidRDefault="00D0460D">
            <w:pPr>
              <w:rPr>
                <w:rFonts w:ascii="Times New Roman" w:hAnsi="Times New Roman"/>
                <w:sz w:val="22"/>
                <w:szCs w:val="22"/>
                <w:lang w:val="lt-LT"/>
              </w:rPr>
            </w:pPr>
            <w:r>
              <w:rPr>
                <w:rFonts w:ascii="Times New Roman" w:hAnsi="Times New Roman"/>
                <w:sz w:val="22"/>
                <w:szCs w:val="22"/>
                <w:lang w:val="lt-LT"/>
              </w:rPr>
              <w:t>konjunktyvitas,</w:t>
            </w:r>
          </w:p>
          <w:p w14:paraId="72743428" w14:textId="77777777" w:rsidR="00D0460D" w:rsidRDefault="00D0460D">
            <w:pPr>
              <w:rPr>
                <w:rFonts w:ascii="Times New Roman" w:hAnsi="Times New Roman"/>
                <w:sz w:val="22"/>
                <w:szCs w:val="22"/>
                <w:lang w:val="lt-LT"/>
              </w:rPr>
            </w:pPr>
            <w:r>
              <w:rPr>
                <w:rFonts w:ascii="Times New Roman" w:hAnsi="Times New Roman"/>
                <w:sz w:val="22"/>
                <w:szCs w:val="22"/>
                <w:lang w:val="lt-LT"/>
              </w:rPr>
              <w:t>kontaktinių lęšių netoleravimas</w:t>
            </w:r>
          </w:p>
        </w:tc>
        <w:tc>
          <w:tcPr>
            <w:tcW w:w="992" w:type="dxa"/>
            <w:tcBorders>
              <w:top w:val="single" w:sz="4" w:space="0" w:color="auto"/>
              <w:left w:val="single" w:sz="4" w:space="0" w:color="auto"/>
              <w:bottom w:val="single" w:sz="4" w:space="0" w:color="auto"/>
              <w:right w:val="single" w:sz="4" w:space="0" w:color="auto"/>
            </w:tcBorders>
          </w:tcPr>
          <w:p w14:paraId="6F01DB9D" w14:textId="77777777" w:rsidR="00D0460D" w:rsidRDefault="00D0460D">
            <w:pPr>
              <w:rPr>
                <w:rFonts w:ascii="Times New Roman" w:hAnsi="Times New Roman"/>
                <w:sz w:val="22"/>
                <w:szCs w:val="22"/>
                <w:lang w:val="lt-LT"/>
              </w:rPr>
            </w:pPr>
          </w:p>
        </w:tc>
        <w:tc>
          <w:tcPr>
            <w:tcW w:w="1559" w:type="dxa"/>
            <w:tcBorders>
              <w:top w:val="single" w:sz="4" w:space="0" w:color="auto"/>
              <w:left w:val="single" w:sz="4" w:space="0" w:color="auto"/>
              <w:bottom w:val="single" w:sz="4" w:space="0" w:color="auto"/>
              <w:right w:val="single" w:sz="4" w:space="0" w:color="auto"/>
            </w:tcBorders>
          </w:tcPr>
          <w:p w14:paraId="35530441" w14:textId="77777777" w:rsidR="00D0460D" w:rsidRPr="001E1D81" w:rsidRDefault="00D0460D">
            <w:pPr>
              <w:rPr>
                <w:rFonts w:ascii="Times New Roman" w:hAnsi="Times New Roman"/>
                <w:sz w:val="22"/>
                <w:szCs w:val="22"/>
                <w:lang w:val="lt-LT"/>
              </w:rPr>
            </w:pPr>
          </w:p>
        </w:tc>
      </w:tr>
      <w:tr w:rsidR="00D0460D" w14:paraId="3CCB1EB2" w14:textId="77777777" w:rsidTr="001E1D81">
        <w:tc>
          <w:tcPr>
            <w:tcW w:w="2093" w:type="dxa"/>
            <w:tcBorders>
              <w:top w:val="single" w:sz="4" w:space="0" w:color="auto"/>
              <w:left w:val="single" w:sz="4" w:space="0" w:color="auto"/>
              <w:bottom w:val="single" w:sz="4" w:space="0" w:color="auto"/>
              <w:right w:val="single" w:sz="4" w:space="0" w:color="auto"/>
            </w:tcBorders>
            <w:hideMark/>
          </w:tcPr>
          <w:p w14:paraId="71FEA5E1" w14:textId="77777777" w:rsidR="00D0460D" w:rsidRDefault="00D0460D">
            <w:pPr>
              <w:outlineLvl w:val="0"/>
              <w:rPr>
                <w:rFonts w:ascii="Times New Roman" w:hAnsi="Times New Roman"/>
                <w:sz w:val="22"/>
                <w:szCs w:val="22"/>
                <w:lang w:val="lt-LT"/>
              </w:rPr>
            </w:pPr>
            <w:r>
              <w:rPr>
                <w:rFonts w:ascii="Times New Roman" w:hAnsi="Times New Roman"/>
                <w:sz w:val="22"/>
                <w:szCs w:val="22"/>
                <w:lang w:val="lt-LT"/>
              </w:rPr>
              <w:t>Ausų ir labirintų sutrikimai</w:t>
            </w:r>
          </w:p>
        </w:tc>
        <w:tc>
          <w:tcPr>
            <w:tcW w:w="1446" w:type="dxa"/>
            <w:tcBorders>
              <w:top w:val="single" w:sz="4" w:space="0" w:color="auto"/>
              <w:left w:val="single" w:sz="4" w:space="0" w:color="auto"/>
              <w:bottom w:val="single" w:sz="4" w:space="0" w:color="auto"/>
              <w:right w:val="single" w:sz="4" w:space="0" w:color="auto"/>
            </w:tcBorders>
          </w:tcPr>
          <w:p w14:paraId="512E8C04" w14:textId="77777777" w:rsidR="00D0460D" w:rsidRDefault="00D0460D">
            <w:pPr>
              <w:rPr>
                <w:rFonts w:ascii="Times New Roman" w:hAnsi="Times New Roman"/>
                <w:sz w:val="22"/>
                <w:szCs w:val="22"/>
                <w:lang w:val="lt-LT"/>
              </w:rPr>
            </w:pPr>
          </w:p>
        </w:tc>
        <w:tc>
          <w:tcPr>
            <w:tcW w:w="1418" w:type="dxa"/>
            <w:tcBorders>
              <w:top w:val="single" w:sz="4" w:space="0" w:color="auto"/>
              <w:left w:val="single" w:sz="4" w:space="0" w:color="auto"/>
              <w:bottom w:val="single" w:sz="4" w:space="0" w:color="auto"/>
              <w:right w:val="single" w:sz="4" w:space="0" w:color="auto"/>
            </w:tcBorders>
          </w:tcPr>
          <w:p w14:paraId="01BE6939" w14:textId="77777777" w:rsidR="00D0460D" w:rsidRDefault="00D0460D">
            <w:pPr>
              <w:rPr>
                <w:rFonts w:ascii="Times New Roman" w:hAnsi="Times New Roman"/>
                <w:sz w:val="22"/>
                <w:szCs w:val="22"/>
                <w:lang w:val="lt-LT"/>
              </w:rPr>
            </w:pPr>
          </w:p>
        </w:tc>
        <w:tc>
          <w:tcPr>
            <w:tcW w:w="1559" w:type="dxa"/>
            <w:tcBorders>
              <w:top w:val="single" w:sz="4" w:space="0" w:color="auto"/>
              <w:left w:val="single" w:sz="4" w:space="0" w:color="auto"/>
              <w:bottom w:val="single" w:sz="4" w:space="0" w:color="auto"/>
              <w:right w:val="single" w:sz="4" w:space="0" w:color="auto"/>
            </w:tcBorders>
          </w:tcPr>
          <w:p w14:paraId="00D7552D" w14:textId="77777777" w:rsidR="00D0460D" w:rsidRDefault="00D0460D">
            <w:pPr>
              <w:rPr>
                <w:rFonts w:ascii="Times New Roman" w:hAnsi="Times New Roman"/>
                <w:sz w:val="22"/>
                <w:szCs w:val="22"/>
                <w:lang w:val="lt-LT"/>
              </w:rPr>
            </w:pPr>
          </w:p>
        </w:tc>
        <w:tc>
          <w:tcPr>
            <w:tcW w:w="1276" w:type="dxa"/>
            <w:tcBorders>
              <w:top w:val="single" w:sz="4" w:space="0" w:color="auto"/>
              <w:left w:val="single" w:sz="4" w:space="0" w:color="auto"/>
              <w:bottom w:val="single" w:sz="4" w:space="0" w:color="auto"/>
              <w:right w:val="single" w:sz="4" w:space="0" w:color="auto"/>
            </w:tcBorders>
            <w:hideMark/>
          </w:tcPr>
          <w:p w14:paraId="5FEB4BEE" w14:textId="77777777" w:rsidR="00D0460D" w:rsidRDefault="00D0460D">
            <w:pPr>
              <w:rPr>
                <w:rFonts w:ascii="Times New Roman" w:hAnsi="Times New Roman"/>
                <w:sz w:val="22"/>
                <w:szCs w:val="22"/>
                <w:lang w:val="lt-LT"/>
              </w:rPr>
            </w:pPr>
            <w:r>
              <w:rPr>
                <w:rFonts w:ascii="Times New Roman" w:hAnsi="Times New Roman"/>
                <w:sz w:val="22"/>
                <w:szCs w:val="22"/>
                <w:lang w:val="lt-LT"/>
              </w:rPr>
              <w:t>staigus apkurtimas, spengimas ausyse</w:t>
            </w:r>
          </w:p>
        </w:tc>
        <w:tc>
          <w:tcPr>
            <w:tcW w:w="992" w:type="dxa"/>
            <w:tcBorders>
              <w:top w:val="single" w:sz="4" w:space="0" w:color="auto"/>
              <w:left w:val="single" w:sz="4" w:space="0" w:color="auto"/>
              <w:bottom w:val="single" w:sz="4" w:space="0" w:color="auto"/>
              <w:right w:val="single" w:sz="4" w:space="0" w:color="auto"/>
            </w:tcBorders>
          </w:tcPr>
          <w:p w14:paraId="60CCDD38" w14:textId="77777777" w:rsidR="00D0460D" w:rsidRDefault="00D0460D">
            <w:pPr>
              <w:rPr>
                <w:rFonts w:ascii="Times New Roman" w:hAnsi="Times New Roman"/>
                <w:sz w:val="22"/>
                <w:szCs w:val="22"/>
                <w:lang w:val="lt-LT"/>
              </w:rPr>
            </w:pPr>
          </w:p>
        </w:tc>
        <w:tc>
          <w:tcPr>
            <w:tcW w:w="1559" w:type="dxa"/>
            <w:tcBorders>
              <w:top w:val="single" w:sz="4" w:space="0" w:color="auto"/>
              <w:left w:val="single" w:sz="4" w:space="0" w:color="auto"/>
              <w:bottom w:val="single" w:sz="4" w:space="0" w:color="auto"/>
              <w:right w:val="single" w:sz="4" w:space="0" w:color="auto"/>
            </w:tcBorders>
          </w:tcPr>
          <w:p w14:paraId="2E4F8C6E" w14:textId="77777777" w:rsidR="00D0460D" w:rsidRPr="001E1D81" w:rsidRDefault="00D0460D">
            <w:pPr>
              <w:rPr>
                <w:rFonts w:ascii="Times New Roman" w:hAnsi="Times New Roman"/>
                <w:sz w:val="22"/>
                <w:szCs w:val="22"/>
                <w:lang w:val="lt-LT"/>
              </w:rPr>
            </w:pPr>
          </w:p>
        </w:tc>
      </w:tr>
      <w:tr w:rsidR="00D0460D" w14:paraId="7A9627E7" w14:textId="77777777" w:rsidTr="001E1D81">
        <w:tc>
          <w:tcPr>
            <w:tcW w:w="2093" w:type="dxa"/>
            <w:tcBorders>
              <w:top w:val="single" w:sz="4" w:space="0" w:color="auto"/>
              <w:left w:val="single" w:sz="4" w:space="0" w:color="auto"/>
              <w:bottom w:val="single" w:sz="4" w:space="0" w:color="auto"/>
              <w:right w:val="single" w:sz="4" w:space="0" w:color="auto"/>
            </w:tcBorders>
            <w:hideMark/>
          </w:tcPr>
          <w:p w14:paraId="5765581F" w14:textId="77777777" w:rsidR="00D0460D" w:rsidRDefault="00D0460D">
            <w:pPr>
              <w:outlineLvl w:val="0"/>
              <w:rPr>
                <w:rFonts w:ascii="Times New Roman" w:hAnsi="Times New Roman"/>
                <w:sz w:val="22"/>
                <w:szCs w:val="22"/>
                <w:lang w:val="lt-LT"/>
              </w:rPr>
            </w:pPr>
            <w:r>
              <w:rPr>
                <w:rFonts w:ascii="Times New Roman" w:hAnsi="Times New Roman"/>
                <w:sz w:val="22"/>
                <w:szCs w:val="22"/>
                <w:lang w:val="lt-LT"/>
              </w:rPr>
              <w:t>Kraujagyslių sutrikimai</w:t>
            </w:r>
          </w:p>
        </w:tc>
        <w:tc>
          <w:tcPr>
            <w:tcW w:w="1446" w:type="dxa"/>
            <w:tcBorders>
              <w:top w:val="single" w:sz="4" w:space="0" w:color="auto"/>
              <w:left w:val="single" w:sz="4" w:space="0" w:color="auto"/>
              <w:bottom w:val="single" w:sz="4" w:space="0" w:color="auto"/>
              <w:right w:val="single" w:sz="4" w:space="0" w:color="auto"/>
            </w:tcBorders>
          </w:tcPr>
          <w:p w14:paraId="65F285B6" w14:textId="77777777" w:rsidR="00D0460D" w:rsidRDefault="00D0460D">
            <w:pPr>
              <w:rPr>
                <w:rFonts w:ascii="Times New Roman" w:hAnsi="Times New Roman"/>
                <w:sz w:val="22"/>
                <w:szCs w:val="22"/>
                <w:lang w:val="lt-LT"/>
              </w:rPr>
            </w:pPr>
          </w:p>
        </w:tc>
        <w:tc>
          <w:tcPr>
            <w:tcW w:w="1418" w:type="dxa"/>
            <w:tcBorders>
              <w:top w:val="single" w:sz="4" w:space="0" w:color="auto"/>
              <w:left w:val="single" w:sz="4" w:space="0" w:color="auto"/>
              <w:bottom w:val="single" w:sz="4" w:space="0" w:color="auto"/>
              <w:right w:val="single" w:sz="4" w:space="0" w:color="auto"/>
            </w:tcBorders>
          </w:tcPr>
          <w:p w14:paraId="240078E7" w14:textId="77777777" w:rsidR="00D0460D" w:rsidRDefault="00D0460D">
            <w:pPr>
              <w:rPr>
                <w:rFonts w:ascii="Times New Roman" w:hAnsi="Times New Roman"/>
                <w:sz w:val="22"/>
                <w:szCs w:val="22"/>
                <w:lang w:val="lt-LT"/>
              </w:rPr>
            </w:pPr>
          </w:p>
        </w:tc>
        <w:tc>
          <w:tcPr>
            <w:tcW w:w="1559" w:type="dxa"/>
            <w:tcBorders>
              <w:top w:val="single" w:sz="4" w:space="0" w:color="auto"/>
              <w:left w:val="single" w:sz="4" w:space="0" w:color="auto"/>
              <w:bottom w:val="single" w:sz="4" w:space="0" w:color="auto"/>
              <w:right w:val="single" w:sz="4" w:space="0" w:color="auto"/>
            </w:tcBorders>
          </w:tcPr>
          <w:p w14:paraId="412AEAF8" w14:textId="77777777" w:rsidR="00D0460D" w:rsidRDefault="00D0460D">
            <w:pPr>
              <w:rPr>
                <w:rFonts w:ascii="Times New Roman" w:hAnsi="Times New Roman"/>
                <w:sz w:val="22"/>
                <w:szCs w:val="22"/>
                <w:lang w:val="lt-LT"/>
              </w:rPr>
            </w:pPr>
          </w:p>
        </w:tc>
        <w:tc>
          <w:tcPr>
            <w:tcW w:w="1276" w:type="dxa"/>
            <w:tcBorders>
              <w:top w:val="single" w:sz="4" w:space="0" w:color="auto"/>
              <w:left w:val="single" w:sz="4" w:space="0" w:color="auto"/>
              <w:bottom w:val="single" w:sz="4" w:space="0" w:color="auto"/>
              <w:right w:val="single" w:sz="4" w:space="0" w:color="auto"/>
            </w:tcBorders>
            <w:hideMark/>
          </w:tcPr>
          <w:p w14:paraId="2684F6A6" w14:textId="77777777" w:rsidR="00D0460D" w:rsidRDefault="00D0460D">
            <w:pPr>
              <w:rPr>
                <w:rFonts w:ascii="Times New Roman" w:hAnsi="Times New Roman"/>
                <w:sz w:val="22"/>
                <w:szCs w:val="22"/>
                <w:lang w:val="lt-LT"/>
              </w:rPr>
            </w:pPr>
            <w:r>
              <w:rPr>
                <w:rFonts w:ascii="Times New Roman" w:hAnsi="Times New Roman"/>
                <w:sz w:val="22"/>
                <w:szCs w:val="22"/>
                <w:lang w:val="lt-LT"/>
              </w:rPr>
              <w:t>hipertenzija, hipotenzija, kardiovaskulinis kolapsas, venų varikozė, venų tromboembolija (VTE), arterijų tromboembolija (ATE)</w:t>
            </w:r>
          </w:p>
        </w:tc>
        <w:tc>
          <w:tcPr>
            <w:tcW w:w="992" w:type="dxa"/>
            <w:tcBorders>
              <w:top w:val="single" w:sz="4" w:space="0" w:color="auto"/>
              <w:left w:val="single" w:sz="4" w:space="0" w:color="auto"/>
              <w:bottom w:val="single" w:sz="4" w:space="0" w:color="auto"/>
              <w:right w:val="single" w:sz="4" w:space="0" w:color="auto"/>
            </w:tcBorders>
          </w:tcPr>
          <w:p w14:paraId="55F70DE1" w14:textId="77777777" w:rsidR="00D0460D" w:rsidRDefault="00D0460D">
            <w:pPr>
              <w:rPr>
                <w:rFonts w:ascii="Times New Roman" w:hAnsi="Times New Roman"/>
                <w:sz w:val="22"/>
                <w:szCs w:val="22"/>
                <w:lang w:val="lt-LT"/>
              </w:rPr>
            </w:pPr>
          </w:p>
        </w:tc>
        <w:tc>
          <w:tcPr>
            <w:tcW w:w="1559" w:type="dxa"/>
            <w:tcBorders>
              <w:top w:val="single" w:sz="4" w:space="0" w:color="auto"/>
              <w:left w:val="single" w:sz="4" w:space="0" w:color="auto"/>
              <w:bottom w:val="single" w:sz="4" w:space="0" w:color="auto"/>
              <w:right w:val="single" w:sz="4" w:space="0" w:color="auto"/>
            </w:tcBorders>
          </w:tcPr>
          <w:p w14:paraId="01DC46D6" w14:textId="77777777" w:rsidR="00D0460D" w:rsidRPr="001E1D81" w:rsidRDefault="00D0460D">
            <w:pPr>
              <w:rPr>
                <w:rFonts w:ascii="Times New Roman" w:hAnsi="Times New Roman"/>
                <w:sz w:val="22"/>
                <w:szCs w:val="22"/>
                <w:lang w:val="lt-LT"/>
              </w:rPr>
            </w:pPr>
          </w:p>
        </w:tc>
      </w:tr>
      <w:tr w:rsidR="00D0460D" w14:paraId="5BAD617F" w14:textId="77777777" w:rsidTr="001E1D81">
        <w:tc>
          <w:tcPr>
            <w:tcW w:w="2093" w:type="dxa"/>
            <w:tcBorders>
              <w:top w:val="single" w:sz="4" w:space="0" w:color="auto"/>
              <w:left w:val="single" w:sz="4" w:space="0" w:color="auto"/>
              <w:bottom w:val="single" w:sz="4" w:space="0" w:color="auto"/>
              <w:right w:val="single" w:sz="4" w:space="0" w:color="auto"/>
            </w:tcBorders>
            <w:hideMark/>
          </w:tcPr>
          <w:p w14:paraId="6D85B08B" w14:textId="77777777" w:rsidR="00D0460D" w:rsidRDefault="00D0460D">
            <w:pPr>
              <w:outlineLvl w:val="0"/>
              <w:rPr>
                <w:rFonts w:ascii="Times New Roman" w:hAnsi="Times New Roman"/>
                <w:sz w:val="22"/>
                <w:szCs w:val="22"/>
                <w:lang w:val="lt-LT"/>
              </w:rPr>
            </w:pPr>
            <w:r>
              <w:rPr>
                <w:rFonts w:ascii="Times New Roman" w:hAnsi="Times New Roman"/>
                <w:sz w:val="22"/>
                <w:szCs w:val="22"/>
                <w:lang w:val="lt-LT"/>
              </w:rPr>
              <w:t>Virškinimo trakto sutrikimai</w:t>
            </w:r>
          </w:p>
        </w:tc>
        <w:tc>
          <w:tcPr>
            <w:tcW w:w="1446" w:type="dxa"/>
            <w:tcBorders>
              <w:top w:val="single" w:sz="4" w:space="0" w:color="auto"/>
              <w:left w:val="single" w:sz="4" w:space="0" w:color="auto"/>
              <w:bottom w:val="single" w:sz="4" w:space="0" w:color="auto"/>
              <w:right w:val="single" w:sz="4" w:space="0" w:color="auto"/>
            </w:tcBorders>
            <w:hideMark/>
          </w:tcPr>
          <w:p w14:paraId="3CD2BD5B" w14:textId="77777777" w:rsidR="00D0460D" w:rsidRDefault="00D0460D">
            <w:pPr>
              <w:rPr>
                <w:rFonts w:ascii="Times New Roman" w:hAnsi="Times New Roman"/>
                <w:sz w:val="22"/>
                <w:szCs w:val="22"/>
                <w:lang w:val="lt-LT"/>
              </w:rPr>
            </w:pPr>
            <w:r>
              <w:rPr>
                <w:rFonts w:ascii="Times New Roman" w:hAnsi="Times New Roman"/>
                <w:sz w:val="22"/>
                <w:szCs w:val="22"/>
                <w:lang w:val="lt-LT"/>
              </w:rPr>
              <w:t>pykinimas</w:t>
            </w:r>
          </w:p>
        </w:tc>
        <w:tc>
          <w:tcPr>
            <w:tcW w:w="1418" w:type="dxa"/>
            <w:tcBorders>
              <w:top w:val="single" w:sz="4" w:space="0" w:color="auto"/>
              <w:left w:val="single" w:sz="4" w:space="0" w:color="auto"/>
              <w:bottom w:val="single" w:sz="4" w:space="0" w:color="auto"/>
              <w:right w:val="single" w:sz="4" w:space="0" w:color="auto"/>
            </w:tcBorders>
            <w:hideMark/>
          </w:tcPr>
          <w:p w14:paraId="7BB72572" w14:textId="77777777" w:rsidR="00D0460D" w:rsidRDefault="00D0460D">
            <w:pPr>
              <w:rPr>
                <w:rFonts w:ascii="Times New Roman" w:hAnsi="Times New Roman"/>
                <w:sz w:val="22"/>
                <w:szCs w:val="22"/>
                <w:lang w:val="lt-LT"/>
              </w:rPr>
            </w:pPr>
            <w:r>
              <w:rPr>
                <w:rFonts w:ascii="Times New Roman" w:hAnsi="Times New Roman"/>
                <w:sz w:val="22"/>
                <w:szCs w:val="22"/>
                <w:lang w:val="lt-LT"/>
              </w:rPr>
              <w:t>vėmimas</w:t>
            </w:r>
          </w:p>
        </w:tc>
        <w:tc>
          <w:tcPr>
            <w:tcW w:w="1559" w:type="dxa"/>
            <w:tcBorders>
              <w:top w:val="single" w:sz="4" w:space="0" w:color="auto"/>
              <w:left w:val="single" w:sz="4" w:space="0" w:color="auto"/>
              <w:bottom w:val="single" w:sz="4" w:space="0" w:color="auto"/>
              <w:right w:val="single" w:sz="4" w:space="0" w:color="auto"/>
            </w:tcBorders>
            <w:hideMark/>
          </w:tcPr>
          <w:p w14:paraId="3C247B01" w14:textId="77777777" w:rsidR="00D0460D" w:rsidRDefault="00D0460D">
            <w:pPr>
              <w:rPr>
                <w:rFonts w:ascii="Times New Roman" w:hAnsi="Times New Roman"/>
                <w:sz w:val="22"/>
                <w:szCs w:val="22"/>
                <w:lang w:val="lt-LT"/>
              </w:rPr>
            </w:pPr>
            <w:r>
              <w:rPr>
                <w:rFonts w:ascii="Times New Roman" w:hAnsi="Times New Roman"/>
                <w:sz w:val="22"/>
                <w:szCs w:val="22"/>
                <w:lang w:val="lt-LT"/>
              </w:rPr>
              <w:t xml:space="preserve">skausmas pilve, pilvo </w:t>
            </w:r>
            <w:r>
              <w:rPr>
                <w:rFonts w:ascii="Times New Roman" w:hAnsi="Times New Roman"/>
                <w:sz w:val="22"/>
                <w:szCs w:val="22"/>
                <w:lang w:val="lt-LT"/>
              </w:rPr>
              <w:lastRenderedPageBreak/>
              <w:t>pūtimas, viduriavimas</w:t>
            </w:r>
          </w:p>
        </w:tc>
        <w:tc>
          <w:tcPr>
            <w:tcW w:w="1276" w:type="dxa"/>
            <w:tcBorders>
              <w:top w:val="single" w:sz="4" w:space="0" w:color="auto"/>
              <w:left w:val="single" w:sz="4" w:space="0" w:color="auto"/>
              <w:bottom w:val="single" w:sz="4" w:space="0" w:color="auto"/>
              <w:right w:val="single" w:sz="4" w:space="0" w:color="auto"/>
            </w:tcBorders>
          </w:tcPr>
          <w:p w14:paraId="5E8FA11D" w14:textId="77777777" w:rsidR="00D0460D" w:rsidRDefault="00D0460D">
            <w:pPr>
              <w:ind w:left="1701" w:hanging="1701"/>
              <w:rPr>
                <w:rFonts w:ascii="Times New Roman" w:hAnsi="Times New Roman"/>
                <w:sz w:val="22"/>
                <w:szCs w:val="22"/>
                <w:lang w:val="lt-LT"/>
              </w:rPr>
            </w:pPr>
          </w:p>
        </w:tc>
        <w:tc>
          <w:tcPr>
            <w:tcW w:w="992" w:type="dxa"/>
            <w:tcBorders>
              <w:top w:val="single" w:sz="4" w:space="0" w:color="auto"/>
              <w:left w:val="single" w:sz="4" w:space="0" w:color="auto"/>
              <w:bottom w:val="single" w:sz="4" w:space="0" w:color="auto"/>
              <w:right w:val="single" w:sz="4" w:space="0" w:color="auto"/>
            </w:tcBorders>
          </w:tcPr>
          <w:p w14:paraId="4724C7E0" w14:textId="77777777" w:rsidR="00D0460D" w:rsidRDefault="00D0460D">
            <w:pPr>
              <w:rPr>
                <w:rFonts w:ascii="Times New Roman" w:hAnsi="Times New Roman"/>
                <w:sz w:val="22"/>
                <w:szCs w:val="22"/>
                <w:lang w:val="lt-LT"/>
              </w:rPr>
            </w:pPr>
          </w:p>
        </w:tc>
        <w:tc>
          <w:tcPr>
            <w:tcW w:w="1559" w:type="dxa"/>
            <w:tcBorders>
              <w:top w:val="single" w:sz="4" w:space="0" w:color="auto"/>
              <w:left w:val="single" w:sz="4" w:space="0" w:color="auto"/>
              <w:bottom w:val="single" w:sz="4" w:space="0" w:color="auto"/>
              <w:right w:val="single" w:sz="4" w:space="0" w:color="auto"/>
            </w:tcBorders>
          </w:tcPr>
          <w:p w14:paraId="6914BD41" w14:textId="77777777" w:rsidR="00D0460D" w:rsidRPr="001E1D81" w:rsidRDefault="00D0460D">
            <w:pPr>
              <w:rPr>
                <w:rFonts w:ascii="Times New Roman" w:hAnsi="Times New Roman"/>
                <w:sz w:val="22"/>
                <w:szCs w:val="22"/>
                <w:lang w:val="lt-LT"/>
              </w:rPr>
            </w:pPr>
          </w:p>
        </w:tc>
      </w:tr>
      <w:tr w:rsidR="00D0460D" w14:paraId="29D38A46" w14:textId="77777777" w:rsidTr="001E1D81">
        <w:tc>
          <w:tcPr>
            <w:tcW w:w="2093" w:type="dxa"/>
            <w:tcBorders>
              <w:top w:val="single" w:sz="4" w:space="0" w:color="auto"/>
              <w:left w:val="single" w:sz="4" w:space="0" w:color="auto"/>
              <w:bottom w:val="single" w:sz="4" w:space="0" w:color="auto"/>
              <w:right w:val="single" w:sz="4" w:space="0" w:color="auto"/>
            </w:tcBorders>
          </w:tcPr>
          <w:p w14:paraId="25821AC8" w14:textId="77777777" w:rsidR="00D0460D" w:rsidRDefault="00D0460D">
            <w:pPr>
              <w:outlineLvl w:val="0"/>
              <w:rPr>
                <w:rFonts w:ascii="Times New Roman" w:hAnsi="Times New Roman"/>
                <w:sz w:val="22"/>
                <w:szCs w:val="22"/>
                <w:lang w:val="lt-LT"/>
              </w:rPr>
            </w:pPr>
            <w:r>
              <w:rPr>
                <w:rFonts w:ascii="Times New Roman" w:hAnsi="Times New Roman"/>
                <w:sz w:val="22"/>
                <w:szCs w:val="22"/>
                <w:lang w:val="lt-LT"/>
              </w:rPr>
              <w:t>Odos ir poodinio audinio sutrikimai</w:t>
            </w:r>
          </w:p>
          <w:p w14:paraId="0B4A35BD" w14:textId="77777777" w:rsidR="00D0460D" w:rsidRDefault="00D0460D">
            <w:pPr>
              <w:outlineLvl w:val="0"/>
              <w:rPr>
                <w:rFonts w:ascii="Times New Roman" w:hAnsi="Times New Roman"/>
                <w:sz w:val="22"/>
                <w:szCs w:val="22"/>
                <w:lang w:val="lt-LT"/>
              </w:rPr>
            </w:pPr>
          </w:p>
        </w:tc>
        <w:tc>
          <w:tcPr>
            <w:tcW w:w="1446" w:type="dxa"/>
            <w:tcBorders>
              <w:top w:val="single" w:sz="4" w:space="0" w:color="auto"/>
              <w:left w:val="single" w:sz="4" w:space="0" w:color="auto"/>
              <w:bottom w:val="single" w:sz="4" w:space="0" w:color="auto"/>
              <w:right w:val="single" w:sz="4" w:space="0" w:color="auto"/>
            </w:tcBorders>
          </w:tcPr>
          <w:p w14:paraId="38FC4749" w14:textId="77777777" w:rsidR="00D0460D" w:rsidRDefault="00D0460D">
            <w:pPr>
              <w:rPr>
                <w:rFonts w:ascii="Times New Roman" w:hAnsi="Times New Roman"/>
                <w:sz w:val="22"/>
                <w:szCs w:val="22"/>
                <w:lang w:val="lt-LT"/>
              </w:rPr>
            </w:pPr>
          </w:p>
        </w:tc>
        <w:tc>
          <w:tcPr>
            <w:tcW w:w="1418" w:type="dxa"/>
            <w:tcBorders>
              <w:top w:val="single" w:sz="4" w:space="0" w:color="auto"/>
              <w:left w:val="single" w:sz="4" w:space="0" w:color="auto"/>
              <w:bottom w:val="single" w:sz="4" w:space="0" w:color="auto"/>
              <w:right w:val="single" w:sz="4" w:space="0" w:color="auto"/>
            </w:tcBorders>
          </w:tcPr>
          <w:p w14:paraId="41479B21" w14:textId="77777777" w:rsidR="00D0460D" w:rsidRDefault="00D0460D">
            <w:pPr>
              <w:ind w:left="1701" w:hanging="1701"/>
              <w:outlineLvl w:val="0"/>
              <w:rPr>
                <w:rFonts w:ascii="Times New Roman" w:hAnsi="Times New Roman"/>
                <w:sz w:val="22"/>
                <w:szCs w:val="22"/>
                <w:lang w:val="lt-LT"/>
              </w:rPr>
            </w:pPr>
            <w:r>
              <w:rPr>
                <w:rFonts w:ascii="Times New Roman" w:hAnsi="Times New Roman"/>
                <w:sz w:val="22"/>
                <w:szCs w:val="22"/>
                <w:lang w:val="lt-LT"/>
              </w:rPr>
              <w:t>spuogai</w:t>
            </w:r>
          </w:p>
          <w:p w14:paraId="73171222" w14:textId="77777777" w:rsidR="00D0460D" w:rsidRDefault="00D0460D">
            <w:pPr>
              <w:rPr>
                <w:rFonts w:ascii="Times New Roman" w:hAnsi="Times New Roman"/>
                <w:sz w:val="22"/>
                <w:szCs w:val="22"/>
                <w:lang w:val="lt-LT"/>
              </w:rPr>
            </w:pPr>
          </w:p>
        </w:tc>
        <w:tc>
          <w:tcPr>
            <w:tcW w:w="1559" w:type="dxa"/>
            <w:tcBorders>
              <w:top w:val="single" w:sz="4" w:space="0" w:color="auto"/>
              <w:left w:val="single" w:sz="4" w:space="0" w:color="auto"/>
              <w:bottom w:val="single" w:sz="4" w:space="0" w:color="auto"/>
              <w:right w:val="single" w:sz="4" w:space="0" w:color="auto"/>
            </w:tcBorders>
            <w:hideMark/>
          </w:tcPr>
          <w:p w14:paraId="571F97B0" w14:textId="77777777" w:rsidR="00D0460D" w:rsidRDefault="00D0460D">
            <w:pPr>
              <w:rPr>
                <w:rFonts w:ascii="Times New Roman" w:hAnsi="Times New Roman"/>
                <w:sz w:val="22"/>
                <w:szCs w:val="22"/>
                <w:lang w:val="lt-LT"/>
              </w:rPr>
            </w:pPr>
            <w:r>
              <w:rPr>
                <w:rFonts w:ascii="Times New Roman" w:hAnsi="Times New Roman"/>
                <w:sz w:val="22"/>
                <w:szCs w:val="22"/>
                <w:lang w:val="lt-LT"/>
              </w:rPr>
              <w:t>pigmentacijos sutrikimas, chloazma, alopecija, odos sausumas, hiperhidrozė</w:t>
            </w:r>
          </w:p>
        </w:tc>
        <w:tc>
          <w:tcPr>
            <w:tcW w:w="1276" w:type="dxa"/>
            <w:tcBorders>
              <w:top w:val="single" w:sz="4" w:space="0" w:color="auto"/>
              <w:left w:val="single" w:sz="4" w:space="0" w:color="auto"/>
              <w:bottom w:val="single" w:sz="4" w:space="0" w:color="auto"/>
              <w:right w:val="single" w:sz="4" w:space="0" w:color="auto"/>
            </w:tcBorders>
            <w:hideMark/>
          </w:tcPr>
          <w:p w14:paraId="720B2628" w14:textId="77777777" w:rsidR="00D0460D" w:rsidRDefault="00D0460D">
            <w:pPr>
              <w:rPr>
                <w:rFonts w:ascii="Times New Roman" w:hAnsi="Times New Roman"/>
                <w:sz w:val="22"/>
                <w:szCs w:val="22"/>
                <w:lang w:val="lt-LT"/>
              </w:rPr>
            </w:pPr>
            <w:r>
              <w:rPr>
                <w:rFonts w:ascii="Times New Roman" w:hAnsi="Times New Roman"/>
                <w:sz w:val="22"/>
                <w:szCs w:val="22"/>
                <w:lang w:val="lt-LT"/>
              </w:rPr>
              <w:t>dilgėlinė, egzema, eritema, niežėjimas, psoriazės pasunkėjimas, hipertrichozė</w:t>
            </w:r>
          </w:p>
        </w:tc>
        <w:tc>
          <w:tcPr>
            <w:tcW w:w="992" w:type="dxa"/>
            <w:tcBorders>
              <w:top w:val="single" w:sz="4" w:space="0" w:color="auto"/>
              <w:left w:val="single" w:sz="4" w:space="0" w:color="auto"/>
              <w:bottom w:val="single" w:sz="4" w:space="0" w:color="auto"/>
              <w:right w:val="single" w:sz="4" w:space="0" w:color="auto"/>
            </w:tcBorders>
            <w:hideMark/>
          </w:tcPr>
          <w:p w14:paraId="30C3C9F6" w14:textId="77777777" w:rsidR="00D0460D" w:rsidRDefault="00D0460D">
            <w:pPr>
              <w:rPr>
                <w:rFonts w:ascii="Times New Roman" w:hAnsi="Times New Roman"/>
                <w:sz w:val="22"/>
                <w:szCs w:val="22"/>
                <w:lang w:val="lt-LT"/>
              </w:rPr>
            </w:pPr>
            <w:r>
              <w:rPr>
                <w:rFonts w:ascii="Times New Roman" w:hAnsi="Times New Roman"/>
                <w:sz w:val="22"/>
                <w:szCs w:val="22"/>
                <w:lang w:val="lt-LT"/>
              </w:rPr>
              <w:t>mazginė eritema</w:t>
            </w:r>
          </w:p>
        </w:tc>
        <w:tc>
          <w:tcPr>
            <w:tcW w:w="1559" w:type="dxa"/>
            <w:tcBorders>
              <w:top w:val="single" w:sz="4" w:space="0" w:color="auto"/>
              <w:left w:val="single" w:sz="4" w:space="0" w:color="auto"/>
              <w:bottom w:val="single" w:sz="4" w:space="0" w:color="auto"/>
              <w:right w:val="single" w:sz="4" w:space="0" w:color="auto"/>
            </w:tcBorders>
          </w:tcPr>
          <w:p w14:paraId="6227BEE7" w14:textId="77777777" w:rsidR="00D0460D" w:rsidRPr="001E1D81" w:rsidRDefault="00D0460D">
            <w:pPr>
              <w:rPr>
                <w:rFonts w:ascii="Times New Roman" w:hAnsi="Times New Roman"/>
                <w:sz w:val="22"/>
                <w:szCs w:val="22"/>
                <w:lang w:val="lt-LT"/>
              </w:rPr>
            </w:pPr>
          </w:p>
        </w:tc>
      </w:tr>
      <w:tr w:rsidR="00D0460D" w14:paraId="7F92A012" w14:textId="77777777" w:rsidTr="001E1D81">
        <w:tc>
          <w:tcPr>
            <w:tcW w:w="2093" w:type="dxa"/>
            <w:tcBorders>
              <w:top w:val="single" w:sz="4" w:space="0" w:color="auto"/>
              <w:left w:val="single" w:sz="4" w:space="0" w:color="auto"/>
              <w:bottom w:val="single" w:sz="4" w:space="0" w:color="auto"/>
              <w:right w:val="single" w:sz="4" w:space="0" w:color="auto"/>
            </w:tcBorders>
          </w:tcPr>
          <w:p w14:paraId="336C578D" w14:textId="77777777" w:rsidR="00D0460D" w:rsidRDefault="00D0460D">
            <w:pPr>
              <w:outlineLvl w:val="0"/>
              <w:rPr>
                <w:rFonts w:ascii="Times New Roman" w:hAnsi="Times New Roman"/>
                <w:sz w:val="22"/>
                <w:szCs w:val="22"/>
                <w:lang w:val="lt-LT"/>
              </w:rPr>
            </w:pPr>
            <w:r>
              <w:rPr>
                <w:rFonts w:ascii="Times New Roman" w:hAnsi="Times New Roman"/>
                <w:sz w:val="22"/>
                <w:szCs w:val="22"/>
                <w:lang w:val="lt-LT"/>
              </w:rPr>
              <w:t>Skeleto, raumenų ir jungiamojo audinio sutrikimai</w:t>
            </w:r>
          </w:p>
          <w:p w14:paraId="5E6797EF" w14:textId="77777777" w:rsidR="00D0460D" w:rsidRDefault="00D0460D">
            <w:pPr>
              <w:rPr>
                <w:rFonts w:ascii="Times New Roman" w:hAnsi="Times New Roman"/>
                <w:sz w:val="22"/>
                <w:szCs w:val="22"/>
                <w:lang w:val="lt-LT"/>
              </w:rPr>
            </w:pPr>
          </w:p>
        </w:tc>
        <w:tc>
          <w:tcPr>
            <w:tcW w:w="1446" w:type="dxa"/>
            <w:tcBorders>
              <w:top w:val="single" w:sz="4" w:space="0" w:color="auto"/>
              <w:left w:val="single" w:sz="4" w:space="0" w:color="auto"/>
              <w:bottom w:val="single" w:sz="4" w:space="0" w:color="auto"/>
              <w:right w:val="single" w:sz="4" w:space="0" w:color="auto"/>
            </w:tcBorders>
          </w:tcPr>
          <w:p w14:paraId="473C9240" w14:textId="77777777" w:rsidR="00D0460D" w:rsidRDefault="00D0460D">
            <w:pPr>
              <w:rPr>
                <w:rFonts w:ascii="Times New Roman" w:hAnsi="Times New Roman"/>
                <w:sz w:val="22"/>
                <w:szCs w:val="22"/>
                <w:lang w:val="lt-LT"/>
              </w:rPr>
            </w:pPr>
          </w:p>
        </w:tc>
        <w:tc>
          <w:tcPr>
            <w:tcW w:w="1418" w:type="dxa"/>
            <w:tcBorders>
              <w:top w:val="single" w:sz="4" w:space="0" w:color="auto"/>
              <w:left w:val="single" w:sz="4" w:space="0" w:color="auto"/>
              <w:bottom w:val="single" w:sz="4" w:space="0" w:color="auto"/>
              <w:right w:val="single" w:sz="4" w:space="0" w:color="auto"/>
            </w:tcBorders>
            <w:hideMark/>
          </w:tcPr>
          <w:p w14:paraId="79C386B3" w14:textId="77777777" w:rsidR="00D0460D" w:rsidRDefault="00D0460D">
            <w:pPr>
              <w:rPr>
                <w:rFonts w:ascii="Times New Roman" w:hAnsi="Times New Roman"/>
                <w:sz w:val="22"/>
                <w:szCs w:val="22"/>
                <w:lang w:val="lt-LT"/>
              </w:rPr>
            </w:pPr>
            <w:r>
              <w:rPr>
                <w:rFonts w:ascii="Times New Roman" w:hAnsi="Times New Roman"/>
                <w:sz w:val="22"/>
                <w:szCs w:val="22"/>
                <w:lang w:val="lt-LT"/>
              </w:rPr>
              <w:t>sunkumo jutimas kojose</w:t>
            </w:r>
          </w:p>
        </w:tc>
        <w:tc>
          <w:tcPr>
            <w:tcW w:w="1559" w:type="dxa"/>
            <w:tcBorders>
              <w:top w:val="single" w:sz="4" w:space="0" w:color="auto"/>
              <w:left w:val="single" w:sz="4" w:space="0" w:color="auto"/>
              <w:bottom w:val="single" w:sz="4" w:space="0" w:color="auto"/>
              <w:right w:val="single" w:sz="4" w:space="0" w:color="auto"/>
            </w:tcBorders>
            <w:hideMark/>
          </w:tcPr>
          <w:p w14:paraId="5D137EFB" w14:textId="77777777" w:rsidR="00D0460D" w:rsidRDefault="00D0460D">
            <w:pPr>
              <w:rPr>
                <w:rFonts w:ascii="Times New Roman" w:hAnsi="Times New Roman"/>
                <w:sz w:val="22"/>
                <w:szCs w:val="22"/>
                <w:lang w:val="lt-LT"/>
              </w:rPr>
            </w:pPr>
            <w:r>
              <w:rPr>
                <w:rFonts w:ascii="Times New Roman" w:hAnsi="Times New Roman"/>
                <w:sz w:val="22"/>
                <w:szCs w:val="22"/>
                <w:lang w:val="lt-LT"/>
              </w:rPr>
              <w:t>nugaros skausmai, raumenų sutrikimai</w:t>
            </w:r>
          </w:p>
        </w:tc>
        <w:tc>
          <w:tcPr>
            <w:tcW w:w="1276" w:type="dxa"/>
            <w:tcBorders>
              <w:top w:val="single" w:sz="4" w:space="0" w:color="auto"/>
              <w:left w:val="single" w:sz="4" w:space="0" w:color="auto"/>
              <w:bottom w:val="single" w:sz="4" w:space="0" w:color="auto"/>
              <w:right w:val="single" w:sz="4" w:space="0" w:color="auto"/>
            </w:tcBorders>
          </w:tcPr>
          <w:p w14:paraId="4FFB4A0F" w14:textId="77777777" w:rsidR="00D0460D" w:rsidRDefault="00D0460D">
            <w:pPr>
              <w:rPr>
                <w:rFonts w:ascii="Times New Roman" w:hAnsi="Times New Roman"/>
                <w:sz w:val="22"/>
                <w:szCs w:val="22"/>
                <w:lang w:val="lt-LT"/>
              </w:rPr>
            </w:pPr>
          </w:p>
        </w:tc>
        <w:tc>
          <w:tcPr>
            <w:tcW w:w="992" w:type="dxa"/>
            <w:tcBorders>
              <w:top w:val="single" w:sz="4" w:space="0" w:color="auto"/>
              <w:left w:val="single" w:sz="4" w:space="0" w:color="auto"/>
              <w:bottom w:val="single" w:sz="4" w:space="0" w:color="auto"/>
              <w:right w:val="single" w:sz="4" w:space="0" w:color="auto"/>
            </w:tcBorders>
          </w:tcPr>
          <w:p w14:paraId="76550A59" w14:textId="77777777" w:rsidR="00D0460D" w:rsidRDefault="00D0460D">
            <w:pPr>
              <w:rPr>
                <w:rFonts w:ascii="Times New Roman" w:hAnsi="Times New Roman"/>
                <w:sz w:val="22"/>
                <w:szCs w:val="22"/>
                <w:lang w:val="lt-LT"/>
              </w:rPr>
            </w:pPr>
          </w:p>
        </w:tc>
        <w:tc>
          <w:tcPr>
            <w:tcW w:w="1559" w:type="dxa"/>
            <w:tcBorders>
              <w:top w:val="single" w:sz="4" w:space="0" w:color="auto"/>
              <w:left w:val="single" w:sz="4" w:space="0" w:color="auto"/>
              <w:bottom w:val="single" w:sz="4" w:space="0" w:color="auto"/>
              <w:right w:val="single" w:sz="4" w:space="0" w:color="auto"/>
            </w:tcBorders>
          </w:tcPr>
          <w:p w14:paraId="377ADD90" w14:textId="77777777" w:rsidR="00D0460D" w:rsidRPr="001E1D81" w:rsidRDefault="00D0460D">
            <w:pPr>
              <w:rPr>
                <w:rFonts w:ascii="Times New Roman" w:hAnsi="Times New Roman"/>
                <w:sz w:val="22"/>
                <w:szCs w:val="22"/>
                <w:lang w:val="lt-LT"/>
              </w:rPr>
            </w:pPr>
          </w:p>
        </w:tc>
      </w:tr>
      <w:tr w:rsidR="00D0460D" w14:paraId="721B4223" w14:textId="77777777" w:rsidTr="001E1D81">
        <w:tc>
          <w:tcPr>
            <w:tcW w:w="2093" w:type="dxa"/>
            <w:tcBorders>
              <w:top w:val="single" w:sz="4" w:space="0" w:color="auto"/>
              <w:left w:val="single" w:sz="4" w:space="0" w:color="auto"/>
              <w:bottom w:val="single" w:sz="4" w:space="0" w:color="auto"/>
              <w:right w:val="single" w:sz="4" w:space="0" w:color="auto"/>
            </w:tcBorders>
          </w:tcPr>
          <w:p w14:paraId="3713CCAC" w14:textId="77777777" w:rsidR="00D0460D" w:rsidRDefault="00D0460D">
            <w:pPr>
              <w:outlineLvl w:val="0"/>
              <w:rPr>
                <w:rFonts w:ascii="Times New Roman" w:hAnsi="Times New Roman"/>
                <w:sz w:val="22"/>
                <w:szCs w:val="22"/>
                <w:lang w:val="lt-LT"/>
              </w:rPr>
            </w:pPr>
            <w:r>
              <w:rPr>
                <w:rFonts w:ascii="Times New Roman" w:hAnsi="Times New Roman"/>
                <w:sz w:val="22"/>
                <w:szCs w:val="22"/>
                <w:lang w:val="lt-LT"/>
              </w:rPr>
              <w:t>Lytinės sistemos ir krūties sutrikimai</w:t>
            </w:r>
          </w:p>
          <w:p w14:paraId="0D9FBF53" w14:textId="77777777" w:rsidR="00D0460D" w:rsidRDefault="00D0460D">
            <w:pPr>
              <w:rPr>
                <w:rFonts w:ascii="Times New Roman" w:hAnsi="Times New Roman"/>
                <w:sz w:val="22"/>
                <w:szCs w:val="22"/>
                <w:lang w:val="lt-LT"/>
              </w:rPr>
            </w:pPr>
          </w:p>
        </w:tc>
        <w:tc>
          <w:tcPr>
            <w:tcW w:w="1446" w:type="dxa"/>
            <w:tcBorders>
              <w:top w:val="single" w:sz="4" w:space="0" w:color="auto"/>
              <w:left w:val="single" w:sz="4" w:space="0" w:color="auto"/>
              <w:bottom w:val="single" w:sz="4" w:space="0" w:color="auto"/>
              <w:right w:val="single" w:sz="4" w:space="0" w:color="auto"/>
            </w:tcBorders>
            <w:hideMark/>
          </w:tcPr>
          <w:p w14:paraId="447B88A7" w14:textId="77777777" w:rsidR="00D0460D" w:rsidRDefault="00D0460D">
            <w:pPr>
              <w:rPr>
                <w:rFonts w:ascii="Times New Roman" w:hAnsi="Times New Roman"/>
                <w:sz w:val="22"/>
                <w:szCs w:val="22"/>
                <w:lang w:val="lt-LT"/>
              </w:rPr>
            </w:pPr>
            <w:r>
              <w:rPr>
                <w:rFonts w:ascii="Times New Roman" w:hAnsi="Times New Roman"/>
                <w:sz w:val="22"/>
                <w:szCs w:val="22"/>
                <w:lang w:val="lt-LT"/>
              </w:rPr>
              <w:t>išskyros iš makšties, dismenorėja, amenorėja</w:t>
            </w:r>
          </w:p>
        </w:tc>
        <w:tc>
          <w:tcPr>
            <w:tcW w:w="1418" w:type="dxa"/>
            <w:tcBorders>
              <w:top w:val="single" w:sz="4" w:space="0" w:color="auto"/>
              <w:left w:val="single" w:sz="4" w:space="0" w:color="auto"/>
              <w:bottom w:val="single" w:sz="4" w:space="0" w:color="auto"/>
              <w:right w:val="single" w:sz="4" w:space="0" w:color="auto"/>
            </w:tcBorders>
            <w:hideMark/>
          </w:tcPr>
          <w:p w14:paraId="52363CAB" w14:textId="77777777" w:rsidR="00D0460D" w:rsidRDefault="00D0460D">
            <w:pPr>
              <w:rPr>
                <w:rFonts w:ascii="Times New Roman" w:hAnsi="Times New Roman"/>
                <w:sz w:val="22"/>
                <w:szCs w:val="22"/>
                <w:lang w:val="lt-LT"/>
              </w:rPr>
            </w:pPr>
            <w:r>
              <w:rPr>
                <w:rFonts w:ascii="Times New Roman" w:hAnsi="Times New Roman"/>
                <w:sz w:val="22"/>
                <w:szCs w:val="22"/>
                <w:lang w:val="lt-LT"/>
              </w:rPr>
              <w:t>skausmas pilvo apačioje</w:t>
            </w:r>
          </w:p>
        </w:tc>
        <w:tc>
          <w:tcPr>
            <w:tcW w:w="1559" w:type="dxa"/>
            <w:tcBorders>
              <w:top w:val="single" w:sz="4" w:space="0" w:color="auto"/>
              <w:left w:val="single" w:sz="4" w:space="0" w:color="auto"/>
              <w:bottom w:val="single" w:sz="4" w:space="0" w:color="auto"/>
              <w:right w:val="single" w:sz="4" w:space="0" w:color="auto"/>
            </w:tcBorders>
            <w:hideMark/>
          </w:tcPr>
          <w:p w14:paraId="05C24956" w14:textId="77777777" w:rsidR="00D0460D" w:rsidRDefault="00D0460D">
            <w:pPr>
              <w:rPr>
                <w:rFonts w:ascii="Times New Roman" w:hAnsi="Times New Roman"/>
                <w:sz w:val="22"/>
                <w:szCs w:val="22"/>
                <w:lang w:val="lt-LT"/>
              </w:rPr>
            </w:pPr>
            <w:r>
              <w:rPr>
                <w:rFonts w:ascii="Times New Roman" w:hAnsi="Times New Roman"/>
                <w:sz w:val="22"/>
                <w:szCs w:val="22"/>
                <w:lang w:val="lt-LT"/>
              </w:rPr>
              <w:t>galaktorėja, kiaušidžių cistos</w:t>
            </w:r>
          </w:p>
        </w:tc>
        <w:tc>
          <w:tcPr>
            <w:tcW w:w="1276" w:type="dxa"/>
            <w:tcBorders>
              <w:top w:val="single" w:sz="4" w:space="0" w:color="auto"/>
              <w:left w:val="single" w:sz="4" w:space="0" w:color="auto"/>
              <w:bottom w:val="single" w:sz="4" w:space="0" w:color="auto"/>
              <w:right w:val="single" w:sz="4" w:space="0" w:color="auto"/>
            </w:tcBorders>
            <w:hideMark/>
          </w:tcPr>
          <w:p w14:paraId="09841A39" w14:textId="77777777" w:rsidR="00D0460D" w:rsidRDefault="00D0460D">
            <w:pPr>
              <w:rPr>
                <w:rFonts w:ascii="Times New Roman" w:hAnsi="Times New Roman"/>
                <w:sz w:val="22"/>
                <w:szCs w:val="22"/>
                <w:lang w:val="lt-LT"/>
              </w:rPr>
            </w:pPr>
            <w:r>
              <w:rPr>
                <w:rFonts w:ascii="Times New Roman" w:hAnsi="Times New Roman"/>
                <w:sz w:val="22"/>
                <w:szCs w:val="22"/>
                <w:lang w:val="lt-LT"/>
              </w:rPr>
              <w:t>krūties padidėjimas, menoragija, priešmenstruacinis sindromas</w:t>
            </w:r>
          </w:p>
        </w:tc>
        <w:tc>
          <w:tcPr>
            <w:tcW w:w="992" w:type="dxa"/>
            <w:tcBorders>
              <w:top w:val="single" w:sz="4" w:space="0" w:color="auto"/>
              <w:left w:val="single" w:sz="4" w:space="0" w:color="auto"/>
              <w:bottom w:val="single" w:sz="4" w:space="0" w:color="auto"/>
              <w:right w:val="single" w:sz="4" w:space="0" w:color="auto"/>
            </w:tcBorders>
          </w:tcPr>
          <w:p w14:paraId="2BEEB61B" w14:textId="77777777" w:rsidR="00D0460D" w:rsidRDefault="00D0460D">
            <w:pPr>
              <w:rPr>
                <w:rFonts w:ascii="Times New Roman" w:hAnsi="Times New Roman"/>
                <w:sz w:val="22"/>
                <w:szCs w:val="22"/>
                <w:lang w:val="lt-LT"/>
              </w:rPr>
            </w:pPr>
          </w:p>
        </w:tc>
        <w:tc>
          <w:tcPr>
            <w:tcW w:w="1559" w:type="dxa"/>
            <w:tcBorders>
              <w:top w:val="single" w:sz="4" w:space="0" w:color="auto"/>
              <w:left w:val="single" w:sz="4" w:space="0" w:color="auto"/>
              <w:bottom w:val="single" w:sz="4" w:space="0" w:color="auto"/>
              <w:right w:val="single" w:sz="4" w:space="0" w:color="auto"/>
            </w:tcBorders>
          </w:tcPr>
          <w:p w14:paraId="7FCCE287" w14:textId="77777777" w:rsidR="00D0460D" w:rsidRPr="001E1D81" w:rsidRDefault="00D0460D">
            <w:pPr>
              <w:rPr>
                <w:rFonts w:ascii="Times New Roman" w:hAnsi="Times New Roman"/>
                <w:sz w:val="22"/>
                <w:szCs w:val="22"/>
                <w:lang w:val="lt-LT"/>
              </w:rPr>
            </w:pPr>
          </w:p>
        </w:tc>
      </w:tr>
      <w:tr w:rsidR="00D0460D" w14:paraId="532E1BDF" w14:textId="77777777" w:rsidTr="001E1D81">
        <w:tc>
          <w:tcPr>
            <w:tcW w:w="2093" w:type="dxa"/>
            <w:tcBorders>
              <w:top w:val="single" w:sz="4" w:space="0" w:color="auto"/>
              <w:left w:val="single" w:sz="4" w:space="0" w:color="auto"/>
              <w:bottom w:val="single" w:sz="4" w:space="0" w:color="auto"/>
              <w:right w:val="single" w:sz="4" w:space="0" w:color="auto"/>
            </w:tcBorders>
          </w:tcPr>
          <w:p w14:paraId="1AC5248A" w14:textId="77777777" w:rsidR="00D0460D" w:rsidRDefault="00D0460D">
            <w:pPr>
              <w:outlineLvl w:val="0"/>
              <w:rPr>
                <w:rFonts w:ascii="Times New Roman" w:hAnsi="Times New Roman"/>
                <w:sz w:val="22"/>
                <w:szCs w:val="22"/>
                <w:lang w:val="lt-LT"/>
              </w:rPr>
            </w:pPr>
            <w:r>
              <w:rPr>
                <w:rFonts w:ascii="Times New Roman" w:hAnsi="Times New Roman"/>
                <w:sz w:val="22"/>
                <w:szCs w:val="22"/>
                <w:lang w:val="lt-LT"/>
              </w:rPr>
              <w:t>Bendrieji sutrikimai ir vartojimo vietos pažeidimai</w:t>
            </w:r>
          </w:p>
          <w:p w14:paraId="1817844C" w14:textId="77777777" w:rsidR="00D0460D" w:rsidRDefault="00D0460D">
            <w:pPr>
              <w:rPr>
                <w:rFonts w:ascii="Times New Roman" w:hAnsi="Times New Roman"/>
                <w:sz w:val="22"/>
                <w:szCs w:val="22"/>
                <w:lang w:val="lt-LT"/>
              </w:rPr>
            </w:pPr>
          </w:p>
        </w:tc>
        <w:tc>
          <w:tcPr>
            <w:tcW w:w="1446" w:type="dxa"/>
            <w:tcBorders>
              <w:top w:val="single" w:sz="4" w:space="0" w:color="auto"/>
              <w:left w:val="single" w:sz="4" w:space="0" w:color="auto"/>
              <w:bottom w:val="single" w:sz="4" w:space="0" w:color="auto"/>
              <w:right w:val="single" w:sz="4" w:space="0" w:color="auto"/>
            </w:tcBorders>
          </w:tcPr>
          <w:p w14:paraId="593B19FF" w14:textId="77777777" w:rsidR="00D0460D" w:rsidRDefault="00D0460D">
            <w:pPr>
              <w:rPr>
                <w:rFonts w:ascii="Times New Roman" w:hAnsi="Times New Roman"/>
                <w:sz w:val="22"/>
                <w:szCs w:val="22"/>
                <w:lang w:val="lt-LT"/>
              </w:rPr>
            </w:pPr>
          </w:p>
        </w:tc>
        <w:tc>
          <w:tcPr>
            <w:tcW w:w="1418" w:type="dxa"/>
            <w:tcBorders>
              <w:top w:val="single" w:sz="4" w:space="0" w:color="auto"/>
              <w:left w:val="single" w:sz="4" w:space="0" w:color="auto"/>
              <w:bottom w:val="single" w:sz="4" w:space="0" w:color="auto"/>
              <w:right w:val="single" w:sz="4" w:space="0" w:color="auto"/>
            </w:tcBorders>
            <w:hideMark/>
          </w:tcPr>
          <w:p w14:paraId="4B6122EE" w14:textId="77777777" w:rsidR="00D0460D" w:rsidRDefault="00D0460D">
            <w:pPr>
              <w:rPr>
                <w:rFonts w:ascii="Times New Roman" w:hAnsi="Times New Roman"/>
                <w:sz w:val="22"/>
                <w:szCs w:val="22"/>
                <w:lang w:val="lt-LT"/>
              </w:rPr>
            </w:pPr>
            <w:r>
              <w:rPr>
                <w:rFonts w:ascii="Times New Roman" w:hAnsi="Times New Roman"/>
                <w:sz w:val="22"/>
                <w:szCs w:val="22"/>
                <w:lang w:val="lt-LT"/>
              </w:rPr>
              <w:t>nuovargis, edema, padidėjęs kūno svoris</w:t>
            </w:r>
          </w:p>
        </w:tc>
        <w:tc>
          <w:tcPr>
            <w:tcW w:w="1559" w:type="dxa"/>
            <w:tcBorders>
              <w:top w:val="single" w:sz="4" w:space="0" w:color="auto"/>
              <w:left w:val="single" w:sz="4" w:space="0" w:color="auto"/>
              <w:bottom w:val="single" w:sz="4" w:space="0" w:color="auto"/>
              <w:right w:val="single" w:sz="4" w:space="0" w:color="auto"/>
            </w:tcBorders>
          </w:tcPr>
          <w:p w14:paraId="6885CF63" w14:textId="77777777" w:rsidR="00D0460D" w:rsidRDefault="00D0460D">
            <w:pPr>
              <w:rPr>
                <w:rFonts w:ascii="Times New Roman" w:hAnsi="Times New Roman"/>
                <w:sz w:val="22"/>
                <w:szCs w:val="22"/>
                <w:lang w:val="lt-LT"/>
              </w:rPr>
            </w:pPr>
          </w:p>
        </w:tc>
        <w:tc>
          <w:tcPr>
            <w:tcW w:w="1276" w:type="dxa"/>
            <w:tcBorders>
              <w:top w:val="single" w:sz="4" w:space="0" w:color="auto"/>
              <w:left w:val="single" w:sz="4" w:space="0" w:color="auto"/>
              <w:bottom w:val="single" w:sz="4" w:space="0" w:color="auto"/>
              <w:right w:val="single" w:sz="4" w:space="0" w:color="auto"/>
            </w:tcBorders>
          </w:tcPr>
          <w:p w14:paraId="7071FB61" w14:textId="77777777" w:rsidR="00D0460D" w:rsidRDefault="00D0460D">
            <w:pPr>
              <w:rPr>
                <w:rFonts w:ascii="Times New Roman" w:hAnsi="Times New Roman"/>
                <w:sz w:val="22"/>
                <w:szCs w:val="22"/>
                <w:lang w:val="lt-LT"/>
              </w:rPr>
            </w:pPr>
          </w:p>
        </w:tc>
        <w:tc>
          <w:tcPr>
            <w:tcW w:w="992" w:type="dxa"/>
            <w:tcBorders>
              <w:top w:val="single" w:sz="4" w:space="0" w:color="auto"/>
              <w:left w:val="single" w:sz="4" w:space="0" w:color="auto"/>
              <w:bottom w:val="single" w:sz="4" w:space="0" w:color="auto"/>
              <w:right w:val="single" w:sz="4" w:space="0" w:color="auto"/>
            </w:tcBorders>
          </w:tcPr>
          <w:p w14:paraId="5FC5A016" w14:textId="77777777" w:rsidR="00D0460D" w:rsidRDefault="00D0460D">
            <w:pPr>
              <w:rPr>
                <w:rFonts w:ascii="Times New Roman" w:hAnsi="Times New Roman"/>
                <w:sz w:val="22"/>
                <w:szCs w:val="22"/>
                <w:lang w:val="lt-LT"/>
              </w:rPr>
            </w:pPr>
          </w:p>
        </w:tc>
        <w:tc>
          <w:tcPr>
            <w:tcW w:w="1559" w:type="dxa"/>
            <w:tcBorders>
              <w:top w:val="single" w:sz="4" w:space="0" w:color="auto"/>
              <w:left w:val="single" w:sz="4" w:space="0" w:color="auto"/>
              <w:bottom w:val="single" w:sz="4" w:space="0" w:color="auto"/>
              <w:right w:val="single" w:sz="4" w:space="0" w:color="auto"/>
            </w:tcBorders>
          </w:tcPr>
          <w:p w14:paraId="3B9B62E7" w14:textId="77777777" w:rsidR="00D0460D" w:rsidRPr="001E1D81" w:rsidRDefault="00D0460D">
            <w:pPr>
              <w:rPr>
                <w:rFonts w:ascii="Times New Roman" w:hAnsi="Times New Roman"/>
                <w:sz w:val="22"/>
                <w:szCs w:val="22"/>
                <w:lang w:val="lt-LT"/>
              </w:rPr>
            </w:pPr>
          </w:p>
        </w:tc>
      </w:tr>
      <w:tr w:rsidR="00D0460D" w14:paraId="632B9331" w14:textId="77777777" w:rsidTr="001E1D81">
        <w:tc>
          <w:tcPr>
            <w:tcW w:w="2093" w:type="dxa"/>
            <w:tcBorders>
              <w:top w:val="single" w:sz="4" w:space="0" w:color="auto"/>
              <w:left w:val="single" w:sz="4" w:space="0" w:color="auto"/>
              <w:bottom w:val="single" w:sz="4" w:space="0" w:color="auto"/>
              <w:right w:val="single" w:sz="4" w:space="0" w:color="auto"/>
            </w:tcBorders>
          </w:tcPr>
          <w:p w14:paraId="2AF01FB1" w14:textId="77777777" w:rsidR="00D0460D" w:rsidRDefault="00D0460D">
            <w:pPr>
              <w:outlineLvl w:val="0"/>
              <w:rPr>
                <w:rFonts w:ascii="Times New Roman" w:hAnsi="Times New Roman"/>
                <w:sz w:val="22"/>
                <w:szCs w:val="22"/>
                <w:lang w:val="lt-LT"/>
              </w:rPr>
            </w:pPr>
            <w:r>
              <w:rPr>
                <w:rFonts w:ascii="Times New Roman" w:hAnsi="Times New Roman"/>
                <w:sz w:val="22"/>
                <w:szCs w:val="22"/>
                <w:lang w:val="lt-LT"/>
              </w:rPr>
              <w:t>Tyrimai</w:t>
            </w:r>
          </w:p>
          <w:p w14:paraId="58FC8F6F" w14:textId="77777777" w:rsidR="00D0460D" w:rsidRDefault="00D0460D">
            <w:pPr>
              <w:rPr>
                <w:rFonts w:ascii="Times New Roman" w:hAnsi="Times New Roman"/>
                <w:sz w:val="22"/>
                <w:szCs w:val="22"/>
                <w:lang w:val="lt-LT"/>
              </w:rPr>
            </w:pPr>
          </w:p>
        </w:tc>
        <w:tc>
          <w:tcPr>
            <w:tcW w:w="1446" w:type="dxa"/>
            <w:tcBorders>
              <w:top w:val="single" w:sz="4" w:space="0" w:color="auto"/>
              <w:left w:val="single" w:sz="4" w:space="0" w:color="auto"/>
              <w:bottom w:val="single" w:sz="4" w:space="0" w:color="auto"/>
              <w:right w:val="single" w:sz="4" w:space="0" w:color="auto"/>
            </w:tcBorders>
          </w:tcPr>
          <w:p w14:paraId="6C176FC3" w14:textId="77777777" w:rsidR="00D0460D" w:rsidRDefault="00D0460D">
            <w:pPr>
              <w:rPr>
                <w:rFonts w:ascii="Times New Roman" w:hAnsi="Times New Roman"/>
                <w:sz w:val="22"/>
                <w:szCs w:val="22"/>
                <w:lang w:val="lt-LT"/>
              </w:rPr>
            </w:pPr>
          </w:p>
        </w:tc>
        <w:tc>
          <w:tcPr>
            <w:tcW w:w="1418" w:type="dxa"/>
            <w:tcBorders>
              <w:top w:val="single" w:sz="4" w:space="0" w:color="auto"/>
              <w:left w:val="single" w:sz="4" w:space="0" w:color="auto"/>
              <w:bottom w:val="single" w:sz="4" w:space="0" w:color="auto"/>
              <w:right w:val="single" w:sz="4" w:space="0" w:color="auto"/>
            </w:tcBorders>
            <w:hideMark/>
          </w:tcPr>
          <w:p w14:paraId="5A276EE5" w14:textId="77777777" w:rsidR="00D0460D" w:rsidRDefault="00D0460D">
            <w:pPr>
              <w:rPr>
                <w:rFonts w:ascii="Times New Roman" w:hAnsi="Times New Roman"/>
                <w:sz w:val="22"/>
                <w:szCs w:val="22"/>
                <w:lang w:val="lt-LT"/>
              </w:rPr>
            </w:pPr>
            <w:r>
              <w:rPr>
                <w:rFonts w:ascii="Times New Roman" w:hAnsi="Times New Roman"/>
                <w:sz w:val="22"/>
                <w:szCs w:val="22"/>
                <w:lang w:val="lt-LT"/>
              </w:rPr>
              <w:t>padidėjęs kraujospūdis</w:t>
            </w:r>
          </w:p>
        </w:tc>
        <w:tc>
          <w:tcPr>
            <w:tcW w:w="1559" w:type="dxa"/>
            <w:tcBorders>
              <w:top w:val="single" w:sz="4" w:space="0" w:color="auto"/>
              <w:left w:val="single" w:sz="4" w:space="0" w:color="auto"/>
              <w:bottom w:val="single" w:sz="4" w:space="0" w:color="auto"/>
              <w:right w:val="single" w:sz="4" w:space="0" w:color="auto"/>
            </w:tcBorders>
          </w:tcPr>
          <w:p w14:paraId="35D62620" w14:textId="77777777" w:rsidR="00D0460D" w:rsidRDefault="00D0460D">
            <w:pPr>
              <w:rPr>
                <w:rFonts w:ascii="Times New Roman" w:hAnsi="Times New Roman"/>
                <w:sz w:val="22"/>
                <w:szCs w:val="22"/>
                <w:lang w:val="lt-LT"/>
              </w:rPr>
            </w:pPr>
          </w:p>
        </w:tc>
        <w:tc>
          <w:tcPr>
            <w:tcW w:w="1276" w:type="dxa"/>
            <w:tcBorders>
              <w:top w:val="single" w:sz="4" w:space="0" w:color="auto"/>
              <w:left w:val="single" w:sz="4" w:space="0" w:color="auto"/>
              <w:bottom w:val="single" w:sz="4" w:space="0" w:color="auto"/>
              <w:right w:val="single" w:sz="4" w:space="0" w:color="auto"/>
            </w:tcBorders>
          </w:tcPr>
          <w:p w14:paraId="738178C8" w14:textId="77777777" w:rsidR="00D0460D" w:rsidRDefault="00D0460D">
            <w:pPr>
              <w:rPr>
                <w:rFonts w:ascii="Times New Roman" w:hAnsi="Times New Roman"/>
                <w:sz w:val="22"/>
                <w:szCs w:val="22"/>
                <w:lang w:val="lt-LT"/>
              </w:rPr>
            </w:pPr>
          </w:p>
        </w:tc>
        <w:tc>
          <w:tcPr>
            <w:tcW w:w="992" w:type="dxa"/>
            <w:tcBorders>
              <w:top w:val="single" w:sz="4" w:space="0" w:color="auto"/>
              <w:left w:val="single" w:sz="4" w:space="0" w:color="auto"/>
              <w:bottom w:val="single" w:sz="4" w:space="0" w:color="auto"/>
              <w:right w:val="single" w:sz="4" w:space="0" w:color="auto"/>
            </w:tcBorders>
          </w:tcPr>
          <w:p w14:paraId="490384B8" w14:textId="77777777" w:rsidR="00D0460D" w:rsidRDefault="00D0460D">
            <w:pPr>
              <w:rPr>
                <w:rFonts w:ascii="Times New Roman" w:hAnsi="Times New Roman"/>
                <w:sz w:val="22"/>
                <w:szCs w:val="22"/>
                <w:lang w:val="lt-LT"/>
              </w:rPr>
            </w:pPr>
          </w:p>
        </w:tc>
        <w:tc>
          <w:tcPr>
            <w:tcW w:w="1559" w:type="dxa"/>
            <w:tcBorders>
              <w:top w:val="single" w:sz="4" w:space="0" w:color="auto"/>
              <w:left w:val="single" w:sz="4" w:space="0" w:color="auto"/>
              <w:bottom w:val="single" w:sz="4" w:space="0" w:color="auto"/>
              <w:right w:val="single" w:sz="4" w:space="0" w:color="auto"/>
            </w:tcBorders>
          </w:tcPr>
          <w:p w14:paraId="27076E9F" w14:textId="77777777" w:rsidR="00D0460D" w:rsidRPr="001E1D81" w:rsidRDefault="00D0460D">
            <w:pPr>
              <w:rPr>
                <w:rFonts w:ascii="Times New Roman" w:hAnsi="Times New Roman"/>
                <w:sz w:val="22"/>
                <w:szCs w:val="22"/>
                <w:lang w:val="lt-LT"/>
              </w:rPr>
            </w:pPr>
          </w:p>
        </w:tc>
      </w:tr>
    </w:tbl>
    <w:p w14:paraId="19BA98F1" w14:textId="77777777" w:rsidR="0027330D" w:rsidRDefault="0027330D" w:rsidP="0027330D">
      <w:pPr>
        <w:snapToGrid w:val="0"/>
        <w:rPr>
          <w:rFonts w:ascii="Times New Roman" w:hAnsi="Times New Roman"/>
          <w:sz w:val="22"/>
          <w:szCs w:val="22"/>
          <w:lang w:val="lt-LT"/>
        </w:rPr>
      </w:pPr>
    </w:p>
    <w:p w14:paraId="268A1CBC" w14:textId="77777777" w:rsidR="0027330D" w:rsidRDefault="0027330D" w:rsidP="0027330D">
      <w:pPr>
        <w:snapToGrid w:val="0"/>
        <w:rPr>
          <w:rFonts w:ascii="Times New Roman" w:hAnsi="Times New Roman"/>
          <w:sz w:val="22"/>
          <w:szCs w:val="22"/>
          <w:lang w:val="lt-LT"/>
        </w:rPr>
      </w:pPr>
      <w:r>
        <w:rPr>
          <w:rFonts w:ascii="Times New Roman" w:hAnsi="Times New Roman"/>
          <w:sz w:val="22"/>
          <w:szCs w:val="22"/>
          <w:lang w:val="lt-LT"/>
        </w:rPr>
        <w:t>Nepageidaujamos reakcijos, apie kurias pranešta vaistiniam preparatui esant rinkoje</w:t>
      </w:r>
    </w:p>
    <w:p w14:paraId="1B7D2134" w14:textId="77777777" w:rsidR="0027330D" w:rsidRDefault="0027330D" w:rsidP="0027330D">
      <w:pPr>
        <w:snapToGrid w:val="0"/>
        <w:rPr>
          <w:rFonts w:ascii="Times New Roman" w:hAnsi="Times New Roman"/>
          <w:sz w:val="22"/>
          <w:szCs w:val="22"/>
          <w:lang w:val="lt-LT"/>
        </w:rPr>
      </w:pPr>
      <w:r>
        <w:rPr>
          <w:rFonts w:ascii="Times New Roman" w:hAnsi="Times New Roman"/>
          <w:sz w:val="22"/>
          <w:szCs w:val="22"/>
          <w:lang w:val="lt-LT"/>
        </w:rPr>
        <w:t xml:space="preserve">Gauta pranešimų apie šias nepageidaujamas reakcijas, </w:t>
      </w:r>
      <w:r w:rsidR="00F8082F">
        <w:rPr>
          <w:rFonts w:ascii="Times New Roman" w:hAnsi="Times New Roman"/>
          <w:sz w:val="22"/>
          <w:szCs w:val="22"/>
          <w:lang w:val="lt-LT"/>
        </w:rPr>
        <w:t xml:space="preserve">kurių dažnis nežinomas, </w:t>
      </w:r>
      <w:r>
        <w:rPr>
          <w:rFonts w:ascii="Times New Roman" w:hAnsi="Times New Roman"/>
          <w:sz w:val="22"/>
          <w:szCs w:val="22"/>
          <w:lang w:val="lt-LT"/>
        </w:rPr>
        <w:t>susijusias su veikiosiomis medžiagomis – etinilestradioliu ir chlormadinonu, vaistiniams preparatams jau esant rinkoje: plaukų slinkimą, asteniją, alergines ir odos reakcijas, dilgėlinę, leukorėją.</w:t>
      </w:r>
    </w:p>
    <w:p w14:paraId="2A6F979E" w14:textId="77777777" w:rsidR="0027330D" w:rsidRDefault="0027330D" w:rsidP="0027330D">
      <w:pPr>
        <w:snapToGrid w:val="0"/>
        <w:rPr>
          <w:rFonts w:ascii="Times New Roman" w:hAnsi="Times New Roman"/>
          <w:b/>
          <w:sz w:val="22"/>
          <w:szCs w:val="22"/>
          <w:lang w:val="lt-LT"/>
        </w:rPr>
      </w:pPr>
    </w:p>
    <w:p w14:paraId="16184611" w14:textId="77777777" w:rsidR="0027330D" w:rsidRDefault="0027330D" w:rsidP="0027330D">
      <w:pPr>
        <w:snapToGrid w:val="0"/>
        <w:rPr>
          <w:rFonts w:ascii="Times New Roman" w:hAnsi="Times New Roman"/>
          <w:b/>
          <w:sz w:val="22"/>
          <w:szCs w:val="22"/>
          <w:u w:val="single"/>
          <w:lang w:val="lt-LT"/>
        </w:rPr>
      </w:pPr>
      <w:r>
        <w:rPr>
          <w:rFonts w:ascii="Times New Roman" w:hAnsi="Times New Roman"/>
          <w:sz w:val="22"/>
          <w:szCs w:val="22"/>
          <w:u w:val="single"/>
          <w:lang w:val="lt-LT"/>
        </w:rPr>
        <w:t>Atrinktų nepageidaujamų reakcijų apibūdinimas</w:t>
      </w:r>
    </w:p>
    <w:p w14:paraId="3C44C076" w14:textId="77777777" w:rsidR="0027330D" w:rsidRDefault="0027330D" w:rsidP="0027330D">
      <w:pPr>
        <w:rPr>
          <w:rFonts w:ascii="Times New Roman" w:hAnsi="Times New Roman"/>
          <w:sz w:val="22"/>
          <w:szCs w:val="22"/>
          <w:lang w:val="lt-LT"/>
        </w:rPr>
      </w:pPr>
      <w:r>
        <w:rPr>
          <w:rFonts w:ascii="Times New Roman" w:hAnsi="Times New Roman"/>
          <w:sz w:val="22"/>
          <w:szCs w:val="22"/>
          <w:lang w:val="lt-LT"/>
        </w:rPr>
        <w:t>Taip pat yra duomenų apie tokius nepageidaujamus poveikius vartojant sudėtini</w:t>
      </w:r>
      <w:r w:rsidR="00F8082F">
        <w:rPr>
          <w:rFonts w:ascii="Times New Roman" w:hAnsi="Times New Roman"/>
          <w:sz w:val="22"/>
          <w:szCs w:val="22"/>
          <w:lang w:val="lt-LT"/>
        </w:rPr>
        <w:t>ų</w:t>
      </w:r>
      <w:r>
        <w:rPr>
          <w:rFonts w:ascii="Times New Roman" w:hAnsi="Times New Roman"/>
          <w:sz w:val="22"/>
          <w:szCs w:val="22"/>
          <w:lang w:val="lt-LT"/>
        </w:rPr>
        <w:t xml:space="preserve"> hormonini</w:t>
      </w:r>
      <w:r w:rsidR="00F8082F">
        <w:rPr>
          <w:rFonts w:ascii="Times New Roman" w:hAnsi="Times New Roman"/>
          <w:sz w:val="22"/>
          <w:szCs w:val="22"/>
          <w:lang w:val="lt-LT"/>
        </w:rPr>
        <w:t>ų</w:t>
      </w:r>
      <w:r>
        <w:rPr>
          <w:rFonts w:ascii="Times New Roman" w:hAnsi="Times New Roman"/>
          <w:sz w:val="22"/>
          <w:szCs w:val="22"/>
          <w:lang w:val="lt-LT"/>
        </w:rPr>
        <w:t xml:space="preserve"> kontraceptik</w:t>
      </w:r>
      <w:r w:rsidR="00F8082F">
        <w:rPr>
          <w:rFonts w:ascii="Times New Roman" w:hAnsi="Times New Roman"/>
          <w:sz w:val="22"/>
          <w:szCs w:val="22"/>
          <w:lang w:val="lt-LT"/>
        </w:rPr>
        <w:t>ų</w:t>
      </w:r>
      <w:r>
        <w:rPr>
          <w:rFonts w:ascii="Times New Roman" w:hAnsi="Times New Roman"/>
          <w:sz w:val="22"/>
          <w:szCs w:val="22"/>
          <w:lang w:val="lt-LT"/>
        </w:rPr>
        <w:t>, įskaitant Belarą:</w:t>
      </w:r>
    </w:p>
    <w:p w14:paraId="349830E1" w14:textId="77777777" w:rsidR="0027330D" w:rsidRDefault="0027330D" w:rsidP="0027330D">
      <w:pPr>
        <w:numPr>
          <w:ilvl w:val="0"/>
          <w:numId w:val="10"/>
        </w:numPr>
        <w:snapToGrid w:val="0"/>
        <w:rPr>
          <w:rFonts w:ascii="Times New Roman" w:hAnsi="Times New Roman"/>
          <w:sz w:val="22"/>
          <w:szCs w:val="22"/>
          <w:lang w:val="lt-LT"/>
        </w:rPr>
      </w:pPr>
      <w:r>
        <w:rPr>
          <w:rFonts w:ascii="Times New Roman" w:hAnsi="Times New Roman"/>
          <w:sz w:val="22"/>
          <w:szCs w:val="22"/>
          <w:lang w:val="lt-LT"/>
        </w:rPr>
        <w:t>SHK vartojančioms moterims nustatyta padidėjusi arterijų ir venų trombozės ir tromboembolijos reiškinių rizika, įskaitant miokardo infarktą, insultą, praeinančiuosius smegenų išemijos priepuolius, venų trombozę ir plaučių emboliją (išsamesnė informacija pateikiama 4.4 skyriuje)</w:t>
      </w:r>
      <w:r w:rsidR="00F8082F">
        <w:rPr>
          <w:rFonts w:ascii="Times New Roman" w:hAnsi="Times New Roman"/>
          <w:sz w:val="22"/>
          <w:szCs w:val="22"/>
          <w:lang w:val="lt-LT"/>
        </w:rPr>
        <w:t>;</w:t>
      </w:r>
    </w:p>
    <w:p w14:paraId="4D98028D" w14:textId="77777777" w:rsidR="0027330D" w:rsidRDefault="00F8082F" w:rsidP="0027330D">
      <w:pPr>
        <w:numPr>
          <w:ilvl w:val="0"/>
          <w:numId w:val="11"/>
        </w:numPr>
        <w:rPr>
          <w:rFonts w:ascii="Times New Roman" w:hAnsi="Times New Roman"/>
          <w:sz w:val="22"/>
          <w:szCs w:val="22"/>
          <w:lang w:val="lt-LT"/>
        </w:rPr>
      </w:pPr>
      <w:r>
        <w:rPr>
          <w:rFonts w:ascii="Times New Roman" w:hAnsi="Times New Roman"/>
          <w:sz w:val="22"/>
          <w:szCs w:val="22"/>
          <w:lang w:val="lt-LT"/>
        </w:rPr>
        <w:t>k</w:t>
      </w:r>
      <w:r w:rsidR="0027330D">
        <w:rPr>
          <w:rFonts w:ascii="Times New Roman" w:hAnsi="Times New Roman"/>
          <w:sz w:val="22"/>
          <w:szCs w:val="22"/>
          <w:lang w:val="lt-LT"/>
        </w:rPr>
        <w:t>ai kurių tyrimų duomenys parodė, kad ilgą laiką vartojant SHK padidėja tulžies takų ligų rizika. Duomenys apie galimą tulžies takų akmenų formavimąsi gydant vaistiniais preparatais, turinčiais savo sudėtyje estrogeno, prieštaringi</w:t>
      </w:r>
      <w:r>
        <w:rPr>
          <w:rFonts w:ascii="Times New Roman" w:hAnsi="Times New Roman"/>
          <w:sz w:val="22"/>
          <w:szCs w:val="22"/>
          <w:lang w:val="lt-LT"/>
        </w:rPr>
        <w:t>;</w:t>
      </w:r>
    </w:p>
    <w:p w14:paraId="5BA6BAC1" w14:textId="77777777" w:rsidR="0027330D" w:rsidRDefault="00F8082F" w:rsidP="0027330D">
      <w:pPr>
        <w:numPr>
          <w:ilvl w:val="0"/>
          <w:numId w:val="11"/>
        </w:numPr>
        <w:rPr>
          <w:rFonts w:ascii="Times New Roman" w:hAnsi="Times New Roman"/>
          <w:sz w:val="22"/>
          <w:szCs w:val="22"/>
          <w:lang w:val="lt-LT"/>
        </w:rPr>
      </w:pPr>
      <w:r>
        <w:rPr>
          <w:rFonts w:ascii="Times New Roman" w:hAnsi="Times New Roman"/>
          <w:sz w:val="22"/>
          <w:szCs w:val="22"/>
          <w:lang w:val="lt-LT"/>
        </w:rPr>
        <w:t>r</w:t>
      </w:r>
      <w:r w:rsidR="0027330D">
        <w:rPr>
          <w:rFonts w:ascii="Times New Roman" w:hAnsi="Times New Roman"/>
          <w:sz w:val="22"/>
          <w:szCs w:val="22"/>
          <w:lang w:val="lt-LT"/>
        </w:rPr>
        <w:t>etais atvejais vartojant hormonini</w:t>
      </w:r>
      <w:r>
        <w:rPr>
          <w:rFonts w:ascii="Times New Roman" w:hAnsi="Times New Roman"/>
          <w:sz w:val="22"/>
          <w:szCs w:val="22"/>
          <w:lang w:val="lt-LT"/>
        </w:rPr>
        <w:t>ų</w:t>
      </w:r>
      <w:r w:rsidR="0027330D">
        <w:rPr>
          <w:rFonts w:ascii="Times New Roman" w:hAnsi="Times New Roman"/>
          <w:sz w:val="22"/>
          <w:szCs w:val="22"/>
          <w:lang w:val="lt-LT"/>
        </w:rPr>
        <w:t xml:space="preserve"> kontraceptik</w:t>
      </w:r>
      <w:r>
        <w:rPr>
          <w:rFonts w:ascii="Times New Roman" w:hAnsi="Times New Roman"/>
          <w:sz w:val="22"/>
          <w:szCs w:val="22"/>
          <w:lang w:val="lt-LT"/>
        </w:rPr>
        <w:t>ų</w:t>
      </w:r>
      <w:r w:rsidR="0027330D">
        <w:rPr>
          <w:rFonts w:ascii="Times New Roman" w:hAnsi="Times New Roman"/>
          <w:sz w:val="22"/>
          <w:szCs w:val="22"/>
          <w:lang w:val="lt-LT"/>
        </w:rPr>
        <w:t xml:space="preserve"> buvo stebėti gerybiniai, o ypač retai - piktybiniai kepenų navikai, kurie kai kuriais atvejais sukėlė gyvybei pavojingus kraujavimus į pilvo ertmę (žr. 4.4 skyrių)</w:t>
      </w:r>
      <w:r>
        <w:rPr>
          <w:rFonts w:ascii="Times New Roman" w:hAnsi="Times New Roman"/>
          <w:sz w:val="22"/>
          <w:szCs w:val="22"/>
          <w:lang w:val="lt-LT"/>
        </w:rPr>
        <w:t>;</w:t>
      </w:r>
    </w:p>
    <w:p w14:paraId="26576EA8" w14:textId="77777777" w:rsidR="0027330D" w:rsidRDefault="00F8082F" w:rsidP="0027330D">
      <w:pPr>
        <w:numPr>
          <w:ilvl w:val="0"/>
          <w:numId w:val="11"/>
        </w:numPr>
        <w:rPr>
          <w:rFonts w:ascii="Times New Roman" w:hAnsi="Times New Roman"/>
          <w:sz w:val="22"/>
          <w:szCs w:val="22"/>
          <w:lang w:val="lt-LT"/>
        </w:rPr>
      </w:pPr>
      <w:r>
        <w:rPr>
          <w:rFonts w:ascii="Times New Roman" w:hAnsi="Times New Roman"/>
          <w:sz w:val="22"/>
          <w:szCs w:val="22"/>
          <w:lang w:val="lt-LT"/>
        </w:rPr>
        <w:t>l</w:t>
      </w:r>
      <w:r w:rsidR="0027330D">
        <w:rPr>
          <w:rFonts w:ascii="Times New Roman" w:hAnsi="Times New Roman"/>
          <w:sz w:val="22"/>
          <w:szCs w:val="22"/>
          <w:lang w:val="lt-LT"/>
        </w:rPr>
        <w:t>ėtinės uždegiminės žarnų ligos (Krono ligos, opinio kolito; žr. 4.4 skyrių) pasunkėjimas.</w:t>
      </w:r>
    </w:p>
    <w:p w14:paraId="033CF621" w14:textId="77777777" w:rsidR="0027330D" w:rsidRDefault="0027330D" w:rsidP="0027330D">
      <w:pPr>
        <w:rPr>
          <w:rFonts w:ascii="Times New Roman" w:hAnsi="Times New Roman"/>
          <w:sz w:val="22"/>
          <w:szCs w:val="22"/>
          <w:lang w:val="lt-LT"/>
        </w:rPr>
      </w:pPr>
    </w:p>
    <w:p w14:paraId="54BB1452" w14:textId="77777777" w:rsidR="0027330D" w:rsidRDefault="0027330D" w:rsidP="0027330D">
      <w:pPr>
        <w:outlineLvl w:val="0"/>
        <w:rPr>
          <w:rFonts w:ascii="Times New Roman" w:hAnsi="Times New Roman"/>
          <w:sz w:val="22"/>
          <w:szCs w:val="22"/>
          <w:lang w:val="lt-LT"/>
        </w:rPr>
      </w:pPr>
      <w:r>
        <w:rPr>
          <w:rFonts w:ascii="Times New Roman" w:hAnsi="Times New Roman"/>
          <w:sz w:val="22"/>
          <w:szCs w:val="22"/>
          <w:lang w:val="lt-LT"/>
        </w:rPr>
        <w:t>Kiti rimti nepageidaujami reiškiniai, tokie, kaip gimdos kaklelio ar krūties vėžys, aprašyti 4.4 skyriuje.</w:t>
      </w:r>
    </w:p>
    <w:p w14:paraId="280780CF" w14:textId="77777777" w:rsidR="0027330D" w:rsidRDefault="0027330D" w:rsidP="0027330D">
      <w:pPr>
        <w:rPr>
          <w:rFonts w:ascii="Times New Roman" w:hAnsi="Times New Roman"/>
          <w:bCs/>
          <w:iCs/>
          <w:sz w:val="22"/>
          <w:szCs w:val="22"/>
          <w:lang w:val="lt-LT"/>
        </w:rPr>
      </w:pPr>
    </w:p>
    <w:p w14:paraId="42E548B6" w14:textId="77777777" w:rsidR="0027330D" w:rsidRDefault="0027330D" w:rsidP="0027330D">
      <w:pPr>
        <w:rPr>
          <w:rFonts w:ascii="Times New Roman" w:hAnsi="Times New Roman"/>
          <w:bCs/>
          <w:iCs/>
          <w:sz w:val="22"/>
          <w:szCs w:val="22"/>
          <w:lang w:val="lt-LT"/>
        </w:rPr>
      </w:pPr>
      <w:r>
        <w:rPr>
          <w:rFonts w:ascii="Times New Roman" w:hAnsi="Times New Roman"/>
          <w:bCs/>
          <w:iCs/>
          <w:sz w:val="22"/>
          <w:szCs w:val="22"/>
          <w:lang w:val="lt-LT"/>
        </w:rPr>
        <w:t>Sąveika</w:t>
      </w:r>
    </w:p>
    <w:p w14:paraId="71233AD7" w14:textId="77777777" w:rsidR="0027330D" w:rsidRDefault="0027330D" w:rsidP="0027330D">
      <w:pPr>
        <w:rPr>
          <w:rFonts w:ascii="Times New Roman" w:hAnsi="Times New Roman"/>
          <w:bCs/>
          <w:iCs/>
          <w:sz w:val="22"/>
          <w:szCs w:val="22"/>
          <w:lang w:val="lt-LT"/>
        </w:rPr>
      </w:pPr>
      <w:r>
        <w:rPr>
          <w:rFonts w:ascii="Times New Roman" w:hAnsi="Times New Roman"/>
          <w:bCs/>
          <w:iCs/>
          <w:sz w:val="22"/>
          <w:szCs w:val="22"/>
          <w:lang w:val="lt-LT"/>
        </w:rPr>
        <w:t>Dėl geriamųjų kontraceptikų ir kitų vaistinių preparatų (fermentų induktorių) sąveikos gali atsirasti tarpciklinis kraujavimas ir (arba) kontracepcija gali būti neveiksminga (žr. 4.5 skyrių).</w:t>
      </w:r>
    </w:p>
    <w:p w14:paraId="6F954A4E" w14:textId="77777777" w:rsidR="0027330D" w:rsidRDefault="0027330D" w:rsidP="0027330D">
      <w:pPr>
        <w:tabs>
          <w:tab w:val="left" w:pos="567"/>
        </w:tabs>
        <w:autoSpaceDE w:val="0"/>
        <w:autoSpaceDN w:val="0"/>
        <w:adjustRightInd w:val="0"/>
        <w:spacing w:line="260" w:lineRule="exact"/>
        <w:jc w:val="both"/>
        <w:rPr>
          <w:rFonts w:ascii="Times New Roman" w:hAnsi="Times New Roman"/>
          <w:noProof/>
          <w:snapToGrid w:val="0"/>
          <w:sz w:val="22"/>
          <w:szCs w:val="22"/>
          <w:u w:val="single"/>
          <w:lang w:val="lt-LT"/>
        </w:rPr>
      </w:pPr>
    </w:p>
    <w:p w14:paraId="4D508A72" w14:textId="77777777" w:rsidR="0027330D" w:rsidRDefault="0027330D" w:rsidP="001E1D81">
      <w:pPr>
        <w:tabs>
          <w:tab w:val="left" w:pos="567"/>
        </w:tabs>
        <w:autoSpaceDE w:val="0"/>
        <w:autoSpaceDN w:val="0"/>
        <w:adjustRightInd w:val="0"/>
        <w:spacing w:line="260" w:lineRule="exact"/>
        <w:rPr>
          <w:rFonts w:ascii="Times New Roman" w:hAnsi="Times New Roman"/>
          <w:snapToGrid w:val="0"/>
          <w:sz w:val="22"/>
          <w:szCs w:val="22"/>
          <w:u w:val="single"/>
          <w:lang w:val="lt-LT"/>
        </w:rPr>
      </w:pPr>
      <w:r>
        <w:rPr>
          <w:rFonts w:ascii="Times New Roman" w:hAnsi="Times New Roman"/>
          <w:noProof/>
          <w:snapToGrid w:val="0"/>
          <w:sz w:val="22"/>
          <w:szCs w:val="22"/>
          <w:u w:val="single"/>
          <w:lang w:val="lt-LT"/>
        </w:rPr>
        <w:lastRenderedPageBreak/>
        <w:t>Pranešimas apie įtariamas nepageidaujamas reakcijas</w:t>
      </w:r>
    </w:p>
    <w:p w14:paraId="66C032CB" w14:textId="77777777" w:rsidR="004F621C" w:rsidRPr="004F621C" w:rsidRDefault="004F621C" w:rsidP="004F621C">
      <w:pPr>
        <w:jc w:val="both"/>
        <w:rPr>
          <w:rFonts w:ascii="Times New Roman" w:hAnsi="Times New Roman" w:cs="Times New Roman"/>
          <w:sz w:val="22"/>
          <w:szCs w:val="22"/>
          <w:lang w:val="lt-LT" w:eastAsia="lt-LT"/>
        </w:rPr>
      </w:pPr>
      <w:r w:rsidRPr="004F621C">
        <w:rPr>
          <w:rFonts w:ascii="Times New Roman" w:hAnsi="Times New Roman" w:cs="Times New Roman"/>
          <w:sz w:val="22"/>
          <w:szCs w:val="22"/>
          <w:lang w:val="lt-LT" w:eastAsia="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Pr="004F621C">
        <w:rPr>
          <w:rFonts w:ascii="Times New Roman" w:hAnsi="Times New Roman" w:cs="Times New Roman"/>
          <w:color w:val="0000EE"/>
          <w:sz w:val="22"/>
          <w:szCs w:val="22"/>
          <w:u w:val="single"/>
          <w:lang w:val="lt-LT" w:eastAsia="lt-LT"/>
        </w:rPr>
        <w:t>https://vvkt.lrv.lt/lt/</w:t>
      </w:r>
      <w:r w:rsidRPr="004F621C">
        <w:rPr>
          <w:rFonts w:ascii="Times New Roman" w:hAnsi="Times New Roman" w:cs="Times New Roman"/>
          <w:sz w:val="22"/>
          <w:szCs w:val="22"/>
          <w:lang w:val="lt-LT" w:eastAsia="lt-LT"/>
        </w:rPr>
        <w:t xml:space="preserve"> nurodytais būdais.“</w:t>
      </w:r>
    </w:p>
    <w:p w14:paraId="25DC17D9" w14:textId="16B26529" w:rsidR="00CC7A1E" w:rsidRPr="00B4446C" w:rsidRDefault="00CC7A1E" w:rsidP="001E1D81">
      <w:pPr>
        <w:tabs>
          <w:tab w:val="left" w:pos="567"/>
        </w:tabs>
        <w:autoSpaceDE w:val="0"/>
        <w:autoSpaceDN w:val="0"/>
        <w:adjustRightInd w:val="0"/>
        <w:spacing w:line="260" w:lineRule="exact"/>
        <w:rPr>
          <w:rFonts w:ascii="Times New Roman" w:hAnsi="Times New Roman" w:cs="Times New Roman"/>
          <w:noProof/>
          <w:snapToGrid w:val="0"/>
          <w:sz w:val="22"/>
          <w:szCs w:val="22"/>
        </w:rPr>
      </w:pPr>
      <w:r w:rsidRPr="00B4446C">
        <w:rPr>
          <w:rFonts w:ascii="Times New Roman" w:hAnsi="Times New Roman" w:cs="Times New Roman"/>
          <w:noProof/>
          <w:snapToGrid w:val="0"/>
          <w:sz w:val="22"/>
          <w:szCs w:val="22"/>
        </w:rPr>
        <w:t>.</w:t>
      </w:r>
    </w:p>
    <w:p w14:paraId="078BB0E9" w14:textId="77777777" w:rsidR="00CC7A1E" w:rsidRPr="00CC7A1E" w:rsidRDefault="00CC7A1E" w:rsidP="0027330D">
      <w:pPr>
        <w:tabs>
          <w:tab w:val="left" w:pos="567"/>
        </w:tabs>
        <w:rPr>
          <w:rFonts w:ascii="Times New Roman" w:hAnsi="Times New Roman"/>
          <w:sz w:val="22"/>
          <w:szCs w:val="22"/>
          <w:lang w:val="lt-LT"/>
        </w:rPr>
      </w:pPr>
    </w:p>
    <w:p w14:paraId="150E7C4A" w14:textId="77777777" w:rsidR="0027330D" w:rsidRDefault="0027330D" w:rsidP="0027330D">
      <w:pPr>
        <w:keepNext/>
        <w:keepLines/>
        <w:tabs>
          <w:tab w:val="left" w:pos="567"/>
        </w:tabs>
        <w:ind w:left="567" w:hanging="567"/>
        <w:outlineLvl w:val="2"/>
        <w:rPr>
          <w:rFonts w:ascii="Times New Roman" w:hAnsi="Times New Roman"/>
          <w:b/>
          <w:kern w:val="28"/>
          <w:sz w:val="22"/>
          <w:szCs w:val="22"/>
          <w:lang w:val="lt-LT"/>
        </w:rPr>
      </w:pPr>
      <w:bookmarkStart w:id="29" w:name="_Toc129243110"/>
      <w:bookmarkStart w:id="30" w:name="_Toc129243235"/>
      <w:r>
        <w:rPr>
          <w:rFonts w:ascii="Times New Roman" w:hAnsi="Times New Roman"/>
          <w:b/>
          <w:kern w:val="28"/>
          <w:sz w:val="22"/>
          <w:szCs w:val="22"/>
          <w:lang w:val="lt-LT"/>
        </w:rPr>
        <w:t>4.9</w:t>
      </w:r>
      <w:r>
        <w:rPr>
          <w:rFonts w:ascii="Times New Roman" w:hAnsi="Times New Roman"/>
          <w:b/>
          <w:kern w:val="28"/>
          <w:sz w:val="22"/>
          <w:szCs w:val="22"/>
          <w:lang w:val="lt-LT"/>
        </w:rPr>
        <w:tab/>
        <w:t>Perdozavimas</w:t>
      </w:r>
      <w:bookmarkEnd w:id="29"/>
      <w:bookmarkEnd w:id="30"/>
    </w:p>
    <w:p w14:paraId="67C2EBB6" w14:textId="77777777" w:rsidR="0027330D" w:rsidRDefault="0027330D" w:rsidP="0027330D">
      <w:pPr>
        <w:rPr>
          <w:rFonts w:ascii="Times New Roman" w:hAnsi="Times New Roman"/>
          <w:noProof/>
          <w:sz w:val="22"/>
          <w:szCs w:val="22"/>
          <w:lang w:val="lt-LT"/>
        </w:rPr>
      </w:pPr>
    </w:p>
    <w:p w14:paraId="3BD9943D" w14:textId="77777777" w:rsidR="0027330D" w:rsidRDefault="0027330D" w:rsidP="0027330D">
      <w:pPr>
        <w:rPr>
          <w:rFonts w:ascii="Times New Roman" w:hAnsi="Times New Roman"/>
          <w:sz w:val="22"/>
          <w:szCs w:val="22"/>
          <w:lang w:val="lt-LT"/>
        </w:rPr>
      </w:pPr>
      <w:r>
        <w:rPr>
          <w:rFonts w:ascii="Times New Roman" w:hAnsi="Times New Roman"/>
          <w:sz w:val="22"/>
          <w:szCs w:val="22"/>
          <w:lang w:val="lt-LT"/>
        </w:rPr>
        <w:t>Duomenų apie ryškų neigiamą perdozavimo poveikį nėra. Gali atsirasti tokie simptomai: pykinimas, vėmimas ir, ypač jaunoms merginoms, nežymus kraujavimas iš makšties. Priešnuodžio nėra, gydymas turi būti simptominis. Retais atvejais būtina kontroliuoti elektrolitų ir vandens balansą bei kepenų funkciją.</w:t>
      </w:r>
    </w:p>
    <w:p w14:paraId="2518A9F3" w14:textId="77777777" w:rsidR="0027330D" w:rsidRDefault="0027330D" w:rsidP="0027330D">
      <w:pPr>
        <w:rPr>
          <w:rFonts w:ascii="Times New Roman" w:hAnsi="Times New Roman"/>
          <w:noProof/>
          <w:sz w:val="22"/>
          <w:szCs w:val="22"/>
          <w:lang w:val="lt-LT"/>
        </w:rPr>
      </w:pPr>
    </w:p>
    <w:p w14:paraId="3E3C9530" w14:textId="77777777" w:rsidR="0027330D" w:rsidRDefault="0027330D" w:rsidP="0027330D">
      <w:pPr>
        <w:rPr>
          <w:rFonts w:ascii="Times New Roman" w:hAnsi="Times New Roman"/>
          <w:noProof/>
          <w:sz w:val="22"/>
          <w:szCs w:val="22"/>
          <w:lang w:val="lt-LT"/>
        </w:rPr>
      </w:pPr>
    </w:p>
    <w:p w14:paraId="353417F9" w14:textId="77777777" w:rsidR="0027330D" w:rsidRDefault="0027330D" w:rsidP="0027330D">
      <w:pPr>
        <w:keepNext/>
        <w:tabs>
          <w:tab w:val="left" w:pos="567"/>
        </w:tabs>
        <w:ind w:left="567" w:hanging="567"/>
        <w:outlineLvl w:val="1"/>
        <w:rPr>
          <w:rFonts w:ascii="Times New Roman" w:hAnsi="Times New Roman"/>
          <w:b/>
          <w:sz w:val="22"/>
          <w:szCs w:val="22"/>
          <w:lang w:val="lt-LT"/>
        </w:rPr>
      </w:pPr>
      <w:bookmarkStart w:id="31" w:name="_Toc129243111"/>
      <w:bookmarkStart w:id="32" w:name="_Toc129243236"/>
      <w:r>
        <w:rPr>
          <w:rFonts w:ascii="Times New Roman" w:hAnsi="Times New Roman"/>
          <w:b/>
          <w:sz w:val="22"/>
          <w:szCs w:val="22"/>
          <w:lang w:val="lt-LT"/>
        </w:rPr>
        <w:t>5.</w:t>
      </w:r>
      <w:r>
        <w:rPr>
          <w:rFonts w:ascii="Times New Roman" w:hAnsi="Times New Roman"/>
          <w:b/>
          <w:sz w:val="22"/>
          <w:szCs w:val="22"/>
          <w:lang w:val="lt-LT"/>
        </w:rPr>
        <w:tab/>
        <w:t>FARMAKOLOGINĖS SAVYBĖS</w:t>
      </w:r>
      <w:bookmarkEnd w:id="31"/>
      <w:bookmarkEnd w:id="32"/>
    </w:p>
    <w:p w14:paraId="2A887484" w14:textId="77777777" w:rsidR="0027330D" w:rsidRDefault="0027330D" w:rsidP="0027330D">
      <w:pPr>
        <w:rPr>
          <w:rFonts w:ascii="Times New Roman" w:hAnsi="Times New Roman"/>
          <w:noProof/>
          <w:sz w:val="22"/>
          <w:szCs w:val="22"/>
          <w:lang w:val="lt-LT"/>
        </w:rPr>
      </w:pPr>
    </w:p>
    <w:p w14:paraId="4FEAA340" w14:textId="77777777" w:rsidR="0027330D" w:rsidRDefault="0027330D" w:rsidP="0027330D">
      <w:pPr>
        <w:keepNext/>
        <w:keepLines/>
        <w:tabs>
          <w:tab w:val="left" w:pos="567"/>
        </w:tabs>
        <w:ind w:left="567" w:hanging="567"/>
        <w:outlineLvl w:val="2"/>
        <w:rPr>
          <w:rFonts w:ascii="Times New Roman" w:hAnsi="Times New Roman"/>
          <w:b/>
          <w:kern w:val="28"/>
          <w:sz w:val="22"/>
          <w:szCs w:val="22"/>
          <w:lang w:val="lt-LT"/>
        </w:rPr>
      </w:pPr>
      <w:bookmarkStart w:id="33" w:name="_Toc129243112"/>
      <w:bookmarkStart w:id="34" w:name="_Toc129243237"/>
      <w:r>
        <w:rPr>
          <w:rFonts w:ascii="Times New Roman" w:hAnsi="Times New Roman"/>
          <w:b/>
          <w:kern w:val="28"/>
          <w:sz w:val="22"/>
          <w:szCs w:val="22"/>
          <w:lang w:val="lt-LT"/>
        </w:rPr>
        <w:t>5.1</w:t>
      </w:r>
      <w:r>
        <w:rPr>
          <w:rFonts w:ascii="Times New Roman" w:hAnsi="Times New Roman"/>
          <w:b/>
          <w:kern w:val="28"/>
          <w:sz w:val="22"/>
          <w:szCs w:val="22"/>
          <w:lang w:val="lt-LT"/>
        </w:rPr>
        <w:tab/>
        <w:t>Farmakodinaminės savybės</w:t>
      </w:r>
      <w:bookmarkEnd w:id="33"/>
      <w:bookmarkEnd w:id="34"/>
    </w:p>
    <w:p w14:paraId="7785AA09" w14:textId="77777777" w:rsidR="0027330D" w:rsidRDefault="0027330D" w:rsidP="0027330D">
      <w:pPr>
        <w:rPr>
          <w:rFonts w:ascii="Times New Roman" w:hAnsi="Times New Roman"/>
          <w:noProof/>
          <w:sz w:val="22"/>
          <w:szCs w:val="22"/>
          <w:lang w:val="lt-LT"/>
        </w:rPr>
      </w:pPr>
    </w:p>
    <w:p w14:paraId="5DD908AA" w14:textId="77777777" w:rsidR="0027330D" w:rsidRDefault="0027330D" w:rsidP="0027330D">
      <w:pPr>
        <w:rPr>
          <w:rFonts w:ascii="Times New Roman" w:hAnsi="Times New Roman"/>
          <w:sz w:val="22"/>
          <w:szCs w:val="22"/>
          <w:lang w:val="lt-LT"/>
        </w:rPr>
      </w:pPr>
      <w:r>
        <w:rPr>
          <w:rFonts w:ascii="Times New Roman" w:hAnsi="Times New Roman"/>
          <w:sz w:val="22"/>
          <w:szCs w:val="22"/>
          <w:lang w:val="lt-LT"/>
        </w:rPr>
        <w:t xml:space="preserve">Farmakodinaminė grupė - lytiniai hormonai ir lytinės sistemos moduliatoriai, </w:t>
      </w:r>
      <w:r>
        <w:rPr>
          <w:rFonts w:ascii="Times New Roman" w:hAnsi="Times New Roman"/>
          <w:bCs/>
          <w:sz w:val="22"/>
          <w:szCs w:val="22"/>
          <w:lang w:val="lt-LT"/>
        </w:rPr>
        <w:t xml:space="preserve">fiksuoti estrogenų ir progestogenų deriniai, </w:t>
      </w:r>
      <w:r>
        <w:rPr>
          <w:rFonts w:ascii="Times New Roman" w:hAnsi="Times New Roman"/>
          <w:sz w:val="22"/>
          <w:szCs w:val="22"/>
          <w:lang w:val="lt-LT"/>
        </w:rPr>
        <w:t>ATC kodas - G03AA15.</w:t>
      </w:r>
    </w:p>
    <w:p w14:paraId="6A2E4316" w14:textId="77777777" w:rsidR="0027330D" w:rsidRDefault="0027330D" w:rsidP="0027330D">
      <w:pPr>
        <w:rPr>
          <w:rFonts w:ascii="Times New Roman" w:hAnsi="Times New Roman"/>
          <w:sz w:val="22"/>
          <w:szCs w:val="22"/>
          <w:lang w:val="lt-LT"/>
        </w:rPr>
      </w:pPr>
    </w:p>
    <w:p w14:paraId="0BD0A153" w14:textId="77777777" w:rsidR="0027330D" w:rsidRDefault="0027330D" w:rsidP="0027330D">
      <w:pPr>
        <w:rPr>
          <w:rFonts w:ascii="Times New Roman" w:hAnsi="Times New Roman"/>
          <w:sz w:val="22"/>
          <w:szCs w:val="22"/>
          <w:lang w:val="lt-LT"/>
        </w:rPr>
      </w:pPr>
      <w:r>
        <w:rPr>
          <w:rFonts w:ascii="Times New Roman" w:hAnsi="Times New Roman"/>
          <w:sz w:val="22"/>
          <w:szCs w:val="22"/>
          <w:lang w:val="lt-LT"/>
        </w:rPr>
        <w:t>Veikimo mechanizmas</w:t>
      </w:r>
    </w:p>
    <w:p w14:paraId="5DC9AA11" w14:textId="77777777" w:rsidR="0027330D" w:rsidRDefault="0027330D" w:rsidP="0027330D">
      <w:pPr>
        <w:rPr>
          <w:rFonts w:ascii="Times New Roman" w:hAnsi="Times New Roman"/>
          <w:sz w:val="22"/>
          <w:szCs w:val="22"/>
          <w:lang w:val="lt-LT"/>
        </w:rPr>
      </w:pPr>
      <w:r>
        <w:rPr>
          <w:rFonts w:ascii="Times New Roman" w:hAnsi="Times New Roman"/>
          <w:sz w:val="22"/>
          <w:szCs w:val="22"/>
          <w:lang w:val="lt-LT"/>
        </w:rPr>
        <w:t>Nepertraukiamai vartojant Belara 21 dieną slopinama FSH ir LH sekrecija hipofiz</w:t>
      </w:r>
      <w:r w:rsidR="00D32921">
        <w:rPr>
          <w:rFonts w:ascii="Times New Roman" w:hAnsi="Times New Roman"/>
          <w:sz w:val="22"/>
          <w:szCs w:val="22"/>
          <w:lang w:val="lt-LT"/>
        </w:rPr>
        <w:t>ė</w:t>
      </w:r>
      <w:r>
        <w:rPr>
          <w:rFonts w:ascii="Times New Roman" w:hAnsi="Times New Roman"/>
          <w:sz w:val="22"/>
          <w:szCs w:val="22"/>
          <w:lang w:val="lt-LT"/>
        </w:rPr>
        <w:t>je, ir todėl slopinama ovuliacija. Vystosi endometriumo proliferacija ir gimdos kaklelio gleivių sekrecijos pokyčiai. Gimdos kaklelio gleivių konsistencija pasikeičia. Tai neleidžia spermatozoidams migruoti per gimdos kaklelio kanalą ir sutrikdo jų judrumą.</w:t>
      </w:r>
    </w:p>
    <w:p w14:paraId="1C8E41DE" w14:textId="77777777" w:rsidR="0027330D" w:rsidRDefault="0027330D" w:rsidP="0027330D">
      <w:pPr>
        <w:rPr>
          <w:rFonts w:ascii="Times New Roman" w:hAnsi="Times New Roman"/>
          <w:sz w:val="22"/>
          <w:szCs w:val="22"/>
          <w:u w:val="single"/>
          <w:lang w:val="lt-LT"/>
        </w:rPr>
      </w:pPr>
    </w:p>
    <w:p w14:paraId="1881A683" w14:textId="77777777" w:rsidR="0027330D" w:rsidRDefault="0027330D" w:rsidP="0027330D">
      <w:pPr>
        <w:rPr>
          <w:rFonts w:ascii="Times New Roman" w:hAnsi="Times New Roman"/>
          <w:sz w:val="22"/>
          <w:szCs w:val="22"/>
          <w:lang w:val="lt-LT"/>
        </w:rPr>
      </w:pPr>
      <w:r>
        <w:rPr>
          <w:rFonts w:ascii="Times New Roman" w:hAnsi="Times New Roman"/>
          <w:sz w:val="22"/>
          <w:szCs w:val="22"/>
          <w:lang w:val="lt-LT"/>
        </w:rPr>
        <w:t>Mažiausia visiškai slopinanti ovuliaciją chlormadinono acetato paros dozė 1,7 mg. Pilnos endometriumo transformacijos ciklo dozė 25 mg.</w:t>
      </w:r>
    </w:p>
    <w:p w14:paraId="40DDA04B" w14:textId="77777777" w:rsidR="0027330D" w:rsidRDefault="0027330D" w:rsidP="0027330D">
      <w:pPr>
        <w:rPr>
          <w:rFonts w:ascii="Times New Roman" w:hAnsi="Times New Roman"/>
          <w:sz w:val="22"/>
          <w:szCs w:val="22"/>
          <w:lang w:val="lt-LT"/>
        </w:rPr>
      </w:pPr>
    </w:p>
    <w:p w14:paraId="115B39A3" w14:textId="77777777" w:rsidR="0027330D" w:rsidRDefault="0027330D" w:rsidP="0027330D">
      <w:pPr>
        <w:rPr>
          <w:rFonts w:ascii="Times New Roman" w:hAnsi="Times New Roman"/>
          <w:sz w:val="22"/>
          <w:szCs w:val="22"/>
          <w:lang w:val="lt-LT"/>
        </w:rPr>
      </w:pPr>
      <w:r>
        <w:rPr>
          <w:rFonts w:ascii="Times New Roman" w:hAnsi="Times New Roman"/>
          <w:sz w:val="22"/>
          <w:szCs w:val="22"/>
          <w:lang w:val="lt-LT"/>
        </w:rPr>
        <w:t xml:space="preserve">Chlormadinono acetatas – tai antiandrogeninis progestagenas. Jo veikimas pagrįstas gebėjimu pakeisti androgenus jų receptoriuose ir gali turėti gydomąjį poveikį (pvz., endogeninių androgenų kontrolė ir spuogų bei hirsutizmo sumažėjimas). </w:t>
      </w:r>
    </w:p>
    <w:p w14:paraId="73BED444" w14:textId="77777777" w:rsidR="0027330D" w:rsidRDefault="0027330D" w:rsidP="0027330D">
      <w:pPr>
        <w:rPr>
          <w:rFonts w:ascii="Times New Roman" w:hAnsi="Times New Roman"/>
          <w:sz w:val="22"/>
          <w:szCs w:val="22"/>
          <w:lang w:val="lt-LT"/>
        </w:rPr>
      </w:pPr>
    </w:p>
    <w:p w14:paraId="7AE21B6D" w14:textId="77777777" w:rsidR="0027330D" w:rsidRDefault="0027330D" w:rsidP="0027330D">
      <w:pPr>
        <w:rPr>
          <w:rFonts w:ascii="Times New Roman" w:hAnsi="Times New Roman"/>
          <w:sz w:val="22"/>
          <w:szCs w:val="22"/>
          <w:lang w:val="lt-LT"/>
        </w:rPr>
      </w:pPr>
      <w:r>
        <w:rPr>
          <w:rFonts w:ascii="Times New Roman" w:hAnsi="Times New Roman"/>
          <w:sz w:val="22"/>
          <w:szCs w:val="22"/>
          <w:lang w:val="lt-LT"/>
        </w:rPr>
        <w:t>Buvo išanalizuoti šešių didelės apimties neintervencinių tyrimų duomenys, siekiant įvertinti 0,</w:t>
      </w:r>
      <w:r w:rsidR="00093190">
        <w:rPr>
          <w:rFonts w:ascii="Times New Roman" w:hAnsi="Times New Roman"/>
          <w:sz w:val="22"/>
          <w:szCs w:val="22"/>
          <w:lang w:val="lt-LT"/>
        </w:rPr>
        <w:t>03 </w:t>
      </w:r>
      <w:r>
        <w:rPr>
          <w:rFonts w:ascii="Times New Roman" w:hAnsi="Times New Roman"/>
          <w:sz w:val="22"/>
          <w:szCs w:val="22"/>
          <w:lang w:val="lt-LT"/>
        </w:rPr>
        <w:t xml:space="preserve">mg etinilestradiolio ir </w:t>
      </w:r>
      <w:r w:rsidR="00093190">
        <w:rPr>
          <w:rFonts w:ascii="Times New Roman" w:hAnsi="Times New Roman"/>
          <w:sz w:val="22"/>
          <w:szCs w:val="22"/>
          <w:lang w:val="lt-LT"/>
        </w:rPr>
        <w:t>2 </w:t>
      </w:r>
      <w:r>
        <w:rPr>
          <w:rFonts w:ascii="Times New Roman" w:hAnsi="Times New Roman"/>
          <w:sz w:val="22"/>
          <w:szCs w:val="22"/>
          <w:lang w:val="lt-LT"/>
        </w:rPr>
        <w:t>mg chlormadinono acetato plėvele dengtų tablečių kontracepcinį veiksmingumą, poveikį ciklui, dismenorėjos simptomus paauglėms ir suaugusioms moterims vartojant įprastiniu arba pailginto ciklo režimu. Apibendrinti 60,508 moterų (325 937 5 ciklų) tyrimo duomenys pateikiami lentelėje žemiau.</w:t>
      </w:r>
    </w:p>
    <w:p w14:paraId="4F432600" w14:textId="77777777" w:rsidR="0027330D" w:rsidRDefault="0027330D" w:rsidP="0027330D">
      <w:pPr>
        <w:rPr>
          <w:rFonts w:ascii="Times New Roman" w:hAnsi="Times New Roman"/>
          <w:sz w:val="22"/>
          <w:szCs w:val="22"/>
          <w:lang w:val="lt-LT"/>
        </w:rPr>
      </w:pPr>
    </w:p>
    <w:tbl>
      <w:tblPr>
        <w:tblW w:w="0" w:type="auto"/>
        <w:jc w:val="center"/>
        <w:tblCellMar>
          <w:left w:w="0" w:type="dxa"/>
          <w:right w:w="0" w:type="dxa"/>
        </w:tblCellMar>
        <w:tblLook w:val="04A0" w:firstRow="1" w:lastRow="0" w:firstColumn="1" w:lastColumn="0" w:noHBand="0" w:noVBand="1"/>
      </w:tblPr>
      <w:tblGrid>
        <w:gridCol w:w="1630"/>
        <w:gridCol w:w="1842"/>
        <w:gridCol w:w="1842"/>
        <w:gridCol w:w="1842"/>
        <w:gridCol w:w="1843"/>
      </w:tblGrid>
      <w:tr w:rsidR="0027330D" w14:paraId="7F6D9B3D" w14:textId="77777777" w:rsidTr="0027330D">
        <w:trPr>
          <w:jc w:val="center"/>
        </w:trPr>
        <w:tc>
          <w:tcPr>
            <w:tcW w:w="1630" w:type="dxa"/>
            <w:vMerge w:val="restart"/>
            <w:tcBorders>
              <w:top w:val="single" w:sz="8" w:space="0" w:color="000000"/>
              <w:left w:val="single" w:sz="8" w:space="0" w:color="000000"/>
              <w:bottom w:val="single" w:sz="8" w:space="0" w:color="000000"/>
              <w:right w:val="single" w:sz="8" w:space="0" w:color="000000"/>
            </w:tcBorders>
            <w:shd w:val="clear" w:color="auto" w:fill="BFBFBF"/>
            <w:tcMar>
              <w:top w:w="0" w:type="dxa"/>
              <w:left w:w="108" w:type="dxa"/>
              <w:bottom w:w="0" w:type="dxa"/>
              <w:right w:w="108" w:type="dxa"/>
            </w:tcMar>
            <w:hideMark/>
          </w:tcPr>
          <w:p w14:paraId="5E159C26" w14:textId="77777777" w:rsidR="0027330D" w:rsidRDefault="0027330D">
            <w:pPr>
              <w:jc w:val="both"/>
              <w:rPr>
                <w:rFonts w:ascii="Times New Roman" w:eastAsia="Calibri" w:hAnsi="Times New Roman"/>
                <w:b/>
                <w:bCs/>
                <w:iCs/>
                <w:sz w:val="22"/>
                <w:szCs w:val="22"/>
              </w:rPr>
            </w:pPr>
            <w:r>
              <w:rPr>
                <w:rFonts w:ascii="Times New Roman" w:hAnsi="Times New Roman"/>
                <w:b/>
                <w:bCs/>
                <w:iCs/>
                <w:sz w:val="22"/>
                <w:szCs w:val="22"/>
              </w:rPr>
              <w:t>Parametras</w:t>
            </w:r>
          </w:p>
        </w:tc>
        <w:tc>
          <w:tcPr>
            <w:tcW w:w="3684" w:type="dxa"/>
            <w:gridSpan w:val="2"/>
            <w:tcBorders>
              <w:top w:val="single" w:sz="8" w:space="0" w:color="000000"/>
              <w:left w:val="nil"/>
              <w:bottom w:val="single" w:sz="8" w:space="0" w:color="000000"/>
              <w:right w:val="single" w:sz="8" w:space="0" w:color="000000"/>
            </w:tcBorders>
            <w:shd w:val="clear" w:color="auto" w:fill="BFBFBF"/>
            <w:tcMar>
              <w:top w:w="0" w:type="dxa"/>
              <w:left w:w="108" w:type="dxa"/>
              <w:bottom w:w="0" w:type="dxa"/>
              <w:right w:w="108" w:type="dxa"/>
            </w:tcMar>
            <w:hideMark/>
          </w:tcPr>
          <w:p w14:paraId="7E1448F3" w14:textId="77777777" w:rsidR="0027330D" w:rsidRDefault="0027330D">
            <w:pPr>
              <w:jc w:val="center"/>
              <w:rPr>
                <w:rFonts w:ascii="Times New Roman" w:eastAsia="Calibri" w:hAnsi="Times New Roman"/>
                <w:b/>
                <w:bCs/>
                <w:iCs/>
                <w:sz w:val="22"/>
                <w:szCs w:val="22"/>
              </w:rPr>
            </w:pPr>
            <w:r>
              <w:rPr>
                <w:rFonts w:ascii="Times New Roman" w:eastAsia="Calibri" w:hAnsi="Times New Roman"/>
                <w:b/>
                <w:bCs/>
                <w:iCs/>
                <w:sz w:val="22"/>
                <w:szCs w:val="22"/>
              </w:rPr>
              <w:t>Paauglės</w:t>
            </w:r>
          </w:p>
        </w:tc>
        <w:tc>
          <w:tcPr>
            <w:tcW w:w="3685" w:type="dxa"/>
            <w:gridSpan w:val="2"/>
            <w:tcBorders>
              <w:top w:val="single" w:sz="8" w:space="0" w:color="000000"/>
              <w:left w:val="nil"/>
              <w:bottom w:val="single" w:sz="8" w:space="0" w:color="000000"/>
              <w:right w:val="single" w:sz="8" w:space="0" w:color="000000"/>
            </w:tcBorders>
            <w:shd w:val="clear" w:color="auto" w:fill="BFBFBF"/>
            <w:tcMar>
              <w:top w:w="0" w:type="dxa"/>
              <w:left w:w="108" w:type="dxa"/>
              <w:bottom w:w="0" w:type="dxa"/>
              <w:right w:w="108" w:type="dxa"/>
            </w:tcMar>
            <w:hideMark/>
          </w:tcPr>
          <w:p w14:paraId="6B3F88BD" w14:textId="77777777" w:rsidR="0027330D" w:rsidRDefault="0027330D">
            <w:pPr>
              <w:jc w:val="center"/>
              <w:rPr>
                <w:rFonts w:ascii="Times New Roman" w:eastAsia="Calibri" w:hAnsi="Times New Roman"/>
                <w:b/>
                <w:bCs/>
                <w:iCs/>
                <w:sz w:val="22"/>
                <w:szCs w:val="22"/>
              </w:rPr>
            </w:pPr>
            <w:r>
              <w:rPr>
                <w:rFonts w:ascii="Times New Roman" w:eastAsia="Calibri" w:hAnsi="Times New Roman"/>
                <w:b/>
                <w:bCs/>
                <w:iCs/>
                <w:sz w:val="22"/>
                <w:szCs w:val="22"/>
              </w:rPr>
              <w:t>Suaugusios moterys</w:t>
            </w:r>
          </w:p>
        </w:tc>
      </w:tr>
      <w:tr w:rsidR="0027330D" w14:paraId="610410CB" w14:textId="77777777" w:rsidTr="0027330D">
        <w:trPr>
          <w:jc w:val="center"/>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2AE9789C" w14:textId="77777777" w:rsidR="0027330D" w:rsidRDefault="0027330D">
            <w:pPr>
              <w:rPr>
                <w:rFonts w:ascii="Times New Roman" w:eastAsia="Calibri" w:hAnsi="Times New Roman"/>
                <w:b/>
                <w:bCs/>
                <w:iCs/>
                <w:sz w:val="22"/>
                <w:szCs w:val="22"/>
              </w:rPr>
            </w:pPr>
          </w:p>
        </w:tc>
        <w:tc>
          <w:tcPr>
            <w:tcW w:w="1842" w:type="dxa"/>
            <w:tcBorders>
              <w:top w:val="nil"/>
              <w:left w:val="nil"/>
              <w:bottom w:val="single" w:sz="8" w:space="0" w:color="000000"/>
              <w:right w:val="single" w:sz="8" w:space="0" w:color="000000"/>
            </w:tcBorders>
            <w:shd w:val="clear" w:color="auto" w:fill="BFBFBF"/>
            <w:tcMar>
              <w:top w:w="0" w:type="dxa"/>
              <w:left w:w="108" w:type="dxa"/>
              <w:bottom w:w="0" w:type="dxa"/>
              <w:right w:w="108" w:type="dxa"/>
            </w:tcMar>
            <w:hideMark/>
          </w:tcPr>
          <w:p w14:paraId="59C4BF7A" w14:textId="77777777" w:rsidR="0027330D" w:rsidRDefault="0027330D">
            <w:pPr>
              <w:jc w:val="center"/>
              <w:rPr>
                <w:rFonts w:ascii="Times New Roman" w:eastAsia="Calibri" w:hAnsi="Times New Roman"/>
                <w:b/>
                <w:bCs/>
                <w:iCs/>
                <w:sz w:val="22"/>
                <w:szCs w:val="22"/>
              </w:rPr>
            </w:pPr>
            <w:r>
              <w:rPr>
                <w:rFonts w:ascii="Times New Roman" w:eastAsia="Calibri" w:hAnsi="Times New Roman"/>
                <w:b/>
                <w:bCs/>
                <w:iCs/>
                <w:sz w:val="22"/>
                <w:szCs w:val="22"/>
              </w:rPr>
              <w:t>Pradiniai duomenys</w:t>
            </w:r>
          </w:p>
        </w:tc>
        <w:tc>
          <w:tcPr>
            <w:tcW w:w="1842" w:type="dxa"/>
            <w:tcBorders>
              <w:top w:val="nil"/>
              <w:left w:val="nil"/>
              <w:bottom w:val="single" w:sz="8" w:space="0" w:color="000000"/>
              <w:right w:val="single" w:sz="8" w:space="0" w:color="000000"/>
            </w:tcBorders>
            <w:shd w:val="clear" w:color="auto" w:fill="BFBFBF"/>
            <w:tcMar>
              <w:top w:w="0" w:type="dxa"/>
              <w:left w:w="108" w:type="dxa"/>
              <w:bottom w:w="0" w:type="dxa"/>
              <w:right w:w="108" w:type="dxa"/>
            </w:tcMar>
            <w:hideMark/>
          </w:tcPr>
          <w:p w14:paraId="6BF29E1C" w14:textId="77777777" w:rsidR="0027330D" w:rsidRDefault="0027330D">
            <w:pPr>
              <w:jc w:val="center"/>
              <w:rPr>
                <w:rFonts w:ascii="Times New Roman" w:eastAsia="Calibri" w:hAnsi="Times New Roman"/>
                <w:b/>
                <w:bCs/>
                <w:iCs/>
                <w:sz w:val="22"/>
                <w:szCs w:val="22"/>
              </w:rPr>
            </w:pPr>
            <w:r>
              <w:rPr>
                <w:rFonts w:ascii="Times New Roman" w:hAnsi="Times New Roman"/>
                <w:b/>
                <w:bCs/>
                <w:iCs/>
                <w:sz w:val="22"/>
                <w:szCs w:val="22"/>
              </w:rPr>
              <w:t>Baigiamasis vizitas</w:t>
            </w:r>
          </w:p>
        </w:tc>
        <w:tc>
          <w:tcPr>
            <w:tcW w:w="1842" w:type="dxa"/>
            <w:tcBorders>
              <w:top w:val="nil"/>
              <w:left w:val="nil"/>
              <w:bottom w:val="single" w:sz="8" w:space="0" w:color="000000"/>
              <w:right w:val="single" w:sz="8" w:space="0" w:color="000000"/>
            </w:tcBorders>
            <w:shd w:val="clear" w:color="auto" w:fill="BFBFBF"/>
            <w:tcMar>
              <w:top w:w="0" w:type="dxa"/>
              <w:left w:w="108" w:type="dxa"/>
              <w:bottom w:w="0" w:type="dxa"/>
              <w:right w:w="108" w:type="dxa"/>
            </w:tcMar>
            <w:hideMark/>
          </w:tcPr>
          <w:p w14:paraId="55A87C80" w14:textId="77777777" w:rsidR="0027330D" w:rsidRDefault="0027330D">
            <w:pPr>
              <w:jc w:val="center"/>
              <w:rPr>
                <w:rFonts w:ascii="Times New Roman" w:eastAsia="Calibri" w:hAnsi="Times New Roman"/>
                <w:b/>
                <w:bCs/>
                <w:iCs/>
                <w:sz w:val="22"/>
                <w:szCs w:val="22"/>
              </w:rPr>
            </w:pPr>
            <w:r>
              <w:rPr>
                <w:rFonts w:ascii="Times New Roman" w:eastAsia="Calibri" w:hAnsi="Times New Roman"/>
                <w:b/>
                <w:bCs/>
                <w:iCs/>
                <w:sz w:val="22"/>
                <w:szCs w:val="22"/>
              </w:rPr>
              <w:t>Pradiniai duomenys</w:t>
            </w:r>
          </w:p>
        </w:tc>
        <w:tc>
          <w:tcPr>
            <w:tcW w:w="1843" w:type="dxa"/>
            <w:tcBorders>
              <w:top w:val="nil"/>
              <w:left w:val="nil"/>
              <w:bottom w:val="single" w:sz="8" w:space="0" w:color="000000"/>
              <w:right w:val="single" w:sz="8" w:space="0" w:color="000000"/>
            </w:tcBorders>
            <w:shd w:val="clear" w:color="auto" w:fill="BFBFBF"/>
            <w:tcMar>
              <w:top w:w="0" w:type="dxa"/>
              <w:left w:w="108" w:type="dxa"/>
              <w:bottom w:w="0" w:type="dxa"/>
              <w:right w:w="108" w:type="dxa"/>
            </w:tcMar>
            <w:hideMark/>
          </w:tcPr>
          <w:p w14:paraId="3BBD1CBB" w14:textId="77777777" w:rsidR="0027330D" w:rsidRDefault="0027330D">
            <w:pPr>
              <w:jc w:val="center"/>
              <w:rPr>
                <w:rFonts w:ascii="Times New Roman" w:eastAsia="Calibri" w:hAnsi="Times New Roman"/>
                <w:b/>
                <w:bCs/>
                <w:iCs/>
                <w:sz w:val="22"/>
                <w:szCs w:val="22"/>
              </w:rPr>
            </w:pPr>
            <w:r>
              <w:rPr>
                <w:rFonts w:ascii="Times New Roman" w:hAnsi="Times New Roman"/>
                <w:b/>
                <w:bCs/>
                <w:iCs/>
                <w:sz w:val="22"/>
                <w:szCs w:val="22"/>
              </w:rPr>
              <w:t>Baigiamasis vizitas</w:t>
            </w:r>
          </w:p>
        </w:tc>
      </w:tr>
      <w:tr w:rsidR="0027330D" w14:paraId="0E87D13B" w14:textId="77777777" w:rsidTr="0027330D">
        <w:trPr>
          <w:jc w:val="center"/>
        </w:trPr>
        <w:tc>
          <w:tcPr>
            <w:tcW w:w="163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40513EF" w14:textId="77777777" w:rsidR="0027330D" w:rsidRDefault="0027330D">
            <w:pPr>
              <w:jc w:val="both"/>
              <w:rPr>
                <w:rFonts w:ascii="Times New Roman" w:eastAsia="Calibri" w:hAnsi="Times New Roman"/>
                <w:iCs/>
                <w:sz w:val="22"/>
                <w:szCs w:val="22"/>
              </w:rPr>
            </w:pPr>
            <w:r>
              <w:rPr>
                <w:rFonts w:ascii="Times New Roman" w:eastAsia="Calibri" w:hAnsi="Times New Roman"/>
                <w:iCs/>
                <w:sz w:val="22"/>
                <w:szCs w:val="22"/>
              </w:rPr>
              <w:t>Ciklo stabilumas</w:t>
            </w:r>
          </w:p>
        </w:tc>
        <w:tc>
          <w:tcPr>
            <w:tcW w:w="1842" w:type="dxa"/>
            <w:tcBorders>
              <w:top w:val="nil"/>
              <w:left w:val="nil"/>
              <w:bottom w:val="single" w:sz="8" w:space="0" w:color="000000"/>
              <w:right w:val="single" w:sz="8" w:space="0" w:color="000000"/>
            </w:tcBorders>
            <w:tcMar>
              <w:top w:w="0" w:type="dxa"/>
              <w:left w:w="108" w:type="dxa"/>
              <w:bottom w:w="0" w:type="dxa"/>
              <w:right w:w="108" w:type="dxa"/>
            </w:tcMar>
            <w:hideMark/>
          </w:tcPr>
          <w:p w14:paraId="01DAB003" w14:textId="77777777" w:rsidR="0027330D" w:rsidRDefault="0027330D">
            <w:pPr>
              <w:jc w:val="center"/>
              <w:rPr>
                <w:rFonts w:ascii="Times New Roman" w:eastAsia="Calibri" w:hAnsi="Times New Roman"/>
                <w:iCs/>
                <w:sz w:val="22"/>
                <w:szCs w:val="22"/>
              </w:rPr>
            </w:pPr>
            <w:r>
              <w:rPr>
                <w:rFonts w:ascii="Times New Roman" w:hAnsi="Times New Roman"/>
                <w:iCs/>
                <w:sz w:val="22"/>
                <w:szCs w:val="22"/>
              </w:rPr>
              <w:t>61,6 %</w:t>
            </w:r>
          </w:p>
        </w:tc>
        <w:tc>
          <w:tcPr>
            <w:tcW w:w="1842" w:type="dxa"/>
            <w:tcBorders>
              <w:top w:val="nil"/>
              <w:left w:val="nil"/>
              <w:bottom w:val="single" w:sz="8" w:space="0" w:color="000000"/>
              <w:right w:val="single" w:sz="8" w:space="0" w:color="000000"/>
            </w:tcBorders>
            <w:tcMar>
              <w:top w:w="0" w:type="dxa"/>
              <w:left w:w="108" w:type="dxa"/>
              <w:bottom w:w="0" w:type="dxa"/>
              <w:right w:w="108" w:type="dxa"/>
            </w:tcMar>
            <w:hideMark/>
          </w:tcPr>
          <w:p w14:paraId="3D9F240E" w14:textId="77777777" w:rsidR="0027330D" w:rsidRDefault="0027330D">
            <w:pPr>
              <w:jc w:val="center"/>
              <w:rPr>
                <w:rFonts w:ascii="Times New Roman" w:eastAsia="Calibri" w:hAnsi="Times New Roman"/>
                <w:iCs/>
                <w:sz w:val="22"/>
                <w:szCs w:val="22"/>
              </w:rPr>
            </w:pPr>
            <w:r>
              <w:rPr>
                <w:rFonts w:ascii="Times New Roman" w:hAnsi="Times New Roman"/>
                <w:iCs/>
                <w:sz w:val="22"/>
                <w:szCs w:val="22"/>
              </w:rPr>
              <w:t>81,8 %</w:t>
            </w:r>
          </w:p>
        </w:tc>
        <w:tc>
          <w:tcPr>
            <w:tcW w:w="1842" w:type="dxa"/>
            <w:tcBorders>
              <w:top w:val="nil"/>
              <w:left w:val="nil"/>
              <w:bottom w:val="single" w:sz="8" w:space="0" w:color="000000"/>
              <w:right w:val="single" w:sz="8" w:space="0" w:color="000000"/>
            </w:tcBorders>
            <w:tcMar>
              <w:top w:w="0" w:type="dxa"/>
              <w:left w:w="108" w:type="dxa"/>
              <w:bottom w:w="0" w:type="dxa"/>
              <w:right w:w="108" w:type="dxa"/>
            </w:tcMar>
            <w:hideMark/>
          </w:tcPr>
          <w:p w14:paraId="1D36F313" w14:textId="77777777" w:rsidR="0027330D" w:rsidRDefault="0027330D">
            <w:pPr>
              <w:jc w:val="center"/>
              <w:rPr>
                <w:rFonts w:ascii="Times New Roman" w:eastAsia="Calibri" w:hAnsi="Times New Roman"/>
                <w:iCs/>
                <w:sz w:val="22"/>
                <w:szCs w:val="22"/>
              </w:rPr>
            </w:pPr>
            <w:r>
              <w:rPr>
                <w:rFonts w:ascii="Times New Roman" w:hAnsi="Times New Roman"/>
                <w:iCs/>
                <w:sz w:val="22"/>
                <w:szCs w:val="22"/>
              </w:rPr>
              <w:t>75,2 %</w:t>
            </w:r>
          </w:p>
        </w:tc>
        <w:tc>
          <w:tcPr>
            <w:tcW w:w="1843" w:type="dxa"/>
            <w:tcBorders>
              <w:top w:val="nil"/>
              <w:left w:val="nil"/>
              <w:bottom w:val="single" w:sz="8" w:space="0" w:color="000000"/>
              <w:right w:val="single" w:sz="8" w:space="0" w:color="000000"/>
            </w:tcBorders>
            <w:tcMar>
              <w:top w:w="0" w:type="dxa"/>
              <w:left w:w="108" w:type="dxa"/>
              <w:bottom w:w="0" w:type="dxa"/>
              <w:right w:w="108" w:type="dxa"/>
            </w:tcMar>
            <w:hideMark/>
          </w:tcPr>
          <w:p w14:paraId="6017DD0B" w14:textId="77777777" w:rsidR="0027330D" w:rsidRDefault="0027330D">
            <w:pPr>
              <w:jc w:val="center"/>
              <w:rPr>
                <w:rFonts w:ascii="Times New Roman" w:eastAsia="Calibri" w:hAnsi="Times New Roman"/>
                <w:iCs/>
                <w:sz w:val="22"/>
                <w:szCs w:val="22"/>
              </w:rPr>
            </w:pPr>
            <w:r>
              <w:rPr>
                <w:rFonts w:ascii="Times New Roman" w:hAnsi="Times New Roman"/>
                <w:iCs/>
                <w:sz w:val="22"/>
                <w:szCs w:val="22"/>
              </w:rPr>
              <w:t>83,3 %</w:t>
            </w:r>
          </w:p>
        </w:tc>
      </w:tr>
      <w:tr w:rsidR="0027330D" w14:paraId="22859672" w14:textId="77777777" w:rsidTr="0027330D">
        <w:trPr>
          <w:jc w:val="center"/>
        </w:trPr>
        <w:tc>
          <w:tcPr>
            <w:tcW w:w="163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0B727CEF" w14:textId="77777777" w:rsidR="0027330D" w:rsidRDefault="0027330D">
            <w:pPr>
              <w:jc w:val="both"/>
              <w:rPr>
                <w:rFonts w:ascii="Times New Roman" w:eastAsia="Calibri" w:hAnsi="Times New Roman"/>
                <w:iCs/>
                <w:sz w:val="22"/>
                <w:szCs w:val="22"/>
              </w:rPr>
            </w:pPr>
            <w:r>
              <w:rPr>
                <w:rFonts w:ascii="Times New Roman" w:eastAsia="Calibri" w:hAnsi="Times New Roman"/>
                <w:iCs/>
                <w:sz w:val="22"/>
                <w:szCs w:val="22"/>
              </w:rPr>
              <w:t>Intraciklinis kraujavimas</w:t>
            </w:r>
          </w:p>
        </w:tc>
        <w:tc>
          <w:tcPr>
            <w:tcW w:w="1842" w:type="dxa"/>
            <w:tcBorders>
              <w:top w:val="nil"/>
              <w:left w:val="nil"/>
              <w:bottom w:val="single" w:sz="8" w:space="0" w:color="000000"/>
              <w:right w:val="single" w:sz="8" w:space="0" w:color="000000"/>
            </w:tcBorders>
            <w:tcMar>
              <w:top w:w="0" w:type="dxa"/>
              <w:left w:w="108" w:type="dxa"/>
              <w:bottom w:w="0" w:type="dxa"/>
              <w:right w:w="108" w:type="dxa"/>
            </w:tcMar>
            <w:hideMark/>
          </w:tcPr>
          <w:p w14:paraId="422F8EA7" w14:textId="77777777" w:rsidR="0027330D" w:rsidRDefault="0027330D">
            <w:pPr>
              <w:jc w:val="center"/>
              <w:rPr>
                <w:rFonts w:ascii="Times New Roman" w:eastAsia="Calibri" w:hAnsi="Times New Roman"/>
                <w:iCs/>
                <w:sz w:val="22"/>
                <w:szCs w:val="22"/>
              </w:rPr>
            </w:pPr>
            <w:r>
              <w:rPr>
                <w:rFonts w:ascii="Times New Roman" w:hAnsi="Times New Roman"/>
                <w:iCs/>
                <w:sz w:val="22"/>
                <w:szCs w:val="22"/>
              </w:rPr>
              <w:t>29,3 %</w:t>
            </w:r>
          </w:p>
        </w:tc>
        <w:tc>
          <w:tcPr>
            <w:tcW w:w="1842" w:type="dxa"/>
            <w:tcBorders>
              <w:top w:val="nil"/>
              <w:left w:val="nil"/>
              <w:bottom w:val="single" w:sz="8" w:space="0" w:color="000000"/>
              <w:right w:val="single" w:sz="8" w:space="0" w:color="000000"/>
            </w:tcBorders>
            <w:tcMar>
              <w:top w:w="0" w:type="dxa"/>
              <w:left w:w="108" w:type="dxa"/>
              <w:bottom w:w="0" w:type="dxa"/>
              <w:right w:w="108" w:type="dxa"/>
            </w:tcMar>
            <w:hideMark/>
          </w:tcPr>
          <w:p w14:paraId="35806E7E" w14:textId="77777777" w:rsidR="0027330D" w:rsidRDefault="0027330D">
            <w:pPr>
              <w:jc w:val="center"/>
              <w:rPr>
                <w:rFonts w:ascii="Times New Roman" w:eastAsia="Calibri" w:hAnsi="Times New Roman"/>
                <w:iCs/>
                <w:sz w:val="22"/>
                <w:szCs w:val="22"/>
              </w:rPr>
            </w:pPr>
            <w:r>
              <w:rPr>
                <w:rFonts w:ascii="Times New Roman" w:hAnsi="Times New Roman"/>
                <w:iCs/>
                <w:sz w:val="22"/>
                <w:szCs w:val="22"/>
              </w:rPr>
              <w:t>23,4 %</w:t>
            </w:r>
          </w:p>
        </w:tc>
        <w:tc>
          <w:tcPr>
            <w:tcW w:w="1842" w:type="dxa"/>
            <w:tcBorders>
              <w:top w:val="nil"/>
              <w:left w:val="nil"/>
              <w:bottom w:val="single" w:sz="8" w:space="0" w:color="000000"/>
              <w:right w:val="single" w:sz="8" w:space="0" w:color="000000"/>
            </w:tcBorders>
            <w:tcMar>
              <w:top w:w="0" w:type="dxa"/>
              <w:left w:w="108" w:type="dxa"/>
              <w:bottom w:w="0" w:type="dxa"/>
              <w:right w:w="108" w:type="dxa"/>
            </w:tcMar>
            <w:hideMark/>
          </w:tcPr>
          <w:p w14:paraId="1B1B98BD" w14:textId="77777777" w:rsidR="0027330D" w:rsidRDefault="0027330D">
            <w:pPr>
              <w:jc w:val="center"/>
              <w:rPr>
                <w:rFonts w:ascii="Times New Roman" w:eastAsia="Calibri" w:hAnsi="Times New Roman"/>
                <w:iCs/>
                <w:sz w:val="22"/>
                <w:szCs w:val="22"/>
              </w:rPr>
            </w:pPr>
            <w:r>
              <w:rPr>
                <w:rFonts w:ascii="Times New Roman" w:hAnsi="Times New Roman"/>
                <w:iCs/>
                <w:sz w:val="22"/>
                <w:szCs w:val="22"/>
              </w:rPr>
              <w:t>33,8 %</w:t>
            </w:r>
          </w:p>
        </w:tc>
        <w:tc>
          <w:tcPr>
            <w:tcW w:w="1843" w:type="dxa"/>
            <w:tcBorders>
              <w:top w:val="nil"/>
              <w:left w:val="nil"/>
              <w:bottom w:val="single" w:sz="8" w:space="0" w:color="000000"/>
              <w:right w:val="single" w:sz="8" w:space="0" w:color="000000"/>
            </w:tcBorders>
            <w:tcMar>
              <w:top w:w="0" w:type="dxa"/>
              <w:left w:w="108" w:type="dxa"/>
              <w:bottom w:w="0" w:type="dxa"/>
              <w:right w:w="108" w:type="dxa"/>
            </w:tcMar>
            <w:hideMark/>
          </w:tcPr>
          <w:p w14:paraId="0CBF50A6" w14:textId="77777777" w:rsidR="0027330D" w:rsidRDefault="0027330D">
            <w:pPr>
              <w:jc w:val="center"/>
              <w:rPr>
                <w:rFonts w:ascii="Times New Roman" w:eastAsia="Calibri" w:hAnsi="Times New Roman"/>
                <w:iCs/>
                <w:sz w:val="22"/>
                <w:szCs w:val="22"/>
              </w:rPr>
            </w:pPr>
            <w:r>
              <w:rPr>
                <w:rFonts w:ascii="Times New Roman" w:hAnsi="Times New Roman"/>
                <w:iCs/>
                <w:sz w:val="22"/>
                <w:szCs w:val="22"/>
              </w:rPr>
              <w:t>25 %</w:t>
            </w:r>
          </w:p>
        </w:tc>
      </w:tr>
      <w:tr w:rsidR="0027330D" w14:paraId="05BEFB3B" w14:textId="77777777" w:rsidTr="0027330D">
        <w:trPr>
          <w:jc w:val="center"/>
        </w:trPr>
        <w:tc>
          <w:tcPr>
            <w:tcW w:w="163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9E95858" w14:textId="77777777" w:rsidR="0027330D" w:rsidRDefault="0027330D">
            <w:pPr>
              <w:jc w:val="both"/>
              <w:rPr>
                <w:rFonts w:ascii="Times New Roman" w:eastAsia="Calibri" w:hAnsi="Times New Roman"/>
                <w:iCs/>
                <w:sz w:val="22"/>
                <w:szCs w:val="22"/>
              </w:rPr>
            </w:pPr>
            <w:r>
              <w:rPr>
                <w:rFonts w:ascii="Times New Roman" w:hAnsi="Times New Roman"/>
                <w:iCs/>
                <w:sz w:val="22"/>
                <w:szCs w:val="22"/>
              </w:rPr>
              <w:t>Amenorėja</w:t>
            </w:r>
          </w:p>
        </w:tc>
        <w:tc>
          <w:tcPr>
            <w:tcW w:w="1842" w:type="dxa"/>
            <w:tcBorders>
              <w:top w:val="nil"/>
              <w:left w:val="nil"/>
              <w:bottom w:val="single" w:sz="8" w:space="0" w:color="000000"/>
              <w:right w:val="single" w:sz="8" w:space="0" w:color="000000"/>
            </w:tcBorders>
            <w:tcMar>
              <w:top w:w="0" w:type="dxa"/>
              <w:left w:w="108" w:type="dxa"/>
              <w:bottom w:w="0" w:type="dxa"/>
              <w:right w:w="108" w:type="dxa"/>
            </w:tcMar>
            <w:hideMark/>
          </w:tcPr>
          <w:p w14:paraId="07EF2C5F" w14:textId="77777777" w:rsidR="0027330D" w:rsidRDefault="0027330D">
            <w:pPr>
              <w:jc w:val="center"/>
              <w:rPr>
                <w:rFonts w:ascii="Times New Roman" w:eastAsia="Calibri" w:hAnsi="Times New Roman"/>
                <w:iCs/>
                <w:sz w:val="22"/>
                <w:szCs w:val="22"/>
              </w:rPr>
            </w:pPr>
            <w:r>
              <w:rPr>
                <w:rFonts w:ascii="Times New Roman" w:hAnsi="Times New Roman"/>
                <w:iCs/>
                <w:sz w:val="22"/>
                <w:szCs w:val="22"/>
              </w:rPr>
              <w:t>16,9 %</w:t>
            </w:r>
          </w:p>
        </w:tc>
        <w:tc>
          <w:tcPr>
            <w:tcW w:w="1842" w:type="dxa"/>
            <w:tcBorders>
              <w:top w:val="nil"/>
              <w:left w:val="nil"/>
              <w:bottom w:val="single" w:sz="8" w:space="0" w:color="000000"/>
              <w:right w:val="single" w:sz="8" w:space="0" w:color="000000"/>
            </w:tcBorders>
            <w:tcMar>
              <w:top w:w="0" w:type="dxa"/>
              <w:left w:w="108" w:type="dxa"/>
              <w:bottom w:w="0" w:type="dxa"/>
              <w:right w:w="108" w:type="dxa"/>
            </w:tcMar>
            <w:hideMark/>
          </w:tcPr>
          <w:p w14:paraId="7D85EA7C" w14:textId="77777777" w:rsidR="0027330D" w:rsidRDefault="0027330D">
            <w:pPr>
              <w:jc w:val="center"/>
              <w:rPr>
                <w:rFonts w:ascii="Times New Roman" w:eastAsia="Calibri" w:hAnsi="Times New Roman"/>
                <w:iCs/>
                <w:sz w:val="22"/>
                <w:szCs w:val="22"/>
              </w:rPr>
            </w:pPr>
            <w:r>
              <w:rPr>
                <w:rFonts w:ascii="Times New Roman" w:hAnsi="Times New Roman"/>
                <w:iCs/>
                <w:sz w:val="22"/>
                <w:szCs w:val="22"/>
              </w:rPr>
              <w:t>4,2 %</w:t>
            </w:r>
          </w:p>
        </w:tc>
        <w:tc>
          <w:tcPr>
            <w:tcW w:w="1842" w:type="dxa"/>
            <w:tcBorders>
              <w:top w:val="nil"/>
              <w:left w:val="nil"/>
              <w:bottom w:val="single" w:sz="8" w:space="0" w:color="000000"/>
              <w:right w:val="single" w:sz="8" w:space="0" w:color="000000"/>
            </w:tcBorders>
            <w:tcMar>
              <w:top w:w="0" w:type="dxa"/>
              <w:left w:w="108" w:type="dxa"/>
              <w:bottom w:w="0" w:type="dxa"/>
              <w:right w:w="108" w:type="dxa"/>
            </w:tcMar>
            <w:hideMark/>
          </w:tcPr>
          <w:p w14:paraId="15819D2C" w14:textId="77777777" w:rsidR="0027330D" w:rsidRDefault="0027330D">
            <w:pPr>
              <w:jc w:val="center"/>
              <w:rPr>
                <w:rFonts w:ascii="Times New Roman" w:eastAsia="Calibri" w:hAnsi="Times New Roman"/>
                <w:iCs/>
                <w:sz w:val="22"/>
                <w:szCs w:val="22"/>
              </w:rPr>
            </w:pPr>
            <w:r>
              <w:rPr>
                <w:rFonts w:ascii="Times New Roman" w:hAnsi="Times New Roman"/>
                <w:iCs/>
                <w:sz w:val="22"/>
                <w:szCs w:val="22"/>
              </w:rPr>
              <w:t>14,8 %</w:t>
            </w:r>
          </w:p>
        </w:tc>
        <w:tc>
          <w:tcPr>
            <w:tcW w:w="1843" w:type="dxa"/>
            <w:tcBorders>
              <w:top w:val="nil"/>
              <w:left w:val="nil"/>
              <w:bottom w:val="single" w:sz="8" w:space="0" w:color="000000"/>
              <w:right w:val="single" w:sz="8" w:space="0" w:color="000000"/>
            </w:tcBorders>
            <w:tcMar>
              <w:top w:w="0" w:type="dxa"/>
              <w:left w:w="108" w:type="dxa"/>
              <w:bottom w:w="0" w:type="dxa"/>
              <w:right w:w="108" w:type="dxa"/>
            </w:tcMar>
            <w:hideMark/>
          </w:tcPr>
          <w:p w14:paraId="287759DB" w14:textId="77777777" w:rsidR="0027330D" w:rsidRDefault="0027330D">
            <w:pPr>
              <w:jc w:val="center"/>
              <w:rPr>
                <w:rFonts w:ascii="Times New Roman" w:eastAsia="Calibri" w:hAnsi="Times New Roman"/>
                <w:iCs/>
                <w:sz w:val="22"/>
                <w:szCs w:val="22"/>
              </w:rPr>
            </w:pPr>
            <w:r>
              <w:rPr>
                <w:rFonts w:ascii="Times New Roman" w:hAnsi="Times New Roman"/>
                <w:iCs/>
                <w:sz w:val="22"/>
                <w:szCs w:val="22"/>
              </w:rPr>
              <w:t>4,8 %</w:t>
            </w:r>
          </w:p>
        </w:tc>
      </w:tr>
      <w:tr w:rsidR="0027330D" w14:paraId="2A799171" w14:textId="77777777" w:rsidTr="0027330D">
        <w:trPr>
          <w:jc w:val="center"/>
        </w:trPr>
        <w:tc>
          <w:tcPr>
            <w:tcW w:w="163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0AB8C3A7" w14:textId="77777777" w:rsidR="0027330D" w:rsidRDefault="0027330D">
            <w:pPr>
              <w:jc w:val="both"/>
              <w:rPr>
                <w:rFonts w:ascii="Times New Roman" w:eastAsia="Calibri" w:hAnsi="Times New Roman"/>
                <w:iCs/>
                <w:sz w:val="22"/>
                <w:szCs w:val="22"/>
              </w:rPr>
            </w:pPr>
            <w:r>
              <w:rPr>
                <w:rFonts w:ascii="Times New Roman" w:eastAsia="Calibri" w:hAnsi="Times New Roman"/>
                <w:iCs/>
                <w:sz w:val="22"/>
                <w:szCs w:val="22"/>
              </w:rPr>
              <w:t>Sumažėjęs kraujavimo intensyvumas</w:t>
            </w:r>
          </w:p>
        </w:tc>
        <w:tc>
          <w:tcPr>
            <w:tcW w:w="1842" w:type="dxa"/>
            <w:tcBorders>
              <w:top w:val="nil"/>
              <w:left w:val="nil"/>
              <w:bottom w:val="single" w:sz="8" w:space="0" w:color="000000"/>
              <w:right w:val="single" w:sz="8" w:space="0" w:color="000000"/>
            </w:tcBorders>
            <w:tcMar>
              <w:top w:w="0" w:type="dxa"/>
              <w:left w:w="108" w:type="dxa"/>
              <w:bottom w:w="0" w:type="dxa"/>
              <w:right w:w="108" w:type="dxa"/>
            </w:tcMar>
            <w:hideMark/>
          </w:tcPr>
          <w:p w14:paraId="6D36A080" w14:textId="77777777" w:rsidR="0027330D" w:rsidRDefault="0027330D">
            <w:pPr>
              <w:jc w:val="center"/>
              <w:rPr>
                <w:rFonts w:ascii="Times New Roman" w:eastAsia="Calibri" w:hAnsi="Times New Roman"/>
                <w:iCs/>
                <w:sz w:val="22"/>
                <w:szCs w:val="22"/>
              </w:rPr>
            </w:pPr>
            <w:r>
              <w:rPr>
                <w:rFonts w:ascii="Times New Roman" w:hAnsi="Times New Roman"/>
                <w:iCs/>
                <w:sz w:val="22"/>
                <w:szCs w:val="22"/>
              </w:rPr>
              <w:t>18,7 %</w:t>
            </w:r>
          </w:p>
        </w:tc>
        <w:tc>
          <w:tcPr>
            <w:tcW w:w="1842" w:type="dxa"/>
            <w:tcBorders>
              <w:top w:val="nil"/>
              <w:left w:val="nil"/>
              <w:bottom w:val="single" w:sz="8" w:space="0" w:color="000000"/>
              <w:right w:val="single" w:sz="8" w:space="0" w:color="000000"/>
            </w:tcBorders>
            <w:tcMar>
              <w:top w:w="0" w:type="dxa"/>
              <w:left w:w="108" w:type="dxa"/>
              <w:bottom w:w="0" w:type="dxa"/>
              <w:right w:w="108" w:type="dxa"/>
            </w:tcMar>
            <w:hideMark/>
          </w:tcPr>
          <w:p w14:paraId="63B84F99" w14:textId="77777777" w:rsidR="0027330D" w:rsidRDefault="0027330D">
            <w:pPr>
              <w:jc w:val="center"/>
              <w:rPr>
                <w:rFonts w:ascii="Times New Roman" w:eastAsia="Calibri" w:hAnsi="Times New Roman"/>
                <w:iCs/>
                <w:sz w:val="22"/>
                <w:szCs w:val="22"/>
              </w:rPr>
            </w:pPr>
            <w:r>
              <w:rPr>
                <w:rFonts w:ascii="Times New Roman" w:hAnsi="Times New Roman"/>
                <w:iCs/>
                <w:sz w:val="22"/>
                <w:szCs w:val="22"/>
              </w:rPr>
              <w:t>0,8 %</w:t>
            </w:r>
          </w:p>
        </w:tc>
        <w:tc>
          <w:tcPr>
            <w:tcW w:w="1842" w:type="dxa"/>
            <w:tcBorders>
              <w:top w:val="nil"/>
              <w:left w:val="nil"/>
              <w:bottom w:val="single" w:sz="8" w:space="0" w:color="000000"/>
              <w:right w:val="single" w:sz="8" w:space="0" w:color="000000"/>
            </w:tcBorders>
            <w:tcMar>
              <w:top w:w="0" w:type="dxa"/>
              <w:left w:w="108" w:type="dxa"/>
              <w:bottom w:w="0" w:type="dxa"/>
              <w:right w:w="108" w:type="dxa"/>
            </w:tcMar>
            <w:hideMark/>
          </w:tcPr>
          <w:p w14:paraId="30D29F96" w14:textId="77777777" w:rsidR="0027330D" w:rsidRDefault="0027330D">
            <w:pPr>
              <w:jc w:val="center"/>
              <w:rPr>
                <w:rFonts w:ascii="Times New Roman" w:eastAsia="Calibri" w:hAnsi="Times New Roman"/>
                <w:iCs/>
                <w:sz w:val="22"/>
                <w:szCs w:val="22"/>
              </w:rPr>
            </w:pPr>
            <w:r>
              <w:rPr>
                <w:rFonts w:ascii="Times New Roman" w:hAnsi="Times New Roman"/>
                <w:iCs/>
                <w:sz w:val="22"/>
                <w:szCs w:val="22"/>
              </w:rPr>
              <w:t>12,7 %</w:t>
            </w:r>
          </w:p>
        </w:tc>
        <w:tc>
          <w:tcPr>
            <w:tcW w:w="1843" w:type="dxa"/>
            <w:tcBorders>
              <w:top w:val="nil"/>
              <w:left w:val="nil"/>
              <w:bottom w:val="single" w:sz="8" w:space="0" w:color="000000"/>
              <w:right w:val="single" w:sz="8" w:space="0" w:color="000000"/>
            </w:tcBorders>
            <w:tcMar>
              <w:top w:w="0" w:type="dxa"/>
              <w:left w:w="108" w:type="dxa"/>
              <w:bottom w:w="0" w:type="dxa"/>
              <w:right w:w="108" w:type="dxa"/>
            </w:tcMar>
            <w:hideMark/>
          </w:tcPr>
          <w:p w14:paraId="1B4112C3" w14:textId="77777777" w:rsidR="0027330D" w:rsidRDefault="0027330D">
            <w:pPr>
              <w:jc w:val="center"/>
              <w:rPr>
                <w:rFonts w:ascii="Times New Roman" w:eastAsia="Calibri" w:hAnsi="Times New Roman"/>
                <w:iCs/>
                <w:sz w:val="22"/>
                <w:szCs w:val="22"/>
              </w:rPr>
            </w:pPr>
            <w:r>
              <w:rPr>
                <w:rFonts w:ascii="Times New Roman" w:hAnsi="Times New Roman"/>
                <w:iCs/>
                <w:sz w:val="22"/>
                <w:szCs w:val="22"/>
              </w:rPr>
              <w:t>1,2 %</w:t>
            </w:r>
          </w:p>
        </w:tc>
      </w:tr>
      <w:tr w:rsidR="0027330D" w14:paraId="113E1E13" w14:textId="77777777" w:rsidTr="0027330D">
        <w:trPr>
          <w:jc w:val="center"/>
        </w:trPr>
        <w:tc>
          <w:tcPr>
            <w:tcW w:w="163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14CD6449" w14:textId="77777777" w:rsidR="0027330D" w:rsidRDefault="0027330D">
            <w:pPr>
              <w:jc w:val="both"/>
              <w:rPr>
                <w:rFonts w:ascii="Times New Roman" w:eastAsia="Calibri" w:hAnsi="Times New Roman"/>
                <w:iCs/>
                <w:sz w:val="22"/>
                <w:szCs w:val="22"/>
              </w:rPr>
            </w:pPr>
            <w:r>
              <w:rPr>
                <w:rFonts w:ascii="Times New Roman" w:hAnsi="Times New Roman"/>
                <w:iCs/>
                <w:sz w:val="22"/>
                <w:szCs w:val="22"/>
              </w:rPr>
              <w:t>Dismenorėja</w:t>
            </w:r>
          </w:p>
        </w:tc>
        <w:tc>
          <w:tcPr>
            <w:tcW w:w="1842" w:type="dxa"/>
            <w:tcBorders>
              <w:top w:val="nil"/>
              <w:left w:val="nil"/>
              <w:bottom w:val="single" w:sz="8" w:space="0" w:color="000000"/>
              <w:right w:val="single" w:sz="8" w:space="0" w:color="000000"/>
            </w:tcBorders>
            <w:tcMar>
              <w:top w:w="0" w:type="dxa"/>
              <w:left w:w="108" w:type="dxa"/>
              <w:bottom w:w="0" w:type="dxa"/>
              <w:right w:w="108" w:type="dxa"/>
            </w:tcMar>
            <w:hideMark/>
          </w:tcPr>
          <w:p w14:paraId="268CFBE5" w14:textId="77777777" w:rsidR="0027330D" w:rsidRDefault="0027330D">
            <w:pPr>
              <w:jc w:val="center"/>
              <w:rPr>
                <w:rFonts w:ascii="Times New Roman" w:eastAsia="Calibri" w:hAnsi="Times New Roman"/>
                <w:iCs/>
                <w:sz w:val="22"/>
                <w:szCs w:val="22"/>
              </w:rPr>
            </w:pPr>
            <w:r>
              <w:rPr>
                <w:rFonts w:ascii="Times New Roman" w:hAnsi="Times New Roman"/>
                <w:iCs/>
                <w:sz w:val="22"/>
                <w:szCs w:val="22"/>
              </w:rPr>
              <w:t>62,5 %</w:t>
            </w:r>
          </w:p>
        </w:tc>
        <w:tc>
          <w:tcPr>
            <w:tcW w:w="1842" w:type="dxa"/>
            <w:tcBorders>
              <w:top w:val="nil"/>
              <w:left w:val="nil"/>
              <w:bottom w:val="single" w:sz="8" w:space="0" w:color="000000"/>
              <w:right w:val="single" w:sz="8" w:space="0" w:color="000000"/>
            </w:tcBorders>
            <w:tcMar>
              <w:top w:w="0" w:type="dxa"/>
              <w:left w:w="108" w:type="dxa"/>
              <w:bottom w:w="0" w:type="dxa"/>
              <w:right w:w="108" w:type="dxa"/>
            </w:tcMar>
            <w:hideMark/>
          </w:tcPr>
          <w:p w14:paraId="09A83C96" w14:textId="77777777" w:rsidR="0027330D" w:rsidRDefault="0027330D">
            <w:pPr>
              <w:jc w:val="center"/>
              <w:rPr>
                <w:rFonts w:ascii="Times New Roman" w:eastAsia="Calibri" w:hAnsi="Times New Roman"/>
                <w:iCs/>
                <w:sz w:val="22"/>
                <w:szCs w:val="22"/>
              </w:rPr>
            </w:pPr>
            <w:r>
              <w:rPr>
                <w:rFonts w:ascii="Times New Roman" w:hAnsi="Times New Roman"/>
                <w:iCs/>
                <w:sz w:val="22"/>
                <w:szCs w:val="22"/>
              </w:rPr>
              <w:t>26,6 %</w:t>
            </w:r>
          </w:p>
        </w:tc>
        <w:tc>
          <w:tcPr>
            <w:tcW w:w="1842" w:type="dxa"/>
            <w:tcBorders>
              <w:top w:val="nil"/>
              <w:left w:val="nil"/>
              <w:bottom w:val="single" w:sz="8" w:space="0" w:color="000000"/>
              <w:right w:val="single" w:sz="8" w:space="0" w:color="000000"/>
            </w:tcBorders>
            <w:tcMar>
              <w:top w:w="0" w:type="dxa"/>
              <w:left w:w="108" w:type="dxa"/>
              <w:bottom w:w="0" w:type="dxa"/>
              <w:right w:w="108" w:type="dxa"/>
            </w:tcMar>
            <w:hideMark/>
          </w:tcPr>
          <w:p w14:paraId="16290968" w14:textId="77777777" w:rsidR="0027330D" w:rsidRDefault="0027330D">
            <w:pPr>
              <w:jc w:val="center"/>
              <w:rPr>
                <w:rFonts w:ascii="Times New Roman" w:eastAsia="Calibri" w:hAnsi="Times New Roman"/>
                <w:iCs/>
                <w:sz w:val="22"/>
                <w:szCs w:val="22"/>
              </w:rPr>
            </w:pPr>
            <w:r>
              <w:rPr>
                <w:rFonts w:ascii="Times New Roman" w:hAnsi="Times New Roman"/>
                <w:iCs/>
                <w:sz w:val="22"/>
                <w:szCs w:val="22"/>
              </w:rPr>
              <w:t>43,7 %</w:t>
            </w:r>
          </w:p>
        </w:tc>
        <w:tc>
          <w:tcPr>
            <w:tcW w:w="1843" w:type="dxa"/>
            <w:tcBorders>
              <w:top w:val="nil"/>
              <w:left w:val="nil"/>
              <w:bottom w:val="single" w:sz="8" w:space="0" w:color="000000"/>
              <w:right w:val="single" w:sz="8" w:space="0" w:color="000000"/>
            </w:tcBorders>
            <w:tcMar>
              <w:top w:w="0" w:type="dxa"/>
              <w:left w:w="108" w:type="dxa"/>
              <w:bottom w:w="0" w:type="dxa"/>
              <w:right w:w="108" w:type="dxa"/>
            </w:tcMar>
            <w:hideMark/>
          </w:tcPr>
          <w:p w14:paraId="3F5A9620" w14:textId="77777777" w:rsidR="0027330D" w:rsidRDefault="0027330D">
            <w:pPr>
              <w:jc w:val="center"/>
              <w:rPr>
                <w:rFonts w:ascii="Times New Roman" w:eastAsia="Calibri" w:hAnsi="Times New Roman"/>
                <w:iCs/>
                <w:sz w:val="22"/>
                <w:szCs w:val="22"/>
              </w:rPr>
            </w:pPr>
            <w:r>
              <w:rPr>
                <w:rFonts w:ascii="Times New Roman" w:hAnsi="Times New Roman"/>
                <w:iCs/>
                <w:sz w:val="22"/>
                <w:szCs w:val="22"/>
              </w:rPr>
              <w:t>18 %</w:t>
            </w:r>
          </w:p>
        </w:tc>
      </w:tr>
    </w:tbl>
    <w:p w14:paraId="17146737" w14:textId="77777777" w:rsidR="0027330D" w:rsidRDefault="0027330D" w:rsidP="0027330D">
      <w:pPr>
        <w:jc w:val="both"/>
        <w:rPr>
          <w:rFonts w:ascii="Times New Roman" w:hAnsi="Times New Roman"/>
          <w:sz w:val="22"/>
          <w:szCs w:val="22"/>
        </w:rPr>
      </w:pPr>
    </w:p>
    <w:p w14:paraId="04C8782F" w14:textId="77777777" w:rsidR="0027330D" w:rsidRDefault="0027330D" w:rsidP="008E1105">
      <w:pPr>
        <w:rPr>
          <w:rFonts w:ascii="Times New Roman" w:hAnsi="Times New Roman"/>
          <w:iCs/>
          <w:sz w:val="22"/>
          <w:szCs w:val="22"/>
        </w:rPr>
      </w:pPr>
      <w:r>
        <w:rPr>
          <w:rFonts w:ascii="Times New Roman" w:hAnsi="Times New Roman"/>
          <w:sz w:val="22"/>
          <w:szCs w:val="22"/>
          <w:lang w:val="lt-LT"/>
        </w:rPr>
        <w:t xml:space="preserve">Tyrimo pradžioje 73,7 </w:t>
      </w:r>
      <w:r>
        <w:rPr>
          <w:rFonts w:ascii="Times New Roman" w:hAnsi="Times New Roman"/>
          <w:iCs/>
          <w:sz w:val="22"/>
          <w:szCs w:val="22"/>
        </w:rPr>
        <w:t>%</w:t>
      </w:r>
      <w:r>
        <w:rPr>
          <w:rFonts w:ascii="Times New Roman" w:hAnsi="Times New Roman"/>
          <w:i/>
          <w:iCs/>
          <w:sz w:val="22"/>
          <w:szCs w:val="22"/>
        </w:rPr>
        <w:t xml:space="preserve"> </w:t>
      </w:r>
      <w:r>
        <w:rPr>
          <w:rFonts w:ascii="Times New Roman" w:hAnsi="Times New Roman"/>
          <w:iCs/>
          <w:sz w:val="22"/>
          <w:szCs w:val="22"/>
        </w:rPr>
        <w:t>paauglių ir</w:t>
      </w:r>
      <w:r>
        <w:rPr>
          <w:rFonts w:ascii="Times New Roman" w:hAnsi="Times New Roman"/>
          <w:sz w:val="22"/>
          <w:szCs w:val="22"/>
          <w:lang w:val="lt-LT"/>
        </w:rPr>
        <w:t xml:space="preserve"> 73,5 </w:t>
      </w:r>
      <w:r>
        <w:rPr>
          <w:rFonts w:ascii="Times New Roman" w:hAnsi="Times New Roman"/>
          <w:iCs/>
          <w:sz w:val="22"/>
          <w:szCs w:val="22"/>
        </w:rPr>
        <w:t>%</w:t>
      </w:r>
      <w:r>
        <w:rPr>
          <w:rFonts w:ascii="Times New Roman" w:hAnsi="Times New Roman"/>
          <w:i/>
          <w:iCs/>
          <w:sz w:val="22"/>
          <w:szCs w:val="22"/>
        </w:rPr>
        <w:t xml:space="preserve"> </w:t>
      </w:r>
      <w:r>
        <w:rPr>
          <w:rFonts w:ascii="Times New Roman" w:hAnsi="Times New Roman"/>
          <w:iCs/>
          <w:sz w:val="22"/>
          <w:szCs w:val="22"/>
        </w:rPr>
        <w:t xml:space="preserve">suaugusiųjų nustatyta </w:t>
      </w:r>
      <w:r>
        <w:rPr>
          <w:rFonts w:ascii="Times New Roman" w:hAnsi="Times New Roman"/>
          <w:sz w:val="22"/>
          <w:szCs w:val="22"/>
          <w:lang w:val="lt-LT"/>
        </w:rPr>
        <w:t xml:space="preserve">seborėja ir spuogai, procentinė išraiška buvo panaši visose amžiaus pogrupiuose, išskyrus suaugusias vyresnes nei 35 metų moteris, kurių tarpe šis rodiklis buvo šiek tiek mažesnis (66,0 </w:t>
      </w:r>
      <w:r>
        <w:rPr>
          <w:rFonts w:ascii="Times New Roman" w:hAnsi="Times New Roman"/>
          <w:iCs/>
          <w:sz w:val="22"/>
          <w:szCs w:val="22"/>
        </w:rPr>
        <w:t>%</w:t>
      </w:r>
      <w:r>
        <w:rPr>
          <w:rFonts w:ascii="Times New Roman" w:hAnsi="Times New Roman"/>
          <w:i/>
          <w:iCs/>
          <w:sz w:val="22"/>
          <w:szCs w:val="22"/>
        </w:rPr>
        <w:t>).</w:t>
      </w:r>
      <w:r>
        <w:rPr>
          <w:rFonts w:ascii="Times New Roman" w:hAnsi="Times New Roman"/>
          <w:iCs/>
          <w:sz w:val="22"/>
          <w:szCs w:val="22"/>
        </w:rPr>
        <w:t xml:space="preserve"> Stebėjimo laikotarpiu kiekviename pogrupyje reikšmingai </w:t>
      </w:r>
      <w:r>
        <w:rPr>
          <w:rFonts w:ascii="Times New Roman" w:hAnsi="Times New Roman"/>
          <w:sz w:val="22"/>
          <w:szCs w:val="22"/>
          <w:lang w:val="lt-LT"/>
        </w:rPr>
        <w:t xml:space="preserve">sumažėjo odos problemų. Baigiamojo vizito metu tik 45,9 </w:t>
      </w:r>
      <w:r>
        <w:rPr>
          <w:rFonts w:ascii="Times New Roman" w:hAnsi="Times New Roman"/>
          <w:iCs/>
          <w:sz w:val="22"/>
          <w:szCs w:val="22"/>
        </w:rPr>
        <w:t>% paauglių ir 47,3 % suaugusiųjų nustatyta seborėja ir spuogai.</w:t>
      </w:r>
    </w:p>
    <w:p w14:paraId="19B75654" w14:textId="77777777" w:rsidR="0027330D" w:rsidRDefault="0027330D" w:rsidP="0027330D">
      <w:pPr>
        <w:outlineLvl w:val="0"/>
        <w:rPr>
          <w:rFonts w:ascii="Times New Roman" w:hAnsi="Times New Roman"/>
          <w:iCs/>
          <w:sz w:val="22"/>
          <w:szCs w:val="22"/>
        </w:rPr>
      </w:pPr>
      <w:r>
        <w:rPr>
          <w:rFonts w:ascii="Times New Roman" w:hAnsi="Times New Roman"/>
          <w:iCs/>
          <w:sz w:val="22"/>
          <w:szCs w:val="22"/>
        </w:rPr>
        <w:t xml:space="preserve">Vartojant </w:t>
      </w:r>
      <w:r>
        <w:rPr>
          <w:rFonts w:ascii="Times New Roman" w:hAnsi="Times New Roman"/>
          <w:sz w:val="22"/>
          <w:szCs w:val="22"/>
          <w:lang w:val="lt-LT"/>
        </w:rPr>
        <w:t xml:space="preserve">etinilestradiolio ir chlormadinono derinio </w:t>
      </w:r>
      <w:r>
        <w:rPr>
          <w:rFonts w:ascii="Times New Roman" w:hAnsi="Times New Roman"/>
          <w:iCs/>
          <w:sz w:val="22"/>
          <w:szCs w:val="22"/>
        </w:rPr>
        <w:t xml:space="preserve">nėštumų pasitaikė labai retai, Pearl indeksas – 0,34 [95 % patikimumo intervalas (PI) 0,27-0,42)]. </w:t>
      </w:r>
    </w:p>
    <w:p w14:paraId="29779149" w14:textId="77777777" w:rsidR="0027330D" w:rsidRDefault="0027330D" w:rsidP="0027330D">
      <w:pPr>
        <w:outlineLvl w:val="0"/>
        <w:rPr>
          <w:rFonts w:ascii="Times New Roman" w:hAnsi="Times New Roman"/>
          <w:iCs/>
          <w:sz w:val="22"/>
          <w:szCs w:val="22"/>
        </w:rPr>
      </w:pPr>
      <w:r>
        <w:rPr>
          <w:rFonts w:ascii="Times New Roman" w:hAnsi="Times New Roman"/>
          <w:sz w:val="22"/>
          <w:szCs w:val="22"/>
          <w:lang w:val="lt-LT"/>
        </w:rPr>
        <w:t>•     Paauglėms: praktinis</w:t>
      </w:r>
      <w:r>
        <w:rPr>
          <w:rFonts w:ascii="Times New Roman" w:hAnsi="Times New Roman"/>
          <w:sz w:val="22"/>
          <w:szCs w:val="22"/>
          <w:u w:val="single"/>
          <w:lang w:val="lt-LT"/>
        </w:rPr>
        <w:t xml:space="preserve"> </w:t>
      </w:r>
      <w:r>
        <w:rPr>
          <w:rFonts w:ascii="Times New Roman" w:hAnsi="Times New Roman"/>
          <w:iCs/>
          <w:sz w:val="22"/>
          <w:szCs w:val="22"/>
        </w:rPr>
        <w:t>Pearl indeksas – 0,36 [ 95% PI 0,22-0,55), teorinis Pearl indeksas 0,09 [ 95% (PI 0,03 -0,20)], įskaitant 75 761 75 ciklus.</w:t>
      </w:r>
    </w:p>
    <w:p w14:paraId="6B0D5CE8" w14:textId="77777777" w:rsidR="0027330D" w:rsidRDefault="0027330D" w:rsidP="0027330D">
      <w:pPr>
        <w:outlineLvl w:val="0"/>
        <w:rPr>
          <w:rFonts w:ascii="Times New Roman" w:hAnsi="Times New Roman"/>
          <w:sz w:val="22"/>
          <w:szCs w:val="22"/>
          <w:u w:val="single"/>
          <w:lang w:val="lt-LT"/>
        </w:rPr>
      </w:pPr>
      <w:r>
        <w:rPr>
          <w:rFonts w:ascii="Times New Roman" w:hAnsi="Times New Roman"/>
          <w:sz w:val="22"/>
          <w:szCs w:val="22"/>
          <w:lang w:val="lt-LT"/>
        </w:rPr>
        <w:t>•     Suaugusioms moterims: praktinis</w:t>
      </w:r>
      <w:r>
        <w:rPr>
          <w:rFonts w:ascii="Times New Roman" w:hAnsi="Times New Roman"/>
          <w:sz w:val="22"/>
          <w:szCs w:val="22"/>
          <w:u w:val="single"/>
          <w:lang w:val="lt-LT"/>
        </w:rPr>
        <w:t xml:space="preserve"> </w:t>
      </w:r>
      <w:r>
        <w:rPr>
          <w:rFonts w:ascii="Times New Roman" w:hAnsi="Times New Roman"/>
          <w:iCs/>
          <w:sz w:val="22"/>
          <w:szCs w:val="22"/>
        </w:rPr>
        <w:t>Pearl indeksas – 0,33 [ 95% PI 0,25-0,42), teorinis Pearl indeksas 0,07 [ 95 % (PI 0,04 -0,12)], įskaitant 246 082 50 ciklus.</w:t>
      </w:r>
    </w:p>
    <w:p w14:paraId="7AB223BE" w14:textId="77777777" w:rsidR="0027330D" w:rsidRDefault="0027330D" w:rsidP="0027330D">
      <w:pPr>
        <w:outlineLvl w:val="0"/>
        <w:rPr>
          <w:rFonts w:ascii="Times New Roman" w:hAnsi="Times New Roman"/>
          <w:sz w:val="22"/>
          <w:szCs w:val="22"/>
          <w:u w:val="single"/>
          <w:lang w:val="lt-LT"/>
        </w:rPr>
      </w:pPr>
    </w:p>
    <w:p w14:paraId="1F122CC8" w14:textId="77777777" w:rsidR="0027330D" w:rsidRDefault="0027330D" w:rsidP="0027330D">
      <w:pPr>
        <w:outlineLvl w:val="0"/>
        <w:rPr>
          <w:rFonts w:ascii="Times New Roman" w:hAnsi="Times New Roman"/>
          <w:sz w:val="22"/>
          <w:szCs w:val="22"/>
          <w:lang w:val="lt-LT"/>
        </w:rPr>
      </w:pPr>
      <w:r>
        <w:rPr>
          <w:rFonts w:ascii="Times New Roman" w:hAnsi="Times New Roman"/>
          <w:sz w:val="22"/>
          <w:szCs w:val="22"/>
          <w:lang w:val="lt-LT"/>
        </w:rPr>
        <w:t xml:space="preserve">Klinikinis veiksmingumas </w:t>
      </w:r>
    </w:p>
    <w:p w14:paraId="174CB8C5" w14:textId="77777777" w:rsidR="0027330D" w:rsidRDefault="0027330D" w:rsidP="0027330D">
      <w:pPr>
        <w:rPr>
          <w:rFonts w:ascii="Times New Roman" w:hAnsi="Times New Roman"/>
          <w:sz w:val="22"/>
          <w:szCs w:val="22"/>
          <w:lang w:val="lt-LT"/>
        </w:rPr>
      </w:pPr>
      <w:r>
        <w:rPr>
          <w:rFonts w:ascii="Times New Roman" w:hAnsi="Times New Roman"/>
          <w:sz w:val="22"/>
          <w:szCs w:val="22"/>
          <w:lang w:val="lt-LT"/>
        </w:rPr>
        <w:t>Klinikiniuose tyrimuose, kuriuose 0,</w:t>
      </w:r>
      <w:r w:rsidR="00093190">
        <w:rPr>
          <w:rFonts w:ascii="Times New Roman" w:hAnsi="Times New Roman"/>
          <w:sz w:val="22"/>
          <w:szCs w:val="22"/>
          <w:lang w:val="lt-LT"/>
        </w:rPr>
        <w:t>03 </w:t>
      </w:r>
      <w:r>
        <w:rPr>
          <w:rFonts w:ascii="Times New Roman" w:hAnsi="Times New Roman"/>
          <w:sz w:val="22"/>
          <w:szCs w:val="22"/>
          <w:lang w:val="lt-LT"/>
        </w:rPr>
        <w:t xml:space="preserve">mg etinilestradiolio ir </w:t>
      </w:r>
      <w:r w:rsidR="00093190">
        <w:rPr>
          <w:rFonts w:ascii="Times New Roman" w:hAnsi="Times New Roman"/>
          <w:sz w:val="22"/>
          <w:szCs w:val="22"/>
          <w:lang w:val="lt-LT"/>
        </w:rPr>
        <w:t>2 </w:t>
      </w:r>
      <w:r>
        <w:rPr>
          <w:rFonts w:ascii="Times New Roman" w:hAnsi="Times New Roman"/>
          <w:sz w:val="22"/>
          <w:szCs w:val="22"/>
          <w:lang w:val="lt-LT"/>
        </w:rPr>
        <w:t>mg chlormadinono plėvele dengtos tabletės buvo tiriamos iki 2 metų ir kuriuose dalyvavo 1655 moterys bei praėjo daugiau kaip 22 000 mėnesinių ciklų, buvo 12 nėštumų. 7 moterims pastojimo metu buvo vaistinio preparato vartojimo klaidų, lydinčių ligų, sukėlusių pykinimą ir vėmimą, ar buvo kartu vartojam</w:t>
      </w:r>
      <w:r w:rsidR="00093190">
        <w:rPr>
          <w:rFonts w:ascii="Times New Roman" w:hAnsi="Times New Roman"/>
          <w:sz w:val="22"/>
          <w:szCs w:val="22"/>
          <w:lang w:val="lt-LT"/>
        </w:rPr>
        <w:t>a</w:t>
      </w:r>
      <w:r>
        <w:rPr>
          <w:rFonts w:ascii="Times New Roman" w:hAnsi="Times New Roman"/>
          <w:sz w:val="22"/>
          <w:szCs w:val="22"/>
          <w:lang w:val="lt-LT"/>
        </w:rPr>
        <w:t xml:space="preserve"> vaistini</w:t>
      </w:r>
      <w:r w:rsidR="00093190">
        <w:rPr>
          <w:rFonts w:ascii="Times New Roman" w:hAnsi="Times New Roman"/>
          <w:sz w:val="22"/>
          <w:szCs w:val="22"/>
          <w:lang w:val="lt-LT"/>
        </w:rPr>
        <w:t>ų</w:t>
      </w:r>
      <w:r>
        <w:rPr>
          <w:rFonts w:ascii="Times New Roman" w:hAnsi="Times New Roman"/>
          <w:sz w:val="22"/>
          <w:szCs w:val="22"/>
          <w:lang w:val="lt-LT"/>
        </w:rPr>
        <w:t xml:space="preserve"> preparat</w:t>
      </w:r>
      <w:r w:rsidR="00093190">
        <w:rPr>
          <w:rFonts w:ascii="Times New Roman" w:hAnsi="Times New Roman"/>
          <w:sz w:val="22"/>
          <w:szCs w:val="22"/>
          <w:lang w:val="lt-LT"/>
        </w:rPr>
        <w:t>ų</w:t>
      </w:r>
      <w:r>
        <w:rPr>
          <w:rFonts w:ascii="Times New Roman" w:hAnsi="Times New Roman"/>
          <w:sz w:val="22"/>
          <w:szCs w:val="22"/>
          <w:lang w:val="lt-LT"/>
        </w:rPr>
        <w:t>, slopinan</w:t>
      </w:r>
      <w:r w:rsidR="00093190">
        <w:rPr>
          <w:rFonts w:ascii="Times New Roman" w:hAnsi="Times New Roman"/>
          <w:sz w:val="22"/>
          <w:szCs w:val="22"/>
          <w:lang w:val="lt-LT"/>
        </w:rPr>
        <w:t>čių</w:t>
      </w:r>
      <w:r>
        <w:rPr>
          <w:rFonts w:ascii="Times New Roman" w:hAnsi="Times New Roman"/>
          <w:sz w:val="22"/>
          <w:szCs w:val="22"/>
          <w:lang w:val="lt-LT"/>
        </w:rPr>
        <w:t xml:space="preserve"> hormoninių kontraceptikų kontraceptinį poveikį.</w:t>
      </w:r>
    </w:p>
    <w:p w14:paraId="7559154F" w14:textId="77777777" w:rsidR="0027330D" w:rsidRDefault="0027330D" w:rsidP="0027330D">
      <w:pPr>
        <w:rPr>
          <w:rFonts w:ascii="Times New Roman" w:hAnsi="Times New Roman"/>
          <w:sz w:val="22"/>
          <w:szCs w:val="22"/>
          <w:lang w:val="lt-LT"/>
        </w:rPr>
      </w:pPr>
    </w:p>
    <w:tbl>
      <w:tblPr>
        <w:tblW w:w="0" w:type="auto"/>
        <w:tblInd w:w="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268"/>
        <w:gridCol w:w="1843"/>
        <w:gridCol w:w="1701"/>
        <w:gridCol w:w="2126"/>
      </w:tblGrid>
      <w:tr w:rsidR="0027330D" w14:paraId="5A266FF3" w14:textId="77777777" w:rsidTr="0027330D">
        <w:tc>
          <w:tcPr>
            <w:tcW w:w="2268" w:type="dxa"/>
            <w:tcBorders>
              <w:top w:val="single" w:sz="12" w:space="0" w:color="auto"/>
              <w:left w:val="single" w:sz="12" w:space="0" w:color="auto"/>
              <w:bottom w:val="single" w:sz="6" w:space="0" w:color="auto"/>
              <w:right w:val="single" w:sz="6" w:space="0" w:color="auto"/>
            </w:tcBorders>
            <w:hideMark/>
          </w:tcPr>
          <w:p w14:paraId="75937D4B" w14:textId="77777777" w:rsidR="0027330D" w:rsidRDefault="0027330D">
            <w:pPr>
              <w:rPr>
                <w:rFonts w:ascii="Times New Roman" w:hAnsi="Times New Roman"/>
                <w:b/>
                <w:sz w:val="22"/>
                <w:szCs w:val="22"/>
                <w:lang w:val="lt-LT" w:eastAsia="lt-LT"/>
              </w:rPr>
            </w:pPr>
            <w:r>
              <w:rPr>
                <w:rFonts w:ascii="Times New Roman" w:hAnsi="Times New Roman"/>
                <w:b/>
                <w:sz w:val="22"/>
                <w:szCs w:val="22"/>
                <w:lang w:val="lt-LT" w:eastAsia="lt-LT"/>
              </w:rPr>
              <w:t>Vartojimo metodas</w:t>
            </w:r>
          </w:p>
        </w:tc>
        <w:tc>
          <w:tcPr>
            <w:tcW w:w="1843" w:type="dxa"/>
            <w:tcBorders>
              <w:top w:val="single" w:sz="12" w:space="0" w:color="auto"/>
              <w:left w:val="single" w:sz="6" w:space="0" w:color="auto"/>
              <w:bottom w:val="single" w:sz="6" w:space="0" w:color="auto"/>
              <w:right w:val="single" w:sz="6" w:space="0" w:color="auto"/>
            </w:tcBorders>
            <w:hideMark/>
          </w:tcPr>
          <w:p w14:paraId="363AA15B" w14:textId="77777777" w:rsidR="0027330D" w:rsidRDefault="0027330D">
            <w:pPr>
              <w:rPr>
                <w:rFonts w:ascii="Times New Roman" w:hAnsi="Times New Roman"/>
                <w:b/>
                <w:sz w:val="22"/>
                <w:szCs w:val="22"/>
                <w:lang w:val="lt-LT" w:eastAsia="lt-LT"/>
              </w:rPr>
            </w:pPr>
            <w:r>
              <w:rPr>
                <w:rFonts w:ascii="Times New Roman" w:hAnsi="Times New Roman"/>
                <w:b/>
                <w:sz w:val="22"/>
                <w:szCs w:val="22"/>
                <w:lang w:val="lt-LT" w:eastAsia="lt-LT"/>
              </w:rPr>
              <w:t>Nėštumų skaičius</w:t>
            </w:r>
          </w:p>
        </w:tc>
        <w:tc>
          <w:tcPr>
            <w:tcW w:w="1701" w:type="dxa"/>
            <w:tcBorders>
              <w:top w:val="single" w:sz="12" w:space="0" w:color="auto"/>
              <w:left w:val="single" w:sz="6" w:space="0" w:color="auto"/>
              <w:bottom w:val="single" w:sz="6" w:space="0" w:color="auto"/>
              <w:right w:val="single" w:sz="6" w:space="0" w:color="auto"/>
            </w:tcBorders>
            <w:hideMark/>
          </w:tcPr>
          <w:p w14:paraId="024CE453" w14:textId="77777777" w:rsidR="0027330D" w:rsidRDefault="0027330D">
            <w:pPr>
              <w:rPr>
                <w:rFonts w:ascii="Times New Roman" w:hAnsi="Times New Roman"/>
                <w:b/>
                <w:sz w:val="22"/>
                <w:szCs w:val="22"/>
                <w:lang w:val="lt-LT" w:eastAsia="lt-LT"/>
              </w:rPr>
            </w:pPr>
            <w:r>
              <w:rPr>
                <w:rFonts w:ascii="Times New Roman" w:hAnsi="Times New Roman"/>
                <w:b/>
                <w:sz w:val="22"/>
                <w:szCs w:val="22"/>
                <w:lang w:val="lt-LT" w:eastAsia="lt-LT"/>
              </w:rPr>
              <w:t>Pearl indeksas</w:t>
            </w:r>
          </w:p>
        </w:tc>
        <w:tc>
          <w:tcPr>
            <w:tcW w:w="2126" w:type="dxa"/>
            <w:tcBorders>
              <w:top w:val="single" w:sz="12" w:space="0" w:color="auto"/>
              <w:left w:val="single" w:sz="6" w:space="0" w:color="auto"/>
              <w:bottom w:val="single" w:sz="6" w:space="0" w:color="auto"/>
              <w:right w:val="single" w:sz="12" w:space="0" w:color="auto"/>
            </w:tcBorders>
            <w:hideMark/>
          </w:tcPr>
          <w:p w14:paraId="5ADFE379" w14:textId="77777777" w:rsidR="0027330D" w:rsidRDefault="0027330D">
            <w:pPr>
              <w:rPr>
                <w:rFonts w:ascii="Times New Roman" w:hAnsi="Times New Roman"/>
                <w:b/>
                <w:sz w:val="22"/>
                <w:szCs w:val="22"/>
                <w:lang w:val="lt-LT" w:eastAsia="lt-LT"/>
              </w:rPr>
            </w:pPr>
            <w:r>
              <w:rPr>
                <w:rFonts w:ascii="Times New Roman" w:hAnsi="Times New Roman"/>
                <w:b/>
                <w:sz w:val="22"/>
                <w:szCs w:val="22"/>
                <w:lang w:val="lt-LT" w:eastAsia="lt-LT"/>
              </w:rPr>
              <w:t>95 % patikimas intervalas</w:t>
            </w:r>
          </w:p>
        </w:tc>
      </w:tr>
      <w:tr w:rsidR="0027330D" w14:paraId="159E63B4" w14:textId="77777777" w:rsidTr="0027330D">
        <w:tc>
          <w:tcPr>
            <w:tcW w:w="2268" w:type="dxa"/>
            <w:tcBorders>
              <w:top w:val="single" w:sz="6" w:space="0" w:color="auto"/>
              <w:left w:val="single" w:sz="12" w:space="0" w:color="auto"/>
              <w:bottom w:val="single" w:sz="6" w:space="0" w:color="auto"/>
              <w:right w:val="single" w:sz="6" w:space="0" w:color="auto"/>
            </w:tcBorders>
            <w:hideMark/>
          </w:tcPr>
          <w:p w14:paraId="0FA1A9B4" w14:textId="77777777" w:rsidR="0027330D" w:rsidRDefault="0027330D">
            <w:pPr>
              <w:rPr>
                <w:rFonts w:ascii="Times New Roman" w:hAnsi="Times New Roman"/>
                <w:sz w:val="22"/>
                <w:szCs w:val="22"/>
                <w:lang w:val="lt-LT" w:eastAsia="lt-LT"/>
              </w:rPr>
            </w:pPr>
            <w:r>
              <w:rPr>
                <w:rFonts w:ascii="Times New Roman" w:hAnsi="Times New Roman"/>
                <w:sz w:val="22"/>
                <w:szCs w:val="22"/>
                <w:shd w:val="clear" w:color="auto" w:fill="FFFFFF"/>
                <w:lang w:val="lt-LT" w:eastAsia="lt-LT"/>
              </w:rPr>
              <w:t>Tipinis vartojimas</w:t>
            </w:r>
          </w:p>
        </w:tc>
        <w:tc>
          <w:tcPr>
            <w:tcW w:w="1843" w:type="dxa"/>
            <w:tcBorders>
              <w:top w:val="single" w:sz="6" w:space="0" w:color="auto"/>
              <w:left w:val="single" w:sz="6" w:space="0" w:color="auto"/>
              <w:bottom w:val="single" w:sz="6" w:space="0" w:color="auto"/>
              <w:right w:val="single" w:sz="6" w:space="0" w:color="auto"/>
            </w:tcBorders>
            <w:hideMark/>
          </w:tcPr>
          <w:p w14:paraId="47F80B7F" w14:textId="77777777" w:rsidR="0027330D" w:rsidRDefault="0027330D">
            <w:pPr>
              <w:rPr>
                <w:rFonts w:ascii="Times New Roman" w:hAnsi="Times New Roman"/>
                <w:sz w:val="22"/>
                <w:szCs w:val="22"/>
                <w:lang w:val="lt-LT" w:eastAsia="lt-LT"/>
              </w:rPr>
            </w:pPr>
            <w:r>
              <w:rPr>
                <w:rFonts w:ascii="Times New Roman" w:hAnsi="Times New Roman"/>
                <w:sz w:val="22"/>
                <w:szCs w:val="22"/>
                <w:lang w:val="lt-LT" w:eastAsia="lt-LT"/>
              </w:rPr>
              <w:t>12</w:t>
            </w:r>
          </w:p>
        </w:tc>
        <w:tc>
          <w:tcPr>
            <w:tcW w:w="1701" w:type="dxa"/>
            <w:tcBorders>
              <w:top w:val="single" w:sz="6" w:space="0" w:color="auto"/>
              <w:left w:val="single" w:sz="6" w:space="0" w:color="auto"/>
              <w:bottom w:val="single" w:sz="6" w:space="0" w:color="auto"/>
              <w:right w:val="single" w:sz="6" w:space="0" w:color="auto"/>
            </w:tcBorders>
            <w:hideMark/>
          </w:tcPr>
          <w:p w14:paraId="11DDEE51" w14:textId="77777777" w:rsidR="0027330D" w:rsidRDefault="0027330D">
            <w:pPr>
              <w:rPr>
                <w:rFonts w:ascii="Times New Roman" w:hAnsi="Times New Roman"/>
                <w:sz w:val="22"/>
                <w:szCs w:val="22"/>
                <w:lang w:val="lt-LT" w:eastAsia="lt-LT"/>
              </w:rPr>
            </w:pPr>
            <w:r>
              <w:rPr>
                <w:rFonts w:ascii="Times New Roman" w:hAnsi="Times New Roman"/>
                <w:sz w:val="22"/>
                <w:szCs w:val="22"/>
                <w:lang w:val="lt-LT" w:eastAsia="lt-LT"/>
              </w:rPr>
              <w:t>0,698</w:t>
            </w:r>
          </w:p>
        </w:tc>
        <w:tc>
          <w:tcPr>
            <w:tcW w:w="2126" w:type="dxa"/>
            <w:tcBorders>
              <w:top w:val="single" w:sz="6" w:space="0" w:color="auto"/>
              <w:left w:val="single" w:sz="6" w:space="0" w:color="auto"/>
              <w:bottom w:val="single" w:sz="6" w:space="0" w:color="auto"/>
              <w:right w:val="single" w:sz="12" w:space="0" w:color="auto"/>
            </w:tcBorders>
            <w:hideMark/>
          </w:tcPr>
          <w:p w14:paraId="0A0C517A" w14:textId="77777777" w:rsidR="0027330D" w:rsidRDefault="0027330D">
            <w:pPr>
              <w:rPr>
                <w:rFonts w:ascii="Times New Roman" w:hAnsi="Times New Roman"/>
                <w:sz w:val="22"/>
                <w:szCs w:val="22"/>
                <w:lang w:val="lt-LT" w:eastAsia="lt-LT"/>
              </w:rPr>
            </w:pPr>
            <w:r>
              <w:rPr>
                <w:rFonts w:ascii="Times New Roman" w:hAnsi="Times New Roman"/>
                <w:sz w:val="22"/>
                <w:szCs w:val="22"/>
                <w:lang w:val="lt-LT" w:eastAsia="lt-LT"/>
              </w:rPr>
              <w:t>[0,389; 1,183]</w:t>
            </w:r>
          </w:p>
        </w:tc>
      </w:tr>
      <w:tr w:rsidR="0027330D" w14:paraId="6FBD6E1D" w14:textId="77777777" w:rsidTr="0027330D">
        <w:tc>
          <w:tcPr>
            <w:tcW w:w="2268" w:type="dxa"/>
            <w:tcBorders>
              <w:top w:val="single" w:sz="6" w:space="0" w:color="auto"/>
              <w:left w:val="single" w:sz="12" w:space="0" w:color="auto"/>
              <w:bottom w:val="single" w:sz="12" w:space="0" w:color="auto"/>
              <w:right w:val="single" w:sz="6" w:space="0" w:color="auto"/>
            </w:tcBorders>
            <w:hideMark/>
          </w:tcPr>
          <w:p w14:paraId="7863B492" w14:textId="77777777" w:rsidR="0027330D" w:rsidRDefault="0027330D">
            <w:pPr>
              <w:rPr>
                <w:rFonts w:ascii="Times New Roman" w:hAnsi="Times New Roman"/>
                <w:sz w:val="22"/>
                <w:szCs w:val="22"/>
                <w:lang w:val="lt-LT" w:eastAsia="lt-LT"/>
              </w:rPr>
            </w:pPr>
            <w:r>
              <w:rPr>
                <w:rFonts w:ascii="Times New Roman" w:hAnsi="Times New Roman"/>
                <w:sz w:val="22"/>
                <w:szCs w:val="22"/>
                <w:lang w:val="lt-LT" w:eastAsia="lt-LT"/>
              </w:rPr>
              <w:t>Puikus vartojimas</w:t>
            </w:r>
          </w:p>
        </w:tc>
        <w:tc>
          <w:tcPr>
            <w:tcW w:w="1843" w:type="dxa"/>
            <w:tcBorders>
              <w:top w:val="single" w:sz="6" w:space="0" w:color="auto"/>
              <w:left w:val="single" w:sz="6" w:space="0" w:color="auto"/>
              <w:bottom w:val="single" w:sz="12" w:space="0" w:color="auto"/>
              <w:right w:val="single" w:sz="6" w:space="0" w:color="auto"/>
            </w:tcBorders>
            <w:hideMark/>
          </w:tcPr>
          <w:p w14:paraId="2413507C" w14:textId="77777777" w:rsidR="0027330D" w:rsidRDefault="0027330D">
            <w:pPr>
              <w:rPr>
                <w:rFonts w:ascii="Times New Roman" w:hAnsi="Times New Roman"/>
                <w:sz w:val="22"/>
                <w:szCs w:val="22"/>
                <w:lang w:val="lt-LT" w:eastAsia="lt-LT"/>
              </w:rPr>
            </w:pPr>
            <w:r>
              <w:rPr>
                <w:rFonts w:ascii="Times New Roman" w:hAnsi="Times New Roman"/>
                <w:sz w:val="22"/>
                <w:szCs w:val="22"/>
                <w:lang w:val="lt-LT" w:eastAsia="lt-LT"/>
              </w:rPr>
              <w:t>5</w:t>
            </w:r>
          </w:p>
        </w:tc>
        <w:tc>
          <w:tcPr>
            <w:tcW w:w="1701" w:type="dxa"/>
            <w:tcBorders>
              <w:top w:val="single" w:sz="6" w:space="0" w:color="auto"/>
              <w:left w:val="single" w:sz="6" w:space="0" w:color="auto"/>
              <w:bottom w:val="single" w:sz="12" w:space="0" w:color="auto"/>
              <w:right w:val="single" w:sz="6" w:space="0" w:color="auto"/>
            </w:tcBorders>
            <w:hideMark/>
          </w:tcPr>
          <w:p w14:paraId="140359E0" w14:textId="77777777" w:rsidR="0027330D" w:rsidRDefault="0027330D">
            <w:pPr>
              <w:rPr>
                <w:rFonts w:ascii="Times New Roman" w:hAnsi="Times New Roman"/>
                <w:sz w:val="22"/>
                <w:szCs w:val="22"/>
                <w:lang w:val="lt-LT" w:eastAsia="lt-LT"/>
              </w:rPr>
            </w:pPr>
            <w:r>
              <w:rPr>
                <w:rFonts w:ascii="Times New Roman" w:hAnsi="Times New Roman"/>
                <w:sz w:val="22"/>
                <w:szCs w:val="22"/>
                <w:lang w:val="lt-LT" w:eastAsia="lt-LT"/>
              </w:rPr>
              <w:t>0,291</w:t>
            </w:r>
          </w:p>
        </w:tc>
        <w:tc>
          <w:tcPr>
            <w:tcW w:w="2126" w:type="dxa"/>
            <w:tcBorders>
              <w:top w:val="single" w:sz="6" w:space="0" w:color="auto"/>
              <w:left w:val="single" w:sz="6" w:space="0" w:color="auto"/>
              <w:bottom w:val="single" w:sz="12" w:space="0" w:color="auto"/>
              <w:right w:val="single" w:sz="12" w:space="0" w:color="auto"/>
            </w:tcBorders>
            <w:hideMark/>
          </w:tcPr>
          <w:p w14:paraId="5F9B9C06" w14:textId="77777777" w:rsidR="0027330D" w:rsidRDefault="0027330D">
            <w:pPr>
              <w:rPr>
                <w:rFonts w:ascii="Times New Roman" w:hAnsi="Times New Roman"/>
                <w:sz w:val="22"/>
                <w:szCs w:val="22"/>
                <w:lang w:val="lt-LT" w:eastAsia="lt-LT"/>
              </w:rPr>
            </w:pPr>
            <w:r>
              <w:rPr>
                <w:rFonts w:ascii="Times New Roman" w:hAnsi="Times New Roman"/>
                <w:sz w:val="22"/>
                <w:szCs w:val="22"/>
                <w:lang w:val="lt-LT" w:eastAsia="lt-LT"/>
              </w:rPr>
              <w:t>[0,115; 0,650]</w:t>
            </w:r>
          </w:p>
        </w:tc>
      </w:tr>
    </w:tbl>
    <w:p w14:paraId="513649DE" w14:textId="77777777" w:rsidR="0027330D" w:rsidRDefault="0027330D" w:rsidP="0027330D">
      <w:pPr>
        <w:rPr>
          <w:rFonts w:ascii="Times New Roman" w:hAnsi="Times New Roman"/>
          <w:sz w:val="22"/>
          <w:szCs w:val="22"/>
          <w:lang w:val="lt-LT"/>
        </w:rPr>
      </w:pPr>
    </w:p>
    <w:p w14:paraId="2ABCA2E4" w14:textId="77777777" w:rsidR="0027330D" w:rsidRDefault="0027330D" w:rsidP="0027330D">
      <w:pPr>
        <w:rPr>
          <w:rFonts w:ascii="Times New Roman" w:hAnsi="Times New Roman"/>
          <w:iCs/>
          <w:sz w:val="22"/>
          <w:szCs w:val="22"/>
          <w:lang w:val="lt-LT"/>
        </w:rPr>
      </w:pPr>
      <w:r>
        <w:rPr>
          <w:rFonts w:ascii="Times New Roman" w:hAnsi="Times New Roman"/>
          <w:sz w:val="22"/>
          <w:szCs w:val="22"/>
          <w:lang w:val="lt-LT"/>
        </w:rPr>
        <w:t xml:space="preserve">0,03 mg etinilestradiolio ir 2 mg chlormadinono plėvele dengtų tablečių poveikis vidutinio sunkumo papulopustuliniams spuogams įvertintas placebu kontroliuojamame tyrime (6 gydymo ciklai, 251 moteris) ir kitame palyginamajame (palyginta su 0,03 mg EE ir 0,15 mg levonorgestrelio deriniu) tyrime (12 gydymo ciklų, 200 moterų). Svarbiausias veiksmingumo kintamasis dydis buvo atsako į gydymą mastas, t. y., skaičius pacienčių, kurioms kiekvienoje veido pusėje papulių ir (arba) pustulių skaičius po 6 arba 12 gydymo ciklų sumažėjo 50 </w:t>
      </w:r>
      <w:r>
        <w:rPr>
          <w:rFonts w:ascii="Times New Roman" w:hAnsi="Times New Roman"/>
          <w:iCs/>
          <w:sz w:val="22"/>
          <w:szCs w:val="22"/>
          <w:lang w:val="lt-LT"/>
        </w:rPr>
        <w:t xml:space="preserve">%, palyginti su pirmuoju tyrimu. </w:t>
      </w:r>
      <w:r>
        <w:rPr>
          <w:rFonts w:ascii="Times New Roman" w:hAnsi="Times New Roman"/>
          <w:sz w:val="22"/>
          <w:szCs w:val="22"/>
          <w:lang w:val="lt-LT"/>
        </w:rPr>
        <w:t>0,03 mg etinilestradiolio ir 2 mg chlormadinono plėvele dengtų tablečių gydomasis poveikis</w:t>
      </w:r>
      <w:r>
        <w:rPr>
          <w:rFonts w:ascii="Times New Roman" w:hAnsi="Times New Roman"/>
          <w:iCs/>
          <w:sz w:val="22"/>
          <w:szCs w:val="22"/>
          <w:lang w:val="lt-LT"/>
        </w:rPr>
        <w:t xml:space="preserve"> spuogams buvo statistiškai reikšmingai didesnis nei placebo (atitinkamai 64,1 % ir 43,7 %). Seborėjos atveju po 6 ciklų visiškas pagijimas nustatytas 41,5 % pacienčių, kurios vartojo </w:t>
      </w:r>
      <w:r>
        <w:rPr>
          <w:rFonts w:ascii="Times New Roman" w:hAnsi="Times New Roman"/>
          <w:sz w:val="22"/>
          <w:szCs w:val="22"/>
          <w:lang w:val="lt-LT"/>
        </w:rPr>
        <w:t>0,</w:t>
      </w:r>
      <w:r w:rsidR="00093190">
        <w:rPr>
          <w:rFonts w:ascii="Times New Roman" w:hAnsi="Times New Roman"/>
          <w:sz w:val="22"/>
          <w:szCs w:val="22"/>
          <w:lang w:val="lt-LT"/>
        </w:rPr>
        <w:t>03 </w:t>
      </w:r>
      <w:r>
        <w:rPr>
          <w:rFonts w:ascii="Times New Roman" w:hAnsi="Times New Roman"/>
          <w:sz w:val="22"/>
          <w:szCs w:val="22"/>
          <w:lang w:val="lt-LT"/>
        </w:rPr>
        <w:t xml:space="preserve">mg etinilestradiolio ir </w:t>
      </w:r>
      <w:r w:rsidR="00093190">
        <w:rPr>
          <w:rFonts w:ascii="Times New Roman" w:hAnsi="Times New Roman"/>
          <w:sz w:val="22"/>
          <w:szCs w:val="22"/>
          <w:lang w:val="lt-LT"/>
        </w:rPr>
        <w:t>2 </w:t>
      </w:r>
      <w:r>
        <w:rPr>
          <w:rFonts w:ascii="Times New Roman" w:hAnsi="Times New Roman"/>
          <w:sz w:val="22"/>
          <w:szCs w:val="22"/>
          <w:lang w:val="lt-LT"/>
        </w:rPr>
        <w:t xml:space="preserve">mg chlormadinono plėvele dengtų tablečių, ir 23, 9 </w:t>
      </w:r>
      <w:r>
        <w:rPr>
          <w:rFonts w:ascii="Times New Roman" w:hAnsi="Times New Roman"/>
          <w:iCs/>
          <w:sz w:val="22"/>
          <w:szCs w:val="22"/>
          <w:lang w:val="lt-LT"/>
        </w:rPr>
        <w:t>% placebo grupės pacienčių.</w:t>
      </w:r>
    </w:p>
    <w:p w14:paraId="21C1C51E" w14:textId="77777777" w:rsidR="0027330D" w:rsidRDefault="0027330D" w:rsidP="0027330D">
      <w:pPr>
        <w:rPr>
          <w:rFonts w:ascii="Times New Roman" w:hAnsi="Times New Roman"/>
          <w:sz w:val="22"/>
          <w:szCs w:val="22"/>
          <w:lang w:val="lt-LT"/>
        </w:rPr>
      </w:pPr>
      <w:r>
        <w:rPr>
          <w:rFonts w:ascii="Times New Roman" w:hAnsi="Times New Roman"/>
          <w:sz w:val="22"/>
          <w:szCs w:val="22"/>
          <w:lang w:val="lt-LT"/>
        </w:rPr>
        <w:t>0,</w:t>
      </w:r>
      <w:r w:rsidR="00093190">
        <w:rPr>
          <w:rFonts w:ascii="Times New Roman" w:hAnsi="Times New Roman"/>
          <w:sz w:val="22"/>
          <w:szCs w:val="22"/>
          <w:lang w:val="lt-LT"/>
        </w:rPr>
        <w:t>03 </w:t>
      </w:r>
      <w:r>
        <w:rPr>
          <w:rFonts w:ascii="Times New Roman" w:hAnsi="Times New Roman"/>
          <w:sz w:val="22"/>
          <w:szCs w:val="22"/>
          <w:lang w:val="lt-LT"/>
        </w:rPr>
        <w:t xml:space="preserve">mg etinilestradiolio ir </w:t>
      </w:r>
      <w:r w:rsidR="00093190">
        <w:rPr>
          <w:rFonts w:ascii="Times New Roman" w:hAnsi="Times New Roman"/>
          <w:sz w:val="22"/>
          <w:szCs w:val="22"/>
          <w:lang w:val="lt-LT"/>
        </w:rPr>
        <w:t>2 </w:t>
      </w:r>
      <w:r>
        <w:rPr>
          <w:rFonts w:ascii="Times New Roman" w:hAnsi="Times New Roman"/>
          <w:sz w:val="22"/>
          <w:szCs w:val="22"/>
          <w:lang w:val="lt-LT"/>
        </w:rPr>
        <w:t>mg chlormadinono plėvele dengtų tablečių gydomasis poveikis</w:t>
      </w:r>
      <w:r>
        <w:rPr>
          <w:rFonts w:ascii="Times New Roman" w:hAnsi="Times New Roman"/>
          <w:iCs/>
          <w:sz w:val="22"/>
          <w:szCs w:val="22"/>
          <w:lang w:val="lt-LT"/>
        </w:rPr>
        <w:t xml:space="preserve"> spuogams buvo statistiškai reikšmingai didesnis nei EE ir (arba) levonorgestrelio (atitinkamai 59,4 % ir 45,9 %, ITT analizė).</w:t>
      </w:r>
    </w:p>
    <w:p w14:paraId="21B3E3E5" w14:textId="77777777" w:rsidR="0027330D" w:rsidRDefault="0027330D" w:rsidP="0027330D">
      <w:pPr>
        <w:rPr>
          <w:rFonts w:ascii="Times New Roman" w:hAnsi="Times New Roman"/>
          <w:iCs/>
          <w:sz w:val="22"/>
          <w:szCs w:val="22"/>
          <w:lang w:val="lt-LT"/>
        </w:rPr>
      </w:pPr>
      <w:r>
        <w:rPr>
          <w:rFonts w:ascii="Times New Roman" w:hAnsi="Times New Roman"/>
          <w:iCs/>
          <w:sz w:val="22"/>
          <w:szCs w:val="22"/>
          <w:lang w:val="lt-LT"/>
        </w:rPr>
        <w:t xml:space="preserve">Seborėjos atveju po 12 ciklų visiškas pagijimas nustatytas 80 % pacienčių, kurios vartojo </w:t>
      </w:r>
      <w:r>
        <w:rPr>
          <w:rFonts w:ascii="Times New Roman" w:hAnsi="Times New Roman"/>
          <w:sz w:val="22"/>
          <w:szCs w:val="22"/>
          <w:lang w:val="lt-LT"/>
        </w:rPr>
        <w:t>0,</w:t>
      </w:r>
      <w:r w:rsidR="00093190">
        <w:rPr>
          <w:rFonts w:ascii="Times New Roman" w:hAnsi="Times New Roman"/>
          <w:sz w:val="22"/>
          <w:szCs w:val="22"/>
          <w:lang w:val="lt-LT"/>
        </w:rPr>
        <w:t>03 </w:t>
      </w:r>
      <w:r>
        <w:rPr>
          <w:rFonts w:ascii="Times New Roman" w:hAnsi="Times New Roman"/>
          <w:sz w:val="22"/>
          <w:szCs w:val="22"/>
          <w:lang w:val="lt-LT"/>
        </w:rPr>
        <w:t xml:space="preserve">mg etinilestradiolio ir </w:t>
      </w:r>
      <w:r w:rsidR="00093190">
        <w:rPr>
          <w:rFonts w:ascii="Times New Roman" w:hAnsi="Times New Roman"/>
          <w:sz w:val="22"/>
          <w:szCs w:val="22"/>
          <w:lang w:val="lt-LT"/>
        </w:rPr>
        <w:t>2 </w:t>
      </w:r>
      <w:r>
        <w:rPr>
          <w:rFonts w:ascii="Times New Roman" w:hAnsi="Times New Roman"/>
          <w:sz w:val="22"/>
          <w:szCs w:val="22"/>
          <w:lang w:val="lt-LT"/>
        </w:rPr>
        <w:t xml:space="preserve">mg chlormadinono plėvele dengtų tablečių, ir 76,2 </w:t>
      </w:r>
      <w:r>
        <w:rPr>
          <w:rFonts w:ascii="Times New Roman" w:hAnsi="Times New Roman"/>
          <w:iCs/>
          <w:sz w:val="22"/>
          <w:szCs w:val="22"/>
          <w:lang w:val="lt-LT"/>
        </w:rPr>
        <w:t xml:space="preserve">% pacienčių, kurios vartojo </w:t>
      </w:r>
      <w:r>
        <w:rPr>
          <w:rFonts w:ascii="Times New Roman" w:hAnsi="Times New Roman"/>
          <w:sz w:val="22"/>
          <w:szCs w:val="22"/>
          <w:lang w:val="lt-LT"/>
        </w:rPr>
        <w:t>etinilestradiolio</w:t>
      </w:r>
      <w:r>
        <w:rPr>
          <w:rFonts w:ascii="Times New Roman" w:hAnsi="Times New Roman"/>
          <w:iCs/>
          <w:sz w:val="22"/>
          <w:szCs w:val="22"/>
          <w:lang w:val="lt-LT"/>
        </w:rPr>
        <w:t xml:space="preserve"> ir levonorgestrelio derinio.</w:t>
      </w:r>
    </w:p>
    <w:p w14:paraId="0D3A936C" w14:textId="77777777" w:rsidR="0027330D" w:rsidRDefault="0027330D" w:rsidP="0027330D">
      <w:pPr>
        <w:rPr>
          <w:rFonts w:ascii="Times New Roman" w:hAnsi="Times New Roman"/>
          <w:sz w:val="22"/>
          <w:szCs w:val="22"/>
          <w:lang w:val="lt-LT"/>
        </w:rPr>
      </w:pPr>
    </w:p>
    <w:p w14:paraId="1B3657CD" w14:textId="77777777" w:rsidR="0027330D" w:rsidRDefault="0027330D" w:rsidP="0027330D">
      <w:pPr>
        <w:ind w:left="567" w:hanging="567"/>
        <w:outlineLvl w:val="0"/>
        <w:rPr>
          <w:rFonts w:ascii="Times New Roman" w:hAnsi="Times New Roman"/>
          <w:b/>
          <w:bCs/>
          <w:sz w:val="22"/>
          <w:szCs w:val="22"/>
          <w:lang w:val="lt-LT"/>
        </w:rPr>
      </w:pPr>
      <w:r>
        <w:rPr>
          <w:rFonts w:ascii="Times New Roman" w:hAnsi="Times New Roman"/>
          <w:b/>
          <w:bCs/>
          <w:sz w:val="22"/>
          <w:szCs w:val="22"/>
          <w:lang w:val="lt-LT"/>
        </w:rPr>
        <w:t>5.2</w:t>
      </w:r>
      <w:r>
        <w:rPr>
          <w:rFonts w:ascii="Times New Roman" w:hAnsi="Times New Roman"/>
          <w:b/>
          <w:bCs/>
          <w:sz w:val="22"/>
          <w:szCs w:val="22"/>
          <w:lang w:val="lt-LT"/>
        </w:rPr>
        <w:tab/>
        <w:t>Farmakokinetinės savybės</w:t>
      </w:r>
    </w:p>
    <w:p w14:paraId="0ED3047B" w14:textId="77777777" w:rsidR="0027330D" w:rsidRDefault="0027330D" w:rsidP="0027330D">
      <w:pPr>
        <w:rPr>
          <w:rFonts w:ascii="Times New Roman" w:hAnsi="Times New Roman"/>
          <w:sz w:val="22"/>
          <w:szCs w:val="22"/>
          <w:lang w:val="lt-LT"/>
        </w:rPr>
      </w:pPr>
    </w:p>
    <w:p w14:paraId="505F8E37" w14:textId="77777777" w:rsidR="0027330D" w:rsidRDefault="0027330D" w:rsidP="0027330D">
      <w:pPr>
        <w:outlineLvl w:val="0"/>
        <w:rPr>
          <w:rFonts w:ascii="Times New Roman" w:hAnsi="Times New Roman"/>
          <w:sz w:val="22"/>
          <w:szCs w:val="22"/>
          <w:u w:val="single"/>
          <w:lang w:val="lt-LT"/>
        </w:rPr>
      </w:pPr>
      <w:r>
        <w:rPr>
          <w:rFonts w:ascii="Times New Roman" w:hAnsi="Times New Roman"/>
          <w:sz w:val="22"/>
          <w:szCs w:val="22"/>
          <w:u w:val="single"/>
          <w:lang w:val="lt-LT"/>
        </w:rPr>
        <w:t>Chlormadinono acetatas (CMA)</w:t>
      </w:r>
    </w:p>
    <w:p w14:paraId="7CDFC246" w14:textId="77777777" w:rsidR="0027330D" w:rsidRDefault="0027330D" w:rsidP="0027330D">
      <w:pPr>
        <w:rPr>
          <w:rFonts w:ascii="Times New Roman" w:hAnsi="Times New Roman"/>
          <w:sz w:val="22"/>
          <w:szCs w:val="22"/>
          <w:lang w:val="lt-LT"/>
        </w:rPr>
      </w:pPr>
    </w:p>
    <w:p w14:paraId="2F2CDFA8" w14:textId="77777777" w:rsidR="0027330D" w:rsidRDefault="0027330D" w:rsidP="0027330D">
      <w:pPr>
        <w:outlineLvl w:val="0"/>
        <w:rPr>
          <w:rFonts w:ascii="Times New Roman" w:hAnsi="Times New Roman"/>
          <w:sz w:val="22"/>
          <w:szCs w:val="22"/>
          <w:lang w:val="lt-LT"/>
        </w:rPr>
      </w:pPr>
      <w:r>
        <w:rPr>
          <w:rFonts w:ascii="Times New Roman" w:hAnsi="Times New Roman"/>
          <w:iCs/>
          <w:sz w:val="22"/>
          <w:szCs w:val="22"/>
          <w:lang w:val="lt-LT"/>
        </w:rPr>
        <w:t>Absorbcija</w:t>
      </w:r>
    </w:p>
    <w:p w14:paraId="678CFCFB" w14:textId="77777777" w:rsidR="0027330D" w:rsidRDefault="0027330D" w:rsidP="0027330D">
      <w:pPr>
        <w:rPr>
          <w:rFonts w:ascii="Times New Roman" w:hAnsi="Times New Roman"/>
          <w:sz w:val="22"/>
          <w:szCs w:val="22"/>
          <w:lang w:val="lt-LT"/>
        </w:rPr>
      </w:pPr>
      <w:r>
        <w:rPr>
          <w:rFonts w:ascii="Times New Roman" w:hAnsi="Times New Roman"/>
          <w:sz w:val="22"/>
          <w:szCs w:val="22"/>
          <w:lang w:val="lt-LT"/>
        </w:rPr>
        <w:t>Išgertas CMA greitai ir beveik visiškai absorbuojamas. Sisteminis CMA bioprieinamumas yra didelis, kadangi jis nėra pirminio metabolizmo objektas. Didžiausios koncentracijos plazmoje pasiekiamos po 1-2 valandų.</w:t>
      </w:r>
    </w:p>
    <w:p w14:paraId="26D217EE" w14:textId="77777777" w:rsidR="0027330D" w:rsidRDefault="0027330D" w:rsidP="0027330D">
      <w:pPr>
        <w:rPr>
          <w:rFonts w:ascii="Times New Roman" w:hAnsi="Times New Roman"/>
          <w:sz w:val="22"/>
          <w:szCs w:val="22"/>
          <w:lang w:val="lt-LT"/>
        </w:rPr>
      </w:pPr>
    </w:p>
    <w:p w14:paraId="64ECCAC5" w14:textId="77777777" w:rsidR="0027330D" w:rsidRDefault="0027330D" w:rsidP="0027330D">
      <w:pPr>
        <w:outlineLvl w:val="0"/>
        <w:rPr>
          <w:rFonts w:ascii="Times New Roman" w:hAnsi="Times New Roman"/>
          <w:sz w:val="22"/>
          <w:szCs w:val="22"/>
          <w:lang w:val="lt-LT"/>
        </w:rPr>
      </w:pPr>
      <w:r>
        <w:rPr>
          <w:rFonts w:ascii="Times New Roman" w:hAnsi="Times New Roman"/>
          <w:iCs/>
          <w:sz w:val="22"/>
          <w:szCs w:val="22"/>
          <w:lang w:val="lt-LT"/>
        </w:rPr>
        <w:t>Pasiskirstymas</w:t>
      </w:r>
    </w:p>
    <w:p w14:paraId="6B2BC214" w14:textId="77777777" w:rsidR="0027330D" w:rsidRDefault="0027330D" w:rsidP="0027330D">
      <w:pPr>
        <w:rPr>
          <w:rFonts w:ascii="Times New Roman" w:hAnsi="Times New Roman"/>
          <w:sz w:val="22"/>
          <w:szCs w:val="22"/>
          <w:lang w:val="lt-LT"/>
        </w:rPr>
      </w:pPr>
      <w:r>
        <w:rPr>
          <w:rFonts w:ascii="Times New Roman" w:hAnsi="Times New Roman"/>
          <w:sz w:val="22"/>
          <w:szCs w:val="22"/>
          <w:lang w:val="lt-LT"/>
        </w:rPr>
        <w:t>CMA susijungimas su žmogaus plazmos baltymais, daugiausia albuminu, yra didesnis kaip 95 %. CMA neturi gebėjimo jungtis su SHBG ar CBG. CMA pirmiausia kaupiasi riebaliniame audinyje.</w:t>
      </w:r>
    </w:p>
    <w:p w14:paraId="08C1634B" w14:textId="77777777" w:rsidR="0027330D" w:rsidRDefault="0027330D" w:rsidP="0027330D">
      <w:pPr>
        <w:rPr>
          <w:rFonts w:ascii="Times New Roman" w:hAnsi="Times New Roman"/>
          <w:sz w:val="22"/>
          <w:szCs w:val="22"/>
          <w:lang w:val="lt-LT"/>
        </w:rPr>
      </w:pPr>
    </w:p>
    <w:p w14:paraId="7E0AE89E" w14:textId="77777777" w:rsidR="0027330D" w:rsidRDefault="0027330D" w:rsidP="0027330D">
      <w:pPr>
        <w:rPr>
          <w:rFonts w:ascii="Times New Roman" w:hAnsi="Times New Roman"/>
          <w:sz w:val="22"/>
          <w:szCs w:val="22"/>
          <w:lang w:val="lt-LT"/>
        </w:rPr>
      </w:pPr>
      <w:r>
        <w:rPr>
          <w:rFonts w:ascii="Times New Roman" w:hAnsi="Times New Roman"/>
          <w:sz w:val="22"/>
          <w:szCs w:val="22"/>
          <w:lang w:val="lt-LT"/>
        </w:rPr>
        <w:lastRenderedPageBreak/>
        <w:t>Biotransformacija</w:t>
      </w:r>
    </w:p>
    <w:p w14:paraId="038AF455" w14:textId="77777777" w:rsidR="0027330D" w:rsidRDefault="0027330D" w:rsidP="0027330D">
      <w:pPr>
        <w:rPr>
          <w:rFonts w:ascii="Times New Roman" w:hAnsi="Times New Roman"/>
          <w:sz w:val="22"/>
          <w:szCs w:val="22"/>
          <w:lang w:val="lt-LT"/>
        </w:rPr>
      </w:pPr>
      <w:r>
        <w:rPr>
          <w:rFonts w:ascii="Times New Roman" w:hAnsi="Times New Roman"/>
          <w:sz w:val="22"/>
          <w:szCs w:val="22"/>
          <w:lang w:val="lt-LT"/>
        </w:rPr>
        <w:t xml:space="preserve">Dėl įvairių redukcijos bei oksidacijos procesų ir jungčių su gliukuronidu bei sulfatais susidaro įvairūs metabolitai. Pagrindiniai metabolitai žmogaus plazmoje yra 3α- ir 3ß-hydroxy-CMA, kurių biologinis skilimo </w:t>
      </w:r>
      <w:r w:rsidR="00093190">
        <w:rPr>
          <w:rFonts w:ascii="Times New Roman" w:hAnsi="Times New Roman"/>
          <w:sz w:val="22"/>
          <w:szCs w:val="22"/>
          <w:lang w:val="lt-LT"/>
        </w:rPr>
        <w:t>pus</w:t>
      </w:r>
      <w:r>
        <w:rPr>
          <w:rFonts w:ascii="Times New Roman" w:hAnsi="Times New Roman"/>
          <w:sz w:val="22"/>
          <w:szCs w:val="22"/>
          <w:lang w:val="lt-LT"/>
        </w:rPr>
        <w:t>period</w:t>
      </w:r>
      <w:r w:rsidR="00093190">
        <w:rPr>
          <w:rFonts w:ascii="Times New Roman" w:hAnsi="Times New Roman"/>
          <w:sz w:val="22"/>
          <w:szCs w:val="22"/>
          <w:lang w:val="lt-LT"/>
        </w:rPr>
        <w:t>i</w:t>
      </w:r>
      <w:r>
        <w:rPr>
          <w:rFonts w:ascii="Times New Roman" w:hAnsi="Times New Roman"/>
          <w:sz w:val="22"/>
          <w:szCs w:val="22"/>
          <w:lang w:val="lt-LT"/>
        </w:rPr>
        <w:t>s žymiau nesiskiria nuo nemetabolizuoto CMA. 3-hidroksimetabolitų andiandrogeninis aktyvumas toks pat, kaip ir paties CMA. Šlapime metabolitai atsiranda daugiausia konjugatų pavidalu. Po fermentinio skaidymo pagrindinis metabolitas šalia 3-hidroksimetabolitų ir dihidroksimetabolitų yra ir 2α-hydroxy-CMA.</w:t>
      </w:r>
    </w:p>
    <w:p w14:paraId="04CC08F8" w14:textId="77777777" w:rsidR="0027330D" w:rsidRDefault="0027330D" w:rsidP="0027330D">
      <w:pPr>
        <w:rPr>
          <w:rFonts w:ascii="Times New Roman" w:hAnsi="Times New Roman"/>
          <w:sz w:val="22"/>
          <w:szCs w:val="22"/>
          <w:lang w:val="lt-LT"/>
        </w:rPr>
      </w:pPr>
    </w:p>
    <w:p w14:paraId="2280CC64" w14:textId="77777777" w:rsidR="0027330D" w:rsidRDefault="0027330D" w:rsidP="0027330D">
      <w:pPr>
        <w:outlineLvl w:val="0"/>
        <w:rPr>
          <w:rFonts w:ascii="Times New Roman" w:hAnsi="Times New Roman"/>
          <w:sz w:val="22"/>
          <w:szCs w:val="22"/>
          <w:lang w:val="lt-LT"/>
        </w:rPr>
      </w:pPr>
      <w:r>
        <w:rPr>
          <w:rFonts w:ascii="Times New Roman" w:hAnsi="Times New Roman"/>
          <w:iCs/>
          <w:sz w:val="22"/>
          <w:szCs w:val="22"/>
          <w:lang w:val="lt-LT"/>
        </w:rPr>
        <w:t>Eliminacija</w:t>
      </w:r>
    </w:p>
    <w:p w14:paraId="422DD7F1" w14:textId="77777777" w:rsidR="0027330D" w:rsidRDefault="0027330D" w:rsidP="0027330D">
      <w:pPr>
        <w:rPr>
          <w:rFonts w:ascii="Times New Roman" w:hAnsi="Times New Roman"/>
          <w:sz w:val="22"/>
          <w:szCs w:val="22"/>
          <w:lang w:val="lt-LT"/>
        </w:rPr>
      </w:pPr>
      <w:r>
        <w:rPr>
          <w:rFonts w:ascii="Times New Roman" w:hAnsi="Times New Roman"/>
          <w:sz w:val="22"/>
          <w:szCs w:val="22"/>
          <w:lang w:val="lt-LT"/>
        </w:rPr>
        <w:t>CMA šalinimo iš plazmos vidutinis pusperiodis apytikriai 34 valandos (suvartojus vienkartinę dozę) ir apie 36-39 valandos (suvartojus daugybines dozes). Vartojant peroraliai, CMA ir jo metabolitai maždaug lygiais kiekiais šalinami per inkstus ir su išmatomis.</w:t>
      </w:r>
    </w:p>
    <w:p w14:paraId="73C21A8E" w14:textId="77777777" w:rsidR="0027330D" w:rsidRDefault="0027330D" w:rsidP="0027330D">
      <w:pPr>
        <w:rPr>
          <w:rFonts w:ascii="Times New Roman" w:hAnsi="Times New Roman"/>
          <w:sz w:val="22"/>
          <w:szCs w:val="22"/>
          <w:lang w:val="lt-LT"/>
        </w:rPr>
      </w:pPr>
    </w:p>
    <w:p w14:paraId="7881A9E6" w14:textId="77777777" w:rsidR="0027330D" w:rsidRDefault="0027330D" w:rsidP="0027330D">
      <w:pPr>
        <w:outlineLvl w:val="0"/>
        <w:rPr>
          <w:rFonts w:ascii="Times New Roman" w:hAnsi="Times New Roman"/>
          <w:sz w:val="22"/>
          <w:szCs w:val="22"/>
          <w:u w:val="single"/>
          <w:lang w:val="lt-LT"/>
        </w:rPr>
      </w:pPr>
      <w:r>
        <w:rPr>
          <w:rFonts w:ascii="Times New Roman" w:hAnsi="Times New Roman"/>
          <w:sz w:val="22"/>
          <w:szCs w:val="22"/>
          <w:u w:val="single"/>
          <w:lang w:val="lt-LT"/>
        </w:rPr>
        <w:t>Etinilestradiolis (EE)</w:t>
      </w:r>
    </w:p>
    <w:p w14:paraId="215FE78D" w14:textId="77777777" w:rsidR="0027330D" w:rsidRDefault="0027330D" w:rsidP="0027330D">
      <w:pPr>
        <w:rPr>
          <w:rFonts w:ascii="Times New Roman" w:hAnsi="Times New Roman"/>
          <w:sz w:val="22"/>
          <w:szCs w:val="22"/>
          <w:lang w:val="lt-LT"/>
        </w:rPr>
      </w:pPr>
    </w:p>
    <w:p w14:paraId="7742BD99" w14:textId="77777777" w:rsidR="0027330D" w:rsidRDefault="0027330D" w:rsidP="0027330D">
      <w:pPr>
        <w:outlineLvl w:val="0"/>
        <w:rPr>
          <w:rFonts w:ascii="Times New Roman" w:hAnsi="Times New Roman"/>
          <w:sz w:val="22"/>
          <w:szCs w:val="22"/>
          <w:lang w:val="lt-LT"/>
        </w:rPr>
      </w:pPr>
      <w:r>
        <w:rPr>
          <w:rFonts w:ascii="Times New Roman" w:hAnsi="Times New Roman"/>
          <w:iCs/>
          <w:sz w:val="22"/>
          <w:szCs w:val="22"/>
          <w:lang w:val="lt-LT"/>
        </w:rPr>
        <w:t>Absorbcija</w:t>
      </w:r>
    </w:p>
    <w:p w14:paraId="56708B52" w14:textId="77777777" w:rsidR="0027330D" w:rsidRDefault="0027330D" w:rsidP="0027330D">
      <w:pPr>
        <w:rPr>
          <w:rFonts w:ascii="Times New Roman" w:hAnsi="Times New Roman"/>
          <w:sz w:val="22"/>
          <w:szCs w:val="22"/>
          <w:lang w:val="lt-LT"/>
        </w:rPr>
      </w:pPr>
      <w:r>
        <w:rPr>
          <w:rFonts w:ascii="Times New Roman" w:hAnsi="Times New Roman"/>
          <w:sz w:val="22"/>
          <w:szCs w:val="22"/>
          <w:lang w:val="lt-LT"/>
        </w:rPr>
        <w:t>Išgertas EE greitai ir beveik visiškai absorbuojamas, ir vidutinės didžiausios koncentracijos plazmoje pasiekiamos po 1,5 valandos. Atsižvelgiant į presisteminę konjugaciją ir pirminį metabolizmą kepenyse, absoliutus bioprieinamumas yra tik apie 40 %, ir yra stebimi žymūs svyravimai tarp individų (20-65 %).</w:t>
      </w:r>
    </w:p>
    <w:p w14:paraId="369DA2A1" w14:textId="77777777" w:rsidR="0027330D" w:rsidRDefault="0027330D" w:rsidP="0027330D">
      <w:pPr>
        <w:rPr>
          <w:rFonts w:ascii="Times New Roman" w:hAnsi="Times New Roman"/>
          <w:sz w:val="22"/>
          <w:szCs w:val="22"/>
          <w:lang w:val="lt-LT"/>
        </w:rPr>
      </w:pPr>
    </w:p>
    <w:p w14:paraId="5874CC29" w14:textId="77777777" w:rsidR="0027330D" w:rsidRDefault="0027330D" w:rsidP="0027330D">
      <w:pPr>
        <w:outlineLvl w:val="0"/>
        <w:rPr>
          <w:rFonts w:ascii="Times New Roman" w:hAnsi="Times New Roman"/>
          <w:sz w:val="22"/>
          <w:szCs w:val="22"/>
          <w:lang w:val="lt-LT"/>
        </w:rPr>
      </w:pPr>
      <w:r>
        <w:rPr>
          <w:rFonts w:ascii="Times New Roman" w:hAnsi="Times New Roman"/>
          <w:iCs/>
          <w:sz w:val="22"/>
          <w:szCs w:val="22"/>
          <w:lang w:val="lt-LT"/>
        </w:rPr>
        <w:t>Pasiskirstymas</w:t>
      </w:r>
    </w:p>
    <w:p w14:paraId="13C91A49" w14:textId="77777777" w:rsidR="0027330D" w:rsidRDefault="0027330D" w:rsidP="0027330D">
      <w:pPr>
        <w:rPr>
          <w:rFonts w:ascii="Times New Roman" w:hAnsi="Times New Roman"/>
          <w:sz w:val="22"/>
          <w:szCs w:val="22"/>
          <w:lang w:val="lt-LT"/>
        </w:rPr>
      </w:pPr>
      <w:r>
        <w:rPr>
          <w:rFonts w:ascii="Times New Roman" w:hAnsi="Times New Roman"/>
          <w:sz w:val="22"/>
          <w:szCs w:val="22"/>
          <w:lang w:val="lt-LT"/>
        </w:rPr>
        <w:t>Literatūros duomenimis EE koncentracijos plazmoje labai svyruoja. Apytikriai 98 % EE susijungia su plazmos baltymais, beveik išimtinai su albuminu.</w:t>
      </w:r>
    </w:p>
    <w:p w14:paraId="250230BF" w14:textId="77777777" w:rsidR="0027330D" w:rsidRDefault="0027330D" w:rsidP="0027330D">
      <w:pPr>
        <w:rPr>
          <w:rFonts w:ascii="Times New Roman" w:hAnsi="Times New Roman"/>
          <w:sz w:val="22"/>
          <w:szCs w:val="22"/>
          <w:lang w:val="lt-LT"/>
        </w:rPr>
      </w:pPr>
    </w:p>
    <w:p w14:paraId="6014DB23" w14:textId="77777777" w:rsidR="0027330D" w:rsidRDefault="0027330D" w:rsidP="0027330D">
      <w:pPr>
        <w:rPr>
          <w:rFonts w:ascii="Times New Roman" w:hAnsi="Times New Roman"/>
          <w:sz w:val="22"/>
          <w:szCs w:val="22"/>
          <w:lang w:val="lt-LT"/>
        </w:rPr>
      </w:pPr>
      <w:r>
        <w:rPr>
          <w:rFonts w:ascii="Times New Roman" w:hAnsi="Times New Roman"/>
          <w:sz w:val="22"/>
          <w:szCs w:val="22"/>
          <w:lang w:val="lt-LT"/>
        </w:rPr>
        <w:t>Biotransformacija</w:t>
      </w:r>
    </w:p>
    <w:p w14:paraId="1B27C00F" w14:textId="77777777" w:rsidR="0027330D" w:rsidRDefault="0027330D" w:rsidP="0027330D">
      <w:pPr>
        <w:rPr>
          <w:rFonts w:ascii="Times New Roman" w:hAnsi="Times New Roman"/>
          <w:sz w:val="22"/>
          <w:szCs w:val="22"/>
          <w:lang w:val="lt-LT"/>
        </w:rPr>
      </w:pPr>
      <w:r>
        <w:rPr>
          <w:rFonts w:ascii="Times New Roman" w:hAnsi="Times New Roman"/>
          <w:sz w:val="22"/>
          <w:szCs w:val="22"/>
          <w:lang w:val="lt-LT"/>
        </w:rPr>
        <w:t>Kaip ir natūralūs estrogenai, EE biotransformuojamas per (citochromo P-450 medijuojamą) aromatinio žiedo hidroksilinimą. Pagrindinis metabolizmas yra 2-hidroksi-EE, kuris metabolizuojamas į kitus metabolitus ir konjugatus. EE presisteminė konjugacija vyksta tiek plonųjų žarnų gleivinėje, tiek kepenyse. Šlapime randami daugiausia gliukuronidai, o tulžyje ir plazmoje – daugiausia sulfatai.</w:t>
      </w:r>
    </w:p>
    <w:p w14:paraId="5EFFB9F7" w14:textId="77777777" w:rsidR="0027330D" w:rsidRDefault="0027330D" w:rsidP="0027330D">
      <w:pPr>
        <w:rPr>
          <w:rFonts w:ascii="Times New Roman" w:hAnsi="Times New Roman"/>
          <w:sz w:val="22"/>
          <w:szCs w:val="22"/>
          <w:lang w:val="lt-LT"/>
        </w:rPr>
      </w:pPr>
    </w:p>
    <w:p w14:paraId="138E339E" w14:textId="77777777" w:rsidR="0027330D" w:rsidRDefault="0027330D" w:rsidP="0027330D">
      <w:pPr>
        <w:outlineLvl w:val="0"/>
        <w:rPr>
          <w:rFonts w:ascii="Times New Roman" w:hAnsi="Times New Roman"/>
          <w:sz w:val="22"/>
          <w:szCs w:val="22"/>
          <w:lang w:val="lt-LT"/>
        </w:rPr>
      </w:pPr>
      <w:r>
        <w:rPr>
          <w:rFonts w:ascii="Times New Roman" w:hAnsi="Times New Roman"/>
          <w:iCs/>
          <w:sz w:val="22"/>
          <w:szCs w:val="22"/>
          <w:lang w:val="lt-LT"/>
        </w:rPr>
        <w:t>Eliminacija</w:t>
      </w:r>
    </w:p>
    <w:p w14:paraId="515EE3AD" w14:textId="77777777" w:rsidR="0027330D" w:rsidRDefault="0027330D" w:rsidP="0027330D">
      <w:pPr>
        <w:rPr>
          <w:rFonts w:ascii="Times New Roman" w:hAnsi="Times New Roman"/>
          <w:sz w:val="22"/>
          <w:szCs w:val="22"/>
          <w:u w:val="single"/>
          <w:lang w:val="lt-LT"/>
        </w:rPr>
      </w:pPr>
      <w:r>
        <w:rPr>
          <w:rFonts w:ascii="Times New Roman" w:hAnsi="Times New Roman"/>
          <w:sz w:val="22"/>
          <w:szCs w:val="22"/>
          <w:lang w:val="lt-LT"/>
        </w:rPr>
        <w:t>Vidutinis EE šalinimo iš plazmos pusperiodis apytikriai 12-14 valandų. EE šalinamas per inkstus ir su išmatomis santykiu 2:3. EE sulfatas patenka į tulžį po hidrolizės žarnyno bakterijomis ir yra enterohepatinės cirkuliacijos objektas.</w:t>
      </w:r>
    </w:p>
    <w:p w14:paraId="4051554A" w14:textId="77777777" w:rsidR="0027330D" w:rsidRDefault="0027330D" w:rsidP="0027330D">
      <w:pPr>
        <w:rPr>
          <w:rFonts w:ascii="Times New Roman" w:hAnsi="Times New Roman"/>
          <w:noProof/>
          <w:sz w:val="22"/>
          <w:szCs w:val="22"/>
          <w:lang w:val="lt-LT"/>
        </w:rPr>
      </w:pPr>
    </w:p>
    <w:p w14:paraId="0B41D1E0" w14:textId="77777777" w:rsidR="0027330D" w:rsidRDefault="0027330D" w:rsidP="0027330D">
      <w:pPr>
        <w:keepNext/>
        <w:keepLines/>
        <w:tabs>
          <w:tab w:val="left" w:pos="567"/>
        </w:tabs>
        <w:ind w:left="567" w:hanging="567"/>
        <w:outlineLvl w:val="2"/>
        <w:rPr>
          <w:rFonts w:ascii="Times New Roman" w:hAnsi="Times New Roman"/>
          <w:b/>
          <w:kern w:val="28"/>
          <w:sz w:val="22"/>
          <w:szCs w:val="22"/>
          <w:lang w:val="lt-LT"/>
        </w:rPr>
      </w:pPr>
      <w:bookmarkStart w:id="35" w:name="_Toc129243114"/>
      <w:bookmarkStart w:id="36" w:name="_Toc129243239"/>
      <w:r>
        <w:rPr>
          <w:rFonts w:ascii="Times New Roman" w:hAnsi="Times New Roman"/>
          <w:b/>
          <w:kern w:val="28"/>
          <w:sz w:val="22"/>
          <w:szCs w:val="22"/>
          <w:lang w:val="lt-LT"/>
        </w:rPr>
        <w:t>5.3</w:t>
      </w:r>
      <w:r>
        <w:rPr>
          <w:rFonts w:ascii="Times New Roman" w:hAnsi="Times New Roman"/>
          <w:b/>
          <w:kern w:val="28"/>
          <w:sz w:val="22"/>
          <w:szCs w:val="22"/>
          <w:lang w:val="lt-LT"/>
        </w:rPr>
        <w:tab/>
        <w:t>Ikiklinikinių saugumo tyrimų duomenys</w:t>
      </w:r>
      <w:bookmarkEnd w:id="35"/>
      <w:bookmarkEnd w:id="36"/>
    </w:p>
    <w:p w14:paraId="771D379E" w14:textId="77777777" w:rsidR="0027330D" w:rsidRDefault="0027330D" w:rsidP="0027330D">
      <w:pPr>
        <w:rPr>
          <w:rFonts w:ascii="Times New Roman" w:hAnsi="Times New Roman"/>
          <w:noProof/>
          <w:sz w:val="22"/>
          <w:szCs w:val="22"/>
          <w:lang w:val="lt-LT"/>
        </w:rPr>
      </w:pPr>
    </w:p>
    <w:p w14:paraId="36EB9FE9" w14:textId="77777777" w:rsidR="0027330D" w:rsidRDefault="0027330D" w:rsidP="0027330D">
      <w:pPr>
        <w:rPr>
          <w:rFonts w:ascii="Times New Roman" w:hAnsi="Times New Roman"/>
          <w:sz w:val="22"/>
          <w:szCs w:val="22"/>
          <w:lang w:val="lt-LT"/>
        </w:rPr>
      </w:pPr>
      <w:r>
        <w:rPr>
          <w:rFonts w:ascii="Times New Roman" w:hAnsi="Times New Roman"/>
          <w:sz w:val="22"/>
          <w:szCs w:val="22"/>
          <w:lang w:val="lt-LT"/>
        </w:rPr>
        <w:t>Ūminis estrogenų toksiškumas žemas. Atsižvelgiant į ryškius eksperimentinių gyvūnų rūšių ir jų giminystės su žmogumi skirtumus, su gyvūnais atliktų estrogenų tyrimų rezultatai žmonėms turi tik ribotą prognostinę vertę. Net ir nedidelės dažnai naudojamo hormoniniuose kontraceptikuose sintetinio estrogeno etinilestradiolio dozės laboratoriniams gyvūnams sukelia embrioletalinį poveikį. Buvo stebėtos urogenitalinio trakto anomalijos ir vyriškos lyties vaisių feminizacija. Šie efektai laikomi specifiniais gyvūnų rūšims.</w:t>
      </w:r>
    </w:p>
    <w:p w14:paraId="08627CB3" w14:textId="77777777" w:rsidR="0027330D" w:rsidRDefault="0027330D" w:rsidP="0027330D">
      <w:pPr>
        <w:rPr>
          <w:rFonts w:ascii="Times New Roman" w:hAnsi="Times New Roman"/>
          <w:sz w:val="22"/>
          <w:szCs w:val="22"/>
          <w:lang w:val="lt-LT"/>
        </w:rPr>
      </w:pPr>
    </w:p>
    <w:p w14:paraId="45568457" w14:textId="77777777" w:rsidR="0027330D" w:rsidRDefault="0027330D" w:rsidP="0027330D">
      <w:pPr>
        <w:rPr>
          <w:rFonts w:ascii="Times New Roman" w:hAnsi="Times New Roman"/>
          <w:sz w:val="22"/>
          <w:szCs w:val="22"/>
          <w:lang w:val="lt-LT"/>
        </w:rPr>
      </w:pPr>
      <w:r>
        <w:rPr>
          <w:rFonts w:ascii="Times New Roman" w:hAnsi="Times New Roman"/>
          <w:sz w:val="22"/>
          <w:szCs w:val="22"/>
          <w:lang w:val="lt-LT"/>
        </w:rPr>
        <w:t>Chlormadinono acetatas pasižymi embrioletaliniu poveikiu triušiams, žiurkėms ir pelėms. Dar daugiau, embriotoksinės dozės triušiams ir žemiausios tirtos dozės (1 mg/kg/d.) pelėms pasižymėjo teratogeniškumu. Šių duomenų reikšmė žmonėms nežinoma.</w:t>
      </w:r>
    </w:p>
    <w:p w14:paraId="231FE8FB" w14:textId="77777777" w:rsidR="0027330D" w:rsidRDefault="0027330D" w:rsidP="0027330D">
      <w:pPr>
        <w:rPr>
          <w:rFonts w:ascii="Times New Roman" w:hAnsi="Times New Roman"/>
          <w:sz w:val="22"/>
          <w:szCs w:val="22"/>
          <w:lang w:val="lt-LT"/>
        </w:rPr>
      </w:pPr>
    </w:p>
    <w:p w14:paraId="1A39A3D4" w14:textId="77777777" w:rsidR="0027330D" w:rsidRDefault="0027330D" w:rsidP="0027330D">
      <w:pPr>
        <w:rPr>
          <w:rFonts w:ascii="Times New Roman" w:hAnsi="Times New Roman"/>
          <w:sz w:val="22"/>
          <w:szCs w:val="22"/>
          <w:lang w:val="lt-LT"/>
        </w:rPr>
      </w:pPr>
      <w:r>
        <w:rPr>
          <w:rFonts w:ascii="Times New Roman" w:hAnsi="Times New Roman"/>
          <w:sz w:val="22"/>
          <w:szCs w:val="22"/>
          <w:lang w:val="lt-LT"/>
        </w:rPr>
        <w:t>Įprastiniais ikiklinikiniais vaistinio preparato kartotinių dozių toksiškumo, genotoksiškumo ir kancerogeniškumo tyrimais nenustatyta kokio nors specifinio poveikio pavojingo žmogui ir toksinio poveikio dauginimosi funkcijai. Vis dėlto reikia atsižvelgti į tai, kad lytiniai steroidai gali skatinti kai kurių nuo hormonų priklausomų audinių ir navikų augimą.</w:t>
      </w:r>
    </w:p>
    <w:p w14:paraId="304EA9CC" w14:textId="77777777" w:rsidR="0027330D" w:rsidRDefault="0027330D" w:rsidP="0027330D">
      <w:pPr>
        <w:rPr>
          <w:rFonts w:ascii="Times New Roman" w:hAnsi="Times New Roman"/>
          <w:noProof/>
          <w:sz w:val="22"/>
          <w:szCs w:val="22"/>
          <w:lang w:val="lt-LT"/>
        </w:rPr>
      </w:pPr>
    </w:p>
    <w:p w14:paraId="54D4D046" w14:textId="77777777" w:rsidR="0027330D" w:rsidRDefault="0027330D" w:rsidP="0027330D">
      <w:pPr>
        <w:rPr>
          <w:rFonts w:ascii="Times New Roman" w:hAnsi="Times New Roman"/>
          <w:noProof/>
          <w:sz w:val="22"/>
          <w:szCs w:val="22"/>
          <w:lang w:val="lt-LT"/>
        </w:rPr>
      </w:pPr>
    </w:p>
    <w:p w14:paraId="0346ED1E" w14:textId="77777777" w:rsidR="0027330D" w:rsidRDefault="0027330D" w:rsidP="0027330D">
      <w:pPr>
        <w:keepNext/>
        <w:tabs>
          <w:tab w:val="left" w:pos="567"/>
        </w:tabs>
        <w:ind w:left="567" w:hanging="567"/>
        <w:outlineLvl w:val="1"/>
        <w:rPr>
          <w:rFonts w:ascii="Times New Roman" w:hAnsi="Times New Roman"/>
          <w:b/>
          <w:sz w:val="22"/>
          <w:szCs w:val="22"/>
          <w:lang w:val="lt-LT"/>
        </w:rPr>
      </w:pPr>
      <w:bookmarkStart w:id="37" w:name="_Toc129243115"/>
      <w:bookmarkStart w:id="38" w:name="_Toc129243240"/>
      <w:r>
        <w:rPr>
          <w:rFonts w:ascii="Times New Roman" w:hAnsi="Times New Roman"/>
          <w:b/>
          <w:sz w:val="22"/>
          <w:szCs w:val="22"/>
          <w:lang w:val="lt-LT"/>
        </w:rPr>
        <w:lastRenderedPageBreak/>
        <w:t>6.</w:t>
      </w:r>
      <w:r>
        <w:rPr>
          <w:rFonts w:ascii="Times New Roman" w:hAnsi="Times New Roman"/>
          <w:b/>
          <w:sz w:val="22"/>
          <w:szCs w:val="22"/>
          <w:lang w:val="lt-LT"/>
        </w:rPr>
        <w:tab/>
        <w:t>FARMACINĖ INFORMACIJA</w:t>
      </w:r>
      <w:bookmarkEnd w:id="37"/>
      <w:bookmarkEnd w:id="38"/>
    </w:p>
    <w:p w14:paraId="530349A6" w14:textId="77777777" w:rsidR="0027330D" w:rsidRDefault="0027330D" w:rsidP="0027330D">
      <w:pPr>
        <w:rPr>
          <w:rFonts w:ascii="Times New Roman" w:hAnsi="Times New Roman"/>
          <w:noProof/>
          <w:sz w:val="22"/>
          <w:szCs w:val="22"/>
          <w:lang w:val="lt-LT"/>
        </w:rPr>
      </w:pPr>
    </w:p>
    <w:p w14:paraId="402D5686" w14:textId="77777777" w:rsidR="0027330D" w:rsidRDefault="0027330D" w:rsidP="0027330D">
      <w:pPr>
        <w:keepNext/>
        <w:keepLines/>
        <w:tabs>
          <w:tab w:val="left" w:pos="567"/>
        </w:tabs>
        <w:ind w:left="567" w:hanging="567"/>
        <w:outlineLvl w:val="2"/>
        <w:rPr>
          <w:rFonts w:ascii="Times New Roman" w:hAnsi="Times New Roman"/>
          <w:b/>
          <w:kern w:val="28"/>
          <w:sz w:val="22"/>
          <w:szCs w:val="22"/>
          <w:lang w:val="lt-LT"/>
        </w:rPr>
      </w:pPr>
      <w:bookmarkStart w:id="39" w:name="_Toc129243116"/>
      <w:bookmarkStart w:id="40" w:name="_Toc129243241"/>
      <w:r>
        <w:rPr>
          <w:rFonts w:ascii="Times New Roman" w:hAnsi="Times New Roman"/>
          <w:b/>
          <w:kern w:val="28"/>
          <w:sz w:val="22"/>
          <w:szCs w:val="22"/>
          <w:lang w:val="lt-LT"/>
        </w:rPr>
        <w:t>6.1</w:t>
      </w:r>
      <w:r>
        <w:rPr>
          <w:rFonts w:ascii="Times New Roman" w:hAnsi="Times New Roman"/>
          <w:b/>
          <w:kern w:val="28"/>
          <w:sz w:val="22"/>
          <w:szCs w:val="22"/>
          <w:lang w:val="lt-LT"/>
        </w:rPr>
        <w:tab/>
        <w:t>Pagalbinių medžiagų sąrašas</w:t>
      </w:r>
      <w:bookmarkEnd w:id="39"/>
      <w:bookmarkEnd w:id="40"/>
    </w:p>
    <w:p w14:paraId="265D2EC5" w14:textId="77777777" w:rsidR="0027330D" w:rsidRDefault="0027330D" w:rsidP="0027330D">
      <w:pPr>
        <w:outlineLvl w:val="0"/>
        <w:rPr>
          <w:rFonts w:ascii="Times New Roman" w:hAnsi="Times New Roman"/>
          <w:i/>
          <w:sz w:val="22"/>
          <w:szCs w:val="22"/>
          <w:lang w:val="lt-LT"/>
        </w:rPr>
      </w:pPr>
    </w:p>
    <w:p w14:paraId="5FD7F81B" w14:textId="77777777" w:rsidR="0027330D" w:rsidRDefault="0027330D" w:rsidP="0027330D">
      <w:pPr>
        <w:outlineLvl w:val="0"/>
        <w:rPr>
          <w:rFonts w:ascii="Times New Roman" w:hAnsi="Times New Roman"/>
          <w:i/>
          <w:sz w:val="22"/>
          <w:szCs w:val="22"/>
          <w:lang w:val="lt-LT"/>
        </w:rPr>
      </w:pPr>
      <w:r>
        <w:rPr>
          <w:rFonts w:ascii="Times New Roman" w:hAnsi="Times New Roman"/>
          <w:i/>
          <w:sz w:val="22"/>
          <w:szCs w:val="22"/>
          <w:lang w:val="lt-LT"/>
        </w:rPr>
        <w:t>Tabletės branduolys</w:t>
      </w:r>
    </w:p>
    <w:p w14:paraId="7B561B04" w14:textId="77777777" w:rsidR="0027330D" w:rsidRDefault="0027330D" w:rsidP="0027330D">
      <w:pPr>
        <w:rPr>
          <w:rFonts w:ascii="Times New Roman" w:hAnsi="Times New Roman"/>
          <w:sz w:val="22"/>
          <w:szCs w:val="22"/>
          <w:lang w:val="lt-LT"/>
        </w:rPr>
      </w:pPr>
      <w:r>
        <w:rPr>
          <w:rFonts w:ascii="Times New Roman" w:hAnsi="Times New Roman"/>
          <w:sz w:val="22"/>
          <w:szCs w:val="22"/>
          <w:lang w:val="lt-LT"/>
        </w:rPr>
        <w:t>Laktozė</w:t>
      </w:r>
      <w:r w:rsidR="00D32921">
        <w:rPr>
          <w:rFonts w:ascii="Times New Roman" w:hAnsi="Times New Roman"/>
          <w:sz w:val="22"/>
          <w:szCs w:val="22"/>
          <w:lang w:val="lt-LT"/>
        </w:rPr>
        <w:t>s</w:t>
      </w:r>
      <w:r>
        <w:rPr>
          <w:rFonts w:ascii="Times New Roman" w:hAnsi="Times New Roman"/>
          <w:sz w:val="22"/>
          <w:szCs w:val="22"/>
          <w:lang w:val="lt-LT"/>
        </w:rPr>
        <w:t xml:space="preserve"> monohidratas</w:t>
      </w:r>
    </w:p>
    <w:p w14:paraId="31576848" w14:textId="77777777" w:rsidR="0027330D" w:rsidRDefault="0027330D" w:rsidP="0027330D">
      <w:pPr>
        <w:rPr>
          <w:rFonts w:ascii="Times New Roman" w:hAnsi="Times New Roman"/>
          <w:sz w:val="22"/>
          <w:szCs w:val="22"/>
          <w:lang w:val="lt-LT"/>
        </w:rPr>
      </w:pPr>
      <w:r>
        <w:rPr>
          <w:rFonts w:ascii="Times New Roman" w:hAnsi="Times New Roman"/>
          <w:sz w:val="22"/>
          <w:szCs w:val="22"/>
          <w:lang w:val="lt-LT"/>
        </w:rPr>
        <w:t>Kukurūzų krakmolas</w:t>
      </w:r>
    </w:p>
    <w:p w14:paraId="01486781" w14:textId="77777777" w:rsidR="0027330D" w:rsidRDefault="0027330D" w:rsidP="0027330D">
      <w:pPr>
        <w:rPr>
          <w:rFonts w:ascii="Times New Roman" w:hAnsi="Times New Roman"/>
          <w:sz w:val="22"/>
          <w:szCs w:val="22"/>
          <w:lang w:val="lt-LT"/>
        </w:rPr>
      </w:pPr>
      <w:r>
        <w:rPr>
          <w:rFonts w:ascii="Times New Roman" w:hAnsi="Times New Roman"/>
          <w:sz w:val="22"/>
          <w:szCs w:val="22"/>
          <w:lang w:val="lt-LT"/>
        </w:rPr>
        <w:t>Povidonas K30</w:t>
      </w:r>
    </w:p>
    <w:p w14:paraId="51B76F11" w14:textId="77777777" w:rsidR="0027330D" w:rsidRDefault="0027330D" w:rsidP="0027330D">
      <w:pPr>
        <w:rPr>
          <w:rFonts w:ascii="Times New Roman" w:hAnsi="Times New Roman"/>
          <w:sz w:val="22"/>
          <w:szCs w:val="22"/>
          <w:lang w:val="lt-LT"/>
        </w:rPr>
      </w:pPr>
      <w:r>
        <w:rPr>
          <w:rFonts w:ascii="Times New Roman" w:hAnsi="Times New Roman"/>
          <w:sz w:val="22"/>
          <w:szCs w:val="22"/>
          <w:lang w:val="lt-LT"/>
        </w:rPr>
        <w:t>Magnio stearatas</w:t>
      </w:r>
    </w:p>
    <w:p w14:paraId="052CC9A7" w14:textId="77777777" w:rsidR="0027330D" w:rsidRDefault="0027330D" w:rsidP="0027330D">
      <w:pPr>
        <w:rPr>
          <w:rFonts w:ascii="Times New Roman" w:hAnsi="Times New Roman"/>
          <w:sz w:val="22"/>
          <w:szCs w:val="22"/>
          <w:lang w:val="lt-LT"/>
        </w:rPr>
      </w:pPr>
    </w:p>
    <w:p w14:paraId="2240CEE1" w14:textId="77777777" w:rsidR="0027330D" w:rsidRDefault="0027330D" w:rsidP="0027330D">
      <w:pPr>
        <w:outlineLvl w:val="0"/>
        <w:rPr>
          <w:rFonts w:ascii="Times New Roman" w:hAnsi="Times New Roman"/>
          <w:i/>
          <w:sz w:val="22"/>
          <w:szCs w:val="22"/>
          <w:lang w:val="lt-LT"/>
        </w:rPr>
      </w:pPr>
      <w:r>
        <w:rPr>
          <w:rFonts w:ascii="Times New Roman" w:hAnsi="Times New Roman"/>
          <w:i/>
          <w:sz w:val="22"/>
          <w:szCs w:val="22"/>
          <w:lang w:val="lt-LT"/>
        </w:rPr>
        <w:t>Tabletės plėvelė</w:t>
      </w:r>
    </w:p>
    <w:p w14:paraId="2B4D64F5" w14:textId="77777777" w:rsidR="0027330D" w:rsidRDefault="0027330D" w:rsidP="0027330D">
      <w:pPr>
        <w:rPr>
          <w:rFonts w:ascii="Times New Roman" w:hAnsi="Times New Roman"/>
          <w:sz w:val="22"/>
          <w:szCs w:val="22"/>
          <w:lang w:val="lt-LT"/>
        </w:rPr>
      </w:pPr>
      <w:r>
        <w:rPr>
          <w:rFonts w:ascii="Times New Roman" w:hAnsi="Times New Roman"/>
          <w:sz w:val="22"/>
          <w:szCs w:val="22"/>
          <w:lang w:val="lt-LT"/>
        </w:rPr>
        <w:t>Hipromeliozė</w:t>
      </w:r>
    </w:p>
    <w:p w14:paraId="5326CEF7" w14:textId="77777777" w:rsidR="0027330D" w:rsidRDefault="0027330D" w:rsidP="0027330D">
      <w:pPr>
        <w:outlineLvl w:val="0"/>
        <w:rPr>
          <w:rFonts w:ascii="Times New Roman" w:hAnsi="Times New Roman"/>
          <w:sz w:val="22"/>
          <w:szCs w:val="22"/>
          <w:lang w:val="lt-LT"/>
        </w:rPr>
      </w:pPr>
      <w:r>
        <w:rPr>
          <w:rFonts w:ascii="Times New Roman" w:hAnsi="Times New Roman"/>
          <w:sz w:val="22"/>
          <w:szCs w:val="22"/>
          <w:lang w:val="lt-LT"/>
        </w:rPr>
        <w:t>Laktozė</w:t>
      </w:r>
      <w:r w:rsidR="0026100F">
        <w:rPr>
          <w:rFonts w:ascii="Times New Roman" w:hAnsi="Times New Roman"/>
          <w:sz w:val="22"/>
          <w:szCs w:val="22"/>
          <w:lang w:val="lt-LT"/>
        </w:rPr>
        <w:t>s</w:t>
      </w:r>
      <w:r>
        <w:rPr>
          <w:rFonts w:ascii="Times New Roman" w:hAnsi="Times New Roman"/>
          <w:sz w:val="22"/>
          <w:szCs w:val="22"/>
          <w:lang w:val="lt-LT"/>
        </w:rPr>
        <w:t xml:space="preserve"> monohidratas</w:t>
      </w:r>
    </w:p>
    <w:p w14:paraId="12DEA9E8" w14:textId="77777777" w:rsidR="0027330D" w:rsidRDefault="0027330D" w:rsidP="0027330D">
      <w:pPr>
        <w:rPr>
          <w:rFonts w:ascii="Times New Roman" w:hAnsi="Times New Roman"/>
          <w:sz w:val="22"/>
          <w:szCs w:val="22"/>
          <w:lang w:val="lt-LT"/>
        </w:rPr>
      </w:pPr>
      <w:r>
        <w:rPr>
          <w:rFonts w:ascii="Times New Roman" w:hAnsi="Times New Roman"/>
          <w:sz w:val="22"/>
          <w:szCs w:val="22"/>
          <w:lang w:val="lt-LT"/>
        </w:rPr>
        <w:t>Makrogolis 6000</w:t>
      </w:r>
    </w:p>
    <w:p w14:paraId="0328EA66" w14:textId="77777777" w:rsidR="0027330D" w:rsidRDefault="0027330D" w:rsidP="0027330D">
      <w:pPr>
        <w:rPr>
          <w:rFonts w:ascii="Times New Roman" w:hAnsi="Times New Roman"/>
          <w:sz w:val="22"/>
          <w:szCs w:val="22"/>
          <w:lang w:val="lt-LT"/>
        </w:rPr>
      </w:pPr>
      <w:r>
        <w:rPr>
          <w:rFonts w:ascii="Times New Roman" w:hAnsi="Times New Roman"/>
          <w:sz w:val="22"/>
          <w:szCs w:val="22"/>
          <w:lang w:val="lt-LT"/>
        </w:rPr>
        <w:t>Propilenglikolis</w:t>
      </w:r>
    </w:p>
    <w:p w14:paraId="53B4F89C" w14:textId="77777777" w:rsidR="0027330D" w:rsidRDefault="0027330D" w:rsidP="0027330D">
      <w:pPr>
        <w:rPr>
          <w:rFonts w:ascii="Times New Roman" w:hAnsi="Times New Roman"/>
          <w:sz w:val="22"/>
          <w:szCs w:val="22"/>
          <w:lang w:val="lt-LT"/>
        </w:rPr>
      </w:pPr>
      <w:r>
        <w:rPr>
          <w:rFonts w:ascii="Times New Roman" w:hAnsi="Times New Roman"/>
          <w:sz w:val="22"/>
          <w:szCs w:val="22"/>
          <w:lang w:val="lt-LT"/>
        </w:rPr>
        <w:t>Talkas</w:t>
      </w:r>
    </w:p>
    <w:p w14:paraId="60B2634C" w14:textId="77777777" w:rsidR="0027330D" w:rsidRDefault="0027330D" w:rsidP="0027330D">
      <w:pPr>
        <w:rPr>
          <w:rFonts w:ascii="Times New Roman" w:hAnsi="Times New Roman"/>
          <w:sz w:val="22"/>
          <w:szCs w:val="22"/>
          <w:lang w:val="lt-LT"/>
        </w:rPr>
      </w:pPr>
      <w:r>
        <w:rPr>
          <w:rFonts w:ascii="Times New Roman" w:hAnsi="Times New Roman"/>
          <w:sz w:val="22"/>
          <w:szCs w:val="22"/>
          <w:lang w:val="lt-LT"/>
        </w:rPr>
        <w:t>Titano dioksidas (E171)</w:t>
      </w:r>
    </w:p>
    <w:p w14:paraId="3698374C" w14:textId="77777777" w:rsidR="0027330D" w:rsidRDefault="0027330D" w:rsidP="0027330D">
      <w:pPr>
        <w:rPr>
          <w:rFonts w:ascii="Times New Roman" w:hAnsi="Times New Roman"/>
          <w:sz w:val="22"/>
          <w:szCs w:val="22"/>
          <w:lang w:val="lt-LT"/>
        </w:rPr>
      </w:pPr>
      <w:r>
        <w:rPr>
          <w:rFonts w:ascii="Times New Roman" w:hAnsi="Times New Roman"/>
          <w:sz w:val="22"/>
          <w:szCs w:val="22"/>
          <w:lang w:val="lt-LT"/>
        </w:rPr>
        <w:t>Raudonasis geležies oksidas (E172)</w:t>
      </w:r>
    </w:p>
    <w:p w14:paraId="088E2C8A" w14:textId="77777777" w:rsidR="0027330D" w:rsidRDefault="0027330D" w:rsidP="0027330D">
      <w:pPr>
        <w:rPr>
          <w:rFonts w:ascii="Times New Roman" w:hAnsi="Times New Roman"/>
          <w:noProof/>
          <w:sz w:val="22"/>
          <w:szCs w:val="22"/>
          <w:lang w:val="lt-LT"/>
        </w:rPr>
      </w:pPr>
    </w:p>
    <w:p w14:paraId="514F5A03" w14:textId="77777777" w:rsidR="0027330D" w:rsidRDefault="0027330D" w:rsidP="0027330D">
      <w:pPr>
        <w:keepNext/>
        <w:keepLines/>
        <w:tabs>
          <w:tab w:val="left" w:pos="567"/>
        </w:tabs>
        <w:ind w:left="567" w:hanging="567"/>
        <w:outlineLvl w:val="2"/>
        <w:rPr>
          <w:rFonts w:ascii="Times New Roman" w:hAnsi="Times New Roman"/>
          <w:b/>
          <w:kern w:val="28"/>
          <w:sz w:val="22"/>
          <w:szCs w:val="22"/>
          <w:lang w:val="lt-LT"/>
        </w:rPr>
      </w:pPr>
      <w:bookmarkStart w:id="41" w:name="_Toc129243117"/>
      <w:bookmarkStart w:id="42" w:name="_Toc129243242"/>
      <w:r>
        <w:rPr>
          <w:rFonts w:ascii="Times New Roman" w:hAnsi="Times New Roman"/>
          <w:b/>
          <w:kern w:val="28"/>
          <w:sz w:val="22"/>
          <w:szCs w:val="22"/>
          <w:lang w:val="lt-LT"/>
        </w:rPr>
        <w:t>6.2</w:t>
      </w:r>
      <w:r>
        <w:rPr>
          <w:rFonts w:ascii="Times New Roman" w:hAnsi="Times New Roman"/>
          <w:b/>
          <w:kern w:val="28"/>
          <w:sz w:val="22"/>
          <w:szCs w:val="22"/>
          <w:lang w:val="lt-LT"/>
        </w:rPr>
        <w:tab/>
        <w:t>Nesuderinamumas</w:t>
      </w:r>
      <w:bookmarkEnd w:id="41"/>
      <w:bookmarkEnd w:id="42"/>
    </w:p>
    <w:p w14:paraId="6C3D018D" w14:textId="77777777" w:rsidR="0027330D" w:rsidRDefault="0027330D" w:rsidP="0027330D">
      <w:pPr>
        <w:rPr>
          <w:rFonts w:ascii="Times New Roman" w:hAnsi="Times New Roman"/>
          <w:noProof/>
          <w:sz w:val="22"/>
          <w:szCs w:val="22"/>
          <w:lang w:val="lt-LT"/>
        </w:rPr>
      </w:pPr>
    </w:p>
    <w:p w14:paraId="7B715D9A" w14:textId="77777777" w:rsidR="0027330D" w:rsidRDefault="0027330D" w:rsidP="0027330D">
      <w:pPr>
        <w:rPr>
          <w:rFonts w:ascii="Times New Roman" w:hAnsi="Times New Roman"/>
          <w:noProof/>
          <w:sz w:val="22"/>
          <w:szCs w:val="22"/>
          <w:lang w:val="lt-LT"/>
        </w:rPr>
      </w:pPr>
      <w:r>
        <w:rPr>
          <w:rFonts w:ascii="Times New Roman" w:hAnsi="Times New Roman"/>
          <w:noProof/>
          <w:sz w:val="22"/>
          <w:szCs w:val="22"/>
          <w:lang w:val="lt-LT"/>
        </w:rPr>
        <w:t>Duomenys nebūtini.</w:t>
      </w:r>
    </w:p>
    <w:p w14:paraId="4720E5FD" w14:textId="77777777" w:rsidR="0027330D" w:rsidRDefault="0027330D" w:rsidP="0027330D">
      <w:pPr>
        <w:rPr>
          <w:rFonts w:ascii="Times New Roman" w:hAnsi="Times New Roman"/>
          <w:noProof/>
          <w:sz w:val="22"/>
          <w:szCs w:val="22"/>
          <w:lang w:val="lt-LT"/>
        </w:rPr>
      </w:pPr>
    </w:p>
    <w:p w14:paraId="5423FD4A" w14:textId="77777777" w:rsidR="0027330D" w:rsidRDefault="0027330D" w:rsidP="0027330D">
      <w:pPr>
        <w:keepNext/>
        <w:keepLines/>
        <w:tabs>
          <w:tab w:val="left" w:pos="567"/>
        </w:tabs>
        <w:ind w:left="567" w:hanging="567"/>
        <w:outlineLvl w:val="2"/>
        <w:rPr>
          <w:rFonts w:ascii="Times New Roman" w:hAnsi="Times New Roman"/>
          <w:b/>
          <w:kern w:val="28"/>
          <w:sz w:val="22"/>
          <w:szCs w:val="22"/>
          <w:lang w:val="lt-LT"/>
        </w:rPr>
      </w:pPr>
      <w:bookmarkStart w:id="43" w:name="_Toc129243118"/>
      <w:bookmarkStart w:id="44" w:name="_Toc129243243"/>
      <w:r>
        <w:rPr>
          <w:rFonts w:ascii="Times New Roman" w:hAnsi="Times New Roman"/>
          <w:b/>
          <w:kern w:val="28"/>
          <w:sz w:val="22"/>
          <w:szCs w:val="22"/>
          <w:lang w:val="lt-LT"/>
        </w:rPr>
        <w:t>6.3</w:t>
      </w:r>
      <w:r>
        <w:rPr>
          <w:rFonts w:ascii="Times New Roman" w:hAnsi="Times New Roman"/>
          <w:b/>
          <w:kern w:val="28"/>
          <w:sz w:val="22"/>
          <w:szCs w:val="22"/>
          <w:lang w:val="lt-LT"/>
        </w:rPr>
        <w:tab/>
        <w:t>Tinkamumo laikas</w:t>
      </w:r>
      <w:bookmarkEnd w:id="43"/>
      <w:bookmarkEnd w:id="44"/>
    </w:p>
    <w:p w14:paraId="03B8ECAF" w14:textId="77777777" w:rsidR="0027330D" w:rsidRDefault="0027330D" w:rsidP="0027330D">
      <w:pPr>
        <w:rPr>
          <w:rFonts w:ascii="Times New Roman" w:hAnsi="Times New Roman"/>
          <w:noProof/>
          <w:sz w:val="22"/>
          <w:szCs w:val="22"/>
          <w:lang w:val="lt-LT"/>
        </w:rPr>
      </w:pPr>
    </w:p>
    <w:p w14:paraId="685C9F28" w14:textId="77777777" w:rsidR="0027330D" w:rsidRDefault="0027330D" w:rsidP="0027330D">
      <w:pPr>
        <w:rPr>
          <w:rFonts w:ascii="Times New Roman" w:hAnsi="Times New Roman"/>
          <w:noProof/>
          <w:sz w:val="22"/>
          <w:szCs w:val="22"/>
          <w:lang w:val="lt-LT"/>
        </w:rPr>
      </w:pPr>
      <w:r>
        <w:rPr>
          <w:rFonts w:ascii="Times New Roman" w:hAnsi="Times New Roman"/>
          <w:noProof/>
          <w:sz w:val="22"/>
          <w:szCs w:val="22"/>
          <w:lang w:val="lt-LT"/>
        </w:rPr>
        <w:t>3 metai.</w:t>
      </w:r>
    </w:p>
    <w:p w14:paraId="4452BA77" w14:textId="77777777" w:rsidR="0027330D" w:rsidRDefault="0027330D" w:rsidP="0027330D">
      <w:pPr>
        <w:rPr>
          <w:rFonts w:ascii="Times New Roman" w:hAnsi="Times New Roman"/>
          <w:noProof/>
          <w:sz w:val="22"/>
          <w:szCs w:val="22"/>
          <w:lang w:val="lt-LT"/>
        </w:rPr>
      </w:pPr>
    </w:p>
    <w:p w14:paraId="34C84784" w14:textId="77777777" w:rsidR="0027330D" w:rsidRDefault="0027330D" w:rsidP="0027330D">
      <w:pPr>
        <w:keepNext/>
        <w:keepLines/>
        <w:tabs>
          <w:tab w:val="left" w:pos="567"/>
        </w:tabs>
        <w:ind w:left="567" w:hanging="567"/>
        <w:outlineLvl w:val="2"/>
        <w:rPr>
          <w:rFonts w:ascii="Times New Roman" w:hAnsi="Times New Roman"/>
          <w:b/>
          <w:kern w:val="28"/>
          <w:sz w:val="22"/>
          <w:szCs w:val="22"/>
          <w:lang w:val="lt-LT"/>
        </w:rPr>
      </w:pPr>
      <w:bookmarkStart w:id="45" w:name="_Toc129243119"/>
      <w:bookmarkStart w:id="46" w:name="_Toc129243244"/>
      <w:r>
        <w:rPr>
          <w:rFonts w:ascii="Times New Roman" w:hAnsi="Times New Roman"/>
          <w:b/>
          <w:kern w:val="28"/>
          <w:sz w:val="22"/>
          <w:szCs w:val="22"/>
          <w:lang w:val="lt-LT"/>
        </w:rPr>
        <w:t>6.4</w:t>
      </w:r>
      <w:r>
        <w:rPr>
          <w:rFonts w:ascii="Times New Roman" w:hAnsi="Times New Roman"/>
          <w:b/>
          <w:kern w:val="28"/>
          <w:sz w:val="22"/>
          <w:szCs w:val="22"/>
          <w:lang w:val="lt-LT"/>
        </w:rPr>
        <w:tab/>
        <w:t>Specialios laikymo sąlygos</w:t>
      </w:r>
      <w:bookmarkEnd w:id="45"/>
      <w:bookmarkEnd w:id="46"/>
    </w:p>
    <w:p w14:paraId="026C5618" w14:textId="77777777" w:rsidR="0027330D" w:rsidRDefault="0027330D" w:rsidP="0027330D">
      <w:pPr>
        <w:rPr>
          <w:rFonts w:ascii="Times New Roman" w:hAnsi="Times New Roman"/>
          <w:noProof/>
          <w:sz w:val="22"/>
          <w:szCs w:val="22"/>
          <w:lang w:val="lt-LT"/>
        </w:rPr>
      </w:pPr>
    </w:p>
    <w:p w14:paraId="112F809B" w14:textId="77777777" w:rsidR="0027330D" w:rsidRDefault="0027330D" w:rsidP="0027330D">
      <w:pPr>
        <w:rPr>
          <w:rFonts w:ascii="Times New Roman" w:hAnsi="Times New Roman"/>
          <w:sz w:val="22"/>
          <w:szCs w:val="22"/>
          <w:lang w:val="lt-LT"/>
        </w:rPr>
      </w:pPr>
      <w:r>
        <w:rPr>
          <w:rFonts w:ascii="Times New Roman" w:hAnsi="Times New Roman"/>
          <w:noProof/>
          <w:sz w:val="22"/>
          <w:szCs w:val="22"/>
          <w:lang w:val="lt-LT"/>
        </w:rPr>
        <w:t>Laikyti ne aukštesnėje kaip 30 </w:t>
      </w:r>
      <w:r>
        <w:rPr>
          <w:rFonts w:ascii="Times New Roman" w:hAnsi="Times New Roman"/>
          <w:noProof/>
          <w:sz w:val="22"/>
          <w:szCs w:val="22"/>
          <w:lang w:val="lt-LT"/>
        </w:rPr>
        <w:sym w:font="Symbol" w:char="F0B0"/>
      </w:r>
      <w:r>
        <w:rPr>
          <w:rFonts w:ascii="Times New Roman" w:hAnsi="Times New Roman"/>
          <w:noProof/>
          <w:sz w:val="22"/>
          <w:szCs w:val="22"/>
          <w:lang w:val="lt-LT"/>
        </w:rPr>
        <w:t>C temperatūroje</w:t>
      </w:r>
      <w:r>
        <w:rPr>
          <w:rFonts w:ascii="Times New Roman" w:hAnsi="Times New Roman"/>
          <w:sz w:val="22"/>
          <w:szCs w:val="22"/>
          <w:lang w:val="lt-LT"/>
        </w:rPr>
        <w:t>.</w:t>
      </w:r>
    </w:p>
    <w:p w14:paraId="66658264" w14:textId="77777777" w:rsidR="0027330D" w:rsidRDefault="0027330D" w:rsidP="0027330D">
      <w:pPr>
        <w:rPr>
          <w:rFonts w:ascii="Times New Roman" w:hAnsi="Times New Roman"/>
          <w:noProof/>
          <w:sz w:val="22"/>
          <w:szCs w:val="22"/>
          <w:lang w:val="lt-LT"/>
        </w:rPr>
      </w:pPr>
    </w:p>
    <w:p w14:paraId="5F481D21" w14:textId="77777777" w:rsidR="0027330D" w:rsidRDefault="0027330D" w:rsidP="0027330D">
      <w:pPr>
        <w:keepNext/>
        <w:keepLines/>
        <w:tabs>
          <w:tab w:val="left" w:pos="567"/>
        </w:tabs>
        <w:ind w:left="567" w:hanging="567"/>
        <w:outlineLvl w:val="2"/>
        <w:rPr>
          <w:rFonts w:ascii="Times New Roman" w:hAnsi="Times New Roman"/>
          <w:b/>
          <w:kern w:val="28"/>
          <w:sz w:val="22"/>
          <w:szCs w:val="22"/>
          <w:lang w:val="lt-LT"/>
        </w:rPr>
      </w:pPr>
      <w:bookmarkStart w:id="47" w:name="_Toc129243120"/>
      <w:bookmarkStart w:id="48" w:name="_Toc129243245"/>
      <w:r>
        <w:rPr>
          <w:rFonts w:ascii="Times New Roman" w:hAnsi="Times New Roman"/>
          <w:b/>
          <w:kern w:val="28"/>
          <w:sz w:val="22"/>
          <w:szCs w:val="22"/>
          <w:lang w:val="lt-LT"/>
        </w:rPr>
        <w:t>6.5</w:t>
      </w:r>
      <w:r>
        <w:rPr>
          <w:rFonts w:ascii="Times New Roman" w:hAnsi="Times New Roman"/>
          <w:b/>
          <w:kern w:val="28"/>
          <w:sz w:val="22"/>
          <w:szCs w:val="22"/>
          <w:lang w:val="lt-LT"/>
        </w:rPr>
        <w:tab/>
        <w:t>Talpyklės pobūdis ir jos turinys</w:t>
      </w:r>
      <w:bookmarkEnd w:id="47"/>
      <w:bookmarkEnd w:id="48"/>
    </w:p>
    <w:p w14:paraId="6C925CEB" w14:textId="77777777" w:rsidR="0027330D" w:rsidRDefault="0027330D" w:rsidP="0027330D">
      <w:pPr>
        <w:rPr>
          <w:rFonts w:ascii="Times New Roman" w:hAnsi="Times New Roman"/>
          <w:sz w:val="22"/>
          <w:szCs w:val="22"/>
          <w:lang w:val="lt-LT"/>
        </w:rPr>
      </w:pPr>
    </w:p>
    <w:p w14:paraId="46038CB8" w14:textId="77777777" w:rsidR="0027330D" w:rsidRDefault="0027330D" w:rsidP="0027330D">
      <w:pPr>
        <w:rPr>
          <w:rFonts w:ascii="Times New Roman" w:hAnsi="Times New Roman"/>
          <w:sz w:val="22"/>
          <w:szCs w:val="22"/>
          <w:lang w:val="lt-LT"/>
        </w:rPr>
      </w:pPr>
      <w:r>
        <w:rPr>
          <w:rFonts w:ascii="Times New Roman" w:hAnsi="Times New Roman"/>
          <w:sz w:val="22"/>
          <w:szCs w:val="22"/>
          <w:lang w:val="lt-LT"/>
        </w:rPr>
        <w:t>PVC/PVDC/Aliuminio lizdinė plokštelė, kurioje yra 21 plėvele dengta tablet</w:t>
      </w:r>
      <w:r w:rsidR="00D32921">
        <w:rPr>
          <w:rFonts w:ascii="Times New Roman" w:hAnsi="Times New Roman"/>
          <w:sz w:val="22"/>
          <w:szCs w:val="22"/>
          <w:lang w:val="lt-LT"/>
        </w:rPr>
        <w:t>ė</w:t>
      </w:r>
    </w:p>
    <w:p w14:paraId="113A57AC" w14:textId="77777777" w:rsidR="0027330D" w:rsidRDefault="0027330D" w:rsidP="0027330D">
      <w:pPr>
        <w:outlineLvl w:val="0"/>
        <w:rPr>
          <w:rFonts w:ascii="Times New Roman" w:hAnsi="Times New Roman"/>
          <w:sz w:val="22"/>
          <w:szCs w:val="22"/>
          <w:lang w:val="lt-LT"/>
        </w:rPr>
      </w:pPr>
      <w:r>
        <w:rPr>
          <w:rFonts w:ascii="Times New Roman" w:hAnsi="Times New Roman"/>
          <w:sz w:val="22"/>
          <w:szCs w:val="22"/>
          <w:lang w:val="lt-LT"/>
        </w:rPr>
        <w:t>Kartono dėžutėje yra 1 arba 3 lizdinės plokštelės (1x21 arba 3x21 plėvele dengtos tabletės).</w:t>
      </w:r>
    </w:p>
    <w:p w14:paraId="06421962" w14:textId="77777777" w:rsidR="0027330D" w:rsidRDefault="0027330D" w:rsidP="0027330D">
      <w:pPr>
        <w:rPr>
          <w:rFonts w:ascii="Times New Roman" w:hAnsi="Times New Roman"/>
          <w:noProof/>
          <w:sz w:val="22"/>
          <w:szCs w:val="22"/>
          <w:lang w:val="lt-LT"/>
        </w:rPr>
      </w:pPr>
    </w:p>
    <w:p w14:paraId="30D48B69" w14:textId="77777777" w:rsidR="0027330D" w:rsidRDefault="0027330D" w:rsidP="0027330D">
      <w:pPr>
        <w:rPr>
          <w:rFonts w:ascii="Times New Roman" w:hAnsi="Times New Roman"/>
          <w:noProof/>
          <w:sz w:val="22"/>
          <w:szCs w:val="22"/>
          <w:lang w:val="lt-LT"/>
        </w:rPr>
      </w:pPr>
      <w:r>
        <w:rPr>
          <w:rFonts w:ascii="Times New Roman" w:hAnsi="Times New Roman"/>
          <w:noProof/>
          <w:sz w:val="22"/>
          <w:szCs w:val="22"/>
          <w:lang w:val="lt-LT"/>
        </w:rPr>
        <w:t>Gali būti tiekiamos ne visų dydžių pakuotės.</w:t>
      </w:r>
    </w:p>
    <w:p w14:paraId="64F50792" w14:textId="77777777" w:rsidR="0027330D" w:rsidRDefault="0027330D" w:rsidP="0027330D">
      <w:pPr>
        <w:rPr>
          <w:rFonts w:ascii="Times New Roman" w:hAnsi="Times New Roman"/>
          <w:noProof/>
          <w:sz w:val="22"/>
          <w:szCs w:val="22"/>
          <w:lang w:val="lt-LT"/>
        </w:rPr>
      </w:pPr>
    </w:p>
    <w:p w14:paraId="2730505F" w14:textId="77777777" w:rsidR="0027330D" w:rsidRDefault="0027330D" w:rsidP="0027330D">
      <w:pPr>
        <w:keepNext/>
        <w:keepLines/>
        <w:tabs>
          <w:tab w:val="left" w:pos="567"/>
        </w:tabs>
        <w:ind w:left="567" w:hanging="567"/>
        <w:outlineLvl w:val="2"/>
        <w:rPr>
          <w:rFonts w:ascii="Times New Roman" w:hAnsi="Times New Roman"/>
          <w:b/>
          <w:kern w:val="28"/>
          <w:sz w:val="22"/>
          <w:szCs w:val="22"/>
          <w:lang w:val="lt-LT"/>
        </w:rPr>
      </w:pPr>
      <w:bookmarkStart w:id="49" w:name="_Toc129243121"/>
      <w:bookmarkStart w:id="50" w:name="_Toc129243246"/>
      <w:r>
        <w:rPr>
          <w:rFonts w:ascii="Times New Roman" w:hAnsi="Times New Roman"/>
          <w:b/>
          <w:kern w:val="28"/>
          <w:sz w:val="22"/>
          <w:szCs w:val="22"/>
          <w:lang w:val="lt-LT"/>
        </w:rPr>
        <w:t>6.6</w:t>
      </w:r>
      <w:r>
        <w:rPr>
          <w:rFonts w:ascii="Times New Roman" w:hAnsi="Times New Roman"/>
          <w:b/>
          <w:kern w:val="28"/>
          <w:sz w:val="22"/>
          <w:szCs w:val="22"/>
          <w:lang w:val="lt-LT"/>
        </w:rPr>
        <w:tab/>
        <w:t xml:space="preserve">Specialūs reikalavimai atliekoms tvarkyti </w:t>
      </w:r>
      <w:bookmarkEnd w:id="49"/>
      <w:bookmarkEnd w:id="50"/>
    </w:p>
    <w:p w14:paraId="0388084F" w14:textId="77777777" w:rsidR="0027330D" w:rsidRDefault="0027330D" w:rsidP="0027330D">
      <w:pPr>
        <w:rPr>
          <w:rFonts w:ascii="Times New Roman" w:hAnsi="Times New Roman"/>
          <w:noProof/>
          <w:sz w:val="22"/>
          <w:szCs w:val="22"/>
          <w:lang w:val="lt-LT"/>
        </w:rPr>
      </w:pPr>
    </w:p>
    <w:p w14:paraId="14B3703B" w14:textId="77777777" w:rsidR="0027330D" w:rsidRDefault="0027330D" w:rsidP="0027330D">
      <w:pPr>
        <w:rPr>
          <w:rFonts w:ascii="Times New Roman" w:hAnsi="Times New Roman"/>
          <w:noProof/>
          <w:sz w:val="22"/>
          <w:szCs w:val="22"/>
          <w:lang w:val="lt-LT"/>
        </w:rPr>
      </w:pPr>
      <w:r>
        <w:rPr>
          <w:rFonts w:ascii="Times New Roman" w:hAnsi="Times New Roman"/>
          <w:noProof/>
          <w:sz w:val="22"/>
          <w:szCs w:val="22"/>
          <w:lang w:val="lt-LT"/>
        </w:rPr>
        <w:t xml:space="preserve">Nesuvartotą </w:t>
      </w:r>
      <w:r>
        <w:rPr>
          <w:rFonts w:ascii="Times New Roman" w:hAnsi="Times New Roman"/>
          <w:sz w:val="22"/>
          <w:szCs w:val="22"/>
          <w:lang w:val="lt-LT"/>
        </w:rPr>
        <w:t xml:space="preserve">vaistinį </w:t>
      </w:r>
      <w:r>
        <w:rPr>
          <w:rFonts w:ascii="Times New Roman" w:hAnsi="Times New Roman"/>
          <w:noProof/>
          <w:sz w:val="22"/>
          <w:szCs w:val="22"/>
          <w:lang w:val="lt-LT"/>
        </w:rPr>
        <w:t>preparatą ar atliekas reikia tvarkyti laikantis vietinių reikalavimų.</w:t>
      </w:r>
    </w:p>
    <w:p w14:paraId="42E53D62" w14:textId="77777777" w:rsidR="0027330D" w:rsidRDefault="0027330D" w:rsidP="0027330D">
      <w:pPr>
        <w:rPr>
          <w:rFonts w:ascii="Times New Roman" w:hAnsi="Times New Roman"/>
          <w:noProof/>
          <w:sz w:val="22"/>
          <w:szCs w:val="22"/>
          <w:lang w:val="lt-LT"/>
        </w:rPr>
      </w:pPr>
    </w:p>
    <w:p w14:paraId="6F70AA0C" w14:textId="77777777" w:rsidR="0027330D" w:rsidRDefault="0027330D" w:rsidP="0027330D">
      <w:pPr>
        <w:rPr>
          <w:rFonts w:ascii="Times New Roman" w:hAnsi="Times New Roman"/>
          <w:noProof/>
          <w:sz w:val="22"/>
          <w:szCs w:val="22"/>
          <w:lang w:val="lt-LT"/>
        </w:rPr>
      </w:pPr>
    </w:p>
    <w:p w14:paraId="50387935" w14:textId="77777777" w:rsidR="0027330D" w:rsidRDefault="0027330D" w:rsidP="0027330D">
      <w:pPr>
        <w:keepNext/>
        <w:tabs>
          <w:tab w:val="left" w:pos="567"/>
        </w:tabs>
        <w:ind w:left="567" w:hanging="567"/>
        <w:outlineLvl w:val="1"/>
        <w:rPr>
          <w:rFonts w:ascii="Times New Roman" w:hAnsi="Times New Roman"/>
          <w:b/>
          <w:sz w:val="22"/>
          <w:szCs w:val="22"/>
          <w:lang w:val="lt-LT"/>
        </w:rPr>
      </w:pPr>
      <w:bookmarkStart w:id="51" w:name="_Toc129243122"/>
      <w:bookmarkStart w:id="52" w:name="_Toc129243247"/>
      <w:r>
        <w:rPr>
          <w:rFonts w:ascii="Times New Roman" w:hAnsi="Times New Roman"/>
          <w:b/>
          <w:sz w:val="22"/>
          <w:szCs w:val="22"/>
          <w:lang w:val="lt-LT"/>
        </w:rPr>
        <w:t>7.</w:t>
      </w:r>
      <w:r>
        <w:rPr>
          <w:rFonts w:ascii="Times New Roman" w:hAnsi="Times New Roman"/>
          <w:b/>
          <w:sz w:val="22"/>
          <w:szCs w:val="22"/>
          <w:lang w:val="lt-LT"/>
        </w:rPr>
        <w:tab/>
        <w:t xml:space="preserve">REGISTRUOTOJAS </w:t>
      </w:r>
      <w:bookmarkEnd w:id="51"/>
      <w:bookmarkEnd w:id="52"/>
    </w:p>
    <w:p w14:paraId="218EC0FF" w14:textId="77777777" w:rsidR="0027330D" w:rsidRDefault="0027330D" w:rsidP="0027330D">
      <w:pPr>
        <w:rPr>
          <w:rFonts w:ascii="Times New Roman" w:hAnsi="Times New Roman"/>
          <w:noProof/>
          <w:sz w:val="22"/>
          <w:szCs w:val="22"/>
          <w:lang w:val="lt-LT"/>
        </w:rPr>
      </w:pPr>
    </w:p>
    <w:p w14:paraId="7C8EA8D6" w14:textId="77777777" w:rsidR="0027330D" w:rsidRDefault="0027330D" w:rsidP="0027330D">
      <w:pPr>
        <w:tabs>
          <w:tab w:val="left" w:pos="567"/>
        </w:tabs>
        <w:rPr>
          <w:rFonts w:ascii="Times New Roman" w:hAnsi="Times New Roman"/>
          <w:sz w:val="22"/>
          <w:szCs w:val="22"/>
          <w:lang w:val="lt-LT"/>
        </w:rPr>
      </w:pPr>
      <w:r>
        <w:rPr>
          <w:rFonts w:ascii="Times New Roman" w:hAnsi="Times New Roman"/>
          <w:sz w:val="22"/>
          <w:szCs w:val="22"/>
          <w:lang w:val="lt-LT"/>
        </w:rPr>
        <w:t>Gedeon Richter Plc.</w:t>
      </w:r>
    </w:p>
    <w:p w14:paraId="07F00E69" w14:textId="77777777" w:rsidR="0027330D" w:rsidRDefault="0027330D" w:rsidP="0027330D">
      <w:pPr>
        <w:tabs>
          <w:tab w:val="left" w:pos="567"/>
        </w:tabs>
        <w:rPr>
          <w:rFonts w:ascii="Times New Roman" w:hAnsi="Times New Roman"/>
          <w:sz w:val="22"/>
          <w:szCs w:val="22"/>
          <w:lang w:val="lt-LT"/>
        </w:rPr>
      </w:pPr>
      <w:r>
        <w:rPr>
          <w:rFonts w:ascii="Times New Roman" w:hAnsi="Times New Roman"/>
          <w:sz w:val="22"/>
          <w:szCs w:val="22"/>
          <w:lang w:val="lt-LT"/>
        </w:rPr>
        <w:t>Gyömrői út 19-21</w:t>
      </w:r>
    </w:p>
    <w:p w14:paraId="1F657E94" w14:textId="77777777" w:rsidR="0027330D" w:rsidRDefault="0027330D" w:rsidP="0027330D">
      <w:pPr>
        <w:tabs>
          <w:tab w:val="left" w:pos="567"/>
        </w:tabs>
        <w:rPr>
          <w:rFonts w:ascii="Times New Roman" w:hAnsi="Times New Roman"/>
          <w:sz w:val="22"/>
          <w:szCs w:val="22"/>
          <w:lang w:val="lt-LT"/>
        </w:rPr>
      </w:pPr>
      <w:r>
        <w:rPr>
          <w:rFonts w:ascii="Times New Roman" w:hAnsi="Times New Roman"/>
          <w:sz w:val="22"/>
          <w:szCs w:val="22"/>
          <w:lang w:val="lt-LT"/>
        </w:rPr>
        <w:t>1103 Budapest</w:t>
      </w:r>
    </w:p>
    <w:p w14:paraId="13B5C298" w14:textId="77777777" w:rsidR="0027330D" w:rsidRDefault="0027330D" w:rsidP="0027330D">
      <w:pPr>
        <w:tabs>
          <w:tab w:val="left" w:pos="567"/>
        </w:tabs>
        <w:rPr>
          <w:rFonts w:ascii="Times New Roman" w:hAnsi="Times New Roman"/>
          <w:sz w:val="22"/>
          <w:szCs w:val="22"/>
          <w:lang w:val="lt-LT"/>
        </w:rPr>
      </w:pPr>
      <w:r>
        <w:rPr>
          <w:rFonts w:ascii="Times New Roman" w:hAnsi="Times New Roman"/>
          <w:sz w:val="22"/>
          <w:szCs w:val="22"/>
          <w:lang w:val="lt-LT"/>
        </w:rPr>
        <w:t>Vengrija</w:t>
      </w:r>
    </w:p>
    <w:p w14:paraId="3EF6F7FE" w14:textId="77777777" w:rsidR="0027330D" w:rsidRDefault="0027330D" w:rsidP="0027330D">
      <w:pPr>
        <w:rPr>
          <w:rFonts w:ascii="Times New Roman" w:hAnsi="Times New Roman"/>
          <w:noProof/>
          <w:sz w:val="22"/>
          <w:szCs w:val="22"/>
          <w:lang w:val="lt-LT"/>
        </w:rPr>
      </w:pPr>
    </w:p>
    <w:p w14:paraId="23949CA6" w14:textId="77777777" w:rsidR="0027330D" w:rsidRDefault="0027330D" w:rsidP="0027330D">
      <w:pPr>
        <w:rPr>
          <w:rFonts w:ascii="Times New Roman" w:hAnsi="Times New Roman"/>
          <w:noProof/>
          <w:sz w:val="22"/>
          <w:szCs w:val="22"/>
          <w:lang w:val="lt-LT"/>
        </w:rPr>
      </w:pPr>
    </w:p>
    <w:p w14:paraId="174A49D3" w14:textId="77777777" w:rsidR="0027330D" w:rsidRDefault="0027330D" w:rsidP="0027330D">
      <w:pPr>
        <w:keepNext/>
        <w:tabs>
          <w:tab w:val="left" w:pos="567"/>
        </w:tabs>
        <w:ind w:left="567" w:hanging="567"/>
        <w:outlineLvl w:val="1"/>
        <w:rPr>
          <w:rFonts w:ascii="Times New Roman" w:hAnsi="Times New Roman"/>
          <w:b/>
          <w:sz w:val="22"/>
          <w:szCs w:val="22"/>
          <w:lang w:val="lt-LT"/>
        </w:rPr>
      </w:pPr>
      <w:bookmarkStart w:id="53" w:name="_Toc129243123"/>
      <w:bookmarkStart w:id="54" w:name="_Toc129243248"/>
      <w:r>
        <w:rPr>
          <w:rFonts w:ascii="Times New Roman" w:hAnsi="Times New Roman"/>
          <w:b/>
          <w:sz w:val="22"/>
          <w:szCs w:val="22"/>
          <w:lang w:val="lt-LT"/>
        </w:rPr>
        <w:t>8.</w:t>
      </w:r>
      <w:r>
        <w:rPr>
          <w:rFonts w:ascii="Times New Roman" w:hAnsi="Times New Roman"/>
          <w:b/>
          <w:sz w:val="22"/>
          <w:szCs w:val="22"/>
          <w:lang w:val="lt-LT"/>
        </w:rPr>
        <w:tab/>
        <w:t>REGISTRACIJOS PAŽYMĖJIMO NUMERIS</w:t>
      </w:r>
      <w:bookmarkEnd w:id="53"/>
      <w:bookmarkEnd w:id="54"/>
      <w:r>
        <w:rPr>
          <w:rFonts w:ascii="Times New Roman" w:hAnsi="Times New Roman"/>
          <w:b/>
          <w:sz w:val="22"/>
          <w:szCs w:val="22"/>
          <w:lang w:val="lt-LT"/>
        </w:rPr>
        <w:t xml:space="preserve"> (-IAI)</w:t>
      </w:r>
    </w:p>
    <w:p w14:paraId="17FEDC00" w14:textId="77777777" w:rsidR="0027330D" w:rsidRDefault="0027330D" w:rsidP="0027330D">
      <w:pPr>
        <w:rPr>
          <w:rFonts w:ascii="Times New Roman" w:hAnsi="Times New Roman"/>
          <w:noProof/>
          <w:sz w:val="22"/>
          <w:szCs w:val="22"/>
          <w:lang w:val="lt-LT"/>
        </w:rPr>
      </w:pPr>
    </w:p>
    <w:p w14:paraId="274AB641" w14:textId="77777777" w:rsidR="0027330D" w:rsidRDefault="0027330D" w:rsidP="0027330D">
      <w:pPr>
        <w:rPr>
          <w:rFonts w:ascii="Times New Roman" w:hAnsi="Times New Roman"/>
          <w:noProof/>
          <w:sz w:val="22"/>
          <w:szCs w:val="22"/>
          <w:lang w:val="lt-LT"/>
        </w:rPr>
      </w:pPr>
      <w:r>
        <w:rPr>
          <w:rFonts w:ascii="Times New Roman" w:hAnsi="Times New Roman"/>
          <w:noProof/>
          <w:sz w:val="22"/>
          <w:szCs w:val="22"/>
          <w:lang w:val="lt-LT"/>
        </w:rPr>
        <w:t>N1x21 - LT/1/02/3084/001</w:t>
      </w:r>
    </w:p>
    <w:p w14:paraId="783EB5AD" w14:textId="77777777" w:rsidR="0027330D" w:rsidRDefault="0027330D" w:rsidP="0027330D">
      <w:pPr>
        <w:rPr>
          <w:rFonts w:ascii="Times New Roman" w:hAnsi="Times New Roman"/>
          <w:noProof/>
          <w:sz w:val="22"/>
          <w:szCs w:val="22"/>
          <w:lang w:val="lt-LT"/>
        </w:rPr>
      </w:pPr>
      <w:r>
        <w:rPr>
          <w:rFonts w:ascii="Times New Roman" w:hAnsi="Times New Roman"/>
          <w:noProof/>
          <w:sz w:val="22"/>
          <w:szCs w:val="22"/>
          <w:lang w:val="lt-LT"/>
        </w:rPr>
        <w:t>N3x21 - LT/1/02/3084/002</w:t>
      </w:r>
    </w:p>
    <w:p w14:paraId="18CC946D" w14:textId="77777777" w:rsidR="0027330D" w:rsidRDefault="0027330D" w:rsidP="0027330D">
      <w:pPr>
        <w:rPr>
          <w:rFonts w:ascii="Times New Roman" w:hAnsi="Times New Roman"/>
          <w:noProof/>
          <w:sz w:val="22"/>
          <w:szCs w:val="22"/>
          <w:lang w:val="lt-LT"/>
        </w:rPr>
      </w:pPr>
    </w:p>
    <w:p w14:paraId="7B66E6B2" w14:textId="77777777" w:rsidR="0027330D" w:rsidRDefault="0027330D" w:rsidP="0027330D">
      <w:pPr>
        <w:rPr>
          <w:rFonts w:ascii="Times New Roman" w:hAnsi="Times New Roman"/>
          <w:noProof/>
          <w:sz w:val="22"/>
          <w:szCs w:val="22"/>
          <w:lang w:val="lt-LT"/>
        </w:rPr>
      </w:pPr>
    </w:p>
    <w:p w14:paraId="35AD3758" w14:textId="77777777" w:rsidR="0027330D" w:rsidRDefault="0027330D" w:rsidP="0027330D">
      <w:pPr>
        <w:keepNext/>
        <w:tabs>
          <w:tab w:val="left" w:pos="567"/>
        </w:tabs>
        <w:ind w:left="567" w:hanging="567"/>
        <w:outlineLvl w:val="1"/>
        <w:rPr>
          <w:rFonts w:ascii="Times New Roman" w:hAnsi="Times New Roman"/>
          <w:b/>
          <w:sz w:val="22"/>
          <w:szCs w:val="22"/>
          <w:lang w:val="lt-LT"/>
        </w:rPr>
      </w:pPr>
      <w:bookmarkStart w:id="55" w:name="_Toc129243124"/>
      <w:bookmarkStart w:id="56" w:name="_Toc129243249"/>
      <w:r>
        <w:rPr>
          <w:rFonts w:ascii="Times New Roman" w:hAnsi="Times New Roman"/>
          <w:b/>
          <w:sz w:val="22"/>
          <w:szCs w:val="22"/>
          <w:lang w:val="lt-LT"/>
        </w:rPr>
        <w:t>9.</w:t>
      </w:r>
      <w:r>
        <w:rPr>
          <w:rFonts w:ascii="Times New Roman" w:hAnsi="Times New Roman"/>
          <w:b/>
          <w:sz w:val="22"/>
          <w:szCs w:val="22"/>
          <w:lang w:val="lt-LT"/>
        </w:rPr>
        <w:tab/>
        <w:t>REGISTRAVIMO / PERREGISTRAVIMO DATA</w:t>
      </w:r>
      <w:bookmarkEnd w:id="55"/>
      <w:bookmarkEnd w:id="56"/>
    </w:p>
    <w:p w14:paraId="51310E66" w14:textId="77777777" w:rsidR="0027330D" w:rsidRDefault="0027330D" w:rsidP="0027330D">
      <w:pPr>
        <w:rPr>
          <w:rFonts w:ascii="Times New Roman" w:hAnsi="Times New Roman"/>
          <w:noProof/>
          <w:sz w:val="22"/>
          <w:szCs w:val="22"/>
          <w:lang w:val="lt-LT"/>
        </w:rPr>
      </w:pPr>
    </w:p>
    <w:p w14:paraId="62023A51" w14:textId="77777777" w:rsidR="0027330D" w:rsidRDefault="0027330D" w:rsidP="0027330D">
      <w:pPr>
        <w:rPr>
          <w:rFonts w:ascii="Times New Roman" w:hAnsi="Times New Roman"/>
          <w:noProof/>
          <w:sz w:val="22"/>
          <w:szCs w:val="22"/>
          <w:lang w:val="lt-LT"/>
        </w:rPr>
      </w:pPr>
      <w:r>
        <w:rPr>
          <w:rFonts w:ascii="Times New Roman" w:hAnsi="Times New Roman"/>
          <w:noProof/>
          <w:sz w:val="22"/>
          <w:szCs w:val="22"/>
          <w:lang w:val="lt-LT"/>
        </w:rPr>
        <w:t>Registravimo data 2002 m. spalio  02 d.</w:t>
      </w:r>
    </w:p>
    <w:p w14:paraId="0A841869" w14:textId="77777777" w:rsidR="0027330D" w:rsidRDefault="0027330D" w:rsidP="0027330D">
      <w:pPr>
        <w:rPr>
          <w:rFonts w:ascii="Times New Roman" w:hAnsi="Times New Roman"/>
          <w:noProof/>
          <w:sz w:val="22"/>
          <w:szCs w:val="22"/>
          <w:lang w:val="lt-LT"/>
        </w:rPr>
      </w:pPr>
      <w:r>
        <w:rPr>
          <w:rFonts w:ascii="Times New Roman" w:hAnsi="Times New Roman"/>
          <w:noProof/>
          <w:sz w:val="22"/>
          <w:szCs w:val="22"/>
          <w:lang w:val="lt-LT"/>
        </w:rPr>
        <w:t xml:space="preserve">Paskutinio perregistravimo data 2012 m. spalio 12 d. </w:t>
      </w:r>
    </w:p>
    <w:p w14:paraId="08A9259A" w14:textId="77777777" w:rsidR="0027330D" w:rsidRDefault="0027330D" w:rsidP="0027330D">
      <w:pPr>
        <w:rPr>
          <w:rFonts w:ascii="Times New Roman" w:hAnsi="Times New Roman"/>
          <w:noProof/>
          <w:sz w:val="22"/>
          <w:szCs w:val="22"/>
          <w:lang w:val="lt-LT"/>
        </w:rPr>
      </w:pPr>
    </w:p>
    <w:p w14:paraId="5C1433ED" w14:textId="77777777" w:rsidR="0027330D" w:rsidRDefault="0027330D" w:rsidP="0027330D">
      <w:pPr>
        <w:rPr>
          <w:rFonts w:ascii="Times New Roman" w:hAnsi="Times New Roman"/>
          <w:noProof/>
          <w:sz w:val="22"/>
          <w:szCs w:val="22"/>
          <w:lang w:val="lt-LT"/>
        </w:rPr>
      </w:pPr>
    </w:p>
    <w:p w14:paraId="0E18E0AB" w14:textId="77777777" w:rsidR="0027330D" w:rsidRDefault="0027330D" w:rsidP="0027330D">
      <w:pPr>
        <w:keepNext/>
        <w:tabs>
          <w:tab w:val="left" w:pos="567"/>
        </w:tabs>
        <w:ind w:left="567" w:hanging="567"/>
        <w:outlineLvl w:val="1"/>
        <w:rPr>
          <w:rFonts w:ascii="Times New Roman" w:hAnsi="Times New Roman"/>
          <w:b/>
          <w:sz w:val="22"/>
          <w:szCs w:val="22"/>
          <w:lang w:val="lt-LT"/>
        </w:rPr>
      </w:pPr>
      <w:bookmarkStart w:id="57" w:name="_Toc129243125"/>
      <w:bookmarkStart w:id="58" w:name="_Toc129243250"/>
      <w:r>
        <w:rPr>
          <w:rFonts w:ascii="Times New Roman" w:hAnsi="Times New Roman"/>
          <w:b/>
          <w:sz w:val="22"/>
          <w:szCs w:val="22"/>
          <w:lang w:val="lt-LT"/>
        </w:rPr>
        <w:t>10.</w:t>
      </w:r>
      <w:r>
        <w:rPr>
          <w:rFonts w:ascii="Times New Roman" w:hAnsi="Times New Roman"/>
          <w:b/>
          <w:sz w:val="22"/>
          <w:szCs w:val="22"/>
          <w:lang w:val="lt-LT"/>
        </w:rPr>
        <w:tab/>
        <w:t>TEKSTO PERŽIŪROS DATA</w:t>
      </w:r>
      <w:bookmarkEnd w:id="57"/>
      <w:bookmarkEnd w:id="58"/>
    </w:p>
    <w:p w14:paraId="6B6FC43B" w14:textId="77777777" w:rsidR="0027330D" w:rsidRDefault="0027330D" w:rsidP="0027330D">
      <w:pPr>
        <w:rPr>
          <w:rFonts w:ascii="Times New Roman" w:hAnsi="Times New Roman"/>
          <w:noProof/>
          <w:sz w:val="22"/>
          <w:szCs w:val="22"/>
          <w:lang w:val="lt-LT"/>
        </w:rPr>
      </w:pPr>
    </w:p>
    <w:p w14:paraId="455758BB" w14:textId="2674BC75" w:rsidR="008E34F1" w:rsidRDefault="00522BEB" w:rsidP="0027330D">
      <w:pPr>
        <w:tabs>
          <w:tab w:val="left" w:pos="5954"/>
          <w:tab w:val="left" w:pos="6237"/>
          <w:tab w:val="left" w:pos="6663"/>
          <w:tab w:val="left" w:pos="6946"/>
        </w:tabs>
        <w:rPr>
          <w:rFonts w:ascii="Times New Roman" w:eastAsia="SimSun" w:hAnsi="Times New Roman"/>
          <w:noProof/>
          <w:sz w:val="22"/>
          <w:szCs w:val="22"/>
          <w:lang w:val="lt-LT"/>
        </w:rPr>
      </w:pPr>
      <w:r>
        <w:rPr>
          <w:rFonts w:ascii="Times New Roman" w:eastAsia="SimSun" w:hAnsi="Times New Roman"/>
          <w:noProof/>
          <w:sz w:val="22"/>
          <w:szCs w:val="22"/>
          <w:lang w:val="lt-LT"/>
        </w:rPr>
        <w:t>2024 m. rugsėjo 11 d.</w:t>
      </w:r>
    </w:p>
    <w:p w14:paraId="025C8FB5" w14:textId="77777777" w:rsidR="00522BEB" w:rsidRDefault="00522BEB" w:rsidP="0027330D">
      <w:pPr>
        <w:tabs>
          <w:tab w:val="left" w:pos="5954"/>
          <w:tab w:val="left" w:pos="6237"/>
          <w:tab w:val="left" w:pos="6663"/>
          <w:tab w:val="left" w:pos="6946"/>
        </w:tabs>
        <w:rPr>
          <w:rFonts w:ascii="Times New Roman" w:eastAsia="SimSun" w:hAnsi="Times New Roman"/>
          <w:noProof/>
          <w:sz w:val="22"/>
          <w:szCs w:val="22"/>
          <w:lang w:val="lt-LT"/>
        </w:rPr>
      </w:pPr>
    </w:p>
    <w:p w14:paraId="42F3D29A" w14:textId="627D55EE" w:rsidR="0027330D" w:rsidRDefault="0027330D" w:rsidP="0027330D">
      <w:pPr>
        <w:tabs>
          <w:tab w:val="left" w:pos="5954"/>
          <w:tab w:val="left" w:pos="6237"/>
          <w:tab w:val="left" w:pos="6663"/>
          <w:tab w:val="left" w:pos="6946"/>
        </w:tabs>
        <w:rPr>
          <w:rFonts w:ascii="Times New Roman" w:eastAsia="SimSun" w:hAnsi="Times New Roman"/>
          <w:sz w:val="22"/>
          <w:szCs w:val="22"/>
          <w:lang w:val="lt-LT"/>
        </w:rPr>
      </w:pPr>
      <w:r>
        <w:rPr>
          <w:rFonts w:ascii="Times New Roman" w:eastAsia="SimSun" w:hAnsi="Times New Roman"/>
          <w:noProof/>
          <w:sz w:val="22"/>
          <w:szCs w:val="22"/>
          <w:lang w:val="lt-LT"/>
        </w:rPr>
        <w:t>Išsami informacija apie šį vaistinį preparatą pateikiama Valstybinės vaistų kontrolės tarnybos prie Lietuvos Respublikos  sveikatos apsaugos ministerijos tinklalapyje</w:t>
      </w:r>
      <w:r>
        <w:rPr>
          <w:rFonts w:ascii="Times New Roman" w:eastAsia="SimSun" w:hAnsi="Times New Roman"/>
          <w:i/>
          <w:noProof/>
          <w:sz w:val="22"/>
          <w:szCs w:val="22"/>
          <w:lang w:val="lt-LT"/>
        </w:rPr>
        <w:t xml:space="preserve"> </w:t>
      </w:r>
      <w:hyperlink r:id="rId12" w:history="1">
        <w:r w:rsidR="004F1BC9" w:rsidRPr="004F1BC9">
          <w:rPr>
            <w:rFonts w:ascii="Times New Roman" w:hAnsi="Times New Roman" w:cs="Times New Roman"/>
            <w:color w:val="0000FF"/>
            <w:sz w:val="22"/>
            <w:szCs w:val="22"/>
            <w:u w:val="single"/>
            <w:lang w:val="lt-LT" w:eastAsia="lt-LT"/>
          </w:rPr>
          <w:t>https://vvkt.lrv.lt/lt/</w:t>
        </w:r>
      </w:hyperlink>
      <w:r w:rsidR="004F1BC9" w:rsidRPr="004F1BC9">
        <w:rPr>
          <w:rFonts w:ascii="Times New Roman" w:hAnsi="Times New Roman" w:cs="Times New Roman"/>
          <w:sz w:val="22"/>
          <w:szCs w:val="22"/>
          <w:lang w:val="lt-LT" w:eastAsia="lt-LT"/>
        </w:rPr>
        <w:t>.</w:t>
      </w:r>
    </w:p>
    <w:p w14:paraId="1EE34187" w14:textId="77777777" w:rsidR="0027330D" w:rsidRDefault="0027330D" w:rsidP="0027330D">
      <w:pPr>
        <w:rPr>
          <w:rFonts w:ascii="Times New Roman" w:hAnsi="Times New Roman"/>
          <w:noProof/>
          <w:sz w:val="22"/>
          <w:szCs w:val="22"/>
          <w:lang w:val="lt-LT"/>
        </w:rPr>
      </w:pPr>
    </w:p>
    <w:p w14:paraId="0F559AE2" w14:textId="77777777" w:rsidR="0027330D" w:rsidRDefault="0027330D" w:rsidP="0027330D">
      <w:pPr>
        <w:rPr>
          <w:rFonts w:ascii="Times New Roman" w:hAnsi="Times New Roman"/>
          <w:noProof/>
          <w:sz w:val="22"/>
          <w:szCs w:val="22"/>
          <w:lang w:val="lt-LT"/>
        </w:rPr>
      </w:pPr>
    </w:p>
    <w:p w14:paraId="6223847A" w14:textId="77777777" w:rsidR="0027330D" w:rsidRDefault="0027330D" w:rsidP="0027330D">
      <w:pPr>
        <w:rPr>
          <w:rFonts w:ascii="Times New Roman" w:hAnsi="Times New Roman"/>
          <w:noProof/>
          <w:sz w:val="22"/>
          <w:szCs w:val="22"/>
          <w:lang w:val="lt-LT"/>
        </w:rPr>
      </w:pPr>
    </w:p>
    <w:p w14:paraId="079E14E4" w14:textId="77777777" w:rsidR="0027330D" w:rsidRDefault="0027330D" w:rsidP="0027330D">
      <w:pPr>
        <w:rPr>
          <w:rFonts w:ascii="Times New Roman" w:hAnsi="Times New Roman"/>
          <w:noProof/>
          <w:sz w:val="22"/>
          <w:szCs w:val="22"/>
          <w:lang w:val="lt-LT"/>
        </w:rPr>
      </w:pPr>
    </w:p>
    <w:p w14:paraId="569416C4" w14:textId="77777777" w:rsidR="0027330D" w:rsidRDefault="0027330D" w:rsidP="0027330D">
      <w:pPr>
        <w:rPr>
          <w:rFonts w:ascii="Times New Roman" w:hAnsi="Times New Roman"/>
          <w:noProof/>
          <w:sz w:val="22"/>
          <w:szCs w:val="22"/>
          <w:lang w:val="lt-LT"/>
        </w:rPr>
      </w:pPr>
    </w:p>
    <w:p w14:paraId="0A3A2FED" w14:textId="77777777" w:rsidR="0027330D" w:rsidRDefault="0027330D" w:rsidP="0027330D">
      <w:pPr>
        <w:rPr>
          <w:rFonts w:ascii="Times New Roman" w:hAnsi="Times New Roman"/>
          <w:noProof/>
          <w:sz w:val="22"/>
          <w:szCs w:val="22"/>
          <w:lang w:val="lt-LT"/>
        </w:rPr>
      </w:pPr>
    </w:p>
    <w:p w14:paraId="754D5EF3" w14:textId="77777777" w:rsidR="0027330D" w:rsidRDefault="0027330D" w:rsidP="0027330D">
      <w:pPr>
        <w:rPr>
          <w:rFonts w:ascii="Times New Roman" w:hAnsi="Times New Roman"/>
          <w:noProof/>
          <w:sz w:val="22"/>
          <w:szCs w:val="22"/>
          <w:lang w:val="lt-LT"/>
        </w:rPr>
      </w:pPr>
    </w:p>
    <w:p w14:paraId="344097E6" w14:textId="77777777" w:rsidR="0027330D" w:rsidRDefault="0027330D" w:rsidP="0027330D">
      <w:pPr>
        <w:rPr>
          <w:rFonts w:ascii="Times New Roman" w:hAnsi="Times New Roman"/>
          <w:noProof/>
          <w:sz w:val="22"/>
          <w:szCs w:val="22"/>
          <w:lang w:val="lt-LT"/>
        </w:rPr>
      </w:pPr>
    </w:p>
    <w:p w14:paraId="2D1023B4" w14:textId="77777777" w:rsidR="0027330D" w:rsidRDefault="0027330D" w:rsidP="0027330D">
      <w:pPr>
        <w:rPr>
          <w:rFonts w:ascii="Times New Roman" w:hAnsi="Times New Roman"/>
          <w:noProof/>
          <w:sz w:val="22"/>
          <w:szCs w:val="22"/>
          <w:lang w:val="lt-LT"/>
        </w:rPr>
      </w:pPr>
    </w:p>
    <w:p w14:paraId="5F367F5D" w14:textId="77777777" w:rsidR="0027330D" w:rsidRDefault="0027330D" w:rsidP="0027330D">
      <w:pPr>
        <w:rPr>
          <w:rFonts w:ascii="Times New Roman" w:hAnsi="Times New Roman"/>
          <w:noProof/>
          <w:sz w:val="22"/>
          <w:szCs w:val="22"/>
          <w:lang w:val="lt-LT"/>
        </w:rPr>
      </w:pPr>
    </w:p>
    <w:p w14:paraId="48C0FDDC" w14:textId="77777777" w:rsidR="0027330D" w:rsidRDefault="0027330D" w:rsidP="0027330D">
      <w:pPr>
        <w:rPr>
          <w:rFonts w:ascii="Times New Roman" w:hAnsi="Times New Roman"/>
          <w:noProof/>
          <w:sz w:val="22"/>
          <w:szCs w:val="22"/>
          <w:lang w:val="lt-LT"/>
        </w:rPr>
      </w:pPr>
    </w:p>
    <w:p w14:paraId="2ED7AA0E" w14:textId="77777777" w:rsidR="0027330D" w:rsidRDefault="0027330D" w:rsidP="0027330D">
      <w:pPr>
        <w:rPr>
          <w:rFonts w:ascii="Times New Roman" w:hAnsi="Times New Roman"/>
          <w:noProof/>
          <w:sz w:val="22"/>
          <w:szCs w:val="22"/>
          <w:lang w:val="lt-LT"/>
        </w:rPr>
      </w:pPr>
    </w:p>
    <w:p w14:paraId="22A3995A" w14:textId="77777777" w:rsidR="0027330D" w:rsidRDefault="0027330D" w:rsidP="0027330D">
      <w:pPr>
        <w:rPr>
          <w:rFonts w:ascii="Times New Roman" w:hAnsi="Times New Roman"/>
          <w:noProof/>
          <w:sz w:val="22"/>
          <w:szCs w:val="22"/>
          <w:lang w:val="lt-LT"/>
        </w:rPr>
      </w:pPr>
    </w:p>
    <w:p w14:paraId="793EE95C" w14:textId="77777777" w:rsidR="0027330D" w:rsidRDefault="0027330D" w:rsidP="0027330D">
      <w:pPr>
        <w:rPr>
          <w:rFonts w:ascii="Times New Roman" w:hAnsi="Times New Roman"/>
          <w:noProof/>
          <w:sz w:val="22"/>
          <w:szCs w:val="22"/>
          <w:lang w:val="lt-LT"/>
        </w:rPr>
      </w:pPr>
    </w:p>
    <w:p w14:paraId="7D8B5C30" w14:textId="77777777" w:rsidR="0027330D" w:rsidRDefault="0027330D" w:rsidP="0027330D">
      <w:pPr>
        <w:rPr>
          <w:rFonts w:ascii="Times New Roman" w:hAnsi="Times New Roman"/>
          <w:noProof/>
          <w:sz w:val="22"/>
          <w:szCs w:val="22"/>
          <w:lang w:val="lt-LT"/>
        </w:rPr>
      </w:pPr>
    </w:p>
    <w:p w14:paraId="665CA1AF" w14:textId="77777777" w:rsidR="0027330D" w:rsidRDefault="0027330D" w:rsidP="0027330D">
      <w:pPr>
        <w:rPr>
          <w:rFonts w:ascii="Times New Roman" w:hAnsi="Times New Roman"/>
          <w:noProof/>
          <w:sz w:val="22"/>
          <w:szCs w:val="22"/>
          <w:lang w:val="lt-LT"/>
        </w:rPr>
      </w:pPr>
    </w:p>
    <w:p w14:paraId="0AB3A758" w14:textId="77777777" w:rsidR="0027330D" w:rsidRDefault="0027330D" w:rsidP="0027330D">
      <w:pPr>
        <w:rPr>
          <w:rFonts w:ascii="Times New Roman" w:hAnsi="Times New Roman"/>
          <w:noProof/>
          <w:sz w:val="22"/>
          <w:szCs w:val="22"/>
          <w:lang w:val="lt-LT"/>
        </w:rPr>
      </w:pPr>
    </w:p>
    <w:p w14:paraId="29279C9C" w14:textId="77777777" w:rsidR="0027330D" w:rsidRDefault="0027330D" w:rsidP="0027330D">
      <w:pPr>
        <w:rPr>
          <w:rFonts w:ascii="Times New Roman" w:hAnsi="Times New Roman"/>
          <w:noProof/>
          <w:sz w:val="22"/>
          <w:szCs w:val="22"/>
          <w:lang w:val="lt-LT"/>
        </w:rPr>
      </w:pPr>
    </w:p>
    <w:p w14:paraId="6FAFC4A4" w14:textId="77777777" w:rsidR="0027330D" w:rsidRDefault="0027330D" w:rsidP="0027330D">
      <w:pPr>
        <w:rPr>
          <w:rFonts w:ascii="Times New Roman" w:hAnsi="Times New Roman"/>
          <w:noProof/>
          <w:sz w:val="22"/>
          <w:szCs w:val="22"/>
          <w:lang w:val="lt-LT"/>
        </w:rPr>
      </w:pPr>
    </w:p>
    <w:p w14:paraId="4517BBB8" w14:textId="77777777" w:rsidR="0027330D" w:rsidRDefault="0027330D" w:rsidP="0027330D">
      <w:pPr>
        <w:rPr>
          <w:rFonts w:ascii="Times New Roman" w:hAnsi="Times New Roman"/>
          <w:noProof/>
          <w:sz w:val="22"/>
          <w:szCs w:val="22"/>
          <w:lang w:val="lt-LT"/>
        </w:rPr>
      </w:pPr>
    </w:p>
    <w:p w14:paraId="3A894A4D" w14:textId="77777777" w:rsidR="0027330D" w:rsidRDefault="0027330D" w:rsidP="0027330D">
      <w:pPr>
        <w:rPr>
          <w:rFonts w:ascii="Times New Roman" w:hAnsi="Times New Roman"/>
          <w:noProof/>
          <w:sz w:val="22"/>
          <w:szCs w:val="22"/>
          <w:lang w:val="lt-LT"/>
        </w:rPr>
      </w:pPr>
    </w:p>
    <w:p w14:paraId="3FF43840" w14:textId="77777777" w:rsidR="0027330D" w:rsidRDefault="0027330D" w:rsidP="0027330D">
      <w:pPr>
        <w:rPr>
          <w:rFonts w:ascii="Times New Roman" w:hAnsi="Times New Roman"/>
          <w:noProof/>
          <w:sz w:val="22"/>
          <w:szCs w:val="22"/>
          <w:lang w:val="lt-LT"/>
        </w:rPr>
      </w:pPr>
    </w:p>
    <w:p w14:paraId="171EC5A5" w14:textId="77777777" w:rsidR="0027330D" w:rsidRDefault="0027330D" w:rsidP="0027330D">
      <w:pPr>
        <w:rPr>
          <w:rFonts w:ascii="Times New Roman" w:hAnsi="Times New Roman"/>
          <w:noProof/>
          <w:sz w:val="22"/>
          <w:szCs w:val="22"/>
          <w:lang w:val="lt-LT"/>
        </w:rPr>
      </w:pPr>
    </w:p>
    <w:p w14:paraId="12910EFB" w14:textId="77777777" w:rsidR="0027330D" w:rsidRDefault="0027330D" w:rsidP="0027330D">
      <w:pPr>
        <w:tabs>
          <w:tab w:val="left" w:pos="567"/>
        </w:tabs>
        <w:ind w:left="567" w:hanging="567"/>
        <w:jc w:val="center"/>
        <w:outlineLvl w:val="0"/>
        <w:rPr>
          <w:rFonts w:ascii="Times New Roman" w:hAnsi="Times New Roman"/>
          <w:b/>
          <w:caps/>
          <w:sz w:val="22"/>
          <w:szCs w:val="22"/>
          <w:lang w:val="lt-LT"/>
        </w:rPr>
      </w:pPr>
    </w:p>
    <w:p w14:paraId="61F863F6" w14:textId="77777777" w:rsidR="0027330D" w:rsidRDefault="0027330D" w:rsidP="0027330D">
      <w:pPr>
        <w:tabs>
          <w:tab w:val="left" w:pos="567"/>
        </w:tabs>
        <w:ind w:left="567" w:hanging="567"/>
        <w:jc w:val="center"/>
        <w:outlineLvl w:val="0"/>
        <w:rPr>
          <w:rFonts w:ascii="Times New Roman" w:hAnsi="Times New Roman"/>
          <w:b/>
          <w:caps/>
          <w:sz w:val="22"/>
          <w:szCs w:val="22"/>
          <w:lang w:val="lt-LT"/>
        </w:rPr>
      </w:pPr>
    </w:p>
    <w:p w14:paraId="111FB7BA" w14:textId="77777777" w:rsidR="0027330D" w:rsidRDefault="0027330D" w:rsidP="0027330D">
      <w:pPr>
        <w:tabs>
          <w:tab w:val="left" w:pos="567"/>
        </w:tabs>
        <w:ind w:left="567" w:hanging="567"/>
        <w:jc w:val="center"/>
        <w:outlineLvl w:val="0"/>
        <w:rPr>
          <w:rFonts w:ascii="Times New Roman" w:hAnsi="Times New Roman"/>
          <w:b/>
          <w:caps/>
          <w:sz w:val="22"/>
          <w:szCs w:val="22"/>
          <w:lang w:val="lt-LT"/>
        </w:rPr>
      </w:pPr>
    </w:p>
    <w:p w14:paraId="08D80881" w14:textId="77777777" w:rsidR="0027330D" w:rsidRDefault="0027330D" w:rsidP="0027330D">
      <w:pPr>
        <w:tabs>
          <w:tab w:val="left" w:pos="567"/>
        </w:tabs>
        <w:ind w:left="567" w:hanging="567"/>
        <w:jc w:val="center"/>
        <w:outlineLvl w:val="0"/>
        <w:rPr>
          <w:rFonts w:ascii="Times New Roman" w:hAnsi="Times New Roman"/>
          <w:b/>
          <w:caps/>
          <w:sz w:val="22"/>
          <w:szCs w:val="22"/>
          <w:lang w:val="lt-LT"/>
        </w:rPr>
      </w:pPr>
    </w:p>
    <w:p w14:paraId="62CAFD99" w14:textId="77777777" w:rsidR="0027330D" w:rsidRDefault="0027330D" w:rsidP="0027330D">
      <w:pPr>
        <w:tabs>
          <w:tab w:val="left" w:pos="567"/>
        </w:tabs>
        <w:ind w:left="567" w:hanging="567"/>
        <w:jc w:val="center"/>
        <w:outlineLvl w:val="0"/>
        <w:rPr>
          <w:rFonts w:ascii="Times New Roman" w:hAnsi="Times New Roman"/>
          <w:b/>
          <w:caps/>
          <w:sz w:val="22"/>
          <w:szCs w:val="22"/>
          <w:lang w:val="lt-LT"/>
        </w:rPr>
      </w:pPr>
    </w:p>
    <w:p w14:paraId="206FD464" w14:textId="77777777" w:rsidR="0027330D" w:rsidRDefault="0027330D" w:rsidP="0027330D">
      <w:pPr>
        <w:tabs>
          <w:tab w:val="left" w:pos="567"/>
        </w:tabs>
        <w:ind w:left="567" w:hanging="567"/>
        <w:jc w:val="center"/>
        <w:outlineLvl w:val="0"/>
        <w:rPr>
          <w:rFonts w:ascii="Times New Roman" w:hAnsi="Times New Roman"/>
          <w:b/>
          <w:caps/>
          <w:sz w:val="22"/>
          <w:szCs w:val="22"/>
          <w:lang w:val="lt-LT"/>
        </w:rPr>
      </w:pPr>
    </w:p>
    <w:p w14:paraId="7D33B2D4" w14:textId="77777777" w:rsidR="0027330D" w:rsidRDefault="0027330D" w:rsidP="0027330D">
      <w:pPr>
        <w:tabs>
          <w:tab w:val="left" w:pos="567"/>
        </w:tabs>
        <w:ind w:left="567" w:hanging="567"/>
        <w:jc w:val="center"/>
        <w:outlineLvl w:val="0"/>
        <w:rPr>
          <w:rFonts w:ascii="Times New Roman" w:hAnsi="Times New Roman"/>
          <w:b/>
          <w:caps/>
          <w:sz w:val="22"/>
          <w:szCs w:val="22"/>
          <w:lang w:val="lt-LT"/>
        </w:rPr>
      </w:pPr>
    </w:p>
    <w:p w14:paraId="43605930" w14:textId="77777777" w:rsidR="0027330D" w:rsidRDefault="0027330D" w:rsidP="0027330D">
      <w:pPr>
        <w:tabs>
          <w:tab w:val="left" w:pos="567"/>
        </w:tabs>
        <w:ind w:left="567" w:hanging="567"/>
        <w:jc w:val="center"/>
        <w:outlineLvl w:val="0"/>
        <w:rPr>
          <w:rFonts w:ascii="Times New Roman" w:hAnsi="Times New Roman"/>
          <w:b/>
          <w:caps/>
          <w:sz w:val="22"/>
          <w:szCs w:val="22"/>
          <w:lang w:val="lt-LT"/>
        </w:rPr>
      </w:pPr>
    </w:p>
    <w:p w14:paraId="624A6F1C" w14:textId="77777777" w:rsidR="0027330D" w:rsidRDefault="0027330D" w:rsidP="0027330D">
      <w:pPr>
        <w:tabs>
          <w:tab w:val="left" w:pos="567"/>
        </w:tabs>
        <w:ind w:left="567" w:hanging="567"/>
        <w:jc w:val="center"/>
        <w:outlineLvl w:val="0"/>
        <w:rPr>
          <w:rFonts w:ascii="Times New Roman" w:hAnsi="Times New Roman"/>
          <w:b/>
          <w:caps/>
          <w:sz w:val="22"/>
          <w:szCs w:val="22"/>
          <w:lang w:val="lt-LT"/>
        </w:rPr>
      </w:pPr>
    </w:p>
    <w:p w14:paraId="5C957BDB" w14:textId="77777777" w:rsidR="0027330D" w:rsidRDefault="0027330D" w:rsidP="0027330D">
      <w:pPr>
        <w:tabs>
          <w:tab w:val="left" w:pos="567"/>
        </w:tabs>
        <w:outlineLvl w:val="0"/>
        <w:rPr>
          <w:rFonts w:ascii="Times New Roman" w:hAnsi="Times New Roman"/>
          <w:b/>
          <w:caps/>
          <w:sz w:val="22"/>
          <w:szCs w:val="22"/>
          <w:lang w:val="lt-LT"/>
        </w:rPr>
      </w:pPr>
    </w:p>
    <w:p w14:paraId="6DBD75F8" w14:textId="77777777" w:rsidR="0027330D" w:rsidRDefault="0027330D" w:rsidP="0027330D">
      <w:pPr>
        <w:tabs>
          <w:tab w:val="left" w:pos="567"/>
        </w:tabs>
        <w:ind w:left="567" w:hanging="567"/>
        <w:jc w:val="center"/>
        <w:outlineLvl w:val="0"/>
        <w:rPr>
          <w:rFonts w:ascii="Times New Roman" w:hAnsi="Times New Roman"/>
          <w:b/>
          <w:caps/>
          <w:sz w:val="22"/>
          <w:szCs w:val="22"/>
          <w:lang w:val="lt-LT"/>
        </w:rPr>
      </w:pPr>
    </w:p>
    <w:p w14:paraId="182F652B" w14:textId="77777777" w:rsidR="00522BEB" w:rsidRDefault="00522BEB" w:rsidP="0027330D">
      <w:pPr>
        <w:tabs>
          <w:tab w:val="left" w:pos="567"/>
        </w:tabs>
        <w:ind w:left="567" w:hanging="567"/>
        <w:jc w:val="center"/>
        <w:outlineLvl w:val="0"/>
        <w:rPr>
          <w:rFonts w:ascii="Times New Roman" w:hAnsi="Times New Roman"/>
          <w:b/>
          <w:caps/>
          <w:sz w:val="22"/>
          <w:szCs w:val="22"/>
          <w:lang w:val="lt-LT"/>
        </w:rPr>
      </w:pPr>
    </w:p>
    <w:p w14:paraId="1D251BF3" w14:textId="77777777" w:rsidR="00522BEB" w:rsidRDefault="00522BEB" w:rsidP="0027330D">
      <w:pPr>
        <w:tabs>
          <w:tab w:val="left" w:pos="567"/>
        </w:tabs>
        <w:ind w:left="567" w:hanging="567"/>
        <w:jc w:val="center"/>
        <w:outlineLvl w:val="0"/>
        <w:rPr>
          <w:rFonts w:ascii="Times New Roman" w:hAnsi="Times New Roman"/>
          <w:b/>
          <w:caps/>
          <w:sz w:val="22"/>
          <w:szCs w:val="22"/>
          <w:lang w:val="lt-LT"/>
        </w:rPr>
      </w:pPr>
    </w:p>
    <w:p w14:paraId="320FFD68" w14:textId="77777777" w:rsidR="00522BEB" w:rsidRDefault="00522BEB" w:rsidP="0027330D">
      <w:pPr>
        <w:tabs>
          <w:tab w:val="left" w:pos="567"/>
        </w:tabs>
        <w:ind w:left="567" w:hanging="567"/>
        <w:jc w:val="center"/>
        <w:outlineLvl w:val="0"/>
        <w:rPr>
          <w:rFonts w:ascii="Times New Roman" w:hAnsi="Times New Roman"/>
          <w:b/>
          <w:caps/>
          <w:sz w:val="22"/>
          <w:szCs w:val="22"/>
          <w:lang w:val="lt-LT"/>
        </w:rPr>
      </w:pPr>
    </w:p>
    <w:p w14:paraId="0C43DDB2" w14:textId="77777777" w:rsidR="00522BEB" w:rsidRDefault="00522BEB" w:rsidP="0027330D">
      <w:pPr>
        <w:tabs>
          <w:tab w:val="left" w:pos="567"/>
        </w:tabs>
        <w:ind w:left="567" w:hanging="567"/>
        <w:jc w:val="center"/>
        <w:outlineLvl w:val="0"/>
        <w:rPr>
          <w:rFonts w:ascii="Times New Roman" w:hAnsi="Times New Roman"/>
          <w:b/>
          <w:caps/>
          <w:sz w:val="22"/>
          <w:szCs w:val="22"/>
          <w:lang w:val="lt-LT"/>
        </w:rPr>
      </w:pPr>
    </w:p>
    <w:p w14:paraId="703C8E4C" w14:textId="77777777" w:rsidR="00522BEB" w:rsidRDefault="00522BEB" w:rsidP="0027330D">
      <w:pPr>
        <w:tabs>
          <w:tab w:val="left" w:pos="567"/>
        </w:tabs>
        <w:ind w:left="567" w:hanging="567"/>
        <w:jc w:val="center"/>
        <w:outlineLvl w:val="0"/>
        <w:rPr>
          <w:rFonts w:ascii="Times New Roman" w:hAnsi="Times New Roman"/>
          <w:b/>
          <w:caps/>
          <w:sz w:val="22"/>
          <w:szCs w:val="22"/>
          <w:lang w:val="lt-LT"/>
        </w:rPr>
      </w:pPr>
    </w:p>
    <w:p w14:paraId="570D3E77" w14:textId="77777777" w:rsidR="00522BEB" w:rsidRDefault="00522BEB" w:rsidP="0027330D">
      <w:pPr>
        <w:tabs>
          <w:tab w:val="left" w:pos="567"/>
        </w:tabs>
        <w:ind w:left="567" w:hanging="567"/>
        <w:jc w:val="center"/>
        <w:outlineLvl w:val="0"/>
        <w:rPr>
          <w:rFonts w:ascii="Times New Roman" w:hAnsi="Times New Roman"/>
          <w:b/>
          <w:caps/>
          <w:sz w:val="22"/>
          <w:szCs w:val="22"/>
          <w:lang w:val="lt-LT"/>
        </w:rPr>
      </w:pPr>
    </w:p>
    <w:p w14:paraId="66E4937E" w14:textId="77777777" w:rsidR="00522BEB" w:rsidRDefault="00522BEB" w:rsidP="0027330D">
      <w:pPr>
        <w:tabs>
          <w:tab w:val="left" w:pos="567"/>
        </w:tabs>
        <w:ind w:left="567" w:hanging="567"/>
        <w:jc w:val="center"/>
        <w:outlineLvl w:val="0"/>
        <w:rPr>
          <w:rFonts w:ascii="Times New Roman" w:hAnsi="Times New Roman"/>
          <w:b/>
          <w:caps/>
          <w:sz w:val="22"/>
          <w:szCs w:val="22"/>
          <w:lang w:val="lt-LT"/>
        </w:rPr>
      </w:pPr>
    </w:p>
    <w:p w14:paraId="63FB40BB" w14:textId="77777777" w:rsidR="00522BEB" w:rsidRDefault="00522BEB" w:rsidP="0027330D">
      <w:pPr>
        <w:tabs>
          <w:tab w:val="left" w:pos="567"/>
        </w:tabs>
        <w:ind w:left="567" w:hanging="567"/>
        <w:jc w:val="center"/>
        <w:outlineLvl w:val="0"/>
        <w:rPr>
          <w:rFonts w:ascii="Times New Roman" w:hAnsi="Times New Roman"/>
          <w:b/>
          <w:caps/>
          <w:sz w:val="22"/>
          <w:szCs w:val="22"/>
          <w:lang w:val="lt-LT"/>
        </w:rPr>
      </w:pPr>
    </w:p>
    <w:p w14:paraId="48F61CDA" w14:textId="77777777" w:rsidR="00522BEB" w:rsidRDefault="00522BEB" w:rsidP="0027330D">
      <w:pPr>
        <w:tabs>
          <w:tab w:val="left" w:pos="567"/>
        </w:tabs>
        <w:ind w:left="567" w:hanging="567"/>
        <w:jc w:val="center"/>
        <w:outlineLvl w:val="0"/>
        <w:rPr>
          <w:rFonts w:ascii="Times New Roman" w:hAnsi="Times New Roman"/>
          <w:b/>
          <w:caps/>
          <w:sz w:val="22"/>
          <w:szCs w:val="22"/>
          <w:lang w:val="lt-LT"/>
        </w:rPr>
      </w:pPr>
    </w:p>
    <w:p w14:paraId="1B82A05A" w14:textId="77777777" w:rsidR="00522BEB" w:rsidRDefault="00522BEB" w:rsidP="0027330D">
      <w:pPr>
        <w:tabs>
          <w:tab w:val="left" w:pos="567"/>
        </w:tabs>
        <w:ind w:left="567" w:hanging="567"/>
        <w:jc w:val="center"/>
        <w:outlineLvl w:val="0"/>
        <w:rPr>
          <w:rFonts w:ascii="Times New Roman" w:hAnsi="Times New Roman"/>
          <w:b/>
          <w:caps/>
          <w:sz w:val="22"/>
          <w:szCs w:val="22"/>
          <w:lang w:val="lt-LT"/>
        </w:rPr>
      </w:pPr>
    </w:p>
    <w:p w14:paraId="403B5B99" w14:textId="77777777" w:rsidR="00522BEB" w:rsidRDefault="00522BEB" w:rsidP="0027330D">
      <w:pPr>
        <w:tabs>
          <w:tab w:val="left" w:pos="567"/>
        </w:tabs>
        <w:ind w:left="567" w:hanging="567"/>
        <w:jc w:val="center"/>
        <w:outlineLvl w:val="0"/>
        <w:rPr>
          <w:rFonts w:ascii="Times New Roman" w:hAnsi="Times New Roman"/>
          <w:b/>
          <w:caps/>
          <w:sz w:val="22"/>
          <w:szCs w:val="22"/>
          <w:lang w:val="lt-LT"/>
        </w:rPr>
      </w:pPr>
    </w:p>
    <w:p w14:paraId="6A255949" w14:textId="77777777" w:rsidR="00522BEB" w:rsidRDefault="00522BEB" w:rsidP="0027330D">
      <w:pPr>
        <w:tabs>
          <w:tab w:val="left" w:pos="567"/>
        </w:tabs>
        <w:ind w:left="567" w:hanging="567"/>
        <w:jc w:val="center"/>
        <w:outlineLvl w:val="0"/>
        <w:rPr>
          <w:rFonts w:ascii="Times New Roman" w:hAnsi="Times New Roman"/>
          <w:b/>
          <w:caps/>
          <w:sz w:val="22"/>
          <w:szCs w:val="22"/>
          <w:lang w:val="lt-LT"/>
        </w:rPr>
      </w:pPr>
    </w:p>
    <w:p w14:paraId="50F2E258" w14:textId="77777777" w:rsidR="00522BEB" w:rsidRDefault="00522BEB" w:rsidP="0027330D">
      <w:pPr>
        <w:tabs>
          <w:tab w:val="left" w:pos="567"/>
        </w:tabs>
        <w:ind w:left="567" w:hanging="567"/>
        <w:jc w:val="center"/>
        <w:outlineLvl w:val="0"/>
        <w:rPr>
          <w:rFonts w:ascii="Times New Roman" w:hAnsi="Times New Roman"/>
          <w:b/>
          <w:caps/>
          <w:sz w:val="22"/>
          <w:szCs w:val="22"/>
          <w:lang w:val="lt-LT"/>
        </w:rPr>
      </w:pPr>
    </w:p>
    <w:p w14:paraId="50957613" w14:textId="77777777" w:rsidR="00522BEB" w:rsidRDefault="00522BEB" w:rsidP="0027330D">
      <w:pPr>
        <w:tabs>
          <w:tab w:val="left" w:pos="567"/>
        </w:tabs>
        <w:ind w:left="567" w:hanging="567"/>
        <w:jc w:val="center"/>
        <w:outlineLvl w:val="0"/>
        <w:rPr>
          <w:rFonts w:ascii="Times New Roman" w:hAnsi="Times New Roman"/>
          <w:b/>
          <w:caps/>
          <w:sz w:val="22"/>
          <w:szCs w:val="22"/>
          <w:lang w:val="lt-LT"/>
        </w:rPr>
      </w:pPr>
    </w:p>
    <w:p w14:paraId="6D084BF3" w14:textId="77777777" w:rsidR="00522BEB" w:rsidRDefault="00522BEB" w:rsidP="0027330D">
      <w:pPr>
        <w:tabs>
          <w:tab w:val="left" w:pos="567"/>
        </w:tabs>
        <w:ind w:left="567" w:hanging="567"/>
        <w:jc w:val="center"/>
        <w:outlineLvl w:val="0"/>
        <w:rPr>
          <w:rFonts w:ascii="Times New Roman" w:hAnsi="Times New Roman"/>
          <w:b/>
          <w:caps/>
          <w:sz w:val="22"/>
          <w:szCs w:val="22"/>
          <w:lang w:val="lt-LT"/>
        </w:rPr>
      </w:pPr>
    </w:p>
    <w:p w14:paraId="00353681" w14:textId="77777777" w:rsidR="00522BEB" w:rsidRDefault="00522BEB" w:rsidP="0027330D">
      <w:pPr>
        <w:tabs>
          <w:tab w:val="left" w:pos="567"/>
        </w:tabs>
        <w:ind w:left="567" w:hanging="567"/>
        <w:jc w:val="center"/>
        <w:outlineLvl w:val="0"/>
        <w:rPr>
          <w:rFonts w:ascii="Times New Roman" w:hAnsi="Times New Roman"/>
          <w:b/>
          <w:caps/>
          <w:sz w:val="22"/>
          <w:szCs w:val="22"/>
          <w:lang w:val="lt-LT"/>
        </w:rPr>
      </w:pPr>
    </w:p>
    <w:p w14:paraId="759791FF" w14:textId="77777777" w:rsidR="00522BEB" w:rsidRDefault="00522BEB" w:rsidP="0027330D">
      <w:pPr>
        <w:tabs>
          <w:tab w:val="left" w:pos="567"/>
        </w:tabs>
        <w:ind w:left="567" w:hanging="567"/>
        <w:jc w:val="center"/>
        <w:outlineLvl w:val="0"/>
        <w:rPr>
          <w:rFonts w:ascii="Times New Roman" w:hAnsi="Times New Roman"/>
          <w:b/>
          <w:caps/>
          <w:sz w:val="22"/>
          <w:szCs w:val="22"/>
          <w:lang w:val="lt-LT"/>
        </w:rPr>
      </w:pPr>
    </w:p>
    <w:p w14:paraId="00010706" w14:textId="77777777" w:rsidR="00522BEB" w:rsidRDefault="00522BEB" w:rsidP="0027330D">
      <w:pPr>
        <w:tabs>
          <w:tab w:val="left" w:pos="567"/>
        </w:tabs>
        <w:ind w:left="567" w:hanging="567"/>
        <w:jc w:val="center"/>
        <w:outlineLvl w:val="0"/>
        <w:rPr>
          <w:rFonts w:ascii="Times New Roman" w:hAnsi="Times New Roman"/>
          <w:b/>
          <w:caps/>
          <w:sz w:val="22"/>
          <w:szCs w:val="22"/>
          <w:lang w:val="lt-LT"/>
        </w:rPr>
      </w:pPr>
    </w:p>
    <w:p w14:paraId="6D39900F" w14:textId="77777777" w:rsidR="00522BEB" w:rsidRDefault="00522BEB" w:rsidP="0027330D">
      <w:pPr>
        <w:tabs>
          <w:tab w:val="left" w:pos="567"/>
        </w:tabs>
        <w:ind w:left="567" w:hanging="567"/>
        <w:jc w:val="center"/>
        <w:outlineLvl w:val="0"/>
        <w:rPr>
          <w:rFonts w:ascii="Times New Roman" w:hAnsi="Times New Roman"/>
          <w:b/>
          <w:caps/>
          <w:sz w:val="22"/>
          <w:szCs w:val="22"/>
          <w:lang w:val="lt-LT"/>
        </w:rPr>
      </w:pPr>
    </w:p>
    <w:p w14:paraId="6304DD00" w14:textId="77777777" w:rsidR="00522BEB" w:rsidRDefault="00522BEB" w:rsidP="0027330D">
      <w:pPr>
        <w:tabs>
          <w:tab w:val="left" w:pos="567"/>
        </w:tabs>
        <w:ind w:left="567" w:hanging="567"/>
        <w:jc w:val="center"/>
        <w:outlineLvl w:val="0"/>
        <w:rPr>
          <w:rFonts w:ascii="Times New Roman" w:hAnsi="Times New Roman"/>
          <w:b/>
          <w:caps/>
          <w:sz w:val="22"/>
          <w:szCs w:val="22"/>
          <w:lang w:val="lt-LT"/>
        </w:rPr>
      </w:pPr>
    </w:p>
    <w:p w14:paraId="1483502E" w14:textId="77777777" w:rsidR="00522BEB" w:rsidRDefault="00522BEB" w:rsidP="0027330D">
      <w:pPr>
        <w:tabs>
          <w:tab w:val="left" w:pos="567"/>
        </w:tabs>
        <w:ind w:left="567" w:hanging="567"/>
        <w:jc w:val="center"/>
        <w:outlineLvl w:val="0"/>
        <w:rPr>
          <w:rFonts w:ascii="Times New Roman" w:hAnsi="Times New Roman"/>
          <w:b/>
          <w:caps/>
          <w:sz w:val="22"/>
          <w:szCs w:val="22"/>
          <w:lang w:val="lt-LT"/>
        </w:rPr>
      </w:pPr>
    </w:p>
    <w:p w14:paraId="17A6E2B5" w14:textId="77777777" w:rsidR="00522BEB" w:rsidRDefault="00522BEB" w:rsidP="0027330D">
      <w:pPr>
        <w:tabs>
          <w:tab w:val="left" w:pos="567"/>
        </w:tabs>
        <w:ind w:left="567" w:hanging="567"/>
        <w:jc w:val="center"/>
        <w:outlineLvl w:val="0"/>
        <w:rPr>
          <w:rFonts w:ascii="Times New Roman" w:hAnsi="Times New Roman"/>
          <w:b/>
          <w:caps/>
          <w:sz w:val="22"/>
          <w:szCs w:val="22"/>
          <w:lang w:val="lt-LT"/>
        </w:rPr>
      </w:pPr>
    </w:p>
    <w:p w14:paraId="46C961B8" w14:textId="77777777" w:rsidR="00522BEB" w:rsidRDefault="00522BEB" w:rsidP="0027330D">
      <w:pPr>
        <w:tabs>
          <w:tab w:val="left" w:pos="567"/>
        </w:tabs>
        <w:ind w:left="567" w:hanging="567"/>
        <w:jc w:val="center"/>
        <w:outlineLvl w:val="0"/>
        <w:rPr>
          <w:rFonts w:ascii="Times New Roman" w:hAnsi="Times New Roman"/>
          <w:b/>
          <w:caps/>
          <w:sz w:val="22"/>
          <w:szCs w:val="22"/>
          <w:lang w:val="lt-LT"/>
        </w:rPr>
      </w:pPr>
    </w:p>
    <w:p w14:paraId="16AFC63C" w14:textId="77777777" w:rsidR="00522BEB" w:rsidRDefault="00522BEB" w:rsidP="0027330D">
      <w:pPr>
        <w:tabs>
          <w:tab w:val="left" w:pos="567"/>
        </w:tabs>
        <w:ind w:left="567" w:hanging="567"/>
        <w:jc w:val="center"/>
        <w:outlineLvl w:val="0"/>
        <w:rPr>
          <w:rFonts w:ascii="Times New Roman" w:hAnsi="Times New Roman"/>
          <w:b/>
          <w:caps/>
          <w:sz w:val="22"/>
          <w:szCs w:val="22"/>
          <w:lang w:val="lt-LT"/>
        </w:rPr>
      </w:pPr>
    </w:p>
    <w:p w14:paraId="7ADF018B" w14:textId="77777777" w:rsidR="00522BEB" w:rsidRDefault="00522BEB" w:rsidP="0027330D">
      <w:pPr>
        <w:tabs>
          <w:tab w:val="left" w:pos="567"/>
        </w:tabs>
        <w:ind w:left="567" w:hanging="567"/>
        <w:jc w:val="center"/>
        <w:outlineLvl w:val="0"/>
        <w:rPr>
          <w:rFonts w:ascii="Times New Roman" w:hAnsi="Times New Roman"/>
          <w:b/>
          <w:caps/>
          <w:sz w:val="22"/>
          <w:szCs w:val="22"/>
          <w:lang w:val="lt-LT"/>
        </w:rPr>
      </w:pPr>
    </w:p>
    <w:p w14:paraId="5922E1BD" w14:textId="77777777" w:rsidR="00522BEB" w:rsidRDefault="00522BEB" w:rsidP="0027330D">
      <w:pPr>
        <w:tabs>
          <w:tab w:val="left" w:pos="567"/>
        </w:tabs>
        <w:ind w:left="567" w:hanging="567"/>
        <w:jc w:val="center"/>
        <w:outlineLvl w:val="0"/>
        <w:rPr>
          <w:rFonts w:ascii="Times New Roman" w:hAnsi="Times New Roman"/>
          <w:b/>
          <w:caps/>
          <w:sz w:val="22"/>
          <w:szCs w:val="22"/>
          <w:lang w:val="lt-LT"/>
        </w:rPr>
      </w:pPr>
    </w:p>
    <w:p w14:paraId="303F4F22" w14:textId="77777777" w:rsidR="00522BEB" w:rsidRDefault="00522BEB" w:rsidP="0027330D">
      <w:pPr>
        <w:tabs>
          <w:tab w:val="left" w:pos="567"/>
        </w:tabs>
        <w:ind w:left="567" w:hanging="567"/>
        <w:jc w:val="center"/>
        <w:outlineLvl w:val="0"/>
        <w:rPr>
          <w:rFonts w:ascii="Times New Roman" w:hAnsi="Times New Roman"/>
          <w:b/>
          <w:caps/>
          <w:sz w:val="22"/>
          <w:szCs w:val="22"/>
          <w:lang w:val="lt-LT"/>
        </w:rPr>
      </w:pPr>
    </w:p>
    <w:p w14:paraId="264BAB7D" w14:textId="77777777" w:rsidR="00522BEB" w:rsidRDefault="00522BEB" w:rsidP="0027330D">
      <w:pPr>
        <w:tabs>
          <w:tab w:val="left" w:pos="567"/>
        </w:tabs>
        <w:ind w:left="567" w:hanging="567"/>
        <w:jc w:val="center"/>
        <w:outlineLvl w:val="0"/>
        <w:rPr>
          <w:rFonts w:ascii="Times New Roman" w:hAnsi="Times New Roman"/>
          <w:b/>
          <w:caps/>
          <w:sz w:val="22"/>
          <w:szCs w:val="22"/>
          <w:lang w:val="lt-LT"/>
        </w:rPr>
      </w:pPr>
    </w:p>
    <w:p w14:paraId="279E00B6" w14:textId="77777777" w:rsidR="00522BEB" w:rsidRDefault="00522BEB" w:rsidP="0027330D">
      <w:pPr>
        <w:tabs>
          <w:tab w:val="left" w:pos="567"/>
        </w:tabs>
        <w:ind w:left="567" w:hanging="567"/>
        <w:jc w:val="center"/>
        <w:outlineLvl w:val="0"/>
        <w:rPr>
          <w:rFonts w:ascii="Times New Roman" w:hAnsi="Times New Roman"/>
          <w:b/>
          <w:caps/>
          <w:sz w:val="22"/>
          <w:szCs w:val="22"/>
          <w:lang w:val="lt-LT"/>
        </w:rPr>
      </w:pPr>
    </w:p>
    <w:p w14:paraId="18639D23" w14:textId="77777777" w:rsidR="0027330D" w:rsidRDefault="0027330D" w:rsidP="0027330D">
      <w:pPr>
        <w:tabs>
          <w:tab w:val="left" w:pos="567"/>
        </w:tabs>
        <w:ind w:left="567" w:hanging="567"/>
        <w:jc w:val="center"/>
        <w:outlineLvl w:val="0"/>
        <w:rPr>
          <w:rFonts w:ascii="Times New Roman" w:hAnsi="Times New Roman"/>
          <w:b/>
          <w:caps/>
          <w:sz w:val="22"/>
          <w:szCs w:val="22"/>
          <w:lang w:val="lt-LT"/>
        </w:rPr>
      </w:pPr>
    </w:p>
    <w:p w14:paraId="40900CE0" w14:textId="77777777" w:rsidR="0027330D" w:rsidRDefault="0027330D" w:rsidP="0027330D">
      <w:pPr>
        <w:tabs>
          <w:tab w:val="left" w:pos="567"/>
        </w:tabs>
        <w:ind w:left="567" w:hanging="567"/>
        <w:jc w:val="center"/>
        <w:outlineLvl w:val="0"/>
        <w:rPr>
          <w:rFonts w:ascii="Times New Roman" w:hAnsi="Times New Roman"/>
          <w:b/>
          <w:caps/>
          <w:sz w:val="22"/>
          <w:szCs w:val="22"/>
          <w:lang w:val="lt-LT"/>
        </w:rPr>
      </w:pPr>
    </w:p>
    <w:p w14:paraId="714AB9F3" w14:textId="77777777" w:rsidR="0027330D" w:rsidRDefault="0027330D" w:rsidP="0027330D">
      <w:pPr>
        <w:tabs>
          <w:tab w:val="left" w:pos="567"/>
        </w:tabs>
        <w:ind w:left="567" w:hanging="567"/>
        <w:jc w:val="center"/>
        <w:outlineLvl w:val="0"/>
        <w:rPr>
          <w:rFonts w:ascii="Times New Roman" w:hAnsi="Times New Roman"/>
          <w:b/>
          <w:caps/>
          <w:sz w:val="22"/>
          <w:szCs w:val="22"/>
          <w:lang w:val="lt-LT"/>
        </w:rPr>
      </w:pPr>
      <w:r>
        <w:rPr>
          <w:rFonts w:ascii="Times New Roman" w:hAnsi="Times New Roman"/>
          <w:b/>
          <w:caps/>
          <w:sz w:val="22"/>
          <w:szCs w:val="22"/>
          <w:lang w:val="lt-LT"/>
        </w:rPr>
        <w:t>II PRIEDAS</w:t>
      </w:r>
    </w:p>
    <w:p w14:paraId="5ACC918B" w14:textId="77777777" w:rsidR="0027330D" w:rsidRDefault="0027330D" w:rsidP="0027330D">
      <w:pPr>
        <w:tabs>
          <w:tab w:val="left" w:pos="567"/>
        </w:tabs>
        <w:ind w:left="567" w:hanging="567"/>
        <w:jc w:val="center"/>
        <w:outlineLvl w:val="0"/>
        <w:rPr>
          <w:rFonts w:ascii="Times New Roman" w:hAnsi="Times New Roman"/>
          <w:b/>
          <w:caps/>
          <w:sz w:val="22"/>
          <w:szCs w:val="22"/>
          <w:lang w:val="lt-LT"/>
        </w:rPr>
      </w:pPr>
    </w:p>
    <w:p w14:paraId="74F85B7B" w14:textId="77777777" w:rsidR="0027330D" w:rsidRDefault="0027330D" w:rsidP="0027330D">
      <w:pPr>
        <w:tabs>
          <w:tab w:val="left" w:pos="567"/>
        </w:tabs>
        <w:ind w:left="567" w:hanging="567"/>
        <w:jc w:val="center"/>
        <w:outlineLvl w:val="0"/>
        <w:rPr>
          <w:rFonts w:ascii="Times New Roman" w:hAnsi="Times New Roman"/>
          <w:b/>
          <w:caps/>
          <w:sz w:val="22"/>
          <w:szCs w:val="22"/>
        </w:rPr>
      </w:pPr>
      <w:r>
        <w:rPr>
          <w:rFonts w:ascii="Times New Roman" w:hAnsi="Times New Roman"/>
          <w:b/>
          <w:caps/>
          <w:sz w:val="22"/>
          <w:szCs w:val="22"/>
        </w:rPr>
        <w:t>REGISTRACIJOS SĄLYGOS</w:t>
      </w:r>
    </w:p>
    <w:p w14:paraId="76DA83A7" w14:textId="77777777" w:rsidR="0027330D" w:rsidRDefault="0027330D" w:rsidP="0027330D">
      <w:pPr>
        <w:rPr>
          <w:rFonts w:ascii="Times New Roman" w:hAnsi="Times New Roman"/>
          <w:noProof/>
          <w:sz w:val="22"/>
          <w:szCs w:val="22"/>
          <w:lang w:val="lt-LT"/>
        </w:rPr>
      </w:pPr>
    </w:p>
    <w:p w14:paraId="37F9952E" w14:textId="77777777" w:rsidR="0027330D" w:rsidRDefault="0027330D" w:rsidP="0027330D">
      <w:pPr>
        <w:tabs>
          <w:tab w:val="left" w:pos="1701"/>
        </w:tabs>
        <w:ind w:left="1134"/>
        <w:rPr>
          <w:rFonts w:ascii="Times New Roman" w:hAnsi="Times New Roman"/>
          <w:b/>
          <w:sz w:val="22"/>
          <w:szCs w:val="22"/>
          <w:lang w:val="lt-LT"/>
        </w:rPr>
      </w:pPr>
      <w:r>
        <w:rPr>
          <w:rFonts w:ascii="Times New Roman" w:hAnsi="Times New Roman"/>
          <w:b/>
          <w:sz w:val="22"/>
          <w:szCs w:val="22"/>
          <w:lang w:val="lt-LT"/>
        </w:rPr>
        <w:t>A.</w:t>
      </w:r>
      <w:r>
        <w:rPr>
          <w:rFonts w:ascii="Times New Roman" w:hAnsi="Times New Roman"/>
          <w:b/>
          <w:sz w:val="22"/>
          <w:szCs w:val="22"/>
          <w:lang w:val="lt-LT"/>
        </w:rPr>
        <w:tab/>
        <w:t>GAMINTOJAS, ATSAKINGAS (-I) UŽ SERIJŲ IŠLEIDIMĄ</w:t>
      </w:r>
    </w:p>
    <w:p w14:paraId="7CDCD4C2" w14:textId="77777777" w:rsidR="0027330D" w:rsidRDefault="0027330D" w:rsidP="0027330D">
      <w:pPr>
        <w:rPr>
          <w:rFonts w:ascii="Times New Roman" w:hAnsi="Times New Roman"/>
          <w:noProof/>
          <w:sz w:val="22"/>
          <w:szCs w:val="22"/>
          <w:lang w:val="lt-LT"/>
        </w:rPr>
      </w:pPr>
    </w:p>
    <w:p w14:paraId="3EDB0885" w14:textId="77777777" w:rsidR="0027330D" w:rsidRDefault="0027330D" w:rsidP="0027330D">
      <w:pPr>
        <w:tabs>
          <w:tab w:val="left" w:pos="1701"/>
        </w:tabs>
        <w:ind w:left="1134"/>
        <w:rPr>
          <w:rFonts w:ascii="Times New Roman" w:hAnsi="Times New Roman"/>
          <w:noProof/>
          <w:sz w:val="22"/>
          <w:szCs w:val="22"/>
          <w:lang w:val="lt-LT"/>
        </w:rPr>
      </w:pPr>
      <w:r>
        <w:rPr>
          <w:rFonts w:ascii="Times New Roman" w:hAnsi="Times New Roman"/>
          <w:b/>
          <w:sz w:val="22"/>
          <w:szCs w:val="22"/>
          <w:lang w:val="lt-LT"/>
        </w:rPr>
        <w:t>B.</w:t>
      </w:r>
      <w:r>
        <w:rPr>
          <w:rFonts w:ascii="Times New Roman" w:hAnsi="Times New Roman"/>
          <w:b/>
          <w:sz w:val="22"/>
          <w:szCs w:val="22"/>
          <w:lang w:val="lt-LT"/>
        </w:rPr>
        <w:tab/>
      </w:r>
      <w:r>
        <w:rPr>
          <w:rFonts w:ascii="Times New Roman" w:hAnsi="Times New Roman"/>
          <w:b/>
          <w:kern w:val="28"/>
          <w:sz w:val="22"/>
          <w:szCs w:val="22"/>
          <w:lang w:val="lt-LT"/>
        </w:rPr>
        <w:t>TIEKIMO IR VARTOJIMO SĄLYGOS AR APRIBOJIMAI</w:t>
      </w:r>
      <w:r>
        <w:rPr>
          <w:rFonts w:ascii="Times New Roman" w:hAnsi="Times New Roman"/>
          <w:b/>
          <w:sz w:val="22"/>
          <w:szCs w:val="22"/>
          <w:lang w:val="lt-LT"/>
        </w:rPr>
        <w:t xml:space="preserve"> </w:t>
      </w:r>
    </w:p>
    <w:p w14:paraId="73E29B79" w14:textId="77777777" w:rsidR="0027330D" w:rsidRDefault="0027330D" w:rsidP="0027330D">
      <w:pPr>
        <w:keepNext/>
        <w:tabs>
          <w:tab w:val="left" w:pos="567"/>
        </w:tabs>
        <w:ind w:left="567" w:hanging="567"/>
        <w:outlineLvl w:val="1"/>
        <w:rPr>
          <w:rFonts w:ascii="Times New Roman" w:hAnsi="Times New Roman"/>
          <w:b/>
          <w:sz w:val="22"/>
          <w:szCs w:val="22"/>
          <w:lang w:val="lt-LT"/>
        </w:rPr>
      </w:pPr>
      <w:r>
        <w:rPr>
          <w:rFonts w:ascii="Times New Roman" w:hAnsi="Times New Roman"/>
          <w:b/>
          <w:sz w:val="22"/>
          <w:szCs w:val="22"/>
          <w:lang w:val="lt-LT"/>
        </w:rPr>
        <w:br w:type="page"/>
      </w:r>
      <w:r>
        <w:rPr>
          <w:rFonts w:ascii="Times New Roman" w:hAnsi="Times New Roman"/>
          <w:b/>
          <w:sz w:val="22"/>
          <w:szCs w:val="22"/>
          <w:lang w:val="lt-LT"/>
        </w:rPr>
        <w:lastRenderedPageBreak/>
        <w:t>A.</w:t>
      </w:r>
      <w:r>
        <w:rPr>
          <w:rFonts w:ascii="Times New Roman" w:hAnsi="Times New Roman"/>
          <w:b/>
          <w:sz w:val="22"/>
          <w:szCs w:val="22"/>
          <w:lang w:val="lt-LT"/>
        </w:rPr>
        <w:tab/>
        <w:t>GAMINTOJAS, ATSAKINGAS (-I) UŽ SERIJŲ IŠLEIDIMĄ</w:t>
      </w:r>
    </w:p>
    <w:p w14:paraId="577363E5" w14:textId="77777777" w:rsidR="0027330D" w:rsidRDefault="0027330D" w:rsidP="0027330D">
      <w:pPr>
        <w:rPr>
          <w:rFonts w:ascii="Times New Roman" w:hAnsi="Times New Roman"/>
          <w:noProof/>
          <w:sz w:val="22"/>
          <w:szCs w:val="22"/>
          <w:lang w:val="lt-LT"/>
        </w:rPr>
      </w:pPr>
    </w:p>
    <w:p w14:paraId="00CC3A9C" w14:textId="77777777" w:rsidR="0027330D" w:rsidRDefault="0027330D" w:rsidP="0027330D">
      <w:pPr>
        <w:jc w:val="both"/>
        <w:outlineLvl w:val="0"/>
        <w:rPr>
          <w:rFonts w:ascii="Times New Roman" w:hAnsi="Times New Roman"/>
          <w:sz w:val="22"/>
          <w:szCs w:val="22"/>
          <w:lang w:val="lt-LT"/>
        </w:rPr>
      </w:pPr>
      <w:r>
        <w:rPr>
          <w:rFonts w:ascii="Times New Roman" w:hAnsi="Times New Roman"/>
          <w:sz w:val="22"/>
          <w:szCs w:val="22"/>
          <w:u w:val="single"/>
          <w:lang w:val="lt-LT"/>
        </w:rPr>
        <w:t>Gamintojo (-ų), atsakingo (-ų) už serijų išleidimą, pavadinimas (-ai) ir adresas (-ai)</w:t>
      </w:r>
    </w:p>
    <w:p w14:paraId="35F13429" w14:textId="77777777" w:rsidR="0027330D" w:rsidRDefault="0027330D" w:rsidP="0027330D">
      <w:pPr>
        <w:outlineLvl w:val="0"/>
        <w:rPr>
          <w:rFonts w:ascii="Times New Roman" w:hAnsi="Times New Roman"/>
          <w:spacing w:val="-1"/>
          <w:sz w:val="22"/>
          <w:szCs w:val="22"/>
          <w:lang w:val="de-DE"/>
        </w:rPr>
      </w:pPr>
    </w:p>
    <w:p w14:paraId="016AD94C" w14:textId="77777777" w:rsidR="0027330D" w:rsidRDefault="0027330D" w:rsidP="0027330D">
      <w:pPr>
        <w:outlineLvl w:val="0"/>
        <w:rPr>
          <w:rFonts w:ascii="Times New Roman" w:hAnsi="Times New Roman"/>
          <w:spacing w:val="-1"/>
          <w:sz w:val="22"/>
          <w:szCs w:val="22"/>
          <w:lang w:val="de-DE"/>
        </w:rPr>
      </w:pPr>
      <w:r>
        <w:rPr>
          <w:rFonts w:ascii="Times New Roman" w:hAnsi="Times New Roman"/>
          <w:spacing w:val="-1"/>
          <w:sz w:val="22"/>
          <w:szCs w:val="22"/>
          <w:lang w:val="de-DE"/>
        </w:rPr>
        <w:t>Gedeon Richter Plc.</w:t>
      </w:r>
    </w:p>
    <w:p w14:paraId="7B1EF3B9" w14:textId="77777777" w:rsidR="0027330D" w:rsidRDefault="0027330D" w:rsidP="0027330D">
      <w:pPr>
        <w:outlineLvl w:val="0"/>
        <w:rPr>
          <w:rFonts w:ascii="Times New Roman" w:hAnsi="Times New Roman"/>
          <w:spacing w:val="-1"/>
          <w:sz w:val="22"/>
          <w:szCs w:val="22"/>
          <w:lang w:val="de-DE"/>
        </w:rPr>
      </w:pPr>
      <w:r>
        <w:rPr>
          <w:rFonts w:ascii="Times New Roman" w:hAnsi="Times New Roman"/>
          <w:spacing w:val="-1"/>
          <w:sz w:val="22"/>
          <w:szCs w:val="22"/>
          <w:lang w:val="de-DE"/>
        </w:rPr>
        <w:t>Gyömrői út 19-21</w:t>
      </w:r>
    </w:p>
    <w:p w14:paraId="6D790C79" w14:textId="77777777" w:rsidR="0027330D" w:rsidRDefault="0027330D" w:rsidP="0027330D">
      <w:pPr>
        <w:outlineLvl w:val="0"/>
        <w:rPr>
          <w:rFonts w:ascii="Times New Roman" w:hAnsi="Times New Roman"/>
          <w:spacing w:val="-1"/>
          <w:sz w:val="22"/>
          <w:szCs w:val="22"/>
          <w:lang w:val="de-DE"/>
        </w:rPr>
      </w:pPr>
      <w:r>
        <w:rPr>
          <w:rFonts w:ascii="Times New Roman" w:hAnsi="Times New Roman"/>
          <w:spacing w:val="-1"/>
          <w:sz w:val="22"/>
          <w:szCs w:val="22"/>
          <w:lang w:val="de-DE"/>
        </w:rPr>
        <w:t>1103 Budapest</w:t>
      </w:r>
    </w:p>
    <w:p w14:paraId="57E06488" w14:textId="77777777" w:rsidR="0027330D" w:rsidRDefault="0027330D" w:rsidP="0027330D">
      <w:pPr>
        <w:tabs>
          <w:tab w:val="left" w:pos="567"/>
        </w:tabs>
        <w:outlineLvl w:val="0"/>
        <w:rPr>
          <w:rFonts w:ascii="Times New Roman" w:hAnsi="Times New Roman"/>
          <w:sz w:val="22"/>
          <w:szCs w:val="22"/>
          <w:lang w:val="de-DE"/>
        </w:rPr>
      </w:pPr>
      <w:r>
        <w:rPr>
          <w:rFonts w:ascii="Times New Roman" w:hAnsi="Times New Roman"/>
          <w:sz w:val="22"/>
          <w:szCs w:val="22"/>
          <w:lang w:val="de-DE"/>
        </w:rPr>
        <w:t>Vengrija</w:t>
      </w:r>
    </w:p>
    <w:p w14:paraId="567DA8DF" w14:textId="77777777" w:rsidR="0027330D" w:rsidRDefault="0027330D" w:rsidP="0027330D">
      <w:pPr>
        <w:rPr>
          <w:rFonts w:ascii="Times New Roman" w:hAnsi="Times New Roman"/>
          <w:noProof/>
          <w:sz w:val="22"/>
          <w:szCs w:val="22"/>
          <w:highlight w:val="yellow"/>
          <w:lang w:val="lt-LT"/>
        </w:rPr>
      </w:pPr>
    </w:p>
    <w:p w14:paraId="2DC44955" w14:textId="77777777" w:rsidR="0027330D" w:rsidRDefault="0027330D" w:rsidP="0027330D">
      <w:pPr>
        <w:rPr>
          <w:rFonts w:ascii="Times New Roman" w:hAnsi="Times New Roman"/>
          <w:noProof/>
          <w:sz w:val="22"/>
          <w:szCs w:val="22"/>
          <w:highlight w:val="yellow"/>
          <w:lang w:val="lt-LT"/>
        </w:rPr>
      </w:pPr>
    </w:p>
    <w:p w14:paraId="5E3DFEF2" w14:textId="77777777" w:rsidR="0027330D" w:rsidRDefault="0027330D" w:rsidP="0027330D">
      <w:pPr>
        <w:keepNext/>
        <w:tabs>
          <w:tab w:val="left" w:pos="567"/>
        </w:tabs>
        <w:ind w:left="567" w:hanging="567"/>
        <w:outlineLvl w:val="1"/>
        <w:rPr>
          <w:rFonts w:ascii="Times New Roman" w:hAnsi="Times New Roman"/>
          <w:b/>
          <w:sz w:val="22"/>
          <w:szCs w:val="22"/>
          <w:lang w:val="lt-LT"/>
        </w:rPr>
      </w:pPr>
      <w:bookmarkStart w:id="59" w:name="_Toc129243129"/>
      <w:bookmarkStart w:id="60" w:name="_Toc129243254"/>
      <w:r>
        <w:rPr>
          <w:rFonts w:ascii="Times New Roman" w:hAnsi="Times New Roman"/>
          <w:b/>
          <w:sz w:val="22"/>
          <w:szCs w:val="22"/>
          <w:lang w:val="lt-LT"/>
        </w:rPr>
        <w:t>B.</w:t>
      </w:r>
      <w:r>
        <w:rPr>
          <w:rFonts w:ascii="Times New Roman" w:hAnsi="Times New Roman"/>
          <w:b/>
          <w:sz w:val="22"/>
          <w:szCs w:val="22"/>
          <w:lang w:val="lt-LT"/>
        </w:rPr>
        <w:tab/>
      </w:r>
      <w:r>
        <w:rPr>
          <w:rFonts w:ascii="Times New Roman" w:hAnsi="Times New Roman"/>
          <w:b/>
          <w:kern w:val="28"/>
          <w:sz w:val="22"/>
          <w:szCs w:val="22"/>
          <w:lang w:val="lt-LT"/>
        </w:rPr>
        <w:t>TIEKIMO IR VARTOJIMO SĄLYGOS AR APRIBOJIMAI</w:t>
      </w:r>
      <w:bookmarkEnd w:id="59"/>
      <w:bookmarkEnd w:id="60"/>
    </w:p>
    <w:p w14:paraId="0B6A652E" w14:textId="77777777" w:rsidR="0027330D" w:rsidRDefault="0027330D" w:rsidP="0027330D">
      <w:pPr>
        <w:rPr>
          <w:rFonts w:ascii="Times New Roman" w:hAnsi="Times New Roman"/>
          <w:noProof/>
          <w:sz w:val="22"/>
          <w:szCs w:val="22"/>
          <w:lang w:val="lt-LT"/>
        </w:rPr>
      </w:pPr>
    </w:p>
    <w:p w14:paraId="0BB85255" w14:textId="77777777" w:rsidR="0027330D" w:rsidRDefault="0027330D" w:rsidP="0027330D">
      <w:pPr>
        <w:rPr>
          <w:rFonts w:ascii="Times New Roman" w:hAnsi="Times New Roman"/>
          <w:noProof/>
          <w:sz w:val="22"/>
          <w:szCs w:val="22"/>
          <w:lang w:val="lt-LT"/>
        </w:rPr>
      </w:pPr>
      <w:r>
        <w:rPr>
          <w:rFonts w:ascii="Times New Roman" w:hAnsi="Times New Roman"/>
          <w:noProof/>
          <w:sz w:val="22"/>
          <w:szCs w:val="22"/>
          <w:lang w:val="lt-LT"/>
        </w:rPr>
        <w:t>Receptinis vaistinis preparatas</w:t>
      </w:r>
    </w:p>
    <w:p w14:paraId="393B3855" w14:textId="77777777" w:rsidR="0027330D" w:rsidRDefault="0027330D" w:rsidP="0027330D">
      <w:pPr>
        <w:rPr>
          <w:rFonts w:ascii="Times New Roman" w:hAnsi="Times New Roman"/>
          <w:noProof/>
          <w:sz w:val="22"/>
          <w:szCs w:val="22"/>
          <w:highlight w:val="yellow"/>
          <w:lang w:val="lt-LT"/>
        </w:rPr>
      </w:pPr>
    </w:p>
    <w:p w14:paraId="2FECEA39" w14:textId="77777777" w:rsidR="0027330D" w:rsidRDefault="0027330D" w:rsidP="0027330D">
      <w:pPr>
        <w:rPr>
          <w:rFonts w:ascii="Times New Roman" w:hAnsi="Times New Roman"/>
          <w:noProof/>
          <w:sz w:val="22"/>
          <w:szCs w:val="22"/>
          <w:lang w:val="lt-LT"/>
        </w:rPr>
      </w:pPr>
    </w:p>
    <w:p w14:paraId="2EE26247" w14:textId="77777777" w:rsidR="0027330D" w:rsidRDefault="0027330D" w:rsidP="0027330D">
      <w:pPr>
        <w:rPr>
          <w:rFonts w:ascii="Times New Roman" w:hAnsi="Times New Roman"/>
          <w:noProof/>
          <w:sz w:val="22"/>
          <w:szCs w:val="22"/>
          <w:lang w:val="lt-LT"/>
        </w:rPr>
      </w:pPr>
      <w:r>
        <w:rPr>
          <w:rFonts w:ascii="Times New Roman" w:hAnsi="Times New Roman"/>
          <w:noProof/>
          <w:sz w:val="22"/>
          <w:szCs w:val="22"/>
          <w:lang w:val="lt-LT"/>
        </w:rPr>
        <w:br w:type="page"/>
      </w:r>
    </w:p>
    <w:p w14:paraId="3DE101E7" w14:textId="77777777" w:rsidR="0027330D" w:rsidRDefault="0027330D" w:rsidP="0027330D">
      <w:pPr>
        <w:rPr>
          <w:rFonts w:ascii="Times New Roman" w:hAnsi="Times New Roman"/>
          <w:noProof/>
          <w:sz w:val="22"/>
          <w:szCs w:val="22"/>
          <w:lang w:val="lt-LT"/>
        </w:rPr>
      </w:pPr>
    </w:p>
    <w:p w14:paraId="7C12D906" w14:textId="77777777" w:rsidR="0027330D" w:rsidRDefault="0027330D" w:rsidP="0027330D">
      <w:pPr>
        <w:rPr>
          <w:rFonts w:ascii="Times New Roman" w:hAnsi="Times New Roman"/>
          <w:noProof/>
          <w:sz w:val="22"/>
          <w:szCs w:val="22"/>
          <w:lang w:val="lt-LT"/>
        </w:rPr>
      </w:pPr>
    </w:p>
    <w:p w14:paraId="7A1CC0C6" w14:textId="77777777" w:rsidR="0027330D" w:rsidRDefault="0027330D" w:rsidP="0027330D">
      <w:pPr>
        <w:rPr>
          <w:rFonts w:ascii="Times New Roman" w:hAnsi="Times New Roman"/>
          <w:noProof/>
          <w:sz w:val="22"/>
          <w:szCs w:val="22"/>
          <w:lang w:val="lt-LT"/>
        </w:rPr>
      </w:pPr>
    </w:p>
    <w:p w14:paraId="3C1C670A" w14:textId="77777777" w:rsidR="0027330D" w:rsidRDefault="0027330D" w:rsidP="0027330D">
      <w:pPr>
        <w:rPr>
          <w:rFonts w:ascii="Times New Roman" w:hAnsi="Times New Roman"/>
          <w:noProof/>
          <w:sz w:val="22"/>
          <w:szCs w:val="22"/>
          <w:lang w:val="lt-LT"/>
        </w:rPr>
      </w:pPr>
    </w:p>
    <w:p w14:paraId="28A9AEE5" w14:textId="77777777" w:rsidR="0027330D" w:rsidRDefault="0027330D" w:rsidP="0027330D">
      <w:pPr>
        <w:rPr>
          <w:rFonts w:ascii="Times New Roman" w:hAnsi="Times New Roman"/>
          <w:noProof/>
          <w:sz w:val="22"/>
          <w:szCs w:val="22"/>
          <w:lang w:val="lt-LT"/>
        </w:rPr>
      </w:pPr>
    </w:p>
    <w:p w14:paraId="10A74CE1" w14:textId="77777777" w:rsidR="0027330D" w:rsidRDefault="0027330D" w:rsidP="0027330D">
      <w:pPr>
        <w:rPr>
          <w:rFonts w:ascii="Times New Roman" w:hAnsi="Times New Roman"/>
          <w:noProof/>
          <w:sz w:val="22"/>
          <w:szCs w:val="22"/>
          <w:lang w:val="lt-LT"/>
        </w:rPr>
      </w:pPr>
    </w:p>
    <w:p w14:paraId="7D3D045D" w14:textId="77777777" w:rsidR="0027330D" w:rsidRDefault="0027330D" w:rsidP="0027330D">
      <w:pPr>
        <w:rPr>
          <w:rFonts w:ascii="Times New Roman" w:hAnsi="Times New Roman"/>
          <w:noProof/>
          <w:sz w:val="22"/>
          <w:szCs w:val="22"/>
          <w:lang w:val="lt-LT"/>
        </w:rPr>
      </w:pPr>
    </w:p>
    <w:p w14:paraId="28DD5F92" w14:textId="77777777" w:rsidR="0027330D" w:rsidRDefault="0027330D" w:rsidP="0027330D">
      <w:pPr>
        <w:rPr>
          <w:rFonts w:ascii="Times New Roman" w:hAnsi="Times New Roman"/>
          <w:noProof/>
          <w:sz w:val="22"/>
          <w:szCs w:val="22"/>
          <w:lang w:val="lt-LT"/>
        </w:rPr>
      </w:pPr>
    </w:p>
    <w:p w14:paraId="4FA81A36" w14:textId="77777777" w:rsidR="0027330D" w:rsidRDefault="0027330D" w:rsidP="0027330D">
      <w:pPr>
        <w:rPr>
          <w:rFonts w:ascii="Times New Roman" w:hAnsi="Times New Roman"/>
          <w:noProof/>
          <w:sz w:val="22"/>
          <w:szCs w:val="22"/>
          <w:lang w:val="lt-LT"/>
        </w:rPr>
      </w:pPr>
    </w:p>
    <w:p w14:paraId="7F026FF7" w14:textId="77777777" w:rsidR="0027330D" w:rsidRDefault="0027330D" w:rsidP="0027330D">
      <w:pPr>
        <w:rPr>
          <w:rFonts w:ascii="Times New Roman" w:hAnsi="Times New Roman"/>
          <w:noProof/>
          <w:sz w:val="22"/>
          <w:szCs w:val="22"/>
          <w:lang w:val="lt-LT"/>
        </w:rPr>
      </w:pPr>
    </w:p>
    <w:p w14:paraId="1B8E5B95" w14:textId="77777777" w:rsidR="0027330D" w:rsidRDefault="0027330D" w:rsidP="0027330D">
      <w:pPr>
        <w:rPr>
          <w:rFonts w:ascii="Times New Roman" w:hAnsi="Times New Roman"/>
          <w:noProof/>
          <w:sz w:val="22"/>
          <w:szCs w:val="22"/>
          <w:lang w:val="lt-LT"/>
        </w:rPr>
      </w:pPr>
    </w:p>
    <w:p w14:paraId="3F5C188E" w14:textId="77777777" w:rsidR="0027330D" w:rsidRDefault="0027330D" w:rsidP="0027330D">
      <w:pPr>
        <w:rPr>
          <w:rFonts w:ascii="Times New Roman" w:hAnsi="Times New Roman"/>
          <w:noProof/>
          <w:sz w:val="22"/>
          <w:szCs w:val="22"/>
          <w:lang w:val="lt-LT"/>
        </w:rPr>
      </w:pPr>
    </w:p>
    <w:p w14:paraId="4B26C69E" w14:textId="77777777" w:rsidR="0027330D" w:rsidRDefault="0027330D" w:rsidP="0027330D">
      <w:pPr>
        <w:rPr>
          <w:rFonts w:ascii="Times New Roman" w:hAnsi="Times New Roman"/>
          <w:noProof/>
          <w:sz w:val="22"/>
          <w:szCs w:val="22"/>
          <w:lang w:val="lt-LT"/>
        </w:rPr>
      </w:pPr>
    </w:p>
    <w:p w14:paraId="299E7CBB" w14:textId="77777777" w:rsidR="0027330D" w:rsidRDefault="0027330D" w:rsidP="0027330D">
      <w:pPr>
        <w:rPr>
          <w:rFonts w:ascii="Times New Roman" w:hAnsi="Times New Roman"/>
          <w:noProof/>
          <w:sz w:val="22"/>
          <w:szCs w:val="22"/>
          <w:lang w:val="lt-LT"/>
        </w:rPr>
      </w:pPr>
    </w:p>
    <w:p w14:paraId="4023E9E6" w14:textId="77777777" w:rsidR="0027330D" w:rsidRDefault="0027330D" w:rsidP="0027330D">
      <w:pPr>
        <w:rPr>
          <w:rFonts w:ascii="Times New Roman" w:hAnsi="Times New Roman"/>
          <w:noProof/>
          <w:sz w:val="22"/>
          <w:szCs w:val="22"/>
          <w:lang w:val="lt-LT"/>
        </w:rPr>
      </w:pPr>
    </w:p>
    <w:p w14:paraId="3CD0FFD6" w14:textId="77777777" w:rsidR="0027330D" w:rsidRDefault="0027330D" w:rsidP="0027330D">
      <w:pPr>
        <w:rPr>
          <w:rFonts w:ascii="Times New Roman" w:hAnsi="Times New Roman"/>
          <w:noProof/>
          <w:sz w:val="22"/>
          <w:szCs w:val="22"/>
          <w:lang w:val="lt-LT"/>
        </w:rPr>
      </w:pPr>
    </w:p>
    <w:p w14:paraId="38F38212" w14:textId="77777777" w:rsidR="0027330D" w:rsidRDefault="0027330D" w:rsidP="0027330D">
      <w:pPr>
        <w:rPr>
          <w:rFonts w:ascii="Times New Roman" w:hAnsi="Times New Roman"/>
          <w:noProof/>
          <w:sz w:val="22"/>
          <w:szCs w:val="22"/>
          <w:lang w:val="lt-LT"/>
        </w:rPr>
      </w:pPr>
    </w:p>
    <w:p w14:paraId="70D1B165" w14:textId="77777777" w:rsidR="0027330D" w:rsidRDefault="0027330D" w:rsidP="0027330D">
      <w:pPr>
        <w:rPr>
          <w:rFonts w:ascii="Times New Roman" w:hAnsi="Times New Roman"/>
          <w:noProof/>
          <w:sz w:val="22"/>
          <w:szCs w:val="22"/>
          <w:lang w:val="lt-LT"/>
        </w:rPr>
      </w:pPr>
    </w:p>
    <w:p w14:paraId="378F6D1F" w14:textId="77777777" w:rsidR="0027330D" w:rsidRDefault="0027330D" w:rsidP="0027330D">
      <w:pPr>
        <w:rPr>
          <w:rFonts w:ascii="Times New Roman" w:hAnsi="Times New Roman"/>
          <w:noProof/>
          <w:sz w:val="22"/>
          <w:szCs w:val="22"/>
          <w:lang w:val="lt-LT"/>
        </w:rPr>
      </w:pPr>
    </w:p>
    <w:p w14:paraId="145A1ACD" w14:textId="77777777" w:rsidR="0027330D" w:rsidRDefault="0027330D" w:rsidP="0027330D">
      <w:pPr>
        <w:rPr>
          <w:rFonts w:ascii="Times New Roman" w:hAnsi="Times New Roman"/>
          <w:noProof/>
          <w:sz w:val="22"/>
          <w:szCs w:val="22"/>
          <w:lang w:val="lt-LT"/>
        </w:rPr>
      </w:pPr>
    </w:p>
    <w:p w14:paraId="5FC2EA76" w14:textId="77777777" w:rsidR="0027330D" w:rsidRDefault="0027330D" w:rsidP="0027330D">
      <w:pPr>
        <w:rPr>
          <w:rFonts w:ascii="Times New Roman" w:hAnsi="Times New Roman"/>
          <w:noProof/>
          <w:sz w:val="22"/>
          <w:szCs w:val="22"/>
          <w:lang w:val="lt-LT"/>
        </w:rPr>
      </w:pPr>
    </w:p>
    <w:p w14:paraId="53A98F5A" w14:textId="77777777" w:rsidR="0027330D" w:rsidRDefault="0027330D" w:rsidP="0027330D">
      <w:pPr>
        <w:rPr>
          <w:rFonts w:ascii="Times New Roman" w:hAnsi="Times New Roman"/>
          <w:noProof/>
          <w:sz w:val="22"/>
          <w:szCs w:val="22"/>
          <w:lang w:val="lt-LT"/>
        </w:rPr>
      </w:pPr>
    </w:p>
    <w:p w14:paraId="2AED4B69" w14:textId="77777777" w:rsidR="0027330D" w:rsidRDefault="0027330D" w:rsidP="0027330D">
      <w:pPr>
        <w:tabs>
          <w:tab w:val="left" w:pos="567"/>
        </w:tabs>
        <w:ind w:left="567" w:hanging="567"/>
        <w:jc w:val="center"/>
        <w:outlineLvl w:val="0"/>
        <w:rPr>
          <w:rFonts w:ascii="Times New Roman" w:hAnsi="Times New Roman"/>
          <w:b/>
          <w:caps/>
          <w:sz w:val="22"/>
          <w:szCs w:val="22"/>
          <w:lang w:val="lt-LT"/>
        </w:rPr>
      </w:pPr>
      <w:bookmarkStart w:id="61" w:name="_Toc129243134"/>
      <w:bookmarkStart w:id="62" w:name="_Toc129243259"/>
      <w:r>
        <w:rPr>
          <w:rFonts w:ascii="Times New Roman" w:hAnsi="Times New Roman"/>
          <w:b/>
          <w:caps/>
          <w:sz w:val="22"/>
          <w:szCs w:val="22"/>
          <w:lang w:val="lt-LT"/>
        </w:rPr>
        <w:t>III PRIEDAS</w:t>
      </w:r>
      <w:bookmarkEnd w:id="61"/>
      <w:bookmarkEnd w:id="62"/>
    </w:p>
    <w:p w14:paraId="6C72BB35" w14:textId="77777777" w:rsidR="0027330D" w:rsidRDefault="0027330D" w:rsidP="0027330D">
      <w:pPr>
        <w:rPr>
          <w:rFonts w:ascii="Times New Roman" w:hAnsi="Times New Roman"/>
          <w:noProof/>
          <w:sz w:val="22"/>
          <w:szCs w:val="22"/>
          <w:lang w:val="lt-LT"/>
        </w:rPr>
      </w:pPr>
    </w:p>
    <w:p w14:paraId="0884C5B6" w14:textId="77777777" w:rsidR="0027330D" w:rsidRDefault="0027330D" w:rsidP="0027330D">
      <w:pPr>
        <w:tabs>
          <w:tab w:val="left" w:pos="567"/>
        </w:tabs>
        <w:ind w:left="567" w:hanging="567"/>
        <w:jc w:val="center"/>
        <w:outlineLvl w:val="0"/>
        <w:rPr>
          <w:rFonts w:ascii="Times New Roman" w:hAnsi="Times New Roman"/>
          <w:b/>
          <w:caps/>
          <w:sz w:val="22"/>
          <w:szCs w:val="22"/>
          <w:lang w:val="lt-LT"/>
        </w:rPr>
      </w:pPr>
      <w:bookmarkStart w:id="63" w:name="_Toc129243135"/>
      <w:bookmarkStart w:id="64" w:name="_Toc129243260"/>
      <w:r>
        <w:rPr>
          <w:rFonts w:ascii="Times New Roman" w:hAnsi="Times New Roman"/>
          <w:b/>
          <w:caps/>
          <w:sz w:val="22"/>
          <w:szCs w:val="22"/>
          <w:lang w:val="lt-LT"/>
        </w:rPr>
        <w:t>ŽENKLINIMAS IR PAKUOTĖS LAPELIS</w:t>
      </w:r>
      <w:bookmarkEnd w:id="63"/>
      <w:bookmarkEnd w:id="64"/>
    </w:p>
    <w:p w14:paraId="68A1887E" w14:textId="77777777" w:rsidR="0027330D" w:rsidRDefault="0027330D" w:rsidP="0027330D">
      <w:pPr>
        <w:rPr>
          <w:rFonts w:ascii="Times New Roman" w:hAnsi="Times New Roman"/>
          <w:noProof/>
          <w:sz w:val="22"/>
          <w:szCs w:val="22"/>
          <w:lang w:val="lt-LT"/>
        </w:rPr>
      </w:pPr>
      <w:r>
        <w:rPr>
          <w:rFonts w:ascii="Times New Roman" w:hAnsi="Times New Roman"/>
          <w:noProof/>
          <w:sz w:val="22"/>
          <w:szCs w:val="22"/>
          <w:lang w:val="lt-LT"/>
        </w:rPr>
        <w:br w:type="page"/>
      </w:r>
    </w:p>
    <w:p w14:paraId="17FE3E84" w14:textId="77777777" w:rsidR="0027330D" w:rsidRDefault="0027330D" w:rsidP="0027330D">
      <w:pPr>
        <w:rPr>
          <w:rFonts w:ascii="Times New Roman" w:hAnsi="Times New Roman"/>
          <w:noProof/>
          <w:sz w:val="22"/>
          <w:szCs w:val="22"/>
          <w:lang w:val="lt-LT"/>
        </w:rPr>
      </w:pPr>
    </w:p>
    <w:p w14:paraId="0FB10148" w14:textId="77777777" w:rsidR="0027330D" w:rsidRDefault="0027330D" w:rsidP="0027330D">
      <w:pPr>
        <w:rPr>
          <w:rFonts w:ascii="Times New Roman" w:hAnsi="Times New Roman"/>
          <w:noProof/>
          <w:sz w:val="22"/>
          <w:szCs w:val="22"/>
          <w:lang w:val="lt-LT"/>
        </w:rPr>
      </w:pPr>
    </w:p>
    <w:p w14:paraId="148AEAE5" w14:textId="77777777" w:rsidR="0027330D" w:rsidRDefault="0027330D" w:rsidP="0027330D">
      <w:pPr>
        <w:rPr>
          <w:rFonts w:ascii="Times New Roman" w:hAnsi="Times New Roman"/>
          <w:noProof/>
          <w:sz w:val="22"/>
          <w:szCs w:val="22"/>
          <w:lang w:val="lt-LT"/>
        </w:rPr>
      </w:pPr>
    </w:p>
    <w:p w14:paraId="30620E76" w14:textId="77777777" w:rsidR="0027330D" w:rsidRDefault="0027330D" w:rsidP="0027330D">
      <w:pPr>
        <w:rPr>
          <w:rFonts w:ascii="Times New Roman" w:hAnsi="Times New Roman"/>
          <w:noProof/>
          <w:sz w:val="22"/>
          <w:szCs w:val="22"/>
          <w:lang w:val="lt-LT"/>
        </w:rPr>
      </w:pPr>
    </w:p>
    <w:p w14:paraId="3CD19258" w14:textId="77777777" w:rsidR="0027330D" w:rsidRDefault="0027330D" w:rsidP="0027330D">
      <w:pPr>
        <w:rPr>
          <w:rFonts w:ascii="Times New Roman" w:hAnsi="Times New Roman"/>
          <w:noProof/>
          <w:sz w:val="22"/>
          <w:szCs w:val="22"/>
          <w:lang w:val="lt-LT"/>
        </w:rPr>
      </w:pPr>
    </w:p>
    <w:p w14:paraId="4EE80CC4" w14:textId="77777777" w:rsidR="0027330D" w:rsidRDefault="0027330D" w:rsidP="0027330D">
      <w:pPr>
        <w:rPr>
          <w:rFonts w:ascii="Times New Roman" w:hAnsi="Times New Roman"/>
          <w:noProof/>
          <w:sz w:val="22"/>
          <w:szCs w:val="22"/>
          <w:lang w:val="lt-LT"/>
        </w:rPr>
      </w:pPr>
    </w:p>
    <w:p w14:paraId="373E8A07" w14:textId="77777777" w:rsidR="0027330D" w:rsidRDefault="0027330D" w:rsidP="0027330D">
      <w:pPr>
        <w:rPr>
          <w:rFonts w:ascii="Times New Roman" w:hAnsi="Times New Roman"/>
          <w:noProof/>
          <w:sz w:val="22"/>
          <w:szCs w:val="22"/>
          <w:lang w:val="lt-LT"/>
        </w:rPr>
      </w:pPr>
    </w:p>
    <w:p w14:paraId="75420BAD" w14:textId="77777777" w:rsidR="0027330D" w:rsidRDefault="0027330D" w:rsidP="0027330D">
      <w:pPr>
        <w:rPr>
          <w:rFonts w:ascii="Times New Roman" w:hAnsi="Times New Roman"/>
          <w:noProof/>
          <w:sz w:val="22"/>
          <w:szCs w:val="22"/>
          <w:lang w:val="lt-LT"/>
        </w:rPr>
      </w:pPr>
    </w:p>
    <w:p w14:paraId="01C6E396" w14:textId="77777777" w:rsidR="0027330D" w:rsidRDefault="0027330D" w:rsidP="0027330D">
      <w:pPr>
        <w:rPr>
          <w:rFonts w:ascii="Times New Roman" w:hAnsi="Times New Roman"/>
          <w:noProof/>
          <w:sz w:val="22"/>
          <w:szCs w:val="22"/>
          <w:lang w:val="lt-LT"/>
        </w:rPr>
      </w:pPr>
    </w:p>
    <w:p w14:paraId="4615AF28" w14:textId="77777777" w:rsidR="0027330D" w:rsidRDefault="0027330D" w:rsidP="0027330D">
      <w:pPr>
        <w:rPr>
          <w:rFonts w:ascii="Times New Roman" w:hAnsi="Times New Roman"/>
          <w:noProof/>
          <w:sz w:val="22"/>
          <w:szCs w:val="22"/>
          <w:lang w:val="lt-LT"/>
        </w:rPr>
      </w:pPr>
    </w:p>
    <w:p w14:paraId="48ED7E2E" w14:textId="77777777" w:rsidR="0027330D" w:rsidRDefault="0027330D" w:rsidP="0027330D">
      <w:pPr>
        <w:rPr>
          <w:rFonts w:ascii="Times New Roman" w:hAnsi="Times New Roman"/>
          <w:noProof/>
          <w:sz w:val="22"/>
          <w:szCs w:val="22"/>
          <w:lang w:val="lt-LT"/>
        </w:rPr>
      </w:pPr>
    </w:p>
    <w:p w14:paraId="5A0E83B9" w14:textId="77777777" w:rsidR="0027330D" w:rsidRDefault="0027330D" w:rsidP="0027330D">
      <w:pPr>
        <w:rPr>
          <w:rFonts w:ascii="Times New Roman" w:hAnsi="Times New Roman"/>
          <w:noProof/>
          <w:sz w:val="22"/>
          <w:szCs w:val="22"/>
          <w:lang w:val="lt-LT"/>
        </w:rPr>
      </w:pPr>
    </w:p>
    <w:p w14:paraId="79E04850" w14:textId="77777777" w:rsidR="0027330D" w:rsidRDefault="0027330D" w:rsidP="0027330D">
      <w:pPr>
        <w:rPr>
          <w:rFonts w:ascii="Times New Roman" w:hAnsi="Times New Roman"/>
          <w:noProof/>
          <w:sz w:val="22"/>
          <w:szCs w:val="22"/>
          <w:lang w:val="lt-LT"/>
        </w:rPr>
      </w:pPr>
    </w:p>
    <w:p w14:paraId="2C432BC9" w14:textId="77777777" w:rsidR="0027330D" w:rsidRDefault="0027330D" w:rsidP="0027330D">
      <w:pPr>
        <w:rPr>
          <w:rFonts w:ascii="Times New Roman" w:hAnsi="Times New Roman"/>
          <w:noProof/>
          <w:sz w:val="22"/>
          <w:szCs w:val="22"/>
          <w:lang w:val="lt-LT"/>
        </w:rPr>
      </w:pPr>
    </w:p>
    <w:p w14:paraId="27F38846" w14:textId="77777777" w:rsidR="0027330D" w:rsidRDefault="0027330D" w:rsidP="0027330D">
      <w:pPr>
        <w:rPr>
          <w:rFonts w:ascii="Times New Roman" w:hAnsi="Times New Roman"/>
          <w:noProof/>
          <w:sz w:val="22"/>
          <w:szCs w:val="22"/>
          <w:lang w:val="lt-LT"/>
        </w:rPr>
      </w:pPr>
    </w:p>
    <w:p w14:paraId="44BFBF7E" w14:textId="77777777" w:rsidR="0027330D" w:rsidRDefault="0027330D" w:rsidP="0027330D">
      <w:pPr>
        <w:rPr>
          <w:rFonts w:ascii="Times New Roman" w:hAnsi="Times New Roman"/>
          <w:noProof/>
          <w:sz w:val="22"/>
          <w:szCs w:val="22"/>
          <w:lang w:val="lt-LT"/>
        </w:rPr>
      </w:pPr>
    </w:p>
    <w:p w14:paraId="0B222B5B" w14:textId="77777777" w:rsidR="0027330D" w:rsidRDefault="0027330D" w:rsidP="0027330D">
      <w:pPr>
        <w:rPr>
          <w:rFonts w:ascii="Times New Roman" w:hAnsi="Times New Roman"/>
          <w:noProof/>
          <w:sz w:val="22"/>
          <w:szCs w:val="22"/>
          <w:lang w:val="lt-LT"/>
        </w:rPr>
      </w:pPr>
    </w:p>
    <w:p w14:paraId="38E5E8B9" w14:textId="77777777" w:rsidR="0027330D" w:rsidRDefault="0027330D" w:rsidP="0027330D">
      <w:pPr>
        <w:rPr>
          <w:rFonts w:ascii="Times New Roman" w:hAnsi="Times New Roman"/>
          <w:noProof/>
          <w:sz w:val="22"/>
          <w:szCs w:val="22"/>
          <w:lang w:val="lt-LT"/>
        </w:rPr>
      </w:pPr>
    </w:p>
    <w:p w14:paraId="671DD08E" w14:textId="77777777" w:rsidR="0027330D" w:rsidRDefault="0027330D" w:rsidP="0027330D">
      <w:pPr>
        <w:rPr>
          <w:rFonts w:ascii="Times New Roman" w:hAnsi="Times New Roman"/>
          <w:noProof/>
          <w:sz w:val="22"/>
          <w:szCs w:val="22"/>
          <w:lang w:val="lt-LT"/>
        </w:rPr>
      </w:pPr>
    </w:p>
    <w:p w14:paraId="7DD6BF22" w14:textId="77777777" w:rsidR="0027330D" w:rsidRDefault="0027330D" w:rsidP="0027330D">
      <w:pPr>
        <w:rPr>
          <w:rFonts w:ascii="Times New Roman" w:hAnsi="Times New Roman"/>
          <w:noProof/>
          <w:sz w:val="22"/>
          <w:szCs w:val="22"/>
          <w:lang w:val="lt-LT"/>
        </w:rPr>
      </w:pPr>
    </w:p>
    <w:p w14:paraId="326F7C9B" w14:textId="77777777" w:rsidR="0027330D" w:rsidRDefault="0027330D" w:rsidP="0027330D">
      <w:pPr>
        <w:rPr>
          <w:rFonts w:ascii="Times New Roman" w:hAnsi="Times New Roman"/>
          <w:noProof/>
          <w:sz w:val="22"/>
          <w:szCs w:val="22"/>
          <w:lang w:val="lt-LT"/>
        </w:rPr>
      </w:pPr>
    </w:p>
    <w:p w14:paraId="7A0C0685" w14:textId="77777777" w:rsidR="0027330D" w:rsidRDefault="0027330D" w:rsidP="0027330D">
      <w:pPr>
        <w:rPr>
          <w:rFonts w:ascii="Times New Roman" w:hAnsi="Times New Roman"/>
          <w:noProof/>
          <w:sz w:val="22"/>
          <w:szCs w:val="22"/>
          <w:lang w:val="lt-LT"/>
        </w:rPr>
      </w:pPr>
    </w:p>
    <w:p w14:paraId="3A630FB5" w14:textId="77777777" w:rsidR="0027330D" w:rsidRDefault="0027330D" w:rsidP="0027330D">
      <w:pPr>
        <w:tabs>
          <w:tab w:val="left" w:pos="567"/>
        </w:tabs>
        <w:ind w:left="567" w:hanging="567"/>
        <w:jc w:val="center"/>
        <w:outlineLvl w:val="0"/>
        <w:rPr>
          <w:rFonts w:ascii="Times New Roman" w:hAnsi="Times New Roman"/>
          <w:b/>
          <w:caps/>
          <w:sz w:val="22"/>
          <w:szCs w:val="22"/>
          <w:lang w:val="lt-LT"/>
        </w:rPr>
      </w:pPr>
      <w:bookmarkStart w:id="65" w:name="_Toc129243136"/>
      <w:bookmarkStart w:id="66" w:name="_Toc129243261"/>
      <w:r>
        <w:rPr>
          <w:rFonts w:ascii="Times New Roman" w:hAnsi="Times New Roman"/>
          <w:b/>
          <w:caps/>
          <w:sz w:val="22"/>
          <w:szCs w:val="22"/>
          <w:lang w:val="lt-LT"/>
        </w:rPr>
        <w:t>A. ŽENKLINIMAS</w:t>
      </w:r>
      <w:bookmarkEnd w:id="65"/>
      <w:bookmarkEnd w:id="66"/>
    </w:p>
    <w:p w14:paraId="055E621B" w14:textId="77777777" w:rsidR="0027330D" w:rsidRDefault="0027330D" w:rsidP="0027330D">
      <w:pPr>
        <w:rPr>
          <w:rFonts w:ascii="Times New Roman" w:hAnsi="Times New Roman"/>
          <w:noProof/>
          <w:sz w:val="22"/>
          <w:szCs w:val="22"/>
          <w:lang w:val="lt-LT"/>
        </w:rPr>
      </w:pPr>
      <w:r>
        <w:rPr>
          <w:rFonts w:ascii="Times New Roman" w:hAnsi="Times New Roman"/>
          <w:noProof/>
          <w:sz w:val="22"/>
          <w:szCs w:val="22"/>
          <w:lang w:val="lt-LT"/>
        </w:rPr>
        <w:br w:type="page"/>
      </w:r>
    </w:p>
    <w:p w14:paraId="10E66700" w14:textId="77777777" w:rsidR="0027330D" w:rsidRDefault="0027330D" w:rsidP="0027330D">
      <w:pPr>
        <w:pBdr>
          <w:top w:val="single" w:sz="4" w:space="1" w:color="auto"/>
          <w:left w:val="single" w:sz="4" w:space="4" w:color="auto"/>
          <w:bottom w:val="single" w:sz="4" w:space="1" w:color="auto"/>
          <w:right w:val="single" w:sz="4" w:space="4" w:color="auto"/>
        </w:pBdr>
        <w:tabs>
          <w:tab w:val="left" w:pos="540"/>
        </w:tabs>
        <w:rPr>
          <w:rFonts w:ascii="Times New Roman" w:hAnsi="Times New Roman"/>
          <w:b/>
          <w:noProof/>
          <w:sz w:val="22"/>
          <w:szCs w:val="22"/>
          <w:lang w:val="lt-LT"/>
        </w:rPr>
      </w:pPr>
      <w:r>
        <w:rPr>
          <w:rFonts w:ascii="Times New Roman" w:hAnsi="Times New Roman"/>
          <w:b/>
          <w:noProof/>
          <w:sz w:val="22"/>
          <w:szCs w:val="22"/>
          <w:lang w:val="lt-LT"/>
        </w:rPr>
        <w:lastRenderedPageBreak/>
        <w:t>INFORMACIJA ANT IŠORINĖS PAKUOTĖS</w:t>
      </w:r>
    </w:p>
    <w:p w14:paraId="720A1F86" w14:textId="77777777" w:rsidR="0027330D" w:rsidRDefault="0027330D" w:rsidP="0027330D">
      <w:pPr>
        <w:pBdr>
          <w:top w:val="single" w:sz="4" w:space="1" w:color="auto"/>
          <w:left w:val="single" w:sz="4" w:space="4" w:color="auto"/>
          <w:bottom w:val="single" w:sz="4" w:space="1" w:color="auto"/>
          <w:right w:val="single" w:sz="4" w:space="4" w:color="auto"/>
        </w:pBdr>
        <w:tabs>
          <w:tab w:val="left" w:pos="540"/>
        </w:tabs>
        <w:rPr>
          <w:rFonts w:ascii="Times New Roman" w:hAnsi="Times New Roman"/>
          <w:b/>
          <w:noProof/>
          <w:sz w:val="22"/>
          <w:szCs w:val="22"/>
          <w:lang w:val="lt-LT"/>
        </w:rPr>
      </w:pPr>
    </w:p>
    <w:p w14:paraId="09683E2F" w14:textId="77777777" w:rsidR="0027330D" w:rsidRDefault="0027330D" w:rsidP="0027330D">
      <w:pPr>
        <w:pBdr>
          <w:top w:val="single" w:sz="4" w:space="1" w:color="auto"/>
          <w:left w:val="single" w:sz="4" w:space="4" w:color="auto"/>
          <w:bottom w:val="single" w:sz="4" w:space="1" w:color="auto"/>
          <w:right w:val="single" w:sz="4" w:space="4" w:color="auto"/>
        </w:pBdr>
        <w:tabs>
          <w:tab w:val="left" w:pos="540"/>
        </w:tabs>
        <w:rPr>
          <w:rFonts w:ascii="Times New Roman" w:hAnsi="Times New Roman"/>
          <w:b/>
          <w:bCs/>
          <w:noProof/>
          <w:sz w:val="22"/>
          <w:szCs w:val="22"/>
          <w:lang w:val="lt-LT"/>
        </w:rPr>
      </w:pPr>
      <w:r>
        <w:rPr>
          <w:rFonts w:ascii="Times New Roman" w:hAnsi="Times New Roman"/>
          <w:b/>
          <w:noProof/>
          <w:sz w:val="22"/>
          <w:szCs w:val="22"/>
          <w:lang w:val="lt-LT"/>
        </w:rPr>
        <w:t xml:space="preserve">KARTONO DĖŽUTĖ </w:t>
      </w:r>
    </w:p>
    <w:p w14:paraId="7F265721" w14:textId="77777777" w:rsidR="0027330D" w:rsidRDefault="0027330D" w:rsidP="0027330D">
      <w:pPr>
        <w:rPr>
          <w:rFonts w:ascii="Times New Roman" w:hAnsi="Times New Roman"/>
          <w:noProof/>
          <w:sz w:val="22"/>
          <w:szCs w:val="22"/>
          <w:lang w:val="lt-LT"/>
        </w:rPr>
      </w:pPr>
    </w:p>
    <w:p w14:paraId="7CE986D1" w14:textId="77777777" w:rsidR="0027330D" w:rsidRDefault="0027330D" w:rsidP="0027330D">
      <w:pPr>
        <w:rPr>
          <w:rFonts w:ascii="Times New Roman" w:hAnsi="Times New Roman"/>
          <w:noProof/>
          <w:sz w:val="22"/>
          <w:szCs w:val="22"/>
          <w:lang w:val="lt-LT"/>
        </w:rPr>
      </w:pPr>
    </w:p>
    <w:p w14:paraId="25E60D9E" w14:textId="77777777" w:rsidR="0027330D" w:rsidRDefault="0027330D" w:rsidP="0027330D">
      <w:pPr>
        <w:pBdr>
          <w:top w:val="single" w:sz="4" w:space="1" w:color="auto"/>
          <w:left w:val="single" w:sz="4" w:space="4" w:color="auto"/>
          <w:bottom w:val="single" w:sz="4" w:space="1" w:color="auto"/>
          <w:right w:val="single" w:sz="4" w:space="4" w:color="auto"/>
        </w:pBdr>
        <w:tabs>
          <w:tab w:val="left" w:pos="540"/>
        </w:tabs>
        <w:rPr>
          <w:rFonts w:ascii="Times New Roman" w:hAnsi="Times New Roman"/>
          <w:b/>
          <w:noProof/>
          <w:sz w:val="22"/>
          <w:szCs w:val="22"/>
          <w:lang w:val="lt-LT"/>
        </w:rPr>
      </w:pPr>
      <w:r>
        <w:rPr>
          <w:rFonts w:ascii="Times New Roman" w:hAnsi="Times New Roman"/>
          <w:b/>
          <w:noProof/>
          <w:sz w:val="22"/>
          <w:szCs w:val="22"/>
          <w:lang w:val="lt-LT"/>
        </w:rPr>
        <w:t>1.</w:t>
      </w:r>
      <w:r>
        <w:rPr>
          <w:rFonts w:ascii="Times New Roman" w:hAnsi="Times New Roman"/>
          <w:b/>
          <w:noProof/>
          <w:sz w:val="22"/>
          <w:szCs w:val="22"/>
          <w:lang w:val="lt-LT"/>
        </w:rPr>
        <w:tab/>
        <w:t>VAISTINIO PREPARATO PAVADINIMAS</w:t>
      </w:r>
    </w:p>
    <w:p w14:paraId="05A52C76" w14:textId="77777777" w:rsidR="0027330D" w:rsidRDefault="0027330D" w:rsidP="0027330D">
      <w:pPr>
        <w:rPr>
          <w:rFonts w:ascii="Times New Roman" w:hAnsi="Times New Roman"/>
          <w:noProof/>
          <w:sz w:val="22"/>
          <w:szCs w:val="22"/>
          <w:lang w:val="lt-LT"/>
        </w:rPr>
      </w:pPr>
    </w:p>
    <w:p w14:paraId="2CA757FA" w14:textId="77777777" w:rsidR="0027330D" w:rsidRDefault="0027330D" w:rsidP="0027330D">
      <w:pPr>
        <w:rPr>
          <w:rFonts w:ascii="Times New Roman" w:hAnsi="Times New Roman"/>
          <w:sz w:val="22"/>
          <w:szCs w:val="22"/>
          <w:lang w:val="lt-LT"/>
        </w:rPr>
      </w:pPr>
      <w:r>
        <w:rPr>
          <w:rFonts w:ascii="Times New Roman" w:hAnsi="Times New Roman"/>
          <w:sz w:val="22"/>
          <w:szCs w:val="22"/>
          <w:lang w:val="lt-LT"/>
        </w:rPr>
        <w:t>Belara 0,03 mg/2 mg plėvele dengtos tabletės</w:t>
      </w:r>
    </w:p>
    <w:p w14:paraId="2AE6D2A3" w14:textId="77777777" w:rsidR="0027330D" w:rsidRDefault="00CE6A55" w:rsidP="0027330D">
      <w:pPr>
        <w:rPr>
          <w:rFonts w:ascii="Times New Roman" w:hAnsi="Times New Roman"/>
          <w:sz w:val="22"/>
          <w:szCs w:val="22"/>
          <w:lang w:val="lt-LT"/>
        </w:rPr>
      </w:pPr>
      <w:r>
        <w:rPr>
          <w:rFonts w:ascii="Times New Roman" w:hAnsi="Times New Roman"/>
          <w:sz w:val="22"/>
          <w:szCs w:val="22"/>
          <w:lang w:val="lt-LT"/>
        </w:rPr>
        <w:t>e</w:t>
      </w:r>
      <w:r w:rsidR="0027330D">
        <w:rPr>
          <w:rFonts w:ascii="Times New Roman" w:hAnsi="Times New Roman"/>
          <w:sz w:val="22"/>
          <w:szCs w:val="22"/>
          <w:lang w:val="lt-LT"/>
        </w:rPr>
        <w:t>thinylestradiolum/</w:t>
      </w:r>
      <w:r>
        <w:rPr>
          <w:rFonts w:ascii="Times New Roman" w:hAnsi="Times New Roman"/>
          <w:sz w:val="22"/>
          <w:szCs w:val="22"/>
          <w:lang w:val="lt-LT"/>
        </w:rPr>
        <w:t>c</w:t>
      </w:r>
      <w:r w:rsidR="0027330D">
        <w:rPr>
          <w:rFonts w:ascii="Times New Roman" w:hAnsi="Times New Roman"/>
          <w:sz w:val="22"/>
          <w:szCs w:val="22"/>
          <w:lang w:val="lt-LT"/>
        </w:rPr>
        <w:t>hlormadinoni acetas</w:t>
      </w:r>
    </w:p>
    <w:p w14:paraId="742B6F42" w14:textId="77777777" w:rsidR="0027330D" w:rsidRDefault="0027330D" w:rsidP="0027330D">
      <w:pPr>
        <w:rPr>
          <w:rFonts w:ascii="Times New Roman" w:hAnsi="Times New Roman"/>
          <w:noProof/>
          <w:sz w:val="22"/>
          <w:szCs w:val="22"/>
          <w:lang w:val="lt-LT"/>
        </w:rPr>
      </w:pPr>
    </w:p>
    <w:p w14:paraId="41583216" w14:textId="77777777" w:rsidR="0027330D" w:rsidRDefault="0027330D" w:rsidP="0027330D">
      <w:pPr>
        <w:rPr>
          <w:rFonts w:ascii="Times New Roman" w:hAnsi="Times New Roman"/>
          <w:noProof/>
          <w:sz w:val="22"/>
          <w:szCs w:val="22"/>
          <w:lang w:val="lt-LT"/>
        </w:rPr>
      </w:pPr>
    </w:p>
    <w:p w14:paraId="6F863A40" w14:textId="77777777" w:rsidR="0027330D" w:rsidRDefault="0027330D" w:rsidP="0027330D">
      <w:pPr>
        <w:pBdr>
          <w:top w:val="single" w:sz="4" w:space="1" w:color="auto"/>
          <w:left w:val="single" w:sz="4" w:space="4" w:color="auto"/>
          <w:bottom w:val="single" w:sz="4" w:space="1" w:color="auto"/>
          <w:right w:val="single" w:sz="4" w:space="4" w:color="auto"/>
        </w:pBdr>
        <w:tabs>
          <w:tab w:val="left" w:pos="540"/>
        </w:tabs>
        <w:rPr>
          <w:rFonts w:ascii="Times New Roman" w:hAnsi="Times New Roman"/>
          <w:b/>
          <w:noProof/>
          <w:sz w:val="22"/>
          <w:szCs w:val="22"/>
          <w:lang w:val="lt-LT"/>
        </w:rPr>
      </w:pPr>
      <w:r>
        <w:rPr>
          <w:rFonts w:ascii="Times New Roman" w:hAnsi="Times New Roman"/>
          <w:b/>
          <w:noProof/>
          <w:sz w:val="22"/>
          <w:szCs w:val="22"/>
          <w:lang w:val="lt-LT"/>
        </w:rPr>
        <w:t>2.</w:t>
      </w:r>
      <w:r>
        <w:rPr>
          <w:rFonts w:ascii="Times New Roman" w:hAnsi="Times New Roman"/>
          <w:b/>
          <w:noProof/>
          <w:sz w:val="22"/>
          <w:szCs w:val="22"/>
          <w:lang w:val="lt-LT"/>
        </w:rPr>
        <w:tab/>
        <w:t>VEIKLIOJI MEDŽIAGA IR JOS KIEKIS</w:t>
      </w:r>
    </w:p>
    <w:p w14:paraId="0B75954D" w14:textId="77777777" w:rsidR="0027330D" w:rsidRDefault="0027330D" w:rsidP="0027330D">
      <w:pPr>
        <w:rPr>
          <w:rFonts w:ascii="Times New Roman" w:hAnsi="Times New Roman"/>
          <w:sz w:val="22"/>
          <w:szCs w:val="22"/>
          <w:lang w:val="lt-LT"/>
        </w:rPr>
      </w:pPr>
    </w:p>
    <w:p w14:paraId="38ED5BC0" w14:textId="77777777" w:rsidR="0027330D" w:rsidRDefault="0027330D" w:rsidP="0027330D">
      <w:pPr>
        <w:rPr>
          <w:rFonts w:ascii="Times New Roman" w:hAnsi="Times New Roman"/>
          <w:sz w:val="22"/>
          <w:szCs w:val="22"/>
          <w:lang w:val="lt-LT"/>
        </w:rPr>
      </w:pPr>
      <w:r>
        <w:rPr>
          <w:rFonts w:ascii="Times New Roman" w:hAnsi="Times New Roman"/>
          <w:sz w:val="22"/>
          <w:szCs w:val="22"/>
          <w:lang w:val="lt-LT"/>
        </w:rPr>
        <w:t xml:space="preserve">Vienoje plėvele dengtoje tabletėje yra 0,03 mg etinilestradiolio ir 2 mg chlormadinono acetato. </w:t>
      </w:r>
    </w:p>
    <w:p w14:paraId="04E5B81C" w14:textId="77777777" w:rsidR="0027330D" w:rsidRDefault="0027330D" w:rsidP="0027330D">
      <w:pPr>
        <w:rPr>
          <w:rFonts w:ascii="Times New Roman" w:hAnsi="Times New Roman"/>
          <w:noProof/>
          <w:sz w:val="22"/>
          <w:szCs w:val="22"/>
          <w:lang w:val="lt-LT"/>
        </w:rPr>
      </w:pPr>
    </w:p>
    <w:p w14:paraId="7BD4B819" w14:textId="77777777" w:rsidR="0027330D" w:rsidRDefault="0027330D" w:rsidP="0027330D">
      <w:pPr>
        <w:rPr>
          <w:rFonts w:ascii="Times New Roman" w:hAnsi="Times New Roman"/>
          <w:noProof/>
          <w:sz w:val="22"/>
          <w:szCs w:val="22"/>
          <w:lang w:val="lt-LT"/>
        </w:rPr>
      </w:pPr>
    </w:p>
    <w:p w14:paraId="2AA7A48C" w14:textId="77777777" w:rsidR="0027330D" w:rsidRPr="007234D1" w:rsidRDefault="0027330D" w:rsidP="0027330D">
      <w:pPr>
        <w:pBdr>
          <w:top w:val="single" w:sz="4" w:space="1" w:color="auto"/>
          <w:left w:val="single" w:sz="4" w:space="4" w:color="auto"/>
          <w:bottom w:val="single" w:sz="4" w:space="1" w:color="auto"/>
          <w:right w:val="single" w:sz="4" w:space="4" w:color="auto"/>
        </w:pBdr>
        <w:tabs>
          <w:tab w:val="left" w:pos="540"/>
        </w:tabs>
        <w:rPr>
          <w:rFonts w:ascii="Times New Roman" w:hAnsi="Times New Roman"/>
          <w:b/>
          <w:noProof/>
          <w:sz w:val="22"/>
          <w:szCs w:val="22"/>
          <w:highlight w:val="lightGray"/>
          <w:lang w:val="lt-LT"/>
        </w:rPr>
      </w:pPr>
      <w:r>
        <w:rPr>
          <w:rFonts w:ascii="Times New Roman" w:hAnsi="Times New Roman"/>
          <w:b/>
          <w:noProof/>
          <w:sz w:val="22"/>
          <w:szCs w:val="22"/>
          <w:lang w:val="lt-LT"/>
        </w:rPr>
        <w:t>3.</w:t>
      </w:r>
      <w:r>
        <w:rPr>
          <w:rFonts w:ascii="Times New Roman" w:hAnsi="Times New Roman"/>
          <w:b/>
          <w:noProof/>
          <w:sz w:val="22"/>
          <w:szCs w:val="22"/>
          <w:lang w:val="lt-LT"/>
        </w:rPr>
        <w:tab/>
        <w:t>PAGALBINIŲ MEDŽIAGŲ SĄRAŠAS</w:t>
      </w:r>
    </w:p>
    <w:p w14:paraId="7C60664C" w14:textId="77777777" w:rsidR="0027330D" w:rsidRDefault="0027330D" w:rsidP="0027330D">
      <w:pPr>
        <w:jc w:val="both"/>
        <w:rPr>
          <w:rFonts w:ascii="Times New Roman" w:hAnsi="Times New Roman"/>
          <w:sz w:val="22"/>
          <w:szCs w:val="22"/>
          <w:lang w:val="lt-LT"/>
        </w:rPr>
      </w:pPr>
    </w:p>
    <w:p w14:paraId="194170D7" w14:textId="77777777" w:rsidR="0027330D" w:rsidRDefault="0027330D" w:rsidP="0027330D">
      <w:pPr>
        <w:autoSpaceDE w:val="0"/>
        <w:autoSpaceDN w:val="0"/>
        <w:adjustRightInd w:val="0"/>
        <w:ind w:left="560" w:hanging="560"/>
        <w:rPr>
          <w:rFonts w:ascii="Times New Roman" w:hAnsi="Times New Roman"/>
          <w:sz w:val="22"/>
          <w:szCs w:val="22"/>
          <w:lang w:val="lt-LT" w:eastAsia="lt-LT"/>
        </w:rPr>
      </w:pPr>
      <w:r>
        <w:rPr>
          <w:rFonts w:ascii="Times New Roman" w:eastAsia="SimSun" w:hAnsi="Times New Roman"/>
          <w:sz w:val="22"/>
          <w:szCs w:val="22"/>
          <w:lang w:val="es-ES" w:eastAsia="lt-LT"/>
        </w:rPr>
        <w:t>Sudėtyje yra laktozės</w:t>
      </w:r>
      <w:r w:rsidR="00D32921">
        <w:rPr>
          <w:rFonts w:ascii="Times New Roman" w:eastAsia="SimSun" w:hAnsi="Times New Roman"/>
          <w:sz w:val="22"/>
          <w:szCs w:val="22"/>
          <w:lang w:val="es-ES" w:eastAsia="lt-LT"/>
        </w:rPr>
        <w:t xml:space="preserve"> monohidrato</w:t>
      </w:r>
      <w:r>
        <w:rPr>
          <w:rFonts w:ascii="Times New Roman" w:eastAsia="SimSun" w:hAnsi="Times New Roman"/>
          <w:sz w:val="22"/>
          <w:szCs w:val="22"/>
          <w:lang w:val="es-ES" w:eastAsia="lt-LT"/>
        </w:rPr>
        <w:t xml:space="preserve">. </w:t>
      </w:r>
      <w:r>
        <w:rPr>
          <w:rFonts w:ascii="Times New Roman" w:hAnsi="Times New Roman"/>
          <w:sz w:val="22"/>
          <w:szCs w:val="22"/>
          <w:lang w:val="lt-LT" w:eastAsia="lt-LT"/>
        </w:rPr>
        <w:t xml:space="preserve">Daugiau informacijos pateikta pakuotės lapelyje. </w:t>
      </w:r>
    </w:p>
    <w:p w14:paraId="7E92AC10" w14:textId="77777777" w:rsidR="0027330D" w:rsidRDefault="0027330D" w:rsidP="0027330D">
      <w:pPr>
        <w:autoSpaceDE w:val="0"/>
        <w:autoSpaceDN w:val="0"/>
        <w:adjustRightInd w:val="0"/>
        <w:rPr>
          <w:rFonts w:ascii="Times New Roman" w:hAnsi="Times New Roman"/>
          <w:sz w:val="22"/>
          <w:szCs w:val="22"/>
          <w:lang w:val="lt-LT" w:eastAsia="lt-LT"/>
        </w:rPr>
      </w:pPr>
    </w:p>
    <w:p w14:paraId="5BDFD859" w14:textId="77777777" w:rsidR="0027330D" w:rsidRDefault="0027330D" w:rsidP="0027330D">
      <w:pPr>
        <w:rPr>
          <w:rFonts w:ascii="Times New Roman" w:hAnsi="Times New Roman"/>
          <w:noProof/>
          <w:sz w:val="22"/>
          <w:szCs w:val="22"/>
          <w:lang w:val="lt-LT"/>
        </w:rPr>
      </w:pPr>
    </w:p>
    <w:p w14:paraId="357BB5F5" w14:textId="77777777" w:rsidR="0027330D" w:rsidRDefault="0027330D" w:rsidP="0027330D">
      <w:pPr>
        <w:pBdr>
          <w:top w:val="single" w:sz="4" w:space="1" w:color="auto"/>
          <w:left w:val="single" w:sz="4" w:space="4" w:color="auto"/>
          <w:bottom w:val="single" w:sz="4" w:space="1" w:color="auto"/>
          <w:right w:val="single" w:sz="4" w:space="4" w:color="auto"/>
        </w:pBdr>
        <w:tabs>
          <w:tab w:val="left" w:pos="540"/>
        </w:tabs>
        <w:rPr>
          <w:rFonts w:ascii="Times New Roman" w:hAnsi="Times New Roman"/>
          <w:b/>
          <w:noProof/>
          <w:sz w:val="22"/>
          <w:szCs w:val="22"/>
          <w:lang w:val="lt-LT"/>
        </w:rPr>
      </w:pPr>
      <w:r>
        <w:rPr>
          <w:rFonts w:ascii="Times New Roman" w:hAnsi="Times New Roman"/>
          <w:b/>
          <w:noProof/>
          <w:sz w:val="22"/>
          <w:szCs w:val="22"/>
          <w:lang w:val="lt-LT"/>
        </w:rPr>
        <w:t>4.</w:t>
      </w:r>
      <w:r>
        <w:rPr>
          <w:rFonts w:ascii="Times New Roman" w:hAnsi="Times New Roman"/>
          <w:b/>
          <w:noProof/>
          <w:sz w:val="22"/>
          <w:szCs w:val="22"/>
          <w:lang w:val="lt-LT"/>
        </w:rPr>
        <w:tab/>
        <w:t>FARMACINĖ FORMA IR KIEKIS PAKUOTĖJE</w:t>
      </w:r>
    </w:p>
    <w:p w14:paraId="660059DC" w14:textId="77777777" w:rsidR="0027330D" w:rsidRDefault="0027330D" w:rsidP="0027330D">
      <w:pPr>
        <w:rPr>
          <w:rFonts w:ascii="Times New Roman" w:hAnsi="Times New Roman"/>
          <w:noProof/>
          <w:sz w:val="22"/>
          <w:szCs w:val="22"/>
          <w:lang w:val="lt-LT"/>
        </w:rPr>
      </w:pPr>
    </w:p>
    <w:p w14:paraId="36842F4E" w14:textId="77777777" w:rsidR="0027330D" w:rsidRDefault="0027330D" w:rsidP="0027330D">
      <w:pPr>
        <w:rPr>
          <w:rFonts w:ascii="Times New Roman" w:hAnsi="Times New Roman"/>
          <w:sz w:val="22"/>
          <w:szCs w:val="22"/>
          <w:lang w:val="lt-LT"/>
        </w:rPr>
      </w:pPr>
      <w:r>
        <w:rPr>
          <w:rFonts w:ascii="Times New Roman" w:hAnsi="Times New Roman"/>
          <w:sz w:val="22"/>
          <w:szCs w:val="22"/>
          <w:lang w:val="lt-LT"/>
        </w:rPr>
        <w:t>1x21 plėvele dengta tabletė</w:t>
      </w:r>
    </w:p>
    <w:p w14:paraId="081789C6" w14:textId="77777777" w:rsidR="0027330D" w:rsidRDefault="0027330D" w:rsidP="0027330D">
      <w:pPr>
        <w:rPr>
          <w:rFonts w:ascii="Times New Roman" w:hAnsi="Times New Roman"/>
          <w:sz w:val="22"/>
          <w:szCs w:val="22"/>
          <w:lang w:val="lt-LT"/>
        </w:rPr>
      </w:pPr>
      <w:r w:rsidRPr="007234D1">
        <w:rPr>
          <w:rFonts w:ascii="Times New Roman" w:hAnsi="Times New Roman"/>
          <w:sz w:val="22"/>
          <w:szCs w:val="22"/>
          <w:highlight w:val="lightGray"/>
          <w:lang w:val="lt-LT"/>
        </w:rPr>
        <w:t>3x21 plėvele dengta tabletė</w:t>
      </w:r>
    </w:p>
    <w:p w14:paraId="0A0D1A85" w14:textId="77777777" w:rsidR="0027330D" w:rsidRDefault="0027330D" w:rsidP="0027330D">
      <w:pPr>
        <w:rPr>
          <w:rFonts w:ascii="Times New Roman" w:hAnsi="Times New Roman"/>
          <w:noProof/>
          <w:sz w:val="22"/>
          <w:szCs w:val="22"/>
          <w:lang w:val="lt-LT"/>
        </w:rPr>
      </w:pPr>
    </w:p>
    <w:p w14:paraId="33BF0C86" w14:textId="77777777" w:rsidR="0027330D" w:rsidRDefault="0027330D" w:rsidP="0027330D">
      <w:pPr>
        <w:rPr>
          <w:rFonts w:ascii="Times New Roman" w:hAnsi="Times New Roman"/>
          <w:noProof/>
          <w:sz w:val="22"/>
          <w:szCs w:val="22"/>
          <w:lang w:val="lt-LT"/>
        </w:rPr>
      </w:pPr>
    </w:p>
    <w:p w14:paraId="435050F6" w14:textId="77777777" w:rsidR="0027330D" w:rsidRPr="007234D1" w:rsidRDefault="0027330D" w:rsidP="0027330D">
      <w:pPr>
        <w:pBdr>
          <w:top w:val="single" w:sz="4" w:space="1" w:color="auto"/>
          <w:left w:val="single" w:sz="4" w:space="4" w:color="auto"/>
          <w:bottom w:val="single" w:sz="4" w:space="1" w:color="auto"/>
          <w:right w:val="single" w:sz="4" w:space="4" w:color="auto"/>
        </w:pBdr>
        <w:tabs>
          <w:tab w:val="left" w:pos="540"/>
        </w:tabs>
        <w:rPr>
          <w:rFonts w:ascii="Times New Roman" w:hAnsi="Times New Roman"/>
          <w:b/>
          <w:noProof/>
          <w:sz w:val="22"/>
          <w:szCs w:val="22"/>
          <w:highlight w:val="lightGray"/>
          <w:lang w:val="lt-LT"/>
        </w:rPr>
      </w:pPr>
      <w:r>
        <w:rPr>
          <w:rFonts w:ascii="Times New Roman" w:hAnsi="Times New Roman"/>
          <w:b/>
          <w:noProof/>
          <w:sz w:val="22"/>
          <w:szCs w:val="22"/>
          <w:lang w:val="lt-LT"/>
        </w:rPr>
        <w:t>5.</w:t>
      </w:r>
      <w:r>
        <w:rPr>
          <w:rFonts w:ascii="Times New Roman" w:hAnsi="Times New Roman"/>
          <w:b/>
          <w:noProof/>
          <w:sz w:val="22"/>
          <w:szCs w:val="22"/>
          <w:lang w:val="lt-LT"/>
        </w:rPr>
        <w:tab/>
        <w:t>VARTOJIMO METODAS IR BŪDAS (-AI)</w:t>
      </w:r>
    </w:p>
    <w:p w14:paraId="7B3ED6DD" w14:textId="77777777" w:rsidR="0027330D" w:rsidRDefault="0027330D" w:rsidP="0027330D">
      <w:pPr>
        <w:rPr>
          <w:rFonts w:ascii="Times New Roman" w:hAnsi="Times New Roman"/>
          <w:noProof/>
          <w:sz w:val="22"/>
          <w:szCs w:val="22"/>
          <w:lang w:val="lt-LT"/>
        </w:rPr>
      </w:pPr>
    </w:p>
    <w:p w14:paraId="34C5D2E6" w14:textId="77777777" w:rsidR="0027330D" w:rsidRDefault="0027330D" w:rsidP="0027330D">
      <w:pPr>
        <w:rPr>
          <w:rFonts w:ascii="Times New Roman" w:hAnsi="Times New Roman"/>
          <w:noProof/>
          <w:sz w:val="22"/>
          <w:szCs w:val="22"/>
          <w:lang w:val="lt-LT"/>
        </w:rPr>
      </w:pPr>
      <w:r>
        <w:rPr>
          <w:rFonts w:ascii="Times New Roman" w:hAnsi="Times New Roman"/>
          <w:noProof/>
          <w:sz w:val="22"/>
          <w:szCs w:val="22"/>
          <w:lang w:val="lt-LT"/>
        </w:rPr>
        <w:t>Vartoti per burną.</w:t>
      </w:r>
    </w:p>
    <w:p w14:paraId="243889B6" w14:textId="77777777" w:rsidR="0027330D" w:rsidRDefault="0027330D" w:rsidP="0027330D">
      <w:pPr>
        <w:rPr>
          <w:rFonts w:ascii="Times New Roman" w:hAnsi="Times New Roman"/>
          <w:noProof/>
          <w:sz w:val="22"/>
          <w:szCs w:val="22"/>
          <w:lang w:val="lt-LT"/>
        </w:rPr>
      </w:pPr>
      <w:r>
        <w:rPr>
          <w:rFonts w:ascii="Times New Roman" w:hAnsi="Times New Roman"/>
          <w:noProof/>
          <w:sz w:val="22"/>
          <w:szCs w:val="22"/>
          <w:lang w:val="lt-LT"/>
        </w:rPr>
        <w:t>Prieš vartojimą perskaitykite pakuotės lapelį.</w:t>
      </w:r>
    </w:p>
    <w:p w14:paraId="2807E1E3" w14:textId="77777777" w:rsidR="0027330D" w:rsidRDefault="0027330D" w:rsidP="0027330D">
      <w:pPr>
        <w:rPr>
          <w:rFonts w:ascii="Times New Roman" w:hAnsi="Times New Roman"/>
          <w:noProof/>
          <w:sz w:val="22"/>
          <w:szCs w:val="22"/>
          <w:lang w:val="lt-LT"/>
        </w:rPr>
      </w:pPr>
    </w:p>
    <w:p w14:paraId="517181FA" w14:textId="77777777" w:rsidR="0027330D" w:rsidRDefault="0027330D" w:rsidP="0027330D">
      <w:pPr>
        <w:rPr>
          <w:rFonts w:ascii="Times New Roman" w:hAnsi="Times New Roman"/>
          <w:noProof/>
          <w:sz w:val="22"/>
          <w:szCs w:val="22"/>
          <w:lang w:val="lt-LT"/>
        </w:rPr>
      </w:pPr>
    </w:p>
    <w:p w14:paraId="0A943CB9" w14:textId="77777777" w:rsidR="0027330D" w:rsidRDefault="0027330D" w:rsidP="0027330D">
      <w:pPr>
        <w:pBdr>
          <w:top w:val="single" w:sz="4" w:space="1" w:color="auto"/>
          <w:left w:val="single" w:sz="4" w:space="4" w:color="auto"/>
          <w:bottom w:val="single" w:sz="4" w:space="1" w:color="auto"/>
          <w:right w:val="single" w:sz="4" w:space="4" w:color="auto"/>
        </w:pBdr>
        <w:tabs>
          <w:tab w:val="left" w:pos="540"/>
        </w:tabs>
        <w:rPr>
          <w:rFonts w:ascii="Times New Roman" w:hAnsi="Times New Roman"/>
          <w:b/>
          <w:noProof/>
          <w:sz w:val="22"/>
          <w:szCs w:val="22"/>
          <w:lang w:val="lt-LT"/>
        </w:rPr>
      </w:pPr>
      <w:r>
        <w:rPr>
          <w:rFonts w:ascii="Times New Roman" w:hAnsi="Times New Roman"/>
          <w:b/>
          <w:noProof/>
          <w:sz w:val="22"/>
          <w:szCs w:val="22"/>
          <w:lang w:val="lt-LT"/>
        </w:rPr>
        <w:t>6.</w:t>
      </w:r>
      <w:r>
        <w:rPr>
          <w:rFonts w:ascii="Times New Roman" w:hAnsi="Times New Roman"/>
          <w:b/>
          <w:noProof/>
          <w:sz w:val="22"/>
          <w:szCs w:val="22"/>
          <w:lang w:val="lt-LT"/>
        </w:rPr>
        <w:tab/>
        <w:t>SPECIALUS ĮSPĖJIMAS, KAD VAISTINĮ PREPARATĄ BŪTINA LAIKYTI VAIKAMS NEPASTEBIMOJE IR NEPASIEKIAMOJE VIETOJE</w:t>
      </w:r>
    </w:p>
    <w:p w14:paraId="73EA4412" w14:textId="77777777" w:rsidR="0027330D" w:rsidRDefault="0027330D" w:rsidP="0027330D">
      <w:pPr>
        <w:rPr>
          <w:rFonts w:ascii="Times New Roman" w:hAnsi="Times New Roman"/>
          <w:noProof/>
          <w:sz w:val="22"/>
          <w:szCs w:val="22"/>
          <w:lang w:val="lt-LT"/>
        </w:rPr>
      </w:pPr>
    </w:p>
    <w:p w14:paraId="7D424F96" w14:textId="77777777" w:rsidR="0027330D" w:rsidRDefault="0027330D" w:rsidP="0027330D">
      <w:pPr>
        <w:rPr>
          <w:rFonts w:ascii="Times New Roman" w:hAnsi="Times New Roman"/>
          <w:noProof/>
          <w:sz w:val="22"/>
          <w:szCs w:val="22"/>
          <w:lang w:val="lt-LT"/>
        </w:rPr>
      </w:pPr>
      <w:r>
        <w:rPr>
          <w:rFonts w:ascii="Times New Roman" w:hAnsi="Times New Roman"/>
          <w:noProof/>
          <w:sz w:val="22"/>
          <w:szCs w:val="22"/>
          <w:lang w:val="lt-LT"/>
        </w:rPr>
        <w:t>Laikyti vaikams nepastebimoje ir nepasiekiamoje vietoje.</w:t>
      </w:r>
    </w:p>
    <w:p w14:paraId="73F420CE" w14:textId="77777777" w:rsidR="0027330D" w:rsidRDefault="0027330D" w:rsidP="0027330D">
      <w:pPr>
        <w:rPr>
          <w:rFonts w:ascii="Times New Roman" w:hAnsi="Times New Roman"/>
          <w:noProof/>
          <w:sz w:val="22"/>
          <w:szCs w:val="22"/>
          <w:lang w:val="lt-LT"/>
        </w:rPr>
      </w:pPr>
    </w:p>
    <w:p w14:paraId="779B6DA7" w14:textId="77777777" w:rsidR="0027330D" w:rsidRDefault="0027330D" w:rsidP="0027330D">
      <w:pPr>
        <w:rPr>
          <w:rFonts w:ascii="Times New Roman" w:hAnsi="Times New Roman"/>
          <w:noProof/>
          <w:sz w:val="22"/>
          <w:szCs w:val="22"/>
          <w:lang w:val="lt-LT"/>
        </w:rPr>
      </w:pPr>
    </w:p>
    <w:p w14:paraId="20CA9263" w14:textId="77777777" w:rsidR="0027330D" w:rsidRPr="007234D1" w:rsidRDefault="0027330D" w:rsidP="0027330D">
      <w:pPr>
        <w:pBdr>
          <w:top w:val="single" w:sz="4" w:space="1" w:color="auto"/>
          <w:left w:val="single" w:sz="4" w:space="4" w:color="auto"/>
          <w:bottom w:val="single" w:sz="4" w:space="1" w:color="auto"/>
          <w:right w:val="single" w:sz="4" w:space="4" w:color="auto"/>
        </w:pBdr>
        <w:tabs>
          <w:tab w:val="left" w:pos="540"/>
        </w:tabs>
        <w:rPr>
          <w:rFonts w:ascii="Times New Roman" w:hAnsi="Times New Roman"/>
          <w:b/>
          <w:noProof/>
          <w:sz w:val="22"/>
          <w:szCs w:val="22"/>
          <w:highlight w:val="lightGray"/>
          <w:lang w:val="lt-LT"/>
        </w:rPr>
      </w:pPr>
      <w:r>
        <w:rPr>
          <w:rFonts w:ascii="Times New Roman" w:hAnsi="Times New Roman"/>
          <w:b/>
          <w:noProof/>
          <w:sz w:val="22"/>
          <w:szCs w:val="22"/>
          <w:lang w:val="lt-LT"/>
        </w:rPr>
        <w:t>7.</w:t>
      </w:r>
      <w:r>
        <w:rPr>
          <w:rFonts w:ascii="Times New Roman" w:hAnsi="Times New Roman"/>
          <w:b/>
          <w:noProof/>
          <w:sz w:val="22"/>
          <w:szCs w:val="22"/>
          <w:lang w:val="lt-LT"/>
        </w:rPr>
        <w:tab/>
        <w:t>KITAS (-I) SPECIALUS (-ŪS) ĮSPĖJIMAS (-AI) (JEI REIKIA)</w:t>
      </w:r>
    </w:p>
    <w:p w14:paraId="165E970A" w14:textId="77777777" w:rsidR="0027330D" w:rsidRDefault="0027330D" w:rsidP="0027330D">
      <w:pPr>
        <w:rPr>
          <w:rFonts w:ascii="Times New Roman" w:hAnsi="Times New Roman"/>
          <w:noProof/>
          <w:sz w:val="22"/>
          <w:szCs w:val="22"/>
          <w:lang w:val="lt-LT"/>
        </w:rPr>
      </w:pPr>
    </w:p>
    <w:p w14:paraId="45D52184" w14:textId="77777777" w:rsidR="0027330D" w:rsidRDefault="0027330D" w:rsidP="0027330D">
      <w:pPr>
        <w:rPr>
          <w:rFonts w:ascii="Times New Roman" w:hAnsi="Times New Roman"/>
          <w:noProof/>
          <w:sz w:val="22"/>
          <w:szCs w:val="22"/>
          <w:lang w:val="lt-LT"/>
        </w:rPr>
      </w:pPr>
    </w:p>
    <w:p w14:paraId="1C73985A" w14:textId="77777777" w:rsidR="0027330D" w:rsidRPr="007234D1" w:rsidRDefault="0027330D" w:rsidP="0027330D">
      <w:pPr>
        <w:pBdr>
          <w:top w:val="single" w:sz="4" w:space="1" w:color="auto"/>
          <w:left w:val="single" w:sz="4" w:space="4" w:color="auto"/>
          <w:bottom w:val="single" w:sz="4" w:space="1" w:color="auto"/>
          <w:right w:val="single" w:sz="4" w:space="4" w:color="auto"/>
        </w:pBdr>
        <w:tabs>
          <w:tab w:val="left" w:pos="540"/>
        </w:tabs>
        <w:rPr>
          <w:rFonts w:ascii="Times New Roman" w:hAnsi="Times New Roman"/>
          <w:b/>
          <w:noProof/>
          <w:sz w:val="22"/>
          <w:szCs w:val="22"/>
          <w:highlight w:val="lightGray"/>
          <w:lang w:val="lt-LT"/>
        </w:rPr>
      </w:pPr>
      <w:r>
        <w:rPr>
          <w:rFonts w:ascii="Times New Roman" w:hAnsi="Times New Roman"/>
          <w:b/>
          <w:noProof/>
          <w:sz w:val="22"/>
          <w:szCs w:val="22"/>
          <w:lang w:val="lt-LT"/>
        </w:rPr>
        <w:t>8.</w:t>
      </w:r>
      <w:r>
        <w:rPr>
          <w:rFonts w:ascii="Times New Roman" w:hAnsi="Times New Roman"/>
          <w:b/>
          <w:noProof/>
          <w:sz w:val="22"/>
          <w:szCs w:val="22"/>
          <w:lang w:val="lt-LT"/>
        </w:rPr>
        <w:tab/>
        <w:t>TINKAMUMO LAIKAS</w:t>
      </w:r>
    </w:p>
    <w:p w14:paraId="19A86E8B" w14:textId="77777777" w:rsidR="0027330D" w:rsidRDefault="0027330D" w:rsidP="0027330D">
      <w:pPr>
        <w:rPr>
          <w:rFonts w:ascii="Times New Roman" w:hAnsi="Times New Roman"/>
          <w:noProof/>
          <w:sz w:val="22"/>
          <w:szCs w:val="22"/>
          <w:lang w:val="lt-LT"/>
        </w:rPr>
      </w:pPr>
    </w:p>
    <w:p w14:paraId="6DA586A9" w14:textId="77777777" w:rsidR="0027330D" w:rsidRDefault="0027330D" w:rsidP="0027330D">
      <w:pPr>
        <w:ind w:left="567" w:hanging="567"/>
        <w:outlineLvl w:val="0"/>
        <w:rPr>
          <w:rFonts w:ascii="Times New Roman" w:hAnsi="Times New Roman"/>
          <w:i/>
          <w:sz w:val="22"/>
          <w:szCs w:val="22"/>
          <w:lang w:val="lt-LT"/>
        </w:rPr>
      </w:pPr>
      <w:r>
        <w:rPr>
          <w:rFonts w:ascii="Times New Roman" w:hAnsi="Times New Roman"/>
          <w:sz w:val="22"/>
          <w:szCs w:val="22"/>
          <w:lang w:val="lt-LT"/>
        </w:rPr>
        <w:t xml:space="preserve">Tinka iki </w:t>
      </w:r>
      <w:r w:rsidRPr="007234D1">
        <w:rPr>
          <w:rFonts w:ascii="Times New Roman" w:hAnsi="Times New Roman"/>
          <w:sz w:val="22"/>
          <w:szCs w:val="22"/>
          <w:highlight w:val="lightGray"/>
          <w:lang w:val="lt-LT"/>
        </w:rPr>
        <w:t>{MMMM/mm}</w:t>
      </w:r>
    </w:p>
    <w:p w14:paraId="022BFC22" w14:textId="77777777" w:rsidR="0027330D" w:rsidRDefault="0027330D" w:rsidP="0027330D">
      <w:pPr>
        <w:rPr>
          <w:rFonts w:ascii="Times New Roman" w:hAnsi="Times New Roman"/>
          <w:noProof/>
          <w:sz w:val="22"/>
          <w:szCs w:val="22"/>
          <w:lang w:val="lt-LT"/>
        </w:rPr>
      </w:pPr>
    </w:p>
    <w:p w14:paraId="6C7445D8" w14:textId="77777777" w:rsidR="0027330D" w:rsidRDefault="0027330D" w:rsidP="0027330D">
      <w:pPr>
        <w:rPr>
          <w:rFonts w:ascii="Times New Roman" w:hAnsi="Times New Roman"/>
          <w:noProof/>
          <w:sz w:val="22"/>
          <w:szCs w:val="22"/>
          <w:lang w:val="lt-LT"/>
        </w:rPr>
      </w:pPr>
    </w:p>
    <w:p w14:paraId="43A850BA" w14:textId="77777777" w:rsidR="0027330D" w:rsidRDefault="0027330D" w:rsidP="0027330D">
      <w:pPr>
        <w:pBdr>
          <w:top w:val="single" w:sz="4" w:space="1" w:color="auto"/>
          <w:left w:val="single" w:sz="4" w:space="4" w:color="auto"/>
          <w:bottom w:val="single" w:sz="4" w:space="1" w:color="auto"/>
          <w:right w:val="single" w:sz="4" w:space="4" w:color="auto"/>
        </w:pBdr>
        <w:tabs>
          <w:tab w:val="left" w:pos="540"/>
        </w:tabs>
        <w:rPr>
          <w:rFonts w:ascii="Times New Roman" w:hAnsi="Times New Roman"/>
          <w:b/>
          <w:noProof/>
          <w:sz w:val="22"/>
          <w:szCs w:val="22"/>
          <w:lang w:val="lt-LT"/>
        </w:rPr>
      </w:pPr>
      <w:r>
        <w:rPr>
          <w:rFonts w:ascii="Times New Roman" w:hAnsi="Times New Roman"/>
          <w:b/>
          <w:noProof/>
          <w:sz w:val="22"/>
          <w:szCs w:val="22"/>
          <w:lang w:val="lt-LT"/>
        </w:rPr>
        <w:t>9.</w:t>
      </w:r>
      <w:r>
        <w:rPr>
          <w:rFonts w:ascii="Times New Roman" w:hAnsi="Times New Roman"/>
          <w:b/>
          <w:noProof/>
          <w:sz w:val="22"/>
          <w:szCs w:val="22"/>
          <w:lang w:val="lt-LT"/>
        </w:rPr>
        <w:tab/>
        <w:t>SPECIALIOS LAIKYMO SĄLYGOS</w:t>
      </w:r>
    </w:p>
    <w:p w14:paraId="2B2DD7A6" w14:textId="77777777" w:rsidR="0027330D" w:rsidRDefault="0027330D" w:rsidP="0027330D">
      <w:pPr>
        <w:rPr>
          <w:rFonts w:ascii="Times New Roman" w:hAnsi="Times New Roman"/>
          <w:noProof/>
          <w:sz w:val="22"/>
          <w:szCs w:val="22"/>
          <w:lang w:val="lt-LT"/>
        </w:rPr>
      </w:pPr>
    </w:p>
    <w:p w14:paraId="18B6BA3F" w14:textId="77777777" w:rsidR="0027330D" w:rsidRDefault="0027330D" w:rsidP="0027330D">
      <w:pPr>
        <w:rPr>
          <w:rFonts w:ascii="Times New Roman" w:hAnsi="Times New Roman"/>
          <w:sz w:val="22"/>
          <w:szCs w:val="22"/>
          <w:lang w:val="lt-LT"/>
        </w:rPr>
      </w:pPr>
      <w:r>
        <w:rPr>
          <w:rFonts w:ascii="Times New Roman" w:hAnsi="Times New Roman"/>
          <w:noProof/>
          <w:sz w:val="22"/>
          <w:szCs w:val="22"/>
          <w:lang w:val="lt-LT"/>
        </w:rPr>
        <w:t>Laikyti ne aukštesnėje kaip 30 </w:t>
      </w:r>
      <w:r>
        <w:rPr>
          <w:rFonts w:ascii="Times New Roman" w:hAnsi="Times New Roman"/>
          <w:noProof/>
          <w:sz w:val="22"/>
          <w:szCs w:val="22"/>
          <w:lang w:val="lt-LT"/>
        </w:rPr>
        <w:sym w:font="Symbol" w:char="F0B0"/>
      </w:r>
      <w:r>
        <w:rPr>
          <w:rFonts w:ascii="Times New Roman" w:hAnsi="Times New Roman"/>
          <w:noProof/>
          <w:sz w:val="22"/>
          <w:szCs w:val="22"/>
          <w:lang w:val="lt-LT"/>
        </w:rPr>
        <w:t>C temperatūroje</w:t>
      </w:r>
      <w:r>
        <w:rPr>
          <w:rFonts w:ascii="Times New Roman" w:hAnsi="Times New Roman"/>
          <w:sz w:val="22"/>
          <w:szCs w:val="22"/>
          <w:lang w:val="lt-LT"/>
        </w:rPr>
        <w:t>.</w:t>
      </w:r>
    </w:p>
    <w:p w14:paraId="3513CC8B" w14:textId="77777777" w:rsidR="0027330D" w:rsidRDefault="0027330D" w:rsidP="0027330D">
      <w:pPr>
        <w:rPr>
          <w:rFonts w:ascii="Times New Roman" w:hAnsi="Times New Roman"/>
          <w:noProof/>
          <w:sz w:val="22"/>
          <w:szCs w:val="22"/>
          <w:lang w:val="lt-LT"/>
        </w:rPr>
      </w:pPr>
    </w:p>
    <w:p w14:paraId="539AB92D" w14:textId="77777777" w:rsidR="0027330D" w:rsidRDefault="0027330D" w:rsidP="0027330D">
      <w:pPr>
        <w:rPr>
          <w:rFonts w:ascii="Times New Roman" w:hAnsi="Times New Roman"/>
          <w:noProof/>
          <w:sz w:val="22"/>
          <w:szCs w:val="22"/>
          <w:lang w:val="lt-LT"/>
        </w:rPr>
      </w:pPr>
    </w:p>
    <w:p w14:paraId="71BED487" w14:textId="77777777" w:rsidR="0027330D" w:rsidRDefault="0027330D" w:rsidP="0027330D">
      <w:pPr>
        <w:pBdr>
          <w:top w:val="single" w:sz="4" w:space="1" w:color="auto"/>
          <w:left w:val="single" w:sz="4" w:space="4" w:color="auto"/>
          <w:bottom w:val="single" w:sz="4" w:space="1" w:color="auto"/>
          <w:right w:val="single" w:sz="4" w:space="4" w:color="auto"/>
        </w:pBdr>
        <w:tabs>
          <w:tab w:val="left" w:pos="540"/>
        </w:tabs>
        <w:rPr>
          <w:rFonts w:ascii="Times New Roman" w:hAnsi="Times New Roman"/>
          <w:b/>
          <w:noProof/>
          <w:sz w:val="22"/>
          <w:szCs w:val="22"/>
          <w:lang w:val="lt-LT"/>
        </w:rPr>
      </w:pPr>
      <w:r>
        <w:rPr>
          <w:rFonts w:ascii="Times New Roman" w:hAnsi="Times New Roman"/>
          <w:b/>
          <w:noProof/>
          <w:sz w:val="22"/>
          <w:szCs w:val="22"/>
          <w:lang w:val="lt-LT"/>
        </w:rPr>
        <w:lastRenderedPageBreak/>
        <w:t>10.</w:t>
      </w:r>
      <w:r>
        <w:rPr>
          <w:rFonts w:ascii="Times New Roman" w:hAnsi="Times New Roman"/>
          <w:b/>
          <w:noProof/>
          <w:sz w:val="22"/>
          <w:szCs w:val="22"/>
          <w:lang w:val="lt-LT"/>
        </w:rPr>
        <w:tab/>
        <w:t xml:space="preserve">SPECIALIOS ATSARGUMO PRIEMONĖS DĖL NESUVARTOTO </w:t>
      </w:r>
      <w:r>
        <w:rPr>
          <w:rFonts w:ascii="Times New Roman" w:hAnsi="Times New Roman"/>
          <w:b/>
          <w:bCs/>
          <w:noProof/>
          <w:sz w:val="22"/>
          <w:szCs w:val="22"/>
          <w:lang w:val="lt-LT"/>
        </w:rPr>
        <w:t xml:space="preserve">VAISTINIO PREPARATO AR JO ATLIEKŲ </w:t>
      </w:r>
      <w:r>
        <w:rPr>
          <w:rFonts w:ascii="Times New Roman" w:hAnsi="Times New Roman"/>
          <w:b/>
          <w:noProof/>
          <w:sz w:val="22"/>
          <w:szCs w:val="22"/>
          <w:lang w:val="lt-LT"/>
        </w:rPr>
        <w:t>TVARKYMO (JEI REIKIA)</w:t>
      </w:r>
    </w:p>
    <w:p w14:paraId="40EC2F70" w14:textId="77777777" w:rsidR="0027330D" w:rsidRDefault="0027330D" w:rsidP="0027330D">
      <w:pPr>
        <w:rPr>
          <w:rFonts w:ascii="Times New Roman" w:hAnsi="Times New Roman"/>
          <w:noProof/>
          <w:sz w:val="22"/>
          <w:szCs w:val="22"/>
          <w:lang w:val="lt-LT"/>
        </w:rPr>
      </w:pPr>
    </w:p>
    <w:p w14:paraId="3FE4A0D9" w14:textId="77777777" w:rsidR="0027330D" w:rsidRDefault="0027330D" w:rsidP="0027330D">
      <w:pPr>
        <w:rPr>
          <w:rFonts w:ascii="Times New Roman" w:hAnsi="Times New Roman"/>
          <w:noProof/>
          <w:sz w:val="22"/>
          <w:szCs w:val="22"/>
          <w:lang w:val="lt-LT"/>
        </w:rPr>
      </w:pPr>
    </w:p>
    <w:p w14:paraId="40FB7169" w14:textId="77777777" w:rsidR="0027330D" w:rsidRDefault="0027330D" w:rsidP="0027330D">
      <w:pPr>
        <w:pBdr>
          <w:top w:val="single" w:sz="4" w:space="1" w:color="auto"/>
          <w:left w:val="single" w:sz="4" w:space="4" w:color="auto"/>
          <w:bottom w:val="single" w:sz="4" w:space="1" w:color="auto"/>
          <w:right w:val="single" w:sz="4" w:space="4" w:color="auto"/>
        </w:pBdr>
        <w:tabs>
          <w:tab w:val="left" w:pos="540"/>
        </w:tabs>
        <w:rPr>
          <w:rFonts w:ascii="Times New Roman" w:hAnsi="Times New Roman"/>
          <w:b/>
          <w:noProof/>
          <w:sz w:val="22"/>
          <w:szCs w:val="22"/>
          <w:lang w:val="lt-LT"/>
        </w:rPr>
      </w:pPr>
      <w:r>
        <w:rPr>
          <w:rFonts w:ascii="Times New Roman" w:hAnsi="Times New Roman"/>
          <w:b/>
          <w:noProof/>
          <w:sz w:val="22"/>
          <w:szCs w:val="22"/>
          <w:lang w:val="lt-LT"/>
        </w:rPr>
        <w:t>11.</w:t>
      </w:r>
      <w:r>
        <w:rPr>
          <w:rFonts w:ascii="Times New Roman" w:hAnsi="Times New Roman"/>
          <w:b/>
          <w:noProof/>
          <w:sz w:val="22"/>
          <w:szCs w:val="22"/>
          <w:lang w:val="lt-LT"/>
        </w:rPr>
        <w:tab/>
        <w:t>REGISTRUOTOJO PAVADINIMAS IR ADRESAS</w:t>
      </w:r>
    </w:p>
    <w:p w14:paraId="093A950D" w14:textId="77777777" w:rsidR="0027330D" w:rsidRDefault="0027330D" w:rsidP="0027330D">
      <w:pPr>
        <w:rPr>
          <w:rFonts w:ascii="Times New Roman" w:hAnsi="Times New Roman"/>
          <w:noProof/>
          <w:sz w:val="22"/>
          <w:szCs w:val="22"/>
          <w:lang w:val="lt-LT"/>
        </w:rPr>
      </w:pPr>
    </w:p>
    <w:p w14:paraId="2774C746" w14:textId="77777777" w:rsidR="0027330D" w:rsidRDefault="0027330D" w:rsidP="0027330D">
      <w:pPr>
        <w:tabs>
          <w:tab w:val="left" w:pos="567"/>
        </w:tabs>
        <w:rPr>
          <w:rFonts w:ascii="Times New Roman" w:hAnsi="Times New Roman"/>
          <w:sz w:val="22"/>
          <w:szCs w:val="22"/>
          <w:lang w:val="lt-LT"/>
        </w:rPr>
      </w:pPr>
      <w:r>
        <w:rPr>
          <w:rFonts w:ascii="Times New Roman" w:hAnsi="Times New Roman"/>
          <w:sz w:val="22"/>
          <w:szCs w:val="22"/>
          <w:lang w:val="lt-LT"/>
        </w:rPr>
        <w:t>Gedeon Richter Plc.</w:t>
      </w:r>
    </w:p>
    <w:p w14:paraId="460DA112" w14:textId="77777777" w:rsidR="0027330D" w:rsidRDefault="0027330D" w:rsidP="0027330D">
      <w:pPr>
        <w:tabs>
          <w:tab w:val="left" w:pos="567"/>
        </w:tabs>
        <w:rPr>
          <w:rFonts w:ascii="Times New Roman" w:hAnsi="Times New Roman"/>
          <w:sz w:val="22"/>
          <w:szCs w:val="22"/>
          <w:lang w:val="lt-LT"/>
        </w:rPr>
      </w:pPr>
      <w:r>
        <w:rPr>
          <w:rFonts w:ascii="Times New Roman" w:hAnsi="Times New Roman"/>
          <w:sz w:val="22"/>
          <w:szCs w:val="22"/>
          <w:lang w:val="lt-LT"/>
        </w:rPr>
        <w:t>Gyömrői út 19-21</w:t>
      </w:r>
    </w:p>
    <w:p w14:paraId="13E904CF" w14:textId="77777777" w:rsidR="0027330D" w:rsidRDefault="0027330D" w:rsidP="0027330D">
      <w:pPr>
        <w:tabs>
          <w:tab w:val="left" w:pos="567"/>
        </w:tabs>
        <w:rPr>
          <w:rFonts w:ascii="Times New Roman" w:hAnsi="Times New Roman"/>
          <w:sz w:val="22"/>
          <w:szCs w:val="22"/>
          <w:lang w:val="lt-LT"/>
        </w:rPr>
      </w:pPr>
      <w:r>
        <w:rPr>
          <w:rFonts w:ascii="Times New Roman" w:hAnsi="Times New Roman"/>
          <w:sz w:val="22"/>
          <w:szCs w:val="22"/>
          <w:lang w:val="lt-LT"/>
        </w:rPr>
        <w:t>1103 Budapest</w:t>
      </w:r>
    </w:p>
    <w:p w14:paraId="6D6A47CC" w14:textId="77777777" w:rsidR="0027330D" w:rsidRDefault="0027330D" w:rsidP="0027330D">
      <w:pPr>
        <w:tabs>
          <w:tab w:val="left" w:pos="567"/>
        </w:tabs>
        <w:rPr>
          <w:rFonts w:ascii="Times New Roman" w:hAnsi="Times New Roman"/>
          <w:sz w:val="22"/>
          <w:szCs w:val="22"/>
          <w:lang w:val="lt-LT"/>
        </w:rPr>
      </w:pPr>
      <w:r>
        <w:rPr>
          <w:rFonts w:ascii="Times New Roman" w:hAnsi="Times New Roman"/>
          <w:sz w:val="22"/>
          <w:szCs w:val="22"/>
          <w:lang w:val="lt-LT"/>
        </w:rPr>
        <w:t>Vengrija</w:t>
      </w:r>
    </w:p>
    <w:p w14:paraId="21514BB5" w14:textId="77777777" w:rsidR="0027330D" w:rsidRDefault="0027330D" w:rsidP="0027330D">
      <w:pPr>
        <w:rPr>
          <w:rFonts w:ascii="Times New Roman" w:hAnsi="Times New Roman"/>
          <w:noProof/>
          <w:sz w:val="22"/>
          <w:szCs w:val="22"/>
          <w:lang w:val="lt-LT"/>
        </w:rPr>
      </w:pPr>
      <w:r>
        <w:rPr>
          <w:rFonts w:ascii="Times New Roman" w:hAnsi="Times New Roman"/>
          <w:noProof/>
          <w:sz w:val="22"/>
          <w:szCs w:val="22"/>
          <w:lang w:val="lt-LT"/>
        </w:rPr>
        <w:t>(RG Logotipas)</w:t>
      </w:r>
    </w:p>
    <w:p w14:paraId="46D21620" w14:textId="77777777" w:rsidR="0027330D" w:rsidRDefault="0027330D" w:rsidP="0027330D">
      <w:pPr>
        <w:rPr>
          <w:rFonts w:ascii="Times New Roman" w:hAnsi="Times New Roman"/>
          <w:noProof/>
          <w:sz w:val="22"/>
          <w:szCs w:val="22"/>
          <w:lang w:val="lt-LT"/>
        </w:rPr>
      </w:pPr>
    </w:p>
    <w:p w14:paraId="04A7AC62" w14:textId="77777777" w:rsidR="0027330D" w:rsidRDefault="0027330D" w:rsidP="0027330D">
      <w:pPr>
        <w:rPr>
          <w:rFonts w:ascii="Times New Roman" w:hAnsi="Times New Roman"/>
          <w:noProof/>
          <w:sz w:val="22"/>
          <w:szCs w:val="22"/>
          <w:lang w:val="lt-LT"/>
        </w:rPr>
      </w:pPr>
    </w:p>
    <w:p w14:paraId="2F8CEE84" w14:textId="77777777" w:rsidR="0027330D" w:rsidRDefault="0027330D" w:rsidP="0027330D">
      <w:pPr>
        <w:pBdr>
          <w:top w:val="single" w:sz="4" w:space="1" w:color="auto"/>
          <w:left w:val="single" w:sz="4" w:space="4" w:color="auto"/>
          <w:bottom w:val="single" w:sz="4" w:space="1" w:color="auto"/>
          <w:right w:val="single" w:sz="4" w:space="4" w:color="auto"/>
        </w:pBdr>
        <w:tabs>
          <w:tab w:val="left" w:pos="540"/>
        </w:tabs>
        <w:rPr>
          <w:rFonts w:ascii="Times New Roman" w:hAnsi="Times New Roman"/>
          <w:b/>
          <w:noProof/>
          <w:sz w:val="22"/>
          <w:szCs w:val="22"/>
          <w:lang w:val="lt-LT"/>
        </w:rPr>
      </w:pPr>
      <w:r>
        <w:rPr>
          <w:rFonts w:ascii="Times New Roman" w:hAnsi="Times New Roman"/>
          <w:b/>
          <w:noProof/>
          <w:sz w:val="22"/>
          <w:szCs w:val="22"/>
          <w:lang w:val="lt-LT"/>
        </w:rPr>
        <w:t>12.</w:t>
      </w:r>
      <w:r>
        <w:rPr>
          <w:rFonts w:ascii="Times New Roman" w:hAnsi="Times New Roman"/>
          <w:b/>
          <w:noProof/>
          <w:sz w:val="22"/>
          <w:szCs w:val="22"/>
          <w:lang w:val="lt-LT"/>
        </w:rPr>
        <w:tab/>
        <w:t xml:space="preserve">REGISTRACIJOS PAŽYMĖJIMO NUMERIS </w:t>
      </w:r>
    </w:p>
    <w:p w14:paraId="4CA6F94C" w14:textId="77777777" w:rsidR="0027330D" w:rsidRDefault="0027330D" w:rsidP="0027330D">
      <w:pPr>
        <w:rPr>
          <w:rFonts w:ascii="Times New Roman" w:hAnsi="Times New Roman"/>
          <w:noProof/>
          <w:sz w:val="22"/>
          <w:szCs w:val="22"/>
          <w:lang w:val="lt-LT"/>
        </w:rPr>
      </w:pPr>
    </w:p>
    <w:p w14:paraId="3CB6AD0E" w14:textId="77777777" w:rsidR="0027330D" w:rsidRDefault="0027330D" w:rsidP="0027330D">
      <w:pPr>
        <w:rPr>
          <w:rFonts w:ascii="Times New Roman" w:hAnsi="Times New Roman"/>
          <w:noProof/>
          <w:sz w:val="22"/>
          <w:szCs w:val="22"/>
          <w:lang w:val="lt-LT"/>
        </w:rPr>
      </w:pPr>
      <w:r>
        <w:rPr>
          <w:rFonts w:ascii="Times New Roman" w:hAnsi="Times New Roman"/>
          <w:noProof/>
          <w:sz w:val="22"/>
          <w:szCs w:val="22"/>
          <w:lang w:val="lt-LT"/>
        </w:rPr>
        <w:t>N1x21 - LT/1/02/3084/001</w:t>
      </w:r>
    </w:p>
    <w:p w14:paraId="4719C0C3" w14:textId="77777777" w:rsidR="0027330D" w:rsidRDefault="0027330D" w:rsidP="0027330D">
      <w:pPr>
        <w:rPr>
          <w:rFonts w:ascii="Times New Roman" w:hAnsi="Times New Roman"/>
          <w:noProof/>
          <w:sz w:val="22"/>
          <w:szCs w:val="22"/>
          <w:lang w:val="lt-LT"/>
        </w:rPr>
      </w:pPr>
      <w:r>
        <w:rPr>
          <w:rFonts w:ascii="Times New Roman" w:hAnsi="Times New Roman"/>
          <w:noProof/>
          <w:sz w:val="22"/>
          <w:szCs w:val="22"/>
          <w:lang w:val="lt-LT"/>
        </w:rPr>
        <w:t>N3x21 - LT/1/02/3084/002</w:t>
      </w:r>
    </w:p>
    <w:p w14:paraId="4204C80A" w14:textId="77777777" w:rsidR="0027330D" w:rsidRDefault="0027330D" w:rsidP="0027330D">
      <w:pPr>
        <w:rPr>
          <w:rFonts w:ascii="Times New Roman" w:hAnsi="Times New Roman"/>
          <w:noProof/>
          <w:sz w:val="22"/>
          <w:szCs w:val="22"/>
          <w:lang w:val="lt-LT"/>
        </w:rPr>
      </w:pPr>
    </w:p>
    <w:p w14:paraId="4C7B013F" w14:textId="77777777" w:rsidR="0027330D" w:rsidRDefault="0027330D" w:rsidP="0027330D">
      <w:pPr>
        <w:rPr>
          <w:rFonts w:ascii="Times New Roman" w:hAnsi="Times New Roman"/>
          <w:noProof/>
          <w:sz w:val="22"/>
          <w:szCs w:val="22"/>
          <w:lang w:val="lt-LT"/>
        </w:rPr>
      </w:pPr>
    </w:p>
    <w:p w14:paraId="25EBB105" w14:textId="77777777" w:rsidR="0027330D" w:rsidRDefault="0027330D" w:rsidP="0027330D">
      <w:pPr>
        <w:pBdr>
          <w:top w:val="single" w:sz="4" w:space="1" w:color="auto"/>
          <w:left w:val="single" w:sz="4" w:space="4" w:color="auto"/>
          <w:bottom w:val="single" w:sz="4" w:space="1" w:color="auto"/>
          <w:right w:val="single" w:sz="4" w:space="4" w:color="auto"/>
        </w:pBdr>
        <w:tabs>
          <w:tab w:val="left" w:pos="540"/>
        </w:tabs>
        <w:rPr>
          <w:rFonts w:ascii="Times New Roman" w:hAnsi="Times New Roman"/>
          <w:b/>
          <w:noProof/>
          <w:sz w:val="22"/>
          <w:szCs w:val="22"/>
          <w:lang w:val="lt-LT"/>
        </w:rPr>
      </w:pPr>
      <w:r>
        <w:rPr>
          <w:rFonts w:ascii="Times New Roman" w:hAnsi="Times New Roman"/>
          <w:b/>
          <w:noProof/>
          <w:sz w:val="22"/>
          <w:szCs w:val="22"/>
          <w:lang w:val="lt-LT"/>
        </w:rPr>
        <w:t>13.</w:t>
      </w:r>
      <w:r>
        <w:rPr>
          <w:rFonts w:ascii="Times New Roman" w:hAnsi="Times New Roman"/>
          <w:b/>
          <w:noProof/>
          <w:sz w:val="22"/>
          <w:szCs w:val="22"/>
          <w:lang w:val="lt-LT"/>
        </w:rPr>
        <w:tab/>
        <w:t>SERIJOS NUMERIS</w:t>
      </w:r>
    </w:p>
    <w:p w14:paraId="5DF2CC34" w14:textId="77777777" w:rsidR="0027330D" w:rsidRDefault="0027330D" w:rsidP="0027330D">
      <w:pPr>
        <w:rPr>
          <w:rFonts w:ascii="Times New Roman" w:hAnsi="Times New Roman"/>
          <w:noProof/>
          <w:sz w:val="22"/>
          <w:szCs w:val="22"/>
          <w:lang w:val="lt-LT"/>
        </w:rPr>
      </w:pPr>
    </w:p>
    <w:p w14:paraId="4690DA5B" w14:textId="77777777" w:rsidR="0027330D" w:rsidRDefault="0027330D" w:rsidP="0027330D">
      <w:pPr>
        <w:rPr>
          <w:rFonts w:ascii="Times New Roman" w:hAnsi="Times New Roman"/>
          <w:noProof/>
          <w:sz w:val="22"/>
          <w:szCs w:val="22"/>
          <w:lang w:val="lt-LT"/>
        </w:rPr>
      </w:pPr>
      <w:r>
        <w:rPr>
          <w:rFonts w:ascii="Times New Roman" w:hAnsi="Times New Roman"/>
          <w:noProof/>
          <w:sz w:val="22"/>
          <w:szCs w:val="22"/>
          <w:lang w:val="lt-LT"/>
        </w:rPr>
        <w:t>Serija</w:t>
      </w:r>
      <w:r w:rsidRPr="007234D1">
        <w:rPr>
          <w:rFonts w:ascii="Times New Roman" w:hAnsi="Times New Roman"/>
          <w:noProof/>
          <w:sz w:val="22"/>
          <w:szCs w:val="22"/>
          <w:highlight w:val="lightGray"/>
          <w:lang w:val="lt-LT"/>
        </w:rPr>
        <w:t>{numeris}</w:t>
      </w:r>
    </w:p>
    <w:p w14:paraId="3E15AB60" w14:textId="77777777" w:rsidR="0027330D" w:rsidRDefault="0027330D" w:rsidP="0027330D">
      <w:pPr>
        <w:rPr>
          <w:rFonts w:ascii="Times New Roman" w:hAnsi="Times New Roman"/>
          <w:noProof/>
          <w:sz w:val="22"/>
          <w:szCs w:val="22"/>
          <w:lang w:val="lt-LT"/>
        </w:rPr>
      </w:pPr>
    </w:p>
    <w:p w14:paraId="605C654E" w14:textId="77777777" w:rsidR="0027330D" w:rsidRDefault="0027330D" w:rsidP="0027330D">
      <w:pPr>
        <w:rPr>
          <w:rFonts w:ascii="Times New Roman" w:hAnsi="Times New Roman"/>
          <w:noProof/>
          <w:sz w:val="22"/>
          <w:szCs w:val="22"/>
          <w:lang w:val="lt-LT"/>
        </w:rPr>
      </w:pPr>
    </w:p>
    <w:p w14:paraId="53A73C99" w14:textId="77777777" w:rsidR="0027330D" w:rsidRDefault="0027330D" w:rsidP="0027330D">
      <w:pPr>
        <w:pBdr>
          <w:top w:val="single" w:sz="4" w:space="1" w:color="auto"/>
          <w:left w:val="single" w:sz="4" w:space="4" w:color="auto"/>
          <w:bottom w:val="single" w:sz="4" w:space="1" w:color="auto"/>
          <w:right w:val="single" w:sz="4" w:space="4" w:color="auto"/>
        </w:pBdr>
        <w:tabs>
          <w:tab w:val="left" w:pos="540"/>
        </w:tabs>
        <w:rPr>
          <w:rFonts w:ascii="Times New Roman" w:hAnsi="Times New Roman"/>
          <w:b/>
          <w:noProof/>
          <w:sz w:val="22"/>
          <w:szCs w:val="22"/>
          <w:lang w:val="lt-LT"/>
        </w:rPr>
      </w:pPr>
      <w:r>
        <w:rPr>
          <w:rFonts w:ascii="Times New Roman" w:hAnsi="Times New Roman"/>
          <w:b/>
          <w:noProof/>
          <w:sz w:val="22"/>
          <w:szCs w:val="22"/>
          <w:lang w:val="lt-LT"/>
        </w:rPr>
        <w:t>14.</w:t>
      </w:r>
      <w:r>
        <w:rPr>
          <w:rFonts w:ascii="Times New Roman" w:hAnsi="Times New Roman"/>
          <w:b/>
          <w:noProof/>
          <w:sz w:val="22"/>
          <w:szCs w:val="22"/>
          <w:lang w:val="lt-LT"/>
        </w:rPr>
        <w:tab/>
        <w:t>PARDAVIMO (IŠDAVIMO) TVARKA</w:t>
      </w:r>
    </w:p>
    <w:p w14:paraId="51CC9C90" w14:textId="77777777" w:rsidR="0027330D" w:rsidRDefault="0027330D" w:rsidP="0027330D">
      <w:pPr>
        <w:rPr>
          <w:rFonts w:ascii="Times New Roman" w:hAnsi="Times New Roman"/>
          <w:noProof/>
          <w:sz w:val="22"/>
          <w:szCs w:val="22"/>
          <w:lang w:val="lt-LT"/>
        </w:rPr>
      </w:pPr>
    </w:p>
    <w:p w14:paraId="319F1821" w14:textId="77777777" w:rsidR="0027330D" w:rsidRDefault="0027330D" w:rsidP="0027330D">
      <w:pPr>
        <w:rPr>
          <w:rFonts w:ascii="Times New Roman" w:hAnsi="Times New Roman"/>
          <w:noProof/>
          <w:sz w:val="22"/>
          <w:szCs w:val="22"/>
          <w:lang w:val="lt-LT"/>
        </w:rPr>
      </w:pPr>
      <w:r>
        <w:rPr>
          <w:rFonts w:ascii="Times New Roman" w:hAnsi="Times New Roman"/>
          <w:noProof/>
          <w:sz w:val="22"/>
          <w:szCs w:val="22"/>
          <w:lang w:val="lt-LT"/>
        </w:rPr>
        <w:t>Receptinis vaist</w:t>
      </w:r>
      <w:r w:rsidR="00D32921">
        <w:rPr>
          <w:rFonts w:ascii="Times New Roman" w:hAnsi="Times New Roman"/>
          <w:noProof/>
          <w:sz w:val="22"/>
          <w:szCs w:val="22"/>
          <w:lang w:val="lt-LT"/>
        </w:rPr>
        <w:t>a</w:t>
      </w:r>
      <w:r>
        <w:rPr>
          <w:rFonts w:ascii="Times New Roman" w:hAnsi="Times New Roman"/>
          <w:noProof/>
          <w:sz w:val="22"/>
          <w:szCs w:val="22"/>
          <w:lang w:val="lt-LT"/>
        </w:rPr>
        <w:t xml:space="preserve">s </w:t>
      </w:r>
    </w:p>
    <w:p w14:paraId="3F6D7F55" w14:textId="77777777" w:rsidR="0027330D" w:rsidRDefault="0027330D" w:rsidP="0027330D">
      <w:pPr>
        <w:rPr>
          <w:rFonts w:ascii="Times New Roman" w:hAnsi="Times New Roman"/>
          <w:noProof/>
          <w:sz w:val="22"/>
          <w:szCs w:val="22"/>
          <w:lang w:val="lt-LT"/>
        </w:rPr>
      </w:pPr>
    </w:p>
    <w:p w14:paraId="66BAB572" w14:textId="77777777" w:rsidR="0027330D" w:rsidRDefault="0027330D" w:rsidP="0027330D">
      <w:pPr>
        <w:rPr>
          <w:rFonts w:ascii="Times New Roman" w:hAnsi="Times New Roman"/>
          <w:noProof/>
          <w:sz w:val="22"/>
          <w:szCs w:val="22"/>
          <w:lang w:val="lt-LT"/>
        </w:rPr>
      </w:pPr>
    </w:p>
    <w:p w14:paraId="23CFC0E4" w14:textId="77777777" w:rsidR="0027330D" w:rsidRDefault="0027330D" w:rsidP="0027330D">
      <w:pPr>
        <w:pBdr>
          <w:top w:val="single" w:sz="4" w:space="1" w:color="auto"/>
          <w:left w:val="single" w:sz="4" w:space="4" w:color="auto"/>
          <w:bottom w:val="single" w:sz="4" w:space="1" w:color="auto"/>
          <w:right w:val="single" w:sz="4" w:space="4" w:color="auto"/>
        </w:pBdr>
        <w:tabs>
          <w:tab w:val="left" w:pos="540"/>
        </w:tabs>
        <w:rPr>
          <w:rFonts w:ascii="Times New Roman" w:hAnsi="Times New Roman"/>
          <w:b/>
          <w:noProof/>
          <w:sz w:val="22"/>
          <w:szCs w:val="22"/>
          <w:lang w:val="lt-LT"/>
        </w:rPr>
      </w:pPr>
      <w:r>
        <w:rPr>
          <w:rFonts w:ascii="Times New Roman" w:hAnsi="Times New Roman"/>
          <w:b/>
          <w:noProof/>
          <w:sz w:val="22"/>
          <w:szCs w:val="22"/>
          <w:lang w:val="lt-LT"/>
        </w:rPr>
        <w:t>15.</w:t>
      </w:r>
      <w:r>
        <w:rPr>
          <w:rFonts w:ascii="Times New Roman" w:hAnsi="Times New Roman"/>
          <w:b/>
          <w:noProof/>
          <w:sz w:val="22"/>
          <w:szCs w:val="22"/>
          <w:lang w:val="lt-LT"/>
        </w:rPr>
        <w:tab/>
        <w:t>VARTOJIMO INSTRUKCIJA</w:t>
      </w:r>
    </w:p>
    <w:p w14:paraId="7427A292" w14:textId="77777777" w:rsidR="0027330D" w:rsidRDefault="0027330D" w:rsidP="0027330D">
      <w:pPr>
        <w:rPr>
          <w:rFonts w:ascii="Times New Roman" w:hAnsi="Times New Roman"/>
          <w:noProof/>
          <w:sz w:val="22"/>
          <w:szCs w:val="22"/>
          <w:lang w:val="lt-LT"/>
        </w:rPr>
      </w:pPr>
    </w:p>
    <w:p w14:paraId="2F94C0A3" w14:textId="77777777" w:rsidR="0027330D" w:rsidRDefault="0027330D" w:rsidP="0027330D">
      <w:pPr>
        <w:rPr>
          <w:rFonts w:ascii="Times New Roman" w:hAnsi="Times New Roman"/>
          <w:noProof/>
          <w:sz w:val="22"/>
          <w:szCs w:val="22"/>
          <w:lang w:val="lt-LT"/>
        </w:rPr>
      </w:pPr>
    </w:p>
    <w:p w14:paraId="78AF01F5" w14:textId="77777777" w:rsidR="0027330D" w:rsidRDefault="0027330D" w:rsidP="0027330D">
      <w:pPr>
        <w:pBdr>
          <w:top w:val="single" w:sz="4" w:space="1" w:color="auto"/>
          <w:left w:val="single" w:sz="4" w:space="4" w:color="auto"/>
          <w:bottom w:val="single" w:sz="4" w:space="1" w:color="auto"/>
          <w:right w:val="single" w:sz="4" w:space="4" w:color="auto"/>
        </w:pBdr>
        <w:tabs>
          <w:tab w:val="left" w:pos="540"/>
        </w:tabs>
        <w:rPr>
          <w:rFonts w:ascii="Times New Roman" w:hAnsi="Times New Roman"/>
          <w:b/>
          <w:noProof/>
          <w:sz w:val="22"/>
          <w:szCs w:val="22"/>
          <w:lang w:val="lt-LT"/>
        </w:rPr>
      </w:pPr>
      <w:r>
        <w:rPr>
          <w:rFonts w:ascii="Times New Roman" w:hAnsi="Times New Roman"/>
          <w:b/>
          <w:noProof/>
          <w:sz w:val="22"/>
          <w:szCs w:val="22"/>
          <w:lang w:val="lt-LT"/>
        </w:rPr>
        <w:t>16.</w:t>
      </w:r>
      <w:r>
        <w:rPr>
          <w:rFonts w:ascii="Times New Roman" w:hAnsi="Times New Roman"/>
          <w:b/>
          <w:noProof/>
          <w:sz w:val="22"/>
          <w:szCs w:val="22"/>
          <w:lang w:val="lt-LT"/>
        </w:rPr>
        <w:tab/>
        <w:t>INFORMACIJA BRAILIO RAŠTU</w:t>
      </w:r>
    </w:p>
    <w:p w14:paraId="6CEAFE8D" w14:textId="77777777" w:rsidR="0027330D" w:rsidRDefault="0027330D" w:rsidP="0027330D">
      <w:pPr>
        <w:rPr>
          <w:rFonts w:ascii="Times New Roman" w:hAnsi="Times New Roman"/>
          <w:noProof/>
          <w:sz w:val="22"/>
          <w:szCs w:val="22"/>
          <w:lang w:val="lt-LT"/>
        </w:rPr>
      </w:pPr>
    </w:p>
    <w:p w14:paraId="0E344C74" w14:textId="77777777" w:rsidR="0027330D" w:rsidRDefault="0027330D" w:rsidP="0027330D">
      <w:pPr>
        <w:ind w:left="567" w:hanging="567"/>
        <w:rPr>
          <w:rFonts w:ascii="Times New Roman" w:hAnsi="Times New Roman"/>
          <w:sz w:val="22"/>
          <w:szCs w:val="22"/>
          <w:lang w:val="lt-LT"/>
        </w:rPr>
      </w:pPr>
      <w:r>
        <w:rPr>
          <w:rFonts w:ascii="Times New Roman" w:hAnsi="Times New Roman"/>
          <w:sz w:val="22"/>
          <w:szCs w:val="22"/>
          <w:lang w:val="lt-LT"/>
        </w:rPr>
        <w:t>Belara</w:t>
      </w:r>
    </w:p>
    <w:p w14:paraId="0765C0E8" w14:textId="77777777" w:rsidR="0027330D" w:rsidRDefault="0027330D" w:rsidP="0027330D">
      <w:pPr>
        <w:ind w:left="567" w:hanging="567"/>
        <w:rPr>
          <w:rFonts w:ascii="Times New Roman" w:hAnsi="Times New Roman"/>
          <w:sz w:val="22"/>
          <w:szCs w:val="22"/>
          <w:lang w:val="lt-LT"/>
        </w:rPr>
      </w:pPr>
    </w:p>
    <w:p w14:paraId="65A631B0" w14:textId="77777777" w:rsidR="0027330D" w:rsidRDefault="0027330D" w:rsidP="0027330D">
      <w:pPr>
        <w:ind w:left="567" w:hanging="567"/>
        <w:rPr>
          <w:rFonts w:ascii="Times New Roman" w:hAnsi="Times New Roman"/>
          <w:sz w:val="22"/>
          <w:szCs w:val="22"/>
          <w:lang w:val="lt-LT"/>
        </w:rPr>
      </w:pPr>
    </w:p>
    <w:p w14:paraId="33CD09A0" w14:textId="77777777" w:rsidR="0027330D" w:rsidRDefault="0027330D" w:rsidP="0027330D">
      <w:pPr>
        <w:keepNext/>
        <w:pBdr>
          <w:top w:val="single" w:sz="4" w:space="1" w:color="auto"/>
          <w:left w:val="single" w:sz="4" w:space="4" w:color="auto"/>
          <w:bottom w:val="single" w:sz="4" w:space="1" w:color="auto"/>
          <w:right w:val="single" w:sz="4" w:space="4" w:color="auto"/>
        </w:pBdr>
        <w:tabs>
          <w:tab w:val="left" w:pos="567"/>
        </w:tabs>
        <w:spacing w:line="260" w:lineRule="exact"/>
        <w:outlineLvl w:val="0"/>
        <w:rPr>
          <w:rFonts w:ascii="Times New Roman" w:hAnsi="Times New Roman" w:cs="Times New Roman"/>
          <w:i/>
          <w:noProof/>
          <w:sz w:val="22"/>
          <w:lang w:val="lt-LT" w:eastAsia="lt-LT" w:bidi="lt-LT"/>
        </w:rPr>
      </w:pPr>
      <w:r>
        <w:rPr>
          <w:rFonts w:ascii="Times New Roman" w:hAnsi="Times New Roman" w:cs="Times New Roman"/>
          <w:b/>
          <w:noProof/>
          <w:sz w:val="22"/>
          <w:lang w:val="lt-LT" w:eastAsia="lt-LT" w:bidi="lt-LT"/>
        </w:rPr>
        <w:t>17. UNIKALUS IDENTIFIKATORIUS – 2D BRŪKŠNINIS KODAS</w:t>
      </w:r>
    </w:p>
    <w:p w14:paraId="5BF70D0D" w14:textId="77777777" w:rsidR="0027330D" w:rsidRDefault="0027330D" w:rsidP="0027330D">
      <w:pPr>
        <w:rPr>
          <w:rFonts w:ascii="Times New Roman" w:hAnsi="Times New Roman" w:cs="Times New Roman"/>
          <w:noProof/>
          <w:sz w:val="22"/>
          <w:lang w:val="lt-LT" w:eastAsia="lt-LT" w:bidi="lt-LT"/>
        </w:rPr>
      </w:pPr>
    </w:p>
    <w:p w14:paraId="2FBC81F7" w14:textId="77777777" w:rsidR="0027330D" w:rsidRDefault="0027330D" w:rsidP="0027330D">
      <w:pPr>
        <w:tabs>
          <w:tab w:val="left" w:pos="567"/>
        </w:tabs>
        <w:rPr>
          <w:rFonts w:ascii="Times New Roman" w:hAnsi="Times New Roman" w:cs="Times New Roman"/>
          <w:noProof/>
          <w:sz w:val="22"/>
          <w:szCs w:val="22"/>
          <w:shd w:val="clear" w:color="auto" w:fill="CCCCCC"/>
          <w:lang w:val="lt-LT" w:eastAsia="lt-LT" w:bidi="lt-LT"/>
        </w:rPr>
      </w:pPr>
      <w:r w:rsidRPr="007234D1">
        <w:rPr>
          <w:rFonts w:ascii="Times New Roman" w:hAnsi="Times New Roman" w:cs="Times New Roman"/>
          <w:noProof/>
          <w:sz w:val="22"/>
          <w:highlight w:val="lightGray"/>
          <w:lang w:val="lt-LT" w:eastAsia="lt-LT" w:bidi="lt-LT"/>
        </w:rPr>
        <w:t>2D brūkšninis kodas su nurodytu unikaliu identifikatoriumi.</w:t>
      </w:r>
    </w:p>
    <w:p w14:paraId="6DD2BD31" w14:textId="77777777" w:rsidR="0027330D" w:rsidRDefault="0027330D" w:rsidP="0027330D">
      <w:pPr>
        <w:tabs>
          <w:tab w:val="left" w:pos="567"/>
        </w:tabs>
        <w:rPr>
          <w:rFonts w:ascii="Times New Roman" w:hAnsi="Times New Roman" w:cs="Times New Roman"/>
          <w:noProof/>
          <w:sz w:val="22"/>
          <w:szCs w:val="22"/>
          <w:shd w:val="clear" w:color="auto" w:fill="CCCCCC"/>
          <w:lang w:val="lt-LT" w:eastAsia="lt-LT" w:bidi="lt-LT"/>
        </w:rPr>
      </w:pPr>
    </w:p>
    <w:p w14:paraId="48B0E02F" w14:textId="77777777" w:rsidR="0027330D" w:rsidRDefault="0027330D" w:rsidP="0027330D">
      <w:pPr>
        <w:rPr>
          <w:rFonts w:ascii="Times New Roman" w:hAnsi="Times New Roman" w:cs="Times New Roman"/>
          <w:noProof/>
          <w:sz w:val="22"/>
          <w:lang w:val="lt-LT" w:eastAsia="lt-LT" w:bidi="lt-LT"/>
        </w:rPr>
      </w:pPr>
    </w:p>
    <w:p w14:paraId="44954DC1" w14:textId="77777777" w:rsidR="0027330D" w:rsidRDefault="0027330D" w:rsidP="0027330D">
      <w:pPr>
        <w:keepNext/>
        <w:pBdr>
          <w:top w:val="single" w:sz="4" w:space="1" w:color="auto"/>
          <w:left w:val="single" w:sz="4" w:space="4" w:color="auto"/>
          <w:bottom w:val="single" w:sz="4" w:space="1" w:color="auto"/>
          <w:right w:val="single" w:sz="4" w:space="4" w:color="auto"/>
        </w:pBdr>
        <w:tabs>
          <w:tab w:val="left" w:pos="567"/>
        </w:tabs>
        <w:spacing w:line="260" w:lineRule="exact"/>
        <w:outlineLvl w:val="0"/>
        <w:rPr>
          <w:rFonts w:ascii="Times New Roman" w:hAnsi="Times New Roman" w:cs="Times New Roman"/>
          <w:i/>
          <w:noProof/>
          <w:sz w:val="22"/>
          <w:lang w:val="lt-LT" w:eastAsia="lt-LT" w:bidi="lt-LT"/>
        </w:rPr>
      </w:pPr>
      <w:r>
        <w:rPr>
          <w:rFonts w:ascii="Times New Roman" w:hAnsi="Times New Roman" w:cs="Times New Roman"/>
          <w:b/>
          <w:noProof/>
          <w:sz w:val="22"/>
          <w:lang w:val="lt-LT" w:eastAsia="lt-LT" w:bidi="lt-LT"/>
        </w:rPr>
        <w:t>18. UNIKALUS IDENTIFIKATORIUS – ŽMONĖMS SUPRANTAMI DUOMENYS</w:t>
      </w:r>
    </w:p>
    <w:p w14:paraId="2ED4C76C" w14:textId="77777777" w:rsidR="0027330D" w:rsidRDefault="0027330D" w:rsidP="0027330D">
      <w:pPr>
        <w:rPr>
          <w:rFonts w:ascii="Times New Roman" w:hAnsi="Times New Roman" w:cs="Times New Roman"/>
          <w:noProof/>
          <w:sz w:val="22"/>
          <w:lang w:val="lt-LT" w:eastAsia="lt-LT" w:bidi="lt-LT"/>
        </w:rPr>
      </w:pPr>
    </w:p>
    <w:p w14:paraId="33F339B3" w14:textId="77777777" w:rsidR="0027330D" w:rsidRDefault="0027330D" w:rsidP="0027330D">
      <w:pPr>
        <w:tabs>
          <w:tab w:val="left" w:pos="567"/>
        </w:tabs>
        <w:spacing w:line="260" w:lineRule="exact"/>
        <w:rPr>
          <w:rFonts w:ascii="Times New Roman" w:hAnsi="Times New Roman" w:cs="Times New Roman"/>
          <w:color w:val="008000"/>
          <w:sz w:val="22"/>
          <w:szCs w:val="22"/>
          <w:lang w:val="lt-LT" w:eastAsia="lt-LT" w:bidi="lt-LT"/>
        </w:rPr>
      </w:pPr>
      <w:r>
        <w:rPr>
          <w:rFonts w:ascii="Times New Roman" w:hAnsi="Times New Roman" w:cs="Times New Roman"/>
          <w:sz w:val="22"/>
          <w:lang w:val="lt-LT" w:eastAsia="lt-LT" w:bidi="lt-LT"/>
        </w:rPr>
        <w:t>PC:</w:t>
      </w:r>
    </w:p>
    <w:p w14:paraId="14F95C1A" w14:textId="77777777" w:rsidR="0027330D" w:rsidRDefault="0027330D" w:rsidP="0027330D">
      <w:pPr>
        <w:tabs>
          <w:tab w:val="left" w:pos="567"/>
        </w:tabs>
        <w:spacing w:line="260" w:lineRule="exact"/>
        <w:rPr>
          <w:rFonts w:ascii="Times New Roman" w:hAnsi="Times New Roman" w:cs="Times New Roman"/>
          <w:sz w:val="22"/>
          <w:szCs w:val="22"/>
          <w:lang w:val="lt-LT" w:eastAsia="lt-LT" w:bidi="lt-LT"/>
        </w:rPr>
      </w:pPr>
      <w:r>
        <w:rPr>
          <w:rFonts w:ascii="Times New Roman" w:hAnsi="Times New Roman" w:cs="Times New Roman"/>
          <w:sz w:val="22"/>
          <w:lang w:val="lt-LT" w:eastAsia="lt-LT" w:bidi="lt-LT"/>
        </w:rPr>
        <w:t xml:space="preserve">SN: </w:t>
      </w:r>
    </w:p>
    <w:p w14:paraId="3D4EFD47" w14:textId="77777777" w:rsidR="0027330D" w:rsidRDefault="0027330D" w:rsidP="0027330D">
      <w:pPr>
        <w:tabs>
          <w:tab w:val="left" w:pos="567"/>
        </w:tabs>
        <w:spacing w:line="260" w:lineRule="exact"/>
        <w:rPr>
          <w:rFonts w:ascii="Times New Roman" w:hAnsi="Times New Roman" w:cs="Times New Roman"/>
          <w:sz w:val="22"/>
          <w:szCs w:val="22"/>
          <w:lang w:val="lt-LT" w:eastAsia="lt-LT" w:bidi="lt-LT"/>
        </w:rPr>
      </w:pPr>
      <w:r>
        <w:rPr>
          <w:rFonts w:ascii="Times New Roman" w:hAnsi="Times New Roman" w:cs="Times New Roman"/>
          <w:sz w:val="22"/>
          <w:lang w:val="lt-LT" w:eastAsia="lt-LT" w:bidi="lt-LT"/>
        </w:rPr>
        <w:t>NN:</w:t>
      </w:r>
    </w:p>
    <w:p w14:paraId="1A57709A" w14:textId="77777777" w:rsidR="0027330D" w:rsidRDefault="0027330D" w:rsidP="0027330D">
      <w:pPr>
        <w:tabs>
          <w:tab w:val="left" w:pos="567"/>
        </w:tabs>
        <w:spacing w:line="260" w:lineRule="exact"/>
        <w:ind w:left="-198"/>
        <w:rPr>
          <w:rFonts w:ascii="Times New Roman" w:hAnsi="Times New Roman" w:cs="Times New Roman"/>
          <w:sz w:val="22"/>
          <w:szCs w:val="22"/>
          <w:lang w:val="lt-LT" w:eastAsia="lt-LT" w:bidi="lt-LT"/>
        </w:rPr>
      </w:pPr>
    </w:p>
    <w:p w14:paraId="27877553" w14:textId="77777777" w:rsidR="0027330D" w:rsidRDefault="0027330D" w:rsidP="0027330D">
      <w:pPr>
        <w:rPr>
          <w:rFonts w:ascii="Times New Roman" w:hAnsi="Times New Roman"/>
          <w:noProof/>
          <w:sz w:val="22"/>
          <w:szCs w:val="22"/>
          <w:lang w:val="lt-LT"/>
        </w:rPr>
      </w:pPr>
    </w:p>
    <w:p w14:paraId="12ACBF88" w14:textId="77777777" w:rsidR="0027330D" w:rsidRDefault="0027330D" w:rsidP="0027330D">
      <w:pPr>
        <w:rPr>
          <w:rFonts w:ascii="Times New Roman" w:hAnsi="Times New Roman"/>
          <w:noProof/>
          <w:sz w:val="22"/>
          <w:szCs w:val="22"/>
          <w:lang w:val="lt-LT"/>
        </w:rPr>
      </w:pPr>
      <w:r>
        <w:rPr>
          <w:rFonts w:ascii="Times New Roman" w:hAnsi="Times New Roman"/>
          <w:noProof/>
          <w:sz w:val="22"/>
          <w:szCs w:val="22"/>
          <w:lang w:val="lt-LT"/>
        </w:rPr>
        <w:br w:type="page"/>
      </w:r>
    </w:p>
    <w:p w14:paraId="083C77BC" w14:textId="77777777" w:rsidR="0027330D" w:rsidRDefault="0027330D" w:rsidP="0027330D">
      <w:pPr>
        <w:pBdr>
          <w:top w:val="single" w:sz="4" w:space="1" w:color="auto"/>
          <w:left w:val="single" w:sz="4" w:space="4" w:color="auto"/>
          <w:bottom w:val="single" w:sz="4" w:space="1" w:color="auto"/>
          <w:right w:val="single" w:sz="4" w:space="4" w:color="auto"/>
        </w:pBdr>
        <w:tabs>
          <w:tab w:val="left" w:pos="540"/>
        </w:tabs>
        <w:rPr>
          <w:rFonts w:ascii="Times New Roman" w:hAnsi="Times New Roman"/>
          <w:b/>
          <w:noProof/>
          <w:sz w:val="22"/>
          <w:szCs w:val="22"/>
          <w:lang w:val="lt-LT"/>
        </w:rPr>
      </w:pPr>
      <w:r>
        <w:rPr>
          <w:rFonts w:ascii="Times New Roman" w:hAnsi="Times New Roman"/>
          <w:b/>
          <w:noProof/>
          <w:sz w:val="22"/>
          <w:szCs w:val="22"/>
          <w:lang w:val="lt-LT"/>
        </w:rPr>
        <w:lastRenderedPageBreak/>
        <w:t xml:space="preserve">MINIMALI </w:t>
      </w:r>
      <w:r>
        <w:rPr>
          <w:rFonts w:ascii="Times New Roman" w:hAnsi="Times New Roman"/>
          <w:b/>
          <w:caps/>
          <w:noProof/>
          <w:sz w:val="22"/>
          <w:szCs w:val="22"/>
          <w:lang w:val="lt-LT"/>
        </w:rPr>
        <w:t xml:space="preserve">informacija ant </w:t>
      </w:r>
      <w:r>
        <w:rPr>
          <w:rFonts w:ascii="Times New Roman" w:hAnsi="Times New Roman"/>
          <w:b/>
          <w:noProof/>
          <w:sz w:val="22"/>
          <w:szCs w:val="22"/>
          <w:lang w:val="lt-LT"/>
        </w:rPr>
        <w:t>LIZDINIŲ PLOKŠTELIŲ ARBA DVISLUOKSNIŲ JUOSTELIŲ</w:t>
      </w:r>
    </w:p>
    <w:p w14:paraId="12CA2B09" w14:textId="77777777" w:rsidR="0027330D" w:rsidRDefault="0027330D" w:rsidP="0027330D">
      <w:pPr>
        <w:pBdr>
          <w:top w:val="single" w:sz="4" w:space="1" w:color="auto"/>
          <w:left w:val="single" w:sz="4" w:space="4" w:color="auto"/>
          <w:bottom w:val="single" w:sz="4" w:space="1" w:color="auto"/>
          <w:right w:val="single" w:sz="4" w:space="4" w:color="auto"/>
        </w:pBdr>
        <w:tabs>
          <w:tab w:val="left" w:pos="540"/>
        </w:tabs>
        <w:rPr>
          <w:rFonts w:ascii="Times New Roman" w:hAnsi="Times New Roman"/>
          <w:b/>
          <w:noProof/>
          <w:sz w:val="22"/>
          <w:szCs w:val="22"/>
          <w:lang w:val="lt-LT"/>
        </w:rPr>
      </w:pPr>
    </w:p>
    <w:p w14:paraId="70E1B389" w14:textId="77777777" w:rsidR="0027330D" w:rsidRDefault="0027330D" w:rsidP="0027330D">
      <w:pPr>
        <w:pBdr>
          <w:top w:val="single" w:sz="4" w:space="1" w:color="auto"/>
          <w:left w:val="single" w:sz="4" w:space="4" w:color="auto"/>
          <w:bottom w:val="single" w:sz="4" w:space="1" w:color="auto"/>
          <w:right w:val="single" w:sz="4" w:space="4" w:color="auto"/>
        </w:pBdr>
        <w:tabs>
          <w:tab w:val="left" w:pos="540"/>
        </w:tabs>
        <w:rPr>
          <w:rFonts w:ascii="Times New Roman" w:hAnsi="Times New Roman"/>
          <w:b/>
          <w:noProof/>
          <w:sz w:val="22"/>
          <w:szCs w:val="22"/>
          <w:lang w:val="lt-LT"/>
        </w:rPr>
      </w:pPr>
      <w:r>
        <w:rPr>
          <w:rFonts w:ascii="Times New Roman" w:hAnsi="Times New Roman"/>
          <w:b/>
          <w:noProof/>
          <w:sz w:val="22"/>
          <w:szCs w:val="22"/>
          <w:lang w:val="lt-LT"/>
        </w:rPr>
        <w:t xml:space="preserve">LIZDINĖ PLOKŠTELĖ </w:t>
      </w:r>
    </w:p>
    <w:p w14:paraId="1DB1829C" w14:textId="77777777" w:rsidR="0027330D" w:rsidRDefault="0027330D" w:rsidP="0027330D">
      <w:pPr>
        <w:rPr>
          <w:rFonts w:ascii="Times New Roman" w:hAnsi="Times New Roman"/>
          <w:noProof/>
          <w:sz w:val="22"/>
          <w:szCs w:val="22"/>
          <w:lang w:val="lt-LT"/>
        </w:rPr>
      </w:pPr>
    </w:p>
    <w:p w14:paraId="3DEC6D9E" w14:textId="77777777" w:rsidR="0027330D" w:rsidRDefault="0027330D" w:rsidP="0027330D">
      <w:pPr>
        <w:rPr>
          <w:rFonts w:ascii="Times New Roman" w:hAnsi="Times New Roman"/>
          <w:noProof/>
          <w:sz w:val="22"/>
          <w:szCs w:val="22"/>
          <w:lang w:val="lt-LT"/>
        </w:rPr>
      </w:pPr>
    </w:p>
    <w:p w14:paraId="32362329" w14:textId="77777777" w:rsidR="0027330D" w:rsidRDefault="0027330D" w:rsidP="0027330D">
      <w:pPr>
        <w:pBdr>
          <w:top w:val="single" w:sz="4" w:space="1" w:color="auto"/>
          <w:left w:val="single" w:sz="4" w:space="4" w:color="auto"/>
          <w:bottom w:val="single" w:sz="4" w:space="1" w:color="auto"/>
          <w:right w:val="single" w:sz="4" w:space="4" w:color="auto"/>
        </w:pBdr>
        <w:tabs>
          <w:tab w:val="left" w:pos="540"/>
        </w:tabs>
        <w:rPr>
          <w:rFonts w:ascii="Times New Roman" w:hAnsi="Times New Roman"/>
          <w:b/>
          <w:noProof/>
          <w:sz w:val="22"/>
          <w:szCs w:val="22"/>
          <w:lang w:val="lt-LT"/>
        </w:rPr>
      </w:pPr>
      <w:r>
        <w:rPr>
          <w:rFonts w:ascii="Times New Roman" w:hAnsi="Times New Roman"/>
          <w:b/>
          <w:noProof/>
          <w:sz w:val="22"/>
          <w:szCs w:val="22"/>
          <w:lang w:val="lt-LT"/>
        </w:rPr>
        <w:t>1.</w:t>
      </w:r>
      <w:r>
        <w:rPr>
          <w:rFonts w:ascii="Times New Roman" w:hAnsi="Times New Roman"/>
          <w:b/>
          <w:noProof/>
          <w:sz w:val="22"/>
          <w:szCs w:val="22"/>
          <w:lang w:val="lt-LT"/>
        </w:rPr>
        <w:tab/>
        <w:t>VAISTINIO PREPARATO PAVADINIMAS</w:t>
      </w:r>
    </w:p>
    <w:p w14:paraId="61EFB0C9" w14:textId="77777777" w:rsidR="0027330D" w:rsidRDefault="0027330D" w:rsidP="0027330D">
      <w:pPr>
        <w:rPr>
          <w:rFonts w:ascii="Times New Roman" w:hAnsi="Times New Roman"/>
          <w:noProof/>
          <w:sz w:val="22"/>
          <w:szCs w:val="22"/>
          <w:lang w:val="lt-LT"/>
        </w:rPr>
      </w:pPr>
    </w:p>
    <w:p w14:paraId="435E0781" w14:textId="77777777" w:rsidR="0027330D" w:rsidRDefault="0027330D" w:rsidP="0027330D">
      <w:pPr>
        <w:rPr>
          <w:rFonts w:ascii="Times New Roman" w:hAnsi="Times New Roman"/>
          <w:sz w:val="22"/>
          <w:szCs w:val="22"/>
          <w:lang w:val="lt-LT"/>
        </w:rPr>
      </w:pPr>
      <w:r>
        <w:rPr>
          <w:rFonts w:ascii="Times New Roman" w:hAnsi="Times New Roman"/>
          <w:sz w:val="22"/>
          <w:szCs w:val="22"/>
          <w:lang w:val="lt-LT"/>
        </w:rPr>
        <w:t>Belara 0,03 mg/2 mg plėvele dengtos tabletės</w:t>
      </w:r>
    </w:p>
    <w:p w14:paraId="0952BCB4" w14:textId="77777777" w:rsidR="0027330D" w:rsidRDefault="00CE6A55" w:rsidP="0027330D">
      <w:pPr>
        <w:rPr>
          <w:rFonts w:ascii="Times New Roman" w:hAnsi="Times New Roman"/>
          <w:sz w:val="22"/>
          <w:szCs w:val="22"/>
          <w:lang w:val="lt-LT"/>
        </w:rPr>
      </w:pPr>
      <w:r>
        <w:rPr>
          <w:rFonts w:ascii="Times New Roman" w:hAnsi="Times New Roman"/>
          <w:sz w:val="22"/>
          <w:szCs w:val="22"/>
          <w:lang w:val="lt-LT"/>
        </w:rPr>
        <w:t>e</w:t>
      </w:r>
      <w:r w:rsidR="0027330D">
        <w:rPr>
          <w:rFonts w:ascii="Times New Roman" w:hAnsi="Times New Roman"/>
          <w:sz w:val="22"/>
          <w:szCs w:val="22"/>
          <w:lang w:val="lt-LT"/>
        </w:rPr>
        <w:t>thinylestradiolum/</w:t>
      </w:r>
      <w:r>
        <w:rPr>
          <w:rFonts w:ascii="Times New Roman" w:hAnsi="Times New Roman"/>
          <w:sz w:val="22"/>
          <w:szCs w:val="22"/>
          <w:lang w:val="lt-LT"/>
        </w:rPr>
        <w:t>c</w:t>
      </w:r>
      <w:r w:rsidR="0027330D">
        <w:rPr>
          <w:rFonts w:ascii="Times New Roman" w:hAnsi="Times New Roman"/>
          <w:sz w:val="22"/>
          <w:szCs w:val="22"/>
          <w:lang w:val="lt-LT"/>
        </w:rPr>
        <w:t>hlormadinoni acetas</w:t>
      </w:r>
    </w:p>
    <w:p w14:paraId="461DFAE4" w14:textId="77777777" w:rsidR="0027330D" w:rsidRDefault="0027330D" w:rsidP="0027330D">
      <w:pPr>
        <w:rPr>
          <w:rFonts w:ascii="Times New Roman" w:hAnsi="Times New Roman"/>
          <w:noProof/>
          <w:sz w:val="22"/>
          <w:szCs w:val="22"/>
          <w:lang w:val="lt-LT"/>
        </w:rPr>
      </w:pPr>
    </w:p>
    <w:p w14:paraId="072ECAD5" w14:textId="77777777" w:rsidR="0027330D" w:rsidRDefault="0027330D" w:rsidP="0027330D">
      <w:pPr>
        <w:rPr>
          <w:rFonts w:ascii="Times New Roman" w:hAnsi="Times New Roman"/>
          <w:noProof/>
          <w:sz w:val="22"/>
          <w:szCs w:val="22"/>
          <w:lang w:val="lt-LT"/>
        </w:rPr>
      </w:pPr>
    </w:p>
    <w:p w14:paraId="2928043A" w14:textId="77777777" w:rsidR="0027330D" w:rsidRDefault="0027330D" w:rsidP="0027330D">
      <w:pPr>
        <w:pBdr>
          <w:top w:val="single" w:sz="4" w:space="1" w:color="auto"/>
          <w:left w:val="single" w:sz="4" w:space="4" w:color="auto"/>
          <w:bottom w:val="single" w:sz="4" w:space="1" w:color="auto"/>
          <w:right w:val="single" w:sz="4" w:space="4" w:color="auto"/>
        </w:pBdr>
        <w:tabs>
          <w:tab w:val="left" w:pos="540"/>
        </w:tabs>
        <w:rPr>
          <w:rFonts w:ascii="Times New Roman" w:hAnsi="Times New Roman"/>
          <w:b/>
          <w:noProof/>
          <w:sz w:val="22"/>
          <w:szCs w:val="22"/>
          <w:lang w:val="lt-LT"/>
        </w:rPr>
      </w:pPr>
      <w:r>
        <w:rPr>
          <w:rFonts w:ascii="Times New Roman" w:hAnsi="Times New Roman"/>
          <w:b/>
          <w:noProof/>
          <w:sz w:val="22"/>
          <w:szCs w:val="22"/>
          <w:lang w:val="lt-LT"/>
        </w:rPr>
        <w:t>2.</w:t>
      </w:r>
      <w:r>
        <w:rPr>
          <w:rFonts w:ascii="Times New Roman" w:hAnsi="Times New Roman"/>
          <w:b/>
          <w:noProof/>
          <w:sz w:val="22"/>
          <w:szCs w:val="22"/>
          <w:lang w:val="lt-LT"/>
        </w:rPr>
        <w:tab/>
        <w:t>REGISTRUOTOJO PAVADINIMAS</w:t>
      </w:r>
    </w:p>
    <w:p w14:paraId="7F36FD68" w14:textId="77777777" w:rsidR="0027330D" w:rsidRDefault="0027330D" w:rsidP="0027330D">
      <w:pPr>
        <w:rPr>
          <w:rFonts w:ascii="Times New Roman" w:hAnsi="Times New Roman"/>
          <w:noProof/>
          <w:sz w:val="22"/>
          <w:szCs w:val="22"/>
          <w:lang w:val="lt-LT"/>
        </w:rPr>
      </w:pPr>
    </w:p>
    <w:p w14:paraId="7BA484E6" w14:textId="77777777" w:rsidR="0027330D" w:rsidRDefault="0027330D" w:rsidP="0027330D">
      <w:pPr>
        <w:rPr>
          <w:rFonts w:ascii="Times New Roman" w:hAnsi="Times New Roman"/>
          <w:sz w:val="22"/>
          <w:szCs w:val="22"/>
          <w:lang w:val="lt-LT"/>
        </w:rPr>
      </w:pPr>
      <w:r>
        <w:rPr>
          <w:rFonts w:ascii="Times New Roman" w:hAnsi="Times New Roman"/>
          <w:sz w:val="22"/>
          <w:szCs w:val="22"/>
          <w:lang w:val="lt-LT"/>
        </w:rPr>
        <w:t>Gedeon Richter Plc.</w:t>
      </w:r>
    </w:p>
    <w:p w14:paraId="718B7126" w14:textId="77777777" w:rsidR="0027330D" w:rsidRDefault="0027330D" w:rsidP="0027330D">
      <w:pPr>
        <w:rPr>
          <w:rFonts w:ascii="Times New Roman" w:hAnsi="Times New Roman"/>
          <w:sz w:val="22"/>
          <w:szCs w:val="22"/>
          <w:lang w:val="lt-LT"/>
        </w:rPr>
      </w:pPr>
    </w:p>
    <w:p w14:paraId="0D80B9EA" w14:textId="77777777" w:rsidR="0027330D" w:rsidRDefault="0027330D" w:rsidP="0027330D">
      <w:pPr>
        <w:rPr>
          <w:rFonts w:ascii="Times New Roman" w:hAnsi="Times New Roman"/>
          <w:sz w:val="22"/>
          <w:szCs w:val="22"/>
          <w:lang w:val="lt-LT"/>
        </w:rPr>
      </w:pPr>
      <w:r>
        <w:rPr>
          <w:rFonts w:ascii="Times New Roman" w:hAnsi="Times New Roman"/>
          <w:sz w:val="22"/>
          <w:szCs w:val="22"/>
          <w:lang w:val="lt-LT"/>
        </w:rPr>
        <w:t>((RG emblem))</w:t>
      </w:r>
    </w:p>
    <w:p w14:paraId="1E690A45" w14:textId="77777777" w:rsidR="0027330D" w:rsidRDefault="0027330D" w:rsidP="0027330D">
      <w:pPr>
        <w:rPr>
          <w:rFonts w:ascii="Times New Roman" w:hAnsi="Times New Roman"/>
          <w:noProof/>
          <w:sz w:val="22"/>
          <w:szCs w:val="22"/>
          <w:lang w:val="lt-LT"/>
        </w:rPr>
      </w:pPr>
    </w:p>
    <w:p w14:paraId="3EBBBEC0" w14:textId="77777777" w:rsidR="0027330D" w:rsidRDefault="0027330D" w:rsidP="0027330D">
      <w:pPr>
        <w:rPr>
          <w:rFonts w:ascii="Times New Roman" w:hAnsi="Times New Roman"/>
          <w:noProof/>
          <w:sz w:val="22"/>
          <w:szCs w:val="22"/>
          <w:lang w:val="lt-LT"/>
        </w:rPr>
      </w:pPr>
    </w:p>
    <w:p w14:paraId="4391A2BE" w14:textId="77777777" w:rsidR="0027330D" w:rsidRDefault="0027330D" w:rsidP="0027330D">
      <w:pPr>
        <w:pBdr>
          <w:top w:val="single" w:sz="4" w:space="1" w:color="auto"/>
          <w:left w:val="single" w:sz="4" w:space="4" w:color="auto"/>
          <w:bottom w:val="single" w:sz="4" w:space="1" w:color="auto"/>
          <w:right w:val="single" w:sz="4" w:space="4" w:color="auto"/>
        </w:pBdr>
        <w:tabs>
          <w:tab w:val="left" w:pos="540"/>
        </w:tabs>
        <w:rPr>
          <w:rFonts w:ascii="Times New Roman" w:hAnsi="Times New Roman"/>
          <w:b/>
          <w:noProof/>
          <w:sz w:val="22"/>
          <w:szCs w:val="22"/>
          <w:lang w:val="lt-LT"/>
        </w:rPr>
      </w:pPr>
      <w:r>
        <w:rPr>
          <w:rFonts w:ascii="Times New Roman" w:hAnsi="Times New Roman"/>
          <w:b/>
          <w:noProof/>
          <w:sz w:val="22"/>
          <w:szCs w:val="22"/>
          <w:lang w:val="lt-LT"/>
        </w:rPr>
        <w:t>3.</w:t>
      </w:r>
      <w:r>
        <w:rPr>
          <w:rFonts w:ascii="Times New Roman" w:hAnsi="Times New Roman"/>
          <w:b/>
          <w:noProof/>
          <w:sz w:val="22"/>
          <w:szCs w:val="22"/>
          <w:lang w:val="lt-LT"/>
        </w:rPr>
        <w:tab/>
        <w:t>TINKAMUMO LAIKAS</w:t>
      </w:r>
    </w:p>
    <w:p w14:paraId="451D2871" w14:textId="77777777" w:rsidR="0027330D" w:rsidRDefault="0027330D" w:rsidP="0027330D">
      <w:pPr>
        <w:rPr>
          <w:rFonts w:ascii="Times New Roman" w:hAnsi="Times New Roman"/>
          <w:noProof/>
          <w:sz w:val="22"/>
          <w:szCs w:val="22"/>
          <w:lang w:val="lt-LT"/>
        </w:rPr>
      </w:pPr>
    </w:p>
    <w:p w14:paraId="0AA55397" w14:textId="77777777" w:rsidR="0027330D" w:rsidRDefault="0027330D" w:rsidP="0027330D">
      <w:pPr>
        <w:rPr>
          <w:rFonts w:ascii="Times New Roman" w:hAnsi="Times New Roman"/>
          <w:noProof/>
          <w:sz w:val="22"/>
          <w:szCs w:val="22"/>
          <w:lang w:val="lt-LT"/>
        </w:rPr>
      </w:pPr>
      <w:r w:rsidRPr="007234D1">
        <w:rPr>
          <w:rFonts w:ascii="Times New Roman" w:hAnsi="Times New Roman"/>
          <w:noProof/>
          <w:sz w:val="22"/>
          <w:szCs w:val="22"/>
          <w:highlight w:val="lightGray"/>
          <w:lang w:val="lt-LT"/>
        </w:rPr>
        <w:t xml:space="preserve">[Tinka iki] </w:t>
      </w:r>
      <w:r>
        <w:rPr>
          <w:rFonts w:ascii="Times New Roman" w:hAnsi="Times New Roman"/>
          <w:noProof/>
          <w:sz w:val="22"/>
          <w:szCs w:val="22"/>
          <w:lang w:val="lt-LT"/>
        </w:rPr>
        <w:t>{mm/MMMM}</w:t>
      </w:r>
    </w:p>
    <w:p w14:paraId="038487D9" w14:textId="77777777" w:rsidR="0027330D" w:rsidRDefault="0027330D" w:rsidP="0027330D">
      <w:pPr>
        <w:rPr>
          <w:rFonts w:ascii="Times New Roman" w:hAnsi="Times New Roman"/>
          <w:noProof/>
          <w:sz w:val="22"/>
          <w:szCs w:val="22"/>
          <w:lang w:val="lt-LT"/>
        </w:rPr>
      </w:pPr>
    </w:p>
    <w:p w14:paraId="0E5C47F5" w14:textId="77777777" w:rsidR="0027330D" w:rsidRDefault="0027330D" w:rsidP="0027330D">
      <w:pPr>
        <w:rPr>
          <w:rFonts w:ascii="Times New Roman" w:hAnsi="Times New Roman"/>
          <w:noProof/>
          <w:sz w:val="22"/>
          <w:szCs w:val="22"/>
          <w:lang w:val="lt-LT"/>
        </w:rPr>
      </w:pPr>
    </w:p>
    <w:p w14:paraId="0541375B" w14:textId="77777777" w:rsidR="0027330D" w:rsidRDefault="0027330D" w:rsidP="0027330D">
      <w:pPr>
        <w:pBdr>
          <w:top w:val="single" w:sz="4" w:space="1" w:color="auto"/>
          <w:left w:val="single" w:sz="4" w:space="4" w:color="auto"/>
          <w:bottom w:val="single" w:sz="4" w:space="1" w:color="auto"/>
          <w:right w:val="single" w:sz="4" w:space="4" w:color="auto"/>
        </w:pBdr>
        <w:tabs>
          <w:tab w:val="left" w:pos="540"/>
        </w:tabs>
        <w:rPr>
          <w:rFonts w:ascii="Times New Roman" w:hAnsi="Times New Roman"/>
          <w:b/>
          <w:noProof/>
          <w:sz w:val="22"/>
          <w:szCs w:val="22"/>
          <w:lang w:val="lt-LT"/>
        </w:rPr>
      </w:pPr>
      <w:r>
        <w:rPr>
          <w:rFonts w:ascii="Times New Roman" w:hAnsi="Times New Roman"/>
          <w:b/>
          <w:noProof/>
          <w:sz w:val="22"/>
          <w:szCs w:val="22"/>
          <w:lang w:val="lt-LT"/>
        </w:rPr>
        <w:t>4.</w:t>
      </w:r>
      <w:r>
        <w:rPr>
          <w:rFonts w:ascii="Times New Roman" w:hAnsi="Times New Roman"/>
          <w:b/>
          <w:noProof/>
          <w:sz w:val="22"/>
          <w:szCs w:val="22"/>
          <w:lang w:val="lt-LT"/>
        </w:rPr>
        <w:tab/>
        <w:t>SERIJOS NUMERIS</w:t>
      </w:r>
    </w:p>
    <w:p w14:paraId="31F55E20" w14:textId="77777777" w:rsidR="0027330D" w:rsidRDefault="0027330D" w:rsidP="0027330D">
      <w:pPr>
        <w:rPr>
          <w:rFonts w:ascii="Times New Roman" w:hAnsi="Times New Roman"/>
          <w:noProof/>
          <w:sz w:val="22"/>
          <w:szCs w:val="22"/>
          <w:lang w:val="lt-LT"/>
        </w:rPr>
      </w:pPr>
    </w:p>
    <w:p w14:paraId="2D28B0B7" w14:textId="77777777" w:rsidR="0027330D" w:rsidRDefault="0027330D" w:rsidP="0027330D">
      <w:pPr>
        <w:rPr>
          <w:rFonts w:ascii="Times New Roman" w:hAnsi="Times New Roman"/>
          <w:noProof/>
          <w:sz w:val="22"/>
          <w:szCs w:val="22"/>
          <w:lang w:val="lt-LT"/>
        </w:rPr>
      </w:pPr>
      <w:r w:rsidRPr="007234D1">
        <w:rPr>
          <w:rFonts w:ascii="Times New Roman" w:hAnsi="Times New Roman"/>
          <w:noProof/>
          <w:sz w:val="22"/>
          <w:szCs w:val="22"/>
          <w:highlight w:val="lightGray"/>
          <w:lang w:val="lt-LT"/>
        </w:rPr>
        <w:t>[Serija]</w:t>
      </w:r>
    </w:p>
    <w:p w14:paraId="0D103413" w14:textId="77777777" w:rsidR="0027330D" w:rsidRDefault="0027330D" w:rsidP="0027330D">
      <w:pPr>
        <w:rPr>
          <w:rFonts w:ascii="Times New Roman" w:hAnsi="Times New Roman"/>
          <w:noProof/>
          <w:sz w:val="22"/>
          <w:szCs w:val="22"/>
          <w:lang w:val="lt-LT"/>
        </w:rPr>
      </w:pPr>
    </w:p>
    <w:p w14:paraId="41AA7D57" w14:textId="77777777" w:rsidR="0027330D" w:rsidRDefault="0027330D" w:rsidP="0027330D">
      <w:pPr>
        <w:rPr>
          <w:rFonts w:ascii="Times New Roman" w:hAnsi="Times New Roman"/>
          <w:noProof/>
          <w:sz w:val="22"/>
          <w:szCs w:val="22"/>
          <w:lang w:val="lt-LT"/>
        </w:rPr>
      </w:pPr>
    </w:p>
    <w:p w14:paraId="44975489" w14:textId="77777777" w:rsidR="0027330D" w:rsidRDefault="0027330D" w:rsidP="0027330D">
      <w:pPr>
        <w:pBdr>
          <w:top w:val="single" w:sz="4" w:space="1" w:color="auto"/>
          <w:left w:val="single" w:sz="4" w:space="4" w:color="auto"/>
          <w:bottom w:val="single" w:sz="4" w:space="1" w:color="auto"/>
          <w:right w:val="single" w:sz="4" w:space="4" w:color="auto"/>
        </w:pBdr>
        <w:tabs>
          <w:tab w:val="left" w:pos="540"/>
        </w:tabs>
        <w:rPr>
          <w:rFonts w:ascii="Times New Roman" w:hAnsi="Times New Roman"/>
          <w:b/>
          <w:noProof/>
          <w:sz w:val="22"/>
          <w:szCs w:val="22"/>
          <w:lang w:val="lt-LT"/>
        </w:rPr>
      </w:pPr>
      <w:r>
        <w:rPr>
          <w:rFonts w:ascii="Times New Roman" w:hAnsi="Times New Roman"/>
          <w:b/>
          <w:noProof/>
          <w:sz w:val="22"/>
          <w:szCs w:val="22"/>
          <w:lang w:val="lt-LT"/>
        </w:rPr>
        <w:t>5.</w:t>
      </w:r>
      <w:r>
        <w:rPr>
          <w:rFonts w:ascii="Times New Roman" w:hAnsi="Times New Roman"/>
          <w:b/>
          <w:noProof/>
          <w:sz w:val="22"/>
          <w:szCs w:val="22"/>
          <w:lang w:val="lt-LT"/>
        </w:rPr>
        <w:tab/>
        <w:t>KITA</w:t>
      </w:r>
    </w:p>
    <w:p w14:paraId="7C92F51E" w14:textId="77777777" w:rsidR="0027330D" w:rsidRDefault="0027330D" w:rsidP="0027330D">
      <w:pPr>
        <w:rPr>
          <w:rFonts w:ascii="Times New Roman" w:hAnsi="Times New Roman"/>
          <w:noProof/>
          <w:sz w:val="22"/>
          <w:szCs w:val="22"/>
          <w:lang w:val="lt-LT"/>
        </w:rPr>
      </w:pPr>
    </w:p>
    <w:p w14:paraId="2CD26893" w14:textId="77777777" w:rsidR="0027330D" w:rsidRDefault="0027330D" w:rsidP="0027330D">
      <w:pPr>
        <w:rPr>
          <w:rFonts w:ascii="Times New Roman" w:hAnsi="Times New Roman"/>
          <w:sz w:val="22"/>
          <w:szCs w:val="22"/>
          <w:lang w:val="lt-LT"/>
        </w:rPr>
      </w:pPr>
      <w:r>
        <w:rPr>
          <w:rFonts w:ascii="Times New Roman" w:hAnsi="Times New Roman"/>
          <w:sz w:val="22"/>
          <w:szCs w:val="22"/>
          <w:lang w:val="lt-LT"/>
        </w:rPr>
        <w:t xml:space="preserve">P. </w:t>
      </w:r>
      <w:r>
        <w:rPr>
          <w:rFonts w:ascii="Times New Roman" w:hAnsi="Times New Roman"/>
          <w:sz w:val="22"/>
          <w:szCs w:val="22"/>
          <w:lang w:val="lt-LT"/>
        </w:rPr>
        <w:sym w:font="Symbol" w:char="F0AE"/>
      </w:r>
      <w:r>
        <w:rPr>
          <w:rFonts w:ascii="Times New Roman" w:hAnsi="Times New Roman"/>
          <w:sz w:val="22"/>
          <w:szCs w:val="22"/>
          <w:lang w:val="lt-LT"/>
        </w:rPr>
        <w:t xml:space="preserve"> A. </w:t>
      </w:r>
      <w:r>
        <w:rPr>
          <w:rFonts w:ascii="Times New Roman" w:hAnsi="Times New Roman"/>
          <w:sz w:val="22"/>
          <w:szCs w:val="22"/>
          <w:lang w:val="lt-LT"/>
        </w:rPr>
        <w:sym w:font="Symbol" w:char="F0AE"/>
      </w:r>
      <w:r>
        <w:rPr>
          <w:rFonts w:ascii="Times New Roman" w:hAnsi="Times New Roman"/>
          <w:sz w:val="22"/>
          <w:szCs w:val="22"/>
          <w:lang w:val="lt-LT"/>
        </w:rPr>
        <w:t xml:space="preserve"> T. </w:t>
      </w:r>
      <w:r>
        <w:rPr>
          <w:rFonts w:ascii="Times New Roman" w:hAnsi="Times New Roman"/>
          <w:sz w:val="22"/>
          <w:szCs w:val="22"/>
          <w:lang w:val="lt-LT"/>
        </w:rPr>
        <w:sym w:font="Symbol" w:char="F0AE"/>
      </w:r>
      <w:r>
        <w:rPr>
          <w:rFonts w:ascii="Times New Roman" w:hAnsi="Times New Roman"/>
          <w:sz w:val="22"/>
          <w:szCs w:val="22"/>
          <w:lang w:val="lt-LT"/>
        </w:rPr>
        <w:t xml:space="preserve"> K. </w:t>
      </w:r>
      <w:r>
        <w:rPr>
          <w:rFonts w:ascii="Times New Roman" w:hAnsi="Times New Roman"/>
          <w:sz w:val="22"/>
          <w:szCs w:val="22"/>
          <w:lang w:val="lt-LT"/>
        </w:rPr>
        <w:sym w:font="Symbol" w:char="F0AE"/>
      </w:r>
      <w:r>
        <w:rPr>
          <w:rFonts w:ascii="Times New Roman" w:hAnsi="Times New Roman"/>
          <w:sz w:val="22"/>
          <w:szCs w:val="22"/>
          <w:lang w:val="lt-LT"/>
        </w:rPr>
        <w:t xml:space="preserve"> Pn. </w:t>
      </w:r>
      <w:r>
        <w:rPr>
          <w:rFonts w:ascii="Times New Roman" w:hAnsi="Times New Roman"/>
          <w:sz w:val="22"/>
          <w:szCs w:val="22"/>
          <w:lang w:val="lt-LT"/>
        </w:rPr>
        <w:sym w:font="Symbol" w:char="F0AE"/>
      </w:r>
      <w:r>
        <w:rPr>
          <w:rFonts w:ascii="Times New Roman" w:hAnsi="Times New Roman"/>
          <w:sz w:val="22"/>
          <w:szCs w:val="22"/>
          <w:lang w:val="lt-LT"/>
        </w:rPr>
        <w:t xml:space="preserve"> Š. </w:t>
      </w:r>
      <w:r>
        <w:rPr>
          <w:rFonts w:ascii="Times New Roman" w:hAnsi="Times New Roman"/>
          <w:sz w:val="22"/>
          <w:szCs w:val="22"/>
          <w:lang w:val="lt-LT"/>
        </w:rPr>
        <w:sym w:font="Symbol" w:char="F0AE"/>
      </w:r>
      <w:r>
        <w:rPr>
          <w:rFonts w:ascii="Times New Roman" w:hAnsi="Times New Roman"/>
          <w:sz w:val="22"/>
          <w:szCs w:val="22"/>
          <w:lang w:val="lt-LT"/>
        </w:rPr>
        <w:t xml:space="preserve"> S. </w:t>
      </w:r>
      <w:r>
        <w:rPr>
          <w:rFonts w:ascii="Times New Roman" w:hAnsi="Times New Roman"/>
          <w:sz w:val="22"/>
          <w:szCs w:val="22"/>
          <w:lang w:val="lt-LT"/>
        </w:rPr>
        <w:sym w:font="Symbol" w:char="F0AE"/>
      </w:r>
      <w:r>
        <w:rPr>
          <w:rFonts w:ascii="Times New Roman" w:hAnsi="Times New Roman"/>
          <w:sz w:val="22"/>
          <w:szCs w:val="22"/>
          <w:lang w:val="lt-LT"/>
        </w:rPr>
        <w:t xml:space="preserve"> P. </w:t>
      </w:r>
      <w:r>
        <w:rPr>
          <w:rFonts w:ascii="Times New Roman" w:hAnsi="Times New Roman"/>
          <w:sz w:val="22"/>
          <w:szCs w:val="22"/>
          <w:lang w:val="lt-LT"/>
        </w:rPr>
        <w:sym w:font="Symbol" w:char="F0AE"/>
      </w:r>
      <w:r>
        <w:rPr>
          <w:rFonts w:ascii="Times New Roman" w:hAnsi="Times New Roman"/>
          <w:sz w:val="22"/>
          <w:szCs w:val="22"/>
          <w:lang w:val="lt-LT"/>
        </w:rPr>
        <w:t xml:space="preserve"> ... </w:t>
      </w:r>
    </w:p>
    <w:p w14:paraId="1F029FCE" w14:textId="77777777" w:rsidR="0027330D" w:rsidRDefault="0027330D" w:rsidP="0027330D">
      <w:pPr>
        <w:rPr>
          <w:rFonts w:ascii="Times New Roman" w:hAnsi="Times New Roman"/>
          <w:noProof/>
          <w:sz w:val="22"/>
          <w:szCs w:val="22"/>
          <w:lang w:val="lt-LT"/>
        </w:rPr>
      </w:pPr>
    </w:p>
    <w:p w14:paraId="42B9517E" w14:textId="77777777" w:rsidR="0027330D" w:rsidRDefault="0027330D" w:rsidP="0027330D">
      <w:pPr>
        <w:rPr>
          <w:rFonts w:ascii="Times New Roman" w:hAnsi="Times New Roman"/>
          <w:noProof/>
          <w:sz w:val="22"/>
          <w:szCs w:val="22"/>
          <w:lang w:val="lt-LT"/>
        </w:rPr>
      </w:pPr>
    </w:p>
    <w:p w14:paraId="5A781654" w14:textId="77777777" w:rsidR="0027330D" w:rsidRDefault="0027330D" w:rsidP="0027330D">
      <w:pPr>
        <w:rPr>
          <w:rFonts w:ascii="Times New Roman" w:hAnsi="Times New Roman"/>
          <w:noProof/>
          <w:sz w:val="22"/>
          <w:szCs w:val="22"/>
          <w:lang w:val="lt-LT"/>
        </w:rPr>
      </w:pPr>
    </w:p>
    <w:p w14:paraId="4BFD8043" w14:textId="77777777" w:rsidR="0027330D" w:rsidRDefault="0027330D" w:rsidP="0027330D">
      <w:pPr>
        <w:rPr>
          <w:rFonts w:ascii="Times New Roman" w:hAnsi="Times New Roman"/>
          <w:noProof/>
          <w:sz w:val="22"/>
          <w:szCs w:val="22"/>
          <w:lang w:val="lt-LT"/>
        </w:rPr>
      </w:pPr>
    </w:p>
    <w:p w14:paraId="572E6BD2" w14:textId="77777777" w:rsidR="0027330D" w:rsidRDefault="0027330D" w:rsidP="0027330D">
      <w:pPr>
        <w:rPr>
          <w:rFonts w:ascii="Times New Roman" w:hAnsi="Times New Roman"/>
          <w:noProof/>
          <w:sz w:val="22"/>
          <w:szCs w:val="22"/>
          <w:lang w:val="lt-LT"/>
        </w:rPr>
      </w:pPr>
    </w:p>
    <w:p w14:paraId="2AEB3D31" w14:textId="77777777" w:rsidR="0027330D" w:rsidRDefault="0027330D" w:rsidP="0027330D">
      <w:pPr>
        <w:rPr>
          <w:rFonts w:ascii="Times New Roman" w:hAnsi="Times New Roman"/>
          <w:noProof/>
          <w:sz w:val="22"/>
          <w:szCs w:val="22"/>
          <w:lang w:val="lt-LT"/>
        </w:rPr>
      </w:pPr>
    </w:p>
    <w:p w14:paraId="1D975BD7" w14:textId="77777777" w:rsidR="0027330D" w:rsidRDefault="0027330D" w:rsidP="0027330D">
      <w:pPr>
        <w:rPr>
          <w:rFonts w:ascii="Times New Roman" w:hAnsi="Times New Roman"/>
          <w:noProof/>
          <w:sz w:val="22"/>
          <w:szCs w:val="22"/>
          <w:lang w:val="lt-LT"/>
        </w:rPr>
      </w:pPr>
    </w:p>
    <w:p w14:paraId="52AB152E" w14:textId="77777777" w:rsidR="0027330D" w:rsidRDefault="0027330D" w:rsidP="0027330D">
      <w:pPr>
        <w:rPr>
          <w:rFonts w:ascii="Times New Roman" w:hAnsi="Times New Roman"/>
          <w:noProof/>
          <w:sz w:val="22"/>
          <w:szCs w:val="22"/>
          <w:lang w:val="lt-LT"/>
        </w:rPr>
      </w:pPr>
    </w:p>
    <w:p w14:paraId="085869E5" w14:textId="77777777" w:rsidR="0027330D" w:rsidRDefault="0027330D" w:rsidP="0027330D">
      <w:pPr>
        <w:rPr>
          <w:rFonts w:ascii="Times New Roman" w:hAnsi="Times New Roman"/>
          <w:noProof/>
          <w:sz w:val="22"/>
          <w:szCs w:val="22"/>
          <w:lang w:val="lt-LT"/>
        </w:rPr>
      </w:pPr>
    </w:p>
    <w:p w14:paraId="42E3240C" w14:textId="77777777" w:rsidR="0027330D" w:rsidRDefault="0027330D" w:rsidP="0027330D">
      <w:pPr>
        <w:rPr>
          <w:rFonts w:ascii="Times New Roman" w:hAnsi="Times New Roman"/>
          <w:noProof/>
          <w:sz w:val="22"/>
          <w:szCs w:val="22"/>
          <w:lang w:val="lt-LT"/>
        </w:rPr>
      </w:pPr>
    </w:p>
    <w:p w14:paraId="1EEAC07F" w14:textId="77777777" w:rsidR="0027330D" w:rsidRDefault="0027330D" w:rsidP="0027330D">
      <w:pPr>
        <w:rPr>
          <w:rFonts w:ascii="Times New Roman" w:hAnsi="Times New Roman"/>
          <w:noProof/>
          <w:sz w:val="22"/>
          <w:szCs w:val="22"/>
          <w:lang w:val="lt-LT"/>
        </w:rPr>
      </w:pPr>
    </w:p>
    <w:p w14:paraId="2EE77D56" w14:textId="77777777" w:rsidR="0027330D" w:rsidRDefault="0027330D" w:rsidP="0027330D">
      <w:pPr>
        <w:rPr>
          <w:rFonts w:ascii="Times New Roman" w:hAnsi="Times New Roman"/>
          <w:noProof/>
          <w:sz w:val="22"/>
          <w:szCs w:val="22"/>
          <w:lang w:val="lt-LT"/>
        </w:rPr>
      </w:pPr>
    </w:p>
    <w:p w14:paraId="01C024BD" w14:textId="77777777" w:rsidR="0027330D" w:rsidRDefault="0027330D" w:rsidP="0027330D">
      <w:pPr>
        <w:rPr>
          <w:rFonts w:ascii="Times New Roman" w:hAnsi="Times New Roman"/>
          <w:noProof/>
          <w:sz w:val="22"/>
          <w:szCs w:val="22"/>
          <w:lang w:val="lt-LT"/>
        </w:rPr>
      </w:pPr>
    </w:p>
    <w:p w14:paraId="434E07A1" w14:textId="77777777" w:rsidR="0027330D" w:rsidRDefault="0027330D" w:rsidP="0027330D">
      <w:pPr>
        <w:rPr>
          <w:rFonts w:ascii="Times New Roman" w:hAnsi="Times New Roman"/>
          <w:noProof/>
          <w:sz w:val="22"/>
          <w:szCs w:val="22"/>
          <w:lang w:val="lt-LT"/>
        </w:rPr>
      </w:pPr>
    </w:p>
    <w:p w14:paraId="23878256" w14:textId="77777777" w:rsidR="0027330D" w:rsidRDefault="0027330D" w:rsidP="0027330D">
      <w:pPr>
        <w:rPr>
          <w:rFonts w:ascii="Times New Roman" w:hAnsi="Times New Roman"/>
          <w:noProof/>
          <w:sz w:val="22"/>
          <w:szCs w:val="22"/>
          <w:lang w:val="lt-LT"/>
        </w:rPr>
      </w:pPr>
    </w:p>
    <w:p w14:paraId="209FD55E" w14:textId="77777777" w:rsidR="0027330D" w:rsidRDefault="0027330D" w:rsidP="0027330D">
      <w:pPr>
        <w:rPr>
          <w:rFonts w:ascii="Times New Roman" w:hAnsi="Times New Roman"/>
          <w:noProof/>
          <w:sz w:val="22"/>
          <w:szCs w:val="22"/>
          <w:lang w:val="lt-LT"/>
        </w:rPr>
      </w:pPr>
    </w:p>
    <w:p w14:paraId="2EC92C80" w14:textId="77777777" w:rsidR="0027330D" w:rsidRDefault="0027330D" w:rsidP="0027330D">
      <w:pPr>
        <w:rPr>
          <w:rFonts w:ascii="Times New Roman" w:hAnsi="Times New Roman"/>
          <w:noProof/>
          <w:sz w:val="22"/>
          <w:szCs w:val="22"/>
          <w:lang w:val="lt-LT"/>
        </w:rPr>
      </w:pPr>
    </w:p>
    <w:p w14:paraId="76BCEA90" w14:textId="77777777" w:rsidR="0027330D" w:rsidRDefault="0027330D" w:rsidP="0027330D">
      <w:pPr>
        <w:rPr>
          <w:rFonts w:ascii="Times New Roman" w:hAnsi="Times New Roman"/>
          <w:noProof/>
          <w:sz w:val="22"/>
          <w:szCs w:val="22"/>
          <w:lang w:val="lt-LT"/>
        </w:rPr>
      </w:pPr>
    </w:p>
    <w:p w14:paraId="487F7BC4" w14:textId="77777777" w:rsidR="0027330D" w:rsidRDefault="0027330D" w:rsidP="0027330D">
      <w:pPr>
        <w:rPr>
          <w:rFonts w:ascii="Times New Roman" w:hAnsi="Times New Roman"/>
          <w:noProof/>
          <w:sz w:val="22"/>
          <w:szCs w:val="22"/>
          <w:lang w:val="lt-LT"/>
        </w:rPr>
      </w:pPr>
    </w:p>
    <w:p w14:paraId="5DBBE5F1" w14:textId="77777777" w:rsidR="0027330D" w:rsidRDefault="0027330D" w:rsidP="0027330D">
      <w:pPr>
        <w:rPr>
          <w:rFonts w:ascii="Times New Roman" w:hAnsi="Times New Roman"/>
          <w:noProof/>
          <w:sz w:val="22"/>
          <w:szCs w:val="22"/>
          <w:lang w:val="lt-LT"/>
        </w:rPr>
      </w:pPr>
    </w:p>
    <w:p w14:paraId="0C71434B" w14:textId="77777777" w:rsidR="0027330D" w:rsidRDefault="0027330D" w:rsidP="0027330D">
      <w:pPr>
        <w:rPr>
          <w:rFonts w:ascii="Times New Roman" w:hAnsi="Times New Roman"/>
          <w:noProof/>
          <w:sz w:val="22"/>
          <w:szCs w:val="22"/>
          <w:lang w:val="lt-LT"/>
        </w:rPr>
      </w:pPr>
    </w:p>
    <w:p w14:paraId="702F4792" w14:textId="77777777" w:rsidR="0027330D" w:rsidRDefault="0027330D" w:rsidP="0027330D">
      <w:pPr>
        <w:rPr>
          <w:rFonts w:ascii="Times New Roman" w:hAnsi="Times New Roman"/>
          <w:noProof/>
          <w:sz w:val="22"/>
          <w:szCs w:val="22"/>
          <w:lang w:val="lt-LT"/>
        </w:rPr>
      </w:pPr>
    </w:p>
    <w:p w14:paraId="60D99623" w14:textId="77777777" w:rsidR="0027330D" w:rsidRDefault="0027330D" w:rsidP="0027330D">
      <w:pPr>
        <w:rPr>
          <w:rFonts w:ascii="Times New Roman" w:hAnsi="Times New Roman"/>
          <w:noProof/>
          <w:sz w:val="22"/>
          <w:szCs w:val="22"/>
          <w:lang w:val="lt-LT"/>
        </w:rPr>
      </w:pPr>
    </w:p>
    <w:p w14:paraId="16619E59" w14:textId="77777777" w:rsidR="0027330D" w:rsidRDefault="0027330D" w:rsidP="0027330D">
      <w:pPr>
        <w:rPr>
          <w:rFonts w:ascii="Times New Roman" w:hAnsi="Times New Roman"/>
          <w:noProof/>
          <w:sz w:val="22"/>
          <w:szCs w:val="22"/>
          <w:lang w:val="lt-LT"/>
        </w:rPr>
      </w:pPr>
    </w:p>
    <w:p w14:paraId="3A0489CF" w14:textId="77777777" w:rsidR="0027330D" w:rsidRDefault="0027330D" w:rsidP="0027330D">
      <w:pPr>
        <w:rPr>
          <w:rFonts w:ascii="Times New Roman" w:hAnsi="Times New Roman"/>
          <w:noProof/>
          <w:sz w:val="22"/>
          <w:szCs w:val="22"/>
          <w:lang w:val="lt-LT"/>
        </w:rPr>
      </w:pPr>
    </w:p>
    <w:p w14:paraId="5B279CFE" w14:textId="77777777" w:rsidR="0027330D" w:rsidRDefault="0027330D" w:rsidP="0027330D">
      <w:pPr>
        <w:rPr>
          <w:rFonts w:ascii="Times New Roman" w:hAnsi="Times New Roman"/>
          <w:noProof/>
          <w:sz w:val="22"/>
          <w:szCs w:val="22"/>
          <w:lang w:val="lt-LT"/>
        </w:rPr>
      </w:pPr>
    </w:p>
    <w:p w14:paraId="19BEB177" w14:textId="77777777" w:rsidR="0027330D" w:rsidRDefault="0027330D" w:rsidP="0027330D">
      <w:pPr>
        <w:rPr>
          <w:rFonts w:ascii="Times New Roman" w:hAnsi="Times New Roman"/>
          <w:noProof/>
          <w:sz w:val="22"/>
          <w:szCs w:val="22"/>
          <w:lang w:val="lt-LT"/>
        </w:rPr>
      </w:pPr>
    </w:p>
    <w:p w14:paraId="43AAD901" w14:textId="77777777" w:rsidR="0027330D" w:rsidRDefault="0027330D" w:rsidP="0027330D">
      <w:pPr>
        <w:rPr>
          <w:rFonts w:ascii="Times New Roman" w:hAnsi="Times New Roman"/>
          <w:noProof/>
          <w:sz w:val="22"/>
          <w:szCs w:val="22"/>
          <w:lang w:val="lt-LT"/>
        </w:rPr>
      </w:pPr>
    </w:p>
    <w:p w14:paraId="0C53CCBD" w14:textId="77777777" w:rsidR="0027330D" w:rsidRDefault="0027330D" w:rsidP="0027330D">
      <w:pPr>
        <w:rPr>
          <w:rFonts w:ascii="Times New Roman" w:hAnsi="Times New Roman"/>
          <w:noProof/>
          <w:sz w:val="22"/>
          <w:szCs w:val="22"/>
          <w:lang w:val="lt-LT"/>
        </w:rPr>
      </w:pPr>
    </w:p>
    <w:p w14:paraId="05E22C2E" w14:textId="77777777" w:rsidR="0027330D" w:rsidRDefault="0027330D" w:rsidP="0027330D">
      <w:pPr>
        <w:rPr>
          <w:rFonts w:ascii="Times New Roman" w:hAnsi="Times New Roman"/>
          <w:noProof/>
          <w:sz w:val="22"/>
          <w:szCs w:val="22"/>
          <w:lang w:val="lt-LT"/>
        </w:rPr>
      </w:pPr>
    </w:p>
    <w:p w14:paraId="50C5990E" w14:textId="77777777" w:rsidR="0027330D" w:rsidRDefault="0027330D" w:rsidP="0027330D">
      <w:pPr>
        <w:rPr>
          <w:rFonts w:ascii="Times New Roman" w:hAnsi="Times New Roman"/>
          <w:noProof/>
          <w:sz w:val="22"/>
          <w:szCs w:val="22"/>
          <w:lang w:val="lt-LT"/>
        </w:rPr>
      </w:pPr>
    </w:p>
    <w:p w14:paraId="478D9EB4" w14:textId="77777777" w:rsidR="0027330D" w:rsidRDefault="0027330D" w:rsidP="0027330D">
      <w:pPr>
        <w:rPr>
          <w:rFonts w:ascii="Times New Roman" w:hAnsi="Times New Roman"/>
          <w:noProof/>
          <w:sz w:val="22"/>
          <w:szCs w:val="22"/>
          <w:lang w:val="lt-LT"/>
        </w:rPr>
      </w:pPr>
    </w:p>
    <w:p w14:paraId="1F0E3975" w14:textId="77777777" w:rsidR="0027330D" w:rsidRDefault="0027330D" w:rsidP="0027330D">
      <w:pPr>
        <w:rPr>
          <w:rFonts w:ascii="Times New Roman" w:hAnsi="Times New Roman"/>
          <w:noProof/>
          <w:sz w:val="22"/>
          <w:szCs w:val="22"/>
          <w:lang w:val="lt-LT"/>
        </w:rPr>
      </w:pPr>
    </w:p>
    <w:p w14:paraId="7FBEFDB7" w14:textId="77777777" w:rsidR="0027330D" w:rsidRDefault="0027330D" w:rsidP="0027330D">
      <w:pPr>
        <w:rPr>
          <w:rFonts w:ascii="Times New Roman" w:hAnsi="Times New Roman"/>
          <w:noProof/>
          <w:sz w:val="22"/>
          <w:szCs w:val="22"/>
          <w:lang w:val="lt-LT"/>
        </w:rPr>
      </w:pPr>
    </w:p>
    <w:p w14:paraId="5D1848DE" w14:textId="77777777" w:rsidR="0027330D" w:rsidRDefault="0027330D" w:rsidP="0027330D">
      <w:pPr>
        <w:rPr>
          <w:rFonts w:ascii="Times New Roman" w:hAnsi="Times New Roman"/>
          <w:noProof/>
          <w:sz w:val="22"/>
          <w:szCs w:val="22"/>
          <w:lang w:val="lt-LT"/>
        </w:rPr>
      </w:pPr>
    </w:p>
    <w:p w14:paraId="07B0625D" w14:textId="77777777" w:rsidR="0027330D" w:rsidRDefault="0027330D" w:rsidP="0027330D">
      <w:pPr>
        <w:rPr>
          <w:rFonts w:ascii="Times New Roman" w:hAnsi="Times New Roman"/>
          <w:noProof/>
          <w:sz w:val="22"/>
          <w:szCs w:val="22"/>
          <w:lang w:val="lt-LT"/>
        </w:rPr>
      </w:pPr>
    </w:p>
    <w:p w14:paraId="14BA4AFA" w14:textId="77777777" w:rsidR="0027330D" w:rsidRDefault="0027330D" w:rsidP="0027330D">
      <w:pPr>
        <w:rPr>
          <w:rFonts w:ascii="Times New Roman" w:hAnsi="Times New Roman"/>
          <w:noProof/>
          <w:sz w:val="22"/>
          <w:szCs w:val="22"/>
          <w:lang w:val="lt-LT"/>
        </w:rPr>
      </w:pPr>
    </w:p>
    <w:p w14:paraId="49DB0D58" w14:textId="77777777" w:rsidR="0027330D" w:rsidRDefault="0027330D" w:rsidP="0027330D">
      <w:pPr>
        <w:rPr>
          <w:rFonts w:ascii="Times New Roman" w:hAnsi="Times New Roman"/>
          <w:noProof/>
          <w:sz w:val="22"/>
          <w:szCs w:val="22"/>
          <w:lang w:val="lt-LT"/>
        </w:rPr>
      </w:pPr>
      <w:r>
        <w:rPr>
          <w:rFonts w:ascii="Times New Roman" w:hAnsi="Times New Roman"/>
          <w:noProof/>
          <w:sz w:val="22"/>
          <w:szCs w:val="22"/>
          <w:lang w:val="lt-LT"/>
        </w:rPr>
        <w:t xml:space="preserve"> </w:t>
      </w:r>
    </w:p>
    <w:p w14:paraId="739BCF78" w14:textId="77777777" w:rsidR="0027330D" w:rsidRDefault="0027330D" w:rsidP="0027330D">
      <w:pPr>
        <w:rPr>
          <w:rFonts w:ascii="Times New Roman" w:hAnsi="Times New Roman"/>
          <w:noProof/>
          <w:sz w:val="22"/>
          <w:szCs w:val="22"/>
          <w:lang w:val="lt-LT"/>
        </w:rPr>
      </w:pPr>
    </w:p>
    <w:p w14:paraId="3B731B04" w14:textId="77777777" w:rsidR="0027330D" w:rsidRDefault="0027330D" w:rsidP="0027330D">
      <w:pPr>
        <w:rPr>
          <w:rFonts w:ascii="Times New Roman" w:hAnsi="Times New Roman"/>
          <w:noProof/>
          <w:sz w:val="22"/>
          <w:szCs w:val="22"/>
          <w:lang w:val="lt-LT"/>
        </w:rPr>
      </w:pPr>
    </w:p>
    <w:p w14:paraId="49E03BFF" w14:textId="77777777" w:rsidR="0027330D" w:rsidRDefault="0027330D" w:rsidP="0027330D">
      <w:pPr>
        <w:rPr>
          <w:rFonts w:ascii="Times New Roman" w:hAnsi="Times New Roman"/>
          <w:noProof/>
          <w:sz w:val="22"/>
          <w:szCs w:val="22"/>
          <w:lang w:val="lt-LT"/>
        </w:rPr>
      </w:pPr>
    </w:p>
    <w:p w14:paraId="3A6A93C8" w14:textId="77777777" w:rsidR="0027330D" w:rsidRDefault="0027330D" w:rsidP="0027330D">
      <w:pPr>
        <w:rPr>
          <w:rFonts w:ascii="Times New Roman" w:hAnsi="Times New Roman"/>
          <w:noProof/>
          <w:sz w:val="22"/>
          <w:szCs w:val="22"/>
          <w:lang w:val="lt-LT"/>
        </w:rPr>
      </w:pPr>
    </w:p>
    <w:p w14:paraId="25B439F2" w14:textId="77777777" w:rsidR="0027330D" w:rsidRDefault="0027330D" w:rsidP="0027330D">
      <w:pPr>
        <w:rPr>
          <w:rFonts w:ascii="Times New Roman" w:hAnsi="Times New Roman"/>
          <w:noProof/>
          <w:sz w:val="22"/>
          <w:szCs w:val="22"/>
          <w:lang w:val="lt-LT"/>
        </w:rPr>
      </w:pPr>
    </w:p>
    <w:p w14:paraId="0E1FCE09" w14:textId="77777777" w:rsidR="0027330D" w:rsidRDefault="0027330D" w:rsidP="0027330D">
      <w:pPr>
        <w:rPr>
          <w:rFonts w:ascii="Times New Roman" w:hAnsi="Times New Roman"/>
          <w:noProof/>
          <w:sz w:val="22"/>
          <w:szCs w:val="22"/>
          <w:lang w:val="lt-LT"/>
        </w:rPr>
      </w:pPr>
    </w:p>
    <w:p w14:paraId="752FEFEE" w14:textId="77777777" w:rsidR="0027330D" w:rsidRDefault="0027330D" w:rsidP="0027330D">
      <w:pPr>
        <w:rPr>
          <w:rFonts w:ascii="Times New Roman" w:hAnsi="Times New Roman"/>
          <w:noProof/>
          <w:sz w:val="22"/>
          <w:szCs w:val="22"/>
          <w:lang w:val="lt-LT"/>
        </w:rPr>
      </w:pPr>
    </w:p>
    <w:p w14:paraId="4B14744C" w14:textId="77777777" w:rsidR="0027330D" w:rsidRDefault="0027330D" w:rsidP="0027330D">
      <w:pPr>
        <w:rPr>
          <w:rFonts w:ascii="Times New Roman" w:hAnsi="Times New Roman"/>
          <w:noProof/>
          <w:sz w:val="22"/>
          <w:szCs w:val="22"/>
          <w:lang w:val="lt-LT"/>
        </w:rPr>
      </w:pPr>
    </w:p>
    <w:p w14:paraId="6ABE64BE" w14:textId="77777777" w:rsidR="0027330D" w:rsidRDefault="0027330D" w:rsidP="0027330D">
      <w:pPr>
        <w:tabs>
          <w:tab w:val="left" w:pos="567"/>
        </w:tabs>
        <w:ind w:left="567" w:hanging="567"/>
        <w:jc w:val="center"/>
        <w:outlineLvl w:val="0"/>
        <w:rPr>
          <w:rFonts w:ascii="Times New Roman" w:hAnsi="Times New Roman"/>
          <w:b/>
          <w:caps/>
          <w:sz w:val="22"/>
          <w:szCs w:val="22"/>
          <w:lang w:val="lt-LT"/>
        </w:rPr>
      </w:pPr>
      <w:bookmarkStart w:id="67" w:name="_Toc129243137"/>
      <w:bookmarkStart w:id="68" w:name="_Toc129243262"/>
    </w:p>
    <w:p w14:paraId="252BC4C3" w14:textId="77777777" w:rsidR="0027330D" w:rsidRDefault="0027330D" w:rsidP="0027330D">
      <w:pPr>
        <w:tabs>
          <w:tab w:val="left" w:pos="567"/>
        </w:tabs>
        <w:ind w:left="567" w:hanging="567"/>
        <w:jc w:val="center"/>
        <w:outlineLvl w:val="0"/>
        <w:rPr>
          <w:rFonts w:ascii="Times New Roman" w:hAnsi="Times New Roman"/>
          <w:b/>
          <w:caps/>
          <w:sz w:val="22"/>
          <w:szCs w:val="22"/>
          <w:lang w:val="lt-LT"/>
        </w:rPr>
      </w:pPr>
      <w:r>
        <w:rPr>
          <w:rFonts w:ascii="Times New Roman" w:hAnsi="Times New Roman"/>
          <w:b/>
          <w:caps/>
          <w:sz w:val="22"/>
          <w:szCs w:val="22"/>
          <w:lang w:val="lt-LT"/>
        </w:rPr>
        <w:t>B. PAKUOTĖS LAPELIS</w:t>
      </w:r>
      <w:bookmarkEnd w:id="67"/>
      <w:bookmarkEnd w:id="68"/>
    </w:p>
    <w:p w14:paraId="1B282A5C" w14:textId="77777777" w:rsidR="0027330D" w:rsidRDefault="0027330D" w:rsidP="0027330D">
      <w:pPr>
        <w:tabs>
          <w:tab w:val="left" w:pos="567"/>
        </w:tabs>
        <w:ind w:left="567" w:hanging="567"/>
        <w:jc w:val="center"/>
        <w:outlineLvl w:val="0"/>
        <w:rPr>
          <w:rFonts w:ascii="Times New Roman" w:hAnsi="Times New Roman"/>
          <w:b/>
          <w:caps/>
          <w:sz w:val="22"/>
          <w:szCs w:val="22"/>
          <w:lang w:val="lt-LT"/>
        </w:rPr>
      </w:pPr>
      <w:r>
        <w:rPr>
          <w:rFonts w:ascii="Times New Roman" w:hAnsi="Times New Roman"/>
          <w:b/>
          <w:caps/>
          <w:sz w:val="22"/>
          <w:szCs w:val="22"/>
          <w:lang w:val="lt-LT"/>
        </w:rPr>
        <w:br w:type="page"/>
      </w:r>
      <w:bookmarkStart w:id="69" w:name="_Toc129243138"/>
      <w:bookmarkStart w:id="70" w:name="_Toc129243263"/>
      <w:r>
        <w:rPr>
          <w:rFonts w:ascii="Times New Roman" w:hAnsi="Times New Roman"/>
          <w:b/>
          <w:caps/>
          <w:sz w:val="22"/>
          <w:szCs w:val="22"/>
          <w:lang w:val="lt-LT"/>
        </w:rPr>
        <w:lastRenderedPageBreak/>
        <w:t>P</w:t>
      </w:r>
      <w:r>
        <w:rPr>
          <w:rFonts w:ascii="Times New Roman" w:hAnsi="Times New Roman"/>
          <w:b/>
          <w:sz w:val="22"/>
          <w:szCs w:val="22"/>
          <w:lang w:val="lt-LT"/>
        </w:rPr>
        <w:t>akuotės lapelis: informacija vartotojui</w:t>
      </w:r>
      <w:bookmarkEnd w:id="69"/>
      <w:bookmarkEnd w:id="70"/>
    </w:p>
    <w:p w14:paraId="6EEDC3C4" w14:textId="77777777" w:rsidR="0027330D" w:rsidRDefault="0027330D" w:rsidP="0027330D">
      <w:pPr>
        <w:rPr>
          <w:rFonts w:ascii="Times New Roman" w:hAnsi="Times New Roman"/>
          <w:noProof/>
          <w:sz w:val="22"/>
          <w:szCs w:val="22"/>
          <w:lang w:val="lt-LT"/>
        </w:rPr>
      </w:pPr>
    </w:p>
    <w:p w14:paraId="327C26D2" w14:textId="77777777" w:rsidR="0027330D" w:rsidRDefault="0027330D" w:rsidP="0027330D">
      <w:pPr>
        <w:jc w:val="center"/>
        <w:rPr>
          <w:rFonts w:ascii="Times New Roman" w:hAnsi="Times New Roman"/>
          <w:b/>
          <w:sz w:val="22"/>
          <w:szCs w:val="22"/>
          <w:lang w:val="lt-LT"/>
        </w:rPr>
      </w:pPr>
      <w:r>
        <w:rPr>
          <w:rFonts w:ascii="Times New Roman" w:hAnsi="Times New Roman"/>
          <w:b/>
          <w:sz w:val="22"/>
          <w:szCs w:val="22"/>
          <w:lang w:val="lt-LT"/>
        </w:rPr>
        <w:t>Belara 0,03 mg/2 mg plėvele dengtos tabletės</w:t>
      </w:r>
    </w:p>
    <w:p w14:paraId="5FEA206D" w14:textId="58F918D9" w:rsidR="0027330D" w:rsidRDefault="00CE6A55" w:rsidP="0027330D">
      <w:pPr>
        <w:jc w:val="center"/>
        <w:rPr>
          <w:rFonts w:ascii="Times New Roman" w:hAnsi="Times New Roman"/>
          <w:sz w:val="22"/>
          <w:szCs w:val="22"/>
          <w:lang w:val="lt-LT"/>
        </w:rPr>
      </w:pPr>
      <w:r>
        <w:rPr>
          <w:rFonts w:ascii="Times New Roman" w:hAnsi="Times New Roman"/>
          <w:sz w:val="22"/>
          <w:szCs w:val="22"/>
          <w:lang w:val="lt-LT"/>
        </w:rPr>
        <w:t>e</w:t>
      </w:r>
      <w:r w:rsidR="0027330D">
        <w:rPr>
          <w:rFonts w:ascii="Times New Roman" w:hAnsi="Times New Roman"/>
          <w:sz w:val="22"/>
          <w:szCs w:val="22"/>
          <w:lang w:val="lt-LT"/>
        </w:rPr>
        <w:t>tinilestradiolis, chlormadinono acetatas</w:t>
      </w:r>
    </w:p>
    <w:p w14:paraId="499D7B15" w14:textId="77777777" w:rsidR="00EB6240" w:rsidRDefault="00EB6240" w:rsidP="00CC6FEB">
      <w:pPr>
        <w:snapToGrid w:val="0"/>
        <w:spacing w:after="140" w:line="280" w:lineRule="atLeast"/>
        <w:ind w:left="567" w:hanging="567"/>
        <w:rPr>
          <w:rFonts w:ascii="Times New Roman" w:hAnsi="Times New Roman" w:cs="Times New Roman"/>
          <w:b/>
          <w:sz w:val="22"/>
          <w:szCs w:val="22"/>
          <w:lang w:val="lt-LT"/>
        </w:rPr>
      </w:pPr>
    </w:p>
    <w:p w14:paraId="333DE50F" w14:textId="2C1C02A0" w:rsidR="00CC6FEB" w:rsidRPr="00CC6FEB" w:rsidRDefault="00CC6FEB" w:rsidP="00CC6FEB">
      <w:pPr>
        <w:snapToGrid w:val="0"/>
        <w:spacing w:after="140" w:line="280" w:lineRule="atLeast"/>
        <w:ind w:left="567" w:hanging="567"/>
        <w:rPr>
          <w:rFonts w:ascii="Times New Roman" w:hAnsi="Times New Roman" w:cs="Times New Roman"/>
          <w:b/>
          <w:sz w:val="22"/>
          <w:szCs w:val="22"/>
          <w:lang w:val="lt-LT"/>
        </w:rPr>
      </w:pPr>
      <w:r w:rsidRPr="00CC6FEB">
        <w:rPr>
          <w:rFonts w:ascii="Times New Roman" w:hAnsi="Times New Roman" w:cs="Times New Roman"/>
          <w:b/>
          <w:sz w:val="22"/>
          <w:szCs w:val="22"/>
          <w:lang w:val="lt-LT"/>
        </w:rPr>
        <w:t>Svarbūs dalykai, kuriuos reikia žinoti apie sudėtinius hormoninius kontraceptikus (SHK)</w:t>
      </w:r>
    </w:p>
    <w:p w14:paraId="68892E1D" w14:textId="77777777" w:rsidR="00CC6FEB" w:rsidRPr="00CC6FEB" w:rsidRDefault="00CC6FEB" w:rsidP="00CC6FEB">
      <w:pPr>
        <w:snapToGrid w:val="0"/>
        <w:spacing w:line="280" w:lineRule="atLeast"/>
        <w:ind w:left="567" w:hanging="567"/>
        <w:rPr>
          <w:rFonts w:ascii="Times New Roman" w:hAnsi="Times New Roman" w:cs="Times New Roman"/>
          <w:sz w:val="22"/>
          <w:szCs w:val="22"/>
          <w:lang w:val="lt-LT"/>
        </w:rPr>
      </w:pPr>
      <w:r w:rsidRPr="00CC6FEB">
        <w:rPr>
          <w:rFonts w:ascii="Times New Roman" w:hAnsi="Times New Roman" w:cs="Times New Roman"/>
          <w:sz w:val="22"/>
          <w:szCs w:val="22"/>
          <w:lang w:val="lt-LT"/>
        </w:rPr>
        <w:t>•</w:t>
      </w:r>
      <w:r w:rsidRPr="00CC6FEB">
        <w:rPr>
          <w:rFonts w:ascii="Times New Roman" w:hAnsi="Times New Roman" w:cs="Times New Roman"/>
          <w:sz w:val="22"/>
          <w:szCs w:val="22"/>
          <w:lang w:val="lt-LT"/>
        </w:rPr>
        <w:tab/>
        <w:t>Teisingai naudojant, tai yra vienas iš patikimiausių grįžtamojo poveikio kontracepcijos metodų.</w:t>
      </w:r>
    </w:p>
    <w:p w14:paraId="71BAFB2E" w14:textId="77777777" w:rsidR="00CC6FEB" w:rsidRPr="00CC6FEB" w:rsidRDefault="00CC6FEB" w:rsidP="00CC6FEB">
      <w:pPr>
        <w:snapToGrid w:val="0"/>
        <w:spacing w:line="280" w:lineRule="atLeast"/>
        <w:ind w:left="567" w:hanging="567"/>
        <w:rPr>
          <w:rFonts w:ascii="Times New Roman" w:hAnsi="Times New Roman" w:cs="Times New Roman"/>
          <w:sz w:val="22"/>
          <w:szCs w:val="22"/>
          <w:lang w:val="lt-LT"/>
        </w:rPr>
      </w:pPr>
      <w:r w:rsidRPr="00CC6FEB">
        <w:rPr>
          <w:rFonts w:ascii="Times New Roman" w:hAnsi="Times New Roman" w:cs="Times New Roman"/>
          <w:sz w:val="22"/>
          <w:szCs w:val="22"/>
          <w:lang w:val="lt-LT"/>
        </w:rPr>
        <w:t>•</w:t>
      </w:r>
      <w:r w:rsidRPr="00CC6FEB">
        <w:rPr>
          <w:rFonts w:ascii="Times New Roman" w:hAnsi="Times New Roman" w:cs="Times New Roman"/>
          <w:sz w:val="22"/>
          <w:szCs w:val="22"/>
          <w:lang w:val="lt-LT"/>
        </w:rPr>
        <w:tab/>
        <w:t>Sudėtiniai hormoniniai kontraceptikai šiek tiek didina kraujo krešulių venose ir arterijose riziką, ypač pirmaisiais metais arba vėl pradėjus juos vartoti po 4 savaičių arba ilgesnės pertraukos.</w:t>
      </w:r>
    </w:p>
    <w:p w14:paraId="2D42FC16" w14:textId="77777777" w:rsidR="0027330D" w:rsidRPr="00CC6FEB" w:rsidRDefault="00CC6FEB" w:rsidP="00CC6FEB">
      <w:pPr>
        <w:snapToGrid w:val="0"/>
        <w:spacing w:line="280" w:lineRule="atLeast"/>
        <w:ind w:left="567" w:hanging="567"/>
        <w:rPr>
          <w:rFonts w:ascii="Times New Roman" w:hAnsi="Times New Roman" w:cs="Times New Roman"/>
          <w:sz w:val="22"/>
          <w:szCs w:val="22"/>
          <w:lang w:val="lt-LT"/>
        </w:rPr>
      </w:pPr>
      <w:r w:rsidRPr="00CC6FEB">
        <w:rPr>
          <w:rFonts w:ascii="Times New Roman" w:hAnsi="Times New Roman" w:cs="Times New Roman"/>
          <w:sz w:val="22"/>
          <w:szCs w:val="22"/>
          <w:lang w:val="lt-LT"/>
        </w:rPr>
        <w:t>•</w:t>
      </w:r>
      <w:r w:rsidRPr="00CC6FEB">
        <w:rPr>
          <w:rFonts w:ascii="Times New Roman" w:hAnsi="Times New Roman" w:cs="Times New Roman"/>
          <w:sz w:val="22"/>
          <w:szCs w:val="22"/>
          <w:lang w:val="lt-LT"/>
        </w:rPr>
        <w:tab/>
        <w:t>Jeigu manote, kad Jums galbūt pasireiškė kraujo krešulio simptomų, būkite budrūs ir kreipkitės į gydytoją (žr. 2 skyriuje skyrelį „Kraujo krešuliai“).</w:t>
      </w:r>
    </w:p>
    <w:p w14:paraId="7DCDB2E0" w14:textId="77777777" w:rsidR="0027330D" w:rsidRDefault="0027330D" w:rsidP="0027330D">
      <w:pPr>
        <w:rPr>
          <w:rFonts w:ascii="Times New Roman" w:hAnsi="Times New Roman"/>
          <w:noProof/>
          <w:sz w:val="22"/>
          <w:szCs w:val="22"/>
          <w:lang w:val="lt-LT"/>
        </w:rPr>
      </w:pPr>
    </w:p>
    <w:p w14:paraId="5754483D" w14:textId="77777777" w:rsidR="0027330D" w:rsidRDefault="0027330D" w:rsidP="0027330D">
      <w:pPr>
        <w:tabs>
          <w:tab w:val="left" w:pos="567"/>
        </w:tabs>
        <w:rPr>
          <w:rFonts w:ascii="Times New Roman" w:hAnsi="Times New Roman"/>
          <w:b/>
          <w:bCs/>
          <w:sz w:val="22"/>
          <w:szCs w:val="22"/>
          <w:lang w:val="lt-LT"/>
        </w:rPr>
      </w:pPr>
      <w:r>
        <w:rPr>
          <w:rFonts w:ascii="Times New Roman" w:hAnsi="Times New Roman"/>
          <w:b/>
          <w:bCs/>
          <w:sz w:val="22"/>
          <w:szCs w:val="22"/>
          <w:lang w:val="lt-LT"/>
        </w:rPr>
        <w:t>Atidžiai perskaitykite visą šį lapelį, prieš pradėdami vartoti vaistą, nes jame pateikiama Jums svarbi informacija.</w:t>
      </w:r>
    </w:p>
    <w:p w14:paraId="57643895" w14:textId="77777777" w:rsidR="0027330D" w:rsidRDefault="0027330D" w:rsidP="0027330D">
      <w:pPr>
        <w:tabs>
          <w:tab w:val="left" w:pos="567"/>
        </w:tabs>
        <w:rPr>
          <w:rFonts w:ascii="Times New Roman" w:hAnsi="Times New Roman"/>
          <w:sz w:val="22"/>
          <w:szCs w:val="22"/>
          <w:lang w:val="lt-LT"/>
        </w:rPr>
      </w:pPr>
      <w:r>
        <w:rPr>
          <w:rFonts w:ascii="Times New Roman" w:hAnsi="Times New Roman"/>
          <w:sz w:val="22"/>
          <w:szCs w:val="22"/>
          <w:lang w:val="lt-LT"/>
        </w:rPr>
        <w:t>-</w:t>
      </w:r>
      <w:r>
        <w:rPr>
          <w:rFonts w:ascii="Times New Roman" w:hAnsi="Times New Roman"/>
          <w:sz w:val="22"/>
          <w:szCs w:val="22"/>
          <w:lang w:val="lt-LT"/>
        </w:rPr>
        <w:tab/>
        <w:t>Neišmeskite šio lapelio, nes vėl gali prireikti jį perskaityti.</w:t>
      </w:r>
    </w:p>
    <w:p w14:paraId="3ADB7F9A" w14:textId="77777777" w:rsidR="0027330D" w:rsidRDefault="0027330D" w:rsidP="0027330D">
      <w:pPr>
        <w:tabs>
          <w:tab w:val="left" w:pos="567"/>
        </w:tabs>
        <w:rPr>
          <w:rFonts w:ascii="Times New Roman" w:hAnsi="Times New Roman"/>
          <w:sz w:val="22"/>
          <w:szCs w:val="22"/>
          <w:lang w:val="lt-LT"/>
        </w:rPr>
      </w:pPr>
      <w:r>
        <w:rPr>
          <w:rFonts w:ascii="Times New Roman" w:hAnsi="Times New Roman"/>
          <w:sz w:val="22"/>
          <w:szCs w:val="22"/>
          <w:lang w:val="lt-LT"/>
        </w:rPr>
        <w:t>-</w:t>
      </w:r>
      <w:r>
        <w:rPr>
          <w:rFonts w:ascii="Times New Roman" w:hAnsi="Times New Roman"/>
          <w:sz w:val="22"/>
          <w:szCs w:val="22"/>
          <w:lang w:val="lt-LT"/>
        </w:rPr>
        <w:tab/>
        <w:t>Jeigu kiltų daugiau klausimų, kreipkitės į gydytoją arba vaistininką.</w:t>
      </w:r>
    </w:p>
    <w:p w14:paraId="11BAF7C3" w14:textId="77777777" w:rsidR="0027330D" w:rsidRDefault="0027330D" w:rsidP="0027330D">
      <w:pPr>
        <w:tabs>
          <w:tab w:val="left" w:pos="567"/>
        </w:tabs>
        <w:ind w:left="567" w:hanging="567"/>
        <w:rPr>
          <w:rFonts w:ascii="Times New Roman" w:hAnsi="Times New Roman"/>
          <w:sz w:val="22"/>
          <w:szCs w:val="22"/>
          <w:lang w:val="lt-LT"/>
        </w:rPr>
      </w:pPr>
      <w:r>
        <w:rPr>
          <w:rFonts w:ascii="Times New Roman" w:hAnsi="Times New Roman"/>
          <w:sz w:val="22"/>
          <w:szCs w:val="22"/>
          <w:lang w:val="lt-LT"/>
        </w:rPr>
        <w:t>-</w:t>
      </w:r>
      <w:r>
        <w:rPr>
          <w:rFonts w:ascii="Times New Roman" w:hAnsi="Times New Roman"/>
          <w:sz w:val="22"/>
          <w:szCs w:val="22"/>
          <w:lang w:val="lt-LT"/>
        </w:rPr>
        <w:tab/>
        <w:t>Šis vaistas skirtas tik Jums, todėl kitiems žmonėms jo duoti negalima. Vaistas gali jiems pakenkti (net tiems, kurių ligos požymiai yra tokie patys kaip Jūsų).</w:t>
      </w:r>
    </w:p>
    <w:p w14:paraId="4CBFABE3" w14:textId="77777777" w:rsidR="0027330D" w:rsidRDefault="0027330D" w:rsidP="0027330D">
      <w:pPr>
        <w:tabs>
          <w:tab w:val="left" w:pos="567"/>
        </w:tabs>
        <w:rPr>
          <w:rFonts w:ascii="Times New Roman" w:hAnsi="Times New Roman"/>
          <w:sz w:val="22"/>
          <w:szCs w:val="22"/>
          <w:lang w:val="lt-LT"/>
        </w:rPr>
      </w:pPr>
      <w:r>
        <w:rPr>
          <w:rFonts w:ascii="Times New Roman" w:hAnsi="Times New Roman"/>
          <w:sz w:val="22"/>
          <w:szCs w:val="22"/>
          <w:lang w:val="lt-LT"/>
        </w:rPr>
        <w:t xml:space="preserve">-         Jeigu pasireiškė šalutinis poveikis (net jeigu jis šiame lapelyje nenurodytas),   </w:t>
      </w:r>
    </w:p>
    <w:p w14:paraId="7031F835" w14:textId="77777777" w:rsidR="0027330D" w:rsidRDefault="0027330D" w:rsidP="0027330D">
      <w:pPr>
        <w:tabs>
          <w:tab w:val="left" w:pos="567"/>
        </w:tabs>
        <w:rPr>
          <w:rFonts w:ascii="Times New Roman" w:hAnsi="Times New Roman"/>
          <w:sz w:val="22"/>
          <w:szCs w:val="22"/>
          <w:lang w:val="lt-LT"/>
        </w:rPr>
      </w:pPr>
      <w:r>
        <w:rPr>
          <w:rFonts w:ascii="Times New Roman" w:hAnsi="Times New Roman"/>
          <w:sz w:val="22"/>
          <w:szCs w:val="22"/>
          <w:lang w:val="lt-LT"/>
        </w:rPr>
        <w:t xml:space="preserve">          kreipkitės į gydytoją arba vaistininką. Žr. 4 skyrių.</w:t>
      </w:r>
    </w:p>
    <w:p w14:paraId="480BF3CD" w14:textId="77777777" w:rsidR="0027330D" w:rsidRDefault="0027330D" w:rsidP="0027330D">
      <w:pPr>
        <w:tabs>
          <w:tab w:val="num" w:pos="567"/>
        </w:tabs>
        <w:ind w:left="567" w:hanging="283"/>
        <w:rPr>
          <w:rFonts w:ascii="Times New Roman" w:hAnsi="Times New Roman"/>
          <w:noProof/>
          <w:sz w:val="22"/>
          <w:szCs w:val="22"/>
          <w:lang w:val="lt-LT"/>
        </w:rPr>
      </w:pPr>
    </w:p>
    <w:p w14:paraId="0D94E4B4" w14:textId="77777777" w:rsidR="0027330D" w:rsidRDefault="0027330D" w:rsidP="0027330D">
      <w:pPr>
        <w:tabs>
          <w:tab w:val="num" w:pos="567"/>
        </w:tabs>
        <w:ind w:left="567" w:hanging="283"/>
        <w:rPr>
          <w:rFonts w:ascii="Times New Roman" w:hAnsi="Times New Roman"/>
          <w:noProof/>
          <w:sz w:val="22"/>
          <w:szCs w:val="22"/>
          <w:lang w:val="lt-LT"/>
        </w:rPr>
      </w:pPr>
    </w:p>
    <w:p w14:paraId="24169014" w14:textId="77777777" w:rsidR="0027330D" w:rsidRDefault="0027330D" w:rsidP="0027330D">
      <w:pPr>
        <w:tabs>
          <w:tab w:val="num" w:pos="567"/>
        </w:tabs>
        <w:ind w:left="567" w:hanging="567"/>
        <w:rPr>
          <w:rFonts w:ascii="Times New Roman" w:hAnsi="Times New Roman"/>
          <w:b/>
          <w:sz w:val="22"/>
          <w:szCs w:val="22"/>
        </w:rPr>
      </w:pPr>
      <w:r>
        <w:rPr>
          <w:rFonts w:ascii="Times New Roman" w:hAnsi="Times New Roman"/>
          <w:b/>
          <w:sz w:val="22"/>
          <w:szCs w:val="22"/>
        </w:rPr>
        <w:t>Apie ką rašoma šiame lapelyje?</w:t>
      </w:r>
    </w:p>
    <w:p w14:paraId="10A21C12" w14:textId="77777777" w:rsidR="0027330D" w:rsidRDefault="0027330D" w:rsidP="0027330D">
      <w:pPr>
        <w:tabs>
          <w:tab w:val="num" w:pos="567"/>
        </w:tabs>
        <w:ind w:left="567" w:hanging="567"/>
        <w:rPr>
          <w:rFonts w:ascii="Times New Roman" w:hAnsi="Times New Roman"/>
          <w:b/>
          <w:noProof/>
          <w:sz w:val="22"/>
          <w:szCs w:val="22"/>
          <w:lang w:val="lt-LT"/>
        </w:rPr>
      </w:pPr>
    </w:p>
    <w:p w14:paraId="361B98FC" w14:textId="77777777" w:rsidR="0027330D" w:rsidRDefault="0027330D" w:rsidP="0027330D">
      <w:pPr>
        <w:tabs>
          <w:tab w:val="num" w:pos="567"/>
        </w:tabs>
        <w:ind w:left="567" w:hanging="567"/>
        <w:rPr>
          <w:rFonts w:ascii="Times New Roman" w:hAnsi="Times New Roman"/>
          <w:noProof/>
          <w:sz w:val="22"/>
          <w:szCs w:val="22"/>
          <w:lang w:val="lt-LT"/>
        </w:rPr>
      </w:pPr>
      <w:r>
        <w:rPr>
          <w:rFonts w:ascii="Times New Roman" w:hAnsi="Times New Roman"/>
          <w:noProof/>
          <w:sz w:val="22"/>
          <w:szCs w:val="22"/>
          <w:lang w:val="lt-LT"/>
        </w:rPr>
        <w:t>1.</w:t>
      </w:r>
      <w:r>
        <w:rPr>
          <w:rFonts w:ascii="Times New Roman" w:hAnsi="Times New Roman"/>
          <w:noProof/>
          <w:sz w:val="22"/>
          <w:szCs w:val="22"/>
          <w:lang w:val="lt-LT"/>
        </w:rPr>
        <w:tab/>
        <w:t>Kas yra Belara ir kam jis vartojamas</w:t>
      </w:r>
    </w:p>
    <w:p w14:paraId="5BC8C919" w14:textId="77777777" w:rsidR="0027330D" w:rsidRDefault="0027330D" w:rsidP="0027330D">
      <w:pPr>
        <w:tabs>
          <w:tab w:val="num" w:pos="567"/>
        </w:tabs>
        <w:ind w:left="567" w:hanging="567"/>
        <w:rPr>
          <w:rFonts w:ascii="Times New Roman" w:hAnsi="Times New Roman"/>
          <w:noProof/>
          <w:sz w:val="22"/>
          <w:szCs w:val="22"/>
          <w:lang w:val="lt-LT"/>
        </w:rPr>
      </w:pPr>
      <w:r>
        <w:rPr>
          <w:rFonts w:ascii="Times New Roman" w:hAnsi="Times New Roman"/>
          <w:noProof/>
          <w:sz w:val="22"/>
          <w:szCs w:val="22"/>
          <w:lang w:val="lt-LT"/>
        </w:rPr>
        <w:t>2.</w:t>
      </w:r>
      <w:r>
        <w:rPr>
          <w:rFonts w:ascii="Times New Roman" w:hAnsi="Times New Roman"/>
          <w:noProof/>
          <w:sz w:val="22"/>
          <w:szCs w:val="22"/>
          <w:lang w:val="lt-LT"/>
        </w:rPr>
        <w:tab/>
        <w:t xml:space="preserve">Kas žinotina prieš vartojant Belara </w:t>
      </w:r>
    </w:p>
    <w:p w14:paraId="40D79DD9" w14:textId="77777777" w:rsidR="0027330D" w:rsidRDefault="0027330D" w:rsidP="0027330D">
      <w:pPr>
        <w:tabs>
          <w:tab w:val="num" w:pos="567"/>
        </w:tabs>
        <w:ind w:left="567" w:hanging="567"/>
        <w:rPr>
          <w:rFonts w:ascii="Times New Roman" w:hAnsi="Times New Roman"/>
          <w:noProof/>
          <w:sz w:val="22"/>
          <w:szCs w:val="22"/>
          <w:lang w:val="lt-LT"/>
        </w:rPr>
      </w:pPr>
      <w:r>
        <w:rPr>
          <w:rFonts w:ascii="Times New Roman" w:hAnsi="Times New Roman"/>
          <w:noProof/>
          <w:sz w:val="22"/>
          <w:szCs w:val="22"/>
          <w:lang w:val="lt-LT"/>
        </w:rPr>
        <w:t>3.</w:t>
      </w:r>
      <w:r>
        <w:rPr>
          <w:rFonts w:ascii="Times New Roman" w:hAnsi="Times New Roman"/>
          <w:noProof/>
          <w:sz w:val="22"/>
          <w:szCs w:val="22"/>
          <w:lang w:val="lt-LT"/>
        </w:rPr>
        <w:tab/>
        <w:t xml:space="preserve">Kaip vartoti Belara </w:t>
      </w:r>
    </w:p>
    <w:p w14:paraId="2ACF588A" w14:textId="77777777" w:rsidR="0027330D" w:rsidRDefault="0027330D" w:rsidP="0027330D">
      <w:pPr>
        <w:tabs>
          <w:tab w:val="num" w:pos="567"/>
        </w:tabs>
        <w:ind w:left="567" w:hanging="567"/>
        <w:rPr>
          <w:rFonts w:ascii="Times New Roman" w:hAnsi="Times New Roman"/>
          <w:noProof/>
          <w:sz w:val="22"/>
          <w:szCs w:val="22"/>
          <w:lang w:val="lt-LT"/>
        </w:rPr>
      </w:pPr>
      <w:r>
        <w:rPr>
          <w:rFonts w:ascii="Times New Roman" w:hAnsi="Times New Roman"/>
          <w:noProof/>
          <w:sz w:val="22"/>
          <w:szCs w:val="22"/>
          <w:lang w:val="lt-LT"/>
        </w:rPr>
        <w:t>4.</w:t>
      </w:r>
      <w:r>
        <w:rPr>
          <w:rFonts w:ascii="Times New Roman" w:hAnsi="Times New Roman"/>
          <w:noProof/>
          <w:sz w:val="22"/>
          <w:szCs w:val="22"/>
          <w:lang w:val="lt-LT"/>
        </w:rPr>
        <w:tab/>
        <w:t>Galimas šalutinis poveikis</w:t>
      </w:r>
    </w:p>
    <w:p w14:paraId="6F845D47" w14:textId="77777777" w:rsidR="0027330D" w:rsidRDefault="0027330D" w:rsidP="0027330D">
      <w:pPr>
        <w:tabs>
          <w:tab w:val="num" w:pos="567"/>
        </w:tabs>
        <w:ind w:left="567" w:hanging="567"/>
        <w:rPr>
          <w:rFonts w:ascii="Times New Roman" w:hAnsi="Times New Roman"/>
          <w:noProof/>
          <w:sz w:val="22"/>
          <w:szCs w:val="22"/>
          <w:lang w:val="lt-LT"/>
        </w:rPr>
      </w:pPr>
      <w:r>
        <w:rPr>
          <w:rFonts w:ascii="Times New Roman" w:hAnsi="Times New Roman"/>
          <w:noProof/>
          <w:sz w:val="22"/>
          <w:szCs w:val="22"/>
          <w:lang w:val="lt-LT"/>
        </w:rPr>
        <w:t>5.</w:t>
      </w:r>
      <w:r>
        <w:rPr>
          <w:rFonts w:ascii="Times New Roman" w:hAnsi="Times New Roman"/>
          <w:noProof/>
          <w:sz w:val="22"/>
          <w:szCs w:val="22"/>
          <w:lang w:val="lt-LT"/>
        </w:rPr>
        <w:tab/>
        <w:t xml:space="preserve">Kaip laikyti Belara </w:t>
      </w:r>
    </w:p>
    <w:p w14:paraId="43FB6102" w14:textId="77777777" w:rsidR="0027330D" w:rsidRDefault="0027330D" w:rsidP="0027330D">
      <w:pPr>
        <w:tabs>
          <w:tab w:val="num" w:pos="567"/>
        </w:tabs>
        <w:ind w:left="567" w:hanging="567"/>
        <w:rPr>
          <w:rFonts w:ascii="Times New Roman" w:hAnsi="Times New Roman"/>
          <w:noProof/>
          <w:sz w:val="22"/>
          <w:szCs w:val="22"/>
          <w:lang w:val="lt-LT"/>
        </w:rPr>
      </w:pPr>
      <w:r>
        <w:rPr>
          <w:rFonts w:ascii="Times New Roman" w:hAnsi="Times New Roman"/>
          <w:noProof/>
          <w:sz w:val="22"/>
          <w:szCs w:val="22"/>
          <w:lang w:val="lt-LT"/>
        </w:rPr>
        <w:t>6.</w:t>
      </w:r>
      <w:r>
        <w:rPr>
          <w:rFonts w:ascii="Times New Roman" w:hAnsi="Times New Roman"/>
          <w:noProof/>
          <w:sz w:val="22"/>
          <w:szCs w:val="22"/>
          <w:lang w:val="lt-LT"/>
        </w:rPr>
        <w:tab/>
        <w:t>Pakuotės turinys ir kita informacija</w:t>
      </w:r>
    </w:p>
    <w:p w14:paraId="1DC55914" w14:textId="77777777" w:rsidR="0027330D" w:rsidRDefault="0027330D" w:rsidP="0027330D">
      <w:pPr>
        <w:rPr>
          <w:rFonts w:ascii="Times New Roman" w:hAnsi="Times New Roman"/>
          <w:noProof/>
          <w:sz w:val="22"/>
          <w:szCs w:val="22"/>
          <w:lang w:val="lt-LT"/>
        </w:rPr>
      </w:pPr>
    </w:p>
    <w:p w14:paraId="36F71574" w14:textId="77777777" w:rsidR="0027330D" w:rsidRDefault="0027330D" w:rsidP="0027330D">
      <w:pPr>
        <w:rPr>
          <w:rFonts w:ascii="Times New Roman" w:hAnsi="Times New Roman"/>
          <w:noProof/>
          <w:sz w:val="22"/>
          <w:szCs w:val="22"/>
          <w:lang w:val="lt-LT"/>
        </w:rPr>
      </w:pPr>
    </w:p>
    <w:p w14:paraId="3FFEDE07" w14:textId="77777777" w:rsidR="0027330D" w:rsidRDefault="0027330D" w:rsidP="0027330D">
      <w:pPr>
        <w:keepNext/>
        <w:tabs>
          <w:tab w:val="left" w:pos="567"/>
        </w:tabs>
        <w:ind w:left="567" w:hanging="567"/>
        <w:outlineLvl w:val="1"/>
        <w:rPr>
          <w:rFonts w:ascii="Times New Roman" w:hAnsi="Times New Roman"/>
          <w:b/>
          <w:sz w:val="22"/>
          <w:szCs w:val="22"/>
          <w:lang w:val="lt-LT"/>
        </w:rPr>
      </w:pPr>
      <w:bookmarkStart w:id="71" w:name="_Toc129243139"/>
      <w:bookmarkStart w:id="72" w:name="_Toc129243264"/>
      <w:r>
        <w:rPr>
          <w:rFonts w:ascii="Times New Roman" w:hAnsi="Times New Roman"/>
          <w:b/>
          <w:sz w:val="22"/>
          <w:szCs w:val="22"/>
          <w:lang w:val="lt-LT"/>
        </w:rPr>
        <w:t>1.</w:t>
      </w:r>
      <w:r>
        <w:rPr>
          <w:rFonts w:ascii="Times New Roman" w:hAnsi="Times New Roman"/>
          <w:b/>
          <w:sz w:val="22"/>
          <w:szCs w:val="22"/>
          <w:lang w:val="lt-LT"/>
        </w:rPr>
        <w:tab/>
        <w:t xml:space="preserve">Kas yra Belara ir kam jis vartojamas </w:t>
      </w:r>
      <w:bookmarkEnd w:id="71"/>
      <w:bookmarkEnd w:id="72"/>
    </w:p>
    <w:p w14:paraId="2F98990C" w14:textId="77777777" w:rsidR="0027330D" w:rsidRDefault="0027330D" w:rsidP="0027330D">
      <w:pPr>
        <w:rPr>
          <w:rFonts w:ascii="Times New Roman" w:hAnsi="Times New Roman"/>
          <w:noProof/>
          <w:sz w:val="22"/>
          <w:szCs w:val="22"/>
          <w:lang w:val="lt-LT"/>
        </w:rPr>
      </w:pPr>
    </w:p>
    <w:p w14:paraId="0C34276C" w14:textId="77777777" w:rsidR="0027330D" w:rsidRDefault="0027330D" w:rsidP="0027330D">
      <w:pPr>
        <w:tabs>
          <w:tab w:val="left" w:pos="567"/>
        </w:tabs>
        <w:rPr>
          <w:rFonts w:ascii="Times New Roman" w:hAnsi="Times New Roman"/>
          <w:sz w:val="22"/>
          <w:szCs w:val="22"/>
          <w:lang w:val="lt-LT"/>
        </w:rPr>
      </w:pPr>
      <w:r>
        <w:rPr>
          <w:rFonts w:ascii="Times New Roman" w:hAnsi="Times New Roman"/>
          <w:sz w:val="22"/>
          <w:szCs w:val="22"/>
          <w:lang w:val="lt-LT"/>
        </w:rPr>
        <w:t xml:space="preserve">Belara yra hormoninis geriamasis kontraceptikas. Hormoniniai kontraceptikai, kuriuose yra dviejų rūšių hormonų, vadinami sudėtiniais hormoniniais kontraceptikais (SHK). Visų vieno ciklo tablečių, t. y. 21, abiejų rūšių hormonų dozė yra vienoda, todėl Belara vadinama vienfaziu kontraceptiniu </w:t>
      </w:r>
      <w:r w:rsidR="00D32921">
        <w:rPr>
          <w:rFonts w:ascii="Times New Roman" w:hAnsi="Times New Roman"/>
          <w:sz w:val="22"/>
          <w:szCs w:val="22"/>
          <w:lang w:val="lt-LT"/>
        </w:rPr>
        <w:t>vais</w:t>
      </w:r>
      <w:r>
        <w:rPr>
          <w:rFonts w:ascii="Times New Roman" w:hAnsi="Times New Roman"/>
          <w:sz w:val="22"/>
          <w:szCs w:val="22"/>
          <w:lang w:val="lt-LT"/>
        </w:rPr>
        <w:t xml:space="preserve">tu. </w:t>
      </w:r>
    </w:p>
    <w:p w14:paraId="47D90757" w14:textId="77777777" w:rsidR="0027330D" w:rsidRDefault="0027330D" w:rsidP="0027330D">
      <w:pPr>
        <w:tabs>
          <w:tab w:val="left" w:pos="567"/>
        </w:tabs>
        <w:rPr>
          <w:rFonts w:ascii="Times New Roman" w:hAnsi="Times New Roman"/>
          <w:sz w:val="22"/>
          <w:szCs w:val="22"/>
          <w:lang w:val="lt-LT"/>
        </w:rPr>
      </w:pPr>
    </w:p>
    <w:p w14:paraId="6BFB7BC8" w14:textId="77777777" w:rsidR="0027330D" w:rsidRDefault="0027330D" w:rsidP="0027330D">
      <w:pPr>
        <w:tabs>
          <w:tab w:val="left" w:pos="567"/>
        </w:tabs>
        <w:rPr>
          <w:rFonts w:ascii="Times New Roman" w:hAnsi="Times New Roman"/>
          <w:sz w:val="22"/>
          <w:szCs w:val="22"/>
          <w:lang w:val="lt-LT"/>
        </w:rPr>
      </w:pPr>
      <w:r>
        <w:rPr>
          <w:rFonts w:ascii="Times New Roman" w:hAnsi="Times New Roman"/>
          <w:sz w:val="22"/>
          <w:szCs w:val="22"/>
          <w:lang w:val="lt-LT"/>
        </w:rPr>
        <w:t>Nuo AIDS ar kitokių lytiniu būdu plintančių ligų hormoniniai kontraceptikai, pvz., Belara, neapsaugo. Apsaugoti gali tik prezervatyvas.</w:t>
      </w:r>
    </w:p>
    <w:p w14:paraId="29C88611" w14:textId="77777777" w:rsidR="0027330D" w:rsidRDefault="0027330D" w:rsidP="0027330D">
      <w:pPr>
        <w:rPr>
          <w:rFonts w:ascii="Times New Roman" w:hAnsi="Times New Roman"/>
          <w:noProof/>
          <w:sz w:val="22"/>
          <w:szCs w:val="22"/>
          <w:lang w:val="lt-LT"/>
        </w:rPr>
      </w:pPr>
    </w:p>
    <w:p w14:paraId="0CCC0EEC" w14:textId="77777777" w:rsidR="0027330D" w:rsidRDefault="0027330D" w:rsidP="0027330D">
      <w:pPr>
        <w:rPr>
          <w:rFonts w:ascii="Times New Roman" w:hAnsi="Times New Roman"/>
          <w:noProof/>
          <w:sz w:val="22"/>
          <w:szCs w:val="22"/>
          <w:lang w:val="lt-LT"/>
        </w:rPr>
      </w:pPr>
    </w:p>
    <w:p w14:paraId="0B6537EC" w14:textId="77777777" w:rsidR="0027330D" w:rsidRDefault="0027330D" w:rsidP="0027330D">
      <w:pPr>
        <w:keepNext/>
        <w:tabs>
          <w:tab w:val="left" w:pos="567"/>
        </w:tabs>
        <w:ind w:left="567" w:hanging="567"/>
        <w:outlineLvl w:val="1"/>
        <w:rPr>
          <w:rFonts w:ascii="Times New Roman" w:hAnsi="Times New Roman"/>
          <w:b/>
          <w:sz w:val="22"/>
          <w:szCs w:val="22"/>
          <w:lang w:val="lt-LT"/>
        </w:rPr>
      </w:pPr>
      <w:bookmarkStart w:id="73" w:name="_Toc129243140"/>
      <w:bookmarkStart w:id="74" w:name="_Toc129243265"/>
      <w:r>
        <w:rPr>
          <w:rFonts w:ascii="Times New Roman" w:hAnsi="Times New Roman"/>
          <w:b/>
          <w:sz w:val="22"/>
          <w:szCs w:val="22"/>
          <w:lang w:val="lt-LT"/>
        </w:rPr>
        <w:t>2.</w:t>
      </w:r>
      <w:r>
        <w:rPr>
          <w:rFonts w:ascii="Times New Roman" w:hAnsi="Times New Roman"/>
          <w:b/>
          <w:sz w:val="22"/>
          <w:szCs w:val="22"/>
          <w:lang w:val="lt-LT"/>
        </w:rPr>
        <w:tab/>
        <w:t xml:space="preserve">Kas žinotina prieš vartojant </w:t>
      </w:r>
      <w:bookmarkEnd w:id="73"/>
      <w:bookmarkEnd w:id="74"/>
      <w:r>
        <w:rPr>
          <w:rFonts w:ascii="Times New Roman" w:hAnsi="Times New Roman"/>
          <w:b/>
          <w:sz w:val="22"/>
          <w:szCs w:val="22"/>
          <w:lang w:val="lt-LT"/>
        </w:rPr>
        <w:t>Belara</w:t>
      </w:r>
    </w:p>
    <w:p w14:paraId="451F1773" w14:textId="77777777" w:rsidR="0027330D" w:rsidRDefault="0027330D" w:rsidP="0076055C">
      <w:pPr>
        <w:keepNext/>
        <w:tabs>
          <w:tab w:val="left" w:pos="567"/>
        </w:tabs>
        <w:outlineLvl w:val="1"/>
        <w:rPr>
          <w:rFonts w:ascii="Times New Roman" w:hAnsi="Times New Roman"/>
          <w:b/>
          <w:sz w:val="22"/>
          <w:szCs w:val="22"/>
          <w:lang w:val="lt-LT"/>
        </w:rPr>
      </w:pPr>
    </w:p>
    <w:p w14:paraId="54D371E4" w14:textId="77777777" w:rsidR="0027330D" w:rsidRDefault="0027330D" w:rsidP="0027330D">
      <w:pPr>
        <w:snapToGrid w:val="0"/>
        <w:rPr>
          <w:rFonts w:ascii="Times New Roman" w:hAnsi="Times New Roman"/>
          <w:sz w:val="22"/>
          <w:szCs w:val="22"/>
          <w:lang w:val="lt-LT"/>
        </w:rPr>
      </w:pPr>
      <w:r>
        <w:rPr>
          <w:rFonts w:ascii="Times New Roman" w:hAnsi="Times New Roman"/>
          <w:sz w:val="22"/>
          <w:szCs w:val="22"/>
          <w:lang w:val="lt-LT"/>
        </w:rPr>
        <w:t>Bendros pastabos</w:t>
      </w:r>
    </w:p>
    <w:p w14:paraId="4EC50CDF" w14:textId="77777777" w:rsidR="0027330D" w:rsidRDefault="0027330D" w:rsidP="0027330D">
      <w:pPr>
        <w:snapToGrid w:val="0"/>
        <w:rPr>
          <w:rFonts w:ascii="Times New Roman" w:hAnsi="Times New Roman"/>
          <w:sz w:val="22"/>
          <w:szCs w:val="22"/>
          <w:lang w:val="lt-LT"/>
        </w:rPr>
      </w:pPr>
      <w:r>
        <w:rPr>
          <w:rFonts w:ascii="Times New Roman" w:hAnsi="Times New Roman"/>
          <w:sz w:val="22"/>
          <w:szCs w:val="22"/>
          <w:lang w:val="lt-LT"/>
        </w:rPr>
        <w:t>Prieš pradėdamos vartoti Belara,</w:t>
      </w:r>
      <w:r>
        <w:rPr>
          <w:rFonts w:ascii="Times New Roman" w:hAnsi="Times New Roman"/>
          <w:b/>
          <w:sz w:val="22"/>
          <w:szCs w:val="22"/>
          <w:lang w:val="lt-LT"/>
        </w:rPr>
        <w:t xml:space="preserve"> </w:t>
      </w:r>
      <w:r>
        <w:rPr>
          <w:rFonts w:ascii="Times New Roman" w:hAnsi="Times New Roman"/>
          <w:sz w:val="22"/>
          <w:szCs w:val="22"/>
          <w:lang w:val="lt-LT"/>
        </w:rPr>
        <w:t>turite perskaityti 2 skyriuje pateikiamą informaciją apie kraujo krešulius. Ypač svarbu perskaityti apie kraujo krešulio simptomus (žr. 2 skyriuje skyrelį „Kraujo krešuliai“).</w:t>
      </w:r>
    </w:p>
    <w:p w14:paraId="788BA711" w14:textId="77777777" w:rsidR="0027330D" w:rsidRDefault="0027330D" w:rsidP="0027330D">
      <w:pPr>
        <w:rPr>
          <w:rFonts w:ascii="Times New Roman" w:hAnsi="Times New Roman"/>
          <w:noProof/>
          <w:sz w:val="22"/>
          <w:szCs w:val="22"/>
          <w:lang w:val="lt-LT"/>
        </w:rPr>
      </w:pPr>
    </w:p>
    <w:p w14:paraId="20953223" w14:textId="77777777" w:rsidR="0027330D" w:rsidRDefault="0027330D" w:rsidP="0027330D">
      <w:pPr>
        <w:rPr>
          <w:rFonts w:ascii="Times New Roman" w:hAnsi="Times New Roman"/>
          <w:b/>
          <w:bCs/>
          <w:sz w:val="22"/>
          <w:szCs w:val="22"/>
          <w:lang w:val="lt-LT"/>
        </w:rPr>
      </w:pPr>
      <w:r>
        <w:rPr>
          <w:rFonts w:ascii="Times New Roman" w:hAnsi="Times New Roman"/>
          <w:b/>
          <w:bCs/>
          <w:sz w:val="22"/>
          <w:szCs w:val="22"/>
          <w:lang w:val="lt-LT"/>
        </w:rPr>
        <w:t xml:space="preserve">Belara vartoti </w:t>
      </w:r>
      <w:r w:rsidR="00CE6A55">
        <w:rPr>
          <w:rFonts w:ascii="Times New Roman" w:hAnsi="Times New Roman"/>
          <w:b/>
          <w:bCs/>
          <w:sz w:val="22"/>
          <w:szCs w:val="22"/>
          <w:lang w:val="lt-LT"/>
        </w:rPr>
        <w:t>draudžiama</w:t>
      </w:r>
      <w:r>
        <w:rPr>
          <w:rFonts w:ascii="Times New Roman" w:hAnsi="Times New Roman"/>
          <w:b/>
          <w:bCs/>
          <w:sz w:val="22"/>
          <w:szCs w:val="22"/>
          <w:lang w:val="lt-LT"/>
        </w:rPr>
        <w:t>:</w:t>
      </w:r>
    </w:p>
    <w:p w14:paraId="16B11F0A" w14:textId="77777777" w:rsidR="0027330D" w:rsidRPr="001F0BD0" w:rsidRDefault="0027330D" w:rsidP="0027330D">
      <w:pPr>
        <w:tabs>
          <w:tab w:val="left" w:pos="567"/>
        </w:tabs>
        <w:ind w:left="567" w:hanging="567"/>
        <w:rPr>
          <w:rFonts w:ascii="Times New Roman" w:hAnsi="Times New Roman" w:cs="Times New Roman"/>
          <w:sz w:val="22"/>
          <w:szCs w:val="22"/>
          <w:lang w:val="lt-LT"/>
        </w:rPr>
      </w:pPr>
      <w:r>
        <w:rPr>
          <w:rFonts w:ascii="Times New Roman" w:hAnsi="Times New Roman"/>
          <w:sz w:val="22"/>
          <w:szCs w:val="22"/>
          <w:lang w:val="lt-LT"/>
        </w:rPr>
        <w:t>-</w:t>
      </w:r>
      <w:r w:rsidRPr="001F0BD0">
        <w:rPr>
          <w:rFonts w:ascii="Times New Roman" w:hAnsi="Times New Roman" w:cs="Times New Roman"/>
          <w:sz w:val="22"/>
          <w:szCs w:val="22"/>
          <w:lang w:val="lt-LT"/>
        </w:rPr>
        <w:tab/>
        <w:t xml:space="preserve">jeigu yra alergija </w:t>
      </w:r>
      <w:r w:rsidR="00093190">
        <w:rPr>
          <w:rFonts w:ascii="Times New Roman" w:hAnsi="Times New Roman" w:cs="Times New Roman"/>
          <w:sz w:val="22"/>
          <w:szCs w:val="22"/>
          <w:lang w:val="lt-LT"/>
        </w:rPr>
        <w:t>veikliosioms medžiagoms</w:t>
      </w:r>
      <w:r w:rsidRPr="001F0BD0">
        <w:rPr>
          <w:rFonts w:ascii="Times New Roman" w:hAnsi="Times New Roman" w:cs="Times New Roman"/>
          <w:sz w:val="22"/>
          <w:szCs w:val="22"/>
          <w:lang w:val="lt-LT"/>
        </w:rPr>
        <w:t xml:space="preserve"> arba bet kuriai pagalbinei </w:t>
      </w:r>
      <w:r w:rsidRPr="001F0BD0">
        <w:rPr>
          <w:rFonts w:ascii="Times New Roman" w:hAnsi="Times New Roman" w:cs="Times New Roman"/>
          <w:noProof/>
          <w:sz w:val="22"/>
          <w:szCs w:val="22"/>
          <w:lang w:val="lt-LT"/>
        </w:rPr>
        <w:t>šio vaisto</w:t>
      </w:r>
      <w:r w:rsidRPr="001F0BD0">
        <w:rPr>
          <w:rFonts w:ascii="Times New Roman" w:hAnsi="Times New Roman" w:cs="Times New Roman"/>
          <w:sz w:val="22"/>
          <w:szCs w:val="22"/>
          <w:lang w:val="lt-LT"/>
        </w:rPr>
        <w:t xml:space="preserve"> medžiagai (jos išvardytos 6 skyriuje);</w:t>
      </w:r>
    </w:p>
    <w:p w14:paraId="2400908F" w14:textId="77777777" w:rsidR="0027330D" w:rsidRPr="001F0BD0" w:rsidRDefault="0027330D" w:rsidP="0027330D">
      <w:pPr>
        <w:pStyle w:val="BT-EMEASMCA"/>
        <w:rPr>
          <w:rFonts w:ascii="Times New Roman" w:hAnsi="Times New Roman"/>
          <w:lang w:val="lt-LT"/>
        </w:rPr>
      </w:pPr>
      <w:r w:rsidRPr="001F0BD0">
        <w:rPr>
          <w:rFonts w:ascii="Times New Roman" w:hAnsi="Times New Roman"/>
        </w:rPr>
        <w:t xml:space="preserve">    jeigu esate nėščia arba žindote kūdikį;</w:t>
      </w:r>
    </w:p>
    <w:p w14:paraId="44B69431" w14:textId="77777777" w:rsidR="0027330D" w:rsidRPr="001F0BD0" w:rsidRDefault="0027330D" w:rsidP="0027330D">
      <w:pPr>
        <w:pStyle w:val="BT-EMEASMCA"/>
        <w:rPr>
          <w:rFonts w:ascii="Times New Roman" w:hAnsi="Times New Roman"/>
        </w:rPr>
      </w:pPr>
      <w:r w:rsidRPr="001F0BD0">
        <w:rPr>
          <w:rFonts w:ascii="Times New Roman" w:hAnsi="Times New Roman"/>
        </w:rPr>
        <w:lastRenderedPageBreak/>
        <w:t xml:space="preserve">    jeigu Jums yra (arba kada nors buvo) kraujo krešulys kojų   </w:t>
      </w:r>
    </w:p>
    <w:p w14:paraId="2B5FF844" w14:textId="77777777" w:rsidR="0027330D" w:rsidRPr="001F0BD0" w:rsidRDefault="0027330D" w:rsidP="0027330D">
      <w:pPr>
        <w:pStyle w:val="BT-EMEASMCA"/>
        <w:numPr>
          <w:ilvl w:val="0"/>
          <w:numId w:val="0"/>
        </w:numPr>
        <w:tabs>
          <w:tab w:val="left" w:pos="720"/>
        </w:tabs>
        <w:rPr>
          <w:rFonts w:ascii="Times New Roman" w:hAnsi="Times New Roman"/>
        </w:rPr>
      </w:pPr>
      <w:r w:rsidRPr="001F0BD0">
        <w:rPr>
          <w:rFonts w:ascii="Times New Roman" w:hAnsi="Times New Roman"/>
        </w:rPr>
        <w:t xml:space="preserve">          (giliųjų venų trombozė, GVT), plaučių (plaučių embolija, PE) ar kitų organų kraujagyslėse;</w:t>
      </w:r>
    </w:p>
    <w:p w14:paraId="1BC401BA" w14:textId="77777777" w:rsidR="0027330D" w:rsidRPr="001F0BD0" w:rsidRDefault="0027330D" w:rsidP="0027330D">
      <w:pPr>
        <w:tabs>
          <w:tab w:val="left" w:pos="567"/>
        </w:tabs>
        <w:ind w:left="567" w:hanging="567"/>
        <w:rPr>
          <w:rFonts w:ascii="Times New Roman" w:hAnsi="Times New Roman" w:cs="Times New Roman"/>
          <w:sz w:val="22"/>
          <w:szCs w:val="22"/>
          <w:lang w:val="lt-LT"/>
        </w:rPr>
      </w:pPr>
      <w:r w:rsidRPr="001F0BD0">
        <w:rPr>
          <w:rFonts w:ascii="Times New Roman" w:hAnsi="Times New Roman" w:cs="Times New Roman"/>
          <w:sz w:val="22"/>
          <w:szCs w:val="22"/>
          <w:lang w:val="lt-LT"/>
        </w:rPr>
        <w:t>-</w:t>
      </w:r>
      <w:r w:rsidRPr="001F0BD0">
        <w:rPr>
          <w:rFonts w:ascii="Times New Roman" w:hAnsi="Times New Roman" w:cs="Times New Roman"/>
          <w:sz w:val="22"/>
          <w:szCs w:val="22"/>
          <w:lang w:val="lt-LT"/>
        </w:rPr>
        <w:tab/>
        <w:t>jeigu atsiranda pirmųjų kraujo krešulių atsiradimo požymių arba prasideda pirmoji šios ligos stadija, pasireiškia venų uždegimas arba embolija, pvz., atsiranda duriantis skausmas, krūtinės skausmas arba spaudimas;</w:t>
      </w:r>
    </w:p>
    <w:p w14:paraId="4982F8D0" w14:textId="77777777" w:rsidR="0027330D" w:rsidRPr="001F0BD0" w:rsidRDefault="0027330D" w:rsidP="0027330D">
      <w:pPr>
        <w:pStyle w:val="BT-EMEASMCA"/>
        <w:numPr>
          <w:ilvl w:val="0"/>
          <w:numId w:val="0"/>
        </w:numPr>
        <w:tabs>
          <w:tab w:val="left" w:pos="720"/>
        </w:tabs>
        <w:rPr>
          <w:rFonts w:ascii="Times New Roman" w:hAnsi="Times New Roman"/>
          <w:lang w:val="lt-LT"/>
        </w:rPr>
      </w:pPr>
      <w:r w:rsidRPr="001F0BD0">
        <w:rPr>
          <w:rFonts w:ascii="Times New Roman" w:hAnsi="Times New Roman"/>
        </w:rPr>
        <w:t xml:space="preserve">-         jeigu žinote, kad Jums yra sutrikimas, veikiantis kraujo krešėjimą, pvz., baltymo C trūkumas,   </w:t>
      </w:r>
    </w:p>
    <w:p w14:paraId="40901EE6" w14:textId="77777777" w:rsidR="0027330D" w:rsidRPr="001F0BD0" w:rsidRDefault="0027330D" w:rsidP="0027330D">
      <w:pPr>
        <w:pStyle w:val="BT-EMEASMCA"/>
        <w:numPr>
          <w:ilvl w:val="0"/>
          <w:numId w:val="0"/>
        </w:numPr>
        <w:tabs>
          <w:tab w:val="left" w:pos="720"/>
        </w:tabs>
        <w:rPr>
          <w:rFonts w:ascii="Times New Roman" w:hAnsi="Times New Roman"/>
        </w:rPr>
      </w:pPr>
      <w:r w:rsidRPr="001F0BD0">
        <w:rPr>
          <w:rFonts w:ascii="Times New Roman" w:hAnsi="Times New Roman"/>
        </w:rPr>
        <w:t xml:space="preserve">          baltymo  S trūkumas, antitrombino III trūkumas, </w:t>
      </w:r>
      <w:r w:rsidRPr="001F0BD0">
        <w:rPr>
          <w:rFonts w:ascii="Times New Roman" w:hAnsi="Times New Roman"/>
          <w:i/>
        </w:rPr>
        <w:t xml:space="preserve">Leideno V faktorius arba </w:t>
      </w:r>
      <w:r w:rsidRPr="001F0BD0">
        <w:rPr>
          <w:rFonts w:ascii="Times New Roman" w:hAnsi="Times New Roman"/>
        </w:rPr>
        <w:t xml:space="preserve">antifosfolipidiniai </w:t>
      </w:r>
    </w:p>
    <w:p w14:paraId="73FE4780" w14:textId="77777777" w:rsidR="0027330D" w:rsidRPr="001F0BD0" w:rsidRDefault="0027330D" w:rsidP="0027330D">
      <w:pPr>
        <w:pStyle w:val="BT-EMEASMCA"/>
        <w:numPr>
          <w:ilvl w:val="0"/>
          <w:numId w:val="0"/>
        </w:numPr>
        <w:tabs>
          <w:tab w:val="left" w:pos="720"/>
        </w:tabs>
        <w:rPr>
          <w:rFonts w:ascii="Times New Roman" w:hAnsi="Times New Roman"/>
        </w:rPr>
      </w:pPr>
      <w:r w:rsidRPr="001F0BD0">
        <w:rPr>
          <w:rFonts w:ascii="Times New Roman" w:hAnsi="Times New Roman"/>
        </w:rPr>
        <w:t xml:space="preserve">          antikūnai;</w:t>
      </w:r>
    </w:p>
    <w:p w14:paraId="7D09F38E" w14:textId="77777777" w:rsidR="0027330D" w:rsidRPr="001F0BD0" w:rsidRDefault="0027330D" w:rsidP="0027330D">
      <w:pPr>
        <w:snapToGrid w:val="0"/>
        <w:rPr>
          <w:rFonts w:ascii="Times New Roman" w:hAnsi="Times New Roman" w:cs="Times New Roman"/>
          <w:sz w:val="22"/>
          <w:szCs w:val="22"/>
          <w:lang w:val="lt-LT"/>
        </w:rPr>
      </w:pPr>
      <w:r w:rsidRPr="001F0BD0">
        <w:rPr>
          <w:rFonts w:ascii="Times New Roman" w:hAnsi="Times New Roman" w:cs="Times New Roman"/>
          <w:sz w:val="22"/>
          <w:szCs w:val="22"/>
          <w:lang w:val="lt-LT"/>
        </w:rPr>
        <w:t>-         jeigu Jums reikalinga operacija arba ilgą laiką nevaikštote (žr. skyrių „Kraujo krešuliai“);</w:t>
      </w:r>
    </w:p>
    <w:p w14:paraId="01D18ABF" w14:textId="77777777" w:rsidR="0027330D" w:rsidRPr="001F0BD0" w:rsidRDefault="0027330D" w:rsidP="0027330D">
      <w:pPr>
        <w:tabs>
          <w:tab w:val="left" w:pos="567"/>
        </w:tabs>
        <w:rPr>
          <w:rFonts w:ascii="Times New Roman" w:hAnsi="Times New Roman" w:cs="Times New Roman"/>
          <w:sz w:val="22"/>
          <w:szCs w:val="22"/>
          <w:lang w:val="lt-LT"/>
        </w:rPr>
      </w:pPr>
      <w:r w:rsidRPr="001F0BD0">
        <w:rPr>
          <w:rFonts w:ascii="Times New Roman" w:hAnsi="Times New Roman" w:cs="Times New Roman"/>
          <w:sz w:val="22"/>
          <w:szCs w:val="22"/>
          <w:lang w:val="lt-LT"/>
        </w:rPr>
        <w:t>-</w:t>
      </w:r>
      <w:r w:rsidRPr="001F0BD0">
        <w:rPr>
          <w:rFonts w:ascii="Times New Roman" w:hAnsi="Times New Roman" w:cs="Times New Roman"/>
          <w:sz w:val="22"/>
          <w:szCs w:val="22"/>
          <w:lang w:val="lt-LT"/>
        </w:rPr>
        <w:tab/>
        <w:t>jeigu sergate cukriniu diabetu ir svyruoja cukraus kiekis kraujyje;</w:t>
      </w:r>
    </w:p>
    <w:p w14:paraId="5EC4741D" w14:textId="77777777" w:rsidR="0027330D" w:rsidRPr="001F0BD0" w:rsidRDefault="0027330D" w:rsidP="0027330D">
      <w:pPr>
        <w:tabs>
          <w:tab w:val="left" w:pos="567"/>
        </w:tabs>
        <w:ind w:left="567" w:hanging="567"/>
        <w:rPr>
          <w:rFonts w:ascii="Times New Roman" w:hAnsi="Times New Roman" w:cs="Times New Roman"/>
          <w:sz w:val="22"/>
          <w:szCs w:val="22"/>
          <w:lang w:val="lt-LT"/>
        </w:rPr>
      </w:pPr>
      <w:r w:rsidRPr="001F0BD0">
        <w:rPr>
          <w:rFonts w:ascii="Times New Roman" w:hAnsi="Times New Roman" w:cs="Times New Roman"/>
          <w:sz w:val="22"/>
          <w:szCs w:val="22"/>
          <w:lang w:val="lt-LT"/>
        </w:rPr>
        <w:t>-</w:t>
      </w:r>
      <w:r w:rsidRPr="001F0BD0">
        <w:rPr>
          <w:rFonts w:ascii="Times New Roman" w:hAnsi="Times New Roman" w:cs="Times New Roman"/>
          <w:sz w:val="22"/>
          <w:szCs w:val="22"/>
          <w:lang w:val="lt-LT"/>
        </w:rPr>
        <w:tab/>
        <w:t xml:space="preserve">jeigu yra sunkiai reguliuojama </w:t>
      </w:r>
      <w:r w:rsidR="00093190">
        <w:rPr>
          <w:rFonts w:ascii="Times New Roman" w:hAnsi="Times New Roman" w:cs="Times New Roman"/>
          <w:sz w:val="22"/>
          <w:szCs w:val="22"/>
          <w:lang w:val="lt-LT"/>
        </w:rPr>
        <w:t>aukšto</w:t>
      </w:r>
      <w:r w:rsidRPr="001F0BD0">
        <w:rPr>
          <w:rFonts w:ascii="Times New Roman" w:hAnsi="Times New Roman" w:cs="Times New Roman"/>
          <w:sz w:val="22"/>
          <w:szCs w:val="22"/>
          <w:lang w:val="lt-LT"/>
        </w:rPr>
        <w:t xml:space="preserve"> kraujospūdžio liga arba gerokai padidėja kraujospūdis (jis nuolat yra 140/90 mm Hg); </w:t>
      </w:r>
    </w:p>
    <w:p w14:paraId="31A75541" w14:textId="77777777" w:rsidR="0027330D" w:rsidRPr="001F0BD0" w:rsidRDefault="0027330D" w:rsidP="0027330D">
      <w:pPr>
        <w:snapToGrid w:val="0"/>
        <w:rPr>
          <w:rFonts w:ascii="Times New Roman" w:hAnsi="Times New Roman" w:cs="Times New Roman"/>
          <w:sz w:val="22"/>
          <w:szCs w:val="22"/>
          <w:lang w:val="lt-LT"/>
        </w:rPr>
      </w:pPr>
      <w:r w:rsidRPr="001F0BD0">
        <w:rPr>
          <w:rFonts w:ascii="Times New Roman" w:hAnsi="Times New Roman" w:cs="Times New Roman"/>
          <w:sz w:val="22"/>
          <w:szCs w:val="22"/>
          <w:lang w:val="lt-LT"/>
        </w:rPr>
        <w:t>-         jeigu Jums kada nors buvo širdies priepuolis (miokardo infarktas) arba insultas;</w:t>
      </w:r>
    </w:p>
    <w:p w14:paraId="7B7E6B7D" w14:textId="77777777" w:rsidR="0027330D" w:rsidRPr="001F0BD0" w:rsidRDefault="0027330D" w:rsidP="0076055C">
      <w:pPr>
        <w:snapToGrid w:val="0"/>
        <w:ind w:left="567" w:hanging="567"/>
        <w:rPr>
          <w:rFonts w:ascii="Times New Roman" w:hAnsi="Times New Roman" w:cs="Times New Roman"/>
          <w:sz w:val="22"/>
          <w:szCs w:val="22"/>
          <w:lang w:val="lt-LT"/>
        </w:rPr>
      </w:pPr>
      <w:r w:rsidRPr="001F0BD0">
        <w:rPr>
          <w:rFonts w:ascii="Times New Roman" w:hAnsi="Times New Roman" w:cs="Times New Roman"/>
          <w:sz w:val="22"/>
          <w:szCs w:val="22"/>
          <w:lang w:val="lt-LT"/>
        </w:rPr>
        <w:t>-         jeigu Jums yra (arba kada nors buvo) krūtinės angina (būklė, kuri sukelia sunkų krūtinės</w:t>
      </w:r>
      <w:r w:rsidR="00570746">
        <w:rPr>
          <w:rFonts w:ascii="Times New Roman" w:hAnsi="Times New Roman" w:cs="Times New Roman"/>
          <w:sz w:val="22"/>
          <w:szCs w:val="22"/>
          <w:lang w:val="lt-LT"/>
        </w:rPr>
        <w:t xml:space="preserve"> </w:t>
      </w:r>
      <w:r w:rsidRPr="001F0BD0">
        <w:rPr>
          <w:rFonts w:ascii="Times New Roman" w:hAnsi="Times New Roman" w:cs="Times New Roman"/>
          <w:sz w:val="22"/>
          <w:szCs w:val="22"/>
          <w:lang w:val="lt-LT"/>
        </w:rPr>
        <w:t>skausmą ir gali būti pirmasis širdies priepuolio - miokardo infarkto, požymis) arba praeinantysis smegenų išemijos priepuolis (PSIP – trumpalaikiai insulto simptomai);</w:t>
      </w:r>
    </w:p>
    <w:p w14:paraId="3BEE8230" w14:textId="77777777" w:rsidR="0027330D" w:rsidRPr="001F0BD0" w:rsidRDefault="0027330D" w:rsidP="0027330D">
      <w:pPr>
        <w:snapToGrid w:val="0"/>
        <w:rPr>
          <w:rFonts w:ascii="Times New Roman" w:hAnsi="Times New Roman" w:cs="Times New Roman"/>
          <w:sz w:val="22"/>
          <w:szCs w:val="22"/>
          <w:lang w:val="lt-LT"/>
        </w:rPr>
      </w:pPr>
      <w:r w:rsidRPr="001F0BD0">
        <w:rPr>
          <w:rFonts w:ascii="Times New Roman" w:hAnsi="Times New Roman" w:cs="Times New Roman"/>
          <w:sz w:val="22"/>
          <w:szCs w:val="22"/>
          <w:lang w:val="lt-LT"/>
        </w:rPr>
        <w:t>-        jeigu Jums yra bent viena iš toliau nurodytų ligų, galinčių didinti krešulio arterijose riziką:</w:t>
      </w:r>
    </w:p>
    <w:p w14:paraId="480534F1" w14:textId="77777777" w:rsidR="0027330D" w:rsidRPr="001F0BD0" w:rsidRDefault="0027330D" w:rsidP="0027330D">
      <w:pPr>
        <w:numPr>
          <w:ilvl w:val="1"/>
          <w:numId w:val="13"/>
        </w:numPr>
        <w:snapToGrid w:val="0"/>
        <w:rPr>
          <w:rFonts w:ascii="Times New Roman" w:hAnsi="Times New Roman" w:cs="Times New Roman"/>
          <w:sz w:val="22"/>
          <w:szCs w:val="22"/>
          <w:lang w:val="lt-LT"/>
        </w:rPr>
      </w:pPr>
      <w:r w:rsidRPr="001F0BD0">
        <w:rPr>
          <w:rFonts w:ascii="Times New Roman" w:hAnsi="Times New Roman" w:cs="Times New Roman"/>
          <w:sz w:val="22"/>
          <w:szCs w:val="22"/>
          <w:lang w:val="lt-LT"/>
        </w:rPr>
        <w:t>sunkus cukrinis diabetas su kraujagyslių pažeidimu</w:t>
      </w:r>
      <w:r w:rsidR="00570746">
        <w:rPr>
          <w:rFonts w:ascii="Times New Roman" w:hAnsi="Times New Roman" w:cs="Times New Roman"/>
          <w:sz w:val="22"/>
          <w:szCs w:val="22"/>
          <w:lang w:val="lt-LT"/>
        </w:rPr>
        <w:t>;</w:t>
      </w:r>
    </w:p>
    <w:p w14:paraId="0ACCE2A9" w14:textId="77777777" w:rsidR="0027330D" w:rsidRPr="001F0BD0" w:rsidRDefault="0027330D" w:rsidP="0027330D">
      <w:pPr>
        <w:numPr>
          <w:ilvl w:val="1"/>
          <w:numId w:val="13"/>
        </w:numPr>
        <w:snapToGrid w:val="0"/>
        <w:rPr>
          <w:rFonts w:ascii="Times New Roman" w:hAnsi="Times New Roman" w:cs="Times New Roman"/>
          <w:sz w:val="22"/>
          <w:szCs w:val="22"/>
          <w:lang w:val="lt-LT"/>
        </w:rPr>
      </w:pPr>
      <w:r w:rsidRPr="001F0BD0">
        <w:rPr>
          <w:rFonts w:ascii="Times New Roman" w:hAnsi="Times New Roman" w:cs="Times New Roman"/>
          <w:sz w:val="22"/>
          <w:szCs w:val="22"/>
          <w:lang w:val="lt-LT"/>
        </w:rPr>
        <w:t xml:space="preserve">labai </w:t>
      </w:r>
      <w:r w:rsidR="00570746">
        <w:rPr>
          <w:rFonts w:ascii="Times New Roman" w:hAnsi="Times New Roman" w:cs="Times New Roman"/>
          <w:sz w:val="22"/>
          <w:szCs w:val="22"/>
          <w:lang w:val="lt-LT"/>
        </w:rPr>
        <w:t>aukštas</w:t>
      </w:r>
      <w:r w:rsidRPr="001F0BD0">
        <w:rPr>
          <w:rFonts w:ascii="Times New Roman" w:hAnsi="Times New Roman" w:cs="Times New Roman"/>
          <w:sz w:val="22"/>
          <w:szCs w:val="22"/>
          <w:lang w:val="lt-LT"/>
        </w:rPr>
        <w:t xml:space="preserve"> kraujospūdis</w:t>
      </w:r>
      <w:r w:rsidR="00570746">
        <w:rPr>
          <w:rFonts w:ascii="Times New Roman" w:hAnsi="Times New Roman" w:cs="Times New Roman"/>
          <w:sz w:val="22"/>
          <w:szCs w:val="22"/>
          <w:lang w:val="lt-LT"/>
        </w:rPr>
        <w:t>;</w:t>
      </w:r>
    </w:p>
    <w:p w14:paraId="71203074" w14:textId="77777777" w:rsidR="0027330D" w:rsidRPr="001F0BD0" w:rsidRDefault="0027330D" w:rsidP="0027330D">
      <w:pPr>
        <w:numPr>
          <w:ilvl w:val="1"/>
          <w:numId w:val="13"/>
        </w:numPr>
        <w:snapToGrid w:val="0"/>
        <w:rPr>
          <w:rFonts w:ascii="Times New Roman" w:hAnsi="Times New Roman" w:cs="Times New Roman"/>
          <w:sz w:val="22"/>
          <w:szCs w:val="22"/>
          <w:lang w:val="lt-LT"/>
        </w:rPr>
      </w:pPr>
      <w:r w:rsidRPr="001F0BD0">
        <w:rPr>
          <w:rFonts w:ascii="Times New Roman" w:hAnsi="Times New Roman" w:cs="Times New Roman"/>
          <w:sz w:val="22"/>
          <w:szCs w:val="22"/>
          <w:lang w:val="lt-LT"/>
        </w:rPr>
        <w:t>labai didelis riebalų (cholesterolio arba trigliceridų) kiekis kraujyje</w:t>
      </w:r>
      <w:r w:rsidR="00570746">
        <w:rPr>
          <w:rFonts w:ascii="Times New Roman" w:hAnsi="Times New Roman" w:cs="Times New Roman"/>
          <w:sz w:val="22"/>
          <w:szCs w:val="22"/>
          <w:lang w:val="lt-LT"/>
        </w:rPr>
        <w:t>;</w:t>
      </w:r>
    </w:p>
    <w:p w14:paraId="7AEFC1C8" w14:textId="77777777" w:rsidR="0027330D" w:rsidRPr="001F0BD0" w:rsidRDefault="0027330D" w:rsidP="0027330D">
      <w:pPr>
        <w:numPr>
          <w:ilvl w:val="1"/>
          <w:numId w:val="13"/>
        </w:numPr>
        <w:snapToGrid w:val="0"/>
        <w:rPr>
          <w:rFonts w:ascii="Times New Roman" w:hAnsi="Times New Roman" w:cs="Times New Roman"/>
          <w:sz w:val="22"/>
          <w:szCs w:val="22"/>
          <w:lang w:val="lt-LT"/>
        </w:rPr>
      </w:pPr>
      <w:r w:rsidRPr="001F0BD0">
        <w:rPr>
          <w:rFonts w:ascii="Times New Roman" w:hAnsi="Times New Roman" w:cs="Times New Roman"/>
          <w:sz w:val="22"/>
          <w:szCs w:val="22"/>
          <w:lang w:val="lt-LT"/>
        </w:rPr>
        <w:t>būklė, vadinama hiperhomocisteinemija;</w:t>
      </w:r>
    </w:p>
    <w:p w14:paraId="5AEA085F" w14:textId="77777777" w:rsidR="0027330D" w:rsidRPr="001F0BD0" w:rsidRDefault="0027330D" w:rsidP="0027330D">
      <w:pPr>
        <w:snapToGrid w:val="0"/>
        <w:rPr>
          <w:rFonts w:ascii="Times New Roman" w:hAnsi="Times New Roman" w:cs="Times New Roman"/>
          <w:sz w:val="22"/>
          <w:szCs w:val="22"/>
          <w:lang w:val="lt-LT"/>
        </w:rPr>
      </w:pPr>
      <w:r w:rsidRPr="001F0BD0">
        <w:rPr>
          <w:rFonts w:ascii="Times New Roman" w:hAnsi="Times New Roman" w:cs="Times New Roman"/>
          <w:sz w:val="22"/>
          <w:szCs w:val="22"/>
          <w:lang w:val="lt-LT"/>
        </w:rPr>
        <w:t xml:space="preserve">-       </w:t>
      </w:r>
      <w:r w:rsidR="00570746">
        <w:rPr>
          <w:rFonts w:ascii="Times New Roman" w:hAnsi="Times New Roman" w:cs="Times New Roman"/>
          <w:sz w:val="22"/>
          <w:szCs w:val="22"/>
          <w:lang w:val="lt-LT"/>
        </w:rPr>
        <w:t xml:space="preserve"> </w:t>
      </w:r>
      <w:r w:rsidRPr="001F0BD0">
        <w:rPr>
          <w:rFonts w:ascii="Times New Roman" w:hAnsi="Times New Roman" w:cs="Times New Roman"/>
          <w:sz w:val="22"/>
          <w:szCs w:val="22"/>
          <w:lang w:val="lt-LT"/>
        </w:rPr>
        <w:t xml:space="preserve"> jeigu Jums būna (arba kada nors būdavo) tam tikro tipo migrena, vadinama „migrena su aura“;</w:t>
      </w:r>
    </w:p>
    <w:p w14:paraId="5F5001F2" w14:textId="77777777" w:rsidR="0027330D" w:rsidRPr="001F0BD0" w:rsidRDefault="0027330D" w:rsidP="0027330D">
      <w:pPr>
        <w:tabs>
          <w:tab w:val="left" w:pos="567"/>
        </w:tabs>
        <w:ind w:left="567" w:hanging="567"/>
        <w:rPr>
          <w:rFonts w:ascii="Times New Roman" w:hAnsi="Times New Roman" w:cs="Times New Roman"/>
          <w:sz w:val="22"/>
          <w:szCs w:val="22"/>
          <w:lang w:val="lt-LT"/>
        </w:rPr>
      </w:pPr>
      <w:r w:rsidRPr="001F0BD0">
        <w:rPr>
          <w:rFonts w:ascii="Times New Roman" w:hAnsi="Times New Roman" w:cs="Times New Roman"/>
          <w:sz w:val="22"/>
          <w:szCs w:val="22"/>
          <w:lang w:val="lt-LT"/>
        </w:rPr>
        <w:t>-</w:t>
      </w:r>
      <w:r w:rsidRPr="001F0BD0">
        <w:rPr>
          <w:rFonts w:ascii="Times New Roman" w:hAnsi="Times New Roman" w:cs="Times New Roman"/>
          <w:sz w:val="22"/>
          <w:szCs w:val="22"/>
          <w:lang w:val="lt-LT"/>
        </w:rPr>
        <w:tab/>
        <w:t xml:space="preserve">jeigu sergate kepenų uždegimu (pvz., sukeltu virusų) arba gelta ir kepenų funkcijos tyrimų duomenys yra nesunormalėję; </w:t>
      </w:r>
    </w:p>
    <w:p w14:paraId="1B678E29" w14:textId="77777777" w:rsidR="0027330D" w:rsidRPr="001F0BD0" w:rsidRDefault="0027330D" w:rsidP="0027330D">
      <w:pPr>
        <w:tabs>
          <w:tab w:val="left" w:pos="567"/>
        </w:tabs>
        <w:ind w:left="567" w:hanging="567"/>
        <w:rPr>
          <w:rFonts w:ascii="Times New Roman" w:hAnsi="Times New Roman" w:cs="Times New Roman"/>
          <w:sz w:val="22"/>
          <w:szCs w:val="22"/>
          <w:lang w:val="lt-LT"/>
        </w:rPr>
      </w:pPr>
      <w:r w:rsidRPr="001F0BD0">
        <w:rPr>
          <w:rFonts w:ascii="Times New Roman" w:hAnsi="Times New Roman" w:cs="Times New Roman"/>
          <w:sz w:val="22"/>
          <w:szCs w:val="22"/>
          <w:lang w:val="lt-LT"/>
        </w:rPr>
        <w:t>-</w:t>
      </w:r>
      <w:r w:rsidRPr="001F0BD0">
        <w:rPr>
          <w:rFonts w:ascii="Times New Roman" w:hAnsi="Times New Roman" w:cs="Times New Roman"/>
          <w:sz w:val="22"/>
          <w:szCs w:val="22"/>
          <w:lang w:val="lt-LT"/>
        </w:rPr>
        <w:tab/>
        <w:t>jeigu niežti visą kūną arba yra sutrikęs tulžies nutekėjimas, ypač tuo atveju, jeigu minėtų sutrikimų buvo atsiradę ankstesnio nėštumo arba estrogenų vartojimo metu;</w:t>
      </w:r>
    </w:p>
    <w:p w14:paraId="6EC58E4A" w14:textId="77777777" w:rsidR="0027330D" w:rsidRDefault="0027330D" w:rsidP="0027330D">
      <w:pPr>
        <w:tabs>
          <w:tab w:val="left" w:pos="567"/>
        </w:tabs>
        <w:ind w:left="567" w:hanging="567"/>
        <w:rPr>
          <w:rFonts w:ascii="Times New Roman" w:hAnsi="Times New Roman" w:cs="Times New Roman"/>
          <w:sz w:val="22"/>
          <w:szCs w:val="22"/>
          <w:lang w:val="lt-LT"/>
        </w:rPr>
      </w:pPr>
      <w:r w:rsidRPr="001F0BD0">
        <w:rPr>
          <w:rFonts w:ascii="Times New Roman" w:hAnsi="Times New Roman" w:cs="Times New Roman"/>
          <w:sz w:val="22"/>
          <w:szCs w:val="22"/>
          <w:lang w:val="lt-LT"/>
        </w:rPr>
        <w:t>-</w:t>
      </w:r>
      <w:r w:rsidRPr="001F0BD0">
        <w:rPr>
          <w:rFonts w:ascii="Times New Roman" w:hAnsi="Times New Roman" w:cs="Times New Roman"/>
          <w:sz w:val="22"/>
          <w:szCs w:val="22"/>
          <w:lang w:val="lt-LT"/>
        </w:rPr>
        <w:tab/>
        <w:t>jeigu padidėjęs bilirubino kiekis kraujuje, pvz., dėl įgimto ekskrecijos sutrikimo (Dubino ir Džonsono arba Rotaro sindromo);</w:t>
      </w:r>
    </w:p>
    <w:p w14:paraId="2BF08D18" w14:textId="77777777" w:rsidR="00D67AD1" w:rsidRPr="00D67AD1" w:rsidRDefault="00D67AD1" w:rsidP="00D67AD1">
      <w:pPr>
        <w:tabs>
          <w:tab w:val="left" w:pos="567"/>
        </w:tabs>
        <w:ind w:left="567" w:hanging="567"/>
        <w:rPr>
          <w:rFonts w:ascii="Times New Roman" w:hAnsi="Times New Roman" w:cs="Times New Roman"/>
          <w:sz w:val="22"/>
          <w:szCs w:val="22"/>
          <w:lang w:val="lt-LT"/>
        </w:rPr>
      </w:pPr>
      <w:r w:rsidRPr="00D67AD1">
        <w:rPr>
          <w:rFonts w:ascii="Times New Roman" w:hAnsi="Times New Roman" w:cs="Times New Roman"/>
          <w:sz w:val="22"/>
          <w:szCs w:val="22"/>
          <w:lang w:val="lt-LT"/>
        </w:rPr>
        <w:t>-</w:t>
      </w:r>
      <w:r w:rsidRPr="00D67AD1">
        <w:rPr>
          <w:rFonts w:ascii="Times New Roman" w:hAnsi="Times New Roman" w:cs="Times New Roman"/>
          <w:sz w:val="22"/>
          <w:szCs w:val="22"/>
          <w:lang w:val="lt-LT"/>
        </w:rPr>
        <w:tab/>
      </w:r>
      <w:r>
        <w:rPr>
          <w:rFonts w:ascii="Times New Roman" w:hAnsi="Times New Roman" w:cs="Times New Roman"/>
          <w:sz w:val="22"/>
          <w:szCs w:val="22"/>
          <w:lang w:val="lt-LT"/>
        </w:rPr>
        <w:t>j</w:t>
      </w:r>
      <w:r w:rsidRPr="00D67AD1">
        <w:rPr>
          <w:rFonts w:ascii="Times New Roman" w:hAnsi="Times New Roman" w:cs="Times New Roman"/>
          <w:sz w:val="22"/>
          <w:szCs w:val="22"/>
          <w:lang w:val="lt-LT"/>
        </w:rPr>
        <w:t>ei Jums yra arba kada nors buvo nustatyta meningioma (paprastai gerybinis smegenų</w:t>
      </w:r>
      <w:r w:rsidR="00093190">
        <w:rPr>
          <w:rFonts w:ascii="Times New Roman" w:hAnsi="Times New Roman" w:cs="Times New Roman"/>
          <w:sz w:val="22"/>
          <w:szCs w:val="22"/>
          <w:lang w:val="lt-LT"/>
        </w:rPr>
        <w:t xml:space="preserve"> </w:t>
      </w:r>
      <w:r w:rsidRPr="00D67AD1">
        <w:rPr>
          <w:rFonts w:ascii="Times New Roman" w:hAnsi="Times New Roman" w:cs="Times New Roman"/>
          <w:sz w:val="22"/>
          <w:szCs w:val="22"/>
          <w:lang w:val="lt-LT"/>
        </w:rPr>
        <w:t>dangalo [audinių sluoksnio, esančio tarp smegenų ir kaukolės] navikas</w:t>
      </w:r>
      <w:r>
        <w:rPr>
          <w:rFonts w:ascii="Times New Roman" w:hAnsi="Times New Roman" w:cs="Times New Roman"/>
          <w:sz w:val="22"/>
          <w:szCs w:val="22"/>
          <w:lang w:val="lt-LT"/>
        </w:rPr>
        <w:t>;</w:t>
      </w:r>
    </w:p>
    <w:p w14:paraId="46618DE3" w14:textId="77777777" w:rsidR="0027330D" w:rsidRPr="001F0BD0" w:rsidRDefault="0027330D" w:rsidP="0027330D">
      <w:pPr>
        <w:tabs>
          <w:tab w:val="left" w:pos="567"/>
        </w:tabs>
        <w:rPr>
          <w:rFonts w:ascii="Times New Roman" w:hAnsi="Times New Roman" w:cs="Times New Roman"/>
          <w:sz w:val="22"/>
          <w:szCs w:val="22"/>
          <w:lang w:val="lt-LT"/>
        </w:rPr>
      </w:pPr>
      <w:r w:rsidRPr="001F0BD0">
        <w:rPr>
          <w:rFonts w:ascii="Times New Roman" w:hAnsi="Times New Roman" w:cs="Times New Roman"/>
          <w:sz w:val="22"/>
          <w:szCs w:val="22"/>
          <w:lang w:val="lt-LT"/>
        </w:rPr>
        <w:t>-</w:t>
      </w:r>
      <w:r w:rsidRPr="001F0BD0">
        <w:rPr>
          <w:rFonts w:ascii="Times New Roman" w:hAnsi="Times New Roman" w:cs="Times New Roman"/>
          <w:sz w:val="22"/>
          <w:szCs w:val="22"/>
          <w:lang w:val="lt-LT"/>
        </w:rPr>
        <w:tab/>
        <w:t>jeigu yra arba buvo kepenų navikas;</w:t>
      </w:r>
    </w:p>
    <w:p w14:paraId="278D11D6" w14:textId="77777777" w:rsidR="0027330D" w:rsidRPr="001F0BD0" w:rsidRDefault="0027330D" w:rsidP="0027330D">
      <w:pPr>
        <w:tabs>
          <w:tab w:val="left" w:pos="567"/>
        </w:tabs>
        <w:rPr>
          <w:rFonts w:ascii="Times New Roman" w:hAnsi="Times New Roman" w:cs="Times New Roman"/>
          <w:sz w:val="22"/>
          <w:szCs w:val="22"/>
          <w:lang w:val="lt-LT"/>
        </w:rPr>
      </w:pPr>
      <w:r w:rsidRPr="001F0BD0">
        <w:rPr>
          <w:rFonts w:ascii="Times New Roman" w:hAnsi="Times New Roman" w:cs="Times New Roman"/>
          <w:sz w:val="22"/>
          <w:szCs w:val="22"/>
          <w:lang w:val="lt-LT"/>
        </w:rPr>
        <w:t>-</w:t>
      </w:r>
      <w:r w:rsidRPr="001F0BD0">
        <w:rPr>
          <w:rFonts w:ascii="Times New Roman" w:hAnsi="Times New Roman" w:cs="Times New Roman"/>
          <w:sz w:val="22"/>
          <w:szCs w:val="22"/>
          <w:lang w:val="lt-LT"/>
        </w:rPr>
        <w:tab/>
        <w:t>jeigu stipriai skauda skrandį, padidėjo kepenys arba atsirado pilvo vidinio kraujavimo požymių;</w:t>
      </w:r>
    </w:p>
    <w:p w14:paraId="69F20672" w14:textId="77777777" w:rsidR="0027330D" w:rsidRPr="001F0BD0" w:rsidRDefault="0027330D" w:rsidP="0027330D">
      <w:pPr>
        <w:tabs>
          <w:tab w:val="left" w:pos="567"/>
        </w:tabs>
        <w:rPr>
          <w:rFonts w:ascii="Times New Roman" w:hAnsi="Times New Roman" w:cs="Times New Roman"/>
          <w:sz w:val="22"/>
          <w:szCs w:val="22"/>
          <w:lang w:val="lt-LT"/>
        </w:rPr>
      </w:pPr>
      <w:r w:rsidRPr="001F0BD0">
        <w:rPr>
          <w:rFonts w:ascii="Times New Roman" w:hAnsi="Times New Roman" w:cs="Times New Roman"/>
          <w:sz w:val="22"/>
          <w:szCs w:val="22"/>
          <w:lang w:val="lt-LT"/>
        </w:rPr>
        <w:t>-</w:t>
      </w:r>
      <w:r w:rsidRPr="001F0BD0">
        <w:rPr>
          <w:rFonts w:ascii="Times New Roman" w:hAnsi="Times New Roman" w:cs="Times New Roman"/>
          <w:sz w:val="22"/>
          <w:szCs w:val="22"/>
          <w:lang w:val="lt-LT"/>
        </w:rPr>
        <w:tab/>
        <w:t>jeigu pirmą kartą atsirado arba atsinaujino porfirija (kraujo pigmentų metabolizmo sutrikimas);</w:t>
      </w:r>
    </w:p>
    <w:p w14:paraId="04EE3D1A" w14:textId="77777777" w:rsidR="0027330D" w:rsidRPr="001F0BD0" w:rsidRDefault="0027330D" w:rsidP="0027330D">
      <w:pPr>
        <w:tabs>
          <w:tab w:val="left" w:pos="567"/>
        </w:tabs>
        <w:ind w:left="567" w:hanging="567"/>
        <w:rPr>
          <w:rFonts w:ascii="Times New Roman" w:hAnsi="Times New Roman" w:cs="Times New Roman"/>
          <w:sz w:val="22"/>
          <w:szCs w:val="22"/>
          <w:lang w:val="lt-LT"/>
        </w:rPr>
      </w:pPr>
      <w:r w:rsidRPr="001F0BD0">
        <w:rPr>
          <w:rFonts w:ascii="Times New Roman" w:hAnsi="Times New Roman" w:cs="Times New Roman"/>
          <w:sz w:val="22"/>
          <w:szCs w:val="22"/>
          <w:lang w:val="lt-LT"/>
        </w:rPr>
        <w:t>-</w:t>
      </w:r>
      <w:r w:rsidRPr="001F0BD0">
        <w:rPr>
          <w:rFonts w:ascii="Times New Roman" w:hAnsi="Times New Roman" w:cs="Times New Roman"/>
          <w:sz w:val="22"/>
          <w:szCs w:val="22"/>
          <w:lang w:val="lt-LT"/>
        </w:rPr>
        <w:tab/>
        <w:t xml:space="preserve">jeigu yra arba įtariamas piktybinis navikas, priklausomas nuo hormonų, pvz., krūties ar gimdos vėžys; </w:t>
      </w:r>
    </w:p>
    <w:p w14:paraId="42AAC152" w14:textId="77777777" w:rsidR="0027330D" w:rsidRPr="001F0BD0" w:rsidRDefault="0027330D" w:rsidP="0027330D">
      <w:pPr>
        <w:tabs>
          <w:tab w:val="left" w:pos="567"/>
        </w:tabs>
        <w:rPr>
          <w:rFonts w:ascii="Times New Roman" w:hAnsi="Times New Roman" w:cs="Times New Roman"/>
          <w:sz w:val="22"/>
          <w:szCs w:val="22"/>
          <w:lang w:val="lt-LT"/>
        </w:rPr>
      </w:pPr>
      <w:r w:rsidRPr="001F0BD0">
        <w:rPr>
          <w:rFonts w:ascii="Times New Roman" w:hAnsi="Times New Roman" w:cs="Times New Roman"/>
          <w:sz w:val="22"/>
          <w:szCs w:val="22"/>
          <w:lang w:val="lt-LT"/>
        </w:rPr>
        <w:t>-</w:t>
      </w:r>
      <w:r w:rsidRPr="001F0BD0">
        <w:rPr>
          <w:rFonts w:ascii="Times New Roman" w:hAnsi="Times New Roman" w:cs="Times New Roman"/>
          <w:sz w:val="22"/>
          <w:szCs w:val="22"/>
          <w:lang w:val="lt-LT"/>
        </w:rPr>
        <w:tab/>
        <w:t>jeigu yra sunkus riebalų metabolizmo sutrikimas;</w:t>
      </w:r>
    </w:p>
    <w:p w14:paraId="2BC74D71" w14:textId="77777777" w:rsidR="0027330D" w:rsidRPr="001F0BD0" w:rsidRDefault="0027330D" w:rsidP="0027330D">
      <w:pPr>
        <w:tabs>
          <w:tab w:val="left" w:pos="567"/>
        </w:tabs>
        <w:ind w:left="567" w:hanging="567"/>
        <w:rPr>
          <w:rFonts w:ascii="Times New Roman" w:hAnsi="Times New Roman" w:cs="Times New Roman"/>
          <w:sz w:val="22"/>
          <w:szCs w:val="22"/>
          <w:lang w:val="lt-LT"/>
        </w:rPr>
      </w:pPr>
      <w:r w:rsidRPr="001F0BD0">
        <w:rPr>
          <w:rFonts w:ascii="Times New Roman" w:hAnsi="Times New Roman" w:cs="Times New Roman"/>
          <w:sz w:val="22"/>
          <w:szCs w:val="22"/>
          <w:lang w:val="lt-LT"/>
        </w:rPr>
        <w:t>-</w:t>
      </w:r>
      <w:r w:rsidRPr="001F0BD0">
        <w:rPr>
          <w:rFonts w:ascii="Times New Roman" w:hAnsi="Times New Roman" w:cs="Times New Roman"/>
          <w:sz w:val="22"/>
          <w:szCs w:val="22"/>
          <w:lang w:val="lt-LT"/>
        </w:rPr>
        <w:tab/>
        <w:t>jeigu sergate arba sirgote kasos uždegimu, kuris yra susijęs su dideliu riebalų (trigliceridų) kiekio padidėjimu kraujyje;</w:t>
      </w:r>
    </w:p>
    <w:p w14:paraId="17F2BC0C" w14:textId="77777777" w:rsidR="0027330D" w:rsidRPr="001F0BD0" w:rsidRDefault="0027330D" w:rsidP="0027330D">
      <w:pPr>
        <w:tabs>
          <w:tab w:val="left" w:pos="567"/>
        </w:tabs>
        <w:ind w:left="567" w:hanging="567"/>
        <w:rPr>
          <w:rFonts w:ascii="Times New Roman" w:hAnsi="Times New Roman" w:cs="Times New Roman"/>
          <w:sz w:val="22"/>
          <w:szCs w:val="22"/>
          <w:lang w:val="lt-LT"/>
        </w:rPr>
      </w:pPr>
      <w:r w:rsidRPr="001F0BD0">
        <w:rPr>
          <w:rFonts w:ascii="Times New Roman" w:hAnsi="Times New Roman" w:cs="Times New Roman"/>
          <w:sz w:val="22"/>
          <w:szCs w:val="22"/>
          <w:lang w:val="lt-LT"/>
        </w:rPr>
        <w:t>-</w:t>
      </w:r>
      <w:r w:rsidRPr="001F0BD0">
        <w:rPr>
          <w:rFonts w:ascii="Times New Roman" w:hAnsi="Times New Roman" w:cs="Times New Roman"/>
          <w:sz w:val="22"/>
          <w:szCs w:val="22"/>
          <w:lang w:val="lt-LT"/>
        </w:rPr>
        <w:tab/>
        <w:t>dažnai kartojasi nepaprastai stiprus galvos skausmas;</w:t>
      </w:r>
    </w:p>
    <w:p w14:paraId="5624E396" w14:textId="77777777" w:rsidR="0027330D" w:rsidRPr="001F0BD0" w:rsidRDefault="0027330D" w:rsidP="0027330D">
      <w:pPr>
        <w:tabs>
          <w:tab w:val="left" w:pos="567"/>
        </w:tabs>
        <w:rPr>
          <w:rFonts w:ascii="Times New Roman" w:hAnsi="Times New Roman" w:cs="Times New Roman"/>
          <w:sz w:val="22"/>
          <w:szCs w:val="22"/>
          <w:lang w:val="lt-LT"/>
        </w:rPr>
      </w:pPr>
      <w:r w:rsidRPr="001F0BD0">
        <w:rPr>
          <w:rFonts w:ascii="Times New Roman" w:hAnsi="Times New Roman" w:cs="Times New Roman"/>
          <w:sz w:val="22"/>
          <w:szCs w:val="22"/>
          <w:lang w:val="lt-LT"/>
        </w:rPr>
        <w:t>-</w:t>
      </w:r>
      <w:r w:rsidRPr="001F0BD0">
        <w:rPr>
          <w:rFonts w:ascii="Times New Roman" w:hAnsi="Times New Roman" w:cs="Times New Roman"/>
          <w:sz w:val="22"/>
          <w:szCs w:val="22"/>
          <w:lang w:val="lt-LT"/>
        </w:rPr>
        <w:tab/>
        <w:t>jeigu staigiai sutrinka suvokimas (rega, klausa);</w:t>
      </w:r>
    </w:p>
    <w:p w14:paraId="603BD96B" w14:textId="77777777" w:rsidR="0027330D" w:rsidRPr="001F0BD0" w:rsidRDefault="0027330D" w:rsidP="0027330D">
      <w:pPr>
        <w:tabs>
          <w:tab w:val="left" w:pos="567"/>
        </w:tabs>
        <w:rPr>
          <w:rFonts w:ascii="Times New Roman" w:hAnsi="Times New Roman" w:cs="Times New Roman"/>
          <w:sz w:val="22"/>
          <w:szCs w:val="22"/>
          <w:lang w:val="lt-LT"/>
        </w:rPr>
      </w:pPr>
      <w:r w:rsidRPr="001F0BD0">
        <w:rPr>
          <w:rFonts w:ascii="Times New Roman" w:hAnsi="Times New Roman" w:cs="Times New Roman"/>
          <w:sz w:val="22"/>
          <w:szCs w:val="22"/>
          <w:lang w:val="lt-LT"/>
        </w:rPr>
        <w:t>-</w:t>
      </w:r>
      <w:r w:rsidRPr="001F0BD0">
        <w:rPr>
          <w:rFonts w:ascii="Times New Roman" w:hAnsi="Times New Roman" w:cs="Times New Roman"/>
          <w:sz w:val="22"/>
          <w:szCs w:val="22"/>
          <w:lang w:val="lt-LT"/>
        </w:rPr>
        <w:tab/>
        <w:t>jeigu yra judesių sutrikimas, ypač paralyžiaus požymių;</w:t>
      </w:r>
    </w:p>
    <w:p w14:paraId="7310B53C" w14:textId="77777777" w:rsidR="0027330D" w:rsidRPr="001F0BD0" w:rsidRDefault="0027330D" w:rsidP="0027330D">
      <w:pPr>
        <w:tabs>
          <w:tab w:val="left" w:pos="567"/>
        </w:tabs>
        <w:rPr>
          <w:rFonts w:ascii="Times New Roman" w:hAnsi="Times New Roman" w:cs="Times New Roman"/>
          <w:sz w:val="22"/>
          <w:szCs w:val="22"/>
          <w:lang w:val="lt-LT"/>
        </w:rPr>
      </w:pPr>
      <w:r w:rsidRPr="001F0BD0">
        <w:rPr>
          <w:rFonts w:ascii="Times New Roman" w:hAnsi="Times New Roman" w:cs="Times New Roman"/>
          <w:sz w:val="22"/>
          <w:szCs w:val="22"/>
          <w:lang w:val="lt-LT"/>
        </w:rPr>
        <w:t>-</w:t>
      </w:r>
      <w:r w:rsidRPr="001F0BD0">
        <w:rPr>
          <w:rFonts w:ascii="Times New Roman" w:hAnsi="Times New Roman" w:cs="Times New Roman"/>
          <w:sz w:val="22"/>
          <w:szCs w:val="22"/>
          <w:lang w:val="lt-LT"/>
        </w:rPr>
        <w:tab/>
        <w:t>jeigu pasunkėja epilepsijos traukuliai;</w:t>
      </w:r>
    </w:p>
    <w:p w14:paraId="6305B70E" w14:textId="77777777" w:rsidR="0027330D" w:rsidRPr="001F0BD0" w:rsidRDefault="0027330D" w:rsidP="0027330D">
      <w:pPr>
        <w:tabs>
          <w:tab w:val="left" w:pos="567"/>
        </w:tabs>
        <w:rPr>
          <w:rFonts w:ascii="Times New Roman" w:hAnsi="Times New Roman" w:cs="Times New Roman"/>
          <w:sz w:val="22"/>
          <w:szCs w:val="22"/>
          <w:lang w:val="lt-LT"/>
        </w:rPr>
      </w:pPr>
      <w:r w:rsidRPr="001F0BD0">
        <w:rPr>
          <w:rFonts w:ascii="Times New Roman" w:hAnsi="Times New Roman" w:cs="Times New Roman"/>
          <w:sz w:val="22"/>
          <w:szCs w:val="22"/>
          <w:lang w:val="lt-LT"/>
        </w:rPr>
        <w:t>-</w:t>
      </w:r>
      <w:r w:rsidRPr="001F0BD0">
        <w:rPr>
          <w:rFonts w:ascii="Times New Roman" w:hAnsi="Times New Roman" w:cs="Times New Roman"/>
          <w:sz w:val="22"/>
          <w:szCs w:val="22"/>
          <w:lang w:val="lt-LT"/>
        </w:rPr>
        <w:tab/>
        <w:t>jeigu sergate sunkia depresija;</w:t>
      </w:r>
    </w:p>
    <w:p w14:paraId="6D4C8274" w14:textId="77777777" w:rsidR="0027330D" w:rsidRPr="001F0BD0" w:rsidRDefault="0027330D" w:rsidP="0027330D">
      <w:pPr>
        <w:tabs>
          <w:tab w:val="left" w:pos="567"/>
        </w:tabs>
        <w:rPr>
          <w:rFonts w:ascii="Times New Roman" w:hAnsi="Times New Roman" w:cs="Times New Roman"/>
          <w:sz w:val="22"/>
          <w:szCs w:val="22"/>
          <w:lang w:val="lt-LT"/>
        </w:rPr>
      </w:pPr>
      <w:r w:rsidRPr="001F0BD0">
        <w:rPr>
          <w:rFonts w:ascii="Times New Roman" w:hAnsi="Times New Roman" w:cs="Times New Roman"/>
          <w:sz w:val="22"/>
          <w:szCs w:val="22"/>
          <w:lang w:val="lt-LT"/>
        </w:rPr>
        <w:t>-</w:t>
      </w:r>
      <w:r w:rsidRPr="001F0BD0">
        <w:rPr>
          <w:rFonts w:ascii="Times New Roman" w:hAnsi="Times New Roman" w:cs="Times New Roman"/>
          <w:sz w:val="22"/>
          <w:szCs w:val="22"/>
          <w:lang w:val="lt-LT"/>
        </w:rPr>
        <w:tab/>
        <w:t>jeigu yra tam tikros rūšies apkurtimas (otosklerozė), kuris nėštumo metu pasunkėjo;</w:t>
      </w:r>
    </w:p>
    <w:p w14:paraId="2B358B56" w14:textId="77777777" w:rsidR="0027330D" w:rsidRPr="001F0BD0" w:rsidRDefault="0027330D" w:rsidP="0027330D">
      <w:pPr>
        <w:tabs>
          <w:tab w:val="left" w:pos="567"/>
        </w:tabs>
        <w:rPr>
          <w:rFonts w:ascii="Times New Roman" w:hAnsi="Times New Roman" w:cs="Times New Roman"/>
          <w:sz w:val="22"/>
          <w:szCs w:val="22"/>
          <w:lang w:val="lt-LT"/>
        </w:rPr>
      </w:pPr>
      <w:r w:rsidRPr="001F0BD0">
        <w:rPr>
          <w:rFonts w:ascii="Times New Roman" w:hAnsi="Times New Roman" w:cs="Times New Roman"/>
          <w:sz w:val="22"/>
          <w:szCs w:val="22"/>
          <w:lang w:val="lt-LT"/>
        </w:rPr>
        <w:t>-</w:t>
      </w:r>
      <w:r w:rsidRPr="001F0BD0">
        <w:rPr>
          <w:rFonts w:ascii="Times New Roman" w:hAnsi="Times New Roman" w:cs="Times New Roman"/>
          <w:sz w:val="22"/>
          <w:szCs w:val="22"/>
          <w:lang w:val="lt-LT"/>
        </w:rPr>
        <w:tab/>
        <w:t>jeigu dėl neaiškių priežasčių nėra mėnesinių (amenorėja);</w:t>
      </w:r>
    </w:p>
    <w:p w14:paraId="402F2AFF" w14:textId="77777777" w:rsidR="0027330D" w:rsidRPr="001F0BD0" w:rsidRDefault="0027330D" w:rsidP="0027330D">
      <w:pPr>
        <w:tabs>
          <w:tab w:val="left" w:pos="567"/>
        </w:tabs>
        <w:rPr>
          <w:rFonts w:ascii="Times New Roman" w:hAnsi="Times New Roman" w:cs="Times New Roman"/>
          <w:sz w:val="22"/>
          <w:szCs w:val="22"/>
          <w:lang w:val="lt-LT"/>
        </w:rPr>
      </w:pPr>
      <w:r w:rsidRPr="001F0BD0">
        <w:rPr>
          <w:rFonts w:ascii="Times New Roman" w:hAnsi="Times New Roman" w:cs="Times New Roman"/>
          <w:sz w:val="22"/>
          <w:szCs w:val="22"/>
          <w:lang w:val="lt-LT"/>
        </w:rPr>
        <w:t>-</w:t>
      </w:r>
      <w:r w:rsidRPr="001F0BD0">
        <w:rPr>
          <w:rFonts w:ascii="Times New Roman" w:hAnsi="Times New Roman" w:cs="Times New Roman"/>
          <w:sz w:val="22"/>
          <w:szCs w:val="22"/>
          <w:lang w:val="lt-LT"/>
        </w:rPr>
        <w:tab/>
        <w:t>jeigu per daug išvešėjo gimdos gleivinė (pasireiškė endometriumo hiperplazija);</w:t>
      </w:r>
    </w:p>
    <w:p w14:paraId="6C9160C9" w14:textId="77777777" w:rsidR="0027330D" w:rsidRDefault="0027330D" w:rsidP="0027330D">
      <w:pPr>
        <w:tabs>
          <w:tab w:val="left" w:pos="567"/>
        </w:tabs>
        <w:rPr>
          <w:rFonts w:ascii="Times New Roman" w:hAnsi="Times New Roman" w:cs="Times New Roman"/>
          <w:sz w:val="22"/>
          <w:szCs w:val="22"/>
          <w:lang w:val="lt-LT"/>
        </w:rPr>
      </w:pPr>
      <w:r w:rsidRPr="001F0BD0">
        <w:rPr>
          <w:rFonts w:ascii="Times New Roman" w:hAnsi="Times New Roman" w:cs="Times New Roman"/>
          <w:sz w:val="22"/>
          <w:szCs w:val="22"/>
          <w:lang w:val="lt-LT"/>
        </w:rPr>
        <w:t>-</w:t>
      </w:r>
      <w:r w:rsidRPr="001F0BD0">
        <w:rPr>
          <w:rFonts w:ascii="Times New Roman" w:hAnsi="Times New Roman" w:cs="Times New Roman"/>
          <w:sz w:val="22"/>
          <w:szCs w:val="22"/>
          <w:lang w:val="lt-LT"/>
        </w:rPr>
        <w:tab/>
        <w:t>jeigu dėl neaiškių priežasčių kraujuoja iš makšties</w:t>
      </w:r>
      <w:r w:rsidR="00FA567A">
        <w:rPr>
          <w:rFonts w:ascii="Times New Roman" w:hAnsi="Times New Roman" w:cs="Times New Roman"/>
          <w:sz w:val="22"/>
          <w:szCs w:val="22"/>
          <w:lang w:val="lt-LT"/>
        </w:rPr>
        <w:t>;</w:t>
      </w:r>
    </w:p>
    <w:p w14:paraId="203AEB4B" w14:textId="77777777" w:rsidR="00991D04" w:rsidRPr="00991D04" w:rsidRDefault="00FA567A" w:rsidP="00991D04">
      <w:pPr>
        <w:tabs>
          <w:tab w:val="left" w:pos="567"/>
        </w:tabs>
        <w:rPr>
          <w:rFonts w:ascii="Times New Roman" w:hAnsi="Times New Roman"/>
          <w:sz w:val="22"/>
          <w:szCs w:val="22"/>
          <w:lang w:val="lt-LT"/>
        </w:rPr>
      </w:pPr>
      <w:r>
        <w:rPr>
          <w:rFonts w:ascii="Times New Roman" w:hAnsi="Times New Roman" w:cs="Times New Roman"/>
          <w:sz w:val="22"/>
          <w:szCs w:val="22"/>
          <w:lang w:val="lt-LT"/>
        </w:rPr>
        <w:t xml:space="preserve">- </w:t>
      </w:r>
      <w:r>
        <w:rPr>
          <w:rFonts w:ascii="Times New Roman" w:hAnsi="Times New Roman" w:cs="Times New Roman"/>
          <w:sz w:val="22"/>
          <w:szCs w:val="22"/>
          <w:lang w:val="lt-LT"/>
        </w:rPr>
        <w:tab/>
      </w:r>
      <w:r w:rsidR="00991D04" w:rsidRPr="00991D04">
        <w:rPr>
          <w:rFonts w:ascii="Times New Roman" w:hAnsi="Times New Roman"/>
          <w:sz w:val="22"/>
          <w:szCs w:val="22"/>
          <w:lang w:val="lt-LT"/>
        </w:rPr>
        <w:t xml:space="preserve"> jei sergate C hepatitu ir vartojate vaistų, kurių sudėtyje yra yra ombitasviro, paritapreviro, ritonaviro</w:t>
      </w:r>
      <w:r w:rsidR="00B67B33">
        <w:rPr>
          <w:rFonts w:ascii="Times New Roman" w:hAnsi="Times New Roman"/>
          <w:sz w:val="22"/>
          <w:szCs w:val="22"/>
          <w:lang w:val="lt-LT"/>
        </w:rPr>
        <w:t>,</w:t>
      </w:r>
      <w:r w:rsidR="00991D04" w:rsidRPr="00991D04">
        <w:rPr>
          <w:rFonts w:ascii="Times New Roman" w:hAnsi="Times New Roman"/>
          <w:sz w:val="22"/>
          <w:szCs w:val="22"/>
          <w:lang w:val="lt-LT"/>
        </w:rPr>
        <w:t xml:space="preserve"> </w:t>
      </w:r>
      <w:r w:rsidR="00B67B33">
        <w:rPr>
          <w:rFonts w:ascii="Times New Roman" w:hAnsi="Times New Roman"/>
          <w:sz w:val="22"/>
          <w:szCs w:val="22"/>
          <w:lang w:val="lt-LT"/>
        </w:rPr>
        <w:t xml:space="preserve"> </w:t>
      </w:r>
      <w:r w:rsidR="00991D04" w:rsidRPr="00991D04">
        <w:rPr>
          <w:rFonts w:ascii="Times New Roman" w:hAnsi="Times New Roman"/>
          <w:sz w:val="22"/>
          <w:szCs w:val="22"/>
          <w:lang w:val="lt-LT"/>
        </w:rPr>
        <w:t>dazabuviro</w:t>
      </w:r>
      <w:r w:rsidR="00B67B33">
        <w:rPr>
          <w:rFonts w:ascii="Times New Roman" w:hAnsi="Times New Roman"/>
          <w:sz w:val="22"/>
          <w:szCs w:val="22"/>
          <w:lang w:val="lt-LT"/>
        </w:rPr>
        <w:t>,</w:t>
      </w:r>
      <w:r w:rsidR="006630B6">
        <w:rPr>
          <w:rFonts w:ascii="Times New Roman" w:hAnsi="Times New Roman"/>
          <w:sz w:val="22"/>
          <w:szCs w:val="22"/>
          <w:lang w:val="lt-LT"/>
        </w:rPr>
        <w:t xml:space="preserve"> </w:t>
      </w:r>
      <w:r w:rsidR="006630B6">
        <w:rPr>
          <w:rFonts w:ascii="Times New Roman" w:hAnsi="Times New Roman"/>
          <w:bCs/>
          <w:sz w:val="22"/>
          <w:szCs w:val="22"/>
          <w:lang w:val="lt-LT"/>
        </w:rPr>
        <w:t>glekapreviro</w:t>
      </w:r>
      <w:r w:rsidR="00B67B33">
        <w:rPr>
          <w:rFonts w:ascii="Times New Roman" w:hAnsi="Times New Roman"/>
          <w:bCs/>
          <w:sz w:val="22"/>
          <w:szCs w:val="22"/>
          <w:lang w:val="lt-LT"/>
        </w:rPr>
        <w:t>,</w:t>
      </w:r>
      <w:r w:rsidR="006630B6">
        <w:rPr>
          <w:rFonts w:ascii="Times New Roman" w:hAnsi="Times New Roman"/>
          <w:bCs/>
          <w:sz w:val="22"/>
          <w:szCs w:val="22"/>
          <w:lang w:val="lt-LT"/>
        </w:rPr>
        <w:t xml:space="preserve"> pibrentasviro</w:t>
      </w:r>
      <w:r w:rsidR="006630B6" w:rsidRPr="00982D82">
        <w:rPr>
          <w:rFonts w:ascii="Times New Roman" w:hAnsi="Times New Roman"/>
          <w:sz w:val="22"/>
          <w:szCs w:val="22"/>
          <w:lang w:val="lt-LT"/>
        </w:rPr>
        <w:t xml:space="preserve"> </w:t>
      </w:r>
      <w:r w:rsidR="00B67B33" w:rsidRPr="00B67B33">
        <w:rPr>
          <w:rFonts w:ascii="Times New Roman" w:hAnsi="Times New Roman"/>
          <w:sz w:val="22"/>
          <w:szCs w:val="22"/>
          <w:lang w:val="lt-LT"/>
        </w:rPr>
        <w:t xml:space="preserve">arba sofosbuviro, velpatasviro, voksilapreviro </w:t>
      </w:r>
      <w:r w:rsidR="00991D04" w:rsidRPr="00991D04">
        <w:rPr>
          <w:rFonts w:ascii="Times New Roman" w:hAnsi="Times New Roman"/>
          <w:sz w:val="22"/>
          <w:szCs w:val="22"/>
          <w:lang w:val="lt-LT"/>
        </w:rPr>
        <w:t xml:space="preserve">(žr. skyrių “Kiti vaistai ir </w:t>
      </w:r>
      <w:r w:rsidR="00991D04">
        <w:rPr>
          <w:rFonts w:ascii="Times New Roman" w:hAnsi="Times New Roman"/>
          <w:sz w:val="22"/>
          <w:szCs w:val="22"/>
          <w:lang w:val="lt-LT"/>
        </w:rPr>
        <w:t>Belara</w:t>
      </w:r>
      <w:r w:rsidR="00991D04" w:rsidRPr="00991D04">
        <w:rPr>
          <w:rFonts w:ascii="Times New Roman" w:hAnsi="Times New Roman"/>
          <w:sz w:val="22"/>
          <w:szCs w:val="22"/>
          <w:lang w:val="lt-LT"/>
        </w:rPr>
        <w:t>”).</w:t>
      </w:r>
    </w:p>
    <w:p w14:paraId="0F6161DC" w14:textId="77777777" w:rsidR="0027330D" w:rsidRDefault="0027330D" w:rsidP="00991D04">
      <w:pPr>
        <w:tabs>
          <w:tab w:val="left" w:pos="567"/>
        </w:tabs>
        <w:rPr>
          <w:rFonts w:ascii="Times New Roman" w:hAnsi="Times New Roman"/>
          <w:sz w:val="22"/>
          <w:szCs w:val="22"/>
          <w:lang w:val="lt-LT"/>
        </w:rPr>
      </w:pPr>
    </w:p>
    <w:p w14:paraId="25F3DE95" w14:textId="77777777" w:rsidR="0027330D" w:rsidRDefault="0027330D" w:rsidP="0027330D">
      <w:pPr>
        <w:tabs>
          <w:tab w:val="left" w:pos="567"/>
        </w:tabs>
        <w:rPr>
          <w:rFonts w:ascii="Times New Roman" w:hAnsi="Times New Roman"/>
          <w:sz w:val="22"/>
          <w:szCs w:val="22"/>
          <w:lang w:val="lt-LT"/>
        </w:rPr>
      </w:pPr>
      <w:r>
        <w:rPr>
          <w:rFonts w:ascii="Times New Roman" w:hAnsi="Times New Roman"/>
          <w:sz w:val="22"/>
          <w:szCs w:val="22"/>
          <w:lang w:val="lt-LT"/>
        </w:rPr>
        <w:t xml:space="preserve">Jeigu yra pavojingas arba keli kraujo krešėjimo sutrikimo rizikos veiksniai, Belara vartoti draudžiama arba jos vartojimą būtina nedelsiant nutraukti. </w:t>
      </w:r>
    </w:p>
    <w:p w14:paraId="17AED3AC" w14:textId="77777777" w:rsidR="0027330D" w:rsidRDefault="0027330D" w:rsidP="0027330D">
      <w:pPr>
        <w:rPr>
          <w:rFonts w:ascii="Times New Roman" w:hAnsi="Times New Roman"/>
          <w:noProof/>
          <w:sz w:val="22"/>
          <w:szCs w:val="22"/>
          <w:lang w:val="lt-LT"/>
        </w:rPr>
      </w:pPr>
    </w:p>
    <w:p w14:paraId="28FB2349" w14:textId="77777777" w:rsidR="0027330D" w:rsidRDefault="0027330D" w:rsidP="0027330D">
      <w:pPr>
        <w:keepNext/>
        <w:tabs>
          <w:tab w:val="left" w:pos="567"/>
        </w:tabs>
        <w:spacing w:line="260" w:lineRule="exact"/>
        <w:jc w:val="both"/>
        <w:outlineLvl w:val="3"/>
        <w:rPr>
          <w:rFonts w:ascii="Times New Roman" w:hAnsi="Times New Roman"/>
          <w:b/>
          <w:bCs/>
          <w:sz w:val="22"/>
          <w:szCs w:val="22"/>
          <w:lang w:val="lt-LT"/>
        </w:rPr>
      </w:pPr>
      <w:r>
        <w:rPr>
          <w:rFonts w:ascii="Times New Roman" w:hAnsi="Times New Roman"/>
          <w:b/>
          <w:bCs/>
          <w:snapToGrid w:val="0"/>
          <w:sz w:val="22"/>
          <w:szCs w:val="22"/>
          <w:lang w:val="lt-LT" w:eastAsia="x-none"/>
        </w:rPr>
        <w:lastRenderedPageBreak/>
        <w:t xml:space="preserve">Įspėjimai ir atsargumo priemonės </w:t>
      </w:r>
    </w:p>
    <w:p w14:paraId="45856B08" w14:textId="77777777" w:rsidR="0027330D" w:rsidRDefault="0027330D" w:rsidP="0027330D">
      <w:pPr>
        <w:spacing w:line="220" w:lineRule="exact"/>
        <w:rPr>
          <w:rFonts w:ascii="Times New Roman" w:hAnsi="Times New Roman"/>
          <w:b/>
          <w:bCs/>
          <w:sz w:val="22"/>
          <w:szCs w:val="22"/>
          <w:lang w:val="lt-LT"/>
        </w:rPr>
      </w:pPr>
      <w:r>
        <w:rPr>
          <w:rFonts w:ascii="Times New Roman" w:hAnsi="Times New Roman"/>
          <w:sz w:val="22"/>
          <w:szCs w:val="22"/>
          <w:lang w:val="lt-LT"/>
        </w:rPr>
        <w:t>Pasitarkite su gydytoju arba vaistininku, prieš pradėdami vartoti Belara.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85"/>
      </w:tblGrid>
      <w:tr w:rsidR="0027330D" w14:paraId="467824CC" w14:textId="77777777" w:rsidTr="0027330D">
        <w:tc>
          <w:tcPr>
            <w:tcW w:w="8885" w:type="dxa"/>
            <w:tcBorders>
              <w:top w:val="single" w:sz="4" w:space="0" w:color="auto"/>
              <w:left w:val="single" w:sz="4" w:space="0" w:color="auto"/>
              <w:bottom w:val="single" w:sz="4" w:space="0" w:color="auto"/>
              <w:right w:val="single" w:sz="4" w:space="0" w:color="auto"/>
            </w:tcBorders>
            <w:hideMark/>
          </w:tcPr>
          <w:p w14:paraId="2A67DEA2" w14:textId="77777777" w:rsidR="0027330D" w:rsidRDefault="0027330D">
            <w:pPr>
              <w:snapToGrid w:val="0"/>
              <w:spacing w:before="120" w:line="280" w:lineRule="atLeast"/>
              <w:rPr>
                <w:rFonts w:ascii="Times New Roman" w:hAnsi="Times New Roman"/>
                <w:sz w:val="22"/>
                <w:szCs w:val="22"/>
                <w:lang w:val="lt-LT" w:eastAsia="lt-LT"/>
              </w:rPr>
            </w:pPr>
            <w:r>
              <w:rPr>
                <w:rFonts w:ascii="Times New Roman" w:hAnsi="Times New Roman"/>
                <w:sz w:val="22"/>
                <w:szCs w:val="22"/>
                <w:lang w:val="lt-LT" w:eastAsia="lt-LT"/>
              </w:rPr>
              <w:t>Kada reikia kreiptis į gydytoją?</w:t>
            </w:r>
          </w:p>
          <w:p w14:paraId="6DD4C6B0" w14:textId="77777777" w:rsidR="0027330D" w:rsidRDefault="0027330D">
            <w:pPr>
              <w:snapToGrid w:val="0"/>
              <w:spacing w:before="120" w:line="280" w:lineRule="atLeast"/>
              <w:rPr>
                <w:rFonts w:ascii="Times New Roman" w:hAnsi="Times New Roman"/>
                <w:sz w:val="22"/>
                <w:szCs w:val="22"/>
                <w:lang w:val="lt-LT" w:eastAsia="lt-LT"/>
              </w:rPr>
            </w:pPr>
            <w:r>
              <w:rPr>
                <w:rFonts w:ascii="Times New Roman" w:hAnsi="Times New Roman"/>
                <w:sz w:val="22"/>
                <w:szCs w:val="22"/>
                <w:u w:val="single"/>
                <w:lang w:val="lt-LT" w:eastAsia="lt-LT"/>
              </w:rPr>
              <w:t>Kreipkitės skubios medicininės pagalbos</w:t>
            </w:r>
          </w:p>
          <w:p w14:paraId="16D745FA" w14:textId="77777777" w:rsidR="0027330D" w:rsidRDefault="0027330D">
            <w:pPr>
              <w:numPr>
                <w:ilvl w:val="0"/>
                <w:numId w:val="14"/>
              </w:numPr>
              <w:snapToGrid w:val="0"/>
              <w:spacing w:before="120" w:line="280" w:lineRule="atLeast"/>
              <w:rPr>
                <w:rFonts w:ascii="Times New Roman" w:hAnsi="Times New Roman"/>
                <w:sz w:val="22"/>
                <w:szCs w:val="22"/>
                <w:lang w:val="lt-LT" w:eastAsia="lt-LT"/>
              </w:rPr>
            </w:pPr>
            <w:r>
              <w:rPr>
                <w:rFonts w:ascii="Times New Roman" w:hAnsi="Times New Roman"/>
                <w:sz w:val="22"/>
                <w:szCs w:val="22"/>
                <w:lang w:val="lt-LT" w:eastAsia="lt-LT"/>
              </w:rPr>
              <w:t>jeigu pastebėjote galimų kraujo krešulio požymių, galinčių reikšti, kad Jums susidarė kraujo krešulys kojoje (t. y., giliųjų venų trombozė), kraujo krešulys plaučiuose (t. y., plaučių embolija), ištiko širdies priepuolis (miokardo infarktas) arba insultas (žr. toliau esantį skyrelį „Kraujo krešuliai“).</w:t>
            </w:r>
          </w:p>
          <w:p w14:paraId="5BA43AFF" w14:textId="77777777" w:rsidR="0027330D" w:rsidRDefault="0027330D">
            <w:pPr>
              <w:snapToGrid w:val="0"/>
              <w:spacing w:before="120" w:line="280" w:lineRule="atLeast"/>
              <w:rPr>
                <w:rFonts w:ascii="Times New Roman" w:hAnsi="Times New Roman"/>
                <w:sz w:val="22"/>
                <w:szCs w:val="22"/>
                <w:lang w:val="lt-LT" w:eastAsia="lt-LT"/>
              </w:rPr>
            </w:pPr>
            <w:r>
              <w:rPr>
                <w:rFonts w:ascii="Times New Roman" w:hAnsi="Times New Roman"/>
                <w:sz w:val="22"/>
                <w:szCs w:val="22"/>
                <w:lang w:val="lt-LT" w:eastAsia="lt-LT"/>
              </w:rPr>
              <w:t>Šio sunkaus šalutinio poveikio simptomai aprašyti skyrelyje „Kaip atpažinti kraujo krešulį“.</w:t>
            </w:r>
          </w:p>
        </w:tc>
      </w:tr>
    </w:tbl>
    <w:p w14:paraId="0A288FFD" w14:textId="77777777" w:rsidR="0027330D" w:rsidRDefault="0027330D" w:rsidP="0027330D">
      <w:pPr>
        <w:snapToGrid w:val="0"/>
        <w:spacing w:line="280" w:lineRule="atLeast"/>
        <w:rPr>
          <w:rFonts w:ascii="Times New Roman" w:hAnsi="Times New Roman"/>
          <w:sz w:val="22"/>
          <w:szCs w:val="22"/>
          <w:lang w:val="lt-LT"/>
        </w:rPr>
      </w:pPr>
    </w:p>
    <w:p w14:paraId="51288346" w14:textId="77777777" w:rsidR="0027330D" w:rsidRDefault="0027330D" w:rsidP="0027330D">
      <w:pPr>
        <w:snapToGrid w:val="0"/>
        <w:spacing w:line="280" w:lineRule="atLeast"/>
        <w:rPr>
          <w:rFonts w:ascii="Times New Roman" w:hAnsi="Times New Roman"/>
          <w:sz w:val="22"/>
          <w:szCs w:val="22"/>
          <w:lang w:val="lt-LT"/>
        </w:rPr>
      </w:pPr>
      <w:r>
        <w:rPr>
          <w:rFonts w:ascii="Times New Roman" w:hAnsi="Times New Roman"/>
          <w:b/>
          <w:sz w:val="22"/>
          <w:szCs w:val="22"/>
          <w:lang w:val="lt-LT"/>
        </w:rPr>
        <w:t>Jeigu Jums tinka bent viena iš toliau nurodytų būklių, pasakykite gydytojui</w:t>
      </w:r>
      <w:r>
        <w:rPr>
          <w:rFonts w:ascii="Times New Roman" w:hAnsi="Times New Roman"/>
          <w:sz w:val="22"/>
          <w:szCs w:val="22"/>
          <w:lang w:val="lt-LT"/>
        </w:rPr>
        <w:t>.</w:t>
      </w:r>
    </w:p>
    <w:p w14:paraId="1A40EE45" w14:textId="77777777" w:rsidR="0027330D" w:rsidRDefault="0027330D" w:rsidP="0027330D">
      <w:pPr>
        <w:snapToGrid w:val="0"/>
        <w:spacing w:line="280" w:lineRule="atLeast"/>
        <w:rPr>
          <w:rFonts w:ascii="Times New Roman" w:hAnsi="Times New Roman"/>
          <w:sz w:val="22"/>
          <w:szCs w:val="22"/>
          <w:lang w:val="lt-LT"/>
        </w:rPr>
      </w:pPr>
      <w:r>
        <w:rPr>
          <w:rFonts w:ascii="Times New Roman" w:hAnsi="Times New Roman"/>
          <w:sz w:val="22"/>
          <w:szCs w:val="22"/>
          <w:lang w:val="lt-LT"/>
        </w:rPr>
        <w:t>Jeigu tokia būklė pasireiškia arba pasunkėja vartojant Belara, taip pat reikia pasakyti gydytojui:</w:t>
      </w:r>
    </w:p>
    <w:p w14:paraId="48019EBD" w14:textId="77777777" w:rsidR="0027330D" w:rsidRDefault="0027330D" w:rsidP="0027330D">
      <w:pPr>
        <w:tabs>
          <w:tab w:val="left" w:pos="567"/>
        </w:tabs>
        <w:ind w:left="567" w:hanging="567"/>
        <w:rPr>
          <w:rFonts w:ascii="Times New Roman" w:hAnsi="Times New Roman"/>
          <w:sz w:val="22"/>
          <w:szCs w:val="22"/>
          <w:lang w:val="lt-LT"/>
        </w:rPr>
      </w:pPr>
    </w:p>
    <w:p w14:paraId="0133920E" w14:textId="77777777" w:rsidR="0027330D" w:rsidRDefault="0027330D" w:rsidP="0076055C">
      <w:pPr>
        <w:numPr>
          <w:ilvl w:val="0"/>
          <w:numId w:val="25"/>
        </w:numPr>
        <w:tabs>
          <w:tab w:val="left" w:pos="0"/>
        </w:tabs>
        <w:ind w:left="567" w:hanging="567"/>
        <w:rPr>
          <w:rFonts w:ascii="Times New Roman" w:hAnsi="Times New Roman"/>
          <w:sz w:val="22"/>
          <w:szCs w:val="22"/>
          <w:lang w:val="lt-LT"/>
        </w:rPr>
      </w:pPr>
      <w:r>
        <w:rPr>
          <w:rFonts w:ascii="Times New Roman" w:hAnsi="Times New Roman"/>
          <w:sz w:val="22"/>
          <w:szCs w:val="22"/>
          <w:lang w:val="lt-LT"/>
        </w:rPr>
        <w:t>jeigu rūkoma. Vartojant sudėtinių hormoninių kontraceptikų, rūkymas didina sunkaus nepageidaujamo poveikio širdžiai ir kraujagyslėms pasireiškimo riziką, kuri didėja su amžiumi ir daugiau rūkant. Tai ypač taikytina vyresnėms nei 35 metų moterims. Vadinasi, rūkančios vyresnės nei 35 metų moterys turi naudotis kitokiu kontracepcijos būdu</w:t>
      </w:r>
      <w:r w:rsidR="000E0CEF">
        <w:rPr>
          <w:rFonts w:ascii="Times New Roman" w:hAnsi="Times New Roman"/>
          <w:sz w:val="22"/>
          <w:szCs w:val="22"/>
          <w:lang w:val="lt-LT"/>
        </w:rPr>
        <w:t>;</w:t>
      </w:r>
      <w:r>
        <w:rPr>
          <w:rFonts w:ascii="Times New Roman" w:hAnsi="Times New Roman"/>
          <w:sz w:val="22"/>
          <w:szCs w:val="22"/>
          <w:lang w:val="lt-LT"/>
        </w:rPr>
        <w:t xml:space="preserve"> </w:t>
      </w:r>
    </w:p>
    <w:p w14:paraId="3276CAF3" w14:textId="77777777" w:rsidR="00CC6FEB" w:rsidRDefault="000E0CEF" w:rsidP="000E0CEF">
      <w:pPr>
        <w:tabs>
          <w:tab w:val="left" w:pos="0"/>
        </w:tabs>
        <w:ind w:left="567" w:hanging="567"/>
        <w:rPr>
          <w:rFonts w:ascii="Times New Roman" w:hAnsi="Times New Roman"/>
          <w:sz w:val="22"/>
          <w:szCs w:val="22"/>
          <w:lang w:val="lt-LT"/>
        </w:rPr>
      </w:pPr>
      <w:r>
        <w:rPr>
          <w:rFonts w:ascii="Times New Roman" w:hAnsi="Times New Roman"/>
          <w:sz w:val="22"/>
          <w:szCs w:val="22"/>
          <w:lang w:val="lt-LT"/>
        </w:rPr>
        <w:t xml:space="preserve">-         </w:t>
      </w:r>
      <w:r w:rsidRPr="000E0CEF">
        <w:rPr>
          <w:rFonts w:ascii="Times New Roman" w:hAnsi="Times New Roman"/>
          <w:sz w:val="22"/>
          <w:szCs w:val="22"/>
          <w:lang w:val="lt-LT"/>
        </w:rPr>
        <w:t>jei jums pasireiškė angioneurozinės edemos simptomų, tokių kaip veido, liežuvio ir (arba) gerklų patinimas ir (arba) pasunkėjęs rijimas arba dilgėlinė, lydima pasunkėjusio kvėpavimo, nedelsiant kreipkitės į gydytoją. Vaistai, kurių sudėtyje yra estrogenų, gali išprovokuoti arba pasunkinti paveldimos ir įgytos angioneurozinės edemos simptomus</w:t>
      </w:r>
      <w:r>
        <w:rPr>
          <w:rFonts w:ascii="Times New Roman" w:hAnsi="Times New Roman"/>
          <w:sz w:val="22"/>
          <w:szCs w:val="22"/>
          <w:lang w:val="lt-LT"/>
        </w:rPr>
        <w:t>;</w:t>
      </w:r>
    </w:p>
    <w:p w14:paraId="12549809" w14:textId="77777777" w:rsidR="0027330D" w:rsidRDefault="0027330D" w:rsidP="000E0CEF">
      <w:pPr>
        <w:tabs>
          <w:tab w:val="left" w:pos="0"/>
        </w:tabs>
        <w:ind w:left="567" w:hanging="567"/>
        <w:rPr>
          <w:rFonts w:ascii="Times New Roman" w:hAnsi="Times New Roman"/>
          <w:sz w:val="22"/>
          <w:szCs w:val="22"/>
          <w:lang w:val="lt-LT"/>
        </w:rPr>
      </w:pPr>
      <w:r>
        <w:rPr>
          <w:rFonts w:ascii="Times New Roman" w:hAnsi="Times New Roman"/>
          <w:sz w:val="22"/>
          <w:szCs w:val="22"/>
          <w:lang w:val="lt-LT"/>
        </w:rPr>
        <w:t>-</w:t>
      </w:r>
      <w:r>
        <w:rPr>
          <w:rFonts w:ascii="Times New Roman" w:hAnsi="Times New Roman"/>
          <w:sz w:val="22"/>
          <w:szCs w:val="22"/>
          <w:lang w:val="lt-LT"/>
        </w:rPr>
        <w:tab/>
        <w:t xml:space="preserve">jeigu </w:t>
      </w:r>
      <w:r w:rsidR="00570746">
        <w:rPr>
          <w:rFonts w:ascii="Times New Roman" w:hAnsi="Times New Roman"/>
          <w:sz w:val="22"/>
          <w:szCs w:val="22"/>
          <w:lang w:val="lt-LT"/>
        </w:rPr>
        <w:t>aukštas</w:t>
      </w:r>
      <w:r>
        <w:rPr>
          <w:rFonts w:ascii="Times New Roman" w:hAnsi="Times New Roman"/>
          <w:sz w:val="22"/>
          <w:szCs w:val="22"/>
          <w:lang w:val="lt-LT"/>
        </w:rPr>
        <w:t xml:space="preserve"> kraujospūdis, per didelis riebalų kiekis kraujyje, moteris turi antsvorio arba serga cukriniu diabetu (taip pat žr. skyrius „ Belara vartoti negalima“, „Įspėjimai ir atsargumo priemonės“ ir „ Kitos ligos“). Jeigu yra kuri nors iš minėtų būklių, SHK vartojimo metu padidėja sunkaus šalutinio poveikio (pvz., miokardo infarkto, embolijos, smegenų insulto, kepenų naviko) rizika</w:t>
      </w:r>
      <w:r w:rsidR="000E0CEF">
        <w:rPr>
          <w:rFonts w:ascii="Times New Roman" w:hAnsi="Times New Roman"/>
          <w:sz w:val="22"/>
          <w:szCs w:val="22"/>
          <w:lang w:val="lt-LT"/>
        </w:rPr>
        <w:t>;</w:t>
      </w:r>
    </w:p>
    <w:p w14:paraId="52594262" w14:textId="77777777" w:rsidR="0027330D" w:rsidRDefault="0027330D" w:rsidP="000E0CEF">
      <w:pPr>
        <w:tabs>
          <w:tab w:val="left" w:pos="0"/>
        </w:tabs>
        <w:snapToGrid w:val="0"/>
        <w:ind w:hanging="142"/>
        <w:rPr>
          <w:rFonts w:ascii="Times New Roman" w:hAnsi="Times New Roman"/>
          <w:sz w:val="22"/>
          <w:szCs w:val="22"/>
          <w:lang w:val="lt-LT"/>
        </w:rPr>
      </w:pPr>
      <w:r>
        <w:rPr>
          <w:rFonts w:ascii="Times New Roman" w:hAnsi="Times New Roman"/>
          <w:sz w:val="22"/>
          <w:szCs w:val="22"/>
          <w:lang w:val="lt-LT"/>
        </w:rPr>
        <w:t xml:space="preserve">-          </w:t>
      </w:r>
      <w:r w:rsidR="00570746">
        <w:rPr>
          <w:rFonts w:ascii="Times New Roman" w:hAnsi="Times New Roman"/>
          <w:sz w:val="22"/>
          <w:szCs w:val="22"/>
          <w:lang w:val="lt-LT"/>
        </w:rPr>
        <w:t xml:space="preserve"> </w:t>
      </w:r>
      <w:r>
        <w:rPr>
          <w:rFonts w:ascii="Times New Roman" w:hAnsi="Times New Roman"/>
          <w:sz w:val="22"/>
          <w:szCs w:val="22"/>
          <w:lang w:val="lt-LT"/>
        </w:rPr>
        <w:t>jeigu sergate Krono liga arba opiniu kolitu (lėtine uždegimine žarnyno liga);</w:t>
      </w:r>
    </w:p>
    <w:p w14:paraId="45549922" w14:textId="77777777" w:rsidR="000E0CEF" w:rsidRDefault="0027330D" w:rsidP="000E0CEF">
      <w:pPr>
        <w:tabs>
          <w:tab w:val="left" w:pos="0"/>
        </w:tabs>
        <w:snapToGrid w:val="0"/>
        <w:ind w:hanging="142"/>
        <w:rPr>
          <w:rFonts w:ascii="Times New Roman" w:hAnsi="Times New Roman"/>
          <w:sz w:val="22"/>
          <w:szCs w:val="22"/>
          <w:lang w:val="lt-LT"/>
        </w:rPr>
      </w:pPr>
      <w:r>
        <w:rPr>
          <w:rFonts w:ascii="Times New Roman" w:hAnsi="Times New Roman"/>
          <w:sz w:val="22"/>
          <w:szCs w:val="22"/>
          <w:lang w:val="lt-LT"/>
        </w:rPr>
        <w:t xml:space="preserve">-           jeigu sergate sistemine raudonąja vilklige (SRV – liga, veikiančia natūralią organizmo </w:t>
      </w:r>
      <w:r w:rsidR="000E0CEF">
        <w:rPr>
          <w:rFonts w:ascii="Times New Roman" w:hAnsi="Times New Roman"/>
          <w:sz w:val="22"/>
          <w:szCs w:val="22"/>
          <w:lang w:val="lt-LT"/>
        </w:rPr>
        <w:t xml:space="preserve">                      </w:t>
      </w:r>
    </w:p>
    <w:p w14:paraId="59838252" w14:textId="77777777" w:rsidR="000E0CEF" w:rsidRDefault="000E0CEF" w:rsidP="000E0CEF">
      <w:pPr>
        <w:tabs>
          <w:tab w:val="left" w:pos="0"/>
        </w:tabs>
        <w:snapToGrid w:val="0"/>
        <w:ind w:hanging="142"/>
        <w:rPr>
          <w:rFonts w:ascii="Times New Roman" w:hAnsi="Times New Roman"/>
          <w:sz w:val="22"/>
          <w:szCs w:val="22"/>
          <w:lang w:val="lt-LT"/>
        </w:rPr>
      </w:pPr>
      <w:r>
        <w:rPr>
          <w:rFonts w:ascii="Times New Roman" w:hAnsi="Times New Roman"/>
          <w:sz w:val="22"/>
          <w:szCs w:val="22"/>
          <w:lang w:val="lt-LT"/>
        </w:rPr>
        <w:t xml:space="preserve">            </w:t>
      </w:r>
      <w:r w:rsidR="0027330D">
        <w:rPr>
          <w:rFonts w:ascii="Times New Roman" w:hAnsi="Times New Roman"/>
          <w:sz w:val="22"/>
          <w:szCs w:val="22"/>
          <w:lang w:val="lt-LT"/>
        </w:rPr>
        <w:t xml:space="preserve">apsaugos </w:t>
      </w:r>
      <w:r>
        <w:rPr>
          <w:rFonts w:ascii="Times New Roman" w:hAnsi="Times New Roman"/>
          <w:sz w:val="22"/>
          <w:szCs w:val="22"/>
          <w:lang w:val="lt-LT"/>
        </w:rPr>
        <w:t>sistemą);</w:t>
      </w:r>
      <w:r w:rsidR="0027330D">
        <w:rPr>
          <w:rFonts w:ascii="Times New Roman" w:hAnsi="Times New Roman"/>
          <w:sz w:val="22"/>
          <w:szCs w:val="22"/>
          <w:lang w:val="lt-LT"/>
        </w:rPr>
        <w:t xml:space="preserve">            </w:t>
      </w:r>
    </w:p>
    <w:p w14:paraId="252B5CE1" w14:textId="77777777" w:rsidR="0027330D" w:rsidRDefault="0027330D" w:rsidP="000E0CEF">
      <w:pPr>
        <w:tabs>
          <w:tab w:val="left" w:pos="0"/>
        </w:tabs>
        <w:snapToGrid w:val="0"/>
        <w:ind w:hanging="142"/>
        <w:rPr>
          <w:rFonts w:ascii="Times New Roman" w:hAnsi="Times New Roman"/>
          <w:sz w:val="22"/>
          <w:szCs w:val="22"/>
          <w:lang w:val="lt-LT"/>
        </w:rPr>
      </w:pPr>
      <w:r>
        <w:rPr>
          <w:rFonts w:ascii="Times New Roman" w:hAnsi="Times New Roman"/>
          <w:sz w:val="22"/>
          <w:szCs w:val="22"/>
          <w:lang w:val="lt-LT"/>
        </w:rPr>
        <w:t xml:space="preserve"> -          jeigu Jums yra hemolizinis ureminis sindromas (HUS – inkstų nepakankamumą sukeliantis </w:t>
      </w:r>
    </w:p>
    <w:p w14:paraId="0B96FC75" w14:textId="77777777" w:rsidR="0027330D" w:rsidRDefault="0027330D" w:rsidP="000E0CEF">
      <w:pPr>
        <w:tabs>
          <w:tab w:val="left" w:pos="0"/>
        </w:tabs>
        <w:snapToGrid w:val="0"/>
        <w:ind w:hanging="142"/>
        <w:rPr>
          <w:rFonts w:ascii="Times New Roman" w:hAnsi="Times New Roman"/>
          <w:sz w:val="22"/>
          <w:szCs w:val="22"/>
          <w:lang w:val="lt-LT"/>
        </w:rPr>
      </w:pPr>
      <w:r>
        <w:rPr>
          <w:rFonts w:ascii="Times New Roman" w:hAnsi="Times New Roman"/>
          <w:sz w:val="22"/>
          <w:szCs w:val="22"/>
          <w:lang w:val="lt-LT"/>
        </w:rPr>
        <w:t xml:space="preserve">             kraujo krešėjimo sutrikimas);</w:t>
      </w:r>
    </w:p>
    <w:p w14:paraId="3A5FCA61" w14:textId="77777777" w:rsidR="0027330D" w:rsidRDefault="000E0CEF" w:rsidP="000E0CEF">
      <w:pPr>
        <w:numPr>
          <w:ilvl w:val="0"/>
          <w:numId w:val="14"/>
        </w:numPr>
        <w:tabs>
          <w:tab w:val="clear" w:pos="720"/>
          <w:tab w:val="left" w:pos="0"/>
          <w:tab w:val="num" w:pos="360"/>
        </w:tabs>
        <w:snapToGrid w:val="0"/>
        <w:ind w:left="142"/>
        <w:rPr>
          <w:rFonts w:ascii="Times New Roman" w:hAnsi="Times New Roman"/>
          <w:sz w:val="22"/>
          <w:szCs w:val="22"/>
          <w:lang w:val="lt-LT"/>
        </w:rPr>
      </w:pPr>
      <w:r>
        <w:rPr>
          <w:rFonts w:ascii="Times New Roman" w:hAnsi="Times New Roman"/>
          <w:sz w:val="22"/>
          <w:szCs w:val="22"/>
          <w:lang w:val="lt-LT"/>
        </w:rPr>
        <w:t xml:space="preserve">          </w:t>
      </w:r>
      <w:r w:rsidR="0027330D">
        <w:rPr>
          <w:rFonts w:ascii="Times New Roman" w:hAnsi="Times New Roman"/>
          <w:sz w:val="22"/>
          <w:szCs w:val="22"/>
          <w:lang w:val="lt-LT"/>
        </w:rPr>
        <w:t>jeigu sergate pjautuvo pavidalo ląstelių anemija (paveldima raudonųjų kraujo ląstelių liga);</w:t>
      </w:r>
    </w:p>
    <w:p w14:paraId="07E3B5B9" w14:textId="77777777" w:rsidR="0027330D" w:rsidRDefault="000E0CEF" w:rsidP="0076055C">
      <w:pPr>
        <w:numPr>
          <w:ilvl w:val="0"/>
          <w:numId w:val="14"/>
        </w:numPr>
        <w:tabs>
          <w:tab w:val="clear" w:pos="720"/>
          <w:tab w:val="left" w:pos="0"/>
        </w:tabs>
        <w:snapToGrid w:val="0"/>
        <w:ind w:left="567" w:hanging="785"/>
        <w:rPr>
          <w:rFonts w:ascii="Times New Roman" w:hAnsi="Times New Roman"/>
          <w:sz w:val="22"/>
          <w:szCs w:val="22"/>
          <w:lang w:val="lt-LT"/>
        </w:rPr>
      </w:pPr>
      <w:r>
        <w:rPr>
          <w:rFonts w:ascii="Times New Roman" w:hAnsi="Times New Roman"/>
          <w:sz w:val="22"/>
          <w:szCs w:val="22"/>
          <w:lang w:val="lt-LT"/>
        </w:rPr>
        <w:t xml:space="preserve">          </w:t>
      </w:r>
      <w:r w:rsidR="0027330D">
        <w:rPr>
          <w:rFonts w:ascii="Times New Roman" w:hAnsi="Times New Roman"/>
          <w:sz w:val="22"/>
          <w:szCs w:val="22"/>
          <w:lang w:val="lt-LT"/>
        </w:rPr>
        <w:t xml:space="preserve">jeigu Jūsų kraujyje yra padidėjusi riebalų koncentracija kraujyje (hipertrigliceridemija) arba </w:t>
      </w:r>
      <w:r>
        <w:rPr>
          <w:rFonts w:ascii="Times New Roman" w:hAnsi="Times New Roman"/>
          <w:sz w:val="22"/>
          <w:szCs w:val="22"/>
          <w:lang w:val="lt-LT"/>
        </w:rPr>
        <w:t xml:space="preserve">   </w:t>
      </w:r>
      <w:r w:rsidR="0027330D">
        <w:rPr>
          <w:rFonts w:ascii="Times New Roman" w:hAnsi="Times New Roman"/>
          <w:sz w:val="22"/>
          <w:szCs w:val="22"/>
          <w:lang w:val="lt-LT"/>
        </w:rPr>
        <w:t>teigiama šios būklės šeimos anamnezė. Hipertrigliceridemija yra susijusi su padidėjusia pankreatito (kasos uždegimo) išsivystymo rizika;</w:t>
      </w:r>
    </w:p>
    <w:p w14:paraId="45BF1C73" w14:textId="77777777" w:rsidR="0027330D" w:rsidRDefault="000E0CEF" w:rsidP="000E0CEF">
      <w:pPr>
        <w:numPr>
          <w:ilvl w:val="0"/>
          <w:numId w:val="14"/>
        </w:numPr>
        <w:tabs>
          <w:tab w:val="clear" w:pos="720"/>
          <w:tab w:val="left" w:pos="0"/>
          <w:tab w:val="num" w:pos="360"/>
        </w:tabs>
        <w:snapToGrid w:val="0"/>
        <w:ind w:left="142"/>
        <w:rPr>
          <w:rFonts w:ascii="Times New Roman" w:hAnsi="Times New Roman"/>
          <w:sz w:val="22"/>
          <w:szCs w:val="22"/>
          <w:lang w:val="lt-LT"/>
        </w:rPr>
      </w:pPr>
      <w:r>
        <w:rPr>
          <w:rFonts w:ascii="Times New Roman" w:hAnsi="Times New Roman"/>
          <w:sz w:val="22"/>
          <w:szCs w:val="22"/>
          <w:lang w:val="lt-LT"/>
        </w:rPr>
        <w:t xml:space="preserve">         </w:t>
      </w:r>
      <w:r w:rsidR="0027330D">
        <w:rPr>
          <w:rFonts w:ascii="Times New Roman" w:hAnsi="Times New Roman"/>
          <w:sz w:val="22"/>
          <w:szCs w:val="22"/>
          <w:lang w:val="lt-LT"/>
        </w:rPr>
        <w:t>jeigu Jums reikalinga operacija arba ilgą laiką nevaikštote (žr. 2 skyrių „Kraujo krešuliai“);</w:t>
      </w:r>
    </w:p>
    <w:p w14:paraId="4FB341FE" w14:textId="77777777" w:rsidR="0027330D" w:rsidRDefault="000E0CEF" w:rsidP="0076055C">
      <w:pPr>
        <w:numPr>
          <w:ilvl w:val="0"/>
          <w:numId w:val="14"/>
        </w:numPr>
        <w:tabs>
          <w:tab w:val="clear" w:pos="720"/>
          <w:tab w:val="left" w:pos="0"/>
          <w:tab w:val="num" w:pos="360"/>
        </w:tabs>
        <w:snapToGrid w:val="0"/>
        <w:ind w:left="567" w:hanging="785"/>
        <w:rPr>
          <w:rFonts w:ascii="Times New Roman" w:hAnsi="Times New Roman"/>
          <w:sz w:val="22"/>
          <w:szCs w:val="22"/>
          <w:lang w:val="lt-LT"/>
        </w:rPr>
      </w:pPr>
      <w:r>
        <w:rPr>
          <w:rFonts w:ascii="Times New Roman" w:hAnsi="Times New Roman"/>
          <w:sz w:val="22"/>
          <w:szCs w:val="22"/>
          <w:lang w:val="lt-LT"/>
        </w:rPr>
        <w:t xml:space="preserve">         </w:t>
      </w:r>
      <w:r w:rsidR="0027330D">
        <w:rPr>
          <w:rFonts w:ascii="Times New Roman" w:hAnsi="Times New Roman"/>
          <w:sz w:val="22"/>
          <w:szCs w:val="22"/>
          <w:lang w:val="lt-LT"/>
        </w:rPr>
        <w:t>jeigu</w:t>
      </w:r>
      <w:r w:rsidR="0027330D">
        <w:rPr>
          <w:rFonts w:ascii="Times New Roman" w:hAnsi="Times New Roman"/>
          <w:spacing w:val="-5"/>
          <w:sz w:val="22"/>
          <w:szCs w:val="22"/>
          <w:lang w:val="lt-LT"/>
        </w:rPr>
        <w:t xml:space="preserve"> </w:t>
      </w:r>
      <w:r w:rsidR="0027330D">
        <w:rPr>
          <w:rFonts w:ascii="Times New Roman" w:hAnsi="Times New Roman"/>
          <w:spacing w:val="-1"/>
          <w:sz w:val="22"/>
          <w:szCs w:val="22"/>
          <w:lang w:val="lt-LT"/>
        </w:rPr>
        <w:t>J</w:t>
      </w:r>
      <w:r w:rsidR="0027330D">
        <w:rPr>
          <w:rFonts w:ascii="Times New Roman" w:hAnsi="Times New Roman"/>
          <w:spacing w:val="1"/>
          <w:sz w:val="22"/>
          <w:szCs w:val="22"/>
          <w:lang w:val="lt-LT"/>
        </w:rPr>
        <w:t>ū</w:t>
      </w:r>
      <w:r w:rsidR="0027330D">
        <w:rPr>
          <w:rFonts w:ascii="Times New Roman" w:hAnsi="Times New Roman"/>
          <w:sz w:val="22"/>
          <w:szCs w:val="22"/>
          <w:lang w:val="lt-LT"/>
        </w:rPr>
        <w:t>s</w:t>
      </w:r>
      <w:r w:rsidR="0027330D">
        <w:rPr>
          <w:rFonts w:ascii="Times New Roman" w:hAnsi="Times New Roman"/>
          <w:spacing w:val="-3"/>
          <w:sz w:val="22"/>
          <w:szCs w:val="22"/>
          <w:lang w:val="lt-LT"/>
        </w:rPr>
        <w:t xml:space="preserve"> ką tik gimdėte, Jums yra padidėjusi kraujo krešulių rizika</w:t>
      </w:r>
      <w:r w:rsidR="0027330D">
        <w:rPr>
          <w:rFonts w:ascii="Times New Roman" w:hAnsi="Times New Roman"/>
          <w:sz w:val="22"/>
          <w:szCs w:val="22"/>
          <w:lang w:val="lt-LT"/>
        </w:rPr>
        <w:t xml:space="preserve">. Turite paklausti gydytojo, po </w:t>
      </w:r>
      <w:r>
        <w:rPr>
          <w:rFonts w:ascii="Times New Roman" w:hAnsi="Times New Roman"/>
          <w:sz w:val="22"/>
          <w:szCs w:val="22"/>
          <w:lang w:val="lt-LT"/>
        </w:rPr>
        <w:t xml:space="preserve">   </w:t>
      </w:r>
      <w:r w:rsidR="0027330D">
        <w:rPr>
          <w:rFonts w:ascii="Times New Roman" w:hAnsi="Times New Roman"/>
          <w:sz w:val="22"/>
          <w:szCs w:val="22"/>
          <w:lang w:val="lt-LT"/>
        </w:rPr>
        <w:t>kiek laiko po gimdymo galėsite pradėti vartoti Belara;</w:t>
      </w:r>
    </w:p>
    <w:p w14:paraId="2AF77B6D" w14:textId="77777777" w:rsidR="0027330D" w:rsidRDefault="000E0CEF" w:rsidP="000E0CEF">
      <w:pPr>
        <w:numPr>
          <w:ilvl w:val="0"/>
          <w:numId w:val="14"/>
        </w:numPr>
        <w:tabs>
          <w:tab w:val="clear" w:pos="720"/>
          <w:tab w:val="left" w:pos="0"/>
          <w:tab w:val="num" w:pos="360"/>
        </w:tabs>
        <w:snapToGrid w:val="0"/>
        <w:ind w:left="142"/>
        <w:rPr>
          <w:rFonts w:ascii="Times New Roman" w:hAnsi="Times New Roman"/>
          <w:sz w:val="22"/>
          <w:szCs w:val="22"/>
          <w:lang w:val="lt-LT"/>
        </w:rPr>
      </w:pPr>
      <w:r>
        <w:rPr>
          <w:rFonts w:ascii="Times New Roman" w:hAnsi="Times New Roman"/>
          <w:sz w:val="22"/>
          <w:szCs w:val="22"/>
          <w:lang w:val="lt-LT"/>
        </w:rPr>
        <w:t xml:space="preserve">         </w:t>
      </w:r>
      <w:r w:rsidR="0027330D">
        <w:rPr>
          <w:rFonts w:ascii="Times New Roman" w:hAnsi="Times New Roman"/>
          <w:sz w:val="22"/>
          <w:szCs w:val="22"/>
          <w:lang w:val="lt-LT"/>
        </w:rPr>
        <w:t>jeigu Jums yra poodinių venų uždegimas (paviršinis tromboflebitas);</w:t>
      </w:r>
    </w:p>
    <w:p w14:paraId="7346C961" w14:textId="77777777" w:rsidR="0027330D" w:rsidRDefault="000E0CEF" w:rsidP="000E0CEF">
      <w:pPr>
        <w:numPr>
          <w:ilvl w:val="0"/>
          <w:numId w:val="14"/>
        </w:numPr>
        <w:tabs>
          <w:tab w:val="clear" w:pos="720"/>
          <w:tab w:val="left" w:pos="0"/>
          <w:tab w:val="num" w:pos="360"/>
        </w:tabs>
        <w:snapToGrid w:val="0"/>
        <w:ind w:left="142"/>
        <w:rPr>
          <w:rFonts w:ascii="Times New Roman" w:hAnsi="Times New Roman"/>
          <w:sz w:val="22"/>
          <w:szCs w:val="22"/>
          <w:lang w:val="lt-LT"/>
        </w:rPr>
      </w:pPr>
      <w:r>
        <w:rPr>
          <w:rFonts w:ascii="Times New Roman" w:hAnsi="Times New Roman"/>
          <w:sz w:val="22"/>
          <w:szCs w:val="22"/>
          <w:lang w:val="lt-LT"/>
        </w:rPr>
        <w:t xml:space="preserve">         </w:t>
      </w:r>
      <w:r w:rsidR="0027330D">
        <w:rPr>
          <w:rFonts w:ascii="Times New Roman" w:hAnsi="Times New Roman"/>
          <w:sz w:val="22"/>
          <w:szCs w:val="22"/>
          <w:lang w:val="lt-LT"/>
        </w:rPr>
        <w:t>jeigu Jūsų venos mazguotos ir išsiplėtusios.</w:t>
      </w:r>
    </w:p>
    <w:p w14:paraId="7DA884B2" w14:textId="77777777" w:rsidR="0027330D" w:rsidRDefault="0027330D" w:rsidP="000E0CEF">
      <w:pPr>
        <w:snapToGrid w:val="0"/>
        <w:ind w:left="720"/>
        <w:rPr>
          <w:rFonts w:ascii="Times New Roman" w:hAnsi="Times New Roman"/>
          <w:sz w:val="22"/>
          <w:szCs w:val="22"/>
          <w:lang w:val="lt-LT"/>
        </w:rPr>
      </w:pPr>
    </w:p>
    <w:p w14:paraId="44F7A79C" w14:textId="77777777" w:rsidR="0027330D" w:rsidRDefault="0027330D" w:rsidP="0027330D">
      <w:pPr>
        <w:snapToGrid w:val="0"/>
        <w:outlineLvl w:val="0"/>
        <w:rPr>
          <w:rFonts w:ascii="Times New Roman" w:hAnsi="Times New Roman"/>
          <w:b/>
          <w:sz w:val="22"/>
          <w:szCs w:val="22"/>
          <w:lang w:val="lt-LT"/>
        </w:rPr>
      </w:pPr>
      <w:r>
        <w:rPr>
          <w:rFonts w:ascii="Times New Roman" w:hAnsi="Times New Roman"/>
          <w:b/>
          <w:sz w:val="22"/>
          <w:szCs w:val="22"/>
          <w:lang w:val="lt-LT"/>
        </w:rPr>
        <w:t>KRAUJO KREŠULIAI</w:t>
      </w:r>
    </w:p>
    <w:p w14:paraId="6BE5EAC1" w14:textId="77777777" w:rsidR="0027330D" w:rsidRDefault="0027330D" w:rsidP="0027330D">
      <w:pPr>
        <w:snapToGrid w:val="0"/>
        <w:outlineLvl w:val="0"/>
        <w:rPr>
          <w:rFonts w:ascii="Times New Roman" w:hAnsi="Times New Roman"/>
          <w:sz w:val="22"/>
          <w:szCs w:val="22"/>
          <w:lang w:val="lt-LT"/>
        </w:rPr>
      </w:pPr>
      <w:r>
        <w:rPr>
          <w:rFonts w:ascii="Times New Roman" w:hAnsi="Times New Roman"/>
          <w:sz w:val="22"/>
          <w:szCs w:val="22"/>
          <w:lang w:val="lt-LT"/>
        </w:rPr>
        <w:t>Vartojant sudėtin</w:t>
      </w:r>
      <w:r w:rsidR="00570746">
        <w:rPr>
          <w:rFonts w:ascii="Times New Roman" w:hAnsi="Times New Roman"/>
          <w:sz w:val="22"/>
          <w:szCs w:val="22"/>
          <w:lang w:val="lt-LT"/>
        </w:rPr>
        <w:t>io</w:t>
      </w:r>
      <w:r>
        <w:rPr>
          <w:rFonts w:ascii="Times New Roman" w:hAnsi="Times New Roman"/>
          <w:sz w:val="22"/>
          <w:szCs w:val="22"/>
          <w:lang w:val="lt-LT"/>
        </w:rPr>
        <w:t xml:space="preserve"> hormonin</w:t>
      </w:r>
      <w:r w:rsidR="00570746">
        <w:rPr>
          <w:rFonts w:ascii="Times New Roman" w:hAnsi="Times New Roman"/>
          <w:sz w:val="22"/>
          <w:szCs w:val="22"/>
          <w:lang w:val="lt-LT"/>
        </w:rPr>
        <w:t>io</w:t>
      </w:r>
      <w:r>
        <w:rPr>
          <w:rFonts w:ascii="Times New Roman" w:hAnsi="Times New Roman"/>
          <w:sz w:val="22"/>
          <w:szCs w:val="22"/>
          <w:lang w:val="lt-LT"/>
        </w:rPr>
        <w:t xml:space="preserve"> kontraceptik</w:t>
      </w:r>
      <w:r w:rsidR="00570746">
        <w:rPr>
          <w:rFonts w:ascii="Times New Roman" w:hAnsi="Times New Roman"/>
          <w:sz w:val="22"/>
          <w:szCs w:val="22"/>
          <w:lang w:val="lt-LT"/>
        </w:rPr>
        <w:t>o</w:t>
      </w:r>
      <w:r>
        <w:rPr>
          <w:rFonts w:ascii="Times New Roman" w:hAnsi="Times New Roman"/>
          <w:sz w:val="22"/>
          <w:szCs w:val="22"/>
          <w:lang w:val="lt-LT"/>
        </w:rPr>
        <w:t>, pvz., Belara, Jums yra didesnė kraujo krešulio atsiradimo rizika nei jo nevartojant. Retais atvejais kraujo krešulys gali užkimšti kraujagysles ir sukelti sunkius sutrikimus.</w:t>
      </w:r>
    </w:p>
    <w:p w14:paraId="6E6BDB35" w14:textId="77777777" w:rsidR="0027330D" w:rsidRDefault="0027330D" w:rsidP="0027330D">
      <w:pPr>
        <w:snapToGrid w:val="0"/>
        <w:rPr>
          <w:rFonts w:ascii="Times New Roman" w:hAnsi="Times New Roman"/>
          <w:sz w:val="22"/>
          <w:szCs w:val="22"/>
          <w:lang w:val="lt-LT"/>
        </w:rPr>
      </w:pPr>
      <w:r>
        <w:rPr>
          <w:rFonts w:ascii="Times New Roman" w:hAnsi="Times New Roman"/>
          <w:sz w:val="22"/>
          <w:szCs w:val="22"/>
          <w:lang w:val="lt-LT"/>
        </w:rPr>
        <w:t>Kraujo krešulių gali atsirasti:</w:t>
      </w:r>
    </w:p>
    <w:p w14:paraId="3AC56C14" w14:textId="77777777" w:rsidR="0027330D" w:rsidRDefault="0027330D" w:rsidP="0027330D">
      <w:pPr>
        <w:numPr>
          <w:ilvl w:val="0"/>
          <w:numId w:val="15"/>
        </w:numPr>
        <w:snapToGrid w:val="0"/>
        <w:rPr>
          <w:rFonts w:ascii="Times New Roman" w:hAnsi="Times New Roman"/>
          <w:sz w:val="22"/>
          <w:szCs w:val="22"/>
          <w:lang w:val="lt-LT"/>
        </w:rPr>
      </w:pPr>
      <w:r>
        <w:rPr>
          <w:rFonts w:ascii="Times New Roman" w:hAnsi="Times New Roman"/>
          <w:sz w:val="22"/>
          <w:szCs w:val="22"/>
          <w:lang w:val="lt-LT"/>
        </w:rPr>
        <w:t>venose (vadinama venų tromboze, venų tromboembolija arba VTE)</w:t>
      </w:r>
      <w:r w:rsidR="00570746">
        <w:rPr>
          <w:rFonts w:ascii="Times New Roman" w:hAnsi="Times New Roman"/>
          <w:sz w:val="22"/>
          <w:szCs w:val="22"/>
          <w:lang w:val="lt-LT"/>
        </w:rPr>
        <w:t>;</w:t>
      </w:r>
    </w:p>
    <w:p w14:paraId="42CFFD6D" w14:textId="77777777" w:rsidR="0027330D" w:rsidRDefault="0027330D" w:rsidP="0027330D">
      <w:pPr>
        <w:numPr>
          <w:ilvl w:val="0"/>
          <w:numId w:val="15"/>
        </w:numPr>
        <w:snapToGrid w:val="0"/>
        <w:rPr>
          <w:rFonts w:ascii="Times New Roman" w:hAnsi="Times New Roman"/>
          <w:sz w:val="22"/>
          <w:szCs w:val="22"/>
          <w:lang w:val="lt-LT"/>
        </w:rPr>
      </w:pPr>
      <w:r>
        <w:rPr>
          <w:rFonts w:ascii="Times New Roman" w:hAnsi="Times New Roman"/>
          <w:sz w:val="22"/>
          <w:szCs w:val="22"/>
          <w:lang w:val="lt-LT"/>
        </w:rPr>
        <w:t>arterijose (vadinama arterijų tromboze, arterijų tromboembolija arba ATE).</w:t>
      </w:r>
    </w:p>
    <w:p w14:paraId="403A2759" w14:textId="77777777" w:rsidR="0027330D" w:rsidRDefault="0027330D" w:rsidP="0027330D">
      <w:pPr>
        <w:snapToGrid w:val="0"/>
        <w:rPr>
          <w:rFonts w:ascii="Times New Roman" w:hAnsi="Times New Roman"/>
          <w:sz w:val="22"/>
          <w:szCs w:val="22"/>
          <w:lang w:val="lt-LT"/>
        </w:rPr>
      </w:pPr>
      <w:r>
        <w:rPr>
          <w:rFonts w:ascii="Times New Roman" w:hAnsi="Times New Roman"/>
          <w:sz w:val="22"/>
          <w:szCs w:val="22"/>
          <w:lang w:val="lt-LT"/>
        </w:rPr>
        <w:t>Kraujo krešuliai ne visada visiškai išnyksta. Retais atvejais krešuliai gali sukelti sunkius ilgalaikius padarinius arba labai retais atvejais jie gali baigtis mirtimi.</w:t>
      </w:r>
    </w:p>
    <w:p w14:paraId="120458A0" w14:textId="77777777" w:rsidR="0027330D" w:rsidRDefault="0027330D" w:rsidP="0027330D">
      <w:pPr>
        <w:snapToGrid w:val="0"/>
        <w:rPr>
          <w:rFonts w:ascii="Times New Roman" w:hAnsi="Times New Roman"/>
          <w:b/>
          <w:sz w:val="22"/>
          <w:szCs w:val="22"/>
          <w:lang w:val="lt-LT"/>
        </w:rPr>
      </w:pPr>
      <w:r>
        <w:rPr>
          <w:rFonts w:ascii="Times New Roman" w:hAnsi="Times New Roman"/>
          <w:b/>
          <w:sz w:val="22"/>
          <w:szCs w:val="22"/>
          <w:lang w:val="lt-LT"/>
        </w:rPr>
        <w:t>Svarbu atsiminti, kad bendra kenksmingo kraujo krešulio dėl Belara vartojimo rizika yra maža.</w:t>
      </w:r>
    </w:p>
    <w:p w14:paraId="4BC8BD0E" w14:textId="77777777" w:rsidR="0027330D" w:rsidRDefault="0027330D" w:rsidP="0027330D">
      <w:pPr>
        <w:snapToGrid w:val="0"/>
        <w:rPr>
          <w:rFonts w:ascii="Times New Roman" w:hAnsi="Times New Roman"/>
          <w:b/>
          <w:sz w:val="22"/>
          <w:szCs w:val="22"/>
          <w:lang w:val="lt-LT"/>
        </w:rPr>
      </w:pPr>
    </w:p>
    <w:p w14:paraId="6F098E23" w14:textId="77777777" w:rsidR="0027330D" w:rsidRDefault="0027330D" w:rsidP="0027330D">
      <w:pPr>
        <w:snapToGrid w:val="0"/>
        <w:rPr>
          <w:rFonts w:ascii="Times New Roman" w:hAnsi="Times New Roman"/>
          <w:b/>
          <w:sz w:val="22"/>
          <w:szCs w:val="22"/>
          <w:lang w:val="lt-LT"/>
        </w:rPr>
      </w:pPr>
      <w:r>
        <w:rPr>
          <w:rFonts w:ascii="Times New Roman" w:hAnsi="Times New Roman"/>
          <w:b/>
          <w:sz w:val="22"/>
          <w:szCs w:val="22"/>
          <w:lang w:val="lt-LT"/>
        </w:rPr>
        <w:lastRenderedPageBreak/>
        <w:t>KAIP ATPAŽINTI KRAUJO KREŠULĮ</w:t>
      </w:r>
    </w:p>
    <w:p w14:paraId="5C9EBC90" w14:textId="77777777" w:rsidR="0027330D" w:rsidRDefault="0027330D" w:rsidP="0027330D">
      <w:pPr>
        <w:snapToGrid w:val="0"/>
        <w:rPr>
          <w:rFonts w:ascii="Times New Roman" w:hAnsi="Times New Roman"/>
          <w:sz w:val="22"/>
          <w:szCs w:val="22"/>
          <w:lang w:val="lt-LT"/>
        </w:rPr>
      </w:pPr>
      <w:r>
        <w:rPr>
          <w:rFonts w:ascii="Times New Roman" w:hAnsi="Times New Roman"/>
          <w:sz w:val="22"/>
          <w:szCs w:val="22"/>
          <w:lang w:val="lt-LT"/>
        </w:rPr>
        <w:t xml:space="preserve">Jeigu pastebėjote bent vieną iš šių požymių ar simptomų, </w:t>
      </w:r>
      <w:r>
        <w:rPr>
          <w:rFonts w:ascii="Times New Roman" w:hAnsi="Times New Roman"/>
          <w:sz w:val="22"/>
          <w:szCs w:val="22"/>
          <w:u w:val="single"/>
          <w:lang w:val="lt-LT"/>
        </w:rPr>
        <w:t>kreipkitės skubios medicininės pagalbos</w:t>
      </w:r>
      <w:r>
        <w:rPr>
          <w:rFonts w:ascii="Times New Roman" w:hAnsi="Times New Roman"/>
          <w:sz w:val="22"/>
          <w:szCs w:val="22"/>
          <w:lang w:val="lt-LT"/>
        </w:rPr>
        <w:t>.</w:t>
      </w:r>
    </w:p>
    <w:p w14:paraId="50B4D739" w14:textId="77777777" w:rsidR="0027330D" w:rsidRDefault="0027330D" w:rsidP="0027330D">
      <w:pPr>
        <w:snapToGrid w:val="0"/>
        <w:rPr>
          <w:rFonts w:ascii="Times New Roman" w:hAnsi="Times New Roman"/>
          <w:sz w:val="22"/>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868"/>
        <w:gridCol w:w="2786"/>
      </w:tblGrid>
      <w:tr w:rsidR="0027330D" w14:paraId="5CF1E509" w14:textId="77777777" w:rsidTr="0027330D">
        <w:tc>
          <w:tcPr>
            <w:tcW w:w="5868" w:type="dxa"/>
            <w:tcBorders>
              <w:top w:val="single" w:sz="4" w:space="0" w:color="auto"/>
              <w:left w:val="single" w:sz="4" w:space="0" w:color="auto"/>
              <w:bottom w:val="single" w:sz="4" w:space="0" w:color="auto"/>
              <w:right w:val="single" w:sz="4" w:space="0" w:color="auto"/>
            </w:tcBorders>
            <w:shd w:val="clear" w:color="auto" w:fill="CCCCCC"/>
            <w:hideMark/>
          </w:tcPr>
          <w:p w14:paraId="44B189A9" w14:textId="77777777" w:rsidR="0027330D" w:rsidRDefault="0027330D">
            <w:pPr>
              <w:snapToGrid w:val="0"/>
              <w:spacing w:before="60" w:line="280" w:lineRule="atLeast"/>
              <w:rPr>
                <w:rFonts w:ascii="Times New Roman" w:hAnsi="Times New Roman"/>
                <w:sz w:val="22"/>
                <w:szCs w:val="22"/>
                <w:lang w:val="lt-LT" w:eastAsia="lt-LT"/>
              </w:rPr>
            </w:pPr>
            <w:r>
              <w:rPr>
                <w:rFonts w:ascii="Times New Roman" w:hAnsi="Times New Roman"/>
                <w:sz w:val="22"/>
                <w:szCs w:val="22"/>
                <w:lang w:val="lt-LT" w:eastAsia="lt-LT"/>
              </w:rPr>
              <w:t>Ar Jums pasireiškia bent vienas iš šių požymių?</w:t>
            </w:r>
          </w:p>
        </w:tc>
        <w:tc>
          <w:tcPr>
            <w:tcW w:w="2786" w:type="dxa"/>
            <w:tcBorders>
              <w:top w:val="single" w:sz="4" w:space="0" w:color="auto"/>
              <w:left w:val="single" w:sz="4" w:space="0" w:color="auto"/>
              <w:bottom w:val="single" w:sz="4" w:space="0" w:color="auto"/>
              <w:right w:val="single" w:sz="4" w:space="0" w:color="auto"/>
            </w:tcBorders>
            <w:shd w:val="clear" w:color="auto" w:fill="CCCCCC"/>
            <w:hideMark/>
          </w:tcPr>
          <w:p w14:paraId="69FAFE12" w14:textId="77777777" w:rsidR="0027330D" w:rsidRDefault="0027330D">
            <w:pPr>
              <w:snapToGrid w:val="0"/>
              <w:spacing w:before="60" w:line="280" w:lineRule="atLeast"/>
              <w:rPr>
                <w:rFonts w:ascii="Times New Roman" w:hAnsi="Times New Roman"/>
                <w:sz w:val="22"/>
                <w:szCs w:val="22"/>
                <w:lang w:val="lt-LT" w:eastAsia="lt-LT"/>
              </w:rPr>
            </w:pPr>
            <w:r>
              <w:rPr>
                <w:rFonts w:ascii="Times New Roman" w:hAnsi="Times New Roman"/>
                <w:sz w:val="22"/>
                <w:szCs w:val="22"/>
                <w:lang w:val="lt-LT" w:eastAsia="lt-LT"/>
              </w:rPr>
              <w:t>Kokia Jums gali būti būklė?</w:t>
            </w:r>
          </w:p>
        </w:tc>
      </w:tr>
      <w:tr w:rsidR="0027330D" w14:paraId="58BDE06B" w14:textId="77777777" w:rsidTr="0027330D">
        <w:tc>
          <w:tcPr>
            <w:tcW w:w="5868" w:type="dxa"/>
            <w:tcBorders>
              <w:top w:val="single" w:sz="4" w:space="0" w:color="auto"/>
              <w:left w:val="single" w:sz="4" w:space="0" w:color="auto"/>
              <w:bottom w:val="single" w:sz="4" w:space="0" w:color="auto"/>
              <w:right w:val="single" w:sz="4" w:space="0" w:color="auto"/>
            </w:tcBorders>
          </w:tcPr>
          <w:p w14:paraId="46EC64B5" w14:textId="77777777" w:rsidR="0027330D" w:rsidRDefault="0027330D">
            <w:pPr>
              <w:numPr>
                <w:ilvl w:val="0"/>
                <w:numId w:val="16"/>
              </w:numPr>
              <w:snapToGrid w:val="0"/>
              <w:rPr>
                <w:rFonts w:ascii="Times New Roman" w:hAnsi="Times New Roman"/>
                <w:sz w:val="22"/>
                <w:szCs w:val="22"/>
                <w:lang w:val="lt-LT" w:eastAsia="lt-LT"/>
              </w:rPr>
            </w:pPr>
            <w:r>
              <w:rPr>
                <w:rFonts w:ascii="Times New Roman" w:hAnsi="Times New Roman"/>
                <w:sz w:val="22"/>
                <w:szCs w:val="22"/>
                <w:lang w:val="lt-LT" w:eastAsia="lt-LT"/>
              </w:rPr>
              <w:t>vienos kojos, pėdos patinimas arba patinimas išilgai kojos venos, ypač jeigu susijęs su:</w:t>
            </w:r>
          </w:p>
          <w:p w14:paraId="75E056CE" w14:textId="77777777" w:rsidR="0027330D" w:rsidRDefault="0027330D">
            <w:pPr>
              <w:numPr>
                <w:ilvl w:val="0"/>
                <w:numId w:val="16"/>
              </w:numPr>
              <w:snapToGrid w:val="0"/>
              <w:ind w:left="720"/>
              <w:rPr>
                <w:rFonts w:ascii="Times New Roman" w:hAnsi="Times New Roman"/>
                <w:sz w:val="22"/>
                <w:szCs w:val="22"/>
                <w:lang w:val="lt-LT" w:eastAsia="lt-LT"/>
              </w:rPr>
            </w:pPr>
            <w:r>
              <w:rPr>
                <w:rFonts w:ascii="Times New Roman" w:hAnsi="Times New Roman"/>
                <w:sz w:val="22"/>
                <w:szCs w:val="22"/>
                <w:lang w:val="lt-LT" w:eastAsia="lt-LT"/>
              </w:rPr>
              <w:t>kojos skausmu arba skausmingumu, kuris gali būti juntamas tik stovint arba vaikščiojant;</w:t>
            </w:r>
          </w:p>
          <w:p w14:paraId="3A6F21FC" w14:textId="77777777" w:rsidR="0027330D" w:rsidRDefault="0027330D">
            <w:pPr>
              <w:numPr>
                <w:ilvl w:val="0"/>
                <w:numId w:val="16"/>
              </w:numPr>
              <w:snapToGrid w:val="0"/>
              <w:ind w:left="720"/>
              <w:rPr>
                <w:rFonts w:ascii="Times New Roman" w:hAnsi="Times New Roman"/>
                <w:sz w:val="22"/>
                <w:szCs w:val="22"/>
                <w:lang w:val="lt-LT" w:eastAsia="lt-LT"/>
              </w:rPr>
            </w:pPr>
            <w:r>
              <w:rPr>
                <w:rFonts w:ascii="Times New Roman" w:hAnsi="Times New Roman"/>
                <w:sz w:val="22"/>
                <w:szCs w:val="22"/>
                <w:lang w:val="lt-LT" w:eastAsia="lt-LT"/>
              </w:rPr>
              <w:t>padidėjusia paveiktos kojos temperatūra;</w:t>
            </w:r>
          </w:p>
          <w:p w14:paraId="547791D8" w14:textId="77777777" w:rsidR="0027330D" w:rsidRDefault="0027330D">
            <w:pPr>
              <w:numPr>
                <w:ilvl w:val="0"/>
                <w:numId w:val="16"/>
              </w:numPr>
              <w:snapToGrid w:val="0"/>
              <w:ind w:left="720"/>
              <w:rPr>
                <w:rFonts w:ascii="Times New Roman" w:hAnsi="Times New Roman"/>
                <w:sz w:val="22"/>
                <w:szCs w:val="22"/>
                <w:lang w:val="lt-LT" w:eastAsia="lt-LT"/>
              </w:rPr>
            </w:pPr>
            <w:r>
              <w:rPr>
                <w:rFonts w:ascii="Times New Roman" w:hAnsi="Times New Roman"/>
                <w:sz w:val="22"/>
                <w:szCs w:val="22"/>
                <w:lang w:val="lt-LT" w:eastAsia="lt-LT"/>
              </w:rPr>
              <w:t>pakitusia, pvz., išbalusia, paraudusia ar pamėlusia kojos odos spalva</w:t>
            </w:r>
            <w:r w:rsidR="00570746">
              <w:rPr>
                <w:rFonts w:ascii="Times New Roman" w:hAnsi="Times New Roman"/>
                <w:sz w:val="22"/>
                <w:szCs w:val="22"/>
                <w:lang w:val="lt-LT" w:eastAsia="lt-LT"/>
              </w:rPr>
              <w:t>;</w:t>
            </w:r>
          </w:p>
          <w:p w14:paraId="0A22E862" w14:textId="77777777" w:rsidR="0027330D" w:rsidRDefault="0027330D">
            <w:pPr>
              <w:snapToGrid w:val="0"/>
              <w:rPr>
                <w:rFonts w:ascii="Times New Roman" w:hAnsi="Times New Roman"/>
                <w:sz w:val="22"/>
                <w:szCs w:val="22"/>
                <w:lang w:val="lt-LT" w:eastAsia="lt-LT"/>
              </w:rPr>
            </w:pPr>
          </w:p>
        </w:tc>
        <w:tc>
          <w:tcPr>
            <w:tcW w:w="2786" w:type="dxa"/>
            <w:tcBorders>
              <w:top w:val="single" w:sz="4" w:space="0" w:color="auto"/>
              <w:left w:val="single" w:sz="4" w:space="0" w:color="auto"/>
              <w:bottom w:val="single" w:sz="4" w:space="0" w:color="auto"/>
              <w:right w:val="single" w:sz="4" w:space="0" w:color="auto"/>
            </w:tcBorders>
            <w:hideMark/>
          </w:tcPr>
          <w:p w14:paraId="7839B411" w14:textId="77777777" w:rsidR="0027330D" w:rsidRDefault="0027330D">
            <w:pPr>
              <w:snapToGrid w:val="0"/>
              <w:rPr>
                <w:rFonts w:ascii="Times New Roman" w:hAnsi="Times New Roman"/>
                <w:sz w:val="22"/>
                <w:szCs w:val="22"/>
                <w:lang w:val="lt-LT" w:eastAsia="lt-LT"/>
              </w:rPr>
            </w:pPr>
            <w:r>
              <w:rPr>
                <w:rFonts w:ascii="Times New Roman" w:hAnsi="Times New Roman"/>
                <w:sz w:val="22"/>
                <w:szCs w:val="22"/>
                <w:lang w:val="lt-LT" w:eastAsia="lt-LT"/>
              </w:rPr>
              <w:t>Giliųjų venų trombozė</w:t>
            </w:r>
          </w:p>
        </w:tc>
      </w:tr>
      <w:tr w:rsidR="0027330D" w14:paraId="4A082C59" w14:textId="77777777" w:rsidTr="0027330D">
        <w:tc>
          <w:tcPr>
            <w:tcW w:w="5868" w:type="dxa"/>
            <w:tcBorders>
              <w:top w:val="single" w:sz="4" w:space="0" w:color="auto"/>
              <w:left w:val="single" w:sz="4" w:space="0" w:color="auto"/>
              <w:bottom w:val="single" w:sz="4" w:space="0" w:color="auto"/>
              <w:right w:val="single" w:sz="4" w:space="0" w:color="auto"/>
            </w:tcBorders>
          </w:tcPr>
          <w:p w14:paraId="0757469C" w14:textId="77777777" w:rsidR="0027330D" w:rsidRDefault="0027330D">
            <w:pPr>
              <w:numPr>
                <w:ilvl w:val="0"/>
                <w:numId w:val="16"/>
              </w:numPr>
              <w:snapToGrid w:val="0"/>
              <w:rPr>
                <w:rFonts w:ascii="Times New Roman" w:hAnsi="Times New Roman"/>
                <w:sz w:val="22"/>
                <w:szCs w:val="22"/>
                <w:lang w:val="lt-LT" w:eastAsia="lt-LT"/>
              </w:rPr>
            </w:pPr>
            <w:r>
              <w:rPr>
                <w:rFonts w:ascii="Times New Roman" w:hAnsi="Times New Roman"/>
                <w:sz w:val="22"/>
                <w:szCs w:val="22"/>
                <w:lang w:val="lt-LT" w:eastAsia="lt-LT"/>
              </w:rPr>
              <w:t>staigus nepaaiškinamas dusulys arba kvėpavimo padažnėjimas;</w:t>
            </w:r>
          </w:p>
          <w:p w14:paraId="3A3C8B11" w14:textId="77777777" w:rsidR="0027330D" w:rsidRDefault="0027330D">
            <w:pPr>
              <w:numPr>
                <w:ilvl w:val="0"/>
                <w:numId w:val="16"/>
              </w:numPr>
              <w:snapToGrid w:val="0"/>
              <w:rPr>
                <w:rFonts w:ascii="Times New Roman" w:hAnsi="Times New Roman"/>
                <w:sz w:val="22"/>
                <w:szCs w:val="22"/>
                <w:lang w:val="lt-LT" w:eastAsia="lt-LT"/>
              </w:rPr>
            </w:pPr>
            <w:r>
              <w:rPr>
                <w:rFonts w:ascii="Times New Roman" w:hAnsi="Times New Roman"/>
                <w:sz w:val="22"/>
                <w:szCs w:val="22"/>
                <w:lang w:val="lt-LT" w:eastAsia="lt-LT"/>
              </w:rPr>
              <w:t>staigus kosulys be aiškios priežasties, kuris gali būti su krauju;</w:t>
            </w:r>
          </w:p>
          <w:p w14:paraId="3FAFCE16" w14:textId="77777777" w:rsidR="0027330D" w:rsidRDefault="0027330D">
            <w:pPr>
              <w:numPr>
                <w:ilvl w:val="0"/>
                <w:numId w:val="16"/>
              </w:numPr>
              <w:snapToGrid w:val="0"/>
              <w:rPr>
                <w:rFonts w:ascii="Times New Roman" w:hAnsi="Times New Roman"/>
                <w:sz w:val="22"/>
                <w:szCs w:val="22"/>
                <w:lang w:val="lt-LT" w:eastAsia="lt-LT"/>
              </w:rPr>
            </w:pPr>
            <w:r>
              <w:rPr>
                <w:rFonts w:ascii="Times New Roman" w:hAnsi="Times New Roman"/>
                <w:sz w:val="22"/>
                <w:szCs w:val="22"/>
                <w:lang w:val="lt-LT" w:eastAsia="lt-LT"/>
              </w:rPr>
              <w:t>aštrus krūtinės skausmas, kuris gali padidėti giliai kvėpuojant;</w:t>
            </w:r>
          </w:p>
          <w:p w14:paraId="568203B3" w14:textId="77777777" w:rsidR="0027330D" w:rsidRDefault="0027330D">
            <w:pPr>
              <w:numPr>
                <w:ilvl w:val="0"/>
                <w:numId w:val="16"/>
              </w:numPr>
              <w:snapToGrid w:val="0"/>
              <w:rPr>
                <w:rFonts w:ascii="Times New Roman" w:hAnsi="Times New Roman"/>
                <w:sz w:val="22"/>
                <w:szCs w:val="22"/>
                <w:lang w:val="lt-LT" w:eastAsia="lt-LT"/>
              </w:rPr>
            </w:pPr>
            <w:r>
              <w:rPr>
                <w:rFonts w:ascii="Times New Roman" w:hAnsi="Times New Roman"/>
                <w:sz w:val="22"/>
                <w:szCs w:val="22"/>
                <w:lang w:val="lt-LT" w:eastAsia="lt-LT"/>
              </w:rPr>
              <w:t>sunkus galvos svaigimas ar sukimasis;</w:t>
            </w:r>
          </w:p>
          <w:p w14:paraId="54D4BE78" w14:textId="77777777" w:rsidR="0027330D" w:rsidRDefault="0027330D">
            <w:pPr>
              <w:numPr>
                <w:ilvl w:val="0"/>
                <w:numId w:val="16"/>
              </w:numPr>
              <w:snapToGrid w:val="0"/>
              <w:rPr>
                <w:rFonts w:ascii="Times New Roman" w:hAnsi="Times New Roman"/>
                <w:sz w:val="22"/>
                <w:szCs w:val="22"/>
                <w:lang w:val="lt-LT" w:eastAsia="lt-LT"/>
              </w:rPr>
            </w:pPr>
            <w:r>
              <w:rPr>
                <w:rFonts w:ascii="Times New Roman" w:hAnsi="Times New Roman"/>
                <w:sz w:val="22"/>
                <w:szCs w:val="22"/>
                <w:lang w:val="lt-LT" w:eastAsia="lt-LT"/>
              </w:rPr>
              <w:t>dažnas arba neritmiškas širdies plakimas;</w:t>
            </w:r>
          </w:p>
          <w:p w14:paraId="009BF6A3" w14:textId="77777777" w:rsidR="0027330D" w:rsidRDefault="0027330D">
            <w:pPr>
              <w:numPr>
                <w:ilvl w:val="0"/>
                <w:numId w:val="16"/>
              </w:numPr>
              <w:snapToGrid w:val="0"/>
              <w:rPr>
                <w:rFonts w:ascii="Times New Roman" w:hAnsi="Times New Roman"/>
                <w:sz w:val="22"/>
                <w:szCs w:val="22"/>
                <w:lang w:val="lt-LT" w:eastAsia="lt-LT"/>
              </w:rPr>
            </w:pPr>
            <w:r>
              <w:rPr>
                <w:rFonts w:ascii="Times New Roman" w:hAnsi="Times New Roman"/>
                <w:sz w:val="22"/>
                <w:szCs w:val="22"/>
                <w:lang w:val="lt-LT" w:eastAsia="lt-LT"/>
              </w:rPr>
              <w:t>sunkus skrandžio skausmas</w:t>
            </w:r>
          </w:p>
          <w:p w14:paraId="7A51740C" w14:textId="77777777" w:rsidR="0027330D" w:rsidRDefault="0027330D">
            <w:pPr>
              <w:snapToGrid w:val="0"/>
              <w:rPr>
                <w:rFonts w:ascii="Times New Roman" w:hAnsi="Times New Roman"/>
                <w:sz w:val="22"/>
                <w:szCs w:val="22"/>
                <w:lang w:val="lt-LT" w:eastAsia="lt-LT"/>
              </w:rPr>
            </w:pPr>
          </w:p>
          <w:p w14:paraId="21DDF057" w14:textId="77777777" w:rsidR="0027330D" w:rsidRDefault="0027330D">
            <w:pPr>
              <w:snapToGrid w:val="0"/>
              <w:rPr>
                <w:rFonts w:ascii="Times New Roman" w:hAnsi="Times New Roman"/>
                <w:sz w:val="22"/>
                <w:szCs w:val="22"/>
                <w:lang w:val="lt-LT" w:eastAsia="lt-LT"/>
              </w:rPr>
            </w:pPr>
            <w:r>
              <w:rPr>
                <w:rFonts w:ascii="Times New Roman" w:hAnsi="Times New Roman"/>
                <w:sz w:val="22"/>
                <w:szCs w:val="22"/>
                <w:lang w:val="lt-LT" w:eastAsia="lt-LT"/>
              </w:rPr>
              <w:t>Jeigu abejojate, kreipkitės į gydytoją, nes kai kurie iš šių simptomų, pvz., kosulys ar dusulys, gali būti neteisingai palaikyti lengvesne būkle, pvz., kvėpavimo takų infekcija (pvz., paprastu peršalimu)</w:t>
            </w:r>
          </w:p>
        </w:tc>
        <w:tc>
          <w:tcPr>
            <w:tcW w:w="2786" w:type="dxa"/>
            <w:tcBorders>
              <w:top w:val="single" w:sz="4" w:space="0" w:color="auto"/>
              <w:left w:val="single" w:sz="4" w:space="0" w:color="auto"/>
              <w:bottom w:val="single" w:sz="4" w:space="0" w:color="auto"/>
              <w:right w:val="single" w:sz="4" w:space="0" w:color="auto"/>
            </w:tcBorders>
            <w:hideMark/>
          </w:tcPr>
          <w:p w14:paraId="5A5A01E9" w14:textId="77777777" w:rsidR="0027330D" w:rsidRDefault="0027330D">
            <w:pPr>
              <w:snapToGrid w:val="0"/>
              <w:rPr>
                <w:rFonts w:ascii="Times New Roman" w:hAnsi="Times New Roman"/>
                <w:sz w:val="22"/>
                <w:szCs w:val="22"/>
                <w:lang w:val="lt-LT" w:eastAsia="lt-LT"/>
              </w:rPr>
            </w:pPr>
            <w:r>
              <w:rPr>
                <w:rFonts w:ascii="Times New Roman" w:hAnsi="Times New Roman"/>
                <w:sz w:val="22"/>
                <w:szCs w:val="22"/>
                <w:lang w:val="lt-LT" w:eastAsia="lt-LT"/>
              </w:rPr>
              <w:t>Plaučių embolija</w:t>
            </w:r>
          </w:p>
        </w:tc>
      </w:tr>
      <w:tr w:rsidR="0027330D" w14:paraId="6DFFE3C0" w14:textId="77777777" w:rsidTr="0027330D">
        <w:tc>
          <w:tcPr>
            <w:tcW w:w="5868" w:type="dxa"/>
            <w:tcBorders>
              <w:top w:val="single" w:sz="4" w:space="0" w:color="auto"/>
              <w:left w:val="single" w:sz="4" w:space="0" w:color="auto"/>
              <w:bottom w:val="single" w:sz="4" w:space="0" w:color="auto"/>
              <w:right w:val="single" w:sz="4" w:space="0" w:color="auto"/>
            </w:tcBorders>
          </w:tcPr>
          <w:p w14:paraId="369A30F8" w14:textId="77777777" w:rsidR="0027330D" w:rsidRDefault="0027330D">
            <w:pPr>
              <w:snapToGrid w:val="0"/>
              <w:rPr>
                <w:rFonts w:ascii="Times New Roman" w:hAnsi="Times New Roman"/>
                <w:sz w:val="22"/>
                <w:szCs w:val="22"/>
                <w:lang w:val="lt-LT" w:eastAsia="lt-LT"/>
              </w:rPr>
            </w:pPr>
            <w:r>
              <w:rPr>
                <w:rFonts w:ascii="Times New Roman" w:hAnsi="Times New Roman"/>
                <w:sz w:val="22"/>
                <w:szCs w:val="22"/>
                <w:lang w:val="lt-LT" w:eastAsia="lt-LT"/>
              </w:rPr>
              <w:t>Simptomai, dažniausiai pasireiškiantys vienoje akyje:</w:t>
            </w:r>
          </w:p>
          <w:p w14:paraId="54555D61" w14:textId="77777777" w:rsidR="0027330D" w:rsidRDefault="0027330D">
            <w:pPr>
              <w:numPr>
                <w:ilvl w:val="0"/>
                <w:numId w:val="17"/>
              </w:numPr>
              <w:snapToGrid w:val="0"/>
              <w:rPr>
                <w:rFonts w:ascii="Times New Roman" w:hAnsi="Times New Roman"/>
                <w:sz w:val="22"/>
                <w:szCs w:val="22"/>
                <w:lang w:val="lt-LT" w:eastAsia="lt-LT"/>
              </w:rPr>
            </w:pPr>
            <w:r>
              <w:rPr>
                <w:rFonts w:ascii="Times New Roman" w:hAnsi="Times New Roman"/>
                <w:sz w:val="22"/>
                <w:szCs w:val="22"/>
                <w:lang w:val="lt-LT" w:eastAsia="lt-LT"/>
              </w:rPr>
              <w:t>staigus apakimas</w:t>
            </w:r>
            <w:r w:rsidR="00570746">
              <w:rPr>
                <w:rFonts w:ascii="Times New Roman" w:hAnsi="Times New Roman"/>
                <w:sz w:val="22"/>
                <w:szCs w:val="22"/>
                <w:lang w:val="lt-LT" w:eastAsia="lt-LT"/>
              </w:rPr>
              <w:t>;</w:t>
            </w:r>
          </w:p>
          <w:p w14:paraId="69EC306C" w14:textId="77777777" w:rsidR="0027330D" w:rsidRDefault="0027330D">
            <w:pPr>
              <w:numPr>
                <w:ilvl w:val="0"/>
                <w:numId w:val="17"/>
              </w:numPr>
              <w:snapToGrid w:val="0"/>
              <w:rPr>
                <w:rFonts w:ascii="Times New Roman" w:hAnsi="Times New Roman"/>
                <w:sz w:val="22"/>
                <w:szCs w:val="22"/>
                <w:lang w:val="lt-LT" w:eastAsia="lt-LT"/>
              </w:rPr>
            </w:pPr>
            <w:r>
              <w:rPr>
                <w:rFonts w:ascii="Times New Roman" w:hAnsi="Times New Roman"/>
                <w:sz w:val="22"/>
                <w:szCs w:val="22"/>
                <w:lang w:val="lt-LT" w:eastAsia="lt-LT"/>
              </w:rPr>
              <w:t>skausmo nesukeliantis neryškus regėjimas, kuris gali progresuoti iki apakimo</w:t>
            </w:r>
            <w:r w:rsidR="00570746">
              <w:rPr>
                <w:rFonts w:ascii="Times New Roman" w:hAnsi="Times New Roman"/>
                <w:sz w:val="22"/>
                <w:szCs w:val="22"/>
                <w:lang w:val="lt-LT" w:eastAsia="lt-LT"/>
              </w:rPr>
              <w:t>;</w:t>
            </w:r>
          </w:p>
          <w:p w14:paraId="250A8570" w14:textId="77777777" w:rsidR="0027330D" w:rsidRDefault="0027330D">
            <w:pPr>
              <w:snapToGrid w:val="0"/>
              <w:rPr>
                <w:rFonts w:ascii="Times New Roman" w:hAnsi="Times New Roman"/>
                <w:sz w:val="22"/>
                <w:szCs w:val="22"/>
                <w:lang w:val="lt-LT" w:eastAsia="lt-LT"/>
              </w:rPr>
            </w:pPr>
          </w:p>
        </w:tc>
        <w:tc>
          <w:tcPr>
            <w:tcW w:w="2786" w:type="dxa"/>
            <w:tcBorders>
              <w:top w:val="single" w:sz="4" w:space="0" w:color="auto"/>
              <w:left w:val="single" w:sz="4" w:space="0" w:color="auto"/>
              <w:bottom w:val="single" w:sz="4" w:space="0" w:color="auto"/>
              <w:right w:val="single" w:sz="4" w:space="0" w:color="auto"/>
            </w:tcBorders>
            <w:hideMark/>
          </w:tcPr>
          <w:p w14:paraId="1FADEA3D" w14:textId="77777777" w:rsidR="0027330D" w:rsidRDefault="0027330D">
            <w:pPr>
              <w:snapToGrid w:val="0"/>
              <w:rPr>
                <w:rFonts w:ascii="Times New Roman" w:hAnsi="Times New Roman"/>
                <w:sz w:val="22"/>
                <w:szCs w:val="22"/>
                <w:lang w:val="lt-LT" w:eastAsia="lt-LT"/>
              </w:rPr>
            </w:pPr>
            <w:r>
              <w:rPr>
                <w:rFonts w:ascii="Times New Roman" w:hAnsi="Times New Roman"/>
                <w:sz w:val="22"/>
                <w:szCs w:val="22"/>
                <w:lang w:val="lt-LT" w:eastAsia="lt-LT"/>
              </w:rPr>
              <w:t>Tinklainės venos trombozė (kraujo krešulys akyje)</w:t>
            </w:r>
          </w:p>
        </w:tc>
      </w:tr>
      <w:tr w:rsidR="0027330D" w14:paraId="58621D51" w14:textId="77777777" w:rsidTr="0027330D">
        <w:tc>
          <w:tcPr>
            <w:tcW w:w="5868" w:type="dxa"/>
            <w:tcBorders>
              <w:top w:val="single" w:sz="4" w:space="0" w:color="auto"/>
              <w:left w:val="single" w:sz="4" w:space="0" w:color="auto"/>
              <w:bottom w:val="single" w:sz="4" w:space="0" w:color="auto"/>
              <w:right w:val="single" w:sz="4" w:space="0" w:color="auto"/>
            </w:tcBorders>
          </w:tcPr>
          <w:p w14:paraId="0CD1226E" w14:textId="77777777" w:rsidR="0027330D" w:rsidRDefault="0027330D">
            <w:pPr>
              <w:numPr>
                <w:ilvl w:val="0"/>
                <w:numId w:val="18"/>
              </w:numPr>
              <w:snapToGrid w:val="0"/>
              <w:rPr>
                <w:rFonts w:ascii="Times New Roman" w:hAnsi="Times New Roman"/>
                <w:sz w:val="22"/>
                <w:szCs w:val="22"/>
                <w:lang w:val="lt-LT" w:eastAsia="lt-LT"/>
              </w:rPr>
            </w:pPr>
            <w:r>
              <w:rPr>
                <w:rFonts w:ascii="Times New Roman" w:hAnsi="Times New Roman"/>
                <w:sz w:val="22"/>
                <w:szCs w:val="22"/>
                <w:lang w:val="lt-LT" w:eastAsia="lt-LT"/>
              </w:rPr>
              <w:t>krūtinės skausmas, diskomfortas, spaudimas, sunkumas;</w:t>
            </w:r>
          </w:p>
          <w:p w14:paraId="4E229C2B" w14:textId="77777777" w:rsidR="0027330D" w:rsidRDefault="0027330D">
            <w:pPr>
              <w:numPr>
                <w:ilvl w:val="0"/>
                <w:numId w:val="18"/>
              </w:numPr>
              <w:snapToGrid w:val="0"/>
              <w:rPr>
                <w:rFonts w:ascii="Times New Roman" w:hAnsi="Times New Roman"/>
                <w:sz w:val="22"/>
                <w:szCs w:val="22"/>
                <w:lang w:val="lt-LT" w:eastAsia="lt-LT"/>
              </w:rPr>
            </w:pPr>
            <w:r>
              <w:rPr>
                <w:rFonts w:ascii="Times New Roman" w:hAnsi="Times New Roman"/>
                <w:sz w:val="22"/>
                <w:szCs w:val="22"/>
                <w:lang w:val="lt-LT" w:eastAsia="lt-LT"/>
              </w:rPr>
              <w:t>veržimo ar pilnumo pojūtis krūtinėje, rankoje ar po krūtinkauliu;</w:t>
            </w:r>
          </w:p>
          <w:p w14:paraId="20CDFF08" w14:textId="77777777" w:rsidR="0027330D" w:rsidRDefault="0027330D">
            <w:pPr>
              <w:numPr>
                <w:ilvl w:val="0"/>
                <w:numId w:val="18"/>
              </w:numPr>
              <w:snapToGrid w:val="0"/>
              <w:rPr>
                <w:rFonts w:ascii="Times New Roman" w:hAnsi="Times New Roman"/>
                <w:sz w:val="22"/>
                <w:szCs w:val="22"/>
                <w:lang w:val="lt-LT" w:eastAsia="lt-LT"/>
              </w:rPr>
            </w:pPr>
            <w:r>
              <w:rPr>
                <w:rFonts w:ascii="Times New Roman" w:hAnsi="Times New Roman"/>
                <w:sz w:val="22"/>
                <w:szCs w:val="22"/>
                <w:lang w:val="lt-LT" w:eastAsia="lt-LT"/>
              </w:rPr>
              <w:t>pilnumo, nevirškinimo arba užspringimo pojūtis;</w:t>
            </w:r>
          </w:p>
          <w:p w14:paraId="19BD8E7B" w14:textId="77777777" w:rsidR="0027330D" w:rsidRDefault="0027330D">
            <w:pPr>
              <w:numPr>
                <w:ilvl w:val="0"/>
                <w:numId w:val="18"/>
              </w:numPr>
              <w:snapToGrid w:val="0"/>
              <w:rPr>
                <w:rFonts w:ascii="Times New Roman" w:hAnsi="Times New Roman"/>
                <w:sz w:val="22"/>
                <w:szCs w:val="22"/>
                <w:lang w:val="lt-LT" w:eastAsia="lt-LT"/>
              </w:rPr>
            </w:pPr>
            <w:r>
              <w:rPr>
                <w:rFonts w:ascii="Times New Roman" w:hAnsi="Times New Roman"/>
                <w:sz w:val="22"/>
                <w:szCs w:val="22"/>
                <w:lang w:val="lt-LT" w:eastAsia="lt-LT"/>
              </w:rPr>
              <w:t>viršutinės kūno dalies diskomfortas, plintantis į nugarą, žandikaulį, gerklę, ranką ir skrandį;</w:t>
            </w:r>
          </w:p>
          <w:p w14:paraId="180FBD7B" w14:textId="77777777" w:rsidR="0027330D" w:rsidRDefault="0027330D">
            <w:pPr>
              <w:numPr>
                <w:ilvl w:val="0"/>
                <w:numId w:val="18"/>
              </w:numPr>
              <w:snapToGrid w:val="0"/>
              <w:rPr>
                <w:rFonts w:ascii="Times New Roman" w:hAnsi="Times New Roman"/>
                <w:sz w:val="22"/>
                <w:szCs w:val="22"/>
                <w:lang w:val="lt-LT" w:eastAsia="lt-LT"/>
              </w:rPr>
            </w:pPr>
            <w:r>
              <w:rPr>
                <w:rFonts w:ascii="Times New Roman" w:hAnsi="Times New Roman"/>
                <w:sz w:val="22"/>
                <w:szCs w:val="22"/>
                <w:lang w:val="lt-LT" w:eastAsia="lt-LT"/>
              </w:rPr>
              <w:t>prakaitavimas, pykinimas, vėmimas ar galvos sukimasis;</w:t>
            </w:r>
          </w:p>
          <w:p w14:paraId="2EE4E563" w14:textId="77777777" w:rsidR="0027330D" w:rsidRDefault="0027330D">
            <w:pPr>
              <w:numPr>
                <w:ilvl w:val="0"/>
                <w:numId w:val="18"/>
              </w:numPr>
              <w:snapToGrid w:val="0"/>
              <w:rPr>
                <w:rFonts w:ascii="Times New Roman" w:hAnsi="Times New Roman"/>
                <w:sz w:val="22"/>
                <w:szCs w:val="22"/>
                <w:lang w:val="lt-LT" w:eastAsia="lt-LT"/>
              </w:rPr>
            </w:pPr>
            <w:r>
              <w:rPr>
                <w:rFonts w:ascii="Times New Roman" w:hAnsi="Times New Roman"/>
                <w:sz w:val="22"/>
                <w:szCs w:val="22"/>
                <w:lang w:val="lt-LT" w:eastAsia="lt-LT"/>
              </w:rPr>
              <w:t>labai didelis silpnumas, nerimas ar dusulys;</w:t>
            </w:r>
          </w:p>
          <w:p w14:paraId="1E40C84E" w14:textId="77777777" w:rsidR="0027330D" w:rsidRDefault="0027330D">
            <w:pPr>
              <w:numPr>
                <w:ilvl w:val="0"/>
                <w:numId w:val="18"/>
              </w:numPr>
              <w:snapToGrid w:val="0"/>
              <w:rPr>
                <w:rFonts w:ascii="Times New Roman" w:hAnsi="Times New Roman"/>
                <w:sz w:val="22"/>
                <w:szCs w:val="22"/>
                <w:lang w:val="lt-LT" w:eastAsia="lt-LT"/>
              </w:rPr>
            </w:pPr>
            <w:r>
              <w:rPr>
                <w:rFonts w:ascii="Times New Roman" w:hAnsi="Times New Roman"/>
                <w:sz w:val="22"/>
                <w:szCs w:val="22"/>
                <w:lang w:val="lt-LT" w:eastAsia="lt-LT"/>
              </w:rPr>
              <w:t>dažnas arba neritmiškas širdies plakimas</w:t>
            </w:r>
            <w:r w:rsidR="00570746">
              <w:rPr>
                <w:rFonts w:ascii="Times New Roman" w:hAnsi="Times New Roman"/>
                <w:sz w:val="22"/>
                <w:szCs w:val="22"/>
                <w:lang w:val="lt-LT" w:eastAsia="lt-LT"/>
              </w:rPr>
              <w:t>;</w:t>
            </w:r>
          </w:p>
          <w:p w14:paraId="36511ACC" w14:textId="77777777" w:rsidR="0027330D" w:rsidRDefault="0027330D">
            <w:pPr>
              <w:snapToGrid w:val="0"/>
              <w:rPr>
                <w:rFonts w:ascii="Times New Roman" w:hAnsi="Times New Roman"/>
                <w:sz w:val="22"/>
                <w:szCs w:val="22"/>
                <w:lang w:val="lt-LT" w:eastAsia="lt-LT"/>
              </w:rPr>
            </w:pPr>
          </w:p>
        </w:tc>
        <w:tc>
          <w:tcPr>
            <w:tcW w:w="2786" w:type="dxa"/>
            <w:tcBorders>
              <w:top w:val="single" w:sz="4" w:space="0" w:color="auto"/>
              <w:left w:val="single" w:sz="4" w:space="0" w:color="auto"/>
              <w:bottom w:val="single" w:sz="4" w:space="0" w:color="auto"/>
              <w:right w:val="single" w:sz="4" w:space="0" w:color="auto"/>
            </w:tcBorders>
            <w:hideMark/>
          </w:tcPr>
          <w:p w14:paraId="607DE25E" w14:textId="77777777" w:rsidR="0027330D" w:rsidRDefault="0027330D">
            <w:pPr>
              <w:snapToGrid w:val="0"/>
              <w:rPr>
                <w:rFonts w:ascii="Times New Roman" w:hAnsi="Times New Roman"/>
                <w:sz w:val="22"/>
                <w:szCs w:val="22"/>
                <w:lang w:val="lt-LT" w:eastAsia="lt-LT"/>
              </w:rPr>
            </w:pPr>
            <w:r>
              <w:rPr>
                <w:rFonts w:ascii="Times New Roman" w:hAnsi="Times New Roman"/>
                <w:sz w:val="22"/>
                <w:szCs w:val="22"/>
                <w:lang w:val="lt-LT" w:eastAsia="lt-LT"/>
              </w:rPr>
              <w:t>Širdies priepuolis (miokardo infarktas)</w:t>
            </w:r>
          </w:p>
        </w:tc>
      </w:tr>
      <w:tr w:rsidR="0027330D" w14:paraId="774C3E30" w14:textId="77777777" w:rsidTr="0027330D">
        <w:tc>
          <w:tcPr>
            <w:tcW w:w="5868" w:type="dxa"/>
            <w:tcBorders>
              <w:top w:val="single" w:sz="4" w:space="0" w:color="auto"/>
              <w:left w:val="single" w:sz="4" w:space="0" w:color="auto"/>
              <w:bottom w:val="single" w:sz="4" w:space="0" w:color="auto"/>
              <w:right w:val="single" w:sz="4" w:space="0" w:color="auto"/>
            </w:tcBorders>
          </w:tcPr>
          <w:p w14:paraId="470B9F37" w14:textId="77777777" w:rsidR="0027330D" w:rsidRDefault="0027330D">
            <w:pPr>
              <w:numPr>
                <w:ilvl w:val="0"/>
                <w:numId w:val="19"/>
              </w:numPr>
              <w:snapToGrid w:val="0"/>
              <w:rPr>
                <w:rFonts w:ascii="Times New Roman" w:hAnsi="Times New Roman"/>
                <w:sz w:val="22"/>
                <w:szCs w:val="22"/>
                <w:lang w:val="lt-LT" w:eastAsia="lt-LT"/>
              </w:rPr>
            </w:pPr>
            <w:r>
              <w:rPr>
                <w:rFonts w:ascii="Times New Roman" w:hAnsi="Times New Roman"/>
                <w:sz w:val="22"/>
                <w:szCs w:val="22"/>
                <w:lang w:val="lt-LT" w:eastAsia="lt-LT"/>
              </w:rPr>
              <w:t>staigus veido, rankos ar kojos silpnumas ar tirpulys, ypač vienoje kūno pusėje;</w:t>
            </w:r>
          </w:p>
          <w:p w14:paraId="23E7E550" w14:textId="77777777" w:rsidR="0027330D" w:rsidRDefault="0027330D">
            <w:pPr>
              <w:numPr>
                <w:ilvl w:val="0"/>
                <w:numId w:val="19"/>
              </w:numPr>
              <w:snapToGrid w:val="0"/>
              <w:rPr>
                <w:rFonts w:ascii="Times New Roman" w:hAnsi="Times New Roman"/>
                <w:sz w:val="22"/>
                <w:szCs w:val="22"/>
                <w:lang w:val="lt-LT" w:eastAsia="lt-LT"/>
              </w:rPr>
            </w:pPr>
            <w:r>
              <w:rPr>
                <w:rFonts w:ascii="Times New Roman" w:hAnsi="Times New Roman"/>
                <w:sz w:val="22"/>
                <w:szCs w:val="22"/>
                <w:lang w:val="lt-LT" w:eastAsia="lt-LT"/>
              </w:rPr>
              <w:t>staigus sumišimas, kalbėjimo ar supratimo sutrikimas;</w:t>
            </w:r>
          </w:p>
          <w:p w14:paraId="1254E9DC" w14:textId="77777777" w:rsidR="0027330D" w:rsidRDefault="0027330D">
            <w:pPr>
              <w:numPr>
                <w:ilvl w:val="0"/>
                <w:numId w:val="19"/>
              </w:numPr>
              <w:snapToGrid w:val="0"/>
              <w:rPr>
                <w:rFonts w:ascii="Times New Roman" w:hAnsi="Times New Roman"/>
                <w:sz w:val="22"/>
                <w:szCs w:val="22"/>
                <w:lang w:val="lt-LT" w:eastAsia="lt-LT"/>
              </w:rPr>
            </w:pPr>
            <w:r>
              <w:rPr>
                <w:rFonts w:ascii="Times New Roman" w:hAnsi="Times New Roman"/>
                <w:sz w:val="22"/>
                <w:szCs w:val="22"/>
                <w:lang w:val="lt-LT" w:eastAsia="lt-LT"/>
              </w:rPr>
              <w:t>staigus matymo viena ar abiem akimis sutrikimas;</w:t>
            </w:r>
          </w:p>
          <w:p w14:paraId="5E9C4E73" w14:textId="77777777" w:rsidR="0027330D" w:rsidRDefault="0027330D">
            <w:pPr>
              <w:numPr>
                <w:ilvl w:val="0"/>
                <w:numId w:val="19"/>
              </w:numPr>
              <w:snapToGrid w:val="0"/>
              <w:rPr>
                <w:rFonts w:ascii="Times New Roman" w:hAnsi="Times New Roman"/>
                <w:sz w:val="22"/>
                <w:szCs w:val="22"/>
                <w:lang w:val="lt-LT" w:eastAsia="lt-LT"/>
              </w:rPr>
            </w:pPr>
            <w:r>
              <w:rPr>
                <w:rFonts w:ascii="Times New Roman" w:hAnsi="Times New Roman"/>
                <w:sz w:val="22"/>
                <w:szCs w:val="22"/>
                <w:lang w:val="lt-LT" w:eastAsia="lt-LT"/>
              </w:rPr>
              <w:t>staigus vaikščiojimo sutrikimas, galvos sukimasis, pusiausvyros ar koordinacijos sutrikimas;</w:t>
            </w:r>
          </w:p>
          <w:p w14:paraId="2D7A6E17" w14:textId="77777777" w:rsidR="0027330D" w:rsidRDefault="0027330D">
            <w:pPr>
              <w:numPr>
                <w:ilvl w:val="0"/>
                <w:numId w:val="19"/>
              </w:numPr>
              <w:snapToGrid w:val="0"/>
              <w:rPr>
                <w:rFonts w:ascii="Times New Roman" w:hAnsi="Times New Roman"/>
                <w:sz w:val="22"/>
                <w:szCs w:val="22"/>
                <w:lang w:val="lt-LT" w:eastAsia="lt-LT"/>
              </w:rPr>
            </w:pPr>
            <w:r>
              <w:rPr>
                <w:rFonts w:ascii="Times New Roman" w:hAnsi="Times New Roman"/>
                <w:sz w:val="22"/>
                <w:szCs w:val="22"/>
                <w:lang w:val="lt-LT" w:eastAsia="lt-LT"/>
              </w:rPr>
              <w:t>staigus, sunkus ar ilgalaikis galvos skausmas be žinomos priežasties;</w:t>
            </w:r>
          </w:p>
          <w:p w14:paraId="4CDE39CD" w14:textId="77777777" w:rsidR="0027330D" w:rsidRDefault="0027330D">
            <w:pPr>
              <w:numPr>
                <w:ilvl w:val="0"/>
                <w:numId w:val="19"/>
              </w:numPr>
              <w:snapToGrid w:val="0"/>
              <w:rPr>
                <w:rFonts w:ascii="Times New Roman" w:hAnsi="Times New Roman"/>
                <w:sz w:val="22"/>
                <w:szCs w:val="22"/>
                <w:lang w:val="lt-LT" w:eastAsia="lt-LT"/>
              </w:rPr>
            </w:pPr>
            <w:r>
              <w:rPr>
                <w:rFonts w:ascii="Times New Roman" w:hAnsi="Times New Roman"/>
                <w:sz w:val="22"/>
                <w:szCs w:val="22"/>
                <w:lang w:val="lt-LT" w:eastAsia="lt-LT"/>
              </w:rPr>
              <w:t>sąmonės netekimas ar apalpimas su traukuliais arba be jų</w:t>
            </w:r>
          </w:p>
          <w:p w14:paraId="045C5853" w14:textId="77777777" w:rsidR="0027330D" w:rsidRDefault="0027330D">
            <w:pPr>
              <w:snapToGrid w:val="0"/>
              <w:rPr>
                <w:rFonts w:ascii="Times New Roman" w:hAnsi="Times New Roman"/>
                <w:sz w:val="22"/>
                <w:szCs w:val="22"/>
                <w:lang w:val="lt-LT" w:eastAsia="lt-LT"/>
              </w:rPr>
            </w:pPr>
          </w:p>
          <w:p w14:paraId="65B51C60" w14:textId="77777777" w:rsidR="0027330D" w:rsidRDefault="0027330D">
            <w:pPr>
              <w:snapToGrid w:val="0"/>
              <w:rPr>
                <w:rFonts w:ascii="Times New Roman" w:hAnsi="Times New Roman"/>
                <w:sz w:val="22"/>
                <w:szCs w:val="22"/>
                <w:lang w:val="lt-LT" w:eastAsia="lt-LT"/>
              </w:rPr>
            </w:pPr>
            <w:r>
              <w:rPr>
                <w:rFonts w:ascii="Times New Roman" w:hAnsi="Times New Roman"/>
                <w:sz w:val="22"/>
                <w:szCs w:val="22"/>
                <w:lang w:val="lt-LT" w:eastAsia="lt-LT"/>
              </w:rPr>
              <w:t xml:space="preserve">Kartais insulto simptomai gali būti trumpalaikiai ir jie gali beveik iš karto ir visiškai išnykti, tačiau vis tiek turite kreiptis </w:t>
            </w:r>
            <w:r>
              <w:rPr>
                <w:rFonts w:ascii="Times New Roman" w:hAnsi="Times New Roman"/>
                <w:sz w:val="22"/>
                <w:szCs w:val="22"/>
                <w:lang w:val="lt-LT" w:eastAsia="lt-LT"/>
              </w:rPr>
              <w:lastRenderedPageBreak/>
              <w:t>skubios medicininės pagalbos, nes Jums gali būti kito insulto rizika</w:t>
            </w:r>
          </w:p>
        </w:tc>
        <w:tc>
          <w:tcPr>
            <w:tcW w:w="2786" w:type="dxa"/>
            <w:tcBorders>
              <w:top w:val="single" w:sz="4" w:space="0" w:color="auto"/>
              <w:left w:val="single" w:sz="4" w:space="0" w:color="auto"/>
              <w:bottom w:val="single" w:sz="4" w:space="0" w:color="auto"/>
              <w:right w:val="single" w:sz="4" w:space="0" w:color="auto"/>
            </w:tcBorders>
            <w:hideMark/>
          </w:tcPr>
          <w:p w14:paraId="700E7FDD" w14:textId="77777777" w:rsidR="0027330D" w:rsidRDefault="0027330D">
            <w:pPr>
              <w:snapToGrid w:val="0"/>
              <w:rPr>
                <w:rFonts w:ascii="Times New Roman" w:hAnsi="Times New Roman"/>
                <w:sz w:val="22"/>
                <w:szCs w:val="22"/>
                <w:lang w:val="lt-LT" w:eastAsia="lt-LT"/>
              </w:rPr>
            </w:pPr>
            <w:r>
              <w:rPr>
                <w:rFonts w:ascii="Times New Roman" w:hAnsi="Times New Roman"/>
                <w:sz w:val="22"/>
                <w:szCs w:val="22"/>
                <w:lang w:val="lt-LT" w:eastAsia="lt-LT"/>
              </w:rPr>
              <w:lastRenderedPageBreak/>
              <w:t>Insultas</w:t>
            </w:r>
          </w:p>
        </w:tc>
      </w:tr>
      <w:tr w:rsidR="0027330D" w14:paraId="27FCC69C" w14:textId="77777777" w:rsidTr="0027330D">
        <w:tc>
          <w:tcPr>
            <w:tcW w:w="5868" w:type="dxa"/>
            <w:tcBorders>
              <w:top w:val="single" w:sz="4" w:space="0" w:color="auto"/>
              <w:left w:val="single" w:sz="4" w:space="0" w:color="auto"/>
              <w:bottom w:val="single" w:sz="4" w:space="0" w:color="auto"/>
              <w:right w:val="single" w:sz="4" w:space="0" w:color="auto"/>
            </w:tcBorders>
            <w:hideMark/>
          </w:tcPr>
          <w:p w14:paraId="42FAAFD9" w14:textId="77777777" w:rsidR="0027330D" w:rsidRDefault="0027330D">
            <w:pPr>
              <w:numPr>
                <w:ilvl w:val="0"/>
                <w:numId w:val="20"/>
              </w:numPr>
              <w:snapToGrid w:val="0"/>
              <w:rPr>
                <w:rFonts w:ascii="Times New Roman" w:hAnsi="Times New Roman"/>
                <w:sz w:val="22"/>
                <w:szCs w:val="22"/>
                <w:lang w:val="lt-LT" w:eastAsia="lt-LT"/>
              </w:rPr>
            </w:pPr>
            <w:r>
              <w:rPr>
                <w:rFonts w:ascii="Times New Roman" w:hAnsi="Times New Roman"/>
                <w:sz w:val="22"/>
                <w:szCs w:val="22"/>
                <w:lang w:val="lt-LT" w:eastAsia="lt-LT"/>
              </w:rPr>
              <w:t>galūnės patinimas ir lengvas pamėlynavimas;</w:t>
            </w:r>
          </w:p>
          <w:p w14:paraId="2638EDC7" w14:textId="77777777" w:rsidR="0027330D" w:rsidRDefault="0027330D">
            <w:pPr>
              <w:numPr>
                <w:ilvl w:val="0"/>
                <w:numId w:val="20"/>
              </w:numPr>
              <w:snapToGrid w:val="0"/>
              <w:rPr>
                <w:rFonts w:ascii="Times New Roman" w:hAnsi="Times New Roman"/>
                <w:sz w:val="22"/>
                <w:szCs w:val="22"/>
                <w:lang w:val="lt-LT" w:eastAsia="lt-LT"/>
              </w:rPr>
            </w:pPr>
            <w:r>
              <w:rPr>
                <w:rFonts w:ascii="Times New Roman" w:hAnsi="Times New Roman"/>
                <w:sz w:val="22"/>
                <w:szCs w:val="22"/>
                <w:lang w:val="lt-LT" w:eastAsia="lt-LT"/>
              </w:rPr>
              <w:t>sunkus pilvo skausmas (ūmus pilvas)</w:t>
            </w:r>
          </w:p>
        </w:tc>
        <w:tc>
          <w:tcPr>
            <w:tcW w:w="2786" w:type="dxa"/>
            <w:tcBorders>
              <w:top w:val="single" w:sz="4" w:space="0" w:color="auto"/>
              <w:left w:val="single" w:sz="4" w:space="0" w:color="auto"/>
              <w:bottom w:val="single" w:sz="4" w:space="0" w:color="auto"/>
              <w:right w:val="single" w:sz="4" w:space="0" w:color="auto"/>
            </w:tcBorders>
            <w:hideMark/>
          </w:tcPr>
          <w:p w14:paraId="7106ABE1" w14:textId="77777777" w:rsidR="0027330D" w:rsidRDefault="0027330D">
            <w:pPr>
              <w:snapToGrid w:val="0"/>
              <w:rPr>
                <w:rFonts w:ascii="Times New Roman" w:hAnsi="Times New Roman"/>
                <w:sz w:val="22"/>
                <w:szCs w:val="22"/>
                <w:lang w:val="lt-LT" w:eastAsia="lt-LT"/>
              </w:rPr>
            </w:pPr>
            <w:r>
              <w:rPr>
                <w:rFonts w:ascii="Times New Roman" w:hAnsi="Times New Roman"/>
                <w:sz w:val="22"/>
                <w:szCs w:val="22"/>
                <w:lang w:val="lt-LT" w:eastAsia="lt-LT"/>
              </w:rPr>
              <w:t>Kraujo krešuliai, užkemšantys kitas kraujagysles</w:t>
            </w:r>
          </w:p>
        </w:tc>
      </w:tr>
    </w:tbl>
    <w:p w14:paraId="275C097E" w14:textId="77777777" w:rsidR="0027330D" w:rsidRDefault="0027330D" w:rsidP="0027330D">
      <w:pPr>
        <w:snapToGrid w:val="0"/>
        <w:spacing w:before="120" w:line="280" w:lineRule="atLeast"/>
        <w:rPr>
          <w:rFonts w:ascii="Times New Roman" w:hAnsi="Times New Roman"/>
          <w:b/>
          <w:sz w:val="22"/>
          <w:szCs w:val="22"/>
          <w:lang w:val="lt-LT"/>
        </w:rPr>
      </w:pPr>
    </w:p>
    <w:p w14:paraId="10E4F0CE" w14:textId="77777777" w:rsidR="0027330D" w:rsidRDefault="0027330D" w:rsidP="0027330D">
      <w:pPr>
        <w:autoSpaceDE w:val="0"/>
        <w:autoSpaceDN w:val="0"/>
        <w:adjustRightInd w:val="0"/>
        <w:snapToGrid w:val="0"/>
        <w:outlineLvl w:val="0"/>
        <w:rPr>
          <w:rFonts w:ascii="Times New Roman" w:hAnsi="Times New Roman"/>
          <w:b/>
          <w:sz w:val="22"/>
          <w:szCs w:val="22"/>
          <w:lang w:val="lt-LT"/>
        </w:rPr>
      </w:pPr>
      <w:r>
        <w:rPr>
          <w:rFonts w:ascii="Times New Roman" w:hAnsi="Times New Roman"/>
          <w:b/>
          <w:sz w:val="22"/>
          <w:szCs w:val="22"/>
          <w:lang w:val="lt-LT"/>
        </w:rPr>
        <w:t>KRAUJO KREŠULIAI VENOJE</w:t>
      </w:r>
    </w:p>
    <w:p w14:paraId="39F6D3FF" w14:textId="77777777" w:rsidR="0027330D" w:rsidRDefault="0027330D" w:rsidP="0027330D">
      <w:pPr>
        <w:autoSpaceDE w:val="0"/>
        <w:autoSpaceDN w:val="0"/>
        <w:adjustRightInd w:val="0"/>
        <w:snapToGrid w:val="0"/>
        <w:rPr>
          <w:rFonts w:ascii="Times New Roman" w:hAnsi="Times New Roman"/>
          <w:sz w:val="22"/>
          <w:szCs w:val="22"/>
          <w:lang w:val="lt-LT"/>
        </w:rPr>
      </w:pPr>
    </w:p>
    <w:p w14:paraId="4D2FAA37" w14:textId="77777777" w:rsidR="0027330D" w:rsidRDefault="0027330D" w:rsidP="0027330D">
      <w:pPr>
        <w:autoSpaceDE w:val="0"/>
        <w:autoSpaceDN w:val="0"/>
        <w:adjustRightInd w:val="0"/>
        <w:snapToGrid w:val="0"/>
        <w:rPr>
          <w:rFonts w:ascii="Times New Roman" w:hAnsi="Times New Roman"/>
          <w:b/>
          <w:sz w:val="22"/>
          <w:szCs w:val="22"/>
          <w:lang w:val="lt-LT"/>
        </w:rPr>
      </w:pPr>
      <w:r>
        <w:rPr>
          <w:rFonts w:ascii="Times New Roman" w:hAnsi="Times New Roman"/>
          <w:b/>
          <w:sz w:val="22"/>
          <w:szCs w:val="22"/>
          <w:lang w:val="lt-LT"/>
        </w:rPr>
        <w:t>Kas gali atsitikti, jeigu venoje susidarė kraujo krešulys?</w:t>
      </w:r>
    </w:p>
    <w:p w14:paraId="38A1CBE2" w14:textId="77777777" w:rsidR="0027330D" w:rsidRDefault="0027330D" w:rsidP="0027330D">
      <w:pPr>
        <w:numPr>
          <w:ilvl w:val="0"/>
          <w:numId w:val="21"/>
        </w:numPr>
        <w:autoSpaceDE w:val="0"/>
        <w:autoSpaceDN w:val="0"/>
        <w:adjustRightInd w:val="0"/>
        <w:snapToGrid w:val="0"/>
        <w:ind w:left="357" w:hanging="357"/>
        <w:rPr>
          <w:rFonts w:ascii="Times New Roman" w:hAnsi="Times New Roman"/>
          <w:sz w:val="22"/>
          <w:szCs w:val="22"/>
          <w:lang w:val="lt-LT"/>
        </w:rPr>
      </w:pPr>
      <w:r>
        <w:rPr>
          <w:rFonts w:ascii="Times New Roman" w:hAnsi="Times New Roman"/>
          <w:sz w:val="22"/>
          <w:szCs w:val="22"/>
          <w:lang w:val="lt-LT"/>
        </w:rPr>
        <w:t>Sudėtinių hormoninių kontraceptikų vartojimas yra susijęs su padidėjusia kraujo krešulių venoje (venų trombozės) rizika. Tačiau šis šalutinis poveikis yra retas. Dažniausiai jis pasireiškia pirmaisiais sudėtinių hormoninių kontraceptikų vartojimo metais.</w:t>
      </w:r>
    </w:p>
    <w:p w14:paraId="32177704" w14:textId="77777777" w:rsidR="0027330D" w:rsidRDefault="0027330D" w:rsidP="0027330D">
      <w:pPr>
        <w:numPr>
          <w:ilvl w:val="0"/>
          <w:numId w:val="21"/>
        </w:numPr>
        <w:autoSpaceDE w:val="0"/>
        <w:autoSpaceDN w:val="0"/>
        <w:adjustRightInd w:val="0"/>
        <w:snapToGrid w:val="0"/>
        <w:rPr>
          <w:rFonts w:ascii="Times New Roman" w:hAnsi="Times New Roman"/>
          <w:sz w:val="22"/>
          <w:szCs w:val="22"/>
          <w:lang w:val="lt-LT"/>
        </w:rPr>
      </w:pPr>
      <w:r>
        <w:rPr>
          <w:rFonts w:ascii="Times New Roman" w:hAnsi="Times New Roman"/>
          <w:sz w:val="22"/>
          <w:szCs w:val="22"/>
          <w:lang w:val="lt-LT"/>
        </w:rPr>
        <w:t>Jeigu kojos ar pėdos venoje susidarė kraujo krešulys, jis gali sukelti giliųjų venų trombozę (GVT).</w:t>
      </w:r>
    </w:p>
    <w:p w14:paraId="493DAD18" w14:textId="77777777" w:rsidR="0027330D" w:rsidRDefault="0027330D" w:rsidP="0027330D">
      <w:pPr>
        <w:numPr>
          <w:ilvl w:val="0"/>
          <w:numId w:val="21"/>
        </w:numPr>
        <w:autoSpaceDE w:val="0"/>
        <w:autoSpaceDN w:val="0"/>
        <w:adjustRightInd w:val="0"/>
        <w:snapToGrid w:val="0"/>
        <w:rPr>
          <w:rFonts w:ascii="Times New Roman" w:hAnsi="Times New Roman"/>
          <w:sz w:val="22"/>
          <w:szCs w:val="22"/>
          <w:lang w:val="lt-LT"/>
        </w:rPr>
      </w:pPr>
      <w:r>
        <w:rPr>
          <w:rFonts w:ascii="Times New Roman" w:hAnsi="Times New Roman"/>
          <w:sz w:val="22"/>
          <w:szCs w:val="22"/>
          <w:lang w:val="lt-LT"/>
        </w:rPr>
        <w:t>Jeigu kraujo krešulys iš kojos patenka į plaučius, jis gali sukelti plaučių emboliją.</w:t>
      </w:r>
    </w:p>
    <w:p w14:paraId="5E2646FC" w14:textId="77777777" w:rsidR="0027330D" w:rsidRDefault="0027330D" w:rsidP="0027330D">
      <w:pPr>
        <w:numPr>
          <w:ilvl w:val="0"/>
          <w:numId w:val="21"/>
        </w:numPr>
        <w:autoSpaceDE w:val="0"/>
        <w:autoSpaceDN w:val="0"/>
        <w:adjustRightInd w:val="0"/>
        <w:snapToGrid w:val="0"/>
        <w:rPr>
          <w:rFonts w:ascii="Times New Roman" w:hAnsi="Times New Roman"/>
          <w:sz w:val="22"/>
          <w:szCs w:val="22"/>
          <w:lang w:val="lt-LT"/>
        </w:rPr>
      </w:pPr>
      <w:r>
        <w:rPr>
          <w:rFonts w:ascii="Times New Roman" w:hAnsi="Times New Roman"/>
          <w:sz w:val="22"/>
          <w:szCs w:val="22"/>
          <w:lang w:val="lt-LT"/>
        </w:rPr>
        <w:t>Labai retai krešulys gali susidaryti kito organo, pvz., akies, venoje (tinklainės venos trombozė).</w:t>
      </w:r>
    </w:p>
    <w:p w14:paraId="7D7E2682" w14:textId="77777777" w:rsidR="0027330D" w:rsidRDefault="0027330D" w:rsidP="0027330D">
      <w:pPr>
        <w:autoSpaceDE w:val="0"/>
        <w:autoSpaceDN w:val="0"/>
        <w:adjustRightInd w:val="0"/>
        <w:snapToGrid w:val="0"/>
        <w:rPr>
          <w:rFonts w:ascii="Times New Roman" w:hAnsi="Times New Roman"/>
          <w:sz w:val="22"/>
          <w:szCs w:val="22"/>
          <w:lang w:val="lt-LT"/>
        </w:rPr>
      </w:pPr>
    </w:p>
    <w:p w14:paraId="6B9837D2" w14:textId="77777777" w:rsidR="0027330D" w:rsidRDefault="0027330D" w:rsidP="0027330D">
      <w:pPr>
        <w:autoSpaceDE w:val="0"/>
        <w:autoSpaceDN w:val="0"/>
        <w:adjustRightInd w:val="0"/>
        <w:snapToGrid w:val="0"/>
        <w:rPr>
          <w:rFonts w:ascii="Times New Roman" w:hAnsi="Times New Roman"/>
          <w:b/>
          <w:sz w:val="22"/>
          <w:szCs w:val="22"/>
          <w:lang w:val="lt-LT"/>
        </w:rPr>
      </w:pPr>
      <w:r>
        <w:rPr>
          <w:rFonts w:ascii="Times New Roman" w:hAnsi="Times New Roman"/>
          <w:b/>
          <w:sz w:val="22"/>
          <w:szCs w:val="22"/>
          <w:lang w:val="lt-LT"/>
        </w:rPr>
        <w:t>Kada kraujo krešulio susidarymo venoje rizika yra didžiausia?</w:t>
      </w:r>
    </w:p>
    <w:p w14:paraId="49A25106" w14:textId="77777777" w:rsidR="0027330D" w:rsidRDefault="0027330D" w:rsidP="0027330D">
      <w:pPr>
        <w:autoSpaceDE w:val="0"/>
        <w:autoSpaceDN w:val="0"/>
        <w:adjustRightInd w:val="0"/>
        <w:snapToGrid w:val="0"/>
        <w:rPr>
          <w:rFonts w:ascii="Times New Roman" w:hAnsi="Times New Roman"/>
          <w:sz w:val="22"/>
          <w:szCs w:val="22"/>
          <w:lang w:val="lt-LT"/>
        </w:rPr>
      </w:pPr>
      <w:r>
        <w:rPr>
          <w:rFonts w:ascii="Times New Roman" w:hAnsi="Times New Roman"/>
          <w:sz w:val="22"/>
          <w:szCs w:val="22"/>
          <w:lang w:val="lt-LT"/>
        </w:rPr>
        <w:t>Didžiausia kraujo krešulio susidarymo venoje rizika yra pirmaisiais metais, kai sudėtini</w:t>
      </w:r>
      <w:r w:rsidR="00570746">
        <w:rPr>
          <w:rFonts w:ascii="Times New Roman" w:hAnsi="Times New Roman"/>
          <w:sz w:val="22"/>
          <w:szCs w:val="22"/>
          <w:lang w:val="lt-LT"/>
        </w:rPr>
        <w:t>o</w:t>
      </w:r>
      <w:r>
        <w:rPr>
          <w:rFonts w:ascii="Times New Roman" w:hAnsi="Times New Roman"/>
          <w:sz w:val="22"/>
          <w:szCs w:val="22"/>
          <w:lang w:val="lt-LT"/>
        </w:rPr>
        <w:t xml:space="preserve"> hormonini</w:t>
      </w:r>
      <w:r w:rsidR="00570746">
        <w:rPr>
          <w:rFonts w:ascii="Times New Roman" w:hAnsi="Times New Roman"/>
          <w:sz w:val="22"/>
          <w:szCs w:val="22"/>
          <w:lang w:val="lt-LT"/>
        </w:rPr>
        <w:t>o</w:t>
      </w:r>
      <w:r>
        <w:rPr>
          <w:rFonts w:ascii="Times New Roman" w:hAnsi="Times New Roman"/>
          <w:sz w:val="22"/>
          <w:szCs w:val="22"/>
          <w:lang w:val="lt-LT"/>
        </w:rPr>
        <w:t xml:space="preserve"> kontraceptik</w:t>
      </w:r>
      <w:r w:rsidR="00570746">
        <w:rPr>
          <w:rFonts w:ascii="Times New Roman" w:hAnsi="Times New Roman"/>
          <w:sz w:val="22"/>
          <w:szCs w:val="22"/>
          <w:lang w:val="lt-LT"/>
        </w:rPr>
        <w:t>o</w:t>
      </w:r>
      <w:r>
        <w:rPr>
          <w:rFonts w:ascii="Times New Roman" w:hAnsi="Times New Roman"/>
          <w:sz w:val="22"/>
          <w:szCs w:val="22"/>
          <w:lang w:val="lt-LT"/>
        </w:rPr>
        <w:t xml:space="preserve"> vartojama pirmą kartą. Ši rizika taip pat gali būti didesnė, jeigu vėl pradėsite vartoti sudėtin</w:t>
      </w:r>
      <w:r w:rsidR="00570746">
        <w:rPr>
          <w:rFonts w:ascii="Times New Roman" w:hAnsi="Times New Roman"/>
          <w:sz w:val="22"/>
          <w:szCs w:val="22"/>
          <w:lang w:val="lt-LT"/>
        </w:rPr>
        <w:t>io</w:t>
      </w:r>
      <w:r>
        <w:rPr>
          <w:rFonts w:ascii="Times New Roman" w:hAnsi="Times New Roman"/>
          <w:sz w:val="22"/>
          <w:szCs w:val="22"/>
          <w:lang w:val="lt-LT"/>
        </w:rPr>
        <w:t xml:space="preserve"> hormonin</w:t>
      </w:r>
      <w:r w:rsidR="00570746">
        <w:rPr>
          <w:rFonts w:ascii="Times New Roman" w:hAnsi="Times New Roman"/>
          <w:sz w:val="22"/>
          <w:szCs w:val="22"/>
          <w:lang w:val="lt-LT"/>
        </w:rPr>
        <w:t>io</w:t>
      </w:r>
      <w:r>
        <w:rPr>
          <w:rFonts w:ascii="Times New Roman" w:hAnsi="Times New Roman"/>
          <w:sz w:val="22"/>
          <w:szCs w:val="22"/>
          <w:lang w:val="lt-LT"/>
        </w:rPr>
        <w:t xml:space="preserve"> kontraceptik</w:t>
      </w:r>
      <w:r w:rsidR="00570746">
        <w:rPr>
          <w:rFonts w:ascii="Times New Roman" w:hAnsi="Times New Roman"/>
          <w:sz w:val="22"/>
          <w:szCs w:val="22"/>
          <w:lang w:val="lt-LT"/>
        </w:rPr>
        <w:t>o</w:t>
      </w:r>
      <w:r>
        <w:rPr>
          <w:rFonts w:ascii="Times New Roman" w:hAnsi="Times New Roman"/>
          <w:sz w:val="22"/>
          <w:szCs w:val="22"/>
          <w:lang w:val="lt-LT"/>
        </w:rPr>
        <w:t xml:space="preserve"> (t</w:t>
      </w:r>
      <w:r w:rsidR="00570746">
        <w:rPr>
          <w:rFonts w:ascii="Times New Roman" w:hAnsi="Times New Roman"/>
          <w:sz w:val="22"/>
          <w:szCs w:val="22"/>
          <w:lang w:val="lt-LT"/>
        </w:rPr>
        <w:t>o</w:t>
      </w:r>
      <w:r>
        <w:rPr>
          <w:rFonts w:ascii="Times New Roman" w:hAnsi="Times New Roman"/>
          <w:sz w:val="22"/>
          <w:szCs w:val="22"/>
          <w:lang w:val="lt-LT"/>
        </w:rPr>
        <w:t xml:space="preserve"> pat</w:t>
      </w:r>
      <w:r w:rsidR="00570746">
        <w:rPr>
          <w:rFonts w:ascii="Times New Roman" w:hAnsi="Times New Roman"/>
          <w:sz w:val="22"/>
          <w:szCs w:val="22"/>
          <w:lang w:val="lt-LT"/>
        </w:rPr>
        <w:t>ies</w:t>
      </w:r>
      <w:r>
        <w:rPr>
          <w:rFonts w:ascii="Times New Roman" w:hAnsi="Times New Roman"/>
          <w:sz w:val="22"/>
          <w:szCs w:val="22"/>
          <w:lang w:val="lt-LT"/>
        </w:rPr>
        <w:t xml:space="preserve"> arba kit</w:t>
      </w:r>
      <w:r w:rsidR="00570746">
        <w:rPr>
          <w:rFonts w:ascii="Times New Roman" w:hAnsi="Times New Roman"/>
          <w:sz w:val="22"/>
          <w:szCs w:val="22"/>
          <w:lang w:val="lt-LT"/>
        </w:rPr>
        <w:t>o</w:t>
      </w:r>
      <w:r>
        <w:rPr>
          <w:rFonts w:ascii="Times New Roman" w:hAnsi="Times New Roman"/>
          <w:sz w:val="22"/>
          <w:szCs w:val="22"/>
          <w:lang w:val="lt-LT"/>
        </w:rPr>
        <w:t xml:space="preserve"> vaist</w:t>
      </w:r>
      <w:r w:rsidR="00570746">
        <w:rPr>
          <w:rFonts w:ascii="Times New Roman" w:hAnsi="Times New Roman"/>
          <w:sz w:val="22"/>
          <w:szCs w:val="22"/>
          <w:lang w:val="lt-LT"/>
        </w:rPr>
        <w:t>o</w:t>
      </w:r>
      <w:r>
        <w:rPr>
          <w:rFonts w:ascii="Times New Roman" w:hAnsi="Times New Roman"/>
          <w:sz w:val="22"/>
          <w:szCs w:val="22"/>
          <w:lang w:val="lt-LT"/>
        </w:rPr>
        <w:t>) po 4 savaičių arba ilgesnės pertraukos.</w:t>
      </w:r>
    </w:p>
    <w:p w14:paraId="730B3602" w14:textId="77777777" w:rsidR="0027330D" w:rsidRDefault="0027330D" w:rsidP="0027330D">
      <w:pPr>
        <w:autoSpaceDE w:val="0"/>
        <w:autoSpaceDN w:val="0"/>
        <w:adjustRightInd w:val="0"/>
        <w:snapToGrid w:val="0"/>
        <w:rPr>
          <w:rFonts w:ascii="Times New Roman" w:hAnsi="Times New Roman"/>
          <w:sz w:val="22"/>
          <w:szCs w:val="22"/>
          <w:lang w:val="lt-LT"/>
        </w:rPr>
      </w:pPr>
      <w:r>
        <w:rPr>
          <w:rFonts w:ascii="Times New Roman" w:hAnsi="Times New Roman"/>
          <w:sz w:val="22"/>
          <w:szCs w:val="22"/>
          <w:lang w:val="lt-LT"/>
        </w:rPr>
        <w:t>Po pirmųjų metų ši rizika mažėja, tačiau lieka šiek tiek didesnė nei nevartojant sudėtinio hormoninio kontraceptiko.</w:t>
      </w:r>
    </w:p>
    <w:p w14:paraId="1023DAF9" w14:textId="77777777" w:rsidR="0027330D" w:rsidRDefault="0027330D" w:rsidP="0027330D">
      <w:pPr>
        <w:autoSpaceDE w:val="0"/>
        <w:autoSpaceDN w:val="0"/>
        <w:adjustRightInd w:val="0"/>
        <w:snapToGrid w:val="0"/>
        <w:rPr>
          <w:rFonts w:ascii="Times New Roman" w:hAnsi="Times New Roman"/>
          <w:sz w:val="22"/>
          <w:szCs w:val="22"/>
          <w:lang w:val="lt-LT"/>
        </w:rPr>
      </w:pPr>
      <w:r>
        <w:rPr>
          <w:rFonts w:ascii="Times New Roman" w:hAnsi="Times New Roman"/>
          <w:sz w:val="22"/>
          <w:szCs w:val="22"/>
          <w:lang w:val="lt-LT"/>
        </w:rPr>
        <w:t>Nutraukus Belara vartojimą, Jums esanti kraujo krešulio atsiradimo rizika vėl tampa normali per kelias savaites.</w:t>
      </w:r>
    </w:p>
    <w:p w14:paraId="4A9439D4" w14:textId="77777777" w:rsidR="0027330D" w:rsidRDefault="0027330D" w:rsidP="0027330D">
      <w:pPr>
        <w:autoSpaceDE w:val="0"/>
        <w:autoSpaceDN w:val="0"/>
        <w:adjustRightInd w:val="0"/>
        <w:snapToGrid w:val="0"/>
        <w:rPr>
          <w:rFonts w:ascii="Times New Roman" w:hAnsi="Times New Roman"/>
          <w:sz w:val="22"/>
          <w:szCs w:val="22"/>
          <w:lang w:val="lt-LT"/>
        </w:rPr>
      </w:pPr>
    </w:p>
    <w:p w14:paraId="337B5CC6" w14:textId="77777777" w:rsidR="0027330D" w:rsidRDefault="0027330D" w:rsidP="0027330D">
      <w:pPr>
        <w:autoSpaceDE w:val="0"/>
        <w:autoSpaceDN w:val="0"/>
        <w:adjustRightInd w:val="0"/>
        <w:snapToGrid w:val="0"/>
        <w:rPr>
          <w:rFonts w:ascii="Times New Roman" w:hAnsi="Times New Roman"/>
          <w:b/>
          <w:sz w:val="22"/>
          <w:szCs w:val="22"/>
          <w:lang w:val="lt-LT"/>
        </w:rPr>
      </w:pPr>
      <w:r>
        <w:rPr>
          <w:rFonts w:ascii="Times New Roman" w:hAnsi="Times New Roman"/>
          <w:b/>
          <w:sz w:val="22"/>
          <w:szCs w:val="22"/>
          <w:lang w:val="lt-LT"/>
        </w:rPr>
        <w:t>Kokia yra kraujo krešulio susidarymo rizika?</w:t>
      </w:r>
    </w:p>
    <w:p w14:paraId="1EA2DAD8" w14:textId="77777777" w:rsidR="0027330D" w:rsidRDefault="0027330D" w:rsidP="0027330D">
      <w:pPr>
        <w:autoSpaceDE w:val="0"/>
        <w:autoSpaceDN w:val="0"/>
        <w:adjustRightInd w:val="0"/>
        <w:snapToGrid w:val="0"/>
        <w:rPr>
          <w:rFonts w:ascii="Times New Roman" w:hAnsi="Times New Roman"/>
          <w:sz w:val="22"/>
          <w:szCs w:val="22"/>
          <w:lang w:val="lt-LT"/>
        </w:rPr>
      </w:pPr>
      <w:r>
        <w:rPr>
          <w:rFonts w:ascii="Times New Roman" w:hAnsi="Times New Roman"/>
          <w:sz w:val="22"/>
          <w:szCs w:val="22"/>
          <w:lang w:val="lt-LT"/>
        </w:rPr>
        <w:t>Ši rizika priklauso nuo natūralios Jums esančios VTE rizikos ir vartojamo sudėtinio hormoninio kontraceptiko tipo.</w:t>
      </w:r>
    </w:p>
    <w:p w14:paraId="68B24BCF" w14:textId="77777777" w:rsidR="0027330D" w:rsidRDefault="0027330D" w:rsidP="0027330D">
      <w:pPr>
        <w:autoSpaceDE w:val="0"/>
        <w:autoSpaceDN w:val="0"/>
        <w:adjustRightInd w:val="0"/>
        <w:snapToGrid w:val="0"/>
        <w:rPr>
          <w:rFonts w:ascii="Times New Roman" w:hAnsi="Times New Roman"/>
          <w:sz w:val="22"/>
          <w:szCs w:val="22"/>
          <w:lang w:val="lt-LT"/>
        </w:rPr>
      </w:pPr>
      <w:r>
        <w:rPr>
          <w:rFonts w:ascii="Times New Roman" w:hAnsi="Times New Roman"/>
          <w:sz w:val="22"/>
          <w:szCs w:val="22"/>
          <w:lang w:val="lt-LT"/>
        </w:rPr>
        <w:t>Bendra kraujo krešulio atsiradimo kojoje ar plaučiuose (GVT arba PE) rizika vartojant Belara yra maža.</w:t>
      </w:r>
    </w:p>
    <w:p w14:paraId="1B133F02" w14:textId="77777777" w:rsidR="0027330D" w:rsidRDefault="0027330D" w:rsidP="0027330D">
      <w:pPr>
        <w:numPr>
          <w:ilvl w:val="0"/>
          <w:numId w:val="22"/>
        </w:numPr>
        <w:autoSpaceDE w:val="0"/>
        <w:autoSpaceDN w:val="0"/>
        <w:adjustRightInd w:val="0"/>
        <w:snapToGrid w:val="0"/>
        <w:rPr>
          <w:rFonts w:ascii="Times New Roman" w:hAnsi="Times New Roman"/>
          <w:sz w:val="22"/>
          <w:szCs w:val="22"/>
          <w:lang w:val="lt-LT"/>
        </w:rPr>
      </w:pPr>
      <w:r>
        <w:rPr>
          <w:rFonts w:ascii="Times New Roman" w:hAnsi="Times New Roman"/>
          <w:sz w:val="22"/>
          <w:szCs w:val="22"/>
          <w:lang w:val="lt-LT"/>
        </w:rPr>
        <w:t xml:space="preserve">Maždaug 2 iš 10 000 moterų, kurios nevartoja SHK ir nėra nėščios, per metus susidarys kraujo krešuliai. </w:t>
      </w:r>
    </w:p>
    <w:p w14:paraId="4C64FE67" w14:textId="77777777" w:rsidR="0027330D" w:rsidRDefault="0027330D" w:rsidP="0027330D">
      <w:pPr>
        <w:numPr>
          <w:ilvl w:val="0"/>
          <w:numId w:val="22"/>
        </w:numPr>
        <w:autoSpaceDE w:val="0"/>
        <w:autoSpaceDN w:val="0"/>
        <w:adjustRightInd w:val="0"/>
        <w:snapToGrid w:val="0"/>
        <w:rPr>
          <w:rFonts w:ascii="Times New Roman" w:hAnsi="Times New Roman"/>
          <w:sz w:val="22"/>
          <w:szCs w:val="22"/>
          <w:lang w:val="lt-LT"/>
        </w:rPr>
      </w:pPr>
      <w:r>
        <w:rPr>
          <w:rFonts w:ascii="Times New Roman" w:hAnsi="Times New Roman"/>
          <w:sz w:val="22"/>
          <w:szCs w:val="22"/>
          <w:lang w:val="lt-LT"/>
        </w:rPr>
        <w:t>Maždaug 5</w:t>
      </w:r>
      <w:r>
        <w:rPr>
          <w:rFonts w:ascii="Times New Roman" w:hAnsi="Times New Roman"/>
          <w:sz w:val="22"/>
          <w:szCs w:val="22"/>
          <w:lang w:val="lt-LT"/>
        </w:rPr>
        <w:noBreakHyphen/>
        <w:t>7 iš 10 000 moterų, kurios vartoja sudėtini</w:t>
      </w:r>
      <w:r w:rsidR="00570746">
        <w:rPr>
          <w:rFonts w:ascii="Times New Roman" w:hAnsi="Times New Roman"/>
          <w:sz w:val="22"/>
          <w:szCs w:val="22"/>
          <w:lang w:val="lt-LT"/>
        </w:rPr>
        <w:t>ų</w:t>
      </w:r>
      <w:r>
        <w:rPr>
          <w:rFonts w:ascii="Times New Roman" w:hAnsi="Times New Roman"/>
          <w:sz w:val="22"/>
          <w:szCs w:val="22"/>
          <w:lang w:val="lt-LT"/>
        </w:rPr>
        <w:t xml:space="preserve"> hormonini</w:t>
      </w:r>
      <w:r w:rsidR="00570746">
        <w:rPr>
          <w:rFonts w:ascii="Times New Roman" w:hAnsi="Times New Roman"/>
          <w:sz w:val="22"/>
          <w:szCs w:val="22"/>
          <w:lang w:val="lt-LT"/>
        </w:rPr>
        <w:t>ų</w:t>
      </w:r>
      <w:r>
        <w:rPr>
          <w:rFonts w:ascii="Times New Roman" w:hAnsi="Times New Roman"/>
          <w:sz w:val="22"/>
          <w:szCs w:val="22"/>
          <w:lang w:val="lt-LT"/>
        </w:rPr>
        <w:t xml:space="preserve"> kontraceptik</w:t>
      </w:r>
      <w:r w:rsidR="00570746">
        <w:rPr>
          <w:rFonts w:ascii="Times New Roman" w:hAnsi="Times New Roman"/>
          <w:sz w:val="22"/>
          <w:szCs w:val="22"/>
          <w:lang w:val="lt-LT"/>
        </w:rPr>
        <w:t>ų</w:t>
      </w:r>
      <w:r>
        <w:rPr>
          <w:rFonts w:ascii="Times New Roman" w:hAnsi="Times New Roman"/>
          <w:sz w:val="22"/>
          <w:szCs w:val="22"/>
          <w:lang w:val="lt-LT"/>
        </w:rPr>
        <w:t>, kurių sudėtyje yra levonorgestrelio, noretisterono arba norgestimato, per metus susidarys kraujo krešuliai.</w:t>
      </w:r>
    </w:p>
    <w:p w14:paraId="1507E49E" w14:textId="309EC081" w:rsidR="0092300C" w:rsidRPr="00522BEB" w:rsidRDefault="0092300C" w:rsidP="0092300C">
      <w:pPr>
        <w:numPr>
          <w:ilvl w:val="0"/>
          <w:numId w:val="22"/>
        </w:numPr>
        <w:autoSpaceDE w:val="0"/>
        <w:autoSpaceDN w:val="0"/>
        <w:adjustRightInd w:val="0"/>
        <w:snapToGrid w:val="0"/>
        <w:ind w:left="714" w:hanging="357"/>
        <w:rPr>
          <w:rFonts w:ascii="Times New Roman" w:hAnsi="Times New Roman"/>
          <w:sz w:val="22"/>
          <w:szCs w:val="22"/>
        </w:rPr>
      </w:pPr>
    </w:p>
    <w:p w14:paraId="535EF14C" w14:textId="554BDA78" w:rsidR="0092300C" w:rsidRPr="0092300C" w:rsidRDefault="0092300C" w:rsidP="0092300C">
      <w:pPr>
        <w:numPr>
          <w:ilvl w:val="0"/>
          <w:numId w:val="22"/>
        </w:numPr>
        <w:autoSpaceDE w:val="0"/>
        <w:autoSpaceDN w:val="0"/>
        <w:adjustRightInd w:val="0"/>
        <w:snapToGrid w:val="0"/>
        <w:ind w:left="714" w:hanging="357"/>
        <w:rPr>
          <w:rFonts w:ascii="Times New Roman" w:hAnsi="Times New Roman"/>
          <w:sz w:val="22"/>
          <w:szCs w:val="22"/>
        </w:rPr>
      </w:pPr>
      <w:r w:rsidRPr="00522BEB">
        <w:rPr>
          <w:rFonts w:ascii="Times New Roman" w:hAnsi="Times New Roman"/>
          <w:bCs/>
          <w:sz w:val="22"/>
          <w:szCs w:val="22"/>
        </w:rPr>
        <w:t xml:space="preserve">Maždaug 6-9 iš 10 000 moterų, kurios vartoja sudėtinių hormoninių kontraceptikų, kurių sudėtyje yra chlormadinono, įskaitant </w:t>
      </w:r>
      <w:r w:rsidR="00CA4769">
        <w:rPr>
          <w:rFonts w:ascii="Times New Roman" w:hAnsi="Times New Roman"/>
          <w:bCs/>
          <w:sz w:val="22"/>
          <w:szCs w:val="22"/>
        </w:rPr>
        <w:t>Belara</w:t>
      </w:r>
      <w:r w:rsidRPr="00522BEB">
        <w:rPr>
          <w:rFonts w:ascii="Times New Roman" w:hAnsi="Times New Roman"/>
          <w:bCs/>
          <w:sz w:val="22"/>
          <w:szCs w:val="22"/>
        </w:rPr>
        <w:t xml:space="preserve">, per metus susidarys kraujo krešuliai. </w:t>
      </w:r>
    </w:p>
    <w:p w14:paraId="326C7B04" w14:textId="77777777" w:rsidR="0027330D" w:rsidRDefault="0027330D" w:rsidP="0027330D">
      <w:pPr>
        <w:numPr>
          <w:ilvl w:val="0"/>
          <w:numId w:val="22"/>
        </w:numPr>
        <w:autoSpaceDE w:val="0"/>
        <w:autoSpaceDN w:val="0"/>
        <w:adjustRightInd w:val="0"/>
        <w:snapToGrid w:val="0"/>
        <w:ind w:left="714" w:hanging="357"/>
        <w:rPr>
          <w:rFonts w:ascii="Times New Roman" w:hAnsi="Times New Roman"/>
          <w:sz w:val="22"/>
          <w:szCs w:val="22"/>
          <w:lang w:val="lt-LT"/>
        </w:rPr>
      </w:pPr>
      <w:r>
        <w:rPr>
          <w:rFonts w:ascii="Times New Roman" w:hAnsi="Times New Roman"/>
          <w:sz w:val="22"/>
          <w:szCs w:val="22"/>
          <w:lang w:val="lt-LT"/>
        </w:rPr>
        <w:t>Kraujo krešulio susidarymo rizika yra įvairi ir priklauso nuo individualios medicininės anamnezės (žr. „Veiksniai, kurie didina kraujo krešulio riziką“ toliau).</w:t>
      </w:r>
    </w:p>
    <w:p w14:paraId="06B80539" w14:textId="77777777" w:rsidR="0027330D" w:rsidRDefault="0027330D" w:rsidP="0027330D">
      <w:pPr>
        <w:autoSpaceDE w:val="0"/>
        <w:autoSpaceDN w:val="0"/>
        <w:adjustRightInd w:val="0"/>
        <w:snapToGrid w:val="0"/>
        <w:spacing w:before="120" w:line="280" w:lineRule="atLeast"/>
        <w:ind w:left="714"/>
        <w:rPr>
          <w:rFonts w:ascii="Times New Roman" w:hAnsi="Times New Roman"/>
          <w:sz w:val="22"/>
          <w:szCs w:val="22"/>
          <w:lang w:val="lt-LT"/>
        </w:rPr>
      </w:pPr>
    </w:p>
    <w:p w14:paraId="5CAD1B18" w14:textId="77777777" w:rsidR="008444A5" w:rsidRDefault="008444A5" w:rsidP="0027330D">
      <w:pPr>
        <w:autoSpaceDE w:val="0"/>
        <w:autoSpaceDN w:val="0"/>
        <w:adjustRightInd w:val="0"/>
        <w:snapToGrid w:val="0"/>
        <w:spacing w:before="120" w:line="280" w:lineRule="atLeast"/>
        <w:ind w:left="714"/>
        <w:rPr>
          <w:rFonts w:ascii="Times New Roman" w:hAnsi="Times New Roman"/>
          <w:sz w:val="22"/>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29"/>
        <w:gridCol w:w="3193"/>
      </w:tblGrid>
      <w:tr w:rsidR="0027330D" w14:paraId="1D8E0FC3" w14:textId="77777777" w:rsidTr="0027330D">
        <w:tc>
          <w:tcPr>
            <w:tcW w:w="5329" w:type="dxa"/>
            <w:tcBorders>
              <w:top w:val="nil"/>
              <w:left w:val="nil"/>
              <w:bottom w:val="single" w:sz="4" w:space="0" w:color="auto"/>
              <w:right w:val="single" w:sz="4" w:space="0" w:color="auto"/>
            </w:tcBorders>
          </w:tcPr>
          <w:p w14:paraId="77F55B2E" w14:textId="77777777" w:rsidR="0027330D" w:rsidRDefault="0027330D">
            <w:pPr>
              <w:snapToGrid w:val="0"/>
              <w:spacing w:before="120" w:line="280" w:lineRule="atLeast"/>
              <w:rPr>
                <w:rFonts w:ascii="Times New Roman" w:hAnsi="Times New Roman"/>
                <w:sz w:val="22"/>
                <w:szCs w:val="22"/>
                <w:lang w:val="lt-LT" w:eastAsia="lt-LT"/>
              </w:rPr>
            </w:pPr>
          </w:p>
        </w:tc>
        <w:tc>
          <w:tcPr>
            <w:tcW w:w="3193" w:type="dxa"/>
            <w:tcBorders>
              <w:top w:val="single" w:sz="4" w:space="0" w:color="auto"/>
              <w:left w:val="single" w:sz="4" w:space="0" w:color="auto"/>
              <w:bottom w:val="single" w:sz="4" w:space="0" w:color="auto"/>
              <w:right w:val="single" w:sz="4" w:space="0" w:color="auto"/>
            </w:tcBorders>
            <w:hideMark/>
          </w:tcPr>
          <w:p w14:paraId="1AB7F065" w14:textId="77777777" w:rsidR="0027330D" w:rsidRDefault="0027330D">
            <w:pPr>
              <w:snapToGrid w:val="0"/>
              <w:spacing w:before="120" w:line="280" w:lineRule="atLeast"/>
              <w:rPr>
                <w:rFonts w:ascii="Times New Roman" w:hAnsi="Times New Roman"/>
                <w:sz w:val="22"/>
                <w:szCs w:val="22"/>
                <w:lang w:val="lt-LT" w:eastAsia="lt-LT"/>
              </w:rPr>
            </w:pPr>
            <w:r>
              <w:rPr>
                <w:rFonts w:ascii="Times New Roman" w:hAnsi="Times New Roman"/>
                <w:b/>
                <w:sz w:val="22"/>
                <w:szCs w:val="22"/>
                <w:lang w:val="lt-LT" w:eastAsia="lt-LT"/>
              </w:rPr>
              <w:t>Kraujo krešulio susidarymo rizika per metus</w:t>
            </w:r>
          </w:p>
        </w:tc>
      </w:tr>
      <w:tr w:rsidR="0027330D" w14:paraId="1E5E0C79" w14:textId="77777777" w:rsidTr="0027330D">
        <w:tc>
          <w:tcPr>
            <w:tcW w:w="5329" w:type="dxa"/>
            <w:tcBorders>
              <w:top w:val="single" w:sz="4" w:space="0" w:color="auto"/>
              <w:left w:val="single" w:sz="4" w:space="0" w:color="auto"/>
              <w:bottom w:val="single" w:sz="4" w:space="0" w:color="auto"/>
              <w:right w:val="single" w:sz="4" w:space="0" w:color="auto"/>
            </w:tcBorders>
            <w:hideMark/>
          </w:tcPr>
          <w:p w14:paraId="6DFF60BD" w14:textId="77777777" w:rsidR="0027330D" w:rsidRDefault="0027330D">
            <w:pPr>
              <w:snapToGrid w:val="0"/>
              <w:spacing w:before="120" w:line="280" w:lineRule="atLeast"/>
              <w:rPr>
                <w:rFonts w:ascii="Times New Roman" w:hAnsi="Times New Roman"/>
                <w:sz w:val="22"/>
                <w:szCs w:val="22"/>
                <w:lang w:val="lt-LT" w:eastAsia="lt-LT"/>
              </w:rPr>
            </w:pPr>
            <w:r>
              <w:rPr>
                <w:rFonts w:ascii="Times New Roman" w:hAnsi="Times New Roman"/>
                <w:sz w:val="22"/>
                <w:szCs w:val="22"/>
                <w:lang w:val="lt-LT" w:eastAsia="lt-LT"/>
              </w:rPr>
              <w:t xml:space="preserve">Moterys, kurios </w:t>
            </w:r>
            <w:r>
              <w:rPr>
                <w:rFonts w:ascii="Times New Roman" w:hAnsi="Times New Roman"/>
                <w:b/>
                <w:sz w:val="22"/>
                <w:szCs w:val="22"/>
                <w:lang w:val="lt-LT" w:eastAsia="lt-LT"/>
              </w:rPr>
              <w:t>nevartoja</w:t>
            </w:r>
            <w:r>
              <w:rPr>
                <w:rFonts w:ascii="Times New Roman" w:hAnsi="Times New Roman"/>
                <w:sz w:val="22"/>
                <w:szCs w:val="22"/>
                <w:lang w:val="lt-LT" w:eastAsia="lt-LT"/>
              </w:rPr>
              <w:t xml:space="preserve"> sudėtinių hormoninių tablečių, pleistro ar žiedo ir nėra nėščios</w:t>
            </w:r>
          </w:p>
        </w:tc>
        <w:tc>
          <w:tcPr>
            <w:tcW w:w="3193" w:type="dxa"/>
            <w:tcBorders>
              <w:top w:val="single" w:sz="4" w:space="0" w:color="auto"/>
              <w:left w:val="single" w:sz="4" w:space="0" w:color="auto"/>
              <w:bottom w:val="single" w:sz="4" w:space="0" w:color="auto"/>
              <w:right w:val="single" w:sz="4" w:space="0" w:color="auto"/>
            </w:tcBorders>
            <w:hideMark/>
          </w:tcPr>
          <w:p w14:paraId="792F15A3" w14:textId="77777777" w:rsidR="0027330D" w:rsidRDefault="0027330D">
            <w:pPr>
              <w:snapToGrid w:val="0"/>
              <w:spacing w:before="120" w:line="280" w:lineRule="atLeast"/>
              <w:rPr>
                <w:rFonts w:ascii="Times New Roman" w:hAnsi="Times New Roman"/>
                <w:sz w:val="22"/>
                <w:szCs w:val="22"/>
                <w:lang w:val="lt-LT" w:eastAsia="lt-LT"/>
              </w:rPr>
            </w:pPr>
            <w:r>
              <w:rPr>
                <w:rFonts w:ascii="Times New Roman" w:hAnsi="Times New Roman"/>
                <w:sz w:val="22"/>
                <w:szCs w:val="22"/>
                <w:lang w:val="lt-LT" w:eastAsia="lt-LT"/>
              </w:rPr>
              <w:t>Maždaug 2 iš 10 000 moterų</w:t>
            </w:r>
          </w:p>
        </w:tc>
      </w:tr>
      <w:tr w:rsidR="0027330D" w14:paraId="67FE604E" w14:textId="77777777" w:rsidTr="0027330D">
        <w:tc>
          <w:tcPr>
            <w:tcW w:w="5329" w:type="dxa"/>
            <w:tcBorders>
              <w:top w:val="single" w:sz="4" w:space="0" w:color="auto"/>
              <w:left w:val="single" w:sz="4" w:space="0" w:color="auto"/>
              <w:bottom w:val="single" w:sz="4" w:space="0" w:color="auto"/>
              <w:right w:val="single" w:sz="4" w:space="0" w:color="auto"/>
            </w:tcBorders>
            <w:hideMark/>
          </w:tcPr>
          <w:p w14:paraId="191133FC" w14:textId="77777777" w:rsidR="0027330D" w:rsidRDefault="0027330D">
            <w:pPr>
              <w:snapToGrid w:val="0"/>
              <w:spacing w:before="120" w:line="280" w:lineRule="atLeast"/>
              <w:rPr>
                <w:rFonts w:ascii="Times New Roman" w:hAnsi="Times New Roman"/>
                <w:sz w:val="22"/>
                <w:szCs w:val="22"/>
                <w:lang w:val="lt-LT" w:eastAsia="lt-LT"/>
              </w:rPr>
            </w:pPr>
            <w:r>
              <w:rPr>
                <w:rFonts w:ascii="Times New Roman" w:hAnsi="Times New Roman"/>
                <w:sz w:val="22"/>
                <w:szCs w:val="22"/>
                <w:lang w:val="lt-LT" w:eastAsia="lt-LT"/>
              </w:rPr>
              <w:t xml:space="preserve">Moterys, vartojančios sudėtines hormonines tabletes, kurių sudėtyje yra </w:t>
            </w:r>
            <w:r>
              <w:rPr>
                <w:rFonts w:ascii="Times New Roman" w:hAnsi="Times New Roman"/>
                <w:b/>
                <w:sz w:val="22"/>
                <w:szCs w:val="22"/>
                <w:lang w:val="lt-LT" w:eastAsia="lt-LT"/>
              </w:rPr>
              <w:t>levonorgestrelio, noretisterono ar norgestimato</w:t>
            </w:r>
          </w:p>
        </w:tc>
        <w:tc>
          <w:tcPr>
            <w:tcW w:w="3193" w:type="dxa"/>
            <w:tcBorders>
              <w:top w:val="single" w:sz="4" w:space="0" w:color="auto"/>
              <w:left w:val="single" w:sz="4" w:space="0" w:color="auto"/>
              <w:bottom w:val="single" w:sz="4" w:space="0" w:color="auto"/>
              <w:right w:val="single" w:sz="4" w:space="0" w:color="auto"/>
            </w:tcBorders>
            <w:hideMark/>
          </w:tcPr>
          <w:p w14:paraId="4403FC99" w14:textId="77777777" w:rsidR="0027330D" w:rsidRDefault="0027330D">
            <w:pPr>
              <w:snapToGrid w:val="0"/>
              <w:spacing w:before="120" w:line="280" w:lineRule="atLeast"/>
              <w:rPr>
                <w:rFonts w:ascii="Times New Roman" w:hAnsi="Times New Roman"/>
                <w:sz w:val="22"/>
                <w:szCs w:val="22"/>
                <w:lang w:val="lt-LT" w:eastAsia="lt-LT"/>
              </w:rPr>
            </w:pPr>
            <w:r>
              <w:rPr>
                <w:rFonts w:ascii="Times New Roman" w:hAnsi="Times New Roman"/>
                <w:sz w:val="22"/>
                <w:szCs w:val="22"/>
                <w:lang w:val="lt-LT" w:eastAsia="lt-LT"/>
              </w:rPr>
              <w:t>Maždaug 5</w:t>
            </w:r>
            <w:r>
              <w:rPr>
                <w:rFonts w:ascii="Times New Roman" w:hAnsi="Times New Roman"/>
                <w:sz w:val="22"/>
                <w:szCs w:val="22"/>
                <w:lang w:val="lt-LT" w:eastAsia="lt-LT"/>
              </w:rPr>
              <w:noBreakHyphen/>
              <w:t>7 iš 10 000 moterų</w:t>
            </w:r>
          </w:p>
        </w:tc>
      </w:tr>
      <w:tr w:rsidR="0027330D" w14:paraId="189B1F97" w14:textId="77777777" w:rsidTr="0027330D">
        <w:tc>
          <w:tcPr>
            <w:tcW w:w="5329" w:type="dxa"/>
            <w:tcBorders>
              <w:top w:val="single" w:sz="4" w:space="0" w:color="auto"/>
              <w:left w:val="single" w:sz="4" w:space="0" w:color="auto"/>
              <w:bottom w:val="single" w:sz="4" w:space="0" w:color="auto"/>
              <w:right w:val="single" w:sz="4" w:space="0" w:color="auto"/>
            </w:tcBorders>
            <w:hideMark/>
          </w:tcPr>
          <w:p w14:paraId="24C191AA" w14:textId="77777777" w:rsidR="0027330D" w:rsidRDefault="0027330D">
            <w:pPr>
              <w:snapToGrid w:val="0"/>
              <w:spacing w:before="120" w:line="280" w:lineRule="atLeast"/>
              <w:rPr>
                <w:rFonts w:ascii="Times New Roman" w:hAnsi="Times New Roman"/>
                <w:sz w:val="22"/>
                <w:szCs w:val="22"/>
                <w:lang w:val="lt-LT" w:eastAsia="lt-LT"/>
              </w:rPr>
            </w:pPr>
            <w:r>
              <w:rPr>
                <w:rFonts w:ascii="Times New Roman" w:hAnsi="Times New Roman"/>
                <w:sz w:val="22"/>
                <w:szCs w:val="22"/>
                <w:lang w:val="lt-LT" w:eastAsia="lt-LT"/>
              </w:rPr>
              <w:t>Moterys, kurios vartoja Belara</w:t>
            </w:r>
          </w:p>
        </w:tc>
        <w:tc>
          <w:tcPr>
            <w:tcW w:w="3193" w:type="dxa"/>
            <w:tcBorders>
              <w:top w:val="single" w:sz="4" w:space="0" w:color="auto"/>
              <w:left w:val="single" w:sz="4" w:space="0" w:color="auto"/>
              <w:bottom w:val="single" w:sz="4" w:space="0" w:color="auto"/>
              <w:right w:val="single" w:sz="4" w:space="0" w:color="auto"/>
            </w:tcBorders>
            <w:hideMark/>
          </w:tcPr>
          <w:p w14:paraId="1C46C2E7" w14:textId="5A0923FB" w:rsidR="0092300C" w:rsidRDefault="0092300C">
            <w:pPr>
              <w:snapToGrid w:val="0"/>
              <w:spacing w:before="120" w:line="280" w:lineRule="atLeast"/>
              <w:rPr>
                <w:rFonts w:ascii="Times New Roman" w:hAnsi="Times New Roman"/>
                <w:sz w:val="22"/>
                <w:szCs w:val="22"/>
                <w:lang w:val="lt-LT" w:eastAsia="lt-LT"/>
              </w:rPr>
            </w:pPr>
          </w:p>
          <w:tbl>
            <w:tblPr>
              <w:tblW w:w="0" w:type="auto"/>
              <w:tblBorders>
                <w:top w:val="nil"/>
                <w:left w:val="nil"/>
                <w:bottom w:val="nil"/>
                <w:right w:val="nil"/>
              </w:tblBorders>
              <w:tblLayout w:type="fixed"/>
              <w:tblLook w:val="0000" w:firstRow="0" w:lastRow="0" w:firstColumn="0" w:lastColumn="0" w:noHBand="0" w:noVBand="0"/>
            </w:tblPr>
            <w:tblGrid>
              <w:gridCol w:w="4047"/>
            </w:tblGrid>
            <w:tr w:rsidR="0092300C" w:rsidRPr="0092300C" w14:paraId="2F6E3B20" w14:textId="77777777">
              <w:trPr>
                <w:trHeight w:val="87"/>
              </w:trPr>
              <w:tc>
                <w:tcPr>
                  <w:tcW w:w="4047" w:type="dxa"/>
                </w:tcPr>
                <w:p w14:paraId="61AFC6E5" w14:textId="77777777" w:rsidR="0092300C" w:rsidRPr="0092300C" w:rsidRDefault="0092300C" w:rsidP="0092300C">
                  <w:pPr>
                    <w:autoSpaceDE w:val="0"/>
                    <w:autoSpaceDN w:val="0"/>
                    <w:adjustRightInd w:val="0"/>
                    <w:rPr>
                      <w:rFonts w:ascii="Times New Roman" w:eastAsia="Calibri" w:hAnsi="Times New Roman" w:cs="Times New Roman"/>
                      <w:color w:val="000000"/>
                      <w:sz w:val="22"/>
                      <w:szCs w:val="22"/>
                      <w:lang w:eastAsia="hu-HU"/>
                    </w:rPr>
                  </w:pPr>
                  <w:r w:rsidRPr="000C0067">
                    <w:rPr>
                      <w:rFonts w:ascii="Times New Roman" w:eastAsia="Calibri" w:hAnsi="Times New Roman" w:cs="Times New Roman"/>
                      <w:bCs/>
                      <w:color w:val="000000"/>
                      <w:sz w:val="22"/>
                      <w:szCs w:val="22"/>
                      <w:lang w:eastAsia="hu-HU"/>
                    </w:rPr>
                    <w:lastRenderedPageBreak/>
                    <w:t>Maždaug 6-9 iš 10 000 moterų</w:t>
                  </w:r>
                  <w:r w:rsidRPr="0092300C">
                    <w:rPr>
                      <w:rFonts w:ascii="Times New Roman" w:eastAsia="Calibri" w:hAnsi="Times New Roman" w:cs="Times New Roman"/>
                      <w:bCs/>
                      <w:color w:val="000000"/>
                      <w:sz w:val="22"/>
                      <w:szCs w:val="22"/>
                      <w:lang w:eastAsia="hu-HU"/>
                    </w:rPr>
                    <w:t xml:space="preserve"> </w:t>
                  </w:r>
                </w:p>
              </w:tc>
            </w:tr>
          </w:tbl>
          <w:p w14:paraId="30FDEDDE" w14:textId="11372DC8" w:rsidR="0027330D" w:rsidRPr="0092300C" w:rsidRDefault="0027330D">
            <w:pPr>
              <w:snapToGrid w:val="0"/>
              <w:spacing w:before="120" w:line="280" w:lineRule="atLeast"/>
              <w:rPr>
                <w:rFonts w:ascii="Times New Roman" w:hAnsi="Times New Roman"/>
                <w:sz w:val="22"/>
                <w:szCs w:val="22"/>
                <w:lang w:val="lt-LT" w:eastAsia="lt-LT"/>
              </w:rPr>
            </w:pPr>
          </w:p>
        </w:tc>
      </w:tr>
    </w:tbl>
    <w:p w14:paraId="12179157" w14:textId="77777777" w:rsidR="0027330D" w:rsidRDefault="0027330D" w:rsidP="0027330D">
      <w:pPr>
        <w:tabs>
          <w:tab w:val="left" w:pos="567"/>
        </w:tabs>
        <w:rPr>
          <w:rFonts w:ascii="Times New Roman" w:hAnsi="Times New Roman"/>
          <w:sz w:val="22"/>
          <w:szCs w:val="22"/>
          <w:lang w:val="lt-LT"/>
        </w:rPr>
      </w:pPr>
    </w:p>
    <w:p w14:paraId="2D2F73E6" w14:textId="77777777" w:rsidR="0027330D" w:rsidRDefault="0027330D" w:rsidP="0027330D">
      <w:pPr>
        <w:tabs>
          <w:tab w:val="left" w:pos="567"/>
        </w:tabs>
        <w:rPr>
          <w:rFonts w:ascii="Times New Roman" w:hAnsi="Times New Roman"/>
          <w:sz w:val="22"/>
          <w:szCs w:val="22"/>
          <w:lang w:val="lt-LT"/>
        </w:rPr>
      </w:pPr>
      <w:r>
        <w:rPr>
          <w:rFonts w:ascii="Times New Roman" w:hAnsi="Times New Roman"/>
          <w:sz w:val="22"/>
          <w:szCs w:val="22"/>
          <w:lang w:val="lt-LT"/>
        </w:rPr>
        <w:t>Jeigu Belara vartojimo metu padažnėja arba pasunkėja migrenos priepuoliai (tai gali būti smegenų aprūpinimo krauju sutrikimo požymis), būtina kiek galima greičiau kreiptis į gydytoją. Jis gali liepti Belara vartojimą nedelsiant nutraukti.</w:t>
      </w:r>
    </w:p>
    <w:p w14:paraId="107E085D" w14:textId="77777777" w:rsidR="0027330D" w:rsidRDefault="0027330D" w:rsidP="0027330D">
      <w:pPr>
        <w:tabs>
          <w:tab w:val="left" w:pos="567"/>
        </w:tabs>
        <w:rPr>
          <w:rFonts w:ascii="Times New Roman" w:hAnsi="Times New Roman"/>
          <w:b/>
          <w:sz w:val="22"/>
          <w:szCs w:val="22"/>
          <w:lang w:val="lt-LT"/>
        </w:rPr>
      </w:pPr>
    </w:p>
    <w:p w14:paraId="4E13880A" w14:textId="77777777" w:rsidR="0027330D" w:rsidRDefault="0027330D" w:rsidP="0027330D">
      <w:pPr>
        <w:snapToGrid w:val="0"/>
        <w:outlineLvl w:val="0"/>
        <w:rPr>
          <w:rFonts w:ascii="Times New Roman" w:hAnsi="Times New Roman"/>
          <w:b/>
          <w:sz w:val="22"/>
          <w:szCs w:val="22"/>
          <w:lang w:val="lt-LT"/>
        </w:rPr>
      </w:pPr>
      <w:r>
        <w:rPr>
          <w:rFonts w:ascii="Times New Roman" w:hAnsi="Times New Roman"/>
          <w:b/>
          <w:sz w:val="22"/>
          <w:szCs w:val="22"/>
          <w:lang w:val="lt-LT"/>
        </w:rPr>
        <w:t>Veiksniai, kurie didina kraujo krešulių venose riziką</w:t>
      </w:r>
    </w:p>
    <w:p w14:paraId="5E56C092" w14:textId="77777777" w:rsidR="0027330D" w:rsidRDefault="0027330D" w:rsidP="0027330D">
      <w:pPr>
        <w:snapToGrid w:val="0"/>
        <w:rPr>
          <w:rFonts w:ascii="Times New Roman" w:hAnsi="Times New Roman"/>
          <w:sz w:val="22"/>
          <w:szCs w:val="22"/>
          <w:lang w:val="lt-LT"/>
        </w:rPr>
      </w:pPr>
      <w:r>
        <w:rPr>
          <w:rFonts w:ascii="Times New Roman" w:hAnsi="Times New Roman"/>
          <w:sz w:val="22"/>
          <w:szCs w:val="22"/>
          <w:lang w:val="lt-LT"/>
        </w:rPr>
        <w:t>Kraujo krešulių susidarymo rizika vartojant Belara yra maža, tačiau kai kurios būklės šią riziką didina. Ši rizika yra didesnė:</w:t>
      </w:r>
    </w:p>
    <w:p w14:paraId="4126922E" w14:textId="77777777" w:rsidR="0027330D" w:rsidRDefault="0027330D" w:rsidP="0027330D">
      <w:pPr>
        <w:numPr>
          <w:ilvl w:val="0"/>
          <w:numId w:val="23"/>
        </w:numPr>
        <w:snapToGrid w:val="0"/>
        <w:rPr>
          <w:rFonts w:ascii="Times New Roman" w:hAnsi="Times New Roman"/>
          <w:sz w:val="22"/>
          <w:szCs w:val="22"/>
          <w:lang w:val="lt-LT"/>
        </w:rPr>
      </w:pPr>
      <w:r>
        <w:rPr>
          <w:rFonts w:ascii="Times New Roman" w:hAnsi="Times New Roman"/>
          <w:sz w:val="22"/>
          <w:szCs w:val="22"/>
          <w:lang w:val="lt-LT"/>
        </w:rPr>
        <w:t>jei turite labai daug antsvorio (kūno masės indeksas (KMI) viršija 30 kg/m²);</w:t>
      </w:r>
    </w:p>
    <w:p w14:paraId="7FC2D330" w14:textId="77777777" w:rsidR="0027330D" w:rsidRDefault="0027330D" w:rsidP="0027330D">
      <w:pPr>
        <w:numPr>
          <w:ilvl w:val="0"/>
          <w:numId w:val="23"/>
        </w:numPr>
        <w:snapToGrid w:val="0"/>
        <w:rPr>
          <w:rFonts w:ascii="Times New Roman" w:hAnsi="Times New Roman"/>
          <w:sz w:val="22"/>
          <w:szCs w:val="22"/>
          <w:lang w:val="lt-LT"/>
        </w:rPr>
      </w:pPr>
      <w:r>
        <w:rPr>
          <w:rFonts w:ascii="Times New Roman" w:hAnsi="Times New Roman"/>
          <w:sz w:val="22"/>
          <w:szCs w:val="22"/>
          <w:lang w:val="lt-LT"/>
        </w:rPr>
        <w:t>jei kuriam nors Jūsų kraujo giminaičiui buvo</w:t>
      </w:r>
      <w:r>
        <w:rPr>
          <w:rFonts w:ascii="Times New Roman" w:hAnsi="Times New Roman"/>
          <w:spacing w:val="-4"/>
          <w:sz w:val="22"/>
          <w:szCs w:val="22"/>
          <w:lang w:val="lt-LT"/>
        </w:rPr>
        <w:t xml:space="preserve"> susidaręs </w:t>
      </w:r>
      <w:r>
        <w:rPr>
          <w:rFonts w:ascii="Times New Roman" w:hAnsi="Times New Roman"/>
          <w:sz w:val="22"/>
          <w:szCs w:val="22"/>
          <w:lang w:val="lt-LT"/>
        </w:rPr>
        <w:t>kraujo</w:t>
      </w:r>
      <w:r>
        <w:rPr>
          <w:rFonts w:ascii="Times New Roman" w:hAnsi="Times New Roman"/>
          <w:spacing w:val="-6"/>
          <w:sz w:val="22"/>
          <w:szCs w:val="22"/>
          <w:lang w:val="lt-LT"/>
        </w:rPr>
        <w:t xml:space="preserve"> </w:t>
      </w:r>
      <w:r>
        <w:rPr>
          <w:rFonts w:ascii="Times New Roman" w:hAnsi="Times New Roman"/>
          <w:sz w:val="22"/>
          <w:szCs w:val="22"/>
          <w:lang w:val="lt-LT"/>
        </w:rPr>
        <w:t>krešulys</w:t>
      </w:r>
      <w:r>
        <w:rPr>
          <w:rFonts w:ascii="Times New Roman" w:hAnsi="Times New Roman"/>
          <w:spacing w:val="-6"/>
          <w:sz w:val="22"/>
          <w:szCs w:val="22"/>
          <w:lang w:val="lt-LT"/>
        </w:rPr>
        <w:t xml:space="preserve"> </w:t>
      </w:r>
      <w:r>
        <w:rPr>
          <w:rFonts w:ascii="Times New Roman" w:hAnsi="Times New Roman"/>
          <w:sz w:val="22"/>
          <w:szCs w:val="22"/>
          <w:lang w:val="lt-LT"/>
        </w:rPr>
        <w:t>kojoje,</w:t>
      </w:r>
      <w:r>
        <w:rPr>
          <w:rFonts w:ascii="Times New Roman" w:hAnsi="Times New Roman"/>
          <w:spacing w:val="-6"/>
          <w:sz w:val="22"/>
          <w:szCs w:val="22"/>
          <w:lang w:val="lt-LT"/>
        </w:rPr>
        <w:t xml:space="preserve"> </w:t>
      </w:r>
      <w:r>
        <w:rPr>
          <w:rFonts w:ascii="Times New Roman" w:hAnsi="Times New Roman"/>
          <w:sz w:val="22"/>
          <w:szCs w:val="22"/>
          <w:lang w:val="lt-LT"/>
        </w:rPr>
        <w:t>pla</w:t>
      </w:r>
      <w:r>
        <w:rPr>
          <w:rFonts w:ascii="Times New Roman" w:hAnsi="Times New Roman"/>
          <w:spacing w:val="1"/>
          <w:sz w:val="22"/>
          <w:szCs w:val="22"/>
          <w:lang w:val="lt-LT"/>
        </w:rPr>
        <w:t>u</w:t>
      </w:r>
      <w:r>
        <w:rPr>
          <w:rFonts w:ascii="Times New Roman" w:hAnsi="Times New Roman"/>
          <w:sz w:val="22"/>
          <w:szCs w:val="22"/>
          <w:lang w:val="lt-LT"/>
        </w:rPr>
        <w:t>čiuose arba</w:t>
      </w:r>
      <w:r>
        <w:rPr>
          <w:rFonts w:ascii="Times New Roman" w:hAnsi="Times New Roman"/>
          <w:spacing w:val="-4"/>
          <w:sz w:val="22"/>
          <w:szCs w:val="22"/>
          <w:lang w:val="lt-LT"/>
        </w:rPr>
        <w:t xml:space="preserve"> kitame organe ankstyvame amžiuje (pvz., maždaug iki 50 metų)</w:t>
      </w:r>
      <w:r>
        <w:rPr>
          <w:rFonts w:ascii="Times New Roman" w:hAnsi="Times New Roman"/>
          <w:spacing w:val="-6"/>
          <w:sz w:val="22"/>
          <w:szCs w:val="22"/>
          <w:lang w:val="lt-LT"/>
        </w:rPr>
        <w:t>.</w:t>
      </w:r>
      <w:r>
        <w:rPr>
          <w:rFonts w:ascii="Times New Roman" w:hAnsi="Times New Roman"/>
          <w:sz w:val="22"/>
          <w:szCs w:val="22"/>
          <w:lang w:val="lt-LT"/>
        </w:rPr>
        <w:t xml:space="preserve"> Tokiu atveju Jums gali būti paveldimas kraujo krešėjimo sutrikimas;</w:t>
      </w:r>
    </w:p>
    <w:p w14:paraId="702CC887" w14:textId="77777777" w:rsidR="0027330D" w:rsidRDefault="0027330D" w:rsidP="0027330D">
      <w:pPr>
        <w:numPr>
          <w:ilvl w:val="0"/>
          <w:numId w:val="23"/>
        </w:numPr>
        <w:snapToGrid w:val="0"/>
        <w:rPr>
          <w:rFonts w:ascii="Times New Roman" w:hAnsi="Times New Roman"/>
          <w:sz w:val="22"/>
          <w:szCs w:val="22"/>
          <w:lang w:val="lt-LT"/>
        </w:rPr>
      </w:pPr>
      <w:r>
        <w:rPr>
          <w:rFonts w:ascii="Times New Roman" w:hAnsi="Times New Roman"/>
          <w:sz w:val="22"/>
          <w:szCs w:val="22"/>
          <w:lang w:val="lt-LT"/>
        </w:rPr>
        <w:t xml:space="preserve">jei Jums reikalinga operacija arba ilgą laiką nevaikštote dėl sužalojimo, ligos arba sugipsuotos kojos. Likus kelioms savaitėms iki operacijos arba kol Jūsų judrumas ribotas, gali reikėti nutraukti </w:t>
      </w:r>
      <w:r w:rsidR="000B0170">
        <w:rPr>
          <w:rFonts w:ascii="Times New Roman" w:hAnsi="Times New Roman"/>
          <w:sz w:val="22"/>
          <w:szCs w:val="22"/>
          <w:lang w:val="lt-LT"/>
        </w:rPr>
        <w:t>Belara</w:t>
      </w:r>
      <w:r>
        <w:rPr>
          <w:rFonts w:ascii="Times New Roman" w:hAnsi="Times New Roman"/>
          <w:sz w:val="22"/>
          <w:szCs w:val="22"/>
          <w:lang w:val="lt-LT"/>
        </w:rPr>
        <w:t xml:space="preserve"> vartojimą. Jeigu Jums reikia nutraukti gydymą Belara, paklauskite gydytojo, kada galėsite vėl pradėti jį vartoti;</w:t>
      </w:r>
    </w:p>
    <w:p w14:paraId="0115D90F" w14:textId="77777777" w:rsidR="0027330D" w:rsidRDefault="0027330D" w:rsidP="0027330D">
      <w:pPr>
        <w:numPr>
          <w:ilvl w:val="0"/>
          <w:numId w:val="23"/>
        </w:numPr>
        <w:snapToGrid w:val="0"/>
        <w:rPr>
          <w:rFonts w:ascii="Times New Roman" w:hAnsi="Times New Roman"/>
          <w:sz w:val="22"/>
          <w:szCs w:val="22"/>
          <w:lang w:val="lt-LT"/>
        </w:rPr>
      </w:pPr>
      <w:r>
        <w:rPr>
          <w:rFonts w:ascii="Times New Roman" w:hAnsi="Times New Roman"/>
          <w:sz w:val="22"/>
          <w:szCs w:val="22"/>
          <w:lang w:val="lt-LT"/>
        </w:rPr>
        <w:t>su amžiumi (ypač jeigu Jums yra daugiau nei maždaug 35 metai);</w:t>
      </w:r>
    </w:p>
    <w:p w14:paraId="3E34CB39" w14:textId="77777777" w:rsidR="0027330D" w:rsidRDefault="0027330D" w:rsidP="0027330D">
      <w:pPr>
        <w:numPr>
          <w:ilvl w:val="0"/>
          <w:numId w:val="23"/>
        </w:numPr>
        <w:snapToGrid w:val="0"/>
        <w:rPr>
          <w:rFonts w:ascii="Times New Roman" w:hAnsi="Times New Roman"/>
          <w:sz w:val="22"/>
          <w:szCs w:val="22"/>
          <w:lang w:val="lt-LT"/>
        </w:rPr>
      </w:pPr>
      <w:r>
        <w:rPr>
          <w:rFonts w:ascii="Times New Roman" w:hAnsi="Times New Roman"/>
          <w:sz w:val="22"/>
          <w:szCs w:val="22"/>
          <w:lang w:val="lt-LT"/>
        </w:rPr>
        <w:t>gimdėte prieš mažiau nei kelias savaites.</w:t>
      </w:r>
    </w:p>
    <w:p w14:paraId="0A651B15" w14:textId="77777777" w:rsidR="0027330D" w:rsidRDefault="0027330D" w:rsidP="0027330D">
      <w:pPr>
        <w:snapToGrid w:val="0"/>
        <w:rPr>
          <w:rFonts w:ascii="Times New Roman" w:hAnsi="Times New Roman"/>
          <w:sz w:val="22"/>
          <w:szCs w:val="22"/>
          <w:lang w:val="lt-LT"/>
        </w:rPr>
      </w:pPr>
      <w:r>
        <w:rPr>
          <w:rFonts w:ascii="Times New Roman" w:hAnsi="Times New Roman"/>
          <w:sz w:val="22"/>
          <w:szCs w:val="22"/>
          <w:lang w:val="lt-LT"/>
        </w:rPr>
        <w:t>Kuo daugiau šių sąlygų Jums tinka, tuo kraujo krešulio susidarymo rizika yra didesnė.</w:t>
      </w:r>
    </w:p>
    <w:p w14:paraId="63CCBD9B" w14:textId="77777777" w:rsidR="0027330D" w:rsidRDefault="0027330D" w:rsidP="0027330D">
      <w:pPr>
        <w:snapToGrid w:val="0"/>
        <w:rPr>
          <w:rFonts w:ascii="Times New Roman" w:hAnsi="Times New Roman"/>
          <w:sz w:val="22"/>
          <w:szCs w:val="22"/>
          <w:lang w:val="lt-LT"/>
        </w:rPr>
      </w:pPr>
      <w:r>
        <w:rPr>
          <w:rFonts w:ascii="Times New Roman" w:hAnsi="Times New Roman"/>
          <w:sz w:val="22"/>
          <w:szCs w:val="22"/>
          <w:lang w:val="lt-LT"/>
        </w:rPr>
        <w:t>Keliavimas oro transportu (&gt; 4 valandas) gali laikinai padidinti kraujo krešulio susidarymo riziką, ypač jeigu Jums yra kitų išvardytų rizikos veiksnių.</w:t>
      </w:r>
    </w:p>
    <w:p w14:paraId="4092E05D" w14:textId="77777777" w:rsidR="0027330D" w:rsidRDefault="0027330D" w:rsidP="0027330D">
      <w:pPr>
        <w:snapToGrid w:val="0"/>
        <w:rPr>
          <w:rFonts w:ascii="Times New Roman" w:hAnsi="Times New Roman"/>
          <w:sz w:val="22"/>
          <w:szCs w:val="22"/>
          <w:lang w:val="lt-LT"/>
        </w:rPr>
      </w:pPr>
      <w:r>
        <w:rPr>
          <w:rFonts w:ascii="Times New Roman" w:hAnsi="Times New Roman"/>
          <w:sz w:val="22"/>
          <w:szCs w:val="22"/>
          <w:lang w:val="lt-LT"/>
        </w:rPr>
        <w:t>Svarbu pasakyti gydytojui, jeigu Jums tinka bet kuri iš šių sąlygų, net jeigu nesate tikra. Gydytojas gali nuspręsti, kad Belara vartojimą reikia nutraukti.</w:t>
      </w:r>
    </w:p>
    <w:p w14:paraId="5DB62FB1" w14:textId="77777777" w:rsidR="0027330D" w:rsidRDefault="0027330D" w:rsidP="0027330D">
      <w:pPr>
        <w:snapToGrid w:val="0"/>
        <w:rPr>
          <w:rFonts w:ascii="Times New Roman" w:hAnsi="Times New Roman"/>
          <w:sz w:val="22"/>
          <w:szCs w:val="22"/>
          <w:lang w:val="lt-LT"/>
        </w:rPr>
      </w:pPr>
      <w:r>
        <w:rPr>
          <w:rFonts w:ascii="Times New Roman" w:hAnsi="Times New Roman"/>
          <w:sz w:val="22"/>
          <w:szCs w:val="22"/>
          <w:lang w:val="lt-LT"/>
        </w:rPr>
        <w:t>Jeigu vartojant Belara pasikeitė bet kuri iš pirmiau išvardytų sąlygų, pvz., kraujo giminaičiui pasireiškė trombozė be žinomos priežasties arba priaugote daug svorio, pasakykite gydytojui.</w:t>
      </w:r>
    </w:p>
    <w:p w14:paraId="31508653" w14:textId="77777777" w:rsidR="0027330D" w:rsidRDefault="0027330D" w:rsidP="0027330D">
      <w:pPr>
        <w:snapToGrid w:val="0"/>
        <w:outlineLvl w:val="0"/>
        <w:rPr>
          <w:rFonts w:ascii="Times New Roman" w:hAnsi="Times New Roman"/>
          <w:b/>
          <w:sz w:val="22"/>
          <w:szCs w:val="22"/>
          <w:lang w:val="lt-LT"/>
        </w:rPr>
      </w:pPr>
    </w:p>
    <w:p w14:paraId="793DDCA4" w14:textId="77777777" w:rsidR="0027330D" w:rsidRDefault="0027330D" w:rsidP="0027330D">
      <w:pPr>
        <w:snapToGrid w:val="0"/>
        <w:outlineLvl w:val="0"/>
        <w:rPr>
          <w:rFonts w:ascii="Times New Roman" w:hAnsi="Times New Roman"/>
          <w:b/>
          <w:sz w:val="22"/>
          <w:szCs w:val="22"/>
          <w:lang w:val="lt-LT"/>
        </w:rPr>
      </w:pPr>
      <w:r>
        <w:rPr>
          <w:rFonts w:ascii="Times New Roman" w:hAnsi="Times New Roman"/>
          <w:b/>
          <w:sz w:val="22"/>
          <w:szCs w:val="22"/>
          <w:lang w:val="lt-LT"/>
        </w:rPr>
        <w:t>KRAUJO KREŠULIAI ARTERIJOJE</w:t>
      </w:r>
    </w:p>
    <w:p w14:paraId="55466C26" w14:textId="77777777" w:rsidR="0027330D" w:rsidRDefault="0027330D" w:rsidP="0027330D">
      <w:pPr>
        <w:snapToGrid w:val="0"/>
        <w:outlineLvl w:val="0"/>
        <w:rPr>
          <w:rFonts w:ascii="Times New Roman" w:hAnsi="Times New Roman"/>
          <w:b/>
          <w:sz w:val="22"/>
          <w:szCs w:val="22"/>
          <w:lang w:val="lt-LT"/>
        </w:rPr>
      </w:pPr>
    </w:p>
    <w:p w14:paraId="09AFCF4A" w14:textId="77777777" w:rsidR="0027330D" w:rsidRDefault="0027330D" w:rsidP="0027330D">
      <w:pPr>
        <w:snapToGrid w:val="0"/>
        <w:rPr>
          <w:rFonts w:ascii="Times New Roman" w:hAnsi="Times New Roman"/>
          <w:b/>
          <w:sz w:val="22"/>
          <w:szCs w:val="22"/>
          <w:lang w:val="lt-LT"/>
        </w:rPr>
      </w:pPr>
      <w:r>
        <w:rPr>
          <w:rFonts w:ascii="Times New Roman" w:hAnsi="Times New Roman"/>
          <w:b/>
          <w:sz w:val="22"/>
          <w:szCs w:val="22"/>
          <w:lang w:val="lt-LT"/>
        </w:rPr>
        <w:t>Kas gali atsitikti, jeigu arterijoje susidarė kraujo krešulys?</w:t>
      </w:r>
    </w:p>
    <w:p w14:paraId="38B0096C" w14:textId="77777777" w:rsidR="0027330D" w:rsidRDefault="0027330D" w:rsidP="0027330D">
      <w:pPr>
        <w:snapToGrid w:val="0"/>
        <w:rPr>
          <w:rFonts w:ascii="Times New Roman" w:hAnsi="Times New Roman"/>
          <w:sz w:val="22"/>
          <w:szCs w:val="22"/>
          <w:lang w:val="lt-LT"/>
        </w:rPr>
      </w:pPr>
      <w:r>
        <w:rPr>
          <w:rFonts w:ascii="Times New Roman" w:hAnsi="Times New Roman"/>
          <w:sz w:val="22"/>
          <w:szCs w:val="22"/>
          <w:lang w:val="lt-LT"/>
        </w:rPr>
        <w:t>Arterijoje, kaip ir venoje, susidaręs kraujo krešulys gali sukelti sunkių sutrikimų. Pavyzdžiui, jis gali sukelti širdies priepuolį (miokardo infarktą) arba insultą.</w:t>
      </w:r>
    </w:p>
    <w:p w14:paraId="54664F45" w14:textId="77777777" w:rsidR="0027330D" w:rsidRDefault="0027330D" w:rsidP="0027330D">
      <w:pPr>
        <w:snapToGrid w:val="0"/>
        <w:rPr>
          <w:rFonts w:ascii="Times New Roman" w:hAnsi="Times New Roman"/>
          <w:sz w:val="22"/>
          <w:szCs w:val="22"/>
          <w:lang w:val="lt-LT"/>
        </w:rPr>
      </w:pPr>
    </w:p>
    <w:p w14:paraId="73FBFE81" w14:textId="77777777" w:rsidR="0027330D" w:rsidRDefault="0027330D" w:rsidP="0027330D">
      <w:pPr>
        <w:snapToGrid w:val="0"/>
        <w:rPr>
          <w:rFonts w:ascii="Times New Roman" w:hAnsi="Times New Roman"/>
          <w:b/>
          <w:sz w:val="22"/>
          <w:szCs w:val="22"/>
          <w:lang w:val="lt-LT"/>
        </w:rPr>
      </w:pPr>
      <w:r>
        <w:rPr>
          <w:rFonts w:ascii="Times New Roman" w:hAnsi="Times New Roman"/>
          <w:b/>
          <w:sz w:val="22"/>
          <w:szCs w:val="22"/>
          <w:lang w:val="lt-LT"/>
        </w:rPr>
        <w:t>Veiksniai, kurie didina kraujo krešulio arterijoje riziką</w:t>
      </w:r>
    </w:p>
    <w:p w14:paraId="255F7F0B" w14:textId="77777777" w:rsidR="0027330D" w:rsidRDefault="0027330D" w:rsidP="0027330D">
      <w:pPr>
        <w:snapToGrid w:val="0"/>
        <w:rPr>
          <w:rFonts w:ascii="Times New Roman" w:hAnsi="Times New Roman"/>
          <w:sz w:val="22"/>
          <w:szCs w:val="22"/>
          <w:lang w:val="lt-LT"/>
        </w:rPr>
      </w:pPr>
      <w:r>
        <w:rPr>
          <w:rFonts w:ascii="Times New Roman" w:hAnsi="Times New Roman"/>
          <w:sz w:val="22"/>
          <w:szCs w:val="22"/>
          <w:lang w:val="lt-LT"/>
        </w:rPr>
        <w:t>Svarbu atkreipti dėmesį, kad širdies priepuolio (miokardo infarkto) arba insulto dėl Belara vartojimo rizika yra labai maža, bet ji gali padidėti:</w:t>
      </w:r>
    </w:p>
    <w:p w14:paraId="5B999D4A" w14:textId="77777777" w:rsidR="0027330D" w:rsidRDefault="0027330D" w:rsidP="0027330D">
      <w:pPr>
        <w:numPr>
          <w:ilvl w:val="0"/>
          <w:numId w:val="24"/>
        </w:numPr>
        <w:snapToGrid w:val="0"/>
        <w:rPr>
          <w:rFonts w:ascii="Times New Roman" w:hAnsi="Times New Roman"/>
          <w:sz w:val="22"/>
          <w:szCs w:val="22"/>
          <w:lang w:val="lt-LT"/>
        </w:rPr>
      </w:pPr>
      <w:r>
        <w:rPr>
          <w:rFonts w:ascii="Times New Roman" w:hAnsi="Times New Roman"/>
          <w:sz w:val="22"/>
          <w:szCs w:val="22"/>
          <w:lang w:val="lt-LT"/>
        </w:rPr>
        <w:t>su amžiumi (virš maždaug 35 metų amžiaus);</w:t>
      </w:r>
    </w:p>
    <w:p w14:paraId="2F3406FC" w14:textId="77777777" w:rsidR="0027330D" w:rsidRDefault="0027330D" w:rsidP="0027330D">
      <w:pPr>
        <w:numPr>
          <w:ilvl w:val="0"/>
          <w:numId w:val="24"/>
        </w:numPr>
        <w:snapToGrid w:val="0"/>
        <w:rPr>
          <w:rFonts w:ascii="Times New Roman" w:hAnsi="Times New Roman"/>
          <w:sz w:val="22"/>
          <w:szCs w:val="22"/>
          <w:lang w:val="lt-LT"/>
        </w:rPr>
      </w:pPr>
      <w:r>
        <w:rPr>
          <w:rFonts w:ascii="Times New Roman" w:hAnsi="Times New Roman"/>
          <w:b/>
          <w:sz w:val="22"/>
          <w:szCs w:val="22"/>
          <w:lang w:val="lt-LT"/>
        </w:rPr>
        <w:t xml:space="preserve">jeigu rūkote. </w:t>
      </w:r>
      <w:r>
        <w:rPr>
          <w:rFonts w:ascii="Times New Roman" w:hAnsi="Times New Roman"/>
          <w:sz w:val="22"/>
          <w:szCs w:val="22"/>
          <w:lang w:val="lt-LT"/>
        </w:rPr>
        <w:t>Vartojant sudėtini</w:t>
      </w:r>
      <w:r w:rsidR="00A7553D">
        <w:rPr>
          <w:rFonts w:ascii="Times New Roman" w:hAnsi="Times New Roman"/>
          <w:sz w:val="22"/>
          <w:szCs w:val="22"/>
          <w:lang w:val="lt-LT"/>
        </w:rPr>
        <w:t>ų</w:t>
      </w:r>
      <w:r>
        <w:rPr>
          <w:rFonts w:ascii="Times New Roman" w:hAnsi="Times New Roman"/>
          <w:sz w:val="22"/>
          <w:szCs w:val="22"/>
          <w:lang w:val="lt-LT"/>
        </w:rPr>
        <w:t xml:space="preserve"> hormonini</w:t>
      </w:r>
      <w:r w:rsidR="00A7553D">
        <w:rPr>
          <w:rFonts w:ascii="Times New Roman" w:hAnsi="Times New Roman"/>
          <w:sz w:val="22"/>
          <w:szCs w:val="22"/>
          <w:lang w:val="lt-LT"/>
        </w:rPr>
        <w:t>ų</w:t>
      </w:r>
      <w:r>
        <w:rPr>
          <w:rFonts w:ascii="Times New Roman" w:hAnsi="Times New Roman"/>
          <w:sz w:val="22"/>
          <w:szCs w:val="22"/>
          <w:lang w:val="lt-LT"/>
        </w:rPr>
        <w:t xml:space="preserve"> kontraceptik</w:t>
      </w:r>
      <w:r w:rsidR="00A7553D">
        <w:rPr>
          <w:rFonts w:ascii="Times New Roman" w:hAnsi="Times New Roman"/>
          <w:sz w:val="22"/>
          <w:szCs w:val="22"/>
          <w:lang w:val="lt-LT"/>
        </w:rPr>
        <w:t>ų</w:t>
      </w:r>
      <w:r>
        <w:rPr>
          <w:rFonts w:ascii="Times New Roman" w:hAnsi="Times New Roman"/>
          <w:sz w:val="22"/>
          <w:szCs w:val="22"/>
          <w:lang w:val="lt-LT"/>
        </w:rPr>
        <w:t>, pvz., Belara, patartina nerūkyti. Jeigu negalite mesti rūkyti ir Jums yra daugiau nei 35 metai, gydytojas gali patarti Jums naudoti kitą kontracepcijos metodą;</w:t>
      </w:r>
    </w:p>
    <w:p w14:paraId="79FCC8FC" w14:textId="77777777" w:rsidR="0027330D" w:rsidRDefault="0027330D" w:rsidP="0027330D">
      <w:pPr>
        <w:numPr>
          <w:ilvl w:val="0"/>
          <w:numId w:val="24"/>
        </w:numPr>
        <w:snapToGrid w:val="0"/>
        <w:rPr>
          <w:rFonts w:ascii="Times New Roman" w:hAnsi="Times New Roman"/>
          <w:sz w:val="22"/>
          <w:szCs w:val="22"/>
          <w:lang w:val="lt-LT"/>
        </w:rPr>
      </w:pPr>
      <w:r>
        <w:rPr>
          <w:rFonts w:ascii="Times New Roman" w:hAnsi="Times New Roman"/>
          <w:sz w:val="22"/>
          <w:szCs w:val="22"/>
          <w:lang w:val="lt-LT"/>
        </w:rPr>
        <w:t>jeigu turite antsvorio;</w:t>
      </w:r>
    </w:p>
    <w:p w14:paraId="71B76AC6" w14:textId="77777777" w:rsidR="0027330D" w:rsidRDefault="0027330D" w:rsidP="0027330D">
      <w:pPr>
        <w:numPr>
          <w:ilvl w:val="0"/>
          <w:numId w:val="24"/>
        </w:numPr>
        <w:snapToGrid w:val="0"/>
        <w:rPr>
          <w:rFonts w:ascii="Times New Roman" w:hAnsi="Times New Roman"/>
          <w:sz w:val="22"/>
          <w:szCs w:val="22"/>
          <w:lang w:val="lt-LT"/>
        </w:rPr>
      </w:pPr>
      <w:r>
        <w:rPr>
          <w:rFonts w:ascii="Times New Roman" w:hAnsi="Times New Roman"/>
          <w:sz w:val="22"/>
          <w:szCs w:val="22"/>
          <w:lang w:val="lt-LT"/>
        </w:rPr>
        <w:t>jeigu Jūsų kraujospūdis yra padidėjęs;</w:t>
      </w:r>
    </w:p>
    <w:p w14:paraId="24881841" w14:textId="77777777" w:rsidR="0027330D" w:rsidRDefault="0027330D" w:rsidP="0027330D">
      <w:pPr>
        <w:numPr>
          <w:ilvl w:val="0"/>
          <w:numId w:val="24"/>
        </w:numPr>
        <w:snapToGrid w:val="0"/>
        <w:rPr>
          <w:rFonts w:ascii="Times New Roman" w:hAnsi="Times New Roman"/>
          <w:sz w:val="22"/>
          <w:szCs w:val="22"/>
          <w:lang w:val="lt-LT"/>
        </w:rPr>
      </w:pPr>
      <w:r>
        <w:rPr>
          <w:rFonts w:ascii="Times New Roman" w:hAnsi="Times New Roman"/>
          <w:sz w:val="22"/>
          <w:szCs w:val="22"/>
          <w:lang w:val="lt-LT"/>
        </w:rPr>
        <w:t>jeigu kuriam nors iš Jūsų kraujo giminaičių buvo</w:t>
      </w:r>
      <w:r>
        <w:rPr>
          <w:rFonts w:ascii="Times New Roman" w:hAnsi="Times New Roman"/>
          <w:spacing w:val="-4"/>
          <w:sz w:val="22"/>
          <w:szCs w:val="22"/>
          <w:lang w:val="lt-LT"/>
        </w:rPr>
        <w:t xml:space="preserve"> širdies priepuolis </w:t>
      </w:r>
      <w:r>
        <w:rPr>
          <w:rFonts w:ascii="Times New Roman" w:hAnsi="Times New Roman"/>
          <w:sz w:val="22"/>
          <w:szCs w:val="22"/>
          <w:lang w:val="lt-LT"/>
        </w:rPr>
        <w:t xml:space="preserve">(miokardo infarktas) </w:t>
      </w:r>
      <w:r>
        <w:rPr>
          <w:rFonts w:ascii="Times New Roman" w:hAnsi="Times New Roman"/>
          <w:spacing w:val="-4"/>
          <w:sz w:val="22"/>
          <w:szCs w:val="22"/>
          <w:lang w:val="lt-LT"/>
        </w:rPr>
        <w:t>arba insultas ankstyvame amžiuje (maždaug iki 50 metų)</w:t>
      </w:r>
      <w:r>
        <w:rPr>
          <w:rFonts w:ascii="Times New Roman" w:hAnsi="Times New Roman"/>
          <w:spacing w:val="-6"/>
          <w:sz w:val="22"/>
          <w:szCs w:val="22"/>
          <w:lang w:val="lt-LT"/>
        </w:rPr>
        <w:t>.</w:t>
      </w:r>
      <w:r>
        <w:rPr>
          <w:rFonts w:ascii="Times New Roman" w:hAnsi="Times New Roman"/>
          <w:sz w:val="22"/>
          <w:szCs w:val="22"/>
          <w:lang w:val="lt-LT"/>
        </w:rPr>
        <w:t xml:space="preserve"> Tokiu atveju Jums taip pat gali būti didesnė širdies priepuolio (miokardo infarkto) arba insulto rizika;</w:t>
      </w:r>
    </w:p>
    <w:p w14:paraId="141745DD" w14:textId="77777777" w:rsidR="0027330D" w:rsidRDefault="0027330D" w:rsidP="0027330D">
      <w:pPr>
        <w:numPr>
          <w:ilvl w:val="0"/>
          <w:numId w:val="24"/>
        </w:numPr>
        <w:snapToGrid w:val="0"/>
        <w:rPr>
          <w:rFonts w:ascii="Times New Roman" w:hAnsi="Times New Roman"/>
          <w:sz w:val="22"/>
          <w:szCs w:val="22"/>
          <w:lang w:val="lt-LT"/>
        </w:rPr>
      </w:pPr>
      <w:r>
        <w:rPr>
          <w:rFonts w:ascii="Times New Roman" w:hAnsi="Times New Roman"/>
          <w:sz w:val="22"/>
          <w:szCs w:val="22"/>
          <w:lang w:val="lt-LT"/>
        </w:rPr>
        <w:t>jeigu Jums ar kam nors iš Jūsų kraujo giminaičių nustatyta didelė riebalų (cholesterolio arba trigliceridų) koncentracija kraujyje;</w:t>
      </w:r>
    </w:p>
    <w:p w14:paraId="5BDFF75D" w14:textId="77777777" w:rsidR="0027330D" w:rsidRDefault="0027330D" w:rsidP="0027330D">
      <w:pPr>
        <w:numPr>
          <w:ilvl w:val="0"/>
          <w:numId w:val="24"/>
        </w:numPr>
        <w:snapToGrid w:val="0"/>
        <w:rPr>
          <w:rFonts w:ascii="Times New Roman" w:hAnsi="Times New Roman"/>
          <w:sz w:val="22"/>
          <w:szCs w:val="22"/>
          <w:lang w:val="lt-LT"/>
        </w:rPr>
      </w:pPr>
      <w:r>
        <w:rPr>
          <w:rFonts w:ascii="Times New Roman" w:hAnsi="Times New Roman"/>
          <w:sz w:val="22"/>
          <w:szCs w:val="22"/>
          <w:lang w:val="lt-LT"/>
        </w:rPr>
        <w:t>jeigu Jums pasireiškia migrena, ypač migrena su aura;</w:t>
      </w:r>
    </w:p>
    <w:p w14:paraId="3A21A0F3" w14:textId="77777777" w:rsidR="0027330D" w:rsidRDefault="0027330D" w:rsidP="0027330D">
      <w:pPr>
        <w:numPr>
          <w:ilvl w:val="0"/>
          <w:numId w:val="24"/>
        </w:numPr>
        <w:snapToGrid w:val="0"/>
        <w:rPr>
          <w:rFonts w:ascii="Times New Roman" w:hAnsi="Times New Roman"/>
          <w:sz w:val="22"/>
          <w:szCs w:val="22"/>
          <w:lang w:val="lt-LT"/>
        </w:rPr>
      </w:pPr>
      <w:r>
        <w:rPr>
          <w:rFonts w:ascii="Times New Roman" w:hAnsi="Times New Roman"/>
          <w:sz w:val="22"/>
          <w:szCs w:val="22"/>
          <w:lang w:val="lt-LT"/>
        </w:rPr>
        <w:t>jeigu Jums yra širdies sutrikimas (vožtuvo sutrikimas ar ritmo sutrikimas, vadinamas prieširdžių virpėjimu);</w:t>
      </w:r>
    </w:p>
    <w:p w14:paraId="37284EEA" w14:textId="77777777" w:rsidR="0027330D" w:rsidRDefault="0027330D" w:rsidP="0027330D">
      <w:pPr>
        <w:numPr>
          <w:ilvl w:val="0"/>
          <w:numId w:val="24"/>
        </w:numPr>
        <w:snapToGrid w:val="0"/>
        <w:rPr>
          <w:rFonts w:ascii="Times New Roman" w:hAnsi="Times New Roman"/>
          <w:sz w:val="22"/>
          <w:szCs w:val="22"/>
          <w:lang w:val="lt-LT"/>
        </w:rPr>
      </w:pPr>
      <w:r>
        <w:rPr>
          <w:rFonts w:ascii="Times New Roman" w:hAnsi="Times New Roman"/>
          <w:sz w:val="22"/>
          <w:szCs w:val="22"/>
          <w:lang w:val="lt-LT"/>
        </w:rPr>
        <w:t>jeigu sergate cukriniu diabetu.</w:t>
      </w:r>
    </w:p>
    <w:p w14:paraId="2068292C" w14:textId="77777777" w:rsidR="0027330D" w:rsidRDefault="0027330D" w:rsidP="0027330D">
      <w:pPr>
        <w:snapToGrid w:val="0"/>
        <w:rPr>
          <w:rFonts w:ascii="Times New Roman" w:hAnsi="Times New Roman"/>
          <w:sz w:val="22"/>
          <w:szCs w:val="22"/>
          <w:lang w:val="lt-LT"/>
        </w:rPr>
      </w:pPr>
      <w:r>
        <w:rPr>
          <w:rFonts w:ascii="Times New Roman" w:hAnsi="Times New Roman"/>
          <w:sz w:val="22"/>
          <w:szCs w:val="22"/>
          <w:lang w:val="lt-LT"/>
        </w:rPr>
        <w:t>Jeigu Jums tinka daugiau nei viena iš išvardytų sąlygų arba bet kuri iš šių būklių yra sunki, kraujo krešulio susidarymo rizika gali būti dar didesnė.</w:t>
      </w:r>
    </w:p>
    <w:p w14:paraId="57003F5F" w14:textId="77777777" w:rsidR="0027330D" w:rsidRDefault="0027330D" w:rsidP="0027330D">
      <w:pPr>
        <w:snapToGrid w:val="0"/>
        <w:rPr>
          <w:rFonts w:ascii="Times New Roman" w:hAnsi="Times New Roman"/>
          <w:sz w:val="22"/>
          <w:szCs w:val="22"/>
          <w:lang w:val="lt-LT"/>
        </w:rPr>
      </w:pPr>
      <w:r>
        <w:rPr>
          <w:rFonts w:ascii="Times New Roman" w:hAnsi="Times New Roman"/>
          <w:sz w:val="22"/>
          <w:szCs w:val="22"/>
          <w:lang w:val="lt-LT"/>
        </w:rPr>
        <w:lastRenderedPageBreak/>
        <w:t>Jeigu vartojant Belara pasikeitė bet kuri iš pirmiau išvardytų sąlygų, pvz., pradėjote rūkyti, kraujo giminaičiui pasireiškė trombozė be žinomos priežasties arba priaugote daug svorio, pasakykite gydytojui.</w:t>
      </w:r>
    </w:p>
    <w:p w14:paraId="3F8BF6CE" w14:textId="77777777" w:rsidR="0027330D" w:rsidRDefault="0027330D" w:rsidP="0027330D">
      <w:pPr>
        <w:tabs>
          <w:tab w:val="left" w:pos="567"/>
        </w:tabs>
        <w:rPr>
          <w:rFonts w:ascii="Times New Roman" w:hAnsi="Times New Roman"/>
          <w:b/>
          <w:sz w:val="22"/>
          <w:szCs w:val="22"/>
          <w:lang w:val="lt-LT"/>
        </w:rPr>
      </w:pPr>
    </w:p>
    <w:p w14:paraId="778807C3" w14:textId="77777777" w:rsidR="0027330D" w:rsidRDefault="0027330D" w:rsidP="0027330D">
      <w:pPr>
        <w:tabs>
          <w:tab w:val="left" w:pos="567"/>
        </w:tabs>
        <w:rPr>
          <w:rFonts w:ascii="Times New Roman" w:hAnsi="Times New Roman"/>
          <w:sz w:val="22"/>
          <w:szCs w:val="22"/>
          <w:lang w:val="lt-LT"/>
        </w:rPr>
      </w:pPr>
      <w:r>
        <w:rPr>
          <w:rFonts w:ascii="Times New Roman" w:hAnsi="Times New Roman"/>
          <w:sz w:val="22"/>
          <w:szCs w:val="22"/>
          <w:u w:val="single"/>
          <w:lang w:val="lt-LT"/>
        </w:rPr>
        <w:t>Vėžys</w:t>
      </w:r>
    </w:p>
    <w:p w14:paraId="389EB642" w14:textId="77777777" w:rsidR="0027330D" w:rsidRDefault="0027330D" w:rsidP="0027330D">
      <w:pPr>
        <w:tabs>
          <w:tab w:val="left" w:pos="567"/>
        </w:tabs>
        <w:rPr>
          <w:rFonts w:ascii="Times New Roman" w:hAnsi="Times New Roman"/>
          <w:sz w:val="22"/>
          <w:szCs w:val="22"/>
          <w:lang w:val="lt-LT"/>
        </w:rPr>
      </w:pPr>
      <w:r>
        <w:rPr>
          <w:rFonts w:ascii="Times New Roman" w:hAnsi="Times New Roman"/>
          <w:sz w:val="22"/>
          <w:szCs w:val="22"/>
          <w:lang w:val="lt-LT"/>
        </w:rPr>
        <w:t>Kai kurių tyrimų duomenys rodo, jog ilgalaikis kontraceptinių tablečių vartojimas moterims, kurių gimdos kaklelis užkrėstas tam tikru lytiniu būdu plintančiu virusu (žmogaus papilomos virusu), yra gimdos kaklelio vėžio rizikos veiksnys. Kokią įtaką tam daro kiti veiksniai (seksualinių partnerių kiekis, mechaninės kontracepcijos priemonės), galutinai neištirta.</w:t>
      </w:r>
    </w:p>
    <w:p w14:paraId="3BC2C38A" w14:textId="77777777" w:rsidR="0027330D" w:rsidRDefault="0027330D" w:rsidP="0027330D">
      <w:pPr>
        <w:tabs>
          <w:tab w:val="left" w:pos="567"/>
        </w:tabs>
        <w:rPr>
          <w:rFonts w:ascii="Times New Roman" w:hAnsi="Times New Roman"/>
          <w:sz w:val="22"/>
          <w:szCs w:val="22"/>
          <w:lang w:val="lt-LT"/>
        </w:rPr>
      </w:pPr>
    </w:p>
    <w:p w14:paraId="39D45C80" w14:textId="77777777" w:rsidR="0027330D" w:rsidRDefault="0027330D" w:rsidP="0027330D">
      <w:pPr>
        <w:tabs>
          <w:tab w:val="left" w:pos="567"/>
        </w:tabs>
        <w:rPr>
          <w:rFonts w:ascii="Times New Roman" w:hAnsi="Times New Roman"/>
          <w:sz w:val="22"/>
          <w:szCs w:val="22"/>
          <w:lang w:val="lt-LT"/>
        </w:rPr>
      </w:pPr>
      <w:r>
        <w:rPr>
          <w:rFonts w:ascii="Times New Roman" w:hAnsi="Times New Roman"/>
          <w:sz w:val="22"/>
          <w:szCs w:val="22"/>
          <w:lang w:val="lt-LT"/>
        </w:rPr>
        <w:t xml:space="preserve">Yra duomenų, rodančių, jog gali šiek tiek padidėti krūties vėžio rizika, vartojant sudėtinių hormoninių kontraceptikų, tačiau nežinoma, ar tai sukelia jų vartojimas. Įmanoma, kad vėžys tokių kontraceptikų vartojančioms moterims galėjo būti nustatytas anksčiau, kadangi jos buvo tirtos dažniau. Be to, įrodyta, kad minėtos rizikos padidėjimas yra laikinas: hormoninių kontraceptikų vartojimą nutraukus, jis per 10 metų išnyksta. </w:t>
      </w:r>
    </w:p>
    <w:p w14:paraId="22ED6C66" w14:textId="77777777" w:rsidR="0027330D" w:rsidRDefault="0027330D" w:rsidP="0027330D">
      <w:pPr>
        <w:tabs>
          <w:tab w:val="left" w:pos="567"/>
        </w:tabs>
        <w:rPr>
          <w:rFonts w:ascii="Times New Roman" w:hAnsi="Times New Roman"/>
          <w:sz w:val="22"/>
          <w:szCs w:val="22"/>
          <w:lang w:val="lt-LT"/>
        </w:rPr>
      </w:pPr>
    </w:p>
    <w:p w14:paraId="09644CFD" w14:textId="77777777" w:rsidR="0027330D" w:rsidRDefault="0027330D" w:rsidP="0027330D">
      <w:pPr>
        <w:tabs>
          <w:tab w:val="left" w:pos="567"/>
        </w:tabs>
        <w:rPr>
          <w:rFonts w:ascii="Times New Roman" w:hAnsi="Times New Roman"/>
          <w:sz w:val="22"/>
          <w:szCs w:val="22"/>
          <w:lang w:val="lt-LT"/>
        </w:rPr>
      </w:pPr>
      <w:r>
        <w:rPr>
          <w:rFonts w:ascii="Times New Roman" w:hAnsi="Times New Roman"/>
          <w:sz w:val="22"/>
          <w:szCs w:val="22"/>
          <w:lang w:val="lt-LT"/>
        </w:rPr>
        <w:t xml:space="preserve">Hormoninių kontraceptikų vartojančioms moterims retais atvejais atsirasdavo gerybinis kepenų navikas, dar rečiau </w:t>
      </w:r>
      <w:r>
        <w:rPr>
          <w:rFonts w:ascii="Times New Roman" w:hAnsi="Times New Roman"/>
          <w:sz w:val="22"/>
          <w:szCs w:val="22"/>
          <w:lang w:val="lt-LT"/>
        </w:rPr>
        <w:sym w:font="Symbol" w:char="F02D"/>
      </w:r>
      <w:r>
        <w:rPr>
          <w:rFonts w:ascii="Times New Roman" w:hAnsi="Times New Roman"/>
          <w:sz w:val="22"/>
          <w:szCs w:val="22"/>
          <w:lang w:val="lt-LT"/>
        </w:rPr>
        <w:t xml:space="preserve"> piktybinis.  Tai gali sukelti pavojingą vidinį kraujavimą. Jeigu prasideda stiprus skrandžio srities skausmas, kuris savaime nepraeina, reikia kreiptis į gydytoją. </w:t>
      </w:r>
    </w:p>
    <w:p w14:paraId="67EA47C5" w14:textId="77777777" w:rsidR="00D67AD1" w:rsidRDefault="00D67AD1" w:rsidP="00D67AD1">
      <w:pPr>
        <w:tabs>
          <w:tab w:val="left" w:pos="567"/>
        </w:tabs>
        <w:rPr>
          <w:rFonts w:ascii="Times New Roman" w:hAnsi="Times New Roman"/>
          <w:b/>
          <w:sz w:val="22"/>
          <w:szCs w:val="22"/>
          <w:lang w:val="lt-LT"/>
        </w:rPr>
      </w:pPr>
    </w:p>
    <w:p w14:paraId="21D043CF" w14:textId="77777777" w:rsidR="00D67AD1" w:rsidRDefault="00D67AD1" w:rsidP="0027330D">
      <w:pPr>
        <w:tabs>
          <w:tab w:val="left" w:pos="567"/>
        </w:tabs>
        <w:rPr>
          <w:rFonts w:ascii="Times New Roman" w:hAnsi="Times New Roman"/>
          <w:sz w:val="22"/>
          <w:szCs w:val="22"/>
          <w:u w:val="single"/>
          <w:lang w:val="lt-LT"/>
        </w:rPr>
      </w:pPr>
      <w:r w:rsidRPr="00D67AD1">
        <w:rPr>
          <w:rFonts w:ascii="Times New Roman" w:hAnsi="Times New Roman"/>
          <w:sz w:val="22"/>
          <w:szCs w:val="22"/>
          <w:lang w:val="lt-LT"/>
        </w:rPr>
        <w:t>Chlormadinono acetato vartojimas siejamas su meningiomos - paprastai gerybinio</w:t>
      </w:r>
      <w:r>
        <w:rPr>
          <w:rFonts w:ascii="Times New Roman" w:hAnsi="Times New Roman"/>
          <w:sz w:val="22"/>
          <w:szCs w:val="22"/>
          <w:lang w:val="lt-LT"/>
        </w:rPr>
        <w:t xml:space="preserve"> </w:t>
      </w:r>
      <w:r w:rsidRPr="00D67AD1">
        <w:rPr>
          <w:rFonts w:ascii="Times New Roman" w:hAnsi="Times New Roman"/>
          <w:sz w:val="22"/>
          <w:szCs w:val="22"/>
          <w:lang w:val="lt-LT"/>
        </w:rPr>
        <w:t>smegenų dangalo (audinių sluoksnio, esančio tarp smegenų ir kaukolės) naviko atsiradimu.</w:t>
      </w:r>
      <w:r w:rsidR="00B67B33" w:rsidRPr="00D67AD1">
        <w:rPr>
          <w:rFonts w:ascii="Times New Roman" w:hAnsi="Times New Roman"/>
          <w:sz w:val="22"/>
          <w:szCs w:val="22"/>
          <w:lang w:val="lt-LT"/>
        </w:rPr>
        <w:t xml:space="preserve"> </w:t>
      </w:r>
      <w:r w:rsidRPr="00D67AD1">
        <w:rPr>
          <w:rFonts w:ascii="Times New Roman" w:hAnsi="Times New Roman"/>
          <w:sz w:val="22"/>
          <w:szCs w:val="22"/>
          <w:lang w:val="lt-LT"/>
        </w:rPr>
        <w:t>Rizika itin didėja, jei ilgą laiką (keletą metų) vartojamos didelės vaisto dozės. Jei Jums</w:t>
      </w:r>
      <w:r>
        <w:rPr>
          <w:rFonts w:ascii="Times New Roman" w:hAnsi="Times New Roman"/>
          <w:sz w:val="22"/>
          <w:szCs w:val="22"/>
          <w:lang w:val="lt-LT"/>
        </w:rPr>
        <w:t xml:space="preserve"> </w:t>
      </w:r>
      <w:r w:rsidRPr="00D67AD1">
        <w:rPr>
          <w:rFonts w:ascii="Times New Roman" w:hAnsi="Times New Roman"/>
          <w:sz w:val="22"/>
          <w:szCs w:val="22"/>
          <w:lang w:val="lt-LT"/>
        </w:rPr>
        <w:t xml:space="preserve">nustatyta meningioma, gydytojas nutrauks Jūsų gydymą </w:t>
      </w:r>
      <w:r>
        <w:rPr>
          <w:rFonts w:ascii="Times New Roman" w:hAnsi="Times New Roman"/>
          <w:sz w:val="22"/>
          <w:szCs w:val="22"/>
          <w:lang w:val="lt-LT"/>
        </w:rPr>
        <w:t>Belara</w:t>
      </w:r>
      <w:r w:rsidRPr="00D67AD1">
        <w:rPr>
          <w:rFonts w:ascii="Times New Roman" w:hAnsi="Times New Roman"/>
          <w:sz w:val="22"/>
          <w:szCs w:val="22"/>
          <w:lang w:val="lt-LT"/>
        </w:rPr>
        <w:t xml:space="preserve"> (žr.</w:t>
      </w:r>
      <w:r>
        <w:rPr>
          <w:rFonts w:ascii="Times New Roman" w:hAnsi="Times New Roman"/>
          <w:sz w:val="22"/>
          <w:szCs w:val="22"/>
          <w:lang w:val="lt-LT"/>
        </w:rPr>
        <w:t xml:space="preserve"> </w:t>
      </w:r>
      <w:r w:rsidRPr="00D67AD1">
        <w:rPr>
          <w:rFonts w:ascii="Times New Roman" w:hAnsi="Times New Roman"/>
          <w:sz w:val="22"/>
          <w:szCs w:val="22"/>
          <w:lang w:val="lt-LT"/>
        </w:rPr>
        <w:t xml:space="preserve"> poskyrį “</w:t>
      </w:r>
      <w:r>
        <w:rPr>
          <w:rFonts w:ascii="Times New Roman" w:hAnsi="Times New Roman"/>
          <w:sz w:val="22"/>
          <w:szCs w:val="22"/>
          <w:lang w:val="lt-LT"/>
        </w:rPr>
        <w:t>Belara</w:t>
      </w:r>
      <w:r w:rsidRPr="00D67AD1">
        <w:rPr>
          <w:rFonts w:ascii="Times New Roman" w:hAnsi="Times New Roman"/>
          <w:sz w:val="22"/>
          <w:szCs w:val="22"/>
          <w:lang w:val="lt-LT"/>
        </w:rPr>
        <w:t xml:space="preserve"> vartoti draudžiama”). Pastebėj</w:t>
      </w:r>
      <w:r w:rsidR="00A7553D">
        <w:rPr>
          <w:rFonts w:ascii="Times New Roman" w:hAnsi="Times New Roman"/>
          <w:sz w:val="22"/>
          <w:szCs w:val="22"/>
          <w:lang w:val="lt-LT"/>
        </w:rPr>
        <w:t>usi</w:t>
      </w:r>
      <w:r w:rsidRPr="00D67AD1">
        <w:rPr>
          <w:rFonts w:ascii="Times New Roman" w:hAnsi="Times New Roman"/>
          <w:sz w:val="22"/>
          <w:szCs w:val="22"/>
          <w:lang w:val="lt-LT"/>
        </w:rPr>
        <w:t xml:space="preserve"> bet kurį iš šių simptomų: regėjimo pokyčių (pvz.,</w:t>
      </w:r>
      <w:r>
        <w:rPr>
          <w:rFonts w:ascii="Times New Roman" w:hAnsi="Times New Roman"/>
          <w:sz w:val="22"/>
          <w:szCs w:val="22"/>
          <w:lang w:val="lt-LT"/>
        </w:rPr>
        <w:t xml:space="preserve"> </w:t>
      </w:r>
      <w:r w:rsidRPr="00D67AD1">
        <w:rPr>
          <w:rFonts w:ascii="Times New Roman" w:hAnsi="Times New Roman"/>
          <w:sz w:val="22"/>
          <w:szCs w:val="22"/>
          <w:lang w:val="lt-LT"/>
        </w:rPr>
        <w:t>dvejinimąsi akyse ar neryškų matymą), klausos praradimą ar spengimą ausyse, uoslės</w:t>
      </w:r>
      <w:r w:rsidRPr="00D67AD1">
        <w:t xml:space="preserve"> </w:t>
      </w:r>
      <w:r w:rsidRPr="00D67AD1">
        <w:rPr>
          <w:rFonts w:ascii="Times New Roman" w:hAnsi="Times New Roman"/>
          <w:sz w:val="22"/>
          <w:szCs w:val="22"/>
          <w:lang w:val="lt-LT"/>
        </w:rPr>
        <w:t>praradimą, laikui bėgant stiprėjantį galvos skausmą, atminties praradimą, traukulius, kojų</w:t>
      </w:r>
      <w:r w:rsidR="00A7553D">
        <w:rPr>
          <w:rFonts w:ascii="Times New Roman" w:hAnsi="Times New Roman"/>
          <w:sz w:val="22"/>
          <w:szCs w:val="22"/>
          <w:lang w:val="lt-LT"/>
        </w:rPr>
        <w:t xml:space="preserve"> </w:t>
      </w:r>
      <w:r w:rsidRPr="00D67AD1">
        <w:rPr>
          <w:rFonts w:ascii="Times New Roman" w:hAnsi="Times New Roman"/>
          <w:sz w:val="22"/>
          <w:szCs w:val="22"/>
          <w:lang w:val="lt-LT"/>
        </w:rPr>
        <w:t>ar rankų silpnumą, nedelsiant pasakykite gydytojui.</w:t>
      </w:r>
    </w:p>
    <w:p w14:paraId="4DC61D9C" w14:textId="77777777" w:rsidR="0027330D" w:rsidRDefault="0027330D" w:rsidP="0027330D">
      <w:pPr>
        <w:tabs>
          <w:tab w:val="left" w:pos="567"/>
        </w:tabs>
        <w:rPr>
          <w:rFonts w:ascii="Times New Roman" w:hAnsi="Times New Roman"/>
          <w:sz w:val="22"/>
          <w:szCs w:val="22"/>
          <w:lang w:val="lt-LT"/>
        </w:rPr>
      </w:pPr>
      <w:r>
        <w:rPr>
          <w:rFonts w:ascii="Times New Roman" w:hAnsi="Times New Roman"/>
          <w:sz w:val="22"/>
          <w:szCs w:val="22"/>
          <w:u w:val="single"/>
          <w:lang w:val="lt-LT"/>
        </w:rPr>
        <w:t>Kitos ligos</w:t>
      </w:r>
    </w:p>
    <w:p w14:paraId="446AD977" w14:textId="77777777" w:rsidR="008444A5" w:rsidRDefault="008444A5" w:rsidP="008444A5">
      <w:pPr>
        <w:tabs>
          <w:tab w:val="left" w:pos="567"/>
        </w:tabs>
        <w:spacing w:line="260" w:lineRule="exact"/>
        <w:rPr>
          <w:rFonts w:ascii="Times New Roman" w:hAnsi="Times New Roman"/>
          <w:sz w:val="22"/>
          <w:lang w:val="lt-LT"/>
        </w:rPr>
      </w:pPr>
    </w:p>
    <w:p w14:paraId="5225845E" w14:textId="77777777" w:rsidR="008444A5" w:rsidRPr="006619C9" w:rsidRDefault="008444A5" w:rsidP="008444A5">
      <w:pPr>
        <w:tabs>
          <w:tab w:val="left" w:pos="567"/>
        </w:tabs>
        <w:spacing w:line="260" w:lineRule="exact"/>
        <w:rPr>
          <w:rFonts w:ascii="Times New Roman" w:hAnsi="Times New Roman"/>
          <w:sz w:val="22"/>
          <w:lang w:val="lt-LT"/>
        </w:rPr>
      </w:pPr>
      <w:r w:rsidRPr="006619C9">
        <w:rPr>
          <w:rFonts w:ascii="Times New Roman" w:hAnsi="Times New Roman"/>
          <w:sz w:val="22"/>
          <w:lang w:val="lt-LT"/>
        </w:rPr>
        <w:t>Psichikos sutrikimai</w:t>
      </w:r>
    </w:p>
    <w:p w14:paraId="0453F7B3" w14:textId="77777777" w:rsidR="008444A5" w:rsidRPr="006619C9" w:rsidRDefault="008444A5" w:rsidP="008444A5">
      <w:pPr>
        <w:tabs>
          <w:tab w:val="left" w:pos="567"/>
        </w:tabs>
        <w:spacing w:line="260" w:lineRule="exact"/>
        <w:rPr>
          <w:rFonts w:ascii="Times New Roman" w:hAnsi="Times New Roman"/>
          <w:sz w:val="22"/>
          <w:lang w:val="lt-LT"/>
        </w:rPr>
      </w:pPr>
      <w:r w:rsidRPr="006619C9">
        <w:rPr>
          <w:rFonts w:ascii="Times New Roman" w:hAnsi="Times New Roman"/>
          <w:sz w:val="22"/>
          <w:lang w:val="lt-LT"/>
        </w:rPr>
        <w:t>Kai kurios hormonini</w:t>
      </w:r>
      <w:r w:rsidR="00054738">
        <w:rPr>
          <w:rFonts w:ascii="Times New Roman" w:hAnsi="Times New Roman"/>
          <w:sz w:val="22"/>
          <w:lang w:val="lt-LT"/>
        </w:rPr>
        <w:t>ų</w:t>
      </w:r>
      <w:r w:rsidRPr="006619C9">
        <w:rPr>
          <w:rFonts w:ascii="Times New Roman" w:hAnsi="Times New Roman"/>
          <w:sz w:val="22"/>
          <w:lang w:val="lt-LT"/>
        </w:rPr>
        <w:t xml:space="preserve"> kontraceptik</w:t>
      </w:r>
      <w:r w:rsidR="00054738">
        <w:rPr>
          <w:rFonts w:ascii="Times New Roman" w:hAnsi="Times New Roman"/>
          <w:sz w:val="22"/>
          <w:lang w:val="lt-LT"/>
        </w:rPr>
        <w:t>ų</w:t>
      </w:r>
      <w:r w:rsidRPr="006619C9">
        <w:rPr>
          <w:rFonts w:ascii="Times New Roman" w:hAnsi="Times New Roman"/>
          <w:sz w:val="22"/>
          <w:lang w:val="lt-LT"/>
        </w:rPr>
        <w:t>, įskaitant</w:t>
      </w:r>
      <w:r>
        <w:rPr>
          <w:rFonts w:ascii="Times New Roman" w:hAnsi="Times New Roman"/>
          <w:sz w:val="22"/>
          <w:lang w:val="lt-LT"/>
        </w:rPr>
        <w:t xml:space="preserve"> Belara</w:t>
      </w:r>
      <w:r w:rsidRPr="006619C9">
        <w:rPr>
          <w:rFonts w:ascii="Times New Roman" w:hAnsi="Times New Roman"/>
          <w:sz w:val="22"/>
          <w:lang w:val="lt-LT"/>
        </w:rPr>
        <w:t>, vartojusios moterys pranešė apie depresiją arba slogią nuotaiką. Depresija gali turėti rimtų pasekmių ir kartais sukelti minčių apie savižudybę. Jeigu Jums pasireiškia nuotaikos svyravimai ir depresijos simptomai, kiek galima greičia</w:t>
      </w:r>
      <w:r>
        <w:rPr>
          <w:rFonts w:ascii="Times New Roman" w:hAnsi="Times New Roman"/>
          <w:sz w:val="22"/>
          <w:lang w:val="lt-LT"/>
        </w:rPr>
        <w:t>u</w:t>
      </w:r>
      <w:r w:rsidRPr="006619C9">
        <w:rPr>
          <w:rFonts w:ascii="Times New Roman" w:hAnsi="Times New Roman"/>
          <w:sz w:val="22"/>
          <w:lang w:val="lt-LT"/>
        </w:rPr>
        <w:t xml:space="preserve"> kreipkitės į savo gydytoją dėl tolesnio gydymo.</w:t>
      </w:r>
    </w:p>
    <w:p w14:paraId="24523092" w14:textId="77777777" w:rsidR="008444A5" w:rsidRDefault="008444A5" w:rsidP="0027330D">
      <w:pPr>
        <w:tabs>
          <w:tab w:val="left" w:pos="567"/>
        </w:tabs>
        <w:rPr>
          <w:rFonts w:ascii="Times New Roman" w:hAnsi="Times New Roman"/>
          <w:sz w:val="22"/>
          <w:szCs w:val="22"/>
          <w:lang w:val="lt-LT"/>
        </w:rPr>
      </w:pPr>
    </w:p>
    <w:p w14:paraId="001E20C4" w14:textId="77777777" w:rsidR="0027330D" w:rsidRDefault="0027330D" w:rsidP="0027330D">
      <w:pPr>
        <w:tabs>
          <w:tab w:val="left" w:pos="567"/>
        </w:tabs>
        <w:rPr>
          <w:rFonts w:ascii="Times New Roman" w:hAnsi="Times New Roman"/>
          <w:sz w:val="22"/>
          <w:szCs w:val="22"/>
          <w:lang w:val="lt-LT"/>
        </w:rPr>
      </w:pPr>
      <w:r>
        <w:rPr>
          <w:rFonts w:ascii="Times New Roman" w:hAnsi="Times New Roman"/>
          <w:sz w:val="22"/>
          <w:szCs w:val="22"/>
          <w:lang w:val="lt-LT"/>
        </w:rPr>
        <w:t>Daugeliui hormoninių kontraceptikų vartojančių moterų šiek tiek padidėja kraujospūdis. Jeigu jis gerokai pakils Belara vartojimo metu, gydytojas kontraceptiko vartojimą patars nutraukti ir skirs vartoti kraujospūdį mažinančių vaistų. Kraujospūdžiui sunormalėjus, Belara galima vartoti vėl.</w:t>
      </w:r>
    </w:p>
    <w:p w14:paraId="1EDBBCDF" w14:textId="77777777" w:rsidR="0027330D" w:rsidRDefault="0027330D" w:rsidP="0027330D">
      <w:pPr>
        <w:tabs>
          <w:tab w:val="left" w:pos="567"/>
        </w:tabs>
        <w:rPr>
          <w:rFonts w:ascii="Times New Roman" w:hAnsi="Times New Roman"/>
          <w:sz w:val="22"/>
          <w:szCs w:val="22"/>
          <w:lang w:val="lt-LT"/>
        </w:rPr>
      </w:pPr>
    </w:p>
    <w:p w14:paraId="6EE97D4B" w14:textId="77777777" w:rsidR="0027330D" w:rsidRDefault="0027330D" w:rsidP="0027330D">
      <w:pPr>
        <w:tabs>
          <w:tab w:val="left" w:pos="567"/>
        </w:tabs>
        <w:rPr>
          <w:rFonts w:ascii="Times New Roman" w:hAnsi="Times New Roman"/>
          <w:sz w:val="22"/>
          <w:szCs w:val="22"/>
          <w:lang w:val="lt-LT"/>
        </w:rPr>
      </w:pPr>
      <w:r>
        <w:rPr>
          <w:rFonts w:ascii="Times New Roman" w:hAnsi="Times New Roman"/>
          <w:sz w:val="22"/>
          <w:szCs w:val="22"/>
          <w:lang w:val="lt-LT"/>
        </w:rPr>
        <w:t xml:space="preserve">Moterims, ankstesnio nėštumo metu sirgusioms pūsleline, hormoninių kontraceptikų vartojimo metu ši liga gali atsinaujinti. </w:t>
      </w:r>
    </w:p>
    <w:p w14:paraId="0E789D03" w14:textId="77777777" w:rsidR="0027330D" w:rsidRDefault="0027330D" w:rsidP="0027330D">
      <w:pPr>
        <w:tabs>
          <w:tab w:val="left" w:pos="567"/>
        </w:tabs>
        <w:rPr>
          <w:rFonts w:ascii="Times New Roman" w:hAnsi="Times New Roman"/>
          <w:sz w:val="22"/>
          <w:szCs w:val="22"/>
          <w:lang w:val="lt-LT"/>
        </w:rPr>
      </w:pPr>
    </w:p>
    <w:p w14:paraId="442C2BD2" w14:textId="77777777" w:rsidR="0027330D" w:rsidRDefault="0027330D" w:rsidP="0027330D">
      <w:pPr>
        <w:tabs>
          <w:tab w:val="left" w:pos="567"/>
        </w:tabs>
        <w:rPr>
          <w:rFonts w:ascii="Times New Roman" w:hAnsi="Times New Roman"/>
          <w:sz w:val="22"/>
          <w:szCs w:val="22"/>
          <w:lang w:val="lt-LT"/>
        </w:rPr>
      </w:pPr>
      <w:r>
        <w:rPr>
          <w:rFonts w:ascii="Times New Roman" w:hAnsi="Times New Roman"/>
          <w:sz w:val="22"/>
          <w:szCs w:val="22"/>
          <w:lang w:val="lt-LT"/>
        </w:rPr>
        <w:t>Jeigu moteriai arba jos kraujo giminaičiams yra kraujo riebalų apykaitos sutrikimas (hipertrigliceridemija), padidėja kasos uždegimo rizika. Pasireiškus ūminiam ar lėtiniam kepenų funkcijos sutrikimui, gydytojas gali liepti Belara vartojimą nutraukti ir nevartoti tol, kol tyrimų duomenys nesunormalės. Jeigu atsinaujina ankstesnio nėštumo ar hormoninių kontraceptikų vartojimo metu buvusi gelta, gydytoja</w:t>
      </w:r>
      <w:r w:rsidR="00054738">
        <w:rPr>
          <w:rFonts w:ascii="Times New Roman" w:hAnsi="Times New Roman"/>
          <w:sz w:val="22"/>
          <w:szCs w:val="22"/>
          <w:lang w:val="lt-LT"/>
        </w:rPr>
        <w:t>s</w:t>
      </w:r>
      <w:r>
        <w:rPr>
          <w:rFonts w:ascii="Times New Roman" w:hAnsi="Times New Roman"/>
          <w:sz w:val="22"/>
          <w:szCs w:val="22"/>
          <w:lang w:val="lt-LT"/>
        </w:rPr>
        <w:t xml:space="preserve"> patars Belara vartojimą nutraukti. </w:t>
      </w:r>
    </w:p>
    <w:p w14:paraId="6D99E5D0" w14:textId="77777777" w:rsidR="0027330D" w:rsidRDefault="0027330D" w:rsidP="0027330D">
      <w:pPr>
        <w:tabs>
          <w:tab w:val="left" w:pos="567"/>
        </w:tabs>
        <w:rPr>
          <w:rFonts w:ascii="Times New Roman" w:hAnsi="Times New Roman"/>
          <w:sz w:val="22"/>
          <w:szCs w:val="22"/>
          <w:lang w:val="lt-LT"/>
        </w:rPr>
      </w:pPr>
    </w:p>
    <w:p w14:paraId="44124430" w14:textId="77777777" w:rsidR="0027330D" w:rsidRDefault="0027330D" w:rsidP="0027330D">
      <w:pPr>
        <w:tabs>
          <w:tab w:val="left" w:pos="567"/>
        </w:tabs>
        <w:rPr>
          <w:rFonts w:ascii="Times New Roman" w:hAnsi="Times New Roman"/>
          <w:sz w:val="22"/>
          <w:szCs w:val="22"/>
          <w:lang w:val="lt-LT"/>
        </w:rPr>
      </w:pPr>
      <w:r>
        <w:rPr>
          <w:rFonts w:ascii="Times New Roman" w:hAnsi="Times New Roman"/>
          <w:sz w:val="22"/>
          <w:szCs w:val="22"/>
          <w:lang w:val="lt-LT"/>
        </w:rPr>
        <w:t>Jei sergate cukriniu diabetu ir cukraus kiekis Jūsų kraujyje yra kontroliuojamas, ir Jūs vartojate Belara, gydytojas Jus atidžiai prižiūrės tol, kol vartosite Belara. Gali prireikti koreguoti diabeto gydymą.</w:t>
      </w:r>
    </w:p>
    <w:p w14:paraId="0BCEC75F" w14:textId="77777777" w:rsidR="0027330D" w:rsidRDefault="0027330D" w:rsidP="0027330D">
      <w:pPr>
        <w:tabs>
          <w:tab w:val="left" w:pos="567"/>
        </w:tabs>
        <w:rPr>
          <w:rFonts w:ascii="Times New Roman" w:hAnsi="Times New Roman"/>
          <w:sz w:val="22"/>
          <w:szCs w:val="22"/>
          <w:lang w:val="lt-LT"/>
        </w:rPr>
      </w:pPr>
    </w:p>
    <w:p w14:paraId="16C34A80" w14:textId="77777777" w:rsidR="0027330D" w:rsidRDefault="0027330D" w:rsidP="0027330D">
      <w:pPr>
        <w:tabs>
          <w:tab w:val="left" w:pos="567"/>
        </w:tabs>
        <w:rPr>
          <w:rFonts w:ascii="Times New Roman" w:hAnsi="Times New Roman"/>
          <w:sz w:val="22"/>
          <w:szCs w:val="22"/>
          <w:lang w:val="lt-LT"/>
        </w:rPr>
      </w:pPr>
      <w:r>
        <w:rPr>
          <w:rFonts w:ascii="Times New Roman" w:hAnsi="Times New Roman"/>
          <w:sz w:val="22"/>
          <w:szCs w:val="22"/>
          <w:lang w:val="lt-LT"/>
        </w:rPr>
        <w:t>Nedažnais atvejais gali atsirasti rudų dėmių ant veido (chloazma), ypač jeigu jų buvo atsiradę ankstesnio nėštumo metu. Jeigu manote, kad turite polinkį į tokias dėmes, Belara vartojimo metu ilgai saulėje nesikaitinkite.</w:t>
      </w:r>
    </w:p>
    <w:p w14:paraId="5D0DD2CF" w14:textId="77777777" w:rsidR="0027330D" w:rsidRDefault="0027330D" w:rsidP="0027330D">
      <w:pPr>
        <w:tabs>
          <w:tab w:val="left" w:pos="567"/>
        </w:tabs>
        <w:rPr>
          <w:rFonts w:ascii="Times New Roman" w:hAnsi="Times New Roman"/>
          <w:b/>
          <w:sz w:val="22"/>
          <w:szCs w:val="22"/>
          <w:lang w:val="lt-LT"/>
        </w:rPr>
      </w:pPr>
    </w:p>
    <w:p w14:paraId="765D45E2" w14:textId="77777777" w:rsidR="0027330D" w:rsidRDefault="0027330D" w:rsidP="0027330D">
      <w:pPr>
        <w:tabs>
          <w:tab w:val="left" w:pos="567"/>
        </w:tabs>
        <w:rPr>
          <w:rFonts w:ascii="Times New Roman" w:hAnsi="Times New Roman"/>
          <w:sz w:val="22"/>
          <w:szCs w:val="22"/>
          <w:lang w:val="lt-LT"/>
        </w:rPr>
      </w:pPr>
      <w:r>
        <w:rPr>
          <w:rFonts w:ascii="Times New Roman" w:hAnsi="Times New Roman"/>
          <w:sz w:val="22"/>
          <w:szCs w:val="22"/>
          <w:u w:val="single"/>
          <w:lang w:val="lt-LT"/>
        </w:rPr>
        <w:lastRenderedPageBreak/>
        <w:t xml:space="preserve">Ligos, kurioms galima neigiama įtaka </w:t>
      </w:r>
    </w:p>
    <w:p w14:paraId="734EE483" w14:textId="77777777" w:rsidR="0027330D" w:rsidRDefault="0027330D" w:rsidP="0027330D">
      <w:pPr>
        <w:tabs>
          <w:tab w:val="left" w:pos="567"/>
        </w:tabs>
        <w:rPr>
          <w:rFonts w:ascii="Times New Roman" w:hAnsi="Times New Roman"/>
          <w:sz w:val="22"/>
          <w:szCs w:val="22"/>
          <w:lang w:val="lt-LT"/>
        </w:rPr>
      </w:pPr>
      <w:r>
        <w:rPr>
          <w:rFonts w:ascii="Times New Roman" w:hAnsi="Times New Roman"/>
          <w:sz w:val="22"/>
          <w:szCs w:val="22"/>
          <w:lang w:val="lt-LT"/>
        </w:rPr>
        <w:t xml:space="preserve">Speciali mediko priežiūra būtina: </w:t>
      </w:r>
    </w:p>
    <w:p w14:paraId="34A167B5" w14:textId="77777777" w:rsidR="0027330D" w:rsidRDefault="0027330D" w:rsidP="0027330D">
      <w:pPr>
        <w:tabs>
          <w:tab w:val="left" w:pos="567"/>
        </w:tabs>
        <w:rPr>
          <w:rFonts w:ascii="Times New Roman" w:hAnsi="Times New Roman"/>
          <w:sz w:val="22"/>
          <w:szCs w:val="22"/>
          <w:lang w:val="lt-LT"/>
        </w:rPr>
      </w:pPr>
      <w:r>
        <w:rPr>
          <w:rFonts w:ascii="Times New Roman" w:hAnsi="Times New Roman"/>
          <w:sz w:val="22"/>
          <w:szCs w:val="22"/>
          <w:lang w:val="lt-LT"/>
        </w:rPr>
        <w:t>-</w:t>
      </w:r>
      <w:r>
        <w:rPr>
          <w:rFonts w:ascii="Times New Roman" w:hAnsi="Times New Roman"/>
          <w:sz w:val="22"/>
          <w:szCs w:val="22"/>
          <w:lang w:val="lt-LT"/>
        </w:rPr>
        <w:tab/>
        <w:t>jeigu sergate epilepsija;</w:t>
      </w:r>
    </w:p>
    <w:p w14:paraId="2F1456CF" w14:textId="77777777" w:rsidR="0027330D" w:rsidRDefault="0027330D" w:rsidP="0027330D">
      <w:pPr>
        <w:tabs>
          <w:tab w:val="left" w:pos="567"/>
        </w:tabs>
        <w:rPr>
          <w:rFonts w:ascii="Times New Roman" w:hAnsi="Times New Roman"/>
          <w:sz w:val="22"/>
          <w:szCs w:val="22"/>
          <w:lang w:val="lt-LT"/>
        </w:rPr>
      </w:pPr>
      <w:r>
        <w:rPr>
          <w:rFonts w:ascii="Times New Roman" w:hAnsi="Times New Roman"/>
          <w:sz w:val="22"/>
          <w:szCs w:val="22"/>
          <w:lang w:val="lt-LT"/>
        </w:rPr>
        <w:t>-</w:t>
      </w:r>
      <w:r>
        <w:rPr>
          <w:rFonts w:ascii="Times New Roman" w:hAnsi="Times New Roman"/>
          <w:sz w:val="22"/>
          <w:szCs w:val="22"/>
          <w:lang w:val="lt-LT"/>
        </w:rPr>
        <w:tab/>
        <w:t>jeigu sergate daugine skleroze;</w:t>
      </w:r>
    </w:p>
    <w:p w14:paraId="3A5304B0" w14:textId="77777777" w:rsidR="0027330D" w:rsidRDefault="0027330D" w:rsidP="0027330D">
      <w:pPr>
        <w:tabs>
          <w:tab w:val="left" w:pos="567"/>
        </w:tabs>
        <w:rPr>
          <w:rFonts w:ascii="Times New Roman" w:hAnsi="Times New Roman"/>
          <w:sz w:val="22"/>
          <w:szCs w:val="22"/>
          <w:lang w:val="lt-LT"/>
        </w:rPr>
      </w:pPr>
      <w:r>
        <w:rPr>
          <w:rFonts w:ascii="Times New Roman" w:hAnsi="Times New Roman"/>
          <w:sz w:val="22"/>
          <w:szCs w:val="22"/>
          <w:lang w:val="lt-LT"/>
        </w:rPr>
        <w:t>-</w:t>
      </w:r>
      <w:r>
        <w:rPr>
          <w:rFonts w:ascii="Times New Roman" w:hAnsi="Times New Roman"/>
          <w:sz w:val="22"/>
          <w:szCs w:val="22"/>
          <w:lang w:val="lt-LT"/>
        </w:rPr>
        <w:tab/>
        <w:t>jeigu būna sunkių raumenų spazmų (tetanija);</w:t>
      </w:r>
    </w:p>
    <w:p w14:paraId="1DE7A457" w14:textId="77777777" w:rsidR="0027330D" w:rsidRDefault="0027330D" w:rsidP="0027330D">
      <w:pPr>
        <w:tabs>
          <w:tab w:val="left" w:pos="567"/>
        </w:tabs>
        <w:rPr>
          <w:rFonts w:ascii="Times New Roman" w:hAnsi="Times New Roman"/>
          <w:sz w:val="22"/>
          <w:szCs w:val="22"/>
          <w:lang w:val="lt-LT"/>
        </w:rPr>
      </w:pPr>
      <w:r>
        <w:rPr>
          <w:rFonts w:ascii="Times New Roman" w:hAnsi="Times New Roman"/>
          <w:sz w:val="22"/>
          <w:szCs w:val="22"/>
          <w:lang w:val="lt-LT"/>
        </w:rPr>
        <w:t>-</w:t>
      </w:r>
      <w:r>
        <w:rPr>
          <w:rFonts w:ascii="Times New Roman" w:hAnsi="Times New Roman"/>
          <w:sz w:val="22"/>
          <w:szCs w:val="22"/>
          <w:lang w:val="lt-LT"/>
        </w:rPr>
        <w:tab/>
        <w:t>jeigu sergate migrena (žr. skyrių „Belara vartoti negalima“);</w:t>
      </w:r>
    </w:p>
    <w:p w14:paraId="5A984D42" w14:textId="77777777" w:rsidR="0027330D" w:rsidRDefault="0027330D" w:rsidP="0027330D">
      <w:pPr>
        <w:tabs>
          <w:tab w:val="left" w:pos="567"/>
        </w:tabs>
        <w:rPr>
          <w:rFonts w:ascii="Times New Roman" w:hAnsi="Times New Roman"/>
          <w:sz w:val="22"/>
          <w:szCs w:val="22"/>
          <w:lang w:val="lt-LT"/>
        </w:rPr>
      </w:pPr>
      <w:r>
        <w:rPr>
          <w:rFonts w:ascii="Times New Roman" w:hAnsi="Times New Roman"/>
          <w:sz w:val="22"/>
          <w:szCs w:val="22"/>
          <w:lang w:val="lt-LT"/>
        </w:rPr>
        <w:t>-</w:t>
      </w:r>
      <w:r>
        <w:rPr>
          <w:rFonts w:ascii="Times New Roman" w:hAnsi="Times New Roman"/>
          <w:sz w:val="22"/>
          <w:szCs w:val="22"/>
          <w:lang w:val="lt-LT"/>
        </w:rPr>
        <w:tab/>
        <w:t>jeigu sergate astma;</w:t>
      </w:r>
    </w:p>
    <w:p w14:paraId="1FD8CAE6" w14:textId="77777777" w:rsidR="0027330D" w:rsidRDefault="0027330D" w:rsidP="0027330D">
      <w:pPr>
        <w:tabs>
          <w:tab w:val="left" w:pos="567"/>
        </w:tabs>
        <w:rPr>
          <w:rFonts w:ascii="Times New Roman" w:hAnsi="Times New Roman"/>
          <w:sz w:val="22"/>
          <w:szCs w:val="22"/>
          <w:lang w:val="lt-LT"/>
        </w:rPr>
      </w:pPr>
      <w:r>
        <w:rPr>
          <w:rFonts w:ascii="Times New Roman" w:hAnsi="Times New Roman"/>
          <w:sz w:val="22"/>
          <w:szCs w:val="22"/>
          <w:lang w:val="lt-LT"/>
        </w:rPr>
        <w:t>-</w:t>
      </w:r>
      <w:r>
        <w:rPr>
          <w:rFonts w:ascii="Times New Roman" w:hAnsi="Times New Roman"/>
          <w:sz w:val="22"/>
          <w:szCs w:val="22"/>
          <w:lang w:val="lt-LT"/>
        </w:rPr>
        <w:tab/>
        <w:t>jeigu silpna širdies ar inkstų veikla (taip pat žr. skyrių „Belara vartoti negalima“);</w:t>
      </w:r>
    </w:p>
    <w:p w14:paraId="5AEC9EF0" w14:textId="77777777" w:rsidR="0027330D" w:rsidRDefault="0027330D" w:rsidP="0027330D">
      <w:pPr>
        <w:tabs>
          <w:tab w:val="left" w:pos="567"/>
        </w:tabs>
        <w:rPr>
          <w:rFonts w:ascii="Times New Roman" w:hAnsi="Times New Roman"/>
          <w:sz w:val="22"/>
          <w:szCs w:val="22"/>
          <w:lang w:val="lt-LT"/>
        </w:rPr>
      </w:pPr>
      <w:r>
        <w:rPr>
          <w:rFonts w:ascii="Times New Roman" w:hAnsi="Times New Roman"/>
          <w:sz w:val="22"/>
          <w:szCs w:val="22"/>
          <w:lang w:val="lt-LT"/>
        </w:rPr>
        <w:t>-</w:t>
      </w:r>
      <w:r>
        <w:rPr>
          <w:rFonts w:ascii="Times New Roman" w:hAnsi="Times New Roman"/>
          <w:sz w:val="22"/>
          <w:szCs w:val="22"/>
          <w:lang w:val="lt-LT"/>
        </w:rPr>
        <w:tab/>
        <w:t>jeigu sergate mažąja chorėja;</w:t>
      </w:r>
    </w:p>
    <w:p w14:paraId="429A3EAB" w14:textId="77777777" w:rsidR="0027330D" w:rsidRDefault="0027330D" w:rsidP="0027330D">
      <w:pPr>
        <w:tabs>
          <w:tab w:val="num" w:pos="567"/>
        </w:tabs>
        <w:rPr>
          <w:rFonts w:ascii="Times New Roman" w:hAnsi="Times New Roman"/>
          <w:noProof/>
          <w:sz w:val="22"/>
          <w:szCs w:val="22"/>
          <w:lang w:val="lt-LT"/>
        </w:rPr>
      </w:pPr>
      <w:r>
        <w:rPr>
          <w:rFonts w:ascii="Times New Roman" w:hAnsi="Times New Roman"/>
          <w:noProof/>
          <w:sz w:val="22"/>
          <w:szCs w:val="22"/>
          <w:lang w:val="lt-LT"/>
        </w:rPr>
        <w:t xml:space="preserve">-         jeigu sergate cukriniu diabetu (taip pat žr.skyrius „ Belara vartoti negalima“, „Įspėjimai ir </w:t>
      </w:r>
    </w:p>
    <w:p w14:paraId="32630C06" w14:textId="77777777" w:rsidR="0027330D" w:rsidRDefault="0027330D" w:rsidP="0027330D">
      <w:pPr>
        <w:tabs>
          <w:tab w:val="num" w:pos="567"/>
        </w:tabs>
        <w:rPr>
          <w:rFonts w:ascii="Times New Roman" w:hAnsi="Times New Roman"/>
          <w:noProof/>
          <w:sz w:val="22"/>
          <w:szCs w:val="22"/>
          <w:lang w:val="lt-LT"/>
        </w:rPr>
      </w:pPr>
      <w:r>
        <w:rPr>
          <w:rFonts w:ascii="Times New Roman" w:hAnsi="Times New Roman"/>
          <w:noProof/>
          <w:sz w:val="22"/>
          <w:szCs w:val="22"/>
          <w:lang w:val="lt-LT"/>
        </w:rPr>
        <w:t xml:space="preserve">          atsargumo priemonės“ ir „ Kitos ligos“);</w:t>
      </w:r>
    </w:p>
    <w:p w14:paraId="1CD11D38" w14:textId="77777777" w:rsidR="0027330D" w:rsidRDefault="0027330D" w:rsidP="0027330D">
      <w:pPr>
        <w:tabs>
          <w:tab w:val="left" w:pos="567"/>
        </w:tabs>
        <w:rPr>
          <w:rFonts w:ascii="Times New Roman" w:hAnsi="Times New Roman"/>
          <w:sz w:val="22"/>
          <w:szCs w:val="22"/>
          <w:lang w:val="lt-LT"/>
        </w:rPr>
      </w:pPr>
      <w:r>
        <w:rPr>
          <w:rFonts w:ascii="Times New Roman" w:hAnsi="Times New Roman"/>
          <w:sz w:val="22"/>
          <w:szCs w:val="22"/>
          <w:lang w:val="lt-LT"/>
        </w:rPr>
        <w:t>-</w:t>
      </w:r>
      <w:r>
        <w:rPr>
          <w:rFonts w:ascii="Times New Roman" w:hAnsi="Times New Roman"/>
          <w:sz w:val="22"/>
          <w:szCs w:val="22"/>
          <w:lang w:val="lt-LT"/>
        </w:rPr>
        <w:tab/>
        <w:t>jeigu sergate kepenų liga (taip pat žr. skyrių „Belara vartoti negalima“);</w:t>
      </w:r>
    </w:p>
    <w:p w14:paraId="1D5ABB6C" w14:textId="77777777" w:rsidR="0027330D" w:rsidRDefault="0027330D" w:rsidP="0027330D">
      <w:pPr>
        <w:tabs>
          <w:tab w:val="left" w:pos="567"/>
        </w:tabs>
        <w:rPr>
          <w:rFonts w:ascii="Times New Roman" w:hAnsi="Times New Roman"/>
          <w:sz w:val="22"/>
          <w:szCs w:val="22"/>
          <w:lang w:val="lt-LT"/>
        </w:rPr>
      </w:pPr>
      <w:r>
        <w:rPr>
          <w:rFonts w:ascii="Times New Roman" w:hAnsi="Times New Roman"/>
          <w:sz w:val="22"/>
          <w:szCs w:val="22"/>
          <w:lang w:val="lt-LT"/>
        </w:rPr>
        <w:t>-</w:t>
      </w:r>
      <w:r>
        <w:rPr>
          <w:rFonts w:ascii="Times New Roman" w:hAnsi="Times New Roman"/>
          <w:sz w:val="22"/>
          <w:szCs w:val="22"/>
          <w:lang w:val="lt-LT"/>
        </w:rPr>
        <w:tab/>
        <w:t>jeigu sutrikęs riebalų metabolizmas (taip pat žr. skyrių „Belara vartoti negalima“);</w:t>
      </w:r>
    </w:p>
    <w:p w14:paraId="3CD4DC0D" w14:textId="77777777" w:rsidR="0027330D" w:rsidRDefault="0027330D" w:rsidP="0027330D">
      <w:pPr>
        <w:tabs>
          <w:tab w:val="left" w:pos="567"/>
        </w:tabs>
        <w:rPr>
          <w:rFonts w:ascii="Times New Roman" w:hAnsi="Times New Roman"/>
          <w:sz w:val="22"/>
          <w:szCs w:val="22"/>
          <w:lang w:val="lt-LT"/>
        </w:rPr>
      </w:pPr>
      <w:r>
        <w:rPr>
          <w:rFonts w:ascii="Times New Roman" w:hAnsi="Times New Roman"/>
          <w:sz w:val="22"/>
          <w:szCs w:val="22"/>
          <w:lang w:val="lt-LT"/>
        </w:rPr>
        <w:t>-</w:t>
      </w:r>
      <w:r>
        <w:rPr>
          <w:rFonts w:ascii="Times New Roman" w:hAnsi="Times New Roman"/>
          <w:sz w:val="22"/>
          <w:szCs w:val="22"/>
          <w:lang w:val="lt-LT"/>
        </w:rPr>
        <w:tab/>
        <w:t>jeigu sergate imuninės sistemos liga, įskaitant sisteminę raudonąją vilkligę;</w:t>
      </w:r>
    </w:p>
    <w:p w14:paraId="4D0AB2F1" w14:textId="77777777" w:rsidR="0027330D" w:rsidRDefault="0027330D" w:rsidP="0027330D">
      <w:pPr>
        <w:tabs>
          <w:tab w:val="left" w:pos="567"/>
        </w:tabs>
        <w:rPr>
          <w:rFonts w:ascii="Times New Roman" w:hAnsi="Times New Roman"/>
          <w:sz w:val="22"/>
          <w:szCs w:val="22"/>
          <w:lang w:val="lt-LT"/>
        </w:rPr>
      </w:pPr>
      <w:r>
        <w:rPr>
          <w:rFonts w:ascii="Times New Roman" w:hAnsi="Times New Roman"/>
          <w:sz w:val="22"/>
          <w:szCs w:val="22"/>
          <w:lang w:val="lt-LT"/>
        </w:rPr>
        <w:t>-</w:t>
      </w:r>
      <w:r>
        <w:rPr>
          <w:rFonts w:ascii="Times New Roman" w:hAnsi="Times New Roman"/>
          <w:sz w:val="22"/>
          <w:szCs w:val="22"/>
          <w:lang w:val="lt-LT"/>
        </w:rPr>
        <w:tab/>
        <w:t>jeigu turite antsvorio;</w:t>
      </w:r>
    </w:p>
    <w:p w14:paraId="2E7FA7AF" w14:textId="77777777" w:rsidR="0027330D" w:rsidRDefault="0027330D" w:rsidP="0027330D">
      <w:pPr>
        <w:tabs>
          <w:tab w:val="left" w:pos="567"/>
        </w:tabs>
        <w:rPr>
          <w:rFonts w:ascii="Times New Roman" w:hAnsi="Times New Roman"/>
          <w:sz w:val="22"/>
          <w:szCs w:val="22"/>
          <w:lang w:val="lt-LT"/>
        </w:rPr>
      </w:pPr>
      <w:r>
        <w:rPr>
          <w:rFonts w:ascii="Times New Roman" w:hAnsi="Times New Roman"/>
          <w:sz w:val="22"/>
          <w:szCs w:val="22"/>
          <w:lang w:val="lt-LT"/>
        </w:rPr>
        <w:t>-</w:t>
      </w:r>
      <w:r>
        <w:rPr>
          <w:rFonts w:ascii="Times New Roman" w:hAnsi="Times New Roman"/>
          <w:sz w:val="22"/>
          <w:szCs w:val="22"/>
          <w:lang w:val="lt-LT"/>
        </w:rPr>
        <w:tab/>
        <w:t xml:space="preserve">jeigu </w:t>
      </w:r>
      <w:r w:rsidR="00054738">
        <w:rPr>
          <w:rFonts w:ascii="Times New Roman" w:hAnsi="Times New Roman"/>
          <w:sz w:val="22"/>
          <w:szCs w:val="22"/>
          <w:lang w:val="lt-LT"/>
        </w:rPr>
        <w:t>aukštas</w:t>
      </w:r>
      <w:r>
        <w:rPr>
          <w:rFonts w:ascii="Times New Roman" w:hAnsi="Times New Roman"/>
          <w:sz w:val="22"/>
          <w:szCs w:val="22"/>
          <w:lang w:val="lt-LT"/>
        </w:rPr>
        <w:t xml:space="preserve"> kraujospūdis (taip pat žr. skyrių „Belara vartoti negalima“);</w:t>
      </w:r>
    </w:p>
    <w:p w14:paraId="7250C022" w14:textId="77777777" w:rsidR="0027330D" w:rsidRDefault="0027330D" w:rsidP="0027330D">
      <w:pPr>
        <w:tabs>
          <w:tab w:val="left" w:pos="567"/>
        </w:tabs>
        <w:rPr>
          <w:rFonts w:ascii="Times New Roman" w:hAnsi="Times New Roman"/>
          <w:sz w:val="22"/>
          <w:szCs w:val="22"/>
          <w:lang w:val="lt-LT"/>
        </w:rPr>
      </w:pPr>
      <w:r>
        <w:rPr>
          <w:rFonts w:ascii="Times New Roman" w:hAnsi="Times New Roman"/>
          <w:sz w:val="22"/>
          <w:szCs w:val="22"/>
          <w:lang w:val="lt-LT"/>
        </w:rPr>
        <w:t>-</w:t>
      </w:r>
      <w:r>
        <w:rPr>
          <w:rFonts w:ascii="Times New Roman" w:hAnsi="Times New Roman"/>
          <w:sz w:val="22"/>
          <w:szCs w:val="22"/>
          <w:lang w:val="lt-LT"/>
        </w:rPr>
        <w:tab/>
        <w:t xml:space="preserve">jeigu yra gerybinis gimdos gleivinės išvešėjimas, t. y. endometriozė (taip pat žr. skyrių „Belara </w:t>
      </w:r>
    </w:p>
    <w:p w14:paraId="1EE7D735" w14:textId="77777777" w:rsidR="0027330D" w:rsidRDefault="0027330D" w:rsidP="0027330D">
      <w:pPr>
        <w:tabs>
          <w:tab w:val="left" w:pos="567"/>
        </w:tabs>
        <w:rPr>
          <w:rFonts w:ascii="Times New Roman" w:hAnsi="Times New Roman"/>
          <w:sz w:val="22"/>
          <w:szCs w:val="22"/>
          <w:lang w:val="lt-LT"/>
        </w:rPr>
      </w:pPr>
      <w:r>
        <w:rPr>
          <w:rFonts w:ascii="Times New Roman" w:hAnsi="Times New Roman"/>
          <w:sz w:val="22"/>
          <w:szCs w:val="22"/>
          <w:lang w:val="lt-LT"/>
        </w:rPr>
        <w:t xml:space="preserve">          vartoti negalima“);</w:t>
      </w:r>
    </w:p>
    <w:p w14:paraId="3F37D3A9" w14:textId="77777777" w:rsidR="0027330D" w:rsidRDefault="0027330D" w:rsidP="0027330D">
      <w:pPr>
        <w:tabs>
          <w:tab w:val="left" w:pos="567"/>
        </w:tabs>
        <w:rPr>
          <w:rFonts w:ascii="Times New Roman" w:hAnsi="Times New Roman"/>
          <w:sz w:val="22"/>
          <w:szCs w:val="22"/>
          <w:lang w:val="lt-LT"/>
        </w:rPr>
      </w:pPr>
      <w:r>
        <w:rPr>
          <w:rFonts w:ascii="Times New Roman" w:hAnsi="Times New Roman"/>
          <w:sz w:val="22"/>
          <w:szCs w:val="22"/>
          <w:lang w:val="lt-LT"/>
        </w:rPr>
        <w:t>-</w:t>
      </w:r>
      <w:r>
        <w:rPr>
          <w:rFonts w:ascii="Times New Roman" w:hAnsi="Times New Roman"/>
          <w:sz w:val="22"/>
          <w:szCs w:val="22"/>
          <w:lang w:val="lt-LT"/>
        </w:rPr>
        <w:tab/>
        <w:t>jeigu yra venų varikozė ar uždegimas (taip pat žr. skyrių „Belara vartoti negalima“);</w:t>
      </w:r>
    </w:p>
    <w:p w14:paraId="5BBFD834" w14:textId="77777777" w:rsidR="0027330D" w:rsidRDefault="0027330D" w:rsidP="0027330D">
      <w:pPr>
        <w:tabs>
          <w:tab w:val="left" w:pos="567"/>
        </w:tabs>
        <w:rPr>
          <w:rFonts w:ascii="Times New Roman" w:hAnsi="Times New Roman"/>
          <w:sz w:val="22"/>
          <w:szCs w:val="22"/>
          <w:lang w:val="lt-LT"/>
        </w:rPr>
      </w:pPr>
      <w:r>
        <w:rPr>
          <w:rFonts w:ascii="Times New Roman" w:hAnsi="Times New Roman"/>
          <w:sz w:val="22"/>
          <w:szCs w:val="22"/>
          <w:lang w:val="lt-LT"/>
        </w:rPr>
        <w:t>-</w:t>
      </w:r>
      <w:r>
        <w:rPr>
          <w:rFonts w:ascii="Times New Roman" w:hAnsi="Times New Roman"/>
          <w:sz w:val="22"/>
          <w:szCs w:val="22"/>
          <w:lang w:val="lt-LT"/>
        </w:rPr>
        <w:tab/>
        <w:t>jeigu sutrikęs kraujo krešėjimas (taip pat žr. skyrių „Belara vartoti negalima“);</w:t>
      </w:r>
    </w:p>
    <w:p w14:paraId="69D62C9D" w14:textId="77777777" w:rsidR="0027330D" w:rsidRDefault="0027330D" w:rsidP="0027330D">
      <w:pPr>
        <w:tabs>
          <w:tab w:val="left" w:pos="567"/>
        </w:tabs>
        <w:rPr>
          <w:rFonts w:ascii="Times New Roman" w:hAnsi="Times New Roman"/>
          <w:sz w:val="22"/>
          <w:szCs w:val="22"/>
          <w:lang w:val="lt-LT"/>
        </w:rPr>
      </w:pPr>
      <w:r>
        <w:rPr>
          <w:rFonts w:ascii="Times New Roman" w:hAnsi="Times New Roman"/>
          <w:sz w:val="22"/>
          <w:szCs w:val="22"/>
          <w:lang w:val="lt-LT"/>
        </w:rPr>
        <w:t>-</w:t>
      </w:r>
      <w:r>
        <w:rPr>
          <w:rFonts w:ascii="Times New Roman" w:hAnsi="Times New Roman"/>
          <w:sz w:val="22"/>
          <w:szCs w:val="22"/>
          <w:lang w:val="lt-LT"/>
        </w:rPr>
        <w:tab/>
        <w:t>jeigu sergate krūtų liga (mastopatija);</w:t>
      </w:r>
    </w:p>
    <w:p w14:paraId="587A6830" w14:textId="77777777" w:rsidR="0027330D" w:rsidRDefault="0027330D" w:rsidP="0027330D">
      <w:pPr>
        <w:tabs>
          <w:tab w:val="left" w:pos="567"/>
        </w:tabs>
        <w:rPr>
          <w:rFonts w:ascii="Times New Roman" w:hAnsi="Times New Roman"/>
          <w:sz w:val="22"/>
          <w:szCs w:val="22"/>
          <w:lang w:val="lt-LT"/>
        </w:rPr>
      </w:pPr>
      <w:r>
        <w:rPr>
          <w:rFonts w:ascii="Times New Roman" w:hAnsi="Times New Roman"/>
          <w:sz w:val="22"/>
          <w:szCs w:val="22"/>
          <w:lang w:val="lt-LT"/>
        </w:rPr>
        <w:t>-</w:t>
      </w:r>
      <w:r>
        <w:rPr>
          <w:rFonts w:ascii="Times New Roman" w:hAnsi="Times New Roman"/>
          <w:sz w:val="22"/>
          <w:szCs w:val="22"/>
          <w:lang w:val="lt-LT"/>
        </w:rPr>
        <w:tab/>
        <w:t xml:space="preserve">jeigu gimdoje yra gerybinis navikas (mioma); </w:t>
      </w:r>
    </w:p>
    <w:p w14:paraId="6AFBDB84" w14:textId="77777777" w:rsidR="0027330D" w:rsidRDefault="0027330D" w:rsidP="0027330D">
      <w:pPr>
        <w:tabs>
          <w:tab w:val="left" w:pos="567"/>
        </w:tabs>
        <w:rPr>
          <w:rFonts w:ascii="Times New Roman" w:hAnsi="Times New Roman"/>
          <w:sz w:val="22"/>
          <w:szCs w:val="22"/>
          <w:lang w:val="lt-LT"/>
        </w:rPr>
      </w:pPr>
      <w:r>
        <w:rPr>
          <w:rFonts w:ascii="Times New Roman" w:hAnsi="Times New Roman"/>
          <w:sz w:val="22"/>
          <w:szCs w:val="22"/>
          <w:lang w:val="lt-LT"/>
        </w:rPr>
        <w:t>-</w:t>
      </w:r>
      <w:r>
        <w:rPr>
          <w:rFonts w:ascii="Times New Roman" w:hAnsi="Times New Roman"/>
          <w:sz w:val="22"/>
          <w:szCs w:val="22"/>
          <w:lang w:val="lt-LT"/>
        </w:rPr>
        <w:tab/>
        <w:t xml:space="preserve">jeigu ankstesnio nėštumo metu buvo atsiradęs herpes pūslelinis išbėrimas (nėštumo pūslelinė); </w:t>
      </w:r>
    </w:p>
    <w:p w14:paraId="5B214E3D" w14:textId="77777777" w:rsidR="0027330D" w:rsidRDefault="0027330D" w:rsidP="0027330D">
      <w:pPr>
        <w:tabs>
          <w:tab w:val="left" w:pos="567"/>
        </w:tabs>
        <w:rPr>
          <w:rFonts w:ascii="Times New Roman" w:hAnsi="Times New Roman"/>
          <w:sz w:val="22"/>
          <w:szCs w:val="22"/>
          <w:lang w:val="lt-LT"/>
        </w:rPr>
      </w:pPr>
      <w:r>
        <w:rPr>
          <w:rFonts w:ascii="Times New Roman" w:hAnsi="Times New Roman"/>
          <w:sz w:val="22"/>
          <w:szCs w:val="22"/>
          <w:lang w:val="lt-LT"/>
        </w:rPr>
        <w:t>-</w:t>
      </w:r>
      <w:r>
        <w:rPr>
          <w:rFonts w:ascii="Times New Roman" w:hAnsi="Times New Roman"/>
          <w:sz w:val="22"/>
          <w:szCs w:val="22"/>
          <w:lang w:val="lt-LT"/>
        </w:rPr>
        <w:tab/>
        <w:t>jeigu sergate depresija;</w:t>
      </w:r>
    </w:p>
    <w:p w14:paraId="27C35A98" w14:textId="77777777" w:rsidR="0027330D" w:rsidRDefault="0027330D" w:rsidP="0027330D">
      <w:pPr>
        <w:tabs>
          <w:tab w:val="left" w:pos="567"/>
        </w:tabs>
        <w:rPr>
          <w:rFonts w:ascii="Times New Roman" w:hAnsi="Times New Roman"/>
          <w:sz w:val="22"/>
          <w:szCs w:val="22"/>
          <w:lang w:val="lt-LT"/>
        </w:rPr>
      </w:pPr>
      <w:r>
        <w:rPr>
          <w:rFonts w:ascii="Times New Roman" w:hAnsi="Times New Roman"/>
          <w:sz w:val="22"/>
          <w:szCs w:val="22"/>
          <w:lang w:val="lt-LT"/>
        </w:rPr>
        <w:t>-</w:t>
      </w:r>
      <w:r>
        <w:rPr>
          <w:rFonts w:ascii="Times New Roman" w:hAnsi="Times New Roman"/>
          <w:sz w:val="22"/>
          <w:szCs w:val="22"/>
          <w:lang w:val="lt-LT"/>
        </w:rPr>
        <w:tab/>
        <w:t>jeigu sergate lėtiniu žarnų uždegimu (Krono liga, opiniu kolitu).</w:t>
      </w:r>
    </w:p>
    <w:p w14:paraId="0C774A4B" w14:textId="77777777" w:rsidR="0027330D" w:rsidRDefault="0027330D" w:rsidP="0027330D">
      <w:pPr>
        <w:tabs>
          <w:tab w:val="left" w:pos="567"/>
        </w:tabs>
        <w:rPr>
          <w:rFonts w:ascii="Times New Roman" w:hAnsi="Times New Roman"/>
          <w:sz w:val="22"/>
          <w:szCs w:val="22"/>
          <w:lang w:val="lt-LT"/>
        </w:rPr>
      </w:pPr>
    </w:p>
    <w:p w14:paraId="5769E740" w14:textId="77777777" w:rsidR="0027330D" w:rsidRDefault="0027330D" w:rsidP="0027330D">
      <w:pPr>
        <w:tabs>
          <w:tab w:val="left" w:pos="567"/>
        </w:tabs>
        <w:rPr>
          <w:rFonts w:ascii="Times New Roman" w:hAnsi="Times New Roman"/>
          <w:sz w:val="22"/>
          <w:szCs w:val="22"/>
          <w:lang w:val="lt-LT"/>
        </w:rPr>
      </w:pPr>
      <w:r>
        <w:rPr>
          <w:rFonts w:ascii="Times New Roman" w:hAnsi="Times New Roman"/>
          <w:sz w:val="22"/>
          <w:szCs w:val="22"/>
          <w:lang w:val="lt-LT"/>
        </w:rPr>
        <w:t>Jeigu kuri nors iš išvardytų būklių yra, buvo anksčiau arba pasireiškė Belara vartojimo metu, būtina kreiptis į gydytoją patarimo.</w:t>
      </w:r>
    </w:p>
    <w:p w14:paraId="14D97172" w14:textId="77777777" w:rsidR="0027330D" w:rsidRDefault="0027330D" w:rsidP="0027330D">
      <w:pPr>
        <w:tabs>
          <w:tab w:val="left" w:pos="567"/>
        </w:tabs>
        <w:rPr>
          <w:rFonts w:ascii="Times New Roman" w:hAnsi="Times New Roman"/>
          <w:b/>
          <w:sz w:val="22"/>
          <w:szCs w:val="22"/>
          <w:lang w:val="lt-LT"/>
        </w:rPr>
      </w:pPr>
    </w:p>
    <w:p w14:paraId="74E1EB2B" w14:textId="77777777" w:rsidR="0027330D" w:rsidRDefault="0027330D" w:rsidP="0027330D">
      <w:pPr>
        <w:tabs>
          <w:tab w:val="left" w:pos="567"/>
        </w:tabs>
        <w:rPr>
          <w:rFonts w:ascii="Times New Roman" w:hAnsi="Times New Roman"/>
          <w:sz w:val="22"/>
          <w:szCs w:val="22"/>
          <w:u w:val="single"/>
          <w:lang w:val="lt-LT"/>
        </w:rPr>
      </w:pPr>
      <w:r>
        <w:rPr>
          <w:rFonts w:ascii="Times New Roman" w:hAnsi="Times New Roman"/>
          <w:sz w:val="22"/>
          <w:szCs w:val="22"/>
          <w:u w:val="single"/>
          <w:lang w:val="lt-LT"/>
        </w:rPr>
        <w:t>Gydytojo tyrimas</w:t>
      </w:r>
    </w:p>
    <w:p w14:paraId="1A07B8C6" w14:textId="77777777" w:rsidR="0027330D" w:rsidRDefault="0027330D" w:rsidP="0027330D">
      <w:pPr>
        <w:tabs>
          <w:tab w:val="left" w:pos="567"/>
        </w:tabs>
        <w:rPr>
          <w:rFonts w:ascii="Times New Roman" w:hAnsi="Times New Roman"/>
          <w:sz w:val="22"/>
          <w:szCs w:val="22"/>
          <w:lang w:val="lt-LT"/>
        </w:rPr>
      </w:pPr>
      <w:r>
        <w:rPr>
          <w:rFonts w:ascii="Times New Roman" w:hAnsi="Times New Roman"/>
          <w:sz w:val="22"/>
          <w:szCs w:val="22"/>
          <w:lang w:val="lt-LT"/>
        </w:rPr>
        <w:t xml:space="preserve">Prieš skirdamas Belara, gydytojas, atlikęs bendruosius sveikatos ir ginekologinius tyrimus, patikrinęs, ar Jūs ne nėščia, atsižvelgęs į kontraindikacijas ir atsargumo priemones, nustatys, ar šis </w:t>
      </w:r>
      <w:r w:rsidR="00054738">
        <w:rPr>
          <w:rFonts w:ascii="Times New Roman" w:hAnsi="Times New Roman"/>
          <w:sz w:val="22"/>
          <w:szCs w:val="22"/>
          <w:lang w:val="lt-LT"/>
        </w:rPr>
        <w:t xml:space="preserve">vaistas </w:t>
      </w:r>
      <w:r>
        <w:rPr>
          <w:rFonts w:ascii="Times New Roman" w:hAnsi="Times New Roman"/>
          <w:sz w:val="22"/>
          <w:szCs w:val="22"/>
          <w:lang w:val="lt-LT"/>
        </w:rPr>
        <w:t xml:space="preserve">Jums tinka. </w:t>
      </w:r>
      <w:r w:rsidR="0026100F">
        <w:rPr>
          <w:rFonts w:ascii="Times New Roman" w:hAnsi="Times New Roman"/>
          <w:sz w:val="22"/>
          <w:szCs w:val="22"/>
          <w:lang w:val="lt-LT"/>
        </w:rPr>
        <w:t>V</w:t>
      </w:r>
      <w:r w:rsidR="008444A5">
        <w:rPr>
          <w:rFonts w:ascii="Times New Roman" w:hAnsi="Times New Roman"/>
          <w:sz w:val="22"/>
          <w:szCs w:val="22"/>
          <w:lang w:val="lt-LT"/>
        </w:rPr>
        <w:t>ais</w:t>
      </w:r>
      <w:r>
        <w:rPr>
          <w:rFonts w:ascii="Times New Roman" w:hAnsi="Times New Roman"/>
          <w:sz w:val="22"/>
          <w:szCs w:val="22"/>
          <w:lang w:val="lt-LT"/>
        </w:rPr>
        <w:t xml:space="preserve">to vartojimo metu tokius tyrimus jis atlikinės kartą per metus. </w:t>
      </w:r>
    </w:p>
    <w:p w14:paraId="354849FD" w14:textId="77777777" w:rsidR="0027330D" w:rsidRDefault="0027330D" w:rsidP="0027330D">
      <w:pPr>
        <w:tabs>
          <w:tab w:val="left" w:pos="567"/>
        </w:tabs>
        <w:rPr>
          <w:rFonts w:ascii="Times New Roman" w:hAnsi="Times New Roman"/>
          <w:b/>
          <w:sz w:val="22"/>
          <w:szCs w:val="22"/>
          <w:lang w:val="lt-LT"/>
        </w:rPr>
      </w:pPr>
    </w:p>
    <w:p w14:paraId="314B4262" w14:textId="77777777" w:rsidR="0027330D" w:rsidRDefault="0027330D" w:rsidP="0027330D">
      <w:pPr>
        <w:tabs>
          <w:tab w:val="left" w:pos="567"/>
        </w:tabs>
        <w:rPr>
          <w:rFonts w:ascii="Times New Roman" w:hAnsi="Times New Roman"/>
          <w:sz w:val="22"/>
          <w:szCs w:val="22"/>
          <w:lang w:val="lt-LT"/>
        </w:rPr>
      </w:pPr>
      <w:r>
        <w:rPr>
          <w:rFonts w:ascii="Times New Roman" w:hAnsi="Times New Roman"/>
          <w:sz w:val="22"/>
          <w:szCs w:val="22"/>
          <w:u w:val="single"/>
          <w:lang w:val="lt-LT"/>
        </w:rPr>
        <w:t>Veiksmingumas</w:t>
      </w:r>
    </w:p>
    <w:p w14:paraId="2F3E6A6A" w14:textId="77777777" w:rsidR="0027330D" w:rsidRDefault="0027330D" w:rsidP="0027330D">
      <w:pPr>
        <w:tabs>
          <w:tab w:val="left" w:pos="567"/>
        </w:tabs>
        <w:rPr>
          <w:rFonts w:ascii="Times New Roman" w:hAnsi="Times New Roman"/>
          <w:sz w:val="22"/>
          <w:szCs w:val="22"/>
          <w:lang w:val="lt-LT"/>
        </w:rPr>
      </w:pPr>
      <w:r>
        <w:rPr>
          <w:rFonts w:ascii="Times New Roman" w:hAnsi="Times New Roman"/>
          <w:sz w:val="22"/>
          <w:szCs w:val="22"/>
          <w:lang w:val="lt-LT"/>
        </w:rPr>
        <w:t xml:space="preserve">Jeigu Belara geriama nereguliariai, tabletę išgėrus vemiama arba viduriuojama (žr. skyrių „Nustojus vartoti Belara“) arba kartu vartojama ir kitokių vaistų (žr. skyrių „Kiti vaistai ir Belara“), gali silpnėti kontraceptinis poveikis. </w:t>
      </w:r>
    </w:p>
    <w:p w14:paraId="088542EC" w14:textId="77777777" w:rsidR="0027330D" w:rsidRDefault="0027330D" w:rsidP="0027330D">
      <w:pPr>
        <w:tabs>
          <w:tab w:val="left" w:pos="567"/>
        </w:tabs>
        <w:rPr>
          <w:rFonts w:ascii="Times New Roman" w:hAnsi="Times New Roman"/>
          <w:sz w:val="22"/>
          <w:szCs w:val="22"/>
          <w:lang w:val="lt-LT"/>
        </w:rPr>
      </w:pPr>
    </w:p>
    <w:p w14:paraId="7B65061D" w14:textId="77777777" w:rsidR="0027330D" w:rsidRDefault="0027330D" w:rsidP="0027330D">
      <w:pPr>
        <w:tabs>
          <w:tab w:val="left" w:pos="567"/>
        </w:tabs>
        <w:outlineLvl w:val="0"/>
        <w:rPr>
          <w:rFonts w:ascii="Times New Roman" w:hAnsi="Times New Roman"/>
          <w:sz w:val="22"/>
          <w:szCs w:val="22"/>
          <w:lang w:val="lt-LT"/>
        </w:rPr>
      </w:pPr>
      <w:r>
        <w:rPr>
          <w:rFonts w:ascii="Times New Roman" w:hAnsi="Times New Roman"/>
          <w:sz w:val="22"/>
          <w:szCs w:val="22"/>
          <w:lang w:val="lt-LT"/>
        </w:rPr>
        <w:t xml:space="preserve">Net ir tinkamai geriami hormoniniai kontraceptikai visiškos apsaugos nuo pastojimo garantuoti negali. </w:t>
      </w:r>
    </w:p>
    <w:p w14:paraId="6DA87115" w14:textId="77777777" w:rsidR="0027330D" w:rsidRDefault="0027330D" w:rsidP="0027330D">
      <w:pPr>
        <w:tabs>
          <w:tab w:val="left" w:pos="567"/>
        </w:tabs>
        <w:rPr>
          <w:rFonts w:ascii="Times New Roman" w:hAnsi="Times New Roman"/>
          <w:b/>
          <w:sz w:val="22"/>
          <w:szCs w:val="22"/>
          <w:lang w:val="lt-LT"/>
        </w:rPr>
      </w:pPr>
    </w:p>
    <w:p w14:paraId="720717DB" w14:textId="77777777" w:rsidR="0027330D" w:rsidRDefault="0027330D" w:rsidP="0027330D">
      <w:pPr>
        <w:tabs>
          <w:tab w:val="left" w:pos="567"/>
        </w:tabs>
        <w:rPr>
          <w:rFonts w:ascii="Times New Roman" w:hAnsi="Times New Roman"/>
          <w:sz w:val="22"/>
          <w:szCs w:val="22"/>
          <w:lang w:val="lt-LT"/>
        </w:rPr>
      </w:pPr>
      <w:r>
        <w:rPr>
          <w:rFonts w:ascii="Times New Roman" w:hAnsi="Times New Roman"/>
          <w:i/>
          <w:sz w:val="22"/>
          <w:szCs w:val="22"/>
          <w:lang w:val="lt-LT"/>
        </w:rPr>
        <w:t>Poveikis mėnesinių ciklui</w:t>
      </w:r>
    </w:p>
    <w:p w14:paraId="152B15B0" w14:textId="77777777" w:rsidR="0027330D" w:rsidRDefault="0027330D" w:rsidP="0027330D">
      <w:pPr>
        <w:tabs>
          <w:tab w:val="left" w:pos="567"/>
        </w:tabs>
        <w:rPr>
          <w:rFonts w:ascii="Times New Roman" w:hAnsi="Times New Roman"/>
          <w:sz w:val="22"/>
          <w:szCs w:val="22"/>
          <w:u w:val="single"/>
          <w:lang w:val="lt-LT"/>
        </w:rPr>
      </w:pPr>
    </w:p>
    <w:p w14:paraId="30EBAE6C" w14:textId="77777777" w:rsidR="0027330D" w:rsidRDefault="0027330D" w:rsidP="0027330D">
      <w:pPr>
        <w:tabs>
          <w:tab w:val="left" w:pos="567"/>
        </w:tabs>
        <w:outlineLvl w:val="0"/>
        <w:rPr>
          <w:rFonts w:ascii="Times New Roman" w:hAnsi="Times New Roman"/>
          <w:sz w:val="22"/>
          <w:szCs w:val="22"/>
          <w:lang w:val="lt-LT"/>
        </w:rPr>
      </w:pPr>
      <w:r>
        <w:rPr>
          <w:rFonts w:ascii="Times New Roman" w:hAnsi="Times New Roman"/>
          <w:sz w:val="22"/>
          <w:szCs w:val="22"/>
          <w:u w:val="single"/>
          <w:lang w:val="lt-LT"/>
        </w:rPr>
        <w:t>Tepimas</w:t>
      </w:r>
    </w:p>
    <w:p w14:paraId="5C8F2286" w14:textId="77777777" w:rsidR="0027330D" w:rsidRDefault="0027330D" w:rsidP="0027330D">
      <w:pPr>
        <w:tabs>
          <w:tab w:val="left" w:pos="567"/>
        </w:tabs>
        <w:rPr>
          <w:rFonts w:ascii="Times New Roman" w:hAnsi="Times New Roman"/>
          <w:sz w:val="22"/>
          <w:szCs w:val="22"/>
          <w:lang w:val="lt-LT"/>
        </w:rPr>
      </w:pPr>
      <w:r>
        <w:rPr>
          <w:rFonts w:ascii="Times New Roman" w:hAnsi="Times New Roman"/>
          <w:sz w:val="22"/>
          <w:szCs w:val="22"/>
          <w:lang w:val="lt-LT"/>
        </w:rPr>
        <w:t xml:space="preserve">Hormoninių kontraceptikų vartojimo metu, ypač pirmaisiais mėnesiais, iš makšties galimas nereguliarus kraujavimas (atsiranda kraujo arba tepių išskyrų). Jeigu toks nereguliarus kraujavimas atsiranda trijų mėnesių laikotarpiu arba atsinaujina po reguliarių ciklų, pasitarkite su gydytoju. </w:t>
      </w:r>
    </w:p>
    <w:p w14:paraId="7A2C5ED8" w14:textId="77777777" w:rsidR="0027330D" w:rsidRDefault="0027330D" w:rsidP="0027330D">
      <w:pPr>
        <w:tabs>
          <w:tab w:val="left" w:pos="567"/>
        </w:tabs>
        <w:rPr>
          <w:rFonts w:ascii="Times New Roman" w:hAnsi="Times New Roman"/>
          <w:sz w:val="22"/>
          <w:szCs w:val="22"/>
          <w:u w:val="single"/>
          <w:lang w:val="lt-LT"/>
        </w:rPr>
      </w:pPr>
      <w:r>
        <w:rPr>
          <w:rFonts w:ascii="Times New Roman" w:hAnsi="Times New Roman"/>
          <w:sz w:val="22"/>
          <w:szCs w:val="22"/>
          <w:lang w:val="lt-LT"/>
        </w:rPr>
        <w:t xml:space="preserve">Tepimas gali būti ir kontraceptiko neveiksmingumo požymis. </w:t>
      </w:r>
    </w:p>
    <w:p w14:paraId="133F8174" w14:textId="77777777" w:rsidR="0027330D" w:rsidRDefault="0027330D" w:rsidP="0027330D">
      <w:pPr>
        <w:tabs>
          <w:tab w:val="left" w:pos="567"/>
        </w:tabs>
        <w:outlineLvl w:val="0"/>
        <w:rPr>
          <w:rFonts w:ascii="Times New Roman" w:hAnsi="Times New Roman"/>
          <w:sz w:val="22"/>
          <w:szCs w:val="22"/>
          <w:u w:val="single"/>
          <w:lang w:val="lt-LT"/>
        </w:rPr>
      </w:pPr>
    </w:p>
    <w:p w14:paraId="0655F1B9" w14:textId="77777777" w:rsidR="0027330D" w:rsidRDefault="0027330D" w:rsidP="0027330D">
      <w:pPr>
        <w:tabs>
          <w:tab w:val="left" w:pos="567"/>
        </w:tabs>
        <w:outlineLvl w:val="0"/>
        <w:rPr>
          <w:rFonts w:ascii="Times New Roman" w:hAnsi="Times New Roman"/>
          <w:sz w:val="22"/>
          <w:szCs w:val="22"/>
          <w:lang w:val="lt-LT"/>
        </w:rPr>
      </w:pPr>
      <w:r>
        <w:rPr>
          <w:rFonts w:ascii="Times New Roman" w:hAnsi="Times New Roman"/>
          <w:sz w:val="22"/>
          <w:szCs w:val="22"/>
          <w:u w:val="single"/>
          <w:lang w:val="lt-LT"/>
        </w:rPr>
        <w:t>Mėnesinių nebuvimas</w:t>
      </w:r>
    </w:p>
    <w:p w14:paraId="2A26EAA0" w14:textId="77777777" w:rsidR="0027330D" w:rsidRDefault="0027330D" w:rsidP="0027330D">
      <w:pPr>
        <w:tabs>
          <w:tab w:val="left" w:pos="567"/>
        </w:tabs>
        <w:rPr>
          <w:rFonts w:ascii="Times New Roman" w:hAnsi="Times New Roman"/>
          <w:sz w:val="22"/>
          <w:szCs w:val="22"/>
          <w:lang w:val="lt-LT"/>
        </w:rPr>
      </w:pPr>
      <w:r>
        <w:rPr>
          <w:rFonts w:ascii="Times New Roman" w:hAnsi="Times New Roman"/>
          <w:sz w:val="22"/>
          <w:szCs w:val="22"/>
          <w:lang w:val="lt-LT"/>
        </w:rPr>
        <w:t>Kai kurias atvejais baigus vartoti Belara vienam ciklui, t. y. 21  dienai, skirtas tabletes, kraujavimo gali nebūti. Jei Belara vartojote taip, kaip nurodyta žemiau esančiame šio lapelio 3 skyriuje, neturėtumėte būti pastojusi. Jei prieš tai, kai kraujavimas neatsiranda pirmą kartą, Belara vartojote ne taip, kaip nurodyta, toliau vartoti Belara galite tik tuomet, jei žinote, jog tikrai nesate nėščia.</w:t>
      </w:r>
    </w:p>
    <w:p w14:paraId="3203BA3E" w14:textId="77777777" w:rsidR="008444A5" w:rsidRDefault="008444A5" w:rsidP="008444A5">
      <w:pPr>
        <w:rPr>
          <w:rFonts w:ascii="Times New Roman" w:hAnsi="Times New Roman"/>
          <w:noProof/>
          <w:sz w:val="22"/>
          <w:szCs w:val="22"/>
          <w:u w:val="single"/>
          <w:lang w:val="lt-LT"/>
        </w:rPr>
      </w:pPr>
    </w:p>
    <w:p w14:paraId="540CA641" w14:textId="77777777" w:rsidR="008444A5" w:rsidRPr="00375EEA" w:rsidRDefault="008444A5" w:rsidP="008444A5">
      <w:pPr>
        <w:rPr>
          <w:rFonts w:ascii="Times New Roman" w:hAnsi="Times New Roman"/>
          <w:noProof/>
          <w:sz w:val="22"/>
          <w:szCs w:val="22"/>
          <w:u w:val="single"/>
          <w:lang w:val="lt-LT"/>
        </w:rPr>
      </w:pPr>
      <w:r w:rsidRPr="00375EEA">
        <w:rPr>
          <w:rFonts w:ascii="Times New Roman" w:hAnsi="Times New Roman"/>
          <w:noProof/>
          <w:sz w:val="22"/>
          <w:szCs w:val="22"/>
          <w:u w:val="single"/>
          <w:lang w:val="lt-LT"/>
        </w:rPr>
        <w:lastRenderedPageBreak/>
        <w:t xml:space="preserve">Vaikams ir moterims po menopauzės </w:t>
      </w:r>
    </w:p>
    <w:p w14:paraId="0452DB44" w14:textId="77777777" w:rsidR="008444A5" w:rsidRPr="00AE56C5" w:rsidRDefault="002F05C6" w:rsidP="008444A5">
      <w:pPr>
        <w:rPr>
          <w:rFonts w:ascii="Times New Roman" w:hAnsi="Times New Roman"/>
          <w:noProof/>
          <w:sz w:val="22"/>
          <w:szCs w:val="22"/>
          <w:lang w:val="lt-LT"/>
        </w:rPr>
      </w:pPr>
      <w:r>
        <w:rPr>
          <w:rFonts w:ascii="Times New Roman" w:hAnsi="Times New Roman"/>
          <w:noProof/>
          <w:sz w:val="22"/>
          <w:szCs w:val="22"/>
          <w:lang w:val="lt-LT"/>
        </w:rPr>
        <w:t xml:space="preserve">Belara </w:t>
      </w:r>
      <w:r w:rsidR="008444A5" w:rsidRPr="00AE56C5">
        <w:rPr>
          <w:rFonts w:ascii="Times New Roman" w:hAnsi="Times New Roman"/>
          <w:noProof/>
          <w:sz w:val="22"/>
          <w:szCs w:val="22"/>
          <w:lang w:val="lt-LT"/>
        </w:rPr>
        <w:t xml:space="preserve">skirtas vartoti tik suaugusioms vaisingo amžiaus moterims. Vaikams ir moterims po menopauzės šio vaisto vartoti </w:t>
      </w:r>
      <w:r w:rsidR="008444A5">
        <w:rPr>
          <w:rFonts w:ascii="Times New Roman" w:hAnsi="Times New Roman"/>
          <w:noProof/>
          <w:sz w:val="22"/>
          <w:szCs w:val="22"/>
          <w:lang w:val="lt-LT"/>
        </w:rPr>
        <w:t>n</w:t>
      </w:r>
      <w:r w:rsidR="008444A5" w:rsidRPr="00AE56C5">
        <w:rPr>
          <w:rFonts w:ascii="Times New Roman" w:hAnsi="Times New Roman"/>
          <w:noProof/>
          <w:sz w:val="22"/>
          <w:szCs w:val="22"/>
          <w:lang w:val="lt-LT"/>
        </w:rPr>
        <w:t>egalima.</w:t>
      </w:r>
    </w:p>
    <w:p w14:paraId="79B27666" w14:textId="77777777" w:rsidR="0027330D" w:rsidRDefault="0027330D" w:rsidP="0027330D">
      <w:pPr>
        <w:rPr>
          <w:rFonts w:ascii="Times New Roman" w:hAnsi="Times New Roman"/>
          <w:noProof/>
          <w:sz w:val="22"/>
          <w:szCs w:val="22"/>
          <w:lang w:val="lt-LT"/>
        </w:rPr>
      </w:pPr>
    </w:p>
    <w:p w14:paraId="4E7517D2" w14:textId="77777777" w:rsidR="0027330D" w:rsidRDefault="0027330D" w:rsidP="0027330D">
      <w:pPr>
        <w:spacing w:line="220" w:lineRule="exact"/>
        <w:rPr>
          <w:rFonts w:ascii="Times New Roman" w:hAnsi="Times New Roman"/>
          <w:b/>
          <w:bCs/>
          <w:sz w:val="22"/>
          <w:szCs w:val="22"/>
          <w:lang w:val="lt-LT"/>
        </w:rPr>
      </w:pPr>
      <w:r>
        <w:rPr>
          <w:rFonts w:ascii="Times New Roman" w:hAnsi="Times New Roman"/>
          <w:b/>
          <w:bCs/>
          <w:sz w:val="22"/>
          <w:szCs w:val="22"/>
          <w:lang w:val="lt-LT"/>
        </w:rPr>
        <w:t xml:space="preserve">Kiti vaistai ir Belara </w:t>
      </w:r>
    </w:p>
    <w:p w14:paraId="7D1FBB5C" w14:textId="77777777" w:rsidR="0027330D" w:rsidRDefault="0027330D" w:rsidP="0027330D">
      <w:pPr>
        <w:rPr>
          <w:rFonts w:ascii="Times New Roman" w:hAnsi="Times New Roman"/>
          <w:noProof/>
          <w:sz w:val="22"/>
          <w:szCs w:val="22"/>
          <w:lang w:val="lt-LT"/>
        </w:rPr>
      </w:pPr>
      <w:r>
        <w:rPr>
          <w:rFonts w:ascii="Times New Roman" w:hAnsi="Times New Roman"/>
          <w:noProof/>
          <w:sz w:val="22"/>
          <w:szCs w:val="22"/>
          <w:lang w:val="lt-LT"/>
        </w:rPr>
        <w:t xml:space="preserve">Jeigu vartojate ar neseniai vartojote kitų vaistų arba dėl to nesate tikri, apie tai pasakykite gydytojui arba vaistininkui. </w:t>
      </w:r>
    </w:p>
    <w:p w14:paraId="4563C417" w14:textId="77777777" w:rsidR="00991D04" w:rsidRDefault="00991D04" w:rsidP="00991D04">
      <w:pPr>
        <w:rPr>
          <w:rFonts w:ascii="Times New Roman" w:hAnsi="Times New Roman"/>
          <w:noProof/>
          <w:sz w:val="22"/>
          <w:szCs w:val="22"/>
          <w:lang w:val="lt-LT"/>
        </w:rPr>
      </w:pPr>
    </w:p>
    <w:p w14:paraId="1F667003" w14:textId="77777777" w:rsidR="00991D04" w:rsidRPr="00991D04" w:rsidRDefault="00991D04" w:rsidP="00991D04">
      <w:pPr>
        <w:rPr>
          <w:rFonts w:ascii="Times New Roman" w:hAnsi="Times New Roman"/>
          <w:noProof/>
          <w:sz w:val="22"/>
          <w:szCs w:val="22"/>
          <w:lang w:val="lt-LT"/>
        </w:rPr>
      </w:pPr>
      <w:r w:rsidRPr="00991D04">
        <w:rPr>
          <w:rFonts w:ascii="Times New Roman" w:hAnsi="Times New Roman"/>
          <w:noProof/>
          <w:sz w:val="22"/>
          <w:szCs w:val="22"/>
          <w:lang w:val="lt-LT"/>
        </w:rPr>
        <w:t>Nevartokite</w:t>
      </w:r>
      <w:r>
        <w:rPr>
          <w:rFonts w:ascii="Times New Roman" w:hAnsi="Times New Roman"/>
          <w:noProof/>
          <w:sz w:val="22"/>
          <w:szCs w:val="22"/>
          <w:lang w:val="lt-LT"/>
        </w:rPr>
        <w:t xml:space="preserve"> Belara</w:t>
      </w:r>
      <w:r w:rsidRPr="00991D04">
        <w:rPr>
          <w:rFonts w:ascii="Times New Roman" w:hAnsi="Times New Roman"/>
          <w:noProof/>
          <w:sz w:val="22"/>
          <w:szCs w:val="22"/>
          <w:lang w:val="lt-LT"/>
        </w:rPr>
        <w:t>, jei sergate C hepatitu ir vartojate vaistų, kurių sudėtyje yra yra ombitasviro, paritapreviro, ritonaviro</w:t>
      </w:r>
      <w:r w:rsidR="00B67B33">
        <w:rPr>
          <w:rFonts w:ascii="Times New Roman" w:hAnsi="Times New Roman"/>
          <w:noProof/>
          <w:sz w:val="22"/>
          <w:szCs w:val="22"/>
          <w:lang w:val="lt-LT"/>
        </w:rPr>
        <w:t>,</w:t>
      </w:r>
      <w:r w:rsidRPr="00991D04">
        <w:rPr>
          <w:rFonts w:ascii="Times New Roman" w:hAnsi="Times New Roman"/>
          <w:noProof/>
          <w:sz w:val="22"/>
          <w:szCs w:val="22"/>
          <w:lang w:val="lt-LT"/>
        </w:rPr>
        <w:t xml:space="preserve"> dazabuviro,</w:t>
      </w:r>
      <w:r w:rsidR="006630B6" w:rsidRPr="006630B6">
        <w:rPr>
          <w:rFonts w:ascii="Times New Roman" w:hAnsi="Times New Roman"/>
          <w:bCs/>
          <w:sz w:val="22"/>
          <w:szCs w:val="22"/>
          <w:lang w:val="lt-LT"/>
        </w:rPr>
        <w:t xml:space="preserve"> </w:t>
      </w:r>
      <w:r w:rsidR="006630B6">
        <w:rPr>
          <w:rFonts w:ascii="Times New Roman" w:hAnsi="Times New Roman"/>
          <w:bCs/>
          <w:sz w:val="22"/>
          <w:szCs w:val="22"/>
          <w:lang w:val="lt-LT"/>
        </w:rPr>
        <w:t>glekapreviro</w:t>
      </w:r>
      <w:r w:rsidR="00B67B33">
        <w:rPr>
          <w:rFonts w:ascii="Times New Roman" w:hAnsi="Times New Roman"/>
          <w:bCs/>
          <w:sz w:val="22"/>
          <w:szCs w:val="22"/>
          <w:lang w:val="lt-LT"/>
        </w:rPr>
        <w:t>,</w:t>
      </w:r>
      <w:r w:rsidR="006630B6">
        <w:rPr>
          <w:rFonts w:ascii="Times New Roman" w:hAnsi="Times New Roman"/>
          <w:bCs/>
          <w:sz w:val="22"/>
          <w:szCs w:val="22"/>
          <w:lang w:val="lt-LT"/>
        </w:rPr>
        <w:t xml:space="preserve"> pibrentasviro</w:t>
      </w:r>
      <w:r w:rsidRPr="00991D04">
        <w:rPr>
          <w:rFonts w:ascii="Times New Roman" w:hAnsi="Times New Roman"/>
          <w:noProof/>
          <w:sz w:val="22"/>
          <w:szCs w:val="22"/>
          <w:lang w:val="lt-LT"/>
        </w:rPr>
        <w:t xml:space="preserve"> </w:t>
      </w:r>
      <w:r w:rsidR="00B67B33" w:rsidRPr="00B67B33">
        <w:rPr>
          <w:rFonts w:ascii="Times New Roman" w:hAnsi="Times New Roman"/>
          <w:noProof/>
          <w:sz w:val="22"/>
          <w:szCs w:val="22"/>
          <w:lang w:val="lt-LT"/>
        </w:rPr>
        <w:t>arba sofosbuviro, velpatasviro, voksilapreviro</w:t>
      </w:r>
      <w:r w:rsidR="00B67B33">
        <w:rPr>
          <w:rFonts w:ascii="Times New Roman" w:hAnsi="Times New Roman"/>
          <w:noProof/>
          <w:sz w:val="22"/>
          <w:szCs w:val="22"/>
          <w:lang w:val="lt-LT"/>
        </w:rPr>
        <w:t xml:space="preserve">, </w:t>
      </w:r>
      <w:r w:rsidRPr="00991D04">
        <w:rPr>
          <w:rFonts w:ascii="Times New Roman" w:hAnsi="Times New Roman"/>
          <w:noProof/>
          <w:sz w:val="22"/>
          <w:szCs w:val="22"/>
          <w:lang w:val="lt-LT"/>
        </w:rPr>
        <w:t xml:space="preserve">nes </w:t>
      </w:r>
      <w:r w:rsidR="00B67B33">
        <w:rPr>
          <w:rFonts w:ascii="Times New Roman" w:hAnsi="Times New Roman"/>
          <w:noProof/>
          <w:sz w:val="22"/>
          <w:szCs w:val="22"/>
          <w:lang w:val="lt-LT"/>
        </w:rPr>
        <w:t xml:space="preserve">šie vaistai </w:t>
      </w:r>
      <w:r w:rsidRPr="00991D04">
        <w:rPr>
          <w:rFonts w:ascii="Times New Roman" w:hAnsi="Times New Roman"/>
          <w:noProof/>
          <w:sz w:val="22"/>
          <w:szCs w:val="22"/>
          <w:lang w:val="lt-LT"/>
        </w:rPr>
        <w:t>gali padidinti kepenų fermentų (ALT) aktyvumą, kuris nustatomas atlikus kraujo tyrimą.</w:t>
      </w:r>
    </w:p>
    <w:p w14:paraId="37E3EBC5" w14:textId="77777777" w:rsidR="00991D04" w:rsidRPr="00991D04" w:rsidRDefault="00991D04" w:rsidP="00991D04">
      <w:pPr>
        <w:rPr>
          <w:rFonts w:ascii="Times New Roman" w:hAnsi="Times New Roman"/>
          <w:noProof/>
          <w:sz w:val="22"/>
          <w:szCs w:val="22"/>
          <w:lang w:val="lt-LT"/>
        </w:rPr>
      </w:pPr>
      <w:r w:rsidRPr="00991D04">
        <w:rPr>
          <w:rFonts w:ascii="Times New Roman" w:hAnsi="Times New Roman"/>
          <w:noProof/>
          <w:sz w:val="22"/>
          <w:szCs w:val="22"/>
          <w:lang w:val="lt-LT"/>
        </w:rPr>
        <w:t>Prieš pradėdamas gydymą šiais vaistais, Jūsų gydytojas skirs Jums kitokį kontracepcijos būdą.</w:t>
      </w:r>
    </w:p>
    <w:p w14:paraId="3DD8C5C0" w14:textId="77777777" w:rsidR="0027330D" w:rsidRDefault="00991D04" w:rsidP="00991D04">
      <w:pPr>
        <w:rPr>
          <w:rFonts w:ascii="Times New Roman" w:hAnsi="Times New Roman"/>
          <w:noProof/>
          <w:sz w:val="22"/>
          <w:szCs w:val="22"/>
          <w:lang w:val="lt-LT"/>
        </w:rPr>
      </w:pPr>
      <w:r w:rsidRPr="00991D04">
        <w:rPr>
          <w:rFonts w:ascii="Times New Roman" w:hAnsi="Times New Roman"/>
          <w:noProof/>
          <w:sz w:val="22"/>
          <w:szCs w:val="22"/>
          <w:lang w:val="lt-LT"/>
        </w:rPr>
        <w:t>Praėjus dviem svaitėms po gydymo minėtais vaistais pabaigos, galima vėl pradėti vartoti</w:t>
      </w:r>
      <w:r>
        <w:rPr>
          <w:rFonts w:ascii="Times New Roman" w:hAnsi="Times New Roman"/>
          <w:noProof/>
          <w:sz w:val="22"/>
          <w:szCs w:val="22"/>
          <w:lang w:val="lt-LT"/>
        </w:rPr>
        <w:t xml:space="preserve"> Belara </w:t>
      </w:r>
      <w:r w:rsidRPr="00991D04">
        <w:rPr>
          <w:rFonts w:ascii="Times New Roman" w:hAnsi="Times New Roman"/>
          <w:noProof/>
          <w:sz w:val="22"/>
          <w:szCs w:val="22"/>
          <w:lang w:val="lt-LT"/>
        </w:rPr>
        <w:t>(taip pat žr. skyrių “</w:t>
      </w:r>
      <w:r>
        <w:rPr>
          <w:rFonts w:ascii="Times New Roman" w:hAnsi="Times New Roman"/>
          <w:noProof/>
          <w:sz w:val="22"/>
          <w:szCs w:val="22"/>
          <w:lang w:val="lt-LT"/>
        </w:rPr>
        <w:t>Belara</w:t>
      </w:r>
      <w:r w:rsidRPr="00991D04">
        <w:rPr>
          <w:rFonts w:ascii="Times New Roman" w:hAnsi="Times New Roman"/>
          <w:noProof/>
          <w:sz w:val="22"/>
          <w:szCs w:val="22"/>
          <w:lang w:val="lt-LT"/>
        </w:rPr>
        <w:t xml:space="preserve"> vartoti negalima “).</w:t>
      </w:r>
    </w:p>
    <w:p w14:paraId="402720C8" w14:textId="77777777" w:rsidR="00991D04" w:rsidRDefault="00991D04" w:rsidP="0027330D">
      <w:pPr>
        <w:rPr>
          <w:rFonts w:ascii="Times New Roman" w:hAnsi="Times New Roman"/>
          <w:bCs/>
          <w:iCs/>
          <w:sz w:val="22"/>
          <w:szCs w:val="22"/>
          <w:lang w:val="lt-LT"/>
        </w:rPr>
      </w:pPr>
    </w:p>
    <w:p w14:paraId="38215DD1" w14:textId="77777777" w:rsidR="008444A5" w:rsidRDefault="0027330D" w:rsidP="0027330D">
      <w:pPr>
        <w:rPr>
          <w:rFonts w:ascii="Times New Roman" w:hAnsi="Times New Roman"/>
          <w:sz w:val="22"/>
          <w:szCs w:val="22"/>
          <w:lang w:val="lt-LT"/>
        </w:rPr>
      </w:pPr>
      <w:r>
        <w:rPr>
          <w:rFonts w:ascii="Times New Roman" w:hAnsi="Times New Roman"/>
          <w:bCs/>
          <w:iCs/>
          <w:sz w:val="22"/>
          <w:szCs w:val="22"/>
          <w:lang w:val="lt-LT"/>
        </w:rPr>
        <w:t xml:space="preserve">Kai kurie vaistai gali turėti įtakos Belara koncentracijai kraujyje ir </w:t>
      </w:r>
      <w:r>
        <w:rPr>
          <w:rFonts w:ascii="Times New Roman" w:hAnsi="Times New Roman"/>
          <w:b/>
          <w:bCs/>
          <w:iCs/>
          <w:sz w:val="22"/>
          <w:szCs w:val="22"/>
          <w:lang w:val="lt-LT"/>
        </w:rPr>
        <w:t>mažinti kontracepcinį veiksmingumą</w:t>
      </w:r>
      <w:r>
        <w:rPr>
          <w:rFonts w:ascii="Times New Roman" w:hAnsi="Times New Roman"/>
          <w:bCs/>
          <w:iCs/>
          <w:sz w:val="22"/>
          <w:szCs w:val="22"/>
          <w:lang w:val="lt-LT"/>
        </w:rPr>
        <w:t xml:space="preserve"> arba sukelti netikėtą kraujavimą. </w:t>
      </w:r>
      <w:r>
        <w:rPr>
          <w:rFonts w:ascii="Times New Roman" w:hAnsi="Times New Roman"/>
          <w:sz w:val="22"/>
          <w:szCs w:val="22"/>
          <w:lang w:val="lt-LT"/>
        </w:rPr>
        <w:t>Jiems priklauso vaistai nuo</w:t>
      </w:r>
      <w:r w:rsidR="008444A5">
        <w:rPr>
          <w:rFonts w:ascii="Times New Roman" w:hAnsi="Times New Roman"/>
          <w:sz w:val="22"/>
          <w:szCs w:val="22"/>
          <w:lang w:val="lt-LT"/>
        </w:rPr>
        <w:t>:</w:t>
      </w:r>
    </w:p>
    <w:p w14:paraId="7318E780" w14:textId="77777777" w:rsidR="008444A5" w:rsidRDefault="0027330D" w:rsidP="008E1105">
      <w:pPr>
        <w:numPr>
          <w:ilvl w:val="0"/>
          <w:numId w:val="22"/>
        </w:numPr>
        <w:rPr>
          <w:rFonts w:ascii="Times New Roman" w:hAnsi="Times New Roman"/>
          <w:sz w:val="22"/>
          <w:szCs w:val="22"/>
          <w:lang w:val="lt-LT"/>
        </w:rPr>
      </w:pPr>
      <w:r>
        <w:rPr>
          <w:rFonts w:ascii="Times New Roman" w:hAnsi="Times New Roman"/>
          <w:sz w:val="22"/>
          <w:szCs w:val="22"/>
          <w:lang w:val="lt-LT"/>
        </w:rPr>
        <w:t xml:space="preserve">epilepsijos (pvz., </w:t>
      </w:r>
      <w:r w:rsidR="008444A5">
        <w:rPr>
          <w:rFonts w:ascii="Times New Roman" w:hAnsi="Times New Roman"/>
          <w:sz w:val="22"/>
          <w:szCs w:val="22"/>
          <w:lang w:val="lt-LT"/>
        </w:rPr>
        <w:t xml:space="preserve">barbitūratai, </w:t>
      </w:r>
      <w:r>
        <w:rPr>
          <w:rFonts w:ascii="Times New Roman" w:hAnsi="Times New Roman"/>
          <w:sz w:val="22"/>
          <w:szCs w:val="22"/>
          <w:lang w:val="lt-LT"/>
        </w:rPr>
        <w:t>karbamazepinas, fenitoinas</w:t>
      </w:r>
      <w:r w:rsidR="008444A5">
        <w:rPr>
          <w:rFonts w:ascii="Times New Roman" w:hAnsi="Times New Roman"/>
          <w:sz w:val="22"/>
          <w:szCs w:val="22"/>
          <w:lang w:val="lt-LT"/>
        </w:rPr>
        <w:t>,</w:t>
      </w:r>
      <w:r>
        <w:rPr>
          <w:rFonts w:ascii="Times New Roman" w:hAnsi="Times New Roman"/>
          <w:sz w:val="22"/>
          <w:szCs w:val="22"/>
          <w:lang w:val="lt-LT"/>
        </w:rPr>
        <w:t xml:space="preserve"> topiramatas, felbamatas, okskarbazepinas</w:t>
      </w:r>
      <w:r w:rsidR="008444A5">
        <w:rPr>
          <w:rFonts w:ascii="Times New Roman" w:hAnsi="Times New Roman"/>
          <w:sz w:val="22"/>
          <w:szCs w:val="22"/>
          <w:lang w:val="lt-LT"/>
        </w:rPr>
        <w:t>,</w:t>
      </w:r>
      <w:r w:rsidR="008444A5" w:rsidRPr="008444A5">
        <w:rPr>
          <w:rFonts w:ascii="Times New Roman" w:hAnsi="Times New Roman"/>
          <w:sz w:val="22"/>
          <w:szCs w:val="22"/>
          <w:lang w:val="lt-LT"/>
        </w:rPr>
        <w:t xml:space="preserve"> </w:t>
      </w:r>
      <w:r w:rsidR="008444A5" w:rsidRPr="00DA4E87">
        <w:rPr>
          <w:rFonts w:ascii="Times New Roman" w:hAnsi="Times New Roman"/>
          <w:sz w:val="22"/>
          <w:szCs w:val="22"/>
          <w:lang w:val="lt-LT"/>
        </w:rPr>
        <w:t>barbeksaklonas, primidonas</w:t>
      </w:r>
      <w:r>
        <w:rPr>
          <w:rFonts w:ascii="Times New Roman" w:hAnsi="Times New Roman"/>
          <w:sz w:val="22"/>
          <w:szCs w:val="22"/>
          <w:lang w:val="lt-LT"/>
        </w:rPr>
        <w:t>)</w:t>
      </w:r>
      <w:r w:rsidR="00054738">
        <w:rPr>
          <w:rFonts w:ascii="Times New Roman" w:hAnsi="Times New Roman"/>
          <w:sz w:val="22"/>
          <w:szCs w:val="22"/>
          <w:lang w:val="lt-LT"/>
        </w:rPr>
        <w:t>;</w:t>
      </w:r>
    </w:p>
    <w:p w14:paraId="1D760BC5" w14:textId="77777777" w:rsidR="008444A5" w:rsidRDefault="0027330D" w:rsidP="008E1105">
      <w:pPr>
        <w:numPr>
          <w:ilvl w:val="0"/>
          <w:numId w:val="22"/>
        </w:numPr>
        <w:rPr>
          <w:rFonts w:ascii="Times New Roman" w:hAnsi="Times New Roman"/>
          <w:sz w:val="22"/>
          <w:szCs w:val="22"/>
          <w:lang w:val="lt-LT"/>
        </w:rPr>
      </w:pPr>
      <w:r>
        <w:rPr>
          <w:rFonts w:ascii="Times New Roman" w:hAnsi="Times New Roman"/>
          <w:sz w:val="22"/>
          <w:szCs w:val="22"/>
          <w:lang w:val="lt-LT"/>
        </w:rPr>
        <w:t>tuberkuliozės (pvz., rifampicinas)</w:t>
      </w:r>
      <w:r w:rsidR="00054738">
        <w:rPr>
          <w:rFonts w:ascii="Times New Roman" w:hAnsi="Times New Roman"/>
          <w:sz w:val="22"/>
          <w:szCs w:val="22"/>
          <w:lang w:val="lt-LT"/>
        </w:rPr>
        <w:t>;</w:t>
      </w:r>
    </w:p>
    <w:p w14:paraId="54AE3831" w14:textId="77777777" w:rsidR="008444A5" w:rsidRDefault="008444A5" w:rsidP="008E1105">
      <w:pPr>
        <w:numPr>
          <w:ilvl w:val="0"/>
          <w:numId w:val="22"/>
        </w:numPr>
        <w:rPr>
          <w:rFonts w:ascii="Times New Roman" w:hAnsi="Times New Roman"/>
          <w:sz w:val="22"/>
          <w:szCs w:val="22"/>
          <w:lang w:val="lt-LT"/>
        </w:rPr>
      </w:pPr>
      <w:r>
        <w:rPr>
          <w:rFonts w:ascii="Times New Roman" w:hAnsi="Times New Roman"/>
          <w:sz w:val="22"/>
          <w:szCs w:val="22"/>
          <w:lang w:val="lt-LT"/>
        </w:rPr>
        <w:t>miego sutrikimų (</w:t>
      </w:r>
      <w:r w:rsidR="0027330D">
        <w:rPr>
          <w:rFonts w:ascii="Times New Roman" w:hAnsi="Times New Roman"/>
          <w:sz w:val="22"/>
          <w:szCs w:val="22"/>
          <w:lang w:val="lt-LT"/>
        </w:rPr>
        <w:t>modafinilis</w:t>
      </w:r>
      <w:r>
        <w:rPr>
          <w:rFonts w:ascii="Times New Roman" w:hAnsi="Times New Roman"/>
          <w:sz w:val="22"/>
          <w:szCs w:val="22"/>
          <w:lang w:val="lt-LT"/>
        </w:rPr>
        <w:t>)</w:t>
      </w:r>
      <w:r w:rsidR="00054738">
        <w:rPr>
          <w:rFonts w:ascii="Times New Roman" w:hAnsi="Times New Roman"/>
          <w:sz w:val="22"/>
          <w:szCs w:val="22"/>
          <w:lang w:val="lt-LT"/>
        </w:rPr>
        <w:t>;</w:t>
      </w:r>
    </w:p>
    <w:p w14:paraId="3AAE8F69" w14:textId="77777777" w:rsidR="002F05C6" w:rsidRPr="008E1105" w:rsidRDefault="0027330D" w:rsidP="008E1105">
      <w:pPr>
        <w:numPr>
          <w:ilvl w:val="0"/>
          <w:numId w:val="22"/>
        </w:numPr>
        <w:rPr>
          <w:rFonts w:ascii="Times New Roman" w:hAnsi="Times New Roman"/>
          <w:sz w:val="22"/>
          <w:szCs w:val="22"/>
          <w:lang w:val="lt-LT"/>
        </w:rPr>
      </w:pPr>
      <w:r>
        <w:rPr>
          <w:rFonts w:ascii="Times New Roman" w:hAnsi="Times New Roman"/>
          <w:sz w:val="22"/>
          <w:szCs w:val="22"/>
          <w:lang w:val="lt-LT"/>
        </w:rPr>
        <w:t>ŽIV infekcij</w:t>
      </w:r>
      <w:r w:rsidR="008444A5">
        <w:rPr>
          <w:rFonts w:ascii="Times New Roman" w:hAnsi="Times New Roman"/>
          <w:sz w:val="22"/>
          <w:szCs w:val="22"/>
          <w:lang w:val="lt-LT"/>
        </w:rPr>
        <w:t>os</w:t>
      </w:r>
      <w:r>
        <w:rPr>
          <w:rFonts w:ascii="Times New Roman" w:hAnsi="Times New Roman"/>
          <w:sz w:val="22"/>
          <w:szCs w:val="22"/>
          <w:lang w:val="lt-LT"/>
        </w:rPr>
        <w:t xml:space="preserve"> </w:t>
      </w:r>
      <w:r>
        <w:rPr>
          <w:rFonts w:ascii="Times New Roman" w:hAnsi="Times New Roman"/>
          <w:bCs/>
          <w:iCs/>
          <w:sz w:val="22"/>
          <w:szCs w:val="22"/>
          <w:lang w:val="lt-LT"/>
        </w:rPr>
        <w:t>ir C hepatit</w:t>
      </w:r>
      <w:r w:rsidR="008444A5">
        <w:rPr>
          <w:rFonts w:ascii="Times New Roman" w:hAnsi="Times New Roman"/>
          <w:bCs/>
          <w:iCs/>
          <w:sz w:val="22"/>
          <w:szCs w:val="22"/>
          <w:lang w:val="lt-LT"/>
        </w:rPr>
        <w:t>o</w:t>
      </w:r>
      <w:r>
        <w:rPr>
          <w:rFonts w:ascii="Times New Roman" w:hAnsi="Times New Roman"/>
          <w:bCs/>
          <w:iCs/>
          <w:sz w:val="22"/>
          <w:szCs w:val="22"/>
          <w:lang w:val="lt-LT"/>
        </w:rPr>
        <w:t xml:space="preserve"> (vadinamieji proteazių inhibitoriai ir </w:t>
      </w:r>
      <w:r>
        <w:rPr>
          <w:rFonts w:ascii="Times New Roman" w:hAnsi="Times New Roman"/>
          <w:iCs/>
          <w:sz w:val="22"/>
          <w:szCs w:val="22"/>
          <w:lang w:val="it-IT"/>
        </w:rPr>
        <w:t>nenukleozidiniai atvirkštinės transkriptazės inhibitoriai, pvz., ritonaviras, nevirapinas, efevirenzas)</w:t>
      </w:r>
      <w:r w:rsidR="00054738">
        <w:rPr>
          <w:rFonts w:ascii="Times New Roman" w:hAnsi="Times New Roman"/>
          <w:iCs/>
          <w:sz w:val="22"/>
          <w:szCs w:val="22"/>
          <w:lang w:val="it-IT"/>
        </w:rPr>
        <w:t>;</w:t>
      </w:r>
    </w:p>
    <w:p w14:paraId="55C0804A" w14:textId="77777777" w:rsidR="002F05C6" w:rsidRPr="008E1105" w:rsidRDefault="00054738" w:rsidP="008E1105">
      <w:pPr>
        <w:numPr>
          <w:ilvl w:val="0"/>
          <w:numId w:val="22"/>
        </w:numPr>
        <w:rPr>
          <w:rFonts w:ascii="Times New Roman" w:hAnsi="Times New Roman"/>
          <w:sz w:val="22"/>
          <w:szCs w:val="22"/>
          <w:lang w:val="lt-LT"/>
        </w:rPr>
      </w:pPr>
      <w:r>
        <w:rPr>
          <w:rFonts w:ascii="Times New Roman" w:hAnsi="Times New Roman"/>
          <w:iCs/>
          <w:sz w:val="22"/>
          <w:szCs w:val="22"/>
          <w:lang w:val="it-IT"/>
        </w:rPr>
        <w:t>i</w:t>
      </w:r>
      <w:r w:rsidR="002F05C6">
        <w:rPr>
          <w:rFonts w:ascii="Times New Roman" w:hAnsi="Times New Roman"/>
          <w:iCs/>
          <w:sz w:val="22"/>
          <w:szCs w:val="22"/>
          <w:lang w:val="it-IT"/>
        </w:rPr>
        <w:t>nfekcinių ligų (grizoefulvinas)</w:t>
      </w:r>
    </w:p>
    <w:p w14:paraId="55068C38" w14:textId="77777777" w:rsidR="002F05C6" w:rsidRPr="002F05C6" w:rsidRDefault="0027330D" w:rsidP="008E1105">
      <w:pPr>
        <w:numPr>
          <w:ilvl w:val="0"/>
          <w:numId w:val="22"/>
        </w:numPr>
        <w:rPr>
          <w:rFonts w:ascii="Times New Roman" w:hAnsi="Times New Roman"/>
          <w:sz w:val="22"/>
          <w:szCs w:val="22"/>
          <w:lang w:val="lt-LT"/>
        </w:rPr>
      </w:pPr>
      <w:r>
        <w:rPr>
          <w:rFonts w:ascii="Times New Roman" w:hAnsi="Times New Roman"/>
          <w:bCs/>
          <w:iCs/>
          <w:sz w:val="22"/>
          <w:szCs w:val="22"/>
          <w:lang w:val="lt-LT"/>
        </w:rPr>
        <w:t>padidėjusi</w:t>
      </w:r>
      <w:r w:rsidR="002F05C6">
        <w:rPr>
          <w:rFonts w:ascii="Times New Roman" w:hAnsi="Times New Roman"/>
          <w:bCs/>
          <w:iCs/>
          <w:sz w:val="22"/>
          <w:szCs w:val="22"/>
          <w:lang w:val="lt-LT"/>
        </w:rPr>
        <w:t>o</w:t>
      </w:r>
      <w:r>
        <w:rPr>
          <w:rFonts w:ascii="Times New Roman" w:hAnsi="Times New Roman"/>
          <w:bCs/>
          <w:iCs/>
          <w:sz w:val="22"/>
          <w:szCs w:val="22"/>
          <w:lang w:val="lt-LT"/>
        </w:rPr>
        <w:t xml:space="preserve"> kraujospūdži</w:t>
      </w:r>
      <w:r w:rsidR="002F05C6">
        <w:rPr>
          <w:rFonts w:ascii="Times New Roman" w:hAnsi="Times New Roman"/>
          <w:bCs/>
          <w:iCs/>
          <w:sz w:val="22"/>
          <w:szCs w:val="22"/>
          <w:lang w:val="lt-LT"/>
        </w:rPr>
        <w:t>o</w:t>
      </w:r>
      <w:r>
        <w:rPr>
          <w:rFonts w:ascii="Times New Roman" w:hAnsi="Times New Roman"/>
          <w:bCs/>
          <w:iCs/>
          <w:sz w:val="22"/>
          <w:szCs w:val="22"/>
          <w:lang w:val="lt-LT"/>
        </w:rPr>
        <w:t xml:space="preserve"> plaučių kraujagyslėse (bozentanas)</w:t>
      </w:r>
      <w:r w:rsidR="00054738">
        <w:rPr>
          <w:rFonts w:ascii="Times New Roman" w:hAnsi="Times New Roman"/>
          <w:bCs/>
          <w:iCs/>
          <w:sz w:val="22"/>
          <w:szCs w:val="22"/>
          <w:lang w:val="lt-LT"/>
        </w:rPr>
        <w:t>;</w:t>
      </w:r>
    </w:p>
    <w:p w14:paraId="773E2B6A" w14:textId="77777777" w:rsidR="002F05C6" w:rsidRPr="00054738" w:rsidRDefault="00054738" w:rsidP="0076055C">
      <w:pPr>
        <w:numPr>
          <w:ilvl w:val="0"/>
          <w:numId w:val="22"/>
        </w:numPr>
        <w:rPr>
          <w:rFonts w:ascii="Times New Roman" w:hAnsi="Times New Roman"/>
          <w:sz w:val="22"/>
          <w:szCs w:val="22"/>
          <w:lang w:val="lt-LT"/>
        </w:rPr>
      </w:pPr>
      <w:r w:rsidRPr="00054738">
        <w:rPr>
          <w:rFonts w:ascii="Times New Roman" w:hAnsi="Times New Roman"/>
          <w:bCs/>
          <w:iCs/>
          <w:sz w:val="22"/>
          <w:szCs w:val="22"/>
          <w:lang w:val="lt-LT"/>
        </w:rPr>
        <w:t>v</w:t>
      </w:r>
      <w:r w:rsidR="002F05C6" w:rsidRPr="00054738">
        <w:rPr>
          <w:rFonts w:ascii="Times New Roman" w:hAnsi="Times New Roman"/>
          <w:bCs/>
          <w:iCs/>
          <w:sz w:val="22"/>
          <w:szCs w:val="22"/>
          <w:lang w:val="lt-LT"/>
        </w:rPr>
        <w:t xml:space="preserve">aistai, kurių sudėtyje yra </w:t>
      </w:r>
      <w:r w:rsidR="0027330D" w:rsidRPr="00054738">
        <w:rPr>
          <w:rFonts w:ascii="Times New Roman" w:hAnsi="Times New Roman"/>
          <w:sz w:val="22"/>
          <w:szCs w:val="22"/>
          <w:lang w:val="lt-LT"/>
        </w:rPr>
        <w:t>paprastųjų jonažolių (</w:t>
      </w:r>
      <w:r w:rsidR="0027330D" w:rsidRPr="00054738">
        <w:rPr>
          <w:rFonts w:ascii="Times New Roman" w:hAnsi="Times New Roman"/>
          <w:i/>
          <w:sz w:val="22"/>
          <w:szCs w:val="22"/>
          <w:lang w:val="lt-LT"/>
        </w:rPr>
        <w:t>Hypericum perforatum</w:t>
      </w:r>
      <w:r w:rsidR="0027330D" w:rsidRPr="00054738">
        <w:rPr>
          <w:rFonts w:ascii="Times New Roman" w:hAnsi="Times New Roman"/>
          <w:sz w:val="22"/>
          <w:szCs w:val="22"/>
          <w:lang w:val="lt-LT"/>
        </w:rPr>
        <w:t>).</w:t>
      </w:r>
      <w:r w:rsidR="002F05C6" w:rsidRPr="002F05C6">
        <w:t xml:space="preserve"> </w:t>
      </w:r>
      <w:r w:rsidR="002F05C6" w:rsidRPr="00054738">
        <w:rPr>
          <w:rFonts w:ascii="Times New Roman" w:hAnsi="Times New Roman"/>
          <w:sz w:val="22"/>
          <w:szCs w:val="22"/>
          <w:lang w:val="lt-LT"/>
        </w:rPr>
        <w:t>Jei jau vartojate Belara ir norite vartoti vaistų, kurių sudėtyje yra paprastųjų jonažolių, pirmiausia pasitarkite su gydytoju.</w:t>
      </w:r>
    </w:p>
    <w:p w14:paraId="27147101" w14:textId="77777777" w:rsidR="002F05C6" w:rsidRDefault="002F05C6" w:rsidP="008E1105">
      <w:pPr>
        <w:ind w:left="720"/>
        <w:rPr>
          <w:rFonts w:ascii="Times New Roman" w:hAnsi="Times New Roman"/>
          <w:sz w:val="22"/>
          <w:szCs w:val="22"/>
          <w:lang w:val="lt-LT"/>
        </w:rPr>
      </w:pPr>
    </w:p>
    <w:p w14:paraId="563FF1A1" w14:textId="77777777" w:rsidR="0027330D" w:rsidRDefault="0027330D" w:rsidP="002F05C6">
      <w:pPr>
        <w:rPr>
          <w:rFonts w:ascii="Times New Roman" w:hAnsi="Times New Roman"/>
          <w:sz w:val="22"/>
          <w:szCs w:val="22"/>
          <w:lang w:val="lt-LT"/>
        </w:rPr>
      </w:pPr>
      <w:r>
        <w:rPr>
          <w:rFonts w:ascii="Times New Roman" w:hAnsi="Times New Roman"/>
          <w:sz w:val="22"/>
          <w:szCs w:val="22"/>
          <w:lang w:val="lt-LT"/>
        </w:rPr>
        <w:t>Vaistai, stimuliuojantys žarnų judesius (pvz., metoklopramidas) ir aktyvintoji anglis gali daryti įtaką veikliųjų Belara medžiagų absorbcijai</w:t>
      </w:r>
      <w:r w:rsidR="009934F1">
        <w:rPr>
          <w:rFonts w:ascii="Times New Roman" w:hAnsi="Times New Roman"/>
          <w:sz w:val="22"/>
          <w:szCs w:val="22"/>
          <w:lang w:val="lt-LT"/>
        </w:rPr>
        <w:t xml:space="preserve"> ir sumažinti jų poveikį</w:t>
      </w:r>
      <w:r>
        <w:rPr>
          <w:rFonts w:ascii="Times New Roman" w:hAnsi="Times New Roman"/>
          <w:sz w:val="22"/>
          <w:szCs w:val="22"/>
          <w:lang w:val="lt-LT"/>
        </w:rPr>
        <w:t>.</w:t>
      </w:r>
    </w:p>
    <w:p w14:paraId="6E258527" w14:textId="77777777" w:rsidR="002F05C6" w:rsidRDefault="002F05C6" w:rsidP="002F05C6">
      <w:pPr>
        <w:rPr>
          <w:rFonts w:ascii="Times New Roman" w:hAnsi="Times New Roman"/>
          <w:sz w:val="22"/>
          <w:szCs w:val="22"/>
          <w:lang w:val="lt-LT"/>
        </w:rPr>
      </w:pPr>
    </w:p>
    <w:p w14:paraId="307216F0" w14:textId="77777777" w:rsidR="002F05C6" w:rsidRDefault="0027330D" w:rsidP="0027330D">
      <w:pPr>
        <w:tabs>
          <w:tab w:val="left" w:pos="567"/>
        </w:tabs>
        <w:rPr>
          <w:rFonts w:ascii="Times New Roman" w:hAnsi="Times New Roman"/>
          <w:sz w:val="22"/>
          <w:szCs w:val="22"/>
          <w:lang w:val="lt-LT"/>
        </w:rPr>
      </w:pPr>
      <w:r>
        <w:rPr>
          <w:rFonts w:ascii="Times New Roman" w:hAnsi="Times New Roman"/>
          <w:sz w:val="22"/>
          <w:szCs w:val="22"/>
          <w:lang w:val="lt-LT"/>
        </w:rPr>
        <w:t xml:space="preserve">Jeigu kurį nors iš minėtų vaistų vartojate arba pradedate vartoti, Belara vartojimo nutraukti nereikia, tačiau gydymo šiais vaistais metu būtina papildomai naudotis mechaniniu kontracepcijos būdu (pvz., prezervatyvu). Jei vartojate minėtų vaistų, </w:t>
      </w:r>
      <w:r w:rsidR="002F05C6">
        <w:rPr>
          <w:rFonts w:ascii="Times New Roman" w:hAnsi="Times New Roman"/>
          <w:sz w:val="22"/>
          <w:szCs w:val="22"/>
          <w:lang w:val="lt-LT"/>
        </w:rPr>
        <w:t xml:space="preserve">viso gydymo jais metu ir </w:t>
      </w:r>
      <w:r>
        <w:rPr>
          <w:rFonts w:ascii="Times New Roman" w:hAnsi="Times New Roman"/>
          <w:sz w:val="22"/>
          <w:szCs w:val="22"/>
          <w:lang w:val="lt-LT"/>
        </w:rPr>
        <w:t xml:space="preserve">po gydymo jais pabaigos turite papildomai naudoti mechanines kontracepcijos priemones </w:t>
      </w:r>
      <w:r w:rsidR="002F05C6">
        <w:rPr>
          <w:rFonts w:ascii="Times New Roman" w:hAnsi="Times New Roman"/>
          <w:sz w:val="22"/>
          <w:szCs w:val="22"/>
          <w:lang w:val="lt-LT"/>
        </w:rPr>
        <w:t xml:space="preserve"> dar </w:t>
      </w:r>
      <w:r>
        <w:rPr>
          <w:rFonts w:ascii="Times New Roman" w:hAnsi="Times New Roman"/>
          <w:sz w:val="22"/>
          <w:szCs w:val="22"/>
          <w:lang w:val="lt-LT"/>
        </w:rPr>
        <w:t>28 par</w:t>
      </w:r>
      <w:r w:rsidR="002F05C6">
        <w:rPr>
          <w:rFonts w:ascii="Times New Roman" w:hAnsi="Times New Roman"/>
          <w:sz w:val="22"/>
          <w:szCs w:val="22"/>
          <w:lang w:val="lt-LT"/>
        </w:rPr>
        <w:t>as</w:t>
      </w:r>
      <w:r>
        <w:rPr>
          <w:rFonts w:ascii="Times New Roman" w:hAnsi="Times New Roman"/>
          <w:sz w:val="22"/>
          <w:szCs w:val="22"/>
          <w:lang w:val="lt-LT"/>
        </w:rPr>
        <w:t>.</w:t>
      </w:r>
    </w:p>
    <w:p w14:paraId="23E6D313" w14:textId="77777777" w:rsidR="002F05C6" w:rsidRPr="002F05C6" w:rsidRDefault="002F05C6" w:rsidP="002F05C6">
      <w:pPr>
        <w:tabs>
          <w:tab w:val="left" w:pos="567"/>
        </w:tabs>
        <w:rPr>
          <w:rFonts w:ascii="Times New Roman" w:hAnsi="Times New Roman"/>
          <w:sz w:val="22"/>
          <w:szCs w:val="22"/>
          <w:lang w:val="lt-LT"/>
        </w:rPr>
      </w:pPr>
      <w:r w:rsidRPr="002F05C6">
        <w:rPr>
          <w:rFonts w:ascii="Times New Roman" w:hAnsi="Times New Roman"/>
          <w:sz w:val="22"/>
          <w:szCs w:val="22"/>
          <w:lang w:val="lt-LT"/>
        </w:rPr>
        <w:t>Jei gydymas minėtais vaistais tęsiamas po to, kai išgėrėte visas lizdinėje plokštelėje buvusias kontracepcines tabletes, nedarydama pertraukos, pradėkite vartoti naują Belara pakuotę.</w:t>
      </w:r>
    </w:p>
    <w:p w14:paraId="693C4A3B" w14:textId="77777777" w:rsidR="002F05C6" w:rsidRDefault="002F05C6" w:rsidP="0027330D">
      <w:pPr>
        <w:tabs>
          <w:tab w:val="left" w:pos="567"/>
        </w:tabs>
        <w:rPr>
          <w:rFonts w:ascii="Times New Roman" w:hAnsi="Times New Roman"/>
          <w:sz w:val="22"/>
          <w:szCs w:val="22"/>
          <w:lang w:val="lt-LT"/>
        </w:rPr>
      </w:pPr>
    </w:p>
    <w:p w14:paraId="48F89A77" w14:textId="77777777" w:rsidR="0027330D" w:rsidRDefault="0027330D" w:rsidP="0027330D">
      <w:pPr>
        <w:tabs>
          <w:tab w:val="left" w:pos="567"/>
        </w:tabs>
        <w:rPr>
          <w:rFonts w:ascii="Times New Roman" w:hAnsi="Times New Roman"/>
          <w:sz w:val="22"/>
          <w:szCs w:val="22"/>
          <w:lang w:val="lt-LT"/>
        </w:rPr>
      </w:pPr>
      <w:r>
        <w:rPr>
          <w:rFonts w:ascii="Times New Roman" w:hAnsi="Times New Roman"/>
          <w:sz w:val="22"/>
          <w:szCs w:val="22"/>
          <w:lang w:val="lt-LT"/>
        </w:rPr>
        <w:t>Jei minėtų vaistų reikia vartoti ilgai, būtina naudoti nehormonin</w:t>
      </w:r>
      <w:r w:rsidR="00054738">
        <w:rPr>
          <w:rFonts w:ascii="Times New Roman" w:hAnsi="Times New Roman"/>
          <w:sz w:val="22"/>
          <w:szCs w:val="22"/>
          <w:lang w:val="lt-LT"/>
        </w:rPr>
        <w:t>ių</w:t>
      </w:r>
      <w:r>
        <w:rPr>
          <w:rFonts w:ascii="Times New Roman" w:hAnsi="Times New Roman"/>
          <w:sz w:val="22"/>
          <w:szCs w:val="22"/>
          <w:lang w:val="lt-LT"/>
        </w:rPr>
        <w:t xml:space="preserve"> kontracepcijos priemon</w:t>
      </w:r>
      <w:r w:rsidR="00054738">
        <w:rPr>
          <w:rFonts w:ascii="Times New Roman" w:hAnsi="Times New Roman"/>
          <w:sz w:val="22"/>
          <w:szCs w:val="22"/>
          <w:lang w:val="lt-LT"/>
        </w:rPr>
        <w:t>ių</w:t>
      </w:r>
      <w:r>
        <w:rPr>
          <w:rFonts w:ascii="Times New Roman" w:hAnsi="Times New Roman"/>
          <w:sz w:val="22"/>
          <w:szCs w:val="22"/>
          <w:lang w:val="lt-LT"/>
        </w:rPr>
        <w:t xml:space="preserve">. Pasitarkite su gydytoju arba vaistininku. </w:t>
      </w:r>
    </w:p>
    <w:p w14:paraId="044AA9B1" w14:textId="77777777" w:rsidR="002F05C6" w:rsidRDefault="002F05C6" w:rsidP="002F05C6">
      <w:pPr>
        <w:tabs>
          <w:tab w:val="left" w:pos="567"/>
        </w:tabs>
        <w:rPr>
          <w:rFonts w:ascii="Times New Roman" w:hAnsi="Times New Roman"/>
          <w:sz w:val="22"/>
          <w:szCs w:val="22"/>
          <w:lang w:val="lt-LT"/>
        </w:rPr>
      </w:pPr>
    </w:p>
    <w:p w14:paraId="3F5C9257" w14:textId="77777777" w:rsidR="002F05C6" w:rsidRDefault="002F05C6" w:rsidP="002F05C6">
      <w:pPr>
        <w:tabs>
          <w:tab w:val="left" w:pos="567"/>
        </w:tabs>
        <w:rPr>
          <w:rFonts w:ascii="Times New Roman" w:hAnsi="Times New Roman"/>
          <w:sz w:val="22"/>
          <w:szCs w:val="22"/>
          <w:lang w:val="lt-LT"/>
        </w:rPr>
      </w:pPr>
      <w:r>
        <w:rPr>
          <w:rFonts w:ascii="Times New Roman" w:hAnsi="Times New Roman"/>
          <w:sz w:val="22"/>
          <w:szCs w:val="22"/>
          <w:lang w:val="lt-LT"/>
        </w:rPr>
        <w:t>Belara gali turėti įtakos kitų vaistų poveikiui. Žemiau išvardyti vaistai, kurių veiksmingumas ir toleravimas gali mažėti, vartojant Belara:</w:t>
      </w:r>
    </w:p>
    <w:p w14:paraId="5D66DF6E" w14:textId="77777777" w:rsidR="002F05C6" w:rsidRDefault="002F05C6" w:rsidP="002F05C6">
      <w:pPr>
        <w:numPr>
          <w:ilvl w:val="0"/>
          <w:numId w:val="22"/>
        </w:numPr>
        <w:tabs>
          <w:tab w:val="left" w:pos="567"/>
        </w:tabs>
        <w:rPr>
          <w:rFonts w:ascii="Times New Roman" w:hAnsi="Times New Roman"/>
          <w:sz w:val="22"/>
          <w:szCs w:val="22"/>
          <w:lang w:val="lt-LT"/>
        </w:rPr>
      </w:pPr>
      <w:r>
        <w:rPr>
          <w:rFonts w:ascii="Times New Roman" w:hAnsi="Times New Roman"/>
          <w:sz w:val="22"/>
          <w:szCs w:val="22"/>
          <w:lang w:val="lt-LT"/>
        </w:rPr>
        <w:t>ciklosporinas (vaistas, slopinantis imuninę sistemą)</w:t>
      </w:r>
      <w:r w:rsidR="00054738">
        <w:rPr>
          <w:rFonts w:ascii="Times New Roman" w:hAnsi="Times New Roman"/>
          <w:sz w:val="22"/>
          <w:szCs w:val="22"/>
          <w:lang w:val="lt-LT"/>
        </w:rPr>
        <w:t>;</w:t>
      </w:r>
    </w:p>
    <w:p w14:paraId="4E967845" w14:textId="77777777" w:rsidR="002F05C6" w:rsidRDefault="002F05C6" w:rsidP="002F05C6">
      <w:pPr>
        <w:numPr>
          <w:ilvl w:val="0"/>
          <w:numId w:val="22"/>
        </w:numPr>
        <w:tabs>
          <w:tab w:val="left" w:pos="567"/>
        </w:tabs>
        <w:rPr>
          <w:rFonts w:ascii="Times New Roman" w:hAnsi="Times New Roman"/>
          <w:sz w:val="22"/>
          <w:szCs w:val="22"/>
          <w:lang w:val="lt-LT"/>
        </w:rPr>
      </w:pPr>
      <w:r>
        <w:rPr>
          <w:rFonts w:ascii="Times New Roman" w:hAnsi="Times New Roman"/>
          <w:sz w:val="22"/>
          <w:szCs w:val="22"/>
          <w:lang w:val="lt-LT"/>
        </w:rPr>
        <w:t>lamotriginas (vaistas epilepsijai gydyti)</w:t>
      </w:r>
      <w:r w:rsidR="00054738">
        <w:rPr>
          <w:rFonts w:ascii="Times New Roman" w:hAnsi="Times New Roman"/>
          <w:sz w:val="22"/>
          <w:szCs w:val="22"/>
          <w:lang w:val="lt-LT"/>
        </w:rPr>
        <w:t>.</w:t>
      </w:r>
    </w:p>
    <w:p w14:paraId="7D90CBD3" w14:textId="77777777" w:rsidR="002F05C6" w:rsidRDefault="002F05C6" w:rsidP="002F05C6">
      <w:pPr>
        <w:tabs>
          <w:tab w:val="left" w:pos="567"/>
        </w:tabs>
        <w:rPr>
          <w:rFonts w:ascii="Times New Roman" w:hAnsi="Times New Roman"/>
          <w:sz w:val="22"/>
          <w:szCs w:val="22"/>
          <w:lang w:val="lt-LT"/>
        </w:rPr>
      </w:pPr>
    </w:p>
    <w:p w14:paraId="36E858E9" w14:textId="77777777" w:rsidR="002F05C6" w:rsidRPr="00DA4E87" w:rsidRDefault="002F05C6" w:rsidP="002F05C6">
      <w:pPr>
        <w:tabs>
          <w:tab w:val="left" w:pos="567"/>
        </w:tabs>
        <w:rPr>
          <w:rFonts w:ascii="Times New Roman" w:hAnsi="Times New Roman"/>
          <w:sz w:val="22"/>
          <w:szCs w:val="22"/>
          <w:lang w:val="lt-LT"/>
        </w:rPr>
      </w:pPr>
      <w:r>
        <w:rPr>
          <w:rFonts w:ascii="Times New Roman" w:hAnsi="Times New Roman"/>
          <w:sz w:val="22"/>
          <w:szCs w:val="22"/>
          <w:lang w:val="lt-LT"/>
        </w:rPr>
        <w:t>Prašome perskaityti kitų Jums skirtų vaistų pakuotės lapelius.</w:t>
      </w:r>
    </w:p>
    <w:p w14:paraId="0AA7B4D8" w14:textId="77777777" w:rsidR="0027330D" w:rsidRDefault="0027330D" w:rsidP="0027330D">
      <w:pPr>
        <w:tabs>
          <w:tab w:val="left" w:pos="567"/>
        </w:tabs>
        <w:rPr>
          <w:rFonts w:ascii="Times New Roman" w:hAnsi="Times New Roman"/>
          <w:sz w:val="22"/>
          <w:szCs w:val="22"/>
          <w:lang w:val="lt-LT"/>
        </w:rPr>
      </w:pPr>
    </w:p>
    <w:p w14:paraId="5ED17FE9" w14:textId="77777777" w:rsidR="0027330D" w:rsidRDefault="0027330D" w:rsidP="0027330D">
      <w:pPr>
        <w:tabs>
          <w:tab w:val="left" w:pos="567"/>
        </w:tabs>
        <w:rPr>
          <w:rFonts w:ascii="Times New Roman" w:hAnsi="Times New Roman"/>
          <w:sz w:val="22"/>
          <w:szCs w:val="22"/>
          <w:lang w:val="lt-LT"/>
        </w:rPr>
      </w:pPr>
      <w:r>
        <w:rPr>
          <w:rFonts w:ascii="Times New Roman" w:hAnsi="Times New Roman"/>
          <w:sz w:val="22"/>
          <w:szCs w:val="22"/>
          <w:lang w:val="lt-LT"/>
        </w:rPr>
        <w:t>Jeigu vartojate insulino arba kitokių cukraus kiekį kraujyje mažinančių vaistų, informuokite gydytoją, kadangi gali tekti keisti jų dozę.</w:t>
      </w:r>
    </w:p>
    <w:p w14:paraId="2624E563" w14:textId="77777777" w:rsidR="0027330D" w:rsidRDefault="0027330D" w:rsidP="0027330D">
      <w:pPr>
        <w:tabs>
          <w:tab w:val="left" w:pos="567"/>
        </w:tabs>
        <w:rPr>
          <w:rFonts w:ascii="Times New Roman" w:hAnsi="Times New Roman"/>
          <w:sz w:val="22"/>
          <w:szCs w:val="22"/>
          <w:lang w:val="lt-LT"/>
        </w:rPr>
      </w:pPr>
    </w:p>
    <w:p w14:paraId="7080D556" w14:textId="77777777" w:rsidR="0027330D" w:rsidRDefault="0027330D" w:rsidP="0027330D">
      <w:pPr>
        <w:tabs>
          <w:tab w:val="left" w:pos="567"/>
        </w:tabs>
        <w:rPr>
          <w:rFonts w:ascii="Times New Roman" w:hAnsi="Times New Roman"/>
          <w:sz w:val="22"/>
          <w:szCs w:val="22"/>
          <w:lang w:val="lt-LT"/>
        </w:rPr>
      </w:pPr>
      <w:r>
        <w:rPr>
          <w:rFonts w:ascii="Times New Roman" w:hAnsi="Times New Roman"/>
          <w:sz w:val="22"/>
          <w:szCs w:val="22"/>
          <w:lang w:val="lt-LT"/>
        </w:rPr>
        <w:t xml:space="preserve">Reikia nepamiršti, kad tokia sąveika galima ir tuo atveju, jeigu minėtais vaistais moteris gydėsi prieš pat pradėdama Belara vartojimą. </w:t>
      </w:r>
    </w:p>
    <w:p w14:paraId="1985444C" w14:textId="77777777" w:rsidR="0027330D" w:rsidRDefault="0027330D" w:rsidP="0027330D">
      <w:pPr>
        <w:tabs>
          <w:tab w:val="left" w:pos="567"/>
        </w:tabs>
        <w:rPr>
          <w:rFonts w:ascii="Times New Roman" w:hAnsi="Times New Roman"/>
          <w:sz w:val="22"/>
          <w:szCs w:val="22"/>
          <w:lang w:val="lt-LT"/>
        </w:rPr>
      </w:pPr>
    </w:p>
    <w:p w14:paraId="2899DB6C" w14:textId="77777777" w:rsidR="0027330D" w:rsidRDefault="0027330D" w:rsidP="0027330D">
      <w:pPr>
        <w:tabs>
          <w:tab w:val="left" w:pos="567"/>
        </w:tabs>
        <w:rPr>
          <w:rFonts w:ascii="Times New Roman" w:hAnsi="Times New Roman"/>
          <w:sz w:val="22"/>
          <w:szCs w:val="22"/>
          <w:lang w:val="lt-LT"/>
        </w:rPr>
      </w:pPr>
      <w:r>
        <w:rPr>
          <w:rFonts w:ascii="Times New Roman" w:hAnsi="Times New Roman"/>
          <w:sz w:val="22"/>
          <w:szCs w:val="22"/>
          <w:lang w:val="lt-LT"/>
        </w:rPr>
        <w:t>Vartojant Belara, gali kisti kai kurių laboratorinių tyrimų: kepenų, inkstų funkcijos, antinksčių, skydliaukės, kai kurių kraujo baltymų, sacharidų metabolizmo ir kraujo krešėjimo, duomenys.</w:t>
      </w:r>
      <w:r>
        <w:rPr>
          <w:rFonts w:ascii="Times New Roman" w:hAnsi="Times New Roman"/>
          <w:bCs/>
          <w:sz w:val="22"/>
          <w:szCs w:val="22"/>
          <w:lang w:val="lt-LT"/>
        </w:rPr>
        <w:t xml:space="preserve"> Pakitimai dažniausiai būna laboratorinių rodiklių normų ribose.</w:t>
      </w:r>
      <w:r>
        <w:rPr>
          <w:rFonts w:ascii="Times New Roman" w:hAnsi="Times New Roman"/>
          <w:sz w:val="22"/>
          <w:szCs w:val="22"/>
          <w:lang w:val="lt-LT"/>
        </w:rPr>
        <w:t xml:space="preserve"> </w:t>
      </w:r>
      <w:r w:rsidR="009E46E1">
        <w:rPr>
          <w:rFonts w:ascii="Times New Roman" w:hAnsi="Times New Roman"/>
          <w:sz w:val="22"/>
          <w:szCs w:val="22"/>
          <w:lang w:val="lt-LT"/>
        </w:rPr>
        <w:t>P</w:t>
      </w:r>
      <w:r>
        <w:rPr>
          <w:rFonts w:ascii="Times New Roman" w:hAnsi="Times New Roman"/>
          <w:sz w:val="22"/>
          <w:szCs w:val="22"/>
          <w:lang w:val="lt-LT"/>
        </w:rPr>
        <w:t xml:space="preserve">rieš kraujo tyrimus </w:t>
      </w:r>
      <w:r w:rsidR="009E46E1">
        <w:rPr>
          <w:rFonts w:ascii="Times New Roman" w:hAnsi="Times New Roman"/>
          <w:sz w:val="22"/>
          <w:szCs w:val="22"/>
          <w:lang w:val="lt-LT"/>
        </w:rPr>
        <w:t xml:space="preserve">informuokite </w:t>
      </w:r>
      <w:r>
        <w:rPr>
          <w:rFonts w:ascii="Times New Roman" w:hAnsi="Times New Roman"/>
          <w:sz w:val="22"/>
          <w:szCs w:val="22"/>
          <w:lang w:val="lt-LT"/>
        </w:rPr>
        <w:t xml:space="preserve">gydytoją apie Belara vartojimą.   </w:t>
      </w:r>
    </w:p>
    <w:p w14:paraId="31838079" w14:textId="77777777" w:rsidR="0027330D" w:rsidRDefault="0027330D" w:rsidP="0027330D">
      <w:pPr>
        <w:rPr>
          <w:rFonts w:ascii="Times New Roman" w:hAnsi="Times New Roman"/>
          <w:noProof/>
          <w:sz w:val="22"/>
          <w:szCs w:val="22"/>
          <w:lang w:val="lt-LT"/>
        </w:rPr>
      </w:pPr>
    </w:p>
    <w:p w14:paraId="1CE46B50" w14:textId="77777777" w:rsidR="0027330D" w:rsidRDefault="0027330D" w:rsidP="0027330D">
      <w:pPr>
        <w:spacing w:line="220" w:lineRule="exact"/>
        <w:rPr>
          <w:rFonts w:ascii="Times New Roman" w:hAnsi="Times New Roman"/>
          <w:b/>
          <w:bCs/>
          <w:sz w:val="22"/>
          <w:szCs w:val="22"/>
          <w:lang w:val="lt-LT"/>
        </w:rPr>
      </w:pPr>
      <w:r>
        <w:rPr>
          <w:rFonts w:ascii="Times New Roman" w:hAnsi="Times New Roman"/>
          <w:b/>
          <w:bCs/>
          <w:sz w:val="22"/>
          <w:szCs w:val="22"/>
          <w:lang w:val="lt-LT"/>
        </w:rPr>
        <w:t>Nėštumas ir žindymo laikotarpis</w:t>
      </w:r>
    </w:p>
    <w:p w14:paraId="01F5AF3D" w14:textId="77777777" w:rsidR="0027330D" w:rsidRDefault="0027330D" w:rsidP="0027330D">
      <w:pPr>
        <w:tabs>
          <w:tab w:val="left" w:pos="567"/>
        </w:tabs>
        <w:rPr>
          <w:rFonts w:ascii="Times New Roman" w:hAnsi="Times New Roman"/>
          <w:sz w:val="22"/>
          <w:szCs w:val="22"/>
          <w:lang w:val="lt-LT"/>
        </w:rPr>
      </w:pPr>
      <w:r>
        <w:rPr>
          <w:rFonts w:ascii="Times New Roman" w:hAnsi="Times New Roman"/>
          <w:noProof/>
          <w:sz w:val="22"/>
          <w:szCs w:val="22"/>
          <w:lang w:val="lt-LT"/>
        </w:rPr>
        <w:t>Jeigu esate nėščia, žindote kūdikį, manote, kad galbūt esate nėščia, arba planuojate pastoti, tai prieš vartodama šį vaistą, pasitarkite su gydytoju.</w:t>
      </w:r>
      <w:r>
        <w:rPr>
          <w:rFonts w:ascii="Times New Roman" w:hAnsi="Times New Roman"/>
          <w:sz w:val="22"/>
          <w:szCs w:val="22"/>
          <w:lang w:val="lt-LT"/>
        </w:rPr>
        <w:t xml:space="preserve"> </w:t>
      </w:r>
    </w:p>
    <w:p w14:paraId="49505C19" w14:textId="77777777" w:rsidR="0027330D" w:rsidRDefault="0027330D" w:rsidP="0027330D">
      <w:pPr>
        <w:tabs>
          <w:tab w:val="left" w:pos="567"/>
        </w:tabs>
        <w:rPr>
          <w:rFonts w:ascii="Times New Roman" w:hAnsi="Times New Roman"/>
          <w:sz w:val="22"/>
          <w:szCs w:val="22"/>
          <w:lang w:val="lt-LT"/>
        </w:rPr>
      </w:pPr>
      <w:r>
        <w:rPr>
          <w:rFonts w:ascii="Times New Roman" w:hAnsi="Times New Roman"/>
          <w:sz w:val="22"/>
          <w:szCs w:val="22"/>
          <w:lang w:val="lt-LT"/>
        </w:rPr>
        <w:t xml:space="preserve">Nėščioms moterims Belara vartoti negalima. Jeigu moteris pastoja Belara vartojimo metu, kontraceptiko vartojimą būtina nedelsiant nutraukti. Jeigu moteris Belara vartojo anksčiau, nėštumą nutraukti nebūtina. </w:t>
      </w:r>
    </w:p>
    <w:p w14:paraId="2AEA19FB" w14:textId="77777777" w:rsidR="0027330D" w:rsidRDefault="0027330D" w:rsidP="0027330D">
      <w:pPr>
        <w:tabs>
          <w:tab w:val="left" w:pos="567"/>
        </w:tabs>
        <w:rPr>
          <w:rFonts w:ascii="Times New Roman" w:hAnsi="Times New Roman"/>
          <w:sz w:val="22"/>
          <w:szCs w:val="22"/>
          <w:lang w:val="lt-LT"/>
        </w:rPr>
      </w:pPr>
    </w:p>
    <w:p w14:paraId="71F37611" w14:textId="77777777" w:rsidR="0027330D" w:rsidRDefault="0027330D" w:rsidP="0027330D">
      <w:pPr>
        <w:tabs>
          <w:tab w:val="left" w:pos="567"/>
        </w:tabs>
        <w:rPr>
          <w:rFonts w:ascii="Times New Roman" w:hAnsi="Times New Roman"/>
          <w:sz w:val="22"/>
          <w:szCs w:val="22"/>
          <w:lang w:val="lt-LT"/>
        </w:rPr>
      </w:pPr>
      <w:r>
        <w:rPr>
          <w:rFonts w:ascii="Times New Roman" w:hAnsi="Times New Roman"/>
          <w:sz w:val="22"/>
          <w:szCs w:val="22"/>
          <w:lang w:val="lt-LT"/>
        </w:rPr>
        <w:t xml:space="preserve">Būtina nepamiršti, kad Belara vartojimo metu gali sumažėti pieno gamyba, kisti jo kokybė. Labai mažas veikliųjų medžiagų kiekis patenka į motinos pieną. Hormoninių kontraceptikų, tokių kaip Belara, galima vartoti tik kūdikio maitinimą krūtimi nutraukus. </w:t>
      </w:r>
    </w:p>
    <w:p w14:paraId="240559BF" w14:textId="77777777" w:rsidR="0027330D" w:rsidRDefault="0027330D" w:rsidP="0027330D">
      <w:pPr>
        <w:rPr>
          <w:rFonts w:ascii="Times New Roman" w:hAnsi="Times New Roman"/>
          <w:noProof/>
          <w:sz w:val="22"/>
          <w:szCs w:val="22"/>
          <w:lang w:val="lt-LT"/>
        </w:rPr>
      </w:pPr>
    </w:p>
    <w:p w14:paraId="7C50B9B1" w14:textId="77777777" w:rsidR="0027330D" w:rsidRDefault="0027330D" w:rsidP="0027330D">
      <w:pPr>
        <w:spacing w:line="220" w:lineRule="exact"/>
        <w:rPr>
          <w:rFonts w:ascii="Times New Roman" w:hAnsi="Times New Roman"/>
          <w:b/>
          <w:bCs/>
          <w:sz w:val="22"/>
          <w:szCs w:val="22"/>
          <w:lang w:val="lt-LT"/>
        </w:rPr>
      </w:pPr>
      <w:r>
        <w:rPr>
          <w:rFonts w:ascii="Times New Roman" w:hAnsi="Times New Roman"/>
          <w:b/>
          <w:bCs/>
          <w:sz w:val="22"/>
          <w:szCs w:val="22"/>
          <w:lang w:val="lt-LT"/>
        </w:rPr>
        <w:t>Vairavimas ir mechanizmų valdymas</w:t>
      </w:r>
    </w:p>
    <w:p w14:paraId="3FF0BC2E" w14:textId="77777777" w:rsidR="0027330D" w:rsidRDefault="0027330D" w:rsidP="0027330D">
      <w:pPr>
        <w:outlineLvl w:val="0"/>
        <w:rPr>
          <w:rFonts w:ascii="Times New Roman" w:hAnsi="Times New Roman"/>
          <w:sz w:val="22"/>
          <w:szCs w:val="22"/>
          <w:lang w:val="lt-LT"/>
        </w:rPr>
      </w:pPr>
      <w:r>
        <w:rPr>
          <w:rFonts w:ascii="Times New Roman" w:hAnsi="Times New Roman"/>
          <w:sz w:val="22"/>
          <w:szCs w:val="22"/>
          <w:lang w:val="lt-LT"/>
        </w:rPr>
        <w:t>Specialių atsargumo priemonių laikytis nereikia, nes sudėtiniai hormoniniai kontraceptikai gebėjimo vairuoti ar valdyti mechanizmus neveikia arba veikia nereikšmingai.</w:t>
      </w:r>
    </w:p>
    <w:p w14:paraId="116FF460" w14:textId="77777777" w:rsidR="0027330D" w:rsidRDefault="0027330D" w:rsidP="0027330D">
      <w:pPr>
        <w:tabs>
          <w:tab w:val="left" w:pos="567"/>
        </w:tabs>
        <w:outlineLvl w:val="0"/>
        <w:rPr>
          <w:rFonts w:ascii="Times New Roman" w:hAnsi="Times New Roman"/>
          <w:noProof/>
          <w:sz w:val="22"/>
          <w:szCs w:val="22"/>
          <w:lang w:val="lt-LT"/>
        </w:rPr>
      </w:pPr>
    </w:p>
    <w:p w14:paraId="0EFEBB2E" w14:textId="77777777" w:rsidR="0027330D" w:rsidRDefault="0027330D" w:rsidP="0027330D">
      <w:pPr>
        <w:spacing w:line="220" w:lineRule="exact"/>
        <w:rPr>
          <w:rFonts w:ascii="Times New Roman" w:hAnsi="Times New Roman"/>
          <w:b/>
          <w:bCs/>
          <w:sz w:val="22"/>
          <w:szCs w:val="22"/>
          <w:lang w:val="lt-LT"/>
        </w:rPr>
      </w:pPr>
      <w:r>
        <w:rPr>
          <w:rFonts w:ascii="Times New Roman" w:hAnsi="Times New Roman"/>
          <w:b/>
          <w:bCs/>
          <w:sz w:val="22"/>
          <w:szCs w:val="22"/>
          <w:lang w:val="lt-LT"/>
        </w:rPr>
        <w:t xml:space="preserve">Belara </w:t>
      </w:r>
      <w:r>
        <w:rPr>
          <w:rFonts w:ascii="Times New Roman" w:hAnsi="Times New Roman"/>
          <w:b/>
          <w:sz w:val="22"/>
          <w:szCs w:val="22"/>
          <w:lang w:val="lt-LT"/>
        </w:rPr>
        <w:t>sudėtyje yra laktozės</w:t>
      </w:r>
    </w:p>
    <w:p w14:paraId="5D5F7EF1" w14:textId="77777777" w:rsidR="0027330D" w:rsidRDefault="0027330D" w:rsidP="0027330D">
      <w:pPr>
        <w:tabs>
          <w:tab w:val="left" w:pos="567"/>
        </w:tabs>
        <w:rPr>
          <w:rFonts w:ascii="Times New Roman" w:hAnsi="Times New Roman"/>
          <w:sz w:val="22"/>
          <w:szCs w:val="22"/>
          <w:lang w:val="lt-LT"/>
        </w:rPr>
      </w:pPr>
      <w:r>
        <w:rPr>
          <w:rFonts w:ascii="Times New Roman" w:hAnsi="Times New Roman"/>
          <w:sz w:val="22"/>
          <w:szCs w:val="22"/>
          <w:lang w:val="lt-LT"/>
        </w:rPr>
        <w:t>Jeigu gydytojas Jums yra sakęs, kad netoleruojate kokių nors angliavandenių, kreipkitės į jį prieš pradėdami vartoti šį vaistą.</w:t>
      </w:r>
    </w:p>
    <w:p w14:paraId="3395DC56" w14:textId="77777777" w:rsidR="0027330D" w:rsidRDefault="0027330D" w:rsidP="0027330D">
      <w:pPr>
        <w:tabs>
          <w:tab w:val="left" w:pos="567"/>
        </w:tabs>
        <w:rPr>
          <w:rFonts w:ascii="Times New Roman" w:hAnsi="Times New Roman"/>
          <w:sz w:val="22"/>
          <w:szCs w:val="22"/>
          <w:lang w:val="lt-LT"/>
        </w:rPr>
      </w:pPr>
    </w:p>
    <w:p w14:paraId="1732A197" w14:textId="77777777" w:rsidR="0027330D" w:rsidRDefault="0027330D" w:rsidP="0027330D">
      <w:pPr>
        <w:rPr>
          <w:rFonts w:ascii="Times New Roman" w:hAnsi="Times New Roman"/>
          <w:noProof/>
          <w:sz w:val="22"/>
          <w:szCs w:val="22"/>
          <w:lang w:val="lt-LT"/>
        </w:rPr>
      </w:pPr>
    </w:p>
    <w:p w14:paraId="0C6DE93D" w14:textId="77777777" w:rsidR="0027330D" w:rsidRDefault="0027330D" w:rsidP="0027330D">
      <w:pPr>
        <w:keepNext/>
        <w:tabs>
          <w:tab w:val="left" w:pos="567"/>
        </w:tabs>
        <w:ind w:left="567" w:hanging="567"/>
        <w:outlineLvl w:val="1"/>
        <w:rPr>
          <w:rFonts w:ascii="Times New Roman" w:hAnsi="Times New Roman"/>
          <w:b/>
          <w:sz w:val="22"/>
          <w:szCs w:val="22"/>
          <w:lang w:val="lt-LT"/>
        </w:rPr>
      </w:pPr>
      <w:bookmarkStart w:id="75" w:name="_Toc129243141"/>
      <w:bookmarkStart w:id="76" w:name="_Toc129243266"/>
      <w:r>
        <w:rPr>
          <w:rFonts w:ascii="Times New Roman" w:hAnsi="Times New Roman"/>
          <w:b/>
          <w:sz w:val="22"/>
          <w:szCs w:val="22"/>
          <w:lang w:val="lt-LT"/>
        </w:rPr>
        <w:t>3.</w:t>
      </w:r>
      <w:r>
        <w:rPr>
          <w:rFonts w:ascii="Times New Roman" w:hAnsi="Times New Roman"/>
          <w:b/>
          <w:sz w:val="22"/>
          <w:szCs w:val="22"/>
          <w:lang w:val="lt-LT"/>
        </w:rPr>
        <w:tab/>
        <w:t xml:space="preserve">Kaip vartoti </w:t>
      </w:r>
      <w:bookmarkEnd w:id="75"/>
      <w:bookmarkEnd w:id="76"/>
      <w:r>
        <w:rPr>
          <w:rFonts w:ascii="Times New Roman" w:hAnsi="Times New Roman"/>
          <w:b/>
          <w:sz w:val="22"/>
          <w:szCs w:val="22"/>
          <w:lang w:val="lt-LT"/>
        </w:rPr>
        <w:t>Belara</w:t>
      </w:r>
    </w:p>
    <w:p w14:paraId="6F99724B" w14:textId="77777777" w:rsidR="0027330D" w:rsidRDefault="0027330D" w:rsidP="0027330D">
      <w:pPr>
        <w:rPr>
          <w:rFonts w:ascii="Times New Roman" w:hAnsi="Times New Roman"/>
          <w:noProof/>
          <w:sz w:val="22"/>
          <w:szCs w:val="22"/>
          <w:lang w:val="lt-LT"/>
        </w:rPr>
      </w:pPr>
    </w:p>
    <w:p w14:paraId="6CC29CBB" w14:textId="77777777" w:rsidR="0027330D" w:rsidRDefault="0027330D" w:rsidP="0027330D">
      <w:pPr>
        <w:rPr>
          <w:rFonts w:ascii="Times New Roman" w:hAnsi="Times New Roman"/>
          <w:noProof/>
          <w:sz w:val="22"/>
          <w:szCs w:val="22"/>
          <w:lang w:val="lt-LT"/>
        </w:rPr>
      </w:pPr>
      <w:r>
        <w:rPr>
          <w:rFonts w:ascii="Times New Roman" w:hAnsi="Times New Roman"/>
          <w:noProof/>
          <w:sz w:val="22"/>
          <w:szCs w:val="22"/>
          <w:lang w:val="lt-LT"/>
        </w:rPr>
        <w:t xml:space="preserve">Visada vartokite šį vaistą tiksliai, kaip nurodė gydytojas. Jeigu abejojate, kreipkitės į gydytoją arba vaistininką. </w:t>
      </w:r>
    </w:p>
    <w:p w14:paraId="0103AAF2" w14:textId="77777777" w:rsidR="0027330D" w:rsidRDefault="0027330D" w:rsidP="0027330D">
      <w:pPr>
        <w:rPr>
          <w:rFonts w:ascii="Times New Roman" w:hAnsi="Times New Roman"/>
          <w:noProof/>
          <w:sz w:val="22"/>
          <w:szCs w:val="22"/>
          <w:lang w:val="lt-LT"/>
        </w:rPr>
      </w:pPr>
    </w:p>
    <w:p w14:paraId="04C1C6E1" w14:textId="77777777" w:rsidR="0027330D" w:rsidRDefault="0027330D" w:rsidP="0027330D">
      <w:pPr>
        <w:tabs>
          <w:tab w:val="left" w:pos="567"/>
        </w:tabs>
        <w:outlineLvl w:val="0"/>
        <w:rPr>
          <w:rFonts w:ascii="Times New Roman" w:hAnsi="Times New Roman"/>
          <w:sz w:val="22"/>
          <w:szCs w:val="22"/>
          <w:lang w:val="lt-LT"/>
        </w:rPr>
      </w:pPr>
      <w:r>
        <w:rPr>
          <w:rFonts w:ascii="Times New Roman" w:hAnsi="Times New Roman"/>
          <w:sz w:val="22"/>
          <w:szCs w:val="22"/>
          <w:lang w:val="lt-LT"/>
        </w:rPr>
        <w:t>Vartojimo metodas</w:t>
      </w:r>
    </w:p>
    <w:p w14:paraId="18F76BBA" w14:textId="77777777" w:rsidR="0027330D" w:rsidRDefault="002F05C6" w:rsidP="0027330D">
      <w:pPr>
        <w:tabs>
          <w:tab w:val="left" w:pos="567"/>
        </w:tabs>
        <w:outlineLvl w:val="0"/>
        <w:rPr>
          <w:rFonts w:ascii="Times New Roman" w:hAnsi="Times New Roman"/>
          <w:sz w:val="22"/>
          <w:szCs w:val="22"/>
          <w:lang w:val="lt-LT"/>
        </w:rPr>
      </w:pPr>
      <w:r>
        <w:rPr>
          <w:rFonts w:ascii="Times New Roman" w:hAnsi="Times New Roman"/>
          <w:sz w:val="22"/>
          <w:szCs w:val="22"/>
          <w:lang w:val="lt-LT"/>
        </w:rPr>
        <w:t>Vartoti per burną</w:t>
      </w:r>
      <w:r w:rsidR="0027330D">
        <w:rPr>
          <w:rFonts w:ascii="Times New Roman" w:hAnsi="Times New Roman"/>
          <w:sz w:val="22"/>
          <w:szCs w:val="22"/>
          <w:lang w:val="lt-LT"/>
        </w:rPr>
        <w:t>.</w:t>
      </w:r>
    </w:p>
    <w:p w14:paraId="66EC7034" w14:textId="77777777" w:rsidR="0027330D" w:rsidRDefault="0027330D" w:rsidP="0027330D">
      <w:pPr>
        <w:tabs>
          <w:tab w:val="left" w:pos="567"/>
        </w:tabs>
        <w:rPr>
          <w:rFonts w:ascii="Times New Roman" w:hAnsi="Times New Roman"/>
          <w:b/>
          <w:sz w:val="22"/>
          <w:szCs w:val="22"/>
          <w:lang w:val="lt-LT"/>
        </w:rPr>
      </w:pPr>
    </w:p>
    <w:p w14:paraId="17996D37" w14:textId="77777777" w:rsidR="0027330D" w:rsidRDefault="0027330D" w:rsidP="0027330D">
      <w:pPr>
        <w:tabs>
          <w:tab w:val="left" w:pos="567"/>
        </w:tabs>
        <w:outlineLvl w:val="0"/>
        <w:rPr>
          <w:rFonts w:ascii="Times New Roman" w:hAnsi="Times New Roman"/>
          <w:sz w:val="22"/>
          <w:szCs w:val="22"/>
          <w:lang w:val="lt-LT"/>
        </w:rPr>
      </w:pPr>
      <w:r>
        <w:rPr>
          <w:rFonts w:ascii="Times New Roman" w:hAnsi="Times New Roman"/>
          <w:sz w:val="22"/>
          <w:szCs w:val="22"/>
          <w:lang w:val="lt-LT"/>
        </w:rPr>
        <w:t>Kaip ir kada gerti Belara?</w:t>
      </w:r>
    </w:p>
    <w:p w14:paraId="73FF995D" w14:textId="77777777" w:rsidR="0027330D" w:rsidRDefault="0027330D" w:rsidP="0027330D">
      <w:pPr>
        <w:tabs>
          <w:tab w:val="left" w:pos="567"/>
        </w:tabs>
        <w:rPr>
          <w:rFonts w:ascii="Times New Roman" w:hAnsi="Times New Roman"/>
          <w:sz w:val="22"/>
          <w:szCs w:val="22"/>
          <w:lang w:val="lt-LT"/>
        </w:rPr>
      </w:pPr>
      <w:r>
        <w:rPr>
          <w:rFonts w:ascii="Times New Roman" w:hAnsi="Times New Roman"/>
          <w:sz w:val="22"/>
          <w:szCs w:val="22"/>
          <w:lang w:val="lt-LT"/>
        </w:rPr>
        <w:t xml:space="preserve">Pirmą tabletę iš pakuotės reikia imti tą, kuri ženklinta ta savaitės diena, kurią kontraceptiko pradedama vartoti (pvz., pradedant vartoti sekmadienį, reikia imti tabletę, ženklintą santrumpa „S“), ir nuryti nesukramtytą. Kitas tabletes iš pakuotės reikia imti rodyklės kryptimi ir kasdien gerti po vieną, jeigu įmanoma, tokiu pačiu paros laiku, geriausia vakare. Tarp tablečių vartojimo visada, jeigu įmanoma, reikėtų daryti 24 val. pertrauką. Ant pakuotės užrašyti dienų pavadinimai padeda pasitikrinti, ar atitinkamos dienos tabletė jau išgerta. </w:t>
      </w:r>
    </w:p>
    <w:p w14:paraId="2FAB8271" w14:textId="77777777" w:rsidR="0027330D" w:rsidRDefault="0027330D" w:rsidP="0027330D">
      <w:pPr>
        <w:tabs>
          <w:tab w:val="left" w:pos="567"/>
        </w:tabs>
        <w:rPr>
          <w:rFonts w:ascii="Times New Roman" w:hAnsi="Times New Roman"/>
          <w:sz w:val="22"/>
          <w:szCs w:val="22"/>
          <w:lang w:val="lt-LT"/>
        </w:rPr>
      </w:pPr>
      <w:r>
        <w:rPr>
          <w:rFonts w:ascii="Times New Roman" w:hAnsi="Times New Roman"/>
          <w:sz w:val="22"/>
          <w:szCs w:val="22"/>
          <w:lang w:val="lt-LT"/>
        </w:rPr>
        <w:t>Tabletės geriamos po vieną kasdien 21 dieną, po to daroma 7 dienų pertrauka. Išgėrus paskutinę tabletę, 2 – 4 dieną paprastai prasideda kraujavimas, panašus į mėnesines. Po 7 dienų pertraukos pradedama vartoti nauja Belara pakuotė nepriklausomai nuo to, ar kraujavimas baigėsi, ar ne.</w:t>
      </w:r>
    </w:p>
    <w:p w14:paraId="61B7F40D" w14:textId="77777777" w:rsidR="0027330D" w:rsidRDefault="0027330D" w:rsidP="0027330D">
      <w:pPr>
        <w:tabs>
          <w:tab w:val="left" w:pos="567"/>
        </w:tabs>
        <w:rPr>
          <w:rFonts w:ascii="Times New Roman" w:hAnsi="Times New Roman"/>
          <w:i/>
          <w:sz w:val="22"/>
          <w:szCs w:val="22"/>
          <w:lang w:val="lt-LT"/>
        </w:rPr>
      </w:pPr>
    </w:p>
    <w:p w14:paraId="691A901B" w14:textId="77777777" w:rsidR="0027330D" w:rsidRDefault="0027330D" w:rsidP="0027330D">
      <w:pPr>
        <w:tabs>
          <w:tab w:val="left" w:pos="567"/>
        </w:tabs>
        <w:outlineLvl w:val="0"/>
        <w:rPr>
          <w:rFonts w:ascii="Times New Roman" w:hAnsi="Times New Roman"/>
          <w:sz w:val="22"/>
          <w:szCs w:val="22"/>
          <w:u w:val="single"/>
          <w:lang w:val="lt-LT"/>
        </w:rPr>
      </w:pPr>
      <w:r>
        <w:rPr>
          <w:rFonts w:ascii="Times New Roman" w:hAnsi="Times New Roman"/>
          <w:sz w:val="22"/>
          <w:szCs w:val="22"/>
          <w:lang w:val="lt-LT"/>
        </w:rPr>
        <w:t xml:space="preserve">Kada galima pradėti vartoti Belara? </w:t>
      </w:r>
    </w:p>
    <w:p w14:paraId="3B173F8A" w14:textId="77777777" w:rsidR="0027330D" w:rsidRDefault="0027330D" w:rsidP="0027330D">
      <w:pPr>
        <w:tabs>
          <w:tab w:val="left" w:pos="567"/>
        </w:tabs>
        <w:outlineLvl w:val="0"/>
        <w:rPr>
          <w:rFonts w:ascii="Times New Roman" w:hAnsi="Times New Roman"/>
          <w:sz w:val="22"/>
          <w:szCs w:val="22"/>
          <w:lang w:val="lt-LT"/>
        </w:rPr>
      </w:pPr>
      <w:r>
        <w:rPr>
          <w:rFonts w:ascii="Times New Roman" w:hAnsi="Times New Roman"/>
          <w:sz w:val="22"/>
          <w:szCs w:val="22"/>
          <w:u w:val="single"/>
          <w:lang w:val="lt-LT"/>
        </w:rPr>
        <w:t>Jeigu paskutinį mėnesį jokių hormoninių kontraceptikų anksčiau nevartota</w:t>
      </w:r>
    </w:p>
    <w:p w14:paraId="05ED61E9" w14:textId="77777777" w:rsidR="0027330D" w:rsidRDefault="0027330D" w:rsidP="0027330D">
      <w:pPr>
        <w:tabs>
          <w:tab w:val="left" w:pos="567"/>
        </w:tabs>
        <w:outlineLvl w:val="0"/>
        <w:rPr>
          <w:rFonts w:ascii="Times New Roman" w:hAnsi="Times New Roman"/>
          <w:sz w:val="22"/>
          <w:szCs w:val="22"/>
          <w:lang w:val="lt-LT"/>
        </w:rPr>
      </w:pPr>
      <w:r>
        <w:rPr>
          <w:rFonts w:ascii="Times New Roman" w:hAnsi="Times New Roman"/>
          <w:sz w:val="22"/>
          <w:szCs w:val="22"/>
          <w:lang w:val="lt-LT"/>
        </w:rPr>
        <w:t xml:space="preserve">Pirmą Belara tabletę reikia gerti pirmą mėnesinių dieną. </w:t>
      </w:r>
    </w:p>
    <w:p w14:paraId="7ED1D3C6" w14:textId="77777777" w:rsidR="0027330D" w:rsidRDefault="0027330D" w:rsidP="0027330D">
      <w:pPr>
        <w:tabs>
          <w:tab w:val="left" w:pos="567"/>
        </w:tabs>
        <w:rPr>
          <w:rFonts w:ascii="Times New Roman" w:hAnsi="Times New Roman"/>
          <w:sz w:val="22"/>
          <w:szCs w:val="22"/>
          <w:lang w:val="lt-LT"/>
        </w:rPr>
      </w:pPr>
      <w:r>
        <w:rPr>
          <w:rFonts w:ascii="Times New Roman" w:hAnsi="Times New Roman"/>
          <w:sz w:val="22"/>
          <w:szCs w:val="22"/>
          <w:lang w:val="lt-LT"/>
        </w:rPr>
        <w:t xml:space="preserve">Kontraceptinis </w:t>
      </w:r>
      <w:r w:rsidR="0036552B">
        <w:rPr>
          <w:rFonts w:ascii="Times New Roman" w:hAnsi="Times New Roman"/>
          <w:sz w:val="22"/>
          <w:szCs w:val="22"/>
          <w:lang w:val="lt-LT"/>
        </w:rPr>
        <w:t xml:space="preserve">vaisto </w:t>
      </w:r>
      <w:r>
        <w:rPr>
          <w:rFonts w:ascii="Times New Roman" w:hAnsi="Times New Roman"/>
          <w:sz w:val="22"/>
          <w:szCs w:val="22"/>
          <w:lang w:val="lt-LT"/>
        </w:rPr>
        <w:t xml:space="preserve">poveikis pasireiškia jau pirmą vartojimo dieną, neišnyksta ir 7 dienų pertraukos metu. </w:t>
      </w:r>
    </w:p>
    <w:p w14:paraId="52B6529B" w14:textId="77777777" w:rsidR="0027330D" w:rsidRDefault="0027330D" w:rsidP="0027330D">
      <w:pPr>
        <w:tabs>
          <w:tab w:val="left" w:pos="567"/>
        </w:tabs>
        <w:rPr>
          <w:rFonts w:ascii="Times New Roman" w:hAnsi="Times New Roman"/>
          <w:sz w:val="22"/>
          <w:szCs w:val="22"/>
          <w:lang w:val="lt-LT"/>
        </w:rPr>
      </w:pPr>
    </w:p>
    <w:p w14:paraId="378BF1EE" w14:textId="77777777" w:rsidR="0027330D" w:rsidRDefault="0027330D" w:rsidP="0027330D">
      <w:pPr>
        <w:tabs>
          <w:tab w:val="left" w:pos="567"/>
        </w:tabs>
        <w:rPr>
          <w:rFonts w:ascii="Times New Roman" w:hAnsi="Times New Roman"/>
          <w:sz w:val="22"/>
          <w:szCs w:val="22"/>
          <w:lang w:val="lt-LT"/>
        </w:rPr>
      </w:pPr>
      <w:r>
        <w:rPr>
          <w:rFonts w:ascii="Times New Roman" w:hAnsi="Times New Roman"/>
          <w:sz w:val="22"/>
          <w:szCs w:val="22"/>
          <w:lang w:val="lt-LT"/>
        </w:rPr>
        <w:t>Jeigu mėnesinės jau prasidėjo, pirmą Belara tabletę galima gerti 2 – 5 jų dieną, neatsižvelgiant į tai, ar kraujavimas sustojo, ar ne, tačiau pirmas 7 paras būtina papildomai naudotis mechaniniu kontracepcijos būdu.</w:t>
      </w:r>
    </w:p>
    <w:p w14:paraId="0ECD0756" w14:textId="77777777" w:rsidR="0027330D" w:rsidRDefault="0027330D" w:rsidP="0027330D">
      <w:pPr>
        <w:tabs>
          <w:tab w:val="left" w:pos="567"/>
        </w:tabs>
        <w:rPr>
          <w:rFonts w:ascii="Times New Roman" w:hAnsi="Times New Roman"/>
          <w:sz w:val="22"/>
          <w:szCs w:val="22"/>
          <w:lang w:val="lt-LT"/>
        </w:rPr>
      </w:pPr>
    </w:p>
    <w:p w14:paraId="6A9F39D8" w14:textId="77777777" w:rsidR="0027330D" w:rsidRDefault="0027330D" w:rsidP="0027330D">
      <w:pPr>
        <w:tabs>
          <w:tab w:val="left" w:pos="567"/>
        </w:tabs>
        <w:rPr>
          <w:rFonts w:ascii="Times New Roman" w:hAnsi="Times New Roman"/>
          <w:sz w:val="22"/>
          <w:szCs w:val="22"/>
          <w:lang w:val="lt-LT"/>
        </w:rPr>
      </w:pPr>
      <w:r>
        <w:rPr>
          <w:rFonts w:ascii="Times New Roman" w:hAnsi="Times New Roman"/>
          <w:sz w:val="22"/>
          <w:szCs w:val="22"/>
          <w:lang w:val="lt-LT"/>
        </w:rPr>
        <w:lastRenderedPageBreak/>
        <w:t>Jeigu mėnesinės prasidėjo anksčiau negu prieš 5 dienas, Belara galima pradėti vartoti tik palaukus kitų mėnesinių pradžios.</w:t>
      </w:r>
    </w:p>
    <w:p w14:paraId="797AF7DF" w14:textId="77777777" w:rsidR="0027330D" w:rsidRDefault="0027330D" w:rsidP="0027330D">
      <w:pPr>
        <w:tabs>
          <w:tab w:val="left" w:pos="567"/>
        </w:tabs>
        <w:rPr>
          <w:rFonts w:ascii="Times New Roman" w:hAnsi="Times New Roman"/>
          <w:sz w:val="22"/>
          <w:szCs w:val="22"/>
          <w:u w:val="single"/>
          <w:lang w:val="lt-LT"/>
        </w:rPr>
      </w:pPr>
    </w:p>
    <w:p w14:paraId="7D840F22" w14:textId="77777777" w:rsidR="0027330D" w:rsidRDefault="0027330D" w:rsidP="0027330D">
      <w:pPr>
        <w:tabs>
          <w:tab w:val="left" w:pos="567"/>
        </w:tabs>
        <w:outlineLvl w:val="0"/>
        <w:rPr>
          <w:rFonts w:ascii="Times New Roman" w:hAnsi="Times New Roman"/>
          <w:sz w:val="22"/>
          <w:szCs w:val="22"/>
          <w:lang w:val="lt-LT"/>
        </w:rPr>
      </w:pPr>
      <w:r>
        <w:rPr>
          <w:rFonts w:ascii="Times New Roman" w:hAnsi="Times New Roman"/>
          <w:sz w:val="22"/>
          <w:szCs w:val="22"/>
          <w:u w:val="single"/>
          <w:lang w:val="lt-LT"/>
        </w:rPr>
        <w:t>Vartojimas vietoj kitokių 21 – 22 dienas hormoninių hormoninių kontraceptikų</w:t>
      </w:r>
    </w:p>
    <w:p w14:paraId="4E45858F" w14:textId="77777777" w:rsidR="0027330D" w:rsidRDefault="0027330D" w:rsidP="0027330D">
      <w:pPr>
        <w:tabs>
          <w:tab w:val="left" w:pos="567"/>
        </w:tabs>
        <w:rPr>
          <w:rFonts w:ascii="Times New Roman" w:hAnsi="Times New Roman"/>
          <w:sz w:val="22"/>
          <w:szCs w:val="22"/>
          <w:lang w:val="lt-LT"/>
        </w:rPr>
      </w:pPr>
      <w:r>
        <w:rPr>
          <w:rFonts w:ascii="Times New Roman" w:hAnsi="Times New Roman"/>
          <w:sz w:val="22"/>
          <w:szCs w:val="22"/>
          <w:lang w:val="lt-LT"/>
        </w:rPr>
        <w:t xml:space="preserve">Pirmiausiai reikia baigti vartoti visas pirmesniojo kontraceptiko pakuotėje esančias tabletes, o kitą dieną, t. y. nedarant pertraukos, pradėti gerti Belara. Tokiu atveju laukti, kol prasidės į mėnesines panašus kraujavimas, ir naudotis papildomu kontracepcijos būdu nereikia. </w:t>
      </w:r>
    </w:p>
    <w:p w14:paraId="5C21A2AD" w14:textId="77777777" w:rsidR="0027330D" w:rsidRDefault="0027330D" w:rsidP="0027330D">
      <w:pPr>
        <w:tabs>
          <w:tab w:val="left" w:pos="567"/>
        </w:tabs>
        <w:rPr>
          <w:rFonts w:ascii="Times New Roman" w:hAnsi="Times New Roman"/>
          <w:sz w:val="22"/>
          <w:szCs w:val="22"/>
          <w:u w:val="single"/>
          <w:lang w:val="lt-LT"/>
        </w:rPr>
      </w:pPr>
    </w:p>
    <w:p w14:paraId="116ABDFD" w14:textId="77777777" w:rsidR="0027330D" w:rsidRDefault="0027330D" w:rsidP="0027330D">
      <w:pPr>
        <w:tabs>
          <w:tab w:val="left" w:pos="567"/>
        </w:tabs>
        <w:outlineLvl w:val="0"/>
        <w:rPr>
          <w:rFonts w:ascii="Times New Roman" w:hAnsi="Times New Roman"/>
          <w:sz w:val="22"/>
          <w:szCs w:val="22"/>
          <w:lang w:val="lt-LT"/>
        </w:rPr>
      </w:pPr>
      <w:r>
        <w:rPr>
          <w:rFonts w:ascii="Times New Roman" w:hAnsi="Times New Roman"/>
          <w:sz w:val="22"/>
          <w:szCs w:val="22"/>
          <w:u w:val="single"/>
          <w:lang w:val="lt-LT"/>
        </w:rPr>
        <w:t>Vartojimas vietoj sudėtinių 28 dienas hormoninių kontraceptikų</w:t>
      </w:r>
    </w:p>
    <w:p w14:paraId="47073F0B" w14:textId="77777777" w:rsidR="0027330D" w:rsidRDefault="0027330D" w:rsidP="0027330D">
      <w:pPr>
        <w:tabs>
          <w:tab w:val="left" w:pos="567"/>
        </w:tabs>
        <w:rPr>
          <w:rFonts w:ascii="Times New Roman" w:hAnsi="Times New Roman"/>
          <w:sz w:val="22"/>
          <w:szCs w:val="22"/>
          <w:lang w:val="lt-LT"/>
        </w:rPr>
      </w:pPr>
      <w:r>
        <w:rPr>
          <w:rFonts w:ascii="Times New Roman" w:hAnsi="Times New Roman"/>
          <w:sz w:val="22"/>
          <w:szCs w:val="22"/>
          <w:lang w:val="lt-LT"/>
        </w:rPr>
        <w:t>Išgėrus paskutinę veiklią pirmesniojo kontraceptiko tabletę (t. y. 21 ar 22), kitą dieną, t. y. nedarant pertraukos, reikia pradėti vartoti Belara. Tokiu atveju laukti kol pasireikš į mėnesines panašus kraujavimas ir naudotis papildomu kontracepcijos būdu nereikia.</w:t>
      </w:r>
    </w:p>
    <w:p w14:paraId="7C0A624F" w14:textId="77777777" w:rsidR="0027330D" w:rsidRDefault="0027330D" w:rsidP="0027330D">
      <w:pPr>
        <w:tabs>
          <w:tab w:val="left" w:pos="567"/>
        </w:tabs>
        <w:rPr>
          <w:rFonts w:ascii="Times New Roman" w:hAnsi="Times New Roman"/>
          <w:sz w:val="22"/>
          <w:szCs w:val="22"/>
          <w:u w:val="single"/>
          <w:lang w:val="lt-LT"/>
        </w:rPr>
      </w:pPr>
    </w:p>
    <w:p w14:paraId="356A5E52" w14:textId="77777777" w:rsidR="0027330D" w:rsidRDefault="0027330D" w:rsidP="0027330D">
      <w:pPr>
        <w:tabs>
          <w:tab w:val="left" w:pos="567"/>
        </w:tabs>
        <w:outlineLvl w:val="0"/>
        <w:rPr>
          <w:rFonts w:ascii="Times New Roman" w:hAnsi="Times New Roman"/>
          <w:sz w:val="22"/>
          <w:szCs w:val="22"/>
          <w:lang w:val="lt-LT"/>
        </w:rPr>
      </w:pPr>
      <w:r>
        <w:rPr>
          <w:rFonts w:ascii="Times New Roman" w:hAnsi="Times New Roman"/>
          <w:sz w:val="22"/>
          <w:szCs w:val="22"/>
          <w:u w:val="single"/>
          <w:lang w:val="lt-LT"/>
        </w:rPr>
        <w:t>Vartojimas vietoj hormoninių kontraceptikų, kurių sudėtyje yra tik progestogenų („POP“ tablečių)</w:t>
      </w:r>
    </w:p>
    <w:p w14:paraId="4CB13FBD" w14:textId="77777777" w:rsidR="0027330D" w:rsidRDefault="0027330D" w:rsidP="0027330D">
      <w:pPr>
        <w:tabs>
          <w:tab w:val="left" w:pos="567"/>
        </w:tabs>
        <w:rPr>
          <w:rFonts w:ascii="Times New Roman" w:hAnsi="Times New Roman"/>
          <w:sz w:val="22"/>
          <w:szCs w:val="22"/>
          <w:lang w:val="lt-LT"/>
        </w:rPr>
      </w:pPr>
      <w:r>
        <w:rPr>
          <w:rFonts w:ascii="Times New Roman" w:hAnsi="Times New Roman"/>
          <w:sz w:val="22"/>
          <w:szCs w:val="22"/>
          <w:lang w:val="lt-LT"/>
        </w:rPr>
        <w:t xml:space="preserve">Vartojant hormoninių kontraceptikų, kurių sudėtyje yra tik progestogenų, mėnesinių gali nebūti. Išgėrus paskutinę tokio kontraceptiko tabletę, kitą dieną galima pradėti vartoti Belara, tačiau pirmas 7 dienas būtina papildomai naudotis mechaniniu kontracepcijos būdu. </w:t>
      </w:r>
    </w:p>
    <w:p w14:paraId="46E7083B" w14:textId="77777777" w:rsidR="0027330D" w:rsidRDefault="0027330D" w:rsidP="0027330D">
      <w:pPr>
        <w:tabs>
          <w:tab w:val="left" w:pos="567"/>
        </w:tabs>
        <w:rPr>
          <w:rFonts w:ascii="Times New Roman" w:hAnsi="Times New Roman"/>
          <w:sz w:val="22"/>
          <w:szCs w:val="22"/>
          <w:u w:val="single"/>
          <w:lang w:val="lt-LT"/>
        </w:rPr>
      </w:pPr>
    </w:p>
    <w:p w14:paraId="28339FB8" w14:textId="77777777" w:rsidR="0027330D" w:rsidRDefault="0027330D" w:rsidP="0027330D">
      <w:pPr>
        <w:tabs>
          <w:tab w:val="left" w:pos="567"/>
        </w:tabs>
        <w:outlineLvl w:val="0"/>
        <w:rPr>
          <w:rFonts w:ascii="Times New Roman" w:hAnsi="Times New Roman"/>
          <w:sz w:val="22"/>
          <w:szCs w:val="22"/>
          <w:lang w:val="lt-LT"/>
        </w:rPr>
      </w:pPr>
      <w:r>
        <w:rPr>
          <w:rFonts w:ascii="Times New Roman" w:hAnsi="Times New Roman"/>
          <w:sz w:val="22"/>
          <w:szCs w:val="22"/>
          <w:u w:val="single"/>
          <w:lang w:val="lt-LT"/>
        </w:rPr>
        <w:t xml:space="preserve">Vartojimas vietoj injekuojamųjų kontraceptinių </w:t>
      </w:r>
      <w:r w:rsidR="006C753D">
        <w:rPr>
          <w:rFonts w:ascii="Times New Roman" w:hAnsi="Times New Roman"/>
          <w:sz w:val="22"/>
          <w:szCs w:val="22"/>
          <w:u w:val="single"/>
          <w:lang w:val="lt-LT"/>
        </w:rPr>
        <w:t>vais</w:t>
      </w:r>
      <w:r>
        <w:rPr>
          <w:rFonts w:ascii="Times New Roman" w:hAnsi="Times New Roman"/>
          <w:sz w:val="22"/>
          <w:szCs w:val="22"/>
          <w:u w:val="single"/>
          <w:lang w:val="lt-LT"/>
        </w:rPr>
        <w:t xml:space="preserve">tų arba implanto  </w:t>
      </w:r>
    </w:p>
    <w:p w14:paraId="5F8318FA" w14:textId="77777777" w:rsidR="0027330D" w:rsidRDefault="0027330D" w:rsidP="0027330D">
      <w:pPr>
        <w:tabs>
          <w:tab w:val="left" w:pos="567"/>
        </w:tabs>
        <w:rPr>
          <w:rFonts w:ascii="Times New Roman" w:hAnsi="Times New Roman"/>
          <w:sz w:val="22"/>
          <w:szCs w:val="22"/>
          <w:lang w:val="lt-LT"/>
        </w:rPr>
      </w:pPr>
      <w:r>
        <w:rPr>
          <w:rFonts w:ascii="Times New Roman" w:hAnsi="Times New Roman"/>
          <w:sz w:val="22"/>
          <w:szCs w:val="22"/>
          <w:lang w:val="lt-LT"/>
        </w:rPr>
        <w:t>Pirmą Belara tabletę reikia gerti atėjus pirmesniojo kontraceptiko injekcijos laikui arba tą dieną, kada išimamas implantas, tačiau pirmas 7 paras būtina papildomai naudotis mechaniniu kontracepcijos būdu.</w:t>
      </w:r>
    </w:p>
    <w:p w14:paraId="4362256F" w14:textId="77777777" w:rsidR="0027330D" w:rsidRDefault="0027330D" w:rsidP="0027330D">
      <w:pPr>
        <w:tabs>
          <w:tab w:val="left" w:pos="567"/>
        </w:tabs>
        <w:rPr>
          <w:rFonts w:ascii="Times New Roman" w:hAnsi="Times New Roman"/>
          <w:iCs/>
          <w:sz w:val="22"/>
          <w:szCs w:val="22"/>
          <w:u w:val="single"/>
          <w:lang w:val="lt-LT"/>
        </w:rPr>
      </w:pPr>
    </w:p>
    <w:p w14:paraId="2742DB68" w14:textId="77777777" w:rsidR="0027330D" w:rsidRDefault="0027330D" w:rsidP="0027330D">
      <w:pPr>
        <w:tabs>
          <w:tab w:val="left" w:pos="567"/>
        </w:tabs>
        <w:outlineLvl w:val="0"/>
        <w:rPr>
          <w:rFonts w:ascii="Times New Roman" w:hAnsi="Times New Roman"/>
          <w:sz w:val="22"/>
          <w:szCs w:val="22"/>
          <w:lang w:val="lt-LT"/>
        </w:rPr>
      </w:pPr>
      <w:r>
        <w:rPr>
          <w:rFonts w:ascii="Times New Roman" w:hAnsi="Times New Roman"/>
          <w:iCs/>
          <w:sz w:val="22"/>
          <w:szCs w:val="22"/>
          <w:u w:val="single"/>
          <w:lang w:val="lt-LT"/>
        </w:rPr>
        <w:t xml:space="preserve">Vartojimas po persileidimo arba aborto, įvykusio pirmaisiais trimis nėštumo mėnesiais </w:t>
      </w:r>
    </w:p>
    <w:p w14:paraId="4AE7F494" w14:textId="77777777" w:rsidR="0027330D" w:rsidRDefault="0027330D" w:rsidP="0027330D">
      <w:pPr>
        <w:jc w:val="both"/>
        <w:outlineLvl w:val="0"/>
        <w:rPr>
          <w:rFonts w:ascii="Times New Roman" w:hAnsi="Times New Roman"/>
          <w:sz w:val="22"/>
          <w:szCs w:val="22"/>
          <w:lang w:val="lt-LT"/>
        </w:rPr>
      </w:pPr>
      <w:r>
        <w:rPr>
          <w:rFonts w:ascii="Times New Roman" w:hAnsi="Times New Roman"/>
          <w:sz w:val="22"/>
          <w:szCs w:val="22"/>
          <w:lang w:val="lt-LT"/>
        </w:rPr>
        <w:t xml:space="preserve">Belara galima pradėti gerti tuoj pat, papildoma kontracepcija nereikalinga. </w:t>
      </w:r>
    </w:p>
    <w:p w14:paraId="3F9EBCC3" w14:textId="77777777" w:rsidR="0027330D" w:rsidRDefault="0027330D" w:rsidP="0027330D">
      <w:pPr>
        <w:jc w:val="both"/>
        <w:rPr>
          <w:rFonts w:ascii="Times New Roman" w:hAnsi="Times New Roman"/>
          <w:iCs/>
          <w:sz w:val="22"/>
          <w:szCs w:val="22"/>
          <w:lang w:val="lt-LT"/>
        </w:rPr>
      </w:pPr>
    </w:p>
    <w:p w14:paraId="47BC6D5D" w14:textId="77777777" w:rsidR="0027330D" w:rsidRDefault="0027330D" w:rsidP="0027330D">
      <w:pPr>
        <w:jc w:val="both"/>
        <w:outlineLvl w:val="0"/>
        <w:rPr>
          <w:rFonts w:ascii="Times New Roman" w:hAnsi="Times New Roman"/>
          <w:sz w:val="22"/>
          <w:szCs w:val="22"/>
          <w:lang w:val="lt-LT"/>
        </w:rPr>
      </w:pPr>
      <w:r>
        <w:rPr>
          <w:rFonts w:ascii="Times New Roman" w:hAnsi="Times New Roman"/>
          <w:iCs/>
          <w:sz w:val="22"/>
          <w:szCs w:val="22"/>
          <w:u w:val="single"/>
          <w:lang w:val="lt-LT"/>
        </w:rPr>
        <w:t>Vartojimas po gimdymo arba persileidimo, įvykusio 4 - 6 nėštumo mėnesiais</w:t>
      </w:r>
      <w:r>
        <w:rPr>
          <w:rFonts w:ascii="Times New Roman" w:hAnsi="Times New Roman"/>
          <w:iCs/>
          <w:sz w:val="22"/>
          <w:szCs w:val="22"/>
          <w:lang w:val="lt-LT"/>
        </w:rPr>
        <w:t xml:space="preserve"> </w:t>
      </w:r>
    </w:p>
    <w:p w14:paraId="22BC7189" w14:textId="77777777" w:rsidR="0027330D" w:rsidRDefault="0027330D" w:rsidP="0027330D">
      <w:pPr>
        <w:jc w:val="both"/>
        <w:rPr>
          <w:rFonts w:ascii="Times New Roman" w:hAnsi="Times New Roman"/>
          <w:sz w:val="22"/>
          <w:szCs w:val="22"/>
          <w:lang w:val="lt-LT"/>
        </w:rPr>
      </w:pPr>
      <w:r>
        <w:rPr>
          <w:rFonts w:ascii="Times New Roman" w:hAnsi="Times New Roman"/>
          <w:sz w:val="22"/>
          <w:szCs w:val="22"/>
          <w:lang w:val="lt-LT"/>
        </w:rPr>
        <w:t xml:space="preserve">Po gimdymo arba aborto, įvykusio 4 - 6 nėštumo mėnesiais, kūdikio krūtimi nemaitinančioms moterims Belara galima pradėti vartoti ne anksčiau kaip po 21 - 28 dienų. Tokiu atveju papildoma kontracepcija nereikalinga.  </w:t>
      </w:r>
    </w:p>
    <w:p w14:paraId="325C6C10" w14:textId="77777777" w:rsidR="0027330D" w:rsidRDefault="0027330D" w:rsidP="0027330D">
      <w:pPr>
        <w:jc w:val="both"/>
        <w:rPr>
          <w:rFonts w:ascii="Times New Roman" w:hAnsi="Times New Roman"/>
          <w:bCs/>
          <w:iCs/>
          <w:sz w:val="22"/>
          <w:szCs w:val="22"/>
          <w:lang w:val="lt-LT"/>
        </w:rPr>
      </w:pPr>
    </w:p>
    <w:p w14:paraId="1EAA6CBE" w14:textId="77777777" w:rsidR="0027330D" w:rsidRDefault="0027330D" w:rsidP="0027330D">
      <w:pPr>
        <w:jc w:val="both"/>
        <w:rPr>
          <w:rFonts w:ascii="Times New Roman" w:hAnsi="Times New Roman"/>
          <w:bCs/>
          <w:iCs/>
          <w:sz w:val="22"/>
          <w:szCs w:val="22"/>
          <w:lang w:val="lt-LT"/>
        </w:rPr>
      </w:pPr>
      <w:r>
        <w:rPr>
          <w:rFonts w:ascii="Times New Roman" w:hAnsi="Times New Roman"/>
          <w:bCs/>
          <w:iCs/>
          <w:sz w:val="22"/>
          <w:szCs w:val="22"/>
          <w:lang w:val="lt-LT"/>
        </w:rPr>
        <w:t xml:space="preserve">Jeigu po gimdymo praeina daugiau negu 28 paros, pirmas 7 paras būtina naudotis papildomu kontracepcijos būdu.  </w:t>
      </w:r>
    </w:p>
    <w:p w14:paraId="0B1A8114" w14:textId="77777777" w:rsidR="0027330D" w:rsidRDefault="0027330D" w:rsidP="0027330D">
      <w:pPr>
        <w:jc w:val="both"/>
        <w:rPr>
          <w:rFonts w:ascii="Times New Roman" w:hAnsi="Times New Roman"/>
          <w:bCs/>
          <w:iCs/>
          <w:sz w:val="22"/>
          <w:szCs w:val="22"/>
          <w:lang w:val="lt-LT"/>
        </w:rPr>
      </w:pPr>
    </w:p>
    <w:p w14:paraId="12D69DC2" w14:textId="77777777" w:rsidR="0027330D" w:rsidRDefault="0027330D" w:rsidP="0027330D">
      <w:pPr>
        <w:jc w:val="both"/>
        <w:rPr>
          <w:rFonts w:ascii="Times New Roman" w:hAnsi="Times New Roman"/>
          <w:bCs/>
          <w:iCs/>
          <w:sz w:val="22"/>
          <w:szCs w:val="22"/>
          <w:lang w:val="lt-LT"/>
        </w:rPr>
      </w:pPr>
      <w:r>
        <w:rPr>
          <w:rFonts w:ascii="Times New Roman" w:hAnsi="Times New Roman"/>
          <w:bCs/>
          <w:iCs/>
          <w:sz w:val="22"/>
          <w:szCs w:val="22"/>
          <w:lang w:val="lt-LT"/>
        </w:rPr>
        <w:t xml:space="preserve">Jeigu moteris minėtu laikotarpiu turėjo lytinių santykių, prieš Belara vartojimą turi pasitikrinti, ar nėra pastojusi, arba palaukti kitų mėnesinių pradžios. </w:t>
      </w:r>
    </w:p>
    <w:p w14:paraId="4E6EC583" w14:textId="77777777" w:rsidR="0027330D" w:rsidRDefault="0027330D" w:rsidP="0027330D">
      <w:pPr>
        <w:jc w:val="both"/>
        <w:rPr>
          <w:rFonts w:ascii="Times New Roman" w:hAnsi="Times New Roman"/>
          <w:bCs/>
          <w:iCs/>
          <w:sz w:val="22"/>
          <w:szCs w:val="22"/>
          <w:lang w:val="lt-LT"/>
        </w:rPr>
      </w:pPr>
    </w:p>
    <w:p w14:paraId="0A9C089C" w14:textId="77777777" w:rsidR="0027330D" w:rsidRDefault="0027330D" w:rsidP="0027330D">
      <w:pPr>
        <w:jc w:val="both"/>
        <w:rPr>
          <w:rFonts w:ascii="Times New Roman" w:hAnsi="Times New Roman"/>
          <w:bCs/>
          <w:iCs/>
          <w:sz w:val="22"/>
          <w:szCs w:val="22"/>
          <w:lang w:val="lt-LT"/>
        </w:rPr>
      </w:pPr>
      <w:r>
        <w:rPr>
          <w:rFonts w:ascii="Times New Roman" w:hAnsi="Times New Roman"/>
          <w:bCs/>
          <w:iCs/>
          <w:sz w:val="22"/>
          <w:szCs w:val="22"/>
          <w:lang w:val="lt-LT"/>
        </w:rPr>
        <w:t>Reikia nepamiršti, kad kūdikio žindymo laikotarpiu Belara vartoti negalima (žr. poskyrius „Nėštumas“ ir „Žindymo laikotarpis“).</w:t>
      </w:r>
    </w:p>
    <w:p w14:paraId="1F03103B" w14:textId="77777777" w:rsidR="0027330D" w:rsidRDefault="0027330D" w:rsidP="0027330D">
      <w:pPr>
        <w:tabs>
          <w:tab w:val="left" w:pos="567"/>
        </w:tabs>
        <w:rPr>
          <w:rFonts w:ascii="Times New Roman" w:hAnsi="Times New Roman"/>
          <w:i/>
          <w:sz w:val="22"/>
          <w:szCs w:val="22"/>
          <w:lang w:val="lt-LT"/>
        </w:rPr>
      </w:pPr>
    </w:p>
    <w:p w14:paraId="53926CD1" w14:textId="77777777" w:rsidR="0027330D" w:rsidRDefault="0027330D" w:rsidP="0027330D">
      <w:pPr>
        <w:tabs>
          <w:tab w:val="left" w:pos="567"/>
        </w:tabs>
        <w:outlineLvl w:val="0"/>
        <w:rPr>
          <w:rFonts w:ascii="Times New Roman" w:hAnsi="Times New Roman"/>
          <w:sz w:val="22"/>
          <w:szCs w:val="22"/>
          <w:lang w:val="lt-LT"/>
        </w:rPr>
      </w:pPr>
      <w:r>
        <w:rPr>
          <w:rFonts w:ascii="Times New Roman" w:hAnsi="Times New Roman"/>
          <w:i/>
          <w:sz w:val="22"/>
          <w:szCs w:val="22"/>
          <w:lang w:val="lt-LT"/>
        </w:rPr>
        <w:t>Kiek laiko galima vartoti Belara?</w:t>
      </w:r>
    </w:p>
    <w:p w14:paraId="33656F69" w14:textId="77777777" w:rsidR="0027330D" w:rsidRDefault="0027330D" w:rsidP="0027330D">
      <w:pPr>
        <w:tabs>
          <w:tab w:val="left" w:pos="567"/>
        </w:tabs>
        <w:rPr>
          <w:rFonts w:ascii="Times New Roman" w:hAnsi="Times New Roman"/>
          <w:sz w:val="22"/>
          <w:szCs w:val="22"/>
          <w:lang w:val="lt-LT"/>
        </w:rPr>
      </w:pPr>
      <w:r>
        <w:rPr>
          <w:rFonts w:ascii="Times New Roman" w:hAnsi="Times New Roman"/>
          <w:sz w:val="22"/>
          <w:szCs w:val="22"/>
          <w:lang w:val="lt-LT"/>
        </w:rPr>
        <w:t>Belara galite vartoti tiek laiko, kiek norite, jeigu nėra pavojaus Jūsų sveikatai (žr. skyrius „ Belara vartoti negalima“ ir „</w:t>
      </w:r>
      <w:r>
        <w:rPr>
          <w:rFonts w:ascii="Times New Roman" w:hAnsi="Times New Roman"/>
          <w:noProof/>
          <w:sz w:val="22"/>
          <w:szCs w:val="22"/>
          <w:lang w:val="lt-LT"/>
        </w:rPr>
        <w:t>Įspėjimai ir atsargumo priemonės</w:t>
      </w:r>
      <w:r>
        <w:rPr>
          <w:rFonts w:ascii="Times New Roman" w:hAnsi="Times New Roman"/>
          <w:sz w:val="22"/>
          <w:szCs w:val="22"/>
          <w:lang w:val="lt-LT"/>
        </w:rPr>
        <w:t xml:space="preserve">“). Vartojimą nutraukus, mėnesinės gali vėluoti maždaug savaitę. </w:t>
      </w:r>
    </w:p>
    <w:p w14:paraId="556FCEAF" w14:textId="77777777" w:rsidR="0027330D" w:rsidRDefault="0027330D" w:rsidP="0027330D">
      <w:pPr>
        <w:jc w:val="both"/>
        <w:outlineLvl w:val="0"/>
        <w:rPr>
          <w:rFonts w:ascii="Times New Roman" w:hAnsi="Times New Roman"/>
          <w:i/>
          <w:sz w:val="22"/>
          <w:szCs w:val="22"/>
          <w:lang w:val="lt-LT"/>
        </w:rPr>
      </w:pPr>
    </w:p>
    <w:p w14:paraId="3D58EA9D" w14:textId="77777777" w:rsidR="0027330D" w:rsidRDefault="0027330D" w:rsidP="0027330D">
      <w:pPr>
        <w:jc w:val="both"/>
        <w:outlineLvl w:val="0"/>
        <w:rPr>
          <w:rFonts w:ascii="Times New Roman" w:hAnsi="Times New Roman"/>
          <w:sz w:val="22"/>
          <w:szCs w:val="22"/>
          <w:lang w:val="lt-LT"/>
        </w:rPr>
      </w:pPr>
      <w:r>
        <w:rPr>
          <w:rFonts w:ascii="Times New Roman" w:hAnsi="Times New Roman"/>
          <w:i/>
          <w:sz w:val="22"/>
          <w:szCs w:val="22"/>
          <w:lang w:val="lt-LT"/>
        </w:rPr>
        <w:t>Kaip elgtis, jeigu Belara vartojimo metu prasideda vėmimas arba viduriavimas?</w:t>
      </w:r>
    </w:p>
    <w:p w14:paraId="172D571D" w14:textId="77777777" w:rsidR="0027330D" w:rsidRDefault="0027330D" w:rsidP="0027330D">
      <w:pPr>
        <w:tabs>
          <w:tab w:val="left" w:pos="567"/>
        </w:tabs>
        <w:rPr>
          <w:rFonts w:ascii="Times New Roman" w:hAnsi="Times New Roman"/>
          <w:b/>
          <w:sz w:val="22"/>
          <w:szCs w:val="22"/>
          <w:lang w:val="lt-LT"/>
        </w:rPr>
      </w:pPr>
      <w:r>
        <w:rPr>
          <w:rFonts w:ascii="Times New Roman" w:hAnsi="Times New Roman"/>
          <w:sz w:val="22"/>
          <w:szCs w:val="22"/>
          <w:lang w:val="lt-LT"/>
        </w:rPr>
        <w:t xml:space="preserve">Jeigu Belara išgėrusi moteris 3 - 4 valandų laikotarpiu pradeda vemti ar viduriuoti, kontraceptiko vartojimą reikia tęsti įprastine tvarka, tačiau tokiu atveju gali absorbuotis ne visa veikliųjų medžiagų dozė ir dėl to kontraceptinis poveikis gali tapti negarantuotas. </w:t>
      </w:r>
      <w:r>
        <w:rPr>
          <w:rFonts w:ascii="Times New Roman" w:hAnsi="Times New Roman"/>
          <w:b/>
          <w:sz w:val="22"/>
          <w:szCs w:val="22"/>
          <w:lang w:val="lt-LT"/>
        </w:rPr>
        <w:t xml:space="preserve">Todėl iki ciklo pabaigos būtina papildomai naudotis mechaniniu kontracepcijos būdu. </w:t>
      </w:r>
    </w:p>
    <w:p w14:paraId="4173B15A" w14:textId="77777777" w:rsidR="0027330D" w:rsidRDefault="0027330D" w:rsidP="0027330D">
      <w:pPr>
        <w:tabs>
          <w:tab w:val="left" w:pos="567"/>
        </w:tabs>
        <w:rPr>
          <w:rFonts w:ascii="Times New Roman" w:hAnsi="Times New Roman"/>
          <w:sz w:val="22"/>
          <w:szCs w:val="22"/>
          <w:lang w:val="lt-LT"/>
        </w:rPr>
      </w:pPr>
    </w:p>
    <w:p w14:paraId="0E679DEB" w14:textId="77777777" w:rsidR="0027330D" w:rsidRDefault="0027330D" w:rsidP="0027330D">
      <w:pPr>
        <w:tabs>
          <w:tab w:val="left" w:pos="567"/>
        </w:tabs>
        <w:outlineLvl w:val="0"/>
        <w:rPr>
          <w:rFonts w:ascii="Times New Roman" w:hAnsi="Times New Roman"/>
          <w:sz w:val="22"/>
          <w:szCs w:val="22"/>
          <w:lang w:val="lt-LT"/>
        </w:rPr>
      </w:pPr>
      <w:r>
        <w:rPr>
          <w:rFonts w:ascii="Times New Roman" w:hAnsi="Times New Roman"/>
          <w:b/>
          <w:sz w:val="22"/>
          <w:szCs w:val="22"/>
          <w:lang w:val="lt-LT"/>
        </w:rPr>
        <w:t>Ką daryti pavartojus per didelę Belara dozę</w:t>
      </w:r>
    </w:p>
    <w:p w14:paraId="3821FA24" w14:textId="77777777" w:rsidR="0027330D" w:rsidRDefault="0027330D" w:rsidP="0027330D">
      <w:pPr>
        <w:tabs>
          <w:tab w:val="left" w:pos="567"/>
        </w:tabs>
        <w:rPr>
          <w:rFonts w:ascii="Times New Roman" w:hAnsi="Times New Roman"/>
          <w:sz w:val="22"/>
          <w:szCs w:val="22"/>
          <w:lang w:val="lt-LT"/>
        </w:rPr>
      </w:pPr>
      <w:r>
        <w:rPr>
          <w:rFonts w:ascii="Times New Roman" w:hAnsi="Times New Roman"/>
          <w:sz w:val="22"/>
          <w:szCs w:val="22"/>
          <w:lang w:val="lt-LT"/>
        </w:rPr>
        <w:t xml:space="preserve">Kad iš karto išgėrus daug tablečių atsirastų sunkių perdozavimo simptomų, duomenų nėra. Gali pasireikšti pykinimas, vėmimas ar silpnas kraujavimas iš makšties, ypač jaunoms merginoms. Tokiais </w:t>
      </w:r>
      <w:r>
        <w:rPr>
          <w:rFonts w:ascii="Times New Roman" w:hAnsi="Times New Roman"/>
          <w:sz w:val="22"/>
          <w:szCs w:val="22"/>
          <w:lang w:val="lt-LT"/>
        </w:rPr>
        <w:lastRenderedPageBreak/>
        <w:t xml:space="preserve">atvejais reikia kreiptis į gydytoją patarimo. Prireikus jis pamatuos druskų ir elektrolitų kiekį, ištirs kepenų funkciją.  </w:t>
      </w:r>
    </w:p>
    <w:p w14:paraId="0A8612A5" w14:textId="77777777" w:rsidR="0027330D" w:rsidRDefault="0027330D" w:rsidP="0027330D">
      <w:pPr>
        <w:tabs>
          <w:tab w:val="left" w:pos="567"/>
        </w:tabs>
        <w:rPr>
          <w:rFonts w:ascii="Times New Roman" w:hAnsi="Times New Roman"/>
          <w:sz w:val="22"/>
          <w:szCs w:val="22"/>
          <w:lang w:val="lt-LT"/>
        </w:rPr>
      </w:pPr>
    </w:p>
    <w:p w14:paraId="5485F611" w14:textId="77777777" w:rsidR="0027330D" w:rsidRDefault="0027330D" w:rsidP="0027330D">
      <w:pPr>
        <w:tabs>
          <w:tab w:val="left" w:pos="567"/>
        </w:tabs>
        <w:outlineLvl w:val="0"/>
        <w:rPr>
          <w:rFonts w:ascii="Times New Roman" w:hAnsi="Times New Roman"/>
          <w:sz w:val="22"/>
          <w:szCs w:val="22"/>
          <w:lang w:val="lt-LT"/>
        </w:rPr>
      </w:pPr>
      <w:r>
        <w:rPr>
          <w:rFonts w:ascii="Times New Roman" w:hAnsi="Times New Roman"/>
          <w:b/>
          <w:sz w:val="22"/>
          <w:szCs w:val="22"/>
          <w:lang w:val="lt-LT"/>
        </w:rPr>
        <w:t>Pamiršus pavartoti Belara</w:t>
      </w:r>
    </w:p>
    <w:p w14:paraId="323DD7DF" w14:textId="77777777" w:rsidR="0027330D" w:rsidRDefault="0027330D" w:rsidP="0027330D">
      <w:pPr>
        <w:rPr>
          <w:rFonts w:ascii="Times New Roman" w:hAnsi="Times New Roman"/>
          <w:sz w:val="22"/>
          <w:szCs w:val="22"/>
          <w:lang w:val="lt-LT"/>
        </w:rPr>
      </w:pPr>
      <w:r>
        <w:rPr>
          <w:rFonts w:ascii="Times New Roman" w:hAnsi="Times New Roman"/>
          <w:sz w:val="22"/>
          <w:szCs w:val="22"/>
          <w:lang w:val="lt-LT"/>
        </w:rPr>
        <w:t xml:space="preserve">Jeigu įprastiniu laiku tabletę pavartoti pamirštama, ją būtina išgerti 12 valandų laikotarpiu. Tokiu atveju toliau kontraceptiko galima vartoti įprastine tvarka, papildoma kontracepcija nereikalinga. </w:t>
      </w:r>
    </w:p>
    <w:p w14:paraId="098F5CDB" w14:textId="77777777" w:rsidR="0027330D" w:rsidRDefault="0027330D" w:rsidP="0027330D">
      <w:pPr>
        <w:rPr>
          <w:rFonts w:ascii="Times New Roman" w:hAnsi="Times New Roman"/>
          <w:sz w:val="22"/>
          <w:szCs w:val="22"/>
          <w:lang w:val="lt-LT"/>
        </w:rPr>
      </w:pPr>
    </w:p>
    <w:p w14:paraId="5BEA050A" w14:textId="77777777" w:rsidR="0027330D" w:rsidRDefault="0027330D" w:rsidP="0027330D">
      <w:pPr>
        <w:rPr>
          <w:rFonts w:ascii="Times New Roman" w:hAnsi="Times New Roman"/>
          <w:sz w:val="22"/>
          <w:szCs w:val="22"/>
          <w:lang w:val="lt-LT"/>
        </w:rPr>
      </w:pPr>
      <w:r>
        <w:rPr>
          <w:rFonts w:ascii="Times New Roman" w:hAnsi="Times New Roman"/>
          <w:sz w:val="22"/>
          <w:szCs w:val="22"/>
          <w:lang w:val="lt-LT"/>
        </w:rPr>
        <w:t xml:space="preserve">Jeigu praeina </w:t>
      </w:r>
      <w:r>
        <w:rPr>
          <w:rFonts w:ascii="Times New Roman" w:hAnsi="Times New Roman"/>
          <w:b/>
          <w:sz w:val="22"/>
          <w:szCs w:val="22"/>
          <w:lang w:val="lt-LT"/>
        </w:rPr>
        <w:t>daugiau negu 12 valandų</w:t>
      </w:r>
      <w:r>
        <w:rPr>
          <w:rFonts w:ascii="Times New Roman" w:hAnsi="Times New Roman"/>
          <w:sz w:val="22"/>
          <w:szCs w:val="22"/>
          <w:lang w:val="lt-LT"/>
        </w:rPr>
        <w:t>, kontraceptinis Belara poveikis tampa negarantuotas. Tokiu atveju pamirštą tabletę reikia gerti tuoj pat, kai tik prisimenama, net ir tokiu atveju, jeigu tą pačią dieną reikėtų gerti 2 tabletes, o toliau vaisto vartoti įprastine tvarka, tačiau pirmas 7 paras būtina papildomai naudotis nehormoniniu kontracepcijos būdu, pvz., prezervatyvu. Jeigu juo prireikia naudotis ir 7 dienų pertraukos metu, naujos pakuotės table</w:t>
      </w:r>
      <w:r w:rsidR="0036552B">
        <w:rPr>
          <w:rFonts w:ascii="Times New Roman" w:hAnsi="Times New Roman"/>
          <w:sz w:val="22"/>
          <w:szCs w:val="22"/>
          <w:lang w:val="lt-LT"/>
        </w:rPr>
        <w:t>čių</w:t>
      </w:r>
      <w:r>
        <w:rPr>
          <w:rFonts w:ascii="Times New Roman" w:hAnsi="Times New Roman"/>
          <w:sz w:val="22"/>
          <w:szCs w:val="22"/>
          <w:lang w:val="lt-LT"/>
        </w:rPr>
        <w:t xml:space="preserve"> reikia pradėti gerti nedarant pertraukos. Taip vartojant mėnesinių gali nebūti tol, kol geriamos pastarosios pakuotės tabletės, tačiau ciklo metu gali protarpiais atsirasti kraujo arba tepių išskyrų. Jeigu išgėrus visas pastarosios pakuotės tabletes mėnesinių nebūna, prieš tolesnį kontraceptiko vartojimą moteris turi pasitikrinti, ar nėra pastojusi.</w:t>
      </w:r>
    </w:p>
    <w:p w14:paraId="3BD03569" w14:textId="77777777" w:rsidR="0027330D" w:rsidRDefault="0027330D" w:rsidP="0027330D">
      <w:pPr>
        <w:tabs>
          <w:tab w:val="left" w:pos="567"/>
        </w:tabs>
        <w:rPr>
          <w:rFonts w:ascii="Times New Roman" w:hAnsi="Times New Roman"/>
          <w:sz w:val="22"/>
          <w:szCs w:val="22"/>
          <w:lang w:val="lt-LT"/>
        </w:rPr>
      </w:pPr>
    </w:p>
    <w:p w14:paraId="3D9DE2BF" w14:textId="77777777" w:rsidR="0027330D" w:rsidRDefault="0027330D" w:rsidP="0027330D">
      <w:pPr>
        <w:spacing w:line="220" w:lineRule="exact"/>
        <w:rPr>
          <w:rFonts w:ascii="Times New Roman" w:hAnsi="Times New Roman"/>
          <w:sz w:val="22"/>
          <w:szCs w:val="22"/>
          <w:lang w:val="lt-LT"/>
        </w:rPr>
      </w:pPr>
      <w:r>
        <w:rPr>
          <w:rFonts w:ascii="Times New Roman" w:hAnsi="Times New Roman"/>
          <w:b/>
          <w:bCs/>
          <w:sz w:val="22"/>
          <w:szCs w:val="22"/>
          <w:lang w:val="lt-LT"/>
        </w:rPr>
        <w:t>Nustojus vartoti Belara</w:t>
      </w:r>
    </w:p>
    <w:p w14:paraId="6D109EEA" w14:textId="77777777" w:rsidR="0027330D" w:rsidRDefault="0027330D" w:rsidP="0027330D">
      <w:pPr>
        <w:tabs>
          <w:tab w:val="left" w:pos="567"/>
        </w:tabs>
        <w:outlineLvl w:val="0"/>
        <w:rPr>
          <w:rFonts w:ascii="Times New Roman" w:hAnsi="Times New Roman"/>
          <w:sz w:val="22"/>
          <w:szCs w:val="22"/>
          <w:lang w:val="lt-LT"/>
        </w:rPr>
      </w:pPr>
      <w:r>
        <w:rPr>
          <w:rFonts w:ascii="Times New Roman" w:hAnsi="Times New Roman"/>
          <w:sz w:val="22"/>
          <w:szCs w:val="22"/>
          <w:lang w:val="lt-LT"/>
        </w:rPr>
        <w:t>Belara vartojimą nutraukus, visiškai kiaušidžių funkcija atsigauna greitai ir moteris gali pastoti.</w:t>
      </w:r>
    </w:p>
    <w:p w14:paraId="31AD5592" w14:textId="77777777" w:rsidR="0027330D" w:rsidRDefault="0027330D" w:rsidP="0027330D">
      <w:pPr>
        <w:rPr>
          <w:rFonts w:ascii="Times New Roman" w:hAnsi="Times New Roman"/>
          <w:noProof/>
          <w:sz w:val="22"/>
          <w:szCs w:val="22"/>
          <w:lang w:val="lt-LT"/>
        </w:rPr>
      </w:pPr>
    </w:p>
    <w:p w14:paraId="61B87E81" w14:textId="77777777" w:rsidR="0027330D" w:rsidRDefault="0027330D" w:rsidP="0027330D">
      <w:pPr>
        <w:rPr>
          <w:rFonts w:ascii="Times New Roman" w:hAnsi="Times New Roman"/>
          <w:noProof/>
          <w:sz w:val="22"/>
          <w:szCs w:val="22"/>
          <w:lang w:val="lt-LT"/>
        </w:rPr>
      </w:pPr>
      <w:r>
        <w:rPr>
          <w:rFonts w:ascii="Times New Roman" w:hAnsi="Times New Roman"/>
          <w:noProof/>
          <w:sz w:val="22"/>
          <w:szCs w:val="22"/>
          <w:lang w:val="lt-LT"/>
        </w:rPr>
        <w:t>Jeigu kiltų daugiau klausimų dėl šio vaisto vartojimo, kreipkitės į gydytoją arba vaistininką</w:t>
      </w:r>
    </w:p>
    <w:p w14:paraId="7DDA0B1A" w14:textId="77777777" w:rsidR="0027330D" w:rsidRDefault="0027330D" w:rsidP="0027330D">
      <w:pPr>
        <w:rPr>
          <w:rFonts w:ascii="Times New Roman" w:hAnsi="Times New Roman"/>
          <w:noProof/>
          <w:sz w:val="22"/>
          <w:szCs w:val="22"/>
          <w:lang w:val="lt-LT"/>
        </w:rPr>
      </w:pPr>
    </w:p>
    <w:p w14:paraId="30E8E865" w14:textId="77777777" w:rsidR="0027330D" w:rsidRDefault="0027330D" w:rsidP="0027330D">
      <w:pPr>
        <w:rPr>
          <w:rFonts w:ascii="Times New Roman" w:hAnsi="Times New Roman"/>
          <w:noProof/>
          <w:sz w:val="22"/>
          <w:szCs w:val="22"/>
          <w:lang w:val="lt-LT"/>
        </w:rPr>
      </w:pPr>
    </w:p>
    <w:p w14:paraId="72283F95" w14:textId="77777777" w:rsidR="0027330D" w:rsidRDefault="0027330D" w:rsidP="0027330D">
      <w:pPr>
        <w:keepNext/>
        <w:tabs>
          <w:tab w:val="left" w:pos="567"/>
        </w:tabs>
        <w:ind w:left="567" w:hanging="567"/>
        <w:outlineLvl w:val="1"/>
        <w:rPr>
          <w:rFonts w:ascii="Times New Roman" w:hAnsi="Times New Roman"/>
          <w:b/>
          <w:sz w:val="22"/>
          <w:szCs w:val="22"/>
          <w:lang w:val="lt-LT"/>
        </w:rPr>
      </w:pPr>
      <w:bookmarkStart w:id="77" w:name="_Toc129243142"/>
      <w:bookmarkStart w:id="78" w:name="_Toc129243267"/>
      <w:r>
        <w:rPr>
          <w:rFonts w:ascii="Times New Roman" w:hAnsi="Times New Roman"/>
          <w:b/>
          <w:sz w:val="22"/>
          <w:szCs w:val="22"/>
          <w:lang w:val="lt-LT"/>
        </w:rPr>
        <w:t>4.</w:t>
      </w:r>
      <w:r>
        <w:rPr>
          <w:rFonts w:ascii="Times New Roman" w:hAnsi="Times New Roman"/>
          <w:b/>
          <w:sz w:val="22"/>
          <w:szCs w:val="22"/>
          <w:lang w:val="lt-LT"/>
        </w:rPr>
        <w:tab/>
        <w:t xml:space="preserve">Galimas šalutinis poveikis </w:t>
      </w:r>
      <w:bookmarkEnd w:id="77"/>
      <w:bookmarkEnd w:id="78"/>
    </w:p>
    <w:p w14:paraId="0D1C2F9E" w14:textId="77777777" w:rsidR="0027330D" w:rsidRDefault="0027330D" w:rsidP="0027330D">
      <w:pPr>
        <w:rPr>
          <w:rFonts w:ascii="Times New Roman" w:hAnsi="Times New Roman"/>
          <w:noProof/>
          <w:sz w:val="22"/>
          <w:szCs w:val="22"/>
          <w:lang w:val="lt-LT"/>
        </w:rPr>
      </w:pPr>
    </w:p>
    <w:p w14:paraId="0D5B76E0" w14:textId="77777777" w:rsidR="0027330D" w:rsidRDefault="0027330D" w:rsidP="0027330D">
      <w:pPr>
        <w:rPr>
          <w:rFonts w:ascii="Times New Roman" w:hAnsi="Times New Roman"/>
          <w:noProof/>
          <w:sz w:val="22"/>
          <w:szCs w:val="22"/>
          <w:lang w:val="lt-LT"/>
        </w:rPr>
      </w:pPr>
      <w:r>
        <w:rPr>
          <w:rFonts w:ascii="Times New Roman" w:hAnsi="Times New Roman"/>
          <w:noProof/>
          <w:sz w:val="22"/>
          <w:szCs w:val="22"/>
          <w:lang w:val="lt-LT"/>
        </w:rPr>
        <w:t>Šis vaistas, kaip ir visi kiti, gali sukelti šalutinį poveikį, nors jis pasireiškia ne visiems žmonėms.</w:t>
      </w:r>
    </w:p>
    <w:p w14:paraId="08EC24E1" w14:textId="77777777" w:rsidR="0027330D" w:rsidRDefault="0027330D" w:rsidP="0027330D">
      <w:pPr>
        <w:snapToGrid w:val="0"/>
        <w:spacing w:before="120" w:line="280" w:lineRule="atLeast"/>
        <w:rPr>
          <w:rFonts w:ascii="Times New Roman" w:hAnsi="Times New Roman"/>
          <w:sz w:val="22"/>
          <w:szCs w:val="22"/>
          <w:lang w:val="lt-LT"/>
        </w:rPr>
      </w:pPr>
      <w:r>
        <w:rPr>
          <w:rFonts w:ascii="Times New Roman" w:hAnsi="Times New Roman"/>
          <w:sz w:val="22"/>
          <w:szCs w:val="22"/>
          <w:lang w:val="lt-LT"/>
        </w:rPr>
        <w:t>Jeigu pasireiškė šalutinis poveikis, ypač jeigu jis sunkus ir nepraeinantis, arba atsirado sveikatos būklės pakitimas, kurį, Jūsų nuomone, galėjo sukelti Belara, pasakykite gydytojui.</w:t>
      </w:r>
    </w:p>
    <w:p w14:paraId="664F7360" w14:textId="77777777" w:rsidR="009E46E1" w:rsidRDefault="009E46E1" w:rsidP="007B65D7">
      <w:pPr>
        <w:keepNext/>
        <w:tabs>
          <w:tab w:val="left" w:pos="567"/>
        </w:tabs>
        <w:spacing w:line="260" w:lineRule="exact"/>
        <w:jc w:val="both"/>
        <w:outlineLvl w:val="3"/>
        <w:rPr>
          <w:rFonts w:ascii="Times New Roman" w:hAnsi="Times New Roman"/>
          <w:sz w:val="22"/>
          <w:szCs w:val="22"/>
          <w:lang w:val="lt-LT"/>
        </w:rPr>
      </w:pPr>
    </w:p>
    <w:p w14:paraId="110A0717" w14:textId="77777777" w:rsidR="007B65D7" w:rsidRDefault="007B65D7" w:rsidP="007B65D7">
      <w:pPr>
        <w:keepNext/>
        <w:tabs>
          <w:tab w:val="left" w:pos="567"/>
        </w:tabs>
        <w:spacing w:line="260" w:lineRule="exact"/>
        <w:jc w:val="both"/>
        <w:outlineLvl w:val="3"/>
        <w:rPr>
          <w:rFonts w:ascii="Times New Roman" w:hAnsi="Times New Roman"/>
          <w:b/>
          <w:bCs/>
          <w:sz w:val="22"/>
          <w:szCs w:val="22"/>
          <w:lang w:val="lt-LT"/>
        </w:rPr>
      </w:pPr>
      <w:r w:rsidRPr="007B65D7">
        <w:rPr>
          <w:rFonts w:ascii="Times New Roman" w:hAnsi="Times New Roman"/>
          <w:sz w:val="22"/>
          <w:szCs w:val="22"/>
          <w:lang w:val="lt-LT"/>
        </w:rPr>
        <w:t>Nedelsdamos pasakykite savo gydytojui, jeigu atsirado angioneurozinės edemos simptomų, pavyzdžiui: veido, liežuvio ir (arba) gerklės patinimas ir (arba) rijimo pasunkėjimas ar dilgėlinė kartu su kvėpavimo pasunkėjimu</w:t>
      </w:r>
      <w:r>
        <w:rPr>
          <w:rFonts w:ascii="Times New Roman" w:hAnsi="Times New Roman"/>
          <w:sz w:val="22"/>
          <w:szCs w:val="22"/>
          <w:lang w:val="lt-LT"/>
        </w:rPr>
        <w:t xml:space="preserve"> (žr. skyrių „</w:t>
      </w:r>
      <w:r w:rsidRPr="00B4446C">
        <w:rPr>
          <w:rFonts w:ascii="Times New Roman" w:hAnsi="Times New Roman"/>
          <w:bCs/>
          <w:snapToGrid w:val="0"/>
          <w:sz w:val="22"/>
          <w:szCs w:val="22"/>
          <w:lang w:val="lt-LT" w:eastAsia="x-none"/>
        </w:rPr>
        <w:t>Įspėjimai ir atsargumo priemonės</w:t>
      </w:r>
      <w:r>
        <w:rPr>
          <w:rFonts w:ascii="Times New Roman" w:hAnsi="Times New Roman"/>
          <w:bCs/>
          <w:snapToGrid w:val="0"/>
          <w:sz w:val="22"/>
          <w:szCs w:val="22"/>
          <w:lang w:val="lt-LT" w:eastAsia="x-none"/>
        </w:rPr>
        <w:t>“).</w:t>
      </w:r>
      <w:r>
        <w:rPr>
          <w:rFonts w:ascii="Times New Roman" w:hAnsi="Times New Roman"/>
          <w:b/>
          <w:bCs/>
          <w:snapToGrid w:val="0"/>
          <w:sz w:val="22"/>
          <w:szCs w:val="22"/>
          <w:lang w:val="lt-LT" w:eastAsia="x-none"/>
        </w:rPr>
        <w:t xml:space="preserve"> </w:t>
      </w:r>
    </w:p>
    <w:p w14:paraId="48BEAF55" w14:textId="77777777" w:rsidR="0027330D" w:rsidRDefault="0027330D" w:rsidP="0027330D">
      <w:pPr>
        <w:snapToGrid w:val="0"/>
        <w:spacing w:before="120" w:line="280" w:lineRule="atLeast"/>
        <w:rPr>
          <w:rFonts w:ascii="Times New Roman" w:eastAsia="SimSun" w:hAnsi="Times New Roman"/>
          <w:sz w:val="22"/>
          <w:szCs w:val="22"/>
          <w:lang w:val="lt-LT"/>
        </w:rPr>
      </w:pPr>
      <w:r>
        <w:rPr>
          <w:rFonts w:ascii="Times New Roman" w:eastAsia="SimSun" w:hAnsi="Times New Roman"/>
          <w:sz w:val="22"/>
          <w:szCs w:val="22"/>
          <w:lang w:val="lt-LT"/>
        </w:rPr>
        <w:t>Visoms moterims, vartojančioms sudėtini</w:t>
      </w:r>
      <w:r w:rsidR="0036552B">
        <w:rPr>
          <w:rFonts w:ascii="Times New Roman" w:eastAsia="SimSun" w:hAnsi="Times New Roman"/>
          <w:sz w:val="22"/>
          <w:szCs w:val="22"/>
          <w:lang w:val="lt-LT"/>
        </w:rPr>
        <w:t>ų</w:t>
      </w:r>
      <w:r>
        <w:rPr>
          <w:rFonts w:ascii="Times New Roman" w:eastAsia="SimSun" w:hAnsi="Times New Roman"/>
          <w:sz w:val="22"/>
          <w:szCs w:val="22"/>
          <w:lang w:val="lt-LT"/>
        </w:rPr>
        <w:t xml:space="preserve"> hormonini</w:t>
      </w:r>
      <w:r w:rsidR="0036552B">
        <w:rPr>
          <w:rFonts w:ascii="Times New Roman" w:eastAsia="SimSun" w:hAnsi="Times New Roman"/>
          <w:sz w:val="22"/>
          <w:szCs w:val="22"/>
          <w:lang w:val="lt-LT"/>
        </w:rPr>
        <w:t>ų</w:t>
      </w:r>
      <w:r>
        <w:rPr>
          <w:rFonts w:ascii="Times New Roman" w:eastAsia="SimSun" w:hAnsi="Times New Roman"/>
          <w:sz w:val="22"/>
          <w:szCs w:val="22"/>
          <w:lang w:val="lt-LT"/>
        </w:rPr>
        <w:t xml:space="preserve"> kontraceptik</w:t>
      </w:r>
      <w:r w:rsidR="0036552B">
        <w:rPr>
          <w:rFonts w:ascii="Times New Roman" w:eastAsia="SimSun" w:hAnsi="Times New Roman"/>
          <w:sz w:val="22"/>
          <w:szCs w:val="22"/>
          <w:lang w:val="lt-LT"/>
        </w:rPr>
        <w:t>ų</w:t>
      </w:r>
      <w:r>
        <w:rPr>
          <w:rFonts w:ascii="Times New Roman" w:eastAsia="SimSun" w:hAnsi="Times New Roman"/>
          <w:sz w:val="22"/>
          <w:szCs w:val="22"/>
          <w:lang w:val="lt-LT"/>
        </w:rPr>
        <w:t>, kraujo krešulių venose (venų tromboembolijos (VTE)) arba kraujo krešulių arterijose (arterijų tromboembolijos (ATE)) rizika yra padidėjusi. Išsamesnė informacija apie įvairią riziką, susijusią su sudėtinių hormoninių kontraceptikų vartojimu, pateikiama 2 skyriuje „Kas žinotina prieš vartojant Belara“.</w:t>
      </w:r>
    </w:p>
    <w:p w14:paraId="56592FA3" w14:textId="77777777" w:rsidR="00820925" w:rsidRDefault="00820925" w:rsidP="0027330D">
      <w:pPr>
        <w:snapToGrid w:val="0"/>
        <w:spacing w:before="120" w:line="280" w:lineRule="atLeast"/>
        <w:rPr>
          <w:rFonts w:ascii="Times New Roman" w:eastAsia="SimSun" w:hAnsi="Times New Roman"/>
          <w:sz w:val="22"/>
          <w:szCs w:val="22"/>
          <w:lang w:val="lt-LT"/>
        </w:rPr>
      </w:pPr>
    </w:p>
    <w:p w14:paraId="36855F4D" w14:textId="77777777" w:rsidR="00CE6A55" w:rsidRDefault="00CE6A55" w:rsidP="00CE6A55">
      <w:pPr>
        <w:rPr>
          <w:rFonts w:ascii="Times New Roman" w:hAnsi="Times New Roman"/>
          <w:noProof/>
          <w:sz w:val="22"/>
          <w:szCs w:val="22"/>
          <w:lang w:val="lt-LT"/>
        </w:rPr>
      </w:pPr>
      <w:r w:rsidRPr="00CE6A55">
        <w:rPr>
          <w:rFonts w:ascii="Times New Roman" w:hAnsi="Times New Roman" w:cs="Times New Roman"/>
          <w:b/>
          <w:bCs/>
          <w:noProof/>
          <w:snapToGrid w:val="0"/>
          <w:sz w:val="22"/>
          <w:szCs w:val="22"/>
          <w:lang w:val="lt-LT"/>
        </w:rPr>
        <w:t>Labai dažni šalutinio poveikio reiškiniai (gali pasireikšti ne rečiau kaip 1 iš 10 asmenų):</w:t>
      </w:r>
    </w:p>
    <w:p w14:paraId="35A5D3B5" w14:textId="77777777" w:rsidR="0027330D" w:rsidRDefault="0027330D" w:rsidP="0027330D">
      <w:pPr>
        <w:jc w:val="both"/>
        <w:outlineLvl w:val="0"/>
        <w:rPr>
          <w:rFonts w:ascii="Times New Roman" w:hAnsi="Times New Roman"/>
          <w:b/>
          <w:sz w:val="22"/>
          <w:szCs w:val="22"/>
          <w:lang w:val="lt-LT"/>
        </w:rPr>
      </w:pPr>
      <w:r>
        <w:rPr>
          <w:rFonts w:ascii="Times New Roman" w:hAnsi="Times New Roman"/>
          <w:bCs/>
          <w:iCs/>
          <w:sz w:val="22"/>
          <w:szCs w:val="22"/>
          <w:lang w:val="lt-LT"/>
        </w:rPr>
        <w:t>pykinimas, išskyrų iš makšties atsiradimas, skausmas mėnesinių metu, mėnesinių nebuvimas</w:t>
      </w:r>
      <w:r w:rsidR="00DE1AC1">
        <w:rPr>
          <w:rFonts w:ascii="Times New Roman" w:hAnsi="Times New Roman"/>
          <w:bCs/>
          <w:iCs/>
          <w:sz w:val="22"/>
          <w:szCs w:val="22"/>
          <w:lang w:val="lt-LT"/>
        </w:rPr>
        <w:t>, kraujavimas tarp mėnesinių, tepimas, galvos ir krūtų skausmas</w:t>
      </w:r>
      <w:r>
        <w:rPr>
          <w:rFonts w:ascii="Times New Roman" w:hAnsi="Times New Roman"/>
          <w:bCs/>
          <w:iCs/>
          <w:sz w:val="22"/>
          <w:szCs w:val="22"/>
          <w:lang w:val="lt-LT"/>
        </w:rPr>
        <w:t>.</w:t>
      </w:r>
    </w:p>
    <w:p w14:paraId="35B78C37" w14:textId="77777777" w:rsidR="0027330D" w:rsidRDefault="0027330D" w:rsidP="0027330D">
      <w:pPr>
        <w:jc w:val="both"/>
        <w:outlineLvl w:val="0"/>
        <w:rPr>
          <w:rFonts w:ascii="Times New Roman" w:hAnsi="Times New Roman"/>
          <w:sz w:val="22"/>
          <w:szCs w:val="22"/>
          <w:lang w:val="lt-LT"/>
        </w:rPr>
      </w:pPr>
    </w:p>
    <w:p w14:paraId="5D8ADC11" w14:textId="77777777" w:rsidR="0027330D" w:rsidRDefault="00CE6A55" w:rsidP="0027330D">
      <w:pPr>
        <w:jc w:val="both"/>
        <w:outlineLvl w:val="0"/>
        <w:rPr>
          <w:rFonts w:ascii="Times New Roman" w:hAnsi="Times New Roman"/>
          <w:sz w:val="22"/>
          <w:szCs w:val="22"/>
          <w:lang w:val="lt-LT"/>
        </w:rPr>
      </w:pPr>
      <w:r w:rsidRPr="00CE6A55">
        <w:rPr>
          <w:rFonts w:ascii="Times New Roman" w:hAnsi="Times New Roman" w:cs="Times New Roman"/>
          <w:b/>
          <w:bCs/>
          <w:noProof/>
          <w:snapToGrid w:val="0"/>
          <w:sz w:val="22"/>
          <w:szCs w:val="22"/>
          <w:lang w:val="lt-LT"/>
        </w:rPr>
        <w:t>Dažni šalutinio poveikio reiškiniai (gali pasireikšti rečiau kaip 1 iš 10 asmenų)</w:t>
      </w:r>
      <w:r>
        <w:rPr>
          <w:rFonts w:ascii="Times New Roman" w:hAnsi="Times New Roman" w:cs="Times New Roman"/>
          <w:b/>
          <w:bCs/>
          <w:noProof/>
          <w:snapToGrid w:val="0"/>
          <w:sz w:val="22"/>
          <w:szCs w:val="22"/>
          <w:lang w:val="lt-LT"/>
        </w:rPr>
        <w:t xml:space="preserve">: </w:t>
      </w:r>
      <w:r w:rsidR="0027330D">
        <w:rPr>
          <w:rFonts w:ascii="Times New Roman" w:hAnsi="Times New Roman"/>
          <w:sz w:val="22"/>
          <w:szCs w:val="22"/>
          <w:lang w:val="lt-LT"/>
        </w:rPr>
        <w:t>depresija, irzlumas, nervingumas, galvos svaigimas, migrena arba (ir) jos pasunkėjimas, regos sutrikimas,</w:t>
      </w:r>
      <w:r w:rsidR="0027330D">
        <w:rPr>
          <w:rFonts w:ascii="Times New Roman" w:hAnsi="Times New Roman"/>
          <w:bCs/>
          <w:iCs/>
          <w:sz w:val="22"/>
          <w:szCs w:val="22"/>
          <w:lang w:val="lt-LT"/>
        </w:rPr>
        <w:t xml:space="preserve"> vėmimas, spuogai, sunkumo pojūtis kojose, pilvo skausmas, nuovargis, </w:t>
      </w:r>
      <w:r w:rsidR="00DE1AC1">
        <w:rPr>
          <w:rFonts w:ascii="Times New Roman" w:hAnsi="Times New Roman"/>
          <w:bCs/>
          <w:iCs/>
          <w:sz w:val="22"/>
          <w:szCs w:val="22"/>
          <w:lang w:val="lt-LT"/>
        </w:rPr>
        <w:t xml:space="preserve">skysčių </w:t>
      </w:r>
      <w:r w:rsidR="0027330D">
        <w:rPr>
          <w:rFonts w:ascii="Times New Roman" w:hAnsi="Times New Roman"/>
          <w:bCs/>
          <w:iCs/>
          <w:sz w:val="22"/>
          <w:szCs w:val="22"/>
          <w:lang w:val="lt-LT"/>
        </w:rPr>
        <w:t>susilaikymas organizme, kūno svorio padidėjimas, kraujospūdžio padidėjimas.</w:t>
      </w:r>
      <w:r w:rsidR="0027330D">
        <w:rPr>
          <w:rFonts w:ascii="Times New Roman" w:hAnsi="Times New Roman"/>
          <w:sz w:val="22"/>
          <w:szCs w:val="22"/>
          <w:lang w:val="lt-LT"/>
        </w:rPr>
        <w:t xml:space="preserve"> </w:t>
      </w:r>
    </w:p>
    <w:p w14:paraId="332959F5" w14:textId="77777777" w:rsidR="0027330D" w:rsidRDefault="0027330D" w:rsidP="0027330D">
      <w:pPr>
        <w:jc w:val="both"/>
        <w:rPr>
          <w:rFonts w:ascii="Times New Roman" w:hAnsi="Times New Roman"/>
          <w:sz w:val="22"/>
          <w:szCs w:val="22"/>
          <w:lang w:val="lt-LT"/>
        </w:rPr>
      </w:pPr>
    </w:p>
    <w:p w14:paraId="546CE76A" w14:textId="77777777" w:rsidR="00CE6A55" w:rsidRPr="00CE6A55" w:rsidRDefault="00CE6A55" w:rsidP="00CE6A55">
      <w:pPr>
        <w:tabs>
          <w:tab w:val="left" w:pos="567"/>
        </w:tabs>
        <w:ind w:right="-29"/>
        <w:rPr>
          <w:rFonts w:ascii="Times New Roman" w:hAnsi="Times New Roman" w:cs="Times New Roman"/>
          <w:b/>
          <w:bCs/>
          <w:noProof/>
          <w:snapToGrid w:val="0"/>
          <w:sz w:val="22"/>
          <w:szCs w:val="22"/>
          <w:lang w:val="lt-LT"/>
        </w:rPr>
      </w:pPr>
      <w:r w:rsidRPr="00CE6A55">
        <w:rPr>
          <w:rFonts w:ascii="Times New Roman" w:hAnsi="Times New Roman" w:cs="Times New Roman"/>
          <w:b/>
          <w:bCs/>
          <w:noProof/>
          <w:snapToGrid w:val="0"/>
          <w:sz w:val="22"/>
          <w:szCs w:val="22"/>
          <w:lang w:val="lt-LT"/>
        </w:rPr>
        <w:t>Nedažni šalutinio poveikio reiškiniai (gali pasireikšti</w:t>
      </w:r>
      <w:r>
        <w:rPr>
          <w:rFonts w:ascii="Times New Roman" w:hAnsi="Times New Roman" w:cs="Times New Roman"/>
          <w:b/>
          <w:bCs/>
          <w:noProof/>
          <w:snapToGrid w:val="0"/>
          <w:sz w:val="22"/>
          <w:szCs w:val="22"/>
          <w:lang w:val="lt-LT"/>
        </w:rPr>
        <w:t xml:space="preserve"> rečiau kaip 1 iš 100 asmenų): </w:t>
      </w:r>
    </w:p>
    <w:p w14:paraId="70F6BE6C" w14:textId="77777777" w:rsidR="0027330D" w:rsidRDefault="0027330D" w:rsidP="0027330D">
      <w:pPr>
        <w:rPr>
          <w:rFonts w:ascii="Times New Roman" w:hAnsi="Times New Roman"/>
          <w:bCs/>
          <w:iCs/>
          <w:sz w:val="22"/>
          <w:szCs w:val="22"/>
          <w:lang w:val="lt-LT"/>
        </w:rPr>
      </w:pPr>
      <w:r>
        <w:rPr>
          <w:rFonts w:ascii="Times New Roman" w:hAnsi="Times New Roman"/>
          <w:bCs/>
          <w:iCs/>
          <w:sz w:val="22"/>
          <w:szCs w:val="22"/>
          <w:lang w:val="lt-LT"/>
        </w:rPr>
        <w:t xml:space="preserve">makšties grybelinė liga, gerybinis krūtų jungiamojo audinio pokytis, padidėjęs jautrumas vaistams, įskaitant alerginę odos reakciją, lytinio potraukio sumažėjimas, </w:t>
      </w:r>
      <w:r w:rsidR="00FA567A">
        <w:rPr>
          <w:rFonts w:ascii="Times New Roman" w:hAnsi="Times New Roman"/>
          <w:bCs/>
          <w:iCs/>
          <w:sz w:val="22"/>
          <w:szCs w:val="22"/>
          <w:lang w:val="lt-LT"/>
        </w:rPr>
        <w:t xml:space="preserve">pilvo </w:t>
      </w:r>
      <w:r>
        <w:rPr>
          <w:rFonts w:ascii="Times New Roman" w:hAnsi="Times New Roman"/>
          <w:bCs/>
          <w:iCs/>
          <w:sz w:val="22"/>
          <w:szCs w:val="22"/>
          <w:lang w:val="lt-LT"/>
        </w:rPr>
        <w:t xml:space="preserve">skausmas, </w:t>
      </w:r>
      <w:r w:rsidR="00FA567A">
        <w:rPr>
          <w:rFonts w:ascii="Times New Roman" w:hAnsi="Times New Roman"/>
          <w:bCs/>
          <w:iCs/>
          <w:sz w:val="22"/>
          <w:szCs w:val="22"/>
          <w:lang w:val="lt-LT"/>
        </w:rPr>
        <w:t>pilvo pūtimas</w:t>
      </w:r>
      <w:r>
        <w:rPr>
          <w:rFonts w:ascii="Times New Roman" w:hAnsi="Times New Roman"/>
          <w:bCs/>
          <w:iCs/>
          <w:sz w:val="22"/>
          <w:szCs w:val="22"/>
          <w:lang w:val="lt-LT"/>
        </w:rPr>
        <w:t>, viduriavimas, pigmentacijos pokytis, rudų dėmių ant veido atsiradimas,</w:t>
      </w:r>
      <w:r w:rsidR="0026100F">
        <w:rPr>
          <w:rFonts w:ascii="Times New Roman" w:hAnsi="Times New Roman"/>
          <w:bCs/>
          <w:iCs/>
          <w:sz w:val="22"/>
          <w:szCs w:val="22"/>
          <w:lang w:val="lt-LT"/>
        </w:rPr>
        <w:t xml:space="preserve"> plaukų slinkimas</w:t>
      </w:r>
      <w:r>
        <w:rPr>
          <w:rFonts w:ascii="Times New Roman" w:hAnsi="Times New Roman"/>
          <w:bCs/>
          <w:iCs/>
          <w:sz w:val="22"/>
          <w:szCs w:val="22"/>
          <w:lang w:val="lt-LT"/>
        </w:rPr>
        <w:t>, odos saus</w:t>
      </w:r>
      <w:r w:rsidR="00FA567A">
        <w:rPr>
          <w:rFonts w:ascii="Times New Roman" w:hAnsi="Times New Roman"/>
          <w:bCs/>
          <w:iCs/>
          <w:sz w:val="22"/>
          <w:szCs w:val="22"/>
          <w:lang w:val="lt-LT"/>
        </w:rPr>
        <w:t>umas</w:t>
      </w:r>
      <w:r>
        <w:rPr>
          <w:rFonts w:ascii="Times New Roman" w:hAnsi="Times New Roman"/>
          <w:bCs/>
          <w:iCs/>
          <w:sz w:val="22"/>
          <w:szCs w:val="22"/>
          <w:lang w:val="lt-LT"/>
        </w:rPr>
        <w:t xml:space="preserve">, </w:t>
      </w:r>
      <w:r w:rsidR="00FA567A">
        <w:rPr>
          <w:rFonts w:ascii="Times New Roman" w:hAnsi="Times New Roman"/>
          <w:bCs/>
          <w:iCs/>
          <w:sz w:val="22"/>
          <w:szCs w:val="22"/>
          <w:lang w:val="lt-LT"/>
        </w:rPr>
        <w:t>gausus</w:t>
      </w:r>
      <w:r>
        <w:rPr>
          <w:rFonts w:ascii="Times New Roman" w:hAnsi="Times New Roman"/>
          <w:bCs/>
          <w:iCs/>
          <w:sz w:val="22"/>
          <w:szCs w:val="22"/>
          <w:lang w:val="lt-LT"/>
        </w:rPr>
        <w:t xml:space="preserve"> prakaitavim</w:t>
      </w:r>
      <w:r w:rsidR="00FA567A">
        <w:rPr>
          <w:rFonts w:ascii="Times New Roman" w:hAnsi="Times New Roman"/>
          <w:bCs/>
          <w:iCs/>
          <w:sz w:val="22"/>
          <w:szCs w:val="22"/>
          <w:lang w:val="lt-LT"/>
        </w:rPr>
        <w:t>as</w:t>
      </w:r>
      <w:r>
        <w:rPr>
          <w:rFonts w:ascii="Times New Roman" w:hAnsi="Times New Roman"/>
          <w:bCs/>
          <w:iCs/>
          <w:sz w:val="22"/>
          <w:szCs w:val="22"/>
          <w:lang w:val="lt-LT"/>
        </w:rPr>
        <w:t>, nugaros skausmas, raumenų sutrikimai, sekreto išsiskyrimas iš krūtų, kiaušidžių cistos.</w:t>
      </w:r>
    </w:p>
    <w:p w14:paraId="44F42B2C" w14:textId="77777777" w:rsidR="0027330D" w:rsidRDefault="0027330D" w:rsidP="0027330D">
      <w:pPr>
        <w:jc w:val="both"/>
        <w:rPr>
          <w:rFonts w:ascii="Times New Roman" w:hAnsi="Times New Roman"/>
          <w:bCs/>
          <w:iCs/>
          <w:sz w:val="22"/>
          <w:szCs w:val="22"/>
          <w:lang w:val="lt-LT"/>
        </w:rPr>
      </w:pPr>
    </w:p>
    <w:p w14:paraId="66290D3A" w14:textId="77777777" w:rsidR="0027330D" w:rsidRDefault="00CE6A55" w:rsidP="0027330D">
      <w:pPr>
        <w:rPr>
          <w:rFonts w:ascii="Times New Roman" w:hAnsi="Times New Roman"/>
          <w:bCs/>
          <w:iCs/>
          <w:sz w:val="22"/>
          <w:szCs w:val="22"/>
          <w:lang w:val="lt-LT"/>
        </w:rPr>
      </w:pPr>
      <w:r w:rsidRPr="00CE6A55">
        <w:rPr>
          <w:rFonts w:ascii="Times New Roman" w:hAnsi="Times New Roman" w:cs="Times New Roman"/>
          <w:b/>
          <w:bCs/>
          <w:noProof/>
          <w:snapToGrid w:val="0"/>
          <w:sz w:val="22"/>
          <w:szCs w:val="22"/>
          <w:lang w:val="lt-LT"/>
        </w:rPr>
        <w:lastRenderedPageBreak/>
        <w:t xml:space="preserve">Reti šalutinio poveikio reiškiniai (gali pasireikšti rečiau kaip 1 iš 1 000 asmenų): </w:t>
      </w:r>
      <w:r w:rsidR="0027330D">
        <w:rPr>
          <w:rFonts w:ascii="Times New Roman" w:hAnsi="Times New Roman"/>
          <w:bCs/>
          <w:iCs/>
          <w:sz w:val="22"/>
          <w:szCs w:val="22"/>
          <w:lang w:val="lt-LT"/>
        </w:rPr>
        <w:t>makšties uždegimas, apetito padidėjimas, konjunktyvitas,</w:t>
      </w:r>
      <w:r w:rsidR="0027330D">
        <w:rPr>
          <w:rFonts w:ascii="Times New Roman" w:hAnsi="Times New Roman"/>
          <w:sz w:val="22"/>
          <w:szCs w:val="22"/>
          <w:lang w:val="lt-LT"/>
        </w:rPr>
        <w:t xml:space="preserve"> kontaktinių lęšių sukeltas diskomfortas, staigus apkurtimas,</w:t>
      </w:r>
      <w:r w:rsidR="0027330D">
        <w:rPr>
          <w:rFonts w:ascii="Times New Roman" w:hAnsi="Times New Roman"/>
          <w:bCs/>
          <w:iCs/>
          <w:sz w:val="22"/>
          <w:szCs w:val="22"/>
          <w:lang w:val="lt-LT"/>
        </w:rPr>
        <w:t xml:space="preserve"> spengimas ausyse, kraujospūdžio pakilimas arba sumažėjimas, kraujotakos kolapsas, venų varikozė, dilgėlinė, egzema, odos uždegimas, niežulys, žvynelinės pasunkėjimas, per didelis kūno arba veido plaukuotumas, krūtų padidėjimas, ilgesnis ir stipresnis kraujavimas mėnesinių metu, priešmenstruacinis sindromas (fizinis ir psichinis diskomfortas prieš mėnesines).</w:t>
      </w:r>
    </w:p>
    <w:p w14:paraId="4FED4688" w14:textId="77777777" w:rsidR="0027330D" w:rsidRDefault="0027330D" w:rsidP="0027330D">
      <w:pPr>
        <w:jc w:val="both"/>
        <w:rPr>
          <w:rFonts w:ascii="Times New Roman" w:hAnsi="Times New Roman"/>
          <w:sz w:val="22"/>
          <w:szCs w:val="22"/>
          <w:lang w:val="lt-LT"/>
        </w:rPr>
      </w:pPr>
    </w:p>
    <w:p w14:paraId="5CB7AECA" w14:textId="77777777" w:rsidR="0027330D" w:rsidRDefault="0027330D" w:rsidP="0027330D">
      <w:pPr>
        <w:snapToGrid w:val="0"/>
        <w:spacing w:line="280" w:lineRule="atLeast"/>
        <w:rPr>
          <w:rFonts w:ascii="Times New Roman" w:hAnsi="Times New Roman"/>
          <w:sz w:val="22"/>
          <w:szCs w:val="22"/>
          <w:lang w:val="lt-LT"/>
        </w:rPr>
      </w:pPr>
      <w:r>
        <w:rPr>
          <w:rFonts w:ascii="Times New Roman" w:hAnsi="Times New Roman"/>
          <w:sz w:val="22"/>
          <w:szCs w:val="22"/>
          <w:lang w:val="lt-LT"/>
        </w:rPr>
        <w:t>Kenksmingi kraujo krešuliai venoje ar arterijoje, pvz.:</w:t>
      </w:r>
    </w:p>
    <w:p w14:paraId="0DB95DFE" w14:textId="77777777" w:rsidR="0027330D" w:rsidRDefault="0027330D" w:rsidP="0027330D">
      <w:pPr>
        <w:tabs>
          <w:tab w:val="left" w:pos="567"/>
        </w:tabs>
        <w:jc w:val="both"/>
        <w:rPr>
          <w:rFonts w:ascii="Times New Roman" w:hAnsi="Times New Roman"/>
          <w:bCs/>
          <w:iCs/>
          <w:sz w:val="22"/>
          <w:szCs w:val="22"/>
          <w:lang w:val="lt-LT"/>
        </w:rPr>
      </w:pPr>
      <w:r>
        <w:rPr>
          <w:rFonts w:ascii="Times New Roman" w:hAnsi="Times New Roman"/>
          <w:bCs/>
          <w:iCs/>
          <w:sz w:val="22"/>
          <w:szCs w:val="22"/>
          <w:lang w:val="lt-LT"/>
        </w:rPr>
        <w:t>-</w:t>
      </w:r>
      <w:r>
        <w:rPr>
          <w:rFonts w:ascii="Times New Roman" w:hAnsi="Times New Roman"/>
          <w:bCs/>
          <w:iCs/>
          <w:sz w:val="22"/>
          <w:szCs w:val="22"/>
          <w:lang w:val="lt-LT"/>
        </w:rPr>
        <w:tab/>
        <w:t>kojoje ar pėdoje (t. y., GVT – giliųjų venų trombozė);</w:t>
      </w:r>
    </w:p>
    <w:p w14:paraId="1B578E40" w14:textId="77777777" w:rsidR="0027330D" w:rsidRDefault="0027330D" w:rsidP="0027330D">
      <w:pPr>
        <w:tabs>
          <w:tab w:val="left" w:pos="567"/>
        </w:tabs>
        <w:jc w:val="both"/>
        <w:rPr>
          <w:rFonts w:ascii="Times New Roman" w:hAnsi="Times New Roman"/>
          <w:bCs/>
          <w:iCs/>
          <w:sz w:val="22"/>
          <w:szCs w:val="22"/>
          <w:lang w:val="lt-LT"/>
        </w:rPr>
      </w:pPr>
      <w:r>
        <w:rPr>
          <w:rFonts w:ascii="Times New Roman" w:hAnsi="Times New Roman"/>
          <w:bCs/>
          <w:iCs/>
          <w:sz w:val="22"/>
          <w:szCs w:val="22"/>
          <w:lang w:val="lt-LT"/>
        </w:rPr>
        <w:t>-         plaučiuose (t. y., PE – plaučių embolija);</w:t>
      </w:r>
    </w:p>
    <w:p w14:paraId="08F8F0D7" w14:textId="77777777" w:rsidR="0027330D" w:rsidRDefault="0027330D" w:rsidP="0027330D">
      <w:pPr>
        <w:tabs>
          <w:tab w:val="left" w:pos="567"/>
        </w:tabs>
        <w:jc w:val="both"/>
        <w:rPr>
          <w:rFonts w:ascii="Times New Roman" w:hAnsi="Times New Roman"/>
          <w:bCs/>
          <w:iCs/>
          <w:sz w:val="22"/>
          <w:szCs w:val="22"/>
          <w:lang w:val="lt-LT"/>
        </w:rPr>
      </w:pPr>
      <w:r>
        <w:rPr>
          <w:rFonts w:ascii="Times New Roman" w:hAnsi="Times New Roman"/>
          <w:bCs/>
          <w:iCs/>
          <w:sz w:val="22"/>
          <w:szCs w:val="22"/>
          <w:lang w:val="lt-LT"/>
        </w:rPr>
        <w:t>-         širdies priepuolis (miokardo infarktas);</w:t>
      </w:r>
    </w:p>
    <w:p w14:paraId="513C1570" w14:textId="77777777" w:rsidR="0027330D" w:rsidRDefault="0027330D" w:rsidP="0027330D">
      <w:pPr>
        <w:tabs>
          <w:tab w:val="left" w:pos="567"/>
        </w:tabs>
        <w:jc w:val="both"/>
        <w:rPr>
          <w:rFonts w:ascii="Times New Roman" w:hAnsi="Times New Roman"/>
          <w:bCs/>
          <w:iCs/>
          <w:sz w:val="22"/>
          <w:szCs w:val="22"/>
          <w:lang w:val="lt-LT"/>
        </w:rPr>
      </w:pPr>
      <w:r>
        <w:rPr>
          <w:rFonts w:ascii="Times New Roman" w:hAnsi="Times New Roman"/>
          <w:bCs/>
          <w:iCs/>
          <w:sz w:val="22"/>
          <w:szCs w:val="22"/>
          <w:lang w:val="lt-LT"/>
        </w:rPr>
        <w:t>-         insultas;</w:t>
      </w:r>
    </w:p>
    <w:p w14:paraId="090F3F69" w14:textId="77777777" w:rsidR="0027330D" w:rsidRDefault="0027330D" w:rsidP="0027330D">
      <w:pPr>
        <w:tabs>
          <w:tab w:val="left" w:pos="567"/>
        </w:tabs>
        <w:jc w:val="both"/>
        <w:rPr>
          <w:rFonts w:ascii="Times New Roman" w:hAnsi="Times New Roman"/>
          <w:bCs/>
          <w:iCs/>
          <w:sz w:val="22"/>
          <w:szCs w:val="22"/>
          <w:lang w:val="lt-LT"/>
        </w:rPr>
      </w:pPr>
      <w:r>
        <w:rPr>
          <w:rFonts w:ascii="Times New Roman" w:hAnsi="Times New Roman"/>
          <w:bCs/>
          <w:iCs/>
          <w:sz w:val="22"/>
          <w:szCs w:val="22"/>
          <w:lang w:val="lt-LT"/>
        </w:rPr>
        <w:t xml:space="preserve">-         mikroinsultas arba trumpalaikiai į insultą panašūs simptomai, vadinami praeinančiu </w:t>
      </w:r>
    </w:p>
    <w:p w14:paraId="29004AD4" w14:textId="77777777" w:rsidR="0027330D" w:rsidRDefault="0027330D" w:rsidP="0027330D">
      <w:pPr>
        <w:tabs>
          <w:tab w:val="left" w:pos="567"/>
        </w:tabs>
        <w:jc w:val="both"/>
        <w:rPr>
          <w:rFonts w:ascii="Times New Roman" w:hAnsi="Times New Roman"/>
          <w:bCs/>
          <w:iCs/>
          <w:sz w:val="22"/>
          <w:szCs w:val="22"/>
          <w:lang w:val="lt-LT"/>
        </w:rPr>
      </w:pPr>
      <w:r>
        <w:rPr>
          <w:rFonts w:ascii="Times New Roman" w:hAnsi="Times New Roman"/>
          <w:bCs/>
          <w:iCs/>
          <w:sz w:val="22"/>
          <w:szCs w:val="22"/>
          <w:lang w:val="lt-LT"/>
        </w:rPr>
        <w:t xml:space="preserve">          smegenų išemijos priepuoliu (PSIP);</w:t>
      </w:r>
    </w:p>
    <w:p w14:paraId="0B437CE3" w14:textId="77777777" w:rsidR="0027330D" w:rsidRDefault="0027330D" w:rsidP="0027330D">
      <w:pPr>
        <w:tabs>
          <w:tab w:val="left" w:pos="567"/>
        </w:tabs>
        <w:jc w:val="both"/>
        <w:rPr>
          <w:rFonts w:ascii="Times New Roman" w:hAnsi="Times New Roman"/>
          <w:bCs/>
          <w:iCs/>
          <w:sz w:val="22"/>
          <w:szCs w:val="22"/>
          <w:lang w:val="lt-LT"/>
        </w:rPr>
      </w:pPr>
      <w:r>
        <w:rPr>
          <w:rFonts w:ascii="Times New Roman" w:hAnsi="Times New Roman"/>
          <w:bCs/>
          <w:iCs/>
          <w:sz w:val="22"/>
          <w:szCs w:val="22"/>
          <w:lang w:val="lt-LT"/>
        </w:rPr>
        <w:t xml:space="preserve">-         kraujo krešuliai kepenyse, skrandyje, žarnyne, inkstuose ar akyje.      </w:t>
      </w:r>
    </w:p>
    <w:p w14:paraId="371ACA16" w14:textId="77777777" w:rsidR="0027330D" w:rsidRDefault="0027330D" w:rsidP="0027330D">
      <w:pPr>
        <w:snapToGrid w:val="0"/>
        <w:spacing w:line="280" w:lineRule="atLeast"/>
        <w:rPr>
          <w:rFonts w:ascii="Times New Roman" w:hAnsi="Times New Roman"/>
          <w:bCs/>
          <w:iCs/>
          <w:sz w:val="22"/>
          <w:szCs w:val="22"/>
          <w:lang w:val="lt-LT"/>
        </w:rPr>
      </w:pPr>
      <w:r>
        <w:rPr>
          <w:rFonts w:ascii="Times New Roman" w:hAnsi="Times New Roman"/>
          <w:sz w:val="22"/>
          <w:szCs w:val="22"/>
          <w:lang w:val="lt-LT"/>
        </w:rPr>
        <w:t>Kraujo krešulio susidarymo tikimybė gali būti didesnė, jeigu yra kitų veiksnių, kurie didina šią riziką (daugiau informacijos apie veiksnius, kurie didina kraujo krešulio susidarymo riziką, ir apie kraujo krešulio simptomus pateikiama 2 skyriuje).</w:t>
      </w:r>
    </w:p>
    <w:p w14:paraId="19C77B9F" w14:textId="77777777" w:rsidR="0027330D" w:rsidRDefault="0027330D" w:rsidP="0027330D">
      <w:pPr>
        <w:jc w:val="both"/>
        <w:rPr>
          <w:rFonts w:ascii="Times New Roman" w:hAnsi="Times New Roman"/>
          <w:bCs/>
          <w:i/>
          <w:iCs/>
          <w:sz w:val="22"/>
          <w:szCs w:val="22"/>
          <w:lang w:val="lt-LT"/>
        </w:rPr>
      </w:pPr>
    </w:p>
    <w:p w14:paraId="14DE3D22" w14:textId="77777777" w:rsidR="0027330D" w:rsidRDefault="00CE6A55" w:rsidP="0027330D">
      <w:pPr>
        <w:jc w:val="both"/>
        <w:rPr>
          <w:rFonts w:ascii="Times New Roman" w:hAnsi="Times New Roman"/>
          <w:sz w:val="22"/>
          <w:szCs w:val="22"/>
          <w:lang w:val="lt-LT"/>
        </w:rPr>
      </w:pPr>
      <w:r w:rsidRPr="00CE6A55">
        <w:rPr>
          <w:rFonts w:ascii="Times New Roman" w:hAnsi="Times New Roman" w:cs="Times New Roman"/>
          <w:b/>
          <w:bCs/>
          <w:noProof/>
          <w:snapToGrid w:val="0"/>
          <w:sz w:val="22"/>
          <w:szCs w:val="22"/>
          <w:lang w:val="lt-LT"/>
        </w:rPr>
        <w:t>Labai reti šalutinio poveikio reiškiniai (gali pasireikšti rečiau kaip 1 iš 10 000 asmenų</w:t>
      </w:r>
      <w:r w:rsidR="007B65D7">
        <w:rPr>
          <w:rFonts w:ascii="Times New Roman" w:hAnsi="Times New Roman" w:cs="Times New Roman"/>
          <w:b/>
          <w:bCs/>
          <w:noProof/>
          <w:snapToGrid w:val="0"/>
          <w:sz w:val="22"/>
          <w:szCs w:val="22"/>
          <w:lang w:val="lt-LT"/>
        </w:rPr>
        <w:t>)</w:t>
      </w:r>
      <w:r>
        <w:rPr>
          <w:rFonts w:ascii="Times New Roman" w:hAnsi="Times New Roman"/>
          <w:bCs/>
          <w:i/>
          <w:iCs/>
          <w:sz w:val="22"/>
          <w:szCs w:val="22"/>
          <w:lang w:val="lt-LT"/>
        </w:rPr>
        <w:t xml:space="preserve">: </w:t>
      </w:r>
      <w:r w:rsidR="0027330D">
        <w:rPr>
          <w:rFonts w:ascii="Times New Roman" w:hAnsi="Times New Roman"/>
          <w:sz w:val="22"/>
          <w:szCs w:val="22"/>
          <w:lang w:val="lt-LT"/>
        </w:rPr>
        <w:t>mazginė raudonė (išbėrimas skausmingais raudonais mazgais).</w:t>
      </w:r>
    </w:p>
    <w:p w14:paraId="2CDC07EF" w14:textId="77777777" w:rsidR="0027330D" w:rsidRDefault="0027330D" w:rsidP="0027330D">
      <w:pPr>
        <w:tabs>
          <w:tab w:val="left" w:pos="567"/>
        </w:tabs>
        <w:jc w:val="both"/>
        <w:rPr>
          <w:rFonts w:ascii="Times New Roman" w:hAnsi="Times New Roman"/>
          <w:bCs/>
          <w:iCs/>
          <w:sz w:val="22"/>
          <w:szCs w:val="22"/>
          <w:lang w:val="lt-LT"/>
        </w:rPr>
      </w:pPr>
      <w:r>
        <w:rPr>
          <w:rFonts w:ascii="Times New Roman" w:hAnsi="Times New Roman"/>
          <w:bCs/>
          <w:iCs/>
          <w:sz w:val="22"/>
          <w:szCs w:val="22"/>
          <w:lang w:val="lt-LT"/>
        </w:rPr>
        <w:t xml:space="preserve">        </w:t>
      </w:r>
    </w:p>
    <w:p w14:paraId="102939B6" w14:textId="77777777" w:rsidR="0027330D" w:rsidRDefault="00CE6A55" w:rsidP="0027330D">
      <w:pPr>
        <w:jc w:val="both"/>
        <w:rPr>
          <w:rFonts w:ascii="Times New Roman" w:hAnsi="Times New Roman"/>
          <w:sz w:val="22"/>
          <w:szCs w:val="22"/>
          <w:lang w:val="lt-LT"/>
        </w:rPr>
      </w:pPr>
      <w:r w:rsidRPr="00CE6A55">
        <w:rPr>
          <w:rFonts w:ascii="Times New Roman" w:hAnsi="Times New Roman" w:cs="Times New Roman"/>
          <w:b/>
          <w:bCs/>
          <w:noProof/>
          <w:snapToGrid w:val="0"/>
          <w:sz w:val="22"/>
          <w:szCs w:val="22"/>
          <w:lang w:val="lt-LT"/>
        </w:rPr>
        <w:t xml:space="preserve">Šalutinio poveikio reiškiniai, kurių dažnis nežinomas (negali būti apskaičiuotas pagal turimus duomenis): </w:t>
      </w:r>
      <w:r w:rsidR="0027330D">
        <w:rPr>
          <w:rFonts w:ascii="Times New Roman" w:hAnsi="Times New Roman"/>
          <w:sz w:val="22"/>
          <w:szCs w:val="22"/>
          <w:lang w:val="lt-LT"/>
        </w:rPr>
        <w:t xml:space="preserve">plaukų slinkimas, bendras silpnumas, alerginės odos reakcijos, dilgėlinė, </w:t>
      </w:r>
      <w:r w:rsidR="007B65D7">
        <w:rPr>
          <w:rFonts w:ascii="Times New Roman" w:hAnsi="Times New Roman"/>
          <w:sz w:val="22"/>
          <w:szCs w:val="22"/>
          <w:lang w:val="lt-LT"/>
        </w:rPr>
        <w:t xml:space="preserve">tirštos, balkšvos </w:t>
      </w:r>
      <w:r w:rsidR="0027330D">
        <w:rPr>
          <w:rFonts w:ascii="Times New Roman" w:hAnsi="Times New Roman"/>
          <w:sz w:val="22"/>
          <w:szCs w:val="22"/>
          <w:lang w:val="lt-LT"/>
        </w:rPr>
        <w:t>makšties</w:t>
      </w:r>
      <w:r w:rsidR="007B65D7">
        <w:rPr>
          <w:rFonts w:ascii="Times New Roman" w:hAnsi="Times New Roman"/>
          <w:sz w:val="22"/>
          <w:szCs w:val="22"/>
          <w:lang w:val="lt-LT"/>
        </w:rPr>
        <w:t xml:space="preserve"> išskyros</w:t>
      </w:r>
      <w:r w:rsidR="0027330D">
        <w:rPr>
          <w:rFonts w:ascii="Times New Roman" w:hAnsi="Times New Roman"/>
          <w:sz w:val="22"/>
          <w:szCs w:val="22"/>
          <w:lang w:val="lt-LT"/>
        </w:rPr>
        <w:t xml:space="preserve">. </w:t>
      </w:r>
    </w:p>
    <w:p w14:paraId="1897C573" w14:textId="77777777" w:rsidR="0027330D" w:rsidRDefault="0027330D" w:rsidP="0027330D">
      <w:pPr>
        <w:jc w:val="both"/>
        <w:rPr>
          <w:rFonts w:ascii="Times New Roman" w:hAnsi="Times New Roman"/>
          <w:bCs/>
          <w:iCs/>
          <w:sz w:val="22"/>
          <w:szCs w:val="22"/>
          <w:lang w:val="lt-LT"/>
        </w:rPr>
      </w:pPr>
    </w:p>
    <w:p w14:paraId="117E8773" w14:textId="77777777" w:rsidR="0027330D" w:rsidRDefault="0027330D" w:rsidP="0027330D">
      <w:pPr>
        <w:jc w:val="both"/>
        <w:rPr>
          <w:rFonts w:ascii="Times New Roman" w:hAnsi="Times New Roman"/>
          <w:bCs/>
          <w:iCs/>
          <w:sz w:val="22"/>
          <w:szCs w:val="22"/>
          <w:lang w:val="lt-LT"/>
        </w:rPr>
      </w:pPr>
      <w:r>
        <w:rPr>
          <w:rFonts w:ascii="Times New Roman" w:hAnsi="Times New Roman"/>
          <w:bCs/>
          <w:iCs/>
          <w:sz w:val="22"/>
          <w:szCs w:val="22"/>
          <w:lang w:val="lt-LT"/>
        </w:rPr>
        <w:t>Kombinuotųjų hormoninių kontraceptikų vartojimas siejamas ir su kai kurių sunkių ligų ir sunkaus šalutinio poveikio rizikos didėjimu, t. y. su:</w:t>
      </w:r>
    </w:p>
    <w:p w14:paraId="3E1F02DF" w14:textId="77777777" w:rsidR="0027330D" w:rsidRDefault="0027330D" w:rsidP="0027330D">
      <w:pPr>
        <w:tabs>
          <w:tab w:val="left" w:pos="567"/>
        </w:tabs>
        <w:jc w:val="both"/>
        <w:rPr>
          <w:rFonts w:ascii="Times New Roman" w:hAnsi="Times New Roman"/>
          <w:bCs/>
          <w:iCs/>
          <w:sz w:val="22"/>
          <w:szCs w:val="22"/>
          <w:lang w:val="lt-LT"/>
        </w:rPr>
      </w:pPr>
      <w:r>
        <w:rPr>
          <w:rFonts w:ascii="Times New Roman" w:hAnsi="Times New Roman"/>
          <w:bCs/>
          <w:iCs/>
          <w:sz w:val="22"/>
          <w:szCs w:val="22"/>
          <w:lang w:val="lt-LT"/>
        </w:rPr>
        <w:t>-</w:t>
      </w:r>
      <w:r>
        <w:rPr>
          <w:rFonts w:ascii="Times New Roman" w:hAnsi="Times New Roman"/>
          <w:bCs/>
          <w:iCs/>
          <w:sz w:val="22"/>
          <w:szCs w:val="22"/>
          <w:lang w:val="lt-LT"/>
        </w:rPr>
        <w:tab/>
        <w:t>venų ir arterijų užkimšimo rizika (žr. skyrių „</w:t>
      </w:r>
      <w:r>
        <w:rPr>
          <w:rFonts w:ascii="Times New Roman" w:hAnsi="Times New Roman"/>
          <w:bCs/>
          <w:i/>
          <w:iCs/>
          <w:sz w:val="22"/>
          <w:szCs w:val="22"/>
          <w:lang w:val="lt-LT"/>
        </w:rPr>
        <w:t>Įspėjimai ir atsargumo priemonės“);</w:t>
      </w:r>
    </w:p>
    <w:p w14:paraId="46BDF26A" w14:textId="77777777" w:rsidR="0027330D" w:rsidRDefault="0027330D" w:rsidP="0027330D">
      <w:pPr>
        <w:tabs>
          <w:tab w:val="left" w:pos="567"/>
        </w:tabs>
        <w:jc w:val="both"/>
        <w:rPr>
          <w:rFonts w:ascii="Times New Roman" w:hAnsi="Times New Roman"/>
          <w:bCs/>
          <w:iCs/>
          <w:sz w:val="22"/>
          <w:szCs w:val="22"/>
          <w:lang w:val="lt-LT"/>
        </w:rPr>
      </w:pPr>
      <w:r>
        <w:rPr>
          <w:rFonts w:ascii="Times New Roman" w:hAnsi="Times New Roman"/>
          <w:bCs/>
          <w:iCs/>
          <w:sz w:val="22"/>
          <w:szCs w:val="22"/>
          <w:lang w:val="lt-LT"/>
        </w:rPr>
        <w:t>-</w:t>
      </w:r>
      <w:r>
        <w:rPr>
          <w:rFonts w:ascii="Times New Roman" w:hAnsi="Times New Roman"/>
          <w:bCs/>
          <w:iCs/>
          <w:sz w:val="22"/>
          <w:szCs w:val="22"/>
          <w:lang w:val="lt-LT"/>
        </w:rPr>
        <w:tab/>
        <w:t xml:space="preserve">tulžies sistemos ligų rizika (žr. skyrių </w:t>
      </w:r>
      <w:r>
        <w:rPr>
          <w:rFonts w:ascii="Times New Roman" w:hAnsi="Times New Roman"/>
          <w:bCs/>
          <w:i/>
          <w:iCs/>
          <w:sz w:val="22"/>
          <w:szCs w:val="22"/>
          <w:lang w:val="lt-LT"/>
        </w:rPr>
        <w:t>„Įspėjimai ir atsargumo priemonės“);</w:t>
      </w:r>
    </w:p>
    <w:p w14:paraId="00099857" w14:textId="77777777" w:rsidR="0027330D" w:rsidRDefault="0027330D" w:rsidP="0027330D">
      <w:pPr>
        <w:tabs>
          <w:tab w:val="left" w:pos="567"/>
        </w:tabs>
        <w:ind w:left="567" w:hanging="567"/>
        <w:jc w:val="both"/>
        <w:rPr>
          <w:rFonts w:ascii="Times New Roman" w:hAnsi="Times New Roman"/>
          <w:bCs/>
          <w:i/>
          <w:iCs/>
          <w:sz w:val="22"/>
          <w:szCs w:val="22"/>
          <w:lang w:val="lt-LT"/>
        </w:rPr>
      </w:pPr>
      <w:r>
        <w:rPr>
          <w:rFonts w:ascii="Times New Roman" w:hAnsi="Times New Roman"/>
          <w:bCs/>
          <w:iCs/>
          <w:sz w:val="22"/>
          <w:szCs w:val="22"/>
          <w:lang w:val="lt-LT"/>
        </w:rPr>
        <w:t>-</w:t>
      </w:r>
      <w:r>
        <w:rPr>
          <w:rFonts w:ascii="Times New Roman" w:hAnsi="Times New Roman"/>
          <w:bCs/>
          <w:iCs/>
          <w:sz w:val="22"/>
          <w:szCs w:val="22"/>
          <w:lang w:val="lt-LT"/>
        </w:rPr>
        <w:tab/>
        <w:t xml:space="preserve">naviko (pvz., kepenų naviko, kuris pavieniais atvejais sukelia gyvybei pavojingą vidinį pilvo kraujavimą, gimdos kaklelio ar krūtų vėžio) rizika (žr. skyrių </w:t>
      </w:r>
      <w:r>
        <w:rPr>
          <w:rFonts w:ascii="Times New Roman" w:hAnsi="Times New Roman"/>
          <w:bCs/>
          <w:i/>
          <w:iCs/>
          <w:sz w:val="22"/>
          <w:szCs w:val="22"/>
          <w:lang w:val="lt-LT"/>
        </w:rPr>
        <w:t xml:space="preserve">„Įspėjimai ir atsargumo priemonės“);  </w:t>
      </w:r>
    </w:p>
    <w:p w14:paraId="0B25EE31" w14:textId="77777777" w:rsidR="0027330D" w:rsidRDefault="0027330D" w:rsidP="0027330D">
      <w:pPr>
        <w:tabs>
          <w:tab w:val="left" w:pos="567"/>
        </w:tabs>
        <w:jc w:val="both"/>
        <w:rPr>
          <w:rFonts w:ascii="Times New Roman" w:hAnsi="Times New Roman"/>
          <w:bCs/>
          <w:iCs/>
          <w:sz w:val="22"/>
          <w:szCs w:val="22"/>
          <w:lang w:val="lt-LT"/>
        </w:rPr>
      </w:pPr>
      <w:r>
        <w:rPr>
          <w:rFonts w:ascii="Times New Roman" w:hAnsi="Times New Roman"/>
          <w:bCs/>
          <w:iCs/>
          <w:sz w:val="22"/>
          <w:szCs w:val="22"/>
          <w:lang w:val="lt-LT"/>
        </w:rPr>
        <w:t>-</w:t>
      </w:r>
      <w:r>
        <w:rPr>
          <w:rFonts w:ascii="Times New Roman" w:hAnsi="Times New Roman"/>
          <w:bCs/>
          <w:iCs/>
          <w:sz w:val="22"/>
          <w:szCs w:val="22"/>
          <w:lang w:val="lt-LT"/>
        </w:rPr>
        <w:tab/>
        <w:t xml:space="preserve">lėtinio žarnų uždegimo (Krono ligos, opinio kolito) pasunkėjimu. </w:t>
      </w:r>
    </w:p>
    <w:p w14:paraId="492F8433" w14:textId="77777777" w:rsidR="0027330D" w:rsidRDefault="0027330D" w:rsidP="0027330D">
      <w:pPr>
        <w:jc w:val="both"/>
        <w:rPr>
          <w:rFonts w:ascii="Times New Roman" w:hAnsi="Times New Roman"/>
          <w:bCs/>
          <w:iCs/>
          <w:sz w:val="22"/>
          <w:szCs w:val="22"/>
          <w:lang w:val="lt-LT"/>
        </w:rPr>
      </w:pPr>
    </w:p>
    <w:p w14:paraId="3EEF7B14" w14:textId="77777777" w:rsidR="0027330D" w:rsidRDefault="0027330D" w:rsidP="0027330D">
      <w:pPr>
        <w:jc w:val="both"/>
        <w:outlineLvl w:val="0"/>
        <w:rPr>
          <w:rFonts w:ascii="Times New Roman" w:hAnsi="Times New Roman"/>
          <w:bCs/>
          <w:iCs/>
          <w:sz w:val="22"/>
          <w:szCs w:val="22"/>
          <w:lang w:val="lt-LT"/>
        </w:rPr>
      </w:pPr>
      <w:r>
        <w:rPr>
          <w:rFonts w:ascii="Times New Roman" w:hAnsi="Times New Roman"/>
          <w:bCs/>
          <w:iCs/>
          <w:sz w:val="22"/>
          <w:szCs w:val="22"/>
          <w:lang w:val="lt-LT"/>
        </w:rPr>
        <w:t xml:space="preserve">Atidžiai perskaitykite skyriuje „Įspėjimai ir atsargumo priemonės“ pateiktą informaciją, prireikus nedelsiant kreiptis į gydytoją.  </w:t>
      </w:r>
    </w:p>
    <w:p w14:paraId="04517AC5" w14:textId="77777777" w:rsidR="0027330D" w:rsidRDefault="0027330D" w:rsidP="0027330D">
      <w:pPr>
        <w:tabs>
          <w:tab w:val="left" w:pos="567"/>
        </w:tabs>
        <w:rPr>
          <w:rFonts w:ascii="Times New Roman" w:hAnsi="Times New Roman"/>
          <w:b/>
          <w:noProof/>
          <w:snapToGrid w:val="0"/>
          <w:sz w:val="22"/>
          <w:szCs w:val="22"/>
          <w:lang w:val="lt-LT"/>
        </w:rPr>
      </w:pPr>
    </w:p>
    <w:p w14:paraId="44DF9C80" w14:textId="77777777" w:rsidR="00CE6A55" w:rsidRPr="00CE6A55" w:rsidRDefault="00CE6A55" w:rsidP="00CE6A55">
      <w:pPr>
        <w:tabs>
          <w:tab w:val="left" w:pos="567"/>
        </w:tabs>
        <w:rPr>
          <w:rFonts w:ascii="Times New Roman" w:hAnsi="Times New Roman" w:cs="Times New Roman"/>
          <w:b/>
          <w:snapToGrid w:val="0"/>
          <w:sz w:val="22"/>
          <w:szCs w:val="24"/>
          <w:lang w:val="lt-LT"/>
        </w:rPr>
      </w:pPr>
      <w:r w:rsidRPr="00CE6A55">
        <w:rPr>
          <w:rFonts w:ascii="Times New Roman" w:hAnsi="Times New Roman" w:cs="Times New Roman"/>
          <w:b/>
          <w:noProof/>
          <w:snapToGrid w:val="0"/>
          <w:sz w:val="22"/>
          <w:szCs w:val="24"/>
          <w:lang w:val="lt-LT"/>
        </w:rPr>
        <w:t>Pranešimas apie šalutinį poveikį</w:t>
      </w:r>
    </w:p>
    <w:p w14:paraId="5183B889" w14:textId="76B92BC7" w:rsidR="00CE6A55" w:rsidRPr="00CE6A55" w:rsidRDefault="00E447A0" w:rsidP="00CE6A55">
      <w:pPr>
        <w:tabs>
          <w:tab w:val="left" w:pos="567"/>
        </w:tabs>
        <w:spacing w:line="260" w:lineRule="exact"/>
        <w:ind w:right="-1"/>
        <w:rPr>
          <w:rFonts w:ascii="Times New Roman" w:hAnsi="Times New Roman" w:cs="Times New Roman"/>
          <w:snapToGrid w:val="0"/>
          <w:sz w:val="22"/>
          <w:lang w:val="lt-LT"/>
        </w:rPr>
      </w:pPr>
      <w:r w:rsidRPr="00E447A0">
        <w:rPr>
          <w:rFonts w:ascii="Times New Roman" w:hAnsi="Times New Roman" w:cs="Times New Roman"/>
          <w:snapToGrid w:val="0"/>
          <w:sz w:val="22"/>
          <w:lang w:val="lt-LT"/>
        </w:rPr>
        <w:t>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https://vvkt.lrv.lt/lt/ nurodytais būdais arba paskambinti nemokamu telefonu 8 800 73 568. Pranešdami apie šalutinį poveikį galite mums padėti gauti daugiau informacijos apie šio vaisto saugumą</w:t>
      </w:r>
      <w:r w:rsidR="00CE6A55" w:rsidRPr="00CE6A55">
        <w:rPr>
          <w:rFonts w:ascii="Times New Roman" w:hAnsi="Times New Roman" w:cs="Times New Roman"/>
          <w:snapToGrid w:val="0"/>
          <w:sz w:val="22"/>
          <w:lang w:val="lt-LT"/>
        </w:rPr>
        <w:t>.</w:t>
      </w:r>
    </w:p>
    <w:p w14:paraId="454B3809" w14:textId="77777777" w:rsidR="0027330D" w:rsidRDefault="0027330D" w:rsidP="0027330D">
      <w:pPr>
        <w:tabs>
          <w:tab w:val="left" w:pos="567"/>
        </w:tabs>
        <w:rPr>
          <w:rFonts w:ascii="Times New Roman" w:hAnsi="Times New Roman"/>
          <w:sz w:val="22"/>
          <w:szCs w:val="22"/>
          <w:lang w:val="lt-LT"/>
        </w:rPr>
      </w:pPr>
    </w:p>
    <w:p w14:paraId="71B18A0F" w14:textId="77777777" w:rsidR="0027330D" w:rsidRDefault="0027330D" w:rsidP="0027330D">
      <w:pPr>
        <w:rPr>
          <w:rFonts w:ascii="Times New Roman" w:hAnsi="Times New Roman"/>
          <w:noProof/>
          <w:sz w:val="22"/>
          <w:szCs w:val="22"/>
          <w:lang w:val="lt-LT"/>
        </w:rPr>
      </w:pPr>
    </w:p>
    <w:p w14:paraId="430A44A8" w14:textId="77777777" w:rsidR="0027330D" w:rsidRDefault="0027330D" w:rsidP="0027330D">
      <w:pPr>
        <w:keepNext/>
        <w:tabs>
          <w:tab w:val="left" w:pos="567"/>
        </w:tabs>
        <w:ind w:left="567" w:hanging="567"/>
        <w:outlineLvl w:val="1"/>
        <w:rPr>
          <w:rFonts w:ascii="Times New Roman" w:hAnsi="Times New Roman"/>
          <w:b/>
          <w:sz w:val="22"/>
          <w:szCs w:val="22"/>
          <w:lang w:val="lt-LT"/>
        </w:rPr>
      </w:pPr>
      <w:bookmarkStart w:id="79" w:name="_Toc129243143"/>
      <w:bookmarkStart w:id="80" w:name="_Toc129243268"/>
      <w:r>
        <w:rPr>
          <w:rFonts w:ascii="Times New Roman" w:hAnsi="Times New Roman"/>
          <w:b/>
          <w:sz w:val="22"/>
          <w:szCs w:val="22"/>
          <w:lang w:val="lt-LT"/>
        </w:rPr>
        <w:t>5.</w:t>
      </w:r>
      <w:r>
        <w:rPr>
          <w:rFonts w:ascii="Times New Roman" w:hAnsi="Times New Roman"/>
          <w:b/>
          <w:sz w:val="22"/>
          <w:szCs w:val="22"/>
          <w:lang w:val="lt-LT"/>
        </w:rPr>
        <w:tab/>
        <w:t xml:space="preserve">Kaip laikyti </w:t>
      </w:r>
      <w:bookmarkEnd w:id="79"/>
      <w:bookmarkEnd w:id="80"/>
      <w:r>
        <w:rPr>
          <w:rFonts w:ascii="Times New Roman" w:hAnsi="Times New Roman"/>
          <w:b/>
          <w:sz w:val="22"/>
          <w:szCs w:val="22"/>
          <w:lang w:val="lt-LT"/>
        </w:rPr>
        <w:t>Belara</w:t>
      </w:r>
    </w:p>
    <w:p w14:paraId="7BF8A763" w14:textId="77777777" w:rsidR="0027330D" w:rsidRDefault="0027330D" w:rsidP="0027330D">
      <w:pPr>
        <w:rPr>
          <w:rFonts w:ascii="Times New Roman" w:hAnsi="Times New Roman"/>
          <w:noProof/>
          <w:sz w:val="22"/>
          <w:szCs w:val="22"/>
          <w:lang w:val="lt-LT"/>
        </w:rPr>
      </w:pPr>
    </w:p>
    <w:p w14:paraId="0D3A7050" w14:textId="77777777" w:rsidR="0027330D" w:rsidRDefault="0027330D" w:rsidP="0027330D">
      <w:pPr>
        <w:rPr>
          <w:rFonts w:ascii="Times New Roman" w:hAnsi="Times New Roman"/>
          <w:noProof/>
          <w:sz w:val="22"/>
          <w:szCs w:val="22"/>
          <w:lang w:val="lt-LT"/>
        </w:rPr>
      </w:pPr>
      <w:r>
        <w:rPr>
          <w:rFonts w:ascii="Times New Roman" w:hAnsi="Times New Roman"/>
          <w:noProof/>
          <w:sz w:val="22"/>
          <w:szCs w:val="22"/>
          <w:lang w:val="lt-LT"/>
        </w:rPr>
        <w:t>Šį vaistą laikykite vaikams nepastebimoje ir nepasiekiamoje vietoje.</w:t>
      </w:r>
    </w:p>
    <w:p w14:paraId="15F35D8B" w14:textId="77777777" w:rsidR="0027330D" w:rsidRDefault="0027330D" w:rsidP="0027330D">
      <w:pPr>
        <w:rPr>
          <w:rFonts w:ascii="Times New Roman" w:hAnsi="Times New Roman"/>
          <w:noProof/>
          <w:sz w:val="22"/>
          <w:szCs w:val="22"/>
          <w:lang w:val="lt-LT"/>
        </w:rPr>
      </w:pPr>
    </w:p>
    <w:p w14:paraId="345864FB" w14:textId="77777777" w:rsidR="0027330D" w:rsidRDefault="0027330D" w:rsidP="0027330D">
      <w:pPr>
        <w:rPr>
          <w:rFonts w:ascii="Times New Roman" w:hAnsi="Times New Roman"/>
          <w:sz w:val="22"/>
          <w:szCs w:val="22"/>
          <w:lang w:val="lt-LT"/>
        </w:rPr>
      </w:pPr>
      <w:r>
        <w:rPr>
          <w:rFonts w:ascii="Times New Roman" w:hAnsi="Times New Roman"/>
          <w:noProof/>
          <w:sz w:val="22"/>
          <w:szCs w:val="22"/>
          <w:lang w:val="lt-LT"/>
        </w:rPr>
        <w:t>Laikyti ne aukštesnėje kaip 30 </w:t>
      </w:r>
      <w:r>
        <w:rPr>
          <w:rFonts w:ascii="Times New Roman" w:hAnsi="Times New Roman"/>
          <w:noProof/>
          <w:sz w:val="22"/>
          <w:szCs w:val="22"/>
          <w:lang w:val="lt-LT"/>
        </w:rPr>
        <w:sym w:font="Symbol" w:char="F0B0"/>
      </w:r>
      <w:r>
        <w:rPr>
          <w:rFonts w:ascii="Times New Roman" w:hAnsi="Times New Roman"/>
          <w:noProof/>
          <w:sz w:val="22"/>
          <w:szCs w:val="22"/>
          <w:lang w:val="lt-LT"/>
        </w:rPr>
        <w:t>C temperatūroje</w:t>
      </w:r>
      <w:r>
        <w:rPr>
          <w:rFonts w:ascii="Times New Roman" w:hAnsi="Times New Roman"/>
          <w:sz w:val="22"/>
          <w:szCs w:val="22"/>
          <w:lang w:val="lt-LT"/>
        </w:rPr>
        <w:t>.</w:t>
      </w:r>
    </w:p>
    <w:p w14:paraId="3E26AF99" w14:textId="77777777" w:rsidR="0027330D" w:rsidRDefault="0027330D" w:rsidP="0027330D">
      <w:pPr>
        <w:rPr>
          <w:rFonts w:ascii="Times New Roman" w:hAnsi="Times New Roman"/>
          <w:noProof/>
          <w:sz w:val="22"/>
          <w:szCs w:val="22"/>
          <w:lang w:val="lt-LT"/>
        </w:rPr>
      </w:pPr>
    </w:p>
    <w:p w14:paraId="6D2B662F" w14:textId="77777777" w:rsidR="0027330D" w:rsidRDefault="0027330D" w:rsidP="0027330D">
      <w:pPr>
        <w:rPr>
          <w:rFonts w:ascii="Times New Roman" w:hAnsi="Times New Roman"/>
          <w:noProof/>
          <w:sz w:val="22"/>
          <w:szCs w:val="22"/>
          <w:lang w:val="lt-LT"/>
        </w:rPr>
      </w:pPr>
      <w:r>
        <w:rPr>
          <w:rFonts w:ascii="Times New Roman" w:hAnsi="Times New Roman"/>
          <w:noProof/>
          <w:sz w:val="22"/>
          <w:szCs w:val="22"/>
          <w:lang w:val="lt-LT"/>
        </w:rPr>
        <w:lastRenderedPageBreak/>
        <w:t>Ant dėžutės po „Tinka iki“ ir ant lizdinės plokštelės (ciklo pakuotės) nurodytam tinkamumo laikui pasibaigus, šio vaisto vartoti negalima. Vaistas tinkamas vartoti iki paskutinės nurodyto mėnesio dienos.</w:t>
      </w:r>
    </w:p>
    <w:p w14:paraId="34FBFE9A" w14:textId="77777777" w:rsidR="0027330D" w:rsidRDefault="0027330D" w:rsidP="0027330D">
      <w:pPr>
        <w:rPr>
          <w:rFonts w:ascii="Times New Roman" w:hAnsi="Times New Roman"/>
          <w:noProof/>
          <w:sz w:val="22"/>
          <w:szCs w:val="22"/>
          <w:lang w:val="lt-LT"/>
        </w:rPr>
      </w:pPr>
    </w:p>
    <w:p w14:paraId="42633894" w14:textId="77777777" w:rsidR="0027330D" w:rsidRDefault="0027330D" w:rsidP="0027330D">
      <w:pPr>
        <w:rPr>
          <w:rFonts w:ascii="Times New Roman" w:hAnsi="Times New Roman"/>
          <w:noProof/>
          <w:sz w:val="22"/>
          <w:szCs w:val="22"/>
          <w:lang w:val="lt-LT"/>
        </w:rPr>
      </w:pPr>
      <w:r>
        <w:rPr>
          <w:rFonts w:ascii="Times New Roman" w:hAnsi="Times New Roman"/>
          <w:noProof/>
          <w:sz w:val="22"/>
          <w:szCs w:val="22"/>
          <w:lang w:val="lt-LT"/>
        </w:rPr>
        <w:t>Vaistų negalima išmesti į kanalizaciją arba su buitinėmis atliekomis. Kaip išmesti nereikalingus vaistus, klauskite vaistininko. Šios priemonės padės apsaugoti aplinką.</w:t>
      </w:r>
    </w:p>
    <w:p w14:paraId="737E6F69" w14:textId="77777777" w:rsidR="0027330D" w:rsidRDefault="0027330D" w:rsidP="0027330D">
      <w:pPr>
        <w:rPr>
          <w:rFonts w:ascii="Times New Roman" w:hAnsi="Times New Roman"/>
          <w:noProof/>
          <w:sz w:val="22"/>
          <w:szCs w:val="22"/>
          <w:lang w:val="lt-LT"/>
        </w:rPr>
      </w:pPr>
    </w:p>
    <w:p w14:paraId="548513B1" w14:textId="77777777" w:rsidR="0027330D" w:rsidRDefault="0027330D" w:rsidP="0027330D">
      <w:pPr>
        <w:rPr>
          <w:rFonts w:ascii="Times New Roman" w:hAnsi="Times New Roman"/>
          <w:noProof/>
          <w:sz w:val="22"/>
          <w:szCs w:val="22"/>
          <w:lang w:val="lt-LT"/>
        </w:rPr>
      </w:pPr>
    </w:p>
    <w:p w14:paraId="10515395" w14:textId="77777777" w:rsidR="0027330D" w:rsidRDefault="0027330D" w:rsidP="0027330D">
      <w:pPr>
        <w:keepNext/>
        <w:tabs>
          <w:tab w:val="left" w:pos="567"/>
        </w:tabs>
        <w:ind w:left="567" w:hanging="567"/>
        <w:outlineLvl w:val="1"/>
        <w:rPr>
          <w:rFonts w:ascii="Times New Roman" w:hAnsi="Times New Roman"/>
          <w:b/>
          <w:sz w:val="22"/>
          <w:szCs w:val="22"/>
          <w:lang w:val="lt-LT"/>
        </w:rPr>
      </w:pPr>
      <w:bookmarkStart w:id="81" w:name="_Toc129243144"/>
      <w:bookmarkStart w:id="82" w:name="_Toc129243269"/>
      <w:r>
        <w:rPr>
          <w:rFonts w:ascii="Times New Roman" w:hAnsi="Times New Roman"/>
          <w:b/>
          <w:sz w:val="22"/>
          <w:szCs w:val="22"/>
          <w:lang w:val="lt-LT"/>
        </w:rPr>
        <w:t>6.</w:t>
      </w:r>
      <w:r>
        <w:rPr>
          <w:rFonts w:ascii="Times New Roman" w:hAnsi="Times New Roman"/>
          <w:b/>
          <w:sz w:val="22"/>
          <w:szCs w:val="22"/>
          <w:lang w:val="lt-LT"/>
        </w:rPr>
        <w:tab/>
        <w:t xml:space="preserve">Pakuotės turinys ir kita informacija </w:t>
      </w:r>
      <w:bookmarkEnd w:id="81"/>
      <w:bookmarkEnd w:id="82"/>
    </w:p>
    <w:p w14:paraId="1B002C49" w14:textId="77777777" w:rsidR="0027330D" w:rsidRDefault="0027330D" w:rsidP="0027330D">
      <w:pPr>
        <w:rPr>
          <w:rFonts w:ascii="Times New Roman" w:hAnsi="Times New Roman"/>
          <w:noProof/>
          <w:sz w:val="22"/>
          <w:szCs w:val="22"/>
          <w:lang w:val="lt-LT"/>
        </w:rPr>
      </w:pPr>
    </w:p>
    <w:p w14:paraId="70AFA5FD" w14:textId="77777777" w:rsidR="0027330D" w:rsidRDefault="0027330D" w:rsidP="0027330D">
      <w:pPr>
        <w:spacing w:line="220" w:lineRule="exact"/>
        <w:rPr>
          <w:rFonts w:ascii="Times New Roman" w:hAnsi="Times New Roman"/>
          <w:noProof/>
          <w:sz w:val="22"/>
          <w:szCs w:val="22"/>
          <w:lang w:val="lt-LT"/>
        </w:rPr>
      </w:pPr>
      <w:r>
        <w:rPr>
          <w:rFonts w:ascii="Times New Roman" w:hAnsi="Times New Roman"/>
          <w:b/>
          <w:bCs/>
          <w:sz w:val="22"/>
          <w:szCs w:val="22"/>
          <w:lang w:val="lt-LT"/>
        </w:rPr>
        <w:t>Belara sudėtis</w:t>
      </w:r>
    </w:p>
    <w:p w14:paraId="1D7FC0F7" w14:textId="77777777" w:rsidR="0027330D" w:rsidRDefault="0027330D" w:rsidP="0027330D">
      <w:pPr>
        <w:tabs>
          <w:tab w:val="left" w:pos="567"/>
        </w:tabs>
        <w:ind w:left="567" w:hanging="283"/>
        <w:rPr>
          <w:rFonts w:ascii="Times New Roman" w:hAnsi="Times New Roman"/>
          <w:sz w:val="22"/>
          <w:szCs w:val="22"/>
          <w:lang w:val="lt-LT"/>
        </w:rPr>
      </w:pPr>
      <w:r>
        <w:rPr>
          <w:rFonts w:ascii="Times New Roman" w:hAnsi="Times New Roman"/>
          <w:sz w:val="22"/>
          <w:szCs w:val="22"/>
          <w:lang w:val="lt-LT"/>
        </w:rPr>
        <w:t>-</w:t>
      </w:r>
      <w:r>
        <w:rPr>
          <w:rFonts w:ascii="Times New Roman" w:hAnsi="Times New Roman"/>
          <w:sz w:val="22"/>
          <w:szCs w:val="22"/>
          <w:lang w:val="lt-LT"/>
        </w:rPr>
        <w:tab/>
        <w:t xml:space="preserve">Veikliosios medžiagos yra </w:t>
      </w:r>
      <w:r w:rsidR="00086EC2">
        <w:rPr>
          <w:rFonts w:ascii="Times New Roman" w:hAnsi="Times New Roman"/>
          <w:sz w:val="22"/>
          <w:szCs w:val="22"/>
          <w:lang w:val="lt-LT"/>
        </w:rPr>
        <w:t>etinilestradioli</w:t>
      </w:r>
      <w:r w:rsidR="00784856">
        <w:rPr>
          <w:rFonts w:ascii="Times New Roman" w:hAnsi="Times New Roman"/>
          <w:sz w:val="22"/>
          <w:szCs w:val="22"/>
          <w:lang w:val="lt-LT"/>
        </w:rPr>
        <w:t>s</w:t>
      </w:r>
      <w:r w:rsidR="00086EC2">
        <w:rPr>
          <w:rFonts w:ascii="Times New Roman" w:hAnsi="Times New Roman"/>
          <w:sz w:val="22"/>
          <w:szCs w:val="22"/>
          <w:lang w:val="lt-LT"/>
        </w:rPr>
        <w:t xml:space="preserve"> </w:t>
      </w:r>
      <w:r>
        <w:rPr>
          <w:rFonts w:ascii="Times New Roman" w:hAnsi="Times New Roman"/>
          <w:sz w:val="22"/>
          <w:szCs w:val="22"/>
          <w:lang w:val="lt-LT"/>
        </w:rPr>
        <w:t xml:space="preserve">ir chlormadinono acetatas. Vienoje plėvele dengtoje tabletėje yra 0,03 mg </w:t>
      </w:r>
      <w:r w:rsidR="00086EC2">
        <w:rPr>
          <w:rFonts w:ascii="Times New Roman" w:hAnsi="Times New Roman"/>
          <w:sz w:val="22"/>
          <w:szCs w:val="22"/>
          <w:lang w:val="lt-LT"/>
        </w:rPr>
        <w:t xml:space="preserve">etinilestradiolio </w:t>
      </w:r>
      <w:r>
        <w:rPr>
          <w:rFonts w:ascii="Times New Roman" w:hAnsi="Times New Roman"/>
          <w:sz w:val="22"/>
          <w:szCs w:val="22"/>
          <w:lang w:val="lt-LT"/>
        </w:rPr>
        <w:t>ir 2 mg chlormadinono acetato.</w:t>
      </w:r>
    </w:p>
    <w:p w14:paraId="491A867E" w14:textId="77777777" w:rsidR="0027330D" w:rsidRDefault="0027330D" w:rsidP="0027330D">
      <w:pPr>
        <w:tabs>
          <w:tab w:val="left" w:pos="567"/>
        </w:tabs>
        <w:ind w:left="567" w:hanging="283"/>
        <w:rPr>
          <w:rFonts w:ascii="Times New Roman" w:hAnsi="Times New Roman"/>
          <w:sz w:val="22"/>
          <w:szCs w:val="22"/>
          <w:lang w:val="lt-LT"/>
        </w:rPr>
      </w:pPr>
      <w:r>
        <w:rPr>
          <w:rFonts w:ascii="Times New Roman" w:hAnsi="Times New Roman"/>
          <w:sz w:val="22"/>
          <w:szCs w:val="22"/>
          <w:lang w:val="lt-LT"/>
        </w:rPr>
        <w:t>-</w:t>
      </w:r>
      <w:r>
        <w:rPr>
          <w:rFonts w:ascii="Times New Roman" w:hAnsi="Times New Roman"/>
          <w:sz w:val="22"/>
          <w:szCs w:val="22"/>
          <w:lang w:val="lt-LT"/>
        </w:rPr>
        <w:tab/>
        <w:t>Pagalbinės medžiagos tabletės branduolyje yra laktozė</w:t>
      </w:r>
      <w:r w:rsidR="006C753D">
        <w:rPr>
          <w:rFonts w:ascii="Times New Roman" w:hAnsi="Times New Roman"/>
          <w:sz w:val="22"/>
          <w:szCs w:val="22"/>
          <w:lang w:val="lt-LT"/>
        </w:rPr>
        <w:t>s</w:t>
      </w:r>
      <w:r>
        <w:rPr>
          <w:rFonts w:ascii="Times New Roman" w:hAnsi="Times New Roman"/>
          <w:sz w:val="22"/>
          <w:szCs w:val="22"/>
          <w:lang w:val="lt-LT"/>
        </w:rPr>
        <w:t xml:space="preserve"> monohidratas, kukurūzų krakmolas, povidonas K 30, magnio stearatas; tabletės plėvelėje - hipromeliozė, laktozė</w:t>
      </w:r>
      <w:r w:rsidR="006C753D">
        <w:rPr>
          <w:rFonts w:ascii="Times New Roman" w:hAnsi="Times New Roman"/>
          <w:sz w:val="22"/>
          <w:szCs w:val="22"/>
          <w:lang w:val="lt-LT"/>
        </w:rPr>
        <w:t>s</w:t>
      </w:r>
      <w:r>
        <w:rPr>
          <w:rFonts w:ascii="Times New Roman" w:hAnsi="Times New Roman"/>
          <w:sz w:val="22"/>
          <w:szCs w:val="22"/>
          <w:lang w:val="lt-LT"/>
        </w:rPr>
        <w:t xml:space="preserve"> monohidratas, makrogolis 6000, propilenglikolis, talkas, titano dioksidas (E171) ir raudonasis geležies oksidas (E172). </w:t>
      </w:r>
    </w:p>
    <w:p w14:paraId="19A6638C" w14:textId="77777777" w:rsidR="0027330D" w:rsidRDefault="0027330D" w:rsidP="0027330D">
      <w:pPr>
        <w:rPr>
          <w:rFonts w:ascii="Times New Roman" w:hAnsi="Times New Roman"/>
          <w:noProof/>
          <w:sz w:val="22"/>
          <w:szCs w:val="22"/>
          <w:lang w:val="lt-LT"/>
        </w:rPr>
      </w:pPr>
    </w:p>
    <w:p w14:paraId="1F45A82F" w14:textId="77777777" w:rsidR="0027330D" w:rsidRDefault="0027330D" w:rsidP="0027330D">
      <w:pPr>
        <w:spacing w:line="220" w:lineRule="exact"/>
        <w:rPr>
          <w:rFonts w:ascii="Times New Roman" w:hAnsi="Times New Roman"/>
          <w:noProof/>
          <w:sz w:val="22"/>
          <w:szCs w:val="22"/>
          <w:lang w:val="lt-LT"/>
        </w:rPr>
      </w:pPr>
      <w:r>
        <w:rPr>
          <w:rFonts w:ascii="Times New Roman" w:hAnsi="Times New Roman"/>
          <w:b/>
          <w:bCs/>
          <w:sz w:val="22"/>
          <w:szCs w:val="22"/>
          <w:lang w:val="lt-LT"/>
        </w:rPr>
        <w:t>Belara išvaizda ir kiekis pakuotėje</w:t>
      </w:r>
    </w:p>
    <w:p w14:paraId="4E51E100" w14:textId="77777777" w:rsidR="0027330D" w:rsidRDefault="0027330D" w:rsidP="0027330D">
      <w:pPr>
        <w:tabs>
          <w:tab w:val="left" w:pos="567"/>
        </w:tabs>
        <w:rPr>
          <w:rFonts w:ascii="Times New Roman" w:hAnsi="Times New Roman"/>
          <w:sz w:val="22"/>
          <w:szCs w:val="22"/>
          <w:lang w:val="lt-LT"/>
        </w:rPr>
      </w:pPr>
      <w:r>
        <w:rPr>
          <w:rFonts w:ascii="Times New Roman" w:hAnsi="Times New Roman"/>
          <w:sz w:val="22"/>
          <w:szCs w:val="22"/>
          <w:lang w:val="lt-LT"/>
        </w:rPr>
        <w:t xml:space="preserve">Apvalios, šviesiai rožinės, abipus išgaubtos plėvele dengtos tabletės. </w:t>
      </w:r>
    </w:p>
    <w:p w14:paraId="3631933E" w14:textId="0CE40FDA" w:rsidR="0027330D" w:rsidRDefault="0027330D" w:rsidP="0027330D">
      <w:pPr>
        <w:tabs>
          <w:tab w:val="left" w:pos="567"/>
        </w:tabs>
        <w:rPr>
          <w:rFonts w:ascii="Times New Roman" w:hAnsi="Times New Roman"/>
          <w:sz w:val="22"/>
          <w:szCs w:val="22"/>
          <w:lang w:val="lt-LT"/>
        </w:rPr>
      </w:pPr>
      <w:r>
        <w:rPr>
          <w:rFonts w:ascii="Times New Roman" w:hAnsi="Times New Roman"/>
          <w:sz w:val="22"/>
          <w:szCs w:val="22"/>
          <w:lang w:val="lt-LT"/>
        </w:rPr>
        <w:t>Kartono dėžutėje yra 21 arba 63 (3 x</w:t>
      </w:r>
      <w:r w:rsidR="0092300C">
        <w:rPr>
          <w:rFonts w:ascii="Times New Roman" w:hAnsi="Times New Roman"/>
          <w:sz w:val="22"/>
          <w:szCs w:val="22"/>
          <w:lang w:val="lt-LT"/>
        </w:rPr>
        <w:t xml:space="preserve"> </w:t>
      </w:r>
      <w:r>
        <w:rPr>
          <w:rFonts w:ascii="Times New Roman" w:hAnsi="Times New Roman"/>
          <w:sz w:val="22"/>
          <w:szCs w:val="22"/>
          <w:lang w:val="lt-LT"/>
        </w:rPr>
        <w:t>21) plėvele dengtos tabletės, supakuotos į lizdines plokšteles.</w:t>
      </w:r>
    </w:p>
    <w:p w14:paraId="26EA8DFD" w14:textId="77777777" w:rsidR="0027330D" w:rsidRDefault="0027330D" w:rsidP="0027330D">
      <w:pPr>
        <w:tabs>
          <w:tab w:val="left" w:pos="567"/>
        </w:tabs>
        <w:rPr>
          <w:rFonts w:ascii="Times New Roman" w:hAnsi="Times New Roman"/>
          <w:sz w:val="22"/>
          <w:szCs w:val="22"/>
          <w:lang w:val="lt-LT"/>
        </w:rPr>
      </w:pPr>
      <w:r>
        <w:rPr>
          <w:rFonts w:ascii="Times New Roman" w:hAnsi="Times New Roman"/>
          <w:sz w:val="22"/>
          <w:szCs w:val="22"/>
          <w:lang w:val="lt-LT"/>
        </w:rPr>
        <w:t>Gali būti tiekiamos ne visų dydžių pakuotės.</w:t>
      </w:r>
    </w:p>
    <w:p w14:paraId="0F55DBEF" w14:textId="77777777" w:rsidR="0027330D" w:rsidRDefault="0027330D" w:rsidP="0027330D">
      <w:pPr>
        <w:rPr>
          <w:rFonts w:ascii="Times New Roman" w:hAnsi="Times New Roman"/>
          <w:noProof/>
          <w:sz w:val="22"/>
          <w:szCs w:val="22"/>
          <w:lang w:val="lt-LT"/>
        </w:rPr>
      </w:pPr>
    </w:p>
    <w:p w14:paraId="6BE31C10" w14:textId="77777777" w:rsidR="0027330D" w:rsidRDefault="0027330D" w:rsidP="0027330D">
      <w:pPr>
        <w:spacing w:line="220" w:lineRule="exact"/>
        <w:rPr>
          <w:rFonts w:ascii="Times New Roman" w:hAnsi="Times New Roman"/>
          <w:b/>
          <w:bCs/>
          <w:sz w:val="22"/>
          <w:szCs w:val="22"/>
          <w:lang w:val="lt-LT"/>
        </w:rPr>
      </w:pPr>
      <w:r>
        <w:rPr>
          <w:rFonts w:ascii="Times New Roman" w:hAnsi="Times New Roman"/>
          <w:b/>
          <w:bCs/>
          <w:sz w:val="22"/>
          <w:szCs w:val="22"/>
          <w:lang w:val="lt-LT"/>
        </w:rPr>
        <w:t>Registruotojas ir gamintojas</w:t>
      </w:r>
    </w:p>
    <w:p w14:paraId="02B89384" w14:textId="77777777" w:rsidR="0027330D" w:rsidRDefault="0027330D" w:rsidP="0027330D">
      <w:pPr>
        <w:tabs>
          <w:tab w:val="left" w:pos="567"/>
        </w:tabs>
        <w:rPr>
          <w:rFonts w:ascii="Times New Roman" w:hAnsi="Times New Roman"/>
          <w:sz w:val="22"/>
          <w:szCs w:val="22"/>
          <w:lang w:val="lt-LT"/>
        </w:rPr>
      </w:pPr>
      <w:r>
        <w:rPr>
          <w:rFonts w:ascii="Times New Roman" w:hAnsi="Times New Roman"/>
          <w:sz w:val="22"/>
          <w:szCs w:val="22"/>
          <w:lang w:val="lt-LT"/>
        </w:rPr>
        <w:t>Gedeon Richter Plc.</w:t>
      </w:r>
    </w:p>
    <w:p w14:paraId="7DFFF29C" w14:textId="77777777" w:rsidR="0027330D" w:rsidRDefault="0027330D" w:rsidP="0027330D">
      <w:pPr>
        <w:tabs>
          <w:tab w:val="left" w:pos="567"/>
        </w:tabs>
        <w:rPr>
          <w:rFonts w:ascii="Times New Roman" w:hAnsi="Times New Roman"/>
          <w:sz w:val="22"/>
          <w:szCs w:val="22"/>
          <w:lang w:val="lt-LT"/>
        </w:rPr>
      </w:pPr>
      <w:r>
        <w:rPr>
          <w:rFonts w:ascii="Times New Roman" w:hAnsi="Times New Roman"/>
          <w:sz w:val="22"/>
          <w:szCs w:val="22"/>
          <w:lang w:val="lt-LT"/>
        </w:rPr>
        <w:t>Gyömrői út 19-21</w:t>
      </w:r>
    </w:p>
    <w:p w14:paraId="5F0B4BB3" w14:textId="77777777" w:rsidR="0027330D" w:rsidRDefault="0027330D" w:rsidP="0027330D">
      <w:pPr>
        <w:tabs>
          <w:tab w:val="left" w:pos="567"/>
        </w:tabs>
        <w:rPr>
          <w:rFonts w:ascii="Times New Roman" w:hAnsi="Times New Roman"/>
          <w:sz w:val="22"/>
          <w:szCs w:val="22"/>
          <w:lang w:val="lt-LT"/>
        </w:rPr>
      </w:pPr>
      <w:r>
        <w:rPr>
          <w:rFonts w:ascii="Times New Roman" w:hAnsi="Times New Roman"/>
          <w:sz w:val="22"/>
          <w:szCs w:val="22"/>
          <w:lang w:val="lt-LT"/>
        </w:rPr>
        <w:t>1103 Budapest</w:t>
      </w:r>
    </w:p>
    <w:p w14:paraId="4F63FAB4" w14:textId="77777777" w:rsidR="0027330D" w:rsidRDefault="0027330D" w:rsidP="0027330D">
      <w:pPr>
        <w:tabs>
          <w:tab w:val="left" w:pos="567"/>
        </w:tabs>
        <w:rPr>
          <w:rFonts w:ascii="Times New Roman" w:hAnsi="Times New Roman"/>
          <w:sz w:val="22"/>
          <w:szCs w:val="22"/>
          <w:lang w:val="lt-LT"/>
        </w:rPr>
      </w:pPr>
      <w:r>
        <w:rPr>
          <w:rFonts w:ascii="Times New Roman" w:hAnsi="Times New Roman"/>
          <w:sz w:val="22"/>
          <w:szCs w:val="22"/>
          <w:lang w:val="lt-LT"/>
        </w:rPr>
        <w:t>Vengrija</w:t>
      </w:r>
    </w:p>
    <w:p w14:paraId="49959BB7" w14:textId="77777777" w:rsidR="0027330D" w:rsidRDefault="0027330D" w:rsidP="0027330D">
      <w:pPr>
        <w:rPr>
          <w:rFonts w:ascii="Times New Roman" w:hAnsi="Times New Roman"/>
          <w:noProof/>
          <w:sz w:val="22"/>
          <w:szCs w:val="22"/>
          <w:lang w:val="lt-LT"/>
        </w:rPr>
      </w:pPr>
    </w:p>
    <w:p w14:paraId="0B838A89" w14:textId="77777777" w:rsidR="0027330D" w:rsidRDefault="0027330D" w:rsidP="0027330D">
      <w:pPr>
        <w:rPr>
          <w:rFonts w:ascii="Times New Roman" w:hAnsi="Times New Roman"/>
          <w:noProof/>
          <w:sz w:val="22"/>
          <w:szCs w:val="22"/>
          <w:lang w:val="lt-LT"/>
        </w:rPr>
      </w:pPr>
      <w:r>
        <w:rPr>
          <w:rFonts w:ascii="Times New Roman" w:hAnsi="Times New Roman"/>
          <w:noProof/>
          <w:sz w:val="22"/>
          <w:szCs w:val="22"/>
          <w:lang w:val="lt-LT"/>
        </w:rPr>
        <w:t>Jeigu apie šį vaistą norite sužinoti daugiau, kreipkitės į vietinį registruotojo atstovą.</w:t>
      </w:r>
    </w:p>
    <w:p w14:paraId="50664F15" w14:textId="77777777" w:rsidR="0027330D" w:rsidRDefault="0027330D" w:rsidP="0027330D">
      <w:pPr>
        <w:jc w:val="both"/>
        <w:rPr>
          <w:rFonts w:ascii="Times New Roman" w:hAnsi="Times New Roman"/>
          <w:sz w:val="22"/>
          <w:szCs w:val="22"/>
          <w:lang w:val="lt-LT"/>
        </w:rPr>
      </w:pPr>
    </w:p>
    <w:p w14:paraId="7FF4C3FF" w14:textId="77777777" w:rsidR="0027330D" w:rsidRDefault="0027330D" w:rsidP="0027330D">
      <w:pPr>
        <w:jc w:val="both"/>
        <w:rPr>
          <w:rFonts w:ascii="Times New Roman" w:hAnsi="Times New Roman"/>
          <w:sz w:val="22"/>
          <w:szCs w:val="22"/>
          <w:lang w:val="lt-LT"/>
        </w:rPr>
      </w:pPr>
      <w:r>
        <w:rPr>
          <w:rFonts w:ascii="Times New Roman" w:hAnsi="Times New Roman"/>
          <w:sz w:val="22"/>
          <w:szCs w:val="22"/>
          <w:lang w:val="lt-LT"/>
        </w:rPr>
        <w:t>Gedeon Richter Plc. atstovybė</w:t>
      </w:r>
    </w:p>
    <w:p w14:paraId="6C101900" w14:textId="77777777" w:rsidR="0027330D" w:rsidRDefault="0027330D" w:rsidP="0027330D">
      <w:pPr>
        <w:jc w:val="both"/>
        <w:rPr>
          <w:rFonts w:ascii="Times New Roman" w:hAnsi="Times New Roman"/>
          <w:sz w:val="22"/>
          <w:szCs w:val="22"/>
          <w:lang w:val="lt-LT"/>
        </w:rPr>
      </w:pPr>
      <w:r>
        <w:rPr>
          <w:rFonts w:ascii="Times New Roman" w:hAnsi="Times New Roman"/>
          <w:sz w:val="22"/>
          <w:szCs w:val="22"/>
          <w:lang w:val="lt-LT"/>
        </w:rPr>
        <w:t>Maironio 23-3,</w:t>
      </w:r>
    </w:p>
    <w:p w14:paraId="409C0F82" w14:textId="77777777" w:rsidR="0027330D" w:rsidRDefault="0027330D" w:rsidP="0027330D">
      <w:pPr>
        <w:jc w:val="both"/>
        <w:rPr>
          <w:rFonts w:ascii="Times New Roman" w:hAnsi="Times New Roman"/>
          <w:sz w:val="22"/>
          <w:szCs w:val="22"/>
          <w:lang w:val="lt-LT"/>
        </w:rPr>
      </w:pPr>
      <w:r>
        <w:rPr>
          <w:rFonts w:ascii="Times New Roman" w:hAnsi="Times New Roman"/>
          <w:sz w:val="22"/>
          <w:szCs w:val="22"/>
          <w:lang w:val="lt-LT"/>
        </w:rPr>
        <w:t xml:space="preserve">Vilnius </w:t>
      </w:r>
    </w:p>
    <w:p w14:paraId="3E0BC777" w14:textId="77777777" w:rsidR="0027330D" w:rsidRDefault="0027330D" w:rsidP="0027330D">
      <w:pPr>
        <w:jc w:val="both"/>
        <w:rPr>
          <w:rFonts w:ascii="Times New Roman" w:hAnsi="Times New Roman"/>
          <w:sz w:val="22"/>
          <w:szCs w:val="22"/>
          <w:lang w:val="lt-LT"/>
        </w:rPr>
      </w:pPr>
      <w:r>
        <w:rPr>
          <w:rFonts w:ascii="Times New Roman" w:hAnsi="Times New Roman"/>
          <w:sz w:val="22"/>
          <w:szCs w:val="22"/>
          <w:lang w:val="lt-LT"/>
        </w:rPr>
        <w:t>Tel. +370 5 268 53 92</w:t>
      </w:r>
    </w:p>
    <w:p w14:paraId="64F006E1" w14:textId="77777777" w:rsidR="0027330D" w:rsidRDefault="0027330D" w:rsidP="0027330D">
      <w:pPr>
        <w:rPr>
          <w:rFonts w:ascii="Times New Roman" w:hAnsi="Times New Roman"/>
          <w:sz w:val="22"/>
          <w:szCs w:val="22"/>
          <w:lang w:val="lt-LT"/>
        </w:rPr>
      </w:pPr>
    </w:p>
    <w:p w14:paraId="6744E018" w14:textId="0F7A1E18" w:rsidR="008C3418" w:rsidRDefault="0027330D" w:rsidP="0027330D">
      <w:pPr>
        <w:rPr>
          <w:rFonts w:ascii="Times New Roman" w:hAnsi="Times New Roman"/>
          <w:b/>
          <w:noProof/>
          <w:sz w:val="22"/>
          <w:szCs w:val="22"/>
          <w:lang w:val="lt-LT"/>
        </w:rPr>
      </w:pPr>
      <w:r>
        <w:rPr>
          <w:rFonts w:ascii="Times New Roman" w:hAnsi="Times New Roman"/>
          <w:b/>
          <w:bCs/>
          <w:noProof/>
          <w:sz w:val="22"/>
          <w:szCs w:val="22"/>
          <w:lang w:val="lt-LT"/>
        </w:rPr>
        <w:t>Šis pakuotės lapelis</w:t>
      </w:r>
      <w:r>
        <w:rPr>
          <w:rFonts w:ascii="Times New Roman" w:hAnsi="Times New Roman"/>
          <w:b/>
          <w:noProof/>
          <w:sz w:val="22"/>
          <w:szCs w:val="22"/>
          <w:lang w:val="lt-LT"/>
        </w:rPr>
        <w:t xml:space="preserve"> paskutinį kartą peržiūrėtas </w:t>
      </w:r>
      <w:r w:rsidR="00522BEB">
        <w:rPr>
          <w:rFonts w:ascii="Times New Roman" w:hAnsi="Times New Roman"/>
          <w:b/>
          <w:noProof/>
          <w:sz w:val="22"/>
          <w:szCs w:val="22"/>
          <w:lang w:val="lt-LT"/>
        </w:rPr>
        <w:t>2024-09-11.</w:t>
      </w:r>
    </w:p>
    <w:p w14:paraId="5855EA4F" w14:textId="77777777" w:rsidR="008E34F1" w:rsidRDefault="008E34F1" w:rsidP="0027330D">
      <w:pPr>
        <w:rPr>
          <w:rFonts w:ascii="Times New Roman" w:hAnsi="Times New Roman"/>
          <w:sz w:val="22"/>
          <w:szCs w:val="22"/>
          <w:lang w:val="lt-LT"/>
        </w:rPr>
      </w:pPr>
    </w:p>
    <w:p w14:paraId="730AC09F" w14:textId="2AB747E3" w:rsidR="0027330D" w:rsidRDefault="0027330D" w:rsidP="0027330D">
      <w:pPr>
        <w:numPr>
          <w:ilvl w:val="12"/>
          <w:numId w:val="0"/>
        </w:numPr>
        <w:tabs>
          <w:tab w:val="left" w:pos="567"/>
        </w:tabs>
        <w:ind w:right="-2"/>
        <w:rPr>
          <w:rFonts w:ascii="Times New Roman" w:hAnsi="Times New Roman"/>
          <w:snapToGrid w:val="0"/>
          <w:sz w:val="22"/>
          <w:szCs w:val="22"/>
          <w:lang w:val="lt-LT"/>
        </w:rPr>
      </w:pPr>
      <w:r>
        <w:rPr>
          <w:rFonts w:ascii="Times New Roman" w:hAnsi="Times New Roman"/>
          <w:snapToGrid w:val="0"/>
          <w:sz w:val="22"/>
          <w:szCs w:val="22"/>
          <w:lang w:val="lt-LT"/>
        </w:rPr>
        <w:t>Išsami informacija apie šį vaistą pateikiama Valstybinės vaistų kontrolės tarnybos prie Lietuvos Respublikos sveikatos apsaugos ministerijos tinklalapyje</w:t>
      </w:r>
      <w:r>
        <w:rPr>
          <w:rFonts w:ascii="Times New Roman" w:hAnsi="Times New Roman"/>
          <w:i/>
          <w:snapToGrid w:val="0"/>
          <w:sz w:val="22"/>
          <w:szCs w:val="22"/>
          <w:lang w:val="lt-LT"/>
        </w:rPr>
        <w:t xml:space="preserve"> </w:t>
      </w:r>
      <w:r w:rsidR="00E1590C" w:rsidRPr="00E1590C">
        <w:rPr>
          <w:rFonts w:ascii="Times New Roman" w:hAnsi="Times New Roman" w:cs="Times New Roman"/>
          <w:color w:val="0000EE"/>
          <w:sz w:val="22"/>
          <w:szCs w:val="22"/>
          <w:u w:val="single"/>
          <w:lang w:val="lt-LT" w:eastAsia="lt-LT"/>
        </w:rPr>
        <w:t>https://vvkt.lrv.lt/lt/</w:t>
      </w:r>
      <w:r w:rsidR="00E1590C" w:rsidRPr="00E1590C">
        <w:rPr>
          <w:rFonts w:ascii="Times New Roman" w:hAnsi="Times New Roman" w:cs="Times New Roman"/>
          <w:sz w:val="22"/>
          <w:szCs w:val="22"/>
          <w:lang w:val="lt-LT" w:eastAsia="lt-LT"/>
        </w:rPr>
        <w:t>.</w:t>
      </w:r>
      <w:r>
        <w:rPr>
          <w:rFonts w:ascii="Times New Roman" w:hAnsi="Times New Roman"/>
          <w:snapToGrid w:val="0"/>
          <w:sz w:val="22"/>
          <w:szCs w:val="22"/>
          <w:lang w:val="lt-LT"/>
        </w:rPr>
        <w:t xml:space="preserve">    </w:t>
      </w:r>
    </w:p>
    <w:p w14:paraId="7E8C917D" w14:textId="77777777" w:rsidR="009625A2" w:rsidRPr="0027330D" w:rsidRDefault="009625A2" w:rsidP="0027330D">
      <w:pPr>
        <w:numPr>
          <w:ilvl w:val="12"/>
          <w:numId w:val="0"/>
        </w:numPr>
        <w:tabs>
          <w:tab w:val="left" w:pos="567"/>
        </w:tabs>
        <w:ind w:right="-2"/>
        <w:rPr>
          <w:rFonts w:ascii="Times New Roman" w:hAnsi="Times New Roman" w:cs="Times New Roman"/>
          <w:lang w:val="lt-LT"/>
        </w:rPr>
      </w:pPr>
      <w:bookmarkStart w:id="83" w:name="_GoBack"/>
      <w:bookmarkEnd w:id="83"/>
    </w:p>
    <w:sectPr w:rsidR="009625A2" w:rsidRPr="0027330D">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CFAC2E" w14:textId="77777777" w:rsidR="00E14AB3" w:rsidRDefault="00E14AB3" w:rsidP="0027330D">
      <w:r>
        <w:separator/>
      </w:r>
    </w:p>
  </w:endnote>
  <w:endnote w:type="continuationSeparator" w:id="0">
    <w:p w14:paraId="1F5A2209" w14:textId="77777777" w:rsidR="00E14AB3" w:rsidRDefault="00E14AB3" w:rsidP="0027330D">
      <w:r>
        <w:continuationSeparator/>
      </w:r>
    </w:p>
  </w:endnote>
  <w:endnote w:type="continuationNotice" w:id="1">
    <w:p w14:paraId="0E828130" w14:textId="77777777" w:rsidR="00E14AB3" w:rsidRDefault="00E14AB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lackadder ITC">
    <w:panose1 w:val="04020505051007020D02"/>
    <w:charset w:val="00"/>
    <w:family w:val="decorative"/>
    <w:pitch w:val="variable"/>
    <w:sig w:usb0="00000003" w:usb1="00000000" w:usb2="00000000" w:usb3="00000000" w:csb0="00000001" w:csb1="00000000"/>
  </w:font>
  <w:font w:name="Calibri">
    <w:panose1 w:val="020F0502020204030204"/>
    <w:charset w:val="BA"/>
    <w:family w:val="swiss"/>
    <w:pitch w:val="variable"/>
    <w:sig w:usb0="E4002EFF" w:usb1="C200247B" w:usb2="00000009" w:usb3="00000000" w:csb0="000001FF" w:csb1="00000000"/>
  </w:font>
  <w:font w:name="Monotype Corsiva">
    <w:panose1 w:val="03010101010201010101"/>
    <w:charset w:val="BA"/>
    <w:family w:val="script"/>
    <w:pitch w:val="variable"/>
    <w:sig w:usb0="00000287" w:usb1="00000000" w:usb2="00000000" w:usb3="00000000" w:csb0="000000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066E3F" w14:textId="77777777" w:rsidR="00E14AB3" w:rsidRDefault="00E14AB3" w:rsidP="0027330D">
      <w:r>
        <w:separator/>
      </w:r>
    </w:p>
  </w:footnote>
  <w:footnote w:type="continuationSeparator" w:id="0">
    <w:p w14:paraId="35055BDD" w14:textId="77777777" w:rsidR="00E14AB3" w:rsidRDefault="00E14AB3" w:rsidP="0027330D">
      <w:r>
        <w:continuationSeparator/>
      </w:r>
    </w:p>
  </w:footnote>
  <w:footnote w:type="continuationNotice" w:id="1">
    <w:p w14:paraId="47CD0A3D" w14:textId="77777777" w:rsidR="00E14AB3" w:rsidRDefault="00E14AB3"/>
  </w:footnote>
  <w:footnote w:id="2">
    <w:p w14:paraId="1A0040F9" w14:textId="51CB64D6" w:rsidR="00841CAD" w:rsidRPr="00522BEB" w:rsidRDefault="00841CAD">
      <w:pPr>
        <w:pStyle w:val="Puslapioinaostekstas"/>
        <w:rPr>
          <w:lang w:val="hu-HU"/>
        </w:rPr>
      </w:pPr>
      <w:r>
        <w:rPr>
          <w:rStyle w:val="Puslapioinaosnuoroda"/>
        </w:rPr>
        <w:footnoteRef/>
      </w:r>
      <w:r>
        <w:t xml:space="preserve"> </w:t>
      </w:r>
      <w:r w:rsidRPr="00522BEB">
        <w:rPr>
          <w:rFonts w:ascii="Times New Roman" w:hAnsi="Times New Roman"/>
          <w:sz w:val="18"/>
          <w:szCs w:val="18"/>
        </w:rPr>
        <w:t>VTE dažnio vidurkis yra 5-7 atvejai per metus 10 000 moterų, vartojančių SHK, kurių sudėtyje yra levonorgestrelio, noretisterono arba norgestimato/etinilestradiolio, ir maždaug 2,3-3,6 atvejai  per metus 10 000 moterų, nevartojančių SHK.</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5404DD"/>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F235C14"/>
    <w:multiLevelType w:val="hybridMultilevel"/>
    <w:tmpl w:val="ACBC2608"/>
    <w:lvl w:ilvl="0" w:tplc="08090001">
      <w:start w:val="1"/>
      <w:numFmt w:val="bullet"/>
      <w:lvlText w:val=""/>
      <w:lvlJc w:val="left"/>
      <w:pPr>
        <w:tabs>
          <w:tab w:val="num" w:pos="720"/>
        </w:tabs>
        <w:ind w:left="720" w:hanging="360"/>
      </w:pPr>
      <w:rPr>
        <w:rFonts w:ascii="Symbol" w:hAnsi="Symbol" w:hint="default"/>
      </w:rPr>
    </w:lvl>
    <w:lvl w:ilvl="1" w:tplc="8CAE9878">
      <w:numFmt w:val="bullet"/>
      <w:lvlText w:val="–"/>
      <w:lvlJc w:val="left"/>
      <w:pPr>
        <w:tabs>
          <w:tab w:val="num" w:pos="1440"/>
        </w:tabs>
        <w:ind w:left="1440" w:hanging="360"/>
      </w:pPr>
      <w:rPr>
        <w:rFonts w:ascii="Arial" w:eastAsia="Times New Roman" w:hAnsi="Arial" w:cs="Times New Roman" w:hint="default"/>
      </w:rPr>
    </w:lvl>
    <w:lvl w:ilvl="2" w:tplc="79066F62">
      <w:numFmt w:val="bullet"/>
      <w:lvlText w:val="-"/>
      <w:lvlJc w:val="left"/>
      <w:pPr>
        <w:tabs>
          <w:tab w:val="num" w:pos="2160"/>
        </w:tabs>
        <w:ind w:left="2160" w:hanging="360"/>
      </w:pPr>
      <w:rPr>
        <w:rFonts w:ascii="Arial" w:eastAsia="Times New Roman" w:hAnsi="Arial" w:cs="Times New Roman"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Times New Roman"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Times New Roman"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8F10BBB"/>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200B7C1E"/>
    <w:multiLevelType w:val="singleLevel"/>
    <w:tmpl w:val="1280155E"/>
    <w:lvl w:ilvl="0">
      <w:start w:val="1"/>
      <w:numFmt w:val="bullet"/>
      <w:pStyle w:val="SPCBulletpoints"/>
      <w:lvlText w:val=""/>
      <w:lvlJc w:val="left"/>
      <w:pPr>
        <w:tabs>
          <w:tab w:val="num" w:pos="992"/>
        </w:tabs>
        <w:ind w:left="992" w:hanging="425"/>
      </w:pPr>
      <w:rPr>
        <w:rFonts w:ascii="Symbol" w:hAnsi="Symbol" w:hint="default"/>
      </w:rPr>
    </w:lvl>
  </w:abstractNum>
  <w:abstractNum w:abstractNumId="4" w15:restartNumberingAfterBreak="0">
    <w:nsid w:val="26457181"/>
    <w:multiLevelType w:val="hybridMultilevel"/>
    <w:tmpl w:val="7A2C73D8"/>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27F11280"/>
    <w:multiLevelType w:val="hybridMultilevel"/>
    <w:tmpl w:val="DF741B62"/>
    <w:lvl w:ilvl="0" w:tplc="FFFFFFFF">
      <w:start w:val="1"/>
      <w:numFmt w:val="bullet"/>
      <w:lvlText w:val="-"/>
      <w:lvlJc w:val="left"/>
      <w:pPr>
        <w:ind w:left="1287" w:hanging="360"/>
      </w:p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6" w15:restartNumberingAfterBreak="0">
    <w:nsid w:val="2ECE4EF1"/>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30F02CEA"/>
    <w:multiLevelType w:val="hybridMultilevel"/>
    <w:tmpl w:val="25B02EFC"/>
    <w:lvl w:ilvl="0" w:tplc="C100AFCE">
      <w:start w:val="1"/>
      <w:numFmt w:val="bullet"/>
      <w:pStyle w:val="BT-EMEASMCA"/>
      <w:lvlText w:val="-"/>
      <w:lvlJc w:val="left"/>
      <w:pPr>
        <w:tabs>
          <w:tab w:val="num" w:pos="720"/>
        </w:tabs>
        <w:ind w:left="720" w:hanging="363"/>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Blackadder ITC"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Blackadder ITC"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Blackadder ITC"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12C28FD"/>
    <w:multiLevelType w:val="hybridMultilevel"/>
    <w:tmpl w:val="441A2254"/>
    <w:lvl w:ilvl="0" w:tplc="B36A63C6">
      <w:start w:val="1"/>
      <w:numFmt w:val="bullet"/>
      <w:lvlText w:val=""/>
      <w:lvlJc w:val="left"/>
      <w:pPr>
        <w:tabs>
          <w:tab w:val="num" w:pos="360"/>
        </w:tabs>
        <w:ind w:left="360" w:hanging="360"/>
      </w:pPr>
      <w:rPr>
        <w:rFonts w:ascii="Symbol" w:hAnsi="Symbol" w:hint="default"/>
        <w:color w:val="auto"/>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322A23C6"/>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34847A87"/>
    <w:multiLevelType w:val="hybridMultilevel"/>
    <w:tmpl w:val="C73A79A6"/>
    <w:lvl w:ilvl="0" w:tplc="08090005">
      <w:start w:val="1"/>
      <w:numFmt w:val="bullet"/>
      <w:lvlText w:val=""/>
      <w:lvlJc w:val="left"/>
      <w:pPr>
        <w:tabs>
          <w:tab w:val="num" w:pos="788"/>
        </w:tabs>
        <w:ind w:left="788" w:hanging="360"/>
      </w:pPr>
      <w:rPr>
        <w:rFonts w:ascii="Wingdings" w:hAnsi="Wingdings" w:hint="default"/>
      </w:rPr>
    </w:lvl>
    <w:lvl w:ilvl="1" w:tplc="08090003">
      <w:start w:val="1"/>
      <w:numFmt w:val="bullet"/>
      <w:lvlText w:val="o"/>
      <w:lvlJc w:val="left"/>
      <w:pPr>
        <w:tabs>
          <w:tab w:val="num" w:pos="1508"/>
        </w:tabs>
        <w:ind w:left="1508" w:hanging="360"/>
      </w:pPr>
      <w:rPr>
        <w:rFonts w:ascii="Courier New" w:hAnsi="Courier New" w:cs="Times New Roman" w:hint="default"/>
      </w:rPr>
    </w:lvl>
    <w:lvl w:ilvl="2" w:tplc="08090005">
      <w:start w:val="1"/>
      <w:numFmt w:val="bullet"/>
      <w:lvlText w:val=""/>
      <w:lvlJc w:val="left"/>
      <w:pPr>
        <w:tabs>
          <w:tab w:val="num" w:pos="2228"/>
        </w:tabs>
        <w:ind w:left="2228" w:hanging="360"/>
      </w:pPr>
      <w:rPr>
        <w:rFonts w:ascii="Wingdings" w:hAnsi="Wingdings" w:hint="default"/>
      </w:rPr>
    </w:lvl>
    <w:lvl w:ilvl="3" w:tplc="08090001">
      <w:start w:val="1"/>
      <w:numFmt w:val="bullet"/>
      <w:lvlText w:val=""/>
      <w:lvlJc w:val="left"/>
      <w:pPr>
        <w:tabs>
          <w:tab w:val="num" w:pos="2948"/>
        </w:tabs>
        <w:ind w:left="2948" w:hanging="360"/>
      </w:pPr>
      <w:rPr>
        <w:rFonts w:ascii="Symbol" w:hAnsi="Symbol" w:hint="default"/>
      </w:rPr>
    </w:lvl>
    <w:lvl w:ilvl="4" w:tplc="08090003">
      <w:start w:val="1"/>
      <w:numFmt w:val="bullet"/>
      <w:lvlText w:val="o"/>
      <w:lvlJc w:val="left"/>
      <w:pPr>
        <w:tabs>
          <w:tab w:val="num" w:pos="3668"/>
        </w:tabs>
        <w:ind w:left="3668" w:hanging="360"/>
      </w:pPr>
      <w:rPr>
        <w:rFonts w:ascii="Courier New" w:hAnsi="Courier New" w:cs="Times New Roman" w:hint="default"/>
      </w:rPr>
    </w:lvl>
    <w:lvl w:ilvl="5" w:tplc="08090005">
      <w:start w:val="1"/>
      <w:numFmt w:val="bullet"/>
      <w:lvlText w:val=""/>
      <w:lvlJc w:val="left"/>
      <w:pPr>
        <w:tabs>
          <w:tab w:val="num" w:pos="4388"/>
        </w:tabs>
        <w:ind w:left="4388" w:hanging="360"/>
      </w:pPr>
      <w:rPr>
        <w:rFonts w:ascii="Wingdings" w:hAnsi="Wingdings" w:hint="default"/>
      </w:rPr>
    </w:lvl>
    <w:lvl w:ilvl="6" w:tplc="08090001">
      <w:start w:val="1"/>
      <w:numFmt w:val="bullet"/>
      <w:lvlText w:val=""/>
      <w:lvlJc w:val="left"/>
      <w:pPr>
        <w:tabs>
          <w:tab w:val="num" w:pos="5108"/>
        </w:tabs>
        <w:ind w:left="5108" w:hanging="360"/>
      </w:pPr>
      <w:rPr>
        <w:rFonts w:ascii="Symbol" w:hAnsi="Symbol" w:hint="default"/>
      </w:rPr>
    </w:lvl>
    <w:lvl w:ilvl="7" w:tplc="08090003">
      <w:start w:val="1"/>
      <w:numFmt w:val="bullet"/>
      <w:lvlText w:val="o"/>
      <w:lvlJc w:val="left"/>
      <w:pPr>
        <w:tabs>
          <w:tab w:val="num" w:pos="5828"/>
        </w:tabs>
        <w:ind w:left="5828" w:hanging="360"/>
      </w:pPr>
      <w:rPr>
        <w:rFonts w:ascii="Courier New" w:hAnsi="Courier New" w:cs="Times New Roman" w:hint="default"/>
      </w:rPr>
    </w:lvl>
    <w:lvl w:ilvl="8" w:tplc="08090005">
      <w:start w:val="1"/>
      <w:numFmt w:val="bullet"/>
      <w:lvlText w:val=""/>
      <w:lvlJc w:val="left"/>
      <w:pPr>
        <w:tabs>
          <w:tab w:val="num" w:pos="6548"/>
        </w:tabs>
        <w:ind w:left="6548" w:hanging="360"/>
      </w:pPr>
      <w:rPr>
        <w:rFonts w:ascii="Wingdings" w:hAnsi="Wingdings" w:hint="default"/>
      </w:rPr>
    </w:lvl>
  </w:abstractNum>
  <w:abstractNum w:abstractNumId="11" w15:restartNumberingAfterBreak="0">
    <w:nsid w:val="3BFA13BD"/>
    <w:multiLevelType w:val="hybridMultilevel"/>
    <w:tmpl w:val="D90A0FC6"/>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Times New Roman"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Times New Roman"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Times New Roman"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D23281C"/>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3E296E9D"/>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469F7456"/>
    <w:multiLevelType w:val="hybridMultilevel"/>
    <w:tmpl w:val="B0B8F172"/>
    <w:lvl w:ilvl="0" w:tplc="E684FDD8">
      <w:start w:val="3"/>
      <w:numFmt w:val="bullet"/>
      <w:lvlText w:val="-"/>
      <w:lvlJc w:val="left"/>
      <w:pPr>
        <w:tabs>
          <w:tab w:val="num" w:pos="1070"/>
        </w:tabs>
        <w:ind w:left="1070" w:hanging="360"/>
      </w:pPr>
      <w:rPr>
        <w:rFonts w:ascii="Blackadder ITC" w:eastAsia="Times New Roman" w:hAnsi="Blackadder ITC" w:hint="default"/>
      </w:rPr>
    </w:lvl>
    <w:lvl w:ilvl="1" w:tplc="08090003">
      <w:start w:val="1"/>
      <w:numFmt w:val="bullet"/>
      <w:lvlText w:val="o"/>
      <w:lvlJc w:val="left"/>
      <w:pPr>
        <w:tabs>
          <w:tab w:val="num" w:pos="1440"/>
        </w:tabs>
        <w:ind w:left="1440" w:hanging="360"/>
      </w:pPr>
      <w:rPr>
        <w:rFonts w:ascii="Courier New" w:hAnsi="Courier New" w:cs="Times New Roman" w:hint="default"/>
      </w:rPr>
    </w:lvl>
    <w:lvl w:ilvl="2" w:tplc="E684FDD8">
      <w:start w:val="3"/>
      <w:numFmt w:val="bullet"/>
      <w:lvlText w:val="-"/>
      <w:lvlJc w:val="left"/>
      <w:pPr>
        <w:tabs>
          <w:tab w:val="num" w:pos="2160"/>
        </w:tabs>
        <w:ind w:left="2160" w:hanging="360"/>
      </w:pPr>
      <w:rPr>
        <w:rFonts w:ascii="Blackadder ITC" w:eastAsia="Times New Roman" w:hAnsi="Blackadder ITC"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Times New Roman"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Times New Roman"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F761B9B"/>
    <w:multiLevelType w:val="hybridMultilevel"/>
    <w:tmpl w:val="84DC6284"/>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Times New Roman"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Times New Roman"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Times New Roman"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F8E3409"/>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50407AB7"/>
    <w:multiLevelType w:val="hybridMultilevel"/>
    <w:tmpl w:val="31585F02"/>
    <w:lvl w:ilvl="0" w:tplc="B36A63C6">
      <w:start w:val="1"/>
      <w:numFmt w:val="bullet"/>
      <w:lvlText w:val=""/>
      <w:lvlJc w:val="left"/>
      <w:pPr>
        <w:tabs>
          <w:tab w:val="num" w:pos="360"/>
        </w:tabs>
        <w:ind w:left="360" w:hanging="360"/>
      </w:pPr>
      <w:rPr>
        <w:rFonts w:ascii="Symbol" w:hAnsi="Symbol" w:hint="default"/>
        <w:color w:val="auto"/>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57F47C78"/>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5A0530B5"/>
    <w:multiLevelType w:val="hybridMultilevel"/>
    <w:tmpl w:val="9CDE7D44"/>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5B493976"/>
    <w:multiLevelType w:val="hybridMultilevel"/>
    <w:tmpl w:val="55BCA39A"/>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5C197804"/>
    <w:multiLevelType w:val="hybridMultilevel"/>
    <w:tmpl w:val="24AA1B02"/>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60B727CE"/>
    <w:multiLevelType w:val="hybridMultilevel"/>
    <w:tmpl w:val="7570AE18"/>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79520E61"/>
    <w:multiLevelType w:val="hybridMultilevel"/>
    <w:tmpl w:val="9C0C1520"/>
    <w:lvl w:ilvl="0" w:tplc="E684FDD8">
      <w:start w:val="3"/>
      <w:numFmt w:val="bullet"/>
      <w:lvlText w:val="-"/>
      <w:lvlJc w:val="left"/>
      <w:pPr>
        <w:tabs>
          <w:tab w:val="num" w:pos="720"/>
        </w:tabs>
        <w:ind w:left="720" w:hanging="360"/>
      </w:pPr>
      <w:rPr>
        <w:rFonts w:ascii="Blackadder ITC" w:eastAsia="Times New Roman" w:hAnsi="Blackadder ITC" w:hint="default"/>
      </w:rPr>
    </w:lvl>
    <w:lvl w:ilvl="1" w:tplc="08090003">
      <w:start w:val="1"/>
      <w:numFmt w:val="bullet"/>
      <w:lvlText w:val="o"/>
      <w:lvlJc w:val="left"/>
      <w:pPr>
        <w:tabs>
          <w:tab w:val="num" w:pos="1440"/>
        </w:tabs>
        <w:ind w:left="1440" w:hanging="360"/>
      </w:pPr>
      <w:rPr>
        <w:rFonts w:ascii="Courier New" w:hAnsi="Courier New" w:cs="Times New Roman"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Times New Roman"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Times New Roman"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C9D55DA"/>
    <w:multiLevelType w:val="singleLevel"/>
    <w:tmpl w:val="04070001"/>
    <w:lvl w:ilvl="0">
      <w:start w:val="1"/>
      <w:numFmt w:val="bullet"/>
      <w:lvlText w:val=""/>
      <w:lvlJc w:val="left"/>
      <w:pPr>
        <w:tabs>
          <w:tab w:val="num" w:pos="360"/>
        </w:tabs>
        <w:ind w:left="360" w:hanging="360"/>
      </w:pPr>
      <w:rPr>
        <w:rFonts w:ascii="Symbol" w:hAnsi="Symbol" w:hint="default"/>
      </w:rPr>
    </w:lvl>
  </w:abstractNum>
  <w:num w:numId="1">
    <w:abstractNumId w:val="7"/>
  </w:num>
  <w:num w:numId="2">
    <w:abstractNumId w:val="3"/>
  </w:num>
  <w:num w:numId="3">
    <w:abstractNumId w:val="9"/>
  </w:num>
  <w:num w:numId="4">
    <w:abstractNumId w:val="2"/>
  </w:num>
  <w:num w:numId="5">
    <w:abstractNumId w:val="24"/>
  </w:num>
  <w:num w:numId="6">
    <w:abstractNumId w:val="16"/>
  </w:num>
  <w:num w:numId="7">
    <w:abstractNumId w:val="0"/>
  </w:num>
  <w:num w:numId="8">
    <w:abstractNumId w:val="12"/>
  </w:num>
  <w:num w:numId="9">
    <w:abstractNumId w:val="6"/>
  </w:num>
  <w:num w:numId="10">
    <w:abstractNumId w:val="13"/>
  </w:num>
  <w:num w:numId="11">
    <w:abstractNumId w:val="18"/>
  </w:num>
  <w:num w:numId="12">
    <w:abstractNumId w:val="15"/>
  </w:num>
  <w:num w:numId="13">
    <w:abstractNumId w:val="1"/>
  </w:num>
  <w:num w:numId="14">
    <w:abstractNumId w:val="23"/>
  </w:num>
  <w:num w:numId="15">
    <w:abstractNumId w:val="10"/>
  </w:num>
  <w:num w:numId="16">
    <w:abstractNumId w:val="20"/>
  </w:num>
  <w:num w:numId="17">
    <w:abstractNumId w:val="19"/>
  </w:num>
  <w:num w:numId="18">
    <w:abstractNumId w:val="4"/>
  </w:num>
  <w:num w:numId="19">
    <w:abstractNumId w:val="22"/>
  </w:num>
  <w:num w:numId="20">
    <w:abstractNumId w:val="8"/>
  </w:num>
  <w:num w:numId="21">
    <w:abstractNumId w:val="17"/>
  </w:num>
  <w:num w:numId="22">
    <w:abstractNumId w:val="14"/>
  </w:num>
  <w:num w:numId="23">
    <w:abstractNumId w:val="21"/>
  </w:num>
  <w:num w:numId="24">
    <w:abstractNumId w:val="11"/>
  </w:num>
  <w:num w:numId="2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145E"/>
    <w:rsid w:val="000239CD"/>
    <w:rsid w:val="00030C44"/>
    <w:rsid w:val="00031CC5"/>
    <w:rsid w:val="00047BFE"/>
    <w:rsid w:val="00054738"/>
    <w:rsid w:val="00086EC2"/>
    <w:rsid w:val="00093190"/>
    <w:rsid w:val="000B0170"/>
    <w:rsid w:val="000C0067"/>
    <w:rsid w:val="000C3241"/>
    <w:rsid w:val="000E0CEF"/>
    <w:rsid w:val="000E7B0A"/>
    <w:rsid w:val="000F6EEA"/>
    <w:rsid w:val="000F71D8"/>
    <w:rsid w:val="0012047A"/>
    <w:rsid w:val="0012351E"/>
    <w:rsid w:val="001408A2"/>
    <w:rsid w:val="001427D4"/>
    <w:rsid w:val="00192760"/>
    <w:rsid w:val="001B1641"/>
    <w:rsid w:val="001B412F"/>
    <w:rsid w:val="001C2988"/>
    <w:rsid w:val="001D0960"/>
    <w:rsid w:val="001E1D81"/>
    <w:rsid w:val="001E7F27"/>
    <w:rsid w:val="001F0BD0"/>
    <w:rsid w:val="001F2B1C"/>
    <w:rsid w:val="001F6338"/>
    <w:rsid w:val="00244F43"/>
    <w:rsid w:val="00245083"/>
    <w:rsid w:val="0026100F"/>
    <w:rsid w:val="0027330D"/>
    <w:rsid w:val="002A1EE4"/>
    <w:rsid w:val="002F05C6"/>
    <w:rsid w:val="002F19EE"/>
    <w:rsid w:val="0034579D"/>
    <w:rsid w:val="0036552B"/>
    <w:rsid w:val="003834FC"/>
    <w:rsid w:val="00387DFA"/>
    <w:rsid w:val="0040058A"/>
    <w:rsid w:val="00456694"/>
    <w:rsid w:val="00463722"/>
    <w:rsid w:val="004671EB"/>
    <w:rsid w:val="004D3477"/>
    <w:rsid w:val="004F1BC9"/>
    <w:rsid w:val="004F621C"/>
    <w:rsid w:val="00506FA4"/>
    <w:rsid w:val="00522BEB"/>
    <w:rsid w:val="0054522F"/>
    <w:rsid w:val="0055666E"/>
    <w:rsid w:val="00570746"/>
    <w:rsid w:val="005A7574"/>
    <w:rsid w:val="005C189A"/>
    <w:rsid w:val="005C44CF"/>
    <w:rsid w:val="005E540C"/>
    <w:rsid w:val="00627619"/>
    <w:rsid w:val="00643327"/>
    <w:rsid w:val="006509A2"/>
    <w:rsid w:val="006630B6"/>
    <w:rsid w:val="00667AD2"/>
    <w:rsid w:val="00673128"/>
    <w:rsid w:val="00676EB7"/>
    <w:rsid w:val="006A7F0A"/>
    <w:rsid w:val="006C753D"/>
    <w:rsid w:val="006D07B1"/>
    <w:rsid w:val="007214B2"/>
    <w:rsid w:val="007234D1"/>
    <w:rsid w:val="00732FC6"/>
    <w:rsid w:val="00752909"/>
    <w:rsid w:val="0076055C"/>
    <w:rsid w:val="00784856"/>
    <w:rsid w:val="007A0BB2"/>
    <w:rsid w:val="007A6342"/>
    <w:rsid w:val="007B65D7"/>
    <w:rsid w:val="007B732F"/>
    <w:rsid w:val="007C7F57"/>
    <w:rsid w:val="007E40DF"/>
    <w:rsid w:val="008111A6"/>
    <w:rsid w:val="00816CFA"/>
    <w:rsid w:val="00820925"/>
    <w:rsid w:val="00820FBA"/>
    <w:rsid w:val="00841CAD"/>
    <w:rsid w:val="008444A5"/>
    <w:rsid w:val="00850487"/>
    <w:rsid w:val="00852E38"/>
    <w:rsid w:val="00854C37"/>
    <w:rsid w:val="0086261C"/>
    <w:rsid w:val="00876D6B"/>
    <w:rsid w:val="00885A9B"/>
    <w:rsid w:val="008C3418"/>
    <w:rsid w:val="008D4985"/>
    <w:rsid w:val="008E1105"/>
    <w:rsid w:val="008E34F1"/>
    <w:rsid w:val="008E68E7"/>
    <w:rsid w:val="00900C6B"/>
    <w:rsid w:val="009075C5"/>
    <w:rsid w:val="009119CC"/>
    <w:rsid w:val="0092300C"/>
    <w:rsid w:val="00931D81"/>
    <w:rsid w:val="0094145E"/>
    <w:rsid w:val="009625A2"/>
    <w:rsid w:val="009716BA"/>
    <w:rsid w:val="00991D04"/>
    <w:rsid w:val="009934F1"/>
    <w:rsid w:val="009A47BE"/>
    <w:rsid w:val="009C3189"/>
    <w:rsid w:val="009E46E1"/>
    <w:rsid w:val="009E6030"/>
    <w:rsid w:val="00A02849"/>
    <w:rsid w:val="00A340C6"/>
    <w:rsid w:val="00A66932"/>
    <w:rsid w:val="00A67F8C"/>
    <w:rsid w:val="00A7553D"/>
    <w:rsid w:val="00A75C62"/>
    <w:rsid w:val="00A77AD9"/>
    <w:rsid w:val="00B13CA8"/>
    <w:rsid w:val="00B4446C"/>
    <w:rsid w:val="00B67B33"/>
    <w:rsid w:val="00B70B5C"/>
    <w:rsid w:val="00B70D1F"/>
    <w:rsid w:val="00B9006E"/>
    <w:rsid w:val="00B93E08"/>
    <w:rsid w:val="00B96364"/>
    <w:rsid w:val="00BC63D3"/>
    <w:rsid w:val="00BD3D65"/>
    <w:rsid w:val="00BF3C6A"/>
    <w:rsid w:val="00C12186"/>
    <w:rsid w:val="00C715D5"/>
    <w:rsid w:val="00C720E5"/>
    <w:rsid w:val="00C73C27"/>
    <w:rsid w:val="00CA4769"/>
    <w:rsid w:val="00CA5763"/>
    <w:rsid w:val="00CB5B41"/>
    <w:rsid w:val="00CC0813"/>
    <w:rsid w:val="00CC43D6"/>
    <w:rsid w:val="00CC6FEB"/>
    <w:rsid w:val="00CC7A1E"/>
    <w:rsid w:val="00CE6A55"/>
    <w:rsid w:val="00D0460D"/>
    <w:rsid w:val="00D11AD5"/>
    <w:rsid w:val="00D1490F"/>
    <w:rsid w:val="00D1548D"/>
    <w:rsid w:val="00D32921"/>
    <w:rsid w:val="00D40CA3"/>
    <w:rsid w:val="00D600FA"/>
    <w:rsid w:val="00D67AD1"/>
    <w:rsid w:val="00D73D9F"/>
    <w:rsid w:val="00D86B81"/>
    <w:rsid w:val="00D917DB"/>
    <w:rsid w:val="00D925E7"/>
    <w:rsid w:val="00D96ACE"/>
    <w:rsid w:val="00DA48F3"/>
    <w:rsid w:val="00DE1AC1"/>
    <w:rsid w:val="00E14AB3"/>
    <w:rsid w:val="00E1590C"/>
    <w:rsid w:val="00E447A0"/>
    <w:rsid w:val="00E44A63"/>
    <w:rsid w:val="00E61AC4"/>
    <w:rsid w:val="00E9306C"/>
    <w:rsid w:val="00EA01A5"/>
    <w:rsid w:val="00EA1E47"/>
    <w:rsid w:val="00EB6240"/>
    <w:rsid w:val="00EC0868"/>
    <w:rsid w:val="00ED6E72"/>
    <w:rsid w:val="00F254E1"/>
    <w:rsid w:val="00F8082F"/>
    <w:rsid w:val="00FA567A"/>
    <w:rsid w:val="00FA7E08"/>
    <w:rsid w:val="00FC244A"/>
    <w:rsid w:val="00FC4422"/>
    <w:rsid w:val="00FD0C45"/>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4392F0"/>
  <w15:chartTrackingRefBased/>
  <w15:docId w15:val="{3F118DD4-29F2-4877-AD2E-2F3F26D0BF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hu-HU" w:eastAsia="hu-H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7330D"/>
    <w:rPr>
      <w:rFonts w:ascii="Monotype Corsiva" w:eastAsia="Times New Roman" w:hAnsi="Monotype Corsiva" w:cs="Courier New"/>
      <w:sz w:val="24"/>
      <w:lang w:val="en-US" w:eastAsia="en-US"/>
    </w:rPr>
  </w:style>
  <w:style w:type="paragraph" w:styleId="Antrat1">
    <w:name w:val="heading 1"/>
    <w:basedOn w:val="prastasis"/>
    <w:next w:val="prastasis"/>
    <w:link w:val="Antrat1Diagrama"/>
    <w:uiPriority w:val="99"/>
    <w:qFormat/>
    <w:rsid w:val="0027330D"/>
    <w:pPr>
      <w:keepNext/>
      <w:outlineLvl w:val="0"/>
    </w:pPr>
    <w:rPr>
      <w:rFonts w:ascii="Times New Roman" w:hAnsi="Times New Roman" w:cs="Times New Roman"/>
      <w:sz w:val="28"/>
      <w:lang w:val="lt-LT" w:eastAsia="x-none"/>
    </w:rPr>
  </w:style>
  <w:style w:type="paragraph" w:styleId="Antrat2">
    <w:name w:val="heading 2"/>
    <w:basedOn w:val="prastasis"/>
    <w:next w:val="prastasis"/>
    <w:link w:val="Antrat2Diagrama"/>
    <w:uiPriority w:val="99"/>
    <w:semiHidden/>
    <w:unhideWhenUsed/>
    <w:qFormat/>
    <w:rsid w:val="0027330D"/>
    <w:pPr>
      <w:keepNext/>
      <w:jc w:val="center"/>
      <w:outlineLvl w:val="1"/>
    </w:pPr>
    <w:rPr>
      <w:rFonts w:ascii="Times New Roman" w:hAnsi="Times New Roman" w:cs="Times New Roman"/>
      <w:sz w:val="28"/>
      <w:lang w:val="lt-LT" w:eastAsia="x-none"/>
    </w:rPr>
  </w:style>
  <w:style w:type="paragraph" w:styleId="Antrat3">
    <w:name w:val="heading 3"/>
    <w:basedOn w:val="prastasis"/>
    <w:next w:val="prastasis"/>
    <w:link w:val="Antrat3Diagrama"/>
    <w:uiPriority w:val="99"/>
    <w:semiHidden/>
    <w:unhideWhenUsed/>
    <w:qFormat/>
    <w:rsid w:val="0027330D"/>
    <w:pPr>
      <w:keepNext/>
      <w:spacing w:before="240" w:after="60"/>
      <w:outlineLvl w:val="2"/>
    </w:pPr>
    <w:rPr>
      <w:rFonts w:ascii="Arial" w:hAnsi="Arial" w:cs="Times New Roman"/>
      <w:b/>
      <w:bCs/>
      <w:sz w:val="26"/>
      <w:szCs w:val="26"/>
      <w:lang w:val="en-GB" w:eastAsia="x-none"/>
    </w:rPr>
  </w:style>
  <w:style w:type="paragraph" w:styleId="Antrat4">
    <w:name w:val="heading 4"/>
    <w:basedOn w:val="prastasis"/>
    <w:next w:val="prastasis"/>
    <w:link w:val="Antrat4Diagrama"/>
    <w:semiHidden/>
    <w:unhideWhenUsed/>
    <w:qFormat/>
    <w:rsid w:val="0027330D"/>
    <w:pPr>
      <w:keepNext/>
      <w:spacing w:before="240" w:after="60"/>
      <w:outlineLvl w:val="3"/>
    </w:pPr>
    <w:rPr>
      <w:rFonts w:ascii="Times New Roman" w:hAnsi="Times New Roman" w:cs="Times New Roman"/>
      <w:b/>
      <w:bCs/>
      <w:sz w:val="28"/>
      <w:szCs w:val="28"/>
      <w:lang w:val="en-GB" w:eastAsia="x-none"/>
    </w:rPr>
  </w:style>
  <w:style w:type="paragraph" w:styleId="Antrat5">
    <w:name w:val="heading 5"/>
    <w:basedOn w:val="prastasis"/>
    <w:next w:val="prastasis"/>
    <w:link w:val="Antrat5Diagrama"/>
    <w:semiHidden/>
    <w:unhideWhenUsed/>
    <w:qFormat/>
    <w:rsid w:val="0027330D"/>
    <w:pPr>
      <w:keepNext/>
      <w:jc w:val="both"/>
      <w:outlineLvl w:val="4"/>
    </w:pPr>
    <w:rPr>
      <w:rFonts w:ascii="Times New Roman" w:hAnsi="Times New Roman" w:cs="Times New Roman"/>
      <w:b/>
      <w:bCs/>
      <w:sz w:val="22"/>
      <w:szCs w:val="24"/>
      <w:lang w:val="lt-LT" w:eastAsia="x-none"/>
    </w:rPr>
  </w:style>
  <w:style w:type="paragraph" w:styleId="Antrat6">
    <w:name w:val="heading 6"/>
    <w:basedOn w:val="prastasis"/>
    <w:next w:val="prastasis"/>
    <w:link w:val="Antrat6Diagrama"/>
    <w:semiHidden/>
    <w:unhideWhenUsed/>
    <w:qFormat/>
    <w:rsid w:val="0027330D"/>
    <w:pPr>
      <w:keepNext/>
      <w:jc w:val="both"/>
      <w:outlineLvl w:val="5"/>
    </w:pPr>
    <w:rPr>
      <w:rFonts w:ascii="Times New Roman" w:hAnsi="Times New Roman" w:cs="Times New Roman"/>
      <w:b/>
      <w:bCs/>
      <w:szCs w:val="22"/>
      <w:lang w:val="en-GB" w:eastAsia="x-none"/>
    </w:rPr>
  </w:style>
  <w:style w:type="paragraph" w:styleId="Antrat7">
    <w:name w:val="heading 7"/>
    <w:basedOn w:val="prastasis"/>
    <w:next w:val="prastasis"/>
    <w:link w:val="Antrat7Diagrama"/>
    <w:semiHidden/>
    <w:unhideWhenUsed/>
    <w:qFormat/>
    <w:rsid w:val="0027330D"/>
    <w:pPr>
      <w:spacing w:before="240" w:after="60"/>
      <w:outlineLvl w:val="6"/>
    </w:pPr>
    <w:rPr>
      <w:rFonts w:ascii="Times New Roman" w:hAnsi="Times New Roman" w:cs="Times New Roman"/>
      <w:szCs w:val="24"/>
      <w:lang w:val="en-GB" w:eastAsia="x-none"/>
    </w:rPr>
  </w:style>
  <w:style w:type="paragraph" w:styleId="Antrat8">
    <w:name w:val="heading 8"/>
    <w:basedOn w:val="prastasis"/>
    <w:next w:val="prastasis"/>
    <w:link w:val="Antrat8Diagrama"/>
    <w:semiHidden/>
    <w:unhideWhenUsed/>
    <w:qFormat/>
    <w:rsid w:val="0027330D"/>
    <w:pPr>
      <w:spacing w:before="240" w:after="60"/>
      <w:outlineLvl w:val="7"/>
    </w:pPr>
    <w:rPr>
      <w:rFonts w:ascii="Times New Roman" w:hAnsi="Times New Roman" w:cs="Times New Roman"/>
      <w:i/>
      <w:iCs/>
      <w:szCs w:val="24"/>
      <w:lang w:val="en-GB" w:eastAsia="x-none"/>
    </w:rPr>
  </w:style>
  <w:style w:type="paragraph" w:styleId="Antrat9">
    <w:name w:val="heading 9"/>
    <w:basedOn w:val="prastasis"/>
    <w:next w:val="prastasis"/>
    <w:link w:val="Antrat9Diagrama"/>
    <w:semiHidden/>
    <w:unhideWhenUsed/>
    <w:qFormat/>
    <w:rsid w:val="0027330D"/>
    <w:pPr>
      <w:spacing w:before="240" w:after="60"/>
      <w:outlineLvl w:val="8"/>
    </w:pPr>
    <w:rPr>
      <w:rFonts w:ascii="Arial" w:hAnsi="Arial" w:cs="Times New Roman"/>
      <w:sz w:val="22"/>
      <w:szCs w:val="22"/>
      <w:lang w:val="en-GB" w:eastAsia="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rsid w:val="0027330D"/>
    <w:rPr>
      <w:rFonts w:ascii="Times New Roman" w:eastAsia="Times New Roman" w:hAnsi="Times New Roman" w:cs="Times New Roman"/>
      <w:sz w:val="28"/>
      <w:szCs w:val="20"/>
      <w:lang w:val="lt-LT" w:eastAsia="x-none"/>
    </w:rPr>
  </w:style>
  <w:style w:type="character" w:customStyle="1" w:styleId="Antrat2Diagrama">
    <w:name w:val="Antraštė 2 Diagrama"/>
    <w:link w:val="Antrat2"/>
    <w:uiPriority w:val="99"/>
    <w:semiHidden/>
    <w:rsid w:val="0027330D"/>
    <w:rPr>
      <w:rFonts w:ascii="Times New Roman" w:eastAsia="Times New Roman" w:hAnsi="Times New Roman" w:cs="Times New Roman"/>
      <w:sz w:val="28"/>
      <w:szCs w:val="20"/>
      <w:lang w:val="lt-LT" w:eastAsia="x-none"/>
    </w:rPr>
  </w:style>
  <w:style w:type="character" w:customStyle="1" w:styleId="Antrat3Diagrama">
    <w:name w:val="Antraštė 3 Diagrama"/>
    <w:link w:val="Antrat3"/>
    <w:uiPriority w:val="99"/>
    <w:semiHidden/>
    <w:rsid w:val="0027330D"/>
    <w:rPr>
      <w:rFonts w:ascii="Arial" w:eastAsia="Times New Roman" w:hAnsi="Arial" w:cs="Times New Roman"/>
      <w:b/>
      <w:bCs/>
      <w:sz w:val="26"/>
      <w:szCs w:val="26"/>
      <w:lang w:val="en-GB" w:eastAsia="x-none"/>
    </w:rPr>
  </w:style>
  <w:style w:type="character" w:customStyle="1" w:styleId="Antrat4Diagrama">
    <w:name w:val="Antraštė 4 Diagrama"/>
    <w:link w:val="Antrat4"/>
    <w:semiHidden/>
    <w:rsid w:val="0027330D"/>
    <w:rPr>
      <w:rFonts w:ascii="Times New Roman" w:eastAsia="Times New Roman" w:hAnsi="Times New Roman" w:cs="Times New Roman"/>
      <w:b/>
      <w:bCs/>
      <w:sz w:val="28"/>
      <w:szCs w:val="28"/>
      <w:lang w:val="en-GB" w:eastAsia="x-none"/>
    </w:rPr>
  </w:style>
  <w:style w:type="character" w:customStyle="1" w:styleId="Antrat5Diagrama">
    <w:name w:val="Antraštė 5 Diagrama"/>
    <w:link w:val="Antrat5"/>
    <w:semiHidden/>
    <w:rsid w:val="0027330D"/>
    <w:rPr>
      <w:rFonts w:ascii="Times New Roman" w:eastAsia="Times New Roman" w:hAnsi="Times New Roman" w:cs="Times New Roman"/>
      <w:b/>
      <w:bCs/>
      <w:szCs w:val="24"/>
      <w:lang w:val="lt-LT" w:eastAsia="x-none"/>
    </w:rPr>
  </w:style>
  <w:style w:type="character" w:customStyle="1" w:styleId="Antrat6Diagrama">
    <w:name w:val="Antraštė 6 Diagrama"/>
    <w:link w:val="Antrat6"/>
    <w:semiHidden/>
    <w:rsid w:val="0027330D"/>
    <w:rPr>
      <w:rFonts w:ascii="Times New Roman" w:eastAsia="Times New Roman" w:hAnsi="Times New Roman" w:cs="Times New Roman"/>
      <w:b/>
      <w:bCs/>
      <w:sz w:val="24"/>
      <w:lang w:val="en-GB" w:eastAsia="x-none"/>
    </w:rPr>
  </w:style>
  <w:style w:type="character" w:customStyle="1" w:styleId="Antrat7Diagrama">
    <w:name w:val="Antraštė 7 Diagrama"/>
    <w:link w:val="Antrat7"/>
    <w:semiHidden/>
    <w:rsid w:val="0027330D"/>
    <w:rPr>
      <w:rFonts w:ascii="Times New Roman" w:eastAsia="Times New Roman" w:hAnsi="Times New Roman" w:cs="Times New Roman"/>
      <w:sz w:val="24"/>
      <w:szCs w:val="24"/>
      <w:lang w:val="en-GB" w:eastAsia="x-none"/>
    </w:rPr>
  </w:style>
  <w:style w:type="character" w:customStyle="1" w:styleId="Antrat8Diagrama">
    <w:name w:val="Antraštė 8 Diagrama"/>
    <w:link w:val="Antrat8"/>
    <w:semiHidden/>
    <w:rsid w:val="0027330D"/>
    <w:rPr>
      <w:rFonts w:ascii="Times New Roman" w:eastAsia="Times New Roman" w:hAnsi="Times New Roman" w:cs="Times New Roman"/>
      <w:i/>
      <w:iCs/>
      <w:sz w:val="24"/>
      <w:szCs w:val="24"/>
      <w:lang w:val="en-GB" w:eastAsia="x-none"/>
    </w:rPr>
  </w:style>
  <w:style w:type="character" w:customStyle="1" w:styleId="Antrat9Diagrama">
    <w:name w:val="Antraštė 9 Diagrama"/>
    <w:link w:val="Antrat9"/>
    <w:semiHidden/>
    <w:rsid w:val="0027330D"/>
    <w:rPr>
      <w:rFonts w:ascii="Arial" w:eastAsia="Times New Roman" w:hAnsi="Arial" w:cs="Times New Roman"/>
      <w:lang w:val="en-GB" w:eastAsia="x-none"/>
    </w:rPr>
  </w:style>
  <w:style w:type="character" w:styleId="Hipersaitas">
    <w:name w:val="Hyperlink"/>
    <w:uiPriority w:val="99"/>
    <w:unhideWhenUsed/>
    <w:rsid w:val="0027330D"/>
    <w:rPr>
      <w:color w:val="0000FF"/>
      <w:u w:val="single"/>
    </w:rPr>
  </w:style>
  <w:style w:type="character" w:styleId="Perirtashipersaitas">
    <w:name w:val="FollowedHyperlink"/>
    <w:uiPriority w:val="99"/>
    <w:semiHidden/>
    <w:unhideWhenUsed/>
    <w:rsid w:val="0027330D"/>
    <w:rPr>
      <w:color w:val="800080"/>
      <w:u w:val="single"/>
    </w:rPr>
  </w:style>
  <w:style w:type="paragraph" w:styleId="Puslapioinaostekstas">
    <w:name w:val="footnote text"/>
    <w:basedOn w:val="prastasis"/>
    <w:link w:val="PuslapioinaostekstasDiagrama"/>
    <w:semiHidden/>
    <w:unhideWhenUsed/>
    <w:rsid w:val="0027330D"/>
    <w:rPr>
      <w:rFonts w:ascii="Verdana" w:hAnsi="Verdana" w:cs="Times New Roman"/>
      <w:sz w:val="20"/>
      <w:lang w:val="en-GB" w:eastAsia="x-none"/>
    </w:rPr>
  </w:style>
  <w:style w:type="character" w:customStyle="1" w:styleId="PuslapioinaostekstasDiagrama">
    <w:name w:val="Puslapio išnašos tekstas Diagrama"/>
    <w:link w:val="Puslapioinaostekstas"/>
    <w:semiHidden/>
    <w:rsid w:val="0027330D"/>
    <w:rPr>
      <w:rFonts w:ascii="Verdana" w:eastAsia="Times New Roman" w:hAnsi="Verdana" w:cs="Times New Roman"/>
      <w:sz w:val="20"/>
      <w:szCs w:val="20"/>
      <w:lang w:val="en-GB" w:eastAsia="x-none"/>
    </w:rPr>
  </w:style>
  <w:style w:type="paragraph" w:styleId="Komentarotekstas">
    <w:name w:val="annotation text"/>
    <w:basedOn w:val="prastasis"/>
    <w:link w:val="KomentarotekstasDiagrama"/>
    <w:uiPriority w:val="99"/>
    <w:unhideWhenUsed/>
    <w:rsid w:val="0027330D"/>
    <w:rPr>
      <w:rFonts w:ascii="Times New Roman" w:hAnsi="Times New Roman" w:cs="Times New Roman"/>
      <w:sz w:val="20"/>
      <w:lang w:val="lt-LT" w:eastAsia="x-none"/>
    </w:rPr>
  </w:style>
  <w:style w:type="character" w:customStyle="1" w:styleId="KomentarotekstasDiagrama">
    <w:name w:val="Komentaro tekstas Diagrama"/>
    <w:link w:val="Komentarotekstas"/>
    <w:uiPriority w:val="99"/>
    <w:rsid w:val="0027330D"/>
    <w:rPr>
      <w:rFonts w:ascii="Times New Roman" w:eastAsia="Times New Roman" w:hAnsi="Times New Roman" w:cs="Times New Roman"/>
      <w:sz w:val="20"/>
      <w:szCs w:val="20"/>
      <w:lang w:val="lt-LT" w:eastAsia="x-none"/>
    </w:rPr>
  </w:style>
  <w:style w:type="paragraph" w:styleId="Antrats">
    <w:name w:val="header"/>
    <w:basedOn w:val="prastasis"/>
    <w:link w:val="AntratsDiagrama"/>
    <w:unhideWhenUsed/>
    <w:rsid w:val="0027330D"/>
    <w:pPr>
      <w:tabs>
        <w:tab w:val="center" w:pos="4819"/>
        <w:tab w:val="right" w:pos="9638"/>
      </w:tabs>
    </w:pPr>
    <w:rPr>
      <w:rFonts w:ascii="Verdana" w:hAnsi="Verdana" w:cs="Times New Roman"/>
      <w:sz w:val="20"/>
      <w:szCs w:val="24"/>
      <w:lang w:val="en-GB" w:eastAsia="x-none"/>
    </w:rPr>
  </w:style>
  <w:style w:type="character" w:customStyle="1" w:styleId="AntratsDiagrama">
    <w:name w:val="Antraštės Diagrama"/>
    <w:link w:val="Antrats"/>
    <w:rsid w:val="0027330D"/>
    <w:rPr>
      <w:rFonts w:ascii="Verdana" w:eastAsia="Times New Roman" w:hAnsi="Verdana" w:cs="Times New Roman"/>
      <w:sz w:val="20"/>
      <w:szCs w:val="24"/>
      <w:lang w:val="en-GB" w:eastAsia="x-none"/>
    </w:rPr>
  </w:style>
  <w:style w:type="paragraph" w:styleId="Porat">
    <w:name w:val="footer"/>
    <w:basedOn w:val="prastasis"/>
    <w:link w:val="PoratDiagrama"/>
    <w:unhideWhenUsed/>
    <w:rsid w:val="0027330D"/>
    <w:pPr>
      <w:tabs>
        <w:tab w:val="center" w:pos="4819"/>
        <w:tab w:val="right" w:pos="9638"/>
      </w:tabs>
    </w:pPr>
    <w:rPr>
      <w:rFonts w:ascii="Verdana" w:hAnsi="Verdana" w:cs="Times New Roman"/>
      <w:sz w:val="20"/>
      <w:szCs w:val="24"/>
      <w:lang w:val="en-GB" w:eastAsia="x-none"/>
    </w:rPr>
  </w:style>
  <w:style w:type="character" w:customStyle="1" w:styleId="PoratDiagrama">
    <w:name w:val="Poraštė Diagrama"/>
    <w:link w:val="Porat"/>
    <w:rsid w:val="0027330D"/>
    <w:rPr>
      <w:rFonts w:ascii="Verdana" w:eastAsia="Times New Roman" w:hAnsi="Verdana" w:cs="Times New Roman"/>
      <w:sz w:val="20"/>
      <w:szCs w:val="24"/>
      <w:lang w:val="en-GB" w:eastAsia="x-none"/>
    </w:rPr>
  </w:style>
  <w:style w:type="paragraph" w:styleId="Adresasantvoko">
    <w:name w:val="envelope address"/>
    <w:basedOn w:val="prastasis"/>
    <w:semiHidden/>
    <w:unhideWhenUsed/>
    <w:rsid w:val="0027330D"/>
    <w:pPr>
      <w:framePr w:w="7920" w:h="1980" w:hSpace="180" w:wrap="auto" w:hAnchor="page" w:xAlign="center" w:yAlign="bottom"/>
      <w:ind w:left="2880"/>
    </w:pPr>
    <w:rPr>
      <w:rFonts w:ascii="Arial" w:hAnsi="Arial" w:cs="Times New Roman"/>
      <w:b/>
      <w:sz w:val="28"/>
      <w:szCs w:val="24"/>
      <w:lang w:val="en-GB"/>
    </w:rPr>
  </w:style>
  <w:style w:type="paragraph" w:styleId="Vokoatgalinisadresas">
    <w:name w:val="envelope return"/>
    <w:basedOn w:val="prastasis"/>
    <w:semiHidden/>
    <w:unhideWhenUsed/>
    <w:rsid w:val="0027330D"/>
    <w:rPr>
      <w:rFonts w:ascii="Arial" w:hAnsi="Arial" w:cs="Times New Roman"/>
      <w:b/>
      <w:sz w:val="28"/>
      <w:szCs w:val="24"/>
      <w:lang w:val="en-GB"/>
    </w:rPr>
  </w:style>
  <w:style w:type="paragraph" w:styleId="Dokumentoinaostekstas">
    <w:name w:val="endnote text"/>
    <w:basedOn w:val="prastasis"/>
    <w:link w:val="DokumentoinaostekstasDiagrama"/>
    <w:semiHidden/>
    <w:unhideWhenUsed/>
    <w:rsid w:val="0027330D"/>
    <w:pPr>
      <w:tabs>
        <w:tab w:val="left" w:pos="567"/>
      </w:tabs>
    </w:pPr>
    <w:rPr>
      <w:rFonts w:ascii="Times New Roman" w:hAnsi="Times New Roman" w:cs="Times New Roman"/>
      <w:sz w:val="22"/>
      <w:lang w:val="en-GB" w:eastAsia="x-none"/>
    </w:rPr>
  </w:style>
  <w:style w:type="character" w:customStyle="1" w:styleId="DokumentoinaostekstasDiagrama">
    <w:name w:val="Dokumento išnašos tekstas Diagrama"/>
    <w:link w:val="Dokumentoinaostekstas"/>
    <w:semiHidden/>
    <w:rsid w:val="0027330D"/>
    <w:rPr>
      <w:rFonts w:ascii="Times New Roman" w:eastAsia="Times New Roman" w:hAnsi="Times New Roman" w:cs="Times New Roman"/>
      <w:szCs w:val="20"/>
      <w:lang w:val="en-GB" w:eastAsia="x-none"/>
    </w:rPr>
  </w:style>
  <w:style w:type="paragraph" w:styleId="Pavadinimas">
    <w:name w:val="Title"/>
    <w:basedOn w:val="prastasis"/>
    <w:link w:val="PavadinimasDiagrama"/>
    <w:qFormat/>
    <w:rsid w:val="0027330D"/>
    <w:pPr>
      <w:jc w:val="center"/>
    </w:pPr>
    <w:rPr>
      <w:rFonts w:ascii="Verdana" w:hAnsi="Verdana" w:cs="Times New Roman"/>
      <w:sz w:val="28"/>
      <w:lang w:val="en-GB" w:eastAsia="x-none"/>
    </w:rPr>
  </w:style>
  <w:style w:type="character" w:customStyle="1" w:styleId="PavadinimasDiagrama">
    <w:name w:val="Pavadinimas Diagrama"/>
    <w:link w:val="Pavadinimas"/>
    <w:rsid w:val="0027330D"/>
    <w:rPr>
      <w:rFonts w:ascii="Verdana" w:eastAsia="Times New Roman" w:hAnsi="Verdana" w:cs="Times New Roman"/>
      <w:sz w:val="28"/>
      <w:szCs w:val="20"/>
      <w:lang w:val="en-GB" w:eastAsia="x-none"/>
    </w:rPr>
  </w:style>
  <w:style w:type="character" w:customStyle="1" w:styleId="PagrindinistekstasDiagrama">
    <w:name w:val="Pagrindinis tekstas Diagrama"/>
    <w:aliases w:val="Body Text Char Char Char Diagrama"/>
    <w:link w:val="Pagrindinistekstas"/>
    <w:semiHidden/>
    <w:locked/>
    <w:rsid w:val="0027330D"/>
    <w:rPr>
      <w:sz w:val="28"/>
      <w:lang w:eastAsia="x-none"/>
    </w:rPr>
  </w:style>
  <w:style w:type="paragraph" w:styleId="Pagrindinistekstas">
    <w:name w:val="Body Text"/>
    <w:aliases w:val="Body Text Char Char Char"/>
    <w:basedOn w:val="prastasis"/>
    <w:link w:val="PagrindinistekstasDiagrama"/>
    <w:semiHidden/>
    <w:unhideWhenUsed/>
    <w:rsid w:val="0027330D"/>
    <w:rPr>
      <w:rFonts w:ascii="Calibri" w:eastAsia="Calibri" w:hAnsi="Calibri" w:cs="Times New Roman"/>
      <w:sz w:val="28"/>
      <w:szCs w:val="22"/>
      <w:lang w:val="hu-HU" w:eastAsia="x-none"/>
    </w:rPr>
  </w:style>
  <w:style w:type="character" w:customStyle="1" w:styleId="SzvegtrzsChar1">
    <w:name w:val="Szövegtörzs Char1"/>
    <w:aliases w:val="Body Text Char Char Char Char1"/>
    <w:uiPriority w:val="99"/>
    <w:semiHidden/>
    <w:rsid w:val="0027330D"/>
    <w:rPr>
      <w:rFonts w:ascii="Monotype Corsiva" w:eastAsia="Times New Roman" w:hAnsi="Monotype Corsiva" w:cs="Courier New"/>
      <w:sz w:val="24"/>
      <w:szCs w:val="20"/>
      <w:lang w:val="en-US"/>
    </w:rPr>
  </w:style>
  <w:style w:type="paragraph" w:styleId="Pagrindiniotekstotrauka">
    <w:name w:val="Body Text Indent"/>
    <w:basedOn w:val="prastasis"/>
    <w:link w:val="PagrindiniotekstotraukaDiagrama"/>
    <w:semiHidden/>
    <w:unhideWhenUsed/>
    <w:rsid w:val="0027330D"/>
    <w:pPr>
      <w:tabs>
        <w:tab w:val="left" w:pos="567"/>
      </w:tabs>
      <w:snapToGrid w:val="0"/>
      <w:spacing w:after="120" w:line="260" w:lineRule="exact"/>
      <w:ind w:left="283"/>
    </w:pPr>
    <w:rPr>
      <w:rFonts w:ascii="Times New Roman" w:hAnsi="Times New Roman" w:cs="Times New Roman"/>
      <w:sz w:val="22"/>
      <w:szCs w:val="22"/>
      <w:lang w:val="en-GB" w:eastAsia="lt-LT"/>
    </w:rPr>
  </w:style>
  <w:style w:type="character" w:customStyle="1" w:styleId="PagrindiniotekstotraukaDiagrama">
    <w:name w:val="Pagrindinio teksto įtrauka Diagrama"/>
    <w:link w:val="Pagrindiniotekstotrauka"/>
    <w:semiHidden/>
    <w:rsid w:val="0027330D"/>
    <w:rPr>
      <w:rFonts w:ascii="Times New Roman" w:eastAsia="Times New Roman" w:hAnsi="Times New Roman" w:cs="Times New Roman"/>
      <w:lang w:val="en-GB" w:eastAsia="lt-LT"/>
    </w:rPr>
  </w:style>
  <w:style w:type="paragraph" w:styleId="Pagrindinistekstas2">
    <w:name w:val="Body Text 2"/>
    <w:basedOn w:val="prastasis"/>
    <w:link w:val="Pagrindinistekstas2Diagrama"/>
    <w:uiPriority w:val="99"/>
    <w:semiHidden/>
    <w:unhideWhenUsed/>
    <w:rsid w:val="0027330D"/>
    <w:pPr>
      <w:spacing w:after="120" w:line="480" w:lineRule="auto"/>
    </w:pPr>
    <w:rPr>
      <w:rFonts w:ascii="Verdana" w:hAnsi="Verdana" w:cs="Times New Roman"/>
      <w:sz w:val="20"/>
      <w:szCs w:val="24"/>
      <w:lang w:val="en-GB" w:eastAsia="x-none"/>
    </w:rPr>
  </w:style>
  <w:style w:type="character" w:customStyle="1" w:styleId="Pagrindinistekstas2Diagrama">
    <w:name w:val="Pagrindinis tekstas 2 Diagrama"/>
    <w:link w:val="Pagrindinistekstas2"/>
    <w:uiPriority w:val="99"/>
    <w:semiHidden/>
    <w:rsid w:val="0027330D"/>
    <w:rPr>
      <w:rFonts w:ascii="Verdana" w:eastAsia="Times New Roman" w:hAnsi="Verdana" w:cs="Times New Roman"/>
      <w:sz w:val="20"/>
      <w:szCs w:val="24"/>
      <w:lang w:val="en-GB" w:eastAsia="x-none"/>
    </w:rPr>
  </w:style>
  <w:style w:type="paragraph" w:styleId="Pagrindinistekstas3">
    <w:name w:val="Body Text 3"/>
    <w:basedOn w:val="prastasis"/>
    <w:link w:val="Pagrindinistekstas3Diagrama"/>
    <w:semiHidden/>
    <w:unhideWhenUsed/>
    <w:rsid w:val="0027330D"/>
    <w:pPr>
      <w:tabs>
        <w:tab w:val="left" w:pos="720"/>
      </w:tabs>
    </w:pPr>
    <w:rPr>
      <w:rFonts w:ascii="Times New Roman" w:hAnsi="Times New Roman" w:cs="Times New Roman"/>
      <w:b/>
      <w:bCs/>
      <w:i/>
      <w:iCs/>
      <w:szCs w:val="24"/>
      <w:lang w:val="en-GB" w:eastAsia="x-none"/>
    </w:rPr>
  </w:style>
  <w:style w:type="character" w:customStyle="1" w:styleId="Pagrindinistekstas3Diagrama">
    <w:name w:val="Pagrindinis tekstas 3 Diagrama"/>
    <w:link w:val="Pagrindinistekstas3"/>
    <w:semiHidden/>
    <w:rsid w:val="0027330D"/>
    <w:rPr>
      <w:rFonts w:ascii="Times New Roman" w:eastAsia="Times New Roman" w:hAnsi="Times New Roman" w:cs="Times New Roman"/>
      <w:b/>
      <w:bCs/>
      <w:i/>
      <w:iCs/>
      <w:sz w:val="24"/>
      <w:szCs w:val="24"/>
      <w:lang w:val="en-GB" w:eastAsia="x-none"/>
    </w:rPr>
  </w:style>
  <w:style w:type="paragraph" w:styleId="Tekstoblokas">
    <w:name w:val="Block Text"/>
    <w:basedOn w:val="prastasis"/>
    <w:semiHidden/>
    <w:unhideWhenUsed/>
    <w:rsid w:val="0027330D"/>
    <w:pPr>
      <w:numPr>
        <w:ilvl w:val="12"/>
      </w:numPr>
      <w:ind w:left="720" w:right="-2" w:hanging="360"/>
      <w:jc w:val="both"/>
    </w:pPr>
    <w:rPr>
      <w:rFonts w:ascii="Times New Roman" w:hAnsi="Times New Roman" w:cs="Times New Roman"/>
      <w:noProof/>
      <w:sz w:val="22"/>
      <w:szCs w:val="22"/>
      <w:lang w:val="en-GB"/>
    </w:rPr>
  </w:style>
  <w:style w:type="paragraph" w:styleId="Dokumentostruktra">
    <w:name w:val="Document Map"/>
    <w:basedOn w:val="prastasis"/>
    <w:link w:val="DokumentostruktraDiagrama"/>
    <w:uiPriority w:val="99"/>
    <w:semiHidden/>
    <w:unhideWhenUsed/>
    <w:rsid w:val="0027330D"/>
    <w:pPr>
      <w:shd w:val="clear" w:color="auto" w:fill="000080"/>
    </w:pPr>
    <w:rPr>
      <w:rFonts w:ascii="Tahoma" w:hAnsi="Tahoma" w:cs="Times New Roman"/>
      <w:sz w:val="20"/>
      <w:lang w:val="lt-LT" w:eastAsia="x-none"/>
    </w:rPr>
  </w:style>
  <w:style w:type="character" w:customStyle="1" w:styleId="DokumentostruktraDiagrama">
    <w:name w:val="Dokumento struktūra Diagrama"/>
    <w:link w:val="Dokumentostruktra"/>
    <w:uiPriority w:val="99"/>
    <w:semiHidden/>
    <w:rsid w:val="0027330D"/>
    <w:rPr>
      <w:rFonts w:ascii="Tahoma" w:eastAsia="Times New Roman" w:hAnsi="Tahoma" w:cs="Times New Roman"/>
      <w:sz w:val="20"/>
      <w:szCs w:val="20"/>
      <w:shd w:val="clear" w:color="auto" w:fill="000080"/>
      <w:lang w:val="lt-LT" w:eastAsia="x-none"/>
    </w:rPr>
  </w:style>
  <w:style w:type="paragraph" w:styleId="Paprastasistekstas">
    <w:name w:val="Plain Text"/>
    <w:basedOn w:val="prastasis"/>
    <w:link w:val="PaprastasistekstasDiagrama"/>
    <w:semiHidden/>
    <w:unhideWhenUsed/>
    <w:rsid w:val="0027330D"/>
    <w:rPr>
      <w:rFonts w:ascii="Courier New" w:hAnsi="Courier New" w:cs="Times New Roman"/>
      <w:sz w:val="20"/>
      <w:lang w:val="de-DE" w:eastAsia="de-DE"/>
    </w:rPr>
  </w:style>
  <w:style w:type="character" w:customStyle="1" w:styleId="PaprastasistekstasDiagrama">
    <w:name w:val="Paprastasis tekstas Diagrama"/>
    <w:link w:val="Paprastasistekstas"/>
    <w:semiHidden/>
    <w:rsid w:val="0027330D"/>
    <w:rPr>
      <w:rFonts w:ascii="Courier New" w:eastAsia="Times New Roman" w:hAnsi="Courier New" w:cs="Times New Roman"/>
      <w:sz w:val="20"/>
      <w:szCs w:val="20"/>
      <w:lang w:val="de-DE" w:eastAsia="de-DE"/>
    </w:rPr>
  </w:style>
  <w:style w:type="paragraph" w:styleId="Komentarotema">
    <w:name w:val="annotation subject"/>
    <w:basedOn w:val="Komentarotekstas"/>
    <w:next w:val="Komentarotekstas"/>
    <w:link w:val="KomentarotemaDiagrama"/>
    <w:uiPriority w:val="99"/>
    <w:semiHidden/>
    <w:unhideWhenUsed/>
    <w:rsid w:val="0027330D"/>
    <w:rPr>
      <w:b/>
      <w:bCs/>
    </w:rPr>
  </w:style>
  <w:style w:type="character" w:customStyle="1" w:styleId="KomentarotemaDiagrama">
    <w:name w:val="Komentaro tema Diagrama"/>
    <w:link w:val="Komentarotema"/>
    <w:uiPriority w:val="99"/>
    <w:semiHidden/>
    <w:rsid w:val="0027330D"/>
    <w:rPr>
      <w:rFonts w:ascii="Times New Roman" w:eastAsia="Times New Roman" w:hAnsi="Times New Roman" w:cs="Times New Roman"/>
      <w:b/>
      <w:bCs/>
      <w:sz w:val="20"/>
      <w:szCs w:val="20"/>
      <w:lang w:val="lt-LT" w:eastAsia="x-none"/>
    </w:rPr>
  </w:style>
  <w:style w:type="paragraph" w:styleId="Debesliotekstas">
    <w:name w:val="Balloon Text"/>
    <w:basedOn w:val="prastasis"/>
    <w:link w:val="DebesliotekstasDiagrama"/>
    <w:uiPriority w:val="99"/>
    <w:semiHidden/>
    <w:unhideWhenUsed/>
    <w:rsid w:val="0027330D"/>
    <w:rPr>
      <w:rFonts w:ascii="Tahoma" w:hAnsi="Tahoma" w:cs="Times New Roman"/>
      <w:sz w:val="16"/>
      <w:szCs w:val="16"/>
      <w:lang w:val="en-GB" w:eastAsia="x-none"/>
    </w:rPr>
  </w:style>
  <w:style w:type="character" w:customStyle="1" w:styleId="DebesliotekstasDiagrama">
    <w:name w:val="Debesėlio tekstas Diagrama"/>
    <w:link w:val="Debesliotekstas"/>
    <w:uiPriority w:val="99"/>
    <w:semiHidden/>
    <w:rsid w:val="0027330D"/>
    <w:rPr>
      <w:rFonts w:ascii="Tahoma" w:eastAsia="Times New Roman" w:hAnsi="Tahoma" w:cs="Times New Roman"/>
      <w:sz w:val="16"/>
      <w:szCs w:val="16"/>
      <w:lang w:val="en-GB" w:eastAsia="x-none"/>
    </w:rPr>
  </w:style>
  <w:style w:type="paragraph" w:customStyle="1" w:styleId="PI-1EMEASMCA">
    <w:name w:val="PI-1 EMEA_SMCA"/>
    <w:basedOn w:val="Antrat2"/>
    <w:autoRedefine/>
    <w:uiPriority w:val="99"/>
    <w:rsid w:val="0027330D"/>
    <w:pPr>
      <w:tabs>
        <w:tab w:val="left" w:pos="567"/>
      </w:tabs>
      <w:ind w:left="567" w:hanging="567"/>
      <w:jc w:val="left"/>
    </w:pPr>
    <w:rPr>
      <w:b/>
      <w:sz w:val="22"/>
      <w:szCs w:val="22"/>
      <w:lang w:val="en-GB"/>
    </w:rPr>
  </w:style>
  <w:style w:type="character" w:customStyle="1" w:styleId="PI-1labEMEASMCAChar">
    <w:name w:val="PI-1_lab EMEA_SMCA Char"/>
    <w:link w:val="PI-1labEMEASMCA"/>
    <w:uiPriority w:val="99"/>
    <w:locked/>
    <w:rsid w:val="0027330D"/>
    <w:rPr>
      <w:b/>
      <w:noProof/>
      <w:lang w:eastAsia="x-none"/>
    </w:rPr>
  </w:style>
  <w:style w:type="paragraph" w:customStyle="1" w:styleId="PI-1labEMEASMCA">
    <w:name w:val="PI-1_lab EMEA_SMCA"/>
    <w:basedOn w:val="prastasis"/>
    <w:link w:val="PI-1labEMEASMCAChar"/>
    <w:autoRedefine/>
    <w:uiPriority w:val="99"/>
    <w:rsid w:val="0027330D"/>
    <w:pPr>
      <w:pBdr>
        <w:top w:val="single" w:sz="4" w:space="1" w:color="auto"/>
        <w:left w:val="single" w:sz="4" w:space="4" w:color="auto"/>
        <w:bottom w:val="single" w:sz="4" w:space="1" w:color="auto"/>
        <w:right w:val="single" w:sz="4" w:space="4" w:color="auto"/>
      </w:pBdr>
      <w:tabs>
        <w:tab w:val="left" w:pos="540"/>
      </w:tabs>
    </w:pPr>
    <w:rPr>
      <w:rFonts w:ascii="Calibri" w:eastAsia="Calibri" w:hAnsi="Calibri" w:cs="Times New Roman"/>
      <w:b/>
      <w:noProof/>
      <w:sz w:val="22"/>
      <w:szCs w:val="22"/>
      <w:lang w:val="hu-HU" w:eastAsia="x-none"/>
    </w:rPr>
  </w:style>
  <w:style w:type="paragraph" w:customStyle="1" w:styleId="PI-2EMEASMCA">
    <w:name w:val="PI-2 EMEA_SMCA"/>
    <w:basedOn w:val="Antrat3"/>
    <w:autoRedefine/>
    <w:uiPriority w:val="99"/>
    <w:rsid w:val="0027330D"/>
    <w:pPr>
      <w:keepLines/>
      <w:tabs>
        <w:tab w:val="left" w:pos="567"/>
      </w:tabs>
      <w:spacing w:before="0" w:after="0"/>
      <w:ind w:left="567" w:hanging="567"/>
    </w:pPr>
    <w:rPr>
      <w:rFonts w:ascii="Times New Roman" w:hAnsi="Times New Roman"/>
      <w:b w:val="0"/>
      <w:bCs w:val="0"/>
      <w:kern w:val="28"/>
      <w:sz w:val="22"/>
      <w:szCs w:val="22"/>
    </w:rPr>
  </w:style>
  <w:style w:type="character" w:customStyle="1" w:styleId="BTEMEASMCAChar">
    <w:name w:val="BT EMEA_SMCA Char"/>
    <w:link w:val="BTEMEASMCA"/>
    <w:uiPriority w:val="99"/>
    <w:locked/>
    <w:rsid w:val="0027330D"/>
    <w:rPr>
      <w:lang w:eastAsia="x-none"/>
    </w:rPr>
  </w:style>
  <w:style w:type="paragraph" w:customStyle="1" w:styleId="BTEMEASMCA">
    <w:name w:val="BT EMEA_SMCA"/>
    <w:basedOn w:val="prastasis"/>
    <w:link w:val="BTEMEASMCAChar"/>
    <w:autoRedefine/>
    <w:uiPriority w:val="99"/>
    <w:rsid w:val="0027330D"/>
    <w:rPr>
      <w:rFonts w:ascii="Calibri" w:eastAsia="Calibri" w:hAnsi="Calibri" w:cs="Times New Roman"/>
      <w:sz w:val="22"/>
      <w:szCs w:val="22"/>
      <w:lang w:val="hu-HU" w:eastAsia="x-none"/>
    </w:rPr>
  </w:style>
  <w:style w:type="character" w:customStyle="1" w:styleId="TTEMEASMCAChar">
    <w:name w:val="TT EMEA_SMCA Char"/>
    <w:link w:val="TTEMEASMCA"/>
    <w:uiPriority w:val="99"/>
    <w:locked/>
    <w:rsid w:val="0027330D"/>
    <w:rPr>
      <w:b/>
      <w:caps/>
      <w:lang w:val="x-none" w:eastAsia="x-none"/>
    </w:rPr>
  </w:style>
  <w:style w:type="paragraph" w:customStyle="1" w:styleId="TTEMEASMCA">
    <w:name w:val="TT EMEA_SMCA"/>
    <w:basedOn w:val="Antrat1"/>
    <w:link w:val="TTEMEASMCAChar"/>
    <w:autoRedefine/>
    <w:uiPriority w:val="99"/>
    <w:rsid w:val="0027330D"/>
    <w:pPr>
      <w:keepNext w:val="0"/>
      <w:tabs>
        <w:tab w:val="left" w:pos="567"/>
      </w:tabs>
      <w:ind w:left="567" w:hanging="567"/>
      <w:jc w:val="center"/>
    </w:pPr>
    <w:rPr>
      <w:rFonts w:ascii="Calibri" w:eastAsia="Calibri" w:hAnsi="Calibri"/>
      <w:b/>
      <w:caps/>
      <w:sz w:val="22"/>
      <w:szCs w:val="22"/>
      <w:lang w:val="x-none"/>
    </w:rPr>
  </w:style>
  <w:style w:type="paragraph" w:customStyle="1" w:styleId="BTAnIIEMEASMCA">
    <w:name w:val="BT(AnII) EMEA_SMCA"/>
    <w:basedOn w:val="Debesliotekstas"/>
    <w:autoRedefine/>
    <w:uiPriority w:val="99"/>
    <w:rsid w:val="0027330D"/>
    <w:pPr>
      <w:tabs>
        <w:tab w:val="left" w:pos="1701"/>
      </w:tabs>
      <w:ind w:left="1701" w:hanging="567"/>
    </w:pPr>
    <w:rPr>
      <w:rFonts w:ascii="Times New Roman" w:hAnsi="Times New Roman"/>
      <w:b/>
      <w:sz w:val="22"/>
      <w:szCs w:val="22"/>
    </w:rPr>
  </w:style>
  <w:style w:type="paragraph" w:customStyle="1" w:styleId="BT-EMEASMCA">
    <w:name w:val="BT- EMEA_SMCA"/>
    <w:basedOn w:val="BTEMEASMCA"/>
    <w:autoRedefine/>
    <w:uiPriority w:val="99"/>
    <w:rsid w:val="0027330D"/>
    <w:pPr>
      <w:numPr>
        <w:numId w:val="1"/>
      </w:numPr>
      <w:tabs>
        <w:tab w:val="num" w:pos="360"/>
      </w:tabs>
      <w:ind w:left="0" w:firstLine="0"/>
    </w:pPr>
  </w:style>
  <w:style w:type="paragraph" w:customStyle="1" w:styleId="PI-3EMEASMCA">
    <w:name w:val="PI-3 EMEA_SMCA"/>
    <w:basedOn w:val="prastasis"/>
    <w:autoRedefine/>
    <w:uiPriority w:val="99"/>
    <w:rsid w:val="0027330D"/>
    <w:pPr>
      <w:spacing w:line="220" w:lineRule="exact"/>
    </w:pPr>
    <w:rPr>
      <w:rFonts w:ascii="Verdana" w:hAnsi="Verdana" w:cs="Times New Roman"/>
      <w:b/>
      <w:bCs/>
      <w:sz w:val="22"/>
      <w:szCs w:val="22"/>
      <w:lang w:val="en-GB"/>
    </w:rPr>
  </w:style>
  <w:style w:type="paragraph" w:customStyle="1" w:styleId="BTbEMEASMCA">
    <w:name w:val="BT(b) EMEA_SMCA"/>
    <w:basedOn w:val="BTEMEASMCA"/>
    <w:autoRedefine/>
    <w:uiPriority w:val="99"/>
    <w:rsid w:val="0027330D"/>
    <w:rPr>
      <w:b/>
    </w:rPr>
  </w:style>
  <w:style w:type="paragraph" w:customStyle="1" w:styleId="BTbeEMEASMCA">
    <w:name w:val="BT(be) EMEA_SMCA"/>
    <w:basedOn w:val="BTEMEASMCA"/>
    <w:autoRedefine/>
    <w:uiPriority w:val="99"/>
    <w:rsid w:val="0027330D"/>
    <w:pPr>
      <w:jc w:val="center"/>
    </w:pPr>
    <w:rPr>
      <w:b/>
    </w:rPr>
  </w:style>
  <w:style w:type="paragraph" w:customStyle="1" w:styleId="BTeEMEASMCA">
    <w:name w:val="BT(e) EMEA_SMCA"/>
    <w:basedOn w:val="BTEMEASMCA"/>
    <w:autoRedefine/>
    <w:uiPriority w:val="99"/>
    <w:rsid w:val="0027330D"/>
    <w:pPr>
      <w:jc w:val="center"/>
    </w:pPr>
  </w:style>
  <w:style w:type="character" w:customStyle="1" w:styleId="BTgEMEASMCAChar">
    <w:name w:val="BT(g) EMEA_SMCA Char"/>
    <w:link w:val="BTgEMEASMCA"/>
    <w:uiPriority w:val="99"/>
    <w:locked/>
    <w:rsid w:val="0027330D"/>
    <w:rPr>
      <w:i/>
      <w:color w:val="008000"/>
      <w:lang w:eastAsia="x-none"/>
    </w:rPr>
  </w:style>
  <w:style w:type="paragraph" w:customStyle="1" w:styleId="BTgEMEASMCA">
    <w:name w:val="BT(g) EMEA_SMCA"/>
    <w:basedOn w:val="BTEMEASMCA"/>
    <w:link w:val="BTgEMEASMCAChar"/>
    <w:autoRedefine/>
    <w:uiPriority w:val="99"/>
    <w:rsid w:val="0027330D"/>
    <w:rPr>
      <w:i/>
      <w:color w:val="008000"/>
    </w:rPr>
  </w:style>
  <w:style w:type="paragraph" w:customStyle="1" w:styleId="BTuEMEASMCA">
    <w:name w:val="BT(u) EMEA_SMCA"/>
    <w:basedOn w:val="BTEMEASMCA"/>
    <w:autoRedefine/>
    <w:uiPriority w:val="99"/>
    <w:rsid w:val="0027330D"/>
    <w:rPr>
      <w:u w:val="single"/>
    </w:rPr>
  </w:style>
  <w:style w:type="paragraph" w:customStyle="1" w:styleId="SPCNormal">
    <w:name w:val="SPC Normal"/>
    <w:basedOn w:val="prastasis"/>
    <w:rsid w:val="0027330D"/>
    <w:pPr>
      <w:tabs>
        <w:tab w:val="left" w:pos="562"/>
      </w:tabs>
    </w:pPr>
    <w:rPr>
      <w:rFonts w:ascii="Times New Roman" w:hAnsi="Times New Roman" w:cs="Times New Roman"/>
      <w:sz w:val="22"/>
      <w:lang w:val="en-GB"/>
    </w:rPr>
  </w:style>
  <w:style w:type="paragraph" w:customStyle="1" w:styleId="SPC1">
    <w:name w:val="SPC1"/>
    <w:basedOn w:val="SPCNormal"/>
    <w:next w:val="SPCNormal"/>
    <w:rsid w:val="0027330D"/>
    <w:pPr>
      <w:keepNext/>
      <w:tabs>
        <w:tab w:val="clear" w:pos="562"/>
      </w:tabs>
      <w:spacing w:before="480"/>
      <w:ind w:left="562" w:hanging="562"/>
    </w:pPr>
    <w:rPr>
      <w:b/>
      <w:caps/>
    </w:rPr>
  </w:style>
  <w:style w:type="paragraph" w:customStyle="1" w:styleId="SPC2">
    <w:name w:val="SPC2"/>
    <w:basedOn w:val="SPCNormal"/>
    <w:next w:val="SPCNormal"/>
    <w:rsid w:val="0027330D"/>
    <w:pPr>
      <w:keepNext/>
      <w:tabs>
        <w:tab w:val="clear" w:pos="562"/>
      </w:tabs>
      <w:ind w:left="562" w:hanging="562"/>
    </w:pPr>
    <w:rPr>
      <w:b/>
    </w:rPr>
  </w:style>
  <w:style w:type="paragraph" w:customStyle="1" w:styleId="EMEAEnBodyText">
    <w:name w:val="EMEA En Body Text"/>
    <w:basedOn w:val="prastasis"/>
    <w:rsid w:val="0027330D"/>
    <w:pPr>
      <w:spacing w:before="120" w:after="120"/>
      <w:jc w:val="both"/>
    </w:pPr>
    <w:rPr>
      <w:rFonts w:ascii="Times New Roman" w:hAnsi="Times New Roman" w:cs="Times New Roman"/>
      <w:sz w:val="22"/>
    </w:rPr>
  </w:style>
  <w:style w:type="character" w:customStyle="1" w:styleId="NoNumHead3Char">
    <w:name w:val="NoNum:Head3 Char"/>
    <w:link w:val="NoNumHead3"/>
    <w:locked/>
    <w:rsid w:val="0027330D"/>
    <w:rPr>
      <w:rFonts w:ascii="Arial" w:hAnsi="Arial" w:cs="Arial"/>
      <w:b/>
      <w:bCs/>
      <w:sz w:val="24"/>
      <w:szCs w:val="24"/>
      <w:lang w:val="en-GB" w:eastAsia="x-none"/>
    </w:rPr>
  </w:style>
  <w:style w:type="paragraph" w:customStyle="1" w:styleId="NoNumHead3">
    <w:name w:val="NoNum:Head3"/>
    <w:basedOn w:val="prastasis"/>
    <w:next w:val="prastasis"/>
    <w:link w:val="NoNumHead3Char"/>
    <w:rsid w:val="0027330D"/>
    <w:pPr>
      <w:keepNext/>
      <w:spacing w:before="120" w:after="240"/>
      <w:outlineLvl w:val="0"/>
    </w:pPr>
    <w:rPr>
      <w:rFonts w:ascii="Arial" w:eastAsia="Calibri" w:hAnsi="Arial" w:cs="Arial"/>
      <w:b/>
      <w:bCs/>
      <w:szCs w:val="24"/>
      <w:lang w:val="en-GB" w:eastAsia="x-none"/>
    </w:rPr>
  </w:style>
  <w:style w:type="paragraph" w:customStyle="1" w:styleId="prastasiniatinklio1">
    <w:name w:val="Įprastas (žiniatinklio)1"/>
    <w:basedOn w:val="prastasis"/>
    <w:semiHidden/>
    <w:rsid w:val="0027330D"/>
    <w:pPr>
      <w:snapToGrid w:val="0"/>
      <w:spacing w:before="100" w:beforeAutospacing="1" w:after="100" w:afterAutospacing="1"/>
    </w:pPr>
    <w:rPr>
      <w:rFonts w:ascii="Times New Roman" w:hAnsi="Times New Roman" w:cs="Times New Roman"/>
      <w:szCs w:val="24"/>
      <w:lang w:val="en-GB" w:eastAsia="lt-LT"/>
    </w:rPr>
  </w:style>
  <w:style w:type="paragraph" w:customStyle="1" w:styleId="Default">
    <w:name w:val="Default"/>
    <w:uiPriority w:val="99"/>
    <w:rsid w:val="0027330D"/>
    <w:pPr>
      <w:autoSpaceDE w:val="0"/>
      <w:autoSpaceDN w:val="0"/>
      <w:adjustRightInd w:val="0"/>
    </w:pPr>
    <w:rPr>
      <w:rFonts w:ascii="Times New Roman" w:eastAsia="Times New Roman" w:hAnsi="Times New Roman"/>
      <w:color w:val="000000"/>
      <w:sz w:val="24"/>
      <w:szCs w:val="24"/>
      <w:lang w:val="en-US" w:eastAsia="en-US"/>
    </w:rPr>
  </w:style>
  <w:style w:type="paragraph" w:customStyle="1" w:styleId="CharChar2">
    <w:name w:val="Char Char2"/>
    <w:basedOn w:val="prastasis"/>
    <w:rsid w:val="0027330D"/>
    <w:pPr>
      <w:tabs>
        <w:tab w:val="num" w:pos="4614"/>
      </w:tabs>
      <w:ind w:left="4614" w:hanging="363"/>
    </w:pPr>
    <w:rPr>
      <w:rFonts w:ascii="Verdana" w:hAnsi="Verdana" w:cs="Times New Roman"/>
      <w:sz w:val="20"/>
      <w:szCs w:val="24"/>
      <w:lang w:val="en-GB"/>
    </w:rPr>
  </w:style>
  <w:style w:type="paragraph" w:customStyle="1" w:styleId="SmPC-Text">
    <w:name w:val="SmPC - Text"/>
    <w:basedOn w:val="prastasis"/>
    <w:uiPriority w:val="99"/>
    <w:rsid w:val="0027330D"/>
    <w:pPr>
      <w:tabs>
        <w:tab w:val="left" w:pos="56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66" w:right="-51"/>
    </w:pPr>
    <w:rPr>
      <w:rFonts w:ascii="Times New Roman" w:hAnsi="Times New Roman" w:cs="Times New Roman"/>
      <w:szCs w:val="24"/>
      <w:lang w:val="en-GB"/>
    </w:rPr>
  </w:style>
  <w:style w:type="paragraph" w:customStyle="1" w:styleId="SPCStandard">
    <w:name w:val="SPC Standard"/>
    <w:basedOn w:val="prastasis"/>
    <w:uiPriority w:val="99"/>
    <w:rsid w:val="0027330D"/>
    <w:rPr>
      <w:rFonts w:ascii="Times New Roman" w:hAnsi="Times New Roman" w:cs="Times New Roman"/>
      <w:sz w:val="22"/>
      <w:szCs w:val="22"/>
      <w:lang w:val="en-GB"/>
    </w:rPr>
  </w:style>
  <w:style w:type="paragraph" w:customStyle="1" w:styleId="SPCHeading3">
    <w:name w:val="SPC Heading3"/>
    <w:basedOn w:val="SPCStandard"/>
    <w:uiPriority w:val="99"/>
    <w:rsid w:val="0027330D"/>
    <w:rPr>
      <w:u w:val="single"/>
    </w:rPr>
  </w:style>
  <w:style w:type="paragraph" w:customStyle="1" w:styleId="SPCHeading4">
    <w:name w:val="SPC Heading4"/>
    <w:basedOn w:val="SPCStandard"/>
    <w:uiPriority w:val="99"/>
    <w:rsid w:val="0027330D"/>
    <w:rPr>
      <w:i/>
      <w:iCs/>
    </w:rPr>
  </w:style>
  <w:style w:type="paragraph" w:customStyle="1" w:styleId="SPCHeading5">
    <w:name w:val="SPC Heading5"/>
    <w:basedOn w:val="SPCStandard"/>
    <w:uiPriority w:val="99"/>
    <w:rsid w:val="0027330D"/>
    <w:rPr>
      <w:i/>
      <w:iCs/>
      <w:u w:val="single"/>
    </w:rPr>
  </w:style>
  <w:style w:type="paragraph" w:customStyle="1" w:styleId="SPCBulletpoints">
    <w:name w:val="SPC Bulletpoints"/>
    <w:basedOn w:val="prastasis"/>
    <w:uiPriority w:val="99"/>
    <w:rsid w:val="0027330D"/>
    <w:pPr>
      <w:numPr>
        <w:numId w:val="2"/>
      </w:numPr>
      <w:tabs>
        <w:tab w:val="num" w:pos="567"/>
      </w:tabs>
      <w:ind w:left="567" w:hanging="567"/>
    </w:pPr>
    <w:rPr>
      <w:rFonts w:ascii="Times New Roman" w:hAnsi="Times New Roman" w:cs="Times New Roman"/>
      <w:sz w:val="22"/>
      <w:szCs w:val="22"/>
      <w:lang w:val="en-GB"/>
    </w:rPr>
  </w:style>
  <w:style w:type="paragraph" w:customStyle="1" w:styleId="SPCHeading2">
    <w:name w:val="SPC Heading2"/>
    <w:basedOn w:val="prastasis"/>
    <w:uiPriority w:val="99"/>
    <w:rsid w:val="0027330D"/>
    <w:pPr>
      <w:ind w:left="567" w:hanging="567"/>
    </w:pPr>
    <w:rPr>
      <w:rFonts w:ascii="Times New Roman" w:hAnsi="Times New Roman" w:cs="Times New Roman"/>
      <w:b/>
      <w:bCs/>
      <w:sz w:val="22"/>
      <w:szCs w:val="22"/>
      <w:lang w:val="en-GB"/>
    </w:rPr>
  </w:style>
  <w:style w:type="paragraph" w:customStyle="1" w:styleId="Normln1">
    <w:name w:val="Norm?ln?1"/>
    <w:basedOn w:val="prastasis"/>
    <w:next w:val="prastasis"/>
    <w:uiPriority w:val="99"/>
    <w:rsid w:val="0027330D"/>
    <w:pPr>
      <w:autoSpaceDE w:val="0"/>
      <w:autoSpaceDN w:val="0"/>
      <w:adjustRightInd w:val="0"/>
    </w:pPr>
    <w:rPr>
      <w:rFonts w:ascii="Times New Roman" w:eastAsia="SimSun" w:hAnsi="Times New Roman" w:cs="Times New Roman"/>
      <w:szCs w:val="24"/>
      <w:lang w:val="es-ES" w:eastAsia="lt-LT"/>
    </w:rPr>
  </w:style>
  <w:style w:type="paragraph" w:customStyle="1" w:styleId="Spalvotasspalvinimas3parykinimas1">
    <w:name w:val="Spalvotas spalvinimas – 3 paryškinimas1"/>
    <w:basedOn w:val="prastasis"/>
    <w:uiPriority w:val="34"/>
    <w:qFormat/>
    <w:rsid w:val="0027330D"/>
    <w:pPr>
      <w:ind w:left="720"/>
      <w:contextualSpacing/>
    </w:pPr>
    <w:rPr>
      <w:rFonts w:ascii="Verdana" w:hAnsi="Verdana" w:cs="Times New Roman"/>
      <w:sz w:val="20"/>
      <w:szCs w:val="24"/>
      <w:lang w:val="en-GB"/>
    </w:rPr>
  </w:style>
  <w:style w:type="character" w:styleId="Puslapioinaosnuoroda">
    <w:name w:val="footnote reference"/>
    <w:semiHidden/>
    <w:unhideWhenUsed/>
    <w:rsid w:val="0027330D"/>
    <w:rPr>
      <w:rFonts w:ascii="Verdana" w:hAnsi="Verdana" w:hint="default"/>
      <w:vertAlign w:val="superscript"/>
    </w:rPr>
  </w:style>
  <w:style w:type="character" w:styleId="Komentaronuoroda">
    <w:name w:val="annotation reference"/>
    <w:uiPriority w:val="99"/>
    <w:semiHidden/>
    <w:unhideWhenUsed/>
    <w:rsid w:val="0027330D"/>
    <w:rPr>
      <w:sz w:val="16"/>
      <w:szCs w:val="16"/>
    </w:rPr>
  </w:style>
  <w:style w:type="character" w:customStyle="1" w:styleId="BodyTextChar">
    <w:name w:val="Body Text Char"/>
    <w:uiPriority w:val="99"/>
    <w:semiHidden/>
    <w:rsid w:val="0027330D"/>
    <w:rPr>
      <w:rFonts w:ascii="Verdana" w:hAnsi="Verdana" w:hint="default"/>
      <w:szCs w:val="24"/>
      <w:lang w:val="en-GB" w:eastAsia="en-US"/>
    </w:rPr>
  </w:style>
  <w:style w:type="table" w:styleId="Lentelstinklelis">
    <w:name w:val="Table Grid"/>
    <w:basedOn w:val="prastojilentel"/>
    <w:rsid w:val="0027330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taisymai">
    <w:name w:val="Revision"/>
    <w:hidden/>
    <w:uiPriority w:val="99"/>
    <w:semiHidden/>
    <w:rsid w:val="00841CAD"/>
    <w:rPr>
      <w:rFonts w:ascii="Monotype Corsiva" w:eastAsia="Times New Roman" w:hAnsi="Monotype Corsiva" w:cs="Courier New"/>
      <w:sz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6753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vvkt.lrv.lt/lt/"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7999AB-E6C3-4028-9206-F9B3959345B1}">
  <ds:schemaRefs>
    <ds:schemaRef ds:uri="http://schemas.microsoft.com/sharepoint/v3/contenttype/forms"/>
  </ds:schemaRefs>
</ds:datastoreItem>
</file>

<file path=customXml/itemProps2.xml><?xml version="1.0" encoding="utf-8"?>
<ds:datastoreItem xmlns:ds="http://schemas.openxmlformats.org/officeDocument/2006/customXml" ds:itemID="{CF0DEB89-2DC1-4F0F-8854-C54D681FF0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EF679ABB-C4BA-47EE-8E82-789751C43BD1}">
  <ds:schemaRefs>
    <ds:schemaRef ds:uri="http://schemas.microsoft.com/office/2006/metadata/properties"/>
    <ds:schemaRef ds:uri="http://purl.org/dc/terms/"/>
    <ds:schemaRef ds:uri="http://purl.org/dc/dcmitype/"/>
    <ds:schemaRef ds:uri="http://schemas.microsoft.com/office/2006/documentManagement/types"/>
    <ds:schemaRef ds:uri="http://purl.org/dc/elements/1.1/"/>
    <ds:schemaRef ds:uri="http://schemas.openxmlformats.org/package/2006/metadata/core-properties"/>
    <ds:schemaRef ds:uri="http://schemas.microsoft.com/office/infopath/2007/PartnerControls"/>
    <ds:schemaRef ds:uri="http://www.w3.org/XML/1998/namespace"/>
  </ds:schemaRefs>
</ds:datastoreItem>
</file>

<file path=customXml/itemProps4.xml><?xml version="1.0" encoding="utf-8"?>
<ds:datastoreItem xmlns:ds="http://schemas.openxmlformats.org/officeDocument/2006/customXml" ds:itemID="{5DC841ED-A9A3-4244-88E1-CB7408B171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43</Pages>
  <Words>60617</Words>
  <Characters>34552</Characters>
  <Application>Microsoft Office Word</Application>
  <DocSecurity>4</DocSecurity>
  <Lines>287</Lines>
  <Paragraphs>189</Paragraphs>
  <ScaleCrop>false</ScaleCrop>
  <HeadingPairs>
    <vt:vector size="6" baseType="variant">
      <vt:variant>
        <vt:lpstr>Pavadinimas</vt:lpstr>
      </vt:variant>
      <vt:variant>
        <vt:i4>1</vt:i4>
      </vt:variant>
      <vt:variant>
        <vt:lpstr>Title</vt:lpstr>
      </vt:variant>
      <vt:variant>
        <vt:i4>1</vt:i4>
      </vt:variant>
      <vt:variant>
        <vt:lpstr>Cím</vt:lpstr>
      </vt:variant>
      <vt:variant>
        <vt:i4>1</vt:i4>
      </vt:variant>
    </vt:vector>
  </HeadingPairs>
  <TitlesOfParts>
    <vt:vector size="3" baseType="lpstr">
      <vt:lpstr/>
      <vt:lpstr/>
      <vt:lpstr/>
    </vt:vector>
  </TitlesOfParts>
  <Company>Richter Gedeon Nyrt.</Company>
  <LinksUpToDate>false</LinksUpToDate>
  <CharactersWithSpaces>94980</CharactersWithSpaces>
  <SharedDoc>false</SharedDoc>
  <HLinks>
    <vt:vector size="42" baseType="variant">
      <vt:variant>
        <vt:i4>1245197</vt:i4>
      </vt:variant>
      <vt:variant>
        <vt:i4>18</vt:i4>
      </vt:variant>
      <vt:variant>
        <vt:i4>0</vt:i4>
      </vt:variant>
      <vt:variant>
        <vt:i4>5</vt:i4>
      </vt:variant>
      <vt:variant>
        <vt:lpwstr>http://www.ema.europa.eu/</vt:lpwstr>
      </vt:variant>
      <vt:variant>
        <vt:lpwstr/>
      </vt:variant>
      <vt:variant>
        <vt:i4>2162708</vt:i4>
      </vt:variant>
      <vt:variant>
        <vt:i4>15</vt:i4>
      </vt:variant>
      <vt:variant>
        <vt:i4>0</vt:i4>
      </vt:variant>
      <vt:variant>
        <vt:i4>5</vt:i4>
      </vt:variant>
      <vt:variant>
        <vt:lpwstr>mailto:NepageidaujamaR@vvkt.lt</vt:lpwstr>
      </vt:variant>
      <vt:variant>
        <vt:lpwstr/>
      </vt:variant>
      <vt:variant>
        <vt:i4>4522058</vt:i4>
      </vt:variant>
      <vt:variant>
        <vt:i4>12</vt:i4>
      </vt:variant>
      <vt:variant>
        <vt:i4>0</vt:i4>
      </vt:variant>
      <vt:variant>
        <vt:i4>5</vt:i4>
      </vt:variant>
      <vt:variant>
        <vt:lpwstr>https://www.vvkt.lt/index.php?4004286486</vt:lpwstr>
      </vt:variant>
      <vt:variant>
        <vt:lpwstr/>
      </vt:variant>
      <vt:variant>
        <vt:i4>3014769</vt:i4>
      </vt:variant>
      <vt:variant>
        <vt:i4>9</vt:i4>
      </vt:variant>
      <vt:variant>
        <vt:i4>0</vt:i4>
      </vt:variant>
      <vt:variant>
        <vt:i4>5</vt:i4>
      </vt:variant>
      <vt:variant>
        <vt:lpwstr>https://vapris.vvkt.lt/vvkt-web/public/nrv</vt:lpwstr>
      </vt:variant>
      <vt:variant>
        <vt:lpwstr/>
      </vt:variant>
      <vt:variant>
        <vt:i4>1245197</vt:i4>
      </vt:variant>
      <vt:variant>
        <vt:i4>6</vt:i4>
      </vt:variant>
      <vt:variant>
        <vt:i4>0</vt:i4>
      </vt:variant>
      <vt:variant>
        <vt:i4>5</vt:i4>
      </vt:variant>
      <vt:variant>
        <vt:lpwstr>http://www.ema.europa.eu/</vt:lpwstr>
      </vt:variant>
      <vt:variant>
        <vt:lpwstr/>
      </vt:variant>
      <vt:variant>
        <vt:i4>4653122</vt:i4>
      </vt:variant>
      <vt:variant>
        <vt:i4>3</vt:i4>
      </vt:variant>
      <vt:variant>
        <vt:i4>0</vt:i4>
      </vt:variant>
      <vt:variant>
        <vt:i4>5</vt:i4>
      </vt:variant>
      <vt:variant>
        <vt:lpwstr>https://www.vvkt.lt/index.php?1399030386</vt:lpwstr>
      </vt:variant>
      <vt:variant>
        <vt:lpwstr/>
      </vt:variant>
      <vt:variant>
        <vt:i4>4259857</vt:i4>
      </vt:variant>
      <vt:variant>
        <vt:i4>0</vt:i4>
      </vt:variant>
      <vt:variant>
        <vt:i4>0</vt:i4>
      </vt:variant>
      <vt:variant>
        <vt:i4>5</vt:i4>
      </vt:variant>
      <vt:variant>
        <vt:lpwstr>https://vapris.vvkt.lt/vvkt-web/public/nrvSpecialist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K.Kürti</dc:creator>
  <cp:keywords/>
  <cp:lastModifiedBy>Albina Burkauskaitė</cp:lastModifiedBy>
  <cp:revision>2</cp:revision>
  <cp:lastPrinted>2022-04-19T06:52:00Z</cp:lastPrinted>
  <dcterms:created xsi:type="dcterms:W3CDTF">2024-09-11T13:40:00Z</dcterms:created>
  <dcterms:modified xsi:type="dcterms:W3CDTF">2024-09-11T13:40:00Z</dcterms:modified>
</cp:coreProperties>
</file>