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510D" w14:textId="77777777" w:rsidR="00672D4A" w:rsidRPr="00672D4A" w:rsidRDefault="00672D4A" w:rsidP="00672D4A">
      <w:pPr>
        <w:rPr>
          <w:position w:val="6"/>
          <w:sz w:val="22"/>
          <w:szCs w:val="22"/>
        </w:rPr>
      </w:pPr>
      <w:bookmarkStart w:id="0" w:name="_Toc129243134"/>
      <w:bookmarkStart w:id="1" w:name="_Toc129243259"/>
    </w:p>
    <w:p w14:paraId="51CC3909" w14:textId="77777777" w:rsidR="00672D4A" w:rsidRPr="00672D4A" w:rsidRDefault="00672D4A" w:rsidP="00672D4A">
      <w:pPr>
        <w:rPr>
          <w:position w:val="6"/>
          <w:sz w:val="22"/>
          <w:szCs w:val="22"/>
        </w:rPr>
      </w:pPr>
    </w:p>
    <w:p w14:paraId="22B4FBE4" w14:textId="77777777" w:rsidR="00672D4A" w:rsidRPr="00672D4A" w:rsidRDefault="00672D4A" w:rsidP="00672D4A">
      <w:pPr>
        <w:rPr>
          <w:position w:val="6"/>
          <w:sz w:val="22"/>
          <w:szCs w:val="22"/>
        </w:rPr>
      </w:pPr>
    </w:p>
    <w:p w14:paraId="143029B4" w14:textId="77777777" w:rsidR="00672D4A" w:rsidRPr="00672D4A" w:rsidRDefault="00672D4A" w:rsidP="00672D4A">
      <w:pPr>
        <w:rPr>
          <w:position w:val="6"/>
          <w:sz w:val="22"/>
          <w:szCs w:val="22"/>
        </w:rPr>
      </w:pPr>
    </w:p>
    <w:p w14:paraId="16BCA9FF" w14:textId="77777777" w:rsidR="00672D4A" w:rsidRPr="00672D4A" w:rsidRDefault="00672D4A" w:rsidP="00672D4A">
      <w:pPr>
        <w:rPr>
          <w:position w:val="6"/>
          <w:sz w:val="22"/>
          <w:szCs w:val="22"/>
        </w:rPr>
      </w:pPr>
    </w:p>
    <w:p w14:paraId="5ED259AD" w14:textId="77777777" w:rsidR="00672D4A" w:rsidRPr="00672D4A" w:rsidRDefault="00672D4A" w:rsidP="00672D4A">
      <w:pPr>
        <w:rPr>
          <w:position w:val="6"/>
          <w:sz w:val="22"/>
          <w:szCs w:val="22"/>
        </w:rPr>
      </w:pPr>
    </w:p>
    <w:p w14:paraId="46C72AF9" w14:textId="77777777" w:rsidR="00672D4A" w:rsidRPr="00672D4A" w:rsidRDefault="00672D4A" w:rsidP="00672D4A">
      <w:pPr>
        <w:rPr>
          <w:position w:val="6"/>
          <w:sz w:val="22"/>
          <w:szCs w:val="22"/>
        </w:rPr>
      </w:pPr>
    </w:p>
    <w:p w14:paraId="61C8663A" w14:textId="77777777" w:rsidR="00672D4A" w:rsidRPr="00672D4A" w:rsidRDefault="00672D4A" w:rsidP="00672D4A">
      <w:pPr>
        <w:rPr>
          <w:position w:val="6"/>
          <w:sz w:val="22"/>
          <w:szCs w:val="22"/>
        </w:rPr>
      </w:pPr>
    </w:p>
    <w:p w14:paraId="60069BC1" w14:textId="77777777" w:rsidR="00672D4A" w:rsidRPr="00672D4A" w:rsidRDefault="00672D4A" w:rsidP="00672D4A">
      <w:pPr>
        <w:rPr>
          <w:position w:val="6"/>
          <w:sz w:val="22"/>
          <w:szCs w:val="22"/>
        </w:rPr>
      </w:pPr>
    </w:p>
    <w:p w14:paraId="78922F66" w14:textId="77777777" w:rsidR="00672D4A" w:rsidRPr="00672D4A" w:rsidRDefault="00672D4A" w:rsidP="00672D4A">
      <w:pPr>
        <w:rPr>
          <w:position w:val="6"/>
          <w:sz w:val="22"/>
          <w:szCs w:val="22"/>
        </w:rPr>
      </w:pPr>
    </w:p>
    <w:p w14:paraId="1B3158AA" w14:textId="77777777" w:rsidR="00672D4A" w:rsidRPr="00672D4A" w:rsidRDefault="00672D4A" w:rsidP="00672D4A">
      <w:pPr>
        <w:rPr>
          <w:bCs/>
          <w:noProof/>
          <w:position w:val="6"/>
          <w:sz w:val="22"/>
          <w:szCs w:val="22"/>
          <w:lang w:val="x-none"/>
        </w:rPr>
      </w:pPr>
    </w:p>
    <w:p w14:paraId="4F2327EE" w14:textId="77777777" w:rsidR="00672D4A" w:rsidRPr="00672D4A" w:rsidRDefault="00672D4A" w:rsidP="00672D4A">
      <w:pPr>
        <w:rPr>
          <w:bCs/>
          <w:noProof/>
          <w:position w:val="6"/>
          <w:sz w:val="22"/>
          <w:szCs w:val="22"/>
          <w:lang w:val="x-none"/>
        </w:rPr>
      </w:pPr>
    </w:p>
    <w:p w14:paraId="12BFBBD1" w14:textId="77777777" w:rsidR="00672D4A" w:rsidRPr="00672D4A" w:rsidRDefault="00672D4A" w:rsidP="00672D4A">
      <w:pPr>
        <w:rPr>
          <w:bCs/>
          <w:noProof/>
          <w:position w:val="6"/>
          <w:sz w:val="22"/>
          <w:szCs w:val="22"/>
          <w:lang w:val="x-none"/>
        </w:rPr>
      </w:pPr>
    </w:p>
    <w:p w14:paraId="6094F90C" w14:textId="77777777" w:rsidR="00672D4A" w:rsidRPr="00672D4A" w:rsidRDefault="00672D4A" w:rsidP="00672D4A">
      <w:pPr>
        <w:rPr>
          <w:bCs/>
          <w:noProof/>
          <w:position w:val="6"/>
          <w:sz w:val="22"/>
          <w:szCs w:val="22"/>
          <w:lang w:val="x-none"/>
        </w:rPr>
      </w:pPr>
    </w:p>
    <w:p w14:paraId="4E231D12" w14:textId="77777777" w:rsidR="00672D4A" w:rsidRPr="00672D4A" w:rsidRDefault="00672D4A" w:rsidP="00672D4A">
      <w:pPr>
        <w:rPr>
          <w:bCs/>
          <w:noProof/>
          <w:position w:val="6"/>
          <w:sz w:val="22"/>
          <w:szCs w:val="22"/>
          <w:lang w:val="x-none"/>
        </w:rPr>
      </w:pPr>
    </w:p>
    <w:p w14:paraId="341F21F8" w14:textId="77777777" w:rsidR="00672D4A" w:rsidRPr="00672D4A" w:rsidRDefault="00672D4A" w:rsidP="00672D4A">
      <w:pPr>
        <w:rPr>
          <w:bCs/>
          <w:noProof/>
          <w:position w:val="6"/>
          <w:sz w:val="22"/>
          <w:szCs w:val="22"/>
          <w:lang w:val="x-none"/>
        </w:rPr>
      </w:pPr>
    </w:p>
    <w:p w14:paraId="2966E62F" w14:textId="77777777" w:rsidR="00672D4A" w:rsidRPr="00672D4A" w:rsidRDefault="00672D4A" w:rsidP="00672D4A">
      <w:pPr>
        <w:rPr>
          <w:bCs/>
          <w:noProof/>
          <w:position w:val="6"/>
          <w:sz w:val="22"/>
          <w:szCs w:val="22"/>
          <w:lang w:val="x-none"/>
        </w:rPr>
      </w:pPr>
    </w:p>
    <w:p w14:paraId="6B9970AA" w14:textId="77777777" w:rsidR="00672D4A" w:rsidRPr="00672D4A" w:rsidRDefault="00672D4A" w:rsidP="00672D4A">
      <w:pPr>
        <w:rPr>
          <w:bCs/>
          <w:noProof/>
          <w:position w:val="6"/>
          <w:sz w:val="22"/>
          <w:szCs w:val="22"/>
          <w:lang w:val="x-none"/>
        </w:rPr>
      </w:pPr>
    </w:p>
    <w:p w14:paraId="7884108E" w14:textId="77777777" w:rsidR="00672D4A" w:rsidRPr="00672D4A" w:rsidRDefault="00672D4A" w:rsidP="00672D4A">
      <w:pPr>
        <w:rPr>
          <w:bCs/>
          <w:noProof/>
          <w:position w:val="6"/>
          <w:sz w:val="22"/>
          <w:szCs w:val="22"/>
          <w:lang w:val="x-none"/>
        </w:rPr>
      </w:pPr>
    </w:p>
    <w:p w14:paraId="7D7C1FE1" w14:textId="77777777" w:rsidR="00672D4A" w:rsidRPr="00672D4A" w:rsidRDefault="00672D4A" w:rsidP="00672D4A">
      <w:pPr>
        <w:rPr>
          <w:bCs/>
          <w:noProof/>
          <w:position w:val="6"/>
          <w:sz w:val="22"/>
          <w:szCs w:val="22"/>
          <w:lang w:val="x-none"/>
        </w:rPr>
      </w:pPr>
    </w:p>
    <w:p w14:paraId="1DDFE42A" w14:textId="77777777" w:rsidR="00672D4A" w:rsidRPr="00672D4A" w:rsidRDefault="00672D4A" w:rsidP="00672D4A">
      <w:pPr>
        <w:rPr>
          <w:bCs/>
          <w:noProof/>
          <w:position w:val="6"/>
          <w:sz w:val="22"/>
          <w:szCs w:val="22"/>
          <w:lang w:val="x-none"/>
        </w:rPr>
      </w:pPr>
    </w:p>
    <w:p w14:paraId="3140E89D" w14:textId="77777777" w:rsidR="00672D4A" w:rsidRPr="00672D4A" w:rsidRDefault="00672D4A" w:rsidP="00672D4A">
      <w:pPr>
        <w:rPr>
          <w:bCs/>
          <w:noProof/>
          <w:position w:val="6"/>
          <w:sz w:val="22"/>
          <w:szCs w:val="22"/>
          <w:lang w:val="x-none"/>
        </w:rPr>
      </w:pPr>
    </w:p>
    <w:p w14:paraId="2228A235" w14:textId="77777777" w:rsidR="00672D4A" w:rsidRPr="00672D4A" w:rsidRDefault="00672D4A" w:rsidP="00672D4A">
      <w:pPr>
        <w:rPr>
          <w:bCs/>
          <w:noProof/>
          <w:position w:val="6"/>
          <w:sz w:val="22"/>
          <w:szCs w:val="22"/>
          <w:lang w:val="x-none"/>
        </w:rPr>
      </w:pPr>
    </w:p>
    <w:p w14:paraId="0BE3968F" w14:textId="77777777" w:rsidR="00672D4A" w:rsidRPr="00672D4A" w:rsidRDefault="00672D4A" w:rsidP="00672D4A">
      <w:pPr>
        <w:tabs>
          <w:tab w:val="left" w:pos="567"/>
        </w:tabs>
        <w:ind w:left="567" w:hanging="567"/>
        <w:jc w:val="center"/>
        <w:outlineLvl w:val="0"/>
        <w:rPr>
          <w:b/>
          <w:caps/>
          <w:position w:val="6"/>
          <w:sz w:val="22"/>
          <w:szCs w:val="22"/>
        </w:rPr>
      </w:pPr>
      <w:bookmarkStart w:id="2" w:name="_Toc129243096"/>
      <w:bookmarkStart w:id="3" w:name="_Toc129243221"/>
      <w:r w:rsidRPr="00672D4A">
        <w:rPr>
          <w:b/>
          <w:caps/>
          <w:position w:val="6"/>
          <w:sz w:val="22"/>
          <w:szCs w:val="22"/>
        </w:rPr>
        <w:t>I PRIEDAS</w:t>
      </w:r>
      <w:bookmarkEnd w:id="2"/>
      <w:bookmarkEnd w:id="3"/>
    </w:p>
    <w:p w14:paraId="3513B47B" w14:textId="77777777" w:rsidR="00672D4A" w:rsidRPr="00672D4A" w:rsidRDefault="00672D4A" w:rsidP="00672D4A">
      <w:pPr>
        <w:rPr>
          <w:bCs/>
          <w:noProof/>
          <w:position w:val="6"/>
          <w:sz w:val="22"/>
          <w:szCs w:val="22"/>
          <w:lang w:val="x-none"/>
        </w:rPr>
      </w:pPr>
    </w:p>
    <w:p w14:paraId="4FFFA5EE" w14:textId="77777777" w:rsidR="00672D4A" w:rsidRPr="00672D4A" w:rsidRDefault="00672D4A" w:rsidP="00672D4A">
      <w:pPr>
        <w:tabs>
          <w:tab w:val="left" w:pos="567"/>
        </w:tabs>
        <w:ind w:left="567" w:hanging="567"/>
        <w:jc w:val="center"/>
        <w:outlineLvl w:val="0"/>
        <w:rPr>
          <w:b/>
          <w:caps/>
          <w:position w:val="6"/>
          <w:sz w:val="22"/>
          <w:szCs w:val="22"/>
        </w:rPr>
      </w:pPr>
      <w:bookmarkStart w:id="4" w:name="_Toc129243097"/>
      <w:bookmarkStart w:id="5" w:name="_Toc129243222"/>
      <w:r w:rsidRPr="00672D4A">
        <w:rPr>
          <w:b/>
          <w:caps/>
          <w:position w:val="6"/>
          <w:sz w:val="22"/>
          <w:szCs w:val="22"/>
        </w:rPr>
        <w:t>PREPARATO CHARAKTERISTIKŲ SANTRAUKA</w:t>
      </w:r>
      <w:bookmarkEnd w:id="4"/>
      <w:bookmarkEnd w:id="5"/>
    </w:p>
    <w:p w14:paraId="1D8D6DBC" w14:textId="77777777" w:rsidR="006B66D9" w:rsidRDefault="006B66D9" w:rsidP="00672D4A">
      <w:pPr>
        <w:keepNext/>
        <w:tabs>
          <w:tab w:val="left" w:pos="567"/>
        </w:tabs>
        <w:ind w:left="567" w:hanging="567"/>
        <w:outlineLvl w:val="1"/>
        <w:rPr>
          <w:b/>
          <w:bCs/>
          <w:iCs/>
          <w:position w:val="6"/>
          <w:sz w:val="22"/>
          <w:szCs w:val="22"/>
        </w:rPr>
      </w:pPr>
    </w:p>
    <w:p w14:paraId="55B789B5" w14:textId="77777777" w:rsidR="00672D4A" w:rsidRPr="00672D4A" w:rsidRDefault="00672D4A" w:rsidP="00672D4A">
      <w:pPr>
        <w:keepNext/>
        <w:tabs>
          <w:tab w:val="left" w:pos="567"/>
        </w:tabs>
        <w:ind w:left="567" w:hanging="567"/>
        <w:outlineLvl w:val="1"/>
        <w:rPr>
          <w:b/>
          <w:position w:val="6"/>
          <w:sz w:val="22"/>
          <w:szCs w:val="22"/>
        </w:rPr>
      </w:pPr>
      <w:r w:rsidRPr="00672D4A">
        <w:rPr>
          <w:b/>
          <w:bCs/>
          <w:iCs/>
          <w:position w:val="6"/>
          <w:sz w:val="22"/>
          <w:szCs w:val="22"/>
        </w:rPr>
        <w:br w:type="page"/>
      </w:r>
      <w:bookmarkStart w:id="6" w:name="_Toc129243098"/>
      <w:bookmarkStart w:id="7" w:name="_Toc129243223"/>
      <w:r w:rsidRPr="00672D4A">
        <w:rPr>
          <w:b/>
          <w:position w:val="6"/>
          <w:sz w:val="22"/>
          <w:szCs w:val="22"/>
        </w:rPr>
        <w:lastRenderedPageBreak/>
        <w:t>1.</w:t>
      </w:r>
      <w:r w:rsidRPr="00672D4A">
        <w:rPr>
          <w:b/>
          <w:position w:val="6"/>
          <w:sz w:val="22"/>
          <w:szCs w:val="22"/>
        </w:rPr>
        <w:tab/>
        <w:t>VAISTINIO PREPARATO PAVADINIMAS</w:t>
      </w:r>
      <w:bookmarkEnd w:id="6"/>
      <w:bookmarkEnd w:id="7"/>
    </w:p>
    <w:p w14:paraId="7D2AB85F" w14:textId="77777777" w:rsidR="00672D4A" w:rsidRPr="00672D4A" w:rsidRDefault="00672D4A" w:rsidP="00672D4A">
      <w:pPr>
        <w:rPr>
          <w:bCs/>
          <w:noProof/>
          <w:position w:val="6"/>
          <w:sz w:val="22"/>
          <w:szCs w:val="22"/>
          <w:lang w:val="x-none"/>
        </w:rPr>
      </w:pPr>
    </w:p>
    <w:p w14:paraId="6AF0099F" w14:textId="77777777" w:rsidR="00672D4A" w:rsidRPr="00672D4A" w:rsidRDefault="00672D4A" w:rsidP="00672D4A">
      <w:pPr>
        <w:rPr>
          <w:position w:val="6"/>
          <w:sz w:val="22"/>
          <w:szCs w:val="22"/>
          <w:lang w:val="x-none" w:eastAsia="x-none"/>
        </w:rPr>
      </w:pPr>
      <w:proofErr w:type="spellStart"/>
      <w:r w:rsidRPr="00672D4A">
        <w:rPr>
          <w:position w:val="6"/>
          <w:sz w:val="22"/>
          <w:szCs w:val="22"/>
          <w:lang w:val="x-none" w:eastAsia="x-none"/>
        </w:rPr>
        <w:t>Olfen</w:t>
      </w:r>
      <w:proofErr w:type="spellEnd"/>
      <w:r w:rsidRPr="00672D4A">
        <w:rPr>
          <w:position w:val="6"/>
          <w:sz w:val="22"/>
          <w:szCs w:val="22"/>
          <w:lang w:val="x-none" w:eastAsia="x-none"/>
        </w:rPr>
        <w:t xml:space="preserve"> 75 mg/20 mg/2 ml injekcinis tirpalas</w:t>
      </w:r>
    </w:p>
    <w:p w14:paraId="15AE155F" w14:textId="77777777" w:rsidR="00672D4A" w:rsidRPr="00672D4A" w:rsidRDefault="00672D4A" w:rsidP="00672D4A">
      <w:pPr>
        <w:rPr>
          <w:bCs/>
          <w:noProof/>
          <w:position w:val="6"/>
          <w:sz w:val="22"/>
          <w:szCs w:val="22"/>
          <w:lang w:val="x-none"/>
        </w:rPr>
      </w:pPr>
    </w:p>
    <w:p w14:paraId="527693AF" w14:textId="77777777" w:rsidR="00672D4A" w:rsidRPr="00672D4A" w:rsidRDefault="00672D4A" w:rsidP="00672D4A">
      <w:pPr>
        <w:rPr>
          <w:bCs/>
          <w:noProof/>
          <w:position w:val="6"/>
          <w:sz w:val="22"/>
          <w:szCs w:val="22"/>
          <w:lang w:val="x-none"/>
        </w:rPr>
      </w:pPr>
    </w:p>
    <w:p w14:paraId="2A0C86EE" w14:textId="77777777" w:rsidR="00672D4A" w:rsidRPr="00672D4A" w:rsidRDefault="00672D4A" w:rsidP="00672D4A">
      <w:pPr>
        <w:keepNext/>
        <w:tabs>
          <w:tab w:val="left" w:pos="567"/>
        </w:tabs>
        <w:ind w:left="567" w:hanging="567"/>
        <w:outlineLvl w:val="1"/>
        <w:rPr>
          <w:b/>
          <w:position w:val="6"/>
          <w:sz w:val="22"/>
          <w:szCs w:val="22"/>
        </w:rPr>
      </w:pPr>
      <w:bookmarkStart w:id="8" w:name="_Toc129243099"/>
      <w:bookmarkStart w:id="9" w:name="_Toc129243224"/>
      <w:r w:rsidRPr="00672D4A">
        <w:rPr>
          <w:b/>
          <w:position w:val="6"/>
          <w:sz w:val="22"/>
          <w:szCs w:val="22"/>
        </w:rPr>
        <w:t>2.</w:t>
      </w:r>
      <w:r w:rsidRPr="00672D4A">
        <w:rPr>
          <w:b/>
          <w:position w:val="6"/>
          <w:sz w:val="22"/>
          <w:szCs w:val="22"/>
        </w:rPr>
        <w:tab/>
        <w:t>KOKYBINĖ IR KIEKYBINĖ SUDĖTIS</w:t>
      </w:r>
      <w:bookmarkEnd w:id="8"/>
      <w:bookmarkEnd w:id="9"/>
    </w:p>
    <w:p w14:paraId="3DA11095" w14:textId="77777777" w:rsidR="00672D4A" w:rsidRPr="00672D4A" w:rsidRDefault="00672D4A" w:rsidP="00672D4A">
      <w:pPr>
        <w:rPr>
          <w:bCs/>
          <w:noProof/>
          <w:position w:val="6"/>
          <w:sz w:val="22"/>
          <w:szCs w:val="22"/>
          <w:lang w:val="x-none"/>
        </w:rPr>
      </w:pPr>
    </w:p>
    <w:p w14:paraId="6705FFD7"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Kiekvienoje 2 ml ampulėje yra 75 mg diklofenako natrio druskos ir 20 mg lidokaino hidrochlorido</w:t>
      </w:r>
      <w:r w:rsidR="00982C3D">
        <w:rPr>
          <w:bCs/>
          <w:noProof/>
          <w:position w:val="6"/>
          <w:sz w:val="22"/>
          <w:szCs w:val="22"/>
        </w:rPr>
        <w:t xml:space="preserve"> monohidrato</w:t>
      </w:r>
      <w:r w:rsidRPr="00672D4A">
        <w:rPr>
          <w:bCs/>
          <w:noProof/>
          <w:position w:val="6"/>
          <w:sz w:val="22"/>
          <w:szCs w:val="22"/>
          <w:lang w:val="x-none"/>
        </w:rPr>
        <w:t>.</w:t>
      </w:r>
    </w:p>
    <w:p w14:paraId="6C34C188" w14:textId="77777777" w:rsidR="00672D4A" w:rsidRPr="00672D4A" w:rsidRDefault="00672D4A" w:rsidP="00672D4A">
      <w:pPr>
        <w:rPr>
          <w:bCs/>
          <w:noProof/>
          <w:position w:val="6"/>
          <w:sz w:val="22"/>
          <w:szCs w:val="22"/>
          <w:lang w:val="x-none"/>
        </w:rPr>
      </w:pPr>
    </w:p>
    <w:p w14:paraId="3EF163DC" w14:textId="77777777" w:rsidR="00672D4A" w:rsidRPr="007951A7" w:rsidRDefault="00672D4A" w:rsidP="000706DD">
      <w:pPr>
        <w:rPr>
          <w:position w:val="6"/>
          <w:sz w:val="22"/>
          <w:lang w:val="en-US"/>
        </w:rPr>
      </w:pPr>
      <w:r w:rsidRPr="003A1E18">
        <w:rPr>
          <w:bCs/>
          <w:noProof/>
          <w:position w:val="6"/>
          <w:sz w:val="22"/>
          <w:szCs w:val="22"/>
          <w:u w:val="single"/>
          <w:lang w:val="x-none"/>
        </w:rPr>
        <w:t>Pagalbinė medžiag</w:t>
      </w:r>
      <w:r w:rsidRPr="003A1E18">
        <w:rPr>
          <w:bCs/>
          <w:noProof/>
          <w:position w:val="6"/>
          <w:sz w:val="22"/>
          <w:szCs w:val="22"/>
          <w:u w:val="single"/>
        </w:rPr>
        <w:t>a, kurios poveikis žinomas</w:t>
      </w:r>
    </w:p>
    <w:p w14:paraId="4D90C6AA" w14:textId="77777777" w:rsidR="009278F6" w:rsidRPr="007619AA" w:rsidRDefault="006051DF" w:rsidP="00081DCF">
      <w:pPr>
        <w:rPr>
          <w:bCs/>
          <w:noProof/>
          <w:position w:val="6"/>
          <w:sz w:val="22"/>
          <w:szCs w:val="22"/>
          <w:lang w:val="en-US"/>
        </w:rPr>
      </w:pPr>
      <w:r>
        <w:rPr>
          <w:bCs/>
          <w:noProof/>
          <w:position w:val="6"/>
          <w:sz w:val="22"/>
          <w:szCs w:val="22"/>
          <w:lang w:val="en-US"/>
        </w:rPr>
        <w:t>Kiek</w:t>
      </w:r>
      <w:r w:rsidR="000706DD">
        <w:rPr>
          <w:bCs/>
          <w:noProof/>
          <w:position w:val="6"/>
          <w:sz w:val="22"/>
          <w:szCs w:val="22"/>
          <w:lang w:val="en-US"/>
        </w:rPr>
        <w:t>v</w:t>
      </w:r>
      <w:r w:rsidR="00D53889">
        <w:rPr>
          <w:bCs/>
          <w:noProof/>
          <w:position w:val="6"/>
          <w:sz w:val="22"/>
          <w:szCs w:val="22"/>
          <w:lang w:val="en-US"/>
        </w:rPr>
        <w:t xml:space="preserve">ienoje </w:t>
      </w:r>
      <w:r w:rsidR="00081DCF">
        <w:rPr>
          <w:bCs/>
          <w:noProof/>
          <w:position w:val="6"/>
          <w:sz w:val="22"/>
          <w:szCs w:val="22"/>
          <w:lang w:val="en-US"/>
        </w:rPr>
        <w:t xml:space="preserve">2 ml </w:t>
      </w:r>
      <w:r w:rsidR="00D53889">
        <w:rPr>
          <w:bCs/>
          <w:noProof/>
          <w:position w:val="6"/>
          <w:sz w:val="22"/>
          <w:szCs w:val="22"/>
        </w:rPr>
        <w:t xml:space="preserve">ampulėje yra </w:t>
      </w:r>
      <w:r w:rsidR="00D53889">
        <w:rPr>
          <w:bCs/>
          <w:noProof/>
          <w:position w:val="6"/>
          <w:sz w:val="22"/>
          <w:szCs w:val="22"/>
          <w:lang w:val="en-US"/>
        </w:rPr>
        <w:t>480 mg propilenglikolio (E1520).</w:t>
      </w:r>
    </w:p>
    <w:p w14:paraId="46223622" w14:textId="77777777" w:rsidR="00672D4A" w:rsidRPr="00672D4A" w:rsidRDefault="00672D4A" w:rsidP="00672D4A">
      <w:pPr>
        <w:rPr>
          <w:bCs/>
          <w:noProof/>
          <w:position w:val="6"/>
          <w:sz w:val="22"/>
          <w:szCs w:val="22"/>
          <w:lang w:val="x-none"/>
        </w:rPr>
      </w:pPr>
    </w:p>
    <w:p w14:paraId="2983900B"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Visos pagalbinės medžiagos išvardytos 6.1 skyriuje.</w:t>
      </w:r>
    </w:p>
    <w:p w14:paraId="3739B9BB" w14:textId="77777777" w:rsidR="00672D4A" w:rsidRPr="00672D4A" w:rsidRDefault="00672D4A" w:rsidP="00672D4A">
      <w:pPr>
        <w:rPr>
          <w:bCs/>
          <w:noProof/>
          <w:position w:val="6"/>
          <w:sz w:val="22"/>
          <w:szCs w:val="22"/>
          <w:lang w:val="x-none"/>
        </w:rPr>
      </w:pPr>
    </w:p>
    <w:p w14:paraId="3C971C91" w14:textId="77777777" w:rsidR="00672D4A" w:rsidRPr="00672D4A" w:rsidRDefault="00672D4A" w:rsidP="00672D4A">
      <w:pPr>
        <w:rPr>
          <w:bCs/>
          <w:noProof/>
          <w:position w:val="6"/>
          <w:sz w:val="22"/>
          <w:szCs w:val="22"/>
          <w:lang w:val="x-none"/>
        </w:rPr>
      </w:pPr>
    </w:p>
    <w:p w14:paraId="0C2FB428" w14:textId="77777777" w:rsidR="00672D4A" w:rsidRPr="00672D4A" w:rsidRDefault="00672D4A" w:rsidP="00672D4A">
      <w:pPr>
        <w:keepNext/>
        <w:tabs>
          <w:tab w:val="left" w:pos="567"/>
        </w:tabs>
        <w:ind w:left="567" w:hanging="567"/>
        <w:outlineLvl w:val="1"/>
        <w:rPr>
          <w:b/>
          <w:position w:val="6"/>
          <w:sz w:val="22"/>
          <w:szCs w:val="22"/>
        </w:rPr>
      </w:pPr>
      <w:bookmarkStart w:id="10" w:name="_Toc129243100"/>
      <w:bookmarkStart w:id="11" w:name="_Toc129243225"/>
      <w:r w:rsidRPr="00672D4A">
        <w:rPr>
          <w:b/>
          <w:position w:val="6"/>
          <w:sz w:val="22"/>
          <w:szCs w:val="22"/>
        </w:rPr>
        <w:t>3.</w:t>
      </w:r>
      <w:r w:rsidRPr="00672D4A">
        <w:rPr>
          <w:b/>
          <w:position w:val="6"/>
          <w:sz w:val="22"/>
          <w:szCs w:val="22"/>
        </w:rPr>
        <w:tab/>
        <w:t>FARMACINĖ FORMA</w:t>
      </w:r>
      <w:bookmarkEnd w:id="10"/>
      <w:bookmarkEnd w:id="11"/>
    </w:p>
    <w:p w14:paraId="1D1F0EF7" w14:textId="77777777" w:rsidR="00672D4A" w:rsidRPr="00672D4A" w:rsidRDefault="00672D4A" w:rsidP="00672D4A">
      <w:pPr>
        <w:rPr>
          <w:bCs/>
          <w:noProof/>
          <w:position w:val="6"/>
          <w:sz w:val="22"/>
          <w:szCs w:val="22"/>
          <w:lang w:val="x-none"/>
        </w:rPr>
      </w:pPr>
    </w:p>
    <w:p w14:paraId="4B8DE88E"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Injekcinis tirpalas.</w:t>
      </w:r>
    </w:p>
    <w:p w14:paraId="1E1F6CB9" w14:textId="77777777" w:rsidR="00672D4A" w:rsidRPr="00672D4A" w:rsidRDefault="00EB44DF" w:rsidP="00672D4A">
      <w:pPr>
        <w:rPr>
          <w:bCs/>
          <w:noProof/>
          <w:position w:val="6"/>
          <w:sz w:val="22"/>
          <w:szCs w:val="22"/>
          <w:lang w:val="x-none"/>
        </w:rPr>
      </w:pPr>
      <w:r>
        <w:rPr>
          <w:bCs/>
          <w:noProof/>
          <w:position w:val="6"/>
          <w:sz w:val="22"/>
          <w:szCs w:val="22"/>
        </w:rPr>
        <w:t>Injekcinis t</w:t>
      </w:r>
      <w:r w:rsidR="00672D4A" w:rsidRPr="00672D4A">
        <w:rPr>
          <w:bCs/>
          <w:noProof/>
          <w:position w:val="6"/>
          <w:sz w:val="22"/>
          <w:szCs w:val="22"/>
          <w:lang w:val="x-none"/>
        </w:rPr>
        <w:t>irpalas yra skaidrus, bespalvis arba šiek tiek gelsvas.</w:t>
      </w:r>
    </w:p>
    <w:p w14:paraId="369AC694" w14:textId="77777777" w:rsidR="00672D4A" w:rsidRPr="00672D4A" w:rsidRDefault="00672D4A" w:rsidP="00672D4A">
      <w:pPr>
        <w:rPr>
          <w:bCs/>
          <w:noProof/>
          <w:position w:val="6"/>
          <w:sz w:val="22"/>
          <w:szCs w:val="22"/>
          <w:lang w:val="x-none"/>
        </w:rPr>
      </w:pPr>
    </w:p>
    <w:p w14:paraId="6AC0FFA5" w14:textId="77777777" w:rsidR="00672D4A" w:rsidRPr="00672D4A" w:rsidRDefault="00672D4A" w:rsidP="00672D4A">
      <w:pPr>
        <w:rPr>
          <w:bCs/>
          <w:noProof/>
          <w:position w:val="6"/>
          <w:sz w:val="22"/>
          <w:szCs w:val="22"/>
          <w:lang w:val="x-none"/>
        </w:rPr>
      </w:pPr>
    </w:p>
    <w:p w14:paraId="091C3BA8" w14:textId="77777777" w:rsidR="00672D4A" w:rsidRPr="00672D4A" w:rsidRDefault="00672D4A" w:rsidP="00672D4A">
      <w:pPr>
        <w:keepNext/>
        <w:tabs>
          <w:tab w:val="left" w:pos="567"/>
        </w:tabs>
        <w:ind w:left="567" w:hanging="567"/>
        <w:outlineLvl w:val="1"/>
        <w:rPr>
          <w:b/>
          <w:position w:val="6"/>
          <w:sz w:val="22"/>
          <w:szCs w:val="22"/>
        </w:rPr>
      </w:pPr>
      <w:bookmarkStart w:id="12" w:name="_Toc129243101"/>
      <w:bookmarkStart w:id="13" w:name="_Toc129243226"/>
      <w:r w:rsidRPr="00672D4A">
        <w:rPr>
          <w:b/>
          <w:position w:val="6"/>
          <w:sz w:val="22"/>
          <w:szCs w:val="22"/>
        </w:rPr>
        <w:t>4.</w:t>
      </w:r>
      <w:r w:rsidRPr="00672D4A">
        <w:rPr>
          <w:b/>
          <w:position w:val="6"/>
          <w:sz w:val="22"/>
          <w:szCs w:val="22"/>
        </w:rPr>
        <w:tab/>
        <w:t>KLINIKINĖ INFORMACIJA</w:t>
      </w:r>
      <w:bookmarkEnd w:id="12"/>
      <w:bookmarkEnd w:id="13"/>
    </w:p>
    <w:p w14:paraId="1B293FED" w14:textId="77777777" w:rsidR="00672D4A" w:rsidRPr="00672D4A" w:rsidRDefault="00672D4A" w:rsidP="00672D4A">
      <w:pPr>
        <w:rPr>
          <w:bCs/>
          <w:noProof/>
          <w:position w:val="6"/>
          <w:sz w:val="22"/>
          <w:szCs w:val="22"/>
          <w:lang w:val="x-none"/>
        </w:rPr>
      </w:pPr>
    </w:p>
    <w:p w14:paraId="18861ACD"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14" w:name="_Toc129243102"/>
      <w:bookmarkStart w:id="15" w:name="_Toc129243227"/>
      <w:r w:rsidRPr="00672D4A">
        <w:rPr>
          <w:b/>
          <w:kern w:val="28"/>
          <w:position w:val="6"/>
          <w:sz w:val="22"/>
          <w:szCs w:val="22"/>
        </w:rPr>
        <w:t>4.1</w:t>
      </w:r>
      <w:r w:rsidRPr="00672D4A">
        <w:rPr>
          <w:b/>
          <w:kern w:val="28"/>
          <w:position w:val="6"/>
          <w:sz w:val="22"/>
          <w:szCs w:val="22"/>
        </w:rPr>
        <w:tab/>
        <w:t>Terapinės indikacijos</w:t>
      </w:r>
      <w:bookmarkEnd w:id="14"/>
      <w:bookmarkEnd w:id="15"/>
    </w:p>
    <w:p w14:paraId="6BBEEAAF" w14:textId="77777777" w:rsidR="00672D4A" w:rsidRPr="00672D4A" w:rsidRDefault="00672D4A" w:rsidP="00672D4A">
      <w:pPr>
        <w:rPr>
          <w:bCs/>
          <w:i/>
          <w:sz w:val="22"/>
          <w:szCs w:val="22"/>
        </w:rPr>
      </w:pPr>
    </w:p>
    <w:p w14:paraId="163E2EF7" w14:textId="77777777" w:rsidR="00672D4A" w:rsidRPr="00672D4A" w:rsidRDefault="00672D4A" w:rsidP="00672D4A">
      <w:pPr>
        <w:rPr>
          <w:sz w:val="22"/>
          <w:szCs w:val="22"/>
        </w:rPr>
      </w:pPr>
      <w:r w:rsidRPr="00672D4A">
        <w:rPr>
          <w:sz w:val="22"/>
          <w:szCs w:val="22"/>
        </w:rPr>
        <w:t xml:space="preserve">Ūminio skausmo malšinimas esant kuriai nors iš šių būklių: inkstų </w:t>
      </w:r>
      <w:proofErr w:type="spellStart"/>
      <w:r w:rsidRPr="00672D4A">
        <w:rPr>
          <w:sz w:val="22"/>
          <w:szCs w:val="22"/>
        </w:rPr>
        <w:t>kolikai</w:t>
      </w:r>
      <w:proofErr w:type="spellEnd"/>
      <w:r w:rsidRPr="00672D4A">
        <w:rPr>
          <w:sz w:val="22"/>
          <w:szCs w:val="22"/>
        </w:rPr>
        <w:t xml:space="preserve">, </w:t>
      </w:r>
      <w:proofErr w:type="spellStart"/>
      <w:r w:rsidRPr="00672D4A">
        <w:rPr>
          <w:sz w:val="22"/>
          <w:szCs w:val="22"/>
        </w:rPr>
        <w:t>osteoartrito</w:t>
      </w:r>
      <w:proofErr w:type="spellEnd"/>
      <w:r w:rsidRPr="00672D4A">
        <w:rPr>
          <w:sz w:val="22"/>
          <w:szCs w:val="22"/>
        </w:rPr>
        <w:t xml:space="preserve"> paūmėjimui, reumatoidinio artrito paūmėjimui, ūminiam nugaros skausmui, podagros priepuoliui, traumai, kaulo lūžiui, skausmui po chirurginės operacijos. </w:t>
      </w:r>
    </w:p>
    <w:p w14:paraId="6A9C8914" w14:textId="77777777" w:rsidR="00672D4A" w:rsidRPr="00672D4A" w:rsidRDefault="00672D4A" w:rsidP="00672D4A">
      <w:pPr>
        <w:rPr>
          <w:sz w:val="22"/>
          <w:szCs w:val="22"/>
        </w:rPr>
      </w:pPr>
    </w:p>
    <w:p w14:paraId="1243ABD2"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16" w:name="_Toc129243103"/>
      <w:bookmarkStart w:id="17" w:name="_Toc129243228"/>
      <w:r w:rsidRPr="00672D4A">
        <w:rPr>
          <w:b/>
          <w:kern w:val="28"/>
          <w:position w:val="6"/>
          <w:sz w:val="22"/>
          <w:szCs w:val="22"/>
        </w:rPr>
        <w:t>4.2</w:t>
      </w:r>
      <w:r w:rsidRPr="00672D4A">
        <w:rPr>
          <w:b/>
          <w:kern w:val="28"/>
          <w:position w:val="6"/>
          <w:sz w:val="22"/>
          <w:szCs w:val="22"/>
        </w:rPr>
        <w:tab/>
        <w:t>Dozavimas ir vartojimo metodas</w:t>
      </w:r>
      <w:bookmarkEnd w:id="16"/>
      <w:bookmarkEnd w:id="17"/>
    </w:p>
    <w:p w14:paraId="49234BD0" w14:textId="77777777" w:rsidR="00672D4A" w:rsidRPr="00672D4A" w:rsidRDefault="00672D4A" w:rsidP="00672D4A">
      <w:pPr>
        <w:rPr>
          <w:position w:val="6"/>
          <w:sz w:val="22"/>
          <w:szCs w:val="22"/>
          <w:lang w:val="x-none" w:eastAsia="x-none"/>
        </w:rPr>
      </w:pPr>
    </w:p>
    <w:p w14:paraId="6A205110"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 xml:space="preserve">Nepageidaujamas poveikis gali </w:t>
      </w:r>
      <w:r w:rsidRPr="00672D4A">
        <w:rPr>
          <w:bCs/>
          <w:noProof/>
          <w:position w:val="6"/>
          <w:sz w:val="22"/>
          <w:szCs w:val="22"/>
        </w:rPr>
        <w:t>pasireikšti rečiau</w:t>
      </w:r>
      <w:r w:rsidRPr="00672D4A">
        <w:rPr>
          <w:bCs/>
          <w:noProof/>
          <w:position w:val="6"/>
          <w:sz w:val="22"/>
          <w:szCs w:val="22"/>
          <w:lang w:val="x-none"/>
        </w:rPr>
        <w:t>, vartojant mažiausią veiksmingą dozę</w:t>
      </w:r>
      <w:r w:rsidRPr="00672D4A">
        <w:rPr>
          <w:bCs/>
          <w:noProof/>
          <w:position w:val="6"/>
          <w:sz w:val="22"/>
          <w:szCs w:val="22"/>
        </w:rPr>
        <w:t xml:space="preserve"> per </w:t>
      </w:r>
      <w:r w:rsidRPr="00672D4A">
        <w:rPr>
          <w:bCs/>
          <w:noProof/>
          <w:position w:val="6"/>
          <w:sz w:val="22"/>
          <w:szCs w:val="22"/>
          <w:lang w:val="x-none"/>
        </w:rPr>
        <w:t xml:space="preserve"> trumpiausią laik</w:t>
      </w:r>
      <w:r w:rsidRPr="00672D4A">
        <w:rPr>
          <w:bCs/>
          <w:noProof/>
          <w:position w:val="6"/>
          <w:sz w:val="22"/>
          <w:szCs w:val="22"/>
        </w:rPr>
        <w:t>otarpį</w:t>
      </w:r>
      <w:r w:rsidRPr="00672D4A">
        <w:rPr>
          <w:bCs/>
          <w:noProof/>
          <w:position w:val="6"/>
          <w:sz w:val="22"/>
          <w:szCs w:val="22"/>
          <w:lang w:val="x-none"/>
        </w:rPr>
        <w:t xml:space="preserve">, </w:t>
      </w:r>
      <w:r w:rsidRPr="00672D4A">
        <w:rPr>
          <w:bCs/>
          <w:noProof/>
          <w:position w:val="6"/>
          <w:sz w:val="22"/>
          <w:szCs w:val="22"/>
        </w:rPr>
        <w:t xml:space="preserve">reikalingą </w:t>
      </w:r>
      <w:r w:rsidRPr="00672D4A">
        <w:rPr>
          <w:bCs/>
          <w:noProof/>
          <w:position w:val="6"/>
          <w:sz w:val="22"/>
          <w:szCs w:val="22"/>
          <w:lang w:val="x-none"/>
        </w:rPr>
        <w:t>simptom</w:t>
      </w:r>
      <w:r w:rsidRPr="00672D4A">
        <w:rPr>
          <w:bCs/>
          <w:noProof/>
          <w:position w:val="6"/>
          <w:sz w:val="22"/>
          <w:szCs w:val="22"/>
        </w:rPr>
        <w:t>ams</w:t>
      </w:r>
      <w:r w:rsidRPr="00672D4A">
        <w:rPr>
          <w:bCs/>
          <w:noProof/>
          <w:position w:val="6"/>
          <w:sz w:val="22"/>
          <w:szCs w:val="22"/>
          <w:lang w:val="x-none"/>
        </w:rPr>
        <w:t xml:space="preserve"> kontrol</w:t>
      </w:r>
      <w:r w:rsidRPr="00672D4A">
        <w:rPr>
          <w:bCs/>
          <w:noProof/>
          <w:position w:val="6"/>
          <w:sz w:val="22"/>
          <w:szCs w:val="22"/>
        </w:rPr>
        <w:t>iuoti</w:t>
      </w:r>
      <w:r w:rsidRPr="00672D4A">
        <w:rPr>
          <w:bCs/>
          <w:noProof/>
          <w:position w:val="6"/>
          <w:sz w:val="22"/>
          <w:szCs w:val="22"/>
          <w:lang w:val="x-none"/>
        </w:rPr>
        <w:t xml:space="preserve"> (žr. 4.4 skyrių</w:t>
      </w:r>
      <w:r w:rsidRPr="00672D4A">
        <w:rPr>
          <w:bCs/>
          <w:noProof/>
          <w:position w:val="6"/>
          <w:sz w:val="22"/>
          <w:szCs w:val="22"/>
        </w:rPr>
        <w:t xml:space="preserve"> </w:t>
      </w:r>
      <w:r w:rsidRPr="00672D4A">
        <w:rPr>
          <w:bCs/>
          <w:noProof/>
          <w:position w:val="6"/>
          <w:sz w:val="22"/>
          <w:szCs w:val="22"/>
          <w:lang w:val="x-none"/>
        </w:rPr>
        <w:t>,,Specialūs įspėjimai ir atsargumo priemonės“).</w:t>
      </w:r>
    </w:p>
    <w:p w14:paraId="74D2BF3B" w14:textId="77777777" w:rsidR="00672D4A" w:rsidRPr="00672D4A" w:rsidRDefault="00672D4A" w:rsidP="00672D4A">
      <w:pPr>
        <w:rPr>
          <w:position w:val="6"/>
          <w:sz w:val="22"/>
          <w:szCs w:val="22"/>
          <w:lang w:eastAsia="x-none"/>
        </w:rPr>
      </w:pPr>
    </w:p>
    <w:p w14:paraId="53FF3444" w14:textId="77777777" w:rsidR="00672D4A" w:rsidRPr="00672D4A" w:rsidRDefault="00672D4A" w:rsidP="00672D4A">
      <w:pPr>
        <w:rPr>
          <w:position w:val="6"/>
          <w:sz w:val="22"/>
          <w:szCs w:val="22"/>
          <w:u w:val="single"/>
          <w:lang w:eastAsia="x-none"/>
        </w:rPr>
      </w:pPr>
      <w:r w:rsidRPr="00672D4A">
        <w:rPr>
          <w:position w:val="6"/>
          <w:sz w:val="22"/>
          <w:szCs w:val="22"/>
          <w:u w:val="single"/>
          <w:lang w:eastAsia="x-none"/>
        </w:rPr>
        <w:t>Dozavimas</w:t>
      </w:r>
    </w:p>
    <w:p w14:paraId="0084FC09" w14:textId="77777777" w:rsidR="00672D4A" w:rsidRPr="00672D4A" w:rsidRDefault="00672D4A" w:rsidP="00672D4A">
      <w:pPr>
        <w:rPr>
          <w:position w:val="6"/>
          <w:sz w:val="22"/>
          <w:szCs w:val="22"/>
          <w:u w:val="single"/>
          <w:lang w:eastAsia="x-none"/>
        </w:rPr>
      </w:pPr>
    </w:p>
    <w:p w14:paraId="08C584E5" w14:textId="77777777" w:rsidR="00672D4A" w:rsidRDefault="00672D4A" w:rsidP="00672D4A">
      <w:pPr>
        <w:rPr>
          <w:i/>
          <w:position w:val="6"/>
          <w:sz w:val="22"/>
          <w:szCs w:val="22"/>
          <w:lang w:val="x-none" w:eastAsia="x-none"/>
        </w:rPr>
      </w:pPr>
      <w:proofErr w:type="spellStart"/>
      <w:r w:rsidRPr="00672D4A">
        <w:rPr>
          <w:i/>
          <w:position w:val="6"/>
          <w:sz w:val="22"/>
          <w:szCs w:val="22"/>
          <w:lang w:val="x-none" w:eastAsia="x-none"/>
        </w:rPr>
        <w:t>Suaugusie</w:t>
      </w:r>
      <w:r w:rsidRPr="00672D4A">
        <w:rPr>
          <w:i/>
          <w:position w:val="6"/>
          <w:sz w:val="22"/>
          <w:szCs w:val="22"/>
          <w:lang w:eastAsia="x-none"/>
        </w:rPr>
        <w:t>sie</w:t>
      </w:r>
      <w:r w:rsidRPr="00672D4A">
        <w:rPr>
          <w:i/>
          <w:position w:val="6"/>
          <w:sz w:val="22"/>
          <w:szCs w:val="22"/>
          <w:lang w:val="x-none" w:eastAsia="x-none"/>
        </w:rPr>
        <w:t>ms</w:t>
      </w:r>
      <w:proofErr w:type="spellEnd"/>
    </w:p>
    <w:p w14:paraId="1C87EB55" w14:textId="77777777" w:rsidR="003A1E18" w:rsidRPr="00672D4A" w:rsidRDefault="003A1E18" w:rsidP="00672D4A">
      <w:pPr>
        <w:rPr>
          <w:i/>
          <w:position w:val="6"/>
          <w:sz w:val="22"/>
          <w:szCs w:val="22"/>
          <w:lang w:val="x-none" w:eastAsia="x-none"/>
        </w:rPr>
      </w:pPr>
    </w:p>
    <w:p w14:paraId="255BEC51" w14:textId="77777777" w:rsidR="00672D4A" w:rsidRPr="00672D4A" w:rsidRDefault="00672D4A" w:rsidP="00672D4A">
      <w:pPr>
        <w:rPr>
          <w:i/>
          <w:position w:val="6"/>
          <w:sz w:val="22"/>
          <w:szCs w:val="22"/>
          <w:lang w:val="x-none" w:eastAsia="x-none"/>
        </w:rPr>
      </w:pPr>
      <w:r w:rsidRPr="00672D4A">
        <w:rPr>
          <w:i/>
          <w:sz w:val="22"/>
          <w:szCs w:val="22"/>
          <w:u w:val="single"/>
          <w:lang w:val="x-none" w:eastAsia="x-none"/>
        </w:rPr>
        <w:t>Injekcija į raumenis</w:t>
      </w:r>
    </w:p>
    <w:p w14:paraId="5285A5BF"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 xml:space="preserve"> </w:t>
      </w:r>
      <w:r w:rsidR="00EB44DF">
        <w:rPr>
          <w:bCs/>
          <w:noProof/>
          <w:position w:val="6"/>
          <w:sz w:val="22"/>
          <w:szCs w:val="22"/>
        </w:rPr>
        <w:t>I</w:t>
      </w:r>
      <w:r w:rsidRPr="00672D4A">
        <w:rPr>
          <w:bCs/>
          <w:noProof/>
          <w:position w:val="6"/>
          <w:sz w:val="22"/>
          <w:szCs w:val="22"/>
          <w:lang w:val="x-none"/>
        </w:rPr>
        <w:t>njekcinis tirpalas yra skiriamas tik tada, kai reikalinga ypatingai greita veikimo pradžia arba kai gydymas geriamomis arba į tiesiąją žarną vartojamomis vaisto formomis yra negalimas.</w:t>
      </w:r>
    </w:p>
    <w:p w14:paraId="6C346910"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Olfen  skiriama vienkartinė injekcija į raumenis (75 mg diklofenako natrio druskos). Olfen  ilgiau kaip 2 dienas vartoti negalima. Jei reikalingas tolimesnis gydymas, jis tęsiamas kitomis vaisto formomis (geriamosiomis vaisto formomis arba žvakutėmis). Tačiau negalima viršyti didžiausios (150 mg) diklofenako natrio druskos paros dozės.</w:t>
      </w:r>
    </w:p>
    <w:p w14:paraId="31AF76B6" w14:textId="77777777" w:rsidR="00672D4A" w:rsidRPr="00672D4A" w:rsidRDefault="00672D4A" w:rsidP="00672D4A">
      <w:pPr>
        <w:rPr>
          <w:position w:val="6"/>
          <w:sz w:val="22"/>
          <w:szCs w:val="22"/>
          <w:lang w:val="x-none" w:eastAsia="x-none"/>
        </w:rPr>
      </w:pPr>
    </w:p>
    <w:p w14:paraId="3369ED2C" w14:textId="77777777" w:rsidR="00672D4A" w:rsidRPr="00672D4A" w:rsidRDefault="00672D4A" w:rsidP="00672D4A">
      <w:pPr>
        <w:rPr>
          <w:position w:val="6"/>
          <w:sz w:val="22"/>
          <w:szCs w:val="22"/>
          <w:lang w:val="x-none" w:eastAsia="x-none"/>
        </w:rPr>
      </w:pPr>
      <w:r w:rsidRPr="00672D4A">
        <w:rPr>
          <w:position w:val="6"/>
          <w:sz w:val="22"/>
          <w:szCs w:val="22"/>
          <w:u w:val="single"/>
          <w:lang w:val="x-none" w:eastAsia="x-none"/>
        </w:rPr>
        <w:t xml:space="preserve">Vartojimo </w:t>
      </w:r>
      <w:r w:rsidRPr="00672D4A">
        <w:rPr>
          <w:position w:val="6"/>
          <w:sz w:val="22"/>
          <w:szCs w:val="22"/>
          <w:u w:val="single"/>
          <w:lang w:eastAsia="x-none"/>
        </w:rPr>
        <w:t>metodas</w:t>
      </w:r>
    </w:p>
    <w:p w14:paraId="01BC8EA6" w14:textId="77777777" w:rsidR="00672D4A" w:rsidRPr="00672D4A" w:rsidRDefault="00672D4A" w:rsidP="00672D4A">
      <w:pPr>
        <w:rPr>
          <w:position w:val="6"/>
          <w:sz w:val="22"/>
          <w:szCs w:val="22"/>
          <w:lang w:val="x-none" w:eastAsia="x-none"/>
        </w:rPr>
      </w:pPr>
      <w:r w:rsidRPr="00672D4A">
        <w:rPr>
          <w:position w:val="6"/>
          <w:sz w:val="22"/>
          <w:szCs w:val="22"/>
          <w:lang w:val="x-none" w:eastAsia="x-none"/>
        </w:rPr>
        <w:t xml:space="preserve">Kad nepažeisti nervų ar kitų injekcijos vietos audinių, </w:t>
      </w:r>
      <w:r w:rsidR="00EB44DF">
        <w:rPr>
          <w:position w:val="6"/>
          <w:sz w:val="22"/>
          <w:szCs w:val="22"/>
          <w:lang w:eastAsia="x-none"/>
        </w:rPr>
        <w:t xml:space="preserve">injekcinį </w:t>
      </w:r>
      <w:r w:rsidRPr="00672D4A">
        <w:rPr>
          <w:position w:val="6"/>
          <w:sz w:val="22"/>
          <w:szCs w:val="22"/>
          <w:lang w:val="x-none" w:eastAsia="x-none"/>
        </w:rPr>
        <w:t>tirpalą į raumenis reikia vartoti taip:</w:t>
      </w:r>
    </w:p>
    <w:p w14:paraId="39B92BBB" w14:textId="77777777" w:rsidR="00672D4A" w:rsidRPr="00672D4A" w:rsidRDefault="00672D4A" w:rsidP="00672D4A">
      <w:pPr>
        <w:rPr>
          <w:position w:val="6"/>
          <w:sz w:val="22"/>
          <w:szCs w:val="22"/>
          <w:lang w:val="x-none" w:eastAsia="x-none"/>
        </w:rPr>
      </w:pPr>
      <w:r w:rsidRPr="00672D4A">
        <w:rPr>
          <w:position w:val="6"/>
          <w:sz w:val="22"/>
          <w:szCs w:val="22"/>
          <w:lang w:val="x-none" w:eastAsia="x-none"/>
        </w:rPr>
        <w:t>vien</w:t>
      </w:r>
      <w:r w:rsidR="00EB44DF">
        <w:rPr>
          <w:position w:val="6"/>
          <w:sz w:val="22"/>
          <w:szCs w:val="22"/>
          <w:lang w:eastAsia="x-none"/>
        </w:rPr>
        <w:t>os</w:t>
      </w:r>
      <w:r w:rsidRPr="00672D4A">
        <w:rPr>
          <w:position w:val="6"/>
          <w:sz w:val="22"/>
          <w:szCs w:val="22"/>
          <w:lang w:val="x-none" w:eastAsia="x-none"/>
        </w:rPr>
        <w:t xml:space="preserve"> ampulė</w:t>
      </w:r>
      <w:r w:rsidR="00EB44DF">
        <w:rPr>
          <w:position w:val="6"/>
          <w:sz w:val="22"/>
          <w:szCs w:val="22"/>
          <w:lang w:eastAsia="x-none"/>
        </w:rPr>
        <w:t>s turinys</w:t>
      </w:r>
      <w:r w:rsidRPr="00672D4A">
        <w:rPr>
          <w:position w:val="6"/>
          <w:sz w:val="22"/>
          <w:szCs w:val="22"/>
          <w:lang w:val="x-none" w:eastAsia="x-none"/>
        </w:rPr>
        <w:t xml:space="preserve"> </w:t>
      </w:r>
      <w:r w:rsidR="00EB44DF">
        <w:rPr>
          <w:position w:val="6"/>
          <w:sz w:val="22"/>
          <w:szCs w:val="22"/>
          <w:lang w:eastAsia="x-none"/>
        </w:rPr>
        <w:t>leidžiamas</w:t>
      </w:r>
      <w:r w:rsidRPr="00672D4A">
        <w:rPr>
          <w:position w:val="6"/>
          <w:sz w:val="22"/>
          <w:szCs w:val="22"/>
          <w:lang w:val="x-none" w:eastAsia="x-none"/>
        </w:rPr>
        <w:t xml:space="preserve"> vieną kartą per parą giliai į viršutinį išorinį sėdmens raumens kvadratą. </w:t>
      </w:r>
      <w:proofErr w:type="spellStart"/>
      <w:r w:rsidRPr="00672D4A">
        <w:rPr>
          <w:position w:val="6"/>
          <w:sz w:val="22"/>
          <w:szCs w:val="22"/>
          <w:lang w:val="x-none" w:eastAsia="x-none"/>
        </w:rPr>
        <w:t>Olfen</w:t>
      </w:r>
      <w:proofErr w:type="spellEnd"/>
      <w:r w:rsidRPr="00672D4A">
        <w:rPr>
          <w:position w:val="6"/>
          <w:sz w:val="22"/>
          <w:szCs w:val="22"/>
          <w:lang w:val="x-none" w:eastAsia="x-none"/>
        </w:rPr>
        <w:t xml:space="preserve"> negalima vartoti intraveninės injekcijos būdu.</w:t>
      </w:r>
    </w:p>
    <w:p w14:paraId="0FCF6BF9" w14:textId="77777777" w:rsidR="00672D4A" w:rsidRPr="00672D4A" w:rsidRDefault="00672D4A" w:rsidP="00672D4A">
      <w:pPr>
        <w:rPr>
          <w:bCs/>
          <w:noProof/>
          <w:position w:val="6"/>
          <w:sz w:val="22"/>
          <w:szCs w:val="22"/>
          <w:lang w:val="x-none"/>
        </w:rPr>
      </w:pPr>
    </w:p>
    <w:p w14:paraId="236DDB11" w14:textId="77777777" w:rsidR="00672D4A" w:rsidRPr="00672D4A" w:rsidRDefault="00672D4A" w:rsidP="00672D4A">
      <w:pPr>
        <w:rPr>
          <w:bCs/>
          <w:noProof/>
          <w:position w:val="6"/>
          <w:sz w:val="22"/>
          <w:szCs w:val="22"/>
          <w:lang w:val="x-none"/>
        </w:rPr>
      </w:pPr>
      <w:r w:rsidRPr="00672D4A">
        <w:rPr>
          <w:bCs/>
          <w:noProof/>
          <w:position w:val="6"/>
          <w:sz w:val="22"/>
          <w:szCs w:val="22"/>
          <w:lang w:val="x-none"/>
        </w:rPr>
        <w:lastRenderedPageBreak/>
        <w:t>Po injekcijos pacientą būtina stebėti mažiausiai 1 valandą, nes gali įvykti anafilaksinės reakcijos, netgi šokas. Reikia turėti parengtas pirmos pagalbos priemones. Pacientą būtina informuoti apie tokio stebėjimo reikalingumą.</w:t>
      </w:r>
    </w:p>
    <w:p w14:paraId="4879EA13" w14:textId="77777777" w:rsidR="00672D4A" w:rsidRPr="00672D4A" w:rsidRDefault="00672D4A" w:rsidP="00672D4A">
      <w:pPr>
        <w:rPr>
          <w:position w:val="6"/>
          <w:sz w:val="22"/>
          <w:szCs w:val="22"/>
          <w:lang w:val="x-none" w:eastAsia="x-none"/>
        </w:rPr>
      </w:pPr>
    </w:p>
    <w:p w14:paraId="0815BF03" w14:textId="77777777" w:rsidR="00672D4A" w:rsidRPr="003A1E18" w:rsidRDefault="00672D4A" w:rsidP="00672D4A">
      <w:pPr>
        <w:rPr>
          <w:i/>
          <w:position w:val="6"/>
          <w:sz w:val="22"/>
          <w:szCs w:val="22"/>
          <w:u w:val="single"/>
        </w:rPr>
      </w:pPr>
      <w:r w:rsidRPr="003A1E18">
        <w:rPr>
          <w:i/>
          <w:position w:val="6"/>
          <w:sz w:val="22"/>
          <w:szCs w:val="22"/>
          <w:u w:val="single"/>
        </w:rPr>
        <w:t>Specialios populiacijos</w:t>
      </w:r>
    </w:p>
    <w:p w14:paraId="454D7CFA" w14:textId="77777777" w:rsidR="00672D4A" w:rsidRPr="00672D4A" w:rsidRDefault="00672D4A" w:rsidP="00672D4A">
      <w:pPr>
        <w:rPr>
          <w:position w:val="6"/>
          <w:sz w:val="22"/>
          <w:szCs w:val="22"/>
        </w:rPr>
      </w:pPr>
    </w:p>
    <w:p w14:paraId="48C06713" w14:textId="77777777" w:rsidR="00672D4A" w:rsidRPr="00672D4A" w:rsidRDefault="00672D4A" w:rsidP="00672D4A">
      <w:pPr>
        <w:rPr>
          <w:i/>
          <w:position w:val="6"/>
          <w:sz w:val="22"/>
          <w:szCs w:val="22"/>
        </w:rPr>
      </w:pPr>
      <w:r w:rsidRPr="00672D4A">
        <w:rPr>
          <w:i/>
          <w:position w:val="6"/>
          <w:sz w:val="22"/>
          <w:szCs w:val="22"/>
        </w:rPr>
        <w:t>Senyviems pacientams</w:t>
      </w:r>
    </w:p>
    <w:p w14:paraId="183F1F18" w14:textId="77777777" w:rsidR="00672D4A" w:rsidRPr="00672D4A" w:rsidRDefault="00672D4A" w:rsidP="00672D4A">
      <w:pPr>
        <w:rPr>
          <w:position w:val="6"/>
          <w:sz w:val="22"/>
          <w:szCs w:val="22"/>
        </w:rPr>
      </w:pPr>
      <w:r w:rsidRPr="00672D4A">
        <w:rPr>
          <w:position w:val="6"/>
          <w:sz w:val="22"/>
          <w:szCs w:val="22"/>
        </w:rPr>
        <w:t>Senyviems žmonėms yra padidėjusi sunkių nepageidaujamo poveikio padarinių rizika.</w:t>
      </w:r>
    </w:p>
    <w:p w14:paraId="4898915E" w14:textId="77777777" w:rsidR="00672D4A" w:rsidRPr="00672D4A" w:rsidRDefault="00672D4A" w:rsidP="00672D4A">
      <w:pPr>
        <w:rPr>
          <w:sz w:val="22"/>
          <w:szCs w:val="22"/>
          <w:lang w:val="x-none" w:eastAsia="x-none"/>
        </w:rPr>
      </w:pPr>
      <w:proofErr w:type="spellStart"/>
      <w:r w:rsidRPr="00672D4A">
        <w:rPr>
          <w:sz w:val="22"/>
          <w:szCs w:val="22"/>
          <w:lang w:val="x-none" w:eastAsia="x-none"/>
        </w:rPr>
        <w:t>Diklofenako</w:t>
      </w:r>
      <w:proofErr w:type="spellEnd"/>
      <w:r w:rsidRPr="00672D4A">
        <w:rPr>
          <w:sz w:val="22"/>
          <w:szCs w:val="22"/>
          <w:lang w:val="x-none" w:eastAsia="x-none"/>
        </w:rPr>
        <w:t xml:space="preserve"> farmakokinetika senyvo amžiaus žmonių organizme kliniškai ženkliai nekinta, tačiau, kaip ir vartojant visus kitus nesteroidinius vaistus nuo uždegimo (NVNU), vartojant </w:t>
      </w:r>
      <w:proofErr w:type="spellStart"/>
      <w:r w:rsidRPr="00672D4A">
        <w:rPr>
          <w:sz w:val="22"/>
          <w:szCs w:val="22"/>
          <w:lang w:val="x-none" w:eastAsia="x-none"/>
        </w:rPr>
        <w:t>Olfen</w:t>
      </w:r>
      <w:proofErr w:type="spellEnd"/>
      <w:r w:rsidRPr="00672D4A">
        <w:rPr>
          <w:sz w:val="22"/>
          <w:szCs w:val="22"/>
          <w:lang w:val="x-none" w:eastAsia="x-none"/>
        </w:rPr>
        <w:t xml:space="preserve"> senyvo amžiaus žmonėms reikia skirti atsargiai taip pat rekomenduojama vartoti mažiausią veiksmingą vaisto dozę kiek įmanoma trumpesnį laiką. Tokie pacientai turi būti reguliariai </w:t>
      </w:r>
      <w:proofErr w:type="spellStart"/>
      <w:r w:rsidRPr="00672D4A">
        <w:rPr>
          <w:sz w:val="22"/>
          <w:szCs w:val="22"/>
          <w:lang w:val="x-none" w:eastAsia="x-none"/>
        </w:rPr>
        <w:t>monitoruojami</w:t>
      </w:r>
      <w:proofErr w:type="spellEnd"/>
      <w:r w:rsidRPr="00672D4A">
        <w:rPr>
          <w:sz w:val="22"/>
          <w:szCs w:val="22"/>
          <w:lang w:val="x-none" w:eastAsia="x-none"/>
        </w:rPr>
        <w:t xml:space="preserve"> dėl galimo virškinimo trakto kraujavimo gydymosi NVNU metu.</w:t>
      </w:r>
    </w:p>
    <w:p w14:paraId="200D9F16" w14:textId="77777777" w:rsidR="00672D4A" w:rsidRPr="00672D4A" w:rsidRDefault="00672D4A" w:rsidP="00672D4A">
      <w:pPr>
        <w:rPr>
          <w:bCs/>
          <w:noProof/>
          <w:position w:val="6"/>
          <w:sz w:val="22"/>
          <w:szCs w:val="22"/>
          <w:lang w:val="x-none"/>
        </w:rPr>
      </w:pPr>
    </w:p>
    <w:p w14:paraId="459CE3F6" w14:textId="77777777" w:rsidR="00672D4A" w:rsidRPr="00672D4A" w:rsidRDefault="00672D4A" w:rsidP="00672D4A">
      <w:pPr>
        <w:ind w:right="567"/>
        <w:rPr>
          <w:i/>
          <w:sz w:val="22"/>
          <w:szCs w:val="22"/>
        </w:rPr>
      </w:pPr>
      <w:r w:rsidRPr="00672D4A">
        <w:rPr>
          <w:i/>
          <w:sz w:val="22"/>
          <w:szCs w:val="22"/>
        </w:rPr>
        <w:t>Pacientams, kurių inkstų ar kepenų funkcija yra sutrikusi</w:t>
      </w:r>
    </w:p>
    <w:p w14:paraId="2EE22D75" w14:textId="77777777" w:rsidR="00672D4A" w:rsidRPr="00672D4A" w:rsidRDefault="00672D4A" w:rsidP="00672D4A">
      <w:pPr>
        <w:tabs>
          <w:tab w:val="left" w:pos="3486"/>
        </w:tabs>
        <w:rPr>
          <w:sz w:val="22"/>
          <w:szCs w:val="22"/>
          <w:lang w:eastAsia="sl-SI"/>
        </w:rPr>
      </w:pPr>
      <w:r w:rsidRPr="00672D4A">
        <w:rPr>
          <w:sz w:val="22"/>
          <w:szCs w:val="22"/>
          <w:lang w:eastAsia="sl-SI"/>
        </w:rPr>
        <w:t>Pacientams, kuriems yra nesunkus ar vidutinio sunkumo inkstų ar kepenų nepakankamumas, dozės koreguoti nereikia.</w:t>
      </w:r>
    </w:p>
    <w:p w14:paraId="35F6BA38" w14:textId="77777777" w:rsidR="00672D4A" w:rsidRPr="00672D4A" w:rsidRDefault="00672D4A" w:rsidP="00672D4A">
      <w:pPr>
        <w:rPr>
          <w:bCs/>
          <w:noProof/>
          <w:position w:val="6"/>
          <w:sz w:val="22"/>
          <w:szCs w:val="22"/>
          <w:lang w:val="x-none"/>
        </w:rPr>
      </w:pPr>
    </w:p>
    <w:p w14:paraId="5552D294"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 xml:space="preserve">Vaikų populiacija </w:t>
      </w:r>
    </w:p>
    <w:p w14:paraId="6565689B" w14:textId="77777777" w:rsidR="00672D4A" w:rsidRPr="00672D4A" w:rsidRDefault="00672D4A" w:rsidP="00672D4A">
      <w:pPr>
        <w:rPr>
          <w:position w:val="6"/>
          <w:sz w:val="22"/>
          <w:szCs w:val="22"/>
        </w:rPr>
      </w:pPr>
      <w:proofErr w:type="spellStart"/>
      <w:r w:rsidRPr="00672D4A">
        <w:rPr>
          <w:sz w:val="22"/>
          <w:szCs w:val="22"/>
        </w:rPr>
        <w:t>Olfen</w:t>
      </w:r>
      <w:proofErr w:type="spellEnd"/>
      <w:r w:rsidRPr="00672D4A">
        <w:rPr>
          <w:sz w:val="22"/>
          <w:szCs w:val="22"/>
        </w:rPr>
        <w:t xml:space="preserve"> negalima skirti vartoti vaikams ir paaugliams.</w:t>
      </w:r>
    </w:p>
    <w:p w14:paraId="7E6AF146" w14:textId="77777777" w:rsidR="00672D4A" w:rsidRPr="00672D4A" w:rsidRDefault="00672D4A" w:rsidP="00672D4A">
      <w:pPr>
        <w:rPr>
          <w:position w:val="6"/>
          <w:sz w:val="22"/>
          <w:szCs w:val="22"/>
          <w:lang w:val="x-none" w:eastAsia="x-none"/>
        </w:rPr>
      </w:pPr>
    </w:p>
    <w:p w14:paraId="67B70B01"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18" w:name="_Toc129243104"/>
      <w:bookmarkStart w:id="19" w:name="_Toc129243229"/>
      <w:r w:rsidRPr="00672D4A">
        <w:rPr>
          <w:b/>
          <w:kern w:val="28"/>
          <w:position w:val="6"/>
          <w:sz w:val="22"/>
          <w:szCs w:val="22"/>
        </w:rPr>
        <w:t>4.3</w:t>
      </w:r>
      <w:r w:rsidRPr="00672D4A">
        <w:rPr>
          <w:b/>
          <w:kern w:val="28"/>
          <w:position w:val="6"/>
          <w:sz w:val="22"/>
          <w:szCs w:val="22"/>
        </w:rPr>
        <w:tab/>
        <w:t>Kontraindikacijos</w:t>
      </w:r>
      <w:bookmarkEnd w:id="18"/>
      <w:bookmarkEnd w:id="19"/>
    </w:p>
    <w:p w14:paraId="742E19E0" w14:textId="77777777" w:rsidR="00672D4A" w:rsidRPr="00672D4A" w:rsidRDefault="00672D4A" w:rsidP="00672D4A">
      <w:pPr>
        <w:jc w:val="both"/>
        <w:rPr>
          <w:sz w:val="22"/>
          <w:szCs w:val="22"/>
        </w:rPr>
      </w:pPr>
    </w:p>
    <w:p w14:paraId="27A39186"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Padidėjęs jautrumas veikliajai arba bet kuriai 6.1 skyriuje nurodytai pagalbinei medžiagai.</w:t>
      </w:r>
    </w:p>
    <w:p w14:paraId="491291ED"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Aktyvi virškinimo trakto opa, kraujavimas ar perforacija.</w:t>
      </w:r>
    </w:p>
    <w:p w14:paraId="68751F8A"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Buvęs kraujavimas iš virškinimo trakto ar jo prakiurimas susijęs arba nesusijęs su ankstesniu nesteroidinių vaist</w:t>
      </w:r>
      <w:r w:rsidR="0035741B">
        <w:rPr>
          <w:sz w:val="22"/>
          <w:szCs w:val="22"/>
        </w:rPr>
        <w:t>inių preparatų</w:t>
      </w:r>
      <w:r w:rsidRPr="00672D4A">
        <w:rPr>
          <w:sz w:val="22"/>
          <w:szCs w:val="22"/>
        </w:rPr>
        <w:t xml:space="preserve"> nuo uždegimo (NVNU) vartojimu.</w:t>
      </w:r>
    </w:p>
    <w:p w14:paraId="7047E74B"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Esama arba anksčiau buvusi besikartojanti virškinimo trakto opa ir (arba) kraujavimas (du ar daugiau atskirų nustatytų išopėjimo ar kraujavimo epizodų).</w:t>
      </w:r>
    </w:p>
    <w:p w14:paraId="1181133F"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A</w:t>
      </w:r>
      <w:r w:rsidRPr="00672D4A">
        <w:rPr>
          <w:spacing w:val="-3"/>
          <w:sz w:val="22"/>
          <w:szCs w:val="22"/>
        </w:rPr>
        <w:t xml:space="preserve">nksčiau buvusi padidėjusio jautrumo reakcija (pvz., bronchų spazmas, astma, ūminis rinitas, nosies polipai, dilgėlinė) pavartojus </w:t>
      </w:r>
      <w:proofErr w:type="spellStart"/>
      <w:r w:rsidRPr="00672D4A">
        <w:rPr>
          <w:spacing w:val="-3"/>
          <w:sz w:val="22"/>
          <w:szCs w:val="22"/>
        </w:rPr>
        <w:t>diklofenaką</w:t>
      </w:r>
      <w:proofErr w:type="spellEnd"/>
      <w:r w:rsidRPr="00672D4A">
        <w:rPr>
          <w:spacing w:val="-3"/>
          <w:sz w:val="22"/>
          <w:szCs w:val="22"/>
        </w:rPr>
        <w:t xml:space="preserve">, </w:t>
      </w:r>
      <w:proofErr w:type="spellStart"/>
      <w:r w:rsidRPr="00672D4A">
        <w:rPr>
          <w:spacing w:val="-3"/>
          <w:sz w:val="22"/>
          <w:szCs w:val="22"/>
        </w:rPr>
        <w:t>acetilsalicilo</w:t>
      </w:r>
      <w:proofErr w:type="spellEnd"/>
      <w:r w:rsidRPr="00672D4A">
        <w:rPr>
          <w:spacing w:val="-3"/>
          <w:sz w:val="22"/>
          <w:szCs w:val="22"/>
        </w:rPr>
        <w:t xml:space="preserve"> rūgštį ar kitą nesteroidinį vaistinį preparatą nuo uždegimo.</w:t>
      </w:r>
    </w:p>
    <w:p w14:paraId="1FCC1A0D"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Paskutiniai trys nėštumo mėnesiai (žr. 4.6 skyrių).</w:t>
      </w:r>
    </w:p>
    <w:p w14:paraId="7410271B"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Sunkus širdies nepakankamumas.</w:t>
      </w:r>
    </w:p>
    <w:p w14:paraId="2AB93477"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 xml:space="preserve">Nustatytas </w:t>
      </w:r>
      <w:proofErr w:type="spellStart"/>
      <w:r w:rsidRPr="00672D4A">
        <w:rPr>
          <w:sz w:val="22"/>
          <w:szCs w:val="22"/>
        </w:rPr>
        <w:t>stazinis</w:t>
      </w:r>
      <w:proofErr w:type="spellEnd"/>
      <w:r w:rsidRPr="00672D4A">
        <w:rPr>
          <w:sz w:val="22"/>
          <w:szCs w:val="22"/>
        </w:rPr>
        <w:t xml:space="preserve"> širdies nepakankamumas (II-IV stadijos pagal NYHA klasifikaciją), išeminė širdies liga, periferinių arterijų liga ir (arba) galvos smegenų kraujotakos sutrikimas.</w:t>
      </w:r>
    </w:p>
    <w:p w14:paraId="1E1E843C"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Sunkus kepenų nepakankamumas.</w:t>
      </w:r>
    </w:p>
    <w:p w14:paraId="13C3C4D2"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Sunkus inkstų nepakankamumas.</w:t>
      </w:r>
    </w:p>
    <w:p w14:paraId="586269A7" w14:textId="77777777" w:rsidR="00672D4A" w:rsidRPr="00672D4A" w:rsidRDefault="00672D4A" w:rsidP="00672D4A">
      <w:pPr>
        <w:numPr>
          <w:ilvl w:val="0"/>
          <w:numId w:val="7"/>
        </w:numPr>
        <w:tabs>
          <w:tab w:val="clear" w:pos="360"/>
          <w:tab w:val="num" w:pos="540"/>
        </w:tabs>
        <w:ind w:left="540" w:hanging="540"/>
        <w:rPr>
          <w:sz w:val="22"/>
          <w:szCs w:val="22"/>
        </w:rPr>
      </w:pPr>
      <w:r w:rsidRPr="00672D4A">
        <w:rPr>
          <w:sz w:val="22"/>
          <w:szCs w:val="22"/>
        </w:rPr>
        <w:t>Enteritas, pvz., Krono liga arba opinis kolitas.</w:t>
      </w:r>
    </w:p>
    <w:p w14:paraId="527C22CE" w14:textId="77777777" w:rsidR="00672D4A" w:rsidRPr="00672D4A" w:rsidRDefault="00672D4A" w:rsidP="00672D4A">
      <w:pPr>
        <w:numPr>
          <w:ilvl w:val="0"/>
          <w:numId w:val="7"/>
        </w:numPr>
        <w:tabs>
          <w:tab w:val="clear" w:pos="360"/>
          <w:tab w:val="num" w:pos="540"/>
        </w:tabs>
        <w:ind w:left="540" w:hanging="540"/>
        <w:rPr>
          <w:sz w:val="22"/>
          <w:szCs w:val="22"/>
        </w:rPr>
      </w:pPr>
      <w:r w:rsidRPr="00672D4A">
        <w:rPr>
          <w:sz w:val="22"/>
          <w:szCs w:val="22"/>
        </w:rPr>
        <w:t xml:space="preserve">Nepatikslinti </w:t>
      </w:r>
      <w:proofErr w:type="spellStart"/>
      <w:r w:rsidRPr="00672D4A">
        <w:rPr>
          <w:sz w:val="22"/>
          <w:szCs w:val="22"/>
        </w:rPr>
        <w:t>hematopoezės</w:t>
      </w:r>
      <w:proofErr w:type="spellEnd"/>
      <w:r w:rsidRPr="00672D4A">
        <w:rPr>
          <w:sz w:val="22"/>
          <w:szCs w:val="22"/>
        </w:rPr>
        <w:t xml:space="preserve"> ir </w:t>
      </w:r>
      <w:proofErr w:type="spellStart"/>
      <w:r w:rsidRPr="00672D4A">
        <w:rPr>
          <w:sz w:val="22"/>
          <w:szCs w:val="22"/>
        </w:rPr>
        <w:t>koaguliacijos</w:t>
      </w:r>
      <w:proofErr w:type="spellEnd"/>
      <w:r w:rsidRPr="00672D4A">
        <w:rPr>
          <w:sz w:val="22"/>
          <w:szCs w:val="22"/>
        </w:rPr>
        <w:t xml:space="preserve"> sutrikimai.</w:t>
      </w:r>
    </w:p>
    <w:p w14:paraId="7F500B54"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Hemoraginė diatezė.</w:t>
      </w:r>
    </w:p>
    <w:p w14:paraId="3CCF9532" w14:textId="77777777" w:rsidR="00672D4A" w:rsidRPr="00672D4A" w:rsidRDefault="00672D4A" w:rsidP="00672D4A">
      <w:pPr>
        <w:numPr>
          <w:ilvl w:val="0"/>
          <w:numId w:val="7"/>
        </w:numPr>
        <w:tabs>
          <w:tab w:val="clear" w:pos="360"/>
        </w:tabs>
        <w:ind w:left="567" w:hanging="567"/>
        <w:jc w:val="both"/>
        <w:rPr>
          <w:sz w:val="22"/>
          <w:szCs w:val="22"/>
        </w:rPr>
      </w:pPr>
      <w:r w:rsidRPr="00672D4A">
        <w:rPr>
          <w:sz w:val="22"/>
          <w:szCs w:val="22"/>
        </w:rPr>
        <w:t>Negalima skirti vartoti vaikams ir paaugliams.</w:t>
      </w:r>
    </w:p>
    <w:p w14:paraId="029B666D" w14:textId="77777777" w:rsidR="00672D4A" w:rsidRPr="00672D4A" w:rsidRDefault="00672D4A" w:rsidP="00672D4A">
      <w:pPr>
        <w:widowControl w:val="0"/>
        <w:tabs>
          <w:tab w:val="num" w:pos="567"/>
        </w:tabs>
        <w:rPr>
          <w:sz w:val="22"/>
          <w:szCs w:val="22"/>
        </w:rPr>
      </w:pPr>
    </w:p>
    <w:p w14:paraId="1EB50D1C" w14:textId="77777777" w:rsidR="00672D4A" w:rsidRPr="00672D4A" w:rsidRDefault="00672D4A" w:rsidP="00672D4A">
      <w:pPr>
        <w:jc w:val="both"/>
        <w:rPr>
          <w:sz w:val="22"/>
          <w:szCs w:val="22"/>
        </w:rPr>
      </w:pPr>
      <w:r w:rsidRPr="00672D4A">
        <w:rPr>
          <w:sz w:val="22"/>
          <w:szCs w:val="22"/>
        </w:rPr>
        <w:t xml:space="preserve">Kadangi vaistinio preparato sudėtyje yra </w:t>
      </w:r>
      <w:proofErr w:type="spellStart"/>
      <w:r w:rsidRPr="00672D4A">
        <w:rPr>
          <w:sz w:val="22"/>
          <w:szCs w:val="22"/>
        </w:rPr>
        <w:t>lidokaino</w:t>
      </w:r>
      <w:proofErr w:type="spellEnd"/>
      <w:r w:rsidRPr="00672D4A">
        <w:rPr>
          <w:sz w:val="22"/>
          <w:szCs w:val="22"/>
        </w:rPr>
        <w:t>, jo vartoti negalima, jeigu yra:</w:t>
      </w:r>
    </w:p>
    <w:p w14:paraId="22C4B6C7" w14:textId="77777777" w:rsidR="00672D4A" w:rsidRPr="00672D4A" w:rsidRDefault="00672D4A" w:rsidP="00672D4A">
      <w:pPr>
        <w:numPr>
          <w:ilvl w:val="0"/>
          <w:numId w:val="8"/>
        </w:numPr>
        <w:rPr>
          <w:sz w:val="22"/>
          <w:szCs w:val="22"/>
        </w:rPr>
      </w:pPr>
      <w:r w:rsidRPr="00672D4A">
        <w:rPr>
          <w:sz w:val="22"/>
          <w:szCs w:val="22"/>
        </w:rPr>
        <w:t xml:space="preserve">Sunkus širdies laidumo sutrikimas (Adamso-Stokso sindromas, sunki </w:t>
      </w:r>
      <w:proofErr w:type="spellStart"/>
      <w:r w:rsidRPr="00672D4A">
        <w:rPr>
          <w:sz w:val="22"/>
          <w:szCs w:val="22"/>
        </w:rPr>
        <w:t>sinoatrialinė</w:t>
      </w:r>
      <w:proofErr w:type="spellEnd"/>
      <w:r w:rsidRPr="00672D4A">
        <w:rPr>
          <w:sz w:val="22"/>
          <w:szCs w:val="22"/>
        </w:rPr>
        <w:t xml:space="preserve">, </w:t>
      </w:r>
      <w:proofErr w:type="spellStart"/>
      <w:r w:rsidRPr="00672D4A">
        <w:rPr>
          <w:sz w:val="22"/>
          <w:szCs w:val="22"/>
        </w:rPr>
        <w:t>atrioventrikulinė</w:t>
      </w:r>
      <w:proofErr w:type="spellEnd"/>
      <w:r w:rsidRPr="00672D4A">
        <w:rPr>
          <w:sz w:val="22"/>
          <w:szCs w:val="22"/>
        </w:rPr>
        <w:t xml:space="preserve"> blokada).</w:t>
      </w:r>
    </w:p>
    <w:p w14:paraId="6FA4C556" w14:textId="77777777" w:rsidR="00672D4A" w:rsidRPr="00672D4A" w:rsidRDefault="00672D4A" w:rsidP="00672D4A">
      <w:pPr>
        <w:numPr>
          <w:ilvl w:val="0"/>
          <w:numId w:val="8"/>
        </w:numPr>
        <w:rPr>
          <w:sz w:val="22"/>
          <w:szCs w:val="22"/>
        </w:rPr>
      </w:pPr>
      <w:r w:rsidRPr="00672D4A">
        <w:rPr>
          <w:sz w:val="22"/>
          <w:szCs w:val="22"/>
        </w:rPr>
        <w:t>Ūminis širdies nepakankamumas.</w:t>
      </w:r>
    </w:p>
    <w:p w14:paraId="1F33544D" w14:textId="77777777" w:rsidR="00672D4A" w:rsidRPr="00672D4A" w:rsidRDefault="00672D4A" w:rsidP="00672D4A">
      <w:pPr>
        <w:numPr>
          <w:ilvl w:val="0"/>
          <w:numId w:val="8"/>
        </w:numPr>
        <w:rPr>
          <w:position w:val="6"/>
          <w:sz w:val="22"/>
          <w:szCs w:val="22"/>
        </w:rPr>
      </w:pPr>
      <w:r w:rsidRPr="00672D4A">
        <w:rPr>
          <w:sz w:val="22"/>
          <w:szCs w:val="22"/>
        </w:rPr>
        <w:t>Porfirija.</w:t>
      </w:r>
    </w:p>
    <w:p w14:paraId="0F35E2B8" w14:textId="77777777" w:rsidR="00672D4A" w:rsidRPr="00672D4A" w:rsidRDefault="00672D4A" w:rsidP="00672D4A">
      <w:pPr>
        <w:rPr>
          <w:bCs/>
          <w:noProof/>
          <w:position w:val="6"/>
          <w:sz w:val="22"/>
          <w:szCs w:val="22"/>
          <w:lang w:val="x-none"/>
        </w:rPr>
      </w:pPr>
    </w:p>
    <w:p w14:paraId="21477108"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20" w:name="_Toc129243105"/>
      <w:bookmarkStart w:id="21" w:name="_Toc129243230"/>
      <w:r w:rsidRPr="00672D4A">
        <w:rPr>
          <w:b/>
          <w:kern w:val="28"/>
          <w:position w:val="6"/>
          <w:sz w:val="22"/>
          <w:szCs w:val="22"/>
        </w:rPr>
        <w:t>4.4</w:t>
      </w:r>
      <w:r w:rsidRPr="00672D4A">
        <w:rPr>
          <w:b/>
          <w:kern w:val="28"/>
          <w:position w:val="6"/>
          <w:sz w:val="22"/>
          <w:szCs w:val="22"/>
        </w:rPr>
        <w:tab/>
        <w:t>Specialūs įspėjimai ir atsargumo priemonės</w:t>
      </w:r>
      <w:bookmarkEnd w:id="20"/>
      <w:bookmarkEnd w:id="21"/>
    </w:p>
    <w:p w14:paraId="4CC7FE9F" w14:textId="77777777" w:rsidR="00672D4A" w:rsidRPr="00672D4A" w:rsidRDefault="00672D4A" w:rsidP="00672D4A">
      <w:pPr>
        <w:rPr>
          <w:position w:val="6"/>
          <w:sz w:val="22"/>
          <w:szCs w:val="22"/>
        </w:rPr>
      </w:pPr>
    </w:p>
    <w:p w14:paraId="2F7FF4E0" w14:textId="77777777" w:rsidR="00672D4A" w:rsidRPr="00672D4A" w:rsidRDefault="00FB6E27" w:rsidP="00672D4A">
      <w:pPr>
        <w:tabs>
          <w:tab w:val="left" w:pos="567"/>
        </w:tabs>
        <w:rPr>
          <w:i/>
          <w:sz w:val="22"/>
          <w:szCs w:val="22"/>
          <w:u w:val="single"/>
        </w:rPr>
      </w:pPr>
      <w:r w:rsidRPr="00672D4A">
        <w:rPr>
          <w:i/>
          <w:sz w:val="22"/>
          <w:szCs w:val="22"/>
          <w:u w:val="single"/>
        </w:rPr>
        <w:t>Bendr</w:t>
      </w:r>
      <w:r>
        <w:rPr>
          <w:i/>
          <w:sz w:val="22"/>
          <w:szCs w:val="22"/>
          <w:u w:val="single"/>
        </w:rPr>
        <w:t>a informacija</w:t>
      </w:r>
    </w:p>
    <w:p w14:paraId="5AE20A6B" w14:textId="77777777" w:rsidR="00672D4A" w:rsidRPr="00672D4A" w:rsidRDefault="00672D4A" w:rsidP="00672D4A">
      <w:pPr>
        <w:rPr>
          <w:sz w:val="22"/>
          <w:szCs w:val="22"/>
        </w:rPr>
      </w:pPr>
      <w:r w:rsidRPr="00672D4A">
        <w:rPr>
          <w:sz w:val="22"/>
          <w:szCs w:val="22"/>
        </w:rPr>
        <w:t>Nepageidaujamas poveikis gali sumažėti, vartojant mažiausią veiksmingą vaist</w:t>
      </w:r>
      <w:r w:rsidR="00EB44DF">
        <w:rPr>
          <w:sz w:val="22"/>
          <w:szCs w:val="22"/>
        </w:rPr>
        <w:t>inio preparato</w:t>
      </w:r>
      <w:r w:rsidRPr="00672D4A">
        <w:rPr>
          <w:sz w:val="22"/>
          <w:szCs w:val="22"/>
        </w:rPr>
        <w:t xml:space="preserve"> dozę trumpiausią laiką, būtiną simptomų kontrolei (žr. 4.2 skyrių ir žemiau aprašytą pavojų virškinimo traktui bei širdies ir kraujagyslių sistemai).</w:t>
      </w:r>
    </w:p>
    <w:p w14:paraId="2CB68AEE" w14:textId="77777777" w:rsidR="00672D4A" w:rsidRPr="00672D4A" w:rsidRDefault="00672D4A" w:rsidP="00672D4A">
      <w:pPr>
        <w:rPr>
          <w:sz w:val="22"/>
          <w:szCs w:val="22"/>
          <w:lang w:eastAsia="x-none"/>
        </w:rPr>
      </w:pPr>
    </w:p>
    <w:p w14:paraId="71FCA10D" w14:textId="77777777" w:rsidR="00672D4A" w:rsidRPr="00672D4A" w:rsidRDefault="00672D4A" w:rsidP="00672D4A">
      <w:pPr>
        <w:rPr>
          <w:sz w:val="22"/>
          <w:szCs w:val="22"/>
          <w:lang w:eastAsia="x-none"/>
        </w:rPr>
      </w:pPr>
      <w:r w:rsidRPr="00672D4A">
        <w:rPr>
          <w:sz w:val="22"/>
          <w:szCs w:val="22"/>
          <w:lang w:eastAsia="x-none"/>
        </w:rPr>
        <w:t xml:space="preserve">Būtina vengti vartoti </w:t>
      </w:r>
      <w:proofErr w:type="spellStart"/>
      <w:r w:rsidRPr="00672D4A">
        <w:rPr>
          <w:sz w:val="22"/>
          <w:szCs w:val="22"/>
          <w:lang w:eastAsia="x-none"/>
        </w:rPr>
        <w:t>Olfen</w:t>
      </w:r>
      <w:proofErr w:type="spellEnd"/>
      <w:r w:rsidRPr="00672D4A">
        <w:rPr>
          <w:sz w:val="22"/>
          <w:szCs w:val="22"/>
          <w:lang w:eastAsia="x-none"/>
        </w:rPr>
        <w:t xml:space="preserve"> kartu su kitais NVNU, įskaitant selektyvius COX-2 inhibitorius (žr. </w:t>
      </w:r>
      <w:r w:rsidRPr="00672D4A">
        <w:rPr>
          <w:bCs/>
          <w:sz w:val="22"/>
          <w:szCs w:val="22"/>
          <w:lang w:eastAsia="x-none"/>
        </w:rPr>
        <w:t xml:space="preserve">4.5 skyriuje aprašytą </w:t>
      </w:r>
      <w:r w:rsidRPr="00672D4A">
        <w:rPr>
          <w:bCs/>
          <w:iCs/>
          <w:sz w:val="22"/>
          <w:szCs w:val="22"/>
          <w:lang w:eastAsia="x-none"/>
        </w:rPr>
        <w:t>sąveiką su kitais vaistiniais preparatais ir kitokią sąveiką)</w:t>
      </w:r>
      <w:r w:rsidRPr="00672D4A">
        <w:rPr>
          <w:sz w:val="22"/>
          <w:szCs w:val="22"/>
          <w:lang w:eastAsia="x-none"/>
        </w:rPr>
        <w:t>, kadangi nėra jokių įrodymų dėl sinergijos bei papildomos šalutinių poveikių galimybės.</w:t>
      </w:r>
    </w:p>
    <w:p w14:paraId="03BB72B4" w14:textId="77777777" w:rsidR="00672D4A" w:rsidRPr="00672D4A" w:rsidRDefault="00672D4A" w:rsidP="00672D4A">
      <w:pPr>
        <w:rPr>
          <w:bCs/>
          <w:i/>
          <w:iCs/>
          <w:sz w:val="22"/>
          <w:szCs w:val="22"/>
          <w:u w:val="single"/>
        </w:rPr>
      </w:pPr>
    </w:p>
    <w:p w14:paraId="492C03FC" w14:textId="77777777" w:rsidR="00672D4A" w:rsidRPr="00672D4A" w:rsidRDefault="00672D4A" w:rsidP="00672D4A">
      <w:pPr>
        <w:rPr>
          <w:sz w:val="22"/>
          <w:szCs w:val="22"/>
        </w:rPr>
      </w:pPr>
      <w:r w:rsidRPr="00672D4A">
        <w:rPr>
          <w:sz w:val="22"/>
          <w:szCs w:val="22"/>
        </w:rPr>
        <w:t>Vadovaujantis pagrindiniais medicinos principais, atsargiai vaist</w:t>
      </w:r>
      <w:r w:rsidR="00EB44DF">
        <w:rPr>
          <w:sz w:val="22"/>
          <w:szCs w:val="22"/>
        </w:rPr>
        <w:t>inio preparato</w:t>
      </w:r>
      <w:r w:rsidRPr="00672D4A">
        <w:rPr>
          <w:sz w:val="22"/>
          <w:szCs w:val="22"/>
        </w:rPr>
        <w:t xml:space="preserve"> skiriama senyviems pacientams. </w:t>
      </w:r>
    </w:p>
    <w:p w14:paraId="38A1B4E9" w14:textId="77777777" w:rsidR="00672D4A" w:rsidRPr="00672D4A" w:rsidRDefault="00672D4A" w:rsidP="00672D4A">
      <w:pPr>
        <w:rPr>
          <w:sz w:val="22"/>
          <w:szCs w:val="22"/>
        </w:rPr>
      </w:pPr>
      <w:r w:rsidRPr="00672D4A">
        <w:rPr>
          <w:sz w:val="22"/>
          <w:szCs w:val="22"/>
        </w:rPr>
        <w:t>Mažiausią efektyvią dozę ypač rekomenduojama skirti seniems ir mažai sveriantiems pacientams.</w:t>
      </w:r>
    </w:p>
    <w:p w14:paraId="2EA62ABC" w14:textId="77777777" w:rsidR="00672D4A" w:rsidRPr="00672D4A" w:rsidRDefault="00672D4A" w:rsidP="00672D4A">
      <w:pPr>
        <w:rPr>
          <w:sz w:val="22"/>
          <w:szCs w:val="22"/>
        </w:rPr>
      </w:pPr>
    </w:p>
    <w:p w14:paraId="37C22AD7" w14:textId="77777777" w:rsidR="00672D4A" w:rsidRPr="00A96110" w:rsidRDefault="00672D4A" w:rsidP="00672D4A">
      <w:pPr>
        <w:rPr>
          <w:sz w:val="22"/>
          <w:szCs w:val="22"/>
        </w:rPr>
      </w:pPr>
      <w:r w:rsidRPr="00672D4A">
        <w:rPr>
          <w:sz w:val="22"/>
          <w:szCs w:val="22"/>
        </w:rPr>
        <w:t xml:space="preserve">Kaip ir vartojant kitus NVNU, gali pasireikšti alerginių reakcijų, iš jų anafilaksinių ar </w:t>
      </w:r>
      <w:proofErr w:type="spellStart"/>
      <w:r w:rsidRPr="00672D4A">
        <w:rPr>
          <w:sz w:val="22"/>
          <w:szCs w:val="22"/>
        </w:rPr>
        <w:t>anafilaktoidinių</w:t>
      </w:r>
      <w:proofErr w:type="spellEnd"/>
      <w:r w:rsidRPr="00672D4A">
        <w:rPr>
          <w:sz w:val="22"/>
          <w:szCs w:val="22"/>
        </w:rPr>
        <w:t xml:space="preserve">, retais atvejais net tiems žmonėms, kurie anksčiau </w:t>
      </w:r>
      <w:proofErr w:type="spellStart"/>
      <w:r w:rsidRPr="00672D4A">
        <w:rPr>
          <w:sz w:val="22"/>
          <w:szCs w:val="22"/>
        </w:rPr>
        <w:t>diklofenako</w:t>
      </w:r>
      <w:proofErr w:type="spellEnd"/>
      <w:r w:rsidRPr="00672D4A">
        <w:rPr>
          <w:sz w:val="22"/>
          <w:szCs w:val="22"/>
        </w:rPr>
        <w:t xml:space="preserve"> nevartojo.</w:t>
      </w:r>
      <w:r w:rsidR="009D7CA7">
        <w:rPr>
          <w:sz w:val="22"/>
          <w:szCs w:val="22"/>
        </w:rPr>
        <w:t xml:space="preserve"> </w:t>
      </w:r>
      <w:r w:rsidR="009D7CA7" w:rsidRPr="00A96110">
        <w:rPr>
          <w:sz w:val="22"/>
          <w:szCs w:val="22"/>
        </w:rPr>
        <w:t xml:space="preserve">Padidėjusio jautrumo reakcijos taip pat gali progresuoti į </w:t>
      </w:r>
      <w:proofErr w:type="spellStart"/>
      <w:r w:rsidR="009D7CA7" w:rsidRPr="00A96110">
        <w:rPr>
          <w:sz w:val="22"/>
          <w:szCs w:val="22"/>
        </w:rPr>
        <w:t>Kounis</w:t>
      </w:r>
      <w:proofErr w:type="spellEnd"/>
      <w:r w:rsidR="009D7CA7" w:rsidRPr="00A96110">
        <w:rPr>
          <w:sz w:val="22"/>
          <w:szCs w:val="22"/>
        </w:rPr>
        <w:t xml:space="preserve"> sindromą – sunkią alerginę reakciją, kuri gali sukelti miokardo infarktą. Vienas tokių reakcijų simptomų gali būti skausmas krūtinės srityje, susijęs su alergine reakcija į </w:t>
      </w:r>
      <w:proofErr w:type="spellStart"/>
      <w:r w:rsidR="009D7CA7" w:rsidRPr="00A96110">
        <w:rPr>
          <w:sz w:val="22"/>
          <w:szCs w:val="22"/>
        </w:rPr>
        <w:t>diklofenaką</w:t>
      </w:r>
      <w:proofErr w:type="spellEnd"/>
      <w:r w:rsidR="009D7CA7" w:rsidRPr="00A96110">
        <w:rPr>
          <w:sz w:val="22"/>
          <w:szCs w:val="22"/>
        </w:rPr>
        <w:t>.</w:t>
      </w:r>
    </w:p>
    <w:p w14:paraId="2EF24AF4" w14:textId="77777777" w:rsidR="00672D4A" w:rsidRPr="00672D4A" w:rsidRDefault="00672D4A" w:rsidP="00672D4A">
      <w:pPr>
        <w:rPr>
          <w:bCs/>
          <w:i/>
          <w:iCs/>
          <w:sz w:val="22"/>
          <w:szCs w:val="22"/>
          <w:u w:val="single"/>
        </w:rPr>
      </w:pPr>
      <w:proofErr w:type="spellStart"/>
      <w:r w:rsidRPr="00672D4A">
        <w:rPr>
          <w:sz w:val="22"/>
          <w:szCs w:val="22"/>
        </w:rPr>
        <w:t>Olfen</w:t>
      </w:r>
      <w:proofErr w:type="spellEnd"/>
      <w:r w:rsidRPr="00672D4A">
        <w:rPr>
          <w:sz w:val="22"/>
          <w:szCs w:val="22"/>
        </w:rPr>
        <w:t xml:space="preserve"> kaip ir kiti NVNU, dėl savo </w:t>
      </w:r>
      <w:proofErr w:type="spellStart"/>
      <w:r w:rsidRPr="00672D4A">
        <w:rPr>
          <w:sz w:val="22"/>
          <w:szCs w:val="22"/>
        </w:rPr>
        <w:t>farmakodinaminių</w:t>
      </w:r>
      <w:proofErr w:type="spellEnd"/>
      <w:r w:rsidRPr="00672D4A">
        <w:rPr>
          <w:sz w:val="22"/>
          <w:szCs w:val="22"/>
        </w:rPr>
        <w:t xml:space="preserve"> savybių gali maskuoti infekcijos požymius ir simptomus.</w:t>
      </w:r>
    </w:p>
    <w:p w14:paraId="20324C1B" w14:textId="77777777" w:rsidR="00672D4A" w:rsidRDefault="00672D4A" w:rsidP="00672D4A">
      <w:pPr>
        <w:rPr>
          <w:bCs/>
          <w:i/>
          <w:iCs/>
          <w:sz w:val="22"/>
          <w:szCs w:val="22"/>
          <w:u w:val="single"/>
        </w:rPr>
      </w:pPr>
    </w:p>
    <w:p w14:paraId="449E7D01" w14:textId="77777777" w:rsidR="00694C91" w:rsidRPr="00672D4A" w:rsidRDefault="00694C91" w:rsidP="00694C91">
      <w:pPr>
        <w:rPr>
          <w:bCs/>
          <w:noProof/>
          <w:position w:val="6"/>
          <w:sz w:val="22"/>
          <w:szCs w:val="22"/>
        </w:rPr>
      </w:pPr>
      <w:r w:rsidRPr="00672D4A">
        <w:rPr>
          <w:bCs/>
          <w:noProof/>
          <w:position w:val="6"/>
          <w:sz w:val="22"/>
          <w:szCs w:val="22"/>
          <w:lang w:val="x-none"/>
        </w:rPr>
        <w:t xml:space="preserve">Reikia griežtai laikytis leidimo į raumenis </w:t>
      </w:r>
      <w:r>
        <w:rPr>
          <w:bCs/>
          <w:noProof/>
          <w:position w:val="6"/>
          <w:sz w:val="22"/>
          <w:szCs w:val="22"/>
          <w:lang w:val="en-US"/>
        </w:rPr>
        <w:t>nurodym</w:t>
      </w:r>
      <w:r>
        <w:rPr>
          <w:bCs/>
          <w:noProof/>
          <w:position w:val="6"/>
          <w:sz w:val="22"/>
          <w:szCs w:val="22"/>
        </w:rPr>
        <w:t>ų</w:t>
      </w:r>
      <w:r w:rsidRPr="00672D4A">
        <w:rPr>
          <w:bCs/>
          <w:noProof/>
          <w:position w:val="6"/>
          <w:sz w:val="22"/>
          <w:szCs w:val="22"/>
          <w:lang w:val="x-none"/>
        </w:rPr>
        <w:t>, kad būtų išvengta nepageidaujamų reakcijų injekcijos vietoje, kurios gali sukelti raumenų silpnumą, raumenų paralyžių, hipesteziją</w:t>
      </w:r>
      <w:r>
        <w:rPr>
          <w:bCs/>
          <w:noProof/>
          <w:position w:val="6"/>
          <w:sz w:val="22"/>
          <w:szCs w:val="22"/>
        </w:rPr>
        <w:t xml:space="preserve">, </w:t>
      </w:r>
      <w:r w:rsidRPr="00666FFB">
        <w:rPr>
          <w:bCs/>
          <w:i/>
          <w:noProof/>
          <w:position w:val="6"/>
          <w:sz w:val="22"/>
          <w:szCs w:val="22"/>
        </w:rPr>
        <w:t>embiolia cutis medicamentosa</w:t>
      </w:r>
      <w:r>
        <w:rPr>
          <w:bCs/>
          <w:noProof/>
          <w:position w:val="6"/>
          <w:sz w:val="22"/>
          <w:szCs w:val="22"/>
        </w:rPr>
        <w:t xml:space="preserve"> (</w:t>
      </w:r>
      <w:r w:rsidRPr="00666FFB">
        <w:rPr>
          <w:bCs/>
          <w:i/>
          <w:noProof/>
          <w:position w:val="6"/>
          <w:sz w:val="22"/>
          <w:szCs w:val="22"/>
        </w:rPr>
        <w:t>Nicolau</w:t>
      </w:r>
      <w:r>
        <w:rPr>
          <w:bCs/>
          <w:noProof/>
          <w:position w:val="6"/>
          <w:sz w:val="22"/>
          <w:szCs w:val="22"/>
        </w:rPr>
        <w:t xml:space="preserve"> sindromą)</w:t>
      </w:r>
      <w:r w:rsidRPr="00672D4A">
        <w:rPr>
          <w:bCs/>
          <w:noProof/>
          <w:position w:val="6"/>
          <w:sz w:val="22"/>
          <w:szCs w:val="22"/>
          <w:lang w:val="x-none"/>
        </w:rPr>
        <w:t xml:space="preserve"> ir injekcijos vietos nekrozę.</w:t>
      </w:r>
    </w:p>
    <w:p w14:paraId="0F2E56FF" w14:textId="77777777" w:rsidR="00694C91" w:rsidRPr="00635F36" w:rsidRDefault="00694C91" w:rsidP="00672D4A">
      <w:pPr>
        <w:rPr>
          <w:bCs/>
          <w:i/>
          <w:iCs/>
          <w:sz w:val="22"/>
          <w:szCs w:val="22"/>
          <w:u w:val="single"/>
        </w:rPr>
      </w:pPr>
    </w:p>
    <w:p w14:paraId="7FCC40FC" w14:textId="77777777" w:rsidR="00635F36" w:rsidRPr="00666FFB" w:rsidRDefault="00635F36" w:rsidP="00635F36">
      <w:pPr>
        <w:pStyle w:val="Default"/>
        <w:rPr>
          <w:rFonts w:ascii="Times New Roman" w:hAnsi="Times New Roman" w:cs="Times New Roman"/>
          <w:i/>
          <w:sz w:val="22"/>
          <w:szCs w:val="22"/>
          <w:u w:val="single"/>
        </w:rPr>
      </w:pPr>
      <w:r w:rsidRPr="00666FFB">
        <w:rPr>
          <w:rFonts w:ascii="Times New Roman" w:hAnsi="Times New Roman" w:cs="Times New Roman"/>
          <w:bCs/>
          <w:i/>
          <w:sz w:val="22"/>
          <w:szCs w:val="22"/>
          <w:u w:val="single"/>
        </w:rPr>
        <w:t xml:space="preserve">Injekcijos vietos reakcijos </w:t>
      </w:r>
    </w:p>
    <w:p w14:paraId="59E60745" w14:textId="77777777" w:rsidR="00635F36" w:rsidRPr="00635F36" w:rsidRDefault="00635F36" w:rsidP="00635F36">
      <w:pPr>
        <w:rPr>
          <w:bCs/>
          <w:i/>
          <w:iCs/>
          <w:sz w:val="22"/>
          <w:szCs w:val="22"/>
          <w:u w:val="single"/>
        </w:rPr>
      </w:pPr>
      <w:r w:rsidRPr="00666FFB">
        <w:rPr>
          <w:bCs/>
          <w:sz w:val="22"/>
          <w:szCs w:val="22"/>
        </w:rPr>
        <w:t xml:space="preserve">Gauta pranešimų apie reakcijas injekcijos vietoje, pasireiškusias po </w:t>
      </w:r>
      <w:proofErr w:type="spellStart"/>
      <w:r w:rsidRPr="00666FFB">
        <w:rPr>
          <w:bCs/>
          <w:sz w:val="22"/>
          <w:szCs w:val="22"/>
        </w:rPr>
        <w:t>diklofenako</w:t>
      </w:r>
      <w:proofErr w:type="spellEnd"/>
      <w:r w:rsidRPr="00666FFB">
        <w:rPr>
          <w:bCs/>
          <w:sz w:val="22"/>
          <w:szCs w:val="22"/>
        </w:rPr>
        <w:t xml:space="preserve"> injekcijos į raumenis, įskaitant injekcijos vietos nekrozę ir </w:t>
      </w:r>
      <w:proofErr w:type="spellStart"/>
      <w:r w:rsidRPr="00666FFB">
        <w:rPr>
          <w:bCs/>
          <w:i/>
          <w:iCs/>
          <w:sz w:val="22"/>
          <w:szCs w:val="22"/>
        </w:rPr>
        <w:t>embolia</w:t>
      </w:r>
      <w:proofErr w:type="spellEnd"/>
      <w:r w:rsidRPr="00666FFB">
        <w:rPr>
          <w:bCs/>
          <w:i/>
          <w:iCs/>
          <w:sz w:val="22"/>
          <w:szCs w:val="22"/>
        </w:rPr>
        <w:t xml:space="preserve"> </w:t>
      </w:r>
      <w:proofErr w:type="spellStart"/>
      <w:r w:rsidRPr="00666FFB">
        <w:rPr>
          <w:bCs/>
          <w:i/>
          <w:iCs/>
          <w:sz w:val="22"/>
          <w:szCs w:val="22"/>
        </w:rPr>
        <w:t>cutis</w:t>
      </w:r>
      <w:proofErr w:type="spellEnd"/>
      <w:r w:rsidRPr="00666FFB">
        <w:rPr>
          <w:bCs/>
          <w:i/>
          <w:iCs/>
          <w:sz w:val="22"/>
          <w:szCs w:val="22"/>
        </w:rPr>
        <w:t xml:space="preserve"> </w:t>
      </w:r>
      <w:proofErr w:type="spellStart"/>
      <w:r w:rsidRPr="00666FFB">
        <w:rPr>
          <w:bCs/>
          <w:i/>
          <w:iCs/>
          <w:sz w:val="22"/>
          <w:szCs w:val="22"/>
        </w:rPr>
        <w:t>medicamentosa</w:t>
      </w:r>
      <w:proofErr w:type="spellEnd"/>
      <w:r w:rsidRPr="00666FFB">
        <w:rPr>
          <w:bCs/>
          <w:sz w:val="22"/>
          <w:szCs w:val="22"/>
        </w:rPr>
        <w:t xml:space="preserve">, dar vadinamą </w:t>
      </w:r>
      <w:proofErr w:type="spellStart"/>
      <w:r w:rsidRPr="00666FFB">
        <w:rPr>
          <w:bCs/>
          <w:i/>
          <w:iCs/>
          <w:sz w:val="22"/>
          <w:szCs w:val="22"/>
        </w:rPr>
        <w:t>Nicolau</w:t>
      </w:r>
      <w:proofErr w:type="spellEnd"/>
      <w:r w:rsidRPr="00666FFB">
        <w:rPr>
          <w:bCs/>
          <w:i/>
          <w:iCs/>
          <w:sz w:val="22"/>
          <w:szCs w:val="22"/>
        </w:rPr>
        <w:t xml:space="preserve"> </w:t>
      </w:r>
      <w:r w:rsidRPr="00666FFB">
        <w:rPr>
          <w:bCs/>
          <w:sz w:val="22"/>
          <w:szCs w:val="22"/>
        </w:rPr>
        <w:t xml:space="preserve">sindromu (ypač netyčia suleidus vaisto po oda). </w:t>
      </w:r>
      <w:proofErr w:type="spellStart"/>
      <w:r w:rsidRPr="00666FFB">
        <w:rPr>
          <w:bCs/>
          <w:sz w:val="22"/>
          <w:szCs w:val="22"/>
        </w:rPr>
        <w:t>Diklofenako</w:t>
      </w:r>
      <w:proofErr w:type="spellEnd"/>
      <w:r w:rsidRPr="00666FFB">
        <w:rPr>
          <w:bCs/>
          <w:sz w:val="22"/>
          <w:szCs w:val="22"/>
        </w:rPr>
        <w:t xml:space="preserve"> injekcijai į raumenis reikia pasirinkti tinkamą adatą ir injekcijos metodą (žr. atitinkamai 4.2 skyrių).</w:t>
      </w:r>
    </w:p>
    <w:p w14:paraId="68B1C87E" w14:textId="77777777" w:rsidR="00635F36" w:rsidRPr="00AA1993" w:rsidRDefault="00635F36" w:rsidP="00672D4A">
      <w:pPr>
        <w:rPr>
          <w:bCs/>
          <w:i/>
          <w:iCs/>
          <w:sz w:val="22"/>
          <w:szCs w:val="22"/>
          <w:u w:val="single"/>
        </w:rPr>
      </w:pPr>
    </w:p>
    <w:p w14:paraId="07656F3B" w14:textId="77777777" w:rsidR="00672D4A" w:rsidRPr="00672D4A" w:rsidRDefault="00672D4A" w:rsidP="00672D4A">
      <w:pPr>
        <w:tabs>
          <w:tab w:val="left" w:pos="567"/>
        </w:tabs>
        <w:rPr>
          <w:i/>
          <w:sz w:val="22"/>
          <w:szCs w:val="22"/>
          <w:u w:val="single"/>
        </w:rPr>
      </w:pPr>
      <w:r w:rsidRPr="00AA1993">
        <w:rPr>
          <w:i/>
          <w:sz w:val="22"/>
          <w:szCs w:val="22"/>
          <w:u w:val="single"/>
        </w:rPr>
        <w:t>Poveikis virškinimo</w:t>
      </w:r>
      <w:r w:rsidRPr="00672D4A">
        <w:rPr>
          <w:i/>
          <w:sz w:val="22"/>
          <w:szCs w:val="22"/>
          <w:u w:val="single"/>
        </w:rPr>
        <w:t xml:space="preserve"> traktui</w:t>
      </w:r>
    </w:p>
    <w:p w14:paraId="5968DBA9" w14:textId="77777777" w:rsidR="00672D4A" w:rsidRPr="00672D4A" w:rsidRDefault="00672D4A" w:rsidP="00672D4A">
      <w:pPr>
        <w:rPr>
          <w:sz w:val="22"/>
          <w:szCs w:val="22"/>
          <w:lang w:val="x-none" w:eastAsia="x-none"/>
        </w:rPr>
      </w:pPr>
      <w:r w:rsidRPr="00672D4A">
        <w:rPr>
          <w:sz w:val="22"/>
          <w:szCs w:val="22"/>
          <w:lang w:val="x-none" w:eastAsia="x-none"/>
        </w:rPr>
        <w:t xml:space="preserve">Kraujavimas iš virškinimo trakto (VT), išopėjimas arba perforacija, galintys sukelti paciento mirtį, pasitaikė vartojant visus NVNU, taip pat ir </w:t>
      </w:r>
      <w:proofErr w:type="spellStart"/>
      <w:r w:rsidRPr="00672D4A">
        <w:rPr>
          <w:sz w:val="22"/>
          <w:szCs w:val="22"/>
          <w:lang w:val="x-none" w:eastAsia="x-none"/>
        </w:rPr>
        <w:t>diklofenaką</w:t>
      </w:r>
      <w:proofErr w:type="spellEnd"/>
      <w:r w:rsidRPr="00672D4A">
        <w:rPr>
          <w:sz w:val="22"/>
          <w:szCs w:val="22"/>
          <w:lang w:val="x-none" w:eastAsia="x-none"/>
        </w:rPr>
        <w:t>, bet kuriuo gydymo metu su ar be perspėjančių simptomų arba anksčiau buvusių sunkių VT susirgimų. Paprastai senyvo amžiaus žmonėms tokių komplikacijų padariniai yra daug sunkesni.</w:t>
      </w:r>
    </w:p>
    <w:p w14:paraId="26BFC933" w14:textId="77777777" w:rsidR="00672D4A" w:rsidRPr="00672D4A" w:rsidRDefault="00672D4A" w:rsidP="00672D4A">
      <w:pPr>
        <w:rPr>
          <w:sz w:val="22"/>
          <w:szCs w:val="22"/>
          <w:lang w:val="x-none" w:eastAsia="x-none"/>
        </w:rPr>
      </w:pPr>
    </w:p>
    <w:p w14:paraId="26966519" w14:textId="77777777" w:rsidR="00672D4A" w:rsidRPr="00672D4A" w:rsidRDefault="00672D4A" w:rsidP="00672D4A">
      <w:pPr>
        <w:rPr>
          <w:sz w:val="22"/>
          <w:szCs w:val="22"/>
          <w:lang w:val="x-none" w:eastAsia="x-none"/>
        </w:rPr>
      </w:pPr>
      <w:r w:rsidRPr="00672D4A">
        <w:rPr>
          <w:sz w:val="22"/>
          <w:szCs w:val="22"/>
          <w:lang w:val="x-none" w:eastAsia="x-none"/>
        </w:rPr>
        <w:t xml:space="preserve">Kai pacientams, vartojantiems </w:t>
      </w:r>
      <w:proofErr w:type="spellStart"/>
      <w:r w:rsidRPr="00672D4A">
        <w:rPr>
          <w:sz w:val="22"/>
          <w:szCs w:val="22"/>
          <w:lang w:val="x-none" w:eastAsia="x-none"/>
        </w:rPr>
        <w:t>Olfen</w:t>
      </w:r>
      <w:proofErr w:type="spellEnd"/>
      <w:r w:rsidRPr="00672D4A">
        <w:rPr>
          <w:sz w:val="22"/>
          <w:szCs w:val="22"/>
          <w:lang w:val="x-none" w:eastAsia="x-none"/>
        </w:rPr>
        <w:t>, pasireiškia kraujavimas iš VT  arba atsiranda opų, vaisto vartojimas turi būti nutrauktas.</w:t>
      </w:r>
    </w:p>
    <w:p w14:paraId="72B13311" w14:textId="77777777" w:rsidR="00672D4A" w:rsidRPr="00672D4A" w:rsidRDefault="00672D4A" w:rsidP="00672D4A">
      <w:pPr>
        <w:rPr>
          <w:sz w:val="22"/>
          <w:szCs w:val="22"/>
        </w:rPr>
      </w:pPr>
    </w:p>
    <w:p w14:paraId="1300FBDB" w14:textId="77777777" w:rsidR="00672D4A" w:rsidRPr="00672D4A" w:rsidRDefault="00672D4A" w:rsidP="00672D4A">
      <w:pPr>
        <w:rPr>
          <w:sz w:val="22"/>
          <w:szCs w:val="22"/>
        </w:rPr>
      </w:pPr>
      <w:proofErr w:type="spellStart"/>
      <w:r w:rsidRPr="00672D4A">
        <w:rPr>
          <w:sz w:val="22"/>
          <w:szCs w:val="22"/>
        </w:rPr>
        <w:t>Olfen</w:t>
      </w:r>
      <w:proofErr w:type="spellEnd"/>
      <w:r w:rsidRPr="00672D4A">
        <w:rPr>
          <w:sz w:val="22"/>
          <w:szCs w:val="22"/>
        </w:rPr>
        <w:t xml:space="preserve">, kaip ir visus NVNU, įskaitant ir </w:t>
      </w:r>
      <w:proofErr w:type="spellStart"/>
      <w:r w:rsidRPr="00672D4A">
        <w:rPr>
          <w:sz w:val="22"/>
          <w:szCs w:val="22"/>
        </w:rPr>
        <w:t>diklofenaką</w:t>
      </w:r>
      <w:proofErr w:type="spellEnd"/>
      <w:r w:rsidRPr="00672D4A">
        <w:rPr>
          <w:sz w:val="22"/>
          <w:szCs w:val="22"/>
        </w:rPr>
        <w:t xml:space="preserve">, vartojančius pacientus, kuriems yra virškinimo trakto sutrikimo simptomų arba anamnezėje buvę skrandžio ar žarnyno opaligė, kraujavimas arba perforacija (žr. 4.8 skyrių), būtina atidžiai sekti ir kreipti į juos ypatingą dėmesį. </w:t>
      </w:r>
    </w:p>
    <w:p w14:paraId="27CAAA98" w14:textId="77777777" w:rsidR="00672D4A" w:rsidRPr="00672D4A" w:rsidRDefault="00672D4A" w:rsidP="00672D4A">
      <w:pPr>
        <w:rPr>
          <w:sz w:val="22"/>
          <w:szCs w:val="22"/>
        </w:rPr>
      </w:pPr>
    </w:p>
    <w:p w14:paraId="24FF5F3D" w14:textId="77777777" w:rsidR="00672D4A" w:rsidRPr="00672D4A" w:rsidRDefault="00672D4A" w:rsidP="00672D4A">
      <w:pPr>
        <w:rPr>
          <w:sz w:val="22"/>
          <w:szCs w:val="22"/>
        </w:rPr>
      </w:pPr>
      <w:r w:rsidRPr="00672D4A">
        <w:rPr>
          <w:sz w:val="22"/>
          <w:szCs w:val="22"/>
        </w:rPr>
        <w:t xml:space="preserve">Virškinimo trakto kraujavimo tikimybė yra didesnė, vartojant didesnes NVNU dozes ir pacientams, sirgusiems virškinimo trakto opalige, ypač komplikuota kraujavimu ar perforacija. Senyvo  amžiaus pacientai dažniau patiria nepageidaujamas NVNU reakcijas, ypač kraujavimą iš VT ir perforaciją, kurie gali būti mirtini. Toksinio poveikio VT rizikai sumažinti pacientams, sirgusiems virškinimo trakto opalige, ypač komplikuota kraujavimu ar perforacija bei vyresnio amžiaus žmonėms gydymas turi būti pradėtas ir tęsiamas mažiausia efektyviausia doze. </w:t>
      </w:r>
    </w:p>
    <w:p w14:paraId="73F56EB7" w14:textId="77777777" w:rsidR="00672D4A" w:rsidRPr="00672D4A" w:rsidRDefault="00672D4A" w:rsidP="00672D4A">
      <w:pPr>
        <w:tabs>
          <w:tab w:val="left" w:pos="567"/>
        </w:tabs>
        <w:rPr>
          <w:sz w:val="22"/>
          <w:szCs w:val="22"/>
        </w:rPr>
      </w:pPr>
      <w:r w:rsidRPr="00672D4A">
        <w:rPr>
          <w:sz w:val="22"/>
          <w:szCs w:val="22"/>
        </w:rPr>
        <w:t xml:space="preserve">Tokiems pacientams bei pacientams, kuriems skiriami </w:t>
      </w:r>
      <w:r w:rsidR="00EB44DF">
        <w:rPr>
          <w:sz w:val="22"/>
          <w:szCs w:val="22"/>
        </w:rPr>
        <w:t xml:space="preserve">vaistiniai </w:t>
      </w:r>
      <w:r w:rsidRPr="00672D4A">
        <w:rPr>
          <w:sz w:val="22"/>
          <w:szCs w:val="22"/>
        </w:rPr>
        <w:t xml:space="preserve">preparatai su mažomis </w:t>
      </w:r>
      <w:proofErr w:type="spellStart"/>
      <w:r w:rsidRPr="00672D4A">
        <w:rPr>
          <w:sz w:val="22"/>
          <w:szCs w:val="22"/>
        </w:rPr>
        <w:t>acetilsalicilo</w:t>
      </w:r>
      <w:proofErr w:type="spellEnd"/>
      <w:r w:rsidRPr="00672D4A">
        <w:rPr>
          <w:sz w:val="22"/>
          <w:szCs w:val="22"/>
        </w:rPr>
        <w:t xml:space="preserve"> rūgšties (</w:t>
      </w:r>
      <w:r w:rsidR="00334695">
        <w:rPr>
          <w:sz w:val="22"/>
          <w:szCs w:val="22"/>
        </w:rPr>
        <w:t>aspirino</w:t>
      </w:r>
      <w:r w:rsidRPr="00672D4A">
        <w:rPr>
          <w:sz w:val="22"/>
          <w:szCs w:val="22"/>
        </w:rPr>
        <w:t>)  dozėmis ar kiti vaist</w:t>
      </w:r>
      <w:r w:rsidR="0043395C">
        <w:rPr>
          <w:sz w:val="22"/>
          <w:szCs w:val="22"/>
        </w:rPr>
        <w:t>iniai preparatai</w:t>
      </w:r>
      <w:r w:rsidRPr="00672D4A">
        <w:rPr>
          <w:sz w:val="22"/>
          <w:szCs w:val="22"/>
        </w:rPr>
        <w:t xml:space="preserve">, galintys sukelti pavojų virškinimo traktui, turi būti svarstoma dėl papildomo apsaugančių </w:t>
      </w:r>
      <w:r w:rsidR="0043395C">
        <w:rPr>
          <w:sz w:val="22"/>
          <w:szCs w:val="22"/>
        </w:rPr>
        <w:t xml:space="preserve">vaistinių </w:t>
      </w:r>
      <w:r w:rsidRPr="00672D4A">
        <w:rPr>
          <w:sz w:val="22"/>
          <w:szCs w:val="22"/>
        </w:rPr>
        <w:t xml:space="preserve">preparatų vartojimo (pvz., </w:t>
      </w:r>
      <w:proofErr w:type="spellStart"/>
      <w:r w:rsidRPr="00672D4A">
        <w:rPr>
          <w:sz w:val="22"/>
          <w:szCs w:val="22"/>
        </w:rPr>
        <w:t>mizoprostolio</w:t>
      </w:r>
      <w:proofErr w:type="spellEnd"/>
      <w:r w:rsidRPr="00672D4A">
        <w:rPr>
          <w:sz w:val="22"/>
          <w:szCs w:val="22"/>
        </w:rPr>
        <w:t xml:space="preserve"> ar protonų siurblio inhibitorių).</w:t>
      </w:r>
    </w:p>
    <w:p w14:paraId="29A54E3B" w14:textId="77777777" w:rsidR="00672D4A" w:rsidRPr="00672D4A" w:rsidRDefault="00672D4A" w:rsidP="00672D4A">
      <w:pPr>
        <w:tabs>
          <w:tab w:val="left" w:pos="567"/>
        </w:tabs>
        <w:rPr>
          <w:sz w:val="22"/>
          <w:szCs w:val="22"/>
        </w:rPr>
      </w:pPr>
      <w:r w:rsidRPr="00672D4A">
        <w:rPr>
          <w:sz w:val="22"/>
          <w:szCs w:val="22"/>
        </w:rPr>
        <w:t>Pacientai, kuriems anksčiau buvo virškinimo trakto pažeidimų, ypač senyvi pacientai, turi pranešti apie neįprastus virškinimo trakto simptomus (būtent apie kraujavimą).</w:t>
      </w:r>
    </w:p>
    <w:p w14:paraId="45B6E8B4" w14:textId="77777777" w:rsidR="00672D4A" w:rsidRPr="00672D4A" w:rsidRDefault="00672D4A" w:rsidP="00672D4A">
      <w:pPr>
        <w:tabs>
          <w:tab w:val="left" w:pos="567"/>
        </w:tabs>
        <w:rPr>
          <w:sz w:val="22"/>
          <w:szCs w:val="22"/>
        </w:rPr>
      </w:pPr>
    </w:p>
    <w:p w14:paraId="150A0EDF" w14:textId="77777777" w:rsidR="00672D4A" w:rsidRPr="00672D4A" w:rsidRDefault="00672D4A" w:rsidP="00672D4A">
      <w:pPr>
        <w:tabs>
          <w:tab w:val="left" w:pos="567"/>
        </w:tabs>
        <w:rPr>
          <w:sz w:val="22"/>
          <w:szCs w:val="22"/>
        </w:rPr>
      </w:pPr>
      <w:r w:rsidRPr="00672D4A">
        <w:rPr>
          <w:sz w:val="22"/>
          <w:szCs w:val="22"/>
        </w:rPr>
        <w:t>Pacientus, kartu vartojančius</w:t>
      </w:r>
      <w:r w:rsidR="0043395C">
        <w:rPr>
          <w:sz w:val="22"/>
          <w:szCs w:val="22"/>
        </w:rPr>
        <w:t xml:space="preserve"> vaistinių</w:t>
      </w:r>
      <w:r w:rsidRPr="00672D4A">
        <w:rPr>
          <w:sz w:val="22"/>
          <w:szCs w:val="22"/>
        </w:rPr>
        <w:t xml:space="preserve"> preparatų, galinčių padidinti virškinimo trakto opaligės ar kraujavimo tikimybę, pvz., geriamųjų kortikosteroidų, antikoaguliantų, trombocitų </w:t>
      </w:r>
      <w:proofErr w:type="spellStart"/>
      <w:r w:rsidRPr="00672D4A">
        <w:rPr>
          <w:sz w:val="22"/>
          <w:szCs w:val="22"/>
        </w:rPr>
        <w:t>agregaciją</w:t>
      </w:r>
      <w:proofErr w:type="spellEnd"/>
      <w:r w:rsidRPr="00672D4A">
        <w:rPr>
          <w:sz w:val="22"/>
          <w:szCs w:val="22"/>
        </w:rPr>
        <w:t xml:space="preserve"> slopinančių vaist</w:t>
      </w:r>
      <w:r w:rsidR="0043395C">
        <w:rPr>
          <w:sz w:val="22"/>
          <w:szCs w:val="22"/>
        </w:rPr>
        <w:t>inių preparatų</w:t>
      </w:r>
      <w:r w:rsidRPr="00672D4A">
        <w:rPr>
          <w:sz w:val="22"/>
          <w:szCs w:val="22"/>
        </w:rPr>
        <w:t xml:space="preserve"> arba selektyvių </w:t>
      </w:r>
      <w:proofErr w:type="spellStart"/>
      <w:r w:rsidRPr="00672D4A">
        <w:rPr>
          <w:sz w:val="22"/>
          <w:szCs w:val="22"/>
        </w:rPr>
        <w:t>serotonino</w:t>
      </w:r>
      <w:proofErr w:type="spellEnd"/>
      <w:r w:rsidRPr="00672D4A">
        <w:rPr>
          <w:sz w:val="22"/>
          <w:szCs w:val="22"/>
        </w:rPr>
        <w:t xml:space="preserve"> reabsorbcijos inhibitorių, būtina atidžiai stebėti (žr. 4.5 skyrių).</w:t>
      </w:r>
    </w:p>
    <w:p w14:paraId="3DE92D72" w14:textId="77777777" w:rsidR="00672D4A" w:rsidRPr="00672D4A" w:rsidRDefault="00672D4A" w:rsidP="00672D4A">
      <w:pPr>
        <w:tabs>
          <w:tab w:val="left" w:pos="567"/>
        </w:tabs>
        <w:rPr>
          <w:sz w:val="22"/>
          <w:szCs w:val="22"/>
        </w:rPr>
      </w:pPr>
    </w:p>
    <w:p w14:paraId="35813D3D" w14:textId="77777777" w:rsidR="00672D4A" w:rsidRPr="00672D4A" w:rsidRDefault="00672D4A" w:rsidP="00672D4A">
      <w:pPr>
        <w:tabs>
          <w:tab w:val="left" w:pos="567"/>
        </w:tabs>
        <w:rPr>
          <w:sz w:val="22"/>
          <w:szCs w:val="22"/>
        </w:rPr>
      </w:pPr>
      <w:r w:rsidRPr="00672D4A">
        <w:rPr>
          <w:sz w:val="22"/>
          <w:szCs w:val="22"/>
        </w:rPr>
        <w:t>Pacientus, sergančius opiniu kolitu arba Krono liga, būtina atidžiai sekti ir kreipti į juos ypatingą dėmesį, nes jų būklė gali paūmėti (žr. 4.8 skyrių).</w:t>
      </w:r>
    </w:p>
    <w:p w14:paraId="3A172A4C" w14:textId="77777777" w:rsidR="00672D4A" w:rsidRDefault="00672D4A" w:rsidP="00672D4A">
      <w:pPr>
        <w:tabs>
          <w:tab w:val="left" w:pos="567"/>
        </w:tabs>
        <w:rPr>
          <w:i/>
          <w:sz w:val="22"/>
          <w:szCs w:val="22"/>
        </w:rPr>
      </w:pPr>
    </w:p>
    <w:p w14:paraId="25BE76FC" w14:textId="77777777" w:rsidR="009D7CA7" w:rsidRPr="00A96110" w:rsidRDefault="009D7CA7" w:rsidP="009D7CA7">
      <w:pPr>
        <w:rPr>
          <w:sz w:val="22"/>
          <w:szCs w:val="22"/>
        </w:rPr>
      </w:pPr>
      <w:r w:rsidRPr="00A96110">
        <w:rPr>
          <w:sz w:val="22"/>
          <w:szCs w:val="22"/>
        </w:rPr>
        <w:t xml:space="preserve">NVNU, įskaitant </w:t>
      </w:r>
      <w:proofErr w:type="spellStart"/>
      <w:r w:rsidRPr="00A96110">
        <w:rPr>
          <w:sz w:val="22"/>
          <w:szCs w:val="22"/>
        </w:rPr>
        <w:t>diklofenaką</w:t>
      </w:r>
      <w:proofErr w:type="spellEnd"/>
      <w:r w:rsidRPr="00A96110">
        <w:rPr>
          <w:sz w:val="22"/>
          <w:szCs w:val="22"/>
        </w:rPr>
        <w:t xml:space="preserve">, gali būti susiję su padidėjusia virškinamojo trakto </w:t>
      </w:r>
      <w:proofErr w:type="spellStart"/>
      <w:r w:rsidRPr="00A96110">
        <w:rPr>
          <w:sz w:val="22"/>
          <w:szCs w:val="22"/>
        </w:rPr>
        <w:t>anastomozių</w:t>
      </w:r>
      <w:proofErr w:type="spellEnd"/>
      <w:r w:rsidRPr="00A96110">
        <w:rPr>
          <w:sz w:val="22"/>
          <w:szCs w:val="22"/>
        </w:rPr>
        <w:t xml:space="preserve"> nesandarumo rizika. </w:t>
      </w:r>
      <w:proofErr w:type="spellStart"/>
      <w:r w:rsidRPr="00A96110">
        <w:rPr>
          <w:sz w:val="22"/>
          <w:szCs w:val="22"/>
        </w:rPr>
        <w:t>Diklofenaką</w:t>
      </w:r>
      <w:proofErr w:type="spellEnd"/>
      <w:r w:rsidRPr="00A96110">
        <w:rPr>
          <w:sz w:val="22"/>
          <w:szCs w:val="22"/>
        </w:rPr>
        <w:t xml:space="preserve"> skiriant po virškinamojo trakto operacijų, gydytojams rekomenduojama būti atsargiems ir atidžiai stebėti pacientų būklę.</w:t>
      </w:r>
    </w:p>
    <w:p w14:paraId="16E75F11" w14:textId="77777777" w:rsidR="009D7CA7" w:rsidRPr="00A96110" w:rsidRDefault="009D7CA7" w:rsidP="00672D4A">
      <w:pPr>
        <w:tabs>
          <w:tab w:val="left" w:pos="567"/>
        </w:tabs>
        <w:rPr>
          <w:i/>
          <w:sz w:val="22"/>
          <w:szCs w:val="22"/>
        </w:rPr>
      </w:pPr>
    </w:p>
    <w:p w14:paraId="4536C786" w14:textId="77777777" w:rsidR="00672D4A" w:rsidRPr="00672D4A" w:rsidRDefault="00672D4A" w:rsidP="00672D4A">
      <w:pPr>
        <w:tabs>
          <w:tab w:val="left" w:pos="567"/>
        </w:tabs>
        <w:rPr>
          <w:i/>
          <w:sz w:val="22"/>
          <w:szCs w:val="22"/>
          <w:u w:val="single"/>
        </w:rPr>
      </w:pPr>
      <w:r w:rsidRPr="00672D4A">
        <w:rPr>
          <w:i/>
          <w:sz w:val="22"/>
          <w:szCs w:val="22"/>
          <w:u w:val="single"/>
        </w:rPr>
        <w:t>Poveikis kepenims</w:t>
      </w:r>
    </w:p>
    <w:p w14:paraId="619129EF" w14:textId="77777777" w:rsidR="00672D4A" w:rsidRPr="00672D4A" w:rsidRDefault="00672D4A" w:rsidP="00672D4A">
      <w:pPr>
        <w:tabs>
          <w:tab w:val="left" w:pos="567"/>
        </w:tabs>
        <w:rPr>
          <w:sz w:val="22"/>
          <w:szCs w:val="22"/>
        </w:rPr>
      </w:pPr>
      <w:r w:rsidRPr="00672D4A">
        <w:rPr>
          <w:sz w:val="22"/>
          <w:szCs w:val="22"/>
        </w:rPr>
        <w:t xml:space="preserve">Pacientus su kepenų funkcijos nepakankamumu, vartojančius </w:t>
      </w:r>
      <w:proofErr w:type="spellStart"/>
      <w:r w:rsidRPr="00672D4A">
        <w:rPr>
          <w:sz w:val="22"/>
          <w:szCs w:val="22"/>
        </w:rPr>
        <w:t>Olfen</w:t>
      </w:r>
      <w:proofErr w:type="spellEnd"/>
      <w:r w:rsidRPr="00672D4A">
        <w:rPr>
          <w:sz w:val="22"/>
          <w:szCs w:val="22"/>
        </w:rPr>
        <w:t xml:space="preserve">, būtina atidžiai stebėti, nes jų būklė gali paūmėti. </w:t>
      </w:r>
    </w:p>
    <w:p w14:paraId="19028FE4" w14:textId="77777777" w:rsidR="00672D4A" w:rsidRPr="00672D4A" w:rsidRDefault="00672D4A" w:rsidP="00672D4A">
      <w:pPr>
        <w:rPr>
          <w:sz w:val="22"/>
          <w:szCs w:val="22"/>
        </w:rPr>
      </w:pPr>
      <w:r w:rsidRPr="00672D4A">
        <w:rPr>
          <w:sz w:val="22"/>
          <w:szCs w:val="22"/>
        </w:rPr>
        <w:t xml:space="preserve">Vartojant </w:t>
      </w:r>
      <w:proofErr w:type="spellStart"/>
      <w:r w:rsidRPr="00672D4A">
        <w:rPr>
          <w:sz w:val="22"/>
          <w:szCs w:val="22"/>
        </w:rPr>
        <w:t>Olfen</w:t>
      </w:r>
      <w:proofErr w:type="spellEnd"/>
      <w:r w:rsidRPr="00672D4A">
        <w:rPr>
          <w:sz w:val="22"/>
          <w:szCs w:val="22"/>
        </w:rPr>
        <w:t xml:space="preserve">, kaip ir kitų NVNU, įskaitant </w:t>
      </w:r>
      <w:proofErr w:type="spellStart"/>
      <w:r w:rsidRPr="00672D4A">
        <w:rPr>
          <w:sz w:val="22"/>
          <w:szCs w:val="22"/>
        </w:rPr>
        <w:t>diklofenaką</w:t>
      </w:r>
      <w:proofErr w:type="spellEnd"/>
      <w:r w:rsidRPr="00672D4A">
        <w:rPr>
          <w:sz w:val="22"/>
          <w:szCs w:val="22"/>
        </w:rPr>
        <w:t xml:space="preserve">, gali padidėti kepenų fermentų (vienos arba kelių rūšių) aktyvumas. </w:t>
      </w:r>
      <w:proofErr w:type="spellStart"/>
      <w:r w:rsidRPr="00672D4A">
        <w:rPr>
          <w:sz w:val="22"/>
          <w:szCs w:val="22"/>
        </w:rPr>
        <w:t>Olfen</w:t>
      </w:r>
      <w:proofErr w:type="spellEnd"/>
      <w:r w:rsidRPr="00672D4A">
        <w:rPr>
          <w:sz w:val="22"/>
          <w:szCs w:val="22"/>
        </w:rPr>
        <w:t xml:space="preserve"> ilgai gydant, profilaktikai patariama reguliariai tirti kepenų funkciją. </w:t>
      </w:r>
    </w:p>
    <w:p w14:paraId="1256DE0B" w14:textId="77777777" w:rsidR="00672D4A" w:rsidRPr="00672D4A" w:rsidRDefault="00672D4A" w:rsidP="00672D4A">
      <w:pPr>
        <w:rPr>
          <w:sz w:val="22"/>
          <w:szCs w:val="22"/>
        </w:rPr>
      </w:pPr>
      <w:r w:rsidRPr="00672D4A">
        <w:rPr>
          <w:sz w:val="22"/>
          <w:szCs w:val="22"/>
        </w:rPr>
        <w:t xml:space="preserve">Jeigu nukrypę nuo normos kepenų tyrimo rodikliai nesunormalėja arba dar labiau nukrypsta, atsiranda kepenų ligos simptomų arba kitokių pokyčių (pvz., </w:t>
      </w:r>
      <w:proofErr w:type="spellStart"/>
      <w:r w:rsidRPr="00672D4A">
        <w:rPr>
          <w:sz w:val="22"/>
          <w:szCs w:val="22"/>
        </w:rPr>
        <w:t>eozinofilija</w:t>
      </w:r>
      <w:proofErr w:type="spellEnd"/>
      <w:r w:rsidRPr="00672D4A">
        <w:rPr>
          <w:sz w:val="22"/>
          <w:szCs w:val="22"/>
        </w:rPr>
        <w:t xml:space="preserve">, odos išbėrimas), </w:t>
      </w:r>
      <w:proofErr w:type="spellStart"/>
      <w:r w:rsidRPr="00672D4A">
        <w:rPr>
          <w:sz w:val="22"/>
          <w:szCs w:val="22"/>
        </w:rPr>
        <w:t>Olfen</w:t>
      </w:r>
      <w:proofErr w:type="spellEnd"/>
      <w:r w:rsidRPr="00672D4A">
        <w:rPr>
          <w:sz w:val="22"/>
          <w:szCs w:val="22"/>
        </w:rPr>
        <w:t xml:space="preserve"> vartojimą reikia nutraukti. Vartojant </w:t>
      </w:r>
      <w:proofErr w:type="spellStart"/>
      <w:r w:rsidRPr="00672D4A">
        <w:rPr>
          <w:sz w:val="22"/>
          <w:szCs w:val="22"/>
        </w:rPr>
        <w:t>diklofenaką</w:t>
      </w:r>
      <w:proofErr w:type="spellEnd"/>
      <w:r w:rsidRPr="00672D4A">
        <w:rPr>
          <w:sz w:val="22"/>
          <w:szCs w:val="22"/>
        </w:rPr>
        <w:t xml:space="preserve"> hepatitas gali pasireikšti ir neatsiradus </w:t>
      </w:r>
      <w:proofErr w:type="spellStart"/>
      <w:r w:rsidRPr="00672D4A">
        <w:rPr>
          <w:sz w:val="22"/>
          <w:szCs w:val="22"/>
        </w:rPr>
        <w:t>prodromui</w:t>
      </w:r>
      <w:proofErr w:type="spellEnd"/>
      <w:r w:rsidRPr="00672D4A">
        <w:rPr>
          <w:sz w:val="22"/>
          <w:szCs w:val="22"/>
        </w:rPr>
        <w:t>.</w:t>
      </w:r>
    </w:p>
    <w:p w14:paraId="29911906" w14:textId="77777777" w:rsidR="00672D4A" w:rsidRPr="00672D4A" w:rsidRDefault="00672D4A" w:rsidP="00672D4A">
      <w:pPr>
        <w:rPr>
          <w:sz w:val="22"/>
          <w:szCs w:val="22"/>
        </w:rPr>
      </w:pPr>
      <w:proofErr w:type="spellStart"/>
      <w:r w:rsidRPr="00672D4A">
        <w:rPr>
          <w:sz w:val="22"/>
          <w:szCs w:val="22"/>
        </w:rPr>
        <w:t>Hepatine</w:t>
      </w:r>
      <w:proofErr w:type="spellEnd"/>
      <w:r w:rsidRPr="00672D4A">
        <w:rPr>
          <w:sz w:val="22"/>
          <w:szCs w:val="22"/>
        </w:rPr>
        <w:t xml:space="preserve"> </w:t>
      </w:r>
      <w:proofErr w:type="spellStart"/>
      <w:r w:rsidRPr="00672D4A">
        <w:rPr>
          <w:sz w:val="22"/>
          <w:szCs w:val="22"/>
        </w:rPr>
        <w:t>porfirija</w:t>
      </w:r>
      <w:proofErr w:type="spellEnd"/>
      <w:r w:rsidRPr="00672D4A">
        <w:rPr>
          <w:sz w:val="22"/>
          <w:szCs w:val="22"/>
        </w:rPr>
        <w:t xml:space="preserve"> sergančius pacientus </w:t>
      </w:r>
      <w:proofErr w:type="spellStart"/>
      <w:r w:rsidRPr="00672D4A">
        <w:rPr>
          <w:sz w:val="22"/>
          <w:szCs w:val="22"/>
        </w:rPr>
        <w:t>Olfen</w:t>
      </w:r>
      <w:proofErr w:type="spellEnd"/>
      <w:r w:rsidRPr="00672D4A">
        <w:rPr>
          <w:sz w:val="22"/>
          <w:szCs w:val="22"/>
        </w:rPr>
        <w:t xml:space="preserve"> reikia gydyti atsargiai, kadangi jis gali sukelti jos priepuolį.</w:t>
      </w:r>
    </w:p>
    <w:p w14:paraId="3E79CA87" w14:textId="77777777" w:rsidR="00672D4A" w:rsidRPr="00672D4A" w:rsidRDefault="00672D4A" w:rsidP="00672D4A">
      <w:pPr>
        <w:rPr>
          <w:sz w:val="22"/>
          <w:szCs w:val="22"/>
        </w:rPr>
      </w:pPr>
    </w:p>
    <w:p w14:paraId="615B8498" w14:textId="77777777" w:rsidR="00672D4A" w:rsidRPr="00672D4A" w:rsidRDefault="00672D4A" w:rsidP="00672D4A">
      <w:pPr>
        <w:tabs>
          <w:tab w:val="left" w:pos="567"/>
        </w:tabs>
        <w:rPr>
          <w:i/>
          <w:sz w:val="22"/>
          <w:szCs w:val="22"/>
          <w:u w:val="single"/>
        </w:rPr>
      </w:pPr>
      <w:r w:rsidRPr="00672D4A">
        <w:rPr>
          <w:i/>
          <w:sz w:val="22"/>
          <w:szCs w:val="22"/>
          <w:u w:val="single"/>
        </w:rPr>
        <w:t>Poveikis inkstams</w:t>
      </w:r>
    </w:p>
    <w:p w14:paraId="0EFA961C" w14:textId="77777777" w:rsidR="00672D4A" w:rsidRPr="00672D4A" w:rsidRDefault="00672D4A" w:rsidP="00672D4A">
      <w:pPr>
        <w:rPr>
          <w:sz w:val="22"/>
          <w:szCs w:val="22"/>
        </w:rPr>
      </w:pPr>
      <w:r w:rsidRPr="00672D4A">
        <w:rPr>
          <w:sz w:val="22"/>
          <w:szCs w:val="22"/>
        </w:rPr>
        <w:t xml:space="preserve">Ypač atsargiai vaisto turi vartoti pacientai, kurių inkstų arba širdies funkcija yra nepakankama, sergantys hipertenzija, pagyvenę bei diuretikų arba kitų vaistų, kurie gali ženkliai įtakoti inkstų funkciją, vartojantys žmonės ir tie ligoniai, kuriems dėl įvairių priežasčių, pvz., prieš didelę operaciją ar po jos yra labai sumažėjęs tarpląstelinio skysčio tūris, kadangi yra pranešta apie skysčių susilaikymą ir edemą, susijusius su NVNU vartojimu, įskaitant </w:t>
      </w:r>
      <w:proofErr w:type="spellStart"/>
      <w:r w:rsidRPr="00672D4A">
        <w:rPr>
          <w:sz w:val="22"/>
          <w:szCs w:val="22"/>
        </w:rPr>
        <w:t>diklofenaką</w:t>
      </w:r>
      <w:proofErr w:type="spellEnd"/>
      <w:r w:rsidRPr="00672D4A">
        <w:rPr>
          <w:sz w:val="22"/>
          <w:szCs w:val="22"/>
        </w:rPr>
        <w:t xml:space="preserve"> (žr. 4.3 skyrių). Jei tokiais atvejais pacientas vartoja </w:t>
      </w:r>
      <w:proofErr w:type="spellStart"/>
      <w:r w:rsidRPr="00672D4A">
        <w:rPr>
          <w:sz w:val="22"/>
          <w:szCs w:val="22"/>
        </w:rPr>
        <w:t>Olfen</w:t>
      </w:r>
      <w:proofErr w:type="spellEnd"/>
      <w:r w:rsidRPr="00672D4A">
        <w:rPr>
          <w:sz w:val="22"/>
          <w:szCs w:val="22"/>
        </w:rPr>
        <w:t xml:space="preserve">, rekomenduojama nuolat sekti inkstų funkciją. Vaisto vartojimą nutraukus, inkstų funkcija paprastai tampa tokia, kokia buvo prieš gydymą. </w:t>
      </w:r>
    </w:p>
    <w:p w14:paraId="3E5D7050" w14:textId="77777777" w:rsidR="00672D4A" w:rsidRPr="00672D4A" w:rsidRDefault="00672D4A" w:rsidP="00672D4A">
      <w:pPr>
        <w:rPr>
          <w:i/>
          <w:sz w:val="22"/>
          <w:szCs w:val="22"/>
          <w:lang w:val="x-none" w:eastAsia="x-none"/>
        </w:rPr>
      </w:pPr>
    </w:p>
    <w:p w14:paraId="21AA731F" w14:textId="77777777" w:rsidR="00672D4A" w:rsidRPr="00672D4A" w:rsidRDefault="00672D4A" w:rsidP="00672D4A">
      <w:pPr>
        <w:rPr>
          <w:i/>
          <w:sz w:val="22"/>
          <w:szCs w:val="22"/>
          <w:u w:val="single"/>
          <w:lang w:val="x-none" w:eastAsia="x-none"/>
        </w:rPr>
      </w:pPr>
      <w:r w:rsidRPr="00672D4A">
        <w:rPr>
          <w:i/>
          <w:sz w:val="22"/>
          <w:szCs w:val="22"/>
          <w:u w:val="single"/>
          <w:lang w:val="x-none" w:eastAsia="x-none"/>
        </w:rPr>
        <w:t>Poveikis odai</w:t>
      </w:r>
    </w:p>
    <w:p w14:paraId="230F3FBC" w14:textId="6F13123A" w:rsidR="00672D4A" w:rsidRPr="00672D4A" w:rsidRDefault="00F316AE" w:rsidP="00672D4A">
      <w:pPr>
        <w:rPr>
          <w:bCs/>
          <w:i/>
          <w:iCs/>
          <w:sz w:val="22"/>
          <w:szCs w:val="22"/>
          <w:u w:val="single"/>
        </w:rPr>
      </w:pPr>
      <w:r>
        <w:rPr>
          <w:sz w:val="22"/>
          <w:szCs w:val="22"/>
        </w:rPr>
        <w:t xml:space="preserve">Vartojant </w:t>
      </w:r>
      <w:proofErr w:type="spellStart"/>
      <w:r>
        <w:rPr>
          <w:sz w:val="22"/>
          <w:szCs w:val="22"/>
        </w:rPr>
        <w:t>diklofenaką</w:t>
      </w:r>
      <w:proofErr w:type="spellEnd"/>
      <w:r>
        <w:rPr>
          <w:sz w:val="22"/>
          <w:szCs w:val="22"/>
        </w:rPr>
        <w:t>, l</w:t>
      </w:r>
      <w:r w:rsidR="00672D4A" w:rsidRPr="00672D4A">
        <w:rPr>
          <w:sz w:val="22"/>
          <w:szCs w:val="22"/>
        </w:rPr>
        <w:t xml:space="preserve">abai retai </w:t>
      </w:r>
      <w:proofErr w:type="spellStart"/>
      <w:r>
        <w:rPr>
          <w:sz w:val="22"/>
          <w:szCs w:val="22"/>
        </w:rPr>
        <w:t>pasireikškė</w:t>
      </w:r>
      <w:proofErr w:type="spellEnd"/>
      <w:r w:rsidR="00672D4A" w:rsidRPr="00672D4A">
        <w:rPr>
          <w:sz w:val="22"/>
          <w:szCs w:val="22"/>
        </w:rPr>
        <w:t xml:space="preserve"> </w:t>
      </w:r>
      <w:r w:rsidRPr="00672D4A">
        <w:rPr>
          <w:sz w:val="22"/>
          <w:szCs w:val="22"/>
        </w:rPr>
        <w:t>sunki</w:t>
      </w:r>
      <w:r>
        <w:rPr>
          <w:sz w:val="22"/>
          <w:szCs w:val="22"/>
        </w:rPr>
        <w:t>ų</w:t>
      </w:r>
      <w:r w:rsidRPr="00672D4A">
        <w:rPr>
          <w:sz w:val="22"/>
          <w:szCs w:val="22"/>
        </w:rPr>
        <w:t xml:space="preserve"> </w:t>
      </w:r>
      <w:r w:rsidR="00672D4A" w:rsidRPr="00672D4A">
        <w:rPr>
          <w:sz w:val="22"/>
          <w:szCs w:val="22"/>
        </w:rPr>
        <w:t xml:space="preserve">odos </w:t>
      </w:r>
      <w:r w:rsidRPr="00672D4A">
        <w:rPr>
          <w:sz w:val="22"/>
          <w:szCs w:val="22"/>
        </w:rPr>
        <w:t>reakcij</w:t>
      </w:r>
      <w:r>
        <w:rPr>
          <w:sz w:val="22"/>
          <w:szCs w:val="22"/>
        </w:rPr>
        <w:t>ų</w:t>
      </w:r>
      <w:r w:rsidR="00672D4A" w:rsidRPr="00672D4A">
        <w:rPr>
          <w:sz w:val="22"/>
          <w:szCs w:val="22"/>
        </w:rPr>
        <w:t xml:space="preserve">, </w:t>
      </w:r>
      <w:r w:rsidRPr="00672D4A">
        <w:rPr>
          <w:sz w:val="22"/>
          <w:szCs w:val="22"/>
        </w:rPr>
        <w:t>kuri</w:t>
      </w:r>
      <w:r>
        <w:rPr>
          <w:sz w:val="22"/>
          <w:szCs w:val="22"/>
        </w:rPr>
        <w:t>ų kai kurios buvo</w:t>
      </w:r>
      <w:r w:rsidRPr="00672D4A">
        <w:rPr>
          <w:sz w:val="22"/>
          <w:szCs w:val="22"/>
        </w:rPr>
        <w:t xml:space="preserve"> </w:t>
      </w:r>
      <w:r w:rsidR="00672D4A" w:rsidRPr="00672D4A">
        <w:rPr>
          <w:sz w:val="22"/>
          <w:szCs w:val="22"/>
        </w:rPr>
        <w:t xml:space="preserve">mirtinos, įskaitant </w:t>
      </w:r>
      <w:proofErr w:type="spellStart"/>
      <w:r w:rsidR="00672D4A" w:rsidRPr="00672D4A">
        <w:rPr>
          <w:sz w:val="22"/>
          <w:szCs w:val="22"/>
        </w:rPr>
        <w:t>eksfoliacinį</w:t>
      </w:r>
      <w:proofErr w:type="spellEnd"/>
      <w:r w:rsidR="00672D4A" w:rsidRPr="00672D4A">
        <w:rPr>
          <w:sz w:val="22"/>
          <w:szCs w:val="22"/>
        </w:rPr>
        <w:t xml:space="preserve"> dermatitą, </w:t>
      </w:r>
      <w:proofErr w:type="spellStart"/>
      <w:r w:rsidR="00672D4A" w:rsidRPr="00672D4A">
        <w:rPr>
          <w:sz w:val="22"/>
          <w:szCs w:val="22"/>
        </w:rPr>
        <w:t>Stevens-Johnson</w:t>
      </w:r>
      <w:proofErr w:type="spellEnd"/>
      <w:r w:rsidR="00672D4A" w:rsidRPr="00672D4A">
        <w:rPr>
          <w:sz w:val="22"/>
          <w:szCs w:val="22"/>
        </w:rPr>
        <w:t xml:space="preserve"> sindromą</w:t>
      </w:r>
      <w:r>
        <w:rPr>
          <w:sz w:val="22"/>
          <w:szCs w:val="22"/>
        </w:rPr>
        <w:t>,</w:t>
      </w:r>
      <w:r w:rsidR="00672D4A" w:rsidRPr="00672D4A">
        <w:rPr>
          <w:sz w:val="22"/>
          <w:szCs w:val="22"/>
        </w:rPr>
        <w:t xml:space="preserve"> toksinę epidermio nekrolizę</w:t>
      </w:r>
      <w:r>
        <w:rPr>
          <w:sz w:val="22"/>
          <w:szCs w:val="22"/>
        </w:rPr>
        <w:t xml:space="preserve"> </w:t>
      </w:r>
      <w:r w:rsidRPr="00672D4A">
        <w:rPr>
          <w:sz w:val="22"/>
          <w:szCs w:val="22"/>
        </w:rPr>
        <w:t>ir</w:t>
      </w:r>
      <w:r>
        <w:rPr>
          <w:sz w:val="22"/>
          <w:szCs w:val="22"/>
        </w:rPr>
        <w:t xml:space="preserve"> vaistų sukeltą išplitusį fiksuotą </w:t>
      </w:r>
      <w:proofErr w:type="spellStart"/>
      <w:r w:rsidRPr="00B2399A">
        <w:rPr>
          <w:sz w:val="22"/>
          <w:szCs w:val="22"/>
        </w:rPr>
        <w:t>pūslinį</w:t>
      </w:r>
      <w:proofErr w:type="spellEnd"/>
      <w:r w:rsidRPr="00B2399A">
        <w:rPr>
          <w:sz w:val="22"/>
          <w:szCs w:val="22"/>
        </w:rPr>
        <w:t xml:space="preserve"> (</w:t>
      </w:r>
      <w:proofErr w:type="spellStart"/>
      <w:r w:rsidRPr="00B2399A">
        <w:rPr>
          <w:sz w:val="22"/>
          <w:szCs w:val="22"/>
        </w:rPr>
        <w:t>buliozinį</w:t>
      </w:r>
      <w:proofErr w:type="spellEnd"/>
      <w:r w:rsidRPr="00B2399A">
        <w:rPr>
          <w:sz w:val="22"/>
          <w:szCs w:val="22"/>
        </w:rPr>
        <w:t>) odos bėrimą</w:t>
      </w:r>
      <w:r w:rsidR="00672D4A" w:rsidRPr="00672D4A">
        <w:rPr>
          <w:sz w:val="22"/>
          <w:szCs w:val="22"/>
        </w:rPr>
        <w:t xml:space="preserve"> (žr. 4.8 skyrių). Pacientams šių reakcijų didžiausia rizika yra gydymo kurso pradžioje</w:t>
      </w:r>
      <w:r>
        <w:rPr>
          <w:sz w:val="22"/>
          <w:szCs w:val="22"/>
        </w:rPr>
        <w:t>, daugumoje atvejų</w:t>
      </w:r>
      <w:r w:rsidR="00672D4A" w:rsidRPr="00672D4A">
        <w:rPr>
          <w:sz w:val="22"/>
          <w:szCs w:val="22"/>
        </w:rPr>
        <w:t xml:space="preserve"> </w:t>
      </w:r>
      <w:r>
        <w:rPr>
          <w:sz w:val="22"/>
          <w:szCs w:val="22"/>
        </w:rPr>
        <w:t>r</w:t>
      </w:r>
      <w:r w:rsidRPr="00672D4A">
        <w:rPr>
          <w:sz w:val="22"/>
          <w:szCs w:val="22"/>
        </w:rPr>
        <w:t xml:space="preserve">eakcijos </w:t>
      </w:r>
      <w:r w:rsidR="00672D4A" w:rsidRPr="00672D4A">
        <w:rPr>
          <w:sz w:val="22"/>
          <w:szCs w:val="22"/>
        </w:rPr>
        <w:t>daugeliu atvejų pasireiškia per pirmą</w:t>
      </w:r>
      <w:r>
        <w:rPr>
          <w:sz w:val="22"/>
          <w:szCs w:val="22"/>
        </w:rPr>
        <w:t>jį</w:t>
      </w:r>
      <w:r w:rsidR="00672D4A" w:rsidRPr="00672D4A">
        <w:rPr>
          <w:sz w:val="22"/>
          <w:szCs w:val="22"/>
        </w:rPr>
        <w:t xml:space="preserve"> gydymo mėnesį. </w:t>
      </w:r>
      <w:r>
        <w:rPr>
          <w:sz w:val="22"/>
          <w:szCs w:val="22"/>
        </w:rPr>
        <w:t>A</w:t>
      </w:r>
      <w:r w:rsidRPr="00672D4A">
        <w:rPr>
          <w:sz w:val="22"/>
          <w:szCs w:val="22"/>
        </w:rPr>
        <w:t xml:space="preserve">tsiradus </w:t>
      </w:r>
      <w:r w:rsidR="00672D4A" w:rsidRPr="00672D4A">
        <w:rPr>
          <w:sz w:val="22"/>
          <w:szCs w:val="22"/>
        </w:rPr>
        <w:t>pirmiems bėrimams, gleivinės pažeidimams ar bet kokiems kitiems padidėjusio jautrumo požymiams</w:t>
      </w:r>
      <w:r>
        <w:rPr>
          <w:sz w:val="22"/>
          <w:szCs w:val="22"/>
        </w:rPr>
        <w:t>,</w:t>
      </w:r>
      <w:r w:rsidRPr="00F316AE">
        <w:rPr>
          <w:sz w:val="22"/>
          <w:szCs w:val="22"/>
        </w:rPr>
        <w:t xml:space="preserve"> </w:t>
      </w:r>
      <w:proofErr w:type="spellStart"/>
      <w:r>
        <w:rPr>
          <w:sz w:val="22"/>
          <w:szCs w:val="22"/>
        </w:rPr>
        <w:t>Olfen</w:t>
      </w:r>
      <w:proofErr w:type="spellEnd"/>
      <w:r w:rsidRPr="00672D4A">
        <w:rPr>
          <w:sz w:val="22"/>
          <w:szCs w:val="22"/>
        </w:rPr>
        <w:t xml:space="preserve"> vartojim</w:t>
      </w:r>
      <w:r>
        <w:rPr>
          <w:sz w:val="22"/>
          <w:szCs w:val="22"/>
        </w:rPr>
        <w:t>ą</w:t>
      </w:r>
      <w:r w:rsidRPr="00672D4A">
        <w:rPr>
          <w:sz w:val="22"/>
          <w:szCs w:val="22"/>
        </w:rPr>
        <w:t xml:space="preserve"> </w:t>
      </w:r>
      <w:r>
        <w:rPr>
          <w:sz w:val="22"/>
          <w:szCs w:val="22"/>
        </w:rPr>
        <w:t>reikia</w:t>
      </w:r>
      <w:r w:rsidRPr="00672D4A">
        <w:rPr>
          <w:sz w:val="22"/>
          <w:szCs w:val="22"/>
        </w:rPr>
        <w:t xml:space="preserve"> nutrauk</w:t>
      </w:r>
      <w:r>
        <w:rPr>
          <w:sz w:val="22"/>
          <w:szCs w:val="22"/>
        </w:rPr>
        <w:t>ti</w:t>
      </w:r>
      <w:r w:rsidR="00672D4A" w:rsidRPr="00672D4A">
        <w:rPr>
          <w:sz w:val="22"/>
          <w:szCs w:val="22"/>
        </w:rPr>
        <w:t>.</w:t>
      </w:r>
    </w:p>
    <w:p w14:paraId="1B0CD01D" w14:textId="77777777" w:rsidR="00672D4A" w:rsidRPr="00672D4A" w:rsidRDefault="00672D4A" w:rsidP="00672D4A">
      <w:pPr>
        <w:rPr>
          <w:bCs/>
          <w:i/>
          <w:iCs/>
          <w:sz w:val="22"/>
          <w:szCs w:val="22"/>
          <w:u w:val="single"/>
        </w:rPr>
      </w:pPr>
    </w:p>
    <w:p w14:paraId="5598A095" w14:textId="77777777" w:rsidR="00672D4A" w:rsidRPr="00672D4A" w:rsidRDefault="00672D4A" w:rsidP="00672D4A">
      <w:pPr>
        <w:rPr>
          <w:i/>
          <w:sz w:val="22"/>
          <w:szCs w:val="22"/>
          <w:u w:val="single"/>
        </w:rPr>
      </w:pPr>
      <w:r w:rsidRPr="00672D4A">
        <w:rPr>
          <w:i/>
          <w:sz w:val="22"/>
          <w:szCs w:val="22"/>
          <w:u w:val="single"/>
        </w:rPr>
        <w:t>Poveikis širdies bei galvos smegenų kraujagyslėms</w:t>
      </w:r>
    </w:p>
    <w:p w14:paraId="5B5548DF" w14:textId="77777777" w:rsidR="00672D4A" w:rsidRPr="00672D4A" w:rsidRDefault="00672D4A" w:rsidP="00672D4A">
      <w:pPr>
        <w:rPr>
          <w:sz w:val="22"/>
          <w:szCs w:val="22"/>
        </w:rPr>
      </w:pPr>
      <w:r w:rsidRPr="00672D4A">
        <w:rPr>
          <w:sz w:val="22"/>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71D97D8F" w14:textId="77777777" w:rsidR="00672D4A" w:rsidRPr="00672D4A" w:rsidRDefault="00672D4A" w:rsidP="00672D4A">
      <w:pPr>
        <w:rPr>
          <w:sz w:val="22"/>
          <w:szCs w:val="22"/>
        </w:rPr>
      </w:pPr>
      <w:r w:rsidRPr="00672D4A">
        <w:rPr>
          <w:sz w:val="22"/>
          <w:szCs w:val="22"/>
        </w:rPr>
        <w:t xml:space="preserve">Klinikiniai tyrimai ir epidemiologiniai duomenys patvirtina, kad </w:t>
      </w:r>
      <w:proofErr w:type="spellStart"/>
      <w:r w:rsidRPr="00672D4A">
        <w:rPr>
          <w:sz w:val="22"/>
          <w:szCs w:val="22"/>
        </w:rPr>
        <w:t>diklofenako</w:t>
      </w:r>
      <w:proofErr w:type="spellEnd"/>
      <w:r w:rsidRPr="00672D4A">
        <w:rPr>
          <w:sz w:val="22"/>
          <w:szCs w:val="22"/>
        </w:rPr>
        <w:t xml:space="preserve"> vartojimas, ypač didelėmis dozėmis (150 mg per parą) ir ilgą laiką, gali būti susijęs su nedideliu arterijų trombozės reiškinių (pvz., miokardo infarkto arba insulto) rizikos padidėjimu.</w:t>
      </w:r>
    </w:p>
    <w:p w14:paraId="3FB2BC07" w14:textId="77777777" w:rsidR="00672D4A" w:rsidRPr="00672D4A" w:rsidRDefault="00672D4A" w:rsidP="00672D4A">
      <w:pPr>
        <w:rPr>
          <w:sz w:val="22"/>
          <w:szCs w:val="22"/>
        </w:rPr>
      </w:pPr>
      <w:r w:rsidRPr="00672D4A">
        <w:rPr>
          <w:sz w:val="22"/>
          <w:szCs w:val="22"/>
        </w:rPr>
        <w:t xml:space="preserve">Pacientams, kuriems yra  reikšmingų širdies ir kraujagyslių sutrikimų pasireiškimo rizikos veiksnių (pvz., hipertenzija, </w:t>
      </w:r>
      <w:proofErr w:type="spellStart"/>
      <w:r w:rsidRPr="00672D4A">
        <w:rPr>
          <w:sz w:val="22"/>
          <w:szCs w:val="22"/>
        </w:rPr>
        <w:t>hiperlipidemija</w:t>
      </w:r>
      <w:proofErr w:type="spellEnd"/>
      <w:r w:rsidRPr="00672D4A">
        <w:rPr>
          <w:sz w:val="22"/>
          <w:szCs w:val="22"/>
        </w:rPr>
        <w:t xml:space="preserve">, cukrinis diabetas, rūkymas), </w:t>
      </w:r>
      <w:proofErr w:type="spellStart"/>
      <w:r w:rsidRPr="00672D4A">
        <w:rPr>
          <w:sz w:val="22"/>
          <w:szCs w:val="22"/>
        </w:rPr>
        <w:t>diklofenako</w:t>
      </w:r>
      <w:proofErr w:type="spellEnd"/>
      <w:r w:rsidRPr="00672D4A">
        <w:rPr>
          <w:sz w:val="22"/>
          <w:szCs w:val="22"/>
        </w:rPr>
        <w:t xml:space="preserve"> galima skirti tik prieš tai atidžiai apsvarsčius.</w:t>
      </w:r>
    </w:p>
    <w:p w14:paraId="46E433BB" w14:textId="77777777" w:rsidR="00672D4A" w:rsidRPr="00672D4A" w:rsidRDefault="00672D4A" w:rsidP="00672D4A">
      <w:pPr>
        <w:rPr>
          <w:sz w:val="22"/>
          <w:szCs w:val="22"/>
        </w:rPr>
      </w:pPr>
      <w:r w:rsidRPr="00672D4A">
        <w:rPr>
          <w:sz w:val="22"/>
          <w:szCs w:val="22"/>
        </w:rPr>
        <w:t xml:space="preserve">Kadangi </w:t>
      </w:r>
      <w:proofErr w:type="spellStart"/>
      <w:r w:rsidRPr="00672D4A">
        <w:rPr>
          <w:sz w:val="22"/>
          <w:szCs w:val="22"/>
        </w:rPr>
        <w:t>diklofenako</w:t>
      </w:r>
      <w:proofErr w:type="spellEnd"/>
      <w:r w:rsidRPr="00672D4A">
        <w:rPr>
          <w:sz w:val="22"/>
          <w:szCs w:val="22"/>
        </w:rPr>
        <w:t xml:space="preserve">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3BA168F2" w14:textId="77777777" w:rsidR="00672D4A" w:rsidRPr="00672D4A" w:rsidRDefault="00672D4A" w:rsidP="00672D4A">
      <w:pPr>
        <w:rPr>
          <w:sz w:val="22"/>
          <w:szCs w:val="22"/>
        </w:rPr>
      </w:pPr>
    </w:p>
    <w:p w14:paraId="3A43E7DA" w14:textId="77777777" w:rsidR="00672D4A" w:rsidRPr="00672D4A" w:rsidRDefault="00672D4A" w:rsidP="00672D4A">
      <w:pPr>
        <w:tabs>
          <w:tab w:val="left" w:pos="567"/>
        </w:tabs>
        <w:rPr>
          <w:i/>
          <w:sz w:val="22"/>
          <w:szCs w:val="22"/>
          <w:u w:val="single"/>
        </w:rPr>
      </w:pPr>
      <w:r w:rsidRPr="00672D4A">
        <w:rPr>
          <w:i/>
          <w:sz w:val="22"/>
          <w:szCs w:val="22"/>
          <w:u w:val="single"/>
        </w:rPr>
        <w:t>Kraujo sistemos reiškiniai</w:t>
      </w:r>
    </w:p>
    <w:p w14:paraId="5A226B2A" w14:textId="77777777" w:rsidR="00672D4A" w:rsidRPr="00672D4A" w:rsidRDefault="00672D4A" w:rsidP="00672D4A">
      <w:pPr>
        <w:rPr>
          <w:sz w:val="22"/>
          <w:szCs w:val="22"/>
        </w:rPr>
      </w:pPr>
      <w:proofErr w:type="spellStart"/>
      <w:r w:rsidRPr="00672D4A">
        <w:rPr>
          <w:sz w:val="22"/>
          <w:szCs w:val="22"/>
        </w:rPr>
        <w:t>Olfen</w:t>
      </w:r>
      <w:proofErr w:type="spellEnd"/>
      <w:r w:rsidRPr="00672D4A">
        <w:rPr>
          <w:sz w:val="22"/>
          <w:szCs w:val="22"/>
        </w:rPr>
        <w:t xml:space="preserve"> arba kitais NVNU gydant ilgai, patariama matuoti kraujo ląstelių kiekį. </w:t>
      </w:r>
    </w:p>
    <w:p w14:paraId="75760358" w14:textId="77777777" w:rsidR="00672D4A" w:rsidRPr="00672D4A" w:rsidRDefault="00672D4A" w:rsidP="00672D4A">
      <w:pPr>
        <w:rPr>
          <w:sz w:val="22"/>
          <w:szCs w:val="22"/>
        </w:rPr>
      </w:pPr>
      <w:proofErr w:type="spellStart"/>
      <w:r w:rsidRPr="00672D4A">
        <w:rPr>
          <w:sz w:val="22"/>
          <w:szCs w:val="22"/>
        </w:rPr>
        <w:t>Olfen</w:t>
      </w:r>
      <w:proofErr w:type="spellEnd"/>
      <w:r w:rsidRPr="00672D4A">
        <w:rPr>
          <w:sz w:val="22"/>
          <w:szCs w:val="22"/>
        </w:rPr>
        <w:t xml:space="preserve">, kaip ir kiti NVNU, gali laikinai slopinti trombocitų </w:t>
      </w:r>
      <w:proofErr w:type="spellStart"/>
      <w:r w:rsidRPr="00672D4A">
        <w:rPr>
          <w:sz w:val="22"/>
          <w:szCs w:val="22"/>
        </w:rPr>
        <w:t>agregaciją</w:t>
      </w:r>
      <w:proofErr w:type="spellEnd"/>
      <w:r w:rsidRPr="00672D4A">
        <w:rPr>
          <w:sz w:val="22"/>
          <w:szCs w:val="22"/>
        </w:rPr>
        <w:t xml:space="preserve">, todėl pacientus, kurių hemostazė sutrikusi, būtina atidžiai prižiūrėti. </w:t>
      </w:r>
    </w:p>
    <w:p w14:paraId="4B6B460C" w14:textId="77777777" w:rsidR="00672D4A" w:rsidRPr="00672D4A" w:rsidRDefault="00672D4A" w:rsidP="00672D4A">
      <w:pPr>
        <w:rPr>
          <w:sz w:val="22"/>
          <w:szCs w:val="22"/>
        </w:rPr>
      </w:pPr>
    </w:p>
    <w:p w14:paraId="6D6B1698" w14:textId="77777777" w:rsidR="00672D4A" w:rsidRPr="00672D4A" w:rsidRDefault="00672D4A" w:rsidP="00672D4A">
      <w:pPr>
        <w:tabs>
          <w:tab w:val="left" w:pos="567"/>
        </w:tabs>
        <w:rPr>
          <w:i/>
          <w:sz w:val="22"/>
          <w:szCs w:val="22"/>
          <w:u w:val="single"/>
        </w:rPr>
      </w:pPr>
      <w:proofErr w:type="spellStart"/>
      <w:r w:rsidRPr="00672D4A">
        <w:rPr>
          <w:i/>
          <w:sz w:val="22"/>
          <w:szCs w:val="22"/>
          <w:u w:val="single"/>
        </w:rPr>
        <w:t>Priešastminė</w:t>
      </w:r>
      <w:proofErr w:type="spellEnd"/>
      <w:r w:rsidRPr="00672D4A">
        <w:rPr>
          <w:i/>
          <w:sz w:val="22"/>
          <w:szCs w:val="22"/>
          <w:u w:val="single"/>
        </w:rPr>
        <w:t xml:space="preserve"> būklė</w:t>
      </w:r>
    </w:p>
    <w:p w14:paraId="404EB610" w14:textId="77777777" w:rsidR="00672D4A" w:rsidRPr="00672D4A" w:rsidRDefault="00672D4A" w:rsidP="00672D4A">
      <w:pPr>
        <w:tabs>
          <w:tab w:val="left" w:pos="567"/>
        </w:tabs>
        <w:rPr>
          <w:sz w:val="22"/>
          <w:szCs w:val="22"/>
        </w:rPr>
      </w:pPr>
      <w:r w:rsidRPr="00672D4A">
        <w:rPr>
          <w:sz w:val="22"/>
          <w:szCs w:val="22"/>
        </w:rPr>
        <w:lastRenderedPageBreak/>
        <w:t xml:space="preserve">Reakcijos į NVNU, tokios kaip astmos paūmėjimas (taip pat vadinamas analgetikų netoleravimu arba </w:t>
      </w:r>
      <w:proofErr w:type="spellStart"/>
      <w:r w:rsidRPr="00672D4A">
        <w:rPr>
          <w:sz w:val="22"/>
          <w:szCs w:val="22"/>
        </w:rPr>
        <w:t>analgetine</w:t>
      </w:r>
      <w:proofErr w:type="spellEnd"/>
      <w:r w:rsidRPr="00672D4A">
        <w:rPr>
          <w:sz w:val="22"/>
          <w:szCs w:val="22"/>
        </w:rPr>
        <w:t xml:space="preserve"> astma), </w:t>
      </w:r>
      <w:proofErr w:type="spellStart"/>
      <w:r w:rsidRPr="00672D4A">
        <w:rPr>
          <w:sz w:val="22"/>
          <w:szCs w:val="22"/>
        </w:rPr>
        <w:t>Kvinkės</w:t>
      </w:r>
      <w:proofErr w:type="spellEnd"/>
      <w:r w:rsidRPr="00672D4A">
        <w:rPr>
          <w:sz w:val="22"/>
          <w:szCs w:val="22"/>
        </w:rPr>
        <w:t xml:space="preserve"> edema arba dilgėlinė, dažniau pasireiškia pacientams, sergantiems astma, alerginiu sezoniniu rinitu, nosies gleivinės paburkimu (pvz., nosies polipais), lėtine obstrukcine plaučių liga arba lėtinėmis kvėpavimo takų ligomis (ypač jei jos susijusios su į alerginį rinitą panašiais simptomais). Todėl gydant tokius pacientus rekomenduojamos specialios atsargumo priemonės (pasiruošimas suteikti skubią pagalbą). Šios priemonės taip pat rekomenduojamos ir pacientams, kuriems ir kitos medžiagos sukelia alergiją, pasireiškiančią, pvz., odos reakcijomis, niežėjimu arba dilgėline.</w:t>
      </w:r>
    </w:p>
    <w:p w14:paraId="26AB4C92" w14:textId="77777777" w:rsidR="00672D4A" w:rsidRPr="00672D4A" w:rsidRDefault="00672D4A" w:rsidP="00672D4A">
      <w:pPr>
        <w:rPr>
          <w:iCs/>
          <w:sz w:val="22"/>
          <w:szCs w:val="22"/>
        </w:rPr>
      </w:pPr>
      <w:r w:rsidRPr="00672D4A">
        <w:rPr>
          <w:sz w:val="22"/>
          <w:szCs w:val="22"/>
        </w:rPr>
        <w:t xml:space="preserve">Bronchine astma sergančius ligonius </w:t>
      </w:r>
      <w:proofErr w:type="spellStart"/>
      <w:r w:rsidRPr="00672D4A">
        <w:rPr>
          <w:sz w:val="22"/>
          <w:szCs w:val="22"/>
        </w:rPr>
        <w:t>Olfen</w:t>
      </w:r>
      <w:proofErr w:type="spellEnd"/>
      <w:r w:rsidRPr="00672D4A">
        <w:rPr>
          <w:sz w:val="22"/>
          <w:szCs w:val="22"/>
        </w:rPr>
        <w:t xml:space="preserve">  reikia gydyti ypač atsargiai, kadangi liga gali paūmėti.</w:t>
      </w:r>
    </w:p>
    <w:p w14:paraId="14A53ED4" w14:textId="77777777" w:rsidR="00672D4A" w:rsidRPr="00672D4A" w:rsidRDefault="00672D4A" w:rsidP="00672D4A">
      <w:pPr>
        <w:rPr>
          <w:i/>
          <w:iCs/>
          <w:sz w:val="22"/>
          <w:szCs w:val="22"/>
          <w:u w:val="single"/>
        </w:rPr>
      </w:pPr>
    </w:p>
    <w:p w14:paraId="226810ED" w14:textId="77777777" w:rsidR="00672D4A" w:rsidRPr="00672D4A" w:rsidRDefault="00672D4A" w:rsidP="00672D4A">
      <w:pPr>
        <w:rPr>
          <w:sz w:val="22"/>
          <w:szCs w:val="22"/>
          <w:u w:val="single"/>
        </w:rPr>
      </w:pPr>
      <w:r w:rsidRPr="00672D4A">
        <w:rPr>
          <w:i/>
          <w:iCs/>
          <w:sz w:val="22"/>
          <w:szCs w:val="22"/>
          <w:u w:val="single"/>
        </w:rPr>
        <w:t>SRV ir kitos jungiamojo audinio ligos</w:t>
      </w:r>
    </w:p>
    <w:p w14:paraId="0D5E19A2" w14:textId="77777777" w:rsidR="00672D4A" w:rsidRPr="00672D4A" w:rsidRDefault="00672D4A" w:rsidP="00672D4A">
      <w:pPr>
        <w:rPr>
          <w:sz w:val="22"/>
          <w:szCs w:val="22"/>
        </w:rPr>
      </w:pPr>
      <w:r w:rsidRPr="00672D4A">
        <w:rPr>
          <w:sz w:val="22"/>
          <w:szCs w:val="22"/>
        </w:rPr>
        <w:t xml:space="preserve">Kadangi yra buvę keli </w:t>
      </w:r>
      <w:proofErr w:type="spellStart"/>
      <w:r w:rsidRPr="00672D4A">
        <w:rPr>
          <w:sz w:val="22"/>
          <w:szCs w:val="22"/>
        </w:rPr>
        <w:t>aseptinio</w:t>
      </w:r>
      <w:proofErr w:type="spellEnd"/>
      <w:r w:rsidRPr="00672D4A">
        <w:rPr>
          <w:sz w:val="22"/>
          <w:szCs w:val="22"/>
        </w:rPr>
        <w:t xml:space="preserve"> meningito atvejai, ligoniai, sergantys </w:t>
      </w:r>
      <w:proofErr w:type="spellStart"/>
      <w:r w:rsidRPr="00672D4A">
        <w:rPr>
          <w:sz w:val="22"/>
          <w:szCs w:val="22"/>
        </w:rPr>
        <w:t>kolagenoze</w:t>
      </w:r>
      <w:proofErr w:type="spellEnd"/>
      <w:r w:rsidRPr="00672D4A">
        <w:rPr>
          <w:sz w:val="22"/>
          <w:szCs w:val="22"/>
        </w:rPr>
        <w:t xml:space="preserve">, sistemine raudonąja vilklige, </w:t>
      </w:r>
      <w:proofErr w:type="spellStart"/>
      <w:r w:rsidRPr="00672D4A">
        <w:rPr>
          <w:sz w:val="22"/>
          <w:szCs w:val="22"/>
        </w:rPr>
        <w:t>diklofenako</w:t>
      </w:r>
      <w:proofErr w:type="spellEnd"/>
      <w:r w:rsidRPr="00672D4A">
        <w:rPr>
          <w:sz w:val="22"/>
          <w:szCs w:val="22"/>
        </w:rPr>
        <w:t xml:space="preserve"> ir kitų nesteroidinių vaist</w:t>
      </w:r>
      <w:r w:rsidR="0043395C">
        <w:rPr>
          <w:sz w:val="22"/>
          <w:szCs w:val="22"/>
        </w:rPr>
        <w:t>inių preparatų</w:t>
      </w:r>
      <w:r w:rsidRPr="00672D4A">
        <w:rPr>
          <w:sz w:val="22"/>
          <w:szCs w:val="22"/>
        </w:rPr>
        <w:t xml:space="preserve"> nuo uždegimo turėtų vartoti atsargiai.</w:t>
      </w:r>
    </w:p>
    <w:p w14:paraId="6E0A24E7" w14:textId="77777777" w:rsidR="00672D4A" w:rsidRPr="00672D4A" w:rsidRDefault="00672D4A" w:rsidP="00672D4A">
      <w:pPr>
        <w:rPr>
          <w:sz w:val="22"/>
          <w:szCs w:val="22"/>
        </w:rPr>
      </w:pPr>
    </w:p>
    <w:p w14:paraId="1636B5F2" w14:textId="77777777" w:rsidR="00672D4A" w:rsidRPr="00672D4A" w:rsidRDefault="00672D4A" w:rsidP="00672D4A">
      <w:pPr>
        <w:rPr>
          <w:sz w:val="22"/>
          <w:szCs w:val="22"/>
        </w:rPr>
      </w:pPr>
      <w:r w:rsidRPr="00672D4A">
        <w:rPr>
          <w:sz w:val="22"/>
          <w:szCs w:val="22"/>
        </w:rPr>
        <w:t xml:space="preserve">Dėl sudėtyje esančio </w:t>
      </w:r>
      <w:proofErr w:type="spellStart"/>
      <w:r w:rsidRPr="00672D4A">
        <w:rPr>
          <w:sz w:val="22"/>
          <w:szCs w:val="22"/>
        </w:rPr>
        <w:t>lidokaino</w:t>
      </w:r>
      <w:proofErr w:type="spellEnd"/>
      <w:r w:rsidRPr="00672D4A">
        <w:rPr>
          <w:sz w:val="22"/>
          <w:szCs w:val="22"/>
        </w:rPr>
        <w:t xml:space="preserve"> hidrochlorido </w:t>
      </w:r>
      <w:proofErr w:type="spellStart"/>
      <w:r w:rsidR="006D62A0">
        <w:rPr>
          <w:sz w:val="22"/>
          <w:szCs w:val="22"/>
        </w:rPr>
        <w:t>monohidrato</w:t>
      </w:r>
      <w:proofErr w:type="spellEnd"/>
      <w:r w:rsidR="006D62A0">
        <w:rPr>
          <w:sz w:val="22"/>
          <w:szCs w:val="22"/>
        </w:rPr>
        <w:t xml:space="preserve"> </w:t>
      </w:r>
      <w:r w:rsidRPr="00672D4A">
        <w:rPr>
          <w:sz w:val="22"/>
          <w:szCs w:val="22"/>
        </w:rPr>
        <w:t>gali reikėti specialių atsargumo priemonių dėl:</w:t>
      </w:r>
    </w:p>
    <w:p w14:paraId="4BEEBA7D" w14:textId="77777777" w:rsidR="00672D4A" w:rsidRPr="00672D4A" w:rsidRDefault="00672D4A" w:rsidP="00672D4A">
      <w:pPr>
        <w:numPr>
          <w:ilvl w:val="0"/>
          <w:numId w:val="9"/>
        </w:numPr>
        <w:rPr>
          <w:sz w:val="22"/>
          <w:szCs w:val="22"/>
        </w:rPr>
      </w:pPr>
      <w:r w:rsidRPr="00672D4A">
        <w:rPr>
          <w:sz w:val="22"/>
          <w:szCs w:val="22"/>
        </w:rPr>
        <w:t>Padidėjusios širdies priepuolių rizikos.</w:t>
      </w:r>
    </w:p>
    <w:p w14:paraId="20752262" w14:textId="77777777" w:rsidR="00672D4A" w:rsidRPr="00672D4A" w:rsidRDefault="00672D4A" w:rsidP="00672D4A">
      <w:pPr>
        <w:numPr>
          <w:ilvl w:val="0"/>
          <w:numId w:val="9"/>
        </w:numPr>
        <w:rPr>
          <w:sz w:val="22"/>
          <w:szCs w:val="22"/>
        </w:rPr>
      </w:pPr>
      <w:proofErr w:type="spellStart"/>
      <w:r w:rsidRPr="00672D4A">
        <w:rPr>
          <w:sz w:val="22"/>
          <w:szCs w:val="22"/>
        </w:rPr>
        <w:t>Intraventrikuliarinių</w:t>
      </w:r>
      <w:proofErr w:type="spellEnd"/>
      <w:r w:rsidRPr="00672D4A">
        <w:rPr>
          <w:sz w:val="22"/>
          <w:szCs w:val="22"/>
        </w:rPr>
        <w:t xml:space="preserve"> sutrikimų ir I laipsnio </w:t>
      </w:r>
      <w:proofErr w:type="spellStart"/>
      <w:r w:rsidRPr="00672D4A">
        <w:rPr>
          <w:sz w:val="22"/>
          <w:szCs w:val="22"/>
        </w:rPr>
        <w:t>atrioventrikulinės</w:t>
      </w:r>
      <w:proofErr w:type="spellEnd"/>
      <w:r w:rsidRPr="00672D4A">
        <w:rPr>
          <w:sz w:val="22"/>
          <w:szCs w:val="22"/>
        </w:rPr>
        <w:t xml:space="preserve"> blokados.</w:t>
      </w:r>
    </w:p>
    <w:p w14:paraId="48B4BC54" w14:textId="77777777" w:rsidR="00672D4A" w:rsidRPr="00672D4A" w:rsidRDefault="00672D4A" w:rsidP="00672D4A">
      <w:pPr>
        <w:numPr>
          <w:ilvl w:val="0"/>
          <w:numId w:val="9"/>
        </w:numPr>
        <w:rPr>
          <w:sz w:val="22"/>
          <w:szCs w:val="22"/>
        </w:rPr>
      </w:pPr>
      <w:r w:rsidRPr="00672D4A">
        <w:rPr>
          <w:sz w:val="22"/>
          <w:szCs w:val="22"/>
        </w:rPr>
        <w:t xml:space="preserve">Sunkiosios </w:t>
      </w:r>
      <w:proofErr w:type="spellStart"/>
      <w:r w:rsidRPr="00672D4A">
        <w:rPr>
          <w:sz w:val="22"/>
          <w:szCs w:val="22"/>
        </w:rPr>
        <w:t>miastenijos</w:t>
      </w:r>
      <w:proofErr w:type="spellEnd"/>
    </w:p>
    <w:p w14:paraId="58A9BB3B" w14:textId="77777777" w:rsidR="00672D4A" w:rsidRPr="00672D4A" w:rsidRDefault="00672D4A" w:rsidP="00672D4A">
      <w:pPr>
        <w:numPr>
          <w:ilvl w:val="0"/>
          <w:numId w:val="9"/>
        </w:numPr>
        <w:rPr>
          <w:sz w:val="22"/>
          <w:szCs w:val="22"/>
        </w:rPr>
      </w:pPr>
      <w:r w:rsidRPr="00672D4A">
        <w:rPr>
          <w:sz w:val="22"/>
          <w:szCs w:val="22"/>
        </w:rPr>
        <w:t>Injekcijos į uždegiminę vietą.</w:t>
      </w:r>
    </w:p>
    <w:p w14:paraId="0280A2AD" w14:textId="77777777" w:rsidR="00672D4A" w:rsidRPr="00672D4A" w:rsidRDefault="00672D4A" w:rsidP="00672D4A">
      <w:pPr>
        <w:rPr>
          <w:bCs/>
          <w:noProof/>
          <w:position w:val="6"/>
          <w:sz w:val="22"/>
          <w:szCs w:val="22"/>
          <w:lang w:val="x-none"/>
        </w:rPr>
      </w:pPr>
    </w:p>
    <w:p w14:paraId="1BED6AF7" w14:textId="77777777" w:rsidR="00672D4A" w:rsidRPr="00672D4A" w:rsidRDefault="00672D4A" w:rsidP="00672D4A">
      <w:pPr>
        <w:rPr>
          <w:i/>
          <w:sz w:val="22"/>
          <w:szCs w:val="22"/>
          <w:u w:val="single"/>
        </w:rPr>
      </w:pPr>
      <w:r w:rsidRPr="00672D4A">
        <w:rPr>
          <w:i/>
          <w:sz w:val="22"/>
          <w:szCs w:val="22"/>
          <w:u w:val="single"/>
        </w:rPr>
        <w:t>Poveikis vaisingumui</w:t>
      </w:r>
    </w:p>
    <w:p w14:paraId="7E2D4E56" w14:textId="77777777" w:rsidR="00672D4A" w:rsidRPr="00672D4A" w:rsidRDefault="00672D4A" w:rsidP="00672D4A">
      <w:pPr>
        <w:rPr>
          <w:bCs/>
          <w:position w:val="6"/>
          <w:sz w:val="22"/>
          <w:szCs w:val="22"/>
          <w:lang w:val="x-none"/>
        </w:rPr>
      </w:pPr>
      <w:r w:rsidRPr="00672D4A">
        <w:rPr>
          <w:bCs/>
          <w:noProof/>
          <w:position w:val="6"/>
          <w:sz w:val="22"/>
          <w:szCs w:val="22"/>
          <w:lang w:val="x-none"/>
        </w:rPr>
        <w:t>Diklofenako natrio druskos vartojimas gali mažinti moters vaisingumą, todėl ketinančioms pastoti moterims rekomenduojama šio vaisto nevartoti. Reikia apsvarstyti, ar moterims, kurioms sunku pastoti arba kurioms atliekami tyrimai dėl nevaisingumo, nevertėtų nutraukti diklofenako vartojimo.</w:t>
      </w:r>
    </w:p>
    <w:p w14:paraId="2B232A76" w14:textId="77777777" w:rsidR="00672D4A" w:rsidRPr="00672D4A" w:rsidRDefault="00672D4A" w:rsidP="00672D4A">
      <w:pPr>
        <w:rPr>
          <w:bCs/>
          <w:noProof/>
          <w:position w:val="6"/>
          <w:sz w:val="22"/>
          <w:szCs w:val="22"/>
          <w:lang w:val="x-none"/>
        </w:rPr>
      </w:pPr>
    </w:p>
    <w:p w14:paraId="7F20B606" w14:textId="77777777" w:rsidR="000706DD" w:rsidRPr="007619AA" w:rsidRDefault="000706DD" w:rsidP="00672D4A">
      <w:pPr>
        <w:keepNext/>
        <w:keepLines/>
        <w:tabs>
          <w:tab w:val="left" w:pos="567"/>
        </w:tabs>
        <w:ind w:left="567" w:hanging="567"/>
        <w:outlineLvl w:val="2"/>
        <w:rPr>
          <w:bCs/>
          <w:noProof/>
          <w:position w:val="6"/>
          <w:sz w:val="22"/>
          <w:szCs w:val="22"/>
          <w:u w:val="single"/>
        </w:rPr>
      </w:pPr>
      <w:bookmarkStart w:id="22" w:name="_Toc129243106"/>
      <w:bookmarkStart w:id="23" w:name="_Toc129243231"/>
      <w:r w:rsidRPr="007619AA">
        <w:rPr>
          <w:bCs/>
          <w:noProof/>
          <w:position w:val="6"/>
          <w:sz w:val="22"/>
          <w:szCs w:val="22"/>
          <w:u w:val="single"/>
        </w:rPr>
        <w:t>Pagalbinės medžiagos</w:t>
      </w:r>
    </w:p>
    <w:p w14:paraId="24F3F71F" w14:textId="77777777" w:rsidR="000706DD" w:rsidRDefault="000706DD" w:rsidP="00672D4A">
      <w:pPr>
        <w:keepNext/>
        <w:keepLines/>
        <w:tabs>
          <w:tab w:val="left" w:pos="567"/>
        </w:tabs>
        <w:ind w:left="567" w:hanging="567"/>
        <w:outlineLvl w:val="2"/>
        <w:rPr>
          <w:bCs/>
          <w:noProof/>
          <w:position w:val="6"/>
          <w:sz w:val="22"/>
          <w:szCs w:val="22"/>
        </w:rPr>
      </w:pPr>
    </w:p>
    <w:p w14:paraId="3E5C2C50" w14:textId="77777777" w:rsidR="000706DD" w:rsidRPr="0073670C" w:rsidRDefault="000706DD" w:rsidP="000706DD">
      <w:pPr>
        <w:rPr>
          <w:i/>
          <w:iCs/>
        </w:rPr>
      </w:pPr>
      <w:r w:rsidRPr="0073670C">
        <w:rPr>
          <w:i/>
          <w:iCs/>
        </w:rPr>
        <w:t>Natris</w:t>
      </w:r>
    </w:p>
    <w:p w14:paraId="711CE0E9" w14:textId="77777777" w:rsidR="000706DD" w:rsidRDefault="000706DD" w:rsidP="000706DD">
      <w:pPr>
        <w:keepNext/>
        <w:keepLines/>
        <w:tabs>
          <w:tab w:val="left" w:pos="567"/>
        </w:tabs>
        <w:ind w:left="567" w:hanging="567"/>
        <w:outlineLvl w:val="2"/>
        <w:rPr>
          <w:color w:val="000000"/>
        </w:rPr>
      </w:pPr>
      <w:r w:rsidRPr="0073670C">
        <w:t xml:space="preserve">Šio vaistinio preparato </w:t>
      </w:r>
      <w:r>
        <w:t xml:space="preserve">vienoje 2 ml ampulėje yra </w:t>
      </w:r>
      <w:r w:rsidRPr="0073670C">
        <w:rPr>
          <w:color w:val="000000"/>
        </w:rPr>
        <w:t>mažiau kaip 1 </w:t>
      </w:r>
      <w:proofErr w:type="spellStart"/>
      <w:r w:rsidRPr="0073670C">
        <w:rPr>
          <w:color w:val="000000"/>
        </w:rPr>
        <w:t>mmol</w:t>
      </w:r>
      <w:proofErr w:type="spellEnd"/>
      <w:r w:rsidRPr="0073670C">
        <w:rPr>
          <w:color w:val="000000"/>
        </w:rPr>
        <w:t xml:space="preserve"> (23 mg) natrio, </w:t>
      </w:r>
      <w:proofErr w:type="spellStart"/>
      <w:r w:rsidRPr="0073670C">
        <w:rPr>
          <w:color w:val="000000"/>
        </w:rPr>
        <w:t>t.y</w:t>
      </w:r>
      <w:proofErr w:type="spellEnd"/>
      <w:r w:rsidRPr="0073670C">
        <w:rPr>
          <w:color w:val="000000"/>
        </w:rPr>
        <w:t xml:space="preserve">. jis </w:t>
      </w:r>
    </w:p>
    <w:p w14:paraId="7BED4167" w14:textId="77777777" w:rsidR="000706DD" w:rsidRPr="000706DD" w:rsidRDefault="000706DD" w:rsidP="000706DD">
      <w:pPr>
        <w:keepNext/>
        <w:keepLines/>
        <w:tabs>
          <w:tab w:val="left" w:pos="567"/>
        </w:tabs>
        <w:ind w:left="567" w:hanging="567"/>
        <w:outlineLvl w:val="2"/>
        <w:rPr>
          <w:color w:val="000000"/>
        </w:rPr>
      </w:pPr>
      <w:r w:rsidRPr="007951A7">
        <w:rPr>
          <w:color w:val="000000"/>
        </w:rPr>
        <w:t>beveik neturi reikšmės.</w:t>
      </w:r>
    </w:p>
    <w:p w14:paraId="57F308DF" w14:textId="77777777" w:rsidR="000706DD" w:rsidRDefault="000706DD" w:rsidP="007619AA">
      <w:pPr>
        <w:keepNext/>
        <w:keepLines/>
        <w:tabs>
          <w:tab w:val="left" w:pos="567"/>
        </w:tabs>
        <w:outlineLvl w:val="2"/>
        <w:rPr>
          <w:bCs/>
          <w:noProof/>
          <w:position w:val="6"/>
          <w:sz w:val="22"/>
          <w:szCs w:val="22"/>
        </w:rPr>
      </w:pPr>
    </w:p>
    <w:p w14:paraId="21A847FA" w14:textId="77777777" w:rsidR="00A434F3" w:rsidRPr="007951A7" w:rsidRDefault="00A434F3" w:rsidP="007619AA">
      <w:pPr>
        <w:keepNext/>
        <w:keepLines/>
        <w:tabs>
          <w:tab w:val="left" w:pos="567"/>
        </w:tabs>
        <w:outlineLvl w:val="2"/>
        <w:rPr>
          <w:bCs/>
          <w:i/>
          <w:noProof/>
          <w:position w:val="6"/>
          <w:sz w:val="22"/>
          <w:szCs w:val="22"/>
        </w:rPr>
      </w:pPr>
      <w:r w:rsidRPr="007951A7">
        <w:rPr>
          <w:bCs/>
          <w:i/>
          <w:noProof/>
          <w:position w:val="6"/>
          <w:sz w:val="22"/>
          <w:szCs w:val="22"/>
        </w:rPr>
        <w:t>Propilenglikolis</w:t>
      </w:r>
    </w:p>
    <w:p w14:paraId="4FDE0A0D" w14:textId="77777777" w:rsidR="00A434F3" w:rsidRPr="004A2FC6" w:rsidRDefault="00BC30B1" w:rsidP="00A434F3">
      <w:pPr>
        <w:keepNext/>
        <w:keepLines/>
        <w:tabs>
          <w:tab w:val="left" w:pos="567"/>
        </w:tabs>
        <w:outlineLvl w:val="2"/>
        <w:rPr>
          <w:bCs/>
          <w:noProof/>
          <w:position w:val="6"/>
          <w:sz w:val="22"/>
          <w:szCs w:val="22"/>
        </w:rPr>
      </w:pPr>
      <w:r>
        <w:rPr>
          <w:rFonts w:eastAsia="Calibri"/>
        </w:rPr>
        <w:t>Kiekvienoje šio vaistinio preparato</w:t>
      </w:r>
      <w:r w:rsidR="00A434F3" w:rsidRPr="00ED4226">
        <w:rPr>
          <w:rFonts w:eastAsia="Calibri"/>
        </w:rPr>
        <w:t xml:space="preserve"> ampulėje yra </w:t>
      </w:r>
      <w:r w:rsidR="00A434F3">
        <w:rPr>
          <w:rFonts w:eastAsia="Calibri"/>
        </w:rPr>
        <w:t>480</w:t>
      </w:r>
      <w:r w:rsidR="00A434F3" w:rsidRPr="00ED4226">
        <w:rPr>
          <w:rFonts w:eastAsia="Calibri"/>
        </w:rPr>
        <w:t xml:space="preserve"> mg </w:t>
      </w:r>
      <w:proofErr w:type="spellStart"/>
      <w:r w:rsidR="00A434F3" w:rsidRPr="00ED4226">
        <w:rPr>
          <w:rFonts w:eastAsia="Calibri"/>
        </w:rPr>
        <w:t>propilenglikolio</w:t>
      </w:r>
      <w:proofErr w:type="spellEnd"/>
      <w:r w:rsidR="00A434F3" w:rsidRPr="00ED4226">
        <w:rPr>
          <w:rFonts w:eastAsia="Calibri"/>
        </w:rPr>
        <w:t xml:space="preserve"> (E 1520)</w:t>
      </w:r>
      <w:r>
        <w:rPr>
          <w:rFonts w:eastAsia="Calibri"/>
        </w:rPr>
        <w:t>.</w:t>
      </w:r>
    </w:p>
    <w:p w14:paraId="14347276" w14:textId="77777777" w:rsidR="004A2FC6" w:rsidRDefault="004A2FC6" w:rsidP="00672D4A">
      <w:pPr>
        <w:keepNext/>
        <w:keepLines/>
        <w:tabs>
          <w:tab w:val="left" w:pos="567"/>
        </w:tabs>
        <w:ind w:left="567" w:hanging="567"/>
        <w:outlineLvl w:val="2"/>
        <w:rPr>
          <w:bCs/>
          <w:noProof/>
          <w:position w:val="6"/>
          <w:sz w:val="22"/>
          <w:szCs w:val="22"/>
        </w:rPr>
      </w:pPr>
    </w:p>
    <w:p w14:paraId="3B17D543" w14:textId="77777777" w:rsidR="00BC30B1" w:rsidRPr="004A2FC6" w:rsidRDefault="00BC30B1" w:rsidP="00672D4A">
      <w:pPr>
        <w:keepNext/>
        <w:keepLines/>
        <w:tabs>
          <w:tab w:val="left" w:pos="567"/>
        </w:tabs>
        <w:ind w:left="567" w:hanging="567"/>
        <w:outlineLvl w:val="2"/>
        <w:rPr>
          <w:bCs/>
          <w:noProof/>
          <w:position w:val="6"/>
          <w:sz w:val="22"/>
          <w:szCs w:val="22"/>
        </w:rPr>
      </w:pPr>
    </w:p>
    <w:p w14:paraId="1C5D2E41" w14:textId="77777777" w:rsidR="00672D4A" w:rsidRPr="00672D4A" w:rsidRDefault="00672D4A" w:rsidP="00672D4A">
      <w:pPr>
        <w:keepNext/>
        <w:keepLines/>
        <w:tabs>
          <w:tab w:val="left" w:pos="567"/>
        </w:tabs>
        <w:ind w:left="567" w:hanging="567"/>
        <w:outlineLvl w:val="2"/>
        <w:rPr>
          <w:b/>
          <w:kern w:val="28"/>
          <w:position w:val="6"/>
          <w:sz w:val="22"/>
          <w:szCs w:val="22"/>
        </w:rPr>
      </w:pPr>
      <w:r w:rsidRPr="00672D4A">
        <w:rPr>
          <w:b/>
          <w:kern w:val="28"/>
          <w:position w:val="6"/>
          <w:sz w:val="22"/>
          <w:szCs w:val="22"/>
        </w:rPr>
        <w:t>4.5</w:t>
      </w:r>
      <w:r w:rsidRPr="00672D4A">
        <w:rPr>
          <w:b/>
          <w:kern w:val="28"/>
          <w:position w:val="6"/>
          <w:sz w:val="22"/>
          <w:szCs w:val="22"/>
        </w:rPr>
        <w:tab/>
        <w:t>Sąveika su kitais vaistiniais preparatais ir kitokia sąveika</w:t>
      </w:r>
      <w:bookmarkEnd w:id="22"/>
      <w:bookmarkEnd w:id="23"/>
    </w:p>
    <w:p w14:paraId="3DC42EF5" w14:textId="77777777" w:rsidR="00672D4A" w:rsidRPr="00672D4A" w:rsidRDefault="00672D4A" w:rsidP="00672D4A">
      <w:pPr>
        <w:rPr>
          <w:bCs/>
          <w:noProof/>
          <w:position w:val="6"/>
          <w:sz w:val="22"/>
          <w:szCs w:val="22"/>
          <w:lang w:val="x-none"/>
        </w:rPr>
      </w:pPr>
    </w:p>
    <w:p w14:paraId="2A4A4173" w14:textId="77777777" w:rsidR="00672D4A" w:rsidRPr="00672D4A" w:rsidRDefault="00672D4A" w:rsidP="00672D4A">
      <w:pPr>
        <w:rPr>
          <w:i/>
          <w:sz w:val="22"/>
          <w:szCs w:val="22"/>
        </w:rPr>
      </w:pPr>
      <w:r w:rsidRPr="00672D4A">
        <w:rPr>
          <w:sz w:val="22"/>
          <w:szCs w:val="22"/>
        </w:rPr>
        <w:t xml:space="preserve">Toliau išvardyta sąveika, pastebėta vartojant </w:t>
      </w:r>
      <w:proofErr w:type="spellStart"/>
      <w:r w:rsidRPr="00672D4A">
        <w:rPr>
          <w:sz w:val="22"/>
          <w:szCs w:val="22"/>
        </w:rPr>
        <w:t>diklofenako</w:t>
      </w:r>
      <w:proofErr w:type="spellEnd"/>
      <w:r w:rsidRPr="00672D4A">
        <w:rPr>
          <w:sz w:val="22"/>
          <w:szCs w:val="22"/>
        </w:rPr>
        <w:t xml:space="preserve"> formų.</w:t>
      </w:r>
    </w:p>
    <w:p w14:paraId="7DBDA773" w14:textId="77777777" w:rsidR="00672D4A" w:rsidRPr="00672D4A" w:rsidRDefault="00672D4A" w:rsidP="00672D4A">
      <w:pPr>
        <w:rPr>
          <w:sz w:val="22"/>
          <w:szCs w:val="22"/>
        </w:rPr>
      </w:pPr>
    </w:p>
    <w:p w14:paraId="6FCDDC56" w14:textId="77777777" w:rsidR="00672D4A" w:rsidRPr="00672D4A" w:rsidRDefault="00672D4A" w:rsidP="00672D4A">
      <w:pPr>
        <w:rPr>
          <w:i/>
          <w:sz w:val="22"/>
          <w:szCs w:val="22"/>
        </w:rPr>
      </w:pPr>
      <w:r w:rsidRPr="00672D4A">
        <w:rPr>
          <w:i/>
          <w:sz w:val="22"/>
          <w:szCs w:val="22"/>
        </w:rPr>
        <w:t>Litis</w:t>
      </w:r>
    </w:p>
    <w:p w14:paraId="478ACF4B" w14:textId="77777777" w:rsidR="00672D4A" w:rsidRPr="00672D4A" w:rsidRDefault="00672D4A" w:rsidP="00672D4A">
      <w:pPr>
        <w:rPr>
          <w:sz w:val="22"/>
          <w:szCs w:val="22"/>
        </w:rPr>
      </w:pPr>
      <w:r w:rsidRPr="003A1E18">
        <w:rPr>
          <w:sz w:val="22"/>
          <w:szCs w:val="22"/>
        </w:rPr>
        <w:t>V</w:t>
      </w:r>
      <w:r w:rsidRPr="00672D4A">
        <w:rPr>
          <w:sz w:val="22"/>
          <w:szCs w:val="22"/>
        </w:rPr>
        <w:t xml:space="preserve">artojamas kartu su ličio preparatais, </w:t>
      </w:r>
      <w:proofErr w:type="spellStart"/>
      <w:r w:rsidRPr="00672D4A">
        <w:rPr>
          <w:sz w:val="22"/>
          <w:szCs w:val="22"/>
        </w:rPr>
        <w:t>Olfen</w:t>
      </w:r>
      <w:proofErr w:type="spellEnd"/>
      <w:r w:rsidRPr="00672D4A">
        <w:rPr>
          <w:sz w:val="22"/>
          <w:szCs w:val="22"/>
        </w:rPr>
        <w:t xml:space="preserve"> didina ličio koncentraciją plazmoje, todėl rekomenduojama stebėti ličio kiekį serume.</w:t>
      </w:r>
    </w:p>
    <w:p w14:paraId="333F5A6C" w14:textId="77777777" w:rsidR="00672D4A" w:rsidRPr="00672D4A" w:rsidRDefault="00672D4A" w:rsidP="00672D4A">
      <w:pPr>
        <w:tabs>
          <w:tab w:val="left" w:pos="567"/>
        </w:tabs>
        <w:rPr>
          <w:i/>
          <w:sz w:val="22"/>
          <w:szCs w:val="22"/>
        </w:rPr>
      </w:pPr>
    </w:p>
    <w:p w14:paraId="207CA379" w14:textId="77777777" w:rsidR="00672D4A" w:rsidRPr="00672D4A" w:rsidRDefault="00672D4A" w:rsidP="00672D4A">
      <w:pPr>
        <w:rPr>
          <w:i/>
          <w:sz w:val="22"/>
          <w:szCs w:val="22"/>
        </w:rPr>
      </w:pPr>
      <w:proofErr w:type="spellStart"/>
      <w:r w:rsidRPr="00672D4A">
        <w:rPr>
          <w:i/>
          <w:sz w:val="22"/>
          <w:szCs w:val="22"/>
        </w:rPr>
        <w:t>Digoksinas</w:t>
      </w:r>
      <w:proofErr w:type="spellEnd"/>
    </w:p>
    <w:p w14:paraId="6898224F" w14:textId="77777777" w:rsidR="00672D4A" w:rsidRPr="00672D4A" w:rsidRDefault="00672D4A" w:rsidP="00672D4A">
      <w:pPr>
        <w:rPr>
          <w:sz w:val="22"/>
          <w:szCs w:val="22"/>
        </w:rPr>
      </w:pPr>
      <w:r w:rsidRPr="00672D4A">
        <w:rPr>
          <w:sz w:val="22"/>
          <w:szCs w:val="22"/>
        </w:rPr>
        <w:t xml:space="preserve">Vartojant kartu, </w:t>
      </w:r>
      <w:proofErr w:type="spellStart"/>
      <w:r w:rsidRPr="00672D4A">
        <w:rPr>
          <w:sz w:val="22"/>
          <w:szCs w:val="22"/>
        </w:rPr>
        <w:t>diklofenakas</w:t>
      </w:r>
      <w:proofErr w:type="spellEnd"/>
      <w:r w:rsidRPr="00672D4A">
        <w:rPr>
          <w:sz w:val="22"/>
          <w:szCs w:val="22"/>
        </w:rPr>
        <w:t xml:space="preserve"> gali didinti </w:t>
      </w:r>
      <w:proofErr w:type="spellStart"/>
      <w:r w:rsidRPr="00672D4A">
        <w:rPr>
          <w:sz w:val="22"/>
          <w:szCs w:val="22"/>
        </w:rPr>
        <w:t>digoksino</w:t>
      </w:r>
      <w:proofErr w:type="spellEnd"/>
      <w:r w:rsidRPr="00672D4A">
        <w:rPr>
          <w:sz w:val="22"/>
          <w:szCs w:val="22"/>
        </w:rPr>
        <w:t xml:space="preserve"> koncentraciją kraujo plazmoje. </w:t>
      </w:r>
    </w:p>
    <w:p w14:paraId="2F692A3C" w14:textId="77777777" w:rsidR="00672D4A" w:rsidRPr="00672D4A" w:rsidRDefault="00672D4A" w:rsidP="00672D4A">
      <w:pPr>
        <w:rPr>
          <w:sz w:val="22"/>
          <w:szCs w:val="22"/>
        </w:rPr>
      </w:pPr>
      <w:r w:rsidRPr="00672D4A">
        <w:rPr>
          <w:sz w:val="22"/>
          <w:szCs w:val="22"/>
        </w:rPr>
        <w:t xml:space="preserve">Rekomenduojama matuoti </w:t>
      </w:r>
      <w:proofErr w:type="spellStart"/>
      <w:r w:rsidRPr="00672D4A">
        <w:rPr>
          <w:sz w:val="22"/>
          <w:szCs w:val="22"/>
        </w:rPr>
        <w:t>digoksino</w:t>
      </w:r>
      <w:proofErr w:type="spellEnd"/>
      <w:r w:rsidRPr="00672D4A">
        <w:rPr>
          <w:sz w:val="22"/>
          <w:szCs w:val="22"/>
        </w:rPr>
        <w:t xml:space="preserve"> koncentraciją kraujo plazmoje. </w:t>
      </w:r>
    </w:p>
    <w:p w14:paraId="70860B19" w14:textId="77777777" w:rsidR="00672D4A" w:rsidRPr="00672D4A" w:rsidRDefault="00672D4A" w:rsidP="00672D4A">
      <w:pPr>
        <w:rPr>
          <w:sz w:val="22"/>
          <w:szCs w:val="22"/>
        </w:rPr>
      </w:pPr>
    </w:p>
    <w:p w14:paraId="6164ACF9" w14:textId="77777777" w:rsidR="00672D4A" w:rsidRPr="00672D4A" w:rsidRDefault="00672D4A" w:rsidP="00672D4A">
      <w:pPr>
        <w:rPr>
          <w:i/>
          <w:sz w:val="22"/>
          <w:szCs w:val="22"/>
        </w:rPr>
      </w:pPr>
      <w:r w:rsidRPr="00672D4A">
        <w:rPr>
          <w:i/>
          <w:sz w:val="22"/>
          <w:szCs w:val="22"/>
        </w:rPr>
        <w:t>Širdį veikiantys glikozidai</w:t>
      </w:r>
    </w:p>
    <w:p w14:paraId="6E4CC610" w14:textId="77777777" w:rsidR="00672D4A" w:rsidRPr="00672D4A" w:rsidRDefault="00672D4A" w:rsidP="00672D4A">
      <w:pPr>
        <w:keepNext/>
        <w:outlineLvl w:val="2"/>
        <w:rPr>
          <w:bCs/>
          <w:sz w:val="22"/>
          <w:szCs w:val="22"/>
        </w:rPr>
      </w:pPr>
      <w:r w:rsidRPr="00672D4A">
        <w:rPr>
          <w:bCs/>
          <w:sz w:val="22"/>
          <w:szCs w:val="22"/>
        </w:rPr>
        <w:t xml:space="preserve">Pacientams vartojant širdį veikiančių glikozidų kartu su NVNU gali pasunkėti širdies nepakankamumas, sumažėti </w:t>
      </w:r>
      <w:proofErr w:type="spellStart"/>
      <w:r w:rsidRPr="00672D4A">
        <w:rPr>
          <w:bCs/>
          <w:sz w:val="22"/>
          <w:szCs w:val="22"/>
        </w:rPr>
        <w:t>glomerulų</w:t>
      </w:r>
      <w:proofErr w:type="spellEnd"/>
      <w:r w:rsidRPr="00672D4A">
        <w:rPr>
          <w:bCs/>
          <w:sz w:val="22"/>
          <w:szCs w:val="22"/>
        </w:rPr>
        <w:t xml:space="preserve"> filtracijos greitis ir kraujo plazmoje padidėti glikozidų kiekis.</w:t>
      </w:r>
    </w:p>
    <w:p w14:paraId="12574C73" w14:textId="77777777" w:rsidR="00672D4A" w:rsidRPr="00672D4A" w:rsidRDefault="00672D4A" w:rsidP="00672D4A">
      <w:pPr>
        <w:rPr>
          <w:sz w:val="22"/>
          <w:szCs w:val="22"/>
        </w:rPr>
      </w:pPr>
    </w:p>
    <w:p w14:paraId="3A1C9C56" w14:textId="77777777" w:rsidR="00672D4A" w:rsidRPr="00672D4A" w:rsidRDefault="00672D4A" w:rsidP="00672D4A">
      <w:pPr>
        <w:keepNext/>
        <w:outlineLvl w:val="2"/>
        <w:rPr>
          <w:bCs/>
          <w:i/>
          <w:sz w:val="22"/>
          <w:szCs w:val="22"/>
        </w:rPr>
      </w:pPr>
      <w:r w:rsidRPr="00672D4A">
        <w:rPr>
          <w:bCs/>
          <w:i/>
          <w:sz w:val="22"/>
          <w:szCs w:val="22"/>
        </w:rPr>
        <w:t xml:space="preserve">Diuretikai ir </w:t>
      </w:r>
      <w:proofErr w:type="spellStart"/>
      <w:r w:rsidRPr="00672D4A">
        <w:rPr>
          <w:bCs/>
          <w:i/>
          <w:sz w:val="22"/>
          <w:szCs w:val="22"/>
        </w:rPr>
        <w:t>antihipertenziniai</w:t>
      </w:r>
      <w:proofErr w:type="spellEnd"/>
      <w:r w:rsidRPr="00672D4A">
        <w:rPr>
          <w:bCs/>
          <w:i/>
          <w:sz w:val="22"/>
          <w:szCs w:val="22"/>
        </w:rPr>
        <w:t xml:space="preserve"> vaist</w:t>
      </w:r>
      <w:r w:rsidR="0043395C">
        <w:rPr>
          <w:bCs/>
          <w:i/>
          <w:sz w:val="22"/>
          <w:szCs w:val="22"/>
        </w:rPr>
        <w:t>iniai preparatai</w:t>
      </w:r>
    </w:p>
    <w:p w14:paraId="76A670CC" w14:textId="77777777" w:rsidR="00672D4A" w:rsidRPr="00672D4A" w:rsidRDefault="00672D4A" w:rsidP="00672D4A">
      <w:pPr>
        <w:rPr>
          <w:sz w:val="22"/>
          <w:szCs w:val="22"/>
        </w:rPr>
      </w:pPr>
      <w:proofErr w:type="spellStart"/>
      <w:r w:rsidRPr="00672D4A">
        <w:rPr>
          <w:sz w:val="22"/>
          <w:szCs w:val="22"/>
        </w:rPr>
        <w:t>Diklofenakas</w:t>
      </w:r>
      <w:proofErr w:type="spellEnd"/>
      <w:r w:rsidRPr="00672D4A">
        <w:rPr>
          <w:sz w:val="22"/>
          <w:szCs w:val="22"/>
        </w:rPr>
        <w:t xml:space="preserve">, kaip ir kiti NVNU, vartojamas kartu su diuretikais ir </w:t>
      </w:r>
      <w:proofErr w:type="spellStart"/>
      <w:r w:rsidRPr="00672D4A">
        <w:rPr>
          <w:sz w:val="22"/>
          <w:szCs w:val="22"/>
        </w:rPr>
        <w:t>antihipertenziniais</w:t>
      </w:r>
      <w:proofErr w:type="spellEnd"/>
      <w:r w:rsidRPr="00672D4A">
        <w:rPr>
          <w:sz w:val="22"/>
          <w:szCs w:val="22"/>
        </w:rPr>
        <w:t xml:space="preserve"> vaist</w:t>
      </w:r>
      <w:r w:rsidR="0043395C">
        <w:rPr>
          <w:sz w:val="22"/>
          <w:szCs w:val="22"/>
        </w:rPr>
        <w:t>iniais preparatais</w:t>
      </w:r>
      <w:r w:rsidRPr="00672D4A">
        <w:rPr>
          <w:sz w:val="22"/>
          <w:szCs w:val="22"/>
        </w:rPr>
        <w:t xml:space="preserve">, pvz., beta </w:t>
      </w:r>
      <w:proofErr w:type="spellStart"/>
      <w:r w:rsidRPr="00672D4A">
        <w:rPr>
          <w:sz w:val="22"/>
          <w:szCs w:val="22"/>
        </w:rPr>
        <w:t>adrenoreceptorių</w:t>
      </w:r>
      <w:proofErr w:type="spellEnd"/>
      <w:r w:rsidRPr="00672D4A">
        <w:rPr>
          <w:sz w:val="22"/>
          <w:szCs w:val="22"/>
        </w:rPr>
        <w:t xml:space="preserve"> blokatoriais, </w:t>
      </w:r>
      <w:proofErr w:type="spellStart"/>
      <w:r w:rsidRPr="00672D4A">
        <w:rPr>
          <w:sz w:val="22"/>
          <w:szCs w:val="22"/>
        </w:rPr>
        <w:t>angiotenziną</w:t>
      </w:r>
      <w:proofErr w:type="spellEnd"/>
      <w:r w:rsidRPr="00672D4A">
        <w:rPr>
          <w:sz w:val="22"/>
          <w:szCs w:val="22"/>
        </w:rPr>
        <w:t xml:space="preserve"> konvertuojančio fermento (AKF) inhibitoriais, gali silpninti jų </w:t>
      </w:r>
      <w:proofErr w:type="spellStart"/>
      <w:r w:rsidRPr="00672D4A">
        <w:rPr>
          <w:sz w:val="22"/>
          <w:szCs w:val="22"/>
        </w:rPr>
        <w:t>antihipertenzinį</w:t>
      </w:r>
      <w:proofErr w:type="spellEnd"/>
      <w:r w:rsidRPr="00672D4A">
        <w:rPr>
          <w:sz w:val="22"/>
          <w:szCs w:val="22"/>
        </w:rPr>
        <w:t xml:space="preserve"> poveikį, todėl minėtus vaistinius preparatus vartoti kartu </w:t>
      </w:r>
      <w:r w:rsidRPr="00672D4A">
        <w:rPr>
          <w:sz w:val="22"/>
          <w:szCs w:val="22"/>
        </w:rPr>
        <w:lastRenderedPageBreak/>
        <w:t xml:space="preserve">reikia atsargiai ir pacientams, ypač senyviems, reikia reguliariai tikrinti kraujospūdį. </w:t>
      </w:r>
      <w:proofErr w:type="spellStart"/>
      <w:r w:rsidRPr="00672D4A">
        <w:rPr>
          <w:sz w:val="22"/>
          <w:szCs w:val="22"/>
        </w:rPr>
        <w:t>Nefrotoksinio</w:t>
      </w:r>
      <w:proofErr w:type="spellEnd"/>
      <w:r w:rsidRPr="00672D4A">
        <w:rPr>
          <w:sz w:val="22"/>
          <w:szCs w:val="22"/>
        </w:rPr>
        <w:t xml:space="preserve"> poveikio rizika yra didesnė, todėl pacientams būtina sunormalizuoti skysčio tūrį ir turėti omenyje, kad pacientams, ypač vartojantiems diuretikus ir AKF, kombinuotojo gydymo pradžioje ir vėliau, reikia reguliariai tikrinti inkstų veiklą. Kartu vartojant kalį organizme sulaikančius vaistus, kraujo serume gali padidėti kalio kiekis, todėl jį reikia dažnai tikrinti (žr. 4.4 skyrių).</w:t>
      </w:r>
    </w:p>
    <w:p w14:paraId="6A422EFA" w14:textId="77777777" w:rsidR="00672D4A" w:rsidRPr="00672D4A" w:rsidRDefault="00672D4A" w:rsidP="00672D4A">
      <w:pPr>
        <w:rPr>
          <w:position w:val="6"/>
          <w:sz w:val="22"/>
          <w:szCs w:val="22"/>
        </w:rPr>
      </w:pPr>
    </w:p>
    <w:p w14:paraId="08112A2E" w14:textId="77777777" w:rsidR="00672D4A" w:rsidRPr="00672D4A" w:rsidRDefault="00672D4A" w:rsidP="00672D4A">
      <w:pPr>
        <w:keepNext/>
        <w:outlineLvl w:val="2"/>
        <w:rPr>
          <w:bCs/>
          <w:i/>
          <w:position w:val="6"/>
          <w:sz w:val="22"/>
          <w:szCs w:val="22"/>
        </w:rPr>
      </w:pPr>
      <w:r w:rsidRPr="00672D4A">
        <w:rPr>
          <w:bCs/>
          <w:i/>
          <w:position w:val="6"/>
          <w:sz w:val="22"/>
          <w:szCs w:val="22"/>
        </w:rPr>
        <w:t xml:space="preserve">Kiti NVNU ir kortikosteroidai </w:t>
      </w:r>
    </w:p>
    <w:p w14:paraId="158BD5C5" w14:textId="77777777" w:rsidR="00672D4A" w:rsidRPr="00672D4A" w:rsidRDefault="00672D4A" w:rsidP="00672D4A">
      <w:pPr>
        <w:rPr>
          <w:position w:val="6"/>
          <w:sz w:val="22"/>
          <w:szCs w:val="22"/>
        </w:rPr>
      </w:pPr>
      <w:r w:rsidRPr="00672D4A">
        <w:rPr>
          <w:sz w:val="22"/>
          <w:szCs w:val="22"/>
        </w:rPr>
        <w:t xml:space="preserve">Kartu su </w:t>
      </w:r>
      <w:proofErr w:type="spellStart"/>
      <w:r w:rsidRPr="00672D4A">
        <w:rPr>
          <w:sz w:val="22"/>
          <w:szCs w:val="22"/>
        </w:rPr>
        <w:t>diklofenaku</w:t>
      </w:r>
      <w:proofErr w:type="spellEnd"/>
      <w:r w:rsidRPr="00672D4A">
        <w:rPr>
          <w:sz w:val="22"/>
          <w:szCs w:val="22"/>
        </w:rPr>
        <w:t xml:space="preserve"> vartojant kitų NVNU arba kortikosteroidų, gali dažniau pasireikšti virškinimo trakto nepageidaujamas poveikis (žr. 4.4 skyrių).</w:t>
      </w:r>
      <w:r w:rsidRPr="00672D4A">
        <w:rPr>
          <w:position w:val="6"/>
          <w:sz w:val="22"/>
          <w:szCs w:val="22"/>
        </w:rPr>
        <w:t xml:space="preserve"> </w:t>
      </w:r>
    </w:p>
    <w:p w14:paraId="30949CBE" w14:textId="77777777" w:rsidR="00672D4A" w:rsidRPr="00672D4A" w:rsidRDefault="00672D4A" w:rsidP="00672D4A">
      <w:pPr>
        <w:rPr>
          <w:position w:val="6"/>
          <w:sz w:val="22"/>
          <w:szCs w:val="22"/>
        </w:rPr>
      </w:pPr>
    </w:p>
    <w:p w14:paraId="504DE503" w14:textId="77777777" w:rsidR="00672D4A" w:rsidRPr="00672D4A" w:rsidRDefault="00672D4A" w:rsidP="00672D4A">
      <w:pPr>
        <w:keepNext/>
        <w:outlineLvl w:val="2"/>
        <w:rPr>
          <w:bCs/>
          <w:i/>
          <w:sz w:val="22"/>
          <w:szCs w:val="22"/>
        </w:rPr>
      </w:pPr>
      <w:r w:rsidRPr="00672D4A">
        <w:rPr>
          <w:bCs/>
          <w:i/>
          <w:sz w:val="22"/>
          <w:szCs w:val="22"/>
        </w:rPr>
        <w:t xml:space="preserve">Antikoaguliantai ir trombocitų </w:t>
      </w:r>
      <w:proofErr w:type="spellStart"/>
      <w:r w:rsidRPr="00672D4A">
        <w:rPr>
          <w:bCs/>
          <w:i/>
          <w:sz w:val="22"/>
          <w:szCs w:val="22"/>
        </w:rPr>
        <w:t>agregaciją</w:t>
      </w:r>
      <w:proofErr w:type="spellEnd"/>
      <w:r w:rsidRPr="00672D4A">
        <w:rPr>
          <w:bCs/>
          <w:i/>
          <w:sz w:val="22"/>
          <w:szCs w:val="22"/>
        </w:rPr>
        <w:t xml:space="preserve"> slopinantys vaistai.</w:t>
      </w:r>
    </w:p>
    <w:p w14:paraId="57578293" w14:textId="77777777" w:rsidR="00672D4A" w:rsidRPr="00672D4A" w:rsidRDefault="00672D4A" w:rsidP="00672D4A">
      <w:pPr>
        <w:rPr>
          <w:position w:val="6"/>
          <w:sz w:val="22"/>
          <w:szCs w:val="22"/>
        </w:rPr>
      </w:pPr>
      <w:r w:rsidRPr="00672D4A">
        <w:rPr>
          <w:sz w:val="22"/>
          <w:szCs w:val="22"/>
        </w:rPr>
        <w:t xml:space="preserve">Rekomenduojama būti atsargiems, nes vienu metu vartojant abiejų šių grupių vaistinių preparatų, gali padidėti kraujavimo rizika. Nors, remiantis klinikinių tyrimų duomenimis, atrodo, kad </w:t>
      </w:r>
      <w:proofErr w:type="spellStart"/>
      <w:r w:rsidRPr="00672D4A">
        <w:rPr>
          <w:sz w:val="22"/>
          <w:szCs w:val="22"/>
        </w:rPr>
        <w:t>diklofenakas</w:t>
      </w:r>
      <w:proofErr w:type="spellEnd"/>
      <w:r w:rsidRPr="00672D4A">
        <w:rPr>
          <w:sz w:val="22"/>
          <w:szCs w:val="22"/>
        </w:rPr>
        <w:t xml:space="preserve"> neturi įtakos antikoaguliantų poveikiui, gaunama pavienių pranešimų apie padidėjusią </w:t>
      </w:r>
      <w:proofErr w:type="spellStart"/>
      <w:r w:rsidRPr="00672D4A">
        <w:rPr>
          <w:sz w:val="22"/>
          <w:szCs w:val="22"/>
        </w:rPr>
        <w:t>hemoragijos</w:t>
      </w:r>
      <w:proofErr w:type="spellEnd"/>
      <w:r w:rsidRPr="00672D4A">
        <w:rPr>
          <w:sz w:val="22"/>
          <w:szCs w:val="22"/>
        </w:rPr>
        <w:t xml:space="preserve"> riziką pacientams, kurie tuo pat metu vartoja </w:t>
      </w:r>
      <w:proofErr w:type="spellStart"/>
      <w:r w:rsidRPr="00672D4A">
        <w:rPr>
          <w:sz w:val="22"/>
          <w:szCs w:val="22"/>
        </w:rPr>
        <w:t>diklofenaką</w:t>
      </w:r>
      <w:proofErr w:type="spellEnd"/>
      <w:r w:rsidRPr="00672D4A">
        <w:rPr>
          <w:sz w:val="22"/>
          <w:szCs w:val="22"/>
        </w:rPr>
        <w:t xml:space="preserve"> ir </w:t>
      </w:r>
      <w:proofErr w:type="spellStart"/>
      <w:r w:rsidRPr="00672D4A">
        <w:rPr>
          <w:sz w:val="22"/>
          <w:szCs w:val="22"/>
        </w:rPr>
        <w:t>antikoguliantų</w:t>
      </w:r>
      <w:proofErr w:type="spellEnd"/>
      <w:r w:rsidRPr="00672D4A">
        <w:rPr>
          <w:sz w:val="22"/>
          <w:szCs w:val="22"/>
        </w:rPr>
        <w:t xml:space="preserve">. Todėl rekomenduojama tokius pacientus atidžiai stebėti.  </w:t>
      </w:r>
    </w:p>
    <w:p w14:paraId="53391D1D" w14:textId="77777777" w:rsidR="00672D4A" w:rsidRPr="00672D4A" w:rsidRDefault="00672D4A" w:rsidP="00672D4A">
      <w:pPr>
        <w:rPr>
          <w:i/>
          <w:sz w:val="22"/>
          <w:szCs w:val="22"/>
        </w:rPr>
      </w:pPr>
    </w:p>
    <w:p w14:paraId="511EC7F6" w14:textId="77777777" w:rsidR="00672D4A" w:rsidRPr="00672D4A" w:rsidRDefault="00672D4A" w:rsidP="00672D4A">
      <w:pPr>
        <w:rPr>
          <w:i/>
          <w:sz w:val="22"/>
          <w:szCs w:val="22"/>
        </w:rPr>
      </w:pPr>
      <w:r w:rsidRPr="00672D4A">
        <w:rPr>
          <w:i/>
          <w:sz w:val="22"/>
          <w:szCs w:val="22"/>
        </w:rPr>
        <w:t xml:space="preserve">Selektyvūs </w:t>
      </w:r>
      <w:proofErr w:type="spellStart"/>
      <w:r w:rsidRPr="00672D4A">
        <w:rPr>
          <w:i/>
          <w:sz w:val="22"/>
          <w:szCs w:val="22"/>
        </w:rPr>
        <w:t>serotonino</w:t>
      </w:r>
      <w:proofErr w:type="spellEnd"/>
      <w:r w:rsidRPr="00672D4A">
        <w:rPr>
          <w:i/>
          <w:sz w:val="22"/>
          <w:szCs w:val="22"/>
        </w:rPr>
        <w:t xml:space="preserve"> reabsorbcijos inhibitoriai (SSRI)</w:t>
      </w:r>
    </w:p>
    <w:p w14:paraId="24EA0DD2" w14:textId="77777777" w:rsidR="00672D4A" w:rsidRPr="00672D4A" w:rsidRDefault="00672D4A" w:rsidP="00672D4A">
      <w:pPr>
        <w:rPr>
          <w:bCs/>
          <w:position w:val="6"/>
          <w:sz w:val="22"/>
          <w:szCs w:val="22"/>
          <w:lang w:val="x-none"/>
        </w:rPr>
      </w:pPr>
      <w:r w:rsidRPr="00672D4A">
        <w:rPr>
          <w:bCs/>
          <w:noProof/>
          <w:position w:val="6"/>
          <w:sz w:val="22"/>
          <w:szCs w:val="22"/>
          <w:lang w:val="x-none"/>
        </w:rPr>
        <w:t xml:space="preserve">Vartojant kartu su NVNU, įskaitant diklofenaką, padidėja virškinimo trakto kraujavimo rizika </w:t>
      </w:r>
      <w:r w:rsidRPr="00672D4A">
        <w:rPr>
          <w:bCs/>
          <w:position w:val="6"/>
          <w:sz w:val="22"/>
          <w:szCs w:val="22"/>
          <w:lang w:val="x-none"/>
        </w:rPr>
        <w:t xml:space="preserve"> (žr. 4.4 skyrių). </w:t>
      </w:r>
    </w:p>
    <w:p w14:paraId="422108E1" w14:textId="77777777" w:rsidR="00672D4A" w:rsidRPr="00672D4A" w:rsidRDefault="00672D4A" w:rsidP="00672D4A">
      <w:pPr>
        <w:keepNext/>
        <w:outlineLvl w:val="2"/>
        <w:rPr>
          <w:bCs/>
          <w:i/>
          <w:position w:val="6"/>
          <w:sz w:val="22"/>
          <w:szCs w:val="22"/>
        </w:rPr>
      </w:pPr>
    </w:p>
    <w:p w14:paraId="085E868B" w14:textId="77777777" w:rsidR="00672D4A" w:rsidRPr="00672D4A" w:rsidRDefault="00672D4A" w:rsidP="00672D4A">
      <w:pPr>
        <w:keepNext/>
        <w:outlineLvl w:val="2"/>
        <w:rPr>
          <w:bCs/>
          <w:i/>
          <w:position w:val="6"/>
          <w:sz w:val="22"/>
          <w:szCs w:val="22"/>
        </w:rPr>
      </w:pPr>
      <w:r w:rsidRPr="00672D4A">
        <w:rPr>
          <w:bCs/>
          <w:i/>
          <w:position w:val="6"/>
          <w:sz w:val="22"/>
          <w:szCs w:val="22"/>
        </w:rPr>
        <w:t>Antidiabetiniai vaist</w:t>
      </w:r>
      <w:r w:rsidR="0043395C">
        <w:rPr>
          <w:bCs/>
          <w:i/>
          <w:position w:val="6"/>
          <w:sz w:val="22"/>
          <w:szCs w:val="22"/>
        </w:rPr>
        <w:t>iniai preparatai</w:t>
      </w:r>
    </w:p>
    <w:p w14:paraId="2D5C3E11" w14:textId="77777777" w:rsidR="00672D4A" w:rsidRPr="00672D4A" w:rsidRDefault="00672D4A" w:rsidP="00672D4A">
      <w:pPr>
        <w:rPr>
          <w:position w:val="6"/>
          <w:sz w:val="22"/>
          <w:szCs w:val="22"/>
        </w:rPr>
      </w:pPr>
      <w:r w:rsidRPr="00672D4A">
        <w:rPr>
          <w:sz w:val="22"/>
          <w:szCs w:val="22"/>
        </w:rPr>
        <w:t xml:space="preserve">Klinikinių tyrimų duomenimis, </w:t>
      </w:r>
      <w:proofErr w:type="spellStart"/>
      <w:r w:rsidRPr="00672D4A">
        <w:rPr>
          <w:sz w:val="22"/>
          <w:szCs w:val="22"/>
        </w:rPr>
        <w:t>diklofenakas</w:t>
      </w:r>
      <w:proofErr w:type="spellEnd"/>
      <w:r w:rsidRPr="00672D4A">
        <w:rPr>
          <w:sz w:val="22"/>
          <w:szCs w:val="22"/>
        </w:rPr>
        <w:t>, skiriamas kartu su geriamaisiais antidiabetiniais vaist</w:t>
      </w:r>
      <w:r w:rsidR="0043395C">
        <w:rPr>
          <w:sz w:val="22"/>
          <w:szCs w:val="22"/>
        </w:rPr>
        <w:t>iniais preparatais</w:t>
      </w:r>
      <w:r w:rsidRPr="00672D4A">
        <w:rPr>
          <w:sz w:val="22"/>
          <w:szCs w:val="22"/>
        </w:rPr>
        <w:t>, jų klinikiniam veiksmingumui įtakos nedaro. Vis dėlto geriamaisiais antidiabetiniais vaist</w:t>
      </w:r>
      <w:r w:rsidR="0043395C">
        <w:rPr>
          <w:sz w:val="22"/>
          <w:szCs w:val="22"/>
        </w:rPr>
        <w:t>iniais preparatais</w:t>
      </w:r>
      <w:r w:rsidRPr="00672D4A">
        <w:rPr>
          <w:sz w:val="22"/>
          <w:szCs w:val="22"/>
        </w:rPr>
        <w:t xml:space="preserve"> gydomiems pacientams vartojant </w:t>
      </w:r>
      <w:proofErr w:type="spellStart"/>
      <w:r w:rsidRPr="00672D4A">
        <w:rPr>
          <w:sz w:val="22"/>
          <w:szCs w:val="22"/>
        </w:rPr>
        <w:t>diklofenako</w:t>
      </w:r>
      <w:proofErr w:type="spellEnd"/>
      <w:r w:rsidRPr="00672D4A">
        <w:rPr>
          <w:sz w:val="22"/>
          <w:szCs w:val="22"/>
        </w:rPr>
        <w:t xml:space="preserve"> pasitaikė pavienių hipoglikemijos ar hiperglikemijos atvejų, dėl kurių reikėjo koreguoti antidiabetinių vaist</w:t>
      </w:r>
      <w:r w:rsidR="0043395C">
        <w:rPr>
          <w:sz w:val="22"/>
          <w:szCs w:val="22"/>
        </w:rPr>
        <w:t>inių preparatų</w:t>
      </w:r>
      <w:r w:rsidRPr="00672D4A">
        <w:rPr>
          <w:sz w:val="22"/>
          <w:szCs w:val="22"/>
        </w:rPr>
        <w:t xml:space="preserve"> dozę.</w:t>
      </w:r>
      <w:r w:rsidRPr="00672D4A">
        <w:rPr>
          <w:position w:val="6"/>
          <w:sz w:val="22"/>
          <w:szCs w:val="22"/>
        </w:rPr>
        <w:t xml:space="preserve"> </w:t>
      </w:r>
      <w:r w:rsidRPr="00672D4A">
        <w:rPr>
          <w:sz w:val="22"/>
          <w:szCs w:val="22"/>
        </w:rPr>
        <w:t>Dėl šios priežasties, kartu vartojant šių vaist</w:t>
      </w:r>
      <w:r w:rsidR="0043395C">
        <w:rPr>
          <w:sz w:val="22"/>
          <w:szCs w:val="22"/>
        </w:rPr>
        <w:t>inių preparatų</w:t>
      </w:r>
      <w:r w:rsidRPr="00672D4A">
        <w:rPr>
          <w:sz w:val="22"/>
          <w:szCs w:val="22"/>
        </w:rPr>
        <w:t>, rekomenduojama matuoti gliukozės koncentraciją kraujyje.</w:t>
      </w:r>
    </w:p>
    <w:p w14:paraId="46C5D529" w14:textId="77777777" w:rsidR="00672D4A" w:rsidRPr="00672D4A" w:rsidRDefault="00672D4A" w:rsidP="00672D4A">
      <w:pPr>
        <w:rPr>
          <w:position w:val="6"/>
          <w:sz w:val="22"/>
          <w:szCs w:val="22"/>
        </w:rPr>
      </w:pPr>
    </w:p>
    <w:p w14:paraId="2E8F6E92" w14:textId="77777777" w:rsidR="00672D4A" w:rsidRPr="00672D4A" w:rsidRDefault="00672D4A" w:rsidP="00672D4A">
      <w:pPr>
        <w:keepNext/>
        <w:outlineLvl w:val="2"/>
        <w:rPr>
          <w:bCs/>
          <w:i/>
          <w:position w:val="6"/>
          <w:sz w:val="22"/>
          <w:szCs w:val="22"/>
        </w:rPr>
      </w:pPr>
      <w:proofErr w:type="spellStart"/>
      <w:r w:rsidRPr="00672D4A">
        <w:rPr>
          <w:bCs/>
          <w:i/>
          <w:position w:val="6"/>
          <w:sz w:val="22"/>
          <w:szCs w:val="22"/>
        </w:rPr>
        <w:t>Metotreksatas</w:t>
      </w:r>
      <w:proofErr w:type="spellEnd"/>
    </w:p>
    <w:p w14:paraId="4F91A75D" w14:textId="77777777" w:rsidR="00672D4A" w:rsidRPr="00672D4A" w:rsidRDefault="00672D4A" w:rsidP="00672D4A">
      <w:pPr>
        <w:rPr>
          <w:position w:val="6"/>
          <w:sz w:val="22"/>
          <w:szCs w:val="22"/>
        </w:rPr>
      </w:pPr>
      <w:r w:rsidRPr="00672D4A">
        <w:rPr>
          <w:sz w:val="22"/>
          <w:szCs w:val="22"/>
        </w:rPr>
        <w:t xml:space="preserve">Jeigu NVNU, įskaitant </w:t>
      </w:r>
      <w:proofErr w:type="spellStart"/>
      <w:r w:rsidRPr="00672D4A">
        <w:rPr>
          <w:sz w:val="22"/>
          <w:szCs w:val="22"/>
        </w:rPr>
        <w:t>diklofenaką</w:t>
      </w:r>
      <w:proofErr w:type="spellEnd"/>
      <w:r w:rsidRPr="00672D4A">
        <w:rPr>
          <w:sz w:val="22"/>
          <w:szCs w:val="22"/>
        </w:rPr>
        <w:t xml:space="preserve">, vartojama likus mažiau negu 24 val. iki </w:t>
      </w:r>
      <w:proofErr w:type="spellStart"/>
      <w:r w:rsidRPr="00672D4A">
        <w:rPr>
          <w:sz w:val="22"/>
          <w:szCs w:val="22"/>
        </w:rPr>
        <w:t>metotreksato</w:t>
      </w:r>
      <w:proofErr w:type="spellEnd"/>
      <w:r w:rsidRPr="00672D4A">
        <w:rPr>
          <w:sz w:val="22"/>
          <w:szCs w:val="22"/>
        </w:rPr>
        <w:t xml:space="preserve"> vartojimo arba praėjus mažiau negu 24 val. po jo, rekomenduojama laikytis atsargumo priemonių, kadangi gali padidėti </w:t>
      </w:r>
      <w:proofErr w:type="spellStart"/>
      <w:r w:rsidRPr="00672D4A">
        <w:rPr>
          <w:sz w:val="22"/>
          <w:szCs w:val="22"/>
        </w:rPr>
        <w:t>metotreksato</w:t>
      </w:r>
      <w:proofErr w:type="spellEnd"/>
      <w:r w:rsidRPr="00672D4A">
        <w:rPr>
          <w:sz w:val="22"/>
          <w:szCs w:val="22"/>
        </w:rPr>
        <w:t xml:space="preserve"> koncentracija kraujyje ir dėl to sustiprėti toksinis jo poveikis.</w:t>
      </w:r>
    </w:p>
    <w:p w14:paraId="21CE69D6" w14:textId="77777777" w:rsidR="00672D4A" w:rsidRPr="00672D4A" w:rsidRDefault="00672D4A" w:rsidP="00672D4A">
      <w:pPr>
        <w:rPr>
          <w:position w:val="6"/>
          <w:sz w:val="22"/>
          <w:szCs w:val="22"/>
        </w:rPr>
      </w:pPr>
    </w:p>
    <w:p w14:paraId="06BF026C" w14:textId="77777777" w:rsidR="00672D4A" w:rsidRPr="00672D4A" w:rsidRDefault="00672D4A" w:rsidP="00672D4A">
      <w:pPr>
        <w:keepNext/>
        <w:outlineLvl w:val="2"/>
        <w:rPr>
          <w:bCs/>
          <w:i/>
          <w:position w:val="6"/>
          <w:sz w:val="22"/>
          <w:szCs w:val="22"/>
        </w:rPr>
      </w:pPr>
      <w:proofErr w:type="spellStart"/>
      <w:r w:rsidRPr="00672D4A">
        <w:rPr>
          <w:bCs/>
          <w:i/>
          <w:position w:val="6"/>
          <w:sz w:val="22"/>
          <w:szCs w:val="22"/>
        </w:rPr>
        <w:t>Ciklosporinas</w:t>
      </w:r>
      <w:proofErr w:type="spellEnd"/>
      <w:r w:rsidRPr="00672D4A">
        <w:rPr>
          <w:bCs/>
          <w:i/>
          <w:position w:val="6"/>
          <w:sz w:val="22"/>
          <w:szCs w:val="22"/>
        </w:rPr>
        <w:t xml:space="preserve"> ir </w:t>
      </w:r>
      <w:proofErr w:type="spellStart"/>
      <w:r w:rsidRPr="00672D4A">
        <w:rPr>
          <w:bCs/>
          <w:i/>
          <w:position w:val="6"/>
          <w:sz w:val="22"/>
          <w:szCs w:val="22"/>
        </w:rPr>
        <w:t>takrolimuzas</w:t>
      </w:r>
      <w:proofErr w:type="spellEnd"/>
    </w:p>
    <w:p w14:paraId="68CCAE3E" w14:textId="77777777" w:rsidR="00672D4A" w:rsidRPr="00672D4A" w:rsidRDefault="00672D4A" w:rsidP="00672D4A">
      <w:pPr>
        <w:rPr>
          <w:sz w:val="22"/>
          <w:szCs w:val="22"/>
        </w:rPr>
      </w:pPr>
      <w:proofErr w:type="spellStart"/>
      <w:r w:rsidRPr="00672D4A">
        <w:rPr>
          <w:sz w:val="22"/>
          <w:szCs w:val="22"/>
        </w:rPr>
        <w:t>Diklofenakas</w:t>
      </w:r>
      <w:proofErr w:type="spellEnd"/>
      <w:r w:rsidRPr="00672D4A">
        <w:rPr>
          <w:sz w:val="22"/>
          <w:szCs w:val="22"/>
        </w:rPr>
        <w:t xml:space="preserve">, kaip ir kiti NVNU, gali stiprinti toksinį </w:t>
      </w:r>
      <w:proofErr w:type="spellStart"/>
      <w:r w:rsidRPr="00672D4A">
        <w:rPr>
          <w:sz w:val="22"/>
          <w:szCs w:val="22"/>
        </w:rPr>
        <w:t>ciklosporino</w:t>
      </w:r>
      <w:proofErr w:type="spellEnd"/>
      <w:r w:rsidRPr="00672D4A">
        <w:rPr>
          <w:sz w:val="22"/>
          <w:szCs w:val="22"/>
        </w:rPr>
        <w:t xml:space="preserve"> ir </w:t>
      </w:r>
      <w:proofErr w:type="spellStart"/>
      <w:r w:rsidRPr="00672D4A">
        <w:rPr>
          <w:sz w:val="22"/>
          <w:szCs w:val="22"/>
        </w:rPr>
        <w:t>takrolimuzo</w:t>
      </w:r>
      <w:proofErr w:type="spellEnd"/>
      <w:r w:rsidRPr="00672D4A">
        <w:rPr>
          <w:sz w:val="22"/>
          <w:szCs w:val="22"/>
        </w:rPr>
        <w:t xml:space="preserve"> poveikį inkstams dėl poveikio inkstų prostaglandinams. Todėl, jis turi būti skiriamas mažesnėmis dozėmis, negu skiriant pacientams, nevartojantiems </w:t>
      </w:r>
      <w:proofErr w:type="spellStart"/>
      <w:r w:rsidRPr="00672D4A">
        <w:rPr>
          <w:sz w:val="22"/>
          <w:szCs w:val="22"/>
        </w:rPr>
        <w:t>ciklosporino</w:t>
      </w:r>
      <w:proofErr w:type="spellEnd"/>
      <w:r w:rsidRPr="00672D4A">
        <w:rPr>
          <w:sz w:val="22"/>
          <w:szCs w:val="22"/>
        </w:rPr>
        <w:t>.</w:t>
      </w:r>
    </w:p>
    <w:p w14:paraId="0F456588" w14:textId="77777777" w:rsidR="00672D4A" w:rsidRPr="00672D4A" w:rsidRDefault="00672D4A" w:rsidP="00672D4A">
      <w:pPr>
        <w:rPr>
          <w:sz w:val="22"/>
          <w:szCs w:val="22"/>
        </w:rPr>
      </w:pPr>
    </w:p>
    <w:p w14:paraId="7454C02F" w14:textId="77777777" w:rsidR="00672D4A" w:rsidRPr="00672D4A" w:rsidRDefault="00672D4A" w:rsidP="00672D4A">
      <w:pPr>
        <w:keepNext/>
        <w:outlineLvl w:val="2"/>
        <w:rPr>
          <w:bCs/>
          <w:i/>
          <w:position w:val="6"/>
          <w:sz w:val="22"/>
          <w:szCs w:val="22"/>
        </w:rPr>
      </w:pPr>
      <w:proofErr w:type="spellStart"/>
      <w:r w:rsidRPr="00672D4A">
        <w:rPr>
          <w:bCs/>
          <w:i/>
          <w:position w:val="6"/>
          <w:sz w:val="22"/>
          <w:szCs w:val="22"/>
        </w:rPr>
        <w:t>Chinolonų</w:t>
      </w:r>
      <w:proofErr w:type="spellEnd"/>
      <w:r w:rsidRPr="00672D4A">
        <w:rPr>
          <w:bCs/>
          <w:i/>
          <w:position w:val="6"/>
          <w:sz w:val="22"/>
          <w:szCs w:val="22"/>
        </w:rPr>
        <w:t xml:space="preserve"> grupės antibiotikai</w:t>
      </w:r>
    </w:p>
    <w:p w14:paraId="725DCA99" w14:textId="77777777" w:rsidR="00672D4A" w:rsidRPr="00672D4A" w:rsidRDefault="00672D4A" w:rsidP="00672D4A">
      <w:pPr>
        <w:rPr>
          <w:position w:val="6"/>
          <w:sz w:val="22"/>
          <w:szCs w:val="22"/>
          <w:lang w:val="x-none" w:eastAsia="x-none"/>
        </w:rPr>
      </w:pPr>
      <w:r w:rsidRPr="00672D4A">
        <w:rPr>
          <w:sz w:val="22"/>
          <w:szCs w:val="22"/>
          <w:lang w:val="x-none" w:eastAsia="x-none"/>
        </w:rPr>
        <w:t xml:space="preserve">Vartojant </w:t>
      </w:r>
      <w:proofErr w:type="spellStart"/>
      <w:r w:rsidRPr="00672D4A">
        <w:rPr>
          <w:sz w:val="22"/>
          <w:szCs w:val="22"/>
          <w:lang w:val="x-none" w:eastAsia="x-none"/>
        </w:rPr>
        <w:t>chinolonų</w:t>
      </w:r>
      <w:proofErr w:type="spellEnd"/>
      <w:r w:rsidRPr="00672D4A">
        <w:rPr>
          <w:sz w:val="22"/>
          <w:szCs w:val="22"/>
          <w:lang w:val="x-none" w:eastAsia="x-none"/>
        </w:rPr>
        <w:t xml:space="preserve"> kartu su NVNU, pavieniais atvejais galimi traukuliai, nepriklausomai nuo to, ar anksčiau buvo diagnozuota epilepsija, ar buvę traukuliai.</w:t>
      </w:r>
    </w:p>
    <w:p w14:paraId="133255C8" w14:textId="77777777" w:rsidR="00672D4A" w:rsidRPr="00672D4A" w:rsidRDefault="00672D4A" w:rsidP="00672D4A">
      <w:pPr>
        <w:rPr>
          <w:position w:val="6"/>
          <w:sz w:val="22"/>
          <w:szCs w:val="22"/>
          <w:lang w:val="x-none" w:eastAsia="x-none"/>
        </w:rPr>
      </w:pPr>
    </w:p>
    <w:p w14:paraId="0D11996C" w14:textId="77777777" w:rsidR="00672D4A" w:rsidRPr="00672D4A" w:rsidRDefault="00672D4A" w:rsidP="00672D4A">
      <w:pPr>
        <w:rPr>
          <w:i/>
          <w:sz w:val="22"/>
          <w:szCs w:val="22"/>
        </w:rPr>
      </w:pPr>
      <w:proofErr w:type="spellStart"/>
      <w:r w:rsidRPr="00672D4A">
        <w:rPr>
          <w:i/>
          <w:sz w:val="22"/>
          <w:szCs w:val="22"/>
        </w:rPr>
        <w:t>Fenitoinas</w:t>
      </w:r>
      <w:proofErr w:type="spellEnd"/>
    </w:p>
    <w:p w14:paraId="77378DD0" w14:textId="77777777" w:rsidR="00672D4A" w:rsidRPr="00672D4A" w:rsidRDefault="00672D4A" w:rsidP="00672D4A">
      <w:pPr>
        <w:rPr>
          <w:sz w:val="22"/>
          <w:szCs w:val="22"/>
        </w:rPr>
      </w:pPr>
      <w:r w:rsidRPr="00672D4A">
        <w:rPr>
          <w:sz w:val="22"/>
          <w:szCs w:val="22"/>
        </w:rPr>
        <w:t xml:space="preserve"> </w:t>
      </w:r>
      <w:proofErr w:type="spellStart"/>
      <w:r w:rsidRPr="00672D4A">
        <w:rPr>
          <w:sz w:val="22"/>
          <w:szCs w:val="22"/>
        </w:rPr>
        <w:t>Fenitoino</w:t>
      </w:r>
      <w:proofErr w:type="spellEnd"/>
      <w:r w:rsidRPr="00672D4A">
        <w:rPr>
          <w:sz w:val="22"/>
          <w:szCs w:val="22"/>
        </w:rPr>
        <w:t xml:space="preserve"> vartojant kartu su </w:t>
      </w:r>
      <w:proofErr w:type="spellStart"/>
      <w:r w:rsidRPr="00672D4A">
        <w:rPr>
          <w:sz w:val="22"/>
          <w:szCs w:val="22"/>
        </w:rPr>
        <w:t>diklofenaku</w:t>
      </w:r>
      <w:proofErr w:type="spellEnd"/>
      <w:r w:rsidRPr="00672D4A">
        <w:rPr>
          <w:sz w:val="22"/>
          <w:szCs w:val="22"/>
        </w:rPr>
        <w:t xml:space="preserve">, rekomenduojama stebėti </w:t>
      </w:r>
      <w:proofErr w:type="spellStart"/>
      <w:r w:rsidRPr="00672D4A">
        <w:rPr>
          <w:sz w:val="22"/>
          <w:szCs w:val="22"/>
        </w:rPr>
        <w:t>fenitoino</w:t>
      </w:r>
      <w:proofErr w:type="spellEnd"/>
      <w:r w:rsidRPr="00672D4A">
        <w:rPr>
          <w:sz w:val="22"/>
          <w:szCs w:val="22"/>
        </w:rPr>
        <w:t xml:space="preserve"> koncentraciją plazmoje, kadangi tikėtina padidėjusi </w:t>
      </w:r>
      <w:proofErr w:type="spellStart"/>
      <w:r w:rsidRPr="00672D4A">
        <w:rPr>
          <w:sz w:val="22"/>
          <w:szCs w:val="22"/>
        </w:rPr>
        <w:t>fenitoino</w:t>
      </w:r>
      <w:proofErr w:type="spellEnd"/>
      <w:r w:rsidRPr="00672D4A">
        <w:rPr>
          <w:sz w:val="22"/>
          <w:szCs w:val="22"/>
        </w:rPr>
        <w:t xml:space="preserve"> ekspozicija.</w:t>
      </w:r>
    </w:p>
    <w:p w14:paraId="29484CA4" w14:textId="77777777" w:rsidR="00672D4A" w:rsidRPr="00672D4A" w:rsidRDefault="00672D4A" w:rsidP="00672D4A">
      <w:pPr>
        <w:tabs>
          <w:tab w:val="left" w:pos="720"/>
        </w:tabs>
        <w:suppressAutoHyphens/>
        <w:rPr>
          <w:bCs/>
          <w:i/>
          <w:iCs/>
          <w:spacing w:val="-3"/>
          <w:sz w:val="22"/>
          <w:szCs w:val="22"/>
        </w:rPr>
      </w:pPr>
    </w:p>
    <w:p w14:paraId="55B0EE98" w14:textId="77777777" w:rsidR="00672D4A" w:rsidRPr="00672D4A" w:rsidRDefault="00672D4A" w:rsidP="00672D4A">
      <w:pPr>
        <w:tabs>
          <w:tab w:val="left" w:pos="720"/>
        </w:tabs>
        <w:suppressAutoHyphens/>
        <w:rPr>
          <w:bCs/>
          <w:i/>
          <w:iCs/>
          <w:spacing w:val="-3"/>
          <w:sz w:val="22"/>
          <w:szCs w:val="22"/>
        </w:rPr>
      </w:pPr>
      <w:proofErr w:type="spellStart"/>
      <w:r w:rsidRPr="00672D4A">
        <w:rPr>
          <w:bCs/>
          <w:i/>
          <w:iCs/>
          <w:spacing w:val="-3"/>
          <w:sz w:val="22"/>
          <w:szCs w:val="22"/>
        </w:rPr>
        <w:t>Zidovudinas</w:t>
      </w:r>
      <w:proofErr w:type="spellEnd"/>
    </w:p>
    <w:p w14:paraId="7FBE0DD7" w14:textId="77777777" w:rsidR="00672D4A" w:rsidRPr="00672D4A" w:rsidRDefault="00672D4A" w:rsidP="00672D4A">
      <w:pPr>
        <w:rPr>
          <w:sz w:val="22"/>
          <w:szCs w:val="22"/>
        </w:rPr>
      </w:pPr>
      <w:r w:rsidRPr="00672D4A">
        <w:rPr>
          <w:sz w:val="22"/>
          <w:szCs w:val="22"/>
        </w:rPr>
        <w:t xml:space="preserve">Kai NVNU yra vartojami kartu su </w:t>
      </w:r>
      <w:proofErr w:type="spellStart"/>
      <w:r w:rsidRPr="00672D4A">
        <w:rPr>
          <w:sz w:val="22"/>
          <w:szCs w:val="22"/>
        </w:rPr>
        <w:t>zidovudinu</w:t>
      </w:r>
      <w:proofErr w:type="spellEnd"/>
      <w:r w:rsidRPr="00672D4A">
        <w:rPr>
          <w:sz w:val="22"/>
          <w:szCs w:val="22"/>
        </w:rPr>
        <w:t xml:space="preserve">, padidėja hematologinio toksiškumo rizika. Yra įrodymų, kad padidėja </w:t>
      </w:r>
      <w:proofErr w:type="spellStart"/>
      <w:r w:rsidRPr="00672D4A">
        <w:rPr>
          <w:sz w:val="22"/>
          <w:szCs w:val="22"/>
        </w:rPr>
        <w:t>hemartrozės</w:t>
      </w:r>
      <w:proofErr w:type="spellEnd"/>
      <w:r w:rsidRPr="00672D4A">
        <w:rPr>
          <w:sz w:val="22"/>
          <w:szCs w:val="22"/>
        </w:rPr>
        <w:t xml:space="preserve"> ir hematomos rizika ŽIV (+) </w:t>
      </w:r>
      <w:proofErr w:type="spellStart"/>
      <w:r w:rsidRPr="00672D4A">
        <w:rPr>
          <w:sz w:val="22"/>
          <w:szCs w:val="22"/>
        </w:rPr>
        <w:t>hemofilija</w:t>
      </w:r>
      <w:proofErr w:type="spellEnd"/>
      <w:r w:rsidRPr="00672D4A">
        <w:rPr>
          <w:sz w:val="22"/>
          <w:szCs w:val="22"/>
        </w:rPr>
        <w:t xml:space="preserve"> sergantiems žmonėms, tuo pačiu metu gydomiems </w:t>
      </w:r>
      <w:proofErr w:type="spellStart"/>
      <w:r w:rsidRPr="00672D4A">
        <w:rPr>
          <w:sz w:val="22"/>
          <w:szCs w:val="22"/>
        </w:rPr>
        <w:t>zidovudinu</w:t>
      </w:r>
      <w:proofErr w:type="spellEnd"/>
      <w:r w:rsidRPr="00672D4A">
        <w:rPr>
          <w:sz w:val="22"/>
          <w:szCs w:val="22"/>
        </w:rPr>
        <w:t xml:space="preserve"> ir </w:t>
      </w:r>
      <w:proofErr w:type="spellStart"/>
      <w:r w:rsidRPr="00672D4A">
        <w:rPr>
          <w:sz w:val="22"/>
          <w:szCs w:val="22"/>
        </w:rPr>
        <w:t>ibuprofenu</w:t>
      </w:r>
      <w:proofErr w:type="spellEnd"/>
      <w:r w:rsidRPr="00672D4A">
        <w:rPr>
          <w:sz w:val="22"/>
          <w:szCs w:val="22"/>
        </w:rPr>
        <w:t>.</w:t>
      </w:r>
    </w:p>
    <w:p w14:paraId="3925DC07" w14:textId="77777777" w:rsidR="00672D4A" w:rsidRPr="00672D4A" w:rsidRDefault="00672D4A" w:rsidP="00672D4A">
      <w:pPr>
        <w:rPr>
          <w:sz w:val="22"/>
          <w:szCs w:val="22"/>
        </w:rPr>
      </w:pPr>
    </w:p>
    <w:p w14:paraId="7C76DA2C" w14:textId="77777777" w:rsidR="00672D4A" w:rsidRPr="00672D4A" w:rsidRDefault="00672D4A" w:rsidP="00672D4A">
      <w:pPr>
        <w:tabs>
          <w:tab w:val="left" w:pos="720"/>
        </w:tabs>
        <w:suppressAutoHyphens/>
        <w:rPr>
          <w:bCs/>
          <w:i/>
          <w:iCs/>
          <w:spacing w:val="-3"/>
          <w:sz w:val="22"/>
          <w:szCs w:val="22"/>
        </w:rPr>
      </w:pPr>
      <w:proofErr w:type="spellStart"/>
      <w:r w:rsidRPr="00672D4A">
        <w:rPr>
          <w:i/>
          <w:sz w:val="22"/>
          <w:szCs w:val="22"/>
        </w:rPr>
        <w:t>Kolestipolis</w:t>
      </w:r>
      <w:proofErr w:type="spellEnd"/>
      <w:r w:rsidRPr="00672D4A">
        <w:rPr>
          <w:i/>
          <w:sz w:val="22"/>
          <w:szCs w:val="22"/>
        </w:rPr>
        <w:t xml:space="preserve"> ir </w:t>
      </w:r>
      <w:proofErr w:type="spellStart"/>
      <w:r w:rsidRPr="00672D4A">
        <w:rPr>
          <w:bCs/>
          <w:i/>
          <w:iCs/>
          <w:spacing w:val="-3"/>
          <w:sz w:val="22"/>
          <w:szCs w:val="22"/>
        </w:rPr>
        <w:t>kolestiraminas</w:t>
      </w:r>
      <w:proofErr w:type="spellEnd"/>
    </w:p>
    <w:p w14:paraId="769CBDD2" w14:textId="77777777" w:rsidR="00672D4A" w:rsidRPr="00672D4A" w:rsidRDefault="00672D4A" w:rsidP="00672D4A">
      <w:pPr>
        <w:rPr>
          <w:sz w:val="22"/>
          <w:szCs w:val="22"/>
        </w:rPr>
      </w:pPr>
      <w:r w:rsidRPr="00672D4A">
        <w:rPr>
          <w:sz w:val="22"/>
          <w:szCs w:val="22"/>
        </w:rPr>
        <w:t xml:space="preserve">Šios medžiagos gali uždelsti ar sumažinti </w:t>
      </w:r>
      <w:proofErr w:type="spellStart"/>
      <w:r w:rsidRPr="00672D4A">
        <w:rPr>
          <w:sz w:val="22"/>
          <w:szCs w:val="22"/>
        </w:rPr>
        <w:t>diklofenako</w:t>
      </w:r>
      <w:proofErr w:type="spellEnd"/>
      <w:r w:rsidRPr="00672D4A">
        <w:rPr>
          <w:sz w:val="22"/>
          <w:szCs w:val="22"/>
        </w:rPr>
        <w:t xml:space="preserve"> absorbciją, todėl rekomenduojama </w:t>
      </w:r>
      <w:proofErr w:type="spellStart"/>
      <w:r w:rsidRPr="00672D4A">
        <w:rPr>
          <w:sz w:val="22"/>
          <w:szCs w:val="22"/>
        </w:rPr>
        <w:t>diklofenako</w:t>
      </w:r>
      <w:proofErr w:type="spellEnd"/>
      <w:r w:rsidRPr="00672D4A">
        <w:rPr>
          <w:sz w:val="22"/>
          <w:szCs w:val="22"/>
        </w:rPr>
        <w:t xml:space="preserve"> vartoti mažiausiai viena valanda anksčiau negu </w:t>
      </w:r>
      <w:proofErr w:type="spellStart"/>
      <w:r w:rsidRPr="00672D4A">
        <w:rPr>
          <w:sz w:val="22"/>
          <w:szCs w:val="22"/>
        </w:rPr>
        <w:t>kolestipolio</w:t>
      </w:r>
      <w:proofErr w:type="spellEnd"/>
      <w:r w:rsidRPr="00672D4A">
        <w:rPr>
          <w:sz w:val="22"/>
          <w:szCs w:val="22"/>
        </w:rPr>
        <w:t xml:space="preserve">/ </w:t>
      </w:r>
      <w:proofErr w:type="spellStart"/>
      <w:r w:rsidRPr="00672D4A">
        <w:rPr>
          <w:sz w:val="22"/>
          <w:szCs w:val="22"/>
        </w:rPr>
        <w:t>kolestiramino</w:t>
      </w:r>
      <w:proofErr w:type="spellEnd"/>
      <w:r w:rsidRPr="00672D4A">
        <w:rPr>
          <w:sz w:val="22"/>
          <w:szCs w:val="22"/>
        </w:rPr>
        <w:t>, ar po pastarųjų vaist</w:t>
      </w:r>
      <w:r w:rsidR="0043395C">
        <w:rPr>
          <w:sz w:val="22"/>
          <w:szCs w:val="22"/>
        </w:rPr>
        <w:t>inių preparatų</w:t>
      </w:r>
      <w:r w:rsidRPr="00672D4A">
        <w:rPr>
          <w:sz w:val="22"/>
          <w:szCs w:val="22"/>
        </w:rPr>
        <w:t xml:space="preserve"> suvartojimo praėjus 4 – 6 valandoms.</w:t>
      </w:r>
    </w:p>
    <w:p w14:paraId="762B1A98" w14:textId="77777777" w:rsidR="00672D4A" w:rsidRPr="00672D4A" w:rsidRDefault="00672D4A" w:rsidP="00672D4A">
      <w:pPr>
        <w:rPr>
          <w:sz w:val="22"/>
          <w:szCs w:val="22"/>
        </w:rPr>
      </w:pPr>
    </w:p>
    <w:p w14:paraId="6EA83C6A" w14:textId="77777777" w:rsidR="00672D4A" w:rsidRPr="00672D4A" w:rsidRDefault="00672D4A" w:rsidP="00672D4A">
      <w:pPr>
        <w:autoSpaceDE w:val="0"/>
        <w:autoSpaceDN w:val="0"/>
        <w:adjustRightInd w:val="0"/>
        <w:rPr>
          <w:i/>
          <w:color w:val="000000"/>
          <w:sz w:val="22"/>
          <w:szCs w:val="22"/>
        </w:rPr>
      </w:pPr>
      <w:r w:rsidRPr="00672D4A">
        <w:rPr>
          <w:i/>
          <w:sz w:val="22"/>
          <w:szCs w:val="22"/>
        </w:rPr>
        <w:t>CYP2C9 inhibitoriai</w:t>
      </w:r>
    </w:p>
    <w:p w14:paraId="4722B0CF" w14:textId="77777777" w:rsidR="00672D4A" w:rsidRPr="00672D4A" w:rsidRDefault="00672D4A" w:rsidP="00672D4A">
      <w:pPr>
        <w:tabs>
          <w:tab w:val="left" w:pos="720"/>
        </w:tabs>
        <w:suppressAutoHyphens/>
        <w:jc w:val="both"/>
        <w:rPr>
          <w:sz w:val="22"/>
          <w:szCs w:val="22"/>
        </w:rPr>
      </w:pPr>
      <w:proofErr w:type="spellStart"/>
      <w:r w:rsidRPr="00672D4A">
        <w:rPr>
          <w:sz w:val="22"/>
          <w:szCs w:val="22"/>
        </w:rPr>
        <w:t>Diklofenako</w:t>
      </w:r>
      <w:proofErr w:type="spellEnd"/>
      <w:r w:rsidRPr="00672D4A">
        <w:rPr>
          <w:sz w:val="22"/>
          <w:szCs w:val="22"/>
        </w:rPr>
        <w:t xml:space="preserve"> skiriant kartu su stipriu CYP2C9 inhibitoriumi (pvz., </w:t>
      </w:r>
      <w:proofErr w:type="spellStart"/>
      <w:r w:rsidRPr="00672D4A">
        <w:rPr>
          <w:sz w:val="22"/>
          <w:szCs w:val="22"/>
        </w:rPr>
        <w:t>sulfinpirazonu</w:t>
      </w:r>
      <w:proofErr w:type="spellEnd"/>
      <w:r w:rsidRPr="00672D4A">
        <w:rPr>
          <w:sz w:val="22"/>
          <w:szCs w:val="22"/>
        </w:rPr>
        <w:t xml:space="preserve"> ar </w:t>
      </w:r>
      <w:proofErr w:type="spellStart"/>
      <w:r w:rsidRPr="00672D4A">
        <w:rPr>
          <w:sz w:val="22"/>
          <w:szCs w:val="22"/>
        </w:rPr>
        <w:t>vorikonazolu</w:t>
      </w:r>
      <w:proofErr w:type="spellEnd"/>
      <w:r w:rsidRPr="00672D4A">
        <w:rPr>
          <w:sz w:val="22"/>
          <w:szCs w:val="22"/>
        </w:rPr>
        <w:t xml:space="preserve">) rekomenduojama laikytis atsargumo, kadangi dėl </w:t>
      </w:r>
      <w:proofErr w:type="spellStart"/>
      <w:r w:rsidRPr="00672D4A">
        <w:rPr>
          <w:sz w:val="22"/>
          <w:szCs w:val="22"/>
        </w:rPr>
        <w:t>diklofenako</w:t>
      </w:r>
      <w:proofErr w:type="spellEnd"/>
      <w:r w:rsidRPr="00672D4A">
        <w:rPr>
          <w:sz w:val="22"/>
          <w:szCs w:val="22"/>
        </w:rPr>
        <w:t xml:space="preserve"> metabolizmo slopinimo gali reikšmingai padidėti  didžiausia šio vaist</w:t>
      </w:r>
      <w:r w:rsidR="0043395C">
        <w:rPr>
          <w:sz w:val="22"/>
          <w:szCs w:val="22"/>
        </w:rPr>
        <w:t>inio preparato</w:t>
      </w:r>
      <w:r w:rsidRPr="00672D4A">
        <w:rPr>
          <w:sz w:val="22"/>
          <w:szCs w:val="22"/>
        </w:rPr>
        <w:t xml:space="preserve"> koncentracija kraujo plazmoje ir </w:t>
      </w:r>
      <w:proofErr w:type="spellStart"/>
      <w:r w:rsidRPr="00672D4A">
        <w:rPr>
          <w:sz w:val="22"/>
          <w:szCs w:val="22"/>
        </w:rPr>
        <w:t>diklofenako</w:t>
      </w:r>
      <w:proofErr w:type="spellEnd"/>
      <w:r w:rsidRPr="00672D4A">
        <w:rPr>
          <w:sz w:val="22"/>
          <w:szCs w:val="22"/>
        </w:rPr>
        <w:t xml:space="preserve"> ekspozicija.</w:t>
      </w:r>
    </w:p>
    <w:p w14:paraId="18E5CA3F" w14:textId="77777777" w:rsidR="00672D4A" w:rsidRPr="00672D4A" w:rsidRDefault="00672D4A" w:rsidP="00672D4A">
      <w:pPr>
        <w:tabs>
          <w:tab w:val="left" w:pos="720"/>
        </w:tabs>
        <w:suppressAutoHyphens/>
        <w:jc w:val="both"/>
        <w:rPr>
          <w:sz w:val="22"/>
          <w:szCs w:val="22"/>
        </w:rPr>
      </w:pPr>
    </w:p>
    <w:p w14:paraId="428C8C95" w14:textId="77777777" w:rsidR="00672D4A" w:rsidRPr="00672D4A" w:rsidRDefault="00672D4A" w:rsidP="00672D4A">
      <w:pPr>
        <w:tabs>
          <w:tab w:val="left" w:pos="720"/>
        </w:tabs>
        <w:suppressAutoHyphens/>
        <w:jc w:val="both"/>
        <w:rPr>
          <w:bCs/>
          <w:i/>
          <w:iCs/>
          <w:spacing w:val="-3"/>
          <w:sz w:val="22"/>
          <w:szCs w:val="22"/>
        </w:rPr>
      </w:pPr>
      <w:proofErr w:type="spellStart"/>
      <w:r w:rsidRPr="00672D4A">
        <w:rPr>
          <w:bCs/>
          <w:i/>
          <w:iCs/>
          <w:spacing w:val="-3"/>
          <w:sz w:val="22"/>
          <w:szCs w:val="22"/>
        </w:rPr>
        <w:t>Mifepristonas</w:t>
      </w:r>
      <w:proofErr w:type="spellEnd"/>
    </w:p>
    <w:p w14:paraId="24FA04BA" w14:textId="77777777" w:rsidR="00672D4A" w:rsidRPr="00672D4A" w:rsidRDefault="00672D4A" w:rsidP="00672D4A">
      <w:pPr>
        <w:rPr>
          <w:sz w:val="22"/>
          <w:szCs w:val="22"/>
        </w:rPr>
      </w:pPr>
      <w:r w:rsidRPr="00672D4A">
        <w:rPr>
          <w:bCs/>
          <w:iCs/>
          <w:spacing w:val="-3"/>
          <w:sz w:val="22"/>
          <w:szCs w:val="22"/>
        </w:rPr>
        <w:t xml:space="preserve">NVNU gali mažinti </w:t>
      </w:r>
      <w:proofErr w:type="spellStart"/>
      <w:r w:rsidRPr="00672D4A">
        <w:rPr>
          <w:bCs/>
          <w:iCs/>
          <w:spacing w:val="-3"/>
          <w:sz w:val="22"/>
          <w:szCs w:val="22"/>
        </w:rPr>
        <w:t>mifepristono</w:t>
      </w:r>
      <w:proofErr w:type="spellEnd"/>
      <w:r w:rsidRPr="00672D4A">
        <w:rPr>
          <w:bCs/>
          <w:iCs/>
          <w:spacing w:val="-3"/>
          <w:sz w:val="22"/>
          <w:szCs w:val="22"/>
        </w:rPr>
        <w:t xml:space="preserve"> veiksmingumą, todėl jų negalima vartoti </w:t>
      </w:r>
      <w:r w:rsidRPr="00672D4A">
        <w:rPr>
          <w:spacing w:val="-3"/>
          <w:sz w:val="22"/>
          <w:szCs w:val="22"/>
        </w:rPr>
        <w:t xml:space="preserve">8-12 parų po </w:t>
      </w:r>
      <w:proofErr w:type="spellStart"/>
      <w:r w:rsidRPr="00672D4A">
        <w:rPr>
          <w:spacing w:val="-3"/>
          <w:sz w:val="22"/>
          <w:szCs w:val="22"/>
        </w:rPr>
        <w:t>mifepristono</w:t>
      </w:r>
      <w:proofErr w:type="spellEnd"/>
      <w:r w:rsidRPr="00672D4A">
        <w:rPr>
          <w:spacing w:val="-3"/>
          <w:sz w:val="22"/>
          <w:szCs w:val="22"/>
        </w:rPr>
        <w:t xml:space="preserve"> vartojimo.</w:t>
      </w:r>
    </w:p>
    <w:p w14:paraId="269409D2" w14:textId="77777777" w:rsidR="00672D4A" w:rsidRPr="00672D4A" w:rsidRDefault="00672D4A" w:rsidP="00672D4A">
      <w:pPr>
        <w:rPr>
          <w:sz w:val="22"/>
          <w:szCs w:val="22"/>
        </w:rPr>
      </w:pPr>
    </w:p>
    <w:p w14:paraId="18498440"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Galima sąveika dėl lidokaino</w:t>
      </w:r>
    </w:p>
    <w:p w14:paraId="57633F40"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 xml:space="preserve">Kartu vartojant antifibriliacinius </w:t>
      </w:r>
      <w:r w:rsidR="0043395C">
        <w:rPr>
          <w:bCs/>
          <w:noProof/>
          <w:position w:val="6"/>
          <w:sz w:val="22"/>
          <w:szCs w:val="22"/>
        </w:rPr>
        <w:t xml:space="preserve">vaistinius </w:t>
      </w:r>
      <w:r w:rsidRPr="00672D4A">
        <w:rPr>
          <w:bCs/>
          <w:noProof/>
          <w:position w:val="6"/>
          <w:sz w:val="22"/>
          <w:szCs w:val="22"/>
          <w:lang w:val="x-none"/>
        </w:rPr>
        <w:t>preparatus, beta blokatorius ar kalcio kanalų blokatorius gali pasireikšti slopinantis efektas atrioventrikulinio mazgo laidumui, intraventrikulinio dirgiklio laidumui ir susitraukimo stiprumui.</w:t>
      </w:r>
    </w:p>
    <w:p w14:paraId="157E5657" w14:textId="77777777" w:rsidR="00672D4A" w:rsidRPr="00672D4A" w:rsidRDefault="00672D4A" w:rsidP="00672D4A">
      <w:pPr>
        <w:rPr>
          <w:sz w:val="22"/>
          <w:szCs w:val="22"/>
        </w:rPr>
      </w:pPr>
    </w:p>
    <w:p w14:paraId="2AC30426"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24" w:name="_Toc129243107"/>
      <w:bookmarkStart w:id="25" w:name="_Toc129243232"/>
      <w:r w:rsidRPr="00672D4A">
        <w:rPr>
          <w:b/>
          <w:kern w:val="28"/>
          <w:position w:val="6"/>
          <w:sz w:val="22"/>
          <w:szCs w:val="22"/>
        </w:rPr>
        <w:t>4.6</w:t>
      </w:r>
      <w:r w:rsidRPr="00672D4A">
        <w:rPr>
          <w:b/>
          <w:kern w:val="28"/>
          <w:position w:val="6"/>
          <w:sz w:val="22"/>
          <w:szCs w:val="22"/>
        </w:rPr>
        <w:tab/>
        <w:t>Vaisingumas, nėštumo ir žindymo laikotarpis</w:t>
      </w:r>
      <w:bookmarkEnd w:id="24"/>
      <w:bookmarkEnd w:id="25"/>
    </w:p>
    <w:p w14:paraId="1682F6A8" w14:textId="77777777" w:rsidR="00672D4A" w:rsidRPr="00672D4A" w:rsidRDefault="00672D4A" w:rsidP="00672D4A">
      <w:pPr>
        <w:rPr>
          <w:position w:val="6"/>
          <w:sz w:val="22"/>
          <w:szCs w:val="22"/>
        </w:rPr>
      </w:pPr>
    </w:p>
    <w:p w14:paraId="393D3E22" w14:textId="77777777" w:rsidR="00672D4A" w:rsidRPr="003A1E18" w:rsidRDefault="00672D4A" w:rsidP="00672D4A">
      <w:pPr>
        <w:rPr>
          <w:bCs/>
          <w:noProof/>
          <w:position w:val="6"/>
          <w:sz w:val="22"/>
          <w:szCs w:val="22"/>
          <w:u w:val="single"/>
          <w:lang w:val="x-none"/>
        </w:rPr>
      </w:pPr>
      <w:r w:rsidRPr="003A1E18">
        <w:rPr>
          <w:bCs/>
          <w:noProof/>
          <w:position w:val="6"/>
          <w:sz w:val="22"/>
          <w:szCs w:val="22"/>
          <w:u w:val="single"/>
          <w:lang w:val="x-none"/>
        </w:rPr>
        <w:t>Vaisingumas</w:t>
      </w:r>
    </w:p>
    <w:p w14:paraId="7D85738B" w14:textId="77777777" w:rsidR="00672D4A" w:rsidRPr="00672D4A" w:rsidRDefault="00672D4A" w:rsidP="00672D4A">
      <w:pPr>
        <w:rPr>
          <w:sz w:val="22"/>
          <w:szCs w:val="22"/>
        </w:rPr>
      </w:pPr>
      <w:proofErr w:type="spellStart"/>
      <w:r w:rsidRPr="00672D4A">
        <w:rPr>
          <w:sz w:val="22"/>
          <w:szCs w:val="22"/>
        </w:rPr>
        <w:t>Diklofenakas</w:t>
      </w:r>
      <w:proofErr w:type="spellEnd"/>
      <w:r w:rsidRPr="00672D4A">
        <w:rPr>
          <w:sz w:val="22"/>
          <w:szCs w:val="22"/>
        </w:rPr>
        <w:t xml:space="preserve"> gali slopinti moterų vaisingumą, todėl vaistas nerekomenduojamas moterims planuojančioms pastoti. Reikia apsvarstyti galimybę nutraukti </w:t>
      </w:r>
      <w:proofErr w:type="spellStart"/>
      <w:r w:rsidRPr="00672D4A">
        <w:rPr>
          <w:sz w:val="22"/>
          <w:szCs w:val="22"/>
        </w:rPr>
        <w:t>diklofenako</w:t>
      </w:r>
      <w:proofErr w:type="spellEnd"/>
      <w:r w:rsidRPr="00672D4A">
        <w:rPr>
          <w:sz w:val="22"/>
          <w:szCs w:val="22"/>
        </w:rPr>
        <w:t xml:space="preserve"> vartojimą moterims, kurioms sunku pastoti arba kurios yra tiriamos dėl nevaisingumo.</w:t>
      </w:r>
    </w:p>
    <w:p w14:paraId="03AE897F" w14:textId="77777777" w:rsidR="00672D4A" w:rsidRPr="00672D4A" w:rsidRDefault="00672D4A" w:rsidP="00672D4A">
      <w:pPr>
        <w:rPr>
          <w:sz w:val="22"/>
          <w:szCs w:val="22"/>
        </w:rPr>
      </w:pPr>
    </w:p>
    <w:p w14:paraId="59DD7320" w14:textId="77777777" w:rsidR="00672D4A" w:rsidRPr="003A1E18" w:rsidRDefault="00672D4A" w:rsidP="00672D4A">
      <w:pPr>
        <w:rPr>
          <w:sz w:val="22"/>
          <w:szCs w:val="22"/>
          <w:u w:val="single"/>
          <w:lang w:val="x-none" w:eastAsia="x-none"/>
        </w:rPr>
      </w:pPr>
      <w:r w:rsidRPr="003A1E18">
        <w:rPr>
          <w:sz w:val="22"/>
          <w:szCs w:val="22"/>
          <w:u w:val="single"/>
          <w:lang w:val="x-none" w:eastAsia="x-none"/>
        </w:rPr>
        <w:t>Nėštumas</w:t>
      </w:r>
    </w:p>
    <w:p w14:paraId="1F966FFD" w14:textId="77777777" w:rsidR="00672D4A" w:rsidRPr="00672D4A" w:rsidRDefault="00672D4A" w:rsidP="00672D4A">
      <w:pPr>
        <w:rPr>
          <w:sz w:val="22"/>
          <w:szCs w:val="22"/>
          <w:lang w:val="x-none" w:eastAsia="x-none"/>
        </w:rPr>
      </w:pPr>
      <w:r w:rsidRPr="00672D4A">
        <w:rPr>
          <w:sz w:val="22"/>
          <w:szCs w:val="22"/>
          <w:lang w:val="x-none" w:eastAsia="x-none"/>
        </w:rPr>
        <w:t xml:space="preserve">Prostaglandinų sintezės slopinimas gali daryti neigiamą įtaką nėštumui ir/ar embriono/vaisiaus vystymuisi. Epidemiologinių tyrimų duomenys rodo, kad vartojant ankstyvuoju nėštumo laikotarpiu prostaglandinų sintezės inhibitoriaus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 </w:t>
      </w:r>
    </w:p>
    <w:p w14:paraId="6952FCD2" w14:textId="77777777" w:rsidR="00D1116F" w:rsidRPr="00672D4A" w:rsidRDefault="00D1116F" w:rsidP="00672D4A">
      <w:pPr>
        <w:rPr>
          <w:sz w:val="22"/>
          <w:szCs w:val="22"/>
          <w:lang w:val="x-none" w:eastAsia="x-none"/>
        </w:rPr>
      </w:pPr>
    </w:p>
    <w:p w14:paraId="2FBA022B" w14:textId="77777777" w:rsidR="00672D4A" w:rsidRPr="00672D4A" w:rsidRDefault="00672D4A" w:rsidP="00672D4A">
      <w:pPr>
        <w:rPr>
          <w:sz w:val="22"/>
          <w:szCs w:val="22"/>
          <w:lang w:val="x-none" w:eastAsia="x-none"/>
        </w:rPr>
      </w:pPr>
      <w:r w:rsidRPr="00672D4A">
        <w:rPr>
          <w:sz w:val="22"/>
          <w:szCs w:val="22"/>
          <w:lang w:val="x-none" w:eastAsia="x-none"/>
        </w:rPr>
        <w:t xml:space="preserve">Tyrimų su gyvūnais metu pastebėta, kad vartojant prostaglandinų sintezės inhibitorių padaugėja kiaušinėlio praradimo prieš implantaciją ir po jos, gemalo bei vaisiaus žuvimo atvejų. Be to, patelių, kurios </w:t>
      </w:r>
      <w:proofErr w:type="spellStart"/>
      <w:r w:rsidRPr="00672D4A">
        <w:rPr>
          <w:sz w:val="22"/>
          <w:szCs w:val="22"/>
          <w:lang w:val="x-none" w:eastAsia="x-none"/>
        </w:rPr>
        <w:t>organogenezės</w:t>
      </w:r>
      <w:proofErr w:type="spellEnd"/>
      <w:r w:rsidRPr="00672D4A">
        <w:rPr>
          <w:sz w:val="22"/>
          <w:szCs w:val="22"/>
          <w:lang w:val="x-none" w:eastAsia="x-none"/>
        </w:rPr>
        <w:t xml:space="preserve"> laikotarpiu vartojo prostaglandinų sintezės inhibitorių, atsivestiems jaunikliams dažniau nustatyta įvairių sklaidos defektų, įskaitant širdies ir kraujagyslių sistemos sklaidos defektus. </w:t>
      </w:r>
    </w:p>
    <w:p w14:paraId="0DF20B75" w14:textId="77777777" w:rsidR="00D1116F" w:rsidRDefault="00D1116F" w:rsidP="00D1116F">
      <w:pPr>
        <w:rPr>
          <w:bCs/>
          <w:sz w:val="22"/>
          <w:szCs w:val="22"/>
        </w:rPr>
      </w:pPr>
    </w:p>
    <w:p w14:paraId="19AE4732" w14:textId="77777777" w:rsidR="00D1116F" w:rsidRPr="00933793" w:rsidRDefault="00D1116F" w:rsidP="00D1116F">
      <w:pPr>
        <w:rPr>
          <w:sz w:val="22"/>
          <w:szCs w:val="22"/>
        </w:rPr>
      </w:pPr>
      <w:r w:rsidRPr="00933793">
        <w:rPr>
          <w:bCs/>
          <w:sz w:val="22"/>
          <w:szCs w:val="22"/>
        </w:rPr>
        <w:t>Nuo 20-os nėš</w:t>
      </w:r>
      <w:r w:rsidRPr="006A1A3D">
        <w:rPr>
          <w:bCs/>
          <w:sz w:val="22"/>
          <w:szCs w:val="22"/>
        </w:rPr>
        <w:t xml:space="preserve">tumo savaitės vartojamas </w:t>
      </w:r>
      <w:proofErr w:type="spellStart"/>
      <w:r w:rsidRPr="006A1A3D">
        <w:rPr>
          <w:bCs/>
          <w:sz w:val="22"/>
          <w:szCs w:val="22"/>
        </w:rPr>
        <w:t>diklofenakas</w:t>
      </w:r>
      <w:proofErr w:type="spellEnd"/>
      <w:r w:rsidRPr="006A1A3D">
        <w:rPr>
          <w:bCs/>
          <w:sz w:val="22"/>
          <w:szCs w:val="22"/>
        </w:rPr>
        <w:t xml:space="preserve"> gali sukelti </w:t>
      </w:r>
      <w:proofErr w:type="spellStart"/>
      <w:r w:rsidRPr="006A1A3D">
        <w:rPr>
          <w:bCs/>
          <w:sz w:val="22"/>
          <w:szCs w:val="22"/>
        </w:rPr>
        <w:t>oligohidramnioną</w:t>
      </w:r>
      <w:proofErr w:type="spellEnd"/>
      <w:r w:rsidRPr="006A1A3D">
        <w:rPr>
          <w:bCs/>
          <w:sz w:val="22"/>
          <w:szCs w:val="22"/>
        </w:rPr>
        <w:t xml:space="preserve"> dėl vaisiaus inkstų disfunkcijos. Tai gali pasireik</w:t>
      </w:r>
      <w:r w:rsidRPr="00B27EF9">
        <w:rPr>
          <w:bCs/>
          <w:sz w:val="22"/>
          <w:szCs w:val="22"/>
        </w:rPr>
        <w:t>šti vos prad</w:t>
      </w:r>
      <w:r w:rsidRPr="00B02546">
        <w:rPr>
          <w:bCs/>
          <w:sz w:val="22"/>
          <w:szCs w:val="22"/>
        </w:rPr>
        <w:t>ė</w:t>
      </w:r>
      <w:r w:rsidRPr="000C4A8A">
        <w:rPr>
          <w:bCs/>
          <w:sz w:val="22"/>
          <w:szCs w:val="22"/>
        </w:rPr>
        <w:t xml:space="preserve">jus gydymą ir nutraukus gydymą paprastai išnyksta. </w:t>
      </w:r>
    </w:p>
    <w:p w14:paraId="4DEE0BC6" w14:textId="77777777" w:rsidR="00672D4A" w:rsidRPr="00672D4A" w:rsidRDefault="00D1116F" w:rsidP="00672D4A">
      <w:pPr>
        <w:rPr>
          <w:sz w:val="22"/>
          <w:szCs w:val="22"/>
          <w:lang w:val="x-none" w:eastAsia="x-none"/>
        </w:rPr>
      </w:pPr>
      <w:r w:rsidRPr="00933793">
        <w:rPr>
          <w:sz w:val="22"/>
          <w:szCs w:val="22"/>
        </w:rPr>
        <w:t xml:space="preserve">Be to, buvo pranešimų apie arterinio latako </w:t>
      </w:r>
      <w:r>
        <w:rPr>
          <w:sz w:val="22"/>
          <w:szCs w:val="22"/>
        </w:rPr>
        <w:t>susiaurėjimą</w:t>
      </w:r>
      <w:r w:rsidRPr="00933793">
        <w:rPr>
          <w:sz w:val="22"/>
          <w:szCs w:val="22"/>
        </w:rPr>
        <w:t xml:space="preserve"> po gydymo antrąjį trimestrą, kuris daugeliu</w:t>
      </w:r>
      <w:r>
        <w:rPr>
          <w:sz w:val="22"/>
          <w:szCs w:val="22"/>
        </w:rPr>
        <w:t xml:space="preserve"> atveju išnyko nutraukus gydymą. </w:t>
      </w:r>
      <w:r>
        <w:rPr>
          <w:sz w:val="22"/>
          <w:szCs w:val="22"/>
          <w:lang w:eastAsia="x-none"/>
        </w:rPr>
        <w:t>Todėl p</w:t>
      </w:r>
      <w:proofErr w:type="spellStart"/>
      <w:r w:rsidR="00672D4A" w:rsidRPr="00672D4A">
        <w:rPr>
          <w:sz w:val="22"/>
          <w:szCs w:val="22"/>
          <w:lang w:val="x-none" w:eastAsia="x-none"/>
        </w:rPr>
        <w:t>irmą</w:t>
      </w:r>
      <w:proofErr w:type="spellEnd"/>
      <w:r w:rsidR="00672D4A" w:rsidRPr="00672D4A">
        <w:rPr>
          <w:sz w:val="22"/>
          <w:szCs w:val="22"/>
          <w:lang w:val="x-none" w:eastAsia="x-none"/>
        </w:rPr>
        <w:t xml:space="preserve"> ir antrą nėštumo trimestrus </w:t>
      </w:r>
      <w:proofErr w:type="spellStart"/>
      <w:r w:rsidR="00672D4A" w:rsidRPr="00672D4A">
        <w:rPr>
          <w:sz w:val="22"/>
          <w:szCs w:val="22"/>
          <w:lang w:val="x-none" w:eastAsia="x-none"/>
        </w:rPr>
        <w:t>Olfen</w:t>
      </w:r>
      <w:proofErr w:type="spellEnd"/>
      <w:r w:rsidR="00672D4A" w:rsidRPr="00672D4A">
        <w:rPr>
          <w:sz w:val="22"/>
          <w:szCs w:val="22"/>
          <w:lang w:val="x-none" w:eastAsia="x-none"/>
        </w:rPr>
        <w:t xml:space="preserve"> neturėtų būti skiriamas, nebent būtiniausiu atveju. Jei ketinančiai pastoti ar nėščiai moteriai per pirmą bei antrą nėštumo trimestrą skiriama </w:t>
      </w:r>
      <w:proofErr w:type="spellStart"/>
      <w:r w:rsidR="00672D4A" w:rsidRPr="00672D4A">
        <w:rPr>
          <w:sz w:val="22"/>
          <w:szCs w:val="22"/>
          <w:lang w:val="x-none" w:eastAsia="x-none"/>
        </w:rPr>
        <w:t>diklofenako</w:t>
      </w:r>
      <w:proofErr w:type="spellEnd"/>
      <w:r w:rsidR="00672D4A" w:rsidRPr="00672D4A">
        <w:rPr>
          <w:sz w:val="22"/>
          <w:szCs w:val="22"/>
          <w:lang w:val="x-none" w:eastAsia="x-none"/>
        </w:rPr>
        <w:t>, turi būti skiriama kiek galima mažesnė vaisto dozė ir kiek įmanoma trumpesnė gydymo trukmė.</w:t>
      </w:r>
    </w:p>
    <w:p w14:paraId="40469720" w14:textId="77777777" w:rsidR="00672D4A" w:rsidRDefault="00672D4A" w:rsidP="00672D4A">
      <w:pPr>
        <w:tabs>
          <w:tab w:val="left" w:pos="567"/>
        </w:tabs>
        <w:rPr>
          <w:b/>
          <w:sz w:val="22"/>
          <w:szCs w:val="22"/>
        </w:rPr>
      </w:pPr>
    </w:p>
    <w:p w14:paraId="6F208B8D" w14:textId="77777777" w:rsidR="00D1116F" w:rsidRDefault="00D1116F" w:rsidP="00672D4A">
      <w:pPr>
        <w:tabs>
          <w:tab w:val="left" w:pos="567"/>
        </w:tabs>
        <w:rPr>
          <w:b/>
          <w:sz w:val="22"/>
          <w:szCs w:val="22"/>
        </w:rPr>
      </w:pPr>
      <w:r w:rsidRPr="008578B9">
        <w:rPr>
          <w:bCs/>
          <w:sz w:val="22"/>
          <w:szCs w:val="22"/>
        </w:rPr>
        <w:t xml:space="preserve">Jei po 20-os </w:t>
      </w:r>
      <w:proofErr w:type="spellStart"/>
      <w:r w:rsidRPr="008578B9">
        <w:rPr>
          <w:bCs/>
          <w:sz w:val="22"/>
          <w:szCs w:val="22"/>
        </w:rPr>
        <w:t>gestacinės</w:t>
      </w:r>
      <w:proofErr w:type="spellEnd"/>
      <w:r w:rsidRPr="008578B9">
        <w:rPr>
          <w:bCs/>
          <w:sz w:val="22"/>
          <w:szCs w:val="22"/>
        </w:rPr>
        <w:t xml:space="preserve"> savaitės kelias dienas vartojamas </w:t>
      </w:r>
      <w:proofErr w:type="spellStart"/>
      <w:r w:rsidRPr="008578B9">
        <w:rPr>
          <w:bCs/>
          <w:sz w:val="22"/>
          <w:szCs w:val="22"/>
        </w:rPr>
        <w:t>diklofenakas</w:t>
      </w:r>
      <w:proofErr w:type="spellEnd"/>
      <w:r w:rsidRPr="008578B9">
        <w:rPr>
          <w:bCs/>
          <w:sz w:val="22"/>
          <w:szCs w:val="22"/>
        </w:rPr>
        <w:t xml:space="preserve">, reikia spręsti, ar vykdyti </w:t>
      </w:r>
      <w:proofErr w:type="spellStart"/>
      <w:r w:rsidRPr="008578B9">
        <w:rPr>
          <w:bCs/>
          <w:sz w:val="22"/>
          <w:szCs w:val="22"/>
        </w:rPr>
        <w:t>antenatalinės</w:t>
      </w:r>
      <w:proofErr w:type="spellEnd"/>
      <w:r w:rsidRPr="008578B9">
        <w:rPr>
          <w:bCs/>
          <w:sz w:val="22"/>
          <w:szCs w:val="22"/>
        </w:rPr>
        <w:t xml:space="preserve"> </w:t>
      </w:r>
      <w:proofErr w:type="spellStart"/>
      <w:r w:rsidRPr="008578B9">
        <w:rPr>
          <w:bCs/>
          <w:sz w:val="22"/>
          <w:szCs w:val="22"/>
        </w:rPr>
        <w:t>oligohidramniono</w:t>
      </w:r>
      <w:proofErr w:type="spellEnd"/>
      <w:r w:rsidRPr="008578B9">
        <w:rPr>
          <w:bCs/>
          <w:sz w:val="22"/>
          <w:szCs w:val="22"/>
        </w:rPr>
        <w:t xml:space="preserve"> </w:t>
      </w:r>
      <w:r>
        <w:rPr>
          <w:bCs/>
          <w:sz w:val="22"/>
          <w:szCs w:val="22"/>
        </w:rPr>
        <w:t xml:space="preserve">ar </w:t>
      </w:r>
      <w:r w:rsidRPr="00933793">
        <w:rPr>
          <w:sz w:val="22"/>
          <w:szCs w:val="22"/>
        </w:rPr>
        <w:t xml:space="preserve">arterinio latako </w:t>
      </w:r>
      <w:r>
        <w:rPr>
          <w:sz w:val="22"/>
          <w:szCs w:val="22"/>
        </w:rPr>
        <w:t>susiaurėjimo</w:t>
      </w:r>
      <w:r w:rsidRPr="00933793">
        <w:rPr>
          <w:sz w:val="22"/>
          <w:szCs w:val="22"/>
        </w:rPr>
        <w:t xml:space="preserve"> </w:t>
      </w:r>
      <w:r w:rsidRPr="008578B9">
        <w:rPr>
          <w:bCs/>
          <w:sz w:val="22"/>
          <w:szCs w:val="22"/>
        </w:rPr>
        <w:t xml:space="preserve">stebėsenos galimybę. Nustačius </w:t>
      </w:r>
      <w:proofErr w:type="spellStart"/>
      <w:r w:rsidRPr="008578B9">
        <w:rPr>
          <w:bCs/>
          <w:sz w:val="22"/>
          <w:szCs w:val="22"/>
        </w:rPr>
        <w:t>oligohidramnioną</w:t>
      </w:r>
      <w:proofErr w:type="spellEnd"/>
      <w:r>
        <w:rPr>
          <w:bCs/>
          <w:sz w:val="22"/>
          <w:szCs w:val="22"/>
        </w:rPr>
        <w:t xml:space="preserve"> ar </w:t>
      </w:r>
      <w:r w:rsidRPr="00933793">
        <w:rPr>
          <w:sz w:val="22"/>
          <w:szCs w:val="22"/>
        </w:rPr>
        <w:t xml:space="preserve">arterinio latako </w:t>
      </w:r>
      <w:r>
        <w:rPr>
          <w:sz w:val="22"/>
          <w:szCs w:val="22"/>
        </w:rPr>
        <w:t>susiaurėjimą</w:t>
      </w:r>
      <w:r w:rsidRPr="008578B9">
        <w:rPr>
          <w:bCs/>
          <w:sz w:val="22"/>
          <w:szCs w:val="22"/>
        </w:rPr>
        <w:t xml:space="preserve">, gydymą </w:t>
      </w:r>
      <w:proofErr w:type="spellStart"/>
      <w:r w:rsidRPr="008578B9">
        <w:rPr>
          <w:bCs/>
          <w:sz w:val="22"/>
          <w:szCs w:val="22"/>
        </w:rPr>
        <w:t>diklofenaku</w:t>
      </w:r>
      <w:proofErr w:type="spellEnd"/>
      <w:r w:rsidRPr="008578B9">
        <w:rPr>
          <w:bCs/>
          <w:sz w:val="22"/>
          <w:szCs w:val="22"/>
        </w:rPr>
        <w:t xml:space="preserve"> reikia nutraukti.</w:t>
      </w:r>
    </w:p>
    <w:p w14:paraId="4E9693C3" w14:textId="77777777" w:rsidR="00D1116F" w:rsidRPr="00672D4A" w:rsidRDefault="00D1116F" w:rsidP="00672D4A">
      <w:pPr>
        <w:tabs>
          <w:tab w:val="left" w:pos="567"/>
        </w:tabs>
        <w:rPr>
          <w:b/>
          <w:sz w:val="22"/>
          <w:szCs w:val="22"/>
        </w:rPr>
      </w:pPr>
    </w:p>
    <w:p w14:paraId="01AF7D48" w14:textId="77777777" w:rsidR="00672D4A" w:rsidRPr="00672D4A" w:rsidRDefault="00672D4A" w:rsidP="00672D4A">
      <w:pPr>
        <w:rPr>
          <w:sz w:val="22"/>
          <w:szCs w:val="22"/>
          <w:lang w:val="pt-BR"/>
        </w:rPr>
      </w:pPr>
      <w:r w:rsidRPr="00672D4A">
        <w:rPr>
          <w:sz w:val="22"/>
          <w:szCs w:val="22"/>
          <w:lang w:val="pt-BR"/>
        </w:rPr>
        <w:t>Trečią nėštumo trimestrą prostaglandinų sintezės inhibitoriai gali sukelti vaisiui:</w:t>
      </w:r>
    </w:p>
    <w:p w14:paraId="4465D3AD" w14:textId="77777777" w:rsidR="00672D4A" w:rsidRPr="00672D4A" w:rsidRDefault="00672D4A" w:rsidP="00672D4A">
      <w:pPr>
        <w:rPr>
          <w:sz w:val="22"/>
          <w:szCs w:val="22"/>
          <w:lang w:val="pt-BR"/>
        </w:rPr>
      </w:pPr>
      <w:r w:rsidRPr="00672D4A">
        <w:rPr>
          <w:sz w:val="22"/>
          <w:szCs w:val="22"/>
          <w:lang w:val="pt-BR"/>
        </w:rPr>
        <w:t>-</w:t>
      </w:r>
      <w:r w:rsidRPr="00672D4A">
        <w:rPr>
          <w:sz w:val="22"/>
          <w:szCs w:val="22"/>
          <w:lang w:val="pt-BR"/>
        </w:rPr>
        <w:tab/>
        <w:t xml:space="preserve">toksinį poveikį širdžiai ir plaučiams (priešlaikinį arterinio latako </w:t>
      </w:r>
      <w:r w:rsidR="00D1116F">
        <w:rPr>
          <w:sz w:val="22"/>
          <w:szCs w:val="22"/>
          <w:lang w:val="pt-BR"/>
        </w:rPr>
        <w:t>susiaurėjimą/</w:t>
      </w:r>
      <w:r w:rsidRPr="00672D4A">
        <w:rPr>
          <w:sz w:val="22"/>
          <w:szCs w:val="22"/>
          <w:lang w:val="pt-BR"/>
        </w:rPr>
        <w:t>užakimą ir plautinę hipertenziją);</w:t>
      </w:r>
    </w:p>
    <w:p w14:paraId="11766740" w14:textId="77777777" w:rsidR="00672D4A" w:rsidRPr="00672D4A" w:rsidRDefault="00672D4A" w:rsidP="00672D4A">
      <w:pPr>
        <w:rPr>
          <w:sz w:val="22"/>
          <w:szCs w:val="22"/>
          <w:lang w:val="pt-BR"/>
        </w:rPr>
      </w:pPr>
      <w:r w:rsidRPr="00672D4A">
        <w:rPr>
          <w:sz w:val="22"/>
          <w:szCs w:val="22"/>
          <w:lang w:val="pt-BR"/>
        </w:rPr>
        <w:t>-</w:t>
      </w:r>
      <w:r w:rsidRPr="00672D4A">
        <w:rPr>
          <w:sz w:val="22"/>
          <w:szCs w:val="22"/>
          <w:lang w:val="pt-BR"/>
        </w:rPr>
        <w:tab/>
        <w:t>inkstų funkcijos sutrikimą</w:t>
      </w:r>
      <w:r w:rsidR="00D1116F">
        <w:rPr>
          <w:sz w:val="22"/>
          <w:szCs w:val="22"/>
          <w:lang w:val="pt-BR"/>
        </w:rPr>
        <w:t xml:space="preserve"> (žr. aukščiau)</w:t>
      </w:r>
      <w:r w:rsidRPr="00672D4A">
        <w:rPr>
          <w:sz w:val="22"/>
          <w:szCs w:val="22"/>
          <w:lang w:val="pt-BR"/>
        </w:rPr>
        <w:t>;</w:t>
      </w:r>
    </w:p>
    <w:p w14:paraId="0663ACBD" w14:textId="77777777" w:rsidR="00672D4A" w:rsidRPr="00672D4A" w:rsidRDefault="00672D4A" w:rsidP="00672D4A">
      <w:pPr>
        <w:rPr>
          <w:sz w:val="22"/>
          <w:szCs w:val="22"/>
          <w:lang w:val="pt-BR"/>
        </w:rPr>
      </w:pPr>
      <w:r w:rsidRPr="00672D4A">
        <w:rPr>
          <w:sz w:val="22"/>
          <w:szCs w:val="22"/>
          <w:lang w:val="pt-BR"/>
        </w:rPr>
        <w:t>vartojami nėštumo pabaigoje, motinai ir naujagimiui:</w:t>
      </w:r>
    </w:p>
    <w:p w14:paraId="38E681C3" w14:textId="77777777" w:rsidR="00672D4A" w:rsidRPr="00672D4A" w:rsidRDefault="00672D4A" w:rsidP="00672D4A">
      <w:pPr>
        <w:rPr>
          <w:sz w:val="22"/>
          <w:szCs w:val="22"/>
          <w:lang w:val="pt-BR"/>
        </w:rPr>
      </w:pPr>
      <w:r w:rsidRPr="00672D4A">
        <w:rPr>
          <w:sz w:val="22"/>
          <w:szCs w:val="22"/>
          <w:lang w:val="pt-BR"/>
        </w:rPr>
        <w:t>-</w:t>
      </w:r>
      <w:r w:rsidRPr="00672D4A">
        <w:rPr>
          <w:sz w:val="22"/>
          <w:szCs w:val="22"/>
          <w:lang w:val="pt-BR"/>
        </w:rPr>
        <w:tab/>
        <w:t>net mažos dozės gali ilginti kraujavimo laiką ir slopinti kraujo krešėjimą;</w:t>
      </w:r>
    </w:p>
    <w:p w14:paraId="7E0CEB08" w14:textId="77777777" w:rsidR="00672D4A" w:rsidRPr="00672D4A" w:rsidRDefault="00672D4A" w:rsidP="00672D4A">
      <w:pPr>
        <w:rPr>
          <w:sz w:val="22"/>
          <w:szCs w:val="22"/>
          <w:lang w:val="pt-BR"/>
        </w:rPr>
      </w:pPr>
      <w:r w:rsidRPr="00672D4A">
        <w:rPr>
          <w:sz w:val="22"/>
          <w:szCs w:val="22"/>
          <w:lang w:val="pt-BR"/>
        </w:rPr>
        <w:t>-</w:t>
      </w:r>
      <w:r w:rsidRPr="00672D4A">
        <w:rPr>
          <w:sz w:val="22"/>
          <w:szCs w:val="22"/>
          <w:lang w:val="pt-BR"/>
        </w:rPr>
        <w:tab/>
        <w:t>slopinti gimdos susitraukimus, vėlindami ir ilgindami gimdymą.</w:t>
      </w:r>
    </w:p>
    <w:p w14:paraId="50A17FE6" w14:textId="77777777" w:rsidR="00D1116F" w:rsidRDefault="00D1116F" w:rsidP="00672D4A">
      <w:pPr>
        <w:rPr>
          <w:sz w:val="22"/>
          <w:szCs w:val="22"/>
          <w:lang w:val="pt-BR"/>
        </w:rPr>
      </w:pPr>
    </w:p>
    <w:p w14:paraId="5EB48D45" w14:textId="77777777" w:rsidR="00672D4A" w:rsidRPr="00672D4A" w:rsidRDefault="00672D4A" w:rsidP="00672D4A">
      <w:pPr>
        <w:rPr>
          <w:sz w:val="22"/>
          <w:szCs w:val="22"/>
          <w:lang w:val="pt-BR"/>
        </w:rPr>
      </w:pPr>
      <w:r w:rsidRPr="00672D4A">
        <w:rPr>
          <w:sz w:val="22"/>
          <w:szCs w:val="22"/>
          <w:lang w:val="pt-BR"/>
        </w:rPr>
        <w:t>Taigi diklofenako paskutiniuosius tris nėštumo mėnesius vartoti draudžiama</w:t>
      </w:r>
      <w:r w:rsidR="00D1116F">
        <w:rPr>
          <w:sz w:val="22"/>
          <w:szCs w:val="22"/>
          <w:lang w:val="pt-BR"/>
        </w:rPr>
        <w:t xml:space="preserve"> (žr. ,,Kontraindikacijos” ir PCS 5.3 skyrių)</w:t>
      </w:r>
      <w:r w:rsidRPr="00672D4A">
        <w:rPr>
          <w:sz w:val="22"/>
          <w:szCs w:val="22"/>
          <w:lang w:val="pt-BR"/>
        </w:rPr>
        <w:t>.</w:t>
      </w:r>
    </w:p>
    <w:p w14:paraId="4F9C6D6D" w14:textId="77777777" w:rsidR="00672D4A" w:rsidRPr="00672D4A" w:rsidRDefault="00672D4A" w:rsidP="00672D4A">
      <w:pPr>
        <w:rPr>
          <w:sz w:val="22"/>
          <w:szCs w:val="22"/>
          <w:lang w:val="pt-BR"/>
        </w:rPr>
      </w:pPr>
    </w:p>
    <w:p w14:paraId="3F1ED4E0" w14:textId="77777777" w:rsidR="00672D4A" w:rsidRPr="00672D4A" w:rsidRDefault="00672D4A" w:rsidP="00672D4A">
      <w:pPr>
        <w:rPr>
          <w:i/>
          <w:sz w:val="22"/>
          <w:szCs w:val="22"/>
          <w:lang w:val="pt-BR"/>
        </w:rPr>
      </w:pPr>
      <w:r w:rsidRPr="00672D4A">
        <w:rPr>
          <w:i/>
          <w:sz w:val="22"/>
          <w:szCs w:val="22"/>
          <w:lang w:val="pt-BR"/>
        </w:rPr>
        <w:t>Žindymas</w:t>
      </w:r>
    </w:p>
    <w:p w14:paraId="1CD96CE5" w14:textId="77777777" w:rsidR="00672D4A" w:rsidRPr="00672D4A" w:rsidRDefault="00672D4A" w:rsidP="00672D4A">
      <w:pPr>
        <w:rPr>
          <w:sz w:val="22"/>
          <w:szCs w:val="22"/>
          <w:lang w:val="pt-BR"/>
        </w:rPr>
      </w:pPr>
      <w:r w:rsidRPr="00672D4A">
        <w:rPr>
          <w:sz w:val="22"/>
          <w:szCs w:val="22"/>
          <w:lang w:val="pt-BR"/>
        </w:rPr>
        <w:t xml:space="preserve">Nesteroidinių vaistų nuo uždegimo patenka į motinos pieną, todėl saugumo sumetimais kūdikį krūtimi maitinančioms moterims diklofenako vartoti negalima. </w:t>
      </w:r>
    </w:p>
    <w:p w14:paraId="5C3346A9" w14:textId="77777777" w:rsidR="00672D4A" w:rsidRPr="00672D4A" w:rsidRDefault="00672D4A" w:rsidP="00672D4A">
      <w:pPr>
        <w:rPr>
          <w:bCs/>
          <w:noProof/>
          <w:position w:val="6"/>
          <w:sz w:val="22"/>
          <w:szCs w:val="22"/>
          <w:lang w:val="x-none"/>
        </w:rPr>
      </w:pPr>
    </w:p>
    <w:p w14:paraId="362AA773" w14:textId="77777777" w:rsidR="00672D4A" w:rsidRPr="00672D4A" w:rsidRDefault="00672D4A" w:rsidP="00672D4A">
      <w:pPr>
        <w:rPr>
          <w:sz w:val="22"/>
          <w:szCs w:val="22"/>
          <w:u w:val="single"/>
        </w:rPr>
      </w:pPr>
      <w:proofErr w:type="spellStart"/>
      <w:r w:rsidRPr="00672D4A">
        <w:rPr>
          <w:sz w:val="22"/>
          <w:szCs w:val="22"/>
          <w:u w:val="single"/>
        </w:rPr>
        <w:t>Lidokainas</w:t>
      </w:r>
      <w:proofErr w:type="spellEnd"/>
    </w:p>
    <w:p w14:paraId="1D66A964" w14:textId="77777777" w:rsidR="00672D4A" w:rsidRPr="00672D4A" w:rsidRDefault="00672D4A" w:rsidP="00672D4A">
      <w:pPr>
        <w:rPr>
          <w:sz w:val="22"/>
          <w:szCs w:val="22"/>
        </w:rPr>
      </w:pPr>
      <w:r w:rsidRPr="00672D4A">
        <w:rPr>
          <w:sz w:val="22"/>
          <w:szCs w:val="22"/>
        </w:rPr>
        <w:t xml:space="preserve">Nėštumo metu </w:t>
      </w:r>
      <w:proofErr w:type="spellStart"/>
      <w:r w:rsidRPr="00672D4A">
        <w:rPr>
          <w:sz w:val="22"/>
          <w:szCs w:val="22"/>
        </w:rPr>
        <w:t>lidokainą</w:t>
      </w:r>
      <w:proofErr w:type="spellEnd"/>
      <w:r w:rsidRPr="00672D4A">
        <w:rPr>
          <w:sz w:val="22"/>
          <w:szCs w:val="22"/>
        </w:rPr>
        <w:t xml:space="preserve"> galima vartoti tik tuo atveju jei tai yra būtina. Kontroliuojamų tyrimų su nėščiomis moterimis nėra. Duomenys su nedideliu kiekiu neapsaugotų nėštumų neparodė </w:t>
      </w:r>
      <w:proofErr w:type="spellStart"/>
      <w:r w:rsidRPr="00672D4A">
        <w:rPr>
          <w:sz w:val="22"/>
          <w:szCs w:val="22"/>
        </w:rPr>
        <w:t>lidokaino</w:t>
      </w:r>
      <w:proofErr w:type="spellEnd"/>
      <w:r w:rsidRPr="00672D4A">
        <w:rPr>
          <w:sz w:val="22"/>
          <w:szCs w:val="22"/>
        </w:rPr>
        <w:t xml:space="preserve"> sukeltų įgimtų efektų. Tyrimai su gyvūnais parodė toksiškumą susijusį su reprodukcija (žr. 5.3 skyrių). </w:t>
      </w:r>
      <w:proofErr w:type="spellStart"/>
      <w:r w:rsidRPr="00672D4A">
        <w:rPr>
          <w:sz w:val="22"/>
          <w:szCs w:val="22"/>
        </w:rPr>
        <w:t>Lidokainas</w:t>
      </w:r>
      <w:proofErr w:type="spellEnd"/>
      <w:r w:rsidRPr="00672D4A">
        <w:rPr>
          <w:sz w:val="22"/>
          <w:szCs w:val="22"/>
        </w:rPr>
        <w:t xml:space="preserve"> greitai pereina placentos barjerą.</w:t>
      </w:r>
    </w:p>
    <w:p w14:paraId="067D272A" w14:textId="77777777" w:rsidR="00672D4A" w:rsidRPr="00672D4A" w:rsidRDefault="00672D4A" w:rsidP="00672D4A">
      <w:pPr>
        <w:rPr>
          <w:bCs/>
          <w:noProof/>
          <w:position w:val="6"/>
          <w:sz w:val="22"/>
          <w:szCs w:val="22"/>
          <w:lang w:val="x-none"/>
        </w:rPr>
      </w:pPr>
    </w:p>
    <w:p w14:paraId="0A5434D4"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26" w:name="_Toc129243108"/>
      <w:bookmarkStart w:id="27" w:name="_Toc129243233"/>
      <w:r w:rsidRPr="00672D4A">
        <w:rPr>
          <w:b/>
          <w:kern w:val="28"/>
          <w:position w:val="6"/>
          <w:sz w:val="22"/>
          <w:szCs w:val="22"/>
        </w:rPr>
        <w:t>4.7</w:t>
      </w:r>
      <w:r w:rsidRPr="00672D4A">
        <w:rPr>
          <w:b/>
          <w:kern w:val="28"/>
          <w:position w:val="6"/>
          <w:sz w:val="22"/>
          <w:szCs w:val="22"/>
        </w:rPr>
        <w:tab/>
        <w:t>Poveikis gebėjimui vairuoti ir valdyti mechanizmus</w:t>
      </w:r>
      <w:bookmarkEnd w:id="26"/>
      <w:bookmarkEnd w:id="27"/>
    </w:p>
    <w:p w14:paraId="5B7B4FD4" w14:textId="77777777" w:rsidR="00672D4A" w:rsidRPr="00672D4A" w:rsidRDefault="00672D4A" w:rsidP="00672D4A">
      <w:pPr>
        <w:rPr>
          <w:bCs/>
          <w:noProof/>
          <w:position w:val="6"/>
          <w:sz w:val="22"/>
          <w:szCs w:val="22"/>
          <w:lang w:val="x-none"/>
        </w:rPr>
      </w:pPr>
    </w:p>
    <w:p w14:paraId="24B2554E"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Poveikio gebėjimui vairuoti ir valdyti mechanizmus tyrimų neatlikta.</w:t>
      </w:r>
    </w:p>
    <w:p w14:paraId="687F4A48" w14:textId="77777777" w:rsidR="00672D4A" w:rsidRPr="00672D4A" w:rsidRDefault="00672D4A" w:rsidP="00672D4A">
      <w:pPr>
        <w:rPr>
          <w:bCs/>
          <w:position w:val="6"/>
          <w:sz w:val="22"/>
          <w:szCs w:val="22"/>
          <w:lang w:val="x-none"/>
        </w:rPr>
      </w:pPr>
      <w:r w:rsidRPr="00672D4A">
        <w:rPr>
          <w:bCs/>
          <w:noProof/>
          <w:position w:val="6"/>
          <w:sz w:val="22"/>
          <w:szCs w:val="22"/>
          <w:lang w:val="x-none"/>
        </w:rPr>
        <w:t>Pacientams, kuriems vartojant Olfen pasireiškia regėjimo sutrikimų, galvos sukimasis ar svaigimas, mieguistumas ar atsiranda kitų centrinės nervų sistemos sutrikimų,  reikia atsisakyti vairuoti automobilį ar valdyti mechanizmus.</w:t>
      </w:r>
    </w:p>
    <w:p w14:paraId="765187CA" w14:textId="77777777" w:rsidR="00672D4A" w:rsidRPr="00672D4A" w:rsidRDefault="00672D4A" w:rsidP="00672D4A">
      <w:pPr>
        <w:rPr>
          <w:bCs/>
          <w:noProof/>
          <w:position w:val="6"/>
          <w:sz w:val="22"/>
          <w:szCs w:val="22"/>
          <w:lang w:val="x-none"/>
        </w:rPr>
      </w:pPr>
    </w:p>
    <w:p w14:paraId="30D35635"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28" w:name="_Toc129243109"/>
      <w:bookmarkStart w:id="29" w:name="_Toc129243234"/>
      <w:r w:rsidRPr="00672D4A">
        <w:rPr>
          <w:b/>
          <w:kern w:val="28"/>
          <w:position w:val="6"/>
          <w:sz w:val="22"/>
          <w:szCs w:val="22"/>
        </w:rPr>
        <w:t>4.8</w:t>
      </w:r>
      <w:r w:rsidRPr="00672D4A">
        <w:rPr>
          <w:b/>
          <w:kern w:val="28"/>
          <w:position w:val="6"/>
          <w:sz w:val="22"/>
          <w:szCs w:val="22"/>
        </w:rPr>
        <w:tab/>
        <w:t>Nepageidaujamas poveikis</w:t>
      </w:r>
      <w:bookmarkEnd w:id="28"/>
      <w:bookmarkEnd w:id="29"/>
    </w:p>
    <w:p w14:paraId="369EF29E" w14:textId="77777777" w:rsidR="00672D4A" w:rsidRPr="00672D4A" w:rsidRDefault="00672D4A" w:rsidP="00672D4A">
      <w:pPr>
        <w:rPr>
          <w:bCs/>
          <w:noProof/>
          <w:position w:val="6"/>
          <w:sz w:val="22"/>
          <w:szCs w:val="22"/>
          <w:lang w:val="x-none"/>
        </w:rPr>
      </w:pPr>
    </w:p>
    <w:p w14:paraId="0ACE5631" w14:textId="77777777" w:rsidR="00672D4A" w:rsidRPr="00672D4A" w:rsidRDefault="00672D4A" w:rsidP="00672D4A">
      <w:pPr>
        <w:tabs>
          <w:tab w:val="left" w:pos="567"/>
        </w:tabs>
        <w:rPr>
          <w:sz w:val="22"/>
          <w:szCs w:val="22"/>
        </w:rPr>
      </w:pPr>
      <w:r w:rsidRPr="00672D4A">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8CD5185" w14:textId="77777777" w:rsidR="00672D4A" w:rsidRPr="00672D4A" w:rsidRDefault="00672D4A" w:rsidP="00672D4A">
      <w:pPr>
        <w:rPr>
          <w:sz w:val="22"/>
          <w:szCs w:val="22"/>
        </w:rPr>
      </w:pPr>
    </w:p>
    <w:p w14:paraId="67BD2C3D" w14:textId="77777777" w:rsidR="00672D4A" w:rsidRPr="00672D4A" w:rsidRDefault="00672D4A" w:rsidP="00672D4A">
      <w:pPr>
        <w:tabs>
          <w:tab w:val="left" w:pos="567"/>
        </w:tabs>
        <w:rPr>
          <w:sz w:val="22"/>
          <w:szCs w:val="22"/>
        </w:rPr>
      </w:pPr>
      <w:r w:rsidRPr="00672D4A">
        <w:rPr>
          <w:sz w:val="22"/>
          <w:szCs w:val="22"/>
        </w:rPr>
        <w:t>Toliau pateikti nepageidaujami poveikiai, vartojant vaistą trumpą ar ilgą laiką.</w:t>
      </w:r>
    </w:p>
    <w:p w14:paraId="5F570097" w14:textId="77777777" w:rsidR="00672D4A" w:rsidRPr="00672D4A" w:rsidRDefault="00672D4A" w:rsidP="00672D4A">
      <w:pPr>
        <w:rPr>
          <w:i/>
          <w:sz w:val="22"/>
          <w:szCs w:val="22"/>
        </w:rPr>
      </w:pPr>
    </w:p>
    <w:p w14:paraId="27BE984B" w14:textId="77777777" w:rsidR="00672D4A" w:rsidRPr="00672D4A" w:rsidRDefault="00672D4A" w:rsidP="00672D4A">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41"/>
      </w:tblGrid>
      <w:tr w:rsidR="00672D4A" w:rsidRPr="00672D4A" w14:paraId="566BAF71" w14:textId="77777777" w:rsidTr="000B196A">
        <w:tc>
          <w:tcPr>
            <w:tcW w:w="9286" w:type="dxa"/>
            <w:gridSpan w:val="2"/>
          </w:tcPr>
          <w:p w14:paraId="55E53D40" w14:textId="77777777" w:rsidR="00672D4A" w:rsidRPr="00672D4A" w:rsidRDefault="00672D4A" w:rsidP="00672D4A">
            <w:pPr>
              <w:rPr>
                <w:i/>
                <w:sz w:val="22"/>
                <w:szCs w:val="22"/>
              </w:rPr>
            </w:pPr>
            <w:r w:rsidRPr="00672D4A">
              <w:rPr>
                <w:b/>
                <w:i/>
                <w:sz w:val="22"/>
                <w:szCs w:val="22"/>
              </w:rPr>
              <w:t xml:space="preserve">Infekcijos ir </w:t>
            </w:r>
            <w:proofErr w:type="spellStart"/>
            <w:r w:rsidRPr="00672D4A">
              <w:rPr>
                <w:b/>
                <w:i/>
                <w:sz w:val="22"/>
                <w:szCs w:val="22"/>
              </w:rPr>
              <w:t>infestacijos</w:t>
            </w:r>
            <w:proofErr w:type="spellEnd"/>
          </w:p>
        </w:tc>
      </w:tr>
      <w:tr w:rsidR="00672D4A" w:rsidRPr="00672D4A" w14:paraId="7D861C1D" w14:textId="77777777" w:rsidTr="000B196A">
        <w:tc>
          <w:tcPr>
            <w:tcW w:w="4643" w:type="dxa"/>
          </w:tcPr>
          <w:p w14:paraId="7C36712B" w14:textId="77777777" w:rsidR="00672D4A" w:rsidRPr="00672D4A" w:rsidRDefault="00672D4A" w:rsidP="00672D4A">
            <w:pPr>
              <w:rPr>
                <w:i/>
                <w:sz w:val="22"/>
                <w:szCs w:val="22"/>
                <w:lang w:val="pt-BR"/>
              </w:rPr>
            </w:pPr>
            <w:r w:rsidRPr="00672D4A">
              <w:rPr>
                <w:i/>
                <w:sz w:val="22"/>
                <w:szCs w:val="22"/>
              </w:rPr>
              <w:t>Labai</w:t>
            </w:r>
            <w:r w:rsidRPr="00672D4A">
              <w:rPr>
                <w:i/>
                <w:sz w:val="22"/>
                <w:szCs w:val="22"/>
                <w:lang w:val="pt-BR"/>
              </w:rPr>
              <w:t xml:space="preserve"> </w:t>
            </w:r>
            <w:r w:rsidRPr="00672D4A">
              <w:rPr>
                <w:i/>
                <w:sz w:val="22"/>
                <w:szCs w:val="22"/>
              </w:rPr>
              <w:t>retas, tarp jų pavieniai atvejai</w:t>
            </w:r>
            <w:r w:rsidRPr="00672D4A">
              <w:rPr>
                <w:i/>
                <w:sz w:val="22"/>
                <w:szCs w:val="22"/>
                <w:lang w:val="pt-BR"/>
              </w:rPr>
              <w:t>:</w:t>
            </w:r>
          </w:p>
          <w:p w14:paraId="4FA066C5" w14:textId="77777777" w:rsidR="00672D4A" w:rsidRPr="00672D4A" w:rsidRDefault="00672D4A" w:rsidP="00672D4A">
            <w:pPr>
              <w:rPr>
                <w:i/>
                <w:sz w:val="22"/>
                <w:szCs w:val="22"/>
                <w:lang w:val="pt-BR"/>
              </w:rPr>
            </w:pPr>
          </w:p>
          <w:p w14:paraId="57937FFD" w14:textId="77777777" w:rsidR="00672D4A" w:rsidRPr="00672D4A" w:rsidRDefault="00672D4A" w:rsidP="00672D4A">
            <w:pPr>
              <w:rPr>
                <w:i/>
                <w:sz w:val="22"/>
                <w:szCs w:val="22"/>
              </w:rPr>
            </w:pPr>
            <w:r w:rsidRPr="00672D4A">
              <w:rPr>
                <w:i/>
                <w:sz w:val="22"/>
                <w:szCs w:val="22"/>
                <w:lang w:val="pt-BR"/>
              </w:rPr>
              <w:t>Dažnis nežinomas:</w:t>
            </w:r>
          </w:p>
        </w:tc>
        <w:tc>
          <w:tcPr>
            <w:tcW w:w="4643" w:type="dxa"/>
          </w:tcPr>
          <w:p w14:paraId="50A1E061" w14:textId="77777777" w:rsidR="00672D4A" w:rsidRPr="00672D4A" w:rsidRDefault="00672D4A" w:rsidP="00672D4A">
            <w:pPr>
              <w:rPr>
                <w:sz w:val="22"/>
                <w:szCs w:val="22"/>
              </w:rPr>
            </w:pPr>
            <w:r w:rsidRPr="00672D4A">
              <w:rPr>
                <w:sz w:val="22"/>
                <w:szCs w:val="22"/>
              </w:rPr>
              <w:t xml:space="preserve">Injekcijos vietos </w:t>
            </w:r>
            <w:proofErr w:type="spellStart"/>
            <w:r w:rsidRPr="00672D4A">
              <w:rPr>
                <w:sz w:val="22"/>
                <w:szCs w:val="22"/>
              </w:rPr>
              <w:t>abscesas</w:t>
            </w:r>
            <w:proofErr w:type="spellEnd"/>
            <w:r w:rsidRPr="00672D4A">
              <w:rPr>
                <w:sz w:val="22"/>
                <w:szCs w:val="22"/>
              </w:rPr>
              <w:t>.</w:t>
            </w:r>
          </w:p>
          <w:p w14:paraId="6D29D069" w14:textId="77777777" w:rsidR="00672D4A" w:rsidRPr="00672D4A" w:rsidRDefault="00672D4A" w:rsidP="00672D4A">
            <w:pPr>
              <w:rPr>
                <w:sz w:val="22"/>
                <w:szCs w:val="22"/>
              </w:rPr>
            </w:pPr>
          </w:p>
          <w:p w14:paraId="782D50EA" w14:textId="77777777" w:rsidR="00672D4A" w:rsidRPr="00672D4A" w:rsidRDefault="00672D4A" w:rsidP="00672D4A">
            <w:pPr>
              <w:rPr>
                <w:i/>
                <w:sz w:val="22"/>
                <w:szCs w:val="22"/>
              </w:rPr>
            </w:pPr>
            <w:r w:rsidRPr="00672D4A">
              <w:rPr>
                <w:sz w:val="22"/>
                <w:szCs w:val="22"/>
              </w:rPr>
              <w:t>Injekcijos vietos nekrozė.</w:t>
            </w:r>
          </w:p>
        </w:tc>
      </w:tr>
      <w:tr w:rsidR="00672D4A" w:rsidRPr="00672D4A" w14:paraId="75423DA6" w14:textId="77777777" w:rsidTr="000B196A">
        <w:tc>
          <w:tcPr>
            <w:tcW w:w="9286" w:type="dxa"/>
            <w:gridSpan w:val="2"/>
          </w:tcPr>
          <w:p w14:paraId="1CF16F29" w14:textId="77777777" w:rsidR="00672D4A" w:rsidRPr="00672D4A" w:rsidRDefault="00672D4A" w:rsidP="00672D4A">
            <w:pPr>
              <w:rPr>
                <w:b/>
                <w:i/>
                <w:sz w:val="22"/>
                <w:szCs w:val="22"/>
              </w:rPr>
            </w:pPr>
            <w:r w:rsidRPr="00672D4A">
              <w:rPr>
                <w:b/>
                <w:i/>
                <w:sz w:val="22"/>
                <w:szCs w:val="22"/>
              </w:rPr>
              <w:t>Kraujo ir limfinės sistemos sutrikimai</w:t>
            </w:r>
          </w:p>
        </w:tc>
      </w:tr>
      <w:tr w:rsidR="00672D4A" w:rsidRPr="00672D4A" w14:paraId="2A697DAC" w14:textId="77777777" w:rsidTr="000B196A">
        <w:tc>
          <w:tcPr>
            <w:tcW w:w="4643" w:type="dxa"/>
          </w:tcPr>
          <w:p w14:paraId="09440DA2" w14:textId="77777777" w:rsidR="00672D4A" w:rsidRPr="00672D4A" w:rsidRDefault="00672D4A" w:rsidP="00672D4A">
            <w:pPr>
              <w:rPr>
                <w:i/>
                <w:sz w:val="22"/>
                <w:szCs w:val="22"/>
              </w:rPr>
            </w:pPr>
            <w:r w:rsidRPr="00672D4A">
              <w:rPr>
                <w:i/>
                <w:sz w:val="22"/>
                <w:szCs w:val="22"/>
              </w:rPr>
              <w:t>Labai retas:</w:t>
            </w:r>
          </w:p>
        </w:tc>
        <w:tc>
          <w:tcPr>
            <w:tcW w:w="4643" w:type="dxa"/>
          </w:tcPr>
          <w:p w14:paraId="12CBAAF0" w14:textId="77777777" w:rsidR="00672D4A" w:rsidRPr="00672D4A" w:rsidRDefault="00672D4A" w:rsidP="00672D4A">
            <w:pPr>
              <w:rPr>
                <w:i/>
                <w:sz w:val="22"/>
                <w:szCs w:val="22"/>
              </w:rPr>
            </w:pPr>
            <w:proofErr w:type="spellStart"/>
            <w:r w:rsidRPr="00672D4A">
              <w:rPr>
                <w:sz w:val="22"/>
                <w:szCs w:val="22"/>
              </w:rPr>
              <w:t>Trombocitopenija</w:t>
            </w:r>
            <w:proofErr w:type="spellEnd"/>
            <w:r w:rsidRPr="00672D4A">
              <w:rPr>
                <w:i/>
                <w:sz w:val="22"/>
                <w:szCs w:val="22"/>
              </w:rPr>
              <w:t>,</w:t>
            </w:r>
            <w:r w:rsidRPr="00672D4A">
              <w:rPr>
                <w:sz w:val="22"/>
                <w:szCs w:val="22"/>
              </w:rPr>
              <w:t xml:space="preserve"> </w:t>
            </w:r>
            <w:proofErr w:type="spellStart"/>
            <w:r w:rsidRPr="00672D4A">
              <w:rPr>
                <w:sz w:val="22"/>
                <w:szCs w:val="22"/>
              </w:rPr>
              <w:t>leukopenija</w:t>
            </w:r>
            <w:proofErr w:type="spellEnd"/>
            <w:r w:rsidRPr="00672D4A">
              <w:rPr>
                <w:sz w:val="22"/>
                <w:szCs w:val="22"/>
              </w:rPr>
              <w:t xml:space="preserve">, anemija (įskaitant hemolizinę ir </w:t>
            </w:r>
            <w:proofErr w:type="spellStart"/>
            <w:r w:rsidRPr="00672D4A">
              <w:rPr>
                <w:sz w:val="22"/>
                <w:szCs w:val="22"/>
              </w:rPr>
              <w:t>aplastinę</w:t>
            </w:r>
            <w:proofErr w:type="spellEnd"/>
            <w:r w:rsidRPr="00672D4A">
              <w:rPr>
                <w:sz w:val="22"/>
                <w:szCs w:val="22"/>
              </w:rPr>
              <w:t xml:space="preserve"> anemiją),</w:t>
            </w:r>
            <w:r w:rsidRPr="00672D4A">
              <w:rPr>
                <w:position w:val="6"/>
                <w:sz w:val="22"/>
                <w:szCs w:val="22"/>
              </w:rPr>
              <w:t xml:space="preserve"> </w:t>
            </w:r>
            <w:proofErr w:type="spellStart"/>
            <w:r w:rsidRPr="00672D4A">
              <w:rPr>
                <w:sz w:val="22"/>
                <w:szCs w:val="22"/>
              </w:rPr>
              <w:t>agranuliocitozė</w:t>
            </w:r>
            <w:proofErr w:type="spellEnd"/>
            <w:r w:rsidRPr="00672D4A">
              <w:rPr>
                <w:sz w:val="22"/>
                <w:szCs w:val="22"/>
              </w:rPr>
              <w:t>.</w:t>
            </w:r>
          </w:p>
        </w:tc>
      </w:tr>
      <w:tr w:rsidR="00672D4A" w:rsidRPr="00672D4A" w14:paraId="251A4588" w14:textId="77777777" w:rsidTr="000B196A">
        <w:tc>
          <w:tcPr>
            <w:tcW w:w="9286" w:type="dxa"/>
            <w:gridSpan w:val="2"/>
          </w:tcPr>
          <w:p w14:paraId="2C070A13" w14:textId="77777777" w:rsidR="00672D4A" w:rsidRPr="00672D4A" w:rsidRDefault="00672D4A" w:rsidP="00672D4A">
            <w:pPr>
              <w:rPr>
                <w:sz w:val="22"/>
                <w:szCs w:val="22"/>
              </w:rPr>
            </w:pPr>
            <w:r w:rsidRPr="00672D4A">
              <w:rPr>
                <w:b/>
                <w:i/>
                <w:sz w:val="22"/>
                <w:szCs w:val="22"/>
              </w:rPr>
              <w:t>Imuninės sistemos sutrikimai</w:t>
            </w:r>
          </w:p>
        </w:tc>
      </w:tr>
      <w:tr w:rsidR="00672D4A" w:rsidRPr="00672D4A" w14:paraId="75D2E13F" w14:textId="77777777" w:rsidTr="000B196A">
        <w:tc>
          <w:tcPr>
            <w:tcW w:w="4643" w:type="dxa"/>
          </w:tcPr>
          <w:p w14:paraId="7BEA48F2" w14:textId="77777777" w:rsidR="00672D4A" w:rsidRPr="00672D4A" w:rsidRDefault="00672D4A" w:rsidP="00672D4A">
            <w:pPr>
              <w:rPr>
                <w:sz w:val="22"/>
                <w:szCs w:val="22"/>
              </w:rPr>
            </w:pPr>
            <w:r w:rsidRPr="00672D4A">
              <w:rPr>
                <w:i/>
                <w:sz w:val="22"/>
                <w:szCs w:val="22"/>
              </w:rPr>
              <w:t>Retas</w:t>
            </w:r>
            <w:r w:rsidRPr="00672D4A">
              <w:rPr>
                <w:sz w:val="22"/>
                <w:szCs w:val="22"/>
              </w:rPr>
              <w:t>:</w:t>
            </w:r>
          </w:p>
          <w:p w14:paraId="65FD643F" w14:textId="77777777" w:rsidR="00672D4A" w:rsidRPr="00672D4A" w:rsidRDefault="00672D4A" w:rsidP="00672D4A">
            <w:pPr>
              <w:rPr>
                <w:sz w:val="22"/>
                <w:szCs w:val="22"/>
              </w:rPr>
            </w:pPr>
          </w:p>
          <w:p w14:paraId="44FBBA4D" w14:textId="77777777" w:rsidR="00672D4A" w:rsidRPr="00672D4A" w:rsidRDefault="00672D4A" w:rsidP="00672D4A">
            <w:pPr>
              <w:rPr>
                <w:sz w:val="22"/>
                <w:szCs w:val="22"/>
              </w:rPr>
            </w:pPr>
          </w:p>
          <w:p w14:paraId="0826E7A7" w14:textId="77777777" w:rsidR="00672D4A" w:rsidRPr="00672D4A" w:rsidRDefault="00672D4A" w:rsidP="00672D4A">
            <w:pPr>
              <w:rPr>
                <w:i/>
                <w:sz w:val="22"/>
                <w:szCs w:val="22"/>
              </w:rPr>
            </w:pPr>
          </w:p>
          <w:p w14:paraId="5791B6AD" w14:textId="77777777" w:rsidR="00672D4A" w:rsidRPr="00672D4A" w:rsidRDefault="00672D4A" w:rsidP="00672D4A">
            <w:pPr>
              <w:rPr>
                <w:i/>
                <w:sz w:val="22"/>
                <w:szCs w:val="22"/>
              </w:rPr>
            </w:pPr>
            <w:r w:rsidRPr="00672D4A">
              <w:rPr>
                <w:i/>
                <w:sz w:val="22"/>
                <w:szCs w:val="22"/>
              </w:rPr>
              <w:t>Labai retas:</w:t>
            </w:r>
            <w:r w:rsidRPr="00672D4A">
              <w:rPr>
                <w:sz w:val="22"/>
                <w:szCs w:val="22"/>
              </w:rPr>
              <w:t xml:space="preserve"> </w:t>
            </w:r>
          </w:p>
        </w:tc>
        <w:tc>
          <w:tcPr>
            <w:tcW w:w="4643" w:type="dxa"/>
          </w:tcPr>
          <w:p w14:paraId="0C19EFDB" w14:textId="77777777" w:rsidR="00672D4A" w:rsidRPr="00672D4A" w:rsidRDefault="00672D4A" w:rsidP="00672D4A">
            <w:pPr>
              <w:rPr>
                <w:sz w:val="22"/>
                <w:szCs w:val="22"/>
              </w:rPr>
            </w:pPr>
            <w:r w:rsidRPr="00672D4A">
              <w:rPr>
                <w:sz w:val="22"/>
                <w:szCs w:val="22"/>
              </w:rPr>
              <w:t xml:space="preserve">Padidėjusio jautrumo reakcijos, anafilaksinės ir </w:t>
            </w:r>
            <w:proofErr w:type="spellStart"/>
            <w:r w:rsidRPr="00672D4A">
              <w:rPr>
                <w:sz w:val="22"/>
                <w:szCs w:val="22"/>
              </w:rPr>
              <w:t>anafilaktoidinės</w:t>
            </w:r>
            <w:proofErr w:type="spellEnd"/>
            <w:r w:rsidRPr="00672D4A">
              <w:rPr>
                <w:sz w:val="22"/>
                <w:szCs w:val="22"/>
              </w:rPr>
              <w:t xml:space="preserve"> reakcijos, (įskaitant </w:t>
            </w:r>
            <w:proofErr w:type="spellStart"/>
            <w:r w:rsidRPr="00672D4A">
              <w:rPr>
                <w:sz w:val="22"/>
                <w:szCs w:val="22"/>
              </w:rPr>
              <w:t>hipotenziją</w:t>
            </w:r>
            <w:proofErr w:type="spellEnd"/>
            <w:r w:rsidRPr="00672D4A">
              <w:rPr>
                <w:sz w:val="22"/>
                <w:szCs w:val="22"/>
              </w:rPr>
              <w:t xml:space="preserve"> ir šoką).</w:t>
            </w:r>
          </w:p>
          <w:p w14:paraId="5A135257" w14:textId="77777777" w:rsidR="00672D4A" w:rsidRPr="00672D4A" w:rsidRDefault="00672D4A" w:rsidP="00672D4A">
            <w:pPr>
              <w:rPr>
                <w:sz w:val="22"/>
                <w:szCs w:val="22"/>
              </w:rPr>
            </w:pPr>
          </w:p>
          <w:p w14:paraId="324AACC5" w14:textId="77777777" w:rsidR="00672D4A" w:rsidRPr="00672D4A" w:rsidRDefault="00672D4A" w:rsidP="00672D4A">
            <w:pPr>
              <w:rPr>
                <w:sz w:val="22"/>
                <w:szCs w:val="22"/>
              </w:rPr>
            </w:pPr>
            <w:proofErr w:type="spellStart"/>
            <w:r w:rsidRPr="00672D4A">
              <w:rPr>
                <w:sz w:val="22"/>
                <w:szCs w:val="22"/>
              </w:rPr>
              <w:t>Angioneurozinė</w:t>
            </w:r>
            <w:proofErr w:type="spellEnd"/>
            <w:r w:rsidRPr="00672D4A">
              <w:rPr>
                <w:sz w:val="22"/>
                <w:szCs w:val="22"/>
              </w:rPr>
              <w:t xml:space="preserve"> edema (įskaitant veido edemą).</w:t>
            </w:r>
          </w:p>
        </w:tc>
      </w:tr>
      <w:tr w:rsidR="00672D4A" w:rsidRPr="00672D4A" w14:paraId="586ADD00" w14:textId="77777777" w:rsidTr="000B196A">
        <w:tc>
          <w:tcPr>
            <w:tcW w:w="9286" w:type="dxa"/>
            <w:gridSpan w:val="2"/>
          </w:tcPr>
          <w:p w14:paraId="36182C5E" w14:textId="77777777" w:rsidR="00672D4A" w:rsidRPr="00672D4A" w:rsidRDefault="00672D4A" w:rsidP="00672D4A">
            <w:pPr>
              <w:rPr>
                <w:sz w:val="22"/>
                <w:szCs w:val="22"/>
              </w:rPr>
            </w:pPr>
            <w:r w:rsidRPr="00672D4A">
              <w:rPr>
                <w:b/>
                <w:i/>
                <w:iCs/>
                <w:sz w:val="22"/>
                <w:szCs w:val="22"/>
              </w:rPr>
              <w:t>Psichikos sutrikimai</w:t>
            </w:r>
          </w:p>
        </w:tc>
      </w:tr>
      <w:tr w:rsidR="00672D4A" w:rsidRPr="00672D4A" w14:paraId="6289D6FD" w14:textId="77777777" w:rsidTr="000B196A">
        <w:tc>
          <w:tcPr>
            <w:tcW w:w="4643" w:type="dxa"/>
          </w:tcPr>
          <w:p w14:paraId="16AD3473" w14:textId="77777777" w:rsidR="00672D4A" w:rsidRPr="00672D4A" w:rsidRDefault="00672D4A" w:rsidP="00672D4A">
            <w:pPr>
              <w:rPr>
                <w:i/>
                <w:sz w:val="22"/>
                <w:szCs w:val="22"/>
              </w:rPr>
            </w:pPr>
            <w:r w:rsidRPr="00672D4A">
              <w:rPr>
                <w:i/>
                <w:sz w:val="22"/>
                <w:szCs w:val="22"/>
              </w:rPr>
              <w:t>Labai retas</w:t>
            </w:r>
            <w:r w:rsidRPr="00672D4A">
              <w:rPr>
                <w:sz w:val="22"/>
                <w:szCs w:val="22"/>
              </w:rPr>
              <w:t>:</w:t>
            </w:r>
          </w:p>
        </w:tc>
        <w:tc>
          <w:tcPr>
            <w:tcW w:w="4643" w:type="dxa"/>
          </w:tcPr>
          <w:p w14:paraId="0DC1E564" w14:textId="77777777" w:rsidR="00672D4A" w:rsidRPr="00672D4A" w:rsidRDefault="00672D4A" w:rsidP="00672D4A">
            <w:pPr>
              <w:rPr>
                <w:sz w:val="22"/>
                <w:szCs w:val="22"/>
              </w:rPr>
            </w:pPr>
            <w:r w:rsidRPr="00672D4A">
              <w:rPr>
                <w:sz w:val="22"/>
                <w:szCs w:val="22"/>
              </w:rPr>
              <w:t xml:space="preserve">Orientacijos sutrikimas, depresija, nemiga, nakties košmarai, irzlumas, psichozė, </w:t>
            </w:r>
            <w:r w:rsidRPr="00672D4A">
              <w:rPr>
                <w:sz w:val="22"/>
                <w:szCs w:val="22"/>
                <w:lang w:val="pt-BR"/>
              </w:rPr>
              <w:t>sumišimas, haliucinacijos</w:t>
            </w:r>
            <w:r w:rsidRPr="00672D4A">
              <w:rPr>
                <w:sz w:val="22"/>
                <w:szCs w:val="22"/>
              </w:rPr>
              <w:t>.</w:t>
            </w:r>
          </w:p>
        </w:tc>
      </w:tr>
      <w:tr w:rsidR="00672D4A" w:rsidRPr="00672D4A" w14:paraId="50B7F4F0" w14:textId="77777777" w:rsidTr="000B196A">
        <w:tc>
          <w:tcPr>
            <w:tcW w:w="9286" w:type="dxa"/>
            <w:gridSpan w:val="2"/>
          </w:tcPr>
          <w:p w14:paraId="5D098173" w14:textId="77777777" w:rsidR="00672D4A" w:rsidRPr="00672D4A" w:rsidRDefault="00672D4A" w:rsidP="00672D4A">
            <w:pPr>
              <w:rPr>
                <w:sz w:val="22"/>
                <w:szCs w:val="22"/>
              </w:rPr>
            </w:pPr>
            <w:r w:rsidRPr="00672D4A">
              <w:rPr>
                <w:b/>
                <w:i/>
                <w:sz w:val="22"/>
                <w:szCs w:val="22"/>
              </w:rPr>
              <w:t>Nervų sistemos sutrikimai</w:t>
            </w:r>
          </w:p>
        </w:tc>
      </w:tr>
      <w:tr w:rsidR="00672D4A" w:rsidRPr="00672D4A" w14:paraId="147534B5" w14:textId="77777777" w:rsidTr="000B196A">
        <w:tc>
          <w:tcPr>
            <w:tcW w:w="4643" w:type="dxa"/>
          </w:tcPr>
          <w:p w14:paraId="3C3C8510" w14:textId="77777777" w:rsidR="00672D4A" w:rsidRPr="00672D4A" w:rsidRDefault="00672D4A" w:rsidP="00672D4A">
            <w:pPr>
              <w:rPr>
                <w:sz w:val="22"/>
                <w:szCs w:val="22"/>
              </w:rPr>
            </w:pPr>
            <w:r w:rsidRPr="00672D4A">
              <w:rPr>
                <w:i/>
                <w:sz w:val="22"/>
                <w:szCs w:val="22"/>
              </w:rPr>
              <w:t>Dažnas:</w:t>
            </w:r>
            <w:r w:rsidRPr="00672D4A">
              <w:rPr>
                <w:sz w:val="22"/>
                <w:szCs w:val="22"/>
              </w:rPr>
              <w:t xml:space="preserve"> </w:t>
            </w:r>
          </w:p>
          <w:p w14:paraId="78C98389" w14:textId="77777777" w:rsidR="00672D4A" w:rsidRPr="00672D4A" w:rsidRDefault="00672D4A" w:rsidP="00672D4A">
            <w:pPr>
              <w:rPr>
                <w:i/>
                <w:sz w:val="22"/>
                <w:szCs w:val="22"/>
              </w:rPr>
            </w:pPr>
          </w:p>
          <w:p w14:paraId="65C81EF8" w14:textId="77777777" w:rsidR="00672D4A" w:rsidRPr="00672D4A" w:rsidRDefault="00672D4A" w:rsidP="00672D4A">
            <w:pPr>
              <w:rPr>
                <w:sz w:val="22"/>
                <w:szCs w:val="22"/>
              </w:rPr>
            </w:pPr>
            <w:r w:rsidRPr="00672D4A">
              <w:rPr>
                <w:i/>
                <w:sz w:val="22"/>
                <w:szCs w:val="22"/>
              </w:rPr>
              <w:t>Retas</w:t>
            </w:r>
            <w:r w:rsidRPr="00672D4A">
              <w:rPr>
                <w:sz w:val="22"/>
                <w:szCs w:val="22"/>
              </w:rPr>
              <w:t xml:space="preserve">: </w:t>
            </w:r>
          </w:p>
          <w:p w14:paraId="49590834" w14:textId="77777777" w:rsidR="00672D4A" w:rsidRPr="00672D4A" w:rsidRDefault="00672D4A" w:rsidP="00672D4A">
            <w:pPr>
              <w:rPr>
                <w:i/>
                <w:sz w:val="22"/>
                <w:szCs w:val="22"/>
              </w:rPr>
            </w:pPr>
          </w:p>
          <w:p w14:paraId="779C933F" w14:textId="77777777" w:rsidR="00672D4A" w:rsidRPr="00672D4A" w:rsidRDefault="00672D4A" w:rsidP="00672D4A">
            <w:pPr>
              <w:rPr>
                <w:sz w:val="22"/>
                <w:szCs w:val="22"/>
              </w:rPr>
            </w:pPr>
            <w:r w:rsidRPr="00672D4A">
              <w:rPr>
                <w:i/>
                <w:sz w:val="22"/>
                <w:szCs w:val="22"/>
              </w:rPr>
              <w:t>Labai retas</w:t>
            </w:r>
            <w:r w:rsidRPr="00672D4A">
              <w:rPr>
                <w:sz w:val="22"/>
                <w:szCs w:val="22"/>
              </w:rPr>
              <w:t xml:space="preserve">: </w:t>
            </w:r>
          </w:p>
          <w:p w14:paraId="4CC9C85B" w14:textId="77777777" w:rsidR="00672D4A" w:rsidRPr="00672D4A" w:rsidRDefault="00672D4A" w:rsidP="00672D4A">
            <w:pPr>
              <w:rPr>
                <w:i/>
                <w:sz w:val="22"/>
                <w:szCs w:val="22"/>
              </w:rPr>
            </w:pPr>
          </w:p>
        </w:tc>
        <w:tc>
          <w:tcPr>
            <w:tcW w:w="4643" w:type="dxa"/>
          </w:tcPr>
          <w:p w14:paraId="74181742" w14:textId="77777777" w:rsidR="00672D4A" w:rsidRPr="00672D4A" w:rsidRDefault="00672D4A" w:rsidP="00672D4A">
            <w:pPr>
              <w:rPr>
                <w:sz w:val="22"/>
                <w:szCs w:val="22"/>
              </w:rPr>
            </w:pPr>
            <w:r w:rsidRPr="00672D4A">
              <w:rPr>
                <w:sz w:val="22"/>
                <w:szCs w:val="22"/>
              </w:rPr>
              <w:t>Galvos skausmas, galvos svaigimas.</w:t>
            </w:r>
          </w:p>
          <w:p w14:paraId="5B4134C3" w14:textId="77777777" w:rsidR="00672D4A" w:rsidRPr="00672D4A" w:rsidRDefault="00672D4A" w:rsidP="00672D4A">
            <w:pPr>
              <w:rPr>
                <w:sz w:val="22"/>
                <w:szCs w:val="22"/>
              </w:rPr>
            </w:pPr>
          </w:p>
          <w:p w14:paraId="6F920B5B" w14:textId="77777777" w:rsidR="00672D4A" w:rsidRPr="00672D4A" w:rsidRDefault="00672D4A" w:rsidP="00672D4A">
            <w:pPr>
              <w:rPr>
                <w:sz w:val="22"/>
                <w:szCs w:val="22"/>
              </w:rPr>
            </w:pPr>
            <w:r w:rsidRPr="00672D4A">
              <w:rPr>
                <w:sz w:val="22"/>
                <w:szCs w:val="22"/>
              </w:rPr>
              <w:t>Mieguistumas, nuovargis.</w:t>
            </w:r>
          </w:p>
          <w:p w14:paraId="50CA9F30" w14:textId="77777777" w:rsidR="00672D4A" w:rsidRPr="00672D4A" w:rsidRDefault="00672D4A" w:rsidP="00672D4A">
            <w:pPr>
              <w:rPr>
                <w:sz w:val="22"/>
                <w:szCs w:val="22"/>
              </w:rPr>
            </w:pPr>
          </w:p>
          <w:p w14:paraId="0849DB78" w14:textId="77777777" w:rsidR="00672D4A" w:rsidRPr="00672D4A" w:rsidRDefault="00672D4A" w:rsidP="00672D4A">
            <w:pPr>
              <w:rPr>
                <w:sz w:val="22"/>
                <w:szCs w:val="22"/>
              </w:rPr>
            </w:pPr>
            <w:proofErr w:type="spellStart"/>
            <w:r w:rsidRPr="00672D4A">
              <w:rPr>
                <w:sz w:val="22"/>
                <w:szCs w:val="22"/>
              </w:rPr>
              <w:t>Parestezija</w:t>
            </w:r>
            <w:proofErr w:type="spellEnd"/>
            <w:r w:rsidRPr="00672D4A">
              <w:rPr>
                <w:sz w:val="22"/>
                <w:szCs w:val="22"/>
              </w:rPr>
              <w:t xml:space="preserve">, atminties pablogėjimas, traukuliai, nerimas, drebulys, </w:t>
            </w:r>
            <w:proofErr w:type="spellStart"/>
            <w:r w:rsidRPr="00672D4A">
              <w:rPr>
                <w:sz w:val="22"/>
                <w:szCs w:val="22"/>
              </w:rPr>
              <w:t>aseptinis</w:t>
            </w:r>
            <w:proofErr w:type="spellEnd"/>
            <w:r w:rsidRPr="00672D4A">
              <w:rPr>
                <w:sz w:val="22"/>
                <w:szCs w:val="22"/>
              </w:rPr>
              <w:t xml:space="preserve"> meningitas, skonio pokyčiai, </w:t>
            </w:r>
            <w:proofErr w:type="spellStart"/>
            <w:r w:rsidRPr="00672D4A">
              <w:rPr>
                <w:sz w:val="22"/>
                <w:szCs w:val="22"/>
              </w:rPr>
              <w:t>cerebrovaskuliniai</w:t>
            </w:r>
            <w:proofErr w:type="spellEnd"/>
            <w:r w:rsidRPr="00672D4A">
              <w:rPr>
                <w:sz w:val="22"/>
                <w:szCs w:val="22"/>
                <w:lang w:val="it-IT"/>
              </w:rPr>
              <w:t xml:space="preserve"> </w:t>
            </w:r>
            <w:r w:rsidRPr="00672D4A">
              <w:rPr>
                <w:sz w:val="22"/>
                <w:szCs w:val="22"/>
              </w:rPr>
              <w:t>reiškiniai, skonio jutimo sutrikimas.</w:t>
            </w:r>
          </w:p>
        </w:tc>
      </w:tr>
      <w:tr w:rsidR="00672D4A" w:rsidRPr="00672D4A" w14:paraId="45C1DEAC" w14:textId="77777777" w:rsidTr="000B196A">
        <w:tc>
          <w:tcPr>
            <w:tcW w:w="9286" w:type="dxa"/>
            <w:gridSpan w:val="2"/>
          </w:tcPr>
          <w:p w14:paraId="6F73BA60" w14:textId="77777777" w:rsidR="00672D4A" w:rsidRPr="00672D4A" w:rsidRDefault="00672D4A" w:rsidP="00672D4A">
            <w:pPr>
              <w:rPr>
                <w:b/>
                <w:i/>
                <w:sz w:val="22"/>
                <w:szCs w:val="22"/>
              </w:rPr>
            </w:pPr>
            <w:r w:rsidRPr="00672D4A">
              <w:rPr>
                <w:b/>
                <w:i/>
                <w:sz w:val="22"/>
                <w:szCs w:val="22"/>
              </w:rPr>
              <w:t>Akių sutrikimai</w:t>
            </w:r>
          </w:p>
        </w:tc>
      </w:tr>
      <w:tr w:rsidR="00672D4A" w:rsidRPr="00672D4A" w14:paraId="6BECE4B2" w14:textId="77777777" w:rsidTr="000B196A">
        <w:tc>
          <w:tcPr>
            <w:tcW w:w="4643" w:type="dxa"/>
          </w:tcPr>
          <w:p w14:paraId="3988589B" w14:textId="77777777" w:rsidR="00672D4A" w:rsidRPr="00672D4A" w:rsidRDefault="00672D4A" w:rsidP="00672D4A">
            <w:pPr>
              <w:rPr>
                <w:sz w:val="22"/>
                <w:szCs w:val="22"/>
              </w:rPr>
            </w:pPr>
            <w:r w:rsidRPr="00672D4A">
              <w:rPr>
                <w:i/>
                <w:sz w:val="22"/>
                <w:szCs w:val="22"/>
              </w:rPr>
              <w:lastRenderedPageBreak/>
              <w:t>Labai retas:</w:t>
            </w:r>
            <w:r w:rsidRPr="00672D4A">
              <w:rPr>
                <w:sz w:val="22"/>
                <w:szCs w:val="22"/>
              </w:rPr>
              <w:t xml:space="preserve"> </w:t>
            </w:r>
          </w:p>
          <w:p w14:paraId="3EBC1045" w14:textId="77777777" w:rsidR="00672D4A" w:rsidRPr="00672D4A" w:rsidRDefault="00672D4A" w:rsidP="00672D4A">
            <w:pPr>
              <w:rPr>
                <w:i/>
                <w:sz w:val="22"/>
                <w:szCs w:val="22"/>
              </w:rPr>
            </w:pPr>
          </w:p>
        </w:tc>
        <w:tc>
          <w:tcPr>
            <w:tcW w:w="4643" w:type="dxa"/>
          </w:tcPr>
          <w:p w14:paraId="4FC8F85D" w14:textId="77777777" w:rsidR="00672D4A" w:rsidRPr="00672D4A" w:rsidRDefault="00672D4A" w:rsidP="00672D4A">
            <w:pPr>
              <w:rPr>
                <w:sz w:val="22"/>
                <w:szCs w:val="22"/>
              </w:rPr>
            </w:pPr>
            <w:r w:rsidRPr="00672D4A">
              <w:rPr>
                <w:sz w:val="22"/>
                <w:szCs w:val="22"/>
              </w:rPr>
              <w:t xml:space="preserve">Regėjimo sutrikimai, neaiškus vaizdas, </w:t>
            </w:r>
            <w:proofErr w:type="spellStart"/>
            <w:r w:rsidRPr="00672D4A">
              <w:rPr>
                <w:sz w:val="22"/>
                <w:szCs w:val="22"/>
              </w:rPr>
              <w:t>diplopija</w:t>
            </w:r>
            <w:proofErr w:type="spellEnd"/>
            <w:r w:rsidRPr="00672D4A">
              <w:rPr>
                <w:sz w:val="22"/>
                <w:szCs w:val="22"/>
              </w:rPr>
              <w:t>, optinis neuritas.</w:t>
            </w:r>
          </w:p>
        </w:tc>
      </w:tr>
      <w:tr w:rsidR="00672D4A" w:rsidRPr="00672D4A" w14:paraId="150BC918" w14:textId="77777777" w:rsidTr="000B196A">
        <w:tc>
          <w:tcPr>
            <w:tcW w:w="9286" w:type="dxa"/>
            <w:gridSpan w:val="2"/>
          </w:tcPr>
          <w:p w14:paraId="7A0E637E" w14:textId="77777777" w:rsidR="00672D4A" w:rsidRPr="00672D4A" w:rsidRDefault="00672D4A" w:rsidP="00672D4A">
            <w:pPr>
              <w:rPr>
                <w:sz w:val="22"/>
                <w:szCs w:val="22"/>
              </w:rPr>
            </w:pPr>
            <w:r w:rsidRPr="00672D4A">
              <w:rPr>
                <w:b/>
                <w:i/>
                <w:sz w:val="22"/>
                <w:szCs w:val="22"/>
              </w:rPr>
              <w:t>Ausų ir labirintų sutrikimai</w:t>
            </w:r>
          </w:p>
        </w:tc>
      </w:tr>
      <w:tr w:rsidR="00672D4A" w:rsidRPr="00672D4A" w14:paraId="08F259BA" w14:textId="77777777" w:rsidTr="000B196A">
        <w:tc>
          <w:tcPr>
            <w:tcW w:w="4643" w:type="dxa"/>
          </w:tcPr>
          <w:p w14:paraId="002E5BFD" w14:textId="77777777" w:rsidR="00672D4A" w:rsidRPr="00672D4A" w:rsidRDefault="00672D4A" w:rsidP="00672D4A">
            <w:pPr>
              <w:rPr>
                <w:i/>
                <w:sz w:val="22"/>
                <w:szCs w:val="22"/>
              </w:rPr>
            </w:pPr>
            <w:r w:rsidRPr="00672D4A">
              <w:rPr>
                <w:i/>
                <w:sz w:val="22"/>
                <w:szCs w:val="22"/>
              </w:rPr>
              <w:t>Dažnas:</w:t>
            </w:r>
          </w:p>
          <w:p w14:paraId="0D8BAA37" w14:textId="77777777" w:rsidR="00672D4A" w:rsidRPr="00672D4A" w:rsidRDefault="00672D4A" w:rsidP="00672D4A">
            <w:pPr>
              <w:rPr>
                <w:i/>
                <w:sz w:val="22"/>
                <w:szCs w:val="22"/>
              </w:rPr>
            </w:pPr>
          </w:p>
          <w:p w14:paraId="420DC764" w14:textId="77777777" w:rsidR="00672D4A" w:rsidRPr="00672D4A" w:rsidRDefault="00672D4A" w:rsidP="00672D4A">
            <w:pPr>
              <w:rPr>
                <w:i/>
                <w:sz w:val="22"/>
                <w:szCs w:val="22"/>
              </w:rPr>
            </w:pPr>
            <w:r w:rsidRPr="00672D4A">
              <w:rPr>
                <w:i/>
                <w:sz w:val="22"/>
                <w:szCs w:val="22"/>
              </w:rPr>
              <w:t>Labai retas:</w:t>
            </w:r>
          </w:p>
        </w:tc>
        <w:tc>
          <w:tcPr>
            <w:tcW w:w="4643" w:type="dxa"/>
          </w:tcPr>
          <w:p w14:paraId="25A70D25" w14:textId="77777777" w:rsidR="00672D4A" w:rsidRPr="00672D4A" w:rsidRDefault="00672D4A" w:rsidP="00672D4A">
            <w:pPr>
              <w:rPr>
                <w:sz w:val="22"/>
                <w:szCs w:val="22"/>
              </w:rPr>
            </w:pPr>
            <w:proofErr w:type="spellStart"/>
            <w:r w:rsidRPr="00672D4A">
              <w:rPr>
                <w:sz w:val="22"/>
                <w:szCs w:val="22"/>
              </w:rPr>
              <w:t>Vertigo</w:t>
            </w:r>
            <w:proofErr w:type="spellEnd"/>
            <w:r w:rsidRPr="00672D4A">
              <w:rPr>
                <w:sz w:val="22"/>
                <w:szCs w:val="22"/>
              </w:rPr>
              <w:t>.</w:t>
            </w:r>
          </w:p>
          <w:p w14:paraId="14B00AE1" w14:textId="77777777" w:rsidR="00672D4A" w:rsidRPr="00672D4A" w:rsidRDefault="00672D4A" w:rsidP="00672D4A">
            <w:pPr>
              <w:rPr>
                <w:sz w:val="22"/>
                <w:szCs w:val="22"/>
              </w:rPr>
            </w:pPr>
          </w:p>
          <w:p w14:paraId="409E0353" w14:textId="77777777" w:rsidR="00672D4A" w:rsidRPr="00672D4A" w:rsidRDefault="00672D4A" w:rsidP="00672D4A">
            <w:pPr>
              <w:rPr>
                <w:sz w:val="22"/>
                <w:szCs w:val="22"/>
              </w:rPr>
            </w:pPr>
            <w:proofErr w:type="spellStart"/>
            <w:r w:rsidRPr="00672D4A">
              <w:rPr>
                <w:sz w:val="22"/>
                <w:szCs w:val="22"/>
              </w:rPr>
              <w:t>Tinitas</w:t>
            </w:r>
            <w:proofErr w:type="spellEnd"/>
            <w:r w:rsidRPr="00672D4A">
              <w:rPr>
                <w:sz w:val="22"/>
                <w:szCs w:val="22"/>
              </w:rPr>
              <w:t>, susilpnėjusi klausa .</w:t>
            </w:r>
          </w:p>
        </w:tc>
      </w:tr>
      <w:tr w:rsidR="00672D4A" w:rsidRPr="00672D4A" w14:paraId="58921AE8" w14:textId="77777777" w:rsidTr="000B196A">
        <w:tc>
          <w:tcPr>
            <w:tcW w:w="9286" w:type="dxa"/>
            <w:gridSpan w:val="2"/>
          </w:tcPr>
          <w:p w14:paraId="5468EE7D" w14:textId="77777777" w:rsidR="00672D4A" w:rsidRPr="00672D4A" w:rsidRDefault="00672D4A" w:rsidP="00672D4A">
            <w:pPr>
              <w:rPr>
                <w:b/>
                <w:sz w:val="22"/>
                <w:szCs w:val="22"/>
              </w:rPr>
            </w:pPr>
            <w:r w:rsidRPr="00672D4A">
              <w:rPr>
                <w:b/>
                <w:i/>
                <w:sz w:val="22"/>
                <w:szCs w:val="22"/>
              </w:rPr>
              <w:t xml:space="preserve">Širdies </w:t>
            </w:r>
            <w:r w:rsidR="00A6610E">
              <w:rPr>
                <w:b/>
                <w:i/>
                <w:sz w:val="22"/>
                <w:szCs w:val="22"/>
              </w:rPr>
              <w:t xml:space="preserve">veiklos </w:t>
            </w:r>
            <w:r w:rsidRPr="00672D4A">
              <w:rPr>
                <w:b/>
                <w:i/>
                <w:sz w:val="22"/>
                <w:szCs w:val="22"/>
              </w:rPr>
              <w:t>sutrikimai</w:t>
            </w:r>
          </w:p>
        </w:tc>
      </w:tr>
      <w:tr w:rsidR="00672D4A" w:rsidRPr="00672D4A" w14:paraId="236BD1D0" w14:textId="77777777" w:rsidTr="000B196A">
        <w:tc>
          <w:tcPr>
            <w:tcW w:w="4643" w:type="dxa"/>
          </w:tcPr>
          <w:p w14:paraId="781F2CE4" w14:textId="77777777" w:rsidR="00672D4A" w:rsidRPr="00672D4A" w:rsidRDefault="00672D4A" w:rsidP="00672D4A">
            <w:pPr>
              <w:rPr>
                <w:sz w:val="22"/>
                <w:szCs w:val="22"/>
              </w:rPr>
            </w:pPr>
            <w:r w:rsidRPr="00672D4A">
              <w:rPr>
                <w:i/>
                <w:sz w:val="22"/>
                <w:szCs w:val="22"/>
              </w:rPr>
              <w:t>Labai retas:</w:t>
            </w:r>
            <w:r w:rsidRPr="00672D4A">
              <w:rPr>
                <w:sz w:val="22"/>
                <w:szCs w:val="22"/>
              </w:rPr>
              <w:t xml:space="preserve"> </w:t>
            </w:r>
          </w:p>
          <w:p w14:paraId="5F0A1545" w14:textId="77777777" w:rsidR="00672D4A" w:rsidRPr="00672D4A" w:rsidRDefault="00672D4A" w:rsidP="00672D4A">
            <w:pPr>
              <w:rPr>
                <w:i/>
                <w:sz w:val="22"/>
                <w:szCs w:val="22"/>
              </w:rPr>
            </w:pPr>
          </w:p>
        </w:tc>
        <w:tc>
          <w:tcPr>
            <w:tcW w:w="4643" w:type="dxa"/>
          </w:tcPr>
          <w:p w14:paraId="20DEEE61" w14:textId="77777777" w:rsidR="00672D4A" w:rsidRPr="00672D4A" w:rsidRDefault="00672D4A" w:rsidP="00672D4A">
            <w:pPr>
              <w:rPr>
                <w:sz w:val="22"/>
                <w:szCs w:val="22"/>
              </w:rPr>
            </w:pPr>
            <w:proofErr w:type="spellStart"/>
            <w:r w:rsidRPr="00672D4A">
              <w:rPr>
                <w:sz w:val="22"/>
                <w:szCs w:val="22"/>
              </w:rPr>
              <w:t>Palpitacijos</w:t>
            </w:r>
            <w:proofErr w:type="spellEnd"/>
            <w:r w:rsidRPr="00672D4A">
              <w:rPr>
                <w:sz w:val="22"/>
                <w:szCs w:val="22"/>
              </w:rPr>
              <w:t>, krūtinės skausmas, širdies nepakankamumas, miokardo infarktas.</w:t>
            </w:r>
          </w:p>
        </w:tc>
      </w:tr>
      <w:tr w:rsidR="00A6610E" w:rsidRPr="00672D4A" w14:paraId="6471B552" w14:textId="77777777" w:rsidTr="000B196A">
        <w:tc>
          <w:tcPr>
            <w:tcW w:w="4643" w:type="dxa"/>
          </w:tcPr>
          <w:p w14:paraId="7A5CD27B" w14:textId="77777777" w:rsidR="00A6610E" w:rsidRPr="00672D4A" w:rsidRDefault="00A6610E" w:rsidP="00672D4A">
            <w:pPr>
              <w:rPr>
                <w:i/>
                <w:sz w:val="22"/>
                <w:szCs w:val="22"/>
              </w:rPr>
            </w:pPr>
            <w:r>
              <w:rPr>
                <w:i/>
                <w:sz w:val="22"/>
                <w:szCs w:val="22"/>
              </w:rPr>
              <w:t>Dažnis nežinomas</w:t>
            </w:r>
          </w:p>
        </w:tc>
        <w:tc>
          <w:tcPr>
            <w:tcW w:w="4643" w:type="dxa"/>
          </w:tcPr>
          <w:p w14:paraId="5603A22E" w14:textId="77777777" w:rsidR="00A6610E" w:rsidRPr="00672D4A" w:rsidRDefault="00A6610E" w:rsidP="00672D4A">
            <w:pPr>
              <w:rPr>
                <w:sz w:val="22"/>
                <w:szCs w:val="22"/>
              </w:rPr>
            </w:pPr>
            <w:proofErr w:type="spellStart"/>
            <w:r>
              <w:rPr>
                <w:sz w:val="22"/>
                <w:szCs w:val="22"/>
              </w:rPr>
              <w:t>Kounis</w:t>
            </w:r>
            <w:proofErr w:type="spellEnd"/>
            <w:r>
              <w:rPr>
                <w:sz w:val="22"/>
                <w:szCs w:val="22"/>
              </w:rPr>
              <w:t xml:space="preserve"> sindromas.</w:t>
            </w:r>
          </w:p>
        </w:tc>
      </w:tr>
      <w:tr w:rsidR="00672D4A" w:rsidRPr="00672D4A" w14:paraId="0C774299" w14:textId="77777777" w:rsidTr="000B196A">
        <w:tc>
          <w:tcPr>
            <w:tcW w:w="9286" w:type="dxa"/>
            <w:gridSpan w:val="2"/>
          </w:tcPr>
          <w:p w14:paraId="7945F93B" w14:textId="77777777" w:rsidR="00672D4A" w:rsidRPr="00672D4A" w:rsidRDefault="00672D4A" w:rsidP="00672D4A">
            <w:pPr>
              <w:rPr>
                <w:sz w:val="22"/>
                <w:szCs w:val="22"/>
              </w:rPr>
            </w:pPr>
            <w:r w:rsidRPr="00672D4A">
              <w:rPr>
                <w:b/>
                <w:i/>
                <w:snapToGrid w:val="0"/>
                <w:sz w:val="22"/>
                <w:szCs w:val="22"/>
              </w:rPr>
              <w:t>Kraujagyslių</w:t>
            </w:r>
            <w:r w:rsidRPr="00672D4A">
              <w:rPr>
                <w:b/>
                <w:i/>
                <w:snapToGrid w:val="0"/>
                <w:sz w:val="22"/>
                <w:szCs w:val="22"/>
                <w:lang w:val="en-GB"/>
              </w:rPr>
              <w:t xml:space="preserve"> </w:t>
            </w:r>
            <w:r w:rsidRPr="00672D4A">
              <w:rPr>
                <w:b/>
                <w:i/>
                <w:snapToGrid w:val="0"/>
                <w:sz w:val="22"/>
                <w:szCs w:val="22"/>
              </w:rPr>
              <w:t>sutrikimai</w:t>
            </w:r>
          </w:p>
        </w:tc>
      </w:tr>
      <w:tr w:rsidR="00672D4A" w:rsidRPr="00672D4A" w14:paraId="4B0E8181" w14:textId="77777777" w:rsidTr="000B196A">
        <w:tc>
          <w:tcPr>
            <w:tcW w:w="4643" w:type="dxa"/>
          </w:tcPr>
          <w:p w14:paraId="5642AC4A" w14:textId="77777777" w:rsidR="00672D4A" w:rsidRPr="00672D4A" w:rsidRDefault="00672D4A" w:rsidP="00672D4A">
            <w:pPr>
              <w:rPr>
                <w:i/>
                <w:sz w:val="22"/>
                <w:szCs w:val="22"/>
              </w:rPr>
            </w:pPr>
            <w:r w:rsidRPr="00672D4A">
              <w:rPr>
                <w:i/>
                <w:sz w:val="22"/>
                <w:szCs w:val="22"/>
              </w:rPr>
              <w:t>Labai</w:t>
            </w:r>
            <w:r w:rsidRPr="00672D4A">
              <w:rPr>
                <w:i/>
                <w:sz w:val="22"/>
                <w:szCs w:val="22"/>
                <w:lang w:val="it-IT"/>
              </w:rPr>
              <w:t xml:space="preserve"> </w:t>
            </w:r>
            <w:r w:rsidRPr="00672D4A">
              <w:rPr>
                <w:i/>
                <w:sz w:val="22"/>
                <w:szCs w:val="22"/>
              </w:rPr>
              <w:t>retas:</w:t>
            </w:r>
          </w:p>
        </w:tc>
        <w:tc>
          <w:tcPr>
            <w:tcW w:w="4643" w:type="dxa"/>
          </w:tcPr>
          <w:p w14:paraId="56D88260" w14:textId="77777777" w:rsidR="00672D4A" w:rsidRPr="00672D4A" w:rsidRDefault="00672D4A" w:rsidP="00672D4A">
            <w:pPr>
              <w:rPr>
                <w:sz w:val="22"/>
                <w:szCs w:val="22"/>
              </w:rPr>
            </w:pPr>
            <w:r w:rsidRPr="00672D4A">
              <w:rPr>
                <w:sz w:val="22"/>
                <w:szCs w:val="22"/>
              </w:rPr>
              <w:t xml:space="preserve">Hipertenzija, </w:t>
            </w:r>
            <w:proofErr w:type="spellStart"/>
            <w:r w:rsidRPr="00672D4A">
              <w:rPr>
                <w:sz w:val="22"/>
                <w:szCs w:val="22"/>
              </w:rPr>
              <w:t>vaskulitas</w:t>
            </w:r>
            <w:proofErr w:type="spellEnd"/>
            <w:r w:rsidRPr="00672D4A">
              <w:rPr>
                <w:sz w:val="22"/>
                <w:szCs w:val="22"/>
              </w:rPr>
              <w:t>.</w:t>
            </w:r>
          </w:p>
        </w:tc>
      </w:tr>
      <w:tr w:rsidR="00672D4A" w:rsidRPr="00672D4A" w14:paraId="1EF96DD1" w14:textId="77777777" w:rsidTr="000B196A">
        <w:tc>
          <w:tcPr>
            <w:tcW w:w="9286" w:type="dxa"/>
            <w:gridSpan w:val="2"/>
          </w:tcPr>
          <w:p w14:paraId="068B0989" w14:textId="77777777" w:rsidR="00672D4A" w:rsidRPr="00672D4A" w:rsidRDefault="00672D4A" w:rsidP="00672D4A">
            <w:pPr>
              <w:rPr>
                <w:b/>
                <w:i/>
                <w:sz w:val="22"/>
                <w:szCs w:val="22"/>
              </w:rPr>
            </w:pPr>
            <w:r w:rsidRPr="00672D4A">
              <w:rPr>
                <w:b/>
                <w:i/>
                <w:sz w:val="22"/>
                <w:szCs w:val="22"/>
              </w:rPr>
              <w:t xml:space="preserve">Kvėpavimo sistemos, krūtinės ląstos ir tarpuplaučio sutrikimai </w:t>
            </w:r>
          </w:p>
        </w:tc>
      </w:tr>
      <w:tr w:rsidR="00672D4A" w:rsidRPr="00672D4A" w14:paraId="786AF87D" w14:textId="77777777" w:rsidTr="000B196A">
        <w:tc>
          <w:tcPr>
            <w:tcW w:w="4643" w:type="dxa"/>
          </w:tcPr>
          <w:p w14:paraId="61F6A25F" w14:textId="77777777" w:rsidR="00672D4A" w:rsidRPr="00672D4A" w:rsidRDefault="00672D4A" w:rsidP="00672D4A">
            <w:pPr>
              <w:ind w:left="426" w:hanging="426"/>
              <w:rPr>
                <w:sz w:val="22"/>
                <w:szCs w:val="22"/>
              </w:rPr>
            </w:pPr>
            <w:r w:rsidRPr="00672D4A">
              <w:rPr>
                <w:i/>
                <w:sz w:val="22"/>
                <w:szCs w:val="22"/>
              </w:rPr>
              <w:t>Retas</w:t>
            </w:r>
            <w:r w:rsidRPr="00672D4A">
              <w:rPr>
                <w:sz w:val="22"/>
                <w:szCs w:val="22"/>
              </w:rPr>
              <w:t xml:space="preserve">: </w:t>
            </w:r>
          </w:p>
          <w:p w14:paraId="4DC0003C" w14:textId="77777777" w:rsidR="00672D4A" w:rsidRPr="00672D4A" w:rsidRDefault="00672D4A" w:rsidP="00672D4A">
            <w:pPr>
              <w:rPr>
                <w:i/>
                <w:sz w:val="22"/>
                <w:szCs w:val="22"/>
              </w:rPr>
            </w:pPr>
          </w:p>
          <w:p w14:paraId="59D5E2F3" w14:textId="77777777" w:rsidR="00672D4A" w:rsidRPr="00672D4A" w:rsidRDefault="00672D4A" w:rsidP="00672D4A">
            <w:pPr>
              <w:rPr>
                <w:i/>
                <w:sz w:val="22"/>
                <w:szCs w:val="22"/>
              </w:rPr>
            </w:pPr>
            <w:r w:rsidRPr="00672D4A">
              <w:rPr>
                <w:i/>
                <w:sz w:val="22"/>
                <w:szCs w:val="22"/>
              </w:rPr>
              <w:t xml:space="preserve">Labai </w:t>
            </w:r>
            <w:proofErr w:type="spellStart"/>
            <w:r w:rsidRPr="00672D4A">
              <w:rPr>
                <w:i/>
                <w:sz w:val="22"/>
                <w:szCs w:val="22"/>
              </w:rPr>
              <w:t>retasi</w:t>
            </w:r>
            <w:proofErr w:type="spellEnd"/>
            <w:r w:rsidRPr="00672D4A">
              <w:rPr>
                <w:sz w:val="22"/>
                <w:szCs w:val="22"/>
              </w:rPr>
              <w:t>:</w:t>
            </w:r>
          </w:p>
        </w:tc>
        <w:tc>
          <w:tcPr>
            <w:tcW w:w="4643" w:type="dxa"/>
          </w:tcPr>
          <w:p w14:paraId="7D70665B" w14:textId="77777777" w:rsidR="00672D4A" w:rsidRPr="00672D4A" w:rsidRDefault="00672D4A" w:rsidP="00672D4A">
            <w:pPr>
              <w:rPr>
                <w:sz w:val="22"/>
                <w:szCs w:val="22"/>
              </w:rPr>
            </w:pPr>
            <w:r w:rsidRPr="00672D4A">
              <w:rPr>
                <w:sz w:val="22"/>
                <w:szCs w:val="22"/>
              </w:rPr>
              <w:t>Astma (įskaitant dusulį).</w:t>
            </w:r>
          </w:p>
          <w:p w14:paraId="5C13A858" w14:textId="77777777" w:rsidR="00672D4A" w:rsidRPr="00672D4A" w:rsidRDefault="00672D4A" w:rsidP="00672D4A">
            <w:pPr>
              <w:rPr>
                <w:sz w:val="22"/>
                <w:szCs w:val="22"/>
              </w:rPr>
            </w:pPr>
          </w:p>
          <w:p w14:paraId="792E1866" w14:textId="77777777" w:rsidR="00672D4A" w:rsidRPr="00672D4A" w:rsidRDefault="00672D4A" w:rsidP="00672D4A">
            <w:pPr>
              <w:rPr>
                <w:sz w:val="22"/>
                <w:szCs w:val="22"/>
              </w:rPr>
            </w:pPr>
            <w:proofErr w:type="spellStart"/>
            <w:r w:rsidRPr="00672D4A">
              <w:rPr>
                <w:sz w:val="22"/>
                <w:szCs w:val="22"/>
              </w:rPr>
              <w:t>Pneumonitas</w:t>
            </w:r>
            <w:proofErr w:type="spellEnd"/>
            <w:r w:rsidRPr="00672D4A">
              <w:rPr>
                <w:sz w:val="22"/>
                <w:szCs w:val="22"/>
              </w:rPr>
              <w:t>.</w:t>
            </w:r>
          </w:p>
        </w:tc>
      </w:tr>
      <w:tr w:rsidR="00672D4A" w:rsidRPr="00672D4A" w14:paraId="35DB9E4E" w14:textId="77777777" w:rsidTr="000B196A">
        <w:tc>
          <w:tcPr>
            <w:tcW w:w="9286" w:type="dxa"/>
            <w:gridSpan w:val="2"/>
          </w:tcPr>
          <w:p w14:paraId="3ACBC1EE" w14:textId="77777777" w:rsidR="00672D4A" w:rsidRPr="00672D4A" w:rsidRDefault="00672D4A" w:rsidP="00672D4A">
            <w:pPr>
              <w:rPr>
                <w:b/>
                <w:i/>
                <w:position w:val="6"/>
                <w:sz w:val="22"/>
                <w:szCs w:val="22"/>
              </w:rPr>
            </w:pPr>
            <w:r w:rsidRPr="00672D4A">
              <w:rPr>
                <w:b/>
                <w:i/>
                <w:sz w:val="22"/>
                <w:szCs w:val="22"/>
              </w:rPr>
              <w:t>Virškinimo trakto</w:t>
            </w:r>
            <w:r w:rsidRPr="00672D4A">
              <w:rPr>
                <w:b/>
                <w:i/>
                <w:position w:val="6"/>
                <w:sz w:val="22"/>
                <w:szCs w:val="22"/>
              </w:rPr>
              <w:t xml:space="preserve"> </w:t>
            </w:r>
            <w:r w:rsidRPr="00672D4A">
              <w:rPr>
                <w:b/>
                <w:i/>
                <w:sz w:val="22"/>
                <w:szCs w:val="22"/>
              </w:rPr>
              <w:t xml:space="preserve">sutrikimai </w:t>
            </w:r>
          </w:p>
        </w:tc>
      </w:tr>
      <w:tr w:rsidR="00672D4A" w:rsidRPr="00672D4A" w14:paraId="7BE43102" w14:textId="77777777" w:rsidTr="000B196A">
        <w:tc>
          <w:tcPr>
            <w:tcW w:w="4643" w:type="dxa"/>
          </w:tcPr>
          <w:p w14:paraId="4554DDD1" w14:textId="77777777" w:rsidR="00672D4A" w:rsidRPr="00672D4A" w:rsidRDefault="00672D4A" w:rsidP="00672D4A">
            <w:pPr>
              <w:rPr>
                <w:sz w:val="22"/>
                <w:szCs w:val="22"/>
              </w:rPr>
            </w:pPr>
            <w:r w:rsidRPr="00672D4A">
              <w:rPr>
                <w:i/>
                <w:sz w:val="22"/>
                <w:szCs w:val="22"/>
              </w:rPr>
              <w:t>Dažnas</w:t>
            </w:r>
            <w:r w:rsidRPr="00672D4A">
              <w:rPr>
                <w:sz w:val="22"/>
                <w:szCs w:val="22"/>
              </w:rPr>
              <w:t>:</w:t>
            </w:r>
          </w:p>
          <w:p w14:paraId="63CE7FB4" w14:textId="77777777" w:rsidR="00672D4A" w:rsidRPr="00672D4A" w:rsidRDefault="00672D4A" w:rsidP="00672D4A">
            <w:pPr>
              <w:rPr>
                <w:sz w:val="22"/>
                <w:szCs w:val="22"/>
              </w:rPr>
            </w:pPr>
          </w:p>
          <w:p w14:paraId="040601FF" w14:textId="77777777" w:rsidR="00672D4A" w:rsidRPr="00672D4A" w:rsidRDefault="00672D4A" w:rsidP="00672D4A">
            <w:pPr>
              <w:rPr>
                <w:i/>
                <w:sz w:val="22"/>
                <w:szCs w:val="22"/>
              </w:rPr>
            </w:pPr>
          </w:p>
          <w:p w14:paraId="758752CC" w14:textId="77777777" w:rsidR="00672D4A" w:rsidRPr="00672D4A" w:rsidRDefault="00672D4A" w:rsidP="00672D4A">
            <w:pPr>
              <w:rPr>
                <w:i/>
                <w:sz w:val="22"/>
                <w:szCs w:val="22"/>
              </w:rPr>
            </w:pPr>
          </w:p>
          <w:p w14:paraId="63806108" w14:textId="77777777" w:rsidR="00672D4A" w:rsidRPr="00672D4A" w:rsidRDefault="00672D4A" w:rsidP="00672D4A">
            <w:pPr>
              <w:rPr>
                <w:sz w:val="22"/>
                <w:szCs w:val="22"/>
              </w:rPr>
            </w:pPr>
            <w:r w:rsidRPr="00672D4A">
              <w:rPr>
                <w:i/>
                <w:sz w:val="22"/>
                <w:szCs w:val="22"/>
              </w:rPr>
              <w:t>Retas</w:t>
            </w:r>
            <w:r w:rsidRPr="00672D4A">
              <w:rPr>
                <w:sz w:val="22"/>
                <w:szCs w:val="22"/>
              </w:rPr>
              <w:t>:</w:t>
            </w:r>
          </w:p>
          <w:p w14:paraId="4F1752BC" w14:textId="77777777" w:rsidR="00672D4A" w:rsidRPr="00672D4A" w:rsidRDefault="00672D4A" w:rsidP="00672D4A">
            <w:pPr>
              <w:rPr>
                <w:sz w:val="22"/>
                <w:szCs w:val="22"/>
              </w:rPr>
            </w:pPr>
          </w:p>
          <w:p w14:paraId="4CCDE68A" w14:textId="77777777" w:rsidR="00672D4A" w:rsidRPr="00672D4A" w:rsidRDefault="00672D4A" w:rsidP="00672D4A">
            <w:pPr>
              <w:rPr>
                <w:sz w:val="22"/>
                <w:szCs w:val="22"/>
              </w:rPr>
            </w:pPr>
          </w:p>
          <w:p w14:paraId="121219B9" w14:textId="77777777" w:rsidR="00672D4A" w:rsidRPr="00672D4A" w:rsidRDefault="00672D4A" w:rsidP="00672D4A">
            <w:pPr>
              <w:rPr>
                <w:sz w:val="22"/>
                <w:szCs w:val="22"/>
              </w:rPr>
            </w:pPr>
          </w:p>
          <w:p w14:paraId="5B717CA9" w14:textId="77777777" w:rsidR="00672D4A" w:rsidRPr="00672D4A" w:rsidRDefault="00672D4A" w:rsidP="00672D4A">
            <w:pPr>
              <w:rPr>
                <w:sz w:val="22"/>
                <w:szCs w:val="22"/>
              </w:rPr>
            </w:pPr>
          </w:p>
          <w:p w14:paraId="2BC850EA" w14:textId="77777777" w:rsidR="00672D4A" w:rsidRPr="00672D4A" w:rsidRDefault="00672D4A" w:rsidP="00672D4A">
            <w:pPr>
              <w:rPr>
                <w:i/>
                <w:sz w:val="22"/>
                <w:szCs w:val="22"/>
              </w:rPr>
            </w:pPr>
          </w:p>
          <w:p w14:paraId="3ED4DB9A" w14:textId="77777777" w:rsidR="00672D4A" w:rsidRPr="00672D4A" w:rsidRDefault="00672D4A" w:rsidP="00672D4A">
            <w:pPr>
              <w:rPr>
                <w:sz w:val="22"/>
                <w:szCs w:val="22"/>
              </w:rPr>
            </w:pPr>
            <w:r w:rsidRPr="00672D4A">
              <w:rPr>
                <w:i/>
                <w:sz w:val="22"/>
                <w:szCs w:val="22"/>
              </w:rPr>
              <w:t>Labai retas</w:t>
            </w:r>
            <w:r w:rsidRPr="00672D4A">
              <w:rPr>
                <w:sz w:val="22"/>
                <w:szCs w:val="22"/>
              </w:rPr>
              <w:t>:</w:t>
            </w:r>
          </w:p>
          <w:p w14:paraId="06F97E70" w14:textId="77777777" w:rsidR="00672D4A" w:rsidRPr="00672D4A" w:rsidRDefault="00672D4A" w:rsidP="00672D4A">
            <w:pPr>
              <w:rPr>
                <w:i/>
                <w:sz w:val="22"/>
                <w:szCs w:val="22"/>
              </w:rPr>
            </w:pPr>
          </w:p>
          <w:p w14:paraId="2C7439D9" w14:textId="77777777" w:rsidR="00672D4A" w:rsidRPr="00672D4A" w:rsidRDefault="00672D4A" w:rsidP="00672D4A">
            <w:pPr>
              <w:rPr>
                <w:i/>
                <w:sz w:val="22"/>
                <w:szCs w:val="22"/>
              </w:rPr>
            </w:pPr>
          </w:p>
          <w:p w14:paraId="01DC054A" w14:textId="77777777" w:rsidR="00672D4A" w:rsidRPr="00672D4A" w:rsidRDefault="00672D4A" w:rsidP="00672D4A">
            <w:pPr>
              <w:rPr>
                <w:i/>
                <w:sz w:val="22"/>
                <w:szCs w:val="22"/>
              </w:rPr>
            </w:pPr>
          </w:p>
          <w:p w14:paraId="70C397FC" w14:textId="77777777" w:rsidR="00672D4A" w:rsidRPr="00672D4A" w:rsidRDefault="00672D4A" w:rsidP="00672D4A">
            <w:pPr>
              <w:rPr>
                <w:i/>
                <w:sz w:val="22"/>
                <w:szCs w:val="22"/>
              </w:rPr>
            </w:pPr>
          </w:p>
          <w:p w14:paraId="1AAA8FEB" w14:textId="77777777" w:rsidR="00672D4A" w:rsidRPr="00672D4A" w:rsidRDefault="00672D4A" w:rsidP="00672D4A">
            <w:pPr>
              <w:rPr>
                <w:i/>
                <w:sz w:val="22"/>
                <w:szCs w:val="22"/>
              </w:rPr>
            </w:pPr>
          </w:p>
          <w:p w14:paraId="1C5FEE09" w14:textId="77777777" w:rsidR="00672D4A" w:rsidRPr="00672D4A" w:rsidRDefault="00672D4A" w:rsidP="00672D4A">
            <w:pPr>
              <w:rPr>
                <w:i/>
                <w:sz w:val="22"/>
                <w:szCs w:val="22"/>
              </w:rPr>
            </w:pPr>
            <w:r w:rsidRPr="00672D4A">
              <w:rPr>
                <w:i/>
                <w:sz w:val="22"/>
                <w:szCs w:val="22"/>
              </w:rPr>
              <w:t>Nežinomas:</w:t>
            </w:r>
          </w:p>
        </w:tc>
        <w:tc>
          <w:tcPr>
            <w:tcW w:w="4643" w:type="dxa"/>
          </w:tcPr>
          <w:p w14:paraId="273B8392" w14:textId="77777777" w:rsidR="00672D4A" w:rsidRPr="00672D4A" w:rsidRDefault="00672D4A" w:rsidP="00672D4A">
            <w:pPr>
              <w:rPr>
                <w:sz w:val="22"/>
                <w:szCs w:val="22"/>
              </w:rPr>
            </w:pPr>
            <w:r w:rsidRPr="00672D4A">
              <w:rPr>
                <w:sz w:val="22"/>
                <w:szCs w:val="22"/>
              </w:rPr>
              <w:t xml:space="preserve">Skausmas </w:t>
            </w:r>
            <w:proofErr w:type="spellStart"/>
            <w:r w:rsidRPr="00672D4A">
              <w:rPr>
                <w:sz w:val="22"/>
                <w:szCs w:val="22"/>
              </w:rPr>
              <w:t>epigastriume</w:t>
            </w:r>
            <w:proofErr w:type="spellEnd"/>
            <w:r w:rsidRPr="00672D4A">
              <w:rPr>
                <w:sz w:val="22"/>
                <w:szCs w:val="22"/>
              </w:rPr>
              <w:t>, pykinimas, vėmimas, viduriavimas, dispepsija, pilvo skausmas, pilvo pūtimas, anoreksija.</w:t>
            </w:r>
          </w:p>
          <w:p w14:paraId="313349A3" w14:textId="77777777" w:rsidR="00672D4A" w:rsidRPr="00672D4A" w:rsidRDefault="00672D4A" w:rsidP="00672D4A">
            <w:pPr>
              <w:rPr>
                <w:sz w:val="22"/>
                <w:szCs w:val="22"/>
              </w:rPr>
            </w:pPr>
          </w:p>
          <w:p w14:paraId="179CC4A4" w14:textId="77777777" w:rsidR="00672D4A" w:rsidRPr="00672D4A" w:rsidRDefault="00672D4A" w:rsidP="00672D4A">
            <w:pPr>
              <w:rPr>
                <w:sz w:val="22"/>
                <w:szCs w:val="22"/>
              </w:rPr>
            </w:pPr>
            <w:r w:rsidRPr="00672D4A">
              <w:rPr>
                <w:sz w:val="22"/>
                <w:szCs w:val="22"/>
              </w:rPr>
              <w:t xml:space="preserve">Gastritas, VT </w:t>
            </w:r>
            <w:proofErr w:type="spellStart"/>
            <w:r w:rsidRPr="00672D4A">
              <w:rPr>
                <w:sz w:val="22"/>
                <w:szCs w:val="22"/>
              </w:rPr>
              <w:t>hemoragija</w:t>
            </w:r>
            <w:proofErr w:type="spellEnd"/>
            <w:r w:rsidRPr="00672D4A">
              <w:rPr>
                <w:sz w:val="22"/>
                <w:szCs w:val="22"/>
              </w:rPr>
              <w:t>,</w:t>
            </w:r>
            <w:r w:rsidRPr="00672D4A" w:rsidDel="00C555E5">
              <w:rPr>
                <w:sz w:val="22"/>
                <w:szCs w:val="22"/>
              </w:rPr>
              <w:t xml:space="preserve"> </w:t>
            </w:r>
            <w:r w:rsidRPr="00672D4A">
              <w:rPr>
                <w:sz w:val="22"/>
                <w:szCs w:val="22"/>
              </w:rPr>
              <w:t>vėmimas krauju, juodos išmatos, viduriavimas kraujingomis išmatomis, skrandžio ar žarnyno opa (su ar be kraujavimu ar perforacija, kartais mirtini).</w:t>
            </w:r>
          </w:p>
          <w:p w14:paraId="7430738F" w14:textId="77777777" w:rsidR="00672D4A" w:rsidRPr="00672D4A" w:rsidRDefault="00672D4A" w:rsidP="00672D4A">
            <w:pPr>
              <w:rPr>
                <w:sz w:val="22"/>
                <w:szCs w:val="22"/>
              </w:rPr>
            </w:pPr>
          </w:p>
          <w:p w14:paraId="01CE26B2" w14:textId="77777777" w:rsidR="00672D4A" w:rsidRPr="00672D4A" w:rsidRDefault="00672D4A" w:rsidP="00672D4A">
            <w:pPr>
              <w:rPr>
                <w:sz w:val="22"/>
                <w:szCs w:val="22"/>
              </w:rPr>
            </w:pPr>
            <w:r w:rsidRPr="00672D4A">
              <w:rPr>
                <w:sz w:val="22"/>
                <w:szCs w:val="22"/>
              </w:rPr>
              <w:t>Kolitas (įskaitant hemoraginį kolitą ir opinio kolito ar Krono ligos paūmėjimą), vidurių užkietėjimas, stomatitas (įskaitant opinį stomatitą), glositas, stemplės pažeidimas, į diafragmą panašus žarnų susiaurėjimas, pankreatitas.</w:t>
            </w:r>
          </w:p>
          <w:p w14:paraId="5CAF23F3" w14:textId="77777777" w:rsidR="00672D4A" w:rsidRPr="00672D4A" w:rsidRDefault="00672D4A" w:rsidP="00672D4A">
            <w:pPr>
              <w:rPr>
                <w:sz w:val="22"/>
                <w:szCs w:val="22"/>
              </w:rPr>
            </w:pPr>
          </w:p>
          <w:p w14:paraId="4602FE57" w14:textId="77777777" w:rsidR="00672D4A" w:rsidRPr="00672D4A" w:rsidRDefault="00672D4A" w:rsidP="00672D4A">
            <w:pPr>
              <w:rPr>
                <w:sz w:val="22"/>
                <w:szCs w:val="22"/>
              </w:rPr>
            </w:pPr>
            <w:r w:rsidRPr="00672D4A">
              <w:rPr>
                <w:sz w:val="22"/>
                <w:szCs w:val="22"/>
              </w:rPr>
              <w:t>Išeminis kolitas.</w:t>
            </w:r>
          </w:p>
        </w:tc>
      </w:tr>
      <w:tr w:rsidR="00672D4A" w:rsidRPr="00672D4A" w14:paraId="3668086A" w14:textId="77777777" w:rsidTr="000B196A">
        <w:tc>
          <w:tcPr>
            <w:tcW w:w="9286" w:type="dxa"/>
            <w:gridSpan w:val="2"/>
          </w:tcPr>
          <w:p w14:paraId="7C391F05" w14:textId="77777777" w:rsidR="00672D4A" w:rsidRPr="00672D4A" w:rsidRDefault="00672D4A" w:rsidP="00672D4A">
            <w:pPr>
              <w:rPr>
                <w:sz w:val="22"/>
                <w:szCs w:val="22"/>
              </w:rPr>
            </w:pPr>
            <w:r w:rsidRPr="00672D4A">
              <w:rPr>
                <w:b/>
                <w:i/>
                <w:sz w:val="22"/>
                <w:szCs w:val="22"/>
              </w:rPr>
              <w:t>Kepenų, tulžies pūslės ir latakų sutrikimai</w:t>
            </w:r>
          </w:p>
        </w:tc>
      </w:tr>
      <w:tr w:rsidR="00672D4A" w:rsidRPr="00672D4A" w14:paraId="717ADD02" w14:textId="77777777" w:rsidTr="000B196A">
        <w:tc>
          <w:tcPr>
            <w:tcW w:w="4643" w:type="dxa"/>
          </w:tcPr>
          <w:p w14:paraId="50179F40" w14:textId="77777777" w:rsidR="00672D4A" w:rsidRPr="00672D4A" w:rsidRDefault="00672D4A" w:rsidP="00672D4A">
            <w:pPr>
              <w:rPr>
                <w:sz w:val="22"/>
                <w:szCs w:val="22"/>
              </w:rPr>
            </w:pPr>
            <w:r w:rsidRPr="00672D4A">
              <w:rPr>
                <w:i/>
                <w:sz w:val="22"/>
                <w:szCs w:val="22"/>
              </w:rPr>
              <w:t>Dažnas</w:t>
            </w:r>
            <w:r w:rsidRPr="00672D4A">
              <w:rPr>
                <w:sz w:val="22"/>
                <w:szCs w:val="22"/>
              </w:rPr>
              <w:t xml:space="preserve">: </w:t>
            </w:r>
          </w:p>
          <w:p w14:paraId="354544CD" w14:textId="77777777" w:rsidR="00672D4A" w:rsidRPr="00672D4A" w:rsidRDefault="00672D4A" w:rsidP="00672D4A">
            <w:pPr>
              <w:rPr>
                <w:i/>
                <w:sz w:val="22"/>
                <w:szCs w:val="22"/>
              </w:rPr>
            </w:pPr>
          </w:p>
          <w:p w14:paraId="3D6D2B30" w14:textId="77777777" w:rsidR="00672D4A" w:rsidRPr="00672D4A" w:rsidRDefault="00672D4A" w:rsidP="00672D4A">
            <w:pPr>
              <w:rPr>
                <w:sz w:val="22"/>
                <w:szCs w:val="22"/>
              </w:rPr>
            </w:pPr>
            <w:r w:rsidRPr="00672D4A">
              <w:rPr>
                <w:i/>
                <w:sz w:val="22"/>
                <w:szCs w:val="22"/>
              </w:rPr>
              <w:t>Retas</w:t>
            </w:r>
            <w:r w:rsidRPr="00672D4A">
              <w:rPr>
                <w:sz w:val="22"/>
                <w:szCs w:val="22"/>
              </w:rPr>
              <w:t xml:space="preserve">: </w:t>
            </w:r>
          </w:p>
          <w:p w14:paraId="201EAB8D" w14:textId="77777777" w:rsidR="00672D4A" w:rsidRPr="00672D4A" w:rsidRDefault="00672D4A" w:rsidP="00672D4A">
            <w:pPr>
              <w:rPr>
                <w:i/>
                <w:sz w:val="22"/>
                <w:szCs w:val="22"/>
              </w:rPr>
            </w:pPr>
          </w:p>
          <w:p w14:paraId="53A81544" w14:textId="77777777" w:rsidR="00672D4A" w:rsidRPr="00672D4A" w:rsidRDefault="00672D4A" w:rsidP="00672D4A">
            <w:pPr>
              <w:rPr>
                <w:i/>
                <w:sz w:val="22"/>
                <w:szCs w:val="22"/>
              </w:rPr>
            </w:pPr>
          </w:p>
          <w:p w14:paraId="7244B1C2" w14:textId="77777777" w:rsidR="00672D4A" w:rsidRPr="00672D4A" w:rsidRDefault="00672D4A" w:rsidP="00672D4A">
            <w:pPr>
              <w:rPr>
                <w:i/>
                <w:sz w:val="22"/>
                <w:szCs w:val="22"/>
              </w:rPr>
            </w:pPr>
            <w:r w:rsidRPr="00672D4A">
              <w:rPr>
                <w:i/>
                <w:sz w:val="22"/>
                <w:szCs w:val="22"/>
              </w:rPr>
              <w:t>Labai retas:</w:t>
            </w:r>
            <w:r w:rsidRPr="00672D4A">
              <w:rPr>
                <w:sz w:val="22"/>
                <w:szCs w:val="22"/>
              </w:rPr>
              <w:t xml:space="preserve"> </w:t>
            </w:r>
          </w:p>
        </w:tc>
        <w:tc>
          <w:tcPr>
            <w:tcW w:w="4643" w:type="dxa"/>
          </w:tcPr>
          <w:p w14:paraId="50645A6F" w14:textId="77777777" w:rsidR="00672D4A" w:rsidRPr="00672D4A" w:rsidRDefault="00672D4A" w:rsidP="00672D4A">
            <w:pPr>
              <w:rPr>
                <w:sz w:val="22"/>
                <w:szCs w:val="22"/>
              </w:rPr>
            </w:pPr>
            <w:r w:rsidRPr="00672D4A">
              <w:rPr>
                <w:sz w:val="22"/>
                <w:szCs w:val="22"/>
              </w:rPr>
              <w:t xml:space="preserve">Padidėjusi kraujo serumo </w:t>
            </w:r>
            <w:proofErr w:type="spellStart"/>
            <w:r w:rsidRPr="00672D4A">
              <w:rPr>
                <w:sz w:val="22"/>
                <w:szCs w:val="22"/>
              </w:rPr>
              <w:t>transaminazių</w:t>
            </w:r>
            <w:proofErr w:type="spellEnd"/>
            <w:r w:rsidRPr="00672D4A">
              <w:rPr>
                <w:sz w:val="22"/>
                <w:szCs w:val="22"/>
              </w:rPr>
              <w:t xml:space="preserve"> koncentracija. </w:t>
            </w:r>
          </w:p>
          <w:p w14:paraId="34EE3103" w14:textId="77777777" w:rsidR="00672D4A" w:rsidRPr="00672D4A" w:rsidRDefault="00672D4A" w:rsidP="00672D4A">
            <w:pPr>
              <w:rPr>
                <w:sz w:val="22"/>
                <w:szCs w:val="22"/>
              </w:rPr>
            </w:pPr>
          </w:p>
          <w:p w14:paraId="30DB0E04" w14:textId="77777777" w:rsidR="00672D4A" w:rsidRPr="00672D4A" w:rsidRDefault="00672D4A" w:rsidP="00672D4A">
            <w:pPr>
              <w:rPr>
                <w:sz w:val="22"/>
                <w:szCs w:val="22"/>
              </w:rPr>
            </w:pPr>
            <w:r w:rsidRPr="00672D4A">
              <w:rPr>
                <w:sz w:val="22"/>
                <w:szCs w:val="22"/>
              </w:rPr>
              <w:t xml:space="preserve">Hepatitas, gelta, kepenų veiklos sutrikimas. </w:t>
            </w:r>
          </w:p>
          <w:p w14:paraId="5EB585B2" w14:textId="77777777" w:rsidR="00672D4A" w:rsidRPr="00672D4A" w:rsidRDefault="00672D4A" w:rsidP="00672D4A">
            <w:pPr>
              <w:rPr>
                <w:sz w:val="22"/>
                <w:szCs w:val="22"/>
              </w:rPr>
            </w:pPr>
          </w:p>
          <w:p w14:paraId="74D6DA1F" w14:textId="77777777" w:rsidR="00672D4A" w:rsidRPr="00672D4A" w:rsidRDefault="00672D4A" w:rsidP="00672D4A">
            <w:pPr>
              <w:rPr>
                <w:sz w:val="22"/>
                <w:szCs w:val="22"/>
              </w:rPr>
            </w:pPr>
            <w:r w:rsidRPr="00672D4A">
              <w:rPr>
                <w:sz w:val="22"/>
                <w:szCs w:val="22"/>
              </w:rPr>
              <w:t xml:space="preserve">Žaibinis hepatitas, </w:t>
            </w:r>
            <w:r w:rsidRPr="00672D4A">
              <w:rPr>
                <w:sz w:val="22"/>
                <w:szCs w:val="22"/>
                <w:lang w:val="it-IT"/>
              </w:rPr>
              <w:t xml:space="preserve">kepenų nekrozė, </w:t>
            </w:r>
            <w:r w:rsidRPr="00672D4A">
              <w:rPr>
                <w:sz w:val="22"/>
                <w:szCs w:val="22"/>
              </w:rPr>
              <w:t>kepenų</w:t>
            </w:r>
            <w:r w:rsidRPr="00672D4A">
              <w:rPr>
                <w:sz w:val="22"/>
                <w:szCs w:val="22"/>
                <w:lang w:val="it-IT"/>
              </w:rPr>
              <w:t xml:space="preserve"> </w:t>
            </w:r>
            <w:r w:rsidRPr="00672D4A">
              <w:rPr>
                <w:sz w:val="22"/>
                <w:szCs w:val="22"/>
              </w:rPr>
              <w:t>funkcijos</w:t>
            </w:r>
            <w:r w:rsidRPr="00672D4A">
              <w:rPr>
                <w:sz w:val="22"/>
                <w:szCs w:val="22"/>
                <w:lang w:val="it-IT"/>
              </w:rPr>
              <w:t xml:space="preserve"> </w:t>
            </w:r>
            <w:r w:rsidRPr="00672D4A">
              <w:rPr>
                <w:sz w:val="22"/>
                <w:szCs w:val="22"/>
              </w:rPr>
              <w:t>nepakankamumas.</w:t>
            </w:r>
          </w:p>
        </w:tc>
      </w:tr>
      <w:tr w:rsidR="00672D4A" w:rsidRPr="00672D4A" w14:paraId="1581102A" w14:textId="77777777" w:rsidTr="000B196A">
        <w:tc>
          <w:tcPr>
            <w:tcW w:w="9286" w:type="dxa"/>
            <w:gridSpan w:val="2"/>
          </w:tcPr>
          <w:p w14:paraId="117D7869" w14:textId="77777777" w:rsidR="00672D4A" w:rsidRPr="00672D4A" w:rsidRDefault="00672D4A" w:rsidP="00672D4A">
            <w:pPr>
              <w:rPr>
                <w:b/>
                <w:i/>
                <w:sz w:val="22"/>
                <w:szCs w:val="22"/>
              </w:rPr>
            </w:pPr>
            <w:r w:rsidRPr="00672D4A">
              <w:rPr>
                <w:b/>
                <w:i/>
                <w:sz w:val="22"/>
                <w:szCs w:val="22"/>
              </w:rPr>
              <w:t>Odos ir poodinio audinio sutrikimai</w:t>
            </w:r>
          </w:p>
        </w:tc>
      </w:tr>
      <w:tr w:rsidR="00672D4A" w:rsidRPr="00672D4A" w14:paraId="543E0704" w14:textId="77777777" w:rsidTr="00485A1D">
        <w:tc>
          <w:tcPr>
            <w:tcW w:w="4643" w:type="dxa"/>
          </w:tcPr>
          <w:p w14:paraId="1355E1B2" w14:textId="77777777" w:rsidR="00672D4A" w:rsidRPr="00672D4A" w:rsidRDefault="00672D4A" w:rsidP="00672D4A">
            <w:pPr>
              <w:rPr>
                <w:sz w:val="22"/>
                <w:szCs w:val="22"/>
              </w:rPr>
            </w:pPr>
            <w:r w:rsidRPr="00672D4A">
              <w:rPr>
                <w:i/>
                <w:sz w:val="22"/>
                <w:szCs w:val="22"/>
              </w:rPr>
              <w:t>Dažnas</w:t>
            </w:r>
            <w:r w:rsidRPr="00672D4A">
              <w:rPr>
                <w:sz w:val="22"/>
                <w:szCs w:val="22"/>
              </w:rPr>
              <w:t xml:space="preserve">: </w:t>
            </w:r>
          </w:p>
          <w:p w14:paraId="60C0133F" w14:textId="77777777" w:rsidR="00672D4A" w:rsidRPr="00672D4A" w:rsidRDefault="00672D4A" w:rsidP="00672D4A">
            <w:pPr>
              <w:rPr>
                <w:i/>
                <w:sz w:val="22"/>
                <w:szCs w:val="22"/>
              </w:rPr>
            </w:pPr>
          </w:p>
          <w:p w14:paraId="43AF50D2" w14:textId="77777777" w:rsidR="00672D4A" w:rsidRPr="00672D4A" w:rsidRDefault="00672D4A" w:rsidP="00672D4A">
            <w:pPr>
              <w:rPr>
                <w:sz w:val="22"/>
                <w:szCs w:val="22"/>
              </w:rPr>
            </w:pPr>
            <w:r w:rsidRPr="00672D4A">
              <w:rPr>
                <w:i/>
                <w:sz w:val="22"/>
                <w:szCs w:val="22"/>
              </w:rPr>
              <w:t>Retas</w:t>
            </w:r>
            <w:r w:rsidRPr="00672D4A">
              <w:rPr>
                <w:sz w:val="22"/>
                <w:szCs w:val="22"/>
              </w:rPr>
              <w:t xml:space="preserve">: </w:t>
            </w:r>
          </w:p>
          <w:p w14:paraId="37BC6893" w14:textId="77777777" w:rsidR="00672D4A" w:rsidRPr="00672D4A" w:rsidRDefault="00672D4A" w:rsidP="00672D4A">
            <w:pPr>
              <w:rPr>
                <w:i/>
                <w:sz w:val="22"/>
                <w:szCs w:val="22"/>
              </w:rPr>
            </w:pPr>
          </w:p>
          <w:p w14:paraId="5204928A" w14:textId="77777777" w:rsidR="00672D4A" w:rsidRPr="00672D4A" w:rsidRDefault="00672D4A" w:rsidP="00672D4A">
            <w:pPr>
              <w:rPr>
                <w:sz w:val="22"/>
                <w:szCs w:val="22"/>
              </w:rPr>
            </w:pPr>
            <w:r w:rsidRPr="00672D4A">
              <w:rPr>
                <w:i/>
                <w:sz w:val="22"/>
                <w:szCs w:val="22"/>
              </w:rPr>
              <w:t>Labai retas</w:t>
            </w:r>
            <w:r w:rsidRPr="00672D4A">
              <w:rPr>
                <w:sz w:val="22"/>
                <w:szCs w:val="22"/>
              </w:rPr>
              <w:t xml:space="preserve">: </w:t>
            </w:r>
          </w:p>
          <w:p w14:paraId="14768862" w14:textId="77777777" w:rsidR="00672D4A" w:rsidRPr="00672D4A" w:rsidRDefault="00672D4A" w:rsidP="00672D4A">
            <w:pPr>
              <w:rPr>
                <w:i/>
                <w:sz w:val="22"/>
                <w:szCs w:val="22"/>
              </w:rPr>
            </w:pPr>
          </w:p>
          <w:p w14:paraId="225ADFAF" w14:textId="77777777" w:rsidR="00672D4A" w:rsidRPr="00672D4A" w:rsidRDefault="00672D4A" w:rsidP="00672D4A">
            <w:pPr>
              <w:rPr>
                <w:i/>
                <w:sz w:val="22"/>
                <w:szCs w:val="22"/>
              </w:rPr>
            </w:pPr>
          </w:p>
          <w:p w14:paraId="13440C60" w14:textId="77777777" w:rsidR="00672D4A" w:rsidRPr="00672D4A" w:rsidRDefault="00672D4A" w:rsidP="00672D4A">
            <w:pPr>
              <w:rPr>
                <w:i/>
                <w:sz w:val="22"/>
                <w:szCs w:val="22"/>
              </w:rPr>
            </w:pPr>
          </w:p>
          <w:p w14:paraId="349B8383" w14:textId="77777777" w:rsidR="00672D4A" w:rsidRPr="00672D4A" w:rsidRDefault="00672D4A" w:rsidP="00672D4A">
            <w:pPr>
              <w:rPr>
                <w:i/>
                <w:sz w:val="22"/>
                <w:szCs w:val="22"/>
              </w:rPr>
            </w:pPr>
          </w:p>
          <w:p w14:paraId="4D10FAC0" w14:textId="77777777" w:rsidR="00672D4A" w:rsidRPr="00672D4A" w:rsidRDefault="00672D4A" w:rsidP="00672D4A">
            <w:pPr>
              <w:rPr>
                <w:i/>
                <w:sz w:val="22"/>
                <w:szCs w:val="22"/>
              </w:rPr>
            </w:pPr>
          </w:p>
          <w:p w14:paraId="1F708081" w14:textId="77777777" w:rsidR="00672D4A" w:rsidRPr="00672D4A" w:rsidRDefault="00672D4A" w:rsidP="00672D4A">
            <w:pPr>
              <w:rPr>
                <w:i/>
                <w:sz w:val="22"/>
                <w:szCs w:val="22"/>
              </w:rPr>
            </w:pPr>
          </w:p>
          <w:p w14:paraId="39FE85CB" w14:textId="77777777" w:rsidR="00672D4A" w:rsidRPr="00672D4A" w:rsidRDefault="00672D4A" w:rsidP="00672D4A">
            <w:pPr>
              <w:rPr>
                <w:i/>
                <w:sz w:val="22"/>
                <w:szCs w:val="22"/>
              </w:rPr>
            </w:pPr>
            <w:r w:rsidRPr="00672D4A">
              <w:rPr>
                <w:i/>
                <w:sz w:val="22"/>
                <w:szCs w:val="22"/>
              </w:rPr>
              <w:t>Dažnis nežinomas:</w:t>
            </w:r>
          </w:p>
        </w:tc>
        <w:tc>
          <w:tcPr>
            <w:tcW w:w="4643" w:type="dxa"/>
          </w:tcPr>
          <w:p w14:paraId="745F87AC" w14:textId="77777777" w:rsidR="00672D4A" w:rsidRPr="00672D4A" w:rsidRDefault="00672D4A" w:rsidP="00672D4A">
            <w:pPr>
              <w:rPr>
                <w:sz w:val="22"/>
                <w:szCs w:val="22"/>
              </w:rPr>
            </w:pPr>
            <w:r w:rsidRPr="00672D4A">
              <w:rPr>
                <w:sz w:val="22"/>
                <w:szCs w:val="22"/>
              </w:rPr>
              <w:t xml:space="preserve">Bėrimas. </w:t>
            </w:r>
          </w:p>
          <w:p w14:paraId="0FE4C3E7" w14:textId="77777777" w:rsidR="00672D4A" w:rsidRPr="00672D4A" w:rsidRDefault="00672D4A" w:rsidP="00672D4A">
            <w:pPr>
              <w:rPr>
                <w:sz w:val="22"/>
                <w:szCs w:val="22"/>
              </w:rPr>
            </w:pPr>
          </w:p>
          <w:p w14:paraId="563C367B" w14:textId="77777777" w:rsidR="00672D4A" w:rsidRPr="00672D4A" w:rsidRDefault="00672D4A" w:rsidP="00672D4A">
            <w:pPr>
              <w:rPr>
                <w:sz w:val="22"/>
                <w:szCs w:val="22"/>
              </w:rPr>
            </w:pPr>
            <w:r w:rsidRPr="00672D4A">
              <w:rPr>
                <w:sz w:val="22"/>
                <w:szCs w:val="22"/>
              </w:rPr>
              <w:t xml:space="preserve">Dilgėlinė. </w:t>
            </w:r>
          </w:p>
          <w:p w14:paraId="5F02E40C" w14:textId="77777777" w:rsidR="00672D4A" w:rsidRPr="00672D4A" w:rsidRDefault="00672D4A" w:rsidP="00672D4A">
            <w:pPr>
              <w:rPr>
                <w:sz w:val="22"/>
                <w:szCs w:val="22"/>
              </w:rPr>
            </w:pPr>
          </w:p>
          <w:p w14:paraId="0CF3989F" w14:textId="77777777" w:rsidR="00672D4A" w:rsidRPr="00672D4A" w:rsidRDefault="00672D4A" w:rsidP="00672D4A">
            <w:pPr>
              <w:rPr>
                <w:sz w:val="22"/>
                <w:szCs w:val="22"/>
                <w:lang w:val="it-IT"/>
              </w:rPr>
            </w:pPr>
            <w:proofErr w:type="spellStart"/>
            <w:r w:rsidRPr="00672D4A">
              <w:rPr>
                <w:sz w:val="22"/>
                <w:szCs w:val="22"/>
              </w:rPr>
              <w:t>Pūslinis</w:t>
            </w:r>
            <w:proofErr w:type="spellEnd"/>
            <w:r w:rsidRPr="00672D4A">
              <w:rPr>
                <w:sz w:val="22"/>
                <w:szCs w:val="22"/>
                <w:lang w:val="it-IT"/>
              </w:rPr>
              <w:t xml:space="preserve"> </w:t>
            </w:r>
            <w:r w:rsidRPr="00672D4A">
              <w:rPr>
                <w:sz w:val="22"/>
                <w:szCs w:val="22"/>
              </w:rPr>
              <w:t>išbėrimai</w:t>
            </w:r>
            <w:r w:rsidRPr="00672D4A">
              <w:rPr>
                <w:sz w:val="22"/>
                <w:szCs w:val="22"/>
                <w:lang w:val="it-IT"/>
              </w:rPr>
              <w:t xml:space="preserve">, </w:t>
            </w:r>
            <w:r w:rsidRPr="00672D4A">
              <w:rPr>
                <w:sz w:val="22"/>
                <w:szCs w:val="22"/>
              </w:rPr>
              <w:t>egzema</w:t>
            </w:r>
            <w:r w:rsidRPr="00672D4A">
              <w:rPr>
                <w:sz w:val="22"/>
                <w:szCs w:val="22"/>
                <w:lang w:val="it-IT"/>
              </w:rPr>
              <w:t xml:space="preserve">, </w:t>
            </w:r>
            <w:proofErr w:type="spellStart"/>
            <w:r w:rsidRPr="00672D4A">
              <w:rPr>
                <w:sz w:val="22"/>
                <w:szCs w:val="22"/>
              </w:rPr>
              <w:t>eritema</w:t>
            </w:r>
            <w:proofErr w:type="spellEnd"/>
            <w:r w:rsidRPr="00672D4A">
              <w:rPr>
                <w:sz w:val="22"/>
                <w:szCs w:val="22"/>
                <w:lang w:val="it-IT"/>
              </w:rPr>
              <w:t xml:space="preserve">, </w:t>
            </w:r>
            <w:r w:rsidRPr="00672D4A">
              <w:rPr>
                <w:sz w:val="22"/>
                <w:szCs w:val="22"/>
              </w:rPr>
              <w:t>daugiaformė</w:t>
            </w:r>
            <w:r w:rsidRPr="00672D4A">
              <w:rPr>
                <w:sz w:val="22"/>
                <w:szCs w:val="22"/>
                <w:lang w:val="it-IT"/>
              </w:rPr>
              <w:t xml:space="preserve"> </w:t>
            </w:r>
            <w:proofErr w:type="spellStart"/>
            <w:r w:rsidRPr="00672D4A">
              <w:rPr>
                <w:sz w:val="22"/>
                <w:szCs w:val="22"/>
              </w:rPr>
              <w:t>eritema</w:t>
            </w:r>
            <w:proofErr w:type="spellEnd"/>
            <w:r w:rsidRPr="00672D4A">
              <w:rPr>
                <w:sz w:val="22"/>
                <w:szCs w:val="22"/>
                <w:lang w:val="it-IT"/>
              </w:rPr>
              <w:t xml:space="preserve">, </w:t>
            </w:r>
            <w:proofErr w:type="spellStart"/>
            <w:r w:rsidRPr="00672D4A">
              <w:rPr>
                <w:sz w:val="22"/>
                <w:szCs w:val="22"/>
              </w:rPr>
              <w:t>Stivenso</w:t>
            </w:r>
            <w:proofErr w:type="spellEnd"/>
            <w:r w:rsidRPr="00672D4A">
              <w:rPr>
                <w:sz w:val="22"/>
                <w:szCs w:val="22"/>
                <w:lang w:val="it-IT"/>
              </w:rPr>
              <w:t xml:space="preserve"> </w:t>
            </w:r>
            <w:r w:rsidRPr="00672D4A">
              <w:rPr>
                <w:sz w:val="22"/>
                <w:szCs w:val="22"/>
              </w:rPr>
              <w:t>ir</w:t>
            </w:r>
            <w:r w:rsidRPr="00672D4A">
              <w:rPr>
                <w:sz w:val="22"/>
                <w:szCs w:val="22"/>
                <w:lang w:val="it-IT"/>
              </w:rPr>
              <w:t xml:space="preserve"> </w:t>
            </w:r>
            <w:r w:rsidRPr="00672D4A">
              <w:rPr>
                <w:sz w:val="22"/>
                <w:szCs w:val="22"/>
              </w:rPr>
              <w:t>Džonsono</w:t>
            </w:r>
            <w:r w:rsidRPr="00672D4A">
              <w:rPr>
                <w:sz w:val="22"/>
                <w:szCs w:val="22"/>
                <w:lang w:val="it-IT"/>
              </w:rPr>
              <w:t xml:space="preserve"> </w:t>
            </w:r>
            <w:r w:rsidRPr="00672D4A">
              <w:rPr>
                <w:sz w:val="22"/>
                <w:szCs w:val="22"/>
              </w:rPr>
              <w:t>sindromas</w:t>
            </w:r>
            <w:r w:rsidRPr="00672D4A">
              <w:rPr>
                <w:sz w:val="22"/>
                <w:szCs w:val="22"/>
                <w:lang w:val="it-IT"/>
              </w:rPr>
              <w:t xml:space="preserve">, </w:t>
            </w:r>
            <w:r w:rsidRPr="00672D4A">
              <w:rPr>
                <w:sz w:val="22"/>
                <w:szCs w:val="22"/>
              </w:rPr>
              <w:t>toksinė</w:t>
            </w:r>
            <w:r w:rsidRPr="00672D4A">
              <w:rPr>
                <w:sz w:val="22"/>
                <w:szCs w:val="22"/>
                <w:lang w:val="it-IT"/>
              </w:rPr>
              <w:t xml:space="preserve"> </w:t>
            </w:r>
            <w:r w:rsidRPr="00672D4A">
              <w:rPr>
                <w:sz w:val="22"/>
                <w:szCs w:val="22"/>
              </w:rPr>
              <w:t>epidermio</w:t>
            </w:r>
            <w:r w:rsidRPr="00672D4A">
              <w:rPr>
                <w:sz w:val="22"/>
                <w:szCs w:val="22"/>
                <w:lang w:val="it-IT"/>
              </w:rPr>
              <w:t xml:space="preserve"> </w:t>
            </w:r>
            <w:proofErr w:type="spellStart"/>
            <w:r w:rsidRPr="00672D4A">
              <w:rPr>
                <w:sz w:val="22"/>
                <w:szCs w:val="22"/>
              </w:rPr>
              <w:t>nekrolizė</w:t>
            </w:r>
            <w:proofErr w:type="spellEnd"/>
            <w:r w:rsidRPr="00672D4A">
              <w:rPr>
                <w:sz w:val="22"/>
                <w:szCs w:val="22"/>
                <w:lang w:val="it-IT"/>
              </w:rPr>
              <w:t xml:space="preserve"> (</w:t>
            </w:r>
            <w:proofErr w:type="spellStart"/>
            <w:r w:rsidRPr="00672D4A">
              <w:rPr>
                <w:sz w:val="22"/>
                <w:szCs w:val="22"/>
              </w:rPr>
              <w:t>Lajelio</w:t>
            </w:r>
            <w:proofErr w:type="spellEnd"/>
            <w:r w:rsidRPr="00672D4A">
              <w:rPr>
                <w:sz w:val="22"/>
                <w:szCs w:val="22"/>
                <w:lang w:val="it-IT"/>
              </w:rPr>
              <w:t xml:space="preserve"> </w:t>
            </w:r>
            <w:r w:rsidRPr="00672D4A">
              <w:rPr>
                <w:sz w:val="22"/>
                <w:szCs w:val="22"/>
              </w:rPr>
              <w:t>sindromas</w:t>
            </w:r>
            <w:r w:rsidRPr="00672D4A">
              <w:rPr>
                <w:sz w:val="22"/>
                <w:szCs w:val="22"/>
                <w:lang w:val="it-IT"/>
              </w:rPr>
              <w:t xml:space="preserve">), </w:t>
            </w:r>
            <w:proofErr w:type="spellStart"/>
            <w:r w:rsidRPr="00672D4A">
              <w:rPr>
                <w:sz w:val="22"/>
                <w:szCs w:val="22"/>
              </w:rPr>
              <w:t>eksfoliacinis</w:t>
            </w:r>
            <w:proofErr w:type="spellEnd"/>
            <w:r w:rsidRPr="00672D4A">
              <w:rPr>
                <w:sz w:val="22"/>
                <w:szCs w:val="22"/>
                <w:lang w:val="it-IT"/>
              </w:rPr>
              <w:t xml:space="preserve"> </w:t>
            </w:r>
            <w:r w:rsidRPr="00672D4A">
              <w:rPr>
                <w:sz w:val="22"/>
                <w:szCs w:val="22"/>
              </w:rPr>
              <w:t>dermatitas</w:t>
            </w:r>
            <w:r w:rsidRPr="00672D4A">
              <w:rPr>
                <w:sz w:val="22"/>
                <w:szCs w:val="22"/>
                <w:lang w:val="it-IT"/>
              </w:rPr>
              <w:t xml:space="preserve">, </w:t>
            </w:r>
            <w:r w:rsidRPr="00672D4A">
              <w:rPr>
                <w:sz w:val="22"/>
                <w:szCs w:val="22"/>
              </w:rPr>
              <w:t>plaukų</w:t>
            </w:r>
            <w:r w:rsidRPr="00672D4A">
              <w:rPr>
                <w:sz w:val="22"/>
                <w:szCs w:val="22"/>
                <w:lang w:val="it-IT"/>
              </w:rPr>
              <w:t xml:space="preserve"> </w:t>
            </w:r>
            <w:r w:rsidRPr="00672D4A">
              <w:rPr>
                <w:sz w:val="22"/>
                <w:szCs w:val="22"/>
              </w:rPr>
              <w:t>nuslinkimas</w:t>
            </w:r>
            <w:r w:rsidRPr="00672D4A">
              <w:rPr>
                <w:sz w:val="22"/>
                <w:szCs w:val="22"/>
                <w:lang w:val="it-IT"/>
              </w:rPr>
              <w:t xml:space="preserve">, </w:t>
            </w:r>
            <w:r w:rsidRPr="00672D4A">
              <w:rPr>
                <w:sz w:val="22"/>
                <w:szCs w:val="22"/>
              </w:rPr>
              <w:t>padidėjęs</w:t>
            </w:r>
            <w:r w:rsidRPr="00672D4A">
              <w:rPr>
                <w:sz w:val="22"/>
                <w:szCs w:val="22"/>
                <w:lang w:val="it-IT"/>
              </w:rPr>
              <w:t xml:space="preserve"> </w:t>
            </w:r>
            <w:r w:rsidRPr="00672D4A">
              <w:rPr>
                <w:sz w:val="22"/>
                <w:szCs w:val="22"/>
              </w:rPr>
              <w:t>jautrumas</w:t>
            </w:r>
            <w:r w:rsidRPr="00672D4A">
              <w:rPr>
                <w:sz w:val="22"/>
                <w:szCs w:val="22"/>
                <w:lang w:val="it-IT"/>
              </w:rPr>
              <w:t xml:space="preserve"> </w:t>
            </w:r>
            <w:r w:rsidRPr="00672D4A">
              <w:rPr>
                <w:sz w:val="22"/>
                <w:szCs w:val="22"/>
              </w:rPr>
              <w:t>šviesai</w:t>
            </w:r>
            <w:r w:rsidRPr="00672D4A">
              <w:rPr>
                <w:sz w:val="22"/>
                <w:szCs w:val="22"/>
                <w:lang w:val="it-IT"/>
              </w:rPr>
              <w:t xml:space="preserve">, </w:t>
            </w:r>
            <w:r w:rsidRPr="00672D4A">
              <w:rPr>
                <w:sz w:val="22"/>
                <w:szCs w:val="22"/>
              </w:rPr>
              <w:t>purpura</w:t>
            </w:r>
            <w:r w:rsidRPr="00672D4A">
              <w:rPr>
                <w:sz w:val="22"/>
                <w:szCs w:val="22"/>
                <w:lang w:val="it-IT"/>
              </w:rPr>
              <w:t xml:space="preserve">, </w:t>
            </w:r>
            <w:r w:rsidRPr="00672D4A">
              <w:rPr>
                <w:sz w:val="22"/>
                <w:szCs w:val="22"/>
              </w:rPr>
              <w:t>alerginė</w:t>
            </w:r>
            <w:r w:rsidRPr="00672D4A">
              <w:rPr>
                <w:sz w:val="22"/>
                <w:szCs w:val="22"/>
                <w:lang w:val="it-IT"/>
              </w:rPr>
              <w:t xml:space="preserve"> </w:t>
            </w:r>
            <w:r w:rsidRPr="00672D4A">
              <w:rPr>
                <w:sz w:val="22"/>
                <w:szCs w:val="22"/>
              </w:rPr>
              <w:t>purpura</w:t>
            </w:r>
            <w:r w:rsidRPr="00672D4A">
              <w:rPr>
                <w:sz w:val="22"/>
                <w:szCs w:val="22"/>
                <w:lang w:val="it-IT"/>
              </w:rPr>
              <w:t xml:space="preserve">, </w:t>
            </w:r>
            <w:r w:rsidRPr="00672D4A">
              <w:rPr>
                <w:sz w:val="22"/>
                <w:szCs w:val="22"/>
              </w:rPr>
              <w:t>niežėjimas</w:t>
            </w:r>
            <w:r w:rsidRPr="00672D4A">
              <w:rPr>
                <w:sz w:val="22"/>
                <w:szCs w:val="22"/>
                <w:lang w:val="it-IT"/>
              </w:rPr>
              <w:t>.</w:t>
            </w:r>
          </w:p>
          <w:p w14:paraId="7832D3B1" w14:textId="77777777" w:rsidR="00672D4A" w:rsidRPr="00672D4A" w:rsidRDefault="00672D4A" w:rsidP="00672D4A">
            <w:pPr>
              <w:rPr>
                <w:sz w:val="22"/>
                <w:szCs w:val="22"/>
                <w:lang w:val="it-IT"/>
              </w:rPr>
            </w:pPr>
          </w:p>
          <w:p w14:paraId="50F01586" w14:textId="77777777" w:rsidR="00672D4A" w:rsidRPr="000B196A" w:rsidRDefault="00672D4A" w:rsidP="000B196A">
            <w:pPr>
              <w:pStyle w:val="Default"/>
              <w:rPr>
                <w:rFonts w:ascii="Times New Roman" w:hAnsi="Times New Roman"/>
                <w:sz w:val="22"/>
                <w:lang w:val="it-IT"/>
              </w:rPr>
            </w:pPr>
            <w:r w:rsidRPr="000B196A">
              <w:rPr>
                <w:rFonts w:ascii="Times New Roman" w:hAnsi="Times New Roman"/>
                <w:sz w:val="22"/>
                <w:lang w:val="it-IT"/>
              </w:rPr>
              <w:lastRenderedPageBreak/>
              <w:t>Spontaninė hematoma</w:t>
            </w:r>
            <w:r w:rsidR="00F316AE" w:rsidRPr="00F316AE">
              <w:rPr>
                <w:rFonts w:ascii="Times New Roman" w:hAnsi="Times New Roman" w:cs="Times New Roman"/>
                <w:sz w:val="22"/>
                <w:szCs w:val="22"/>
                <w:lang w:val="it-IT"/>
              </w:rPr>
              <w:t xml:space="preserve">, </w:t>
            </w:r>
            <w:r w:rsidR="00F316AE">
              <w:rPr>
                <w:rFonts w:ascii="Times New Roman" w:hAnsi="Times New Roman" w:cs="Times New Roman"/>
                <w:sz w:val="22"/>
                <w:szCs w:val="22"/>
              </w:rPr>
              <w:t>v</w:t>
            </w:r>
            <w:r w:rsidR="00F316AE" w:rsidRPr="00F316AE">
              <w:rPr>
                <w:rFonts w:ascii="Times New Roman" w:hAnsi="Times New Roman" w:cs="Times New Roman"/>
                <w:sz w:val="22"/>
                <w:szCs w:val="22"/>
              </w:rPr>
              <w:t>aistų sukeltas fiksuotas odos bėrimas</w:t>
            </w:r>
            <w:r w:rsidR="00F316AE">
              <w:rPr>
                <w:rFonts w:ascii="Times New Roman" w:hAnsi="Times New Roman" w:cs="Times New Roman"/>
                <w:sz w:val="22"/>
                <w:szCs w:val="22"/>
              </w:rPr>
              <w:t>, v</w:t>
            </w:r>
            <w:r w:rsidR="00F316AE" w:rsidRPr="00F316AE">
              <w:rPr>
                <w:rFonts w:ascii="Times New Roman" w:hAnsi="Times New Roman" w:cs="Times New Roman"/>
                <w:sz w:val="22"/>
                <w:szCs w:val="22"/>
              </w:rPr>
              <w:t xml:space="preserve">aistų sukeltas išplitęs fiksuotas </w:t>
            </w:r>
            <w:proofErr w:type="spellStart"/>
            <w:r w:rsidR="00F316AE" w:rsidRPr="00F316AE">
              <w:rPr>
                <w:rFonts w:ascii="Times New Roman" w:hAnsi="Times New Roman" w:cs="Times New Roman"/>
                <w:sz w:val="22"/>
                <w:szCs w:val="22"/>
              </w:rPr>
              <w:t>pūslinis</w:t>
            </w:r>
            <w:proofErr w:type="spellEnd"/>
            <w:r w:rsidR="00F316AE" w:rsidRPr="00F316AE">
              <w:rPr>
                <w:rFonts w:ascii="Times New Roman" w:hAnsi="Times New Roman" w:cs="Times New Roman"/>
                <w:sz w:val="22"/>
                <w:szCs w:val="22"/>
              </w:rPr>
              <w:t xml:space="preserve"> (</w:t>
            </w:r>
            <w:proofErr w:type="spellStart"/>
            <w:r w:rsidR="00F316AE" w:rsidRPr="00F316AE">
              <w:rPr>
                <w:rFonts w:ascii="Times New Roman" w:hAnsi="Times New Roman" w:cs="Times New Roman"/>
                <w:sz w:val="22"/>
                <w:szCs w:val="22"/>
              </w:rPr>
              <w:t>buliozinis</w:t>
            </w:r>
            <w:proofErr w:type="spellEnd"/>
            <w:r w:rsidR="00F316AE" w:rsidRPr="00F316AE">
              <w:rPr>
                <w:rFonts w:ascii="Times New Roman" w:hAnsi="Times New Roman" w:cs="Times New Roman"/>
                <w:sz w:val="22"/>
                <w:szCs w:val="22"/>
              </w:rPr>
              <w:t>) odos bėrimas</w:t>
            </w:r>
            <w:r w:rsidRPr="000B196A">
              <w:rPr>
                <w:rFonts w:ascii="Times New Roman" w:hAnsi="Times New Roman"/>
                <w:sz w:val="22"/>
                <w:lang w:val="it-IT"/>
              </w:rPr>
              <w:t>.</w:t>
            </w:r>
          </w:p>
          <w:p w14:paraId="2576A8FF" w14:textId="77777777" w:rsidR="00672D4A" w:rsidRPr="00672D4A" w:rsidRDefault="00672D4A" w:rsidP="00672D4A">
            <w:pPr>
              <w:rPr>
                <w:sz w:val="22"/>
                <w:szCs w:val="22"/>
              </w:rPr>
            </w:pPr>
          </w:p>
        </w:tc>
      </w:tr>
      <w:tr w:rsidR="00672D4A" w:rsidRPr="00672D4A" w14:paraId="19977624" w14:textId="77777777" w:rsidTr="000B196A">
        <w:tc>
          <w:tcPr>
            <w:tcW w:w="9286" w:type="dxa"/>
            <w:gridSpan w:val="2"/>
          </w:tcPr>
          <w:p w14:paraId="6AA0101F" w14:textId="77777777" w:rsidR="00672D4A" w:rsidRPr="00672D4A" w:rsidRDefault="00672D4A" w:rsidP="00672D4A">
            <w:pPr>
              <w:rPr>
                <w:b/>
                <w:i/>
                <w:sz w:val="22"/>
                <w:szCs w:val="22"/>
              </w:rPr>
            </w:pPr>
            <w:r w:rsidRPr="00672D4A">
              <w:rPr>
                <w:b/>
                <w:i/>
                <w:sz w:val="22"/>
                <w:szCs w:val="22"/>
              </w:rPr>
              <w:lastRenderedPageBreak/>
              <w:t xml:space="preserve">Inkstų ir šlapimo takų sutrikimai </w:t>
            </w:r>
          </w:p>
        </w:tc>
      </w:tr>
      <w:tr w:rsidR="00672D4A" w:rsidRPr="00672D4A" w14:paraId="4345A82C" w14:textId="77777777" w:rsidTr="000B196A">
        <w:tc>
          <w:tcPr>
            <w:tcW w:w="4643" w:type="dxa"/>
          </w:tcPr>
          <w:p w14:paraId="629C06BD"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 xml:space="preserve">Labai retas: </w:t>
            </w:r>
          </w:p>
          <w:p w14:paraId="16BB5B54" w14:textId="77777777" w:rsidR="00672D4A" w:rsidRPr="00672D4A" w:rsidRDefault="00672D4A" w:rsidP="00672D4A">
            <w:pPr>
              <w:rPr>
                <w:i/>
                <w:sz w:val="22"/>
                <w:szCs w:val="22"/>
              </w:rPr>
            </w:pPr>
          </w:p>
        </w:tc>
        <w:tc>
          <w:tcPr>
            <w:tcW w:w="4643" w:type="dxa"/>
          </w:tcPr>
          <w:p w14:paraId="2CAB50C0" w14:textId="77777777" w:rsidR="00672D4A" w:rsidRPr="00672D4A" w:rsidRDefault="00672D4A" w:rsidP="00672D4A">
            <w:pPr>
              <w:rPr>
                <w:sz w:val="22"/>
                <w:szCs w:val="22"/>
              </w:rPr>
            </w:pPr>
            <w:r w:rsidRPr="00672D4A">
              <w:rPr>
                <w:sz w:val="22"/>
                <w:szCs w:val="22"/>
              </w:rPr>
              <w:t xml:space="preserve">Ūminis inkstų nepakankamumas, </w:t>
            </w:r>
            <w:proofErr w:type="spellStart"/>
            <w:r w:rsidRPr="00672D4A">
              <w:rPr>
                <w:sz w:val="22"/>
                <w:szCs w:val="22"/>
              </w:rPr>
              <w:t>hematurija</w:t>
            </w:r>
            <w:proofErr w:type="spellEnd"/>
            <w:r w:rsidRPr="00672D4A">
              <w:rPr>
                <w:sz w:val="22"/>
                <w:szCs w:val="22"/>
              </w:rPr>
              <w:t xml:space="preserve">, </w:t>
            </w:r>
            <w:proofErr w:type="spellStart"/>
            <w:r w:rsidRPr="00672D4A">
              <w:rPr>
                <w:sz w:val="22"/>
                <w:szCs w:val="22"/>
              </w:rPr>
              <w:t>proteinurija</w:t>
            </w:r>
            <w:proofErr w:type="spellEnd"/>
            <w:r w:rsidRPr="00672D4A">
              <w:rPr>
                <w:sz w:val="22"/>
                <w:szCs w:val="22"/>
              </w:rPr>
              <w:t xml:space="preserve">, </w:t>
            </w:r>
            <w:proofErr w:type="spellStart"/>
            <w:r w:rsidRPr="00672D4A">
              <w:rPr>
                <w:sz w:val="22"/>
                <w:szCs w:val="22"/>
              </w:rPr>
              <w:t>nefrozinis</w:t>
            </w:r>
            <w:proofErr w:type="spellEnd"/>
            <w:r w:rsidRPr="00672D4A">
              <w:rPr>
                <w:sz w:val="22"/>
                <w:szCs w:val="22"/>
              </w:rPr>
              <w:t xml:space="preserve"> sindromas, </w:t>
            </w:r>
            <w:proofErr w:type="spellStart"/>
            <w:r w:rsidRPr="00672D4A">
              <w:rPr>
                <w:sz w:val="22"/>
                <w:szCs w:val="22"/>
              </w:rPr>
              <w:t>intersticinis</w:t>
            </w:r>
            <w:proofErr w:type="spellEnd"/>
            <w:r w:rsidRPr="00672D4A">
              <w:rPr>
                <w:sz w:val="22"/>
                <w:szCs w:val="22"/>
              </w:rPr>
              <w:t xml:space="preserve"> nefritas, </w:t>
            </w:r>
            <w:proofErr w:type="spellStart"/>
            <w:r w:rsidRPr="00672D4A">
              <w:rPr>
                <w:sz w:val="22"/>
                <w:szCs w:val="22"/>
              </w:rPr>
              <w:t>nekrozinis</w:t>
            </w:r>
            <w:proofErr w:type="spellEnd"/>
            <w:r w:rsidRPr="00672D4A">
              <w:rPr>
                <w:sz w:val="22"/>
                <w:szCs w:val="22"/>
              </w:rPr>
              <w:t xml:space="preserve"> </w:t>
            </w:r>
            <w:proofErr w:type="spellStart"/>
            <w:r w:rsidRPr="00672D4A">
              <w:rPr>
                <w:sz w:val="22"/>
                <w:szCs w:val="22"/>
              </w:rPr>
              <w:t>papilitas</w:t>
            </w:r>
            <w:proofErr w:type="spellEnd"/>
            <w:r w:rsidRPr="00672D4A">
              <w:rPr>
                <w:sz w:val="22"/>
                <w:szCs w:val="22"/>
              </w:rPr>
              <w:t>.</w:t>
            </w:r>
          </w:p>
        </w:tc>
      </w:tr>
      <w:tr w:rsidR="00672D4A" w:rsidRPr="00672D4A" w14:paraId="699BF241" w14:textId="77777777" w:rsidTr="000B196A">
        <w:tc>
          <w:tcPr>
            <w:tcW w:w="9286" w:type="dxa"/>
            <w:gridSpan w:val="2"/>
          </w:tcPr>
          <w:p w14:paraId="62517254" w14:textId="77777777" w:rsidR="00672D4A" w:rsidRPr="00672D4A" w:rsidRDefault="00672D4A" w:rsidP="00672D4A">
            <w:pPr>
              <w:rPr>
                <w:i/>
                <w:sz w:val="22"/>
                <w:szCs w:val="22"/>
              </w:rPr>
            </w:pPr>
            <w:r w:rsidRPr="00672D4A">
              <w:rPr>
                <w:b/>
                <w:i/>
                <w:noProof/>
                <w:sz w:val="22"/>
                <w:szCs w:val="22"/>
                <w:lang w:val="it-IT"/>
              </w:rPr>
              <w:t>Bendrieji sutrikimai ir vartojimo vietos pažeidimai</w:t>
            </w:r>
          </w:p>
        </w:tc>
      </w:tr>
      <w:tr w:rsidR="00672D4A" w:rsidRPr="00672D4A" w14:paraId="09B12766" w14:textId="77777777" w:rsidTr="000B196A">
        <w:tc>
          <w:tcPr>
            <w:tcW w:w="4643" w:type="dxa"/>
          </w:tcPr>
          <w:p w14:paraId="1EA99D7A" w14:textId="77777777" w:rsidR="00672D4A" w:rsidRPr="00672D4A" w:rsidRDefault="00672D4A" w:rsidP="00672D4A">
            <w:pPr>
              <w:spacing w:before="100" w:beforeAutospacing="1" w:after="100" w:afterAutospacing="1"/>
              <w:rPr>
                <w:i/>
                <w:sz w:val="22"/>
                <w:szCs w:val="22"/>
              </w:rPr>
            </w:pPr>
            <w:r w:rsidRPr="00672D4A">
              <w:rPr>
                <w:i/>
                <w:sz w:val="22"/>
                <w:szCs w:val="22"/>
              </w:rPr>
              <w:t>Dažnas:</w:t>
            </w:r>
          </w:p>
          <w:p w14:paraId="6C0B2071" w14:textId="77777777" w:rsidR="00672D4A" w:rsidRPr="00672D4A" w:rsidRDefault="00672D4A" w:rsidP="00672D4A">
            <w:pPr>
              <w:rPr>
                <w:i/>
                <w:sz w:val="22"/>
                <w:szCs w:val="22"/>
              </w:rPr>
            </w:pPr>
          </w:p>
          <w:p w14:paraId="01E88810" w14:textId="77777777" w:rsidR="00672D4A" w:rsidRDefault="00672D4A" w:rsidP="00672D4A">
            <w:pPr>
              <w:rPr>
                <w:sz w:val="22"/>
                <w:szCs w:val="22"/>
              </w:rPr>
            </w:pPr>
            <w:r w:rsidRPr="00672D4A">
              <w:rPr>
                <w:i/>
                <w:sz w:val="22"/>
                <w:szCs w:val="22"/>
              </w:rPr>
              <w:t>Retas</w:t>
            </w:r>
            <w:r w:rsidRPr="00672D4A">
              <w:rPr>
                <w:sz w:val="22"/>
                <w:szCs w:val="22"/>
              </w:rPr>
              <w:t xml:space="preserve">: </w:t>
            </w:r>
          </w:p>
          <w:p w14:paraId="50B88EC6" w14:textId="77777777" w:rsidR="00FB6E27" w:rsidRDefault="00FB6E27" w:rsidP="00672D4A">
            <w:pPr>
              <w:rPr>
                <w:sz w:val="22"/>
                <w:szCs w:val="22"/>
              </w:rPr>
            </w:pPr>
          </w:p>
          <w:p w14:paraId="534A2E47" w14:textId="77777777" w:rsidR="00FB6E27" w:rsidRPr="00666FFB" w:rsidRDefault="00FB6E27" w:rsidP="00672D4A">
            <w:pPr>
              <w:rPr>
                <w:i/>
                <w:sz w:val="22"/>
                <w:szCs w:val="22"/>
              </w:rPr>
            </w:pPr>
            <w:r w:rsidRPr="00666FFB">
              <w:rPr>
                <w:i/>
                <w:sz w:val="22"/>
                <w:szCs w:val="22"/>
              </w:rPr>
              <w:t>Nežinomas:</w:t>
            </w:r>
          </w:p>
          <w:p w14:paraId="5FDE3D4C" w14:textId="77777777" w:rsidR="00672D4A" w:rsidRPr="00672D4A" w:rsidRDefault="00672D4A" w:rsidP="00672D4A">
            <w:pPr>
              <w:rPr>
                <w:sz w:val="22"/>
                <w:szCs w:val="22"/>
              </w:rPr>
            </w:pPr>
          </w:p>
        </w:tc>
        <w:tc>
          <w:tcPr>
            <w:tcW w:w="4643" w:type="dxa"/>
          </w:tcPr>
          <w:p w14:paraId="6BE26ED7" w14:textId="77777777" w:rsidR="00672D4A" w:rsidRPr="00672D4A" w:rsidRDefault="00672D4A" w:rsidP="00672D4A">
            <w:pPr>
              <w:rPr>
                <w:sz w:val="22"/>
                <w:szCs w:val="22"/>
              </w:rPr>
            </w:pPr>
            <w:r w:rsidRPr="00672D4A">
              <w:rPr>
                <w:sz w:val="22"/>
                <w:szCs w:val="22"/>
              </w:rPr>
              <w:t>Injekcijos vietos dirginimas, skausmas ir sukietėjimas.</w:t>
            </w:r>
          </w:p>
          <w:p w14:paraId="68C30CF6" w14:textId="77777777" w:rsidR="00672D4A" w:rsidRPr="00672D4A" w:rsidRDefault="00672D4A" w:rsidP="00672D4A">
            <w:pPr>
              <w:rPr>
                <w:sz w:val="22"/>
                <w:szCs w:val="22"/>
              </w:rPr>
            </w:pPr>
          </w:p>
          <w:p w14:paraId="1DD53813" w14:textId="77777777" w:rsidR="00672D4A" w:rsidRDefault="00672D4A" w:rsidP="00672D4A">
            <w:pPr>
              <w:rPr>
                <w:sz w:val="22"/>
                <w:szCs w:val="22"/>
                <w:lang w:val="en-GB"/>
              </w:rPr>
            </w:pPr>
            <w:r w:rsidRPr="00672D4A">
              <w:rPr>
                <w:sz w:val="22"/>
                <w:szCs w:val="22"/>
              </w:rPr>
              <w:t>Edema, injekcijos vietos nekrozė</w:t>
            </w:r>
            <w:r w:rsidRPr="00672D4A">
              <w:rPr>
                <w:sz w:val="22"/>
                <w:szCs w:val="22"/>
                <w:lang w:val="en-GB"/>
              </w:rPr>
              <w:t>.</w:t>
            </w:r>
          </w:p>
          <w:p w14:paraId="17D4EA4D" w14:textId="77777777" w:rsidR="00FB6E27" w:rsidRDefault="00FB6E27" w:rsidP="00672D4A">
            <w:pPr>
              <w:rPr>
                <w:sz w:val="22"/>
                <w:szCs w:val="22"/>
                <w:lang w:val="en-GB"/>
              </w:rPr>
            </w:pPr>
          </w:p>
          <w:p w14:paraId="5E2D44B1" w14:textId="77777777" w:rsidR="00FB6E27" w:rsidRPr="00672D4A" w:rsidRDefault="00FB6E27" w:rsidP="00672D4A">
            <w:pPr>
              <w:rPr>
                <w:sz w:val="22"/>
                <w:szCs w:val="22"/>
              </w:rPr>
            </w:pPr>
            <w:proofErr w:type="spellStart"/>
            <w:r w:rsidRPr="00666FFB">
              <w:rPr>
                <w:i/>
                <w:sz w:val="22"/>
                <w:szCs w:val="22"/>
                <w:lang w:val="en-GB"/>
              </w:rPr>
              <w:t>Embolia</w:t>
            </w:r>
            <w:proofErr w:type="spellEnd"/>
            <w:r w:rsidRPr="00666FFB">
              <w:rPr>
                <w:i/>
                <w:sz w:val="22"/>
                <w:szCs w:val="22"/>
                <w:lang w:val="en-GB"/>
              </w:rPr>
              <w:t xml:space="preserve"> cutis medicamentosa</w:t>
            </w:r>
            <w:r>
              <w:rPr>
                <w:sz w:val="22"/>
                <w:szCs w:val="22"/>
                <w:lang w:val="en-GB"/>
              </w:rPr>
              <w:t xml:space="preserve"> (</w:t>
            </w:r>
            <w:r w:rsidRPr="00666FFB">
              <w:rPr>
                <w:i/>
                <w:sz w:val="22"/>
                <w:szCs w:val="22"/>
                <w:lang w:val="en-GB"/>
              </w:rPr>
              <w:t>Nicolau</w:t>
            </w:r>
            <w:r>
              <w:rPr>
                <w:sz w:val="22"/>
                <w:szCs w:val="22"/>
                <w:lang w:val="en-GB"/>
              </w:rPr>
              <w:t xml:space="preserve"> </w:t>
            </w:r>
            <w:proofErr w:type="spellStart"/>
            <w:r>
              <w:rPr>
                <w:sz w:val="22"/>
                <w:szCs w:val="22"/>
                <w:lang w:val="en-GB"/>
              </w:rPr>
              <w:t>sindromas</w:t>
            </w:r>
            <w:proofErr w:type="spellEnd"/>
            <w:r>
              <w:rPr>
                <w:sz w:val="22"/>
                <w:szCs w:val="22"/>
                <w:lang w:val="en-GB"/>
              </w:rPr>
              <w:t>)</w:t>
            </w:r>
          </w:p>
        </w:tc>
      </w:tr>
      <w:tr w:rsidR="00672D4A" w:rsidRPr="00672D4A" w14:paraId="77A74490" w14:textId="77777777" w:rsidTr="000B196A">
        <w:tc>
          <w:tcPr>
            <w:tcW w:w="4643" w:type="dxa"/>
          </w:tcPr>
          <w:p w14:paraId="6C413983" w14:textId="77777777" w:rsidR="00672D4A" w:rsidRPr="00672D4A" w:rsidRDefault="00672D4A" w:rsidP="00672D4A">
            <w:pPr>
              <w:rPr>
                <w:i/>
                <w:sz w:val="22"/>
                <w:szCs w:val="22"/>
              </w:rPr>
            </w:pPr>
            <w:r w:rsidRPr="00672D4A">
              <w:rPr>
                <w:b/>
                <w:i/>
                <w:noProof/>
                <w:sz w:val="22"/>
                <w:szCs w:val="22"/>
                <w:lang w:val="it-IT"/>
              </w:rPr>
              <w:t>Lytinės sistemos ir krūties sutrikimai</w:t>
            </w:r>
          </w:p>
        </w:tc>
        <w:tc>
          <w:tcPr>
            <w:tcW w:w="4643" w:type="dxa"/>
          </w:tcPr>
          <w:p w14:paraId="1D483F0B" w14:textId="77777777" w:rsidR="00672D4A" w:rsidRPr="00672D4A" w:rsidRDefault="00672D4A" w:rsidP="00672D4A">
            <w:pPr>
              <w:rPr>
                <w:sz w:val="22"/>
                <w:szCs w:val="22"/>
              </w:rPr>
            </w:pPr>
          </w:p>
        </w:tc>
      </w:tr>
      <w:tr w:rsidR="00672D4A" w:rsidRPr="00672D4A" w14:paraId="3BA2879B" w14:textId="77777777" w:rsidTr="000B196A">
        <w:tc>
          <w:tcPr>
            <w:tcW w:w="4643" w:type="dxa"/>
          </w:tcPr>
          <w:p w14:paraId="66FE31A9" w14:textId="77777777" w:rsidR="00672D4A" w:rsidRPr="00672D4A" w:rsidRDefault="00672D4A" w:rsidP="00672D4A">
            <w:pPr>
              <w:spacing w:before="100" w:beforeAutospacing="1" w:after="100" w:afterAutospacing="1"/>
              <w:rPr>
                <w:sz w:val="22"/>
                <w:szCs w:val="22"/>
              </w:rPr>
            </w:pPr>
            <w:r w:rsidRPr="00672D4A">
              <w:rPr>
                <w:sz w:val="22"/>
                <w:szCs w:val="22"/>
              </w:rPr>
              <w:t>Labai reti, tarp jų pavieniai atvejai:</w:t>
            </w:r>
          </w:p>
        </w:tc>
        <w:tc>
          <w:tcPr>
            <w:tcW w:w="4643" w:type="dxa"/>
          </w:tcPr>
          <w:p w14:paraId="40C40938" w14:textId="77777777" w:rsidR="00672D4A" w:rsidRPr="00672D4A" w:rsidRDefault="00672D4A" w:rsidP="00672D4A">
            <w:pPr>
              <w:rPr>
                <w:sz w:val="22"/>
                <w:szCs w:val="22"/>
              </w:rPr>
            </w:pPr>
            <w:r w:rsidRPr="00672D4A">
              <w:rPr>
                <w:sz w:val="22"/>
                <w:szCs w:val="22"/>
              </w:rPr>
              <w:t>Impotencija</w:t>
            </w:r>
          </w:p>
        </w:tc>
      </w:tr>
    </w:tbl>
    <w:p w14:paraId="65390C1D" w14:textId="77777777" w:rsidR="00672D4A" w:rsidRPr="00672D4A" w:rsidRDefault="00672D4A" w:rsidP="00672D4A">
      <w:pPr>
        <w:rPr>
          <w:sz w:val="22"/>
          <w:szCs w:val="22"/>
        </w:rPr>
      </w:pPr>
    </w:p>
    <w:p w14:paraId="5892A753" w14:textId="77777777" w:rsidR="00672D4A" w:rsidRPr="00672D4A" w:rsidRDefault="00672D4A" w:rsidP="00672D4A">
      <w:pPr>
        <w:rPr>
          <w:sz w:val="22"/>
          <w:szCs w:val="22"/>
        </w:rPr>
      </w:pPr>
      <w:r w:rsidRPr="00672D4A">
        <w:rPr>
          <w:sz w:val="22"/>
          <w:szCs w:val="22"/>
        </w:rPr>
        <w:t>Pastebėta, kad vartojant NVNU gali pasireikšti edema, hipertenzija ir išsivystyti širdies nepakankamumas.</w:t>
      </w:r>
    </w:p>
    <w:p w14:paraId="0D29FF7C" w14:textId="77777777" w:rsidR="00672D4A" w:rsidRPr="00672D4A" w:rsidRDefault="00672D4A" w:rsidP="00672D4A">
      <w:pPr>
        <w:rPr>
          <w:sz w:val="22"/>
          <w:szCs w:val="22"/>
          <w:lang w:val="x-none" w:eastAsia="x-none"/>
        </w:rPr>
      </w:pPr>
      <w:r w:rsidRPr="00672D4A">
        <w:rPr>
          <w:sz w:val="22"/>
          <w:szCs w:val="22"/>
          <w:lang w:val="x-none" w:eastAsia="x-none"/>
        </w:rPr>
        <w:t>Klinikini</w:t>
      </w:r>
      <w:r w:rsidRPr="00672D4A">
        <w:rPr>
          <w:sz w:val="22"/>
          <w:szCs w:val="22"/>
          <w:lang w:eastAsia="x-none"/>
        </w:rPr>
        <w:t>ų</w:t>
      </w:r>
      <w:r w:rsidRPr="00672D4A">
        <w:rPr>
          <w:sz w:val="22"/>
          <w:szCs w:val="22"/>
          <w:lang w:val="x-none" w:eastAsia="x-none"/>
        </w:rPr>
        <w:t xml:space="preserve"> </w:t>
      </w:r>
      <w:r w:rsidRPr="00672D4A">
        <w:rPr>
          <w:sz w:val="22"/>
          <w:szCs w:val="22"/>
          <w:lang w:eastAsia="x-none"/>
        </w:rPr>
        <w:t>tyrimų</w:t>
      </w:r>
      <w:r w:rsidRPr="00672D4A">
        <w:rPr>
          <w:sz w:val="22"/>
          <w:szCs w:val="22"/>
          <w:lang w:val="x-none" w:eastAsia="x-none"/>
        </w:rPr>
        <w:t xml:space="preserve"> ir epidemiologiniai duomenys </w:t>
      </w:r>
      <w:r w:rsidRPr="00672D4A">
        <w:rPr>
          <w:sz w:val="22"/>
          <w:szCs w:val="22"/>
          <w:lang w:eastAsia="x-none"/>
        </w:rPr>
        <w:t>nuosekliai rodo</w:t>
      </w:r>
      <w:r w:rsidRPr="00672D4A">
        <w:rPr>
          <w:sz w:val="22"/>
          <w:szCs w:val="22"/>
          <w:lang w:val="x-none" w:eastAsia="x-none"/>
        </w:rPr>
        <w:t xml:space="preserve">, kad </w:t>
      </w:r>
      <w:r w:rsidRPr="00672D4A">
        <w:rPr>
          <w:sz w:val="22"/>
          <w:szCs w:val="22"/>
          <w:lang w:eastAsia="x-none"/>
        </w:rPr>
        <w:t xml:space="preserve">vartojant </w:t>
      </w:r>
      <w:proofErr w:type="spellStart"/>
      <w:r w:rsidRPr="00672D4A">
        <w:rPr>
          <w:sz w:val="22"/>
          <w:szCs w:val="22"/>
          <w:lang w:val="x-none" w:eastAsia="x-none"/>
        </w:rPr>
        <w:t>diklofenako</w:t>
      </w:r>
      <w:proofErr w:type="spellEnd"/>
      <w:r w:rsidRPr="00672D4A">
        <w:rPr>
          <w:sz w:val="22"/>
          <w:szCs w:val="22"/>
          <w:lang w:val="x-none" w:eastAsia="x-none"/>
        </w:rPr>
        <w:t xml:space="preserve"> , ypa</w:t>
      </w:r>
      <w:r w:rsidRPr="00672D4A">
        <w:rPr>
          <w:sz w:val="22"/>
          <w:szCs w:val="22"/>
          <w:lang w:eastAsia="x-none"/>
        </w:rPr>
        <w:t>tingai</w:t>
      </w:r>
      <w:r w:rsidRPr="00672D4A">
        <w:rPr>
          <w:sz w:val="22"/>
          <w:szCs w:val="22"/>
          <w:lang w:val="x-none" w:eastAsia="x-none"/>
        </w:rPr>
        <w:t xml:space="preserve"> didel</w:t>
      </w:r>
      <w:r w:rsidRPr="00672D4A">
        <w:rPr>
          <w:sz w:val="22"/>
          <w:szCs w:val="22"/>
          <w:lang w:eastAsia="x-none"/>
        </w:rPr>
        <w:t>ę</w:t>
      </w:r>
      <w:r w:rsidRPr="00672D4A">
        <w:rPr>
          <w:sz w:val="22"/>
          <w:szCs w:val="22"/>
          <w:lang w:val="x-none" w:eastAsia="x-none"/>
        </w:rPr>
        <w:t xml:space="preserve"> </w:t>
      </w:r>
      <w:r w:rsidRPr="00672D4A">
        <w:rPr>
          <w:sz w:val="22"/>
          <w:szCs w:val="22"/>
          <w:lang w:eastAsia="x-none"/>
        </w:rPr>
        <w:t xml:space="preserve">jo </w:t>
      </w:r>
      <w:r w:rsidRPr="00672D4A">
        <w:rPr>
          <w:sz w:val="22"/>
          <w:szCs w:val="22"/>
          <w:lang w:val="x-none" w:eastAsia="x-none"/>
        </w:rPr>
        <w:t>doz</w:t>
      </w:r>
      <w:r w:rsidRPr="00672D4A">
        <w:rPr>
          <w:sz w:val="22"/>
          <w:szCs w:val="22"/>
          <w:lang w:eastAsia="x-none"/>
        </w:rPr>
        <w:t>ę</w:t>
      </w:r>
      <w:r w:rsidRPr="00672D4A">
        <w:rPr>
          <w:sz w:val="22"/>
          <w:szCs w:val="22"/>
          <w:lang w:val="x-none" w:eastAsia="x-none"/>
        </w:rPr>
        <w:t xml:space="preserve"> (150 mg per parą) ir ilgą laik</w:t>
      </w:r>
      <w:r w:rsidRPr="00672D4A">
        <w:rPr>
          <w:sz w:val="22"/>
          <w:szCs w:val="22"/>
          <w:lang w:eastAsia="x-none"/>
        </w:rPr>
        <w:t>otarpį</w:t>
      </w:r>
      <w:r w:rsidRPr="00672D4A">
        <w:rPr>
          <w:sz w:val="22"/>
          <w:szCs w:val="22"/>
          <w:lang w:val="x-none" w:eastAsia="x-none"/>
        </w:rPr>
        <w:t xml:space="preserve">, </w:t>
      </w:r>
      <w:r w:rsidRPr="00672D4A">
        <w:rPr>
          <w:sz w:val="22"/>
          <w:szCs w:val="22"/>
          <w:lang w:eastAsia="x-none"/>
        </w:rPr>
        <w:t xml:space="preserve">didėja arterinių </w:t>
      </w:r>
      <w:proofErr w:type="spellStart"/>
      <w:r w:rsidRPr="00672D4A">
        <w:rPr>
          <w:sz w:val="22"/>
          <w:szCs w:val="22"/>
          <w:lang w:eastAsia="x-none"/>
        </w:rPr>
        <w:t>trombozinių</w:t>
      </w:r>
      <w:proofErr w:type="spellEnd"/>
      <w:r w:rsidRPr="00672D4A">
        <w:rPr>
          <w:sz w:val="22"/>
          <w:szCs w:val="22"/>
          <w:lang w:eastAsia="x-none"/>
        </w:rPr>
        <w:t xml:space="preserve"> </w:t>
      </w:r>
      <w:r w:rsidRPr="00672D4A">
        <w:rPr>
          <w:sz w:val="22"/>
          <w:szCs w:val="22"/>
          <w:lang w:val="x-none" w:eastAsia="x-none"/>
        </w:rPr>
        <w:t>reiškinių (p</w:t>
      </w:r>
      <w:r w:rsidRPr="00672D4A">
        <w:rPr>
          <w:sz w:val="22"/>
          <w:szCs w:val="22"/>
          <w:lang w:eastAsia="x-none"/>
        </w:rPr>
        <w:t>avyzdžiui</w:t>
      </w:r>
      <w:r w:rsidRPr="00672D4A">
        <w:rPr>
          <w:sz w:val="22"/>
          <w:szCs w:val="22"/>
          <w:lang w:val="x-none" w:eastAsia="x-none"/>
        </w:rPr>
        <w:t>, miokardo infarkto ar insulto)</w:t>
      </w:r>
      <w:r w:rsidRPr="00672D4A">
        <w:rPr>
          <w:sz w:val="22"/>
          <w:szCs w:val="22"/>
          <w:lang w:eastAsia="x-none"/>
        </w:rPr>
        <w:t xml:space="preserve"> atsiradimo rizika </w:t>
      </w:r>
      <w:r w:rsidRPr="00672D4A">
        <w:rPr>
          <w:sz w:val="22"/>
          <w:szCs w:val="22"/>
          <w:lang w:val="x-none" w:eastAsia="x-none"/>
        </w:rPr>
        <w:t xml:space="preserve">(žr. </w:t>
      </w:r>
      <w:r w:rsidRPr="00672D4A">
        <w:rPr>
          <w:sz w:val="22"/>
          <w:szCs w:val="22"/>
          <w:lang w:eastAsia="x-none"/>
        </w:rPr>
        <w:t xml:space="preserve">4.3 ir </w:t>
      </w:r>
      <w:r w:rsidRPr="00672D4A">
        <w:rPr>
          <w:sz w:val="22"/>
          <w:szCs w:val="22"/>
          <w:lang w:val="x-none" w:eastAsia="x-none"/>
        </w:rPr>
        <w:t>4.4 skyri</w:t>
      </w:r>
      <w:r w:rsidRPr="00672D4A">
        <w:rPr>
          <w:sz w:val="22"/>
          <w:szCs w:val="22"/>
          <w:lang w:eastAsia="x-none"/>
        </w:rPr>
        <w:t>us</w:t>
      </w:r>
      <w:r w:rsidRPr="00672D4A">
        <w:rPr>
          <w:sz w:val="22"/>
          <w:szCs w:val="22"/>
          <w:lang w:val="x-none" w:eastAsia="x-none"/>
        </w:rPr>
        <w:t>).</w:t>
      </w:r>
    </w:p>
    <w:p w14:paraId="1F3AF3D8" w14:textId="77777777" w:rsidR="00672D4A" w:rsidRPr="00672D4A" w:rsidRDefault="00672D4A" w:rsidP="00672D4A">
      <w:pPr>
        <w:rPr>
          <w:sz w:val="22"/>
          <w:szCs w:val="22"/>
          <w:lang w:val="x-none" w:eastAsia="x-none"/>
        </w:rPr>
      </w:pPr>
    </w:p>
    <w:p w14:paraId="33A956FF" w14:textId="77777777" w:rsidR="00672D4A" w:rsidRPr="00672D4A" w:rsidRDefault="00672D4A" w:rsidP="00672D4A">
      <w:pPr>
        <w:tabs>
          <w:tab w:val="left" w:pos="567"/>
        </w:tabs>
        <w:rPr>
          <w:i/>
          <w:sz w:val="22"/>
          <w:szCs w:val="22"/>
          <w:u w:val="single"/>
        </w:rPr>
      </w:pPr>
      <w:r w:rsidRPr="00672D4A">
        <w:rPr>
          <w:i/>
          <w:sz w:val="22"/>
          <w:szCs w:val="22"/>
          <w:u w:val="single"/>
        </w:rPr>
        <w:t xml:space="preserve">Dėl sudėtyje esančio </w:t>
      </w:r>
      <w:proofErr w:type="spellStart"/>
      <w:r w:rsidRPr="00672D4A">
        <w:rPr>
          <w:i/>
          <w:sz w:val="22"/>
          <w:szCs w:val="22"/>
          <w:u w:val="single"/>
        </w:rPr>
        <w:t>lidokaino</w:t>
      </w:r>
      <w:proofErr w:type="spellEnd"/>
      <w:r w:rsidRPr="00672D4A">
        <w:rPr>
          <w:i/>
          <w:sz w:val="22"/>
          <w:szCs w:val="22"/>
          <w:u w:val="single"/>
        </w:rPr>
        <w:t xml:space="preserve"> galimas nepageidaujamas poveikis</w:t>
      </w:r>
    </w:p>
    <w:p w14:paraId="027B50F4" w14:textId="77777777" w:rsidR="00672D4A" w:rsidRPr="00672D4A" w:rsidRDefault="00672D4A" w:rsidP="00672D4A">
      <w:pPr>
        <w:keepNext/>
        <w:keepLines/>
        <w:tabs>
          <w:tab w:val="left" w:pos="567"/>
        </w:tabs>
        <w:outlineLvl w:val="2"/>
        <w:rPr>
          <w:kern w:val="28"/>
          <w:sz w:val="22"/>
          <w:szCs w:val="22"/>
        </w:rPr>
      </w:pPr>
      <w:r w:rsidRPr="00672D4A">
        <w:rPr>
          <w:kern w:val="28"/>
          <w:sz w:val="22"/>
          <w:szCs w:val="22"/>
        </w:rPr>
        <w:t xml:space="preserve">Galimos alerginės reakcijos, dilgėlinė, edema, bronchų spazmas, aprašytos širdies ir kraujagyslių reakcijos. </w:t>
      </w:r>
    </w:p>
    <w:p w14:paraId="4FDD4BB9" w14:textId="77777777" w:rsidR="00672D4A" w:rsidRPr="00672D4A" w:rsidRDefault="00672D4A" w:rsidP="00672D4A">
      <w:pPr>
        <w:keepNext/>
        <w:keepLines/>
        <w:tabs>
          <w:tab w:val="left" w:pos="567"/>
        </w:tabs>
        <w:outlineLvl w:val="2"/>
        <w:rPr>
          <w:kern w:val="28"/>
          <w:sz w:val="22"/>
          <w:szCs w:val="22"/>
        </w:rPr>
      </w:pPr>
      <w:r w:rsidRPr="00672D4A">
        <w:rPr>
          <w:kern w:val="28"/>
          <w:sz w:val="22"/>
          <w:szCs w:val="22"/>
        </w:rPr>
        <w:t xml:space="preserve">Dėl </w:t>
      </w:r>
      <w:proofErr w:type="spellStart"/>
      <w:r w:rsidRPr="00672D4A">
        <w:rPr>
          <w:kern w:val="28"/>
          <w:sz w:val="22"/>
          <w:szCs w:val="22"/>
        </w:rPr>
        <w:t>lidokaino</w:t>
      </w:r>
      <w:proofErr w:type="spellEnd"/>
      <w:r w:rsidRPr="00672D4A">
        <w:rPr>
          <w:kern w:val="28"/>
          <w:sz w:val="22"/>
          <w:szCs w:val="22"/>
        </w:rPr>
        <w:t xml:space="preserve"> esančio sudėtyje, greita pradžia (netyčia </w:t>
      </w:r>
      <w:r w:rsidR="0043395C">
        <w:rPr>
          <w:kern w:val="28"/>
          <w:sz w:val="22"/>
          <w:szCs w:val="22"/>
        </w:rPr>
        <w:t>suleidus</w:t>
      </w:r>
      <w:r w:rsidRPr="00672D4A">
        <w:rPr>
          <w:kern w:val="28"/>
          <w:sz w:val="22"/>
          <w:szCs w:val="22"/>
        </w:rPr>
        <w:t xml:space="preserve"> vaist</w:t>
      </w:r>
      <w:r w:rsidR="00590EFB">
        <w:rPr>
          <w:kern w:val="28"/>
          <w:sz w:val="22"/>
          <w:szCs w:val="22"/>
        </w:rPr>
        <w:t>inio preparato</w:t>
      </w:r>
      <w:r w:rsidRPr="00672D4A">
        <w:rPr>
          <w:kern w:val="28"/>
          <w:sz w:val="22"/>
          <w:szCs w:val="22"/>
        </w:rPr>
        <w:t xml:space="preserve"> į veną ar audinius, kai</w:t>
      </w:r>
      <w:r w:rsidRPr="00672D4A">
        <w:rPr>
          <w:b/>
          <w:kern w:val="28"/>
          <w:sz w:val="22"/>
          <w:szCs w:val="22"/>
        </w:rPr>
        <w:t xml:space="preserve"> </w:t>
      </w:r>
      <w:proofErr w:type="spellStart"/>
      <w:r w:rsidRPr="00672D4A">
        <w:rPr>
          <w:kern w:val="28"/>
          <w:sz w:val="22"/>
          <w:szCs w:val="22"/>
        </w:rPr>
        <w:t>vai</w:t>
      </w:r>
      <w:r w:rsidR="00590EFB">
        <w:rPr>
          <w:kern w:val="28"/>
          <w:sz w:val="22"/>
          <w:szCs w:val="22"/>
        </w:rPr>
        <w:t>tinis</w:t>
      </w:r>
      <w:proofErr w:type="spellEnd"/>
      <w:r w:rsidR="00590EFB">
        <w:rPr>
          <w:kern w:val="28"/>
          <w:sz w:val="22"/>
          <w:szCs w:val="22"/>
        </w:rPr>
        <w:t xml:space="preserve"> preparatas</w:t>
      </w:r>
      <w:r w:rsidRPr="00672D4A">
        <w:rPr>
          <w:kern w:val="28"/>
          <w:sz w:val="22"/>
          <w:szCs w:val="22"/>
        </w:rPr>
        <w:t xml:space="preserve"> greitai išnešiojamas su krauju) ar perdozavimas lydimas šių sisteminių reakcijų: galvos svaigimas, lengvas alpulys, mieguistumus, konvulsijos, pykinimas, vėmimas, bradikardija, aritmijos, kraujospūdžio nukritimas, kartais šokas.</w:t>
      </w:r>
    </w:p>
    <w:p w14:paraId="77AEE30E" w14:textId="77777777" w:rsidR="00672D4A" w:rsidRPr="00672D4A" w:rsidRDefault="00672D4A" w:rsidP="00672D4A">
      <w:pPr>
        <w:keepNext/>
        <w:keepLines/>
        <w:tabs>
          <w:tab w:val="left" w:pos="567"/>
        </w:tabs>
        <w:outlineLvl w:val="2"/>
        <w:rPr>
          <w:kern w:val="28"/>
          <w:sz w:val="22"/>
          <w:szCs w:val="22"/>
        </w:rPr>
      </w:pPr>
    </w:p>
    <w:p w14:paraId="0B4981AE" w14:textId="77777777" w:rsidR="00850074" w:rsidRDefault="00672D4A" w:rsidP="00850074">
      <w:pPr>
        <w:autoSpaceDE w:val="0"/>
        <w:autoSpaceDN w:val="0"/>
        <w:adjustRightInd w:val="0"/>
        <w:jc w:val="both"/>
        <w:rPr>
          <w:noProof/>
          <w:sz w:val="22"/>
          <w:szCs w:val="22"/>
          <w:u w:val="single"/>
        </w:rPr>
      </w:pPr>
      <w:r w:rsidRPr="00850074">
        <w:rPr>
          <w:noProof/>
          <w:sz w:val="22"/>
          <w:szCs w:val="22"/>
          <w:u w:val="single"/>
        </w:rPr>
        <w:t>Pranešimas apie įtariamas nepageidaujamas reakcijas</w:t>
      </w:r>
    </w:p>
    <w:p w14:paraId="1E00B1C7" w14:textId="72E6D913" w:rsidR="00672D4A" w:rsidRPr="00672D4A" w:rsidRDefault="00775FBC" w:rsidP="00850074">
      <w:pPr>
        <w:autoSpaceDE w:val="0"/>
        <w:autoSpaceDN w:val="0"/>
        <w:adjustRightInd w:val="0"/>
        <w:jc w:val="both"/>
        <w:rPr>
          <w:kern w:val="28"/>
          <w:sz w:val="22"/>
          <w:szCs w:val="22"/>
        </w:rPr>
      </w:pPr>
      <w:r w:rsidRPr="009A3F9B">
        <w:rPr>
          <w:noProof/>
          <w:sz w:val="22"/>
          <w:szCs w:val="22"/>
          <w:lang w:eastAsia="x-none"/>
        </w:rPr>
        <w:t xml:space="preserve">Svarbu pranešti apie įtariamas nepageidaujamas reakcijas, pastebėtas po vaistinio preparato registracijos, nes tai leidžia nuolat stebėti vaistinio preparato naudos ir rizikos santykį. </w:t>
      </w:r>
      <w:r w:rsidR="0090329B">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30" w:name="_Hlk212457684"/>
      <w:r w:rsidR="0090329B">
        <w:rPr>
          <w:color w:val="0000EE"/>
          <w:sz w:val="22"/>
          <w:szCs w:val="22"/>
          <w:u w:val="single"/>
          <w:lang w:eastAsia="lt-LT"/>
        </w:rPr>
        <w:t>https://vvkt.lrv.lt/lt/</w:t>
      </w:r>
      <w:r w:rsidR="0090329B">
        <w:rPr>
          <w:sz w:val="22"/>
          <w:szCs w:val="22"/>
          <w:lang w:eastAsia="lt-LT"/>
        </w:rPr>
        <w:t xml:space="preserve"> </w:t>
      </w:r>
      <w:bookmarkEnd w:id="30"/>
      <w:r w:rsidR="0090329B">
        <w:rPr>
          <w:sz w:val="22"/>
          <w:szCs w:val="22"/>
          <w:lang w:eastAsia="lt-LT"/>
        </w:rPr>
        <w:t>nurodytais būdais.</w:t>
      </w:r>
      <w:r w:rsidR="00672D4A" w:rsidRPr="00672D4A">
        <w:rPr>
          <w:kern w:val="28"/>
          <w:sz w:val="22"/>
        </w:rPr>
        <w:t>.</w:t>
      </w:r>
    </w:p>
    <w:p w14:paraId="1BB0D04C" w14:textId="77777777" w:rsidR="00672D4A" w:rsidRPr="00672D4A" w:rsidRDefault="00672D4A" w:rsidP="00672D4A">
      <w:pPr>
        <w:keepNext/>
        <w:keepLines/>
        <w:tabs>
          <w:tab w:val="left" w:pos="567"/>
        </w:tabs>
        <w:outlineLvl w:val="2"/>
        <w:rPr>
          <w:kern w:val="28"/>
          <w:position w:val="6"/>
          <w:sz w:val="22"/>
          <w:szCs w:val="22"/>
        </w:rPr>
      </w:pPr>
      <w:bookmarkStart w:id="31" w:name="_Toc129243110"/>
      <w:bookmarkStart w:id="32" w:name="_Toc129243235"/>
    </w:p>
    <w:p w14:paraId="6933C581" w14:textId="77777777" w:rsidR="00672D4A" w:rsidRPr="00672D4A" w:rsidRDefault="00672D4A" w:rsidP="00672D4A">
      <w:pPr>
        <w:keepNext/>
        <w:keepLines/>
        <w:tabs>
          <w:tab w:val="left" w:pos="567"/>
        </w:tabs>
        <w:ind w:left="567" w:hanging="567"/>
        <w:outlineLvl w:val="2"/>
        <w:rPr>
          <w:b/>
          <w:kern w:val="28"/>
          <w:position w:val="6"/>
          <w:sz w:val="22"/>
          <w:szCs w:val="22"/>
        </w:rPr>
      </w:pPr>
      <w:r w:rsidRPr="00672D4A">
        <w:rPr>
          <w:b/>
          <w:kern w:val="28"/>
          <w:position w:val="6"/>
          <w:sz w:val="22"/>
          <w:szCs w:val="22"/>
        </w:rPr>
        <w:t>4.9</w:t>
      </w:r>
      <w:r w:rsidRPr="00672D4A">
        <w:rPr>
          <w:b/>
          <w:kern w:val="28"/>
          <w:position w:val="6"/>
          <w:sz w:val="22"/>
          <w:szCs w:val="22"/>
        </w:rPr>
        <w:tab/>
        <w:t>Perdozavimas</w:t>
      </w:r>
      <w:bookmarkEnd w:id="31"/>
      <w:bookmarkEnd w:id="32"/>
    </w:p>
    <w:p w14:paraId="022CD429" w14:textId="77777777" w:rsidR="00672D4A" w:rsidRPr="00672D4A" w:rsidRDefault="00672D4A" w:rsidP="00672D4A">
      <w:pPr>
        <w:rPr>
          <w:bCs/>
          <w:noProof/>
          <w:position w:val="6"/>
          <w:sz w:val="22"/>
          <w:szCs w:val="22"/>
          <w:lang w:val="x-none"/>
        </w:rPr>
      </w:pPr>
    </w:p>
    <w:p w14:paraId="0CD3EAC3" w14:textId="77777777" w:rsidR="00672D4A" w:rsidRPr="00672D4A" w:rsidRDefault="00672D4A" w:rsidP="00672D4A">
      <w:pPr>
        <w:rPr>
          <w:i/>
          <w:sz w:val="22"/>
          <w:szCs w:val="22"/>
        </w:rPr>
      </w:pPr>
      <w:r w:rsidRPr="00672D4A">
        <w:rPr>
          <w:i/>
          <w:sz w:val="22"/>
          <w:szCs w:val="22"/>
        </w:rPr>
        <w:t>Simptomai</w:t>
      </w:r>
    </w:p>
    <w:p w14:paraId="38E1E15B" w14:textId="77777777" w:rsidR="00672D4A" w:rsidRPr="00672D4A" w:rsidRDefault="00672D4A" w:rsidP="00672D4A">
      <w:pPr>
        <w:rPr>
          <w:sz w:val="22"/>
          <w:szCs w:val="22"/>
        </w:rPr>
      </w:pPr>
      <w:r w:rsidRPr="00672D4A">
        <w:rPr>
          <w:sz w:val="22"/>
          <w:szCs w:val="22"/>
        </w:rPr>
        <w:t xml:space="preserve">Klinikinių simptomų, būdingų </w:t>
      </w:r>
      <w:proofErr w:type="spellStart"/>
      <w:r w:rsidRPr="00672D4A">
        <w:rPr>
          <w:sz w:val="22"/>
          <w:szCs w:val="22"/>
        </w:rPr>
        <w:t>diklofenako</w:t>
      </w:r>
      <w:proofErr w:type="spellEnd"/>
      <w:r w:rsidRPr="00672D4A">
        <w:rPr>
          <w:sz w:val="22"/>
          <w:szCs w:val="22"/>
        </w:rPr>
        <w:t xml:space="preserve"> perdozavimui, nėra. Perdozavus gali prasidėti pykinimas, vėmimas, skausmas </w:t>
      </w:r>
      <w:proofErr w:type="spellStart"/>
      <w:r w:rsidRPr="00672D4A">
        <w:rPr>
          <w:sz w:val="22"/>
          <w:szCs w:val="22"/>
        </w:rPr>
        <w:t>epigastriume</w:t>
      </w:r>
      <w:proofErr w:type="spellEnd"/>
      <w:r w:rsidRPr="00672D4A">
        <w:rPr>
          <w:sz w:val="22"/>
          <w:szCs w:val="22"/>
        </w:rPr>
        <w:t xml:space="preserve">, kraujavimas į virškinimo traktą, viduriavimas, gali pasireikšti galvos skausmas ir /ar sukimasis, spengimas ausyse, dezorientacija, mieguistumas, alpimas, koma ar kartais traukuliai. Sunkaus apsinuodijimo atveju gali atsirasti ūminis inkstų veiklos nepakankamumas ir kepenų pažeidimas. </w:t>
      </w:r>
    </w:p>
    <w:p w14:paraId="4C8F3877" w14:textId="77777777" w:rsidR="00672D4A" w:rsidRPr="00672D4A" w:rsidRDefault="00672D4A" w:rsidP="00672D4A">
      <w:pPr>
        <w:tabs>
          <w:tab w:val="left" w:pos="567"/>
        </w:tabs>
        <w:rPr>
          <w:i/>
          <w:sz w:val="22"/>
          <w:szCs w:val="22"/>
          <w:u w:val="single"/>
        </w:rPr>
      </w:pPr>
    </w:p>
    <w:p w14:paraId="2D7604AC" w14:textId="77777777" w:rsidR="00672D4A" w:rsidRPr="00672D4A" w:rsidRDefault="00672D4A" w:rsidP="00672D4A">
      <w:pPr>
        <w:tabs>
          <w:tab w:val="left" w:pos="567"/>
        </w:tabs>
        <w:rPr>
          <w:i/>
          <w:sz w:val="22"/>
          <w:szCs w:val="22"/>
          <w:u w:val="single"/>
        </w:rPr>
      </w:pPr>
      <w:r w:rsidRPr="00672D4A">
        <w:rPr>
          <w:i/>
          <w:sz w:val="22"/>
          <w:szCs w:val="22"/>
          <w:u w:val="single"/>
        </w:rPr>
        <w:t xml:space="preserve">Sudėtyje esantis </w:t>
      </w:r>
      <w:proofErr w:type="spellStart"/>
      <w:r w:rsidRPr="00672D4A">
        <w:rPr>
          <w:i/>
          <w:sz w:val="22"/>
          <w:szCs w:val="22"/>
          <w:u w:val="single"/>
        </w:rPr>
        <w:t>lidokainas</w:t>
      </w:r>
      <w:proofErr w:type="spellEnd"/>
    </w:p>
    <w:p w14:paraId="239E135A" w14:textId="77777777" w:rsidR="00672D4A" w:rsidRPr="00672D4A" w:rsidRDefault="00672D4A" w:rsidP="00672D4A">
      <w:pPr>
        <w:tabs>
          <w:tab w:val="left" w:pos="567"/>
        </w:tabs>
        <w:rPr>
          <w:sz w:val="22"/>
          <w:szCs w:val="22"/>
        </w:rPr>
      </w:pPr>
      <w:r w:rsidRPr="00672D4A">
        <w:rPr>
          <w:sz w:val="22"/>
          <w:szCs w:val="22"/>
        </w:rPr>
        <w:t xml:space="preserve">Dėl </w:t>
      </w:r>
      <w:proofErr w:type="spellStart"/>
      <w:r w:rsidRPr="00672D4A">
        <w:rPr>
          <w:sz w:val="22"/>
          <w:szCs w:val="22"/>
        </w:rPr>
        <w:t>lidokaino</w:t>
      </w:r>
      <w:proofErr w:type="spellEnd"/>
      <w:r w:rsidRPr="00672D4A">
        <w:rPr>
          <w:sz w:val="22"/>
          <w:szCs w:val="22"/>
        </w:rPr>
        <w:t xml:space="preserve"> esančio sudėtyje, greita pradžia (netyčia </w:t>
      </w:r>
      <w:r w:rsidR="00590EFB">
        <w:rPr>
          <w:sz w:val="22"/>
          <w:szCs w:val="22"/>
        </w:rPr>
        <w:t>suleidus</w:t>
      </w:r>
      <w:r w:rsidRPr="00672D4A">
        <w:rPr>
          <w:sz w:val="22"/>
          <w:szCs w:val="22"/>
        </w:rPr>
        <w:t xml:space="preserve"> vaist</w:t>
      </w:r>
      <w:r w:rsidR="00590EFB">
        <w:rPr>
          <w:sz w:val="22"/>
          <w:szCs w:val="22"/>
        </w:rPr>
        <w:t>inio preparato</w:t>
      </w:r>
      <w:r w:rsidRPr="00672D4A">
        <w:rPr>
          <w:sz w:val="22"/>
          <w:szCs w:val="22"/>
        </w:rPr>
        <w:t xml:space="preserve"> į veną ar audinius, kai  </w:t>
      </w:r>
      <w:r w:rsidR="00590EFB">
        <w:rPr>
          <w:sz w:val="22"/>
          <w:szCs w:val="22"/>
        </w:rPr>
        <w:t>vaistinis preparatas g</w:t>
      </w:r>
      <w:r w:rsidRPr="00672D4A">
        <w:rPr>
          <w:sz w:val="22"/>
          <w:szCs w:val="22"/>
        </w:rPr>
        <w:t>reitai išnešiojamas su krauju) ar perdozavimas lydimas šių sisteminių reakcijų: galvos svaigimas, lengvas alpulys, mieguistumus, konvulsijos, pykinimas, vėmimas, bradikardija, aritmijos, kraujospūdžio nukritimas, kartais šokas.</w:t>
      </w:r>
    </w:p>
    <w:p w14:paraId="02592782" w14:textId="77777777" w:rsidR="00672D4A" w:rsidRPr="00672D4A" w:rsidRDefault="00672D4A" w:rsidP="00672D4A">
      <w:pPr>
        <w:rPr>
          <w:i/>
          <w:sz w:val="22"/>
          <w:szCs w:val="22"/>
        </w:rPr>
      </w:pPr>
    </w:p>
    <w:p w14:paraId="314D6877" w14:textId="77777777" w:rsidR="00672D4A" w:rsidRPr="00672D4A" w:rsidRDefault="00672D4A" w:rsidP="00672D4A">
      <w:pPr>
        <w:rPr>
          <w:i/>
          <w:sz w:val="22"/>
          <w:szCs w:val="22"/>
        </w:rPr>
      </w:pPr>
      <w:r w:rsidRPr="00672D4A">
        <w:rPr>
          <w:i/>
          <w:sz w:val="22"/>
          <w:szCs w:val="22"/>
        </w:rPr>
        <w:t>Perdozavimo gydymas</w:t>
      </w:r>
    </w:p>
    <w:p w14:paraId="01AD6697" w14:textId="77777777" w:rsidR="00672D4A" w:rsidRPr="00672D4A" w:rsidRDefault="00672D4A" w:rsidP="00672D4A">
      <w:pPr>
        <w:rPr>
          <w:sz w:val="22"/>
          <w:szCs w:val="22"/>
        </w:rPr>
      </w:pPr>
      <w:r w:rsidRPr="00672D4A">
        <w:rPr>
          <w:sz w:val="22"/>
          <w:szCs w:val="22"/>
        </w:rPr>
        <w:lastRenderedPageBreak/>
        <w:t>Pagalba ūmaus apsinuodijimo NVNU atveju iš esmės susideda iš palaikomųjų priemonių ir simptominio gydymo.</w:t>
      </w:r>
    </w:p>
    <w:p w14:paraId="744572AA" w14:textId="77777777" w:rsidR="00672D4A" w:rsidRPr="00672D4A" w:rsidRDefault="00672D4A" w:rsidP="00672D4A">
      <w:pPr>
        <w:rPr>
          <w:sz w:val="22"/>
          <w:szCs w:val="22"/>
        </w:rPr>
      </w:pPr>
      <w:r w:rsidRPr="00672D4A">
        <w:rPr>
          <w:sz w:val="22"/>
          <w:szCs w:val="22"/>
        </w:rPr>
        <w:t xml:space="preserve">Jei yra komplikacijų (pvz., </w:t>
      </w:r>
      <w:proofErr w:type="spellStart"/>
      <w:r w:rsidRPr="00672D4A">
        <w:rPr>
          <w:sz w:val="22"/>
          <w:szCs w:val="22"/>
        </w:rPr>
        <w:t>hipotenzija</w:t>
      </w:r>
      <w:proofErr w:type="spellEnd"/>
      <w:r w:rsidRPr="00672D4A">
        <w:rPr>
          <w:sz w:val="22"/>
          <w:szCs w:val="22"/>
        </w:rPr>
        <w:t>, inkstų veiklos nepakankamumas, konvulsijos, virškinimo trakto sutrikimas ar kvėpavimo slopinimas), reikia taikyti simptominį gydymą ir imtis palaikomųjų priemonių.</w:t>
      </w:r>
    </w:p>
    <w:p w14:paraId="274CCC5D" w14:textId="77777777" w:rsidR="00672D4A" w:rsidRPr="00672D4A" w:rsidRDefault="00672D4A" w:rsidP="00672D4A">
      <w:pPr>
        <w:rPr>
          <w:sz w:val="22"/>
          <w:szCs w:val="22"/>
        </w:rPr>
      </w:pPr>
    </w:p>
    <w:p w14:paraId="4848C5DB" w14:textId="77777777" w:rsidR="00672D4A" w:rsidRPr="00672D4A" w:rsidRDefault="00672D4A" w:rsidP="00672D4A">
      <w:pPr>
        <w:rPr>
          <w:sz w:val="22"/>
          <w:szCs w:val="22"/>
        </w:rPr>
      </w:pPr>
      <w:r w:rsidRPr="00672D4A">
        <w:rPr>
          <w:sz w:val="22"/>
          <w:szCs w:val="22"/>
        </w:rPr>
        <w:t xml:space="preserve">Specifinės priemonės, pvz., diurezės stiprinimas, dializė arba </w:t>
      </w:r>
      <w:proofErr w:type="spellStart"/>
      <w:r w:rsidRPr="00672D4A">
        <w:rPr>
          <w:sz w:val="22"/>
          <w:szCs w:val="22"/>
        </w:rPr>
        <w:t>hemoperfuzija</w:t>
      </w:r>
      <w:proofErr w:type="spellEnd"/>
      <w:r w:rsidRPr="00672D4A">
        <w:rPr>
          <w:sz w:val="22"/>
          <w:szCs w:val="22"/>
        </w:rPr>
        <w:t xml:space="preserve"> pašalinti NVNU, įskaitant </w:t>
      </w:r>
      <w:proofErr w:type="spellStart"/>
      <w:r w:rsidRPr="00672D4A">
        <w:rPr>
          <w:sz w:val="22"/>
          <w:szCs w:val="22"/>
        </w:rPr>
        <w:t>diklofenaką</w:t>
      </w:r>
      <w:proofErr w:type="spellEnd"/>
      <w:r w:rsidRPr="00672D4A">
        <w:rPr>
          <w:sz w:val="22"/>
          <w:szCs w:val="22"/>
        </w:rPr>
        <w:t xml:space="preserve">, neturėtų padėti, kadangi daug jų jungiasi prie kraujo baltymų ir daug </w:t>
      </w:r>
      <w:proofErr w:type="spellStart"/>
      <w:r w:rsidRPr="00672D4A">
        <w:rPr>
          <w:sz w:val="22"/>
          <w:szCs w:val="22"/>
        </w:rPr>
        <w:t>metabolizuojama</w:t>
      </w:r>
      <w:proofErr w:type="spellEnd"/>
      <w:r w:rsidRPr="00672D4A">
        <w:rPr>
          <w:sz w:val="22"/>
          <w:szCs w:val="22"/>
        </w:rPr>
        <w:t>.</w:t>
      </w:r>
    </w:p>
    <w:p w14:paraId="2ADB33A2" w14:textId="77777777" w:rsidR="00672D4A" w:rsidRPr="00672D4A" w:rsidRDefault="00672D4A" w:rsidP="00672D4A">
      <w:pPr>
        <w:rPr>
          <w:sz w:val="22"/>
          <w:szCs w:val="22"/>
        </w:rPr>
      </w:pPr>
    </w:p>
    <w:p w14:paraId="365895DC" w14:textId="77777777" w:rsidR="00672D4A" w:rsidRPr="00672D4A" w:rsidRDefault="00672D4A" w:rsidP="00672D4A">
      <w:pPr>
        <w:rPr>
          <w:bCs/>
          <w:position w:val="6"/>
          <w:sz w:val="22"/>
          <w:szCs w:val="22"/>
          <w:lang w:val="x-none"/>
        </w:rPr>
      </w:pPr>
      <w:r w:rsidRPr="00672D4A">
        <w:rPr>
          <w:bCs/>
          <w:noProof/>
          <w:position w:val="6"/>
          <w:sz w:val="22"/>
          <w:szCs w:val="22"/>
          <w:lang w:val="x-none"/>
        </w:rPr>
        <w:t xml:space="preserve">Specifinio priešnuodžio nėra. </w:t>
      </w:r>
    </w:p>
    <w:p w14:paraId="7F79E1C0" w14:textId="77777777" w:rsidR="00672D4A" w:rsidRPr="00672D4A" w:rsidRDefault="00672D4A" w:rsidP="00672D4A">
      <w:pPr>
        <w:rPr>
          <w:bCs/>
          <w:noProof/>
          <w:position w:val="6"/>
          <w:sz w:val="22"/>
          <w:szCs w:val="22"/>
          <w:lang w:val="x-none"/>
        </w:rPr>
      </w:pPr>
    </w:p>
    <w:p w14:paraId="01D671DF" w14:textId="77777777" w:rsidR="00672D4A" w:rsidRPr="00672D4A" w:rsidRDefault="00672D4A" w:rsidP="00672D4A">
      <w:pPr>
        <w:rPr>
          <w:bCs/>
          <w:noProof/>
          <w:position w:val="6"/>
          <w:sz w:val="22"/>
          <w:szCs w:val="22"/>
          <w:lang w:val="x-none"/>
        </w:rPr>
      </w:pPr>
    </w:p>
    <w:p w14:paraId="1ADB39E0" w14:textId="77777777" w:rsidR="00672D4A" w:rsidRPr="00672D4A" w:rsidRDefault="00672D4A" w:rsidP="00672D4A">
      <w:pPr>
        <w:keepNext/>
        <w:tabs>
          <w:tab w:val="left" w:pos="567"/>
        </w:tabs>
        <w:ind w:left="567" w:hanging="567"/>
        <w:outlineLvl w:val="1"/>
        <w:rPr>
          <w:b/>
          <w:position w:val="6"/>
          <w:sz w:val="22"/>
          <w:szCs w:val="22"/>
        </w:rPr>
      </w:pPr>
      <w:bookmarkStart w:id="33" w:name="_Toc129243111"/>
      <w:bookmarkStart w:id="34" w:name="_Toc129243236"/>
      <w:r w:rsidRPr="00672D4A">
        <w:rPr>
          <w:b/>
          <w:position w:val="6"/>
          <w:sz w:val="22"/>
          <w:szCs w:val="22"/>
        </w:rPr>
        <w:t>5.</w:t>
      </w:r>
      <w:r w:rsidRPr="00672D4A">
        <w:rPr>
          <w:b/>
          <w:position w:val="6"/>
          <w:sz w:val="22"/>
          <w:szCs w:val="22"/>
        </w:rPr>
        <w:tab/>
        <w:t>FARMAKOLOGINĖS SAVYBĖS</w:t>
      </w:r>
      <w:bookmarkEnd w:id="33"/>
      <w:bookmarkEnd w:id="34"/>
    </w:p>
    <w:p w14:paraId="67481340" w14:textId="77777777" w:rsidR="00672D4A" w:rsidRPr="00672D4A" w:rsidRDefault="00672D4A" w:rsidP="00672D4A">
      <w:pPr>
        <w:rPr>
          <w:bCs/>
          <w:noProof/>
          <w:position w:val="6"/>
          <w:sz w:val="22"/>
          <w:szCs w:val="22"/>
          <w:lang w:val="x-none"/>
        </w:rPr>
      </w:pPr>
    </w:p>
    <w:p w14:paraId="53177D07"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35" w:name="_Toc129243112"/>
      <w:bookmarkStart w:id="36" w:name="_Toc129243237"/>
      <w:r w:rsidRPr="00672D4A">
        <w:rPr>
          <w:b/>
          <w:kern w:val="28"/>
          <w:position w:val="6"/>
          <w:sz w:val="22"/>
          <w:szCs w:val="22"/>
        </w:rPr>
        <w:t>5.1</w:t>
      </w:r>
      <w:r w:rsidRPr="00672D4A">
        <w:rPr>
          <w:b/>
          <w:kern w:val="28"/>
          <w:position w:val="6"/>
          <w:sz w:val="22"/>
          <w:szCs w:val="22"/>
        </w:rPr>
        <w:tab/>
      </w:r>
      <w:proofErr w:type="spellStart"/>
      <w:r w:rsidRPr="00672D4A">
        <w:rPr>
          <w:b/>
          <w:kern w:val="28"/>
          <w:position w:val="6"/>
          <w:sz w:val="22"/>
          <w:szCs w:val="22"/>
        </w:rPr>
        <w:t>Farmakodinaminės</w:t>
      </w:r>
      <w:proofErr w:type="spellEnd"/>
      <w:r w:rsidRPr="00672D4A">
        <w:rPr>
          <w:b/>
          <w:kern w:val="28"/>
          <w:position w:val="6"/>
          <w:sz w:val="22"/>
          <w:szCs w:val="22"/>
        </w:rPr>
        <w:t xml:space="preserve"> savybės</w:t>
      </w:r>
      <w:bookmarkEnd w:id="35"/>
      <w:bookmarkEnd w:id="36"/>
    </w:p>
    <w:p w14:paraId="47245C45" w14:textId="77777777" w:rsidR="00672D4A" w:rsidRPr="00672D4A" w:rsidRDefault="00672D4A" w:rsidP="00672D4A">
      <w:pPr>
        <w:rPr>
          <w:bCs/>
          <w:noProof/>
          <w:position w:val="6"/>
          <w:sz w:val="22"/>
          <w:szCs w:val="22"/>
          <w:lang w:val="x-none"/>
        </w:rPr>
      </w:pPr>
    </w:p>
    <w:p w14:paraId="58F49E07" w14:textId="77777777" w:rsidR="00672D4A" w:rsidRPr="00672D4A" w:rsidRDefault="00672D4A" w:rsidP="00672D4A">
      <w:pPr>
        <w:rPr>
          <w:position w:val="6"/>
          <w:sz w:val="22"/>
          <w:szCs w:val="22"/>
          <w:lang w:val="x-none" w:eastAsia="x-none"/>
        </w:rPr>
      </w:pPr>
      <w:proofErr w:type="spellStart"/>
      <w:r w:rsidRPr="00672D4A">
        <w:rPr>
          <w:position w:val="6"/>
          <w:sz w:val="22"/>
          <w:szCs w:val="22"/>
          <w:lang w:val="x-none" w:eastAsia="x-none"/>
        </w:rPr>
        <w:t>Farmakoterapinė</w:t>
      </w:r>
      <w:proofErr w:type="spellEnd"/>
      <w:r w:rsidRPr="00672D4A">
        <w:rPr>
          <w:position w:val="6"/>
          <w:sz w:val="22"/>
          <w:szCs w:val="22"/>
          <w:lang w:val="x-none" w:eastAsia="x-none"/>
        </w:rPr>
        <w:t xml:space="preserve"> grupė – </w:t>
      </w:r>
      <w:r w:rsidRPr="00672D4A">
        <w:rPr>
          <w:position w:val="6"/>
          <w:sz w:val="22"/>
          <w:szCs w:val="22"/>
          <w:lang w:eastAsia="x-none"/>
        </w:rPr>
        <w:t>n</w:t>
      </w:r>
      <w:proofErr w:type="spellStart"/>
      <w:r w:rsidRPr="00672D4A">
        <w:rPr>
          <w:position w:val="6"/>
          <w:sz w:val="22"/>
          <w:szCs w:val="22"/>
          <w:lang w:val="x-none" w:eastAsia="x-none"/>
        </w:rPr>
        <w:t>esteroidiniai</w:t>
      </w:r>
      <w:proofErr w:type="spellEnd"/>
      <w:r w:rsidRPr="00672D4A">
        <w:rPr>
          <w:position w:val="6"/>
          <w:sz w:val="22"/>
          <w:szCs w:val="22"/>
          <w:lang w:val="x-none" w:eastAsia="x-none"/>
        </w:rPr>
        <w:t xml:space="preserve"> priešuždegiminiai ir </w:t>
      </w:r>
      <w:proofErr w:type="spellStart"/>
      <w:r w:rsidRPr="00672D4A">
        <w:rPr>
          <w:position w:val="6"/>
          <w:sz w:val="22"/>
          <w:szCs w:val="22"/>
          <w:lang w:val="x-none" w:eastAsia="x-none"/>
        </w:rPr>
        <w:t>priešreumatiniai</w:t>
      </w:r>
      <w:proofErr w:type="spellEnd"/>
      <w:r w:rsidRPr="00672D4A">
        <w:rPr>
          <w:position w:val="6"/>
          <w:sz w:val="22"/>
          <w:szCs w:val="22"/>
          <w:lang w:val="x-none" w:eastAsia="x-none"/>
        </w:rPr>
        <w:t xml:space="preserve"> vaistai, ATC kodas – MO1A B05</w:t>
      </w:r>
    </w:p>
    <w:p w14:paraId="3B5F6004" w14:textId="77777777" w:rsidR="00672D4A" w:rsidRPr="00672D4A" w:rsidRDefault="00672D4A" w:rsidP="00672D4A">
      <w:pPr>
        <w:rPr>
          <w:position w:val="6"/>
          <w:sz w:val="22"/>
          <w:szCs w:val="22"/>
          <w:lang w:val="x-none" w:eastAsia="x-none"/>
        </w:rPr>
      </w:pPr>
    </w:p>
    <w:p w14:paraId="54F33B64" w14:textId="77777777" w:rsidR="00672D4A" w:rsidRPr="00672D4A" w:rsidRDefault="00672D4A" w:rsidP="00672D4A">
      <w:pPr>
        <w:rPr>
          <w:i/>
          <w:position w:val="6"/>
          <w:sz w:val="22"/>
          <w:szCs w:val="22"/>
        </w:rPr>
      </w:pPr>
      <w:r w:rsidRPr="00672D4A">
        <w:rPr>
          <w:i/>
          <w:position w:val="6"/>
          <w:sz w:val="22"/>
          <w:szCs w:val="22"/>
        </w:rPr>
        <w:t>Veikimo mechanizmas</w:t>
      </w:r>
    </w:p>
    <w:p w14:paraId="123A3F2D" w14:textId="77777777" w:rsidR="00672D4A" w:rsidRPr="00672D4A" w:rsidRDefault="00672D4A" w:rsidP="00672D4A">
      <w:pPr>
        <w:rPr>
          <w:sz w:val="22"/>
          <w:szCs w:val="22"/>
        </w:rPr>
      </w:pPr>
      <w:proofErr w:type="spellStart"/>
      <w:r w:rsidRPr="00672D4A">
        <w:rPr>
          <w:position w:val="6"/>
          <w:sz w:val="22"/>
          <w:szCs w:val="22"/>
        </w:rPr>
        <w:t>Olfen</w:t>
      </w:r>
      <w:proofErr w:type="spellEnd"/>
      <w:r w:rsidRPr="00672D4A">
        <w:rPr>
          <w:position w:val="6"/>
          <w:sz w:val="22"/>
          <w:szCs w:val="22"/>
        </w:rPr>
        <w:t xml:space="preserve"> sudėtyje yra </w:t>
      </w:r>
      <w:proofErr w:type="spellStart"/>
      <w:r w:rsidRPr="00672D4A">
        <w:rPr>
          <w:position w:val="6"/>
          <w:sz w:val="22"/>
          <w:szCs w:val="22"/>
        </w:rPr>
        <w:t>diklofenako</w:t>
      </w:r>
      <w:proofErr w:type="spellEnd"/>
      <w:r w:rsidRPr="00672D4A">
        <w:rPr>
          <w:position w:val="6"/>
          <w:sz w:val="22"/>
          <w:szCs w:val="22"/>
        </w:rPr>
        <w:t xml:space="preserve"> natrio druskos, nesteroidinės veikliosios medžiagos, kuri malšina reumato sukeltus skausmus, slopina uždegimą, malšina skausmą ir mažina temperatūrą. Manoma, kad veikimo mechanizmas pagrįstas prostaglandinų sintezės slopinimu, kuris įrodytas eksperimentiškai. </w:t>
      </w:r>
    </w:p>
    <w:p w14:paraId="5F965EA3" w14:textId="77777777" w:rsidR="00672D4A" w:rsidRPr="00672D4A" w:rsidRDefault="00672D4A" w:rsidP="00672D4A">
      <w:pPr>
        <w:rPr>
          <w:sz w:val="22"/>
          <w:szCs w:val="22"/>
        </w:rPr>
      </w:pPr>
      <w:r w:rsidRPr="00672D4A">
        <w:rPr>
          <w:sz w:val="22"/>
          <w:szCs w:val="22"/>
        </w:rPr>
        <w:t xml:space="preserve">Prostaglandinai svarbūs sukeliant uždegimą, skausmą ir karščiavimą. </w:t>
      </w:r>
    </w:p>
    <w:p w14:paraId="26B98362" w14:textId="77777777" w:rsidR="00672D4A" w:rsidRPr="00672D4A" w:rsidRDefault="00672D4A" w:rsidP="00672D4A">
      <w:pPr>
        <w:rPr>
          <w:position w:val="6"/>
          <w:sz w:val="22"/>
          <w:szCs w:val="22"/>
        </w:rPr>
      </w:pPr>
      <w:r w:rsidRPr="00672D4A">
        <w:rPr>
          <w:sz w:val="22"/>
          <w:szCs w:val="22"/>
        </w:rPr>
        <w:t xml:space="preserve">Tyrimų </w:t>
      </w:r>
      <w:proofErr w:type="spellStart"/>
      <w:r w:rsidRPr="00672D4A">
        <w:rPr>
          <w:i/>
          <w:sz w:val="22"/>
          <w:szCs w:val="22"/>
        </w:rPr>
        <w:t>in</w:t>
      </w:r>
      <w:proofErr w:type="spellEnd"/>
      <w:r w:rsidRPr="00672D4A">
        <w:rPr>
          <w:i/>
          <w:sz w:val="22"/>
          <w:szCs w:val="22"/>
        </w:rPr>
        <w:t xml:space="preserve"> </w:t>
      </w:r>
      <w:proofErr w:type="spellStart"/>
      <w:r w:rsidRPr="00672D4A">
        <w:rPr>
          <w:i/>
          <w:sz w:val="22"/>
          <w:szCs w:val="22"/>
        </w:rPr>
        <w:t>vitro</w:t>
      </w:r>
      <w:proofErr w:type="spellEnd"/>
      <w:r w:rsidRPr="00672D4A">
        <w:rPr>
          <w:i/>
          <w:sz w:val="22"/>
          <w:szCs w:val="22"/>
        </w:rPr>
        <w:t xml:space="preserve"> </w:t>
      </w:r>
      <w:r w:rsidRPr="00672D4A">
        <w:rPr>
          <w:sz w:val="22"/>
          <w:szCs w:val="22"/>
        </w:rPr>
        <w:t xml:space="preserve">metu tokia </w:t>
      </w:r>
      <w:proofErr w:type="spellStart"/>
      <w:r w:rsidRPr="00672D4A">
        <w:rPr>
          <w:sz w:val="22"/>
          <w:szCs w:val="22"/>
        </w:rPr>
        <w:t>diklofenako</w:t>
      </w:r>
      <w:proofErr w:type="spellEnd"/>
      <w:r w:rsidRPr="00672D4A">
        <w:rPr>
          <w:sz w:val="22"/>
          <w:szCs w:val="22"/>
        </w:rPr>
        <w:t xml:space="preserve"> natrio koncentracija, kuri atsiranda žmogaus organizme gydymo metu, kremzlėje </w:t>
      </w:r>
      <w:proofErr w:type="spellStart"/>
      <w:r w:rsidRPr="00672D4A">
        <w:rPr>
          <w:sz w:val="22"/>
          <w:szCs w:val="22"/>
        </w:rPr>
        <w:t>proteoglikano</w:t>
      </w:r>
      <w:proofErr w:type="spellEnd"/>
      <w:r w:rsidRPr="00672D4A">
        <w:rPr>
          <w:sz w:val="22"/>
          <w:szCs w:val="22"/>
        </w:rPr>
        <w:t xml:space="preserve"> sintezės neslopino.</w:t>
      </w:r>
      <w:r w:rsidRPr="00672D4A">
        <w:rPr>
          <w:position w:val="6"/>
          <w:sz w:val="22"/>
          <w:szCs w:val="22"/>
        </w:rPr>
        <w:t xml:space="preserve"> </w:t>
      </w:r>
    </w:p>
    <w:p w14:paraId="35F21D38" w14:textId="77777777" w:rsidR="00672D4A" w:rsidRPr="00672D4A" w:rsidRDefault="00672D4A" w:rsidP="00672D4A">
      <w:pPr>
        <w:rPr>
          <w:bCs/>
          <w:noProof/>
          <w:position w:val="6"/>
          <w:sz w:val="22"/>
          <w:szCs w:val="22"/>
          <w:lang w:val="x-none"/>
        </w:rPr>
      </w:pPr>
    </w:p>
    <w:p w14:paraId="2457C649"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37" w:name="_Toc129243113"/>
      <w:bookmarkStart w:id="38" w:name="_Toc129243238"/>
      <w:r w:rsidRPr="00672D4A">
        <w:rPr>
          <w:b/>
          <w:kern w:val="28"/>
          <w:position w:val="6"/>
          <w:sz w:val="22"/>
          <w:szCs w:val="22"/>
        </w:rPr>
        <w:t>5.2</w:t>
      </w:r>
      <w:r w:rsidRPr="00672D4A">
        <w:rPr>
          <w:b/>
          <w:kern w:val="28"/>
          <w:position w:val="6"/>
          <w:sz w:val="22"/>
          <w:szCs w:val="22"/>
        </w:rPr>
        <w:tab/>
      </w:r>
      <w:proofErr w:type="spellStart"/>
      <w:r w:rsidRPr="00672D4A">
        <w:rPr>
          <w:b/>
          <w:kern w:val="28"/>
          <w:position w:val="6"/>
          <w:sz w:val="22"/>
          <w:szCs w:val="22"/>
        </w:rPr>
        <w:t>Farmakokinetinės</w:t>
      </w:r>
      <w:proofErr w:type="spellEnd"/>
      <w:r w:rsidRPr="00672D4A">
        <w:rPr>
          <w:b/>
          <w:kern w:val="28"/>
          <w:position w:val="6"/>
          <w:sz w:val="22"/>
          <w:szCs w:val="22"/>
        </w:rPr>
        <w:t xml:space="preserve"> savybės</w:t>
      </w:r>
      <w:bookmarkEnd w:id="37"/>
      <w:bookmarkEnd w:id="38"/>
    </w:p>
    <w:p w14:paraId="565EA94C" w14:textId="77777777" w:rsidR="00672D4A" w:rsidRPr="00672D4A" w:rsidRDefault="00672D4A" w:rsidP="00672D4A">
      <w:pPr>
        <w:rPr>
          <w:bCs/>
          <w:noProof/>
          <w:position w:val="6"/>
          <w:sz w:val="22"/>
          <w:szCs w:val="22"/>
          <w:lang w:val="x-none"/>
        </w:rPr>
      </w:pPr>
    </w:p>
    <w:p w14:paraId="0891AD18" w14:textId="77777777" w:rsidR="00672D4A" w:rsidRPr="00672D4A" w:rsidRDefault="00672D4A" w:rsidP="00672D4A">
      <w:pPr>
        <w:keepNext/>
        <w:outlineLvl w:val="2"/>
        <w:rPr>
          <w:bCs/>
          <w:i/>
          <w:sz w:val="22"/>
          <w:szCs w:val="22"/>
        </w:rPr>
      </w:pPr>
      <w:r w:rsidRPr="00672D4A">
        <w:rPr>
          <w:bCs/>
          <w:i/>
          <w:sz w:val="22"/>
          <w:szCs w:val="22"/>
        </w:rPr>
        <w:t>Absorbcija</w:t>
      </w:r>
    </w:p>
    <w:p w14:paraId="57AA1515" w14:textId="77777777" w:rsidR="00672D4A" w:rsidRPr="00672D4A" w:rsidRDefault="00672D4A" w:rsidP="00672D4A">
      <w:pPr>
        <w:keepNext/>
        <w:outlineLvl w:val="2"/>
        <w:rPr>
          <w:bCs/>
          <w:i/>
          <w:position w:val="6"/>
          <w:sz w:val="22"/>
          <w:szCs w:val="22"/>
        </w:rPr>
      </w:pPr>
      <w:r w:rsidRPr="00672D4A">
        <w:rPr>
          <w:bCs/>
          <w:sz w:val="22"/>
          <w:szCs w:val="22"/>
        </w:rPr>
        <w:t xml:space="preserve">Suleidus 75 mg </w:t>
      </w:r>
      <w:proofErr w:type="spellStart"/>
      <w:r w:rsidRPr="00672D4A">
        <w:rPr>
          <w:bCs/>
          <w:sz w:val="22"/>
          <w:szCs w:val="22"/>
        </w:rPr>
        <w:t>diklofenako</w:t>
      </w:r>
      <w:proofErr w:type="spellEnd"/>
      <w:r w:rsidRPr="00672D4A">
        <w:rPr>
          <w:bCs/>
          <w:sz w:val="22"/>
          <w:szCs w:val="22"/>
        </w:rPr>
        <w:t xml:space="preserve"> į raumenis, </w:t>
      </w:r>
      <w:proofErr w:type="spellStart"/>
      <w:r w:rsidR="0043395C">
        <w:rPr>
          <w:bCs/>
          <w:sz w:val="22"/>
          <w:szCs w:val="22"/>
        </w:rPr>
        <w:t>diklofenakas</w:t>
      </w:r>
      <w:proofErr w:type="spellEnd"/>
      <w:r w:rsidRPr="00672D4A">
        <w:rPr>
          <w:bCs/>
          <w:sz w:val="22"/>
          <w:szCs w:val="22"/>
        </w:rPr>
        <w:t xml:space="preserve"> rezorbuojamas tuoj pat, didžiausia koncentracija plazmoje atsiranda maždaug po 20 min. ir būna apie 2.558 </w:t>
      </w:r>
      <w:r w:rsidRPr="00672D4A">
        <w:rPr>
          <w:bCs/>
          <w:sz w:val="22"/>
          <w:szCs w:val="22"/>
        </w:rPr>
        <w:sym w:font="Symbol" w:char="F0B1"/>
      </w:r>
      <w:r w:rsidRPr="00672D4A">
        <w:rPr>
          <w:bCs/>
          <w:sz w:val="22"/>
          <w:szCs w:val="22"/>
        </w:rPr>
        <w:t xml:space="preserve"> 0.968 g/ml (2,5 g/ml, </w:t>
      </w:r>
      <w:proofErr w:type="spellStart"/>
      <w:r w:rsidRPr="00672D4A">
        <w:rPr>
          <w:bCs/>
          <w:sz w:val="22"/>
          <w:szCs w:val="22"/>
        </w:rPr>
        <w:t>t.y</w:t>
      </w:r>
      <w:proofErr w:type="spellEnd"/>
      <w:r w:rsidRPr="00672D4A">
        <w:rPr>
          <w:bCs/>
          <w:sz w:val="22"/>
          <w:szCs w:val="22"/>
        </w:rPr>
        <w:t xml:space="preserve">. 8 </w:t>
      </w:r>
      <w:proofErr w:type="spellStart"/>
      <w:r w:rsidRPr="00672D4A">
        <w:rPr>
          <w:bCs/>
          <w:sz w:val="22"/>
          <w:szCs w:val="22"/>
        </w:rPr>
        <w:t>mol</w:t>
      </w:r>
      <w:proofErr w:type="spellEnd"/>
      <w:r w:rsidRPr="00672D4A">
        <w:rPr>
          <w:bCs/>
          <w:sz w:val="22"/>
          <w:szCs w:val="22"/>
        </w:rPr>
        <w:t xml:space="preserve">/l). </w:t>
      </w:r>
      <w:proofErr w:type="spellStart"/>
      <w:r w:rsidRPr="00672D4A">
        <w:rPr>
          <w:bCs/>
          <w:sz w:val="22"/>
          <w:szCs w:val="22"/>
        </w:rPr>
        <w:t>Rezorbcijos</w:t>
      </w:r>
      <w:proofErr w:type="spellEnd"/>
      <w:r w:rsidRPr="00672D4A">
        <w:rPr>
          <w:bCs/>
          <w:sz w:val="22"/>
          <w:szCs w:val="22"/>
        </w:rPr>
        <w:t xml:space="preserve"> dydžio priklausomumas nuo dozės yra linijinis.</w:t>
      </w:r>
    </w:p>
    <w:p w14:paraId="32F7BCA4" w14:textId="77777777" w:rsidR="00672D4A" w:rsidRPr="00672D4A" w:rsidRDefault="00672D4A" w:rsidP="00672D4A">
      <w:pPr>
        <w:keepNext/>
        <w:outlineLvl w:val="2"/>
        <w:rPr>
          <w:bCs/>
          <w:i/>
          <w:position w:val="6"/>
          <w:sz w:val="22"/>
          <w:szCs w:val="22"/>
        </w:rPr>
      </w:pPr>
    </w:p>
    <w:p w14:paraId="650CBCA3" w14:textId="77777777" w:rsidR="00672D4A" w:rsidRPr="00672D4A" w:rsidRDefault="00672D4A" w:rsidP="00672D4A">
      <w:pPr>
        <w:keepNext/>
        <w:tabs>
          <w:tab w:val="left" w:pos="5500"/>
        </w:tabs>
        <w:outlineLvl w:val="2"/>
        <w:rPr>
          <w:bCs/>
          <w:i/>
          <w:position w:val="6"/>
          <w:sz w:val="22"/>
          <w:szCs w:val="22"/>
        </w:rPr>
      </w:pPr>
      <w:r w:rsidRPr="00672D4A">
        <w:rPr>
          <w:bCs/>
          <w:i/>
          <w:position w:val="6"/>
          <w:sz w:val="22"/>
          <w:szCs w:val="22"/>
        </w:rPr>
        <w:t>Biologinis prieinamumas</w:t>
      </w:r>
      <w:r w:rsidRPr="00672D4A">
        <w:rPr>
          <w:bCs/>
          <w:i/>
          <w:position w:val="6"/>
          <w:sz w:val="22"/>
          <w:szCs w:val="22"/>
        </w:rPr>
        <w:tab/>
      </w:r>
    </w:p>
    <w:p w14:paraId="34ADA9FC" w14:textId="77777777" w:rsidR="00672D4A" w:rsidRPr="00672D4A" w:rsidRDefault="00133D55" w:rsidP="00672D4A">
      <w:pPr>
        <w:rPr>
          <w:sz w:val="22"/>
          <w:szCs w:val="22"/>
        </w:rPr>
      </w:pPr>
      <w:proofErr w:type="spellStart"/>
      <w:r>
        <w:rPr>
          <w:sz w:val="22"/>
          <w:szCs w:val="22"/>
        </w:rPr>
        <w:t>Diklofenako</w:t>
      </w:r>
      <w:proofErr w:type="spellEnd"/>
      <w:r w:rsidR="00672D4A" w:rsidRPr="00672D4A">
        <w:rPr>
          <w:sz w:val="22"/>
          <w:szCs w:val="22"/>
        </w:rPr>
        <w:t xml:space="preserve"> plotas po koncentracijos kreive (AUC) </w:t>
      </w:r>
      <w:r w:rsidR="0043395C">
        <w:rPr>
          <w:sz w:val="22"/>
          <w:szCs w:val="22"/>
        </w:rPr>
        <w:t xml:space="preserve">injekcinio </w:t>
      </w:r>
      <w:r w:rsidR="00672D4A" w:rsidRPr="00672D4A">
        <w:rPr>
          <w:sz w:val="22"/>
          <w:szCs w:val="22"/>
        </w:rPr>
        <w:t xml:space="preserve">tirpalo </w:t>
      </w:r>
      <w:r w:rsidR="0043395C">
        <w:rPr>
          <w:sz w:val="22"/>
          <w:szCs w:val="22"/>
        </w:rPr>
        <w:t>suleidus</w:t>
      </w:r>
      <w:r w:rsidR="00672D4A" w:rsidRPr="00672D4A">
        <w:rPr>
          <w:sz w:val="22"/>
          <w:szCs w:val="22"/>
        </w:rPr>
        <w:t xml:space="preserve"> į raumenis, būna apie du kartus didesnis, negu vaist</w:t>
      </w:r>
      <w:r w:rsidR="0043395C">
        <w:rPr>
          <w:sz w:val="22"/>
          <w:szCs w:val="22"/>
        </w:rPr>
        <w:t>inio preparato</w:t>
      </w:r>
      <w:r w:rsidR="00672D4A" w:rsidRPr="00672D4A">
        <w:rPr>
          <w:sz w:val="22"/>
          <w:szCs w:val="22"/>
        </w:rPr>
        <w:t xml:space="preserve"> išgėrus arba </w:t>
      </w:r>
      <w:r>
        <w:rPr>
          <w:sz w:val="22"/>
          <w:szCs w:val="22"/>
        </w:rPr>
        <w:t>vartojant</w:t>
      </w:r>
      <w:r w:rsidR="00672D4A" w:rsidRPr="00672D4A">
        <w:rPr>
          <w:sz w:val="22"/>
          <w:szCs w:val="22"/>
        </w:rPr>
        <w:t xml:space="preserve"> į tiesiąją žarną, kadangi vartojant pastaraisiais dviem būdais apie pusė veikliosios medžiagos dozės </w:t>
      </w:r>
      <w:proofErr w:type="spellStart"/>
      <w:r w:rsidR="00672D4A" w:rsidRPr="00672D4A">
        <w:rPr>
          <w:sz w:val="22"/>
          <w:szCs w:val="22"/>
        </w:rPr>
        <w:t>metabolizuojama</w:t>
      </w:r>
      <w:proofErr w:type="spellEnd"/>
      <w:r w:rsidR="00672D4A" w:rsidRPr="00672D4A">
        <w:rPr>
          <w:sz w:val="22"/>
          <w:szCs w:val="22"/>
        </w:rPr>
        <w:t xml:space="preserve"> pirmo prasiskverbimo per kepenis metu. </w:t>
      </w:r>
    </w:p>
    <w:p w14:paraId="055EEA30" w14:textId="77777777" w:rsidR="00672D4A" w:rsidRPr="00672D4A" w:rsidRDefault="00133D55" w:rsidP="00672D4A">
      <w:pPr>
        <w:rPr>
          <w:sz w:val="22"/>
          <w:szCs w:val="22"/>
        </w:rPr>
      </w:pPr>
      <w:proofErr w:type="spellStart"/>
      <w:r>
        <w:rPr>
          <w:sz w:val="22"/>
          <w:szCs w:val="22"/>
        </w:rPr>
        <w:t>Diklofenako</w:t>
      </w:r>
      <w:proofErr w:type="spellEnd"/>
      <w:r w:rsidR="00672D4A" w:rsidRPr="00672D4A">
        <w:rPr>
          <w:sz w:val="22"/>
          <w:szCs w:val="22"/>
        </w:rPr>
        <w:t xml:space="preserve"> vartojant pakartotinai, farmakokinetika nekinta. Vartojant rekomenduojamą dozę nurodytais intervalais, </w:t>
      </w:r>
      <w:proofErr w:type="spellStart"/>
      <w:r>
        <w:rPr>
          <w:sz w:val="22"/>
          <w:szCs w:val="22"/>
        </w:rPr>
        <w:t>diklofenako</w:t>
      </w:r>
      <w:proofErr w:type="spellEnd"/>
      <w:r w:rsidR="00672D4A" w:rsidRPr="00672D4A">
        <w:rPr>
          <w:sz w:val="22"/>
          <w:szCs w:val="22"/>
        </w:rPr>
        <w:t xml:space="preserve"> organizme nesikaupia. </w:t>
      </w:r>
    </w:p>
    <w:p w14:paraId="254AEB69" w14:textId="77777777" w:rsidR="00672D4A" w:rsidRPr="00672D4A" w:rsidRDefault="00672D4A" w:rsidP="00672D4A">
      <w:pPr>
        <w:keepNext/>
        <w:outlineLvl w:val="2"/>
        <w:rPr>
          <w:bCs/>
          <w:i/>
          <w:position w:val="6"/>
          <w:sz w:val="22"/>
          <w:szCs w:val="22"/>
        </w:rPr>
      </w:pPr>
    </w:p>
    <w:p w14:paraId="4635E8EC" w14:textId="77777777" w:rsidR="00672D4A" w:rsidRPr="00672D4A" w:rsidRDefault="00672D4A" w:rsidP="00672D4A">
      <w:pPr>
        <w:keepNext/>
        <w:outlineLvl w:val="2"/>
        <w:rPr>
          <w:bCs/>
          <w:i/>
          <w:position w:val="6"/>
          <w:sz w:val="22"/>
          <w:szCs w:val="22"/>
        </w:rPr>
      </w:pPr>
      <w:r w:rsidRPr="00672D4A">
        <w:rPr>
          <w:bCs/>
          <w:i/>
          <w:position w:val="6"/>
          <w:sz w:val="22"/>
          <w:szCs w:val="22"/>
        </w:rPr>
        <w:t>Pasiskirstymas</w:t>
      </w:r>
    </w:p>
    <w:p w14:paraId="1D356E0B" w14:textId="77777777" w:rsidR="00672D4A" w:rsidRPr="00672D4A" w:rsidRDefault="00672D4A" w:rsidP="00672D4A">
      <w:pPr>
        <w:rPr>
          <w:sz w:val="22"/>
          <w:szCs w:val="22"/>
        </w:rPr>
      </w:pPr>
      <w:r w:rsidRPr="00672D4A">
        <w:rPr>
          <w:sz w:val="22"/>
          <w:szCs w:val="22"/>
        </w:rPr>
        <w:t xml:space="preserve">99,7 </w:t>
      </w:r>
      <w:r w:rsidRPr="00672D4A">
        <w:rPr>
          <w:sz w:val="22"/>
          <w:szCs w:val="22"/>
        </w:rPr>
        <w:sym w:font="Symbol" w:char="F025"/>
      </w:r>
      <w:r w:rsidRPr="00672D4A">
        <w:rPr>
          <w:sz w:val="22"/>
          <w:szCs w:val="22"/>
        </w:rPr>
        <w:t xml:space="preserve"> pavartotos </w:t>
      </w:r>
      <w:proofErr w:type="spellStart"/>
      <w:r w:rsidRPr="00672D4A">
        <w:rPr>
          <w:sz w:val="22"/>
          <w:szCs w:val="22"/>
        </w:rPr>
        <w:t>diklofenako</w:t>
      </w:r>
      <w:proofErr w:type="spellEnd"/>
      <w:r w:rsidRPr="00672D4A">
        <w:rPr>
          <w:sz w:val="22"/>
          <w:szCs w:val="22"/>
        </w:rPr>
        <w:t xml:space="preserve"> dozės jungiasi su kraujo serumo baltymais, daugiausia (99,4 </w:t>
      </w:r>
      <w:r w:rsidRPr="00672D4A">
        <w:rPr>
          <w:sz w:val="22"/>
          <w:szCs w:val="22"/>
        </w:rPr>
        <w:sym w:font="Symbol" w:char="F025"/>
      </w:r>
      <w:r w:rsidRPr="00672D4A">
        <w:rPr>
          <w:sz w:val="22"/>
          <w:szCs w:val="22"/>
        </w:rPr>
        <w:t xml:space="preserve">) su </w:t>
      </w:r>
      <w:proofErr w:type="spellStart"/>
      <w:r w:rsidRPr="00672D4A">
        <w:rPr>
          <w:sz w:val="22"/>
          <w:szCs w:val="22"/>
        </w:rPr>
        <w:t>albuminais</w:t>
      </w:r>
      <w:proofErr w:type="spellEnd"/>
      <w:r w:rsidRPr="00672D4A">
        <w:rPr>
          <w:sz w:val="22"/>
          <w:szCs w:val="22"/>
        </w:rPr>
        <w:t xml:space="preserve">. Tariamasis </w:t>
      </w:r>
      <w:proofErr w:type="spellStart"/>
      <w:r w:rsidR="0043395C">
        <w:rPr>
          <w:sz w:val="22"/>
          <w:szCs w:val="22"/>
        </w:rPr>
        <w:t>diklofenako</w:t>
      </w:r>
      <w:proofErr w:type="spellEnd"/>
      <w:r w:rsidRPr="00672D4A">
        <w:rPr>
          <w:sz w:val="22"/>
          <w:szCs w:val="22"/>
        </w:rPr>
        <w:t xml:space="preserve"> pasiskirstymo tūris yra 0,12 – 0,17 l /kg.</w:t>
      </w:r>
    </w:p>
    <w:p w14:paraId="25CB5A57" w14:textId="77777777" w:rsidR="00672D4A" w:rsidRPr="00672D4A" w:rsidRDefault="00672D4A" w:rsidP="00672D4A">
      <w:pPr>
        <w:rPr>
          <w:position w:val="6"/>
          <w:sz w:val="22"/>
          <w:szCs w:val="22"/>
        </w:rPr>
      </w:pPr>
      <w:r w:rsidRPr="00672D4A">
        <w:rPr>
          <w:position w:val="6"/>
          <w:sz w:val="22"/>
          <w:szCs w:val="22"/>
        </w:rPr>
        <w:t xml:space="preserve">Gydomoji </w:t>
      </w:r>
      <w:proofErr w:type="spellStart"/>
      <w:r w:rsidR="0043395C">
        <w:rPr>
          <w:position w:val="6"/>
          <w:sz w:val="22"/>
          <w:szCs w:val="22"/>
        </w:rPr>
        <w:t>diklofenako</w:t>
      </w:r>
      <w:proofErr w:type="spellEnd"/>
      <w:r w:rsidRPr="00672D4A">
        <w:rPr>
          <w:position w:val="6"/>
          <w:sz w:val="22"/>
          <w:szCs w:val="22"/>
        </w:rPr>
        <w:t xml:space="preserve"> koncentracija plazmoje </w:t>
      </w:r>
      <w:r w:rsidRPr="00672D4A">
        <w:rPr>
          <w:position w:val="6"/>
          <w:sz w:val="22"/>
          <w:szCs w:val="22"/>
        </w:rPr>
        <w:sym w:font="Symbol" w:char="F02D"/>
      </w:r>
      <w:r w:rsidRPr="00672D4A">
        <w:rPr>
          <w:position w:val="6"/>
          <w:sz w:val="22"/>
          <w:szCs w:val="22"/>
        </w:rPr>
        <w:t xml:space="preserve"> 0,7-2 </w:t>
      </w:r>
      <w:r w:rsidRPr="00672D4A">
        <w:rPr>
          <w:position w:val="6"/>
          <w:sz w:val="22"/>
          <w:szCs w:val="22"/>
        </w:rPr>
        <w:sym w:font="Symbol" w:char="F06D"/>
      </w:r>
      <w:r w:rsidRPr="00672D4A">
        <w:rPr>
          <w:position w:val="6"/>
          <w:sz w:val="22"/>
          <w:szCs w:val="22"/>
        </w:rPr>
        <w:t>g/ml.</w:t>
      </w:r>
    </w:p>
    <w:p w14:paraId="055573E1" w14:textId="77777777" w:rsidR="00672D4A" w:rsidRPr="00672D4A" w:rsidRDefault="00672D4A" w:rsidP="00672D4A">
      <w:pPr>
        <w:rPr>
          <w:position w:val="6"/>
          <w:sz w:val="22"/>
          <w:szCs w:val="22"/>
        </w:rPr>
      </w:pPr>
      <w:r w:rsidRPr="00672D4A">
        <w:rPr>
          <w:position w:val="6"/>
          <w:sz w:val="22"/>
          <w:szCs w:val="22"/>
        </w:rPr>
        <w:t xml:space="preserve">Kartotinių dozių kinetika nekinta. </w:t>
      </w:r>
      <w:proofErr w:type="spellStart"/>
      <w:r w:rsidR="00800EB3">
        <w:rPr>
          <w:position w:val="6"/>
          <w:sz w:val="22"/>
          <w:szCs w:val="22"/>
        </w:rPr>
        <w:t>Diklofenakas</w:t>
      </w:r>
      <w:proofErr w:type="spellEnd"/>
      <w:r w:rsidRPr="00672D4A">
        <w:rPr>
          <w:position w:val="6"/>
          <w:sz w:val="22"/>
          <w:szCs w:val="22"/>
        </w:rPr>
        <w:t xml:space="preserve">, vartojamas rekomenduojamomis dozėmis, </w:t>
      </w:r>
      <w:proofErr w:type="spellStart"/>
      <w:r w:rsidRPr="00672D4A">
        <w:rPr>
          <w:position w:val="6"/>
          <w:sz w:val="22"/>
          <w:szCs w:val="22"/>
        </w:rPr>
        <w:t>nesikumuliuoja</w:t>
      </w:r>
      <w:proofErr w:type="spellEnd"/>
      <w:r w:rsidRPr="00672D4A">
        <w:rPr>
          <w:position w:val="6"/>
          <w:sz w:val="22"/>
          <w:szCs w:val="22"/>
        </w:rPr>
        <w:t>.</w:t>
      </w:r>
    </w:p>
    <w:p w14:paraId="3A4B4206" w14:textId="77777777" w:rsidR="00672D4A" w:rsidRPr="00672D4A" w:rsidRDefault="00672D4A" w:rsidP="00672D4A">
      <w:pPr>
        <w:rPr>
          <w:position w:val="6"/>
          <w:sz w:val="22"/>
          <w:szCs w:val="22"/>
        </w:rPr>
      </w:pPr>
      <w:proofErr w:type="spellStart"/>
      <w:r w:rsidRPr="00672D4A">
        <w:rPr>
          <w:position w:val="6"/>
          <w:sz w:val="22"/>
          <w:szCs w:val="22"/>
        </w:rPr>
        <w:t>Diklofenako</w:t>
      </w:r>
      <w:proofErr w:type="spellEnd"/>
      <w:r w:rsidRPr="00672D4A">
        <w:rPr>
          <w:position w:val="6"/>
          <w:sz w:val="22"/>
          <w:szCs w:val="22"/>
        </w:rPr>
        <w:t xml:space="preserve"> patenka į </w:t>
      </w:r>
      <w:proofErr w:type="spellStart"/>
      <w:r w:rsidRPr="00672D4A">
        <w:rPr>
          <w:position w:val="6"/>
          <w:sz w:val="22"/>
          <w:szCs w:val="22"/>
        </w:rPr>
        <w:t>sinovinį</w:t>
      </w:r>
      <w:proofErr w:type="spellEnd"/>
      <w:r w:rsidRPr="00672D4A">
        <w:rPr>
          <w:position w:val="6"/>
          <w:sz w:val="22"/>
          <w:szCs w:val="22"/>
        </w:rPr>
        <w:t xml:space="preserve"> skystį. Jame didžiausia koncentracija būna praėjus 2-4 val., kai pasiekiama didžiausia koncentracija plazmoje. Pusinės eliminacijos iš </w:t>
      </w:r>
      <w:proofErr w:type="spellStart"/>
      <w:r w:rsidRPr="00672D4A">
        <w:rPr>
          <w:position w:val="6"/>
          <w:sz w:val="22"/>
          <w:szCs w:val="22"/>
        </w:rPr>
        <w:t>sinovinio</w:t>
      </w:r>
      <w:proofErr w:type="spellEnd"/>
      <w:r w:rsidRPr="00672D4A">
        <w:rPr>
          <w:position w:val="6"/>
          <w:sz w:val="22"/>
          <w:szCs w:val="22"/>
        </w:rPr>
        <w:t xml:space="preserve"> skysčio periodas yra 3-6 </w:t>
      </w:r>
      <w:proofErr w:type="spellStart"/>
      <w:r w:rsidRPr="00672D4A">
        <w:rPr>
          <w:position w:val="6"/>
          <w:sz w:val="22"/>
          <w:szCs w:val="22"/>
        </w:rPr>
        <w:t>val</w:t>
      </w:r>
      <w:proofErr w:type="spellEnd"/>
      <w:r w:rsidRPr="00672D4A">
        <w:rPr>
          <w:sz w:val="22"/>
          <w:szCs w:val="22"/>
        </w:rPr>
        <w:t xml:space="preserve">. Praėjus 2 valandoms nuo to laiko, kai koncentracija plazmoje tapo didžiausia, </w:t>
      </w:r>
      <w:proofErr w:type="spellStart"/>
      <w:r w:rsidRPr="00672D4A">
        <w:rPr>
          <w:sz w:val="22"/>
          <w:szCs w:val="22"/>
        </w:rPr>
        <w:t>sinovijoje</w:t>
      </w:r>
      <w:proofErr w:type="spellEnd"/>
      <w:r w:rsidRPr="00672D4A">
        <w:rPr>
          <w:sz w:val="22"/>
          <w:szCs w:val="22"/>
        </w:rPr>
        <w:t xml:space="preserve"> ji būna didesnė negu plazmoje ir tokia išlieka net 12 valandų.</w:t>
      </w:r>
    </w:p>
    <w:p w14:paraId="7430BE5D" w14:textId="77777777" w:rsidR="00672D4A" w:rsidRPr="00672D4A" w:rsidRDefault="00672D4A" w:rsidP="00672D4A">
      <w:pPr>
        <w:rPr>
          <w:position w:val="6"/>
          <w:sz w:val="22"/>
          <w:szCs w:val="22"/>
        </w:rPr>
      </w:pPr>
    </w:p>
    <w:p w14:paraId="0D03DBFE" w14:textId="77777777" w:rsidR="00672D4A" w:rsidRPr="00672D4A" w:rsidRDefault="00672D4A" w:rsidP="00672D4A">
      <w:pPr>
        <w:keepNext/>
        <w:outlineLvl w:val="2"/>
        <w:rPr>
          <w:bCs/>
          <w:i/>
          <w:position w:val="6"/>
          <w:sz w:val="22"/>
          <w:szCs w:val="22"/>
        </w:rPr>
      </w:pPr>
      <w:r w:rsidRPr="00672D4A" w:rsidDel="00F610EC">
        <w:rPr>
          <w:bCs/>
          <w:i/>
          <w:position w:val="6"/>
          <w:sz w:val="22"/>
          <w:szCs w:val="22"/>
        </w:rPr>
        <w:lastRenderedPageBreak/>
        <w:t xml:space="preserve"> </w:t>
      </w:r>
      <w:proofErr w:type="spellStart"/>
      <w:r w:rsidRPr="00672D4A">
        <w:rPr>
          <w:bCs/>
          <w:i/>
          <w:position w:val="6"/>
          <w:sz w:val="22"/>
          <w:szCs w:val="22"/>
        </w:rPr>
        <w:t>Biotransformacija</w:t>
      </w:r>
      <w:proofErr w:type="spellEnd"/>
    </w:p>
    <w:p w14:paraId="681B4975" w14:textId="77777777" w:rsidR="00672D4A" w:rsidRPr="00672D4A" w:rsidRDefault="00672D4A" w:rsidP="00672D4A">
      <w:pPr>
        <w:rPr>
          <w:sz w:val="22"/>
          <w:szCs w:val="22"/>
        </w:rPr>
      </w:pPr>
      <w:r w:rsidRPr="00672D4A">
        <w:rPr>
          <w:sz w:val="22"/>
          <w:szCs w:val="22"/>
        </w:rPr>
        <w:t xml:space="preserve">Beveik pusė veikliosios medžiagos </w:t>
      </w:r>
      <w:proofErr w:type="spellStart"/>
      <w:r w:rsidRPr="00672D4A">
        <w:rPr>
          <w:sz w:val="22"/>
          <w:szCs w:val="22"/>
        </w:rPr>
        <w:t>metabolizuojama</w:t>
      </w:r>
      <w:proofErr w:type="spellEnd"/>
      <w:r w:rsidRPr="00672D4A">
        <w:rPr>
          <w:sz w:val="22"/>
          <w:szCs w:val="22"/>
        </w:rPr>
        <w:t xml:space="preserve"> </w:t>
      </w:r>
      <w:r w:rsidRPr="00133D55">
        <w:rPr>
          <w:sz w:val="22"/>
          <w:szCs w:val="22"/>
        </w:rPr>
        <w:t xml:space="preserve">pirmojo pasažo metu. Todėl išgerto ar į tiesiąją žarną pavartoto </w:t>
      </w:r>
      <w:proofErr w:type="spellStart"/>
      <w:r w:rsidR="00133D55">
        <w:rPr>
          <w:sz w:val="22"/>
          <w:szCs w:val="22"/>
        </w:rPr>
        <w:t>diklofenako</w:t>
      </w:r>
      <w:proofErr w:type="spellEnd"/>
      <w:r w:rsidRPr="00133D55">
        <w:rPr>
          <w:sz w:val="22"/>
          <w:szCs w:val="22"/>
        </w:rPr>
        <w:t xml:space="preserve"> plotas po koncentracijos kreive (AUC)</w:t>
      </w:r>
      <w:r w:rsidRPr="00672D4A">
        <w:rPr>
          <w:sz w:val="22"/>
          <w:szCs w:val="22"/>
        </w:rPr>
        <w:t xml:space="preserve"> sudaro apie pusę to ploto, kuris apskaičiuojamas tą pačią dozę pavartojus </w:t>
      </w:r>
      <w:proofErr w:type="spellStart"/>
      <w:r w:rsidRPr="00672D4A">
        <w:rPr>
          <w:sz w:val="22"/>
          <w:szCs w:val="22"/>
        </w:rPr>
        <w:t>parenteraliai</w:t>
      </w:r>
      <w:proofErr w:type="spellEnd"/>
      <w:r w:rsidRPr="00672D4A">
        <w:rPr>
          <w:sz w:val="22"/>
          <w:szCs w:val="22"/>
        </w:rPr>
        <w:t>.</w:t>
      </w:r>
    </w:p>
    <w:p w14:paraId="79DDF174" w14:textId="77777777" w:rsidR="00672D4A" w:rsidRPr="00672D4A" w:rsidRDefault="00672D4A" w:rsidP="00672D4A">
      <w:pPr>
        <w:rPr>
          <w:i/>
          <w:iCs/>
          <w:sz w:val="22"/>
          <w:szCs w:val="22"/>
          <w:u w:val="single"/>
        </w:rPr>
      </w:pPr>
      <w:proofErr w:type="spellStart"/>
      <w:r w:rsidRPr="00672D4A">
        <w:rPr>
          <w:sz w:val="22"/>
          <w:szCs w:val="22"/>
        </w:rPr>
        <w:t>Diklofenakas</w:t>
      </w:r>
      <w:proofErr w:type="spellEnd"/>
      <w:r w:rsidRPr="00672D4A">
        <w:rPr>
          <w:sz w:val="22"/>
          <w:szCs w:val="22"/>
        </w:rPr>
        <w:t xml:space="preserve"> </w:t>
      </w:r>
      <w:proofErr w:type="spellStart"/>
      <w:r w:rsidRPr="00672D4A">
        <w:rPr>
          <w:sz w:val="22"/>
          <w:szCs w:val="22"/>
        </w:rPr>
        <w:t>metabolizuojamas</w:t>
      </w:r>
      <w:proofErr w:type="spellEnd"/>
      <w:r w:rsidRPr="00672D4A">
        <w:rPr>
          <w:sz w:val="22"/>
          <w:szCs w:val="22"/>
        </w:rPr>
        <w:t xml:space="preserve"> iš dalies </w:t>
      </w:r>
      <w:proofErr w:type="spellStart"/>
      <w:r w:rsidRPr="00672D4A">
        <w:rPr>
          <w:sz w:val="22"/>
          <w:szCs w:val="22"/>
        </w:rPr>
        <w:t>gliukuronizuojant</w:t>
      </w:r>
      <w:proofErr w:type="spellEnd"/>
      <w:r w:rsidRPr="00672D4A">
        <w:rPr>
          <w:sz w:val="22"/>
          <w:szCs w:val="22"/>
        </w:rPr>
        <w:t xml:space="preserve"> nepakitusią </w:t>
      </w:r>
      <w:r w:rsidR="00133D55">
        <w:rPr>
          <w:sz w:val="22"/>
          <w:szCs w:val="22"/>
        </w:rPr>
        <w:t xml:space="preserve">jo </w:t>
      </w:r>
      <w:r w:rsidRPr="00672D4A">
        <w:rPr>
          <w:sz w:val="22"/>
          <w:szCs w:val="22"/>
        </w:rPr>
        <w:t xml:space="preserve"> molekulę, tačiau daugiausiai </w:t>
      </w:r>
      <w:proofErr w:type="spellStart"/>
      <w:r w:rsidR="00133D55">
        <w:rPr>
          <w:sz w:val="22"/>
          <w:szCs w:val="22"/>
        </w:rPr>
        <w:t>diklofenako</w:t>
      </w:r>
      <w:proofErr w:type="spellEnd"/>
      <w:r w:rsidRPr="00672D4A">
        <w:rPr>
          <w:sz w:val="22"/>
          <w:szCs w:val="22"/>
        </w:rPr>
        <w:t xml:space="preserve"> </w:t>
      </w:r>
      <w:proofErr w:type="spellStart"/>
      <w:r w:rsidRPr="00672D4A">
        <w:rPr>
          <w:sz w:val="22"/>
          <w:szCs w:val="22"/>
        </w:rPr>
        <w:t>metabolizuojama</w:t>
      </w:r>
      <w:proofErr w:type="spellEnd"/>
      <w:r w:rsidRPr="00672D4A">
        <w:rPr>
          <w:sz w:val="22"/>
          <w:szCs w:val="22"/>
        </w:rPr>
        <w:t xml:space="preserve"> vienkartinio arba dauginio </w:t>
      </w:r>
      <w:proofErr w:type="spellStart"/>
      <w:r w:rsidRPr="00672D4A">
        <w:rPr>
          <w:sz w:val="22"/>
          <w:szCs w:val="22"/>
        </w:rPr>
        <w:t>hidroksilinimo</w:t>
      </w:r>
      <w:proofErr w:type="spellEnd"/>
      <w:r w:rsidRPr="00672D4A">
        <w:rPr>
          <w:sz w:val="22"/>
          <w:szCs w:val="22"/>
        </w:rPr>
        <w:t xml:space="preserve"> ir </w:t>
      </w:r>
      <w:proofErr w:type="spellStart"/>
      <w:r w:rsidRPr="00672D4A">
        <w:rPr>
          <w:sz w:val="22"/>
          <w:szCs w:val="22"/>
        </w:rPr>
        <w:t>metoksilinimo</w:t>
      </w:r>
      <w:proofErr w:type="spellEnd"/>
      <w:r w:rsidRPr="00672D4A">
        <w:rPr>
          <w:sz w:val="22"/>
          <w:szCs w:val="22"/>
        </w:rPr>
        <w:t xml:space="preserve"> būdu. Šio proceso rezultatas - kelių rūšių </w:t>
      </w:r>
      <w:proofErr w:type="spellStart"/>
      <w:r w:rsidRPr="00672D4A">
        <w:rPr>
          <w:sz w:val="22"/>
          <w:szCs w:val="22"/>
        </w:rPr>
        <w:t>fenolio</w:t>
      </w:r>
      <w:proofErr w:type="spellEnd"/>
      <w:r w:rsidRPr="00672D4A">
        <w:rPr>
          <w:sz w:val="22"/>
          <w:szCs w:val="22"/>
        </w:rPr>
        <w:t xml:space="preserve"> metabolitai: 3</w:t>
      </w:r>
      <w:r w:rsidRPr="00672D4A">
        <w:rPr>
          <w:sz w:val="22"/>
          <w:szCs w:val="22"/>
        </w:rPr>
        <w:sym w:font="Symbol" w:char="F0A2"/>
      </w:r>
      <w:r w:rsidRPr="00672D4A">
        <w:rPr>
          <w:sz w:val="22"/>
          <w:szCs w:val="22"/>
        </w:rPr>
        <w:t>-</w:t>
      </w:r>
      <w:proofErr w:type="spellStart"/>
      <w:r w:rsidRPr="00672D4A">
        <w:rPr>
          <w:sz w:val="22"/>
          <w:szCs w:val="22"/>
        </w:rPr>
        <w:t>hidroksi</w:t>
      </w:r>
      <w:proofErr w:type="spellEnd"/>
      <w:r w:rsidRPr="00672D4A">
        <w:rPr>
          <w:sz w:val="22"/>
          <w:szCs w:val="22"/>
        </w:rPr>
        <w:t>-, 4</w:t>
      </w:r>
      <w:r w:rsidRPr="00672D4A">
        <w:rPr>
          <w:sz w:val="22"/>
          <w:szCs w:val="22"/>
        </w:rPr>
        <w:sym w:font="Symbol" w:char="F0A2"/>
      </w:r>
      <w:r w:rsidRPr="00672D4A">
        <w:rPr>
          <w:sz w:val="22"/>
          <w:szCs w:val="22"/>
        </w:rPr>
        <w:t>-</w:t>
      </w:r>
      <w:proofErr w:type="spellStart"/>
      <w:r w:rsidRPr="00672D4A">
        <w:rPr>
          <w:sz w:val="22"/>
          <w:szCs w:val="22"/>
        </w:rPr>
        <w:t>hidroksi</w:t>
      </w:r>
      <w:proofErr w:type="spellEnd"/>
      <w:r w:rsidRPr="00672D4A">
        <w:rPr>
          <w:sz w:val="22"/>
          <w:szCs w:val="22"/>
        </w:rPr>
        <w:t>-, 5-hidroksi-, 4</w:t>
      </w:r>
      <w:r w:rsidRPr="00672D4A">
        <w:rPr>
          <w:sz w:val="22"/>
          <w:szCs w:val="22"/>
        </w:rPr>
        <w:sym w:font="Symbol" w:char="F0A2"/>
      </w:r>
      <w:r w:rsidRPr="00672D4A">
        <w:rPr>
          <w:sz w:val="22"/>
          <w:szCs w:val="22"/>
        </w:rPr>
        <w:t>5-dihidroksi, 3</w:t>
      </w:r>
      <w:r w:rsidRPr="00672D4A">
        <w:rPr>
          <w:sz w:val="22"/>
          <w:szCs w:val="22"/>
        </w:rPr>
        <w:sym w:font="Symbol" w:char="F0A2"/>
      </w:r>
      <w:r w:rsidRPr="00672D4A">
        <w:rPr>
          <w:sz w:val="22"/>
          <w:szCs w:val="22"/>
        </w:rPr>
        <w:t>-hidroksi-4</w:t>
      </w:r>
      <w:r w:rsidRPr="00672D4A">
        <w:rPr>
          <w:sz w:val="22"/>
          <w:szCs w:val="22"/>
        </w:rPr>
        <w:sym w:font="Symbol" w:char="F0A2"/>
      </w:r>
      <w:r w:rsidRPr="00672D4A">
        <w:rPr>
          <w:sz w:val="22"/>
          <w:szCs w:val="22"/>
        </w:rPr>
        <w:t>-</w:t>
      </w:r>
      <w:proofErr w:type="spellStart"/>
      <w:r w:rsidRPr="00672D4A">
        <w:rPr>
          <w:sz w:val="22"/>
          <w:szCs w:val="22"/>
        </w:rPr>
        <w:t>metoksi-diklofenakas</w:t>
      </w:r>
      <w:proofErr w:type="spellEnd"/>
      <w:r w:rsidRPr="00672D4A">
        <w:rPr>
          <w:sz w:val="22"/>
          <w:szCs w:val="22"/>
        </w:rPr>
        <w:t xml:space="preserve">. Dauguma metabolitų verčiama </w:t>
      </w:r>
      <w:proofErr w:type="spellStart"/>
      <w:r w:rsidRPr="00672D4A">
        <w:rPr>
          <w:sz w:val="22"/>
          <w:szCs w:val="22"/>
        </w:rPr>
        <w:t>gliukuronidų</w:t>
      </w:r>
      <w:proofErr w:type="spellEnd"/>
      <w:r w:rsidRPr="00672D4A">
        <w:rPr>
          <w:sz w:val="22"/>
          <w:szCs w:val="22"/>
        </w:rPr>
        <w:t xml:space="preserve"> </w:t>
      </w:r>
      <w:proofErr w:type="spellStart"/>
      <w:r w:rsidRPr="00672D4A">
        <w:rPr>
          <w:sz w:val="22"/>
          <w:szCs w:val="22"/>
        </w:rPr>
        <w:t>konjugatais</w:t>
      </w:r>
      <w:proofErr w:type="spellEnd"/>
      <w:r w:rsidRPr="00672D4A">
        <w:rPr>
          <w:sz w:val="22"/>
          <w:szCs w:val="22"/>
        </w:rPr>
        <w:t xml:space="preserve">. Du iš </w:t>
      </w:r>
      <w:proofErr w:type="spellStart"/>
      <w:r w:rsidRPr="00672D4A">
        <w:rPr>
          <w:sz w:val="22"/>
          <w:szCs w:val="22"/>
        </w:rPr>
        <w:t>fenolinių</w:t>
      </w:r>
      <w:proofErr w:type="spellEnd"/>
      <w:r w:rsidRPr="00672D4A">
        <w:rPr>
          <w:sz w:val="22"/>
          <w:szCs w:val="22"/>
        </w:rPr>
        <w:t xml:space="preserve"> metabolitų yra biologiškai aktyvūs, tačiau jų poveikis daug silpnesnis negu </w:t>
      </w:r>
      <w:proofErr w:type="spellStart"/>
      <w:r w:rsidRPr="00672D4A">
        <w:rPr>
          <w:sz w:val="22"/>
          <w:szCs w:val="22"/>
        </w:rPr>
        <w:t>diklofenako</w:t>
      </w:r>
      <w:proofErr w:type="spellEnd"/>
      <w:r w:rsidRPr="00672D4A">
        <w:rPr>
          <w:sz w:val="22"/>
          <w:szCs w:val="22"/>
        </w:rPr>
        <w:t>.</w:t>
      </w:r>
    </w:p>
    <w:p w14:paraId="5284FB2E" w14:textId="77777777" w:rsidR="00672D4A" w:rsidRPr="00672D4A" w:rsidRDefault="00672D4A" w:rsidP="00672D4A">
      <w:pPr>
        <w:rPr>
          <w:position w:val="6"/>
          <w:sz w:val="22"/>
          <w:szCs w:val="22"/>
        </w:rPr>
      </w:pPr>
    </w:p>
    <w:p w14:paraId="52A50048" w14:textId="77777777" w:rsidR="00672D4A" w:rsidRPr="00672D4A" w:rsidRDefault="00672D4A" w:rsidP="00672D4A">
      <w:pPr>
        <w:keepNext/>
        <w:outlineLvl w:val="2"/>
        <w:rPr>
          <w:bCs/>
          <w:i/>
          <w:position w:val="6"/>
          <w:sz w:val="22"/>
          <w:szCs w:val="22"/>
        </w:rPr>
      </w:pPr>
      <w:r w:rsidRPr="00672D4A">
        <w:rPr>
          <w:bCs/>
          <w:i/>
          <w:position w:val="6"/>
          <w:sz w:val="22"/>
          <w:szCs w:val="22"/>
        </w:rPr>
        <w:t>Eliminacija</w:t>
      </w:r>
    </w:p>
    <w:p w14:paraId="1F08AB91" w14:textId="77777777" w:rsidR="00672D4A" w:rsidRPr="00672D4A" w:rsidRDefault="00672D4A" w:rsidP="00672D4A">
      <w:pPr>
        <w:rPr>
          <w:sz w:val="22"/>
          <w:szCs w:val="22"/>
        </w:rPr>
      </w:pPr>
      <w:proofErr w:type="spellStart"/>
      <w:r w:rsidRPr="00672D4A">
        <w:rPr>
          <w:sz w:val="22"/>
          <w:szCs w:val="22"/>
        </w:rPr>
        <w:t>Diklofenako</w:t>
      </w:r>
      <w:proofErr w:type="spellEnd"/>
      <w:r w:rsidRPr="00672D4A">
        <w:rPr>
          <w:sz w:val="22"/>
          <w:szCs w:val="22"/>
        </w:rPr>
        <w:t xml:space="preserve"> eliminacijos iš plazmos sisteminis klirensas yra 263 </w:t>
      </w:r>
      <w:r w:rsidRPr="00672D4A">
        <w:rPr>
          <w:sz w:val="22"/>
          <w:szCs w:val="22"/>
        </w:rPr>
        <w:sym w:font="Symbol" w:char="F0B1"/>
      </w:r>
      <w:r w:rsidRPr="00672D4A">
        <w:rPr>
          <w:sz w:val="22"/>
          <w:szCs w:val="22"/>
        </w:rPr>
        <w:t xml:space="preserve"> 56 ml/min (vidurkis </w:t>
      </w:r>
      <w:r w:rsidRPr="00672D4A">
        <w:rPr>
          <w:sz w:val="22"/>
          <w:szCs w:val="22"/>
        </w:rPr>
        <w:sym w:font="Symbol" w:char="F0B1"/>
      </w:r>
      <w:r w:rsidRPr="00672D4A">
        <w:rPr>
          <w:sz w:val="22"/>
          <w:szCs w:val="22"/>
        </w:rPr>
        <w:t xml:space="preserve"> SD). Galutinis pusinės eliminacijos periodas – 1-2 val. Keturių metabolitų, įskaitant du veiklius, pusinės eliminacijos laikas plazmoje irgi yra trumpas, </w:t>
      </w:r>
      <w:proofErr w:type="spellStart"/>
      <w:r w:rsidRPr="00672D4A">
        <w:rPr>
          <w:sz w:val="22"/>
          <w:szCs w:val="22"/>
        </w:rPr>
        <w:t>t.y</w:t>
      </w:r>
      <w:proofErr w:type="spellEnd"/>
      <w:r w:rsidRPr="00672D4A">
        <w:rPr>
          <w:sz w:val="22"/>
          <w:szCs w:val="22"/>
        </w:rPr>
        <w:t xml:space="preserve">. 1-3 val. Vieno metabolito, </w:t>
      </w:r>
      <w:proofErr w:type="spellStart"/>
      <w:r w:rsidRPr="00672D4A">
        <w:rPr>
          <w:sz w:val="22"/>
          <w:szCs w:val="22"/>
        </w:rPr>
        <w:t>t.y</w:t>
      </w:r>
      <w:proofErr w:type="spellEnd"/>
      <w:r w:rsidRPr="00672D4A">
        <w:rPr>
          <w:sz w:val="22"/>
          <w:szCs w:val="22"/>
        </w:rPr>
        <w:t>. 3</w:t>
      </w:r>
      <w:r w:rsidRPr="00672D4A">
        <w:rPr>
          <w:sz w:val="22"/>
          <w:szCs w:val="22"/>
        </w:rPr>
        <w:sym w:font="Symbol" w:char="F0A2"/>
      </w:r>
      <w:r w:rsidRPr="00672D4A">
        <w:rPr>
          <w:sz w:val="22"/>
          <w:szCs w:val="22"/>
        </w:rPr>
        <w:t>-hidroksi-4</w:t>
      </w:r>
      <w:r w:rsidRPr="00672D4A">
        <w:rPr>
          <w:sz w:val="22"/>
          <w:szCs w:val="22"/>
        </w:rPr>
        <w:sym w:font="Symbol" w:char="F0A2"/>
      </w:r>
      <w:r w:rsidRPr="00672D4A">
        <w:rPr>
          <w:sz w:val="22"/>
          <w:szCs w:val="22"/>
        </w:rPr>
        <w:t>-</w:t>
      </w:r>
      <w:proofErr w:type="spellStart"/>
      <w:r w:rsidRPr="00672D4A">
        <w:rPr>
          <w:sz w:val="22"/>
          <w:szCs w:val="22"/>
        </w:rPr>
        <w:t>metoksi-diklofenako</w:t>
      </w:r>
      <w:proofErr w:type="spellEnd"/>
      <w:r w:rsidRPr="00672D4A">
        <w:rPr>
          <w:sz w:val="22"/>
          <w:szCs w:val="22"/>
        </w:rPr>
        <w:t>, pusinės eliminacijos periodas iš plazmos yra daug ilgesnis, tačiau šis metabolitas yra neaktyvus.</w:t>
      </w:r>
    </w:p>
    <w:p w14:paraId="2AAA9240" w14:textId="77777777" w:rsidR="00672D4A" w:rsidRPr="00672D4A" w:rsidRDefault="00672D4A" w:rsidP="00672D4A">
      <w:pPr>
        <w:rPr>
          <w:sz w:val="22"/>
          <w:szCs w:val="22"/>
        </w:rPr>
      </w:pPr>
      <w:r w:rsidRPr="00672D4A">
        <w:rPr>
          <w:sz w:val="22"/>
          <w:szCs w:val="22"/>
        </w:rPr>
        <w:t xml:space="preserve">Apie 60  % dozės išsiskiria su šlapimu </w:t>
      </w:r>
      <w:proofErr w:type="spellStart"/>
      <w:r w:rsidRPr="00672D4A">
        <w:rPr>
          <w:sz w:val="22"/>
          <w:szCs w:val="22"/>
        </w:rPr>
        <w:t>gliukuronidų</w:t>
      </w:r>
      <w:proofErr w:type="spellEnd"/>
      <w:r w:rsidRPr="00672D4A">
        <w:rPr>
          <w:sz w:val="22"/>
          <w:szCs w:val="22"/>
        </w:rPr>
        <w:t xml:space="preserve"> </w:t>
      </w:r>
      <w:proofErr w:type="spellStart"/>
      <w:r w:rsidRPr="00672D4A">
        <w:rPr>
          <w:sz w:val="22"/>
          <w:szCs w:val="22"/>
        </w:rPr>
        <w:t>konjugatų</w:t>
      </w:r>
      <w:proofErr w:type="spellEnd"/>
      <w:r w:rsidRPr="00672D4A">
        <w:rPr>
          <w:sz w:val="22"/>
          <w:szCs w:val="22"/>
        </w:rPr>
        <w:t xml:space="preserve"> pavidalu, nepakitusio vaisto pavidalu išsiskiria mažiau nei 1  % dozės. Likęs kiekis eliminuojamas metabolitų pavidalu su tulžimi ir išmatomis.</w:t>
      </w:r>
    </w:p>
    <w:p w14:paraId="6CB95A0B" w14:textId="77777777" w:rsidR="00672D4A" w:rsidRPr="00672D4A" w:rsidRDefault="00672D4A" w:rsidP="00672D4A">
      <w:pPr>
        <w:rPr>
          <w:position w:val="6"/>
          <w:sz w:val="22"/>
          <w:szCs w:val="22"/>
        </w:rPr>
      </w:pPr>
    </w:p>
    <w:p w14:paraId="1DC04C10" w14:textId="77777777" w:rsidR="00672D4A" w:rsidRPr="00672D4A" w:rsidRDefault="00672D4A" w:rsidP="00672D4A">
      <w:pPr>
        <w:rPr>
          <w:i/>
          <w:iCs/>
          <w:sz w:val="22"/>
          <w:szCs w:val="22"/>
        </w:rPr>
      </w:pPr>
      <w:r w:rsidRPr="00672D4A">
        <w:rPr>
          <w:i/>
          <w:iCs/>
          <w:sz w:val="22"/>
          <w:szCs w:val="22"/>
        </w:rPr>
        <w:t>Farmakokinetika specialių grupių ligonių organizme</w:t>
      </w:r>
    </w:p>
    <w:p w14:paraId="7532C339" w14:textId="77777777" w:rsidR="00672D4A" w:rsidRPr="00672D4A" w:rsidRDefault="00672D4A" w:rsidP="00672D4A">
      <w:pPr>
        <w:rPr>
          <w:position w:val="6"/>
          <w:sz w:val="22"/>
          <w:szCs w:val="22"/>
          <w:u w:val="single"/>
        </w:rPr>
      </w:pPr>
    </w:p>
    <w:p w14:paraId="37785180" w14:textId="77777777" w:rsidR="00672D4A" w:rsidRPr="00672D4A" w:rsidRDefault="00672D4A" w:rsidP="00672D4A">
      <w:pPr>
        <w:rPr>
          <w:i/>
          <w:sz w:val="22"/>
          <w:szCs w:val="22"/>
        </w:rPr>
      </w:pPr>
      <w:r w:rsidRPr="00672D4A">
        <w:rPr>
          <w:i/>
          <w:sz w:val="22"/>
          <w:szCs w:val="22"/>
        </w:rPr>
        <w:t>Senyviems pacientams</w:t>
      </w:r>
    </w:p>
    <w:p w14:paraId="1DDB75A4" w14:textId="77777777" w:rsidR="00672D4A" w:rsidRPr="00672D4A" w:rsidRDefault="00672D4A" w:rsidP="00672D4A">
      <w:pPr>
        <w:rPr>
          <w:sz w:val="22"/>
          <w:szCs w:val="22"/>
        </w:rPr>
      </w:pPr>
      <w:r w:rsidRPr="00672D4A">
        <w:rPr>
          <w:sz w:val="22"/>
          <w:szCs w:val="22"/>
        </w:rPr>
        <w:t xml:space="preserve">Įvairaus amžiaus pacientų absorbcija, metabolizmas ir eliminacija ryškiau nesiskyrė. </w:t>
      </w:r>
    </w:p>
    <w:p w14:paraId="073CDBC4" w14:textId="77777777" w:rsidR="00672D4A" w:rsidRPr="00672D4A" w:rsidRDefault="00672D4A" w:rsidP="00672D4A">
      <w:pPr>
        <w:rPr>
          <w:sz w:val="22"/>
          <w:szCs w:val="22"/>
        </w:rPr>
      </w:pPr>
    </w:p>
    <w:p w14:paraId="44C790BF" w14:textId="77777777" w:rsidR="00672D4A" w:rsidRPr="00672D4A" w:rsidRDefault="00672D4A" w:rsidP="00672D4A">
      <w:pPr>
        <w:rPr>
          <w:i/>
          <w:sz w:val="22"/>
          <w:szCs w:val="22"/>
        </w:rPr>
      </w:pPr>
      <w:r w:rsidRPr="00672D4A">
        <w:rPr>
          <w:i/>
          <w:sz w:val="22"/>
          <w:szCs w:val="22"/>
        </w:rPr>
        <w:t xml:space="preserve">Sutrikusi inkstų funkcija </w:t>
      </w:r>
    </w:p>
    <w:p w14:paraId="3708BF1C" w14:textId="77777777" w:rsidR="00672D4A" w:rsidRPr="00672D4A" w:rsidRDefault="00672D4A" w:rsidP="00672D4A">
      <w:pPr>
        <w:rPr>
          <w:sz w:val="22"/>
          <w:szCs w:val="22"/>
        </w:rPr>
      </w:pPr>
      <w:r w:rsidRPr="00672D4A">
        <w:rPr>
          <w:sz w:val="22"/>
          <w:szCs w:val="22"/>
        </w:rPr>
        <w:t xml:space="preserve">Remiantis vienkartinės dozės kinetikos tyrimo duomenimis, galima teigti, kad vartojant rekomenduojamą dozę žmonių, sergančių inkstų funkcijos nepakankamumu, organizme nepakitusios veikliosios medžiagos nesikaupia. Jei kreatinino koncentracija mažesnė kaip 10 ml/min, teorinė pastovi metabolitų koncentracija plazmoje yra apie 4 kartus didesnė negu sveikų žmonių. Tačiau šie metabolitai galiausiai išsiskiria su tulžimi. </w:t>
      </w:r>
    </w:p>
    <w:p w14:paraId="65987933" w14:textId="77777777" w:rsidR="00672D4A" w:rsidRPr="00672D4A" w:rsidRDefault="00672D4A" w:rsidP="00672D4A">
      <w:pPr>
        <w:rPr>
          <w:position w:val="6"/>
          <w:sz w:val="22"/>
          <w:szCs w:val="22"/>
        </w:rPr>
      </w:pPr>
    </w:p>
    <w:p w14:paraId="256E862D" w14:textId="77777777" w:rsidR="00672D4A" w:rsidRPr="00672D4A" w:rsidRDefault="00672D4A" w:rsidP="00672D4A">
      <w:pPr>
        <w:rPr>
          <w:i/>
          <w:position w:val="6"/>
          <w:sz w:val="22"/>
          <w:szCs w:val="22"/>
        </w:rPr>
      </w:pPr>
      <w:r w:rsidRPr="00672D4A">
        <w:rPr>
          <w:i/>
          <w:position w:val="6"/>
          <w:sz w:val="22"/>
          <w:szCs w:val="22"/>
        </w:rPr>
        <w:t xml:space="preserve">Sutrikusi kepenų funkcija </w:t>
      </w:r>
    </w:p>
    <w:p w14:paraId="1C1E2E5D" w14:textId="77777777" w:rsidR="00672D4A" w:rsidRPr="00672D4A" w:rsidRDefault="00672D4A" w:rsidP="00672D4A">
      <w:pPr>
        <w:rPr>
          <w:sz w:val="22"/>
          <w:szCs w:val="22"/>
        </w:rPr>
      </w:pPr>
      <w:r w:rsidRPr="00672D4A">
        <w:rPr>
          <w:sz w:val="22"/>
          <w:szCs w:val="22"/>
        </w:rPr>
        <w:t xml:space="preserve">Pacientų, kuriems yra lėtinis hepatitas ar </w:t>
      </w:r>
      <w:proofErr w:type="spellStart"/>
      <w:r w:rsidRPr="00672D4A">
        <w:rPr>
          <w:sz w:val="22"/>
          <w:szCs w:val="22"/>
        </w:rPr>
        <w:t>nedekompensuota</w:t>
      </w:r>
      <w:proofErr w:type="spellEnd"/>
      <w:r w:rsidRPr="00672D4A">
        <w:rPr>
          <w:sz w:val="22"/>
          <w:szCs w:val="22"/>
        </w:rPr>
        <w:t xml:space="preserve"> kepenų cirozė, kinetika ir metabolizmas yra tokie pat kaip pacientų, nesergančių kepenų ligomis.</w:t>
      </w:r>
    </w:p>
    <w:p w14:paraId="4CE55A3C" w14:textId="77777777" w:rsidR="00672D4A" w:rsidRPr="00672D4A" w:rsidRDefault="00672D4A" w:rsidP="00672D4A">
      <w:pPr>
        <w:rPr>
          <w:bCs/>
          <w:noProof/>
          <w:position w:val="6"/>
          <w:sz w:val="22"/>
          <w:szCs w:val="22"/>
          <w:lang w:val="x-none"/>
        </w:rPr>
      </w:pPr>
    </w:p>
    <w:p w14:paraId="15C38F55"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39" w:name="_Toc129243114"/>
      <w:bookmarkStart w:id="40" w:name="_Toc129243239"/>
      <w:r w:rsidRPr="00672D4A">
        <w:rPr>
          <w:b/>
          <w:kern w:val="28"/>
          <w:position w:val="6"/>
          <w:sz w:val="22"/>
          <w:szCs w:val="22"/>
        </w:rPr>
        <w:t>5.3</w:t>
      </w:r>
      <w:r w:rsidRPr="00672D4A">
        <w:rPr>
          <w:b/>
          <w:kern w:val="28"/>
          <w:position w:val="6"/>
          <w:sz w:val="22"/>
          <w:szCs w:val="22"/>
        </w:rPr>
        <w:tab/>
      </w:r>
      <w:proofErr w:type="spellStart"/>
      <w:r w:rsidRPr="00672D4A">
        <w:rPr>
          <w:b/>
          <w:kern w:val="28"/>
          <w:position w:val="6"/>
          <w:sz w:val="22"/>
          <w:szCs w:val="22"/>
        </w:rPr>
        <w:t>Ikiklinikinių</w:t>
      </w:r>
      <w:proofErr w:type="spellEnd"/>
      <w:r w:rsidRPr="00672D4A">
        <w:rPr>
          <w:b/>
          <w:kern w:val="28"/>
          <w:position w:val="6"/>
          <w:sz w:val="22"/>
          <w:szCs w:val="22"/>
        </w:rPr>
        <w:t xml:space="preserve"> saugumo tyrimų duomenys</w:t>
      </w:r>
      <w:bookmarkEnd w:id="39"/>
      <w:bookmarkEnd w:id="40"/>
    </w:p>
    <w:p w14:paraId="0A5E7A10" w14:textId="77777777" w:rsidR="00672D4A" w:rsidRPr="00672D4A" w:rsidRDefault="00672D4A" w:rsidP="00672D4A">
      <w:pPr>
        <w:rPr>
          <w:sz w:val="22"/>
          <w:szCs w:val="22"/>
        </w:rPr>
      </w:pPr>
    </w:p>
    <w:p w14:paraId="657D648B" w14:textId="77777777" w:rsidR="00672D4A" w:rsidRPr="00672D4A" w:rsidRDefault="00672D4A" w:rsidP="00672D4A">
      <w:pPr>
        <w:rPr>
          <w:sz w:val="22"/>
          <w:szCs w:val="22"/>
          <w:u w:val="single"/>
        </w:rPr>
      </w:pPr>
      <w:proofErr w:type="spellStart"/>
      <w:r w:rsidRPr="00672D4A">
        <w:rPr>
          <w:sz w:val="22"/>
          <w:szCs w:val="22"/>
          <w:u w:val="single"/>
        </w:rPr>
        <w:t>Diklofenakas</w:t>
      </w:r>
      <w:proofErr w:type="spellEnd"/>
    </w:p>
    <w:p w14:paraId="16871332" w14:textId="77777777" w:rsidR="00672D4A" w:rsidRPr="00672D4A" w:rsidRDefault="00672D4A" w:rsidP="00672D4A">
      <w:pPr>
        <w:rPr>
          <w:sz w:val="22"/>
          <w:szCs w:val="22"/>
        </w:rPr>
      </w:pPr>
      <w:r w:rsidRPr="00672D4A">
        <w:rPr>
          <w:sz w:val="22"/>
          <w:szCs w:val="22"/>
        </w:rPr>
        <w:t xml:space="preserve">Įprastų farmakologinio saugumo, didelių ir kartotinių dozių toksiškumo, </w:t>
      </w:r>
      <w:proofErr w:type="spellStart"/>
      <w:r w:rsidRPr="00672D4A">
        <w:rPr>
          <w:sz w:val="22"/>
          <w:szCs w:val="22"/>
        </w:rPr>
        <w:t>genotoksiškumo</w:t>
      </w:r>
      <w:proofErr w:type="spellEnd"/>
      <w:r w:rsidRPr="00672D4A">
        <w:rPr>
          <w:sz w:val="22"/>
          <w:szCs w:val="22"/>
        </w:rPr>
        <w:t xml:space="preserve">, </w:t>
      </w:r>
      <w:proofErr w:type="spellStart"/>
      <w:r w:rsidRPr="00672D4A">
        <w:rPr>
          <w:sz w:val="22"/>
          <w:szCs w:val="22"/>
        </w:rPr>
        <w:t>mutageniškumo</w:t>
      </w:r>
      <w:proofErr w:type="spellEnd"/>
      <w:r w:rsidRPr="00672D4A">
        <w:rPr>
          <w:sz w:val="22"/>
          <w:szCs w:val="22"/>
        </w:rPr>
        <w:t xml:space="preserve"> ir galimo </w:t>
      </w:r>
      <w:proofErr w:type="spellStart"/>
      <w:r w:rsidRPr="00672D4A">
        <w:rPr>
          <w:sz w:val="22"/>
          <w:szCs w:val="22"/>
        </w:rPr>
        <w:t>kancerogeniškumo</w:t>
      </w:r>
      <w:proofErr w:type="spellEnd"/>
      <w:r w:rsidRPr="00672D4A">
        <w:rPr>
          <w:sz w:val="22"/>
          <w:szCs w:val="22"/>
        </w:rPr>
        <w:t xml:space="preserve"> poveikio reprodukcijai </w:t>
      </w:r>
      <w:proofErr w:type="spellStart"/>
      <w:r w:rsidRPr="00672D4A">
        <w:rPr>
          <w:sz w:val="22"/>
          <w:szCs w:val="22"/>
        </w:rPr>
        <w:t>ikiklinikinių</w:t>
      </w:r>
      <w:proofErr w:type="spellEnd"/>
      <w:r w:rsidRPr="00672D4A">
        <w:rPr>
          <w:sz w:val="22"/>
          <w:szCs w:val="22"/>
        </w:rPr>
        <w:t xml:space="preserve"> tyrimų duomenys specifinio pavojaus žmogui, skiriant numanomai terapines </w:t>
      </w:r>
      <w:proofErr w:type="spellStart"/>
      <w:r w:rsidRPr="00672D4A">
        <w:rPr>
          <w:sz w:val="22"/>
          <w:szCs w:val="22"/>
        </w:rPr>
        <w:t>diklofenako</w:t>
      </w:r>
      <w:proofErr w:type="spellEnd"/>
      <w:r w:rsidRPr="00672D4A">
        <w:rPr>
          <w:sz w:val="22"/>
          <w:szCs w:val="22"/>
        </w:rPr>
        <w:t xml:space="preserve"> dozes, neparodė,</w:t>
      </w:r>
    </w:p>
    <w:p w14:paraId="56F831D1" w14:textId="77777777" w:rsidR="00672D4A" w:rsidRPr="00672D4A" w:rsidRDefault="00672D4A" w:rsidP="00672D4A">
      <w:pPr>
        <w:rPr>
          <w:sz w:val="22"/>
          <w:szCs w:val="22"/>
        </w:rPr>
      </w:pPr>
      <w:r w:rsidRPr="00672D4A">
        <w:rPr>
          <w:sz w:val="22"/>
          <w:szCs w:val="22"/>
        </w:rPr>
        <w:t xml:space="preserve">Nėra įrodyta, kad </w:t>
      </w:r>
      <w:proofErr w:type="spellStart"/>
      <w:r w:rsidRPr="00672D4A">
        <w:rPr>
          <w:sz w:val="22"/>
          <w:szCs w:val="22"/>
        </w:rPr>
        <w:t>diklofenakas</w:t>
      </w:r>
      <w:proofErr w:type="spellEnd"/>
      <w:r w:rsidRPr="00672D4A">
        <w:rPr>
          <w:sz w:val="22"/>
          <w:szCs w:val="22"/>
        </w:rPr>
        <w:t xml:space="preserve"> turėjo </w:t>
      </w:r>
      <w:proofErr w:type="spellStart"/>
      <w:r w:rsidRPr="00672D4A">
        <w:rPr>
          <w:sz w:val="22"/>
          <w:szCs w:val="22"/>
        </w:rPr>
        <w:t>teratogeninį</w:t>
      </w:r>
      <w:proofErr w:type="spellEnd"/>
      <w:r w:rsidRPr="00672D4A">
        <w:rPr>
          <w:sz w:val="22"/>
          <w:szCs w:val="22"/>
        </w:rPr>
        <w:t xml:space="preserve"> poveikį pelėms, žiurkėms ar triušiams.</w:t>
      </w:r>
    </w:p>
    <w:p w14:paraId="0A9BF1CD"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Diklofenakas nedaro įtakos žiurkių patinų ir patelių vaisingumui, gemalo, vaisiaus bei atsivestų jauniklių vystymuisi.</w:t>
      </w:r>
    </w:p>
    <w:p w14:paraId="1B97F4E8" w14:textId="77777777" w:rsidR="00672D4A" w:rsidRPr="00672D4A" w:rsidRDefault="00672D4A" w:rsidP="00672D4A">
      <w:pPr>
        <w:rPr>
          <w:bCs/>
          <w:noProof/>
          <w:position w:val="6"/>
          <w:sz w:val="22"/>
          <w:szCs w:val="22"/>
          <w:lang w:val="x-none"/>
        </w:rPr>
      </w:pPr>
    </w:p>
    <w:p w14:paraId="2F9B1AEF" w14:textId="77777777" w:rsidR="00672D4A" w:rsidRPr="00672D4A" w:rsidRDefault="00672D4A" w:rsidP="00672D4A">
      <w:pPr>
        <w:rPr>
          <w:sz w:val="22"/>
          <w:szCs w:val="22"/>
          <w:u w:val="single"/>
        </w:rPr>
      </w:pPr>
      <w:bookmarkStart w:id="41" w:name="_Toc129243115"/>
      <w:bookmarkStart w:id="42" w:name="_Toc129243240"/>
      <w:proofErr w:type="spellStart"/>
      <w:r w:rsidRPr="00672D4A">
        <w:rPr>
          <w:sz w:val="22"/>
          <w:szCs w:val="22"/>
          <w:u w:val="single"/>
        </w:rPr>
        <w:t>Lidokainas</w:t>
      </w:r>
      <w:proofErr w:type="spellEnd"/>
    </w:p>
    <w:p w14:paraId="6C651492" w14:textId="77777777" w:rsidR="00672D4A" w:rsidRPr="00672D4A" w:rsidRDefault="00672D4A" w:rsidP="00672D4A">
      <w:pPr>
        <w:rPr>
          <w:sz w:val="22"/>
          <w:szCs w:val="22"/>
        </w:rPr>
      </w:pPr>
      <w:proofErr w:type="spellStart"/>
      <w:r w:rsidRPr="00672D4A">
        <w:rPr>
          <w:sz w:val="22"/>
          <w:szCs w:val="22"/>
        </w:rPr>
        <w:t>Lidokaino</w:t>
      </w:r>
      <w:proofErr w:type="spellEnd"/>
      <w:r w:rsidRPr="00672D4A">
        <w:rPr>
          <w:sz w:val="22"/>
          <w:szCs w:val="22"/>
        </w:rPr>
        <w:t xml:space="preserve"> mutageniniai mėginiai buvo neigiami. Tačiau yra nuorodų, kad </w:t>
      </w:r>
      <w:proofErr w:type="spellStart"/>
      <w:r w:rsidRPr="00672D4A">
        <w:rPr>
          <w:sz w:val="22"/>
          <w:szCs w:val="22"/>
        </w:rPr>
        <w:t>lidokaino</w:t>
      </w:r>
      <w:proofErr w:type="spellEnd"/>
      <w:r w:rsidRPr="00672D4A">
        <w:rPr>
          <w:sz w:val="22"/>
          <w:szCs w:val="22"/>
        </w:rPr>
        <w:t xml:space="preserve"> metabolitas 2,6-ksilidinas, susidarantis žiurkių ir, gal būt žmogaus, organizme gali sukelti mutageninį poveikį. Šios nuorodos gautos atliekant </w:t>
      </w:r>
      <w:proofErr w:type="spellStart"/>
      <w:r w:rsidRPr="00672D4A">
        <w:rPr>
          <w:i/>
          <w:sz w:val="22"/>
          <w:szCs w:val="22"/>
        </w:rPr>
        <w:t>in</w:t>
      </w:r>
      <w:proofErr w:type="spellEnd"/>
      <w:r w:rsidRPr="00672D4A">
        <w:rPr>
          <w:i/>
          <w:sz w:val="22"/>
          <w:szCs w:val="22"/>
        </w:rPr>
        <w:t xml:space="preserve"> </w:t>
      </w:r>
      <w:proofErr w:type="spellStart"/>
      <w:r w:rsidRPr="00672D4A">
        <w:rPr>
          <w:i/>
          <w:sz w:val="22"/>
          <w:szCs w:val="22"/>
        </w:rPr>
        <w:t>vitro</w:t>
      </w:r>
      <w:proofErr w:type="spellEnd"/>
      <w:r w:rsidRPr="00672D4A">
        <w:rPr>
          <w:sz w:val="22"/>
          <w:szCs w:val="22"/>
        </w:rPr>
        <w:t xml:space="preserve"> tyrimus, kurių metu buvo vartojamas labai didelės, beveik toksinės šio metabolito koncentracijos. Be to, atliekant </w:t>
      </w:r>
      <w:proofErr w:type="spellStart"/>
      <w:r w:rsidRPr="00672D4A">
        <w:rPr>
          <w:sz w:val="22"/>
          <w:szCs w:val="22"/>
        </w:rPr>
        <w:t>kancerogeniškumo</w:t>
      </w:r>
      <w:proofErr w:type="spellEnd"/>
      <w:r w:rsidRPr="00672D4A">
        <w:rPr>
          <w:sz w:val="22"/>
          <w:szCs w:val="22"/>
        </w:rPr>
        <w:t xml:space="preserve"> tyrimus su žiurkėmis, </w:t>
      </w:r>
      <w:proofErr w:type="spellStart"/>
      <w:r w:rsidRPr="00672D4A">
        <w:rPr>
          <w:sz w:val="22"/>
          <w:szCs w:val="22"/>
        </w:rPr>
        <w:t>transplacentinio</w:t>
      </w:r>
      <w:proofErr w:type="spellEnd"/>
      <w:r w:rsidRPr="00672D4A">
        <w:rPr>
          <w:sz w:val="22"/>
          <w:szCs w:val="22"/>
        </w:rPr>
        <w:t xml:space="preserve"> poveikio metu bei veikiant jauniklius du metus po atsivedimo, nustatytas sukeliantis navikų augimą 2,6-ksilidino poveikis. Taikant šią labai jautrią mėginių sistemą buvo nustatyta, kad labai didelių dozių atvejais atsirado piktybinių ir gerybinių navikų, ypač nosies ertmėje </w:t>
      </w:r>
      <w:r w:rsidRPr="00672D4A">
        <w:rPr>
          <w:sz w:val="22"/>
          <w:szCs w:val="22"/>
        </w:rPr>
        <w:lastRenderedPageBreak/>
        <w:t>(</w:t>
      </w:r>
      <w:proofErr w:type="spellStart"/>
      <w:r w:rsidRPr="00672D4A">
        <w:rPr>
          <w:i/>
          <w:sz w:val="22"/>
          <w:szCs w:val="22"/>
        </w:rPr>
        <w:t>ethmoturbinalia</w:t>
      </w:r>
      <w:proofErr w:type="spellEnd"/>
      <w:r w:rsidRPr="00672D4A">
        <w:rPr>
          <w:sz w:val="22"/>
          <w:szCs w:val="22"/>
        </w:rPr>
        <w:t xml:space="preserve">). Kadangi šių radinių aktualumo žmonėms galutinai paneigti negalima, didelių </w:t>
      </w:r>
      <w:proofErr w:type="spellStart"/>
      <w:r w:rsidRPr="00672D4A">
        <w:rPr>
          <w:sz w:val="22"/>
          <w:szCs w:val="22"/>
        </w:rPr>
        <w:t>lidokaino</w:t>
      </w:r>
      <w:proofErr w:type="spellEnd"/>
      <w:r w:rsidRPr="00672D4A">
        <w:rPr>
          <w:sz w:val="22"/>
          <w:szCs w:val="22"/>
        </w:rPr>
        <w:t xml:space="preserve"> dozių ilgai vartoti neleistina.</w:t>
      </w:r>
    </w:p>
    <w:p w14:paraId="7CD30565" w14:textId="77777777" w:rsidR="00672D4A" w:rsidRPr="00672D4A" w:rsidRDefault="00672D4A" w:rsidP="00672D4A">
      <w:pPr>
        <w:rPr>
          <w:sz w:val="22"/>
          <w:szCs w:val="22"/>
        </w:rPr>
      </w:pPr>
    </w:p>
    <w:p w14:paraId="4682E44F" w14:textId="77777777" w:rsidR="00672D4A" w:rsidRPr="00672D4A" w:rsidRDefault="00672D4A" w:rsidP="00672D4A">
      <w:pPr>
        <w:rPr>
          <w:sz w:val="22"/>
          <w:szCs w:val="22"/>
        </w:rPr>
      </w:pPr>
      <w:r w:rsidRPr="00672D4A">
        <w:rPr>
          <w:sz w:val="22"/>
          <w:szCs w:val="22"/>
        </w:rPr>
        <w:t xml:space="preserve">Toksinio poveikio reprodukcijai </w:t>
      </w:r>
      <w:proofErr w:type="spellStart"/>
      <w:r w:rsidRPr="00672D4A">
        <w:rPr>
          <w:sz w:val="22"/>
          <w:szCs w:val="22"/>
        </w:rPr>
        <w:t>ikiklinikinių</w:t>
      </w:r>
      <w:proofErr w:type="spellEnd"/>
      <w:r w:rsidRPr="00672D4A">
        <w:rPr>
          <w:sz w:val="22"/>
          <w:szCs w:val="22"/>
        </w:rPr>
        <w:t xml:space="preserve"> tyrimų duomenys </w:t>
      </w:r>
      <w:proofErr w:type="spellStart"/>
      <w:r w:rsidRPr="00672D4A">
        <w:rPr>
          <w:sz w:val="22"/>
          <w:szCs w:val="22"/>
        </w:rPr>
        <w:t>teratogeninių</w:t>
      </w:r>
      <w:proofErr w:type="spellEnd"/>
      <w:r w:rsidRPr="00672D4A">
        <w:rPr>
          <w:sz w:val="22"/>
          <w:szCs w:val="22"/>
        </w:rPr>
        <w:t xml:space="preserve"> savybių nenustatė. Vienintelis stebėtas poveikis buvo vaisių svorio sumažėjimas. Pranešama, kad, davus žiurkėms vaisingumo metu beveik maksimalias žmonėms rekomenduojamas </w:t>
      </w:r>
      <w:proofErr w:type="spellStart"/>
      <w:r w:rsidRPr="00672D4A">
        <w:rPr>
          <w:sz w:val="22"/>
          <w:szCs w:val="22"/>
        </w:rPr>
        <w:t>lidokaino</w:t>
      </w:r>
      <w:proofErr w:type="spellEnd"/>
      <w:r w:rsidRPr="00672D4A">
        <w:rPr>
          <w:sz w:val="22"/>
          <w:szCs w:val="22"/>
        </w:rPr>
        <w:t xml:space="preserve"> dozes, jų </w:t>
      </w:r>
      <w:proofErr w:type="spellStart"/>
      <w:r w:rsidRPr="00672D4A">
        <w:rPr>
          <w:sz w:val="22"/>
          <w:szCs w:val="22"/>
        </w:rPr>
        <w:t>palikuonims</w:t>
      </w:r>
      <w:proofErr w:type="spellEnd"/>
      <w:r w:rsidRPr="00672D4A">
        <w:rPr>
          <w:sz w:val="22"/>
          <w:szCs w:val="22"/>
        </w:rPr>
        <w:t xml:space="preserve"> pasireiškė elgesio pokyčiai.</w:t>
      </w:r>
    </w:p>
    <w:p w14:paraId="267D84D7" w14:textId="77777777" w:rsidR="00672D4A" w:rsidRPr="00672D4A" w:rsidRDefault="00672D4A" w:rsidP="00672D4A">
      <w:pPr>
        <w:rPr>
          <w:sz w:val="22"/>
          <w:szCs w:val="22"/>
        </w:rPr>
      </w:pPr>
    </w:p>
    <w:p w14:paraId="385DF34A" w14:textId="77777777" w:rsidR="00672D4A" w:rsidRPr="00672D4A" w:rsidRDefault="00672D4A" w:rsidP="00672D4A">
      <w:pPr>
        <w:keepNext/>
        <w:tabs>
          <w:tab w:val="left" w:pos="567"/>
        </w:tabs>
        <w:ind w:left="567" w:hanging="567"/>
        <w:outlineLvl w:val="1"/>
        <w:rPr>
          <w:b/>
          <w:position w:val="6"/>
          <w:sz w:val="22"/>
          <w:szCs w:val="22"/>
        </w:rPr>
      </w:pPr>
    </w:p>
    <w:p w14:paraId="074B26CB" w14:textId="77777777" w:rsidR="00672D4A" w:rsidRPr="00672D4A" w:rsidRDefault="00672D4A" w:rsidP="00672D4A">
      <w:pPr>
        <w:keepNext/>
        <w:tabs>
          <w:tab w:val="left" w:pos="567"/>
        </w:tabs>
        <w:ind w:left="567" w:hanging="567"/>
        <w:outlineLvl w:val="1"/>
        <w:rPr>
          <w:b/>
          <w:position w:val="6"/>
          <w:sz w:val="22"/>
          <w:szCs w:val="22"/>
        </w:rPr>
      </w:pPr>
      <w:r w:rsidRPr="00672D4A">
        <w:rPr>
          <w:b/>
          <w:position w:val="6"/>
          <w:sz w:val="22"/>
          <w:szCs w:val="22"/>
        </w:rPr>
        <w:t>6.</w:t>
      </w:r>
      <w:r w:rsidRPr="00672D4A">
        <w:rPr>
          <w:b/>
          <w:position w:val="6"/>
          <w:sz w:val="22"/>
          <w:szCs w:val="22"/>
        </w:rPr>
        <w:tab/>
        <w:t>FARMACINĖ INFORMACIJA</w:t>
      </w:r>
      <w:bookmarkEnd w:id="41"/>
      <w:bookmarkEnd w:id="42"/>
    </w:p>
    <w:p w14:paraId="691BE31B" w14:textId="77777777" w:rsidR="00672D4A" w:rsidRPr="00672D4A" w:rsidRDefault="00672D4A" w:rsidP="00672D4A">
      <w:pPr>
        <w:rPr>
          <w:bCs/>
          <w:noProof/>
          <w:position w:val="6"/>
          <w:sz w:val="22"/>
          <w:szCs w:val="22"/>
          <w:lang w:val="x-none"/>
        </w:rPr>
      </w:pPr>
    </w:p>
    <w:p w14:paraId="6DE466D6"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43" w:name="_Toc129243116"/>
      <w:bookmarkStart w:id="44" w:name="_Toc129243241"/>
      <w:r w:rsidRPr="00672D4A">
        <w:rPr>
          <w:b/>
          <w:kern w:val="28"/>
          <w:position w:val="6"/>
          <w:sz w:val="22"/>
          <w:szCs w:val="22"/>
        </w:rPr>
        <w:t>6.1</w:t>
      </w:r>
      <w:r w:rsidRPr="00672D4A">
        <w:rPr>
          <w:b/>
          <w:kern w:val="28"/>
          <w:position w:val="6"/>
          <w:sz w:val="22"/>
          <w:szCs w:val="22"/>
        </w:rPr>
        <w:tab/>
        <w:t>Pagalbinių medžiagų sąrašas</w:t>
      </w:r>
      <w:bookmarkEnd w:id="43"/>
      <w:bookmarkEnd w:id="44"/>
    </w:p>
    <w:p w14:paraId="6E4A0C63"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45" w:name="_Toc129243117"/>
      <w:bookmarkStart w:id="46" w:name="_Toc129243242"/>
    </w:p>
    <w:p w14:paraId="29CA1A7E" w14:textId="77777777" w:rsidR="00672D4A" w:rsidRPr="00672D4A" w:rsidRDefault="00672D4A" w:rsidP="00672D4A">
      <w:pPr>
        <w:rPr>
          <w:position w:val="6"/>
          <w:sz w:val="22"/>
          <w:szCs w:val="22"/>
        </w:rPr>
      </w:pPr>
      <w:proofErr w:type="spellStart"/>
      <w:r w:rsidRPr="00672D4A">
        <w:rPr>
          <w:position w:val="6"/>
          <w:sz w:val="22"/>
          <w:szCs w:val="22"/>
        </w:rPr>
        <w:t>Dinatrio</w:t>
      </w:r>
      <w:proofErr w:type="spellEnd"/>
      <w:r w:rsidRPr="00672D4A">
        <w:rPr>
          <w:position w:val="6"/>
          <w:sz w:val="22"/>
          <w:szCs w:val="22"/>
        </w:rPr>
        <w:t xml:space="preserve"> </w:t>
      </w:r>
      <w:proofErr w:type="spellStart"/>
      <w:r w:rsidRPr="00672D4A">
        <w:rPr>
          <w:position w:val="6"/>
          <w:sz w:val="22"/>
          <w:szCs w:val="22"/>
        </w:rPr>
        <w:t>edetatas</w:t>
      </w:r>
      <w:proofErr w:type="spellEnd"/>
    </w:p>
    <w:p w14:paraId="4967163C" w14:textId="77777777" w:rsidR="00672D4A" w:rsidRPr="00672D4A" w:rsidRDefault="00672D4A" w:rsidP="00672D4A">
      <w:pPr>
        <w:rPr>
          <w:position w:val="6"/>
          <w:sz w:val="22"/>
          <w:szCs w:val="22"/>
        </w:rPr>
      </w:pPr>
      <w:proofErr w:type="spellStart"/>
      <w:r w:rsidRPr="00672D4A">
        <w:rPr>
          <w:position w:val="6"/>
          <w:sz w:val="22"/>
          <w:szCs w:val="22"/>
        </w:rPr>
        <w:t>Acetilcisteinas</w:t>
      </w:r>
      <w:proofErr w:type="spellEnd"/>
    </w:p>
    <w:p w14:paraId="12CCDA0F" w14:textId="77777777" w:rsidR="00672D4A" w:rsidRPr="00672D4A" w:rsidRDefault="00672D4A" w:rsidP="00672D4A">
      <w:pPr>
        <w:rPr>
          <w:position w:val="6"/>
          <w:sz w:val="22"/>
          <w:szCs w:val="22"/>
        </w:rPr>
      </w:pPr>
      <w:r w:rsidRPr="00672D4A">
        <w:rPr>
          <w:position w:val="6"/>
          <w:sz w:val="22"/>
          <w:szCs w:val="22"/>
        </w:rPr>
        <w:t>Natrio hidroksidas</w:t>
      </w:r>
    </w:p>
    <w:p w14:paraId="57D63841" w14:textId="77777777" w:rsidR="00672D4A" w:rsidRPr="00672D4A" w:rsidRDefault="00672D4A" w:rsidP="00672D4A">
      <w:pPr>
        <w:rPr>
          <w:position w:val="6"/>
          <w:sz w:val="22"/>
          <w:szCs w:val="22"/>
        </w:rPr>
      </w:pPr>
      <w:proofErr w:type="spellStart"/>
      <w:r w:rsidRPr="00672D4A">
        <w:rPr>
          <w:position w:val="6"/>
          <w:sz w:val="22"/>
          <w:szCs w:val="22"/>
        </w:rPr>
        <w:t>Makrogolis</w:t>
      </w:r>
      <w:proofErr w:type="spellEnd"/>
      <w:r w:rsidRPr="00672D4A">
        <w:rPr>
          <w:position w:val="6"/>
          <w:sz w:val="22"/>
          <w:szCs w:val="22"/>
        </w:rPr>
        <w:t xml:space="preserve"> 400</w:t>
      </w:r>
    </w:p>
    <w:p w14:paraId="50390867" w14:textId="77777777" w:rsidR="00672D4A" w:rsidRPr="00672D4A" w:rsidRDefault="00672D4A" w:rsidP="00672D4A">
      <w:pPr>
        <w:rPr>
          <w:position w:val="6"/>
          <w:sz w:val="22"/>
          <w:szCs w:val="22"/>
        </w:rPr>
      </w:pPr>
      <w:proofErr w:type="spellStart"/>
      <w:r w:rsidRPr="00672D4A">
        <w:rPr>
          <w:position w:val="6"/>
          <w:sz w:val="22"/>
          <w:szCs w:val="22"/>
        </w:rPr>
        <w:t>Propilenglikolis</w:t>
      </w:r>
      <w:proofErr w:type="spellEnd"/>
    </w:p>
    <w:p w14:paraId="37043BBF" w14:textId="77777777" w:rsidR="00672D4A" w:rsidRPr="00672D4A" w:rsidRDefault="00672D4A" w:rsidP="00672D4A">
      <w:pPr>
        <w:rPr>
          <w:position w:val="6"/>
          <w:sz w:val="22"/>
          <w:szCs w:val="22"/>
        </w:rPr>
      </w:pPr>
      <w:r w:rsidRPr="00672D4A">
        <w:rPr>
          <w:position w:val="6"/>
          <w:sz w:val="22"/>
          <w:szCs w:val="22"/>
        </w:rPr>
        <w:t>Injekcinis vanduo</w:t>
      </w:r>
    </w:p>
    <w:p w14:paraId="3874F08B" w14:textId="77777777" w:rsidR="00672D4A" w:rsidRPr="00672D4A" w:rsidRDefault="00672D4A" w:rsidP="00672D4A">
      <w:pPr>
        <w:keepNext/>
        <w:keepLines/>
        <w:tabs>
          <w:tab w:val="left" w:pos="567"/>
        </w:tabs>
        <w:ind w:left="567" w:hanging="567"/>
        <w:outlineLvl w:val="2"/>
        <w:rPr>
          <w:b/>
          <w:kern w:val="28"/>
          <w:position w:val="6"/>
          <w:sz w:val="22"/>
          <w:szCs w:val="22"/>
        </w:rPr>
      </w:pPr>
    </w:p>
    <w:p w14:paraId="793CDC62" w14:textId="77777777" w:rsidR="00672D4A" w:rsidRPr="00672D4A" w:rsidRDefault="00672D4A" w:rsidP="00672D4A">
      <w:pPr>
        <w:keepNext/>
        <w:keepLines/>
        <w:tabs>
          <w:tab w:val="left" w:pos="567"/>
        </w:tabs>
        <w:ind w:left="567" w:hanging="567"/>
        <w:outlineLvl w:val="2"/>
        <w:rPr>
          <w:b/>
          <w:kern w:val="28"/>
          <w:position w:val="6"/>
          <w:sz w:val="22"/>
          <w:szCs w:val="22"/>
        </w:rPr>
      </w:pPr>
      <w:r w:rsidRPr="00672D4A">
        <w:rPr>
          <w:b/>
          <w:kern w:val="28"/>
          <w:position w:val="6"/>
          <w:sz w:val="22"/>
          <w:szCs w:val="22"/>
        </w:rPr>
        <w:t>6.2</w:t>
      </w:r>
      <w:r w:rsidRPr="00672D4A">
        <w:rPr>
          <w:b/>
          <w:kern w:val="28"/>
          <w:position w:val="6"/>
          <w:sz w:val="22"/>
          <w:szCs w:val="22"/>
        </w:rPr>
        <w:tab/>
        <w:t>Nesuderinamumas</w:t>
      </w:r>
      <w:bookmarkEnd w:id="45"/>
      <w:bookmarkEnd w:id="46"/>
    </w:p>
    <w:p w14:paraId="2EDF9E47" w14:textId="77777777" w:rsidR="00672D4A" w:rsidRPr="00672D4A" w:rsidRDefault="00672D4A" w:rsidP="00672D4A">
      <w:pPr>
        <w:rPr>
          <w:bCs/>
          <w:noProof/>
          <w:position w:val="6"/>
          <w:sz w:val="22"/>
          <w:szCs w:val="22"/>
          <w:lang w:val="x-none"/>
        </w:rPr>
      </w:pPr>
    </w:p>
    <w:p w14:paraId="53C7DB3D" w14:textId="77777777" w:rsidR="00672D4A" w:rsidRPr="00672D4A" w:rsidRDefault="00672D4A" w:rsidP="00672D4A">
      <w:pPr>
        <w:rPr>
          <w:position w:val="6"/>
          <w:sz w:val="22"/>
          <w:szCs w:val="22"/>
          <w:lang w:val="x-none" w:eastAsia="x-none"/>
        </w:rPr>
      </w:pPr>
      <w:r w:rsidRPr="00672D4A">
        <w:rPr>
          <w:position w:val="6"/>
          <w:sz w:val="22"/>
          <w:szCs w:val="22"/>
          <w:lang w:val="x-none" w:eastAsia="x-none"/>
        </w:rPr>
        <w:t xml:space="preserve">Suderinamumo tyrimų neatlikta, todėl šio vaistinio preparato maišyti su kitais injekciniais tirpalais negalima. </w:t>
      </w:r>
    </w:p>
    <w:p w14:paraId="35329E02" w14:textId="77777777" w:rsidR="00672D4A" w:rsidRPr="00672D4A" w:rsidRDefault="00672D4A" w:rsidP="00672D4A">
      <w:pPr>
        <w:rPr>
          <w:position w:val="6"/>
          <w:sz w:val="22"/>
          <w:szCs w:val="22"/>
          <w:lang w:val="x-none" w:eastAsia="x-none"/>
        </w:rPr>
      </w:pPr>
    </w:p>
    <w:p w14:paraId="71E48D50"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47" w:name="_Toc129243118"/>
      <w:bookmarkStart w:id="48" w:name="_Toc129243243"/>
      <w:r w:rsidRPr="00672D4A">
        <w:rPr>
          <w:b/>
          <w:kern w:val="28"/>
          <w:position w:val="6"/>
          <w:sz w:val="22"/>
          <w:szCs w:val="22"/>
        </w:rPr>
        <w:t>6.3</w:t>
      </w:r>
      <w:r w:rsidRPr="00672D4A">
        <w:rPr>
          <w:b/>
          <w:kern w:val="28"/>
          <w:position w:val="6"/>
          <w:sz w:val="22"/>
          <w:szCs w:val="22"/>
        </w:rPr>
        <w:tab/>
        <w:t>Tinkamumo laikas</w:t>
      </w:r>
      <w:bookmarkEnd w:id="47"/>
      <w:bookmarkEnd w:id="48"/>
    </w:p>
    <w:p w14:paraId="680E270D" w14:textId="77777777" w:rsidR="00672D4A" w:rsidRPr="00672D4A" w:rsidRDefault="00672D4A" w:rsidP="00672D4A">
      <w:pPr>
        <w:rPr>
          <w:bCs/>
          <w:noProof/>
          <w:position w:val="6"/>
          <w:sz w:val="22"/>
          <w:szCs w:val="22"/>
          <w:lang w:val="x-none"/>
        </w:rPr>
      </w:pPr>
    </w:p>
    <w:p w14:paraId="01FD1AA2"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5 metai.</w:t>
      </w:r>
    </w:p>
    <w:p w14:paraId="65F36475" w14:textId="77777777" w:rsidR="00672D4A" w:rsidRPr="00672D4A" w:rsidRDefault="00672D4A" w:rsidP="00672D4A">
      <w:pPr>
        <w:rPr>
          <w:bCs/>
          <w:noProof/>
          <w:position w:val="6"/>
          <w:sz w:val="22"/>
          <w:szCs w:val="22"/>
          <w:lang w:val="x-none"/>
        </w:rPr>
      </w:pPr>
    </w:p>
    <w:p w14:paraId="4561D1C5"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49" w:name="_Toc129243119"/>
      <w:bookmarkStart w:id="50" w:name="_Toc129243244"/>
      <w:r w:rsidRPr="00672D4A">
        <w:rPr>
          <w:b/>
          <w:kern w:val="28"/>
          <w:position w:val="6"/>
          <w:sz w:val="22"/>
          <w:szCs w:val="22"/>
        </w:rPr>
        <w:t>6.4</w:t>
      </w:r>
      <w:r w:rsidRPr="00672D4A">
        <w:rPr>
          <w:b/>
          <w:kern w:val="28"/>
          <w:position w:val="6"/>
          <w:sz w:val="22"/>
          <w:szCs w:val="22"/>
        </w:rPr>
        <w:tab/>
        <w:t>Specialios laikymo sąlygos</w:t>
      </w:r>
      <w:bookmarkEnd w:id="49"/>
      <w:bookmarkEnd w:id="50"/>
    </w:p>
    <w:p w14:paraId="54B9474F" w14:textId="77777777" w:rsidR="00672D4A" w:rsidRPr="00672D4A" w:rsidRDefault="00672D4A" w:rsidP="00672D4A">
      <w:pPr>
        <w:rPr>
          <w:bCs/>
          <w:noProof/>
          <w:position w:val="6"/>
          <w:sz w:val="22"/>
          <w:szCs w:val="22"/>
          <w:lang w:val="x-none"/>
        </w:rPr>
      </w:pPr>
    </w:p>
    <w:p w14:paraId="62F18C3F"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Laikyti ne aukštesnėje kaip 25 </w:t>
      </w:r>
      <w:r w:rsidRPr="00672D4A">
        <w:rPr>
          <w:bCs/>
          <w:noProof/>
          <w:position w:val="6"/>
          <w:sz w:val="22"/>
          <w:szCs w:val="22"/>
          <w:lang w:val="x-none"/>
        </w:rPr>
        <w:sym w:font="Symbol" w:char="F0B0"/>
      </w:r>
      <w:r w:rsidRPr="00672D4A">
        <w:rPr>
          <w:bCs/>
          <w:noProof/>
          <w:position w:val="6"/>
          <w:sz w:val="22"/>
          <w:szCs w:val="22"/>
          <w:lang w:val="x-none"/>
        </w:rPr>
        <w:t>C temperatūroje.</w:t>
      </w:r>
    </w:p>
    <w:p w14:paraId="679E31F7"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Ampules laikyti išorinėje dėžutėje, kad preparatas būtų apsaugotas nuo šviesos.</w:t>
      </w:r>
    </w:p>
    <w:p w14:paraId="3AEFABD8" w14:textId="77777777" w:rsidR="00672D4A" w:rsidRPr="00672D4A" w:rsidRDefault="00672D4A" w:rsidP="00672D4A">
      <w:pPr>
        <w:rPr>
          <w:bCs/>
          <w:noProof/>
          <w:position w:val="6"/>
          <w:sz w:val="22"/>
          <w:szCs w:val="22"/>
          <w:lang w:val="x-none"/>
        </w:rPr>
      </w:pPr>
    </w:p>
    <w:p w14:paraId="17A05284"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51" w:name="_Toc129243120"/>
      <w:bookmarkStart w:id="52" w:name="_Toc129243245"/>
      <w:r w:rsidRPr="00672D4A">
        <w:rPr>
          <w:b/>
          <w:kern w:val="28"/>
          <w:position w:val="6"/>
          <w:sz w:val="22"/>
          <w:szCs w:val="22"/>
        </w:rPr>
        <w:t>6.5</w:t>
      </w:r>
      <w:r w:rsidRPr="00672D4A">
        <w:rPr>
          <w:b/>
          <w:kern w:val="28"/>
          <w:position w:val="6"/>
          <w:sz w:val="22"/>
          <w:szCs w:val="22"/>
        </w:rPr>
        <w:tab/>
      </w:r>
      <w:proofErr w:type="spellStart"/>
      <w:r w:rsidRPr="00672D4A">
        <w:rPr>
          <w:b/>
          <w:kern w:val="28"/>
          <w:position w:val="6"/>
          <w:sz w:val="22"/>
          <w:szCs w:val="22"/>
        </w:rPr>
        <w:t>Talpyklės</w:t>
      </w:r>
      <w:proofErr w:type="spellEnd"/>
      <w:r w:rsidRPr="00672D4A">
        <w:rPr>
          <w:b/>
          <w:kern w:val="28"/>
          <w:position w:val="6"/>
          <w:sz w:val="22"/>
          <w:szCs w:val="22"/>
        </w:rPr>
        <w:t xml:space="preserve"> pobūdis ir jos turinys</w:t>
      </w:r>
      <w:bookmarkEnd w:id="51"/>
      <w:bookmarkEnd w:id="52"/>
    </w:p>
    <w:p w14:paraId="7C8A4BA5" w14:textId="77777777" w:rsidR="00672D4A" w:rsidRPr="00672D4A" w:rsidRDefault="00672D4A" w:rsidP="00672D4A">
      <w:pPr>
        <w:rPr>
          <w:bCs/>
          <w:noProof/>
          <w:position w:val="6"/>
          <w:sz w:val="22"/>
          <w:szCs w:val="22"/>
          <w:lang w:val="x-none"/>
        </w:rPr>
      </w:pPr>
    </w:p>
    <w:p w14:paraId="6084F3E6" w14:textId="77777777" w:rsidR="00672D4A" w:rsidRPr="00672D4A" w:rsidRDefault="00590EFB" w:rsidP="00672D4A">
      <w:pPr>
        <w:rPr>
          <w:position w:val="6"/>
          <w:sz w:val="22"/>
          <w:szCs w:val="22"/>
        </w:rPr>
      </w:pPr>
      <w:r>
        <w:rPr>
          <w:position w:val="6"/>
          <w:sz w:val="22"/>
          <w:szCs w:val="22"/>
        </w:rPr>
        <w:t>Injekcinis t</w:t>
      </w:r>
      <w:r w:rsidR="00672D4A" w:rsidRPr="00672D4A">
        <w:rPr>
          <w:position w:val="6"/>
          <w:sz w:val="22"/>
          <w:szCs w:val="22"/>
        </w:rPr>
        <w:t xml:space="preserve">irpalas yra </w:t>
      </w:r>
      <w:proofErr w:type="spellStart"/>
      <w:r w:rsidR="00672D4A" w:rsidRPr="00672D4A">
        <w:rPr>
          <w:position w:val="6"/>
          <w:sz w:val="22"/>
          <w:szCs w:val="22"/>
        </w:rPr>
        <w:t>borosilikatinio</w:t>
      </w:r>
      <w:proofErr w:type="spellEnd"/>
      <w:r w:rsidR="00672D4A" w:rsidRPr="00672D4A">
        <w:rPr>
          <w:position w:val="6"/>
          <w:sz w:val="22"/>
          <w:szCs w:val="22"/>
        </w:rPr>
        <w:t xml:space="preserve"> stiklo (I tipo) gintarinės spalvos ampulėse, </w:t>
      </w:r>
      <w:r>
        <w:rPr>
          <w:position w:val="6"/>
          <w:sz w:val="22"/>
          <w:szCs w:val="22"/>
        </w:rPr>
        <w:t xml:space="preserve">kurių </w:t>
      </w:r>
      <w:r w:rsidR="00672D4A" w:rsidRPr="00672D4A">
        <w:rPr>
          <w:position w:val="6"/>
          <w:sz w:val="22"/>
          <w:szCs w:val="22"/>
        </w:rPr>
        <w:t>vienas galas, skirtas nulaužimui, pažymėtas baltu brūkšneliu.</w:t>
      </w:r>
    </w:p>
    <w:p w14:paraId="678D9B3D" w14:textId="77777777" w:rsidR="00672D4A" w:rsidRPr="00672D4A" w:rsidRDefault="00672D4A" w:rsidP="00672D4A">
      <w:pPr>
        <w:rPr>
          <w:position w:val="6"/>
          <w:sz w:val="22"/>
          <w:szCs w:val="22"/>
        </w:rPr>
      </w:pPr>
      <w:r w:rsidRPr="00672D4A">
        <w:rPr>
          <w:position w:val="6"/>
          <w:sz w:val="22"/>
          <w:szCs w:val="22"/>
        </w:rPr>
        <w:t>Kartono dėžutėje yra 5 ampulės po 2 ml.</w:t>
      </w:r>
    </w:p>
    <w:p w14:paraId="3E896773" w14:textId="77777777" w:rsidR="00672D4A" w:rsidRPr="00672D4A" w:rsidRDefault="00672D4A" w:rsidP="00672D4A">
      <w:pPr>
        <w:rPr>
          <w:bCs/>
          <w:noProof/>
          <w:position w:val="6"/>
          <w:sz w:val="22"/>
          <w:szCs w:val="22"/>
          <w:lang w:val="x-none"/>
        </w:rPr>
      </w:pPr>
    </w:p>
    <w:p w14:paraId="38527D05" w14:textId="77777777" w:rsidR="00672D4A" w:rsidRPr="00672D4A" w:rsidRDefault="00672D4A" w:rsidP="00672D4A">
      <w:pPr>
        <w:keepNext/>
        <w:keepLines/>
        <w:tabs>
          <w:tab w:val="left" w:pos="567"/>
        </w:tabs>
        <w:ind w:left="567" w:hanging="567"/>
        <w:outlineLvl w:val="2"/>
        <w:rPr>
          <w:b/>
          <w:kern w:val="28"/>
          <w:position w:val="6"/>
          <w:sz w:val="22"/>
          <w:szCs w:val="22"/>
        </w:rPr>
      </w:pPr>
      <w:bookmarkStart w:id="53" w:name="_Toc129243121"/>
      <w:bookmarkStart w:id="54" w:name="_Toc129243246"/>
      <w:r w:rsidRPr="00672D4A">
        <w:rPr>
          <w:b/>
          <w:kern w:val="28"/>
          <w:position w:val="6"/>
          <w:sz w:val="22"/>
          <w:szCs w:val="22"/>
        </w:rPr>
        <w:t>6.6</w:t>
      </w:r>
      <w:r w:rsidRPr="00672D4A">
        <w:rPr>
          <w:b/>
          <w:kern w:val="28"/>
          <w:position w:val="6"/>
          <w:sz w:val="22"/>
          <w:szCs w:val="22"/>
        </w:rPr>
        <w:tab/>
        <w:t>Specialūs reikalavimai atliekoms tvarkyti</w:t>
      </w:r>
      <w:bookmarkEnd w:id="53"/>
      <w:bookmarkEnd w:id="54"/>
    </w:p>
    <w:p w14:paraId="4F930547" w14:textId="77777777" w:rsidR="00672D4A" w:rsidRPr="00672D4A" w:rsidRDefault="00672D4A" w:rsidP="00672D4A">
      <w:pPr>
        <w:rPr>
          <w:bCs/>
          <w:noProof/>
          <w:position w:val="6"/>
          <w:sz w:val="22"/>
          <w:szCs w:val="22"/>
          <w:lang w:val="x-none"/>
        </w:rPr>
      </w:pPr>
    </w:p>
    <w:p w14:paraId="563E542D"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Specialių reikalavimų nėra.</w:t>
      </w:r>
    </w:p>
    <w:p w14:paraId="303024F4" w14:textId="77777777" w:rsidR="00672D4A" w:rsidRPr="00672D4A" w:rsidRDefault="00672D4A" w:rsidP="00672D4A">
      <w:pPr>
        <w:rPr>
          <w:bCs/>
          <w:noProof/>
          <w:position w:val="6"/>
          <w:sz w:val="22"/>
          <w:szCs w:val="22"/>
          <w:lang w:val="x-none"/>
        </w:rPr>
      </w:pPr>
    </w:p>
    <w:p w14:paraId="42067FFA" w14:textId="77777777" w:rsidR="00672D4A" w:rsidRPr="00672D4A" w:rsidRDefault="00672D4A" w:rsidP="00672D4A">
      <w:pPr>
        <w:rPr>
          <w:bCs/>
          <w:noProof/>
          <w:position w:val="6"/>
          <w:sz w:val="22"/>
          <w:szCs w:val="22"/>
          <w:lang w:val="x-none"/>
        </w:rPr>
      </w:pPr>
    </w:p>
    <w:p w14:paraId="0E6883C6" w14:textId="77777777" w:rsidR="00672D4A" w:rsidRPr="00672D4A" w:rsidRDefault="00672D4A" w:rsidP="00672D4A">
      <w:pPr>
        <w:keepNext/>
        <w:tabs>
          <w:tab w:val="left" w:pos="567"/>
        </w:tabs>
        <w:ind w:left="567" w:hanging="567"/>
        <w:outlineLvl w:val="1"/>
        <w:rPr>
          <w:b/>
          <w:position w:val="6"/>
          <w:sz w:val="22"/>
          <w:szCs w:val="22"/>
        </w:rPr>
      </w:pPr>
      <w:bookmarkStart w:id="55" w:name="_Toc129243122"/>
      <w:bookmarkStart w:id="56" w:name="_Toc129243247"/>
      <w:r w:rsidRPr="00672D4A">
        <w:rPr>
          <w:b/>
          <w:position w:val="6"/>
          <w:sz w:val="22"/>
          <w:szCs w:val="22"/>
        </w:rPr>
        <w:t>7.</w:t>
      </w:r>
      <w:r w:rsidRPr="00672D4A">
        <w:rPr>
          <w:b/>
          <w:position w:val="6"/>
          <w:sz w:val="22"/>
          <w:szCs w:val="22"/>
        </w:rPr>
        <w:tab/>
      </w:r>
      <w:bookmarkEnd w:id="55"/>
      <w:bookmarkEnd w:id="56"/>
      <w:r w:rsidRPr="00672D4A">
        <w:rPr>
          <w:b/>
          <w:position w:val="6"/>
          <w:sz w:val="22"/>
          <w:szCs w:val="22"/>
        </w:rPr>
        <w:t>REGISTRUOTOJAS</w:t>
      </w:r>
    </w:p>
    <w:p w14:paraId="5A93F043" w14:textId="77777777" w:rsidR="00672D4A" w:rsidRPr="00672D4A" w:rsidRDefault="00672D4A" w:rsidP="00672D4A">
      <w:pPr>
        <w:rPr>
          <w:bCs/>
          <w:noProof/>
          <w:position w:val="6"/>
          <w:sz w:val="22"/>
          <w:szCs w:val="22"/>
          <w:lang w:val="x-none"/>
        </w:rPr>
      </w:pPr>
    </w:p>
    <w:p w14:paraId="7875100E" w14:textId="77777777" w:rsidR="00A221A5" w:rsidRPr="00B96272" w:rsidRDefault="00A221A5" w:rsidP="00A221A5">
      <w:pPr>
        <w:rPr>
          <w:sz w:val="22"/>
          <w:szCs w:val="22"/>
        </w:rPr>
      </w:pPr>
      <w:r>
        <w:rPr>
          <w:sz w:val="22"/>
          <w:szCs w:val="22"/>
        </w:rPr>
        <w:t>Teva B.V.</w:t>
      </w:r>
    </w:p>
    <w:p w14:paraId="3DF5E17F" w14:textId="77777777" w:rsidR="00672D4A" w:rsidRPr="00672D4A" w:rsidRDefault="00A221A5" w:rsidP="00672D4A">
      <w:pPr>
        <w:rPr>
          <w:bCs/>
          <w:noProof/>
          <w:position w:val="6"/>
          <w:sz w:val="22"/>
          <w:szCs w:val="22"/>
          <w:lang w:val="x-none"/>
        </w:rPr>
      </w:pPr>
      <w:proofErr w:type="spellStart"/>
      <w:r w:rsidRPr="00B33122">
        <w:rPr>
          <w:color w:val="222222"/>
          <w:sz w:val="22"/>
          <w:szCs w:val="22"/>
        </w:rPr>
        <w:t>Swensweg</w:t>
      </w:r>
      <w:proofErr w:type="spellEnd"/>
      <w:r w:rsidRPr="00B33122">
        <w:rPr>
          <w:color w:val="222222"/>
          <w:sz w:val="22"/>
          <w:szCs w:val="22"/>
        </w:rPr>
        <w:t xml:space="preserve"> 5</w:t>
      </w:r>
      <w:r>
        <w:rPr>
          <w:color w:val="222222"/>
          <w:sz w:val="22"/>
          <w:szCs w:val="22"/>
        </w:rPr>
        <w:t xml:space="preserve">, </w:t>
      </w:r>
      <w:r w:rsidRPr="00B33122">
        <w:rPr>
          <w:color w:val="222222"/>
          <w:sz w:val="22"/>
          <w:szCs w:val="22"/>
        </w:rPr>
        <w:t xml:space="preserve">2031 GA </w:t>
      </w:r>
      <w:proofErr w:type="spellStart"/>
      <w:r w:rsidRPr="00B33122">
        <w:rPr>
          <w:color w:val="222222"/>
          <w:sz w:val="22"/>
          <w:szCs w:val="22"/>
        </w:rPr>
        <w:t>Haarlem</w:t>
      </w:r>
      <w:proofErr w:type="spellEnd"/>
      <w:r>
        <w:rPr>
          <w:color w:val="222222"/>
          <w:sz w:val="22"/>
          <w:szCs w:val="22"/>
        </w:rPr>
        <w:t>,</w:t>
      </w:r>
      <w:r>
        <w:rPr>
          <w:noProof/>
          <w:sz w:val="22"/>
          <w:szCs w:val="22"/>
          <w:lang w:eastAsia="x-none"/>
        </w:rPr>
        <w:t xml:space="preserve"> </w:t>
      </w:r>
      <w:r>
        <w:rPr>
          <w:noProof/>
          <w:sz w:val="22"/>
          <w:szCs w:val="22"/>
          <w:lang w:val="en-US" w:eastAsia="x-none"/>
        </w:rPr>
        <w:t>Nyderlandai</w:t>
      </w:r>
    </w:p>
    <w:p w14:paraId="1CD89B15" w14:textId="77777777" w:rsidR="00672D4A" w:rsidRPr="00672D4A" w:rsidRDefault="00672D4A" w:rsidP="00672D4A">
      <w:pPr>
        <w:rPr>
          <w:bCs/>
          <w:noProof/>
          <w:position w:val="6"/>
          <w:sz w:val="22"/>
          <w:szCs w:val="22"/>
          <w:lang w:val="x-none"/>
        </w:rPr>
      </w:pPr>
    </w:p>
    <w:p w14:paraId="3CC23538" w14:textId="77777777" w:rsidR="00672D4A" w:rsidRPr="00672D4A" w:rsidRDefault="00672D4A" w:rsidP="00672D4A">
      <w:pPr>
        <w:rPr>
          <w:bCs/>
          <w:noProof/>
          <w:position w:val="6"/>
          <w:sz w:val="22"/>
          <w:szCs w:val="22"/>
          <w:lang w:val="x-none"/>
        </w:rPr>
      </w:pPr>
    </w:p>
    <w:p w14:paraId="01806EDA" w14:textId="77777777" w:rsidR="00672D4A" w:rsidRPr="00672D4A" w:rsidRDefault="00672D4A" w:rsidP="00672D4A">
      <w:pPr>
        <w:keepNext/>
        <w:tabs>
          <w:tab w:val="left" w:pos="567"/>
        </w:tabs>
        <w:ind w:left="567" w:hanging="567"/>
        <w:outlineLvl w:val="1"/>
        <w:rPr>
          <w:b/>
          <w:position w:val="6"/>
          <w:sz w:val="22"/>
          <w:szCs w:val="22"/>
        </w:rPr>
      </w:pPr>
      <w:bookmarkStart w:id="57" w:name="_Toc129243123"/>
      <w:bookmarkStart w:id="58" w:name="_Toc129243248"/>
      <w:r w:rsidRPr="00672D4A">
        <w:rPr>
          <w:b/>
          <w:position w:val="6"/>
          <w:sz w:val="22"/>
          <w:szCs w:val="22"/>
        </w:rPr>
        <w:t>8.</w:t>
      </w:r>
      <w:r w:rsidRPr="00672D4A">
        <w:rPr>
          <w:b/>
          <w:position w:val="6"/>
          <w:sz w:val="22"/>
          <w:szCs w:val="22"/>
        </w:rPr>
        <w:tab/>
        <w:t>REGISTRACIJOS PAŽYMĖJIMO NUMERIS</w:t>
      </w:r>
      <w:bookmarkEnd w:id="57"/>
      <w:bookmarkEnd w:id="58"/>
      <w:r w:rsidRPr="00672D4A">
        <w:rPr>
          <w:b/>
          <w:position w:val="6"/>
          <w:sz w:val="22"/>
          <w:szCs w:val="22"/>
        </w:rPr>
        <w:t xml:space="preserve"> (-IAI)</w:t>
      </w:r>
    </w:p>
    <w:p w14:paraId="37295BF1" w14:textId="77777777" w:rsidR="00672D4A" w:rsidRPr="00672D4A" w:rsidRDefault="00672D4A" w:rsidP="00672D4A">
      <w:pPr>
        <w:rPr>
          <w:bCs/>
          <w:noProof/>
          <w:position w:val="6"/>
          <w:sz w:val="22"/>
          <w:szCs w:val="22"/>
          <w:lang w:val="x-none"/>
        </w:rPr>
      </w:pPr>
    </w:p>
    <w:p w14:paraId="48B8EF9D" w14:textId="77777777" w:rsidR="00672D4A" w:rsidRPr="00672D4A" w:rsidRDefault="00672D4A" w:rsidP="00672D4A">
      <w:pPr>
        <w:rPr>
          <w:bCs/>
          <w:noProof/>
          <w:position w:val="6"/>
          <w:sz w:val="22"/>
          <w:szCs w:val="22"/>
          <w:lang w:val="x-none"/>
        </w:rPr>
      </w:pPr>
      <w:r w:rsidRPr="00672D4A">
        <w:rPr>
          <w:bCs/>
          <w:noProof/>
          <w:position w:val="6"/>
          <w:sz w:val="22"/>
          <w:szCs w:val="22"/>
          <w:lang w:val="x-none"/>
        </w:rPr>
        <w:t>LT/1/96/2986/001</w:t>
      </w:r>
    </w:p>
    <w:p w14:paraId="79CD2EC7" w14:textId="77777777" w:rsidR="00672D4A" w:rsidRPr="00672D4A" w:rsidRDefault="00672D4A" w:rsidP="00672D4A">
      <w:pPr>
        <w:rPr>
          <w:bCs/>
          <w:noProof/>
          <w:position w:val="6"/>
          <w:sz w:val="22"/>
          <w:szCs w:val="22"/>
          <w:lang w:val="x-none"/>
        </w:rPr>
      </w:pPr>
    </w:p>
    <w:p w14:paraId="4F8872D7" w14:textId="77777777" w:rsidR="00672D4A" w:rsidRPr="00672D4A" w:rsidRDefault="00672D4A" w:rsidP="00672D4A">
      <w:pPr>
        <w:rPr>
          <w:bCs/>
          <w:noProof/>
          <w:position w:val="6"/>
          <w:sz w:val="22"/>
          <w:szCs w:val="22"/>
          <w:lang w:val="x-none"/>
        </w:rPr>
      </w:pPr>
    </w:p>
    <w:p w14:paraId="40AA8755" w14:textId="77777777" w:rsidR="00672D4A" w:rsidRPr="00672D4A" w:rsidRDefault="00672D4A" w:rsidP="00672D4A">
      <w:pPr>
        <w:keepNext/>
        <w:tabs>
          <w:tab w:val="left" w:pos="567"/>
        </w:tabs>
        <w:ind w:left="567" w:hanging="567"/>
        <w:outlineLvl w:val="1"/>
        <w:rPr>
          <w:b/>
          <w:position w:val="6"/>
          <w:sz w:val="22"/>
          <w:szCs w:val="22"/>
        </w:rPr>
      </w:pPr>
      <w:bookmarkStart w:id="59" w:name="_Toc129243124"/>
      <w:bookmarkStart w:id="60" w:name="_Toc129243249"/>
      <w:r w:rsidRPr="00672D4A">
        <w:rPr>
          <w:b/>
          <w:position w:val="6"/>
          <w:sz w:val="22"/>
          <w:szCs w:val="22"/>
        </w:rPr>
        <w:t>9.</w:t>
      </w:r>
      <w:r w:rsidRPr="00672D4A">
        <w:rPr>
          <w:b/>
          <w:position w:val="6"/>
          <w:sz w:val="22"/>
          <w:szCs w:val="22"/>
        </w:rPr>
        <w:tab/>
        <w:t>REGISTRAVIMO / PERREGISTRAVIMO DATA</w:t>
      </w:r>
      <w:bookmarkEnd w:id="59"/>
      <w:bookmarkEnd w:id="60"/>
    </w:p>
    <w:p w14:paraId="6916B0ED" w14:textId="77777777" w:rsidR="00672D4A" w:rsidRPr="00672D4A" w:rsidRDefault="00672D4A" w:rsidP="00672D4A">
      <w:pPr>
        <w:rPr>
          <w:bCs/>
          <w:noProof/>
          <w:position w:val="6"/>
          <w:sz w:val="22"/>
          <w:szCs w:val="22"/>
          <w:lang w:val="x-none"/>
        </w:rPr>
      </w:pPr>
    </w:p>
    <w:p w14:paraId="268E6744" w14:textId="77777777" w:rsidR="00672D4A" w:rsidRPr="00672D4A" w:rsidRDefault="00672D4A" w:rsidP="00672D4A">
      <w:pPr>
        <w:rPr>
          <w:sz w:val="22"/>
          <w:szCs w:val="22"/>
          <w:lang w:eastAsia="x-none"/>
        </w:rPr>
      </w:pPr>
      <w:r w:rsidRPr="00672D4A">
        <w:rPr>
          <w:sz w:val="22"/>
          <w:szCs w:val="22"/>
          <w:lang w:eastAsia="x-none"/>
        </w:rPr>
        <w:t>Registravimo data</w:t>
      </w:r>
      <w:r w:rsidRPr="00672D4A">
        <w:rPr>
          <w:sz w:val="22"/>
          <w:szCs w:val="22"/>
          <w:lang w:val="x-none" w:eastAsia="x-none"/>
        </w:rPr>
        <w:t xml:space="preserve"> 1996</w:t>
      </w:r>
      <w:r w:rsidRPr="00672D4A">
        <w:rPr>
          <w:sz w:val="22"/>
          <w:szCs w:val="22"/>
          <w:lang w:eastAsia="x-none"/>
        </w:rPr>
        <w:t xml:space="preserve"> m. liepos 11 d.</w:t>
      </w:r>
    </w:p>
    <w:p w14:paraId="401C5626" w14:textId="77777777" w:rsidR="00672D4A" w:rsidRPr="00672D4A" w:rsidRDefault="00672D4A" w:rsidP="00672D4A">
      <w:pPr>
        <w:rPr>
          <w:sz w:val="22"/>
          <w:szCs w:val="22"/>
          <w:lang w:eastAsia="x-none"/>
        </w:rPr>
      </w:pPr>
      <w:r w:rsidRPr="00672D4A">
        <w:rPr>
          <w:sz w:val="22"/>
          <w:szCs w:val="22"/>
          <w:lang w:eastAsia="x-none"/>
        </w:rPr>
        <w:t xml:space="preserve">Paskutinio perregistravimo data </w:t>
      </w:r>
      <w:r w:rsidRPr="00672D4A">
        <w:rPr>
          <w:sz w:val="22"/>
          <w:szCs w:val="22"/>
          <w:lang w:val="x-none" w:eastAsia="x-none"/>
        </w:rPr>
        <w:t>2012</w:t>
      </w:r>
      <w:r w:rsidRPr="00672D4A">
        <w:rPr>
          <w:sz w:val="22"/>
          <w:szCs w:val="22"/>
          <w:lang w:eastAsia="x-none"/>
        </w:rPr>
        <w:t xml:space="preserve"> m. birželio </w:t>
      </w:r>
      <w:r w:rsidRPr="00672D4A">
        <w:rPr>
          <w:sz w:val="22"/>
          <w:szCs w:val="22"/>
          <w:lang w:val="x-none" w:eastAsia="x-none"/>
        </w:rPr>
        <w:t>15</w:t>
      </w:r>
      <w:r w:rsidRPr="00672D4A">
        <w:rPr>
          <w:sz w:val="22"/>
          <w:szCs w:val="22"/>
          <w:lang w:eastAsia="x-none"/>
        </w:rPr>
        <w:t xml:space="preserve"> d.</w:t>
      </w:r>
    </w:p>
    <w:p w14:paraId="1A21BD5C" w14:textId="77777777" w:rsidR="00672D4A" w:rsidRPr="00672D4A" w:rsidRDefault="00672D4A" w:rsidP="00672D4A">
      <w:pPr>
        <w:rPr>
          <w:bCs/>
          <w:noProof/>
          <w:position w:val="6"/>
          <w:sz w:val="22"/>
          <w:szCs w:val="22"/>
          <w:lang w:val="x-none"/>
        </w:rPr>
      </w:pPr>
    </w:p>
    <w:p w14:paraId="1B6A25D3" w14:textId="77777777" w:rsidR="00672D4A" w:rsidRPr="00672D4A" w:rsidRDefault="00672D4A" w:rsidP="00672D4A">
      <w:pPr>
        <w:rPr>
          <w:bCs/>
          <w:noProof/>
          <w:position w:val="6"/>
          <w:sz w:val="22"/>
          <w:szCs w:val="22"/>
          <w:lang w:val="x-none"/>
        </w:rPr>
      </w:pPr>
    </w:p>
    <w:p w14:paraId="5239DA5B" w14:textId="77777777" w:rsidR="00672D4A" w:rsidRPr="00672D4A" w:rsidRDefault="00672D4A" w:rsidP="00672D4A">
      <w:pPr>
        <w:keepNext/>
        <w:tabs>
          <w:tab w:val="left" w:pos="567"/>
        </w:tabs>
        <w:ind w:left="567" w:hanging="567"/>
        <w:outlineLvl w:val="1"/>
        <w:rPr>
          <w:b/>
          <w:position w:val="6"/>
          <w:sz w:val="22"/>
          <w:szCs w:val="22"/>
        </w:rPr>
      </w:pPr>
      <w:bookmarkStart w:id="61" w:name="_Toc129243125"/>
      <w:bookmarkStart w:id="62" w:name="_Toc129243250"/>
      <w:r w:rsidRPr="00672D4A">
        <w:rPr>
          <w:b/>
          <w:position w:val="6"/>
          <w:sz w:val="22"/>
          <w:szCs w:val="22"/>
        </w:rPr>
        <w:t>10.</w:t>
      </w:r>
      <w:r w:rsidRPr="00672D4A">
        <w:rPr>
          <w:b/>
          <w:position w:val="6"/>
          <w:sz w:val="22"/>
          <w:szCs w:val="22"/>
        </w:rPr>
        <w:tab/>
        <w:t>TEKSTO PERŽIŪROS DATA</w:t>
      </w:r>
      <w:bookmarkEnd w:id="61"/>
      <w:bookmarkEnd w:id="62"/>
    </w:p>
    <w:p w14:paraId="107AB293" w14:textId="77777777" w:rsidR="00672D4A" w:rsidRPr="00672D4A" w:rsidRDefault="00672D4A" w:rsidP="00672D4A">
      <w:pPr>
        <w:rPr>
          <w:bCs/>
          <w:noProof/>
          <w:position w:val="6"/>
          <w:sz w:val="22"/>
          <w:szCs w:val="22"/>
          <w:lang w:val="x-none"/>
        </w:rPr>
      </w:pPr>
    </w:p>
    <w:p w14:paraId="4E2158E4" w14:textId="4531B31D" w:rsidR="00912325" w:rsidRDefault="00F316AE" w:rsidP="00672D4A">
      <w:pPr>
        <w:rPr>
          <w:bCs/>
          <w:noProof/>
          <w:position w:val="6"/>
          <w:sz w:val="22"/>
          <w:szCs w:val="22"/>
        </w:rPr>
      </w:pPr>
      <w:r>
        <w:rPr>
          <w:bCs/>
          <w:noProof/>
          <w:position w:val="6"/>
          <w:sz w:val="22"/>
          <w:szCs w:val="22"/>
        </w:rPr>
        <w:t xml:space="preserve">2025 </w:t>
      </w:r>
      <w:r w:rsidR="00666FFB">
        <w:rPr>
          <w:bCs/>
          <w:noProof/>
          <w:position w:val="6"/>
          <w:sz w:val="22"/>
          <w:szCs w:val="22"/>
        </w:rPr>
        <w:t xml:space="preserve">m. </w:t>
      </w:r>
      <w:r>
        <w:rPr>
          <w:bCs/>
          <w:noProof/>
          <w:position w:val="6"/>
          <w:sz w:val="22"/>
          <w:szCs w:val="22"/>
        </w:rPr>
        <w:t xml:space="preserve">rugpjūčio 20 </w:t>
      </w:r>
      <w:r w:rsidR="00666FFB">
        <w:rPr>
          <w:bCs/>
          <w:noProof/>
          <w:position w:val="6"/>
          <w:sz w:val="22"/>
          <w:szCs w:val="22"/>
        </w:rPr>
        <w:t>d.</w:t>
      </w:r>
    </w:p>
    <w:p w14:paraId="705BF21A" w14:textId="77777777" w:rsidR="007951A7" w:rsidRPr="00912325" w:rsidRDefault="007951A7" w:rsidP="00672D4A">
      <w:pPr>
        <w:rPr>
          <w:bCs/>
          <w:noProof/>
          <w:position w:val="6"/>
          <w:sz w:val="22"/>
          <w:szCs w:val="22"/>
        </w:rPr>
      </w:pPr>
    </w:p>
    <w:p w14:paraId="1263B008" w14:textId="3E6C5236" w:rsidR="00672D4A" w:rsidRPr="00850074" w:rsidRDefault="00672D4A" w:rsidP="00672D4A">
      <w:pPr>
        <w:rPr>
          <w:bCs/>
          <w:noProof/>
          <w:position w:val="6"/>
          <w:sz w:val="22"/>
          <w:szCs w:val="22"/>
        </w:rPr>
      </w:pPr>
      <w:r w:rsidRPr="00672D4A">
        <w:rPr>
          <w:bCs/>
          <w:noProof/>
          <w:position w:val="6"/>
          <w:sz w:val="22"/>
          <w:szCs w:val="22"/>
        </w:rPr>
        <w:t>Išsami informacija apie šį vaistinį preparatą</w:t>
      </w:r>
      <w:r w:rsidRPr="00672D4A">
        <w:rPr>
          <w:bCs/>
          <w:noProof/>
          <w:position w:val="6"/>
          <w:sz w:val="22"/>
          <w:szCs w:val="22"/>
          <w:lang w:val="x-none"/>
        </w:rPr>
        <w:t xml:space="preserve"> pateikiama Valstybinės vaistų kontrolės tarnybos prie Lietuvos Respublikos sveikatos apsaugos ministerijos </w:t>
      </w:r>
      <w:r w:rsidRPr="00672D4A">
        <w:rPr>
          <w:bCs/>
          <w:noProof/>
          <w:position w:val="6"/>
          <w:sz w:val="22"/>
          <w:szCs w:val="22"/>
        </w:rPr>
        <w:t>tinklalapyje</w:t>
      </w:r>
      <w:r w:rsidR="00263140">
        <w:rPr>
          <w:bCs/>
          <w:noProof/>
          <w:position w:val="6"/>
          <w:sz w:val="22"/>
          <w:szCs w:val="22"/>
        </w:rPr>
        <w:t xml:space="preserve"> </w:t>
      </w:r>
      <w:hyperlink r:id="rId8" w:history="1">
        <w:r w:rsidR="008D6A4A" w:rsidRPr="00E20BDB">
          <w:rPr>
            <w:rStyle w:val="Hipersaitas"/>
            <w:bCs/>
            <w:noProof/>
            <w:position w:val="6"/>
            <w:sz w:val="22"/>
            <w:szCs w:val="22"/>
          </w:rPr>
          <w:t>https://vvkt.lrv.lt/lt/</w:t>
        </w:r>
      </w:hyperlink>
      <w:r w:rsidR="008D6A4A">
        <w:rPr>
          <w:bCs/>
          <w:noProof/>
          <w:position w:val="6"/>
          <w:sz w:val="22"/>
          <w:szCs w:val="22"/>
        </w:rPr>
        <w:t xml:space="preserve"> </w:t>
      </w:r>
      <w:r w:rsidRPr="00672D4A">
        <w:rPr>
          <w:bCs/>
          <w:noProof/>
          <w:position w:val="6"/>
          <w:sz w:val="22"/>
          <w:szCs w:val="22"/>
          <w:lang w:val="x-none"/>
        </w:rPr>
        <w:t xml:space="preserve"> </w:t>
      </w:r>
    </w:p>
    <w:p w14:paraId="1564DBA1" w14:textId="77777777" w:rsidR="00A3786B" w:rsidRPr="002958D7" w:rsidRDefault="00A3786B" w:rsidP="00A3786B">
      <w:pPr>
        <w:pStyle w:val="TTEMEASMCA"/>
        <w:rPr>
          <w:position w:val="6"/>
          <w:lang w:val="lt-LT"/>
        </w:rPr>
      </w:pPr>
    </w:p>
    <w:p w14:paraId="594A7638" w14:textId="77777777" w:rsidR="00A3786B" w:rsidRPr="002958D7" w:rsidRDefault="00A3786B" w:rsidP="00A3786B">
      <w:pPr>
        <w:pStyle w:val="TTEMEASMCA"/>
        <w:rPr>
          <w:position w:val="6"/>
          <w:lang w:val="lt-LT"/>
        </w:rPr>
      </w:pPr>
    </w:p>
    <w:p w14:paraId="18A62E2B" w14:textId="77777777" w:rsidR="00A3786B" w:rsidRPr="002958D7" w:rsidRDefault="00A3786B" w:rsidP="00A3786B">
      <w:pPr>
        <w:pStyle w:val="TTEMEASMCA"/>
        <w:rPr>
          <w:position w:val="6"/>
          <w:lang w:val="lt-LT"/>
        </w:rPr>
      </w:pPr>
    </w:p>
    <w:p w14:paraId="3A45E9B5" w14:textId="77777777" w:rsidR="00A3786B" w:rsidRPr="002958D7" w:rsidRDefault="00A3786B" w:rsidP="00A3786B">
      <w:pPr>
        <w:pStyle w:val="TTEMEASMCA"/>
        <w:rPr>
          <w:position w:val="6"/>
          <w:lang w:val="lt-LT"/>
        </w:rPr>
      </w:pPr>
    </w:p>
    <w:p w14:paraId="2723A68A" w14:textId="77777777" w:rsidR="00A3786B" w:rsidRPr="002958D7" w:rsidRDefault="00A3786B" w:rsidP="00A3786B">
      <w:pPr>
        <w:pStyle w:val="TTEMEASMCA"/>
        <w:rPr>
          <w:position w:val="6"/>
          <w:lang w:val="lt-LT"/>
        </w:rPr>
      </w:pPr>
    </w:p>
    <w:p w14:paraId="1DB8B12F" w14:textId="77777777" w:rsidR="00A3786B" w:rsidRPr="002958D7" w:rsidRDefault="00A3786B" w:rsidP="00A3786B">
      <w:pPr>
        <w:pStyle w:val="TTEMEASMCA"/>
        <w:rPr>
          <w:position w:val="6"/>
          <w:lang w:val="lt-LT"/>
        </w:rPr>
      </w:pPr>
    </w:p>
    <w:p w14:paraId="517222A1" w14:textId="77777777" w:rsidR="00A3786B" w:rsidRPr="002958D7" w:rsidRDefault="00A3786B" w:rsidP="00A3786B">
      <w:pPr>
        <w:pStyle w:val="TTEMEASMCA"/>
        <w:rPr>
          <w:position w:val="6"/>
          <w:lang w:val="lt-LT"/>
        </w:rPr>
      </w:pPr>
    </w:p>
    <w:p w14:paraId="22A74A10" w14:textId="77777777" w:rsidR="00A3786B" w:rsidRPr="002958D7" w:rsidRDefault="00A3786B" w:rsidP="00A3786B">
      <w:pPr>
        <w:pStyle w:val="TTEMEASMCA"/>
        <w:rPr>
          <w:position w:val="6"/>
          <w:lang w:val="lt-LT"/>
        </w:rPr>
      </w:pPr>
    </w:p>
    <w:p w14:paraId="06D11DE9" w14:textId="77777777" w:rsidR="00A3786B" w:rsidRPr="002958D7" w:rsidRDefault="00A3786B" w:rsidP="00A3786B">
      <w:pPr>
        <w:pStyle w:val="TTEMEASMCA"/>
        <w:rPr>
          <w:position w:val="6"/>
          <w:lang w:val="lt-LT"/>
        </w:rPr>
      </w:pPr>
    </w:p>
    <w:p w14:paraId="1F751BCF" w14:textId="77777777" w:rsidR="00A3786B" w:rsidRPr="002958D7" w:rsidRDefault="00A3786B" w:rsidP="00A3786B">
      <w:pPr>
        <w:pStyle w:val="TTEMEASMCA"/>
        <w:rPr>
          <w:position w:val="6"/>
          <w:lang w:val="lt-LT"/>
        </w:rPr>
      </w:pPr>
    </w:p>
    <w:p w14:paraId="6AB89576" w14:textId="77777777" w:rsidR="00A3786B" w:rsidRPr="002958D7" w:rsidRDefault="00A3786B" w:rsidP="00A3786B">
      <w:pPr>
        <w:pStyle w:val="TTEMEASMCA"/>
        <w:rPr>
          <w:position w:val="6"/>
          <w:lang w:val="lt-LT"/>
        </w:rPr>
      </w:pPr>
    </w:p>
    <w:p w14:paraId="464AB1B9" w14:textId="77777777" w:rsidR="00A3786B" w:rsidRPr="002958D7" w:rsidRDefault="00A3786B" w:rsidP="00A3786B">
      <w:pPr>
        <w:pStyle w:val="TTEMEASMCA"/>
        <w:rPr>
          <w:position w:val="6"/>
          <w:lang w:val="lt-LT"/>
        </w:rPr>
      </w:pPr>
    </w:p>
    <w:p w14:paraId="3A90E897" w14:textId="77777777" w:rsidR="00A3786B" w:rsidRPr="002958D7" w:rsidRDefault="00A3786B" w:rsidP="00A3786B">
      <w:pPr>
        <w:pStyle w:val="TTEMEASMCA"/>
        <w:rPr>
          <w:position w:val="6"/>
          <w:lang w:val="lt-LT"/>
        </w:rPr>
      </w:pPr>
    </w:p>
    <w:p w14:paraId="6437AF49" w14:textId="77777777" w:rsidR="00A3786B" w:rsidRPr="002958D7" w:rsidRDefault="00A3786B" w:rsidP="00A3786B">
      <w:pPr>
        <w:pStyle w:val="TTEMEASMCA"/>
        <w:rPr>
          <w:position w:val="6"/>
          <w:lang w:val="lt-LT"/>
        </w:rPr>
      </w:pPr>
    </w:p>
    <w:p w14:paraId="474C79D5" w14:textId="77777777" w:rsidR="00A3786B" w:rsidRPr="002958D7" w:rsidRDefault="00A3786B" w:rsidP="00A3786B">
      <w:pPr>
        <w:pStyle w:val="TTEMEASMCA"/>
        <w:rPr>
          <w:position w:val="6"/>
          <w:lang w:val="lt-LT"/>
        </w:rPr>
      </w:pPr>
    </w:p>
    <w:p w14:paraId="5BEAB2F3" w14:textId="77777777" w:rsidR="00A3786B" w:rsidRPr="002958D7" w:rsidRDefault="00A3786B" w:rsidP="00A3786B">
      <w:pPr>
        <w:pStyle w:val="TTEMEASMCA"/>
        <w:rPr>
          <w:position w:val="6"/>
          <w:lang w:val="lt-LT"/>
        </w:rPr>
      </w:pPr>
    </w:p>
    <w:p w14:paraId="55DFF48F" w14:textId="77777777" w:rsidR="00A3786B" w:rsidRPr="002958D7" w:rsidRDefault="00A3786B" w:rsidP="00A3786B">
      <w:pPr>
        <w:pStyle w:val="TTEMEASMCA"/>
        <w:rPr>
          <w:position w:val="6"/>
          <w:lang w:val="lt-LT"/>
        </w:rPr>
      </w:pPr>
    </w:p>
    <w:p w14:paraId="0BB5FB74" w14:textId="77777777" w:rsidR="00A3786B" w:rsidRPr="002958D7" w:rsidRDefault="00A3786B" w:rsidP="00A3786B">
      <w:pPr>
        <w:pStyle w:val="TTEMEASMCA"/>
        <w:rPr>
          <w:position w:val="6"/>
          <w:lang w:val="lt-LT"/>
        </w:rPr>
      </w:pPr>
    </w:p>
    <w:p w14:paraId="5F7C3B06" w14:textId="77777777" w:rsidR="00A3786B" w:rsidRPr="002958D7" w:rsidRDefault="00A3786B" w:rsidP="00A3786B">
      <w:pPr>
        <w:pStyle w:val="TTEMEASMCA"/>
        <w:rPr>
          <w:position w:val="6"/>
          <w:lang w:val="lt-LT"/>
        </w:rPr>
      </w:pPr>
    </w:p>
    <w:p w14:paraId="3BF143A0" w14:textId="77777777" w:rsidR="00A3786B" w:rsidRPr="002958D7" w:rsidRDefault="00A3786B" w:rsidP="00A3786B">
      <w:pPr>
        <w:pStyle w:val="TTEMEASMCA"/>
        <w:rPr>
          <w:position w:val="6"/>
          <w:lang w:val="lt-LT"/>
        </w:rPr>
      </w:pPr>
    </w:p>
    <w:p w14:paraId="31BC20ED" w14:textId="77777777" w:rsidR="00672D4A" w:rsidRDefault="00672D4A" w:rsidP="00A3786B">
      <w:pPr>
        <w:pStyle w:val="TTEMEASMCA"/>
        <w:rPr>
          <w:position w:val="6"/>
          <w:lang w:val="lt-LT"/>
        </w:rPr>
      </w:pPr>
    </w:p>
    <w:p w14:paraId="1947E8BC" w14:textId="77777777" w:rsidR="00672D4A" w:rsidRPr="00672D4A" w:rsidRDefault="00672D4A" w:rsidP="00672D4A"/>
    <w:p w14:paraId="76B83675" w14:textId="77777777" w:rsidR="00672D4A" w:rsidRPr="00672D4A" w:rsidRDefault="00672D4A" w:rsidP="00672D4A"/>
    <w:p w14:paraId="140E0F42" w14:textId="77777777" w:rsidR="00672D4A" w:rsidRPr="00672D4A" w:rsidRDefault="00672D4A" w:rsidP="00672D4A"/>
    <w:p w14:paraId="7A6C080D" w14:textId="77777777" w:rsidR="00672D4A" w:rsidRPr="00672D4A" w:rsidRDefault="00672D4A" w:rsidP="00672D4A"/>
    <w:p w14:paraId="1D7DD9F4" w14:textId="77777777" w:rsidR="00672D4A" w:rsidRPr="00672D4A" w:rsidRDefault="00672D4A" w:rsidP="00672D4A"/>
    <w:p w14:paraId="001F299B" w14:textId="77777777" w:rsidR="00672D4A" w:rsidRPr="00672D4A" w:rsidRDefault="00672D4A" w:rsidP="00672D4A"/>
    <w:p w14:paraId="468BC91E" w14:textId="77777777" w:rsidR="00672D4A" w:rsidRPr="00672D4A" w:rsidRDefault="00672D4A" w:rsidP="00672D4A"/>
    <w:p w14:paraId="7BAF6B5F" w14:textId="77777777" w:rsidR="00672D4A" w:rsidRPr="00672D4A" w:rsidRDefault="00672D4A" w:rsidP="00672D4A"/>
    <w:p w14:paraId="13B7242F" w14:textId="77777777" w:rsidR="00672D4A" w:rsidRPr="00672D4A" w:rsidRDefault="00672D4A" w:rsidP="00672D4A"/>
    <w:p w14:paraId="73F3DE89" w14:textId="77777777" w:rsidR="00672D4A" w:rsidRPr="00672D4A" w:rsidRDefault="00672D4A" w:rsidP="00672D4A"/>
    <w:p w14:paraId="6DAD2833" w14:textId="77777777" w:rsidR="00B12A52" w:rsidRDefault="00B12A52" w:rsidP="00672D4A">
      <w:pPr>
        <w:pStyle w:val="TTEMEASMCA"/>
        <w:rPr>
          <w:lang w:val="lt-LT"/>
        </w:rPr>
      </w:pPr>
    </w:p>
    <w:p w14:paraId="26EC253D" w14:textId="77777777" w:rsidR="00B12A52" w:rsidRDefault="00B12A52" w:rsidP="00672D4A">
      <w:pPr>
        <w:pStyle w:val="TTEMEASMCA"/>
        <w:rPr>
          <w:lang w:val="lt-LT"/>
        </w:rPr>
      </w:pPr>
    </w:p>
    <w:p w14:paraId="4C5D609D" w14:textId="77777777" w:rsidR="00B12A52" w:rsidRDefault="00B12A52" w:rsidP="00672D4A">
      <w:pPr>
        <w:pStyle w:val="TTEMEASMCA"/>
        <w:rPr>
          <w:lang w:val="lt-LT"/>
        </w:rPr>
      </w:pPr>
    </w:p>
    <w:p w14:paraId="35503D81" w14:textId="77777777" w:rsidR="00B12A52" w:rsidRDefault="00B12A52" w:rsidP="00672D4A">
      <w:pPr>
        <w:pStyle w:val="TTEMEASMCA"/>
        <w:rPr>
          <w:lang w:val="lt-LT"/>
        </w:rPr>
      </w:pPr>
    </w:p>
    <w:p w14:paraId="625448DD" w14:textId="77777777" w:rsidR="00B12A52" w:rsidRDefault="00B12A52" w:rsidP="00672D4A">
      <w:pPr>
        <w:pStyle w:val="TTEMEASMCA"/>
        <w:rPr>
          <w:lang w:val="lt-LT"/>
        </w:rPr>
      </w:pPr>
    </w:p>
    <w:p w14:paraId="567C3FAB" w14:textId="77777777" w:rsidR="00B12A52" w:rsidRDefault="00B12A52" w:rsidP="00672D4A">
      <w:pPr>
        <w:pStyle w:val="TTEMEASMCA"/>
        <w:rPr>
          <w:lang w:val="lt-LT"/>
        </w:rPr>
      </w:pPr>
    </w:p>
    <w:p w14:paraId="77A366D9" w14:textId="77777777" w:rsidR="00B12A52" w:rsidRDefault="00B12A52" w:rsidP="00672D4A">
      <w:pPr>
        <w:pStyle w:val="TTEMEASMCA"/>
        <w:rPr>
          <w:lang w:val="lt-LT"/>
        </w:rPr>
      </w:pPr>
    </w:p>
    <w:p w14:paraId="52AD89F8" w14:textId="77777777" w:rsidR="00B12A52" w:rsidRDefault="00B12A52" w:rsidP="00672D4A">
      <w:pPr>
        <w:pStyle w:val="TTEMEASMCA"/>
        <w:rPr>
          <w:lang w:val="lt-LT"/>
        </w:rPr>
      </w:pPr>
    </w:p>
    <w:p w14:paraId="6692C1BD" w14:textId="77777777" w:rsidR="00B12A52" w:rsidRDefault="00B12A52" w:rsidP="00672D4A">
      <w:pPr>
        <w:pStyle w:val="TTEMEASMCA"/>
        <w:rPr>
          <w:lang w:val="lt-LT"/>
        </w:rPr>
      </w:pPr>
    </w:p>
    <w:p w14:paraId="271F56EA" w14:textId="77777777" w:rsidR="00B12A52" w:rsidRDefault="00B12A52" w:rsidP="00672D4A">
      <w:pPr>
        <w:pStyle w:val="TTEMEASMCA"/>
        <w:rPr>
          <w:lang w:val="lt-LT"/>
        </w:rPr>
      </w:pPr>
    </w:p>
    <w:p w14:paraId="78560E05" w14:textId="77777777" w:rsidR="00B12A52" w:rsidRDefault="00B12A52" w:rsidP="00672D4A">
      <w:pPr>
        <w:pStyle w:val="TTEMEASMCA"/>
        <w:rPr>
          <w:lang w:val="lt-LT"/>
        </w:rPr>
      </w:pPr>
    </w:p>
    <w:p w14:paraId="1864CCCE" w14:textId="77777777" w:rsidR="00B12A52" w:rsidRDefault="00B12A52" w:rsidP="00672D4A">
      <w:pPr>
        <w:pStyle w:val="TTEMEASMCA"/>
        <w:rPr>
          <w:lang w:val="lt-LT"/>
        </w:rPr>
      </w:pPr>
    </w:p>
    <w:p w14:paraId="6E11BF65" w14:textId="77777777" w:rsidR="00B12A52" w:rsidRDefault="00B12A52" w:rsidP="00672D4A">
      <w:pPr>
        <w:pStyle w:val="TTEMEASMCA"/>
        <w:rPr>
          <w:lang w:val="lt-LT"/>
        </w:rPr>
      </w:pPr>
    </w:p>
    <w:p w14:paraId="39E86740" w14:textId="77777777" w:rsidR="00B12A52" w:rsidRDefault="00B12A52" w:rsidP="00672D4A">
      <w:pPr>
        <w:pStyle w:val="TTEMEASMCA"/>
        <w:rPr>
          <w:lang w:val="lt-LT"/>
        </w:rPr>
      </w:pPr>
    </w:p>
    <w:p w14:paraId="23CDC8E9" w14:textId="77777777" w:rsidR="00B12A52" w:rsidRDefault="00B12A52" w:rsidP="00672D4A">
      <w:pPr>
        <w:pStyle w:val="TTEMEASMCA"/>
        <w:rPr>
          <w:lang w:val="lt-LT"/>
        </w:rPr>
      </w:pPr>
    </w:p>
    <w:p w14:paraId="28A15123" w14:textId="77777777" w:rsidR="00B12A52" w:rsidRDefault="00B12A52" w:rsidP="00672D4A">
      <w:pPr>
        <w:pStyle w:val="TTEMEASMCA"/>
        <w:rPr>
          <w:lang w:val="lt-LT"/>
        </w:rPr>
      </w:pPr>
    </w:p>
    <w:p w14:paraId="4FB271EC" w14:textId="77777777" w:rsidR="00B12A52" w:rsidRDefault="00B12A52" w:rsidP="00672D4A">
      <w:pPr>
        <w:pStyle w:val="TTEMEASMCA"/>
        <w:rPr>
          <w:lang w:val="lt-LT"/>
        </w:rPr>
      </w:pPr>
    </w:p>
    <w:p w14:paraId="0BC94C25" w14:textId="77777777" w:rsidR="00B12A52" w:rsidRDefault="00B12A52" w:rsidP="00672D4A">
      <w:pPr>
        <w:pStyle w:val="TTEMEASMCA"/>
        <w:rPr>
          <w:lang w:val="lt-LT"/>
        </w:rPr>
      </w:pPr>
    </w:p>
    <w:p w14:paraId="447AE003" w14:textId="77777777" w:rsidR="00B12A52" w:rsidRDefault="00B12A52" w:rsidP="00672D4A">
      <w:pPr>
        <w:pStyle w:val="TTEMEASMCA"/>
        <w:rPr>
          <w:lang w:val="lt-LT"/>
        </w:rPr>
      </w:pPr>
    </w:p>
    <w:p w14:paraId="38F0B240" w14:textId="77777777" w:rsidR="00B12A52" w:rsidRDefault="00B12A52" w:rsidP="00672D4A">
      <w:pPr>
        <w:pStyle w:val="TTEMEASMCA"/>
        <w:rPr>
          <w:lang w:val="lt-LT"/>
        </w:rPr>
      </w:pPr>
    </w:p>
    <w:p w14:paraId="04F30EF4" w14:textId="77777777" w:rsidR="00B12A52" w:rsidRDefault="00B12A52" w:rsidP="00672D4A">
      <w:pPr>
        <w:pStyle w:val="TTEMEASMCA"/>
        <w:rPr>
          <w:lang w:val="lt-LT"/>
        </w:rPr>
      </w:pPr>
    </w:p>
    <w:p w14:paraId="7B9167FA" w14:textId="77777777" w:rsidR="00B12A52" w:rsidRDefault="00B12A52" w:rsidP="00672D4A">
      <w:pPr>
        <w:pStyle w:val="TTEMEASMCA"/>
        <w:rPr>
          <w:lang w:val="lt-LT"/>
        </w:rPr>
      </w:pPr>
    </w:p>
    <w:p w14:paraId="144ECAA6" w14:textId="77777777" w:rsidR="00B12A52" w:rsidRDefault="00B12A52" w:rsidP="00672D4A">
      <w:pPr>
        <w:pStyle w:val="TTEMEASMCA"/>
        <w:rPr>
          <w:lang w:val="lt-LT"/>
        </w:rPr>
      </w:pPr>
    </w:p>
    <w:p w14:paraId="2DC0FA47" w14:textId="77777777" w:rsidR="00B12A52" w:rsidRDefault="00B12A52" w:rsidP="00672D4A">
      <w:pPr>
        <w:pStyle w:val="TTEMEASMCA"/>
        <w:rPr>
          <w:lang w:val="lt-LT"/>
        </w:rPr>
      </w:pPr>
    </w:p>
    <w:p w14:paraId="5F4E4391" w14:textId="77777777" w:rsidR="00B12A52" w:rsidRDefault="00B12A52" w:rsidP="00672D4A">
      <w:pPr>
        <w:pStyle w:val="TTEMEASMCA"/>
        <w:rPr>
          <w:lang w:val="lt-LT"/>
        </w:rPr>
      </w:pPr>
    </w:p>
    <w:p w14:paraId="58830058" w14:textId="77777777" w:rsidR="00B12A52" w:rsidRDefault="00B12A52" w:rsidP="00672D4A">
      <w:pPr>
        <w:pStyle w:val="TTEMEASMCA"/>
        <w:rPr>
          <w:lang w:val="lt-LT"/>
        </w:rPr>
      </w:pPr>
    </w:p>
    <w:p w14:paraId="34B114AC" w14:textId="77777777" w:rsidR="00B12A52" w:rsidRDefault="00B12A52" w:rsidP="00672D4A">
      <w:pPr>
        <w:pStyle w:val="TTEMEASMCA"/>
        <w:rPr>
          <w:lang w:val="lt-LT"/>
        </w:rPr>
      </w:pPr>
    </w:p>
    <w:p w14:paraId="0872E91F" w14:textId="77777777" w:rsidR="00B12A52" w:rsidRDefault="00B12A52" w:rsidP="00672D4A">
      <w:pPr>
        <w:pStyle w:val="TTEMEASMCA"/>
        <w:rPr>
          <w:lang w:val="lt-LT"/>
        </w:rPr>
      </w:pPr>
    </w:p>
    <w:p w14:paraId="3B660D8C" w14:textId="77777777" w:rsidR="00B12A52" w:rsidRDefault="00B12A52" w:rsidP="00672D4A">
      <w:pPr>
        <w:pStyle w:val="TTEMEASMCA"/>
        <w:rPr>
          <w:lang w:val="lt-LT"/>
        </w:rPr>
      </w:pPr>
    </w:p>
    <w:p w14:paraId="5522920B" w14:textId="77777777" w:rsidR="00B12A52" w:rsidRDefault="00B12A52" w:rsidP="00672D4A">
      <w:pPr>
        <w:pStyle w:val="TTEMEASMCA"/>
        <w:rPr>
          <w:lang w:val="lt-LT"/>
        </w:rPr>
      </w:pPr>
    </w:p>
    <w:p w14:paraId="2A499633" w14:textId="77777777" w:rsidR="00B12A52" w:rsidRDefault="00B12A52" w:rsidP="00672D4A">
      <w:pPr>
        <w:pStyle w:val="TTEMEASMCA"/>
        <w:rPr>
          <w:lang w:val="lt-LT"/>
        </w:rPr>
      </w:pPr>
    </w:p>
    <w:p w14:paraId="6413F313" w14:textId="77777777" w:rsidR="00B12A52" w:rsidRDefault="00B12A52" w:rsidP="00672D4A">
      <w:pPr>
        <w:pStyle w:val="TTEMEASMCA"/>
        <w:rPr>
          <w:lang w:val="lt-LT"/>
        </w:rPr>
      </w:pPr>
    </w:p>
    <w:p w14:paraId="6C6103DB" w14:textId="77777777" w:rsidR="00B12A52" w:rsidRDefault="00B12A52" w:rsidP="00672D4A">
      <w:pPr>
        <w:pStyle w:val="TTEMEASMCA"/>
        <w:rPr>
          <w:lang w:val="lt-LT"/>
        </w:rPr>
      </w:pPr>
    </w:p>
    <w:p w14:paraId="60DDCE3C" w14:textId="77777777" w:rsidR="00B12A52" w:rsidRDefault="00B12A52" w:rsidP="00672D4A">
      <w:pPr>
        <w:pStyle w:val="TTEMEASMCA"/>
        <w:rPr>
          <w:lang w:val="lt-LT"/>
        </w:rPr>
      </w:pPr>
    </w:p>
    <w:p w14:paraId="383DC05E" w14:textId="77777777" w:rsidR="00B12A52" w:rsidRDefault="00B12A52" w:rsidP="00672D4A">
      <w:pPr>
        <w:pStyle w:val="TTEMEASMCA"/>
        <w:rPr>
          <w:lang w:val="lt-LT"/>
        </w:rPr>
      </w:pPr>
    </w:p>
    <w:p w14:paraId="3409B78E" w14:textId="77777777" w:rsidR="00B12A52" w:rsidRDefault="00B12A52" w:rsidP="00672D4A">
      <w:pPr>
        <w:pStyle w:val="TTEMEASMCA"/>
        <w:rPr>
          <w:lang w:val="lt-LT"/>
        </w:rPr>
      </w:pPr>
    </w:p>
    <w:p w14:paraId="73D3A184" w14:textId="77777777" w:rsidR="00B12A52" w:rsidRDefault="00B12A52" w:rsidP="00672D4A">
      <w:pPr>
        <w:pStyle w:val="TTEMEASMCA"/>
        <w:rPr>
          <w:lang w:val="lt-LT"/>
        </w:rPr>
      </w:pPr>
    </w:p>
    <w:p w14:paraId="18E84A7A" w14:textId="77777777" w:rsidR="00B12A52" w:rsidRDefault="00B12A52" w:rsidP="00672D4A">
      <w:pPr>
        <w:pStyle w:val="TTEMEASMCA"/>
        <w:rPr>
          <w:lang w:val="lt-LT"/>
        </w:rPr>
      </w:pPr>
    </w:p>
    <w:p w14:paraId="227DF82C" w14:textId="77777777" w:rsidR="00B12A52" w:rsidRDefault="00B12A52" w:rsidP="00672D4A">
      <w:pPr>
        <w:pStyle w:val="TTEMEASMCA"/>
        <w:rPr>
          <w:lang w:val="lt-LT"/>
        </w:rPr>
      </w:pPr>
    </w:p>
    <w:p w14:paraId="55A67F42" w14:textId="77777777" w:rsidR="00672D4A" w:rsidRPr="00B20736" w:rsidRDefault="00672D4A" w:rsidP="00672D4A">
      <w:pPr>
        <w:pStyle w:val="TTEMEASMCA"/>
        <w:rPr>
          <w:lang w:val="lt-LT"/>
        </w:rPr>
      </w:pPr>
      <w:r w:rsidRPr="00B20736">
        <w:rPr>
          <w:lang w:val="lt-LT"/>
        </w:rPr>
        <w:t>II PRIEDAS</w:t>
      </w:r>
    </w:p>
    <w:p w14:paraId="6F6CE78E" w14:textId="77777777" w:rsidR="00672D4A" w:rsidRPr="00B20736" w:rsidRDefault="00672D4A" w:rsidP="00672D4A">
      <w:pPr>
        <w:pStyle w:val="TTEMEASMCA"/>
        <w:rPr>
          <w:lang w:val="lt-LT"/>
        </w:rPr>
      </w:pPr>
    </w:p>
    <w:p w14:paraId="3FFC37F5" w14:textId="77777777" w:rsidR="00672D4A" w:rsidRPr="00B20736" w:rsidRDefault="00672D4A" w:rsidP="00672D4A">
      <w:pPr>
        <w:pStyle w:val="TTEMEASMCA"/>
        <w:rPr>
          <w:lang w:val="lt-LT"/>
        </w:rPr>
      </w:pPr>
      <w:r w:rsidRPr="00B20736">
        <w:rPr>
          <w:lang w:val="lt-LT"/>
        </w:rPr>
        <w:t>R</w:t>
      </w:r>
      <w:r w:rsidR="00590EFB">
        <w:rPr>
          <w:lang w:val="lt-LT"/>
        </w:rPr>
        <w:t>EGISTRACIJOS</w:t>
      </w:r>
      <w:r w:rsidRPr="00B20736">
        <w:rPr>
          <w:lang w:val="lt-LT"/>
        </w:rPr>
        <w:t xml:space="preserve"> SĄLYGOS</w:t>
      </w:r>
    </w:p>
    <w:p w14:paraId="49FB9822" w14:textId="77777777" w:rsidR="00672D4A" w:rsidRPr="00B20736" w:rsidRDefault="00672D4A" w:rsidP="0090329B">
      <w:pPr>
        <w:pStyle w:val="BTEMEASMCA"/>
      </w:pPr>
    </w:p>
    <w:p w14:paraId="540819EE" w14:textId="77777777" w:rsidR="00672D4A" w:rsidRPr="00B20736" w:rsidRDefault="00672D4A" w:rsidP="00672D4A">
      <w:pPr>
        <w:pStyle w:val="BTAnIIEMEASMCA"/>
        <w:rPr>
          <w:rFonts w:cs="Times New Roman"/>
          <w:highlight w:val="yellow"/>
          <w:lang w:val="lt-LT"/>
        </w:rPr>
      </w:pPr>
      <w:r w:rsidRPr="00B20736">
        <w:rPr>
          <w:rFonts w:cs="Times New Roman"/>
          <w:lang w:val="lt-LT"/>
        </w:rPr>
        <w:t>A.</w:t>
      </w:r>
      <w:r w:rsidRPr="00B20736">
        <w:rPr>
          <w:rFonts w:cs="Times New Roman"/>
          <w:lang w:val="lt-LT"/>
        </w:rPr>
        <w:tab/>
        <w:t>GAMINTOJAS, ATSAKINGAS (-I) UŽ SERIJŲ IŠLEIDIMĄ</w:t>
      </w:r>
    </w:p>
    <w:p w14:paraId="55D7A789" w14:textId="77777777" w:rsidR="00672D4A" w:rsidRPr="00B20736" w:rsidRDefault="00672D4A" w:rsidP="0090329B">
      <w:pPr>
        <w:pStyle w:val="BTEMEASMCA"/>
        <w:rPr>
          <w:highlight w:val="yellow"/>
        </w:rPr>
      </w:pPr>
    </w:p>
    <w:p w14:paraId="4D431812" w14:textId="77777777" w:rsidR="00672D4A" w:rsidRPr="00B20736" w:rsidRDefault="00672D4A" w:rsidP="00672D4A">
      <w:pPr>
        <w:pStyle w:val="BTAnIIEMEASMCA"/>
        <w:rPr>
          <w:rFonts w:cs="Times New Roman"/>
          <w:lang w:val="lt-LT"/>
        </w:rPr>
      </w:pPr>
      <w:r w:rsidRPr="00B20736">
        <w:rPr>
          <w:rFonts w:cs="Times New Roman"/>
          <w:lang w:val="lt-LT"/>
        </w:rPr>
        <w:t>B.</w:t>
      </w:r>
      <w:r w:rsidRPr="00B20736">
        <w:rPr>
          <w:rFonts w:cs="Times New Roman"/>
          <w:lang w:val="lt-LT"/>
        </w:rPr>
        <w:tab/>
        <w:t>TIEKIMO IR VARTOJIMO SĄLYGOS AR APRIBOJIMAI</w:t>
      </w:r>
    </w:p>
    <w:p w14:paraId="21FF5A8F" w14:textId="77777777" w:rsidR="00672D4A" w:rsidRPr="00B20736" w:rsidRDefault="00672D4A" w:rsidP="0090329B">
      <w:pPr>
        <w:pStyle w:val="BTEMEASMCA"/>
        <w:rPr>
          <w:highlight w:val="yellow"/>
        </w:rPr>
      </w:pPr>
    </w:p>
    <w:p w14:paraId="5C41E8A1" w14:textId="77777777" w:rsidR="00672D4A" w:rsidRPr="00B20736" w:rsidRDefault="00672D4A" w:rsidP="00672D4A">
      <w:pPr>
        <w:pStyle w:val="PI-1EMEASMCA"/>
      </w:pPr>
      <w:r w:rsidRPr="00B20736">
        <w:br w:type="page"/>
      </w:r>
      <w:r w:rsidRPr="00B20736">
        <w:lastRenderedPageBreak/>
        <w:t>A.</w:t>
      </w:r>
      <w:r w:rsidRPr="00B20736">
        <w:tab/>
        <w:t>GAMINTOJAS (-AI), ATSAKINGAS (-I) UŽ SERIJŲ IŠLEIDIMĄ</w:t>
      </w:r>
    </w:p>
    <w:p w14:paraId="678649AB" w14:textId="77777777" w:rsidR="00672D4A" w:rsidRPr="00B20736" w:rsidRDefault="00672D4A" w:rsidP="0090329B">
      <w:pPr>
        <w:pStyle w:val="BTEMEASMCA"/>
        <w:rPr>
          <w:highlight w:val="yellow"/>
        </w:rPr>
      </w:pPr>
    </w:p>
    <w:p w14:paraId="25C51584" w14:textId="77777777" w:rsidR="00672D4A" w:rsidRPr="00B20736" w:rsidRDefault="00672D4A" w:rsidP="0090329B">
      <w:pPr>
        <w:pStyle w:val="BTuEMEASMCA"/>
      </w:pPr>
      <w:r w:rsidRPr="00B20736">
        <w:t>Gamintojų, atsakingų už serijų išleidimą, pavadinimai ir adresai</w:t>
      </w:r>
    </w:p>
    <w:p w14:paraId="14D72E1D" w14:textId="77777777" w:rsidR="00672D4A" w:rsidRPr="008D6A4A" w:rsidRDefault="00672D4A" w:rsidP="0090329B">
      <w:pPr>
        <w:pStyle w:val="BTEMEASMCA"/>
      </w:pPr>
    </w:p>
    <w:p w14:paraId="1E10DB1D" w14:textId="77777777" w:rsidR="00672D4A" w:rsidRPr="00B20736" w:rsidRDefault="00672D4A" w:rsidP="0090329B">
      <w:pPr>
        <w:pStyle w:val="BTEMEASMCA"/>
        <w:rPr>
          <w:highlight w:val="yellow"/>
        </w:rPr>
      </w:pPr>
      <w:r w:rsidRPr="008D6A4A">
        <w:t>Mepha Pharma GmbH, Marie-Curie-Strasse 8, 79539, Lörrach, Vokietija</w:t>
      </w:r>
    </w:p>
    <w:p w14:paraId="07B2B371" w14:textId="77777777" w:rsidR="00672D4A" w:rsidRPr="00B20736" w:rsidRDefault="00672D4A" w:rsidP="0090329B">
      <w:pPr>
        <w:pStyle w:val="BTEMEASMCA"/>
        <w:rPr>
          <w:highlight w:val="yellow"/>
        </w:rPr>
      </w:pPr>
    </w:p>
    <w:p w14:paraId="6D9AA999" w14:textId="77777777" w:rsidR="00672D4A" w:rsidRPr="00B20736" w:rsidRDefault="00672D4A" w:rsidP="0090329B">
      <w:pPr>
        <w:pStyle w:val="BTEMEASMCA"/>
      </w:pPr>
      <w:r w:rsidRPr="00B20736">
        <w:t>arba</w:t>
      </w:r>
    </w:p>
    <w:p w14:paraId="61695195" w14:textId="77777777" w:rsidR="00672D4A" w:rsidRPr="00B20736" w:rsidRDefault="00672D4A" w:rsidP="0090329B">
      <w:pPr>
        <w:pStyle w:val="BTEMEASMCA"/>
        <w:rPr>
          <w:highlight w:val="yellow"/>
        </w:rPr>
      </w:pPr>
    </w:p>
    <w:p w14:paraId="206BBCD6" w14:textId="77777777" w:rsidR="00672D4A" w:rsidRPr="00B20736" w:rsidRDefault="00672D4A" w:rsidP="00672D4A">
      <w:pPr>
        <w:tabs>
          <w:tab w:val="left" w:pos="567"/>
        </w:tabs>
        <w:rPr>
          <w:sz w:val="22"/>
          <w:szCs w:val="22"/>
        </w:rPr>
      </w:pPr>
      <w:proofErr w:type="spellStart"/>
      <w:r w:rsidRPr="00B20736">
        <w:rPr>
          <w:sz w:val="22"/>
          <w:szCs w:val="22"/>
        </w:rPr>
        <w:t>Merckle</w:t>
      </w:r>
      <w:proofErr w:type="spellEnd"/>
      <w:r w:rsidRPr="00B20736">
        <w:rPr>
          <w:sz w:val="22"/>
          <w:szCs w:val="22"/>
        </w:rPr>
        <w:t xml:space="preserve"> </w:t>
      </w:r>
      <w:proofErr w:type="spellStart"/>
      <w:r w:rsidRPr="00B20736">
        <w:rPr>
          <w:sz w:val="22"/>
          <w:szCs w:val="22"/>
        </w:rPr>
        <w:t>GmbH</w:t>
      </w:r>
      <w:proofErr w:type="spellEnd"/>
      <w:r w:rsidRPr="00B20736">
        <w:rPr>
          <w:sz w:val="22"/>
          <w:szCs w:val="22"/>
        </w:rPr>
        <w:t xml:space="preserve">, </w:t>
      </w:r>
      <w:proofErr w:type="spellStart"/>
      <w:r w:rsidRPr="00B20736">
        <w:rPr>
          <w:sz w:val="22"/>
          <w:szCs w:val="22"/>
        </w:rPr>
        <w:t>Ludwig-Merckle-Strasse</w:t>
      </w:r>
      <w:proofErr w:type="spellEnd"/>
      <w:r w:rsidRPr="00B20736">
        <w:rPr>
          <w:sz w:val="22"/>
          <w:szCs w:val="22"/>
        </w:rPr>
        <w:t xml:space="preserve"> 3, 89143 </w:t>
      </w:r>
      <w:proofErr w:type="spellStart"/>
      <w:r w:rsidRPr="00B20736">
        <w:rPr>
          <w:sz w:val="22"/>
          <w:szCs w:val="22"/>
        </w:rPr>
        <w:t>Blaubeuren</w:t>
      </w:r>
      <w:proofErr w:type="spellEnd"/>
      <w:r w:rsidRPr="00B20736">
        <w:rPr>
          <w:sz w:val="22"/>
          <w:szCs w:val="22"/>
        </w:rPr>
        <w:t>, Vokietija</w:t>
      </w:r>
    </w:p>
    <w:p w14:paraId="6038334F" w14:textId="77777777" w:rsidR="00672D4A" w:rsidRDefault="00672D4A" w:rsidP="0090329B">
      <w:pPr>
        <w:pStyle w:val="BTEMEASMCA"/>
        <w:rPr>
          <w:highlight w:val="yellow"/>
        </w:rPr>
      </w:pPr>
    </w:p>
    <w:p w14:paraId="6715482C" w14:textId="77777777" w:rsidR="00590EFB" w:rsidRPr="00B20736" w:rsidRDefault="00590EFB" w:rsidP="0090329B">
      <w:pPr>
        <w:pStyle w:val="BTEMEASMCA"/>
        <w:rPr>
          <w:highlight w:val="yellow"/>
        </w:rPr>
      </w:pPr>
      <w:r w:rsidRPr="008D6A4A">
        <w:t>Su pakuote pateikiamame lapelyje nurodomas gamintojo, atsakingo už konkrečios serijos išleidimą, pavadinimas ir adresas.</w:t>
      </w:r>
    </w:p>
    <w:p w14:paraId="367E9E18" w14:textId="77777777" w:rsidR="00672D4A" w:rsidRPr="00B20736" w:rsidRDefault="00672D4A" w:rsidP="0090329B">
      <w:pPr>
        <w:pStyle w:val="BTEMEASMCA"/>
        <w:rPr>
          <w:highlight w:val="yellow"/>
        </w:rPr>
      </w:pPr>
    </w:p>
    <w:p w14:paraId="3283DDF4" w14:textId="77777777" w:rsidR="00672D4A" w:rsidRPr="00B20736" w:rsidRDefault="00672D4A" w:rsidP="00672D4A">
      <w:pPr>
        <w:pStyle w:val="PI-1EMEASMCA"/>
      </w:pPr>
      <w:bookmarkStart w:id="63" w:name="_Toc129243129"/>
      <w:bookmarkStart w:id="64" w:name="_Toc129243254"/>
      <w:r w:rsidRPr="00B20736">
        <w:t>B.</w:t>
      </w:r>
      <w:r w:rsidRPr="00B20736">
        <w:tab/>
        <w:t>TIEKIMO IR VARTOJIMO SĄLYGOS</w:t>
      </w:r>
      <w:bookmarkEnd w:id="63"/>
      <w:bookmarkEnd w:id="64"/>
      <w:r w:rsidRPr="00B20736">
        <w:t xml:space="preserve"> AR APRIBOJIMAI</w:t>
      </w:r>
    </w:p>
    <w:p w14:paraId="07E6AE50" w14:textId="77777777" w:rsidR="00672D4A" w:rsidRPr="00B20736" w:rsidRDefault="00672D4A" w:rsidP="0090329B">
      <w:pPr>
        <w:pStyle w:val="BTEMEASMCA"/>
      </w:pPr>
    </w:p>
    <w:p w14:paraId="37B9F048" w14:textId="77777777" w:rsidR="00672D4A" w:rsidRPr="00B20736" w:rsidRDefault="00672D4A" w:rsidP="0090329B">
      <w:pPr>
        <w:pStyle w:val="BTEMEASMCA"/>
      </w:pPr>
    </w:p>
    <w:p w14:paraId="7343BCFD" w14:textId="77777777" w:rsidR="00672D4A" w:rsidRPr="00B20736" w:rsidRDefault="00672D4A" w:rsidP="0090329B">
      <w:pPr>
        <w:pStyle w:val="BTEMEASMCA"/>
      </w:pPr>
      <w:r w:rsidRPr="00B20736">
        <w:t>Receptinis vaistinis preparatas</w:t>
      </w:r>
    </w:p>
    <w:p w14:paraId="08B63704" w14:textId="77777777" w:rsidR="00672D4A" w:rsidRPr="00B20736" w:rsidRDefault="00672D4A" w:rsidP="0090329B">
      <w:pPr>
        <w:pStyle w:val="BTEMEASMCA"/>
        <w:rPr>
          <w:highlight w:val="yellow"/>
        </w:rPr>
      </w:pPr>
    </w:p>
    <w:p w14:paraId="516946BB" w14:textId="77777777" w:rsidR="00672D4A" w:rsidRPr="00B20736" w:rsidRDefault="00672D4A" w:rsidP="0090329B">
      <w:pPr>
        <w:pStyle w:val="BTEMEASMCA"/>
      </w:pPr>
      <w:r w:rsidRPr="00B20736">
        <w:br w:type="page"/>
      </w:r>
    </w:p>
    <w:p w14:paraId="4ECB4934" w14:textId="77777777" w:rsidR="00672D4A" w:rsidRPr="00B20736" w:rsidRDefault="00672D4A" w:rsidP="0090329B">
      <w:pPr>
        <w:pStyle w:val="BTEMEASMCA"/>
      </w:pPr>
    </w:p>
    <w:p w14:paraId="67C41E7D" w14:textId="77777777" w:rsidR="00672D4A" w:rsidRPr="00B20736" w:rsidRDefault="00672D4A" w:rsidP="0090329B">
      <w:pPr>
        <w:pStyle w:val="BTEMEASMCA"/>
      </w:pPr>
    </w:p>
    <w:p w14:paraId="69D29001" w14:textId="77777777" w:rsidR="00672D4A" w:rsidRPr="00B20736" w:rsidRDefault="00672D4A" w:rsidP="0090329B">
      <w:pPr>
        <w:pStyle w:val="BTEMEASMCA"/>
      </w:pPr>
    </w:p>
    <w:p w14:paraId="4DEB5419" w14:textId="77777777" w:rsidR="00672D4A" w:rsidRPr="00B20736" w:rsidRDefault="00672D4A" w:rsidP="0090329B">
      <w:pPr>
        <w:pStyle w:val="BTEMEASMCA"/>
      </w:pPr>
    </w:p>
    <w:p w14:paraId="580625D6" w14:textId="77777777" w:rsidR="00672D4A" w:rsidRPr="00B20736" w:rsidRDefault="00672D4A" w:rsidP="0090329B">
      <w:pPr>
        <w:pStyle w:val="BTEMEASMCA"/>
      </w:pPr>
    </w:p>
    <w:p w14:paraId="7EE66C03" w14:textId="77777777" w:rsidR="00672D4A" w:rsidRPr="00B20736" w:rsidRDefault="00672D4A" w:rsidP="0090329B">
      <w:pPr>
        <w:pStyle w:val="BTEMEASMCA"/>
      </w:pPr>
    </w:p>
    <w:p w14:paraId="68CAB728" w14:textId="77777777" w:rsidR="00672D4A" w:rsidRPr="00B20736" w:rsidRDefault="00672D4A" w:rsidP="0090329B">
      <w:pPr>
        <w:pStyle w:val="BTEMEASMCA"/>
      </w:pPr>
    </w:p>
    <w:p w14:paraId="43E17457" w14:textId="77777777" w:rsidR="00672D4A" w:rsidRPr="00B20736" w:rsidRDefault="00672D4A" w:rsidP="0090329B">
      <w:pPr>
        <w:pStyle w:val="BTEMEASMCA"/>
      </w:pPr>
    </w:p>
    <w:p w14:paraId="3B38FC48" w14:textId="77777777" w:rsidR="00672D4A" w:rsidRPr="00B20736" w:rsidRDefault="00672D4A" w:rsidP="0090329B">
      <w:pPr>
        <w:pStyle w:val="BTEMEASMCA"/>
      </w:pPr>
    </w:p>
    <w:p w14:paraId="1433255C" w14:textId="77777777" w:rsidR="00672D4A" w:rsidRPr="00B20736" w:rsidRDefault="00672D4A" w:rsidP="0090329B">
      <w:pPr>
        <w:pStyle w:val="BTEMEASMCA"/>
      </w:pPr>
    </w:p>
    <w:p w14:paraId="092CEDAD" w14:textId="77777777" w:rsidR="00672D4A" w:rsidRPr="00B20736" w:rsidRDefault="00672D4A" w:rsidP="0090329B">
      <w:pPr>
        <w:pStyle w:val="BTEMEASMCA"/>
      </w:pPr>
    </w:p>
    <w:p w14:paraId="1BA6C29E" w14:textId="77777777" w:rsidR="00672D4A" w:rsidRPr="00B20736" w:rsidRDefault="00672D4A" w:rsidP="0090329B">
      <w:pPr>
        <w:pStyle w:val="BTEMEASMCA"/>
      </w:pPr>
    </w:p>
    <w:p w14:paraId="6784E6C9" w14:textId="77777777" w:rsidR="00672D4A" w:rsidRPr="00B20736" w:rsidRDefault="00672D4A" w:rsidP="0090329B">
      <w:pPr>
        <w:pStyle w:val="BTEMEASMCA"/>
      </w:pPr>
    </w:p>
    <w:p w14:paraId="7096A07B" w14:textId="77777777" w:rsidR="00672D4A" w:rsidRPr="00B20736" w:rsidRDefault="00672D4A" w:rsidP="0090329B">
      <w:pPr>
        <w:pStyle w:val="BTEMEASMCA"/>
      </w:pPr>
    </w:p>
    <w:p w14:paraId="5D978B5D" w14:textId="77777777" w:rsidR="00672D4A" w:rsidRPr="00B20736" w:rsidRDefault="00672D4A" w:rsidP="0090329B">
      <w:pPr>
        <w:pStyle w:val="BTEMEASMCA"/>
      </w:pPr>
    </w:p>
    <w:p w14:paraId="19CA5238" w14:textId="77777777" w:rsidR="00672D4A" w:rsidRPr="00B20736" w:rsidRDefault="00672D4A" w:rsidP="0090329B">
      <w:pPr>
        <w:pStyle w:val="BTEMEASMCA"/>
      </w:pPr>
    </w:p>
    <w:p w14:paraId="01C0E33F" w14:textId="77777777" w:rsidR="00672D4A" w:rsidRPr="00B20736" w:rsidRDefault="00672D4A" w:rsidP="0090329B">
      <w:pPr>
        <w:pStyle w:val="BTEMEASMCA"/>
      </w:pPr>
    </w:p>
    <w:p w14:paraId="5FDAA481" w14:textId="77777777" w:rsidR="00672D4A" w:rsidRPr="00B20736" w:rsidRDefault="00672D4A" w:rsidP="0090329B">
      <w:pPr>
        <w:pStyle w:val="BTEMEASMCA"/>
      </w:pPr>
    </w:p>
    <w:p w14:paraId="61E5C0AE" w14:textId="77777777" w:rsidR="00672D4A" w:rsidRPr="00B20736" w:rsidRDefault="00672D4A" w:rsidP="00672D4A">
      <w:pPr>
        <w:pStyle w:val="TTEMEASMCA"/>
        <w:rPr>
          <w:position w:val="6"/>
          <w:lang w:val="lt-LT"/>
        </w:rPr>
      </w:pPr>
    </w:p>
    <w:p w14:paraId="461DBF8F" w14:textId="77777777" w:rsidR="00672D4A" w:rsidRPr="00B20736" w:rsidRDefault="00672D4A" w:rsidP="00672D4A">
      <w:pPr>
        <w:pStyle w:val="TTEMEASMCA"/>
        <w:rPr>
          <w:position w:val="6"/>
          <w:lang w:val="lt-LT"/>
        </w:rPr>
      </w:pPr>
    </w:p>
    <w:p w14:paraId="7E4A9D73" w14:textId="77777777" w:rsidR="00672D4A" w:rsidRPr="00B20736" w:rsidRDefault="00672D4A" w:rsidP="00672D4A">
      <w:pPr>
        <w:pStyle w:val="TTEMEASMCA"/>
        <w:rPr>
          <w:position w:val="6"/>
          <w:lang w:val="lt-LT"/>
        </w:rPr>
      </w:pPr>
    </w:p>
    <w:p w14:paraId="0F873014" w14:textId="77777777" w:rsidR="00672D4A" w:rsidRPr="00B20736" w:rsidRDefault="00672D4A" w:rsidP="00672D4A">
      <w:pPr>
        <w:pStyle w:val="TTEMEASMCA"/>
        <w:rPr>
          <w:position w:val="6"/>
          <w:lang w:val="lt-LT"/>
        </w:rPr>
      </w:pPr>
    </w:p>
    <w:p w14:paraId="504C26F0" w14:textId="77777777" w:rsidR="00672D4A" w:rsidRDefault="00672D4A" w:rsidP="00672D4A">
      <w:pPr>
        <w:pStyle w:val="TTEMEASMCA"/>
        <w:rPr>
          <w:position w:val="6"/>
          <w:lang w:val="lt-LT"/>
        </w:rPr>
      </w:pPr>
    </w:p>
    <w:p w14:paraId="147E9D75" w14:textId="77777777" w:rsidR="00672D4A" w:rsidRPr="00B20736" w:rsidRDefault="00672D4A" w:rsidP="00672D4A">
      <w:pPr>
        <w:pStyle w:val="TTEMEASMCA"/>
        <w:rPr>
          <w:position w:val="6"/>
          <w:lang w:val="lt-LT"/>
        </w:rPr>
      </w:pPr>
      <w:r w:rsidRPr="00B20736">
        <w:rPr>
          <w:position w:val="6"/>
          <w:lang w:val="lt-LT"/>
        </w:rPr>
        <w:t>III PRIEDAS</w:t>
      </w:r>
    </w:p>
    <w:p w14:paraId="586B43EE" w14:textId="77777777" w:rsidR="00672D4A" w:rsidRPr="00B20736" w:rsidRDefault="00672D4A" w:rsidP="0090329B">
      <w:pPr>
        <w:pStyle w:val="BTEMEASMCA"/>
      </w:pPr>
    </w:p>
    <w:p w14:paraId="2619E4AB" w14:textId="77777777" w:rsidR="00672D4A" w:rsidRPr="00B20736" w:rsidRDefault="00672D4A" w:rsidP="00672D4A">
      <w:pPr>
        <w:pStyle w:val="TTEMEASMCA"/>
        <w:rPr>
          <w:position w:val="6"/>
          <w:lang w:val="lt-LT"/>
        </w:rPr>
      </w:pPr>
      <w:bookmarkStart w:id="65" w:name="_Toc129243135"/>
      <w:bookmarkStart w:id="66" w:name="_Toc129243260"/>
      <w:r w:rsidRPr="00B20736">
        <w:rPr>
          <w:position w:val="6"/>
          <w:lang w:val="lt-LT"/>
        </w:rPr>
        <w:t>ŽENKLINIMAS IR PAKUOTĖS LAPELIS</w:t>
      </w:r>
      <w:bookmarkEnd w:id="65"/>
      <w:bookmarkEnd w:id="66"/>
    </w:p>
    <w:p w14:paraId="4A663A7A" w14:textId="77777777" w:rsidR="00672D4A" w:rsidRDefault="00672D4A" w:rsidP="00A3786B">
      <w:pPr>
        <w:pStyle w:val="TTEMEASMCA"/>
      </w:pPr>
    </w:p>
    <w:p w14:paraId="4EDE49AA" w14:textId="77777777" w:rsidR="00A3786B" w:rsidRDefault="00672D4A" w:rsidP="00A3786B">
      <w:pPr>
        <w:pStyle w:val="TTEMEASMCA"/>
      </w:pPr>
      <w:r w:rsidRPr="00672D4A">
        <w:br w:type="page"/>
      </w:r>
    </w:p>
    <w:p w14:paraId="40BCD573" w14:textId="77777777" w:rsidR="00672D4A" w:rsidRDefault="00672D4A" w:rsidP="00A3786B">
      <w:pPr>
        <w:pStyle w:val="TTEMEASMCA"/>
      </w:pPr>
    </w:p>
    <w:p w14:paraId="27557CB0" w14:textId="77777777" w:rsidR="00672D4A" w:rsidRDefault="00672D4A" w:rsidP="00A3786B">
      <w:pPr>
        <w:pStyle w:val="TTEMEASMCA"/>
      </w:pPr>
    </w:p>
    <w:p w14:paraId="159D3299" w14:textId="77777777" w:rsidR="00672D4A" w:rsidRDefault="00672D4A" w:rsidP="00A3786B">
      <w:pPr>
        <w:pStyle w:val="TTEMEASMCA"/>
      </w:pPr>
    </w:p>
    <w:p w14:paraId="4AAAD612" w14:textId="77777777" w:rsidR="00672D4A" w:rsidRDefault="00672D4A" w:rsidP="00A3786B">
      <w:pPr>
        <w:pStyle w:val="TTEMEASMCA"/>
      </w:pPr>
    </w:p>
    <w:p w14:paraId="16E35D1D" w14:textId="77777777" w:rsidR="00672D4A" w:rsidRDefault="00672D4A" w:rsidP="00A3786B">
      <w:pPr>
        <w:pStyle w:val="TTEMEASMCA"/>
      </w:pPr>
    </w:p>
    <w:p w14:paraId="2B77DC95" w14:textId="77777777" w:rsidR="00672D4A" w:rsidRDefault="00672D4A" w:rsidP="00A3786B">
      <w:pPr>
        <w:pStyle w:val="TTEMEASMCA"/>
      </w:pPr>
    </w:p>
    <w:p w14:paraId="3055F8B3" w14:textId="77777777" w:rsidR="00672D4A" w:rsidRDefault="00672D4A" w:rsidP="00A3786B">
      <w:pPr>
        <w:pStyle w:val="TTEMEASMCA"/>
      </w:pPr>
    </w:p>
    <w:p w14:paraId="6D32CA2F" w14:textId="77777777" w:rsidR="00672D4A" w:rsidRDefault="00672D4A" w:rsidP="00A3786B">
      <w:pPr>
        <w:pStyle w:val="TTEMEASMCA"/>
      </w:pPr>
    </w:p>
    <w:p w14:paraId="50836123" w14:textId="77777777" w:rsidR="00672D4A" w:rsidRDefault="00672D4A" w:rsidP="00A3786B">
      <w:pPr>
        <w:pStyle w:val="TTEMEASMCA"/>
      </w:pPr>
    </w:p>
    <w:p w14:paraId="5B32637D" w14:textId="77777777" w:rsidR="00672D4A" w:rsidRDefault="00672D4A" w:rsidP="00A3786B">
      <w:pPr>
        <w:pStyle w:val="TTEMEASMCA"/>
      </w:pPr>
    </w:p>
    <w:p w14:paraId="371FA234" w14:textId="77777777" w:rsidR="00672D4A" w:rsidRDefault="00672D4A" w:rsidP="00A3786B">
      <w:pPr>
        <w:pStyle w:val="TTEMEASMCA"/>
      </w:pPr>
    </w:p>
    <w:p w14:paraId="539E7F07" w14:textId="77777777" w:rsidR="00672D4A" w:rsidRDefault="00672D4A" w:rsidP="00A3786B">
      <w:pPr>
        <w:pStyle w:val="TTEMEASMCA"/>
      </w:pPr>
    </w:p>
    <w:p w14:paraId="027C1D18" w14:textId="77777777" w:rsidR="00672D4A" w:rsidRDefault="00672D4A" w:rsidP="00A3786B">
      <w:pPr>
        <w:pStyle w:val="TTEMEASMCA"/>
      </w:pPr>
    </w:p>
    <w:p w14:paraId="6E74C442" w14:textId="77777777" w:rsidR="00672D4A" w:rsidRDefault="00672D4A" w:rsidP="00A3786B">
      <w:pPr>
        <w:pStyle w:val="TTEMEASMCA"/>
      </w:pPr>
    </w:p>
    <w:p w14:paraId="109A0E12" w14:textId="77777777" w:rsidR="00672D4A" w:rsidRDefault="00672D4A" w:rsidP="00A3786B">
      <w:pPr>
        <w:pStyle w:val="TTEMEASMCA"/>
      </w:pPr>
    </w:p>
    <w:p w14:paraId="011A76ED" w14:textId="77777777" w:rsidR="00672D4A" w:rsidRDefault="00672D4A" w:rsidP="00A3786B">
      <w:pPr>
        <w:pStyle w:val="TTEMEASMCA"/>
      </w:pPr>
    </w:p>
    <w:p w14:paraId="6F50FFEB" w14:textId="77777777" w:rsidR="00672D4A" w:rsidRDefault="00672D4A" w:rsidP="00A3786B">
      <w:pPr>
        <w:pStyle w:val="TTEMEASMCA"/>
      </w:pPr>
    </w:p>
    <w:p w14:paraId="1176BF74" w14:textId="77777777" w:rsidR="00672D4A" w:rsidRDefault="00672D4A" w:rsidP="00A3786B">
      <w:pPr>
        <w:pStyle w:val="TTEMEASMCA"/>
      </w:pPr>
    </w:p>
    <w:p w14:paraId="139B8582" w14:textId="77777777" w:rsidR="00672D4A" w:rsidRDefault="00672D4A" w:rsidP="00A3786B">
      <w:pPr>
        <w:pStyle w:val="TTEMEASMCA"/>
      </w:pPr>
    </w:p>
    <w:p w14:paraId="505D80D3" w14:textId="77777777" w:rsidR="00672D4A" w:rsidRDefault="00672D4A" w:rsidP="00A3786B">
      <w:pPr>
        <w:pStyle w:val="TTEMEASMCA"/>
      </w:pPr>
    </w:p>
    <w:p w14:paraId="2E240C20" w14:textId="77777777" w:rsidR="00672D4A" w:rsidRDefault="00672D4A" w:rsidP="00A3786B">
      <w:pPr>
        <w:pStyle w:val="TTEMEASMCA"/>
      </w:pPr>
    </w:p>
    <w:p w14:paraId="37F1E990" w14:textId="77777777" w:rsidR="00672D4A" w:rsidRPr="002958D7" w:rsidRDefault="00672D4A" w:rsidP="00A3786B">
      <w:pPr>
        <w:pStyle w:val="TTEMEASMCA"/>
        <w:rPr>
          <w:position w:val="6"/>
          <w:lang w:val="lt-LT"/>
        </w:rPr>
      </w:pPr>
    </w:p>
    <w:p w14:paraId="569A0D28" w14:textId="77777777" w:rsidR="00A3786B" w:rsidRPr="002958D7" w:rsidRDefault="00A3786B" w:rsidP="00A3786B">
      <w:pPr>
        <w:pStyle w:val="TTEMEASMCA"/>
        <w:rPr>
          <w:position w:val="6"/>
          <w:lang w:val="lt-LT"/>
        </w:rPr>
      </w:pPr>
    </w:p>
    <w:p w14:paraId="6EF79B2F" w14:textId="77777777" w:rsidR="00976C6D" w:rsidRPr="002958D7" w:rsidRDefault="00976C6D" w:rsidP="00A3786B">
      <w:pPr>
        <w:pStyle w:val="TTEMEASMCA"/>
        <w:rPr>
          <w:position w:val="6"/>
          <w:lang w:val="lt-LT"/>
        </w:rPr>
      </w:pPr>
    </w:p>
    <w:p w14:paraId="2C094A3E" w14:textId="77777777" w:rsidR="00A3786B" w:rsidRPr="002958D7" w:rsidRDefault="00A3786B" w:rsidP="00A3786B">
      <w:pPr>
        <w:pStyle w:val="TTEMEASMCA"/>
        <w:rPr>
          <w:position w:val="6"/>
          <w:lang w:val="lt-LT"/>
        </w:rPr>
      </w:pPr>
      <w:r w:rsidRPr="002958D7">
        <w:rPr>
          <w:position w:val="6"/>
          <w:lang w:val="lt-LT"/>
        </w:rPr>
        <w:t>A. ŽENKLINIMAS</w:t>
      </w:r>
    </w:p>
    <w:p w14:paraId="7B720336" w14:textId="77777777" w:rsidR="00A3786B" w:rsidRPr="002958D7" w:rsidRDefault="00A3786B" w:rsidP="00A3786B">
      <w:pPr>
        <w:pStyle w:val="PI-1labEMEASMCA"/>
        <w:rPr>
          <w:noProof w:val="0"/>
        </w:rPr>
      </w:pPr>
      <w:r w:rsidRPr="002958D7">
        <w:rPr>
          <w:noProof w:val="0"/>
        </w:rPr>
        <w:br w:type="page"/>
      </w:r>
      <w:r w:rsidRPr="002958D7">
        <w:rPr>
          <w:noProof w:val="0"/>
        </w:rPr>
        <w:lastRenderedPageBreak/>
        <w:t>INFORMACIJA ANT IŠORINĖS PAKUOTĖS</w:t>
      </w:r>
    </w:p>
    <w:p w14:paraId="5FF234E3" w14:textId="77777777" w:rsidR="00A3786B" w:rsidRPr="002958D7" w:rsidRDefault="00A3786B" w:rsidP="00A3786B">
      <w:pPr>
        <w:pStyle w:val="PI-1labEMEASMCA"/>
        <w:rPr>
          <w:noProof w:val="0"/>
        </w:rPr>
      </w:pPr>
    </w:p>
    <w:p w14:paraId="69E3D57C" w14:textId="77777777" w:rsidR="00A3786B" w:rsidRPr="002958D7" w:rsidRDefault="00850074" w:rsidP="00A3786B">
      <w:pPr>
        <w:pStyle w:val="PI-1labEMEASMCA"/>
        <w:rPr>
          <w:noProof w:val="0"/>
        </w:rPr>
      </w:pPr>
      <w:r>
        <w:rPr>
          <w:noProof w:val="0"/>
        </w:rPr>
        <w:t>KARTONO DĖŽUTĖ</w:t>
      </w:r>
    </w:p>
    <w:p w14:paraId="6481DAE6" w14:textId="77777777" w:rsidR="00A3786B" w:rsidRDefault="00A3786B" w:rsidP="0090329B">
      <w:pPr>
        <w:pStyle w:val="BTEMEASMCA"/>
      </w:pPr>
    </w:p>
    <w:p w14:paraId="64B79620" w14:textId="77777777" w:rsidR="00850074" w:rsidRPr="002958D7" w:rsidRDefault="00850074" w:rsidP="0090329B">
      <w:pPr>
        <w:pStyle w:val="BTEMEASMCA"/>
      </w:pPr>
    </w:p>
    <w:p w14:paraId="72072B07" w14:textId="77777777" w:rsidR="00A3786B" w:rsidRPr="002958D7" w:rsidRDefault="00A3786B" w:rsidP="00A3786B">
      <w:pPr>
        <w:pStyle w:val="PI-1labEMEASMCA"/>
        <w:rPr>
          <w:noProof w:val="0"/>
        </w:rPr>
      </w:pPr>
      <w:r w:rsidRPr="002958D7">
        <w:rPr>
          <w:noProof w:val="0"/>
        </w:rPr>
        <w:t>1.</w:t>
      </w:r>
      <w:r w:rsidRPr="002958D7">
        <w:rPr>
          <w:noProof w:val="0"/>
        </w:rPr>
        <w:tab/>
        <w:t>VAISTINIO PREPARATO PAVADINIMAS</w:t>
      </w:r>
    </w:p>
    <w:p w14:paraId="180AB0D8" w14:textId="77777777" w:rsidR="00A3786B" w:rsidRPr="002958D7" w:rsidRDefault="00A3786B" w:rsidP="0090329B">
      <w:pPr>
        <w:pStyle w:val="BTEMEASMCA"/>
      </w:pPr>
    </w:p>
    <w:p w14:paraId="6D2F0756" w14:textId="77777777" w:rsidR="00A3786B" w:rsidRPr="002958D7" w:rsidRDefault="00A3786B" w:rsidP="00A3786B">
      <w:pPr>
        <w:pStyle w:val="Pagrindinistekstas"/>
        <w:spacing w:after="0"/>
        <w:rPr>
          <w:szCs w:val="22"/>
        </w:rPr>
      </w:pPr>
      <w:proofErr w:type="spellStart"/>
      <w:r w:rsidRPr="002958D7">
        <w:rPr>
          <w:szCs w:val="22"/>
        </w:rPr>
        <w:t>Olfen</w:t>
      </w:r>
      <w:proofErr w:type="spellEnd"/>
      <w:r w:rsidRPr="002958D7">
        <w:rPr>
          <w:szCs w:val="22"/>
        </w:rPr>
        <w:t xml:space="preserve"> 75 mg/20 mg/2 ml injekcinis tirpalas</w:t>
      </w:r>
    </w:p>
    <w:p w14:paraId="40396946" w14:textId="77777777" w:rsidR="00A3786B" w:rsidRPr="00485A1D" w:rsidRDefault="00775FBC" w:rsidP="0090329B">
      <w:pPr>
        <w:pStyle w:val="BTEMEASMCA"/>
        <w:rPr>
          <w:lang w:val="lt-LT"/>
        </w:rPr>
      </w:pPr>
      <w:r>
        <w:rPr>
          <w:lang w:val="lt-LT"/>
        </w:rPr>
        <w:t>d</w:t>
      </w:r>
      <w:r w:rsidRPr="002958D7">
        <w:t xml:space="preserve">iclofenacum </w:t>
      </w:r>
      <w:r w:rsidR="00A3786B" w:rsidRPr="002958D7">
        <w:t xml:space="preserve">natricum/ </w:t>
      </w:r>
      <w:r>
        <w:rPr>
          <w:lang w:val="lt-LT"/>
        </w:rPr>
        <w:t>l</w:t>
      </w:r>
      <w:r w:rsidRPr="002958D7">
        <w:t xml:space="preserve">idocaini </w:t>
      </w:r>
      <w:r w:rsidR="00A3786B" w:rsidRPr="002958D7">
        <w:t>hydrochloridum</w:t>
      </w:r>
      <w:r w:rsidR="00982C3D">
        <w:rPr>
          <w:lang w:val="lt-LT"/>
        </w:rPr>
        <w:t xml:space="preserve"> monohydricum</w:t>
      </w:r>
    </w:p>
    <w:p w14:paraId="75888628" w14:textId="77777777" w:rsidR="00A3786B" w:rsidRPr="002958D7" w:rsidRDefault="00A3786B" w:rsidP="0090329B">
      <w:pPr>
        <w:pStyle w:val="BTEMEASMCA"/>
      </w:pPr>
    </w:p>
    <w:p w14:paraId="118FA3AC" w14:textId="77777777" w:rsidR="00A3786B" w:rsidRPr="002958D7" w:rsidRDefault="00A3786B" w:rsidP="0090329B">
      <w:pPr>
        <w:pStyle w:val="BTEMEASMCA"/>
      </w:pPr>
    </w:p>
    <w:p w14:paraId="4E86A9C4" w14:textId="77777777" w:rsidR="00A3786B" w:rsidRPr="002958D7" w:rsidRDefault="00A3786B" w:rsidP="00A3786B">
      <w:pPr>
        <w:pStyle w:val="PI-1labEMEASMCA"/>
        <w:rPr>
          <w:noProof w:val="0"/>
        </w:rPr>
      </w:pPr>
      <w:r w:rsidRPr="002958D7">
        <w:rPr>
          <w:noProof w:val="0"/>
        </w:rPr>
        <w:t>2.</w:t>
      </w:r>
      <w:r w:rsidRPr="002958D7">
        <w:rPr>
          <w:noProof w:val="0"/>
        </w:rPr>
        <w:tab/>
        <w:t>VEIKLIOJI MEDŽIAGA IR JOS KIEKIS</w:t>
      </w:r>
    </w:p>
    <w:p w14:paraId="1F2BAB75" w14:textId="77777777" w:rsidR="00A3786B" w:rsidRPr="002958D7" w:rsidRDefault="00A3786B" w:rsidP="0090329B">
      <w:pPr>
        <w:pStyle w:val="BTEMEASMCA"/>
      </w:pPr>
    </w:p>
    <w:p w14:paraId="695D6684" w14:textId="77777777" w:rsidR="00A3786B" w:rsidRPr="002958D7" w:rsidRDefault="00A3786B" w:rsidP="0090329B">
      <w:pPr>
        <w:pStyle w:val="BTEMEASMCA"/>
      </w:pPr>
      <w:r w:rsidRPr="002958D7">
        <w:t>Vienoje 2 ml ampulėje yra 75 mg diklofenako natrio druskos ir 20 mg lidokaino hidrochlorido</w:t>
      </w:r>
      <w:r w:rsidR="00B661C9">
        <w:rPr>
          <w:lang w:val="lt-LT"/>
        </w:rPr>
        <w:t xml:space="preserve"> monohidrato</w:t>
      </w:r>
      <w:r w:rsidRPr="002958D7">
        <w:rPr>
          <w:color w:val="FF0000"/>
        </w:rPr>
        <w:t>.</w:t>
      </w:r>
    </w:p>
    <w:p w14:paraId="3F32CCF1" w14:textId="77777777" w:rsidR="00A3786B" w:rsidRPr="002958D7" w:rsidRDefault="00A3786B" w:rsidP="0090329B">
      <w:pPr>
        <w:pStyle w:val="BTEMEASMCA"/>
      </w:pPr>
    </w:p>
    <w:p w14:paraId="1AECFE1D" w14:textId="77777777" w:rsidR="00A3786B" w:rsidRPr="002958D7" w:rsidRDefault="00A3786B" w:rsidP="0090329B">
      <w:pPr>
        <w:pStyle w:val="BTEMEASMCA"/>
      </w:pPr>
    </w:p>
    <w:p w14:paraId="10DD59BB" w14:textId="77777777" w:rsidR="00A3786B" w:rsidRPr="002958D7" w:rsidRDefault="00A3786B" w:rsidP="00A3786B">
      <w:pPr>
        <w:pStyle w:val="PI-1labEMEASMCA"/>
        <w:rPr>
          <w:noProof w:val="0"/>
        </w:rPr>
      </w:pPr>
      <w:r w:rsidRPr="002958D7">
        <w:rPr>
          <w:noProof w:val="0"/>
        </w:rPr>
        <w:t>3.</w:t>
      </w:r>
      <w:r w:rsidRPr="002958D7">
        <w:rPr>
          <w:noProof w:val="0"/>
        </w:rPr>
        <w:tab/>
        <w:t>PAGALBINIŲ MEDŽIAGŲ SĄRAŠAS</w:t>
      </w:r>
    </w:p>
    <w:p w14:paraId="16C82172" w14:textId="77777777" w:rsidR="00A3786B" w:rsidRPr="002958D7" w:rsidRDefault="00A3786B" w:rsidP="0090329B">
      <w:pPr>
        <w:pStyle w:val="BTEMEASMCA"/>
      </w:pPr>
    </w:p>
    <w:p w14:paraId="16B7C2F8" w14:textId="77777777" w:rsidR="00A3786B" w:rsidRDefault="001B6A33" w:rsidP="0090329B">
      <w:pPr>
        <w:pStyle w:val="BTEMEASMCA"/>
      </w:pPr>
      <w:bookmarkStart w:id="67" w:name="OLE_LINK1"/>
      <w:bookmarkStart w:id="68" w:name="OLE_LINK2"/>
      <w:r>
        <w:rPr>
          <w:lang w:val="lt-LT"/>
        </w:rPr>
        <w:t xml:space="preserve">Pagalbinės medžiagos: </w:t>
      </w:r>
      <w:r w:rsidR="00A3786B" w:rsidRPr="002958D7">
        <w:t xml:space="preserve">Dinatrii edetas, Acetylcysteinum, Propylenglycolum, Macrogolum 400, Natrii hydroxidum, Aqua ad </w:t>
      </w:r>
      <w:bookmarkEnd w:id="67"/>
      <w:bookmarkEnd w:id="68"/>
      <w:r w:rsidR="004B6613" w:rsidRPr="002958D7">
        <w:t>iniectabil</w:t>
      </w:r>
      <w:r w:rsidR="004B6613">
        <w:rPr>
          <w:lang w:val="en-US"/>
        </w:rPr>
        <w:t>e</w:t>
      </w:r>
      <w:r w:rsidR="00A3786B" w:rsidRPr="002958D7">
        <w:t>.</w:t>
      </w:r>
    </w:p>
    <w:p w14:paraId="22BF728C" w14:textId="77777777" w:rsidR="001B6A33" w:rsidRPr="007951A7" w:rsidRDefault="001B6A33" w:rsidP="0090329B">
      <w:pPr>
        <w:pStyle w:val="BTEMEASMCA"/>
      </w:pPr>
      <w:r w:rsidRPr="008D6A4A">
        <w:t>Sudėtyje yra propilenglikolio (E1520).</w:t>
      </w:r>
    </w:p>
    <w:p w14:paraId="259A1F28" w14:textId="77777777" w:rsidR="00D53889" w:rsidRPr="008D6A4A" w:rsidRDefault="00D53889" w:rsidP="0090329B">
      <w:pPr>
        <w:pStyle w:val="BTEMEASMCA"/>
      </w:pPr>
      <w:r>
        <w:rPr>
          <w:lang w:val="en-US"/>
        </w:rPr>
        <w:t xml:space="preserve">Daugiau informacijos </w:t>
      </w:r>
      <w:r w:rsidRPr="008D6A4A">
        <w:t>žr. pakuotės lapelyje.</w:t>
      </w:r>
    </w:p>
    <w:p w14:paraId="24AA0126" w14:textId="77777777" w:rsidR="00A3786B" w:rsidRPr="002958D7" w:rsidRDefault="00A3786B" w:rsidP="0090329B">
      <w:pPr>
        <w:pStyle w:val="BTEMEASMCA"/>
      </w:pPr>
    </w:p>
    <w:p w14:paraId="28FACA73" w14:textId="77777777" w:rsidR="00A3786B" w:rsidRPr="002958D7" w:rsidRDefault="00A3786B" w:rsidP="0090329B">
      <w:pPr>
        <w:pStyle w:val="BTEMEASMCA"/>
      </w:pPr>
    </w:p>
    <w:p w14:paraId="383567BB" w14:textId="77777777" w:rsidR="00A3786B" w:rsidRPr="002958D7" w:rsidRDefault="00A3786B" w:rsidP="00A3786B">
      <w:pPr>
        <w:pStyle w:val="PI-1labEMEASMCA"/>
        <w:rPr>
          <w:noProof w:val="0"/>
        </w:rPr>
      </w:pPr>
      <w:r w:rsidRPr="002958D7">
        <w:rPr>
          <w:noProof w:val="0"/>
        </w:rPr>
        <w:t>4.</w:t>
      </w:r>
      <w:r w:rsidRPr="002958D7">
        <w:rPr>
          <w:noProof w:val="0"/>
        </w:rPr>
        <w:tab/>
        <w:t>FARMACINĖ FORMA IR KIEKIS PAKUOTĖJE</w:t>
      </w:r>
    </w:p>
    <w:p w14:paraId="73D9557C" w14:textId="77777777" w:rsidR="00A3786B" w:rsidRPr="002958D7" w:rsidRDefault="00A3786B" w:rsidP="0090329B">
      <w:pPr>
        <w:pStyle w:val="BTEMEASMCA"/>
      </w:pPr>
    </w:p>
    <w:p w14:paraId="73B16D1B" w14:textId="77777777" w:rsidR="00A3786B" w:rsidRPr="002958D7" w:rsidRDefault="00A3786B" w:rsidP="00A3786B">
      <w:pPr>
        <w:pStyle w:val="Pagrindinistekstas"/>
        <w:spacing w:after="0"/>
        <w:rPr>
          <w:szCs w:val="22"/>
        </w:rPr>
      </w:pPr>
      <w:r w:rsidRPr="002958D7">
        <w:rPr>
          <w:szCs w:val="22"/>
        </w:rPr>
        <w:t>Injekcinis tirpalas</w:t>
      </w:r>
    </w:p>
    <w:p w14:paraId="78B396C5" w14:textId="77777777" w:rsidR="00A3786B" w:rsidRPr="002958D7" w:rsidRDefault="00A3786B" w:rsidP="0090329B">
      <w:pPr>
        <w:pStyle w:val="BTEMEASMCA"/>
        <w:rPr>
          <w:color w:val="FF0000"/>
        </w:rPr>
      </w:pPr>
      <w:r w:rsidRPr="002958D7">
        <w:t>5 ampulės po 2 ml</w:t>
      </w:r>
    </w:p>
    <w:p w14:paraId="1CAC0E69" w14:textId="77777777" w:rsidR="00A3786B" w:rsidRPr="002958D7" w:rsidRDefault="00A3786B" w:rsidP="0090329B">
      <w:pPr>
        <w:pStyle w:val="BTEMEASMCA"/>
      </w:pPr>
    </w:p>
    <w:p w14:paraId="0FB19BF4" w14:textId="77777777" w:rsidR="00A3786B" w:rsidRPr="002958D7" w:rsidRDefault="00A3786B" w:rsidP="0090329B">
      <w:pPr>
        <w:pStyle w:val="BTEMEASMCA"/>
      </w:pPr>
    </w:p>
    <w:p w14:paraId="2BB88FE5" w14:textId="77777777" w:rsidR="00A3786B" w:rsidRPr="002958D7" w:rsidRDefault="00A3786B" w:rsidP="00A3786B">
      <w:pPr>
        <w:pStyle w:val="PI-1labEMEASMCA"/>
        <w:rPr>
          <w:noProof w:val="0"/>
        </w:rPr>
      </w:pPr>
      <w:r w:rsidRPr="002958D7">
        <w:rPr>
          <w:noProof w:val="0"/>
        </w:rPr>
        <w:t>5.</w:t>
      </w:r>
      <w:r w:rsidRPr="002958D7">
        <w:rPr>
          <w:noProof w:val="0"/>
        </w:rPr>
        <w:tab/>
        <w:t>VARTOJIMO METODAS IR BŪDAS (-AI)</w:t>
      </w:r>
    </w:p>
    <w:p w14:paraId="62751D21" w14:textId="77777777" w:rsidR="00A3786B" w:rsidRPr="002958D7" w:rsidRDefault="00A3786B" w:rsidP="0090329B">
      <w:pPr>
        <w:pStyle w:val="BTEMEASMCA"/>
      </w:pPr>
    </w:p>
    <w:p w14:paraId="41EB6C21" w14:textId="77777777" w:rsidR="00A3786B" w:rsidRPr="002958D7" w:rsidRDefault="00A3786B" w:rsidP="0090329B">
      <w:pPr>
        <w:pStyle w:val="BTEMEASMCA"/>
      </w:pPr>
      <w:r w:rsidRPr="002958D7">
        <w:t xml:space="preserve">Leisti į raumenis. </w:t>
      </w:r>
    </w:p>
    <w:p w14:paraId="7FA01277" w14:textId="77777777" w:rsidR="00A3786B" w:rsidRPr="002958D7" w:rsidRDefault="00A3786B" w:rsidP="0090329B">
      <w:pPr>
        <w:pStyle w:val="BTEMEASMCA"/>
      </w:pPr>
      <w:r w:rsidRPr="002958D7">
        <w:t>Prieš vartojimą perskaitykite pakuotės lapelį.</w:t>
      </w:r>
    </w:p>
    <w:p w14:paraId="3AF14F53" w14:textId="77777777" w:rsidR="00A3786B" w:rsidRPr="002958D7" w:rsidRDefault="00A3786B" w:rsidP="0090329B">
      <w:pPr>
        <w:pStyle w:val="BTEMEASMCA"/>
      </w:pPr>
    </w:p>
    <w:p w14:paraId="567CF2CD" w14:textId="77777777" w:rsidR="00A3786B" w:rsidRPr="002958D7" w:rsidRDefault="00A3786B" w:rsidP="0090329B">
      <w:pPr>
        <w:pStyle w:val="BTEMEASMCA"/>
      </w:pPr>
    </w:p>
    <w:p w14:paraId="127B7F89" w14:textId="77777777" w:rsidR="00A3786B" w:rsidRPr="002958D7" w:rsidRDefault="00A3786B" w:rsidP="00A3786B">
      <w:pPr>
        <w:pStyle w:val="PI-1labEMEASMCA"/>
        <w:rPr>
          <w:noProof w:val="0"/>
        </w:rPr>
      </w:pPr>
      <w:r w:rsidRPr="002958D7">
        <w:rPr>
          <w:noProof w:val="0"/>
        </w:rPr>
        <w:t>6.</w:t>
      </w:r>
      <w:r w:rsidRPr="002958D7">
        <w:rPr>
          <w:noProof w:val="0"/>
        </w:rPr>
        <w:tab/>
        <w:t xml:space="preserve">SPECIALUS ĮSPĖJIMAS, KAD VAISTINĮ PREPARATĄ BŪTINA LAIKYTI VAIKAMS NEPASTEBIMOJE </w:t>
      </w:r>
      <w:r w:rsidR="008B77F5" w:rsidRPr="002958D7">
        <w:rPr>
          <w:noProof w:val="0"/>
        </w:rPr>
        <w:t xml:space="preserve">IR NEPASIEKIAMOJE </w:t>
      </w:r>
      <w:r w:rsidRPr="002958D7">
        <w:rPr>
          <w:noProof w:val="0"/>
        </w:rPr>
        <w:t>VIETOJE</w:t>
      </w:r>
    </w:p>
    <w:p w14:paraId="26D8752D" w14:textId="77777777" w:rsidR="00A3786B" w:rsidRPr="002958D7" w:rsidRDefault="00A3786B" w:rsidP="0090329B">
      <w:pPr>
        <w:pStyle w:val="BTEMEASMCA"/>
      </w:pPr>
    </w:p>
    <w:p w14:paraId="591400FC" w14:textId="77777777" w:rsidR="00A3786B" w:rsidRPr="002958D7" w:rsidRDefault="00A3786B" w:rsidP="0090329B">
      <w:pPr>
        <w:pStyle w:val="BTEMEASMCA"/>
      </w:pPr>
      <w:r w:rsidRPr="002958D7">
        <w:t xml:space="preserve">Laikyti vaikams nepastebimoje </w:t>
      </w:r>
      <w:r w:rsidR="008B77F5" w:rsidRPr="002958D7">
        <w:t xml:space="preserve">ir nepasiekiamoje </w:t>
      </w:r>
      <w:r w:rsidRPr="002958D7">
        <w:t>vietoje.</w:t>
      </w:r>
    </w:p>
    <w:p w14:paraId="6F76A1E1" w14:textId="77777777" w:rsidR="00A3786B" w:rsidRPr="002958D7" w:rsidRDefault="00A3786B" w:rsidP="0090329B">
      <w:pPr>
        <w:pStyle w:val="BTEMEASMCA"/>
      </w:pPr>
    </w:p>
    <w:p w14:paraId="352D28E1" w14:textId="77777777" w:rsidR="00A3786B" w:rsidRPr="002958D7" w:rsidRDefault="00A3786B" w:rsidP="0090329B">
      <w:pPr>
        <w:pStyle w:val="BTEMEASMCA"/>
      </w:pPr>
    </w:p>
    <w:p w14:paraId="20860832" w14:textId="77777777" w:rsidR="00A3786B" w:rsidRPr="002958D7" w:rsidRDefault="00A3786B" w:rsidP="00A3786B">
      <w:pPr>
        <w:pStyle w:val="PI-1labEMEASMCA"/>
        <w:rPr>
          <w:noProof w:val="0"/>
        </w:rPr>
      </w:pPr>
      <w:r w:rsidRPr="002958D7">
        <w:rPr>
          <w:noProof w:val="0"/>
        </w:rPr>
        <w:t>7.</w:t>
      </w:r>
      <w:r w:rsidRPr="002958D7">
        <w:rPr>
          <w:noProof w:val="0"/>
        </w:rPr>
        <w:tab/>
        <w:t>KITAS (-I) SPECIALUS (-ŪS) ĮSPĖJIMAS (-AI) (JEI REIKIA)</w:t>
      </w:r>
    </w:p>
    <w:p w14:paraId="50F53271" w14:textId="77777777" w:rsidR="00A3786B" w:rsidRPr="002958D7" w:rsidRDefault="00A3786B" w:rsidP="0090329B">
      <w:pPr>
        <w:pStyle w:val="BTEMEASMCA"/>
      </w:pPr>
    </w:p>
    <w:p w14:paraId="699CEF71" w14:textId="77777777" w:rsidR="00A3786B" w:rsidRPr="002958D7" w:rsidRDefault="00A3786B" w:rsidP="0090329B">
      <w:pPr>
        <w:pStyle w:val="BTEMEASMCA"/>
      </w:pPr>
    </w:p>
    <w:p w14:paraId="449AAC73" w14:textId="77777777" w:rsidR="00A3786B" w:rsidRPr="002958D7" w:rsidRDefault="00A3786B" w:rsidP="00A3786B">
      <w:pPr>
        <w:pStyle w:val="PI-1labEMEASMCA"/>
        <w:rPr>
          <w:noProof w:val="0"/>
        </w:rPr>
      </w:pPr>
      <w:r w:rsidRPr="002958D7">
        <w:rPr>
          <w:noProof w:val="0"/>
        </w:rPr>
        <w:t>8.</w:t>
      </w:r>
      <w:r w:rsidRPr="002958D7">
        <w:rPr>
          <w:noProof w:val="0"/>
        </w:rPr>
        <w:tab/>
        <w:t>TINKAMUMO LAIKAS</w:t>
      </w:r>
    </w:p>
    <w:p w14:paraId="7CD68EEA" w14:textId="77777777" w:rsidR="00A3786B" w:rsidRPr="002958D7" w:rsidRDefault="00A3786B" w:rsidP="0090329B">
      <w:pPr>
        <w:pStyle w:val="BTEMEASMCA"/>
      </w:pPr>
    </w:p>
    <w:p w14:paraId="4E35B0BA" w14:textId="77777777" w:rsidR="00A221A5" w:rsidRDefault="00A221A5" w:rsidP="0090329B">
      <w:pPr>
        <w:pStyle w:val="BTEMEASMCA"/>
        <w:rPr>
          <w:lang w:val="en-US"/>
        </w:rPr>
      </w:pPr>
      <w:r>
        <w:rPr>
          <w:lang w:val="en-US"/>
        </w:rPr>
        <w:t>EXP</w:t>
      </w:r>
      <w:r w:rsidR="009138E8" w:rsidRPr="008D6A4A">
        <w:t>{</w:t>
      </w:r>
      <w:r w:rsidR="009138E8" w:rsidRPr="008D6A4A" w:rsidDel="00593587">
        <w:t xml:space="preserve"> </w:t>
      </w:r>
      <w:r w:rsidR="009138E8" w:rsidRPr="008D6A4A">
        <w:t>mm / MMMM }</w:t>
      </w:r>
    </w:p>
    <w:p w14:paraId="7CC9A403" w14:textId="77777777" w:rsidR="00A3786B" w:rsidRPr="002958D7" w:rsidRDefault="00A3786B" w:rsidP="0090329B">
      <w:pPr>
        <w:pStyle w:val="BTEMEASMCA"/>
      </w:pPr>
      <w:r w:rsidRPr="00CA6E08">
        <w:rPr>
          <w:highlight w:val="lightGray"/>
        </w:rPr>
        <w:t>Tinka iki {</w:t>
      </w:r>
      <w:r w:rsidRPr="00CA6E08" w:rsidDel="00593587">
        <w:rPr>
          <w:highlight w:val="lightGray"/>
        </w:rPr>
        <w:t xml:space="preserve"> </w:t>
      </w:r>
      <w:r w:rsidRPr="00CA6E08">
        <w:rPr>
          <w:highlight w:val="lightGray"/>
        </w:rPr>
        <w:t>mm / MMMM }</w:t>
      </w:r>
    </w:p>
    <w:p w14:paraId="5EA5FC20" w14:textId="77777777" w:rsidR="00A3786B" w:rsidRPr="002958D7" w:rsidRDefault="00A3786B" w:rsidP="0090329B">
      <w:pPr>
        <w:pStyle w:val="BTEMEASMCA"/>
      </w:pPr>
    </w:p>
    <w:p w14:paraId="20C64D57" w14:textId="77777777" w:rsidR="00A3786B" w:rsidRPr="002958D7" w:rsidRDefault="00A3786B" w:rsidP="0090329B">
      <w:pPr>
        <w:pStyle w:val="BTEMEASMCA"/>
      </w:pPr>
    </w:p>
    <w:p w14:paraId="7291C3CA" w14:textId="77777777" w:rsidR="00A3786B" w:rsidRPr="002958D7" w:rsidRDefault="00A3786B" w:rsidP="00A3786B">
      <w:pPr>
        <w:pStyle w:val="PI-1labEMEASMCA"/>
        <w:rPr>
          <w:noProof w:val="0"/>
        </w:rPr>
      </w:pPr>
      <w:r w:rsidRPr="002958D7">
        <w:rPr>
          <w:noProof w:val="0"/>
        </w:rPr>
        <w:t>9.</w:t>
      </w:r>
      <w:r w:rsidRPr="002958D7">
        <w:rPr>
          <w:noProof w:val="0"/>
        </w:rPr>
        <w:tab/>
        <w:t>SPECIALIOS LAIKYMO SĄLYGOS</w:t>
      </w:r>
    </w:p>
    <w:p w14:paraId="5D111DA2" w14:textId="77777777" w:rsidR="00A3786B" w:rsidRPr="002958D7" w:rsidRDefault="00A3786B" w:rsidP="0090329B">
      <w:pPr>
        <w:pStyle w:val="BTEMEASMCA"/>
      </w:pPr>
    </w:p>
    <w:p w14:paraId="74AAB66D" w14:textId="77777777" w:rsidR="00A3786B" w:rsidRPr="002958D7" w:rsidRDefault="00A3786B" w:rsidP="00A3786B">
      <w:pPr>
        <w:pStyle w:val="Pagrindinistekstas"/>
        <w:spacing w:after="0"/>
        <w:rPr>
          <w:szCs w:val="22"/>
        </w:rPr>
      </w:pPr>
      <w:r w:rsidRPr="002958D7">
        <w:rPr>
          <w:szCs w:val="22"/>
        </w:rPr>
        <w:t xml:space="preserve">Laikyti ne aukštesnėje kaip 25 </w:t>
      </w:r>
      <w:r w:rsidRPr="002958D7">
        <w:rPr>
          <w:szCs w:val="22"/>
        </w:rPr>
        <w:sym w:font="Symbol" w:char="F0B0"/>
      </w:r>
      <w:r w:rsidRPr="002958D7">
        <w:rPr>
          <w:szCs w:val="22"/>
        </w:rPr>
        <w:t>C temperatūroje.</w:t>
      </w:r>
    </w:p>
    <w:p w14:paraId="542566FC" w14:textId="77777777" w:rsidR="00A3786B" w:rsidRPr="002958D7" w:rsidRDefault="00A3786B" w:rsidP="00A3786B">
      <w:pPr>
        <w:pStyle w:val="Pagrindinistekstas"/>
        <w:spacing w:after="0"/>
        <w:rPr>
          <w:szCs w:val="22"/>
        </w:rPr>
      </w:pPr>
      <w:r w:rsidRPr="002958D7">
        <w:rPr>
          <w:szCs w:val="22"/>
        </w:rPr>
        <w:t xml:space="preserve">Ampules laikyti išorinėje dėžutėje, kad </w:t>
      </w:r>
      <w:r w:rsidR="009138E8">
        <w:rPr>
          <w:szCs w:val="22"/>
          <w:lang w:val="lt-LT"/>
        </w:rPr>
        <w:t>vaistas</w:t>
      </w:r>
      <w:r w:rsidRPr="002958D7">
        <w:rPr>
          <w:szCs w:val="22"/>
        </w:rPr>
        <w:t xml:space="preserve"> būtų apsaugotas nuo šviesos.</w:t>
      </w:r>
    </w:p>
    <w:p w14:paraId="39ECC743" w14:textId="77777777" w:rsidR="00A3786B" w:rsidRPr="002958D7" w:rsidRDefault="00A3786B" w:rsidP="00A3786B">
      <w:pPr>
        <w:pStyle w:val="Pagrindinistekstas"/>
        <w:spacing w:after="0"/>
        <w:rPr>
          <w:szCs w:val="22"/>
        </w:rPr>
      </w:pPr>
    </w:p>
    <w:p w14:paraId="4BA51687" w14:textId="77777777" w:rsidR="00A3786B" w:rsidRPr="002958D7" w:rsidRDefault="00A3786B" w:rsidP="0090329B">
      <w:pPr>
        <w:pStyle w:val="BTEMEASMCA"/>
      </w:pPr>
    </w:p>
    <w:p w14:paraId="175E13EF" w14:textId="77777777" w:rsidR="00A3786B" w:rsidRPr="002958D7" w:rsidRDefault="00A3786B" w:rsidP="0090329B">
      <w:pPr>
        <w:pStyle w:val="BTEMEASMCA"/>
      </w:pPr>
    </w:p>
    <w:p w14:paraId="0F2F77F7" w14:textId="77777777" w:rsidR="00A3786B" w:rsidRPr="002958D7" w:rsidRDefault="00A3786B" w:rsidP="00A3786B">
      <w:pPr>
        <w:pStyle w:val="PI-1labEMEASMCA"/>
        <w:rPr>
          <w:noProof w:val="0"/>
        </w:rPr>
      </w:pPr>
      <w:r w:rsidRPr="002958D7">
        <w:rPr>
          <w:noProof w:val="0"/>
        </w:rPr>
        <w:t>10.</w:t>
      </w:r>
      <w:r w:rsidRPr="002958D7">
        <w:rPr>
          <w:noProof w:val="0"/>
        </w:rPr>
        <w:tab/>
        <w:t>SPECIALIOS ATSARGUMO PRIEMONĖS DĖL NESUVARTOTO VAISTINIO PREPARATO AR JO ATLIEKŲ TVARKYMO (JEI REIKIA)</w:t>
      </w:r>
    </w:p>
    <w:p w14:paraId="2B1A04CA" w14:textId="77777777" w:rsidR="00A3786B" w:rsidRPr="002958D7" w:rsidRDefault="00A3786B" w:rsidP="0090329B">
      <w:pPr>
        <w:pStyle w:val="BTEMEASMCA"/>
      </w:pPr>
    </w:p>
    <w:p w14:paraId="20368CDB" w14:textId="77777777" w:rsidR="00A3786B" w:rsidRPr="002958D7" w:rsidRDefault="00A3786B" w:rsidP="0090329B">
      <w:pPr>
        <w:pStyle w:val="BTEMEASMCA"/>
      </w:pPr>
    </w:p>
    <w:p w14:paraId="67C66E5F" w14:textId="77777777" w:rsidR="00A3786B" w:rsidRPr="002958D7" w:rsidRDefault="00A3786B" w:rsidP="00A3786B">
      <w:pPr>
        <w:pStyle w:val="PI-1labEMEASMCA"/>
        <w:rPr>
          <w:noProof w:val="0"/>
        </w:rPr>
      </w:pPr>
      <w:r w:rsidRPr="002958D7">
        <w:rPr>
          <w:noProof w:val="0"/>
        </w:rPr>
        <w:t>11.</w:t>
      </w:r>
      <w:r w:rsidRPr="002958D7">
        <w:rPr>
          <w:noProof w:val="0"/>
        </w:rPr>
        <w:tab/>
      </w:r>
      <w:r w:rsidR="0083103D" w:rsidRPr="002958D7">
        <w:rPr>
          <w:noProof w:val="0"/>
        </w:rPr>
        <w:t>REGISTRUOTOJO</w:t>
      </w:r>
      <w:r w:rsidRPr="002958D7">
        <w:rPr>
          <w:noProof w:val="0"/>
        </w:rPr>
        <w:t xml:space="preserve"> PAVADINIMAS IR ADRESAS</w:t>
      </w:r>
    </w:p>
    <w:p w14:paraId="428510EC" w14:textId="77777777" w:rsidR="00A3786B" w:rsidRPr="002958D7" w:rsidRDefault="00A3786B" w:rsidP="00A3786B">
      <w:pPr>
        <w:rPr>
          <w:sz w:val="22"/>
          <w:szCs w:val="22"/>
        </w:rPr>
      </w:pPr>
    </w:p>
    <w:p w14:paraId="05E7027B" w14:textId="77777777" w:rsidR="00A221A5" w:rsidRPr="00B96272" w:rsidRDefault="00A221A5" w:rsidP="00A221A5">
      <w:pPr>
        <w:rPr>
          <w:sz w:val="22"/>
          <w:szCs w:val="22"/>
        </w:rPr>
      </w:pPr>
      <w:r>
        <w:rPr>
          <w:sz w:val="22"/>
          <w:szCs w:val="22"/>
        </w:rPr>
        <w:t>Teva B.V.</w:t>
      </w:r>
    </w:p>
    <w:p w14:paraId="0A56ECDF" w14:textId="77777777" w:rsidR="00A3786B" w:rsidRPr="002958D7" w:rsidRDefault="00A221A5" w:rsidP="0090329B">
      <w:pPr>
        <w:pStyle w:val="BTEMEASMCA"/>
      </w:pPr>
      <w:r w:rsidRPr="008D6A4A">
        <w:t>Swensweg 5, 2031 GA Haarlem,</w:t>
      </w:r>
      <w:r>
        <w:rPr>
          <w:lang w:eastAsia="x-none"/>
        </w:rPr>
        <w:t xml:space="preserve"> </w:t>
      </w:r>
      <w:r>
        <w:rPr>
          <w:lang w:val="en-US" w:eastAsia="x-none"/>
        </w:rPr>
        <w:t>Nyderlandai</w:t>
      </w:r>
    </w:p>
    <w:p w14:paraId="43C9E5BA" w14:textId="77777777" w:rsidR="00A3786B" w:rsidRPr="002958D7" w:rsidRDefault="00A3786B" w:rsidP="0090329B">
      <w:pPr>
        <w:pStyle w:val="BTEMEASMCA"/>
      </w:pPr>
    </w:p>
    <w:p w14:paraId="337EEBAF" w14:textId="77777777" w:rsidR="00A3786B" w:rsidRPr="002958D7" w:rsidRDefault="00A3786B" w:rsidP="0090329B">
      <w:pPr>
        <w:pStyle w:val="BTEMEASMCA"/>
      </w:pPr>
    </w:p>
    <w:p w14:paraId="27246D9F" w14:textId="77777777" w:rsidR="00A3786B" w:rsidRPr="002958D7" w:rsidRDefault="00A3786B" w:rsidP="00A3786B">
      <w:pPr>
        <w:pStyle w:val="PI-1labEMEASMCA"/>
        <w:rPr>
          <w:noProof w:val="0"/>
        </w:rPr>
      </w:pPr>
      <w:r w:rsidRPr="002958D7">
        <w:rPr>
          <w:noProof w:val="0"/>
        </w:rPr>
        <w:t>12.</w:t>
      </w:r>
      <w:r w:rsidRPr="002958D7">
        <w:rPr>
          <w:noProof w:val="0"/>
        </w:rPr>
        <w:tab/>
      </w:r>
      <w:r w:rsidR="0083103D" w:rsidRPr="002958D7">
        <w:rPr>
          <w:noProof w:val="0"/>
        </w:rPr>
        <w:t xml:space="preserve">REGISTRACIJOS </w:t>
      </w:r>
      <w:r w:rsidR="00A81C4D" w:rsidRPr="002958D7">
        <w:rPr>
          <w:noProof w:val="0"/>
        </w:rPr>
        <w:t xml:space="preserve">PAŽYMĖJIMO </w:t>
      </w:r>
      <w:r w:rsidRPr="002958D7">
        <w:rPr>
          <w:noProof w:val="0"/>
        </w:rPr>
        <w:t xml:space="preserve">NUMERIS </w:t>
      </w:r>
    </w:p>
    <w:p w14:paraId="3B8E2675" w14:textId="77777777" w:rsidR="00A3786B" w:rsidRPr="002958D7" w:rsidRDefault="00A3786B" w:rsidP="0090329B">
      <w:pPr>
        <w:pStyle w:val="BTEMEASMCA"/>
      </w:pPr>
    </w:p>
    <w:p w14:paraId="57662B19" w14:textId="77777777" w:rsidR="00A3786B" w:rsidRPr="002958D7" w:rsidRDefault="00A3786B" w:rsidP="0090329B">
      <w:pPr>
        <w:pStyle w:val="BTEMEASMCA"/>
      </w:pPr>
      <w:r w:rsidRPr="002958D7">
        <w:t>LT/1/96/2986/001</w:t>
      </w:r>
    </w:p>
    <w:p w14:paraId="05903AB3" w14:textId="77777777" w:rsidR="00A3786B" w:rsidRPr="002958D7" w:rsidRDefault="00A3786B" w:rsidP="0090329B">
      <w:pPr>
        <w:pStyle w:val="BTEMEASMCA"/>
      </w:pPr>
    </w:p>
    <w:p w14:paraId="092885A0" w14:textId="77777777" w:rsidR="00A3786B" w:rsidRPr="002958D7" w:rsidRDefault="00A3786B" w:rsidP="0090329B">
      <w:pPr>
        <w:pStyle w:val="BTEMEASMCA"/>
      </w:pPr>
    </w:p>
    <w:p w14:paraId="729AFF1F" w14:textId="77777777" w:rsidR="00A3786B" w:rsidRPr="002958D7" w:rsidRDefault="00A3786B" w:rsidP="00A3786B">
      <w:pPr>
        <w:pStyle w:val="PI-1labEMEASMCA"/>
        <w:rPr>
          <w:noProof w:val="0"/>
        </w:rPr>
      </w:pPr>
      <w:r w:rsidRPr="002958D7">
        <w:rPr>
          <w:noProof w:val="0"/>
        </w:rPr>
        <w:t>13.</w:t>
      </w:r>
      <w:r w:rsidRPr="002958D7">
        <w:rPr>
          <w:noProof w:val="0"/>
        </w:rPr>
        <w:tab/>
        <w:t>SERIJOS NUMERIS</w:t>
      </w:r>
    </w:p>
    <w:p w14:paraId="3F3A4AB6" w14:textId="77777777" w:rsidR="00A3786B" w:rsidRPr="002958D7" w:rsidRDefault="00A3786B" w:rsidP="0090329B">
      <w:pPr>
        <w:pStyle w:val="BTEMEASMCA"/>
      </w:pPr>
    </w:p>
    <w:p w14:paraId="3A510B19" w14:textId="77777777" w:rsidR="00A221A5" w:rsidRPr="0043337C" w:rsidRDefault="00A221A5" w:rsidP="00A3786B">
      <w:pPr>
        <w:pStyle w:val="Pagrindinistekstas"/>
        <w:spacing w:after="0"/>
        <w:rPr>
          <w:szCs w:val="22"/>
        </w:rPr>
      </w:pPr>
      <w:r w:rsidRPr="009138E8">
        <w:rPr>
          <w:szCs w:val="22"/>
          <w:lang w:val="en-US"/>
        </w:rPr>
        <w:t>Lot</w:t>
      </w:r>
      <w:r w:rsidR="009138E8">
        <w:rPr>
          <w:szCs w:val="22"/>
          <w:lang w:val="en-US"/>
        </w:rPr>
        <w:t xml:space="preserve"> </w:t>
      </w:r>
      <w:r w:rsidR="009138E8" w:rsidRPr="009138E8">
        <w:rPr>
          <w:szCs w:val="22"/>
        </w:rPr>
        <w:t>{numeris}</w:t>
      </w:r>
    </w:p>
    <w:p w14:paraId="522395E6" w14:textId="77777777" w:rsidR="00A3786B" w:rsidRPr="002958D7" w:rsidRDefault="00A3786B" w:rsidP="00A3786B">
      <w:pPr>
        <w:pStyle w:val="Pagrindinistekstas"/>
        <w:spacing w:after="0"/>
        <w:rPr>
          <w:szCs w:val="22"/>
        </w:rPr>
      </w:pPr>
      <w:r w:rsidRPr="00CA6E08">
        <w:rPr>
          <w:highlight w:val="lightGray"/>
        </w:rPr>
        <w:t>Serija {numeris}</w:t>
      </w:r>
    </w:p>
    <w:p w14:paraId="3A3A6DE6" w14:textId="77777777" w:rsidR="00A3786B" w:rsidRPr="002958D7" w:rsidRDefault="00A3786B" w:rsidP="0090329B">
      <w:pPr>
        <w:pStyle w:val="BTEMEASMCA"/>
      </w:pPr>
    </w:p>
    <w:p w14:paraId="6E96E61F" w14:textId="77777777" w:rsidR="00A3786B" w:rsidRPr="002958D7" w:rsidRDefault="00A3786B" w:rsidP="0090329B">
      <w:pPr>
        <w:pStyle w:val="BTEMEASMCA"/>
      </w:pPr>
    </w:p>
    <w:p w14:paraId="2E071DBC" w14:textId="77777777" w:rsidR="00A3786B" w:rsidRPr="002958D7" w:rsidRDefault="00A3786B" w:rsidP="00A3786B">
      <w:pPr>
        <w:pStyle w:val="PI-1labEMEASMCA"/>
        <w:rPr>
          <w:noProof w:val="0"/>
        </w:rPr>
      </w:pPr>
      <w:r w:rsidRPr="002958D7">
        <w:rPr>
          <w:noProof w:val="0"/>
        </w:rPr>
        <w:t>14.</w:t>
      </w:r>
      <w:r w:rsidRPr="002958D7">
        <w:rPr>
          <w:noProof w:val="0"/>
        </w:rPr>
        <w:tab/>
        <w:t>PARDAVIMO (IŠDAVIMO) TVARKA</w:t>
      </w:r>
    </w:p>
    <w:p w14:paraId="620C937B" w14:textId="77777777" w:rsidR="00A3786B" w:rsidRPr="002958D7" w:rsidRDefault="00A3786B" w:rsidP="0090329B">
      <w:pPr>
        <w:pStyle w:val="BTEMEASMCA"/>
      </w:pPr>
    </w:p>
    <w:p w14:paraId="1782BBE3" w14:textId="77777777" w:rsidR="00A3786B" w:rsidRPr="002958D7" w:rsidRDefault="00A3786B" w:rsidP="0090329B">
      <w:pPr>
        <w:pStyle w:val="BTEMEASMCA"/>
      </w:pPr>
      <w:r w:rsidRPr="002958D7">
        <w:t xml:space="preserve">Receptinis </w:t>
      </w:r>
      <w:r w:rsidR="00A221A5">
        <w:rPr>
          <w:lang w:val="en-US"/>
        </w:rPr>
        <w:t>vaistas</w:t>
      </w:r>
      <w:r w:rsidRPr="002958D7">
        <w:t>.</w:t>
      </w:r>
    </w:p>
    <w:p w14:paraId="0D6EC404" w14:textId="77777777" w:rsidR="00A3786B" w:rsidRPr="002958D7" w:rsidRDefault="00A3786B" w:rsidP="0090329B">
      <w:pPr>
        <w:pStyle w:val="BTEMEASMCA"/>
      </w:pPr>
    </w:p>
    <w:p w14:paraId="6D628B0B" w14:textId="77777777" w:rsidR="00A3786B" w:rsidRPr="002958D7" w:rsidRDefault="00A3786B" w:rsidP="0090329B">
      <w:pPr>
        <w:pStyle w:val="BTEMEASMCA"/>
      </w:pPr>
    </w:p>
    <w:p w14:paraId="787D0AAC" w14:textId="77777777" w:rsidR="00A3786B" w:rsidRPr="002958D7" w:rsidRDefault="00A3786B" w:rsidP="00A3786B">
      <w:pPr>
        <w:pStyle w:val="PI-1labEMEASMCA"/>
        <w:rPr>
          <w:noProof w:val="0"/>
        </w:rPr>
      </w:pPr>
      <w:r w:rsidRPr="002958D7">
        <w:rPr>
          <w:noProof w:val="0"/>
        </w:rPr>
        <w:t>15.</w:t>
      </w:r>
      <w:r w:rsidRPr="002958D7">
        <w:rPr>
          <w:noProof w:val="0"/>
        </w:rPr>
        <w:tab/>
        <w:t>VARTOJIMO INSTRUKCIJA</w:t>
      </w:r>
    </w:p>
    <w:p w14:paraId="700F550E" w14:textId="77777777" w:rsidR="00A3786B" w:rsidRPr="002958D7" w:rsidRDefault="00A3786B" w:rsidP="0090329B">
      <w:pPr>
        <w:pStyle w:val="BTEMEASMCA"/>
      </w:pPr>
    </w:p>
    <w:p w14:paraId="173EDB92" w14:textId="77777777" w:rsidR="00A3786B" w:rsidRPr="002958D7" w:rsidRDefault="00A3786B" w:rsidP="0090329B">
      <w:pPr>
        <w:pStyle w:val="BTEMEASMCA"/>
      </w:pPr>
    </w:p>
    <w:p w14:paraId="617A2FA7" w14:textId="77777777" w:rsidR="00A3786B" w:rsidRPr="002958D7" w:rsidRDefault="00A3786B" w:rsidP="00A3786B">
      <w:pPr>
        <w:pStyle w:val="PI-1labEMEASMCA"/>
        <w:rPr>
          <w:noProof w:val="0"/>
        </w:rPr>
      </w:pPr>
      <w:r w:rsidRPr="002958D7">
        <w:rPr>
          <w:noProof w:val="0"/>
        </w:rPr>
        <w:t>16.</w:t>
      </w:r>
      <w:r w:rsidRPr="002958D7">
        <w:rPr>
          <w:noProof w:val="0"/>
        </w:rPr>
        <w:tab/>
        <w:t>INFORMACIJA BRAILIO RAŠTU</w:t>
      </w:r>
    </w:p>
    <w:p w14:paraId="2782FBAD" w14:textId="77777777" w:rsidR="00A3786B" w:rsidRPr="002958D7" w:rsidRDefault="00A3786B" w:rsidP="0090329B">
      <w:pPr>
        <w:pStyle w:val="BTEMEASMCA"/>
      </w:pPr>
    </w:p>
    <w:p w14:paraId="66FDE5CD" w14:textId="77777777" w:rsidR="00A3786B" w:rsidRPr="002958D7" w:rsidRDefault="00A3786B" w:rsidP="0090329B">
      <w:pPr>
        <w:pStyle w:val="BTEMEASMCA"/>
      </w:pPr>
      <w:r w:rsidRPr="002958D7">
        <w:t>olfen 75 mg/20 mg/2 ml</w:t>
      </w:r>
    </w:p>
    <w:p w14:paraId="3565CE07" w14:textId="77777777" w:rsidR="00A3786B" w:rsidRPr="002958D7" w:rsidRDefault="00A3786B" w:rsidP="0090329B">
      <w:pPr>
        <w:pStyle w:val="BTEMEASMCA"/>
      </w:pPr>
    </w:p>
    <w:p w14:paraId="1D9DB33E" w14:textId="77777777" w:rsidR="00553116" w:rsidRPr="00D02FB1" w:rsidRDefault="00553116" w:rsidP="00553116">
      <w:pPr>
        <w:tabs>
          <w:tab w:val="left" w:pos="567"/>
        </w:tabs>
        <w:rPr>
          <w:noProof/>
          <w:shd w:val="clear" w:color="auto" w:fill="CCCCCC"/>
          <w:lang w:eastAsia="lt-LT" w:bidi="lt-LT"/>
        </w:rPr>
      </w:pPr>
    </w:p>
    <w:p w14:paraId="45F21D0D" w14:textId="77777777" w:rsidR="00553116" w:rsidRPr="00D02FB1" w:rsidRDefault="00553116" w:rsidP="00553116">
      <w:pPr>
        <w:keepNext/>
        <w:numPr>
          <w:ilvl w:val="0"/>
          <w:numId w:val="14"/>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sidRPr="00D02FB1">
        <w:rPr>
          <w:b/>
          <w:noProof/>
          <w:szCs w:val="20"/>
          <w:lang w:eastAsia="lt-LT" w:bidi="lt-LT"/>
        </w:rPr>
        <w:t>UNIKALUS IDENTIFIKATORIUS – 2D BRŪKŠNINIS KODAS</w:t>
      </w:r>
    </w:p>
    <w:p w14:paraId="74515928" w14:textId="77777777" w:rsidR="00553116" w:rsidRPr="00D02FB1" w:rsidRDefault="00553116" w:rsidP="00553116">
      <w:pPr>
        <w:rPr>
          <w:noProof/>
          <w:szCs w:val="20"/>
          <w:lang w:eastAsia="lt-LT" w:bidi="lt-LT"/>
        </w:rPr>
      </w:pPr>
    </w:p>
    <w:p w14:paraId="6FD640C6" w14:textId="77777777" w:rsidR="00553116" w:rsidRPr="00D02FB1" w:rsidRDefault="00553116" w:rsidP="00553116">
      <w:pPr>
        <w:tabs>
          <w:tab w:val="left" w:pos="567"/>
        </w:tabs>
        <w:rPr>
          <w:noProof/>
          <w:shd w:val="clear" w:color="auto" w:fill="CCCCCC"/>
          <w:lang w:eastAsia="lt-LT" w:bidi="lt-LT"/>
        </w:rPr>
      </w:pPr>
      <w:r w:rsidRPr="00CA6E08">
        <w:rPr>
          <w:highlight w:val="lightGray"/>
        </w:rPr>
        <w:t>2D brūkšninis kodas su nurodytu unikaliu identifikatoriumi.</w:t>
      </w:r>
    </w:p>
    <w:p w14:paraId="097FE5D7" w14:textId="77777777" w:rsidR="00553116" w:rsidRPr="00D02FB1" w:rsidRDefault="00553116" w:rsidP="00553116">
      <w:pPr>
        <w:tabs>
          <w:tab w:val="left" w:pos="567"/>
        </w:tabs>
        <w:rPr>
          <w:noProof/>
          <w:shd w:val="clear" w:color="auto" w:fill="CCCCCC"/>
          <w:lang w:eastAsia="lt-LT" w:bidi="lt-LT"/>
        </w:rPr>
      </w:pPr>
    </w:p>
    <w:p w14:paraId="0AA130F7" w14:textId="77777777" w:rsidR="00553116" w:rsidRPr="00D02FB1" w:rsidRDefault="00553116" w:rsidP="00553116">
      <w:pPr>
        <w:keepNext/>
        <w:numPr>
          <w:ilvl w:val="0"/>
          <w:numId w:val="14"/>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sidRPr="00D02FB1">
        <w:rPr>
          <w:b/>
          <w:noProof/>
          <w:szCs w:val="20"/>
          <w:lang w:eastAsia="lt-LT" w:bidi="lt-LT"/>
        </w:rPr>
        <w:t>UNIKALUS IDENTIFIKATORIUS – ŽMONĖMS SUPRANTAMI DUOMENYS</w:t>
      </w:r>
    </w:p>
    <w:p w14:paraId="64E02E9F" w14:textId="77777777" w:rsidR="00553116" w:rsidRPr="00D02FB1" w:rsidRDefault="00553116" w:rsidP="00553116">
      <w:pPr>
        <w:rPr>
          <w:noProof/>
          <w:szCs w:val="20"/>
          <w:lang w:eastAsia="lt-LT" w:bidi="lt-LT"/>
        </w:rPr>
      </w:pPr>
    </w:p>
    <w:p w14:paraId="07698120" w14:textId="77777777" w:rsidR="00553116" w:rsidRPr="00D02FB1" w:rsidRDefault="00553116" w:rsidP="00553116">
      <w:pPr>
        <w:tabs>
          <w:tab w:val="left" w:pos="567"/>
        </w:tabs>
        <w:spacing w:line="260" w:lineRule="exact"/>
        <w:rPr>
          <w:color w:val="008000"/>
          <w:lang w:eastAsia="lt-LT" w:bidi="lt-LT"/>
        </w:rPr>
      </w:pPr>
      <w:r w:rsidRPr="00D02FB1">
        <w:rPr>
          <w:szCs w:val="20"/>
          <w:lang w:eastAsia="lt-LT" w:bidi="lt-LT"/>
        </w:rPr>
        <w:t xml:space="preserve">PC: </w:t>
      </w:r>
    </w:p>
    <w:p w14:paraId="758B69A9" w14:textId="77777777" w:rsidR="00553116" w:rsidRPr="00D02FB1" w:rsidRDefault="00553116" w:rsidP="00553116">
      <w:pPr>
        <w:tabs>
          <w:tab w:val="left" w:pos="567"/>
        </w:tabs>
        <w:spacing w:line="260" w:lineRule="exact"/>
        <w:rPr>
          <w:lang w:eastAsia="lt-LT" w:bidi="lt-LT"/>
        </w:rPr>
      </w:pPr>
      <w:r w:rsidRPr="00D02FB1">
        <w:rPr>
          <w:szCs w:val="20"/>
          <w:lang w:eastAsia="lt-LT" w:bidi="lt-LT"/>
        </w:rPr>
        <w:t xml:space="preserve">SN: </w:t>
      </w:r>
    </w:p>
    <w:p w14:paraId="00616BB7" w14:textId="77777777" w:rsidR="00553116" w:rsidRPr="00D02FB1" w:rsidRDefault="00553116" w:rsidP="00553116">
      <w:pPr>
        <w:tabs>
          <w:tab w:val="left" w:pos="567"/>
        </w:tabs>
        <w:spacing w:line="260" w:lineRule="exact"/>
        <w:rPr>
          <w:lang w:eastAsia="lt-LT" w:bidi="lt-LT"/>
        </w:rPr>
      </w:pPr>
      <w:r w:rsidRPr="00CA6E08">
        <w:rPr>
          <w:highlight w:val="lightGray"/>
        </w:rPr>
        <w:t>NN:</w:t>
      </w:r>
      <w:r w:rsidRPr="00D02FB1">
        <w:rPr>
          <w:szCs w:val="20"/>
          <w:lang w:eastAsia="lt-LT" w:bidi="lt-LT"/>
        </w:rPr>
        <w:t xml:space="preserve"> </w:t>
      </w:r>
    </w:p>
    <w:p w14:paraId="346DED93" w14:textId="77777777" w:rsidR="00A3786B" w:rsidRPr="002958D7" w:rsidRDefault="00A3786B" w:rsidP="0090329B">
      <w:pPr>
        <w:pStyle w:val="BTEMEASMCA"/>
      </w:pPr>
    </w:p>
    <w:p w14:paraId="783FECAD" w14:textId="77777777" w:rsidR="00A3786B" w:rsidRPr="002958D7" w:rsidRDefault="00A3786B" w:rsidP="0090329B">
      <w:pPr>
        <w:pStyle w:val="BTEMEASMCA"/>
      </w:pPr>
    </w:p>
    <w:p w14:paraId="4767B3FD" w14:textId="77777777" w:rsidR="00A3786B" w:rsidRPr="002958D7" w:rsidRDefault="00A3786B" w:rsidP="0090329B">
      <w:pPr>
        <w:pStyle w:val="BTEMEASMCA"/>
      </w:pPr>
    </w:p>
    <w:p w14:paraId="7070D696" w14:textId="77777777" w:rsidR="00A3786B" w:rsidRPr="002958D7" w:rsidRDefault="00A3786B" w:rsidP="0090329B">
      <w:pPr>
        <w:pStyle w:val="BTEMEASMCA"/>
      </w:pPr>
    </w:p>
    <w:p w14:paraId="33E524FD" w14:textId="77777777" w:rsidR="00A3786B" w:rsidRPr="002958D7" w:rsidRDefault="00A3786B" w:rsidP="0090329B">
      <w:pPr>
        <w:pStyle w:val="BTEMEASMCA"/>
      </w:pPr>
    </w:p>
    <w:p w14:paraId="78C8D858" w14:textId="77777777" w:rsidR="00A3786B" w:rsidRPr="002958D7" w:rsidRDefault="00A3786B" w:rsidP="0090329B">
      <w:pPr>
        <w:pStyle w:val="BTEMEASMCA"/>
      </w:pPr>
    </w:p>
    <w:p w14:paraId="4C20B163" w14:textId="77777777" w:rsidR="00A3786B" w:rsidRPr="002958D7" w:rsidRDefault="00A3786B" w:rsidP="0090329B">
      <w:pPr>
        <w:pStyle w:val="BTEMEASMCA"/>
      </w:pPr>
    </w:p>
    <w:p w14:paraId="1D4201E7" w14:textId="77777777" w:rsidR="00A3786B" w:rsidRPr="002958D7" w:rsidRDefault="00A3786B" w:rsidP="0090329B">
      <w:pPr>
        <w:pStyle w:val="BTEMEASMCA"/>
      </w:pPr>
    </w:p>
    <w:p w14:paraId="084FB3B8" w14:textId="77777777" w:rsidR="00A3786B" w:rsidRPr="002958D7" w:rsidRDefault="00A3786B" w:rsidP="0090329B">
      <w:pPr>
        <w:pStyle w:val="BTEMEASMCA"/>
      </w:pPr>
    </w:p>
    <w:p w14:paraId="74AE412E" w14:textId="77777777" w:rsidR="00A3786B" w:rsidRPr="002958D7" w:rsidRDefault="00A3786B" w:rsidP="00A3786B">
      <w:pPr>
        <w:pStyle w:val="PI-1labEMEASMCA"/>
        <w:rPr>
          <w:noProof w:val="0"/>
        </w:rPr>
      </w:pPr>
      <w:r w:rsidRPr="002958D7">
        <w:rPr>
          <w:noProof w:val="0"/>
        </w:rPr>
        <w:t xml:space="preserve">MINIMALI </w:t>
      </w:r>
      <w:r w:rsidRPr="002958D7">
        <w:rPr>
          <w:caps/>
          <w:noProof w:val="0"/>
        </w:rPr>
        <w:t xml:space="preserve">informacija ant </w:t>
      </w:r>
      <w:r w:rsidRPr="002958D7">
        <w:rPr>
          <w:noProof w:val="0"/>
        </w:rPr>
        <w:t>MAŽŲ VIDINIŲ PAKUOČIŲ</w:t>
      </w:r>
    </w:p>
    <w:p w14:paraId="5C076969" w14:textId="77777777" w:rsidR="00850074" w:rsidRDefault="00850074" w:rsidP="00A3786B">
      <w:pPr>
        <w:pStyle w:val="PI-1labEMEASMCA"/>
        <w:rPr>
          <w:noProof w:val="0"/>
        </w:rPr>
      </w:pPr>
    </w:p>
    <w:p w14:paraId="2363C9F9" w14:textId="77777777" w:rsidR="00A3786B" w:rsidRPr="002958D7" w:rsidRDefault="00850074" w:rsidP="00A3786B">
      <w:pPr>
        <w:pStyle w:val="PI-1labEMEASMCA"/>
        <w:rPr>
          <w:noProof w:val="0"/>
        </w:rPr>
      </w:pPr>
      <w:r>
        <w:rPr>
          <w:noProof w:val="0"/>
        </w:rPr>
        <w:t>AMPULĖ</w:t>
      </w:r>
    </w:p>
    <w:p w14:paraId="46480D5A" w14:textId="77777777" w:rsidR="00A3786B" w:rsidRPr="002958D7" w:rsidRDefault="00A3786B" w:rsidP="0090329B">
      <w:pPr>
        <w:pStyle w:val="BTEMEASMCA"/>
      </w:pPr>
    </w:p>
    <w:p w14:paraId="553522DD" w14:textId="77777777" w:rsidR="00A3786B" w:rsidRPr="002958D7" w:rsidRDefault="00A3786B" w:rsidP="0090329B">
      <w:pPr>
        <w:pStyle w:val="BTEMEASMCA"/>
      </w:pPr>
    </w:p>
    <w:p w14:paraId="72876B13" w14:textId="77777777" w:rsidR="00A3786B" w:rsidRPr="002958D7" w:rsidRDefault="00A3786B" w:rsidP="00A3786B">
      <w:pPr>
        <w:pStyle w:val="PI-1labEMEASMCA"/>
        <w:rPr>
          <w:noProof w:val="0"/>
        </w:rPr>
      </w:pPr>
      <w:r w:rsidRPr="002958D7">
        <w:rPr>
          <w:noProof w:val="0"/>
        </w:rPr>
        <w:t>1.</w:t>
      </w:r>
      <w:r w:rsidRPr="002958D7">
        <w:rPr>
          <w:noProof w:val="0"/>
        </w:rPr>
        <w:tab/>
        <w:t>VAISTINIO PREPARATO PAVADINIMAS IR VARTOJIMO BŪDAS</w:t>
      </w:r>
    </w:p>
    <w:p w14:paraId="50239C3B" w14:textId="77777777" w:rsidR="00A3786B" w:rsidRPr="002958D7" w:rsidRDefault="00A3786B" w:rsidP="0090329B">
      <w:pPr>
        <w:pStyle w:val="BTEMEASMCA"/>
      </w:pPr>
    </w:p>
    <w:p w14:paraId="012D65AB" w14:textId="77777777" w:rsidR="00A3786B" w:rsidRPr="002958D7" w:rsidRDefault="00A3786B" w:rsidP="00A3786B">
      <w:pPr>
        <w:rPr>
          <w:sz w:val="22"/>
          <w:szCs w:val="22"/>
        </w:rPr>
      </w:pPr>
      <w:proofErr w:type="spellStart"/>
      <w:r w:rsidRPr="002958D7">
        <w:rPr>
          <w:sz w:val="22"/>
          <w:szCs w:val="22"/>
        </w:rPr>
        <w:t>Olfen</w:t>
      </w:r>
      <w:proofErr w:type="spellEnd"/>
      <w:r w:rsidRPr="002958D7">
        <w:rPr>
          <w:sz w:val="22"/>
          <w:szCs w:val="22"/>
        </w:rPr>
        <w:t xml:space="preserve"> 75 mg/20 mg/2 ml injekcinis tirpalas</w:t>
      </w:r>
    </w:p>
    <w:p w14:paraId="45A2099E" w14:textId="77777777" w:rsidR="00A3786B" w:rsidRPr="00485A1D" w:rsidRDefault="00775FBC" w:rsidP="0090329B">
      <w:pPr>
        <w:pStyle w:val="BTEMEASMCA"/>
        <w:rPr>
          <w:lang w:val="lt-LT"/>
        </w:rPr>
      </w:pPr>
      <w:r>
        <w:rPr>
          <w:lang w:val="lt-LT"/>
        </w:rPr>
        <w:t>d</w:t>
      </w:r>
      <w:r w:rsidRPr="002958D7">
        <w:t xml:space="preserve">iclofenacum </w:t>
      </w:r>
      <w:r w:rsidR="00A3786B" w:rsidRPr="002958D7">
        <w:t xml:space="preserve">natricum/ </w:t>
      </w:r>
      <w:r>
        <w:rPr>
          <w:lang w:val="lt-LT"/>
        </w:rPr>
        <w:t>l</w:t>
      </w:r>
      <w:r w:rsidRPr="002958D7">
        <w:t xml:space="preserve">idocaini </w:t>
      </w:r>
      <w:r w:rsidR="00A3786B" w:rsidRPr="002958D7">
        <w:t>hydrochloridum</w:t>
      </w:r>
      <w:r w:rsidR="00B661C9">
        <w:rPr>
          <w:lang w:val="lt-LT"/>
        </w:rPr>
        <w:t xml:space="preserve"> monohydricum</w:t>
      </w:r>
    </w:p>
    <w:p w14:paraId="7457CA96" w14:textId="77777777" w:rsidR="00A3786B" w:rsidRPr="002958D7" w:rsidRDefault="00A3786B" w:rsidP="0090329B">
      <w:pPr>
        <w:pStyle w:val="BTEMEASMCA"/>
      </w:pPr>
    </w:p>
    <w:p w14:paraId="6703E024" w14:textId="77777777" w:rsidR="00A3786B" w:rsidRPr="002958D7" w:rsidRDefault="00A3786B" w:rsidP="0090329B">
      <w:pPr>
        <w:pStyle w:val="BTEMEASMCA"/>
      </w:pPr>
      <w:r w:rsidRPr="002958D7">
        <w:t>i.m.</w:t>
      </w:r>
    </w:p>
    <w:p w14:paraId="1ABAA477" w14:textId="77777777" w:rsidR="00A3786B" w:rsidRPr="002958D7" w:rsidRDefault="00A3786B" w:rsidP="0090329B">
      <w:pPr>
        <w:pStyle w:val="BTEMEASMCA"/>
      </w:pPr>
    </w:p>
    <w:p w14:paraId="0544257A" w14:textId="77777777" w:rsidR="00A3786B" w:rsidRPr="002958D7" w:rsidRDefault="00A3786B" w:rsidP="0090329B">
      <w:pPr>
        <w:pStyle w:val="BTEMEASMCA"/>
      </w:pPr>
    </w:p>
    <w:p w14:paraId="225E6E4C" w14:textId="77777777" w:rsidR="00A3786B" w:rsidRPr="002958D7" w:rsidRDefault="00A3786B" w:rsidP="00A3786B">
      <w:pPr>
        <w:pStyle w:val="PI-1labEMEASMCA"/>
        <w:rPr>
          <w:noProof w:val="0"/>
        </w:rPr>
      </w:pPr>
      <w:r w:rsidRPr="002958D7">
        <w:rPr>
          <w:noProof w:val="0"/>
        </w:rPr>
        <w:t>2.</w:t>
      </w:r>
      <w:r w:rsidRPr="002958D7">
        <w:rPr>
          <w:noProof w:val="0"/>
        </w:rPr>
        <w:tab/>
        <w:t>VARTOJIMO METODAS</w:t>
      </w:r>
    </w:p>
    <w:p w14:paraId="1BBA1D32" w14:textId="77777777" w:rsidR="00A3786B" w:rsidRPr="002958D7" w:rsidRDefault="00A3786B" w:rsidP="0090329B">
      <w:pPr>
        <w:pStyle w:val="BTEMEASMCA"/>
      </w:pPr>
    </w:p>
    <w:p w14:paraId="4DFEDADC" w14:textId="77777777" w:rsidR="00A3786B" w:rsidRPr="002958D7" w:rsidRDefault="00A3786B" w:rsidP="0090329B">
      <w:pPr>
        <w:pStyle w:val="BTEMEASMCA"/>
      </w:pPr>
    </w:p>
    <w:p w14:paraId="451EFFA4" w14:textId="77777777" w:rsidR="00A3786B" w:rsidRPr="002958D7" w:rsidRDefault="00A3786B" w:rsidP="00A3786B">
      <w:pPr>
        <w:pStyle w:val="PI-1labEMEASMCA"/>
        <w:rPr>
          <w:noProof w:val="0"/>
        </w:rPr>
      </w:pPr>
      <w:r w:rsidRPr="002958D7">
        <w:rPr>
          <w:noProof w:val="0"/>
        </w:rPr>
        <w:t>3.</w:t>
      </w:r>
      <w:r w:rsidRPr="002958D7">
        <w:rPr>
          <w:noProof w:val="0"/>
        </w:rPr>
        <w:tab/>
        <w:t>TINKAMUMO LAIKAS</w:t>
      </w:r>
    </w:p>
    <w:p w14:paraId="514208A0" w14:textId="77777777" w:rsidR="00A3786B" w:rsidRPr="002958D7" w:rsidRDefault="00A3786B" w:rsidP="0090329B">
      <w:pPr>
        <w:pStyle w:val="BTEMEASMCA"/>
      </w:pPr>
    </w:p>
    <w:p w14:paraId="6D51B7FE" w14:textId="77777777" w:rsidR="00A3786B" w:rsidRPr="002958D7" w:rsidRDefault="00A3786B" w:rsidP="0090329B">
      <w:pPr>
        <w:pStyle w:val="BTEMEASMCA"/>
      </w:pPr>
      <w:r w:rsidRPr="002958D7">
        <w:t>EXP {mm / MMMM}</w:t>
      </w:r>
    </w:p>
    <w:p w14:paraId="730C6B41" w14:textId="77777777" w:rsidR="00A3786B" w:rsidRPr="002958D7" w:rsidRDefault="00A3786B" w:rsidP="0090329B">
      <w:pPr>
        <w:pStyle w:val="BTEMEASMCA"/>
      </w:pPr>
    </w:p>
    <w:p w14:paraId="3E7B90AD" w14:textId="77777777" w:rsidR="00A3786B" w:rsidRPr="002958D7" w:rsidRDefault="00A3786B" w:rsidP="0090329B">
      <w:pPr>
        <w:pStyle w:val="BTEMEASMCA"/>
      </w:pPr>
    </w:p>
    <w:p w14:paraId="256A24A0" w14:textId="77777777" w:rsidR="00A3786B" w:rsidRPr="002958D7" w:rsidRDefault="00A3786B" w:rsidP="00A3786B">
      <w:pPr>
        <w:pStyle w:val="PI-1labEMEASMCA"/>
        <w:rPr>
          <w:noProof w:val="0"/>
        </w:rPr>
      </w:pPr>
      <w:r w:rsidRPr="002958D7">
        <w:rPr>
          <w:noProof w:val="0"/>
        </w:rPr>
        <w:t>4.</w:t>
      </w:r>
      <w:r w:rsidRPr="002958D7">
        <w:rPr>
          <w:noProof w:val="0"/>
        </w:rPr>
        <w:tab/>
        <w:t>SERIJOS NUMERIS</w:t>
      </w:r>
    </w:p>
    <w:p w14:paraId="740BD78D" w14:textId="77777777" w:rsidR="00A3786B" w:rsidRPr="002958D7" w:rsidRDefault="00A3786B" w:rsidP="0090329B">
      <w:pPr>
        <w:pStyle w:val="BTEMEASMCA"/>
      </w:pPr>
    </w:p>
    <w:p w14:paraId="05593CBB" w14:textId="77777777" w:rsidR="00A3786B" w:rsidRPr="002958D7" w:rsidRDefault="00A3786B" w:rsidP="0090329B">
      <w:pPr>
        <w:pStyle w:val="BTEMEASMCA"/>
      </w:pPr>
      <w:r w:rsidRPr="002958D7">
        <w:t>Lot</w:t>
      </w:r>
    </w:p>
    <w:p w14:paraId="4B7B72D4" w14:textId="77777777" w:rsidR="00A3786B" w:rsidRPr="002958D7" w:rsidRDefault="00A3786B" w:rsidP="0090329B">
      <w:pPr>
        <w:pStyle w:val="BTEMEASMCA"/>
      </w:pPr>
    </w:p>
    <w:p w14:paraId="59F0FEE3" w14:textId="77777777" w:rsidR="00A3786B" w:rsidRPr="002958D7" w:rsidRDefault="00A3786B" w:rsidP="0090329B">
      <w:pPr>
        <w:pStyle w:val="BTEMEASMCA"/>
      </w:pPr>
    </w:p>
    <w:p w14:paraId="0D6F3C6F" w14:textId="77777777" w:rsidR="00A3786B" w:rsidRPr="002958D7" w:rsidRDefault="00A3786B" w:rsidP="00A3786B">
      <w:pPr>
        <w:pStyle w:val="PI-1labEMEASMCA"/>
        <w:rPr>
          <w:noProof w:val="0"/>
        </w:rPr>
      </w:pPr>
      <w:r w:rsidRPr="002958D7">
        <w:rPr>
          <w:noProof w:val="0"/>
        </w:rPr>
        <w:t>5.</w:t>
      </w:r>
      <w:r w:rsidRPr="002958D7">
        <w:rPr>
          <w:noProof w:val="0"/>
        </w:rPr>
        <w:tab/>
        <w:t>KIEKIS (MASĖ, TŪRIS ARBA VIENETAI)</w:t>
      </w:r>
    </w:p>
    <w:p w14:paraId="7F6E2C5C" w14:textId="77777777" w:rsidR="00A3786B" w:rsidRPr="002958D7" w:rsidRDefault="00A3786B" w:rsidP="0090329B">
      <w:pPr>
        <w:pStyle w:val="BTEMEASMCA"/>
      </w:pPr>
    </w:p>
    <w:p w14:paraId="40A8D4E9" w14:textId="77777777" w:rsidR="00A3786B" w:rsidRPr="002958D7" w:rsidRDefault="00A3786B" w:rsidP="0090329B">
      <w:pPr>
        <w:pStyle w:val="BTEMEASMCA"/>
      </w:pPr>
      <w:r w:rsidRPr="002958D7">
        <w:t>2 ml</w:t>
      </w:r>
    </w:p>
    <w:p w14:paraId="27FCC27E" w14:textId="77777777" w:rsidR="00A3786B" w:rsidRPr="002958D7" w:rsidRDefault="00A3786B" w:rsidP="0090329B">
      <w:pPr>
        <w:pStyle w:val="BTEMEASMCA"/>
      </w:pPr>
    </w:p>
    <w:p w14:paraId="26BE1911" w14:textId="77777777" w:rsidR="00A3786B" w:rsidRPr="002958D7" w:rsidRDefault="00A3786B" w:rsidP="0090329B">
      <w:pPr>
        <w:pStyle w:val="BTEMEASMCA"/>
      </w:pPr>
    </w:p>
    <w:p w14:paraId="65D46AFA" w14:textId="77777777" w:rsidR="00A3786B" w:rsidRPr="002958D7" w:rsidRDefault="00A3786B" w:rsidP="00A3786B">
      <w:pPr>
        <w:pStyle w:val="PI-1labEMEASMCA"/>
        <w:rPr>
          <w:noProof w:val="0"/>
        </w:rPr>
      </w:pPr>
      <w:r w:rsidRPr="002958D7">
        <w:rPr>
          <w:noProof w:val="0"/>
        </w:rPr>
        <w:t>6.</w:t>
      </w:r>
      <w:r w:rsidRPr="002958D7">
        <w:rPr>
          <w:noProof w:val="0"/>
        </w:rPr>
        <w:tab/>
        <w:t>KITA</w:t>
      </w:r>
    </w:p>
    <w:p w14:paraId="2118F5CE" w14:textId="77777777" w:rsidR="00A3786B" w:rsidRPr="002958D7" w:rsidRDefault="00A3786B" w:rsidP="0090329B">
      <w:pPr>
        <w:pStyle w:val="BTEMEASMCA"/>
      </w:pPr>
    </w:p>
    <w:p w14:paraId="559A9269" w14:textId="77777777" w:rsidR="00A3786B" w:rsidRPr="009138E8" w:rsidRDefault="00A221A5" w:rsidP="00A3786B">
      <w:pPr>
        <w:pStyle w:val="Pagrindinistekstas"/>
        <w:spacing w:after="0"/>
        <w:rPr>
          <w:szCs w:val="22"/>
          <w:lang w:val="en-US"/>
        </w:rPr>
      </w:pPr>
      <w:r>
        <w:rPr>
          <w:szCs w:val="22"/>
          <w:lang w:val="en-US"/>
        </w:rPr>
        <w:t>Teva B.V.</w:t>
      </w:r>
    </w:p>
    <w:p w14:paraId="25EFB74A" w14:textId="77777777" w:rsidR="00A3786B" w:rsidRPr="002958D7" w:rsidRDefault="00A3786B" w:rsidP="0090329B">
      <w:pPr>
        <w:pStyle w:val="BTEMEASMCA"/>
      </w:pPr>
    </w:p>
    <w:bookmarkEnd w:id="0"/>
    <w:bookmarkEnd w:id="1"/>
    <w:p w14:paraId="78574FFF" w14:textId="77777777" w:rsidR="00A3786B" w:rsidRPr="008D6A4A" w:rsidRDefault="00A3786B" w:rsidP="0090329B">
      <w:pPr>
        <w:pStyle w:val="BTEMEASMCA"/>
      </w:pPr>
    </w:p>
    <w:p w14:paraId="48A4D9BB" w14:textId="77777777" w:rsidR="0029225F" w:rsidRPr="002958D7" w:rsidRDefault="0029225F" w:rsidP="0090329B">
      <w:pPr>
        <w:pStyle w:val="BTEMEASMCA"/>
      </w:pPr>
      <w:r>
        <w:br w:type="page"/>
      </w:r>
    </w:p>
    <w:p w14:paraId="7741AA94" w14:textId="77777777" w:rsidR="0029225F" w:rsidRPr="002958D7" w:rsidRDefault="0029225F" w:rsidP="0090329B">
      <w:pPr>
        <w:pStyle w:val="BTEMEASMCA"/>
      </w:pPr>
    </w:p>
    <w:p w14:paraId="2D39F331" w14:textId="77777777" w:rsidR="0029225F" w:rsidRPr="002958D7" w:rsidRDefault="0029225F" w:rsidP="0090329B">
      <w:pPr>
        <w:pStyle w:val="BTEMEASMCA"/>
      </w:pPr>
    </w:p>
    <w:p w14:paraId="2333695B" w14:textId="77777777" w:rsidR="0029225F" w:rsidRPr="002958D7" w:rsidRDefault="0029225F" w:rsidP="0029225F">
      <w:pPr>
        <w:pStyle w:val="TTEMEASMCA"/>
        <w:rPr>
          <w:position w:val="6"/>
          <w:lang w:val="lt-LT"/>
        </w:rPr>
      </w:pPr>
      <w:bookmarkStart w:id="69" w:name="_Toc129243137"/>
      <w:bookmarkStart w:id="70" w:name="_Toc129243262"/>
    </w:p>
    <w:p w14:paraId="065D97A3" w14:textId="77777777" w:rsidR="0029225F" w:rsidRPr="002958D7" w:rsidRDefault="0029225F" w:rsidP="0029225F">
      <w:pPr>
        <w:pStyle w:val="TTEMEASMCA"/>
        <w:rPr>
          <w:position w:val="6"/>
          <w:lang w:val="lt-LT"/>
        </w:rPr>
      </w:pPr>
    </w:p>
    <w:p w14:paraId="4F8EF7F2" w14:textId="77777777" w:rsidR="0029225F" w:rsidRPr="002958D7" w:rsidRDefault="0029225F" w:rsidP="0029225F">
      <w:pPr>
        <w:pStyle w:val="TTEMEASMCA"/>
        <w:rPr>
          <w:position w:val="6"/>
          <w:lang w:val="lt-LT"/>
        </w:rPr>
      </w:pPr>
    </w:p>
    <w:p w14:paraId="3ACACD71" w14:textId="77777777" w:rsidR="0029225F" w:rsidRPr="002958D7" w:rsidRDefault="0029225F" w:rsidP="0029225F">
      <w:pPr>
        <w:pStyle w:val="TTEMEASMCA"/>
        <w:rPr>
          <w:position w:val="6"/>
          <w:lang w:val="lt-LT"/>
        </w:rPr>
      </w:pPr>
    </w:p>
    <w:p w14:paraId="11382951" w14:textId="77777777" w:rsidR="0029225F" w:rsidRPr="002958D7" w:rsidRDefault="0029225F" w:rsidP="0029225F">
      <w:pPr>
        <w:pStyle w:val="TTEMEASMCA"/>
        <w:rPr>
          <w:position w:val="6"/>
          <w:lang w:val="lt-LT"/>
        </w:rPr>
      </w:pPr>
    </w:p>
    <w:p w14:paraId="3295C3EC" w14:textId="77777777" w:rsidR="0029225F" w:rsidRPr="002958D7" w:rsidRDefault="0029225F" w:rsidP="0029225F">
      <w:pPr>
        <w:pStyle w:val="TTEMEASMCA"/>
        <w:rPr>
          <w:position w:val="6"/>
          <w:lang w:val="lt-LT"/>
        </w:rPr>
      </w:pPr>
    </w:p>
    <w:p w14:paraId="3689F0C1" w14:textId="77777777" w:rsidR="0029225F" w:rsidRPr="002958D7" w:rsidRDefault="0029225F" w:rsidP="0029225F">
      <w:pPr>
        <w:pStyle w:val="TTEMEASMCA"/>
        <w:rPr>
          <w:position w:val="6"/>
          <w:lang w:val="lt-LT"/>
        </w:rPr>
      </w:pPr>
    </w:p>
    <w:p w14:paraId="64E5E28B" w14:textId="77777777" w:rsidR="0029225F" w:rsidRPr="002958D7" w:rsidRDefault="0029225F" w:rsidP="0029225F">
      <w:pPr>
        <w:pStyle w:val="TTEMEASMCA"/>
        <w:rPr>
          <w:position w:val="6"/>
          <w:lang w:val="lt-LT"/>
        </w:rPr>
      </w:pPr>
    </w:p>
    <w:p w14:paraId="6230E4CE" w14:textId="77777777" w:rsidR="0029225F" w:rsidRPr="002958D7" w:rsidRDefault="0029225F" w:rsidP="0029225F">
      <w:pPr>
        <w:pStyle w:val="TTEMEASMCA"/>
        <w:rPr>
          <w:position w:val="6"/>
          <w:lang w:val="lt-LT"/>
        </w:rPr>
      </w:pPr>
    </w:p>
    <w:p w14:paraId="08C6ABC6" w14:textId="77777777" w:rsidR="0029225F" w:rsidRPr="002958D7" w:rsidRDefault="0029225F" w:rsidP="0029225F">
      <w:pPr>
        <w:pStyle w:val="TTEMEASMCA"/>
        <w:rPr>
          <w:position w:val="6"/>
          <w:lang w:val="lt-LT"/>
        </w:rPr>
      </w:pPr>
    </w:p>
    <w:p w14:paraId="48B884D9" w14:textId="77777777" w:rsidR="0029225F" w:rsidRPr="002958D7" w:rsidRDefault="0029225F" w:rsidP="0029225F">
      <w:pPr>
        <w:pStyle w:val="TTEMEASMCA"/>
        <w:rPr>
          <w:position w:val="6"/>
          <w:lang w:val="lt-LT"/>
        </w:rPr>
      </w:pPr>
    </w:p>
    <w:p w14:paraId="69CD6254" w14:textId="77777777" w:rsidR="0029225F" w:rsidRPr="002958D7" w:rsidRDefault="0029225F" w:rsidP="0029225F">
      <w:pPr>
        <w:pStyle w:val="TTEMEASMCA"/>
        <w:rPr>
          <w:position w:val="6"/>
          <w:lang w:val="lt-LT"/>
        </w:rPr>
      </w:pPr>
    </w:p>
    <w:p w14:paraId="07422722" w14:textId="77777777" w:rsidR="0029225F" w:rsidRPr="002958D7" w:rsidRDefault="0029225F" w:rsidP="0029225F">
      <w:pPr>
        <w:pStyle w:val="TTEMEASMCA"/>
        <w:rPr>
          <w:position w:val="6"/>
          <w:lang w:val="lt-LT"/>
        </w:rPr>
      </w:pPr>
    </w:p>
    <w:p w14:paraId="0FE3E513" w14:textId="77777777" w:rsidR="0029225F" w:rsidRPr="002958D7" w:rsidRDefault="0029225F" w:rsidP="0029225F">
      <w:pPr>
        <w:pStyle w:val="TTEMEASMCA"/>
        <w:rPr>
          <w:position w:val="6"/>
          <w:lang w:val="lt-LT"/>
        </w:rPr>
      </w:pPr>
    </w:p>
    <w:p w14:paraId="34D7B357" w14:textId="77777777" w:rsidR="0029225F" w:rsidRPr="002958D7" w:rsidRDefault="0029225F" w:rsidP="0029225F">
      <w:pPr>
        <w:pStyle w:val="TTEMEASMCA"/>
        <w:rPr>
          <w:position w:val="6"/>
          <w:lang w:val="lt-LT"/>
        </w:rPr>
      </w:pPr>
    </w:p>
    <w:p w14:paraId="5207D53D" w14:textId="77777777" w:rsidR="0029225F" w:rsidRPr="002958D7" w:rsidRDefault="0029225F" w:rsidP="0029225F">
      <w:pPr>
        <w:pStyle w:val="TTEMEASMCA"/>
        <w:rPr>
          <w:position w:val="6"/>
          <w:lang w:val="lt-LT"/>
        </w:rPr>
      </w:pPr>
    </w:p>
    <w:p w14:paraId="118C6DB0" w14:textId="77777777" w:rsidR="0029225F" w:rsidRPr="002958D7" w:rsidRDefault="0029225F" w:rsidP="0029225F">
      <w:pPr>
        <w:pStyle w:val="TTEMEASMCA"/>
        <w:rPr>
          <w:position w:val="6"/>
          <w:lang w:val="lt-LT"/>
        </w:rPr>
      </w:pPr>
    </w:p>
    <w:p w14:paraId="5358BB53" w14:textId="77777777" w:rsidR="0029225F" w:rsidRPr="002958D7" w:rsidRDefault="0029225F" w:rsidP="0029225F">
      <w:pPr>
        <w:pStyle w:val="TTEMEASMCA"/>
        <w:rPr>
          <w:position w:val="6"/>
          <w:lang w:val="lt-LT"/>
        </w:rPr>
      </w:pPr>
    </w:p>
    <w:p w14:paraId="0E173672" w14:textId="77777777" w:rsidR="0029225F" w:rsidRPr="002958D7" w:rsidRDefault="0029225F" w:rsidP="0029225F">
      <w:pPr>
        <w:pStyle w:val="TTEMEASMCA"/>
        <w:rPr>
          <w:position w:val="6"/>
          <w:lang w:val="lt-LT"/>
        </w:rPr>
      </w:pPr>
    </w:p>
    <w:p w14:paraId="2B907E58" w14:textId="77777777" w:rsidR="0029225F" w:rsidRPr="002958D7" w:rsidRDefault="0029225F" w:rsidP="0029225F">
      <w:pPr>
        <w:pStyle w:val="TTEMEASMCA"/>
        <w:rPr>
          <w:position w:val="6"/>
          <w:lang w:val="lt-LT"/>
        </w:rPr>
      </w:pPr>
    </w:p>
    <w:p w14:paraId="614BC205" w14:textId="77777777" w:rsidR="0029225F" w:rsidRPr="002958D7" w:rsidRDefault="0029225F" w:rsidP="0029225F">
      <w:pPr>
        <w:pStyle w:val="TTEMEASMCA"/>
        <w:rPr>
          <w:position w:val="6"/>
          <w:lang w:val="lt-LT"/>
        </w:rPr>
      </w:pPr>
    </w:p>
    <w:p w14:paraId="325F21AB" w14:textId="77777777" w:rsidR="0029225F" w:rsidRPr="002958D7" w:rsidRDefault="0029225F" w:rsidP="0029225F">
      <w:pPr>
        <w:pStyle w:val="TTEMEASMCA"/>
        <w:rPr>
          <w:position w:val="6"/>
          <w:lang w:val="lt-LT"/>
        </w:rPr>
      </w:pPr>
      <w:r w:rsidRPr="002958D7">
        <w:rPr>
          <w:position w:val="6"/>
          <w:lang w:val="lt-LT"/>
        </w:rPr>
        <w:t>B. PAKUOTĖS LAPELIS</w:t>
      </w:r>
      <w:bookmarkEnd w:id="69"/>
      <w:bookmarkEnd w:id="70"/>
    </w:p>
    <w:p w14:paraId="069B6D86" w14:textId="77777777" w:rsidR="0029225F" w:rsidRPr="002958D7" w:rsidRDefault="0029225F" w:rsidP="0029225F">
      <w:pPr>
        <w:pStyle w:val="TTEMEASMCA"/>
        <w:rPr>
          <w:position w:val="6"/>
          <w:lang w:val="lt-LT"/>
        </w:rPr>
      </w:pPr>
      <w:r w:rsidRPr="002958D7">
        <w:rPr>
          <w:position w:val="6"/>
          <w:lang w:val="lt-LT"/>
        </w:rPr>
        <w:br w:type="page"/>
      </w:r>
      <w:r w:rsidRPr="002958D7">
        <w:rPr>
          <w:caps w:val="0"/>
          <w:position w:val="6"/>
          <w:lang w:val="lt-LT"/>
        </w:rPr>
        <w:lastRenderedPageBreak/>
        <w:t xml:space="preserve">Pakuotės lapelis: informacija vartotojui </w:t>
      </w:r>
    </w:p>
    <w:p w14:paraId="13C55D56" w14:textId="77777777" w:rsidR="0029225F" w:rsidRPr="002958D7" w:rsidRDefault="0029225F" w:rsidP="0090329B">
      <w:pPr>
        <w:pStyle w:val="BTEMEASMCA"/>
      </w:pPr>
    </w:p>
    <w:p w14:paraId="159A73CD" w14:textId="77777777" w:rsidR="0029225F" w:rsidRPr="002958D7" w:rsidRDefault="0029225F" w:rsidP="0029225F">
      <w:pPr>
        <w:jc w:val="center"/>
        <w:rPr>
          <w:b/>
          <w:iCs/>
          <w:position w:val="6"/>
          <w:sz w:val="22"/>
          <w:szCs w:val="22"/>
        </w:rPr>
      </w:pPr>
      <w:proofErr w:type="spellStart"/>
      <w:r w:rsidRPr="002958D7">
        <w:rPr>
          <w:b/>
          <w:iCs/>
          <w:position w:val="6"/>
          <w:sz w:val="22"/>
          <w:szCs w:val="22"/>
        </w:rPr>
        <w:t>Olfen</w:t>
      </w:r>
      <w:proofErr w:type="spellEnd"/>
      <w:r w:rsidRPr="002958D7">
        <w:rPr>
          <w:b/>
          <w:iCs/>
          <w:position w:val="6"/>
          <w:sz w:val="22"/>
          <w:szCs w:val="22"/>
        </w:rPr>
        <w:t xml:space="preserve"> 75 mg/20 mg/2 ml injekcinis tirpalas</w:t>
      </w:r>
    </w:p>
    <w:p w14:paraId="615944DB" w14:textId="77777777" w:rsidR="0029225F" w:rsidRPr="00485A1D" w:rsidRDefault="006D62A0" w:rsidP="0029225F">
      <w:pPr>
        <w:pStyle w:val="Pagrindinistekstas"/>
        <w:spacing w:after="0"/>
        <w:jc w:val="center"/>
        <w:rPr>
          <w:lang w:val="lt-LT"/>
        </w:rPr>
      </w:pPr>
      <w:r>
        <w:rPr>
          <w:szCs w:val="22"/>
          <w:lang w:val="lt-LT"/>
        </w:rPr>
        <w:t>d</w:t>
      </w:r>
      <w:proofErr w:type="spellStart"/>
      <w:r w:rsidRPr="002958D7">
        <w:rPr>
          <w:szCs w:val="22"/>
        </w:rPr>
        <w:t>iklofenako</w:t>
      </w:r>
      <w:proofErr w:type="spellEnd"/>
      <w:r w:rsidRPr="002958D7">
        <w:rPr>
          <w:szCs w:val="22"/>
        </w:rPr>
        <w:t xml:space="preserve"> </w:t>
      </w:r>
      <w:r w:rsidR="0029225F" w:rsidRPr="002958D7">
        <w:rPr>
          <w:szCs w:val="22"/>
        </w:rPr>
        <w:t>natrio druska</w:t>
      </w:r>
      <w:r w:rsidR="00590EFB">
        <w:rPr>
          <w:szCs w:val="22"/>
          <w:lang w:val="lt-LT"/>
        </w:rPr>
        <w:t>,</w:t>
      </w:r>
      <w:r>
        <w:rPr>
          <w:szCs w:val="22"/>
          <w:lang w:val="lt-LT"/>
        </w:rPr>
        <w:t xml:space="preserve"> </w:t>
      </w:r>
      <w:r w:rsidR="0029225F" w:rsidRPr="002958D7">
        <w:rPr>
          <w:szCs w:val="22"/>
          <w:lang w:val="lt-LT"/>
        </w:rPr>
        <w:t>l</w:t>
      </w:r>
      <w:proofErr w:type="spellStart"/>
      <w:r w:rsidR="0029225F" w:rsidRPr="002958D7">
        <w:rPr>
          <w:szCs w:val="22"/>
        </w:rPr>
        <w:t>idokaino</w:t>
      </w:r>
      <w:proofErr w:type="spellEnd"/>
      <w:r w:rsidR="0029225F" w:rsidRPr="002958D7">
        <w:rPr>
          <w:szCs w:val="22"/>
        </w:rPr>
        <w:t xml:space="preserve"> hidrochloridas</w:t>
      </w:r>
      <w:r>
        <w:rPr>
          <w:szCs w:val="22"/>
          <w:lang w:val="lt-LT"/>
        </w:rPr>
        <w:t xml:space="preserve"> </w:t>
      </w:r>
      <w:proofErr w:type="spellStart"/>
      <w:r>
        <w:rPr>
          <w:szCs w:val="22"/>
          <w:lang w:val="lt-LT"/>
        </w:rPr>
        <w:t>monohidratas</w:t>
      </w:r>
      <w:proofErr w:type="spellEnd"/>
    </w:p>
    <w:p w14:paraId="38B3670B" w14:textId="77777777" w:rsidR="0029225F" w:rsidRPr="002958D7" w:rsidRDefault="0029225F" w:rsidP="0090329B">
      <w:pPr>
        <w:pStyle w:val="BTEMEASMCA"/>
      </w:pPr>
    </w:p>
    <w:p w14:paraId="5584D089" w14:textId="77777777" w:rsidR="0029225F" w:rsidRPr="002958D7" w:rsidRDefault="0029225F" w:rsidP="0090329B">
      <w:pPr>
        <w:pStyle w:val="BTbEMEASMCA"/>
      </w:pPr>
      <w:r w:rsidRPr="002958D7">
        <w:t>Atidžiai perskaitykite visą šį lapelį, prieš pradėdami vartoti vaistą</w:t>
      </w:r>
      <w:r w:rsidRPr="002958D7">
        <w:rPr>
          <w:lang w:val="lt-LT"/>
        </w:rPr>
        <w:t>, nes jame pateikiama Jums svarbi informacija</w:t>
      </w:r>
      <w:r w:rsidRPr="002958D7">
        <w:t>.</w:t>
      </w:r>
    </w:p>
    <w:p w14:paraId="6340F2CE" w14:textId="77777777" w:rsidR="0029225F" w:rsidRPr="002958D7" w:rsidRDefault="0029225F" w:rsidP="0090329B">
      <w:pPr>
        <w:pStyle w:val="BT-EMEASMCA"/>
      </w:pPr>
      <w:r w:rsidRPr="002958D7">
        <w:t>Neišmeskite šio lapelio, nes vėl gali prireikti jį perskaityti.</w:t>
      </w:r>
    </w:p>
    <w:p w14:paraId="4DAFBD46" w14:textId="77777777" w:rsidR="0029225F" w:rsidRPr="002958D7" w:rsidRDefault="0029225F" w:rsidP="0090329B">
      <w:pPr>
        <w:pStyle w:val="BT-EMEASMCA"/>
      </w:pPr>
      <w:r w:rsidRPr="002958D7">
        <w:t>Jeigu kiltų daugiau klausimų, kreipkitės į gydytoją arba vaistininką.</w:t>
      </w:r>
    </w:p>
    <w:p w14:paraId="69FD0A9B" w14:textId="77777777" w:rsidR="0029225F" w:rsidRPr="002958D7" w:rsidRDefault="0029225F" w:rsidP="0090329B">
      <w:pPr>
        <w:pStyle w:val="BT-EMEASMCA"/>
      </w:pPr>
      <w:r w:rsidRPr="002958D7">
        <w:t xml:space="preserve">Šis vaistas skirtas </w:t>
      </w:r>
      <w:r w:rsidRPr="002958D7">
        <w:rPr>
          <w:lang w:val="lt-LT"/>
        </w:rPr>
        <w:t xml:space="preserve">tik </w:t>
      </w:r>
      <w:r w:rsidRPr="002958D7">
        <w:t xml:space="preserve">Jums, todėl kitiems žmonėms jo duoti negalima. Vaistas gali jiems pakenkti (net tiems, kurių ligos </w:t>
      </w:r>
      <w:r w:rsidRPr="002958D7">
        <w:rPr>
          <w:lang w:val="lt-LT"/>
        </w:rPr>
        <w:t>požymiai</w:t>
      </w:r>
      <w:r w:rsidRPr="002958D7">
        <w:t xml:space="preserve"> yra tokie patys kaip Jūsų).</w:t>
      </w:r>
    </w:p>
    <w:p w14:paraId="2B8CD6E5" w14:textId="77777777" w:rsidR="0029225F" w:rsidRPr="002958D7" w:rsidRDefault="0029225F" w:rsidP="0090329B">
      <w:pPr>
        <w:pStyle w:val="BT-EMEASMCA"/>
      </w:pPr>
      <w:r w:rsidRPr="002958D7">
        <w:t xml:space="preserve">Jeigu pasireiškė šalutinis poveikis (net jeigu jis šiame lapelyje nenurodytas), kreipkitės į gydytoją arba vaistininką. Žr. 4 skyrių. </w:t>
      </w:r>
    </w:p>
    <w:p w14:paraId="551CC8F6" w14:textId="77777777" w:rsidR="0029225F" w:rsidRPr="002958D7" w:rsidRDefault="0029225F" w:rsidP="0090329B">
      <w:pPr>
        <w:pStyle w:val="BTEMEASMCA"/>
      </w:pPr>
    </w:p>
    <w:p w14:paraId="4C5660EE" w14:textId="77777777" w:rsidR="0029225F" w:rsidRPr="002958D7" w:rsidRDefault="0029225F" w:rsidP="0090329B">
      <w:pPr>
        <w:pStyle w:val="BTEMEASMCA"/>
      </w:pPr>
    </w:p>
    <w:p w14:paraId="28D162F4" w14:textId="77777777" w:rsidR="0029225F" w:rsidRPr="002958D7" w:rsidRDefault="0029225F" w:rsidP="0090329B">
      <w:pPr>
        <w:pStyle w:val="BTbEMEASMCA"/>
      </w:pPr>
      <w:r w:rsidRPr="002958D7">
        <w:t>Apie ką rašoma šiame lapelyje?</w:t>
      </w:r>
    </w:p>
    <w:p w14:paraId="03CDF1FA" w14:textId="77777777" w:rsidR="0029225F" w:rsidRPr="002958D7" w:rsidRDefault="0029225F" w:rsidP="0090329B">
      <w:pPr>
        <w:pStyle w:val="BTEMEASMCA"/>
      </w:pPr>
      <w:r w:rsidRPr="002958D7">
        <w:t>1.</w:t>
      </w:r>
      <w:r w:rsidRPr="002958D7">
        <w:tab/>
        <w:t>Kas yra Olfen ir kam jis vartojamas</w:t>
      </w:r>
    </w:p>
    <w:p w14:paraId="0EC8B44D" w14:textId="77777777" w:rsidR="0029225F" w:rsidRPr="002958D7" w:rsidRDefault="0029225F" w:rsidP="0090329B">
      <w:pPr>
        <w:pStyle w:val="BTEMEASMCA"/>
      </w:pPr>
      <w:r w:rsidRPr="002958D7">
        <w:t>2.</w:t>
      </w:r>
      <w:r w:rsidRPr="002958D7">
        <w:tab/>
        <w:t xml:space="preserve">Kas žinotina prieš vartojant Olfen </w:t>
      </w:r>
    </w:p>
    <w:p w14:paraId="44B9B574" w14:textId="77777777" w:rsidR="0029225F" w:rsidRPr="002958D7" w:rsidRDefault="0029225F" w:rsidP="0090329B">
      <w:pPr>
        <w:pStyle w:val="BTEMEASMCA"/>
      </w:pPr>
      <w:r w:rsidRPr="002958D7">
        <w:t>3.</w:t>
      </w:r>
      <w:r w:rsidRPr="002958D7">
        <w:tab/>
        <w:t xml:space="preserve">Kaip vartoti Olfen </w:t>
      </w:r>
    </w:p>
    <w:p w14:paraId="237307EC" w14:textId="77777777" w:rsidR="0029225F" w:rsidRPr="002958D7" w:rsidRDefault="0029225F" w:rsidP="0090329B">
      <w:pPr>
        <w:pStyle w:val="BTEMEASMCA"/>
      </w:pPr>
      <w:r w:rsidRPr="002958D7">
        <w:t>4.</w:t>
      </w:r>
      <w:r w:rsidRPr="002958D7">
        <w:tab/>
        <w:t>Galimas šalutinis poveikis</w:t>
      </w:r>
    </w:p>
    <w:p w14:paraId="0F03A7FA" w14:textId="77777777" w:rsidR="0029225F" w:rsidRPr="002958D7" w:rsidRDefault="0029225F" w:rsidP="0090329B">
      <w:pPr>
        <w:pStyle w:val="BTEMEASMCA"/>
      </w:pPr>
      <w:r w:rsidRPr="002958D7">
        <w:t>5.</w:t>
      </w:r>
      <w:r w:rsidRPr="002958D7">
        <w:tab/>
        <w:t xml:space="preserve">Kaip laikyti Olfen </w:t>
      </w:r>
    </w:p>
    <w:p w14:paraId="1A4FE0FD" w14:textId="77777777" w:rsidR="0029225F" w:rsidRPr="002958D7" w:rsidRDefault="0029225F" w:rsidP="0090329B">
      <w:pPr>
        <w:pStyle w:val="BTEMEASMCA"/>
      </w:pPr>
      <w:r w:rsidRPr="002958D7">
        <w:t>6.</w:t>
      </w:r>
      <w:r w:rsidRPr="002958D7">
        <w:tab/>
        <w:t>Pakuotės turinys ir kita informacija</w:t>
      </w:r>
    </w:p>
    <w:p w14:paraId="0577021C" w14:textId="77777777" w:rsidR="0029225F" w:rsidRPr="002958D7" w:rsidRDefault="0029225F" w:rsidP="0090329B">
      <w:pPr>
        <w:pStyle w:val="BTEMEASMCA"/>
      </w:pPr>
    </w:p>
    <w:p w14:paraId="4198A87D" w14:textId="77777777" w:rsidR="0029225F" w:rsidRPr="002958D7" w:rsidRDefault="0029225F" w:rsidP="0090329B">
      <w:pPr>
        <w:pStyle w:val="BTEMEASMCA"/>
      </w:pPr>
    </w:p>
    <w:p w14:paraId="1884A5B8" w14:textId="77777777" w:rsidR="0029225F" w:rsidRPr="002958D7" w:rsidRDefault="0029225F" w:rsidP="0029225F">
      <w:pPr>
        <w:pStyle w:val="PI-1EMEASMCA"/>
        <w:rPr>
          <w:position w:val="6"/>
        </w:rPr>
      </w:pPr>
      <w:bookmarkStart w:id="71" w:name="_Toc129243139"/>
      <w:bookmarkStart w:id="72" w:name="_Toc129243264"/>
      <w:r w:rsidRPr="002958D7">
        <w:rPr>
          <w:position w:val="6"/>
        </w:rPr>
        <w:t>1.</w:t>
      </w:r>
      <w:r w:rsidRPr="002958D7">
        <w:rPr>
          <w:position w:val="6"/>
        </w:rPr>
        <w:tab/>
      </w:r>
      <w:bookmarkEnd w:id="71"/>
      <w:bookmarkEnd w:id="72"/>
      <w:r w:rsidRPr="002958D7">
        <w:rPr>
          <w:position w:val="6"/>
        </w:rPr>
        <w:t xml:space="preserve">Kas yra </w:t>
      </w:r>
      <w:proofErr w:type="spellStart"/>
      <w:r w:rsidRPr="002958D7">
        <w:rPr>
          <w:position w:val="6"/>
        </w:rPr>
        <w:t>Olfen</w:t>
      </w:r>
      <w:proofErr w:type="spellEnd"/>
      <w:r w:rsidRPr="002958D7">
        <w:rPr>
          <w:position w:val="6"/>
        </w:rPr>
        <w:t xml:space="preserve"> ir kam jis vartojamas</w:t>
      </w:r>
    </w:p>
    <w:p w14:paraId="33D6434F" w14:textId="77777777" w:rsidR="0029225F" w:rsidRPr="002958D7" w:rsidRDefault="0029225F" w:rsidP="0090329B">
      <w:pPr>
        <w:pStyle w:val="BTEMEASMCA"/>
      </w:pPr>
    </w:p>
    <w:p w14:paraId="3DE101C5" w14:textId="77777777" w:rsidR="0029225F" w:rsidRPr="002958D7" w:rsidRDefault="0029225F" w:rsidP="0029225F">
      <w:pPr>
        <w:pStyle w:val="Pagrindinistekstas2"/>
        <w:spacing w:after="0" w:line="240" w:lineRule="auto"/>
        <w:rPr>
          <w:position w:val="6"/>
          <w:szCs w:val="22"/>
        </w:rPr>
      </w:pPr>
      <w:proofErr w:type="spellStart"/>
      <w:r w:rsidRPr="002958D7">
        <w:rPr>
          <w:szCs w:val="22"/>
        </w:rPr>
        <w:t>Olfen</w:t>
      </w:r>
      <w:proofErr w:type="spellEnd"/>
      <w:r w:rsidRPr="002958D7">
        <w:rPr>
          <w:szCs w:val="22"/>
        </w:rPr>
        <w:t xml:space="preserve"> priklauso vaist</w:t>
      </w:r>
      <w:r w:rsidR="00590EFB">
        <w:rPr>
          <w:szCs w:val="22"/>
        </w:rPr>
        <w:t>ų</w:t>
      </w:r>
      <w:r w:rsidRPr="002958D7">
        <w:rPr>
          <w:szCs w:val="22"/>
        </w:rPr>
        <w:t>, vadinamų nesteroidiniais vaistais nuo uždegimo (NVNU), grupei.</w:t>
      </w:r>
    </w:p>
    <w:p w14:paraId="7C0DB4C2" w14:textId="77777777" w:rsidR="0029225F" w:rsidRPr="002958D7" w:rsidRDefault="0029225F" w:rsidP="0029225F">
      <w:pPr>
        <w:rPr>
          <w:sz w:val="22"/>
          <w:szCs w:val="22"/>
        </w:rPr>
      </w:pPr>
      <w:r w:rsidRPr="002958D7">
        <w:rPr>
          <w:sz w:val="22"/>
          <w:szCs w:val="22"/>
        </w:rPr>
        <w:t>Šios grupės vaistai malšina skausmą ir slopina uždegimą.</w:t>
      </w:r>
    </w:p>
    <w:p w14:paraId="34DC80A5" w14:textId="77777777" w:rsidR="0029225F" w:rsidRPr="002958D7" w:rsidRDefault="0029225F" w:rsidP="0029225F">
      <w:pPr>
        <w:rPr>
          <w:sz w:val="22"/>
          <w:szCs w:val="22"/>
        </w:rPr>
      </w:pPr>
      <w:proofErr w:type="spellStart"/>
      <w:r w:rsidRPr="002958D7">
        <w:rPr>
          <w:sz w:val="22"/>
          <w:szCs w:val="22"/>
        </w:rPr>
        <w:t>Olfen</w:t>
      </w:r>
      <w:proofErr w:type="spellEnd"/>
      <w:r w:rsidRPr="002958D7">
        <w:rPr>
          <w:sz w:val="22"/>
          <w:szCs w:val="22"/>
        </w:rPr>
        <w:t xml:space="preserve">  vartojamas injekcijoms į raumenis ir bus paskirtas tik sveikatos priežiūros specialisto. </w:t>
      </w:r>
      <w:proofErr w:type="spellStart"/>
      <w:r w:rsidRPr="002958D7">
        <w:rPr>
          <w:sz w:val="22"/>
          <w:szCs w:val="22"/>
        </w:rPr>
        <w:t>Olfen</w:t>
      </w:r>
      <w:proofErr w:type="spellEnd"/>
      <w:r w:rsidRPr="002958D7">
        <w:rPr>
          <w:sz w:val="22"/>
          <w:szCs w:val="22"/>
        </w:rPr>
        <w:t xml:space="preserve"> mažina uždegimo simptomus (pvz., patinimą ir skausmą), tačiau uždegimą ar karščiavimą sukėlusių priežasčių neveikia.</w:t>
      </w:r>
    </w:p>
    <w:p w14:paraId="0A4011B0" w14:textId="77777777" w:rsidR="0029225F" w:rsidRPr="002958D7" w:rsidRDefault="0029225F" w:rsidP="0029225F">
      <w:pPr>
        <w:rPr>
          <w:sz w:val="22"/>
          <w:szCs w:val="22"/>
        </w:rPr>
      </w:pPr>
    </w:p>
    <w:p w14:paraId="56F334F3" w14:textId="77777777" w:rsidR="0029225F" w:rsidRPr="002958D7" w:rsidRDefault="0029225F" w:rsidP="0029225F">
      <w:pPr>
        <w:rPr>
          <w:sz w:val="22"/>
          <w:szCs w:val="22"/>
        </w:rPr>
      </w:pPr>
      <w:proofErr w:type="spellStart"/>
      <w:r w:rsidRPr="002958D7">
        <w:rPr>
          <w:sz w:val="22"/>
          <w:szCs w:val="22"/>
        </w:rPr>
        <w:t>Olfen</w:t>
      </w:r>
      <w:proofErr w:type="spellEnd"/>
      <w:r w:rsidRPr="002958D7">
        <w:rPr>
          <w:sz w:val="22"/>
          <w:szCs w:val="22"/>
        </w:rPr>
        <w:t xml:space="preserve"> galima vartoti ūminio skausmo malšinimui esant kuriai nors iš šių būklių: inkstų diegliams, </w:t>
      </w:r>
      <w:proofErr w:type="spellStart"/>
      <w:r w:rsidRPr="002958D7">
        <w:rPr>
          <w:sz w:val="22"/>
          <w:szCs w:val="22"/>
        </w:rPr>
        <w:t>osteoartrito</w:t>
      </w:r>
      <w:proofErr w:type="spellEnd"/>
      <w:r w:rsidRPr="002958D7">
        <w:rPr>
          <w:sz w:val="22"/>
          <w:szCs w:val="22"/>
        </w:rPr>
        <w:t xml:space="preserve"> paūmėjimui, reumatoidinio artrito paūmėjimui, ūminiam nugaros skausmui, podagros priepuoliui, traumai, kaulo lūžiui, skausmui po chirurginės operacijos. </w:t>
      </w:r>
    </w:p>
    <w:p w14:paraId="4B4327F7" w14:textId="77777777" w:rsidR="0029225F" w:rsidRPr="002958D7" w:rsidRDefault="0029225F" w:rsidP="0029225F">
      <w:pPr>
        <w:rPr>
          <w:sz w:val="22"/>
          <w:szCs w:val="22"/>
        </w:rPr>
      </w:pPr>
    </w:p>
    <w:p w14:paraId="6A6118D4" w14:textId="77777777" w:rsidR="0029225F" w:rsidRPr="002958D7" w:rsidRDefault="0029225F" w:rsidP="0090329B">
      <w:pPr>
        <w:pStyle w:val="BTEMEASMCA"/>
      </w:pPr>
      <w:r w:rsidRPr="002958D7">
        <w:t>Jeigu kyla kokių nors klausimų apie tai, kaip Olfen veikia ar kodėl Jums paskirtas šis vaistas, reikia pasiteirauti gydytojo.</w:t>
      </w:r>
    </w:p>
    <w:p w14:paraId="2A025EA6" w14:textId="77777777" w:rsidR="0029225F" w:rsidRPr="002958D7" w:rsidRDefault="0029225F" w:rsidP="0090329B">
      <w:pPr>
        <w:pStyle w:val="BTEMEASMCA"/>
      </w:pPr>
    </w:p>
    <w:p w14:paraId="37F5D3C8" w14:textId="77777777" w:rsidR="0029225F" w:rsidRPr="002958D7" w:rsidRDefault="0029225F" w:rsidP="0090329B">
      <w:pPr>
        <w:pStyle w:val="BTEMEASMCA"/>
      </w:pPr>
    </w:p>
    <w:p w14:paraId="6CCA7273" w14:textId="77777777" w:rsidR="0029225F" w:rsidRPr="002958D7" w:rsidRDefault="0029225F" w:rsidP="0029225F">
      <w:pPr>
        <w:pStyle w:val="PI-1EMEASMCA"/>
        <w:rPr>
          <w:position w:val="6"/>
        </w:rPr>
      </w:pPr>
      <w:bookmarkStart w:id="73" w:name="_Toc129243140"/>
      <w:bookmarkStart w:id="74" w:name="_Toc129243265"/>
      <w:r w:rsidRPr="002958D7">
        <w:rPr>
          <w:position w:val="6"/>
        </w:rPr>
        <w:t>2.</w:t>
      </w:r>
      <w:r w:rsidRPr="002958D7">
        <w:rPr>
          <w:position w:val="6"/>
        </w:rPr>
        <w:tab/>
      </w:r>
      <w:bookmarkEnd w:id="73"/>
      <w:bookmarkEnd w:id="74"/>
      <w:r w:rsidRPr="002958D7">
        <w:rPr>
          <w:position w:val="6"/>
        </w:rPr>
        <w:t xml:space="preserve">Kas žinotina prieš vartojant </w:t>
      </w:r>
      <w:proofErr w:type="spellStart"/>
      <w:r w:rsidRPr="002958D7">
        <w:rPr>
          <w:position w:val="6"/>
        </w:rPr>
        <w:t>Olfen</w:t>
      </w:r>
      <w:proofErr w:type="spellEnd"/>
      <w:r w:rsidRPr="002958D7">
        <w:rPr>
          <w:position w:val="6"/>
        </w:rPr>
        <w:t xml:space="preserve"> </w:t>
      </w:r>
    </w:p>
    <w:p w14:paraId="2D959AF7" w14:textId="77777777" w:rsidR="0029225F" w:rsidRPr="002958D7" w:rsidRDefault="0029225F" w:rsidP="0090329B">
      <w:pPr>
        <w:pStyle w:val="BTEMEASMCA"/>
      </w:pPr>
    </w:p>
    <w:p w14:paraId="5F66D2DD" w14:textId="77777777" w:rsidR="0029225F" w:rsidRPr="002958D7" w:rsidRDefault="0029225F" w:rsidP="0029225F">
      <w:pPr>
        <w:pStyle w:val="PI-3EMEASMCA"/>
        <w:spacing w:line="240" w:lineRule="auto"/>
        <w:rPr>
          <w:b w:val="0"/>
        </w:rPr>
      </w:pPr>
      <w:r w:rsidRPr="002958D7">
        <w:rPr>
          <w:b w:val="0"/>
        </w:rPr>
        <w:t>Tiksliai laikykitės gydytojo arba vaistininko nurodymų, netgi tuo atveju, jeigu jie skirtųsi nuo bendros informacijos paminėtos šiame lapelyje.</w:t>
      </w:r>
    </w:p>
    <w:p w14:paraId="06B46006" w14:textId="77777777" w:rsidR="0029225F" w:rsidRPr="002958D7" w:rsidRDefault="0029225F" w:rsidP="0029225F">
      <w:pPr>
        <w:pStyle w:val="PI-3EMEASMCA"/>
        <w:spacing w:line="240" w:lineRule="auto"/>
        <w:rPr>
          <w:iCs/>
          <w:position w:val="6"/>
        </w:rPr>
      </w:pPr>
    </w:p>
    <w:p w14:paraId="50D483B2" w14:textId="77777777" w:rsidR="0029225F" w:rsidRPr="002958D7" w:rsidRDefault="0029225F" w:rsidP="00850074">
      <w:pPr>
        <w:pStyle w:val="PI-3EMEASMCA"/>
        <w:spacing w:line="240" w:lineRule="auto"/>
      </w:pPr>
      <w:proofErr w:type="spellStart"/>
      <w:r w:rsidRPr="002958D7">
        <w:rPr>
          <w:iCs/>
          <w:position w:val="6"/>
        </w:rPr>
        <w:t>Olfen</w:t>
      </w:r>
      <w:proofErr w:type="spellEnd"/>
      <w:r w:rsidRPr="002958D7">
        <w:rPr>
          <w:iCs/>
          <w:position w:val="6"/>
        </w:rPr>
        <w:t xml:space="preserve"> </w:t>
      </w:r>
      <w:r w:rsidRPr="002958D7">
        <w:rPr>
          <w:position w:val="6"/>
        </w:rPr>
        <w:t xml:space="preserve">vartoti </w:t>
      </w:r>
      <w:r w:rsidR="00775FBC">
        <w:rPr>
          <w:position w:val="6"/>
        </w:rPr>
        <w:t>draudžiama</w:t>
      </w:r>
      <w:r w:rsidRPr="002958D7">
        <w:rPr>
          <w:position w:val="6"/>
        </w:rPr>
        <w:t>:</w:t>
      </w:r>
    </w:p>
    <w:p w14:paraId="03CD2261" w14:textId="77777777" w:rsidR="0029225F" w:rsidRPr="002958D7" w:rsidRDefault="0029225F" w:rsidP="0029225F">
      <w:pPr>
        <w:numPr>
          <w:ilvl w:val="0"/>
          <w:numId w:val="7"/>
        </w:numPr>
        <w:tabs>
          <w:tab w:val="clear" w:pos="360"/>
        </w:tabs>
        <w:ind w:left="567" w:hanging="567"/>
        <w:rPr>
          <w:sz w:val="22"/>
          <w:szCs w:val="22"/>
        </w:rPr>
      </w:pPr>
      <w:r w:rsidRPr="002958D7">
        <w:rPr>
          <w:sz w:val="22"/>
          <w:szCs w:val="22"/>
        </w:rPr>
        <w:t xml:space="preserve">jeigu yra alergija veikliajai arba bet kuriai pagalbinei šio vaisto medžiagai </w:t>
      </w:r>
      <w:r w:rsidRPr="002958D7">
        <w:rPr>
          <w:noProof/>
          <w:sz w:val="22"/>
          <w:szCs w:val="22"/>
        </w:rPr>
        <w:t>(jos išvardytos 6 skyriuje)</w:t>
      </w:r>
      <w:r w:rsidRPr="002958D7">
        <w:rPr>
          <w:sz w:val="22"/>
          <w:szCs w:val="22"/>
        </w:rPr>
        <w:t>;</w:t>
      </w:r>
    </w:p>
    <w:p w14:paraId="6FAC8720" w14:textId="77777777" w:rsidR="0029225F" w:rsidRPr="002958D7" w:rsidRDefault="0029225F" w:rsidP="0029225F">
      <w:pPr>
        <w:numPr>
          <w:ilvl w:val="0"/>
          <w:numId w:val="7"/>
        </w:numPr>
        <w:tabs>
          <w:tab w:val="clear" w:pos="360"/>
        </w:tabs>
        <w:ind w:left="567" w:hanging="567"/>
        <w:rPr>
          <w:sz w:val="22"/>
          <w:szCs w:val="22"/>
        </w:rPr>
      </w:pPr>
      <w:r w:rsidRPr="002958D7">
        <w:rPr>
          <w:sz w:val="22"/>
          <w:szCs w:val="22"/>
        </w:rPr>
        <w:t>aktyvi virškinimo trakto opa, kraujavimas ar perforacija;</w:t>
      </w:r>
    </w:p>
    <w:p w14:paraId="48C8D70D" w14:textId="77777777" w:rsidR="0029225F" w:rsidRPr="002958D7" w:rsidRDefault="0029225F" w:rsidP="0029225F">
      <w:pPr>
        <w:numPr>
          <w:ilvl w:val="0"/>
          <w:numId w:val="7"/>
        </w:numPr>
        <w:tabs>
          <w:tab w:val="clear" w:pos="360"/>
        </w:tabs>
        <w:ind w:left="567" w:hanging="567"/>
        <w:rPr>
          <w:sz w:val="22"/>
          <w:szCs w:val="22"/>
        </w:rPr>
      </w:pPr>
      <w:r w:rsidRPr="002958D7">
        <w:rPr>
          <w:sz w:val="22"/>
          <w:szCs w:val="22"/>
        </w:rPr>
        <w:t>buvęs kraujavimas iš virškinimo trakto ar jo prakiurimas susijęs arba nesusijęs su ankstesniu nesteroidinių vaistų nuo uždegimo (NVNU) vartojimu;</w:t>
      </w:r>
    </w:p>
    <w:p w14:paraId="5BEEF473" w14:textId="77777777" w:rsidR="0029225F" w:rsidRPr="002958D7" w:rsidRDefault="0029225F" w:rsidP="0029225F">
      <w:pPr>
        <w:numPr>
          <w:ilvl w:val="0"/>
          <w:numId w:val="7"/>
        </w:numPr>
        <w:tabs>
          <w:tab w:val="clear" w:pos="360"/>
        </w:tabs>
        <w:ind w:left="567" w:hanging="567"/>
        <w:rPr>
          <w:sz w:val="22"/>
          <w:szCs w:val="22"/>
        </w:rPr>
      </w:pPr>
      <w:r w:rsidRPr="002958D7">
        <w:rPr>
          <w:sz w:val="22"/>
          <w:szCs w:val="22"/>
        </w:rPr>
        <w:t>esama arba anksčiau buvusi besikartojanti virškinimo trakto opa ir (arba) kraujavimas (du ar daugiau atskirų nustatytų išopėjimo ar kraujavimo epizodų);</w:t>
      </w:r>
    </w:p>
    <w:p w14:paraId="7924BABD" w14:textId="77777777" w:rsidR="0029225F" w:rsidRPr="002958D7" w:rsidRDefault="0029225F" w:rsidP="0029225F">
      <w:pPr>
        <w:numPr>
          <w:ilvl w:val="0"/>
          <w:numId w:val="7"/>
        </w:numPr>
        <w:tabs>
          <w:tab w:val="clear" w:pos="360"/>
        </w:tabs>
        <w:ind w:left="567" w:hanging="567"/>
        <w:rPr>
          <w:sz w:val="22"/>
          <w:szCs w:val="22"/>
        </w:rPr>
      </w:pPr>
      <w:r w:rsidRPr="002958D7">
        <w:rPr>
          <w:sz w:val="22"/>
          <w:szCs w:val="22"/>
        </w:rPr>
        <w:lastRenderedPageBreak/>
        <w:t>a</w:t>
      </w:r>
      <w:r w:rsidRPr="002958D7">
        <w:rPr>
          <w:spacing w:val="-3"/>
          <w:sz w:val="22"/>
          <w:szCs w:val="22"/>
        </w:rPr>
        <w:t>nksčiau buvusi padidėjusio jautrumo reakcija (pvz., bronchų spazmas, astma, ūminis rinitas, nosies polipai, dilgėlinė</w:t>
      </w:r>
      <w:r w:rsidR="00A6610E">
        <w:rPr>
          <w:spacing w:val="-3"/>
          <w:sz w:val="22"/>
          <w:szCs w:val="22"/>
        </w:rPr>
        <w:t>, krūtinės skausmas</w:t>
      </w:r>
      <w:r w:rsidRPr="002958D7">
        <w:rPr>
          <w:spacing w:val="-3"/>
          <w:sz w:val="22"/>
          <w:szCs w:val="22"/>
        </w:rPr>
        <w:t xml:space="preserve">) pavartojus </w:t>
      </w:r>
      <w:proofErr w:type="spellStart"/>
      <w:r w:rsidRPr="002958D7">
        <w:rPr>
          <w:spacing w:val="-3"/>
          <w:sz w:val="22"/>
          <w:szCs w:val="22"/>
        </w:rPr>
        <w:t>diklofenaką</w:t>
      </w:r>
      <w:proofErr w:type="spellEnd"/>
      <w:r w:rsidRPr="002958D7">
        <w:rPr>
          <w:spacing w:val="-3"/>
          <w:sz w:val="22"/>
          <w:szCs w:val="22"/>
        </w:rPr>
        <w:t xml:space="preserve">, </w:t>
      </w:r>
      <w:proofErr w:type="spellStart"/>
      <w:r w:rsidRPr="002958D7">
        <w:rPr>
          <w:spacing w:val="-3"/>
          <w:sz w:val="22"/>
          <w:szCs w:val="22"/>
        </w:rPr>
        <w:t>acetilsalicilo</w:t>
      </w:r>
      <w:proofErr w:type="spellEnd"/>
      <w:r w:rsidRPr="002958D7">
        <w:rPr>
          <w:spacing w:val="-3"/>
          <w:sz w:val="22"/>
          <w:szCs w:val="22"/>
        </w:rPr>
        <w:t xml:space="preserve"> rūgštį ar kitą nesteroidinį vaist</w:t>
      </w:r>
      <w:r w:rsidR="00590EFB">
        <w:rPr>
          <w:spacing w:val="-3"/>
          <w:sz w:val="22"/>
          <w:szCs w:val="22"/>
        </w:rPr>
        <w:t>ą</w:t>
      </w:r>
      <w:r w:rsidRPr="002958D7">
        <w:rPr>
          <w:spacing w:val="-3"/>
          <w:sz w:val="22"/>
          <w:szCs w:val="22"/>
        </w:rPr>
        <w:t xml:space="preserve">  nuo uždegimo;</w:t>
      </w:r>
    </w:p>
    <w:p w14:paraId="111CD222" w14:textId="77777777" w:rsidR="0029225F" w:rsidRPr="002958D7" w:rsidRDefault="0029225F" w:rsidP="0029225F">
      <w:pPr>
        <w:numPr>
          <w:ilvl w:val="0"/>
          <w:numId w:val="7"/>
        </w:numPr>
        <w:tabs>
          <w:tab w:val="clear" w:pos="360"/>
        </w:tabs>
        <w:ind w:left="567" w:hanging="567"/>
        <w:jc w:val="both"/>
        <w:rPr>
          <w:sz w:val="22"/>
          <w:szCs w:val="22"/>
        </w:rPr>
      </w:pPr>
      <w:r w:rsidRPr="002958D7">
        <w:rPr>
          <w:sz w:val="22"/>
          <w:szCs w:val="22"/>
        </w:rPr>
        <w:t>paskutiniai trys nėštumo mėnesiai;</w:t>
      </w:r>
    </w:p>
    <w:p w14:paraId="19B6245E" w14:textId="77777777" w:rsidR="0029225F" w:rsidRPr="002958D7" w:rsidRDefault="0029225F" w:rsidP="0029225F">
      <w:pPr>
        <w:numPr>
          <w:ilvl w:val="0"/>
          <w:numId w:val="7"/>
        </w:numPr>
        <w:tabs>
          <w:tab w:val="clear" w:pos="360"/>
        </w:tabs>
        <w:ind w:left="567" w:hanging="567"/>
        <w:jc w:val="both"/>
        <w:rPr>
          <w:sz w:val="22"/>
          <w:szCs w:val="22"/>
        </w:rPr>
      </w:pPr>
      <w:r w:rsidRPr="002958D7">
        <w:rPr>
          <w:sz w:val="22"/>
          <w:szCs w:val="22"/>
        </w:rPr>
        <w:t>sunkus širdies nepakankamumas;</w:t>
      </w:r>
    </w:p>
    <w:p w14:paraId="7B9DDE98" w14:textId="77777777" w:rsidR="0029225F" w:rsidRPr="002958D7" w:rsidRDefault="0029225F" w:rsidP="0029225F">
      <w:pPr>
        <w:numPr>
          <w:ilvl w:val="0"/>
          <w:numId w:val="7"/>
        </w:numPr>
        <w:tabs>
          <w:tab w:val="clear" w:pos="360"/>
        </w:tabs>
        <w:ind w:left="567" w:hanging="567"/>
        <w:jc w:val="both"/>
        <w:rPr>
          <w:sz w:val="22"/>
          <w:szCs w:val="22"/>
        </w:rPr>
      </w:pPr>
      <w:r w:rsidRPr="002958D7">
        <w:rPr>
          <w:sz w:val="22"/>
          <w:szCs w:val="22"/>
        </w:rPr>
        <w:t>jeigu Jums nustatyta širdies liga ir (arba) galvos smegenų kraujagyslių liga, pavyzdžiui, jeigu Jūs patyrėte širdies smūgį, insultą, „</w:t>
      </w:r>
      <w:proofErr w:type="spellStart"/>
      <w:r w:rsidRPr="002958D7">
        <w:rPr>
          <w:sz w:val="22"/>
          <w:szCs w:val="22"/>
        </w:rPr>
        <w:t>mikroinsultą</w:t>
      </w:r>
      <w:proofErr w:type="spellEnd"/>
      <w:r w:rsidRPr="002958D7">
        <w:rPr>
          <w:sz w:val="22"/>
          <w:szCs w:val="22"/>
        </w:rPr>
        <w:t>“ (praeinantį smegenų išemijos priepuolį) arba Jums buvo užsikimšusios širdies ar galvos smegenų kraujagyslės, arba Jums buvo atlikta operacija siekiant išvalyti arba šuntuoti užsikimšusias kraujagysles;</w:t>
      </w:r>
    </w:p>
    <w:p w14:paraId="7271731D" w14:textId="77777777" w:rsidR="0029225F" w:rsidRPr="002958D7" w:rsidRDefault="0029225F" w:rsidP="0029225F">
      <w:pPr>
        <w:numPr>
          <w:ilvl w:val="0"/>
          <w:numId w:val="7"/>
        </w:numPr>
        <w:tabs>
          <w:tab w:val="clear" w:pos="360"/>
        </w:tabs>
        <w:ind w:left="567" w:hanging="567"/>
        <w:jc w:val="both"/>
        <w:rPr>
          <w:sz w:val="22"/>
          <w:szCs w:val="22"/>
        </w:rPr>
      </w:pPr>
      <w:r w:rsidRPr="002958D7">
        <w:rPr>
          <w:sz w:val="22"/>
          <w:szCs w:val="22"/>
        </w:rPr>
        <w:t>jeigu Jums yra arba anksčiau buvo sutrikusi kraujotaka (periferinių arterijų liga);</w:t>
      </w:r>
    </w:p>
    <w:p w14:paraId="055A1028" w14:textId="77777777" w:rsidR="0029225F" w:rsidRPr="002958D7" w:rsidRDefault="0029225F" w:rsidP="0029225F">
      <w:pPr>
        <w:numPr>
          <w:ilvl w:val="0"/>
          <w:numId w:val="7"/>
        </w:numPr>
        <w:tabs>
          <w:tab w:val="clear" w:pos="360"/>
        </w:tabs>
        <w:ind w:left="567" w:hanging="567"/>
        <w:jc w:val="both"/>
        <w:rPr>
          <w:sz w:val="22"/>
          <w:szCs w:val="22"/>
        </w:rPr>
      </w:pPr>
      <w:r w:rsidRPr="002958D7">
        <w:rPr>
          <w:sz w:val="22"/>
          <w:szCs w:val="22"/>
        </w:rPr>
        <w:t>sunkus kepenų nepakankamumas;</w:t>
      </w:r>
    </w:p>
    <w:p w14:paraId="6B2A824E" w14:textId="77777777" w:rsidR="0029225F" w:rsidRPr="002958D7" w:rsidRDefault="0029225F" w:rsidP="0029225F">
      <w:pPr>
        <w:numPr>
          <w:ilvl w:val="0"/>
          <w:numId w:val="7"/>
        </w:numPr>
        <w:tabs>
          <w:tab w:val="clear" w:pos="360"/>
        </w:tabs>
        <w:ind w:left="567" w:hanging="567"/>
        <w:jc w:val="both"/>
        <w:rPr>
          <w:sz w:val="22"/>
          <w:szCs w:val="22"/>
        </w:rPr>
      </w:pPr>
      <w:r w:rsidRPr="002958D7">
        <w:rPr>
          <w:sz w:val="22"/>
          <w:szCs w:val="22"/>
        </w:rPr>
        <w:t>sunkus inkstų nepakankamumas;</w:t>
      </w:r>
    </w:p>
    <w:p w14:paraId="58D5D7E1" w14:textId="77777777" w:rsidR="0029225F" w:rsidRPr="002958D7" w:rsidRDefault="0029225F" w:rsidP="0029225F">
      <w:pPr>
        <w:numPr>
          <w:ilvl w:val="0"/>
          <w:numId w:val="7"/>
        </w:numPr>
        <w:tabs>
          <w:tab w:val="clear" w:pos="360"/>
          <w:tab w:val="num" w:pos="540"/>
        </w:tabs>
        <w:ind w:left="540" w:hanging="540"/>
        <w:rPr>
          <w:sz w:val="22"/>
          <w:szCs w:val="22"/>
        </w:rPr>
      </w:pPr>
      <w:r w:rsidRPr="002958D7">
        <w:rPr>
          <w:sz w:val="22"/>
          <w:szCs w:val="22"/>
        </w:rPr>
        <w:t>enteritas, pvz., Krono liga arba opinis kolitas;</w:t>
      </w:r>
    </w:p>
    <w:p w14:paraId="1EC7C229" w14:textId="77777777" w:rsidR="0029225F" w:rsidRPr="002958D7" w:rsidRDefault="0029225F" w:rsidP="0029225F">
      <w:pPr>
        <w:numPr>
          <w:ilvl w:val="0"/>
          <w:numId w:val="7"/>
        </w:numPr>
        <w:tabs>
          <w:tab w:val="clear" w:pos="360"/>
          <w:tab w:val="num" w:pos="540"/>
        </w:tabs>
        <w:ind w:left="540" w:hanging="540"/>
        <w:rPr>
          <w:sz w:val="22"/>
          <w:szCs w:val="22"/>
        </w:rPr>
      </w:pPr>
      <w:r w:rsidRPr="002958D7">
        <w:rPr>
          <w:sz w:val="22"/>
          <w:szCs w:val="22"/>
        </w:rPr>
        <w:t xml:space="preserve">nepatikslinti </w:t>
      </w:r>
      <w:proofErr w:type="spellStart"/>
      <w:r w:rsidRPr="002958D7">
        <w:rPr>
          <w:sz w:val="22"/>
          <w:szCs w:val="22"/>
        </w:rPr>
        <w:t>hematopoezės</w:t>
      </w:r>
      <w:proofErr w:type="spellEnd"/>
      <w:r w:rsidRPr="002958D7">
        <w:rPr>
          <w:sz w:val="22"/>
          <w:szCs w:val="22"/>
        </w:rPr>
        <w:t xml:space="preserve"> ir </w:t>
      </w:r>
      <w:proofErr w:type="spellStart"/>
      <w:r w:rsidRPr="002958D7">
        <w:rPr>
          <w:sz w:val="22"/>
          <w:szCs w:val="22"/>
        </w:rPr>
        <w:t>koaguliacijos</w:t>
      </w:r>
      <w:proofErr w:type="spellEnd"/>
      <w:r w:rsidRPr="002958D7">
        <w:rPr>
          <w:sz w:val="22"/>
          <w:szCs w:val="22"/>
        </w:rPr>
        <w:t xml:space="preserve"> sutrikimai;</w:t>
      </w:r>
    </w:p>
    <w:p w14:paraId="70705630" w14:textId="77777777" w:rsidR="0029225F" w:rsidRPr="002958D7" w:rsidRDefault="0029225F" w:rsidP="0029225F">
      <w:pPr>
        <w:numPr>
          <w:ilvl w:val="0"/>
          <w:numId w:val="7"/>
        </w:numPr>
        <w:tabs>
          <w:tab w:val="clear" w:pos="360"/>
        </w:tabs>
        <w:ind w:left="567" w:hanging="567"/>
        <w:jc w:val="both"/>
        <w:rPr>
          <w:sz w:val="22"/>
          <w:szCs w:val="22"/>
        </w:rPr>
      </w:pPr>
      <w:r w:rsidRPr="002958D7">
        <w:rPr>
          <w:sz w:val="22"/>
          <w:szCs w:val="22"/>
        </w:rPr>
        <w:t>hemoraginė diatezė.</w:t>
      </w:r>
    </w:p>
    <w:p w14:paraId="20A77197" w14:textId="77777777" w:rsidR="0029225F" w:rsidRPr="002958D7" w:rsidRDefault="0029225F" w:rsidP="0029225F">
      <w:pPr>
        <w:widowControl w:val="0"/>
        <w:tabs>
          <w:tab w:val="num" w:pos="567"/>
        </w:tabs>
        <w:rPr>
          <w:sz w:val="22"/>
          <w:szCs w:val="22"/>
        </w:rPr>
      </w:pPr>
    </w:p>
    <w:p w14:paraId="52BD74F6" w14:textId="77777777" w:rsidR="0029225F" w:rsidRPr="002958D7" w:rsidRDefault="0029225F" w:rsidP="0029225F">
      <w:pPr>
        <w:jc w:val="both"/>
        <w:rPr>
          <w:sz w:val="22"/>
          <w:szCs w:val="22"/>
        </w:rPr>
      </w:pPr>
      <w:r w:rsidRPr="002958D7">
        <w:rPr>
          <w:sz w:val="22"/>
          <w:szCs w:val="22"/>
        </w:rPr>
        <w:t>Kadangi vaist</w:t>
      </w:r>
      <w:r w:rsidR="00590EFB">
        <w:rPr>
          <w:sz w:val="22"/>
          <w:szCs w:val="22"/>
        </w:rPr>
        <w:t>o</w:t>
      </w:r>
      <w:r w:rsidRPr="002958D7">
        <w:rPr>
          <w:sz w:val="22"/>
          <w:szCs w:val="22"/>
        </w:rPr>
        <w:t xml:space="preserve"> sudėtyje yra </w:t>
      </w:r>
      <w:proofErr w:type="spellStart"/>
      <w:r w:rsidRPr="002958D7">
        <w:rPr>
          <w:sz w:val="22"/>
          <w:szCs w:val="22"/>
        </w:rPr>
        <w:t>lidokaino</w:t>
      </w:r>
      <w:proofErr w:type="spellEnd"/>
      <w:r w:rsidRPr="002958D7">
        <w:rPr>
          <w:sz w:val="22"/>
          <w:szCs w:val="22"/>
        </w:rPr>
        <w:t>, jo vartoti negalima, jeigu yra:</w:t>
      </w:r>
    </w:p>
    <w:p w14:paraId="493CE9AB" w14:textId="77777777" w:rsidR="0029225F" w:rsidRPr="002958D7" w:rsidRDefault="0029225F" w:rsidP="0029225F">
      <w:pPr>
        <w:numPr>
          <w:ilvl w:val="0"/>
          <w:numId w:val="8"/>
        </w:numPr>
        <w:rPr>
          <w:sz w:val="22"/>
          <w:szCs w:val="22"/>
        </w:rPr>
      </w:pPr>
      <w:r w:rsidRPr="002958D7">
        <w:rPr>
          <w:sz w:val="22"/>
          <w:szCs w:val="22"/>
        </w:rPr>
        <w:t xml:space="preserve">Sunkus širdies laidumo sutrikimas (Adamso-Stokso sindromas, sunki </w:t>
      </w:r>
      <w:proofErr w:type="spellStart"/>
      <w:r w:rsidRPr="002958D7">
        <w:rPr>
          <w:sz w:val="22"/>
          <w:szCs w:val="22"/>
        </w:rPr>
        <w:t>sinoatrialinė</w:t>
      </w:r>
      <w:proofErr w:type="spellEnd"/>
      <w:r w:rsidRPr="002958D7">
        <w:rPr>
          <w:sz w:val="22"/>
          <w:szCs w:val="22"/>
        </w:rPr>
        <w:t xml:space="preserve">, </w:t>
      </w:r>
      <w:proofErr w:type="spellStart"/>
      <w:r w:rsidRPr="002958D7">
        <w:rPr>
          <w:sz w:val="22"/>
          <w:szCs w:val="22"/>
        </w:rPr>
        <w:t>atrioventrikulinė</w:t>
      </w:r>
      <w:proofErr w:type="spellEnd"/>
      <w:r w:rsidRPr="002958D7">
        <w:rPr>
          <w:sz w:val="22"/>
          <w:szCs w:val="22"/>
        </w:rPr>
        <w:t xml:space="preserve"> blokada).</w:t>
      </w:r>
    </w:p>
    <w:p w14:paraId="40DD18F7" w14:textId="77777777" w:rsidR="0029225F" w:rsidRPr="002958D7" w:rsidRDefault="0029225F" w:rsidP="0029225F">
      <w:pPr>
        <w:numPr>
          <w:ilvl w:val="0"/>
          <w:numId w:val="8"/>
        </w:numPr>
        <w:rPr>
          <w:sz w:val="22"/>
          <w:szCs w:val="22"/>
        </w:rPr>
      </w:pPr>
      <w:r w:rsidRPr="002958D7">
        <w:rPr>
          <w:sz w:val="22"/>
          <w:szCs w:val="22"/>
        </w:rPr>
        <w:t>Ūminis širdies nepakankamumas.</w:t>
      </w:r>
    </w:p>
    <w:p w14:paraId="7D139F62" w14:textId="77777777" w:rsidR="0029225F" w:rsidRPr="002958D7" w:rsidRDefault="0029225F" w:rsidP="0029225F">
      <w:pPr>
        <w:numPr>
          <w:ilvl w:val="0"/>
          <w:numId w:val="8"/>
        </w:numPr>
        <w:rPr>
          <w:sz w:val="22"/>
          <w:szCs w:val="22"/>
        </w:rPr>
      </w:pPr>
      <w:r w:rsidRPr="002958D7">
        <w:rPr>
          <w:sz w:val="22"/>
          <w:szCs w:val="22"/>
        </w:rPr>
        <w:t>Porfirija.</w:t>
      </w:r>
    </w:p>
    <w:p w14:paraId="74D662C4" w14:textId="77777777" w:rsidR="0029225F" w:rsidRPr="002958D7" w:rsidRDefault="0029225F" w:rsidP="0029225F">
      <w:pPr>
        <w:pStyle w:val="PI-3EMEASMCA"/>
        <w:spacing w:line="240" w:lineRule="auto"/>
        <w:rPr>
          <w:b w:val="0"/>
        </w:rPr>
      </w:pPr>
    </w:p>
    <w:p w14:paraId="5F97F642" w14:textId="77777777" w:rsidR="0029225F" w:rsidRPr="002958D7" w:rsidRDefault="0029225F" w:rsidP="0029225F">
      <w:pPr>
        <w:pStyle w:val="PI-3EMEASMCA"/>
        <w:spacing w:line="240" w:lineRule="auto"/>
        <w:rPr>
          <w:b w:val="0"/>
        </w:rPr>
      </w:pPr>
      <w:r w:rsidRPr="002958D7">
        <w:rPr>
          <w:b w:val="0"/>
        </w:rPr>
        <w:t xml:space="preserve">Jeigu Jums tinka bet kuris iš ką tik išvardytų teiginių, reikia pasakyti apie tai gydytojui ir </w:t>
      </w:r>
      <w:proofErr w:type="spellStart"/>
      <w:r w:rsidRPr="002958D7">
        <w:rPr>
          <w:b w:val="0"/>
        </w:rPr>
        <w:t>Olfen</w:t>
      </w:r>
      <w:proofErr w:type="spellEnd"/>
      <w:r w:rsidRPr="002958D7">
        <w:rPr>
          <w:b w:val="0"/>
        </w:rPr>
        <w:t xml:space="preserve"> nevartoti. Ar šis </w:t>
      </w:r>
      <w:r w:rsidR="00590EFB">
        <w:rPr>
          <w:b w:val="0"/>
        </w:rPr>
        <w:t>vaistas</w:t>
      </w:r>
      <w:r w:rsidRPr="002958D7">
        <w:rPr>
          <w:b w:val="0"/>
        </w:rPr>
        <w:t xml:space="preserve"> Jums tinka, turi nuspręsti gydytojas.</w:t>
      </w:r>
    </w:p>
    <w:p w14:paraId="63CF21F5" w14:textId="77777777" w:rsidR="0029225F" w:rsidRPr="002958D7" w:rsidRDefault="0029225F" w:rsidP="0029225F">
      <w:pPr>
        <w:jc w:val="both"/>
        <w:rPr>
          <w:sz w:val="22"/>
          <w:szCs w:val="22"/>
        </w:rPr>
      </w:pPr>
    </w:p>
    <w:p w14:paraId="1C56A7FF" w14:textId="77777777" w:rsidR="0029225F" w:rsidRPr="002958D7" w:rsidRDefault="0029225F" w:rsidP="0029225F">
      <w:pPr>
        <w:jc w:val="both"/>
        <w:rPr>
          <w:sz w:val="22"/>
          <w:szCs w:val="22"/>
        </w:rPr>
      </w:pPr>
      <w:proofErr w:type="spellStart"/>
      <w:r w:rsidRPr="002958D7">
        <w:rPr>
          <w:sz w:val="22"/>
          <w:szCs w:val="22"/>
        </w:rPr>
        <w:t>Olfen</w:t>
      </w:r>
      <w:proofErr w:type="spellEnd"/>
      <w:r w:rsidRPr="002958D7">
        <w:rPr>
          <w:sz w:val="22"/>
          <w:szCs w:val="22"/>
        </w:rPr>
        <w:t xml:space="preserve"> negalima vartoti vaikams ir paaugliams.</w:t>
      </w:r>
    </w:p>
    <w:p w14:paraId="43779C02" w14:textId="77777777" w:rsidR="0029225F" w:rsidRPr="002958D7" w:rsidRDefault="0029225F" w:rsidP="0029225F">
      <w:pPr>
        <w:pStyle w:val="PI-3EMEASMCA"/>
        <w:spacing w:line="240" w:lineRule="auto"/>
        <w:rPr>
          <w:position w:val="6"/>
        </w:rPr>
      </w:pPr>
    </w:p>
    <w:p w14:paraId="5EA8BF4F" w14:textId="77777777" w:rsidR="0029225F" w:rsidRPr="002958D7" w:rsidRDefault="0029225F" w:rsidP="0029225F">
      <w:pPr>
        <w:pStyle w:val="PI-3EMEASMCA"/>
        <w:spacing w:line="240" w:lineRule="auto"/>
      </w:pPr>
      <w:r w:rsidRPr="002958D7">
        <w:t>Įspėjimai ir atsargumo priemonės</w:t>
      </w:r>
    </w:p>
    <w:p w14:paraId="0AC01797" w14:textId="77777777" w:rsidR="0029225F" w:rsidRPr="002958D7" w:rsidRDefault="0029225F" w:rsidP="0029225F">
      <w:pPr>
        <w:pStyle w:val="Pagrindinistekstas2"/>
        <w:spacing w:after="0" w:line="240" w:lineRule="auto"/>
        <w:rPr>
          <w:position w:val="6"/>
          <w:szCs w:val="22"/>
        </w:rPr>
      </w:pPr>
      <w:r w:rsidRPr="002958D7">
        <w:rPr>
          <w:noProof/>
          <w:szCs w:val="22"/>
        </w:rPr>
        <w:t>Pasitarkite su gydytoju arba vaistininku, prieš pradėdami vartoti Olfen.</w:t>
      </w:r>
    </w:p>
    <w:p w14:paraId="06559FD3" w14:textId="77777777" w:rsidR="0029225F" w:rsidRPr="002958D7" w:rsidRDefault="0029225F" w:rsidP="0029225F">
      <w:pPr>
        <w:pStyle w:val="Pagrindinistekstas2"/>
        <w:spacing w:after="0" w:line="240" w:lineRule="auto"/>
        <w:rPr>
          <w:position w:val="6"/>
          <w:szCs w:val="22"/>
        </w:rPr>
      </w:pPr>
      <w:r w:rsidRPr="002958D7">
        <w:rPr>
          <w:position w:val="6"/>
          <w:szCs w:val="22"/>
        </w:rPr>
        <w:t>Savo gydytoją būtina informuoti:</w:t>
      </w:r>
    </w:p>
    <w:p w14:paraId="1DE11C53" w14:textId="77777777" w:rsidR="0029225F" w:rsidRPr="002958D7" w:rsidRDefault="0029225F" w:rsidP="0029225F">
      <w:pPr>
        <w:numPr>
          <w:ilvl w:val="0"/>
          <w:numId w:val="10"/>
        </w:numPr>
        <w:tabs>
          <w:tab w:val="left" w:pos="0"/>
        </w:tabs>
        <w:rPr>
          <w:sz w:val="22"/>
          <w:szCs w:val="22"/>
        </w:rPr>
      </w:pPr>
      <w:r w:rsidRPr="002958D7">
        <w:rPr>
          <w:sz w:val="22"/>
          <w:szCs w:val="22"/>
        </w:rPr>
        <w:t xml:space="preserve">jeigu Jūs vartojate </w:t>
      </w:r>
      <w:proofErr w:type="spellStart"/>
      <w:r w:rsidRPr="002958D7">
        <w:rPr>
          <w:sz w:val="22"/>
          <w:szCs w:val="22"/>
        </w:rPr>
        <w:t>Olfen</w:t>
      </w:r>
      <w:proofErr w:type="spellEnd"/>
      <w:r w:rsidRPr="002958D7">
        <w:rPr>
          <w:sz w:val="22"/>
          <w:szCs w:val="22"/>
        </w:rPr>
        <w:t xml:space="preserve"> kartu su kitais nesteroidiniais vaistais nuo uždegimo (pvz., </w:t>
      </w:r>
      <w:proofErr w:type="spellStart"/>
      <w:r w:rsidRPr="002958D7">
        <w:rPr>
          <w:sz w:val="22"/>
          <w:szCs w:val="22"/>
        </w:rPr>
        <w:t>acetilsalicilo</w:t>
      </w:r>
      <w:proofErr w:type="spellEnd"/>
      <w:r w:rsidRPr="002958D7">
        <w:rPr>
          <w:sz w:val="22"/>
          <w:szCs w:val="22"/>
        </w:rPr>
        <w:t xml:space="preserve"> rūgštimi arba aspirinu), kortikosteroidais, trombocitų </w:t>
      </w:r>
      <w:proofErr w:type="spellStart"/>
      <w:r w:rsidRPr="002958D7">
        <w:rPr>
          <w:sz w:val="22"/>
          <w:szCs w:val="22"/>
        </w:rPr>
        <w:t>agregaciją</w:t>
      </w:r>
      <w:proofErr w:type="spellEnd"/>
      <w:r w:rsidRPr="002958D7">
        <w:rPr>
          <w:sz w:val="22"/>
          <w:szCs w:val="22"/>
        </w:rPr>
        <w:t xml:space="preserve"> slopinančiais vaistais arba selektyviais </w:t>
      </w:r>
      <w:proofErr w:type="spellStart"/>
      <w:r w:rsidRPr="002958D7">
        <w:rPr>
          <w:sz w:val="22"/>
          <w:szCs w:val="22"/>
        </w:rPr>
        <w:t>serotonino</w:t>
      </w:r>
      <w:proofErr w:type="spellEnd"/>
      <w:r w:rsidRPr="002958D7">
        <w:rPr>
          <w:sz w:val="22"/>
          <w:szCs w:val="22"/>
        </w:rPr>
        <w:t xml:space="preserve"> reabsorbcijos inhibitoriais (žr. „Kitų vaistų vartojimas“);</w:t>
      </w:r>
    </w:p>
    <w:p w14:paraId="6008583E" w14:textId="77777777" w:rsidR="0029225F" w:rsidRPr="002958D7" w:rsidRDefault="0029225F" w:rsidP="0029225F">
      <w:pPr>
        <w:numPr>
          <w:ilvl w:val="0"/>
          <w:numId w:val="10"/>
        </w:numPr>
        <w:tabs>
          <w:tab w:val="left" w:pos="0"/>
        </w:tabs>
        <w:rPr>
          <w:sz w:val="22"/>
          <w:szCs w:val="22"/>
        </w:rPr>
      </w:pPr>
      <w:r w:rsidRPr="002958D7">
        <w:rPr>
          <w:sz w:val="22"/>
          <w:szCs w:val="22"/>
        </w:rPr>
        <w:t>jeigu Jūs sergate bronchine astma, kadangi liga gali paūmėti, arba šienlige (sezoninis alerginis rinitas);</w:t>
      </w:r>
    </w:p>
    <w:p w14:paraId="3B2E364A" w14:textId="77777777" w:rsidR="0029225F" w:rsidRPr="002958D7" w:rsidRDefault="0029225F" w:rsidP="0029225F">
      <w:pPr>
        <w:numPr>
          <w:ilvl w:val="0"/>
          <w:numId w:val="10"/>
        </w:numPr>
        <w:tabs>
          <w:tab w:val="left" w:pos="0"/>
        </w:tabs>
        <w:rPr>
          <w:sz w:val="22"/>
          <w:szCs w:val="22"/>
        </w:rPr>
      </w:pPr>
      <w:r w:rsidRPr="002958D7">
        <w:rPr>
          <w:sz w:val="22"/>
          <w:szCs w:val="22"/>
        </w:rPr>
        <w:t>jeigu Jūs kada nors turėjote arba turite virškinimo trakto sutrikimų, tokių kaip skrandžio opa, kraujavimas arba juodos išmatos arba Jums anksčiau pasireiškė nemalonus pojūtis skrandyje ar rėmuo, pavartojus nesteroidinių vaistų nuo uždegimo;</w:t>
      </w:r>
    </w:p>
    <w:p w14:paraId="76E580B5" w14:textId="77777777" w:rsidR="0029225F" w:rsidRPr="002958D7" w:rsidRDefault="0029225F" w:rsidP="0029225F">
      <w:pPr>
        <w:numPr>
          <w:ilvl w:val="0"/>
          <w:numId w:val="10"/>
        </w:numPr>
        <w:tabs>
          <w:tab w:val="left" w:pos="0"/>
        </w:tabs>
        <w:rPr>
          <w:sz w:val="22"/>
          <w:szCs w:val="22"/>
        </w:rPr>
      </w:pPr>
      <w:r w:rsidRPr="002958D7">
        <w:rPr>
          <w:sz w:val="22"/>
          <w:szCs w:val="22"/>
        </w:rPr>
        <w:t>jeigu Jums anksčiau buvo virškinimo trakto pažeidimų (ypač jeigu esate senyvas), turite pranešti apie neįprastus virškinimo trakto simptomus (būtent apie kraujavimą), ypač vaisto vartojimo pradžioje;</w:t>
      </w:r>
    </w:p>
    <w:p w14:paraId="5D879910" w14:textId="77777777" w:rsidR="0029225F" w:rsidRPr="002958D7" w:rsidRDefault="0029225F" w:rsidP="0029225F">
      <w:pPr>
        <w:numPr>
          <w:ilvl w:val="0"/>
          <w:numId w:val="10"/>
        </w:numPr>
        <w:tabs>
          <w:tab w:val="left" w:pos="0"/>
        </w:tabs>
        <w:rPr>
          <w:sz w:val="22"/>
          <w:szCs w:val="22"/>
        </w:rPr>
      </w:pPr>
      <w:r w:rsidRPr="002958D7">
        <w:rPr>
          <w:sz w:val="22"/>
          <w:szCs w:val="22"/>
        </w:rPr>
        <w:t>jeigu Jūs sirgote ar sergate gaubtinės žarnos (opiniu kolitu) arba plonojo žarnyno (Krono liga) uždegimu;</w:t>
      </w:r>
    </w:p>
    <w:p w14:paraId="3607D7A6" w14:textId="77777777" w:rsidR="0029225F" w:rsidRPr="002958D7" w:rsidRDefault="0029225F" w:rsidP="0029225F">
      <w:pPr>
        <w:numPr>
          <w:ilvl w:val="0"/>
          <w:numId w:val="10"/>
        </w:numPr>
        <w:tabs>
          <w:tab w:val="left" w:pos="0"/>
        </w:tabs>
        <w:rPr>
          <w:sz w:val="22"/>
          <w:szCs w:val="22"/>
        </w:rPr>
      </w:pPr>
      <w:r w:rsidRPr="002958D7">
        <w:rPr>
          <w:sz w:val="22"/>
          <w:szCs w:val="22"/>
        </w:rPr>
        <w:t>jeigu Jūs sergate ar sirgote širdies ligomis arba aukšto kraujospūdžio liga;</w:t>
      </w:r>
    </w:p>
    <w:p w14:paraId="65E8D72A" w14:textId="77777777" w:rsidR="0029225F" w:rsidRPr="002958D7" w:rsidRDefault="0029225F" w:rsidP="0029225F">
      <w:pPr>
        <w:numPr>
          <w:ilvl w:val="0"/>
          <w:numId w:val="10"/>
        </w:numPr>
        <w:tabs>
          <w:tab w:val="left" w:pos="0"/>
        </w:tabs>
        <w:rPr>
          <w:sz w:val="22"/>
          <w:szCs w:val="22"/>
        </w:rPr>
      </w:pPr>
      <w:r w:rsidRPr="002958D7">
        <w:rPr>
          <w:sz w:val="22"/>
          <w:szCs w:val="22"/>
        </w:rPr>
        <w:t>kai sutrikusi kepenų arba inkstų veikla;</w:t>
      </w:r>
    </w:p>
    <w:p w14:paraId="30935A9F" w14:textId="77777777" w:rsidR="0029225F" w:rsidRPr="002958D7" w:rsidRDefault="0029225F" w:rsidP="0029225F">
      <w:pPr>
        <w:numPr>
          <w:ilvl w:val="0"/>
          <w:numId w:val="10"/>
        </w:numPr>
        <w:tabs>
          <w:tab w:val="left" w:pos="0"/>
        </w:tabs>
        <w:rPr>
          <w:sz w:val="22"/>
          <w:szCs w:val="22"/>
        </w:rPr>
      </w:pPr>
      <w:r w:rsidRPr="002958D7">
        <w:rPr>
          <w:sz w:val="22"/>
          <w:szCs w:val="22"/>
        </w:rPr>
        <w:t>jeigu Jūs galite būti netekę daug skysčių (pvz., dėl ligos, viduriavimo, prieš ar po sunkios operacijos);</w:t>
      </w:r>
    </w:p>
    <w:p w14:paraId="200862FA" w14:textId="77777777" w:rsidR="0029225F" w:rsidRPr="002958D7" w:rsidRDefault="0029225F" w:rsidP="0029225F">
      <w:pPr>
        <w:numPr>
          <w:ilvl w:val="0"/>
          <w:numId w:val="10"/>
        </w:numPr>
        <w:tabs>
          <w:tab w:val="left" w:pos="0"/>
        </w:tabs>
        <w:rPr>
          <w:sz w:val="22"/>
          <w:szCs w:val="22"/>
        </w:rPr>
      </w:pPr>
      <w:r w:rsidRPr="002958D7">
        <w:rPr>
          <w:sz w:val="22"/>
          <w:szCs w:val="22"/>
        </w:rPr>
        <w:t>kai patinusios pėdos;</w:t>
      </w:r>
    </w:p>
    <w:p w14:paraId="7CC9C2CB" w14:textId="485D15CA" w:rsidR="004647EE" w:rsidRDefault="0029225F" w:rsidP="0029225F">
      <w:pPr>
        <w:numPr>
          <w:ilvl w:val="0"/>
          <w:numId w:val="10"/>
        </w:numPr>
        <w:tabs>
          <w:tab w:val="left" w:pos="0"/>
        </w:tabs>
        <w:rPr>
          <w:sz w:val="22"/>
          <w:szCs w:val="22"/>
        </w:rPr>
      </w:pPr>
      <w:r w:rsidRPr="002958D7">
        <w:rPr>
          <w:sz w:val="22"/>
          <w:szCs w:val="22"/>
        </w:rPr>
        <w:t>kai yra sutrikęs kraujavimas ar yra kitų kraujo sutrikimų, tame tarpe ir reta kepenų funkcijos patologija vadinama porfirija</w:t>
      </w:r>
      <w:r w:rsidR="004647EE">
        <w:rPr>
          <w:sz w:val="22"/>
          <w:szCs w:val="22"/>
        </w:rPr>
        <w:t>;</w:t>
      </w:r>
    </w:p>
    <w:p w14:paraId="6342EBDE" w14:textId="77777777" w:rsidR="0029225F" w:rsidRPr="002958D7" w:rsidRDefault="004647EE" w:rsidP="0029225F">
      <w:pPr>
        <w:numPr>
          <w:ilvl w:val="0"/>
          <w:numId w:val="10"/>
        </w:numPr>
        <w:tabs>
          <w:tab w:val="left" w:pos="0"/>
        </w:tabs>
        <w:rPr>
          <w:sz w:val="22"/>
          <w:szCs w:val="22"/>
        </w:rPr>
      </w:pPr>
      <w:r>
        <w:t xml:space="preserve">jeigu pavartojus </w:t>
      </w:r>
      <w:proofErr w:type="spellStart"/>
      <w:r>
        <w:t>Olfen</w:t>
      </w:r>
      <w:proofErr w:type="spellEnd"/>
      <w:r>
        <w:t xml:space="preserve"> arba kitų vaistų nuo skausmo, jums kada nors yra pasireiškęs sunkus odos bėrimas arba lupimasis, ant odos atsirado pūslių ir (arba) burnos ertmėje atsirado opų</w:t>
      </w:r>
      <w:r w:rsidR="0029225F" w:rsidRPr="002958D7">
        <w:rPr>
          <w:sz w:val="22"/>
          <w:szCs w:val="22"/>
        </w:rPr>
        <w:t>.</w:t>
      </w:r>
    </w:p>
    <w:p w14:paraId="195F82E3" w14:textId="77777777" w:rsidR="0029225F" w:rsidRPr="002958D7" w:rsidRDefault="0029225F" w:rsidP="0029225F">
      <w:pPr>
        <w:tabs>
          <w:tab w:val="left" w:pos="0"/>
        </w:tabs>
        <w:rPr>
          <w:sz w:val="22"/>
          <w:szCs w:val="22"/>
        </w:rPr>
      </w:pPr>
    </w:p>
    <w:p w14:paraId="002CECC6" w14:textId="77777777" w:rsidR="0029225F" w:rsidRPr="002958D7" w:rsidRDefault="0029225F" w:rsidP="0029225F">
      <w:pPr>
        <w:pStyle w:val="Docstatus"/>
        <w:keepNext w:val="0"/>
        <w:tabs>
          <w:tab w:val="clear" w:pos="2268"/>
        </w:tabs>
        <w:spacing w:before="0"/>
        <w:rPr>
          <w:rFonts w:ascii="Times New Roman" w:hAnsi="Times New Roman"/>
          <w:szCs w:val="22"/>
          <w:lang w:val="lt-LT"/>
        </w:rPr>
      </w:pPr>
      <w:r w:rsidRPr="002958D7">
        <w:rPr>
          <w:rFonts w:ascii="Times New Roman" w:hAnsi="Times New Roman"/>
          <w:szCs w:val="22"/>
          <w:lang w:val="lt-LT"/>
        </w:rPr>
        <w:t xml:space="preserve">Dėl sudėtyje esančio </w:t>
      </w:r>
      <w:proofErr w:type="spellStart"/>
      <w:r w:rsidRPr="002958D7">
        <w:rPr>
          <w:rFonts w:ascii="Times New Roman" w:hAnsi="Times New Roman"/>
          <w:szCs w:val="22"/>
          <w:lang w:val="lt-LT"/>
        </w:rPr>
        <w:t>lidokaino</w:t>
      </w:r>
      <w:proofErr w:type="spellEnd"/>
      <w:r w:rsidRPr="002958D7">
        <w:rPr>
          <w:rFonts w:ascii="Times New Roman" w:hAnsi="Times New Roman"/>
          <w:szCs w:val="22"/>
          <w:lang w:val="lt-LT"/>
        </w:rPr>
        <w:t xml:space="preserve"> hidrochlorido </w:t>
      </w:r>
      <w:proofErr w:type="spellStart"/>
      <w:r w:rsidR="006D62A0">
        <w:rPr>
          <w:rFonts w:ascii="Times New Roman" w:hAnsi="Times New Roman"/>
          <w:szCs w:val="22"/>
          <w:lang w:val="lt-LT"/>
        </w:rPr>
        <w:t>monohidrato</w:t>
      </w:r>
      <w:proofErr w:type="spellEnd"/>
      <w:r w:rsidR="006D62A0">
        <w:rPr>
          <w:rFonts w:ascii="Times New Roman" w:hAnsi="Times New Roman"/>
          <w:szCs w:val="22"/>
          <w:lang w:val="lt-LT"/>
        </w:rPr>
        <w:t xml:space="preserve"> </w:t>
      </w:r>
      <w:r w:rsidRPr="002958D7">
        <w:rPr>
          <w:rFonts w:ascii="Times New Roman" w:hAnsi="Times New Roman"/>
          <w:szCs w:val="22"/>
          <w:lang w:val="lt-LT"/>
        </w:rPr>
        <w:t>gali reikėti specialių atsargumo priemonių dėl:</w:t>
      </w:r>
    </w:p>
    <w:p w14:paraId="56842525" w14:textId="77777777" w:rsidR="0029225F" w:rsidRPr="002958D7" w:rsidRDefault="0029225F" w:rsidP="0029225F">
      <w:pPr>
        <w:pStyle w:val="Docstatus"/>
        <w:keepNext w:val="0"/>
        <w:numPr>
          <w:ilvl w:val="0"/>
          <w:numId w:val="9"/>
        </w:numPr>
        <w:tabs>
          <w:tab w:val="clear" w:pos="2268"/>
        </w:tabs>
        <w:spacing w:before="0"/>
        <w:rPr>
          <w:rFonts w:ascii="Times New Roman" w:hAnsi="Times New Roman"/>
          <w:szCs w:val="22"/>
          <w:lang w:val="lt-LT"/>
        </w:rPr>
      </w:pPr>
      <w:r w:rsidRPr="002958D7">
        <w:rPr>
          <w:rFonts w:ascii="Times New Roman" w:hAnsi="Times New Roman"/>
          <w:szCs w:val="22"/>
          <w:lang w:val="lt-LT"/>
        </w:rPr>
        <w:lastRenderedPageBreak/>
        <w:t>Padidėjusios širdies priepuolių rizikos.</w:t>
      </w:r>
    </w:p>
    <w:p w14:paraId="2691E5A5" w14:textId="77777777" w:rsidR="0029225F" w:rsidRPr="002958D7" w:rsidRDefault="0029225F" w:rsidP="0029225F">
      <w:pPr>
        <w:pStyle w:val="Docstatus"/>
        <w:keepNext w:val="0"/>
        <w:numPr>
          <w:ilvl w:val="0"/>
          <w:numId w:val="9"/>
        </w:numPr>
        <w:tabs>
          <w:tab w:val="clear" w:pos="2268"/>
        </w:tabs>
        <w:spacing w:before="0"/>
        <w:rPr>
          <w:rFonts w:ascii="Times New Roman" w:hAnsi="Times New Roman"/>
          <w:szCs w:val="22"/>
          <w:lang w:val="lt-LT"/>
        </w:rPr>
      </w:pPr>
      <w:proofErr w:type="spellStart"/>
      <w:r w:rsidRPr="002958D7">
        <w:rPr>
          <w:rFonts w:ascii="Times New Roman" w:hAnsi="Times New Roman"/>
          <w:szCs w:val="22"/>
          <w:lang w:val="lt-LT"/>
        </w:rPr>
        <w:t>Intraventrikuliarinių</w:t>
      </w:r>
      <w:proofErr w:type="spellEnd"/>
      <w:r w:rsidRPr="002958D7">
        <w:rPr>
          <w:rFonts w:ascii="Times New Roman" w:hAnsi="Times New Roman"/>
          <w:szCs w:val="22"/>
          <w:lang w:val="lt-LT"/>
        </w:rPr>
        <w:t xml:space="preserve"> sutrikimų ir I laipsnio </w:t>
      </w:r>
      <w:proofErr w:type="spellStart"/>
      <w:r w:rsidRPr="002958D7">
        <w:rPr>
          <w:rFonts w:ascii="Times New Roman" w:hAnsi="Times New Roman"/>
          <w:szCs w:val="22"/>
          <w:lang w:val="lt-LT"/>
        </w:rPr>
        <w:t>atrioventrikulinės</w:t>
      </w:r>
      <w:proofErr w:type="spellEnd"/>
      <w:r w:rsidRPr="002958D7">
        <w:rPr>
          <w:rFonts w:ascii="Times New Roman" w:hAnsi="Times New Roman"/>
          <w:szCs w:val="22"/>
          <w:lang w:val="lt-LT"/>
        </w:rPr>
        <w:t xml:space="preserve"> blokados.</w:t>
      </w:r>
    </w:p>
    <w:p w14:paraId="4623ADB4" w14:textId="77777777" w:rsidR="0029225F" w:rsidRPr="002958D7" w:rsidRDefault="0029225F" w:rsidP="0029225F">
      <w:pPr>
        <w:pStyle w:val="Docstatus"/>
        <w:keepNext w:val="0"/>
        <w:numPr>
          <w:ilvl w:val="0"/>
          <w:numId w:val="9"/>
        </w:numPr>
        <w:tabs>
          <w:tab w:val="clear" w:pos="2268"/>
        </w:tabs>
        <w:spacing w:before="0"/>
        <w:rPr>
          <w:rFonts w:ascii="Times New Roman" w:hAnsi="Times New Roman"/>
          <w:szCs w:val="22"/>
          <w:lang w:val="lt-LT"/>
        </w:rPr>
      </w:pPr>
      <w:r w:rsidRPr="002958D7">
        <w:rPr>
          <w:rFonts w:ascii="Times New Roman" w:hAnsi="Times New Roman"/>
          <w:szCs w:val="22"/>
          <w:lang w:val="lt-LT"/>
        </w:rPr>
        <w:t xml:space="preserve">Sunkiosios </w:t>
      </w:r>
      <w:proofErr w:type="spellStart"/>
      <w:r w:rsidRPr="002958D7">
        <w:rPr>
          <w:rFonts w:ascii="Times New Roman" w:hAnsi="Times New Roman"/>
          <w:szCs w:val="22"/>
          <w:lang w:val="lt-LT"/>
        </w:rPr>
        <w:t>miastenijos</w:t>
      </w:r>
      <w:proofErr w:type="spellEnd"/>
      <w:r w:rsidRPr="002958D7">
        <w:rPr>
          <w:rFonts w:ascii="Times New Roman" w:hAnsi="Times New Roman"/>
          <w:szCs w:val="22"/>
          <w:lang w:val="lt-LT"/>
        </w:rPr>
        <w:t>.</w:t>
      </w:r>
    </w:p>
    <w:p w14:paraId="61CBA629" w14:textId="77777777" w:rsidR="0029225F" w:rsidRPr="002958D7" w:rsidRDefault="0029225F" w:rsidP="0029225F">
      <w:pPr>
        <w:pStyle w:val="Docstatus"/>
        <w:keepNext w:val="0"/>
        <w:numPr>
          <w:ilvl w:val="0"/>
          <w:numId w:val="9"/>
        </w:numPr>
        <w:tabs>
          <w:tab w:val="clear" w:pos="2268"/>
        </w:tabs>
        <w:spacing w:before="0"/>
        <w:rPr>
          <w:rFonts w:ascii="Times New Roman" w:hAnsi="Times New Roman"/>
          <w:szCs w:val="22"/>
          <w:lang w:val="lt-LT"/>
        </w:rPr>
      </w:pPr>
      <w:r w:rsidRPr="002958D7">
        <w:rPr>
          <w:rFonts w:ascii="Times New Roman" w:hAnsi="Times New Roman"/>
          <w:szCs w:val="22"/>
          <w:lang w:val="lt-LT"/>
        </w:rPr>
        <w:t>Injekcijos į uždegiminę vietą.</w:t>
      </w:r>
    </w:p>
    <w:p w14:paraId="5CB24F94" w14:textId="77777777" w:rsidR="0029225F" w:rsidRPr="002958D7" w:rsidRDefault="0029225F" w:rsidP="0029225F">
      <w:pPr>
        <w:tabs>
          <w:tab w:val="left" w:pos="0"/>
        </w:tabs>
        <w:rPr>
          <w:sz w:val="22"/>
          <w:szCs w:val="22"/>
        </w:rPr>
      </w:pPr>
    </w:p>
    <w:p w14:paraId="3FA3D50E" w14:textId="77777777" w:rsidR="0029225F" w:rsidRPr="002958D7" w:rsidRDefault="0029225F" w:rsidP="0029225F">
      <w:pPr>
        <w:overflowPunct w:val="0"/>
        <w:autoSpaceDE w:val="0"/>
        <w:autoSpaceDN w:val="0"/>
        <w:adjustRightInd w:val="0"/>
        <w:textAlignment w:val="baseline"/>
        <w:rPr>
          <w:b/>
          <w:sz w:val="22"/>
          <w:szCs w:val="22"/>
        </w:rPr>
      </w:pPr>
      <w:r w:rsidRPr="002958D7">
        <w:rPr>
          <w:b/>
          <w:sz w:val="22"/>
          <w:szCs w:val="22"/>
        </w:rPr>
        <w:t xml:space="preserve">Jeigu kuris nors iš ką tik išvardytų teiginių tinka Jums, prieš vartojant </w:t>
      </w:r>
      <w:proofErr w:type="spellStart"/>
      <w:r w:rsidRPr="002958D7">
        <w:rPr>
          <w:b/>
          <w:sz w:val="22"/>
          <w:szCs w:val="22"/>
        </w:rPr>
        <w:t>Olfen</w:t>
      </w:r>
      <w:proofErr w:type="spellEnd"/>
      <w:r w:rsidRPr="002958D7">
        <w:rPr>
          <w:b/>
          <w:sz w:val="22"/>
          <w:szCs w:val="22"/>
        </w:rPr>
        <w:t xml:space="preserve"> reikia pasitarti su gydytoju.</w:t>
      </w:r>
    </w:p>
    <w:p w14:paraId="0B315055" w14:textId="77777777" w:rsidR="0029225F" w:rsidRPr="002958D7" w:rsidRDefault="0029225F" w:rsidP="0029225F">
      <w:pPr>
        <w:ind w:left="540"/>
        <w:rPr>
          <w:sz w:val="22"/>
          <w:szCs w:val="22"/>
        </w:rPr>
      </w:pPr>
    </w:p>
    <w:p w14:paraId="7DE382F9" w14:textId="77777777" w:rsidR="0029225F" w:rsidRPr="002958D7" w:rsidRDefault="0029225F" w:rsidP="0029225F">
      <w:pPr>
        <w:rPr>
          <w:sz w:val="22"/>
          <w:szCs w:val="22"/>
        </w:rPr>
      </w:pPr>
      <w:r w:rsidRPr="002958D7">
        <w:rPr>
          <w:sz w:val="22"/>
          <w:szCs w:val="22"/>
        </w:rPr>
        <w:t xml:space="preserve">Tokie vaistai, kaip </w:t>
      </w:r>
      <w:proofErr w:type="spellStart"/>
      <w:r w:rsidRPr="002958D7">
        <w:rPr>
          <w:sz w:val="22"/>
          <w:szCs w:val="22"/>
        </w:rPr>
        <w:t>Olfen</w:t>
      </w:r>
      <w:proofErr w:type="spellEnd"/>
      <w:r w:rsidRPr="002958D7">
        <w:rPr>
          <w:sz w:val="22"/>
          <w:szCs w:val="22"/>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1C249035" w14:textId="77777777" w:rsidR="0029225F" w:rsidRPr="002958D7" w:rsidRDefault="0029225F" w:rsidP="0029225F">
      <w:pPr>
        <w:ind w:left="1571"/>
        <w:rPr>
          <w:sz w:val="22"/>
          <w:szCs w:val="22"/>
        </w:rPr>
      </w:pPr>
    </w:p>
    <w:p w14:paraId="41BCFD92" w14:textId="77777777" w:rsidR="0029225F" w:rsidRPr="002958D7" w:rsidRDefault="0029225F" w:rsidP="0029225F">
      <w:pPr>
        <w:pStyle w:val="Pagrindinistekstas"/>
        <w:tabs>
          <w:tab w:val="left" w:pos="567"/>
        </w:tabs>
        <w:spacing w:after="0"/>
        <w:rPr>
          <w:szCs w:val="22"/>
        </w:rPr>
      </w:pPr>
      <w:r w:rsidRPr="002958D7">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0A58AC59" w14:textId="77777777" w:rsidR="0029225F" w:rsidRPr="002958D7" w:rsidRDefault="0029225F" w:rsidP="0029225F">
      <w:pPr>
        <w:pStyle w:val="Pagrindinistekstas2"/>
        <w:spacing w:after="0" w:line="240" w:lineRule="auto"/>
        <w:rPr>
          <w:position w:val="6"/>
          <w:szCs w:val="22"/>
        </w:rPr>
      </w:pPr>
    </w:p>
    <w:p w14:paraId="06D891CD" w14:textId="77777777" w:rsidR="0029225F" w:rsidRPr="002958D7" w:rsidRDefault="0029225F" w:rsidP="0029225F">
      <w:pPr>
        <w:tabs>
          <w:tab w:val="left" w:pos="0"/>
          <w:tab w:val="left" w:pos="567"/>
        </w:tabs>
        <w:rPr>
          <w:sz w:val="22"/>
          <w:szCs w:val="22"/>
        </w:rPr>
      </w:pPr>
      <w:proofErr w:type="spellStart"/>
      <w:r w:rsidRPr="002958D7">
        <w:rPr>
          <w:sz w:val="22"/>
          <w:szCs w:val="22"/>
        </w:rPr>
        <w:t>Olfen</w:t>
      </w:r>
      <w:proofErr w:type="spellEnd"/>
      <w:r w:rsidRPr="002958D7">
        <w:rPr>
          <w:sz w:val="22"/>
          <w:szCs w:val="22"/>
        </w:rPr>
        <w:t xml:space="preserve"> reikia vartoti atsargiai: </w:t>
      </w:r>
    </w:p>
    <w:p w14:paraId="3D5E132E" w14:textId="77777777" w:rsidR="0029225F" w:rsidRPr="002958D7" w:rsidRDefault="0029225F" w:rsidP="0029225F">
      <w:pPr>
        <w:numPr>
          <w:ilvl w:val="0"/>
          <w:numId w:val="11"/>
        </w:numPr>
        <w:tabs>
          <w:tab w:val="clear" w:pos="1571"/>
          <w:tab w:val="left" w:pos="-2340"/>
        </w:tabs>
        <w:ind w:left="540" w:hanging="540"/>
        <w:rPr>
          <w:sz w:val="22"/>
          <w:szCs w:val="22"/>
        </w:rPr>
      </w:pPr>
      <w:proofErr w:type="spellStart"/>
      <w:r w:rsidRPr="002958D7">
        <w:rPr>
          <w:sz w:val="22"/>
          <w:szCs w:val="22"/>
        </w:rPr>
        <w:t>Olfen</w:t>
      </w:r>
      <w:proofErr w:type="spellEnd"/>
      <w:r w:rsidRPr="002958D7">
        <w:rPr>
          <w:sz w:val="22"/>
          <w:szCs w:val="22"/>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2958D7">
        <w:rPr>
          <w:sz w:val="22"/>
          <w:szCs w:val="22"/>
        </w:rPr>
        <w:t>Olfen</w:t>
      </w:r>
      <w:proofErr w:type="spellEnd"/>
      <w:r w:rsidRPr="002958D7">
        <w:rPr>
          <w:sz w:val="22"/>
          <w:szCs w:val="22"/>
        </w:rPr>
        <w:t>.</w:t>
      </w:r>
    </w:p>
    <w:p w14:paraId="5D129DE8" w14:textId="77777777" w:rsidR="0029225F" w:rsidRPr="002958D7" w:rsidRDefault="0029225F" w:rsidP="0029225F">
      <w:pPr>
        <w:numPr>
          <w:ilvl w:val="0"/>
          <w:numId w:val="11"/>
        </w:numPr>
        <w:tabs>
          <w:tab w:val="clear" w:pos="1571"/>
        </w:tabs>
        <w:ind w:left="540" w:hanging="540"/>
        <w:rPr>
          <w:sz w:val="22"/>
          <w:szCs w:val="22"/>
        </w:rPr>
      </w:pPr>
      <w:r w:rsidRPr="002958D7">
        <w:rPr>
          <w:sz w:val="22"/>
          <w:szCs w:val="22"/>
        </w:rPr>
        <w:t xml:space="preserve">Labai retai </w:t>
      </w:r>
      <w:proofErr w:type="spellStart"/>
      <w:r w:rsidRPr="002958D7">
        <w:rPr>
          <w:sz w:val="22"/>
          <w:szCs w:val="22"/>
        </w:rPr>
        <w:t>Olfen</w:t>
      </w:r>
      <w:proofErr w:type="spellEnd"/>
      <w:r w:rsidRPr="002958D7">
        <w:rPr>
          <w:sz w:val="22"/>
          <w:szCs w:val="22"/>
        </w:rPr>
        <w:t xml:space="preserve">, kaip ir kiti nesteroidiniai vaistai nuo uždegimo, gali sukelti sunkias alergines odos reakcijas, kai kurios iš jų gali būti mirtinos, įskaitant </w:t>
      </w:r>
      <w:proofErr w:type="spellStart"/>
      <w:r w:rsidRPr="002958D7">
        <w:rPr>
          <w:sz w:val="22"/>
          <w:szCs w:val="22"/>
        </w:rPr>
        <w:t>eksfoliacinį</w:t>
      </w:r>
      <w:proofErr w:type="spellEnd"/>
      <w:r w:rsidRPr="002958D7">
        <w:rPr>
          <w:sz w:val="22"/>
          <w:szCs w:val="22"/>
        </w:rPr>
        <w:t xml:space="preserve"> dermatitą, </w:t>
      </w:r>
      <w:proofErr w:type="spellStart"/>
      <w:r w:rsidRPr="002958D7">
        <w:rPr>
          <w:sz w:val="22"/>
          <w:szCs w:val="22"/>
        </w:rPr>
        <w:t>Stivenso</w:t>
      </w:r>
      <w:proofErr w:type="spellEnd"/>
      <w:r w:rsidRPr="002958D7">
        <w:rPr>
          <w:sz w:val="22"/>
          <w:szCs w:val="22"/>
        </w:rPr>
        <w:t xml:space="preserve"> ir Džonsono sindromą ir toksinę epidermio nekrolizę. Didžiausia šių reakcijų rizika pacientams yra ankstyvuoju gydymo laikotarpiu, daugiausia atvejų pirmąjį gydymo mėnesį. Pastebėjus odos bėrimą, gleivinės pažeidimus ar bet kurį kitą padidėjusio jautrumo požym</w:t>
      </w:r>
      <w:r w:rsidR="0043337C">
        <w:rPr>
          <w:sz w:val="22"/>
          <w:szCs w:val="22"/>
        </w:rPr>
        <w:t>į</w:t>
      </w:r>
      <w:r w:rsidRPr="002958D7">
        <w:rPr>
          <w:sz w:val="22"/>
          <w:szCs w:val="22"/>
        </w:rPr>
        <w:t xml:space="preserve">, </w:t>
      </w:r>
      <w:proofErr w:type="spellStart"/>
      <w:r w:rsidRPr="002958D7">
        <w:rPr>
          <w:sz w:val="22"/>
          <w:szCs w:val="22"/>
        </w:rPr>
        <w:t>Olfen</w:t>
      </w:r>
      <w:proofErr w:type="spellEnd"/>
      <w:r w:rsidRPr="002958D7">
        <w:rPr>
          <w:sz w:val="22"/>
          <w:szCs w:val="22"/>
        </w:rPr>
        <w:t xml:space="preserve">  vartojimą reikia nutraukti. Todėl nedelsiant informuokite gydytoją, jei Jums pasireiškė tokios reakcijos.</w:t>
      </w:r>
    </w:p>
    <w:p w14:paraId="2E40B116" w14:textId="77777777" w:rsidR="0029225F" w:rsidRPr="002958D7" w:rsidRDefault="0029225F" w:rsidP="0029225F">
      <w:pPr>
        <w:numPr>
          <w:ilvl w:val="0"/>
          <w:numId w:val="11"/>
        </w:numPr>
        <w:tabs>
          <w:tab w:val="clear" w:pos="1571"/>
        </w:tabs>
        <w:ind w:left="540" w:hanging="540"/>
        <w:rPr>
          <w:sz w:val="22"/>
          <w:szCs w:val="22"/>
        </w:rPr>
      </w:pPr>
      <w:proofErr w:type="spellStart"/>
      <w:r w:rsidRPr="002958D7">
        <w:rPr>
          <w:sz w:val="22"/>
          <w:szCs w:val="22"/>
        </w:rPr>
        <w:t>Olfen</w:t>
      </w:r>
      <w:proofErr w:type="spellEnd"/>
      <w:r w:rsidRPr="002958D7">
        <w:rPr>
          <w:sz w:val="22"/>
          <w:szCs w:val="22"/>
        </w:rPr>
        <w:t>, kaip ir kiti NVNU, gali slopinti trombocitų (tam tikrų kraujo ląstelių) sukibimą, todėl pacientams patariama matuoti kraujo ląstelių kiekį.</w:t>
      </w:r>
    </w:p>
    <w:p w14:paraId="02D670BD" w14:textId="77777777" w:rsidR="0029225F" w:rsidRPr="002958D7" w:rsidRDefault="0029225F" w:rsidP="0029225F">
      <w:pPr>
        <w:numPr>
          <w:ilvl w:val="0"/>
          <w:numId w:val="11"/>
        </w:numPr>
        <w:tabs>
          <w:tab w:val="clear" w:pos="1571"/>
        </w:tabs>
        <w:ind w:left="540" w:hanging="540"/>
        <w:rPr>
          <w:sz w:val="22"/>
          <w:szCs w:val="22"/>
        </w:rPr>
      </w:pPr>
      <w:r w:rsidRPr="002958D7">
        <w:rPr>
          <w:sz w:val="22"/>
          <w:szCs w:val="22"/>
        </w:rPr>
        <w:t xml:space="preserve">Dėl galimos </w:t>
      </w:r>
      <w:proofErr w:type="spellStart"/>
      <w:r w:rsidRPr="002958D7">
        <w:rPr>
          <w:sz w:val="22"/>
          <w:szCs w:val="22"/>
        </w:rPr>
        <w:t>aseptinio</w:t>
      </w:r>
      <w:proofErr w:type="spellEnd"/>
      <w:r w:rsidRPr="002958D7">
        <w:rPr>
          <w:sz w:val="22"/>
          <w:szCs w:val="22"/>
        </w:rPr>
        <w:t xml:space="preserve"> meningito rizikos, pacientai, sergantys </w:t>
      </w:r>
      <w:proofErr w:type="spellStart"/>
      <w:r w:rsidRPr="002958D7">
        <w:rPr>
          <w:sz w:val="22"/>
          <w:szCs w:val="22"/>
        </w:rPr>
        <w:t>kolagenoze</w:t>
      </w:r>
      <w:proofErr w:type="spellEnd"/>
      <w:r w:rsidRPr="002958D7">
        <w:rPr>
          <w:sz w:val="22"/>
          <w:szCs w:val="22"/>
        </w:rPr>
        <w:t xml:space="preserve">, sistemine raudonąja vilklige, </w:t>
      </w:r>
      <w:proofErr w:type="spellStart"/>
      <w:r w:rsidRPr="002958D7">
        <w:rPr>
          <w:sz w:val="22"/>
          <w:szCs w:val="22"/>
        </w:rPr>
        <w:t>diklofenako</w:t>
      </w:r>
      <w:proofErr w:type="spellEnd"/>
      <w:r w:rsidRPr="002958D7">
        <w:rPr>
          <w:sz w:val="22"/>
          <w:szCs w:val="22"/>
        </w:rPr>
        <w:t xml:space="preserve"> ir kitų nesteroidinių vaistų nuo uždegimo turėtų vartoti atsargiai.</w:t>
      </w:r>
    </w:p>
    <w:p w14:paraId="77AFAAAB" w14:textId="77777777" w:rsidR="0029225F" w:rsidRPr="002958D7" w:rsidRDefault="0029225F" w:rsidP="0029225F">
      <w:pPr>
        <w:numPr>
          <w:ilvl w:val="0"/>
          <w:numId w:val="11"/>
        </w:numPr>
        <w:tabs>
          <w:tab w:val="clear" w:pos="1571"/>
        </w:tabs>
        <w:ind w:left="540" w:hanging="540"/>
        <w:rPr>
          <w:sz w:val="22"/>
          <w:szCs w:val="22"/>
        </w:rPr>
      </w:pPr>
      <w:r w:rsidRPr="002958D7">
        <w:rPr>
          <w:sz w:val="22"/>
          <w:szCs w:val="22"/>
        </w:rPr>
        <w:t xml:space="preserve">Pacientams, gydomiems NVNU, įskaitant </w:t>
      </w:r>
      <w:proofErr w:type="spellStart"/>
      <w:r w:rsidRPr="002958D7">
        <w:rPr>
          <w:sz w:val="22"/>
          <w:szCs w:val="22"/>
        </w:rPr>
        <w:t>Olfen</w:t>
      </w:r>
      <w:proofErr w:type="spellEnd"/>
      <w:r w:rsidRPr="002958D7">
        <w:rPr>
          <w:sz w:val="22"/>
          <w:szCs w:val="22"/>
        </w:rPr>
        <w:t>, reikia atlikti kepenų ir inkstų tyrimus bei kraujo tyrimą. Tai ypač svarbu senyviems pacientams.</w:t>
      </w:r>
    </w:p>
    <w:p w14:paraId="2933622D" w14:textId="77777777" w:rsidR="0029225F" w:rsidRPr="002958D7" w:rsidRDefault="0029225F" w:rsidP="0029225F">
      <w:pPr>
        <w:pStyle w:val="Pagrindinistekstas2"/>
        <w:spacing w:after="0" w:line="240" w:lineRule="auto"/>
        <w:rPr>
          <w:position w:val="6"/>
          <w:szCs w:val="22"/>
        </w:rPr>
      </w:pPr>
    </w:p>
    <w:p w14:paraId="334A3316" w14:textId="77777777" w:rsidR="0029225F" w:rsidRPr="002958D7" w:rsidRDefault="0029225F" w:rsidP="0029225F">
      <w:pPr>
        <w:pStyle w:val="Default"/>
        <w:rPr>
          <w:rFonts w:ascii="Times New Roman" w:hAnsi="Times New Roman" w:cs="Times New Roman"/>
          <w:sz w:val="22"/>
          <w:szCs w:val="22"/>
        </w:rPr>
      </w:pPr>
      <w:r w:rsidRPr="002958D7">
        <w:rPr>
          <w:rFonts w:ascii="Times New Roman" w:hAnsi="Times New Roman" w:cs="Times New Roman"/>
          <w:sz w:val="22"/>
          <w:szCs w:val="22"/>
        </w:rPr>
        <w:t xml:space="preserve">Įsitikinkite, kad prieš Jums paskirdamas </w:t>
      </w:r>
      <w:proofErr w:type="spellStart"/>
      <w:r w:rsidRPr="002958D7">
        <w:rPr>
          <w:rFonts w:ascii="Times New Roman" w:hAnsi="Times New Roman" w:cs="Times New Roman"/>
          <w:sz w:val="22"/>
          <w:szCs w:val="22"/>
        </w:rPr>
        <w:t>diklofenako</w:t>
      </w:r>
      <w:proofErr w:type="spellEnd"/>
      <w:r w:rsidRPr="002958D7">
        <w:rPr>
          <w:rFonts w:ascii="Times New Roman" w:hAnsi="Times New Roman" w:cs="Times New Roman"/>
          <w:sz w:val="22"/>
          <w:szCs w:val="22"/>
        </w:rPr>
        <w:t xml:space="preserve"> gydytojas žino, jog Jūs: </w:t>
      </w:r>
    </w:p>
    <w:p w14:paraId="4096AB8F" w14:textId="77777777" w:rsidR="0029225F" w:rsidRPr="002958D7" w:rsidRDefault="0029225F" w:rsidP="0029225F">
      <w:pPr>
        <w:pStyle w:val="Default"/>
        <w:rPr>
          <w:rFonts w:ascii="Times New Roman" w:hAnsi="Times New Roman" w:cs="Times New Roman"/>
          <w:sz w:val="22"/>
          <w:szCs w:val="22"/>
        </w:rPr>
      </w:pPr>
      <w:r w:rsidRPr="002958D7">
        <w:rPr>
          <w:rFonts w:ascii="Times New Roman" w:hAnsi="Times New Roman" w:cs="Times New Roman"/>
          <w:sz w:val="22"/>
          <w:szCs w:val="22"/>
        </w:rPr>
        <w:t xml:space="preserve">• rūkote; </w:t>
      </w:r>
    </w:p>
    <w:p w14:paraId="6F405B3F" w14:textId="77777777" w:rsidR="0029225F" w:rsidRPr="002958D7" w:rsidRDefault="0029225F" w:rsidP="0029225F">
      <w:pPr>
        <w:pStyle w:val="Default"/>
        <w:rPr>
          <w:rFonts w:ascii="Times New Roman" w:hAnsi="Times New Roman" w:cs="Times New Roman"/>
          <w:sz w:val="22"/>
          <w:szCs w:val="22"/>
        </w:rPr>
      </w:pPr>
      <w:r w:rsidRPr="002958D7">
        <w:rPr>
          <w:rFonts w:ascii="Times New Roman" w:hAnsi="Times New Roman" w:cs="Times New Roman"/>
          <w:sz w:val="22"/>
          <w:szCs w:val="22"/>
        </w:rPr>
        <w:t xml:space="preserve">• sergate cukriniu diabetu; </w:t>
      </w:r>
    </w:p>
    <w:p w14:paraId="12F978F9" w14:textId="77777777" w:rsidR="0029225F" w:rsidRPr="002958D7" w:rsidRDefault="0029225F" w:rsidP="0029225F">
      <w:pPr>
        <w:pStyle w:val="Default"/>
        <w:rPr>
          <w:rFonts w:ascii="Times New Roman" w:hAnsi="Times New Roman" w:cs="Times New Roman"/>
          <w:sz w:val="22"/>
          <w:szCs w:val="22"/>
        </w:rPr>
      </w:pPr>
      <w:r w:rsidRPr="002958D7">
        <w:rPr>
          <w:rFonts w:ascii="Times New Roman" w:hAnsi="Times New Roman" w:cs="Times New Roman"/>
          <w:sz w:val="22"/>
          <w:szCs w:val="22"/>
        </w:rPr>
        <w:t xml:space="preserve">• sergate krūtinės angina arba Jums yra susidarę kraujo krešulių, padidėjęs kraujospūdis, padidėjęs cholesterolio kiekis ar padidėjęs trigliceridų kiekis. </w:t>
      </w:r>
    </w:p>
    <w:p w14:paraId="07A2B051" w14:textId="77777777" w:rsidR="0029225F" w:rsidRPr="002958D7" w:rsidRDefault="0029225F" w:rsidP="0029225F">
      <w:pPr>
        <w:tabs>
          <w:tab w:val="left" w:pos="0"/>
          <w:tab w:val="left" w:pos="567"/>
        </w:tabs>
        <w:rPr>
          <w:sz w:val="22"/>
          <w:szCs w:val="22"/>
        </w:rPr>
      </w:pPr>
    </w:p>
    <w:p w14:paraId="0752CE53" w14:textId="77777777" w:rsidR="0029225F" w:rsidRPr="002958D7" w:rsidRDefault="0029225F" w:rsidP="0029225F">
      <w:pPr>
        <w:pStyle w:val="Pagrindinistekstas2"/>
        <w:spacing w:after="0" w:line="240" w:lineRule="auto"/>
        <w:rPr>
          <w:position w:val="6"/>
          <w:szCs w:val="22"/>
        </w:rPr>
      </w:pPr>
      <w:r w:rsidRPr="002958D7">
        <w:rPr>
          <w:szCs w:val="22"/>
        </w:rPr>
        <w:t>Šalutinis poveikis gali pasireikšti rečiau, jeigu vartosite mažiausią veiksmingą dozę kiek įmanoma trumpiausią laikotarpį.</w:t>
      </w:r>
    </w:p>
    <w:p w14:paraId="0EC1F0CA" w14:textId="77777777" w:rsidR="0029225F" w:rsidRDefault="0029225F" w:rsidP="0029225F">
      <w:pPr>
        <w:pStyle w:val="Pagrindinistekstas2"/>
        <w:spacing w:after="0" w:line="240" w:lineRule="auto"/>
        <w:rPr>
          <w:position w:val="6"/>
          <w:szCs w:val="22"/>
        </w:rPr>
      </w:pPr>
    </w:p>
    <w:p w14:paraId="413F366C" w14:textId="77777777" w:rsidR="00A6610E" w:rsidRDefault="00A6610E" w:rsidP="00263E7F">
      <w:pPr>
        <w:pStyle w:val="Pagrindinistekstas2"/>
        <w:spacing w:after="0" w:line="240" w:lineRule="auto"/>
        <w:rPr>
          <w:position w:val="6"/>
          <w:szCs w:val="22"/>
        </w:rPr>
      </w:pPr>
      <w:r w:rsidRPr="00C77DA4">
        <w:t xml:space="preserve">Prieš </w:t>
      </w:r>
      <w:r w:rsidR="00263E7F">
        <w:t xml:space="preserve"> </w:t>
      </w:r>
      <w:r w:rsidRPr="00C77DA4">
        <w:t xml:space="preserve">vartodami </w:t>
      </w:r>
      <w:proofErr w:type="spellStart"/>
      <w:r>
        <w:t>Olfen</w:t>
      </w:r>
      <w:proofErr w:type="spellEnd"/>
      <w:r w:rsidRPr="00C77DA4">
        <w:t xml:space="preserve">, pasakykite savo gydytojui, jeigu jums neseniai atlikta arba jums bus atliekama skrandžio arba žarnyno operacija, nes </w:t>
      </w:r>
      <w:proofErr w:type="spellStart"/>
      <w:r>
        <w:t>Olfen</w:t>
      </w:r>
      <w:proofErr w:type="spellEnd"/>
      <w:r>
        <w:t xml:space="preserve"> </w:t>
      </w:r>
      <w:r w:rsidRPr="00C77DA4">
        <w:t>kartais gali pabloginti žaizdos gijimą Jūsų virškinimo trakte po operacijos.</w:t>
      </w:r>
    </w:p>
    <w:p w14:paraId="31179A30" w14:textId="77777777" w:rsidR="00A6610E" w:rsidRPr="002958D7" w:rsidRDefault="00A6610E" w:rsidP="0029225F">
      <w:pPr>
        <w:pStyle w:val="Pagrindinistekstas2"/>
        <w:spacing w:after="0" w:line="240" w:lineRule="auto"/>
        <w:rPr>
          <w:position w:val="6"/>
          <w:szCs w:val="22"/>
        </w:rPr>
      </w:pPr>
    </w:p>
    <w:p w14:paraId="7182EBD1" w14:textId="77777777" w:rsidR="0029225F" w:rsidRPr="002958D7" w:rsidRDefault="0029225F" w:rsidP="0029225F">
      <w:pPr>
        <w:tabs>
          <w:tab w:val="left" w:pos="0"/>
          <w:tab w:val="left" w:pos="567"/>
        </w:tabs>
        <w:rPr>
          <w:i/>
          <w:sz w:val="22"/>
          <w:szCs w:val="22"/>
        </w:rPr>
      </w:pPr>
      <w:r w:rsidRPr="002958D7">
        <w:rPr>
          <w:i/>
          <w:sz w:val="22"/>
          <w:szCs w:val="22"/>
        </w:rPr>
        <w:t>Senyviems pacientams</w:t>
      </w:r>
    </w:p>
    <w:p w14:paraId="469D9C99" w14:textId="77777777" w:rsidR="0029225F" w:rsidRPr="002958D7" w:rsidRDefault="0029225F" w:rsidP="0029225F">
      <w:pPr>
        <w:pStyle w:val="Pagrindinistekstas"/>
        <w:spacing w:after="0"/>
        <w:rPr>
          <w:szCs w:val="22"/>
        </w:rPr>
      </w:pPr>
      <w:r w:rsidRPr="002958D7">
        <w:rPr>
          <w:szCs w:val="22"/>
        </w:rPr>
        <w:t xml:space="preserve">Senyvi pacientai </w:t>
      </w:r>
      <w:proofErr w:type="spellStart"/>
      <w:r w:rsidRPr="002958D7">
        <w:rPr>
          <w:szCs w:val="22"/>
        </w:rPr>
        <w:t>Olfen</w:t>
      </w:r>
      <w:proofErr w:type="spellEnd"/>
      <w:r w:rsidRPr="002958D7">
        <w:rPr>
          <w:szCs w:val="22"/>
        </w:rPr>
        <w:t xml:space="preserve"> poveikiui gali būti jautresni negu kiti suaugę žmonės. Todėl, senyviems žmonėms reikia labai tiksliai laikytis gydytojo nurodymų ir vartoti mažiausią simptomus lengvinantį vaisto kiekį. Labai svarbu, kad senyvi pacientai nedelsdami praneštų gydytojui apie </w:t>
      </w:r>
      <w:r w:rsidRPr="002958D7">
        <w:rPr>
          <w:szCs w:val="22"/>
          <w:lang w:val="lt-LT"/>
        </w:rPr>
        <w:t>šalutinį</w:t>
      </w:r>
      <w:r w:rsidRPr="002958D7">
        <w:rPr>
          <w:szCs w:val="22"/>
        </w:rPr>
        <w:t xml:space="preserve"> poveikį.</w:t>
      </w:r>
    </w:p>
    <w:p w14:paraId="278D742C" w14:textId="77777777" w:rsidR="0029225F" w:rsidRPr="002958D7" w:rsidRDefault="0029225F" w:rsidP="0029225F">
      <w:pPr>
        <w:pStyle w:val="PI-3EMEASMCA"/>
        <w:spacing w:line="240" w:lineRule="auto"/>
        <w:rPr>
          <w:position w:val="6"/>
        </w:rPr>
      </w:pPr>
    </w:p>
    <w:p w14:paraId="78AE869C" w14:textId="77777777" w:rsidR="0029225F" w:rsidRPr="002958D7" w:rsidRDefault="0029225F" w:rsidP="0029225F">
      <w:pPr>
        <w:pStyle w:val="PI-3EMEASMCA"/>
        <w:spacing w:line="240" w:lineRule="auto"/>
        <w:rPr>
          <w:position w:val="6"/>
        </w:rPr>
      </w:pPr>
      <w:r w:rsidRPr="002958D7">
        <w:rPr>
          <w:position w:val="6"/>
        </w:rPr>
        <w:t xml:space="preserve">Kiti vaistai ir </w:t>
      </w:r>
      <w:proofErr w:type="spellStart"/>
      <w:r w:rsidRPr="002958D7">
        <w:rPr>
          <w:position w:val="6"/>
        </w:rPr>
        <w:t>Olfen</w:t>
      </w:r>
      <w:proofErr w:type="spellEnd"/>
    </w:p>
    <w:p w14:paraId="5A6F0B93" w14:textId="77777777" w:rsidR="0029225F" w:rsidRPr="002958D7" w:rsidRDefault="0029225F" w:rsidP="0090329B">
      <w:pPr>
        <w:pStyle w:val="BTEMEASMCA"/>
      </w:pPr>
      <w:r w:rsidRPr="002958D7">
        <w:t>Jeigu vartojate arba neseniai vartojote kitų vaistų</w:t>
      </w:r>
      <w:r w:rsidRPr="002958D7">
        <w:rPr>
          <w:lang w:val="lt-LT"/>
        </w:rPr>
        <w:t xml:space="preserve"> arba dėl to nesate tikri</w:t>
      </w:r>
      <w:r w:rsidRPr="002958D7">
        <w:t xml:space="preserve">, </w:t>
      </w:r>
      <w:r w:rsidRPr="002958D7">
        <w:rPr>
          <w:lang w:val="lt-LT"/>
        </w:rPr>
        <w:t>apie tai</w:t>
      </w:r>
      <w:r w:rsidRPr="002958D7">
        <w:t xml:space="preserve"> pasakykite gydytojui arba vaistininkui.</w:t>
      </w:r>
    </w:p>
    <w:p w14:paraId="711BFECF" w14:textId="77777777" w:rsidR="0029225F" w:rsidRPr="002958D7" w:rsidRDefault="0029225F" w:rsidP="0029225F">
      <w:pPr>
        <w:pStyle w:val="Pagrindinistekstas"/>
        <w:spacing w:after="0"/>
        <w:rPr>
          <w:position w:val="6"/>
          <w:szCs w:val="22"/>
        </w:rPr>
      </w:pPr>
    </w:p>
    <w:p w14:paraId="5A0B476E" w14:textId="77777777" w:rsidR="0029225F" w:rsidRPr="002958D7" w:rsidRDefault="0029225F" w:rsidP="0029225F">
      <w:pPr>
        <w:rPr>
          <w:b/>
          <w:sz w:val="22"/>
          <w:szCs w:val="22"/>
        </w:rPr>
      </w:pPr>
      <w:r w:rsidRPr="002958D7">
        <w:rPr>
          <w:b/>
          <w:sz w:val="22"/>
          <w:szCs w:val="22"/>
        </w:rPr>
        <w:t>Labai svarbu pasakyti gydytojui, jeigu Jūs vartojate bet kurį iš toliau išvardytų vaistų:</w:t>
      </w:r>
    </w:p>
    <w:p w14:paraId="7DC02717" w14:textId="77777777" w:rsidR="0029225F" w:rsidRPr="002958D7" w:rsidRDefault="0029225F" w:rsidP="0029225F">
      <w:pPr>
        <w:numPr>
          <w:ilvl w:val="0"/>
          <w:numId w:val="5"/>
        </w:numPr>
        <w:rPr>
          <w:sz w:val="22"/>
          <w:szCs w:val="22"/>
        </w:rPr>
      </w:pPr>
      <w:r w:rsidRPr="002958D7">
        <w:rPr>
          <w:sz w:val="22"/>
          <w:szCs w:val="22"/>
        </w:rPr>
        <w:lastRenderedPageBreak/>
        <w:t xml:space="preserve">litį ar selektyvius </w:t>
      </w:r>
      <w:proofErr w:type="spellStart"/>
      <w:r w:rsidRPr="002958D7">
        <w:rPr>
          <w:sz w:val="22"/>
          <w:szCs w:val="22"/>
        </w:rPr>
        <w:t>serotonino</w:t>
      </w:r>
      <w:proofErr w:type="spellEnd"/>
      <w:r w:rsidRPr="002958D7">
        <w:rPr>
          <w:sz w:val="22"/>
          <w:szCs w:val="22"/>
        </w:rPr>
        <w:t xml:space="preserve"> reabsorbcijos inhibitorius (SSRI) (vaistus, vartojamus kai kurioms depresijos rūšims gydyti);</w:t>
      </w:r>
    </w:p>
    <w:p w14:paraId="4FA89F48" w14:textId="77777777" w:rsidR="0029225F" w:rsidRPr="002958D7" w:rsidRDefault="0029225F" w:rsidP="0029225F">
      <w:pPr>
        <w:numPr>
          <w:ilvl w:val="0"/>
          <w:numId w:val="5"/>
        </w:numPr>
        <w:rPr>
          <w:sz w:val="22"/>
          <w:szCs w:val="22"/>
        </w:rPr>
      </w:pPr>
      <w:proofErr w:type="spellStart"/>
      <w:r w:rsidRPr="002958D7">
        <w:rPr>
          <w:sz w:val="22"/>
          <w:szCs w:val="22"/>
        </w:rPr>
        <w:t>digoksiną</w:t>
      </w:r>
      <w:proofErr w:type="spellEnd"/>
      <w:r w:rsidRPr="002958D7">
        <w:rPr>
          <w:sz w:val="22"/>
          <w:szCs w:val="22"/>
        </w:rPr>
        <w:t xml:space="preserve"> (vaistą nuo širdies veiklos sutrikimo);</w:t>
      </w:r>
    </w:p>
    <w:p w14:paraId="12F365CD" w14:textId="77777777" w:rsidR="0029225F" w:rsidRPr="002958D7" w:rsidRDefault="0029225F" w:rsidP="0029225F">
      <w:pPr>
        <w:numPr>
          <w:ilvl w:val="0"/>
          <w:numId w:val="5"/>
        </w:numPr>
        <w:rPr>
          <w:sz w:val="22"/>
          <w:szCs w:val="22"/>
        </w:rPr>
      </w:pPr>
      <w:r w:rsidRPr="002958D7">
        <w:rPr>
          <w:sz w:val="22"/>
          <w:szCs w:val="22"/>
        </w:rPr>
        <w:t>diuretikus (vaistus, skatinančius šlapimo išskyrimą);</w:t>
      </w:r>
    </w:p>
    <w:p w14:paraId="1E951861" w14:textId="77777777" w:rsidR="0029225F" w:rsidRPr="002958D7" w:rsidRDefault="0029225F" w:rsidP="0029225F">
      <w:pPr>
        <w:numPr>
          <w:ilvl w:val="0"/>
          <w:numId w:val="5"/>
        </w:numPr>
        <w:rPr>
          <w:sz w:val="22"/>
          <w:szCs w:val="22"/>
        </w:rPr>
      </w:pPr>
      <w:r w:rsidRPr="002958D7">
        <w:rPr>
          <w:sz w:val="22"/>
          <w:szCs w:val="22"/>
        </w:rPr>
        <w:t xml:space="preserve">AKF inhibitorius ar beta </w:t>
      </w:r>
      <w:proofErr w:type="spellStart"/>
      <w:r w:rsidRPr="002958D7">
        <w:rPr>
          <w:sz w:val="22"/>
          <w:szCs w:val="22"/>
        </w:rPr>
        <w:t>adrenoreceptorių</w:t>
      </w:r>
      <w:proofErr w:type="spellEnd"/>
      <w:r w:rsidRPr="002958D7">
        <w:rPr>
          <w:sz w:val="22"/>
          <w:szCs w:val="22"/>
        </w:rPr>
        <w:t xml:space="preserve"> blokatorius (vaistus nuo aukšto kraujospūdžio ir širdies veiklos nepakankamumo);</w:t>
      </w:r>
    </w:p>
    <w:p w14:paraId="58D50FD6" w14:textId="77777777" w:rsidR="0029225F" w:rsidRPr="002958D7" w:rsidRDefault="0029225F" w:rsidP="0029225F">
      <w:pPr>
        <w:numPr>
          <w:ilvl w:val="0"/>
          <w:numId w:val="5"/>
        </w:numPr>
        <w:rPr>
          <w:sz w:val="22"/>
          <w:szCs w:val="22"/>
        </w:rPr>
      </w:pPr>
      <w:r w:rsidRPr="002958D7">
        <w:rPr>
          <w:sz w:val="22"/>
          <w:szCs w:val="22"/>
        </w:rPr>
        <w:t xml:space="preserve">kitus vaistus nuo uždegimo, pvz., </w:t>
      </w:r>
      <w:proofErr w:type="spellStart"/>
      <w:r w:rsidRPr="002958D7">
        <w:rPr>
          <w:sz w:val="22"/>
          <w:szCs w:val="22"/>
        </w:rPr>
        <w:t>acetilsalicilo</w:t>
      </w:r>
      <w:proofErr w:type="spellEnd"/>
      <w:r w:rsidRPr="002958D7">
        <w:rPr>
          <w:sz w:val="22"/>
          <w:szCs w:val="22"/>
        </w:rPr>
        <w:t xml:space="preserve"> rūgštį (aspiriną) ar </w:t>
      </w:r>
      <w:proofErr w:type="spellStart"/>
      <w:r w:rsidRPr="002958D7">
        <w:rPr>
          <w:sz w:val="22"/>
          <w:szCs w:val="22"/>
        </w:rPr>
        <w:t>ibuprofeną</w:t>
      </w:r>
      <w:proofErr w:type="spellEnd"/>
      <w:r w:rsidRPr="002958D7">
        <w:rPr>
          <w:sz w:val="22"/>
          <w:szCs w:val="22"/>
        </w:rPr>
        <w:t>;</w:t>
      </w:r>
    </w:p>
    <w:p w14:paraId="00CD7357" w14:textId="77777777" w:rsidR="0029225F" w:rsidRPr="002958D7" w:rsidRDefault="0029225F" w:rsidP="0029225F">
      <w:pPr>
        <w:numPr>
          <w:ilvl w:val="0"/>
          <w:numId w:val="5"/>
        </w:numPr>
        <w:rPr>
          <w:sz w:val="22"/>
          <w:szCs w:val="22"/>
        </w:rPr>
      </w:pPr>
      <w:r w:rsidRPr="002958D7">
        <w:rPr>
          <w:sz w:val="22"/>
          <w:szCs w:val="22"/>
        </w:rPr>
        <w:t>kortikosteroidus (vaistus, vartojamus uždegimo židiniams organizme mažinti);</w:t>
      </w:r>
    </w:p>
    <w:p w14:paraId="64CE87FA" w14:textId="77777777" w:rsidR="0029225F" w:rsidRPr="002958D7" w:rsidRDefault="0029225F" w:rsidP="0029225F">
      <w:pPr>
        <w:numPr>
          <w:ilvl w:val="0"/>
          <w:numId w:val="5"/>
        </w:numPr>
        <w:rPr>
          <w:sz w:val="22"/>
          <w:szCs w:val="22"/>
        </w:rPr>
      </w:pPr>
      <w:r w:rsidRPr="002958D7">
        <w:rPr>
          <w:sz w:val="22"/>
          <w:szCs w:val="22"/>
        </w:rPr>
        <w:t>„kraują skystinančius“ vaistus (vaistus, trukdančius kraujui krešėti);</w:t>
      </w:r>
    </w:p>
    <w:p w14:paraId="62436493" w14:textId="77777777" w:rsidR="0029225F" w:rsidRPr="002958D7" w:rsidRDefault="0029225F" w:rsidP="0029225F">
      <w:pPr>
        <w:numPr>
          <w:ilvl w:val="0"/>
          <w:numId w:val="5"/>
        </w:numPr>
        <w:rPr>
          <w:sz w:val="22"/>
          <w:szCs w:val="22"/>
        </w:rPr>
      </w:pPr>
      <w:r w:rsidRPr="002958D7">
        <w:rPr>
          <w:sz w:val="22"/>
          <w:szCs w:val="22"/>
        </w:rPr>
        <w:t>vaistus nuo diabeto, išskyrus insuliną;</w:t>
      </w:r>
    </w:p>
    <w:p w14:paraId="4E765024" w14:textId="77777777" w:rsidR="0029225F" w:rsidRPr="002958D7" w:rsidRDefault="0029225F" w:rsidP="0029225F">
      <w:pPr>
        <w:numPr>
          <w:ilvl w:val="0"/>
          <w:numId w:val="5"/>
        </w:numPr>
        <w:rPr>
          <w:sz w:val="22"/>
          <w:szCs w:val="22"/>
        </w:rPr>
      </w:pPr>
      <w:proofErr w:type="spellStart"/>
      <w:r w:rsidRPr="002958D7">
        <w:rPr>
          <w:sz w:val="22"/>
          <w:szCs w:val="22"/>
        </w:rPr>
        <w:t>metotreksatą</w:t>
      </w:r>
      <w:proofErr w:type="spellEnd"/>
      <w:r w:rsidRPr="002958D7">
        <w:rPr>
          <w:sz w:val="22"/>
          <w:szCs w:val="22"/>
        </w:rPr>
        <w:t xml:space="preserve"> (vaistą, vartojamą nuo kai kurių rūšių vėžio ar artrito);</w:t>
      </w:r>
    </w:p>
    <w:p w14:paraId="2BED4EC5" w14:textId="77777777" w:rsidR="0029225F" w:rsidRPr="002958D7" w:rsidRDefault="0029225F" w:rsidP="0029225F">
      <w:pPr>
        <w:numPr>
          <w:ilvl w:val="0"/>
          <w:numId w:val="5"/>
        </w:numPr>
        <w:rPr>
          <w:sz w:val="22"/>
          <w:szCs w:val="22"/>
        </w:rPr>
      </w:pPr>
      <w:proofErr w:type="spellStart"/>
      <w:r w:rsidRPr="002958D7">
        <w:rPr>
          <w:sz w:val="22"/>
          <w:szCs w:val="22"/>
        </w:rPr>
        <w:t>ciklosporiną</w:t>
      </w:r>
      <w:proofErr w:type="spellEnd"/>
      <w:r w:rsidRPr="002958D7">
        <w:rPr>
          <w:sz w:val="22"/>
          <w:szCs w:val="22"/>
        </w:rPr>
        <w:t xml:space="preserve"> ir/ar </w:t>
      </w:r>
      <w:proofErr w:type="spellStart"/>
      <w:r w:rsidRPr="002958D7">
        <w:rPr>
          <w:sz w:val="22"/>
          <w:szCs w:val="22"/>
        </w:rPr>
        <w:t>takrolimuzą</w:t>
      </w:r>
      <w:proofErr w:type="spellEnd"/>
      <w:r w:rsidRPr="002958D7">
        <w:rPr>
          <w:sz w:val="22"/>
          <w:szCs w:val="22"/>
        </w:rPr>
        <w:t xml:space="preserve"> (vaistą, dažniausiai vartojamą po organų persodinimo);</w:t>
      </w:r>
    </w:p>
    <w:p w14:paraId="49F39F4D" w14:textId="77777777" w:rsidR="0029225F" w:rsidRPr="002958D7" w:rsidRDefault="0029225F" w:rsidP="0029225F">
      <w:pPr>
        <w:numPr>
          <w:ilvl w:val="0"/>
          <w:numId w:val="5"/>
        </w:numPr>
        <w:rPr>
          <w:sz w:val="22"/>
          <w:szCs w:val="22"/>
        </w:rPr>
      </w:pPr>
      <w:r w:rsidRPr="002958D7">
        <w:rPr>
          <w:sz w:val="22"/>
          <w:szCs w:val="22"/>
        </w:rPr>
        <w:t>kai kuriuos vaistus nuo infekcinių ligų (</w:t>
      </w:r>
      <w:proofErr w:type="spellStart"/>
      <w:r w:rsidRPr="002958D7">
        <w:rPr>
          <w:sz w:val="22"/>
          <w:szCs w:val="22"/>
        </w:rPr>
        <w:t>chinolonų</w:t>
      </w:r>
      <w:proofErr w:type="spellEnd"/>
      <w:r w:rsidRPr="002958D7">
        <w:rPr>
          <w:sz w:val="22"/>
          <w:szCs w:val="22"/>
        </w:rPr>
        <w:t xml:space="preserve"> grupės antibakterinius </w:t>
      </w:r>
      <w:r w:rsidR="009440CA">
        <w:rPr>
          <w:sz w:val="22"/>
          <w:szCs w:val="22"/>
        </w:rPr>
        <w:t>vaistus</w:t>
      </w:r>
      <w:r w:rsidRPr="002958D7">
        <w:rPr>
          <w:sz w:val="22"/>
          <w:szCs w:val="22"/>
        </w:rPr>
        <w:t>);</w:t>
      </w:r>
    </w:p>
    <w:p w14:paraId="22332E9B" w14:textId="77777777" w:rsidR="0029225F" w:rsidRPr="002958D7" w:rsidRDefault="0029225F" w:rsidP="0029225F">
      <w:pPr>
        <w:numPr>
          <w:ilvl w:val="0"/>
          <w:numId w:val="5"/>
        </w:numPr>
        <w:rPr>
          <w:sz w:val="22"/>
          <w:szCs w:val="22"/>
        </w:rPr>
      </w:pPr>
      <w:proofErr w:type="spellStart"/>
      <w:r w:rsidRPr="002958D7">
        <w:rPr>
          <w:sz w:val="22"/>
          <w:szCs w:val="22"/>
        </w:rPr>
        <w:t>zidovudiną</w:t>
      </w:r>
      <w:proofErr w:type="spellEnd"/>
      <w:r w:rsidRPr="002958D7">
        <w:rPr>
          <w:sz w:val="22"/>
          <w:szCs w:val="22"/>
        </w:rPr>
        <w:t xml:space="preserve"> (antivirusinį vaistą);</w:t>
      </w:r>
    </w:p>
    <w:p w14:paraId="208FBDC9" w14:textId="77777777" w:rsidR="0029225F" w:rsidRPr="002958D7" w:rsidRDefault="0029225F" w:rsidP="0029225F">
      <w:pPr>
        <w:numPr>
          <w:ilvl w:val="0"/>
          <w:numId w:val="5"/>
        </w:numPr>
        <w:rPr>
          <w:sz w:val="22"/>
          <w:szCs w:val="22"/>
        </w:rPr>
      </w:pPr>
      <w:proofErr w:type="spellStart"/>
      <w:r w:rsidRPr="002958D7">
        <w:rPr>
          <w:sz w:val="22"/>
          <w:szCs w:val="22"/>
        </w:rPr>
        <w:t>fenitoiną</w:t>
      </w:r>
      <w:proofErr w:type="spellEnd"/>
      <w:r w:rsidRPr="002958D7">
        <w:rPr>
          <w:sz w:val="22"/>
          <w:szCs w:val="22"/>
        </w:rPr>
        <w:t xml:space="preserve"> (vaistą, vartojamą epilepsijai gydyti);</w:t>
      </w:r>
    </w:p>
    <w:p w14:paraId="45709AD1" w14:textId="77777777" w:rsidR="0029225F" w:rsidRPr="002958D7" w:rsidRDefault="0029225F" w:rsidP="0029225F">
      <w:pPr>
        <w:numPr>
          <w:ilvl w:val="0"/>
          <w:numId w:val="5"/>
        </w:numPr>
        <w:rPr>
          <w:sz w:val="22"/>
          <w:szCs w:val="22"/>
        </w:rPr>
      </w:pPr>
      <w:proofErr w:type="spellStart"/>
      <w:r w:rsidRPr="002958D7">
        <w:rPr>
          <w:sz w:val="22"/>
          <w:szCs w:val="22"/>
        </w:rPr>
        <w:t>sulfinpirazoną</w:t>
      </w:r>
      <w:proofErr w:type="spellEnd"/>
      <w:r w:rsidRPr="002958D7">
        <w:rPr>
          <w:sz w:val="22"/>
          <w:szCs w:val="22"/>
        </w:rPr>
        <w:t xml:space="preserve"> (vaistą, vartojamą podagrai gydyti) ar </w:t>
      </w:r>
      <w:proofErr w:type="spellStart"/>
      <w:r w:rsidRPr="002958D7">
        <w:rPr>
          <w:sz w:val="22"/>
          <w:szCs w:val="22"/>
        </w:rPr>
        <w:t>vorikonazolą</w:t>
      </w:r>
      <w:proofErr w:type="spellEnd"/>
      <w:r w:rsidRPr="002958D7">
        <w:rPr>
          <w:sz w:val="22"/>
          <w:szCs w:val="22"/>
        </w:rPr>
        <w:t xml:space="preserve"> (vaist</w:t>
      </w:r>
      <w:r w:rsidR="009440CA">
        <w:rPr>
          <w:sz w:val="22"/>
          <w:szCs w:val="22"/>
        </w:rPr>
        <w:t>ą</w:t>
      </w:r>
      <w:r w:rsidRPr="002958D7">
        <w:rPr>
          <w:sz w:val="22"/>
          <w:szCs w:val="22"/>
        </w:rPr>
        <w:t>, skirtą grybelinėms infekcijoms gydyti);</w:t>
      </w:r>
    </w:p>
    <w:p w14:paraId="0BF012C1" w14:textId="77777777" w:rsidR="0029225F" w:rsidRPr="002958D7" w:rsidRDefault="0029225F" w:rsidP="0029225F">
      <w:pPr>
        <w:numPr>
          <w:ilvl w:val="0"/>
          <w:numId w:val="5"/>
        </w:numPr>
        <w:rPr>
          <w:sz w:val="22"/>
          <w:szCs w:val="22"/>
        </w:rPr>
      </w:pPr>
      <w:proofErr w:type="spellStart"/>
      <w:r w:rsidRPr="002958D7">
        <w:rPr>
          <w:sz w:val="22"/>
          <w:szCs w:val="22"/>
        </w:rPr>
        <w:t>kolestipolį</w:t>
      </w:r>
      <w:proofErr w:type="spellEnd"/>
      <w:r w:rsidRPr="002958D7">
        <w:rPr>
          <w:sz w:val="22"/>
          <w:szCs w:val="22"/>
        </w:rPr>
        <w:t xml:space="preserve"> ir </w:t>
      </w:r>
      <w:proofErr w:type="spellStart"/>
      <w:r w:rsidRPr="002958D7">
        <w:rPr>
          <w:bCs/>
          <w:iCs/>
          <w:spacing w:val="-3"/>
          <w:sz w:val="22"/>
          <w:szCs w:val="22"/>
        </w:rPr>
        <w:t>kolestiraminą</w:t>
      </w:r>
      <w:proofErr w:type="spellEnd"/>
      <w:r w:rsidRPr="002958D7">
        <w:rPr>
          <w:bCs/>
          <w:iCs/>
          <w:spacing w:val="-3"/>
          <w:sz w:val="22"/>
          <w:szCs w:val="22"/>
        </w:rPr>
        <w:t xml:space="preserve"> (vaistą, vartojamą aterosklerozei gydyti);</w:t>
      </w:r>
    </w:p>
    <w:p w14:paraId="140C2CE4" w14:textId="77777777" w:rsidR="0029225F" w:rsidRPr="002958D7" w:rsidRDefault="0029225F" w:rsidP="0029225F">
      <w:pPr>
        <w:numPr>
          <w:ilvl w:val="0"/>
          <w:numId w:val="5"/>
        </w:numPr>
        <w:rPr>
          <w:sz w:val="22"/>
          <w:szCs w:val="22"/>
        </w:rPr>
      </w:pPr>
      <w:proofErr w:type="spellStart"/>
      <w:r w:rsidRPr="002958D7">
        <w:rPr>
          <w:bCs/>
          <w:iCs/>
          <w:spacing w:val="-3"/>
          <w:sz w:val="22"/>
          <w:szCs w:val="22"/>
        </w:rPr>
        <w:t>mifepristoną</w:t>
      </w:r>
      <w:proofErr w:type="spellEnd"/>
      <w:r w:rsidRPr="002958D7">
        <w:rPr>
          <w:bCs/>
          <w:iCs/>
          <w:spacing w:val="-3"/>
          <w:sz w:val="22"/>
          <w:szCs w:val="22"/>
        </w:rPr>
        <w:t xml:space="preserve"> (</w:t>
      </w:r>
      <w:proofErr w:type="spellStart"/>
      <w:r w:rsidRPr="002958D7">
        <w:rPr>
          <w:sz w:val="22"/>
          <w:szCs w:val="22"/>
        </w:rPr>
        <w:t>Olfen</w:t>
      </w:r>
      <w:proofErr w:type="spellEnd"/>
      <w:r w:rsidRPr="002958D7">
        <w:rPr>
          <w:sz w:val="22"/>
          <w:szCs w:val="22"/>
        </w:rPr>
        <w:t xml:space="preserve"> galima vartoti praėjus ne mažiau kaip 8-12 parų nuo </w:t>
      </w:r>
      <w:proofErr w:type="spellStart"/>
      <w:r w:rsidRPr="002958D7">
        <w:rPr>
          <w:sz w:val="22"/>
          <w:szCs w:val="22"/>
        </w:rPr>
        <w:t>mifepristono</w:t>
      </w:r>
      <w:proofErr w:type="spellEnd"/>
      <w:r w:rsidRPr="002958D7">
        <w:rPr>
          <w:sz w:val="22"/>
          <w:szCs w:val="22"/>
        </w:rPr>
        <w:t xml:space="preserve"> vartojimo).</w:t>
      </w:r>
    </w:p>
    <w:p w14:paraId="3222D1D7" w14:textId="77777777" w:rsidR="0029225F" w:rsidRPr="002958D7" w:rsidRDefault="0029225F" w:rsidP="0029225F">
      <w:pPr>
        <w:rPr>
          <w:sz w:val="22"/>
          <w:szCs w:val="22"/>
        </w:rPr>
      </w:pPr>
    </w:p>
    <w:p w14:paraId="7CD8E29E" w14:textId="77777777" w:rsidR="0029225F" w:rsidRPr="002958D7" w:rsidRDefault="0029225F" w:rsidP="0090329B">
      <w:pPr>
        <w:pStyle w:val="BTEMEASMCA"/>
      </w:pPr>
      <w:r w:rsidRPr="002958D7">
        <w:t>Galima sąveika dėl lidokaino</w:t>
      </w:r>
    </w:p>
    <w:p w14:paraId="277ACC79" w14:textId="77777777" w:rsidR="0029225F" w:rsidRPr="002958D7" w:rsidRDefault="0029225F" w:rsidP="0029225F">
      <w:pPr>
        <w:rPr>
          <w:position w:val="6"/>
          <w:sz w:val="22"/>
          <w:szCs w:val="22"/>
        </w:rPr>
      </w:pPr>
      <w:r w:rsidRPr="002958D7">
        <w:rPr>
          <w:sz w:val="22"/>
          <w:szCs w:val="22"/>
        </w:rPr>
        <w:t xml:space="preserve">Kartu vartojant </w:t>
      </w:r>
      <w:proofErr w:type="spellStart"/>
      <w:r w:rsidRPr="002958D7">
        <w:rPr>
          <w:sz w:val="22"/>
          <w:szCs w:val="22"/>
        </w:rPr>
        <w:t>antifibriliacinius</w:t>
      </w:r>
      <w:proofErr w:type="spellEnd"/>
      <w:r w:rsidRPr="002958D7">
        <w:rPr>
          <w:sz w:val="22"/>
          <w:szCs w:val="22"/>
        </w:rPr>
        <w:t xml:space="preserve"> preparatus, beta blokatorius ar kalcio kanalų blokatorius gali pasireikšti slopinantis efektas </w:t>
      </w:r>
      <w:proofErr w:type="spellStart"/>
      <w:r w:rsidRPr="002958D7">
        <w:rPr>
          <w:sz w:val="22"/>
          <w:szCs w:val="22"/>
        </w:rPr>
        <w:t>atrioventrikulinio</w:t>
      </w:r>
      <w:proofErr w:type="spellEnd"/>
      <w:r w:rsidRPr="002958D7">
        <w:rPr>
          <w:sz w:val="22"/>
          <w:szCs w:val="22"/>
        </w:rPr>
        <w:t xml:space="preserve"> mazgo laidumui, </w:t>
      </w:r>
      <w:proofErr w:type="spellStart"/>
      <w:r w:rsidRPr="002958D7">
        <w:rPr>
          <w:sz w:val="22"/>
          <w:szCs w:val="22"/>
        </w:rPr>
        <w:t>intraventrikulinio</w:t>
      </w:r>
      <w:proofErr w:type="spellEnd"/>
      <w:r w:rsidRPr="002958D7">
        <w:rPr>
          <w:sz w:val="22"/>
          <w:szCs w:val="22"/>
        </w:rPr>
        <w:t xml:space="preserve"> dirgiklio laidumui ir susitraukimo stiprumui.</w:t>
      </w:r>
    </w:p>
    <w:p w14:paraId="2D030836" w14:textId="77777777" w:rsidR="0029225F" w:rsidRPr="002958D7" w:rsidRDefault="0029225F" w:rsidP="0090329B">
      <w:pPr>
        <w:pStyle w:val="BTEMEASMCA"/>
      </w:pPr>
    </w:p>
    <w:p w14:paraId="685ED9AE" w14:textId="77777777" w:rsidR="0029225F" w:rsidRPr="002958D7" w:rsidRDefault="0029225F" w:rsidP="0029225F">
      <w:pPr>
        <w:pStyle w:val="PI-3EMEASMCA"/>
        <w:spacing w:line="240" w:lineRule="auto"/>
        <w:rPr>
          <w:position w:val="6"/>
        </w:rPr>
      </w:pPr>
      <w:r w:rsidRPr="002958D7">
        <w:rPr>
          <w:position w:val="6"/>
        </w:rPr>
        <w:t>Nėštumas ir žindymo laikotarpis</w:t>
      </w:r>
    </w:p>
    <w:p w14:paraId="19D1CECA" w14:textId="77777777" w:rsidR="0029225F" w:rsidRPr="002958D7" w:rsidRDefault="0029225F" w:rsidP="0029225F">
      <w:pPr>
        <w:tabs>
          <w:tab w:val="left" w:pos="0"/>
          <w:tab w:val="left" w:pos="567"/>
        </w:tabs>
        <w:rPr>
          <w:i/>
          <w:sz w:val="22"/>
          <w:szCs w:val="22"/>
        </w:rPr>
      </w:pPr>
      <w:r w:rsidRPr="002958D7">
        <w:rPr>
          <w:i/>
          <w:sz w:val="22"/>
          <w:szCs w:val="22"/>
        </w:rPr>
        <w:t>Nėštumas</w:t>
      </w:r>
    </w:p>
    <w:p w14:paraId="20F6E869" w14:textId="77777777" w:rsidR="0029225F" w:rsidRPr="002958D7" w:rsidRDefault="0029225F" w:rsidP="0029225F">
      <w:pPr>
        <w:rPr>
          <w:sz w:val="22"/>
          <w:szCs w:val="22"/>
        </w:rPr>
      </w:pPr>
      <w:r w:rsidRPr="002958D7">
        <w:rPr>
          <w:sz w:val="22"/>
          <w:szCs w:val="22"/>
        </w:rPr>
        <w:t>Jeigu Jūs esate nėščia ar įtariate, kad pastojote, pasakykite gydytojui.</w:t>
      </w:r>
    </w:p>
    <w:p w14:paraId="3B3ED37F" w14:textId="77777777" w:rsidR="0029225F" w:rsidRPr="002958D7" w:rsidRDefault="0029225F" w:rsidP="0029225F">
      <w:pPr>
        <w:rPr>
          <w:sz w:val="22"/>
          <w:szCs w:val="22"/>
        </w:rPr>
      </w:pPr>
      <w:r w:rsidRPr="002958D7">
        <w:rPr>
          <w:sz w:val="22"/>
          <w:szCs w:val="22"/>
        </w:rPr>
        <w:t xml:space="preserve">Vartojant </w:t>
      </w:r>
      <w:proofErr w:type="spellStart"/>
      <w:r w:rsidRPr="002958D7">
        <w:rPr>
          <w:sz w:val="22"/>
          <w:szCs w:val="22"/>
        </w:rPr>
        <w:t>diklofenaką</w:t>
      </w:r>
      <w:proofErr w:type="spellEnd"/>
      <w:r w:rsidRPr="002958D7">
        <w:rPr>
          <w:sz w:val="22"/>
          <w:szCs w:val="22"/>
        </w:rPr>
        <w:t xml:space="preserve">, pastoti gali tapti sunkiau. Jeigu ketinate pastoti arba Jums nepavyksta pastoti, pasakykite apie tai gydytojui. </w:t>
      </w:r>
    </w:p>
    <w:p w14:paraId="74447052" w14:textId="77777777" w:rsidR="0029225F" w:rsidRDefault="0029225F" w:rsidP="0029225F">
      <w:pPr>
        <w:rPr>
          <w:sz w:val="22"/>
          <w:szCs w:val="22"/>
        </w:rPr>
      </w:pPr>
      <w:proofErr w:type="spellStart"/>
      <w:r w:rsidRPr="002958D7">
        <w:rPr>
          <w:sz w:val="22"/>
          <w:szCs w:val="22"/>
        </w:rPr>
        <w:t>Olfen</w:t>
      </w:r>
      <w:proofErr w:type="spellEnd"/>
      <w:r w:rsidRPr="002958D7">
        <w:rPr>
          <w:sz w:val="22"/>
          <w:szCs w:val="22"/>
        </w:rPr>
        <w:t xml:space="preserve"> negalima vartoti paskutinių 3 nėštumo mėnesių laikotarpiu, nes gali būti pakenkta vaisiui ar sukelta gimdymo komplikacijų.</w:t>
      </w:r>
    </w:p>
    <w:p w14:paraId="0095FB0B" w14:textId="77777777" w:rsidR="000C5A1C" w:rsidRPr="00DF1695" w:rsidRDefault="000C5A1C" w:rsidP="000C5A1C">
      <w:pPr>
        <w:autoSpaceDE w:val="0"/>
        <w:autoSpaceDN w:val="0"/>
        <w:adjustRightInd w:val="0"/>
        <w:rPr>
          <w:rFonts w:eastAsia="Calibri"/>
          <w:bCs/>
          <w:color w:val="000000"/>
          <w:sz w:val="22"/>
          <w:szCs w:val="22"/>
          <w:lang w:eastAsia="lt-LT"/>
        </w:rPr>
      </w:pPr>
      <w:r w:rsidRPr="000C5A1C">
        <w:rPr>
          <w:rFonts w:eastAsia="Calibri"/>
          <w:bCs/>
          <w:color w:val="000000"/>
          <w:sz w:val="22"/>
          <w:szCs w:val="22"/>
          <w:lang w:eastAsia="lt-LT"/>
        </w:rPr>
        <w:t xml:space="preserve">Šis vaistas vaisiui gali sukelti inkstų ir širdies sutrikimų arba </w:t>
      </w:r>
      <w:r w:rsidRPr="000C5A1C">
        <w:rPr>
          <w:sz w:val="22"/>
          <w:szCs w:val="22"/>
        </w:rPr>
        <w:t>arterinio latako susiaurėjimą</w:t>
      </w:r>
      <w:r w:rsidRPr="000C5A1C">
        <w:rPr>
          <w:rFonts w:eastAsia="Calibri"/>
          <w:bCs/>
          <w:color w:val="000000"/>
          <w:sz w:val="22"/>
          <w:szCs w:val="22"/>
          <w:lang w:eastAsia="lt-LT"/>
        </w:rPr>
        <w:t xml:space="preserve">. Jis gali turėti įtakos Jūsų ir Jūsų kūdikio polinkiui kraujuoti ir pavėlinti gimdymą arba pailginti jo trukmę. </w:t>
      </w:r>
    </w:p>
    <w:p w14:paraId="14CC9536" w14:textId="77777777" w:rsidR="000C5A1C" w:rsidRDefault="000C5A1C" w:rsidP="00666FFB">
      <w:pPr>
        <w:pStyle w:val="Default"/>
        <w:rPr>
          <w:rFonts w:ascii="Times New Roman" w:hAnsi="Times New Roman" w:cs="Times New Roman"/>
          <w:sz w:val="22"/>
          <w:szCs w:val="22"/>
        </w:rPr>
      </w:pPr>
      <w:r w:rsidRPr="00666FFB">
        <w:rPr>
          <w:rFonts w:ascii="Times New Roman" w:hAnsi="Times New Roman" w:cs="Times New Roman"/>
          <w:sz w:val="22"/>
          <w:szCs w:val="22"/>
        </w:rPr>
        <w:t xml:space="preserve">Pirmuosius 6 nėštumo mėnesius </w:t>
      </w:r>
      <w:proofErr w:type="spellStart"/>
      <w:r w:rsidRPr="00666FFB">
        <w:rPr>
          <w:rFonts w:ascii="Times New Roman" w:hAnsi="Times New Roman" w:cs="Times New Roman"/>
          <w:sz w:val="22"/>
          <w:szCs w:val="22"/>
        </w:rPr>
        <w:t>Olfen</w:t>
      </w:r>
      <w:proofErr w:type="spellEnd"/>
      <w:r w:rsidRPr="00666FFB">
        <w:rPr>
          <w:rFonts w:ascii="Times New Roman" w:hAnsi="Times New Roman" w:cs="Times New Roman"/>
          <w:sz w:val="22"/>
          <w:szCs w:val="22"/>
        </w:rPr>
        <w:t xml:space="preserve"> vartoti negalima</w:t>
      </w:r>
      <w:r w:rsidRPr="000C5A1C">
        <w:rPr>
          <w:rFonts w:ascii="Times New Roman" w:hAnsi="Times New Roman" w:cs="Times New Roman"/>
          <w:sz w:val="22"/>
          <w:szCs w:val="22"/>
        </w:rPr>
        <w:t>, nebent tai neabejotinai būtina ir taip pataria gydytojas</w:t>
      </w:r>
      <w:r w:rsidRPr="00666FFB">
        <w:rPr>
          <w:rFonts w:ascii="Times New Roman" w:hAnsi="Times New Roman" w:cs="Times New Roman"/>
          <w:sz w:val="22"/>
          <w:szCs w:val="22"/>
        </w:rPr>
        <w:t xml:space="preserve">. Jeigu šiuo laikotarpiu arba tuo metu, kai bandote pastoti, jums reikia gydymo šiuo vaistu, vartokite mažiausią jo dozę ir kaip įmanoma trumpiau. </w:t>
      </w:r>
    </w:p>
    <w:p w14:paraId="078505A6" w14:textId="77777777" w:rsidR="000C5A1C" w:rsidRPr="00666FFB" w:rsidRDefault="000C5A1C" w:rsidP="00666FFB">
      <w:pPr>
        <w:pStyle w:val="Default"/>
        <w:rPr>
          <w:rFonts w:ascii="Times New Roman" w:hAnsi="Times New Roman" w:cs="Times New Roman"/>
          <w:sz w:val="22"/>
          <w:szCs w:val="22"/>
        </w:rPr>
      </w:pPr>
    </w:p>
    <w:p w14:paraId="153665CB" w14:textId="77777777" w:rsidR="000C5A1C" w:rsidRPr="000C5A1C" w:rsidRDefault="000C5A1C" w:rsidP="000C5A1C">
      <w:pPr>
        <w:autoSpaceDE w:val="0"/>
        <w:autoSpaceDN w:val="0"/>
        <w:adjustRightInd w:val="0"/>
        <w:rPr>
          <w:rFonts w:eastAsia="Calibri"/>
          <w:color w:val="000000"/>
          <w:sz w:val="22"/>
          <w:szCs w:val="22"/>
          <w:lang w:eastAsia="lt-LT"/>
        </w:rPr>
      </w:pPr>
      <w:r w:rsidRPr="000C5A1C">
        <w:rPr>
          <w:rFonts w:eastAsia="Calibri"/>
          <w:bCs/>
          <w:color w:val="000000"/>
          <w:sz w:val="22"/>
          <w:szCs w:val="22"/>
          <w:lang w:eastAsia="lt-LT"/>
        </w:rPr>
        <w:t xml:space="preserve">Nuo 20-os nėštumo savaitės </w:t>
      </w:r>
      <w:proofErr w:type="spellStart"/>
      <w:r w:rsidRPr="000C5A1C">
        <w:rPr>
          <w:rFonts w:eastAsia="Calibri"/>
          <w:bCs/>
          <w:color w:val="000000"/>
          <w:sz w:val="22"/>
          <w:szCs w:val="22"/>
          <w:lang w:eastAsia="lt-LT"/>
        </w:rPr>
        <w:t>Olfen</w:t>
      </w:r>
      <w:proofErr w:type="spellEnd"/>
      <w:r w:rsidRPr="000C5A1C">
        <w:rPr>
          <w:rFonts w:eastAsia="Calibri"/>
          <w:bCs/>
          <w:color w:val="000000"/>
          <w:sz w:val="22"/>
          <w:szCs w:val="22"/>
          <w:lang w:eastAsia="lt-LT"/>
        </w:rPr>
        <w:t xml:space="preserve"> gali sukelti vaisiui inkstų sutrikimų, jeigu vaisto vartojama daugiau kaip kelias dienas. Dėl to gali sumažėti vaisiaus vandenų (</w:t>
      </w:r>
      <w:proofErr w:type="spellStart"/>
      <w:r w:rsidRPr="000C5A1C">
        <w:rPr>
          <w:rFonts w:eastAsia="Calibri"/>
          <w:bCs/>
          <w:color w:val="000000"/>
          <w:sz w:val="22"/>
          <w:szCs w:val="22"/>
          <w:lang w:eastAsia="lt-LT"/>
        </w:rPr>
        <w:t>oligohidramnionas</w:t>
      </w:r>
      <w:proofErr w:type="spellEnd"/>
      <w:r w:rsidRPr="000C5A1C">
        <w:rPr>
          <w:rFonts w:eastAsia="Calibri"/>
          <w:bCs/>
          <w:color w:val="000000"/>
          <w:sz w:val="22"/>
          <w:szCs w:val="22"/>
          <w:lang w:eastAsia="lt-LT"/>
        </w:rPr>
        <w:t xml:space="preserve">) arba </w:t>
      </w:r>
      <w:r>
        <w:rPr>
          <w:rFonts w:eastAsia="Calibri"/>
          <w:bCs/>
          <w:color w:val="000000"/>
          <w:sz w:val="22"/>
          <w:szCs w:val="22"/>
          <w:lang w:eastAsia="lt-LT"/>
        </w:rPr>
        <w:t xml:space="preserve">atsirasti </w:t>
      </w:r>
      <w:r w:rsidRPr="000C5A1C">
        <w:rPr>
          <w:rFonts w:eastAsia="Calibri"/>
          <w:bCs/>
          <w:color w:val="000000"/>
          <w:sz w:val="22"/>
          <w:szCs w:val="22"/>
          <w:lang w:eastAsia="lt-LT"/>
        </w:rPr>
        <w:t>kūdikio širdies kraujagyslių susiaurėjim</w:t>
      </w:r>
      <w:r>
        <w:rPr>
          <w:rFonts w:eastAsia="Calibri"/>
          <w:bCs/>
          <w:color w:val="000000"/>
          <w:sz w:val="22"/>
          <w:szCs w:val="22"/>
          <w:lang w:eastAsia="lt-LT"/>
        </w:rPr>
        <w:t>as</w:t>
      </w:r>
      <w:r w:rsidRPr="000C5A1C">
        <w:rPr>
          <w:rFonts w:eastAsia="Calibri"/>
          <w:bCs/>
          <w:color w:val="000000"/>
          <w:sz w:val="22"/>
          <w:szCs w:val="22"/>
          <w:lang w:eastAsia="lt-LT"/>
        </w:rPr>
        <w:t xml:space="preserve"> (</w:t>
      </w:r>
      <w:proofErr w:type="spellStart"/>
      <w:r w:rsidRPr="000C5A1C">
        <w:rPr>
          <w:rFonts w:eastAsia="Calibri"/>
          <w:bCs/>
          <w:color w:val="000000"/>
          <w:sz w:val="22"/>
          <w:szCs w:val="22"/>
          <w:lang w:eastAsia="lt-LT"/>
        </w:rPr>
        <w:t>ductus</w:t>
      </w:r>
      <w:proofErr w:type="spellEnd"/>
      <w:r w:rsidRPr="000C5A1C">
        <w:rPr>
          <w:rFonts w:eastAsia="Calibri"/>
          <w:bCs/>
          <w:color w:val="000000"/>
          <w:sz w:val="22"/>
          <w:szCs w:val="22"/>
          <w:lang w:eastAsia="lt-LT"/>
        </w:rPr>
        <w:t xml:space="preserve"> </w:t>
      </w:r>
      <w:proofErr w:type="spellStart"/>
      <w:r w:rsidRPr="000C5A1C">
        <w:rPr>
          <w:rFonts w:eastAsia="Calibri"/>
          <w:bCs/>
          <w:color w:val="000000"/>
          <w:sz w:val="22"/>
          <w:szCs w:val="22"/>
          <w:lang w:eastAsia="lt-LT"/>
        </w:rPr>
        <w:t>arteriousus</w:t>
      </w:r>
      <w:proofErr w:type="spellEnd"/>
      <w:r w:rsidRPr="000C5A1C">
        <w:rPr>
          <w:rFonts w:eastAsia="Calibri"/>
          <w:bCs/>
          <w:color w:val="000000"/>
          <w:sz w:val="22"/>
          <w:szCs w:val="22"/>
          <w:lang w:eastAsia="lt-LT"/>
        </w:rPr>
        <w:t xml:space="preserve">). Jeigu gydymą reikia tęsti ilgiau nei kelias dienas, gydytojas gali rekomenduoti atlikti papildomą stebėseną. </w:t>
      </w:r>
    </w:p>
    <w:p w14:paraId="62EBEC95" w14:textId="77777777" w:rsidR="0029225F" w:rsidRPr="002958D7" w:rsidRDefault="0029225F" w:rsidP="0029225F">
      <w:pPr>
        <w:rPr>
          <w:sz w:val="22"/>
          <w:szCs w:val="22"/>
        </w:rPr>
      </w:pPr>
    </w:p>
    <w:p w14:paraId="0FDFEB6F" w14:textId="77777777" w:rsidR="0029225F" w:rsidRPr="002958D7" w:rsidRDefault="0029225F" w:rsidP="0029225F">
      <w:pPr>
        <w:tabs>
          <w:tab w:val="left" w:pos="0"/>
          <w:tab w:val="left" w:pos="567"/>
        </w:tabs>
        <w:rPr>
          <w:i/>
          <w:sz w:val="22"/>
          <w:szCs w:val="22"/>
        </w:rPr>
      </w:pPr>
      <w:r w:rsidRPr="002958D7">
        <w:rPr>
          <w:i/>
          <w:sz w:val="22"/>
          <w:szCs w:val="22"/>
        </w:rPr>
        <w:t>Žindymo laikotarpis</w:t>
      </w:r>
    </w:p>
    <w:p w14:paraId="1C57AE49" w14:textId="77777777" w:rsidR="0029225F" w:rsidRPr="002958D7" w:rsidRDefault="0029225F" w:rsidP="0029225F">
      <w:pPr>
        <w:rPr>
          <w:sz w:val="22"/>
          <w:szCs w:val="22"/>
        </w:rPr>
      </w:pPr>
      <w:r w:rsidRPr="002958D7">
        <w:rPr>
          <w:sz w:val="22"/>
          <w:szCs w:val="22"/>
        </w:rPr>
        <w:t>Jeigu žindote kūdikį, pasakykite tai gydytojui.</w:t>
      </w:r>
    </w:p>
    <w:p w14:paraId="6AC5D965" w14:textId="77777777" w:rsidR="0029225F" w:rsidRPr="002958D7" w:rsidRDefault="0029225F" w:rsidP="0090329B">
      <w:pPr>
        <w:pStyle w:val="BTEMEASMCA"/>
      </w:pPr>
      <w:r w:rsidRPr="002958D7">
        <w:t>Jeigu vartojate Olfen , žindyti negalima, nes tai gali būti žalinga kūdikiui.</w:t>
      </w:r>
    </w:p>
    <w:p w14:paraId="4331DE58" w14:textId="77777777" w:rsidR="0029225F" w:rsidRPr="002958D7" w:rsidRDefault="0029225F" w:rsidP="0090329B">
      <w:pPr>
        <w:pStyle w:val="BTEMEASMCA"/>
      </w:pPr>
    </w:p>
    <w:p w14:paraId="6B2BAA1C" w14:textId="77777777" w:rsidR="0029225F" w:rsidRPr="002958D7" w:rsidRDefault="0029225F" w:rsidP="0029225F">
      <w:pPr>
        <w:pStyle w:val="PI-3EMEASMCA"/>
        <w:spacing w:line="240" w:lineRule="auto"/>
        <w:rPr>
          <w:position w:val="6"/>
        </w:rPr>
      </w:pPr>
      <w:r w:rsidRPr="002958D7">
        <w:rPr>
          <w:position w:val="6"/>
        </w:rPr>
        <w:t>Vairavimas ir mechanizmų valdymas</w:t>
      </w:r>
    </w:p>
    <w:p w14:paraId="0529F3B4" w14:textId="77777777" w:rsidR="0029225F" w:rsidRPr="002958D7" w:rsidRDefault="0029225F" w:rsidP="0029225F">
      <w:pPr>
        <w:pStyle w:val="PI-3EMEASMCA"/>
        <w:spacing w:line="240" w:lineRule="auto"/>
        <w:rPr>
          <w:b w:val="0"/>
        </w:rPr>
      </w:pPr>
      <w:r w:rsidRPr="002958D7">
        <w:rPr>
          <w:b w:val="0"/>
        </w:rPr>
        <w:t xml:space="preserve">Nevairuokite ir nevaldykite mechanizmų, jeigu vartojant </w:t>
      </w:r>
      <w:proofErr w:type="spellStart"/>
      <w:r w:rsidRPr="002958D7">
        <w:rPr>
          <w:b w:val="0"/>
        </w:rPr>
        <w:t>Olfen</w:t>
      </w:r>
      <w:proofErr w:type="spellEnd"/>
      <w:r w:rsidRPr="002958D7">
        <w:rPr>
          <w:b w:val="0"/>
        </w:rPr>
        <w:t xml:space="preserve"> pasireiškia regėjimo sutrikimų, galvos sukimasis ar svaigimas, mieguistumas ar atsiranda kitų centrinės nervų sistemos sutrikimų</w:t>
      </w:r>
      <w:r w:rsidR="00C242E7">
        <w:rPr>
          <w:b w:val="0"/>
        </w:rPr>
        <w:t>.</w:t>
      </w:r>
    </w:p>
    <w:p w14:paraId="3576F9DD" w14:textId="77777777" w:rsidR="0029225F" w:rsidRPr="002958D7" w:rsidRDefault="0029225F" w:rsidP="0029225F">
      <w:pPr>
        <w:pStyle w:val="PI-3EMEASMCA"/>
        <w:spacing w:line="240" w:lineRule="auto"/>
        <w:rPr>
          <w:position w:val="6"/>
        </w:rPr>
      </w:pPr>
    </w:p>
    <w:p w14:paraId="305C52FA" w14:textId="77777777" w:rsidR="0029225F" w:rsidRPr="002958D7" w:rsidRDefault="0029225F" w:rsidP="0029225F">
      <w:pPr>
        <w:pStyle w:val="PI-3EMEASMCA"/>
        <w:spacing w:line="240" w:lineRule="auto"/>
        <w:rPr>
          <w:position w:val="6"/>
        </w:rPr>
      </w:pPr>
      <w:proofErr w:type="spellStart"/>
      <w:r w:rsidRPr="002958D7">
        <w:rPr>
          <w:iCs/>
          <w:position w:val="6"/>
        </w:rPr>
        <w:t>Olfen</w:t>
      </w:r>
      <w:proofErr w:type="spellEnd"/>
      <w:r w:rsidRPr="002958D7">
        <w:rPr>
          <w:iCs/>
          <w:position w:val="6"/>
        </w:rPr>
        <w:t xml:space="preserve"> sudėtyje yra natrio</w:t>
      </w:r>
    </w:p>
    <w:p w14:paraId="60E8036E" w14:textId="77777777" w:rsidR="0029225F" w:rsidRPr="002958D7" w:rsidRDefault="00B25F63" w:rsidP="0090329B">
      <w:pPr>
        <w:pStyle w:val="BTEMEASMCA"/>
      </w:pPr>
      <w:r w:rsidRPr="007619AA">
        <w:rPr>
          <w:lang w:val="lt-LT"/>
        </w:rPr>
        <w:t xml:space="preserve">Kiekvienoje </w:t>
      </w:r>
      <w:r>
        <w:rPr>
          <w:lang w:val="lt-LT"/>
        </w:rPr>
        <w:t>š</w:t>
      </w:r>
      <w:r w:rsidR="0029225F" w:rsidRPr="002958D7">
        <w:t xml:space="preserve">io vaisto </w:t>
      </w:r>
      <w:r>
        <w:t xml:space="preserve"> 2 ml ampulėje </w:t>
      </w:r>
      <w:r w:rsidR="0029225F" w:rsidRPr="002958D7">
        <w:t>yra mažiau kaip 1 mmol (23 mg) natrio, t.y. jis beveik neturi reikšmės.</w:t>
      </w:r>
    </w:p>
    <w:p w14:paraId="3FD87F28" w14:textId="77777777" w:rsidR="0029225F" w:rsidRPr="00296D48" w:rsidRDefault="0029225F" w:rsidP="0090329B">
      <w:pPr>
        <w:pStyle w:val="BTEMEASMCA"/>
      </w:pPr>
    </w:p>
    <w:p w14:paraId="6F930675" w14:textId="77777777" w:rsidR="00B25F63" w:rsidRPr="00ED4226" w:rsidRDefault="00B25F63" w:rsidP="00B25F63">
      <w:pPr>
        <w:rPr>
          <w:rFonts w:eastAsia="Calibri"/>
          <w:b/>
          <w:sz w:val="22"/>
          <w:szCs w:val="22"/>
        </w:rPr>
      </w:pPr>
      <w:proofErr w:type="spellStart"/>
      <w:r>
        <w:rPr>
          <w:rFonts w:eastAsia="Calibri"/>
          <w:b/>
          <w:sz w:val="22"/>
          <w:szCs w:val="22"/>
        </w:rPr>
        <w:t>Olfen</w:t>
      </w:r>
      <w:proofErr w:type="spellEnd"/>
      <w:r w:rsidRPr="00ED4226">
        <w:rPr>
          <w:rFonts w:eastAsia="Calibri"/>
          <w:b/>
          <w:sz w:val="22"/>
          <w:szCs w:val="22"/>
        </w:rPr>
        <w:t xml:space="preserve"> sudėtyje yra </w:t>
      </w:r>
      <w:proofErr w:type="spellStart"/>
      <w:r w:rsidRPr="00ED4226">
        <w:rPr>
          <w:rFonts w:eastAsia="Calibri"/>
          <w:b/>
          <w:sz w:val="22"/>
          <w:szCs w:val="22"/>
        </w:rPr>
        <w:t>propilenglikolio</w:t>
      </w:r>
      <w:proofErr w:type="spellEnd"/>
      <w:r>
        <w:rPr>
          <w:rFonts w:eastAsia="Calibri"/>
          <w:b/>
          <w:sz w:val="22"/>
          <w:szCs w:val="22"/>
        </w:rPr>
        <w:t xml:space="preserve"> </w:t>
      </w:r>
    </w:p>
    <w:p w14:paraId="766BAA0A" w14:textId="77777777" w:rsidR="0029225F" w:rsidRDefault="00B25F63" w:rsidP="0090329B">
      <w:pPr>
        <w:pStyle w:val="BTEMEASMCA"/>
        <w:rPr>
          <w:rFonts w:eastAsia="Calibri"/>
          <w:lang w:val="lt-LT"/>
        </w:rPr>
      </w:pPr>
      <w:r w:rsidRPr="00ED4226">
        <w:rPr>
          <w:rFonts w:eastAsia="Calibri"/>
        </w:rPr>
        <w:lastRenderedPageBreak/>
        <w:t xml:space="preserve">Kiekvienoje šio vaisto ampulėje yra </w:t>
      </w:r>
      <w:r>
        <w:rPr>
          <w:rFonts w:eastAsia="Calibri"/>
          <w:lang w:val="lt-LT"/>
        </w:rPr>
        <w:t>480</w:t>
      </w:r>
      <w:r w:rsidRPr="00ED4226">
        <w:rPr>
          <w:rFonts w:eastAsia="Calibri"/>
        </w:rPr>
        <w:t xml:space="preserve"> mg propilenglikolio (E 1520).</w:t>
      </w:r>
    </w:p>
    <w:p w14:paraId="1B67456F" w14:textId="77777777" w:rsidR="00B25F63" w:rsidRPr="009A6997" w:rsidRDefault="00B25F63" w:rsidP="0090329B">
      <w:pPr>
        <w:pStyle w:val="BTEMEASMCA"/>
      </w:pPr>
    </w:p>
    <w:p w14:paraId="63DF7A48" w14:textId="77777777" w:rsidR="0029225F" w:rsidRPr="002958D7" w:rsidRDefault="0029225F" w:rsidP="0029225F">
      <w:pPr>
        <w:pStyle w:val="PI-1EMEASMCA"/>
        <w:rPr>
          <w:position w:val="6"/>
        </w:rPr>
      </w:pPr>
      <w:bookmarkStart w:id="75" w:name="_Toc129243141"/>
      <w:bookmarkStart w:id="76" w:name="_Toc129243266"/>
      <w:r w:rsidRPr="002958D7">
        <w:rPr>
          <w:position w:val="6"/>
        </w:rPr>
        <w:t>3.</w:t>
      </w:r>
      <w:r w:rsidRPr="002958D7">
        <w:rPr>
          <w:position w:val="6"/>
        </w:rPr>
        <w:tab/>
      </w:r>
      <w:bookmarkEnd w:id="75"/>
      <w:bookmarkEnd w:id="76"/>
      <w:r w:rsidRPr="002958D7">
        <w:rPr>
          <w:position w:val="6"/>
        </w:rPr>
        <w:t xml:space="preserve">Kaip vartoti </w:t>
      </w:r>
      <w:proofErr w:type="spellStart"/>
      <w:r w:rsidRPr="002958D7">
        <w:rPr>
          <w:position w:val="6"/>
        </w:rPr>
        <w:t>Olfen</w:t>
      </w:r>
      <w:proofErr w:type="spellEnd"/>
      <w:r w:rsidRPr="002958D7">
        <w:rPr>
          <w:position w:val="6"/>
        </w:rPr>
        <w:t xml:space="preserve"> </w:t>
      </w:r>
    </w:p>
    <w:p w14:paraId="0F62F686" w14:textId="77777777" w:rsidR="0029225F" w:rsidRPr="002958D7" w:rsidRDefault="0029225F" w:rsidP="0090329B">
      <w:pPr>
        <w:pStyle w:val="BTEMEASMCA"/>
      </w:pPr>
    </w:p>
    <w:p w14:paraId="62982867" w14:textId="77777777" w:rsidR="0029225F" w:rsidRPr="002958D7" w:rsidRDefault="0029225F" w:rsidP="0090329B">
      <w:pPr>
        <w:pStyle w:val="BTEMEASMCA"/>
      </w:pPr>
      <w:r w:rsidRPr="002958D7">
        <w:t>Paskirti Olfen gali tik sveikatos priežiūros specialistas.</w:t>
      </w:r>
    </w:p>
    <w:p w14:paraId="0252DA54" w14:textId="77777777" w:rsidR="0029225F" w:rsidRPr="002958D7" w:rsidRDefault="0029225F" w:rsidP="0090329B">
      <w:pPr>
        <w:pStyle w:val="BTEMEASMCA"/>
        <w:rPr>
          <w:lang w:val="lt-LT"/>
        </w:rPr>
      </w:pPr>
      <w:r w:rsidRPr="002958D7">
        <w:rPr>
          <w:lang w:val="lt-LT"/>
        </w:rPr>
        <w:t>V</w:t>
      </w:r>
      <w:r w:rsidRPr="002958D7">
        <w:t xml:space="preserve">isada vartokite </w:t>
      </w:r>
      <w:r w:rsidRPr="002958D7">
        <w:rPr>
          <w:lang w:val="lt-LT"/>
        </w:rPr>
        <w:t xml:space="preserve">šį vaistą </w:t>
      </w:r>
      <w:r w:rsidRPr="002958D7">
        <w:t>tiksliai kaip nurodė gydytojas. Jeigu abejojate, kreipkitės į gydytoją arba vaistininką.</w:t>
      </w:r>
    </w:p>
    <w:p w14:paraId="3F8E7300" w14:textId="77777777" w:rsidR="0029225F" w:rsidRPr="002958D7" w:rsidRDefault="0029225F" w:rsidP="0090329B">
      <w:pPr>
        <w:pStyle w:val="BTEMEASMCA"/>
      </w:pPr>
    </w:p>
    <w:p w14:paraId="56DEA077" w14:textId="77777777" w:rsidR="0029225F" w:rsidRPr="002958D7" w:rsidRDefault="0029225F" w:rsidP="0029225F">
      <w:pPr>
        <w:pStyle w:val="Pagrindinistekstas"/>
        <w:spacing w:after="0"/>
        <w:rPr>
          <w:szCs w:val="22"/>
        </w:rPr>
      </w:pPr>
      <w:r w:rsidRPr="002958D7">
        <w:rPr>
          <w:position w:val="6"/>
          <w:szCs w:val="22"/>
        </w:rPr>
        <w:t xml:space="preserve">Jūsų gydytojas nuspręs kada ir kiek ilgai Jums reikės gydytis </w:t>
      </w:r>
      <w:proofErr w:type="spellStart"/>
      <w:r w:rsidRPr="002958D7">
        <w:rPr>
          <w:position w:val="6"/>
          <w:szCs w:val="22"/>
        </w:rPr>
        <w:t>Olfen</w:t>
      </w:r>
      <w:proofErr w:type="spellEnd"/>
      <w:r w:rsidRPr="002958D7">
        <w:rPr>
          <w:position w:val="6"/>
          <w:szCs w:val="22"/>
        </w:rPr>
        <w:t xml:space="preserve">. Jums bus paskirta injekcija </w:t>
      </w:r>
      <w:r w:rsidRPr="002958D7">
        <w:rPr>
          <w:position w:val="6"/>
          <w:szCs w:val="22"/>
          <w:lang w:val="lt-LT"/>
        </w:rPr>
        <w:t>į</w:t>
      </w:r>
      <w:r w:rsidRPr="002958D7">
        <w:rPr>
          <w:position w:val="6"/>
          <w:szCs w:val="22"/>
        </w:rPr>
        <w:t xml:space="preserve"> raumenis. Paprastai vaistas </w:t>
      </w:r>
      <w:r w:rsidR="009440CA">
        <w:rPr>
          <w:position w:val="6"/>
          <w:szCs w:val="22"/>
          <w:lang w:val="lt-LT"/>
        </w:rPr>
        <w:t>leidžiamas</w:t>
      </w:r>
      <w:r w:rsidRPr="002958D7">
        <w:rPr>
          <w:position w:val="6"/>
          <w:szCs w:val="22"/>
        </w:rPr>
        <w:t xml:space="preserve"> vieną kartą per parą giliai į sėdmenis (giliai į viršutinį išorinį </w:t>
      </w:r>
      <w:r w:rsidRPr="002958D7">
        <w:rPr>
          <w:szCs w:val="22"/>
        </w:rPr>
        <w:t xml:space="preserve">sėdmens raumens </w:t>
      </w:r>
      <w:proofErr w:type="spellStart"/>
      <w:r w:rsidRPr="002958D7">
        <w:rPr>
          <w:szCs w:val="22"/>
        </w:rPr>
        <w:t>kvadrantą</w:t>
      </w:r>
      <w:proofErr w:type="spellEnd"/>
      <w:r w:rsidRPr="002958D7">
        <w:rPr>
          <w:szCs w:val="22"/>
        </w:rPr>
        <w:t xml:space="preserve">). Svarbu, kad Jūsų gydytojas paskirtų mažiausią dozę, kuri sumažina skausmą, ir kad Jūs nevartotumėte </w:t>
      </w:r>
      <w:proofErr w:type="spellStart"/>
      <w:r w:rsidRPr="002958D7">
        <w:rPr>
          <w:szCs w:val="22"/>
        </w:rPr>
        <w:t>Olfen</w:t>
      </w:r>
      <w:proofErr w:type="spellEnd"/>
      <w:r w:rsidRPr="002958D7">
        <w:rPr>
          <w:szCs w:val="22"/>
        </w:rPr>
        <w:t xml:space="preserve"> ilgiau negu būtina. </w:t>
      </w:r>
      <w:proofErr w:type="spellStart"/>
      <w:r w:rsidRPr="002958D7">
        <w:rPr>
          <w:szCs w:val="22"/>
        </w:rPr>
        <w:t>Olfen</w:t>
      </w:r>
      <w:proofErr w:type="spellEnd"/>
      <w:r w:rsidRPr="002958D7">
        <w:rPr>
          <w:szCs w:val="22"/>
        </w:rPr>
        <w:t xml:space="preserve"> negalima vartoti intraveninės injekcijos būdu.</w:t>
      </w:r>
    </w:p>
    <w:p w14:paraId="35BEE16E" w14:textId="77777777" w:rsidR="0029225F" w:rsidRPr="002958D7" w:rsidRDefault="0029225F" w:rsidP="0029225F">
      <w:pPr>
        <w:pStyle w:val="Pagrindinistekstas2"/>
        <w:spacing w:after="0" w:line="240" w:lineRule="auto"/>
        <w:rPr>
          <w:position w:val="6"/>
          <w:szCs w:val="22"/>
        </w:rPr>
      </w:pPr>
    </w:p>
    <w:p w14:paraId="76DAF786" w14:textId="77777777" w:rsidR="0029225F" w:rsidRPr="002958D7" w:rsidRDefault="0029225F" w:rsidP="0029225F">
      <w:pPr>
        <w:pStyle w:val="Pagrindinistekstas2"/>
        <w:spacing w:after="0" w:line="240" w:lineRule="auto"/>
        <w:rPr>
          <w:i/>
          <w:position w:val="6"/>
          <w:szCs w:val="22"/>
        </w:rPr>
      </w:pPr>
      <w:r w:rsidRPr="002958D7">
        <w:rPr>
          <w:i/>
          <w:position w:val="6"/>
          <w:szCs w:val="22"/>
        </w:rPr>
        <w:t>Suaugusiesiems</w:t>
      </w:r>
    </w:p>
    <w:p w14:paraId="4956C338" w14:textId="77777777" w:rsidR="0029225F" w:rsidRPr="002958D7" w:rsidRDefault="0029225F" w:rsidP="0090329B">
      <w:pPr>
        <w:pStyle w:val="BTEMEASMCA"/>
      </w:pPr>
      <w:r w:rsidRPr="002958D7">
        <w:t xml:space="preserve">Olfen  yra skiriamas tik tada, kai </w:t>
      </w:r>
      <w:r w:rsidR="00475344" w:rsidRPr="002958D7">
        <w:t>reikalinga</w:t>
      </w:r>
      <w:r w:rsidR="00475344">
        <w:rPr>
          <w:lang w:val="en-US"/>
        </w:rPr>
        <w:t>-</w:t>
      </w:r>
      <w:r w:rsidR="00475344" w:rsidRPr="002958D7">
        <w:t xml:space="preserve"> </w:t>
      </w:r>
      <w:r w:rsidRPr="002958D7">
        <w:t>ypatingai greita veikimo pradžia arba kai gydymas geriamomis arba į tiesiąją žarną vartojamomis vaisto formomis yra negalimas.</w:t>
      </w:r>
    </w:p>
    <w:p w14:paraId="208C18C8" w14:textId="77777777" w:rsidR="0029225F" w:rsidRPr="002958D7" w:rsidRDefault="0029225F" w:rsidP="0090329B">
      <w:pPr>
        <w:pStyle w:val="BTEMEASMCA"/>
      </w:pPr>
      <w:r w:rsidRPr="002958D7">
        <w:t xml:space="preserve">Olfen  skiriama vienkartinė injekcija į raumenis (75 mg diklofenako natrio druskos). </w:t>
      </w:r>
    </w:p>
    <w:p w14:paraId="399F778A" w14:textId="77777777" w:rsidR="0029225F" w:rsidRPr="002958D7" w:rsidRDefault="0029225F" w:rsidP="0090329B">
      <w:pPr>
        <w:pStyle w:val="BTEMEASMCA"/>
      </w:pPr>
    </w:p>
    <w:p w14:paraId="35B9BC87" w14:textId="77777777" w:rsidR="0029225F" w:rsidRPr="002958D7" w:rsidRDefault="0029225F" w:rsidP="0090329B">
      <w:pPr>
        <w:pStyle w:val="BTEMEASMCA"/>
      </w:pPr>
      <w:r w:rsidRPr="002958D7">
        <w:t xml:space="preserve">Po injekcijos gydytojas Jus turi stebėti mažiausiai 1 valandą, nes gali įvykti anafilaksinės reakcijos, netgi šokas. </w:t>
      </w:r>
    </w:p>
    <w:p w14:paraId="31826741" w14:textId="77777777" w:rsidR="0029225F" w:rsidRPr="002958D7" w:rsidRDefault="0029225F" w:rsidP="0090329B">
      <w:pPr>
        <w:pStyle w:val="BTEMEASMCA"/>
      </w:pPr>
    </w:p>
    <w:p w14:paraId="72BFE4C7" w14:textId="77777777" w:rsidR="0029225F" w:rsidRPr="002958D7" w:rsidRDefault="0029225F" w:rsidP="0090329B">
      <w:pPr>
        <w:pStyle w:val="BTEMEASMCA"/>
      </w:pPr>
      <w:r w:rsidRPr="002958D7">
        <w:t>Olfen  negalima vartoti ilgiau kaip 2 dienas. Jei reikalingas tolimesnis gydymas, jis tęsiamas kitomis vaisto formomis (geriamosiomis vaisto formomis arba žvakutėmis). Tačiau negalima viršyti didžiausios (150 mg) diklofenako natrio druskos paros dozės.</w:t>
      </w:r>
    </w:p>
    <w:p w14:paraId="46B8A107" w14:textId="77777777" w:rsidR="0029225F" w:rsidRPr="002958D7" w:rsidRDefault="0029225F" w:rsidP="0029225F">
      <w:pPr>
        <w:pStyle w:val="Pagrindinistekstas2"/>
        <w:spacing w:after="0" w:line="240" w:lineRule="auto"/>
        <w:rPr>
          <w:position w:val="6"/>
          <w:szCs w:val="22"/>
        </w:rPr>
      </w:pPr>
    </w:p>
    <w:p w14:paraId="34065166" w14:textId="77777777" w:rsidR="0029225F" w:rsidRPr="002958D7" w:rsidRDefault="0029225F" w:rsidP="0029225F">
      <w:pPr>
        <w:rPr>
          <w:i/>
          <w:position w:val="6"/>
          <w:sz w:val="22"/>
          <w:szCs w:val="22"/>
        </w:rPr>
      </w:pPr>
      <w:r w:rsidRPr="002958D7">
        <w:rPr>
          <w:i/>
          <w:position w:val="6"/>
          <w:sz w:val="22"/>
          <w:szCs w:val="22"/>
        </w:rPr>
        <w:t>Senyviems pacientams</w:t>
      </w:r>
    </w:p>
    <w:p w14:paraId="716D974F" w14:textId="77777777" w:rsidR="0029225F" w:rsidRPr="002958D7" w:rsidRDefault="0029225F" w:rsidP="0029225F">
      <w:pPr>
        <w:rPr>
          <w:position w:val="6"/>
          <w:sz w:val="22"/>
          <w:szCs w:val="22"/>
        </w:rPr>
      </w:pPr>
      <w:r w:rsidRPr="002958D7">
        <w:rPr>
          <w:position w:val="6"/>
          <w:sz w:val="22"/>
          <w:szCs w:val="22"/>
        </w:rPr>
        <w:t>Senyviems žmonėms yra padidėjusi sunkių šalutinio poveikio padarinių rizika.</w:t>
      </w:r>
    </w:p>
    <w:p w14:paraId="1452A910" w14:textId="77777777" w:rsidR="0029225F" w:rsidRPr="002958D7" w:rsidRDefault="0029225F" w:rsidP="0090329B">
      <w:pPr>
        <w:pStyle w:val="BTEMEASMCA"/>
      </w:pPr>
    </w:p>
    <w:p w14:paraId="422C8BED" w14:textId="77777777" w:rsidR="0029225F" w:rsidRPr="002958D7" w:rsidRDefault="0029225F" w:rsidP="0029225F">
      <w:pPr>
        <w:ind w:right="567"/>
        <w:rPr>
          <w:i/>
          <w:sz w:val="22"/>
          <w:szCs w:val="22"/>
        </w:rPr>
      </w:pPr>
      <w:r w:rsidRPr="002958D7">
        <w:rPr>
          <w:i/>
          <w:sz w:val="22"/>
          <w:szCs w:val="22"/>
        </w:rPr>
        <w:t>Pacientams, kurių inkstų ar kepenų funkcija sutrikusi</w:t>
      </w:r>
    </w:p>
    <w:p w14:paraId="4200D704" w14:textId="77777777" w:rsidR="0029225F" w:rsidRPr="002958D7" w:rsidRDefault="0029225F" w:rsidP="0029225F">
      <w:pPr>
        <w:tabs>
          <w:tab w:val="left" w:pos="3486"/>
        </w:tabs>
        <w:rPr>
          <w:sz w:val="22"/>
          <w:szCs w:val="22"/>
          <w:lang w:eastAsia="sl-SI"/>
        </w:rPr>
      </w:pPr>
      <w:r w:rsidRPr="002958D7">
        <w:rPr>
          <w:sz w:val="22"/>
          <w:szCs w:val="22"/>
          <w:lang w:eastAsia="sl-SI"/>
        </w:rPr>
        <w:t xml:space="preserve">Pacientams, kuriems yra nesunkus ar vidutinio sunkumo inkstų ar kepenų nepakankamumas, dozės koreguoti nereikia, </w:t>
      </w:r>
      <w:r w:rsidRPr="002958D7">
        <w:rPr>
          <w:color w:val="000000"/>
          <w:sz w:val="22"/>
          <w:szCs w:val="22"/>
        </w:rPr>
        <w:t>jei yra sunkus inkstų ir/ar kepenų funkcijos sutrikimas – vaisto vartoti draudžiama.</w:t>
      </w:r>
    </w:p>
    <w:p w14:paraId="35459F14" w14:textId="77777777" w:rsidR="0029225F" w:rsidRPr="002958D7" w:rsidRDefault="0029225F" w:rsidP="0029225F">
      <w:pPr>
        <w:pStyle w:val="Pagrindinistekstas2"/>
        <w:spacing w:after="0" w:line="240" w:lineRule="auto"/>
        <w:rPr>
          <w:position w:val="6"/>
          <w:szCs w:val="22"/>
        </w:rPr>
      </w:pPr>
    </w:p>
    <w:p w14:paraId="4AF487F3" w14:textId="77777777" w:rsidR="0029225F" w:rsidRPr="002958D7" w:rsidRDefault="0029225F" w:rsidP="0029225F">
      <w:pPr>
        <w:pStyle w:val="Pagrindinistekstas2"/>
        <w:spacing w:after="0" w:line="240" w:lineRule="auto"/>
        <w:rPr>
          <w:i/>
          <w:position w:val="6"/>
          <w:szCs w:val="22"/>
        </w:rPr>
      </w:pPr>
      <w:r w:rsidRPr="002958D7">
        <w:rPr>
          <w:i/>
          <w:position w:val="6"/>
          <w:szCs w:val="22"/>
        </w:rPr>
        <w:t xml:space="preserve">Vartojimas vaikams ir paaugliams </w:t>
      </w:r>
    </w:p>
    <w:p w14:paraId="22104C45" w14:textId="77777777" w:rsidR="0029225F" w:rsidRPr="002958D7" w:rsidRDefault="0029225F" w:rsidP="0029225F">
      <w:pPr>
        <w:rPr>
          <w:position w:val="6"/>
          <w:sz w:val="22"/>
          <w:szCs w:val="22"/>
        </w:rPr>
      </w:pPr>
      <w:proofErr w:type="spellStart"/>
      <w:r w:rsidRPr="002958D7">
        <w:rPr>
          <w:sz w:val="22"/>
          <w:szCs w:val="22"/>
        </w:rPr>
        <w:t>Olfen</w:t>
      </w:r>
      <w:proofErr w:type="spellEnd"/>
      <w:r w:rsidRPr="002958D7">
        <w:rPr>
          <w:sz w:val="22"/>
          <w:szCs w:val="22"/>
        </w:rPr>
        <w:t xml:space="preserve"> negalima vartoti vaikams ir paaugliams.</w:t>
      </w:r>
    </w:p>
    <w:p w14:paraId="664AC87C" w14:textId="77777777" w:rsidR="0029225F" w:rsidRPr="002958D7" w:rsidRDefault="0029225F" w:rsidP="0090329B">
      <w:pPr>
        <w:pStyle w:val="BTEMEASMCA"/>
      </w:pPr>
    </w:p>
    <w:p w14:paraId="5DFA1995" w14:textId="1A7E2941" w:rsidR="0029225F" w:rsidRPr="002958D7" w:rsidRDefault="0029225F" w:rsidP="0029225F">
      <w:pPr>
        <w:pStyle w:val="PI-3EMEASMCA"/>
        <w:spacing w:line="240" w:lineRule="auto"/>
        <w:rPr>
          <w:position w:val="6"/>
        </w:rPr>
      </w:pPr>
      <w:r w:rsidRPr="002958D7">
        <w:rPr>
          <w:position w:val="6"/>
        </w:rPr>
        <w:t xml:space="preserve">Ką daryti pavartojus per didelę </w:t>
      </w:r>
      <w:proofErr w:type="spellStart"/>
      <w:r w:rsidRPr="002958D7">
        <w:rPr>
          <w:position w:val="6"/>
        </w:rPr>
        <w:t>Olfen</w:t>
      </w:r>
      <w:proofErr w:type="spellEnd"/>
      <w:r w:rsidRPr="002958D7">
        <w:rPr>
          <w:position w:val="6"/>
        </w:rPr>
        <w:t xml:space="preserve"> dozę</w:t>
      </w:r>
    </w:p>
    <w:p w14:paraId="5EB44F7B" w14:textId="77777777" w:rsidR="0029225F" w:rsidRPr="002958D7" w:rsidRDefault="0029225F" w:rsidP="0090329B">
      <w:pPr>
        <w:pStyle w:val="BTEMEASMCA"/>
        <w:rPr>
          <w:noProof w:val="0"/>
        </w:rPr>
      </w:pPr>
      <w:r w:rsidRPr="002958D7">
        <w:t>Jeigu Jums atrodo, kad gavote Olfen per daug, iškart pasakykite tai gydytoj</w:t>
      </w:r>
      <w:r w:rsidRPr="002958D7">
        <w:rPr>
          <w:lang w:val="lt-LT"/>
        </w:rPr>
        <w:t>u</w:t>
      </w:r>
      <w:r w:rsidRPr="002958D7">
        <w:t>i ar seselei</w:t>
      </w:r>
      <w:r w:rsidRPr="002958D7">
        <w:rPr>
          <w:noProof w:val="0"/>
        </w:rPr>
        <w:t>.</w:t>
      </w:r>
    </w:p>
    <w:p w14:paraId="465A002B" w14:textId="77777777" w:rsidR="0029225F" w:rsidRPr="002958D7" w:rsidRDefault="0029225F" w:rsidP="0090329B">
      <w:pPr>
        <w:pStyle w:val="BTEMEASMCA"/>
      </w:pPr>
    </w:p>
    <w:p w14:paraId="05C54D56" w14:textId="77777777" w:rsidR="0029225F" w:rsidRPr="002958D7" w:rsidRDefault="0029225F" w:rsidP="0029225F">
      <w:pPr>
        <w:pStyle w:val="PI-3EMEASMCA"/>
        <w:spacing w:line="240" w:lineRule="auto"/>
      </w:pPr>
      <w:r w:rsidRPr="002958D7">
        <w:t xml:space="preserve">Pamiršus pavartoti </w:t>
      </w:r>
      <w:proofErr w:type="spellStart"/>
      <w:r w:rsidRPr="002958D7">
        <w:t>Olfen</w:t>
      </w:r>
      <w:proofErr w:type="spellEnd"/>
      <w:r w:rsidRPr="002958D7">
        <w:t xml:space="preserve"> </w:t>
      </w:r>
    </w:p>
    <w:p w14:paraId="7D349C4D" w14:textId="77777777" w:rsidR="0029225F" w:rsidRPr="002958D7" w:rsidRDefault="0029225F" w:rsidP="0090329B">
      <w:pPr>
        <w:pStyle w:val="BTEMEASMCA"/>
      </w:pPr>
      <w:r w:rsidRPr="002958D7">
        <w:t>Jūsų gydytojas neskirs Jums vartoti dvigubos dozės norint kompensuoti praleistą dozę.</w:t>
      </w:r>
    </w:p>
    <w:p w14:paraId="665D41C9" w14:textId="77777777" w:rsidR="0029225F" w:rsidRPr="002958D7" w:rsidRDefault="0029225F" w:rsidP="0090329B">
      <w:pPr>
        <w:pStyle w:val="BTEMEASMCA"/>
      </w:pPr>
    </w:p>
    <w:p w14:paraId="22B1BA20" w14:textId="77777777" w:rsidR="0029225F" w:rsidRPr="002958D7" w:rsidRDefault="0029225F" w:rsidP="0090329B">
      <w:pPr>
        <w:pStyle w:val="BTEMEASMCA"/>
        <w:rPr>
          <w:noProof w:val="0"/>
        </w:rPr>
      </w:pPr>
      <w:r w:rsidRPr="002958D7">
        <w:t>Jeigu kiltų daugiau klausimų dėl šio vaisto vartojimo, kreipkitės į gydytoją arba vaistininką.</w:t>
      </w:r>
    </w:p>
    <w:p w14:paraId="173E2C01" w14:textId="77777777" w:rsidR="0029225F" w:rsidRPr="002958D7" w:rsidRDefault="0029225F" w:rsidP="0090329B">
      <w:pPr>
        <w:pStyle w:val="BTEMEASMCA"/>
      </w:pPr>
    </w:p>
    <w:p w14:paraId="472AD5B0" w14:textId="77777777" w:rsidR="0029225F" w:rsidRPr="002958D7" w:rsidRDefault="0029225F" w:rsidP="0090329B">
      <w:pPr>
        <w:pStyle w:val="BTEMEASMCA"/>
      </w:pPr>
    </w:p>
    <w:p w14:paraId="5154AB09" w14:textId="77777777" w:rsidR="0029225F" w:rsidRPr="002958D7" w:rsidRDefault="0029225F" w:rsidP="0029225F">
      <w:pPr>
        <w:pStyle w:val="PI-1EMEASMCA"/>
        <w:rPr>
          <w:position w:val="6"/>
        </w:rPr>
      </w:pPr>
      <w:bookmarkStart w:id="77" w:name="_Toc129243142"/>
      <w:bookmarkStart w:id="78" w:name="_Toc129243267"/>
      <w:r w:rsidRPr="002958D7">
        <w:rPr>
          <w:position w:val="6"/>
        </w:rPr>
        <w:t>4.</w:t>
      </w:r>
      <w:r w:rsidRPr="002958D7">
        <w:rPr>
          <w:position w:val="6"/>
        </w:rPr>
        <w:tab/>
      </w:r>
      <w:bookmarkEnd w:id="77"/>
      <w:bookmarkEnd w:id="78"/>
      <w:r w:rsidRPr="002958D7">
        <w:rPr>
          <w:position w:val="6"/>
        </w:rPr>
        <w:t>Galimas šalutinis poveikis</w:t>
      </w:r>
    </w:p>
    <w:p w14:paraId="383259E7" w14:textId="77777777" w:rsidR="0029225F" w:rsidRPr="002958D7" w:rsidRDefault="0029225F" w:rsidP="0090329B">
      <w:pPr>
        <w:pStyle w:val="BTEMEASMCA"/>
      </w:pPr>
    </w:p>
    <w:p w14:paraId="7EAFC064" w14:textId="77777777" w:rsidR="0029225F" w:rsidRPr="002958D7" w:rsidRDefault="0029225F" w:rsidP="0090329B">
      <w:pPr>
        <w:pStyle w:val="BTEMEASMCA"/>
      </w:pPr>
      <w:r w:rsidRPr="002958D7">
        <w:rPr>
          <w:lang w:val="lt-LT"/>
        </w:rPr>
        <w:t>Šis vaistas</w:t>
      </w:r>
      <w:r w:rsidRPr="002958D7">
        <w:t>, kaip ir visi kiti, gali sukelti šalutinį poveikį, nors jis pasireiškia ne visiems žmonėms.</w:t>
      </w:r>
    </w:p>
    <w:p w14:paraId="3774B57D" w14:textId="77777777" w:rsidR="0029225F" w:rsidRPr="002958D7" w:rsidRDefault="0029225F" w:rsidP="0029225F">
      <w:pPr>
        <w:rPr>
          <w:noProof/>
          <w:sz w:val="22"/>
          <w:szCs w:val="22"/>
          <w:lang w:eastAsia="x-none"/>
        </w:rPr>
      </w:pPr>
    </w:p>
    <w:p w14:paraId="13634B50" w14:textId="77777777" w:rsidR="0029225F" w:rsidRPr="002958D7" w:rsidRDefault="0029225F" w:rsidP="0029225F">
      <w:pPr>
        <w:rPr>
          <w:noProof/>
          <w:sz w:val="22"/>
          <w:szCs w:val="22"/>
          <w:lang w:val="x-none" w:eastAsia="x-none"/>
        </w:rPr>
      </w:pPr>
      <w:r w:rsidRPr="002958D7">
        <w:rPr>
          <w:noProof/>
          <w:sz w:val="22"/>
          <w:szCs w:val="22"/>
          <w:lang w:val="x-none" w:eastAsia="x-none"/>
        </w:rPr>
        <w:t xml:space="preserve">Kai </w:t>
      </w:r>
      <w:r w:rsidR="00FB6E27" w:rsidRPr="002958D7">
        <w:rPr>
          <w:noProof/>
          <w:sz w:val="22"/>
          <w:szCs w:val="22"/>
          <w:lang w:val="x-none" w:eastAsia="x-none"/>
        </w:rPr>
        <w:t>kuri</w:t>
      </w:r>
      <w:r w:rsidR="00FB6E27">
        <w:rPr>
          <w:noProof/>
          <w:sz w:val="22"/>
          <w:szCs w:val="22"/>
          <w:lang w:eastAsia="x-none"/>
        </w:rPr>
        <w:t>e</w:t>
      </w:r>
      <w:r w:rsidR="00FB6E27" w:rsidRPr="002958D7">
        <w:rPr>
          <w:noProof/>
          <w:sz w:val="22"/>
          <w:szCs w:val="22"/>
          <w:lang w:val="x-none" w:eastAsia="x-none"/>
        </w:rPr>
        <w:t xml:space="preserve"> šalutini</w:t>
      </w:r>
      <w:r w:rsidR="00FB6E27">
        <w:rPr>
          <w:noProof/>
          <w:sz w:val="22"/>
          <w:szCs w:val="22"/>
          <w:lang w:eastAsia="x-none"/>
        </w:rPr>
        <w:t>o</w:t>
      </w:r>
      <w:r w:rsidR="00FB6E27" w:rsidRPr="002958D7">
        <w:rPr>
          <w:noProof/>
          <w:sz w:val="22"/>
          <w:szCs w:val="22"/>
          <w:lang w:val="x-none" w:eastAsia="x-none"/>
        </w:rPr>
        <w:t xml:space="preserve"> poveiki</w:t>
      </w:r>
      <w:r w:rsidR="00FB6E27">
        <w:rPr>
          <w:noProof/>
          <w:sz w:val="22"/>
          <w:szCs w:val="22"/>
          <w:lang w:eastAsia="x-none"/>
        </w:rPr>
        <w:t>o reiškiniai</w:t>
      </w:r>
      <w:r w:rsidR="00FB6E27" w:rsidRPr="002958D7">
        <w:rPr>
          <w:noProof/>
          <w:sz w:val="22"/>
          <w:szCs w:val="22"/>
          <w:lang w:val="x-none" w:eastAsia="x-none"/>
        </w:rPr>
        <w:t xml:space="preserve"> </w:t>
      </w:r>
      <w:r w:rsidRPr="002958D7">
        <w:rPr>
          <w:noProof/>
          <w:sz w:val="22"/>
          <w:szCs w:val="22"/>
          <w:lang w:val="x-none" w:eastAsia="x-none"/>
        </w:rPr>
        <w:t xml:space="preserve">gali būti </w:t>
      </w:r>
      <w:r w:rsidR="00FB6E27" w:rsidRPr="002958D7">
        <w:rPr>
          <w:noProof/>
          <w:sz w:val="22"/>
          <w:szCs w:val="22"/>
          <w:lang w:val="x-none" w:eastAsia="x-none"/>
        </w:rPr>
        <w:t>sunk</w:t>
      </w:r>
      <w:r w:rsidR="00FB6E27">
        <w:rPr>
          <w:noProof/>
          <w:sz w:val="22"/>
          <w:szCs w:val="22"/>
          <w:lang w:eastAsia="x-none"/>
        </w:rPr>
        <w:t>ū</w:t>
      </w:r>
      <w:r w:rsidR="00FB6E27" w:rsidRPr="002958D7">
        <w:rPr>
          <w:noProof/>
          <w:sz w:val="22"/>
          <w:szCs w:val="22"/>
          <w:lang w:val="x-none" w:eastAsia="x-none"/>
        </w:rPr>
        <w:t>s</w:t>
      </w:r>
      <w:r w:rsidRPr="002958D7">
        <w:rPr>
          <w:noProof/>
          <w:sz w:val="22"/>
          <w:szCs w:val="22"/>
          <w:lang w:val="x-none" w:eastAsia="x-none"/>
        </w:rPr>
        <w:t>.</w:t>
      </w:r>
    </w:p>
    <w:p w14:paraId="634CF9CD" w14:textId="77777777" w:rsidR="0029225F" w:rsidRPr="002958D7" w:rsidRDefault="0029225F" w:rsidP="0029225F">
      <w:pPr>
        <w:rPr>
          <w:noProof/>
          <w:sz w:val="22"/>
          <w:szCs w:val="22"/>
          <w:lang w:val="x-none" w:eastAsia="x-none"/>
        </w:rPr>
      </w:pPr>
    </w:p>
    <w:p w14:paraId="1B182117" w14:textId="77777777" w:rsidR="0029225F" w:rsidRPr="00A6610E" w:rsidRDefault="004647EE" w:rsidP="00A6610E">
      <w:pPr>
        <w:rPr>
          <w:noProof/>
          <w:sz w:val="22"/>
          <w:szCs w:val="22"/>
          <w:lang w:eastAsia="x-none"/>
        </w:rPr>
      </w:pPr>
      <w:r w:rsidRPr="001D6B38">
        <w:rPr>
          <w:sz w:val="22"/>
          <w:szCs w:val="22"/>
        </w:rPr>
        <w:t xml:space="preserve">Pastebėję bet kurį iš toliau nurodytų sunkių šalutinio poveikio reiškinių, nutraukite </w:t>
      </w:r>
      <w:proofErr w:type="spellStart"/>
      <w:r w:rsidRPr="001D6B38">
        <w:rPr>
          <w:sz w:val="22"/>
          <w:szCs w:val="22"/>
        </w:rPr>
        <w:t>Olfen</w:t>
      </w:r>
      <w:proofErr w:type="spellEnd"/>
      <w:r w:rsidRPr="001D6B38">
        <w:rPr>
          <w:sz w:val="22"/>
          <w:szCs w:val="22"/>
        </w:rPr>
        <w:t xml:space="preserve"> vartojimą ir nedelsdami kreipkitės į gydytoją (Jums gali reikėti skubios medicininės pagalbos)</w:t>
      </w:r>
      <w:r w:rsidR="00A6610E">
        <w:rPr>
          <w:noProof/>
          <w:sz w:val="22"/>
          <w:szCs w:val="22"/>
          <w:lang w:eastAsia="x-none"/>
        </w:rPr>
        <w:t>:</w:t>
      </w:r>
    </w:p>
    <w:p w14:paraId="07BA2D40" w14:textId="77777777" w:rsidR="0029225F" w:rsidRPr="00E0506F" w:rsidRDefault="00A6610E" w:rsidP="00A6610E">
      <w:pPr>
        <w:numPr>
          <w:ilvl w:val="0"/>
          <w:numId w:val="5"/>
        </w:numPr>
        <w:autoSpaceDE w:val="0"/>
        <w:autoSpaceDN w:val="0"/>
        <w:adjustRightInd w:val="0"/>
        <w:rPr>
          <w:rFonts w:eastAsia="Calibri"/>
          <w:color w:val="000000"/>
          <w:sz w:val="22"/>
          <w:szCs w:val="22"/>
          <w:lang w:eastAsia="lt-LT"/>
        </w:rPr>
      </w:pPr>
      <w:r w:rsidRPr="00E0506F">
        <w:rPr>
          <w:rFonts w:eastAsia="Calibri"/>
          <w:color w:val="000000"/>
          <w:sz w:val="22"/>
          <w:szCs w:val="22"/>
          <w:lang w:eastAsia="lt-LT"/>
        </w:rPr>
        <w:t xml:space="preserve">krūtinės skausmas, kuris gali būti galimai sunkios alerginės reakcijos, vadinamos </w:t>
      </w:r>
      <w:proofErr w:type="spellStart"/>
      <w:r w:rsidRPr="00E0506F">
        <w:rPr>
          <w:rFonts w:eastAsia="Calibri"/>
          <w:color w:val="000000"/>
          <w:sz w:val="22"/>
          <w:szCs w:val="22"/>
          <w:lang w:eastAsia="lt-LT"/>
        </w:rPr>
        <w:t>Kounis</w:t>
      </w:r>
      <w:proofErr w:type="spellEnd"/>
      <w:r w:rsidRPr="00E0506F">
        <w:rPr>
          <w:rFonts w:eastAsia="Calibri"/>
          <w:color w:val="000000"/>
          <w:sz w:val="22"/>
          <w:szCs w:val="22"/>
          <w:lang w:eastAsia="lt-LT"/>
        </w:rPr>
        <w:t xml:space="preserve"> sindromu, požymis;</w:t>
      </w:r>
    </w:p>
    <w:p w14:paraId="0C66A514" w14:textId="77777777" w:rsidR="0029225F" w:rsidRPr="002958D7" w:rsidRDefault="0029225F" w:rsidP="00A6610E">
      <w:pPr>
        <w:numPr>
          <w:ilvl w:val="0"/>
          <w:numId w:val="5"/>
        </w:numPr>
        <w:autoSpaceDE w:val="0"/>
        <w:autoSpaceDN w:val="0"/>
        <w:adjustRightInd w:val="0"/>
        <w:rPr>
          <w:rFonts w:eastAsia="Calibri"/>
          <w:bCs/>
          <w:color w:val="000000"/>
          <w:sz w:val="22"/>
          <w:szCs w:val="22"/>
          <w:lang w:eastAsia="lt-LT"/>
        </w:rPr>
      </w:pPr>
      <w:r w:rsidRPr="002958D7">
        <w:rPr>
          <w:rFonts w:eastAsia="Calibri"/>
          <w:bCs/>
          <w:color w:val="000000"/>
          <w:sz w:val="22"/>
          <w:szCs w:val="22"/>
          <w:lang w:eastAsia="lt-LT"/>
        </w:rPr>
        <w:lastRenderedPageBreak/>
        <w:t xml:space="preserve">Nestiprūs pilvo diegliai ir skausmingumas pilvo srityje, prasidedantys netrukus po to, kai </w:t>
      </w:r>
    </w:p>
    <w:p w14:paraId="58D7A5EA" w14:textId="77777777" w:rsidR="0029225F" w:rsidRDefault="0029225F" w:rsidP="00A96110">
      <w:pPr>
        <w:pStyle w:val="Pagrindinistekstas2"/>
        <w:spacing w:after="0" w:line="240" w:lineRule="auto"/>
        <w:ind w:left="567"/>
        <w:rPr>
          <w:color w:val="1F497D"/>
          <w:szCs w:val="22"/>
          <w:lang w:eastAsia="en-US"/>
        </w:rPr>
      </w:pPr>
      <w:r w:rsidRPr="002958D7">
        <w:rPr>
          <w:bCs/>
          <w:szCs w:val="22"/>
          <w:lang w:eastAsia="en-US"/>
        </w:rPr>
        <w:t xml:space="preserve">pradedamas gydymas </w:t>
      </w:r>
      <w:proofErr w:type="spellStart"/>
      <w:r w:rsidRPr="002958D7">
        <w:rPr>
          <w:bCs/>
          <w:szCs w:val="22"/>
          <w:lang w:eastAsia="en-US"/>
        </w:rPr>
        <w:t>Olfen</w:t>
      </w:r>
      <w:proofErr w:type="spellEnd"/>
      <w:r w:rsidRPr="002958D7">
        <w:rPr>
          <w:bCs/>
          <w:szCs w:val="22"/>
          <w:lang w:eastAsia="en-US"/>
        </w:rPr>
        <w:t>, po kurių, paprastai per 24 valandas nuo pilvo skausmo atsiradimo, prasideda kraujavimas iš tiesiosios žarnos arba viduriavimas su krauju (dažnis nežinomas, negali būti įvertintas pagal turimus duomenis)</w:t>
      </w:r>
      <w:r w:rsidRPr="002958D7">
        <w:rPr>
          <w:color w:val="1F497D"/>
          <w:szCs w:val="22"/>
          <w:lang w:eastAsia="en-US"/>
        </w:rPr>
        <w:t>.</w:t>
      </w:r>
    </w:p>
    <w:p w14:paraId="6404DDF1" w14:textId="77777777" w:rsidR="004647EE" w:rsidRPr="001D6B38" w:rsidRDefault="004647EE" w:rsidP="001D6B38">
      <w:pPr>
        <w:numPr>
          <w:ilvl w:val="0"/>
          <w:numId w:val="5"/>
        </w:numPr>
        <w:tabs>
          <w:tab w:val="left" w:pos="4395"/>
        </w:tabs>
        <w:rPr>
          <w:position w:val="6"/>
          <w:sz w:val="22"/>
          <w:szCs w:val="22"/>
        </w:rPr>
      </w:pPr>
      <w:r w:rsidRPr="00B2399A">
        <w:rPr>
          <w:position w:val="6"/>
          <w:sz w:val="22"/>
          <w:szCs w:val="22"/>
        </w:rPr>
        <w:t xml:space="preserve">Sunki alerginė odos reakcija, kuri gali pasireikšti didelėmis išplitusiomis rausvomis ir (arba) tamsiomis dėmėmis, odos tinimu, pūslėmis ir niežėjimu (vaistų sukeltas išplitęs fiksuotas </w:t>
      </w:r>
      <w:proofErr w:type="spellStart"/>
      <w:r w:rsidRPr="00B2399A">
        <w:rPr>
          <w:position w:val="6"/>
          <w:sz w:val="22"/>
          <w:szCs w:val="22"/>
        </w:rPr>
        <w:t>pūslinis</w:t>
      </w:r>
      <w:proofErr w:type="spellEnd"/>
      <w:r w:rsidRPr="00B2399A">
        <w:rPr>
          <w:position w:val="6"/>
          <w:sz w:val="22"/>
          <w:szCs w:val="22"/>
        </w:rPr>
        <w:t xml:space="preserve"> odos bėrimas)</w:t>
      </w:r>
      <w:r>
        <w:rPr>
          <w:position w:val="6"/>
          <w:sz w:val="22"/>
          <w:szCs w:val="22"/>
        </w:rPr>
        <w:t>.</w:t>
      </w:r>
    </w:p>
    <w:p w14:paraId="29C361E2" w14:textId="77777777" w:rsidR="004647EE" w:rsidRPr="002958D7" w:rsidRDefault="00FB6E27" w:rsidP="004647EE">
      <w:pPr>
        <w:pStyle w:val="Pagrindinistekstas2"/>
        <w:numPr>
          <w:ilvl w:val="0"/>
          <w:numId w:val="5"/>
        </w:numPr>
        <w:spacing w:after="0" w:line="240" w:lineRule="auto"/>
      </w:pPr>
      <w:r>
        <w:rPr>
          <w:bCs/>
          <w:szCs w:val="22"/>
          <w:lang w:eastAsia="en-US"/>
        </w:rPr>
        <w:t>Reakcijos injekcijos vietoje, įskaitant skausmą, paraudimą, patinimą, kietą mazgelį, žaizdą ir kraujosruvas injekcijos vietoje</w:t>
      </w:r>
      <w:r w:rsidRPr="00666FFB">
        <w:t>.</w:t>
      </w:r>
      <w:r>
        <w:t xml:space="preserve"> Šie pažeidimai gali progresuoti iki odos ir poodinių audinių aplink injekcijos vietą pajuodavimo ir žūties, o gyjant randėjimo – tai dar vadinama </w:t>
      </w:r>
      <w:proofErr w:type="spellStart"/>
      <w:r w:rsidRPr="00666FFB">
        <w:rPr>
          <w:i/>
        </w:rPr>
        <w:t>Nicolau</w:t>
      </w:r>
      <w:proofErr w:type="spellEnd"/>
      <w:r>
        <w:t xml:space="preserve"> sindromu.</w:t>
      </w:r>
      <w:r w:rsidR="004647EE">
        <w:t xml:space="preserve"> </w:t>
      </w:r>
    </w:p>
    <w:p w14:paraId="478EF431" w14:textId="77777777" w:rsidR="0029225F" w:rsidRPr="002958D7" w:rsidRDefault="0029225F" w:rsidP="0029225F">
      <w:pPr>
        <w:rPr>
          <w:position w:val="6"/>
          <w:sz w:val="22"/>
          <w:szCs w:val="22"/>
          <w:lang w:eastAsia="lt-LT"/>
        </w:rPr>
      </w:pPr>
    </w:p>
    <w:p w14:paraId="523AD484" w14:textId="77777777" w:rsidR="0029225F" w:rsidRPr="002958D7" w:rsidRDefault="0029225F" w:rsidP="0029225F">
      <w:pPr>
        <w:rPr>
          <w:sz w:val="22"/>
          <w:szCs w:val="22"/>
        </w:rPr>
      </w:pPr>
      <w:r w:rsidRPr="002958D7">
        <w:rPr>
          <w:b/>
          <w:sz w:val="22"/>
          <w:szCs w:val="22"/>
        </w:rPr>
        <w:t xml:space="preserve">Reti arba labai reti </w:t>
      </w:r>
      <w:r w:rsidR="00C6677A" w:rsidRPr="002958D7">
        <w:rPr>
          <w:b/>
          <w:sz w:val="22"/>
          <w:szCs w:val="22"/>
        </w:rPr>
        <w:t>šalutini</w:t>
      </w:r>
      <w:r w:rsidR="00C6677A">
        <w:rPr>
          <w:b/>
          <w:sz w:val="22"/>
          <w:szCs w:val="22"/>
        </w:rPr>
        <w:t>o</w:t>
      </w:r>
      <w:r w:rsidR="00C6677A" w:rsidRPr="002958D7">
        <w:rPr>
          <w:b/>
          <w:sz w:val="22"/>
          <w:szCs w:val="22"/>
        </w:rPr>
        <w:t xml:space="preserve"> poveiki</w:t>
      </w:r>
      <w:r w:rsidR="00C6677A">
        <w:rPr>
          <w:b/>
          <w:sz w:val="22"/>
          <w:szCs w:val="22"/>
        </w:rPr>
        <w:t>o reiškiniai</w:t>
      </w:r>
      <w:r w:rsidRPr="002958D7">
        <w:rPr>
          <w:b/>
          <w:sz w:val="22"/>
          <w:szCs w:val="22"/>
        </w:rPr>
        <w:t xml:space="preserve">, </w:t>
      </w:r>
      <w:r w:rsidR="00C6677A" w:rsidRPr="002958D7">
        <w:rPr>
          <w:b/>
          <w:sz w:val="22"/>
          <w:szCs w:val="22"/>
        </w:rPr>
        <w:t>kuri</w:t>
      </w:r>
      <w:r w:rsidR="00C6677A">
        <w:rPr>
          <w:b/>
          <w:sz w:val="22"/>
          <w:szCs w:val="22"/>
        </w:rPr>
        <w:t>e</w:t>
      </w:r>
      <w:r w:rsidR="00C6677A" w:rsidRPr="002958D7">
        <w:rPr>
          <w:b/>
          <w:sz w:val="22"/>
          <w:szCs w:val="22"/>
        </w:rPr>
        <w:t xml:space="preserve"> </w:t>
      </w:r>
      <w:r w:rsidRPr="002958D7">
        <w:rPr>
          <w:b/>
          <w:sz w:val="22"/>
          <w:szCs w:val="22"/>
        </w:rPr>
        <w:t xml:space="preserve">gali būti </w:t>
      </w:r>
      <w:r w:rsidR="00C6677A" w:rsidRPr="002958D7">
        <w:rPr>
          <w:b/>
          <w:sz w:val="22"/>
          <w:szCs w:val="22"/>
        </w:rPr>
        <w:t>sunk</w:t>
      </w:r>
      <w:r w:rsidR="00C6677A">
        <w:rPr>
          <w:b/>
          <w:sz w:val="22"/>
          <w:szCs w:val="22"/>
        </w:rPr>
        <w:t>ū</w:t>
      </w:r>
      <w:r w:rsidR="00C6677A" w:rsidRPr="002958D7">
        <w:rPr>
          <w:b/>
          <w:sz w:val="22"/>
          <w:szCs w:val="22"/>
        </w:rPr>
        <w:t>s</w:t>
      </w:r>
      <w:r w:rsidRPr="002958D7">
        <w:rPr>
          <w:b/>
          <w:sz w:val="22"/>
          <w:szCs w:val="22"/>
        </w:rPr>
        <w:t>:</w:t>
      </w:r>
    </w:p>
    <w:p w14:paraId="35F7A831" w14:textId="77777777" w:rsidR="0029225F" w:rsidRPr="002958D7" w:rsidRDefault="0029225F" w:rsidP="0029225F">
      <w:pPr>
        <w:numPr>
          <w:ilvl w:val="0"/>
          <w:numId w:val="6"/>
        </w:numPr>
        <w:rPr>
          <w:sz w:val="22"/>
          <w:szCs w:val="22"/>
        </w:rPr>
      </w:pPr>
      <w:r w:rsidRPr="002958D7">
        <w:rPr>
          <w:sz w:val="22"/>
          <w:szCs w:val="22"/>
        </w:rPr>
        <w:t>neįprastas kraujavimas ar kraujosruvos,</w:t>
      </w:r>
    </w:p>
    <w:p w14:paraId="78FC2A47" w14:textId="77777777" w:rsidR="0029225F" w:rsidRPr="002958D7" w:rsidRDefault="0029225F" w:rsidP="0029225F">
      <w:pPr>
        <w:numPr>
          <w:ilvl w:val="0"/>
          <w:numId w:val="6"/>
        </w:numPr>
        <w:rPr>
          <w:sz w:val="22"/>
          <w:szCs w:val="22"/>
        </w:rPr>
      </w:pPr>
      <w:r w:rsidRPr="002958D7">
        <w:rPr>
          <w:sz w:val="22"/>
          <w:szCs w:val="22"/>
        </w:rPr>
        <w:t>aukšta temperatūra ar nuolatinis ryklės skausmas,</w:t>
      </w:r>
    </w:p>
    <w:p w14:paraId="7CEED4C2" w14:textId="77777777" w:rsidR="0029225F" w:rsidRPr="002958D7" w:rsidRDefault="0029225F" w:rsidP="0029225F">
      <w:pPr>
        <w:numPr>
          <w:ilvl w:val="0"/>
          <w:numId w:val="6"/>
        </w:numPr>
        <w:rPr>
          <w:sz w:val="22"/>
          <w:szCs w:val="22"/>
        </w:rPr>
      </w:pPr>
      <w:r w:rsidRPr="002958D7">
        <w:rPr>
          <w:sz w:val="22"/>
          <w:szCs w:val="22"/>
        </w:rPr>
        <w:t xml:space="preserve">alerginė reakcija, pasireiškianti veido, lūpų, burnos, liežuvio ar gerklų patinimu, dažnai susijusi su išbėrimu ir niežėjimu, galinti sukelti rijimo sutrikimą, kraujospūdžio sumažėjimą, nualpimą, </w:t>
      </w:r>
    </w:p>
    <w:p w14:paraId="71651720" w14:textId="77777777" w:rsidR="0029225F" w:rsidRPr="002958D7" w:rsidRDefault="0029225F" w:rsidP="0029225F">
      <w:pPr>
        <w:numPr>
          <w:ilvl w:val="0"/>
          <w:numId w:val="6"/>
        </w:numPr>
        <w:rPr>
          <w:sz w:val="22"/>
          <w:szCs w:val="22"/>
        </w:rPr>
      </w:pPr>
      <w:r w:rsidRPr="002958D7">
        <w:rPr>
          <w:sz w:val="22"/>
          <w:szCs w:val="22"/>
        </w:rPr>
        <w:t>švokštimas ir krūtinės veržimo pojūtis (astmos požymiai),</w:t>
      </w:r>
    </w:p>
    <w:p w14:paraId="4E35222E" w14:textId="77777777" w:rsidR="0029225F" w:rsidRPr="002958D7" w:rsidRDefault="0029225F" w:rsidP="0029225F">
      <w:pPr>
        <w:numPr>
          <w:ilvl w:val="0"/>
          <w:numId w:val="6"/>
        </w:numPr>
        <w:rPr>
          <w:sz w:val="22"/>
          <w:szCs w:val="22"/>
        </w:rPr>
      </w:pPr>
      <w:r w:rsidRPr="002958D7">
        <w:rPr>
          <w:sz w:val="22"/>
          <w:szCs w:val="22"/>
        </w:rPr>
        <w:t>krūtinės skausmas (širdies priepuolio požymis),</w:t>
      </w:r>
    </w:p>
    <w:p w14:paraId="676D2CC7" w14:textId="77777777" w:rsidR="0029225F" w:rsidRPr="002958D7" w:rsidRDefault="0029225F" w:rsidP="0029225F">
      <w:pPr>
        <w:numPr>
          <w:ilvl w:val="0"/>
          <w:numId w:val="6"/>
        </w:numPr>
        <w:rPr>
          <w:sz w:val="22"/>
          <w:szCs w:val="22"/>
        </w:rPr>
      </w:pPr>
      <w:r w:rsidRPr="002958D7">
        <w:rPr>
          <w:sz w:val="22"/>
          <w:szCs w:val="22"/>
        </w:rPr>
        <w:t>ūmus ir stiprus galvos skausmas, pykinimas, svaigimas, tirpulys, negalėjimas kalbėti ar kalbos sunkumai, paralyžius (smegenų priepuolio požymiai),</w:t>
      </w:r>
    </w:p>
    <w:p w14:paraId="625BC7FA" w14:textId="77777777" w:rsidR="0029225F" w:rsidRPr="002958D7" w:rsidRDefault="0029225F" w:rsidP="0029225F">
      <w:pPr>
        <w:numPr>
          <w:ilvl w:val="0"/>
          <w:numId w:val="6"/>
        </w:numPr>
        <w:rPr>
          <w:sz w:val="22"/>
          <w:szCs w:val="22"/>
        </w:rPr>
      </w:pPr>
      <w:r w:rsidRPr="002958D7">
        <w:rPr>
          <w:sz w:val="22"/>
          <w:szCs w:val="22"/>
        </w:rPr>
        <w:t>sprando sukietėjimas (virusinio meningito požymis),</w:t>
      </w:r>
    </w:p>
    <w:p w14:paraId="76139B0F" w14:textId="77777777" w:rsidR="0029225F" w:rsidRPr="002958D7" w:rsidRDefault="0029225F" w:rsidP="0029225F">
      <w:pPr>
        <w:numPr>
          <w:ilvl w:val="0"/>
          <w:numId w:val="6"/>
        </w:numPr>
        <w:rPr>
          <w:sz w:val="22"/>
          <w:szCs w:val="22"/>
        </w:rPr>
      </w:pPr>
      <w:r w:rsidRPr="002958D7">
        <w:rPr>
          <w:sz w:val="22"/>
          <w:szCs w:val="22"/>
        </w:rPr>
        <w:t>traukuliai,</w:t>
      </w:r>
    </w:p>
    <w:p w14:paraId="69307519" w14:textId="77777777" w:rsidR="0029225F" w:rsidRPr="002958D7" w:rsidRDefault="0029225F" w:rsidP="0029225F">
      <w:pPr>
        <w:numPr>
          <w:ilvl w:val="0"/>
          <w:numId w:val="6"/>
        </w:numPr>
        <w:rPr>
          <w:sz w:val="22"/>
          <w:szCs w:val="22"/>
        </w:rPr>
      </w:pPr>
      <w:r w:rsidRPr="002958D7">
        <w:rPr>
          <w:sz w:val="22"/>
          <w:szCs w:val="22"/>
        </w:rPr>
        <w:t>aukštas kraujospūdis (hipertenzija),</w:t>
      </w:r>
    </w:p>
    <w:p w14:paraId="03093A98" w14:textId="77777777" w:rsidR="0029225F" w:rsidRPr="002958D7" w:rsidRDefault="0029225F" w:rsidP="0029225F">
      <w:pPr>
        <w:numPr>
          <w:ilvl w:val="0"/>
          <w:numId w:val="6"/>
        </w:numPr>
        <w:rPr>
          <w:sz w:val="22"/>
          <w:szCs w:val="22"/>
        </w:rPr>
      </w:pPr>
      <w:r w:rsidRPr="002958D7">
        <w:rPr>
          <w:sz w:val="22"/>
          <w:szCs w:val="22"/>
        </w:rPr>
        <w:t xml:space="preserve">raudona ar purpurinė oda (galimas kraujagyslių uždegimo požymis), odos išbėrimas pūslėmis, lūpų, akių ir burnos </w:t>
      </w:r>
      <w:proofErr w:type="spellStart"/>
      <w:r w:rsidRPr="002958D7">
        <w:rPr>
          <w:sz w:val="22"/>
          <w:szCs w:val="22"/>
        </w:rPr>
        <w:t>pūslėtumas</w:t>
      </w:r>
      <w:proofErr w:type="spellEnd"/>
      <w:r w:rsidRPr="002958D7">
        <w:rPr>
          <w:sz w:val="22"/>
          <w:szCs w:val="22"/>
        </w:rPr>
        <w:t>, odos uždegimas ir su juo susijęs odos pleiskanojimas ar lupimasis,</w:t>
      </w:r>
    </w:p>
    <w:p w14:paraId="14198C06" w14:textId="77777777" w:rsidR="0029225F" w:rsidRPr="002958D7" w:rsidRDefault="0029225F" w:rsidP="0029225F">
      <w:pPr>
        <w:numPr>
          <w:ilvl w:val="0"/>
          <w:numId w:val="6"/>
        </w:numPr>
        <w:rPr>
          <w:sz w:val="22"/>
          <w:szCs w:val="22"/>
        </w:rPr>
      </w:pPr>
      <w:r w:rsidRPr="002958D7">
        <w:rPr>
          <w:sz w:val="22"/>
          <w:szCs w:val="22"/>
        </w:rPr>
        <w:t>stiprus pilvo skausmas, kraujuotos ar juodos išmatos; vėmimas krauju,</w:t>
      </w:r>
    </w:p>
    <w:p w14:paraId="331D7B81" w14:textId="77777777" w:rsidR="0029225F" w:rsidRPr="002958D7" w:rsidRDefault="0029225F" w:rsidP="0029225F">
      <w:pPr>
        <w:numPr>
          <w:ilvl w:val="0"/>
          <w:numId w:val="6"/>
        </w:numPr>
        <w:rPr>
          <w:sz w:val="22"/>
          <w:szCs w:val="22"/>
        </w:rPr>
      </w:pPr>
      <w:r w:rsidRPr="002958D7">
        <w:rPr>
          <w:sz w:val="22"/>
          <w:szCs w:val="22"/>
        </w:rPr>
        <w:t>odos ar akių pageltimas (kepenų uždegimo požymis),</w:t>
      </w:r>
    </w:p>
    <w:p w14:paraId="0D17CC9F" w14:textId="77777777" w:rsidR="0029225F" w:rsidRPr="002958D7" w:rsidRDefault="0029225F" w:rsidP="0029225F">
      <w:pPr>
        <w:numPr>
          <w:ilvl w:val="0"/>
          <w:numId w:val="6"/>
        </w:numPr>
        <w:rPr>
          <w:sz w:val="22"/>
          <w:szCs w:val="22"/>
        </w:rPr>
      </w:pPr>
      <w:r w:rsidRPr="002958D7">
        <w:rPr>
          <w:sz w:val="22"/>
          <w:szCs w:val="22"/>
        </w:rPr>
        <w:t>kraujas šlapime, padidėjęs baltymo kiekis šlapime, labai susilpnėjęs šlapimo išsiskyrimas (inkstų veiklos sutrikimo požymis).</w:t>
      </w:r>
    </w:p>
    <w:p w14:paraId="6511B18C" w14:textId="77777777" w:rsidR="0029225F" w:rsidRPr="002958D7" w:rsidRDefault="0029225F" w:rsidP="0029225F">
      <w:pPr>
        <w:rPr>
          <w:sz w:val="22"/>
          <w:szCs w:val="22"/>
        </w:rPr>
      </w:pPr>
    </w:p>
    <w:p w14:paraId="72D53421" w14:textId="77777777" w:rsidR="0029225F" w:rsidRPr="002958D7" w:rsidRDefault="0029225F" w:rsidP="0029225F">
      <w:pPr>
        <w:rPr>
          <w:b/>
          <w:sz w:val="22"/>
          <w:szCs w:val="22"/>
        </w:rPr>
      </w:pPr>
      <w:r w:rsidRPr="002958D7">
        <w:rPr>
          <w:b/>
          <w:sz w:val="22"/>
          <w:szCs w:val="22"/>
        </w:rPr>
        <w:t xml:space="preserve">Jeigu Jums pasireiškė kuris nors iš paminėtų </w:t>
      </w:r>
      <w:r w:rsidR="00C6677A" w:rsidRPr="002958D7">
        <w:rPr>
          <w:b/>
          <w:sz w:val="22"/>
          <w:szCs w:val="22"/>
        </w:rPr>
        <w:t>šalutini</w:t>
      </w:r>
      <w:r w:rsidR="00C6677A">
        <w:rPr>
          <w:b/>
          <w:sz w:val="22"/>
          <w:szCs w:val="22"/>
        </w:rPr>
        <w:t>o</w:t>
      </w:r>
      <w:r w:rsidR="00C6677A" w:rsidRPr="002958D7">
        <w:rPr>
          <w:b/>
          <w:sz w:val="22"/>
          <w:szCs w:val="22"/>
        </w:rPr>
        <w:t xml:space="preserve"> poveiki</w:t>
      </w:r>
      <w:r w:rsidR="00C6677A">
        <w:rPr>
          <w:b/>
          <w:sz w:val="22"/>
          <w:szCs w:val="22"/>
        </w:rPr>
        <w:t>o reiškinių</w:t>
      </w:r>
      <w:r w:rsidRPr="002958D7">
        <w:rPr>
          <w:b/>
          <w:sz w:val="22"/>
          <w:szCs w:val="22"/>
        </w:rPr>
        <w:t xml:space="preserve">, nedelsdami pasakykite gydytojui. </w:t>
      </w:r>
    </w:p>
    <w:p w14:paraId="783DC1E2" w14:textId="77777777" w:rsidR="0029225F" w:rsidRPr="002958D7" w:rsidRDefault="0029225F" w:rsidP="0090329B">
      <w:pPr>
        <w:pStyle w:val="BTEMEASMCA"/>
      </w:pPr>
    </w:p>
    <w:p w14:paraId="7443EA84" w14:textId="77777777" w:rsidR="0029225F" w:rsidRPr="00666FFB" w:rsidRDefault="00775FBC" w:rsidP="0029225F">
      <w:pPr>
        <w:rPr>
          <w:sz w:val="22"/>
          <w:szCs w:val="22"/>
        </w:rPr>
      </w:pPr>
      <w:r>
        <w:rPr>
          <w:b/>
          <w:bCs/>
          <w:sz w:val="22"/>
          <w:szCs w:val="22"/>
        </w:rPr>
        <w:t>Labai dažni šalutinio poveikio reiškiniai (gali pasireikšti ne rečiau kaip 1 iš 10 asmenų):</w:t>
      </w:r>
    </w:p>
    <w:p w14:paraId="6C88CE0D" w14:textId="77777777" w:rsidR="0029225F" w:rsidRPr="002958D7" w:rsidRDefault="0029225F" w:rsidP="0029225F">
      <w:pPr>
        <w:rPr>
          <w:sz w:val="22"/>
          <w:szCs w:val="22"/>
        </w:rPr>
      </w:pPr>
      <w:r w:rsidRPr="002958D7">
        <w:rPr>
          <w:sz w:val="22"/>
          <w:szCs w:val="22"/>
        </w:rPr>
        <w:t>Gali pasireikšti 1–10 iš 100 vaistą vartojusių žmonių.</w:t>
      </w:r>
    </w:p>
    <w:p w14:paraId="5755AB8D" w14:textId="77777777" w:rsidR="0029225F" w:rsidRPr="002958D7" w:rsidRDefault="0029225F" w:rsidP="0029225F">
      <w:pPr>
        <w:numPr>
          <w:ilvl w:val="0"/>
          <w:numId w:val="6"/>
        </w:numPr>
        <w:rPr>
          <w:sz w:val="22"/>
          <w:szCs w:val="22"/>
        </w:rPr>
      </w:pPr>
      <w:r w:rsidRPr="002958D7">
        <w:rPr>
          <w:sz w:val="22"/>
          <w:szCs w:val="22"/>
        </w:rPr>
        <w:t>Galvos skausmas</w:t>
      </w:r>
    </w:p>
    <w:p w14:paraId="0CA3308B" w14:textId="77777777" w:rsidR="0029225F" w:rsidRPr="002958D7" w:rsidRDefault="0029225F" w:rsidP="0029225F">
      <w:pPr>
        <w:numPr>
          <w:ilvl w:val="0"/>
          <w:numId w:val="6"/>
        </w:numPr>
        <w:rPr>
          <w:sz w:val="22"/>
          <w:szCs w:val="22"/>
        </w:rPr>
      </w:pPr>
      <w:r w:rsidRPr="002958D7">
        <w:rPr>
          <w:sz w:val="22"/>
          <w:szCs w:val="22"/>
        </w:rPr>
        <w:t>Galvos svaigimas, sukimasis</w:t>
      </w:r>
    </w:p>
    <w:p w14:paraId="6B8A02AF" w14:textId="77777777" w:rsidR="0029225F" w:rsidRPr="002958D7" w:rsidRDefault="0029225F" w:rsidP="0029225F">
      <w:pPr>
        <w:numPr>
          <w:ilvl w:val="0"/>
          <w:numId w:val="6"/>
        </w:numPr>
        <w:rPr>
          <w:sz w:val="22"/>
          <w:szCs w:val="22"/>
        </w:rPr>
      </w:pPr>
      <w:r w:rsidRPr="002958D7">
        <w:rPr>
          <w:sz w:val="22"/>
          <w:szCs w:val="22"/>
        </w:rPr>
        <w:t xml:space="preserve">Skausmas </w:t>
      </w:r>
      <w:proofErr w:type="spellStart"/>
      <w:r w:rsidRPr="002958D7">
        <w:rPr>
          <w:sz w:val="22"/>
          <w:szCs w:val="22"/>
        </w:rPr>
        <w:t>epigastriume</w:t>
      </w:r>
      <w:proofErr w:type="spellEnd"/>
    </w:p>
    <w:p w14:paraId="2895EAA3" w14:textId="77777777" w:rsidR="0029225F" w:rsidRPr="002958D7" w:rsidRDefault="0029225F" w:rsidP="0029225F">
      <w:pPr>
        <w:numPr>
          <w:ilvl w:val="0"/>
          <w:numId w:val="6"/>
        </w:numPr>
        <w:rPr>
          <w:sz w:val="22"/>
          <w:szCs w:val="22"/>
        </w:rPr>
      </w:pPr>
      <w:r w:rsidRPr="002958D7">
        <w:rPr>
          <w:sz w:val="22"/>
          <w:szCs w:val="22"/>
        </w:rPr>
        <w:t>Pykinimas</w:t>
      </w:r>
    </w:p>
    <w:p w14:paraId="1A573AD2" w14:textId="77777777" w:rsidR="0029225F" w:rsidRPr="002958D7" w:rsidRDefault="0029225F" w:rsidP="0029225F">
      <w:pPr>
        <w:numPr>
          <w:ilvl w:val="0"/>
          <w:numId w:val="6"/>
        </w:numPr>
        <w:rPr>
          <w:sz w:val="22"/>
          <w:szCs w:val="22"/>
        </w:rPr>
      </w:pPr>
      <w:r w:rsidRPr="002958D7">
        <w:rPr>
          <w:sz w:val="22"/>
          <w:szCs w:val="22"/>
        </w:rPr>
        <w:t>Vėmimas</w:t>
      </w:r>
    </w:p>
    <w:p w14:paraId="1F784855" w14:textId="77777777" w:rsidR="0029225F" w:rsidRPr="002958D7" w:rsidRDefault="0029225F" w:rsidP="0029225F">
      <w:pPr>
        <w:numPr>
          <w:ilvl w:val="0"/>
          <w:numId w:val="6"/>
        </w:numPr>
        <w:rPr>
          <w:sz w:val="22"/>
          <w:szCs w:val="22"/>
        </w:rPr>
      </w:pPr>
      <w:r w:rsidRPr="002958D7">
        <w:rPr>
          <w:sz w:val="22"/>
          <w:szCs w:val="22"/>
        </w:rPr>
        <w:t>Viduriavimas</w:t>
      </w:r>
    </w:p>
    <w:p w14:paraId="647BA7A3" w14:textId="77777777" w:rsidR="0029225F" w:rsidRPr="002958D7" w:rsidRDefault="0029225F" w:rsidP="0029225F">
      <w:pPr>
        <w:numPr>
          <w:ilvl w:val="0"/>
          <w:numId w:val="6"/>
        </w:numPr>
        <w:rPr>
          <w:sz w:val="22"/>
          <w:szCs w:val="22"/>
        </w:rPr>
      </w:pPr>
      <w:r w:rsidRPr="002958D7">
        <w:rPr>
          <w:sz w:val="22"/>
          <w:szCs w:val="22"/>
        </w:rPr>
        <w:t>Skrandžio veiklos sutrikimas</w:t>
      </w:r>
    </w:p>
    <w:p w14:paraId="76DB1258" w14:textId="77777777" w:rsidR="0029225F" w:rsidRPr="002958D7" w:rsidRDefault="0029225F" w:rsidP="0029225F">
      <w:pPr>
        <w:numPr>
          <w:ilvl w:val="0"/>
          <w:numId w:val="6"/>
        </w:numPr>
        <w:rPr>
          <w:sz w:val="22"/>
          <w:szCs w:val="22"/>
        </w:rPr>
      </w:pPr>
      <w:r w:rsidRPr="002958D7">
        <w:rPr>
          <w:sz w:val="22"/>
          <w:szCs w:val="22"/>
        </w:rPr>
        <w:t>Pilvo skausmas</w:t>
      </w:r>
    </w:p>
    <w:p w14:paraId="4D5BBD05" w14:textId="77777777" w:rsidR="0029225F" w:rsidRPr="002958D7" w:rsidRDefault="0029225F" w:rsidP="0029225F">
      <w:pPr>
        <w:numPr>
          <w:ilvl w:val="0"/>
          <w:numId w:val="6"/>
        </w:numPr>
        <w:rPr>
          <w:sz w:val="22"/>
          <w:szCs w:val="22"/>
        </w:rPr>
      </w:pPr>
      <w:r w:rsidRPr="002958D7">
        <w:rPr>
          <w:sz w:val="22"/>
          <w:szCs w:val="22"/>
        </w:rPr>
        <w:t>Vidurių pūtimas</w:t>
      </w:r>
    </w:p>
    <w:p w14:paraId="536F36D1" w14:textId="77777777" w:rsidR="0029225F" w:rsidRPr="002958D7" w:rsidRDefault="0029225F" w:rsidP="0029225F">
      <w:pPr>
        <w:numPr>
          <w:ilvl w:val="0"/>
          <w:numId w:val="6"/>
        </w:numPr>
        <w:rPr>
          <w:sz w:val="22"/>
          <w:szCs w:val="22"/>
        </w:rPr>
      </w:pPr>
      <w:r w:rsidRPr="002958D7">
        <w:rPr>
          <w:sz w:val="22"/>
          <w:szCs w:val="22"/>
        </w:rPr>
        <w:t>Apetito netekimas</w:t>
      </w:r>
    </w:p>
    <w:p w14:paraId="6C96CD22" w14:textId="77777777" w:rsidR="0029225F" w:rsidRPr="002958D7" w:rsidRDefault="0029225F" w:rsidP="0029225F">
      <w:pPr>
        <w:numPr>
          <w:ilvl w:val="0"/>
          <w:numId w:val="6"/>
        </w:numPr>
        <w:rPr>
          <w:sz w:val="22"/>
          <w:szCs w:val="22"/>
        </w:rPr>
      </w:pPr>
      <w:r w:rsidRPr="002958D7">
        <w:rPr>
          <w:sz w:val="22"/>
          <w:szCs w:val="22"/>
        </w:rPr>
        <w:t xml:space="preserve">Kepenų veiklos rodmenų pokyčiai (pvz., </w:t>
      </w:r>
      <w:proofErr w:type="spellStart"/>
      <w:r w:rsidRPr="002958D7">
        <w:rPr>
          <w:sz w:val="22"/>
          <w:szCs w:val="22"/>
        </w:rPr>
        <w:t>transaminazių</w:t>
      </w:r>
      <w:proofErr w:type="spellEnd"/>
      <w:r w:rsidRPr="002958D7">
        <w:rPr>
          <w:sz w:val="22"/>
          <w:szCs w:val="22"/>
        </w:rPr>
        <w:t xml:space="preserve"> aktyvumo padidėjimas)</w:t>
      </w:r>
    </w:p>
    <w:p w14:paraId="7048900D" w14:textId="77777777" w:rsidR="0029225F" w:rsidRPr="002958D7" w:rsidRDefault="0029225F" w:rsidP="0029225F">
      <w:pPr>
        <w:numPr>
          <w:ilvl w:val="0"/>
          <w:numId w:val="6"/>
        </w:numPr>
        <w:rPr>
          <w:sz w:val="22"/>
          <w:szCs w:val="22"/>
        </w:rPr>
      </w:pPr>
      <w:r w:rsidRPr="002958D7">
        <w:rPr>
          <w:sz w:val="22"/>
          <w:szCs w:val="22"/>
        </w:rPr>
        <w:t>Odos išbėrimas</w:t>
      </w:r>
    </w:p>
    <w:p w14:paraId="2ACB48EC" w14:textId="77777777" w:rsidR="0029225F" w:rsidRPr="002958D7" w:rsidRDefault="0029225F" w:rsidP="0029225F">
      <w:pPr>
        <w:rPr>
          <w:b/>
          <w:sz w:val="22"/>
          <w:szCs w:val="22"/>
        </w:rPr>
      </w:pPr>
    </w:p>
    <w:p w14:paraId="53B9457F" w14:textId="77777777" w:rsidR="0029225F" w:rsidRPr="002958D7" w:rsidRDefault="00775FBC" w:rsidP="0029225F">
      <w:pPr>
        <w:rPr>
          <w:b/>
          <w:sz w:val="22"/>
          <w:szCs w:val="22"/>
        </w:rPr>
      </w:pPr>
      <w:r>
        <w:rPr>
          <w:b/>
          <w:bCs/>
          <w:sz w:val="22"/>
          <w:szCs w:val="22"/>
        </w:rPr>
        <w:t>Nedažni šalutinio poveikio reiškiniai (gali pasireikšti rečiau kaip 1 iš 100 asmenų):</w:t>
      </w:r>
    </w:p>
    <w:p w14:paraId="05AC0915" w14:textId="77777777" w:rsidR="0029225F" w:rsidRPr="002958D7" w:rsidRDefault="0029225F" w:rsidP="0029225F">
      <w:pPr>
        <w:rPr>
          <w:sz w:val="22"/>
          <w:szCs w:val="22"/>
        </w:rPr>
      </w:pPr>
      <w:r w:rsidRPr="002958D7">
        <w:rPr>
          <w:sz w:val="22"/>
          <w:szCs w:val="22"/>
        </w:rPr>
        <w:t>Injekcijos vietos sudirginimas (lokalus skausmas ir sukietėjimas)</w:t>
      </w:r>
    </w:p>
    <w:p w14:paraId="33E52C58" w14:textId="77777777" w:rsidR="0029225F" w:rsidRPr="002958D7" w:rsidRDefault="0029225F" w:rsidP="0029225F">
      <w:pPr>
        <w:rPr>
          <w:b/>
          <w:sz w:val="22"/>
          <w:szCs w:val="22"/>
        </w:rPr>
      </w:pPr>
    </w:p>
    <w:p w14:paraId="79E2EAE8" w14:textId="77777777" w:rsidR="0029225F" w:rsidRPr="002958D7" w:rsidRDefault="001F038E" w:rsidP="0029225F">
      <w:pPr>
        <w:rPr>
          <w:b/>
          <w:sz w:val="22"/>
          <w:szCs w:val="22"/>
        </w:rPr>
      </w:pPr>
      <w:r>
        <w:rPr>
          <w:b/>
          <w:bCs/>
          <w:sz w:val="22"/>
          <w:szCs w:val="22"/>
        </w:rPr>
        <w:t>Reti šalutinio poveikio reiškiniai (gali pasireikšti rečiau kaip 1 iš 1 000 asmenų):</w:t>
      </w:r>
    </w:p>
    <w:p w14:paraId="115AB64D" w14:textId="77777777" w:rsidR="0029225F" w:rsidRPr="002958D7" w:rsidRDefault="0029225F" w:rsidP="0029225F">
      <w:pPr>
        <w:rPr>
          <w:sz w:val="22"/>
          <w:szCs w:val="22"/>
        </w:rPr>
      </w:pPr>
      <w:r w:rsidRPr="002958D7">
        <w:rPr>
          <w:sz w:val="22"/>
          <w:szCs w:val="22"/>
        </w:rPr>
        <w:t>Gali pasireikšti 1–10 iš 10 000 vaistą vartojusių žmonių</w:t>
      </w:r>
    </w:p>
    <w:p w14:paraId="601070BA" w14:textId="77777777" w:rsidR="0029225F" w:rsidRPr="002958D7" w:rsidRDefault="0029225F" w:rsidP="0029225F">
      <w:pPr>
        <w:numPr>
          <w:ilvl w:val="0"/>
          <w:numId w:val="6"/>
        </w:numPr>
        <w:rPr>
          <w:sz w:val="22"/>
          <w:szCs w:val="22"/>
        </w:rPr>
      </w:pPr>
      <w:r w:rsidRPr="002958D7">
        <w:rPr>
          <w:sz w:val="22"/>
          <w:szCs w:val="22"/>
        </w:rPr>
        <w:t>Mieguistumas</w:t>
      </w:r>
    </w:p>
    <w:p w14:paraId="71C177B8" w14:textId="77777777" w:rsidR="0029225F" w:rsidRPr="002958D7" w:rsidRDefault="0029225F" w:rsidP="0029225F">
      <w:pPr>
        <w:numPr>
          <w:ilvl w:val="0"/>
          <w:numId w:val="6"/>
        </w:numPr>
        <w:rPr>
          <w:sz w:val="22"/>
          <w:szCs w:val="22"/>
        </w:rPr>
      </w:pPr>
      <w:r w:rsidRPr="002958D7">
        <w:rPr>
          <w:sz w:val="22"/>
          <w:szCs w:val="22"/>
        </w:rPr>
        <w:t>Nuovargis</w:t>
      </w:r>
    </w:p>
    <w:p w14:paraId="261ABA1E" w14:textId="77777777" w:rsidR="0029225F" w:rsidRPr="002958D7" w:rsidRDefault="0029225F" w:rsidP="0029225F">
      <w:pPr>
        <w:numPr>
          <w:ilvl w:val="0"/>
          <w:numId w:val="6"/>
        </w:numPr>
        <w:rPr>
          <w:sz w:val="22"/>
          <w:szCs w:val="22"/>
        </w:rPr>
      </w:pPr>
      <w:r w:rsidRPr="002958D7">
        <w:rPr>
          <w:sz w:val="22"/>
          <w:szCs w:val="22"/>
        </w:rPr>
        <w:lastRenderedPageBreak/>
        <w:t>Skrandžio skausmas</w:t>
      </w:r>
    </w:p>
    <w:p w14:paraId="6A62D681" w14:textId="77777777" w:rsidR="0029225F" w:rsidRPr="002958D7" w:rsidRDefault="0029225F" w:rsidP="0029225F">
      <w:pPr>
        <w:numPr>
          <w:ilvl w:val="0"/>
          <w:numId w:val="6"/>
        </w:numPr>
        <w:rPr>
          <w:sz w:val="22"/>
          <w:szCs w:val="22"/>
        </w:rPr>
      </w:pPr>
      <w:r w:rsidRPr="002958D7">
        <w:rPr>
          <w:sz w:val="22"/>
          <w:szCs w:val="22"/>
        </w:rPr>
        <w:t>Skrandžio uždegimas</w:t>
      </w:r>
    </w:p>
    <w:p w14:paraId="6CCC093F" w14:textId="77777777" w:rsidR="0029225F" w:rsidRPr="002958D7" w:rsidRDefault="0029225F" w:rsidP="0029225F">
      <w:pPr>
        <w:numPr>
          <w:ilvl w:val="0"/>
          <w:numId w:val="6"/>
        </w:numPr>
        <w:rPr>
          <w:sz w:val="22"/>
          <w:szCs w:val="22"/>
        </w:rPr>
      </w:pPr>
      <w:r w:rsidRPr="002958D7">
        <w:rPr>
          <w:sz w:val="22"/>
          <w:szCs w:val="22"/>
        </w:rPr>
        <w:t>Kraujavimas į virškinimo traktą, vėmimas krauju, kraujas išmatose, viduriavimas kraujingomis išmatomis</w:t>
      </w:r>
    </w:p>
    <w:p w14:paraId="6A8BB5C9" w14:textId="77777777" w:rsidR="0029225F" w:rsidRPr="002958D7" w:rsidRDefault="0029225F" w:rsidP="0029225F">
      <w:pPr>
        <w:numPr>
          <w:ilvl w:val="0"/>
          <w:numId w:val="6"/>
        </w:numPr>
        <w:rPr>
          <w:sz w:val="22"/>
          <w:szCs w:val="22"/>
        </w:rPr>
      </w:pPr>
      <w:r w:rsidRPr="002958D7">
        <w:rPr>
          <w:sz w:val="22"/>
          <w:szCs w:val="22"/>
        </w:rPr>
        <w:t>Skrandžio ar žarnyno opa (su ar be kraujavimu ar perforacija)</w:t>
      </w:r>
    </w:p>
    <w:p w14:paraId="0CC9E29F" w14:textId="77777777" w:rsidR="0029225F" w:rsidRPr="002958D7" w:rsidRDefault="0029225F" w:rsidP="0029225F">
      <w:pPr>
        <w:numPr>
          <w:ilvl w:val="0"/>
          <w:numId w:val="6"/>
        </w:numPr>
        <w:rPr>
          <w:sz w:val="22"/>
          <w:szCs w:val="22"/>
        </w:rPr>
      </w:pPr>
      <w:r w:rsidRPr="002958D7">
        <w:rPr>
          <w:sz w:val="22"/>
          <w:szCs w:val="22"/>
        </w:rPr>
        <w:t>Astma</w:t>
      </w:r>
    </w:p>
    <w:p w14:paraId="3807B83E" w14:textId="77777777" w:rsidR="0029225F" w:rsidRPr="002958D7" w:rsidRDefault="0029225F" w:rsidP="0029225F">
      <w:pPr>
        <w:numPr>
          <w:ilvl w:val="0"/>
          <w:numId w:val="6"/>
        </w:numPr>
        <w:rPr>
          <w:sz w:val="22"/>
          <w:szCs w:val="22"/>
        </w:rPr>
      </w:pPr>
      <w:r w:rsidRPr="002958D7">
        <w:rPr>
          <w:position w:val="6"/>
          <w:sz w:val="22"/>
          <w:szCs w:val="22"/>
        </w:rPr>
        <w:t>Kepenų uždegimas</w:t>
      </w:r>
    </w:p>
    <w:p w14:paraId="1B33EB22" w14:textId="77777777" w:rsidR="0029225F" w:rsidRPr="002958D7" w:rsidRDefault="0029225F" w:rsidP="0029225F">
      <w:pPr>
        <w:numPr>
          <w:ilvl w:val="0"/>
          <w:numId w:val="6"/>
        </w:numPr>
        <w:rPr>
          <w:sz w:val="22"/>
          <w:szCs w:val="22"/>
        </w:rPr>
      </w:pPr>
      <w:r w:rsidRPr="002958D7">
        <w:rPr>
          <w:position w:val="6"/>
          <w:sz w:val="22"/>
          <w:szCs w:val="22"/>
        </w:rPr>
        <w:t xml:space="preserve">Gelta </w:t>
      </w:r>
    </w:p>
    <w:p w14:paraId="31D02B34" w14:textId="77777777" w:rsidR="0029225F" w:rsidRPr="002958D7" w:rsidRDefault="0029225F" w:rsidP="0029225F">
      <w:pPr>
        <w:numPr>
          <w:ilvl w:val="0"/>
          <w:numId w:val="6"/>
        </w:numPr>
        <w:rPr>
          <w:sz w:val="22"/>
          <w:szCs w:val="22"/>
        </w:rPr>
      </w:pPr>
      <w:r w:rsidRPr="002958D7">
        <w:rPr>
          <w:position w:val="6"/>
          <w:sz w:val="22"/>
          <w:szCs w:val="22"/>
        </w:rPr>
        <w:t>Kepenų veiklos sutrikimas</w:t>
      </w:r>
    </w:p>
    <w:p w14:paraId="1A16380B" w14:textId="77777777" w:rsidR="0029225F" w:rsidRPr="002958D7" w:rsidRDefault="0029225F" w:rsidP="0029225F">
      <w:pPr>
        <w:numPr>
          <w:ilvl w:val="0"/>
          <w:numId w:val="6"/>
        </w:numPr>
        <w:rPr>
          <w:sz w:val="22"/>
          <w:szCs w:val="22"/>
        </w:rPr>
      </w:pPr>
      <w:r w:rsidRPr="002958D7">
        <w:rPr>
          <w:sz w:val="22"/>
          <w:szCs w:val="22"/>
        </w:rPr>
        <w:t>Dilgėlinė (</w:t>
      </w:r>
      <w:proofErr w:type="spellStart"/>
      <w:r w:rsidRPr="002958D7">
        <w:rPr>
          <w:sz w:val="22"/>
          <w:szCs w:val="22"/>
        </w:rPr>
        <w:t>urtikarija</w:t>
      </w:r>
      <w:proofErr w:type="spellEnd"/>
      <w:r w:rsidRPr="002958D7">
        <w:rPr>
          <w:sz w:val="22"/>
          <w:szCs w:val="22"/>
        </w:rPr>
        <w:t>)</w:t>
      </w:r>
    </w:p>
    <w:p w14:paraId="6170C2C7" w14:textId="77777777" w:rsidR="0029225F" w:rsidRPr="002958D7" w:rsidRDefault="0029225F" w:rsidP="0029225F">
      <w:pPr>
        <w:numPr>
          <w:ilvl w:val="0"/>
          <w:numId w:val="6"/>
        </w:numPr>
        <w:rPr>
          <w:sz w:val="22"/>
          <w:szCs w:val="22"/>
        </w:rPr>
      </w:pPr>
      <w:r w:rsidRPr="002958D7">
        <w:rPr>
          <w:sz w:val="22"/>
          <w:szCs w:val="22"/>
        </w:rPr>
        <w:t>Rankų, plaštakų, kojų ir pėdų patinimas (edema)</w:t>
      </w:r>
    </w:p>
    <w:p w14:paraId="3DED42C1" w14:textId="77777777" w:rsidR="0029225F" w:rsidRPr="002958D7" w:rsidRDefault="0029225F" w:rsidP="0029225F">
      <w:pPr>
        <w:rPr>
          <w:sz w:val="22"/>
          <w:szCs w:val="22"/>
        </w:rPr>
      </w:pPr>
    </w:p>
    <w:p w14:paraId="5226C69F" w14:textId="77777777" w:rsidR="0029225F" w:rsidRPr="002958D7" w:rsidRDefault="001F038E" w:rsidP="0029225F">
      <w:pPr>
        <w:rPr>
          <w:b/>
          <w:sz w:val="22"/>
          <w:szCs w:val="22"/>
        </w:rPr>
      </w:pPr>
      <w:r>
        <w:rPr>
          <w:b/>
          <w:bCs/>
          <w:sz w:val="22"/>
          <w:szCs w:val="22"/>
        </w:rPr>
        <w:t>Labai reti šalutinio poveikio reiškiniai (gali pasireikšti rečiau kaip 1 iš 10 000 asmenų):</w:t>
      </w:r>
    </w:p>
    <w:p w14:paraId="349E99CE" w14:textId="77777777" w:rsidR="0029225F" w:rsidRPr="002958D7" w:rsidRDefault="0029225F" w:rsidP="0029225F">
      <w:pPr>
        <w:rPr>
          <w:sz w:val="22"/>
          <w:szCs w:val="22"/>
        </w:rPr>
      </w:pPr>
      <w:r w:rsidRPr="002958D7">
        <w:rPr>
          <w:sz w:val="22"/>
          <w:szCs w:val="22"/>
        </w:rPr>
        <w:t>Gali pasireikšti mažiau negu 1 iš 10 000 vaistą vartojusių žmonių</w:t>
      </w:r>
    </w:p>
    <w:p w14:paraId="437F37B9" w14:textId="77777777" w:rsidR="0029225F" w:rsidRPr="002958D7" w:rsidRDefault="0029225F" w:rsidP="0029225F">
      <w:pPr>
        <w:numPr>
          <w:ilvl w:val="0"/>
          <w:numId w:val="6"/>
        </w:numPr>
        <w:rPr>
          <w:sz w:val="22"/>
          <w:szCs w:val="22"/>
        </w:rPr>
      </w:pPr>
      <w:r w:rsidRPr="002958D7">
        <w:rPr>
          <w:sz w:val="22"/>
          <w:szCs w:val="22"/>
        </w:rPr>
        <w:t>Orientacijos sutrikimas, sumišimas</w:t>
      </w:r>
    </w:p>
    <w:p w14:paraId="02897D6B" w14:textId="77777777" w:rsidR="0029225F" w:rsidRPr="002958D7" w:rsidRDefault="0029225F" w:rsidP="0029225F">
      <w:pPr>
        <w:numPr>
          <w:ilvl w:val="0"/>
          <w:numId w:val="6"/>
        </w:numPr>
        <w:rPr>
          <w:sz w:val="22"/>
          <w:szCs w:val="22"/>
        </w:rPr>
      </w:pPr>
      <w:r w:rsidRPr="002958D7">
        <w:rPr>
          <w:sz w:val="22"/>
          <w:szCs w:val="22"/>
        </w:rPr>
        <w:t>Kraujo kūnelių kiekio sumažėjimas</w:t>
      </w:r>
    </w:p>
    <w:p w14:paraId="6F9D10BD" w14:textId="77777777" w:rsidR="0029225F" w:rsidRPr="002958D7" w:rsidRDefault="0029225F" w:rsidP="0029225F">
      <w:pPr>
        <w:numPr>
          <w:ilvl w:val="0"/>
          <w:numId w:val="6"/>
        </w:numPr>
        <w:rPr>
          <w:sz w:val="22"/>
          <w:szCs w:val="22"/>
        </w:rPr>
      </w:pPr>
      <w:r w:rsidRPr="002958D7">
        <w:rPr>
          <w:sz w:val="22"/>
          <w:szCs w:val="22"/>
        </w:rPr>
        <w:t>Anemija</w:t>
      </w:r>
    </w:p>
    <w:p w14:paraId="77981C91" w14:textId="77777777" w:rsidR="0029225F" w:rsidRPr="002958D7" w:rsidRDefault="0029225F" w:rsidP="0029225F">
      <w:pPr>
        <w:numPr>
          <w:ilvl w:val="0"/>
          <w:numId w:val="6"/>
        </w:numPr>
        <w:rPr>
          <w:sz w:val="22"/>
          <w:szCs w:val="22"/>
        </w:rPr>
      </w:pPr>
      <w:r w:rsidRPr="002958D7">
        <w:rPr>
          <w:sz w:val="22"/>
          <w:szCs w:val="22"/>
        </w:rPr>
        <w:t>Veido pabrinkimas</w:t>
      </w:r>
    </w:p>
    <w:p w14:paraId="218CEBD3" w14:textId="77777777" w:rsidR="0029225F" w:rsidRPr="002958D7" w:rsidRDefault="0029225F" w:rsidP="0029225F">
      <w:pPr>
        <w:numPr>
          <w:ilvl w:val="0"/>
          <w:numId w:val="6"/>
        </w:numPr>
        <w:rPr>
          <w:sz w:val="22"/>
          <w:szCs w:val="22"/>
        </w:rPr>
      </w:pPr>
      <w:proofErr w:type="spellStart"/>
      <w:r w:rsidRPr="002958D7">
        <w:rPr>
          <w:sz w:val="22"/>
          <w:szCs w:val="22"/>
        </w:rPr>
        <w:t>Vaskulitas</w:t>
      </w:r>
      <w:proofErr w:type="spellEnd"/>
    </w:p>
    <w:p w14:paraId="363FCEF3" w14:textId="77777777" w:rsidR="0029225F" w:rsidRPr="002958D7" w:rsidRDefault="0029225F" w:rsidP="0029225F">
      <w:pPr>
        <w:numPr>
          <w:ilvl w:val="0"/>
          <w:numId w:val="6"/>
        </w:numPr>
        <w:rPr>
          <w:sz w:val="22"/>
          <w:szCs w:val="22"/>
        </w:rPr>
      </w:pPr>
      <w:r w:rsidRPr="002958D7">
        <w:rPr>
          <w:sz w:val="22"/>
          <w:szCs w:val="22"/>
        </w:rPr>
        <w:t>Plaučių uždegimas</w:t>
      </w:r>
    </w:p>
    <w:p w14:paraId="48F31D30" w14:textId="77777777" w:rsidR="0029225F" w:rsidRPr="002958D7" w:rsidRDefault="0029225F" w:rsidP="0029225F">
      <w:pPr>
        <w:numPr>
          <w:ilvl w:val="0"/>
          <w:numId w:val="6"/>
        </w:numPr>
        <w:rPr>
          <w:sz w:val="22"/>
          <w:szCs w:val="22"/>
        </w:rPr>
      </w:pPr>
      <w:r w:rsidRPr="002958D7">
        <w:rPr>
          <w:sz w:val="22"/>
          <w:szCs w:val="22"/>
        </w:rPr>
        <w:t>Depresija</w:t>
      </w:r>
    </w:p>
    <w:p w14:paraId="31B39D45" w14:textId="77777777" w:rsidR="0029225F" w:rsidRPr="002958D7" w:rsidRDefault="0029225F" w:rsidP="0029225F">
      <w:pPr>
        <w:numPr>
          <w:ilvl w:val="0"/>
          <w:numId w:val="6"/>
        </w:numPr>
        <w:rPr>
          <w:sz w:val="22"/>
          <w:szCs w:val="22"/>
        </w:rPr>
      </w:pPr>
      <w:r w:rsidRPr="002958D7">
        <w:rPr>
          <w:sz w:val="22"/>
          <w:szCs w:val="22"/>
        </w:rPr>
        <w:t>Miego sutrikimas</w:t>
      </w:r>
    </w:p>
    <w:p w14:paraId="52A529F2" w14:textId="77777777" w:rsidR="0029225F" w:rsidRPr="002958D7" w:rsidRDefault="0029225F" w:rsidP="0029225F">
      <w:pPr>
        <w:numPr>
          <w:ilvl w:val="0"/>
          <w:numId w:val="6"/>
        </w:numPr>
        <w:rPr>
          <w:sz w:val="22"/>
          <w:szCs w:val="22"/>
        </w:rPr>
      </w:pPr>
      <w:r w:rsidRPr="002958D7">
        <w:rPr>
          <w:sz w:val="22"/>
          <w:szCs w:val="22"/>
        </w:rPr>
        <w:t>Košmariški sapnai</w:t>
      </w:r>
    </w:p>
    <w:p w14:paraId="25470680" w14:textId="77777777" w:rsidR="0029225F" w:rsidRPr="002958D7" w:rsidRDefault="0029225F" w:rsidP="0029225F">
      <w:pPr>
        <w:numPr>
          <w:ilvl w:val="0"/>
          <w:numId w:val="6"/>
        </w:numPr>
        <w:rPr>
          <w:sz w:val="22"/>
          <w:szCs w:val="22"/>
        </w:rPr>
      </w:pPr>
      <w:r w:rsidRPr="002958D7">
        <w:rPr>
          <w:sz w:val="22"/>
          <w:szCs w:val="22"/>
        </w:rPr>
        <w:t>Irzlumas</w:t>
      </w:r>
    </w:p>
    <w:p w14:paraId="30D13152" w14:textId="77777777" w:rsidR="0029225F" w:rsidRPr="002958D7" w:rsidRDefault="0029225F" w:rsidP="0029225F">
      <w:pPr>
        <w:numPr>
          <w:ilvl w:val="0"/>
          <w:numId w:val="6"/>
        </w:numPr>
        <w:rPr>
          <w:sz w:val="22"/>
          <w:szCs w:val="22"/>
        </w:rPr>
      </w:pPr>
      <w:r w:rsidRPr="002958D7">
        <w:rPr>
          <w:sz w:val="22"/>
          <w:szCs w:val="22"/>
        </w:rPr>
        <w:t>Psichikos sutrikimas, haliucinacijos</w:t>
      </w:r>
    </w:p>
    <w:p w14:paraId="645DE1F1" w14:textId="77777777" w:rsidR="0029225F" w:rsidRPr="002958D7" w:rsidRDefault="0029225F" w:rsidP="0029225F">
      <w:pPr>
        <w:numPr>
          <w:ilvl w:val="0"/>
          <w:numId w:val="6"/>
        </w:numPr>
        <w:rPr>
          <w:sz w:val="22"/>
          <w:szCs w:val="22"/>
        </w:rPr>
      </w:pPr>
      <w:r w:rsidRPr="002958D7">
        <w:rPr>
          <w:sz w:val="22"/>
          <w:szCs w:val="22"/>
        </w:rPr>
        <w:t>Rankų ir kojų dilgčiojimo ar nutirpimo pojūtis</w:t>
      </w:r>
    </w:p>
    <w:p w14:paraId="00B1BB83" w14:textId="77777777" w:rsidR="0029225F" w:rsidRPr="002958D7" w:rsidRDefault="0029225F" w:rsidP="0029225F">
      <w:pPr>
        <w:numPr>
          <w:ilvl w:val="0"/>
          <w:numId w:val="6"/>
        </w:numPr>
        <w:rPr>
          <w:sz w:val="22"/>
          <w:szCs w:val="22"/>
        </w:rPr>
      </w:pPr>
      <w:r w:rsidRPr="002958D7">
        <w:rPr>
          <w:sz w:val="22"/>
          <w:szCs w:val="22"/>
        </w:rPr>
        <w:t>Atminties sutrikimas</w:t>
      </w:r>
    </w:p>
    <w:p w14:paraId="3D7345B7" w14:textId="77777777" w:rsidR="0029225F" w:rsidRPr="002958D7" w:rsidRDefault="0029225F" w:rsidP="0029225F">
      <w:pPr>
        <w:numPr>
          <w:ilvl w:val="0"/>
          <w:numId w:val="6"/>
        </w:numPr>
        <w:rPr>
          <w:sz w:val="22"/>
          <w:szCs w:val="22"/>
        </w:rPr>
      </w:pPr>
      <w:r w:rsidRPr="002958D7">
        <w:rPr>
          <w:sz w:val="22"/>
          <w:szCs w:val="22"/>
        </w:rPr>
        <w:t>Traukuliai</w:t>
      </w:r>
    </w:p>
    <w:p w14:paraId="0A464F02" w14:textId="77777777" w:rsidR="0029225F" w:rsidRPr="002958D7" w:rsidRDefault="0029225F" w:rsidP="0029225F">
      <w:pPr>
        <w:numPr>
          <w:ilvl w:val="0"/>
          <w:numId w:val="6"/>
        </w:numPr>
        <w:rPr>
          <w:sz w:val="22"/>
          <w:szCs w:val="22"/>
        </w:rPr>
      </w:pPr>
      <w:proofErr w:type="spellStart"/>
      <w:r w:rsidRPr="002958D7">
        <w:rPr>
          <w:sz w:val="22"/>
          <w:szCs w:val="22"/>
        </w:rPr>
        <w:t>Aseptinis</w:t>
      </w:r>
      <w:proofErr w:type="spellEnd"/>
      <w:r w:rsidRPr="002958D7">
        <w:rPr>
          <w:sz w:val="22"/>
          <w:szCs w:val="22"/>
        </w:rPr>
        <w:t xml:space="preserve"> meningitas</w:t>
      </w:r>
    </w:p>
    <w:p w14:paraId="4651B048" w14:textId="77777777" w:rsidR="0029225F" w:rsidRPr="002958D7" w:rsidRDefault="0029225F" w:rsidP="0029225F">
      <w:pPr>
        <w:numPr>
          <w:ilvl w:val="0"/>
          <w:numId w:val="6"/>
        </w:numPr>
        <w:rPr>
          <w:sz w:val="22"/>
          <w:szCs w:val="22"/>
        </w:rPr>
      </w:pPr>
      <w:r w:rsidRPr="002958D7">
        <w:rPr>
          <w:sz w:val="22"/>
          <w:szCs w:val="22"/>
        </w:rPr>
        <w:t>Sumišimas</w:t>
      </w:r>
    </w:p>
    <w:p w14:paraId="46E4889B" w14:textId="77777777" w:rsidR="0029225F" w:rsidRPr="002958D7" w:rsidRDefault="0029225F" w:rsidP="0029225F">
      <w:pPr>
        <w:numPr>
          <w:ilvl w:val="0"/>
          <w:numId w:val="6"/>
        </w:numPr>
        <w:rPr>
          <w:sz w:val="22"/>
          <w:szCs w:val="22"/>
        </w:rPr>
      </w:pPr>
      <w:r w:rsidRPr="002958D7">
        <w:rPr>
          <w:sz w:val="22"/>
          <w:szCs w:val="22"/>
        </w:rPr>
        <w:t>Nerimas</w:t>
      </w:r>
    </w:p>
    <w:p w14:paraId="485982F7" w14:textId="77777777" w:rsidR="0029225F" w:rsidRPr="002958D7" w:rsidRDefault="0029225F" w:rsidP="0029225F">
      <w:pPr>
        <w:numPr>
          <w:ilvl w:val="0"/>
          <w:numId w:val="6"/>
        </w:numPr>
        <w:rPr>
          <w:sz w:val="22"/>
          <w:szCs w:val="22"/>
        </w:rPr>
      </w:pPr>
      <w:r w:rsidRPr="002958D7">
        <w:rPr>
          <w:sz w:val="22"/>
          <w:szCs w:val="22"/>
        </w:rPr>
        <w:t>Drebulys</w:t>
      </w:r>
    </w:p>
    <w:p w14:paraId="2D0223B6" w14:textId="77777777" w:rsidR="0029225F" w:rsidRPr="002958D7" w:rsidRDefault="0029225F" w:rsidP="0029225F">
      <w:pPr>
        <w:numPr>
          <w:ilvl w:val="0"/>
          <w:numId w:val="6"/>
        </w:numPr>
        <w:rPr>
          <w:sz w:val="22"/>
          <w:szCs w:val="22"/>
        </w:rPr>
      </w:pPr>
      <w:r w:rsidRPr="002958D7">
        <w:rPr>
          <w:sz w:val="22"/>
          <w:szCs w:val="22"/>
        </w:rPr>
        <w:t>Skonio pokyčiai</w:t>
      </w:r>
    </w:p>
    <w:p w14:paraId="4620B8C3" w14:textId="77777777" w:rsidR="0029225F" w:rsidRPr="002958D7" w:rsidRDefault="0029225F" w:rsidP="0029225F">
      <w:pPr>
        <w:numPr>
          <w:ilvl w:val="0"/>
          <w:numId w:val="6"/>
        </w:numPr>
        <w:rPr>
          <w:sz w:val="22"/>
          <w:szCs w:val="22"/>
        </w:rPr>
      </w:pPr>
      <w:r w:rsidRPr="002958D7">
        <w:rPr>
          <w:sz w:val="22"/>
          <w:szCs w:val="22"/>
        </w:rPr>
        <w:t>Skonio jutimo sutrikimai</w:t>
      </w:r>
    </w:p>
    <w:p w14:paraId="705CDACB" w14:textId="77777777" w:rsidR="0029225F" w:rsidRPr="002958D7" w:rsidRDefault="0029225F" w:rsidP="0029225F">
      <w:pPr>
        <w:numPr>
          <w:ilvl w:val="0"/>
          <w:numId w:val="6"/>
        </w:numPr>
        <w:rPr>
          <w:sz w:val="22"/>
          <w:szCs w:val="22"/>
        </w:rPr>
      </w:pPr>
      <w:r w:rsidRPr="002958D7">
        <w:rPr>
          <w:sz w:val="22"/>
          <w:szCs w:val="22"/>
        </w:rPr>
        <w:t>Regos ar klausos sutrikimai</w:t>
      </w:r>
    </w:p>
    <w:p w14:paraId="3542824D" w14:textId="77777777" w:rsidR="0029225F" w:rsidRPr="002958D7" w:rsidRDefault="0029225F" w:rsidP="0029225F">
      <w:pPr>
        <w:numPr>
          <w:ilvl w:val="0"/>
          <w:numId w:val="6"/>
        </w:numPr>
        <w:rPr>
          <w:sz w:val="22"/>
          <w:szCs w:val="22"/>
        </w:rPr>
      </w:pPr>
      <w:r w:rsidRPr="002958D7">
        <w:rPr>
          <w:sz w:val="22"/>
          <w:szCs w:val="22"/>
        </w:rPr>
        <w:t>Regos nervo uždegimas</w:t>
      </w:r>
    </w:p>
    <w:p w14:paraId="538D94D2" w14:textId="77777777" w:rsidR="0029225F" w:rsidRPr="002958D7" w:rsidRDefault="0029225F" w:rsidP="0029225F">
      <w:pPr>
        <w:numPr>
          <w:ilvl w:val="0"/>
          <w:numId w:val="6"/>
        </w:numPr>
        <w:rPr>
          <w:sz w:val="22"/>
          <w:szCs w:val="22"/>
        </w:rPr>
      </w:pPr>
      <w:r w:rsidRPr="002958D7">
        <w:rPr>
          <w:sz w:val="22"/>
          <w:szCs w:val="22"/>
        </w:rPr>
        <w:t>Plaučių uždegimas</w:t>
      </w:r>
    </w:p>
    <w:p w14:paraId="799315C0" w14:textId="77777777" w:rsidR="0029225F" w:rsidRPr="002958D7" w:rsidRDefault="0029225F" w:rsidP="0029225F">
      <w:pPr>
        <w:numPr>
          <w:ilvl w:val="0"/>
          <w:numId w:val="6"/>
        </w:numPr>
        <w:rPr>
          <w:sz w:val="22"/>
          <w:szCs w:val="22"/>
        </w:rPr>
      </w:pPr>
      <w:r w:rsidRPr="002958D7">
        <w:rPr>
          <w:sz w:val="22"/>
          <w:szCs w:val="22"/>
        </w:rPr>
        <w:t>Burnos skausmas (stomatitas)</w:t>
      </w:r>
    </w:p>
    <w:p w14:paraId="1AB6624F" w14:textId="77777777" w:rsidR="0029225F" w:rsidRPr="002958D7" w:rsidRDefault="0029225F" w:rsidP="0029225F">
      <w:pPr>
        <w:numPr>
          <w:ilvl w:val="0"/>
          <w:numId w:val="6"/>
        </w:numPr>
        <w:rPr>
          <w:sz w:val="22"/>
          <w:szCs w:val="22"/>
        </w:rPr>
      </w:pPr>
      <w:r w:rsidRPr="002958D7">
        <w:rPr>
          <w:sz w:val="22"/>
          <w:szCs w:val="22"/>
        </w:rPr>
        <w:t>Vidurių užkietėjimas</w:t>
      </w:r>
    </w:p>
    <w:p w14:paraId="61E63867" w14:textId="77777777" w:rsidR="0029225F" w:rsidRPr="002958D7" w:rsidRDefault="0029225F" w:rsidP="0029225F">
      <w:pPr>
        <w:numPr>
          <w:ilvl w:val="0"/>
          <w:numId w:val="6"/>
        </w:numPr>
        <w:rPr>
          <w:sz w:val="22"/>
          <w:szCs w:val="22"/>
        </w:rPr>
      </w:pPr>
      <w:r w:rsidRPr="002958D7">
        <w:rPr>
          <w:sz w:val="22"/>
          <w:szCs w:val="22"/>
        </w:rPr>
        <w:t>Stemplės (vamzdelio, per kurį maistas patenka iš ryklės į skrandį) išopėjimas</w:t>
      </w:r>
    </w:p>
    <w:p w14:paraId="580EC11A" w14:textId="77777777" w:rsidR="0029225F" w:rsidRPr="002958D7" w:rsidRDefault="0029225F" w:rsidP="0029225F">
      <w:pPr>
        <w:numPr>
          <w:ilvl w:val="0"/>
          <w:numId w:val="6"/>
        </w:numPr>
        <w:rPr>
          <w:sz w:val="22"/>
          <w:szCs w:val="22"/>
        </w:rPr>
      </w:pPr>
      <w:proofErr w:type="spellStart"/>
      <w:r w:rsidRPr="002958D7">
        <w:rPr>
          <w:sz w:val="22"/>
          <w:szCs w:val="22"/>
        </w:rPr>
        <w:t>Palpitacijos</w:t>
      </w:r>
      <w:proofErr w:type="spellEnd"/>
    </w:p>
    <w:p w14:paraId="4912DBAF" w14:textId="77777777" w:rsidR="0029225F" w:rsidRPr="002958D7" w:rsidRDefault="0029225F" w:rsidP="0029225F">
      <w:pPr>
        <w:numPr>
          <w:ilvl w:val="0"/>
          <w:numId w:val="6"/>
        </w:numPr>
        <w:rPr>
          <w:sz w:val="22"/>
          <w:szCs w:val="22"/>
        </w:rPr>
      </w:pPr>
      <w:r w:rsidRPr="002958D7">
        <w:rPr>
          <w:sz w:val="22"/>
          <w:szCs w:val="22"/>
        </w:rPr>
        <w:t>Plaukų slinkimas</w:t>
      </w:r>
    </w:p>
    <w:p w14:paraId="7382AF39" w14:textId="77777777" w:rsidR="0029225F" w:rsidRPr="002958D7" w:rsidRDefault="0029225F" w:rsidP="0029225F">
      <w:pPr>
        <w:numPr>
          <w:ilvl w:val="0"/>
          <w:numId w:val="6"/>
        </w:numPr>
        <w:rPr>
          <w:sz w:val="22"/>
          <w:szCs w:val="22"/>
        </w:rPr>
      </w:pPr>
      <w:r w:rsidRPr="002958D7">
        <w:rPr>
          <w:sz w:val="22"/>
          <w:szCs w:val="22"/>
        </w:rPr>
        <w:t xml:space="preserve">Odos paraudimas, patinimas ir </w:t>
      </w:r>
      <w:proofErr w:type="spellStart"/>
      <w:r w:rsidRPr="002958D7">
        <w:rPr>
          <w:sz w:val="22"/>
          <w:szCs w:val="22"/>
        </w:rPr>
        <w:t>pūslėtumas</w:t>
      </w:r>
      <w:proofErr w:type="spellEnd"/>
      <w:r w:rsidRPr="002958D7">
        <w:rPr>
          <w:sz w:val="22"/>
          <w:szCs w:val="22"/>
        </w:rPr>
        <w:t xml:space="preserve"> (dėl padidėjusio jautrumo saulės spinduliams)</w:t>
      </w:r>
    </w:p>
    <w:p w14:paraId="77891810" w14:textId="77777777" w:rsidR="0029225F" w:rsidRPr="002958D7" w:rsidRDefault="0029225F" w:rsidP="0029225F">
      <w:pPr>
        <w:numPr>
          <w:ilvl w:val="0"/>
          <w:numId w:val="6"/>
        </w:numPr>
        <w:rPr>
          <w:sz w:val="22"/>
          <w:szCs w:val="22"/>
        </w:rPr>
      </w:pPr>
      <w:r w:rsidRPr="002958D7">
        <w:rPr>
          <w:sz w:val="22"/>
          <w:szCs w:val="22"/>
        </w:rPr>
        <w:t xml:space="preserve">Vietiniai </w:t>
      </w:r>
      <w:proofErr w:type="spellStart"/>
      <w:r w:rsidRPr="002958D7">
        <w:rPr>
          <w:sz w:val="22"/>
          <w:szCs w:val="22"/>
        </w:rPr>
        <w:t>abscesas</w:t>
      </w:r>
      <w:proofErr w:type="spellEnd"/>
      <w:r w:rsidRPr="002958D7">
        <w:rPr>
          <w:sz w:val="22"/>
          <w:szCs w:val="22"/>
        </w:rPr>
        <w:t xml:space="preserve"> ir nekrozė, susidarantys injekcijos vietoje</w:t>
      </w:r>
    </w:p>
    <w:p w14:paraId="616D0F7A" w14:textId="77777777" w:rsidR="0029225F" w:rsidRPr="002958D7" w:rsidRDefault="0029225F" w:rsidP="0029225F">
      <w:pPr>
        <w:numPr>
          <w:ilvl w:val="0"/>
          <w:numId w:val="6"/>
        </w:numPr>
        <w:rPr>
          <w:sz w:val="22"/>
          <w:szCs w:val="22"/>
        </w:rPr>
      </w:pPr>
      <w:r w:rsidRPr="002958D7">
        <w:rPr>
          <w:sz w:val="22"/>
          <w:szCs w:val="22"/>
        </w:rPr>
        <w:t>Spengimas ausyse</w:t>
      </w:r>
    </w:p>
    <w:p w14:paraId="2FF7AA4A" w14:textId="77777777" w:rsidR="0029225F" w:rsidRPr="002958D7" w:rsidRDefault="0029225F" w:rsidP="0029225F">
      <w:pPr>
        <w:numPr>
          <w:ilvl w:val="0"/>
          <w:numId w:val="6"/>
        </w:numPr>
        <w:rPr>
          <w:sz w:val="22"/>
          <w:szCs w:val="22"/>
        </w:rPr>
      </w:pPr>
      <w:r w:rsidRPr="002958D7">
        <w:rPr>
          <w:sz w:val="22"/>
          <w:szCs w:val="22"/>
        </w:rPr>
        <w:t>Kolitas (įskaitant hemoraginį kolitą ir opinio kolito ar Krono ligos paūmėjimą)</w:t>
      </w:r>
    </w:p>
    <w:p w14:paraId="4B4CB319" w14:textId="77777777" w:rsidR="0029225F" w:rsidRPr="002958D7" w:rsidRDefault="0029225F" w:rsidP="0029225F">
      <w:pPr>
        <w:numPr>
          <w:ilvl w:val="0"/>
          <w:numId w:val="6"/>
        </w:numPr>
        <w:rPr>
          <w:sz w:val="22"/>
          <w:szCs w:val="22"/>
        </w:rPr>
      </w:pPr>
      <w:r w:rsidRPr="002958D7">
        <w:rPr>
          <w:sz w:val="22"/>
          <w:szCs w:val="22"/>
        </w:rPr>
        <w:t>Glositas</w:t>
      </w:r>
    </w:p>
    <w:p w14:paraId="587F943B" w14:textId="77777777" w:rsidR="0029225F" w:rsidRPr="002958D7" w:rsidRDefault="0029225F" w:rsidP="0029225F">
      <w:pPr>
        <w:numPr>
          <w:ilvl w:val="0"/>
          <w:numId w:val="6"/>
        </w:numPr>
        <w:rPr>
          <w:sz w:val="22"/>
          <w:szCs w:val="22"/>
        </w:rPr>
      </w:pPr>
      <w:r w:rsidRPr="002958D7">
        <w:rPr>
          <w:sz w:val="22"/>
          <w:szCs w:val="22"/>
        </w:rPr>
        <w:t>Į diafragmą panašios žarnos susiaurėjimas</w:t>
      </w:r>
    </w:p>
    <w:p w14:paraId="31668695" w14:textId="77777777" w:rsidR="0029225F" w:rsidRPr="002958D7" w:rsidRDefault="0029225F" w:rsidP="0029225F">
      <w:pPr>
        <w:numPr>
          <w:ilvl w:val="0"/>
          <w:numId w:val="6"/>
        </w:numPr>
        <w:rPr>
          <w:sz w:val="22"/>
          <w:szCs w:val="22"/>
        </w:rPr>
      </w:pPr>
      <w:r w:rsidRPr="002958D7">
        <w:rPr>
          <w:sz w:val="22"/>
          <w:szCs w:val="22"/>
        </w:rPr>
        <w:t>Kasos uždegimas</w:t>
      </w:r>
    </w:p>
    <w:p w14:paraId="4545D23A" w14:textId="77777777" w:rsidR="0029225F" w:rsidRPr="002958D7" w:rsidRDefault="0029225F" w:rsidP="0029225F">
      <w:pPr>
        <w:numPr>
          <w:ilvl w:val="0"/>
          <w:numId w:val="6"/>
        </w:numPr>
        <w:rPr>
          <w:sz w:val="22"/>
          <w:szCs w:val="22"/>
        </w:rPr>
      </w:pPr>
      <w:r w:rsidRPr="002958D7">
        <w:rPr>
          <w:sz w:val="22"/>
          <w:szCs w:val="22"/>
        </w:rPr>
        <w:t>Krūtinės skausmas</w:t>
      </w:r>
    </w:p>
    <w:p w14:paraId="229EDB94" w14:textId="77777777" w:rsidR="0029225F" w:rsidRPr="002958D7" w:rsidRDefault="0029225F" w:rsidP="0029225F">
      <w:pPr>
        <w:numPr>
          <w:ilvl w:val="0"/>
          <w:numId w:val="6"/>
        </w:numPr>
        <w:rPr>
          <w:sz w:val="22"/>
          <w:szCs w:val="22"/>
        </w:rPr>
      </w:pPr>
      <w:r w:rsidRPr="002958D7">
        <w:rPr>
          <w:sz w:val="22"/>
          <w:szCs w:val="22"/>
        </w:rPr>
        <w:t>Kraujo spaudimo padidėjimas</w:t>
      </w:r>
    </w:p>
    <w:p w14:paraId="435A94CE" w14:textId="77777777" w:rsidR="0029225F" w:rsidRPr="002958D7" w:rsidRDefault="0029225F" w:rsidP="0029225F">
      <w:pPr>
        <w:numPr>
          <w:ilvl w:val="0"/>
          <w:numId w:val="6"/>
        </w:numPr>
        <w:rPr>
          <w:sz w:val="22"/>
          <w:szCs w:val="22"/>
        </w:rPr>
      </w:pPr>
      <w:r w:rsidRPr="002958D7">
        <w:rPr>
          <w:sz w:val="22"/>
          <w:szCs w:val="22"/>
        </w:rPr>
        <w:t>Širdies nepakankamumas</w:t>
      </w:r>
    </w:p>
    <w:p w14:paraId="050B8D17" w14:textId="77777777" w:rsidR="0029225F" w:rsidRPr="002958D7" w:rsidRDefault="0029225F" w:rsidP="0029225F">
      <w:pPr>
        <w:numPr>
          <w:ilvl w:val="0"/>
          <w:numId w:val="6"/>
        </w:numPr>
        <w:rPr>
          <w:sz w:val="22"/>
          <w:szCs w:val="22"/>
        </w:rPr>
      </w:pPr>
      <w:r w:rsidRPr="002958D7">
        <w:rPr>
          <w:sz w:val="22"/>
          <w:szCs w:val="22"/>
        </w:rPr>
        <w:t>Miokardo infarktas</w:t>
      </w:r>
    </w:p>
    <w:p w14:paraId="27304E33" w14:textId="77777777" w:rsidR="0029225F" w:rsidRPr="002958D7" w:rsidRDefault="0029225F" w:rsidP="0029225F">
      <w:pPr>
        <w:numPr>
          <w:ilvl w:val="0"/>
          <w:numId w:val="6"/>
        </w:numPr>
        <w:rPr>
          <w:sz w:val="22"/>
          <w:szCs w:val="22"/>
        </w:rPr>
      </w:pPr>
      <w:r w:rsidRPr="002958D7">
        <w:rPr>
          <w:position w:val="6"/>
          <w:sz w:val="22"/>
          <w:szCs w:val="22"/>
        </w:rPr>
        <w:t>Žaibinis kepenų uždegimas</w:t>
      </w:r>
    </w:p>
    <w:p w14:paraId="0334BFC4" w14:textId="77777777" w:rsidR="0029225F" w:rsidRPr="002958D7" w:rsidRDefault="0029225F" w:rsidP="0029225F">
      <w:pPr>
        <w:numPr>
          <w:ilvl w:val="0"/>
          <w:numId w:val="6"/>
        </w:numPr>
        <w:rPr>
          <w:sz w:val="22"/>
          <w:szCs w:val="22"/>
        </w:rPr>
      </w:pPr>
      <w:r w:rsidRPr="002958D7">
        <w:rPr>
          <w:position w:val="6"/>
          <w:sz w:val="22"/>
          <w:szCs w:val="22"/>
        </w:rPr>
        <w:t xml:space="preserve">Kepenų nekrozė </w:t>
      </w:r>
    </w:p>
    <w:p w14:paraId="19AD6F63" w14:textId="77777777" w:rsidR="0029225F" w:rsidRPr="002958D7" w:rsidRDefault="0029225F" w:rsidP="0029225F">
      <w:pPr>
        <w:numPr>
          <w:ilvl w:val="0"/>
          <w:numId w:val="6"/>
        </w:numPr>
        <w:rPr>
          <w:sz w:val="22"/>
          <w:szCs w:val="22"/>
        </w:rPr>
      </w:pPr>
      <w:r w:rsidRPr="002958D7">
        <w:rPr>
          <w:position w:val="6"/>
          <w:sz w:val="22"/>
          <w:szCs w:val="22"/>
        </w:rPr>
        <w:t>Kepenų funkcijos nepakankamumas</w:t>
      </w:r>
    </w:p>
    <w:p w14:paraId="2D96F0C0" w14:textId="77777777" w:rsidR="0029225F" w:rsidRPr="002958D7" w:rsidRDefault="0029225F" w:rsidP="0029225F">
      <w:pPr>
        <w:numPr>
          <w:ilvl w:val="0"/>
          <w:numId w:val="6"/>
        </w:numPr>
        <w:rPr>
          <w:sz w:val="22"/>
          <w:szCs w:val="22"/>
        </w:rPr>
      </w:pPr>
      <w:r w:rsidRPr="002958D7">
        <w:rPr>
          <w:sz w:val="22"/>
          <w:szCs w:val="22"/>
        </w:rPr>
        <w:lastRenderedPageBreak/>
        <w:t xml:space="preserve">Sunkūs odos pažeidimai, tokie kaip </w:t>
      </w:r>
      <w:proofErr w:type="spellStart"/>
      <w:r w:rsidRPr="002958D7">
        <w:rPr>
          <w:bCs/>
          <w:sz w:val="22"/>
          <w:szCs w:val="22"/>
        </w:rPr>
        <w:t>Stivenso</w:t>
      </w:r>
      <w:proofErr w:type="spellEnd"/>
      <w:r w:rsidRPr="002958D7">
        <w:rPr>
          <w:bCs/>
          <w:sz w:val="22"/>
          <w:szCs w:val="22"/>
        </w:rPr>
        <w:t xml:space="preserve"> ir Džonsono sindromas</w:t>
      </w:r>
      <w:r w:rsidRPr="002958D7">
        <w:rPr>
          <w:sz w:val="22"/>
          <w:szCs w:val="22"/>
        </w:rPr>
        <w:t xml:space="preserve">, toksinė epidermio </w:t>
      </w:r>
      <w:proofErr w:type="spellStart"/>
      <w:r w:rsidRPr="002958D7">
        <w:rPr>
          <w:sz w:val="22"/>
          <w:szCs w:val="22"/>
        </w:rPr>
        <w:t>nekrolizė</w:t>
      </w:r>
      <w:proofErr w:type="spellEnd"/>
      <w:r w:rsidRPr="002958D7">
        <w:rPr>
          <w:sz w:val="22"/>
          <w:szCs w:val="22"/>
        </w:rPr>
        <w:t xml:space="preserve">, egzema, </w:t>
      </w:r>
      <w:proofErr w:type="spellStart"/>
      <w:r w:rsidRPr="002958D7">
        <w:rPr>
          <w:sz w:val="22"/>
          <w:szCs w:val="22"/>
        </w:rPr>
        <w:t>eritema</w:t>
      </w:r>
      <w:proofErr w:type="spellEnd"/>
      <w:r w:rsidRPr="002958D7">
        <w:rPr>
          <w:sz w:val="22"/>
          <w:szCs w:val="22"/>
        </w:rPr>
        <w:t xml:space="preserve">, daugiaformė </w:t>
      </w:r>
      <w:proofErr w:type="spellStart"/>
      <w:r w:rsidRPr="002958D7">
        <w:rPr>
          <w:sz w:val="22"/>
          <w:szCs w:val="22"/>
        </w:rPr>
        <w:t>eritema</w:t>
      </w:r>
      <w:proofErr w:type="spellEnd"/>
      <w:r w:rsidRPr="002958D7">
        <w:rPr>
          <w:sz w:val="22"/>
          <w:szCs w:val="22"/>
        </w:rPr>
        <w:t xml:space="preserve">, </w:t>
      </w:r>
      <w:proofErr w:type="spellStart"/>
      <w:r w:rsidRPr="002958D7">
        <w:rPr>
          <w:sz w:val="22"/>
          <w:szCs w:val="22"/>
        </w:rPr>
        <w:t>eritrodermija</w:t>
      </w:r>
      <w:proofErr w:type="spellEnd"/>
      <w:r w:rsidRPr="002958D7">
        <w:rPr>
          <w:sz w:val="22"/>
          <w:szCs w:val="22"/>
        </w:rPr>
        <w:t xml:space="preserve"> (</w:t>
      </w:r>
      <w:proofErr w:type="spellStart"/>
      <w:r w:rsidRPr="002958D7">
        <w:rPr>
          <w:sz w:val="22"/>
          <w:szCs w:val="22"/>
        </w:rPr>
        <w:t>eksfoliacinis</w:t>
      </w:r>
      <w:proofErr w:type="spellEnd"/>
      <w:r w:rsidRPr="002958D7">
        <w:rPr>
          <w:sz w:val="22"/>
          <w:szCs w:val="22"/>
        </w:rPr>
        <w:t xml:space="preserve"> dermatitas), jautrumas šviesai, purpura (taip pat alerginė), niežėjimas.</w:t>
      </w:r>
    </w:p>
    <w:p w14:paraId="129EC0AE" w14:textId="77777777" w:rsidR="0029225F" w:rsidRPr="002958D7" w:rsidRDefault="0029225F" w:rsidP="0029225F">
      <w:pPr>
        <w:numPr>
          <w:ilvl w:val="0"/>
          <w:numId w:val="6"/>
        </w:numPr>
        <w:rPr>
          <w:sz w:val="22"/>
          <w:szCs w:val="22"/>
        </w:rPr>
      </w:pPr>
      <w:r w:rsidRPr="002958D7">
        <w:rPr>
          <w:caps/>
          <w:position w:val="6"/>
          <w:sz w:val="22"/>
          <w:szCs w:val="22"/>
        </w:rPr>
        <w:t>ū</w:t>
      </w:r>
      <w:r w:rsidRPr="002958D7">
        <w:rPr>
          <w:position w:val="6"/>
          <w:sz w:val="22"/>
          <w:szCs w:val="22"/>
        </w:rPr>
        <w:t>minis inkstų nepakankamumas, kraujas šlapime, baltymas šlapime, inkstų pažeidimas.</w:t>
      </w:r>
    </w:p>
    <w:p w14:paraId="6F529F43" w14:textId="77777777" w:rsidR="0029225F" w:rsidRPr="002958D7" w:rsidRDefault="0029225F" w:rsidP="0029225F">
      <w:pPr>
        <w:rPr>
          <w:sz w:val="22"/>
          <w:szCs w:val="22"/>
        </w:rPr>
      </w:pPr>
    </w:p>
    <w:p w14:paraId="4FB4B531" w14:textId="77777777" w:rsidR="0029225F" w:rsidRPr="002958D7" w:rsidRDefault="001F038E" w:rsidP="0029225F">
      <w:pPr>
        <w:rPr>
          <w:b/>
          <w:sz w:val="22"/>
          <w:szCs w:val="22"/>
        </w:rPr>
      </w:pPr>
      <w:r>
        <w:rPr>
          <w:b/>
          <w:bCs/>
          <w:sz w:val="22"/>
          <w:szCs w:val="22"/>
        </w:rPr>
        <w:t>Šalutinio poveikio reiškiniai, kurių</w:t>
      </w:r>
      <w:r w:rsidRPr="002958D7">
        <w:rPr>
          <w:b/>
          <w:sz w:val="22"/>
          <w:szCs w:val="22"/>
        </w:rPr>
        <w:t xml:space="preserve"> </w:t>
      </w:r>
      <w:r>
        <w:rPr>
          <w:b/>
          <w:sz w:val="22"/>
          <w:szCs w:val="22"/>
        </w:rPr>
        <w:t>d</w:t>
      </w:r>
      <w:r w:rsidRPr="002958D7">
        <w:rPr>
          <w:b/>
          <w:sz w:val="22"/>
          <w:szCs w:val="22"/>
        </w:rPr>
        <w:t xml:space="preserve">ažnis </w:t>
      </w:r>
      <w:r w:rsidR="0029225F" w:rsidRPr="002958D7">
        <w:rPr>
          <w:b/>
          <w:sz w:val="22"/>
          <w:szCs w:val="22"/>
        </w:rPr>
        <w:t>nežinomas</w:t>
      </w:r>
      <w:r>
        <w:rPr>
          <w:b/>
          <w:sz w:val="22"/>
          <w:szCs w:val="22"/>
        </w:rPr>
        <w:t xml:space="preserve"> </w:t>
      </w:r>
      <w:r>
        <w:rPr>
          <w:b/>
          <w:bCs/>
          <w:sz w:val="22"/>
          <w:szCs w:val="22"/>
        </w:rPr>
        <w:t>(negali būti apskaičiuotas pagal turimus duomenis):</w:t>
      </w:r>
    </w:p>
    <w:p w14:paraId="6297E959" w14:textId="77777777" w:rsidR="0029225F" w:rsidRDefault="0029225F" w:rsidP="0029225F">
      <w:pPr>
        <w:rPr>
          <w:sz w:val="22"/>
          <w:szCs w:val="22"/>
        </w:rPr>
      </w:pPr>
      <w:r w:rsidRPr="002958D7">
        <w:rPr>
          <w:sz w:val="22"/>
          <w:szCs w:val="22"/>
        </w:rPr>
        <w:t>Audinių pažeidimas injekcijos vietoje.</w:t>
      </w:r>
    </w:p>
    <w:p w14:paraId="78DFDF49" w14:textId="77777777" w:rsidR="002442DA" w:rsidRPr="002958D7" w:rsidRDefault="002442DA" w:rsidP="002442DA">
      <w:pPr>
        <w:rPr>
          <w:sz w:val="22"/>
          <w:szCs w:val="22"/>
        </w:rPr>
      </w:pPr>
      <w:r w:rsidRPr="001D6B38">
        <w:rPr>
          <w:sz w:val="22"/>
          <w:szCs w:val="22"/>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1D6B38">
        <w:rPr>
          <w:sz w:val="22"/>
          <w:szCs w:val="22"/>
        </w:rPr>
        <w:t>iose</w:t>
      </w:r>
      <w:proofErr w:type="spellEnd"/>
      <w:r w:rsidRPr="001D6B38">
        <w:rPr>
          <w:sz w:val="22"/>
          <w:szCs w:val="22"/>
        </w:rPr>
        <w:t>) vietoje (-</w:t>
      </w:r>
      <w:proofErr w:type="spellStart"/>
      <w:r w:rsidRPr="001D6B38">
        <w:rPr>
          <w:sz w:val="22"/>
          <w:szCs w:val="22"/>
        </w:rPr>
        <w:t>ose</w:t>
      </w:r>
      <w:proofErr w:type="spellEnd"/>
      <w:r w:rsidRPr="001D6B38">
        <w:rPr>
          <w:sz w:val="22"/>
          <w:szCs w:val="22"/>
        </w:rPr>
        <w:t>) paprastai vėl pasireiškia vaistų sukeltas fiksuotas odos bėrimas</w:t>
      </w:r>
      <w:r>
        <w:rPr>
          <w:sz w:val="22"/>
          <w:szCs w:val="22"/>
        </w:rPr>
        <w:t>.</w:t>
      </w:r>
    </w:p>
    <w:p w14:paraId="3F85D933" w14:textId="77777777" w:rsidR="0029225F" w:rsidRPr="002958D7" w:rsidRDefault="0029225F" w:rsidP="0029225F">
      <w:pPr>
        <w:rPr>
          <w:sz w:val="22"/>
          <w:szCs w:val="22"/>
        </w:rPr>
      </w:pPr>
    </w:p>
    <w:p w14:paraId="0CEA3FBD" w14:textId="77777777" w:rsidR="0029225F" w:rsidRPr="002958D7" w:rsidRDefault="0029225F" w:rsidP="0029225F">
      <w:pPr>
        <w:tabs>
          <w:tab w:val="left" w:pos="567"/>
        </w:tabs>
        <w:rPr>
          <w:i/>
          <w:sz w:val="22"/>
          <w:szCs w:val="22"/>
          <w:u w:val="single"/>
        </w:rPr>
      </w:pPr>
      <w:r w:rsidRPr="002958D7">
        <w:rPr>
          <w:i/>
          <w:sz w:val="22"/>
          <w:szCs w:val="22"/>
          <w:u w:val="single"/>
        </w:rPr>
        <w:t xml:space="preserve">Dėl sudėtyje esančio </w:t>
      </w:r>
      <w:proofErr w:type="spellStart"/>
      <w:r w:rsidRPr="002958D7">
        <w:rPr>
          <w:i/>
          <w:sz w:val="22"/>
          <w:szCs w:val="22"/>
          <w:u w:val="single"/>
        </w:rPr>
        <w:t>lidokaino</w:t>
      </w:r>
      <w:proofErr w:type="spellEnd"/>
      <w:r w:rsidRPr="002958D7">
        <w:rPr>
          <w:i/>
          <w:sz w:val="22"/>
          <w:szCs w:val="22"/>
          <w:u w:val="single"/>
        </w:rPr>
        <w:t xml:space="preserve"> galimas šalutinis poveikis</w:t>
      </w:r>
    </w:p>
    <w:p w14:paraId="119BF0B5" w14:textId="77777777" w:rsidR="0029225F" w:rsidRPr="002958D7" w:rsidRDefault="0029225F" w:rsidP="0029225F">
      <w:pPr>
        <w:pStyle w:val="PI-2EMEASMCA"/>
        <w:ind w:left="0" w:firstLine="0"/>
        <w:rPr>
          <w:b w:val="0"/>
        </w:rPr>
      </w:pPr>
      <w:r w:rsidRPr="002958D7">
        <w:rPr>
          <w:b w:val="0"/>
        </w:rPr>
        <w:t xml:space="preserve">Galimos alerginės reakcijos, dilgėlinė, edema, bronchų spazmas, aprašytos širdies ir kraujagyslių reakcijos. </w:t>
      </w:r>
    </w:p>
    <w:p w14:paraId="266E0854" w14:textId="77777777" w:rsidR="0029225F" w:rsidRPr="002958D7" w:rsidRDefault="0029225F" w:rsidP="0029225F">
      <w:pPr>
        <w:rPr>
          <w:sz w:val="22"/>
          <w:szCs w:val="22"/>
        </w:rPr>
      </w:pPr>
      <w:r w:rsidRPr="002958D7">
        <w:rPr>
          <w:sz w:val="22"/>
          <w:szCs w:val="22"/>
        </w:rPr>
        <w:t xml:space="preserve">Dėl </w:t>
      </w:r>
      <w:proofErr w:type="spellStart"/>
      <w:r w:rsidRPr="002958D7">
        <w:rPr>
          <w:sz w:val="22"/>
          <w:szCs w:val="22"/>
        </w:rPr>
        <w:t>lidokaino</w:t>
      </w:r>
      <w:proofErr w:type="spellEnd"/>
      <w:r w:rsidRPr="002958D7">
        <w:rPr>
          <w:sz w:val="22"/>
          <w:szCs w:val="22"/>
        </w:rPr>
        <w:t xml:space="preserve"> esančio sudėtyje, greita pradžia (netyčia suleidus vaisto į veną ar audinius, kai vaistas greitai išnešiojamas su krauju) ar perdozavimas lydimas šių sisteminių reakcijų: galvos svaigimas, lengvas alpulys, mieguistumus, traukuliai, pykinimas, vėmimas, bradikardija, aritmijos, kraujospūdžio nukritimas, kartais šokas.</w:t>
      </w:r>
    </w:p>
    <w:p w14:paraId="6642374F" w14:textId="77777777" w:rsidR="0029225F" w:rsidRPr="002958D7" w:rsidRDefault="0029225F" w:rsidP="0029225F">
      <w:pPr>
        <w:rPr>
          <w:sz w:val="22"/>
          <w:szCs w:val="22"/>
        </w:rPr>
      </w:pPr>
    </w:p>
    <w:p w14:paraId="1550C5C4" w14:textId="77777777" w:rsidR="0029225F" w:rsidRPr="002958D7" w:rsidRDefault="0029225F" w:rsidP="0090329B">
      <w:pPr>
        <w:pStyle w:val="BTEMEASMCA"/>
      </w:pPr>
      <w:r w:rsidRPr="002958D7">
        <w:t xml:space="preserve">Tokie vaistai kaip diklofenakas gali būti susiję su nedideliu širdies priepuolio (miokardo infarkto) ar insulto pavojaus padidėjimu. Rizika didėja vartojant dideles dozes bei gydant ilgai. </w:t>
      </w:r>
      <w:r w:rsidRPr="002958D7">
        <w:rPr>
          <w:noProof w:val="0"/>
        </w:rPr>
        <w:t>Neviršykite rekomenduojamos dozės ir gydymo trukmės.</w:t>
      </w:r>
    </w:p>
    <w:p w14:paraId="56BFB18A" w14:textId="77777777" w:rsidR="0029225F" w:rsidRPr="002958D7" w:rsidRDefault="0029225F" w:rsidP="0029225F">
      <w:pPr>
        <w:jc w:val="both"/>
        <w:rPr>
          <w:sz w:val="22"/>
          <w:szCs w:val="22"/>
        </w:rPr>
      </w:pPr>
    </w:p>
    <w:p w14:paraId="130AE3F6" w14:textId="77777777" w:rsidR="0029225F" w:rsidRPr="002958D7" w:rsidRDefault="0029225F" w:rsidP="0029225F">
      <w:pPr>
        <w:rPr>
          <w:sz w:val="22"/>
          <w:szCs w:val="22"/>
        </w:rPr>
      </w:pPr>
      <w:r w:rsidRPr="002958D7">
        <w:rPr>
          <w:sz w:val="22"/>
          <w:szCs w:val="22"/>
        </w:rPr>
        <w:t xml:space="preserve">Jeigu Jums pasireiškia kuris nors iš paminėtų šalutinių poveikių, pasakykite gydytojui. </w:t>
      </w:r>
    </w:p>
    <w:p w14:paraId="23D80C44" w14:textId="77777777" w:rsidR="0029225F" w:rsidRPr="002958D7" w:rsidRDefault="0029225F" w:rsidP="0029225F">
      <w:pPr>
        <w:rPr>
          <w:sz w:val="22"/>
          <w:szCs w:val="22"/>
        </w:rPr>
      </w:pPr>
    </w:p>
    <w:p w14:paraId="325B5383" w14:textId="77777777" w:rsidR="0029225F" w:rsidRPr="00E6504B" w:rsidRDefault="0029225F" w:rsidP="0090329B">
      <w:pPr>
        <w:pStyle w:val="BTEMEASMCA"/>
        <w:rPr>
          <w:lang w:val="lt-LT"/>
        </w:rPr>
      </w:pPr>
      <w:r w:rsidRPr="00E6504B">
        <w:t>Pranešimas apie šalutinį poveikį</w:t>
      </w:r>
    </w:p>
    <w:p w14:paraId="749F9504" w14:textId="47C18393" w:rsidR="0029225F" w:rsidRPr="002958D7" w:rsidRDefault="0029225F" w:rsidP="0090329B">
      <w:pPr>
        <w:pStyle w:val="BTEMEASMCA"/>
      </w:pPr>
      <w:r w:rsidRPr="002958D7">
        <w:t xml:space="preserve">Jeigu pasireiškė sunkus šalutinis poveikis, įskaitant šiame lapelyje nenurodytą, pasakykite gydytojui arba vaistininkui. </w:t>
      </w:r>
      <w:r w:rsidR="0090329B">
        <w:rPr>
          <w:lang w:eastAsia="lt-LT"/>
        </w:rPr>
        <w:t xml:space="preserve">Pranešimą apie šalutinį poveikį galite užpildyti ir pateikti Valstybinės vaistų kontrolės tarnybos prie Lietuvos Respublikos sveikatos apsaugos ministerijos tinklalapyje </w:t>
      </w:r>
      <w:r w:rsidR="0090329B" w:rsidRPr="00E6504B">
        <w:rPr>
          <w:color w:val="0000EE"/>
          <w:u w:val="single"/>
        </w:rPr>
        <w:t>https://vvkt.</w:t>
      </w:r>
      <w:r w:rsidR="0090329B">
        <w:rPr>
          <w:color w:val="0000EE"/>
          <w:u w:val="single"/>
          <w:lang w:eastAsia="lt-LT"/>
        </w:rPr>
        <w:t>lrv.</w:t>
      </w:r>
      <w:r w:rsidR="0090329B" w:rsidRPr="00E6504B">
        <w:rPr>
          <w:color w:val="0000EE"/>
          <w:u w:val="single"/>
        </w:rPr>
        <w:t>lt/</w:t>
      </w:r>
      <w:r w:rsidR="0090329B">
        <w:rPr>
          <w:color w:val="0000EE"/>
          <w:u w:val="single"/>
          <w:lang w:eastAsia="lt-LT"/>
        </w:rPr>
        <w:t>lt/</w:t>
      </w:r>
      <w:r w:rsidR="0090329B">
        <w:rPr>
          <w:lang w:eastAsia="lt-LT"/>
        </w:rPr>
        <w:t xml:space="preserve"> nurodytais būdais arba paskambinti nemokamu telefonu </w:t>
      </w:r>
      <w:r w:rsidR="0090329B">
        <w:rPr>
          <w:lang w:val="lt-LT" w:eastAsia="lt-LT"/>
        </w:rPr>
        <w:t>+370</w:t>
      </w:r>
      <w:r w:rsidR="0090329B">
        <w:rPr>
          <w:lang w:eastAsia="lt-LT"/>
        </w:rPr>
        <w:t xml:space="preserve"> 800 73 568</w:t>
      </w:r>
      <w:r w:rsidR="001F038E">
        <w:t>. Pranešdami apie šalutinį poveikį galite mums padėti gauti daugiau informacijos apie šio vaisto saugumą.</w:t>
      </w:r>
    </w:p>
    <w:p w14:paraId="29249EC9" w14:textId="77777777" w:rsidR="0029225F" w:rsidRPr="002958D7" w:rsidRDefault="0029225F" w:rsidP="0090329B">
      <w:pPr>
        <w:pStyle w:val="BTEMEASMCA"/>
      </w:pPr>
    </w:p>
    <w:p w14:paraId="7CEC40E2" w14:textId="77777777" w:rsidR="0029225F" w:rsidRPr="002958D7" w:rsidRDefault="0029225F" w:rsidP="0090329B">
      <w:pPr>
        <w:pStyle w:val="BTEMEASMCA"/>
      </w:pPr>
    </w:p>
    <w:p w14:paraId="0E822354" w14:textId="77777777" w:rsidR="0029225F" w:rsidRPr="002958D7" w:rsidRDefault="0029225F" w:rsidP="0029225F">
      <w:pPr>
        <w:pStyle w:val="PI-1EMEASMCA"/>
        <w:rPr>
          <w:position w:val="6"/>
        </w:rPr>
      </w:pPr>
      <w:bookmarkStart w:id="79" w:name="_Toc129243143"/>
      <w:bookmarkStart w:id="80" w:name="_Toc129243268"/>
      <w:r w:rsidRPr="002958D7">
        <w:rPr>
          <w:position w:val="6"/>
        </w:rPr>
        <w:t>5.</w:t>
      </w:r>
      <w:r w:rsidRPr="002958D7">
        <w:rPr>
          <w:position w:val="6"/>
        </w:rPr>
        <w:tab/>
      </w:r>
      <w:bookmarkEnd w:id="79"/>
      <w:bookmarkEnd w:id="80"/>
      <w:r w:rsidRPr="002958D7">
        <w:rPr>
          <w:position w:val="6"/>
        </w:rPr>
        <w:t xml:space="preserve">Kaip laikyti </w:t>
      </w:r>
      <w:proofErr w:type="spellStart"/>
      <w:r w:rsidRPr="002958D7">
        <w:rPr>
          <w:position w:val="6"/>
        </w:rPr>
        <w:t>Olfen</w:t>
      </w:r>
      <w:proofErr w:type="spellEnd"/>
      <w:r w:rsidRPr="002958D7">
        <w:rPr>
          <w:position w:val="6"/>
        </w:rPr>
        <w:t xml:space="preserve"> </w:t>
      </w:r>
    </w:p>
    <w:p w14:paraId="3191FF7E" w14:textId="77777777" w:rsidR="0029225F" w:rsidRPr="002958D7" w:rsidRDefault="0029225F" w:rsidP="0090329B">
      <w:pPr>
        <w:pStyle w:val="BTEMEASMCA"/>
      </w:pPr>
    </w:p>
    <w:p w14:paraId="49036488" w14:textId="77777777" w:rsidR="0029225F" w:rsidRPr="002958D7" w:rsidRDefault="0029225F" w:rsidP="0090329B">
      <w:pPr>
        <w:pStyle w:val="BTEMEASMCA"/>
      </w:pPr>
      <w:r w:rsidRPr="002958D7">
        <w:rPr>
          <w:lang w:val="lt-LT"/>
        </w:rPr>
        <w:t>Šį vaistą l</w:t>
      </w:r>
      <w:r w:rsidRPr="002958D7">
        <w:t>aiky</w:t>
      </w:r>
      <w:r w:rsidRPr="002958D7">
        <w:rPr>
          <w:lang w:val="lt-LT"/>
        </w:rPr>
        <w:t>kite</w:t>
      </w:r>
      <w:r w:rsidRPr="002958D7">
        <w:t xml:space="preserve"> vaikams nepastebimoje ir nepasiekiamoje vietoje.</w:t>
      </w:r>
    </w:p>
    <w:p w14:paraId="2234947E" w14:textId="77777777" w:rsidR="0029225F" w:rsidRPr="002958D7" w:rsidRDefault="0029225F" w:rsidP="0029225F">
      <w:pPr>
        <w:pStyle w:val="Antrats"/>
        <w:tabs>
          <w:tab w:val="clear" w:pos="4153"/>
          <w:tab w:val="clear" w:pos="8306"/>
        </w:tabs>
        <w:rPr>
          <w:position w:val="6"/>
          <w:sz w:val="22"/>
          <w:szCs w:val="22"/>
        </w:rPr>
      </w:pPr>
    </w:p>
    <w:p w14:paraId="56316C81" w14:textId="77777777" w:rsidR="0029225F" w:rsidRPr="002958D7" w:rsidRDefault="0029225F" w:rsidP="0029225F">
      <w:pPr>
        <w:pStyle w:val="Antrats"/>
        <w:tabs>
          <w:tab w:val="clear" w:pos="4153"/>
          <w:tab w:val="clear" w:pos="8306"/>
        </w:tabs>
        <w:rPr>
          <w:position w:val="6"/>
          <w:sz w:val="22"/>
          <w:szCs w:val="22"/>
        </w:rPr>
      </w:pPr>
      <w:r w:rsidRPr="002958D7">
        <w:rPr>
          <w:position w:val="6"/>
          <w:sz w:val="22"/>
          <w:szCs w:val="22"/>
        </w:rPr>
        <w:t>Laikyti ne aukštesnėje kaip 25 </w:t>
      </w:r>
      <w:r w:rsidRPr="002958D7">
        <w:rPr>
          <w:position w:val="6"/>
          <w:sz w:val="22"/>
          <w:szCs w:val="22"/>
        </w:rPr>
        <w:sym w:font="Symbol" w:char="F0B0"/>
      </w:r>
      <w:r w:rsidRPr="002958D7">
        <w:rPr>
          <w:position w:val="6"/>
          <w:sz w:val="22"/>
          <w:szCs w:val="22"/>
        </w:rPr>
        <w:t>C temperatūroje.</w:t>
      </w:r>
    </w:p>
    <w:p w14:paraId="411C7CAF" w14:textId="77777777" w:rsidR="0029225F" w:rsidRPr="002958D7" w:rsidRDefault="0029225F" w:rsidP="0029225F">
      <w:pPr>
        <w:pStyle w:val="Antrats"/>
        <w:tabs>
          <w:tab w:val="clear" w:pos="4153"/>
          <w:tab w:val="clear" w:pos="8306"/>
        </w:tabs>
        <w:rPr>
          <w:position w:val="6"/>
          <w:sz w:val="22"/>
          <w:szCs w:val="22"/>
        </w:rPr>
      </w:pPr>
      <w:r w:rsidRPr="002958D7">
        <w:rPr>
          <w:position w:val="6"/>
          <w:sz w:val="22"/>
          <w:szCs w:val="22"/>
        </w:rPr>
        <w:t xml:space="preserve">Ampules laikyti išorinėje dėžutėje, kad </w:t>
      </w:r>
      <w:r w:rsidR="009440CA">
        <w:rPr>
          <w:position w:val="6"/>
          <w:sz w:val="22"/>
          <w:szCs w:val="22"/>
        </w:rPr>
        <w:t>vaistas</w:t>
      </w:r>
      <w:r w:rsidRPr="002958D7">
        <w:rPr>
          <w:position w:val="6"/>
          <w:sz w:val="22"/>
          <w:szCs w:val="22"/>
        </w:rPr>
        <w:t xml:space="preserve"> būtų apsaugotas nuo šviesos.</w:t>
      </w:r>
    </w:p>
    <w:p w14:paraId="7CE82E05" w14:textId="77777777" w:rsidR="0029225F" w:rsidRPr="002958D7" w:rsidRDefault="0029225F" w:rsidP="0090329B">
      <w:pPr>
        <w:pStyle w:val="BTEMEASMCA"/>
      </w:pPr>
    </w:p>
    <w:p w14:paraId="723A7DF5" w14:textId="77777777" w:rsidR="0029225F" w:rsidRPr="002958D7" w:rsidRDefault="0029225F" w:rsidP="0090329B">
      <w:pPr>
        <w:pStyle w:val="BTEMEASMCA"/>
      </w:pPr>
      <w:r w:rsidRPr="002958D7">
        <w:t xml:space="preserve">Ant dėžutės ir ampulės po </w:t>
      </w:r>
      <w:r w:rsidRPr="00CA6E08">
        <w:rPr>
          <w:highlight w:val="lightGray"/>
        </w:rPr>
        <w:t>,,Tinka iki</w:t>
      </w:r>
      <w:r w:rsidR="009138E8" w:rsidRPr="00CA6E08">
        <w:rPr>
          <w:highlight w:val="lightGray"/>
          <w:lang w:val="lt-LT"/>
        </w:rPr>
        <w:t>“</w:t>
      </w:r>
      <w:r w:rsidRPr="00CA6E08">
        <w:rPr>
          <w:highlight w:val="lightGray"/>
        </w:rPr>
        <w:t xml:space="preserve"> /</w:t>
      </w:r>
      <w:r w:rsidRPr="002958D7">
        <w:t xml:space="preserve"> </w:t>
      </w:r>
      <w:r w:rsidR="009138E8">
        <w:rPr>
          <w:lang w:val="lt-LT"/>
        </w:rPr>
        <w:t>„</w:t>
      </w:r>
      <w:r w:rsidRPr="002958D7">
        <w:t xml:space="preserve">EXP“ nurodytam tinkamumo laikui pasibaigus, </w:t>
      </w:r>
      <w:r w:rsidRPr="002958D7">
        <w:rPr>
          <w:lang w:val="lt-LT"/>
        </w:rPr>
        <w:t>šio vaisto</w:t>
      </w:r>
      <w:r w:rsidRPr="002958D7">
        <w:t xml:space="preserve"> vartoti negalima. Vaistas tinka</w:t>
      </w:r>
      <w:r w:rsidRPr="002958D7">
        <w:rPr>
          <w:lang w:val="lt-LT"/>
        </w:rPr>
        <w:t>mas</w:t>
      </w:r>
      <w:r w:rsidRPr="002958D7">
        <w:t xml:space="preserve"> vartoti iki paskutinės nurodyto mėnesio dienos.</w:t>
      </w:r>
    </w:p>
    <w:p w14:paraId="48FF21DB" w14:textId="77777777" w:rsidR="0029225F" w:rsidRPr="002958D7" w:rsidRDefault="0029225F" w:rsidP="0090329B">
      <w:pPr>
        <w:pStyle w:val="BTEMEASMCA"/>
      </w:pPr>
    </w:p>
    <w:p w14:paraId="7EC2A027" w14:textId="77777777" w:rsidR="0029225F" w:rsidRPr="002958D7" w:rsidRDefault="0029225F" w:rsidP="0090329B">
      <w:pPr>
        <w:pStyle w:val="BTEMEASMCA"/>
        <w:rPr>
          <w:noProof w:val="0"/>
        </w:rPr>
      </w:pPr>
      <w:r w:rsidRPr="002958D7">
        <w:t xml:space="preserve">Vaistų negalima </w:t>
      </w:r>
      <w:r w:rsidRPr="002958D7">
        <w:rPr>
          <w:lang w:val="lt-LT"/>
        </w:rPr>
        <w:t>išmesti</w:t>
      </w:r>
      <w:r w:rsidRPr="002958D7">
        <w:t xml:space="preserve"> į kanalizaciją arba su buitinėmis atliekomis. Kaip išmesti nereikalingus vaistus, klauskite vaistininko. Šios priemonės padės apsaugoti aplinką.</w:t>
      </w:r>
    </w:p>
    <w:p w14:paraId="0B86F0F5" w14:textId="77777777" w:rsidR="0029225F" w:rsidRPr="002958D7" w:rsidRDefault="0029225F" w:rsidP="0090329B">
      <w:pPr>
        <w:pStyle w:val="BTEMEASMCA"/>
      </w:pPr>
    </w:p>
    <w:p w14:paraId="52D692FC" w14:textId="77777777" w:rsidR="0029225F" w:rsidRPr="002958D7" w:rsidRDefault="0029225F" w:rsidP="0090329B">
      <w:pPr>
        <w:pStyle w:val="BTEMEASMCA"/>
      </w:pPr>
    </w:p>
    <w:p w14:paraId="0CD1BF4B" w14:textId="77777777" w:rsidR="0029225F" w:rsidRPr="002958D7" w:rsidRDefault="0029225F" w:rsidP="0029225F">
      <w:pPr>
        <w:pStyle w:val="PI-1EMEASMCA"/>
        <w:rPr>
          <w:position w:val="6"/>
        </w:rPr>
      </w:pPr>
      <w:bookmarkStart w:id="81" w:name="_Toc129243144"/>
      <w:bookmarkStart w:id="82" w:name="_Toc129243269"/>
      <w:r w:rsidRPr="002958D7">
        <w:rPr>
          <w:position w:val="6"/>
        </w:rPr>
        <w:t>6.</w:t>
      </w:r>
      <w:r w:rsidRPr="002958D7">
        <w:rPr>
          <w:position w:val="6"/>
        </w:rPr>
        <w:tab/>
      </w:r>
      <w:bookmarkEnd w:id="81"/>
      <w:bookmarkEnd w:id="82"/>
      <w:r w:rsidRPr="002958D7">
        <w:rPr>
          <w:position w:val="6"/>
        </w:rPr>
        <w:t>Pakuotės turinys ir kita informacija</w:t>
      </w:r>
    </w:p>
    <w:p w14:paraId="65A44961" w14:textId="77777777" w:rsidR="0029225F" w:rsidRPr="002958D7" w:rsidRDefault="0029225F" w:rsidP="0090329B">
      <w:pPr>
        <w:pStyle w:val="BTEMEASMCA"/>
      </w:pPr>
    </w:p>
    <w:p w14:paraId="6AA003B9" w14:textId="77777777" w:rsidR="0029225F" w:rsidRPr="002958D7" w:rsidRDefault="0029225F" w:rsidP="0029225F">
      <w:pPr>
        <w:pStyle w:val="PI-3EMEASMCA"/>
        <w:spacing w:line="240" w:lineRule="auto"/>
        <w:rPr>
          <w:position w:val="6"/>
        </w:rPr>
      </w:pPr>
      <w:proofErr w:type="spellStart"/>
      <w:r w:rsidRPr="002958D7">
        <w:rPr>
          <w:iCs/>
          <w:position w:val="6"/>
        </w:rPr>
        <w:t>Olfen</w:t>
      </w:r>
      <w:proofErr w:type="spellEnd"/>
      <w:r w:rsidRPr="002958D7">
        <w:rPr>
          <w:iCs/>
          <w:position w:val="6"/>
        </w:rPr>
        <w:t xml:space="preserve"> </w:t>
      </w:r>
      <w:r w:rsidRPr="002958D7">
        <w:rPr>
          <w:position w:val="6"/>
        </w:rPr>
        <w:t>sudėtis</w:t>
      </w:r>
    </w:p>
    <w:p w14:paraId="17BBC938" w14:textId="77777777" w:rsidR="0029225F" w:rsidRPr="002958D7" w:rsidRDefault="0029225F" w:rsidP="0090329B">
      <w:pPr>
        <w:pStyle w:val="BT-EMEASMCA"/>
      </w:pPr>
      <w:r w:rsidRPr="002958D7">
        <w:lastRenderedPageBreak/>
        <w:t>Veikliosios medžiagos yra diklofenako natrio druska ir lidokaino hidrochloridas</w:t>
      </w:r>
      <w:r w:rsidR="00B661C9">
        <w:rPr>
          <w:lang w:val="lt-LT"/>
        </w:rPr>
        <w:t xml:space="preserve"> monohidratas</w:t>
      </w:r>
      <w:r w:rsidRPr="002958D7">
        <w:t>. Kiekvienoje 2 ml ampulėje yra 75 mg diklofenako natrio druskos ir 20 mg lidokaino hidrochlorido</w:t>
      </w:r>
      <w:r w:rsidR="00B661C9">
        <w:rPr>
          <w:lang w:val="lt-LT"/>
        </w:rPr>
        <w:t xml:space="preserve"> monohidrato</w:t>
      </w:r>
      <w:r w:rsidRPr="002958D7">
        <w:t>.</w:t>
      </w:r>
    </w:p>
    <w:p w14:paraId="1A232A3C" w14:textId="77777777" w:rsidR="0029225F" w:rsidRPr="002958D7" w:rsidRDefault="0029225F" w:rsidP="0090329B">
      <w:pPr>
        <w:pStyle w:val="BT-EMEASMCA"/>
      </w:pPr>
      <w:r w:rsidRPr="002958D7">
        <w:t>Pagalbinės medžiagos yra dinatrio edetatas, acetilcisteinas, propilenglikolis, makrogolis 400, natrio hidroksidas, injekcinis vanduo.</w:t>
      </w:r>
    </w:p>
    <w:p w14:paraId="5217FED0" w14:textId="77777777" w:rsidR="0029225F" w:rsidRPr="002958D7" w:rsidRDefault="0029225F" w:rsidP="0090329B">
      <w:pPr>
        <w:pStyle w:val="BTEMEASMCA"/>
      </w:pPr>
    </w:p>
    <w:p w14:paraId="7D97422F" w14:textId="77777777" w:rsidR="0029225F" w:rsidRPr="002958D7" w:rsidRDefault="0029225F" w:rsidP="0029225F">
      <w:pPr>
        <w:pStyle w:val="PI-3EMEASMCA"/>
        <w:spacing w:line="240" w:lineRule="auto"/>
        <w:rPr>
          <w:position w:val="6"/>
        </w:rPr>
      </w:pPr>
      <w:proofErr w:type="spellStart"/>
      <w:r w:rsidRPr="002958D7">
        <w:rPr>
          <w:iCs/>
          <w:position w:val="6"/>
        </w:rPr>
        <w:t>Olfen</w:t>
      </w:r>
      <w:proofErr w:type="spellEnd"/>
      <w:r w:rsidRPr="002958D7">
        <w:rPr>
          <w:iCs/>
          <w:position w:val="6"/>
        </w:rPr>
        <w:t xml:space="preserve"> </w:t>
      </w:r>
      <w:r w:rsidRPr="002958D7">
        <w:rPr>
          <w:position w:val="6"/>
        </w:rPr>
        <w:t>išvaizda ir kiekis pakuotėje</w:t>
      </w:r>
    </w:p>
    <w:p w14:paraId="2ED2F000" w14:textId="77777777" w:rsidR="0029225F" w:rsidRPr="002958D7" w:rsidRDefault="009440CA" w:rsidP="0090329B">
      <w:pPr>
        <w:pStyle w:val="BTEMEASMCA"/>
      </w:pPr>
      <w:r>
        <w:rPr>
          <w:lang w:val="lt-LT"/>
        </w:rPr>
        <w:t>Injekcinis t</w:t>
      </w:r>
      <w:r w:rsidR="0029225F" w:rsidRPr="002958D7">
        <w:t>irpalas yra skaidrus, bespalvis arba šiek tiek gelsvas.</w:t>
      </w:r>
    </w:p>
    <w:p w14:paraId="6D4DEB44" w14:textId="77777777" w:rsidR="0029225F" w:rsidRPr="002958D7" w:rsidRDefault="009440CA" w:rsidP="0090329B">
      <w:pPr>
        <w:pStyle w:val="BTEMEASMCA"/>
        <w:rPr>
          <w:noProof w:val="0"/>
        </w:rPr>
      </w:pPr>
      <w:r>
        <w:rPr>
          <w:lang w:val="lt-LT"/>
        </w:rPr>
        <w:t>Injekcinis t</w:t>
      </w:r>
      <w:r w:rsidR="0029225F" w:rsidRPr="002958D7">
        <w:t xml:space="preserve">irpalas yra borosilikatinio stiklo (I tipo) gintarinės spalvos ampulėse, </w:t>
      </w:r>
      <w:r>
        <w:rPr>
          <w:lang w:val="lt-LT"/>
        </w:rPr>
        <w:t xml:space="preserve">kurių </w:t>
      </w:r>
      <w:r w:rsidR="0029225F" w:rsidRPr="002958D7">
        <w:t>vienas galas, skirtas nulaužimui, pažymėtas baltu brūkšneliu.</w:t>
      </w:r>
    </w:p>
    <w:p w14:paraId="6147838A" w14:textId="77777777" w:rsidR="0029225F" w:rsidRPr="002958D7" w:rsidRDefault="0029225F" w:rsidP="0090329B">
      <w:pPr>
        <w:pStyle w:val="BTEMEASMCA"/>
        <w:rPr>
          <w:u w:val="single"/>
        </w:rPr>
      </w:pPr>
      <w:r w:rsidRPr="002958D7">
        <w:t>Pakuotėje yra 5 ampulės po 2 ml.</w:t>
      </w:r>
    </w:p>
    <w:p w14:paraId="0F8E3E72" w14:textId="77777777" w:rsidR="0029225F" w:rsidRPr="002958D7" w:rsidRDefault="0029225F" w:rsidP="0090329B">
      <w:pPr>
        <w:pStyle w:val="BTEMEASMCA"/>
      </w:pPr>
    </w:p>
    <w:p w14:paraId="5EFE51CF" w14:textId="77777777" w:rsidR="0029225F" w:rsidRPr="002958D7" w:rsidRDefault="0029225F" w:rsidP="00850074">
      <w:pPr>
        <w:pStyle w:val="PI-3EMEASMCA"/>
        <w:spacing w:line="240" w:lineRule="auto"/>
        <w:rPr>
          <w:position w:val="6"/>
        </w:rPr>
      </w:pPr>
      <w:r w:rsidRPr="002958D7">
        <w:rPr>
          <w:position w:val="6"/>
        </w:rPr>
        <w:t xml:space="preserve">Registruotojas ir gamintojas </w:t>
      </w:r>
    </w:p>
    <w:p w14:paraId="5D956D74" w14:textId="77777777" w:rsidR="0029225F" w:rsidRPr="002958D7" w:rsidRDefault="0029225F" w:rsidP="0029225F">
      <w:pPr>
        <w:jc w:val="both"/>
        <w:rPr>
          <w:i/>
          <w:position w:val="6"/>
          <w:sz w:val="22"/>
          <w:szCs w:val="22"/>
        </w:rPr>
      </w:pPr>
      <w:r w:rsidRPr="002958D7">
        <w:rPr>
          <w:i/>
          <w:position w:val="6"/>
          <w:sz w:val="22"/>
          <w:szCs w:val="22"/>
        </w:rPr>
        <w:t>Registruotojas</w:t>
      </w:r>
    </w:p>
    <w:p w14:paraId="4894F3A0" w14:textId="77777777" w:rsidR="00A221A5" w:rsidRPr="00B96272" w:rsidRDefault="00A221A5" w:rsidP="00A221A5">
      <w:pPr>
        <w:rPr>
          <w:sz w:val="22"/>
          <w:szCs w:val="22"/>
        </w:rPr>
      </w:pPr>
      <w:r>
        <w:rPr>
          <w:sz w:val="22"/>
          <w:szCs w:val="22"/>
        </w:rPr>
        <w:t>Teva B.V.</w:t>
      </w:r>
    </w:p>
    <w:p w14:paraId="15531DF7" w14:textId="77777777" w:rsidR="0029225F" w:rsidRPr="002958D7" w:rsidRDefault="00A221A5" w:rsidP="0090329B">
      <w:pPr>
        <w:pStyle w:val="BTEMEASMCA"/>
      </w:pPr>
      <w:r w:rsidRPr="00E6504B">
        <w:t>Swensweg 5, 2031 GA Haarlem,</w:t>
      </w:r>
      <w:r>
        <w:rPr>
          <w:lang w:eastAsia="x-none"/>
        </w:rPr>
        <w:t xml:space="preserve"> </w:t>
      </w:r>
      <w:r>
        <w:rPr>
          <w:lang w:val="en-US" w:eastAsia="x-none"/>
        </w:rPr>
        <w:t>Nyderlandai</w:t>
      </w:r>
    </w:p>
    <w:p w14:paraId="30B1423B" w14:textId="77777777" w:rsidR="0029225F" w:rsidRPr="002958D7" w:rsidRDefault="0029225F" w:rsidP="0090329B">
      <w:pPr>
        <w:pStyle w:val="BTEMEASMCA"/>
      </w:pPr>
    </w:p>
    <w:p w14:paraId="1B469F70" w14:textId="77777777" w:rsidR="0029225F" w:rsidRPr="002958D7" w:rsidRDefault="006957CC" w:rsidP="0029225F">
      <w:pPr>
        <w:jc w:val="both"/>
        <w:rPr>
          <w:i/>
          <w:position w:val="6"/>
          <w:sz w:val="22"/>
          <w:szCs w:val="22"/>
        </w:rPr>
      </w:pPr>
      <w:r w:rsidRPr="002958D7">
        <w:rPr>
          <w:i/>
          <w:position w:val="6"/>
          <w:sz w:val="22"/>
          <w:szCs w:val="22"/>
        </w:rPr>
        <w:t>Gamintoja</w:t>
      </w:r>
      <w:r>
        <w:rPr>
          <w:i/>
          <w:position w:val="6"/>
          <w:sz w:val="22"/>
          <w:szCs w:val="22"/>
        </w:rPr>
        <w:t>s</w:t>
      </w:r>
    </w:p>
    <w:p w14:paraId="7F5F4288" w14:textId="77777777" w:rsidR="0029225F" w:rsidRPr="002958D7" w:rsidRDefault="0029225F" w:rsidP="0090329B">
      <w:pPr>
        <w:pStyle w:val="BTEMEASMCA"/>
      </w:pPr>
      <w:r w:rsidRPr="002958D7">
        <w:t>Mepha Pharma GmbH, Marie-Curie-Strasse 8, 79539, Lörrach, Vokietija</w:t>
      </w:r>
    </w:p>
    <w:p w14:paraId="04885A1D" w14:textId="77777777" w:rsidR="0029225F" w:rsidRPr="002958D7" w:rsidRDefault="0029225F" w:rsidP="0090329B">
      <w:pPr>
        <w:pStyle w:val="BTEMEASMCA"/>
      </w:pPr>
    </w:p>
    <w:p w14:paraId="7DF5C400" w14:textId="77777777" w:rsidR="0029225F" w:rsidRPr="002958D7" w:rsidRDefault="0029225F" w:rsidP="0090329B">
      <w:pPr>
        <w:pStyle w:val="BTEMEASMCA"/>
      </w:pPr>
      <w:r w:rsidRPr="002958D7">
        <w:t>arba</w:t>
      </w:r>
    </w:p>
    <w:p w14:paraId="586D406A" w14:textId="77777777" w:rsidR="0029225F" w:rsidRPr="002958D7" w:rsidRDefault="0029225F" w:rsidP="0090329B">
      <w:pPr>
        <w:pStyle w:val="BTEMEASMCA"/>
      </w:pPr>
    </w:p>
    <w:p w14:paraId="724D0BA1" w14:textId="77777777" w:rsidR="0029225F" w:rsidRPr="002958D7" w:rsidRDefault="0029225F" w:rsidP="0029225F">
      <w:pPr>
        <w:tabs>
          <w:tab w:val="left" w:pos="567"/>
        </w:tabs>
        <w:rPr>
          <w:sz w:val="22"/>
          <w:szCs w:val="22"/>
        </w:rPr>
      </w:pPr>
      <w:proofErr w:type="spellStart"/>
      <w:r w:rsidRPr="002958D7">
        <w:rPr>
          <w:sz w:val="22"/>
          <w:szCs w:val="22"/>
        </w:rPr>
        <w:t>Merckle</w:t>
      </w:r>
      <w:proofErr w:type="spellEnd"/>
      <w:r w:rsidRPr="002958D7">
        <w:rPr>
          <w:sz w:val="22"/>
          <w:szCs w:val="22"/>
        </w:rPr>
        <w:t xml:space="preserve"> </w:t>
      </w:r>
      <w:proofErr w:type="spellStart"/>
      <w:r w:rsidRPr="002958D7">
        <w:rPr>
          <w:sz w:val="22"/>
          <w:szCs w:val="22"/>
        </w:rPr>
        <w:t>GmbH</w:t>
      </w:r>
      <w:proofErr w:type="spellEnd"/>
      <w:r w:rsidRPr="002958D7">
        <w:rPr>
          <w:sz w:val="22"/>
          <w:szCs w:val="22"/>
        </w:rPr>
        <w:t xml:space="preserve">, </w:t>
      </w:r>
      <w:proofErr w:type="spellStart"/>
      <w:r w:rsidRPr="002958D7">
        <w:rPr>
          <w:sz w:val="22"/>
          <w:szCs w:val="22"/>
        </w:rPr>
        <w:t>Ludwig-Merckle-Strasse</w:t>
      </w:r>
      <w:proofErr w:type="spellEnd"/>
      <w:r w:rsidRPr="002958D7">
        <w:rPr>
          <w:sz w:val="22"/>
          <w:szCs w:val="22"/>
        </w:rPr>
        <w:t xml:space="preserve"> 3, 89143 </w:t>
      </w:r>
      <w:proofErr w:type="spellStart"/>
      <w:r w:rsidRPr="002958D7">
        <w:rPr>
          <w:sz w:val="22"/>
          <w:szCs w:val="22"/>
        </w:rPr>
        <w:t>Blaubeuren</w:t>
      </w:r>
      <w:proofErr w:type="spellEnd"/>
      <w:r w:rsidRPr="002958D7">
        <w:rPr>
          <w:sz w:val="22"/>
          <w:szCs w:val="22"/>
        </w:rPr>
        <w:t>, Vokietija</w:t>
      </w:r>
    </w:p>
    <w:p w14:paraId="10C419A0" w14:textId="77777777" w:rsidR="0029225F" w:rsidRPr="002958D7" w:rsidRDefault="0029225F" w:rsidP="0090329B">
      <w:pPr>
        <w:pStyle w:val="BTEMEASMCA"/>
      </w:pPr>
    </w:p>
    <w:p w14:paraId="4E17C599" w14:textId="77777777" w:rsidR="0029225F" w:rsidRPr="002958D7" w:rsidRDefault="0029225F" w:rsidP="0090329B">
      <w:pPr>
        <w:pStyle w:val="BTEMEASMCA"/>
      </w:pPr>
    </w:p>
    <w:p w14:paraId="01045A73" w14:textId="77777777" w:rsidR="0029225F" w:rsidRPr="002958D7" w:rsidRDefault="0029225F" w:rsidP="0090329B">
      <w:pPr>
        <w:pStyle w:val="BTEMEASMCA"/>
        <w:rPr>
          <w:lang w:val="lt-LT"/>
        </w:rPr>
      </w:pPr>
      <w:r w:rsidRPr="002958D7">
        <w:t>Jeigu apie šį vaistą norite sužinoti daugiau, kreipkitės į vietinį r</w:t>
      </w:r>
      <w:r w:rsidRPr="002958D7">
        <w:rPr>
          <w:lang w:val="lt-LT"/>
        </w:rPr>
        <w:t>egistruotojo</w:t>
      </w:r>
      <w:r w:rsidRPr="002958D7">
        <w:t xml:space="preserve"> atstovą</w:t>
      </w:r>
      <w:r w:rsidRPr="002958D7">
        <w:rPr>
          <w:lang w:val="lt-LT"/>
        </w:rPr>
        <w:t>:</w:t>
      </w:r>
    </w:p>
    <w:p w14:paraId="1F0E956B" w14:textId="77777777" w:rsidR="0029225F" w:rsidRPr="002958D7" w:rsidRDefault="0029225F" w:rsidP="0029225F">
      <w:pPr>
        <w:rPr>
          <w:position w:val="6"/>
          <w:sz w:val="22"/>
          <w:szCs w:val="22"/>
        </w:rPr>
      </w:pPr>
    </w:p>
    <w:tbl>
      <w:tblPr>
        <w:tblW w:w="4678" w:type="dxa"/>
        <w:tblInd w:w="-34" w:type="dxa"/>
        <w:tblLayout w:type="fixed"/>
        <w:tblLook w:val="0000" w:firstRow="0" w:lastRow="0" w:firstColumn="0" w:lastColumn="0" w:noHBand="0" w:noVBand="0"/>
      </w:tblPr>
      <w:tblGrid>
        <w:gridCol w:w="4678"/>
      </w:tblGrid>
      <w:tr w:rsidR="0029225F" w:rsidRPr="002958D7" w14:paraId="2CAE9244" w14:textId="77777777" w:rsidTr="00E6504B">
        <w:tc>
          <w:tcPr>
            <w:tcW w:w="4678" w:type="dxa"/>
          </w:tcPr>
          <w:p w14:paraId="0D86E0B9" w14:textId="77777777" w:rsidR="0029225F" w:rsidRPr="002958D7" w:rsidRDefault="0029225F" w:rsidP="008A1079">
            <w:pPr>
              <w:tabs>
                <w:tab w:val="left" w:pos="567"/>
              </w:tabs>
              <w:rPr>
                <w:sz w:val="22"/>
                <w:szCs w:val="22"/>
              </w:rPr>
            </w:pPr>
            <w:r w:rsidRPr="002958D7">
              <w:rPr>
                <w:sz w:val="22"/>
                <w:szCs w:val="22"/>
              </w:rPr>
              <w:t xml:space="preserve">UAB </w:t>
            </w:r>
            <w:r w:rsidR="008A1079">
              <w:rPr>
                <w:sz w:val="22"/>
                <w:szCs w:val="22"/>
              </w:rPr>
              <w:t>Teva Baltics</w:t>
            </w:r>
            <w:r w:rsidRPr="002958D7">
              <w:rPr>
                <w:sz w:val="22"/>
                <w:szCs w:val="22"/>
              </w:rPr>
              <w:t xml:space="preserve"> </w:t>
            </w:r>
          </w:p>
          <w:p w14:paraId="0A67D6B0" w14:textId="77777777" w:rsidR="0029225F" w:rsidRPr="002958D7" w:rsidRDefault="0029225F" w:rsidP="002327C4">
            <w:pPr>
              <w:tabs>
                <w:tab w:val="left" w:pos="567"/>
              </w:tabs>
              <w:rPr>
                <w:sz w:val="22"/>
                <w:szCs w:val="22"/>
              </w:rPr>
            </w:pPr>
            <w:r w:rsidRPr="002958D7">
              <w:rPr>
                <w:sz w:val="22"/>
                <w:szCs w:val="22"/>
              </w:rPr>
              <w:t>Molėtų pl. 5</w:t>
            </w:r>
          </w:p>
          <w:p w14:paraId="4CA3E5FB" w14:textId="77777777" w:rsidR="0029225F" w:rsidRPr="002958D7" w:rsidRDefault="0029225F" w:rsidP="002327C4">
            <w:pPr>
              <w:tabs>
                <w:tab w:val="left" w:pos="567"/>
              </w:tabs>
              <w:rPr>
                <w:sz w:val="22"/>
                <w:szCs w:val="22"/>
              </w:rPr>
            </w:pPr>
            <w:r w:rsidRPr="002958D7">
              <w:rPr>
                <w:sz w:val="22"/>
                <w:szCs w:val="22"/>
              </w:rPr>
              <w:t>LT-08409 Vilnius</w:t>
            </w:r>
          </w:p>
          <w:p w14:paraId="46BAADAE" w14:textId="77777777" w:rsidR="0029225F" w:rsidRPr="002958D7" w:rsidRDefault="0029225F" w:rsidP="002327C4">
            <w:pPr>
              <w:tabs>
                <w:tab w:val="left" w:pos="567"/>
              </w:tabs>
              <w:rPr>
                <w:sz w:val="22"/>
                <w:szCs w:val="22"/>
              </w:rPr>
            </w:pPr>
            <w:r w:rsidRPr="002958D7">
              <w:rPr>
                <w:sz w:val="22"/>
                <w:szCs w:val="22"/>
              </w:rPr>
              <w:t>Tel. +370 5 266 02 03</w:t>
            </w:r>
          </w:p>
          <w:p w14:paraId="02A5C621" w14:textId="77777777" w:rsidR="0029225F" w:rsidRPr="002958D7" w:rsidRDefault="0029225F" w:rsidP="002327C4">
            <w:pPr>
              <w:tabs>
                <w:tab w:val="left" w:pos="-720"/>
              </w:tabs>
              <w:suppressAutoHyphens/>
              <w:rPr>
                <w:position w:val="6"/>
                <w:sz w:val="22"/>
                <w:szCs w:val="22"/>
              </w:rPr>
            </w:pPr>
          </w:p>
        </w:tc>
      </w:tr>
    </w:tbl>
    <w:p w14:paraId="402E0FF9" w14:textId="5818592C" w:rsidR="0029225F" w:rsidRPr="002958D7" w:rsidRDefault="0029225F" w:rsidP="0090329B">
      <w:pPr>
        <w:pStyle w:val="BTbEMEASMCA"/>
        <w:rPr>
          <w:lang w:val="lt-LT"/>
        </w:rPr>
      </w:pPr>
      <w:r w:rsidRPr="002958D7">
        <w:t xml:space="preserve">Šis pakuotės lapelis paskutinį kartą </w:t>
      </w:r>
      <w:r w:rsidRPr="002958D7">
        <w:rPr>
          <w:lang w:val="lt-LT"/>
        </w:rPr>
        <w:t>peržiūrėtas</w:t>
      </w:r>
      <w:r w:rsidR="00666FFB">
        <w:rPr>
          <w:lang w:val="lt-LT"/>
        </w:rPr>
        <w:t xml:space="preserve"> </w:t>
      </w:r>
      <w:r w:rsidR="002442DA">
        <w:rPr>
          <w:lang w:val="lt-LT"/>
        </w:rPr>
        <w:t>2025-08-20</w:t>
      </w:r>
      <w:r w:rsidR="00912325">
        <w:rPr>
          <w:lang w:val="lt-LT"/>
        </w:rPr>
        <w:t>.</w:t>
      </w:r>
    </w:p>
    <w:p w14:paraId="4227A90F" w14:textId="77777777" w:rsidR="0029225F" w:rsidRPr="002958D7" w:rsidRDefault="0029225F" w:rsidP="0029225F">
      <w:pPr>
        <w:rPr>
          <w:position w:val="6"/>
          <w:sz w:val="22"/>
          <w:szCs w:val="22"/>
        </w:rPr>
      </w:pPr>
    </w:p>
    <w:p w14:paraId="7EF31A60" w14:textId="110BD89C" w:rsidR="009A02ED" w:rsidRDefault="0029225F" w:rsidP="007A267C">
      <w:pPr>
        <w:pStyle w:val="BTEMEASMCA"/>
        <w:rPr>
          <w:rStyle w:val="Hipersaitas"/>
          <w:noProof w:val="0"/>
        </w:rPr>
      </w:pPr>
      <w:r w:rsidRPr="002958D7">
        <w:rPr>
          <w:lang w:val="lt-LT"/>
        </w:rPr>
        <w:t xml:space="preserve">Išsami informacija apie šį vaistą </w:t>
      </w:r>
      <w:r w:rsidRPr="002958D7">
        <w:t xml:space="preserve">pateikiama Valstybinės vaistų kontrolės tarnybos prie Lietuvos Respublikos sveikatos apsaugos ministerijos </w:t>
      </w:r>
      <w:r w:rsidRPr="002958D7">
        <w:rPr>
          <w:lang w:val="lt-LT"/>
        </w:rPr>
        <w:t>tinklalapyje</w:t>
      </w:r>
      <w:r w:rsidRPr="002958D7">
        <w:t xml:space="preserve"> </w:t>
      </w:r>
      <w:hyperlink r:id="rId9" w:history="1">
        <w:r w:rsidR="007A267C" w:rsidRPr="00E20BDB">
          <w:rPr>
            <w:rStyle w:val="Hipersaitas"/>
            <w:noProof w:val="0"/>
          </w:rPr>
          <w:t>https://vvkt.lrv.lt/lt/</w:t>
        </w:r>
      </w:hyperlink>
      <w:r w:rsidR="007A267C">
        <w:rPr>
          <w:rStyle w:val="Hipersaitas"/>
          <w:noProof w:val="0"/>
        </w:rPr>
        <w:t xml:space="preserve"> </w:t>
      </w:r>
    </w:p>
    <w:p w14:paraId="0E3D2F43" w14:textId="77777777" w:rsidR="00153B91" w:rsidRPr="00B20736" w:rsidRDefault="00153B91" w:rsidP="007A267C">
      <w:pPr>
        <w:pStyle w:val="BTEMEASMCA"/>
      </w:pPr>
    </w:p>
    <w:sectPr w:rsidR="00153B91" w:rsidRPr="00B20736" w:rsidSect="00C92AE8">
      <w:head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BAFE" w14:textId="77777777" w:rsidR="00CA6E08" w:rsidRDefault="00CA6E08" w:rsidP="00844940">
      <w:r>
        <w:separator/>
      </w:r>
    </w:p>
  </w:endnote>
  <w:endnote w:type="continuationSeparator" w:id="0">
    <w:p w14:paraId="2AD51474" w14:textId="77777777" w:rsidR="00CA6E08" w:rsidRDefault="00CA6E08" w:rsidP="00844940">
      <w:r>
        <w:continuationSeparator/>
      </w:r>
    </w:p>
  </w:endnote>
  <w:endnote w:type="continuationNotice" w:id="1">
    <w:p w14:paraId="4DFAFDA0" w14:textId="77777777" w:rsidR="00CA6E08" w:rsidRDefault="00CA6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5399" w14:textId="77777777" w:rsidR="00CA6E08" w:rsidRDefault="00CA6E08" w:rsidP="00844940">
      <w:r>
        <w:separator/>
      </w:r>
    </w:p>
  </w:footnote>
  <w:footnote w:type="continuationSeparator" w:id="0">
    <w:p w14:paraId="4E2B8382" w14:textId="77777777" w:rsidR="00CA6E08" w:rsidRDefault="00CA6E08" w:rsidP="00844940">
      <w:r>
        <w:continuationSeparator/>
      </w:r>
    </w:p>
  </w:footnote>
  <w:footnote w:type="continuationNotice" w:id="1">
    <w:p w14:paraId="01B15E4E" w14:textId="77777777" w:rsidR="00CA6E08" w:rsidRDefault="00CA6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DDEB" w14:textId="3F9F5F07" w:rsidR="00086776" w:rsidRPr="004B767C" w:rsidRDefault="00086776" w:rsidP="00E8788B">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D21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D365CB"/>
    <w:multiLevelType w:val="hybridMultilevel"/>
    <w:tmpl w:val="7088759E"/>
    <w:lvl w:ilvl="0" w:tplc="5DDC15E0">
      <w:numFmt w:val="bullet"/>
      <w:lvlText w:val="-"/>
      <w:lvlJc w:val="left"/>
      <w:pPr>
        <w:tabs>
          <w:tab w:val="num" w:pos="1069"/>
        </w:tabs>
        <w:ind w:left="1069" w:hanging="360"/>
      </w:pPr>
      <w:rPr>
        <w:rFonts w:ascii="Arial" w:eastAsia="Times New Roman" w:hAnsi="Arial" w:cs="Symbol" w:hint="default"/>
      </w:rPr>
    </w:lvl>
    <w:lvl w:ilvl="1" w:tplc="08070003" w:tentative="1">
      <w:start w:val="1"/>
      <w:numFmt w:val="bullet"/>
      <w:lvlText w:val="o"/>
      <w:lvlJc w:val="left"/>
      <w:pPr>
        <w:tabs>
          <w:tab w:val="num" w:pos="1789"/>
        </w:tabs>
        <w:ind w:left="1789" w:hanging="360"/>
      </w:pPr>
      <w:rPr>
        <w:rFonts w:ascii="Courier New" w:hAnsi="Courier New" w:cs="Arial" w:hint="default"/>
      </w:rPr>
    </w:lvl>
    <w:lvl w:ilvl="2" w:tplc="08070005" w:tentative="1">
      <w:start w:val="1"/>
      <w:numFmt w:val="bullet"/>
      <w:lvlText w:val=""/>
      <w:lvlJc w:val="left"/>
      <w:pPr>
        <w:tabs>
          <w:tab w:val="num" w:pos="2509"/>
        </w:tabs>
        <w:ind w:left="2509" w:hanging="360"/>
      </w:pPr>
      <w:rPr>
        <w:rFonts w:ascii="Wingdings" w:hAnsi="Wingdings" w:hint="default"/>
      </w:rPr>
    </w:lvl>
    <w:lvl w:ilvl="3" w:tplc="08070001" w:tentative="1">
      <w:start w:val="1"/>
      <w:numFmt w:val="bullet"/>
      <w:lvlText w:val=""/>
      <w:lvlJc w:val="left"/>
      <w:pPr>
        <w:tabs>
          <w:tab w:val="num" w:pos="3229"/>
        </w:tabs>
        <w:ind w:left="3229" w:hanging="360"/>
      </w:pPr>
      <w:rPr>
        <w:rFonts w:ascii="Symbol" w:hAnsi="Symbol" w:hint="default"/>
      </w:rPr>
    </w:lvl>
    <w:lvl w:ilvl="4" w:tplc="08070003" w:tentative="1">
      <w:start w:val="1"/>
      <w:numFmt w:val="bullet"/>
      <w:lvlText w:val="o"/>
      <w:lvlJc w:val="left"/>
      <w:pPr>
        <w:tabs>
          <w:tab w:val="num" w:pos="3949"/>
        </w:tabs>
        <w:ind w:left="3949" w:hanging="360"/>
      </w:pPr>
      <w:rPr>
        <w:rFonts w:ascii="Courier New" w:hAnsi="Courier New" w:cs="Arial" w:hint="default"/>
      </w:rPr>
    </w:lvl>
    <w:lvl w:ilvl="5" w:tplc="08070005" w:tentative="1">
      <w:start w:val="1"/>
      <w:numFmt w:val="bullet"/>
      <w:lvlText w:val=""/>
      <w:lvlJc w:val="left"/>
      <w:pPr>
        <w:tabs>
          <w:tab w:val="num" w:pos="4669"/>
        </w:tabs>
        <w:ind w:left="4669" w:hanging="360"/>
      </w:pPr>
      <w:rPr>
        <w:rFonts w:ascii="Wingdings" w:hAnsi="Wingdings" w:hint="default"/>
      </w:rPr>
    </w:lvl>
    <w:lvl w:ilvl="6" w:tplc="08070001" w:tentative="1">
      <w:start w:val="1"/>
      <w:numFmt w:val="bullet"/>
      <w:lvlText w:val=""/>
      <w:lvlJc w:val="left"/>
      <w:pPr>
        <w:tabs>
          <w:tab w:val="num" w:pos="5389"/>
        </w:tabs>
        <w:ind w:left="5389" w:hanging="360"/>
      </w:pPr>
      <w:rPr>
        <w:rFonts w:ascii="Symbol" w:hAnsi="Symbol" w:hint="default"/>
      </w:rPr>
    </w:lvl>
    <w:lvl w:ilvl="7" w:tplc="08070003" w:tentative="1">
      <w:start w:val="1"/>
      <w:numFmt w:val="bullet"/>
      <w:lvlText w:val="o"/>
      <w:lvlJc w:val="left"/>
      <w:pPr>
        <w:tabs>
          <w:tab w:val="num" w:pos="6109"/>
        </w:tabs>
        <w:ind w:left="6109" w:hanging="360"/>
      </w:pPr>
      <w:rPr>
        <w:rFonts w:ascii="Courier New" w:hAnsi="Courier New" w:cs="Arial" w:hint="default"/>
      </w:rPr>
    </w:lvl>
    <w:lvl w:ilvl="8" w:tplc="080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F870F2"/>
    <w:multiLevelType w:val="hybridMultilevel"/>
    <w:tmpl w:val="68E0F0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065B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A16875"/>
    <w:multiLevelType w:val="hybridMultilevel"/>
    <w:tmpl w:val="8BCA50E0"/>
    <w:lvl w:ilvl="0" w:tplc="92EE38AE">
      <w:start w:val="1"/>
      <w:numFmt w:val="bullet"/>
      <w:lvlText w:val=""/>
      <w:lvlJc w:val="left"/>
      <w:pPr>
        <w:tabs>
          <w:tab w:val="num" w:pos="567"/>
        </w:tabs>
        <w:ind w:left="567" w:hanging="567"/>
      </w:pPr>
      <w:rPr>
        <w:rFonts w:ascii="Symbol" w:hAnsi="Symbol" w:hint="default"/>
        <w:b w:val="0"/>
        <w:i w:val="0"/>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F35B5E"/>
    <w:multiLevelType w:val="hybridMultilevel"/>
    <w:tmpl w:val="9F10D452"/>
    <w:lvl w:ilvl="0" w:tplc="C3C02F78">
      <w:start w:val="2"/>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193E21"/>
    <w:multiLevelType w:val="hybridMultilevel"/>
    <w:tmpl w:val="95BA7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7334304">
    <w:abstractNumId w:val="4"/>
  </w:num>
  <w:num w:numId="2" w16cid:durableId="1310860479">
    <w:abstractNumId w:val="10"/>
  </w:num>
  <w:num w:numId="3" w16cid:durableId="2001301285">
    <w:abstractNumId w:val="7"/>
  </w:num>
  <w:num w:numId="4" w16cid:durableId="488836303">
    <w:abstractNumId w:val="2"/>
  </w:num>
  <w:num w:numId="5" w16cid:durableId="268051713">
    <w:abstractNumId w:val="3"/>
  </w:num>
  <w:num w:numId="6" w16cid:durableId="1177697861">
    <w:abstractNumId w:val="8"/>
  </w:num>
  <w:num w:numId="7" w16cid:durableId="556672632">
    <w:abstractNumId w:val="1"/>
  </w:num>
  <w:num w:numId="8" w16cid:durableId="312411633">
    <w:abstractNumId w:val="9"/>
  </w:num>
  <w:num w:numId="9" w16cid:durableId="761028938">
    <w:abstractNumId w:val="6"/>
  </w:num>
  <w:num w:numId="10" w16cid:durableId="270548750">
    <w:abstractNumId w:val="13"/>
  </w:num>
  <w:num w:numId="11" w16cid:durableId="921380609">
    <w:abstractNumId w:val="5"/>
  </w:num>
  <w:num w:numId="12" w16cid:durableId="47384506">
    <w:abstractNumId w:val="0"/>
  </w:num>
  <w:num w:numId="13" w16cid:durableId="449403502">
    <w:abstractNumId w:val="12"/>
  </w:num>
  <w:num w:numId="14" w16cid:durableId="1739280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7B"/>
    <w:rsid w:val="000017CE"/>
    <w:rsid w:val="00001E3E"/>
    <w:rsid w:val="0001540E"/>
    <w:rsid w:val="000401A5"/>
    <w:rsid w:val="0004203B"/>
    <w:rsid w:val="00042122"/>
    <w:rsid w:val="000706DD"/>
    <w:rsid w:val="00081DCF"/>
    <w:rsid w:val="00086776"/>
    <w:rsid w:val="000B196A"/>
    <w:rsid w:val="000B19BE"/>
    <w:rsid w:val="000C5A1C"/>
    <w:rsid w:val="000D07B0"/>
    <w:rsid w:val="000D4C97"/>
    <w:rsid w:val="0010248A"/>
    <w:rsid w:val="00104F0B"/>
    <w:rsid w:val="00105F05"/>
    <w:rsid w:val="001234D6"/>
    <w:rsid w:val="00133D55"/>
    <w:rsid w:val="00134694"/>
    <w:rsid w:val="00136E1B"/>
    <w:rsid w:val="001427E2"/>
    <w:rsid w:val="001468E2"/>
    <w:rsid w:val="00153B91"/>
    <w:rsid w:val="00157862"/>
    <w:rsid w:val="0017747D"/>
    <w:rsid w:val="001B6A33"/>
    <w:rsid w:val="001D6012"/>
    <w:rsid w:val="001D62AF"/>
    <w:rsid w:val="001D6B38"/>
    <w:rsid w:val="001F038E"/>
    <w:rsid w:val="001F0C0A"/>
    <w:rsid w:val="00212F7C"/>
    <w:rsid w:val="00215ACC"/>
    <w:rsid w:val="00225C2E"/>
    <w:rsid w:val="002327C4"/>
    <w:rsid w:val="00235900"/>
    <w:rsid w:val="002442DA"/>
    <w:rsid w:val="002467D3"/>
    <w:rsid w:val="00263140"/>
    <w:rsid w:val="00263E7F"/>
    <w:rsid w:val="0029225F"/>
    <w:rsid w:val="00293B82"/>
    <w:rsid w:val="002958D7"/>
    <w:rsid w:val="00296D48"/>
    <w:rsid w:val="00306562"/>
    <w:rsid w:val="00334695"/>
    <w:rsid w:val="00353897"/>
    <w:rsid w:val="0035741B"/>
    <w:rsid w:val="00393FB3"/>
    <w:rsid w:val="003A1E18"/>
    <w:rsid w:val="003B0A7B"/>
    <w:rsid w:val="003B0C9A"/>
    <w:rsid w:val="003C74E1"/>
    <w:rsid w:val="003F2F40"/>
    <w:rsid w:val="00401EC7"/>
    <w:rsid w:val="00403208"/>
    <w:rsid w:val="00424E66"/>
    <w:rsid w:val="0043337C"/>
    <w:rsid w:val="0043395C"/>
    <w:rsid w:val="004647EE"/>
    <w:rsid w:val="00475344"/>
    <w:rsid w:val="00485A1D"/>
    <w:rsid w:val="004A2DEF"/>
    <w:rsid w:val="004A2FC6"/>
    <w:rsid w:val="004B6613"/>
    <w:rsid w:val="004B767C"/>
    <w:rsid w:val="004B7800"/>
    <w:rsid w:val="004D7569"/>
    <w:rsid w:val="004F09EE"/>
    <w:rsid w:val="004F28AF"/>
    <w:rsid w:val="00512327"/>
    <w:rsid w:val="00517253"/>
    <w:rsid w:val="00553116"/>
    <w:rsid w:val="0056769E"/>
    <w:rsid w:val="00590EFB"/>
    <w:rsid w:val="005C1898"/>
    <w:rsid w:val="005E3104"/>
    <w:rsid w:val="00600455"/>
    <w:rsid w:val="006051DF"/>
    <w:rsid w:val="00625922"/>
    <w:rsid w:val="00635F36"/>
    <w:rsid w:val="00662EBE"/>
    <w:rsid w:val="00666FFB"/>
    <w:rsid w:val="00672D4A"/>
    <w:rsid w:val="00673A45"/>
    <w:rsid w:val="00675F55"/>
    <w:rsid w:val="00690B47"/>
    <w:rsid w:val="00694C91"/>
    <w:rsid w:val="006957CC"/>
    <w:rsid w:val="006A4E51"/>
    <w:rsid w:val="006B66D9"/>
    <w:rsid w:val="006C2CC7"/>
    <w:rsid w:val="006D62A0"/>
    <w:rsid w:val="00714CFC"/>
    <w:rsid w:val="007619AA"/>
    <w:rsid w:val="00775FBC"/>
    <w:rsid w:val="007946BA"/>
    <w:rsid w:val="007951A7"/>
    <w:rsid w:val="007A267C"/>
    <w:rsid w:val="007A437D"/>
    <w:rsid w:val="007B100B"/>
    <w:rsid w:val="007B517B"/>
    <w:rsid w:val="007B64E0"/>
    <w:rsid w:val="00800EB3"/>
    <w:rsid w:val="00803D2F"/>
    <w:rsid w:val="00811A35"/>
    <w:rsid w:val="0083103D"/>
    <w:rsid w:val="00843A4B"/>
    <w:rsid w:val="00844940"/>
    <w:rsid w:val="00850074"/>
    <w:rsid w:val="0086224F"/>
    <w:rsid w:val="00877E1C"/>
    <w:rsid w:val="00883768"/>
    <w:rsid w:val="008A1079"/>
    <w:rsid w:val="008A3CA0"/>
    <w:rsid w:val="008B0249"/>
    <w:rsid w:val="008B0753"/>
    <w:rsid w:val="008B0776"/>
    <w:rsid w:val="008B3931"/>
    <w:rsid w:val="008B77F5"/>
    <w:rsid w:val="008D6A4A"/>
    <w:rsid w:val="008E1C6E"/>
    <w:rsid w:val="008F5400"/>
    <w:rsid w:val="0090181E"/>
    <w:rsid w:val="0090329B"/>
    <w:rsid w:val="0090463D"/>
    <w:rsid w:val="00912325"/>
    <w:rsid w:val="009138E8"/>
    <w:rsid w:val="009278F6"/>
    <w:rsid w:val="00936626"/>
    <w:rsid w:val="009440CA"/>
    <w:rsid w:val="009458C6"/>
    <w:rsid w:val="00976C6D"/>
    <w:rsid w:val="00982C3D"/>
    <w:rsid w:val="009871BF"/>
    <w:rsid w:val="009A02ED"/>
    <w:rsid w:val="009A6997"/>
    <w:rsid w:val="009D153F"/>
    <w:rsid w:val="009D3B6B"/>
    <w:rsid w:val="009D7CA7"/>
    <w:rsid w:val="00A03964"/>
    <w:rsid w:val="00A16BD9"/>
    <w:rsid w:val="00A221A5"/>
    <w:rsid w:val="00A2416C"/>
    <w:rsid w:val="00A3320F"/>
    <w:rsid w:val="00A3786B"/>
    <w:rsid w:val="00A434F3"/>
    <w:rsid w:val="00A438D5"/>
    <w:rsid w:val="00A6610E"/>
    <w:rsid w:val="00A81C4D"/>
    <w:rsid w:val="00A96110"/>
    <w:rsid w:val="00AA1993"/>
    <w:rsid w:val="00AB123E"/>
    <w:rsid w:val="00AD41BB"/>
    <w:rsid w:val="00AE2230"/>
    <w:rsid w:val="00AE45FA"/>
    <w:rsid w:val="00AF0241"/>
    <w:rsid w:val="00B12A52"/>
    <w:rsid w:val="00B20736"/>
    <w:rsid w:val="00B25F63"/>
    <w:rsid w:val="00B6114B"/>
    <w:rsid w:val="00B661C9"/>
    <w:rsid w:val="00B74455"/>
    <w:rsid w:val="00B87299"/>
    <w:rsid w:val="00B963F7"/>
    <w:rsid w:val="00BA205C"/>
    <w:rsid w:val="00BC30B1"/>
    <w:rsid w:val="00BC791A"/>
    <w:rsid w:val="00BF7572"/>
    <w:rsid w:val="00C0119E"/>
    <w:rsid w:val="00C242E7"/>
    <w:rsid w:val="00C25991"/>
    <w:rsid w:val="00C545D2"/>
    <w:rsid w:val="00C54868"/>
    <w:rsid w:val="00C65D34"/>
    <w:rsid w:val="00C6677A"/>
    <w:rsid w:val="00C75A70"/>
    <w:rsid w:val="00C76FDF"/>
    <w:rsid w:val="00C92191"/>
    <w:rsid w:val="00C92AE8"/>
    <w:rsid w:val="00CA6E08"/>
    <w:rsid w:val="00CB22F1"/>
    <w:rsid w:val="00CD1C6E"/>
    <w:rsid w:val="00CF3695"/>
    <w:rsid w:val="00CF3AF8"/>
    <w:rsid w:val="00CF67DF"/>
    <w:rsid w:val="00CF6AD2"/>
    <w:rsid w:val="00D0334F"/>
    <w:rsid w:val="00D03530"/>
    <w:rsid w:val="00D0546B"/>
    <w:rsid w:val="00D1116F"/>
    <w:rsid w:val="00D12018"/>
    <w:rsid w:val="00D154D8"/>
    <w:rsid w:val="00D42ECA"/>
    <w:rsid w:val="00D53889"/>
    <w:rsid w:val="00D53CAC"/>
    <w:rsid w:val="00D70F99"/>
    <w:rsid w:val="00D97EC8"/>
    <w:rsid w:val="00DB7EA4"/>
    <w:rsid w:val="00DC125D"/>
    <w:rsid w:val="00DF1695"/>
    <w:rsid w:val="00DF233E"/>
    <w:rsid w:val="00E0506F"/>
    <w:rsid w:val="00E1538E"/>
    <w:rsid w:val="00E6504B"/>
    <w:rsid w:val="00E83EC6"/>
    <w:rsid w:val="00E8788B"/>
    <w:rsid w:val="00E9051A"/>
    <w:rsid w:val="00E97F37"/>
    <w:rsid w:val="00EB3713"/>
    <w:rsid w:val="00EB44DF"/>
    <w:rsid w:val="00EB4B58"/>
    <w:rsid w:val="00EB5CE5"/>
    <w:rsid w:val="00ED2BE0"/>
    <w:rsid w:val="00F01CC4"/>
    <w:rsid w:val="00F316AE"/>
    <w:rsid w:val="00F40771"/>
    <w:rsid w:val="00F610EC"/>
    <w:rsid w:val="00F84B8B"/>
    <w:rsid w:val="00FB2025"/>
    <w:rsid w:val="00FB6E27"/>
    <w:rsid w:val="00FC1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60F6"/>
  <w15:chartTrackingRefBased/>
  <w15:docId w15:val="{E332E945-E020-4E3D-927E-D283DFF0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86B"/>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A378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3786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3786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3786B"/>
    <w:rPr>
      <w:rFonts w:ascii="Arial" w:eastAsia="Times New Roman" w:hAnsi="Arial" w:cs="Arial"/>
      <w:b/>
      <w:bCs/>
      <w:kern w:val="32"/>
      <w:sz w:val="32"/>
      <w:szCs w:val="32"/>
    </w:rPr>
  </w:style>
  <w:style w:type="character" w:customStyle="1" w:styleId="Antrat2Diagrama">
    <w:name w:val="Antraštė 2 Diagrama"/>
    <w:link w:val="Antrat2"/>
    <w:rsid w:val="00A3786B"/>
    <w:rPr>
      <w:rFonts w:ascii="Arial" w:eastAsia="Times New Roman" w:hAnsi="Arial" w:cs="Arial"/>
      <w:b/>
      <w:bCs/>
      <w:i/>
      <w:iCs/>
      <w:sz w:val="28"/>
      <w:szCs w:val="28"/>
    </w:rPr>
  </w:style>
  <w:style w:type="character" w:customStyle="1" w:styleId="Antrat3Diagrama">
    <w:name w:val="Antraštė 3 Diagrama"/>
    <w:link w:val="Antrat3"/>
    <w:rsid w:val="00A3786B"/>
    <w:rPr>
      <w:rFonts w:ascii="Arial" w:eastAsia="Times New Roman" w:hAnsi="Arial" w:cs="Arial"/>
      <w:b/>
      <w:bCs/>
      <w:sz w:val="26"/>
      <w:szCs w:val="26"/>
    </w:rPr>
  </w:style>
  <w:style w:type="character" w:styleId="Hipersaitas">
    <w:name w:val="Hyperlink"/>
    <w:rsid w:val="00A3786B"/>
    <w:rPr>
      <w:color w:val="0000FF"/>
      <w:u w:val="single"/>
    </w:rPr>
  </w:style>
  <w:style w:type="paragraph" w:customStyle="1" w:styleId="PI-1EMEASMCA">
    <w:name w:val="PI-1 EMEA_SMCA"/>
    <w:basedOn w:val="Antrat2"/>
    <w:autoRedefine/>
    <w:rsid w:val="00A3786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3786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A3786B"/>
    <w:rPr>
      <w:rFonts w:ascii="Times New Roman" w:eastAsia="Times New Roman" w:hAnsi="Times New Roman" w:cs="Times New Roman"/>
      <w:b/>
      <w:noProof/>
    </w:rPr>
  </w:style>
  <w:style w:type="paragraph" w:customStyle="1" w:styleId="PI-2EMEASMCA">
    <w:name w:val="PI-2 EMEA_SMCA"/>
    <w:basedOn w:val="Antrat3"/>
    <w:autoRedefine/>
    <w:rsid w:val="00A3786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0329B"/>
    <w:rPr>
      <w:bCs/>
      <w:noProof/>
      <w:position w:val="6"/>
      <w:sz w:val="22"/>
      <w:szCs w:val="22"/>
      <w:lang w:val="x-none"/>
    </w:rPr>
  </w:style>
  <w:style w:type="paragraph" w:customStyle="1" w:styleId="TTEMEASMCA">
    <w:name w:val="TT EMEA_SMCA"/>
    <w:basedOn w:val="Antrat1"/>
    <w:link w:val="TTEMEASMCAChar"/>
    <w:autoRedefine/>
    <w:rsid w:val="00A3786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A3786B"/>
    <w:rPr>
      <w:rFonts w:ascii="Times New Roman" w:eastAsia="Times New Roman" w:hAnsi="Times New Roman" w:cs="Times New Roman"/>
      <w:b/>
      <w:caps/>
      <w:lang w:val="en-US"/>
    </w:rPr>
  </w:style>
  <w:style w:type="paragraph" w:customStyle="1" w:styleId="BT-EMEASMCA">
    <w:name w:val="BT- EMEA_SMCA"/>
    <w:basedOn w:val="BTEMEASMCA"/>
    <w:autoRedefine/>
    <w:rsid w:val="00A3786B"/>
    <w:pPr>
      <w:numPr>
        <w:numId w:val="1"/>
      </w:numPr>
      <w:tabs>
        <w:tab w:val="clear" w:pos="720"/>
        <w:tab w:val="num" w:pos="360"/>
      </w:tabs>
      <w:ind w:left="0" w:firstLine="0"/>
    </w:pPr>
  </w:style>
  <w:style w:type="paragraph" w:customStyle="1" w:styleId="PI-3EMEASMCA">
    <w:name w:val="PI-3 EMEA_SMCA"/>
    <w:basedOn w:val="prastasis"/>
    <w:autoRedefine/>
    <w:rsid w:val="00A3786B"/>
    <w:pPr>
      <w:spacing w:line="220" w:lineRule="exact"/>
    </w:pPr>
    <w:rPr>
      <w:b/>
      <w:bCs/>
      <w:sz w:val="22"/>
      <w:szCs w:val="22"/>
    </w:rPr>
  </w:style>
  <w:style w:type="paragraph" w:customStyle="1" w:styleId="BTbEMEASMCA">
    <w:name w:val="BT(b) EMEA_SMCA"/>
    <w:basedOn w:val="BTEMEASMCA"/>
    <w:autoRedefine/>
    <w:rsid w:val="00A3786B"/>
    <w:rPr>
      <w:b/>
    </w:rPr>
  </w:style>
  <w:style w:type="character" w:customStyle="1" w:styleId="BTEMEASMCAChar">
    <w:name w:val="BT EMEA_SMCA Char"/>
    <w:link w:val="BTEMEASMCA"/>
    <w:rsid w:val="0090329B"/>
    <w:rPr>
      <w:rFonts w:ascii="Times New Roman" w:eastAsia="Times New Roman" w:hAnsi="Times New Roman"/>
      <w:bCs/>
      <w:noProof/>
      <w:position w:val="6"/>
      <w:sz w:val="22"/>
      <w:szCs w:val="22"/>
      <w:lang w:val="x-none" w:eastAsia="en-US"/>
    </w:rPr>
  </w:style>
  <w:style w:type="paragraph" w:styleId="Pagrindinistekstas">
    <w:name w:val="Body Text"/>
    <w:basedOn w:val="prastasis"/>
    <w:link w:val="PagrindinistekstasDiagrama"/>
    <w:uiPriority w:val="99"/>
    <w:rsid w:val="00A3786B"/>
    <w:pPr>
      <w:spacing w:after="120"/>
    </w:pPr>
    <w:rPr>
      <w:sz w:val="22"/>
      <w:szCs w:val="20"/>
      <w:lang w:val="x-none" w:eastAsia="x-none"/>
    </w:rPr>
  </w:style>
  <w:style w:type="character" w:customStyle="1" w:styleId="PagrindinistekstasDiagrama">
    <w:name w:val="Pagrindinis tekstas Diagrama"/>
    <w:link w:val="Pagrindinistekstas"/>
    <w:uiPriority w:val="99"/>
    <w:rsid w:val="00A3786B"/>
    <w:rPr>
      <w:rFonts w:ascii="Times New Roman" w:eastAsia="Times New Roman" w:hAnsi="Times New Roman" w:cs="Times New Roman"/>
      <w:szCs w:val="20"/>
      <w:lang w:val="x-none" w:eastAsia="x-none"/>
    </w:rPr>
  </w:style>
  <w:style w:type="paragraph" w:styleId="Pagrindinistekstas2">
    <w:name w:val="Body Text 2"/>
    <w:basedOn w:val="prastasis"/>
    <w:link w:val="Pagrindinistekstas2Diagrama"/>
    <w:rsid w:val="00A3786B"/>
    <w:pPr>
      <w:spacing w:after="120" w:line="480" w:lineRule="auto"/>
    </w:pPr>
    <w:rPr>
      <w:sz w:val="22"/>
      <w:szCs w:val="20"/>
      <w:lang w:eastAsia="lt-LT"/>
    </w:rPr>
  </w:style>
  <w:style w:type="character" w:customStyle="1" w:styleId="Pagrindinistekstas2Diagrama">
    <w:name w:val="Pagrindinis tekstas 2 Diagrama"/>
    <w:link w:val="Pagrindinistekstas2"/>
    <w:rsid w:val="00A3786B"/>
    <w:rPr>
      <w:rFonts w:ascii="Times New Roman" w:eastAsia="Times New Roman" w:hAnsi="Times New Roman" w:cs="Times New Roman"/>
      <w:szCs w:val="20"/>
      <w:lang w:eastAsia="lt-LT"/>
    </w:rPr>
  </w:style>
  <w:style w:type="paragraph" w:styleId="Antrats">
    <w:name w:val="header"/>
    <w:basedOn w:val="prastasis"/>
    <w:link w:val="AntratsDiagrama"/>
    <w:rsid w:val="00A3786B"/>
    <w:pPr>
      <w:tabs>
        <w:tab w:val="center" w:pos="4153"/>
        <w:tab w:val="right" w:pos="8306"/>
      </w:tabs>
    </w:pPr>
    <w:rPr>
      <w:szCs w:val="20"/>
    </w:rPr>
  </w:style>
  <w:style w:type="character" w:customStyle="1" w:styleId="AntratsDiagrama">
    <w:name w:val="Antraštės Diagrama"/>
    <w:link w:val="Antrats"/>
    <w:rsid w:val="00A3786B"/>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rsid w:val="00A3786B"/>
    <w:pPr>
      <w:tabs>
        <w:tab w:val="left" w:pos="567"/>
      </w:tabs>
    </w:pPr>
    <w:rPr>
      <w:sz w:val="22"/>
      <w:szCs w:val="20"/>
      <w:lang w:val="en-GB"/>
    </w:rPr>
  </w:style>
  <w:style w:type="character" w:customStyle="1" w:styleId="DokumentoinaostekstasDiagrama">
    <w:name w:val="Dokumento išnašos tekstas Diagrama"/>
    <w:link w:val="Dokumentoinaostekstas"/>
    <w:semiHidden/>
    <w:rsid w:val="00A3786B"/>
    <w:rPr>
      <w:rFonts w:ascii="Times New Roman" w:eastAsia="Times New Roman" w:hAnsi="Times New Roman" w:cs="Times New Roman"/>
      <w:szCs w:val="20"/>
      <w:lang w:val="en-GB"/>
    </w:rPr>
  </w:style>
  <w:style w:type="paragraph" w:customStyle="1" w:styleId="BTAnIIEMEASMCA">
    <w:name w:val="BT(AnII) EMEA_SMCA"/>
    <w:basedOn w:val="Debesliotekstas"/>
    <w:autoRedefine/>
    <w:rsid w:val="00A3786B"/>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A3786B"/>
    <w:rPr>
      <w:u w:val="single"/>
    </w:rPr>
  </w:style>
  <w:style w:type="paragraph" w:styleId="Debesliotekstas">
    <w:name w:val="Balloon Text"/>
    <w:basedOn w:val="prastasis"/>
    <w:link w:val="DebesliotekstasDiagrama"/>
    <w:semiHidden/>
    <w:rsid w:val="00A3786B"/>
    <w:rPr>
      <w:rFonts w:ascii="Tahoma" w:hAnsi="Tahoma" w:cs="Tahoma"/>
      <w:sz w:val="16"/>
      <w:szCs w:val="16"/>
    </w:rPr>
  </w:style>
  <w:style w:type="character" w:customStyle="1" w:styleId="DebesliotekstasDiagrama">
    <w:name w:val="Debesėlio tekstas Diagrama"/>
    <w:link w:val="Debesliotekstas"/>
    <w:semiHidden/>
    <w:rsid w:val="00A3786B"/>
    <w:rPr>
      <w:rFonts w:ascii="Tahoma" w:eastAsia="Times New Roman" w:hAnsi="Tahoma" w:cs="Tahoma"/>
      <w:sz w:val="16"/>
      <w:szCs w:val="16"/>
    </w:rPr>
  </w:style>
  <w:style w:type="character" w:styleId="Komentaronuoroda">
    <w:name w:val="annotation reference"/>
    <w:rsid w:val="00A3786B"/>
    <w:rPr>
      <w:sz w:val="16"/>
      <w:szCs w:val="16"/>
    </w:rPr>
  </w:style>
  <w:style w:type="paragraph" w:styleId="Komentarotekstas">
    <w:name w:val="annotation text"/>
    <w:basedOn w:val="prastasis"/>
    <w:link w:val="KomentarotekstasDiagrama"/>
    <w:uiPriority w:val="99"/>
    <w:semiHidden/>
    <w:rsid w:val="00A3786B"/>
    <w:rPr>
      <w:sz w:val="20"/>
      <w:szCs w:val="20"/>
    </w:rPr>
  </w:style>
  <w:style w:type="character" w:customStyle="1" w:styleId="KomentarotekstasDiagrama">
    <w:name w:val="Komentaro tekstas Diagrama"/>
    <w:link w:val="Komentarotekstas"/>
    <w:uiPriority w:val="99"/>
    <w:semiHidden/>
    <w:rsid w:val="00A378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A3786B"/>
    <w:rPr>
      <w:b/>
      <w:bCs/>
    </w:rPr>
  </w:style>
  <w:style w:type="character" w:customStyle="1" w:styleId="KomentarotemaDiagrama">
    <w:name w:val="Komentaro tema Diagrama"/>
    <w:link w:val="Komentarotema"/>
    <w:semiHidden/>
    <w:rsid w:val="00A3786B"/>
    <w:rPr>
      <w:rFonts w:ascii="Times New Roman" w:eastAsia="Times New Roman" w:hAnsi="Times New Roman" w:cs="Times New Roman"/>
      <w:b/>
      <w:bCs/>
      <w:sz w:val="20"/>
      <w:szCs w:val="20"/>
    </w:rPr>
  </w:style>
  <w:style w:type="paragraph" w:styleId="Pagrindinistekstas3">
    <w:name w:val="Body Text 3"/>
    <w:basedOn w:val="prastasis"/>
    <w:link w:val="Pagrindinistekstas3Diagrama"/>
    <w:rsid w:val="00A3786B"/>
    <w:pPr>
      <w:spacing w:after="120"/>
    </w:pPr>
    <w:rPr>
      <w:sz w:val="16"/>
      <w:szCs w:val="16"/>
    </w:rPr>
  </w:style>
  <w:style w:type="character" w:customStyle="1" w:styleId="Pagrindinistekstas3Diagrama">
    <w:name w:val="Pagrindinis tekstas 3 Diagrama"/>
    <w:link w:val="Pagrindinistekstas3"/>
    <w:rsid w:val="00A3786B"/>
    <w:rPr>
      <w:rFonts w:ascii="Times New Roman" w:eastAsia="Times New Roman" w:hAnsi="Times New Roman" w:cs="Times New Roman"/>
      <w:sz w:val="16"/>
      <w:szCs w:val="16"/>
    </w:rPr>
  </w:style>
  <w:style w:type="paragraph" w:styleId="Porat">
    <w:name w:val="footer"/>
    <w:basedOn w:val="prastasis"/>
    <w:link w:val="PoratDiagrama"/>
    <w:rsid w:val="00A3786B"/>
    <w:pPr>
      <w:tabs>
        <w:tab w:val="center" w:pos="4153"/>
        <w:tab w:val="right" w:pos="8306"/>
      </w:tabs>
    </w:pPr>
    <w:rPr>
      <w:sz w:val="20"/>
      <w:szCs w:val="20"/>
      <w:lang w:eastAsia="x-none"/>
    </w:rPr>
  </w:style>
  <w:style w:type="character" w:customStyle="1" w:styleId="PoratDiagrama">
    <w:name w:val="Poraštė Diagrama"/>
    <w:link w:val="Porat"/>
    <w:rsid w:val="00A3786B"/>
    <w:rPr>
      <w:rFonts w:ascii="Times New Roman" w:eastAsia="Times New Roman" w:hAnsi="Times New Roman" w:cs="Times New Roman"/>
      <w:sz w:val="20"/>
      <w:szCs w:val="20"/>
      <w:lang w:eastAsia="x-none"/>
    </w:rPr>
  </w:style>
  <w:style w:type="paragraph" w:customStyle="1" w:styleId="Docstatus">
    <w:name w:val="Docstatus"/>
    <w:basedOn w:val="prastasis"/>
    <w:rsid w:val="00A3786B"/>
    <w:pPr>
      <w:keepNext/>
      <w:tabs>
        <w:tab w:val="left" w:pos="2268"/>
      </w:tabs>
      <w:spacing w:before="240"/>
    </w:pPr>
    <w:rPr>
      <w:rFonts w:ascii="Arial" w:hAnsi="Arial"/>
      <w:sz w:val="22"/>
      <w:szCs w:val="20"/>
      <w:lang w:val="en-US"/>
    </w:rPr>
  </w:style>
  <w:style w:type="paragraph" w:customStyle="1" w:styleId="Text">
    <w:name w:val="Text"/>
    <w:basedOn w:val="prastasis"/>
    <w:link w:val="TextChar"/>
    <w:rsid w:val="00A3786B"/>
    <w:pPr>
      <w:spacing w:before="120"/>
      <w:jc w:val="both"/>
    </w:pPr>
    <w:rPr>
      <w:szCs w:val="20"/>
      <w:lang w:val="en-US" w:eastAsia="x-none"/>
    </w:rPr>
  </w:style>
  <w:style w:type="character" w:customStyle="1" w:styleId="TextChar">
    <w:name w:val="Text Char"/>
    <w:link w:val="Text"/>
    <w:rsid w:val="00A3786B"/>
    <w:rPr>
      <w:rFonts w:ascii="Times New Roman" w:eastAsia="Times New Roman" w:hAnsi="Times New Roman" w:cs="Times New Roman"/>
      <w:sz w:val="24"/>
      <w:szCs w:val="20"/>
      <w:lang w:val="en-US" w:eastAsia="x-none"/>
    </w:rPr>
  </w:style>
  <w:style w:type="character" w:customStyle="1" w:styleId="TableChar">
    <w:name w:val="Table Char"/>
    <w:rsid w:val="00A3786B"/>
    <w:rPr>
      <w:rFonts w:ascii="Arial" w:hAnsi="Arial"/>
      <w:b/>
      <w:sz w:val="22"/>
      <w:lang w:val="en-US" w:eastAsia="en-US" w:bidi="ar-SA"/>
    </w:rPr>
  </w:style>
  <w:style w:type="paragraph" w:customStyle="1" w:styleId="Default">
    <w:name w:val="Default"/>
    <w:rsid w:val="00803D2F"/>
    <w:pPr>
      <w:autoSpaceDE w:val="0"/>
      <w:autoSpaceDN w:val="0"/>
      <w:adjustRightInd w:val="0"/>
    </w:pPr>
    <w:rPr>
      <w:rFonts w:ascii="Verdana" w:hAnsi="Verdana" w:cs="Verdana"/>
      <w:color w:val="000000"/>
      <w:sz w:val="24"/>
      <w:szCs w:val="24"/>
    </w:rPr>
  </w:style>
  <w:style w:type="paragraph" w:styleId="Pataisymai">
    <w:name w:val="Revision"/>
    <w:hidden/>
    <w:uiPriority w:val="99"/>
    <w:semiHidden/>
    <w:rsid w:val="00086776"/>
    <w:rPr>
      <w:rFonts w:ascii="Times New Roman" w:eastAsia="Times New Roman" w:hAnsi="Times New Roman"/>
      <w:sz w:val="24"/>
      <w:szCs w:val="24"/>
      <w:lang w:eastAsia="en-US"/>
    </w:rPr>
  </w:style>
  <w:style w:type="character" w:styleId="Neapdorotaspaminjimas">
    <w:name w:val="Unresolved Mention"/>
    <w:basedOn w:val="Numatytasispastraiposriftas"/>
    <w:uiPriority w:val="99"/>
    <w:semiHidden/>
    <w:unhideWhenUsed/>
    <w:rsid w:val="00263140"/>
    <w:rPr>
      <w:color w:val="605E5C"/>
      <w:shd w:val="clear" w:color="auto" w:fill="E1DFDD"/>
    </w:rPr>
  </w:style>
  <w:style w:type="character" w:styleId="Perirtashipersaitas">
    <w:name w:val="FollowedHyperlink"/>
    <w:basedOn w:val="Numatytasispastraiposriftas"/>
    <w:uiPriority w:val="99"/>
    <w:semiHidden/>
    <w:unhideWhenUsed/>
    <w:rsid w:val="008D6A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67534">
      <w:bodyDiv w:val="1"/>
      <w:marLeft w:val="0"/>
      <w:marRight w:val="0"/>
      <w:marTop w:val="0"/>
      <w:marBottom w:val="0"/>
      <w:divBdr>
        <w:top w:val="none" w:sz="0" w:space="0" w:color="auto"/>
        <w:left w:val="none" w:sz="0" w:space="0" w:color="auto"/>
        <w:bottom w:val="none" w:sz="0" w:space="0" w:color="auto"/>
        <w:right w:val="none" w:sz="0" w:space="0" w:color="auto"/>
      </w:divBdr>
    </w:div>
    <w:div w:id="12056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E93A-4B03-4BC9-9C6F-A71EBDD2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40349</Words>
  <Characters>23000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63223</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3</cp:revision>
  <dcterms:created xsi:type="dcterms:W3CDTF">2025-10-27T11:25:00Z</dcterms:created>
  <dcterms:modified xsi:type="dcterms:W3CDTF">2025-10-27T11:27:00Z</dcterms:modified>
</cp:coreProperties>
</file>