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C6700" w14:textId="77777777" w:rsidR="00E419E6" w:rsidRDefault="00E419E6" w:rsidP="00E419E6">
      <w:pPr>
        <w:rPr>
          <w:noProof/>
          <w:sz w:val="22"/>
          <w:szCs w:val="22"/>
        </w:rPr>
      </w:pPr>
      <w:bookmarkStart w:id="0" w:name="_GoBack"/>
      <w:bookmarkEnd w:id="0"/>
    </w:p>
    <w:p w14:paraId="23D824EC" w14:textId="77777777" w:rsidR="00E419E6" w:rsidRDefault="00E419E6" w:rsidP="00E419E6">
      <w:pPr>
        <w:rPr>
          <w:noProof/>
          <w:sz w:val="22"/>
          <w:szCs w:val="22"/>
        </w:rPr>
      </w:pPr>
    </w:p>
    <w:p w14:paraId="360D34DF" w14:textId="77777777" w:rsidR="00E419E6" w:rsidRDefault="00E419E6" w:rsidP="00E419E6">
      <w:pPr>
        <w:rPr>
          <w:noProof/>
          <w:sz w:val="22"/>
          <w:szCs w:val="22"/>
        </w:rPr>
      </w:pPr>
    </w:p>
    <w:p w14:paraId="33B21F43" w14:textId="77777777" w:rsidR="00E419E6" w:rsidRDefault="00E419E6" w:rsidP="00E419E6">
      <w:pPr>
        <w:rPr>
          <w:noProof/>
          <w:sz w:val="22"/>
          <w:szCs w:val="22"/>
        </w:rPr>
      </w:pPr>
    </w:p>
    <w:p w14:paraId="5366156C" w14:textId="77777777" w:rsidR="00E419E6" w:rsidRDefault="00E419E6" w:rsidP="00E419E6">
      <w:pPr>
        <w:rPr>
          <w:noProof/>
          <w:sz w:val="22"/>
          <w:szCs w:val="22"/>
        </w:rPr>
      </w:pPr>
    </w:p>
    <w:p w14:paraId="0E50A009" w14:textId="77777777" w:rsidR="00E419E6" w:rsidRDefault="00E419E6" w:rsidP="00E419E6">
      <w:pPr>
        <w:rPr>
          <w:noProof/>
          <w:sz w:val="22"/>
          <w:szCs w:val="22"/>
        </w:rPr>
      </w:pPr>
    </w:p>
    <w:p w14:paraId="46183DE7" w14:textId="77777777" w:rsidR="00E419E6" w:rsidRDefault="00E419E6" w:rsidP="00E419E6">
      <w:pPr>
        <w:rPr>
          <w:noProof/>
          <w:sz w:val="22"/>
          <w:szCs w:val="22"/>
        </w:rPr>
      </w:pPr>
    </w:p>
    <w:p w14:paraId="2B0BAF72" w14:textId="77777777" w:rsidR="00E419E6" w:rsidRDefault="00E419E6" w:rsidP="00E419E6">
      <w:pPr>
        <w:rPr>
          <w:noProof/>
          <w:sz w:val="22"/>
          <w:szCs w:val="22"/>
        </w:rPr>
      </w:pPr>
    </w:p>
    <w:p w14:paraId="7A566ACC" w14:textId="77777777" w:rsidR="00E419E6" w:rsidRDefault="00E419E6" w:rsidP="00E419E6">
      <w:pPr>
        <w:rPr>
          <w:noProof/>
          <w:sz w:val="22"/>
          <w:szCs w:val="22"/>
        </w:rPr>
      </w:pPr>
    </w:p>
    <w:p w14:paraId="604C11C3" w14:textId="77777777" w:rsidR="00E419E6" w:rsidRDefault="00E419E6" w:rsidP="00E419E6">
      <w:pPr>
        <w:rPr>
          <w:noProof/>
          <w:sz w:val="22"/>
          <w:szCs w:val="22"/>
        </w:rPr>
      </w:pPr>
    </w:p>
    <w:p w14:paraId="61525734" w14:textId="77777777" w:rsidR="00E419E6" w:rsidRDefault="00E419E6" w:rsidP="00E419E6">
      <w:pPr>
        <w:rPr>
          <w:noProof/>
          <w:sz w:val="22"/>
          <w:szCs w:val="22"/>
        </w:rPr>
      </w:pPr>
    </w:p>
    <w:p w14:paraId="2EE85F47" w14:textId="77777777" w:rsidR="00E419E6" w:rsidRDefault="00E419E6" w:rsidP="00E419E6">
      <w:pPr>
        <w:rPr>
          <w:noProof/>
          <w:sz w:val="22"/>
          <w:szCs w:val="22"/>
        </w:rPr>
      </w:pPr>
    </w:p>
    <w:p w14:paraId="239BE429" w14:textId="77777777" w:rsidR="00E419E6" w:rsidRDefault="00E419E6" w:rsidP="00E419E6">
      <w:pPr>
        <w:rPr>
          <w:noProof/>
          <w:sz w:val="22"/>
          <w:szCs w:val="22"/>
        </w:rPr>
      </w:pPr>
    </w:p>
    <w:p w14:paraId="2E8CC9AB" w14:textId="77777777" w:rsidR="00E419E6" w:rsidRDefault="00E419E6" w:rsidP="00E419E6">
      <w:pPr>
        <w:rPr>
          <w:noProof/>
          <w:sz w:val="22"/>
          <w:szCs w:val="22"/>
        </w:rPr>
      </w:pPr>
    </w:p>
    <w:p w14:paraId="6A21779D" w14:textId="77777777" w:rsidR="00E419E6" w:rsidRDefault="00E419E6" w:rsidP="00E419E6">
      <w:pPr>
        <w:rPr>
          <w:noProof/>
          <w:sz w:val="22"/>
          <w:szCs w:val="22"/>
        </w:rPr>
      </w:pPr>
    </w:p>
    <w:p w14:paraId="20F6C1B7" w14:textId="77777777" w:rsidR="00E419E6" w:rsidRDefault="00E419E6" w:rsidP="00E419E6">
      <w:pPr>
        <w:rPr>
          <w:noProof/>
          <w:sz w:val="22"/>
          <w:szCs w:val="22"/>
        </w:rPr>
      </w:pPr>
    </w:p>
    <w:p w14:paraId="357250BD" w14:textId="77777777" w:rsidR="00E419E6" w:rsidRDefault="00E419E6" w:rsidP="00E419E6">
      <w:pPr>
        <w:rPr>
          <w:noProof/>
          <w:sz w:val="22"/>
          <w:szCs w:val="22"/>
        </w:rPr>
      </w:pPr>
    </w:p>
    <w:p w14:paraId="7D903288" w14:textId="77777777" w:rsidR="00E419E6" w:rsidRDefault="00E419E6" w:rsidP="00E419E6">
      <w:pPr>
        <w:rPr>
          <w:noProof/>
          <w:sz w:val="22"/>
          <w:szCs w:val="22"/>
        </w:rPr>
      </w:pPr>
    </w:p>
    <w:p w14:paraId="1FEF7D60" w14:textId="77777777" w:rsidR="00E419E6" w:rsidRDefault="00E419E6" w:rsidP="00E419E6">
      <w:pPr>
        <w:rPr>
          <w:noProof/>
          <w:sz w:val="22"/>
          <w:szCs w:val="22"/>
        </w:rPr>
      </w:pPr>
    </w:p>
    <w:p w14:paraId="41A989FE" w14:textId="77777777" w:rsidR="00E419E6" w:rsidRDefault="00E419E6" w:rsidP="00E419E6">
      <w:pPr>
        <w:rPr>
          <w:noProof/>
          <w:sz w:val="22"/>
          <w:szCs w:val="22"/>
        </w:rPr>
      </w:pPr>
    </w:p>
    <w:p w14:paraId="201F9F01" w14:textId="77777777" w:rsidR="00E419E6" w:rsidRDefault="00E419E6" w:rsidP="00E419E6">
      <w:pPr>
        <w:rPr>
          <w:noProof/>
          <w:sz w:val="22"/>
          <w:szCs w:val="22"/>
        </w:rPr>
      </w:pPr>
    </w:p>
    <w:p w14:paraId="7823B902" w14:textId="77777777" w:rsidR="00E419E6" w:rsidRDefault="00E419E6" w:rsidP="00E419E6">
      <w:pPr>
        <w:tabs>
          <w:tab w:val="left" w:pos="-1440"/>
          <w:tab w:val="left" w:pos="-720"/>
        </w:tabs>
        <w:rPr>
          <w:noProof/>
          <w:sz w:val="22"/>
          <w:szCs w:val="22"/>
        </w:rPr>
      </w:pPr>
    </w:p>
    <w:p w14:paraId="0D7D8527" w14:textId="77777777" w:rsidR="00E419E6" w:rsidRDefault="00E419E6" w:rsidP="00E419E6">
      <w:pPr>
        <w:tabs>
          <w:tab w:val="left" w:pos="-1440"/>
          <w:tab w:val="left" w:pos="-720"/>
        </w:tabs>
        <w:rPr>
          <w:b/>
          <w:noProof/>
          <w:sz w:val="22"/>
          <w:szCs w:val="22"/>
        </w:rPr>
      </w:pPr>
    </w:p>
    <w:p w14:paraId="2369F3B9" w14:textId="77777777" w:rsidR="00E419E6" w:rsidRDefault="00E419E6" w:rsidP="00E419E6">
      <w:pPr>
        <w:ind w:left="567" w:hanging="567"/>
        <w:jc w:val="center"/>
        <w:rPr>
          <w:b/>
          <w:noProof/>
          <w:sz w:val="22"/>
          <w:szCs w:val="22"/>
        </w:rPr>
      </w:pPr>
      <w:r>
        <w:rPr>
          <w:b/>
          <w:noProof/>
          <w:sz w:val="22"/>
          <w:szCs w:val="22"/>
        </w:rPr>
        <w:t>I PRIEDAS</w:t>
      </w:r>
    </w:p>
    <w:p w14:paraId="32B7CFC8" w14:textId="77777777" w:rsidR="00E419E6" w:rsidRDefault="00E419E6" w:rsidP="00E419E6">
      <w:pPr>
        <w:ind w:left="567" w:hanging="567"/>
        <w:rPr>
          <w:b/>
          <w:noProof/>
          <w:sz w:val="22"/>
          <w:szCs w:val="22"/>
        </w:rPr>
      </w:pPr>
    </w:p>
    <w:p w14:paraId="50AB01C0" w14:textId="77777777" w:rsidR="00E419E6" w:rsidRDefault="00E419E6" w:rsidP="00E419E6">
      <w:pPr>
        <w:ind w:left="567" w:hanging="567"/>
        <w:jc w:val="center"/>
        <w:outlineLvl w:val="0"/>
        <w:rPr>
          <w:b/>
          <w:noProof/>
          <w:sz w:val="22"/>
          <w:szCs w:val="22"/>
        </w:rPr>
      </w:pPr>
      <w:r>
        <w:rPr>
          <w:b/>
          <w:noProof/>
          <w:sz w:val="22"/>
          <w:szCs w:val="22"/>
        </w:rPr>
        <w:t>PREPARATO CHARAKTERISTIKŲ SANTRAUKA</w:t>
      </w:r>
    </w:p>
    <w:p w14:paraId="4B6EF146" w14:textId="77777777" w:rsidR="00E419E6" w:rsidRDefault="00E419E6" w:rsidP="00E419E6">
      <w:pPr>
        <w:tabs>
          <w:tab w:val="left" w:pos="-1440"/>
          <w:tab w:val="left" w:pos="-720"/>
          <w:tab w:val="left" w:pos="0"/>
          <w:tab w:val="left" w:pos="567"/>
        </w:tabs>
        <w:rPr>
          <w:b/>
          <w:sz w:val="22"/>
          <w:szCs w:val="22"/>
        </w:rPr>
      </w:pPr>
      <w:r>
        <w:rPr>
          <w:noProof/>
          <w:sz w:val="22"/>
          <w:szCs w:val="22"/>
        </w:rPr>
        <w:br w:type="page"/>
      </w:r>
      <w:r>
        <w:rPr>
          <w:b/>
          <w:sz w:val="22"/>
          <w:szCs w:val="22"/>
        </w:rPr>
        <w:lastRenderedPageBreak/>
        <w:t>1.</w:t>
      </w:r>
      <w:r>
        <w:rPr>
          <w:b/>
          <w:sz w:val="22"/>
          <w:szCs w:val="22"/>
        </w:rPr>
        <w:tab/>
        <w:t>VAISTINIO PREPARATO PAVADINIMAS</w:t>
      </w:r>
    </w:p>
    <w:p w14:paraId="7A2AF20D" w14:textId="77777777" w:rsidR="00E419E6" w:rsidRDefault="00E419E6" w:rsidP="00E419E6">
      <w:pPr>
        <w:rPr>
          <w:bCs/>
          <w:iCs/>
          <w:sz w:val="22"/>
          <w:szCs w:val="22"/>
        </w:rPr>
      </w:pPr>
    </w:p>
    <w:p w14:paraId="5C94E4F1" w14:textId="77777777" w:rsidR="00E419E6" w:rsidRDefault="00E419E6" w:rsidP="00E419E6">
      <w:pPr>
        <w:rPr>
          <w:sz w:val="22"/>
          <w:szCs w:val="22"/>
        </w:rPr>
      </w:pPr>
      <w:r>
        <w:rPr>
          <w:bCs/>
          <w:iCs/>
          <w:sz w:val="22"/>
          <w:szCs w:val="22"/>
        </w:rPr>
        <w:t>Movalis 15 mg/1,5 ml injekcinis tirpalas</w:t>
      </w:r>
    </w:p>
    <w:p w14:paraId="571FD415" w14:textId="77777777" w:rsidR="00E419E6" w:rsidRDefault="00E419E6" w:rsidP="00E419E6">
      <w:pPr>
        <w:rPr>
          <w:sz w:val="22"/>
          <w:szCs w:val="22"/>
        </w:rPr>
      </w:pPr>
    </w:p>
    <w:p w14:paraId="7B17FDFF" w14:textId="77777777" w:rsidR="00E419E6" w:rsidRDefault="00E419E6" w:rsidP="00E419E6">
      <w:pPr>
        <w:rPr>
          <w:sz w:val="22"/>
          <w:szCs w:val="22"/>
        </w:rPr>
      </w:pPr>
    </w:p>
    <w:p w14:paraId="62780DB4" w14:textId="77777777" w:rsidR="00E419E6" w:rsidRDefault="00E419E6" w:rsidP="00E419E6">
      <w:pPr>
        <w:tabs>
          <w:tab w:val="left" w:pos="567"/>
        </w:tabs>
        <w:rPr>
          <w:b/>
          <w:sz w:val="22"/>
          <w:szCs w:val="22"/>
        </w:rPr>
      </w:pPr>
      <w:r>
        <w:rPr>
          <w:b/>
          <w:sz w:val="22"/>
          <w:szCs w:val="22"/>
        </w:rPr>
        <w:t>2.</w:t>
      </w:r>
      <w:r>
        <w:rPr>
          <w:b/>
          <w:sz w:val="22"/>
          <w:szCs w:val="22"/>
        </w:rPr>
        <w:tab/>
        <w:t>KIEKYBINĖ IR KOKYBINĖ SUDĖTIS</w:t>
      </w:r>
    </w:p>
    <w:p w14:paraId="32B2AC26" w14:textId="77777777" w:rsidR="00E419E6" w:rsidRDefault="00E419E6" w:rsidP="00E419E6">
      <w:pPr>
        <w:rPr>
          <w:sz w:val="22"/>
          <w:szCs w:val="22"/>
        </w:rPr>
      </w:pPr>
    </w:p>
    <w:p w14:paraId="0B830E04" w14:textId="77777777" w:rsidR="00E419E6" w:rsidRDefault="00E419E6" w:rsidP="00E419E6">
      <w:pPr>
        <w:rPr>
          <w:sz w:val="22"/>
          <w:szCs w:val="22"/>
        </w:rPr>
      </w:pPr>
      <w:r>
        <w:rPr>
          <w:sz w:val="22"/>
          <w:szCs w:val="22"/>
        </w:rPr>
        <w:t>Viename ml tirpalo yra 10 mg meloksikamo.</w:t>
      </w:r>
    </w:p>
    <w:p w14:paraId="3DBD6B9F" w14:textId="77777777" w:rsidR="00E419E6" w:rsidRDefault="00E419E6" w:rsidP="00E419E6">
      <w:pPr>
        <w:rPr>
          <w:sz w:val="22"/>
          <w:szCs w:val="22"/>
        </w:rPr>
      </w:pPr>
      <w:r>
        <w:rPr>
          <w:sz w:val="22"/>
          <w:szCs w:val="22"/>
        </w:rPr>
        <w:t xml:space="preserve">Vienoje ampulėje (1,5 ml tirpalo) yra 15 mg meloksikamo. </w:t>
      </w:r>
    </w:p>
    <w:p w14:paraId="26D68722" w14:textId="77777777" w:rsidR="00E419E6" w:rsidRDefault="00E419E6" w:rsidP="00E419E6">
      <w:pPr>
        <w:rPr>
          <w:sz w:val="22"/>
          <w:szCs w:val="22"/>
          <w:u w:val="single"/>
        </w:rPr>
      </w:pPr>
    </w:p>
    <w:p w14:paraId="0F0AEB10" w14:textId="77777777" w:rsidR="00E419E6" w:rsidRDefault="00E419E6" w:rsidP="00E419E6">
      <w:pPr>
        <w:rPr>
          <w:sz w:val="22"/>
          <w:szCs w:val="22"/>
        </w:rPr>
      </w:pPr>
      <w:r>
        <w:rPr>
          <w:sz w:val="22"/>
          <w:szCs w:val="22"/>
          <w:u w:val="single"/>
        </w:rPr>
        <w:t>Pagalbinė medžiaga, kurios poveikis žinomas</w:t>
      </w:r>
      <w:r>
        <w:rPr>
          <w:sz w:val="22"/>
          <w:szCs w:val="22"/>
        </w:rPr>
        <w:t xml:space="preserve">: </w:t>
      </w:r>
      <w:r>
        <w:rPr>
          <w:noProof/>
          <w:sz w:val="22"/>
          <w:szCs w:val="22"/>
        </w:rPr>
        <w:t>vienoje ampulėje yra mažiau negu 1 mmol (23 mg) natrio.</w:t>
      </w:r>
    </w:p>
    <w:p w14:paraId="30E871C5" w14:textId="77777777" w:rsidR="00E419E6" w:rsidRDefault="00E419E6" w:rsidP="00E419E6">
      <w:pPr>
        <w:rPr>
          <w:sz w:val="22"/>
          <w:szCs w:val="22"/>
        </w:rPr>
      </w:pPr>
      <w:r>
        <w:rPr>
          <w:sz w:val="22"/>
          <w:szCs w:val="22"/>
        </w:rPr>
        <w:t xml:space="preserve">Visos pagalbinės medžiagos išvardytos 6.1 skyriuje. </w:t>
      </w:r>
    </w:p>
    <w:p w14:paraId="60616BCE" w14:textId="77777777" w:rsidR="00E419E6" w:rsidRDefault="00E419E6" w:rsidP="00E419E6">
      <w:pPr>
        <w:rPr>
          <w:sz w:val="22"/>
          <w:szCs w:val="22"/>
        </w:rPr>
      </w:pPr>
    </w:p>
    <w:p w14:paraId="1471A47E" w14:textId="77777777" w:rsidR="00E419E6" w:rsidRDefault="00E419E6" w:rsidP="00E419E6">
      <w:pPr>
        <w:rPr>
          <w:sz w:val="22"/>
          <w:szCs w:val="22"/>
        </w:rPr>
      </w:pPr>
    </w:p>
    <w:p w14:paraId="66C02367" w14:textId="77777777" w:rsidR="00E419E6" w:rsidRDefault="00E419E6" w:rsidP="00E419E6">
      <w:pPr>
        <w:tabs>
          <w:tab w:val="left" w:pos="567"/>
        </w:tabs>
        <w:rPr>
          <w:b/>
          <w:sz w:val="22"/>
          <w:szCs w:val="22"/>
        </w:rPr>
      </w:pPr>
      <w:r>
        <w:rPr>
          <w:b/>
          <w:sz w:val="22"/>
          <w:szCs w:val="22"/>
        </w:rPr>
        <w:t>3.</w:t>
      </w:r>
      <w:r>
        <w:rPr>
          <w:b/>
          <w:sz w:val="22"/>
          <w:szCs w:val="22"/>
        </w:rPr>
        <w:tab/>
        <w:t>FARMACINĖ FORMA</w:t>
      </w:r>
    </w:p>
    <w:p w14:paraId="741B1802" w14:textId="77777777" w:rsidR="00E419E6" w:rsidRDefault="00E419E6" w:rsidP="00E419E6">
      <w:pPr>
        <w:rPr>
          <w:sz w:val="22"/>
          <w:szCs w:val="22"/>
        </w:rPr>
      </w:pPr>
    </w:p>
    <w:p w14:paraId="4E74ECA7" w14:textId="77777777" w:rsidR="00E419E6" w:rsidRDefault="00E419E6" w:rsidP="00E419E6">
      <w:pPr>
        <w:rPr>
          <w:bCs/>
          <w:sz w:val="22"/>
          <w:szCs w:val="22"/>
        </w:rPr>
      </w:pPr>
      <w:r>
        <w:rPr>
          <w:bCs/>
          <w:sz w:val="22"/>
          <w:szCs w:val="22"/>
        </w:rPr>
        <w:t>Injekcinis tirpalas.</w:t>
      </w:r>
    </w:p>
    <w:p w14:paraId="76A79A1B" w14:textId="77777777" w:rsidR="00E419E6" w:rsidRDefault="00E419E6" w:rsidP="00E419E6">
      <w:pPr>
        <w:rPr>
          <w:sz w:val="22"/>
          <w:szCs w:val="22"/>
        </w:rPr>
      </w:pPr>
      <w:r>
        <w:rPr>
          <w:noProof/>
          <w:sz w:val="22"/>
          <w:szCs w:val="22"/>
        </w:rPr>
        <w:t>Skaidrus, geltonas su žalsvu atspalviu skystis.</w:t>
      </w:r>
    </w:p>
    <w:p w14:paraId="16CFFD0A" w14:textId="77777777" w:rsidR="00E419E6" w:rsidRDefault="00E419E6" w:rsidP="00E419E6">
      <w:pPr>
        <w:rPr>
          <w:sz w:val="22"/>
          <w:szCs w:val="22"/>
        </w:rPr>
      </w:pPr>
    </w:p>
    <w:p w14:paraId="442B2C98" w14:textId="77777777" w:rsidR="00E419E6" w:rsidRDefault="00E419E6" w:rsidP="00E419E6">
      <w:pPr>
        <w:rPr>
          <w:sz w:val="22"/>
          <w:szCs w:val="22"/>
        </w:rPr>
      </w:pPr>
    </w:p>
    <w:p w14:paraId="475A9364" w14:textId="77777777" w:rsidR="00E419E6" w:rsidRDefault="00E419E6" w:rsidP="00E419E6">
      <w:pPr>
        <w:tabs>
          <w:tab w:val="left" w:pos="567"/>
        </w:tabs>
        <w:rPr>
          <w:b/>
          <w:sz w:val="22"/>
          <w:szCs w:val="22"/>
        </w:rPr>
      </w:pPr>
      <w:r>
        <w:rPr>
          <w:b/>
          <w:sz w:val="22"/>
          <w:szCs w:val="22"/>
        </w:rPr>
        <w:t>4.</w:t>
      </w:r>
      <w:r>
        <w:rPr>
          <w:b/>
          <w:sz w:val="22"/>
          <w:szCs w:val="22"/>
        </w:rPr>
        <w:tab/>
        <w:t>KLINIKINĖ INFORMACIJA</w:t>
      </w:r>
    </w:p>
    <w:p w14:paraId="78D54ACD" w14:textId="77777777" w:rsidR="00E419E6" w:rsidRDefault="00E419E6" w:rsidP="00E419E6">
      <w:pPr>
        <w:rPr>
          <w:b/>
          <w:sz w:val="22"/>
          <w:szCs w:val="22"/>
        </w:rPr>
      </w:pPr>
    </w:p>
    <w:p w14:paraId="29A394C2" w14:textId="77777777" w:rsidR="00E419E6" w:rsidRDefault="00E419E6" w:rsidP="00E419E6">
      <w:pPr>
        <w:tabs>
          <w:tab w:val="left" w:pos="567"/>
        </w:tabs>
        <w:rPr>
          <w:b/>
          <w:sz w:val="22"/>
          <w:szCs w:val="22"/>
        </w:rPr>
      </w:pPr>
      <w:r>
        <w:rPr>
          <w:b/>
          <w:sz w:val="22"/>
          <w:szCs w:val="22"/>
        </w:rPr>
        <w:t>4.1</w:t>
      </w:r>
      <w:r>
        <w:rPr>
          <w:b/>
          <w:sz w:val="22"/>
          <w:szCs w:val="22"/>
        </w:rPr>
        <w:tab/>
        <w:t>Terapinės indikacijos</w:t>
      </w:r>
    </w:p>
    <w:p w14:paraId="038E9ABE" w14:textId="77777777" w:rsidR="00E419E6" w:rsidRDefault="00E419E6" w:rsidP="00E419E6">
      <w:pPr>
        <w:ind w:left="720" w:hanging="720"/>
        <w:rPr>
          <w:sz w:val="22"/>
          <w:szCs w:val="22"/>
        </w:rPr>
      </w:pPr>
    </w:p>
    <w:p w14:paraId="10D30A59" w14:textId="77777777" w:rsidR="00E419E6" w:rsidRDefault="00E419E6" w:rsidP="00E419E6">
      <w:pPr>
        <w:pStyle w:val="Sraopastraipa"/>
        <w:numPr>
          <w:ilvl w:val="0"/>
          <w:numId w:val="1"/>
        </w:numPr>
        <w:tabs>
          <w:tab w:val="left" w:pos="567"/>
        </w:tabs>
        <w:ind w:left="567" w:hanging="567"/>
        <w:rPr>
          <w:sz w:val="22"/>
          <w:szCs w:val="22"/>
        </w:rPr>
      </w:pPr>
      <w:r>
        <w:rPr>
          <w:sz w:val="22"/>
          <w:szCs w:val="22"/>
        </w:rPr>
        <w:t>Trumpalaikis simptominis paūmėjusio reumatoidinio artrito bei ankilozinio spondilito gydymas tuo atveju, jeigu gydymas kitais vartojimo metodais netinka.</w:t>
      </w:r>
    </w:p>
    <w:p w14:paraId="0B40A8F7" w14:textId="77777777" w:rsidR="00E419E6" w:rsidRDefault="00E419E6" w:rsidP="00E419E6">
      <w:pPr>
        <w:pStyle w:val="Sraopastraipa"/>
        <w:numPr>
          <w:ilvl w:val="0"/>
          <w:numId w:val="1"/>
        </w:numPr>
        <w:tabs>
          <w:tab w:val="left" w:pos="567"/>
        </w:tabs>
        <w:ind w:left="567" w:hanging="567"/>
        <w:rPr>
          <w:sz w:val="22"/>
          <w:szCs w:val="22"/>
        </w:rPr>
      </w:pPr>
      <w:r>
        <w:rPr>
          <w:sz w:val="22"/>
          <w:szCs w:val="22"/>
        </w:rPr>
        <w:t>Movalis injekcinis tirpalas skirtas suaugusiesiems.</w:t>
      </w:r>
    </w:p>
    <w:p w14:paraId="4A9EBAC9" w14:textId="77777777" w:rsidR="00E419E6" w:rsidRDefault="00E419E6" w:rsidP="00E419E6">
      <w:pPr>
        <w:rPr>
          <w:iCs/>
          <w:sz w:val="22"/>
          <w:szCs w:val="22"/>
        </w:rPr>
      </w:pPr>
    </w:p>
    <w:p w14:paraId="46708D8E" w14:textId="77777777" w:rsidR="00E419E6" w:rsidRDefault="00E419E6" w:rsidP="00E419E6">
      <w:pPr>
        <w:tabs>
          <w:tab w:val="left" w:pos="567"/>
        </w:tabs>
        <w:rPr>
          <w:b/>
          <w:sz w:val="22"/>
          <w:szCs w:val="22"/>
        </w:rPr>
      </w:pPr>
      <w:r>
        <w:rPr>
          <w:b/>
          <w:iCs/>
          <w:sz w:val="22"/>
          <w:szCs w:val="22"/>
        </w:rPr>
        <w:t>4.2</w:t>
      </w:r>
      <w:r>
        <w:rPr>
          <w:b/>
          <w:iCs/>
          <w:sz w:val="22"/>
          <w:szCs w:val="22"/>
        </w:rPr>
        <w:tab/>
        <w:t>Dozavimas ir vartojimo metodas</w:t>
      </w:r>
    </w:p>
    <w:p w14:paraId="66F366F0" w14:textId="77777777" w:rsidR="00E419E6" w:rsidRDefault="00E419E6" w:rsidP="00E419E6">
      <w:pPr>
        <w:rPr>
          <w:sz w:val="22"/>
          <w:szCs w:val="22"/>
        </w:rPr>
      </w:pPr>
    </w:p>
    <w:p w14:paraId="22C0E3AD" w14:textId="77777777" w:rsidR="00E419E6" w:rsidRDefault="00E419E6" w:rsidP="00E419E6">
      <w:pPr>
        <w:rPr>
          <w:sz w:val="22"/>
          <w:szCs w:val="22"/>
          <w:u w:val="single"/>
        </w:rPr>
      </w:pPr>
      <w:r>
        <w:rPr>
          <w:sz w:val="22"/>
          <w:szCs w:val="22"/>
          <w:u w:val="single"/>
        </w:rPr>
        <w:t>Dozavimas</w:t>
      </w:r>
    </w:p>
    <w:p w14:paraId="5CEB1932" w14:textId="77777777" w:rsidR="00E419E6" w:rsidRDefault="00E419E6" w:rsidP="00E419E6">
      <w:pPr>
        <w:rPr>
          <w:i/>
          <w:sz w:val="22"/>
          <w:szCs w:val="22"/>
        </w:rPr>
      </w:pPr>
    </w:p>
    <w:p w14:paraId="42327997" w14:textId="77777777" w:rsidR="00E419E6" w:rsidRDefault="00E419E6" w:rsidP="00E419E6">
      <w:pPr>
        <w:rPr>
          <w:i/>
          <w:sz w:val="22"/>
          <w:szCs w:val="22"/>
        </w:rPr>
      </w:pPr>
      <w:r>
        <w:rPr>
          <w:i/>
          <w:sz w:val="22"/>
          <w:szCs w:val="22"/>
        </w:rPr>
        <w:t xml:space="preserve">Suaugusiesiems </w:t>
      </w:r>
    </w:p>
    <w:p w14:paraId="256F7B4F" w14:textId="77777777" w:rsidR="00E419E6" w:rsidRDefault="00E419E6" w:rsidP="00E419E6">
      <w:pPr>
        <w:rPr>
          <w:sz w:val="22"/>
          <w:szCs w:val="22"/>
        </w:rPr>
      </w:pPr>
      <w:r>
        <w:rPr>
          <w:sz w:val="22"/>
          <w:szCs w:val="22"/>
        </w:rPr>
        <w:t>Viena 15 mg injekcija kartą per parą.</w:t>
      </w:r>
    </w:p>
    <w:p w14:paraId="40DA5D4A" w14:textId="77777777" w:rsidR="00E419E6" w:rsidRDefault="00E419E6" w:rsidP="00E419E6">
      <w:pPr>
        <w:rPr>
          <w:sz w:val="22"/>
          <w:szCs w:val="22"/>
        </w:rPr>
      </w:pPr>
    </w:p>
    <w:p w14:paraId="1439C6B0" w14:textId="77777777" w:rsidR="00E419E6" w:rsidRDefault="00E419E6" w:rsidP="00E419E6">
      <w:pPr>
        <w:rPr>
          <w:sz w:val="22"/>
          <w:szCs w:val="22"/>
        </w:rPr>
      </w:pPr>
      <w:r>
        <w:rPr>
          <w:sz w:val="22"/>
          <w:szCs w:val="22"/>
        </w:rPr>
        <w:t>15 mg paros dozės VIRŠYTI NEGALIMA.</w:t>
      </w:r>
    </w:p>
    <w:p w14:paraId="07880982" w14:textId="77777777" w:rsidR="00E419E6" w:rsidRDefault="00E419E6" w:rsidP="00E419E6">
      <w:pPr>
        <w:rPr>
          <w:sz w:val="22"/>
          <w:szCs w:val="22"/>
        </w:rPr>
      </w:pPr>
    </w:p>
    <w:p w14:paraId="08E18337" w14:textId="77777777" w:rsidR="00E419E6" w:rsidRDefault="00E419E6" w:rsidP="00E419E6">
      <w:pPr>
        <w:rPr>
          <w:sz w:val="22"/>
          <w:szCs w:val="22"/>
        </w:rPr>
      </w:pPr>
      <w:r>
        <w:rPr>
          <w:sz w:val="22"/>
          <w:szCs w:val="22"/>
        </w:rPr>
        <w:t>Paprastai reikia gydyti tik viena injekcija gydymo pradžioje. Pagrįstų išimčių atveju (t. y. tada, kai neįmanoma gydyti kitais vartojimo metodais) gydymą galima tęsti daugiausia 2–3 paras. Nepageidaujamas poveikis gali sumažėti, vartojant mažiausią veiksmingą dozę trumpiausią laiką, būtiną simptomų kontrolei (žr. 4.4 skyrių).</w:t>
      </w:r>
    </w:p>
    <w:p w14:paraId="4E73974B" w14:textId="77777777" w:rsidR="00E419E6" w:rsidRDefault="00E419E6" w:rsidP="00E419E6">
      <w:pPr>
        <w:rPr>
          <w:sz w:val="22"/>
          <w:szCs w:val="22"/>
        </w:rPr>
      </w:pPr>
      <w:r>
        <w:rPr>
          <w:sz w:val="22"/>
          <w:szCs w:val="22"/>
        </w:rPr>
        <w:t xml:space="preserve">Reikia periodiškai iš naujo įvertinti pacientų poreikį simptominiam lengvinimui ir atsaką į gydymą. </w:t>
      </w:r>
    </w:p>
    <w:p w14:paraId="437FE892" w14:textId="77777777" w:rsidR="00E419E6" w:rsidRDefault="00E419E6" w:rsidP="00E419E6">
      <w:pPr>
        <w:rPr>
          <w:sz w:val="22"/>
          <w:szCs w:val="22"/>
        </w:rPr>
      </w:pPr>
    </w:p>
    <w:p w14:paraId="1D09F817" w14:textId="77777777" w:rsidR="00E419E6" w:rsidRDefault="00E419E6" w:rsidP="00E419E6">
      <w:pPr>
        <w:rPr>
          <w:sz w:val="22"/>
          <w:szCs w:val="22"/>
          <w:u w:val="single"/>
        </w:rPr>
      </w:pPr>
      <w:r>
        <w:rPr>
          <w:sz w:val="22"/>
          <w:szCs w:val="22"/>
          <w:u w:val="single"/>
        </w:rPr>
        <w:t>Ypatingos populiacijos</w:t>
      </w:r>
    </w:p>
    <w:p w14:paraId="227F5609" w14:textId="77777777" w:rsidR="00E419E6" w:rsidRDefault="00E419E6" w:rsidP="00E419E6">
      <w:pPr>
        <w:rPr>
          <w:sz w:val="22"/>
          <w:szCs w:val="22"/>
        </w:rPr>
      </w:pPr>
    </w:p>
    <w:p w14:paraId="0A145C48" w14:textId="77777777" w:rsidR="00E419E6" w:rsidRDefault="00E419E6" w:rsidP="00E419E6">
      <w:pPr>
        <w:tabs>
          <w:tab w:val="left" w:pos="567"/>
        </w:tabs>
        <w:rPr>
          <w:i/>
          <w:sz w:val="22"/>
          <w:szCs w:val="22"/>
        </w:rPr>
      </w:pPr>
      <w:r>
        <w:rPr>
          <w:i/>
          <w:sz w:val="22"/>
          <w:szCs w:val="22"/>
        </w:rPr>
        <w:t>Senyviems pacientams (žr. 5.2 skyrių)</w:t>
      </w:r>
    </w:p>
    <w:p w14:paraId="4A24F4CC" w14:textId="77777777" w:rsidR="00E419E6" w:rsidRDefault="00E419E6" w:rsidP="00E419E6">
      <w:pPr>
        <w:tabs>
          <w:tab w:val="left" w:pos="567"/>
        </w:tabs>
        <w:rPr>
          <w:sz w:val="22"/>
          <w:szCs w:val="22"/>
        </w:rPr>
      </w:pPr>
      <w:r>
        <w:rPr>
          <w:sz w:val="22"/>
          <w:szCs w:val="22"/>
        </w:rPr>
        <w:t>Senyviems pacientams rekomenduojama paros dozė yra 7,5 mg (pusė 1,5 ml ampulės) (taip pat žr. 4.2 skyrių „Pacientams, kuriems yra padidėjusi nepageidaujamų reakcijų rizika“ ir 4.4 skyrių).</w:t>
      </w:r>
    </w:p>
    <w:p w14:paraId="06D00A42" w14:textId="77777777" w:rsidR="00E419E6" w:rsidRDefault="00E419E6" w:rsidP="00E419E6">
      <w:pPr>
        <w:tabs>
          <w:tab w:val="left" w:pos="567"/>
        </w:tabs>
        <w:rPr>
          <w:i/>
          <w:sz w:val="22"/>
          <w:szCs w:val="22"/>
        </w:rPr>
      </w:pPr>
    </w:p>
    <w:p w14:paraId="762638C6" w14:textId="77777777" w:rsidR="00E419E6" w:rsidRDefault="00E419E6" w:rsidP="00E419E6">
      <w:pPr>
        <w:tabs>
          <w:tab w:val="left" w:pos="567"/>
        </w:tabs>
        <w:rPr>
          <w:sz w:val="22"/>
          <w:szCs w:val="22"/>
        </w:rPr>
      </w:pPr>
      <w:r>
        <w:rPr>
          <w:i/>
          <w:sz w:val="22"/>
          <w:szCs w:val="22"/>
        </w:rPr>
        <w:t>Pacientams, kuriems yra padidėjusi nepageidaujamų reakcijų rizika (žr. 4.4 skyrių)</w:t>
      </w:r>
    </w:p>
    <w:p w14:paraId="335D09FA" w14:textId="77777777" w:rsidR="00E419E6" w:rsidRDefault="00E419E6" w:rsidP="00E419E6">
      <w:pPr>
        <w:tabs>
          <w:tab w:val="left" w:pos="567"/>
        </w:tabs>
        <w:rPr>
          <w:sz w:val="22"/>
          <w:szCs w:val="22"/>
        </w:rPr>
      </w:pPr>
      <w:r>
        <w:rPr>
          <w:sz w:val="22"/>
          <w:szCs w:val="22"/>
        </w:rPr>
        <w:lastRenderedPageBreak/>
        <w:t>Pacientus, kuriems yra padidėjusi nepageidaujamų reakcijų rizika, pvz., sirgusiems virškinimo trakto ligomis arba turintiems širdies ir kraujagyslių ligų rizikos veiksnių, reikia pradėti gydyti 7,5 mg (puse 1,5 ml ampulės) paros doze.</w:t>
      </w:r>
    </w:p>
    <w:p w14:paraId="13549404" w14:textId="77777777" w:rsidR="00E419E6" w:rsidRDefault="00E419E6" w:rsidP="00E419E6">
      <w:pPr>
        <w:tabs>
          <w:tab w:val="left" w:pos="567"/>
        </w:tabs>
        <w:rPr>
          <w:sz w:val="22"/>
          <w:szCs w:val="22"/>
        </w:rPr>
      </w:pPr>
    </w:p>
    <w:p w14:paraId="2EBF08EA" w14:textId="77777777" w:rsidR="00E419E6" w:rsidRDefault="00E419E6" w:rsidP="00E419E6">
      <w:pPr>
        <w:tabs>
          <w:tab w:val="left" w:pos="567"/>
        </w:tabs>
        <w:rPr>
          <w:i/>
          <w:sz w:val="22"/>
          <w:szCs w:val="22"/>
        </w:rPr>
      </w:pPr>
      <w:r>
        <w:rPr>
          <w:i/>
          <w:sz w:val="22"/>
          <w:szCs w:val="22"/>
        </w:rPr>
        <w:t>Pacientams, kurių inkstų funkcija sutrikusi (žr. 5.2 skyrių)</w:t>
      </w:r>
    </w:p>
    <w:p w14:paraId="71C5B9F8" w14:textId="77777777" w:rsidR="00E419E6" w:rsidRDefault="00E419E6" w:rsidP="00E419E6">
      <w:pPr>
        <w:tabs>
          <w:tab w:val="left" w:pos="567"/>
        </w:tabs>
        <w:rPr>
          <w:sz w:val="22"/>
          <w:szCs w:val="22"/>
        </w:rPr>
      </w:pPr>
      <w:r>
        <w:rPr>
          <w:sz w:val="22"/>
          <w:szCs w:val="22"/>
        </w:rPr>
        <w:t>Šio vaistinio preparato dialize negydomiems sunkiu inkstų nepakankamumu sergantiems pacientams vartoti draudžiama (žr. 4.3 skyrių).</w:t>
      </w:r>
    </w:p>
    <w:p w14:paraId="497C4B71" w14:textId="77777777" w:rsidR="00E419E6" w:rsidRDefault="00E419E6" w:rsidP="00E419E6">
      <w:pPr>
        <w:tabs>
          <w:tab w:val="left" w:pos="567"/>
        </w:tabs>
        <w:rPr>
          <w:sz w:val="22"/>
          <w:szCs w:val="22"/>
        </w:rPr>
      </w:pPr>
      <w:r>
        <w:rPr>
          <w:sz w:val="22"/>
          <w:szCs w:val="22"/>
        </w:rPr>
        <w:t xml:space="preserve">Sergantiems galutine inkstų nepakankamumo stadija hemodializuojamiems pacientams vaistinio preparato paros dozė neturi viršyti 7,5 mg (pusės 1,5 ml ampulės). </w:t>
      </w:r>
    </w:p>
    <w:p w14:paraId="4066FAB4" w14:textId="77777777" w:rsidR="00E419E6" w:rsidRDefault="00E419E6" w:rsidP="00E419E6">
      <w:pPr>
        <w:tabs>
          <w:tab w:val="left" w:pos="567"/>
        </w:tabs>
        <w:rPr>
          <w:sz w:val="22"/>
          <w:szCs w:val="22"/>
        </w:rPr>
      </w:pPr>
      <w:r>
        <w:rPr>
          <w:sz w:val="22"/>
          <w:szCs w:val="22"/>
        </w:rPr>
        <w:t xml:space="preserve">Pacientams, kuriems yra lengvas arba vidutinio sunkumo inkstų sutrikimas (t. y. pacientams, kurių kreatinino klirensas yra didesnis negu 25 ml/min.), dozės mažinti nebūtina. </w:t>
      </w:r>
    </w:p>
    <w:p w14:paraId="49AC9E43" w14:textId="77777777" w:rsidR="00E419E6" w:rsidRDefault="00E419E6" w:rsidP="00E419E6">
      <w:pPr>
        <w:tabs>
          <w:tab w:val="left" w:pos="567"/>
        </w:tabs>
        <w:rPr>
          <w:sz w:val="22"/>
          <w:szCs w:val="22"/>
        </w:rPr>
      </w:pPr>
    </w:p>
    <w:p w14:paraId="7E404621" w14:textId="77777777" w:rsidR="00E419E6" w:rsidRDefault="00E419E6" w:rsidP="00E419E6">
      <w:pPr>
        <w:tabs>
          <w:tab w:val="left" w:pos="567"/>
        </w:tabs>
        <w:rPr>
          <w:i/>
          <w:sz w:val="22"/>
          <w:szCs w:val="22"/>
        </w:rPr>
      </w:pPr>
      <w:r>
        <w:rPr>
          <w:i/>
          <w:sz w:val="22"/>
          <w:szCs w:val="22"/>
        </w:rPr>
        <w:t>Pacientams, kurių kepenų funkcija sutrikusi (žr. 5.2 skyrių)</w:t>
      </w:r>
    </w:p>
    <w:p w14:paraId="02CF5F5F" w14:textId="77777777" w:rsidR="00E419E6" w:rsidRDefault="00E419E6" w:rsidP="00E419E6">
      <w:pPr>
        <w:rPr>
          <w:sz w:val="22"/>
          <w:szCs w:val="22"/>
        </w:rPr>
      </w:pPr>
      <w:r>
        <w:rPr>
          <w:sz w:val="22"/>
          <w:szCs w:val="22"/>
        </w:rPr>
        <w:t>Pacientams, kuriems yra lengvas arba vidutinio sunkumo kepenų sutrikimas, dozės mažinti nebūtina (apie pacientus, kuriems yra sunkus kepenų sutrikimas, žr. 4.3 skyrių).</w:t>
      </w:r>
    </w:p>
    <w:p w14:paraId="688A6AE5" w14:textId="77777777" w:rsidR="00E419E6" w:rsidRDefault="00E419E6" w:rsidP="00E419E6">
      <w:pPr>
        <w:rPr>
          <w:sz w:val="22"/>
          <w:szCs w:val="22"/>
        </w:rPr>
      </w:pPr>
    </w:p>
    <w:p w14:paraId="2133B38E" w14:textId="77777777" w:rsidR="00E419E6" w:rsidRDefault="00E419E6" w:rsidP="00E419E6">
      <w:pPr>
        <w:rPr>
          <w:i/>
          <w:sz w:val="22"/>
          <w:szCs w:val="22"/>
        </w:rPr>
      </w:pPr>
      <w:r>
        <w:rPr>
          <w:i/>
          <w:sz w:val="22"/>
          <w:szCs w:val="22"/>
        </w:rPr>
        <w:t>Vaikų populiacija</w:t>
      </w:r>
    </w:p>
    <w:p w14:paraId="577C0954" w14:textId="77777777" w:rsidR="00E419E6" w:rsidRDefault="00E419E6" w:rsidP="00E419E6">
      <w:pPr>
        <w:rPr>
          <w:bCs/>
          <w:sz w:val="22"/>
          <w:szCs w:val="22"/>
          <w:u w:val="single"/>
        </w:rPr>
      </w:pPr>
      <w:r>
        <w:rPr>
          <w:sz w:val="22"/>
          <w:szCs w:val="22"/>
        </w:rPr>
        <w:t>Vaikams ir jaunesniems kaip 18 metų paaugliams Movalis 15 mg/1,5 ml injekcinio tirpalo vartoti negalima (žr. 4.3 skyrių).</w:t>
      </w:r>
    </w:p>
    <w:p w14:paraId="4C7EC4F0" w14:textId="77777777" w:rsidR="00E419E6" w:rsidRDefault="00E419E6" w:rsidP="00E419E6">
      <w:pPr>
        <w:rPr>
          <w:bCs/>
          <w:sz w:val="22"/>
          <w:szCs w:val="22"/>
          <w:u w:val="single"/>
        </w:rPr>
      </w:pPr>
    </w:p>
    <w:p w14:paraId="36561AD5" w14:textId="77777777" w:rsidR="00E419E6" w:rsidRDefault="00E419E6" w:rsidP="00E419E6">
      <w:pPr>
        <w:rPr>
          <w:bCs/>
          <w:sz w:val="22"/>
          <w:szCs w:val="22"/>
          <w:u w:val="single"/>
        </w:rPr>
      </w:pPr>
      <w:r>
        <w:rPr>
          <w:bCs/>
          <w:sz w:val="22"/>
          <w:szCs w:val="22"/>
          <w:u w:val="single"/>
        </w:rPr>
        <w:t>Vartojimo metodas</w:t>
      </w:r>
    </w:p>
    <w:p w14:paraId="20502995" w14:textId="77777777" w:rsidR="00E419E6" w:rsidRDefault="00E419E6" w:rsidP="00E419E6">
      <w:pPr>
        <w:rPr>
          <w:bCs/>
          <w:sz w:val="22"/>
          <w:szCs w:val="22"/>
        </w:rPr>
      </w:pPr>
      <w:r>
        <w:rPr>
          <w:bCs/>
          <w:sz w:val="22"/>
          <w:szCs w:val="22"/>
        </w:rPr>
        <w:t xml:space="preserve">Leisti į raumenis. </w:t>
      </w:r>
    </w:p>
    <w:p w14:paraId="3E58088E" w14:textId="77777777" w:rsidR="00E419E6" w:rsidRDefault="00E419E6" w:rsidP="00E419E6">
      <w:pPr>
        <w:rPr>
          <w:bCs/>
          <w:sz w:val="22"/>
          <w:szCs w:val="22"/>
        </w:rPr>
      </w:pPr>
      <w:r>
        <w:rPr>
          <w:bCs/>
          <w:sz w:val="22"/>
          <w:szCs w:val="22"/>
        </w:rPr>
        <w:t xml:space="preserve">Movalis </w:t>
      </w:r>
      <w:r>
        <w:rPr>
          <w:sz w:val="22"/>
          <w:szCs w:val="22"/>
        </w:rPr>
        <w:t xml:space="preserve">15 mg/1,5 ml </w:t>
      </w:r>
      <w:r>
        <w:rPr>
          <w:bCs/>
          <w:sz w:val="22"/>
          <w:szCs w:val="22"/>
        </w:rPr>
        <w:t>injekcinį tirpalą būtina leisti giliai į viršutinio išorinio sėdmens kvadrato raumenis, laikantis aseptinės technikos. Jeigu reikia leisti pakartotinai, rekomenduojama dešinę ir kairę puses keisti. Prieš injekciją svarbu patikrinti, ar adatos galas nepateko į kraujagyslę.</w:t>
      </w:r>
    </w:p>
    <w:p w14:paraId="524CF7BE" w14:textId="77777777" w:rsidR="00E419E6" w:rsidRDefault="00E419E6" w:rsidP="00E419E6">
      <w:pPr>
        <w:rPr>
          <w:bCs/>
          <w:sz w:val="22"/>
          <w:szCs w:val="22"/>
        </w:rPr>
      </w:pPr>
    </w:p>
    <w:p w14:paraId="6DC90ACA" w14:textId="77777777" w:rsidR="00E419E6" w:rsidRDefault="00E419E6" w:rsidP="00E419E6">
      <w:pPr>
        <w:rPr>
          <w:bCs/>
          <w:sz w:val="22"/>
          <w:szCs w:val="22"/>
        </w:rPr>
      </w:pPr>
      <w:r>
        <w:rPr>
          <w:bCs/>
          <w:sz w:val="22"/>
          <w:szCs w:val="22"/>
        </w:rPr>
        <w:t>Jeigu leidimo metu atsiranda stiprus skausmas, injekciją būtina nedelsiant sustabdyti.</w:t>
      </w:r>
    </w:p>
    <w:p w14:paraId="54AFCE42" w14:textId="77777777" w:rsidR="00E419E6" w:rsidRDefault="00E419E6" w:rsidP="00E419E6">
      <w:pPr>
        <w:rPr>
          <w:bCs/>
          <w:sz w:val="22"/>
          <w:szCs w:val="22"/>
        </w:rPr>
      </w:pPr>
    </w:p>
    <w:p w14:paraId="7788A2F3" w14:textId="77777777" w:rsidR="00E419E6" w:rsidRDefault="00E419E6" w:rsidP="00E419E6">
      <w:pPr>
        <w:rPr>
          <w:bCs/>
          <w:sz w:val="22"/>
          <w:szCs w:val="22"/>
        </w:rPr>
      </w:pPr>
      <w:r>
        <w:rPr>
          <w:bCs/>
          <w:sz w:val="22"/>
          <w:szCs w:val="22"/>
        </w:rPr>
        <w:t>Jeigu yra klubo protezas, vaistinio preparato reikia leisti į kitą pusę.</w:t>
      </w:r>
    </w:p>
    <w:p w14:paraId="4FE03079" w14:textId="77777777" w:rsidR="00E419E6" w:rsidRDefault="00E419E6" w:rsidP="00E419E6">
      <w:pPr>
        <w:rPr>
          <w:bCs/>
          <w:sz w:val="22"/>
          <w:szCs w:val="22"/>
        </w:rPr>
      </w:pPr>
    </w:p>
    <w:p w14:paraId="66B076E2" w14:textId="77777777" w:rsidR="00E419E6" w:rsidRDefault="00E419E6" w:rsidP="00E419E6">
      <w:pPr>
        <w:rPr>
          <w:bCs/>
          <w:sz w:val="22"/>
          <w:szCs w:val="22"/>
        </w:rPr>
      </w:pPr>
      <w:r>
        <w:rPr>
          <w:bCs/>
          <w:sz w:val="22"/>
          <w:szCs w:val="22"/>
        </w:rPr>
        <w:t>Gydymo tęsimui, vartojamos vaistinio preparato formos per burną, t.y. tabletės.</w:t>
      </w:r>
    </w:p>
    <w:p w14:paraId="1ACDAFA5" w14:textId="77777777" w:rsidR="00E419E6" w:rsidRDefault="00E419E6" w:rsidP="00E419E6">
      <w:pPr>
        <w:rPr>
          <w:sz w:val="22"/>
          <w:szCs w:val="22"/>
        </w:rPr>
      </w:pPr>
    </w:p>
    <w:p w14:paraId="5FD803DD" w14:textId="77777777" w:rsidR="00E419E6" w:rsidRDefault="00E419E6" w:rsidP="00E419E6">
      <w:pPr>
        <w:tabs>
          <w:tab w:val="left" w:pos="567"/>
        </w:tabs>
        <w:rPr>
          <w:b/>
          <w:i/>
          <w:sz w:val="22"/>
          <w:szCs w:val="22"/>
        </w:rPr>
      </w:pPr>
      <w:r>
        <w:rPr>
          <w:b/>
          <w:iCs/>
          <w:sz w:val="22"/>
          <w:szCs w:val="22"/>
        </w:rPr>
        <w:t>4.3</w:t>
      </w:r>
      <w:r>
        <w:rPr>
          <w:b/>
          <w:iCs/>
          <w:sz w:val="22"/>
          <w:szCs w:val="22"/>
        </w:rPr>
        <w:tab/>
        <w:t>Kontraindikacijos</w:t>
      </w:r>
    </w:p>
    <w:p w14:paraId="7D191497" w14:textId="77777777" w:rsidR="00E419E6" w:rsidRDefault="00E419E6" w:rsidP="00E419E6">
      <w:pPr>
        <w:tabs>
          <w:tab w:val="left" w:pos="567"/>
        </w:tabs>
        <w:rPr>
          <w:sz w:val="22"/>
          <w:szCs w:val="22"/>
        </w:rPr>
      </w:pPr>
    </w:p>
    <w:p w14:paraId="4637E6DB" w14:textId="77777777" w:rsidR="00E419E6" w:rsidRDefault="00E419E6" w:rsidP="00E419E6">
      <w:pPr>
        <w:tabs>
          <w:tab w:val="left" w:pos="567"/>
        </w:tabs>
        <w:ind w:left="567" w:hanging="567"/>
        <w:rPr>
          <w:sz w:val="22"/>
          <w:szCs w:val="22"/>
        </w:rPr>
      </w:pPr>
      <w:r>
        <w:rPr>
          <w:sz w:val="22"/>
          <w:szCs w:val="22"/>
        </w:rPr>
        <w:t>-</w:t>
      </w:r>
      <w:r>
        <w:rPr>
          <w:sz w:val="22"/>
          <w:szCs w:val="22"/>
        </w:rPr>
        <w:tab/>
        <w:t>Padidėjęs jautrumas veikliajai medžiagai arba bet kuriai 6.1 skyriuje nurodytai pagalbinei medžiagai.</w:t>
      </w:r>
    </w:p>
    <w:p w14:paraId="69A03F17" w14:textId="77777777" w:rsidR="00E419E6" w:rsidRDefault="00E419E6" w:rsidP="00E419E6">
      <w:pPr>
        <w:tabs>
          <w:tab w:val="left" w:pos="567"/>
        </w:tabs>
        <w:rPr>
          <w:sz w:val="22"/>
          <w:szCs w:val="22"/>
        </w:rPr>
      </w:pPr>
      <w:r>
        <w:rPr>
          <w:sz w:val="22"/>
          <w:szCs w:val="22"/>
        </w:rPr>
        <w:t>-</w:t>
      </w:r>
      <w:r>
        <w:rPr>
          <w:sz w:val="22"/>
          <w:szCs w:val="22"/>
        </w:rPr>
        <w:tab/>
        <w:t>Trečias nėštumo trimestras (žr. 4.6 skyrių).</w:t>
      </w:r>
    </w:p>
    <w:p w14:paraId="43A145E6" w14:textId="77777777" w:rsidR="00E419E6" w:rsidRDefault="00E419E6" w:rsidP="00E419E6">
      <w:pPr>
        <w:tabs>
          <w:tab w:val="left" w:pos="567"/>
        </w:tabs>
        <w:rPr>
          <w:sz w:val="22"/>
          <w:szCs w:val="22"/>
        </w:rPr>
      </w:pPr>
      <w:r>
        <w:rPr>
          <w:sz w:val="22"/>
          <w:szCs w:val="22"/>
        </w:rPr>
        <w:t>-</w:t>
      </w:r>
      <w:r>
        <w:rPr>
          <w:sz w:val="22"/>
          <w:szCs w:val="22"/>
        </w:rPr>
        <w:tab/>
        <w:t>Pacientas yra vaikas arba jaunesnis negu 18 metų paauglys.</w:t>
      </w:r>
    </w:p>
    <w:p w14:paraId="1D035BA7" w14:textId="77777777" w:rsidR="00E419E6" w:rsidRDefault="00E419E6" w:rsidP="00E419E6">
      <w:pPr>
        <w:tabs>
          <w:tab w:val="left" w:pos="567"/>
        </w:tabs>
        <w:ind w:left="567" w:hanging="567"/>
        <w:rPr>
          <w:sz w:val="22"/>
          <w:szCs w:val="22"/>
        </w:rPr>
      </w:pPr>
      <w:r>
        <w:rPr>
          <w:sz w:val="22"/>
          <w:szCs w:val="22"/>
        </w:rPr>
        <w:t>-</w:t>
      </w:r>
      <w:r>
        <w:rPr>
          <w:sz w:val="22"/>
          <w:szCs w:val="22"/>
        </w:rPr>
        <w:tab/>
        <w:t xml:space="preserve">Padidėjęs jautrumas panašiai veikiančioms medžiagoms, pvz., nesteroidiniams vaistiniams preparatams nuo uždegimo (NVNU), acetilsalicilo rūgščiai. Pacientų, kuriems po acetilsalicilo rūgšties ar NVNU pavartojimo buvo astmos, nosies polipų, angioedemos ar dilgėlinės požymių, meloksikamu gydyti negalima. </w:t>
      </w:r>
    </w:p>
    <w:p w14:paraId="24DFDA01" w14:textId="77777777" w:rsidR="00E419E6" w:rsidRDefault="00E419E6" w:rsidP="00E419E6">
      <w:pPr>
        <w:tabs>
          <w:tab w:val="left" w:pos="567"/>
        </w:tabs>
        <w:ind w:left="567" w:hanging="567"/>
        <w:rPr>
          <w:sz w:val="22"/>
          <w:szCs w:val="22"/>
        </w:rPr>
      </w:pPr>
      <w:r>
        <w:rPr>
          <w:sz w:val="22"/>
          <w:szCs w:val="22"/>
        </w:rPr>
        <w:t>-</w:t>
      </w:r>
      <w:r>
        <w:rPr>
          <w:sz w:val="22"/>
          <w:szCs w:val="22"/>
        </w:rPr>
        <w:tab/>
        <w:t xml:space="preserve">Buvęs virškinimo trakto kraujavimas arba prakiurimas, susiję su ankstesniu gydymu NVNU. </w:t>
      </w:r>
    </w:p>
    <w:p w14:paraId="3ABB2504" w14:textId="77777777" w:rsidR="00E419E6" w:rsidRDefault="00E419E6" w:rsidP="00E419E6">
      <w:pPr>
        <w:tabs>
          <w:tab w:val="left" w:pos="567"/>
        </w:tabs>
        <w:ind w:left="567" w:hanging="567"/>
        <w:rPr>
          <w:sz w:val="22"/>
          <w:szCs w:val="22"/>
        </w:rPr>
      </w:pPr>
      <w:r>
        <w:rPr>
          <w:sz w:val="22"/>
          <w:szCs w:val="22"/>
        </w:rPr>
        <w:t>-</w:t>
      </w:r>
      <w:r>
        <w:rPr>
          <w:sz w:val="22"/>
          <w:szCs w:val="22"/>
        </w:rPr>
        <w:tab/>
        <w:t>Aktyvi peptinė opa arba anksčiau patirtas peptinės opos ar kraujavimo pasikartojimas (du ar daugiau atskirų įrodyto išopėjimo ar kraujavimo epizodų).</w:t>
      </w:r>
    </w:p>
    <w:p w14:paraId="3887DD53" w14:textId="77777777" w:rsidR="00E419E6" w:rsidRDefault="00E419E6" w:rsidP="00E419E6">
      <w:pPr>
        <w:tabs>
          <w:tab w:val="left" w:pos="567"/>
        </w:tabs>
        <w:rPr>
          <w:sz w:val="22"/>
          <w:szCs w:val="22"/>
        </w:rPr>
      </w:pPr>
      <w:r>
        <w:rPr>
          <w:sz w:val="22"/>
          <w:szCs w:val="22"/>
        </w:rPr>
        <w:t>-</w:t>
      </w:r>
      <w:r>
        <w:rPr>
          <w:sz w:val="22"/>
          <w:szCs w:val="22"/>
        </w:rPr>
        <w:tab/>
        <w:t>Sunkus kepenų funkcijos sutrikimas.</w:t>
      </w:r>
    </w:p>
    <w:p w14:paraId="4F428EF2" w14:textId="77777777" w:rsidR="00E419E6" w:rsidRDefault="00E419E6" w:rsidP="00E419E6">
      <w:pPr>
        <w:tabs>
          <w:tab w:val="left" w:pos="567"/>
        </w:tabs>
        <w:rPr>
          <w:sz w:val="22"/>
          <w:szCs w:val="22"/>
        </w:rPr>
      </w:pPr>
      <w:r>
        <w:rPr>
          <w:sz w:val="22"/>
          <w:szCs w:val="22"/>
        </w:rPr>
        <w:t>-</w:t>
      </w:r>
      <w:r>
        <w:rPr>
          <w:sz w:val="22"/>
          <w:szCs w:val="22"/>
        </w:rPr>
        <w:tab/>
        <w:t>Sunkus, dialize negydomas inkstų nepakankamumas.</w:t>
      </w:r>
    </w:p>
    <w:p w14:paraId="4772B2EE" w14:textId="77777777" w:rsidR="00E419E6" w:rsidRDefault="00E419E6" w:rsidP="00E419E6">
      <w:pPr>
        <w:tabs>
          <w:tab w:val="left" w:pos="567"/>
        </w:tabs>
        <w:ind w:left="567" w:hanging="567"/>
        <w:rPr>
          <w:sz w:val="22"/>
          <w:szCs w:val="22"/>
        </w:rPr>
      </w:pPr>
      <w:r>
        <w:rPr>
          <w:sz w:val="22"/>
          <w:szCs w:val="22"/>
        </w:rPr>
        <w:t>-</w:t>
      </w:r>
      <w:r>
        <w:rPr>
          <w:sz w:val="22"/>
          <w:szCs w:val="22"/>
        </w:rPr>
        <w:tab/>
        <w:t>Virškinimo trakto kraujavimas, anksčiau patirtas kraujavimas į smegenis arba kitoks kraujavimo sutrikimas.</w:t>
      </w:r>
    </w:p>
    <w:p w14:paraId="16472636" w14:textId="77777777" w:rsidR="00E419E6" w:rsidRDefault="00E419E6" w:rsidP="00E419E6">
      <w:pPr>
        <w:tabs>
          <w:tab w:val="left" w:pos="567"/>
        </w:tabs>
        <w:ind w:left="567" w:hanging="567"/>
        <w:rPr>
          <w:sz w:val="22"/>
          <w:szCs w:val="22"/>
        </w:rPr>
      </w:pPr>
      <w:r>
        <w:rPr>
          <w:sz w:val="22"/>
          <w:szCs w:val="22"/>
        </w:rPr>
        <w:t>-</w:t>
      </w:r>
      <w:r>
        <w:rPr>
          <w:sz w:val="22"/>
          <w:szCs w:val="22"/>
        </w:rPr>
        <w:tab/>
        <w:t>Hemostazės sutrikimas arba kartu taikomas gydymas antikoaguliantais (kontraindikacija yra susijusi su vartojimo būdu).</w:t>
      </w:r>
    </w:p>
    <w:p w14:paraId="42919F9D" w14:textId="77777777" w:rsidR="00E419E6" w:rsidRDefault="00E419E6" w:rsidP="00E419E6">
      <w:pPr>
        <w:tabs>
          <w:tab w:val="left" w:pos="567"/>
        </w:tabs>
        <w:ind w:left="567" w:hanging="567"/>
        <w:rPr>
          <w:sz w:val="22"/>
          <w:szCs w:val="22"/>
        </w:rPr>
      </w:pPr>
      <w:r>
        <w:rPr>
          <w:sz w:val="22"/>
          <w:szCs w:val="22"/>
        </w:rPr>
        <w:lastRenderedPageBreak/>
        <w:t>-</w:t>
      </w:r>
      <w:r>
        <w:rPr>
          <w:sz w:val="22"/>
          <w:szCs w:val="22"/>
        </w:rPr>
        <w:tab/>
        <w:t xml:space="preserve">Sunkus širdies nepakankamumas. </w:t>
      </w:r>
    </w:p>
    <w:p w14:paraId="67A51423" w14:textId="77777777" w:rsidR="00E419E6" w:rsidRDefault="00E419E6" w:rsidP="00E419E6">
      <w:pPr>
        <w:tabs>
          <w:tab w:val="left" w:pos="567"/>
        </w:tabs>
        <w:rPr>
          <w:b/>
          <w:iCs/>
          <w:sz w:val="22"/>
          <w:szCs w:val="22"/>
        </w:rPr>
      </w:pPr>
    </w:p>
    <w:p w14:paraId="43027535" w14:textId="77777777" w:rsidR="00E419E6" w:rsidRDefault="00E419E6" w:rsidP="00E419E6">
      <w:pPr>
        <w:tabs>
          <w:tab w:val="left" w:pos="567"/>
        </w:tabs>
        <w:rPr>
          <w:b/>
          <w:i/>
          <w:sz w:val="22"/>
          <w:szCs w:val="22"/>
        </w:rPr>
      </w:pPr>
      <w:r>
        <w:rPr>
          <w:b/>
          <w:iCs/>
          <w:sz w:val="22"/>
          <w:szCs w:val="22"/>
        </w:rPr>
        <w:t>4.4</w:t>
      </w:r>
      <w:r>
        <w:rPr>
          <w:b/>
          <w:iCs/>
          <w:sz w:val="22"/>
          <w:szCs w:val="22"/>
        </w:rPr>
        <w:tab/>
        <w:t>Specialūs įspėjimai ir atsargumo priemonės</w:t>
      </w:r>
    </w:p>
    <w:p w14:paraId="50573AB5" w14:textId="77777777" w:rsidR="00E419E6" w:rsidRDefault="00E419E6" w:rsidP="00E419E6">
      <w:pPr>
        <w:rPr>
          <w:sz w:val="22"/>
          <w:szCs w:val="22"/>
        </w:rPr>
      </w:pPr>
    </w:p>
    <w:p w14:paraId="3D742465" w14:textId="77777777" w:rsidR="00E419E6" w:rsidRDefault="00E419E6" w:rsidP="00E419E6">
      <w:pPr>
        <w:rPr>
          <w:sz w:val="22"/>
          <w:szCs w:val="22"/>
        </w:rPr>
      </w:pPr>
      <w:r>
        <w:rPr>
          <w:sz w:val="22"/>
          <w:szCs w:val="22"/>
        </w:rPr>
        <w:t>Nepageidaujamas poveikis gali sumažėti, vartojant mažiausią veiksmingą dozę trumpiausią laiką, būtiną simptomų kontrolei (žr. 4.2 skyrių ir žemiau aprašytą pavojų virškinimo traktui bei širdies ir kraujagyslių sistemai).</w:t>
      </w:r>
    </w:p>
    <w:p w14:paraId="2BA50D16" w14:textId="77777777" w:rsidR="00E419E6" w:rsidRDefault="00E419E6" w:rsidP="00E419E6">
      <w:pPr>
        <w:rPr>
          <w:sz w:val="22"/>
          <w:szCs w:val="22"/>
        </w:rPr>
      </w:pPr>
    </w:p>
    <w:p w14:paraId="75F3C906" w14:textId="77777777" w:rsidR="00E419E6" w:rsidRDefault="00E419E6" w:rsidP="00E419E6">
      <w:pPr>
        <w:rPr>
          <w:sz w:val="22"/>
          <w:szCs w:val="22"/>
        </w:rPr>
      </w:pPr>
      <w:r>
        <w:rPr>
          <w:sz w:val="22"/>
          <w:szCs w:val="22"/>
        </w:rPr>
        <w:t>Jeigu terapinis poveikis nepakankamas, negalima nei rekomenduojamos didžiausios paros dozės viršyti, nei gydymo papildyti kitokiais NVNU, kadangi tai gali sustiprinti toksinį poveikį, o nauda gydymui nebuvo įrodyta. Meloksikamo vartoti kartu su NVNU, įskaitant selektyvius ciklooksigenazės-2 inhibitorius, reikia vengti.</w:t>
      </w:r>
    </w:p>
    <w:p w14:paraId="2473E8B0" w14:textId="77777777" w:rsidR="00E419E6" w:rsidRDefault="00E419E6" w:rsidP="00E419E6">
      <w:pPr>
        <w:rPr>
          <w:sz w:val="22"/>
          <w:szCs w:val="22"/>
        </w:rPr>
      </w:pPr>
    </w:p>
    <w:p w14:paraId="0DB26502" w14:textId="77777777" w:rsidR="00E419E6" w:rsidRDefault="00E419E6" w:rsidP="00E419E6">
      <w:pPr>
        <w:rPr>
          <w:sz w:val="22"/>
          <w:szCs w:val="22"/>
        </w:rPr>
      </w:pPr>
      <w:r>
        <w:rPr>
          <w:sz w:val="22"/>
          <w:szCs w:val="22"/>
        </w:rPr>
        <w:t>Pacientams, kuriems būtina lengvinti ūminį skausmą, gydyti meloksikamas netinka.</w:t>
      </w:r>
    </w:p>
    <w:p w14:paraId="0FD9B2A1" w14:textId="77777777" w:rsidR="00E419E6" w:rsidRDefault="00E419E6" w:rsidP="00E419E6">
      <w:pPr>
        <w:rPr>
          <w:sz w:val="22"/>
          <w:szCs w:val="22"/>
        </w:rPr>
      </w:pPr>
    </w:p>
    <w:p w14:paraId="2DA6871B" w14:textId="77777777" w:rsidR="00E419E6" w:rsidRDefault="00E419E6" w:rsidP="00E419E6">
      <w:pPr>
        <w:rPr>
          <w:sz w:val="22"/>
          <w:szCs w:val="22"/>
        </w:rPr>
      </w:pPr>
      <w:r>
        <w:rPr>
          <w:sz w:val="22"/>
          <w:szCs w:val="22"/>
        </w:rPr>
        <w:t>Jeigu po kelių parų pagerėjimo nėra, reikia iš naujo įvertinti klinikinę gydymo naudą.</w:t>
      </w:r>
    </w:p>
    <w:p w14:paraId="6899EE9F" w14:textId="77777777" w:rsidR="00E419E6" w:rsidRDefault="00E419E6" w:rsidP="00E419E6">
      <w:pPr>
        <w:rPr>
          <w:sz w:val="22"/>
          <w:szCs w:val="22"/>
        </w:rPr>
      </w:pPr>
    </w:p>
    <w:p w14:paraId="74644577" w14:textId="77777777" w:rsidR="00E419E6" w:rsidRDefault="00E419E6" w:rsidP="00E419E6">
      <w:pPr>
        <w:rPr>
          <w:sz w:val="22"/>
          <w:szCs w:val="22"/>
        </w:rPr>
      </w:pPr>
      <w:r>
        <w:rPr>
          <w:sz w:val="22"/>
          <w:szCs w:val="22"/>
        </w:rPr>
        <w:t xml:space="preserve">Reikia įvertinti bet kokį anksčiau patirtą ezofagitą, gastritą ir (arba) pepsinę opą, kad būtų užtikrintas jų visiškas išgijimas prieš pradedant gydyti meloksikamu. Meloksikamu gydant pacientus, kuriems šių sutrikimų buvo anksčiau, dėmesį reikia kreipti į galimo pasikartojimo pradžią. </w:t>
      </w:r>
    </w:p>
    <w:p w14:paraId="45C9E229" w14:textId="77777777" w:rsidR="00E419E6" w:rsidRDefault="00E419E6" w:rsidP="00E419E6">
      <w:pPr>
        <w:rPr>
          <w:b/>
          <w:i/>
          <w:sz w:val="22"/>
          <w:szCs w:val="22"/>
        </w:rPr>
      </w:pPr>
    </w:p>
    <w:p w14:paraId="6CF62984" w14:textId="77777777" w:rsidR="00E419E6" w:rsidRDefault="00E419E6" w:rsidP="00E419E6">
      <w:pPr>
        <w:rPr>
          <w:i/>
          <w:sz w:val="22"/>
          <w:szCs w:val="22"/>
        </w:rPr>
      </w:pPr>
      <w:r>
        <w:rPr>
          <w:i/>
          <w:sz w:val="22"/>
          <w:szCs w:val="22"/>
        </w:rPr>
        <w:t>Poveikis virškinimo traktui</w:t>
      </w:r>
    </w:p>
    <w:p w14:paraId="3AA39900" w14:textId="77777777" w:rsidR="00E419E6" w:rsidRDefault="00E419E6" w:rsidP="00E419E6">
      <w:pPr>
        <w:rPr>
          <w:sz w:val="22"/>
          <w:szCs w:val="22"/>
        </w:rPr>
      </w:pPr>
      <w:r>
        <w:rPr>
          <w:sz w:val="22"/>
          <w:szCs w:val="22"/>
        </w:rPr>
        <w:t xml:space="preserve">Bet kuriuo gydymo visais NVNU laikotarpiu buvo virškinimo trakto kraujavimo, išopėjimo arba prakiurimo, kurie gali būti mirtini, atvejų susijusių arba nesusijusių su įspėjamaisiais simptomais ar anksčiau patirtais sunkiais virškinimo trakto reiškiniais. </w:t>
      </w:r>
    </w:p>
    <w:p w14:paraId="31316C25" w14:textId="77777777" w:rsidR="00E419E6" w:rsidRDefault="00E419E6" w:rsidP="00E419E6">
      <w:pPr>
        <w:rPr>
          <w:sz w:val="22"/>
          <w:szCs w:val="22"/>
        </w:rPr>
      </w:pPr>
    </w:p>
    <w:p w14:paraId="500E846F" w14:textId="77777777" w:rsidR="00E419E6" w:rsidRDefault="00E419E6" w:rsidP="00E419E6">
      <w:pPr>
        <w:rPr>
          <w:sz w:val="22"/>
          <w:szCs w:val="22"/>
        </w:rPr>
      </w:pPr>
      <w:r>
        <w:rPr>
          <w:sz w:val="22"/>
          <w:szCs w:val="22"/>
        </w:rPr>
        <w:t>Virškinimo trakto kraujavimo, išopėjimo ar prakiurimo rizika yra didesnė didinant NVNU dozes, pacientams, sirgusiems opa, ypač su kraujavimo arba prakiurimo komplikacijomis (žr. 4.3 skyrių) bei senyviems žmonėms. Šiuos pacientus reikia gydyti mažiausia veiksminga doze. Tokiems pacientams bei pacientams, kurie kartu turi vartoti mažą aspirino dozę arba kitokių vaistinių preparatų, kurie tikėtina, kad didina riziką virškinimo traktui, reikia apsvarstyti derinimą su apsauginiais vaistiniais preparatais (pvz., mizoprostoliu arba protonų siurblio inhibitoriais) (žr. žemiau ir 4.5 skyrių).</w:t>
      </w:r>
    </w:p>
    <w:p w14:paraId="57FB6A9E" w14:textId="77777777" w:rsidR="00E419E6" w:rsidRDefault="00E419E6" w:rsidP="00E419E6">
      <w:pPr>
        <w:rPr>
          <w:sz w:val="22"/>
          <w:szCs w:val="22"/>
        </w:rPr>
      </w:pPr>
    </w:p>
    <w:p w14:paraId="6336167F" w14:textId="77777777" w:rsidR="00E419E6" w:rsidRDefault="00E419E6" w:rsidP="00E419E6">
      <w:pPr>
        <w:rPr>
          <w:sz w:val="22"/>
          <w:szCs w:val="22"/>
        </w:rPr>
      </w:pPr>
      <w:r>
        <w:rPr>
          <w:sz w:val="22"/>
          <w:szCs w:val="22"/>
        </w:rPr>
        <w:t xml:space="preserve">Anksčiau toksinį poveikį virškinimo traktui patyrę pacientai, ypač senyvi, turi pranešti apie bet kokį neįprastą pilvo simptomą (ypatingai virškinimo trakto kraujavimą), ypač pradinių gydymo fazių metu.  </w:t>
      </w:r>
    </w:p>
    <w:p w14:paraId="2D0A03F1" w14:textId="77777777" w:rsidR="00E419E6" w:rsidRDefault="00E419E6" w:rsidP="00E419E6">
      <w:pPr>
        <w:rPr>
          <w:sz w:val="22"/>
          <w:szCs w:val="22"/>
        </w:rPr>
      </w:pPr>
    </w:p>
    <w:p w14:paraId="74460D6A" w14:textId="77777777" w:rsidR="00E419E6" w:rsidRDefault="00E419E6" w:rsidP="00E419E6">
      <w:pPr>
        <w:rPr>
          <w:sz w:val="22"/>
          <w:szCs w:val="22"/>
        </w:rPr>
      </w:pPr>
      <w:r>
        <w:rPr>
          <w:sz w:val="22"/>
          <w:szCs w:val="22"/>
        </w:rPr>
        <w:t xml:space="preserve">Pacientams, kurie kartu vartoja vaistinių preparatų, galinčių padidinti išopėjimo arba kraujavimo riziką, pvz., heparino, vartojamo gydomajam poveikiui sukelti arba geriatrijoje arba kitokių nesteroidinių vaistinių preparatų nuo uždegimo, įskaitant acetilsalicilo rūgštį (vartojant </w:t>
      </w:r>
      <w:r>
        <w:rPr>
          <w:sz w:val="22"/>
          <w:szCs w:val="22"/>
        </w:rPr>
        <w:sym w:font="Symbol" w:char="F0B3"/>
      </w:r>
      <w:r>
        <w:rPr>
          <w:sz w:val="22"/>
          <w:szCs w:val="22"/>
        </w:rPr>
        <w:t xml:space="preserve"> 500 mg vienkartinę dozę arba </w:t>
      </w:r>
      <w:r>
        <w:rPr>
          <w:sz w:val="22"/>
          <w:szCs w:val="22"/>
        </w:rPr>
        <w:sym w:font="Symbol" w:char="F0B3"/>
      </w:r>
      <w:r>
        <w:rPr>
          <w:sz w:val="22"/>
          <w:szCs w:val="22"/>
        </w:rPr>
        <w:t xml:space="preserve"> 3 g bendrą paros dozę), meloksikamo kartu vartoti nerekomenduojama (žr. 4.5 skyrių). </w:t>
      </w:r>
    </w:p>
    <w:p w14:paraId="3E7D85AE" w14:textId="77777777" w:rsidR="00E419E6" w:rsidRDefault="00E419E6" w:rsidP="00E419E6">
      <w:pPr>
        <w:rPr>
          <w:sz w:val="22"/>
          <w:szCs w:val="22"/>
        </w:rPr>
      </w:pPr>
    </w:p>
    <w:p w14:paraId="707E4CE2" w14:textId="77777777" w:rsidR="00E419E6" w:rsidRDefault="00E419E6" w:rsidP="00E419E6">
      <w:pPr>
        <w:rPr>
          <w:sz w:val="22"/>
          <w:szCs w:val="22"/>
        </w:rPr>
      </w:pPr>
      <w:r>
        <w:rPr>
          <w:sz w:val="22"/>
          <w:szCs w:val="22"/>
        </w:rPr>
        <w:t>Jeigu meloksikamo vartojančiam pacientui pasireiškia virškinimo trakto kraujavimas arba išopėjimas, gydymą reikia nutraukti.</w:t>
      </w:r>
    </w:p>
    <w:p w14:paraId="385870CA" w14:textId="77777777" w:rsidR="00E419E6" w:rsidRDefault="00E419E6" w:rsidP="00E419E6">
      <w:pPr>
        <w:rPr>
          <w:sz w:val="22"/>
          <w:szCs w:val="22"/>
        </w:rPr>
      </w:pPr>
    </w:p>
    <w:p w14:paraId="33EBC46F" w14:textId="77777777" w:rsidR="00E419E6" w:rsidRDefault="00E419E6" w:rsidP="00E419E6">
      <w:pPr>
        <w:rPr>
          <w:sz w:val="22"/>
          <w:szCs w:val="22"/>
        </w:rPr>
      </w:pPr>
      <w:r>
        <w:rPr>
          <w:sz w:val="22"/>
          <w:szCs w:val="22"/>
        </w:rPr>
        <w:t>Pacientus, sirgusius virškinimo trakto liga (opiniu kolitu, Krono liga), NVNU reikia gydyti atsargiai, kadangi šios ligos gali paūmėti (žr. 4.8 skyrių).</w:t>
      </w:r>
    </w:p>
    <w:p w14:paraId="76DBA200" w14:textId="77777777" w:rsidR="00E419E6" w:rsidRDefault="00E419E6" w:rsidP="00E419E6">
      <w:pPr>
        <w:rPr>
          <w:sz w:val="22"/>
          <w:szCs w:val="22"/>
        </w:rPr>
      </w:pPr>
    </w:p>
    <w:p w14:paraId="62E2C55F" w14:textId="77777777" w:rsidR="00E419E6" w:rsidRDefault="00E419E6" w:rsidP="00E419E6">
      <w:pPr>
        <w:rPr>
          <w:bCs/>
          <w:i/>
          <w:sz w:val="22"/>
          <w:szCs w:val="22"/>
        </w:rPr>
      </w:pPr>
      <w:r>
        <w:rPr>
          <w:bCs/>
          <w:i/>
          <w:sz w:val="22"/>
          <w:szCs w:val="22"/>
        </w:rPr>
        <w:t>Poveikis širdies kraujagyslėms bei galvos smegenų kraujagyslėms</w:t>
      </w:r>
    </w:p>
    <w:p w14:paraId="30BAB297" w14:textId="77777777" w:rsidR="00E419E6" w:rsidRDefault="00E419E6" w:rsidP="00E419E6">
      <w:pPr>
        <w:rPr>
          <w:sz w:val="22"/>
          <w:szCs w:val="22"/>
        </w:rPr>
      </w:pPr>
      <w:r>
        <w:rPr>
          <w:sz w:val="22"/>
          <w:szCs w:val="22"/>
        </w:rPr>
        <w:t>Pacientus, kuriems jau buvo padidėjęs kraujospūdis ir (arba) pasireiškęs lengvas ar vidutinio sunkumo stazinis širdies nepakankamumas, gydymosi NVNU metu reikia konsultuoti ir tinkamai stebėti dėl galimo skysčių susilaikymo ir edemos, susijusios su NVNU vartojimu.</w:t>
      </w:r>
    </w:p>
    <w:p w14:paraId="056225F9" w14:textId="77777777" w:rsidR="00E419E6" w:rsidRDefault="00E419E6" w:rsidP="00E419E6">
      <w:pPr>
        <w:rPr>
          <w:sz w:val="22"/>
          <w:szCs w:val="22"/>
        </w:rPr>
      </w:pPr>
      <w:r>
        <w:rPr>
          <w:sz w:val="22"/>
          <w:szCs w:val="22"/>
        </w:rPr>
        <w:lastRenderedPageBreak/>
        <w:t>Pacientams, kuriems gresia pavojus, rekomenduojamas klinikinis kraujospūdžio stebėjimas prieš gydymą ir ypač gydymo meloksikamu pradžioje.</w:t>
      </w:r>
    </w:p>
    <w:p w14:paraId="21577024" w14:textId="77777777" w:rsidR="00E419E6" w:rsidRDefault="00E419E6" w:rsidP="00E419E6">
      <w:pPr>
        <w:rPr>
          <w:sz w:val="22"/>
          <w:szCs w:val="22"/>
        </w:rPr>
      </w:pPr>
    </w:p>
    <w:p w14:paraId="3275CEC6" w14:textId="77777777" w:rsidR="00E419E6" w:rsidRDefault="00E419E6" w:rsidP="00E419E6">
      <w:pPr>
        <w:rPr>
          <w:sz w:val="22"/>
          <w:szCs w:val="22"/>
        </w:rPr>
      </w:pPr>
      <w:r>
        <w:rPr>
          <w:sz w:val="22"/>
          <w:szCs w:val="22"/>
        </w:rPr>
        <w:t>Klinikiniai tyrimai ir epidemiologiniai duomenys patvirtina, kad kai kurių NVNU, įskaitant meloksikamą, vartojimas (ypač didelėmis dozėmis ir ilgą laiką) gali būti susijęs su nedideliu arterijų trombozės reiškinių (pvz., miokardo infarkto arba insulto) rizikos padidėjimu. Duomenų, paneigiančių tokį meloksikamo keliamą pavojų, nepakanka.</w:t>
      </w:r>
    </w:p>
    <w:p w14:paraId="6C8A5685" w14:textId="77777777" w:rsidR="00E419E6" w:rsidRDefault="00E419E6" w:rsidP="00E419E6">
      <w:pPr>
        <w:rPr>
          <w:sz w:val="22"/>
          <w:szCs w:val="22"/>
        </w:rPr>
      </w:pPr>
    </w:p>
    <w:p w14:paraId="12262F4B" w14:textId="77777777" w:rsidR="00E419E6" w:rsidRDefault="00E419E6" w:rsidP="00E419E6">
      <w:pPr>
        <w:rPr>
          <w:sz w:val="22"/>
          <w:szCs w:val="22"/>
        </w:rPr>
      </w:pPr>
      <w:r>
        <w:rPr>
          <w:sz w:val="22"/>
          <w:szCs w:val="22"/>
        </w:rPr>
        <w:t>Pacientus, kuriems yra negydytas padidėjęs kraujospūdis, stazinis širdies nepakankamumas, nustatyta išeminė širdies liga, periferinių arterijų liga ir (arba) galvos smegenų kraujagyslių liga, meloksikamu galima gydyti tik kruopščiai apsvarsčius. Panašiai apsvarstyti reikia prieš pradedant taikyti ilgesnį gydymą pacientams, kurie turi širdies ir kraujagyslių sistemos ligų rizikos veiksnių, pavyzdžiui, padidėjusį kraujospūdį, hiperlipemiją, serga cukriniu diabetu, rūko.</w:t>
      </w:r>
    </w:p>
    <w:p w14:paraId="5DF11734" w14:textId="77777777" w:rsidR="00E419E6" w:rsidRDefault="00E419E6" w:rsidP="00E419E6">
      <w:pPr>
        <w:rPr>
          <w:bCs/>
          <w:sz w:val="22"/>
          <w:szCs w:val="22"/>
        </w:rPr>
      </w:pPr>
    </w:p>
    <w:p w14:paraId="05140042" w14:textId="77777777" w:rsidR="00E419E6" w:rsidRDefault="00E419E6" w:rsidP="00E419E6">
      <w:pPr>
        <w:rPr>
          <w:bCs/>
          <w:i/>
          <w:sz w:val="22"/>
          <w:szCs w:val="22"/>
        </w:rPr>
      </w:pPr>
      <w:r>
        <w:rPr>
          <w:bCs/>
          <w:i/>
          <w:sz w:val="22"/>
          <w:szCs w:val="22"/>
        </w:rPr>
        <w:t>Odos reakcijos</w:t>
      </w:r>
    </w:p>
    <w:p w14:paraId="6B5A99B3" w14:textId="77777777" w:rsidR="00E419E6" w:rsidRDefault="00E419E6" w:rsidP="00E419E6">
      <w:pPr>
        <w:rPr>
          <w:sz w:val="22"/>
          <w:szCs w:val="22"/>
        </w:rPr>
      </w:pPr>
      <w:r>
        <w:rPr>
          <w:sz w:val="22"/>
          <w:szCs w:val="22"/>
        </w:rPr>
        <w:t xml:space="preserve">Buvo paskelbta apie atvejus, kai vartojant meloksikamo pasireiškė gyvybei pavojinga odos reakcija, pvz, </w:t>
      </w:r>
      <w:r>
        <w:rPr>
          <w:i/>
          <w:sz w:val="22"/>
          <w:szCs w:val="22"/>
        </w:rPr>
        <w:t>Stivens-Johnson</w:t>
      </w:r>
      <w:r>
        <w:rPr>
          <w:sz w:val="22"/>
          <w:szCs w:val="22"/>
        </w:rPr>
        <w:t xml:space="preserve"> sindromas (</w:t>
      </w:r>
      <w:r>
        <w:rPr>
          <w:iCs/>
          <w:sz w:val="22"/>
          <w:szCs w:val="22"/>
        </w:rPr>
        <w:t xml:space="preserve">angl. </w:t>
      </w:r>
      <w:r>
        <w:rPr>
          <w:i/>
          <w:iCs/>
          <w:sz w:val="22"/>
          <w:szCs w:val="22"/>
        </w:rPr>
        <w:t>SJS</w:t>
      </w:r>
      <w:r>
        <w:rPr>
          <w:sz w:val="22"/>
          <w:szCs w:val="22"/>
        </w:rPr>
        <w:t>) ir toksinė epidermio nekrolizė (</w:t>
      </w:r>
      <w:r>
        <w:rPr>
          <w:iCs/>
          <w:sz w:val="22"/>
          <w:szCs w:val="22"/>
        </w:rPr>
        <w:t>angl.</w:t>
      </w:r>
      <w:r>
        <w:rPr>
          <w:sz w:val="22"/>
          <w:szCs w:val="22"/>
        </w:rPr>
        <w:t xml:space="preserve"> </w:t>
      </w:r>
      <w:r>
        <w:rPr>
          <w:i/>
          <w:iCs/>
          <w:sz w:val="22"/>
          <w:szCs w:val="22"/>
        </w:rPr>
        <w:t>TEN</w:t>
      </w:r>
      <w:r>
        <w:rPr>
          <w:sz w:val="22"/>
          <w:szCs w:val="22"/>
        </w:rPr>
        <w:t xml:space="preserve">). Reikia nuolat atidžiai sekti odos reakcijas ir informuoti pacientus apie jų požymius ir simptomus. </w:t>
      </w:r>
    </w:p>
    <w:p w14:paraId="0DC74AF0" w14:textId="47291BB7" w:rsidR="00E419E6" w:rsidRPr="003F0970" w:rsidRDefault="00E419E6" w:rsidP="00E419E6">
      <w:pPr>
        <w:keepNext/>
        <w:rPr>
          <w:sz w:val="22"/>
        </w:rPr>
      </w:pPr>
      <w:r>
        <w:rPr>
          <w:sz w:val="22"/>
          <w:szCs w:val="22"/>
        </w:rPr>
        <w:t xml:space="preserve">Pirmų gydymo savaičių laikotarpiu kyla didžiausias </w:t>
      </w:r>
      <w:r>
        <w:rPr>
          <w:i/>
          <w:iCs/>
          <w:sz w:val="22"/>
          <w:szCs w:val="22"/>
        </w:rPr>
        <w:t>SJS</w:t>
      </w:r>
      <w:r>
        <w:rPr>
          <w:sz w:val="22"/>
          <w:szCs w:val="22"/>
        </w:rPr>
        <w:t xml:space="preserve"> arba </w:t>
      </w:r>
      <w:r>
        <w:rPr>
          <w:i/>
          <w:iCs/>
          <w:sz w:val="22"/>
          <w:szCs w:val="22"/>
        </w:rPr>
        <w:t>TEN</w:t>
      </w:r>
      <w:r>
        <w:rPr>
          <w:sz w:val="22"/>
          <w:szCs w:val="22"/>
        </w:rPr>
        <w:t xml:space="preserve"> atsiradimo pavojus. Jei atsiranda </w:t>
      </w:r>
      <w:r>
        <w:rPr>
          <w:i/>
          <w:iCs/>
          <w:sz w:val="22"/>
          <w:szCs w:val="22"/>
        </w:rPr>
        <w:t>SJS</w:t>
      </w:r>
      <w:r>
        <w:rPr>
          <w:sz w:val="22"/>
          <w:szCs w:val="22"/>
        </w:rPr>
        <w:t xml:space="preserve"> ar </w:t>
      </w:r>
      <w:r>
        <w:rPr>
          <w:i/>
          <w:iCs/>
          <w:sz w:val="22"/>
          <w:szCs w:val="22"/>
        </w:rPr>
        <w:t>TEN</w:t>
      </w:r>
      <w:r>
        <w:rPr>
          <w:sz w:val="22"/>
          <w:szCs w:val="22"/>
        </w:rPr>
        <w:t xml:space="preserve"> simptomų ar požymių (pvz., progresuojantis odos išbėrimas dažnai su pūslėmis ar gleivinių pažaida), gydymą meloksikamu reikia nutraukti. Geriausi </w:t>
      </w:r>
      <w:r>
        <w:rPr>
          <w:i/>
          <w:iCs/>
          <w:sz w:val="22"/>
          <w:szCs w:val="22"/>
        </w:rPr>
        <w:t>SJS</w:t>
      </w:r>
      <w:r>
        <w:rPr>
          <w:sz w:val="22"/>
          <w:szCs w:val="22"/>
        </w:rPr>
        <w:t xml:space="preserve"> ir </w:t>
      </w:r>
      <w:r>
        <w:rPr>
          <w:i/>
          <w:iCs/>
          <w:sz w:val="22"/>
          <w:szCs w:val="22"/>
        </w:rPr>
        <w:t>TEN</w:t>
      </w:r>
      <w:r>
        <w:rPr>
          <w:sz w:val="22"/>
          <w:szCs w:val="22"/>
        </w:rPr>
        <w:t xml:space="preserve"> gydymo rezultatai būna tuo atveju, jei diagnozė nustatoma anksti ir gydymas bet kokiu įtariamu vaistiniu preparatu nedelsiant nutraukiamas. Geresnė prognozė priklauso nuo ankstyvo vaistinio preparato vartojimo nutraukimo. Jei vartojant meloksikamo pacientui pasireiškė </w:t>
      </w:r>
      <w:r>
        <w:rPr>
          <w:i/>
          <w:iCs/>
          <w:sz w:val="22"/>
          <w:szCs w:val="22"/>
        </w:rPr>
        <w:t>SJS</w:t>
      </w:r>
      <w:r>
        <w:rPr>
          <w:sz w:val="22"/>
          <w:szCs w:val="22"/>
        </w:rPr>
        <w:t xml:space="preserve"> arba </w:t>
      </w:r>
      <w:r>
        <w:rPr>
          <w:i/>
          <w:iCs/>
          <w:sz w:val="22"/>
          <w:szCs w:val="22"/>
        </w:rPr>
        <w:t>TEN</w:t>
      </w:r>
      <w:r>
        <w:rPr>
          <w:sz w:val="22"/>
          <w:szCs w:val="22"/>
        </w:rPr>
        <w:t>, tai šiam pacientui meloksikamo daugiau niekada vartoti negalima.</w:t>
      </w:r>
    </w:p>
    <w:p w14:paraId="77AD6A4C" w14:textId="77777777" w:rsidR="002C4568" w:rsidRDefault="002C4568" w:rsidP="003F0970">
      <w:pPr>
        <w:keepNext/>
        <w:rPr>
          <w:sz w:val="22"/>
          <w:szCs w:val="22"/>
        </w:rPr>
      </w:pPr>
    </w:p>
    <w:p w14:paraId="0F191EEA" w14:textId="0A303D54" w:rsidR="00070D73" w:rsidRDefault="00070D73" w:rsidP="00E419E6">
      <w:pPr>
        <w:keepNext/>
        <w:rPr>
          <w:sz w:val="22"/>
          <w:szCs w:val="22"/>
        </w:rPr>
      </w:pPr>
      <w:r>
        <w:rPr>
          <w:sz w:val="22"/>
          <w:szCs w:val="22"/>
        </w:rPr>
        <w:t xml:space="preserve">Pranešta apie fiksuoto medikamentinio išbėrimo (FMI) atvejus vartojant </w:t>
      </w:r>
      <w:proofErr w:type="spellStart"/>
      <w:r>
        <w:rPr>
          <w:sz w:val="22"/>
          <w:szCs w:val="22"/>
        </w:rPr>
        <w:t>meloksikamą</w:t>
      </w:r>
      <w:proofErr w:type="spellEnd"/>
      <w:r>
        <w:rPr>
          <w:sz w:val="22"/>
          <w:szCs w:val="22"/>
        </w:rPr>
        <w:t>.</w:t>
      </w:r>
    </w:p>
    <w:p w14:paraId="684E2EA2" w14:textId="558732F9" w:rsidR="00070D73" w:rsidRDefault="00070D73" w:rsidP="00E419E6">
      <w:pPr>
        <w:keepNext/>
        <w:rPr>
          <w:color w:val="FF0000"/>
          <w:sz w:val="22"/>
        </w:rPr>
      </w:pPr>
      <w:r>
        <w:rPr>
          <w:sz w:val="22"/>
          <w:szCs w:val="22"/>
        </w:rPr>
        <w:t xml:space="preserve">Pacientams, kuriems jau buvo pasireiškęs su </w:t>
      </w:r>
      <w:proofErr w:type="spellStart"/>
      <w:r>
        <w:rPr>
          <w:sz w:val="22"/>
          <w:szCs w:val="22"/>
        </w:rPr>
        <w:t>meloksikamu</w:t>
      </w:r>
      <w:proofErr w:type="spellEnd"/>
      <w:r>
        <w:rPr>
          <w:sz w:val="22"/>
          <w:szCs w:val="22"/>
        </w:rPr>
        <w:t xml:space="preserve"> susijęs FMI, </w:t>
      </w:r>
      <w:proofErr w:type="spellStart"/>
      <w:r>
        <w:rPr>
          <w:sz w:val="22"/>
          <w:szCs w:val="22"/>
        </w:rPr>
        <w:t>meloksikamo</w:t>
      </w:r>
      <w:proofErr w:type="spellEnd"/>
      <w:r>
        <w:rPr>
          <w:sz w:val="22"/>
          <w:szCs w:val="22"/>
        </w:rPr>
        <w:t xml:space="preserve"> vėl skirti negalima. Tikėtina, kad gali pasireikšti kryžminių reakcijų su kitais </w:t>
      </w:r>
      <w:proofErr w:type="spellStart"/>
      <w:r>
        <w:rPr>
          <w:sz w:val="22"/>
          <w:szCs w:val="22"/>
        </w:rPr>
        <w:t>oksikamais</w:t>
      </w:r>
      <w:proofErr w:type="spellEnd"/>
      <w:r>
        <w:rPr>
          <w:sz w:val="22"/>
          <w:szCs w:val="22"/>
        </w:rPr>
        <w:t>.</w:t>
      </w:r>
    </w:p>
    <w:p w14:paraId="319283AC" w14:textId="77777777" w:rsidR="00E419E6" w:rsidRDefault="00E419E6" w:rsidP="00E419E6">
      <w:pPr>
        <w:rPr>
          <w:sz w:val="22"/>
          <w:szCs w:val="22"/>
        </w:rPr>
      </w:pPr>
    </w:p>
    <w:p w14:paraId="5CD236F3" w14:textId="77777777" w:rsidR="00E419E6" w:rsidRDefault="00E419E6" w:rsidP="00E419E6">
      <w:pPr>
        <w:rPr>
          <w:bCs/>
          <w:i/>
          <w:sz w:val="22"/>
          <w:szCs w:val="22"/>
        </w:rPr>
      </w:pPr>
      <w:r>
        <w:rPr>
          <w:bCs/>
          <w:i/>
          <w:sz w:val="22"/>
          <w:szCs w:val="22"/>
        </w:rPr>
        <w:t>Kepenų ir inkstų funkcijos parametrai</w:t>
      </w:r>
    </w:p>
    <w:p w14:paraId="0792DD79" w14:textId="77777777" w:rsidR="00E419E6" w:rsidRDefault="00E419E6" w:rsidP="00E419E6">
      <w:pPr>
        <w:rPr>
          <w:sz w:val="22"/>
          <w:szCs w:val="22"/>
        </w:rPr>
      </w:pPr>
      <w:r>
        <w:rPr>
          <w:sz w:val="22"/>
          <w:szCs w:val="22"/>
        </w:rPr>
        <w:t xml:space="preserve">Kaip ir kitokių NVNU vartojimo metu, retkarčiais kraujo serume gali padaugėti transaminazių, bilirubino arba kitokių kepenų funkcijos rodiklių. Buvo ir kreatinino bei urėjos azoto padaugėjimo kraujo serume bei kitokių laboratoriniais tyrimais nustatomų sutrikimų. Dažniausiai minėti pokyčiai buvo trumpalaikiai ir menki. Jeigu kuris nors iš pokyčių yra ženklus arba išsilaikantis, meloksikamo vartojimą reikia sustabdyti ir atlikti tinkamus tyrimus. </w:t>
      </w:r>
    </w:p>
    <w:p w14:paraId="28473297" w14:textId="77777777" w:rsidR="00E419E6" w:rsidRDefault="00E419E6" w:rsidP="00E419E6">
      <w:pPr>
        <w:rPr>
          <w:sz w:val="22"/>
          <w:szCs w:val="22"/>
        </w:rPr>
      </w:pPr>
    </w:p>
    <w:p w14:paraId="4E6C9735" w14:textId="77777777" w:rsidR="00E419E6" w:rsidRDefault="00E419E6" w:rsidP="00E419E6">
      <w:pPr>
        <w:rPr>
          <w:bCs/>
          <w:i/>
          <w:sz w:val="22"/>
          <w:szCs w:val="22"/>
        </w:rPr>
      </w:pPr>
      <w:r>
        <w:rPr>
          <w:bCs/>
          <w:i/>
          <w:sz w:val="22"/>
          <w:szCs w:val="22"/>
        </w:rPr>
        <w:t>Inkstų funkcijos nepakankamumas</w:t>
      </w:r>
    </w:p>
    <w:p w14:paraId="36F1A99E" w14:textId="77777777" w:rsidR="00E419E6" w:rsidRDefault="00E419E6" w:rsidP="00E419E6">
      <w:pPr>
        <w:rPr>
          <w:sz w:val="22"/>
          <w:szCs w:val="22"/>
        </w:rPr>
      </w:pPr>
      <w:r>
        <w:rPr>
          <w:sz w:val="22"/>
          <w:szCs w:val="22"/>
        </w:rPr>
        <w:t>NVNU, slopindami kraujagysles plečiantį inkstų prostaglandinų poveikį, gali sukelti funkcinį inkstų nepakankamumą dėl glomerulų filtracijos sumažėjimo. Šis nepageidaujamas reiškinys priklauso nuo dozės dydžio. Gydymo pradžioje ar padidinus dozę, rekomenduojama atidžiai sekti inkstų funkciją bei matuoti diurezės tūrį pacientams, kuriems yra šių rizikos veiksnių:</w:t>
      </w:r>
    </w:p>
    <w:p w14:paraId="7004D24F" w14:textId="77777777" w:rsidR="00E419E6" w:rsidRDefault="00E419E6" w:rsidP="00E419E6">
      <w:pPr>
        <w:ind w:left="714" w:hanging="357"/>
        <w:rPr>
          <w:sz w:val="22"/>
          <w:szCs w:val="22"/>
        </w:rPr>
      </w:pPr>
      <w:r>
        <w:rPr>
          <w:sz w:val="22"/>
          <w:szCs w:val="22"/>
        </w:rPr>
        <w:t>▪</w:t>
      </w:r>
      <w:r>
        <w:rPr>
          <w:sz w:val="22"/>
          <w:szCs w:val="22"/>
        </w:rPr>
        <w:tab/>
        <w:t>senyvas amžius;</w:t>
      </w:r>
    </w:p>
    <w:p w14:paraId="04051E95" w14:textId="77777777" w:rsidR="00E419E6" w:rsidRDefault="00E419E6" w:rsidP="00E419E6">
      <w:pPr>
        <w:ind w:left="714" w:hanging="357"/>
        <w:rPr>
          <w:sz w:val="22"/>
          <w:szCs w:val="22"/>
        </w:rPr>
      </w:pPr>
      <w:r>
        <w:rPr>
          <w:sz w:val="22"/>
          <w:szCs w:val="22"/>
        </w:rPr>
        <w:t>▪</w:t>
      </w:r>
      <w:r>
        <w:rPr>
          <w:sz w:val="22"/>
          <w:szCs w:val="22"/>
        </w:rPr>
        <w:tab/>
        <w:t>vartojimas kartu su, pavyzdžiui, AKF inhibitoriais, angiotenzino II antagonistais, sartanais, diuretikais (žr. 4.5 skyrių);</w:t>
      </w:r>
    </w:p>
    <w:p w14:paraId="5372F399" w14:textId="77777777" w:rsidR="00E419E6" w:rsidRDefault="00E419E6" w:rsidP="00E419E6">
      <w:pPr>
        <w:ind w:left="714" w:hanging="357"/>
        <w:rPr>
          <w:sz w:val="22"/>
          <w:szCs w:val="22"/>
        </w:rPr>
      </w:pPr>
      <w:r>
        <w:rPr>
          <w:sz w:val="22"/>
          <w:szCs w:val="22"/>
        </w:rPr>
        <w:t>▪</w:t>
      </w:r>
      <w:r>
        <w:rPr>
          <w:sz w:val="22"/>
          <w:szCs w:val="22"/>
        </w:rPr>
        <w:tab/>
        <w:t>hipovolemija (atsiradusi dėl bet kokios priežasties);</w:t>
      </w:r>
    </w:p>
    <w:p w14:paraId="7BF81AA2" w14:textId="77777777" w:rsidR="00E419E6" w:rsidRDefault="00E419E6" w:rsidP="00E419E6">
      <w:pPr>
        <w:ind w:left="714" w:hanging="357"/>
        <w:rPr>
          <w:sz w:val="22"/>
          <w:szCs w:val="22"/>
        </w:rPr>
      </w:pPr>
      <w:r>
        <w:rPr>
          <w:sz w:val="22"/>
          <w:szCs w:val="22"/>
        </w:rPr>
        <w:t>▪</w:t>
      </w:r>
      <w:r>
        <w:rPr>
          <w:sz w:val="22"/>
          <w:szCs w:val="22"/>
        </w:rPr>
        <w:tab/>
        <w:t>stazinis širdies nepakankamumas;</w:t>
      </w:r>
    </w:p>
    <w:p w14:paraId="7822A1D3" w14:textId="77777777" w:rsidR="00E419E6" w:rsidRDefault="00E419E6" w:rsidP="00E419E6">
      <w:pPr>
        <w:ind w:left="714" w:hanging="357"/>
        <w:rPr>
          <w:sz w:val="22"/>
          <w:szCs w:val="22"/>
        </w:rPr>
      </w:pPr>
      <w:r>
        <w:rPr>
          <w:sz w:val="22"/>
          <w:szCs w:val="22"/>
        </w:rPr>
        <w:t>▪</w:t>
      </w:r>
      <w:r>
        <w:rPr>
          <w:sz w:val="22"/>
          <w:szCs w:val="22"/>
        </w:rPr>
        <w:tab/>
        <w:t>inkstų nepakankamumas;</w:t>
      </w:r>
    </w:p>
    <w:p w14:paraId="63A707EC" w14:textId="77777777" w:rsidR="00E419E6" w:rsidRDefault="00E419E6" w:rsidP="00E419E6">
      <w:pPr>
        <w:ind w:left="714" w:hanging="357"/>
        <w:rPr>
          <w:sz w:val="22"/>
          <w:szCs w:val="22"/>
        </w:rPr>
      </w:pPr>
      <w:r>
        <w:rPr>
          <w:sz w:val="22"/>
          <w:szCs w:val="22"/>
        </w:rPr>
        <w:t>▪</w:t>
      </w:r>
      <w:r>
        <w:rPr>
          <w:sz w:val="22"/>
          <w:szCs w:val="22"/>
        </w:rPr>
        <w:tab/>
        <w:t>nefrozinis sindromas;</w:t>
      </w:r>
    </w:p>
    <w:p w14:paraId="19E7D4B5" w14:textId="77777777" w:rsidR="00E419E6" w:rsidRDefault="00E419E6" w:rsidP="00E419E6">
      <w:pPr>
        <w:ind w:left="714" w:hanging="357"/>
        <w:rPr>
          <w:sz w:val="22"/>
          <w:szCs w:val="22"/>
        </w:rPr>
      </w:pPr>
      <w:r>
        <w:rPr>
          <w:sz w:val="22"/>
          <w:szCs w:val="22"/>
        </w:rPr>
        <w:t>▪</w:t>
      </w:r>
      <w:r>
        <w:rPr>
          <w:sz w:val="22"/>
          <w:szCs w:val="22"/>
        </w:rPr>
        <w:tab/>
        <w:t>vilkligės sukelta nefropatija;</w:t>
      </w:r>
    </w:p>
    <w:p w14:paraId="6DD7F3C6" w14:textId="77777777" w:rsidR="00E419E6" w:rsidRDefault="00E419E6" w:rsidP="00E419E6">
      <w:pPr>
        <w:ind w:left="714" w:hanging="357"/>
        <w:rPr>
          <w:sz w:val="22"/>
          <w:szCs w:val="22"/>
        </w:rPr>
      </w:pPr>
      <w:r>
        <w:rPr>
          <w:sz w:val="22"/>
          <w:szCs w:val="22"/>
        </w:rPr>
        <w:lastRenderedPageBreak/>
        <w:t>▪</w:t>
      </w:r>
      <w:r>
        <w:rPr>
          <w:sz w:val="22"/>
          <w:szCs w:val="22"/>
        </w:rPr>
        <w:tab/>
        <w:t xml:space="preserve">sunkus kepenų funkcijos sutrikimas (albumino kiekis kraujo serume </w:t>
      </w:r>
      <w:r>
        <w:rPr>
          <w:sz w:val="22"/>
          <w:szCs w:val="22"/>
        </w:rPr>
        <w:sym w:font="Symbol" w:char="F03C"/>
      </w:r>
      <w:r>
        <w:rPr>
          <w:sz w:val="22"/>
          <w:szCs w:val="22"/>
        </w:rPr>
        <w:t xml:space="preserve"> 25 g/l arba  </w:t>
      </w:r>
      <w:r>
        <w:rPr>
          <w:sz w:val="22"/>
          <w:szCs w:val="22"/>
        </w:rPr>
        <w:sym w:font="Symbol" w:char="F0B3"/>
      </w:r>
      <w:r>
        <w:rPr>
          <w:sz w:val="22"/>
          <w:szCs w:val="22"/>
        </w:rPr>
        <w:t xml:space="preserve"> 10 balų pagal </w:t>
      </w:r>
      <w:r>
        <w:rPr>
          <w:i/>
          <w:sz w:val="22"/>
          <w:szCs w:val="22"/>
        </w:rPr>
        <w:t>Child-Pugh</w:t>
      </w:r>
      <w:r>
        <w:rPr>
          <w:sz w:val="22"/>
          <w:szCs w:val="22"/>
        </w:rPr>
        <w:t xml:space="preserve">). </w:t>
      </w:r>
    </w:p>
    <w:p w14:paraId="10AFF2D6" w14:textId="77777777" w:rsidR="00E419E6" w:rsidRDefault="00E419E6" w:rsidP="00E419E6">
      <w:pPr>
        <w:rPr>
          <w:sz w:val="22"/>
          <w:szCs w:val="22"/>
        </w:rPr>
      </w:pPr>
    </w:p>
    <w:p w14:paraId="4903B19E" w14:textId="77777777" w:rsidR="00E419E6" w:rsidRDefault="00E419E6" w:rsidP="00E419E6">
      <w:pPr>
        <w:rPr>
          <w:sz w:val="22"/>
          <w:szCs w:val="22"/>
        </w:rPr>
      </w:pPr>
      <w:r>
        <w:rPr>
          <w:sz w:val="22"/>
          <w:szCs w:val="22"/>
        </w:rPr>
        <w:t>NVNU vartojimas retais atvejais gali būti instersticinio nefrito, glomerulonefrito, šerdinės inkstų dalies nekrozės ar nefrozinio sindromo priežastis.</w:t>
      </w:r>
    </w:p>
    <w:p w14:paraId="2DC1C4E1" w14:textId="77777777" w:rsidR="00E419E6" w:rsidRDefault="00E419E6" w:rsidP="00E419E6">
      <w:pPr>
        <w:rPr>
          <w:sz w:val="22"/>
          <w:szCs w:val="22"/>
        </w:rPr>
      </w:pPr>
      <w:r>
        <w:rPr>
          <w:sz w:val="22"/>
          <w:szCs w:val="22"/>
        </w:rPr>
        <w:t xml:space="preserve">Hemodializuojamiems galutine inkstų ligos stadija sergantiems pacientams meloksikamo dozė negali viršyti 7,5 mg. Pacientams, kuriems yra lengvas arba vidutinio sunkumo inkstų sutrikimas (t. y. pacientams, kurių kreatinino klirensas didesnis negu 25 ml/min.) dozę mažinti nėra būtina. </w:t>
      </w:r>
    </w:p>
    <w:p w14:paraId="7DAAB457" w14:textId="77777777" w:rsidR="00E419E6" w:rsidRDefault="00E419E6" w:rsidP="00E419E6">
      <w:pPr>
        <w:rPr>
          <w:sz w:val="22"/>
          <w:szCs w:val="22"/>
        </w:rPr>
      </w:pPr>
    </w:p>
    <w:p w14:paraId="18D56E2F" w14:textId="77777777" w:rsidR="00E419E6" w:rsidRDefault="00E419E6" w:rsidP="00E419E6">
      <w:pPr>
        <w:rPr>
          <w:bCs/>
          <w:i/>
          <w:sz w:val="22"/>
          <w:szCs w:val="22"/>
        </w:rPr>
      </w:pPr>
      <w:r>
        <w:rPr>
          <w:bCs/>
          <w:i/>
          <w:sz w:val="22"/>
          <w:szCs w:val="22"/>
        </w:rPr>
        <w:t>Natrio, kalio ir vandens susilaikymas</w:t>
      </w:r>
    </w:p>
    <w:p w14:paraId="4EF0CF39" w14:textId="77777777" w:rsidR="00E419E6" w:rsidRDefault="00E419E6" w:rsidP="00E419E6">
      <w:pPr>
        <w:rPr>
          <w:sz w:val="22"/>
          <w:szCs w:val="22"/>
        </w:rPr>
      </w:pPr>
      <w:r>
        <w:rPr>
          <w:sz w:val="22"/>
          <w:szCs w:val="22"/>
        </w:rPr>
        <w:t>Vartojant NVNU, organizme gali susilaikyti natrio, kalio ir vandens, sutrikti natrį iš organizmo išskiriantis diuretikų poveikis. Be to, gali susilpnėti antihipertenzinių vaistinių preparatų antihipertenzinis poveikis (žr. 4.5 skyrių). Dėl to jautriems žmonėms gali pasireikšti arba pasunkėti edema, širdies nepakankamumas arba hipertenzija. Vadinasi, pacientams, kuriems gresia pavojus, būtinas klinikinis stebėjimas (žr. 4.2 ir 4.3 skyrius).</w:t>
      </w:r>
    </w:p>
    <w:p w14:paraId="074AA8DC" w14:textId="77777777" w:rsidR="00E419E6" w:rsidRDefault="00E419E6" w:rsidP="00E419E6">
      <w:pPr>
        <w:rPr>
          <w:sz w:val="22"/>
          <w:szCs w:val="22"/>
        </w:rPr>
      </w:pPr>
    </w:p>
    <w:p w14:paraId="563CA9A8" w14:textId="77777777" w:rsidR="00E419E6" w:rsidRDefault="00E419E6" w:rsidP="00E419E6">
      <w:pPr>
        <w:rPr>
          <w:bCs/>
          <w:i/>
          <w:sz w:val="22"/>
          <w:szCs w:val="22"/>
        </w:rPr>
      </w:pPr>
      <w:r>
        <w:rPr>
          <w:bCs/>
          <w:i/>
          <w:sz w:val="22"/>
          <w:szCs w:val="22"/>
        </w:rPr>
        <w:t>Hiperkalemija</w:t>
      </w:r>
    </w:p>
    <w:p w14:paraId="70457289" w14:textId="77777777" w:rsidR="00E419E6" w:rsidRDefault="00E419E6" w:rsidP="00E419E6">
      <w:pPr>
        <w:rPr>
          <w:sz w:val="22"/>
          <w:szCs w:val="22"/>
        </w:rPr>
      </w:pPr>
      <w:r>
        <w:rPr>
          <w:sz w:val="22"/>
          <w:szCs w:val="22"/>
        </w:rPr>
        <w:t>Hiperkalemiją gali skatinti cukrinis diabetas arba kartu vartojami vaistiniai preparatai, didinantys kalio kiekį kraujyje (žr. 4.5 skyrių). Tokiais atvejais reikia reguliariai matuoti kalio kiekį.</w:t>
      </w:r>
    </w:p>
    <w:p w14:paraId="3347F02D" w14:textId="77777777" w:rsidR="00E419E6" w:rsidRDefault="00E419E6" w:rsidP="00E419E6">
      <w:pPr>
        <w:rPr>
          <w:sz w:val="22"/>
          <w:szCs w:val="22"/>
        </w:rPr>
      </w:pPr>
    </w:p>
    <w:p w14:paraId="69D5B24E" w14:textId="77777777" w:rsidR="00E419E6" w:rsidRDefault="00E419E6" w:rsidP="00E419E6">
      <w:pPr>
        <w:rPr>
          <w:i/>
          <w:sz w:val="22"/>
          <w:szCs w:val="22"/>
        </w:rPr>
      </w:pPr>
      <w:r>
        <w:rPr>
          <w:i/>
          <w:sz w:val="22"/>
          <w:szCs w:val="22"/>
        </w:rPr>
        <w:t>Derinys su pemetreksedu</w:t>
      </w:r>
    </w:p>
    <w:p w14:paraId="462650DF" w14:textId="77777777" w:rsidR="00E419E6" w:rsidRDefault="00E419E6" w:rsidP="00E419E6">
      <w:pPr>
        <w:rPr>
          <w:bCs/>
          <w:i/>
          <w:sz w:val="22"/>
          <w:szCs w:val="22"/>
        </w:rPr>
      </w:pPr>
      <w:r>
        <w:rPr>
          <w:sz w:val="22"/>
          <w:szCs w:val="22"/>
        </w:rPr>
        <w:t>Pacientams, kuriems yra lengvas arba vidutinio sunkumo inkstų funkcijos sutrikimas,  meloksikamo vartojimą reikia nutraukti mažiausiai 5 paras iki pemetreksedo vartojimo pradžios  ir nevartoti mažiausiai 2 paras po pemetreksedo pavartojimo (žr. 4.5 skyrių).</w:t>
      </w:r>
    </w:p>
    <w:p w14:paraId="46F9627D" w14:textId="77777777" w:rsidR="00E419E6" w:rsidRDefault="00E419E6" w:rsidP="00E419E6">
      <w:pPr>
        <w:rPr>
          <w:bCs/>
          <w:i/>
          <w:sz w:val="22"/>
          <w:szCs w:val="22"/>
        </w:rPr>
      </w:pPr>
    </w:p>
    <w:p w14:paraId="68442954" w14:textId="77777777" w:rsidR="00E419E6" w:rsidRDefault="00E419E6" w:rsidP="00E419E6">
      <w:pPr>
        <w:rPr>
          <w:bCs/>
          <w:i/>
          <w:sz w:val="22"/>
          <w:szCs w:val="22"/>
        </w:rPr>
      </w:pPr>
      <w:r>
        <w:rPr>
          <w:bCs/>
          <w:i/>
          <w:sz w:val="22"/>
          <w:szCs w:val="22"/>
        </w:rPr>
        <w:t>Kitokie įspėjimai ir atsargumo priemonės</w:t>
      </w:r>
    </w:p>
    <w:p w14:paraId="19F26624" w14:textId="77777777" w:rsidR="00E419E6" w:rsidRDefault="00E419E6" w:rsidP="00E419E6">
      <w:pPr>
        <w:rPr>
          <w:sz w:val="22"/>
          <w:szCs w:val="22"/>
        </w:rPr>
      </w:pPr>
      <w:r>
        <w:rPr>
          <w:sz w:val="22"/>
          <w:szCs w:val="22"/>
        </w:rPr>
        <w:t>Senyvi, neatsparūs arba nusilpę asmenys nepageidaujamas meloksikamo reakcijas dažnai toleruoja blogiau, todėl juos būtina atidžiai stebėti. Šiuo vaistiniu preparatu, kaip ir kitokiais NVNU, itin atsargiai reikia gydyti senyvus žmones, kadangi jų inkstų, kepenų arba širdies funkcija dažnai būna sutrikusi. Senyviems žmonėms yra didesnis nepageidaujamų NVNU reakcijų, ypač virškinimo trakto kraujavimo ir prakiurimo, kurie gali būti mirtini, dažnis (žr. 4.2 skyrių).</w:t>
      </w:r>
    </w:p>
    <w:p w14:paraId="034538C4" w14:textId="77777777" w:rsidR="00E419E6" w:rsidRDefault="00E419E6" w:rsidP="00E419E6">
      <w:pPr>
        <w:rPr>
          <w:sz w:val="22"/>
          <w:szCs w:val="22"/>
        </w:rPr>
      </w:pPr>
    </w:p>
    <w:p w14:paraId="119F67D6" w14:textId="77777777" w:rsidR="00E419E6" w:rsidRDefault="00E419E6" w:rsidP="00E419E6">
      <w:pPr>
        <w:rPr>
          <w:sz w:val="22"/>
          <w:szCs w:val="22"/>
        </w:rPr>
      </w:pPr>
      <w:r>
        <w:rPr>
          <w:sz w:val="22"/>
          <w:szCs w:val="22"/>
        </w:rPr>
        <w:t xml:space="preserve">Meloksikamas, kaip ir bet kuris kitas NVNU, gali slėpti sergamos infekcinės ligos simptomus. </w:t>
      </w:r>
    </w:p>
    <w:p w14:paraId="2B5F2BCD" w14:textId="77777777" w:rsidR="00E419E6" w:rsidRDefault="00E419E6" w:rsidP="00E419E6">
      <w:pPr>
        <w:rPr>
          <w:sz w:val="22"/>
          <w:szCs w:val="22"/>
        </w:rPr>
      </w:pPr>
      <w:r>
        <w:rPr>
          <w:sz w:val="22"/>
          <w:szCs w:val="22"/>
        </w:rPr>
        <w:t xml:space="preserve">Kaip ir kitokių į raumenis leidžiamų NVNU atveju, injekcijos vietoje gali atsirasti abscesas ir nekrozė. </w:t>
      </w:r>
    </w:p>
    <w:p w14:paraId="7D2024A5" w14:textId="77777777" w:rsidR="00E419E6" w:rsidRDefault="00E419E6" w:rsidP="00E419E6">
      <w:pPr>
        <w:rPr>
          <w:sz w:val="22"/>
          <w:szCs w:val="22"/>
        </w:rPr>
      </w:pPr>
      <w:r>
        <w:rPr>
          <w:sz w:val="22"/>
          <w:szCs w:val="22"/>
        </w:rPr>
        <w:t>Gydymas meloksikamu gali sutrikdyti moterų vaisingumą, todėl pastoti bandančioms moterims šio vaistinio preparato vartoti nerekomenduojama. Toms moterims, kurios sunkiai pastoja arba kurioms dėl nevaisingumo atliekami tyrimai, meloksikamo vartojimą reikia nutraukti (žr. 4.6 skyrių).</w:t>
      </w:r>
    </w:p>
    <w:p w14:paraId="552AD197" w14:textId="77777777" w:rsidR="00E419E6" w:rsidRDefault="00E419E6" w:rsidP="00E419E6">
      <w:pPr>
        <w:rPr>
          <w:sz w:val="22"/>
          <w:szCs w:val="22"/>
        </w:rPr>
      </w:pPr>
    </w:p>
    <w:p w14:paraId="66B76D3D" w14:textId="77777777" w:rsidR="00E419E6" w:rsidRDefault="00E419E6" w:rsidP="00E419E6">
      <w:pPr>
        <w:rPr>
          <w:noProof/>
          <w:sz w:val="22"/>
          <w:szCs w:val="22"/>
        </w:rPr>
      </w:pPr>
      <w:r>
        <w:rPr>
          <w:noProof/>
          <w:sz w:val="22"/>
          <w:szCs w:val="22"/>
        </w:rPr>
        <w:t>Šio vaistinio preparato 1,5 ml ampulėje yra mažiau negu 1 mmol (23 mg) natrio,</w:t>
      </w:r>
      <w:r>
        <w:t xml:space="preserve"> </w:t>
      </w:r>
      <w:r>
        <w:rPr>
          <w:noProof/>
          <w:sz w:val="22"/>
          <w:szCs w:val="22"/>
        </w:rPr>
        <w:t xml:space="preserve">t.y. jis beveik neturi reikšmės. </w:t>
      </w:r>
    </w:p>
    <w:p w14:paraId="25E69FC5" w14:textId="77777777" w:rsidR="00E419E6" w:rsidRDefault="00E419E6" w:rsidP="00E419E6">
      <w:pPr>
        <w:rPr>
          <w:sz w:val="22"/>
          <w:szCs w:val="22"/>
        </w:rPr>
      </w:pPr>
    </w:p>
    <w:p w14:paraId="1B8BFD8B" w14:textId="77777777" w:rsidR="00E419E6" w:rsidRDefault="00E419E6" w:rsidP="00E419E6">
      <w:pPr>
        <w:numPr>
          <w:ilvl w:val="1"/>
          <w:numId w:val="3"/>
        </w:numPr>
        <w:tabs>
          <w:tab w:val="num" w:pos="567"/>
        </w:tabs>
        <w:ind w:left="0" w:firstLine="0"/>
        <w:rPr>
          <w:b/>
          <w:i/>
          <w:sz w:val="22"/>
          <w:szCs w:val="22"/>
        </w:rPr>
      </w:pPr>
      <w:r>
        <w:rPr>
          <w:b/>
          <w:iCs/>
          <w:sz w:val="22"/>
          <w:szCs w:val="22"/>
        </w:rPr>
        <w:t>Sąveika su kitais vaistiniais preparatais ir kitokia sąveika</w:t>
      </w:r>
    </w:p>
    <w:p w14:paraId="648A8114" w14:textId="77777777" w:rsidR="00E419E6" w:rsidRDefault="00E419E6" w:rsidP="00E419E6">
      <w:pPr>
        <w:ind w:left="720" w:hanging="720"/>
        <w:rPr>
          <w:sz w:val="22"/>
          <w:szCs w:val="22"/>
        </w:rPr>
      </w:pPr>
    </w:p>
    <w:p w14:paraId="3086D653" w14:textId="77777777" w:rsidR="00E419E6" w:rsidRDefault="00E419E6" w:rsidP="00E419E6">
      <w:pPr>
        <w:ind w:left="720" w:hanging="720"/>
        <w:rPr>
          <w:sz w:val="22"/>
          <w:szCs w:val="22"/>
          <w:u w:val="single"/>
        </w:rPr>
      </w:pPr>
      <w:r>
        <w:rPr>
          <w:sz w:val="22"/>
          <w:szCs w:val="22"/>
          <w:u w:val="single"/>
        </w:rPr>
        <w:t>Rizika, susijusi su hiperkalemija</w:t>
      </w:r>
    </w:p>
    <w:p w14:paraId="3FD903DF" w14:textId="77777777" w:rsidR="00E419E6" w:rsidRDefault="00E419E6" w:rsidP="00E419E6">
      <w:pPr>
        <w:rPr>
          <w:sz w:val="22"/>
          <w:szCs w:val="22"/>
        </w:rPr>
      </w:pPr>
      <w:r>
        <w:rPr>
          <w:sz w:val="22"/>
          <w:szCs w:val="22"/>
        </w:rPr>
        <w:t>Tam tikri vaistiniai preparatai ar jų grupės gali skatinti hiperkalemijos atsiradimą: kalio druskos, kalį organizme sulaikantys diuretikai, angiotenziną konvertuojančio fermento (AKF) inhibitoriai, angiotenzino II receptorių blokatoriai, nesteroidiniai vaistiniai preparatai nuo uždegimo, heparinas  (mažos molekulinės masės arba nefrakcionuotas), ciklosporinas, takrolimuzas ir trimetoprimas.</w:t>
      </w:r>
    </w:p>
    <w:p w14:paraId="03765410" w14:textId="77777777" w:rsidR="00E419E6" w:rsidRDefault="00E419E6" w:rsidP="00E419E6">
      <w:pPr>
        <w:rPr>
          <w:sz w:val="22"/>
          <w:szCs w:val="22"/>
        </w:rPr>
      </w:pPr>
      <w:r>
        <w:rPr>
          <w:sz w:val="22"/>
          <w:szCs w:val="22"/>
        </w:rPr>
        <w:t>Hiperkalemijos pradžia gali priklausyti nuo to, ar yra susijusių veiksnių.</w:t>
      </w:r>
    </w:p>
    <w:p w14:paraId="6D839951" w14:textId="77777777" w:rsidR="00E419E6" w:rsidRDefault="00E419E6" w:rsidP="00E419E6">
      <w:pPr>
        <w:rPr>
          <w:sz w:val="22"/>
          <w:szCs w:val="22"/>
        </w:rPr>
      </w:pPr>
      <w:r>
        <w:rPr>
          <w:sz w:val="22"/>
          <w:szCs w:val="22"/>
        </w:rPr>
        <w:t>Rizika didėja, jei anksčiau minėtų vaistinių preparatų vartojama kartu su meloksikamu.</w:t>
      </w:r>
      <w:r>
        <w:rPr>
          <w:rStyle w:val="st"/>
        </w:rPr>
        <w:t xml:space="preserve"> </w:t>
      </w:r>
    </w:p>
    <w:p w14:paraId="6C9D9868" w14:textId="77777777" w:rsidR="00E419E6" w:rsidRDefault="00E419E6" w:rsidP="00E419E6">
      <w:pPr>
        <w:ind w:left="720" w:hanging="720"/>
        <w:rPr>
          <w:sz w:val="22"/>
          <w:szCs w:val="22"/>
          <w:u w:val="single"/>
        </w:rPr>
      </w:pPr>
    </w:p>
    <w:p w14:paraId="74ECC1D8" w14:textId="77777777" w:rsidR="00E419E6" w:rsidRDefault="00E419E6" w:rsidP="00E419E6">
      <w:pPr>
        <w:ind w:left="720" w:hanging="720"/>
        <w:rPr>
          <w:sz w:val="22"/>
          <w:szCs w:val="22"/>
          <w:u w:val="single"/>
        </w:rPr>
      </w:pPr>
      <w:r>
        <w:rPr>
          <w:sz w:val="22"/>
          <w:szCs w:val="22"/>
          <w:u w:val="single"/>
        </w:rPr>
        <w:lastRenderedPageBreak/>
        <w:t>Farmakodinaminė sąveika</w:t>
      </w:r>
    </w:p>
    <w:p w14:paraId="39D5633F" w14:textId="77777777" w:rsidR="00E419E6" w:rsidRDefault="00E419E6" w:rsidP="00E419E6">
      <w:pPr>
        <w:ind w:left="720" w:hanging="720"/>
        <w:rPr>
          <w:sz w:val="22"/>
          <w:szCs w:val="22"/>
          <w:u w:val="single"/>
        </w:rPr>
      </w:pPr>
    </w:p>
    <w:p w14:paraId="4A4D3164" w14:textId="77777777" w:rsidR="00E419E6" w:rsidRDefault="00E419E6" w:rsidP="00E419E6">
      <w:pPr>
        <w:rPr>
          <w:i/>
          <w:sz w:val="22"/>
          <w:szCs w:val="22"/>
        </w:rPr>
      </w:pPr>
      <w:r>
        <w:rPr>
          <w:i/>
          <w:sz w:val="22"/>
          <w:szCs w:val="22"/>
        </w:rPr>
        <w:t>Kiti nesteroidiniai vaistai nuo uždegimo (NVNU), įskaitant acetilsalicilo rūgštį</w:t>
      </w:r>
    </w:p>
    <w:p w14:paraId="0E6CAA70" w14:textId="77777777" w:rsidR="00E419E6" w:rsidRDefault="00E419E6" w:rsidP="00E419E6">
      <w:pPr>
        <w:tabs>
          <w:tab w:val="left" w:pos="600"/>
        </w:tabs>
        <w:rPr>
          <w:sz w:val="22"/>
          <w:szCs w:val="22"/>
        </w:rPr>
      </w:pPr>
      <w:r>
        <w:rPr>
          <w:sz w:val="22"/>
          <w:szCs w:val="22"/>
        </w:rPr>
        <w:t xml:space="preserve">Vartoti kartu su kitais nesteroidiniais vaistiniais preparatais nuo uždegimo, įskaitant acetilsalicilo rūgšties </w:t>
      </w:r>
      <w:r>
        <w:rPr>
          <w:sz w:val="22"/>
          <w:szCs w:val="22"/>
        </w:rPr>
        <w:sym w:font="Symbol" w:char="F0B3"/>
      </w:r>
      <w:r>
        <w:rPr>
          <w:sz w:val="22"/>
          <w:szCs w:val="22"/>
        </w:rPr>
        <w:t xml:space="preserve"> 500 mg vienkartinę dozę arba </w:t>
      </w:r>
      <w:r>
        <w:rPr>
          <w:sz w:val="22"/>
          <w:szCs w:val="22"/>
        </w:rPr>
        <w:sym w:font="Symbol" w:char="F0B3"/>
      </w:r>
      <w:r>
        <w:rPr>
          <w:sz w:val="22"/>
          <w:szCs w:val="22"/>
        </w:rPr>
        <w:t xml:space="preserve"> 3 g bendrą paros dozę, nerekomenduojama (žr. 4.4 skyrių). </w:t>
      </w:r>
    </w:p>
    <w:p w14:paraId="79D34DBF" w14:textId="77777777" w:rsidR="00E419E6" w:rsidRDefault="00E419E6" w:rsidP="00E419E6">
      <w:pPr>
        <w:tabs>
          <w:tab w:val="left" w:pos="567"/>
        </w:tabs>
        <w:rPr>
          <w:i/>
          <w:sz w:val="22"/>
          <w:szCs w:val="22"/>
        </w:rPr>
      </w:pPr>
      <w:r>
        <w:rPr>
          <w:i/>
          <w:sz w:val="22"/>
          <w:szCs w:val="22"/>
        </w:rPr>
        <w:t>Kortikosteroidai (pvz., gliukokortikoidai)</w:t>
      </w:r>
    </w:p>
    <w:p w14:paraId="3A5A8808" w14:textId="77777777" w:rsidR="00E419E6" w:rsidRDefault="00E419E6" w:rsidP="00E419E6">
      <w:pPr>
        <w:tabs>
          <w:tab w:val="left" w:pos="567"/>
        </w:tabs>
        <w:rPr>
          <w:sz w:val="22"/>
          <w:szCs w:val="22"/>
        </w:rPr>
      </w:pPr>
      <w:r>
        <w:rPr>
          <w:sz w:val="22"/>
          <w:szCs w:val="22"/>
        </w:rPr>
        <w:t>Vartoti kartu su kortikosteroidais būtina atsargiai, kadangi padidėja kraujavimo arba virškinimo trakto išopėjimo rizika.</w:t>
      </w:r>
    </w:p>
    <w:p w14:paraId="3E216742" w14:textId="77777777" w:rsidR="00E419E6" w:rsidRDefault="00E419E6" w:rsidP="00E419E6">
      <w:pPr>
        <w:tabs>
          <w:tab w:val="left" w:pos="600"/>
        </w:tabs>
        <w:rPr>
          <w:sz w:val="22"/>
          <w:szCs w:val="22"/>
        </w:rPr>
      </w:pPr>
    </w:p>
    <w:p w14:paraId="22832C57" w14:textId="77777777" w:rsidR="00E419E6" w:rsidRDefault="00E419E6" w:rsidP="00E419E6">
      <w:pPr>
        <w:tabs>
          <w:tab w:val="left" w:pos="600"/>
        </w:tabs>
        <w:rPr>
          <w:i/>
          <w:sz w:val="22"/>
          <w:szCs w:val="22"/>
        </w:rPr>
      </w:pPr>
      <w:r>
        <w:rPr>
          <w:i/>
          <w:sz w:val="22"/>
          <w:szCs w:val="22"/>
        </w:rPr>
        <w:t>Antikoaguliantai arba heparinas</w:t>
      </w:r>
    </w:p>
    <w:p w14:paraId="1D48C586" w14:textId="77777777" w:rsidR="00E419E6" w:rsidRDefault="00E419E6" w:rsidP="00E419E6">
      <w:pPr>
        <w:tabs>
          <w:tab w:val="left" w:pos="600"/>
        </w:tabs>
        <w:rPr>
          <w:sz w:val="22"/>
          <w:szCs w:val="22"/>
        </w:rPr>
      </w:pPr>
      <w:r>
        <w:rPr>
          <w:sz w:val="22"/>
          <w:szCs w:val="22"/>
        </w:rPr>
        <w:t>Dėl trombocitų funkcijos slopinimo ir virškinimo trakto gleivinės pažeidimo gerokai padidėja kraujavimo rizika. NVNU gali sustiprinti antikoaguliantų, pvz., varfarino, poveikį (žr. 4.4 skyrių). NVNU derinti su antikoaguliantais arba heparinu, vartojamu geriatrijoje arba gydomosiomis dozėmis, nerekomenduojama (žr. 4.3 ir 4.4 skyrių). Kadangi meloksikamo injekuojama į raumenis, jo tirpalo vartoti draudžiama pacientams, gydomiems antikoaguliantais (žr. 4.3 ir 4.4 skyrius).</w:t>
      </w:r>
    </w:p>
    <w:p w14:paraId="0BCE56D6" w14:textId="77777777" w:rsidR="00E419E6" w:rsidRDefault="00E419E6" w:rsidP="00E419E6">
      <w:pPr>
        <w:tabs>
          <w:tab w:val="left" w:pos="600"/>
        </w:tabs>
        <w:rPr>
          <w:sz w:val="22"/>
          <w:szCs w:val="22"/>
        </w:rPr>
      </w:pPr>
      <w:r>
        <w:rPr>
          <w:sz w:val="22"/>
          <w:szCs w:val="22"/>
        </w:rPr>
        <w:t xml:space="preserve">Kitais atvejais  heparino (pvz., profilaktines dozes) būtina vartoti atsargiai, kadangi padidėja kraujavimo rizika. </w:t>
      </w:r>
    </w:p>
    <w:p w14:paraId="05E60937" w14:textId="77777777" w:rsidR="00E419E6" w:rsidRDefault="00E419E6" w:rsidP="00E419E6">
      <w:pPr>
        <w:tabs>
          <w:tab w:val="left" w:pos="600"/>
        </w:tabs>
        <w:rPr>
          <w:sz w:val="22"/>
          <w:szCs w:val="22"/>
        </w:rPr>
      </w:pPr>
    </w:p>
    <w:p w14:paraId="64FC42AB" w14:textId="77777777" w:rsidR="00E419E6" w:rsidRDefault="00E419E6" w:rsidP="00E419E6">
      <w:pPr>
        <w:tabs>
          <w:tab w:val="left" w:pos="600"/>
        </w:tabs>
        <w:rPr>
          <w:i/>
          <w:sz w:val="22"/>
          <w:szCs w:val="22"/>
        </w:rPr>
      </w:pPr>
      <w:r>
        <w:rPr>
          <w:i/>
          <w:sz w:val="22"/>
          <w:szCs w:val="22"/>
        </w:rPr>
        <w:t>Tromboliziniai ir antitrombocitiniai vaistiniai preparatai</w:t>
      </w:r>
    </w:p>
    <w:p w14:paraId="3C968319" w14:textId="77777777" w:rsidR="00E419E6" w:rsidRDefault="00E419E6" w:rsidP="00E419E6">
      <w:pPr>
        <w:tabs>
          <w:tab w:val="left" w:pos="600"/>
        </w:tabs>
        <w:rPr>
          <w:sz w:val="22"/>
          <w:szCs w:val="22"/>
        </w:rPr>
      </w:pPr>
      <w:r>
        <w:rPr>
          <w:sz w:val="22"/>
          <w:szCs w:val="22"/>
        </w:rPr>
        <w:t>Dėl trombocitų funkcijos slopinimo ir skrandžio bei dvylikapirštės žarnos gleivinės pažeidimo padidėja kraujavimo rizika.</w:t>
      </w:r>
    </w:p>
    <w:p w14:paraId="75301BEA" w14:textId="77777777" w:rsidR="00E419E6" w:rsidRDefault="00E419E6" w:rsidP="00E419E6">
      <w:pPr>
        <w:tabs>
          <w:tab w:val="left" w:pos="600"/>
        </w:tabs>
        <w:rPr>
          <w:sz w:val="22"/>
          <w:szCs w:val="22"/>
        </w:rPr>
      </w:pPr>
    </w:p>
    <w:p w14:paraId="51ABC4EF" w14:textId="77777777" w:rsidR="00E419E6" w:rsidRDefault="00E419E6" w:rsidP="00E419E6">
      <w:pPr>
        <w:tabs>
          <w:tab w:val="left" w:pos="600"/>
        </w:tabs>
        <w:rPr>
          <w:i/>
          <w:sz w:val="22"/>
          <w:szCs w:val="22"/>
        </w:rPr>
      </w:pPr>
      <w:r>
        <w:rPr>
          <w:i/>
          <w:sz w:val="22"/>
          <w:szCs w:val="22"/>
        </w:rPr>
        <w:t>Selektyvūs serotonino reabsorbcijos inhibitoriai (angl. SSRIs)</w:t>
      </w:r>
    </w:p>
    <w:p w14:paraId="45AEF870" w14:textId="77777777" w:rsidR="00E419E6" w:rsidRDefault="00E419E6" w:rsidP="00E419E6">
      <w:pPr>
        <w:tabs>
          <w:tab w:val="left" w:pos="600"/>
        </w:tabs>
        <w:rPr>
          <w:sz w:val="22"/>
          <w:szCs w:val="22"/>
        </w:rPr>
      </w:pPr>
      <w:r>
        <w:rPr>
          <w:sz w:val="22"/>
          <w:szCs w:val="22"/>
        </w:rPr>
        <w:t>Padidėja virškinimo trakto kraujavimo rizika.</w:t>
      </w:r>
    </w:p>
    <w:p w14:paraId="647DC4F1" w14:textId="77777777" w:rsidR="00E419E6" w:rsidRDefault="00E419E6" w:rsidP="00E419E6">
      <w:pPr>
        <w:tabs>
          <w:tab w:val="left" w:pos="600"/>
        </w:tabs>
        <w:rPr>
          <w:sz w:val="22"/>
          <w:szCs w:val="22"/>
        </w:rPr>
      </w:pPr>
    </w:p>
    <w:p w14:paraId="47F92CBD" w14:textId="77777777" w:rsidR="00E419E6" w:rsidRDefault="00E419E6" w:rsidP="00E419E6">
      <w:pPr>
        <w:tabs>
          <w:tab w:val="left" w:pos="600"/>
        </w:tabs>
        <w:rPr>
          <w:i/>
          <w:sz w:val="22"/>
          <w:szCs w:val="22"/>
        </w:rPr>
      </w:pPr>
      <w:r>
        <w:rPr>
          <w:i/>
          <w:sz w:val="22"/>
          <w:szCs w:val="22"/>
        </w:rPr>
        <w:t>Diuretikai, AKF inhibitoriai ir angiotenzino II antagonistai</w:t>
      </w:r>
    </w:p>
    <w:p w14:paraId="3D362AAC" w14:textId="77777777" w:rsidR="00E419E6" w:rsidRDefault="00E419E6" w:rsidP="00E419E6">
      <w:pPr>
        <w:tabs>
          <w:tab w:val="left" w:pos="600"/>
        </w:tabs>
        <w:rPr>
          <w:sz w:val="22"/>
          <w:szCs w:val="22"/>
        </w:rPr>
      </w:pPr>
      <w:r>
        <w:rPr>
          <w:sz w:val="22"/>
          <w:szCs w:val="22"/>
        </w:rPr>
        <w:t xml:space="preserve">NVNU gali silpninti diuretikų bei kitokių antihipertenzinių vaistinių preparatų poveikį. Kai kuriems pacientams, kurių inkstų funkcijai gresia pavojus (pvz., dehidruotiems pacientams arba senyviems pacientams, kurių inkstų funkcija susilpnėjusi), derinimas su AKF inhibitoriais, angiotenzino II antagonistais ar ciklooksigenazę slopinančiais vaistiniais preparatais gali lemti tolesnį inkstų funkcijos pablogėjimą, įskaitant ūminį inkstų nepakankamumą, kuris paprastai praeina. Taigi tokiais deriniais reikia gydyti atsargiai, ypač senyvus pacientus. Pacientai turi būti pakankamai hidruoti, o pradėjus sudėtinį gydymą ir periodiškai jo metu reikia stebėti inkstų funkciją (žr. 4.4 skyrių). </w:t>
      </w:r>
    </w:p>
    <w:p w14:paraId="620FE46B" w14:textId="77777777" w:rsidR="00E419E6" w:rsidRDefault="00E419E6" w:rsidP="00E419E6">
      <w:pPr>
        <w:tabs>
          <w:tab w:val="left" w:pos="600"/>
        </w:tabs>
        <w:rPr>
          <w:i/>
          <w:sz w:val="22"/>
        </w:rPr>
      </w:pPr>
    </w:p>
    <w:p w14:paraId="16BAD835" w14:textId="77777777" w:rsidR="00E419E6" w:rsidRDefault="00E419E6" w:rsidP="00E419E6">
      <w:pPr>
        <w:tabs>
          <w:tab w:val="left" w:pos="600"/>
        </w:tabs>
        <w:rPr>
          <w:i/>
          <w:sz w:val="22"/>
          <w:szCs w:val="22"/>
        </w:rPr>
      </w:pPr>
      <w:r>
        <w:rPr>
          <w:i/>
          <w:sz w:val="22"/>
          <w:szCs w:val="22"/>
        </w:rPr>
        <w:t>Kiti antihipertenziniai vaistiniai preparatai (pvz., beta adrenoblokatoriai)</w:t>
      </w:r>
    </w:p>
    <w:p w14:paraId="19051BFC" w14:textId="77777777" w:rsidR="00E419E6" w:rsidRDefault="00E419E6" w:rsidP="00E419E6">
      <w:pPr>
        <w:tabs>
          <w:tab w:val="left" w:pos="600"/>
        </w:tabs>
        <w:rPr>
          <w:sz w:val="22"/>
          <w:szCs w:val="22"/>
        </w:rPr>
      </w:pPr>
      <w:r>
        <w:rPr>
          <w:sz w:val="22"/>
          <w:szCs w:val="22"/>
        </w:rPr>
        <w:t xml:space="preserve">Kaip ir pastaruoju atveju, gali susilpnėti beta adrenoblokatorių antihipertenzinis poveikis (dėl kraujagysles plečiančių prostaglandinų slopinimo). </w:t>
      </w:r>
    </w:p>
    <w:p w14:paraId="740F44E5" w14:textId="77777777" w:rsidR="00E419E6" w:rsidRDefault="00E419E6" w:rsidP="00E419E6">
      <w:pPr>
        <w:tabs>
          <w:tab w:val="left" w:pos="600"/>
        </w:tabs>
        <w:rPr>
          <w:sz w:val="22"/>
          <w:szCs w:val="22"/>
        </w:rPr>
      </w:pPr>
    </w:p>
    <w:p w14:paraId="08D307CC" w14:textId="77777777" w:rsidR="00E419E6" w:rsidRDefault="00E419E6" w:rsidP="00E419E6">
      <w:pPr>
        <w:tabs>
          <w:tab w:val="left" w:pos="600"/>
        </w:tabs>
        <w:rPr>
          <w:i/>
          <w:sz w:val="22"/>
          <w:szCs w:val="22"/>
        </w:rPr>
      </w:pPr>
      <w:r>
        <w:rPr>
          <w:i/>
          <w:sz w:val="22"/>
          <w:szCs w:val="22"/>
        </w:rPr>
        <w:t>Kalcineurino inhibitoriai (pvz., ciklosporinas, takrolimuzas)</w:t>
      </w:r>
    </w:p>
    <w:p w14:paraId="22DEC14D" w14:textId="77777777" w:rsidR="00E419E6" w:rsidRDefault="00E419E6" w:rsidP="00E419E6">
      <w:pPr>
        <w:tabs>
          <w:tab w:val="left" w:pos="600"/>
        </w:tabs>
        <w:rPr>
          <w:sz w:val="22"/>
          <w:szCs w:val="22"/>
        </w:rPr>
      </w:pPr>
      <w:r>
        <w:rPr>
          <w:sz w:val="22"/>
          <w:szCs w:val="22"/>
        </w:rPr>
        <w:t>NVNU per inkstų prostaglandinų sukeliamą poveikį gali stiprinti nefrotoksinį kalcineurino inhibitorių poveikį. Gydant šių vaistinių preparatų deriniu, reikia stebėti inkstų funkciją. Inkstų funkciją rekomenduojama stebėti atidžiai, ypač senyviems žmonėms.</w:t>
      </w:r>
    </w:p>
    <w:p w14:paraId="56AA768C" w14:textId="77777777" w:rsidR="00E419E6" w:rsidRDefault="00E419E6" w:rsidP="00E419E6">
      <w:pPr>
        <w:tabs>
          <w:tab w:val="left" w:pos="600"/>
        </w:tabs>
        <w:rPr>
          <w:sz w:val="22"/>
          <w:szCs w:val="22"/>
        </w:rPr>
      </w:pPr>
    </w:p>
    <w:p w14:paraId="6492AEF3" w14:textId="77777777" w:rsidR="00E419E6" w:rsidRDefault="00E419E6" w:rsidP="00E419E6">
      <w:pPr>
        <w:tabs>
          <w:tab w:val="left" w:pos="600"/>
        </w:tabs>
        <w:rPr>
          <w:i/>
          <w:sz w:val="22"/>
          <w:szCs w:val="22"/>
        </w:rPr>
      </w:pPr>
      <w:r>
        <w:rPr>
          <w:i/>
          <w:sz w:val="22"/>
          <w:szCs w:val="22"/>
        </w:rPr>
        <w:t>Deferaziroksas</w:t>
      </w:r>
    </w:p>
    <w:p w14:paraId="6A4E952A" w14:textId="77777777" w:rsidR="00E419E6" w:rsidRDefault="00E419E6" w:rsidP="00E419E6">
      <w:pPr>
        <w:tabs>
          <w:tab w:val="left" w:pos="600"/>
        </w:tabs>
        <w:rPr>
          <w:sz w:val="22"/>
          <w:szCs w:val="22"/>
        </w:rPr>
      </w:pPr>
      <w:r>
        <w:rPr>
          <w:sz w:val="22"/>
          <w:szCs w:val="22"/>
        </w:rPr>
        <w:t>Kartu su meloksikamu vartojant deferazirokso gali didėti nepageidaujamas poveikis virškinimo traktui. Kartu vartojant šių vaistinių preparatų, reikia laikytis atsargumo.</w:t>
      </w:r>
    </w:p>
    <w:p w14:paraId="63BD53E2" w14:textId="77777777" w:rsidR="00E419E6" w:rsidRDefault="00E419E6" w:rsidP="00E419E6">
      <w:pPr>
        <w:tabs>
          <w:tab w:val="left" w:pos="600"/>
        </w:tabs>
        <w:rPr>
          <w:sz w:val="22"/>
        </w:rPr>
      </w:pPr>
    </w:p>
    <w:p w14:paraId="7147E6F5" w14:textId="77777777" w:rsidR="00E419E6" w:rsidRDefault="00E419E6" w:rsidP="003F0970">
      <w:pPr>
        <w:keepNext/>
        <w:tabs>
          <w:tab w:val="left" w:pos="600"/>
        </w:tabs>
        <w:rPr>
          <w:sz w:val="22"/>
          <w:szCs w:val="22"/>
          <w:u w:val="single"/>
        </w:rPr>
      </w:pPr>
      <w:r>
        <w:rPr>
          <w:sz w:val="22"/>
          <w:szCs w:val="22"/>
          <w:u w:val="single"/>
        </w:rPr>
        <w:lastRenderedPageBreak/>
        <w:t>Farmakokinetinė sąveika: meloksikamo poveikis kitų vaistinių preparatų farmakokinetikai</w:t>
      </w:r>
    </w:p>
    <w:p w14:paraId="6E742762" w14:textId="77777777" w:rsidR="00E419E6" w:rsidRDefault="00E419E6" w:rsidP="003F0970">
      <w:pPr>
        <w:keepNext/>
        <w:tabs>
          <w:tab w:val="left" w:pos="600"/>
        </w:tabs>
        <w:rPr>
          <w:sz w:val="22"/>
          <w:szCs w:val="22"/>
          <w:u w:val="single"/>
        </w:rPr>
      </w:pPr>
    </w:p>
    <w:p w14:paraId="7917C778" w14:textId="77777777" w:rsidR="00E419E6" w:rsidRDefault="00E419E6" w:rsidP="003F0970">
      <w:pPr>
        <w:keepNext/>
        <w:tabs>
          <w:tab w:val="left" w:pos="567"/>
        </w:tabs>
        <w:rPr>
          <w:i/>
          <w:sz w:val="22"/>
          <w:szCs w:val="22"/>
        </w:rPr>
      </w:pPr>
      <w:r>
        <w:rPr>
          <w:i/>
          <w:sz w:val="22"/>
          <w:szCs w:val="22"/>
        </w:rPr>
        <w:t>Litis</w:t>
      </w:r>
    </w:p>
    <w:p w14:paraId="204C43F3" w14:textId="77777777" w:rsidR="00E419E6" w:rsidRDefault="00E419E6" w:rsidP="003F0970">
      <w:pPr>
        <w:keepNext/>
        <w:tabs>
          <w:tab w:val="left" w:pos="567"/>
        </w:tabs>
        <w:rPr>
          <w:sz w:val="22"/>
          <w:szCs w:val="22"/>
        </w:rPr>
      </w:pPr>
      <w:r>
        <w:rPr>
          <w:sz w:val="22"/>
          <w:szCs w:val="22"/>
        </w:rPr>
        <w:t>Buvo pastebėta, kad NVNU padidina ličio kiekį kraujyje (mažindami ličio išsiskyrimą pro inkstus) ir jis gali tapti toksinis. Kartu su NVNU ličio vartoti nerekomenduojama (žr. 4.4 skyrių). Jeigu tokiu deriniu gydyti būtina, pradėjus gydyti meloksikamu, pakeitus jo dozę ir nutraukus vartojimą, būtina atidžiai matuoti ličio koncentraciją kraujyje.</w:t>
      </w:r>
    </w:p>
    <w:p w14:paraId="28D796C6" w14:textId="77777777" w:rsidR="00E419E6" w:rsidRDefault="00E419E6" w:rsidP="00E419E6">
      <w:pPr>
        <w:tabs>
          <w:tab w:val="left" w:pos="600"/>
        </w:tabs>
        <w:rPr>
          <w:sz w:val="22"/>
          <w:szCs w:val="22"/>
        </w:rPr>
      </w:pPr>
    </w:p>
    <w:p w14:paraId="71BFE712" w14:textId="77777777" w:rsidR="00E419E6" w:rsidRDefault="00E419E6" w:rsidP="00E419E6">
      <w:pPr>
        <w:keepNext/>
        <w:tabs>
          <w:tab w:val="left" w:pos="600"/>
        </w:tabs>
        <w:rPr>
          <w:i/>
          <w:sz w:val="22"/>
          <w:szCs w:val="22"/>
        </w:rPr>
      </w:pPr>
      <w:r>
        <w:rPr>
          <w:i/>
          <w:sz w:val="22"/>
          <w:szCs w:val="22"/>
        </w:rPr>
        <w:t>Metotreksatas</w:t>
      </w:r>
    </w:p>
    <w:p w14:paraId="6A107FC5" w14:textId="77777777" w:rsidR="00E419E6" w:rsidRDefault="00E419E6" w:rsidP="00E419E6">
      <w:pPr>
        <w:keepNext/>
        <w:tabs>
          <w:tab w:val="left" w:pos="600"/>
        </w:tabs>
        <w:rPr>
          <w:sz w:val="22"/>
          <w:szCs w:val="22"/>
        </w:rPr>
      </w:pPr>
      <w:r>
        <w:rPr>
          <w:sz w:val="22"/>
          <w:szCs w:val="22"/>
        </w:rPr>
        <w:t xml:space="preserve">NVNU gali mažinti metotreksato sekreciją į inkstų kanalėlius, todėl gali padidėti metotreksato koncentracija kraujo plazmoje. Dėl to didele metotreksato doze (daugiau negu 15 mg per savaitę) gydomiems pacientams NVNU vartoti nerekomenduojama (žr. 4.4 skyrių). </w:t>
      </w:r>
    </w:p>
    <w:p w14:paraId="16028781" w14:textId="77777777" w:rsidR="00E419E6" w:rsidRDefault="00E419E6" w:rsidP="00E419E6">
      <w:pPr>
        <w:tabs>
          <w:tab w:val="left" w:pos="600"/>
        </w:tabs>
        <w:rPr>
          <w:sz w:val="22"/>
          <w:szCs w:val="22"/>
        </w:rPr>
      </w:pPr>
      <w:r>
        <w:rPr>
          <w:sz w:val="22"/>
          <w:szCs w:val="22"/>
        </w:rPr>
        <w:t xml:space="preserve">Reikia manyti, kad sąveikos tarp NVNU ir metotreksato rizika galima ir mažą metotreksato dozę vartojantiems pacientams, ypač tiems, kurių inkstų funkcija sutrikusi. Jeigu šių vaistinių preparatų deriniu gydyti būtina, reikia matuoti kraujo ląstelių kiekį ir stebėti inkstų funkciją. Jei NVNU kartu su metotreksatu gydoma 3 paras iš eilės, būtinas atsargumas, kadangi gali padidėti metotreksato kiekis kraujo plazmoje ir dėl to sustiprėti toksinis poveikis. </w:t>
      </w:r>
    </w:p>
    <w:p w14:paraId="7A1518A8" w14:textId="77777777" w:rsidR="00E419E6" w:rsidRDefault="00E419E6" w:rsidP="00E419E6">
      <w:pPr>
        <w:tabs>
          <w:tab w:val="left" w:pos="600"/>
        </w:tabs>
        <w:rPr>
          <w:sz w:val="22"/>
          <w:szCs w:val="22"/>
        </w:rPr>
      </w:pPr>
      <w:r>
        <w:rPr>
          <w:sz w:val="22"/>
          <w:szCs w:val="22"/>
        </w:rPr>
        <w:t>Nors metotreksato (15 mg per savaitę) farmakokinetikos kartu vartojamas meloksikamas reikšmingai neveikė, tačiau reikia manyti, kad NVNU gali stiprinti metotreksato toksinį poveikį kraujui (žr. aukščiau) (žr. 4.8 skyrių).</w:t>
      </w:r>
    </w:p>
    <w:p w14:paraId="165FD919" w14:textId="77777777" w:rsidR="00E419E6" w:rsidRDefault="00E419E6" w:rsidP="00E419E6">
      <w:pPr>
        <w:tabs>
          <w:tab w:val="left" w:pos="600"/>
        </w:tabs>
        <w:rPr>
          <w:sz w:val="22"/>
          <w:szCs w:val="22"/>
        </w:rPr>
      </w:pPr>
    </w:p>
    <w:p w14:paraId="7618557E" w14:textId="77777777" w:rsidR="00E419E6" w:rsidRDefault="00E419E6" w:rsidP="00E419E6">
      <w:pPr>
        <w:tabs>
          <w:tab w:val="left" w:pos="600"/>
        </w:tabs>
        <w:rPr>
          <w:i/>
          <w:sz w:val="22"/>
          <w:szCs w:val="22"/>
        </w:rPr>
      </w:pPr>
      <w:r>
        <w:rPr>
          <w:i/>
          <w:sz w:val="22"/>
          <w:szCs w:val="22"/>
        </w:rPr>
        <w:t>Pemetreksedas</w:t>
      </w:r>
    </w:p>
    <w:p w14:paraId="1E94B292" w14:textId="77777777" w:rsidR="00E419E6" w:rsidRDefault="00E419E6" w:rsidP="00E419E6">
      <w:pPr>
        <w:tabs>
          <w:tab w:val="left" w:pos="600"/>
        </w:tabs>
        <w:rPr>
          <w:sz w:val="22"/>
          <w:szCs w:val="22"/>
        </w:rPr>
      </w:pPr>
      <w:r>
        <w:rPr>
          <w:sz w:val="22"/>
          <w:szCs w:val="22"/>
        </w:rPr>
        <w:t>Jei pacientams, kurių kreatinino klirensas 45-79 ml/min, reikia kartu vartoti meloksikamo ir pemetreksedo, prieš pastarojo vaistinio preparato pavartojimą reikia daryti 5 parų meloksikamo vartojimo pertrauką bei dviejų parų – po pemetreksedo pavartojimo. Jei meloksikamo ir pemetreksedo kartu vartoti neišvengiama, pacientus būtina atidžiai nuolat sekti, ypač dėl kaulų čiulpų slopinimo galimybės ir nepageidaujamo poveikio virškinimo traktui. Pacientams, sergantiems sunkiu inkstų funkcijos sutrikimu (kreatinino klirensas mažesnis nei 45 ml/min), kartu vartoti meloksikamo ir pemetreksedo nerekomenduojama.</w:t>
      </w:r>
    </w:p>
    <w:p w14:paraId="49933ED0" w14:textId="77777777" w:rsidR="00E419E6" w:rsidRDefault="00E419E6" w:rsidP="00E419E6">
      <w:pPr>
        <w:tabs>
          <w:tab w:val="left" w:pos="600"/>
        </w:tabs>
        <w:rPr>
          <w:sz w:val="22"/>
          <w:szCs w:val="22"/>
        </w:rPr>
      </w:pPr>
      <w:r>
        <w:rPr>
          <w:sz w:val="22"/>
          <w:szCs w:val="22"/>
        </w:rPr>
        <w:t>Pacientams, kurių inkstų funkcija normali (kreatinino klirensas ≥80 ml/min), 15 mg meloksikamo dozė gali mažinti pemetreksedo išsiskyrimą, vadinasi, didėja pemetreksedo sukelto šalutinio poveikio atsiradimas.  Todėl reikia laikytis atsargumo, kai pacientai, kurių inkstų funkcija normali (kreatinino klirensas ≥80 ml/min), vartoja 15 mg meloksikamo dozę kartu su pemetreksedu.</w:t>
      </w:r>
    </w:p>
    <w:p w14:paraId="30DD9F1C" w14:textId="77777777" w:rsidR="00E419E6" w:rsidRDefault="00E419E6" w:rsidP="00E419E6">
      <w:pPr>
        <w:tabs>
          <w:tab w:val="left" w:pos="600"/>
        </w:tabs>
        <w:rPr>
          <w:sz w:val="22"/>
          <w:szCs w:val="22"/>
        </w:rPr>
      </w:pPr>
    </w:p>
    <w:p w14:paraId="412DBE14" w14:textId="77777777" w:rsidR="00E419E6" w:rsidRDefault="00E419E6" w:rsidP="00E419E6">
      <w:pPr>
        <w:tabs>
          <w:tab w:val="left" w:pos="600"/>
        </w:tabs>
        <w:rPr>
          <w:sz w:val="22"/>
          <w:szCs w:val="22"/>
          <w:u w:val="single"/>
        </w:rPr>
      </w:pPr>
      <w:r>
        <w:rPr>
          <w:sz w:val="22"/>
          <w:szCs w:val="22"/>
          <w:u w:val="single"/>
        </w:rPr>
        <w:t>Farmakokinetinė sąveika: kitų vaistinių preparatų poveikis meloksikamo farmakokinetikai</w:t>
      </w:r>
    </w:p>
    <w:p w14:paraId="12E1D4FE" w14:textId="77777777" w:rsidR="00E419E6" w:rsidRDefault="00E419E6" w:rsidP="00E419E6">
      <w:pPr>
        <w:tabs>
          <w:tab w:val="left" w:pos="600"/>
        </w:tabs>
        <w:rPr>
          <w:i/>
          <w:sz w:val="22"/>
          <w:szCs w:val="22"/>
        </w:rPr>
      </w:pPr>
    </w:p>
    <w:p w14:paraId="7CB4D1F0" w14:textId="77777777" w:rsidR="00E419E6" w:rsidRDefault="00E419E6" w:rsidP="00E419E6">
      <w:pPr>
        <w:tabs>
          <w:tab w:val="left" w:pos="600"/>
        </w:tabs>
        <w:rPr>
          <w:i/>
          <w:sz w:val="22"/>
          <w:szCs w:val="22"/>
        </w:rPr>
      </w:pPr>
      <w:r>
        <w:rPr>
          <w:i/>
          <w:sz w:val="22"/>
          <w:szCs w:val="22"/>
        </w:rPr>
        <w:t>Kolestiraminas</w:t>
      </w:r>
    </w:p>
    <w:p w14:paraId="3FE6D0D5" w14:textId="77777777" w:rsidR="00E419E6" w:rsidRDefault="00E419E6" w:rsidP="00E419E6">
      <w:pPr>
        <w:tabs>
          <w:tab w:val="left" w:pos="600"/>
        </w:tabs>
        <w:rPr>
          <w:sz w:val="22"/>
          <w:szCs w:val="22"/>
        </w:rPr>
      </w:pPr>
      <w:r>
        <w:rPr>
          <w:sz w:val="22"/>
          <w:szCs w:val="22"/>
        </w:rPr>
        <w:t>Kolestiraminas, trukdydamas enterohepatinę cirkuliaciją, greitina meloksikamo eliminaciją, todėl meloksikamo klirensas padidėja 50 </w:t>
      </w:r>
      <w:r>
        <w:rPr>
          <w:sz w:val="22"/>
          <w:szCs w:val="22"/>
        </w:rPr>
        <w:sym w:font="Symbol" w:char="F025"/>
      </w:r>
      <w:r>
        <w:rPr>
          <w:sz w:val="22"/>
          <w:szCs w:val="22"/>
        </w:rPr>
        <w:t>, pusinės eliminacijos laikas sutrumpėja iki 13 (</w:t>
      </w:r>
      <w:r>
        <w:rPr>
          <w:sz w:val="22"/>
          <w:szCs w:val="22"/>
        </w:rPr>
        <w:sym w:font="Symbol" w:char="F0B1"/>
      </w:r>
      <w:r>
        <w:rPr>
          <w:sz w:val="22"/>
          <w:szCs w:val="22"/>
        </w:rPr>
        <w:t xml:space="preserve">3) val. Ši sąveika yra kliniškai reikšminga. </w:t>
      </w:r>
    </w:p>
    <w:p w14:paraId="14E663E8" w14:textId="77777777" w:rsidR="00E419E6" w:rsidRDefault="00E419E6" w:rsidP="00E419E6">
      <w:pPr>
        <w:rPr>
          <w:sz w:val="22"/>
          <w:szCs w:val="22"/>
        </w:rPr>
      </w:pPr>
    </w:p>
    <w:p w14:paraId="65937DAA" w14:textId="77777777" w:rsidR="00E419E6" w:rsidRDefault="00E419E6" w:rsidP="00E419E6">
      <w:pPr>
        <w:tabs>
          <w:tab w:val="left" w:pos="600"/>
        </w:tabs>
        <w:rPr>
          <w:sz w:val="22"/>
          <w:szCs w:val="22"/>
        </w:rPr>
      </w:pPr>
      <w:r>
        <w:rPr>
          <w:sz w:val="22"/>
          <w:szCs w:val="22"/>
        </w:rPr>
        <w:t>Farmakokinetinė sąveika: meloksikamo derinių su kitais vaistiniais preparatais poveikis farmakokinetikai</w:t>
      </w:r>
    </w:p>
    <w:p w14:paraId="6648E069" w14:textId="77777777" w:rsidR="00E419E6" w:rsidRDefault="00E419E6" w:rsidP="00E419E6">
      <w:pPr>
        <w:tabs>
          <w:tab w:val="left" w:pos="600"/>
        </w:tabs>
        <w:rPr>
          <w:sz w:val="22"/>
          <w:szCs w:val="22"/>
        </w:rPr>
      </w:pPr>
    </w:p>
    <w:p w14:paraId="14D60D70" w14:textId="77777777" w:rsidR="00E419E6" w:rsidRDefault="00E419E6" w:rsidP="00E419E6">
      <w:pPr>
        <w:tabs>
          <w:tab w:val="left" w:pos="600"/>
        </w:tabs>
        <w:rPr>
          <w:i/>
          <w:sz w:val="22"/>
          <w:szCs w:val="22"/>
        </w:rPr>
      </w:pPr>
      <w:r>
        <w:rPr>
          <w:i/>
          <w:sz w:val="22"/>
          <w:szCs w:val="22"/>
        </w:rPr>
        <w:t xml:space="preserve">Geriamieji antidiabetiniai vaistiniai preparatai (sulfonilurėjos dariniai, nateglinidas) </w:t>
      </w:r>
    </w:p>
    <w:p w14:paraId="72CE4DBD" w14:textId="77777777" w:rsidR="00E419E6" w:rsidRDefault="00E419E6" w:rsidP="00E419E6">
      <w:pPr>
        <w:rPr>
          <w:sz w:val="22"/>
          <w:szCs w:val="22"/>
        </w:rPr>
      </w:pPr>
      <w:r>
        <w:rPr>
          <w:sz w:val="22"/>
          <w:szCs w:val="22"/>
        </w:rPr>
        <w:t xml:space="preserve">Meloksikamas beveik visiškai metabolizuojamas kepenyse, maždaug du trečdaliai vaistinio preparato paveikiami citochromo (CYP) P450 fermentų (CYP 2C9 fermentų sistema yra pagrindinis kelias, o CYP 3A4 – šalutinis kelias) bei vienas trečdalis metabolizuojamas kitokiu būdu, pvz., peroksidazės oksidacija. Reikia atsižvelgti į farmakokinetinės sąveikos atsiradimo galimybę, jei meloksikamo vartojama kartu su vaistiniais preparatais, slopinančiais ar metabolizuojančiais CYP 2C9 ir (ar) CYP 3A4 arba fermentų sistemas. Sąveika gali pasireikšti, dalyvaujant CYP 2C9, jei su vaistiniu preparatu vartojami geriamieji antidiabetiniai vaistiniai preparatai (sulfonilurėjos dariniai, nateglinidas), nes padidėja šių vaistinių </w:t>
      </w:r>
      <w:r>
        <w:rPr>
          <w:sz w:val="22"/>
          <w:szCs w:val="22"/>
        </w:rPr>
        <w:lastRenderedPageBreak/>
        <w:t xml:space="preserve">preparatų ir meloksikamo koncentracija kraujo plazmoje. Pacientus tuo pat metu vartojančius meloksikamo ir sulfonilurėjos darinių ar nateglinido, būtina atidžiai sekti dėl hipoglikemijos. </w:t>
      </w:r>
    </w:p>
    <w:p w14:paraId="6F893382" w14:textId="77777777" w:rsidR="00E419E6" w:rsidRDefault="00E419E6" w:rsidP="00E419E6">
      <w:pPr>
        <w:rPr>
          <w:sz w:val="22"/>
          <w:szCs w:val="22"/>
        </w:rPr>
      </w:pPr>
    </w:p>
    <w:p w14:paraId="7D89F922" w14:textId="77777777" w:rsidR="00E419E6" w:rsidRDefault="00E419E6" w:rsidP="00E419E6">
      <w:pPr>
        <w:rPr>
          <w:sz w:val="22"/>
          <w:szCs w:val="22"/>
        </w:rPr>
      </w:pPr>
      <w:r>
        <w:rPr>
          <w:sz w:val="22"/>
          <w:szCs w:val="22"/>
        </w:rPr>
        <w:t>Meloksikamo vartojant kartu su antacidiniais preparatais, cimetidinu ar digoksinu, kliniškai reikšmingos farmakokinetinės sąveikos nenustatyta.</w:t>
      </w:r>
    </w:p>
    <w:p w14:paraId="312797BF" w14:textId="77777777" w:rsidR="00E419E6" w:rsidRDefault="00E419E6" w:rsidP="00E419E6">
      <w:pPr>
        <w:rPr>
          <w:sz w:val="22"/>
          <w:szCs w:val="22"/>
        </w:rPr>
      </w:pPr>
    </w:p>
    <w:p w14:paraId="56F540BE" w14:textId="77777777" w:rsidR="00E419E6" w:rsidRDefault="00E419E6" w:rsidP="00E419E6">
      <w:pPr>
        <w:rPr>
          <w:sz w:val="22"/>
          <w:szCs w:val="22"/>
          <w:u w:val="single"/>
        </w:rPr>
      </w:pPr>
      <w:r>
        <w:rPr>
          <w:sz w:val="22"/>
          <w:szCs w:val="22"/>
          <w:u w:val="single"/>
        </w:rPr>
        <w:t>Vaikų populiacija</w:t>
      </w:r>
    </w:p>
    <w:p w14:paraId="19C1A85F" w14:textId="36FA3872" w:rsidR="00E419E6" w:rsidRDefault="00E419E6" w:rsidP="00E419E6">
      <w:pPr>
        <w:rPr>
          <w:sz w:val="22"/>
          <w:szCs w:val="22"/>
        </w:rPr>
      </w:pPr>
      <w:r>
        <w:rPr>
          <w:sz w:val="22"/>
          <w:szCs w:val="22"/>
        </w:rPr>
        <w:t>Sąveikos tyrimai atlikti tik suaugusiesiems.</w:t>
      </w:r>
    </w:p>
    <w:p w14:paraId="385445C1" w14:textId="77777777" w:rsidR="00847F52" w:rsidRDefault="00847F52" w:rsidP="00E419E6">
      <w:pPr>
        <w:rPr>
          <w:sz w:val="22"/>
          <w:szCs w:val="22"/>
        </w:rPr>
      </w:pPr>
    </w:p>
    <w:p w14:paraId="3564F4D7" w14:textId="77777777" w:rsidR="00E419E6" w:rsidRDefault="00E419E6" w:rsidP="00E419E6">
      <w:pPr>
        <w:keepNext/>
        <w:tabs>
          <w:tab w:val="left" w:pos="567"/>
        </w:tabs>
        <w:rPr>
          <w:b/>
          <w:sz w:val="22"/>
          <w:szCs w:val="22"/>
        </w:rPr>
      </w:pPr>
      <w:r>
        <w:rPr>
          <w:b/>
          <w:sz w:val="22"/>
          <w:szCs w:val="22"/>
        </w:rPr>
        <w:t>4.6</w:t>
      </w:r>
      <w:r>
        <w:rPr>
          <w:b/>
          <w:sz w:val="22"/>
          <w:szCs w:val="22"/>
        </w:rPr>
        <w:tab/>
        <w:t xml:space="preserve">Vaisingumas, </w:t>
      </w:r>
      <w:r>
        <w:rPr>
          <w:b/>
          <w:iCs/>
          <w:sz w:val="22"/>
          <w:szCs w:val="22"/>
        </w:rPr>
        <w:t>nėštumo ir žindymo laikotarpis</w:t>
      </w:r>
    </w:p>
    <w:p w14:paraId="7D11BC03" w14:textId="77777777" w:rsidR="00E419E6" w:rsidRDefault="00E419E6" w:rsidP="00E419E6">
      <w:pPr>
        <w:keepNext/>
        <w:rPr>
          <w:sz w:val="22"/>
          <w:szCs w:val="22"/>
        </w:rPr>
      </w:pPr>
    </w:p>
    <w:p w14:paraId="2C66AC1D" w14:textId="77777777" w:rsidR="00E419E6" w:rsidRDefault="00E419E6" w:rsidP="00E419E6">
      <w:pPr>
        <w:rPr>
          <w:sz w:val="22"/>
          <w:szCs w:val="22"/>
          <w:u w:val="single"/>
        </w:rPr>
      </w:pPr>
      <w:r>
        <w:rPr>
          <w:sz w:val="22"/>
          <w:szCs w:val="22"/>
          <w:u w:val="single"/>
        </w:rPr>
        <w:t>Nėštumas</w:t>
      </w:r>
    </w:p>
    <w:p w14:paraId="79E59319" w14:textId="77777777" w:rsidR="00E419E6" w:rsidRDefault="00E419E6" w:rsidP="00E419E6">
      <w:pPr>
        <w:rPr>
          <w:sz w:val="22"/>
          <w:szCs w:val="22"/>
        </w:rPr>
      </w:pPr>
      <w:r>
        <w:rPr>
          <w:sz w:val="22"/>
          <w:szCs w:val="22"/>
        </w:rPr>
        <w:t>Prostaglandinų sintezės slopinimas gali nepageidaujamai veikti nėštumo eigą ir (arba) embriono bei vaisiaus vystymąsi. Epidemiologinių tyrimų duomenys rodo, kad prostaglandinų sintezės inhibitorių vartojant nėštumo pradžioje, padidėja persileidimo, vaisiaus širdies sklaidos trūkumų bei pilvo įskilimo rizika. Absoliuti širdies ir kraujagyslių sklaidos trūkumų rizika nuo mažiau negu 1 </w:t>
      </w:r>
      <w:r>
        <w:rPr>
          <w:sz w:val="22"/>
          <w:szCs w:val="22"/>
        </w:rPr>
        <w:sym w:font="Symbol" w:char="F025"/>
      </w:r>
      <w:r>
        <w:rPr>
          <w:sz w:val="22"/>
          <w:szCs w:val="22"/>
        </w:rPr>
        <w:t xml:space="preserve"> padidėjo iki maždaug 1,5 </w:t>
      </w:r>
      <w:r>
        <w:rPr>
          <w:sz w:val="22"/>
          <w:szCs w:val="22"/>
        </w:rPr>
        <w:sym w:font="Symbol" w:char="F025"/>
      </w:r>
      <w:r>
        <w:rPr>
          <w:sz w:val="22"/>
          <w:szCs w:val="22"/>
        </w:rPr>
        <w:t xml:space="preserve">. Manoma, jog rizika didėja priklausomai nuo dozės dydžio ir gydymo trukmės. Įrodyta, jog gyvūnams, vartojusiems prostaglandinų sintezės inhibitorių, padažnėjo persileidimas prieš embriono implantaciją ir po jos bei embriono ar vaisiaus žūties atvejų. Be to, gyvūnų, prostaglandinų sintezės inhibitorių vartojusių organogenezės laikotarpiu, vaisiui dažniau atsirado įvairių sklaidos trūkumų, įskaitant širdies ir kraujagyslių sklaidos trūkumus. </w:t>
      </w:r>
    </w:p>
    <w:p w14:paraId="7749199E" w14:textId="77777777" w:rsidR="00E419E6" w:rsidRDefault="00E419E6" w:rsidP="00E419E6">
      <w:pPr>
        <w:rPr>
          <w:sz w:val="22"/>
          <w:szCs w:val="22"/>
        </w:rPr>
      </w:pPr>
    </w:p>
    <w:p w14:paraId="4A68C632" w14:textId="77777777" w:rsidR="00E419E6" w:rsidRDefault="00E419E6" w:rsidP="00E419E6">
      <w:pPr>
        <w:rPr>
          <w:sz w:val="22"/>
          <w:szCs w:val="22"/>
        </w:rPr>
      </w:pPr>
      <w:r>
        <w:rPr>
          <w:sz w:val="22"/>
          <w:szCs w:val="22"/>
        </w:rPr>
        <w:t xml:space="preserve">Nuo 20-osios nėštumo savaitės vartojamas meloksikamas, sutrikus vaisiaus inkstų funkcijai gali sukelti oligohidramnioną, kuris gali pasireikšti vos pradėjus gydymą ir paprastai išnyksta nutraukus gydymą. Be to, yra pranešimų, kad vaistinio preparato pavartojus nėštumo antrojo trimestro metu, vaisiui atsiranda arterinio latako užakimo atvejų. Nutraukus gydymą, dauguma pokyčių išnyksta. </w:t>
      </w:r>
    </w:p>
    <w:p w14:paraId="3088597C" w14:textId="77777777" w:rsidR="00E419E6" w:rsidRPr="004338F2" w:rsidRDefault="00E419E6" w:rsidP="00E419E6">
      <w:pPr>
        <w:rPr>
          <w:sz w:val="22"/>
          <w:szCs w:val="22"/>
        </w:rPr>
      </w:pPr>
      <w:r>
        <w:rPr>
          <w:sz w:val="22"/>
          <w:szCs w:val="22"/>
        </w:rPr>
        <w:t>Todėl p</w:t>
      </w:r>
      <w:r w:rsidRPr="004338F2">
        <w:rPr>
          <w:sz w:val="22"/>
          <w:szCs w:val="22"/>
        </w:rPr>
        <w:t>irm</w:t>
      </w:r>
      <w:r>
        <w:rPr>
          <w:sz w:val="22"/>
          <w:szCs w:val="22"/>
        </w:rPr>
        <w:t>ąjį</w:t>
      </w:r>
      <w:r w:rsidRPr="004338F2">
        <w:rPr>
          <w:sz w:val="22"/>
          <w:szCs w:val="22"/>
        </w:rPr>
        <w:t xml:space="preserve"> ir antr</w:t>
      </w:r>
      <w:r>
        <w:rPr>
          <w:sz w:val="22"/>
          <w:szCs w:val="22"/>
        </w:rPr>
        <w:t>ąjį</w:t>
      </w:r>
      <w:r w:rsidRPr="004338F2">
        <w:rPr>
          <w:sz w:val="22"/>
          <w:szCs w:val="22"/>
        </w:rPr>
        <w:t xml:space="preserve"> nėštumo trimestr</w:t>
      </w:r>
      <w:r>
        <w:rPr>
          <w:sz w:val="22"/>
          <w:szCs w:val="22"/>
        </w:rPr>
        <w:t>ą</w:t>
      </w:r>
      <w:r w:rsidRPr="004338F2">
        <w:rPr>
          <w:sz w:val="22"/>
          <w:szCs w:val="22"/>
        </w:rPr>
        <w:t xml:space="preserve"> meloksikamo vartoti </w:t>
      </w:r>
      <w:r>
        <w:rPr>
          <w:sz w:val="22"/>
          <w:szCs w:val="22"/>
        </w:rPr>
        <w:t>negalima</w:t>
      </w:r>
      <w:r w:rsidRPr="004338F2">
        <w:rPr>
          <w:sz w:val="22"/>
          <w:szCs w:val="22"/>
        </w:rPr>
        <w:t xml:space="preserve">, </w:t>
      </w:r>
      <w:r>
        <w:rPr>
          <w:sz w:val="22"/>
          <w:szCs w:val="22"/>
        </w:rPr>
        <w:t>nebent tai būtų</w:t>
      </w:r>
      <w:r w:rsidRPr="004338F2">
        <w:rPr>
          <w:sz w:val="22"/>
          <w:szCs w:val="22"/>
        </w:rPr>
        <w:t xml:space="preserve"> neabejotinai būtin</w:t>
      </w:r>
      <w:r>
        <w:rPr>
          <w:sz w:val="22"/>
          <w:szCs w:val="22"/>
        </w:rPr>
        <w:t>a</w:t>
      </w:r>
      <w:r w:rsidRPr="004338F2">
        <w:rPr>
          <w:sz w:val="22"/>
          <w:szCs w:val="22"/>
        </w:rPr>
        <w:t xml:space="preserve">. </w:t>
      </w:r>
      <w:r>
        <w:rPr>
          <w:sz w:val="22"/>
          <w:szCs w:val="22"/>
        </w:rPr>
        <w:t>Jei m</w:t>
      </w:r>
      <w:r w:rsidRPr="004338F2">
        <w:rPr>
          <w:sz w:val="22"/>
          <w:szCs w:val="22"/>
        </w:rPr>
        <w:t>eloksikam</w:t>
      </w:r>
      <w:r>
        <w:rPr>
          <w:sz w:val="22"/>
          <w:szCs w:val="22"/>
        </w:rPr>
        <w:t>o</w:t>
      </w:r>
      <w:r w:rsidRPr="004338F2">
        <w:rPr>
          <w:sz w:val="22"/>
          <w:szCs w:val="22"/>
        </w:rPr>
        <w:t xml:space="preserve"> moteris </w:t>
      </w:r>
      <w:r>
        <w:rPr>
          <w:sz w:val="22"/>
          <w:szCs w:val="22"/>
        </w:rPr>
        <w:t>vartoja bandydama</w:t>
      </w:r>
      <w:r w:rsidRPr="004338F2">
        <w:rPr>
          <w:sz w:val="22"/>
          <w:szCs w:val="22"/>
        </w:rPr>
        <w:t xml:space="preserve"> pastoti arba pirmoj</w:t>
      </w:r>
      <w:r>
        <w:rPr>
          <w:sz w:val="22"/>
          <w:szCs w:val="22"/>
        </w:rPr>
        <w:t>o</w:t>
      </w:r>
      <w:r w:rsidRPr="004338F2">
        <w:rPr>
          <w:sz w:val="22"/>
          <w:szCs w:val="22"/>
        </w:rPr>
        <w:t xml:space="preserve"> </w:t>
      </w:r>
      <w:r>
        <w:rPr>
          <w:sz w:val="22"/>
          <w:szCs w:val="22"/>
        </w:rPr>
        <w:t>i</w:t>
      </w:r>
      <w:r w:rsidRPr="004338F2">
        <w:rPr>
          <w:sz w:val="22"/>
          <w:szCs w:val="22"/>
        </w:rPr>
        <w:t>r antroj</w:t>
      </w:r>
      <w:r>
        <w:rPr>
          <w:sz w:val="22"/>
          <w:szCs w:val="22"/>
        </w:rPr>
        <w:t>o</w:t>
      </w:r>
      <w:r w:rsidRPr="004338F2">
        <w:rPr>
          <w:sz w:val="22"/>
          <w:szCs w:val="22"/>
        </w:rPr>
        <w:t xml:space="preserve"> nėštumo trimestr</w:t>
      </w:r>
      <w:r>
        <w:rPr>
          <w:sz w:val="22"/>
          <w:szCs w:val="22"/>
        </w:rPr>
        <w:t>o metu, dozė turi būti kuo mažesnė, o gydymo trukmė kuo trumpesnė. Jei po 20-os gestacinės savaitės kelias paras vartojama meloksikamo, reikia apsvarstyti antenatalinės oligohidramniono ir arterinio latako užsidarymo stebėsenos galimybę. Jei nustatomas oligohidramnionas ar arterinio latako užsidarymas, meloksikamo vartojimą būtina nutraukti.</w:t>
      </w:r>
    </w:p>
    <w:p w14:paraId="79DDC468" w14:textId="77777777" w:rsidR="00E419E6" w:rsidRDefault="00E419E6" w:rsidP="00E419E6">
      <w:pPr>
        <w:rPr>
          <w:sz w:val="22"/>
          <w:szCs w:val="22"/>
        </w:rPr>
      </w:pPr>
    </w:p>
    <w:p w14:paraId="4BC4CC3B" w14:textId="77777777" w:rsidR="00E419E6" w:rsidRDefault="00E419E6" w:rsidP="00E419E6">
      <w:pPr>
        <w:rPr>
          <w:sz w:val="22"/>
          <w:szCs w:val="22"/>
        </w:rPr>
      </w:pPr>
      <w:r>
        <w:rPr>
          <w:sz w:val="22"/>
          <w:szCs w:val="22"/>
        </w:rPr>
        <w:t>Trečiuoju nėštumo trimestru vartojami visi prostaglandinų sintezės inhibitoriai gali lemti:</w:t>
      </w:r>
    </w:p>
    <w:p w14:paraId="57DBD66A" w14:textId="77777777" w:rsidR="00E419E6" w:rsidRDefault="00E419E6" w:rsidP="00E419E6">
      <w:pPr>
        <w:rPr>
          <w:sz w:val="22"/>
          <w:szCs w:val="22"/>
        </w:rPr>
      </w:pPr>
    </w:p>
    <w:p w14:paraId="27BD7853" w14:textId="77777777" w:rsidR="00E419E6" w:rsidRDefault="00E419E6" w:rsidP="00E419E6">
      <w:pPr>
        <w:tabs>
          <w:tab w:val="left" w:pos="567"/>
        </w:tabs>
        <w:ind w:left="357" w:hanging="357"/>
        <w:rPr>
          <w:sz w:val="22"/>
          <w:szCs w:val="22"/>
        </w:rPr>
      </w:pPr>
      <w:r>
        <w:rPr>
          <w:sz w:val="22"/>
          <w:szCs w:val="22"/>
        </w:rPr>
        <w:t>•</w:t>
      </w:r>
      <w:r>
        <w:rPr>
          <w:sz w:val="22"/>
          <w:szCs w:val="22"/>
        </w:rPr>
        <w:tab/>
        <w:t>toksinį poveikį vaisiaus širdžiai ir plaučiams (priešlaikinį arterinio latako (</w:t>
      </w:r>
      <w:r w:rsidRPr="004431C3">
        <w:rPr>
          <w:i/>
          <w:iCs/>
          <w:sz w:val="22"/>
          <w:szCs w:val="22"/>
        </w:rPr>
        <w:t>ductus arteriosus</w:t>
      </w:r>
      <w:r>
        <w:rPr>
          <w:sz w:val="22"/>
          <w:szCs w:val="22"/>
        </w:rPr>
        <w:t>) užakimą / užsidarymą ir plautinę hipertenziją);</w:t>
      </w:r>
    </w:p>
    <w:p w14:paraId="2ABDDD7F" w14:textId="77777777" w:rsidR="00E419E6" w:rsidRDefault="00E419E6" w:rsidP="00E419E6">
      <w:pPr>
        <w:tabs>
          <w:tab w:val="left" w:pos="567"/>
        </w:tabs>
        <w:ind w:left="357" w:hanging="357"/>
        <w:rPr>
          <w:sz w:val="22"/>
          <w:szCs w:val="22"/>
        </w:rPr>
      </w:pPr>
      <w:r>
        <w:rPr>
          <w:sz w:val="22"/>
          <w:szCs w:val="22"/>
        </w:rPr>
        <w:t>•</w:t>
      </w:r>
      <w:r>
        <w:rPr>
          <w:sz w:val="22"/>
          <w:szCs w:val="22"/>
        </w:rPr>
        <w:tab/>
        <w:t>vaisiaus inkstų funkcijos sutrikimą (žr.pirmiau);</w:t>
      </w:r>
    </w:p>
    <w:p w14:paraId="50E726B4" w14:textId="77777777" w:rsidR="00E419E6" w:rsidRDefault="00E419E6" w:rsidP="00E419E6">
      <w:pPr>
        <w:tabs>
          <w:tab w:val="left" w:pos="567"/>
        </w:tabs>
        <w:ind w:left="357" w:hanging="357"/>
        <w:rPr>
          <w:sz w:val="22"/>
          <w:szCs w:val="22"/>
        </w:rPr>
      </w:pPr>
      <w:r>
        <w:rPr>
          <w:sz w:val="22"/>
          <w:szCs w:val="22"/>
        </w:rPr>
        <w:t>•</w:t>
      </w:r>
      <w:r>
        <w:rPr>
          <w:sz w:val="22"/>
          <w:szCs w:val="22"/>
        </w:rPr>
        <w:tab/>
        <w:t>gimdyvei  ir naujagimiui nėštumo pabaigoje gali ilginti kraujavimo laiką, sukelti antiagregacinį poveikį, kuris galimas net nuo labai mažų dozių;</w:t>
      </w:r>
    </w:p>
    <w:p w14:paraId="4EC4B1DD" w14:textId="77777777" w:rsidR="00E419E6" w:rsidRDefault="00E419E6" w:rsidP="00E419E6">
      <w:pPr>
        <w:tabs>
          <w:tab w:val="left" w:pos="567"/>
        </w:tabs>
        <w:ind w:left="357" w:hanging="357"/>
        <w:rPr>
          <w:sz w:val="22"/>
          <w:szCs w:val="22"/>
        </w:rPr>
      </w:pPr>
      <w:r>
        <w:rPr>
          <w:sz w:val="22"/>
          <w:szCs w:val="22"/>
        </w:rPr>
        <w:t>•</w:t>
      </w:r>
      <w:r>
        <w:rPr>
          <w:sz w:val="22"/>
          <w:szCs w:val="22"/>
        </w:rPr>
        <w:tab/>
        <w:t xml:space="preserve">gimdyvei gali slopinti gimdos susitraukimus,  uždelsti  arba pailginti gimdymą. </w:t>
      </w:r>
    </w:p>
    <w:p w14:paraId="6AE84965" w14:textId="77777777" w:rsidR="00E419E6" w:rsidRDefault="00E419E6" w:rsidP="00E419E6">
      <w:pPr>
        <w:rPr>
          <w:sz w:val="22"/>
          <w:szCs w:val="22"/>
        </w:rPr>
      </w:pPr>
    </w:p>
    <w:p w14:paraId="6C5486EC" w14:textId="77777777" w:rsidR="00E419E6" w:rsidRPr="004338F2" w:rsidRDefault="00E419E6" w:rsidP="00E419E6">
      <w:pPr>
        <w:rPr>
          <w:sz w:val="22"/>
          <w:szCs w:val="22"/>
        </w:rPr>
      </w:pPr>
      <w:r>
        <w:rPr>
          <w:sz w:val="22"/>
          <w:szCs w:val="22"/>
        </w:rPr>
        <w:t>Dėl minėtų priežasčių</w:t>
      </w:r>
      <w:r w:rsidRPr="004338F2">
        <w:rPr>
          <w:sz w:val="22"/>
          <w:szCs w:val="22"/>
        </w:rPr>
        <w:t xml:space="preserve"> meloksikamo vartoti draudžiama</w:t>
      </w:r>
      <w:r>
        <w:rPr>
          <w:sz w:val="22"/>
          <w:szCs w:val="22"/>
        </w:rPr>
        <w:t xml:space="preserve"> </w:t>
      </w:r>
      <w:r w:rsidRPr="004338F2">
        <w:rPr>
          <w:sz w:val="22"/>
          <w:szCs w:val="22"/>
        </w:rPr>
        <w:t>treči</w:t>
      </w:r>
      <w:r>
        <w:rPr>
          <w:sz w:val="22"/>
          <w:szCs w:val="22"/>
        </w:rPr>
        <w:t>ajį</w:t>
      </w:r>
      <w:r w:rsidRPr="004338F2">
        <w:rPr>
          <w:sz w:val="22"/>
          <w:szCs w:val="22"/>
        </w:rPr>
        <w:t xml:space="preserve"> nėštumo trimestr</w:t>
      </w:r>
      <w:r>
        <w:rPr>
          <w:sz w:val="22"/>
          <w:szCs w:val="22"/>
        </w:rPr>
        <w:t>ą</w:t>
      </w:r>
      <w:r w:rsidRPr="004338F2">
        <w:rPr>
          <w:sz w:val="22"/>
          <w:szCs w:val="22"/>
        </w:rPr>
        <w:t xml:space="preserve"> </w:t>
      </w:r>
      <w:r>
        <w:rPr>
          <w:sz w:val="22"/>
          <w:szCs w:val="22"/>
        </w:rPr>
        <w:t>(žr. 4.3 ir 5.3 skyrius)</w:t>
      </w:r>
      <w:r w:rsidRPr="004338F2">
        <w:rPr>
          <w:sz w:val="22"/>
          <w:szCs w:val="22"/>
        </w:rPr>
        <w:t xml:space="preserve">. </w:t>
      </w:r>
    </w:p>
    <w:p w14:paraId="01C906D8" w14:textId="77777777" w:rsidR="00E419E6" w:rsidRDefault="00E419E6" w:rsidP="00E419E6">
      <w:pPr>
        <w:rPr>
          <w:sz w:val="22"/>
          <w:szCs w:val="22"/>
        </w:rPr>
      </w:pPr>
    </w:p>
    <w:p w14:paraId="181850BB" w14:textId="77777777" w:rsidR="00E419E6" w:rsidRDefault="00E419E6" w:rsidP="00E419E6">
      <w:pPr>
        <w:rPr>
          <w:sz w:val="22"/>
          <w:szCs w:val="22"/>
          <w:u w:val="single"/>
        </w:rPr>
      </w:pPr>
      <w:r>
        <w:rPr>
          <w:sz w:val="22"/>
          <w:szCs w:val="22"/>
          <w:u w:val="single"/>
        </w:rPr>
        <w:t>Žindymas</w:t>
      </w:r>
    </w:p>
    <w:p w14:paraId="77DDDB9E" w14:textId="77777777" w:rsidR="00E419E6" w:rsidRDefault="00E419E6" w:rsidP="00E419E6">
      <w:pPr>
        <w:rPr>
          <w:sz w:val="22"/>
          <w:szCs w:val="22"/>
        </w:rPr>
      </w:pPr>
      <w:r>
        <w:rPr>
          <w:sz w:val="22"/>
          <w:szCs w:val="22"/>
        </w:rPr>
        <w:t xml:space="preserve">Nors patirties apie specifinį meloksikamo poveikį žmonėms nėra, tačiau žinoma, kad NVNU patenka į motinos pieną. Meloksikamo buvo pastebėta žindančių gyvūnų patelių piene (žr. 5.3 sk.). Kūdikį krūtimi maitinančias moteris šiuo vaistiniu preparatu gydyti nerekomenduojama. </w:t>
      </w:r>
    </w:p>
    <w:p w14:paraId="153F2A65" w14:textId="77777777" w:rsidR="00E419E6" w:rsidRDefault="00E419E6" w:rsidP="00E419E6">
      <w:pPr>
        <w:rPr>
          <w:sz w:val="22"/>
          <w:szCs w:val="22"/>
        </w:rPr>
      </w:pPr>
    </w:p>
    <w:p w14:paraId="334A310B" w14:textId="77777777" w:rsidR="00E419E6" w:rsidRDefault="00E419E6" w:rsidP="00E419E6">
      <w:pPr>
        <w:keepNext/>
        <w:rPr>
          <w:sz w:val="22"/>
          <w:szCs w:val="22"/>
          <w:u w:val="single"/>
        </w:rPr>
      </w:pPr>
      <w:r>
        <w:rPr>
          <w:sz w:val="22"/>
          <w:szCs w:val="22"/>
          <w:u w:val="single"/>
        </w:rPr>
        <w:lastRenderedPageBreak/>
        <w:t>Vaisingumas</w:t>
      </w:r>
    </w:p>
    <w:p w14:paraId="4048505B" w14:textId="77777777" w:rsidR="00E419E6" w:rsidRDefault="00E419E6" w:rsidP="00E419E6">
      <w:pPr>
        <w:keepNext/>
        <w:rPr>
          <w:sz w:val="22"/>
          <w:szCs w:val="22"/>
        </w:rPr>
      </w:pPr>
      <w:r>
        <w:rPr>
          <w:sz w:val="22"/>
          <w:szCs w:val="22"/>
        </w:rPr>
        <w:t>Meloksikamo, kaip ir kitų ciklooksigenazę (prostaglandinų sintezę) slopinančių vaistinių preparatų, vartojimas gali sutrikdyti moterų vaisingumą, todėl pastoti bandančioms moterims jo vartoti nerekomenduojama. Meloksikamas gali sukelti ovuliacijos uždelsimą. Toms moterims, kurios sunkiai pastoja arba kurioms dėl nevaisingumo atliekami tyrimai, meloksikamo vartojimą reikia nutraukti.</w:t>
      </w:r>
    </w:p>
    <w:p w14:paraId="313F9956" w14:textId="77777777" w:rsidR="00E419E6" w:rsidRDefault="00E419E6" w:rsidP="00E419E6">
      <w:pPr>
        <w:rPr>
          <w:sz w:val="22"/>
          <w:szCs w:val="22"/>
        </w:rPr>
      </w:pPr>
    </w:p>
    <w:p w14:paraId="6FEA4FC1" w14:textId="77777777" w:rsidR="00E419E6" w:rsidRDefault="00E419E6" w:rsidP="00E419E6">
      <w:pPr>
        <w:tabs>
          <w:tab w:val="left" w:pos="567"/>
        </w:tabs>
        <w:rPr>
          <w:b/>
          <w:iCs/>
          <w:sz w:val="22"/>
          <w:szCs w:val="22"/>
        </w:rPr>
      </w:pPr>
      <w:r>
        <w:rPr>
          <w:b/>
          <w:sz w:val="22"/>
          <w:szCs w:val="22"/>
        </w:rPr>
        <w:t>4.7</w:t>
      </w:r>
      <w:r>
        <w:rPr>
          <w:b/>
          <w:sz w:val="22"/>
          <w:szCs w:val="22"/>
        </w:rPr>
        <w:tab/>
      </w:r>
      <w:r>
        <w:rPr>
          <w:b/>
          <w:iCs/>
          <w:sz w:val="22"/>
          <w:szCs w:val="22"/>
        </w:rPr>
        <w:t>Poveikis gebėjimui vairuoti ir valdyti mechanizmus</w:t>
      </w:r>
    </w:p>
    <w:p w14:paraId="0B02A550" w14:textId="77777777" w:rsidR="00E419E6" w:rsidRDefault="00E419E6" w:rsidP="00E419E6">
      <w:pPr>
        <w:rPr>
          <w:sz w:val="22"/>
          <w:szCs w:val="22"/>
        </w:rPr>
      </w:pPr>
    </w:p>
    <w:p w14:paraId="7F8CADD3" w14:textId="77777777" w:rsidR="00E419E6" w:rsidRDefault="00E419E6" w:rsidP="00E419E6">
      <w:pPr>
        <w:rPr>
          <w:sz w:val="22"/>
          <w:szCs w:val="22"/>
        </w:rPr>
      </w:pPr>
      <w:r>
        <w:rPr>
          <w:sz w:val="22"/>
          <w:szCs w:val="22"/>
        </w:rPr>
        <w:t>Poveikio gebėjimui vairuoti ir valdyti mechanizmus specifinių tyrimų neatlikta. Vis dėlto remiantis farmakodinamika ir pastebėtomis nepageidaujamomis reakcijomis, meloksikamas gebėjimo vairuoti ir valdyti mechanizmus neveikia arba veikia nereikšmingai. Jeigu pasireiškia regos sutrikimas, įskaitant daiktų matymą lyg per miglą, svaigimas(</w:t>
      </w:r>
      <w:r>
        <w:rPr>
          <w:i/>
          <w:sz w:val="22"/>
          <w:szCs w:val="22"/>
        </w:rPr>
        <w:t>vertigo</w:t>
      </w:r>
      <w:r>
        <w:rPr>
          <w:sz w:val="22"/>
          <w:szCs w:val="22"/>
        </w:rPr>
        <w:t xml:space="preserve">), mieguistumas, galvos sukimasis ar kitoks centrinės nervų sistemos sutrikimas, patariama nevairuoti ir nevaldyti mechanizmų. </w:t>
      </w:r>
    </w:p>
    <w:p w14:paraId="52F56798" w14:textId="77777777" w:rsidR="00E419E6" w:rsidRDefault="00E419E6" w:rsidP="00E419E6">
      <w:pPr>
        <w:rPr>
          <w:sz w:val="22"/>
          <w:szCs w:val="22"/>
        </w:rPr>
      </w:pPr>
    </w:p>
    <w:p w14:paraId="2B941A72" w14:textId="77777777" w:rsidR="00E419E6" w:rsidRDefault="00E419E6" w:rsidP="00E419E6">
      <w:pPr>
        <w:tabs>
          <w:tab w:val="left" w:pos="567"/>
        </w:tabs>
        <w:rPr>
          <w:b/>
          <w:i/>
          <w:sz w:val="22"/>
          <w:szCs w:val="22"/>
        </w:rPr>
      </w:pPr>
      <w:r>
        <w:rPr>
          <w:b/>
          <w:sz w:val="22"/>
          <w:szCs w:val="22"/>
        </w:rPr>
        <w:t>4.8</w:t>
      </w:r>
      <w:r>
        <w:rPr>
          <w:b/>
          <w:sz w:val="22"/>
          <w:szCs w:val="22"/>
        </w:rPr>
        <w:tab/>
        <w:t>Nepageidaujamas poveikis</w:t>
      </w:r>
    </w:p>
    <w:p w14:paraId="6BC7544A" w14:textId="77777777" w:rsidR="00E419E6" w:rsidRDefault="00E419E6" w:rsidP="00E419E6">
      <w:pPr>
        <w:rPr>
          <w:sz w:val="22"/>
          <w:szCs w:val="22"/>
        </w:rPr>
      </w:pPr>
    </w:p>
    <w:p w14:paraId="58F982A8" w14:textId="77777777" w:rsidR="00E419E6" w:rsidRDefault="00E419E6" w:rsidP="00E419E6">
      <w:pPr>
        <w:rPr>
          <w:iCs/>
          <w:sz w:val="22"/>
          <w:szCs w:val="22"/>
          <w:u w:val="single"/>
        </w:rPr>
      </w:pPr>
      <w:r>
        <w:rPr>
          <w:iCs/>
          <w:sz w:val="22"/>
          <w:szCs w:val="22"/>
        </w:rPr>
        <w:t>a</w:t>
      </w:r>
      <w:r>
        <w:rPr>
          <w:iCs/>
          <w:sz w:val="22"/>
          <w:szCs w:val="22"/>
          <w:u w:val="single"/>
        </w:rPr>
        <w:t>) Bendra nepageidaujamų reakcijų santrauka</w:t>
      </w:r>
    </w:p>
    <w:p w14:paraId="771656E5" w14:textId="77777777" w:rsidR="00E419E6" w:rsidRDefault="00E419E6" w:rsidP="00E419E6">
      <w:pPr>
        <w:rPr>
          <w:sz w:val="22"/>
          <w:szCs w:val="22"/>
          <w:u w:val="single"/>
        </w:rPr>
      </w:pPr>
    </w:p>
    <w:p w14:paraId="2F1096AA" w14:textId="77777777" w:rsidR="00E419E6" w:rsidRDefault="00E419E6" w:rsidP="00E419E6">
      <w:pPr>
        <w:rPr>
          <w:sz w:val="22"/>
          <w:szCs w:val="22"/>
        </w:rPr>
      </w:pPr>
      <w:r>
        <w:rPr>
          <w:sz w:val="22"/>
          <w:szCs w:val="22"/>
        </w:rPr>
        <w:t xml:space="preserve">Klinikiniai tyrimai ir epidemiologiniai duomenys patvirtina, kad kai kurių NVNU vartojimas (ypač didelėmis dozėmis ir ilgą laiką) gali būti susijęs su arterijų trombozės reiškinių (pvz., miokardo infarkto arba insulto) nedideliu rizikos padidėjimu (žr. 4.4 skyrių). </w:t>
      </w:r>
    </w:p>
    <w:p w14:paraId="2A70BAD2" w14:textId="77777777" w:rsidR="00E419E6" w:rsidRDefault="00E419E6" w:rsidP="00E419E6">
      <w:pPr>
        <w:rPr>
          <w:sz w:val="22"/>
          <w:szCs w:val="22"/>
        </w:rPr>
      </w:pPr>
      <w:r>
        <w:rPr>
          <w:sz w:val="22"/>
          <w:szCs w:val="22"/>
        </w:rPr>
        <w:t>Buvo su gydymu NVNU susijusių edemos, hipertenzijos ir širdies nepakankamumo atvejų.</w:t>
      </w:r>
    </w:p>
    <w:p w14:paraId="41BBD392" w14:textId="77777777" w:rsidR="00E419E6" w:rsidRDefault="00E419E6" w:rsidP="00E419E6">
      <w:pPr>
        <w:rPr>
          <w:sz w:val="22"/>
          <w:szCs w:val="22"/>
        </w:rPr>
      </w:pPr>
    </w:p>
    <w:p w14:paraId="5DB0543D" w14:textId="77777777" w:rsidR="00E419E6" w:rsidRDefault="00E419E6" w:rsidP="00E419E6">
      <w:pPr>
        <w:rPr>
          <w:sz w:val="22"/>
          <w:szCs w:val="22"/>
        </w:rPr>
      </w:pPr>
      <w:r>
        <w:rPr>
          <w:sz w:val="22"/>
          <w:szCs w:val="22"/>
        </w:rPr>
        <w:t xml:space="preserve">Dažniausiai pastebėti nepageidaujami reiškiniai yra virškinimo trakto. Gali atsirasti peptinių opų, virškinimo trakto prakiurimas arba kraujavimas, kurie kartais gali būti mirtini, ypač senyviems žmonėms (žr. 4.4 skyrių). Buvo pykinimo, vėmimo, viduriavimo, dujų susikaupimo virškinimo trakte, vidurių užkietėjimo, dispepsijos, pilvo skausmo, melenos, hematemezės, opinio stomatito, kolito ir Krono ligos paūmėjimo atvejų (žr. 4.4 skyrių). Rečiau pasireiškė gastritas. </w:t>
      </w:r>
    </w:p>
    <w:p w14:paraId="509C9DF2" w14:textId="77777777" w:rsidR="00E419E6" w:rsidRDefault="00E419E6" w:rsidP="00E419E6">
      <w:pPr>
        <w:rPr>
          <w:sz w:val="22"/>
          <w:szCs w:val="22"/>
        </w:rPr>
      </w:pPr>
    </w:p>
    <w:p w14:paraId="23643B6F" w14:textId="77777777" w:rsidR="00E419E6" w:rsidRDefault="00E419E6" w:rsidP="00E419E6">
      <w:pPr>
        <w:rPr>
          <w:sz w:val="22"/>
          <w:szCs w:val="22"/>
        </w:rPr>
      </w:pPr>
      <w:r>
        <w:rPr>
          <w:sz w:val="22"/>
          <w:szCs w:val="22"/>
        </w:rPr>
        <w:t xml:space="preserve">Buvo aprašytos sunkios nepageidaujamos odos reakcijos (angl. </w:t>
      </w:r>
      <w:r>
        <w:rPr>
          <w:i/>
          <w:sz w:val="22"/>
          <w:szCs w:val="22"/>
        </w:rPr>
        <w:t>SCARs</w:t>
      </w:r>
      <w:r>
        <w:rPr>
          <w:sz w:val="22"/>
          <w:szCs w:val="22"/>
        </w:rPr>
        <w:t xml:space="preserve">): </w:t>
      </w:r>
      <w:r>
        <w:rPr>
          <w:i/>
          <w:sz w:val="22"/>
          <w:szCs w:val="22"/>
        </w:rPr>
        <w:t>Stivens-Johnson</w:t>
      </w:r>
      <w:r>
        <w:rPr>
          <w:sz w:val="22"/>
          <w:szCs w:val="22"/>
        </w:rPr>
        <w:t xml:space="preserve"> sindromas (angl. </w:t>
      </w:r>
      <w:r>
        <w:rPr>
          <w:i/>
          <w:sz w:val="22"/>
          <w:szCs w:val="22"/>
        </w:rPr>
        <w:t>SJS</w:t>
      </w:r>
      <w:r>
        <w:rPr>
          <w:sz w:val="22"/>
          <w:szCs w:val="22"/>
        </w:rPr>
        <w:t>) ir toksinė epidermio nekrolizė (angl.</w:t>
      </w:r>
      <w:r>
        <w:rPr>
          <w:i/>
          <w:sz w:val="22"/>
          <w:szCs w:val="22"/>
        </w:rPr>
        <w:t>TEN</w:t>
      </w:r>
      <w:r>
        <w:rPr>
          <w:sz w:val="22"/>
          <w:szCs w:val="22"/>
        </w:rPr>
        <w:t>) (žr. 4.4 skyrių).</w:t>
      </w:r>
    </w:p>
    <w:p w14:paraId="5748E817" w14:textId="77777777" w:rsidR="00E419E6" w:rsidRDefault="00E419E6" w:rsidP="00E419E6">
      <w:pPr>
        <w:rPr>
          <w:sz w:val="22"/>
          <w:szCs w:val="22"/>
        </w:rPr>
      </w:pPr>
    </w:p>
    <w:p w14:paraId="22FCA13C" w14:textId="77777777" w:rsidR="00E419E6" w:rsidRDefault="00E419E6" w:rsidP="00E419E6">
      <w:pPr>
        <w:rPr>
          <w:sz w:val="22"/>
          <w:szCs w:val="22"/>
        </w:rPr>
      </w:pPr>
      <w:r>
        <w:rPr>
          <w:sz w:val="22"/>
          <w:szCs w:val="22"/>
        </w:rPr>
        <w:t xml:space="preserve">Žemiau išvardytų nepageidaujamų reakcijų dažnis yra paremtas nepageidaujamų reiškinių, nustatytų 27 klinikinių tyrimų metu gydant ne trumpiau kaip 14 parų, atitinkamu dažniu. Informacija yra paremta klinikiniais tyrimais, kuriuose dalyvavo 15197 pacientai, kurie per burną vartojama 7,5 mg arba 15 mg meloksikamo paros doze buvo gydyti iki vienerių metų. </w:t>
      </w:r>
    </w:p>
    <w:p w14:paraId="50C23D55" w14:textId="77777777" w:rsidR="00E419E6" w:rsidRDefault="00E419E6" w:rsidP="00E419E6">
      <w:pPr>
        <w:rPr>
          <w:sz w:val="22"/>
          <w:szCs w:val="22"/>
        </w:rPr>
      </w:pPr>
      <w:r>
        <w:rPr>
          <w:sz w:val="22"/>
          <w:szCs w:val="22"/>
        </w:rPr>
        <w:t>Įtrauktos ir nepageidaujamos reakcijos, kurios buvo pastebėtos vaistiniu preparatu gydant po to, kai jis pateko į rinką.</w:t>
      </w:r>
    </w:p>
    <w:p w14:paraId="46B7CB1B" w14:textId="77777777" w:rsidR="00E419E6" w:rsidRDefault="00E419E6" w:rsidP="00E419E6">
      <w:pPr>
        <w:rPr>
          <w:sz w:val="22"/>
          <w:szCs w:val="22"/>
        </w:rPr>
      </w:pPr>
    </w:p>
    <w:p w14:paraId="13F7B3DC" w14:textId="77777777" w:rsidR="00E419E6" w:rsidRDefault="00E419E6" w:rsidP="00E419E6">
      <w:pPr>
        <w:tabs>
          <w:tab w:val="left" w:pos="567"/>
        </w:tabs>
        <w:rPr>
          <w:sz w:val="22"/>
          <w:szCs w:val="22"/>
        </w:rPr>
      </w:pPr>
      <w:r>
        <w:rPr>
          <w:sz w:val="22"/>
          <w:szCs w:val="22"/>
        </w:rPr>
        <w:t>Nepageidaujamo  poveikio dažnis  apibūdinamas taip: labai dažnas (</w:t>
      </w:r>
      <w:r>
        <w:rPr>
          <w:sz w:val="22"/>
          <w:szCs w:val="22"/>
        </w:rPr>
        <w:sym w:font="Symbol" w:char="F0B3"/>
      </w:r>
      <w:r>
        <w:rPr>
          <w:sz w:val="22"/>
          <w:szCs w:val="22"/>
        </w:rPr>
        <w:t xml:space="preserve"> 1/10), dažnas (nuo </w:t>
      </w:r>
      <w:r>
        <w:rPr>
          <w:sz w:val="22"/>
          <w:szCs w:val="22"/>
        </w:rPr>
        <w:sym w:font="Symbol" w:char="F0B3"/>
      </w:r>
      <w:r>
        <w:rPr>
          <w:sz w:val="22"/>
          <w:szCs w:val="22"/>
        </w:rPr>
        <w:t xml:space="preserve"> 1/100 iki </w:t>
      </w:r>
      <w:r>
        <w:rPr>
          <w:sz w:val="22"/>
          <w:szCs w:val="22"/>
        </w:rPr>
        <w:sym w:font="Symbol" w:char="F03C"/>
      </w:r>
      <w:r>
        <w:rPr>
          <w:sz w:val="22"/>
          <w:szCs w:val="22"/>
        </w:rPr>
        <w:t xml:space="preserve"> 1/10), nedažnas (nuo </w:t>
      </w:r>
      <w:r>
        <w:rPr>
          <w:sz w:val="22"/>
          <w:szCs w:val="22"/>
        </w:rPr>
        <w:sym w:font="Symbol" w:char="F0B3"/>
      </w:r>
      <w:r>
        <w:rPr>
          <w:sz w:val="22"/>
          <w:szCs w:val="22"/>
        </w:rPr>
        <w:t xml:space="preserve"> 1/1 000 iki </w:t>
      </w:r>
      <w:r>
        <w:rPr>
          <w:sz w:val="22"/>
          <w:szCs w:val="22"/>
        </w:rPr>
        <w:sym w:font="Symbol" w:char="F03C"/>
      </w:r>
      <w:r>
        <w:rPr>
          <w:sz w:val="22"/>
          <w:szCs w:val="22"/>
        </w:rPr>
        <w:t xml:space="preserve"> 1/100), retas (nuo </w:t>
      </w:r>
      <w:r>
        <w:rPr>
          <w:sz w:val="22"/>
          <w:szCs w:val="22"/>
        </w:rPr>
        <w:sym w:font="Symbol" w:char="F0B3"/>
      </w:r>
      <w:r>
        <w:rPr>
          <w:sz w:val="22"/>
          <w:szCs w:val="22"/>
        </w:rPr>
        <w:t xml:space="preserve"> 1/10 000 iki </w:t>
      </w:r>
      <w:r>
        <w:rPr>
          <w:sz w:val="22"/>
          <w:szCs w:val="22"/>
        </w:rPr>
        <w:sym w:font="Symbol" w:char="F03C"/>
      </w:r>
      <w:r>
        <w:rPr>
          <w:sz w:val="22"/>
          <w:szCs w:val="22"/>
        </w:rPr>
        <w:t> 1/1 000), labai retas (</w:t>
      </w:r>
      <w:r>
        <w:rPr>
          <w:sz w:val="22"/>
          <w:szCs w:val="22"/>
        </w:rPr>
        <w:sym w:font="Symbol" w:char="F03C"/>
      </w:r>
      <w:r>
        <w:rPr>
          <w:sz w:val="22"/>
          <w:szCs w:val="22"/>
        </w:rPr>
        <w:t> 1/10 000), dažnis nežinomas (negali būti apskaičiuotas pagal turimus duomenis).</w:t>
      </w:r>
    </w:p>
    <w:p w14:paraId="20BBCBBA" w14:textId="77777777" w:rsidR="00E419E6" w:rsidRDefault="00E419E6" w:rsidP="00E419E6">
      <w:pPr>
        <w:tabs>
          <w:tab w:val="left" w:pos="567"/>
        </w:tabs>
        <w:rPr>
          <w:i/>
          <w:iCs/>
          <w:sz w:val="22"/>
          <w:szCs w:val="22"/>
          <w:u w:val="single"/>
        </w:rPr>
      </w:pPr>
    </w:p>
    <w:p w14:paraId="5F835903" w14:textId="77777777" w:rsidR="00E419E6" w:rsidRDefault="00E419E6" w:rsidP="00E419E6">
      <w:pPr>
        <w:tabs>
          <w:tab w:val="left" w:pos="567"/>
        </w:tabs>
        <w:rPr>
          <w:i/>
          <w:iCs/>
          <w:sz w:val="22"/>
          <w:szCs w:val="22"/>
          <w:u w:val="single"/>
        </w:rPr>
      </w:pPr>
      <w:r>
        <w:rPr>
          <w:iCs/>
          <w:sz w:val="22"/>
          <w:szCs w:val="22"/>
          <w:u w:val="single"/>
        </w:rPr>
        <w:t>b)</w:t>
      </w:r>
      <w:r>
        <w:rPr>
          <w:i/>
          <w:iCs/>
          <w:sz w:val="22"/>
          <w:szCs w:val="22"/>
          <w:u w:val="single"/>
        </w:rPr>
        <w:t xml:space="preserve"> </w:t>
      </w:r>
      <w:r>
        <w:rPr>
          <w:iCs/>
          <w:sz w:val="22"/>
          <w:szCs w:val="22"/>
          <w:u w:val="single"/>
        </w:rPr>
        <w:t>Nepageidaujamų reakcijų santrauka lentelėje</w:t>
      </w:r>
    </w:p>
    <w:p w14:paraId="4CFABC01" w14:textId="77777777" w:rsidR="00E419E6" w:rsidRDefault="00E419E6" w:rsidP="00E419E6">
      <w:pPr>
        <w:tabs>
          <w:tab w:val="left" w:pos="567"/>
        </w:tabs>
        <w:rPr>
          <w:sz w:val="22"/>
          <w:szCs w:val="22"/>
        </w:rPr>
      </w:pPr>
    </w:p>
    <w:p w14:paraId="4A0B4C21" w14:textId="77777777" w:rsidR="00E419E6" w:rsidRDefault="00E419E6" w:rsidP="00E419E6">
      <w:pPr>
        <w:tabs>
          <w:tab w:val="left" w:pos="567"/>
        </w:tabs>
        <w:rPr>
          <w:i/>
          <w:sz w:val="22"/>
        </w:rPr>
      </w:pPr>
      <w:r>
        <w:rPr>
          <w:i/>
          <w:sz w:val="22"/>
        </w:rPr>
        <w:t>Kraujo ir limfinės sistemos sutrikimai</w:t>
      </w:r>
    </w:p>
    <w:p w14:paraId="2E7458B1" w14:textId="77777777" w:rsidR="00E419E6" w:rsidRDefault="00E419E6" w:rsidP="00E419E6">
      <w:pPr>
        <w:tabs>
          <w:tab w:val="left" w:pos="567"/>
          <w:tab w:val="left" w:pos="2127"/>
        </w:tabs>
        <w:rPr>
          <w:sz w:val="22"/>
          <w:szCs w:val="22"/>
        </w:rPr>
      </w:pPr>
      <w:r>
        <w:rPr>
          <w:iCs/>
          <w:sz w:val="22"/>
          <w:szCs w:val="22"/>
        </w:rPr>
        <w:t>Nedažnas:</w:t>
      </w:r>
      <w:r>
        <w:rPr>
          <w:iCs/>
          <w:sz w:val="22"/>
          <w:szCs w:val="22"/>
        </w:rPr>
        <w:tab/>
        <w:t>a</w:t>
      </w:r>
      <w:r>
        <w:rPr>
          <w:sz w:val="22"/>
          <w:szCs w:val="22"/>
        </w:rPr>
        <w:t>nemija.</w:t>
      </w:r>
    </w:p>
    <w:p w14:paraId="407B5BD0" w14:textId="77777777" w:rsidR="00E419E6" w:rsidRDefault="00E419E6" w:rsidP="00E419E6">
      <w:pPr>
        <w:tabs>
          <w:tab w:val="left" w:pos="567"/>
          <w:tab w:val="left" w:pos="2127"/>
        </w:tabs>
        <w:ind w:left="2592" w:hanging="2592"/>
        <w:rPr>
          <w:sz w:val="22"/>
          <w:szCs w:val="22"/>
        </w:rPr>
      </w:pPr>
      <w:r>
        <w:rPr>
          <w:iCs/>
          <w:sz w:val="22"/>
          <w:szCs w:val="22"/>
        </w:rPr>
        <w:t>Retas:</w:t>
      </w:r>
      <w:r>
        <w:rPr>
          <w:iCs/>
          <w:sz w:val="22"/>
          <w:szCs w:val="22"/>
        </w:rPr>
        <w:tab/>
      </w:r>
      <w:r>
        <w:rPr>
          <w:iCs/>
          <w:sz w:val="22"/>
          <w:szCs w:val="22"/>
        </w:rPr>
        <w:tab/>
        <w:t>nenormalus k</w:t>
      </w:r>
      <w:r>
        <w:rPr>
          <w:sz w:val="22"/>
          <w:szCs w:val="22"/>
        </w:rPr>
        <w:t>raujo ląstelių kiekis (įskaitant diferencijuotą baltųjų ląstelių</w:t>
      </w:r>
    </w:p>
    <w:p w14:paraId="577E0869" w14:textId="77777777" w:rsidR="00E419E6" w:rsidRDefault="00E419E6" w:rsidP="00E419E6">
      <w:pPr>
        <w:tabs>
          <w:tab w:val="left" w:pos="567"/>
          <w:tab w:val="left" w:pos="2127"/>
        </w:tabs>
        <w:ind w:left="2592" w:hanging="2592"/>
        <w:rPr>
          <w:sz w:val="22"/>
          <w:szCs w:val="22"/>
        </w:rPr>
      </w:pPr>
      <w:r>
        <w:rPr>
          <w:sz w:val="22"/>
          <w:szCs w:val="22"/>
        </w:rPr>
        <w:tab/>
      </w:r>
      <w:r>
        <w:rPr>
          <w:sz w:val="22"/>
          <w:szCs w:val="22"/>
        </w:rPr>
        <w:tab/>
        <w:t>kiekį), leukopenija, trombocitopenija.</w:t>
      </w:r>
    </w:p>
    <w:p w14:paraId="191599C9" w14:textId="77777777" w:rsidR="00E419E6" w:rsidRDefault="00E419E6" w:rsidP="00E419E6">
      <w:pPr>
        <w:tabs>
          <w:tab w:val="left" w:pos="567"/>
        </w:tabs>
        <w:rPr>
          <w:sz w:val="22"/>
          <w:szCs w:val="22"/>
        </w:rPr>
      </w:pPr>
    </w:p>
    <w:p w14:paraId="6CB96E3D" w14:textId="77777777" w:rsidR="00E419E6" w:rsidRDefault="00E419E6" w:rsidP="00E419E6">
      <w:pPr>
        <w:tabs>
          <w:tab w:val="left" w:pos="567"/>
        </w:tabs>
        <w:rPr>
          <w:sz w:val="22"/>
          <w:szCs w:val="22"/>
        </w:rPr>
      </w:pPr>
      <w:r>
        <w:rPr>
          <w:sz w:val="22"/>
          <w:szCs w:val="22"/>
        </w:rPr>
        <w:t>Pasitaikė labai retų agranulocitozės atvejų (žr. c pastraipą).</w:t>
      </w:r>
    </w:p>
    <w:p w14:paraId="0C51CCC0" w14:textId="77777777" w:rsidR="00E419E6" w:rsidRDefault="00E419E6" w:rsidP="00E419E6">
      <w:pPr>
        <w:tabs>
          <w:tab w:val="left" w:pos="567"/>
        </w:tabs>
        <w:rPr>
          <w:i/>
          <w:sz w:val="22"/>
          <w:szCs w:val="22"/>
        </w:rPr>
      </w:pPr>
      <w:r>
        <w:rPr>
          <w:i/>
          <w:sz w:val="22"/>
          <w:szCs w:val="22"/>
        </w:rPr>
        <w:lastRenderedPageBreak/>
        <w:t>Imuninės sistemos sutrikimai</w:t>
      </w:r>
    </w:p>
    <w:p w14:paraId="3928AB55" w14:textId="77777777" w:rsidR="00E419E6" w:rsidRDefault="00E419E6" w:rsidP="00E419E6">
      <w:pPr>
        <w:tabs>
          <w:tab w:val="left" w:pos="567"/>
          <w:tab w:val="left" w:pos="2127"/>
        </w:tabs>
        <w:rPr>
          <w:sz w:val="22"/>
          <w:szCs w:val="22"/>
        </w:rPr>
      </w:pPr>
      <w:r>
        <w:rPr>
          <w:sz w:val="22"/>
          <w:szCs w:val="22"/>
        </w:rPr>
        <w:t>Nedažnas:</w:t>
      </w:r>
      <w:r>
        <w:rPr>
          <w:sz w:val="22"/>
          <w:szCs w:val="22"/>
        </w:rPr>
        <w:tab/>
        <w:t>kitokios negu anafilaksinės ar anafilaktoidinės alerginės reakcijos.</w:t>
      </w:r>
    </w:p>
    <w:p w14:paraId="68419D97" w14:textId="77777777" w:rsidR="00E419E6" w:rsidRDefault="00E419E6" w:rsidP="00E419E6">
      <w:pPr>
        <w:tabs>
          <w:tab w:val="left" w:pos="567"/>
          <w:tab w:val="left" w:pos="2127"/>
        </w:tabs>
        <w:rPr>
          <w:sz w:val="22"/>
          <w:szCs w:val="22"/>
        </w:rPr>
      </w:pPr>
      <w:r>
        <w:rPr>
          <w:sz w:val="22"/>
          <w:szCs w:val="22"/>
        </w:rPr>
        <w:t>Dažnis nežinomas:</w:t>
      </w:r>
      <w:r>
        <w:rPr>
          <w:sz w:val="22"/>
          <w:szCs w:val="22"/>
        </w:rPr>
        <w:tab/>
        <w:t>anafilaksinis šokas, anafilaksinė reakcija, anafilaktoidinė reakcija.</w:t>
      </w:r>
    </w:p>
    <w:p w14:paraId="38478F29" w14:textId="77777777" w:rsidR="00E419E6" w:rsidRDefault="00E419E6" w:rsidP="00E419E6">
      <w:pPr>
        <w:tabs>
          <w:tab w:val="left" w:pos="567"/>
        </w:tabs>
        <w:rPr>
          <w:b/>
          <w:i/>
          <w:sz w:val="22"/>
          <w:szCs w:val="22"/>
        </w:rPr>
      </w:pPr>
    </w:p>
    <w:p w14:paraId="2C4BE18D" w14:textId="77777777" w:rsidR="00E419E6" w:rsidRDefault="00E419E6" w:rsidP="00E419E6">
      <w:pPr>
        <w:tabs>
          <w:tab w:val="left" w:pos="567"/>
        </w:tabs>
        <w:rPr>
          <w:i/>
          <w:sz w:val="22"/>
          <w:szCs w:val="22"/>
        </w:rPr>
      </w:pPr>
      <w:r>
        <w:rPr>
          <w:i/>
          <w:sz w:val="22"/>
          <w:szCs w:val="22"/>
        </w:rPr>
        <w:t>Psichikos sutrikimai</w:t>
      </w:r>
    </w:p>
    <w:p w14:paraId="7618A6E6" w14:textId="77777777" w:rsidR="00E419E6" w:rsidRDefault="00E419E6" w:rsidP="00E419E6">
      <w:pPr>
        <w:tabs>
          <w:tab w:val="left" w:pos="567"/>
          <w:tab w:val="left" w:pos="2127"/>
        </w:tabs>
        <w:rPr>
          <w:sz w:val="22"/>
          <w:szCs w:val="22"/>
        </w:rPr>
      </w:pPr>
      <w:r>
        <w:rPr>
          <w:sz w:val="22"/>
          <w:szCs w:val="22"/>
        </w:rPr>
        <w:t>Retas:</w:t>
      </w:r>
      <w:r>
        <w:rPr>
          <w:sz w:val="22"/>
          <w:szCs w:val="22"/>
        </w:rPr>
        <w:tab/>
      </w:r>
      <w:r>
        <w:rPr>
          <w:sz w:val="22"/>
          <w:szCs w:val="22"/>
        </w:rPr>
        <w:tab/>
        <w:t>nuotaikos pokytis, naktiniai košmarai.</w:t>
      </w:r>
    </w:p>
    <w:p w14:paraId="2AC7CD1A" w14:textId="77777777" w:rsidR="00E419E6" w:rsidRDefault="00E419E6" w:rsidP="00E419E6">
      <w:pPr>
        <w:tabs>
          <w:tab w:val="left" w:pos="567"/>
          <w:tab w:val="left" w:pos="2127"/>
        </w:tabs>
        <w:rPr>
          <w:sz w:val="22"/>
          <w:szCs w:val="22"/>
        </w:rPr>
      </w:pPr>
      <w:r>
        <w:rPr>
          <w:sz w:val="22"/>
          <w:szCs w:val="22"/>
        </w:rPr>
        <w:t>Dažnis nežinomas:</w:t>
      </w:r>
      <w:r>
        <w:rPr>
          <w:sz w:val="22"/>
          <w:szCs w:val="22"/>
        </w:rPr>
        <w:tab/>
        <w:t>konfūzija, dezorientacija.</w:t>
      </w:r>
    </w:p>
    <w:p w14:paraId="4E14288D" w14:textId="77777777" w:rsidR="00E419E6" w:rsidRDefault="00E419E6" w:rsidP="00E419E6">
      <w:pPr>
        <w:tabs>
          <w:tab w:val="left" w:pos="567"/>
        </w:tabs>
        <w:rPr>
          <w:bCs/>
          <w:iCs/>
          <w:sz w:val="22"/>
          <w:szCs w:val="22"/>
          <w:u w:val="single"/>
        </w:rPr>
      </w:pPr>
    </w:p>
    <w:p w14:paraId="76647559" w14:textId="77777777" w:rsidR="00E419E6" w:rsidRDefault="00E419E6" w:rsidP="00E419E6">
      <w:pPr>
        <w:tabs>
          <w:tab w:val="left" w:pos="567"/>
        </w:tabs>
        <w:rPr>
          <w:bCs/>
          <w:i/>
          <w:iCs/>
          <w:sz w:val="22"/>
          <w:szCs w:val="22"/>
        </w:rPr>
      </w:pPr>
      <w:r>
        <w:rPr>
          <w:bCs/>
          <w:i/>
          <w:iCs/>
          <w:sz w:val="22"/>
          <w:szCs w:val="22"/>
        </w:rPr>
        <w:t>Nervų sistemos sutrikimai</w:t>
      </w:r>
    </w:p>
    <w:p w14:paraId="06F6C628" w14:textId="77777777" w:rsidR="00E419E6" w:rsidRDefault="00E419E6" w:rsidP="00E419E6">
      <w:pPr>
        <w:tabs>
          <w:tab w:val="left" w:pos="567"/>
          <w:tab w:val="left" w:pos="2127"/>
        </w:tabs>
        <w:rPr>
          <w:sz w:val="22"/>
          <w:szCs w:val="22"/>
        </w:rPr>
      </w:pPr>
      <w:r>
        <w:rPr>
          <w:iCs/>
          <w:sz w:val="22"/>
          <w:szCs w:val="22"/>
        </w:rPr>
        <w:t>Dažnas:</w:t>
      </w:r>
      <w:r>
        <w:rPr>
          <w:sz w:val="22"/>
          <w:szCs w:val="22"/>
        </w:rPr>
        <w:tab/>
        <w:t>galvos skausmas.</w:t>
      </w:r>
    </w:p>
    <w:p w14:paraId="441C9285" w14:textId="77777777" w:rsidR="00E419E6" w:rsidRDefault="00E419E6" w:rsidP="00E419E6">
      <w:pPr>
        <w:tabs>
          <w:tab w:val="left" w:pos="567"/>
          <w:tab w:val="left" w:pos="2127"/>
        </w:tabs>
        <w:rPr>
          <w:bCs/>
          <w:iCs/>
          <w:sz w:val="22"/>
          <w:szCs w:val="22"/>
        </w:rPr>
      </w:pPr>
      <w:r>
        <w:rPr>
          <w:bCs/>
          <w:iCs/>
          <w:sz w:val="22"/>
          <w:szCs w:val="22"/>
        </w:rPr>
        <w:t>Nedažnas:</w:t>
      </w:r>
      <w:r>
        <w:rPr>
          <w:bCs/>
          <w:iCs/>
          <w:sz w:val="22"/>
          <w:szCs w:val="22"/>
        </w:rPr>
        <w:tab/>
        <w:t>galvos svaigimas, somnolencija.</w:t>
      </w:r>
    </w:p>
    <w:p w14:paraId="172DD5AE" w14:textId="77777777" w:rsidR="00E419E6" w:rsidRDefault="00E419E6" w:rsidP="00E419E6">
      <w:pPr>
        <w:tabs>
          <w:tab w:val="left" w:pos="567"/>
        </w:tabs>
        <w:rPr>
          <w:i/>
          <w:sz w:val="22"/>
          <w:szCs w:val="22"/>
        </w:rPr>
      </w:pPr>
    </w:p>
    <w:p w14:paraId="546B3420" w14:textId="77777777" w:rsidR="00E419E6" w:rsidRDefault="00E419E6" w:rsidP="00E419E6">
      <w:pPr>
        <w:tabs>
          <w:tab w:val="left" w:pos="567"/>
        </w:tabs>
        <w:rPr>
          <w:i/>
          <w:sz w:val="22"/>
          <w:szCs w:val="22"/>
        </w:rPr>
      </w:pPr>
      <w:r>
        <w:rPr>
          <w:i/>
          <w:sz w:val="22"/>
          <w:szCs w:val="22"/>
        </w:rPr>
        <w:t>Akių sutrikimai</w:t>
      </w:r>
    </w:p>
    <w:p w14:paraId="2FBB8724" w14:textId="77777777" w:rsidR="00E419E6" w:rsidRDefault="00E419E6" w:rsidP="00E419E6">
      <w:pPr>
        <w:tabs>
          <w:tab w:val="left" w:pos="567"/>
          <w:tab w:val="left" w:pos="2127"/>
        </w:tabs>
        <w:rPr>
          <w:sz w:val="22"/>
          <w:szCs w:val="22"/>
        </w:rPr>
      </w:pPr>
      <w:r>
        <w:rPr>
          <w:iCs/>
          <w:sz w:val="22"/>
          <w:szCs w:val="22"/>
        </w:rPr>
        <w:t>Retas:</w:t>
      </w:r>
      <w:r>
        <w:rPr>
          <w:iCs/>
          <w:sz w:val="22"/>
          <w:szCs w:val="22"/>
        </w:rPr>
        <w:tab/>
      </w:r>
      <w:r>
        <w:rPr>
          <w:iCs/>
          <w:sz w:val="22"/>
          <w:szCs w:val="22"/>
        </w:rPr>
        <w:tab/>
      </w:r>
      <w:r>
        <w:rPr>
          <w:sz w:val="22"/>
          <w:szCs w:val="22"/>
        </w:rPr>
        <w:t>regos sutrikimas, įskaitant daiktų matymą lyg per miglą, konjunktyvitas.</w:t>
      </w:r>
    </w:p>
    <w:p w14:paraId="483C4FE9" w14:textId="77777777" w:rsidR="00E419E6" w:rsidRDefault="00E419E6" w:rsidP="00E419E6">
      <w:pPr>
        <w:tabs>
          <w:tab w:val="left" w:pos="567"/>
        </w:tabs>
        <w:ind w:left="3600" w:hanging="3600"/>
        <w:rPr>
          <w:sz w:val="22"/>
          <w:szCs w:val="22"/>
        </w:rPr>
      </w:pPr>
    </w:p>
    <w:p w14:paraId="4CD283B2" w14:textId="77777777" w:rsidR="00E419E6" w:rsidRDefault="00E419E6" w:rsidP="00E419E6">
      <w:pPr>
        <w:tabs>
          <w:tab w:val="left" w:pos="567"/>
        </w:tabs>
        <w:ind w:left="3600" w:hanging="3600"/>
        <w:rPr>
          <w:i/>
          <w:sz w:val="22"/>
          <w:szCs w:val="22"/>
        </w:rPr>
      </w:pPr>
      <w:r>
        <w:rPr>
          <w:i/>
          <w:sz w:val="22"/>
          <w:szCs w:val="22"/>
        </w:rPr>
        <w:t>Ausų ir labirintų sutrikimai</w:t>
      </w:r>
    </w:p>
    <w:p w14:paraId="43132CA4" w14:textId="77777777" w:rsidR="00E419E6" w:rsidRDefault="00E419E6" w:rsidP="00E419E6">
      <w:pPr>
        <w:tabs>
          <w:tab w:val="left" w:pos="567"/>
          <w:tab w:val="left" w:pos="2127"/>
        </w:tabs>
        <w:rPr>
          <w:sz w:val="22"/>
          <w:szCs w:val="22"/>
        </w:rPr>
      </w:pPr>
      <w:r>
        <w:rPr>
          <w:sz w:val="22"/>
          <w:szCs w:val="22"/>
        </w:rPr>
        <w:t>Nedažnas:</w:t>
      </w:r>
      <w:r>
        <w:rPr>
          <w:sz w:val="22"/>
          <w:szCs w:val="22"/>
        </w:rPr>
        <w:tab/>
        <w:t>svaigimas (</w:t>
      </w:r>
      <w:r>
        <w:rPr>
          <w:i/>
          <w:sz w:val="22"/>
          <w:szCs w:val="22"/>
        </w:rPr>
        <w:t>vertigo</w:t>
      </w:r>
      <w:r>
        <w:rPr>
          <w:sz w:val="22"/>
          <w:szCs w:val="22"/>
        </w:rPr>
        <w:t>).</w:t>
      </w:r>
    </w:p>
    <w:p w14:paraId="51A45569" w14:textId="77777777" w:rsidR="00E419E6" w:rsidRDefault="00E419E6" w:rsidP="00E419E6">
      <w:pPr>
        <w:tabs>
          <w:tab w:val="left" w:pos="567"/>
          <w:tab w:val="left" w:pos="2127"/>
        </w:tabs>
        <w:rPr>
          <w:sz w:val="22"/>
          <w:szCs w:val="22"/>
        </w:rPr>
      </w:pPr>
      <w:r>
        <w:rPr>
          <w:sz w:val="22"/>
          <w:szCs w:val="22"/>
        </w:rPr>
        <w:t>Retas:</w:t>
      </w:r>
      <w:r>
        <w:rPr>
          <w:sz w:val="22"/>
          <w:szCs w:val="22"/>
        </w:rPr>
        <w:tab/>
      </w:r>
      <w:r>
        <w:rPr>
          <w:sz w:val="22"/>
          <w:szCs w:val="22"/>
        </w:rPr>
        <w:tab/>
        <w:t>spengimas ausyse.</w:t>
      </w:r>
    </w:p>
    <w:p w14:paraId="286D8213" w14:textId="77777777" w:rsidR="00E419E6" w:rsidRDefault="00E419E6" w:rsidP="00E419E6">
      <w:pPr>
        <w:tabs>
          <w:tab w:val="left" w:pos="567"/>
        </w:tabs>
        <w:rPr>
          <w:bCs/>
          <w:iCs/>
          <w:sz w:val="22"/>
          <w:szCs w:val="22"/>
        </w:rPr>
      </w:pPr>
    </w:p>
    <w:p w14:paraId="0C23E015" w14:textId="77777777" w:rsidR="00E419E6" w:rsidRDefault="00E419E6" w:rsidP="00E419E6">
      <w:pPr>
        <w:tabs>
          <w:tab w:val="left" w:pos="567"/>
        </w:tabs>
        <w:rPr>
          <w:bCs/>
          <w:i/>
          <w:iCs/>
          <w:sz w:val="22"/>
          <w:szCs w:val="22"/>
        </w:rPr>
      </w:pPr>
      <w:r>
        <w:rPr>
          <w:bCs/>
          <w:i/>
          <w:iCs/>
          <w:sz w:val="22"/>
          <w:szCs w:val="22"/>
        </w:rPr>
        <w:t>Širdies sutrikimai</w:t>
      </w:r>
    </w:p>
    <w:p w14:paraId="57583C8D" w14:textId="77777777" w:rsidR="00E419E6" w:rsidRDefault="00E419E6" w:rsidP="00E419E6">
      <w:pPr>
        <w:tabs>
          <w:tab w:val="left" w:pos="567"/>
          <w:tab w:val="left" w:pos="2127"/>
        </w:tabs>
        <w:rPr>
          <w:bCs/>
          <w:iCs/>
          <w:sz w:val="22"/>
          <w:szCs w:val="22"/>
        </w:rPr>
      </w:pPr>
      <w:r>
        <w:rPr>
          <w:bCs/>
          <w:iCs/>
          <w:sz w:val="22"/>
          <w:szCs w:val="22"/>
        </w:rPr>
        <w:t>Retas:</w:t>
      </w:r>
      <w:r>
        <w:rPr>
          <w:bCs/>
          <w:iCs/>
          <w:sz w:val="22"/>
          <w:szCs w:val="22"/>
        </w:rPr>
        <w:tab/>
      </w:r>
      <w:r>
        <w:rPr>
          <w:bCs/>
          <w:iCs/>
          <w:sz w:val="22"/>
          <w:szCs w:val="22"/>
        </w:rPr>
        <w:tab/>
        <w:t>palpitacija.</w:t>
      </w:r>
    </w:p>
    <w:p w14:paraId="6F17CC87" w14:textId="77777777" w:rsidR="00E419E6" w:rsidRDefault="00E419E6" w:rsidP="00E419E6">
      <w:pPr>
        <w:tabs>
          <w:tab w:val="left" w:pos="567"/>
        </w:tabs>
        <w:rPr>
          <w:bCs/>
          <w:iCs/>
          <w:sz w:val="22"/>
          <w:szCs w:val="22"/>
        </w:rPr>
      </w:pPr>
    </w:p>
    <w:p w14:paraId="7F0E590A" w14:textId="77777777" w:rsidR="00E419E6" w:rsidRDefault="00E419E6" w:rsidP="00E419E6">
      <w:pPr>
        <w:tabs>
          <w:tab w:val="left" w:pos="567"/>
        </w:tabs>
        <w:rPr>
          <w:bCs/>
          <w:iCs/>
          <w:sz w:val="22"/>
          <w:szCs w:val="22"/>
        </w:rPr>
      </w:pPr>
      <w:r>
        <w:rPr>
          <w:bCs/>
          <w:iCs/>
          <w:sz w:val="22"/>
          <w:szCs w:val="22"/>
        </w:rPr>
        <w:t>Buvo su gydymu NVNU susijusio širdies nepakankamumo atvejų.</w:t>
      </w:r>
    </w:p>
    <w:p w14:paraId="647ADA87" w14:textId="77777777" w:rsidR="00E419E6" w:rsidRDefault="00E419E6" w:rsidP="00E419E6">
      <w:pPr>
        <w:tabs>
          <w:tab w:val="left" w:pos="567"/>
        </w:tabs>
        <w:rPr>
          <w:bCs/>
          <w:iCs/>
          <w:sz w:val="22"/>
          <w:szCs w:val="22"/>
        </w:rPr>
      </w:pPr>
    </w:p>
    <w:p w14:paraId="581E5DA9" w14:textId="77777777" w:rsidR="00E419E6" w:rsidRDefault="00E419E6" w:rsidP="00E419E6">
      <w:pPr>
        <w:tabs>
          <w:tab w:val="left" w:pos="567"/>
        </w:tabs>
        <w:rPr>
          <w:bCs/>
          <w:i/>
          <w:iCs/>
          <w:sz w:val="22"/>
          <w:szCs w:val="22"/>
        </w:rPr>
      </w:pPr>
      <w:r>
        <w:rPr>
          <w:bCs/>
          <w:i/>
          <w:iCs/>
          <w:sz w:val="22"/>
          <w:szCs w:val="22"/>
        </w:rPr>
        <w:t>Kraujagyslių sutrikimai</w:t>
      </w:r>
    </w:p>
    <w:p w14:paraId="1FFBF676" w14:textId="77777777" w:rsidR="00E419E6" w:rsidRDefault="00E419E6" w:rsidP="00E419E6">
      <w:pPr>
        <w:tabs>
          <w:tab w:val="left" w:pos="567"/>
          <w:tab w:val="left" w:pos="2127"/>
        </w:tabs>
        <w:ind w:left="2592" w:hanging="2592"/>
        <w:rPr>
          <w:bCs/>
          <w:iCs/>
          <w:sz w:val="22"/>
          <w:szCs w:val="22"/>
        </w:rPr>
      </w:pPr>
      <w:r>
        <w:rPr>
          <w:bCs/>
          <w:iCs/>
          <w:sz w:val="22"/>
          <w:szCs w:val="22"/>
        </w:rPr>
        <w:t>Nedažnas:</w:t>
      </w:r>
      <w:r>
        <w:rPr>
          <w:bCs/>
          <w:iCs/>
          <w:sz w:val="22"/>
          <w:szCs w:val="22"/>
        </w:rPr>
        <w:tab/>
        <w:t>kraujospūdžio padidėjimas (žr. 4.4 skyrių), trumpalaikis veido ir kaklo</w:t>
      </w:r>
    </w:p>
    <w:p w14:paraId="202ACD15" w14:textId="77777777" w:rsidR="00E419E6" w:rsidRDefault="00E419E6" w:rsidP="00E419E6">
      <w:pPr>
        <w:tabs>
          <w:tab w:val="left" w:pos="567"/>
          <w:tab w:val="left" w:pos="2127"/>
        </w:tabs>
        <w:ind w:left="2592" w:hanging="2592"/>
        <w:rPr>
          <w:bCs/>
          <w:iCs/>
          <w:sz w:val="22"/>
          <w:szCs w:val="22"/>
        </w:rPr>
      </w:pPr>
      <w:r>
        <w:rPr>
          <w:bCs/>
          <w:iCs/>
          <w:sz w:val="22"/>
          <w:szCs w:val="22"/>
        </w:rPr>
        <w:tab/>
      </w:r>
      <w:r>
        <w:rPr>
          <w:bCs/>
          <w:iCs/>
          <w:sz w:val="22"/>
          <w:szCs w:val="22"/>
        </w:rPr>
        <w:tab/>
        <w:t>paraudimas.</w:t>
      </w:r>
    </w:p>
    <w:p w14:paraId="250A6BA8" w14:textId="77777777" w:rsidR="00E419E6" w:rsidRDefault="00E419E6" w:rsidP="00E419E6">
      <w:pPr>
        <w:tabs>
          <w:tab w:val="left" w:pos="567"/>
        </w:tabs>
        <w:ind w:left="2160" w:hanging="2160"/>
        <w:rPr>
          <w:bCs/>
          <w:iCs/>
          <w:sz w:val="22"/>
          <w:szCs w:val="22"/>
          <w:u w:val="single"/>
        </w:rPr>
      </w:pPr>
    </w:p>
    <w:p w14:paraId="1BD0DB62" w14:textId="77777777" w:rsidR="00E419E6" w:rsidRDefault="00E419E6" w:rsidP="00E419E6">
      <w:pPr>
        <w:tabs>
          <w:tab w:val="left" w:pos="567"/>
        </w:tabs>
        <w:ind w:left="2160" w:hanging="2160"/>
        <w:rPr>
          <w:bCs/>
          <w:i/>
          <w:iCs/>
          <w:sz w:val="22"/>
          <w:szCs w:val="22"/>
        </w:rPr>
      </w:pPr>
      <w:r>
        <w:rPr>
          <w:bCs/>
          <w:i/>
          <w:iCs/>
          <w:sz w:val="22"/>
          <w:szCs w:val="22"/>
        </w:rPr>
        <w:t>Kvėpavimo sistemos, krūtinės ląstos ir tarpuplaučio sutrikimai</w:t>
      </w:r>
    </w:p>
    <w:p w14:paraId="367CFFCA" w14:textId="77777777" w:rsidR="00E419E6" w:rsidRDefault="00E419E6" w:rsidP="00E419E6">
      <w:pPr>
        <w:tabs>
          <w:tab w:val="left" w:pos="567"/>
          <w:tab w:val="left" w:pos="2127"/>
        </w:tabs>
        <w:rPr>
          <w:sz w:val="22"/>
          <w:szCs w:val="22"/>
        </w:rPr>
      </w:pPr>
      <w:r>
        <w:rPr>
          <w:iCs/>
          <w:sz w:val="22"/>
          <w:szCs w:val="22"/>
        </w:rPr>
        <w:t>Retas:</w:t>
      </w:r>
      <w:r>
        <w:rPr>
          <w:iCs/>
          <w:sz w:val="22"/>
          <w:szCs w:val="22"/>
        </w:rPr>
        <w:tab/>
      </w:r>
      <w:r>
        <w:rPr>
          <w:iCs/>
          <w:sz w:val="22"/>
          <w:szCs w:val="22"/>
        </w:rPr>
        <w:tab/>
        <w:t>astma pacientams, kurie alergiški</w:t>
      </w:r>
      <w:r>
        <w:rPr>
          <w:sz w:val="22"/>
          <w:szCs w:val="22"/>
        </w:rPr>
        <w:t xml:space="preserve"> aspirinui ar kitiems NVNU.</w:t>
      </w:r>
    </w:p>
    <w:p w14:paraId="746DC345" w14:textId="77777777" w:rsidR="00E419E6" w:rsidRDefault="00E419E6" w:rsidP="00E419E6">
      <w:pPr>
        <w:tabs>
          <w:tab w:val="left" w:pos="567"/>
        </w:tabs>
        <w:ind w:left="3600" w:hanging="3600"/>
        <w:rPr>
          <w:sz w:val="22"/>
          <w:szCs w:val="22"/>
        </w:rPr>
      </w:pPr>
    </w:p>
    <w:p w14:paraId="31E91492" w14:textId="77777777" w:rsidR="00E419E6" w:rsidRDefault="00E419E6" w:rsidP="00E419E6">
      <w:pPr>
        <w:tabs>
          <w:tab w:val="left" w:pos="567"/>
        </w:tabs>
        <w:rPr>
          <w:i/>
          <w:sz w:val="22"/>
          <w:szCs w:val="22"/>
        </w:rPr>
      </w:pPr>
      <w:r>
        <w:rPr>
          <w:i/>
          <w:sz w:val="22"/>
          <w:szCs w:val="22"/>
        </w:rPr>
        <w:t>Virškinimo trakto sutrikimai</w:t>
      </w:r>
    </w:p>
    <w:p w14:paraId="55C6EB19" w14:textId="77777777" w:rsidR="00E419E6" w:rsidRDefault="00E419E6" w:rsidP="00E419E6">
      <w:pPr>
        <w:tabs>
          <w:tab w:val="left" w:pos="567"/>
        </w:tabs>
        <w:ind w:left="2160" w:hanging="2160"/>
        <w:rPr>
          <w:sz w:val="22"/>
          <w:szCs w:val="22"/>
        </w:rPr>
      </w:pPr>
      <w:r>
        <w:rPr>
          <w:iCs/>
          <w:sz w:val="22"/>
          <w:szCs w:val="22"/>
        </w:rPr>
        <w:t>Labai dažnas:</w:t>
      </w:r>
      <w:r>
        <w:rPr>
          <w:sz w:val="22"/>
          <w:szCs w:val="22"/>
        </w:rPr>
        <w:tab/>
        <w:t xml:space="preserve">virškinimo trakto sutrikimai, pvz., </w:t>
      </w:r>
      <w:r>
        <w:rPr>
          <w:iCs/>
          <w:sz w:val="22"/>
          <w:szCs w:val="22"/>
        </w:rPr>
        <w:t>d</w:t>
      </w:r>
      <w:r>
        <w:rPr>
          <w:sz w:val="22"/>
          <w:szCs w:val="22"/>
        </w:rPr>
        <w:t>ispepsija, pykinimas, vėmimas, pilvo skausmas, vidurių užkietėjimas, pilvo pūtimas, viduriavimas.</w:t>
      </w:r>
    </w:p>
    <w:p w14:paraId="4B35F18D" w14:textId="77777777" w:rsidR="00E419E6" w:rsidRDefault="00E419E6" w:rsidP="00E419E6">
      <w:pPr>
        <w:tabs>
          <w:tab w:val="left" w:pos="567"/>
        </w:tabs>
        <w:ind w:left="2160" w:hanging="2160"/>
        <w:rPr>
          <w:sz w:val="22"/>
          <w:szCs w:val="22"/>
        </w:rPr>
      </w:pPr>
      <w:r>
        <w:rPr>
          <w:iCs/>
          <w:sz w:val="22"/>
          <w:szCs w:val="22"/>
        </w:rPr>
        <w:t>Nedažnas:</w:t>
      </w:r>
      <w:r>
        <w:rPr>
          <w:iCs/>
          <w:sz w:val="22"/>
          <w:szCs w:val="22"/>
        </w:rPr>
        <w:tab/>
        <w:t>slaptas</w:t>
      </w:r>
      <w:r>
        <w:rPr>
          <w:sz w:val="22"/>
          <w:szCs w:val="22"/>
        </w:rPr>
        <w:t xml:space="preserve"> arba makroskopinis virškinimo trakto kraujavimas, stomatitas, gastritas, raugulys.</w:t>
      </w:r>
    </w:p>
    <w:p w14:paraId="6F809565" w14:textId="77777777" w:rsidR="00E419E6" w:rsidRDefault="00E419E6" w:rsidP="00E419E6">
      <w:pPr>
        <w:tabs>
          <w:tab w:val="left" w:pos="567"/>
          <w:tab w:val="left" w:pos="2127"/>
        </w:tabs>
        <w:rPr>
          <w:sz w:val="22"/>
          <w:szCs w:val="22"/>
        </w:rPr>
      </w:pPr>
      <w:r>
        <w:rPr>
          <w:iCs/>
          <w:sz w:val="22"/>
          <w:szCs w:val="22"/>
        </w:rPr>
        <w:t>Retas:</w:t>
      </w:r>
      <w:r>
        <w:rPr>
          <w:iCs/>
          <w:sz w:val="22"/>
          <w:szCs w:val="22"/>
        </w:rPr>
        <w:tab/>
      </w:r>
      <w:r>
        <w:rPr>
          <w:iCs/>
          <w:sz w:val="22"/>
          <w:szCs w:val="22"/>
        </w:rPr>
        <w:tab/>
        <w:t xml:space="preserve">kolitas, </w:t>
      </w:r>
      <w:r>
        <w:rPr>
          <w:sz w:val="22"/>
          <w:szCs w:val="22"/>
        </w:rPr>
        <w:t>skrandžio ir dvylikapirštės žarnos opa, ezofagitas.</w:t>
      </w:r>
    </w:p>
    <w:p w14:paraId="32F04877" w14:textId="77777777" w:rsidR="00E419E6" w:rsidRDefault="00E419E6" w:rsidP="00E419E6">
      <w:pPr>
        <w:tabs>
          <w:tab w:val="left" w:pos="567"/>
          <w:tab w:val="left" w:pos="2127"/>
        </w:tabs>
        <w:rPr>
          <w:sz w:val="22"/>
          <w:szCs w:val="22"/>
        </w:rPr>
      </w:pPr>
      <w:r>
        <w:rPr>
          <w:sz w:val="22"/>
          <w:szCs w:val="22"/>
        </w:rPr>
        <w:t>Labai retas:</w:t>
      </w:r>
      <w:r>
        <w:rPr>
          <w:sz w:val="22"/>
          <w:szCs w:val="22"/>
        </w:rPr>
        <w:tab/>
      </w:r>
      <w:r>
        <w:rPr>
          <w:iCs/>
          <w:sz w:val="22"/>
          <w:szCs w:val="22"/>
        </w:rPr>
        <w:t>v</w:t>
      </w:r>
      <w:r>
        <w:rPr>
          <w:sz w:val="22"/>
          <w:szCs w:val="22"/>
        </w:rPr>
        <w:t>irškinimo trakto prakiurimas.</w:t>
      </w:r>
    </w:p>
    <w:p w14:paraId="4718D1F9" w14:textId="77777777" w:rsidR="00E419E6" w:rsidRDefault="00E419E6" w:rsidP="00E419E6">
      <w:pPr>
        <w:tabs>
          <w:tab w:val="left" w:pos="567"/>
          <w:tab w:val="left" w:pos="2127"/>
        </w:tabs>
        <w:rPr>
          <w:sz w:val="22"/>
          <w:szCs w:val="22"/>
        </w:rPr>
      </w:pPr>
      <w:r>
        <w:rPr>
          <w:sz w:val="22"/>
          <w:szCs w:val="22"/>
        </w:rPr>
        <w:t>Dažnis nežinomas</w:t>
      </w:r>
      <w:r>
        <w:rPr>
          <w:sz w:val="22"/>
          <w:szCs w:val="22"/>
        </w:rPr>
        <w:tab/>
        <w:t>pankreatitas.</w:t>
      </w:r>
    </w:p>
    <w:p w14:paraId="1E3C2802" w14:textId="77777777" w:rsidR="00E419E6" w:rsidRDefault="00E419E6" w:rsidP="00E419E6">
      <w:pPr>
        <w:tabs>
          <w:tab w:val="left" w:pos="567"/>
        </w:tabs>
        <w:ind w:left="3600" w:hanging="3600"/>
        <w:rPr>
          <w:sz w:val="22"/>
          <w:szCs w:val="22"/>
        </w:rPr>
      </w:pPr>
    </w:p>
    <w:p w14:paraId="04D79372" w14:textId="77777777" w:rsidR="00E419E6" w:rsidRDefault="00E419E6" w:rsidP="00E419E6">
      <w:pPr>
        <w:tabs>
          <w:tab w:val="left" w:pos="567"/>
        </w:tabs>
        <w:rPr>
          <w:b/>
          <w:i/>
          <w:sz w:val="22"/>
          <w:szCs w:val="22"/>
        </w:rPr>
      </w:pPr>
      <w:r>
        <w:rPr>
          <w:sz w:val="22"/>
          <w:szCs w:val="22"/>
        </w:rPr>
        <w:t>Virškinimo trakto kraujavimas, išopėjimas ar prakiurimas kartais gali būti sunkūs ir galimai mirtini, ypač senyviems žmonėms (žr. 4.4 skyrių).</w:t>
      </w:r>
    </w:p>
    <w:p w14:paraId="5D40312A" w14:textId="77777777" w:rsidR="00E419E6" w:rsidRDefault="00E419E6" w:rsidP="00E419E6">
      <w:pPr>
        <w:tabs>
          <w:tab w:val="left" w:pos="567"/>
        </w:tabs>
        <w:rPr>
          <w:b/>
          <w:i/>
          <w:sz w:val="22"/>
          <w:szCs w:val="22"/>
        </w:rPr>
      </w:pPr>
    </w:p>
    <w:p w14:paraId="02AAED4E" w14:textId="77777777" w:rsidR="00E419E6" w:rsidRDefault="00E419E6" w:rsidP="00E419E6">
      <w:pPr>
        <w:tabs>
          <w:tab w:val="left" w:pos="567"/>
        </w:tabs>
        <w:rPr>
          <w:i/>
          <w:sz w:val="22"/>
          <w:szCs w:val="22"/>
        </w:rPr>
      </w:pPr>
      <w:r>
        <w:rPr>
          <w:i/>
          <w:sz w:val="22"/>
          <w:szCs w:val="22"/>
        </w:rPr>
        <w:t>Kepenų, tulžies pūslės ir latakų sutrikimai</w:t>
      </w:r>
    </w:p>
    <w:p w14:paraId="725E8307" w14:textId="77777777" w:rsidR="00E419E6" w:rsidRDefault="00E419E6" w:rsidP="00E419E6">
      <w:pPr>
        <w:tabs>
          <w:tab w:val="left" w:pos="567"/>
        </w:tabs>
        <w:ind w:left="2160" w:hanging="2160"/>
        <w:rPr>
          <w:sz w:val="22"/>
          <w:szCs w:val="22"/>
        </w:rPr>
      </w:pPr>
      <w:r>
        <w:rPr>
          <w:sz w:val="22"/>
          <w:szCs w:val="22"/>
        </w:rPr>
        <w:t>Nedažnas:</w:t>
      </w:r>
      <w:r>
        <w:rPr>
          <w:sz w:val="22"/>
          <w:szCs w:val="22"/>
        </w:rPr>
        <w:tab/>
        <w:t>kepenų funkcijos sutrikimas (pvz., transaminazių arba bilirubino padaugėjimas kraujyje).</w:t>
      </w:r>
    </w:p>
    <w:p w14:paraId="2ED59E81" w14:textId="77777777" w:rsidR="00E419E6" w:rsidRDefault="00E419E6" w:rsidP="00E419E6">
      <w:pPr>
        <w:tabs>
          <w:tab w:val="left" w:pos="567"/>
        </w:tabs>
        <w:ind w:left="2160" w:hanging="2160"/>
        <w:rPr>
          <w:sz w:val="22"/>
          <w:szCs w:val="22"/>
        </w:rPr>
      </w:pPr>
      <w:r>
        <w:rPr>
          <w:sz w:val="22"/>
          <w:szCs w:val="22"/>
        </w:rPr>
        <w:t>Labai retas:</w:t>
      </w:r>
      <w:r>
        <w:rPr>
          <w:sz w:val="22"/>
          <w:szCs w:val="22"/>
        </w:rPr>
        <w:tab/>
        <w:t>hepatitas.</w:t>
      </w:r>
    </w:p>
    <w:p w14:paraId="542E881D" w14:textId="77777777" w:rsidR="00E419E6" w:rsidRDefault="00E419E6" w:rsidP="00E419E6">
      <w:pPr>
        <w:tabs>
          <w:tab w:val="left" w:pos="567"/>
        </w:tabs>
        <w:ind w:left="2160" w:hanging="2160"/>
        <w:rPr>
          <w:sz w:val="22"/>
          <w:szCs w:val="22"/>
          <w:u w:val="single"/>
        </w:rPr>
      </w:pPr>
    </w:p>
    <w:p w14:paraId="1828A4CB" w14:textId="77777777" w:rsidR="00E419E6" w:rsidRDefault="00E419E6" w:rsidP="00E419E6">
      <w:pPr>
        <w:tabs>
          <w:tab w:val="left" w:pos="567"/>
        </w:tabs>
        <w:rPr>
          <w:bCs/>
          <w:i/>
          <w:iCs/>
          <w:sz w:val="22"/>
          <w:szCs w:val="22"/>
        </w:rPr>
      </w:pPr>
      <w:r>
        <w:rPr>
          <w:bCs/>
          <w:i/>
          <w:iCs/>
          <w:sz w:val="22"/>
          <w:szCs w:val="22"/>
        </w:rPr>
        <w:t>Odos ir poodinio audinio sutrikimai</w:t>
      </w:r>
    </w:p>
    <w:p w14:paraId="6A46B491" w14:textId="77777777" w:rsidR="00E419E6" w:rsidRDefault="00E419E6" w:rsidP="00E419E6">
      <w:pPr>
        <w:tabs>
          <w:tab w:val="left" w:pos="567"/>
          <w:tab w:val="left" w:pos="2127"/>
        </w:tabs>
        <w:rPr>
          <w:sz w:val="22"/>
          <w:szCs w:val="22"/>
        </w:rPr>
      </w:pPr>
      <w:r>
        <w:rPr>
          <w:iCs/>
          <w:sz w:val="22"/>
          <w:szCs w:val="22"/>
        </w:rPr>
        <w:t>Nedažnas:</w:t>
      </w:r>
      <w:r>
        <w:rPr>
          <w:iCs/>
          <w:sz w:val="22"/>
          <w:szCs w:val="22"/>
        </w:rPr>
        <w:tab/>
        <w:t>a</w:t>
      </w:r>
      <w:r>
        <w:rPr>
          <w:sz w:val="22"/>
          <w:szCs w:val="22"/>
        </w:rPr>
        <w:t>ngioedema,</w:t>
      </w:r>
      <w:r>
        <w:rPr>
          <w:iCs/>
          <w:sz w:val="22"/>
          <w:szCs w:val="22"/>
        </w:rPr>
        <w:t xml:space="preserve"> niežulys, išbėrimas</w:t>
      </w:r>
      <w:r>
        <w:rPr>
          <w:sz w:val="22"/>
          <w:szCs w:val="22"/>
        </w:rPr>
        <w:t>.</w:t>
      </w:r>
    </w:p>
    <w:p w14:paraId="358A210D" w14:textId="77777777" w:rsidR="00E419E6" w:rsidRDefault="00E419E6" w:rsidP="00E419E6">
      <w:pPr>
        <w:tabs>
          <w:tab w:val="left" w:pos="567"/>
          <w:tab w:val="left" w:pos="2127"/>
        </w:tabs>
        <w:rPr>
          <w:sz w:val="22"/>
          <w:szCs w:val="22"/>
        </w:rPr>
      </w:pPr>
      <w:r>
        <w:rPr>
          <w:iCs/>
          <w:sz w:val="22"/>
          <w:szCs w:val="22"/>
        </w:rPr>
        <w:t>Retas:</w:t>
      </w:r>
      <w:r>
        <w:rPr>
          <w:iCs/>
          <w:sz w:val="22"/>
          <w:szCs w:val="22"/>
        </w:rPr>
        <w:tab/>
      </w:r>
      <w:r>
        <w:rPr>
          <w:iCs/>
          <w:sz w:val="22"/>
          <w:szCs w:val="22"/>
        </w:rPr>
        <w:tab/>
      </w:r>
      <w:r>
        <w:rPr>
          <w:i/>
          <w:sz w:val="22"/>
          <w:szCs w:val="22"/>
        </w:rPr>
        <w:t>Stevens-Johnson</w:t>
      </w:r>
      <w:r>
        <w:rPr>
          <w:iCs/>
          <w:sz w:val="22"/>
          <w:szCs w:val="22"/>
        </w:rPr>
        <w:t xml:space="preserve"> sindromas, </w:t>
      </w:r>
      <w:r>
        <w:rPr>
          <w:sz w:val="22"/>
          <w:szCs w:val="22"/>
        </w:rPr>
        <w:t>toksinė epidermio nekrolizė,</w:t>
      </w:r>
      <w:r>
        <w:rPr>
          <w:iCs/>
          <w:sz w:val="22"/>
          <w:szCs w:val="22"/>
        </w:rPr>
        <w:t xml:space="preserve"> </w:t>
      </w:r>
      <w:r>
        <w:rPr>
          <w:sz w:val="22"/>
          <w:szCs w:val="22"/>
        </w:rPr>
        <w:t>dilgėlinė.</w:t>
      </w:r>
    </w:p>
    <w:p w14:paraId="0F22CBAA" w14:textId="77777777" w:rsidR="00E419E6" w:rsidRDefault="00E419E6" w:rsidP="00E419E6">
      <w:pPr>
        <w:tabs>
          <w:tab w:val="left" w:pos="567"/>
          <w:tab w:val="left" w:pos="2127"/>
        </w:tabs>
        <w:rPr>
          <w:sz w:val="22"/>
          <w:szCs w:val="22"/>
        </w:rPr>
      </w:pPr>
      <w:r>
        <w:rPr>
          <w:sz w:val="22"/>
          <w:szCs w:val="22"/>
        </w:rPr>
        <w:lastRenderedPageBreak/>
        <w:t>Labai retas:</w:t>
      </w:r>
      <w:r>
        <w:rPr>
          <w:sz w:val="22"/>
          <w:szCs w:val="22"/>
        </w:rPr>
        <w:tab/>
        <w:t>pūslinis dermatitas,</w:t>
      </w:r>
      <w:r>
        <w:rPr>
          <w:iCs/>
          <w:sz w:val="22"/>
          <w:szCs w:val="22"/>
        </w:rPr>
        <w:t xml:space="preserve"> </w:t>
      </w:r>
      <w:r>
        <w:rPr>
          <w:sz w:val="22"/>
          <w:szCs w:val="22"/>
        </w:rPr>
        <w:t>daugiaformė eritema.</w:t>
      </w:r>
    </w:p>
    <w:p w14:paraId="44EBE75D" w14:textId="08C1D3B0" w:rsidR="00E419E6" w:rsidRDefault="00E419E6" w:rsidP="003F0970">
      <w:pPr>
        <w:tabs>
          <w:tab w:val="left" w:pos="567"/>
          <w:tab w:val="left" w:pos="2127"/>
        </w:tabs>
        <w:ind w:left="2127" w:hanging="2127"/>
        <w:rPr>
          <w:sz w:val="22"/>
          <w:szCs w:val="22"/>
        </w:rPr>
      </w:pPr>
      <w:r>
        <w:rPr>
          <w:sz w:val="22"/>
          <w:szCs w:val="22"/>
        </w:rPr>
        <w:t>Dažnis nežinomas</w:t>
      </w:r>
      <w:r>
        <w:rPr>
          <w:sz w:val="22"/>
          <w:szCs w:val="22"/>
        </w:rPr>
        <w:tab/>
        <w:t xml:space="preserve">padidėjusio </w:t>
      </w:r>
      <w:r>
        <w:rPr>
          <w:iCs/>
          <w:sz w:val="22"/>
          <w:szCs w:val="22"/>
        </w:rPr>
        <w:t>j</w:t>
      </w:r>
      <w:r>
        <w:rPr>
          <w:sz w:val="22"/>
          <w:szCs w:val="22"/>
        </w:rPr>
        <w:t>autrumo šviesai reakcija</w:t>
      </w:r>
      <w:r w:rsidR="00847F52">
        <w:rPr>
          <w:sz w:val="22"/>
          <w:szCs w:val="22"/>
        </w:rPr>
        <w:t>, fiksuotas medikamentinis išbėrimas (žr. 4.4 skyrių)</w:t>
      </w:r>
      <w:r>
        <w:rPr>
          <w:sz w:val="22"/>
          <w:szCs w:val="22"/>
        </w:rPr>
        <w:t>.</w:t>
      </w:r>
    </w:p>
    <w:p w14:paraId="2917B3E0" w14:textId="77777777" w:rsidR="00E419E6" w:rsidRDefault="00E419E6" w:rsidP="00E419E6">
      <w:pPr>
        <w:tabs>
          <w:tab w:val="left" w:pos="567"/>
        </w:tabs>
        <w:ind w:left="2160" w:hanging="2160"/>
        <w:rPr>
          <w:sz w:val="22"/>
          <w:szCs w:val="22"/>
          <w:u w:val="single"/>
        </w:rPr>
      </w:pPr>
    </w:p>
    <w:p w14:paraId="0D5C7118" w14:textId="77777777" w:rsidR="00E419E6" w:rsidRDefault="00E419E6" w:rsidP="00E419E6">
      <w:pPr>
        <w:tabs>
          <w:tab w:val="left" w:pos="567"/>
        </w:tabs>
        <w:rPr>
          <w:bCs/>
          <w:i/>
          <w:iCs/>
          <w:sz w:val="22"/>
          <w:szCs w:val="22"/>
        </w:rPr>
      </w:pPr>
      <w:r>
        <w:rPr>
          <w:bCs/>
          <w:i/>
          <w:iCs/>
          <w:sz w:val="22"/>
          <w:szCs w:val="22"/>
        </w:rPr>
        <w:t>Inkstų ir šlapimo takų sutrikimai</w:t>
      </w:r>
    </w:p>
    <w:p w14:paraId="2E6B5B98" w14:textId="77777777" w:rsidR="00E419E6" w:rsidRDefault="00E419E6" w:rsidP="00E419E6">
      <w:pPr>
        <w:tabs>
          <w:tab w:val="left" w:pos="567"/>
        </w:tabs>
        <w:ind w:left="2160" w:hanging="2160"/>
        <w:rPr>
          <w:sz w:val="22"/>
          <w:szCs w:val="22"/>
        </w:rPr>
      </w:pPr>
      <w:r>
        <w:rPr>
          <w:iCs/>
          <w:sz w:val="22"/>
          <w:szCs w:val="22"/>
        </w:rPr>
        <w:t>Nedažnas:</w:t>
      </w:r>
      <w:r>
        <w:rPr>
          <w:iCs/>
          <w:sz w:val="22"/>
          <w:szCs w:val="22"/>
        </w:rPr>
        <w:tab/>
        <w:t>natrio ir vandens susilaikymas, hiperkalemija (žr. 4.4 ir 4.5 skyrius), i</w:t>
      </w:r>
      <w:r>
        <w:rPr>
          <w:sz w:val="22"/>
          <w:szCs w:val="22"/>
        </w:rPr>
        <w:t xml:space="preserve">nkstų funkcijos tyrimo duomenų nuokrypis nuo normos (kreatinino ir (arba) urėjos kiekio padidėjimas kraujo serume). </w:t>
      </w:r>
    </w:p>
    <w:p w14:paraId="67A5A0B2" w14:textId="77777777" w:rsidR="00E419E6" w:rsidRDefault="00E419E6" w:rsidP="00E419E6">
      <w:pPr>
        <w:tabs>
          <w:tab w:val="left" w:pos="0"/>
          <w:tab w:val="left" w:pos="567"/>
        </w:tabs>
        <w:ind w:left="2160" w:hanging="2160"/>
        <w:rPr>
          <w:sz w:val="22"/>
          <w:szCs w:val="22"/>
        </w:rPr>
      </w:pPr>
      <w:r>
        <w:rPr>
          <w:iCs/>
          <w:sz w:val="22"/>
          <w:szCs w:val="22"/>
        </w:rPr>
        <w:t>Labai retas:</w:t>
      </w:r>
      <w:r>
        <w:rPr>
          <w:iCs/>
          <w:sz w:val="22"/>
          <w:szCs w:val="22"/>
        </w:rPr>
        <w:tab/>
        <w:t>ū</w:t>
      </w:r>
      <w:r>
        <w:rPr>
          <w:sz w:val="22"/>
          <w:szCs w:val="22"/>
        </w:rPr>
        <w:t>minis inkstų nepakankamumas, ypač pacientams, turintiems rizikos veiksnių (žr. 4.4 skyrių).</w:t>
      </w:r>
    </w:p>
    <w:p w14:paraId="5812BBA2" w14:textId="77777777" w:rsidR="00E419E6" w:rsidRDefault="00E419E6" w:rsidP="00E419E6">
      <w:pPr>
        <w:tabs>
          <w:tab w:val="left" w:pos="0"/>
          <w:tab w:val="left" w:pos="567"/>
        </w:tabs>
        <w:ind w:left="2160" w:hanging="2160"/>
        <w:rPr>
          <w:sz w:val="22"/>
          <w:szCs w:val="22"/>
        </w:rPr>
      </w:pPr>
    </w:p>
    <w:p w14:paraId="61B51010" w14:textId="77777777" w:rsidR="00E419E6" w:rsidRDefault="00E419E6" w:rsidP="00E419E6">
      <w:pPr>
        <w:tabs>
          <w:tab w:val="left" w:pos="0"/>
          <w:tab w:val="left" w:pos="567"/>
        </w:tabs>
        <w:ind w:left="2160" w:hanging="2160"/>
        <w:rPr>
          <w:i/>
          <w:sz w:val="22"/>
          <w:szCs w:val="22"/>
        </w:rPr>
      </w:pPr>
      <w:r>
        <w:rPr>
          <w:i/>
          <w:sz w:val="22"/>
          <w:szCs w:val="22"/>
        </w:rPr>
        <w:t>Lytinės sistemos ir krūties sutrikimai</w:t>
      </w:r>
    </w:p>
    <w:p w14:paraId="7A362A53" w14:textId="77777777" w:rsidR="00E419E6" w:rsidRDefault="00E419E6" w:rsidP="00E419E6">
      <w:pPr>
        <w:tabs>
          <w:tab w:val="left" w:pos="0"/>
          <w:tab w:val="left" w:pos="567"/>
        </w:tabs>
        <w:ind w:left="2160" w:hanging="2160"/>
        <w:rPr>
          <w:sz w:val="22"/>
          <w:szCs w:val="22"/>
        </w:rPr>
      </w:pPr>
      <w:r>
        <w:rPr>
          <w:sz w:val="22"/>
          <w:szCs w:val="22"/>
        </w:rPr>
        <w:t xml:space="preserve">Dažnis nežinomas: </w:t>
      </w:r>
      <w:r>
        <w:rPr>
          <w:sz w:val="22"/>
          <w:szCs w:val="22"/>
        </w:rPr>
        <w:tab/>
        <w:t>moters nevaisingumas, ovuliacijos uždelsimas.</w:t>
      </w:r>
    </w:p>
    <w:p w14:paraId="0B029D4E" w14:textId="77777777" w:rsidR="00E419E6" w:rsidRDefault="00E419E6" w:rsidP="00E419E6">
      <w:pPr>
        <w:tabs>
          <w:tab w:val="left" w:pos="567"/>
        </w:tabs>
        <w:rPr>
          <w:sz w:val="22"/>
          <w:szCs w:val="22"/>
          <w:u w:val="single"/>
        </w:rPr>
      </w:pPr>
    </w:p>
    <w:p w14:paraId="7E596338" w14:textId="77777777" w:rsidR="00E419E6" w:rsidRDefault="00E419E6" w:rsidP="00E419E6">
      <w:pPr>
        <w:rPr>
          <w:bCs/>
          <w:i/>
          <w:sz w:val="22"/>
          <w:szCs w:val="22"/>
        </w:rPr>
      </w:pPr>
      <w:r>
        <w:rPr>
          <w:bCs/>
          <w:i/>
          <w:sz w:val="22"/>
          <w:szCs w:val="22"/>
        </w:rPr>
        <w:t>Bendrieji sutrikimai ir vartojimo vietos pažeidimai</w:t>
      </w:r>
    </w:p>
    <w:p w14:paraId="464049CA" w14:textId="77777777" w:rsidR="00E419E6" w:rsidRDefault="00E419E6" w:rsidP="00E419E6">
      <w:pPr>
        <w:tabs>
          <w:tab w:val="left" w:pos="2127"/>
        </w:tabs>
        <w:rPr>
          <w:bCs/>
          <w:iCs/>
          <w:sz w:val="22"/>
          <w:szCs w:val="22"/>
        </w:rPr>
      </w:pPr>
      <w:r>
        <w:rPr>
          <w:bCs/>
          <w:iCs/>
          <w:sz w:val="22"/>
          <w:szCs w:val="22"/>
        </w:rPr>
        <w:t>Dažnas:</w:t>
      </w:r>
      <w:r>
        <w:rPr>
          <w:bCs/>
          <w:iCs/>
          <w:sz w:val="22"/>
          <w:szCs w:val="22"/>
        </w:rPr>
        <w:tab/>
        <w:t>injekcijos vietos patinimas,</w:t>
      </w:r>
      <w:r>
        <w:rPr>
          <w:iCs/>
          <w:sz w:val="22"/>
          <w:szCs w:val="22"/>
        </w:rPr>
        <w:t xml:space="preserve"> injekcijos vietos skausmas.</w:t>
      </w:r>
    </w:p>
    <w:p w14:paraId="2B5B9A55" w14:textId="77777777" w:rsidR="00E419E6" w:rsidRDefault="00E419E6" w:rsidP="00E419E6">
      <w:pPr>
        <w:tabs>
          <w:tab w:val="left" w:pos="567"/>
          <w:tab w:val="left" w:pos="2127"/>
        </w:tabs>
        <w:rPr>
          <w:sz w:val="22"/>
          <w:szCs w:val="22"/>
        </w:rPr>
      </w:pPr>
      <w:r>
        <w:rPr>
          <w:iCs/>
          <w:sz w:val="22"/>
          <w:szCs w:val="22"/>
        </w:rPr>
        <w:t>Nedažnas:</w:t>
      </w:r>
      <w:r>
        <w:rPr>
          <w:iCs/>
          <w:sz w:val="22"/>
          <w:szCs w:val="22"/>
        </w:rPr>
        <w:tab/>
        <w:t>edema, įskaitant kojų edemą.</w:t>
      </w:r>
      <w:r>
        <w:rPr>
          <w:sz w:val="22"/>
          <w:szCs w:val="22"/>
        </w:rPr>
        <w:t xml:space="preserve"> </w:t>
      </w:r>
    </w:p>
    <w:p w14:paraId="743C8172" w14:textId="77777777" w:rsidR="00E419E6" w:rsidRDefault="00E419E6" w:rsidP="00E419E6">
      <w:pPr>
        <w:tabs>
          <w:tab w:val="left" w:pos="567"/>
        </w:tabs>
        <w:rPr>
          <w:sz w:val="22"/>
          <w:szCs w:val="22"/>
        </w:rPr>
      </w:pPr>
    </w:p>
    <w:p w14:paraId="503EF90F" w14:textId="77777777" w:rsidR="00E419E6" w:rsidRDefault="00E419E6" w:rsidP="00E419E6">
      <w:pPr>
        <w:tabs>
          <w:tab w:val="left" w:pos="567"/>
        </w:tabs>
        <w:rPr>
          <w:sz w:val="22"/>
          <w:szCs w:val="22"/>
          <w:u w:val="single"/>
        </w:rPr>
      </w:pPr>
      <w:r>
        <w:rPr>
          <w:sz w:val="22"/>
          <w:szCs w:val="22"/>
          <w:u w:val="single"/>
        </w:rPr>
        <w:t>c) Informacija, apibūdinama kaip individualiai svarbi, ir (arba) dažnai pasireiškiančios nepageidaujamos reakcijos</w:t>
      </w:r>
    </w:p>
    <w:p w14:paraId="1AE59E07" w14:textId="77777777" w:rsidR="00E419E6" w:rsidRDefault="00E419E6" w:rsidP="00E419E6">
      <w:pPr>
        <w:tabs>
          <w:tab w:val="left" w:pos="567"/>
        </w:tabs>
        <w:rPr>
          <w:sz w:val="22"/>
          <w:szCs w:val="22"/>
        </w:rPr>
      </w:pPr>
    </w:p>
    <w:p w14:paraId="75EC2365" w14:textId="77777777" w:rsidR="00E419E6" w:rsidRDefault="00E419E6" w:rsidP="00E419E6">
      <w:pPr>
        <w:tabs>
          <w:tab w:val="left" w:pos="567"/>
        </w:tabs>
        <w:rPr>
          <w:sz w:val="22"/>
          <w:szCs w:val="22"/>
        </w:rPr>
      </w:pPr>
      <w:r>
        <w:rPr>
          <w:sz w:val="22"/>
          <w:szCs w:val="22"/>
        </w:rPr>
        <w:t>Meloksikamu arba kitokiais galimai toksinį poveikį mieloidiniam audiniui sukeliančiais vaistiniais preparatais gydomiems pacientams labai retais atvejais pasireiškė agranulocitozė (žr. 4.5 skyrių).</w:t>
      </w:r>
    </w:p>
    <w:p w14:paraId="7F16C403" w14:textId="77777777" w:rsidR="00E419E6" w:rsidRDefault="00E419E6" w:rsidP="00E419E6">
      <w:pPr>
        <w:tabs>
          <w:tab w:val="left" w:pos="567"/>
        </w:tabs>
        <w:rPr>
          <w:sz w:val="22"/>
          <w:szCs w:val="22"/>
        </w:rPr>
      </w:pPr>
    </w:p>
    <w:p w14:paraId="276A9DB4" w14:textId="77777777" w:rsidR="00E419E6" w:rsidRDefault="00E419E6" w:rsidP="00E419E6">
      <w:pPr>
        <w:tabs>
          <w:tab w:val="left" w:pos="567"/>
        </w:tabs>
        <w:rPr>
          <w:sz w:val="22"/>
          <w:u w:val="single"/>
        </w:rPr>
      </w:pPr>
      <w:r>
        <w:rPr>
          <w:sz w:val="22"/>
          <w:szCs w:val="22"/>
          <w:u w:val="single"/>
        </w:rPr>
        <w:t>d</w:t>
      </w:r>
      <w:r>
        <w:rPr>
          <w:sz w:val="22"/>
          <w:u w:val="single"/>
        </w:rPr>
        <w:t>) Nepageidaujamos reakcijos</w:t>
      </w:r>
      <w:r>
        <w:rPr>
          <w:i/>
          <w:sz w:val="22"/>
          <w:u w:val="single"/>
        </w:rPr>
        <w:t xml:space="preserve">, </w:t>
      </w:r>
      <w:r>
        <w:rPr>
          <w:sz w:val="22"/>
          <w:u w:val="single"/>
        </w:rPr>
        <w:t>kurių ryšio su vaistiniu preparatu dar nepastebėta, tačiau kurios paprastai priskirtinos prie kitų klasės junginių sukeliamų.</w:t>
      </w:r>
    </w:p>
    <w:p w14:paraId="4030CA8C" w14:textId="77777777" w:rsidR="00E419E6" w:rsidRDefault="00E419E6" w:rsidP="00E419E6">
      <w:pPr>
        <w:tabs>
          <w:tab w:val="left" w:pos="567"/>
        </w:tabs>
        <w:rPr>
          <w:sz w:val="22"/>
          <w:szCs w:val="22"/>
        </w:rPr>
      </w:pPr>
    </w:p>
    <w:p w14:paraId="2AD733A1" w14:textId="77777777" w:rsidR="00E419E6" w:rsidRDefault="00E419E6" w:rsidP="00E419E6">
      <w:pPr>
        <w:tabs>
          <w:tab w:val="left" w:pos="567"/>
        </w:tabs>
        <w:rPr>
          <w:sz w:val="22"/>
          <w:szCs w:val="22"/>
        </w:rPr>
      </w:pPr>
      <w:r>
        <w:rPr>
          <w:sz w:val="22"/>
          <w:szCs w:val="22"/>
        </w:rPr>
        <w:t>Organinė inkstų pažaida, tikriausiai lemianti ūminį inkstų nepakankamumą: labai retai pasireiškė intersticinis nefritas, ūminė kanalėlių nekrozė, nefrozinis sindromas bei inkstų spenelių nekrozė (žr. 4.4 skyrių).</w:t>
      </w:r>
    </w:p>
    <w:p w14:paraId="1CE46801" w14:textId="77777777" w:rsidR="00E419E6" w:rsidRDefault="00E419E6" w:rsidP="00E419E6">
      <w:pPr>
        <w:autoSpaceDE w:val="0"/>
        <w:autoSpaceDN w:val="0"/>
        <w:adjustRightInd w:val="0"/>
        <w:jc w:val="both"/>
        <w:rPr>
          <w:noProof/>
          <w:sz w:val="22"/>
          <w:szCs w:val="22"/>
          <w:u w:val="single"/>
        </w:rPr>
      </w:pPr>
    </w:p>
    <w:p w14:paraId="0176B0E7" w14:textId="77777777" w:rsidR="00E419E6" w:rsidRDefault="00E419E6" w:rsidP="00E419E6">
      <w:pPr>
        <w:autoSpaceDE w:val="0"/>
        <w:autoSpaceDN w:val="0"/>
        <w:adjustRightInd w:val="0"/>
        <w:jc w:val="both"/>
        <w:rPr>
          <w:sz w:val="22"/>
          <w:szCs w:val="22"/>
          <w:u w:val="single"/>
        </w:rPr>
      </w:pPr>
      <w:r>
        <w:rPr>
          <w:noProof/>
          <w:sz w:val="22"/>
          <w:szCs w:val="22"/>
          <w:u w:val="single"/>
        </w:rPr>
        <w:t>Pranešimas apie įtariamas nepageidaujamas reakcijas</w:t>
      </w:r>
    </w:p>
    <w:p w14:paraId="416D4CC8" w14:textId="77777777" w:rsidR="00E419E6" w:rsidRPr="00A621B5" w:rsidRDefault="00E419E6" w:rsidP="00E419E6">
      <w:pPr>
        <w:autoSpaceDE w:val="0"/>
        <w:autoSpaceDN w:val="0"/>
        <w:adjustRightInd w:val="0"/>
        <w:rPr>
          <w:b/>
          <w:sz w:val="22"/>
          <w:szCs w:val="22"/>
        </w:rPr>
      </w:pPr>
      <w:r>
        <w:rPr>
          <w:noProof/>
          <w:sz w:val="22"/>
          <w:szCs w:val="22"/>
        </w:rPr>
        <w:t>Svarbu pranešti apie įtariamas nepageidaujamas reakcijas, pastebėtas po vaistinio preparato registracijos, nes tai leidžia nuolat stebėti vaistinio preparato naudos ir rizikos santykį.</w:t>
      </w:r>
      <w:r>
        <w:rPr>
          <w:sz w:val="22"/>
          <w:szCs w:val="22"/>
        </w:rPr>
        <w:t xml:space="preserve"> </w:t>
      </w:r>
      <w:r w:rsidRPr="004431C3">
        <w:rPr>
          <w:noProof/>
          <w:snapToGrid w:val="0"/>
          <w:sz w:val="22"/>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5" w:history="1">
        <w:r w:rsidRPr="004431C3">
          <w:rPr>
            <w:noProof/>
            <w:snapToGrid w:val="0"/>
            <w:color w:val="0000FF"/>
            <w:sz w:val="22"/>
            <w:szCs w:val="22"/>
            <w:u w:val="single"/>
          </w:rPr>
          <w:t>https://vapris.vvkt.lt/vvkt-web/public/nrvSpecialist</w:t>
        </w:r>
      </w:hyperlink>
      <w:r w:rsidRPr="004431C3">
        <w:rPr>
          <w:noProof/>
          <w:snapToGrid w:val="0"/>
          <w:sz w:val="22"/>
          <w:szCs w:val="22"/>
        </w:rPr>
        <w:t xml:space="preserve"> arba užpildę Sveikatos priežiūros ar farmacijos specialisto pranešimo apie įtariamą nepageidaujamą reakciją (ĮNR) formą, kuri skelbiama </w:t>
      </w:r>
      <w:hyperlink r:id="rId6" w:history="1">
        <w:r w:rsidRPr="004431C3">
          <w:rPr>
            <w:noProof/>
            <w:snapToGrid w:val="0"/>
            <w:color w:val="0000FF"/>
            <w:sz w:val="22"/>
            <w:szCs w:val="22"/>
            <w:u w:val="single"/>
          </w:rPr>
          <w:t>https://www.vvkt.lt/index.php?1399030386</w:t>
        </w:r>
      </w:hyperlink>
      <w:r w:rsidRPr="004431C3">
        <w:rPr>
          <w:noProof/>
          <w:snapToGrid w:val="0"/>
          <w:sz w:val="22"/>
          <w:szCs w:val="22"/>
        </w:rPr>
        <w:t xml:space="preserve">, ir atsiųsti elektroniniu paštu (adresu </w:t>
      </w:r>
      <w:hyperlink r:id="rId7" w:history="1">
        <w:r w:rsidRPr="004431C3">
          <w:rPr>
            <w:rStyle w:val="Hipersaitas"/>
            <w:sz w:val="22"/>
            <w:szCs w:val="22"/>
          </w:rPr>
          <w:t>NepageidaujamaR@vvkt.lt</w:t>
        </w:r>
      </w:hyperlink>
      <w:r w:rsidRPr="004431C3">
        <w:rPr>
          <w:noProof/>
          <w:snapToGrid w:val="0"/>
          <w:sz w:val="22"/>
          <w:szCs w:val="22"/>
        </w:rPr>
        <w:t>).</w:t>
      </w:r>
    </w:p>
    <w:p w14:paraId="19277DB6" w14:textId="77777777" w:rsidR="00E419E6" w:rsidRPr="004431C3" w:rsidRDefault="00E419E6" w:rsidP="00E419E6">
      <w:pPr>
        <w:autoSpaceDE w:val="0"/>
        <w:autoSpaceDN w:val="0"/>
        <w:adjustRightInd w:val="0"/>
        <w:rPr>
          <w:b/>
          <w:sz w:val="22"/>
          <w:szCs w:val="22"/>
        </w:rPr>
      </w:pPr>
    </w:p>
    <w:p w14:paraId="1B0E6106" w14:textId="77777777" w:rsidR="00E419E6" w:rsidRDefault="00E419E6" w:rsidP="00E419E6">
      <w:pPr>
        <w:tabs>
          <w:tab w:val="left" w:pos="567"/>
        </w:tabs>
        <w:rPr>
          <w:b/>
          <w:iCs/>
          <w:sz w:val="22"/>
          <w:szCs w:val="22"/>
        </w:rPr>
      </w:pPr>
      <w:r>
        <w:rPr>
          <w:b/>
          <w:sz w:val="22"/>
          <w:szCs w:val="22"/>
        </w:rPr>
        <w:t>4.9</w:t>
      </w:r>
      <w:r>
        <w:rPr>
          <w:b/>
          <w:sz w:val="22"/>
          <w:szCs w:val="22"/>
        </w:rPr>
        <w:tab/>
      </w:r>
      <w:r>
        <w:rPr>
          <w:b/>
          <w:iCs/>
          <w:sz w:val="22"/>
          <w:szCs w:val="22"/>
        </w:rPr>
        <w:t>Perdozavimas</w:t>
      </w:r>
    </w:p>
    <w:p w14:paraId="11ACD59C" w14:textId="77777777" w:rsidR="00E419E6" w:rsidRDefault="00E419E6" w:rsidP="00E419E6">
      <w:pPr>
        <w:rPr>
          <w:sz w:val="22"/>
          <w:szCs w:val="22"/>
        </w:rPr>
      </w:pPr>
    </w:p>
    <w:p w14:paraId="2E8B7E84" w14:textId="77777777" w:rsidR="00E419E6" w:rsidRDefault="00E419E6" w:rsidP="00E419E6">
      <w:pPr>
        <w:tabs>
          <w:tab w:val="left" w:pos="567"/>
        </w:tabs>
        <w:rPr>
          <w:sz w:val="22"/>
          <w:szCs w:val="22"/>
          <w:u w:val="single"/>
        </w:rPr>
      </w:pPr>
      <w:r>
        <w:rPr>
          <w:sz w:val="22"/>
          <w:szCs w:val="22"/>
          <w:u w:val="single"/>
        </w:rPr>
        <w:t>Simptomai</w:t>
      </w:r>
    </w:p>
    <w:p w14:paraId="38815450" w14:textId="77777777" w:rsidR="00E419E6" w:rsidRDefault="00E419E6" w:rsidP="00E419E6">
      <w:pPr>
        <w:tabs>
          <w:tab w:val="left" w:pos="567"/>
        </w:tabs>
        <w:rPr>
          <w:sz w:val="22"/>
          <w:szCs w:val="22"/>
        </w:rPr>
      </w:pPr>
      <w:r>
        <w:rPr>
          <w:sz w:val="22"/>
          <w:szCs w:val="22"/>
        </w:rPr>
        <w:t>Ūminio NVNU perdozavimo simptomai paprastai yra tik letargija, mieguistumas, pykinimas, vėmimas ir epigastriumo skausmas. Palaikomojo gydymo metu šie simptomai paprastai išnyksta. Galimas virškinimo trakto kraujavimas. Sunkus apsinuodijimas gali lemti hipertenziją, ūminį inkstų nepakankamumą, kepenų funkcijos sutrikimą, kvėpavimo slopinimą, komą, konvulsijas, kardiovaskulinį nepakankamumą ir širdies sustojimą. Gydymo NVNU metu buvo anafilaktoidinių reakcijų atvejų. Jos galimos ir perdozavimo metu.</w:t>
      </w:r>
    </w:p>
    <w:p w14:paraId="548C4A0B" w14:textId="77777777" w:rsidR="00E419E6" w:rsidRDefault="00E419E6" w:rsidP="00E419E6">
      <w:pPr>
        <w:rPr>
          <w:sz w:val="22"/>
          <w:szCs w:val="22"/>
        </w:rPr>
      </w:pPr>
    </w:p>
    <w:p w14:paraId="25015EB1" w14:textId="77777777" w:rsidR="00E419E6" w:rsidRDefault="00E419E6" w:rsidP="003F0970">
      <w:pPr>
        <w:keepNext/>
        <w:rPr>
          <w:sz w:val="22"/>
          <w:szCs w:val="22"/>
          <w:u w:val="single"/>
        </w:rPr>
      </w:pPr>
      <w:r>
        <w:rPr>
          <w:sz w:val="22"/>
          <w:szCs w:val="22"/>
          <w:u w:val="single"/>
        </w:rPr>
        <w:lastRenderedPageBreak/>
        <w:t>Gydymas</w:t>
      </w:r>
    </w:p>
    <w:p w14:paraId="409A65D9" w14:textId="77777777" w:rsidR="00E419E6" w:rsidRDefault="00E419E6" w:rsidP="003F0970">
      <w:pPr>
        <w:keepNext/>
        <w:rPr>
          <w:sz w:val="22"/>
          <w:szCs w:val="22"/>
        </w:rPr>
      </w:pPr>
      <w:r>
        <w:rPr>
          <w:sz w:val="22"/>
          <w:szCs w:val="22"/>
        </w:rPr>
        <w:t xml:space="preserve">NVNU perdozavusį pacientą reikia gydyti simptominėmis ir palaikomosiomis priemonėmis. Klinikiniais tyrimais buvo įrodyta, kad meloksikamo išsiskyrimą iš organizmo greitina 3 kartus per parą geriama 4 g kolestiramino dozė. </w:t>
      </w:r>
    </w:p>
    <w:p w14:paraId="7E41FC7C" w14:textId="77777777" w:rsidR="00E419E6" w:rsidRDefault="00E419E6" w:rsidP="00E419E6">
      <w:pPr>
        <w:rPr>
          <w:sz w:val="22"/>
          <w:szCs w:val="22"/>
        </w:rPr>
      </w:pPr>
    </w:p>
    <w:p w14:paraId="44802C44" w14:textId="77777777" w:rsidR="00E419E6" w:rsidRDefault="00E419E6" w:rsidP="00E419E6">
      <w:pPr>
        <w:rPr>
          <w:sz w:val="22"/>
          <w:szCs w:val="22"/>
        </w:rPr>
      </w:pPr>
    </w:p>
    <w:p w14:paraId="042EF311" w14:textId="77777777" w:rsidR="00E419E6" w:rsidRDefault="00E419E6" w:rsidP="00E419E6">
      <w:pPr>
        <w:tabs>
          <w:tab w:val="left" w:pos="567"/>
        </w:tabs>
        <w:rPr>
          <w:b/>
          <w:sz w:val="22"/>
          <w:szCs w:val="22"/>
        </w:rPr>
      </w:pPr>
      <w:r>
        <w:rPr>
          <w:b/>
          <w:sz w:val="22"/>
          <w:szCs w:val="22"/>
        </w:rPr>
        <w:t>5.</w:t>
      </w:r>
      <w:r>
        <w:rPr>
          <w:b/>
          <w:sz w:val="22"/>
          <w:szCs w:val="22"/>
        </w:rPr>
        <w:tab/>
        <w:t>FARMAKOLOGINĖS SAVYBĖS</w:t>
      </w:r>
    </w:p>
    <w:p w14:paraId="182F75CC" w14:textId="77777777" w:rsidR="00E419E6" w:rsidRDefault="00E419E6" w:rsidP="00E419E6">
      <w:pPr>
        <w:rPr>
          <w:b/>
          <w:sz w:val="22"/>
          <w:szCs w:val="22"/>
        </w:rPr>
      </w:pPr>
    </w:p>
    <w:p w14:paraId="6FC6C36F" w14:textId="77777777" w:rsidR="00E419E6" w:rsidRDefault="00E419E6" w:rsidP="00E419E6">
      <w:pPr>
        <w:tabs>
          <w:tab w:val="left" w:pos="567"/>
        </w:tabs>
        <w:rPr>
          <w:b/>
          <w:i/>
          <w:sz w:val="22"/>
          <w:szCs w:val="22"/>
        </w:rPr>
      </w:pPr>
      <w:r>
        <w:rPr>
          <w:b/>
          <w:sz w:val="22"/>
          <w:szCs w:val="22"/>
        </w:rPr>
        <w:t>5.1</w:t>
      </w:r>
      <w:r>
        <w:rPr>
          <w:b/>
          <w:sz w:val="22"/>
          <w:szCs w:val="22"/>
        </w:rPr>
        <w:tab/>
      </w:r>
      <w:r>
        <w:rPr>
          <w:b/>
          <w:iCs/>
          <w:sz w:val="22"/>
          <w:szCs w:val="22"/>
        </w:rPr>
        <w:t>Farmakodinaminės savybės</w:t>
      </w:r>
    </w:p>
    <w:p w14:paraId="37447F99" w14:textId="77777777" w:rsidR="00E419E6" w:rsidRDefault="00E419E6" w:rsidP="00E419E6">
      <w:pPr>
        <w:rPr>
          <w:sz w:val="22"/>
          <w:szCs w:val="22"/>
        </w:rPr>
      </w:pPr>
    </w:p>
    <w:p w14:paraId="59DFD73D" w14:textId="77777777" w:rsidR="00E419E6" w:rsidRDefault="00E419E6" w:rsidP="00E419E6">
      <w:pPr>
        <w:rPr>
          <w:sz w:val="22"/>
          <w:szCs w:val="22"/>
        </w:rPr>
      </w:pPr>
      <w:r>
        <w:rPr>
          <w:sz w:val="22"/>
          <w:szCs w:val="22"/>
        </w:rPr>
        <w:t xml:space="preserve">Farmakoterapinė grupė </w:t>
      </w:r>
      <w:r>
        <w:rPr>
          <w:sz w:val="22"/>
          <w:szCs w:val="22"/>
        </w:rPr>
        <w:sym w:font="Symbol" w:char="F02D"/>
      </w:r>
      <w:r>
        <w:rPr>
          <w:sz w:val="22"/>
          <w:szCs w:val="22"/>
        </w:rPr>
        <w:t xml:space="preserve"> priešuždegiminiai ir priešreumatiniai, nesteroidiniai vaistai, oksikamai, ATC kodas </w:t>
      </w:r>
      <w:r>
        <w:rPr>
          <w:sz w:val="22"/>
          <w:szCs w:val="22"/>
        </w:rPr>
        <w:sym w:font="Symbol" w:char="F02D"/>
      </w:r>
      <w:r>
        <w:rPr>
          <w:sz w:val="22"/>
          <w:szCs w:val="22"/>
        </w:rPr>
        <w:t xml:space="preserve"> M01AC06.</w:t>
      </w:r>
    </w:p>
    <w:p w14:paraId="7B512403" w14:textId="77777777" w:rsidR="00E419E6" w:rsidRDefault="00E419E6" w:rsidP="00E419E6">
      <w:pPr>
        <w:rPr>
          <w:sz w:val="22"/>
          <w:szCs w:val="22"/>
        </w:rPr>
      </w:pPr>
      <w:r>
        <w:rPr>
          <w:sz w:val="22"/>
          <w:szCs w:val="22"/>
        </w:rPr>
        <w:t>Meloksikamas yra oksikamų grupės nesteroidinis vaistinis preparatas nuo uždegimo (NVNU). Jam būdingos priešuždegiminės, analgezinės ir antipiretinės savybės.</w:t>
      </w:r>
    </w:p>
    <w:p w14:paraId="72DF73A8" w14:textId="77777777" w:rsidR="00E419E6" w:rsidRDefault="00E419E6" w:rsidP="00E419E6">
      <w:pPr>
        <w:rPr>
          <w:sz w:val="22"/>
          <w:szCs w:val="22"/>
        </w:rPr>
      </w:pPr>
    </w:p>
    <w:p w14:paraId="0164FBE1" w14:textId="77777777" w:rsidR="00E419E6" w:rsidRDefault="00E419E6" w:rsidP="00E419E6">
      <w:pPr>
        <w:rPr>
          <w:sz w:val="22"/>
          <w:szCs w:val="22"/>
        </w:rPr>
      </w:pPr>
      <w:r>
        <w:rPr>
          <w:sz w:val="22"/>
          <w:szCs w:val="22"/>
        </w:rPr>
        <w:t xml:space="preserve">Priešuždegiminis meloksikamo aktyvumas buvo patvirtintas tyrimais su klasikiniais uždegimo modeliais. Jo, kaip ir kitų NVNU, tikslus veikimo mechanizmas lieka neaiškus. Vis dėlto yra mažiausiai vienas visiems NVNU (įskaitant meloksikamą) būdingas veikimo mechanizmas, tai žinomų uždegimo tarpininkų </w:t>
      </w:r>
      <w:r>
        <w:rPr>
          <w:sz w:val="22"/>
          <w:szCs w:val="22"/>
        </w:rPr>
        <w:sym w:font="Symbol" w:char="F02D"/>
      </w:r>
      <w:r>
        <w:rPr>
          <w:sz w:val="22"/>
          <w:szCs w:val="22"/>
        </w:rPr>
        <w:t xml:space="preserve"> prostaglandinų sintezės slopinimas. </w:t>
      </w:r>
    </w:p>
    <w:p w14:paraId="1A1FA65B" w14:textId="77777777" w:rsidR="00E419E6" w:rsidRDefault="00E419E6" w:rsidP="00E419E6">
      <w:pPr>
        <w:tabs>
          <w:tab w:val="left" w:pos="567"/>
        </w:tabs>
        <w:rPr>
          <w:b/>
          <w:iCs/>
          <w:sz w:val="22"/>
          <w:szCs w:val="22"/>
        </w:rPr>
      </w:pPr>
    </w:p>
    <w:p w14:paraId="4B3DACB4" w14:textId="77777777" w:rsidR="00E419E6" w:rsidRDefault="00E419E6" w:rsidP="00E419E6">
      <w:pPr>
        <w:tabs>
          <w:tab w:val="left" w:pos="567"/>
        </w:tabs>
        <w:rPr>
          <w:b/>
          <w:iCs/>
          <w:sz w:val="22"/>
          <w:szCs w:val="22"/>
        </w:rPr>
      </w:pPr>
      <w:r>
        <w:rPr>
          <w:b/>
          <w:iCs/>
          <w:sz w:val="22"/>
          <w:szCs w:val="22"/>
        </w:rPr>
        <w:t>5.2</w:t>
      </w:r>
      <w:r>
        <w:rPr>
          <w:b/>
          <w:iCs/>
          <w:sz w:val="22"/>
          <w:szCs w:val="22"/>
        </w:rPr>
        <w:tab/>
        <w:t>Farmakokinetinės savybės</w:t>
      </w:r>
    </w:p>
    <w:p w14:paraId="18174AD9" w14:textId="77777777" w:rsidR="00E419E6" w:rsidRDefault="00E419E6" w:rsidP="00E419E6">
      <w:pPr>
        <w:rPr>
          <w:sz w:val="22"/>
          <w:szCs w:val="22"/>
        </w:rPr>
      </w:pPr>
    </w:p>
    <w:p w14:paraId="509F33B5" w14:textId="77777777" w:rsidR="00E419E6" w:rsidRDefault="00E419E6" w:rsidP="00E419E6">
      <w:pPr>
        <w:rPr>
          <w:sz w:val="22"/>
          <w:szCs w:val="22"/>
          <w:u w:val="single"/>
        </w:rPr>
      </w:pPr>
      <w:r>
        <w:rPr>
          <w:sz w:val="22"/>
          <w:szCs w:val="22"/>
          <w:u w:val="single"/>
        </w:rPr>
        <w:t>Absorbcija</w:t>
      </w:r>
    </w:p>
    <w:p w14:paraId="068F8E89" w14:textId="77777777" w:rsidR="00E419E6" w:rsidRDefault="00E419E6" w:rsidP="00E419E6">
      <w:pPr>
        <w:rPr>
          <w:sz w:val="22"/>
          <w:szCs w:val="22"/>
        </w:rPr>
      </w:pPr>
      <w:r>
        <w:rPr>
          <w:sz w:val="22"/>
          <w:szCs w:val="22"/>
        </w:rPr>
        <w:t>Suleistas į raumenis meloksikamas absorbuojamas visas. Santykinis, palyginti su per burną pavartoto preparato, biologinis prieinamumas yra beveik 100 </w:t>
      </w:r>
      <w:r>
        <w:rPr>
          <w:sz w:val="22"/>
          <w:szCs w:val="22"/>
        </w:rPr>
        <w:sym w:font="Symbol" w:char="F025"/>
      </w:r>
      <w:r>
        <w:rPr>
          <w:sz w:val="22"/>
          <w:szCs w:val="22"/>
        </w:rPr>
        <w:t>. Vadinasi, gydymą į raumenis leidžiamu tirpalu keičiant geriamosiomis farmacinėmis formomis, dozę keisti nebūtina. Suleidus 15 mg dozę į raumenis, didžiausia koncentracija kraujo plazmoje atsiranda po 1–6 val. ir būna maždaug 1,6–1,8 µg/ml.</w:t>
      </w:r>
    </w:p>
    <w:p w14:paraId="4C5BC0D6" w14:textId="77777777" w:rsidR="00E419E6" w:rsidRDefault="00E419E6" w:rsidP="00E419E6">
      <w:pPr>
        <w:rPr>
          <w:sz w:val="22"/>
          <w:szCs w:val="22"/>
        </w:rPr>
      </w:pPr>
    </w:p>
    <w:p w14:paraId="7701ABE1" w14:textId="77777777" w:rsidR="00E419E6" w:rsidRDefault="00E419E6" w:rsidP="00E419E6">
      <w:pPr>
        <w:rPr>
          <w:bCs/>
          <w:sz w:val="22"/>
          <w:szCs w:val="22"/>
          <w:u w:val="single"/>
        </w:rPr>
      </w:pPr>
      <w:r>
        <w:rPr>
          <w:bCs/>
          <w:sz w:val="22"/>
          <w:szCs w:val="22"/>
          <w:u w:val="single"/>
        </w:rPr>
        <w:t>Pasiskirstymas</w:t>
      </w:r>
    </w:p>
    <w:p w14:paraId="162BC449" w14:textId="77777777" w:rsidR="00E419E6" w:rsidRDefault="00E419E6" w:rsidP="00E419E6">
      <w:pPr>
        <w:rPr>
          <w:sz w:val="22"/>
          <w:szCs w:val="22"/>
        </w:rPr>
      </w:pPr>
      <w:r>
        <w:rPr>
          <w:sz w:val="22"/>
          <w:szCs w:val="22"/>
        </w:rPr>
        <w:t>Meloksikamas labai stipriai prisijungia prie kraujo plazmos baltymų, daugiausiai albumino (99 </w:t>
      </w:r>
      <w:r>
        <w:rPr>
          <w:sz w:val="22"/>
          <w:szCs w:val="22"/>
        </w:rPr>
        <w:sym w:font="Symbol" w:char="F025"/>
      </w:r>
      <w:r>
        <w:rPr>
          <w:sz w:val="22"/>
          <w:szCs w:val="22"/>
        </w:rPr>
        <w:t xml:space="preserve">). </w:t>
      </w:r>
    </w:p>
    <w:p w14:paraId="2815ED94" w14:textId="77777777" w:rsidR="00E419E6" w:rsidRDefault="00E419E6" w:rsidP="00E419E6">
      <w:pPr>
        <w:rPr>
          <w:sz w:val="22"/>
          <w:szCs w:val="22"/>
        </w:rPr>
      </w:pPr>
      <w:r>
        <w:rPr>
          <w:sz w:val="22"/>
          <w:szCs w:val="22"/>
        </w:rPr>
        <w:t>Meloksikamo prasiskverbia į sinoviją, koncentracija joje būna 50 </w:t>
      </w:r>
      <w:r>
        <w:rPr>
          <w:sz w:val="22"/>
          <w:szCs w:val="22"/>
        </w:rPr>
        <w:sym w:font="Symbol" w:char="F025"/>
      </w:r>
      <w:r>
        <w:rPr>
          <w:sz w:val="22"/>
          <w:szCs w:val="22"/>
        </w:rPr>
        <w:t xml:space="preserve"> mažesnė negu kraujo plazmoje. </w:t>
      </w:r>
    </w:p>
    <w:p w14:paraId="6C47FE0F" w14:textId="77777777" w:rsidR="00E419E6" w:rsidRDefault="00E419E6" w:rsidP="00E419E6">
      <w:pPr>
        <w:rPr>
          <w:bCs/>
          <w:sz w:val="22"/>
          <w:szCs w:val="22"/>
        </w:rPr>
      </w:pPr>
      <w:r>
        <w:rPr>
          <w:sz w:val="22"/>
          <w:szCs w:val="22"/>
        </w:rPr>
        <w:t>Į raumenis ar veną suleisto meloksikamo pasiskirstymo tūris yra mažas, maždaug 11 l, atskirų žmonių organizme jis skiriasi 7–20 </w:t>
      </w:r>
      <w:r>
        <w:rPr>
          <w:sz w:val="22"/>
          <w:szCs w:val="22"/>
        </w:rPr>
        <w:sym w:font="Symbol" w:char="F025"/>
      </w:r>
      <w:r>
        <w:rPr>
          <w:sz w:val="22"/>
          <w:szCs w:val="22"/>
        </w:rPr>
        <w:t>. Po kartotinių per burną pavartotų dozių (7,5–15 mg) meloksikamo pasiskirstymo tūris yra maždaug 16 l (jo kitimo koeficientas: 11–32 </w:t>
      </w:r>
      <w:r>
        <w:rPr>
          <w:sz w:val="22"/>
          <w:szCs w:val="22"/>
        </w:rPr>
        <w:sym w:font="Symbol" w:char="F025"/>
      </w:r>
      <w:r>
        <w:rPr>
          <w:sz w:val="22"/>
          <w:szCs w:val="22"/>
        </w:rPr>
        <w:t>).</w:t>
      </w:r>
    </w:p>
    <w:p w14:paraId="20EA879A" w14:textId="77777777" w:rsidR="00E419E6" w:rsidRDefault="00E419E6" w:rsidP="00E419E6">
      <w:pPr>
        <w:rPr>
          <w:bCs/>
          <w:sz w:val="22"/>
          <w:szCs w:val="22"/>
        </w:rPr>
      </w:pPr>
    </w:p>
    <w:p w14:paraId="6060E60D" w14:textId="77777777" w:rsidR="00E419E6" w:rsidRDefault="00E419E6" w:rsidP="00E419E6">
      <w:pPr>
        <w:rPr>
          <w:sz w:val="22"/>
          <w:szCs w:val="22"/>
          <w:u w:val="single"/>
        </w:rPr>
      </w:pPr>
      <w:r>
        <w:rPr>
          <w:bCs/>
          <w:sz w:val="22"/>
          <w:szCs w:val="22"/>
          <w:u w:val="single"/>
        </w:rPr>
        <w:t>Biotransformacija</w:t>
      </w:r>
    </w:p>
    <w:p w14:paraId="00666907" w14:textId="77777777" w:rsidR="00E419E6" w:rsidRDefault="00E419E6" w:rsidP="00E419E6">
      <w:pPr>
        <w:rPr>
          <w:sz w:val="22"/>
          <w:szCs w:val="22"/>
        </w:rPr>
      </w:pPr>
      <w:r>
        <w:rPr>
          <w:sz w:val="22"/>
          <w:szCs w:val="22"/>
        </w:rPr>
        <w:t xml:space="preserve">Daug meloksikamo metabolizuojama kepenyse. Šlapime identifikuoti keturi skirtingi meloksikamo metabolitai. Farmakodinamiškai visi jie yra neaktyvūs. Svarbiausias metabolitas </w:t>
      </w:r>
    </w:p>
    <w:p w14:paraId="73D7DF06" w14:textId="77777777" w:rsidR="00E419E6" w:rsidRDefault="00E419E6" w:rsidP="00E419E6">
      <w:pPr>
        <w:rPr>
          <w:sz w:val="22"/>
          <w:szCs w:val="22"/>
        </w:rPr>
      </w:pPr>
      <w:r>
        <w:rPr>
          <w:sz w:val="22"/>
          <w:szCs w:val="22"/>
        </w:rPr>
        <w:t>5’-karboksimeloksamas suformuojamas (60 </w:t>
      </w:r>
      <w:r>
        <w:rPr>
          <w:sz w:val="22"/>
          <w:szCs w:val="22"/>
        </w:rPr>
        <w:sym w:font="Symbol" w:char="F025"/>
      </w:r>
      <w:r>
        <w:rPr>
          <w:sz w:val="22"/>
          <w:szCs w:val="22"/>
        </w:rPr>
        <w:t xml:space="preserve"> dozės) oksiduojant tarpinį metabolitą </w:t>
      </w:r>
    </w:p>
    <w:p w14:paraId="3B93CCD6" w14:textId="77777777" w:rsidR="00E419E6" w:rsidRDefault="00E419E6" w:rsidP="00E419E6">
      <w:pPr>
        <w:rPr>
          <w:sz w:val="22"/>
          <w:szCs w:val="22"/>
        </w:rPr>
      </w:pPr>
      <w:r>
        <w:rPr>
          <w:sz w:val="22"/>
          <w:szCs w:val="22"/>
        </w:rPr>
        <w:t>5’-hidroksimetilmeloksikamą, kurio pavidalu iš organizmo išsiskiria mažesnis kiekis (9 </w:t>
      </w:r>
      <w:r>
        <w:rPr>
          <w:sz w:val="22"/>
          <w:szCs w:val="22"/>
        </w:rPr>
        <w:sym w:font="Symbol" w:char="F025"/>
      </w:r>
      <w:r>
        <w:rPr>
          <w:sz w:val="22"/>
          <w:szCs w:val="22"/>
        </w:rPr>
        <w:t xml:space="preserve"> dozės). Tyrimų </w:t>
      </w:r>
      <w:r>
        <w:rPr>
          <w:i/>
          <w:iCs/>
          <w:sz w:val="22"/>
          <w:szCs w:val="22"/>
        </w:rPr>
        <w:t>in vitro</w:t>
      </w:r>
      <w:r>
        <w:rPr>
          <w:sz w:val="22"/>
          <w:szCs w:val="22"/>
        </w:rPr>
        <w:t xml:space="preserve"> rezultatai rodo, jog minėtam metabolizmui svarbūs yra CYP 2C9 izofermentai, o CYP 3A4 izofermentų reikšmė yra maža. Kitų dviejų metabolitų suformavimas tikriausiai priklauso nuo paciento peroksidazės aktyvumo ir jų pavidalu išsiskiria atitinkamai 16 </w:t>
      </w:r>
      <w:r>
        <w:rPr>
          <w:sz w:val="22"/>
          <w:szCs w:val="22"/>
        </w:rPr>
        <w:sym w:font="Symbol" w:char="F025"/>
      </w:r>
      <w:r>
        <w:rPr>
          <w:sz w:val="22"/>
          <w:szCs w:val="22"/>
        </w:rPr>
        <w:t xml:space="preserve"> ir 4 </w:t>
      </w:r>
      <w:r>
        <w:rPr>
          <w:sz w:val="22"/>
          <w:szCs w:val="22"/>
        </w:rPr>
        <w:sym w:font="Symbol" w:char="F025"/>
      </w:r>
      <w:r>
        <w:rPr>
          <w:sz w:val="22"/>
          <w:szCs w:val="22"/>
        </w:rPr>
        <w:t xml:space="preserve"> pavartotos dozės. </w:t>
      </w:r>
    </w:p>
    <w:p w14:paraId="302605EF" w14:textId="77777777" w:rsidR="00E419E6" w:rsidRDefault="00E419E6" w:rsidP="00E419E6">
      <w:pPr>
        <w:rPr>
          <w:bCs/>
          <w:sz w:val="22"/>
          <w:szCs w:val="22"/>
          <w:u w:val="single"/>
        </w:rPr>
      </w:pPr>
    </w:p>
    <w:p w14:paraId="3DBE73A5" w14:textId="77777777" w:rsidR="00E419E6" w:rsidRDefault="00E419E6" w:rsidP="00E419E6">
      <w:pPr>
        <w:rPr>
          <w:bCs/>
          <w:sz w:val="22"/>
          <w:szCs w:val="22"/>
          <w:u w:val="single"/>
        </w:rPr>
      </w:pPr>
      <w:r>
        <w:rPr>
          <w:bCs/>
          <w:sz w:val="22"/>
          <w:szCs w:val="22"/>
          <w:u w:val="single"/>
        </w:rPr>
        <w:t>Eliminacija</w:t>
      </w:r>
    </w:p>
    <w:p w14:paraId="4E676844" w14:textId="77777777" w:rsidR="00E419E6" w:rsidRDefault="00E419E6" w:rsidP="00E419E6">
      <w:pPr>
        <w:rPr>
          <w:sz w:val="22"/>
          <w:szCs w:val="22"/>
        </w:rPr>
      </w:pPr>
      <w:r>
        <w:rPr>
          <w:sz w:val="22"/>
          <w:szCs w:val="22"/>
        </w:rPr>
        <w:t>Iš organizmo meloksikamas išskiriamas daugiausiai metabolitų pavidalu. Jų kiekis šlapime ir išmatose būna vienodas. Nepakitusio preparato pavidalu su išmatomis eliminuojama mažiau nei 5 </w:t>
      </w:r>
      <w:r>
        <w:rPr>
          <w:sz w:val="22"/>
          <w:szCs w:val="22"/>
        </w:rPr>
        <w:sym w:font="Symbol" w:char="F025"/>
      </w:r>
      <w:r>
        <w:rPr>
          <w:sz w:val="22"/>
          <w:szCs w:val="22"/>
        </w:rPr>
        <w:t xml:space="preserve"> paros dozės, su šlapimu </w:t>
      </w:r>
      <w:r>
        <w:rPr>
          <w:sz w:val="22"/>
          <w:szCs w:val="22"/>
        </w:rPr>
        <w:sym w:font="Symbol" w:char="F02D"/>
      </w:r>
      <w:r>
        <w:rPr>
          <w:sz w:val="22"/>
          <w:szCs w:val="22"/>
        </w:rPr>
        <w:t xml:space="preserve"> tik pėdsakai. </w:t>
      </w:r>
    </w:p>
    <w:p w14:paraId="7017E50C" w14:textId="77777777" w:rsidR="00E419E6" w:rsidRDefault="00E419E6" w:rsidP="00E419E6">
      <w:pPr>
        <w:rPr>
          <w:sz w:val="22"/>
          <w:szCs w:val="22"/>
        </w:rPr>
      </w:pPr>
      <w:r>
        <w:rPr>
          <w:sz w:val="22"/>
          <w:szCs w:val="22"/>
        </w:rPr>
        <w:lastRenderedPageBreak/>
        <w:t>Pavartoto per burną, suleisto į raumenis arba veną meloksikamo vidutinis pusinės eliminacijos laikas yra 13–25 val. Vienos dozės, pavartotos per burną, į tiesiąją žarną arba suleistos į veną, bendras klirensas kraujo plazmoje yra maždaug 7–12 ml/min.</w:t>
      </w:r>
    </w:p>
    <w:p w14:paraId="5FBAF039" w14:textId="77777777" w:rsidR="00E419E6" w:rsidRDefault="00E419E6" w:rsidP="00E419E6">
      <w:pPr>
        <w:rPr>
          <w:bCs/>
          <w:sz w:val="22"/>
          <w:szCs w:val="22"/>
          <w:u w:val="single"/>
        </w:rPr>
      </w:pPr>
    </w:p>
    <w:p w14:paraId="219EA615" w14:textId="77777777" w:rsidR="00E419E6" w:rsidRDefault="00E419E6" w:rsidP="00E419E6">
      <w:pPr>
        <w:rPr>
          <w:bCs/>
          <w:sz w:val="22"/>
          <w:szCs w:val="22"/>
          <w:u w:val="single"/>
        </w:rPr>
      </w:pPr>
      <w:r>
        <w:rPr>
          <w:bCs/>
          <w:sz w:val="22"/>
          <w:szCs w:val="22"/>
          <w:u w:val="single"/>
        </w:rPr>
        <w:t>Tiesinis / netiesinis pobūdis</w:t>
      </w:r>
    </w:p>
    <w:p w14:paraId="5E563244" w14:textId="77777777" w:rsidR="00E419E6" w:rsidRDefault="00E419E6" w:rsidP="00E419E6">
      <w:pPr>
        <w:rPr>
          <w:sz w:val="22"/>
          <w:szCs w:val="22"/>
        </w:rPr>
      </w:pPr>
      <w:r>
        <w:rPr>
          <w:sz w:val="22"/>
          <w:szCs w:val="22"/>
        </w:rPr>
        <w:t xml:space="preserve">Pavartotų per burną ar suleistų į raumenis terapinių 7,5–15 mg meloksikamo dozių farmakokinetika yra tiesinė. </w:t>
      </w:r>
    </w:p>
    <w:p w14:paraId="2BD35536" w14:textId="77777777" w:rsidR="00E419E6" w:rsidRDefault="00E419E6" w:rsidP="00E419E6">
      <w:pPr>
        <w:rPr>
          <w:bCs/>
          <w:sz w:val="22"/>
          <w:szCs w:val="22"/>
        </w:rPr>
      </w:pPr>
    </w:p>
    <w:p w14:paraId="6578D1C8" w14:textId="77777777" w:rsidR="00E419E6" w:rsidRDefault="00E419E6" w:rsidP="00E419E6">
      <w:pPr>
        <w:rPr>
          <w:bCs/>
          <w:sz w:val="22"/>
          <w:szCs w:val="22"/>
          <w:u w:val="single"/>
        </w:rPr>
      </w:pPr>
      <w:r>
        <w:rPr>
          <w:bCs/>
          <w:sz w:val="22"/>
          <w:szCs w:val="22"/>
          <w:u w:val="single"/>
        </w:rPr>
        <w:t>Ypatingos populiacijos</w:t>
      </w:r>
    </w:p>
    <w:p w14:paraId="6714C556" w14:textId="77777777" w:rsidR="00E419E6" w:rsidRDefault="00E419E6" w:rsidP="00E419E6">
      <w:pPr>
        <w:rPr>
          <w:i/>
          <w:iCs/>
          <w:sz w:val="22"/>
          <w:szCs w:val="22"/>
        </w:rPr>
      </w:pPr>
    </w:p>
    <w:p w14:paraId="22E372B9" w14:textId="77777777" w:rsidR="00E419E6" w:rsidRDefault="00E419E6" w:rsidP="00E419E6">
      <w:pPr>
        <w:rPr>
          <w:i/>
          <w:iCs/>
          <w:sz w:val="22"/>
          <w:szCs w:val="22"/>
        </w:rPr>
      </w:pPr>
      <w:r>
        <w:rPr>
          <w:i/>
          <w:iCs/>
          <w:sz w:val="22"/>
          <w:szCs w:val="22"/>
        </w:rPr>
        <w:t>Pacientai, sergantys kepenų ar inkstų nepakankamumu</w:t>
      </w:r>
    </w:p>
    <w:p w14:paraId="0AB4EE10" w14:textId="77777777" w:rsidR="00E419E6" w:rsidRDefault="00E419E6" w:rsidP="00E419E6">
      <w:pPr>
        <w:rPr>
          <w:sz w:val="22"/>
          <w:szCs w:val="22"/>
        </w:rPr>
      </w:pPr>
      <w:r>
        <w:rPr>
          <w:sz w:val="22"/>
          <w:szCs w:val="22"/>
        </w:rPr>
        <w:t xml:space="preserve">Pastebimo poveikio meloksikamo farmakokinetikai nedaro nei kepenų nepakankamumas, nei lengvas ar vidutinio sunkumo inkstų nepakankamumas. Pacientų, kuriems yra vidutinio sunkumo inkstų sutrikimas, organizme bendras vaistinio preparato klirensas yra reikšmingai didesnis. </w:t>
      </w:r>
    </w:p>
    <w:p w14:paraId="5A1DA0E5" w14:textId="77777777" w:rsidR="00E419E6" w:rsidRDefault="00E419E6" w:rsidP="00E419E6">
      <w:pPr>
        <w:rPr>
          <w:i/>
          <w:iCs/>
          <w:sz w:val="22"/>
          <w:szCs w:val="22"/>
        </w:rPr>
      </w:pPr>
      <w:r>
        <w:rPr>
          <w:sz w:val="22"/>
          <w:szCs w:val="22"/>
        </w:rPr>
        <w:t>Pacientų, kuriems yra galutinė inkstų nepakankamumo stadija, organizme prie kraujo plazmos baltymų meloksikamo prisijungia mažiau. Galutinės inkstų nepakankamumo stadijos atveju pasiskirstymo tūrio padidėjimas gali lemti didesnę laisvo meloksikamo koncentraciją kraujo plazmoje (žr. 4.2 ir 4.3 skyrius).</w:t>
      </w:r>
    </w:p>
    <w:p w14:paraId="3DB25D2A" w14:textId="77777777" w:rsidR="00E419E6" w:rsidRDefault="00E419E6" w:rsidP="00E419E6">
      <w:pPr>
        <w:rPr>
          <w:i/>
          <w:iCs/>
          <w:sz w:val="22"/>
          <w:szCs w:val="22"/>
        </w:rPr>
      </w:pPr>
    </w:p>
    <w:p w14:paraId="7EACE447" w14:textId="77777777" w:rsidR="00E419E6" w:rsidRDefault="00E419E6" w:rsidP="00E419E6">
      <w:pPr>
        <w:rPr>
          <w:sz w:val="22"/>
          <w:szCs w:val="22"/>
        </w:rPr>
      </w:pPr>
      <w:r>
        <w:rPr>
          <w:i/>
          <w:iCs/>
          <w:sz w:val="22"/>
          <w:szCs w:val="22"/>
        </w:rPr>
        <w:t>Senyvi pacientai</w:t>
      </w:r>
    </w:p>
    <w:p w14:paraId="49BE77B2" w14:textId="77777777" w:rsidR="00E419E6" w:rsidRDefault="00E419E6" w:rsidP="00E419E6">
      <w:pPr>
        <w:rPr>
          <w:sz w:val="22"/>
          <w:szCs w:val="22"/>
        </w:rPr>
      </w:pPr>
      <w:r>
        <w:rPr>
          <w:sz w:val="22"/>
          <w:szCs w:val="22"/>
        </w:rPr>
        <w:t xml:space="preserve">Senyvų vyrų kraujo plazmoje meloksikamo farmakokinetikos parametrų vidurkiai yra panašūs į nustatytus jaunų vyrų organizme. Senyvų moterų organizme AUC yra didesnis, o pusinės eliminacijos laikas ilgesnis negu jaunų moterų ar vyrų organizme. Senyvų žmonių kraujo plazmoje vidutinis klirensas tuo metu, kai koncentracija pusiausvyrinė, yra šiek tiek mažesnis negu jaunų asmenų (žr. 4,2 skyrių). </w:t>
      </w:r>
    </w:p>
    <w:p w14:paraId="2B02C3E7" w14:textId="77777777" w:rsidR="00E419E6" w:rsidRDefault="00E419E6" w:rsidP="00E419E6">
      <w:pPr>
        <w:rPr>
          <w:sz w:val="22"/>
          <w:szCs w:val="22"/>
        </w:rPr>
      </w:pPr>
    </w:p>
    <w:p w14:paraId="24223F66" w14:textId="77777777" w:rsidR="00E419E6" w:rsidRDefault="00E419E6" w:rsidP="00E419E6">
      <w:pPr>
        <w:tabs>
          <w:tab w:val="left" w:pos="567"/>
        </w:tabs>
        <w:rPr>
          <w:b/>
          <w:i/>
          <w:sz w:val="22"/>
          <w:szCs w:val="22"/>
        </w:rPr>
      </w:pPr>
      <w:r>
        <w:rPr>
          <w:b/>
          <w:sz w:val="22"/>
          <w:szCs w:val="22"/>
        </w:rPr>
        <w:t>5.3</w:t>
      </w:r>
      <w:r>
        <w:rPr>
          <w:b/>
          <w:sz w:val="22"/>
          <w:szCs w:val="22"/>
        </w:rPr>
        <w:tab/>
        <w:t>Ikiklinikinių saugumo tyrimų duomenys</w:t>
      </w:r>
    </w:p>
    <w:p w14:paraId="50E6F4A9" w14:textId="77777777" w:rsidR="00E419E6" w:rsidRDefault="00E419E6" w:rsidP="00E419E6">
      <w:pPr>
        <w:rPr>
          <w:sz w:val="22"/>
          <w:szCs w:val="22"/>
        </w:rPr>
      </w:pPr>
    </w:p>
    <w:p w14:paraId="4744D19C" w14:textId="77777777" w:rsidR="00E419E6" w:rsidRDefault="00E419E6" w:rsidP="00E419E6">
      <w:pPr>
        <w:rPr>
          <w:sz w:val="22"/>
          <w:szCs w:val="22"/>
        </w:rPr>
      </w:pPr>
      <w:r>
        <w:rPr>
          <w:sz w:val="22"/>
          <w:szCs w:val="22"/>
        </w:rPr>
        <w:t>Ikiklinikiniais tyrimais nustatyta, kad meloksikamo toksinio poveikio pobūdis yra toks pat kaip kitų NVNU. Tai virškinimo trakto opos ir erozijos, o nuolat vartojamos didelės dozės dviem gyvūnų rūšims sukėlė inkstų spenelių nekrozę.</w:t>
      </w:r>
    </w:p>
    <w:p w14:paraId="362A1BD3" w14:textId="77777777" w:rsidR="00E419E6" w:rsidRDefault="00E419E6" w:rsidP="00E419E6">
      <w:pPr>
        <w:rPr>
          <w:sz w:val="22"/>
          <w:szCs w:val="22"/>
        </w:rPr>
      </w:pPr>
    </w:p>
    <w:p w14:paraId="087A3271" w14:textId="77777777" w:rsidR="00E419E6" w:rsidRDefault="00E419E6" w:rsidP="00E419E6">
      <w:pPr>
        <w:rPr>
          <w:sz w:val="22"/>
          <w:szCs w:val="22"/>
        </w:rPr>
      </w:pPr>
      <w:r>
        <w:rPr>
          <w:sz w:val="22"/>
          <w:szCs w:val="22"/>
        </w:rPr>
        <w:t xml:space="preserve">Per burną vartojamo meloksikamo poveikio žiurkių reprodukcijai tyrimai parodė, kad toksinį poveikį žiurkių patelėms dariusios 1 mg/kg kūno svorio ir didesnės dozės slopino ovuliaciją ir implantaciją, sukėlė toksinį poveikį embrionui (dažnino rezorbciją). Toksinio poveikio žiurkių ir triušių reprodukcijai tyrimų metu mažesnės nei 4 mg/kg kūno svorio dozės žiurkėms ir 80 mg/kg kūno svorio dozės triušiams teratogeninio poveikio nedarė. </w:t>
      </w:r>
    </w:p>
    <w:p w14:paraId="52EDC2C9" w14:textId="77777777" w:rsidR="00E419E6" w:rsidRDefault="00E419E6" w:rsidP="00E419E6">
      <w:pPr>
        <w:rPr>
          <w:sz w:val="22"/>
          <w:szCs w:val="22"/>
        </w:rPr>
      </w:pPr>
    </w:p>
    <w:p w14:paraId="06567988" w14:textId="77777777" w:rsidR="00E419E6" w:rsidRDefault="00E419E6" w:rsidP="00E419E6">
      <w:pPr>
        <w:rPr>
          <w:sz w:val="22"/>
          <w:szCs w:val="22"/>
        </w:rPr>
      </w:pPr>
      <w:r>
        <w:rPr>
          <w:sz w:val="22"/>
          <w:szCs w:val="22"/>
        </w:rPr>
        <w:t>Poveikį dariusios dozės, apskaičiuotos kilogramui kūno svorio, 10–5 kartus viršijo klinikinę dozę (7,5–15 mg) 75 kg sveriančiam žmogui. Buvo atskleistas nėštumo pabaigoje vartojamo vaistinio preparato toksinis poveikis vaisiui, kuris yra būdingas visiems prostaglandinų sintezės inhibitoriams.</w:t>
      </w:r>
    </w:p>
    <w:p w14:paraId="3E810816" w14:textId="77777777" w:rsidR="00E419E6" w:rsidRDefault="00E419E6" w:rsidP="00E419E6">
      <w:pPr>
        <w:rPr>
          <w:sz w:val="22"/>
          <w:szCs w:val="22"/>
        </w:rPr>
      </w:pPr>
      <w:r>
        <w:rPr>
          <w:sz w:val="22"/>
          <w:szCs w:val="22"/>
        </w:rPr>
        <w:t xml:space="preserve">Ikiklinikinių tyrimų metu nustatyta, kad meloksikamo galima aptikti žindančių gyvūnų patelių piene. Mutageninio poveikio įrodymų tyrimų </w:t>
      </w:r>
      <w:r>
        <w:rPr>
          <w:i/>
          <w:sz w:val="22"/>
          <w:szCs w:val="22"/>
        </w:rPr>
        <w:t xml:space="preserve">in vitro </w:t>
      </w:r>
      <w:r>
        <w:rPr>
          <w:sz w:val="22"/>
          <w:szCs w:val="22"/>
        </w:rPr>
        <w:t xml:space="preserve">bei </w:t>
      </w:r>
      <w:r>
        <w:rPr>
          <w:i/>
          <w:sz w:val="22"/>
          <w:szCs w:val="22"/>
        </w:rPr>
        <w:t xml:space="preserve">in vivo </w:t>
      </w:r>
      <w:r>
        <w:rPr>
          <w:sz w:val="22"/>
          <w:szCs w:val="22"/>
        </w:rPr>
        <w:t xml:space="preserve">metu negauta. Tyrimų, atliktų su žiurkėmis ir pelėmis, vartojusiomis gerokai didesnes dozes už klinikines, metu kancerogeninio poveikio rizikos nenustatyta. </w:t>
      </w:r>
    </w:p>
    <w:p w14:paraId="771FF7E0" w14:textId="77777777" w:rsidR="00E419E6" w:rsidRDefault="00E419E6" w:rsidP="00E419E6">
      <w:pPr>
        <w:rPr>
          <w:sz w:val="22"/>
          <w:szCs w:val="22"/>
        </w:rPr>
      </w:pPr>
    </w:p>
    <w:p w14:paraId="20753BF2" w14:textId="77777777" w:rsidR="00E419E6" w:rsidRDefault="00E419E6" w:rsidP="00E419E6">
      <w:pPr>
        <w:rPr>
          <w:sz w:val="22"/>
          <w:szCs w:val="22"/>
        </w:rPr>
      </w:pPr>
    </w:p>
    <w:p w14:paraId="4C897839" w14:textId="77777777" w:rsidR="00E419E6" w:rsidRDefault="00E419E6" w:rsidP="00E419E6">
      <w:pPr>
        <w:tabs>
          <w:tab w:val="left" w:pos="567"/>
        </w:tabs>
        <w:rPr>
          <w:b/>
          <w:sz w:val="22"/>
          <w:szCs w:val="22"/>
        </w:rPr>
      </w:pPr>
      <w:r>
        <w:rPr>
          <w:b/>
          <w:sz w:val="22"/>
          <w:szCs w:val="22"/>
        </w:rPr>
        <w:t>6.</w:t>
      </w:r>
      <w:r>
        <w:rPr>
          <w:b/>
          <w:sz w:val="22"/>
          <w:szCs w:val="22"/>
        </w:rPr>
        <w:tab/>
        <w:t>FARMACINĖ INFORMACIJA</w:t>
      </w:r>
    </w:p>
    <w:p w14:paraId="50D5FD38" w14:textId="77777777" w:rsidR="00E419E6" w:rsidRDefault="00E419E6" w:rsidP="00E419E6">
      <w:pPr>
        <w:rPr>
          <w:b/>
          <w:sz w:val="22"/>
          <w:szCs w:val="22"/>
        </w:rPr>
      </w:pPr>
    </w:p>
    <w:p w14:paraId="3C60375E" w14:textId="77777777" w:rsidR="00E419E6" w:rsidRDefault="00E419E6" w:rsidP="00E419E6">
      <w:pPr>
        <w:tabs>
          <w:tab w:val="left" w:pos="567"/>
        </w:tabs>
        <w:rPr>
          <w:b/>
          <w:iCs/>
          <w:sz w:val="22"/>
          <w:szCs w:val="22"/>
        </w:rPr>
      </w:pPr>
      <w:r>
        <w:rPr>
          <w:b/>
          <w:sz w:val="22"/>
          <w:szCs w:val="22"/>
        </w:rPr>
        <w:t>6.1</w:t>
      </w:r>
      <w:r>
        <w:rPr>
          <w:b/>
          <w:sz w:val="22"/>
          <w:szCs w:val="22"/>
        </w:rPr>
        <w:tab/>
      </w:r>
      <w:r>
        <w:rPr>
          <w:b/>
          <w:iCs/>
          <w:sz w:val="22"/>
          <w:szCs w:val="22"/>
        </w:rPr>
        <w:t>Pagalbinių medžiagų sąrašas</w:t>
      </w:r>
    </w:p>
    <w:p w14:paraId="5238EBD0" w14:textId="77777777" w:rsidR="00E419E6" w:rsidRDefault="00E419E6" w:rsidP="00E419E6">
      <w:pPr>
        <w:tabs>
          <w:tab w:val="left" w:pos="567"/>
        </w:tabs>
        <w:rPr>
          <w:b/>
          <w:i/>
          <w:sz w:val="22"/>
          <w:szCs w:val="22"/>
        </w:rPr>
      </w:pPr>
    </w:p>
    <w:p w14:paraId="6CBB5C28" w14:textId="77777777" w:rsidR="00E419E6" w:rsidRDefault="00E419E6" w:rsidP="00E419E6">
      <w:pPr>
        <w:pStyle w:val="Pagrindinistekstas"/>
        <w:spacing w:line="240" w:lineRule="auto"/>
        <w:rPr>
          <w:sz w:val="22"/>
          <w:szCs w:val="22"/>
        </w:rPr>
      </w:pPr>
      <w:r>
        <w:rPr>
          <w:sz w:val="22"/>
          <w:szCs w:val="22"/>
        </w:rPr>
        <w:t>Megluminas</w:t>
      </w:r>
    </w:p>
    <w:p w14:paraId="6ACB6350" w14:textId="77777777" w:rsidR="00E419E6" w:rsidRDefault="00E419E6" w:rsidP="00E419E6">
      <w:pPr>
        <w:pStyle w:val="Pagrindinistekstas"/>
        <w:spacing w:line="240" w:lineRule="auto"/>
        <w:rPr>
          <w:sz w:val="22"/>
          <w:szCs w:val="22"/>
        </w:rPr>
      </w:pPr>
      <w:r>
        <w:rPr>
          <w:sz w:val="22"/>
          <w:szCs w:val="22"/>
        </w:rPr>
        <w:t>Glikofurolis</w:t>
      </w:r>
    </w:p>
    <w:p w14:paraId="17ADECC6" w14:textId="77777777" w:rsidR="00E419E6" w:rsidRDefault="00E419E6" w:rsidP="00E419E6">
      <w:pPr>
        <w:pStyle w:val="Pagrindinistekstas"/>
        <w:spacing w:line="240" w:lineRule="auto"/>
        <w:rPr>
          <w:sz w:val="22"/>
          <w:szCs w:val="22"/>
        </w:rPr>
      </w:pPr>
      <w:r>
        <w:rPr>
          <w:sz w:val="22"/>
          <w:szCs w:val="22"/>
        </w:rPr>
        <w:lastRenderedPageBreak/>
        <w:t>Pluronic F68</w:t>
      </w:r>
    </w:p>
    <w:p w14:paraId="06613363" w14:textId="77777777" w:rsidR="00E419E6" w:rsidRDefault="00E419E6" w:rsidP="00E419E6">
      <w:pPr>
        <w:pStyle w:val="Pagrindinistekstas"/>
        <w:spacing w:line="240" w:lineRule="auto"/>
        <w:rPr>
          <w:sz w:val="22"/>
          <w:szCs w:val="22"/>
        </w:rPr>
      </w:pPr>
      <w:r>
        <w:rPr>
          <w:sz w:val="22"/>
          <w:szCs w:val="22"/>
        </w:rPr>
        <w:t>Natrio chloridas</w:t>
      </w:r>
    </w:p>
    <w:p w14:paraId="59FD0D11" w14:textId="77777777" w:rsidR="00E419E6" w:rsidRDefault="00E419E6" w:rsidP="00E419E6">
      <w:pPr>
        <w:pStyle w:val="Pagrindinistekstas"/>
        <w:spacing w:line="240" w:lineRule="auto"/>
        <w:rPr>
          <w:sz w:val="22"/>
          <w:szCs w:val="22"/>
        </w:rPr>
      </w:pPr>
      <w:r>
        <w:rPr>
          <w:sz w:val="22"/>
          <w:szCs w:val="22"/>
        </w:rPr>
        <w:t>Glicinas</w:t>
      </w:r>
    </w:p>
    <w:p w14:paraId="5BEB368A" w14:textId="77777777" w:rsidR="00E419E6" w:rsidRDefault="00E419E6" w:rsidP="00E419E6">
      <w:pPr>
        <w:pStyle w:val="Pagrindinistekstas"/>
        <w:spacing w:line="240" w:lineRule="auto"/>
        <w:rPr>
          <w:sz w:val="22"/>
          <w:szCs w:val="22"/>
        </w:rPr>
      </w:pPr>
      <w:r>
        <w:rPr>
          <w:sz w:val="22"/>
          <w:szCs w:val="22"/>
        </w:rPr>
        <w:t>Natrio hidroksidas</w:t>
      </w:r>
    </w:p>
    <w:p w14:paraId="69984584" w14:textId="77777777" w:rsidR="00E419E6" w:rsidRDefault="00E419E6" w:rsidP="00E419E6">
      <w:pPr>
        <w:pStyle w:val="Pagrindinistekstas"/>
        <w:spacing w:line="240" w:lineRule="auto"/>
        <w:rPr>
          <w:sz w:val="22"/>
          <w:szCs w:val="22"/>
        </w:rPr>
      </w:pPr>
      <w:r>
        <w:rPr>
          <w:sz w:val="22"/>
          <w:szCs w:val="22"/>
        </w:rPr>
        <w:t>Injekcinis vanduo</w:t>
      </w:r>
    </w:p>
    <w:p w14:paraId="11AFBCB0" w14:textId="77777777" w:rsidR="00E419E6" w:rsidRDefault="00E419E6" w:rsidP="00E419E6">
      <w:pPr>
        <w:rPr>
          <w:sz w:val="22"/>
          <w:szCs w:val="22"/>
        </w:rPr>
      </w:pPr>
    </w:p>
    <w:p w14:paraId="1DE65659" w14:textId="77777777" w:rsidR="00E419E6" w:rsidRDefault="00E419E6" w:rsidP="00E419E6">
      <w:pPr>
        <w:keepNext/>
        <w:tabs>
          <w:tab w:val="left" w:pos="567"/>
        </w:tabs>
        <w:rPr>
          <w:b/>
          <w:iCs/>
          <w:sz w:val="22"/>
          <w:szCs w:val="22"/>
        </w:rPr>
      </w:pPr>
      <w:r>
        <w:rPr>
          <w:b/>
          <w:sz w:val="22"/>
          <w:szCs w:val="22"/>
        </w:rPr>
        <w:t>6.2</w:t>
      </w:r>
      <w:r>
        <w:rPr>
          <w:b/>
          <w:sz w:val="22"/>
          <w:szCs w:val="22"/>
        </w:rPr>
        <w:tab/>
      </w:r>
      <w:r>
        <w:rPr>
          <w:b/>
          <w:iCs/>
          <w:sz w:val="22"/>
          <w:szCs w:val="22"/>
        </w:rPr>
        <w:t>Nesuderinamumas</w:t>
      </w:r>
    </w:p>
    <w:p w14:paraId="288B66D4" w14:textId="77777777" w:rsidR="00E419E6" w:rsidRDefault="00E419E6" w:rsidP="00E419E6">
      <w:pPr>
        <w:keepNext/>
        <w:rPr>
          <w:sz w:val="22"/>
          <w:szCs w:val="22"/>
        </w:rPr>
      </w:pPr>
    </w:p>
    <w:p w14:paraId="06F4AC55" w14:textId="77777777" w:rsidR="00E419E6" w:rsidRDefault="00E419E6" w:rsidP="00E419E6">
      <w:pPr>
        <w:rPr>
          <w:sz w:val="22"/>
          <w:szCs w:val="22"/>
        </w:rPr>
      </w:pPr>
      <w:r>
        <w:rPr>
          <w:sz w:val="22"/>
          <w:szCs w:val="22"/>
        </w:rPr>
        <w:t xml:space="preserve">Suderinamumo tyrimų neatlikta, todėl šio vaistinio preparato maišyti su kitais negalima. </w:t>
      </w:r>
    </w:p>
    <w:p w14:paraId="73840022" w14:textId="77777777" w:rsidR="00E419E6" w:rsidRDefault="00E419E6" w:rsidP="00E419E6">
      <w:pPr>
        <w:rPr>
          <w:sz w:val="22"/>
          <w:szCs w:val="22"/>
        </w:rPr>
      </w:pPr>
    </w:p>
    <w:p w14:paraId="2A060E97" w14:textId="77777777" w:rsidR="00E419E6" w:rsidRDefault="00E419E6" w:rsidP="00E419E6">
      <w:pPr>
        <w:tabs>
          <w:tab w:val="left" w:pos="567"/>
        </w:tabs>
        <w:rPr>
          <w:b/>
          <w:i/>
          <w:sz w:val="22"/>
          <w:szCs w:val="22"/>
        </w:rPr>
      </w:pPr>
      <w:r>
        <w:rPr>
          <w:b/>
          <w:sz w:val="22"/>
          <w:szCs w:val="22"/>
        </w:rPr>
        <w:t>6.3</w:t>
      </w:r>
      <w:r>
        <w:rPr>
          <w:b/>
          <w:sz w:val="22"/>
          <w:szCs w:val="22"/>
        </w:rPr>
        <w:tab/>
        <w:t>Tinkamumo laikas</w:t>
      </w:r>
    </w:p>
    <w:p w14:paraId="456A829C" w14:textId="77777777" w:rsidR="00E419E6" w:rsidRDefault="00E419E6" w:rsidP="00E419E6">
      <w:pPr>
        <w:rPr>
          <w:sz w:val="22"/>
          <w:szCs w:val="22"/>
        </w:rPr>
      </w:pPr>
    </w:p>
    <w:p w14:paraId="222166A7" w14:textId="77777777" w:rsidR="00E419E6" w:rsidRDefault="00E419E6" w:rsidP="00E419E6">
      <w:pPr>
        <w:rPr>
          <w:bCs/>
          <w:sz w:val="22"/>
          <w:szCs w:val="22"/>
        </w:rPr>
      </w:pPr>
      <w:r>
        <w:rPr>
          <w:bCs/>
          <w:sz w:val="22"/>
          <w:szCs w:val="22"/>
        </w:rPr>
        <w:t>3 metai.</w:t>
      </w:r>
    </w:p>
    <w:p w14:paraId="766BCF2F" w14:textId="77777777" w:rsidR="00E419E6" w:rsidRDefault="00E419E6" w:rsidP="00E419E6">
      <w:pPr>
        <w:rPr>
          <w:sz w:val="22"/>
          <w:szCs w:val="22"/>
        </w:rPr>
      </w:pPr>
    </w:p>
    <w:p w14:paraId="20F838F5" w14:textId="77777777" w:rsidR="00E419E6" w:rsidRDefault="00E419E6" w:rsidP="00E419E6">
      <w:pPr>
        <w:tabs>
          <w:tab w:val="left" w:pos="567"/>
        </w:tabs>
        <w:rPr>
          <w:b/>
          <w:sz w:val="22"/>
          <w:szCs w:val="22"/>
        </w:rPr>
      </w:pPr>
      <w:r>
        <w:rPr>
          <w:b/>
          <w:sz w:val="22"/>
          <w:szCs w:val="22"/>
        </w:rPr>
        <w:t>6.4</w:t>
      </w:r>
      <w:r>
        <w:rPr>
          <w:b/>
          <w:sz w:val="22"/>
          <w:szCs w:val="22"/>
        </w:rPr>
        <w:tab/>
        <w:t>Specialios laikymo sąlygos</w:t>
      </w:r>
    </w:p>
    <w:p w14:paraId="6DADE4A5" w14:textId="77777777" w:rsidR="00E419E6" w:rsidRDefault="00E419E6" w:rsidP="00E419E6">
      <w:pPr>
        <w:rPr>
          <w:sz w:val="22"/>
          <w:szCs w:val="22"/>
        </w:rPr>
      </w:pPr>
    </w:p>
    <w:p w14:paraId="43297F62" w14:textId="77777777" w:rsidR="00E419E6" w:rsidRDefault="00E419E6" w:rsidP="00E419E6">
      <w:pPr>
        <w:ind w:left="567" w:hanging="567"/>
        <w:rPr>
          <w:sz w:val="22"/>
          <w:szCs w:val="22"/>
        </w:rPr>
      </w:pPr>
      <w:r>
        <w:rPr>
          <w:sz w:val="22"/>
          <w:szCs w:val="22"/>
        </w:rPr>
        <w:t>Laikyti ne aukštesnėje kaip 25 </w:t>
      </w:r>
      <w:r>
        <w:rPr>
          <w:sz w:val="22"/>
          <w:szCs w:val="22"/>
          <w:vertAlign w:val="superscript"/>
        </w:rPr>
        <w:t>o</w:t>
      </w:r>
      <w:r>
        <w:rPr>
          <w:sz w:val="22"/>
          <w:szCs w:val="22"/>
        </w:rPr>
        <w:t>C temperatūroje.</w:t>
      </w:r>
    </w:p>
    <w:p w14:paraId="2A08ACBE" w14:textId="77777777" w:rsidR="00E419E6" w:rsidRDefault="00E419E6" w:rsidP="00E419E6">
      <w:pPr>
        <w:rPr>
          <w:bCs/>
          <w:sz w:val="22"/>
          <w:szCs w:val="22"/>
        </w:rPr>
      </w:pPr>
      <w:r>
        <w:rPr>
          <w:bCs/>
          <w:sz w:val="22"/>
          <w:szCs w:val="22"/>
        </w:rPr>
        <w:t>Ampules laikyti išorinėje dėžutėje, kad vaistinis preparatas būtų apsaugotas nuo šviesos.</w:t>
      </w:r>
    </w:p>
    <w:p w14:paraId="29D7BC35" w14:textId="77777777" w:rsidR="00E419E6" w:rsidRDefault="00E419E6" w:rsidP="00E419E6">
      <w:pPr>
        <w:rPr>
          <w:sz w:val="22"/>
          <w:szCs w:val="22"/>
        </w:rPr>
      </w:pPr>
    </w:p>
    <w:p w14:paraId="545C0629" w14:textId="77777777" w:rsidR="00E419E6" w:rsidRDefault="00E419E6" w:rsidP="00E419E6">
      <w:pPr>
        <w:tabs>
          <w:tab w:val="left" w:pos="567"/>
        </w:tabs>
        <w:rPr>
          <w:b/>
          <w:i/>
          <w:sz w:val="22"/>
          <w:szCs w:val="22"/>
        </w:rPr>
      </w:pPr>
      <w:r>
        <w:rPr>
          <w:b/>
          <w:sz w:val="22"/>
          <w:szCs w:val="22"/>
        </w:rPr>
        <w:t>6.5</w:t>
      </w:r>
      <w:r>
        <w:rPr>
          <w:b/>
          <w:sz w:val="22"/>
          <w:szCs w:val="22"/>
        </w:rPr>
        <w:tab/>
        <w:t xml:space="preserve">Talpyklės pobūdis </w:t>
      </w:r>
      <w:r>
        <w:rPr>
          <w:b/>
          <w:iCs/>
          <w:sz w:val="22"/>
          <w:szCs w:val="22"/>
        </w:rPr>
        <w:t>ir jos turinys</w:t>
      </w:r>
    </w:p>
    <w:p w14:paraId="6965229E" w14:textId="77777777" w:rsidR="00E419E6" w:rsidRDefault="00E419E6" w:rsidP="00E419E6">
      <w:pPr>
        <w:rPr>
          <w:sz w:val="22"/>
          <w:szCs w:val="22"/>
        </w:rPr>
      </w:pPr>
    </w:p>
    <w:p w14:paraId="67EDEB6D" w14:textId="77777777" w:rsidR="00E419E6" w:rsidRDefault="00E419E6" w:rsidP="00E419E6">
      <w:pPr>
        <w:rPr>
          <w:bCs/>
          <w:sz w:val="22"/>
          <w:szCs w:val="22"/>
        </w:rPr>
      </w:pPr>
      <w:r>
        <w:rPr>
          <w:bCs/>
          <w:sz w:val="22"/>
          <w:szCs w:val="22"/>
        </w:rPr>
        <w:t>1,5 ml bespalvio stiklo (I tipo) ampulės, kuriose yra 1,5 ml injekcinio tirpalo. Vienoje dėžutėje yra 5 ampulės.</w:t>
      </w:r>
    </w:p>
    <w:p w14:paraId="2D6DA13F" w14:textId="77777777" w:rsidR="00E419E6" w:rsidRDefault="00E419E6" w:rsidP="00E419E6">
      <w:pPr>
        <w:rPr>
          <w:sz w:val="22"/>
          <w:szCs w:val="22"/>
        </w:rPr>
      </w:pPr>
    </w:p>
    <w:p w14:paraId="61CFAFE6" w14:textId="77777777" w:rsidR="00E419E6" w:rsidRDefault="00E419E6" w:rsidP="00E419E6">
      <w:pPr>
        <w:keepNext/>
        <w:tabs>
          <w:tab w:val="left" w:pos="567"/>
        </w:tabs>
        <w:rPr>
          <w:b/>
          <w:i/>
          <w:sz w:val="22"/>
          <w:szCs w:val="22"/>
        </w:rPr>
      </w:pPr>
      <w:r>
        <w:rPr>
          <w:b/>
          <w:sz w:val="22"/>
          <w:szCs w:val="22"/>
        </w:rPr>
        <w:t>6.6</w:t>
      </w:r>
      <w:r>
        <w:rPr>
          <w:b/>
          <w:sz w:val="22"/>
          <w:szCs w:val="22"/>
        </w:rPr>
        <w:tab/>
      </w:r>
      <w:r>
        <w:rPr>
          <w:b/>
          <w:iCs/>
          <w:sz w:val="22"/>
          <w:szCs w:val="22"/>
        </w:rPr>
        <w:t>Specialūs reikalavimai atliekoms tvarkyti ir vaistiniam preparatui ruošti</w:t>
      </w:r>
    </w:p>
    <w:p w14:paraId="779BE55D" w14:textId="77777777" w:rsidR="00E419E6" w:rsidRDefault="00E419E6" w:rsidP="00E419E6">
      <w:pPr>
        <w:keepNext/>
        <w:rPr>
          <w:sz w:val="22"/>
          <w:szCs w:val="22"/>
        </w:rPr>
      </w:pPr>
    </w:p>
    <w:p w14:paraId="32BB26AF" w14:textId="77777777" w:rsidR="00E419E6" w:rsidRDefault="00E419E6" w:rsidP="00E419E6">
      <w:pPr>
        <w:rPr>
          <w:sz w:val="22"/>
          <w:szCs w:val="22"/>
        </w:rPr>
      </w:pPr>
      <w:r>
        <w:rPr>
          <w:sz w:val="22"/>
          <w:szCs w:val="22"/>
        </w:rPr>
        <w:t>Galima vartoti tik skaidrų tirpalą, kuriame medžiagos dalelių nėra. Vienos ampulės turinys tinka vartoti tik vieną kartą. Nesuvartotą vaistinį preparatą ar atliekas reikia tvarkyti laikantis vietinių reikalavimų.</w:t>
      </w:r>
    </w:p>
    <w:p w14:paraId="50C7D1D4" w14:textId="77777777" w:rsidR="00E419E6" w:rsidRDefault="00E419E6" w:rsidP="00E419E6">
      <w:pPr>
        <w:rPr>
          <w:sz w:val="22"/>
          <w:szCs w:val="22"/>
        </w:rPr>
      </w:pPr>
    </w:p>
    <w:p w14:paraId="1CC98C15" w14:textId="77777777" w:rsidR="00E419E6" w:rsidRDefault="00E419E6" w:rsidP="00E419E6">
      <w:pPr>
        <w:rPr>
          <w:sz w:val="22"/>
          <w:szCs w:val="22"/>
        </w:rPr>
      </w:pPr>
    </w:p>
    <w:p w14:paraId="7B0FC1D7" w14:textId="77777777" w:rsidR="00E419E6" w:rsidRDefault="00E419E6" w:rsidP="00E419E6">
      <w:pPr>
        <w:tabs>
          <w:tab w:val="left" w:pos="567"/>
        </w:tabs>
        <w:rPr>
          <w:b/>
          <w:sz w:val="22"/>
          <w:szCs w:val="22"/>
        </w:rPr>
      </w:pPr>
      <w:r>
        <w:rPr>
          <w:b/>
          <w:sz w:val="22"/>
          <w:szCs w:val="22"/>
        </w:rPr>
        <w:t>7.</w:t>
      </w:r>
      <w:r>
        <w:rPr>
          <w:b/>
          <w:sz w:val="22"/>
          <w:szCs w:val="22"/>
        </w:rPr>
        <w:tab/>
        <w:t xml:space="preserve">REGISTRUOTOJAS </w:t>
      </w:r>
    </w:p>
    <w:p w14:paraId="268C487F" w14:textId="77777777" w:rsidR="00E419E6" w:rsidRDefault="00E419E6" w:rsidP="00E419E6">
      <w:pPr>
        <w:rPr>
          <w:sz w:val="22"/>
          <w:szCs w:val="22"/>
        </w:rPr>
      </w:pPr>
    </w:p>
    <w:p w14:paraId="6EC5FF7C" w14:textId="77777777" w:rsidR="00E419E6" w:rsidRDefault="00E419E6" w:rsidP="00E419E6">
      <w:pPr>
        <w:rPr>
          <w:sz w:val="22"/>
          <w:szCs w:val="22"/>
        </w:rPr>
      </w:pPr>
      <w:r>
        <w:rPr>
          <w:sz w:val="22"/>
          <w:szCs w:val="22"/>
        </w:rPr>
        <w:t>Boehringer Ingelheim International GmbH</w:t>
      </w:r>
    </w:p>
    <w:p w14:paraId="3CE71F99" w14:textId="77777777" w:rsidR="00E419E6" w:rsidRDefault="00E419E6" w:rsidP="00E419E6">
      <w:pPr>
        <w:rPr>
          <w:sz w:val="22"/>
          <w:szCs w:val="22"/>
        </w:rPr>
      </w:pPr>
      <w:r>
        <w:rPr>
          <w:sz w:val="22"/>
          <w:szCs w:val="22"/>
        </w:rPr>
        <w:t>Binger Strasse 173</w:t>
      </w:r>
    </w:p>
    <w:p w14:paraId="09B40BA0" w14:textId="77777777" w:rsidR="00E419E6" w:rsidRDefault="00E419E6" w:rsidP="00E419E6">
      <w:pPr>
        <w:rPr>
          <w:sz w:val="22"/>
          <w:szCs w:val="22"/>
        </w:rPr>
      </w:pPr>
      <w:r>
        <w:rPr>
          <w:sz w:val="22"/>
          <w:szCs w:val="22"/>
        </w:rPr>
        <w:t>D-55216 Ingelheim am Rhein</w:t>
      </w:r>
    </w:p>
    <w:p w14:paraId="5B2EA0D6" w14:textId="77777777" w:rsidR="00E419E6" w:rsidRDefault="00E419E6" w:rsidP="00E419E6">
      <w:pPr>
        <w:rPr>
          <w:sz w:val="22"/>
          <w:szCs w:val="22"/>
        </w:rPr>
      </w:pPr>
      <w:r>
        <w:rPr>
          <w:sz w:val="22"/>
          <w:szCs w:val="22"/>
        </w:rPr>
        <w:t>Vokietija</w:t>
      </w:r>
    </w:p>
    <w:p w14:paraId="26DD15EC" w14:textId="77777777" w:rsidR="00E419E6" w:rsidRDefault="00E419E6" w:rsidP="00E419E6">
      <w:pPr>
        <w:rPr>
          <w:sz w:val="22"/>
          <w:szCs w:val="22"/>
        </w:rPr>
      </w:pPr>
    </w:p>
    <w:p w14:paraId="0A9ED2F5" w14:textId="77777777" w:rsidR="00E419E6" w:rsidRDefault="00E419E6" w:rsidP="00E419E6">
      <w:pPr>
        <w:tabs>
          <w:tab w:val="left" w:pos="567"/>
        </w:tabs>
        <w:rPr>
          <w:b/>
          <w:sz w:val="22"/>
          <w:szCs w:val="22"/>
        </w:rPr>
      </w:pPr>
    </w:p>
    <w:p w14:paraId="0A0FBAC7" w14:textId="77777777" w:rsidR="00E419E6" w:rsidRDefault="00E419E6" w:rsidP="00E419E6">
      <w:pPr>
        <w:tabs>
          <w:tab w:val="left" w:pos="567"/>
        </w:tabs>
        <w:rPr>
          <w:b/>
          <w:sz w:val="22"/>
          <w:szCs w:val="22"/>
        </w:rPr>
      </w:pPr>
      <w:r>
        <w:rPr>
          <w:b/>
          <w:sz w:val="22"/>
          <w:szCs w:val="22"/>
        </w:rPr>
        <w:t>8.</w:t>
      </w:r>
      <w:r>
        <w:rPr>
          <w:b/>
          <w:sz w:val="22"/>
          <w:szCs w:val="22"/>
        </w:rPr>
        <w:tab/>
        <w:t>REGISTRACIJOS PAŽYMĖJIMO NUMERIS</w:t>
      </w:r>
    </w:p>
    <w:p w14:paraId="187D197F" w14:textId="77777777" w:rsidR="00E419E6" w:rsidRDefault="00E419E6" w:rsidP="00E419E6">
      <w:pPr>
        <w:rPr>
          <w:sz w:val="22"/>
          <w:szCs w:val="22"/>
        </w:rPr>
      </w:pPr>
    </w:p>
    <w:p w14:paraId="1247CF44" w14:textId="77777777" w:rsidR="00E419E6" w:rsidRDefault="00E419E6" w:rsidP="00E419E6">
      <w:pPr>
        <w:tabs>
          <w:tab w:val="left" w:pos="567"/>
        </w:tabs>
        <w:rPr>
          <w:bCs/>
          <w:iCs/>
          <w:sz w:val="22"/>
          <w:szCs w:val="22"/>
        </w:rPr>
      </w:pPr>
      <w:r>
        <w:rPr>
          <w:bCs/>
          <w:iCs/>
          <w:sz w:val="22"/>
          <w:szCs w:val="22"/>
        </w:rPr>
        <w:t>LT/1/96/1465/004</w:t>
      </w:r>
    </w:p>
    <w:p w14:paraId="67E72B08" w14:textId="77777777" w:rsidR="00E419E6" w:rsidRDefault="00E419E6" w:rsidP="00E419E6">
      <w:pPr>
        <w:tabs>
          <w:tab w:val="left" w:pos="567"/>
        </w:tabs>
        <w:rPr>
          <w:sz w:val="22"/>
          <w:szCs w:val="22"/>
        </w:rPr>
      </w:pPr>
    </w:p>
    <w:p w14:paraId="2A6ACF1D" w14:textId="77777777" w:rsidR="00E419E6" w:rsidRDefault="00E419E6" w:rsidP="00E419E6">
      <w:pPr>
        <w:rPr>
          <w:sz w:val="22"/>
          <w:szCs w:val="22"/>
        </w:rPr>
      </w:pPr>
    </w:p>
    <w:p w14:paraId="5E985304" w14:textId="77777777" w:rsidR="00E419E6" w:rsidRDefault="00E419E6" w:rsidP="00E419E6">
      <w:pPr>
        <w:tabs>
          <w:tab w:val="left" w:pos="567"/>
        </w:tabs>
        <w:rPr>
          <w:b/>
          <w:sz w:val="22"/>
          <w:szCs w:val="22"/>
        </w:rPr>
      </w:pPr>
      <w:r>
        <w:rPr>
          <w:b/>
          <w:sz w:val="22"/>
          <w:szCs w:val="22"/>
        </w:rPr>
        <w:t>9.</w:t>
      </w:r>
      <w:r>
        <w:rPr>
          <w:b/>
          <w:sz w:val="22"/>
          <w:szCs w:val="22"/>
        </w:rPr>
        <w:tab/>
        <w:t>REGISTRAVIMO / PERREGISTRAVIMO DATA</w:t>
      </w:r>
    </w:p>
    <w:p w14:paraId="14B5A53C" w14:textId="77777777" w:rsidR="00E419E6" w:rsidRDefault="00E419E6" w:rsidP="00E419E6">
      <w:pPr>
        <w:rPr>
          <w:sz w:val="22"/>
          <w:szCs w:val="22"/>
        </w:rPr>
      </w:pPr>
    </w:p>
    <w:p w14:paraId="1790AE0A" w14:textId="0EE2CBCD" w:rsidR="00E419E6" w:rsidRDefault="00E419E6" w:rsidP="00E419E6">
      <w:pPr>
        <w:rPr>
          <w:sz w:val="22"/>
          <w:szCs w:val="22"/>
        </w:rPr>
      </w:pPr>
      <w:r>
        <w:rPr>
          <w:sz w:val="22"/>
          <w:szCs w:val="22"/>
        </w:rPr>
        <w:t>Registravimo data 2001 m. spalio 8 d.</w:t>
      </w:r>
    </w:p>
    <w:p w14:paraId="247174CD" w14:textId="77777777" w:rsidR="00E419E6" w:rsidRDefault="00E419E6" w:rsidP="00E419E6">
      <w:pPr>
        <w:rPr>
          <w:sz w:val="22"/>
          <w:szCs w:val="22"/>
        </w:rPr>
      </w:pPr>
      <w:r>
        <w:rPr>
          <w:sz w:val="22"/>
          <w:szCs w:val="22"/>
        </w:rPr>
        <w:t>Perregistravimo data 2009 m. vasario 17 d.</w:t>
      </w:r>
    </w:p>
    <w:p w14:paraId="2F9A94AC" w14:textId="77777777" w:rsidR="00E419E6" w:rsidRDefault="00E419E6" w:rsidP="00E419E6">
      <w:pPr>
        <w:rPr>
          <w:sz w:val="22"/>
          <w:szCs w:val="22"/>
        </w:rPr>
      </w:pPr>
    </w:p>
    <w:p w14:paraId="584646CD" w14:textId="77777777" w:rsidR="00E419E6" w:rsidRDefault="00E419E6" w:rsidP="00E419E6">
      <w:pPr>
        <w:rPr>
          <w:sz w:val="22"/>
          <w:szCs w:val="22"/>
        </w:rPr>
      </w:pPr>
    </w:p>
    <w:p w14:paraId="1B1708C8" w14:textId="77777777" w:rsidR="00E419E6" w:rsidRDefault="00E419E6" w:rsidP="003F0970">
      <w:pPr>
        <w:keepNext/>
        <w:tabs>
          <w:tab w:val="left" w:pos="567"/>
        </w:tabs>
        <w:rPr>
          <w:b/>
          <w:sz w:val="22"/>
          <w:szCs w:val="22"/>
        </w:rPr>
      </w:pPr>
      <w:r>
        <w:rPr>
          <w:b/>
          <w:sz w:val="22"/>
          <w:szCs w:val="22"/>
        </w:rPr>
        <w:lastRenderedPageBreak/>
        <w:t>10.</w:t>
      </w:r>
      <w:r>
        <w:rPr>
          <w:b/>
          <w:sz w:val="22"/>
          <w:szCs w:val="22"/>
        </w:rPr>
        <w:tab/>
        <w:t xml:space="preserve">TEKSTO PERŽIŪROS DATA </w:t>
      </w:r>
    </w:p>
    <w:p w14:paraId="5DB8A01E" w14:textId="77777777" w:rsidR="00E419E6" w:rsidRDefault="00E419E6" w:rsidP="003F0970">
      <w:pPr>
        <w:keepNext/>
        <w:rPr>
          <w:bCs/>
          <w:sz w:val="22"/>
          <w:szCs w:val="22"/>
        </w:rPr>
      </w:pPr>
    </w:p>
    <w:p w14:paraId="4C7E2413" w14:textId="618293C4" w:rsidR="00E419E6" w:rsidRDefault="003F0970" w:rsidP="003F0970">
      <w:pPr>
        <w:keepNext/>
        <w:rPr>
          <w:bCs/>
          <w:sz w:val="22"/>
          <w:szCs w:val="22"/>
        </w:rPr>
      </w:pPr>
      <w:r>
        <w:rPr>
          <w:bCs/>
          <w:sz w:val="22"/>
          <w:szCs w:val="22"/>
        </w:rPr>
        <w:t xml:space="preserve">2023 m. rugpjūčio 8 d. </w:t>
      </w:r>
    </w:p>
    <w:p w14:paraId="696BABF4" w14:textId="77777777" w:rsidR="003F0970" w:rsidRDefault="003F0970" w:rsidP="003F0970">
      <w:pPr>
        <w:keepNext/>
        <w:rPr>
          <w:bCs/>
          <w:sz w:val="22"/>
          <w:szCs w:val="22"/>
        </w:rPr>
      </w:pPr>
    </w:p>
    <w:p w14:paraId="1E3AD0B6" w14:textId="77777777" w:rsidR="00E419E6" w:rsidRDefault="00E419E6" w:rsidP="003F0970">
      <w:pPr>
        <w:keepNext/>
        <w:rPr>
          <w:color w:val="0000FF"/>
          <w:sz w:val="22"/>
          <w:szCs w:val="22"/>
        </w:rPr>
      </w:pPr>
      <w:r>
        <w:rPr>
          <w:noProof/>
          <w:sz w:val="22"/>
          <w:szCs w:val="22"/>
        </w:rPr>
        <w:t xml:space="preserve">Išsami informacija apie šį vaistinį preparatą </w:t>
      </w:r>
      <w:r>
        <w:rPr>
          <w:sz w:val="22"/>
          <w:szCs w:val="22"/>
        </w:rPr>
        <w:t xml:space="preserve">pateikiama Valstybinės vaistų kontrolės tarnybos prie Lietuvos Respublikos sveikatos apsaugos ministerijos </w:t>
      </w:r>
      <w:r>
        <w:rPr>
          <w:noProof/>
          <w:sz w:val="22"/>
          <w:szCs w:val="22"/>
        </w:rPr>
        <w:t>tinklalapyje</w:t>
      </w:r>
      <w:r>
        <w:rPr>
          <w:sz w:val="22"/>
          <w:szCs w:val="22"/>
        </w:rPr>
        <w:t xml:space="preserve"> </w:t>
      </w:r>
      <w:hyperlink r:id="rId8" w:history="1">
        <w:r>
          <w:rPr>
            <w:rStyle w:val="Hipersaitas"/>
            <w:sz w:val="22"/>
            <w:szCs w:val="22"/>
          </w:rPr>
          <w:t>http://www.vvkt.lt/</w:t>
        </w:r>
      </w:hyperlink>
    </w:p>
    <w:p w14:paraId="5165877F" w14:textId="04B24AA8" w:rsidR="002C4568" w:rsidRDefault="002C4568">
      <w:pPr>
        <w:spacing w:after="160" w:line="259" w:lineRule="auto"/>
        <w:rPr>
          <w:noProof/>
          <w:sz w:val="22"/>
          <w:szCs w:val="22"/>
        </w:rPr>
      </w:pPr>
      <w:r>
        <w:rPr>
          <w:noProof/>
          <w:sz w:val="22"/>
          <w:szCs w:val="22"/>
        </w:rPr>
        <w:br w:type="page"/>
      </w:r>
    </w:p>
    <w:p w14:paraId="46E6C248" w14:textId="77777777" w:rsidR="00E419E6" w:rsidRDefault="00E419E6" w:rsidP="00E419E6">
      <w:pPr>
        <w:rPr>
          <w:noProof/>
          <w:sz w:val="22"/>
          <w:szCs w:val="22"/>
        </w:rPr>
      </w:pPr>
    </w:p>
    <w:p w14:paraId="3F0BE183" w14:textId="77777777" w:rsidR="00E419E6" w:rsidRDefault="00E419E6" w:rsidP="00E419E6">
      <w:pPr>
        <w:rPr>
          <w:sz w:val="22"/>
          <w:szCs w:val="22"/>
        </w:rPr>
      </w:pPr>
    </w:p>
    <w:p w14:paraId="45D73847" w14:textId="77777777" w:rsidR="00E419E6" w:rsidRDefault="00E419E6" w:rsidP="00E419E6">
      <w:pPr>
        <w:jc w:val="center"/>
        <w:rPr>
          <w:b/>
          <w:iCs/>
          <w:sz w:val="22"/>
          <w:szCs w:val="22"/>
        </w:rPr>
      </w:pPr>
    </w:p>
    <w:p w14:paraId="6C96E5E4" w14:textId="77777777" w:rsidR="00E419E6" w:rsidRDefault="00E419E6" w:rsidP="00E419E6">
      <w:pPr>
        <w:jc w:val="center"/>
        <w:rPr>
          <w:b/>
          <w:iCs/>
          <w:sz w:val="22"/>
          <w:szCs w:val="22"/>
        </w:rPr>
      </w:pPr>
    </w:p>
    <w:p w14:paraId="73FE3D75" w14:textId="77777777" w:rsidR="00E419E6" w:rsidRDefault="00E419E6" w:rsidP="00E419E6">
      <w:pPr>
        <w:jc w:val="center"/>
        <w:rPr>
          <w:b/>
          <w:iCs/>
          <w:sz w:val="22"/>
          <w:szCs w:val="22"/>
        </w:rPr>
      </w:pPr>
    </w:p>
    <w:p w14:paraId="7B88A56A" w14:textId="77777777" w:rsidR="00E419E6" w:rsidRDefault="00E419E6" w:rsidP="00E419E6">
      <w:pPr>
        <w:jc w:val="center"/>
        <w:rPr>
          <w:b/>
          <w:iCs/>
          <w:sz w:val="22"/>
          <w:szCs w:val="22"/>
        </w:rPr>
      </w:pPr>
    </w:p>
    <w:p w14:paraId="41C7DBE0" w14:textId="77777777" w:rsidR="00E419E6" w:rsidRDefault="00E419E6" w:rsidP="003F0970">
      <w:pPr>
        <w:rPr>
          <w:b/>
          <w:iCs/>
          <w:sz w:val="22"/>
          <w:szCs w:val="22"/>
        </w:rPr>
      </w:pPr>
    </w:p>
    <w:p w14:paraId="2B4AEDB4" w14:textId="77777777" w:rsidR="00E419E6" w:rsidRDefault="00E419E6" w:rsidP="00E419E6">
      <w:pPr>
        <w:jc w:val="center"/>
        <w:rPr>
          <w:b/>
          <w:iCs/>
          <w:sz w:val="22"/>
          <w:szCs w:val="22"/>
        </w:rPr>
      </w:pPr>
    </w:p>
    <w:p w14:paraId="748DD73F" w14:textId="77777777" w:rsidR="00E419E6" w:rsidRDefault="00E419E6" w:rsidP="00E419E6">
      <w:pPr>
        <w:jc w:val="center"/>
        <w:rPr>
          <w:b/>
          <w:iCs/>
          <w:sz w:val="22"/>
          <w:szCs w:val="22"/>
        </w:rPr>
      </w:pPr>
    </w:p>
    <w:p w14:paraId="00878952" w14:textId="77777777" w:rsidR="00E419E6" w:rsidRDefault="00E419E6" w:rsidP="00E419E6">
      <w:pPr>
        <w:jc w:val="center"/>
        <w:rPr>
          <w:b/>
          <w:iCs/>
          <w:sz w:val="22"/>
          <w:szCs w:val="22"/>
        </w:rPr>
      </w:pPr>
    </w:p>
    <w:p w14:paraId="6AABC4F6" w14:textId="77777777" w:rsidR="00E419E6" w:rsidRDefault="00E419E6" w:rsidP="00E419E6">
      <w:pPr>
        <w:jc w:val="center"/>
        <w:rPr>
          <w:b/>
          <w:iCs/>
          <w:sz w:val="22"/>
          <w:szCs w:val="22"/>
        </w:rPr>
      </w:pPr>
    </w:p>
    <w:p w14:paraId="5AAFF7B8" w14:textId="77777777" w:rsidR="00E419E6" w:rsidRDefault="00E419E6" w:rsidP="00E419E6">
      <w:pPr>
        <w:jc w:val="center"/>
        <w:rPr>
          <w:b/>
          <w:iCs/>
          <w:sz w:val="22"/>
          <w:szCs w:val="22"/>
        </w:rPr>
      </w:pPr>
    </w:p>
    <w:p w14:paraId="2BBF37CB" w14:textId="77777777" w:rsidR="00E419E6" w:rsidRDefault="00E419E6" w:rsidP="00E419E6">
      <w:pPr>
        <w:jc w:val="center"/>
        <w:rPr>
          <w:b/>
          <w:iCs/>
          <w:sz w:val="22"/>
          <w:szCs w:val="22"/>
        </w:rPr>
      </w:pPr>
    </w:p>
    <w:p w14:paraId="61CC3A70" w14:textId="77777777" w:rsidR="00E419E6" w:rsidRDefault="00E419E6" w:rsidP="00E419E6">
      <w:pPr>
        <w:jc w:val="center"/>
        <w:rPr>
          <w:b/>
          <w:iCs/>
          <w:sz w:val="22"/>
          <w:szCs w:val="22"/>
        </w:rPr>
      </w:pPr>
    </w:p>
    <w:p w14:paraId="72EAD6C4" w14:textId="77777777" w:rsidR="00E419E6" w:rsidRDefault="00E419E6" w:rsidP="00E419E6">
      <w:pPr>
        <w:jc w:val="center"/>
        <w:rPr>
          <w:b/>
          <w:iCs/>
          <w:sz w:val="22"/>
          <w:szCs w:val="22"/>
        </w:rPr>
      </w:pPr>
    </w:p>
    <w:p w14:paraId="363E159D" w14:textId="77777777" w:rsidR="00E419E6" w:rsidRDefault="00E419E6" w:rsidP="00E419E6">
      <w:pPr>
        <w:spacing w:after="160" w:line="256" w:lineRule="auto"/>
        <w:ind w:left="2592" w:firstLine="1296"/>
        <w:rPr>
          <w:b/>
          <w:iCs/>
          <w:sz w:val="22"/>
          <w:szCs w:val="22"/>
        </w:rPr>
      </w:pPr>
      <w:r>
        <w:rPr>
          <w:b/>
          <w:iCs/>
          <w:sz w:val="22"/>
          <w:szCs w:val="22"/>
        </w:rPr>
        <w:t>II PRIEDAS</w:t>
      </w:r>
    </w:p>
    <w:p w14:paraId="06CFFDFB" w14:textId="77777777" w:rsidR="00E419E6" w:rsidRDefault="00E419E6" w:rsidP="00E419E6">
      <w:pPr>
        <w:jc w:val="center"/>
        <w:rPr>
          <w:b/>
          <w:iCs/>
          <w:sz w:val="22"/>
          <w:szCs w:val="22"/>
        </w:rPr>
      </w:pPr>
      <w:r>
        <w:rPr>
          <w:b/>
          <w:iCs/>
          <w:sz w:val="22"/>
          <w:szCs w:val="22"/>
        </w:rPr>
        <w:t>REGISTRACIJOS SĄLYGOS</w:t>
      </w:r>
    </w:p>
    <w:p w14:paraId="744F46C5" w14:textId="77777777" w:rsidR="00E419E6" w:rsidRDefault="00E419E6" w:rsidP="00E419E6">
      <w:pPr>
        <w:rPr>
          <w:b/>
          <w:sz w:val="22"/>
          <w:szCs w:val="22"/>
        </w:rPr>
      </w:pPr>
    </w:p>
    <w:p w14:paraId="205AE370" w14:textId="77777777" w:rsidR="00E419E6" w:rsidRDefault="00E419E6" w:rsidP="00E419E6">
      <w:pPr>
        <w:ind w:firstLine="720"/>
        <w:outlineLvl w:val="0"/>
        <w:rPr>
          <w:b/>
          <w:sz w:val="22"/>
          <w:szCs w:val="22"/>
        </w:rPr>
      </w:pPr>
      <w:r>
        <w:rPr>
          <w:b/>
          <w:sz w:val="22"/>
          <w:szCs w:val="22"/>
        </w:rPr>
        <w:t>A.</w:t>
      </w:r>
      <w:r>
        <w:rPr>
          <w:b/>
          <w:sz w:val="22"/>
          <w:szCs w:val="22"/>
        </w:rPr>
        <w:tab/>
        <w:t>GAMINTOJAS (-AI), ATSAKINGAS (-I) UŽ SERIJŲ IŠLEIDIMĄ</w:t>
      </w:r>
    </w:p>
    <w:p w14:paraId="59D3FA81" w14:textId="77777777" w:rsidR="00E419E6" w:rsidRDefault="00E419E6" w:rsidP="00E419E6">
      <w:pPr>
        <w:rPr>
          <w:sz w:val="22"/>
          <w:szCs w:val="22"/>
        </w:rPr>
      </w:pPr>
    </w:p>
    <w:p w14:paraId="343E1742" w14:textId="77777777" w:rsidR="00E419E6" w:rsidRDefault="00E419E6" w:rsidP="00E419E6">
      <w:pPr>
        <w:ind w:firstLine="720"/>
        <w:outlineLvl w:val="0"/>
        <w:rPr>
          <w:sz w:val="22"/>
          <w:szCs w:val="22"/>
        </w:rPr>
      </w:pPr>
      <w:r>
        <w:rPr>
          <w:b/>
          <w:sz w:val="22"/>
          <w:szCs w:val="22"/>
        </w:rPr>
        <w:t>B.</w:t>
      </w:r>
      <w:r>
        <w:rPr>
          <w:b/>
          <w:sz w:val="22"/>
          <w:szCs w:val="22"/>
        </w:rPr>
        <w:tab/>
        <w:t>TIEKIMO IR VARTOJIMO SĄLYGOS AR APRIBOJIMAI</w:t>
      </w:r>
    </w:p>
    <w:p w14:paraId="4D0F0423" w14:textId="77777777" w:rsidR="00E419E6" w:rsidRDefault="00E419E6" w:rsidP="00E419E6">
      <w:pPr>
        <w:rPr>
          <w:sz w:val="22"/>
          <w:szCs w:val="22"/>
        </w:rPr>
      </w:pPr>
    </w:p>
    <w:p w14:paraId="541E7F4A" w14:textId="77777777" w:rsidR="00E419E6" w:rsidRDefault="00E419E6" w:rsidP="00E419E6">
      <w:pPr>
        <w:tabs>
          <w:tab w:val="left" w:pos="567"/>
        </w:tabs>
        <w:rPr>
          <w:b/>
          <w:sz w:val="22"/>
          <w:szCs w:val="22"/>
        </w:rPr>
      </w:pPr>
      <w:r>
        <w:rPr>
          <w:sz w:val="22"/>
          <w:szCs w:val="22"/>
        </w:rPr>
        <w:br w:type="page"/>
      </w:r>
      <w:r>
        <w:rPr>
          <w:b/>
          <w:sz w:val="22"/>
          <w:szCs w:val="22"/>
        </w:rPr>
        <w:lastRenderedPageBreak/>
        <w:t>A.</w:t>
      </w:r>
      <w:r>
        <w:rPr>
          <w:b/>
          <w:sz w:val="22"/>
          <w:szCs w:val="22"/>
        </w:rPr>
        <w:tab/>
        <w:t>GAMINTOJAS (-AI), ATSAKINGAS (-I) UŽ SERIJŲ IŠLEIDIMĄ</w:t>
      </w:r>
    </w:p>
    <w:p w14:paraId="31062C26" w14:textId="77777777" w:rsidR="00E419E6" w:rsidRDefault="00E419E6" w:rsidP="00E419E6">
      <w:pPr>
        <w:rPr>
          <w:sz w:val="22"/>
          <w:szCs w:val="22"/>
        </w:rPr>
      </w:pPr>
    </w:p>
    <w:p w14:paraId="54D887B8" w14:textId="77777777" w:rsidR="00E419E6" w:rsidRDefault="00E419E6" w:rsidP="00E419E6">
      <w:pPr>
        <w:rPr>
          <w:sz w:val="22"/>
          <w:szCs w:val="22"/>
        </w:rPr>
      </w:pPr>
      <w:r>
        <w:rPr>
          <w:sz w:val="22"/>
          <w:szCs w:val="22"/>
          <w:u w:val="single"/>
        </w:rPr>
        <w:t>Gamintojo (-ų), atsakingo (-ų) už serijų išleidimą, pavadinimas (-ai) ir adresas (-ai)</w:t>
      </w:r>
    </w:p>
    <w:p w14:paraId="11DB767D" w14:textId="77777777" w:rsidR="00E419E6" w:rsidRDefault="00E419E6" w:rsidP="00E419E6">
      <w:pPr>
        <w:rPr>
          <w:sz w:val="22"/>
          <w:szCs w:val="22"/>
        </w:rPr>
      </w:pPr>
    </w:p>
    <w:p w14:paraId="2B5D4851" w14:textId="77777777" w:rsidR="00E419E6" w:rsidRDefault="00E419E6" w:rsidP="00E419E6">
      <w:pPr>
        <w:ind w:left="567" w:hanging="567"/>
        <w:rPr>
          <w:sz w:val="22"/>
          <w:szCs w:val="22"/>
        </w:rPr>
      </w:pPr>
      <w:r>
        <w:rPr>
          <w:sz w:val="22"/>
          <w:szCs w:val="22"/>
        </w:rPr>
        <w:t xml:space="preserve">Boehringer Ingelheim España S.A. </w:t>
      </w:r>
    </w:p>
    <w:p w14:paraId="34AC1A07" w14:textId="77777777" w:rsidR="00E419E6" w:rsidRDefault="00E419E6" w:rsidP="00E419E6">
      <w:pPr>
        <w:ind w:left="567" w:hanging="567"/>
        <w:rPr>
          <w:sz w:val="22"/>
          <w:szCs w:val="22"/>
        </w:rPr>
      </w:pPr>
      <w:r>
        <w:rPr>
          <w:sz w:val="22"/>
          <w:szCs w:val="22"/>
        </w:rPr>
        <w:t xml:space="preserve">Prat de la Riba, 50 </w:t>
      </w:r>
    </w:p>
    <w:p w14:paraId="496F46C6" w14:textId="77777777" w:rsidR="00E419E6" w:rsidRDefault="00E419E6" w:rsidP="00E419E6">
      <w:pPr>
        <w:ind w:left="567" w:hanging="567"/>
        <w:rPr>
          <w:sz w:val="22"/>
          <w:szCs w:val="22"/>
        </w:rPr>
      </w:pPr>
      <w:r>
        <w:rPr>
          <w:sz w:val="22"/>
          <w:szCs w:val="22"/>
        </w:rPr>
        <w:t>08174 Sant Cugat del Vallés</w:t>
      </w:r>
    </w:p>
    <w:p w14:paraId="4CFAF7AA" w14:textId="77777777" w:rsidR="00E419E6" w:rsidRDefault="00E419E6" w:rsidP="00E419E6">
      <w:pPr>
        <w:ind w:left="567" w:hanging="567"/>
        <w:rPr>
          <w:sz w:val="22"/>
          <w:szCs w:val="22"/>
        </w:rPr>
      </w:pPr>
      <w:r>
        <w:rPr>
          <w:sz w:val="22"/>
          <w:szCs w:val="22"/>
        </w:rPr>
        <w:t xml:space="preserve">Barcelona </w:t>
      </w:r>
    </w:p>
    <w:p w14:paraId="52FC1783" w14:textId="77777777" w:rsidR="00E419E6" w:rsidRDefault="00E419E6" w:rsidP="00E419E6">
      <w:pPr>
        <w:ind w:left="567" w:hanging="567"/>
        <w:rPr>
          <w:noProof/>
          <w:sz w:val="22"/>
          <w:szCs w:val="22"/>
        </w:rPr>
      </w:pPr>
      <w:r>
        <w:rPr>
          <w:sz w:val="22"/>
          <w:szCs w:val="22"/>
        </w:rPr>
        <w:t>Ispanija</w:t>
      </w:r>
    </w:p>
    <w:p w14:paraId="2C1EE5DE" w14:textId="77777777" w:rsidR="00E419E6" w:rsidRDefault="00E419E6" w:rsidP="00E419E6">
      <w:pPr>
        <w:rPr>
          <w:sz w:val="22"/>
          <w:szCs w:val="22"/>
        </w:rPr>
      </w:pPr>
    </w:p>
    <w:p w14:paraId="386530FE" w14:textId="77777777" w:rsidR="00E419E6" w:rsidRDefault="00E419E6" w:rsidP="00E419E6">
      <w:pPr>
        <w:rPr>
          <w:sz w:val="22"/>
          <w:szCs w:val="22"/>
        </w:rPr>
      </w:pPr>
    </w:p>
    <w:p w14:paraId="1D1554B8" w14:textId="77777777" w:rsidR="00E419E6" w:rsidRDefault="00E419E6" w:rsidP="00E419E6">
      <w:pPr>
        <w:tabs>
          <w:tab w:val="left" w:pos="567"/>
        </w:tabs>
        <w:rPr>
          <w:sz w:val="22"/>
          <w:szCs w:val="22"/>
        </w:rPr>
      </w:pPr>
      <w:r>
        <w:rPr>
          <w:b/>
          <w:sz w:val="22"/>
          <w:szCs w:val="22"/>
        </w:rPr>
        <w:t>B.</w:t>
      </w:r>
      <w:r>
        <w:rPr>
          <w:b/>
          <w:sz w:val="22"/>
          <w:szCs w:val="22"/>
        </w:rPr>
        <w:tab/>
        <w:t>TIEKIMO IR VARTOJIMO SĄLYGOS AR APRIBOJIMAI</w:t>
      </w:r>
    </w:p>
    <w:p w14:paraId="565FE584" w14:textId="77777777" w:rsidR="00E419E6" w:rsidRDefault="00E419E6" w:rsidP="00E419E6">
      <w:pPr>
        <w:rPr>
          <w:sz w:val="22"/>
          <w:szCs w:val="22"/>
        </w:rPr>
      </w:pPr>
    </w:p>
    <w:p w14:paraId="37F4EE84" w14:textId="77777777" w:rsidR="00E419E6" w:rsidRDefault="00E419E6" w:rsidP="00E419E6">
      <w:pPr>
        <w:rPr>
          <w:sz w:val="22"/>
          <w:szCs w:val="22"/>
        </w:rPr>
      </w:pPr>
      <w:r>
        <w:rPr>
          <w:sz w:val="22"/>
          <w:szCs w:val="22"/>
        </w:rPr>
        <w:t>Receptinis vaistinis preparatas.</w:t>
      </w:r>
    </w:p>
    <w:p w14:paraId="4A6F1791" w14:textId="77777777" w:rsidR="00E419E6" w:rsidRDefault="00E419E6" w:rsidP="00E419E6">
      <w:pPr>
        <w:rPr>
          <w:sz w:val="22"/>
          <w:szCs w:val="22"/>
        </w:rPr>
      </w:pPr>
    </w:p>
    <w:p w14:paraId="22E7F8CF" w14:textId="77777777" w:rsidR="00E419E6" w:rsidRDefault="00E419E6" w:rsidP="00E419E6">
      <w:pPr>
        <w:rPr>
          <w:sz w:val="22"/>
          <w:szCs w:val="22"/>
        </w:rPr>
      </w:pPr>
    </w:p>
    <w:p w14:paraId="3840DC97" w14:textId="77777777" w:rsidR="00E419E6" w:rsidRDefault="00E419E6" w:rsidP="00E419E6">
      <w:pPr>
        <w:rPr>
          <w:sz w:val="22"/>
          <w:szCs w:val="22"/>
        </w:rPr>
      </w:pPr>
      <w:r>
        <w:rPr>
          <w:b/>
          <w:noProof/>
          <w:sz w:val="22"/>
          <w:szCs w:val="22"/>
        </w:rPr>
        <w:br w:type="page"/>
      </w:r>
    </w:p>
    <w:p w14:paraId="2B5B59F5" w14:textId="77777777" w:rsidR="00E419E6" w:rsidRDefault="00E419E6" w:rsidP="00E419E6">
      <w:pPr>
        <w:rPr>
          <w:sz w:val="22"/>
          <w:szCs w:val="22"/>
        </w:rPr>
      </w:pPr>
    </w:p>
    <w:p w14:paraId="6A96E252" w14:textId="77777777" w:rsidR="00E419E6" w:rsidRDefault="00E419E6" w:rsidP="00E419E6">
      <w:pPr>
        <w:rPr>
          <w:sz w:val="22"/>
          <w:szCs w:val="22"/>
        </w:rPr>
      </w:pPr>
    </w:p>
    <w:p w14:paraId="39754738" w14:textId="77777777" w:rsidR="00E419E6" w:rsidRDefault="00E419E6" w:rsidP="00E419E6">
      <w:pPr>
        <w:rPr>
          <w:sz w:val="22"/>
          <w:szCs w:val="22"/>
        </w:rPr>
      </w:pPr>
    </w:p>
    <w:p w14:paraId="633A0A9B" w14:textId="77777777" w:rsidR="00E419E6" w:rsidRDefault="00E419E6" w:rsidP="00E419E6">
      <w:pPr>
        <w:rPr>
          <w:sz w:val="22"/>
          <w:szCs w:val="22"/>
        </w:rPr>
      </w:pPr>
    </w:p>
    <w:p w14:paraId="44B5BF4A" w14:textId="77777777" w:rsidR="00E419E6" w:rsidRDefault="00E419E6" w:rsidP="00E419E6">
      <w:pPr>
        <w:rPr>
          <w:sz w:val="22"/>
          <w:szCs w:val="22"/>
        </w:rPr>
      </w:pPr>
    </w:p>
    <w:p w14:paraId="0B7851B4" w14:textId="77777777" w:rsidR="00E419E6" w:rsidRDefault="00E419E6" w:rsidP="00E419E6">
      <w:pPr>
        <w:rPr>
          <w:sz w:val="22"/>
          <w:szCs w:val="22"/>
        </w:rPr>
      </w:pPr>
    </w:p>
    <w:p w14:paraId="21E3155F" w14:textId="77777777" w:rsidR="00E419E6" w:rsidRDefault="00E419E6" w:rsidP="00E419E6">
      <w:pPr>
        <w:rPr>
          <w:sz w:val="22"/>
          <w:szCs w:val="22"/>
        </w:rPr>
      </w:pPr>
    </w:p>
    <w:p w14:paraId="1FB7B315" w14:textId="77777777" w:rsidR="00E419E6" w:rsidRDefault="00E419E6" w:rsidP="00E419E6">
      <w:pPr>
        <w:rPr>
          <w:sz w:val="22"/>
          <w:szCs w:val="22"/>
        </w:rPr>
      </w:pPr>
    </w:p>
    <w:p w14:paraId="655DF0BD" w14:textId="77777777" w:rsidR="00E419E6" w:rsidRDefault="00E419E6" w:rsidP="00E419E6">
      <w:pPr>
        <w:rPr>
          <w:sz w:val="22"/>
          <w:szCs w:val="22"/>
        </w:rPr>
      </w:pPr>
    </w:p>
    <w:p w14:paraId="5FE960C5" w14:textId="77777777" w:rsidR="00E419E6" w:rsidRDefault="00E419E6" w:rsidP="00E419E6">
      <w:pPr>
        <w:rPr>
          <w:sz w:val="22"/>
          <w:szCs w:val="22"/>
        </w:rPr>
      </w:pPr>
    </w:p>
    <w:p w14:paraId="173244CE" w14:textId="77777777" w:rsidR="00E419E6" w:rsidRDefault="00E419E6" w:rsidP="00E419E6">
      <w:pPr>
        <w:rPr>
          <w:sz w:val="22"/>
          <w:szCs w:val="22"/>
        </w:rPr>
      </w:pPr>
    </w:p>
    <w:p w14:paraId="7E864123" w14:textId="77777777" w:rsidR="00E419E6" w:rsidRDefault="00E419E6" w:rsidP="00E419E6">
      <w:pPr>
        <w:rPr>
          <w:sz w:val="22"/>
          <w:szCs w:val="22"/>
        </w:rPr>
      </w:pPr>
    </w:p>
    <w:p w14:paraId="7F7DE5A7" w14:textId="77777777" w:rsidR="00E419E6" w:rsidRDefault="00E419E6" w:rsidP="00E419E6">
      <w:pPr>
        <w:rPr>
          <w:sz w:val="22"/>
          <w:szCs w:val="22"/>
        </w:rPr>
      </w:pPr>
    </w:p>
    <w:p w14:paraId="1BE0474F" w14:textId="77777777" w:rsidR="00E419E6" w:rsidRDefault="00E419E6" w:rsidP="00E419E6">
      <w:pPr>
        <w:rPr>
          <w:sz w:val="22"/>
          <w:szCs w:val="22"/>
        </w:rPr>
      </w:pPr>
    </w:p>
    <w:p w14:paraId="061C5D1F" w14:textId="77777777" w:rsidR="00E419E6" w:rsidRDefault="00E419E6" w:rsidP="00E419E6">
      <w:pPr>
        <w:rPr>
          <w:sz w:val="22"/>
          <w:szCs w:val="22"/>
        </w:rPr>
      </w:pPr>
    </w:p>
    <w:p w14:paraId="092D2351" w14:textId="77777777" w:rsidR="00E419E6" w:rsidRDefault="00E419E6" w:rsidP="00E419E6">
      <w:pPr>
        <w:rPr>
          <w:sz w:val="22"/>
          <w:szCs w:val="22"/>
        </w:rPr>
      </w:pPr>
    </w:p>
    <w:p w14:paraId="23B07E9E" w14:textId="77777777" w:rsidR="00E419E6" w:rsidRDefault="00E419E6" w:rsidP="00E419E6">
      <w:pPr>
        <w:rPr>
          <w:sz w:val="22"/>
          <w:szCs w:val="22"/>
        </w:rPr>
      </w:pPr>
    </w:p>
    <w:p w14:paraId="44F642F9" w14:textId="77777777" w:rsidR="00E419E6" w:rsidRDefault="00E419E6" w:rsidP="00E419E6">
      <w:pPr>
        <w:rPr>
          <w:sz w:val="22"/>
          <w:szCs w:val="22"/>
        </w:rPr>
      </w:pPr>
    </w:p>
    <w:p w14:paraId="3674208D" w14:textId="77777777" w:rsidR="00E419E6" w:rsidRDefault="00E419E6" w:rsidP="00E419E6">
      <w:pPr>
        <w:rPr>
          <w:sz w:val="22"/>
          <w:szCs w:val="22"/>
        </w:rPr>
      </w:pPr>
    </w:p>
    <w:p w14:paraId="20118FC0" w14:textId="77777777" w:rsidR="00E419E6" w:rsidRDefault="00E419E6" w:rsidP="00E419E6">
      <w:pPr>
        <w:rPr>
          <w:sz w:val="22"/>
          <w:szCs w:val="22"/>
        </w:rPr>
      </w:pPr>
    </w:p>
    <w:p w14:paraId="5CC47A03" w14:textId="77777777" w:rsidR="00E419E6" w:rsidRDefault="00E419E6" w:rsidP="00E419E6">
      <w:pPr>
        <w:rPr>
          <w:sz w:val="22"/>
          <w:szCs w:val="22"/>
        </w:rPr>
      </w:pPr>
    </w:p>
    <w:p w14:paraId="7889A6F1" w14:textId="77777777" w:rsidR="00E419E6" w:rsidRDefault="00E419E6" w:rsidP="00E419E6">
      <w:pPr>
        <w:rPr>
          <w:sz w:val="22"/>
          <w:szCs w:val="22"/>
        </w:rPr>
      </w:pPr>
    </w:p>
    <w:p w14:paraId="53D6744B" w14:textId="77777777" w:rsidR="00E419E6" w:rsidRDefault="00E419E6" w:rsidP="00E419E6">
      <w:pPr>
        <w:jc w:val="center"/>
        <w:rPr>
          <w:b/>
          <w:noProof/>
          <w:sz w:val="22"/>
          <w:szCs w:val="22"/>
        </w:rPr>
      </w:pPr>
      <w:r>
        <w:rPr>
          <w:b/>
          <w:noProof/>
          <w:sz w:val="22"/>
          <w:szCs w:val="22"/>
        </w:rPr>
        <w:t>III PRIEDAS</w:t>
      </w:r>
    </w:p>
    <w:p w14:paraId="65384E1D" w14:textId="77777777" w:rsidR="00E419E6" w:rsidRDefault="00E419E6" w:rsidP="00E419E6">
      <w:pPr>
        <w:jc w:val="center"/>
        <w:rPr>
          <w:b/>
          <w:noProof/>
          <w:sz w:val="22"/>
          <w:szCs w:val="22"/>
        </w:rPr>
      </w:pPr>
    </w:p>
    <w:p w14:paraId="3C19ABD1" w14:textId="77777777" w:rsidR="00E419E6" w:rsidRDefault="00E419E6" w:rsidP="00E419E6">
      <w:pPr>
        <w:jc w:val="center"/>
        <w:rPr>
          <w:b/>
          <w:noProof/>
          <w:sz w:val="22"/>
          <w:szCs w:val="22"/>
        </w:rPr>
      </w:pPr>
      <w:r>
        <w:rPr>
          <w:b/>
          <w:noProof/>
          <w:sz w:val="22"/>
          <w:szCs w:val="22"/>
        </w:rPr>
        <w:t>ŽENKLINIMAS IR PAKUOTĖS LAPELIS</w:t>
      </w:r>
    </w:p>
    <w:p w14:paraId="3FE13F60" w14:textId="77777777" w:rsidR="00E419E6" w:rsidRDefault="00E419E6" w:rsidP="00E419E6">
      <w:pPr>
        <w:rPr>
          <w:sz w:val="22"/>
          <w:szCs w:val="22"/>
        </w:rPr>
      </w:pPr>
    </w:p>
    <w:p w14:paraId="3F492688" w14:textId="77777777" w:rsidR="00E419E6" w:rsidRDefault="00E419E6" w:rsidP="00E419E6">
      <w:pPr>
        <w:rPr>
          <w:sz w:val="22"/>
          <w:szCs w:val="22"/>
        </w:rPr>
      </w:pPr>
    </w:p>
    <w:p w14:paraId="74581561" w14:textId="77777777" w:rsidR="00E419E6" w:rsidRDefault="00E419E6" w:rsidP="00E419E6">
      <w:pPr>
        <w:rPr>
          <w:sz w:val="22"/>
          <w:szCs w:val="22"/>
        </w:rPr>
      </w:pPr>
      <w:r>
        <w:rPr>
          <w:sz w:val="22"/>
          <w:szCs w:val="22"/>
        </w:rPr>
        <w:br w:type="page"/>
      </w:r>
    </w:p>
    <w:p w14:paraId="7239329B" w14:textId="77777777" w:rsidR="00E419E6" w:rsidRDefault="00E419E6" w:rsidP="00E419E6">
      <w:pPr>
        <w:rPr>
          <w:sz w:val="22"/>
          <w:szCs w:val="22"/>
        </w:rPr>
      </w:pPr>
    </w:p>
    <w:p w14:paraId="175754A1" w14:textId="77777777" w:rsidR="00E419E6" w:rsidRDefault="00E419E6" w:rsidP="00E419E6">
      <w:pPr>
        <w:rPr>
          <w:sz w:val="22"/>
          <w:szCs w:val="22"/>
        </w:rPr>
      </w:pPr>
    </w:p>
    <w:p w14:paraId="0C5662C2" w14:textId="77777777" w:rsidR="00E419E6" w:rsidRDefault="00E419E6" w:rsidP="00E419E6">
      <w:pPr>
        <w:rPr>
          <w:sz w:val="22"/>
          <w:szCs w:val="22"/>
        </w:rPr>
      </w:pPr>
    </w:p>
    <w:p w14:paraId="69175DC7" w14:textId="77777777" w:rsidR="00E419E6" w:rsidRDefault="00E419E6" w:rsidP="00E419E6">
      <w:pPr>
        <w:rPr>
          <w:sz w:val="22"/>
          <w:szCs w:val="22"/>
        </w:rPr>
      </w:pPr>
    </w:p>
    <w:p w14:paraId="40758910" w14:textId="77777777" w:rsidR="00E419E6" w:rsidRDefault="00E419E6" w:rsidP="00E419E6">
      <w:pPr>
        <w:rPr>
          <w:sz w:val="22"/>
          <w:szCs w:val="22"/>
        </w:rPr>
      </w:pPr>
    </w:p>
    <w:p w14:paraId="7818089F" w14:textId="77777777" w:rsidR="00E419E6" w:rsidRDefault="00E419E6" w:rsidP="00E419E6">
      <w:pPr>
        <w:rPr>
          <w:sz w:val="22"/>
          <w:szCs w:val="22"/>
        </w:rPr>
      </w:pPr>
    </w:p>
    <w:p w14:paraId="4D0FA57C" w14:textId="77777777" w:rsidR="00E419E6" w:rsidRDefault="00E419E6" w:rsidP="00E419E6">
      <w:pPr>
        <w:rPr>
          <w:sz w:val="22"/>
          <w:szCs w:val="22"/>
        </w:rPr>
      </w:pPr>
    </w:p>
    <w:p w14:paraId="6C4C6B46" w14:textId="77777777" w:rsidR="00E419E6" w:rsidRDefault="00E419E6" w:rsidP="00E419E6">
      <w:pPr>
        <w:rPr>
          <w:sz w:val="22"/>
          <w:szCs w:val="22"/>
        </w:rPr>
      </w:pPr>
    </w:p>
    <w:p w14:paraId="4ABC457B" w14:textId="77777777" w:rsidR="00E419E6" w:rsidRDefault="00E419E6" w:rsidP="00E419E6">
      <w:pPr>
        <w:rPr>
          <w:sz w:val="22"/>
          <w:szCs w:val="22"/>
        </w:rPr>
      </w:pPr>
    </w:p>
    <w:p w14:paraId="33C24CA3" w14:textId="77777777" w:rsidR="00E419E6" w:rsidRDefault="00E419E6" w:rsidP="00E419E6">
      <w:pPr>
        <w:rPr>
          <w:sz w:val="22"/>
          <w:szCs w:val="22"/>
        </w:rPr>
      </w:pPr>
    </w:p>
    <w:p w14:paraId="4002D199" w14:textId="77777777" w:rsidR="00E419E6" w:rsidRDefault="00E419E6" w:rsidP="00E419E6">
      <w:pPr>
        <w:rPr>
          <w:sz w:val="22"/>
          <w:szCs w:val="22"/>
        </w:rPr>
      </w:pPr>
    </w:p>
    <w:p w14:paraId="472F9FE4" w14:textId="77777777" w:rsidR="00E419E6" w:rsidRDefault="00E419E6" w:rsidP="00E419E6">
      <w:pPr>
        <w:rPr>
          <w:sz w:val="22"/>
          <w:szCs w:val="22"/>
        </w:rPr>
      </w:pPr>
    </w:p>
    <w:p w14:paraId="0915C858" w14:textId="77777777" w:rsidR="00E419E6" w:rsidRDefault="00E419E6" w:rsidP="00E419E6">
      <w:pPr>
        <w:rPr>
          <w:sz w:val="22"/>
          <w:szCs w:val="22"/>
        </w:rPr>
      </w:pPr>
    </w:p>
    <w:p w14:paraId="23B39BA2" w14:textId="77777777" w:rsidR="00E419E6" w:rsidRDefault="00E419E6" w:rsidP="00E419E6">
      <w:pPr>
        <w:rPr>
          <w:sz w:val="22"/>
          <w:szCs w:val="22"/>
        </w:rPr>
      </w:pPr>
    </w:p>
    <w:p w14:paraId="3C664A27" w14:textId="77777777" w:rsidR="00E419E6" w:rsidRDefault="00E419E6" w:rsidP="00E419E6">
      <w:pPr>
        <w:rPr>
          <w:sz w:val="22"/>
          <w:szCs w:val="22"/>
        </w:rPr>
      </w:pPr>
    </w:p>
    <w:p w14:paraId="3B378BC4" w14:textId="77777777" w:rsidR="00E419E6" w:rsidRDefault="00E419E6" w:rsidP="00E419E6">
      <w:pPr>
        <w:rPr>
          <w:sz w:val="22"/>
          <w:szCs w:val="22"/>
        </w:rPr>
      </w:pPr>
    </w:p>
    <w:p w14:paraId="5CF9B09F" w14:textId="77777777" w:rsidR="00E419E6" w:rsidRDefault="00E419E6" w:rsidP="00E419E6">
      <w:pPr>
        <w:rPr>
          <w:sz w:val="22"/>
          <w:szCs w:val="22"/>
        </w:rPr>
      </w:pPr>
    </w:p>
    <w:p w14:paraId="71F9BC78" w14:textId="77777777" w:rsidR="00E419E6" w:rsidRDefault="00E419E6" w:rsidP="00E419E6">
      <w:pPr>
        <w:rPr>
          <w:sz w:val="22"/>
          <w:szCs w:val="22"/>
        </w:rPr>
      </w:pPr>
    </w:p>
    <w:p w14:paraId="14C03956" w14:textId="77777777" w:rsidR="00E419E6" w:rsidRDefault="00E419E6" w:rsidP="00E419E6">
      <w:pPr>
        <w:rPr>
          <w:sz w:val="22"/>
          <w:szCs w:val="22"/>
        </w:rPr>
      </w:pPr>
    </w:p>
    <w:p w14:paraId="2D6467E4" w14:textId="77777777" w:rsidR="00E419E6" w:rsidRDefault="00E419E6" w:rsidP="00E419E6">
      <w:pPr>
        <w:rPr>
          <w:sz w:val="22"/>
          <w:szCs w:val="22"/>
        </w:rPr>
      </w:pPr>
    </w:p>
    <w:p w14:paraId="7FF272E3" w14:textId="77777777" w:rsidR="00E419E6" w:rsidRDefault="00E419E6" w:rsidP="00E419E6">
      <w:pPr>
        <w:rPr>
          <w:sz w:val="22"/>
          <w:szCs w:val="22"/>
        </w:rPr>
      </w:pPr>
    </w:p>
    <w:p w14:paraId="132E5F3C" w14:textId="77777777" w:rsidR="00E419E6" w:rsidRDefault="00E419E6" w:rsidP="00E419E6">
      <w:pPr>
        <w:rPr>
          <w:sz w:val="22"/>
          <w:szCs w:val="22"/>
        </w:rPr>
      </w:pPr>
    </w:p>
    <w:p w14:paraId="75084282" w14:textId="77777777" w:rsidR="00E419E6" w:rsidRDefault="00E419E6" w:rsidP="00E419E6">
      <w:pPr>
        <w:jc w:val="center"/>
        <w:outlineLvl w:val="0"/>
        <w:rPr>
          <w:sz w:val="22"/>
          <w:szCs w:val="22"/>
        </w:rPr>
      </w:pPr>
      <w:r>
        <w:rPr>
          <w:b/>
          <w:noProof/>
          <w:sz w:val="22"/>
          <w:szCs w:val="22"/>
        </w:rPr>
        <w:t>A. ŽENKLINIMAS</w:t>
      </w:r>
    </w:p>
    <w:p w14:paraId="58EC5A87" w14:textId="77777777" w:rsidR="00E419E6" w:rsidRDefault="00E419E6" w:rsidP="00E419E6">
      <w:pPr>
        <w:rPr>
          <w:sz w:val="22"/>
          <w:szCs w:val="22"/>
        </w:rPr>
      </w:pPr>
      <w:r>
        <w:rPr>
          <w:sz w:val="22"/>
          <w:szCs w:val="22"/>
        </w:rPr>
        <w:br w:type="page"/>
      </w:r>
    </w:p>
    <w:p w14:paraId="7E59DD0F" w14:textId="77777777" w:rsidR="00E419E6" w:rsidRDefault="00E419E6" w:rsidP="00E419E6">
      <w:pPr>
        <w:pBdr>
          <w:top w:val="single" w:sz="4" w:space="1" w:color="auto"/>
          <w:left w:val="single" w:sz="4" w:space="4" w:color="auto"/>
          <w:bottom w:val="single" w:sz="4" w:space="1" w:color="auto"/>
          <w:right w:val="single" w:sz="4" w:space="4" w:color="auto"/>
        </w:pBdr>
        <w:rPr>
          <w:b/>
          <w:noProof/>
          <w:sz w:val="22"/>
          <w:szCs w:val="22"/>
        </w:rPr>
      </w:pPr>
      <w:r>
        <w:rPr>
          <w:b/>
          <w:sz w:val="22"/>
          <w:szCs w:val="22"/>
        </w:rPr>
        <w:lastRenderedPageBreak/>
        <w:t>INFORMACIJA ANT IŠORINĖS PAKUOTĖS</w:t>
      </w:r>
    </w:p>
    <w:p w14:paraId="5882777E" w14:textId="77777777" w:rsidR="00E419E6" w:rsidRDefault="00E419E6" w:rsidP="00E419E6">
      <w:pPr>
        <w:pBdr>
          <w:top w:val="single" w:sz="4" w:space="1" w:color="auto"/>
          <w:left w:val="single" w:sz="4" w:space="4" w:color="auto"/>
          <w:bottom w:val="single" w:sz="4" w:space="1" w:color="auto"/>
          <w:right w:val="single" w:sz="4" w:space="4" w:color="auto"/>
        </w:pBdr>
        <w:ind w:left="567" w:hanging="567"/>
        <w:rPr>
          <w:bCs/>
          <w:noProof/>
          <w:sz w:val="22"/>
          <w:szCs w:val="22"/>
        </w:rPr>
      </w:pPr>
    </w:p>
    <w:p w14:paraId="202EFE1C" w14:textId="77777777" w:rsidR="00E419E6" w:rsidRDefault="00E419E6" w:rsidP="00E419E6">
      <w:pPr>
        <w:pBdr>
          <w:top w:val="single" w:sz="4" w:space="1" w:color="auto"/>
          <w:left w:val="single" w:sz="4" w:space="4" w:color="auto"/>
          <w:bottom w:val="single" w:sz="4" w:space="1" w:color="auto"/>
          <w:right w:val="single" w:sz="4" w:space="4" w:color="auto"/>
        </w:pBdr>
        <w:rPr>
          <w:b/>
          <w:bCs/>
          <w:noProof/>
          <w:sz w:val="22"/>
          <w:szCs w:val="22"/>
        </w:rPr>
      </w:pPr>
      <w:r>
        <w:rPr>
          <w:b/>
          <w:noProof/>
          <w:sz w:val="22"/>
          <w:szCs w:val="22"/>
        </w:rPr>
        <w:t>KARTONO DĖŽUTĖ</w:t>
      </w:r>
    </w:p>
    <w:p w14:paraId="45D729C6" w14:textId="77777777" w:rsidR="00E419E6" w:rsidRDefault="00E419E6" w:rsidP="00E419E6">
      <w:pPr>
        <w:rPr>
          <w:noProof/>
          <w:sz w:val="22"/>
          <w:szCs w:val="22"/>
        </w:rPr>
      </w:pPr>
    </w:p>
    <w:p w14:paraId="6A6A7435" w14:textId="77777777" w:rsidR="00E419E6" w:rsidRDefault="00E419E6" w:rsidP="00E419E6">
      <w:pPr>
        <w:rPr>
          <w:noProof/>
          <w:sz w:val="22"/>
          <w:szCs w:val="22"/>
        </w:rPr>
      </w:pPr>
    </w:p>
    <w:p w14:paraId="10F908F2" w14:textId="77777777" w:rsidR="00E419E6" w:rsidRDefault="00E419E6" w:rsidP="00E419E6">
      <w:pPr>
        <w:pBdr>
          <w:top w:val="single" w:sz="4" w:space="1" w:color="auto"/>
          <w:left w:val="single" w:sz="4" w:space="4" w:color="auto"/>
          <w:bottom w:val="single" w:sz="4" w:space="1" w:color="auto"/>
          <w:right w:val="single" w:sz="4" w:space="4" w:color="auto"/>
        </w:pBdr>
        <w:ind w:left="567" w:hanging="567"/>
        <w:rPr>
          <w:noProof/>
          <w:sz w:val="22"/>
          <w:szCs w:val="22"/>
        </w:rPr>
      </w:pPr>
      <w:r>
        <w:rPr>
          <w:b/>
          <w:noProof/>
          <w:sz w:val="22"/>
          <w:szCs w:val="22"/>
        </w:rPr>
        <w:t>1.</w:t>
      </w:r>
      <w:r>
        <w:rPr>
          <w:b/>
          <w:noProof/>
          <w:sz w:val="22"/>
          <w:szCs w:val="22"/>
        </w:rPr>
        <w:tab/>
        <w:t>VAISTINIO PREPARATO PAVADINIMAS</w:t>
      </w:r>
    </w:p>
    <w:p w14:paraId="3CD8F0C6" w14:textId="77777777" w:rsidR="00E419E6" w:rsidRDefault="00E419E6" w:rsidP="00E419E6">
      <w:pPr>
        <w:rPr>
          <w:noProof/>
          <w:sz w:val="22"/>
          <w:szCs w:val="22"/>
        </w:rPr>
      </w:pPr>
    </w:p>
    <w:p w14:paraId="6999B2FF" w14:textId="77777777" w:rsidR="00E419E6" w:rsidRDefault="00E419E6" w:rsidP="00E419E6">
      <w:pPr>
        <w:rPr>
          <w:b/>
          <w:sz w:val="22"/>
          <w:szCs w:val="22"/>
        </w:rPr>
      </w:pPr>
      <w:r>
        <w:rPr>
          <w:sz w:val="22"/>
          <w:szCs w:val="22"/>
        </w:rPr>
        <w:t>Movalis 15 mg/1,5 ml injekcinis tirpalas</w:t>
      </w:r>
    </w:p>
    <w:p w14:paraId="4874BD06" w14:textId="77777777" w:rsidR="00E419E6" w:rsidRDefault="00E419E6" w:rsidP="00E419E6">
      <w:pPr>
        <w:rPr>
          <w:sz w:val="22"/>
          <w:szCs w:val="22"/>
        </w:rPr>
      </w:pPr>
      <w:r>
        <w:rPr>
          <w:sz w:val="22"/>
          <w:szCs w:val="22"/>
        </w:rPr>
        <w:t>meloxicamum</w:t>
      </w:r>
    </w:p>
    <w:p w14:paraId="41846798" w14:textId="77777777" w:rsidR="00E419E6" w:rsidRDefault="00E419E6" w:rsidP="00E419E6">
      <w:pPr>
        <w:ind w:left="567" w:hanging="567"/>
        <w:rPr>
          <w:sz w:val="22"/>
          <w:szCs w:val="22"/>
        </w:rPr>
      </w:pPr>
    </w:p>
    <w:p w14:paraId="0F8718F3" w14:textId="77777777" w:rsidR="00E419E6" w:rsidRDefault="00E419E6" w:rsidP="00E419E6">
      <w:pPr>
        <w:ind w:left="567" w:hanging="567"/>
        <w:rPr>
          <w:sz w:val="22"/>
          <w:szCs w:val="22"/>
        </w:rPr>
      </w:pPr>
    </w:p>
    <w:p w14:paraId="4CD4D6E0" w14:textId="77777777" w:rsidR="00E419E6" w:rsidRDefault="00E419E6" w:rsidP="00E419E6">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2.</w:t>
      </w:r>
      <w:r>
        <w:rPr>
          <w:b/>
          <w:caps/>
          <w:sz w:val="22"/>
          <w:szCs w:val="22"/>
        </w:rPr>
        <w:tab/>
        <w:t xml:space="preserve">veikliOJI medžiagA ir JOS kiekis </w:t>
      </w:r>
    </w:p>
    <w:p w14:paraId="1C443CD9" w14:textId="77777777" w:rsidR="00E419E6" w:rsidRDefault="00E419E6" w:rsidP="00E419E6">
      <w:pPr>
        <w:ind w:left="567" w:hanging="567"/>
        <w:rPr>
          <w:caps/>
          <w:sz w:val="22"/>
          <w:szCs w:val="22"/>
        </w:rPr>
      </w:pPr>
    </w:p>
    <w:p w14:paraId="00DF12C6" w14:textId="77777777" w:rsidR="00E419E6" w:rsidRDefault="00E419E6" w:rsidP="00E419E6">
      <w:pPr>
        <w:rPr>
          <w:b/>
          <w:sz w:val="22"/>
          <w:szCs w:val="22"/>
        </w:rPr>
      </w:pPr>
      <w:r>
        <w:rPr>
          <w:sz w:val="22"/>
          <w:szCs w:val="22"/>
        </w:rPr>
        <w:t>Viename ml yra 10 mg meloksikamo, vienoje ampulėje yra 15 mg meloksikamo.</w:t>
      </w:r>
    </w:p>
    <w:p w14:paraId="08DFE36A" w14:textId="77777777" w:rsidR="00E419E6" w:rsidRDefault="00E419E6" w:rsidP="00E419E6">
      <w:pPr>
        <w:rPr>
          <w:sz w:val="22"/>
          <w:szCs w:val="22"/>
        </w:rPr>
      </w:pPr>
    </w:p>
    <w:p w14:paraId="102416CE" w14:textId="77777777" w:rsidR="00E419E6" w:rsidRDefault="00E419E6" w:rsidP="00E419E6">
      <w:pPr>
        <w:rPr>
          <w:sz w:val="22"/>
          <w:szCs w:val="22"/>
        </w:rPr>
      </w:pPr>
    </w:p>
    <w:p w14:paraId="538B8BC7" w14:textId="77777777" w:rsidR="00E419E6" w:rsidRDefault="00E419E6" w:rsidP="00E419E6">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3.</w:t>
      </w:r>
      <w:r>
        <w:rPr>
          <w:b/>
          <w:caps/>
          <w:sz w:val="22"/>
          <w:szCs w:val="22"/>
        </w:rPr>
        <w:tab/>
        <w:t>pagalbinių medžiagų sąrašas</w:t>
      </w:r>
    </w:p>
    <w:p w14:paraId="2B7E368F" w14:textId="77777777" w:rsidR="00E419E6" w:rsidRDefault="00E419E6" w:rsidP="00E419E6">
      <w:pPr>
        <w:rPr>
          <w:sz w:val="22"/>
          <w:szCs w:val="22"/>
        </w:rPr>
      </w:pPr>
    </w:p>
    <w:p w14:paraId="23FFE544" w14:textId="77777777" w:rsidR="00E419E6" w:rsidRDefault="00E419E6" w:rsidP="00E419E6">
      <w:pPr>
        <w:rPr>
          <w:sz w:val="22"/>
          <w:szCs w:val="22"/>
        </w:rPr>
      </w:pPr>
      <w:r>
        <w:rPr>
          <w:snapToGrid w:val="0"/>
          <w:sz w:val="22"/>
          <w:szCs w:val="22"/>
          <w:lang w:eastAsia="de-DE"/>
        </w:rPr>
        <w:t xml:space="preserve">Pagalbinės medžiagos: megluminas, glikofurolis, </w:t>
      </w:r>
      <w:r>
        <w:rPr>
          <w:sz w:val="22"/>
          <w:szCs w:val="22"/>
        </w:rPr>
        <w:t>pluronic F 68</w:t>
      </w:r>
      <w:r>
        <w:rPr>
          <w:snapToGrid w:val="0"/>
          <w:sz w:val="22"/>
          <w:szCs w:val="22"/>
          <w:lang w:eastAsia="de-DE"/>
        </w:rPr>
        <w:t>, natrio chloridas, glicinas, natrio hidroksidas, injekcinis vanduo.</w:t>
      </w:r>
    </w:p>
    <w:p w14:paraId="2B0B28F6" w14:textId="77777777" w:rsidR="00E419E6" w:rsidRDefault="00E419E6" w:rsidP="00E419E6">
      <w:pPr>
        <w:ind w:left="567" w:hanging="567"/>
        <w:rPr>
          <w:caps/>
          <w:sz w:val="22"/>
          <w:szCs w:val="22"/>
        </w:rPr>
      </w:pPr>
    </w:p>
    <w:p w14:paraId="662F353D" w14:textId="77777777" w:rsidR="00E419E6" w:rsidRDefault="00E419E6" w:rsidP="00E419E6">
      <w:pPr>
        <w:ind w:left="567" w:hanging="567"/>
        <w:rPr>
          <w:caps/>
          <w:sz w:val="22"/>
          <w:szCs w:val="22"/>
        </w:rPr>
      </w:pPr>
    </w:p>
    <w:p w14:paraId="3C1A5720" w14:textId="77777777" w:rsidR="00E419E6" w:rsidRDefault="00E419E6" w:rsidP="00E419E6">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4.</w:t>
      </w:r>
      <w:r>
        <w:rPr>
          <w:b/>
          <w:caps/>
          <w:sz w:val="22"/>
          <w:szCs w:val="22"/>
        </w:rPr>
        <w:tab/>
        <w:t>FARMACINĖ forma ir KIEKIS PAKUOTĖJE</w:t>
      </w:r>
    </w:p>
    <w:p w14:paraId="598D4B07" w14:textId="77777777" w:rsidR="00E419E6" w:rsidRDefault="00E419E6" w:rsidP="00E419E6">
      <w:pPr>
        <w:ind w:left="567" w:hanging="567"/>
        <w:rPr>
          <w:caps/>
          <w:sz w:val="22"/>
          <w:szCs w:val="22"/>
        </w:rPr>
      </w:pPr>
    </w:p>
    <w:p w14:paraId="1C8434AB" w14:textId="77777777" w:rsidR="00E419E6" w:rsidRDefault="00E419E6" w:rsidP="00E419E6">
      <w:pPr>
        <w:ind w:left="567" w:hanging="567"/>
        <w:rPr>
          <w:snapToGrid w:val="0"/>
          <w:sz w:val="22"/>
          <w:szCs w:val="22"/>
          <w:lang w:eastAsia="de-DE"/>
        </w:rPr>
      </w:pPr>
      <w:r>
        <w:rPr>
          <w:snapToGrid w:val="0"/>
          <w:sz w:val="22"/>
          <w:szCs w:val="22"/>
          <w:lang w:eastAsia="de-DE"/>
        </w:rPr>
        <w:t>Injekcinis tirpalas</w:t>
      </w:r>
    </w:p>
    <w:p w14:paraId="16E557E5" w14:textId="77777777" w:rsidR="00E419E6" w:rsidRDefault="00E419E6" w:rsidP="00E419E6">
      <w:pPr>
        <w:ind w:left="567" w:hanging="567"/>
        <w:rPr>
          <w:snapToGrid w:val="0"/>
          <w:sz w:val="22"/>
          <w:szCs w:val="22"/>
          <w:lang w:eastAsia="de-DE"/>
        </w:rPr>
      </w:pPr>
      <w:r>
        <w:rPr>
          <w:snapToGrid w:val="0"/>
          <w:sz w:val="22"/>
          <w:szCs w:val="22"/>
          <w:lang w:eastAsia="de-DE"/>
        </w:rPr>
        <w:t>5 ampulės po 1,5 ml</w:t>
      </w:r>
    </w:p>
    <w:p w14:paraId="7769A283" w14:textId="77777777" w:rsidR="00E419E6" w:rsidRDefault="00E419E6" w:rsidP="00E419E6">
      <w:pPr>
        <w:ind w:left="567" w:hanging="567"/>
        <w:rPr>
          <w:caps/>
          <w:sz w:val="22"/>
          <w:szCs w:val="22"/>
        </w:rPr>
      </w:pPr>
    </w:p>
    <w:p w14:paraId="2A8C6FE1" w14:textId="77777777" w:rsidR="00E419E6" w:rsidRDefault="00E419E6" w:rsidP="00E419E6">
      <w:pPr>
        <w:ind w:left="567" w:hanging="567"/>
        <w:rPr>
          <w:caps/>
          <w:sz w:val="22"/>
          <w:szCs w:val="22"/>
        </w:rPr>
      </w:pPr>
    </w:p>
    <w:p w14:paraId="68ACE0FB" w14:textId="77777777" w:rsidR="00E419E6" w:rsidRDefault="00E419E6" w:rsidP="00E419E6">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5.</w:t>
      </w:r>
      <w:r>
        <w:rPr>
          <w:b/>
          <w:caps/>
          <w:sz w:val="22"/>
          <w:szCs w:val="22"/>
        </w:rPr>
        <w:tab/>
        <w:t>vartojimo METODAS IR būdas</w:t>
      </w:r>
    </w:p>
    <w:p w14:paraId="4B3FD9A5" w14:textId="77777777" w:rsidR="00E419E6" w:rsidRDefault="00E419E6" w:rsidP="00E419E6">
      <w:pPr>
        <w:ind w:left="567" w:hanging="567"/>
        <w:rPr>
          <w:caps/>
          <w:sz w:val="22"/>
          <w:szCs w:val="22"/>
        </w:rPr>
      </w:pPr>
    </w:p>
    <w:p w14:paraId="6B8D6E53" w14:textId="77777777" w:rsidR="00E419E6" w:rsidRDefault="00E419E6" w:rsidP="00E419E6">
      <w:pPr>
        <w:ind w:left="567" w:hanging="567"/>
        <w:rPr>
          <w:sz w:val="22"/>
          <w:szCs w:val="22"/>
        </w:rPr>
      </w:pPr>
      <w:r>
        <w:rPr>
          <w:sz w:val="22"/>
          <w:szCs w:val="22"/>
        </w:rPr>
        <w:t>Leisti į raumenis</w:t>
      </w:r>
    </w:p>
    <w:p w14:paraId="2BCE48C2" w14:textId="77777777" w:rsidR="00E419E6" w:rsidRDefault="00E419E6" w:rsidP="00E419E6">
      <w:pPr>
        <w:ind w:left="567" w:hanging="567"/>
        <w:rPr>
          <w:sz w:val="22"/>
          <w:szCs w:val="22"/>
        </w:rPr>
      </w:pPr>
      <w:r>
        <w:rPr>
          <w:sz w:val="22"/>
          <w:szCs w:val="22"/>
        </w:rPr>
        <w:t>Prieš vartojimą perskaitykite pakuotės lapelį.</w:t>
      </w:r>
    </w:p>
    <w:p w14:paraId="23CA15D1" w14:textId="77777777" w:rsidR="00E419E6" w:rsidRDefault="00E419E6" w:rsidP="00E419E6">
      <w:pPr>
        <w:ind w:left="567" w:hanging="567"/>
        <w:rPr>
          <w:sz w:val="22"/>
          <w:szCs w:val="22"/>
        </w:rPr>
      </w:pPr>
    </w:p>
    <w:p w14:paraId="1AB3B684" w14:textId="77777777" w:rsidR="00E419E6" w:rsidRDefault="00E419E6" w:rsidP="00E419E6">
      <w:pPr>
        <w:ind w:left="567" w:hanging="567"/>
        <w:rPr>
          <w:caps/>
          <w:sz w:val="22"/>
          <w:szCs w:val="22"/>
        </w:rPr>
      </w:pPr>
    </w:p>
    <w:p w14:paraId="7B6D9348" w14:textId="77777777" w:rsidR="00E419E6" w:rsidRDefault="00E419E6" w:rsidP="00E419E6">
      <w:pPr>
        <w:pBdr>
          <w:top w:val="single" w:sz="4" w:space="1" w:color="auto"/>
          <w:left w:val="single" w:sz="4" w:space="4" w:color="auto"/>
          <w:bottom w:val="single" w:sz="4" w:space="1" w:color="auto"/>
          <w:right w:val="single" w:sz="4" w:space="4" w:color="auto"/>
        </w:pBdr>
        <w:tabs>
          <w:tab w:val="left" w:pos="600"/>
        </w:tabs>
        <w:ind w:left="567" w:hanging="567"/>
        <w:rPr>
          <w:b/>
          <w:caps/>
          <w:sz w:val="22"/>
          <w:szCs w:val="22"/>
        </w:rPr>
      </w:pPr>
      <w:r>
        <w:rPr>
          <w:b/>
          <w:caps/>
          <w:sz w:val="22"/>
          <w:szCs w:val="22"/>
        </w:rPr>
        <w:t>6.</w:t>
      </w:r>
      <w:r>
        <w:rPr>
          <w:b/>
          <w:caps/>
          <w:sz w:val="22"/>
          <w:szCs w:val="22"/>
        </w:rPr>
        <w:tab/>
        <w:t>SPECIALUS Įspėjimas</w:t>
      </w:r>
      <w:r>
        <w:rPr>
          <w:sz w:val="22"/>
          <w:szCs w:val="22"/>
        </w:rPr>
        <w:t xml:space="preserve">, </w:t>
      </w:r>
      <w:r>
        <w:rPr>
          <w:b/>
          <w:sz w:val="22"/>
          <w:szCs w:val="22"/>
        </w:rPr>
        <w:t xml:space="preserve">KAD VAISTINĮ PREPARATĄ BŪTINA LAIKYTI </w:t>
      </w:r>
      <w:r>
        <w:rPr>
          <w:b/>
          <w:caps/>
          <w:sz w:val="22"/>
          <w:szCs w:val="22"/>
        </w:rPr>
        <w:t>vaikams nepastebimoje IR nepasiekiamoje vietoje</w:t>
      </w:r>
    </w:p>
    <w:p w14:paraId="35B82D3D" w14:textId="77777777" w:rsidR="00E419E6" w:rsidRDefault="00E419E6" w:rsidP="00E419E6">
      <w:pPr>
        <w:ind w:left="567" w:hanging="567"/>
        <w:rPr>
          <w:sz w:val="22"/>
          <w:szCs w:val="22"/>
        </w:rPr>
      </w:pPr>
    </w:p>
    <w:p w14:paraId="75AC4F34" w14:textId="77777777" w:rsidR="00E419E6" w:rsidRDefault="00E419E6" w:rsidP="00E419E6">
      <w:pPr>
        <w:ind w:left="567" w:hanging="567"/>
        <w:rPr>
          <w:sz w:val="22"/>
          <w:szCs w:val="22"/>
        </w:rPr>
      </w:pPr>
      <w:r>
        <w:rPr>
          <w:sz w:val="22"/>
          <w:szCs w:val="22"/>
        </w:rPr>
        <w:t>Laikyti vaikams nepastebimoje ir nepasiekiamoje vietoje.</w:t>
      </w:r>
    </w:p>
    <w:p w14:paraId="6E677A1F" w14:textId="77777777" w:rsidR="00E419E6" w:rsidRDefault="00E419E6" w:rsidP="00E419E6">
      <w:pPr>
        <w:ind w:left="567" w:hanging="567"/>
        <w:rPr>
          <w:sz w:val="22"/>
          <w:szCs w:val="22"/>
        </w:rPr>
      </w:pPr>
    </w:p>
    <w:p w14:paraId="12C4D766" w14:textId="77777777" w:rsidR="00E419E6" w:rsidRDefault="00E419E6" w:rsidP="00E419E6">
      <w:pPr>
        <w:ind w:left="567" w:hanging="567"/>
        <w:rPr>
          <w:sz w:val="22"/>
          <w:szCs w:val="22"/>
        </w:rPr>
      </w:pPr>
    </w:p>
    <w:p w14:paraId="24881955" w14:textId="77777777" w:rsidR="00E419E6" w:rsidRDefault="00E419E6" w:rsidP="00E419E6">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7.</w:t>
      </w:r>
      <w:r>
        <w:rPr>
          <w:b/>
          <w:caps/>
          <w:sz w:val="22"/>
          <w:szCs w:val="22"/>
        </w:rPr>
        <w:tab/>
        <w:t>kitas specialus Įspėjimas (jei reikia)</w:t>
      </w:r>
    </w:p>
    <w:p w14:paraId="14408AFA" w14:textId="77777777" w:rsidR="00E419E6" w:rsidRDefault="00E419E6" w:rsidP="00E419E6">
      <w:pPr>
        <w:ind w:left="567" w:hanging="567"/>
        <w:rPr>
          <w:caps/>
          <w:sz w:val="22"/>
          <w:szCs w:val="22"/>
        </w:rPr>
      </w:pPr>
    </w:p>
    <w:p w14:paraId="0B205C09" w14:textId="77777777" w:rsidR="00E419E6" w:rsidRDefault="00E419E6" w:rsidP="00E419E6">
      <w:pPr>
        <w:ind w:left="567" w:hanging="567"/>
        <w:rPr>
          <w:caps/>
          <w:sz w:val="22"/>
          <w:szCs w:val="22"/>
        </w:rPr>
      </w:pPr>
    </w:p>
    <w:p w14:paraId="7377761F" w14:textId="77777777" w:rsidR="00E419E6" w:rsidRDefault="00E419E6" w:rsidP="00E419E6">
      <w:pPr>
        <w:pBdr>
          <w:top w:val="single" w:sz="4" w:space="1" w:color="auto"/>
          <w:left w:val="single" w:sz="4" w:space="4" w:color="auto"/>
          <w:bottom w:val="single" w:sz="4" w:space="1" w:color="auto"/>
          <w:right w:val="single" w:sz="4" w:space="4" w:color="auto"/>
        </w:pBdr>
        <w:ind w:left="600" w:hanging="600"/>
        <w:rPr>
          <w:b/>
          <w:caps/>
          <w:sz w:val="22"/>
          <w:szCs w:val="22"/>
        </w:rPr>
      </w:pPr>
      <w:r>
        <w:rPr>
          <w:b/>
          <w:caps/>
          <w:sz w:val="22"/>
          <w:szCs w:val="22"/>
        </w:rPr>
        <w:t>8.</w:t>
      </w:r>
      <w:r>
        <w:rPr>
          <w:b/>
          <w:caps/>
          <w:sz w:val="22"/>
          <w:szCs w:val="22"/>
        </w:rPr>
        <w:tab/>
        <w:t>tinkamumo laikas</w:t>
      </w:r>
    </w:p>
    <w:p w14:paraId="48FB6D96" w14:textId="77777777" w:rsidR="00E419E6" w:rsidRDefault="00E419E6" w:rsidP="00E419E6">
      <w:pPr>
        <w:ind w:left="567" w:hanging="567"/>
        <w:rPr>
          <w:sz w:val="22"/>
          <w:szCs w:val="22"/>
        </w:rPr>
      </w:pPr>
    </w:p>
    <w:p w14:paraId="70A7E3BD" w14:textId="77777777" w:rsidR="00E419E6" w:rsidRDefault="00E419E6" w:rsidP="00E419E6">
      <w:pPr>
        <w:ind w:left="567" w:hanging="567"/>
        <w:rPr>
          <w:sz w:val="22"/>
          <w:szCs w:val="22"/>
        </w:rPr>
      </w:pPr>
      <w:r>
        <w:rPr>
          <w:sz w:val="22"/>
          <w:szCs w:val="22"/>
        </w:rPr>
        <w:t>EXP {mm MMMM} (</w:t>
      </w:r>
      <w:r>
        <w:rPr>
          <w:i/>
          <w:sz w:val="22"/>
          <w:szCs w:val="22"/>
        </w:rPr>
        <w:t>mėnuo, metai)</w:t>
      </w:r>
    </w:p>
    <w:p w14:paraId="73D8B81A" w14:textId="77777777" w:rsidR="00E419E6" w:rsidRDefault="00E419E6" w:rsidP="00E419E6">
      <w:pPr>
        <w:ind w:left="567" w:hanging="567"/>
        <w:rPr>
          <w:sz w:val="22"/>
          <w:szCs w:val="22"/>
        </w:rPr>
      </w:pPr>
    </w:p>
    <w:p w14:paraId="5C1BB3C1" w14:textId="77777777" w:rsidR="00E419E6" w:rsidRDefault="00E419E6" w:rsidP="00E419E6">
      <w:pPr>
        <w:ind w:left="567" w:hanging="567"/>
        <w:rPr>
          <w:sz w:val="22"/>
          <w:szCs w:val="22"/>
        </w:rPr>
      </w:pPr>
    </w:p>
    <w:p w14:paraId="2DCBEC20" w14:textId="77777777" w:rsidR="00E419E6" w:rsidRDefault="00E419E6" w:rsidP="00E419E6">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lastRenderedPageBreak/>
        <w:t>9.</w:t>
      </w:r>
      <w:r>
        <w:rPr>
          <w:b/>
          <w:caps/>
          <w:sz w:val="22"/>
          <w:szCs w:val="22"/>
        </w:rPr>
        <w:tab/>
        <w:t>SPECIALIOS laikymo sąlygos</w:t>
      </w:r>
    </w:p>
    <w:p w14:paraId="032E4884" w14:textId="77777777" w:rsidR="00E419E6" w:rsidRDefault="00E419E6" w:rsidP="00E419E6">
      <w:pPr>
        <w:ind w:left="567" w:hanging="567"/>
        <w:rPr>
          <w:sz w:val="22"/>
          <w:szCs w:val="22"/>
        </w:rPr>
      </w:pPr>
    </w:p>
    <w:p w14:paraId="21A0AEF8" w14:textId="77777777" w:rsidR="00E419E6" w:rsidRDefault="00E419E6" w:rsidP="00E419E6">
      <w:pPr>
        <w:ind w:left="567" w:hanging="567"/>
        <w:rPr>
          <w:sz w:val="22"/>
          <w:szCs w:val="22"/>
        </w:rPr>
      </w:pPr>
      <w:r>
        <w:rPr>
          <w:sz w:val="22"/>
          <w:szCs w:val="22"/>
        </w:rPr>
        <w:t>Laikyti ne aukštesnėje kaip 25 </w:t>
      </w:r>
      <w:r>
        <w:rPr>
          <w:sz w:val="22"/>
          <w:szCs w:val="22"/>
          <w:vertAlign w:val="superscript"/>
        </w:rPr>
        <w:t>o</w:t>
      </w:r>
      <w:r>
        <w:rPr>
          <w:sz w:val="22"/>
          <w:szCs w:val="22"/>
        </w:rPr>
        <w:t>C temperatūroje.</w:t>
      </w:r>
    </w:p>
    <w:p w14:paraId="2C6530B8" w14:textId="77777777" w:rsidR="00E419E6" w:rsidRDefault="00E419E6" w:rsidP="00E419E6">
      <w:pPr>
        <w:ind w:left="567" w:hanging="567"/>
        <w:rPr>
          <w:sz w:val="22"/>
          <w:szCs w:val="22"/>
        </w:rPr>
      </w:pPr>
      <w:r>
        <w:rPr>
          <w:sz w:val="22"/>
          <w:szCs w:val="22"/>
        </w:rPr>
        <w:t>Ampules laikyti išorinėje dėžutėje, kad vaistas būtų apsaugotas nuo šviesos.</w:t>
      </w:r>
    </w:p>
    <w:p w14:paraId="410ADE68" w14:textId="77777777" w:rsidR="00E419E6" w:rsidRDefault="00E419E6" w:rsidP="00E419E6">
      <w:pPr>
        <w:ind w:left="567" w:hanging="567"/>
        <w:rPr>
          <w:sz w:val="22"/>
          <w:szCs w:val="22"/>
        </w:rPr>
      </w:pPr>
    </w:p>
    <w:p w14:paraId="59031445" w14:textId="77777777" w:rsidR="00E419E6" w:rsidRDefault="00E419E6" w:rsidP="00E419E6">
      <w:pPr>
        <w:ind w:left="567" w:hanging="567"/>
        <w:rPr>
          <w:sz w:val="22"/>
          <w:szCs w:val="22"/>
        </w:rPr>
      </w:pPr>
    </w:p>
    <w:p w14:paraId="662D88C2" w14:textId="77777777" w:rsidR="00E419E6" w:rsidRDefault="00E419E6" w:rsidP="00E419E6">
      <w:pPr>
        <w:pBdr>
          <w:top w:val="single" w:sz="4" w:space="1" w:color="auto"/>
          <w:left w:val="single" w:sz="4" w:space="4" w:color="auto"/>
          <w:bottom w:val="single" w:sz="4" w:space="1" w:color="auto"/>
          <w:right w:val="single" w:sz="4" w:space="4" w:color="auto"/>
        </w:pBdr>
        <w:tabs>
          <w:tab w:val="left" w:pos="0"/>
          <w:tab w:val="left" w:pos="600"/>
        </w:tabs>
        <w:rPr>
          <w:b/>
          <w:caps/>
          <w:sz w:val="22"/>
          <w:szCs w:val="22"/>
        </w:rPr>
      </w:pPr>
      <w:r>
        <w:rPr>
          <w:b/>
          <w:caps/>
          <w:sz w:val="22"/>
          <w:szCs w:val="22"/>
        </w:rPr>
        <w:t>10.</w:t>
      </w:r>
      <w:r>
        <w:rPr>
          <w:b/>
          <w:caps/>
          <w:sz w:val="22"/>
          <w:szCs w:val="22"/>
        </w:rPr>
        <w:tab/>
        <w:t>specialios atsargumo priemonės</w:t>
      </w:r>
      <w:r>
        <w:rPr>
          <w:b/>
          <w:sz w:val="22"/>
          <w:szCs w:val="22"/>
        </w:rPr>
        <w:t xml:space="preserve"> DĖL NESUVARTOTO</w:t>
      </w:r>
      <w:r>
        <w:rPr>
          <w:b/>
          <w:caps/>
          <w:sz w:val="22"/>
          <w:szCs w:val="22"/>
        </w:rPr>
        <w:t xml:space="preserve"> VAISTINIO PREPARATO AR JO ATLIEKŲ TVARKYMO</w:t>
      </w:r>
      <w:r>
        <w:rPr>
          <w:caps/>
          <w:sz w:val="22"/>
          <w:szCs w:val="22"/>
        </w:rPr>
        <w:t xml:space="preserve"> </w:t>
      </w:r>
      <w:r>
        <w:rPr>
          <w:b/>
          <w:caps/>
          <w:sz w:val="22"/>
          <w:szCs w:val="22"/>
        </w:rPr>
        <w:t>(jei reikia)</w:t>
      </w:r>
    </w:p>
    <w:p w14:paraId="7BE477AE" w14:textId="77777777" w:rsidR="00E419E6" w:rsidRDefault="00E419E6" w:rsidP="00E419E6">
      <w:pPr>
        <w:ind w:left="567" w:hanging="567"/>
        <w:rPr>
          <w:caps/>
          <w:sz w:val="22"/>
          <w:szCs w:val="22"/>
        </w:rPr>
      </w:pPr>
    </w:p>
    <w:p w14:paraId="06D03C0F" w14:textId="77777777" w:rsidR="00E419E6" w:rsidRDefault="00E419E6" w:rsidP="00E419E6">
      <w:pPr>
        <w:ind w:left="567" w:hanging="567"/>
        <w:rPr>
          <w:caps/>
          <w:sz w:val="22"/>
          <w:szCs w:val="22"/>
        </w:rPr>
      </w:pPr>
    </w:p>
    <w:p w14:paraId="7D9CCA03" w14:textId="77777777" w:rsidR="00E419E6" w:rsidRDefault="00E419E6" w:rsidP="00E419E6">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11.</w:t>
      </w:r>
      <w:r>
        <w:rPr>
          <w:b/>
          <w:caps/>
          <w:sz w:val="22"/>
          <w:szCs w:val="22"/>
        </w:rPr>
        <w:tab/>
        <w:t>REGISTRUOTOJO pavadinimas ir adresas</w:t>
      </w:r>
    </w:p>
    <w:p w14:paraId="02FEC8A2" w14:textId="77777777" w:rsidR="00E419E6" w:rsidRDefault="00E419E6" w:rsidP="00E419E6">
      <w:pPr>
        <w:rPr>
          <w:sz w:val="22"/>
          <w:szCs w:val="22"/>
        </w:rPr>
      </w:pPr>
    </w:p>
    <w:p w14:paraId="0363A5EE" w14:textId="77777777" w:rsidR="00E419E6" w:rsidRDefault="00E419E6" w:rsidP="00E419E6">
      <w:pPr>
        <w:rPr>
          <w:sz w:val="22"/>
          <w:szCs w:val="22"/>
        </w:rPr>
      </w:pPr>
      <w:r>
        <w:rPr>
          <w:sz w:val="22"/>
          <w:szCs w:val="22"/>
        </w:rPr>
        <w:t>Boehringer Ingelheim International GmbH</w:t>
      </w:r>
    </w:p>
    <w:p w14:paraId="20E13BFC" w14:textId="77777777" w:rsidR="00E419E6" w:rsidRDefault="00E419E6" w:rsidP="00E419E6">
      <w:pPr>
        <w:rPr>
          <w:sz w:val="22"/>
          <w:szCs w:val="22"/>
        </w:rPr>
      </w:pPr>
      <w:r>
        <w:rPr>
          <w:sz w:val="22"/>
          <w:szCs w:val="22"/>
        </w:rPr>
        <w:t>Binger Str. 173</w:t>
      </w:r>
    </w:p>
    <w:p w14:paraId="7BC6F692" w14:textId="77777777" w:rsidR="00E419E6" w:rsidRDefault="00E419E6" w:rsidP="00E419E6">
      <w:pPr>
        <w:ind w:left="567" w:hanging="567"/>
        <w:rPr>
          <w:sz w:val="22"/>
          <w:szCs w:val="22"/>
        </w:rPr>
      </w:pPr>
      <w:r>
        <w:rPr>
          <w:sz w:val="22"/>
          <w:szCs w:val="22"/>
        </w:rPr>
        <w:t>D-55216 Ingelheim am Rhein</w:t>
      </w:r>
    </w:p>
    <w:p w14:paraId="1AEE2D4C" w14:textId="77777777" w:rsidR="00E419E6" w:rsidRDefault="00E419E6" w:rsidP="00E419E6">
      <w:pPr>
        <w:ind w:left="567" w:hanging="567"/>
        <w:rPr>
          <w:sz w:val="22"/>
          <w:szCs w:val="22"/>
        </w:rPr>
      </w:pPr>
      <w:r>
        <w:rPr>
          <w:sz w:val="22"/>
          <w:szCs w:val="22"/>
        </w:rPr>
        <w:t>Vokietija</w:t>
      </w:r>
    </w:p>
    <w:p w14:paraId="3E4C8E35" w14:textId="77777777" w:rsidR="00E419E6" w:rsidRDefault="00E419E6" w:rsidP="00E419E6">
      <w:pPr>
        <w:ind w:left="567" w:hanging="567"/>
        <w:rPr>
          <w:caps/>
          <w:sz w:val="22"/>
          <w:szCs w:val="22"/>
        </w:rPr>
      </w:pPr>
    </w:p>
    <w:p w14:paraId="19F859AD" w14:textId="77777777" w:rsidR="00E419E6" w:rsidRDefault="00E419E6" w:rsidP="00E419E6">
      <w:pPr>
        <w:ind w:left="567" w:hanging="567"/>
        <w:rPr>
          <w:caps/>
          <w:sz w:val="22"/>
          <w:szCs w:val="22"/>
        </w:rPr>
      </w:pPr>
    </w:p>
    <w:p w14:paraId="67951431" w14:textId="77777777" w:rsidR="00E419E6" w:rsidRDefault="00E419E6" w:rsidP="00E419E6">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12.</w:t>
      </w:r>
      <w:r>
        <w:rPr>
          <w:b/>
          <w:caps/>
          <w:sz w:val="22"/>
          <w:szCs w:val="22"/>
        </w:rPr>
        <w:tab/>
        <w:t>REGISTRACIJOS PAŽYMĖJIMO numeris</w:t>
      </w:r>
    </w:p>
    <w:p w14:paraId="5D348D8A" w14:textId="77777777" w:rsidR="00E419E6" w:rsidRDefault="00E419E6" w:rsidP="00E419E6">
      <w:pPr>
        <w:ind w:left="567" w:hanging="567"/>
        <w:rPr>
          <w:sz w:val="22"/>
          <w:szCs w:val="22"/>
        </w:rPr>
      </w:pPr>
    </w:p>
    <w:p w14:paraId="4426DCFF" w14:textId="77777777" w:rsidR="00E419E6" w:rsidRDefault="00E419E6" w:rsidP="00E419E6">
      <w:pPr>
        <w:tabs>
          <w:tab w:val="left" w:pos="567"/>
        </w:tabs>
        <w:rPr>
          <w:bCs/>
          <w:iCs/>
          <w:sz w:val="22"/>
          <w:szCs w:val="22"/>
        </w:rPr>
      </w:pPr>
      <w:r>
        <w:rPr>
          <w:bCs/>
          <w:iCs/>
          <w:sz w:val="22"/>
          <w:szCs w:val="22"/>
        </w:rPr>
        <w:t>LT/1/96/1465/004</w:t>
      </w:r>
    </w:p>
    <w:p w14:paraId="21F8F1C3" w14:textId="77777777" w:rsidR="00E419E6" w:rsidRDefault="00E419E6" w:rsidP="00E419E6">
      <w:pPr>
        <w:ind w:left="567" w:hanging="567"/>
        <w:rPr>
          <w:sz w:val="22"/>
          <w:szCs w:val="22"/>
        </w:rPr>
      </w:pPr>
    </w:p>
    <w:p w14:paraId="665F987C" w14:textId="77777777" w:rsidR="00E419E6" w:rsidRDefault="00E419E6" w:rsidP="00E419E6">
      <w:pPr>
        <w:ind w:left="567" w:hanging="567"/>
        <w:rPr>
          <w:sz w:val="22"/>
          <w:szCs w:val="22"/>
        </w:rPr>
      </w:pPr>
    </w:p>
    <w:p w14:paraId="7C69B44B" w14:textId="77777777" w:rsidR="00E419E6" w:rsidRDefault="00E419E6" w:rsidP="00E419E6">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13.</w:t>
      </w:r>
      <w:r>
        <w:rPr>
          <w:b/>
          <w:caps/>
          <w:sz w:val="22"/>
          <w:szCs w:val="22"/>
        </w:rPr>
        <w:tab/>
        <w:t>serijos numeris</w:t>
      </w:r>
    </w:p>
    <w:p w14:paraId="7E36ACFC" w14:textId="77777777" w:rsidR="00E419E6" w:rsidRDefault="00E419E6" w:rsidP="00E419E6">
      <w:pPr>
        <w:ind w:left="567" w:hanging="567"/>
        <w:rPr>
          <w:sz w:val="22"/>
          <w:szCs w:val="22"/>
        </w:rPr>
      </w:pPr>
    </w:p>
    <w:p w14:paraId="1297369C" w14:textId="77777777" w:rsidR="00E419E6" w:rsidRDefault="00E419E6" w:rsidP="00E419E6">
      <w:pPr>
        <w:ind w:left="567" w:hanging="567"/>
        <w:rPr>
          <w:sz w:val="22"/>
          <w:szCs w:val="22"/>
        </w:rPr>
      </w:pPr>
      <w:r>
        <w:rPr>
          <w:sz w:val="22"/>
          <w:szCs w:val="22"/>
        </w:rPr>
        <w:t>Lot</w:t>
      </w:r>
    </w:p>
    <w:p w14:paraId="4E16CA46" w14:textId="77777777" w:rsidR="00E419E6" w:rsidRDefault="00E419E6" w:rsidP="00E419E6">
      <w:pPr>
        <w:ind w:left="567" w:hanging="567"/>
        <w:rPr>
          <w:sz w:val="22"/>
          <w:szCs w:val="22"/>
        </w:rPr>
      </w:pPr>
    </w:p>
    <w:p w14:paraId="5B5AC3D5" w14:textId="77777777" w:rsidR="00E419E6" w:rsidRDefault="00E419E6" w:rsidP="00E419E6">
      <w:pPr>
        <w:ind w:left="567" w:hanging="567"/>
        <w:rPr>
          <w:sz w:val="22"/>
          <w:szCs w:val="22"/>
        </w:rPr>
      </w:pPr>
    </w:p>
    <w:p w14:paraId="4417AB81" w14:textId="77777777" w:rsidR="00E419E6" w:rsidRDefault="00E419E6" w:rsidP="00E419E6">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14.</w:t>
      </w:r>
      <w:r>
        <w:rPr>
          <w:b/>
          <w:caps/>
          <w:sz w:val="22"/>
          <w:szCs w:val="22"/>
        </w:rPr>
        <w:tab/>
        <w:t>PARDAVIMO (IŠDAVIMO) tvarka</w:t>
      </w:r>
    </w:p>
    <w:p w14:paraId="5B1B47A2" w14:textId="77777777" w:rsidR="00E419E6" w:rsidRDefault="00E419E6" w:rsidP="00E419E6">
      <w:pPr>
        <w:ind w:left="567" w:hanging="567"/>
        <w:rPr>
          <w:sz w:val="22"/>
          <w:szCs w:val="22"/>
        </w:rPr>
      </w:pPr>
    </w:p>
    <w:p w14:paraId="4097EE8A" w14:textId="77777777" w:rsidR="00E419E6" w:rsidRDefault="00E419E6" w:rsidP="00E419E6">
      <w:pPr>
        <w:ind w:left="567" w:hanging="567"/>
        <w:rPr>
          <w:sz w:val="22"/>
          <w:szCs w:val="22"/>
        </w:rPr>
      </w:pPr>
      <w:r>
        <w:rPr>
          <w:sz w:val="22"/>
          <w:szCs w:val="22"/>
        </w:rPr>
        <w:t>Receptinis vaistas.</w:t>
      </w:r>
    </w:p>
    <w:p w14:paraId="1FA6F20F" w14:textId="77777777" w:rsidR="00E419E6" w:rsidRDefault="00E419E6" w:rsidP="00E419E6">
      <w:pPr>
        <w:ind w:left="567" w:hanging="567"/>
        <w:rPr>
          <w:sz w:val="22"/>
          <w:szCs w:val="22"/>
        </w:rPr>
      </w:pPr>
    </w:p>
    <w:p w14:paraId="62A0FFB1" w14:textId="77777777" w:rsidR="00E419E6" w:rsidRDefault="00E419E6" w:rsidP="00E419E6">
      <w:pPr>
        <w:ind w:left="567" w:hanging="567"/>
        <w:rPr>
          <w:sz w:val="22"/>
          <w:szCs w:val="22"/>
        </w:rPr>
      </w:pPr>
    </w:p>
    <w:p w14:paraId="557E05C3" w14:textId="77777777" w:rsidR="00E419E6" w:rsidRDefault="00E419E6" w:rsidP="00E419E6">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vartojimo instrukcijA</w:t>
      </w:r>
    </w:p>
    <w:p w14:paraId="5EAFE939" w14:textId="77777777" w:rsidR="00E419E6" w:rsidRDefault="00E419E6" w:rsidP="00E419E6">
      <w:pPr>
        <w:ind w:left="567" w:hanging="567"/>
        <w:rPr>
          <w:sz w:val="22"/>
          <w:szCs w:val="22"/>
        </w:rPr>
      </w:pPr>
    </w:p>
    <w:p w14:paraId="1D931251" w14:textId="77777777" w:rsidR="00E419E6" w:rsidRDefault="00E419E6" w:rsidP="00E419E6">
      <w:pPr>
        <w:rPr>
          <w:sz w:val="22"/>
          <w:szCs w:val="22"/>
        </w:rPr>
      </w:pPr>
    </w:p>
    <w:p w14:paraId="2E326267" w14:textId="77777777" w:rsidR="00E419E6" w:rsidRDefault="00E419E6" w:rsidP="00E419E6">
      <w:pPr>
        <w:pBdr>
          <w:top w:val="single" w:sz="4" w:space="1" w:color="auto"/>
          <w:left w:val="single" w:sz="4" w:space="4" w:color="auto"/>
          <w:bottom w:val="single" w:sz="4" w:space="1" w:color="auto"/>
          <w:right w:val="single" w:sz="4" w:space="4" w:color="auto"/>
        </w:pBdr>
        <w:tabs>
          <w:tab w:val="left" w:pos="600"/>
        </w:tabs>
        <w:rPr>
          <w:b/>
          <w:sz w:val="22"/>
          <w:szCs w:val="22"/>
        </w:rPr>
      </w:pPr>
      <w:r>
        <w:rPr>
          <w:b/>
          <w:sz w:val="22"/>
          <w:szCs w:val="22"/>
        </w:rPr>
        <w:t>16.</w:t>
      </w:r>
      <w:r>
        <w:rPr>
          <w:b/>
          <w:sz w:val="22"/>
          <w:szCs w:val="22"/>
        </w:rPr>
        <w:tab/>
        <w:t>INFORMACIJA BRAILIO RAŠTU</w:t>
      </w:r>
    </w:p>
    <w:p w14:paraId="5DF5CD00" w14:textId="77777777" w:rsidR="00E419E6" w:rsidRDefault="00E419E6" w:rsidP="00E419E6">
      <w:pPr>
        <w:rPr>
          <w:sz w:val="22"/>
          <w:szCs w:val="22"/>
        </w:rPr>
      </w:pPr>
    </w:p>
    <w:p w14:paraId="39C6730F" w14:textId="77777777" w:rsidR="00E419E6" w:rsidRDefault="00E419E6" w:rsidP="00E419E6">
      <w:pPr>
        <w:rPr>
          <w:sz w:val="22"/>
          <w:szCs w:val="22"/>
        </w:rPr>
      </w:pPr>
      <w:r>
        <w:rPr>
          <w:sz w:val="22"/>
          <w:szCs w:val="22"/>
        </w:rPr>
        <w:t>movalis 15 mg/1,5 ml</w:t>
      </w:r>
    </w:p>
    <w:p w14:paraId="0D38DC2C" w14:textId="77777777" w:rsidR="00E419E6" w:rsidRDefault="00E419E6" w:rsidP="00E419E6">
      <w:pPr>
        <w:rPr>
          <w:sz w:val="22"/>
          <w:szCs w:val="22"/>
        </w:rPr>
      </w:pPr>
    </w:p>
    <w:p w14:paraId="59632FAB" w14:textId="77777777" w:rsidR="00E419E6" w:rsidRDefault="00E419E6" w:rsidP="00E419E6">
      <w:pPr>
        <w:rPr>
          <w:sz w:val="22"/>
          <w:szCs w:val="22"/>
        </w:rPr>
      </w:pPr>
    </w:p>
    <w:p w14:paraId="4D2888FD" w14:textId="77777777" w:rsidR="00E419E6" w:rsidRDefault="00E419E6" w:rsidP="00E419E6">
      <w:pPr>
        <w:keepNext/>
        <w:pBdr>
          <w:top w:val="single" w:sz="4" w:space="1" w:color="auto"/>
          <w:left w:val="single" w:sz="4" w:space="4" w:color="auto"/>
          <w:bottom w:val="single" w:sz="4" w:space="1" w:color="auto"/>
          <w:right w:val="single" w:sz="4" w:space="4" w:color="auto"/>
        </w:pBdr>
        <w:tabs>
          <w:tab w:val="left" w:pos="0"/>
          <w:tab w:val="left" w:pos="567"/>
        </w:tabs>
        <w:rPr>
          <w:i/>
          <w:noProof/>
          <w:sz w:val="22"/>
          <w:szCs w:val="22"/>
        </w:rPr>
      </w:pPr>
      <w:r>
        <w:rPr>
          <w:b/>
          <w:noProof/>
          <w:sz w:val="22"/>
          <w:szCs w:val="22"/>
        </w:rPr>
        <w:t>17.</w:t>
      </w:r>
      <w:r>
        <w:rPr>
          <w:b/>
          <w:noProof/>
          <w:sz w:val="22"/>
          <w:szCs w:val="22"/>
        </w:rPr>
        <w:tab/>
        <w:t>UNIKALUS IDENTIFIKATORIUS – 2D BRŪKŠNINIS KODAS</w:t>
      </w:r>
    </w:p>
    <w:p w14:paraId="271C31E5" w14:textId="77777777" w:rsidR="00E419E6" w:rsidRDefault="00E419E6" w:rsidP="00E419E6">
      <w:pPr>
        <w:rPr>
          <w:noProof/>
          <w:sz w:val="22"/>
          <w:szCs w:val="22"/>
        </w:rPr>
      </w:pPr>
    </w:p>
    <w:p w14:paraId="7FB2EBD0" w14:textId="77777777" w:rsidR="00E419E6" w:rsidRDefault="00E419E6" w:rsidP="00E419E6">
      <w:pPr>
        <w:rPr>
          <w:noProof/>
          <w:sz w:val="22"/>
          <w:szCs w:val="22"/>
          <w:shd w:val="clear" w:color="auto" w:fill="CCCCCC"/>
        </w:rPr>
      </w:pPr>
      <w:r>
        <w:rPr>
          <w:noProof/>
          <w:sz w:val="22"/>
          <w:szCs w:val="22"/>
          <w:highlight w:val="lightGray"/>
        </w:rPr>
        <w:t>2D brūkšninis kodas su nurodytu unikaliu identifikatoriumi.</w:t>
      </w:r>
    </w:p>
    <w:p w14:paraId="0E0D91A9" w14:textId="77777777" w:rsidR="00E419E6" w:rsidRDefault="00E419E6" w:rsidP="00E419E6">
      <w:pPr>
        <w:rPr>
          <w:noProof/>
          <w:sz w:val="22"/>
          <w:szCs w:val="22"/>
          <w:shd w:val="clear" w:color="auto" w:fill="CCCCCC"/>
        </w:rPr>
      </w:pPr>
    </w:p>
    <w:p w14:paraId="3999C70D" w14:textId="77777777" w:rsidR="00E419E6" w:rsidRDefault="00E419E6" w:rsidP="00E419E6">
      <w:pPr>
        <w:rPr>
          <w:noProof/>
          <w:sz w:val="22"/>
          <w:szCs w:val="22"/>
        </w:rPr>
      </w:pPr>
    </w:p>
    <w:p w14:paraId="5B762293" w14:textId="77777777" w:rsidR="00E419E6" w:rsidRDefault="00E419E6" w:rsidP="00E419E6">
      <w:pPr>
        <w:keepNext/>
        <w:pBdr>
          <w:top w:val="single" w:sz="4" w:space="1" w:color="auto"/>
          <w:left w:val="single" w:sz="4" w:space="4" w:color="auto"/>
          <w:bottom w:val="single" w:sz="4" w:space="1" w:color="auto"/>
          <w:right w:val="single" w:sz="4" w:space="4" w:color="auto"/>
        </w:pBdr>
        <w:tabs>
          <w:tab w:val="left" w:pos="0"/>
          <w:tab w:val="left" w:pos="567"/>
        </w:tabs>
        <w:rPr>
          <w:i/>
          <w:noProof/>
          <w:sz w:val="22"/>
          <w:szCs w:val="22"/>
        </w:rPr>
      </w:pPr>
      <w:r>
        <w:rPr>
          <w:b/>
          <w:noProof/>
          <w:sz w:val="22"/>
          <w:szCs w:val="22"/>
        </w:rPr>
        <w:t>18.</w:t>
      </w:r>
      <w:r>
        <w:rPr>
          <w:b/>
          <w:noProof/>
          <w:sz w:val="22"/>
          <w:szCs w:val="22"/>
        </w:rPr>
        <w:tab/>
        <w:t>UNIKALUS IDENTIFIKATORIUS – ŽMONĖMS SUPRANTAMI DUOMENYS</w:t>
      </w:r>
    </w:p>
    <w:p w14:paraId="5E194DF9" w14:textId="77777777" w:rsidR="00E419E6" w:rsidRDefault="00E419E6" w:rsidP="00E419E6">
      <w:pPr>
        <w:rPr>
          <w:noProof/>
          <w:sz w:val="22"/>
          <w:szCs w:val="22"/>
        </w:rPr>
      </w:pPr>
    </w:p>
    <w:p w14:paraId="0BD12ADE" w14:textId="77777777" w:rsidR="00E419E6" w:rsidRDefault="00E419E6" w:rsidP="00E419E6">
      <w:pPr>
        <w:rPr>
          <w:color w:val="008000"/>
          <w:sz w:val="22"/>
          <w:szCs w:val="22"/>
        </w:rPr>
      </w:pPr>
      <w:r>
        <w:rPr>
          <w:sz w:val="22"/>
          <w:szCs w:val="22"/>
        </w:rPr>
        <w:lastRenderedPageBreak/>
        <w:t xml:space="preserve">PC: {numeris} </w:t>
      </w:r>
    </w:p>
    <w:p w14:paraId="72663F37" w14:textId="77777777" w:rsidR="00E419E6" w:rsidRDefault="00E419E6" w:rsidP="00E419E6">
      <w:pPr>
        <w:rPr>
          <w:sz w:val="22"/>
          <w:szCs w:val="22"/>
        </w:rPr>
      </w:pPr>
      <w:r>
        <w:rPr>
          <w:sz w:val="22"/>
          <w:szCs w:val="22"/>
        </w:rPr>
        <w:t xml:space="preserve">SN: {numeris} </w:t>
      </w:r>
    </w:p>
    <w:p w14:paraId="57942680" w14:textId="77777777" w:rsidR="00E419E6" w:rsidRDefault="00E419E6" w:rsidP="00E419E6">
      <w:pPr>
        <w:rPr>
          <w:sz w:val="22"/>
          <w:szCs w:val="22"/>
        </w:rPr>
      </w:pPr>
      <w:r>
        <w:rPr>
          <w:sz w:val="22"/>
          <w:szCs w:val="22"/>
          <w:highlight w:val="lightGray"/>
        </w:rPr>
        <w:t xml:space="preserve">NN: {numeris} </w:t>
      </w:r>
    </w:p>
    <w:p w14:paraId="6995F0B6" w14:textId="77777777" w:rsidR="00E419E6" w:rsidRDefault="00E419E6" w:rsidP="00E419E6">
      <w:pPr>
        <w:rPr>
          <w:noProof/>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419E6" w14:paraId="586D6E9C" w14:textId="77777777" w:rsidTr="003F0970">
        <w:trPr>
          <w:trHeight w:val="785"/>
        </w:trPr>
        <w:tc>
          <w:tcPr>
            <w:tcW w:w="9287" w:type="dxa"/>
            <w:tcBorders>
              <w:top w:val="single" w:sz="4" w:space="0" w:color="auto"/>
              <w:left w:val="single" w:sz="4" w:space="0" w:color="auto"/>
              <w:bottom w:val="single" w:sz="4" w:space="0" w:color="auto"/>
              <w:right w:val="single" w:sz="4" w:space="0" w:color="auto"/>
            </w:tcBorders>
          </w:tcPr>
          <w:p w14:paraId="38406BC1" w14:textId="77777777" w:rsidR="00E419E6" w:rsidRDefault="00E419E6" w:rsidP="003F0970">
            <w:pPr>
              <w:spacing w:line="256" w:lineRule="auto"/>
              <w:rPr>
                <w:b/>
                <w:lang w:bidi="th-TH"/>
              </w:rPr>
            </w:pPr>
            <w:r>
              <w:rPr>
                <w:b/>
                <w:sz w:val="22"/>
                <w:szCs w:val="22"/>
                <w:lang w:bidi="th-TH"/>
              </w:rPr>
              <w:lastRenderedPageBreak/>
              <w:t>MINIMALI INFORMACIJA ANT MAŽŲ VIDINIŲ PAKUOČIŲ</w:t>
            </w:r>
            <w:r>
              <w:rPr>
                <w:b/>
                <w:noProof/>
                <w:sz w:val="22"/>
                <w:szCs w:val="22"/>
                <w:lang w:bidi="th-TH"/>
              </w:rPr>
              <w:t xml:space="preserve"> </w:t>
            </w:r>
          </w:p>
          <w:p w14:paraId="1A72ABB3" w14:textId="77777777" w:rsidR="00E419E6" w:rsidRDefault="00E419E6" w:rsidP="003F0970">
            <w:pPr>
              <w:spacing w:line="256" w:lineRule="auto"/>
              <w:rPr>
                <w:b/>
                <w:lang w:bidi="th-TH"/>
              </w:rPr>
            </w:pPr>
          </w:p>
          <w:p w14:paraId="3C31AAAC" w14:textId="77777777" w:rsidR="00E419E6" w:rsidRDefault="00E419E6" w:rsidP="003F0970">
            <w:pPr>
              <w:spacing w:line="256" w:lineRule="auto"/>
              <w:rPr>
                <w:b/>
                <w:lang w:bidi="th-TH"/>
              </w:rPr>
            </w:pPr>
            <w:r>
              <w:rPr>
                <w:b/>
                <w:noProof/>
                <w:sz w:val="22"/>
                <w:szCs w:val="22"/>
                <w:lang w:bidi="th-TH"/>
              </w:rPr>
              <w:t>AMPULĖ</w:t>
            </w:r>
          </w:p>
        </w:tc>
      </w:tr>
    </w:tbl>
    <w:p w14:paraId="7939469D" w14:textId="77777777" w:rsidR="00E419E6" w:rsidRDefault="00E419E6" w:rsidP="00E419E6">
      <w:pPr>
        <w:rPr>
          <w:b/>
          <w:noProof/>
          <w:sz w:val="22"/>
          <w:szCs w:val="22"/>
        </w:rPr>
      </w:pPr>
    </w:p>
    <w:p w14:paraId="2556DD1D" w14:textId="77777777" w:rsidR="00E419E6" w:rsidRDefault="00E419E6" w:rsidP="00E419E6">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419E6" w14:paraId="4F1DD1D8" w14:textId="77777777" w:rsidTr="003F0970">
        <w:tc>
          <w:tcPr>
            <w:tcW w:w="9287" w:type="dxa"/>
            <w:tcBorders>
              <w:top w:val="single" w:sz="4" w:space="0" w:color="auto"/>
              <w:left w:val="single" w:sz="4" w:space="0" w:color="auto"/>
              <w:bottom w:val="single" w:sz="4" w:space="0" w:color="auto"/>
              <w:right w:val="single" w:sz="4" w:space="0" w:color="auto"/>
            </w:tcBorders>
            <w:hideMark/>
          </w:tcPr>
          <w:p w14:paraId="106D608E" w14:textId="77777777" w:rsidR="00E419E6" w:rsidRDefault="00E419E6" w:rsidP="003F0970">
            <w:pPr>
              <w:tabs>
                <w:tab w:val="left" w:pos="142"/>
                <w:tab w:val="left" w:pos="1320"/>
              </w:tabs>
              <w:spacing w:line="256" w:lineRule="auto"/>
              <w:ind w:left="567" w:hanging="567"/>
              <w:rPr>
                <w:b/>
                <w:lang w:bidi="th-TH"/>
              </w:rPr>
            </w:pPr>
            <w:r>
              <w:rPr>
                <w:b/>
                <w:noProof/>
                <w:sz w:val="22"/>
                <w:szCs w:val="22"/>
                <w:lang w:bidi="th-TH"/>
              </w:rPr>
              <w:t>1.</w:t>
            </w:r>
            <w:r>
              <w:rPr>
                <w:b/>
                <w:noProof/>
                <w:sz w:val="22"/>
                <w:szCs w:val="22"/>
                <w:lang w:bidi="th-TH"/>
              </w:rPr>
              <w:tab/>
            </w:r>
            <w:r>
              <w:rPr>
                <w:b/>
                <w:caps/>
                <w:noProof/>
                <w:sz w:val="22"/>
                <w:szCs w:val="22"/>
                <w:lang w:bidi="th-TH"/>
              </w:rPr>
              <w:t>Vaistinio preparato pavadinimas IR VARTOJIMO BŪDAS</w:t>
            </w:r>
          </w:p>
        </w:tc>
      </w:tr>
    </w:tbl>
    <w:p w14:paraId="46083664" w14:textId="77777777" w:rsidR="00E419E6" w:rsidRDefault="00E419E6" w:rsidP="00E419E6">
      <w:pPr>
        <w:ind w:left="567" w:hanging="567"/>
        <w:rPr>
          <w:noProof/>
          <w:sz w:val="22"/>
          <w:szCs w:val="22"/>
        </w:rPr>
      </w:pPr>
    </w:p>
    <w:p w14:paraId="441B7BE3" w14:textId="77777777" w:rsidR="00E419E6" w:rsidRDefault="00E419E6" w:rsidP="00E419E6">
      <w:pPr>
        <w:rPr>
          <w:b/>
          <w:sz w:val="22"/>
          <w:szCs w:val="22"/>
        </w:rPr>
      </w:pPr>
      <w:r>
        <w:rPr>
          <w:sz w:val="22"/>
          <w:szCs w:val="22"/>
        </w:rPr>
        <w:t>Movalis 15 mg/1,5 ml injekcinis tirpalas</w:t>
      </w:r>
    </w:p>
    <w:p w14:paraId="6D6C79F8" w14:textId="77777777" w:rsidR="00E419E6" w:rsidRDefault="00E419E6" w:rsidP="00E419E6">
      <w:pPr>
        <w:rPr>
          <w:noProof/>
          <w:sz w:val="22"/>
          <w:szCs w:val="22"/>
        </w:rPr>
      </w:pPr>
      <w:r>
        <w:rPr>
          <w:sz w:val="22"/>
          <w:szCs w:val="22"/>
        </w:rPr>
        <w:t>meloxicamum</w:t>
      </w:r>
    </w:p>
    <w:p w14:paraId="75901C5F" w14:textId="77777777" w:rsidR="00E419E6" w:rsidRDefault="00E419E6" w:rsidP="00E419E6">
      <w:pPr>
        <w:rPr>
          <w:sz w:val="22"/>
          <w:szCs w:val="22"/>
        </w:rPr>
      </w:pPr>
    </w:p>
    <w:p w14:paraId="349D5D53" w14:textId="77777777" w:rsidR="00E419E6" w:rsidRDefault="00E419E6" w:rsidP="00E419E6">
      <w:pPr>
        <w:rPr>
          <w:b/>
          <w:noProof/>
          <w:sz w:val="22"/>
          <w:szCs w:val="22"/>
        </w:rPr>
      </w:pPr>
      <w:r>
        <w:rPr>
          <w:sz w:val="22"/>
          <w:szCs w:val="22"/>
        </w:rPr>
        <w:t>Leisti į raumenis</w:t>
      </w:r>
    </w:p>
    <w:p w14:paraId="141219E3" w14:textId="77777777" w:rsidR="00E419E6" w:rsidRDefault="00E419E6" w:rsidP="00E419E6">
      <w:pPr>
        <w:rPr>
          <w:b/>
          <w:noProof/>
          <w:sz w:val="22"/>
          <w:szCs w:val="22"/>
        </w:rPr>
      </w:pPr>
    </w:p>
    <w:p w14:paraId="1577E00D" w14:textId="77777777" w:rsidR="00E419E6" w:rsidRDefault="00E419E6" w:rsidP="00E419E6">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419E6" w14:paraId="1824DD38" w14:textId="77777777" w:rsidTr="003F0970">
        <w:tc>
          <w:tcPr>
            <w:tcW w:w="9287" w:type="dxa"/>
            <w:tcBorders>
              <w:top w:val="single" w:sz="4" w:space="0" w:color="auto"/>
              <w:left w:val="single" w:sz="4" w:space="0" w:color="auto"/>
              <w:bottom w:val="single" w:sz="4" w:space="0" w:color="auto"/>
              <w:right w:val="single" w:sz="4" w:space="0" w:color="auto"/>
            </w:tcBorders>
            <w:hideMark/>
          </w:tcPr>
          <w:p w14:paraId="32DB0A3F" w14:textId="77777777" w:rsidR="00E419E6" w:rsidRDefault="00E419E6" w:rsidP="003F0970">
            <w:pPr>
              <w:tabs>
                <w:tab w:val="left" w:pos="142"/>
                <w:tab w:val="left" w:pos="567"/>
              </w:tabs>
              <w:spacing w:line="256" w:lineRule="auto"/>
              <w:ind w:left="600" w:hanging="600"/>
              <w:rPr>
                <w:b/>
                <w:lang w:bidi="th-TH"/>
              </w:rPr>
            </w:pPr>
            <w:r>
              <w:rPr>
                <w:b/>
                <w:noProof/>
                <w:sz w:val="22"/>
                <w:szCs w:val="22"/>
                <w:lang w:bidi="th-TH"/>
              </w:rPr>
              <w:t>2.</w:t>
            </w:r>
            <w:r>
              <w:rPr>
                <w:b/>
                <w:noProof/>
                <w:sz w:val="22"/>
                <w:szCs w:val="22"/>
                <w:lang w:bidi="th-TH"/>
              </w:rPr>
              <w:tab/>
            </w:r>
            <w:r>
              <w:rPr>
                <w:b/>
                <w:sz w:val="22"/>
                <w:szCs w:val="22"/>
                <w:lang w:bidi="th-TH"/>
              </w:rPr>
              <w:t>VARTOJIMO METODAS</w:t>
            </w:r>
          </w:p>
        </w:tc>
      </w:tr>
    </w:tbl>
    <w:p w14:paraId="59476803" w14:textId="77777777" w:rsidR="00E419E6" w:rsidRDefault="00E419E6" w:rsidP="00E419E6">
      <w:pPr>
        <w:rPr>
          <w:b/>
          <w:noProof/>
          <w:sz w:val="22"/>
          <w:szCs w:val="22"/>
        </w:rPr>
      </w:pPr>
    </w:p>
    <w:p w14:paraId="236E1D8C" w14:textId="77777777" w:rsidR="00E419E6" w:rsidRDefault="00E419E6" w:rsidP="00E419E6">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419E6" w14:paraId="39EA432B" w14:textId="77777777" w:rsidTr="003F0970">
        <w:tc>
          <w:tcPr>
            <w:tcW w:w="9287" w:type="dxa"/>
            <w:tcBorders>
              <w:top w:val="single" w:sz="4" w:space="0" w:color="auto"/>
              <w:left w:val="single" w:sz="4" w:space="0" w:color="auto"/>
              <w:bottom w:val="single" w:sz="4" w:space="0" w:color="auto"/>
              <w:right w:val="single" w:sz="4" w:space="0" w:color="auto"/>
            </w:tcBorders>
            <w:hideMark/>
          </w:tcPr>
          <w:p w14:paraId="52705142" w14:textId="77777777" w:rsidR="00E419E6" w:rsidRDefault="00E419E6" w:rsidP="003F0970">
            <w:pPr>
              <w:tabs>
                <w:tab w:val="left" w:pos="142"/>
              </w:tabs>
              <w:spacing w:line="256" w:lineRule="auto"/>
              <w:ind w:left="567" w:hanging="567"/>
              <w:rPr>
                <w:b/>
                <w:lang w:bidi="th-TH"/>
              </w:rPr>
            </w:pPr>
            <w:r>
              <w:rPr>
                <w:b/>
                <w:noProof/>
                <w:sz w:val="22"/>
                <w:szCs w:val="22"/>
                <w:lang w:bidi="th-TH"/>
              </w:rPr>
              <w:t>3.</w:t>
            </w:r>
            <w:r>
              <w:rPr>
                <w:b/>
                <w:noProof/>
                <w:sz w:val="22"/>
                <w:szCs w:val="22"/>
                <w:lang w:bidi="th-TH"/>
              </w:rPr>
              <w:tab/>
            </w:r>
            <w:r>
              <w:rPr>
                <w:b/>
                <w:caps/>
                <w:noProof/>
                <w:sz w:val="22"/>
                <w:szCs w:val="22"/>
                <w:lang w:bidi="th-TH"/>
              </w:rPr>
              <w:t>tinkamumo laikas</w:t>
            </w:r>
          </w:p>
        </w:tc>
      </w:tr>
    </w:tbl>
    <w:p w14:paraId="6B1F9B90" w14:textId="77777777" w:rsidR="00E419E6" w:rsidRDefault="00E419E6" w:rsidP="00E419E6">
      <w:pPr>
        <w:rPr>
          <w:noProof/>
          <w:sz w:val="22"/>
          <w:szCs w:val="22"/>
        </w:rPr>
      </w:pPr>
    </w:p>
    <w:p w14:paraId="369FE670" w14:textId="77777777" w:rsidR="00E419E6" w:rsidRDefault="00E419E6" w:rsidP="00E419E6">
      <w:pPr>
        <w:rPr>
          <w:i/>
          <w:sz w:val="22"/>
          <w:szCs w:val="22"/>
        </w:rPr>
      </w:pPr>
      <w:r>
        <w:rPr>
          <w:sz w:val="22"/>
          <w:szCs w:val="22"/>
        </w:rPr>
        <w:t>EXP {mm MMMM} (</w:t>
      </w:r>
      <w:r>
        <w:rPr>
          <w:i/>
          <w:sz w:val="22"/>
          <w:szCs w:val="22"/>
        </w:rPr>
        <w:t>mėnuo, metai)</w:t>
      </w:r>
    </w:p>
    <w:p w14:paraId="2F582BBC" w14:textId="77777777" w:rsidR="00E419E6" w:rsidRDefault="00E419E6" w:rsidP="00E419E6">
      <w:pPr>
        <w:rPr>
          <w:i/>
          <w:sz w:val="22"/>
          <w:szCs w:val="22"/>
        </w:rPr>
      </w:pPr>
    </w:p>
    <w:p w14:paraId="649284FD" w14:textId="77777777" w:rsidR="00E419E6" w:rsidRDefault="00E419E6" w:rsidP="00E419E6">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419E6" w14:paraId="29009943" w14:textId="77777777" w:rsidTr="003F0970">
        <w:tc>
          <w:tcPr>
            <w:tcW w:w="9287" w:type="dxa"/>
            <w:tcBorders>
              <w:top w:val="single" w:sz="4" w:space="0" w:color="auto"/>
              <w:left w:val="single" w:sz="4" w:space="0" w:color="auto"/>
              <w:bottom w:val="single" w:sz="4" w:space="0" w:color="auto"/>
              <w:right w:val="single" w:sz="4" w:space="0" w:color="auto"/>
            </w:tcBorders>
            <w:hideMark/>
          </w:tcPr>
          <w:p w14:paraId="6404D8DE" w14:textId="77777777" w:rsidR="00E419E6" w:rsidRDefault="00E419E6" w:rsidP="003F0970">
            <w:pPr>
              <w:tabs>
                <w:tab w:val="left" w:pos="142"/>
                <w:tab w:val="left" w:pos="1305"/>
              </w:tabs>
              <w:spacing w:line="256" w:lineRule="auto"/>
              <w:ind w:left="567" w:hanging="567"/>
              <w:rPr>
                <w:b/>
                <w:lang w:bidi="th-TH"/>
              </w:rPr>
            </w:pPr>
            <w:r>
              <w:rPr>
                <w:b/>
                <w:noProof/>
                <w:sz w:val="22"/>
                <w:szCs w:val="22"/>
                <w:lang w:bidi="th-TH"/>
              </w:rPr>
              <w:t>4.</w:t>
            </w:r>
            <w:r>
              <w:rPr>
                <w:b/>
                <w:noProof/>
                <w:sz w:val="22"/>
                <w:szCs w:val="22"/>
                <w:lang w:bidi="th-TH"/>
              </w:rPr>
              <w:tab/>
            </w:r>
            <w:r>
              <w:rPr>
                <w:b/>
                <w:caps/>
                <w:noProof/>
                <w:sz w:val="22"/>
                <w:szCs w:val="22"/>
                <w:lang w:bidi="th-TH"/>
              </w:rPr>
              <w:t>serijos numeris</w:t>
            </w:r>
          </w:p>
        </w:tc>
      </w:tr>
    </w:tbl>
    <w:p w14:paraId="1704664D" w14:textId="77777777" w:rsidR="00E419E6" w:rsidRDefault="00E419E6" w:rsidP="00E419E6">
      <w:pPr>
        <w:ind w:right="113"/>
        <w:rPr>
          <w:noProof/>
          <w:sz w:val="22"/>
          <w:szCs w:val="22"/>
        </w:rPr>
      </w:pPr>
    </w:p>
    <w:tbl>
      <w:tblPr>
        <w:tblW w:w="9285" w:type="dxa"/>
        <w:tblLayout w:type="fixed"/>
        <w:tblLook w:val="04A0" w:firstRow="1" w:lastRow="0" w:firstColumn="1" w:lastColumn="0" w:noHBand="0" w:noVBand="1"/>
      </w:tblPr>
      <w:tblGrid>
        <w:gridCol w:w="9285"/>
      </w:tblGrid>
      <w:tr w:rsidR="00E419E6" w14:paraId="3E28BE44" w14:textId="77777777" w:rsidTr="003F0970">
        <w:tc>
          <w:tcPr>
            <w:tcW w:w="9287" w:type="dxa"/>
            <w:tcBorders>
              <w:top w:val="nil"/>
              <w:left w:val="nil"/>
              <w:bottom w:val="single" w:sz="4" w:space="0" w:color="auto"/>
              <w:right w:val="nil"/>
            </w:tcBorders>
          </w:tcPr>
          <w:p w14:paraId="1ED54BFA" w14:textId="77777777" w:rsidR="00E419E6" w:rsidRDefault="00E419E6" w:rsidP="003F0970">
            <w:pPr>
              <w:tabs>
                <w:tab w:val="left" w:pos="142"/>
              </w:tabs>
              <w:spacing w:line="256" w:lineRule="auto"/>
              <w:ind w:left="567" w:hanging="567"/>
              <w:rPr>
                <w:lang w:bidi="th-TH"/>
              </w:rPr>
            </w:pPr>
            <w:r>
              <w:rPr>
                <w:sz w:val="22"/>
                <w:szCs w:val="22"/>
                <w:lang w:bidi="th-TH"/>
              </w:rPr>
              <w:t xml:space="preserve">Lot </w:t>
            </w:r>
          </w:p>
          <w:p w14:paraId="77D06B8A" w14:textId="77777777" w:rsidR="00E419E6" w:rsidRDefault="00E419E6" w:rsidP="003F0970">
            <w:pPr>
              <w:tabs>
                <w:tab w:val="left" w:pos="142"/>
              </w:tabs>
              <w:spacing w:line="256" w:lineRule="auto"/>
              <w:ind w:left="567" w:hanging="567"/>
              <w:rPr>
                <w:lang w:bidi="th-TH"/>
              </w:rPr>
            </w:pPr>
          </w:p>
          <w:p w14:paraId="11BA9668" w14:textId="77777777" w:rsidR="00E419E6" w:rsidRDefault="00E419E6" w:rsidP="003F0970">
            <w:pPr>
              <w:tabs>
                <w:tab w:val="left" w:pos="142"/>
              </w:tabs>
              <w:spacing w:line="256" w:lineRule="auto"/>
              <w:ind w:left="567" w:hanging="567"/>
              <w:rPr>
                <w:b/>
                <w:lang w:bidi="th-TH"/>
              </w:rPr>
            </w:pPr>
          </w:p>
        </w:tc>
      </w:tr>
      <w:tr w:rsidR="00E419E6" w14:paraId="023116D2" w14:textId="77777777" w:rsidTr="003F0970">
        <w:tc>
          <w:tcPr>
            <w:tcW w:w="9287" w:type="dxa"/>
            <w:tcBorders>
              <w:top w:val="single" w:sz="4" w:space="0" w:color="auto"/>
              <w:left w:val="single" w:sz="4" w:space="0" w:color="auto"/>
              <w:bottom w:val="single" w:sz="4" w:space="0" w:color="auto"/>
              <w:right w:val="single" w:sz="4" w:space="0" w:color="auto"/>
            </w:tcBorders>
            <w:hideMark/>
          </w:tcPr>
          <w:p w14:paraId="3C18102B" w14:textId="77777777" w:rsidR="00E419E6" w:rsidRDefault="00E419E6" w:rsidP="003F0970">
            <w:pPr>
              <w:tabs>
                <w:tab w:val="left" w:pos="142"/>
                <w:tab w:val="left" w:pos="567"/>
                <w:tab w:val="left" w:pos="1305"/>
              </w:tabs>
              <w:spacing w:line="256" w:lineRule="auto"/>
              <w:ind w:left="567" w:hanging="567"/>
              <w:rPr>
                <w:b/>
                <w:lang w:bidi="th-TH"/>
              </w:rPr>
            </w:pPr>
            <w:r>
              <w:rPr>
                <w:b/>
                <w:noProof/>
                <w:sz w:val="22"/>
                <w:szCs w:val="22"/>
                <w:lang w:bidi="th-TH"/>
              </w:rPr>
              <w:t>5.</w:t>
            </w:r>
            <w:r>
              <w:rPr>
                <w:b/>
                <w:noProof/>
                <w:sz w:val="22"/>
                <w:szCs w:val="22"/>
                <w:lang w:bidi="th-TH"/>
              </w:rPr>
              <w:tab/>
            </w:r>
            <w:r>
              <w:rPr>
                <w:b/>
                <w:sz w:val="22"/>
                <w:szCs w:val="22"/>
                <w:lang w:bidi="th-TH"/>
              </w:rPr>
              <w:t>KIEKIS (MASĖ, TŪRIS ARBA VIENETAI)</w:t>
            </w:r>
          </w:p>
        </w:tc>
      </w:tr>
    </w:tbl>
    <w:p w14:paraId="3045178F" w14:textId="77777777" w:rsidR="00E419E6" w:rsidRDefault="00E419E6" w:rsidP="00E419E6">
      <w:pPr>
        <w:ind w:right="113"/>
        <w:rPr>
          <w:noProof/>
          <w:sz w:val="22"/>
          <w:szCs w:val="22"/>
        </w:rPr>
      </w:pPr>
    </w:p>
    <w:p w14:paraId="65A5954D" w14:textId="77777777" w:rsidR="00E419E6" w:rsidRDefault="00E419E6" w:rsidP="00E419E6">
      <w:pPr>
        <w:rPr>
          <w:noProof/>
          <w:sz w:val="22"/>
          <w:szCs w:val="22"/>
        </w:rPr>
      </w:pPr>
      <w:r>
        <w:rPr>
          <w:snapToGrid w:val="0"/>
          <w:sz w:val="22"/>
          <w:szCs w:val="22"/>
          <w:lang w:eastAsia="de-DE"/>
        </w:rPr>
        <w:t>1,5 ml</w:t>
      </w:r>
      <w:r>
        <w:rPr>
          <w:noProof/>
          <w:sz w:val="22"/>
          <w:szCs w:val="22"/>
        </w:rPr>
        <w:t xml:space="preserve"> </w:t>
      </w:r>
    </w:p>
    <w:p w14:paraId="1C5D9F57" w14:textId="77777777" w:rsidR="00E419E6" w:rsidRDefault="00E419E6" w:rsidP="00E419E6">
      <w:pPr>
        <w:rPr>
          <w:sz w:val="22"/>
          <w:szCs w:val="22"/>
        </w:rPr>
      </w:pPr>
    </w:p>
    <w:p w14:paraId="4EB68374" w14:textId="77777777" w:rsidR="00E419E6" w:rsidRDefault="00E419E6" w:rsidP="00E419E6">
      <w:pPr>
        <w:rPr>
          <w:sz w:val="22"/>
          <w:szCs w:val="22"/>
        </w:rPr>
      </w:pPr>
    </w:p>
    <w:p w14:paraId="4ADDD17B" w14:textId="77777777" w:rsidR="00E419E6" w:rsidRDefault="00E419E6" w:rsidP="00E419E6">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6.</w:t>
      </w:r>
      <w:r>
        <w:rPr>
          <w:b/>
          <w:sz w:val="22"/>
          <w:szCs w:val="22"/>
        </w:rPr>
        <w:tab/>
        <w:t>KITA</w:t>
      </w:r>
    </w:p>
    <w:p w14:paraId="3ABA3B71" w14:textId="77777777" w:rsidR="00E419E6" w:rsidRDefault="00E419E6" w:rsidP="00E419E6">
      <w:pPr>
        <w:rPr>
          <w:sz w:val="22"/>
          <w:szCs w:val="22"/>
        </w:rPr>
      </w:pPr>
    </w:p>
    <w:p w14:paraId="15873D23" w14:textId="77777777" w:rsidR="00E419E6" w:rsidRDefault="00E419E6" w:rsidP="00E419E6">
      <w:pPr>
        <w:rPr>
          <w:sz w:val="22"/>
          <w:szCs w:val="22"/>
        </w:rPr>
      </w:pPr>
      <w:r>
        <w:rPr>
          <w:sz w:val="22"/>
          <w:szCs w:val="22"/>
        </w:rPr>
        <w:br w:type="page"/>
      </w:r>
    </w:p>
    <w:p w14:paraId="00412E74" w14:textId="77777777" w:rsidR="00E419E6" w:rsidRDefault="00E419E6" w:rsidP="00E419E6">
      <w:pPr>
        <w:rPr>
          <w:sz w:val="22"/>
          <w:szCs w:val="22"/>
        </w:rPr>
      </w:pPr>
    </w:p>
    <w:p w14:paraId="5F9FB73C" w14:textId="77777777" w:rsidR="00E419E6" w:rsidRDefault="00E419E6" w:rsidP="00E419E6">
      <w:pPr>
        <w:rPr>
          <w:sz w:val="22"/>
          <w:szCs w:val="22"/>
        </w:rPr>
      </w:pPr>
    </w:p>
    <w:p w14:paraId="0D456140" w14:textId="77777777" w:rsidR="00E419E6" w:rsidRDefault="00E419E6" w:rsidP="00E419E6">
      <w:pPr>
        <w:rPr>
          <w:sz w:val="22"/>
          <w:szCs w:val="22"/>
        </w:rPr>
      </w:pPr>
    </w:p>
    <w:p w14:paraId="39B09E0E" w14:textId="77777777" w:rsidR="00E419E6" w:rsidRDefault="00E419E6" w:rsidP="00E419E6">
      <w:pPr>
        <w:rPr>
          <w:sz w:val="22"/>
          <w:szCs w:val="22"/>
        </w:rPr>
      </w:pPr>
    </w:p>
    <w:p w14:paraId="47AC55B4" w14:textId="77777777" w:rsidR="00E419E6" w:rsidRDefault="00E419E6" w:rsidP="00E419E6">
      <w:pPr>
        <w:rPr>
          <w:sz w:val="22"/>
          <w:szCs w:val="22"/>
        </w:rPr>
      </w:pPr>
    </w:p>
    <w:p w14:paraId="3960B355" w14:textId="77777777" w:rsidR="00E419E6" w:rsidRDefault="00E419E6" w:rsidP="00E419E6">
      <w:pPr>
        <w:rPr>
          <w:sz w:val="22"/>
          <w:szCs w:val="22"/>
        </w:rPr>
      </w:pPr>
    </w:p>
    <w:p w14:paraId="4DCC8EA8" w14:textId="77777777" w:rsidR="00E419E6" w:rsidRDefault="00E419E6" w:rsidP="00E419E6">
      <w:pPr>
        <w:rPr>
          <w:sz w:val="22"/>
          <w:szCs w:val="22"/>
        </w:rPr>
      </w:pPr>
    </w:p>
    <w:p w14:paraId="3B89A783" w14:textId="77777777" w:rsidR="00E419E6" w:rsidRDefault="00E419E6" w:rsidP="00E419E6">
      <w:pPr>
        <w:rPr>
          <w:sz w:val="22"/>
          <w:szCs w:val="22"/>
        </w:rPr>
      </w:pPr>
    </w:p>
    <w:p w14:paraId="2AEC1652" w14:textId="77777777" w:rsidR="00E419E6" w:rsidRDefault="00E419E6" w:rsidP="00E419E6">
      <w:pPr>
        <w:rPr>
          <w:sz w:val="22"/>
          <w:szCs w:val="22"/>
        </w:rPr>
      </w:pPr>
    </w:p>
    <w:p w14:paraId="3E211770" w14:textId="77777777" w:rsidR="00E419E6" w:rsidRDefault="00E419E6" w:rsidP="00E419E6">
      <w:pPr>
        <w:rPr>
          <w:sz w:val="22"/>
          <w:szCs w:val="22"/>
        </w:rPr>
      </w:pPr>
    </w:p>
    <w:p w14:paraId="168D00C0" w14:textId="77777777" w:rsidR="00E419E6" w:rsidRDefault="00E419E6" w:rsidP="00E419E6">
      <w:pPr>
        <w:rPr>
          <w:sz w:val="22"/>
          <w:szCs w:val="22"/>
        </w:rPr>
      </w:pPr>
    </w:p>
    <w:p w14:paraId="3A629028" w14:textId="77777777" w:rsidR="00E419E6" w:rsidRDefault="00E419E6" w:rsidP="00E419E6">
      <w:pPr>
        <w:rPr>
          <w:sz w:val="22"/>
          <w:szCs w:val="22"/>
        </w:rPr>
      </w:pPr>
    </w:p>
    <w:p w14:paraId="7241102A" w14:textId="77777777" w:rsidR="00E419E6" w:rsidRDefault="00E419E6" w:rsidP="00E419E6">
      <w:pPr>
        <w:rPr>
          <w:sz w:val="22"/>
          <w:szCs w:val="22"/>
        </w:rPr>
      </w:pPr>
    </w:p>
    <w:p w14:paraId="45161FF5" w14:textId="77777777" w:rsidR="00E419E6" w:rsidRDefault="00E419E6" w:rsidP="00E419E6">
      <w:pPr>
        <w:rPr>
          <w:sz w:val="22"/>
          <w:szCs w:val="22"/>
        </w:rPr>
      </w:pPr>
    </w:p>
    <w:p w14:paraId="7CD4C7DA" w14:textId="77777777" w:rsidR="00E419E6" w:rsidRDefault="00E419E6" w:rsidP="00E419E6">
      <w:pPr>
        <w:rPr>
          <w:sz w:val="22"/>
          <w:szCs w:val="22"/>
        </w:rPr>
      </w:pPr>
    </w:p>
    <w:p w14:paraId="0A03EBD6" w14:textId="77777777" w:rsidR="00E419E6" w:rsidRDefault="00E419E6" w:rsidP="00E419E6">
      <w:pPr>
        <w:rPr>
          <w:sz w:val="22"/>
          <w:szCs w:val="22"/>
        </w:rPr>
      </w:pPr>
    </w:p>
    <w:p w14:paraId="537B2B1C" w14:textId="77777777" w:rsidR="00E419E6" w:rsidRDefault="00E419E6" w:rsidP="00E419E6">
      <w:pPr>
        <w:rPr>
          <w:sz w:val="22"/>
          <w:szCs w:val="22"/>
        </w:rPr>
      </w:pPr>
    </w:p>
    <w:p w14:paraId="3731BE1E" w14:textId="77777777" w:rsidR="00E419E6" w:rsidRDefault="00E419E6" w:rsidP="00E419E6">
      <w:pPr>
        <w:rPr>
          <w:sz w:val="22"/>
          <w:szCs w:val="22"/>
        </w:rPr>
      </w:pPr>
    </w:p>
    <w:p w14:paraId="0A5762CA" w14:textId="77777777" w:rsidR="00E419E6" w:rsidRDefault="00E419E6" w:rsidP="00E419E6">
      <w:pPr>
        <w:rPr>
          <w:sz w:val="22"/>
          <w:szCs w:val="22"/>
        </w:rPr>
      </w:pPr>
    </w:p>
    <w:p w14:paraId="55758359" w14:textId="77777777" w:rsidR="00E419E6" w:rsidRDefault="00E419E6" w:rsidP="00E419E6">
      <w:pPr>
        <w:rPr>
          <w:sz w:val="22"/>
          <w:szCs w:val="22"/>
        </w:rPr>
      </w:pPr>
    </w:p>
    <w:p w14:paraId="183CCE5E" w14:textId="77777777" w:rsidR="00E419E6" w:rsidRDefault="00E419E6" w:rsidP="00E419E6">
      <w:pPr>
        <w:rPr>
          <w:sz w:val="22"/>
          <w:szCs w:val="22"/>
        </w:rPr>
      </w:pPr>
    </w:p>
    <w:p w14:paraId="6FC5A83D" w14:textId="77777777" w:rsidR="00E419E6" w:rsidRDefault="00E419E6" w:rsidP="00E419E6">
      <w:pPr>
        <w:rPr>
          <w:sz w:val="22"/>
          <w:szCs w:val="22"/>
        </w:rPr>
      </w:pPr>
    </w:p>
    <w:p w14:paraId="0CD41FEE" w14:textId="77777777" w:rsidR="00E419E6" w:rsidRDefault="00E419E6" w:rsidP="00E419E6">
      <w:pPr>
        <w:jc w:val="center"/>
        <w:outlineLvl w:val="0"/>
        <w:rPr>
          <w:noProof/>
          <w:sz w:val="22"/>
          <w:szCs w:val="22"/>
        </w:rPr>
      </w:pPr>
      <w:r>
        <w:rPr>
          <w:b/>
          <w:noProof/>
          <w:sz w:val="22"/>
          <w:szCs w:val="22"/>
        </w:rPr>
        <w:t>B. PAKUOTĖS LAPELIS</w:t>
      </w:r>
    </w:p>
    <w:p w14:paraId="40D99300" w14:textId="77777777" w:rsidR="00E419E6" w:rsidRDefault="00E419E6" w:rsidP="00E419E6">
      <w:pPr>
        <w:jc w:val="center"/>
        <w:rPr>
          <w:b/>
          <w:noProof/>
          <w:sz w:val="22"/>
          <w:szCs w:val="22"/>
        </w:rPr>
      </w:pPr>
      <w:r>
        <w:rPr>
          <w:sz w:val="22"/>
          <w:szCs w:val="22"/>
        </w:rPr>
        <w:br w:type="page"/>
      </w:r>
      <w:r>
        <w:rPr>
          <w:b/>
          <w:noProof/>
          <w:sz w:val="22"/>
          <w:szCs w:val="22"/>
        </w:rPr>
        <w:lastRenderedPageBreak/>
        <w:t>Pakuotės lapelis: informacija pacientui</w:t>
      </w:r>
    </w:p>
    <w:p w14:paraId="75E940E9" w14:textId="77777777" w:rsidR="00E419E6" w:rsidRDefault="00E419E6" w:rsidP="00E419E6">
      <w:pPr>
        <w:jc w:val="center"/>
        <w:rPr>
          <w:b/>
          <w:noProof/>
          <w:sz w:val="22"/>
          <w:szCs w:val="22"/>
        </w:rPr>
      </w:pPr>
    </w:p>
    <w:p w14:paraId="106C29A7" w14:textId="77777777" w:rsidR="00E419E6" w:rsidRDefault="00E419E6" w:rsidP="00E419E6">
      <w:pPr>
        <w:jc w:val="center"/>
        <w:rPr>
          <w:b/>
          <w:sz w:val="22"/>
          <w:szCs w:val="22"/>
        </w:rPr>
      </w:pPr>
      <w:r>
        <w:rPr>
          <w:b/>
          <w:bCs/>
          <w:iCs/>
          <w:sz w:val="22"/>
          <w:szCs w:val="22"/>
        </w:rPr>
        <w:t>Movalis 15 mg/1,5 ml injekcinis tirpalas</w:t>
      </w:r>
    </w:p>
    <w:p w14:paraId="20869AA6" w14:textId="77777777" w:rsidR="00E419E6" w:rsidRDefault="00E419E6" w:rsidP="00E419E6">
      <w:pPr>
        <w:numPr>
          <w:ilvl w:val="12"/>
          <w:numId w:val="0"/>
        </w:numPr>
        <w:jc w:val="center"/>
        <w:rPr>
          <w:noProof/>
          <w:sz w:val="22"/>
          <w:szCs w:val="22"/>
        </w:rPr>
      </w:pPr>
      <w:r>
        <w:rPr>
          <w:sz w:val="22"/>
          <w:szCs w:val="22"/>
        </w:rPr>
        <w:t>meloksikamas</w:t>
      </w:r>
    </w:p>
    <w:p w14:paraId="66E7A7DF" w14:textId="77777777" w:rsidR="00E419E6" w:rsidRDefault="00E419E6" w:rsidP="00E419E6">
      <w:pPr>
        <w:jc w:val="center"/>
        <w:rPr>
          <w:noProof/>
          <w:sz w:val="22"/>
          <w:szCs w:val="22"/>
        </w:rPr>
      </w:pPr>
    </w:p>
    <w:p w14:paraId="6020007C" w14:textId="77777777" w:rsidR="00E419E6" w:rsidRDefault="00E419E6" w:rsidP="00E419E6">
      <w:pPr>
        <w:rPr>
          <w:b/>
          <w:noProof/>
          <w:sz w:val="22"/>
          <w:szCs w:val="22"/>
        </w:rPr>
      </w:pPr>
      <w:r>
        <w:rPr>
          <w:b/>
          <w:noProof/>
          <w:sz w:val="22"/>
          <w:szCs w:val="22"/>
        </w:rPr>
        <w:t>Atidžiai perskaitykite visą šį lapelį, prieš pradėdami vartoti vaistą, nes jame pateikiama Jums svarbi informacija.</w:t>
      </w:r>
    </w:p>
    <w:p w14:paraId="46BF7328" w14:textId="77777777" w:rsidR="00E419E6" w:rsidRDefault="00E419E6" w:rsidP="00E419E6">
      <w:pPr>
        <w:ind w:left="567" w:hanging="567"/>
        <w:rPr>
          <w:noProof/>
          <w:sz w:val="22"/>
          <w:szCs w:val="22"/>
        </w:rPr>
      </w:pPr>
      <w:r>
        <w:rPr>
          <w:noProof/>
          <w:sz w:val="22"/>
          <w:szCs w:val="22"/>
        </w:rPr>
        <w:t>-</w:t>
      </w:r>
      <w:r>
        <w:rPr>
          <w:noProof/>
          <w:sz w:val="22"/>
          <w:szCs w:val="22"/>
        </w:rPr>
        <w:tab/>
        <w:t>Neišmeskite šio lapelio, nes vėl gali prireikti jį perskaityti.</w:t>
      </w:r>
    </w:p>
    <w:p w14:paraId="39B1A4C4" w14:textId="77777777" w:rsidR="00E419E6" w:rsidRDefault="00E419E6" w:rsidP="00E419E6">
      <w:pPr>
        <w:ind w:left="567" w:hanging="567"/>
        <w:rPr>
          <w:noProof/>
          <w:sz w:val="22"/>
          <w:szCs w:val="22"/>
        </w:rPr>
      </w:pPr>
      <w:r>
        <w:rPr>
          <w:noProof/>
          <w:sz w:val="22"/>
          <w:szCs w:val="22"/>
        </w:rPr>
        <w:t>-</w:t>
      </w:r>
      <w:r>
        <w:rPr>
          <w:noProof/>
          <w:sz w:val="22"/>
          <w:szCs w:val="22"/>
        </w:rPr>
        <w:tab/>
        <w:t>Jeigu kiltų daugiau klausimų, kreipkitės į gydytoją arba vaistininką.</w:t>
      </w:r>
    </w:p>
    <w:p w14:paraId="6F0AC7DF" w14:textId="77777777" w:rsidR="00E419E6" w:rsidRDefault="00E419E6" w:rsidP="00E419E6">
      <w:pPr>
        <w:numPr>
          <w:ilvl w:val="0"/>
          <w:numId w:val="5"/>
        </w:numPr>
        <w:tabs>
          <w:tab w:val="left" w:pos="567"/>
        </w:tabs>
        <w:spacing w:line="260" w:lineRule="exact"/>
        <w:ind w:left="567" w:hanging="567"/>
        <w:rPr>
          <w:noProof/>
          <w:sz w:val="22"/>
          <w:szCs w:val="22"/>
        </w:rPr>
      </w:pPr>
      <w:r>
        <w:rPr>
          <w:noProof/>
          <w:sz w:val="22"/>
          <w:szCs w:val="22"/>
        </w:rPr>
        <w:t>Šis vaistas skirtas tik Jums, todėl kitiems žmonėms jo duoti negalima. Vaistas gali jiems pakenkti (net tiems, kurių ligos simptomai yra tokie patys kaip Jūsų).</w:t>
      </w:r>
    </w:p>
    <w:p w14:paraId="0BA29998" w14:textId="77777777" w:rsidR="00E419E6" w:rsidRDefault="00E419E6" w:rsidP="00E419E6">
      <w:pPr>
        <w:numPr>
          <w:ilvl w:val="0"/>
          <w:numId w:val="5"/>
        </w:numPr>
        <w:tabs>
          <w:tab w:val="left" w:pos="567"/>
        </w:tabs>
        <w:spacing w:line="260" w:lineRule="exact"/>
        <w:ind w:left="567" w:hanging="567"/>
        <w:rPr>
          <w:noProof/>
          <w:sz w:val="22"/>
          <w:szCs w:val="22"/>
        </w:rPr>
      </w:pPr>
      <w:r>
        <w:rPr>
          <w:noProof/>
          <w:sz w:val="22"/>
          <w:szCs w:val="22"/>
        </w:rPr>
        <w:t xml:space="preserve">Jeigu pasireiškė šalutinis poveikis (net jeigu jis šiame lapelyje nenurodytas), pasakykite gydytojui, vaistininkui arba slaugytojui. </w:t>
      </w:r>
      <w:r>
        <w:rPr>
          <w:sz w:val="22"/>
          <w:szCs w:val="22"/>
        </w:rPr>
        <w:t>Žr. 4 skyrių.</w:t>
      </w:r>
    </w:p>
    <w:p w14:paraId="77EB1F20" w14:textId="77777777" w:rsidR="00E419E6" w:rsidRDefault="00E419E6" w:rsidP="00E419E6">
      <w:pPr>
        <w:ind w:right="-2"/>
        <w:rPr>
          <w:noProof/>
          <w:sz w:val="22"/>
          <w:szCs w:val="22"/>
        </w:rPr>
      </w:pPr>
    </w:p>
    <w:p w14:paraId="121616B3" w14:textId="77777777" w:rsidR="00E419E6" w:rsidRDefault="00E419E6" w:rsidP="00E419E6">
      <w:pPr>
        <w:ind w:left="567" w:hanging="567"/>
        <w:rPr>
          <w:b/>
          <w:noProof/>
          <w:sz w:val="22"/>
          <w:szCs w:val="22"/>
        </w:rPr>
      </w:pPr>
    </w:p>
    <w:p w14:paraId="74717F1B" w14:textId="77777777" w:rsidR="00E419E6" w:rsidRDefault="00E419E6" w:rsidP="00E419E6">
      <w:pPr>
        <w:ind w:left="567" w:hanging="567"/>
        <w:rPr>
          <w:b/>
          <w:noProof/>
          <w:sz w:val="22"/>
          <w:szCs w:val="22"/>
        </w:rPr>
      </w:pPr>
      <w:r>
        <w:rPr>
          <w:b/>
          <w:noProof/>
          <w:sz w:val="22"/>
          <w:szCs w:val="22"/>
        </w:rPr>
        <w:t>Apie ką rašoma šiame lapelyje?</w:t>
      </w:r>
    </w:p>
    <w:p w14:paraId="412623D9" w14:textId="77777777" w:rsidR="00E419E6" w:rsidRDefault="00E419E6" w:rsidP="00E419E6">
      <w:pPr>
        <w:ind w:left="567" w:hanging="567"/>
        <w:rPr>
          <w:noProof/>
          <w:sz w:val="22"/>
          <w:szCs w:val="22"/>
        </w:rPr>
      </w:pPr>
    </w:p>
    <w:p w14:paraId="6F3A0B2E" w14:textId="77777777" w:rsidR="00E419E6" w:rsidRDefault="00E419E6" w:rsidP="00E419E6">
      <w:pPr>
        <w:ind w:left="567" w:hanging="567"/>
        <w:rPr>
          <w:noProof/>
          <w:sz w:val="22"/>
          <w:szCs w:val="22"/>
        </w:rPr>
      </w:pPr>
      <w:r>
        <w:rPr>
          <w:noProof/>
          <w:sz w:val="22"/>
          <w:szCs w:val="22"/>
        </w:rPr>
        <w:t>1.</w:t>
      </w:r>
      <w:r>
        <w:rPr>
          <w:noProof/>
          <w:sz w:val="22"/>
          <w:szCs w:val="22"/>
        </w:rPr>
        <w:tab/>
        <w:t>Kas yra Movalis ir kam jis vartojamas</w:t>
      </w:r>
    </w:p>
    <w:p w14:paraId="20CBCB44" w14:textId="77777777" w:rsidR="00E419E6" w:rsidRDefault="00E419E6" w:rsidP="00E419E6">
      <w:pPr>
        <w:ind w:left="567" w:hanging="567"/>
        <w:rPr>
          <w:noProof/>
          <w:sz w:val="22"/>
          <w:szCs w:val="22"/>
        </w:rPr>
      </w:pPr>
      <w:r>
        <w:rPr>
          <w:noProof/>
          <w:sz w:val="22"/>
          <w:szCs w:val="22"/>
        </w:rPr>
        <w:t>2.</w:t>
      </w:r>
      <w:r>
        <w:rPr>
          <w:noProof/>
          <w:sz w:val="22"/>
          <w:szCs w:val="22"/>
        </w:rPr>
        <w:tab/>
        <w:t xml:space="preserve">Kas žinotina prieš vartojant Movalis </w:t>
      </w:r>
    </w:p>
    <w:p w14:paraId="4541A461" w14:textId="77777777" w:rsidR="00E419E6" w:rsidRDefault="00E419E6" w:rsidP="00E419E6">
      <w:pPr>
        <w:ind w:left="567" w:hanging="567"/>
        <w:rPr>
          <w:noProof/>
          <w:sz w:val="22"/>
          <w:szCs w:val="22"/>
        </w:rPr>
      </w:pPr>
      <w:r>
        <w:rPr>
          <w:noProof/>
          <w:sz w:val="22"/>
          <w:szCs w:val="22"/>
        </w:rPr>
        <w:t>3.</w:t>
      </w:r>
      <w:r>
        <w:rPr>
          <w:noProof/>
          <w:sz w:val="22"/>
          <w:szCs w:val="22"/>
        </w:rPr>
        <w:tab/>
        <w:t xml:space="preserve">Kaip vartoti Movalis </w:t>
      </w:r>
    </w:p>
    <w:p w14:paraId="024BEB51" w14:textId="77777777" w:rsidR="00E419E6" w:rsidRDefault="00E419E6" w:rsidP="00E419E6">
      <w:pPr>
        <w:ind w:left="567" w:hanging="567"/>
        <w:rPr>
          <w:noProof/>
          <w:sz w:val="22"/>
          <w:szCs w:val="22"/>
        </w:rPr>
      </w:pPr>
      <w:r>
        <w:rPr>
          <w:noProof/>
          <w:sz w:val="22"/>
          <w:szCs w:val="22"/>
        </w:rPr>
        <w:t>4.</w:t>
      </w:r>
      <w:r>
        <w:rPr>
          <w:noProof/>
          <w:sz w:val="22"/>
          <w:szCs w:val="22"/>
        </w:rPr>
        <w:tab/>
        <w:t>Galimas šalutinis poveikis</w:t>
      </w:r>
    </w:p>
    <w:p w14:paraId="358F403E" w14:textId="77777777" w:rsidR="00E419E6" w:rsidRDefault="00E419E6" w:rsidP="00E419E6">
      <w:pPr>
        <w:ind w:left="567" w:hanging="567"/>
        <w:rPr>
          <w:noProof/>
          <w:sz w:val="22"/>
          <w:szCs w:val="22"/>
        </w:rPr>
      </w:pPr>
      <w:r>
        <w:rPr>
          <w:noProof/>
          <w:sz w:val="22"/>
          <w:szCs w:val="22"/>
        </w:rPr>
        <w:t>5.</w:t>
      </w:r>
      <w:r>
        <w:rPr>
          <w:noProof/>
          <w:sz w:val="22"/>
          <w:szCs w:val="22"/>
        </w:rPr>
        <w:tab/>
        <w:t xml:space="preserve">Kaip laikyti Movalis </w:t>
      </w:r>
    </w:p>
    <w:p w14:paraId="53A05EBF" w14:textId="77777777" w:rsidR="00E419E6" w:rsidRDefault="00E419E6" w:rsidP="00E419E6">
      <w:pPr>
        <w:ind w:left="567" w:hanging="567"/>
        <w:rPr>
          <w:noProof/>
          <w:sz w:val="22"/>
          <w:szCs w:val="22"/>
        </w:rPr>
      </w:pPr>
      <w:r>
        <w:rPr>
          <w:noProof/>
          <w:sz w:val="22"/>
          <w:szCs w:val="22"/>
        </w:rPr>
        <w:t>6.</w:t>
      </w:r>
      <w:r>
        <w:rPr>
          <w:noProof/>
          <w:sz w:val="22"/>
          <w:szCs w:val="22"/>
        </w:rPr>
        <w:tab/>
        <w:t>Pakuotės turinys ir kita informacija</w:t>
      </w:r>
    </w:p>
    <w:p w14:paraId="4A5F9629" w14:textId="77777777" w:rsidR="00E419E6" w:rsidRDefault="00E419E6" w:rsidP="00E419E6">
      <w:pPr>
        <w:numPr>
          <w:ilvl w:val="12"/>
          <w:numId w:val="0"/>
        </w:numPr>
        <w:rPr>
          <w:noProof/>
          <w:sz w:val="22"/>
          <w:szCs w:val="22"/>
        </w:rPr>
      </w:pPr>
    </w:p>
    <w:p w14:paraId="50107564" w14:textId="77777777" w:rsidR="00E419E6" w:rsidRDefault="00E419E6" w:rsidP="00E419E6">
      <w:pPr>
        <w:numPr>
          <w:ilvl w:val="12"/>
          <w:numId w:val="0"/>
        </w:numPr>
        <w:rPr>
          <w:noProof/>
          <w:sz w:val="22"/>
          <w:szCs w:val="22"/>
        </w:rPr>
      </w:pPr>
    </w:p>
    <w:p w14:paraId="227456A5" w14:textId="77777777" w:rsidR="00E419E6" w:rsidRDefault="00E419E6" w:rsidP="00E419E6">
      <w:pPr>
        <w:tabs>
          <w:tab w:val="left" w:pos="567"/>
        </w:tabs>
        <w:rPr>
          <w:b/>
          <w:sz w:val="22"/>
          <w:szCs w:val="22"/>
        </w:rPr>
      </w:pPr>
      <w:r>
        <w:rPr>
          <w:b/>
          <w:sz w:val="22"/>
          <w:szCs w:val="22"/>
        </w:rPr>
        <w:t>1.</w:t>
      </w:r>
      <w:r>
        <w:rPr>
          <w:sz w:val="22"/>
          <w:szCs w:val="22"/>
        </w:rPr>
        <w:tab/>
      </w:r>
      <w:r>
        <w:rPr>
          <w:b/>
          <w:sz w:val="22"/>
          <w:szCs w:val="22"/>
        </w:rPr>
        <w:t>Kas yra Movalis ir kam jis vartojamas</w:t>
      </w:r>
    </w:p>
    <w:p w14:paraId="642CBF32" w14:textId="77777777" w:rsidR="00E419E6" w:rsidRDefault="00E419E6" w:rsidP="00E419E6">
      <w:pPr>
        <w:tabs>
          <w:tab w:val="left" w:pos="567"/>
        </w:tabs>
        <w:rPr>
          <w:b/>
          <w:bCs/>
          <w:sz w:val="22"/>
          <w:szCs w:val="22"/>
          <w:u w:val="single"/>
        </w:rPr>
      </w:pPr>
    </w:p>
    <w:p w14:paraId="23AFD767" w14:textId="77777777" w:rsidR="00E419E6" w:rsidRDefault="00E419E6" w:rsidP="00E419E6">
      <w:pPr>
        <w:tabs>
          <w:tab w:val="left" w:pos="567"/>
        </w:tabs>
        <w:rPr>
          <w:sz w:val="22"/>
          <w:szCs w:val="22"/>
        </w:rPr>
      </w:pPr>
      <w:r>
        <w:rPr>
          <w:sz w:val="22"/>
          <w:szCs w:val="22"/>
        </w:rPr>
        <w:t>Movalis injekciniame tirpale yra veikliosios medžiagos meloksikamo. Meloksikamas priklauso vaistų, vadinamų nesteroidiniais vaistais nuo uždegimo (NVNU), grupei. Šie vaistai vartojami sąnarių ir raumenų uždegimui ir skausmui malšinti.</w:t>
      </w:r>
    </w:p>
    <w:p w14:paraId="2BE75606" w14:textId="77777777" w:rsidR="00E419E6" w:rsidRDefault="00E419E6" w:rsidP="00E419E6">
      <w:pPr>
        <w:tabs>
          <w:tab w:val="left" w:pos="567"/>
        </w:tabs>
        <w:rPr>
          <w:sz w:val="22"/>
          <w:szCs w:val="22"/>
        </w:rPr>
      </w:pPr>
    </w:p>
    <w:p w14:paraId="64DBE238" w14:textId="77777777" w:rsidR="00E419E6" w:rsidRDefault="00E419E6" w:rsidP="00E419E6">
      <w:pPr>
        <w:tabs>
          <w:tab w:val="left" w:pos="567"/>
        </w:tabs>
        <w:rPr>
          <w:sz w:val="22"/>
          <w:szCs w:val="22"/>
        </w:rPr>
      </w:pPr>
      <w:r>
        <w:rPr>
          <w:sz w:val="22"/>
          <w:szCs w:val="22"/>
        </w:rPr>
        <w:t>Movalis injekcinis tirpalas skirtas suaugusiesiems.</w:t>
      </w:r>
    </w:p>
    <w:p w14:paraId="62826777" w14:textId="77777777" w:rsidR="00E419E6" w:rsidRDefault="00E419E6" w:rsidP="00E419E6">
      <w:pPr>
        <w:tabs>
          <w:tab w:val="left" w:pos="567"/>
        </w:tabs>
        <w:rPr>
          <w:sz w:val="22"/>
          <w:szCs w:val="22"/>
        </w:rPr>
      </w:pPr>
    </w:p>
    <w:p w14:paraId="3FC83A5D" w14:textId="77777777" w:rsidR="00E419E6" w:rsidRDefault="00E419E6" w:rsidP="00E419E6">
      <w:pPr>
        <w:tabs>
          <w:tab w:val="left" w:pos="567"/>
        </w:tabs>
        <w:rPr>
          <w:sz w:val="22"/>
          <w:szCs w:val="22"/>
        </w:rPr>
      </w:pPr>
      <w:r>
        <w:rPr>
          <w:sz w:val="22"/>
          <w:szCs w:val="22"/>
        </w:rPr>
        <w:t>Movalis injekciniu tirpalu gydomas:</w:t>
      </w:r>
    </w:p>
    <w:p w14:paraId="7F73DE78" w14:textId="77777777" w:rsidR="00E419E6" w:rsidRDefault="00E419E6" w:rsidP="00E419E6">
      <w:pPr>
        <w:pStyle w:val="BT-EMEASMCA"/>
      </w:pPr>
      <w:r>
        <w:t>-</w:t>
      </w:r>
      <w:r>
        <w:tab/>
        <w:t>reumatoidinis artritas,</w:t>
      </w:r>
    </w:p>
    <w:p w14:paraId="1B2A95E3" w14:textId="77777777" w:rsidR="00E419E6" w:rsidRDefault="00E419E6" w:rsidP="00E419E6">
      <w:pPr>
        <w:pStyle w:val="BT-EMEASMCA"/>
      </w:pPr>
      <w:r>
        <w:t>-</w:t>
      </w:r>
      <w:r>
        <w:tab/>
        <w:t xml:space="preserve">ankilozinis spondilitas </w:t>
      </w:r>
    </w:p>
    <w:p w14:paraId="4BC4D558" w14:textId="77777777" w:rsidR="00E419E6" w:rsidRDefault="00E419E6" w:rsidP="00E419E6">
      <w:pPr>
        <w:tabs>
          <w:tab w:val="left" w:pos="567"/>
        </w:tabs>
        <w:rPr>
          <w:sz w:val="22"/>
          <w:szCs w:val="22"/>
        </w:rPr>
      </w:pPr>
      <w:r>
        <w:rPr>
          <w:sz w:val="22"/>
          <w:szCs w:val="22"/>
        </w:rPr>
        <w:t>tuo atveju, jeigu netinka gydymas kitomis vaisto formomis, pvz. tabletėmis.</w:t>
      </w:r>
    </w:p>
    <w:p w14:paraId="59396D6E" w14:textId="77777777" w:rsidR="00E419E6" w:rsidRDefault="00E419E6" w:rsidP="00E419E6">
      <w:pPr>
        <w:tabs>
          <w:tab w:val="left" w:pos="567"/>
        </w:tabs>
        <w:rPr>
          <w:sz w:val="22"/>
          <w:szCs w:val="22"/>
        </w:rPr>
      </w:pPr>
    </w:p>
    <w:p w14:paraId="0B27F459" w14:textId="77777777" w:rsidR="00E419E6" w:rsidRDefault="00E419E6" w:rsidP="00E419E6">
      <w:pPr>
        <w:tabs>
          <w:tab w:val="left" w:pos="567"/>
        </w:tabs>
        <w:rPr>
          <w:sz w:val="22"/>
          <w:szCs w:val="22"/>
        </w:rPr>
      </w:pPr>
      <w:r>
        <w:rPr>
          <w:sz w:val="22"/>
          <w:szCs w:val="22"/>
        </w:rPr>
        <w:t xml:space="preserve">Jeigu per kelias dienas Jūsų būklė nepagerėjo </w:t>
      </w:r>
      <w:r>
        <w:rPr>
          <w:noProof/>
          <w:sz w:val="22"/>
          <w:szCs w:val="22"/>
        </w:rPr>
        <w:t>arba net pablogėjo</w:t>
      </w:r>
      <w:r>
        <w:rPr>
          <w:sz w:val="22"/>
          <w:szCs w:val="22"/>
        </w:rPr>
        <w:t xml:space="preserve">, kreipkitės į gydytoją. </w:t>
      </w:r>
    </w:p>
    <w:p w14:paraId="16D5B694" w14:textId="77777777" w:rsidR="00E419E6" w:rsidRDefault="00E419E6" w:rsidP="00E419E6">
      <w:pPr>
        <w:tabs>
          <w:tab w:val="left" w:pos="567"/>
        </w:tabs>
        <w:rPr>
          <w:sz w:val="22"/>
          <w:szCs w:val="22"/>
        </w:rPr>
      </w:pPr>
    </w:p>
    <w:p w14:paraId="1FCA00BE" w14:textId="77777777" w:rsidR="00E419E6" w:rsidRDefault="00E419E6" w:rsidP="00E419E6">
      <w:pPr>
        <w:tabs>
          <w:tab w:val="left" w:pos="567"/>
        </w:tabs>
        <w:rPr>
          <w:sz w:val="22"/>
          <w:szCs w:val="22"/>
        </w:rPr>
      </w:pPr>
    </w:p>
    <w:p w14:paraId="238B3C9C" w14:textId="77777777" w:rsidR="00E419E6" w:rsidRDefault="00E419E6" w:rsidP="00E419E6">
      <w:pPr>
        <w:tabs>
          <w:tab w:val="left" w:pos="567"/>
        </w:tabs>
        <w:rPr>
          <w:b/>
          <w:sz w:val="22"/>
          <w:szCs w:val="22"/>
        </w:rPr>
      </w:pPr>
      <w:r>
        <w:rPr>
          <w:b/>
          <w:sz w:val="22"/>
          <w:szCs w:val="22"/>
        </w:rPr>
        <w:t>2.</w:t>
      </w:r>
      <w:r>
        <w:rPr>
          <w:b/>
          <w:sz w:val="22"/>
          <w:szCs w:val="22"/>
        </w:rPr>
        <w:tab/>
        <w:t>Kas žinotina prieš vartojant Movalis</w:t>
      </w:r>
    </w:p>
    <w:p w14:paraId="2FA1005E" w14:textId="77777777" w:rsidR="00E419E6" w:rsidRDefault="00E419E6" w:rsidP="00E419E6">
      <w:pPr>
        <w:tabs>
          <w:tab w:val="left" w:pos="567"/>
        </w:tabs>
        <w:rPr>
          <w:sz w:val="22"/>
          <w:szCs w:val="22"/>
        </w:rPr>
      </w:pPr>
    </w:p>
    <w:p w14:paraId="4E97EBDE" w14:textId="77777777" w:rsidR="00E419E6" w:rsidRDefault="00E419E6" w:rsidP="00E419E6">
      <w:pPr>
        <w:tabs>
          <w:tab w:val="left" w:pos="567"/>
        </w:tabs>
        <w:rPr>
          <w:b/>
          <w:sz w:val="22"/>
          <w:szCs w:val="22"/>
        </w:rPr>
      </w:pPr>
      <w:r>
        <w:rPr>
          <w:b/>
          <w:sz w:val="22"/>
          <w:szCs w:val="22"/>
        </w:rPr>
        <w:t>Movalis vartoti draudžiama:</w:t>
      </w:r>
    </w:p>
    <w:p w14:paraId="354075B2" w14:textId="77777777" w:rsidR="00E419E6" w:rsidRDefault="00E419E6" w:rsidP="00E419E6">
      <w:pPr>
        <w:tabs>
          <w:tab w:val="left" w:pos="0"/>
        </w:tabs>
        <w:ind w:left="714" w:hanging="357"/>
        <w:rPr>
          <w:sz w:val="22"/>
          <w:szCs w:val="22"/>
        </w:rPr>
      </w:pPr>
      <w:r>
        <w:rPr>
          <w:sz w:val="22"/>
          <w:szCs w:val="22"/>
        </w:rPr>
        <w:t>-</w:t>
      </w:r>
      <w:r>
        <w:rPr>
          <w:sz w:val="22"/>
          <w:szCs w:val="22"/>
        </w:rPr>
        <w:tab/>
        <w:t>jeigu yra alergija meloksikamui arba bet kuriai pagalbinei šio vaisto medžiagai (jos išvardytos 6 skyriuje);</w:t>
      </w:r>
    </w:p>
    <w:p w14:paraId="04F00389" w14:textId="77777777" w:rsidR="00E419E6" w:rsidRDefault="00E419E6" w:rsidP="00E419E6">
      <w:pPr>
        <w:tabs>
          <w:tab w:val="left" w:pos="0"/>
        </w:tabs>
        <w:ind w:left="714" w:hanging="357"/>
        <w:rPr>
          <w:sz w:val="22"/>
          <w:szCs w:val="22"/>
        </w:rPr>
      </w:pPr>
      <w:r>
        <w:rPr>
          <w:sz w:val="22"/>
          <w:szCs w:val="22"/>
        </w:rPr>
        <w:t>-</w:t>
      </w:r>
      <w:r>
        <w:rPr>
          <w:sz w:val="22"/>
          <w:szCs w:val="22"/>
        </w:rPr>
        <w:tab/>
        <w:t>paskutiniųjų trijų nėštumo mėnesių laikotarpiu;</w:t>
      </w:r>
    </w:p>
    <w:p w14:paraId="06C45865" w14:textId="77777777" w:rsidR="00E419E6" w:rsidRDefault="00E419E6" w:rsidP="00E419E6">
      <w:pPr>
        <w:tabs>
          <w:tab w:val="left" w:pos="0"/>
        </w:tabs>
        <w:ind w:left="714" w:hanging="357"/>
        <w:rPr>
          <w:sz w:val="22"/>
          <w:szCs w:val="22"/>
        </w:rPr>
      </w:pPr>
      <w:r>
        <w:rPr>
          <w:sz w:val="22"/>
          <w:szCs w:val="22"/>
        </w:rPr>
        <w:t>-</w:t>
      </w:r>
      <w:r>
        <w:rPr>
          <w:sz w:val="22"/>
          <w:szCs w:val="22"/>
        </w:rPr>
        <w:tab/>
        <w:t>vaikams ir jaunesniems nei 18 metų paaugliams;</w:t>
      </w:r>
    </w:p>
    <w:p w14:paraId="357FC1F4" w14:textId="77777777" w:rsidR="00E419E6" w:rsidRDefault="00E419E6" w:rsidP="00E419E6">
      <w:pPr>
        <w:tabs>
          <w:tab w:val="left" w:pos="0"/>
        </w:tabs>
        <w:ind w:left="714" w:hanging="357"/>
        <w:rPr>
          <w:sz w:val="22"/>
          <w:szCs w:val="22"/>
        </w:rPr>
      </w:pPr>
      <w:r>
        <w:rPr>
          <w:sz w:val="22"/>
          <w:szCs w:val="22"/>
        </w:rPr>
        <w:t>-</w:t>
      </w:r>
      <w:r>
        <w:rPr>
          <w:sz w:val="22"/>
          <w:szCs w:val="22"/>
        </w:rPr>
        <w:tab/>
        <w:t>jeigu po aspirino (acetilsalicilo rūgšties) ar kitokių NVNU pavartojimo buvo atsiradęs bet kuris iš šių požymių:</w:t>
      </w:r>
    </w:p>
    <w:p w14:paraId="01408E61" w14:textId="77777777" w:rsidR="00E419E6" w:rsidRDefault="00E419E6" w:rsidP="00E419E6">
      <w:pPr>
        <w:tabs>
          <w:tab w:val="left" w:pos="567"/>
        </w:tabs>
        <w:ind w:left="1429" w:hanging="369"/>
        <w:jc w:val="both"/>
        <w:rPr>
          <w:sz w:val="22"/>
          <w:szCs w:val="22"/>
        </w:rPr>
      </w:pPr>
      <w:r>
        <w:rPr>
          <w:sz w:val="22"/>
          <w:szCs w:val="22"/>
        </w:rPr>
        <w:t>-</w:t>
      </w:r>
      <w:r>
        <w:rPr>
          <w:sz w:val="22"/>
          <w:szCs w:val="22"/>
        </w:rPr>
        <w:tab/>
        <w:t>švokštimas, krūtinės spaudimas, dusulys (astma),</w:t>
      </w:r>
    </w:p>
    <w:p w14:paraId="24A2BF76" w14:textId="77777777" w:rsidR="00E419E6" w:rsidRDefault="00E419E6" w:rsidP="00E419E6">
      <w:pPr>
        <w:tabs>
          <w:tab w:val="left" w:pos="567"/>
        </w:tabs>
        <w:ind w:left="1429" w:hanging="369"/>
        <w:jc w:val="both"/>
        <w:rPr>
          <w:sz w:val="22"/>
          <w:szCs w:val="22"/>
        </w:rPr>
      </w:pPr>
      <w:r>
        <w:rPr>
          <w:sz w:val="22"/>
          <w:szCs w:val="22"/>
        </w:rPr>
        <w:lastRenderedPageBreak/>
        <w:t>-</w:t>
      </w:r>
      <w:r>
        <w:rPr>
          <w:sz w:val="22"/>
          <w:szCs w:val="22"/>
        </w:rPr>
        <w:tab/>
        <w:t>nosies užgulimas dėl jos gleivinės paburkimo (nosies polipų),</w:t>
      </w:r>
    </w:p>
    <w:p w14:paraId="1297C965" w14:textId="77777777" w:rsidR="00E419E6" w:rsidRDefault="00E419E6" w:rsidP="00E419E6">
      <w:pPr>
        <w:tabs>
          <w:tab w:val="left" w:pos="567"/>
        </w:tabs>
        <w:ind w:left="1429" w:hanging="369"/>
        <w:jc w:val="both"/>
        <w:rPr>
          <w:sz w:val="22"/>
          <w:szCs w:val="22"/>
        </w:rPr>
      </w:pPr>
      <w:r>
        <w:rPr>
          <w:sz w:val="22"/>
          <w:szCs w:val="22"/>
        </w:rPr>
        <w:t>-</w:t>
      </w:r>
      <w:r>
        <w:rPr>
          <w:sz w:val="22"/>
          <w:szCs w:val="22"/>
        </w:rPr>
        <w:tab/>
        <w:t>odos išbėrimas ar dilgėlinė (urtikarija),</w:t>
      </w:r>
    </w:p>
    <w:p w14:paraId="6415D728" w14:textId="77777777" w:rsidR="00E419E6" w:rsidRDefault="00E419E6" w:rsidP="00E419E6">
      <w:pPr>
        <w:tabs>
          <w:tab w:val="left" w:pos="567"/>
        </w:tabs>
        <w:ind w:left="1429" w:hanging="369"/>
        <w:jc w:val="both"/>
        <w:rPr>
          <w:sz w:val="22"/>
          <w:szCs w:val="22"/>
        </w:rPr>
      </w:pPr>
      <w:r>
        <w:rPr>
          <w:sz w:val="22"/>
          <w:szCs w:val="22"/>
        </w:rPr>
        <w:t>-</w:t>
      </w:r>
      <w:r>
        <w:rPr>
          <w:sz w:val="22"/>
          <w:szCs w:val="22"/>
        </w:rPr>
        <w:tab/>
        <w:t xml:space="preserve">staigus odos ar gleivinės pabrinkimas, pvz., apyakio, veido, lūpų, burnos ar </w:t>
      </w:r>
    </w:p>
    <w:p w14:paraId="34EC0936" w14:textId="77777777" w:rsidR="00E419E6" w:rsidRDefault="00E419E6" w:rsidP="00E419E6">
      <w:pPr>
        <w:tabs>
          <w:tab w:val="left" w:pos="567"/>
        </w:tabs>
        <w:ind w:left="1429" w:hanging="369"/>
        <w:jc w:val="both"/>
        <w:rPr>
          <w:sz w:val="22"/>
          <w:szCs w:val="22"/>
        </w:rPr>
      </w:pPr>
      <w:r>
        <w:rPr>
          <w:sz w:val="22"/>
          <w:szCs w:val="22"/>
        </w:rPr>
        <w:tab/>
        <w:t>ryklės pabrinkimas, dėl kurio gali pasunkėti kvėpavimas (angioedema);</w:t>
      </w:r>
    </w:p>
    <w:p w14:paraId="5E2A3F85" w14:textId="77777777" w:rsidR="00E419E6" w:rsidRDefault="00E419E6" w:rsidP="00E419E6">
      <w:pPr>
        <w:tabs>
          <w:tab w:val="left" w:pos="0"/>
        </w:tabs>
        <w:ind w:left="714" w:hanging="357"/>
        <w:rPr>
          <w:sz w:val="22"/>
          <w:szCs w:val="22"/>
        </w:rPr>
      </w:pPr>
      <w:r>
        <w:rPr>
          <w:sz w:val="22"/>
          <w:szCs w:val="22"/>
        </w:rPr>
        <w:t>-</w:t>
      </w:r>
      <w:r>
        <w:rPr>
          <w:sz w:val="22"/>
          <w:szCs w:val="22"/>
        </w:rPr>
        <w:tab/>
        <w:t>jeigu po ankstesnio gydymo NVNU buvo pasireiškęs:</w:t>
      </w:r>
    </w:p>
    <w:p w14:paraId="15D3C888" w14:textId="77777777" w:rsidR="00E419E6" w:rsidRDefault="00E419E6" w:rsidP="00E419E6">
      <w:pPr>
        <w:tabs>
          <w:tab w:val="left" w:pos="567"/>
        </w:tabs>
        <w:ind w:left="1259" w:hanging="357"/>
        <w:jc w:val="both"/>
        <w:rPr>
          <w:sz w:val="22"/>
          <w:szCs w:val="22"/>
        </w:rPr>
      </w:pPr>
      <w:r>
        <w:rPr>
          <w:sz w:val="22"/>
          <w:szCs w:val="22"/>
        </w:rPr>
        <w:t>-</w:t>
      </w:r>
      <w:r>
        <w:rPr>
          <w:sz w:val="22"/>
          <w:szCs w:val="22"/>
        </w:rPr>
        <w:tab/>
        <w:t>kraujavimas į skrandį arba žarnas,</w:t>
      </w:r>
    </w:p>
    <w:p w14:paraId="78C0BC81" w14:textId="77777777" w:rsidR="00E419E6" w:rsidRDefault="00E419E6" w:rsidP="00E419E6">
      <w:pPr>
        <w:tabs>
          <w:tab w:val="left" w:pos="567"/>
        </w:tabs>
        <w:ind w:left="1259" w:hanging="357"/>
        <w:jc w:val="both"/>
        <w:rPr>
          <w:sz w:val="22"/>
          <w:szCs w:val="22"/>
        </w:rPr>
      </w:pPr>
      <w:r>
        <w:rPr>
          <w:sz w:val="22"/>
          <w:szCs w:val="22"/>
        </w:rPr>
        <w:t>-</w:t>
      </w:r>
      <w:r>
        <w:rPr>
          <w:sz w:val="22"/>
          <w:szCs w:val="22"/>
        </w:rPr>
        <w:tab/>
        <w:t>skrandžio arba žarnų prakiurimas;</w:t>
      </w:r>
    </w:p>
    <w:p w14:paraId="150C9C6C" w14:textId="77777777" w:rsidR="00E419E6" w:rsidRDefault="00E419E6" w:rsidP="00E419E6">
      <w:pPr>
        <w:tabs>
          <w:tab w:val="left" w:pos="0"/>
        </w:tabs>
        <w:ind w:left="357"/>
        <w:rPr>
          <w:sz w:val="22"/>
          <w:szCs w:val="22"/>
        </w:rPr>
      </w:pPr>
      <w:r>
        <w:rPr>
          <w:sz w:val="22"/>
          <w:szCs w:val="22"/>
        </w:rPr>
        <w:t>-</w:t>
      </w:r>
      <w:r>
        <w:rPr>
          <w:sz w:val="22"/>
          <w:szCs w:val="22"/>
        </w:rPr>
        <w:tab/>
        <w:t>jeigu vargina skrandžio ar žarnų išopėjimas arba kraujavimas;</w:t>
      </w:r>
    </w:p>
    <w:p w14:paraId="1FD9A2F1" w14:textId="77777777" w:rsidR="00E419E6" w:rsidRDefault="00E419E6" w:rsidP="00E419E6">
      <w:pPr>
        <w:tabs>
          <w:tab w:val="left" w:pos="0"/>
        </w:tabs>
        <w:ind w:left="714" w:hanging="357"/>
        <w:rPr>
          <w:sz w:val="22"/>
          <w:szCs w:val="22"/>
        </w:rPr>
      </w:pPr>
      <w:r>
        <w:rPr>
          <w:sz w:val="22"/>
          <w:szCs w:val="22"/>
        </w:rPr>
        <w:t>-</w:t>
      </w:r>
      <w:r>
        <w:rPr>
          <w:sz w:val="22"/>
          <w:szCs w:val="22"/>
        </w:rPr>
        <w:tab/>
        <w:t>jeigu neseniai arba anksčiau buvo skrandžio ar peptinių opų arba kraujavimas (išopėjimas arba kraujavimas pasireiškė mažiausiai du kartus);</w:t>
      </w:r>
    </w:p>
    <w:p w14:paraId="7B4CCADE" w14:textId="77777777" w:rsidR="00E419E6" w:rsidRDefault="00E419E6" w:rsidP="00E419E6">
      <w:pPr>
        <w:tabs>
          <w:tab w:val="left" w:pos="0"/>
        </w:tabs>
        <w:ind w:left="714" w:hanging="357"/>
        <w:rPr>
          <w:sz w:val="22"/>
          <w:szCs w:val="22"/>
        </w:rPr>
      </w:pPr>
      <w:r>
        <w:rPr>
          <w:sz w:val="22"/>
          <w:szCs w:val="22"/>
        </w:rPr>
        <w:t>-</w:t>
      </w:r>
      <w:r>
        <w:rPr>
          <w:sz w:val="22"/>
          <w:szCs w:val="22"/>
        </w:rPr>
        <w:tab/>
        <w:t>jeigu yra sunkus kepenų funkcijos sutrikimas;</w:t>
      </w:r>
    </w:p>
    <w:p w14:paraId="4C0FA640" w14:textId="77777777" w:rsidR="00E419E6" w:rsidRDefault="00E419E6" w:rsidP="00E419E6">
      <w:pPr>
        <w:tabs>
          <w:tab w:val="left" w:pos="0"/>
        </w:tabs>
        <w:ind w:left="714" w:hanging="357"/>
        <w:rPr>
          <w:sz w:val="22"/>
          <w:szCs w:val="22"/>
        </w:rPr>
      </w:pPr>
      <w:r>
        <w:rPr>
          <w:sz w:val="22"/>
          <w:szCs w:val="22"/>
        </w:rPr>
        <w:t>-</w:t>
      </w:r>
      <w:r>
        <w:rPr>
          <w:sz w:val="22"/>
          <w:szCs w:val="22"/>
        </w:rPr>
        <w:tab/>
        <w:t>jeigu yra sunkus, dialize negydomas inkstų nepakankamumas;</w:t>
      </w:r>
    </w:p>
    <w:p w14:paraId="0F69CBFB" w14:textId="77777777" w:rsidR="00E419E6" w:rsidRDefault="00E419E6" w:rsidP="00E419E6">
      <w:pPr>
        <w:tabs>
          <w:tab w:val="left" w:pos="0"/>
        </w:tabs>
        <w:ind w:left="714" w:hanging="357"/>
        <w:rPr>
          <w:sz w:val="22"/>
          <w:szCs w:val="22"/>
        </w:rPr>
      </w:pPr>
      <w:r>
        <w:rPr>
          <w:sz w:val="22"/>
          <w:szCs w:val="22"/>
        </w:rPr>
        <w:t>-</w:t>
      </w:r>
      <w:r>
        <w:rPr>
          <w:sz w:val="22"/>
          <w:szCs w:val="22"/>
        </w:rPr>
        <w:tab/>
        <w:t>jeigu neseniai kraujavo į smegenis (buvo cerebrovaskulinis kraujavimas);</w:t>
      </w:r>
    </w:p>
    <w:p w14:paraId="68C310C8" w14:textId="77777777" w:rsidR="00E419E6" w:rsidRDefault="00E419E6" w:rsidP="00E419E6">
      <w:pPr>
        <w:tabs>
          <w:tab w:val="left" w:pos="0"/>
        </w:tabs>
        <w:ind w:left="714" w:hanging="357"/>
        <w:rPr>
          <w:sz w:val="22"/>
          <w:szCs w:val="22"/>
        </w:rPr>
      </w:pPr>
      <w:r>
        <w:rPr>
          <w:sz w:val="22"/>
          <w:szCs w:val="22"/>
        </w:rPr>
        <w:t>-</w:t>
      </w:r>
      <w:r>
        <w:rPr>
          <w:sz w:val="22"/>
          <w:szCs w:val="22"/>
        </w:rPr>
        <w:tab/>
        <w:t>jeigu yra bet kokios rūšies kraujavimo sutrikimas;</w:t>
      </w:r>
    </w:p>
    <w:p w14:paraId="1E67B621" w14:textId="77777777" w:rsidR="00E419E6" w:rsidRDefault="00E419E6" w:rsidP="00E419E6">
      <w:pPr>
        <w:tabs>
          <w:tab w:val="left" w:pos="0"/>
        </w:tabs>
        <w:ind w:left="714" w:hanging="357"/>
        <w:rPr>
          <w:sz w:val="22"/>
          <w:szCs w:val="22"/>
        </w:rPr>
      </w:pPr>
      <w:r>
        <w:rPr>
          <w:sz w:val="22"/>
          <w:szCs w:val="22"/>
        </w:rPr>
        <w:t>-</w:t>
      </w:r>
      <w:r>
        <w:rPr>
          <w:sz w:val="22"/>
          <w:szCs w:val="22"/>
        </w:rPr>
        <w:tab/>
        <w:t>jeigu kartu vartojama antikoaguliantų (kadangi galimas kraujo išsiliejimas į raumenis ir jo sankaupa);</w:t>
      </w:r>
    </w:p>
    <w:p w14:paraId="0BC2D1EE" w14:textId="77777777" w:rsidR="00E419E6" w:rsidRDefault="00E419E6" w:rsidP="00E419E6">
      <w:pPr>
        <w:tabs>
          <w:tab w:val="left" w:pos="0"/>
        </w:tabs>
        <w:ind w:left="714" w:hanging="357"/>
        <w:rPr>
          <w:sz w:val="22"/>
          <w:szCs w:val="22"/>
        </w:rPr>
      </w:pPr>
      <w:r>
        <w:rPr>
          <w:sz w:val="22"/>
          <w:szCs w:val="22"/>
        </w:rPr>
        <w:t>-</w:t>
      </w:r>
      <w:r>
        <w:rPr>
          <w:sz w:val="22"/>
          <w:szCs w:val="22"/>
        </w:rPr>
        <w:tab/>
        <w:t xml:space="preserve">jeigu yra sunkus širdies nepakankamumas. </w:t>
      </w:r>
    </w:p>
    <w:p w14:paraId="4BFC44F1" w14:textId="77777777" w:rsidR="00E419E6" w:rsidRDefault="00E419E6" w:rsidP="00E419E6">
      <w:pPr>
        <w:tabs>
          <w:tab w:val="left" w:pos="567"/>
        </w:tabs>
        <w:ind w:left="567" w:hanging="567"/>
        <w:rPr>
          <w:iCs/>
          <w:sz w:val="22"/>
          <w:szCs w:val="22"/>
        </w:rPr>
      </w:pPr>
    </w:p>
    <w:p w14:paraId="27EDB535" w14:textId="77777777" w:rsidR="00E419E6" w:rsidRDefault="00E419E6" w:rsidP="00E419E6">
      <w:pPr>
        <w:tabs>
          <w:tab w:val="left" w:pos="567"/>
        </w:tabs>
        <w:ind w:left="567" w:hanging="567"/>
        <w:rPr>
          <w:iCs/>
          <w:sz w:val="22"/>
          <w:szCs w:val="22"/>
        </w:rPr>
      </w:pPr>
      <w:r>
        <w:rPr>
          <w:iCs/>
          <w:sz w:val="22"/>
          <w:szCs w:val="22"/>
        </w:rPr>
        <w:t>Jeigu nežinote, ar kuri nors iš išvardytų būklių Jums tinka, kreipkitės į savo gydytoją.</w:t>
      </w:r>
    </w:p>
    <w:p w14:paraId="654D7C0E" w14:textId="77777777" w:rsidR="00E419E6" w:rsidRDefault="00E419E6" w:rsidP="00E419E6">
      <w:pPr>
        <w:tabs>
          <w:tab w:val="left" w:pos="567"/>
        </w:tabs>
        <w:rPr>
          <w:sz w:val="22"/>
          <w:szCs w:val="22"/>
        </w:rPr>
      </w:pPr>
    </w:p>
    <w:p w14:paraId="689D2210" w14:textId="77777777" w:rsidR="00E419E6" w:rsidRDefault="00E419E6" w:rsidP="00E419E6">
      <w:pPr>
        <w:tabs>
          <w:tab w:val="left" w:pos="567"/>
        </w:tabs>
        <w:rPr>
          <w:b/>
          <w:sz w:val="22"/>
          <w:szCs w:val="22"/>
        </w:rPr>
      </w:pPr>
      <w:r>
        <w:rPr>
          <w:b/>
          <w:sz w:val="22"/>
          <w:szCs w:val="22"/>
        </w:rPr>
        <w:t>Įspėjimai ir atsargumo priemonės</w:t>
      </w:r>
    </w:p>
    <w:p w14:paraId="6F30BF1D" w14:textId="77777777" w:rsidR="00E419E6" w:rsidRDefault="00E419E6" w:rsidP="00E419E6">
      <w:pPr>
        <w:numPr>
          <w:ilvl w:val="12"/>
          <w:numId w:val="0"/>
        </w:numPr>
        <w:ind w:right="-2"/>
        <w:rPr>
          <w:sz w:val="22"/>
          <w:szCs w:val="22"/>
        </w:rPr>
      </w:pPr>
      <w:r>
        <w:rPr>
          <w:sz w:val="22"/>
          <w:szCs w:val="22"/>
        </w:rPr>
        <w:t>Pasitarkite su gydytoju, prieš pradėdami vartoti Movalis, kadangi gydymą gali reikėti keisti:</w:t>
      </w:r>
    </w:p>
    <w:p w14:paraId="3C20ACAD" w14:textId="77777777" w:rsidR="00E419E6" w:rsidRDefault="00E419E6" w:rsidP="003F0970">
      <w:pPr>
        <w:tabs>
          <w:tab w:val="left" w:pos="567"/>
        </w:tabs>
        <w:ind w:left="567" w:hanging="567"/>
        <w:rPr>
          <w:sz w:val="22"/>
          <w:szCs w:val="22"/>
        </w:rPr>
      </w:pPr>
      <w:r>
        <w:rPr>
          <w:sz w:val="22"/>
          <w:szCs w:val="22"/>
        </w:rPr>
        <w:t>-</w:t>
      </w:r>
      <w:r>
        <w:rPr>
          <w:sz w:val="22"/>
          <w:szCs w:val="22"/>
        </w:rPr>
        <w:tab/>
        <w:t>jeigu esate sirgę stemplės uždegimu (ezofagitu), skrandžio uždegimu (gastritu) ar bet kokia kita virškinimo trakto liga, pvz., Krono liga, opiniu kolitu;</w:t>
      </w:r>
    </w:p>
    <w:p w14:paraId="4C8D4D7A" w14:textId="77777777" w:rsidR="00E419E6" w:rsidRDefault="00E419E6" w:rsidP="00E419E6">
      <w:pPr>
        <w:tabs>
          <w:tab w:val="left" w:pos="567"/>
        </w:tabs>
        <w:rPr>
          <w:sz w:val="22"/>
          <w:szCs w:val="22"/>
        </w:rPr>
      </w:pPr>
      <w:r>
        <w:rPr>
          <w:sz w:val="22"/>
          <w:szCs w:val="22"/>
        </w:rPr>
        <w:t>-</w:t>
      </w:r>
      <w:r>
        <w:rPr>
          <w:sz w:val="22"/>
          <w:szCs w:val="22"/>
        </w:rPr>
        <w:tab/>
        <w:t>jeigu Jūsų kraujospūdis didelis (sergate hipertenzija);</w:t>
      </w:r>
    </w:p>
    <w:p w14:paraId="63E218FC" w14:textId="77777777" w:rsidR="00E419E6" w:rsidRDefault="00E419E6" w:rsidP="00E419E6">
      <w:pPr>
        <w:tabs>
          <w:tab w:val="left" w:pos="567"/>
        </w:tabs>
        <w:rPr>
          <w:sz w:val="22"/>
          <w:szCs w:val="22"/>
        </w:rPr>
      </w:pPr>
      <w:r>
        <w:rPr>
          <w:sz w:val="22"/>
          <w:szCs w:val="22"/>
        </w:rPr>
        <w:t>-</w:t>
      </w:r>
      <w:r>
        <w:rPr>
          <w:sz w:val="22"/>
          <w:szCs w:val="22"/>
        </w:rPr>
        <w:tab/>
        <w:t>jei esate senyvas;</w:t>
      </w:r>
    </w:p>
    <w:p w14:paraId="73E56950" w14:textId="77777777" w:rsidR="00E419E6" w:rsidRDefault="00E419E6" w:rsidP="00E419E6">
      <w:pPr>
        <w:tabs>
          <w:tab w:val="left" w:pos="567"/>
        </w:tabs>
        <w:rPr>
          <w:sz w:val="22"/>
          <w:szCs w:val="22"/>
        </w:rPr>
      </w:pPr>
      <w:r>
        <w:rPr>
          <w:sz w:val="22"/>
          <w:szCs w:val="22"/>
        </w:rPr>
        <w:t>-</w:t>
      </w:r>
      <w:r>
        <w:rPr>
          <w:sz w:val="22"/>
          <w:szCs w:val="22"/>
        </w:rPr>
        <w:tab/>
        <w:t>jeigu sergate širdies, kepenų ar inkstų liga;</w:t>
      </w:r>
    </w:p>
    <w:p w14:paraId="4306263C" w14:textId="77777777" w:rsidR="00E419E6" w:rsidRDefault="00E419E6" w:rsidP="00E419E6">
      <w:pPr>
        <w:tabs>
          <w:tab w:val="left" w:pos="567"/>
        </w:tabs>
        <w:rPr>
          <w:sz w:val="22"/>
          <w:szCs w:val="22"/>
        </w:rPr>
      </w:pPr>
      <w:r>
        <w:rPr>
          <w:sz w:val="22"/>
          <w:szCs w:val="22"/>
        </w:rPr>
        <w:t>-</w:t>
      </w:r>
      <w:r>
        <w:rPr>
          <w:sz w:val="22"/>
          <w:szCs w:val="22"/>
        </w:rPr>
        <w:tab/>
        <w:t>jeigu Jūsų kraujyje yra daug cukraus (sergate cukriniu diabetu);</w:t>
      </w:r>
    </w:p>
    <w:p w14:paraId="5DF5B585" w14:textId="77777777" w:rsidR="00E419E6" w:rsidRDefault="00E419E6" w:rsidP="003F0970">
      <w:pPr>
        <w:tabs>
          <w:tab w:val="left" w:pos="567"/>
        </w:tabs>
        <w:ind w:left="564" w:hanging="564"/>
        <w:rPr>
          <w:sz w:val="22"/>
          <w:szCs w:val="22"/>
        </w:rPr>
      </w:pPr>
      <w:r>
        <w:rPr>
          <w:sz w:val="22"/>
          <w:szCs w:val="22"/>
        </w:rPr>
        <w:t>-</w:t>
      </w:r>
      <w:r>
        <w:rPr>
          <w:sz w:val="22"/>
          <w:szCs w:val="22"/>
        </w:rPr>
        <w:tab/>
        <w:t>jeigu sumažėjęs Jūsų kraujo tūris (yra hipovolemija), jis gali sumažėti, pavyzdžiui, daug nukraujavus, nudegus, po operacijos arba geriant mažai skysčių;</w:t>
      </w:r>
    </w:p>
    <w:p w14:paraId="36419478" w14:textId="62B0A31A" w:rsidR="00E419E6" w:rsidRDefault="00E419E6" w:rsidP="00E419E6">
      <w:pPr>
        <w:tabs>
          <w:tab w:val="left" w:pos="567"/>
        </w:tabs>
        <w:rPr>
          <w:sz w:val="22"/>
          <w:szCs w:val="22"/>
        </w:rPr>
      </w:pPr>
      <w:r>
        <w:rPr>
          <w:sz w:val="22"/>
          <w:szCs w:val="22"/>
        </w:rPr>
        <w:t>-</w:t>
      </w:r>
      <w:r>
        <w:rPr>
          <w:sz w:val="22"/>
          <w:szCs w:val="22"/>
        </w:rPr>
        <w:tab/>
        <w:t>jei Jūsų gydytojas anksčiau buvo nustatęs, kad Jūsų kraujyje yra daug kalio</w:t>
      </w:r>
      <w:r w:rsidR="002C4568">
        <w:rPr>
          <w:sz w:val="22"/>
          <w:szCs w:val="22"/>
        </w:rPr>
        <w:t>;</w:t>
      </w:r>
    </w:p>
    <w:p w14:paraId="16CAF64D" w14:textId="2D6E1921" w:rsidR="00847F52" w:rsidRDefault="00847F52" w:rsidP="008A05CC">
      <w:pPr>
        <w:tabs>
          <w:tab w:val="left" w:pos="567"/>
        </w:tabs>
        <w:ind w:left="567" w:hanging="567"/>
        <w:rPr>
          <w:sz w:val="22"/>
          <w:szCs w:val="22"/>
        </w:rPr>
      </w:pPr>
      <w:r>
        <w:rPr>
          <w:sz w:val="22"/>
          <w:szCs w:val="22"/>
        </w:rPr>
        <w:t>-</w:t>
      </w:r>
      <w:r>
        <w:rPr>
          <w:sz w:val="22"/>
          <w:szCs w:val="22"/>
        </w:rPr>
        <w:tab/>
        <w:t xml:space="preserve">jeigu kada nors anksčiau pavartojus </w:t>
      </w:r>
      <w:proofErr w:type="spellStart"/>
      <w:r>
        <w:rPr>
          <w:sz w:val="22"/>
          <w:szCs w:val="22"/>
        </w:rPr>
        <w:t>meloksikamo</w:t>
      </w:r>
      <w:proofErr w:type="spellEnd"/>
      <w:r>
        <w:rPr>
          <w:sz w:val="22"/>
          <w:szCs w:val="22"/>
        </w:rPr>
        <w:t xml:space="preserve"> arba kitų </w:t>
      </w:r>
      <w:proofErr w:type="spellStart"/>
      <w:r>
        <w:rPr>
          <w:sz w:val="22"/>
          <w:szCs w:val="22"/>
        </w:rPr>
        <w:t>oksikamų</w:t>
      </w:r>
      <w:proofErr w:type="spellEnd"/>
      <w:r>
        <w:rPr>
          <w:sz w:val="22"/>
          <w:szCs w:val="22"/>
        </w:rPr>
        <w:t xml:space="preserve"> (pavyzdžiui</w:t>
      </w:r>
      <w:r w:rsidR="00806E61">
        <w:rPr>
          <w:sz w:val="22"/>
          <w:szCs w:val="22"/>
        </w:rPr>
        <w:t>,</w:t>
      </w:r>
      <w:r>
        <w:rPr>
          <w:sz w:val="22"/>
          <w:szCs w:val="22"/>
        </w:rPr>
        <w:t xml:space="preserve"> </w:t>
      </w:r>
      <w:proofErr w:type="spellStart"/>
      <w:r w:rsidR="002C4568">
        <w:rPr>
          <w:sz w:val="22"/>
          <w:szCs w:val="22"/>
        </w:rPr>
        <w:t>p</w:t>
      </w:r>
      <w:r>
        <w:rPr>
          <w:sz w:val="22"/>
          <w:szCs w:val="22"/>
        </w:rPr>
        <w:t>iroksikamo</w:t>
      </w:r>
      <w:proofErr w:type="spellEnd"/>
      <w:r>
        <w:rPr>
          <w:sz w:val="22"/>
          <w:szCs w:val="22"/>
        </w:rPr>
        <w:t>) Jums pasireiškė fiksuotas medikamentinis išbėrimas (apvalios arba ovalios raudonos dėmės ir odos patinimas, paprastai pasikartojantys toje (-</w:t>
      </w:r>
      <w:proofErr w:type="spellStart"/>
      <w:r>
        <w:rPr>
          <w:sz w:val="22"/>
          <w:szCs w:val="22"/>
        </w:rPr>
        <w:t>se</w:t>
      </w:r>
      <w:proofErr w:type="spellEnd"/>
      <w:r>
        <w:rPr>
          <w:sz w:val="22"/>
          <w:szCs w:val="22"/>
        </w:rPr>
        <w:t>) pačioje (-</w:t>
      </w:r>
      <w:proofErr w:type="spellStart"/>
      <w:r>
        <w:rPr>
          <w:sz w:val="22"/>
          <w:szCs w:val="22"/>
        </w:rPr>
        <w:t>iose</w:t>
      </w:r>
      <w:proofErr w:type="spellEnd"/>
      <w:r>
        <w:rPr>
          <w:sz w:val="22"/>
          <w:szCs w:val="22"/>
        </w:rPr>
        <w:t>) vietoje (-</w:t>
      </w:r>
      <w:proofErr w:type="spellStart"/>
      <w:r>
        <w:rPr>
          <w:sz w:val="22"/>
          <w:szCs w:val="22"/>
        </w:rPr>
        <w:t>ose</w:t>
      </w:r>
      <w:proofErr w:type="spellEnd"/>
      <w:r>
        <w:rPr>
          <w:sz w:val="22"/>
          <w:szCs w:val="22"/>
        </w:rPr>
        <w:t>), pūslės, dilgėlinė ir niežėjimas).</w:t>
      </w:r>
    </w:p>
    <w:p w14:paraId="0CE9A1AE" w14:textId="77777777" w:rsidR="00E419E6" w:rsidRDefault="00E419E6" w:rsidP="00E419E6">
      <w:pPr>
        <w:tabs>
          <w:tab w:val="left" w:pos="567"/>
        </w:tabs>
        <w:rPr>
          <w:b/>
          <w:sz w:val="22"/>
          <w:szCs w:val="22"/>
        </w:rPr>
      </w:pPr>
    </w:p>
    <w:p w14:paraId="79EC3AC4" w14:textId="77777777" w:rsidR="00E419E6" w:rsidRDefault="00E419E6" w:rsidP="00E419E6">
      <w:pPr>
        <w:tabs>
          <w:tab w:val="left" w:pos="567"/>
        </w:tabs>
        <w:rPr>
          <w:sz w:val="22"/>
          <w:szCs w:val="22"/>
        </w:rPr>
      </w:pPr>
      <w:r>
        <w:rPr>
          <w:sz w:val="22"/>
          <w:szCs w:val="22"/>
        </w:rPr>
        <w:t>Tokie vaistai, kaip Movalis, gali būti susiję su nedideliu širdies priepuolio (miokardo infarkto) ar insulto pavojaus padidėjimu. Bet koks pavojus yra labiau tikėtinas, vartojant didelę dozę ir vaistu gydantis ilgai. Neviršykite rekomenduotos dozės ar gydymo trukmės (žr. 3 skyrių „Kaip vartoti Movalis“).</w:t>
      </w:r>
    </w:p>
    <w:p w14:paraId="769777FF" w14:textId="77777777" w:rsidR="00E419E6" w:rsidRDefault="00E419E6" w:rsidP="00E419E6">
      <w:pPr>
        <w:tabs>
          <w:tab w:val="left" w:pos="567"/>
        </w:tabs>
        <w:rPr>
          <w:sz w:val="22"/>
          <w:szCs w:val="22"/>
        </w:rPr>
      </w:pPr>
    </w:p>
    <w:p w14:paraId="2BE36926" w14:textId="77777777" w:rsidR="00E419E6" w:rsidRDefault="00E419E6" w:rsidP="00E419E6">
      <w:pPr>
        <w:rPr>
          <w:sz w:val="22"/>
          <w:szCs w:val="22"/>
        </w:rPr>
      </w:pPr>
      <w:r>
        <w:rPr>
          <w:sz w:val="22"/>
          <w:szCs w:val="22"/>
        </w:rPr>
        <w:t>Jeigu Jūsų širdies veikla sutrikusi, anksčiau buvo ištikęs insultas arba galvojate, kad Jums galėtų grėsti šios būklės, pavyzdžiui:</w:t>
      </w:r>
    </w:p>
    <w:p w14:paraId="4E45A5DA" w14:textId="77777777" w:rsidR="00E419E6" w:rsidRDefault="00E419E6" w:rsidP="00E419E6">
      <w:pPr>
        <w:pStyle w:val="Sraopastraipa"/>
        <w:numPr>
          <w:ilvl w:val="0"/>
          <w:numId w:val="5"/>
        </w:numPr>
        <w:rPr>
          <w:sz w:val="22"/>
          <w:szCs w:val="22"/>
        </w:rPr>
      </w:pPr>
      <w:r>
        <w:rPr>
          <w:sz w:val="22"/>
          <w:szCs w:val="22"/>
        </w:rPr>
        <w:t xml:space="preserve">Jūsų kraujospūdis yra padidėjęs (hipertenzija); </w:t>
      </w:r>
    </w:p>
    <w:p w14:paraId="60F88E3C" w14:textId="77777777" w:rsidR="00E419E6" w:rsidRDefault="00E419E6" w:rsidP="00E419E6">
      <w:pPr>
        <w:pStyle w:val="Sraopastraipa"/>
        <w:numPr>
          <w:ilvl w:val="0"/>
          <w:numId w:val="5"/>
        </w:numPr>
        <w:rPr>
          <w:sz w:val="22"/>
          <w:szCs w:val="22"/>
        </w:rPr>
      </w:pPr>
      <w:r>
        <w:rPr>
          <w:sz w:val="22"/>
          <w:szCs w:val="22"/>
        </w:rPr>
        <w:t xml:space="preserve">sergate diabetu (padidėjęs cukraus kiekis kraujyje); </w:t>
      </w:r>
    </w:p>
    <w:p w14:paraId="3A757F2B" w14:textId="77777777" w:rsidR="00E419E6" w:rsidRDefault="00E419E6" w:rsidP="00E419E6">
      <w:pPr>
        <w:pStyle w:val="Sraopastraipa"/>
        <w:numPr>
          <w:ilvl w:val="0"/>
          <w:numId w:val="5"/>
        </w:numPr>
        <w:rPr>
          <w:sz w:val="22"/>
          <w:szCs w:val="22"/>
        </w:rPr>
      </w:pPr>
      <w:r>
        <w:rPr>
          <w:sz w:val="22"/>
          <w:szCs w:val="22"/>
        </w:rPr>
        <w:t>turite daug cholesterolio kraujyje;</w:t>
      </w:r>
    </w:p>
    <w:p w14:paraId="489C79A0" w14:textId="77777777" w:rsidR="00E419E6" w:rsidRDefault="00E419E6" w:rsidP="00E419E6">
      <w:pPr>
        <w:pStyle w:val="Sraopastraipa"/>
        <w:numPr>
          <w:ilvl w:val="0"/>
          <w:numId w:val="5"/>
        </w:numPr>
        <w:rPr>
          <w:sz w:val="22"/>
          <w:szCs w:val="22"/>
        </w:rPr>
      </w:pPr>
      <w:r>
        <w:rPr>
          <w:sz w:val="22"/>
          <w:szCs w:val="22"/>
        </w:rPr>
        <w:t xml:space="preserve">rūkote. </w:t>
      </w:r>
    </w:p>
    <w:p w14:paraId="35F2C345" w14:textId="77777777" w:rsidR="00E419E6" w:rsidRDefault="00E419E6" w:rsidP="00E419E6">
      <w:pPr>
        <w:rPr>
          <w:sz w:val="22"/>
          <w:szCs w:val="22"/>
        </w:rPr>
      </w:pPr>
      <w:r>
        <w:rPr>
          <w:sz w:val="22"/>
          <w:szCs w:val="22"/>
        </w:rPr>
        <w:t xml:space="preserve">Turite aptarti gydymą su savo gydytoju arba vaistininku. </w:t>
      </w:r>
    </w:p>
    <w:p w14:paraId="3D3A073B" w14:textId="77777777" w:rsidR="00E419E6" w:rsidRDefault="00E419E6" w:rsidP="00E419E6">
      <w:pPr>
        <w:tabs>
          <w:tab w:val="left" w:pos="567"/>
        </w:tabs>
        <w:rPr>
          <w:sz w:val="22"/>
          <w:szCs w:val="22"/>
        </w:rPr>
      </w:pPr>
    </w:p>
    <w:p w14:paraId="7634421D" w14:textId="77777777" w:rsidR="00E419E6" w:rsidRDefault="00E419E6" w:rsidP="00E419E6">
      <w:pPr>
        <w:tabs>
          <w:tab w:val="left" w:pos="567"/>
        </w:tabs>
        <w:rPr>
          <w:sz w:val="22"/>
          <w:szCs w:val="22"/>
        </w:rPr>
      </w:pPr>
      <w:r>
        <w:rPr>
          <w:sz w:val="22"/>
          <w:szCs w:val="22"/>
        </w:rPr>
        <w:t xml:space="preserve">Movalis vartojimą nedelsdami nutraukite tuoj pat, kai tik pastebėsite kraujavimą (nudažantį išmatas deguto spalva) ar virškinimo trakto išopėjimą (sukeliantį pilvo skausmą). </w:t>
      </w:r>
    </w:p>
    <w:p w14:paraId="4DD95103" w14:textId="77777777" w:rsidR="00E419E6" w:rsidRDefault="00E419E6" w:rsidP="00E419E6">
      <w:pPr>
        <w:tabs>
          <w:tab w:val="left" w:pos="567"/>
        </w:tabs>
        <w:rPr>
          <w:sz w:val="22"/>
          <w:szCs w:val="22"/>
        </w:rPr>
      </w:pPr>
    </w:p>
    <w:p w14:paraId="2505D14F" w14:textId="77777777" w:rsidR="00E419E6" w:rsidRDefault="00E419E6" w:rsidP="00E419E6">
      <w:pPr>
        <w:rPr>
          <w:sz w:val="22"/>
          <w:szCs w:val="22"/>
        </w:rPr>
      </w:pPr>
      <w:r>
        <w:rPr>
          <w:sz w:val="22"/>
          <w:szCs w:val="22"/>
        </w:rPr>
        <w:lastRenderedPageBreak/>
        <w:t>Buvo paskelbta apie atvejus, kai vartojant meloksikamo pasireiškė galima gyvybei pavojinga odos reakcija, pvz, Stivenso-Džonsono sindromas ir toksinė epidermio nekrolizė. Pradžioje, liemens srityje atsiranda rausvos į taikinius panašios dėmės arba apskritos dėmės dažnai su pūslėmis centre.</w:t>
      </w:r>
    </w:p>
    <w:p w14:paraId="6B3B88C8" w14:textId="77777777" w:rsidR="00E419E6" w:rsidRDefault="00E419E6" w:rsidP="00E419E6">
      <w:pPr>
        <w:rPr>
          <w:sz w:val="22"/>
          <w:szCs w:val="22"/>
        </w:rPr>
      </w:pPr>
      <w:r>
        <w:rPr>
          <w:sz w:val="22"/>
          <w:szCs w:val="22"/>
        </w:rPr>
        <w:t>Papildomi požymiai, kurių reikia ieškoti yra opos burnoje, ryklėje, nosyje, lyties organų gleivinėje, bei akių gleivinės uždegimas (raudonos ir paburkusios akys).</w:t>
      </w:r>
    </w:p>
    <w:p w14:paraId="65FB4CA0" w14:textId="77777777" w:rsidR="00E419E6" w:rsidRDefault="00E419E6" w:rsidP="00E419E6">
      <w:pPr>
        <w:rPr>
          <w:sz w:val="22"/>
          <w:szCs w:val="22"/>
        </w:rPr>
      </w:pPr>
      <w:r>
        <w:rPr>
          <w:sz w:val="22"/>
          <w:szCs w:val="22"/>
        </w:rPr>
        <w:t>Šie galimai gyvybei pavojingi odos bėrimai dažnai lydimi į gripą panašių simptomų. Išbėrimas gali sunkėti ir pasireikšti išplitęs pūslėtumas arba odos lupimasis.</w:t>
      </w:r>
    </w:p>
    <w:p w14:paraId="74B78C95" w14:textId="77777777" w:rsidR="00E419E6" w:rsidRDefault="00E419E6" w:rsidP="00E419E6">
      <w:pPr>
        <w:rPr>
          <w:sz w:val="22"/>
          <w:szCs w:val="22"/>
        </w:rPr>
      </w:pPr>
      <w:r>
        <w:rPr>
          <w:sz w:val="22"/>
          <w:szCs w:val="22"/>
        </w:rPr>
        <w:t>Didžiausias pavojus sunkioms odos reakcijoms atsirasti yra pirmųjų gydymo savaičių laikotarpis. Jei vartojant Movalis Jums buvo pasireiškęs Stivenso- Džonsono sindromas arba toksinė epidermio nekrolizė, Jums daugiau niekada negalima vartoti meloksikamo.</w:t>
      </w:r>
    </w:p>
    <w:p w14:paraId="40993700" w14:textId="77777777" w:rsidR="00E419E6" w:rsidRDefault="00E419E6" w:rsidP="00E419E6">
      <w:pPr>
        <w:rPr>
          <w:sz w:val="22"/>
          <w:szCs w:val="22"/>
        </w:rPr>
      </w:pPr>
      <w:r>
        <w:rPr>
          <w:sz w:val="22"/>
          <w:szCs w:val="22"/>
        </w:rPr>
        <w:t>Jei Jums atsirado išbėrimas arba šių odos simptomų, nutraukite Movalis vartojimą ir nedelsiant kreipkitės į gydytoją bei pasakykite jam, kad vartojate šio vaisto.</w:t>
      </w:r>
    </w:p>
    <w:p w14:paraId="50DFD30A" w14:textId="77777777" w:rsidR="00E419E6" w:rsidRDefault="00E419E6" w:rsidP="00E419E6">
      <w:pPr>
        <w:tabs>
          <w:tab w:val="left" w:pos="567"/>
        </w:tabs>
        <w:rPr>
          <w:sz w:val="22"/>
          <w:szCs w:val="22"/>
        </w:rPr>
      </w:pPr>
    </w:p>
    <w:p w14:paraId="35B010E2" w14:textId="77777777" w:rsidR="00E419E6" w:rsidRDefault="00E419E6" w:rsidP="00E419E6">
      <w:pPr>
        <w:tabs>
          <w:tab w:val="left" w:pos="567"/>
        </w:tabs>
        <w:rPr>
          <w:sz w:val="22"/>
          <w:szCs w:val="22"/>
        </w:rPr>
      </w:pPr>
      <w:r>
        <w:rPr>
          <w:sz w:val="22"/>
          <w:szCs w:val="22"/>
        </w:rPr>
        <w:t>Jeigu Jums reikia nedelsiant lengvinti ūminį skausmą, Movalis netinka.</w:t>
      </w:r>
    </w:p>
    <w:p w14:paraId="3E84774F" w14:textId="77777777" w:rsidR="00E419E6" w:rsidRDefault="00E419E6" w:rsidP="00E419E6">
      <w:pPr>
        <w:tabs>
          <w:tab w:val="left" w:pos="567"/>
        </w:tabs>
        <w:rPr>
          <w:sz w:val="22"/>
          <w:szCs w:val="22"/>
        </w:rPr>
      </w:pPr>
    </w:p>
    <w:p w14:paraId="7AE1D6EE" w14:textId="77777777" w:rsidR="00E419E6" w:rsidRDefault="00E419E6" w:rsidP="00E419E6">
      <w:pPr>
        <w:tabs>
          <w:tab w:val="left" w:pos="567"/>
        </w:tabs>
        <w:rPr>
          <w:sz w:val="22"/>
          <w:szCs w:val="22"/>
        </w:rPr>
      </w:pPr>
      <w:r>
        <w:rPr>
          <w:sz w:val="22"/>
          <w:szCs w:val="22"/>
        </w:rPr>
        <w:t>Movalis</w:t>
      </w:r>
      <w:r>
        <w:rPr>
          <w:iCs/>
          <w:sz w:val="22"/>
          <w:szCs w:val="22"/>
        </w:rPr>
        <w:t xml:space="preserve"> </w:t>
      </w:r>
      <w:r>
        <w:rPr>
          <w:sz w:val="22"/>
          <w:szCs w:val="22"/>
        </w:rPr>
        <w:t>gali slėpti infekcinės ligos simptomus (pvz., karščiavimą). Jeigu manote, kad susirgote infekcine liga, turite kreiptis į savo gydytoją.</w:t>
      </w:r>
    </w:p>
    <w:p w14:paraId="44FF625F" w14:textId="77777777" w:rsidR="00E419E6" w:rsidRDefault="00E419E6" w:rsidP="00E419E6">
      <w:pPr>
        <w:tabs>
          <w:tab w:val="left" w:pos="567"/>
        </w:tabs>
        <w:rPr>
          <w:sz w:val="22"/>
          <w:szCs w:val="22"/>
        </w:rPr>
      </w:pPr>
    </w:p>
    <w:p w14:paraId="146D9E5F" w14:textId="77777777" w:rsidR="00E419E6" w:rsidRDefault="00E419E6" w:rsidP="00E419E6">
      <w:pPr>
        <w:tabs>
          <w:tab w:val="left" w:pos="567"/>
        </w:tabs>
        <w:rPr>
          <w:sz w:val="22"/>
          <w:szCs w:val="22"/>
        </w:rPr>
      </w:pPr>
      <w:r>
        <w:rPr>
          <w:sz w:val="22"/>
          <w:szCs w:val="22"/>
        </w:rPr>
        <w:t xml:space="preserve">Gydymo metu Jūsų gydytojui reikės stebėti Jūsų ligos eigą. </w:t>
      </w:r>
    </w:p>
    <w:p w14:paraId="4C615D68" w14:textId="77777777" w:rsidR="00E419E6" w:rsidRDefault="00E419E6" w:rsidP="00E419E6">
      <w:pPr>
        <w:tabs>
          <w:tab w:val="left" w:pos="567"/>
        </w:tabs>
        <w:rPr>
          <w:b/>
          <w:sz w:val="22"/>
          <w:szCs w:val="22"/>
        </w:rPr>
      </w:pPr>
    </w:p>
    <w:p w14:paraId="4E492FC7" w14:textId="77777777" w:rsidR="00E419E6" w:rsidRDefault="00E419E6" w:rsidP="00E419E6">
      <w:pPr>
        <w:tabs>
          <w:tab w:val="left" w:pos="567"/>
        </w:tabs>
        <w:rPr>
          <w:b/>
          <w:sz w:val="22"/>
          <w:szCs w:val="22"/>
        </w:rPr>
      </w:pPr>
      <w:r>
        <w:rPr>
          <w:b/>
          <w:sz w:val="22"/>
          <w:szCs w:val="22"/>
        </w:rPr>
        <w:t>Vaikams ir paaugliams</w:t>
      </w:r>
    </w:p>
    <w:p w14:paraId="68BACCB1" w14:textId="77777777" w:rsidR="00E419E6" w:rsidRDefault="00E419E6" w:rsidP="00E419E6">
      <w:pPr>
        <w:tabs>
          <w:tab w:val="left" w:pos="567"/>
        </w:tabs>
        <w:rPr>
          <w:sz w:val="22"/>
          <w:szCs w:val="22"/>
        </w:rPr>
      </w:pPr>
      <w:r>
        <w:rPr>
          <w:sz w:val="22"/>
          <w:szCs w:val="22"/>
        </w:rPr>
        <w:t>Jaunesniems nei 18 metų vaikams ir paaugliams Movalis vartoti negalima.</w:t>
      </w:r>
    </w:p>
    <w:p w14:paraId="614B959D" w14:textId="77777777" w:rsidR="00E419E6" w:rsidRDefault="00E419E6" w:rsidP="00E419E6">
      <w:pPr>
        <w:tabs>
          <w:tab w:val="left" w:pos="567"/>
        </w:tabs>
        <w:rPr>
          <w:sz w:val="22"/>
          <w:szCs w:val="22"/>
        </w:rPr>
      </w:pPr>
    </w:p>
    <w:p w14:paraId="2BB796C8" w14:textId="77777777" w:rsidR="00E419E6" w:rsidRDefault="00E419E6" w:rsidP="00E419E6">
      <w:pPr>
        <w:tabs>
          <w:tab w:val="left" w:pos="567"/>
        </w:tabs>
        <w:rPr>
          <w:b/>
          <w:sz w:val="22"/>
          <w:szCs w:val="22"/>
        </w:rPr>
      </w:pPr>
      <w:r>
        <w:rPr>
          <w:b/>
          <w:sz w:val="22"/>
          <w:szCs w:val="22"/>
        </w:rPr>
        <w:t>Kiti vaistai ir Movalis</w:t>
      </w:r>
    </w:p>
    <w:p w14:paraId="3D203BF7" w14:textId="77777777" w:rsidR="00E419E6" w:rsidRDefault="00E419E6" w:rsidP="00E419E6">
      <w:pPr>
        <w:tabs>
          <w:tab w:val="left" w:pos="567"/>
        </w:tabs>
        <w:rPr>
          <w:sz w:val="22"/>
          <w:szCs w:val="22"/>
        </w:rPr>
      </w:pPr>
      <w:r>
        <w:rPr>
          <w:sz w:val="22"/>
          <w:szCs w:val="22"/>
        </w:rPr>
        <w:t>Jeigu vartojate ar neseniai vartojote kitų vaistų arba dėl to nesate tikri, apie tai pasakykite gydytojui arba vaistininkui. Movalis gali daryti poveikį kitiems vaistams bei kiti vaistai Movaliui.</w:t>
      </w:r>
    </w:p>
    <w:p w14:paraId="18A94D3F" w14:textId="77777777" w:rsidR="00E419E6" w:rsidRDefault="00E419E6" w:rsidP="00E419E6">
      <w:pPr>
        <w:tabs>
          <w:tab w:val="left" w:pos="567"/>
        </w:tabs>
        <w:rPr>
          <w:sz w:val="22"/>
          <w:szCs w:val="22"/>
        </w:rPr>
      </w:pPr>
    </w:p>
    <w:p w14:paraId="32052D8C" w14:textId="77777777" w:rsidR="00E419E6" w:rsidRDefault="00E419E6" w:rsidP="00E419E6">
      <w:pPr>
        <w:tabs>
          <w:tab w:val="left" w:pos="567"/>
        </w:tabs>
        <w:rPr>
          <w:sz w:val="22"/>
          <w:szCs w:val="22"/>
        </w:rPr>
      </w:pPr>
      <w:r>
        <w:rPr>
          <w:sz w:val="22"/>
          <w:szCs w:val="22"/>
        </w:rPr>
        <w:t>Labai svarbu gydytoją arba vaistininką informuoti, jeigu vartojate, vartojote ar turite vartoti kurio nors iš šių vaistų:</w:t>
      </w:r>
    </w:p>
    <w:p w14:paraId="0BB12E87" w14:textId="77777777" w:rsidR="00E419E6" w:rsidRDefault="00E419E6" w:rsidP="00E419E6">
      <w:pPr>
        <w:tabs>
          <w:tab w:val="left" w:pos="567"/>
        </w:tabs>
        <w:ind w:left="357" w:hanging="357"/>
        <w:rPr>
          <w:sz w:val="22"/>
          <w:szCs w:val="22"/>
        </w:rPr>
      </w:pPr>
      <w:r>
        <w:rPr>
          <w:sz w:val="22"/>
          <w:szCs w:val="22"/>
        </w:rPr>
        <w:t>-</w:t>
      </w:r>
      <w:r>
        <w:rPr>
          <w:sz w:val="22"/>
          <w:szCs w:val="22"/>
        </w:rPr>
        <w:tab/>
        <w:t>kitų nesteroidinių vaistų nuo uždegimo (NVNU);</w:t>
      </w:r>
    </w:p>
    <w:p w14:paraId="27529C47" w14:textId="77777777" w:rsidR="00E419E6" w:rsidRDefault="00E419E6" w:rsidP="00E419E6">
      <w:pPr>
        <w:tabs>
          <w:tab w:val="left" w:pos="567"/>
        </w:tabs>
        <w:ind w:left="357" w:hanging="357"/>
        <w:rPr>
          <w:sz w:val="22"/>
          <w:szCs w:val="22"/>
        </w:rPr>
      </w:pPr>
      <w:r>
        <w:rPr>
          <w:sz w:val="22"/>
          <w:szCs w:val="22"/>
        </w:rPr>
        <w:t>-</w:t>
      </w:r>
      <w:r>
        <w:rPr>
          <w:sz w:val="22"/>
          <w:szCs w:val="22"/>
        </w:rPr>
        <w:tab/>
        <w:t>kalio druskų preparatų, vartojamų mažos kalio koncentracijos kraujyje didinimui arba profilaktikai;</w:t>
      </w:r>
    </w:p>
    <w:p w14:paraId="27422237" w14:textId="77777777" w:rsidR="00E419E6" w:rsidRDefault="00E419E6" w:rsidP="00E419E6">
      <w:pPr>
        <w:tabs>
          <w:tab w:val="left" w:pos="567"/>
        </w:tabs>
        <w:ind w:left="357" w:hanging="357"/>
        <w:rPr>
          <w:sz w:val="22"/>
          <w:szCs w:val="22"/>
        </w:rPr>
      </w:pPr>
      <w:r>
        <w:rPr>
          <w:sz w:val="22"/>
          <w:szCs w:val="22"/>
        </w:rPr>
        <w:t>-</w:t>
      </w:r>
      <w:r>
        <w:rPr>
          <w:sz w:val="22"/>
          <w:szCs w:val="22"/>
        </w:rPr>
        <w:tab/>
        <w:t>takrolimuzo (vaisto, vartojamo po organų transplantacijos);</w:t>
      </w:r>
    </w:p>
    <w:p w14:paraId="2F276A54" w14:textId="77777777" w:rsidR="00E419E6" w:rsidRDefault="00E419E6" w:rsidP="00E419E6">
      <w:pPr>
        <w:tabs>
          <w:tab w:val="left" w:pos="567"/>
        </w:tabs>
        <w:ind w:left="357" w:hanging="357"/>
        <w:rPr>
          <w:sz w:val="22"/>
          <w:szCs w:val="22"/>
        </w:rPr>
      </w:pPr>
      <w:r>
        <w:rPr>
          <w:sz w:val="22"/>
          <w:szCs w:val="22"/>
        </w:rPr>
        <w:t>-</w:t>
      </w:r>
      <w:r>
        <w:rPr>
          <w:sz w:val="22"/>
          <w:szCs w:val="22"/>
        </w:rPr>
        <w:tab/>
        <w:t>trimetoprimo (vaisto, vartojamo šlapimo takų infekcinei ligai gydyti);</w:t>
      </w:r>
    </w:p>
    <w:p w14:paraId="1626E3E5" w14:textId="77777777" w:rsidR="00E419E6" w:rsidRDefault="00E419E6" w:rsidP="00E419E6">
      <w:pPr>
        <w:tabs>
          <w:tab w:val="left" w:pos="567"/>
        </w:tabs>
        <w:ind w:left="357" w:hanging="357"/>
        <w:rPr>
          <w:sz w:val="22"/>
          <w:szCs w:val="22"/>
        </w:rPr>
      </w:pPr>
      <w:r>
        <w:rPr>
          <w:sz w:val="22"/>
          <w:szCs w:val="22"/>
        </w:rPr>
        <w:t>-</w:t>
      </w:r>
      <w:r>
        <w:rPr>
          <w:sz w:val="22"/>
          <w:szCs w:val="22"/>
        </w:rPr>
        <w:tab/>
        <w:t>vaistų, stabdančių kraujo krešėjimą;</w:t>
      </w:r>
    </w:p>
    <w:p w14:paraId="6D0197B0" w14:textId="77777777" w:rsidR="00E419E6" w:rsidRDefault="00E419E6" w:rsidP="00E419E6">
      <w:pPr>
        <w:tabs>
          <w:tab w:val="left" w:pos="567"/>
        </w:tabs>
        <w:ind w:left="357" w:hanging="357"/>
        <w:rPr>
          <w:sz w:val="22"/>
          <w:szCs w:val="22"/>
        </w:rPr>
      </w:pPr>
      <w:r>
        <w:rPr>
          <w:sz w:val="22"/>
          <w:szCs w:val="22"/>
        </w:rPr>
        <w:t>-</w:t>
      </w:r>
      <w:r>
        <w:rPr>
          <w:sz w:val="22"/>
          <w:szCs w:val="22"/>
        </w:rPr>
        <w:tab/>
        <w:t>vaistų, ardančių kraujo krešulius (trombolizinių preparatų);</w:t>
      </w:r>
    </w:p>
    <w:p w14:paraId="7125306C" w14:textId="77777777" w:rsidR="00E419E6" w:rsidRDefault="00E419E6" w:rsidP="00E419E6">
      <w:pPr>
        <w:tabs>
          <w:tab w:val="left" w:pos="567"/>
        </w:tabs>
        <w:ind w:left="357" w:hanging="357"/>
        <w:rPr>
          <w:sz w:val="22"/>
          <w:szCs w:val="22"/>
        </w:rPr>
      </w:pPr>
      <w:r>
        <w:rPr>
          <w:sz w:val="22"/>
          <w:szCs w:val="22"/>
        </w:rPr>
        <w:t>-</w:t>
      </w:r>
      <w:r>
        <w:rPr>
          <w:sz w:val="22"/>
          <w:szCs w:val="22"/>
        </w:rPr>
        <w:tab/>
        <w:t xml:space="preserve">vaistų nuo širdies ir inkstų ligų; </w:t>
      </w:r>
    </w:p>
    <w:p w14:paraId="3ABF983F" w14:textId="77777777" w:rsidR="00E419E6" w:rsidRDefault="00E419E6" w:rsidP="00E419E6">
      <w:pPr>
        <w:tabs>
          <w:tab w:val="left" w:pos="567"/>
        </w:tabs>
        <w:ind w:left="357" w:hanging="357"/>
        <w:rPr>
          <w:sz w:val="22"/>
          <w:szCs w:val="22"/>
        </w:rPr>
      </w:pPr>
      <w:r>
        <w:rPr>
          <w:sz w:val="22"/>
          <w:szCs w:val="22"/>
        </w:rPr>
        <w:t>-</w:t>
      </w:r>
      <w:r>
        <w:rPr>
          <w:sz w:val="22"/>
          <w:szCs w:val="22"/>
        </w:rPr>
        <w:tab/>
        <w:t>kortikosteroidų (pvz., vartojamų nuo uždegimo arba alerginių reakcijų);</w:t>
      </w:r>
    </w:p>
    <w:p w14:paraId="634069D9" w14:textId="77777777" w:rsidR="00E419E6" w:rsidRDefault="00E419E6" w:rsidP="00E419E6">
      <w:pPr>
        <w:tabs>
          <w:tab w:val="left" w:pos="567"/>
        </w:tabs>
        <w:ind w:left="357" w:hanging="357"/>
        <w:rPr>
          <w:sz w:val="22"/>
          <w:szCs w:val="22"/>
        </w:rPr>
      </w:pPr>
      <w:r>
        <w:rPr>
          <w:sz w:val="22"/>
          <w:szCs w:val="22"/>
        </w:rPr>
        <w:t>-</w:t>
      </w:r>
      <w:r>
        <w:rPr>
          <w:sz w:val="22"/>
          <w:szCs w:val="22"/>
        </w:rPr>
        <w:tab/>
        <w:t>ciklosporino (vaisto, vartojamo po organo persodinimo arba sunkiems odos sutrikimams, reumatoidiniam artritui ar nefroziniam sindromui gydyti);</w:t>
      </w:r>
    </w:p>
    <w:p w14:paraId="3929962E" w14:textId="77777777" w:rsidR="00E419E6" w:rsidRDefault="00E419E6" w:rsidP="00E419E6">
      <w:pPr>
        <w:tabs>
          <w:tab w:val="left" w:pos="567"/>
        </w:tabs>
        <w:ind w:left="357" w:hanging="357"/>
        <w:rPr>
          <w:sz w:val="22"/>
          <w:szCs w:val="22"/>
        </w:rPr>
      </w:pPr>
      <w:r>
        <w:rPr>
          <w:sz w:val="22"/>
          <w:szCs w:val="22"/>
        </w:rPr>
        <w:t>-</w:t>
      </w:r>
      <w:r>
        <w:rPr>
          <w:sz w:val="22"/>
          <w:szCs w:val="22"/>
        </w:rPr>
        <w:tab/>
        <w:t>deferazirokso (vaisto, vartojamo lėtiniam geležies pertekliui, atsiradusiam dėl dažnų kraujo perpylimų, gydyti);</w:t>
      </w:r>
    </w:p>
    <w:p w14:paraId="0B732F37" w14:textId="77777777" w:rsidR="00E419E6" w:rsidRDefault="00E419E6" w:rsidP="00E419E6">
      <w:pPr>
        <w:tabs>
          <w:tab w:val="left" w:pos="567"/>
        </w:tabs>
        <w:ind w:left="357" w:hanging="357"/>
        <w:rPr>
          <w:sz w:val="22"/>
          <w:szCs w:val="22"/>
        </w:rPr>
      </w:pPr>
      <w:r>
        <w:rPr>
          <w:sz w:val="22"/>
          <w:szCs w:val="22"/>
        </w:rPr>
        <w:t>-</w:t>
      </w:r>
      <w:r>
        <w:rPr>
          <w:sz w:val="22"/>
          <w:szCs w:val="22"/>
        </w:rPr>
        <w:tab/>
        <w:t>bet kokių diuretikų (šlapimo išskyrimą didinančios tabletės).</w:t>
      </w:r>
    </w:p>
    <w:p w14:paraId="5CE715EA" w14:textId="77777777" w:rsidR="00E419E6" w:rsidRDefault="00E419E6" w:rsidP="00E419E6">
      <w:pPr>
        <w:tabs>
          <w:tab w:val="left" w:pos="567"/>
        </w:tabs>
        <w:ind w:left="357" w:hanging="357"/>
        <w:rPr>
          <w:sz w:val="22"/>
          <w:szCs w:val="22"/>
        </w:rPr>
      </w:pPr>
      <w:r>
        <w:rPr>
          <w:sz w:val="22"/>
          <w:szCs w:val="22"/>
        </w:rPr>
        <w:tab/>
        <w:t>Jeigu vartojate diuretikų, Jūsų gydytojas gali stebėti Jūsų inkstų veiklą;</w:t>
      </w:r>
    </w:p>
    <w:p w14:paraId="2840900B" w14:textId="77777777" w:rsidR="00E419E6" w:rsidRDefault="00E419E6" w:rsidP="00E419E6">
      <w:pPr>
        <w:tabs>
          <w:tab w:val="left" w:pos="567"/>
        </w:tabs>
        <w:ind w:left="357" w:hanging="357"/>
        <w:rPr>
          <w:sz w:val="22"/>
          <w:szCs w:val="22"/>
        </w:rPr>
      </w:pPr>
      <w:r>
        <w:rPr>
          <w:sz w:val="22"/>
          <w:szCs w:val="22"/>
        </w:rPr>
        <w:t>-</w:t>
      </w:r>
      <w:r>
        <w:rPr>
          <w:sz w:val="22"/>
          <w:szCs w:val="22"/>
        </w:rPr>
        <w:tab/>
        <w:t>vaistų nuo didelio kraujospūdžio (beta adrenoblokatorių);</w:t>
      </w:r>
    </w:p>
    <w:p w14:paraId="4FE2CE43" w14:textId="77777777" w:rsidR="00E419E6" w:rsidRDefault="00E419E6" w:rsidP="00E419E6">
      <w:pPr>
        <w:tabs>
          <w:tab w:val="left" w:pos="567"/>
        </w:tabs>
        <w:ind w:left="357" w:hanging="357"/>
        <w:rPr>
          <w:sz w:val="22"/>
          <w:szCs w:val="22"/>
        </w:rPr>
      </w:pPr>
      <w:r>
        <w:rPr>
          <w:sz w:val="22"/>
          <w:szCs w:val="22"/>
        </w:rPr>
        <w:t>-</w:t>
      </w:r>
      <w:r>
        <w:rPr>
          <w:sz w:val="22"/>
          <w:szCs w:val="22"/>
        </w:rPr>
        <w:tab/>
        <w:t>ličio (vaisto, vartojamo psichikos sutrikimams gydyti);</w:t>
      </w:r>
    </w:p>
    <w:p w14:paraId="4B0FB921" w14:textId="77777777" w:rsidR="00E419E6" w:rsidRDefault="00E419E6" w:rsidP="00E419E6">
      <w:pPr>
        <w:tabs>
          <w:tab w:val="left" w:pos="567"/>
        </w:tabs>
        <w:ind w:left="357" w:hanging="357"/>
        <w:rPr>
          <w:sz w:val="22"/>
          <w:szCs w:val="22"/>
        </w:rPr>
      </w:pPr>
      <w:r>
        <w:rPr>
          <w:sz w:val="22"/>
          <w:szCs w:val="22"/>
        </w:rPr>
        <w:t>-</w:t>
      </w:r>
      <w:r>
        <w:rPr>
          <w:sz w:val="22"/>
          <w:szCs w:val="22"/>
        </w:rPr>
        <w:tab/>
        <w:t>selektyvių atgalinio serotonino sugrąžinimo inhibitorių (angl. SSRIs), vartojamų depresijai gydyti;</w:t>
      </w:r>
    </w:p>
    <w:p w14:paraId="353E0A32" w14:textId="77777777" w:rsidR="00E419E6" w:rsidRDefault="00E419E6" w:rsidP="00E419E6">
      <w:pPr>
        <w:tabs>
          <w:tab w:val="left" w:pos="567"/>
        </w:tabs>
        <w:ind w:left="357" w:hanging="357"/>
        <w:rPr>
          <w:sz w:val="22"/>
          <w:szCs w:val="22"/>
        </w:rPr>
      </w:pPr>
      <w:r>
        <w:rPr>
          <w:sz w:val="22"/>
          <w:szCs w:val="22"/>
        </w:rPr>
        <w:t>-</w:t>
      </w:r>
      <w:r>
        <w:rPr>
          <w:sz w:val="22"/>
          <w:szCs w:val="22"/>
        </w:rPr>
        <w:tab/>
        <w:t>metotreksato (vaisto, vartojamo navikams, sunkiems nekontroliuojamiems odos sutrikimams bei aktyviam reumatoidiniam artritui gydyti);</w:t>
      </w:r>
    </w:p>
    <w:p w14:paraId="2819E686" w14:textId="77777777" w:rsidR="00E419E6" w:rsidRDefault="00E419E6" w:rsidP="00E419E6">
      <w:pPr>
        <w:tabs>
          <w:tab w:val="left" w:pos="567"/>
        </w:tabs>
        <w:ind w:left="357" w:hanging="357"/>
        <w:rPr>
          <w:sz w:val="22"/>
          <w:szCs w:val="22"/>
        </w:rPr>
      </w:pPr>
      <w:r>
        <w:rPr>
          <w:sz w:val="22"/>
          <w:szCs w:val="22"/>
        </w:rPr>
        <w:t>-</w:t>
      </w:r>
      <w:r>
        <w:rPr>
          <w:sz w:val="22"/>
          <w:szCs w:val="22"/>
        </w:rPr>
        <w:tab/>
        <w:t>pemetreksedo (vaisto, vartojamo vėžiui gydyti);</w:t>
      </w:r>
    </w:p>
    <w:p w14:paraId="04AD6BAA" w14:textId="77777777" w:rsidR="00E419E6" w:rsidRDefault="00E419E6" w:rsidP="00E419E6">
      <w:pPr>
        <w:tabs>
          <w:tab w:val="left" w:pos="567"/>
        </w:tabs>
        <w:ind w:left="357" w:hanging="357"/>
        <w:rPr>
          <w:sz w:val="22"/>
          <w:szCs w:val="22"/>
        </w:rPr>
      </w:pPr>
      <w:r>
        <w:rPr>
          <w:sz w:val="22"/>
          <w:szCs w:val="22"/>
        </w:rPr>
        <w:t>-</w:t>
      </w:r>
      <w:r>
        <w:rPr>
          <w:sz w:val="22"/>
          <w:szCs w:val="22"/>
        </w:rPr>
        <w:tab/>
        <w:t>kolestiramino (vaisto, vartojamo cholesterolio kiekiui mažinti);</w:t>
      </w:r>
    </w:p>
    <w:p w14:paraId="0C080917" w14:textId="77777777" w:rsidR="00E419E6" w:rsidRDefault="00E419E6" w:rsidP="00E419E6">
      <w:pPr>
        <w:tabs>
          <w:tab w:val="left" w:pos="567"/>
        </w:tabs>
        <w:ind w:left="357" w:hanging="357"/>
        <w:rPr>
          <w:sz w:val="22"/>
          <w:szCs w:val="22"/>
        </w:rPr>
      </w:pPr>
      <w:r>
        <w:rPr>
          <w:sz w:val="22"/>
          <w:szCs w:val="22"/>
        </w:rPr>
        <w:t>-</w:t>
      </w:r>
      <w:r>
        <w:rPr>
          <w:sz w:val="22"/>
          <w:szCs w:val="22"/>
        </w:rPr>
        <w:tab/>
        <w:t>geriamųjų antidiabetinių vaistų, vartojamų diabetui gydyti (sulfonilurėjos darinių, nateglinido).</w:t>
      </w:r>
    </w:p>
    <w:p w14:paraId="2B5170E7" w14:textId="77777777" w:rsidR="00E419E6" w:rsidRDefault="00E419E6" w:rsidP="00E419E6">
      <w:pPr>
        <w:tabs>
          <w:tab w:val="left" w:pos="567"/>
        </w:tabs>
        <w:ind w:left="357" w:hanging="357"/>
        <w:rPr>
          <w:sz w:val="22"/>
          <w:szCs w:val="22"/>
        </w:rPr>
      </w:pPr>
      <w:r>
        <w:rPr>
          <w:sz w:val="22"/>
          <w:szCs w:val="22"/>
        </w:rPr>
        <w:lastRenderedPageBreak/>
        <w:tab/>
        <w:t>Gydytojas turi rūpestingai sekti cukraus koncentraciją Jūsų kraujyje (nes galima hipoglikemija).</w:t>
      </w:r>
    </w:p>
    <w:p w14:paraId="6E651493" w14:textId="77777777" w:rsidR="00E419E6" w:rsidRDefault="00E419E6" w:rsidP="00E419E6">
      <w:pPr>
        <w:tabs>
          <w:tab w:val="left" w:pos="567"/>
        </w:tabs>
        <w:rPr>
          <w:b/>
          <w:sz w:val="22"/>
          <w:szCs w:val="22"/>
        </w:rPr>
      </w:pPr>
    </w:p>
    <w:p w14:paraId="36D33042" w14:textId="77777777" w:rsidR="00E419E6" w:rsidRDefault="00E419E6" w:rsidP="00E419E6">
      <w:pPr>
        <w:keepNext/>
        <w:tabs>
          <w:tab w:val="left" w:pos="567"/>
        </w:tabs>
        <w:rPr>
          <w:b/>
          <w:sz w:val="22"/>
          <w:szCs w:val="22"/>
        </w:rPr>
      </w:pPr>
      <w:r>
        <w:rPr>
          <w:b/>
          <w:sz w:val="22"/>
          <w:szCs w:val="22"/>
        </w:rPr>
        <w:t>Nėštumas, žindymo laikotarpis, vaisingumas</w:t>
      </w:r>
    </w:p>
    <w:p w14:paraId="5EEF1A55" w14:textId="77777777" w:rsidR="00E419E6" w:rsidRDefault="00E419E6" w:rsidP="00E419E6">
      <w:pPr>
        <w:keepNext/>
        <w:tabs>
          <w:tab w:val="left" w:pos="567"/>
        </w:tabs>
        <w:rPr>
          <w:sz w:val="22"/>
          <w:szCs w:val="22"/>
        </w:rPr>
      </w:pPr>
      <w:r>
        <w:rPr>
          <w:sz w:val="22"/>
          <w:szCs w:val="22"/>
        </w:rPr>
        <w:t>Jeigu esate nėščia, žindote kūdikį, manote, kad galbūt esate nėščia arba planuojate pastoti, tai prieš vartodama šį vaistą pasitarkite su gydytoju arba vaistininku.</w:t>
      </w:r>
    </w:p>
    <w:p w14:paraId="15D21E3A" w14:textId="77777777" w:rsidR="00E419E6" w:rsidRDefault="00E419E6" w:rsidP="00E419E6">
      <w:pPr>
        <w:tabs>
          <w:tab w:val="left" w:pos="567"/>
        </w:tabs>
        <w:rPr>
          <w:i/>
          <w:sz w:val="22"/>
          <w:szCs w:val="22"/>
        </w:rPr>
      </w:pPr>
    </w:p>
    <w:p w14:paraId="38DE4766" w14:textId="77777777" w:rsidR="00E419E6" w:rsidRDefault="00E419E6" w:rsidP="00E419E6">
      <w:pPr>
        <w:tabs>
          <w:tab w:val="left" w:pos="567"/>
        </w:tabs>
        <w:rPr>
          <w:i/>
          <w:sz w:val="22"/>
          <w:szCs w:val="22"/>
        </w:rPr>
      </w:pPr>
      <w:r>
        <w:rPr>
          <w:i/>
          <w:sz w:val="22"/>
          <w:szCs w:val="22"/>
        </w:rPr>
        <w:t>Nėštumas</w:t>
      </w:r>
    </w:p>
    <w:p w14:paraId="4265F3F7" w14:textId="73C6C40D" w:rsidR="00E419E6" w:rsidRDefault="00E419E6" w:rsidP="00E419E6">
      <w:pPr>
        <w:tabs>
          <w:tab w:val="left" w:pos="567"/>
        </w:tabs>
        <w:rPr>
          <w:sz w:val="22"/>
          <w:szCs w:val="22"/>
        </w:rPr>
      </w:pPr>
      <w:r>
        <w:rPr>
          <w:sz w:val="22"/>
          <w:szCs w:val="22"/>
        </w:rPr>
        <w:t>Nevartokite Movalis paskutiniųjų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w:t>
      </w:r>
      <w:r w:rsidR="000A0648">
        <w:rPr>
          <w:sz w:val="22"/>
          <w:szCs w:val="22"/>
        </w:rPr>
        <w:t>i</w:t>
      </w:r>
      <w:r>
        <w:rPr>
          <w:sz w:val="22"/>
          <w:szCs w:val="22"/>
        </w:rPr>
        <w:t xml:space="preserve"> tikėtasi.</w:t>
      </w:r>
    </w:p>
    <w:p w14:paraId="5C4D1163" w14:textId="77777777" w:rsidR="00E419E6" w:rsidRDefault="00E419E6" w:rsidP="00E419E6">
      <w:pPr>
        <w:rPr>
          <w:sz w:val="22"/>
          <w:szCs w:val="22"/>
        </w:rPr>
      </w:pPr>
      <w:r>
        <w:rPr>
          <w:sz w:val="22"/>
          <w:szCs w:val="22"/>
        </w:rPr>
        <w:t>Pirmuosius 6 nėštumo mėnesius Movalis vartoti negalima, išskyrus atvejus, kai tai neabejotinai būtina ir taip pataria gydytojas. Jei šiuo laikotarpiu arba bandant pastoti Jums reikalingas gydymas, vaisto reikia vartoti mažiausią dozę kaip įmanoma trumpiau. Jei šio vaisto nuo 20-osios nėštumo savaitės, vartojama ilgiau nei kelias dienas, gali atsirasti vaisiaus inkstų sutrikimų</w:t>
      </w:r>
      <w:r w:rsidDel="008F76A5">
        <w:rPr>
          <w:sz w:val="22"/>
          <w:szCs w:val="22"/>
        </w:rPr>
        <w:t xml:space="preserve"> </w:t>
      </w:r>
      <w:r>
        <w:rPr>
          <w:sz w:val="22"/>
          <w:szCs w:val="22"/>
        </w:rPr>
        <w:t>ir dėl to sumažėti vaisiaus vandenų (oligohidramnionas) arba susiaurėti vaisiaus širdies kraujagyslė (arterinis latakas). Jei Jums reikalingas ilgesnis nei kelių dienų gydymas, gydytojas gali rekomenduoti atlikti papildomą stebėseną.</w:t>
      </w:r>
    </w:p>
    <w:p w14:paraId="13A0E7D2" w14:textId="77777777" w:rsidR="00E419E6" w:rsidRDefault="00E419E6" w:rsidP="00E419E6">
      <w:pPr>
        <w:tabs>
          <w:tab w:val="left" w:pos="567"/>
        </w:tabs>
        <w:rPr>
          <w:i/>
          <w:sz w:val="22"/>
        </w:rPr>
      </w:pPr>
    </w:p>
    <w:p w14:paraId="1EEA2980" w14:textId="77777777" w:rsidR="00E419E6" w:rsidRDefault="00E419E6" w:rsidP="00E419E6">
      <w:pPr>
        <w:tabs>
          <w:tab w:val="left" w:pos="567"/>
        </w:tabs>
        <w:rPr>
          <w:sz w:val="22"/>
          <w:szCs w:val="22"/>
        </w:rPr>
      </w:pPr>
      <w:r>
        <w:rPr>
          <w:sz w:val="22"/>
          <w:szCs w:val="22"/>
        </w:rPr>
        <w:t>Jei šio vaisto vartojote  nėštumo metu, privalote nedelsiant apie tai pasakyti gydytojui ar akušerei,  kadangi būtina apsvarstyti tinkamą Jūsų sekimą.</w:t>
      </w:r>
    </w:p>
    <w:p w14:paraId="1846CE8C" w14:textId="77777777" w:rsidR="00E419E6" w:rsidRDefault="00E419E6" w:rsidP="00E419E6">
      <w:pPr>
        <w:tabs>
          <w:tab w:val="left" w:pos="567"/>
        </w:tabs>
        <w:rPr>
          <w:i/>
          <w:sz w:val="22"/>
        </w:rPr>
      </w:pPr>
    </w:p>
    <w:p w14:paraId="6F6E896D" w14:textId="77777777" w:rsidR="00E419E6" w:rsidRDefault="00E419E6" w:rsidP="00E419E6">
      <w:pPr>
        <w:tabs>
          <w:tab w:val="left" w:pos="567"/>
        </w:tabs>
        <w:rPr>
          <w:i/>
          <w:sz w:val="22"/>
          <w:szCs w:val="22"/>
        </w:rPr>
      </w:pPr>
      <w:r>
        <w:rPr>
          <w:i/>
          <w:sz w:val="22"/>
          <w:szCs w:val="22"/>
        </w:rPr>
        <w:t>Žindymo laikotarpis</w:t>
      </w:r>
    </w:p>
    <w:p w14:paraId="7E9B201E" w14:textId="77777777" w:rsidR="00E419E6" w:rsidRDefault="00E419E6" w:rsidP="00E419E6">
      <w:pPr>
        <w:tabs>
          <w:tab w:val="left" w:pos="567"/>
        </w:tabs>
        <w:rPr>
          <w:sz w:val="22"/>
          <w:szCs w:val="22"/>
        </w:rPr>
      </w:pPr>
      <w:r>
        <w:rPr>
          <w:sz w:val="22"/>
          <w:szCs w:val="22"/>
        </w:rPr>
        <w:t xml:space="preserve">Žindymo laikotarpiu šio vaisto vartoti nerekomenduojama. </w:t>
      </w:r>
    </w:p>
    <w:p w14:paraId="202C131D" w14:textId="77777777" w:rsidR="00E419E6" w:rsidRDefault="00E419E6" w:rsidP="00E419E6">
      <w:pPr>
        <w:tabs>
          <w:tab w:val="left" w:pos="567"/>
        </w:tabs>
        <w:rPr>
          <w:b/>
          <w:sz w:val="22"/>
          <w:szCs w:val="22"/>
        </w:rPr>
      </w:pPr>
    </w:p>
    <w:p w14:paraId="55E60EE2" w14:textId="77777777" w:rsidR="00E419E6" w:rsidRDefault="00E419E6" w:rsidP="00E419E6">
      <w:pPr>
        <w:keepNext/>
        <w:tabs>
          <w:tab w:val="left" w:pos="567"/>
        </w:tabs>
        <w:rPr>
          <w:i/>
          <w:sz w:val="22"/>
          <w:szCs w:val="22"/>
        </w:rPr>
      </w:pPr>
      <w:r>
        <w:rPr>
          <w:i/>
          <w:sz w:val="22"/>
          <w:szCs w:val="22"/>
        </w:rPr>
        <w:t>Vaisingumas</w:t>
      </w:r>
    </w:p>
    <w:p w14:paraId="75D5DBA6" w14:textId="77777777" w:rsidR="00E419E6" w:rsidRDefault="00E419E6" w:rsidP="00E419E6">
      <w:pPr>
        <w:keepNext/>
        <w:tabs>
          <w:tab w:val="left" w:pos="567"/>
        </w:tabs>
        <w:rPr>
          <w:sz w:val="22"/>
          <w:szCs w:val="22"/>
        </w:rPr>
      </w:pPr>
      <w:r>
        <w:rPr>
          <w:sz w:val="22"/>
          <w:szCs w:val="22"/>
        </w:rPr>
        <w:t xml:space="preserve">Movalis gali pasunkinti pastojimą. Jeigu planuojate nėštumą arba turite pastojimo problemų, turite apie tai pasakyti savo gydytojui. </w:t>
      </w:r>
    </w:p>
    <w:p w14:paraId="2858708F" w14:textId="77777777" w:rsidR="00E419E6" w:rsidRDefault="00E419E6" w:rsidP="00E419E6">
      <w:pPr>
        <w:tabs>
          <w:tab w:val="left" w:pos="567"/>
        </w:tabs>
        <w:rPr>
          <w:b/>
          <w:sz w:val="22"/>
          <w:szCs w:val="22"/>
        </w:rPr>
      </w:pPr>
    </w:p>
    <w:p w14:paraId="63E2DE29" w14:textId="77777777" w:rsidR="00E419E6" w:rsidRDefault="00E419E6" w:rsidP="00E419E6">
      <w:pPr>
        <w:keepNext/>
        <w:tabs>
          <w:tab w:val="left" w:pos="567"/>
        </w:tabs>
        <w:rPr>
          <w:b/>
          <w:sz w:val="22"/>
          <w:szCs w:val="22"/>
        </w:rPr>
      </w:pPr>
      <w:r>
        <w:rPr>
          <w:b/>
          <w:sz w:val="22"/>
          <w:szCs w:val="22"/>
        </w:rPr>
        <w:t>Vairavimas ir mechanizmų valdymas</w:t>
      </w:r>
    </w:p>
    <w:p w14:paraId="1171BE4A" w14:textId="77777777" w:rsidR="00E419E6" w:rsidRDefault="00E419E6" w:rsidP="00E419E6">
      <w:pPr>
        <w:keepNext/>
        <w:tabs>
          <w:tab w:val="left" w:pos="567"/>
        </w:tabs>
        <w:rPr>
          <w:sz w:val="22"/>
          <w:szCs w:val="22"/>
        </w:rPr>
      </w:pPr>
      <w:r>
        <w:rPr>
          <w:sz w:val="22"/>
          <w:szCs w:val="22"/>
        </w:rPr>
        <w:t>Movalis gali sukelti regos sutrikimą, įskaitant daiktų matymą lyg per miglą, apsnūdimą, svaigimo (</w:t>
      </w:r>
      <w:r>
        <w:rPr>
          <w:i/>
          <w:sz w:val="22"/>
          <w:szCs w:val="22"/>
        </w:rPr>
        <w:t>vertigo</w:t>
      </w:r>
      <w:r>
        <w:rPr>
          <w:sz w:val="22"/>
          <w:szCs w:val="22"/>
        </w:rPr>
        <w:t>) arba sukimo pojūtį arba kitokių centrinės nervų sistemos sutrikimų. Jeigu pasireiškia regos sutrikimas ar kitoks poveikis, nevairuokite ir nevaldykite mechanizmų.</w:t>
      </w:r>
    </w:p>
    <w:p w14:paraId="539DC5DE" w14:textId="77777777" w:rsidR="00E419E6" w:rsidRDefault="00E419E6" w:rsidP="00E419E6">
      <w:pPr>
        <w:rPr>
          <w:sz w:val="22"/>
          <w:szCs w:val="22"/>
        </w:rPr>
      </w:pPr>
    </w:p>
    <w:p w14:paraId="66BCBD33" w14:textId="77777777" w:rsidR="00E419E6" w:rsidRDefault="00E419E6" w:rsidP="00E419E6">
      <w:pPr>
        <w:rPr>
          <w:sz w:val="22"/>
          <w:szCs w:val="22"/>
        </w:rPr>
      </w:pPr>
      <w:r>
        <w:rPr>
          <w:b/>
          <w:sz w:val="22"/>
          <w:szCs w:val="22"/>
        </w:rPr>
        <w:t>Movalis sudėtyje yra natrio</w:t>
      </w:r>
    </w:p>
    <w:p w14:paraId="71B3286A" w14:textId="77777777" w:rsidR="00E419E6" w:rsidRDefault="00E419E6" w:rsidP="00E419E6">
      <w:pPr>
        <w:rPr>
          <w:sz w:val="22"/>
          <w:szCs w:val="22"/>
        </w:rPr>
      </w:pPr>
      <w:r>
        <w:rPr>
          <w:noProof/>
          <w:sz w:val="22"/>
          <w:szCs w:val="22"/>
        </w:rPr>
        <w:t>Šio vaisto 1,5 ml ampulėje yra mažiau negu 1 mmol (23 mg) natrio, t.y., jis beveik neturi reikšmės.</w:t>
      </w:r>
    </w:p>
    <w:p w14:paraId="01225104" w14:textId="77777777" w:rsidR="00E419E6" w:rsidRDefault="00E419E6" w:rsidP="00E419E6">
      <w:pPr>
        <w:tabs>
          <w:tab w:val="left" w:pos="567"/>
        </w:tabs>
        <w:rPr>
          <w:b/>
          <w:sz w:val="22"/>
          <w:szCs w:val="22"/>
        </w:rPr>
      </w:pPr>
    </w:p>
    <w:p w14:paraId="1C8AA626" w14:textId="77777777" w:rsidR="00E419E6" w:rsidRDefault="00E419E6" w:rsidP="00E419E6">
      <w:pPr>
        <w:tabs>
          <w:tab w:val="left" w:pos="567"/>
        </w:tabs>
        <w:rPr>
          <w:b/>
          <w:sz w:val="22"/>
          <w:szCs w:val="22"/>
        </w:rPr>
      </w:pPr>
    </w:p>
    <w:p w14:paraId="0E14D348" w14:textId="77777777" w:rsidR="00E419E6" w:rsidRDefault="00E419E6" w:rsidP="00E419E6">
      <w:pPr>
        <w:tabs>
          <w:tab w:val="left" w:pos="567"/>
        </w:tabs>
        <w:rPr>
          <w:b/>
          <w:sz w:val="22"/>
          <w:szCs w:val="22"/>
        </w:rPr>
      </w:pPr>
      <w:r>
        <w:rPr>
          <w:b/>
          <w:sz w:val="22"/>
          <w:szCs w:val="22"/>
        </w:rPr>
        <w:t>3.</w:t>
      </w:r>
      <w:r>
        <w:rPr>
          <w:b/>
          <w:sz w:val="22"/>
          <w:szCs w:val="22"/>
        </w:rPr>
        <w:tab/>
        <w:t>Kaip vartoti Movalis</w:t>
      </w:r>
    </w:p>
    <w:p w14:paraId="4FFA171B" w14:textId="77777777" w:rsidR="00E419E6" w:rsidRDefault="00E419E6" w:rsidP="00E419E6">
      <w:pPr>
        <w:tabs>
          <w:tab w:val="left" w:pos="567"/>
        </w:tabs>
        <w:rPr>
          <w:sz w:val="22"/>
          <w:szCs w:val="22"/>
        </w:rPr>
      </w:pPr>
    </w:p>
    <w:p w14:paraId="485553DE" w14:textId="77777777" w:rsidR="00E419E6" w:rsidRDefault="00E419E6" w:rsidP="00E419E6">
      <w:pPr>
        <w:tabs>
          <w:tab w:val="left" w:pos="567"/>
        </w:tabs>
        <w:rPr>
          <w:sz w:val="22"/>
          <w:szCs w:val="22"/>
        </w:rPr>
      </w:pPr>
      <w:r>
        <w:rPr>
          <w:sz w:val="22"/>
          <w:szCs w:val="22"/>
        </w:rPr>
        <w:t>Movalis skirtas leisti tik į raumenis. Jo Jums suleis tik patyręs medicinos darbuotojas.</w:t>
      </w:r>
    </w:p>
    <w:p w14:paraId="0C7F40C5" w14:textId="77777777" w:rsidR="00E419E6" w:rsidRDefault="00E419E6" w:rsidP="00E419E6">
      <w:pPr>
        <w:tabs>
          <w:tab w:val="left" w:pos="567"/>
        </w:tabs>
        <w:rPr>
          <w:sz w:val="22"/>
          <w:szCs w:val="22"/>
        </w:rPr>
      </w:pPr>
      <w:r>
        <w:rPr>
          <w:sz w:val="22"/>
          <w:szCs w:val="22"/>
        </w:rPr>
        <w:t>Šio vaisto Jums lėtai suleis į raumenis, dažniausiai sėdmens. Jeigu Jums reikia daugiau negu vienos injekcijos, Jūsų gydytojas šio vaisto suleis į kitą sėdmens pusę. Jeigu Jums implantuotas klubo protezas, Jūsų gydytojas vaisto leis į priešingą Jūsų kūno pusę. Jeigu pajusite, kad injekcija yra labai skausminga, gydytojas ją sustabdys.</w:t>
      </w:r>
    </w:p>
    <w:p w14:paraId="08E4863C" w14:textId="77777777" w:rsidR="00E419E6" w:rsidRDefault="00E419E6" w:rsidP="00E419E6">
      <w:pPr>
        <w:tabs>
          <w:tab w:val="left" w:pos="567"/>
        </w:tabs>
        <w:rPr>
          <w:sz w:val="22"/>
          <w:szCs w:val="22"/>
        </w:rPr>
      </w:pPr>
    </w:p>
    <w:p w14:paraId="41FE55E8" w14:textId="77777777" w:rsidR="00E419E6" w:rsidRDefault="00E419E6" w:rsidP="00E419E6">
      <w:pPr>
        <w:tabs>
          <w:tab w:val="left" w:pos="567"/>
        </w:tabs>
        <w:rPr>
          <w:b/>
          <w:sz w:val="22"/>
          <w:szCs w:val="22"/>
        </w:rPr>
      </w:pPr>
      <w:r>
        <w:rPr>
          <w:b/>
          <w:bCs/>
          <w:sz w:val="22"/>
          <w:szCs w:val="22"/>
        </w:rPr>
        <w:t>Dozė.</w:t>
      </w:r>
      <w:r>
        <w:rPr>
          <w:b/>
          <w:sz w:val="22"/>
          <w:szCs w:val="22"/>
        </w:rPr>
        <w:t xml:space="preserve"> </w:t>
      </w:r>
    </w:p>
    <w:p w14:paraId="55328244" w14:textId="77777777" w:rsidR="00E419E6" w:rsidRDefault="00E419E6" w:rsidP="00E419E6">
      <w:pPr>
        <w:tabs>
          <w:tab w:val="left" w:pos="567"/>
        </w:tabs>
        <w:rPr>
          <w:sz w:val="22"/>
          <w:szCs w:val="22"/>
        </w:rPr>
      </w:pPr>
      <w:r>
        <w:rPr>
          <w:sz w:val="22"/>
          <w:szCs w:val="22"/>
        </w:rPr>
        <w:t xml:space="preserve">Gydymo pradžioje Jums atliks vieną injekciją. Išimtiniais atvejais (pvz., tada, kai netinka gydymas tabletėmis) gydymas viena injekcija per parą gali būti tęsiamas, tačiau ne ilgiau kaip 2–3 paras. </w:t>
      </w:r>
    </w:p>
    <w:p w14:paraId="0DBC5481" w14:textId="77777777" w:rsidR="00E419E6" w:rsidRDefault="00E419E6" w:rsidP="00E419E6">
      <w:pPr>
        <w:tabs>
          <w:tab w:val="left" w:pos="567"/>
        </w:tabs>
        <w:rPr>
          <w:sz w:val="22"/>
          <w:szCs w:val="22"/>
        </w:rPr>
      </w:pPr>
    </w:p>
    <w:p w14:paraId="0D029EA0" w14:textId="77777777" w:rsidR="00E419E6" w:rsidRDefault="00E419E6" w:rsidP="00E419E6">
      <w:pPr>
        <w:tabs>
          <w:tab w:val="left" w:pos="567"/>
        </w:tabs>
        <w:rPr>
          <w:b/>
          <w:sz w:val="22"/>
          <w:szCs w:val="22"/>
        </w:rPr>
      </w:pPr>
      <w:r>
        <w:rPr>
          <w:b/>
          <w:sz w:val="22"/>
          <w:szCs w:val="22"/>
        </w:rPr>
        <w:t>Rekomenduojamos didžiausios 15 mg paros dozės neviršykite.</w:t>
      </w:r>
    </w:p>
    <w:p w14:paraId="388C17B9" w14:textId="77777777" w:rsidR="00E419E6" w:rsidRDefault="00E419E6" w:rsidP="00E419E6">
      <w:pPr>
        <w:tabs>
          <w:tab w:val="left" w:pos="567"/>
        </w:tabs>
        <w:rPr>
          <w:sz w:val="22"/>
          <w:szCs w:val="22"/>
        </w:rPr>
      </w:pPr>
    </w:p>
    <w:p w14:paraId="7176E580" w14:textId="77777777" w:rsidR="00E419E6" w:rsidRDefault="00E419E6" w:rsidP="00E419E6">
      <w:pPr>
        <w:tabs>
          <w:tab w:val="left" w:pos="567"/>
        </w:tabs>
        <w:rPr>
          <w:sz w:val="22"/>
          <w:szCs w:val="22"/>
        </w:rPr>
      </w:pPr>
      <w:r>
        <w:rPr>
          <w:sz w:val="22"/>
          <w:szCs w:val="22"/>
        </w:rPr>
        <w:lastRenderedPageBreak/>
        <w:t xml:space="preserve">Jeigu kuri nors iš poskyryje „Įspėjimai ir atsargumo priemonės“ išvardytų būklių Jums tinka, Jūsų gydytojas meloksikamo paros dozę Jums gali sumažinti iki 7,5 mg (pusės 1,5 ml ampulės). </w:t>
      </w:r>
    </w:p>
    <w:p w14:paraId="2B0BF035" w14:textId="77777777" w:rsidR="002C4568" w:rsidRDefault="002C4568" w:rsidP="00E419E6">
      <w:pPr>
        <w:keepNext/>
        <w:tabs>
          <w:tab w:val="left" w:pos="567"/>
        </w:tabs>
        <w:rPr>
          <w:b/>
          <w:bCs/>
          <w:iCs/>
          <w:sz w:val="22"/>
          <w:szCs w:val="22"/>
        </w:rPr>
      </w:pPr>
    </w:p>
    <w:p w14:paraId="794F62C5" w14:textId="3A961762" w:rsidR="00E419E6" w:rsidRDefault="00E419E6" w:rsidP="00E419E6">
      <w:pPr>
        <w:keepNext/>
        <w:tabs>
          <w:tab w:val="left" w:pos="567"/>
        </w:tabs>
        <w:rPr>
          <w:b/>
          <w:bCs/>
          <w:i/>
          <w:iCs/>
          <w:sz w:val="22"/>
          <w:szCs w:val="22"/>
        </w:rPr>
      </w:pPr>
      <w:r>
        <w:rPr>
          <w:b/>
          <w:bCs/>
          <w:iCs/>
          <w:sz w:val="22"/>
          <w:szCs w:val="22"/>
        </w:rPr>
        <w:t>Senyviems pacientams</w:t>
      </w:r>
    </w:p>
    <w:p w14:paraId="758D28C2" w14:textId="77777777" w:rsidR="00E419E6" w:rsidRDefault="00E419E6" w:rsidP="00E419E6">
      <w:pPr>
        <w:keepNext/>
        <w:tabs>
          <w:tab w:val="left" w:pos="567"/>
        </w:tabs>
        <w:rPr>
          <w:iCs/>
          <w:sz w:val="22"/>
          <w:szCs w:val="22"/>
        </w:rPr>
      </w:pPr>
      <w:r>
        <w:rPr>
          <w:iCs/>
          <w:sz w:val="22"/>
          <w:szCs w:val="22"/>
        </w:rPr>
        <w:t>Jei Jūs senyvas pacientas, rekomenduojama ilgalaikė paros dozė reumatoidiniam artritui ir ankiloziniam spondilitui gydyti – 7,5 mg per parą (pusė 1,5 ml ampulės).</w:t>
      </w:r>
    </w:p>
    <w:p w14:paraId="43618ACB" w14:textId="77777777" w:rsidR="00E419E6" w:rsidRDefault="00E419E6" w:rsidP="00E419E6">
      <w:pPr>
        <w:tabs>
          <w:tab w:val="left" w:pos="567"/>
        </w:tabs>
        <w:rPr>
          <w:sz w:val="22"/>
          <w:szCs w:val="22"/>
        </w:rPr>
      </w:pPr>
    </w:p>
    <w:p w14:paraId="10167261" w14:textId="77777777" w:rsidR="00E419E6" w:rsidRDefault="00E419E6" w:rsidP="00E419E6">
      <w:pPr>
        <w:tabs>
          <w:tab w:val="left" w:pos="567"/>
        </w:tabs>
        <w:rPr>
          <w:b/>
          <w:bCs/>
          <w:sz w:val="22"/>
          <w:szCs w:val="22"/>
        </w:rPr>
      </w:pPr>
      <w:r>
        <w:rPr>
          <w:b/>
          <w:bCs/>
          <w:sz w:val="22"/>
          <w:szCs w:val="22"/>
        </w:rPr>
        <w:t>Vartojimas padidėjusio šalutinio poveikio rizikos grupės pacientams</w:t>
      </w:r>
    </w:p>
    <w:p w14:paraId="482EA48A" w14:textId="77777777" w:rsidR="00E419E6" w:rsidRDefault="00E419E6" w:rsidP="00E419E6">
      <w:pPr>
        <w:tabs>
          <w:tab w:val="left" w:pos="567"/>
        </w:tabs>
        <w:rPr>
          <w:sz w:val="22"/>
          <w:szCs w:val="22"/>
        </w:rPr>
      </w:pPr>
      <w:r>
        <w:rPr>
          <w:sz w:val="22"/>
          <w:szCs w:val="22"/>
        </w:rPr>
        <w:t>Jei Jūs esate padidėjusio šalutinio poveikio rizikos grupės pacientas, gydytojas Jus pradės gydyti 7,5 mg vaisto paros doze (</w:t>
      </w:r>
      <w:r>
        <w:rPr>
          <w:iCs/>
          <w:sz w:val="22"/>
          <w:szCs w:val="22"/>
        </w:rPr>
        <w:t>puse 1,5 ml ampulės</w:t>
      </w:r>
      <w:r>
        <w:rPr>
          <w:sz w:val="22"/>
          <w:szCs w:val="22"/>
        </w:rPr>
        <w:t>).</w:t>
      </w:r>
    </w:p>
    <w:p w14:paraId="406B2FE7" w14:textId="77777777" w:rsidR="00E419E6" w:rsidRDefault="00E419E6" w:rsidP="00E419E6">
      <w:pPr>
        <w:tabs>
          <w:tab w:val="left" w:pos="567"/>
        </w:tabs>
        <w:rPr>
          <w:sz w:val="22"/>
          <w:szCs w:val="22"/>
        </w:rPr>
      </w:pPr>
    </w:p>
    <w:p w14:paraId="6B198EBA" w14:textId="77777777" w:rsidR="00E419E6" w:rsidRDefault="00E419E6" w:rsidP="00E419E6">
      <w:pPr>
        <w:tabs>
          <w:tab w:val="left" w:pos="567"/>
        </w:tabs>
        <w:rPr>
          <w:b/>
          <w:bCs/>
          <w:iCs/>
          <w:sz w:val="22"/>
          <w:szCs w:val="22"/>
        </w:rPr>
      </w:pPr>
      <w:r>
        <w:rPr>
          <w:b/>
          <w:bCs/>
          <w:iCs/>
          <w:sz w:val="22"/>
          <w:szCs w:val="22"/>
        </w:rPr>
        <w:t>Inkstų nepakankamumas</w:t>
      </w:r>
    </w:p>
    <w:p w14:paraId="4E855F4B" w14:textId="77777777" w:rsidR="00E419E6" w:rsidRDefault="00E419E6" w:rsidP="00E419E6">
      <w:pPr>
        <w:tabs>
          <w:tab w:val="left" w:pos="567"/>
        </w:tabs>
        <w:rPr>
          <w:sz w:val="22"/>
          <w:szCs w:val="22"/>
        </w:rPr>
      </w:pPr>
      <w:r>
        <w:rPr>
          <w:sz w:val="22"/>
          <w:szCs w:val="22"/>
        </w:rPr>
        <w:t xml:space="preserve">Jei Jūs esate dializuojamas pacientas, sergantis sunkiu inkstų nepakankamumu, Jums paros dozė turi būti ne didesnė, kaip 7,5 mg </w:t>
      </w:r>
      <w:r>
        <w:rPr>
          <w:iCs/>
          <w:sz w:val="22"/>
          <w:szCs w:val="22"/>
        </w:rPr>
        <w:t>(pusė 1,5 ml ampulės)</w:t>
      </w:r>
      <w:r>
        <w:rPr>
          <w:sz w:val="22"/>
          <w:szCs w:val="22"/>
        </w:rPr>
        <w:t>.</w:t>
      </w:r>
    </w:p>
    <w:p w14:paraId="6DA5A579" w14:textId="77777777" w:rsidR="00E419E6" w:rsidRDefault="00E419E6" w:rsidP="00E419E6">
      <w:pPr>
        <w:tabs>
          <w:tab w:val="left" w:pos="567"/>
        </w:tabs>
        <w:rPr>
          <w:sz w:val="22"/>
          <w:szCs w:val="22"/>
        </w:rPr>
      </w:pPr>
      <w:r>
        <w:rPr>
          <w:sz w:val="22"/>
          <w:szCs w:val="22"/>
        </w:rPr>
        <w:t>Sergantiems vidutinio sunkumo ar nesunkiu inkstų nepakankamumu dozės mažinti nereikia.</w:t>
      </w:r>
    </w:p>
    <w:p w14:paraId="06C9FC03" w14:textId="77777777" w:rsidR="00E419E6" w:rsidRDefault="00E419E6" w:rsidP="00E419E6">
      <w:pPr>
        <w:tabs>
          <w:tab w:val="left" w:pos="567"/>
        </w:tabs>
        <w:rPr>
          <w:sz w:val="22"/>
          <w:szCs w:val="22"/>
        </w:rPr>
      </w:pPr>
    </w:p>
    <w:p w14:paraId="0DD5A5AE" w14:textId="77777777" w:rsidR="00E419E6" w:rsidRDefault="00E419E6" w:rsidP="00E419E6">
      <w:pPr>
        <w:tabs>
          <w:tab w:val="left" w:pos="567"/>
        </w:tabs>
        <w:rPr>
          <w:b/>
          <w:bCs/>
          <w:iCs/>
          <w:sz w:val="22"/>
          <w:szCs w:val="22"/>
        </w:rPr>
      </w:pPr>
      <w:r>
        <w:rPr>
          <w:b/>
          <w:bCs/>
          <w:iCs/>
          <w:sz w:val="22"/>
          <w:szCs w:val="22"/>
        </w:rPr>
        <w:t>Kepenų nepakankamumas</w:t>
      </w:r>
    </w:p>
    <w:p w14:paraId="5841CC97" w14:textId="77777777" w:rsidR="00E419E6" w:rsidRDefault="00E419E6" w:rsidP="00E419E6">
      <w:pPr>
        <w:tabs>
          <w:tab w:val="left" w:pos="567"/>
        </w:tabs>
        <w:rPr>
          <w:sz w:val="22"/>
          <w:szCs w:val="22"/>
        </w:rPr>
      </w:pPr>
      <w:r>
        <w:rPr>
          <w:sz w:val="22"/>
          <w:szCs w:val="22"/>
        </w:rPr>
        <w:t>Sergantiems vidutinio sunkumo ar nesunkiu kepenų nepakankamumu dozės mažinti nereikia.</w:t>
      </w:r>
    </w:p>
    <w:p w14:paraId="6F52A886" w14:textId="77777777" w:rsidR="00E419E6" w:rsidRDefault="00E419E6" w:rsidP="00E419E6">
      <w:pPr>
        <w:tabs>
          <w:tab w:val="left" w:pos="567"/>
        </w:tabs>
        <w:rPr>
          <w:sz w:val="22"/>
          <w:szCs w:val="22"/>
        </w:rPr>
      </w:pPr>
    </w:p>
    <w:p w14:paraId="51181D8E" w14:textId="77777777" w:rsidR="00E419E6" w:rsidRDefault="00E419E6" w:rsidP="00E419E6">
      <w:pPr>
        <w:tabs>
          <w:tab w:val="left" w:pos="567"/>
        </w:tabs>
        <w:rPr>
          <w:b/>
          <w:bCs/>
          <w:iCs/>
          <w:sz w:val="22"/>
          <w:szCs w:val="22"/>
        </w:rPr>
      </w:pPr>
      <w:r>
        <w:rPr>
          <w:b/>
          <w:bCs/>
          <w:iCs/>
          <w:sz w:val="22"/>
        </w:rPr>
        <w:t>Vartojimas vaikams ir paaugliams</w:t>
      </w:r>
    </w:p>
    <w:p w14:paraId="2532BA9D" w14:textId="77777777" w:rsidR="00E419E6" w:rsidRDefault="00E419E6" w:rsidP="00E419E6">
      <w:pPr>
        <w:tabs>
          <w:tab w:val="left" w:pos="567"/>
        </w:tabs>
        <w:rPr>
          <w:bCs/>
          <w:sz w:val="22"/>
          <w:szCs w:val="22"/>
        </w:rPr>
      </w:pPr>
      <w:r>
        <w:rPr>
          <w:bCs/>
          <w:sz w:val="22"/>
        </w:rPr>
        <w:t>Vaikams ir jaunesniems nei 18 metų paaugliams Movalis injekcinio tirpalo skirti negalima.</w:t>
      </w:r>
    </w:p>
    <w:p w14:paraId="262DCD56" w14:textId="77777777" w:rsidR="00E419E6" w:rsidRDefault="00E419E6" w:rsidP="00E419E6">
      <w:pPr>
        <w:tabs>
          <w:tab w:val="left" w:pos="567"/>
        </w:tabs>
        <w:rPr>
          <w:sz w:val="22"/>
          <w:szCs w:val="22"/>
        </w:rPr>
      </w:pPr>
    </w:p>
    <w:p w14:paraId="462B2DD7" w14:textId="77777777" w:rsidR="00E419E6" w:rsidRDefault="00E419E6" w:rsidP="00E419E6">
      <w:pPr>
        <w:tabs>
          <w:tab w:val="left" w:pos="567"/>
        </w:tabs>
        <w:rPr>
          <w:b/>
          <w:sz w:val="22"/>
          <w:szCs w:val="22"/>
        </w:rPr>
      </w:pPr>
      <w:r>
        <w:rPr>
          <w:b/>
          <w:sz w:val="22"/>
          <w:szCs w:val="22"/>
        </w:rPr>
        <w:t>Ką daryti pavartojus per didelę Movalis dozę?</w:t>
      </w:r>
    </w:p>
    <w:p w14:paraId="018A6388" w14:textId="77777777" w:rsidR="00E419E6" w:rsidRDefault="00E419E6" w:rsidP="00E419E6">
      <w:pPr>
        <w:tabs>
          <w:tab w:val="left" w:pos="567"/>
        </w:tabs>
        <w:rPr>
          <w:bCs/>
          <w:sz w:val="22"/>
          <w:szCs w:val="22"/>
        </w:rPr>
      </w:pPr>
      <w:r>
        <w:rPr>
          <w:sz w:val="22"/>
        </w:rPr>
        <w:t>Jeigu pavartojote per daug Movalis ampulių arba įtariate perdozavimą, nedelsdami kreipkitės į savo gydytoją arba vykite į artimiausią ligoninę</w:t>
      </w:r>
      <w:r>
        <w:rPr>
          <w:bCs/>
          <w:sz w:val="22"/>
          <w:szCs w:val="22"/>
        </w:rPr>
        <w:t>.</w:t>
      </w:r>
    </w:p>
    <w:p w14:paraId="35190464" w14:textId="77777777" w:rsidR="00E419E6" w:rsidRDefault="00E419E6" w:rsidP="00E419E6">
      <w:pPr>
        <w:tabs>
          <w:tab w:val="left" w:pos="567"/>
        </w:tabs>
        <w:rPr>
          <w:sz w:val="22"/>
          <w:szCs w:val="22"/>
        </w:rPr>
      </w:pPr>
    </w:p>
    <w:p w14:paraId="1BCA3BB6" w14:textId="77777777" w:rsidR="00E419E6" w:rsidRDefault="00E419E6" w:rsidP="00E419E6">
      <w:pPr>
        <w:tabs>
          <w:tab w:val="left" w:pos="567"/>
        </w:tabs>
        <w:rPr>
          <w:b/>
          <w:sz w:val="22"/>
        </w:rPr>
      </w:pPr>
      <w:r>
        <w:rPr>
          <w:b/>
          <w:sz w:val="22"/>
        </w:rPr>
        <w:t>Ūminio NVNU perdozavimo simptomai paprastai būna tik šie:</w:t>
      </w:r>
    </w:p>
    <w:p w14:paraId="386169C1" w14:textId="77777777" w:rsidR="00E419E6" w:rsidRDefault="00E419E6" w:rsidP="00E419E6">
      <w:pPr>
        <w:tabs>
          <w:tab w:val="left" w:pos="567"/>
        </w:tabs>
        <w:ind w:left="357" w:hanging="357"/>
        <w:rPr>
          <w:sz w:val="22"/>
          <w:szCs w:val="22"/>
        </w:rPr>
      </w:pPr>
      <w:r>
        <w:rPr>
          <w:sz w:val="22"/>
          <w:szCs w:val="22"/>
        </w:rPr>
        <w:t>-</w:t>
      </w:r>
      <w:r>
        <w:rPr>
          <w:sz w:val="22"/>
          <w:szCs w:val="22"/>
        </w:rPr>
        <w:tab/>
        <w:t>energijos stoka (letargija);</w:t>
      </w:r>
    </w:p>
    <w:p w14:paraId="0C22EEE4" w14:textId="77777777" w:rsidR="00E419E6" w:rsidRDefault="00E419E6" w:rsidP="00E419E6">
      <w:pPr>
        <w:tabs>
          <w:tab w:val="left" w:pos="567"/>
        </w:tabs>
        <w:ind w:left="357" w:hanging="357"/>
        <w:rPr>
          <w:sz w:val="22"/>
          <w:szCs w:val="22"/>
        </w:rPr>
      </w:pPr>
      <w:r>
        <w:rPr>
          <w:sz w:val="22"/>
          <w:szCs w:val="22"/>
        </w:rPr>
        <w:t>-</w:t>
      </w:r>
      <w:r>
        <w:rPr>
          <w:sz w:val="22"/>
          <w:szCs w:val="22"/>
        </w:rPr>
        <w:tab/>
        <w:t>apsnūdimas;</w:t>
      </w:r>
    </w:p>
    <w:p w14:paraId="33334D7D" w14:textId="77777777" w:rsidR="00E419E6" w:rsidRDefault="00E419E6" w:rsidP="00E419E6">
      <w:pPr>
        <w:tabs>
          <w:tab w:val="left" w:pos="567"/>
        </w:tabs>
        <w:ind w:left="357" w:hanging="357"/>
        <w:rPr>
          <w:sz w:val="22"/>
          <w:szCs w:val="22"/>
        </w:rPr>
      </w:pPr>
      <w:r>
        <w:rPr>
          <w:sz w:val="22"/>
          <w:szCs w:val="22"/>
        </w:rPr>
        <w:t>-</w:t>
      </w:r>
      <w:r>
        <w:rPr>
          <w:sz w:val="22"/>
          <w:szCs w:val="22"/>
        </w:rPr>
        <w:tab/>
        <w:t>pykinimas (šleikštulys) ir vėmimas;</w:t>
      </w:r>
    </w:p>
    <w:p w14:paraId="523071C7" w14:textId="77777777" w:rsidR="00E419E6" w:rsidRDefault="00E419E6" w:rsidP="00E419E6">
      <w:pPr>
        <w:tabs>
          <w:tab w:val="left" w:pos="567"/>
        </w:tabs>
        <w:ind w:left="357" w:hanging="357"/>
        <w:rPr>
          <w:sz w:val="22"/>
          <w:szCs w:val="22"/>
        </w:rPr>
      </w:pPr>
      <w:r>
        <w:rPr>
          <w:sz w:val="22"/>
          <w:szCs w:val="22"/>
        </w:rPr>
        <w:t>-</w:t>
      </w:r>
      <w:r>
        <w:rPr>
          <w:sz w:val="22"/>
          <w:szCs w:val="22"/>
        </w:rPr>
        <w:tab/>
        <w:t>skausmas skrandžio plote (epigastriumo skausmas).</w:t>
      </w:r>
    </w:p>
    <w:p w14:paraId="2789B011" w14:textId="77777777" w:rsidR="00E419E6" w:rsidRDefault="00E419E6" w:rsidP="00E419E6">
      <w:pPr>
        <w:tabs>
          <w:tab w:val="left" w:pos="567"/>
        </w:tabs>
        <w:rPr>
          <w:sz w:val="22"/>
          <w:szCs w:val="22"/>
        </w:rPr>
      </w:pPr>
      <w:r>
        <w:rPr>
          <w:sz w:val="22"/>
          <w:szCs w:val="22"/>
        </w:rPr>
        <w:t>Movalis vartojimą nutraukus, šie simptomai paprastai susilpnėja. Be to, gali pasireikšti skrandžio ar žarnų kraujavimas (virškinimo trakto kraujavimas).</w:t>
      </w:r>
    </w:p>
    <w:p w14:paraId="68344EAB" w14:textId="77777777" w:rsidR="00E419E6" w:rsidRDefault="00E419E6" w:rsidP="00E419E6">
      <w:pPr>
        <w:tabs>
          <w:tab w:val="left" w:pos="567"/>
        </w:tabs>
        <w:rPr>
          <w:sz w:val="22"/>
          <w:szCs w:val="22"/>
        </w:rPr>
      </w:pPr>
    </w:p>
    <w:p w14:paraId="39BAF5CD" w14:textId="77777777" w:rsidR="00E419E6" w:rsidRDefault="00E419E6" w:rsidP="00E419E6">
      <w:pPr>
        <w:tabs>
          <w:tab w:val="left" w:pos="567"/>
        </w:tabs>
        <w:rPr>
          <w:sz w:val="22"/>
          <w:szCs w:val="22"/>
        </w:rPr>
      </w:pPr>
      <w:r>
        <w:rPr>
          <w:sz w:val="22"/>
          <w:szCs w:val="22"/>
        </w:rPr>
        <w:t>Sunkaus apsinuodijimo atveju galimi sunkūs  nepageidaujami poveikiai  (žr. 4 skyrių):</w:t>
      </w:r>
    </w:p>
    <w:p w14:paraId="547480BB" w14:textId="77777777" w:rsidR="00E419E6" w:rsidRDefault="00E419E6" w:rsidP="00E419E6">
      <w:pPr>
        <w:tabs>
          <w:tab w:val="left" w:pos="567"/>
        </w:tabs>
        <w:ind w:left="357" w:hanging="357"/>
        <w:rPr>
          <w:sz w:val="22"/>
          <w:szCs w:val="22"/>
        </w:rPr>
      </w:pPr>
      <w:r>
        <w:rPr>
          <w:sz w:val="22"/>
          <w:szCs w:val="22"/>
        </w:rPr>
        <w:t>-</w:t>
      </w:r>
      <w:r>
        <w:rPr>
          <w:sz w:val="22"/>
          <w:szCs w:val="22"/>
        </w:rPr>
        <w:tab/>
        <w:t>didelis kraujospūdis (hipertenzija);</w:t>
      </w:r>
    </w:p>
    <w:p w14:paraId="147B55CF" w14:textId="77777777" w:rsidR="00E419E6" w:rsidRDefault="00E419E6" w:rsidP="00E419E6">
      <w:pPr>
        <w:tabs>
          <w:tab w:val="left" w:pos="567"/>
        </w:tabs>
        <w:ind w:left="357" w:hanging="357"/>
        <w:rPr>
          <w:sz w:val="22"/>
          <w:szCs w:val="22"/>
        </w:rPr>
      </w:pPr>
      <w:r>
        <w:rPr>
          <w:sz w:val="22"/>
          <w:szCs w:val="22"/>
        </w:rPr>
        <w:t>-</w:t>
      </w:r>
      <w:r>
        <w:rPr>
          <w:sz w:val="22"/>
          <w:szCs w:val="22"/>
        </w:rPr>
        <w:tab/>
        <w:t>ūminis inkstų nepakankamumas;</w:t>
      </w:r>
    </w:p>
    <w:p w14:paraId="5A97B1CD" w14:textId="77777777" w:rsidR="00E419E6" w:rsidRDefault="00E419E6" w:rsidP="00E419E6">
      <w:pPr>
        <w:tabs>
          <w:tab w:val="left" w:pos="567"/>
        </w:tabs>
        <w:ind w:left="357" w:hanging="357"/>
        <w:rPr>
          <w:sz w:val="22"/>
          <w:szCs w:val="22"/>
        </w:rPr>
      </w:pPr>
      <w:r>
        <w:rPr>
          <w:sz w:val="22"/>
          <w:szCs w:val="22"/>
        </w:rPr>
        <w:t>-</w:t>
      </w:r>
      <w:r>
        <w:rPr>
          <w:sz w:val="22"/>
          <w:szCs w:val="22"/>
        </w:rPr>
        <w:tab/>
        <w:t>kepenų veiklos sutrikimas;</w:t>
      </w:r>
    </w:p>
    <w:p w14:paraId="088CE9E1" w14:textId="77777777" w:rsidR="00E419E6" w:rsidRDefault="00E419E6" w:rsidP="00E419E6">
      <w:pPr>
        <w:tabs>
          <w:tab w:val="left" w:pos="567"/>
        </w:tabs>
        <w:ind w:left="357" w:hanging="357"/>
        <w:rPr>
          <w:sz w:val="22"/>
          <w:szCs w:val="22"/>
        </w:rPr>
      </w:pPr>
      <w:r>
        <w:rPr>
          <w:sz w:val="22"/>
          <w:szCs w:val="22"/>
        </w:rPr>
        <w:t>-</w:t>
      </w:r>
      <w:r>
        <w:rPr>
          <w:sz w:val="22"/>
          <w:szCs w:val="22"/>
        </w:rPr>
        <w:tab/>
        <w:t>kvėpavimo suretėjimas, gilumo sumažėjimas ar sustojimas (kvėpavimo depresija);</w:t>
      </w:r>
    </w:p>
    <w:p w14:paraId="20F51F80" w14:textId="77777777" w:rsidR="00E419E6" w:rsidRDefault="00E419E6" w:rsidP="00E419E6">
      <w:pPr>
        <w:tabs>
          <w:tab w:val="left" w:pos="567"/>
        </w:tabs>
        <w:ind w:left="357" w:hanging="357"/>
        <w:rPr>
          <w:sz w:val="22"/>
          <w:szCs w:val="22"/>
        </w:rPr>
      </w:pPr>
      <w:r>
        <w:rPr>
          <w:sz w:val="22"/>
          <w:szCs w:val="22"/>
        </w:rPr>
        <w:t>-</w:t>
      </w:r>
      <w:r>
        <w:rPr>
          <w:sz w:val="22"/>
          <w:szCs w:val="22"/>
        </w:rPr>
        <w:tab/>
        <w:t>sąmonės praradimas (koma);</w:t>
      </w:r>
    </w:p>
    <w:p w14:paraId="76C64544" w14:textId="77777777" w:rsidR="00E419E6" w:rsidRDefault="00E419E6" w:rsidP="00E419E6">
      <w:pPr>
        <w:tabs>
          <w:tab w:val="left" w:pos="567"/>
        </w:tabs>
        <w:ind w:left="357" w:hanging="357"/>
        <w:rPr>
          <w:sz w:val="22"/>
          <w:szCs w:val="22"/>
        </w:rPr>
      </w:pPr>
      <w:r>
        <w:rPr>
          <w:sz w:val="22"/>
          <w:szCs w:val="22"/>
        </w:rPr>
        <w:t>-</w:t>
      </w:r>
      <w:r>
        <w:rPr>
          <w:sz w:val="22"/>
          <w:szCs w:val="22"/>
        </w:rPr>
        <w:tab/>
        <w:t>traukuliai (konvulsijos);</w:t>
      </w:r>
    </w:p>
    <w:p w14:paraId="2F5C44C1" w14:textId="77777777" w:rsidR="00E419E6" w:rsidRDefault="00E419E6" w:rsidP="00E419E6">
      <w:pPr>
        <w:tabs>
          <w:tab w:val="left" w:pos="567"/>
        </w:tabs>
        <w:ind w:left="357" w:hanging="357"/>
        <w:rPr>
          <w:sz w:val="22"/>
          <w:szCs w:val="22"/>
        </w:rPr>
      </w:pPr>
      <w:r>
        <w:rPr>
          <w:sz w:val="22"/>
          <w:szCs w:val="22"/>
        </w:rPr>
        <w:t>-</w:t>
      </w:r>
      <w:r>
        <w:rPr>
          <w:sz w:val="22"/>
          <w:szCs w:val="22"/>
        </w:rPr>
        <w:tab/>
        <w:t>kraujotakos nepakankamumas (kardiovaskulinis nepakankamumas);</w:t>
      </w:r>
    </w:p>
    <w:p w14:paraId="01C66E1E" w14:textId="77777777" w:rsidR="00E419E6" w:rsidRDefault="00E419E6" w:rsidP="00E419E6">
      <w:pPr>
        <w:tabs>
          <w:tab w:val="left" w:pos="567"/>
        </w:tabs>
        <w:ind w:left="357" w:hanging="357"/>
        <w:rPr>
          <w:sz w:val="22"/>
          <w:szCs w:val="22"/>
        </w:rPr>
      </w:pPr>
      <w:r>
        <w:rPr>
          <w:sz w:val="22"/>
          <w:szCs w:val="22"/>
        </w:rPr>
        <w:t>-</w:t>
      </w:r>
      <w:r>
        <w:rPr>
          <w:sz w:val="22"/>
          <w:szCs w:val="22"/>
        </w:rPr>
        <w:tab/>
        <w:t>širdies veiklos išnykimas (širdies sustojimas);</w:t>
      </w:r>
    </w:p>
    <w:p w14:paraId="347B2BBF" w14:textId="77777777" w:rsidR="00E419E6" w:rsidRDefault="00E419E6" w:rsidP="00E419E6">
      <w:pPr>
        <w:tabs>
          <w:tab w:val="left" w:pos="567"/>
        </w:tabs>
        <w:ind w:left="357" w:hanging="357"/>
        <w:rPr>
          <w:sz w:val="22"/>
          <w:szCs w:val="22"/>
        </w:rPr>
      </w:pPr>
      <w:r>
        <w:rPr>
          <w:sz w:val="22"/>
          <w:szCs w:val="22"/>
        </w:rPr>
        <w:t>-</w:t>
      </w:r>
      <w:r>
        <w:rPr>
          <w:sz w:val="22"/>
          <w:szCs w:val="22"/>
        </w:rPr>
        <w:tab/>
        <w:t>ūminės alerginės (padidėjusio jautrumo) reakcijos, įskaitant:</w:t>
      </w:r>
    </w:p>
    <w:p w14:paraId="744A16BA" w14:textId="77777777" w:rsidR="00E419E6" w:rsidRDefault="00E419E6" w:rsidP="00E419E6">
      <w:pPr>
        <w:tabs>
          <w:tab w:val="left" w:pos="567"/>
        </w:tabs>
        <w:ind w:left="714" w:hanging="357"/>
        <w:rPr>
          <w:sz w:val="22"/>
          <w:szCs w:val="22"/>
        </w:rPr>
      </w:pPr>
      <w:r>
        <w:rPr>
          <w:sz w:val="22"/>
          <w:szCs w:val="22"/>
        </w:rPr>
        <w:t>-</w:t>
      </w:r>
      <w:r>
        <w:rPr>
          <w:sz w:val="22"/>
          <w:szCs w:val="22"/>
        </w:rPr>
        <w:tab/>
        <w:t>alpulį,</w:t>
      </w:r>
    </w:p>
    <w:p w14:paraId="5956D455" w14:textId="77777777" w:rsidR="00E419E6" w:rsidRDefault="00E419E6" w:rsidP="00E419E6">
      <w:pPr>
        <w:tabs>
          <w:tab w:val="left" w:pos="567"/>
        </w:tabs>
        <w:ind w:left="714" w:hanging="357"/>
        <w:rPr>
          <w:sz w:val="22"/>
          <w:szCs w:val="22"/>
        </w:rPr>
      </w:pPr>
      <w:r>
        <w:rPr>
          <w:sz w:val="22"/>
          <w:szCs w:val="22"/>
        </w:rPr>
        <w:t>-</w:t>
      </w:r>
      <w:r>
        <w:rPr>
          <w:sz w:val="22"/>
          <w:szCs w:val="22"/>
        </w:rPr>
        <w:tab/>
        <w:t>dusulį,</w:t>
      </w:r>
    </w:p>
    <w:p w14:paraId="731C96F8" w14:textId="77777777" w:rsidR="00E419E6" w:rsidRDefault="00E419E6" w:rsidP="00E419E6">
      <w:pPr>
        <w:tabs>
          <w:tab w:val="left" w:pos="567"/>
        </w:tabs>
        <w:ind w:left="714" w:hanging="357"/>
        <w:rPr>
          <w:sz w:val="22"/>
          <w:szCs w:val="22"/>
        </w:rPr>
      </w:pPr>
      <w:r>
        <w:rPr>
          <w:sz w:val="22"/>
          <w:szCs w:val="22"/>
        </w:rPr>
        <w:t>-</w:t>
      </w:r>
      <w:r>
        <w:rPr>
          <w:sz w:val="22"/>
          <w:szCs w:val="22"/>
        </w:rPr>
        <w:tab/>
        <w:t>odos reakcijas.</w:t>
      </w:r>
    </w:p>
    <w:p w14:paraId="2AD89CFC" w14:textId="77777777" w:rsidR="00E419E6" w:rsidRDefault="00E419E6" w:rsidP="00E419E6">
      <w:pPr>
        <w:tabs>
          <w:tab w:val="left" w:pos="567"/>
        </w:tabs>
        <w:rPr>
          <w:sz w:val="22"/>
          <w:szCs w:val="22"/>
        </w:rPr>
      </w:pPr>
    </w:p>
    <w:p w14:paraId="530B30CF" w14:textId="77777777" w:rsidR="00E419E6" w:rsidRDefault="00E419E6" w:rsidP="00E419E6">
      <w:pPr>
        <w:tabs>
          <w:tab w:val="left" w:pos="567"/>
        </w:tabs>
        <w:rPr>
          <w:b/>
          <w:sz w:val="22"/>
          <w:szCs w:val="22"/>
        </w:rPr>
      </w:pPr>
      <w:r>
        <w:rPr>
          <w:b/>
          <w:sz w:val="22"/>
          <w:szCs w:val="22"/>
        </w:rPr>
        <w:t>Pamiršus pavartoti Movalis</w:t>
      </w:r>
    </w:p>
    <w:p w14:paraId="6F5C570E" w14:textId="77777777" w:rsidR="00E419E6" w:rsidRDefault="00E419E6" w:rsidP="00E419E6">
      <w:pPr>
        <w:tabs>
          <w:tab w:val="left" w:pos="567"/>
        </w:tabs>
        <w:rPr>
          <w:sz w:val="22"/>
          <w:szCs w:val="22"/>
        </w:rPr>
      </w:pPr>
      <w:r>
        <w:rPr>
          <w:sz w:val="22"/>
          <w:szCs w:val="22"/>
        </w:rPr>
        <w:t xml:space="preserve">Negalima vartoti dvigubos dozės norint kompensuoti praleistą dozę. Kitą dozę vartokite tik įprastiniu laiku. </w:t>
      </w:r>
    </w:p>
    <w:p w14:paraId="2D8D401A" w14:textId="77777777" w:rsidR="00E419E6" w:rsidRDefault="00E419E6" w:rsidP="00E419E6">
      <w:pPr>
        <w:tabs>
          <w:tab w:val="left" w:pos="567"/>
        </w:tabs>
        <w:rPr>
          <w:sz w:val="22"/>
          <w:szCs w:val="22"/>
        </w:rPr>
      </w:pPr>
      <w:r>
        <w:rPr>
          <w:sz w:val="22"/>
          <w:szCs w:val="22"/>
        </w:rPr>
        <w:lastRenderedPageBreak/>
        <w:t>Jeigu kiltų daugiau klausimų dėl šio vaisto vartojimo, kreipkitės į gydytoją arba vaistininką.</w:t>
      </w:r>
    </w:p>
    <w:p w14:paraId="1EE0FC5D" w14:textId="5D94D0CE" w:rsidR="00E419E6" w:rsidRPr="003F0970" w:rsidRDefault="00E419E6" w:rsidP="00E419E6">
      <w:pPr>
        <w:tabs>
          <w:tab w:val="left" w:pos="567"/>
        </w:tabs>
        <w:rPr>
          <w:b/>
          <w:sz w:val="22"/>
        </w:rPr>
      </w:pPr>
    </w:p>
    <w:p w14:paraId="311B4827" w14:textId="77777777" w:rsidR="002C4568" w:rsidRDefault="002C4568" w:rsidP="00E419E6">
      <w:pPr>
        <w:tabs>
          <w:tab w:val="left" w:pos="567"/>
        </w:tabs>
        <w:rPr>
          <w:b/>
          <w:sz w:val="22"/>
          <w:szCs w:val="22"/>
        </w:rPr>
      </w:pPr>
    </w:p>
    <w:p w14:paraId="383E4A3C" w14:textId="77777777" w:rsidR="00E419E6" w:rsidRDefault="00E419E6" w:rsidP="00E419E6">
      <w:pPr>
        <w:tabs>
          <w:tab w:val="left" w:pos="567"/>
        </w:tabs>
        <w:rPr>
          <w:b/>
          <w:sz w:val="22"/>
          <w:szCs w:val="22"/>
        </w:rPr>
      </w:pPr>
      <w:r>
        <w:rPr>
          <w:b/>
          <w:sz w:val="22"/>
          <w:szCs w:val="22"/>
        </w:rPr>
        <w:t>4.</w:t>
      </w:r>
      <w:r>
        <w:rPr>
          <w:b/>
          <w:sz w:val="22"/>
          <w:szCs w:val="22"/>
        </w:rPr>
        <w:tab/>
        <w:t>Galimas šalutinis poveikis</w:t>
      </w:r>
    </w:p>
    <w:p w14:paraId="48B2C074" w14:textId="77777777" w:rsidR="00E419E6" w:rsidRDefault="00E419E6" w:rsidP="00E419E6">
      <w:pPr>
        <w:tabs>
          <w:tab w:val="left" w:pos="567"/>
        </w:tabs>
        <w:rPr>
          <w:sz w:val="22"/>
          <w:szCs w:val="22"/>
        </w:rPr>
      </w:pPr>
    </w:p>
    <w:p w14:paraId="0C8E081F" w14:textId="77777777" w:rsidR="00E419E6" w:rsidRDefault="00E419E6" w:rsidP="00E419E6">
      <w:pPr>
        <w:ind w:left="567" w:hanging="567"/>
        <w:rPr>
          <w:noProof/>
          <w:sz w:val="22"/>
          <w:szCs w:val="22"/>
        </w:rPr>
      </w:pPr>
      <w:r>
        <w:rPr>
          <w:noProof/>
          <w:sz w:val="22"/>
          <w:szCs w:val="22"/>
        </w:rPr>
        <w:t>Šis vaistas, kaip ir visi kiti, gali sukelti šalutinį poveikį, nors jis pasireiškia ne visiems žmonėms.</w:t>
      </w:r>
    </w:p>
    <w:p w14:paraId="3FDA48E8" w14:textId="77777777" w:rsidR="00E419E6" w:rsidRDefault="00E419E6" w:rsidP="00E419E6">
      <w:pPr>
        <w:tabs>
          <w:tab w:val="left" w:pos="567"/>
        </w:tabs>
        <w:rPr>
          <w:sz w:val="22"/>
          <w:szCs w:val="22"/>
        </w:rPr>
      </w:pPr>
    </w:p>
    <w:p w14:paraId="342BB63D" w14:textId="77777777" w:rsidR="00E419E6" w:rsidRDefault="00E419E6" w:rsidP="00E419E6">
      <w:pPr>
        <w:tabs>
          <w:tab w:val="left" w:pos="567"/>
        </w:tabs>
        <w:rPr>
          <w:bCs/>
          <w:iCs/>
          <w:sz w:val="22"/>
          <w:szCs w:val="22"/>
        </w:rPr>
      </w:pPr>
      <w:r>
        <w:rPr>
          <w:bCs/>
          <w:iCs/>
          <w:sz w:val="22"/>
          <w:szCs w:val="22"/>
        </w:rPr>
        <w:t>Movalis vartojimą nutraukite ir nedelsdami kreipkitės į savo gydytoją arba artimiausią ligoninę, jeigu pastebėjote žemiau išvardytą poveikį.</w:t>
      </w:r>
    </w:p>
    <w:p w14:paraId="0BFB005B" w14:textId="77777777" w:rsidR="00E419E6" w:rsidRDefault="00E419E6" w:rsidP="00E419E6">
      <w:pPr>
        <w:tabs>
          <w:tab w:val="left" w:pos="567"/>
        </w:tabs>
        <w:rPr>
          <w:sz w:val="22"/>
          <w:szCs w:val="22"/>
        </w:rPr>
      </w:pPr>
    </w:p>
    <w:p w14:paraId="37494D65" w14:textId="77777777" w:rsidR="00E419E6" w:rsidRDefault="00E419E6" w:rsidP="00E419E6">
      <w:pPr>
        <w:tabs>
          <w:tab w:val="left" w:pos="567"/>
        </w:tabs>
        <w:rPr>
          <w:sz w:val="22"/>
          <w:szCs w:val="22"/>
        </w:rPr>
      </w:pPr>
      <w:r>
        <w:rPr>
          <w:sz w:val="22"/>
          <w:szCs w:val="22"/>
        </w:rPr>
        <w:t>Bet kokia alerginė (padidėjusio jautrumo) reakciją, kuri gali reikštis:</w:t>
      </w:r>
    </w:p>
    <w:p w14:paraId="122AE739" w14:textId="77777777" w:rsidR="00E419E6" w:rsidRDefault="00E419E6" w:rsidP="00E419E6">
      <w:pPr>
        <w:ind w:left="357" w:hanging="357"/>
        <w:rPr>
          <w:sz w:val="22"/>
          <w:szCs w:val="22"/>
        </w:rPr>
      </w:pPr>
      <w:r>
        <w:rPr>
          <w:sz w:val="22"/>
          <w:szCs w:val="22"/>
        </w:rPr>
        <w:t>-</w:t>
      </w:r>
      <w:r>
        <w:rPr>
          <w:sz w:val="22"/>
          <w:szCs w:val="22"/>
        </w:rPr>
        <w:tab/>
        <w:t>odos reakcija, pvz., niežėjimas, pūslėjimas arba lupimasis, kuri gali būti sunki  ir gyvybei pavojinga (Stivenso-Džonsono (</w:t>
      </w:r>
      <w:r>
        <w:rPr>
          <w:i/>
          <w:sz w:val="22"/>
          <w:szCs w:val="22"/>
        </w:rPr>
        <w:t>Stevens-Johnson</w:t>
      </w:r>
      <w:r>
        <w:rPr>
          <w:sz w:val="22"/>
          <w:szCs w:val="22"/>
        </w:rPr>
        <w:t xml:space="preserve">) sindromas ir toksinė epidermio nekrolizė), minkštųjų audinių (gleivinės) pažaida arba daugiaformė eritema (žr. 2 skyrių). </w:t>
      </w:r>
    </w:p>
    <w:p w14:paraId="12F52CC8" w14:textId="77777777" w:rsidR="00E419E6" w:rsidRDefault="00E419E6" w:rsidP="00E419E6">
      <w:pPr>
        <w:tabs>
          <w:tab w:val="left" w:pos="0"/>
        </w:tabs>
        <w:ind w:left="357" w:hanging="357"/>
        <w:rPr>
          <w:sz w:val="22"/>
          <w:szCs w:val="22"/>
        </w:rPr>
      </w:pPr>
      <w:r>
        <w:rPr>
          <w:sz w:val="22"/>
          <w:szCs w:val="22"/>
        </w:rPr>
        <w:tab/>
        <w:t>Daugiaformė eritema yra sunki alerginė odos reakcija, lemianti dėmes, raudonus rumbus arba purpurinius ar pūslėjančius plotus. Ji gali pažeisti ir burną, akis bei kitus drėgnus kūno paviršius;</w:t>
      </w:r>
    </w:p>
    <w:p w14:paraId="62C3BB89" w14:textId="77777777" w:rsidR="00E419E6" w:rsidRDefault="00E419E6" w:rsidP="00E419E6">
      <w:pPr>
        <w:ind w:left="357" w:hanging="357"/>
        <w:rPr>
          <w:sz w:val="22"/>
          <w:szCs w:val="22"/>
        </w:rPr>
      </w:pPr>
      <w:r>
        <w:rPr>
          <w:sz w:val="22"/>
          <w:szCs w:val="22"/>
        </w:rPr>
        <w:t>-</w:t>
      </w:r>
      <w:r>
        <w:rPr>
          <w:sz w:val="22"/>
          <w:szCs w:val="22"/>
        </w:rPr>
        <w:tab/>
        <w:t>odos ar gleivinės pabrinkimu, pvz., apyakio, veido, lūpų, burnos ar ryklės pabrinkimu, galbūt pasunkinančiu kvėpavimą, kulkšnių ar blauzdų patinimu (kojų edema);</w:t>
      </w:r>
    </w:p>
    <w:p w14:paraId="09FE7088" w14:textId="77777777" w:rsidR="00E419E6" w:rsidRDefault="00E419E6" w:rsidP="00E419E6">
      <w:pPr>
        <w:ind w:left="357" w:hanging="357"/>
        <w:rPr>
          <w:sz w:val="22"/>
          <w:szCs w:val="22"/>
        </w:rPr>
      </w:pPr>
      <w:r>
        <w:rPr>
          <w:sz w:val="22"/>
          <w:szCs w:val="22"/>
        </w:rPr>
        <w:t>-</w:t>
      </w:r>
      <w:r>
        <w:rPr>
          <w:sz w:val="22"/>
          <w:szCs w:val="22"/>
        </w:rPr>
        <w:tab/>
        <w:t>dusuliu, arba astmos priepuoliu;</w:t>
      </w:r>
    </w:p>
    <w:p w14:paraId="012FCB41" w14:textId="77777777" w:rsidR="00E419E6" w:rsidRDefault="00E419E6" w:rsidP="00E419E6">
      <w:pPr>
        <w:ind w:left="357" w:hanging="357"/>
        <w:rPr>
          <w:sz w:val="22"/>
          <w:szCs w:val="22"/>
        </w:rPr>
      </w:pPr>
      <w:r>
        <w:rPr>
          <w:sz w:val="22"/>
          <w:szCs w:val="22"/>
        </w:rPr>
        <w:t>-</w:t>
      </w:r>
      <w:r>
        <w:rPr>
          <w:sz w:val="22"/>
          <w:szCs w:val="22"/>
        </w:rPr>
        <w:tab/>
        <w:t>kepenų uždegimu (hepatitu), galinčiu sukelti šių simptomų:</w:t>
      </w:r>
    </w:p>
    <w:p w14:paraId="219538C8" w14:textId="77777777" w:rsidR="00E419E6" w:rsidRDefault="00E419E6" w:rsidP="00E419E6">
      <w:pPr>
        <w:ind w:left="357"/>
        <w:rPr>
          <w:sz w:val="22"/>
          <w:szCs w:val="22"/>
        </w:rPr>
      </w:pPr>
      <w:r>
        <w:rPr>
          <w:sz w:val="22"/>
          <w:szCs w:val="22"/>
        </w:rPr>
        <w:t>- odos ar akių baltymo pageltimą (geltą),</w:t>
      </w:r>
    </w:p>
    <w:p w14:paraId="74B02506" w14:textId="77777777" w:rsidR="00E419E6" w:rsidRDefault="00E419E6" w:rsidP="00E419E6">
      <w:pPr>
        <w:ind w:left="357"/>
        <w:rPr>
          <w:sz w:val="22"/>
          <w:szCs w:val="22"/>
        </w:rPr>
      </w:pPr>
      <w:r>
        <w:rPr>
          <w:sz w:val="22"/>
          <w:szCs w:val="22"/>
        </w:rPr>
        <w:t>- pilvo skausmą,</w:t>
      </w:r>
    </w:p>
    <w:p w14:paraId="248950C1" w14:textId="77777777" w:rsidR="00E419E6" w:rsidRDefault="00E419E6" w:rsidP="00E419E6">
      <w:pPr>
        <w:tabs>
          <w:tab w:val="left" w:pos="567"/>
        </w:tabs>
        <w:ind w:left="357"/>
        <w:rPr>
          <w:sz w:val="22"/>
          <w:szCs w:val="22"/>
        </w:rPr>
      </w:pPr>
      <w:r>
        <w:rPr>
          <w:sz w:val="22"/>
          <w:szCs w:val="22"/>
        </w:rPr>
        <w:t xml:space="preserve">- apetito netekimą. </w:t>
      </w:r>
    </w:p>
    <w:p w14:paraId="42EBB7D5" w14:textId="77777777" w:rsidR="00E419E6" w:rsidRDefault="00E419E6" w:rsidP="00E419E6">
      <w:pPr>
        <w:tabs>
          <w:tab w:val="left" w:pos="567"/>
        </w:tabs>
        <w:rPr>
          <w:sz w:val="22"/>
          <w:szCs w:val="22"/>
        </w:rPr>
      </w:pPr>
    </w:p>
    <w:p w14:paraId="67F8374D" w14:textId="77777777" w:rsidR="00E419E6" w:rsidRDefault="00E419E6" w:rsidP="00E419E6">
      <w:pPr>
        <w:tabs>
          <w:tab w:val="left" w:pos="567"/>
        </w:tabs>
        <w:rPr>
          <w:sz w:val="22"/>
          <w:szCs w:val="22"/>
        </w:rPr>
      </w:pPr>
      <w:r>
        <w:rPr>
          <w:sz w:val="22"/>
          <w:szCs w:val="22"/>
        </w:rPr>
        <w:t>Bet koks šalutinis poveikis virškinimo traktui, ypač:</w:t>
      </w:r>
    </w:p>
    <w:p w14:paraId="386E6568" w14:textId="77777777" w:rsidR="00E419E6" w:rsidRDefault="00E419E6" w:rsidP="00E419E6">
      <w:pPr>
        <w:ind w:left="357" w:hanging="357"/>
        <w:rPr>
          <w:sz w:val="22"/>
          <w:szCs w:val="22"/>
        </w:rPr>
      </w:pPr>
      <w:r>
        <w:rPr>
          <w:sz w:val="22"/>
          <w:szCs w:val="22"/>
        </w:rPr>
        <w:t>-</w:t>
      </w:r>
      <w:r>
        <w:rPr>
          <w:sz w:val="22"/>
          <w:szCs w:val="22"/>
        </w:rPr>
        <w:tab/>
        <w:t>kraujavimas (nudažantis išmatas deguto spalva),</w:t>
      </w:r>
    </w:p>
    <w:p w14:paraId="7E3517DA" w14:textId="77777777" w:rsidR="00E419E6" w:rsidRDefault="00E419E6" w:rsidP="00E419E6">
      <w:pPr>
        <w:ind w:left="357" w:hanging="357"/>
        <w:rPr>
          <w:sz w:val="22"/>
          <w:szCs w:val="22"/>
        </w:rPr>
      </w:pPr>
      <w:r>
        <w:rPr>
          <w:sz w:val="22"/>
          <w:szCs w:val="22"/>
        </w:rPr>
        <w:t>-</w:t>
      </w:r>
      <w:r>
        <w:rPr>
          <w:sz w:val="22"/>
          <w:szCs w:val="22"/>
        </w:rPr>
        <w:tab/>
        <w:t xml:space="preserve">virškinimo trakto išopėjimas (sukeliantis pilvo skausmą). </w:t>
      </w:r>
    </w:p>
    <w:p w14:paraId="55E0F490" w14:textId="77777777" w:rsidR="00E419E6" w:rsidRDefault="00E419E6" w:rsidP="00E419E6">
      <w:pPr>
        <w:tabs>
          <w:tab w:val="left" w:pos="567"/>
        </w:tabs>
        <w:rPr>
          <w:sz w:val="22"/>
          <w:szCs w:val="22"/>
        </w:rPr>
      </w:pPr>
    </w:p>
    <w:p w14:paraId="32132795" w14:textId="77777777" w:rsidR="00E419E6" w:rsidRDefault="00E419E6" w:rsidP="00E419E6">
      <w:pPr>
        <w:tabs>
          <w:tab w:val="left" w:pos="567"/>
        </w:tabs>
        <w:rPr>
          <w:sz w:val="22"/>
          <w:szCs w:val="22"/>
        </w:rPr>
      </w:pPr>
      <w:r>
        <w:rPr>
          <w:sz w:val="22"/>
          <w:szCs w:val="22"/>
        </w:rPr>
        <w:t>Virškinimo trakto kraujavimas (skrandžio ir žarnų kraujavimas</w:t>
      </w:r>
      <w:r w:rsidRPr="00A74C0F">
        <w:rPr>
          <w:sz w:val="22"/>
          <w:szCs w:val="22"/>
        </w:rPr>
        <w:t>),</w:t>
      </w:r>
      <w:r>
        <w:rPr>
          <w:sz w:val="22"/>
          <w:szCs w:val="22"/>
        </w:rPr>
        <w:t xml:space="preserve"> opų ar skylės (prakiurimo) susiformavimas virškinimo trakte kartais gali būti sunkūs ir galimai mirtini, ypač senyviems žmonėms. </w:t>
      </w:r>
    </w:p>
    <w:p w14:paraId="23E24EDB" w14:textId="77777777" w:rsidR="00E419E6" w:rsidRDefault="00E419E6" w:rsidP="00E419E6">
      <w:pPr>
        <w:tabs>
          <w:tab w:val="left" w:pos="567"/>
        </w:tabs>
        <w:rPr>
          <w:sz w:val="22"/>
          <w:szCs w:val="22"/>
        </w:rPr>
      </w:pPr>
    </w:p>
    <w:p w14:paraId="3BF7E53A" w14:textId="77777777" w:rsidR="00E419E6" w:rsidRDefault="00E419E6" w:rsidP="00E419E6">
      <w:pPr>
        <w:tabs>
          <w:tab w:val="left" w:pos="567"/>
        </w:tabs>
        <w:rPr>
          <w:sz w:val="22"/>
          <w:szCs w:val="22"/>
        </w:rPr>
      </w:pPr>
      <w:r>
        <w:rPr>
          <w:sz w:val="22"/>
          <w:szCs w:val="22"/>
        </w:rPr>
        <w:t xml:space="preserve">Jeigu anksčiau esate patyrę virškinimo trakto simptomų dėl ilgalaikio NVNU  vartojimo, nedelsdami kreipkitės į gydytoją patarimo, ypač jeigu esate senyvas. Jūsų gydytojas gydymo metu gali stebėti Jūsų ligos eigą. </w:t>
      </w:r>
    </w:p>
    <w:p w14:paraId="3021A85B" w14:textId="77777777" w:rsidR="00E419E6" w:rsidRDefault="00E419E6" w:rsidP="00E419E6">
      <w:pPr>
        <w:tabs>
          <w:tab w:val="left" w:pos="567"/>
        </w:tabs>
        <w:rPr>
          <w:sz w:val="22"/>
          <w:szCs w:val="22"/>
        </w:rPr>
      </w:pPr>
    </w:p>
    <w:p w14:paraId="16446D13" w14:textId="77777777" w:rsidR="00E419E6" w:rsidRDefault="00E419E6" w:rsidP="00E419E6">
      <w:pPr>
        <w:tabs>
          <w:tab w:val="left" w:pos="567"/>
        </w:tabs>
        <w:rPr>
          <w:b/>
          <w:sz w:val="22"/>
        </w:rPr>
      </w:pPr>
      <w:r>
        <w:rPr>
          <w:b/>
          <w:sz w:val="22"/>
        </w:rPr>
        <w:t>Įprastinis nesteroidinių vaistų nuo uždegimo (NVNU) šalutinis poveikis</w:t>
      </w:r>
    </w:p>
    <w:p w14:paraId="5A19265A" w14:textId="77777777" w:rsidR="00E419E6" w:rsidRDefault="00E419E6" w:rsidP="00E419E6">
      <w:pPr>
        <w:tabs>
          <w:tab w:val="left" w:pos="567"/>
        </w:tabs>
        <w:rPr>
          <w:sz w:val="22"/>
          <w:szCs w:val="22"/>
        </w:rPr>
      </w:pPr>
      <w:r>
        <w:rPr>
          <w:sz w:val="22"/>
          <w:szCs w:val="22"/>
        </w:rPr>
        <w:t xml:space="preserve">Kai kurių nesteroidinių vaistų nuo uždegimo (NVNU) vartojimas, ypač didelėmis dozėmis ir ilgai, gali būti susijęs su arterijų užkimšimo (arterijų trombozės) reiškinių, pvz., širdies priepuolio (miokardo infarkto) ar smegenų insulto (apopleksijos) rizikos nedideliu padidėjimu. </w:t>
      </w:r>
    </w:p>
    <w:p w14:paraId="11E12A3B" w14:textId="77777777" w:rsidR="00E419E6" w:rsidRDefault="00E419E6" w:rsidP="00E419E6">
      <w:pPr>
        <w:tabs>
          <w:tab w:val="left" w:pos="567"/>
        </w:tabs>
        <w:rPr>
          <w:sz w:val="22"/>
          <w:szCs w:val="22"/>
        </w:rPr>
      </w:pPr>
    </w:p>
    <w:p w14:paraId="061DE39E" w14:textId="77777777" w:rsidR="00E419E6" w:rsidRDefault="00E419E6" w:rsidP="00E419E6">
      <w:pPr>
        <w:tabs>
          <w:tab w:val="left" w:pos="567"/>
        </w:tabs>
        <w:rPr>
          <w:sz w:val="22"/>
          <w:szCs w:val="22"/>
        </w:rPr>
      </w:pPr>
      <w:r>
        <w:rPr>
          <w:sz w:val="22"/>
          <w:szCs w:val="22"/>
        </w:rPr>
        <w:t>Buvo su gydymu NVNU susijusių skysčių susilaikymo (pabrinkimo), didelio kraujospūdžio (hipertenzijos) ir širdies nepakankamumo atvejų.</w:t>
      </w:r>
    </w:p>
    <w:p w14:paraId="43B1D121" w14:textId="77777777" w:rsidR="00E419E6" w:rsidRDefault="00E419E6" w:rsidP="00E419E6">
      <w:pPr>
        <w:tabs>
          <w:tab w:val="left" w:pos="567"/>
        </w:tabs>
        <w:rPr>
          <w:sz w:val="22"/>
          <w:szCs w:val="22"/>
        </w:rPr>
      </w:pPr>
    </w:p>
    <w:p w14:paraId="17B0C9B0" w14:textId="77777777" w:rsidR="00E419E6" w:rsidRDefault="00E419E6" w:rsidP="00E419E6">
      <w:pPr>
        <w:tabs>
          <w:tab w:val="left" w:pos="567"/>
        </w:tabs>
        <w:ind w:left="567" w:hanging="567"/>
        <w:rPr>
          <w:sz w:val="22"/>
          <w:szCs w:val="22"/>
        </w:rPr>
      </w:pPr>
      <w:r>
        <w:rPr>
          <w:sz w:val="22"/>
          <w:szCs w:val="22"/>
        </w:rPr>
        <w:t>Dažniausias nustatytas šalutinis poveikis virškinimo traktui (virškinimo trakto reiškiniai):</w:t>
      </w:r>
    </w:p>
    <w:p w14:paraId="74363196" w14:textId="77777777" w:rsidR="00E419E6" w:rsidRDefault="00E419E6" w:rsidP="00E419E6">
      <w:pPr>
        <w:tabs>
          <w:tab w:val="left" w:pos="567"/>
        </w:tabs>
        <w:ind w:left="357" w:hanging="357"/>
        <w:rPr>
          <w:sz w:val="22"/>
          <w:szCs w:val="22"/>
        </w:rPr>
      </w:pPr>
      <w:r>
        <w:rPr>
          <w:sz w:val="22"/>
          <w:szCs w:val="22"/>
        </w:rPr>
        <w:t>-</w:t>
      </w:r>
      <w:r>
        <w:rPr>
          <w:sz w:val="22"/>
          <w:szCs w:val="22"/>
        </w:rPr>
        <w:tab/>
        <w:t>skrandžio ar viršutinės plonosios žarnos dalies opos (peptinės / skrandžio ir dvylikapirštės žarnos opos);</w:t>
      </w:r>
    </w:p>
    <w:p w14:paraId="5E1940BA" w14:textId="77777777" w:rsidR="00E419E6" w:rsidRDefault="00E419E6" w:rsidP="00E419E6">
      <w:pPr>
        <w:tabs>
          <w:tab w:val="left" w:pos="567"/>
        </w:tabs>
        <w:ind w:left="357" w:hanging="357"/>
        <w:rPr>
          <w:sz w:val="22"/>
          <w:szCs w:val="22"/>
        </w:rPr>
      </w:pPr>
      <w:r>
        <w:rPr>
          <w:sz w:val="22"/>
          <w:szCs w:val="22"/>
        </w:rPr>
        <w:t>-</w:t>
      </w:r>
      <w:r>
        <w:rPr>
          <w:sz w:val="22"/>
          <w:szCs w:val="22"/>
        </w:rPr>
        <w:tab/>
        <w:t xml:space="preserve">žarnų sienelės prakiurimas (perforacija) arba virškinimo trakto kraujavimas (kartais mirtinas, ypač senyviems žmonėms). </w:t>
      </w:r>
    </w:p>
    <w:p w14:paraId="09D4F584" w14:textId="77777777" w:rsidR="00E419E6" w:rsidRDefault="00E419E6" w:rsidP="00E419E6">
      <w:pPr>
        <w:tabs>
          <w:tab w:val="left" w:pos="567"/>
        </w:tabs>
        <w:rPr>
          <w:sz w:val="22"/>
          <w:szCs w:val="22"/>
        </w:rPr>
      </w:pPr>
    </w:p>
    <w:p w14:paraId="49DB898B" w14:textId="77777777" w:rsidR="00E419E6" w:rsidRDefault="00E419E6" w:rsidP="00E419E6">
      <w:pPr>
        <w:tabs>
          <w:tab w:val="left" w:pos="567"/>
        </w:tabs>
        <w:rPr>
          <w:sz w:val="22"/>
          <w:szCs w:val="22"/>
        </w:rPr>
      </w:pPr>
      <w:r>
        <w:rPr>
          <w:sz w:val="22"/>
          <w:szCs w:val="22"/>
        </w:rPr>
        <w:t>Gydant NVNU buvo pastebėtas toks šalutinis poveikis:</w:t>
      </w:r>
    </w:p>
    <w:p w14:paraId="06386301" w14:textId="77777777" w:rsidR="00E419E6" w:rsidRDefault="00E419E6" w:rsidP="00E419E6">
      <w:pPr>
        <w:tabs>
          <w:tab w:val="left" w:pos="567"/>
        </w:tabs>
        <w:ind w:left="357" w:hanging="357"/>
        <w:rPr>
          <w:sz w:val="22"/>
          <w:szCs w:val="22"/>
        </w:rPr>
      </w:pPr>
      <w:r>
        <w:rPr>
          <w:sz w:val="22"/>
          <w:szCs w:val="22"/>
        </w:rPr>
        <w:t>-</w:t>
      </w:r>
      <w:r>
        <w:rPr>
          <w:sz w:val="22"/>
          <w:szCs w:val="22"/>
        </w:rPr>
        <w:tab/>
        <w:t>pykinimas (šleikštulys) ir vėmimas;</w:t>
      </w:r>
    </w:p>
    <w:p w14:paraId="3C3AD81C" w14:textId="77777777" w:rsidR="00E419E6" w:rsidRDefault="00E419E6" w:rsidP="00E419E6">
      <w:pPr>
        <w:ind w:left="357" w:hanging="357"/>
        <w:rPr>
          <w:sz w:val="22"/>
          <w:szCs w:val="22"/>
        </w:rPr>
      </w:pPr>
      <w:r>
        <w:rPr>
          <w:sz w:val="22"/>
          <w:szCs w:val="22"/>
        </w:rPr>
        <w:lastRenderedPageBreak/>
        <w:t>-</w:t>
      </w:r>
      <w:r>
        <w:rPr>
          <w:sz w:val="22"/>
          <w:szCs w:val="22"/>
        </w:rPr>
        <w:tab/>
        <w:t>viduriavimas;</w:t>
      </w:r>
    </w:p>
    <w:p w14:paraId="38816D3C" w14:textId="77777777" w:rsidR="00E419E6" w:rsidRDefault="00E419E6" w:rsidP="00E419E6">
      <w:pPr>
        <w:ind w:left="357" w:hanging="357"/>
        <w:rPr>
          <w:sz w:val="22"/>
          <w:szCs w:val="22"/>
        </w:rPr>
      </w:pPr>
      <w:r>
        <w:rPr>
          <w:sz w:val="22"/>
          <w:szCs w:val="22"/>
        </w:rPr>
        <w:t>-</w:t>
      </w:r>
      <w:r>
        <w:rPr>
          <w:sz w:val="22"/>
          <w:szCs w:val="22"/>
        </w:rPr>
        <w:tab/>
        <w:t>dujų susikaupimas virškinimo trakte;</w:t>
      </w:r>
    </w:p>
    <w:p w14:paraId="58486013" w14:textId="77777777" w:rsidR="00E419E6" w:rsidRDefault="00E419E6" w:rsidP="00E419E6">
      <w:pPr>
        <w:ind w:left="357" w:hanging="357"/>
        <w:rPr>
          <w:sz w:val="22"/>
          <w:szCs w:val="22"/>
        </w:rPr>
      </w:pPr>
      <w:r>
        <w:rPr>
          <w:sz w:val="22"/>
          <w:szCs w:val="22"/>
        </w:rPr>
        <w:t>-</w:t>
      </w:r>
      <w:r>
        <w:rPr>
          <w:sz w:val="22"/>
          <w:szCs w:val="22"/>
        </w:rPr>
        <w:tab/>
        <w:t>vidurių užkietėjimas;</w:t>
      </w:r>
    </w:p>
    <w:p w14:paraId="6B9AAB77" w14:textId="77777777" w:rsidR="00E419E6" w:rsidRDefault="00E419E6" w:rsidP="00E419E6">
      <w:pPr>
        <w:ind w:left="357" w:hanging="357"/>
        <w:rPr>
          <w:sz w:val="22"/>
          <w:szCs w:val="22"/>
        </w:rPr>
      </w:pPr>
      <w:r>
        <w:rPr>
          <w:sz w:val="22"/>
          <w:szCs w:val="22"/>
        </w:rPr>
        <w:t>-</w:t>
      </w:r>
      <w:r>
        <w:rPr>
          <w:sz w:val="22"/>
          <w:szCs w:val="22"/>
        </w:rPr>
        <w:tab/>
        <w:t>nevirškinimas (dispepsija);</w:t>
      </w:r>
    </w:p>
    <w:p w14:paraId="27B0EA05" w14:textId="77777777" w:rsidR="00E419E6" w:rsidRDefault="00E419E6" w:rsidP="00E419E6">
      <w:pPr>
        <w:ind w:left="357" w:hanging="357"/>
        <w:rPr>
          <w:sz w:val="22"/>
          <w:szCs w:val="22"/>
        </w:rPr>
      </w:pPr>
      <w:r>
        <w:rPr>
          <w:sz w:val="22"/>
          <w:szCs w:val="22"/>
        </w:rPr>
        <w:t>-</w:t>
      </w:r>
      <w:r>
        <w:rPr>
          <w:sz w:val="22"/>
          <w:szCs w:val="22"/>
        </w:rPr>
        <w:tab/>
        <w:t>pilvo skausmas;</w:t>
      </w:r>
    </w:p>
    <w:p w14:paraId="490E89F9" w14:textId="77777777" w:rsidR="00E419E6" w:rsidRDefault="00E419E6" w:rsidP="00E419E6">
      <w:pPr>
        <w:ind w:left="357" w:hanging="357"/>
        <w:rPr>
          <w:sz w:val="22"/>
          <w:szCs w:val="22"/>
        </w:rPr>
      </w:pPr>
      <w:r>
        <w:rPr>
          <w:sz w:val="22"/>
          <w:szCs w:val="22"/>
        </w:rPr>
        <w:t>-</w:t>
      </w:r>
      <w:r>
        <w:rPr>
          <w:sz w:val="22"/>
          <w:szCs w:val="22"/>
        </w:rPr>
        <w:tab/>
        <w:t>deguto spalvos išmatos dėl kraujavimo į virškinimo traktą (melena);</w:t>
      </w:r>
    </w:p>
    <w:p w14:paraId="4DCFEC39" w14:textId="77777777" w:rsidR="00E419E6" w:rsidRDefault="00E419E6" w:rsidP="00E419E6">
      <w:pPr>
        <w:ind w:left="357" w:hanging="357"/>
        <w:rPr>
          <w:sz w:val="22"/>
          <w:szCs w:val="22"/>
        </w:rPr>
      </w:pPr>
      <w:r>
        <w:rPr>
          <w:sz w:val="22"/>
          <w:szCs w:val="22"/>
        </w:rPr>
        <w:t>-</w:t>
      </w:r>
      <w:r>
        <w:rPr>
          <w:sz w:val="22"/>
          <w:szCs w:val="22"/>
        </w:rPr>
        <w:tab/>
        <w:t>vėmimas krauju (hematemezė);</w:t>
      </w:r>
    </w:p>
    <w:p w14:paraId="3CA62D96" w14:textId="77777777" w:rsidR="00E419E6" w:rsidRDefault="00E419E6" w:rsidP="00E419E6">
      <w:pPr>
        <w:ind w:left="357" w:hanging="357"/>
        <w:rPr>
          <w:sz w:val="22"/>
          <w:szCs w:val="22"/>
        </w:rPr>
      </w:pPr>
      <w:r>
        <w:rPr>
          <w:sz w:val="22"/>
          <w:szCs w:val="22"/>
        </w:rPr>
        <w:t>-</w:t>
      </w:r>
      <w:r>
        <w:rPr>
          <w:sz w:val="22"/>
          <w:szCs w:val="22"/>
        </w:rPr>
        <w:tab/>
        <w:t>burnos gleivinės uždegimas ir išopėjimas (opinis stomatitas);</w:t>
      </w:r>
    </w:p>
    <w:p w14:paraId="4E2F9607" w14:textId="77777777" w:rsidR="00E419E6" w:rsidRDefault="00E419E6" w:rsidP="00E419E6">
      <w:pPr>
        <w:ind w:left="357" w:hanging="357"/>
        <w:rPr>
          <w:sz w:val="22"/>
          <w:szCs w:val="22"/>
        </w:rPr>
      </w:pPr>
      <w:r>
        <w:rPr>
          <w:sz w:val="22"/>
          <w:szCs w:val="22"/>
        </w:rPr>
        <w:t>-</w:t>
      </w:r>
      <w:r>
        <w:rPr>
          <w:sz w:val="22"/>
          <w:szCs w:val="22"/>
        </w:rPr>
        <w:tab/>
        <w:t>virškinimo trakto uždegimo pasunkėjimas (pvz., kolito ar Krono ligos paūmėjimas).</w:t>
      </w:r>
    </w:p>
    <w:p w14:paraId="129B6FC6" w14:textId="77777777" w:rsidR="00E419E6" w:rsidRDefault="00E419E6" w:rsidP="00E419E6">
      <w:pPr>
        <w:tabs>
          <w:tab w:val="left" w:pos="567"/>
        </w:tabs>
        <w:rPr>
          <w:sz w:val="22"/>
          <w:szCs w:val="22"/>
        </w:rPr>
      </w:pPr>
    </w:p>
    <w:p w14:paraId="701BC19D" w14:textId="77777777" w:rsidR="00E419E6" w:rsidRDefault="00E419E6" w:rsidP="00E419E6">
      <w:pPr>
        <w:tabs>
          <w:tab w:val="left" w:pos="567"/>
        </w:tabs>
        <w:rPr>
          <w:sz w:val="22"/>
          <w:szCs w:val="22"/>
        </w:rPr>
      </w:pPr>
      <w:r>
        <w:rPr>
          <w:sz w:val="22"/>
          <w:szCs w:val="22"/>
        </w:rPr>
        <w:t xml:space="preserve">Rečiau pasitaikė skrandžio uždegimas (gastritas). </w:t>
      </w:r>
    </w:p>
    <w:p w14:paraId="73DF9732" w14:textId="77777777" w:rsidR="00E419E6" w:rsidRDefault="00E419E6" w:rsidP="00E419E6">
      <w:pPr>
        <w:tabs>
          <w:tab w:val="left" w:pos="567"/>
        </w:tabs>
        <w:rPr>
          <w:sz w:val="22"/>
          <w:szCs w:val="22"/>
        </w:rPr>
      </w:pPr>
    </w:p>
    <w:p w14:paraId="63B86068" w14:textId="77777777" w:rsidR="00E419E6" w:rsidRDefault="00E419E6" w:rsidP="00E419E6">
      <w:pPr>
        <w:tabs>
          <w:tab w:val="left" w:pos="567"/>
        </w:tabs>
        <w:rPr>
          <w:b/>
          <w:sz w:val="22"/>
          <w:szCs w:val="22"/>
        </w:rPr>
      </w:pPr>
      <w:r>
        <w:rPr>
          <w:b/>
          <w:sz w:val="22"/>
          <w:szCs w:val="22"/>
        </w:rPr>
        <w:t>Veikliosios Movalis medžiagos meloksikamo šalutinis poveikis</w:t>
      </w:r>
    </w:p>
    <w:p w14:paraId="335770BD" w14:textId="77777777" w:rsidR="00E419E6" w:rsidRDefault="00E419E6" w:rsidP="00E419E6">
      <w:pPr>
        <w:tabs>
          <w:tab w:val="left" w:pos="567"/>
        </w:tabs>
        <w:rPr>
          <w:sz w:val="22"/>
          <w:szCs w:val="22"/>
        </w:rPr>
      </w:pPr>
    </w:p>
    <w:p w14:paraId="3C8CDF46" w14:textId="77777777" w:rsidR="00E419E6" w:rsidRDefault="00E419E6" w:rsidP="00E419E6">
      <w:pPr>
        <w:tabs>
          <w:tab w:val="left" w:pos="567"/>
        </w:tabs>
        <w:rPr>
          <w:i/>
          <w:sz w:val="22"/>
        </w:rPr>
      </w:pPr>
      <w:r w:rsidRPr="00780ED9">
        <w:rPr>
          <w:i/>
          <w:sz w:val="22"/>
        </w:rPr>
        <w:t>Labai dažni šalutinio poveikio reiškiniai (gali pasireikšti ne rečiau kaip 1 iš 10 asmenų)</w:t>
      </w:r>
    </w:p>
    <w:p w14:paraId="035E4764" w14:textId="77777777" w:rsidR="00E419E6" w:rsidRDefault="00E419E6" w:rsidP="00E419E6">
      <w:pPr>
        <w:numPr>
          <w:ilvl w:val="0"/>
          <w:numId w:val="5"/>
        </w:numPr>
        <w:tabs>
          <w:tab w:val="left" w:pos="567"/>
        </w:tabs>
        <w:rPr>
          <w:sz w:val="22"/>
          <w:szCs w:val="22"/>
        </w:rPr>
      </w:pPr>
      <w:r>
        <w:rPr>
          <w:sz w:val="22"/>
          <w:szCs w:val="22"/>
        </w:rPr>
        <w:t>Virškinimo trakto sutrikimai, pvz., nevirškinimas (dispepsija), pykinimas, (šleikštulys) ir vėmimas, pilvo skausmas, vidurių užkietėjimas, pilvo pūtimas, viduriavimas.</w:t>
      </w:r>
    </w:p>
    <w:p w14:paraId="52E57B54" w14:textId="77777777" w:rsidR="00E419E6" w:rsidRDefault="00E419E6" w:rsidP="00E419E6">
      <w:pPr>
        <w:tabs>
          <w:tab w:val="left" w:pos="567"/>
        </w:tabs>
        <w:rPr>
          <w:sz w:val="22"/>
          <w:szCs w:val="22"/>
        </w:rPr>
      </w:pPr>
    </w:p>
    <w:p w14:paraId="48B9219A" w14:textId="77777777" w:rsidR="00E419E6" w:rsidRDefault="00E419E6" w:rsidP="00E419E6">
      <w:pPr>
        <w:tabs>
          <w:tab w:val="left" w:pos="567"/>
        </w:tabs>
        <w:rPr>
          <w:i/>
          <w:sz w:val="22"/>
        </w:rPr>
      </w:pPr>
      <w:r w:rsidRPr="00780ED9">
        <w:rPr>
          <w:i/>
          <w:sz w:val="22"/>
        </w:rPr>
        <w:t>Dažni šalutinio poveikio reiškiniai (gali pasireik</w:t>
      </w:r>
      <w:r>
        <w:rPr>
          <w:i/>
          <w:sz w:val="22"/>
        </w:rPr>
        <w:t>šti rečiau kaip 1 iš 10 asmenų)</w:t>
      </w:r>
    </w:p>
    <w:p w14:paraId="014AF3DB" w14:textId="77777777" w:rsidR="00E419E6" w:rsidRDefault="00E419E6" w:rsidP="00E419E6">
      <w:pPr>
        <w:ind w:left="357" w:hanging="357"/>
        <w:rPr>
          <w:sz w:val="22"/>
          <w:szCs w:val="22"/>
        </w:rPr>
      </w:pPr>
      <w:r>
        <w:rPr>
          <w:sz w:val="22"/>
          <w:szCs w:val="22"/>
        </w:rPr>
        <w:t>-</w:t>
      </w:r>
      <w:r>
        <w:rPr>
          <w:sz w:val="22"/>
          <w:szCs w:val="22"/>
        </w:rPr>
        <w:tab/>
        <w:t>Galvos skausmas.</w:t>
      </w:r>
    </w:p>
    <w:p w14:paraId="3379C30B" w14:textId="77777777" w:rsidR="00E419E6" w:rsidRDefault="00E419E6" w:rsidP="00E419E6">
      <w:pPr>
        <w:tabs>
          <w:tab w:val="left" w:pos="567"/>
        </w:tabs>
        <w:ind w:left="357" w:hanging="357"/>
        <w:rPr>
          <w:sz w:val="22"/>
          <w:szCs w:val="22"/>
        </w:rPr>
      </w:pPr>
      <w:r>
        <w:rPr>
          <w:sz w:val="22"/>
          <w:szCs w:val="22"/>
        </w:rPr>
        <w:t>-</w:t>
      </w:r>
      <w:r>
        <w:rPr>
          <w:sz w:val="22"/>
          <w:szCs w:val="22"/>
        </w:rPr>
        <w:tab/>
        <w:t>Injekcijos vietos pabrinkimas, injekcijos vietos skausmas.</w:t>
      </w:r>
    </w:p>
    <w:p w14:paraId="613C5676" w14:textId="77777777" w:rsidR="00E419E6" w:rsidRDefault="00E419E6" w:rsidP="00E419E6">
      <w:pPr>
        <w:tabs>
          <w:tab w:val="left" w:pos="567"/>
        </w:tabs>
        <w:rPr>
          <w:i/>
          <w:sz w:val="22"/>
          <w:szCs w:val="22"/>
        </w:rPr>
      </w:pPr>
    </w:p>
    <w:p w14:paraId="62CDCD8F" w14:textId="77777777" w:rsidR="00E419E6" w:rsidRDefault="00E419E6" w:rsidP="00E419E6">
      <w:pPr>
        <w:tabs>
          <w:tab w:val="left" w:pos="567"/>
        </w:tabs>
        <w:rPr>
          <w:i/>
          <w:sz w:val="22"/>
        </w:rPr>
      </w:pPr>
      <w:r w:rsidRPr="00780ED9">
        <w:rPr>
          <w:i/>
          <w:sz w:val="22"/>
        </w:rPr>
        <w:t>Nedažni šalutinio poveikio reiškiniai (gali pasireikšt</w:t>
      </w:r>
      <w:r>
        <w:rPr>
          <w:i/>
          <w:sz w:val="22"/>
        </w:rPr>
        <w:t>i rečiau kaip 1 iš 100 asmenų)</w:t>
      </w:r>
    </w:p>
    <w:p w14:paraId="0C53E3A2" w14:textId="77777777" w:rsidR="00E419E6" w:rsidRDefault="00E419E6" w:rsidP="00E419E6">
      <w:pPr>
        <w:tabs>
          <w:tab w:val="left" w:pos="567"/>
        </w:tabs>
        <w:ind w:left="357" w:hanging="357"/>
        <w:rPr>
          <w:sz w:val="22"/>
          <w:szCs w:val="22"/>
        </w:rPr>
      </w:pPr>
      <w:r>
        <w:rPr>
          <w:sz w:val="22"/>
          <w:szCs w:val="22"/>
        </w:rPr>
        <w:t>-</w:t>
      </w:r>
      <w:r>
        <w:rPr>
          <w:sz w:val="22"/>
          <w:szCs w:val="22"/>
        </w:rPr>
        <w:tab/>
        <w:t>Svaigulys (apsvaigimas).</w:t>
      </w:r>
    </w:p>
    <w:p w14:paraId="09507AEC" w14:textId="77777777" w:rsidR="00E419E6" w:rsidRDefault="00E419E6" w:rsidP="00E419E6">
      <w:pPr>
        <w:tabs>
          <w:tab w:val="left" w:pos="567"/>
        </w:tabs>
        <w:ind w:left="357" w:hanging="357"/>
        <w:rPr>
          <w:sz w:val="22"/>
          <w:szCs w:val="22"/>
        </w:rPr>
      </w:pPr>
      <w:r>
        <w:rPr>
          <w:sz w:val="22"/>
          <w:szCs w:val="22"/>
        </w:rPr>
        <w:t>-</w:t>
      </w:r>
      <w:r>
        <w:rPr>
          <w:sz w:val="22"/>
          <w:szCs w:val="22"/>
        </w:rPr>
        <w:tab/>
        <w:t>Svaigimo (</w:t>
      </w:r>
      <w:r>
        <w:rPr>
          <w:i/>
          <w:sz w:val="22"/>
          <w:szCs w:val="22"/>
        </w:rPr>
        <w:t>vertigo</w:t>
      </w:r>
      <w:r>
        <w:rPr>
          <w:sz w:val="22"/>
          <w:szCs w:val="22"/>
        </w:rPr>
        <w:t xml:space="preserve">) ar sukimo pojūtis. </w:t>
      </w:r>
    </w:p>
    <w:p w14:paraId="6F8864A2" w14:textId="77777777" w:rsidR="00E419E6" w:rsidRDefault="00E419E6" w:rsidP="00E419E6">
      <w:pPr>
        <w:tabs>
          <w:tab w:val="left" w:pos="567"/>
        </w:tabs>
        <w:ind w:left="357" w:hanging="357"/>
        <w:rPr>
          <w:sz w:val="22"/>
          <w:szCs w:val="22"/>
        </w:rPr>
      </w:pPr>
      <w:r>
        <w:rPr>
          <w:sz w:val="22"/>
          <w:szCs w:val="22"/>
        </w:rPr>
        <w:t>-</w:t>
      </w:r>
      <w:r>
        <w:rPr>
          <w:sz w:val="22"/>
          <w:szCs w:val="22"/>
        </w:rPr>
        <w:tab/>
        <w:t>Somnolencija (apsnūdimas).</w:t>
      </w:r>
    </w:p>
    <w:p w14:paraId="5E897DD5" w14:textId="77777777" w:rsidR="00E419E6" w:rsidRDefault="00E419E6" w:rsidP="00E419E6">
      <w:pPr>
        <w:tabs>
          <w:tab w:val="left" w:pos="567"/>
        </w:tabs>
        <w:ind w:left="357" w:hanging="357"/>
        <w:rPr>
          <w:sz w:val="22"/>
          <w:szCs w:val="22"/>
        </w:rPr>
      </w:pPr>
      <w:r>
        <w:rPr>
          <w:sz w:val="22"/>
          <w:szCs w:val="22"/>
        </w:rPr>
        <w:t>-</w:t>
      </w:r>
      <w:r>
        <w:rPr>
          <w:sz w:val="22"/>
          <w:szCs w:val="22"/>
        </w:rPr>
        <w:tab/>
        <w:t>Anemija (raudonojo kraujo pigmento hemoglobino koncentracijos sumažėjimas).</w:t>
      </w:r>
    </w:p>
    <w:p w14:paraId="5BAD2C45" w14:textId="77777777" w:rsidR="00E419E6" w:rsidRDefault="00E419E6" w:rsidP="00E419E6">
      <w:pPr>
        <w:tabs>
          <w:tab w:val="left" w:pos="567"/>
        </w:tabs>
        <w:ind w:left="357" w:hanging="357"/>
        <w:rPr>
          <w:sz w:val="22"/>
          <w:szCs w:val="22"/>
        </w:rPr>
      </w:pPr>
      <w:r>
        <w:rPr>
          <w:sz w:val="22"/>
          <w:szCs w:val="22"/>
        </w:rPr>
        <w:t>-</w:t>
      </w:r>
      <w:r>
        <w:rPr>
          <w:sz w:val="22"/>
          <w:szCs w:val="22"/>
        </w:rPr>
        <w:tab/>
        <w:t>Kraujospūdžio padidėjimas (hipertenzija).</w:t>
      </w:r>
    </w:p>
    <w:p w14:paraId="1D882F61" w14:textId="77777777" w:rsidR="00E419E6" w:rsidRDefault="00E419E6" w:rsidP="00E419E6">
      <w:pPr>
        <w:tabs>
          <w:tab w:val="left" w:pos="567"/>
        </w:tabs>
        <w:ind w:left="357" w:hanging="357"/>
        <w:rPr>
          <w:sz w:val="22"/>
          <w:szCs w:val="22"/>
        </w:rPr>
      </w:pPr>
      <w:r>
        <w:rPr>
          <w:sz w:val="22"/>
          <w:szCs w:val="22"/>
        </w:rPr>
        <w:t>-</w:t>
      </w:r>
      <w:r>
        <w:rPr>
          <w:sz w:val="22"/>
          <w:szCs w:val="22"/>
        </w:rPr>
        <w:tab/>
        <w:t>Trumpalaikis veido ir kaklo paraudimas.</w:t>
      </w:r>
    </w:p>
    <w:p w14:paraId="0C8E6DB0" w14:textId="77777777" w:rsidR="00E419E6" w:rsidRDefault="00E419E6" w:rsidP="00E419E6">
      <w:pPr>
        <w:tabs>
          <w:tab w:val="left" w:pos="567"/>
        </w:tabs>
        <w:ind w:left="357" w:hanging="357"/>
        <w:rPr>
          <w:sz w:val="22"/>
          <w:szCs w:val="22"/>
        </w:rPr>
      </w:pPr>
      <w:r>
        <w:rPr>
          <w:sz w:val="22"/>
          <w:szCs w:val="22"/>
        </w:rPr>
        <w:t>-</w:t>
      </w:r>
      <w:r>
        <w:rPr>
          <w:sz w:val="22"/>
          <w:szCs w:val="22"/>
        </w:rPr>
        <w:tab/>
        <w:t>Natrio ir vandens susilaikymas.</w:t>
      </w:r>
    </w:p>
    <w:p w14:paraId="4F12BD6C" w14:textId="77777777" w:rsidR="00E419E6" w:rsidRDefault="00E419E6" w:rsidP="00E419E6">
      <w:pPr>
        <w:tabs>
          <w:tab w:val="left" w:pos="567"/>
        </w:tabs>
        <w:ind w:left="357" w:hanging="357"/>
        <w:rPr>
          <w:sz w:val="22"/>
          <w:szCs w:val="22"/>
        </w:rPr>
      </w:pPr>
      <w:r>
        <w:rPr>
          <w:sz w:val="22"/>
          <w:szCs w:val="22"/>
        </w:rPr>
        <w:t>-</w:t>
      </w:r>
      <w:r>
        <w:rPr>
          <w:sz w:val="22"/>
          <w:szCs w:val="22"/>
        </w:rPr>
        <w:tab/>
        <w:t>Kalio kiekio padidėjimas kraujyje (hiperkalemija). Tai gali lemti šiuos simptomus:</w:t>
      </w:r>
    </w:p>
    <w:p w14:paraId="1CF9B2D3" w14:textId="77777777" w:rsidR="00E419E6" w:rsidRDefault="00E419E6" w:rsidP="00E419E6">
      <w:pPr>
        <w:tabs>
          <w:tab w:val="num" w:pos="567"/>
        </w:tabs>
        <w:ind w:left="714" w:hanging="357"/>
        <w:rPr>
          <w:sz w:val="22"/>
          <w:szCs w:val="22"/>
        </w:rPr>
      </w:pPr>
      <w:r>
        <w:rPr>
          <w:sz w:val="22"/>
          <w:szCs w:val="22"/>
        </w:rPr>
        <w:t>-</w:t>
      </w:r>
      <w:r>
        <w:rPr>
          <w:sz w:val="22"/>
          <w:szCs w:val="22"/>
        </w:rPr>
        <w:tab/>
        <w:t>širdies plakimo pokytį (aritmiją),</w:t>
      </w:r>
    </w:p>
    <w:p w14:paraId="324E1348" w14:textId="77777777" w:rsidR="00E419E6" w:rsidRDefault="00E419E6" w:rsidP="00E419E6">
      <w:pPr>
        <w:tabs>
          <w:tab w:val="left" w:pos="567"/>
        </w:tabs>
        <w:ind w:left="714" w:hanging="357"/>
        <w:rPr>
          <w:sz w:val="22"/>
          <w:szCs w:val="22"/>
        </w:rPr>
      </w:pPr>
      <w:r>
        <w:rPr>
          <w:sz w:val="22"/>
          <w:szCs w:val="22"/>
        </w:rPr>
        <w:t>-</w:t>
      </w:r>
      <w:r>
        <w:rPr>
          <w:sz w:val="22"/>
          <w:szCs w:val="22"/>
        </w:rPr>
        <w:tab/>
        <w:t>palpitaciją (stipresnį negu paprastai širdies plakimo jutimą),</w:t>
      </w:r>
    </w:p>
    <w:p w14:paraId="784687B2" w14:textId="77777777" w:rsidR="00E419E6" w:rsidRDefault="00E419E6" w:rsidP="00E419E6">
      <w:pPr>
        <w:tabs>
          <w:tab w:val="left" w:pos="567"/>
        </w:tabs>
        <w:ind w:left="714" w:hanging="357"/>
        <w:rPr>
          <w:sz w:val="22"/>
          <w:szCs w:val="22"/>
        </w:rPr>
      </w:pPr>
      <w:r>
        <w:rPr>
          <w:sz w:val="22"/>
          <w:szCs w:val="22"/>
        </w:rPr>
        <w:t>-</w:t>
      </w:r>
      <w:r>
        <w:rPr>
          <w:sz w:val="22"/>
          <w:szCs w:val="22"/>
        </w:rPr>
        <w:tab/>
        <w:t>raumenų silpnumą.</w:t>
      </w:r>
    </w:p>
    <w:p w14:paraId="44D0B000" w14:textId="77777777" w:rsidR="00E419E6" w:rsidRDefault="00E419E6" w:rsidP="00E419E6">
      <w:pPr>
        <w:tabs>
          <w:tab w:val="left" w:pos="567"/>
        </w:tabs>
        <w:ind w:left="357" w:hanging="357"/>
        <w:rPr>
          <w:sz w:val="22"/>
          <w:szCs w:val="22"/>
        </w:rPr>
      </w:pPr>
      <w:r>
        <w:rPr>
          <w:sz w:val="22"/>
          <w:szCs w:val="22"/>
        </w:rPr>
        <w:t>-</w:t>
      </w:r>
      <w:r>
        <w:rPr>
          <w:sz w:val="22"/>
          <w:szCs w:val="22"/>
        </w:rPr>
        <w:tab/>
        <w:t>Raugulys.</w:t>
      </w:r>
    </w:p>
    <w:p w14:paraId="14FCBF0D" w14:textId="77777777" w:rsidR="00E419E6" w:rsidRDefault="00E419E6" w:rsidP="00E419E6">
      <w:pPr>
        <w:tabs>
          <w:tab w:val="left" w:pos="567"/>
        </w:tabs>
        <w:ind w:left="357" w:hanging="357"/>
        <w:rPr>
          <w:sz w:val="22"/>
          <w:szCs w:val="22"/>
        </w:rPr>
      </w:pPr>
      <w:r>
        <w:rPr>
          <w:sz w:val="22"/>
          <w:szCs w:val="22"/>
        </w:rPr>
        <w:t>-</w:t>
      </w:r>
      <w:r>
        <w:rPr>
          <w:sz w:val="22"/>
          <w:szCs w:val="22"/>
        </w:rPr>
        <w:tab/>
        <w:t>Skrandžio uždegimas (gastritas).</w:t>
      </w:r>
    </w:p>
    <w:p w14:paraId="3F3A2167" w14:textId="77777777" w:rsidR="00E419E6" w:rsidRDefault="00E419E6" w:rsidP="00E419E6">
      <w:pPr>
        <w:tabs>
          <w:tab w:val="left" w:pos="567"/>
        </w:tabs>
        <w:ind w:left="357" w:hanging="357"/>
        <w:rPr>
          <w:sz w:val="22"/>
          <w:szCs w:val="22"/>
        </w:rPr>
      </w:pPr>
      <w:r>
        <w:rPr>
          <w:sz w:val="22"/>
          <w:szCs w:val="22"/>
        </w:rPr>
        <w:t>-</w:t>
      </w:r>
      <w:r>
        <w:rPr>
          <w:sz w:val="22"/>
          <w:szCs w:val="22"/>
        </w:rPr>
        <w:tab/>
        <w:t>Virškinimo trakto kraujavimas.</w:t>
      </w:r>
    </w:p>
    <w:p w14:paraId="3420316E" w14:textId="77777777" w:rsidR="00E419E6" w:rsidRDefault="00E419E6" w:rsidP="00E419E6">
      <w:pPr>
        <w:tabs>
          <w:tab w:val="left" w:pos="567"/>
        </w:tabs>
        <w:ind w:left="357" w:hanging="357"/>
        <w:rPr>
          <w:sz w:val="22"/>
          <w:szCs w:val="22"/>
        </w:rPr>
      </w:pPr>
      <w:r>
        <w:rPr>
          <w:sz w:val="22"/>
          <w:szCs w:val="22"/>
        </w:rPr>
        <w:t>-</w:t>
      </w:r>
      <w:r>
        <w:rPr>
          <w:sz w:val="22"/>
          <w:szCs w:val="22"/>
        </w:rPr>
        <w:tab/>
        <w:t>Burnos gleivinės uždegimas (stomatitas).</w:t>
      </w:r>
    </w:p>
    <w:p w14:paraId="5215079A" w14:textId="77777777" w:rsidR="00E419E6" w:rsidRDefault="00E419E6" w:rsidP="00E419E6">
      <w:pPr>
        <w:tabs>
          <w:tab w:val="left" w:pos="567"/>
        </w:tabs>
        <w:ind w:left="357" w:hanging="357"/>
        <w:rPr>
          <w:sz w:val="22"/>
          <w:szCs w:val="22"/>
        </w:rPr>
      </w:pPr>
      <w:r>
        <w:rPr>
          <w:sz w:val="22"/>
          <w:szCs w:val="22"/>
        </w:rPr>
        <w:t>-</w:t>
      </w:r>
      <w:r>
        <w:rPr>
          <w:sz w:val="22"/>
          <w:szCs w:val="22"/>
        </w:rPr>
        <w:tab/>
        <w:t>Ūminės alerginės (padidėjusio jautrumo) reakcijos.</w:t>
      </w:r>
    </w:p>
    <w:p w14:paraId="0BD17318" w14:textId="77777777" w:rsidR="00E419E6" w:rsidRDefault="00E419E6" w:rsidP="00E419E6">
      <w:pPr>
        <w:tabs>
          <w:tab w:val="left" w:pos="567"/>
        </w:tabs>
        <w:ind w:left="357" w:hanging="357"/>
        <w:rPr>
          <w:sz w:val="22"/>
          <w:szCs w:val="22"/>
        </w:rPr>
      </w:pPr>
      <w:r>
        <w:rPr>
          <w:sz w:val="22"/>
          <w:szCs w:val="22"/>
        </w:rPr>
        <w:t>-</w:t>
      </w:r>
      <w:r>
        <w:rPr>
          <w:sz w:val="22"/>
          <w:szCs w:val="22"/>
        </w:rPr>
        <w:tab/>
        <w:t>Niežulys.</w:t>
      </w:r>
    </w:p>
    <w:p w14:paraId="7D391284" w14:textId="77777777" w:rsidR="00E419E6" w:rsidRDefault="00E419E6" w:rsidP="00E419E6">
      <w:pPr>
        <w:tabs>
          <w:tab w:val="left" w:pos="567"/>
        </w:tabs>
        <w:ind w:left="357" w:hanging="357"/>
        <w:rPr>
          <w:sz w:val="22"/>
          <w:szCs w:val="22"/>
        </w:rPr>
      </w:pPr>
      <w:r>
        <w:rPr>
          <w:sz w:val="22"/>
          <w:szCs w:val="22"/>
        </w:rPr>
        <w:t>-</w:t>
      </w:r>
      <w:r>
        <w:rPr>
          <w:sz w:val="22"/>
          <w:szCs w:val="22"/>
        </w:rPr>
        <w:tab/>
        <w:t>Odos išbėrimas.</w:t>
      </w:r>
    </w:p>
    <w:p w14:paraId="11885801" w14:textId="77777777" w:rsidR="00E419E6" w:rsidRDefault="00E419E6" w:rsidP="00E419E6">
      <w:pPr>
        <w:tabs>
          <w:tab w:val="left" w:pos="567"/>
        </w:tabs>
        <w:ind w:left="357" w:hanging="357"/>
        <w:rPr>
          <w:sz w:val="22"/>
          <w:szCs w:val="22"/>
        </w:rPr>
      </w:pPr>
      <w:r>
        <w:rPr>
          <w:sz w:val="22"/>
          <w:szCs w:val="22"/>
        </w:rPr>
        <w:t>-</w:t>
      </w:r>
      <w:r>
        <w:rPr>
          <w:sz w:val="22"/>
          <w:szCs w:val="22"/>
        </w:rPr>
        <w:tab/>
        <w:t>Pabrinkimas dėl skysčių susilaikymo (edema), įskaitant kulkšnių ar blauzdų pabrinkimą (kojų edemą).</w:t>
      </w:r>
    </w:p>
    <w:p w14:paraId="36A4D031" w14:textId="77777777" w:rsidR="00E419E6" w:rsidRDefault="00E419E6" w:rsidP="00E419E6">
      <w:pPr>
        <w:tabs>
          <w:tab w:val="left" w:pos="567"/>
        </w:tabs>
        <w:ind w:left="357" w:hanging="357"/>
        <w:rPr>
          <w:sz w:val="22"/>
          <w:szCs w:val="22"/>
        </w:rPr>
      </w:pPr>
      <w:r>
        <w:rPr>
          <w:sz w:val="22"/>
          <w:szCs w:val="22"/>
        </w:rPr>
        <w:t>-</w:t>
      </w:r>
      <w:r>
        <w:rPr>
          <w:sz w:val="22"/>
          <w:szCs w:val="22"/>
        </w:rPr>
        <w:tab/>
        <w:t>Staigus odos ar gleivinės pabrinkimas, pvz., apyakio, veido, lūpų, burnos arba ryklės pabrinkimas, galintis pasunkinti kvėpavimą (angioedema).</w:t>
      </w:r>
    </w:p>
    <w:p w14:paraId="6BD3B99F" w14:textId="77777777" w:rsidR="00E419E6" w:rsidRDefault="00E419E6" w:rsidP="00E419E6">
      <w:pPr>
        <w:tabs>
          <w:tab w:val="left" w:pos="567"/>
        </w:tabs>
        <w:ind w:left="357" w:hanging="357"/>
        <w:rPr>
          <w:sz w:val="22"/>
          <w:szCs w:val="22"/>
        </w:rPr>
      </w:pPr>
      <w:r>
        <w:rPr>
          <w:sz w:val="22"/>
          <w:szCs w:val="22"/>
        </w:rPr>
        <w:t>-</w:t>
      </w:r>
      <w:r>
        <w:rPr>
          <w:sz w:val="22"/>
          <w:szCs w:val="22"/>
        </w:rPr>
        <w:tab/>
        <w:t>Trumpalaikis kepenų funkcijos tyrimų duomenų pokytis (pvz., kepenų fermentų, kaip antai transaminazių, arba tulžies pigmento bilirubino padaugėjimas kraujyje). Tai gali nustatyti Jūsų gydytojas atlikęs Jūsų kraujo tyrimus.</w:t>
      </w:r>
    </w:p>
    <w:p w14:paraId="3484F017" w14:textId="77777777" w:rsidR="00E419E6" w:rsidRDefault="00E419E6" w:rsidP="00E419E6">
      <w:pPr>
        <w:tabs>
          <w:tab w:val="left" w:pos="567"/>
        </w:tabs>
        <w:ind w:left="357" w:hanging="357"/>
        <w:rPr>
          <w:sz w:val="22"/>
          <w:szCs w:val="22"/>
        </w:rPr>
      </w:pPr>
      <w:r>
        <w:rPr>
          <w:sz w:val="22"/>
          <w:szCs w:val="22"/>
        </w:rPr>
        <w:t>-</w:t>
      </w:r>
      <w:r>
        <w:rPr>
          <w:sz w:val="22"/>
          <w:szCs w:val="22"/>
        </w:rPr>
        <w:tab/>
        <w:t>Laboratorinių tyrimų, kuriais tiriama inkstų funkcija, duomenų pokytis (pvz., kreatinino ir urėjos kiekio padidėjimas).</w:t>
      </w:r>
    </w:p>
    <w:p w14:paraId="6AFB6869" w14:textId="77777777" w:rsidR="00E419E6" w:rsidRDefault="00E419E6" w:rsidP="00E419E6">
      <w:pPr>
        <w:tabs>
          <w:tab w:val="left" w:pos="567"/>
        </w:tabs>
        <w:rPr>
          <w:sz w:val="22"/>
          <w:szCs w:val="22"/>
        </w:rPr>
      </w:pPr>
    </w:p>
    <w:p w14:paraId="49E17DFA" w14:textId="77777777" w:rsidR="00E419E6" w:rsidRDefault="00E419E6" w:rsidP="00E419E6">
      <w:pPr>
        <w:keepNext/>
        <w:tabs>
          <w:tab w:val="left" w:pos="567"/>
        </w:tabs>
        <w:rPr>
          <w:i/>
          <w:sz w:val="22"/>
        </w:rPr>
      </w:pPr>
      <w:r w:rsidRPr="00780ED9">
        <w:rPr>
          <w:i/>
          <w:sz w:val="22"/>
        </w:rPr>
        <w:lastRenderedPageBreak/>
        <w:t xml:space="preserve">Reti šalutinio poveikio reiškiniai (gali pasireikšti </w:t>
      </w:r>
      <w:r>
        <w:rPr>
          <w:i/>
          <w:sz w:val="22"/>
        </w:rPr>
        <w:t>rečiau kaip 1 iš 1 000 asmenų)</w:t>
      </w:r>
    </w:p>
    <w:p w14:paraId="6AAAC725" w14:textId="77777777" w:rsidR="00E419E6" w:rsidRDefault="00E419E6" w:rsidP="00E419E6">
      <w:pPr>
        <w:keepNext/>
        <w:tabs>
          <w:tab w:val="left" w:pos="567"/>
        </w:tabs>
        <w:ind w:left="357" w:hanging="357"/>
        <w:rPr>
          <w:sz w:val="22"/>
          <w:szCs w:val="22"/>
        </w:rPr>
      </w:pPr>
      <w:r>
        <w:rPr>
          <w:sz w:val="22"/>
          <w:szCs w:val="22"/>
        </w:rPr>
        <w:t>-</w:t>
      </w:r>
      <w:r>
        <w:rPr>
          <w:sz w:val="22"/>
          <w:szCs w:val="22"/>
        </w:rPr>
        <w:tab/>
        <w:t>Nuotaikos sutrikimai.</w:t>
      </w:r>
    </w:p>
    <w:p w14:paraId="34A6C2CA" w14:textId="77777777" w:rsidR="00E419E6" w:rsidRDefault="00E419E6" w:rsidP="00E419E6">
      <w:pPr>
        <w:tabs>
          <w:tab w:val="left" w:pos="567"/>
        </w:tabs>
        <w:ind w:left="357" w:hanging="357"/>
        <w:rPr>
          <w:sz w:val="22"/>
          <w:szCs w:val="22"/>
        </w:rPr>
      </w:pPr>
      <w:r>
        <w:rPr>
          <w:sz w:val="22"/>
          <w:szCs w:val="22"/>
        </w:rPr>
        <w:t>-</w:t>
      </w:r>
      <w:r>
        <w:rPr>
          <w:sz w:val="22"/>
          <w:szCs w:val="22"/>
        </w:rPr>
        <w:tab/>
        <w:t>Naktiniai košmarai.</w:t>
      </w:r>
    </w:p>
    <w:p w14:paraId="7C8B8BE2" w14:textId="77777777" w:rsidR="00E419E6" w:rsidRDefault="00E419E6" w:rsidP="00E419E6">
      <w:pPr>
        <w:tabs>
          <w:tab w:val="left" w:pos="567"/>
        </w:tabs>
        <w:ind w:left="357" w:hanging="357"/>
        <w:rPr>
          <w:sz w:val="22"/>
          <w:szCs w:val="22"/>
        </w:rPr>
      </w:pPr>
      <w:r>
        <w:rPr>
          <w:sz w:val="22"/>
          <w:szCs w:val="22"/>
        </w:rPr>
        <w:t>-</w:t>
      </w:r>
      <w:r>
        <w:rPr>
          <w:sz w:val="22"/>
          <w:szCs w:val="22"/>
        </w:rPr>
        <w:tab/>
        <w:t>Nenormalus kraujo ląstelių kiekis, įskaitant:</w:t>
      </w:r>
    </w:p>
    <w:p w14:paraId="10824867" w14:textId="77777777" w:rsidR="00E419E6" w:rsidRDefault="00E419E6" w:rsidP="00E419E6">
      <w:pPr>
        <w:tabs>
          <w:tab w:val="left" w:pos="357"/>
          <w:tab w:val="left" w:pos="567"/>
        </w:tabs>
        <w:ind w:left="714" w:hanging="357"/>
        <w:rPr>
          <w:sz w:val="22"/>
          <w:szCs w:val="22"/>
        </w:rPr>
      </w:pPr>
      <w:r>
        <w:rPr>
          <w:sz w:val="22"/>
          <w:szCs w:val="22"/>
        </w:rPr>
        <w:t>-</w:t>
      </w:r>
      <w:r>
        <w:rPr>
          <w:sz w:val="22"/>
          <w:szCs w:val="22"/>
        </w:rPr>
        <w:tab/>
        <w:t>nenormalų diferencijuotą kraujo ląstelių kiekį,</w:t>
      </w:r>
    </w:p>
    <w:p w14:paraId="71204F16" w14:textId="77777777" w:rsidR="00E419E6" w:rsidRDefault="00E419E6" w:rsidP="00E419E6">
      <w:pPr>
        <w:tabs>
          <w:tab w:val="left" w:pos="567"/>
        </w:tabs>
        <w:ind w:left="714" w:hanging="357"/>
        <w:rPr>
          <w:sz w:val="22"/>
          <w:szCs w:val="22"/>
        </w:rPr>
      </w:pPr>
      <w:r>
        <w:rPr>
          <w:sz w:val="22"/>
          <w:szCs w:val="22"/>
        </w:rPr>
        <w:t>-</w:t>
      </w:r>
      <w:r>
        <w:rPr>
          <w:sz w:val="22"/>
          <w:szCs w:val="22"/>
        </w:rPr>
        <w:tab/>
        <w:t>baltųjų kraujo ląstelių kiekio sumažėjimą (leukopeniją),</w:t>
      </w:r>
    </w:p>
    <w:p w14:paraId="7F86FD9E" w14:textId="77777777" w:rsidR="00E419E6" w:rsidRDefault="00E419E6" w:rsidP="00E419E6">
      <w:pPr>
        <w:tabs>
          <w:tab w:val="left" w:pos="567"/>
        </w:tabs>
        <w:ind w:left="714" w:hanging="357"/>
        <w:rPr>
          <w:sz w:val="22"/>
          <w:szCs w:val="22"/>
        </w:rPr>
      </w:pPr>
      <w:r>
        <w:rPr>
          <w:sz w:val="22"/>
          <w:szCs w:val="22"/>
        </w:rPr>
        <w:t>-</w:t>
      </w:r>
      <w:r>
        <w:rPr>
          <w:sz w:val="22"/>
          <w:szCs w:val="22"/>
        </w:rPr>
        <w:tab/>
        <w:t>kraujo plokštelių kiekio sumažėjimą (trombocitopeniją).</w:t>
      </w:r>
    </w:p>
    <w:p w14:paraId="78BC95B3" w14:textId="77777777" w:rsidR="00E419E6" w:rsidRDefault="00E419E6" w:rsidP="00E419E6">
      <w:pPr>
        <w:tabs>
          <w:tab w:val="left" w:pos="0"/>
        </w:tabs>
        <w:ind w:left="357"/>
        <w:rPr>
          <w:sz w:val="22"/>
          <w:szCs w:val="22"/>
        </w:rPr>
      </w:pPr>
      <w:r>
        <w:rPr>
          <w:sz w:val="22"/>
          <w:szCs w:val="22"/>
        </w:rPr>
        <w:t>Šis šalutinis poveikis gali lemti infekcijos bei simptomų, tokių kaip mėlynės ar nosies kraujavimas, rizikos padidėjimą.</w:t>
      </w:r>
    </w:p>
    <w:p w14:paraId="75C7E53E" w14:textId="77777777" w:rsidR="00E419E6" w:rsidRDefault="00E419E6" w:rsidP="00E419E6">
      <w:pPr>
        <w:tabs>
          <w:tab w:val="left" w:pos="567"/>
        </w:tabs>
        <w:ind w:left="357" w:hanging="357"/>
        <w:rPr>
          <w:sz w:val="22"/>
          <w:szCs w:val="22"/>
        </w:rPr>
      </w:pPr>
      <w:r>
        <w:rPr>
          <w:sz w:val="22"/>
          <w:szCs w:val="22"/>
        </w:rPr>
        <w:t>-</w:t>
      </w:r>
      <w:r>
        <w:rPr>
          <w:sz w:val="22"/>
          <w:szCs w:val="22"/>
        </w:rPr>
        <w:tab/>
        <w:t>Spengimas ausyse.</w:t>
      </w:r>
    </w:p>
    <w:p w14:paraId="10B2670C" w14:textId="77777777" w:rsidR="00E419E6" w:rsidRDefault="00E419E6" w:rsidP="00E419E6">
      <w:pPr>
        <w:tabs>
          <w:tab w:val="left" w:pos="567"/>
        </w:tabs>
        <w:ind w:left="357" w:hanging="357"/>
        <w:rPr>
          <w:sz w:val="22"/>
          <w:szCs w:val="22"/>
        </w:rPr>
      </w:pPr>
      <w:r>
        <w:rPr>
          <w:sz w:val="22"/>
          <w:szCs w:val="22"/>
        </w:rPr>
        <w:t>-</w:t>
      </w:r>
      <w:r>
        <w:rPr>
          <w:sz w:val="22"/>
          <w:szCs w:val="22"/>
        </w:rPr>
        <w:tab/>
        <w:t>Širdies plakimo jutimas (palpitacija).</w:t>
      </w:r>
    </w:p>
    <w:p w14:paraId="27280403" w14:textId="77777777" w:rsidR="00E419E6" w:rsidRDefault="00E419E6" w:rsidP="00E419E6">
      <w:pPr>
        <w:tabs>
          <w:tab w:val="left" w:pos="567"/>
        </w:tabs>
        <w:ind w:left="357" w:hanging="357"/>
        <w:rPr>
          <w:sz w:val="22"/>
          <w:szCs w:val="22"/>
        </w:rPr>
      </w:pPr>
      <w:r>
        <w:rPr>
          <w:sz w:val="22"/>
          <w:szCs w:val="22"/>
        </w:rPr>
        <w:t>-</w:t>
      </w:r>
      <w:r>
        <w:rPr>
          <w:sz w:val="22"/>
          <w:szCs w:val="22"/>
        </w:rPr>
        <w:tab/>
        <w:t xml:space="preserve">Skrandžio ar plonosios žarnos viršutinės dalies opos (peptinės ar skrandžio ir dvylikapirštės žarnos opos). </w:t>
      </w:r>
    </w:p>
    <w:p w14:paraId="452EB9F6" w14:textId="77777777" w:rsidR="00E419E6" w:rsidRDefault="00E419E6" w:rsidP="00E419E6">
      <w:pPr>
        <w:tabs>
          <w:tab w:val="left" w:pos="567"/>
        </w:tabs>
        <w:ind w:left="357" w:hanging="357"/>
        <w:rPr>
          <w:sz w:val="22"/>
          <w:szCs w:val="22"/>
        </w:rPr>
      </w:pPr>
      <w:r>
        <w:rPr>
          <w:sz w:val="22"/>
          <w:szCs w:val="22"/>
        </w:rPr>
        <w:t>-</w:t>
      </w:r>
      <w:r>
        <w:rPr>
          <w:sz w:val="22"/>
          <w:szCs w:val="22"/>
        </w:rPr>
        <w:tab/>
        <w:t>Stemplės uždegimas (ezofagitas).</w:t>
      </w:r>
    </w:p>
    <w:p w14:paraId="2CA0E829" w14:textId="77777777" w:rsidR="00E419E6" w:rsidRDefault="00E419E6" w:rsidP="00E419E6">
      <w:pPr>
        <w:tabs>
          <w:tab w:val="left" w:pos="567"/>
        </w:tabs>
        <w:ind w:left="357" w:hanging="357"/>
        <w:rPr>
          <w:sz w:val="22"/>
          <w:szCs w:val="22"/>
        </w:rPr>
      </w:pPr>
      <w:r>
        <w:rPr>
          <w:sz w:val="22"/>
          <w:szCs w:val="22"/>
        </w:rPr>
        <w:t>-</w:t>
      </w:r>
      <w:r>
        <w:rPr>
          <w:sz w:val="22"/>
          <w:szCs w:val="22"/>
        </w:rPr>
        <w:tab/>
        <w:t>Astmos priepuolių pradžia (pacientams, kurie yra alergiški aspirinui arba kitiems NVNU).</w:t>
      </w:r>
    </w:p>
    <w:p w14:paraId="33F745E9" w14:textId="77777777" w:rsidR="00E419E6" w:rsidRDefault="00E419E6" w:rsidP="00E419E6">
      <w:pPr>
        <w:tabs>
          <w:tab w:val="left" w:pos="567"/>
        </w:tabs>
        <w:ind w:left="357" w:hanging="357"/>
        <w:rPr>
          <w:sz w:val="22"/>
          <w:szCs w:val="22"/>
        </w:rPr>
      </w:pPr>
      <w:r>
        <w:rPr>
          <w:sz w:val="22"/>
          <w:szCs w:val="22"/>
        </w:rPr>
        <w:t>-</w:t>
      </w:r>
      <w:r>
        <w:rPr>
          <w:sz w:val="22"/>
          <w:szCs w:val="22"/>
        </w:rPr>
        <w:tab/>
        <w:t>Sunkus odos pūslėjimas arba lupimasis (Stevens-Johnson‘o sindromas, toksinė epidermio nekrolizė).</w:t>
      </w:r>
    </w:p>
    <w:p w14:paraId="3041CD65" w14:textId="77777777" w:rsidR="00E419E6" w:rsidRDefault="00E419E6" w:rsidP="00E419E6">
      <w:pPr>
        <w:tabs>
          <w:tab w:val="left" w:pos="567"/>
        </w:tabs>
        <w:ind w:left="357" w:hanging="357"/>
        <w:rPr>
          <w:sz w:val="22"/>
          <w:szCs w:val="22"/>
        </w:rPr>
      </w:pPr>
      <w:r>
        <w:rPr>
          <w:sz w:val="22"/>
          <w:szCs w:val="22"/>
        </w:rPr>
        <w:t>-</w:t>
      </w:r>
      <w:r>
        <w:rPr>
          <w:sz w:val="22"/>
          <w:szCs w:val="22"/>
        </w:rPr>
        <w:tab/>
        <w:t>Dilgėlinė (urtikarija).</w:t>
      </w:r>
    </w:p>
    <w:p w14:paraId="677155AF" w14:textId="77777777" w:rsidR="00E419E6" w:rsidRDefault="00E419E6" w:rsidP="00E419E6">
      <w:pPr>
        <w:tabs>
          <w:tab w:val="left" w:pos="567"/>
        </w:tabs>
        <w:ind w:left="357" w:hanging="357"/>
        <w:rPr>
          <w:sz w:val="22"/>
          <w:szCs w:val="22"/>
        </w:rPr>
      </w:pPr>
      <w:r>
        <w:rPr>
          <w:sz w:val="22"/>
          <w:szCs w:val="22"/>
        </w:rPr>
        <w:t>-</w:t>
      </w:r>
      <w:r>
        <w:rPr>
          <w:sz w:val="22"/>
          <w:szCs w:val="22"/>
        </w:rPr>
        <w:tab/>
        <w:t>Regos sutrikimas, įskaitant:</w:t>
      </w:r>
    </w:p>
    <w:p w14:paraId="01F10B0C" w14:textId="77777777" w:rsidR="00E419E6" w:rsidRDefault="00E419E6" w:rsidP="00E419E6">
      <w:pPr>
        <w:tabs>
          <w:tab w:val="left" w:pos="567"/>
        </w:tabs>
        <w:ind w:left="714" w:hanging="357"/>
        <w:rPr>
          <w:sz w:val="22"/>
          <w:szCs w:val="22"/>
        </w:rPr>
      </w:pPr>
      <w:r>
        <w:rPr>
          <w:sz w:val="22"/>
          <w:szCs w:val="22"/>
        </w:rPr>
        <w:t>-</w:t>
      </w:r>
      <w:r>
        <w:rPr>
          <w:sz w:val="22"/>
          <w:szCs w:val="22"/>
        </w:rPr>
        <w:tab/>
        <w:t>daiktų matymą lyg per miglą,</w:t>
      </w:r>
    </w:p>
    <w:p w14:paraId="17417120" w14:textId="77777777" w:rsidR="00E419E6" w:rsidRDefault="00E419E6" w:rsidP="00E419E6">
      <w:pPr>
        <w:tabs>
          <w:tab w:val="left" w:pos="567"/>
        </w:tabs>
        <w:ind w:left="714" w:hanging="357"/>
        <w:rPr>
          <w:sz w:val="22"/>
          <w:szCs w:val="22"/>
        </w:rPr>
      </w:pPr>
      <w:r>
        <w:rPr>
          <w:sz w:val="22"/>
          <w:szCs w:val="22"/>
        </w:rPr>
        <w:t>-</w:t>
      </w:r>
      <w:r>
        <w:rPr>
          <w:sz w:val="22"/>
          <w:szCs w:val="22"/>
        </w:rPr>
        <w:tab/>
        <w:t>konjunktyvitą (akies obuolio arba vokų uždegimą).</w:t>
      </w:r>
    </w:p>
    <w:p w14:paraId="449DA115" w14:textId="77777777" w:rsidR="00E419E6" w:rsidRDefault="00E419E6" w:rsidP="00E419E6">
      <w:pPr>
        <w:tabs>
          <w:tab w:val="left" w:pos="357"/>
          <w:tab w:val="left" w:pos="567"/>
        </w:tabs>
        <w:rPr>
          <w:sz w:val="22"/>
          <w:szCs w:val="22"/>
        </w:rPr>
      </w:pPr>
      <w:r>
        <w:rPr>
          <w:sz w:val="22"/>
          <w:szCs w:val="22"/>
        </w:rPr>
        <w:t>-</w:t>
      </w:r>
      <w:r>
        <w:rPr>
          <w:sz w:val="22"/>
          <w:szCs w:val="22"/>
        </w:rPr>
        <w:tab/>
        <w:t xml:space="preserve">Storosios žarnos uždegimas (kolitas). </w:t>
      </w:r>
    </w:p>
    <w:p w14:paraId="6E3985E8" w14:textId="77777777" w:rsidR="00E419E6" w:rsidRDefault="00E419E6" w:rsidP="00E419E6">
      <w:pPr>
        <w:tabs>
          <w:tab w:val="left" w:pos="567"/>
        </w:tabs>
        <w:rPr>
          <w:sz w:val="22"/>
          <w:szCs w:val="22"/>
        </w:rPr>
      </w:pPr>
    </w:p>
    <w:p w14:paraId="2FD308F9" w14:textId="77777777" w:rsidR="00E419E6" w:rsidRDefault="00E419E6" w:rsidP="00E419E6">
      <w:pPr>
        <w:tabs>
          <w:tab w:val="left" w:pos="567"/>
        </w:tabs>
        <w:rPr>
          <w:i/>
          <w:sz w:val="22"/>
        </w:rPr>
      </w:pPr>
      <w:r w:rsidRPr="00780ED9">
        <w:rPr>
          <w:i/>
          <w:sz w:val="22"/>
        </w:rPr>
        <w:t>Labai reti šalutinio poveikio reiškiniai (gali pasireikšti</w:t>
      </w:r>
      <w:r>
        <w:rPr>
          <w:i/>
          <w:sz w:val="22"/>
        </w:rPr>
        <w:t xml:space="preserve"> rečiau kaip 1 iš 10 000 asmenų)</w:t>
      </w:r>
    </w:p>
    <w:p w14:paraId="4E0BFD51" w14:textId="77777777" w:rsidR="00E419E6" w:rsidRDefault="00E419E6" w:rsidP="00E419E6">
      <w:pPr>
        <w:tabs>
          <w:tab w:val="left" w:pos="567"/>
        </w:tabs>
        <w:ind w:left="357" w:hanging="357"/>
        <w:rPr>
          <w:sz w:val="22"/>
          <w:szCs w:val="22"/>
        </w:rPr>
      </w:pPr>
      <w:r>
        <w:rPr>
          <w:sz w:val="22"/>
          <w:szCs w:val="22"/>
        </w:rPr>
        <w:t>-</w:t>
      </w:r>
      <w:r>
        <w:rPr>
          <w:sz w:val="22"/>
          <w:szCs w:val="22"/>
        </w:rPr>
        <w:tab/>
        <w:t>Pūslėjimą sukeliančios odos reakcijos (pūslinės reakcijos) ir daugiaformė eritema.</w:t>
      </w:r>
    </w:p>
    <w:p w14:paraId="3D01E37E" w14:textId="77777777" w:rsidR="00E419E6" w:rsidRDefault="00E419E6" w:rsidP="00E419E6">
      <w:pPr>
        <w:tabs>
          <w:tab w:val="left" w:pos="567"/>
        </w:tabs>
        <w:ind w:left="357" w:hanging="357"/>
        <w:rPr>
          <w:sz w:val="22"/>
          <w:szCs w:val="22"/>
        </w:rPr>
      </w:pPr>
      <w:r>
        <w:rPr>
          <w:sz w:val="22"/>
          <w:szCs w:val="22"/>
        </w:rPr>
        <w:tab/>
        <w:t>Daugiaformė eritema yra sunki alerginė reakcija, lemianti odos dėmes, raudonus rumbus arba purpurinius ar pūslėjančius plotus. Ji gali pažeisti ir burną, akis bei kitus drėgnus kūno paviršius</w:t>
      </w:r>
      <w:r w:rsidRPr="004431C3">
        <w:rPr>
          <w:sz w:val="22"/>
          <w:szCs w:val="22"/>
        </w:rPr>
        <w:t>.</w:t>
      </w:r>
    </w:p>
    <w:p w14:paraId="0C81352A" w14:textId="77777777" w:rsidR="00E419E6" w:rsidRDefault="00E419E6" w:rsidP="00E419E6">
      <w:pPr>
        <w:numPr>
          <w:ilvl w:val="0"/>
          <w:numId w:val="6"/>
        </w:numPr>
        <w:tabs>
          <w:tab w:val="num" w:pos="357"/>
        </w:tabs>
        <w:ind w:left="357" w:hanging="357"/>
        <w:rPr>
          <w:sz w:val="22"/>
          <w:szCs w:val="22"/>
        </w:rPr>
      </w:pPr>
      <w:r>
        <w:rPr>
          <w:sz w:val="22"/>
          <w:szCs w:val="22"/>
        </w:rPr>
        <w:t>Kepenų uždegimas (hepatitas). Jis gali sukelti simptomus, pvz.:</w:t>
      </w:r>
    </w:p>
    <w:p w14:paraId="53E13E4F" w14:textId="77777777" w:rsidR="00E419E6" w:rsidRDefault="00E419E6" w:rsidP="00E419E6">
      <w:pPr>
        <w:ind w:left="714" w:hanging="357"/>
        <w:rPr>
          <w:sz w:val="22"/>
          <w:szCs w:val="22"/>
        </w:rPr>
      </w:pPr>
      <w:r>
        <w:rPr>
          <w:sz w:val="22"/>
          <w:szCs w:val="22"/>
        </w:rPr>
        <w:t>-</w:t>
      </w:r>
      <w:r>
        <w:rPr>
          <w:sz w:val="22"/>
          <w:szCs w:val="22"/>
        </w:rPr>
        <w:tab/>
        <w:t>odos arba akių obuolio pageltimą (geltą),</w:t>
      </w:r>
    </w:p>
    <w:p w14:paraId="0320436E" w14:textId="77777777" w:rsidR="00E419E6" w:rsidRDefault="00E419E6" w:rsidP="00E419E6">
      <w:pPr>
        <w:ind w:left="714" w:hanging="357"/>
        <w:rPr>
          <w:sz w:val="22"/>
          <w:szCs w:val="22"/>
        </w:rPr>
      </w:pPr>
      <w:r>
        <w:rPr>
          <w:sz w:val="22"/>
          <w:szCs w:val="22"/>
        </w:rPr>
        <w:t>-</w:t>
      </w:r>
      <w:r>
        <w:rPr>
          <w:sz w:val="22"/>
          <w:szCs w:val="22"/>
        </w:rPr>
        <w:tab/>
        <w:t>pilvo skausmą,</w:t>
      </w:r>
    </w:p>
    <w:p w14:paraId="07C78790" w14:textId="77777777" w:rsidR="00E419E6" w:rsidRDefault="00E419E6" w:rsidP="00E419E6">
      <w:pPr>
        <w:ind w:left="714" w:hanging="357"/>
        <w:rPr>
          <w:sz w:val="22"/>
          <w:szCs w:val="22"/>
        </w:rPr>
      </w:pPr>
      <w:r>
        <w:rPr>
          <w:sz w:val="22"/>
          <w:szCs w:val="22"/>
        </w:rPr>
        <w:t>-</w:t>
      </w:r>
      <w:r>
        <w:rPr>
          <w:sz w:val="22"/>
          <w:szCs w:val="22"/>
        </w:rPr>
        <w:tab/>
        <w:t>apetito netekimą.</w:t>
      </w:r>
    </w:p>
    <w:p w14:paraId="0CA8666D" w14:textId="77777777" w:rsidR="00E419E6" w:rsidRDefault="00E419E6" w:rsidP="00E419E6">
      <w:pPr>
        <w:ind w:left="357" w:hanging="357"/>
        <w:rPr>
          <w:sz w:val="22"/>
          <w:szCs w:val="22"/>
        </w:rPr>
      </w:pPr>
      <w:r>
        <w:rPr>
          <w:sz w:val="22"/>
          <w:szCs w:val="22"/>
        </w:rPr>
        <w:t>-</w:t>
      </w:r>
      <w:r>
        <w:rPr>
          <w:sz w:val="22"/>
          <w:szCs w:val="22"/>
        </w:rPr>
        <w:tab/>
        <w:t>Ūminis inkstų nepakankamumas, ypač pacientams, turintiems rizikos veiksnių, tokių kaip širdies liga, cukrinis diabetas arba inkstų liga.</w:t>
      </w:r>
    </w:p>
    <w:p w14:paraId="336E162A" w14:textId="77777777" w:rsidR="00E419E6" w:rsidRDefault="00E419E6" w:rsidP="00E419E6">
      <w:pPr>
        <w:tabs>
          <w:tab w:val="left" w:pos="357"/>
        </w:tabs>
        <w:rPr>
          <w:sz w:val="22"/>
          <w:szCs w:val="22"/>
        </w:rPr>
      </w:pPr>
      <w:r>
        <w:rPr>
          <w:sz w:val="22"/>
          <w:szCs w:val="22"/>
        </w:rPr>
        <w:t>-</w:t>
      </w:r>
      <w:r>
        <w:rPr>
          <w:sz w:val="22"/>
          <w:szCs w:val="22"/>
        </w:rPr>
        <w:tab/>
        <w:t xml:space="preserve">Žarnų sienelės prakiurimas (perforacija). </w:t>
      </w:r>
    </w:p>
    <w:p w14:paraId="21552B25" w14:textId="77777777" w:rsidR="00E419E6" w:rsidRDefault="00E419E6" w:rsidP="00E419E6">
      <w:pPr>
        <w:tabs>
          <w:tab w:val="left" w:pos="357"/>
        </w:tabs>
        <w:rPr>
          <w:sz w:val="22"/>
          <w:szCs w:val="22"/>
        </w:rPr>
      </w:pPr>
    </w:p>
    <w:p w14:paraId="5B64EDE0" w14:textId="77777777" w:rsidR="00E419E6" w:rsidRDefault="00E419E6" w:rsidP="00E419E6">
      <w:pPr>
        <w:tabs>
          <w:tab w:val="left" w:pos="357"/>
        </w:tabs>
        <w:rPr>
          <w:i/>
          <w:sz w:val="22"/>
        </w:rPr>
      </w:pPr>
      <w:r w:rsidRPr="00780ED9">
        <w:rPr>
          <w:i/>
          <w:sz w:val="22"/>
        </w:rPr>
        <w:t>Šalut</w:t>
      </w:r>
      <w:r>
        <w:rPr>
          <w:i/>
          <w:sz w:val="22"/>
        </w:rPr>
        <w:t>inio poveikio reiškiniai, kurių</w:t>
      </w:r>
      <w:r w:rsidRPr="00780ED9">
        <w:rPr>
          <w:i/>
          <w:sz w:val="22"/>
        </w:rPr>
        <w:t xml:space="preserve"> dažnis nežinomas (negali būti apskai</w:t>
      </w:r>
      <w:r>
        <w:rPr>
          <w:i/>
          <w:sz w:val="22"/>
        </w:rPr>
        <w:t>čiuotas pagal turimus duomenis)</w:t>
      </w:r>
    </w:p>
    <w:p w14:paraId="4A06967F" w14:textId="77777777" w:rsidR="00E419E6" w:rsidRDefault="00E419E6" w:rsidP="00E419E6">
      <w:pPr>
        <w:numPr>
          <w:ilvl w:val="0"/>
          <w:numId w:val="6"/>
        </w:numPr>
        <w:tabs>
          <w:tab w:val="left" w:pos="357"/>
        </w:tabs>
        <w:rPr>
          <w:sz w:val="22"/>
          <w:szCs w:val="22"/>
        </w:rPr>
      </w:pPr>
      <w:r>
        <w:rPr>
          <w:sz w:val="22"/>
          <w:szCs w:val="22"/>
        </w:rPr>
        <w:t>Sumišimas.</w:t>
      </w:r>
    </w:p>
    <w:p w14:paraId="79C86418" w14:textId="77777777" w:rsidR="00E419E6" w:rsidRDefault="00E419E6" w:rsidP="00E419E6">
      <w:pPr>
        <w:numPr>
          <w:ilvl w:val="0"/>
          <w:numId w:val="6"/>
        </w:numPr>
        <w:tabs>
          <w:tab w:val="left" w:pos="357"/>
        </w:tabs>
        <w:rPr>
          <w:sz w:val="22"/>
          <w:szCs w:val="22"/>
        </w:rPr>
      </w:pPr>
      <w:r>
        <w:rPr>
          <w:sz w:val="22"/>
          <w:szCs w:val="22"/>
        </w:rPr>
        <w:t>Dezorientacija.</w:t>
      </w:r>
    </w:p>
    <w:p w14:paraId="17B4E462" w14:textId="77777777" w:rsidR="00E419E6" w:rsidRDefault="00E419E6" w:rsidP="00E419E6">
      <w:pPr>
        <w:numPr>
          <w:ilvl w:val="0"/>
          <w:numId w:val="6"/>
        </w:numPr>
        <w:tabs>
          <w:tab w:val="left" w:pos="357"/>
        </w:tabs>
        <w:rPr>
          <w:sz w:val="22"/>
          <w:szCs w:val="22"/>
        </w:rPr>
      </w:pPr>
      <w:r>
        <w:rPr>
          <w:sz w:val="22"/>
          <w:szCs w:val="22"/>
        </w:rPr>
        <w:t>Anafilaksinis šokas.</w:t>
      </w:r>
    </w:p>
    <w:p w14:paraId="11AA3A3A" w14:textId="77777777" w:rsidR="00E419E6" w:rsidRDefault="00E419E6" w:rsidP="00E419E6">
      <w:pPr>
        <w:tabs>
          <w:tab w:val="left" w:pos="357"/>
        </w:tabs>
        <w:ind w:left="357" w:hanging="357"/>
        <w:rPr>
          <w:sz w:val="22"/>
          <w:szCs w:val="22"/>
        </w:rPr>
      </w:pPr>
      <w:r>
        <w:rPr>
          <w:sz w:val="22"/>
          <w:szCs w:val="22"/>
        </w:rPr>
        <w:t>-</w:t>
      </w:r>
      <w:r>
        <w:rPr>
          <w:sz w:val="22"/>
          <w:szCs w:val="22"/>
        </w:rPr>
        <w:tab/>
        <w:t>Dusulys ir odos reakcijos (anafilaksinės ar anafilaktoidinės reakcijos), išbėrimas dėl saulės poveikio (padidėjusio jautrumo šviesai reakcijos).</w:t>
      </w:r>
    </w:p>
    <w:p w14:paraId="4A888681" w14:textId="77777777" w:rsidR="00E419E6" w:rsidRDefault="00E419E6" w:rsidP="00E419E6">
      <w:pPr>
        <w:tabs>
          <w:tab w:val="left" w:pos="357"/>
        </w:tabs>
        <w:rPr>
          <w:sz w:val="22"/>
          <w:szCs w:val="22"/>
        </w:rPr>
      </w:pPr>
      <w:r>
        <w:rPr>
          <w:sz w:val="22"/>
          <w:szCs w:val="22"/>
        </w:rPr>
        <w:t>-</w:t>
      </w:r>
      <w:r>
        <w:rPr>
          <w:sz w:val="22"/>
          <w:szCs w:val="22"/>
        </w:rPr>
        <w:tab/>
        <w:t>Širdies nepakankamumas (jis buvo susijęs su NVNU vartojimu).</w:t>
      </w:r>
    </w:p>
    <w:p w14:paraId="729CEEFB" w14:textId="77777777" w:rsidR="00E419E6" w:rsidRDefault="00E419E6" w:rsidP="00E419E6">
      <w:pPr>
        <w:tabs>
          <w:tab w:val="left" w:pos="357"/>
        </w:tabs>
        <w:ind w:left="357" w:hanging="357"/>
        <w:rPr>
          <w:sz w:val="22"/>
          <w:szCs w:val="22"/>
        </w:rPr>
      </w:pPr>
      <w:r>
        <w:rPr>
          <w:sz w:val="22"/>
          <w:szCs w:val="22"/>
        </w:rPr>
        <w:t>-</w:t>
      </w:r>
      <w:r>
        <w:rPr>
          <w:sz w:val="22"/>
          <w:szCs w:val="22"/>
        </w:rPr>
        <w:tab/>
        <w:t>Visiškas specifinių baltųjų kraujo ląstelių netekimas (agranulocitozė), ypač pacientams, Movalis vartojantiems kartu su kitais vaistais, galinčiais silpninti, slopinti arba ardyti kaulų čiulpų komponentus (sukelti toksinį poveikį mieloidiniam audiniui). Tai gali lemti:</w:t>
      </w:r>
    </w:p>
    <w:p w14:paraId="09891783" w14:textId="77777777" w:rsidR="00E419E6" w:rsidRDefault="00E419E6" w:rsidP="00E419E6">
      <w:pPr>
        <w:tabs>
          <w:tab w:val="left" w:pos="357"/>
        </w:tabs>
        <w:ind w:left="714" w:hanging="357"/>
        <w:rPr>
          <w:sz w:val="22"/>
          <w:szCs w:val="22"/>
        </w:rPr>
      </w:pPr>
      <w:r>
        <w:rPr>
          <w:sz w:val="22"/>
          <w:szCs w:val="22"/>
        </w:rPr>
        <w:t>-</w:t>
      </w:r>
      <w:r>
        <w:rPr>
          <w:sz w:val="22"/>
          <w:szCs w:val="22"/>
        </w:rPr>
        <w:tab/>
        <w:t>staigų karščiavimą,</w:t>
      </w:r>
    </w:p>
    <w:p w14:paraId="6B57A7AC" w14:textId="77777777" w:rsidR="00E419E6" w:rsidRDefault="00E419E6" w:rsidP="00E419E6">
      <w:pPr>
        <w:tabs>
          <w:tab w:val="left" w:pos="357"/>
        </w:tabs>
        <w:ind w:left="714" w:hanging="357"/>
        <w:rPr>
          <w:sz w:val="22"/>
          <w:szCs w:val="22"/>
        </w:rPr>
      </w:pPr>
      <w:r>
        <w:rPr>
          <w:sz w:val="22"/>
          <w:szCs w:val="22"/>
        </w:rPr>
        <w:t>-</w:t>
      </w:r>
      <w:r>
        <w:rPr>
          <w:sz w:val="22"/>
          <w:szCs w:val="22"/>
        </w:rPr>
        <w:tab/>
        <w:t>ryklės uždegimą,</w:t>
      </w:r>
    </w:p>
    <w:p w14:paraId="1CC85C56" w14:textId="77777777" w:rsidR="00E419E6" w:rsidRDefault="00E419E6" w:rsidP="00E419E6">
      <w:pPr>
        <w:tabs>
          <w:tab w:val="left" w:pos="357"/>
        </w:tabs>
        <w:ind w:left="714" w:hanging="357"/>
        <w:rPr>
          <w:sz w:val="22"/>
          <w:szCs w:val="22"/>
        </w:rPr>
      </w:pPr>
      <w:r>
        <w:rPr>
          <w:sz w:val="22"/>
          <w:szCs w:val="22"/>
        </w:rPr>
        <w:t>-</w:t>
      </w:r>
      <w:r>
        <w:rPr>
          <w:sz w:val="22"/>
          <w:szCs w:val="22"/>
        </w:rPr>
        <w:tab/>
        <w:t>infekciją,</w:t>
      </w:r>
    </w:p>
    <w:p w14:paraId="4D8B039E" w14:textId="77777777" w:rsidR="00E419E6" w:rsidRDefault="00E419E6" w:rsidP="00E419E6">
      <w:pPr>
        <w:tabs>
          <w:tab w:val="left" w:pos="357"/>
        </w:tabs>
        <w:ind w:left="714" w:hanging="357"/>
        <w:rPr>
          <w:sz w:val="22"/>
          <w:szCs w:val="22"/>
        </w:rPr>
      </w:pPr>
      <w:r>
        <w:rPr>
          <w:sz w:val="22"/>
          <w:szCs w:val="22"/>
        </w:rPr>
        <w:t>-</w:t>
      </w:r>
      <w:r>
        <w:rPr>
          <w:sz w:val="22"/>
          <w:szCs w:val="22"/>
        </w:rPr>
        <w:tab/>
        <w:t>kasos uždegimą (pankreatitą),</w:t>
      </w:r>
    </w:p>
    <w:p w14:paraId="69169CF6" w14:textId="6789603E" w:rsidR="00E419E6" w:rsidRDefault="00E419E6" w:rsidP="00E419E6">
      <w:pPr>
        <w:tabs>
          <w:tab w:val="left" w:pos="357"/>
        </w:tabs>
        <w:ind w:left="714" w:hanging="357"/>
        <w:rPr>
          <w:sz w:val="22"/>
          <w:szCs w:val="22"/>
        </w:rPr>
      </w:pPr>
      <w:r>
        <w:rPr>
          <w:sz w:val="22"/>
          <w:szCs w:val="22"/>
        </w:rPr>
        <w:t xml:space="preserve">- </w:t>
      </w:r>
      <w:r>
        <w:rPr>
          <w:sz w:val="22"/>
          <w:szCs w:val="22"/>
        </w:rPr>
        <w:tab/>
        <w:t>moters nevaisingumą, ovuliacijos uždelsimą</w:t>
      </w:r>
      <w:r w:rsidR="000A0648">
        <w:rPr>
          <w:sz w:val="22"/>
          <w:szCs w:val="22"/>
        </w:rPr>
        <w:t>.</w:t>
      </w:r>
    </w:p>
    <w:p w14:paraId="4BC3B612" w14:textId="56A16D1C" w:rsidR="00847F52" w:rsidRDefault="00847F52" w:rsidP="008A05CC">
      <w:pPr>
        <w:tabs>
          <w:tab w:val="left" w:pos="357"/>
        </w:tabs>
        <w:rPr>
          <w:sz w:val="22"/>
          <w:szCs w:val="22"/>
        </w:rPr>
      </w:pPr>
      <w:r>
        <w:rPr>
          <w:sz w:val="22"/>
          <w:szCs w:val="22"/>
        </w:rPr>
        <w:lastRenderedPageBreak/>
        <w:t>-</w:t>
      </w:r>
      <w:r>
        <w:rPr>
          <w:sz w:val="22"/>
          <w:szCs w:val="22"/>
        </w:rPr>
        <w:tab/>
      </w:r>
      <w:r w:rsidR="000A0648">
        <w:rPr>
          <w:sz w:val="22"/>
          <w:szCs w:val="22"/>
        </w:rPr>
        <w:t>C</w:t>
      </w:r>
      <w:r>
        <w:rPr>
          <w:sz w:val="22"/>
          <w:szCs w:val="22"/>
        </w:rPr>
        <w:t xml:space="preserve">harakteringa odos alerginė reakcija, vadinama fiksuotu medikamentiniu išbėrimu, kuri </w:t>
      </w:r>
      <w:r w:rsidR="00806E61" w:rsidRPr="00806E61">
        <w:rPr>
          <w:sz w:val="22"/>
          <w:szCs w:val="22"/>
        </w:rPr>
        <w:t>pakartotinai</w:t>
      </w:r>
      <w:r w:rsidR="00806E61">
        <w:rPr>
          <w:sz w:val="22"/>
          <w:szCs w:val="22"/>
        </w:rPr>
        <w:t xml:space="preserve"> </w:t>
      </w:r>
      <w:r>
        <w:rPr>
          <w:sz w:val="22"/>
          <w:szCs w:val="22"/>
        </w:rPr>
        <w:t>pavartojus vaisto paprastai pasikar</w:t>
      </w:r>
      <w:r w:rsidR="00FC1526">
        <w:rPr>
          <w:sz w:val="22"/>
          <w:szCs w:val="22"/>
        </w:rPr>
        <w:t>toja toje (-</w:t>
      </w:r>
      <w:proofErr w:type="spellStart"/>
      <w:r w:rsidR="00FC1526">
        <w:rPr>
          <w:sz w:val="22"/>
          <w:szCs w:val="22"/>
        </w:rPr>
        <w:t>se</w:t>
      </w:r>
      <w:proofErr w:type="spellEnd"/>
      <w:r w:rsidR="00FC1526">
        <w:rPr>
          <w:sz w:val="22"/>
          <w:szCs w:val="22"/>
        </w:rPr>
        <w:t>) pačioje (-</w:t>
      </w:r>
      <w:proofErr w:type="spellStart"/>
      <w:r w:rsidR="00FC1526">
        <w:rPr>
          <w:sz w:val="22"/>
          <w:szCs w:val="22"/>
        </w:rPr>
        <w:t>iose</w:t>
      </w:r>
      <w:proofErr w:type="spellEnd"/>
      <w:r w:rsidR="00FC1526">
        <w:rPr>
          <w:sz w:val="22"/>
          <w:szCs w:val="22"/>
        </w:rPr>
        <w:t>) vietoje (-</w:t>
      </w:r>
      <w:proofErr w:type="spellStart"/>
      <w:r w:rsidR="00FC1526">
        <w:rPr>
          <w:sz w:val="22"/>
          <w:szCs w:val="22"/>
        </w:rPr>
        <w:t>ose</w:t>
      </w:r>
      <w:proofErr w:type="spellEnd"/>
      <w:r w:rsidR="00FC1526">
        <w:rPr>
          <w:sz w:val="22"/>
          <w:szCs w:val="22"/>
        </w:rPr>
        <w:t>) ir gali atrodyti kaip apvalios arba ovalios raudonos dėmės, odos patinimas, pūslės (dilgėlinė) ir niežėjimas.</w:t>
      </w:r>
    </w:p>
    <w:p w14:paraId="23907E08" w14:textId="77777777" w:rsidR="00E419E6" w:rsidRDefault="00E419E6" w:rsidP="00E419E6">
      <w:pPr>
        <w:tabs>
          <w:tab w:val="left" w:pos="357"/>
        </w:tabs>
        <w:ind w:left="714" w:hanging="357"/>
        <w:rPr>
          <w:sz w:val="22"/>
          <w:szCs w:val="22"/>
        </w:rPr>
      </w:pPr>
    </w:p>
    <w:p w14:paraId="793FCBA0" w14:textId="77777777" w:rsidR="00E419E6" w:rsidRDefault="00E419E6" w:rsidP="00E419E6">
      <w:pPr>
        <w:tabs>
          <w:tab w:val="left" w:pos="0"/>
        </w:tabs>
        <w:rPr>
          <w:i/>
          <w:sz w:val="22"/>
        </w:rPr>
      </w:pPr>
      <w:r>
        <w:rPr>
          <w:i/>
          <w:sz w:val="22"/>
        </w:rPr>
        <w:t>Šalutinis nesteroidinių vaistų nuo uždegimo (NVNU) poveikis, kuris po Movalis vartojimo dar nepasitaikė</w:t>
      </w:r>
    </w:p>
    <w:p w14:paraId="1F73A759" w14:textId="77777777" w:rsidR="00E419E6" w:rsidRDefault="00E419E6" w:rsidP="00E419E6">
      <w:pPr>
        <w:tabs>
          <w:tab w:val="left" w:pos="0"/>
        </w:tabs>
        <w:rPr>
          <w:sz w:val="22"/>
          <w:szCs w:val="22"/>
        </w:rPr>
      </w:pPr>
      <w:r>
        <w:rPr>
          <w:sz w:val="22"/>
          <w:szCs w:val="22"/>
        </w:rPr>
        <w:t>Inkstų struktūros pokytis, lemiantis ūminį inkstų nepakankamumą:</w:t>
      </w:r>
    </w:p>
    <w:p w14:paraId="32E7BC4D" w14:textId="77777777" w:rsidR="00E419E6" w:rsidRDefault="00E419E6" w:rsidP="00E419E6">
      <w:pPr>
        <w:tabs>
          <w:tab w:val="left" w:pos="0"/>
        </w:tabs>
        <w:ind w:left="357" w:hanging="357"/>
        <w:rPr>
          <w:sz w:val="22"/>
          <w:szCs w:val="22"/>
        </w:rPr>
      </w:pPr>
      <w:r>
        <w:rPr>
          <w:sz w:val="22"/>
          <w:szCs w:val="22"/>
        </w:rPr>
        <w:t>-</w:t>
      </w:r>
      <w:r>
        <w:rPr>
          <w:sz w:val="22"/>
          <w:szCs w:val="22"/>
        </w:rPr>
        <w:tab/>
        <w:t>labai reti inkstų uždegimo (intersticinio nefrito) atvejai,</w:t>
      </w:r>
    </w:p>
    <w:p w14:paraId="7F2FADEF" w14:textId="77777777" w:rsidR="00E419E6" w:rsidRDefault="00E419E6" w:rsidP="00E419E6">
      <w:pPr>
        <w:tabs>
          <w:tab w:val="left" w:pos="0"/>
        </w:tabs>
        <w:ind w:left="357" w:hanging="357"/>
        <w:rPr>
          <w:sz w:val="22"/>
          <w:szCs w:val="22"/>
        </w:rPr>
      </w:pPr>
      <w:r>
        <w:rPr>
          <w:sz w:val="22"/>
          <w:szCs w:val="22"/>
        </w:rPr>
        <w:t>-</w:t>
      </w:r>
      <w:r>
        <w:rPr>
          <w:sz w:val="22"/>
          <w:szCs w:val="22"/>
        </w:rPr>
        <w:tab/>
        <w:t>kai kurių inkstų ląstelių žūtis (ūminė inkstų kanalėlių arba inkstų spenelių nekrozė),</w:t>
      </w:r>
    </w:p>
    <w:p w14:paraId="6330B377" w14:textId="77777777" w:rsidR="00E419E6" w:rsidRDefault="00E419E6" w:rsidP="00E419E6">
      <w:pPr>
        <w:tabs>
          <w:tab w:val="left" w:pos="0"/>
        </w:tabs>
        <w:ind w:left="357" w:hanging="357"/>
        <w:rPr>
          <w:sz w:val="22"/>
          <w:szCs w:val="22"/>
        </w:rPr>
      </w:pPr>
      <w:r>
        <w:rPr>
          <w:sz w:val="22"/>
          <w:szCs w:val="22"/>
        </w:rPr>
        <w:t>-</w:t>
      </w:r>
      <w:r>
        <w:rPr>
          <w:sz w:val="22"/>
          <w:szCs w:val="22"/>
        </w:rPr>
        <w:tab/>
        <w:t>baltymas šlapime (nefrozinis sindromas, susijęs su proteinurija).</w:t>
      </w:r>
    </w:p>
    <w:p w14:paraId="5E61CFFE" w14:textId="77777777" w:rsidR="00E419E6" w:rsidRDefault="00E419E6" w:rsidP="00E419E6">
      <w:pPr>
        <w:tabs>
          <w:tab w:val="left" w:pos="567"/>
        </w:tabs>
        <w:rPr>
          <w:sz w:val="22"/>
          <w:szCs w:val="22"/>
          <w:u w:val="single"/>
        </w:rPr>
      </w:pPr>
    </w:p>
    <w:p w14:paraId="69753576" w14:textId="77777777" w:rsidR="00E419E6" w:rsidRDefault="00E419E6" w:rsidP="00E419E6">
      <w:pPr>
        <w:ind w:right="-449"/>
        <w:rPr>
          <w:b/>
          <w:noProof/>
          <w:sz w:val="22"/>
          <w:szCs w:val="22"/>
        </w:rPr>
      </w:pPr>
      <w:r>
        <w:rPr>
          <w:b/>
          <w:noProof/>
          <w:sz w:val="22"/>
          <w:szCs w:val="22"/>
        </w:rPr>
        <w:t xml:space="preserve">Pranešimas apie šalutinį poveikį </w:t>
      </w:r>
    </w:p>
    <w:p w14:paraId="5090E92D" w14:textId="77777777" w:rsidR="00E419E6" w:rsidRPr="00A621B5" w:rsidRDefault="00E419E6" w:rsidP="00E419E6">
      <w:pPr>
        <w:ind w:right="-449"/>
        <w:rPr>
          <w:noProof/>
          <w:sz w:val="22"/>
          <w:szCs w:val="22"/>
        </w:rPr>
      </w:pPr>
      <w:r>
        <w:rPr>
          <w:noProof/>
          <w:sz w:val="22"/>
          <w:szCs w:val="22"/>
        </w:rPr>
        <w:t>Jeigu pasireiškė šalutinis poveikis, įskaitant šiame lapelyje nenurodytą, pasakykite gydytojui, vaistininkui arba slaugytojui</w:t>
      </w:r>
      <w:r>
        <w:rPr>
          <w:sz w:val="22"/>
          <w:szCs w:val="22"/>
        </w:rPr>
        <w:t>.</w:t>
      </w:r>
      <w:r>
        <w:rPr>
          <w:noProof/>
          <w:sz w:val="22"/>
          <w:szCs w:val="22"/>
        </w:rPr>
        <w:t xml:space="preserve"> </w:t>
      </w:r>
      <w:r w:rsidRPr="004431C3">
        <w:rPr>
          <w:snapToGrid w:val="0"/>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Pr="004431C3">
          <w:rPr>
            <w:snapToGrid w:val="0"/>
            <w:color w:val="0000FF"/>
            <w:sz w:val="22"/>
            <w:szCs w:val="22"/>
            <w:u w:val="single"/>
          </w:rPr>
          <w:t>https://vapris.vvkt.lt/vvkt-web/public/nrv</w:t>
        </w:r>
      </w:hyperlink>
      <w:r w:rsidRPr="004431C3">
        <w:rPr>
          <w:snapToGrid w:val="0"/>
          <w:sz w:val="22"/>
          <w:szCs w:val="22"/>
        </w:rPr>
        <w:t xml:space="preserve"> arba užpildant Paciento pranešimo apie įtariamą nepageidaujamą reakciją (ĮNR) formą, kuri skelbiama </w:t>
      </w:r>
      <w:hyperlink r:id="rId10" w:history="1">
        <w:r w:rsidRPr="004431C3">
          <w:rPr>
            <w:snapToGrid w:val="0"/>
            <w:color w:val="0000FF"/>
            <w:sz w:val="22"/>
            <w:szCs w:val="22"/>
            <w:u w:val="single"/>
          </w:rPr>
          <w:t>https://www.vvkt.lt/index.php?4004286486</w:t>
        </w:r>
      </w:hyperlink>
      <w:r w:rsidRPr="004431C3">
        <w:rPr>
          <w:snapToGrid w:val="0"/>
          <w:sz w:val="22"/>
          <w:szCs w:val="22"/>
        </w:rPr>
        <w:t xml:space="preserve">, ir atsiunčiant elektroniniu paštu (adresu </w:t>
      </w:r>
      <w:hyperlink r:id="rId11" w:history="1">
        <w:r w:rsidRPr="004431C3">
          <w:rPr>
            <w:snapToGrid w:val="0"/>
            <w:color w:val="0000FF"/>
            <w:sz w:val="22"/>
            <w:szCs w:val="22"/>
            <w:u w:val="single"/>
          </w:rPr>
          <w:t>NepageidaujamaR@vvkt.lt</w:t>
        </w:r>
      </w:hyperlink>
      <w:r w:rsidRPr="004431C3">
        <w:rPr>
          <w:snapToGrid w:val="0"/>
          <w:sz w:val="22"/>
          <w:szCs w:val="22"/>
        </w:rPr>
        <w:t>) arba nemokamu telefonu 8 800 73 568. Pranešdami apie šalutinį poveikį galite mums padėti gauti daugiau informacijos apie šio vaisto saugumą.</w:t>
      </w:r>
    </w:p>
    <w:p w14:paraId="624E401B" w14:textId="77777777" w:rsidR="00E419E6" w:rsidRDefault="00E419E6" w:rsidP="00E419E6">
      <w:pPr>
        <w:numPr>
          <w:ilvl w:val="12"/>
          <w:numId w:val="0"/>
        </w:numPr>
        <w:ind w:right="-2"/>
        <w:rPr>
          <w:noProof/>
          <w:sz w:val="22"/>
          <w:szCs w:val="22"/>
        </w:rPr>
      </w:pPr>
    </w:p>
    <w:p w14:paraId="6EFE4710" w14:textId="77777777" w:rsidR="00E419E6" w:rsidRDefault="00E419E6" w:rsidP="00E419E6">
      <w:pPr>
        <w:numPr>
          <w:ilvl w:val="12"/>
          <w:numId w:val="0"/>
        </w:numPr>
        <w:ind w:right="-2"/>
        <w:rPr>
          <w:noProof/>
          <w:sz w:val="22"/>
          <w:szCs w:val="22"/>
        </w:rPr>
      </w:pPr>
    </w:p>
    <w:p w14:paraId="2BF9294C" w14:textId="77777777" w:rsidR="00E419E6" w:rsidRDefault="00E419E6" w:rsidP="00E419E6">
      <w:pPr>
        <w:numPr>
          <w:ilvl w:val="12"/>
          <w:numId w:val="0"/>
        </w:numPr>
        <w:ind w:left="567" w:right="-2" w:hanging="567"/>
        <w:rPr>
          <w:noProof/>
          <w:sz w:val="22"/>
          <w:szCs w:val="22"/>
        </w:rPr>
      </w:pPr>
      <w:r>
        <w:rPr>
          <w:b/>
          <w:noProof/>
          <w:sz w:val="22"/>
          <w:szCs w:val="22"/>
        </w:rPr>
        <w:t>5.</w:t>
      </w:r>
      <w:r>
        <w:rPr>
          <w:b/>
          <w:noProof/>
          <w:sz w:val="22"/>
          <w:szCs w:val="22"/>
        </w:rPr>
        <w:tab/>
        <w:t xml:space="preserve">Kaip laikyti Movalis </w:t>
      </w:r>
    </w:p>
    <w:p w14:paraId="10B22573" w14:textId="77777777" w:rsidR="00E419E6" w:rsidRDefault="00E419E6" w:rsidP="00E419E6">
      <w:pPr>
        <w:rPr>
          <w:noProof/>
          <w:sz w:val="22"/>
          <w:szCs w:val="22"/>
        </w:rPr>
      </w:pPr>
    </w:p>
    <w:p w14:paraId="1D536247" w14:textId="77777777" w:rsidR="00E419E6" w:rsidRDefault="00E419E6" w:rsidP="00E419E6">
      <w:pPr>
        <w:ind w:left="567" w:hanging="567"/>
        <w:rPr>
          <w:sz w:val="22"/>
          <w:szCs w:val="22"/>
        </w:rPr>
      </w:pPr>
      <w:r>
        <w:rPr>
          <w:sz w:val="22"/>
          <w:szCs w:val="22"/>
        </w:rPr>
        <w:t>Šį vaistą laikykite vaikams nepastebimoje ir nepasiekiamoje vietoje.</w:t>
      </w:r>
    </w:p>
    <w:p w14:paraId="22EE0BCC" w14:textId="77777777" w:rsidR="00E419E6" w:rsidRDefault="00E419E6" w:rsidP="00E419E6">
      <w:pPr>
        <w:ind w:left="567" w:hanging="567"/>
        <w:rPr>
          <w:sz w:val="22"/>
          <w:szCs w:val="22"/>
        </w:rPr>
      </w:pPr>
    </w:p>
    <w:p w14:paraId="214747F6" w14:textId="77777777" w:rsidR="00E419E6" w:rsidRDefault="00E419E6" w:rsidP="00E419E6">
      <w:pPr>
        <w:ind w:left="567" w:hanging="567"/>
        <w:rPr>
          <w:sz w:val="22"/>
          <w:szCs w:val="22"/>
        </w:rPr>
      </w:pPr>
      <w:r>
        <w:rPr>
          <w:sz w:val="22"/>
          <w:szCs w:val="22"/>
        </w:rPr>
        <w:t>Laikyti ne aukštesnėje kaip 25 </w:t>
      </w:r>
      <w:r>
        <w:rPr>
          <w:sz w:val="22"/>
          <w:szCs w:val="22"/>
          <w:vertAlign w:val="superscript"/>
        </w:rPr>
        <w:t>o</w:t>
      </w:r>
      <w:r>
        <w:rPr>
          <w:sz w:val="22"/>
          <w:szCs w:val="22"/>
        </w:rPr>
        <w:t>C temperatūroje.</w:t>
      </w:r>
    </w:p>
    <w:p w14:paraId="46A05A58" w14:textId="77777777" w:rsidR="00E419E6" w:rsidRDefault="00E419E6" w:rsidP="00E419E6">
      <w:pPr>
        <w:ind w:left="567" w:hanging="567"/>
        <w:rPr>
          <w:sz w:val="22"/>
          <w:szCs w:val="22"/>
        </w:rPr>
      </w:pPr>
      <w:r>
        <w:rPr>
          <w:sz w:val="22"/>
          <w:szCs w:val="22"/>
        </w:rPr>
        <w:t>Ampules laikyti išorinėje dėžutėje, kad vaistas būtų apsaugotas nuo šviesos.</w:t>
      </w:r>
    </w:p>
    <w:p w14:paraId="10B6C1BB" w14:textId="77777777" w:rsidR="00E419E6" w:rsidRDefault="00E419E6" w:rsidP="00E419E6">
      <w:pPr>
        <w:rPr>
          <w:sz w:val="22"/>
          <w:szCs w:val="22"/>
        </w:rPr>
      </w:pPr>
    </w:p>
    <w:p w14:paraId="4E32DBA7" w14:textId="77777777" w:rsidR="00E419E6" w:rsidRDefault="00E419E6" w:rsidP="00E419E6">
      <w:pPr>
        <w:rPr>
          <w:sz w:val="22"/>
          <w:szCs w:val="22"/>
        </w:rPr>
      </w:pPr>
      <w:r>
        <w:rPr>
          <w:sz w:val="22"/>
          <w:szCs w:val="22"/>
        </w:rPr>
        <w:t>Ant išorinės dėžutės ir ampulės po „EXP“ nurodytam tinkamumo laikui pasibaigus, šio vaisto vartoti negalima. Vaistas tinkamas vartoti iki paskutinės nurodyto mėnesio dienos.</w:t>
      </w:r>
    </w:p>
    <w:p w14:paraId="102182C4" w14:textId="77777777" w:rsidR="00E419E6" w:rsidRDefault="00E419E6" w:rsidP="00E419E6">
      <w:pPr>
        <w:numPr>
          <w:ilvl w:val="12"/>
          <w:numId w:val="0"/>
        </w:numPr>
        <w:ind w:right="-2"/>
        <w:rPr>
          <w:noProof/>
          <w:sz w:val="22"/>
          <w:szCs w:val="22"/>
        </w:rPr>
      </w:pPr>
    </w:p>
    <w:p w14:paraId="70A25EA9" w14:textId="77777777" w:rsidR="00E419E6" w:rsidRDefault="00E419E6" w:rsidP="00E419E6">
      <w:pPr>
        <w:pStyle w:val="BTEMEASMCA"/>
        <w:rPr>
          <w:noProof w:val="0"/>
        </w:rPr>
      </w:pPr>
      <w:r>
        <w:rPr>
          <w:noProof w:val="0"/>
        </w:rPr>
        <w:t>Vaistų negalima išmesti į kanalizaciją arba su buitinėmis atliekomis. Kaip išmesti nereikalingus vaistus, klauskite vaistininko. Šios priemonės padės apsaugoti aplinką.</w:t>
      </w:r>
    </w:p>
    <w:p w14:paraId="201661D9" w14:textId="77777777" w:rsidR="00E419E6" w:rsidRDefault="00E419E6" w:rsidP="00E419E6">
      <w:pPr>
        <w:numPr>
          <w:ilvl w:val="12"/>
          <w:numId w:val="0"/>
        </w:numPr>
        <w:ind w:right="-2"/>
        <w:rPr>
          <w:noProof/>
          <w:sz w:val="22"/>
          <w:szCs w:val="22"/>
        </w:rPr>
      </w:pPr>
    </w:p>
    <w:p w14:paraId="15B47D67" w14:textId="77777777" w:rsidR="00E419E6" w:rsidRDefault="00E419E6" w:rsidP="00E419E6">
      <w:pPr>
        <w:numPr>
          <w:ilvl w:val="12"/>
          <w:numId w:val="0"/>
        </w:numPr>
        <w:ind w:right="-2"/>
        <w:rPr>
          <w:b/>
          <w:noProof/>
          <w:sz w:val="22"/>
          <w:szCs w:val="22"/>
        </w:rPr>
      </w:pPr>
    </w:p>
    <w:p w14:paraId="483B9B67" w14:textId="77777777" w:rsidR="00E419E6" w:rsidRDefault="00E419E6" w:rsidP="00E419E6">
      <w:pPr>
        <w:numPr>
          <w:ilvl w:val="12"/>
          <w:numId w:val="0"/>
        </w:numPr>
        <w:tabs>
          <w:tab w:val="left" w:pos="600"/>
        </w:tabs>
        <w:ind w:right="-2"/>
        <w:rPr>
          <w:b/>
          <w:noProof/>
          <w:sz w:val="22"/>
          <w:szCs w:val="22"/>
        </w:rPr>
      </w:pPr>
      <w:r>
        <w:rPr>
          <w:b/>
          <w:noProof/>
          <w:sz w:val="22"/>
          <w:szCs w:val="22"/>
        </w:rPr>
        <w:t>6.</w:t>
      </w:r>
      <w:r>
        <w:rPr>
          <w:b/>
          <w:noProof/>
          <w:sz w:val="22"/>
          <w:szCs w:val="22"/>
        </w:rPr>
        <w:tab/>
        <w:t>Pakuotės turinys ir kita informacija</w:t>
      </w:r>
    </w:p>
    <w:p w14:paraId="31C5A718" w14:textId="77777777" w:rsidR="00E419E6" w:rsidRDefault="00E419E6" w:rsidP="00E419E6">
      <w:pPr>
        <w:numPr>
          <w:ilvl w:val="12"/>
          <w:numId w:val="0"/>
        </w:numPr>
        <w:ind w:right="-2"/>
        <w:rPr>
          <w:noProof/>
          <w:sz w:val="22"/>
          <w:szCs w:val="22"/>
        </w:rPr>
      </w:pPr>
    </w:p>
    <w:p w14:paraId="06A8140C" w14:textId="77777777" w:rsidR="00E419E6" w:rsidRDefault="00E419E6" w:rsidP="00E419E6">
      <w:pPr>
        <w:numPr>
          <w:ilvl w:val="12"/>
          <w:numId w:val="0"/>
        </w:numPr>
        <w:ind w:right="-2"/>
        <w:rPr>
          <w:b/>
          <w:bCs/>
          <w:noProof/>
          <w:sz w:val="22"/>
          <w:szCs w:val="22"/>
        </w:rPr>
      </w:pPr>
      <w:r>
        <w:rPr>
          <w:b/>
          <w:bCs/>
          <w:noProof/>
          <w:sz w:val="22"/>
          <w:szCs w:val="22"/>
        </w:rPr>
        <w:t>Movalis sudėtis</w:t>
      </w:r>
    </w:p>
    <w:p w14:paraId="7915B90B" w14:textId="77777777" w:rsidR="00E419E6" w:rsidRDefault="00E419E6" w:rsidP="00E419E6">
      <w:pPr>
        <w:ind w:right="-2"/>
        <w:rPr>
          <w:noProof/>
          <w:sz w:val="22"/>
          <w:szCs w:val="22"/>
        </w:rPr>
      </w:pPr>
      <w:r>
        <w:rPr>
          <w:noProof/>
          <w:sz w:val="22"/>
          <w:szCs w:val="22"/>
        </w:rPr>
        <w:t>Veiklioji medžiaga yra:</w:t>
      </w:r>
    </w:p>
    <w:p w14:paraId="5168CD09" w14:textId="77777777" w:rsidR="00E419E6" w:rsidRDefault="00E419E6" w:rsidP="00E419E6">
      <w:pPr>
        <w:numPr>
          <w:ilvl w:val="0"/>
          <w:numId w:val="6"/>
        </w:numPr>
        <w:ind w:right="-2"/>
        <w:rPr>
          <w:noProof/>
          <w:sz w:val="22"/>
          <w:szCs w:val="22"/>
        </w:rPr>
      </w:pPr>
      <w:r>
        <w:rPr>
          <w:noProof/>
          <w:sz w:val="22"/>
          <w:szCs w:val="22"/>
        </w:rPr>
        <w:t>meloksikamas</w:t>
      </w:r>
    </w:p>
    <w:p w14:paraId="3C8EBDCB" w14:textId="77777777" w:rsidR="00E419E6" w:rsidRDefault="00E419E6" w:rsidP="00E419E6">
      <w:pPr>
        <w:numPr>
          <w:ilvl w:val="0"/>
          <w:numId w:val="6"/>
        </w:numPr>
        <w:ind w:right="-2"/>
        <w:rPr>
          <w:i/>
          <w:iCs/>
          <w:noProof/>
          <w:sz w:val="22"/>
          <w:szCs w:val="22"/>
        </w:rPr>
      </w:pPr>
      <w:r>
        <w:rPr>
          <w:sz w:val="22"/>
          <w:szCs w:val="22"/>
        </w:rPr>
        <w:t>vienoje ampulėje (1,5 ml tirpalo) yra 15 mg meloksikamo, viename ml yra 10 mg meloksikamo.</w:t>
      </w:r>
    </w:p>
    <w:p w14:paraId="4B13E153" w14:textId="77777777" w:rsidR="00E419E6" w:rsidRDefault="00E419E6" w:rsidP="00E419E6">
      <w:pPr>
        <w:ind w:right="-2"/>
        <w:rPr>
          <w:noProof/>
          <w:sz w:val="22"/>
          <w:szCs w:val="22"/>
        </w:rPr>
      </w:pPr>
    </w:p>
    <w:p w14:paraId="54B7F90E" w14:textId="77777777" w:rsidR="00E419E6" w:rsidRDefault="00E419E6" w:rsidP="00E419E6">
      <w:pPr>
        <w:ind w:right="-2"/>
        <w:rPr>
          <w:sz w:val="22"/>
          <w:szCs w:val="22"/>
        </w:rPr>
      </w:pPr>
      <w:r>
        <w:rPr>
          <w:noProof/>
          <w:sz w:val="22"/>
          <w:szCs w:val="22"/>
        </w:rPr>
        <w:t xml:space="preserve">Pagalbinės medžiagos yra </w:t>
      </w:r>
      <w:r>
        <w:rPr>
          <w:sz w:val="22"/>
          <w:szCs w:val="22"/>
        </w:rPr>
        <w:t>megluminas, glikofurolis, p</w:t>
      </w:r>
      <w:r>
        <w:rPr>
          <w:iCs/>
          <w:sz w:val="22"/>
          <w:szCs w:val="22"/>
        </w:rPr>
        <w:t>luronic F 68</w:t>
      </w:r>
      <w:r>
        <w:rPr>
          <w:sz w:val="22"/>
          <w:szCs w:val="22"/>
        </w:rPr>
        <w:t>, natrio chloridas, glicinas, natrio hidroksidas, injekcinis vanduo.</w:t>
      </w:r>
    </w:p>
    <w:p w14:paraId="30DA6800" w14:textId="77777777" w:rsidR="00E419E6" w:rsidRDefault="00E419E6" w:rsidP="00E419E6">
      <w:pPr>
        <w:ind w:right="-2"/>
        <w:rPr>
          <w:noProof/>
          <w:sz w:val="22"/>
          <w:szCs w:val="22"/>
        </w:rPr>
      </w:pPr>
    </w:p>
    <w:p w14:paraId="45D4A0A4" w14:textId="77777777" w:rsidR="00E419E6" w:rsidRDefault="00E419E6" w:rsidP="00E419E6">
      <w:pPr>
        <w:numPr>
          <w:ilvl w:val="12"/>
          <w:numId w:val="0"/>
        </w:numPr>
        <w:ind w:right="-2"/>
        <w:rPr>
          <w:b/>
          <w:bCs/>
          <w:noProof/>
          <w:sz w:val="22"/>
          <w:szCs w:val="22"/>
        </w:rPr>
      </w:pPr>
      <w:r>
        <w:rPr>
          <w:b/>
          <w:bCs/>
          <w:noProof/>
          <w:sz w:val="22"/>
          <w:szCs w:val="22"/>
        </w:rPr>
        <w:t>Movalis išvaizda ir kiekis pakuotėje</w:t>
      </w:r>
    </w:p>
    <w:p w14:paraId="092388DA" w14:textId="77777777" w:rsidR="00E419E6" w:rsidRDefault="00E419E6" w:rsidP="00E419E6">
      <w:pPr>
        <w:numPr>
          <w:ilvl w:val="12"/>
          <w:numId w:val="0"/>
        </w:numPr>
        <w:ind w:right="-2"/>
        <w:rPr>
          <w:noProof/>
          <w:sz w:val="22"/>
          <w:szCs w:val="22"/>
        </w:rPr>
      </w:pPr>
      <w:r>
        <w:rPr>
          <w:noProof/>
          <w:sz w:val="22"/>
          <w:szCs w:val="22"/>
        </w:rPr>
        <w:t>Movalis injekcinis tirpalas yra skaidrus, geltonas su žalsvu atspalviu skystis.</w:t>
      </w:r>
    </w:p>
    <w:p w14:paraId="3345BB6F" w14:textId="77777777" w:rsidR="00E419E6" w:rsidRDefault="00E419E6" w:rsidP="00E419E6">
      <w:pPr>
        <w:rPr>
          <w:bCs/>
          <w:sz w:val="22"/>
          <w:szCs w:val="22"/>
        </w:rPr>
      </w:pPr>
      <w:r>
        <w:rPr>
          <w:bCs/>
          <w:sz w:val="22"/>
          <w:szCs w:val="22"/>
        </w:rPr>
        <w:t>Vaistas tiekiamas 1,5 ml bespalvio stiklo ampulėmis. Vienoje dėžutėje yra 5 ampulės.</w:t>
      </w:r>
    </w:p>
    <w:p w14:paraId="1534598F" w14:textId="77777777" w:rsidR="00E419E6" w:rsidRDefault="00E419E6" w:rsidP="00E419E6">
      <w:pPr>
        <w:rPr>
          <w:bCs/>
          <w:sz w:val="22"/>
          <w:szCs w:val="22"/>
        </w:rPr>
      </w:pPr>
    </w:p>
    <w:p w14:paraId="145C7A53" w14:textId="77777777" w:rsidR="00E419E6" w:rsidRDefault="00E419E6" w:rsidP="003F0970">
      <w:pPr>
        <w:keepNext/>
        <w:numPr>
          <w:ilvl w:val="12"/>
          <w:numId w:val="0"/>
        </w:numPr>
        <w:ind w:right="-2"/>
        <w:rPr>
          <w:bCs/>
          <w:noProof/>
          <w:sz w:val="22"/>
          <w:szCs w:val="22"/>
        </w:rPr>
      </w:pPr>
      <w:r>
        <w:rPr>
          <w:b/>
          <w:sz w:val="22"/>
          <w:szCs w:val="22"/>
        </w:rPr>
        <w:lastRenderedPageBreak/>
        <w:t>Registruotojas ir gamintojas</w:t>
      </w:r>
      <w:r>
        <w:rPr>
          <w:bCs/>
          <w:noProof/>
          <w:sz w:val="22"/>
          <w:szCs w:val="22"/>
        </w:rPr>
        <w:t xml:space="preserve"> </w:t>
      </w:r>
    </w:p>
    <w:p w14:paraId="3ACD7E8C" w14:textId="77777777" w:rsidR="00E419E6" w:rsidRDefault="00E419E6" w:rsidP="003F0970">
      <w:pPr>
        <w:keepNext/>
        <w:rPr>
          <w:sz w:val="22"/>
          <w:szCs w:val="22"/>
        </w:rPr>
      </w:pPr>
    </w:p>
    <w:p w14:paraId="787C83C4" w14:textId="77777777" w:rsidR="00E419E6" w:rsidRDefault="00E419E6" w:rsidP="00E419E6">
      <w:pPr>
        <w:rPr>
          <w:sz w:val="22"/>
          <w:szCs w:val="22"/>
        </w:rPr>
      </w:pPr>
      <w:r>
        <w:rPr>
          <w:b/>
          <w:sz w:val="22"/>
          <w:szCs w:val="22"/>
        </w:rPr>
        <w:t>Registruotojas</w:t>
      </w:r>
    </w:p>
    <w:p w14:paraId="5BD7FE46" w14:textId="77777777" w:rsidR="00E419E6" w:rsidRDefault="00E419E6" w:rsidP="00E419E6">
      <w:pPr>
        <w:rPr>
          <w:sz w:val="22"/>
          <w:szCs w:val="22"/>
        </w:rPr>
      </w:pPr>
      <w:r>
        <w:rPr>
          <w:sz w:val="22"/>
          <w:szCs w:val="22"/>
        </w:rPr>
        <w:t>Boehringer Ingelheim International GmbH</w:t>
      </w:r>
    </w:p>
    <w:p w14:paraId="084297E1" w14:textId="77777777" w:rsidR="00E419E6" w:rsidRDefault="00E419E6" w:rsidP="00E419E6">
      <w:pPr>
        <w:rPr>
          <w:sz w:val="22"/>
          <w:szCs w:val="22"/>
        </w:rPr>
      </w:pPr>
      <w:r>
        <w:rPr>
          <w:sz w:val="22"/>
          <w:szCs w:val="22"/>
        </w:rPr>
        <w:t>Binger Strasse 173</w:t>
      </w:r>
    </w:p>
    <w:p w14:paraId="7DC93B0C" w14:textId="77777777" w:rsidR="00E419E6" w:rsidRDefault="00E419E6" w:rsidP="00E419E6">
      <w:pPr>
        <w:ind w:left="567" w:hanging="567"/>
        <w:rPr>
          <w:sz w:val="22"/>
          <w:szCs w:val="22"/>
        </w:rPr>
      </w:pPr>
      <w:r>
        <w:rPr>
          <w:sz w:val="22"/>
          <w:szCs w:val="22"/>
        </w:rPr>
        <w:t>D-55216 Ingelheim am Rhein</w:t>
      </w:r>
    </w:p>
    <w:p w14:paraId="2BEB30EC" w14:textId="77777777" w:rsidR="00E419E6" w:rsidRDefault="00E419E6" w:rsidP="00E419E6">
      <w:pPr>
        <w:ind w:left="3600" w:hanging="3600"/>
        <w:rPr>
          <w:bCs/>
          <w:sz w:val="22"/>
          <w:szCs w:val="22"/>
        </w:rPr>
      </w:pPr>
      <w:r>
        <w:rPr>
          <w:sz w:val="22"/>
          <w:szCs w:val="22"/>
        </w:rPr>
        <w:t>Vokietija</w:t>
      </w:r>
    </w:p>
    <w:p w14:paraId="78C0A76C" w14:textId="77777777" w:rsidR="00E419E6" w:rsidRDefault="00E419E6" w:rsidP="00E419E6">
      <w:pPr>
        <w:ind w:left="3600" w:hanging="3600"/>
        <w:rPr>
          <w:bCs/>
          <w:sz w:val="22"/>
          <w:szCs w:val="22"/>
        </w:rPr>
      </w:pPr>
    </w:p>
    <w:p w14:paraId="11E3C456" w14:textId="77777777" w:rsidR="00E419E6" w:rsidRDefault="00E419E6" w:rsidP="00E419E6">
      <w:pPr>
        <w:keepNext/>
        <w:ind w:left="3600" w:hanging="3600"/>
        <w:rPr>
          <w:b/>
          <w:bCs/>
          <w:sz w:val="22"/>
          <w:szCs w:val="22"/>
        </w:rPr>
      </w:pPr>
      <w:r>
        <w:rPr>
          <w:b/>
          <w:bCs/>
          <w:sz w:val="22"/>
          <w:szCs w:val="22"/>
        </w:rPr>
        <w:t>Gamintojas</w:t>
      </w:r>
    </w:p>
    <w:p w14:paraId="69EFD282" w14:textId="77777777" w:rsidR="00E419E6" w:rsidRDefault="00E419E6" w:rsidP="00E419E6">
      <w:pPr>
        <w:keepNext/>
        <w:ind w:left="567" w:hanging="567"/>
        <w:rPr>
          <w:sz w:val="22"/>
          <w:szCs w:val="22"/>
        </w:rPr>
      </w:pPr>
      <w:r>
        <w:rPr>
          <w:sz w:val="22"/>
          <w:szCs w:val="22"/>
        </w:rPr>
        <w:t xml:space="preserve">Boehringer Ingelheim Espana S.A. </w:t>
      </w:r>
    </w:p>
    <w:p w14:paraId="306BB911" w14:textId="77777777" w:rsidR="00E419E6" w:rsidRDefault="00E419E6" w:rsidP="00E419E6">
      <w:pPr>
        <w:keepNext/>
        <w:ind w:left="567" w:hanging="567"/>
        <w:rPr>
          <w:sz w:val="22"/>
          <w:szCs w:val="22"/>
        </w:rPr>
      </w:pPr>
      <w:r>
        <w:rPr>
          <w:sz w:val="22"/>
          <w:szCs w:val="22"/>
        </w:rPr>
        <w:t xml:space="preserve">Prat de la Riba, 50 </w:t>
      </w:r>
    </w:p>
    <w:p w14:paraId="2FA793F9" w14:textId="77777777" w:rsidR="00E419E6" w:rsidRDefault="00E419E6" w:rsidP="00E419E6">
      <w:pPr>
        <w:keepNext/>
        <w:ind w:left="567" w:hanging="567"/>
        <w:rPr>
          <w:sz w:val="22"/>
          <w:szCs w:val="22"/>
        </w:rPr>
      </w:pPr>
      <w:r>
        <w:rPr>
          <w:sz w:val="22"/>
          <w:szCs w:val="22"/>
        </w:rPr>
        <w:t xml:space="preserve">08174 Sant Cugat del Valles (Barcelona) </w:t>
      </w:r>
    </w:p>
    <w:p w14:paraId="4AE48648" w14:textId="77777777" w:rsidR="00E419E6" w:rsidRDefault="00E419E6" w:rsidP="00E419E6">
      <w:pPr>
        <w:keepNext/>
        <w:ind w:left="567" w:hanging="567"/>
        <w:rPr>
          <w:noProof/>
          <w:sz w:val="22"/>
          <w:szCs w:val="22"/>
        </w:rPr>
      </w:pPr>
      <w:r>
        <w:rPr>
          <w:sz w:val="22"/>
          <w:szCs w:val="22"/>
        </w:rPr>
        <w:t>Ispanija</w:t>
      </w:r>
    </w:p>
    <w:p w14:paraId="3C00554B" w14:textId="77777777" w:rsidR="00E419E6" w:rsidRDefault="00E419E6" w:rsidP="00E419E6">
      <w:pPr>
        <w:numPr>
          <w:ilvl w:val="12"/>
          <w:numId w:val="0"/>
        </w:numPr>
        <w:ind w:right="-2"/>
        <w:rPr>
          <w:noProof/>
          <w:sz w:val="22"/>
          <w:szCs w:val="22"/>
        </w:rPr>
      </w:pPr>
    </w:p>
    <w:p w14:paraId="73D4EF9E" w14:textId="77777777" w:rsidR="00E419E6" w:rsidRDefault="00E419E6" w:rsidP="00E419E6">
      <w:pPr>
        <w:rPr>
          <w:noProof/>
          <w:sz w:val="22"/>
          <w:szCs w:val="22"/>
        </w:rPr>
      </w:pPr>
      <w:r>
        <w:rPr>
          <w:sz w:val="22"/>
          <w:szCs w:val="22"/>
        </w:rPr>
        <w:t>Jeigu apie šį vaistą norite sužinoti daugiau, kreipkitės į vietinį registruotojo atstovą.</w:t>
      </w:r>
    </w:p>
    <w:p w14:paraId="4AF96447" w14:textId="77777777" w:rsidR="00E419E6" w:rsidRDefault="00E419E6" w:rsidP="00E419E6">
      <w:pPr>
        <w:rPr>
          <w:noProof/>
          <w:sz w:val="22"/>
          <w:szCs w:val="22"/>
        </w:rPr>
      </w:pPr>
    </w:p>
    <w:p w14:paraId="5C88D693" w14:textId="77777777" w:rsidR="00E419E6" w:rsidRDefault="00E419E6" w:rsidP="00E419E6">
      <w:pPr>
        <w:keepNext/>
        <w:rPr>
          <w:noProof/>
          <w:sz w:val="22"/>
          <w:szCs w:val="22"/>
        </w:rPr>
      </w:pPr>
      <w:r>
        <w:rPr>
          <w:noProof/>
          <w:sz w:val="22"/>
          <w:szCs w:val="22"/>
        </w:rPr>
        <w:t>Boehringer Ingelheim RCV GmbH &amp; Co KG Lietuvos filialas</w:t>
      </w:r>
    </w:p>
    <w:p w14:paraId="089CBCFE" w14:textId="77777777" w:rsidR="00E419E6" w:rsidRPr="004431C3" w:rsidRDefault="00E419E6" w:rsidP="00E419E6">
      <w:pPr>
        <w:rPr>
          <w:sz w:val="22"/>
          <w:szCs w:val="22"/>
        </w:rPr>
      </w:pPr>
      <w:bookmarkStart w:id="1" w:name="_Hlk73442070"/>
      <w:r w:rsidRPr="004431C3">
        <w:rPr>
          <w:sz w:val="22"/>
          <w:szCs w:val="22"/>
        </w:rPr>
        <w:t>Ukmergės g. 219</w:t>
      </w:r>
    </w:p>
    <w:p w14:paraId="000B0BDB" w14:textId="77777777" w:rsidR="00E419E6" w:rsidRPr="004431C3" w:rsidRDefault="00E419E6" w:rsidP="00E419E6">
      <w:pPr>
        <w:rPr>
          <w:sz w:val="22"/>
          <w:szCs w:val="22"/>
        </w:rPr>
      </w:pPr>
      <w:r w:rsidRPr="004431C3">
        <w:rPr>
          <w:sz w:val="22"/>
          <w:szCs w:val="22"/>
        </w:rPr>
        <w:t>07152 Vilnius</w:t>
      </w:r>
    </w:p>
    <w:p w14:paraId="42D29126" w14:textId="77777777" w:rsidR="00E419E6" w:rsidRDefault="00E419E6" w:rsidP="00E419E6">
      <w:pPr>
        <w:keepNext/>
        <w:rPr>
          <w:noProof/>
          <w:sz w:val="22"/>
          <w:szCs w:val="22"/>
        </w:rPr>
      </w:pPr>
      <w:r w:rsidRPr="004431C3">
        <w:rPr>
          <w:sz w:val="22"/>
          <w:szCs w:val="22"/>
        </w:rPr>
        <w:t>Tel. +370 5 2595942</w:t>
      </w:r>
      <w:bookmarkEnd w:id="1"/>
    </w:p>
    <w:p w14:paraId="23172850" w14:textId="77777777" w:rsidR="00E419E6" w:rsidRDefault="00E419E6" w:rsidP="00E419E6">
      <w:pPr>
        <w:rPr>
          <w:noProof/>
          <w:sz w:val="22"/>
          <w:szCs w:val="22"/>
        </w:rPr>
      </w:pPr>
    </w:p>
    <w:p w14:paraId="4A724D71" w14:textId="71591D3E" w:rsidR="00E419E6" w:rsidRDefault="00E419E6" w:rsidP="00E419E6">
      <w:pPr>
        <w:rPr>
          <w:b/>
          <w:sz w:val="22"/>
          <w:szCs w:val="22"/>
        </w:rPr>
      </w:pPr>
      <w:r>
        <w:rPr>
          <w:b/>
          <w:sz w:val="22"/>
          <w:szCs w:val="22"/>
        </w:rPr>
        <w:t xml:space="preserve">Šis pakuotės lapelis paskutinį kartą peržiūrėtas </w:t>
      </w:r>
      <w:r w:rsidR="003F0970">
        <w:rPr>
          <w:b/>
          <w:sz w:val="22"/>
          <w:szCs w:val="22"/>
        </w:rPr>
        <w:t>2023-08-08</w:t>
      </w:r>
      <w:r>
        <w:rPr>
          <w:b/>
          <w:sz w:val="22"/>
          <w:szCs w:val="22"/>
        </w:rPr>
        <w:t>.</w:t>
      </w:r>
    </w:p>
    <w:p w14:paraId="1E11D3BA" w14:textId="77777777" w:rsidR="00E419E6" w:rsidRDefault="00E419E6" w:rsidP="00E419E6">
      <w:pPr>
        <w:rPr>
          <w:b/>
          <w:sz w:val="22"/>
          <w:szCs w:val="22"/>
        </w:rPr>
      </w:pPr>
    </w:p>
    <w:p w14:paraId="2CF43AB9" w14:textId="77777777" w:rsidR="00E419E6" w:rsidRDefault="00E419E6" w:rsidP="00E419E6">
      <w:pPr>
        <w:rPr>
          <w:noProof/>
          <w:color w:val="0000FF"/>
          <w:sz w:val="22"/>
          <w:szCs w:val="22"/>
        </w:rPr>
      </w:pPr>
      <w:r>
        <w:rPr>
          <w:sz w:val="22"/>
          <w:szCs w:val="22"/>
        </w:rPr>
        <w:t xml:space="preserve">Išsami informacija apie šį vaistą </w:t>
      </w:r>
      <w:r>
        <w:rPr>
          <w:noProof/>
          <w:sz w:val="22"/>
          <w:szCs w:val="22"/>
        </w:rPr>
        <w:t xml:space="preserve">pateikiama Valstybinės vaistų kontrolės tarnybos prie Lietuvos Respublikos sveikatos apsaugos ministerijos tinklalapyje </w:t>
      </w:r>
      <w:hyperlink r:id="rId12" w:history="1">
        <w:r>
          <w:rPr>
            <w:rStyle w:val="Hipersaitas"/>
            <w:noProof/>
            <w:sz w:val="22"/>
            <w:szCs w:val="22"/>
          </w:rPr>
          <w:t>http://www.vvkt.lt/</w:t>
        </w:r>
      </w:hyperlink>
    </w:p>
    <w:p w14:paraId="307D8EDE" w14:textId="77777777" w:rsidR="00E419E6" w:rsidRDefault="00E419E6" w:rsidP="00E419E6">
      <w:pPr>
        <w:rPr>
          <w:sz w:val="22"/>
          <w:szCs w:val="22"/>
        </w:rPr>
      </w:pPr>
    </w:p>
    <w:p w14:paraId="5BDEB54F" w14:textId="77777777" w:rsidR="00E419E6" w:rsidRDefault="00E419E6" w:rsidP="00E419E6">
      <w:pPr>
        <w:rPr>
          <w:sz w:val="22"/>
          <w:szCs w:val="22"/>
        </w:rPr>
      </w:pPr>
    </w:p>
    <w:p w14:paraId="09DE8FAA" w14:textId="77777777" w:rsidR="00E419E6" w:rsidRDefault="00E419E6" w:rsidP="00E419E6"/>
    <w:p w14:paraId="3A3A18D1" w14:textId="77777777" w:rsidR="00E419E6" w:rsidRDefault="00E419E6" w:rsidP="00E419E6"/>
    <w:p w14:paraId="61D6DC45" w14:textId="77777777" w:rsidR="00E419E6" w:rsidRDefault="00E419E6" w:rsidP="00E419E6"/>
    <w:p w14:paraId="0ACD34D0" w14:textId="77777777" w:rsidR="00E419E6" w:rsidRDefault="00E419E6" w:rsidP="00E419E6"/>
    <w:p w14:paraId="7D6FB8B2" w14:textId="77777777" w:rsidR="00E419E6" w:rsidRDefault="00E419E6" w:rsidP="00E419E6"/>
    <w:p w14:paraId="29DAA433" w14:textId="77777777" w:rsidR="00E419E6" w:rsidRDefault="00E419E6"/>
    <w:sectPr w:rsidR="00E41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2087E1E"/>
    <w:multiLevelType w:val="hybridMultilevel"/>
    <w:tmpl w:val="CC5ECB8A"/>
    <w:lvl w:ilvl="0" w:tplc="A7C24E9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DB51FC"/>
    <w:multiLevelType w:val="multilevel"/>
    <w:tmpl w:val="F9D29F4C"/>
    <w:lvl w:ilvl="0">
      <w:start w:val="4"/>
      <w:numFmt w:val="decimal"/>
      <w:lvlText w:val="%1"/>
      <w:lvlJc w:val="left"/>
      <w:pPr>
        <w:tabs>
          <w:tab w:val="num" w:pos="720"/>
        </w:tabs>
        <w:ind w:left="720" w:hanging="720"/>
      </w:pPr>
      <w:rPr>
        <w:i w:val="0"/>
      </w:rPr>
    </w:lvl>
    <w:lvl w:ilvl="1">
      <w:start w:val="5"/>
      <w:numFmt w:val="decimal"/>
      <w:lvlText w:val="%1.%2"/>
      <w:lvlJc w:val="left"/>
      <w:pPr>
        <w:tabs>
          <w:tab w:val="num" w:pos="720"/>
        </w:tabs>
        <w:ind w:left="720" w:hanging="72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440"/>
        </w:tabs>
        <w:ind w:left="1440" w:hanging="1440"/>
      </w:pPr>
      <w:rPr>
        <w:i w:val="0"/>
      </w:rPr>
    </w:lvl>
  </w:abstractNum>
  <w:abstractNum w:abstractNumId="3" w15:restartNumberingAfterBreak="0">
    <w:nsid w:val="4B315DC0"/>
    <w:multiLevelType w:val="hybridMultilevel"/>
    <w:tmpl w:val="1DCEB0F8"/>
    <w:lvl w:ilvl="0" w:tplc="7A42C974">
      <w:start w:val="1"/>
      <w:numFmt w:val="bullet"/>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760"/>
        </w:tabs>
        <w:ind w:left="760" w:hanging="360"/>
      </w:pPr>
      <w:rPr>
        <w:rFonts w:ascii="Courier New" w:hAnsi="Courier New" w:cs="Courier New" w:hint="default"/>
      </w:rPr>
    </w:lvl>
    <w:lvl w:ilvl="2" w:tplc="04270005">
      <w:start w:val="1"/>
      <w:numFmt w:val="bullet"/>
      <w:lvlText w:val=""/>
      <w:lvlJc w:val="left"/>
      <w:pPr>
        <w:tabs>
          <w:tab w:val="num" w:pos="1480"/>
        </w:tabs>
        <w:ind w:left="1480" w:hanging="360"/>
      </w:pPr>
      <w:rPr>
        <w:rFonts w:ascii="Wingdings" w:hAnsi="Wingdings" w:hint="default"/>
      </w:rPr>
    </w:lvl>
    <w:lvl w:ilvl="3" w:tplc="04270001">
      <w:start w:val="1"/>
      <w:numFmt w:val="bullet"/>
      <w:lvlText w:val=""/>
      <w:lvlJc w:val="left"/>
      <w:pPr>
        <w:tabs>
          <w:tab w:val="num" w:pos="2200"/>
        </w:tabs>
        <w:ind w:left="2200" w:hanging="360"/>
      </w:pPr>
      <w:rPr>
        <w:rFonts w:ascii="Symbol" w:hAnsi="Symbol" w:hint="default"/>
      </w:rPr>
    </w:lvl>
    <w:lvl w:ilvl="4" w:tplc="04270003">
      <w:start w:val="1"/>
      <w:numFmt w:val="bullet"/>
      <w:lvlText w:val="o"/>
      <w:lvlJc w:val="left"/>
      <w:pPr>
        <w:tabs>
          <w:tab w:val="num" w:pos="2920"/>
        </w:tabs>
        <w:ind w:left="2920" w:hanging="360"/>
      </w:pPr>
      <w:rPr>
        <w:rFonts w:ascii="Courier New" w:hAnsi="Courier New" w:cs="Courier New" w:hint="default"/>
      </w:rPr>
    </w:lvl>
    <w:lvl w:ilvl="5" w:tplc="04270005">
      <w:start w:val="1"/>
      <w:numFmt w:val="bullet"/>
      <w:lvlText w:val=""/>
      <w:lvlJc w:val="left"/>
      <w:pPr>
        <w:tabs>
          <w:tab w:val="num" w:pos="3640"/>
        </w:tabs>
        <w:ind w:left="3640" w:hanging="360"/>
      </w:pPr>
      <w:rPr>
        <w:rFonts w:ascii="Wingdings" w:hAnsi="Wingdings" w:hint="default"/>
      </w:rPr>
    </w:lvl>
    <w:lvl w:ilvl="6" w:tplc="04270001">
      <w:start w:val="1"/>
      <w:numFmt w:val="bullet"/>
      <w:lvlText w:val=""/>
      <w:lvlJc w:val="left"/>
      <w:pPr>
        <w:tabs>
          <w:tab w:val="num" w:pos="4360"/>
        </w:tabs>
        <w:ind w:left="4360" w:hanging="360"/>
      </w:pPr>
      <w:rPr>
        <w:rFonts w:ascii="Symbol" w:hAnsi="Symbol" w:hint="default"/>
      </w:rPr>
    </w:lvl>
    <w:lvl w:ilvl="7" w:tplc="04270003">
      <w:start w:val="1"/>
      <w:numFmt w:val="bullet"/>
      <w:lvlText w:val="o"/>
      <w:lvlJc w:val="left"/>
      <w:pPr>
        <w:tabs>
          <w:tab w:val="num" w:pos="5080"/>
        </w:tabs>
        <w:ind w:left="5080" w:hanging="360"/>
      </w:pPr>
      <w:rPr>
        <w:rFonts w:ascii="Courier New" w:hAnsi="Courier New" w:cs="Courier New" w:hint="default"/>
      </w:rPr>
    </w:lvl>
    <w:lvl w:ilvl="8" w:tplc="04270005">
      <w:start w:val="1"/>
      <w:numFmt w:val="bullet"/>
      <w:lvlText w:val=""/>
      <w:lvlJc w:val="left"/>
      <w:pPr>
        <w:tabs>
          <w:tab w:val="num" w:pos="5800"/>
        </w:tabs>
        <w:ind w:left="5800" w:hanging="360"/>
      </w:pPr>
      <w:rPr>
        <w:rFonts w:ascii="Wingdings" w:hAnsi="Wingdings" w:hint="default"/>
      </w:rPr>
    </w:lvl>
  </w:abstractNum>
  <w:num w:numId="1">
    <w:abstractNumId w:val="1"/>
  </w:num>
  <w:num w:numId="2">
    <w:abstractNumId w:val="2"/>
  </w:num>
  <w:num w:numId="3">
    <w:abstractNumId w:val="2"/>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lvl w:ilvl="0">
        <w:numFmt w:val="bullet"/>
        <w:lvlText w:val="-"/>
        <w:legacy w:legacy="1" w:legacySpace="0" w:legacyIndent="360"/>
        <w:lvlJc w:val="left"/>
        <w:pPr>
          <w:ind w:left="360" w:hanging="360"/>
        </w:p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9E6"/>
    <w:rsid w:val="00070D73"/>
    <w:rsid w:val="00081F24"/>
    <w:rsid w:val="000A0648"/>
    <w:rsid w:val="00104F34"/>
    <w:rsid w:val="00297FC2"/>
    <w:rsid w:val="002C4568"/>
    <w:rsid w:val="003C54D6"/>
    <w:rsid w:val="003F0970"/>
    <w:rsid w:val="004431C3"/>
    <w:rsid w:val="0045468D"/>
    <w:rsid w:val="00571153"/>
    <w:rsid w:val="005C38A4"/>
    <w:rsid w:val="00753D15"/>
    <w:rsid w:val="00780ED9"/>
    <w:rsid w:val="007C2FD3"/>
    <w:rsid w:val="00806E61"/>
    <w:rsid w:val="00847F52"/>
    <w:rsid w:val="00877911"/>
    <w:rsid w:val="008A05CC"/>
    <w:rsid w:val="008B7665"/>
    <w:rsid w:val="00943B9A"/>
    <w:rsid w:val="00957D0B"/>
    <w:rsid w:val="00966DB9"/>
    <w:rsid w:val="009B4B2B"/>
    <w:rsid w:val="00A621B5"/>
    <w:rsid w:val="00A74C0F"/>
    <w:rsid w:val="00A83CD1"/>
    <w:rsid w:val="00AC4967"/>
    <w:rsid w:val="00B831A2"/>
    <w:rsid w:val="00C32D78"/>
    <w:rsid w:val="00CE13AF"/>
    <w:rsid w:val="00D53AA0"/>
    <w:rsid w:val="00E419E6"/>
    <w:rsid w:val="00E80726"/>
    <w:rsid w:val="00F72215"/>
    <w:rsid w:val="00FC1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4633"/>
  <w15:chartTrackingRefBased/>
  <w15:docId w15:val="{EFC83914-62FB-4963-A757-9056BD1E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19E6"/>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E419E6"/>
    <w:pPr>
      <w:keepNext/>
      <w:tabs>
        <w:tab w:val="left" w:pos="567"/>
      </w:tabs>
      <w:spacing w:before="240" w:after="60" w:line="260" w:lineRule="exact"/>
      <w:outlineLvl w:val="0"/>
    </w:pPr>
    <w:rPr>
      <w:rFonts w:ascii="Arial" w:hAnsi="Arial"/>
      <w:b/>
      <w:bCs/>
      <w:kern w:val="32"/>
      <w:sz w:val="32"/>
      <w:szCs w:val="32"/>
      <w:lang w:val="en-GB"/>
    </w:rPr>
  </w:style>
  <w:style w:type="paragraph" w:styleId="Antrat2">
    <w:name w:val="heading 2"/>
    <w:basedOn w:val="prastasis"/>
    <w:next w:val="prastasis"/>
    <w:link w:val="Antrat2Diagrama"/>
    <w:semiHidden/>
    <w:unhideWhenUsed/>
    <w:qFormat/>
    <w:rsid w:val="00E419E6"/>
    <w:pPr>
      <w:keepNext/>
      <w:spacing w:before="240" w:after="60"/>
      <w:outlineLvl w:val="1"/>
    </w:pPr>
    <w:rPr>
      <w:rFonts w:ascii="Arial" w:hAnsi="Arial"/>
      <w:b/>
      <w:bCs/>
      <w:i/>
      <w:iCs/>
      <w:sz w:val="28"/>
      <w:szCs w:val="28"/>
      <w:lang w:val="x-none"/>
    </w:rPr>
  </w:style>
  <w:style w:type="paragraph" w:styleId="Antrat3">
    <w:name w:val="heading 3"/>
    <w:basedOn w:val="prastasis"/>
    <w:next w:val="prastasis"/>
    <w:link w:val="Antrat3Diagrama"/>
    <w:semiHidden/>
    <w:unhideWhenUsed/>
    <w:qFormat/>
    <w:rsid w:val="00E419E6"/>
    <w:pPr>
      <w:keepNext/>
      <w:spacing w:before="240" w:after="60"/>
      <w:outlineLvl w:val="2"/>
    </w:pPr>
    <w:rPr>
      <w:rFonts w:ascii="Arial" w:hAnsi="Arial"/>
      <w:b/>
      <w:bCs/>
      <w:sz w:val="26"/>
      <w:szCs w:val="26"/>
      <w:lang w:val="x-none"/>
    </w:rPr>
  </w:style>
  <w:style w:type="paragraph" w:styleId="Antrat4">
    <w:name w:val="heading 4"/>
    <w:basedOn w:val="prastasis"/>
    <w:next w:val="prastasis"/>
    <w:link w:val="Antrat4Diagrama"/>
    <w:semiHidden/>
    <w:unhideWhenUsed/>
    <w:qFormat/>
    <w:rsid w:val="00E419E6"/>
    <w:pPr>
      <w:keepNext/>
      <w:outlineLvl w:val="3"/>
    </w:pPr>
    <w:rPr>
      <w:sz w:val="20"/>
      <w:szCs w:val="20"/>
      <w:u w:val="single"/>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419E6"/>
    <w:rPr>
      <w:rFonts w:ascii="Arial" w:eastAsia="Times New Roman" w:hAnsi="Arial" w:cs="Times New Roman"/>
      <w:b/>
      <w:bCs/>
      <w:kern w:val="32"/>
      <w:sz w:val="32"/>
      <w:szCs w:val="32"/>
      <w:lang w:val="en-GB"/>
    </w:rPr>
  </w:style>
  <w:style w:type="character" w:customStyle="1" w:styleId="Antrat2Diagrama">
    <w:name w:val="Antraštė 2 Diagrama"/>
    <w:basedOn w:val="Numatytasispastraiposriftas"/>
    <w:link w:val="Antrat2"/>
    <w:semiHidden/>
    <w:rsid w:val="00E419E6"/>
    <w:rPr>
      <w:rFonts w:ascii="Arial" w:eastAsia="Times New Roman" w:hAnsi="Arial" w:cs="Times New Roman"/>
      <w:b/>
      <w:bCs/>
      <w:i/>
      <w:iCs/>
      <w:sz w:val="28"/>
      <w:szCs w:val="28"/>
      <w:lang w:val="x-none"/>
    </w:rPr>
  </w:style>
  <w:style w:type="character" w:customStyle="1" w:styleId="Antrat3Diagrama">
    <w:name w:val="Antraštė 3 Diagrama"/>
    <w:basedOn w:val="Numatytasispastraiposriftas"/>
    <w:link w:val="Antrat3"/>
    <w:semiHidden/>
    <w:rsid w:val="00E419E6"/>
    <w:rPr>
      <w:rFonts w:ascii="Arial" w:eastAsia="Times New Roman" w:hAnsi="Arial" w:cs="Times New Roman"/>
      <w:b/>
      <w:bCs/>
      <w:sz w:val="26"/>
      <w:szCs w:val="26"/>
      <w:lang w:val="x-none"/>
    </w:rPr>
  </w:style>
  <w:style w:type="character" w:customStyle="1" w:styleId="Antrat4Diagrama">
    <w:name w:val="Antraštė 4 Diagrama"/>
    <w:basedOn w:val="Numatytasispastraiposriftas"/>
    <w:link w:val="Antrat4"/>
    <w:semiHidden/>
    <w:rsid w:val="00E419E6"/>
    <w:rPr>
      <w:rFonts w:ascii="Times New Roman" w:eastAsia="Times New Roman" w:hAnsi="Times New Roman" w:cs="Times New Roman"/>
      <w:sz w:val="20"/>
      <w:szCs w:val="20"/>
      <w:u w:val="single"/>
      <w:lang w:val="x-none"/>
    </w:rPr>
  </w:style>
  <w:style w:type="character" w:styleId="Hipersaitas">
    <w:name w:val="Hyperlink"/>
    <w:unhideWhenUsed/>
    <w:rsid w:val="00E419E6"/>
    <w:rPr>
      <w:color w:val="0000FF"/>
      <w:u w:val="single"/>
    </w:rPr>
  </w:style>
  <w:style w:type="character" w:styleId="Perirtashipersaitas">
    <w:name w:val="FollowedHyperlink"/>
    <w:basedOn w:val="Numatytasispastraiposriftas"/>
    <w:uiPriority w:val="99"/>
    <w:semiHidden/>
    <w:unhideWhenUsed/>
    <w:rsid w:val="00E419E6"/>
    <w:rPr>
      <w:color w:val="954F72" w:themeColor="followedHyperlink"/>
      <w:u w:val="single"/>
    </w:rPr>
  </w:style>
  <w:style w:type="paragraph" w:customStyle="1" w:styleId="msonormal0">
    <w:name w:val="msonormal"/>
    <w:basedOn w:val="prastasis"/>
    <w:rsid w:val="00E419E6"/>
    <w:pPr>
      <w:spacing w:before="100" w:beforeAutospacing="1" w:after="100" w:afterAutospacing="1"/>
    </w:pPr>
    <w:rPr>
      <w:lang w:val="en-US"/>
    </w:rPr>
  </w:style>
  <w:style w:type="paragraph" w:styleId="Komentarotekstas">
    <w:name w:val="annotation text"/>
    <w:basedOn w:val="prastasis"/>
    <w:link w:val="KomentarotekstasDiagrama"/>
    <w:semiHidden/>
    <w:unhideWhenUsed/>
    <w:rsid w:val="00E419E6"/>
    <w:rPr>
      <w:rFonts w:asciiTheme="minorHAnsi" w:eastAsiaTheme="minorHAnsi" w:hAnsiTheme="minorHAnsi" w:cstheme="minorBidi"/>
      <w:sz w:val="22"/>
      <w:szCs w:val="28"/>
      <w:lang w:bidi="th-TH"/>
    </w:rPr>
  </w:style>
  <w:style w:type="character" w:customStyle="1" w:styleId="KomentarotekstasDiagrama">
    <w:name w:val="Komentaro tekstas Diagrama"/>
    <w:basedOn w:val="Numatytasispastraiposriftas"/>
    <w:link w:val="Komentarotekstas"/>
    <w:semiHidden/>
    <w:rsid w:val="00E419E6"/>
    <w:rPr>
      <w:szCs w:val="28"/>
      <w:lang w:val="lt-LT" w:bidi="th-TH"/>
    </w:rPr>
  </w:style>
  <w:style w:type="paragraph" w:styleId="Antrats">
    <w:name w:val="header"/>
    <w:basedOn w:val="prastasis"/>
    <w:link w:val="AntratsDiagrama"/>
    <w:semiHidden/>
    <w:unhideWhenUsed/>
    <w:rsid w:val="00E419E6"/>
    <w:pPr>
      <w:tabs>
        <w:tab w:val="center" w:pos="4320"/>
        <w:tab w:val="right" w:pos="8640"/>
      </w:tabs>
    </w:pPr>
    <w:rPr>
      <w:lang w:bidi="th-TH"/>
    </w:rPr>
  </w:style>
  <w:style w:type="character" w:customStyle="1" w:styleId="AntratsDiagrama">
    <w:name w:val="Antraštės Diagrama"/>
    <w:basedOn w:val="Numatytasispastraiposriftas"/>
    <w:link w:val="Antrats"/>
    <w:semiHidden/>
    <w:rsid w:val="00E419E6"/>
    <w:rPr>
      <w:rFonts w:ascii="Times New Roman" w:eastAsia="Times New Roman" w:hAnsi="Times New Roman" w:cs="Times New Roman"/>
      <w:sz w:val="24"/>
      <w:szCs w:val="24"/>
      <w:lang w:val="lt-LT" w:bidi="th-TH"/>
    </w:rPr>
  </w:style>
  <w:style w:type="paragraph" w:styleId="Porat">
    <w:name w:val="footer"/>
    <w:basedOn w:val="prastasis"/>
    <w:link w:val="PoratDiagrama"/>
    <w:semiHidden/>
    <w:unhideWhenUsed/>
    <w:rsid w:val="00E419E6"/>
    <w:pPr>
      <w:tabs>
        <w:tab w:val="center" w:pos="4819"/>
        <w:tab w:val="right" w:pos="9638"/>
      </w:tabs>
    </w:pPr>
    <w:rPr>
      <w:lang w:val="x-none"/>
    </w:rPr>
  </w:style>
  <w:style w:type="character" w:customStyle="1" w:styleId="PoratDiagrama">
    <w:name w:val="Poraštė Diagrama"/>
    <w:basedOn w:val="Numatytasispastraiposriftas"/>
    <w:link w:val="Porat"/>
    <w:semiHidden/>
    <w:rsid w:val="00E419E6"/>
    <w:rPr>
      <w:rFonts w:ascii="Times New Roman" w:eastAsia="Times New Roman" w:hAnsi="Times New Roman" w:cs="Times New Roman"/>
      <w:sz w:val="24"/>
      <w:szCs w:val="24"/>
      <w:lang w:val="x-none"/>
    </w:rPr>
  </w:style>
  <w:style w:type="paragraph" w:styleId="Pavadinimas">
    <w:name w:val="Title"/>
    <w:basedOn w:val="prastasis"/>
    <w:link w:val="PavadinimasDiagrama"/>
    <w:qFormat/>
    <w:rsid w:val="00E419E6"/>
    <w:pPr>
      <w:spacing w:line="360" w:lineRule="auto"/>
      <w:jc w:val="center"/>
    </w:pPr>
    <w:rPr>
      <w:sz w:val="28"/>
      <w:szCs w:val="20"/>
      <w:lang w:val="x-none" w:eastAsia="lt-LT"/>
    </w:rPr>
  </w:style>
  <w:style w:type="character" w:customStyle="1" w:styleId="PavadinimasDiagrama">
    <w:name w:val="Pavadinimas Diagrama"/>
    <w:basedOn w:val="Numatytasispastraiposriftas"/>
    <w:link w:val="Pavadinimas"/>
    <w:rsid w:val="00E419E6"/>
    <w:rPr>
      <w:rFonts w:ascii="Times New Roman" w:eastAsia="Times New Roman" w:hAnsi="Times New Roman" w:cs="Times New Roman"/>
      <w:sz w:val="28"/>
      <w:szCs w:val="20"/>
      <w:lang w:val="x-none" w:eastAsia="lt-LT"/>
    </w:rPr>
  </w:style>
  <w:style w:type="paragraph" w:styleId="Pagrindinistekstas">
    <w:name w:val="Body Text"/>
    <w:basedOn w:val="prastasis"/>
    <w:link w:val="PagrindinistekstasDiagrama"/>
    <w:semiHidden/>
    <w:unhideWhenUsed/>
    <w:rsid w:val="00E419E6"/>
    <w:pPr>
      <w:spacing w:line="360" w:lineRule="auto"/>
      <w:jc w:val="both"/>
    </w:pPr>
    <w:rPr>
      <w:sz w:val="28"/>
      <w:szCs w:val="20"/>
      <w:lang w:val="x-none"/>
    </w:rPr>
  </w:style>
  <w:style w:type="character" w:customStyle="1" w:styleId="PagrindinistekstasDiagrama">
    <w:name w:val="Pagrindinis tekstas Diagrama"/>
    <w:basedOn w:val="Numatytasispastraiposriftas"/>
    <w:link w:val="Pagrindinistekstas"/>
    <w:semiHidden/>
    <w:rsid w:val="00E419E6"/>
    <w:rPr>
      <w:rFonts w:ascii="Times New Roman" w:eastAsia="Times New Roman" w:hAnsi="Times New Roman" w:cs="Times New Roman"/>
      <w:sz w:val="28"/>
      <w:szCs w:val="20"/>
      <w:lang w:val="x-none"/>
    </w:rPr>
  </w:style>
  <w:style w:type="paragraph" w:styleId="Komentarotema">
    <w:name w:val="annotation subject"/>
    <w:basedOn w:val="Komentarotekstas"/>
    <w:next w:val="Komentarotekstas"/>
    <w:link w:val="KomentarotemaDiagrama"/>
    <w:semiHidden/>
    <w:unhideWhenUsed/>
    <w:rsid w:val="00E419E6"/>
    <w:rPr>
      <w:rFonts w:ascii="Times New Roman" w:eastAsia="Times New Roman" w:hAnsi="Times New Roman"/>
      <w:b/>
      <w:bCs/>
      <w:sz w:val="20"/>
      <w:szCs w:val="20"/>
      <w:lang w:val="x-none"/>
    </w:rPr>
  </w:style>
  <w:style w:type="character" w:customStyle="1" w:styleId="KomentarotemaDiagrama">
    <w:name w:val="Komentaro tema Diagrama"/>
    <w:basedOn w:val="KomentarotekstasDiagrama"/>
    <w:link w:val="Komentarotema"/>
    <w:semiHidden/>
    <w:rsid w:val="00E419E6"/>
    <w:rPr>
      <w:rFonts w:ascii="Times New Roman" w:eastAsia="Times New Roman" w:hAnsi="Times New Roman"/>
      <w:b/>
      <w:bCs/>
      <w:sz w:val="20"/>
      <w:szCs w:val="20"/>
      <w:lang w:val="x-none" w:bidi="th-TH"/>
    </w:rPr>
  </w:style>
  <w:style w:type="paragraph" w:styleId="Debesliotekstas">
    <w:name w:val="Balloon Text"/>
    <w:basedOn w:val="prastasis"/>
    <w:link w:val="DebesliotekstasDiagrama"/>
    <w:semiHidden/>
    <w:unhideWhenUsed/>
    <w:rsid w:val="00E419E6"/>
    <w:rPr>
      <w:rFonts w:ascii="Tahoma" w:eastAsiaTheme="minorHAnsi" w:hAnsi="Tahoma" w:cstheme="minorBidi"/>
      <w:sz w:val="16"/>
      <w:szCs w:val="16"/>
      <w:lang w:bidi="th-TH"/>
    </w:rPr>
  </w:style>
  <w:style w:type="character" w:customStyle="1" w:styleId="DebesliotekstasDiagrama">
    <w:name w:val="Debesėlio tekstas Diagrama"/>
    <w:basedOn w:val="Numatytasispastraiposriftas"/>
    <w:link w:val="Debesliotekstas"/>
    <w:semiHidden/>
    <w:rsid w:val="00E419E6"/>
    <w:rPr>
      <w:rFonts w:ascii="Tahoma" w:hAnsi="Tahoma"/>
      <w:sz w:val="16"/>
      <w:szCs w:val="16"/>
      <w:lang w:val="lt-LT" w:bidi="th-TH"/>
    </w:rPr>
  </w:style>
  <w:style w:type="paragraph" w:styleId="Pataisymai">
    <w:name w:val="Revision"/>
    <w:uiPriority w:val="99"/>
    <w:semiHidden/>
    <w:rsid w:val="00E419E6"/>
    <w:pPr>
      <w:spacing w:after="0" w:line="240" w:lineRule="auto"/>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E419E6"/>
    <w:pPr>
      <w:ind w:left="720"/>
      <w:contextualSpacing/>
    </w:pPr>
  </w:style>
  <w:style w:type="paragraph" w:customStyle="1" w:styleId="BTEMEASMCA">
    <w:name w:val="BT EMEA_SMCA"/>
    <w:basedOn w:val="prastasis"/>
    <w:autoRedefine/>
    <w:rsid w:val="00E419E6"/>
    <w:rPr>
      <w:noProof/>
      <w:sz w:val="22"/>
      <w:szCs w:val="22"/>
    </w:rPr>
  </w:style>
  <w:style w:type="paragraph" w:customStyle="1" w:styleId="BT-EMEASMCA">
    <w:name w:val="BT- EMEA_SMCA"/>
    <w:basedOn w:val="prastasis"/>
    <w:autoRedefine/>
    <w:rsid w:val="00E419E6"/>
    <w:pPr>
      <w:tabs>
        <w:tab w:val="left" w:pos="0"/>
        <w:tab w:val="left" w:pos="600"/>
      </w:tabs>
    </w:pPr>
    <w:rPr>
      <w:noProof/>
      <w:sz w:val="22"/>
      <w:szCs w:val="22"/>
    </w:rPr>
  </w:style>
  <w:style w:type="character" w:customStyle="1" w:styleId="TTEMEASMCAChar">
    <w:name w:val="TT EMEA_SMCA Char"/>
    <w:link w:val="TTEMEASMCA"/>
    <w:locked/>
    <w:rsid w:val="00E419E6"/>
    <w:rPr>
      <w:rFonts w:ascii="Times New Roman" w:eastAsia="Times New Roman" w:hAnsi="Times New Roman" w:cs="Times New Roman"/>
      <w:b/>
      <w:caps/>
      <w:sz w:val="20"/>
      <w:szCs w:val="20"/>
    </w:rPr>
  </w:style>
  <w:style w:type="paragraph" w:customStyle="1" w:styleId="TTEMEASMCA">
    <w:name w:val="TT EMEA_SMCA"/>
    <w:basedOn w:val="Antrat1"/>
    <w:link w:val="TTEMEASMCAChar"/>
    <w:autoRedefine/>
    <w:rsid w:val="00E419E6"/>
    <w:pPr>
      <w:keepNext w:val="0"/>
      <w:spacing w:before="0" w:after="0" w:line="240" w:lineRule="auto"/>
      <w:ind w:left="567" w:hanging="567"/>
      <w:jc w:val="center"/>
    </w:pPr>
    <w:rPr>
      <w:rFonts w:ascii="Times New Roman" w:hAnsi="Times New Roman"/>
      <w:bCs w:val="0"/>
      <w:caps/>
      <w:kern w:val="0"/>
      <w:sz w:val="20"/>
      <w:szCs w:val="20"/>
      <w:lang w:val="en-US"/>
    </w:rPr>
  </w:style>
  <w:style w:type="character" w:customStyle="1" w:styleId="CSTextChar">
    <w:name w:val="CS Text Char"/>
    <w:link w:val="CSText"/>
    <w:locked/>
    <w:rsid w:val="00E419E6"/>
    <w:rPr>
      <w:rFonts w:ascii="Times New Roman" w:eastAsia="Times New Roman" w:hAnsi="Times New Roman" w:cs="Times New Roman"/>
      <w:sz w:val="24"/>
      <w:szCs w:val="24"/>
      <w:lang w:eastAsia="de-DE"/>
    </w:rPr>
  </w:style>
  <w:style w:type="paragraph" w:customStyle="1" w:styleId="CSText">
    <w:name w:val="CS Text"/>
    <w:basedOn w:val="prastasis"/>
    <w:link w:val="CSTextChar"/>
    <w:qFormat/>
    <w:rsid w:val="00E419E6"/>
    <w:rPr>
      <w:lang w:val="en-US" w:eastAsia="de-DE"/>
    </w:rPr>
  </w:style>
  <w:style w:type="character" w:styleId="Komentaronuoroda">
    <w:name w:val="annotation reference"/>
    <w:basedOn w:val="Numatytasispastraiposriftas"/>
    <w:semiHidden/>
    <w:unhideWhenUsed/>
    <w:rsid w:val="00E419E6"/>
    <w:rPr>
      <w:sz w:val="16"/>
      <w:szCs w:val="16"/>
    </w:rPr>
  </w:style>
  <w:style w:type="character" w:customStyle="1" w:styleId="BalloonTextChar1">
    <w:name w:val="Balloon Text Char1"/>
    <w:basedOn w:val="Numatytasispastraiposriftas"/>
    <w:uiPriority w:val="99"/>
    <w:semiHidden/>
    <w:rsid w:val="00E419E6"/>
    <w:rPr>
      <w:rFonts w:ascii="Segoe UI" w:eastAsia="Times New Roman" w:hAnsi="Segoe UI" w:cs="Segoe UI" w:hint="default"/>
      <w:sz w:val="18"/>
      <w:szCs w:val="18"/>
      <w:lang w:bidi="ar-SA"/>
    </w:rPr>
  </w:style>
  <w:style w:type="character" w:customStyle="1" w:styleId="CommentTextChar1">
    <w:name w:val="Comment Text Char1"/>
    <w:basedOn w:val="Numatytasispastraiposriftas"/>
    <w:uiPriority w:val="99"/>
    <w:semiHidden/>
    <w:rsid w:val="00E419E6"/>
    <w:rPr>
      <w:rFonts w:ascii="Times New Roman" w:eastAsia="Times New Roman" w:hAnsi="Times New Roman" w:cs="Times New Roman" w:hint="default"/>
      <w:sz w:val="20"/>
      <w:szCs w:val="20"/>
      <w:lang w:bidi="ar-SA"/>
    </w:rPr>
  </w:style>
  <w:style w:type="character" w:customStyle="1" w:styleId="HeaderChar1">
    <w:name w:val="Header Char1"/>
    <w:basedOn w:val="Numatytasispastraiposriftas"/>
    <w:uiPriority w:val="99"/>
    <w:semiHidden/>
    <w:rsid w:val="00E419E6"/>
    <w:rPr>
      <w:rFonts w:ascii="Times New Roman" w:eastAsia="Times New Roman" w:hAnsi="Times New Roman" w:cs="Times New Roman" w:hint="default"/>
      <w:sz w:val="24"/>
      <w:szCs w:val="24"/>
      <w:lang w:bidi="ar-SA"/>
    </w:rPr>
  </w:style>
  <w:style w:type="character" w:customStyle="1" w:styleId="st">
    <w:name w:val="st"/>
    <w:basedOn w:val="Numatytasispastraiposriftas"/>
    <w:rsid w:val="00E419E6"/>
  </w:style>
  <w:style w:type="character" w:customStyle="1" w:styleId="DebesliotekstasDiagrama1">
    <w:name w:val="Debesėlio tekstas Diagrama1"/>
    <w:basedOn w:val="Numatytasispastraiposriftas"/>
    <w:uiPriority w:val="99"/>
    <w:semiHidden/>
    <w:rsid w:val="00E419E6"/>
    <w:rPr>
      <w:rFonts w:ascii="Segoe UI" w:eastAsia="Times New Roman" w:hAnsi="Segoe UI" w:cs="Segoe UI" w:hint="default"/>
      <w:sz w:val="18"/>
      <w:szCs w:val="18"/>
    </w:rPr>
  </w:style>
  <w:style w:type="character" w:customStyle="1" w:styleId="KomentarotekstasDiagrama1">
    <w:name w:val="Komentaro tekstas Diagrama1"/>
    <w:basedOn w:val="Numatytasispastraiposriftas"/>
    <w:uiPriority w:val="99"/>
    <w:semiHidden/>
    <w:rsid w:val="00E419E6"/>
    <w:rPr>
      <w:rFonts w:ascii="Times New Roman" w:eastAsia="Times New Roman" w:hAnsi="Times New Roman" w:cs="Times New Roman" w:hint="default"/>
      <w:sz w:val="20"/>
      <w:szCs w:val="20"/>
    </w:rPr>
  </w:style>
  <w:style w:type="character" w:customStyle="1" w:styleId="AntratsDiagrama1">
    <w:name w:val="Antraštės Diagrama1"/>
    <w:basedOn w:val="Numatytasispastraiposriftas"/>
    <w:uiPriority w:val="99"/>
    <w:semiHidden/>
    <w:rsid w:val="00E419E6"/>
    <w:rPr>
      <w:rFonts w:ascii="Times New Roman" w:eastAsia="Times New Roman" w:hAnsi="Times New Roman" w:cs="Times New Roman" w:hint="default"/>
      <w:sz w:val="24"/>
      <w:szCs w:val="24"/>
    </w:rPr>
  </w:style>
  <w:style w:type="character" w:customStyle="1" w:styleId="UnresolvedMention1">
    <w:name w:val="Unresolved Mention1"/>
    <w:basedOn w:val="Numatytasispastraiposriftas"/>
    <w:uiPriority w:val="99"/>
    <w:semiHidden/>
    <w:unhideWhenUsed/>
    <w:rsid w:val="00E41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84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1399030386" TargetMode="External"/><Relationship Id="rId11" Type="http://schemas.openxmlformats.org/officeDocument/2006/relationships/hyperlink" Target="mailto:NepageidaujamaR@vvkt.lt" TargetMode="External"/><Relationship Id="rId5" Type="http://schemas.openxmlformats.org/officeDocument/2006/relationships/hyperlink" Target="https://vapris.vvkt.lt/vvkt-web/public/nrvSpecialist" TargetMode="External"/><Relationship Id="rId10" Type="http://schemas.openxmlformats.org/officeDocument/2006/relationships/hyperlink" Target="https://www.vvkt.lt/index.php?4004286486" TargetMode="Externa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41855</Words>
  <Characters>23858</Characters>
  <Application>Microsoft Office Word</Application>
  <DocSecurity>4</DocSecurity>
  <Lines>198</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1</dc:creator>
  <cp:keywords/>
  <dc:description/>
  <cp:lastModifiedBy>Albina Burkauskaitė</cp:lastModifiedBy>
  <cp:revision>2</cp:revision>
  <dcterms:created xsi:type="dcterms:W3CDTF">2023-08-18T08:07:00Z</dcterms:created>
  <dcterms:modified xsi:type="dcterms:W3CDTF">2023-08-18T08:07:00Z</dcterms:modified>
</cp:coreProperties>
</file>