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56" w:rsidRDefault="00634956" w:rsidP="00634956">
      <w:pPr>
        <w:ind w:left="567" w:hanging="567"/>
        <w:jc w:val="center"/>
        <w:rPr>
          <w:b/>
          <w:caps/>
          <w:szCs w:val="22"/>
        </w:rPr>
      </w:pPr>
      <w:r>
        <w:rPr>
          <w:b/>
          <w:szCs w:val="22"/>
        </w:rPr>
        <w:t>Pakuotės lapelis</w:t>
      </w:r>
      <w:r>
        <w:rPr>
          <w:b/>
          <w:caps/>
          <w:szCs w:val="22"/>
        </w:rPr>
        <w:t xml:space="preserve">: </w:t>
      </w:r>
      <w:r>
        <w:rPr>
          <w:b/>
          <w:szCs w:val="22"/>
        </w:rPr>
        <w:t>informacija vartotojui</w:t>
      </w:r>
    </w:p>
    <w:p w:rsidR="00634956" w:rsidRDefault="00634956" w:rsidP="00634956">
      <w:pPr>
        <w:ind w:left="567" w:hanging="567"/>
        <w:jc w:val="center"/>
        <w:rPr>
          <w:szCs w:val="22"/>
        </w:rPr>
      </w:pPr>
    </w:p>
    <w:p w:rsidR="00634956" w:rsidRDefault="00634956" w:rsidP="00634956">
      <w:pPr>
        <w:ind w:left="567" w:hanging="567"/>
        <w:jc w:val="center"/>
        <w:rPr>
          <w:b/>
          <w:szCs w:val="22"/>
        </w:rPr>
      </w:pPr>
      <w:r>
        <w:rPr>
          <w:b/>
          <w:szCs w:val="22"/>
        </w:rPr>
        <w:t xml:space="preserve">Vandenilio peroksidas </w:t>
      </w:r>
      <w:proofErr w:type="spellStart"/>
      <w:r>
        <w:rPr>
          <w:b/>
          <w:szCs w:val="22"/>
        </w:rPr>
        <w:t>Valentis</w:t>
      </w:r>
      <w:proofErr w:type="spellEnd"/>
      <w:r>
        <w:rPr>
          <w:b/>
          <w:szCs w:val="22"/>
        </w:rPr>
        <w:t xml:space="preserve"> 3 % odos tirpalas</w:t>
      </w:r>
    </w:p>
    <w:p w:rsidR="00634956" w:rsidRDefault="00634956" w:rsidP="00634956">
      <w:pPr>
        <w:ind w:left="567" w:hanging="567"/>
        <w:jc w:val="center"/>
        <w:rPr>
          <w:szCs w:val="22"/>
        </w:rPr>
      </w:pPr>
      <w:r>
        <w:rPr>
          <w:szCs w:val="22"/>
        </w:rPr>
        <w:t>Vandenilio peroksidas</w:t>
      </w:r>
    </w:p>
    <w:p w:rsidR="00634956" w:rsidRDefault="00634956" w:rsidP="00634956">
      <w:pPr>
        <w:ind w:left="567" w:hanging="567"/>
        <w:jc w:val="both"/>
        <w:rPr>
          <w:szCs w:val="22"/>
        </w:rPr>
      </w:pPr>
    </w:p>
    <w:p w:rsidR="00634956" w:rsidRDefault="00634956" w:rsidP="00634956">
      <w:pPr>
        <w:tabs>
          <w:tab w:val="left" w:pos="540"/>
        </w:tabs>
        <w:rPr>
          <w:b/>
          <w:szCs w:val="22"/>
        </w:rPr>
      </w:pPr>
      <w:r>
        <w:rPr>
          <w:b/>
          <w:szCs w:val="22"/>
        </w:rPr>
        <w:t>Atidžiai perskaitykite visą šį lapelį, prieš pradėdami vartoti vaistą, nes jame pateikiama Jums svarbi informacija</w:t>
      </w:r>
    </w:p>
    <w:p w:rsidR="00634956" w:rsidRDefault="00634956" w:rsidP="00634956">
      <w:pPr>
        <w:numPr>
          <w:ilvl w:val="12"/>
          <w:numId w:val="0"/>
        </w:numPr>
        <w:rPr>
          <w:szCs w:val="22"/>
        </w:rPr>
      </w:pPr>
      <w:r>
        <w:rPr>
          <w:szCs w:val="22"/>
        </w:rPr>
        <w:t>Visada vartokite šį vaistą tiksliai kaip aprašyta šiame lapelyje arba kaip nurodė gydytojas arba vaistininkas.</w:t>
      </w:r>
    </w:p>
    <w:p w:rsidR="00634956" w:rsidRDefault="00634956" w:rsidP="00634956">
      <w:pPr>
        <w:tabs>
          <w:tab w:val="left" w:pos="540"/>
        </w:tabs>
        <w:rPr>
          <w:szCs w:val="22"/>
        </w:rPr>
      </w:pPr>
      <w:r>
        <w:rPr>
          <w:szCs w:val="22"/>
        </w:rPr>
        <w:t>-</w:t>
      </w:r>
      <w:r>
        <w:rPr>
          <w:szCs w:val="22"/>
        </w:rPr>
        <w:tab/>
        <w:t>Neišmeskite šio lapelio, nes vėl gali prireikti jį perskaityti.</w:t>
      </w:r>
    </w:p>
    <w:p w:rsidR="00634956" w:rsidRDefault="00634956" w:rsidP="00634956">
      <w:pPr>
        <w:tabs>
          <w:tab w:val="left" w:pos="540"/>
        </w:tabs>
        <w:rPr>
          <w:szCs w:val="22"/>
        </w:rPr>
      </w:pPr>
      <w:r>
        <w:rPr>
          <w:szCs w:val="22"/>
        </w:rPr>
        <w:t>-</w:t>
      </w:r>
      <w:r>
        <w:rPr>
          <w:szCs w:val="22"/>
        </w:rPr>
        <w:tab/>
        <w:t>Jeigu norite sužinoti daugiau arba pasitarti, kreipkitės į vaistininką.</w:t>
      </w:r>
    </w:p>
    <w:p w:rsidR="00634956" w:rsidRDefault="00634956" w:rsidP="00634956">
      <w:pPr>
        <w:tabs>
          <w:tab w:val="left" w:pos="540"/>
        </w:tabs>
        <w:ind w:left="539" w:hanging="539"/>
        <w:rPr>
          <w:szCs w:val="22"/>
        </w:rPr>
      </w:pPr>
      <w:r>
        <w:rPr>
          <w:szCs w:val="22"/>
        </w:rPr>
        <w:t>-</w:t>
      </w:r>
      <w:r>
        <w:rPr>
          <w:szCs w:val="22"/>
        </w:rPr>
        <w:tab/>
        <w:t>Jeigu pasireiškė šalutinis poveikis (net jeigu jis šiame lapelyje nenurodytas), kreipkitės į gydytoją arba vaistininką. Žr. 4 skyrių.</w:t>
      </w:r>
    </w:p>
    <w:p w:rsidR="00634956" w:rsidRDefault="00634956" w:rsidP="00634956">
      <w:pPr>
        <w:tabs>
          <w:tab w:val="left" w:pos="540"/>
        </w:tabs>
        <w:rPr>
          <w:szCs w:val="22"/>
        </w:rPr>
      </w:pPr>
      <w:r>
        <w:rPr>
          <w:szCs w:val="22"/>
        </w:rPr>
        <w:t>-</w:t>
      </w:r>
      <w:r>
        <w:rPr>
          <w:szCs w:val="22"/>
        </w:rPr>
        <w:tab/>
        <w:t>Jeigu per 3 dienas Jūsų savijauta nepagerėjo arba net pablogėjo, kreipkitės į gydytoją.</w:t>
      </w:r>
    </w:p>
    <w:p w:rsidR="00634956" w:rsidRDefault="00634956" w:rsidP="00634956">
      <w:pPr>
        <w:ind w:left="567" w:hanging="567"/>
        <w:rPr>
          <w:szCs w:val="22"/>
        </w:rPr>
      </w:pPr>
    </w:p>
    <w:p w:rsidR="00634956" w:rsidRDefault="00634956" w:rsidP="00634956">
      <w:pPr>
        <w:ind w:left="567" w:hanging="567"/>
        <w:rPr>
          <w:szCs w:val="22"/>
        </w:rPr>
      </w:pPr>
    </w:p>
    <w:p w:rsidR="00634956" w:rsidRDefault="00634956" w:rsidP="00634956">
      <w:pPr>
        <w:rPr>
          <w:b/>
          <w:szCs w:val="22"/>
        </w:rPr>
      </w:pPr>
      <w:r>
        <w:rPr>
          <w:b/>
          <w:szCs w:val="22"/>
        </w:rPr>
        <w:t>Apie ką rašoma šiame lapelyje?</w:t>
      </w:r>
    </w:p>
    <w:p w:rsidR="00634956" w:rsidRDefault="00634956" w:rsidP="00634956">
      <w:pPr>
        <w:ind w:left="567" w:hanging="567"/>
        <w:rPr>
          <w:szCs w:val="22"/>
        </w:rPr>
      </w:pPr>
    </w:p>
    <w:p w:rsidR="00634956" w:rsidRDefault="00634956" w:rsidP="00634956">
      <w:pPr>
        <w:ind w:left="568" w:hanging="568"/>
        <w:rPr>
          <w:szCs w:val="22"/>
        </w:rPr>
      </w:pPr>
      <w:r>
        <w:rPr>
          <w:szCs w:val="22"/>
        </w:rPr>
        <w:t>1.</w:t>
      </w:r>
      <w:r>
        <w:rPr>
          <w:szCs w:val="22"/>
        </w:rPr>
        <w:tab/>
        <w:t xml:space="preserve">Kas yra Vandenilio peroksidas </w:t>
      </w:r>
      <w:proofErr w:type="spellStart"/>
      <w:r>
        <w:rPr>
          <w:szCs w:val="22"/>
        </w:rPr>
        <w:t>Valentis</w:t>
      </w:r>
      <w:proofErr w:type="spellEnd"/>
      <w:r>
        <w:rPr>
          <w:szCs w:val="22"/>
        </w:rPr>
        <w:t xml:space="preserve"> ir kam jis vartojamas</w:t>
      </w:r>
    </w:p>
    <w:p w:rsidR="00634956" w:rsidRDefault="00634956" w:rsidP="00634956">
      <w:pPr>
        <w:ind w:left="567" w:hanging="567"/>
        <w:rPr>
          <w:smallCaps/>
          <w:szCs w:val="22"/>
        </w:rPr>
      </w:pPr>
      <w:r>
        <w:rPr>
          <w:szCs w:val="22"/>
        </w:rPr>
        <w:t>2.</w:t>
      </w:r>
      <w:r>
        <w:rPr>
          <w:szCs w:val="22"/>
        </w:rPr>
        <w:tab/>
        <w:t xml:space="preserve">Kas žinotina prieš vartojant Vandenilio peroksidas </w:t>
      </w:r>
      <w:proofErr w:type="spellStart"/>
      <w:r>
        <w:rPr>
          <w:szCs w:val="22"/>
        </w:rPr>
        <w:t>Valentis</w:t>
      </w:r>
      <w:proofErr w:type="spellEnd"/>
    </w:p>
    <w:p w:rsidR="00634956" w:rsidRDefault="00634956" w:rsidP="00634956">
      <w:pPr>
        <w:ind w:left="567" w:hanging="567"/>
        <w:rPr>
          <w:szCs w:val="22"/>
          <w14:shadow w14:blurRad="50800" w14:dist="38100" w14:dir="2700000" w14:sx="100000" w14:sy="100000" w14:kx="0" w14:ky="0" w14:algn="tl">
            <w14:srgbClr w14:val="000000">
              <w14:alpha w14:val="60000"/>
            </w14:srgbClr>
          </w14:shadow>
        </w:rPr>
      </w:pPr>
      <w:r>
        <w:rPr>
          <w:szCs w:val="22"/>
        </w:rPr>
        <w:t>3.</w:t>
      </w:r>
      <w:r>
        <w:rPr>
          <w:szCs w:val="22"/>
        </w:rPr>
        <w:tab/>
        <w:t xml:space="preserve">Kaip vartoti Vandenilio peroksidas </w:t>
      </w:r>
      <w:proofErr w:type="spellStart"/>
      <w:r>
        <w:rPr>
          <w:szCs w:val="22"/>
        </w:rPr>
        <w:t>Valentis</w:t>
      </w:r>
      <w:proofErr w:type="spellEnd"/>
    </w:p>
    <w:p w:rsidR="00634956" w:rsidRDefault="00634956" w:rsidP="00634956">
      <w:pPr>
        <w:ind w:left="567" w:hanging="567"/>
        <w:rPr>
          <w:szCs w:val="22"/>
        </w:rPr>
      </w:pPr>
      <w:r>
        <w:rPr>
          <w:szCs w:val="22"/>
        </w:rPr>
        <w:t>4.</w:t>
      </w:r>
      <w:r>
        <w:rPr>
          <w:szCs w:val="22"/>
        </w:rPr>
        <w:tab/>
        <w:t>Galimas šalutinis poveikis</w:t>
      </w:r>
    </w:p>
    <w:p w:rsidR="00634956" w:rsidRDefault="00634956" w:rsidP="00634956">
      <w:pPr>
        <w:ind w:left="567" w:hanging="567"/>
        <w:rPr>
          <w:szCs w:val="22"/>
        </w:rPr>
      </w:pPr>
      <w:r>
        <w:rPr>
          <w:szCs w:val="22"/>
        </w:rPr>
        <w:t>5.</w:t>
      </w:r>
      <w:r>
        <w:rPr>
          <w:szCs w:val="22"/>
        </w:rPr>
        <w:tab/>
        <w:t xml:space="preserve">Kaip laikyti Vandenilio peroksidas </w:t>
      </w:r>
      <w:proofErr w:type="spellStart"/>
      <w:r>
        <w:rPr>
          <w:szCs w:val="22"/>
        </w:rPr>
        <w:t>Valentis</w:t>
      </w:r>
      <w:proofErr w:type="spellEnd"/>
      <w:r>
        <w:rPr>
          <w:smallCaps/>
          <w:szCs w:val="22"/>
          <w14:shadow w14:blurRad="50800" w14:dist="38100" w14:dir="2700000" w14:sx="100000" w14:sy="100000" w14:kx="0" w14:ky="0" w14:algn="tl">
            <w14:srgbClr w14:val="000000">
              <w14:alpha w14:val="60000"/>
            </w14:srgbClr>
          </w14:shadow>
        </w:rPr>
        <w:t xml:space="preserve"> </w:t>
      </w:r>
    </w:p>
    <w:p w:rsidR="00634956" w:rsidRDefault="00634956" w:rsidP="00634956">
      <w:pPr>
        <w:ind w:left="567" w:hanging="567"/>
        <w:rPr>
          <w:szCs w:val="22"/>
        </w:rPr>
      </w:pPr>
      <w:r>
        <w:rPr>
          <w:szCs w:val="22"/>
        </w:rPr>
        <w:t>6.</w:t>
      </w:r>
      <w:r>
        <w:rPr>
          <w:szCs w:val="22"/>
        </w:rPr>
        <w:tab/>
        <w:t>Pakuotės turinys ir kita informacija</w:t>
      </w:r>
    </w:p>
    <w:p w:rsidR="00634956" w:rsidRDefault="00634956" w:rsidP="00634956">
      <w:pPr>
        <w:ind w:left="567" w:hanging="567"/>
        <w:rPr>
          <w:szCs w:val="22"/>
        </w:rPr>
      </w:pPr>
    </w:p>
    <w:p w:rsidR="00634956" w:rsidRDefault="00634956" w:rsidP="00634956">
      <w:pPr>
        <w:jc w:val="both"/>
        <w:rPr>
          <w:szCs w:val="22"/>
        </w:rPr>
      </w:pPr>
    </w:p>
    <w:p w:rsidR="00634956" w:rsidRDefault="00634956" w:rsidP="00634956">
      <w:pPr>
        <w:pStyle w:val="Antrat1"/>
        <w:rPr>
          <w:szCs w:val="22"/>
        </w:rPr>
      </w:pPr>
      <w:r>
        <w:rPr>
          <w:szCs w:val="22"/>
        </w:rPr>
        <w:t>1.</w:t>
      </w:r>
      <w:r>
        <w:rPr>
          <w:szCs w:val="22"/>
        </w:rPr>
        <w:tab/>
        <w:t xml:space="preserve">Kas yra Vandenilio peroksidas </w:t>
      </w:r>
      <w:proofErr w:type="spellStart"/>
      <w:r>
        <w:rPr>
          <w:szCs w:val="22"/>
        </w:rPr>
        <w:t>Valentis</w:t>
      </w:r>
      <w:proofErr w:type="spellEnd"/>
      <w:r>
        <w:rPr>
          <w:szCs w:val="22"/>
        </w:rPr>
        <w:t xml:space="preserve"> ir kam jis vartojamas</w:t>
      </w:r>
    </w:p>
    <w:p w:rsidR="00634956" w:rsidRDefault="00634956" w:rsidP="00634956">
      <w:pPr>
        <w:ind w:left="567" w:hanging="567"/>
        <w:rPr>
          <w:szCs w:val="22"/>
        </w:rPr>
      </w:pPr>
    </w:p>
    <w:p w:rsidR="00634956" w:rsidRDefault="00634956" w:rsidP="00634956">
      <w:pPr>
        <w:widowControl w:val="0"/>
        <w:rPr>
          <w:szCs w:val="22"/>
        </w:rPr>
      </w:pPr>
      <w:r>
        <w:rPr>
          <w:szCs w:val="22"/>
        </w:rPr>
        <w:t xml:space="preserve">Vandenilio peroksidas yra stiprus </w:t>
      </w:r>
      <w:proofErr w:type="spellStart"/>
      <w:r>
        <w:rPr>
          <w:szCs w:val="22"/>
        </w:rPr>
        <w:t>oksidatorius</w:t>
      </w:r>
      <w:proofErr w:type="spellEnd"/>
      <w:r>
        <w:rPr>
          <w:szCs w:val="22"/>
        </w:rPr>
        <w:t>. Jis sukelia antiseptinį poveikį, dezinfekuoja. Antimikrobinis poveikis silpnas ir trumpas (veikia tol, kol išsiskiria deguonis), tačiau vaistas veikia kai kuriuos virusus, taip pat ŽIV. Be to, patekęs į žaizdą, vandenilio peroksidas putoja, todėl ją gerai išvalo.</w:t>
      </w:r>
    </w:p>
    <w:p w:rsidR="00634956" w:rsidRDefault="00634956" w:rsidP="00634956">
      <w:pPr>
        <w:widowControl w:val="0"/>
        <w:rPr>
          <w:szCs w:val="22"/>
        </w:rPr>
      </w:pPr>
    </w:p>
    <w:p w:rsidR="00634956" w:rsidRDefault="00634956" w:rsidP="00634956">
      <w:pPr>
        <w:widowControl w:val="0"/>
        <w:rPr>
          <w:szCs w:val="22"/>
        </w:rPr>
      </w:pPr>
      <w:r>
        <w:rPr>
          <w:szCs w:val="22"/>
        </w:rPr>
        <w:t>Odos tirpalas vartojamas žaizdoms plauti.</w:t>
      </w:r>
    </w:p>
    <w:p w:rsidR="00634956" w:rsidRDefault="00634956" w:rsidP="00634956">
      <w:pPr>
        <w:tabs>
          <w:tab w:val="left" w:pos="567"/>
        </w:tabs>
        <w:rPr>
          <w:szCs w:val="22"/>
        </w:rPr>
      </w:pPr>
    </w:p>
    <w:p w:rsidR="00634956" w:rsidRDefault="00634956" w:rsidP="00634956">
      <w:pPr>
        <w:tabs>
          <w:tab w:val="left" w:pos="567"/>
        </w:tabs>
        <w:rPr>
          <w:szCs w:val="22"/>
        </w:rPr>
      </w:pPr>
      <w:r>
        <w:rPr>
          <w:szCs w:val="22"/>
        </w:rPr>
        <w:t>Jeigu per 3 dienas Jūsų savijauta nepagerėjo arba net pablogėjo, kreipkitės į gydytoją.</w:t>
      </w:r>
    </w:p>
    <w:p w:rsidR="00634956" w:rsidRDefault="00634956" w:rsidP="00634956">
      <w:pPr>
        <w:pStyle w:val="Pagrindinistekstas"/>
        <w:widowControl w:val="0"/>
        <w:spacing w:after="0"/>
        <w:jc w:val="both"/>
        <w:rPr>
          <w:szCs w:val="22"/>
        </w:rPr>
      </w:pPr>
    </w:p>
    <w:p w:rsidR="00634956" w:rsidRDefault="00634956" w:rsidP="00634956">
      <w:pPr>
        <w:pStyle w:val="Pagrindinistekstas"/>
        <w:widowControl w:val="0"/>
        <w:spacing w:after="0"/>
        <w:jc w:val="both"/>
        <w:rPr>
          <w:szCs w:val="22"/>
        </w:rPr>
      </w:pPr>
    </w:p>
    <w:p w:rsidR="00634956" w:rsidRDefault="00634956" w:rsidP="00634956">
      <w:pPr>
        <w:pStyle w:val="Antrat1"/>
        <w:rPr>
          <w:szCs w:val="22"/>
        </w:rPr>
      </w:pPr>
      <w:r>
        <w:rPr>
          <w:szCs w:val="22"/>
        </w:rPr>
        <w:t>2.</w:t>
      </w:r>
      <w:r>
        <w:rPr>
          <w:szCs w:val="22"/>
        </w:rPr>
        <w:tab/>
        <w:t xml:space="preserve">Kas žinotina prieš vartojant Vandenilio peroksidas </w:t>
      </w:r>
      <w:proofErr w:type="spellStart"/>
      <w:r>
        <w:rPr>
          <w:szCs w:val="22"/>
        </w:rPr>
        <w:t>Valentis</w:t>
      </w:r>
      <w:proofErr w:type="spellEnd"/>
    </w:p>
    <w:p w:rsidR="00634956" w:rsidRDefault="00634956" w:rsidP="00634956">
      <w:pPr>
        <w:ind w:left="567" w:hanging="567"/>
        <w:rPr>
          <w:szCs w:val="22"/>
          <w14:shadow w14:blurRad="50800" w14:dist="38100" w14:dir="2700000" w14:sx="100000" w14:sy="100000" w14:kx="0" w14:ky="0" w14:algn="tl">
            <w14:srgbClr w14:val="000000">
              <w14:alpha w14:val="60000"/>
            </w14:srgbClr>
          </w14:shadow>
        </w:rPr>
      </w:pPr>
    </w:p>
    <w:p w:rsidR="00634956" w:rsidRDefault="00634956" w:rsidP="00634956">
      <w:pPr>
        <w:ind w:left="567" w:hanging="567"/>
        <w:rPr>
          <w:b/>
          <w:caps/>
          <w:szCs w:val="22"/>
        </w:rPr>
      </w:pPr>
      <w:r>
        <w:rPr>
          <w:b/>
          <w:szCs w:val="22"/>
        </w:rPr>
        <w:t xml:space="preserve">Vandenilio peroksidas </w:t>
      </w:r>
      <w:proofErr w:type="spellStart"/>
      <w:r>
        <w:rPr>
          <w:b/>
          <w:szCs w:val="22"/>
        </w:rPr>
        <w:t>Valentis</w:t>
      </w:r>
      <w:proofErr w:type="spellEnd"/>
      <w:r>
        <w:rPr>
          <w:b/>
          <w:bCs/>
          <w:szCs w:val="22"/>
        </w:rPr>
        <w:t xml:space="preserve"> vartoti negalima:</w:t>
      </w:r>
    </w:p>
    <w:p w:rsidR="00634956" w:rsidRDefault="00634956" w:rsidP="00634956">
      <w:pPr>
        <w:numPr>
          <w:ilvl w:val="0"/>
          <w:numId w:val="1"/>
        </w:numPr>
        <w:rPr>
          <w:szCs w:val="22"/>
        </w:rPr>
      </w:pPr>
      <w:r>
        <w:rPr>
          <w:szCs w:val="22"/>
        </w:rPr>
        <w:t>žmonėms, kurie yra alergiški jo sudėtyje esančioms medžiagoms.</w:t>
      </w:r>
    </w:p>
    <w:p w:rsidR="00634956" w:rsidRDefault="00634956" w:rsidP="00634956">
      <w:pPr>
        <w:ind w:left="567" w:hanging="567"/>
        <w:rPr>
          <w:szCs w:val="22"/>
        </w:rPr>
      </w:pPr>
    </w:p>
    <w:p w:rsidR="00634956" w:rsidRDefault="00634956" w:rsidP="00634956">
      <w:pPr>
        <w:ind w:left="567" w:hanging="567"/>
        <w:rPr>
          <w:b/>
          <w:szCs w:val="22"/>
        </w:rPr>
      </w:pPr>
      <w:r>
        <w:rPr>
          <w:b/>
          <w:szCs w:val="22"/>
        </w:rPr>
        <w:t>Įspėjimai ir atsargumo priemonės</w:t>
      </w:r>
    </w:p>
    <w:p w:rsidR="00634956" w:rsidRDefault="00634956" w:rsidP="00634956">
      <w:pPr>
        <w:ind w:left="567" w:hanging="567"/>
        <w:rPr>
          <w:szCs w:val="22"/>
        </w:rPr>
      </w:pPr>
      <w:r>
        <w:rPr>
          <w:szCs w:val="22"/>
        </w:rPr>
        <w:t xml:space="preserve">Pasitarkite su gydytoju ar vaistininku prieš pradėdami vartoti Vandenilio peroksidas </w:t>
      </w:r>
      <w:proofErr w:type="spellStart"/>
      <w:r>
        <w:rPr>
          <w:szCs w:val="22"/>
        </w:rPr>
        <w:t>Valentis</w:t>
      </w:r>
      <w:proofErr w:type="spellEnd"/>
      <w:r>
        <w:rPr>
          <w:szCs w:val="22"/>
        </w:rPr>
        <w:t>.</w:t>
      </w:r>
    </w:p>
    <w:p w:rsidR="00634956" w:rsidRDefault="00634956" w:rsidP="00634956">
      <w:pPr>
        <w:tabs>
          <w:tab w:val="left" w:pos="284"/>
          <w:tab w:val="left" w:pos="567"/>
          <w:tab w:val="left" w:pos="709"/>
        </w:tabs>
        <w:rPr>
          <w:szCs w:val="22"/>
        </w:rPr>
      </w:pPr>
      <w:r>
        <w:rPr>
          <w:szCs w:val="22"/>
        </w:rPr>
        <w:t>Vandenilio peroksido tirpalą galima vartoti tik lokaliai.</w:t>
      </w:r>
    </w:p>
    <w:p w:rsidR="00634956" w:rsidRDefault="00634956" w:rsidP="00634956">
      <w:pPr>
        <w:tabs>
          <w:tab w:val="left" w:pos="284"/>
          <w:tab w:val="left" w:pos="567"/>
          <w:tab w:val="left" w:pos="709"/>
        </w:tabs>
        <w:rPr>
          <w:szCs w:val="22"/>
        </w:rPr>
      </w:pPr>
      <w:r>
        <w:rPr>
          <w:szCs w:val="22"/>
        </w:rPr>
        <w:t>Dėl galimo poveikio ragenai kontaktinių lęšių juo dezinfekuoti negalima.</w:t>
      </w:r>
    </w:p>
    <w:p w:rsidR="00634956" w:rsidRDefault="00634956" w:rsidP="00634956">
      <w:pPr>
        <w:tabs>
          <w:tab w:val="left" w:pos="284"/>
          <w:tab w:val="left" w:pos="567"/>
          <w:tab w:val="left" w:pos="709"/>
        </w:tabs>
        <w:rPr>
          <w:szCs w:val="22"/>
        </w:rPr>
      </w:pPr>
      <w:r>
        <w:rPr>
          <w:szCs w:val="22"/>
        </w:rPr>
        <w:t>Kadangi šviesa, šiluma bei skysčio judėjimas skatina vandenilio peroksido irimą, tirpalo negalima purtyti ir šildyti bei laikyti saulės spinduliuose.</w:t>
      </w:r>
    </w:p>
    <w:p w:rsidR="00634956" w:rsidRDefault="00634956" w:rsidP="00634956">
      <w:pPr>
        <w:ind w:left="567" w:hanging="567"/>
        <w:rPr>
          <w:szCs w:val="22"/>
        </w:rPr>
      </w:pPr>
    </w:p>
    <w:p w:rsidR="00634956" w:rsidRDefault="00634956" w:rsidP="00634956">
      <w:pPr>
        <w:pStyle w:val="Antrat1"/>
        <w:tabs>
          <w:tab w:val="clear" w:pos="567"/>
          <w:tab w:val="left" w:pos="1296"/>
        </w:tabs>
        <w:rPr>
          <w:szCs w:val="22"/>
        </w:rPr>
      </w:pPr>
      <w:r>
        <w:rPr>
          <w:szCs w:val="22"/>
        </w:rPr>
        <w:t>Vaikams</w:t>
      </w:r>
    </w:p>
    <w:p w:rsidR="00634956" w:rsidRDefault="00634956" w:rsidP="00634956">
      <w:pPr>
        <w:ind w:left="567" w:hanging="567"/>
        <w:rPr>
          <w:szCs w:val="22"/>
        </w:rPr>
      </w:pPr>
      <w:r>
        <w:rPr>
          <w:szCs w:val="22"/>
        </w:rPr>
        <w:t>Specialios dozavimo rekomendacijos vaikams nereikalingos.</w:t>
      </w:r>
    </w:p>
    <w:p w:rsidR="00634956" w:rsidRDefault="00634956" w:rsidP="00634956">
      <w:pPr>
        <w:ind w:left="567" w:hanging="567"/>
        <w:rPr>
          <w:szCs w:val="22"/>
        </w:rPr>
      </w:pPr>
    </w:p>
    <w:p w:rsidR="00634956" w:rsidRDefault="00634956" w:rsidP="00634956">
      <w:pPr>
        <w:ind w:left="567" w:hanging="567"/>
        <w:rPr>
          <w:b/>
          <w:szCs w:val="22"/>
        </w:rPr>
      </w:pPr>
      <w:r>
        <w:rPr>
          <w:b/>
          <w:szCs w:val="22"/>
        </w:rPr>
        <w:t xml:space="preserve">Kiti vaistai ir Vandenilio peroksidas </w:t>
      </w:r>
      <w:proofErr w:type="spellStart"/>
      <w:r>
        <w:rPr>
          <w:b/>
          <w:szCs w:val="22"/>
        </w:rPr>
        <w:t>Valentis</w:t>
      </w:r>
      <w:proofErr w:type="spellEnd"/>
    </w:p>
    <w:p w:rsidR="00634956" w:rsidRDefault="00634956" w:rsidP="00634956">
      <w:pPr>
        <w:rPr>
          <w:kern w:val="28"/>
          <w:szCs w:val="22"/>
        </w:rPr>
      </w:pPr>
      <w:r>
        <w:rPr>
          <w:szCs w:val="22"/>
        </w:rPr>
        <w:t>Jeigu</w:t>
      </w:r>
      <w:r>
        <w:rPr>
          <w:kern w:val="28"/>
          <w:szCs w:val="22"/>
        </w:rPr>
        <w:t xml:space="preserve"> vartojate arba neseniai vartojote kitų vaistų arba dėl to nesate tikri, apie tai pasakykite gydytojui arba vaistininkui.</w:t>
      </w:r>
    </w:p>
    <w:p w:rsidR="00634956" w:rsidRDefault="00634956" w:rsidP="00634956">
      <w:pPr>
        <w:rPr>
          <w:b/>
          <w:szCs w:val="22"/>
        </w:rPr>
      </w:pPr>
    </w:p>
    <w:p w:rsidR="00634956" w:rsidRDefault="00634956" w:rsidP="00634956">
      <w:pPr>
        <w:rPr>
          <w:szCs w:val="22"/>
        </w:rPr>
      </w:pPr>
      <w:r>
        <w:rPr>
          <w:kern w:val="28"/>
          <w:szCs w:val="22"/>
        </w:rPr>
        <w:t>Vandenilio peroksidas gali oksiduoti kitokius kartu vartojamus vaistus, todėl jų poveikis gali sumažėti</w:t>
      </w:r>
      <w:r>
        <w:rPr>
          <w:szCs w:val="22"/>
        </w:rPr>
        <w:t>.</w:t>
      </w:r>
    </w:p>
    <w:p w:rsidR="00634956" w:rsidRDefault="00634956" w:rsidP="00634956">
      <w:pPr>
        <w:rPr>
          <w:szCs w:val="22"/>
        </w:rPr>
      </w:pPr>
    </w:p>
    <w:p w:rsidR="00634956" w:rsidRDefault="00634956" w:rsidP="00634956">
      <w:pPr>
        <w:ind w:left="567" w:hanging="567"/>
        <w:rPr>
          <w:b/>
          <w:szCs w:val="22"/>
        </w:rPr>
      </w:pPr>
      <w:r>
        <w:rPr>
          <w:b/>
          <w:szCs w:val="22"/>
        </w:rPr>
        <w:lastRenderedPageBreak/>
        <w:t>Nėštumas ir žindymo laikotarpis</w:t>
      </w:r>
    </w:p>
    <w:p w:rsidR="00634956" w:rsidRDefault="00634956" w:rsidP="00634956">
      <w:pPr>
        <w:pStyle w:val="Normaltext"/>
        <w:spacing w:before="0"/>
        <w:jc w:val="left"/>
        <w:rPr>
          <w:rFonts w:ascii="Times New Roman" w:hAnsi="Times New Roman"/>
          <w:szCs w:val="22"/>
          <w:lang w:val="lt-LT"/>
        </w:rPr>
      </w:pPr>
      <w:r>
        <w:rPr>
          <w:rFonts w:ascii="Times New Roman" w:hAnsi="Times New Roman"/>
          <w:szCs w:val="22"/>
          <w:lang w:val="lt-LT"/>
        </w:rPr>
        <w:t>Jeigu esate nėščia, žindote kūdikį, manote, kad galbūt esate nėščia, arba planuojate pastoti, tai prieš vartodama šį vaistą, pasitarkite su gydytoju arba vaistininku.</w:t>
      </w:r>
    </w:p>
    <w:p w:rsidR="00634956" w:rsidRDefault="00634956" w:rsidP="00634956">
      <w:pPr>
        <w:rPr>
          <w:szCs w:val="22"/>
        </w:rPr>
      </w:pPr>
      <w:r>
        <w:rPr>
          <w:kern w:val="28"/>
          <w:szCs w:val="22"/>
        </w:rPr>
        <w:t xml:space="preserve">Vaistas </w:t>
      </w:r>
      <w:proofErr w:type="spellStart"/>
      <w:r>
        <w:rPr>
          <w:kern w:val="28"/>
          <w:szCs w:val="22"/>
        </w:rPr>
        <w:t>nesirezorbuoja</w:t>
      </w:r>
      <w:proofErr w:type="spellEnd"/>
      <w:r>
        <w:rPr>
          <w:kern w:val="28"/>
          <w:szCs w:val="22"/>
        </w:rPr>
        <w:t>, todėl jį ant odos vartoti galima.</w:t>
      </w:r>
    </w:p>
    <w:p w:rsidR="00634956" w:rsidRDefault="00634956" w:rsidP="00634956">
      <w:pPr>
        <w:ind w:left="567" w:hanging="567"/>
        <w:rPr>
          <w:szCs w:val="22"/>
        </w:rPr>
      </w:pPr>
    </w:p>
    <w:p w:rsidR="00634956" w:rsidRDefault="00634956" w:rsidP="00634956">
      <w:pPr>
        <w:ind w:left="567" w:hanging="567"/>
        <w:rPr>
          <w:b/>
          <w:szCs w:val="22"/>
        </w:rPr>
      </w:pPr>
      <w:r>
        <w:rPr>
          <w:b/>
          <w:szCs w:val="22"/>
        </w:rPr>
        <w:t>Vairavimas ir mechanizmų valdymas</w:t>
      </w:r>
    </w:p>
    <w:p w:rsidR="00634956" w:rsidRDefault="00634956" w:rsidP="00634956">
      <w:pPr>
        <w:ind w:left="567" w:hanging="567"/>
        <w:rPr>
          <w:szCs w:val="22"/>
        </w:rPr>
      </w:pPr>
      <w:r>
        <w:rPr>
          <w:szCs w:val="22"/>
        </w:rPr>
        <w:t>Poveikis nepasireiškia.</w:t>
      </w:r>
    </w:p>
    <w:p w:rsidR="00634956" w:rsidRDefault="00634956" w:rsidP="00634956">
      <w:pPr>
        <w:ind w:left="567" w:hanging="567"/>
        <w:rPr>
          <w:b/>
          <w:szCs w:val="22"/>
        </w:rPr>
      </w:pPr>
    </w:p>
    <w:p w:rsidR="00634956" w:rsidRDefault="00634956" w:rsidP="00634956">
      <w:pPr>
        <w:ind w:left="567" w:hanging="567"/>
        <w:rPr>
          <w:b/>
          <w:szCs w:val="22"/>
        </w:rPr>
      </w:pPr>
      <w:r>
        <w:rPr>
          <w:b/>
          <w:szCs w:val="22"/>
        </w:rPr>
        <w:t xml:space="preserve">Vandenilio peroksidas </w:t>
      </w:r>
      <w:proofErr w:type="spellStart"/>
      <w:r>
        <w:rPr>
          <w:b/>
          <w:szCs w:val="22"/>
        </w:rPr>
        <w:t>Valentis</w:t>
      </w:r>
      <w:proofErr w:type="spellEnd"/>
      <w:r>
        <w:rPr>
          <w:b/>
          <w:szCs w:val="22"/>
        </w:rPr>
        <w:t xml:space="preserve"> sudėtyje yra natrio </w:t>
      </w:r>
      <w:proofErr w:type="spellStart"/>
      <w:r>
        <w:rPr>
          <w:b/>
          <w:szCs w:val="22"/>
        </w:rPr>
        <w:t>benzoato</w:t>
      </w:r>
      <w:proofErr w:type="spellEnd"/>
      <w:r>
        <w:rPr>
          <w:b/>
          <w:szCs w:val="22"/>
        </w:rPr>
        <w:t xml:space="preserve"> (E211)</w:t>
      </w:r>
    </w:p>
    <w:p w:rsidR="00634956" w:rsidRDefault="00634956" w:rsidP="00634956">
      <w:pPr>
        <w:rPr>
          <w:szCs w:val="22"/>
        </w:rPr>
      </w:pPr>
      <w:r>
        <w:rPr>
          <w:szCs w:val="22"/>
        </w:rPr>
        <w:t xml:space="preserve">Natrio </w:t>
      </w:r>
      <w:proofErr w:type="spellStart"/>
      <w:r>
        <w:rPr>
          <w:szCs w:val="22"/>
        </w:rPr>
        <w:t>benzoatas</w:t>
      </w:r>
      <w:proofErr w:type="spellEnd"/>
      <w:r>
        <w:rPr>
          <w:szCs w:val="22"/>
        </w:rPr>
        <w:t xml:space="preserve"> truputį dirgina odą, akis ir gleivinę.</w:t>
      </w:r>
    </w:p>
    <w:p w:rsidR="00634956" w:rsidRDefault="00634956" w:rsidP="00634956">
      <w:pPr>
        <w:rPr>
          <w:szCs w:val="22"/>
        </w:rPr>
      </w:pPr>
    </w:p>
    <w:p w:rsidR="00634956" w:rsidRDefault="00634956" w:rsidP="00634956">
      <w:pPr>
        <w:ind w:left="567" w:hanging="567"/>
        <w:rPr>
          <w:szCs w:val="22"/>
        </w:rPr>
      </w:pPr>
    </w:p>
    <w:p w:rsidR="00634956" w:rsidRDefault="00634956" w:rsidP="00634956">
      <w:pPr>
        <w:pStyle w:val="Antrat1"/>
        <w:rPr>
          <w:smallCaps/>
          <w:szCs w:val="22"/>
          <w14:shadow w14:blurRad="50800" w14:dist="38100" w14:dir="2700000" w14:sx="100000" w14:sy="100000" w14:kx="0" w14:ky="0" w14:algn="tl">
            <w14:srgbClr w14:val="000000">
              <w14:alpha w14:val="60000"/>
            </w14:srgbClr>
          </w14:shadow>
        </w:rPr>
      </w:pPr>
      <w:r>
        <w:rPr>
          <w:szCs w:val="22"/>
        </w:rPr>
        <w:t>3.</w:t>
      </w:r>
      <w:r>
        <w:rPr>
          <w:szCs w:val="22"/>
        </w:rPr>
        <w:tab/>
        <w:t xml:space="preserve">Kaip vartoti Vandenilio peroksidas </w:t>
      </w:r>
      <w:proofErr w:type="spellStart"/>
      <w:r>
        <w:rPr>
          <w:szCs w:val="22"/>
        </w:rPr>
        <w:t>Valentis</w:t>
      </w:r>
      <w:proofErr w:type="spellEnd"/>
    </w:p>
    <w:p w:rsidR="00634956" w:rsidRDefault="00634956" w:rsidP="00634956">
      <w:pPr>
        <w:rPr>
          <w:szCs w:val="22"/>
        </w:rPr>
      </w:pPr>
    </w:p>
    <w:p w:rsidR="00634956" w:rsidRDefault="00634956" w:rsidP="00634956">
      <w:pPr>
        <w:jc w:val="both"/>
        <w:rPr>
          <w:szCs w:val="22"/>
        </w:rPr>
      </w:pPr>
      <w:r>
        <w:rPr>
          <w:szCs w:val="22"/>
        </w:rPr>
        <w:t>Visada vartokite šį vaistą tiksliai kaip aprašyta šiame lapelyje arba kaip nurodė gydytojas arba vaistininkas. Jeigu abejojate, kreipkitės į gydytoją arba vaistininką.</w:t>
      </w:r>
    </w:p>
    <w:p w:rsidR="00634956" w:rsidRDefault="00634956" w:rsidP="00634956">
      <w:pPr>
        <w:jc w:val="both"/>
        <w:rPr>
          <w:szCs w:val="22"/>
        </w:rPr>
      </w:pPr>
    </w:p>
    <w:p w:rsidR="00634956" w:rsidRDefault="00634956" w:rsidP="00634956">
      <w:pPr>
        <w:rPr>
          <w:kern w:val="28"/>
          <w:szCs w:val="22"/>
        </w:rPr>
      </w:pPr>
      <w:r>
        <w:rPr>
          <w:kern w:val="28"/>
          <w:szCs w:val="22"/>
        </w:rPr>
        <w:t>Vartoti ant odos.</w:t>
      </w:r>
    </w:p>
    <w:p w:rsidR="00634956" w:rsidRDefault="00634956" w:rsidP="00634956">
      <w:pPr>
        <w:rPr>
          <w:szCs w:val="22"/>
        </w:rPr>
      </w:pPr>
      <w:r>
        <w:rPr>
          <w:kern w:val="28"/>
          <w:szCs w:val="22"/>
        </w:rPr>
        <w:t>Vaistu keletą kartų per dieną galima plauti žaizdą.</w:t>
      </w:r>
    </w:p>
    <w:p w:rsidR="00634956" w:rsidRDefault="00634956" w:rsidP="00634956">
      <w:pPr>
        <w:rPr>
          <w:szCs w:val="22"/>
        </w:rPr>
      </w:pPr>
    </w:p>
    <w:p w:rsidR="00634956" w:rsidRDefault="00634956" w:rsidP="00634956">
      <w:pPr>
        <w:rPr>
          <w:szCs w:val="22"/>
        </w:rPr>
      </w:pPr>
      <w:r>
        <w:rPr>
          <w:szCs w:val="22"/>
        </w:rPr>
        <w:t>Jeigu kiltų daugiau klausimų dėl šio vaisto vartojimo, kreipkitės į gydytoją arba vaistininką.</w:t>
      </w:r>
    </w:p>
    <w:p w:rsidR="00634956" w:rsidRDefault="00634956" w:rsidP="00634956">
      <w:pPr>
        <w:rPr>
          <w:szCs w:val="22"/>
        </w:rPr>
      </w:pPr>
    </w:p>
    <w:p w:rsidR="00634956" w:rsidRDefault="00634956" w:rsidP="00634956">
      <w:pPr>
        <w:rPr>
          <w:szCs w:val="22"/>
        </w:rPr>
      </w:pPr>
    </w:p>
    <w:p w:rsidR="00634956" w:rsidRDefault="00634956" w:rsidP="00634956">
      <w:pPr>
        <w:pStyle w:val="Antrat1"/>
        <w:rPr>
          <w:szCs w:val="22"/>
        </w:rPr>
      </w:pPr>
      <w:r>
        <w:rPr>
          <w:szCs w:val="22"/>
        </w:rPr>
        <w:t>4.</w:t>
      </w:r>
      <w:r>
        <w:rPr>
          <w:szCs w:val="22"/>
        </w:rPr>
        <w:tab/>
        <w:t>Galimas šalutinis poveikis</w:t>
      </w:r>
    </w:p>
    <w:p w:rsidR="00634956" w:rsidRDefault="00634956" w:rsidP="00634956">
      <w:pPr>
        <w:rPr>
          <w:szCs w:val="22"/>
        </w:rPr>
      </w:pPr>
    </w:p>
    <w:p w:rsidR="00634956" w:rsidRDefault="00634956" w:rsidP="00634956">
      <w:pPr>
        <w:rPr>
          <w:szCs w:val="22"/>
        </w:rPr>
      </w:pPr>
      <w:r>
        <w:rPr>
          <w:szCs w:val="22"/>
        </w:rPr>
        <w:t xml:space="preserve">Šis vaistas, kaip ir visi kiti, gali sukelti šalutinį poveikį, nors jis pasireiškia ne visiems žmonėms. </w:t>
      </w:r>
    </w:p>
    <w:p w:rsidR="00634956" w:rsidRDefault="00634956" w:rsidP="00634956">
      <w:pPr>
        <w:rPr>
          <w:szCs w:val="22"/>
        </w:rPr>
      </w:pPr>
    </w:p>
    <w:p w:rsidR="00634956" w:rsidRDefault="00634956" w:rsidP="00634956">
      <w:pPr>
        <w:rPr>
          <w:szCs w:val="22"/>
        </w:rPr>
      </w:pPr>
      <w:r>
        <w:rPr>
          <w:szCs w:val="22"/>
        </w:rPr>
        <w:t xml:space="preserve">Labai retai </w:t>
      </w:r>
      <w:r>
        <w:rPr>
          <w:i/>
          <w:szCs w:val="22"/>
        </w:rPr>
        <w:t xml:space="preserve">(pasireiškia mažiau negu 1 iš 10 000 žmonių) </w:t>
      </w:r>
      <w:r>
        <w:rPr>
          <w:szCs w:val="22"/>
        </w:rPr>
        <w:t>vaistas šiek tiek dirgina odą, patekęs į akis, gali žaloti rageną.</w:t>
      </w:r>
    </w:p>
    <w:p w:rsidR="00634956" w:rsidRDefault="00634956" w:rsidP="00634956">
      <w:pPr>
        <w:rPr>
          <w:szCs w:val="22"/>
        </w:rPr>
      </w:pPr>
    </w:p>
    <w:p w:rsidR="00634956" w:rsidRDefault="00634956" w:rsidP="00634956">
      <w:pPr>
        <w:rPr>
          <w:b/>
          <w:szCs w:val="22"/>
        </w:rPr>
      </w:pPr>
      <w:r>
        <w:rPr>
          <w:b/>
          <w:szCs w:val="22"/>
        </w:rPr>
        <w:t>Pranešimas apie šalutinį poveikį</w:t>
      </w:r>
    </w:p>
    <w:p w:rsidR="00634956" w:rsidRDefault="00634956" w:rsidP="00634956">
      <w:pPr>
        <w:rPr>
          <w:szCs w:val="22"/>
        </w:rPr>
      </w:pPr>
      <w:r>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Pr>
            <w:rStyle w:val="Hipersaitas"/>
            <w:szCs w:val="22"/>
          </w:rPr>
          <w:t>www.vvkt.lt</w:t>
        </w:r>
      </w:hyperlink>
      <w:r>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Pr>
            <w:rStyle w:val="Hipersaitas"/>
            <w:szCs w:val="22"/>
          </w:rPr>
          <w:t>NepageidaujamaR@vvkt.lt</w:t>
        </w:r>
      </w:hyperlink>
      <w:r>
        <w:rPr>
          <w:szCs w:val="22"/>
        </w:rPr>
        <w:t xml:space="preserve"> , taip pat per Valstybinės vaistų kontrolės tarnybos prie Lietuvos Respublikos sveikatos apsaugos ministerijos interneto svetainę (adresu </w:t>
      </w:r>
      <w:hyperlink r:id="rId8" w:history="1">
        <w:r>
          <w:rPr>
            <w:rStyle w:val="Hipersaitas"/>
            <w:szCs w:val="22"/>
          </w:rPr>
          <w:t>http://www.vvkt.lt</w:t>
        </w:r>
      </w:hyperlink>
      <w:r>
        <w:rPr>
          <w:szCs w:val="22"/>
        </w:rPr>
        <w:t xml:space="preserve"> ). Pranešdami apie šalutinį poveikį galite mums padėti gauti daugiau informacijos apie šio vaisto saugumą.</w:t>
      </w:r>
    </w:p>
    <w:p w:rsidR="00634956" w:rsidRDefault="00634956" w:rsidP="00634956">
      <w:pPr>
        <w:rPr>
          <w:szCs w:val="22"/>
        </w:rPr>
      </w:pPr>
    </w:p>
    <w:p w:rsidR="00634956" w:rsidRDefault="00634956" w:rsidP="00634956">
      <w:pPr>
        <w:rPr>
          <w:szCs w:val="22"/>
        </w:rPr>
      </w:pPr>
    </w:p>
    <w:p w:rsidR="00634956" w:rsidRDefault="00634956" w:rsidP="00634956">
      <w:pPr>
        <w:pStyle w:val="Antrat1"/>
        <w:rPr>
          <w:caps/>
          <w:szCs w:val="22"/>
        </w:rPr>
      </w:pPr>
      <w:r>
        <w:rPr>
          <w:caps/>
          <w:szCs w:val="22"/>
        </w:rPr>
        <w:t>5.</w:t>
      </w:r>
      <w:r>
        <w:rPr>
          <w:caps/>
          <w:szCs w:val="22"/>
        </w:rPr>
        <w:tab/>
      </w:r>
      <w:r>
        <w:rPr>
          <w:szCs w:val="22"/>
        </w:rPr>
        <w:t xml:space="preserve">Kaip laikyti Vandenilio peroksidas </w:t>
      </w:r>
      <w:proofErr w:type="spellStart"/>
      <w:r>
        <w:rPr>
          <w:szCs w:val="22"/>
        </w:rPr>
        <w:t>Valentis</w:t>
      </w:r>
      <w:proofErr w:type="spellEnd"/>
    </w:p>
    <w:p w:rsidR="00634956" w:rsidRDefault="00634956" w:rsidP="00634956">
      <w:pPr>
        <w:rPr>
          <w:szCs w:val="22"/>
        </w:rPr>
      </w:pPr>
    </w:p>
    <w:p w:rsidR="00634956" w:rsidRDefault="00634956" w:rsidP="00634956">
      <w:pPr>
        <w:rPr>
          <w:color w:val="000000"/>
          <w:szCs w:val="22"/>
        </w:rPr>
      </w:pPr>
      <w:r>
        <w:rPr>
          <w:color w:val="000000"/>
          <w:szCs w:val="22"/>
        </w:rPr>
        <w:t>Šį vaistą laikykite vaikams nepastebimoje ir nepasiekiamoje vietoje.</w:t>
      </w:r>
    </w:p>
    <w:p w:rsidR="00634956" w:rsidRDefault="00634956" w:rsidP="00634956">
      <w:pPr>
        <w:jc w:val="both"/>
        <w:rPr>
          <w:szCs w:val="22"/>
        </w:rPr>
      </w:pPr>
      <w:r>
        <w:rPr>
          <w:szCs w:val="22"/>
        </w:rPr>
        <w:t>Laikyti ne aukštesnėje kaip 25 </w:t>
      </w:r>
      <w:proofErr w:type="spellStart"/>
      <w:r>
        <w:rPr>
          <w:szCs w:val="22"/>
        </w:rPr>
        <w:t>ºC</w:t>
      </w:r>
      <w:proofErr w:type="spellEnd"/>
      <w:r>
        <w:rPr>
          <w:szCs w:val="22"/>
        </w:rPr>
        <w:t xml:space="preserve"> temperatūroje.</w:t>
      </w:r>
    </w:p>
    <w:p w:rsidR="00634956" w:rsidRDefault="00634956" w:rsidP="00634956">
      <w:pPr>
        <w:jc w:val="both"/>
        <w:rPr>
          <w:szCs w:val="22"/>
        </w:rPr>
      </w:pPr>
      <w:r>
        <w:rPr>
          <w:szCs w:val="22"/>
        </w:rPr>
        <w:t>Buteliuką laikyti išorinėje dėžutėje, kad vaistas būtų apsaugotas nuo šviesos.</w:t>
      </w:r>
    </w:p>
    <w:p w:rsidR="00634956" w:rsidRDefault="00634956" w:rsidP="00634956">
      <w:pPr>
        <w:jc w:val="both"/>
        <w:rPr>
          <w:szCs w:val="22"/>
        </w:rPr>
      </w:pPr>
    </w:p>
    <w:p w:rsidR="00634956" w:rsidRDefault="00634956" w:rsidP="00634956">
      <w:pPr>
        <w:rPr>
          <w:szCs w:val="22"/>
        </w:rPr>
      </w:pPr>
      <w:r>
        <w:rPr>
          <w:szCs w:val="22"/>
        </w:rPr>
        <w:t>Ant buteliuko etiketės ir dėžutės po „Tinka iki“ nurodytam tinkamumo laikui pasibaigus, šio vaisto vartoti negalima. Vaistas tinkamas vartoti iki paskutinės nurodyto mėnesio dienos.</w:t>
      </w:r>
    </w:p>
    <w:p w:rsidR="00634956" w:rsidRDefault="00634956" w:rsidP="00634956">
      <w:pPr>
        <w:rPr>
          <w:szCs w:val="22"/>
        </w:rPr>
      </w:pPr>
    </w:p>
    <w:p w:rsidR="00634956" w:rsidRDefault="00634956" w:rsidP="00634956">
      <w:pPr>
        <w:rPr>
          <w:szCs w:val="22"/>
        </w:rPr>
      </w:pPr>
      <w:r>
        <w:rPr>
          <w:szCs w:val="22"/>
        </w:rPr>
        <w:t>Vaistų negalima išmesti į kanalizaciją arba su buitinėmis atliekomis. Kaip išmesti nereikalingus vaistus, klauskite vaistininko. Šios priemonės padės apsaugoti aplinką.</w:t>
      </w:r>
    </w:p>
    <w:p w:rsidR="00634956" w:rsidRDefault="00634956" w:rsidP="00634956">
      <w:pPr>
        <w:rPr>
          <w:szCs w:val="22"/>
        </w:rPr>
      </w:pPr>
    </w:p>
    <w:p w:rsidR="00634956" w:rsidRDefault="00634956" w:rsidP="00634956">
      <w:pPr>
        <w:rPr>
          <w:szCs w:val="22"/>
        </w:rPr>
      </w:pPr>
    </w:p>
    <w:p w:rsidR="00634956" w:rsidRDefault="00634956" w:rsidP="00634956">
      <w:pPr>
        <w:pStyle w:val="Antrat1"/>
        <w:rPr>
          <w:szCs w:val="22"/>
        </w:rPr>
      </w:pPr>
      <w:r>
        <w:rPr>
          <w:szCs w:val="22"/>
        </w:rPr>
        <w:t>6.</w:t>
      </w:r>
      <w:r>
        <w:rPr>
          <w:szCs w:val="22"/>
        </w:rPr>
        <w:tab/>
        <w:t>Pakuotės turinys ir kita informacija</w:t>
      </w:r>
    </w:p>
    <w:p w:rsidR="00634956" w:rsidRDefault="00634956" w:rsidP="00634956">
      <w:pPr>
        <w:rPr>
          <w:szCs w:val="22"/>
        </w:rPr>
      </w:pPr>
    </w:p>
    <w:p w:rsidR="00634956" w:rsidRDefault="00634956" w:rsidP="00634956">
      <w:pPr>
        <w:ind w:left="567" w:hanging="567"/>
        <w:rPr>
          <w:szCs w:val="22"/>
        </w:rPr>
      </w:pPr>
      <w:r>
        <w:rPr>
          <w:b/>
          <w:szCs w:val="22"/>
        </w:rPr>
        <w:lastRenderedPageBreak/>
        <w:t xml:space="preserve">Vandenilio peroksidas </w:t>
      </w:r>
      <w:proofErr w:type="spellStart"/>
      <w:r>
        <w:rPr>
          <w:b/>
          <w:szCs w:val="22"/>
        </w:rPr>
        <w:t>Valentis</w:t>
      </w:r>
      <w:proofErr w:type="spellEnd"/>
      <w:r>
        <w:rPr>
          <w:b/>
          <w:szCs w:val="22"/>
        </w:rPr>
        <w:t xml:space="preserve"> sudėtis</w:t>
      </w:r>
    </w:p>
    <w:p w:rsidR="00634956" w:rsidRDefault="00634956" w:rsidP="00634956">
      <w:pPr>
        <w:ind w:left="567" w:hanging="283"/>
        <w:jc w:val="both"/>
        <w:rPr>
          <w:szCs w:val="22"/>
        </w:rPr>
      </w:pPr>
      <w:r>
        <w:rPr>
          <w:szCs w:val="22"/>
        </w:rPr>
        <w:t>-</w:t>
      </w:r>
      <w:r>
        <w:rPr>
          <w:szCs w:val="22"/>
        </w:rPr>
        <w:tab/>
        <w:t>Veiklioji medžiaga: yra vandenilio peroksidas. 1 ml odos tirpalo yra 30 mg vandenilio peroksido.</w:t>
      </w:r>
    </w:p>
    <w:p w:rsidR="00634956" w:rsidRDefault="00634956" w:rsidP="00634956">
      <w:pPr>
        <w:ind w:left="567" w:hanging="283"/>
        <w:rPr>
          <w:szCs w:val="22"/>
        </w:rPr>
      </w:pPr>
      <w:r>
        <w:rPr>
          <w:szCs w:val="22"/>
        </w:rPr>
        <w:t>-</w:t>
      </w:r>
      <w:r>
        <w:rPr>
          <w:szCs w:val="22"/>
        </w:rPr>
        <w:tab/>
        <w:t xml:space="preserve">Pagalbinės medžiagos yra natrio </w:t>
      </w:r>
      <w:proofErr w:type="spellStart"/>
      <w:r>
        <w:rPr>
          <w:szCs w:val="22"/>
        </w:rPr>
        <w:t>benzoatas</w:t>
      </w:r>
      <w:proofErr w:type="spellEnd"/>
      <w:r>
        <w:rPr>
          <w:szCs w:val="22"/>
        </w:rPr>
        <w:t xml:space="preserve"> (E211), išgrynintas vanduo.</w:t>
      </w:r>
    </w:p>
    <w:p w:rsidR="00634956" w:rsidRDefault="00634956" w:rsidP="00634956">
      <w:pPr>
        <w:rPr>
          <w:szCs w:val="22"/>
        </w:rPr>
      </w:pPr>
    </w:p>
    <w:p w:rsidR="00634956" w:rsidRDefault="00634956" w:rsidP="00634956">
      <w:pPr>
        <w:rPr>
          <w:szCs w:val="22"/>
        </w:rPr>
      </w:pPr>
      <w:r>
        <w:rPr>
          <w:b/>
          <w:szCs w:val="22"/>
        </w:rPr>
        <w:t xml:space="preserve">Vandenilio peroksidas </w:t>
      </w:r>
      <w:proofErr w:type="spellStart"/>
      <w:r>
        <w:rPr>
          <w:b/>
          <w:szCs w:val="22"/>
        </w:rPr>
        <w:t>Valentis</w:t>
      </w:r>
      <w:proofErr w:type="spellEnd"/>
      <w:r>
        <w:rPr>
          <w:b/>
          <w:szCs w:val="22"/>
        </w:rPr>
        <w:t xml:space="preserve"> išvaizda ir kiekis pakuotėje</w:t>
      </w:r>
    </w:p>
    <w:p w:rsidR="00634956" w:rsidRDefault="00634956" w:rsidP="00634956">
      <w:pPr>
        <w:jc w:val="both"/>
        <w:rPr>
          <w:szCs w:val="22"/>
        </w:rPr>
      </w:pPr>
      <w:r>
        <w:rPr>
          <w:szCs w:val="22"/>
        </w:rPr>
        <w:t>Skaidrus, bekvapis, bespalvis skystis.</w:t>
      </w:r>
    </w:p>
    <w:p w:rsidR="00634956" w:rsidRDefault="00634956" w:rsidP="00634956">
      <w:pPr>
        <w:pStyle w:val="Pagrindinistekstas2"/>
        <w:tabs>
          <w:tab w:val="left" w:pos="540"/>
        </w:tabs>
        <w:spacing w:after="0" w:line="240" w:lineRule="auto"/>
        <w:ind w:right="-177"/>
        <w:rPr>
          <w:bCs/>
          <w:szCs w:val="22"/>
        </w:rPr>
      </w:pPr>
      <w:r>
        <w:rPr>
          <w:bCs/>
          <w:szCs w:val="22"/>
        </w:rPr>
        <w:t>Mažo tankio polietileno (MTPE) buteliukas, kuriame yra 50 ml arba 100 ml odos tirpalo, įdėtas į kartoninę dėžutę su pakuotės lapeliu. Buteliukas yra su MTPE lašintuvu ir užsukamu MTPE dangteliu.</w:t>
      </w:r>
    </w:p>
    <w:p w:rsidR="00634956" w:rsidRDefault="00634956" w:rsidP="00634956">
      <w:pPr>
        <w:jc w:val="both"/>
        <w:rPr>
          <w:szCs w:val="22"/>
        </w:rPr>
      </w:pPr>
      <w:r>
        <w:rPr>
          <w:szCs w:val="22"/>
        </w:rPr>
        <w:t>Gali būti tiekiamos ne visų dydžių pakuotės.</w:t>
      </w:r>
    </w:p>
    <w:p w:rsidR="00634956" w:rsidRDefault="00634956" w:rsidP="00634956">
      <w:pPr>
        <w:ind w:left="567" w:hanging="567"/>
        <w:rPr>
          <w:szCs w:val="22"/>
        </w:rPr>
      </w:pPr>
    </w:p>
    <w:p w:rsidR="00634956" w:rsidRDefault="00634956" w:rsidP="00634956">
      <w:pPr>
        <w:jc w:val="both"/>
        <w:rPr>
          <w:b/>
          <w:szCs w:val="22"/>
        </w:rPr>
      </w:pPr>
      <w:proofErr w:type="spellStart"/>
      <w:r>
        <w:rPr>
          <w:b/>
          <w:szCs w:val="22"/>
        </w:rPr>
        <w:t>Registruotojas</w:t>
      </w:r>
      <w:proofErr w:type="spellEnd"/>
    </w:p>
    <w:p w:rsidR="00634956" w:rsidRDefault="00634956" w:rsidP="00634956">
      <w:pPr>
        <w:jc w:val="both"/>
        <w:rPr>
          <w:szCs w:val="22"/>
        </w:rPr>
      </w:pPr>
      <w:r>
        <w:rPr>
          <w:szCs w:val="22"/>
        </w:rPr>
        <w:t>UAB „</w:t>
      </w:r>
      <w:proofErr w:type="spellStart"/>
      <w:r>
        <w:rPr>
          <w:szCs w:val="22"/>
        </w:rPr>
        <w:t>Valentis</w:t>
      </w:r>
      <w:proofErr w:type="spellEnd"/>
      <w:r>
        <w:rPr>
          <w:szCs w:val="22"/>
        </w:rPr>
        <w:t xml:space="preserve">“, Molėtų </w:t>
      </w:r>
      <w:proofErr w:type="spellStart"/>
      <w:r>
        <w:rPr>
          <w:szCs w:val="22"/>
        </w:rPr>
        <w:t>pl</w:t>
      </w:r>
      <w:proofErr w:type="spellEnd"/>
      <w:r>
        <w:rPr>
          <w:szCs w:val="22"/>
        </w:rPr>
        <w:t>. 11, LT-08409 Vilnius, Lietuva</w:t>
      </w:r>
    </w:p>
    <w:p w:rsidR="00634956" w:rsidRDefault="00634956" w:rsidP="00634956">
      <w:pPr>
        <w:jc w:val="both"/>
        <w:rPr>
          <w:szCs w:val="22"/>
        </w:rPr>
      </w:pPr>
    </w:p>
    <w:p w:rsidR="00634956" w:rsidRDefault="00634956" w:rsidP="00634956">
      <w:pPr>
        <w:jc w:val="both"/>
        <w:rPr>
          <w:b/>
          <w:szCs w:val="22"/>
        </w:rPr>
      </w:pPr>
      <w:r>
        <w:rPr>
          <w:b/>
          <w:szCs w:val="22"/>
        </w:rPr>
        <w:t>Gamintojas:</w:t>
      </w:r>
    </w:p>
    <w:p w:rsidR="00634956" w:rsidRDefault="00634956" w:rsidP="00634956">
      <w:pPr>
        <w:jc w:val="both"/>
        <w:rPr>
          <w:szCs w:val="22"/>
        </w:rPr>
      </w:pPr>
      <w:r>
        <w:rPr>
          <w:szCs w:val="22"/>
        </w:rPr>
        <w:t>UAB „</w:t>
      </w:r>
      <w:proofErr w:type="spellStart"/>
      <w:r>
        <w:rPr>
          <w:szCs w:val="22"/>
        </w:rPr>
        <w:t>Valentis</w:t>
      </w:r>
      <w:proofErr w:type="spellEnd"/>
      <w:r>
        <w:rPr>
          <w:szCs w:val="22"/>
        </w:rPr>
        <w:t>“, Taikos pr. 102, LT-51195 Kaunas, Lietuva</w:t>
      </w:r>
    </w:p>
    <w:p w:rsidR="00634956" w:rsidRDefault="00634956" w:rsidP="00634956">
      <w:pPr>
        <w:rPr>
          <w:szCs w:val="22"/>
        </w:rPr>
      </w:pPr>
    </w:p>
    <w:p w:rsidR="00634956" w:rsidRDefault="00634956" w:rsidP="00634956">
      <w:pPr>
        <w:rPr>
          <w:b/>
          <w:bCs/>
          <w:szCs w:val="22"/>
        </w:rPr>
      </w:pPr>
      <w:r>
        <w:rPr>
          <w:szCs w:val="22"/>
        </w:rPr>
        <w:t>Jeigu apie šį vaistą norite sužinoti daugiau, kreipkitės į vietinį registruotojo atstovą:</w:t>
      </w:r>
    </w:p>
    <w:p w:rsidR="00634956" w:rsidRDefault="00634956" w:rsidP="00634956">
      <w:pPr>
        <w:rPr>
          <w:bCs/>
          <w:szCs w:val="22"/>
        </w:rPr>
      </w:pPr>
    </w:p>
    <w:p w:rsidR="00634956" w:rsidRDefault="00634956" w:rsidP="00634956">
      <w:pPr>
        <w:rPr>
          <w:bCs/>
          <w:szCs w:val="22"/>
        </w:rPr>
      </w:pPr>
      <w:r>
        <w:rPr>
          <w:bCs/>
          <w:szCs w:val="22"/>
        </w:rPr>
        <w:t>UAB „</w:t>
      </w:r>
      <w:proofErr w:type="spellStart"/>
      <w:r>
        <w:rPr>
          <w:bCs/>
          <w:szCs w:val="22"/>
        </w:rPr>
        <w:t>Valentis</w:t>
      </w:r>
      <w:proofErr w:type="spellEnd"/>
      <w:r>
        <w:rPr>
          <w:bCs/>
          <w:szCs w:val="22"/>
        </w:rPr>
        <w:t>“</w:t>
      </w:r>
    </w:p>
    <w:p w:rsidR="00634956" w:rsidRDefault="00634956" w:rsidP="00634956">
      <w:pPr>
        <w:rPr>
          <w:bCs/>
          <w:szCs w:val="22"/>
        </w:rPr>
      </w:pPr>
      <w:r>
        <w:rPr>
          <w:bCs/>
          <w:szCs w:val="22"/>
        </w:rPr>
        <w:t xml:space="preserve">Molėtų </w:t>
      </w:r>
      <w:proofErr w:type="spellStart"/>
      <w:r>
        <w:rPr>
          <w:bCs/>
          <w:szCs w:val="22"/>
        </w:rPr>
        <w:t>pl</w:t>
      </w:r>
      <w:proofErr w:type="spellEnd"/>
      <w:r>
        <w:rPr>
          <w:bCs/>
          <w:szCs w:val="22"/>
        </w:rPr>
        <w:t>. 11</w:t>
      </w:r>
    </w:p>
    <w:p w:rsidR="00634956" w:rsidRDefault="00634956" w:rsidP="00634956">
      <w:pPr>
        <w:rPr>
          <w:bCs/>
          <w:szCs w:val="22"/>
        </w:rPr>
      </w:pPr>
      <w:r>
        <w:rPr>
          <w:bCs/>
          <w:szCs w:val="22"/>
        </w:rPr>
        <w:t>LT-08409 Vilnius</w:t>
      </w:r>
    </w:p>
    <w:p w:rsidR="00634956" w:rsidRDefault="00634956" w:rsidP="00634956">
      <w:pPr>
        <w:rPr>
          <w:bCs/>
          <w:szCs w:val="22"/>
        </w:rPr>
      </w:pPr>
      <w:r>
        <w:rPr>
          <w:bCs/>
          <w:szCs w:val="22"/>
        </w:rPr>
        <w:t>Tel.: +370 5 2701225</w:t>
      </w:r>
    </w:p>
    <w:p w:rsidR="00634956" w:rsidRDefault="00634956" w:rsidP="00634956">
      <w:pPr>
        <w:rPr>
          <w:bCs/>
          <w:szCs w:val="22"/>
        </w:rPr>
      </w:pPr>
      <w:r>
        <w:rPr>
          <w:bCs/>
          <w:szCs w:val="22"/>
        </w:rPr>
        <w:t>Faksas: +370 5 2701223</w:t>
      </w:r>
    </w:p>
    <w:p w:rsidR="00634956" w:rsidRDefault="00634956" w:rsidP="00634956">
      <w:pPr>
        <w:jc w:val="both"/>
        <w:rPr>
          <w:szCs w:val="22"/>
        </w:rPr>
      </w:pPr>
    </w:p>
    <w:p w:rsidR="00634956" w:rsidRDefault="00634956" w:rsidP="00634956">
      <w:pPr>
        <w:pStyle w:val="Pagrindinistekstas"/>
        <w:spacing w:after="0"/>
        <w:rPr>
          <w:szCs w:val="22"/>
        </w:rPr>
      </w:pPr>
      <w:r>
        <w:rPr>
          <w:b/>
          <w:bCs/>
          <w:szCs w:val="22"/>
        </w:rPr>
        <w:t>Šis pakuotės lapelis</w:t>
      </w:r>
      <w:r>
        <w:rPr>
          <w:b/>
          <w:szCs w:val="22"/>
        </w:rPr>
        <w:t xml:space="preserve"> paskutinį kartą peržiūrėtas 2016-08-29</w:t>
      </w:r>
    </w:p>
    <w:p w:rsidR="00634956" w:rsidRDefault="00634956" w:rsidP="00634956">
      <w:pPr>
        <w:tabs>
          <w:tab w:val="left" w:pos="567"/>
        </w:tabs>
        <w:rPr>
          <w:szCs w:val="22"/>
        </w:rPr>
      </w:pPr>
    </w:p>
    <w:p w:rsidR="00634956" w:rsidRDefault="00634956" w:rsidP="00634956">
      <w:pPr>
        <w:rPr>
          <w:szCs w:val="22"/>
        </w:rPr>
      </w:pPr>
      <w:r>
        <w:rPr>
          <w:szCs w:val="22"/>
        </w:rPr>
        <w:t>Išsami informacija apie šį vaistą pateikiama Valstybinės vaistų kontrolės tarnybos prie Lietuvos Respublikos sveikatos apsaugos ministerijos tinklalapyje</w:t>
      </w:r>
      <w:r>
        <w:rPr>
          <w:i/>
          <w:szCs w:val="22"/>
        </w:rPr>
        <w:t xml:space="preserve"> </w:t>
      </w:r>
      <w:hyperlink r:id="rId9" w:history="1">
        <w:r>
          <w:rPr>
            <w:rStyle w:val="Hipersaitas"/>
            <w:szCs w:val="22"/>
          </w:rPr>
          <w:t>http://www.vvkt.lt/</w:t>
        </w:r>
      </w:hyperlink>
      <w:r>
        <w:rPr>
          <w:szCs w:val="22"/>
        </w:rPr>
        <w:t>.</w:t>
      </w:r>
      <w:bookmarkStart w:id="0" w:name="_GoBack"/>
      <w:bookmarkEnd w:id="0"/>
    </w:p>
    <w:p w:rsidR="00634956" w:rsidRDefault="00634956" w:rsidP="00634956">
      <w:pPr>
        <w:rPr>
          <w:szCs w:val="22"/>
        </w:rPr>
      </w:pPr>
    </w:p>
    <w:p w:rsidR="00B97BDF" w:rsidRDefault="00B97BDF"/>
    <w:sectPr w:rsidR="00B97BDF" w:rsidSect="00600D52">
      <w:pgSz w:w="11906" w:h="16838" w:code="9"/>
      <w:pgMar w:top="1134" w:right="851"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2394A"/>
    <w:multiLevelType w:val="hybridMultilevel"/>
    <w:tmpl w:val="47D4FB36"/>
    <w:lvl w:ilvl="0" w:tplc="DCFEBE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56"/>
    <w:rsid w:val="00600D52"/>
    <w:rsid w:val="00634956"/>
    <w:rsid w:val="00B97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495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634956"/>
    <w:pPr>
      <w:keepNext/>
      <w:tabs>
        <w:tab w:val="left" w:pos="567"/>
      </w:tabs>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34956"/>
    <w:rPr>
      <w:rFonts w:ascii="Times New Roman" w:eastAsia="Times New Roman" w:hAnsi="Times New Roman" w:cs="Times New Roman"/>
      <w:b/>
      <w:szCs w:val="20"/>
      <w:lang w:eastAsia="lt-LT"/>
    </w:rPr>
  </w:style>
  <w:style w:type="character" w:styleId="Hipersaitas">
    <w:name w:val="Hyperlink"/>
    <w:basedOn w:val="Numatytasispastraiposriftas"/>
    <w:uiPriority w:val="99"/>
    <w:semiHidden/>
    <w:unhideWhenUsed/>
    <w:rsid w:val="00634956"/>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634956"/>
    <w:pPr>
      <w:spacing w:after="120"/>
    </w:pPr>
  </w:style>
  <w:style w:type="character" w:customStyle="1" w:styleId="PagrindinistekstasDiagrama">
    <w:name w:val="Pagrindinis tekstas Diagrama"/>
    <w:basedOn w:val="Numatytasispastraiposriftas"/>
    <w:link w:val="Pagrindinistekstas"/>
    <w:uiPriority w:val="99"/>
    <w:semiHidden/>
    <w:rsid w:val="00634956"/>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63495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34956"/>
    <w:rPr>
      <w:rFonts w:ascii="Times New Roman" w:eastAsia="Times New Roman" w:hAnsi="Times New Roman" w:cs="Times New Roman"/>
      <w:szCs w:val="20"/>
      <w:lang w:eastAsia="lt-LT"/>
    </w:rPr>
  </w:style>
  <w:style w:type="paragraph" w:customStyle="1" w:styleId="Normaltext">
    <w:name w:val="Normaltext"/>
    <w:basedOn w:val="prastasis"/>
    <w:rsid w:val="00634956"/>
    <w:pPr>
      <w:snapToGrid w:val="0"/>
      <w:spacing w:before="120"/>
      <w:jc w:val="both"/>
    </w:pPr>
    <w:rPr>
      <w:rFonts w:ascii="Arial" w:eastAsia="SimSun" w:hAnsi="Arial"/>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495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634956"/>
    <w:pPr>
      <w:keepNext/>
      <w:tabs>
        <w:tab w:val="left" w:pos="567"/>
      </w:tabs>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34956"/>
    <w:rPr>
      <w:rFonts w:ascii="Times New Roman" w:eastAsia="Times New Roman" w:hAnsi="Times New Roman" w:cs="Times New Roman"/>
      <w:b/>
      <w:szCs w:val="20"/>
      <w:lang w:eastAsia="lt-LT"/>
    </w:rPr>
  </w:style>
  <w:style w:type="character" w:styleId="Hipersaitas">
    <w:name w:val="Hyperlink"/>
    <w:basedOn w:val="Numatytasispastraiposriftas"/>
    <w:uiPriority w:val="99"/>
    <w:semiHidden/>
    <w:unhideWhenUsed/>
    <w:rsid w:val="00634956"/>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634956"/>
    <w:pPr>
      <w:spacing w:after="120"/>
    </w:pPr>
  </w:style>
  <w:style w:type="character" w:customStyle="1" w:styleId="PagrindinistekstasDiagrama">
    <w:name w:val="Pagrindinis tekstas Diagrama"/>
    <w:basedOn w:val="Numatytasispastraiposriftas"/>
    <w:link w:val="Pagrindinistekstas"/>
    <w:uiPriority w:val="99"/>
    <w:semiHidden/>
    <w:rsid w:val="00634956"/>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63495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34956"/>
    <w:rPr>
      <w:rFonts w:ascii="Times New Roman" w:eastAsia="Times New Roman" w:hAnsi="Times New Roman" w:cs="Times New Roman"/>
      <w:szCs w:val="20"/>
      <w:lang w:eastAsia="lt-LT"/>
    </w:rPr>
  </w:style>
  <w:style w:type="paragraph" w:customStyle="1" w:styleId="Normaltext">
    <w:name w:val="Normaltext"/>
    <w:basedOn w:val="prastasis"/>
    <w:rsid w:val="00634956"/>
    <w:pPr>
      <w:snapToGrid w:val="0"/>
      <w:spacing w:before="120"/>
      <w:jc w:val="both"/>
    </w:pPr>
    <w:rPr>
      <w:rFonts w:ascii="Arial" w:eastAsia="SimSun" w:hAnsi="Arial"/>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1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4064</Words>
  <Characters>2317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Birute</cp:lastModifiedBy>
  <cp:revision>1</cp:revision>
  <dcterms:created xsi:type="dcterms:W3CDTF">2022-05-05T12:57:00Z</dcterms:created>
  <dcterms:modified xsi:type="dcterms:W3CDTF">2022-05-05T12:58:00Z</dcterms:modified>
</cp:coreProperties>
</file>