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24" w:rsidRPr="00D45E91" w:rsidRDefault="00700C24">
      <w:pPr>
        <w:pStyle w:val="Paprastasistekstas1"/>
        <w:tabs>
          <w:tab w:val="left" w:pos="4962"/>
        </w:tabs>
        <w:jc w:val="both"/>
        <w:rPr>
          <w:rFonts w:ascii="Times New Roman" w:hAnsi="Times New Roman" w:cs="Times New Roman"/>
          <w:color w:val="000000"/>
          <w:sz w:val="22"/>
          <w:szCs w:val="22"/>
          <w:lang w:val="lt-LT"/>
        </w:rPr>
      </w:pPr>
      <w:r w:rsidRPr="00D45E91">
        <w:rPr>
          <w:rFonts w:ascii="Times New Roman" w:eastAsia="Times New Roman" w:hAnsi="Times New Roman" w:cs="Times New Roman"/>
          <w:color w:val="000000"/>
          <w:sz w:val="22"/>
          <w:szCs w:val="22"/>
          <w:lang w:val="lt-LT"/>
        </w:rPr>
        <w:t xml:space="preserve"> </w:t>
      </w:r>
    </w:p>
    <w:p w:rsidR="00700C24" w:rsidRPr="00D45E91" w:rsidRDefault="00700C24">
      <w:pPr>
        <w:pStyle w:val="Paprastasistekstas1"/>
        <w:ind w:left="5245"/>
        <w:jc w:val="both"/>
        <w:rPr>
          <w:rFonts w:ascii="Times New Roman" w:hAnsi="Times New Roman" w:cs="Times New Roman"/>
          <w:color w:val="000000"/>
          <w:sz w:val="22"/>
          <w:szCs w:val="22"/>
          <w:lang w:val="lt-LT"/>
        </w:rPr>
      </w:pPr>
    </w:p>
    <w:p w:rsidR="00700C24" w:rsidRPr="00D45E91" w:rsidRDefault="00700C24">
      <w:pPr>
        <w:widowControl w:val="0"/>
        <w:tabs>
          <w:tab w:val="clear" w:pos="567"/>
        </w:tabs>
        <w:spacing w:line="240" w:lineRule="auto"/>
        <w:jc w:val="both"/>
        <w:rPr>
          <w:color w:val="008000"/>
          <w:szCs w:val="22"/>
          <w:lang w:val="lt-LT"/>
        </w:rPr>
      </w:pPr>
    </w:p>
    <w:p w:rsidR="00700C24" w:rsidRPr="00D45E91" w:rsidRDefault="00700C24">
      <w:pPr>
        <w:jc w:val="both"/>
        <w:rPr>
          <w:b/>
          <w:color w:val="008000"/>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rsidP="00BE3D22">
      <w:pPr>
        <w:tabs>
          <w:tab w:val="left" w:pos="-1440"/>
          <w:tab w:val="left" w:pos="-720"/>
        </w:tabs>
        <w:jc w:val="center"/>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pPr>
        <w:tabs>
          <w:tab w:val="left" w:pos="-1440"/>
          <w:tab w:val="left" w:pos="-720"/>
        </w:tabs>
        <w:jc w:val="both"/>
        <w:rPr>
          <w:b/>
          <w:szCs w:val="22"/>
          <w:lang w:val="lt-LT"/>
        </w:rPr>
      </w:pPr>
    </w:p>
    <w:p w:rsidR="00700C24" w:rsidRPr="00D45E91" w:rsidRDefault="00700C24" w:rsidP="00BE3D22">
      <w:pPr>
        <w:pStyle w:val="Antrat2"/>
        <w:spacing w:before="0" w:after="0" w:line="240" w:lineRule="auto"/>
        <w:jc w:val="center"/>
        <w:rPr>
          <w:sz w:val="22"/>
          <w:szCs w:val="22"/>
          <w:lang w:val="lt-LT"/>
        </w:rPr>
      </w:pPr>
      <w:r w:rsidRPr="00D45E91">
        <w:rPr>
          <w:rFonts w:ascii="Times New Roman" w:hAnsi="Times New Roman" w:cs="Times New Roman"/>
          <w:i w:val="0"/>
          <w:sz w:val="22"/>
          <w:szCs w:val="22"/>
          <w:lang w:val="lt-LT"/>
        </w:rPr>
        <w:t>I PRIEDAS</w:t>
      </w:r>
    </w:p>
    <w:p w:rsidR="00700C24" w:rsidRPr="00D45E91" w:rsidRDefault="00700C24" w:rsidP="00BE3D22">
      <w:pPr>
        <w:spacing w:line="240" w:lineRule="auto"/>
        <w:jc w:val="center"/>
        <w:rPr>
          <w:szCs w:val="22"/>
          <w:lang w:val="lt-LT"/>
        </w:rPr>
      </w:pPr>
    </w:p>
    <w:p w:rsidR="00700C24" w:rsidRPr="00D45E91" w:rsidRDefault="00700C24" w:rsidP="00BE3D22">
      <w:pPr>
        <w:tabs>
          <w:tab w:val="left" w:pos="-1440"/>
          <w:tab w:val="left" w:pos="-720"/>
        </w:tabs>
        <w:jc w:val="center"/>
        <w:rPr>
          <w:szCs w:val="22"/>
          <w:lang w:val="lt-LT"/>
        </w:rPr>
      </w:pPr>
      <w:r w:rsidRPr="00D45E91">
        <w:rPr>
          <w:b/>
          <w:szCs w:val="22"/>
          <w:lang w:val="lt-LT"/>
        </w:rPr>
        <w:t>PREPARATO CHARAKTERISTIKŲ SANTRAUKA</w:t>
      </w:r>
    </w:p>
    <w:p w:rsidR="00700C24" w:rsidRPr="00D45E91" w:rsidRDefault="00700C24">
      <w:pPr>
        <w:pageBreakBefore/>
        <w:tabs>
          <w:tab w:val="left" w:pos="-1440"/>
          <w:tab w:val="left" w:pos="-720"/>
        </w:tabs>
        <w:jc w:val="both"/>
        <w:rPr>
          <w:szCs w:val="22"/>
          <w:lang w:val="lt-LT"/>
        </w:rPr>
      </w:pPr>
    </w:p>
    <w:p w:rsidR="00700C24" w:rsidRPr="00D45E91" w:rsidRDefault="00700C24">
      <w:pPr>
        <w:pStyle w:val="Antrat3"/>
        <w:spacing w:before="0" w:after="0" w:line="240" w:lineRule="auto"/>
        <w:jc w:val="both"/>
        <w:rPr>
          <w:sz w:val="22"/>
          <w:szCs w:val="22"/>
          <w:lang w:val="lt-LT"/>
        </w:rPr>
      </w:pPr>
      <w:r w:rsidRPr="00D45E91">
        <w:rPr>
          <w:rFonts w:ascii="Times New Roman" w:hAnsi="Times New Roman" w:cs="Times New Roman"/>
          <w:sz w:val="22"/>
          <w:szCs w:val="22"/>
          <w:lang w:val="lt-LT"/>
        </w:rPr>
        <w:t>1.</w:t>
      </w:r>
      <w:r w:rsidRPr="00D45E91">
        <w:rPr>
          <w:rFonts w:ascii="Times New Roman" w:hAnsi="Times New Roman" w:cs="Times New Roman"/>
          <w:sz w:val="22"/>
          <w:szCs w:val="22"/>
          <w:lang w:val="lt-LT"/>
        </w:rPr>
        <w:tab/>
        <w:t>VAISTINIO PREPARATO PAVADINIMAS</w:t>
      </w:r>
    </w:p>
    <w:p w:rsidR="00700C24" w:rsidRPr="00D45E91" w:rsidRDefault="00700C24" w:rsidP="00CD3D38">
      <w:pPr>
        <w:rPr>
          <w:szCs w:val="22"/>
          <w:lang w:val="lt-LT"/>
        </w:rPr>
      </w:pPr>
    </w:p>
    <w:p w:rsidR="00700C24" w:rsidRPr="00D45E91" w:rsidRDefault="00700C24" w:rsidP="00CD3D38">
      <w:pPr>
        <w:pStyle w:val="Antrat2"/>
        <w:tabs>
          <w:tab w:val="clear" w:pos="567"/>
          <w:tab w:val="left" w:pos="0"/>
        </w:tabs>
        <w:spacing w:before="0" w:after="0"/>
        <w:rPr>
          <w:sz w:val="22"/>
          <w:szCs w:val="22"/>
          <w:lang w:val="lt-LT"/>
        </w:rPr>
      </w:pPr>
      <w:proofErr w:type="spellStart"/>
      <w:r w:rsidRPr="00D45E91">
        <w:rPr>
          <w:rFonts w:ascii="Times New Roman" w:hAnsi="Times New Roman" w:cs="Times New Roman"/>
          <w:b w:val="0"/>
          <w:bCs w:val="0"/>
          <w:i w:val="0"/>
          <w:iCs w:val="0"/>
          <w:sz w:val="22"/>
          <w:szCs w:val="22"/>
          <w:lang w:val="lt-LT"/>
        </w:rPr>
        <w:t>Propolis</w:t>
      </w:r>
      <w:proofErr w:type="spellEnd"/>
      <w:r w:rsidRPr="00D45E91">
        <w:rPr>
          <w:rFonts w:ascii="Times New Roman" w:hAnsi="Times New Roman" w:cs="Times New Roman"/>
          <w:b w:val="0"/>
          <w:bCs w:val="0"/>
          <w:i w:val="0"/>
          <w:iCs w:val="0"/>
          <w:sz w:val="22"/>
          <w:szCs w:val="22"/>
          <w:lang w:val="lt-LT"/>
        </w:rPr>
        <w:t xml:space="preserve"> MDF 300 mg/ml burnos gleivinės ar gerklų ir ryklės tirpalas</w:t>
      </w:r>
    </w:p>
    <w:p w:rsidR="00700C24" w:rsidRPr="00D45E91" w:rsidRDefault="00700C24" w:rsidP="00CD3D38">
      <w:pPr>
        <w:rPr>
          <w:szCs w:val="22"/>
          <w:lang w:val="lt-LT"/>
        </w:rPr>
      </w:pPr>
    </w:p>
    <w:p w:rsidR="00700C24" w:rsidRPr="00D45E91" w:rsidRDefault="00700C24" w:rsidP="00CD3D38">
      <w:pPr>
        <w:rPr>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2.</w:t>
      </w:r>
      <w:r w:rsidRPr="00D45E91">
        <w:rPr>
          <w:rFonts w:ascii="Times New Roman" w:hAnsi="Times New Roman" w:cs="Times New Roman"/>
          <w:sz w:val="22"/>
          <w:szCs w:val="22"/>
          <w:lang w:val="lt-LT"/>
        </w:rPr>
        <w:tab/>
        <w:t>KOKYBINĖ IR KIEKYBINĖ SUDĖTIS</w:t>
      </w:r>
    </w:p>
    <w:p w:rsidR="00700C24" w:rsidRPr="00D45E91" w:rsidRDefault="00700C24" w:rsidP="00CD3D38">
      <w:pPr>
        <w:rPr>
          <w:szCs w:val="22"/>
          <w:lang w:val="lt-LT"/>
        </w:rPr>
      </w:pPr>
    </w:p>
    <w:p w:rsidR="00700C24" w:rsidRPr="00D45E91" w:rsidRDefault="00700C24" w:rsidP="00CD3D38">
      <w:pPr>
        <w:ind w:left="540" w:hanging="540"/>
        <w:rPr>
          <w:szCs w:val="22"/>
          <w:lang w:val="lt-LT"/>
        </w:rPr>
      </w:pPr>
      <w:r w:rsidRPr="00D45E91">
        <w:rPr>
          <w:szCs w:val="22"/>
          <w:lang w:val="lt-LT"/>
        </w:rPr>
        <w:t xml:space="preserve">1 ml burnos gleivinės ar gerklų ir ryklės tirpalo yra 300 mg </w:t>
      </w:r>
      <w:proofErr w:type="spellStart"/>
      <w:r w:rsidRPr="00D45E91">
        <w:rPr>
          <w:szCs w:val="22"/>
          <w:lang w:val="lt-LT"/>
        </w:rPr>
        <w:t>propolio</w:t>
      </w:r>
      <w:proofErr w:type="spellEnd"/>
      <w:r w:rsidRPr="00D45E91">
        <w:rPr>
          <w:szCs w:val="22"/>
          <w:lang w:val="lt-LT"/>
        </w:rPr>
        <w:t>.</w:t>
      </w:r>
    </w:p>
    <w:p w:rsidR="00700C24" w:rsidRPr="00D45E91" w:rsidRDefault="00700C24" w:rsidP="00CD3D38">
      <w:pPr>
        <w:rPr>
          <w:szCs w:val="22"/>
          <w:lang w:val="lt-LT"/>
        </w:rPr>
      </w:pPr>
      <w:r w:rsidRPr="00D45E91">
        <w:rPr>
          <w:szCs w:val="22"/>
          <w:lang w:val="lt-LT"/>
        </w:rPr>
        <w:t xml:space="preserve">Pagalbinė medžiaga, kurios poveikis žinomas: šio vaistinio preparato sudėtyje yra 65 (V/V) % etanolio </w:t>
      </w:r>
      <w:r w:rsidRPr="00D45E91">
        <w:rPr>
          <w:color w:val="000000"/>
          <w:szCs w:val="22"/>
          <w:lang w:val="lt-LT"/>
        </w:rPr>
        <w:t>(alkoholio</w:t>
      </w:r>
      <w:r w:rsidR="00BE3D22" w:rsidRPr="00D45E91">
        <w:rPr>
          <w:color w:val="000000"/>
          <w:szCs w:val="22"/>
          <w:lang w:val="lt-LT"/>
        </w:rPr>
        <w:t>) t. y. iki  0,65 ml 1 ml vaistinio preparato</w:t>
      </w:r>
      <w:r w:rsidRPr="00D45E91">
        <w:rPr>
          <w:color w:val="000000"/>
          <w:szCs w:val="22"/>
          <w:lang w:val="lt-LT"/>
        </w:rPr>
        <w:t>.</w:t>
      </w:r>
      <w:r w:rsidRPr="00D45E91">
        <w:rPr>
          <w:color w:val="FF3333"/>
          <w:szCs w:val="22"/>
          <w:lang w:val="lt-LT"/>
        </w:rPr>
        <w:t xml:space="preserve">  </w:t>
      </w:r>
    </w:p>
    <w:p w:rsidR="00700C24" w:rsidRPr="00D45E91" w:rsidRDefault="00700C24" w:rsidP="00CD3D38">
      <w:pPr>
        <w:rPr>
          <w:color w:val="000000"/>
          <w:szCs w:val="22"/>
          <w:lang w:val="lt-LT"/>
        </w:rPr>
      </w:pPr>
      <w:r w:rsidRPr="00D45E91">
        <w:rPr>
          <w:szCs w:val="22"/>
          <w:lang w:val="lt-LT"/>
        </w:rPr>
        <w:t>Visos pagalbinės medžiagos išvardytos 6.1 skyriuje.</w:t>
      </w:r>
    </w:p>
    <w:p w:rsidR="00700C24" w:rsidRPr="00D45E91" w:rsidRDefault="00700C24" w:rsidP="00CD3D38">
      <w:pPr>
        <w:pStyle w:val="Antrat4"/>
        <w:jc w:val="left"/>
        <w:rPr>
          <w:sz w:val="22"/>
          <w:szCs w:val="22"/>
          <w:lang w:val="lt-LT"/>
        </w:rPr>
      </w:pPr>
      <w:r w:rsidRPr="00D45E91">
        <w:rPr>
          <w:rFonts w:ascii="Times New Roman" w:hAnsi="Times New Roman" w:cs="Times New Roman"/>
          <w:b w:val="0"/>
          <w:bCs w:val="0"/>
          <w:color w:val="000000"/>
          <w:sz w:val="22"/>
          <w:szCs w:val="22"/>
          <w:lang w:val="lt-LT"/>
        </w:rPr>
        <w:t xml:space="preserve"> </w:t>
      </w:r>
    </w:p>
    <w:p w:rsidR="00700C24" w:rsidRPr="00D45E91" w:rsidRDefault="00700C24" w:rsidP="00CD3D38">
      <w:pPr>
        <w:rPr>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3.</w:t>
      </w:r>
      <w:r w:rsidRPr="00D45E91">
        <w:rPr>
          <w:rFonts w:ascii="Times New Roman" w:hAnsi="Times New Roman" w:cs="Times New Roman"/>
          <w:sz w:val="22"/>
          <w:szCs w:val="22"/>
          <w:lang w:val="lt-LT"/>
        </w:rPr>
        <w:tab/>
        <w:t>FARMACINĖ FORMA</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Burnos gleivinės ar gerklų ir ryklės tirpalas.</w:t>
      </w:r>
    </w:p>
    <w:p w:rsidR="00700C24" w:rsidRPr="00D45E91" w:rsidRDefault="00700C24" w:rsidP="00CD3D38">
      <w:pPr>
        <w:rPr>
          <w:szCs w:val="22"/>
          <w:lang w:val="lt-LT"/>
        </w:rPr>
      </w:pPr>
      <w:r w:rsidRPr="00D45E91">
        <w:rPr>
          <w:szCs w:val="22"/>
          <w:lang w:val="lt-LT"/>
        </w:rPr>
        <w:t xml:space="preserve">Skaidrus rudos spalvos  </w:t>
      </w:r>
      <w:proofErr w:type="spellStart"/>
      <w:r w:rsidRPr="00D45E91">
        <w:rPr>
          <w:szCs w:val="22"/>
          <w:lang w:val="lt-LT"/>
        </w:rPr>
        <w:t>propoliui</w:t>
      </w:r>
      <w:proofErr w:type="spellEnd"/>
      <w:r w:rsidRPr="00D45E91">
        <w:rPr>
          <w:szCs w:val="22"/>
          <w:lang w:val="lt-LT"/>
        </w:rPr>
        <w:t xml:space="preserve"> būdingo kvapo tirpalas.</w:t>
      </w:r>
    </w:p>
    <w:p w:rsidR="00BE3D22" w:rsidRPr="00D45E91" w:rsidRDefault="00BE3D22" w:rsidP="00CD3D38">
      <w:pPr>
        <w:rPr>
          <w:szCs w:val="22"/>
          <w:lang w:val="lt-LT"/>
        </w:rPr>
      </w:pPr>
    </w:p>
    <w:p w:rsidR="00700C24" w:rsidRPr="00D45E91" w:rsidRDefault="00700C24" w:rsidP="00CD3D38">
      <w:pPr>
        <w:rPr>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4.</w:t>
      </w:r>
      <w:r w:rsidRPr="00D45E91">
        <w:rPr>
          <w:rFonts w:ascii="Times New Roman" w:hAnsi="Times New Roman" w:cs="Times New Roman"/>
          <w:sz w:val="22"/>
          <w:szCs w:val="22"/>
          <w:lang w:val="lt-LT"/>
        </w:rPr>
        <w:tab/>
        <w:t>KLINIKINĖ INFORMACIJA</w:t>
      </w:r>
    </w:p>
    <w:p w:rsidR="00700C24" w:rsidRPr="00D45E91" w:rsidRDefault="00700C24" w:rsidP="00CD3D38">
      <w:pPr>
        <w:rPr>
          <w:szCs w:val="22"/>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4.1</w:t>
      </w:r>
      <w:r w:rsidRPr="00D45E91">
        <w:rPr>
          <w:rFonts w:ascii="Times New Roman" w:hAnsi="Times New Roman" w:cs="Times New Roman"/>
          <w:sz w:val="22"/>
          <w:szCs w:val="22"/>
          <w:lang w:val="lt-LT"/>
        </w:rPr>
        <w:tab/>
        <w:t>Terapinės indikacijos</w:t>
      </w:r>
    </w:p>
    <w:p w:rsidR="00700C24" w:rsidRPr="00D45E91" w:rsidRDefault="00700C24" w:rsidP="00CD3D38">
      <w:pPr>
        <w:rPr>
          <w:szCs w:val="22"/>
          <w:lang w:val="lt-LT"/>
        </w:rPr>
      </w:pPr>
    </w:p>
    <w:p w:rsidR="00700C24" w:rsidRPr="00D45E91" w:rsidRDefault="00700C24" w:rsidP="00CD3D38">
      <w:pPr>
        <w:ind w:left="540" w:hanging="540"/>
        <w:rPr>
          <w:szCs w:val="22"/>
          <w:lang w:val="lt-LT"/>
        </w:rPr>
      </w:pPr>
      <w:r w:rsidRPr="00D45E91">
        <w:rPr>
          <w:szCs w:val="22"/>
          <w:lang w:val="lt-LT"/>
        </w:rPr>
        <w:t xml:space="preserve">Burnos gleivinės uždegimo, </w:t>
      </w:r>
      <w:proofErr w:type="spellStart"/>
      <w:r w:rsidRPr="00D45E91">
        <w:rPr>
          <w:szCs w:val="22"/>
          <w:lang w:val="lt-LT"/>
        </w:rPr>
        <w:t>tonzilito</w:t>
      </w:r>
      <w:proofErr w:type="spellEnd"/>
      <w:r w:rsidRPr="00D45E91">
        <w:rPr>
          <w:szCs w:val="22"/>
          <w:lang w:val="lt-LT"/>
        </w:rPr>
        <w:t xml:space="preserve">, </w:t>
      </w:r>
      <w:proofErr w:type="spellStart"/>
      <w:r w:rsidRPr="00D45E91">
        <w:rPr>
          <w:szCs w:val="22"/>
          <w:lang w:val="lt-LT"/>
        </w:rPr>
        <w:t>faringito</w:t>
      </w:r>
      <w:proofErr w:type="spellEnd"/>
      <w:r w:rsidRPr="00D45E91">
        <w:rPr>
          <w:szCs w:val="22"/>
          <w:lang w:val="lt-LT"/>
        </w:rPr>
        <w:t xml:space="preserve">, ūminio bei lėtinio </w:t>
      </w:r>
      <w:proofErr w:type="spellStart"/>
      <w:r w:rsidRPr="00D45E91">
        <w:rPr>
          <w:szCs w:val="22"/>
          <w:lang w:val="lt-LT"/>
        </w:rPr>
        <w:t>periodontito</w:t>
      </w:r>
      <w:proofErr w:type="spellEnd"/>
      <w:r w:rsidRPr="00D45E91">
        <w:rPr>
          <w:szCs w:val="22"/>
          <w:lang w:val="lt-LT"/>
        </w:rPr>
        <w:t xml:space="preserve"> simptominis gydymas. </w:t>
      </w:r>
    </w:p>
    <w:p w:rsidR="00700C24" w:rsidRPr="00D45E91" w:rsidRDefault="00700C24" w:rsidP="00CD3D38">
      <w:pPr>
        <w:rPr>
          <w:szCs w:val="22"/>
          <w:lang w:val="lt-LT"/>
        </w:rPr>
      </w:pPr>
      <w:r w:rsidRPr="00D45E91">
        <w:rPr>
          <w:szCs w:val="22"/>
          <w:lang w:val="lt-LT"/>
        </w:rPr>
        <w:t xml:space="preserve"> </w:t>
      </w: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4.2</w:t>
      </w:r>
      <w:r w:rsidRPr="00D45E91">
        <w:rPr>
          <w:rFonts w:ascii="Times New Roman" w:hAnsi="Times New Roman" w:cs="Times New Roman"/>
          <w:sz w:val="22"/>
          <w:szCs w:val="22"/>
          <w:lang w:val="lt-LT"/>
        </w:rPr>
        <w:tab/>
        <w:t>Dozavimas ir vartojimo metodas</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u w:val="single"/>
          <w:lang w:val="lt-LT"/>
        </w:rPr>
        <w:t>Dozavimas</w:t>
      </w:r>
    </w:p>
    <w:p w:rsidR="00700C24" w:rsidRPr="00D45E91" w:rsidRDefault="00700C24" w:rsidP="00CD3D38">
      <w:pPr>
        <w:rPr>
          <w:szCs w:val="22"/>
          <w:lang w:val="lt-LT"/>
        </w:rPr>
      </w:pPr>
    </w:p>
    <w:p w:rsidR="00700C24" w:rsidRPr="00D45E91" w:rsidRDefault="00700C24">
      <w:pPr>
        <w:jc w:val="both"/>
        <w:rPr>
          <w:szCs w:val="22"/>
          <w:lang w:val="lt-LT"/>
        </w:rPr>
      </w:pPr>
      <w:r w:rsidRPr="00D45E91">
        <w:rPr>
          <w:i/>
          <w:iCs/>
          <w:szCs w:val="22"/>
          <w:u w:val="single"/>
          <w:lang w:val="lt-LT"/>
        </w:rPr>
        <w:t>Suaugusieji ir vyresni nei 12 metų vaikai</w:t>
      </w:r>
    </w:p>
    <w:p w:rsidR="00700C24" w:rsidRPr="00D45E91" w:rsidRDefault="00700C24">
      <w:pPr>
        <w:jc w:val="both"/>
        <w:rPr>
          <w:szCs w:val="22"/>
          <w:lang w:val="lt-LT"/>
        </w:rPr>
      </w:pPr>
    </w:p>
    <w:p w:rsidR="00700C24" w:rsidRPr="00D45E91" w:rsidRDefault="00700C24">
      <w:pPr>
        <w:jc w:val="both"/>
        <w:rPr>
          <w:color w:val="000000"/>
          <w:szCs w:val="22"/>
          <w:lang w:val="lt-LT"/>
        </w:rPr>
      </w:pPr>
      <w:r w:rsidRPr="00D45E91">
        <w:rPr>
          <w:szCs w:val="22"/>
          <w:lang w:val="lt-LT"/>
        </w:rPr>
        <w:t xml:space="preserve">Keletą kartų per parą skalauti burną, gerklę arba ryklę vaistiniu preparatu praskiestu vandeniu. </w:t>
      </w:r>
    </w:p>
    <w:p w:rsidR="00700C24" w:rsidRPr="00D45E91" w:rsidRDefault="00700C24">
      <w:pPr>
        <w:jc w:val="both"/>
        <w:rPr>
          <w:i/>
          <w:iCs/>
          <w:color w:val="000000"/>
          <w:szCs w:val="22"/>
          <w:u w:val="single"/>
          <w:lang w:val="lt-LT"/>
        </w:rPr>
      </w:pPr>
      <w:r w:rsidRPr="00D45E91">
        <w:rPr>
          <w:color w:val="000000"/>
          <w:szCs w:val="22"/>
          <w:lang w:val="lt-LT"/>
        </w:rPr>
        <w:t xml:space="preserve">  </w:t>
      </w:r>
    </w:p>
    <w:p w:rsidR="00700C24" w:rsidRPr="00D45E91" w:rsidRDefault="00700C24" w:rsidP="00CD3D38">
      <w:pPr>
        <w:rPr>
          <w:szCs w:val="22"/>
          <w:lang w:val="lt-LT"/>
        </w:rPr>
      </w:pPr>
      <w:r w:rsidRPr="00D45E91">
        <w:rPr>
          <w:i/>
          <w:iCs/>
          <w:color w:val="000000"/>
          <w:szCs w:val="22"/>
          <w:u w:val="single"/>
          <w:lang w:val="lt-LT"/>
        </w:rPr>
        <w:t>Vaikų populiacija</w:t>
      </w:r>
    </w:p>
    <w:p w:rsidR="00700C24" w:rsidRPr="00D45E91" w:rsidRDefault="00700C24" w:rsidP="00CD3D38">
      <w:pPr>
        <w:rPr>
          <w:szCs w:val="22"/>
          <w:lang w:val="lt-LT"/>
        </w:rPr>
      </w:pPr>
      <w:r w:rsidRPr="00D45E91">
        <w:rPr>
          <w:szCs w:val="22"/>
          <w:lang w:val="lt-LT"/>
        </w:rPr>
        <w:t xml:space="preserve"> </w:t>
      </w:r>
    </w:p>
    <w:p w:rsidR="00700C24" w:rsidRPr="00D45E91" w:rsidRDefault="00700C24" w:rsidP="00CD3D38">
      <w:pPr>
        <w:rPr>
          <w:szCs w:val="22"/>
          <w:lang w:val="lt-LT"/>
        </w:rPr>
      </w:pPr>
      <w:r w:rsidRPr="00D45E91">
        <w:rPr>
          <w:szCs w:val="22"/>
          <w:lang w:val="lt-LT"/>
        </w:rPr>
        <w:t>Vaistinio preparato nerekomenduojama vartoti jaunesniems nei 12 metų vaikams (žr. 4.4 sk.)</w:t>
      </w:r>
    </w:p>
    <w:p w:rsidR="00700C24" w:rsidRPr="00D45E91" w:rsidRDefault="00700C24" w:rsidP="00CD3D38">
      <w:pPr>
        <w:rPr>
          <w:szCs w:val="22"/>
          <w:lang w:val="lt-LT"/>
        </w:rPr>
      </w:pPr>
      <w:proofErr w:type="spellStart"/>
      <w:r w:rsidRPr="00D45E91">
        <w:rPr>
          <w:szCs w:val="22"/>
          <w:lang w:val="lt-LT"/>
        </w:rPr>
        <w:t>Propolis</w:t>
      </w:r>
      <w:proofErr w:type="spellEnd"/>
      <w:r w:rsidRPr="00D45E91">
        <w:rPr>
          <w:szCs w:val="22"/>
          <w:lang w:val="lt-LT"/>
        </w:rPr>
        <w:t xml:space="preserve"> MDF saugumas vaikams iki 12 metų neištirtas. </w:t>
      </w:r>
    </w:p>
    <w:p w:rsidR="00700C24" w:rsidRPr="00D45E91" w:rsidRDefault="00700C24" w:rsidP="00CD3D38">
      <w:pPr>
        <w:rPr>
          <w:szCs w:val="22"/>
          <w:lang w:val="lt-LT"/>
        </w:rPr>
      </w:pPr>
    </w:p>
    <w:p w:rsidR="00700C24" w:rsidRPr="00D45E91" w:rsidRDefault="00700C24" w:rsidP="00CD3D38">
      <w:pPr>
        <w:rPr>
          <w:szCs w:val="22"/>
          <w:shd w:val="clear" w:color="auto" w:fill="FFFF00"/>
          <w:lang w:val="lt-LT"/>
        </w:rPr>
      </w:pPr>
      <w:r w:rsidRPr="00D45E91">
        <w:rPr>
          <w:szCs w:val="22"/>
          <w:u w:val="single"/>
          <w:shd w:val="clear" w:color="auto" w:fill="FFFFFF"/>
          <w:lang w:val="lt-LT"/>
        </w:rPr>
        <w:t xml:space="preserve">Vartojimo metodas </w:t>
      </w:r>
    </w:p>
    <w:p w:rsidR="00700C24" w:rsidRPr="00D45E91" w:rsidRDefault="00700C24" w:rsidP="00CD3D38">
      <w:pPr>
        <w:rPr>
          <w:szCs w:val="22"/>
          <w:shd w:val="clear" w:color="auto" w:fill="FFFF00"/>
          <w:lang w:val="lt-LT"/>
        </w:rPr>
      </w:pPr>
    </w:p>
    <w:p w:rsidR="00700C24" w:rsidRPr="00D45E91" w:rsidRDefault="00700C24" w:rsidP="00CD3D38">
      <w:pPr>
        <w:rPr>
          <w:szCs w:val="22"/>
          <w:shd w:val="clear" w:color="auto" w:fill="FFFF00"/>
          <w:lang w:val="lt-LT"/>
        </w:rPr>
      </w:pPr>
      <w:r w:rsidRPr="00D45E91">
        <w:rPr>
          <w:szCs w:val="22"/>
          <w:shd w:val="clear" w:color="auto" w:fill="FFFFFF"/>
          <w:lang w:val="lt-LT"/>
        </w:rPr>
        <w:t xml:space="preserve">Vartoti ant burnos gleivinės arba į gerklas ir ryklę. Prieš vartojimą vaistinis preparatas (30-40 lašų) turi būti praskiedžiamas puse stiklinės geriamo vandens. </w:t>
      </w:r>
    </w:p>
    <w:p w:rsidR="00700C24" w:rsidRPr="00D45E91" w:rsidRDefault="00700C24" w:rsidP="00CD3D38">
      <w:pPr>
        <w:rPr>
          <w:szCs w:val="22"/>
          <w:shd w:val="clear" w:color="auto" w:fill="FFFF00"/>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4.3</w:t>
      </w:r>
      <w:r w:rsidRPr="00D45E91">
        <w:rPr>
          <w:rFonts w:ascii="Times New Roman" w:hAnsi="Times New Roman" w:cs="Times New Roman"/>
          <w:sz w:val="22"/>
          <w:szCs w:val="22"/>
          <w:lang w:val="lt-LT"/>
        </w:rPr>
        <w:tab/>
        <w:t>Kontraindikacijos</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Padidėjęs jautrumas veikliajai arba bet kuriai 6.1 skyriuje nurodytai pagalbinei medžiagai.</w:t>
      </w:r>
    </w:p>
    <w:p w:rsidR="00700C24" w:rsidRPr="00D45E91" w:rsidRDefault="00700C24" w:rsidP="00CD3D38">
      <w:pPr>
        <w:rPr>
          <w:szCs w:val="22"/>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4.4</w:t>
      </w:r>
      <w:r w:rsidRPr="00D45E91">
        <w:rPr>
          <w:rFonts w:ascii="Times New Roman" w:hAnsi="Times New Roman" w:cs="Times New Roman"/>
          <w:sz w:val="22"/>
          <w:szCs w:val="22"/>
          <w:lang w:val="lt-LT"/>
        </w:rPr>
        <w:tab/>
        <w:t>Specialūs įspėjimai ir atsargumo priemonės</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 xml:space="preserve">Vaistinio preparato nerekomenduojama vartoti jaunesniems nei 12 metų vaikams, kadangi jo saugumas vaikams iki 12 metų neištirtas. </w:t>
      </w:r>
    </w:p>
    <w:p w:rsidR="00700C24" w:rsidRPr="00D45E91" w:rsidRDefault="00700C24" w:rsidP="00CD3D38">
      <w:pPr>
        <w:rPr>
          <w:szCs w:val="22"/>
          <w:lang w:val="lt-LT"/>
        </w:rPr>
      </w:pPr>
    </w:p>
    <w:p w:rsidR="00700C24" w:rsidRPr="00D45E91" w:rsidRDefault="00700C24" w:rsidP="00CD3D38">
      <w:pPr>
        <w:rPr>
          <w:szCs w:val="22"/>
          <w:lang w:val="lt-LT"/>
        </w:rPr>
      </w:pPr>
      <w:proofErr w:type="spellStart"/>
      <w:r w:rsidRPr="00D45E91">
        <w:rPr>
          <w:szCs w:val="22"/>
          <w:lang w:val="lt-LT"/>
        </w:rPr>
        <w:lastRenderedPageBreak/>
        <w:t>Propolis</w:t>
      </w:r>
      <w:proofErr w:type="spellEnd"/>
      <w:r w:rsidRPr="00D45E91">
        <w:rPr>
          <w:szCs w:val="22"/>
          <w:lang w:val="lt-LT"/>
        </w:rPr>
        <w:t xml:space="preserve"> gali sukelti alergiją bičių produktams jautriems žmonėms.   </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 xml:space="preserve">Šio vaistinio preparato sudėtyje yra maždaug 65 % (V/V) etanolio. Kenksmingas sergantiems alkoholizmu. Būtina atsižvelgti nėščiosioms, žindyvėms, vaikams ir didelės rizikos grupės (pvz., sergantiems kepenų ligomis ar epilepsija) pacientams. </w:t>
      </w:r>
    </w:p>
    <w:p w:rsidR="00700C24" w:rsidRPr="00D45E91" w:rsidRDefault="00700C24" w:rsidP="00CD3D38">
      <w:pPr>
        <w:rPr>
          <w:szCs w:val="22"/>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4.5</w:t>
      </w:r>
      <w:r w:rsidRPr="00D45E91">
        <w:rPr>
          <w:rFonts w:ascii="Times New Roman" w:hAnsi="Times New Roman" w:cs="Times New Roman"/>
          <w:sz w:val="22"/>
          <w:szCs w:val="22"/>
          <w:lang w:val="lt-LT"/>
        </w:rPr>
        <w:tab/>
        <w:t>Sąveika su kitais vaistiniais preparatais ir kitokia sąveika</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Sąveikos tyrimų su kitais vaistiniais preparatais nėra atlikta.</w:t>
      </w:r>
    </w:p>
    <w:p w:rsidR="00700C24" w:rsidRPr="00D45E91" w:rsidRDefault="00700C24" w:rsidP="00CD3D38">
      <w:pPr>
        <w:rPr>
          <w:szCs w:val="22"/>
          <w:lang w:val="lt-LT"/>
        </w:rPr>
      </w:pPr>
      <w:r w:rsidRPr="00D45E91">
        <w:rPr>
          <w:szCs w:val="22"/>
          <w:lang w:val="lt-LT"/>
        </w:rPr>
        <w:t xml:space="preserve">  </w:t>
      </w: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4.6</w:t>
      </w:r>
      <w:r w:rsidRPr="00D45E91">
        <w:rPr>
          <w:rFonts w:ascii="Times New Roman" w:hAnsi="Times New Roman" w:cs="Times New Roman"/>
          <w:sz w:val="22"/>
          <w:szCs w:val="22"/>
          <w:lang w:val="lt-LT"/>
        </w:rPr>
        <w:tab/>
        <w:t>Vaisingumas, nėštumo ir žindymo laikotarpis</w:t>
      </w:r>
    </w:p>
    <w:p w:rsidR="00700C24" w:rsidRPr="00D45E91" w:rsidRDefault="00700C24" w:rsidP="00CD3D38">
      <w:pPr>
        <w:rPr>
          <w:szCs w:val="22"/>
          <w:lang w:val="lt-LT"/>
        </w:rPr>
      </w:pPr>
    </w:p>
    <w:p w:rsidR="00700C24" w:rsidRPr="00D45E91" w:rsidRDefault="00700C24" w:rsidP="00CD3D38">
      <w:pPr>
        <w:ind w:left="540" w:hanging="540"/>
        <w:rPr>
          <w:szCs w:val="22"/>
          <w:lang w:val="lt-LT"/>
        </w:rPr>
      </w:pPr>
      <w:r w:rsidRPr="00D45E91">
        <w:rPr>
          <w:color w:val="0D0D0D"/>
          <w:szCs w:val="22"/>
          <w:lang w:val="lt-LT"/>
        </w:rPr>
        <w:t xml:space="preserve">Tyrimų dėl  </w:t>
      </w:r>
      <w:proofErr w:type="spellStart"/>
      <w:r w:rsidRPr="00D45E91">
        <w:rPr>
          <w:color w:val="0D0D0D"/>
          <w:szCs w:val="22"/>
          <w:lang w:val="lt-LT"/>
        </w:rPr>
        <w:t>Propolio</w:t>
      </w:r>
      <w:proofErr w:type="spellEnd"/>
      <w:r w:rsidRPr="00D45E91">
        <w:rPr>
          <w:color w:val="0D0D0D"/>
          <w:szCs w:val="22"/>
          <w:lang w:val="lt-LT"/>
        </w:rPr>
        <w:t xml:space="preserve"> MDF vartojimo  nėštumo metu nėra atlikta. </w:t>
      </w:r>
    </w:p>
    <w:p w:rsidR="00700C24" w:rsidRPr="00D45E91" w:rsidRDefault="00700C24" w:rsidP="00CD3D38">
      <w:pPr>
        <w:rPr>
          <w:szCs w:val="22"/>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4.7</w:t>
      </w:r>
      <w:r w:rsidRPr="00D45E91">
        <w:rPr>
          <w:rFonts w:ascii="Times New Roman" w:hAnsi="Times New Roman" w:cs="Times New Roman"/>
          <w:sz w:val="22"/>
          <w:szCs w:val="22"/>
          <w:lang w:val="lt-LT"/>
        </w:rPr>
        <w:tab/>
        <w:t>Poveikis gebėjimui vairuoti ir valdyti mechanizmus</w:t>
      </w:r>
    </w:p>
    <w:p w:rsidR="00700C24" w:rsidRPr="00D45E91" w:rsidRDefault="00700C24" w:rsidP="00CD3D38">
      <w:pPr>
        <w:rPr>
          <w:szCs w:val="22"/>
          <w:lang w:val="lt-LT"/>
        </w:rPr>
      </w:pPr>
    </w:p>
    <w:p w:rsidR="00700C24" w:rsidRPr="00D45E91" w:rsidRDefault="00700C24" w:rsidP="00CD3D38">
      <w:pPr>
        <w:rPr>
          <w:szCs w:val="22"/>
          <w:lang w:val="lt-LT"/>
        </w:rPr>
      </w:pPr>
      <w:r w:rsidRPr="00D45E91">
        <w:rPr>
          <w:szCs w:val="22"/>
          <w:lang w:val="lt-LT"/>
        </w:rPr>
        <w:t xml:space="preserve">Tyrimų dėl poveikio gebėjimui vairuoti ar valdyti mechanizmus nėra atlikta.  </w:t>
      </w:r>
    </w:p>
    <w:p w:rsidR="00700C24" w:rsidRPr="00D45E91" w:rsidRDefault="00700C24">
      <w:pPr>
        <w:jc w:val="both"/>
        <w:rPr>
          <w:szCs w:val="22"/>
          <w:lang w:val="lt-LT"/>
        </w:rPr>
      </w:pPr>
    </w:p>
    <w:p w:rsidR="00700C24" w:rsidRPr="00D45E91" w:rsidRDefault="00700C24">
      <w:pPr>
        <w:spacing w:line="240" w:lineRule="auto"/>
        <w:jc w:val="both"/>
        <w:rPr>
          <w:szCs w:val="22"/>
          <w:u w:val="single"/>
          <w:lang w:val="lt-LT"/>
        </w:rPr>
      </w:pPr>
      <w:r w:rsidRPr="00D45E91">
        <w:rPr>
          <w:b/>
          <w:szCs w:val="22"/>
          <w:lang w:val="lt-LT"/>
        </w:rPr>
        <w:t>4.8</w:t>
      </w:r>
      <w:r w:rsidRPr="00D45E91">
        <w:rPr>
          <w:b/>
          <w:szCs w:val="22"/>
          <w:lang w:val="lt-LT"/>
        </w:rPr>
        <w:tab/>
        <w:t>Nepageidaujamas poveikis</w:t>
      </w:r>
    </w:p>
    <w:p w:rsidR="00700C24" w:rsidRPr="00D45E91" w:rsidRDefault="00700C24">
      <w:pPr>
        <w:jc w:val="both"/>
        <w:rPr>
          <w:szCs w:val="22"/>
          <w:u w:val="single"/>
          <w:lang w:val="lt-LT"/>
        </w:rPr>
      </w:pPr>
    </w:p>
    <w:p w:rsidR="00700C24" w:rsidRPr="00D45E91" w:rsidRDefault="00700C24">
      <w:pPr>
        <w:spacing w:line="240" w:lineRule="auto"/>
        <w:jc w:val="both"/>
        <w:rPr>
          <w:szCs w:val="22"/>
          <w:lang w:val="lt-LT"/>
        </w:rPr>
      </w:pPr>
      <w:r w:rsidRPr="00D45E91">
        <w:rPr>
          <w:iCs/>
          <w:szCs w:val="22"/>
          <w:lang w:val="lt-LT"/>
        </w:rPr>
        <w:t xml:space="preserve">Duomenų nėra. </w:t>
      </w:r>
    </w:p>
    <w:p w:rsidR="00700C24" w:rsidRPr="00D45E91" w:rsidRDefault="00700C24">
      <w:pPr>
        <w:autoSpaceDE w:val="0"/>
        <w:jc w:val="both"/>
        <w:rPr>
          <w:szCs w:val="22"/>
          <w:lang w:val="lt-LT"/>
        </w:rPr>
      </w:pPr>
    </w:p>
    <w:p w:rsidR="00700C24" w:rsidRPr="00D45E91" w:rsidRDefault="00700C24" w:rsidP="00CD3D38">
      <w:pPr>
        <w:autoSpaceDE w:val="0"/>
        <w:rPr>
          <w:szCs w:val="22"/>
          <w:lang w:val="lt-LT"/>
        </w:rPr>
      </w:pPr>
      <w:r w:rsidRPr="00D45E91">
        <w:rPr>
          <w:szCs w:val="22"/>
          <w:u w:val="single"/>
          <w:lang w:val="lt-LT"/>
        </w:rPr>
        <w:t>Pranešimas apie įtariamas nepageidaujamas reakcijas</w:t>
      </w:r>
    </w:p>
    <w:p w:rsidR="00700C24" w:rsidRPr="00D45E91" w:rsidRDefault="00700C24" w:rsidP="00CD3D38">
      <w:pPr>
        <w:autoSpaceDE w:val="0"/>
        <w:rPr>
          <w:szCs w:val="22"/>
          <w:lang w:val="lt-LT"/>
        </w:rPr>
      </w:pPr>
      <w:r w:rsidRPr="00D45E91">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D45E91">
          <w:rPr>
            <w:rStyle w:val="Hipersaitas"/>
            <w:rFonts w:eastAsia="SimSun"/>
            <w:szCs w:val="22"/>
            <w:lang w:val="lt-LT"/>
          </w:rPr>
          <w:t>www.vvkt.lt</w:t>
        </w:r>
      </w:hyperlink>
      <w:r w:rsidRPr="00D45E91">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45E91">
          <w:rPr>
            <w:rStyle w:val="Hipersaitas"/>
            <w:rFonts w:eastAsia="SimSun"/>
            <w:szCs w:val="22"/>
            <w:lang w:val="lt-LT"/>
          </w:rPr>
          <w:t>NepageidaujamaR@vvkt.lt</w:t>
        </w:r>
      </w:hyperlink>
      <w:r w:rsidRPr="00D45E91">
        <w:rPr>
          <w:szCs w:val="22"/>
          <w:lang w:val="lt-LT"/>
        </w:rPr>
        <w:t xml:space="preserve">), per interneto svetainę (adresu </w:t>
      </w:r>
      <w:hyperlink r:id="rId7" w:history="1">
        <w:r w:rsidR="00BE3D22" w:rsidRPr="00D45E91">
          <w:rPr>
            <w:rStyle w:val="Hipersaitas"/>
            <w:szCs w:val="22"/>
            <w:lang w:val="lt-LT"/>
          </w:rPr>
          <w:t>http://www.vvkt.lt</w:t>
        </w:r>
      </w:hyperlink>
      <w:r w:rsidR="00BE3D22" w:rsidRPr="00D45E91">
        <w:rPr>
          <w:szCs w:val="22"/>
          <w:lang w:val="lt-LT"/>
        </w:rPr>
        <w:t xml:space="preserve"> </w:t>
      </w:r>
      <w:r w:rsidRPr="00D45E91">
        <w:rPr>
          <w:szCs w:val="22"/>
          <w:lang w:val="lt-LT"/>
        </w:rPr>
        <w:t>).</w:t>
      </w:r>
    </w:p>
    <w:p w:rsidR="00700C24" w:rsidRPr="00D45E91" w:rsidRDefault="00700C24">
      <w:pPr>
        <w:jc w:val="both"/>
        <w:rPr>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4.9</w:t>
      </w:r>
      <w:r w:rsidRPr="00D45E91">
        <w:rPr>
          <w:rFonts w:ascii="Times New Roman" w:hAnsi="Times New Roman" w:cs="Times New Roman"/>
          <w:sz w:val="22"/>
          <w:szCs w:val="22"/>
          <w:lang w:val="lt-LT"/>
        </w:rPr>
        <w:tab/>
        <w:t>Perdozavimas</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 xml:space="preserve">Apie perdozavimo atvejus duomenų nėra.  </w:t>
      </w:r>
    </w:p>
    <w:p w:rsidR="00BE3D22" w:rsidRPr="00D45E91" w:rsidRDefault="00BE3D22">
      <w:pPr>
        <w:jc w:val="both"/>
        <w:rPr>
          <w:szCs w:val="22"/>
          <w:lang w:val="lt-LT"/>
        </w:rPr>
      </w:pPr>
    </w:p>
    <w:p w:rsidR="00700C24" w:rsidRPr="00D45E91" w:rsidRDefault="00700C24">
      <w:pPr>
        <w:jc w:val="both"/>
        <w:rPr>
          <w:szCs w:val="22"/>
          <w:lang w:val="lt-LT"/>
        </w:rPr>
      </w:pPr>
    </w:p>
    <w:p w:rsidR="00700C24" w:rsidRPr="00D45E91" w:rsidRDefault="00700C24">
      <w:pPr>
        <w:pStyle w:val="Antrat3"/>
        <w:spacing w:before="0" w:after="0" w:line="240" w:lineRule="auto"/>
        <w:jc w:val="both"/>
        <w:rPr>
          <w:sz w:val="22"/>
          <w:szCs w:val="22"/>
          <w:lang w:val="lt-LT"/>
        </w:rPr>
      </w:pPr>
      <w:r w:rsidRPr="00D45E91">
        <w:rPr>
          <w:rFonts w:ascii="Times New Roman" w:hAnsi="Times New Roman" w:cs="Times New Roman"/>
          <w:sz w:val="22"/>
          <w:szCs w:val="22"/>
          <w:lang w:val="lt-LT"/>
        </w:rPr>
        <w:t>5.</w:t>
      </w:r>
      <w:r w:rsidRPr="00D45E91">
        <w:rPr>
          <w:rFonts w:ascii="Times New Roman" w:hAnsi="Times New Roman" w:cs="Times New Roman"/>
          <w:sz w:val="22"/>
          <w:szCs w:val="22"/>
          <w:lang w:val="lt-LT"/>
        </w:rPr>
        <w:tab/>
        <w:t>FARMAKOLOGINĖS SAVYBĖS</w:t>
      </w:r>
    </w:p>
    <w:p w:rsidR="00700C24" w:rsidRPr="00D45E91" w:rsidRDefault="00700C24">
      <w:pPr>
        <w:jc w:val="both"/>
        <w:rPr>
          <w:szCs w:val="22"/>
          <w:lang w:val="lt-LT"/>
        </w:rPr>
      </w:pPr>
    </w:p>
    <w:p w:rsidR="00700C24" w:rsidRPr="00D45E91" w:rsidRDefault="00700C24">
      <w:pPr>
        <w:pStyle w:val="Antrat4"/>
        <w:rPr>
          <w:rFonts w:cs="Times New Roman"/>
          <w:sz w:val="22"/>
          <w:szCs w:val="22"/>
          <w:lang w:val="lt-LT"/>
        </w:rPr>
      </w:pPr>
      <w:r w:rsidRPr="00D45E91">
        <w:rPr>
          <w:rFonts w:ascii="Times New Roman" w:hAnsi="Times New Roman" w:cs="Times New Roman"/>
          <w:sz w:val="22"/>
          <w:szCs w:val="22"/>
          <w:lang w:val="lt-LT"/>
        </w:rPr>
        <w:t>5.1</w:t>
      </w:r>
      <w:r w:rsidRPr="00D45E91">
        <w:rPr>
          <w:rFonts w:ascii="Times New Roman" w:hAnsi="Times New Roman" w:cs="Times New Roman"/>
          <w:bCs w:val="0"/>
          <w:sz w:val="22"/>
          <w:szCs w:val="22"/>
          <w:lang w:val="lt-LT"/>
        </w:rPr>
        <w:t xml:space="preserve"> </w:t>
      </w:r>
      <w:r w:rsidRPr="00D45E91">
        <w:rPr>
          <w:rFonts w:ascii="Times New Roman" w:hAnsi="Times New Roman" w:cs="Times New Roman"/>
          <w:sz w:val="22"/>
          <w:szCs w:val="22"/>
          <w:lang w:val="lt-LT"/>
        </w:rPr>
        <w:tab/>
      </w:r>
      <w:proofErr w:type="spellStart"/>
      <w:r w:rsidRPr="00D45E91">
        <w:rPr>
          <w:rFonts w:ascii="Times New Roman" w:hAnsi="Times New Roman" w:cs="Times New Roman"/>
          <w:sz w:val="22"/>
          <w:szCs w:val="22"/>
          <w:lang w:val="lt-LT"/>
        </w:rPr>
        <w:t>Farmakodinaminės</w:t>
      </w:r>
      <w:proofErr w:type="spellEnd"/>
      <w:r w:rsidRPr="00D45E91">
        <w:rPr>
          <w:rFonts w:ascii="Times New Roman" w:hAnsi="Times New Roman" w:cs="Times New Roman"/>
          <w:sz w:val="22"/>
          <w:szCs w:val="22"/>
          <w:lang w:val="lt-LT"/>
        </w:rPr>
        <w:t xml:space="preserve"> savybės</w:t>
      </w:r>
    </w:p>
    <w:p w:rsidR="00700C24" w:rsidRPr="00D45E91" w:rsidRDefault="00700C24">
      <w:pPr>
        <w:jc w:val="both"/>
        <w:rPr>
          <w:szCs w:val="22"/>
          <w:lang w:val="lt-LT"/>
        </w:rPr>
      </w:pPr>
    </w:p>
    <w:p w:rsidR="00700C24" w:rsidRPr="00D45E91" w:rsidRDefault="00700C24">
      <w:pPr>
        <w:pStyle w:val="BTEMEASMCA"/>
        <w:jc w:val="both"/>
        <w:rPr>
          <w:rFonts w:eastAsia="Times New Roman"/>
          <w:sz w:val="22"/>
          <w:szCs w:val="22"/>
          <w:shd w:val="clear" w:color="auto" w:fill="FFFFFF"/>
          <w:lang w:val="lt-LT"/>
        </w:rPr>
      </w:pPr>
      <w:proofErr w:type="spellStart"/>
      <w:r w:rsidRPr="00D45E91">
        <w:rPr>
          <w:rFonts w:eastAsia="Times New Roman"/>
          <w:sz w:val="22"/>
          <w:szCs w:val="22"/>
          <w:lang w:val="lt-LT"/>
        </w:rPr>
        <w:t>Farmakoterapinė</w:t>
      </w:r>
      <w:proofErr w:type="spellEnd"/>
      <w:r w:rsidRPr="00D45E91">
        <w:rPr>
          <w:rFonts w:eastAsia="Times New Roman"/>
          <w:sz w:val="22"/>
          <w:szCs w:val="22"/>
          <w:lang w:val="lt-LT"/>
        </w:rPr>
        <w:t xml:space="preserve"> grupė – </w:t>
      </w:r>
      <w:r w:rsidRPr="00D45E91">
        <w:rPr>
          <w:rFonts w:eastAsia="Times New Roman"/>
          <w:sz w:val="22"/>
          <w:szCs w:val="22"/>
          <w:shd w:val="clear" w:color="auto" w:fill="FFFFFF"/>
          <w:lang w:val="lt-LT"/>
        </w:rPr>
        <w:t xml:space="preserve">natūralus bičių produktas. </w:t>
      </w:r>
    </w:p>
    <w:p w:rsidR="00700C24" w:rsidRPr="00D45E91" w:rsidRDefault="00700C24">
      <w:pPr>
        <w:pStyle w:val="BTEMEASMCA"/>
        <w:shd w:val="clear" w:color="auto" w:fill="FFFFFF"/>
        <w:jc w:val="both"/>
        <w:rPr>
          <w:sz w:val="22"/>
          <w:szCs w:val="22"/>
          <w:lang w:val="lt-LT"/>
        </w:rPr>
      </w:pPr>
      <w:r w:rsidRPr="00D45E91">
        <w:rPr>
          <w:rFonts w:eastAsia="Times New Roman"/>
          <w:sz w:val="22"/>
          <w:szCs w:val="22"/>
          <w:shd w:val="clear" w:color="auto" w:fill="FFFFFF"/>
          <w:lang w:val="lt-LT"/>
        </w:rPr>
        <w:t>ATC kodas –  nepriskirtas</w:t>
      </w:r>
    </w:p>
    <w:p w:rsidR="00700C24" w:rsidRPr="00D45E91" w:rsidRDefault="00700C24">
      <w:pPr>
        <w:jc w:val="both"/>
        <w:rPr>
          <w:szCs w:val="22"/>
          <w:lang w:val="lt-LT"/>
        </w:rPr>
      </w:pPr>
    </w:p>
    <w:p w:rsidR="00700C24" w:rsidRPr="00D45E91" w:rsidRDefault="00700C24" w:rsidP="00CD3D38">
      <w:pPr>
        <w:rPr>
          <w:szCs w:val="22"/>
          <w:lang w:val="lt-LT"/>
        </w:rPr>
      </w:pPr>
      <w:proofErr w:type="spellStart"/>
      <w:r w:rsidRPr="00D45E91">
        <w:rPr>
          <w:szCs w:val="22"/>
          <w:lang w:val="lt-LT"/>
        </w:rPr>
        <w:t>Propolio</w:t>
      </w:r>
      <w:proofErr w:type="spellEnd"/>
      <w:r w:rsidRPr="00D45E91">
        <w:rPr>
          <w:szCs w:val="22"/>
          <w:lang w:val="lt-LT"/>
        </w:rPr>
        <w:t xml:space="preserve"> MDF veiklioji medžiaga yra </w:t>
      </w:r>
      <w:proofErr w:type="spellStart"/>
      <w:r w:rsidRPr="00D45E91">
        <w:rPr>
          <w:szCs w:val="22"/>
          <w:lang w:val="lt-LT"/>
        </w:rPr>
        <w:t>propolis</w:t>
      </w:r>
      <w:proofErr w:type="spellEnd"/>
      <w:r w:rsidRPr="00D45E91">
        <w:rPr>
          <w:szCs w:val="22"/>
          <w:lang w:val="lt-LT"/>
        </w:rPr>
        <w:t xml:space="preserve">. </w:t>
      </w:r>
    </w:p>
    <w:p w:rsidR="00700C24" w:rsidRPr="00D45E91" w:rsidRDefault="00700C24" w:rsidP="00CD3D38">
      <w:pPr>
        <w:rPr>
          <w:szCs w:val="22"/>
          <w:lang w:val="lt-LT"/>
        </w:rPr>
      </w:pPr>
      <w:proofErr w:type="spellStart"/>
      <w:r w:rsidRPr="00D45E91">
        <w:rPr>
          <w:szCs w:val="22"/>
          <w:lang w:val="lt-LT"/>
        </w:rPr>
        <w:t>Propolis</w:t>
      </w:r>
      <w:proofErr w:type="spellEnd"/>
      <w:r w:rsidRPr="00D45E91">
        <w:rPr>
          <w:szCs w:val="22"/>
          <w:lang w:val="lt-LT"/>
        </w:rPr>
        <w:t xml:space="preserve"> - tai natūralus bičių </w:t>
      </w:r>
      <w:r w:rsidRPr="00D45E91">
        <w:rPr>
          <w:color w:val="000000"/>
          <w:szCs w:val="22"/>
          <w:lang w:val="lt-LT"/>
        </w:rPr>
        <w:t>surinktas ir perdirbtas</w:t>
      </w:r>
      <w:r w:rsidRPr="00D45E91">
        <w:rPr>
          <w:szCs w:val="22"/>
          <w:lang w:val="lt-LT"/>
        </w:rPr>
        <w:t xml:space="preserve"> produktas.</w:t>
      </w:r>
      <w:r w:rsidRPr="00D45E91">
        <w:rPr>
          <w:color w:val="444444"/>
          <w:szCs w:val="22"/>
          <w:lang w:val="lt-LT"/>
        </w:rPr>
        <w:t xml:space="preserve"> </w:t>
      </w:r>
      <w:proofErr w:type="spellStart"/>
      <w:r w:rsidRPr="00D45E91">
        <w:rPr>
          <w:color w:val="444444"/>
          <w:szCs w:val="22"/>
          <w:lang w:val="lt-LT"/>
        </w:rPr>
        <w:t>Propolio</w:t>
      </w:r>
      <w:proofErr w:type="spellEnd"/>
      <w:r w:rsidRPr="00D45E91">
        <w:rPr>
          <w:color w:val="444444"/>
          <w:szCs w:val="22"/>
          <w:lang w:val="lt-LT"/>
        </w:rPr>
        <w:t xml:space="preserve"> sudėtyje esančios veikliosios medžiagos veikia kaip antiseptikai: slopina daugelio </w:t>
      </w:r>
      <w:proofErr w:type="spellStart"/>
      <w:r w:rsidRPr="00D45E91">
        <w:rPr>
          <w:color w:val="444444"/>
          <w:szCs w:val="22"/>
          <w:lang w:val="lt-LT"/>
        </w:rPr>
        <w:t>gramteigiamų</w:t>
      </w:r>
      <w:proofErr w:type="spellEnd"/>
      <w:r w:rsidRPr="00D45E91">
        <w:rPr>
          <w:color w:val="444444"/>
          <w:szCs w:val="22"/>
          <w:lang w:val="lt-LT"/>
        </w:rPr>
        <w:t xml:space="preserve">, kai kurių </w:t>
      </w:r>
      <w:proofErr w:type="spellStart"/>
      <w:r w:rsidRPr="00D45E91">
        <w:rPr>
          <w:color w:val="444444"/>
          <w:szCs w:val="22"/>
          <w:lang w:val="lt-LT"/>
        </w:rPr>
        <w:t>gramneigiamų</w:t>
      </w:r>
      <w:proofErr w:type="spellEnd"/>
      <w:r w:rsidRPr="00D45E91">
        <w:rPr>
          <w:color w:val="444444"/>
          <w:szCs w:val="22"/>
          <w:lang w:val="lt-LT"/>
        </w:rPr>
        <w:t xml:space="preserve"> mikroorganizmų bei grybelių augimą ir dauginimąsi, skatina antikūnų sintezę, mažina skausmą bei uždegimą.</w:t>
      </w:r>
      <w:r w:rsidRPr="00D45E91">
        <w:rPr>
          <w:szCs w:val="22"/>
          <w:lang w:val="lt-LT"/>
        </w:rPr>
        <w:t xml:space="preserve"> </w:t>
      </w:r>
    </w:p>
    <w:p w:rsidR="00700C24" w:rsidRPr="00D45E91" w:rsidRDefault="00700C24" w:rsidP="00CD3D38">
      <w:pPr>
        <w:rPr>
          <w:szCs w:val="22"/>
          <w:lang w:val="lt-LT"/>
        </w:rPr>
      </w:pPr>
      <w:proofErr w:type="spellStart"/>
      <w:r w:rsidRPr="00D45E91">
        <w:rPr>
          <w:szCs w:val="22"/>
          <w:lang w:val="lt-LT"/>
        </w:rPr>
        <w:t>Propolio</w:t>
      </w:r>
      <w:proofErr w:type="spellEnd"/>
      <w:r w:rsidRPr="00D45E91">
        <w:rPr>
          <w:szCs w:val="22"/>
          <w:lang w:val="lt-LT"/>
        </w:rPr>
        <w:t xml:space="preserve"> MDF farmakologinį poveikį lemia jame esantys biologiškai aktyvūs junginiai: </w:t>
      </w:r>
      <w:proofErr w:type="spellStart"/>
      <w:r w:rsidRPr="00D45E91">
        <w:rPr>
          <w:szCs w:val="22"/>
          <w:lang w:val="lt-LT"/>
        </w:rPr>
        <w:t>flavonoidai</w:t>
      </w:r>
      <w:proofErr w:type="spellEnd"/>
      <w:r w:rsidRPr="00D45E91">
        <w:rPr>
          <w:szCs w:val="22"/>
          <w:lang w:val="lt-LT"/>
        </w:rPr>
        <w:t xml:space="preserve">, </w:t>
      </w:r>
      <w:proofErr w:type="spellStart"/>
      <w:r w:rsidRPr="00D45E91">
        <w:rPr>
          <w:szCs w:val="22"/>
          <w:lang w:val="lt-LT"/>
        </w:rPr>
        <w:t>fenolinės</w:t>
      </w:r>
      <w:proofErr w:type="spellEnd"/>
      <w:r w:rsidRPr="00D45E91">
        <w:rPr>
          <w:szCs w:val="22"/>
          <w:lang w:val="lt-LT"/>
        </w:rPr>
        <w:t xml:space="preserve"> rūgštys, mikroelementai ir kt.</w:t>
      </w:r>
    </w:p>
    <w:p w:rsidR="00700C24" w:rsidRPr="00D45E91" w:rsidRDefault="00700C24" w:rsidP="00CD3D38">
      <w:pPr>
        <w:ind w:left="540" w:hanging="540"/>
        <w:rPr>
          <w:szCs w:val="22"/>
          <w:lang w:val="lt-LT"/>
        </w:rPr>
      </w:pPr>
      <w:proofErr w:type="spellStart"/>
      <w:r w:rsidRPr="00D45E91">
        <w:rPr>
          <w:szCs w:val="22"/>
          <w:lang w:val="lt-LT"/>
        </w:rPr>
        <w:t>Propolio</w:t>
      </w:r>
      <w:proofErr w:type="spellEnd"/>
      <w:r w:rsidRPr="00D45E91">
        <w:rPr>
          <w:szCs w:val="22"/>
          <w:lang w:val="lt-LT"/>
        </w:rPr>
        <w:t xml:space="preserve"> MDF veikimo spektras yra labai  platus. Jam būdingos šios farmakologinės savybės:</w:t>
      </w:r>
    </w:p>
    <w:p w:rsidR="00700C24" w:rsidRPr="00D45E91" w:rsidRDefault="00700C24" w:rsidP="00CD3D38">
      <w:pPr>
        <w:pStyle w:val="BodyText21"/>
        <w:tabs>
          <w:tab w:val="clear" w:pos="851"/>
          <w:tab w:val="clear" w:pos="2268"/>
        </w:tabs>
        <w:ind w:left="540" w:hanging="540"/>
        <w:jc w:val="left"/>
        <w:rPr>
          <w:sz w:val="22"/>
          <w:szCs w:val="22"/>
        </w:rPr>
      </w:pPr>
      <w:r w:rsidRPr="00D45E91">
        <w:rPr>
          <w:sz w:val="22"/>
          <w:szCs w:val="22"/>
        </w:rPr>
        <w:t xml:space="preserve">- </w:t>
      </w:r>
      <w:r w:rsidRPr="00D45E91">
        <w:rPr>
          <w:sz w:val="22"/>
          <w:szCs w:val="22"/>
        </w:rPr>
        <w:tab/>
        <w:t xml:space="preserve">antibakterinės, kurias lemia </w:t>
      </w:r>
      <w:proofErr w:type="spellStart"/>
      <w:r w:rsidRPr="00D45E91">
        <w:rPr>
          <w:sz w:val="22"/>
          <w:szCs w:val="22"/>
        </w:rPr>
        <w:t>flavonoidai</w:t>
      </w:r>
      <w:proofErr w:type="spellEnd"/>
      <w:r w:rsidRPr="00D45E91">
        <w:rPr>
          <w:sz w:val="22"/>
          <w:szCs w:val="22"/>
        </w:rPr>
        <w:t xml:space="preserve">:  </w:t>
      </w:r>
      <w:proofErr w:type="spellStart"/>
      <w:r w:rsidRPr="00D45E91">
        <w:rPr>
          <w:sz w:val="22"/>
          <w:szCs w:val="22"/>
        </w:rPr>
        <w:t>pinacembrinas</w:t>
      </w:r>
      <w:proofErr w:type="spellEnd"/>
      <w:r w:rsidRPr="00D45E91">
        <w:rPr>
          <w:sz w:val="22"/>
          <w:szCs w:val="22"/>
        </w:rPr>
        <w:t xml:space="preserve">, </w:t>
      </w:r>
      <w:proofErr w:type="spellStart"/>
      <w:r w:rsidRPr="00D45E91">
        <w:rPr>
          <w:sz w:val="22"/>
          <w:szCs w:val="22"/>
        </w:rPr>
        <w:t>pinoboksinas</w:t>
      </w:r>
      <w:proofErr w:type="spellEnd"/>
      <w:r w:rsidRPr="00D45E91">
        <w:rPr>
          <w:sz w:val="22"/>
          <w:szCs w:val="22"/>
        </w:rPr>
        <w:t xml:space="preserve">, </w:t>
      </w:r>
      <w:proofErr w:type="spellStart"/>
      <w:r w:rsidRPr="00D45E91">
        <w:rPr>
          <w:sz w:val="22"/>
          <w:szCs w:val="22"/>
        </w:rPr>
        <w:t>galanginas</w:t>
      </w:r>
      <w:proofErr w:type="spellEnd"/>
      <w:r w:rsidRPr="00D45E91">
        <w:rPr>
          <w:sz w:val="22"/>
          <w:szCs w:val="22"/>
        </w:rPr>
        <w:t>, aromatinės rūgštys ir jų esteriai (</w:t>
      </w:r>
      <w:proofErr w:type="spellStart"/>
      <w:r w:rsidRPr="00D45E91">
        <w:rPr>
          <w:sz w:val="22"/>
          <w:szCs w:val="22"/>
        </w:rPr>
        <w:t>ferulo</w:t>
      </w:r>
      <w:proofErr w:type="spellEnd"/>
      <w:r w:rsidRPr="00D45E91">
        <w:rPr>
          <w:sz w:val="22"/>
          <w:szCs w:val="22"/>
        </w:rPr>
        <w:t>, kavos, cinamono);</w:t>
      </w:r>
    </w:p>
    <w:p w:rsidR="00700C24" w:rsidRPr="00D45E91" w:rsidRDefault="00700C24" w:rsidP="00CD3D38">
      <w:pPr>
        <w:ind w:left="540" w:hanging="540"/>
        <w:rPr>
          <w:szCs w:val="22"/>
          <w:lang w:val="lt-LT"/>
        </w:rPr>
      </w:pPr>
      <w:r w:rsidRPr="00D45E91">
        <w:rPr>
          <w:szCs w:val="22"/>
          <w:lang w:val="lt-LT"/>
        </w:rPr>
        <w:t xml:space="preserve">- </w:t>
      </w:r>
      <w:r w:rsidRPr="00D45E91">
        <w:rPr>
          <w:szCs w:val="22"/>
          <w:lang w:val="lt-LT"/>
        </w:rPr>
        <w:tab/>
        <w:t xml:space="preserve">priešgrybelinės -  dėl </w:t>
      </w:r>
      <w:proofErr w:type="spellStart"/>
      <w:r w:rsidRPr="00D45E91">
        <w:rPr>
          <w:szCs w:val="22"/>
          <w:lang w:val="lt-LT"/>
        </w:rPr>
        <w:t>pterostilbino</w:t>
      </w:r>
      <w:proofErr w:type="spellEnd"/>
      <w:r w:rsidRPr="00D45E91">
        <w:rPr>
          <w:szCs w:val="22"/>
          <w:lang w:val="lt-LT"/>
        </w:rPr>
        <w:t>, p-kumarino rūgšties;</w:t>
      </w:r>
    </w:p>
    <w:p w:rsidR="00700C24" w:rsidRPr="00D45E91" w:rsidRDefault="00700C24" w:rsidP="00CD3D38">
      <w:pPr>
        <w:ind w:left="540" w:hanging="540"/>
        <w:rPr>
          <w:szCs w:val="22"/>
          <w:lang w:val="lt-LT"/>
        </w:rPr>
      </w:pPr>
      <w:r w:rsidRPr="00D45E91">
        <w:rPr>
          <w:szCs w:val="22"/>
          <w:lang w:val="lt-LT"/>
        </w:rPr>
        <w:lastRenderedPageBreak/>
        <w:t xml:space="preserve">- </w:t>
      </w:r>
      <w:r w:rsidRPr="00D45E91">
        <w:rPr>
          <w:szCs w:val="22"/>
          <w:lang w:val="lt-LT"/>
        </w:rPr>
        <w:tab/>
        <w:t xml:space="preserve">nuskausminančios - dėl </w:t>
      </w:r>
      <w:proofErr w:type="spellStart"/>
      <w:r w:rsidRPr="00D45E91">
        <w:rPr>
          <w:szCs w:val="22"/>
          <w:lang w:val="lt-LT"/>
        </w:rPr>
        <w:t>pinostrobino</w:t>
      </w:r>
      <w:proofErr w:type="spellEnd"/>
      <w:r w:rsidRPr="00D45E91">
        <w:rPr>
          <w:szCs w:val="22"/>
          <w:lang w:val="lt-LT"/>
        </w:rPr>
        <w:t xml:space="preserve">, </w:t>
      </w:r>
      <w:proofErr w:type="spellStart"/>
      <w:r w:rsidRPr="00D45E91">
        <w:rPr>
          <w:szCs w:val="22"/>
          <w:lang w:val="lt-LT"/>
        </w:rPr>
        <w:t>pinocembrino</w:t>
      </w:r>
      <w:proofErr w:type="spellEnd"/>
      <w:r w:rsidRPr="00D45E91">
        <w:rPr>
          <w:szCs w:val="22"/>
          <w:lang w:val="lt-LT"/>
        </w:rPr>
        <w:t>, kavos rūgšties esterių;</w:t>
      </w:r>
    </w:p>
    <w:p w:rsidR="00700C24" w:rsidRPr="00D45E91" w:rsidRDefault="00700C24" w:rsidP="00CD3D38">
      <w:pPr>
        <w:ind w:left="540" w:hanging="540"/>
        <w:rPr>
          <w:szCs w:val="22"/>
          <w:lang w:val="lt-LT"/>
        </w:rPr>
      </w:pPr>
      <w:r w:rsidRPr="00D45E91">
        <w:rPr>
          <w:szCs w:val="22"/>
          <w:lang w:val="lt-LT"/>
        </w:rPr>
        <w:t xml:space="preserve">- </w:t>
      </w:r>
      <w:r w:rsidRPr="00D45E91">
        <w:rPr>
          <w:szCs w:val="22"/>
          <w:lang w:val="lt-LT"/>
        </w:rPr>
        <w:tab/>
        <w:t xml:space="preserve">antivirusinės - dėl </w:t>
      </w:r>
      <w:proofErr w:type="spellStart"/>
      <w:r w:rsidRPr="00D45E91">
        <w:rPr>
          <w:szCs w:val="22"/>
          <w:lang w:val="lt-LT"/>
        </w:rPr>
        <w:t>liutseolino</w:t>
      </w:r>
      <w:proofErr w:type="spellEnd"/>
      <w:r w:rsidRPr="00D45E91">
        <w:rPr>
          <w:szCs w:val="22"/>
          <w:lang w:val="lt-LT"/>
        </w:rPr>
        <w:t xml:space="preserve">, </w:t>
      </w:r>
      <w:proofErr w:type="spellStart"/>
      <w:r w:rsidRPr="00D45E91">
        <w:rPr>
          <w:szCs w:val="22"/>
          <w:lang w:val="lt-LT"/>
        </w:rPr>
        <w:t>kvercetino</w:t>
      </w:r>
      <w:proofErr w:type="spellEnd"/>
      <w:r w:rsidRPr="00D45E91">
        <w:rPr>
          <w:szCs w:val="22"/>
          <w:lang w:val="lt-LT"/>
        </w:rPr>
        <w:t xml:space="preserve">, </w:t>
      </w:r>
      <w:proofErr w:type="spellStart"/>
      <w:r w:rsidRPr="00D45E91">
        <w:rPr>
          <w:szCs w:val="22"/>
          <w:lang w:val="lt-LT"/>
        </w:rPr>
        <w:t>kempferolio</w:t>
      </w:r>
      <w:proofErr w:type="spellEnd"/>
      <w:r w:rsidRPr="00D45E91">
        <w:rPr>
          <w:szCs w:val="22"/>
          <w:lang w:val="lt-LT"/>
        </w:rPr>
        <w:t>;</w:t>
      </w:r>
    </w:p>
    <w:p w:rsidR="00700C24" w:rsidRPr="00D45E91" w:rsidRDefault="00700C24" w:rsidP="00CD3D38">
      <w:pPr>
        <w:pStyle w:val="BodyText21"/>
        <w:tabs>
          <w:tab w:val="clear" w:pos="851"/>
          <w:tab w:val="clear" w:pos="2268"/>
        </w:tabs>
        <w:ind w:left="540" w:hanging="540"/>
        <w:jc w:val="left"/>
        <w:rPr>
          <w:sz w:val="22"/>
          <w:szCs w:val="22"/>
        </w:rPr>
      </w:pPr>
      <w:r w:rsidRPr="00D45E91">
        <w:rPr>
          <w:sz w:val="22"/>
          <w:szCs w:val="22"/>
        </w:rPr>
        <w:t xml:space="preserve">- </w:t>
      </w:r>
      <w:r w:rsidRPr="00D45E91">
        <w:rPr>
          <w:sz w:val="22"/>
          <w:szCs w:val="22"/>
        </w:rPr>
        <w:tab/>
        <w:t xml:space="preserve">priešvėžinės - dėl </w:t>
      </w:r>
      <w:proofErr w:type="spellStart"/>
      <w:r w:rsidRPr="00D45E91">
        <w:rPr>
          <w:sz w:val="22"/>
          <w:szCs w:val="22"/>
        </w:rPr>
        <w:t>metilfuruleato</w:t>
      </w:r>
      <w:proofErr w:type="spellEnd"/>
      <w:r w:rsidRPr="00D45E91">
        <w:rPr>
          <w:sz w:val="22"/>
          <w:szCs w:val="22"/>
        </w:rPr>
        <w:t xml:space="preserve">, kavos </w:t>
      </w:r>
      <w:proofErr w:type="spellStart"/>
      <w:r w:rsidRPr="00D45E91">
        <w:rPr>
          <w:sz w:val="22"/>
          <w:szCs w:val="22"/>
        </w:rPr>
        <w:t>rgšties</w:t>
      </w:r>
      <w:proofErr w:type="spellEnd"/>
      <w:r w:rsidRPr="00D45E91">
        <w:rPr>
          <w:sz w:val="22"/>
          <w:szCs w:val="22"/>
        </w:rPr>
        <w:t xml:space="preserve"> </w:t>
      </w:r>
      <w:proofErr w:type="spellStart"/>
      <w:r w:rsidRPr="00D45E91">
        <w:rPr>
          <w:sz w:val="22"/>
          <w:szCs w:val="22"/>
        </w:rPr>
        <w:t>fenetilo</w:t>
      </w:r>
      <w:proofErr w:type="spellEnd"/>
      <w:r w:rsidRPr="00D45E91">
        <w:rPr>
          <w:sz w:val="22"/>
          <w:szCs w:val="22"/>
        </w:rPr>
        <w:t xml:space="preserve"> esterių;</w:t>
      </w:r>
    </w:p>
    <w:p w:rsidR="00700C24" w:rsidRPr="00D45E91" w:rsidRDefault="00700C24" w:rsidP="00CD3D38">
      <w:pPr>
        <w:ind w:left="540" w:hanging="540"/>
        <w:rPr>
          <w:szCs w:val="22"/>
          <w:lang w:val="lt-LT"/>
        </w:rPr>
      </w:pPr>
      <w:r w:rsidRPr="00D45E91">
        <w:rPr>
          <w:szCs w:val="22"/>
          <w:lang w:val="lt-LT"/>
        </w:rPr>
        <w:t xml:space="preserve">- </w:t>
      </w:r>
      <w:r w:rsidRPr="00D45E91">
        <w:rPr>
          <w:szCs w:val="22"/>
          <w:lang w:val="lt-LT"/>
        </w:rPr>
        <w:tab/>
        <w:t xml:space="preserve">priešuždegiminį poveikį lemia kavos rūgšties </w:t>
      </w:r>
      <w:proofErr w:type="spellStart"/>
      <w:r w:rsidRPr="00D45E91">
        <w:rPr>
          <w:szCs w:val="22"/>
          <w:lang w:val="lt-LT"/>
        </w:rPr>
        <w:t>fenetilo</w:t>
      </w:r>
      <w:proofErr w:type="spellEnd"/>
      <w:r w:rsidRPr="00D45E91">
        <w:rPr>
          <w:szCs w:val="22"/>
          <w:lang w:val="lt-LT"/>
        </w:rPr>
        <w:t xml:space="preserve"> esteris, </w:t>
      </w:r>
      <w:proofErr w:type="spellStart"/>
      <w:r w:rsidRPr="00D45E91">
        <w:rPr>
          <w:szCs w:val="22"/>
          <w:lang w:val="lt-LT"/>
        </w:rPr>
        <w:t>akacetinas</w:t>
      </w:r>
      <w:proofErr w:type="spellEnd"/>
      <w:r w:rsidRPr="00D45E91">
        <w:rPr>
          <w:szCs w:val="22"/>
          <w:lang w:val="lt-LT"/>
        </w:rPr>
        <w:t>;</w:t>
      </w:r>
    </w:p>
    <w:p w:rsidR="00700C24" w:rsidRPr="00D45E91" w:rsidRDefault="00700C24" w:rsidP="00CD3D38">
      <w:pPr>
        <w:pStyle w:val="Pagrindinistekstas"/>
        <w:ind w:left="540" w:hanging="540"/>
        <w:rPr>
          <w:szCs w:val="22"/>
          <w:lang w:val="lt-LT"/>
        </w:rPr>
      </w:pPr>
      <w:r w:rsidRPr="00D45E91">
        <w:rPr>
          <w:szCs w:val="22"/>
          <w:lang w:val="lt-LT"/>
        </w:rPr>
        <w:t xml:space="preserve">- </w:t>
      </w:r>
      <w:r w:rsidRPr="00D45E91">
        <w:rPr>
          <w:szCs w:val="22"/>
          <w:lang w:val="lt-LT"/>
        </w:rPr>
        <w:tab/>
      </w:r>
      <w:r w:rsidRPr="00D45E91">
        <w:rPr>
          <w:i w:val="0"/>
          <w:color w:val="000000"/>
          <w:szCs w:val="22"/>
          <w:lang w:val="lt-LT"/>
        </w:rPr>
        <w:t xml:space="preserve">spazmus atleidžiantis poveikis </w:t>
      </w:r>
      <w:r w:rsidRPr="00D45E91">
        <w:rPr>
          <w:rFonts w:ascii="Symbol" w:hAnsi="Symbol" w:cs="Symbol"/>
          <w:i w:val="0"/>
          <w:color w:val="000000"/>
          <w:szCs w:val="22"/>
          <w:lang w:val="lt-LT"/>
        </w:rPr>
        <w:t></w:t>
      </w:r>
      <w:r w:rsidRPr="00D45E91">
        <w:rPr>
          <w:i w:val="0"/>
          <w:color w:val="000000"/>
          <w:szCs w:val="22"/>
          <w:lang w:val="lt-LT"/>
        </w:rPr>
        <w:t xml:space="preserve"> dėl </w:t>
      </w:r>
      <w:proofErr w:type="spellStart"/>
      <w:r w:rsidRPr="00D45E91">
        <w:rPr>
          <w:i w:val="0"/>
          <w:color w:val="000000"/>
          <w:szCs w:val="22"/>
          <w:lang w:val="lt-LT"/>
        </w:rPr>
        <w:t>pektolinarigenino</w:t>
      </w:r>
      <w:proofErr w:type="spellEnd"/>
      <w:r w:rsidRPr="00D45E91">
        <w:rPr>
          <w:i w:val="0"/>
          <w:color w:val="000000"/>
          <w:szCs w:val="22"/>
          <w:lang w:val="lt-LT"/>
        </w:rPr>
        <w:t>;</w:t>
      </w:r>
    </w:p>
    <w:p w:rsidR="00700C24" w:rsidRPr="00D45E91" w:rsidRDefault="00700C24" w:rsidP="00CD3D38">
      <w:pPr>
        <w:pStyle w:val="BodyText21"/>
        <w:tabs>
          <w:tab w:val="clear" w:pos="851"/>
          <w:tab w:val="clear" w:pos="2268"/>
        </w:tabs>
        <w:suppressAutoHyphens/>
        <w:ind w:left="540" w:hanging="540"/>
        <w:jc w:val="left"/>
        <w:rPr>
          <w:sz w:val="22"/>
          <w:szCs w:val="22"/>
        </w:rPr>
      </w:pPr>
      <w:r w:rsidRPr="00D45E91">
        <w:rPr>
          <w:sz w:val="22"/>
          <w:szCs w:val="22"/>
        </w:rPr>
        <w:t xml:space="preserve">- </w:t>
      </w:r>
      <w:r w:rsidRPr="00D45E91">
        <w:rPr>
          <w:sz w:val="22"/>
          <w:szCs w:val="22"/>
        </w:rPr>
        <w:tab/>
      </w:r>
      <w:proofErr w:type="spellStart"/>
      <w:r w:rsidRPr="00D45E91">
        <w:rPr>
          <w:sz w:val="22"/>
          <w:szCs w:val="22"/>
        </w:rPr>
        <w:t>antioksidacinės</w:t>
      </w:r>
      <w:proofErr w:type="spellEnd"/>
      <w:r w:rsidRPr="00D45E91">
        <w:rPr>
          <w:sz w:val="22"/>
          <w:szCs w:val="22"/>
        </w:rPr>
        <w:t xml:space="preserve"> </w:t>
      </w:r>
      <w:r w:rsidRPr="00D45E91">
        <w:rPr>
          <w:rFonts w:ascii="Symbol" w:hAnsi="Symbol" w:cs="Symbol"/>
          <w:sz w:val="22"/>
          <w:szCs w:val="22"/>
        </w:rPr>
        <w:t></w:t>
      </w:r>
      <w:r w:rsidRPr="00D45E91">
        <w:rPr>
          <w:sz w:val="22"/>
          <w:szCs w:val="22"/>
        </w:rPr>
        <w:t xml:space="preserve"> dėl kavos rūgšties, </w:t>
      </w:r>
      <w:proofErr w:type="spellStart"/>
      <w:r w:rsidRPr="00D45E91">
        <w:rPr>
          <w:sz w:val="22"/>
          <w:szCs w:val="22"/>
        </w:rPr>
        <w:t>kvercetino</w:t>
      </w:r>
      <w:proofErr w:type="spellEnd"/>
      <w:r w:rsidRPr="00D45E91">
        <w:rPr>
          <w:sz w:val="22"/>
          <w:szCs w:val="22"/>
        </w:rPr>
        <w:t xml:space="preserve">, </w:t>
      </w:r>
      <w:proofErr w:type="spellStart"/>
      <w:r w:rsidRPr="00D45E91">
        <w:rPr>
          <w:sz w:val="22"/>
          <w:szCs w:val="22"/>
        </w:rPr>
        <w:t>feniletilkofeato</w:t>
      </w:r>
      <w:proofErr w:type="spellEnd"/>
      <w:r w:rsidRPr="00D45E91">
        <w:rPr>
          <w:sz w:val="22"/>
          <w:szCs w:val="22"/>
        </w:rPr>
        <w:t xml:space="preserve">, </w:t>
      </w:r>
      <w:proofErr w:type="spellStart"/>
      <w:r w:rsidRPr="00D45E91">
        <w:rPr>
          <w:sz w:val="22"/>
          <w:szCs w:val="22"/>
        </w:rPr>
        <w:t>kempferolio</w:t>
      </w:r>
      <w:proofErr w:type="spellEnd"/>
      <w:r w:rsidRPr="00D45E91">
        <w:rPr>
          <w:sz w:val="22"/>
          <w:szCs w:val="22"/>
        </w:rPr>
        <w:t xml:space="preserve">, </w:t>
      </w:r>
      <w:proofErr w:type="spellStart"/>
      <w:r w:rsidRPr="00D45E91">
        <w:rPr>
          <w:sz w:val="22"/>
          <w:szCs w:val="22"/>
        </w:rPr>
        <w:t>ferulo</w:t>
      </w:r>
      <w:proofErr w:type="spellEnd"/>
      <w:r w:rsidRPr="00D45E91">
        <w:rPr>
          <w:sz w:val="22"/>
          <w:szCs w:val="22"/>
        </w:rPr>
        <w:t xml:space="preserve"> rūgšties. </w:t>
      </w:r>
    </w:p>
    <w:p w:rsidR="00700C24" w:rsidRPr="00D45E91" w:rsidRDefault="00700C24">
      <w:pPr>
        <w:tabs>
          <w:tab w:val="clear" w:pos="567"/>
        </w:tabs>
        <w:spacing w:line="240" w:lineRule="auto"/>
        <w:jc w:val="both"/>
        <w:rPr>
          <w:szCs w:val="22"/>
          <w:lang w:val="lt-LT"/>
        </w:rPr>
      </w:pPr>
      <w:r w:rsidRPr="00D45E91">
        <w:rPr>
          <w:szCs w:val="22"/>
          <w:lang w:val="lt-LT"/>
        </w:rPr>
        <w:t xml:space="preserve"> </w:t>
      </w: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5.2</w:t>
      </w:r>
      <w:r w:rsidRPr="00D45E91">
        <w:rPr>
          <w:rFonts w:ascii="Times New Roman" w:hAnsi="Times New Roman" w:cs="Times New Roman"/>
          <w:sz w:val="22"/>
          <w:szCs w:val="22"/>
          <w:lang w:val="lt-LT"/>
        </w:rPr>
        <w:tab/>
      </w:r>
      <w:proofErr w:type="spellStart"/>
      <w:r w:rsidRPr="00D45E91">
        <w:rPr>
          <w:rFonts w:ascii="Times New Roman" w:hAnsi="Times New Roman" w:cs="Times New Roman"/>
          <w:sz w:val="22"/>
          <w:szCs w:val="22"/>
          <w:lang w:val="lt-LT"/>
        </w:rPr>
        <w:t>Farmakokinetinės</w:t>
      </w:r>
      <w:proofErr w:type="spellEnd"/>
      <w:r w:rsidRPr="00D45E91">
        <w:rPr>
          <w:rFonts w:ascii="Times New Roman" w:hAnsi="Times New Roman" w:cs="Times New Roman"/>
          <w:sz w:val="22"/>
          <w:szCs w:val="22"/>
          <w:lang w:val="lt-LT"/>
        </w:rPr>
        <w:t xml:space="preserve"> savybės</w:t>
      </w:r>
    </w:p>
    <w:p w:rsidR="00700C24" w:rsidRPr="00D45E91" w:rsidRDefault="00700C24">
      <w:pPr>
        <w:tabs>
          <w:tab w:val="clear" w:pos="567"/>
        </w:tabs>
        <w:spacing w:line="240" w:lineRule="auto"/>
        <w:jc w:val="both"/>
        <w:rPr>
          <w:szCs w:val="22"/>
          <w:lang w:val="lt-LT"/>
        </w:rPr>
      </w:pPr>
    </w:p>
    <w:p w:rsidR="00700C24" w:rsidRPr="00D45E91" w:rsidRDefault="00700C24">
      <w:pPr>
        <w:ind w:right="-142"/>
        <w:jc w:val="both"/>
        <w:rPr>
          <w:szCs w:val="22"/>
          <w:lang w:val="lt-LT"/>
        </w:rPr>
      </w:pPr>
      <w:r w:rsidRPr="00D45E91">
        <w:rPr>
          <w:iCs/>
          <w:color w:val="000000"/>
          <w:szCs w:val="22"/>
          <w:lang w:val="lt-LT"/>
        </w:rPr>
        <w:t xml:space="preserve">Tyrimų nėra atlikta.  </w:t>
      </w:r>
    </w:p>
    <w:p w:rsidR="00700C24" w:rsidRPr="00D45E91" w:rsidRDefault="00700C24">
      <w:pPr>
        <w:pStyle w:val="Antrat4"/>
        <w:rPr>
          <w:rFonts w:ascii="Times New Roman" w:hAnsi="Times New Roman" w:cs="Times New Roman"/>
          <w:b w:val="0"/>
          <w:bCs w:val="0"/>
          <w:sz w:val="22"/>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5.3</w:t>
      </w:r>
      <w:r w:rsidRPr="00D45E91">
        <w:rPr>
          <w:rFonts w:ascii="Times New Roman" w:hAnsi="Times New Roman" w:cs="Times New Roman"/>
          <w:sz w:val="22"/>
          <w:szCs w:val="22"/>
          <w:lang w:val="lt-LT"/>
        </w:rPr>
        <w:tab/>
      </w:r>
      <w:proofErr w:type="spellStart"/>
      <w:r w:rsidRPr="00D45E91">
        <w:rPr>
          <w:rFonts w:ascii="Times New Roman" w:hAnsi="Times New Roman" w:cs="Times New Roman"/>
          <w:sz w:val="22"/>
          <w:szCs w:val="22"/>
          <w:lang w:val="lt-LT"/>
        </w:rPr>
        <w:t>Ikiklinikinių</w:t>
      </w:r>
      <w:proofErr w:type="spellEnd"/>
      <w:r w:rsidRPr="00D45E91">
        <w:rPr>
          <w:rFonts w:ascii="Times New Roman" w:hAnsi="Times New Roman" w:cs="Times New Roman"/>
          <w:sz w:val="22"/>
          <w:szCs w:val="22"/>
          <w:lang w:val="lt-LT"/>
        </w:rPr>
        <w:t xml:space="preserve"> saugumo tyrimų duomenys</w:t>
      </w:r>
    </w:p>
    <w:p w:rsidR="00700C24" w:rsidRPr="00D45E91" w:rsidRDefault="00700C24">
      <w:pPr>
        <w:tabs>
          <w:tab w:val="clear" w:pos="567"/>
        </w:tabs>
        <w:spacing w:line="240" w:lineRule="auto"/>
        <w:jc w:val="both"/>
        <w:rPr>
          <w:szCs w:val="22"/>
          <w:lang w:val="lt-LT"/>
        </w:rPr>
      </w:pPr>
    </w:p>
    <w:p w:rsidR="00700C24" w:rsidRPr="00D45E91" w:rsidRDefault="00700C24">
      <w:pPr>
        <w:tabs>
          <w:tab w:val="clear" w:pos="567"/>
        </w:tabs>
        <w:spacing w:line="240" w:lineRule="auto"/>
        <w:jc w:val="both"/>
        <w:rPr>
          <w:szCs w:val="22"/>
          <w:lang w:val="lt-LT"/>
        </w:rPr>
      </w:pPr>
      <w:r w:rsidRPr="00D45E91">
        <w:rPr>
          <w:szCs w:val="22"/>
          <w:lang w:val="lt-LT"/>
        </w:rPr>
        <w:t>Nėra.</w:t>
      </w:r>
    </w:p>
    <w:p w:rsidR="00700C24" w:rsidRPr="00D45E91" w:rsidRDefault="00700C24">
      <w:pPr>
        <w:tabs>
          <w:tab w:val="clear" w:pos="567"/>
        </w:tabs>
        <w:spacing w:line="240" w:lineRule="auto"/>
        <w:jc w:val="both"/>
        <w:rPr>
          <w:szCs w:val="22"/>
          <w:lang w:val="lt-LT"/>
        </w:rPr>
      </w:pPr>
    </w:p>
    <w:p w:rsidR="00700C24" w:rsidRPr="00D45E91" w:rsidRDefault="00700C24">
      <w:pPr>
        <w:tabs>
          <w:tab w:val="clear" w:pos="567"/>
        </w:tabs>
        <w:spacing w:line="240" w:lineRule="auto"/>
        <w:jc w:val="both"/>
        <w:rPr>
          <w:szCs w:val="22"/>
          <w:lang w:val="lt-LT"/>
        </w:rPr>
      </w:pPr>
    </w:p>
    <w:p w:rsidR="00700C24" w:rsidRPr="00D45E91" w:rsidRDefault="00700C24">
      <w:pPr>
        <w:pStyle w:val="Antrat3"/>
        <w:spacing w:before="0" w:after="0" w:line="240" w:lineRule="auto"/>
        <w:jc w:val="both"/>
        <w:rPr>
          <w:sz w:val="22"/>
          <w:szCs w:val="22"/>
          <w:lang w:val="lt-LT"/>
        </w:rPr>
      </w:pPr>
      <w:r w:rsidRPr="00D45E91">
        <w:rPr>
          <w:rFonts w:ascii="Times New Roman" w:hAnsi="Times New Roman" w:cs="Times New Roman"/>
          <w:sz w:val="22"/>
          <w:szCs w:val="22"/>
          <w:lang w:val="lt-LT"/>
        </w:rPr>
        <w:t>6.</w:t>
      </w:r>
      <w:r w:rsidRPr="00D45E91">
        <w:rPr>
          <w:rFonts w:ascii="Times New Roman" w:hAnsi="Times New Roman" w:cs="Times New Roman"/>
          <w:sz w:val="22"/>
          <w:szCs w:val="22"/>
          <w:lang w:val="lt-LT"/>
        </w:rPr>
        <w:tab/>
        <w:t>FARMACINĖ INFORMACIJA</w:t>
      </w:r>
    </w:p>
    <w:p w:rsidR="00700C24" w:rsidRPr="00D45E91" w:rsidRDefault="00700C24">
      <w:pPr>
        <w:tabs>
          <w:tab w:val="clear" w:pos="567"/>
        </w:tabs>
        <w:spacing w:line="240" w:lineRule="auto"/>
        <w:jc w:val="both"/>
        <w:rPr>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6.1</w:t>
      </w:r>
      <w:r w:rsidRPr="00D45E91">
        <w:rPr>
          <w:rFonts w:ascii="Times New Roman" w:hAnsi="Times New Roman" w:cs="Times New Roman"/>
          <w:sz w:val="22"/>
          <w:szCs w:val="22"/>
          <w:lang w:val="lt-LT"/>
        </w:rPr>
        <w:tab/>
        <w:t>Pagalbinių medžiagų sąrašas</w:t>
      </w:r>
    </w:p>
    <w:p w:rsidR="00700C24" w:rsidRPr="00D45E91" w:rsidRDefault="00700C24">
      <w:pPr>
        <w:tabs>
          <w:tab w:val="clear" w:pos="567"/>
        </w:tabs>
        <w:spacing w:line="240" w:lineRule="auto"/>
        <w:jc w:val="both"/>
        <w:rPr>
          <w:szCs w:val="22"/>
          <w:lang w:val="lt-LT"/>
        </w:rPr>
      </w:pPr>
    </w:p>
    <w:p w:rsidR="00700C24" w:rsidRPr="00D45E91" w:rsidRDefault="00700C24">
      <w:pPr>
        <w:pStyle w:val="Pagrindinistekstas"/>
        <w:ind w:left="540" w:hanging="540"/>
        <w:jc w:val="both"/>
        <w:rPr>
          <w:i w:val="0"/>
          <w:color w:val="000000"/>
          <w:szCs w:val="22"/>
          <w:lang w:val="lt-LT"/>
        </w:rPr>
      </w:pPr>
      <w:r w:rsidRPr="00D45E91">
        <w:rPr>
          <w:i w:val="0"/>
          <w:color w:val="000000"/>
          <w:szCs w:val="22"/>
          <w:lang w:val="lt-LT"/>
        </w:rPr>
        <w:t>Etanolis (96 %),</w:t>
      </w:r>
    </w:p>
    <w:p w:rsidR="00700C24" w:rsidRPr="00D45E91" w:rsidRDefault="00700C24">
      <w:pPr>
        <w:pStyle w:val="Pagrindinistekstas"/>
        <w:ind w:left="540" w:hanging="540"/>
        <w:jc w:val="both"/>
        <w:rPr>
          <w:szCs w:val="22"/>
          <w:lang w:val="lt-LT"/>
        </w:rPr>
      </w:pPr>
      <w:r w:rsidRPr="00D45E91">
        <w:rPr>
          <w:i w:val="0"/>
          <w:color w:val="000000"/>
          <w:szCs w:val="22"/>
          <w:lang w:val="lt-LT"/>
        </w:rPr>
        <w:t>Išgrynintas vanduo.</w:t>
      </w:r>
    </w:p>
    <w:p w:rsidR="00700C24" w:rsidRPr="00D45E91" w:rsidRDefault="00700C24">
      <w:pPr>
        <w:tabs>
          <w:tab w:val="clear" w:pos="567"/>
        </w:tabs>
        <w:spacing w:line="240" w:lineRule="auto"/>
        <w:jc w:val="both"/>
        <w:rPr>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6.2</w:t>
      </w:r>
      <w:r w:rsidRPr="00D45E91">
        <w:rPr>
          <w:rFonts w:ascii="Times New Roman" w:hAnsi="Times New Roman" w:cs="Times New Roman"/>
          <w:sz w:val="22"/>
          <w:szCs w:val="22"/>
          <w:lang w:val="lt-LT"/>
        </w:rPr>
        <w:tab/>
        <w:t>Nesuderinamumas</w:t>
      </w:r>
    </w:p>
    <w:p w:rsidR="00700C24" w:rsidRPr="00D45E91" w:rsidRDefault="00700C24">
      <w:pPr>
        <w:tabs>
          <w:tab w:val="clear" w:pos="567"/>
        </w:tabs>
        <w:spacing w:line="240" w:lineRule="auto"/>
        <w:jc w:val="both"/>
        <w:rPr>
          <w:szCs w:val="22"/>
          <w:lang w:val="lt-LT"/>
        </w:rPr>
      </w:pPr>
    </w:p>
    <w:p w:rsidR="00700C24" w:rsidRPr="00D45E91" w:rsidRDefault="00700C24">
      <w:pPr>
        <w:tabs>
          <w:tab w:val="clear" w:pos="567"/>
        </w:tabs>
        <w:spacing w:line="240" w:lineRule="auto"/>
        <w:jc w:val="both"/>
        <w:rPr>
          <w:szCs w:val="22"/>
          <w:lang w:val="lt-LT"/>
        </w:rPr>
      </w:pPr>
      <w:r w:rsidRPr="00D45E91">
        <w:rPr>
          <w:szCs w:val="22"/>
          <w:lang w:val="lt-LT"/>
        </w:rPr>
        <w:t>Duomenys nebūtini.</w:t>
      </w:r>
    </w:p>
    <w:p w:rsidR="00700C24" w:rsidRPr="00D45E91" w:rsidRDefault="00700C24">
      <w:pPr>
        <w:tabs>
          <w:tab w:val="clear" w:pos="567"/>
        </w:tabs>
        <w:spacing w:line="240" w:lineRule="auto"/>
        <w:jc w:val="both"/>
        <w:rPr>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6.3</w:t>
      </w:r>
      <w:r w:rsidRPr="00D45E91">
        <w:rPr>
          <w:rFonts w:ascii="Times New Roman" w:hAnsi="Times New Roman" w:cs="Times New Roman"/>
          <w:sz w:val="22"/>
          <w:szCs w:val="22"/>
          <w:lang w:val="lt-LT"/>
        </w:rPr>
        <w:tab/>
        <w:t>Tinkamumo laikas</w:t>
      </w:r>
    </w:p>
    <w:p w:rsidR="00700C24" w:rsidRPr="00D45E91" w:rsidRDefault="00700C24">
      <w:pPr>
        <w:tabs>
          <w:tab w:val="clear" w:pos="567"/>
        </w:tabs>
        <w:spacing w:line="240" w:lineRule="auto"/>
        <w:jc w:val="both"/>
        <w:rPr>
          <w:szCs w:val="22"/>
          <w:lang w:val="lt-LT"/>
        </w:rPr>
      </w:pPr>
    </w:p>
    <w:p w:rsidR="00700C24" w:rsidRPr="00D45E91" w:rsidRDefault="00700C24">
      <w:pPr>
        <w:tabs>
          <w:tab w:val="clear" w:pos="567"/>
        </w:tabs>
        <w:spacing w:line="240" w:lineRule="auto"/>
        <w:jc w:val="both"/>
        <w:rPr>
          <w:szCs w:val="22"/>
          <w:lang w:val="lt-LT"/>
        </w:rPr>
      </w:pPr>
      <w:r w:rsidRPr="00D45E91">
        <w:rPr>
          <w:szCs w:val="22"/>
          <w:lang w:val="lt-LT"/>
        </w:rPr>
        <w:t xml:space="preserve"> 30 mėnesių </w:t>
      </w:r>
    </w:p>
    <w:p w:rsidR="00700C24" w:rsidRPr="00D45E91" w:rsidRDefault="00700C24">
      <w:pPr>
        <w:tabs>
          <w:tab w:val="clear" w:pos="567"/>
        </w:tabs>
        <w:spacing w:line="240" w:lineRule="auto"/>
        <w:jc w:val="both"/>
        <w:rPr>
          <w:szCs w:val="22"/>
          <w:lang w:val="lt-LT"/>
        </w:rPr>
      </w:pP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6.4</w:t>
      </w:r>
      <w:r w:rsidRPr="00D45E91">
        <w:rPr>
          <w:rFonts w:ascii="Times New Roman" w:hAnsi="Times New Roman" w:cs="Times New Roman"/>
          <w:sz w:val="22"/>
          <w:szCs w:val="22"/>
          <w:lang w:val="lt-LT"/>
        </w:rPr>
        <w:tab/>
        <w:t>Specialios laikymo sąlygos</w:t>
      </w:r>
    </w:p>
    <w:p w:rsidR="00700C24" w:rsidRPr="00D45E91" w:rsidRDefault="00700C24">
      <w:pPr>
        <w:tabs>
          <w:tab w:val="clear" w:pos="567"/>
        </w:tabs>
        <w:spacing w:line="240" w:lineRule="auto"/>
        <w:jc w:val="both"/>
        <w:rPr>
          <w:szCs w:val="22"/>
          <w:lang w:val="lt-LT"/>
        </w:rPr>
      </w:pPr>
    </w:p>
    <w:p w:rsidR="00700C24" w:rsidRPr="00D45E91" w:rsidRDefault="00700C24" w:rsidP="00CD3D38">
      <w:pPr>
        <w:pStyle w:val="Pagrindinistekstas"/>
        <w:rPr>
          <w:i w:val="0"/>
          <w:color w:val="000000"/>
          <w:szCs w:val="22"/>
          <w:lang w:val="lt-LT"/>
        </w:rPr>
      </w:pPr>
      <w:r w:rsidRPr="00D45E91">
        <w:rPr>
          <w:i w:val="0"/>
          <w:color w:val="000000"/>
          <w:szCs w:val="22"/>
          <w:lang w:val="lt-LT"/>
        </w:rPr>
        <w:t>Laikyti ne aukštesnėje kaip 25 °C temperatūroje.</w:t>
      </w:r>
    </w:p>
    <w:p w:rsidR="00700C24" w:rsidRPr="00D45E91" w:rsidRDefault="00700C24" w:rsidP="00CD3D38">
      <w:pPr>
        <w:pStyle w:val="Pagrindinistekstas"/>
        <w:rPr>
          <w:i w:val="0"/>
          <w:color w:val="000000"/>
          <w:szCs w:val="22"/>
          <w:lang w:val="lt-LT"/>
        </w:rPr>
      </w:pPr>
      <w:r w:rsidRPr="00D45E91">
        <w:rPr>
          <w:i w:val="0"/>
          <w:color w:val="000000"/>
          <w:szCs w:val="22"/>
          <w:lang w:val="lt-LT"/>
        </w:rPr>
        <w:t xml:space="preserve">Buteliuką laikyti išorinėje dėžutėje, kad preparatas būtų apsaugotas nuo šviesos. Buteliuką laikyti sandarų. </w:t>
      </w:r>
    </w:p>
    <w:p w:rsidR="00700C24" w:rsidRPr="00D45E91" w:rsidRDefault="00700C24" w:rsidP="00CD3D38">
      <w:pPr>
        <w:tabs>
          <w:tab w:val="clear" w:pos="567"/>
        </w:tabs>
        <w:spacing w:line="240" w:lineRule="auto"/>
        <w:rPr>
          <w:color w:val="000000"/>
          <w:szCs w:val="22"/>
          <w:lang w:val="lt-LT"/>
        </w:rPr>
      </w:pPr>
    </w:p>
    <w:p w:rsidR="00700C24" w:rsidRPr="00D45E91" w:rsidRDefault="00700C24" w:rsidP="00CD3D38">
      <w:pPr>
        <w:pStyle w:val="Antrat4"/>
        <w:jc w:val="left"/>
        <w:rPr>
          <w:sz w:val="22"/>
          <w:szCs w:val="22"/>
          <w:lang w:val="lt-LT"/>
        </w:rPr>
      </w:pPr>
      <w:r w:rsidRPr="00D45E91">
        <w:rPr>
          <w:rFonts w:ascii="Times New Roman" w:hAnsi="Times New Roman" w:cs="Times New Roman"/>
          <w:sz w:val="22"/>
          <w:szCs w:val="22"/>
          <w:lang w:val="lt-LT"/>
        </w:rPr>
        <w:t>6.5</w:t>
      </w:r>
      <w:r w:rsidRPr="00D45E91">
        <w:rPr>
          <w:rFonts w:ascii="Times New Roman" w:hAnsi="Times New Roman" w:cs="Times New Roman"/>
          <w:sz w:val="22"/>
          <w:szCs w:val="22"/>
          <w:lang w:val="lt-LT"/>
        </w:rPr>
        <w:tab/>
      </w:r>
      <w:proofErr w:type="spellStart"/>
      <w:r w:rsidRPr="00D45E91">
        <w:rPr>
          <w:rFonts w:ascii="Times New Roman" w:hAnsi="Times New Roman" w:cs="Times New Roman"/>
          <w:sz w:val="22"/>
          <w:szCs w:val="22"/>
          <w:lang w:val="lt-LT"/>
        </w:rPr>
        <w:t>Talpyklės</w:t>
      </w:r>
      <w:proofErr w:type="spellEnd"/>
      <w:r w:rsidRPr="00D45E91">
        <w:rPr>
          <w:rFonts w:ascii="Times New Roman" w:hAnsi="Times New Roman" w:cs="Times New Roman"/>
          <w:sz w:val="22"/>
          <w:szCs w:val="22"/>
          <w:lang w:val="lt-LT"/>
        </w:rPr>
        <w:t xml:space="preserve"> pobūdis ir jos turinys</w:t>
      </w:r>
      <w:r w:rsidRPr="00D45E91">
        <w:rPr>
          <w:rFonts w:ascii="Times New Roman" w:hAnsi="Times New Roman" w:cs="Times New Roman"/>
          <w:bCs w:val="0"/>
          <w:sz w:val="22"/>
          <w:szCs w:val="22"/>
          <w:lang w:val="lt-LT"/>
        </w:rPr>
        <w:t xml:space="preserve">  </w:t>
      </w:r>
    </w:p>
    <w:p w:rsidR="00700C24" w:rsidRPr="00D45E91" w:rsidRDefault="00700C24" w:rsidP="00CD3D38">
      <w:pPr>
        <w:tabs>
          <w:tab w:val="clear" w:pos="567"/>
        </w:tabs>
        <w:spacing w:line="240" w:lineRule="auto"/>
        <w:rPr>
          <w:szCs w:val="22"/>
          <w:lang w:val="lt-LT"/>
        </w:rPr>
      </w:pPr>
    </w:p>
    <w:p w:rsidR="00700C24" w:rsidRPr="00D45E91" w:rsidRDefault="00700C24" w:rsidP="00CD3D38">
      <w:pPr>
        <w:tabs>
          <w:tab w:val="clear" w:pos="567"/>
        </w:tabs>
        <w:spacing w:line="240" w:lineRule="auto"/>
        <w:rPr>
          <w:szCs w:val="22"/>
          <w:lang w:val="lt-LT"/>
        </w:rPr>
      </w:pPr>
      <w:r w:rsidRPr="00D45E91">
        <w:rPr>
          <w:szCs w:val="22"/>
          <w:lang w:val="lt-LT"/>
        </w:rPr>
        <w:t xml:space="preserve">Tamsaus stiklo (III tipo) buteliukas, užsuktas plastikiniu (HDPE) kamšteliu su apsauginiu žiedu. Buteliuke yra 30 ml burnos gleivinės ar gerklų ir ryklės tirpalo. </w:t>
      </w:r>
    </w:p>
    <w:p w:rsidR="00700C24" w:rsidRPr="00D45E91" w:rsidRDefault="00700C24" w:rsidP="00CD3D38">
      <w:pPr>
        <w:tabs>
          <w:tab w:val="clear" w:pos="567"/>
        </w:tabs>
        <w:spacing w:line="240" w:lineRule="auto"/>
        <w:rPr>
          <w:szCs w:val="22"/>
          <w:lang w:val="lt-LT"/>
        </w:rPr>
      </w:pPr>
    </w:p>
    <w:p w:rsidR="00700C24" w:rsidRPr="00D45E91" w:rsidRDefault="00700C24" w:rsidP="00CD3D38">
      <w:pPr>
        <w:pStyle w:val="Antrat4"/>
        <w:jc w:val="left"/>
        <w:rPr>
          <w:sz w:val="22"/>
          <w:szCs w:val="22"/>
          <w:u w:val="single"/>
          <w:lang w:val="lt-LT"/>
        </w:rPr>
      </w:pPr>
      <w:bookmarkStart w:id="0" w:name="OLE_LINK1"/>
      <w:r w:rsidRPr="00D45E91">
        <w:rPr>
          <w:rFonts w:ascii="Times New Roman" w:hAnsi="Times New Roman" w:cs="Times New Roman"/>
          <w:sz w:val="22"/>
          <w:szCs w:val="22"/>
          <w:lang w:val="lt-LT"/>
        </w:rPr>
        <w:t>6.6</w:t>
      </w:r>
      <w:r w:rsidRPr="00D45E91">
        <w:rPr>
          <w:rFonts w:ascii="Times New Roman" w:hAnsi="Times New Roman" w:cs="Times New Roman"/>
          <w:sz w:val="22"/>
          <w:szCs w:val="22"/>
          <w:lang w:val="lt-LT"/>
        </w:rPr>
        <w:tab/>
        <w:t xml:space="preserve">Specialūs reikalavimai atliekoms tvarkyti  </w:t>
      </w:r>
    </w:p>
    <w:bookmarkEnd w:id="0"/>
    <w:p w:rsidR="00700C24" w:rsidRPr="00D45E91" w:rsidRDefault="00700C24" w:rsidP="00CD3D38">
      <w:pPr>
        <w:tabs>
          <w:tab w:val="clear" w:pos="567"/>
        </w:tabs>
        <w:spacing w:line="240" w:lineRule="auto"/>
        <w:rPr>
          <w:szCs w:val="22"/>
          <w:u w:val="single"/>
          <w:lang w:val="lt-LT"/>
        </w:rPr>
      </w:pPr>
    </w:p>
    <w:p w:rsidR="00700C24" w:rsidRPr="00D45E91" w:rsidRDefault="00700C24" w:rsidP="00CD3D38">
      <w:pPr>
        <w:tabs>
          <w:tab w:val="clear" w:pos="567"/>
        </w:tabs>
        <w:spacing w:line="240" w:lineRule="auto"/>
        <w:rPr>
          <w:szCs w:val="22"/>
          <w:lang w:val="lt-LT"/>
        </w:rPr>
      </w:pPr>
      <w:r w:rsidRPr="00D45E91">
        <w:rPr>
          <w:szCs w:val="22"/>
          <w:lang w:val="lt-LT"/>
        </w:rPr>
        <w:t>Specialių reikalavimų nėra.</w:t>
      </w:r>
    </w:p>
    <w:p w:rsidR="00700C24" w:rsidRPr="00D45E91" w:rsidRDefault="00700C24" w:rsidP="00CD3D38">
      <w:pPr>
        <w:tabs>
          <w:tab w:val="clear" w:pos="567"/>
        </w:tabs>
        <w:spacing w:line="240" w:lineRule="auto"/>
        <w:rPr>
          <w:szCs w:val="22"/>
          <w:lang w:val="lt-LT"/>
        </w:rPr>
      </w:pPr>
      <w:r w:rsidRPr="00D45E91">
        <w:rPr>
          <w:szCs w:val="22"/>
          <w:lang w:val="lt-LT"/>
        </w:rPr>
        <w:t xml:space="preserve"> </w:t>
      </w:r>
    </w:p>
    <w:p w:rsidR="00700C24" w:rsidRPr="00D45E91" w:rsidRDefault="00700C24" w:rsidP="00CD3D38">
      <w:pPr>
        <w:tabs>
          <w:tab w:val="clear" w:pos="567"/>
        </w:tabs>
        <w:spacing w:line="240" w:lineRule="auto"/>
        <w:rPr>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7.</w:t>
      </w:r>
      <w:r w:rsidRPr="00D45E91">
        <w:rPr>
          <w:rFonts w:ascii="Times New Roman" w:hAnsi="Times New Roman" w:cs="Times New Roman"/>
          <w:sz w:val="22"/>
          <w:szCs w:val="22"/>
          <w:lang w:val="lt-LT"/>
        </w:rPr>
        <w:tab/>
        <w:t>REGISTRUOTOJAS</w:t>
      </w:r>
    </w:p>
    <w:p w:rsidR="00700C24" w:rsidRPr="00D45E91" w:rsidRDefault="00700C24" w:rsidP="00CD3D38">
      <w:pPr>
        <w:tabs>
          <w:tab w:val="clear" w:pos="567"/>
        </w:tabs>
        <w:spacing w:line="240" w:lineRule="auto"/>
        <w:rPr>
          <w:szCs w:val="22"/>
          <w:lang w:val="lt-LT"/>
        </w:rPr>
      </w:pPr>
    </w:p>
    <w:p w:rsidR="00700C24" w:rsidRPr="00D45E91" w:rsidRDefault="00700C24" w:rsidP="00CD3D38">
      <w:pPr>
        <w:tabs>
          <w:tab w:val="clear" w:pos="567"/>
        </w:tabs>
        <w:spacing w:line="240" w:lineRule="auto"/>
        <w:rPr>
          <w:rStyle w:val="Hipersaitas"/>
          <w:color w:val="000000"/>
          <w:szCs w:val="22"/>
          <w:u w:val="none"/>
          <w:lang w:val="lt-LT"/>
        </w:rPr>
      </w:pPr>
      <w:r w:rsidRPr="00D45E91">
        <w:rPr>
          <w:rStyle w:val="Hipersaitas"/>
          <w:color w:val="000000"/>
          <w:szCs w:val="22"/>
          <w:u w:val="none"/>
          <w:lang w:val="lt-LT"/>
        </w:rPr>
        <w:t>UAB „</w:t>
      </w:r>
      <w:proofErr w:type="spellStart"/>
      <w:r w:rsidRPr="00D45E91">
        <w:rPr>
          <w:rStyle w:val="Hipersaitas"/>
          <w:color w:val="000000"/>
          <w:szCs w:val="22"/>
          <w:u w:val="none"/>
          <w:lang w:val="lt-LT"/>
        </w:rPr>
        <w:t>Medicata</w:t>
      </w:r>
      <w:proofErr w:type="spellEnd"/>
      <w:r w:rsidRPr="00D45E91">
        <w:rPr>
          <w:rStyle w:val="Hipersaitas"/>
          <w:color w:val="000000"/>
          <w:szCs w:val="22"/>
          <w:u w:val="none"/>
          <w:lang w:val="lt-LT"/>
        </w:rPr>
        <w:t xml:space="preserve"> </w:t>
      </w:r>
      <w:proofErr w:type="spellStart"/>
      <w:r w:rsidRPr="00D45E91">
        <w:rPr>
          <w:rStyle w:val="Hipersaitas"/>
          <w:color w:val="000000"/>
          <w:szCs w:val="22"/>
          <w:u w:val="none"/>
          <w:lang w:val="lt-LT"/>
        </w:rPr>
        <w:t>Filia</w:t>
      </w:r>
      <w:proofErr w:type="spellEnd"/>
      <w:r w:rsidRPr="00D45E91">
        <w:rPr>
          <w:rStyle w:val="Hipersaitas"/>
          <w:color w:val="000000"/>
          <w:szCs w:val="22"/>
          <w:u w:val="none"/>
          <w:lang w:val="lt-LT"/>
        </w:rPr>
        <w:t>“</w:t>
      </w:r>
    </w:p>
    <w:p w:rsidR="00700C24" w:rsidRPr="00D45E91" w:rsidRDefault="00700C24" w:rsidP="00CD3D38">
      <w:pPr>
        <w:tabs>
          <w:tab w:val="clear" w:pos="567"/>
        </w:tabs>
        <w:spacing w:line="240" w:lineRule="auto"/>
        <w:rPr>
          <w:rStyle w:val="Hipersaitas"/>
          <w:color w:val="000000"/>
          <w:szCs w:val="22"/>
          <w:u w:val="none"/>
          <w:lang w:val="lt-LT"/>
        </w:rPr>
      </w:pPr>
      <w:r w:rsidRPr="00D45E91">
        <w:rPr>
          <w:rStyle w:val="Hipersaitas"/>
          <w:color w:val="000000"/>
          <w:szCs w:val="22"/>
          <w:u w:val="none"/>
          <w:lang w:val="lt-LT"/>
        </w:rPr>
        <w:t>Žarijų g. 2B</w:t>
      </w:r>
    </w:p>
    <w:p w:rsidR="00700C24" w:rsidRPr="00D45E91" w:rsidRDefault="00700C24" w:rsidP="00CD3D38">
      <w:pPr>
        <w:tabs>
          <w:tab w:val="clear" w:pos="567"/>
        </w:tabs>
        <w:spacing w:line="240" w:lineRule="auto"/>
        <w:rPr>
          <w:rStyle w:val="Hipersaitas"/>
          <w:color w:val="000000"/>
          <w:szCs w:val="22"/>
          <w:u w:val="none"/>
          <w:lang w:val="lt-LT"/>
        </w:rPr>
      </w:pPr>
      <w:r w:rsidRPr="00D45E91">
        <w:rPr>
          <w:rStyle w:val="Hipersaitas"/>
          <w:color w:val="000000"/>
          <w:szCs w:val="22"/>
          <w:u w:val="none"/>
          <w:lang w:val="lt-LT"/>
        </w:rPr>
        <w:t>LT-02300, Vilnius</w:t>
      </w:r>
    </w:p>
    <w:p w:rsidR="00700C24" w:rsidRPr="00D45E91" w:rsidRDefault="00700C24" w:rsidP="00CD3D38">
      <w:pPr>
        <w:tabs>
          <w:tab w:val="clear" w:pos="567"/>
        </w:tabs>
        <w:spacing w:line="240" w:lineRule="auto"/>
        <w:rPr>
          <w:rStyle w:val="Hipersaitas"/>
          <w:color w:val="000000"/>
          <w:szCs w:val="22"/>
          <w:u w:val="none"/>
          <w:lang w:val="lt-LT"/>
        </w:rPr>
      </w:pPr>
      <w:r w:rsidRPr="00D45E91">
        <w:rPr>
          <w:rStyle w:val="Hipersaitas"/>
          <w:color w:val="000000"/>
          <w:szCs w:val="22"/>
          <w:u w:val="none"/>
          <w:lang w:val="lt-LT"/>
        </w:rPr>
        <w:t>Lietuva</w:t>
      </w:r>
    </w:p>
    <w:p w:rsidR="00700C24" w:rsidRPr="00D45E91" w:rsidRDefault="00700C24" w:rsidP="00CD3D38">
      <w:pPr>
        <w:pStyle w:val="BTEMEASMCA"/>
        <w:rPr>
          <w:rStyle w:val="Hipersaitas"/>
          <w:sz w:val="22"/>
          <w:szCs w:val="22"/>
          <w:lang w:val="lt-LT"/>
        </w:rPr>
      </w:pPr>
      <w:r w:rsidRPr="00D45E91">
        <w:rPr>
          <w:rStyle w:val="Hipersaitas"/>
          <w:color w:val="000000"/>
          <w:sz w:val="22"/>
          <w:szCs w:val="22"/>
          <w:u w:val="none"/>
          <w:lang w:val="lt-LT"/>
        </w:rPr>
        <w:t>+370 52640944</w:t>
      </w:r>
    </w:p>
    <w:p w:rsidR="00700C24" w:rsidRPr="00D45E91" w:rsidRDefault="00700C24" w:rsidP="00CD3D38">
      <w:pPr>
        <w:pStyle w:val="BTEMEASMCA"/>
        <w:rPr>
          <w:sz w:val="22"/>
          <w:szCs w:val="22"/>
          <w:lang w:val="lt-LT"/>
        </w:rPr>
      </w:pPr>
      <w:r w:rsidRPr="00D45E91">
        <w:rPr>
          <w:rStyle w:val="Hipersaitas"/>
          <w:sz w:val="22"/>
          <w:szCs w:val="22"/>
          <w:lang w:val="lt-LT"/>
        </w:rPr>
        <w:t xml:space="preserve">El. paštas: </w:t>
      </w:r>
      <w:hyperlink r:id="rId8" w:history="1">
        <w:r w:rsidRPr="00D45E91">
          <w:rPr>
            <w:rStyle w:val="Hipersaitas"/>
            <w:sz w:val="22"/>
            <w:szCs w:val="22"/>
            <w:lang w:val="lt-LT"/>
          </w:rPr>
          <w:t>medicata@gmail.com</w:t>
        </w:r>
      </w:hyperlink>
    </w:p>
    <w:p w:rsidR="00700C24" w:rsidRPr="00D45E91" w:rsidRDefault="00700C24">
      <w:pPr>
        <w:tabs>
          <w:tab w:val="clear" w:pos="567"/>
        </w:tabs>
        <w:spacing w:line="240" w:lineRule="auto"/>
        <w:jc w:val="both"/>
        <w:rPr>
          <w:szCs w:val="22"/>
          <w:lang w:val="lt-LT"/>
        </w:rPr>
      </w:pPr>
    </w:p>
    <w:p w:rsidR="00700C24" w:rsidRPr="00D45E91" w:rsidRDefault="00700C24">
      <w:pPr>
        <w:tabs>
          <w:tab w:val="clear" w:pos="567"/>
        </w:tabs>
        <w:spacing w:line="240" w:lineRule="auto"/>
        <w:jc w:val="both"/>
        <w:rPr>
          <w:szCs w:val="22"/>
          <w:lang w:val="lt-LT"/>
        </w:rPr>
      </w:pPr>
    </w:p>
    <w:p w:rsidR="00700C24" w:rsidRPr="00D45E91" w:rsidRDefault="00700C24">
      <w:pPr>
        <w:pStyle w:val="Antrat3"/>
        <w:spacing w:before="0" w:after="0" w:line="240" w:lineRule="auto"/>
        <w:jc w:val="both"/>
        <w:rPr>
          <w:sz w:val="22"/>
          <w:szCs w:val="22"/>
          <w:lang w:val="lt-LT"/>
        </w:rPr>
      </w:pPr>
      <w:r w:rsidRPr="00D45E91">
        <w:rPr>
          <w:rFonts w:ascii="Times New Roman" w:hAnsi="Times New Roman" w:cs="Times New Roman"/>
          <w:sz w:val="22"/>
          <w:szCs w:val="22"/>
          <w:lang w:val="lt-LT"/>
        </w:rPr>
        <w:t>8.</w:t>
      </w:r>
      <w:r w:rsidRPr="00D45E91">
        <w:rPr>
          <w:rFonts w:ascii="Times New Roman" w:hAnsi="Times New Roman" w:cs="Times New Roman"/>
          <w:sz w:val="22"/>
          <w:szCs w:val="22"/>
          <w:lang w:val="lt-LT"/>
        </w:rPr>
        <w:tab/>
        <w:t xml:space="preserve">REGISTRACIJOS PAŽYMĖJIMO NUMERIS (-IAI) </w:t>
      </w:r>
    </w:p>
    <w:p w:rsidR="00700C24" w:rsidRPr="00D45E91" w:rsidRDefault="00700C24">
      <w:pPr>
        <w:tabs>
          <w:tab w:val="clear" w:pos="567"/>
        </w:tabs>
        <w:spacing w:line="240" w:lineRule="auto"/>
        <w:jc w:val="both"/>
        <w:rPr>
          <w:szCs w:val="22"/>
          <w:lang w:val="lt-LT"/>
        </w:rPr>
      </w:pPr>
    </w:p>
    <w:p w:rsidR="00700C24" w:rsidRPr="00D45E91" w:rsidRDefault="00700C24">
      <w:pPr>
        <w:pStyle w:val="TableContents"/>
        <w:snapToGrid w:val="0"/>
        <w:jc w:val="both"/>
        <w:rPr>
          <w:rFonts w:eastAsia="Times New Roman" w:cs="Arial"/>
          <w:i w:val="0"/>
          <w:color w:val="auto"/>
          <w:szCs w:val="22"/>
          <w:lang w:val="lt-LT"/>
        </w:rPr>
      </w:pPr>
      <w:r w:rsidRPr="00D45E91">
        <w:rPr>
          <w:rFonts w:eastAsia="Times New Roman" w:cs="Arial"/>
          <w:i w:val="0"/>
          <w:color w:val="auto"/>
          <w:szCs w:val="22"/>
          <w:lang w:val="lt-LT"/>
        </w:rPr>
        <w:t>LT/1/01/2989/001</w:t>
      </w:r>
    </w:p>
    <w:p w:rsidR="00BE3D22" w:rsidRPr="00D45E91" w:rsidRDefault="00BE3D22">
      <w:pPr>
        <w:pStyle w:val="TableContents"/>
        <w:snapToGrid w:val="0"/>
        <w:jc w:val="both"/>
        <w:rPr>
          <w:szCs w:val="22"/>
          <w:lang w:val="lt-LT"/>
        </w:rPr>
      </w:pPr>
    </w:p>
    <w:p w:rsidR="00700C24" w:rsidRPr="00D45E91" w:rsidRDefault="00700C24">
      <w:pPr>
        <w:pStyle w:val="Antrat3"/>
        <w:spacing w:before="0" w:after="0" w:line="240" w:lineRule="auto"/>
        <w:jc w:val="both"/>
        <w:rPr>
          <w:rFonts w:ascii="Times New Roman" w:hAnsi="Times New Roman" w:cs="Times New Roman"/>
          <w:sz w:val="22"/>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9.</w:t>
      </w:r>
      <w:r w:rsidRPr="00D45E91">
        <w:rPr>
          <w:rFonts w:ascii="Times New Roman" w:hAnsi="Times New Roman" w:cs="Times New Roman"/>
          <w:sz w:val="22"/>
          <w:szCs w:val="22"/>
          <w:lang w:val="lt-LT"/>
        </w:rPr>
        <w:tab/>
        <w:t>REGISTRAVIMO / PERREGISTRAVIMO DATA</w:t>
      </w:r>
    </w:p>
    <w:p w:rsidR="00700C24" w:rsidRPr="00D45E91" w:rsidRDefault="00700C24" w:rsidP="00CD3D38">
      <w:pPr>
        <w:tabs>
          <w:tab w:val="clear" w:pos="567"/>
        </w:tabs>
        <w:spacing w:line="240" w:lineRule="auto"/>
        <w:rPr>
          <w:szCs w:val="22"/>
          <w:lang w:val="lt-LT"/>
        </w:rPr>
      </w:pPr>
    </w:p>
    <w:p w:rsidR="00700C24" w:rsidRPr="00D45E91" w:rsidRDefault="00700C24" w:rsidP="00CD3D38">
      <w:pPr>
        <w:tabs>
          <w:tab w:val="clear" w:pos="567"/>
        </w:tabs>
        <w:spacing w:line="240" w:lineRule="auto"/>
        <w:rPr>
          <w:szCs w:val="22"/>
          <w:lang w:val="lt-LT"/>
        </w:rPr>
      </w:pPr>
      <w:r w:rsidRPr="00D45E91">
        <w:rPr>
          <w:szCs w:val="22"/>
          <w:lang w:val="lt-LT"/>
        </w:rPr>
        <w:t>Registravimo data 2001 m. gruodžio mėn. 19 d.</w:t>
      </w:r>
    </w:p>
    <w:p w:rsidR="00700C24" w:rsidRPr="00D45E91" w:rsidRDefault="00700C24" w:rsidP="00CD3D38">
      <w:pPr>
        <w:tabs>
          <w:tab w:val="clear" w:pos="567"/>
        </w:tabs>
        <w:spacing w:line="240" w:lineRule="auto"/>
        <w:rPr>
          <w:szCs w:val="22"/>
          <w:lang w:val="lt-LT"/>
        </w:rPr>
      </w:pPr>
      <w:r w:rsidRPr="00D45E91">
        <w:rPr>
          <w:szCs w:val="22"/>
          <w:lang w:val="lt-LT"/>
        </w:rPr>
        <w:t>Perregistravimo data 2012  m. birželio mėn. 15 d.</w:t>
      </w:r>
    </w:p>
    <w:p w:rsidR="00BE3D22" w:rsidRPr="00D45E91" w:rsidRDefault="00BE3D22" w:rsidP="00CD3D38">
      <w:pPr>
        <w:tabs>
          <w:tab w:val="clear" w:pos="567"/>
        </w:tabs>
        <w:spacing w:line="240" w:lineRule="auto"/>
        <w:rPr>
          <w:szCs w:val="22"/>
          <w:lang w:val="lt-LT"/>
        </w:rPr>
      </w:pPr>
    </w:p>
    <w:p w:rsidR="00700C24" w:rsidRPr="00D45E91" w:rsidRDefault="00700C24" w:rsidP="00CD3D38">
      <w:pPr>
        <w:tabs>
          <w:tab w:val="clear" w:pos="567"/>
        </w:tabs>
        <w:spacing w:line="240" w:lineRule="auto"/>
        <w:rPr>
          <w:szCs w:val="22"/>
          <w:lang w:val="lt-LT"/>
        </w:rPr>
      </w:pPr>
    </w:p>
    <w:p w:rsidR="00700C24" w:rsidRPr="00D45E91" w:rsidRDefault="00700C24" w:rsidP="00CD3D38">
      <w:pPr>
        <w:pStyle w:val="Antrat3"/>
        <w:spacing w:before="0" w:after="0" w:line="240" w:lineRule="auto"/>
        <w:rPr>
          <w:sz w:val="22"/>
          <w:szCs w:val="22"/>
          <w:lang w:val="lt-LT"/>
        </w:rPr>
      </w:pPr>
      <w:r w:rsidRPr="00D45E91">
        <w:rPr>
          <w:rFonts w:ascii="Times New Roman" w:hAnsi="Times New Roman" w:cs="Times New Roman"/>
          <w:sz w:val="22"/>
          <w:szCs w:val="22"/>
          <w:lang w:val="lt-LT"/>
        </w:rPr>
        <w:t>10.</w:t>
      </w:r>
      <w:r w:rsidRPr="00D45E91">
        <w:rPr>
          <w:rFonts w:ascii="Times New Roman" w:hAnsi="Times New Roman" w:cs="Times New Roman"/>
          <w:sz w:val="22"/>
          <w:szCs w:val="22"/>
          <w:lang w:val="lt-LT"/>
        </w:rPr>
        <w:tab/>
        <w:t>TEKSTO PERŽIŪROS DATA</w:t>
      </w:r>
    </w:p>
    <w:p w:rsidR="00700C24" w:rsidRPr="00D45E91" w:rsidRDefault="00700C24" w:rsidP="00CD3D38">
      <w:pPr>
        <w:tabs>
          <w:tab w:val="clear" w:pos="567"/>
        </w:tabs>
        <w:spacing w:line="240" w:lineRule="auto"/>
        <w:rPr>
          <w:szCs w:val="22"/>
          <w:lang w:val="lt-LT"/>
        </w:rPr>
      </w:pPr>
    </w:p>
    <w:p w:rsidR="00700C24" w:rsidRPr="00D45E91" w:rsidRDefault="00CD3D38" w:rsidP="00CD3D38">
      <w:pPr>
        <w:tabs>
          <w:tab w:val="clear" w:pos="567"/>
        </w:tabs>
        <w:spacing w:line="240" w:lineRule="auto"/>
        <w:rPr>
          <w:szCs w:val="22"/>
          <w:lang w:val="lt-LT"/>
        </w:rPr>
      </w:pPr>
      <w:r w:rsidRPr="00D45E91">
        <w:rPr>
          <w:szCs w:val="22"/>
          <w:lang w:val="lt-LT"/>
        </w:rPr>
        <w:t>2016</w:t>
      </w:r>
      <w:r w:rsidR="00700C24" w:rsidRPr="00D45E91">
        <w:rPr>
          <w:szCs w:val="22"/>
          <w:lang w:val="lt-LT"/>
        </w:rPr>
        <w:t xml:space="preserve"> m. </w:t>
      </w:r>
      <w:r w:rsidRPr="00D45E91">
        <w:rPr>
          <w:szCs w:val="22"/>
          <w:lang w:val="lt-LT"/>
        </w:rPr>
        <w:t>balandžio</w:t>
      </w:r>
      <w:r w:rsidR="00700C24" w:rsidRPr="00D45E91">
        <w:rPr>
          <w:szCs w:val="22"/>
          <w:lang w:val="lt-LT"/>
        </w:rPr>
        <w:t xml:space="preserve"> </w:t>
      </w:r>
      <w:r w:rsidRPr="00D45E91">
        <w:rPr>
          <w:szCs w:val="22"/>
          <w:lang w:val="lt-LT"/>
        </w:rPr>
        <w:t>25</w:t>
      </w:r>
      <w:r w:rsidR="00700C24" w:rsidRPr="00D45E91">
        <w:rPr>
          <w:szCs w:val="22"/>
          <w:lang w:val="lt-LT"/>
        </w:rPr>
        <w:t> d.</w:t>
      </w:r>
    </w:p>
    <w:p w:rsidR="00700C24" w:rsidRPr="00D45E91" w:rsidRDefault="00700C24" w:rsidP="00CD3D38">
      <w:pPr>
        <w:tabs>
          <w:tab w:val="clear" w:pos="567"/>
        </w:tabs>
        <w:spacing w:line="240" w:lineRule="auto"/>
        <w:rPr>
          <w:szCs w:val="22"/>
          <w:lang w:val="lt-LT"/>
        </w:rPr>
      </w:pPr>
    </w:p>
    <w:p w:rsidR="00700C24" w:rsidRPr="00D45E91" w:rsidRDefault="00700C24" w:rsidP="00CD3D38">
      <w:pPr>
        <w:pStyle w:val="Paprastasistekstas1"/>
        <w:tabs>
          <w:tab w:val="left" w:pos="5954"/>
          <w:tab w:val="left" w:pos="6237"/>
          <w:tab w:val="left" w:pos="6663"/>
          <w:tab w:val="left" w:pos="6946"/>
        </w:tabs>
        <w:rPr>
          <w:rFonts w:ascii="Times New Roman" w:hAnsi="Times New Roman" w:cs="Times New Roman"/>
          <w:sz w:val="22"/>
          <w:szCs w:val="22"/>
          <w:lang w:val="lt-LT"/>
        </w:rPr>
      </w:pPr>
      <w:r w:rsidRPr="00D45E91">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D45E91">
        <w:rPr>
          <w:rFonts w:ascii="Times New Roman" w:hAnsi="Times New Roman" w:cs="Times New Roman"/>
          <w:i/>
          <w:sz w:val="22"/>
          <w:szCs w:val="22"/>
          <w:lang w:val="lt-LT"/>
        </w:rPr>
        <w:t xml:space="preserve"> </w:t>
      </w:r>
      <w:hyperlink r:id="rId9" w:history="1">
        <w:r w:rsidRPr="00D45E91">
          <w:rPr>
            <w:rStyle w:val="Hipersaitas"/>
            <w:rFonts w:ascii="Times New Roman" w:hAnsi="Times New Roman" w:cs="Times New Roman"/>
            <w:sz w:val="22"/>
            <w:szCs w:val="22"/>
            <w:lang w:val="lt-LT"/>
          </w:rPr>
          <w:t>http://www.vvkt.lt</w:t>
        </w:r>
      </w:hyperlink>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sz w:val="22"/>
          <w:szCs w:val="22"/>
          <w:lang w:val="lt-LT"/>
        </w:rPr>
      </w:pPr>
    </w:p>
    <w:p w:rsidR="00700C24" w:rsidRPr="00D45E91" w:rsidRDefault="00700C24">
      <w:pPr>
        <w:pStyle w:val="Paprastasistekstas1"/>
        <w:pageBreakBefore/>
        <w:tabs>
          <w:tab w:val="left" w:pos="4962"/>
        </w:tabs>
        <w:jc w:val="both"/>
        <w:rPr>
          <w:rFonts w:ascii="Times New Roman" w:hAnsi="Times New Roman" w:cs="Times New Roman"/>
          <w:color w:val="000000"/>
          <w:sz w:val="22"/>
          <w:szCs w:val="22"/>
          <w:lang w:val="lt-LT"/>
        </w:rPr>
      </w:pPr>
      <w:r w:rsidRPr="00D45E91">
        <w:rPr>
          <w:rFonts w:ascii="Times New Roman" w:eastAsia="Times New Roman" w:hAnsi="Times New Roman" w:cs="Times New Roman"/>
          <w:b/>
          <w:sz w:val="22"/>
          <w:szCs w:val="22"/>
          <w:lang w:val="lt-LT"/>
        </w:rPr>
        <w:lastRenderedPageBreak/>
        <w:t xml:space="preserve">                                        </w:t>
      </w:r>
      <w:r w:rsidRPr="00D45E91">
        <w:rPr>
          <w:rFonts w:ascii="Times New Roman" w:hAnsi="Times New Roman" w:cs="Times New Roman"/>
          <w:b/>
          <w:sz w:val="22"/>
          <w:szCs w:val="22"/>
          <w:lang w:val="lt-LT"/>
        </w:rPr>
        <w:tab/>
      </w:r>
      <w:r w:rsidRPr="00D45E91">
        <w:rPr>
          <w:rFonts w:ascii="Times New Roman" w:hAnsi="Times New Roman" w:cs="Times New Roman"/>
          <w:color w:val="000000"/>
          <w:sz w:val="22"/>
          <w:szCs w:val="22"/>
          <w:lang w:val="lt-LT"/>
        </w:rPr>
        <w:t xml:space="preserve"> </w:t>
      </w: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color w:val="000000"/>
          <w:sz w:val="22"/>
          <w:szCs w:val="22"/>
          <w:lang w:val="lt-LT"/>
        </w:rPr>
      </w:pPr>
    </w:p>
    <w:p w:rsidR="00700C24" w:rsidRPr="00D45E91" w:rsidRDefault="00700C24">
      <w:pPr>
        <w:pStyle w:val="Paprastasistekstas1"/>
        <w:tabs>
          <w:tab w:val="left" w:pos="5954"/>
          <w:tab w:val="left" w:pos="6237"/>
          <w:tab w:val="left" w:pos="6663"/>
          <w:tab w:val="left" w:pos="6946"/>
        </w:tabs>
        <w:jc w:val="both"/>
        <w:rPr>
          <w:rFonts w:ascii="Times New Roman" w:hAnsi="Times New Roman" w:cs="Times New Roman"/>
          <w:color w:val="000000"/>
          <w:sz w:val="22"/>
          <w:szCs w:val="22"/>
          <w:lang w:val="lt-LT"/>
        </w:rPr>
      </w:pPr>
    </w:p>
    <w:p w:rsidR="00700C24" w:rsidRPr="00D45E91" w:rsidRDefault="00700C24">
      <w:pPr>
        <w:jc w:val="both"/>
        <w:rPr>
          <w:color w:val="000000"/>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D45E91" w:rsidRPr="00D45E91" w:rsidRDefault="00D45E91" w:rsidP="00BE3D22">
      <w:pPr>
        <w:jc w:val="center"/>
        <w:rPr>
          <w:b/>
          <w:szCs w:val="22"/>
          <w:lang w:val="lt-LT"/>
        </w:rPr>
      </w:pPr>
    </w:p>
    <w:p w:rsidR="00D45E91" w:rsidRPr="00D45E91" w:rsidRDefault="00D45E91" w:rsidP="00BE3D22">
      <w:pPr>
        <w:jc w:val="center"/>
        <w:rPr>
          <w:b/>
          <w:szCs w:val="22"/>
          <w:lang w:val="lt-LT"/>
        </w:rPr>
      </w:pPr>
    </w:p>
    <w:p w:rsidR="00D45E91" w:rsidRPr="00D45E91" w:rsidRDefault="00D45E91" w:rsidP="00BE3D22">
      <w:pPr>
        <w:jc w:val="center"/>
        <w:rPr>
          <w:b/>
          <w:szCs w:val="22"/>
          <w:lang w:val="lt-LT"/>
        </w:rPr>
      </w:pPr>
    </w:p>
    <w:p w:rsidR="00700C24" w:rsidRPr="00D45E91" w:rsidRDefault="00700C24" w:rsidP="00BE3D22">
      <w:pPr>
        <w:jc w:val="center"/>
        <w:rPr>
          <w:szCs w:val="22"/>
          <w:lang w:val="lt-LT"/>
        </w:rPr>
      </w:pPr>
      <w:r w:rsidRPr="00D45E91">
        <w:rPr>
          <w:b/>
          <w:szCs w:val="22"/>
          <w:lang w:val="lt-LT"/>
        </w:rPr>
        <w:t>II PRIEDAS</w:t>
      </w:r>
    </w:p>
    <w:p w:rsidR="00700C24" w:rsidRPr="00D45E91" w:rsidRDefault="00700C24" w:rsidP="00BE3D22">
      <w:pPr>
        <w:ind w:left="1701" w:right="1416" w:hanging="567"/>
        <w:jc w:val="center"/>
        <w:rPr>
          <w:szCs w:val="22"/>
          <w:lang w:val="lt-LT"/>
        </w:rPr>
      </w:pPr>
    </w:p>
    <w:p w:rsidR="00700C24" w:rsidRPr="00D45E91" w:rsidRDefault="00700C24" w:rsidP="00BE3D22">
      <w:pPr>
        <w:jc w:val="center"/>
        <w:rPr>
          <w:szCs w:val="22"/>
          <w:lang w:val="lt-LT"/>
        </w:rPr>
      </w:pPr>
      <w:r w:rsidRPr="00D45E91">
        <w:rPr>
          <w:b/>
          <w:szCs w:val="22"/>
          <w:lang w:val="lt-LT"/>
        </w:rPr>
        <w:t>REGISTRACIJOS SĄLYGOS</w:t>
      </w:r>
    </w:p>
    <w:p w:rsidR="00700C24" w:rsidRPr="00D45E91" w:rsidRDefault="00700C24" w:rsidP="00BE3D22">
      <w:pPr>
        <w:jc w:val="center"/>
        <w:rPr>
          <w:szCs w:val="22"/>
          <w:lang w:val="lt-LT"/>
        </w:rPr>
      </w:pPr>
    </w:p>
    <w:p w:rsidR="00700C24" w:rsidRPr="00D45E91" w:rsidRDefault="00700C24" w:rsidP="00BE3D22">
      <w:pPr>
        <w:tabs>
          <w:tab w:val="clear" w:pos="567"/>
          <w:tab w:val="left" w:pos="1701"/>
        </w:tabs>
        <w:ind w:left="1701" w:right="567" w:hanging="567"/>
        <w:jc w:val="center"/>
        <w:rPr>
          <w:szCs w:val="22"/>
          <w:lang w:val="lt-LT"/>
        </w:rPr>
      </w:pPr>
      <w:r w:rsidRPr="00D45E91">
        <w:rPr>
          <w:b/>
          <w:szCs w:val="22"/>
          <w:lang w:val="lt-LT"/>
        </w:rPr>
        <w:t>A.</w:t>
      </w:r>
      <w:r w:rsidRPr="00D45E91">
        <w:rPr>
          <w:b/>
          <w:szCs w:val="22"/>
          <w:lang w:val="lt-LT"/>
        </w:rPr>
        <w:tab/>
        <w:t>GAMINTOJAS  ATSAKINGAS  UŽ SERIJŲ IŠLEIDIMĄ</w:t>
      </w:r>
    </w:p>
    <w:p w:rsidR="00700C24" w:rsidRPr="00D45E91" w:rsidRDefault="00700C24" w:rsidP="00BE3D22">
      <w:pPr>
        <w:tabs>
          <w:tab w:val="clear" w:pos="567"/>
          <w:tab w:val="left" w:pos="1701"/>
        </w:tabs>
        <w:ind w:left="567" w:right="567" w:hanging="567"/>
        <w:jc w:val="center"/>
        <w:rPr>
          <w:szCs w:val="22"/>
          <w:lang w:val="lt-LT"/>
        </w:rPr>
      </w:pPr>
    </w:p>
    <w:p w:rsidR="00700C24" w:rsidRPr="00D45E91" w:rsidRDefault="00700C24" w:rsidP="00BE3D22">
      <w:pPr>
        <w:tabs>
          <w:tab w:val="clear" w:pos="567"/>
          <w:tab w:val="left" w:pos="1701"/>
        </w:tabs>
        <w:ind w:left="1701" w:right="567" w:hanging="567"/>
        <w:jc w:val="center"/>
        <w:rPr>
          <w:szCs w:val="22"/>
          <w:lang w:val="lt-LT"/>
        </w:rPr>
      </w:pPr>
      <w:r w:rsidRPr="00D45E91">
        <w:rPr>
          <w:b/>
          <w:szCs w:val="22"/>
          <w:lang w:val="lt-LT"/>
        </w:rPr>
        <w:t>B.</w:t>
      </w:r>
      <w:r w:rsidRPr="00D45E91">
        <w:rPr>
          <w:b/>
          <w:szCs w:val="22"/>
          <w:lang w:val="lt-LT"/>
        </w:rPr>
        <w:tab/>
        <w:t>TIEKIMO IR VARTOJIMO SĄLYGOS AR APRIBOJIMAI</w:t>
      </w:r>
    </w:p>
    <w:p w:rsidR="00700C24" w:rsidRPr="00D45E91" w:rsidRDefault="00700C24" w:rsidP="00BE3D22">
      <w:pPr>
        <w:tabs>
          <w:tab w:val="clear" w:pos="567"/>
          <w:tab w:val="left" w:pos="1701"/>
        </w:tabs>
        <w:ind w:left="567" w:right="567" w:hanging="567"/>
        <w:jc w:val="center"/>
        <w:rPr>
          <w:szCs w:val="22"/>
          <w:lang w:val="lt-LT"/>
        </w:rPr>
      </w:pPr>
    </w:p>
    <w:p w:rsidR="00700C24" w:rsidRPr="00D45E91" w:rsidRDefault="00700C24">
      <w:pPr>
        <w:tabs>
          <w:tab w:val="clear" w:pos="567"/>
          <w:tab w:val="left" w:pos="1701"/>
        </w:tabs>
        <w:ind w:left="1701" w:right="567" w:hanging="567"/>
        <w:jc w:val="both"/>
        <w:rPr>
          <w:b/>
          <w:szCs w:val="22"/>
          <w:shd w:val="clear" w:color="auto" w:fill="FFFF00"/>
          <w:lang w:val="lt-LT"/>
        </w:rPr>
      </w:pPr>
    </w:p>
    <w:p w:rsidR="00700C24" w:rsidRPr="00D45E91" w:rsidRDefault="00700C24">
      <w:pPr>
        <w:tabs>
          <w:tab w:val="clear" w:pos="567"/>
          <w:tab w:val="left" w:pos="1701"/>
        </w:tabs>
        <w:ind w:left="1701" w:right="567" w:hanging="567"/>
        <w:jc w:val="both"/>
        <w:rPr>
          <w:b/>
          <w:szCs w:val="22"/>
          <w:lang w:val="lt-LT"/>
        </w:rPr>
      </w:pPr>
      <w:r w:rsidRPr="00D45E91">
        <w:rPr>
          <w:b/>
          <w:szCs w:val="22"/>
          <w:lang w:val="lt-LT"/>
        </w:rPr>
        <w:t xml:space="preserve"> </w:t>
      </w:r>
    </w:p>
    <w:p w:rsidR="00700C24" w:rsidRPr="00D45E91" w:rsidRDefault="00700C24">
      <w:pPr>
        <w:ind w:left="1701" w:right="1558" w:hanging="850"/>
        <w:jc w:val="both"/>
        <w:rPr>
          <w:b/>
          <w:szCs w:val="22"/>
          <w:lang w:val="lt-LT"/>
        </w:rPr>
      </w:pPr>
    </w:p>
    <w:p w:rsidR="00700C24" w:rsidRPr="00D45E91" w:rsidRDefault="00700C24">
      <w:pPr>
        <w:ind w:left="567" w:hanging="567"/>
        <w:jc w:val="both"/>
        <w:rPr>
          <w:b/>
          <w:szCs w:val="22"/>
          <w:lang w:val="lt-LT"/>
        </w:rPr>
      </w:pPr>
    </w:p>
    <w:p w:rsidR="00700C24" w:rsidRPr="00D45E91" w:rsidRDefault="00700C24">
      <w:pPr>
        <w:ind w:right="-1"/>
        <w:jc w:val="both"/>
        <w:rPr>
          <w:szCs w:val="22"/>
          <w:lang w:val="lt-LT"/>
        </w:rPr>
      </w:pPr>
    </w:p>
    <w:p w:rsidR="00700C24" w:rsidRPr="00D45E91" w:rsidRDefault="00700C24">
      <w:pPr>
        <w:pageBreakBefore/>
        <w:ind w:left="567" w:hanging="567"/>
        <w:jc w:val="both"/>
        <w:rPr>
          <w:szCs w:val="22"/>
          <w:lang w:val="lt-LT"/>
        </w:rPr>
      </w:pPr>
      <w:r w:rsidRPr="00D45E91">
        <w:rPr>
          <w:b/>
          <w:szCs w:val="22"/>
          <w:lang w:val="lt-LT"/>
        </w:rPr>
        <w:t>A.  GAMINTOJAS  ATSAKINGAS   UŽ SERIJŲ IŠLEIDIMĄ</w:t>
      </w:r>
    </w:p>
    <w:p w:rsidR="00700C24" w:rsidRPr="00D45E91" w:rsidRDefault="00700C24">
      <w:pPr>
        <w:jc w:val="both"/>
        <w:rPr>
          <w:szCs w:val="22"/>
          <w:lang w:val="lt-LT"/>
        </w:rPr>
      </w:pPr>
    </w:p>
    <w:p w:rsidR="00700C24" w:rsidRPr="00D45E91" w:rsidRDefault="00700C24">
      <w:pPr>
        <w:spacing w:line="240" w:lineRule="auto"/>
        <w:jc w:val="both"/>
        <w:rPr>
          <w:szCs w:val="22"/>
          <w:lang w:val="lt-LT"/>
        </w:rPr>
      </w:pPr>
      <w:r w:rsidRPr="00D45E91">
        <w:rPr>
          <w:szCs w:val="22"/>
          <w:u w:val="single"/>
          <w:lang w:val="lt-LT"/>
        </w:rPr>
        <w:t xml:space="preserve"> Gamintojo, atsakingo už serijų išleidimą,  pavadinimas  ir adresas </w:t>
      </w:r>
    </w:p>
    <w:p w:rsidR="00700C24" w:rsidRPr="00D45E91" w:rsidRDefault="00700C24">
      <w:pPr>
        <w:jc w:val="both"/>
        <w:rPr>
          <w:szCs w:val="22"/>
          <w:lang w:val="lt-LT"/>
        </w:rPr>
      </w:pPr>
    </w:p>
    <w:p w:rsidR="00700C24" w:rsidRPr="00D45E91" w:rsidRDefault="00700C24">
      <w:pPr>
        <w:pStyle w:val="Pagrindinistekstas"/>
        <w:jc w:val="both"/>
        <w:rPr>
          <w:szCs w:val="22"/>
          <w:lang w:val="lt-LT"/>
        </w:rPr>
      </w:pPr>
      <w:r w:rsidRPr="00D45E91">
        <w:rPr>
          <w:i w:val="0"/>
          <w:color w:val="000000"/>
          <w:szCs w:val="22"/>
          <w:lang w:val="lt-LT"/>
        </w:rPr>
        <w:t>UAB „</w:t>
      </w:r>
      <w:proofErr w:type="spellStart"/>
      <w:r w:rsidRPr="00D45E91">
        <w:rPr>
          <w:i w:val="0"/>
          <w:color w:val="000000"/>
          <w:szCs w:val="22"/>
          <w:lang w:val="lt-LT"/>
        </w:rPr>
        <w:t>Medicata</w:t>
      </w:r>
      <w:proofErr w:type="spellEnd"/>
      <w:r w:rsidRPr="00D45E91">
        <w:rPr>
          <w:i w:val="0"/>
          <w:color w:val="000000"/>
          <w:szCs w:val="22"/>
          <w:lang w:val="lt-LT"/>
        </w:rPr>
        <w:t xml:space="preserve"> </w:t>
      </w:r>
      <w:proofErr w:type="spellStart"/>
      <w:r w:rsidRPr="00D45E91">
        <w:rPr>
          <w:i w:val="0"/>
          <w:color w:val="000000"/>
          <w:szCs w:val="22"/>
          <w:lang w:val="lt-LT"/>
        </w:rPr>
        <w:t>Filia</w:t>
      </w:r>
      <w:proofErr w:type="spellEnd"/>
      <w:r w:rsidRPr="00D45E91">
        <w:rPr>
          <w:i w:val="0"/>
          <w:color w:val="000000"/>
          <w:szCs w:val="22"/>
          <w:lang w:val="lt-LT"/>
        </w:rPr>
        <w:t>“, Žarijų 2B, LT-02300, Vilnius, Lietuva</w:t>
      </w:r>
    </w:p>
    <w:p w:rsidR="00700C24" w:rsidRPr="00D45E91" w:rsidRDefault="00700C24">
      <w:pPr>
        <w:spacing w:line="240" w:lineRule="auto"/>
        <w:jc w:val="both"/>
        <w:rPr>
          <w:szCs w:val="22"/>
          <w:lang w:val="lt-LT"/>
        </w:rPr>
      </w:pPr>
      <w:r w:rsidRPr="00D45E91">
        <w:rPr>
          <w:szCs w:val="22"/>
          <w:lang w:val="lt-LT"/>
        </w:rPr>
        <w:t xml:space="preserve"> </w:t>
      </w:r>
    </w:p>
    <w:p w:rsidR="00700C24" w:rsidRPr="00D45E91" w:rsidRDefault="00700C24">
      <w:pPr>
        <w:spacing w:line="240" w:lineRule="auto"/>
        <w:jc w:val="both"/>
        <w:rPr>
          <w:szCs w:val="22"/>
          <w:lang w:val="lt-LT"/>
        </w:rPr>
      </w:pPr>
    </w:p>
    <w:p w:rsidR="00700C24" w:rsidRPr="00D45E91" w:rsidRDefault="00700C24">
      <w:pPr>
        <w:spacing w:line="240" w:lineRule="auto"/>
        <w:ind w:left="567" w:hanging="567"/>
        <w:jc w:val="both"/>
        <w:rPr>
          <w:szCs w:val="22"/>
          <w:lang w:val="lt-LT"/>
        </w:rPr>
      </w:pPr>
      <w:r w:rsidRPr="00D45E91">
        <w:rPr>
          <w:b/>
          <w:szCs w:val="22"/>
          <w:lang w:val="lt-LT"/>
        </w:rPr>
        <w:t>B.</w:t>
      </w:r>
      <w:r w:rsidRPr="00D45E91">
        <w:rPr>
          <w:b/>
          <w:szCs w:val="22"/>
          <w:lang w:val="lt-LT"/>
        </w:rPr>
        <w:tab/>
        <w:t>TIEKIMO IR VARTOJIMO SĄLYGOS AR APRIBOJIMAI</w:t>
      </w:r>
    </w:p>
    <w:p w:rsidR="00700C24" w:rsidRPr="00D45E91" w:rsidRDefault="00700C24">
      <w:pPr>
        <w:jc w:val="both"/>
        <w:rPr>
          <w:szCs w:val="22"/>
          <w:lang w:val="lt-LT"/>
        </w:rPr>
      </w:pPr>
      <w:r w:rsidRPr="00D45E91">
        <w:rPr>
          <w:szCs w:val="22"/>
          <w:lang w:val="lt-LT"/>
        </w:rPr>
        <w:t xml:space="preserve"> </w:t>
      </w:r>
    </w:p>
    <w:p w:rsidR="00700C24" w:rsidRPr="00D45E91" w:rsidRDefault="00700C24">
      <w:pPr>
        <w:jc w:val="both"/>
        <w:rPr>
          <w:szCs w:val="22"/>
          <w:lang w:val="lt-LT"/>
        </w:rPr>
      </w:pPr>
      <w:r w:rsidRPr="00D45E91">
        <w:rPr>
          <w:szCs w:val="22"/>
          <w:lang w:val="lt-LT"/>
        </w:rPr>
        <w:t>Nereceptinis vaistinis preparatas.</w:t>
      </w:r>
    </w:p>
    <w:p w:rsidR="00700C24" w:rsidRPr="00D45E91" w:rsidRDefault="00700C24">
      <w:pPr>
        <w:suppressLineNumbers/>
        <w:ind w:left="720" w:right="-1" w:hanging="720"/>
        <w:jc w:val="both"/>
        <w:rPr>
          <w:szCs w:val="22"/>
          <w:lang w:val="lt-LT"/>
        </w:rPr>
      </w:pPr>
    </w:p>
    <w:p w:rsidR="00700C24" w:rsidRPr="00D45E91" w:rsidRDefault="00700C24">
      <w:pPr>
        <w:jc w:val="both"/>
        <w:rPr>
          <w:szCs w:val="22"/>
          <w:lang w:val="lt-LT"/>
        </w:rPr>
      </w:pPr>
    </w:p>
    <w:p w:rsidR="00700C24" w:rsidRPr="00D45E91" w:rsidRDefault="00700C24">
      <w:pPr>
        <w:pStyle w:val="Paprastasistekstas1"/>
        <w:pageBreakBefore/>
        <w:tabs>
          <w:tab w:val="left" w:pos="4962"/>
        </w:tabs>
        <w:jc w:val="both"/>
        <w:rPr>
          <w:sz w:val="22"/>
          <w:szCs w:val="22"/>
          <w:lang w:val="lt-LT"/>
        </w:rPr>
      </w:pPr>
      <w:r w:rsidRPr="00D45E91">
        <w:rPr>
          <w:rFonts w:ascii="Times New Roman" w:eastAsia="Times New Roman" w:hAnsi="Times New Roman" w:cs="Times New Roman"/>
          <w:b/>
          <w:sz w:val="22"/>
          <w:szCs w:val="22"/>
          <w:lang w:val="lt-LT"/>
        </w:rPr>
        <w:t xml:space="preserve">                                      </w:t>
      </w:r>
      <w:r w:rsidRPr="00D45E91">
        <w:rPr>
          <w:rFonts w:ascii="Times New Roman" w:hAnsi="Times New Roman" w:cs="Times New Roman"/>
          <w:b/>
          <w:sz w:val="22"/>
          <w:szCs w:val="22"/>
          <w:lang w:val="lt-LT"/>
        </w:rPr>
        <w:tab/>
      </w:r>
      <w:r w:rsidRPr="00D45E91">
        <w:rPr>
          <w:rFonts w:ascii="Times New Roman" w:hAnsi="Times New Roman" w:cs="Times New Roman"/>
          <w:b/>
          <w:color w:val="000000"/>
          <w:sz w:val="22"/>
          <w:szCs w:val="22"/>
          <w:lang w:val="lt-LT"/>
        </w:rPr>
        <w:t xml:space="preserve"> </w:t>
      </w:r>
    </w:p>
    <w:p w:rsidR="00700C24" w:rsidRPr="00D45E91" w:rsidRDefault="00700C24">
      <w:pPr>
        <w:ind w:right="566"/>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pPr>
        <w:jc w:val="both"/>
        <w:rPr>
          <w:b/>
          <w:szCs w:val="22"/>
          <w:lang w:val="lt-LT"/>
        </w:rPr>
      </w:pPr>
    </w:p>
    <w:p w:rsidR="00700C24" w:rsidRPr="00D45E91" w:rsidRDefault="00700C24" w:rsidP="00BE3D22">
      <w:pPr>
        <w:pStyle w:val="Antrat2"/>
        <w:spacing w:before="0" w:after="0" w:line="240" w:lineRule="auto"/>
        <w:jc w:val="center"/>
        <w:rPr>
          <w:sz w:val="22"/>
          <w:szCs w:val="22"/>
          <w:lang w:val="lt-LT"/>
        </w:rPr>
      </w:pPr>
      <w:r w:rsidRPr="00D45E91">
        <w:rPr>
          <w:rFonts w:ascii="Times New Roman" w:hAnsi="Times New Roman" w:cs="Times New Roman"/>
          <w:i w:val="0"/>
          <w:sz w:val="22"/>
          <w:szCs w:val="22"/>
          <w:lang w:val="lt-LT"/>
        </w:rPr>
        <w:t>III PRIEDAS</w:t>
      </w:r>
    </w:p>
    <w:p w:rsidR="00700C24" w:rsidRPr="00D45E91" w:rsidRDefault="00700C24">
      <w:pPr>
        <w:jc w:val="both"/>
        <w:rPr>
          <w:szCs w:val="22"/>
          <w:lang w:val="lt-LT"/>
        </w:rPr>
      </w:pPr>
    </w:p>
    <w:p w:rsidR="00700C24" w:rsidRPr="00D45E91" w:rsidRDefault="00700C24" w:rsidP="00BE3D22">
      <w:pPr>
        <w:pStyle w:val="Antrat2"/>
        <w:spacing w:before="0" w:after="0" w:line="240" w:lineRule="auto"/>
        <w:jc w:val="center"/>
        <w:rPr>
          <w:sz w:val="22"/>
          <w:szCs w:val="22"/>
          <w:lang w:val="lt-LT"/>
        </w:rPr>
      </w:pPr>
      <w:r w:rsidRPr="00D45E91">
        <w:rPr>
          <w:rFonts w:ascii="Times New Roman" w:hAnsi="Times New Roman" w:cs="Times New Roman"/>
          <w:i w:val="0"/>
          <w:sz w:val="22"/>
          <w:szCs w:val="22"/>
          <w:lang w:val="lt-LT"/>
        </w:rPr>
        <w:t>ŽENKLINIMAS IR PAKUOTĖS LAPELIS</w:t>
      </w:r>
    </w:p>
    <w:p w:rsidR="00700C24" w:rsidRPr="00D45E91" w:rsidRDefault="00700C24">
      <w:pPr>
        <w:pageBreakBefore/>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rsidP="00BE3D22">
      <w:pPr>
        <w:pStyle w:val="Antrat2"/>
        <w:spacing w:before="0" w:after="0" w:line="240" w:lineRule="auto"/>
        <w:jc w:val="center"/>
        <w:rPr>
          <w:sz w:val="22"/>
          <w:szCs w:val="22"/>
          <w:lang w:val="lt-LT"/>
        </w:rPr>
      </w:pPr>
      <w:r w:rsidRPr="00D45E91">
        <w:rPr>
          <w:rFonts w:ascii="Times New Roman" w:hAnsi="Times New Roman" w:cs="Times New Roman"/>
          <w:i w:val="0"/>
          <w:sz w:val="22"/>
          <w:szCs w:val="22"/>
          <w:lang w:val="lt-LT"/>
        </w:rPr>
        <w:t>A. ŽENKLINIMAS</w:t>
      </w:r>
    </w:p>
    <w:p w:rsidR="00700C24" w:rsidRPr="00D45E91" w:rsidRDefault="00700C24">
      <w:pPr>
        <w:pageBreakBefore/>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b/>
          <w:szCs w:val="22"/>
          <w:lang w:val="lt-LT"/>
        </w:rPr>
      </w:pPr>
      <w:r w:rsidRPr="00D45E91">
        <w:rPr>
          <w:b/>
          <w:szCs w:val="22"/>
          <w:lang w:val="lt-LT"/>
        </w:rPr>
        <w:t>INFORMACIJA ANT IŠORINĖS  IR VIDINĖS  PAKUOTĖS</w:t>
      </w: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b/>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szCs w:val="22"/>
          <w:lang w:val="lt-LT"/>
        </w:rPr>
        <w:t xml:space="preserve">Kartoninė dėžutė ir buteliuko etiketė </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1.</w:t>
      </w:r>
      <w:r w:rsidRPr="00D45E91">
        <w:rPr>
          <w:b/>
          <w:szCs w:val="22"/>
          <w:lang w:val="lt-LT"/>
        </w:rPr>
        <w:tab/>
      </w:r>
      <w:r w:rsidRPr="00D45E91">
        <w:rPr>
          <w:b/>
          <w:caps/>
          <w:szCs w:val="22"/>
          <w:lang w:val="lt-LT"/>
        </w:rPr>
        <w:t>VAISTINIO</w:t>
      </w:r>
      <w:r w:rsidRPr="00D45E91">
        <w:rPr>
          <w:b/>
          <w:szCs w:val="22"/>
          <w:lang w:val="lt-LT"/>
        </w:rPr>
        <w:t xml:space="preserve"> PREPARATO PAVADINIMAS</w:t>
      </w:r>
    </w:p>
    <w:p w:rsidR="00700C24" w:rsidRPr="00D45E91" w:rsidRDefault="00700C24">
      <w:pPr>
        <w:jc w:val="both"/>
        <w:rPr>
          <w:szCs w:val="22"/>
          <w:lang w:val="lt-LT"/>
        </w:rPr>
      </w:pPr>
    </w:p>
    <w:p w:rsidR="00700C24" w:rsidRPr="00D45E91" w:rsidRDefault="00700C24">
      <w:pPr>
        <w:ind w:left="540" w:hanging="540"/>
        <w:jc w:val="both"/>
        <w:rPr>
          <w:szCs w:val="22"/>
          <w:lang w:val="lt-LT"/>
        </w:rPr>
      </w:pPr>
      <w:proofErr w:type="spellStart"/>
      <w:r w:rsidRPr="00D45E91">
        <w:rPr>
          <w:szCs w:val="22"/>
          <w:lang w:val="lt-LT"/>
        </w:rPr>
        <w:t>Propolis</w:t>
      </w:r>
      <w:proofErr w:type="spellEnd"/>
      <w:r w:rsidRPr="00D45E91">
        <w:rPr>
          <w:szCs w:val="22"/>
          <w:lang w:val="lt-LT"/>
        </w:rPr>
        <w:t xml:space="preserve"> MDF 300 mg/ml burnos gleivinės ar gerklų ir ryklės tirpalas.</w:t>
      </w:r>
    </w:p>
    <w:p w:rsidR="00700C24" w:rsidRPr="00D45E91" w:rsidRDefault="00700C24">
      <w:pPr>
        <w:ind w:left="540" w:hanging="540"/>
        <w:jc w:val="both"/>
        <w:rPr>
          <w:szCs w:val="22"/>
          <w:lang w:val="lt-LT"/>
        </w:rPr>
      </w:pPr>
      <w:proofErr w:type="spellStart"/>
      <w:r w:rsidRPr="00D45E91">
        <w:rPr>
          <w:szCs w:val="22"/>
          <w:lang w:val="lt-LT"/>
        </w:rPr>
        <w:t>Propolis</w:t>
      </w:r>
      <w:proofErr w:type="spellEnd"/>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2.</w:t>
      </w:r>
      <w:r w:rsidRPr="00D45E91">
        <w:rPr>
          <w:b/>
          <w:szCs w:val="22"/>
          <w:lang w:val="lt-LT"/>
        </w:rPr>
        <w:tab/>
        <w:t xml:space="preserve">VEIKLIOJI   MEDŽIAGA IR JOS  KIEKIS </w:t>
      </w:r>
    </w:p>
    <w:p w:rsidR="00700C24" w:rsidRPr="00D45E91" w:rsidRDefault="00700C24">
      <w:pPr>
        <w:jc w:val="both"/>
        <w:rPr>
          <w:szCs w:val="22"/>
          <w:lang w:val="lt-LT"/>
        </w:rPr>
      </w:pPr>
    </w:p>
    <w:p w:rsidR="00700C24" w:rsidRPr="00D45E91" w:rsidRDefault="00700C24">
      <w:pPr>
        <w:pStyle w:val="Antrat3"/>
        <w:tabs>
          <w:tab w:val="clear" w:pos="567"/>
          <w:tab w:val="left" w:pos="0"/>
        </w:tabs>
        <w:spacing w:before="0" w:after="0"/>
        <w:jc w:val="both"/>
        <w:rPr>
          <w:sz w:val="22"/>
          <w:szCs w:val="22"/>
          <w:lang w:val="lt-LT"/>
        </w:rPr>
      </w:pPr>
      <w:r w:rsidRPr="00D45E91">
        <w:rPr>
          <w:rFonts w:ascii="Times New Roman" w:hAnsi="Times New Roman" w:cs="Times New Roman"/>
          <w:b w:val="0"/>
          <w:bCs w:val="0"/>
          <w:sz w:val="22"/>
          <w:szCs w:val="22"/>
          <w:lang w:val="lt-LT"/>
        </w:rPr>
        <w:t xml:space="preserve">1 ml burnos gleivinės ar gerklų ir ryklės tirpalo yra 300 mg </w:t>
      </w:r>
      <w:proofErr w:type="spellStart"/>
      <w:r w:rsidRPr="00D45E91">
        <w:rPr>
          <w:rFonts w:ascii="Times New Roman" w:hAnsi="Times New Roman" w:cs="Times New Roman"/>
          <w:b w:val="0"/>
          <w:bCs w:val="0"/>
          <w:sz w:val="22"/>
          <w:szCs w:val="22"/>
          <w:lang w:val="lt-LT"/>
        </w:rPr>
        <w:t>propolio</w:t>
      </w:r>
      <w:proofErr w:type="spellEnd"/>
      <w:r w:rsidRPr="00D45E91">
        <w:rPr>
          <w:rFonts w:ascii="Times New Roman" w:hAnsi="Times New Roman" w:cs="Times New Roman"/>
          <w:b w:val="0"/>
          <w:bCs w:val="0"/>
          <w:sz w:val="22"/>
          <w:szCs w:val="22"/>
          <w:lang w:val="lt-LT"/>
        </w:rPr>
        <w:t>.</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numPr>
          <w:ilvl w:val="0"/>
          <w:numId w:val="5"/>
        </w:num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PAGALBINIŲ MEDŽIAGŲ SĄRAŠAS</w:t>
      </w:r>
    </w:p>
    <w:p w:rsidR="00700C24" w:rsidRPr="00D45E91" w:rsidRDefault="00700C24">
      <w:pPr>
        <w:jc w:val="both"/>
        <w:rPr>
          <w:szCs w:val="22"/>
          <w:lang w:val="lt-LT"/>
        </w:rPr>
      </w:pPr>
    </w:p>
    <w:p w:rsidR="00700C24" w:rsidRPr="00D45E91" w:rsidRDefault="00700C24">
      <w:pPr>
        <w:ind w:left="540" w:hanging="540"/>
        <w:jc w:val="both"/>
        <w:rPr>
          <w:szCs w:val="22"/>
          <w:lang w:val="lt-LT"/>
        </w:rPr>
      </w:pPr>
      <w:r w:rsidRPr="00D45E91">
        <w:rPr>
          <w:szCs w:val="22"/>
          <w:lang w:val="lt-LT"/>
        </w:rPr>
        <w:t>Etanolis (96 %),</w:t>
      </w:r>
    </w:p>
    <w:p w:rsidR="00700C24" w:rsidRPr="00D45E91" w:rsidRDefault="00700C24">
      <w:pPr>
        <w:ind w:left="540" w:hanging="540"/>
        <w:jc w:val="both"/>
        <w:rPr>
          <w:szCs w:val="22"/>
          <w:lang w:val="lt-LT"/>
        </w:rPr>
      </w:pPr>
      <w:r w:rsidRPr="00D45E91">
        <w:rPr>
          <w:szCs w:val="22"/>
          <w:lang w:val="lt-LT"/>
        </w:rPr>
        <w:t>Išgrynintas vanduo.</w:t>
      </w:r>
    </w:p>
    <w:p w:rsidR="00700C24" w:rsidRPr="00D45E91" w:rsidRDefault="00700C24">
      <w:pPr>
        <w:jc w:val="both"/>
        <w:rPr>
          <w:szCs w:val="22"/>
          <w:lang w:val="lt-LT"/>
        </w:rPr>
      </w:pPr>
    </w:p>
    <w:p w:rsidR="00BE3D22" w:rsidRPr="00D45E91" w:rsidRDefault="00BE3D22">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4.</w:t>
      </w:r>
      <w:r w:rsidRPr="00D45E91">
        <w:rPr>
          <w:b/>
          <w:szCs w:val="22"/>
          <w:lang w:val="lt-LT"/>
        </w:rPr>
        <w:tab/>
        <w:t>FARMACINĖ FORMA IR KIEKIS PAKUOTĖJE</w:t>
      </w:r>
    </w:p>
    <w:p w:rsidR="00700C24" w:rsidRPr="00D45E91" w:rsidRDefault="00700C24">
      <w:pPr>
        <w:jc w:val="both"/>
        <w:rPr>
          <w:szCs w:val="22"/>
          <w:lang w:val="lt-LT"/>
        </w:rPr>
      </w:pPr>
    </w:p>
    <w:p w:rsidR="00700C24" w:rsidRPr="00D45E91" w:rsidRDefault="00700C24">
      <w:pPr>
        <w:pStyle w:val="Antrat3"/>
        <w:tabs>
          <w:tab w:val="clear" w:pos="567"/>
          <w:tab w:val="left" w:pos="0"/>
        </w:tabs>
        <w:spacing w:before="0" w:after="0"/>
        <w:jc w:val="both"/>
        <w:rPr>
          <w:sz w:val="22"/>
          <w:szCs w:val="22"/>
          <w:lang w:val="lt-LT"/>
        </w:rPr>
      </w:pPr>
      <w:r w:rsidRPr="00D45E91">
        <w:rPr>
          <w:rFonts w:ascii="Times New Roman" w:hAnsi="Times New Roman" w:cs="Times New Roman"/>
          <w:b w:val="0"/>
          <w:bCs w:val="0"/>
          <w:sz w:val="22"/>
          <w:szCs w:val="22"/>
          <w:lang w:val="lt-LT"/>
        </w:rPr>
        <w:t>Burnos gleivinės ar gerklų ir ryklės tirpalas,</w:t>
      </w:r>
    </w:p>
    <w:p w:rsidR="00700C24" w:rsidRPr="00D45E91" w:rsidRDefault="00700C24">
      <w:pPr>
        <w:ind w:left="540" w:hanging="540"/>
        <w:jc w:val="both"/>
        <w:rPr>
          <w:szCs w:val="22"/>
          <w:lang w:val="lt-LT"/>
        </w:rPr>
      </w:pPr>
      <w:r w:rsidRPr="00D45E91">
        <w:rPr>
          <w:szCs w:val="22"/>
          <w:lang w:val="lt-LT"/>
        </w:rPr>
        <w:t>30 ml</w:t>
      </w:r>
    </w:p>
    <w:p w:rsidR="00700C24" w:rsidRPr="00D45E91" w:rsidRDefault="00700C24">
      <w:pPr>
        <w:jc w:val="both"/>
        <w:rPr>
          <w:szCs w:val="22"/>
          <w:lang w:val="lt-LT"/>
        </w:rPr>
      </w:pPr>
    </w:p>
    <w:p w:rsidR="00BE3D22" w:rsidRPr="00D45E91" w:rsidRDefault="00BE3D22">
      <w:pPr>
        <w:jc w:val="both"/>
        <w:rPr>
          <w:szCs w:val="22"/>
          <w:lang w:val="lt-LT"/>
        </w:rPr>
      </w:pPr>
    </w:p>
    <w:p w:rsidR="00700C24" w:rsidRPr="00D45E91" w:rsidRDefault="00700C24">
      <w:pPr>
        <w:numPr>
          <w:ilvl w:val="0"/>
          <w:numId w:val="6"/>
        </w:num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VARTOJIMO METODAS IR BŪDAS</w:t>
      </w:r>
    </w:p>
    <w:p w:rsidR="00700C24" w:rsidRPr="00D45E91" w:rsidRDefault="00700C24">
      <w:pPr>
        <w:jc w:val="both"/>
        <w:rPr>
          <w:szCs w:val="22"/>
          <w:lang w:val="lt-LT"/>
        </w:rPr>
      </w:pPr>
    </w:p>
    <w:p w:rsidR="00700C24" w:rsidRPr="00D45E91" w:rsidRDefault="00700C24">
      <w:pPr>
        <w:ind w:left="540" w:hanging="540"/>
        <w:jc w:val="both"/>
        <w:rPr>
          <w:szCs w:val="22"/>
          <w:lang w:val="lt-LT"/>
        </w:rPr>
      </w:pPr>
      <w:r w:rsidRPr="00D45E91">
        <w:rPr>
          <w:szCs w:val="22"/>
          <w:lang w:val="lt-LT"/>
        </w:rPr>
        <w:t>Vartoti ant burnos gleivinės arba į gerklas ir ryklę.</w:t>
      </w:r>
    </w:p>
    <w:p w:rsidR="00700C24" w:rsidRPr="00D45E91" w:rsidRDefault="00700C24">
      <w:pPr>
        <w:jc w:val="both"/>
        <w:rPr>
          <w:szCs w:val="22"/>
          <w:lang w:val="lt-LT"/>
        </w:rPr>
      </w:pPr>
      <w:r w:rsidRPr="00D45E91">
        <w:rPr>
          <w:szCs w:val="22"/>
          <w:lang w:val="lt-LT"/>
        </w:rPr>
        <w:t>Prieš vartojimą perskaitykite pakuotės lapelį.</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6.</w:t>
      </w:r>
      <w:r w:rsidRPr="00D45E91">
        <w:rPr>
          <w:b/>
          <w:szCs w:val="22"/>
          <w:lang w:val="lt-LT"/>
        </w:rPr>
        <w:tab/>
        <w:t>SPECIALUS ĮSPĖJIMAS, KAD VAISTINĮ PREPARATĄ BŪTINA LAIKYTI VAIKAMS NEPASTEBIMOJE IR  NEPASIEKIAMOJE VIETOJE</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Laikyti vaikams nepastebimoje ir nepasiekiamoje vietoje.</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7.</w:t>
      </w:r>
      <w:r w:rsidRPr="00D45E91">
        <w:rPr>
          <w:b/>
          <w:szCs w:val="22"/>
          <w:lang w:val="lt-LT"/>
        </w:rPr>
        <w:tab/>
        <w:t>KITAS  SPECIALUS  ĮSPĖJIMAS  (JEI REIKIA)</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 xml:space="preserve"> </w:t>
      </w: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8.</w:t>
      </w:r>
      <w:r w:rsidRPr="00D45E91">
        <w:rPr>
          <w:b/>
          <w:szCs w:val="22"/>
          <w:lang w:val="lt-LT"/>
        </w:rPr>
        <w:tab/>
        <w:t>TINKAMUMO LAIKAS</w:t>
      </w:r>
    </w:p>
    <w:p w:rsidR="00700C24" w:rsidRPr="00D45E91" w:rsidRDefault="00700C24">
      <w:pPr>
        <w:jc w:val="both"/>
        <w:rPr>
          <w:szCs w:val="22"/>
          <w:lang w:val="lt-LT"/>
        </w:rPr>
      </w:pPr>
    </w:p>
    <w:p w:rsidR="00700C24" w:rsidRPr="00D45E91" w:rsidRDefault="00700C24">
      <w:pPr>
        <w:jc w:val="both"/>
        <w:rPr>
          <w:color w:val="000000"/>
          <w:szCs w:val="22"/>
          <w:lang w:val="lt-LT"/>
        </w:rPr>
      </w:pPr>
      <w:r w:rsidRPr="00D45E91">
        <w:rPr>
          <w:szCs w:val="22"/>
          <w:lang w:val="lt-LT"/>
        </w:rPr>
        <w:t xml:space="preserve">Tinka iki  </w:t>
      </w:r>
      <w:r w:rsidRPr="00D45E91">
        <w:rPr>
          <w:color w:val="000000"/>
          <w:szCs w:val="22"/>
          <w:lang w:val="lt-LT"/>
        </w:rPr>
        <w:t xml:space="preserve">mm  MMMM   </w:t>
      </w:r>
    </w:p>
    <w:p w:rsidR="00BE3D22" w:rsidRPr="00D45E91" w:rsidRDefault="00BE3D22">
      <w:pPr>
        <w:jc w:val="both"/>
        <w:rPr>
          <w:szCs w:val="22"/>
          <w:lang w:val="lt-LT"/>
        </w:rPr>
      </w:pPr>
    </w:p>
    <w:p w:rsidR="00700C24" w:rsidRPr="00D45E91" w:rsidRDefault="00700C24">
      <w:pPr>
        <w:jc w:val="both"/>
        <w:rPr>
          <w:szCs w:val="22"/>
          <w:lang w:val="lt-LT"/>
        </w:rPr>
      </w:pPr>
    </w:p>
    <w:p w:rsidR="00700C24" w:rsidRPr="00D45E91" w:rsidRDefault="00700C24">
      <w:pPr>
        <w:keepNext/>
        <w:pBdr>
          <w:top w:val="single" w:sz="4" w:space="1" w:color="000000"/>
          <w:left w:val="single" w:sz="4" w:space="4" w:color="000000"/>
          <w:bottom w:val="single" w:sz="4" w:space="1" w:color="000000"/>
          <w:right w:val="single" w:sz="4" w:space="4" w:color="000000"/>
        </w:pBdr>
        <w:spacing w:line="240" w:lineRule="auto"/>
        <w:ind w:left="567" w:hanging="567"/>
        <w:jc w:val="both"/>
        <w:rPr>
          <w:szCs w:val="22"/>
          <w:lang w:val="lt-LT"/>
        </w:rPr>
      </w:pPr>
      <w:r w:rsidRPr="00D45E91">
        <w:rPr>
          <w:b/>
          <w:szCs w:val="22"/>
          <w:lang w:val="lt-LT"/>
        </w:rPr>
        <w:t>9.</w:t>
      </w:r>
      <w:r w:rsidRPr="00D45E91">
        <w:rPr>
          <w:b/>
          <w:szCs w:val="22"/>
          <w:lang w:val="lt-LT"/>
        </w:rPr>
        <w:tab/>
        <w:t>SPECIALIOS LAIKYMO SĄLYGOS</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Laikyti ne aukštesnėje kaip 25ºC temperatūroje.</w:t>
      </w:r>
    </w:p>
    <w:p w:rsidR="00700C24" w:rsidRPr="00D45E91" w:rsidRDefault="00700C24" w:rsidP="00D45E91">
      <w:pPr>
        <w:rPr>
          <w:szCs w:val="22"/>
          <w:lang w:val="lt-LT"/>
        </w:rPr>
      </w:pPr>
      <w:r w:rsidRPr="00D45E91">
        <w:rPr>
          <w:szCs w:val="22"/>
          <w:lang w:val="lt-LT"/>
        </w:rPr>
        <w:t>Buteliuką laikyti išorinėje dėžutėje, kad preparatas būtų apsaugotas nuo šviesos. Buteliuką laikyti sandarų.</w:t>
      </w:r>
    </w:p>
    <w:p w:rsidR="00BE3D22" w:rsidRPr="00D45E91" w:rsidRDefault="00BE3D22">
      <w:pPr>
        <w:jc w:val="both"/>
        <w:rPr>
          <w:szCs w:val="22"/>
          <w:lang w:val="lt-LT"/>
        </w:rPr>
      </w:pPr>
    </w:p>
    <w:p w:rsidR="00BE3D22" w:rsidRPr="00D45E91" w:rsidRDefault="00BE3D22">
      <w:pPr>
        <w:jc w:val="both"/>
        <w:rPr>
          <w:b/>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10.</w:t>
      </w:r>
      <w:r w:rsidRPr="00D45E91">
        <w:rPr>
          <w:b/>
          <w:szCs w:val="22"/>
          <w:lang w:val="lt-LT"/>
        </w:rPr>
        <w:tab/>
        <w:t>SPECIALIOS ATSARGUMO PRIEMONĖS DĖL NESUVARTOTO VAISTINIO PREPARATO AR JO ATLIEKŲ TVARKYMO (JEI REIKIA)</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 xml:space="preserve"> </w:t>
      </w: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11.</w:t>
      </w:r>
      <w:r w:rsidRPr="00D45E91">
        <w:rPr>
          <w:b/>
          <w:szCs w:val="22"/>
          <w:lang w:val="lt-LT"/>
        </w:rPr>
        <w:tab/>
      </w:r>
      <w:r w:rsidRPr="00D45E91">
        <w:rPr>
          <w:b/>
          <w:caps/>
          <w:szCs w:val="22"/>
          <w:lang w:val="lt-LT"/>
        </w:rPr>
        <w:t xml:space="preserve"> REGISTRUOTOJO PAVADINIMAS IR ADRESAS</w:t>
      </w:r>
    </w:p>
    <w:p w:rsidR="00700C24" w:rsidRPr="00D45E91" w:rsidRDefault="00700C24">
      <w:pPr>
        <w:jc w:val="both"/>
        <w:rPr>
          <w:szCs w:val="22"/>
          <w:lang w:val="lt-LT"/>
        </w:rPr>
      </w:pPr>
    </w:p>
    <w:p w:rsidR="00700C24" w:rsidRPr="00D45E91" w:rsidRDefault="00700C24">
      <w:pPr>
        <w:ind w:left="540" w:hanging="540"/>
        <w:jc w:val="both"/>
        <w:rPr>
          <w:szCs w:val="22"/>
          <w:lang w:val="lt-LT"/>
        </w:rPr>
      </w:pPr>
      <w:r w:rsidRPr="00D45E91">
        <w:rPr>
          <w:szCs w:val="22"/>
          <w:lang w:val="lt-LT"/>
        </w:rPr>
        <w:t>UAB „</w:t>
      </w:r>
      <w:proofErr w:type="spellStart"/>
      <w:r w:rsidRPr="00D45E91">
        <w:rPr>
          <w:szCs w:val="22"/>
          <w:lang w:val="lt-LT"/>
        </w:rPr>
        <w:t>Medicata</w:t>
      </w:r>
      <w:proofErr w:type="spellEnd"/>
      <w:r w:rsidRPr="00D45E91">
        <w:rPr>
          <w:szCs w:val="22"/>
          <w:lang w:val="lt-LT"/>
        </w:rPr>
        <w:t xml:space="preserve"> </w:t>
      </w:r>
      <w:proofErr w:type="spellStart"/>
      <w:r w:rsidRPr="00D45E91">
        <w:rPr>
          <w:szCs w:val="22"/>
          <w:lang w:val="lt-LT"/>
        </w:rPr>
        <w:t>Filia</w:t>
      </w:r>
      <w:proofErr w:type="spellEnd"/>
      <w:r w:rsidRPr="00D45E91">
        <w:rPr>
          <w:szCs w:val="22"/>
          <w:lang w:val="lt-LT"/>
        </w:rPr>
        <w:t>“</w:t>
      </w:r>
      <w:r w:rsidRPr="00D45E91">
        <w:rPr>
          <w:b/>
          <w:bCs/>
          <w:szCs w:val="22"/>
          <w:lang w:val="lt-LT"/>
        </w:rPr>
        <w:t xml:space="preserve">, </w:t>
      </w:r>
      <w:r w:rsidRPr="00D45E91">
        <w:rPr>
          <w:szCs w:val="22"/>
          <w:lang w:val="lt-LT"/>
        </w:rPr>
        <w:t>Žarijų g. 2B, LT-02300, Vilnius, Lietuva</w:t>
      </w:r>
    </w:p>
    <w:p w:rsidR="00700C24" w:rsidRPr="00D45E91" w:rsidRDefault="00700C24">
      <w:pPr>
        <w:pStyle w:val="BTEMEASMCA"/>
        <w:jc w:val="both"/>
        <w:rPr>
          <w:rStyle w:val="Hipersaitas"/>
          <w:rFonts w:eastAsia="Times New Roman"/>
          <w:sz w:val="22"/>
          <w:szCs w:val="22"/>
          <w:lang w:val="lt-LT"/>
        </w:rPr>
      </w:pPr>
      <w:r w:rsidRPr="00D45E91">
        <w:rPr>
          <w:sz w:val="22"/>
          <w:szCs w:val="22"/>
          <w:lang w:val="lt-LT"/>
        </w:rPr>
        <w:t>+370 52640944</w:t>
      </w:r>
    </w:p>
    <w:p w:rsidR="00700C24" w:rsidRPr="00D45E91" w:rsidRDefault="00700C24">
      <w:pPr>
        <w:pStyle w:val="BTEMEASMCA"/>
        <w:jc w:val="both"/>
        <w:rPr>
          <w:sz w:val="22"/>
          <w:szCs w:val="22"/>
          <w:lang w:val="lt-LT"/>
        </w:rPr>
      </w:pPr>
      <w:r w:rsidRPr="00D45E91">
        <w:rPr>
          <w:rStyle w:val="Hipersaitas"/>
          <w:rFonts w:eastAsia="Times New Roman"/>
          <w:sz w:val="22"/>
          <w:szCs w:val="22"/>
          <w:lang w:val="lt-LT"/>
        </w:rPr>
        <w:t xml:space="preserve"> </w:t>
      </w: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12.</w:t>
      </w:r>
      <w:r w:rsidRPr="00D45E91">
        <w:rPr>
          <w:b/>
          <w:szCs w:val="22"/>
          <w:lang w:val="lt-LT"/>
        </w:rPr>
        <w:tab/>
        <w:t xml:space="preserve">REGISTRACIJOS PAŽYMĖJIMO NUMERIS (-IAI) </w:t>
      </w:r>
    </w:p>
    <w:p w:rsidR="00700C24" w:rsidRPr="00D45E91" w:rsidRDefault="00700C24">
      <w:pPr>
        <w:jc w:val="both"/>
        <w:rPr>
          <w:szCs w:val="22"/>
          <w:lang w:val="lt-LT"/>
        </w:rPr>
      </w:pPr>
    </w:p>
    <w:p w:rsidR="00700C24" w:rsidRPr="00D45E91" w:rsidRDefault="00700C24">
      <w:pPr>
        <w:pStyle w:val="TableContents"/>
        <w:snapToGrid w:val="0"/>
        <w:jc w:val="both"/>
        <w:rPr>
          <w:szCs w:val="22"/>
          <w:lang w:val="lt-LT"/>
        </w:rPr>
      </w:pPr>
      <w:r w:rsidRPr="00D45E91">
        <w:rPr>
          <w:rFonts w:eastAsia="Times New Roman" w:cs="Arial"/>
          <w:i w:val="0"/>
          <w:color w:val="auto"/>
          <w:szCs w:val="22"/>
          <w:shd w:val="clear" w:color="auto" w:fill="FFFFFF"/>
          <w:lang w:val="lt-LT"/>
        </w:rPr>
        <w:t>LT/1/01/2989/001</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13.</w:t>
      </w:r>
      <w:r w:rsidRPr="00D45E91">
        <w:rPr>
          <w:b/>
          <w:szCs w:val="22"/>
          <w:lang w:val="lt-LT"/>
        </w:rPr>
        <w:tab/>
        <w:t xml:space="preserve">SERIJOS NUMERIS </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Serija-</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14.</w:t>
      </w:r>
      <w:r w:rsidRPr="00D45E91">
        <w:rPr>
          <w:b/>
          <w:szCs w:val="22"/>
          <w:lang w:val="lt-LT"/>
        </w:rPr>
        <w:tab/>
        <w:t>PARDAVIMO (IŠDAVIMO) TVARKA</w:t>
      </w:r>
    </w:p>
    <w:p w:rsidR="00700C24" w:rsidRPr="00D45E91" w:rsidRDefault="00700C24">
      <w:pPr>
        <w:jc w:val="both"/>
        <w:rPr>
          <w:szCs w:val="22"/>
          <w:lang w:val="lt-LT"/>
        </w:rPr>
      </w:pPr>
    </w:p>
    <w:p w:rsidR="00700C24" w:rsidRPr="00D45E91" w:rsidRDefault="00700C24">
      <w:pPr>
        <w:jc w:val="both"/>
        <w:rPr>
          <w:szCs w:val="22"/>
          <w:lang w:val="lt-LT"/>
        </w:rPr>
      </w:pPr>
      <w:r w:rsidRPr="00D45E91">
        <w:rPr>
          <w:szCs w:val="22"/>
          <w:lang w:val="lt-LT"/>
        </w:rPr>
        <w:t>Nereceptinis vaistinis preparatas.</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2" w:color="000000"/>
          <w:left w:val="single" w:sz="4" w:space="4" w:color="000000"/>
          <w:bottom w:val="single" w:sz="4" w:space="1" w:color="000000"/>
          <w:right w:val="single" w:sz="4" w:space="4" w:color="000000"/>
        </w:pBdr>
        <w:spacing w:line="240" w:lineRule="auto"/>
        <w:jc w:val="both"/>
        <w:rPr>
          <w:szCs w:val="22"/>
          <w:lang w:val="lt-LT"/>
        </w:rPr>
      </w:pPr>
      <w:r w:rsidRPr="00D45E91">
        <w:rPr>
          <w:b/>
          <w:szCs w:val="22"/>
          <w:lang w:val="lt-LT"/>
        </w:rPr>
        <w:t>15.</w:t>
      </w:r>
      <w:r w:rsidRPr="00D45E91">
        <w:rPr>
          <w:b/>
          <w:szCs w:val="22"/>
          <w:lang w:val="lt-LT"/>
        </w:rPr>
        <w:tab/>
        <w:t>VARTOJIMO INSTRUKCIJA</w:t>
      </w:r>
    </w:p>
    <w:p w:rsidR="00700C24" w:rsidRPr="00D45E91" w:rsidRDefault="00700C24">
      <w:pPr>
        <w:jc w:val="both"/>
        <w:rPr>
          <w:szCs w:val="22"/>
          <w:lang w:val="lt-LT"/>
        </w:rPr>
      </w:pPr>
    </w:p>
    <w:p w:rsidR="00700C24" w:rsidRPr="00D45E91" w:rsidRDefault="00700C24" w:rsidP="00D45E91">
      <w:pPr>
        <w:rPr>
          <w:szCs w:val="22"/>
          <w:lang w:val="lt-LT"/>
        </w:rPr>
      </w:pPr>
      <w:r w:rsidRPr="00D45E91">
        <w:rPr>
          <w:szCs w:val="22"/>
          <w:lang w:val="lt-LT"/>
        </w:rPr>
        <w:t xml:space="preserve">Burnos gleivinės, gerklų ir ryklės  uždegimo gydymui – 30-40 lašų vaistinio preparato praskiesti pusėje stiklinės vandens ir  skalauti keletą kartų per dieną. </w:t>
      </w:r>
    </w:p>
    <w:p w:rsidR="00BE3D22" w:rsidRPr="00D45E91" w:rsidRDefault="00BE3D22">
      <w:pPr>
        <w:jc w:val="both"/>
        <w:rPr>
          <w:szCs w:val="22"/>
          <w:lang w:val="lt-LT"/>
        </w:rPr>
      </w:pPr>
    </w:p>
    <w:p w:rsidR="00700C24" w:rsidRPr="00D45E91" w:rsidRDefault="00700C24">
      <w:pPr>
        <w:jc w:val="both"/>
        <w:rPr>
          <w:szCs w:val="22"/>
          <w:lang w:val="lt-LT"/>
        </w:rPr>
      </w:pPr>
    </w:p>
    <w:p w:rsidR="00700C24" w:rsidRPr="00D45E91" w:rsidRDefault="00700C24">
      <w:pPr>
        <w:pBdr>
          <w:top w:val="single" w:sz="4" w:space="1" w:color="000000"/>
          <w:left w:val="single" w:sz="4" w:space="4" w:color="000000"/>
          <w:bottom w:val="single" w:sz="4" w:space="0" w:color="000000"/>
          <w:right w:val="single" w:sz="4" w:space="4" w:color="000000"/>
        </w:pBdr>
        <w:spacing w:line="240" w:lineRule="auto"/>
        <w:jc w:val="both"/>
        <w:rPr>
          <w:szCs w:val="22"/>
          <w:lang w:val="lt-LT"/>
        </w:rPr>
      </w:pPr>
      <w:r w:rsidRPr="00D45E91">
        <w:rPr>
          <w:b/>
          <w:szCs w:val="22"/>
          <w:lang w:val="lt-LT"/>
        </w:rPr>
        <w:t>16.</w:t>
      </w:r>
      <w:r w:rsidRPr="00D45E91">
        <w:rPr>
          <w:b/>
          <w:szCs w:val="22"/>
          <w:lang w:val="lt-LT"/>
        </w:rPr>
        <w:tab/>
        <w:t>INFORMACIJA BRAILIO RAŠTU</w:t>
      </w:r>
    </w:p>
    <w:p w:rsidR="00700C24" w:rsidRPr="00D45E91" w:rsidRDefault="00700C24">
      <w:pPr>
        <w:jc w:val="both"/>
        <w:rPr>
          <w:szCs w:val="22"/>
          <w:lang w:val="lt-LT"/>
        </w:rPr>
      </w:pPr>
    </w:p>
    <w:p w:rsidR="00700C24" w:rsidRPr="00D45E91" w:rsidRDefault="00700C24">
      <w:pPr>
        <w:jc w:val="both"/>
        <w:rPr>
          <w:szCs w:val="22"/>
          <w:shd w:val="clear" w:color="auto" w:fill="FFFFFF"/>
          <w:lang w:val="lt-LT"/>
        </w:rPr>
      </w:pPr>
      <w:r w:rsidRPr="00D45E91">
        <w:rPr>
          <w:szCs w:val="22"/>
          <w:lang w:val="lt-LT"/>
        </w:rPr>
        <w:t>Kartono dėžutė</w:t>
      </w:r>
    </w:p>
    <w:p w:rsidR="00700C24" w:rsidRPr="00D45E91" w:rsidRDefault="00700C24">
      <w:pPr>
        <w:ind w:left="540" w:hanging="540"/>
        <w:jc w:val="both"/>
        <w:rPr>
          <w:szCs w:val="22"/>
          <w:lang w:val="lt-LT"/>
        </w:rPr>
      </w:pPr>
      <w:proofErr w:type="spellStart"/>
      <w:r w:rsidRPr="00D45E91">
        <w:rPr>
          <w:szCs w:val="22"/>
          <w:shd w:val="clear" w:color="auto" w:fill="FFFFFF"/>
          <w:lang w:val="lt-LT"/>
        </w:rPr>
        <w:t>Propolis</w:t>
      </w:r>
      <w:proofErr w:type="spellEnd"/>
      <w:r w:rsidRPr="00D45E91">
        <w:rPr>
          <w:szCs w:val="22"/>
          <w:shd w:val="clear" w:color="auto" w:fill="FFFFFF"/>
          <w:lang w:val="lt-LT"/>
        </w:rPr>
        <w:t xml:space="preserve"> MDF 300 mg/ml </w:t>
      </w: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700C24" w:rsidRPr="00D45E91" w:rsidRDefault="00700C24">
      <w:pPr>
        <w:jc w:val="both"/>
        <w:rPr>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D45E91" w:rsidRPr="00D45E91" w:rsidRDefault="00D45E91">
      <w:pPr>
        <w:jc w:val="center"/>
        <w:rPr>
          <w:b/>
          <w:szCs w:val="22"/>
          <w:lang w:val="lt-LT"/>
        </w:rPr>
      </w:pPr>
    </w:p>
    <w:p w:rsidR="00700C24" w:rsidRPr="00D45E91" w:rsidRDefault="00700C24">
      <w:pPr>
        <w:jc w:val="center"/>
        <w:rPr>
          <w:szCs w:val="22"/>
          <w:lang w:val="lt-LT"/>
        </w:rPr>
      </w:pPr>
      <w:r w:rsidRPr="00D45E91">
        <w:rPr>
          <w:b/>
          <w:szCs w:val="22"/>
          <w:lang w:val="lt-LT"/>
        </w:rPr>
        <w:t>B. PAKUOTĖS LAPELIS</w:t>
      </w:r>
    </w:p>
    <w:p w:rsidR="00700C24" w:rsidRPr="00D45E91" w:rsidRDefault="00700C24">
      <w:pPr>
        <w:pStyle w:val="Antrat2"/>
        <w:pageBreakBefore/>
        <w:spacing w:before="0" w:after="0" w:line="240" w:lineRule="auto"/>
        <w:jc w:val="center"/>
        <w:rPr>
          <w:sz w:val="22"/>
          <w:szCs w:val="22"/>
          <w:lang w:val="lt-LT"/>
        </w:rPr>
      </w:pPr>
      <w:r w:rsidRPr="00D45E91">
        <w:rPr>
          <w:rFonts w:ascii="Times New Roman" w:hAnsi="Times New Roman" w:cs="Times New Roman"/>
          <w:i w:val="0"/>
          <w:sz w:val="22"/>
          <w:szCs w:val="22"/>
          <w:lang w:val="lt-LT"/>
        </w:rPr>
        <w:t>Pakuotės lapelis:</w:t>
      </w:r>
      <w:r w:rsidRPr="00D45E91">
        <w:rPr>
          <w:rFonts w:ascii="Times New Roman" w:hAnsi="Times New Roman" w:cs="Times New Roman"/>
          <w:bCs w:val="0"/>
          <w:i w:val="0"/>
          <w:iCs w:val="0"/>
          <w:sz w:val="22"/>
          <w:szCs w:val="22"/>
          <w:lang w:val="lt-LT"/>
        </w:rPr>
        <w:t xml:space="preserve"> </w:t>
      </w:r>
      <w:r w:rsidRPr="00D45E91">
        <w:rPr>
          <w:rFonts w:ascii="Times New Roman" w:hAnsi="Times New Roman" w:cs="Times New Roman"/>
          <w:i w:val="0"/>
          <w:sz w:val="22"/>
          <w:szCs w:val="22"/>
          <w:lang w:val="lt-LT"/>
        </w:rPr>
        <w:t>informacija vartotojui</w:t>
      </w:r>
    </w:p>
    <w:p w:rsidR="00700C24" w:rsidRPr="00D45E91" w:rsidRDefault="00700C24">
      <w:pPr>
        <w:shd w:val="clear" w:color="auto" w:fill="FFFFFF"/>
        <w:tabs>
          <w:tab w:val="clear" w:pos="567"/>
        </w:tabs>
        <w:spacing w:line="240" w:lineRule="auto"/>
        <w:jc w:val="both"/>
        <w:rPr>
          <w:szCs w:val="22"/>
          <w:lang w:val="lt-LT"/>
        </w:rPr>
      </w:pPr>
    </w:p>
    <w:p w:rsidR="00700C24" w:rsidRPr="00D45E91" w:rsidRDefault="00700C24">
      <w:pPr>
        <w:pStyle w:val="Antrat2"/>
        <w:tabs>
          <w:tab w:val="clear" w:pos="567"/>
          <w:tab w:val="left" w:pos="0"/>
        </w:tabs>
        <w:spacing w:before="0" w:after="0"/>
        <w:jc w:val="center"/>
        <w:rPr>
          <w:color w:val="000000"/>
          <w:sz w:val="22"/>
          <w:szCs w:val="22"/>
          <w:lang w:val="lt-LT"/>
        </w:rPr>
      </w:pPr>
      <w:proofErr w:type="spellStart"/>
      <w:r w:rsidRPr="00D45E91">
        <w:rPr>
          <w:rFonts w:ascii="Times New Roman" w:hAnsi="Times New Roman" w:cs="Times New Roman"/>
          <w:i w:val="0"/>
          <w:iCs w:val="0"/>
          <w:sz w:val="22"/>
          <w:szCs w:val="22"/>
          <w:lang w:val="lt-LT"/>
        </w:rPr>
        <w:t>Propolis</w:t>
      </w:r>
      <w:proofErr w:type="spellEnd"/>
      <w:r w:rsidRPr="00D45E91">
        <w:rPr>
          <w:rFonts w:ascii="Times New Roman" w:hAnsi="Times New Roman" w:cs="Times New Roman"/>
          <w:i w:val="0"/>
          <w:iCs w:val="0"/>
          <w:sz w:val="22"/>
          <w:szCs w:val="22"/>
          <w:lang w:val="lt-LT"/>
        </w:rPr>
        <w:t xml:space="preserve"> MDF 300 mg/ml burnos gleivinės ar gerklų ir ryklės tirpalas</w:t>
      </w:r>
    </w:p>
    <w:p w:rsidR="00700C24" w:rsidRPr="00D45E91" w:rsidRDefault="00700C24">
      <w:pPr>
        <w:pStyle w:val="BTeEMEASMCA"/>
        <w:rPr>
          <w:sz w:val="22"/>
          <w:szCs w:val="22"/>
          <w:lang w:val="lt-LT"/>
        </w:rPr>
      </w:pPr>
      <w:proofErr w:type="spellStart"/>
      <w:r w:rsidRPr="00D45E91">
        <w:rPr>
          <w:b/>
          <w:bCs/>
          <w:color w:val="000000"/>
          <w:sz w:val="22"/>
          <w:szCs w:val="22"/>
          <w:lang w:val="lt-LT"/>
        </w:rPr>
        <w:t>Propolis</w:t>
      </w:r>
      <w:proofErr w:type="spellEnd"/>
    </w:p>
    <w:p w:rsidR="00700C24" w:rsidRPr="00D45E91" w:rsidRDefault="00700C24">
      <w:pPr>
        <w:jc w:val="both"/>
        <w:rPr>
          <w:szCs w:val="22"/>
          <w:lang w:val="lt-LT"/>
        </w:rPr>
      </w:pPr>
    </w:p>
    <w:p w:rsidR="00700C24" w:rsidRPr="00D45E91" w:rsidRDefault="00700C24">
      <w:pPr>
        <w:tabs>
          <w:tab w:val="clear" w:pos="567"/>
        </w:tabs>
        <w:spacing w:line="240" w:lineRule="auto"/>
        <w:ind w:left="142" w:hanging="142"/>
        <w:jc w:val="both"/>
        <w:rPr>
          <w:szCs w:val="22"/>
          <w:lang w:val="lt-LT"/>
        </w:rPr>
      </w:pPr>
    </w:p>
    <w:p w:rsidR="00700C24" w:rsidRPr="00D45E91" w:rsidRDefault="00700C24" w:rsidP="00D45E91">
      <w:pPr>
        <w:tabs>
          <w:tab w:val="clear" w:pos="567"/>
        </w:tabs>
        <w:spacing w:line="240" w:lineRule="auto"/>
        <w:ind w:right="-2"/>
        <w:rPr>
          <w:szCs w:val="22"/>
          <w:lang w:val="lt-LT"/>
        </w:rPr>
      </w:pPr>
      <w:r w:rsidRPr="00D45E91">
        <w:rPr>
          <w:b/>
          <w:szCs w:val="22"/>
          <w:lang w:val="lt-LT"/>
        </w:rPr>
        <w:t>Atidžiai perskaitykite visą šį lapelį, prieš pradėdami vartoti šį vaistą, nes jame pateikiama Jums svarbi informacija.</w:t>
      </w:r>
    </w:p>
    <w:p w:rsidR="00700C24" w:rsidRPr="00D45E91" w:rsidRDefault="00700C24" w:rsidP="00D45E91">
      <w:pPr>
        <w:tabs>
          <w:tab w:val="clear" w:pos="567"/>
        </w:tabs>
        <w:spacing w:line="240" w:lineRule="auto"/>
        <w:rPr>
          <w:szCs w:val="22"/>
          <w:lang w:val="lt-LT"/>
        </w:rPr>
      </w:pPr>
      <w:r w:rsidRPr="00D45E91">
        <w:rPr>
          <w:szCs w:val="22"/>
          <w:lang w:val="lt-LT"/>
        </w:rPr>
        <w:t>Visada vartokite šį vaistą tiksliai, kaip aprašyta šiame lapelyje arba kaip nurodė gydytojas arba vaistininkas.</w:t>
      </w:r>
    </w:p>
    <w:p w:rsidR="00700C24" w:rsidRPr="00D45E91" w:rsidRDefault="00700C24" w:rsidP="00D45E91">
      <w:pPr>
        <w:numPr>
          <w:ilvl w:val="0"/>
          <w:numId w:val="3"/>
        </w:numPr>
        <w:spacing w:line="240" w:lineRule="auto"/>
        <w:ind w:left="567" w:hanging="567"/>
        <w:rPr>
          <w:szCs w:val="22"/>
          <w:lang w:val="lt-LT"/>
        </w:rPr>
      </w:pPr>
      <w:r w:rsidRPr="00D45E91">
        <w:rPr>
          <w:szCs w:val="22"/>
          <w:lang w:val="lt-LT"/>
        </w:rPr>
        <w:t xml:space="preserve">Neišmeskite šio lapelio, nes vėl gali prireikti jį perskaityti. </w:t>
      </w:r>
    </w:p>
    <w:p w:rsidR="00700C24" w:rsidRPr="00D45E91" w:rsidRDefault="00700C24" w:rsidP="00D45E91">
      <w:pPr>
        <w:numPr>
          <w:ilvl w:val="0"/>
          <w:numId w:val="3"/>
        </w:numPr>
        <w:spacing w:line="240" w:lineRule="auto"/>
        <w:ind w:left="567" w:hanging="567"/>
        <w:rPr>
          <w:szCs w:val="22"/>
          <w:lang w:val="lt-LT"/>
        </w:rPr>
      </w:pPr>
      <w:r w:rsidRPr="00D45E91">
        <w:rPr>
          <w:szCs w:val="22"/>
          <w:lang w:val="lt-LT"/>
        </w:rPr>
        <w:t>Jeigu norite sužinoti daugiau arba pasitarti, kreipkitės į vaistininką.</w:t>
      </w:r>
    </w:p>
    <w:p w:rsidR="00700C24" w:rsidRPr="00D45E91" w:rsidRDefault="00700C24" w:rsidP="00D45E91">
      <w:pPr>
        <w:numPr>
          <w:ilvl w:val="0"/>
          <w:numId w:val="3"/>
        </w:numPr>
        <w:spacing w:line="240" w:lineRule="auto"/>
        <w:ind w:left="567" w:hanging="567"/>
        <w:rPr>
          <w:szCs w:val="22"/>
          <w:lang w:val="lt-LT"/>
        </w:rPr>
      </w:pPr>
      <w:r w:rsidRPr="00D45E91">
        <w:rPr>
          <w:szCs w:val="22"/>
          <w:lang w:val="lt-LT"/>
        </w:rPr>
        <w:t>Jeigu pasireiškė šalutinis poveikis (net jeigu jis šiame lapelyje nenurodytas), kreipkitės į gydytoją arba vaistininką. Žr. 4 skyrių.</w:t>
      </w:r>
    </w:p>
    <w:p w:rsidR="00700C24" w:rsidRPr="00D45E91" w:rsidRDefault="00700C24" w:rsidP="00D45E91">
      <w:pPr>
        <w:numPr>
          <w:ilvl w:val="0"/>
          <w:numId w:val="3"/>
        </w:numPr>
        <w:spacing w:line="240" w:lineRule="auto"/>
        <w:ind w:left="567" w:hanging="567"/>
        <w:rPr>
          <w:szCs w:val="22"/>
          <w:lang w:val="lt-LT"/>
        </w:rPr>
      </w:pPr>
      <w:r w:rsidRPr="00D45E91">
        <w:rPr>
          <w:szCs w:val="22"/>
          <w:lang w:val="lt-LT"/>
        </w:rPr>
        <w:t>Jeigu  per 7 dienas Jūsų savijauta nepagerėjo arba net pablogėjo, kreipkitės į gydytoją.</w:t>
      </w:r>
    </w:p>
    <w:p w:rsidR="00700C24" w:rsidRPr="00D45E91" w:rsidRDefault="00700C24">
      <w:pPr>
        <w:tabs>
          <w:tab w:val="clear" w:pos="567"/>
        </w:tabs>
        <w:spacing w:line="240" w:lineRule="auto"/>
        <w:ind w:right="-2"/>
        <w:jc w:val="both"/>
        <w:rPr>
          <w:szCs w:val="22"/>
          <w:lang w:val="lt-LT"/>
        </w:rPr>
      </w:pPr>
    </w:p>
    <w:p w:rsidR="00700C24" w:rsidRPr="00D45E91" w:rsidRDefault="00700C24">
      <w:pPr>
        <w:tabs>
          <w:tab w:val="clear" w:pos="567"/>
        </w:tabs>
        <w:spacing w:line="240" w:lineRule="auto"/>
        <w:ind w:right="-2"/>
        <w:jc w:val="both"/>
        <w:rPr>
          <w:szCs w:val="22"/>
          <w:lang w:val="lt-LT"/>
        </w:rPr>
      </w:pPr>
      <w:r w:rsidRPr="00D45E91">
        <w:rPr>
          <w:szCs w:val="22"/>
          <w:u w:val="single"/>
          <w:lang w:val="lt-LT"/>
        </w:rPr>
        <w:t>Lapelio turinys</w:t>
      </w:r>
    </w:p>
    <w:p w:rsidR="00700C24" w:rsidRPr="00D45E91" w:rsidRDefault="00700C24">
      <w:pPr>
        <w:pStyle w:val="Antrat4"/>
        <w:rPr>
          <w:sz w:val="22"/>
          <w:szCs w:val="22"/>
          <w:lang w:val="lt-LT"/>
        </w:rPr>
      </w:pPr>
      <w:r w:rsidRPr="00D45E91">
        <w:rPr>
          <w:rFonts w:ascii="Times New Roman" w:hAnsi="Times New Roman" w:cs="Times New Roman"/>
          <w:sz w:val="22"/>
          <w:szCs w:val="22"/>
          <w:lang w:val="lt-LT"/>
        </w:rPr>
        <w:t>Apie ką rašoma šiame lapelyje?</w:t>
      </w:r>
    </w:p>
    <w:p w:rsidR="00700C24" w:rsidRPr="00D45E91" w:rsidRDefault="00700C24">
      <w:pPr>
        <w:tabs>
          <w:tab w:val="clear" w:pos="567"/>
        </w:tabs>
        <w:spacing w:line="240" w:lineRule="auto"/>
        <w:ind w:left="284" w:right="-2"/>
        <w:jc w:val="both"/>
        <w:rPr>
          <w:szCs w:val="22"/>
          <w:lang w:val="lt-LT"/>
        </w:rPr>
      </w:pPr>
    </w:p>
    <w:p w:rsidR="00700C24" w:rsidRPr="00D45E91" w:rsidRDefault="00700C24">
      <w:pPr>
        <w:tabs>
          <w:tab w:val="clear" w:pos="567"/>
        </w:tabs>
        <w:spacing w:line="240" w:lineRule="auto"/>
        <w:ind w:left="284" w:right="-2"/>
        <w:jc w:val="both"/>
        <w:rPr>
          <w:szCs w:val="22"/>
          <w:lang w:val="lt-LT"/>
        </w:rPr>
      </w:pPr>
      <w:r w:rsidRPr="00D45E91">
        <w:rPr>
          <w:szCs w:val="22"/>
          <w:lang w:val="lt-LT"/>
        </w:rPr>
        <w:t>1.</w:t>
      </w:r>
      <w:r w:rsidRPr="00D45E91">
        <w:rPr>
          <w:szCs w:val="22"/>
          <w:lang w:val="lt-LT"/>
        </w:rPr>
        <w:tab/>
        <w:t xml:space="preserve">Kas yra </w:t>
      </w:r>
      <w:proofErr w:type="spellStart"/>
      <w:r w:rsidRPr="00D45E91">
        <w:rPr>
          <w:szCs w:val="22"/>
          <w:lang w:val="lt-LT"/>
        </w:rPr>
        <w:t>Propolis</w:t>
      </w:r>
      <w:proofErr w:type="spellEnd"/>
      <w:r w:rsidRPr="00D45E91">
        <w:rPr>
          <w:szCs w:val="22"/>
          <w:lang w:val="lt-LT"/>
        </w:rPr>
        <w:t xml:space="preserve"> MDF ir kam jis vartojamas </w:t>
      </w:r>
    </w:p>
    <w:p w:rsidR="00700C24" w:rsidRPr="00D45E91" w:rsidRDefault="00700C24">
      <w:pPr>
        <w:tabs>
          <w:tab w:val="clear" w:pos="567"/>
        </w:tabs>
        <w:spacing w:line="240" w:lineRule="auto"/>
        <w:ind w:left="284" w:right="-2"/>
        <w:jc w:val="both"/>
        <w:rPr>
          <w:szCs w:val="22"/>
          <w:lang w:val="lt-LT"/>
        </w:rPr>
      </w:pPr>
      <w:r w:rsidRPr="00D45E91">
        <w:rPr>
          <w:szCs w:val="22"/>
          <w:lang w:val="lt-LT"/>
        </w:rPr>
        <w:t>2.</w:t>
      </w:r>
      <w:r w:rsidRPr="00D45E91">
        <w:rPr>
          <w:szCs w:val="22"/>
          <w:lang w:val="lt-LT"/>
        </w:rPr>
        <w:tab/>
        <w:t xml:space="preserve">Kas žinotina prieš vartojant </w:t>
      </w:r>
      <w:proofErr w:type="spellStart"/>
      <w:r w:rsidRPr="00D45E91">
        <w:rPr>
          <w:szCs w:val="22"/>
          <w:lang w:val="lt-LT"/>
        </w:rPr>
        <w:t>Propolis</w:t>
      </w:r>
      <w:proofErr w:type="spellEnd"/>
      <w:r w:rsidRPr="00D45E91">
        <w:rPr>
          <w:szCs w:val="22"/>
          <w:lang w:val="lt-LT"/>
        </w:rPr>
        <w:t xml:space="preserve"> MDF</w:t>
      </w:r>
    </w:p>
    <w:p w:rsidR="00700C24" w:rsidRPr="00D45E91" w:rsidRDefault="00700C24">
      <w:pPr>
        <w:tabs>
          <w:tab w:val="clear" w:pos="567"/>
        </w:tabs>
        <w:spacing w:line="240" w:lineRule="auto"/>
        <w:ind w:left="284" w:right="-2"/>
        <w:jc w:val="both"/>
        <w:rPr>
          <w:szCs w:val="22"/>
          <w:lang w:val="lt-LT"/>
        </w:rPr>
      </w:pPr>
      <w:r w:rsidRPr="00D45E91">
        <w:rPr>
          <w:szCs w:val="22"/>
          <w:lang w:val="lt-LT"/>
        </w:rPr>
        <w:t>3.</w:t>
      </w:r>
      <w:r w:rsidRPr="00D45E91">
        <w:rPr>
          <w:szCs w:val="22"/>
          <w:lang w:val="lt-LT"/>
        </w:rPr>
        <w:tab/>
        <w:t xml:space="preserve">Kaip vartoti </w:t>
      </w:r>
      <w:proofErr w:type="spellStart"/>
      <w:r w:rsidRPr="00D45E91">
        <w:rPr>
          <w:szCs w:val="22"/>
          <w:lang w:val="lt-LT"/>
        </w:rPr>
        <w:t>Propolis</w:t>
      </w:r>
      <w:proofErr w:type="spellEnd"/>
      <w:r w:rsidRPr="00D45E91">
        <w:rPr>
          <w:szCs w:val="22"/>
          <w:lang w:val="lt-LT"/>
        </w:rPr>
        <w:t xml:space="preserve"> MDF </w:t>
      </w:r>
    </w:p>
    <w:p w:rsidR="00700C24" w:rsidRPr="00D45E91" w:rsidRDefault="00700C24">
      <w:pPr>
        <w:tabs>
          <w:tab w:val="clear" w:pos="567"/>
        </w:tabs>
        <w:spacing w:line="240" w:lineRule="auto"/>
        <w:ind w:left="284" w:right="-2"/>
        <w:jc w:val="both"/>
        <w:rPr>
          <w:szCs w:val="22"/>
          <w:lang w:val="lt-LT"/>
        </w:rPr>
      </w:pPr>
      <w:r w:rsidRPr="00D45E91">
        <w:rPr>
          <w:szCs w:val="22"/>
          <w:lang w:val="lt-LT"/>
        </w:rPr>
        <w:t>4.</w:t>
      </w:r>
      <w:r w:rsidRPr="00D45E91">
        <w:rPr>
          <w:szCs w:val="22"/>
          <w:lang w:val="lt-LT"/>
        </w:rPr>
        <w:tab/>
        <w:t xml:space="preserve">Galimas šalutinis poveikis </w:t>
      </w:r>
    </w:p>
    <w:p w:rsidR="00700C24" w:rsidRPr="00D45E91" w:rsidRDefault="00700C24">
      <w:pPr>
        <w:tabs>
          <w:tab w:val="clear" w:pos="567"/>
          <w:tab w:val="left" w:pos="709"/>
        </w:tabs>
        <w:spacing w:line="240" w:lineRule="auto"/>
        <w:ind w:left="284" w:right="-2"/>
        <w:jc w:val="both"/>
        <w:rPr>
          <w:szCs w:val="22"/>
          <w:lang w:val="lt-LT"/>
        </w:rPr>
      </w:pPr>
      <w:r w:rsidRPr="00D45E91">
        <w:rPr>
          <w:szCs w:val="22"/>
          <w:lang w:val="lt-LT"/>
        </w:rPr>
        <w:t>5.</w:t>
      </w:r>
      <w:r w:rsidRPr="00D45E91">
        <w:rPr>
          <w:szCs w:val="22"/>
          <w:lang w:val="lt-LT"/>
        </w:rPr>
        <w:tab/>
      </w:r>
      <w:r w:rsidRPr="00D45E91">
        <w:rPr>
          <w:szCs w:val="22"/>
          <w:lang w:val="lt-LT"/>
        </w:rPr>
        <w:tab/>
        <w:t xml:space="preserve">Kaip laikyti </w:t>
      </w:r>
      <w:proofErr w:type="spellStart"/>
      <w:r w:rsidRPr="00D45E91">
        <w:rPr>
          <w:szCs w:val="22"/>
          <w:lang w:val="lt-LT"/>
        </w:rPr>
        <w:t>Propolis</w:t>
      </w:r>
      <w:proofErr w:type="spellEnd"/>
      <w:r w:rsidRPr="00D45E91">
        <w:rPr>
          <w:szCs w:val="22"/>
          <w:lang w:val="lt-LT"/>
        </w:rPr>
        <w:t xml:space="preserve"> MDF</w:t>
      </w:r>
    </w:p>
    <w:p w:rsidR="00700C24" w:rsidRPr="00D45E91" w:rsidRDefault="00700C24">
      <w:pPr>
        <w:tabs>
          <w:tab w:val="clear" w:pos="567"/>
        </w:tabs>
        <w:spacing w:line="240" w:lineRule="auto"/>
        <w:ind w:left="284" w:right="-2"/>
        <w:jc w:val="both"/>
        <w:rPr>
          <w:szCs w:val="22"/>
          <w:lang w:val="lt-LT"/>
        </w:rPr>
      </w:pPr>
      <w:r w:rsidRPr="00D45E91">
        <w:rPr>
          <w:szCs w:val="22"/>
          <w:lang w:val="lt-LT"/>
        </w:rPr>
        <w:t>6.</w:t>
      </w:r>
      <w:r w:rsidRPr="00D45E91">
        <w:rPr>
          <w:szCs w:val="22"/>
          <w:lang w:val="lt-LT"/>
        </w:rPr>
        <w:tab/>
        <w:t>Pakuotės turinys ir kita informacija</w:t>
      </w:r>
    </w:p>
    <w:p w:rsidR="00700C24" w:rsidRPr="00D45E91" w:rsidRDefault="00700C24">
      <w:pPr>
        <w:tabs>
          <w:tab w:val="clear" w:pos="567"/>
        </w:tabs>
        <w:spacing w:line="240" w:lineRule="auto"/>
        <w:ind w:right="-2"/>
        <w:jc w:val="both"/>
        <w:rPr>
          <w:szCs w:val="22"/>
          <w:lang w:val="lt-LT"/>
        </w:rPr>
      </w:pPr>
    </w:p>
    <w:p w:rsidR="00700C24" w:rsidRPr="00D45E91" w:rsidRDefault="00700C24">
      <w:pPr>
        <w:tabs>
          <w:tab w:val="clear" w:pos="567"/>
        </w:tabs>
        <w:spacing w:line="240" w:lineRule="auto"/>
        <w:ind w:right="-2"/>
        <w:jc w:val="both"/>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1.</w:t>
      </w:r>
      <w:r w:rsidRPr="00D45E91">
        <w:rPr>
          <w:rFonts w:ascii="Times New Roman" w:hAnsi="Times New Roman" w:cs="Times New Roman"/>
          <w:sz w:val="22"/>
          <w:szCs w:val="22"/>
          <w:lang w:val="lt-LT"/>
        </w:rPr>
        <w:tab/>
        <w:t xml:space="preserve">Kas yra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ir kam jis vartojamas</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b/>
          <w:bCs/>
          <w:szCs w:val="22"/>
          <w:lang w:val="lt-LT"/>
        </w:rPr>
      </w:pPr>
      <w:proofErr w:type="spellStart"/>
      <w:r w:rsidRPr="00D45E91">
        <w:rPr>
          <w:b/>
          <w:bCs/>
          <w:szCs w:val="22"/>
          <w:lang w:val="lt-LT"/>
        </w:rPr>
        <w:t>Propolis</w:t>
      </w:r>
      <w:proofErr w:type="spellEnd"/>
      <w:r w:rsidRPr="00D45E91">
        <w:rPr>
          <w:b/>
          <w:bCs/>
          <w:szCs w:val="22"/>
          <w:lang w:val="lt-LT"/>
        </w:rPr>
        <w:t xml:space="preserve"> MDF yra </w:t>
      </w:r>
      <w:proofErr w:type="spellStart"/>
      <w:r w:rsidRPr="00D45E91">
        <w:rPr>
          <w:b/>
          <w:bCs/>
          <w:szCs w:val="22"/>
          <w:lang w:val="lt-LT"/>
        </w:rPr>
        <w:t>propolio</w:t>
      </w:r>
      <w:proofErr w:type="spellEnd"/>
      <w:r w:rsidRPr="00D45E91">
        <w:rPr>
          <w:b/>
          <w:bCs/>
          <w:szCs w:val="22"/>
          <w:lang w:val="lt-LT"/>
        </w:rPr>
        <w:t xml:space="preserve">  (bičių pikio) spiritinis tirpalas, pasižymintis priešuždegiminiu, antiseptiniu veikimu. Vartojamas nuo burnos gleivinės uždegimo, </w:t>
      </w:r>
      <w:proofErr w:type="spellStart"/>
      <w:r w:rsidRPr="00D45E91">
        <w:rPr>
          <w:b/>
          <w:bCs/>
          <w:szCs w:val="22"/>
          <w:lang w:val="lt-LT"/>
        </w:rPr>
        <w:t>tonzilito</w:t>
      </w:r>
      <w:proofErr w:type="spellEnd"/>
      <w:r w:rsidRPr="00D45E91">
        <w:rPr>
          <w:b/>
          <w:bCs/>
          <w:szCs w:val="22"/>
          <w:lang w:val="lt-LT"/>
        </w:rPr>
        <w:t xml:space="preserve">, </w:t>
      </w:r>
      <w:proofErr w:type="spellStart"/>
      <w:r w:rsidRPr="00D45E91">
        <w:rPr>
          <w:b/>
          <w:bCs/>
          <w:szCs w:val="22"/>
          <w:lang w:val="lt-LT"/>
        </w:rPr>
        <w:t>faringito</w:t>
      </w:r>
      <w:proofErr w:type="spellEnd"/>
      <w:r w:rsidRPr="00D45E91">
        <w:rPr>
          <w:b/>
          <w:bCs/>
          <w:szCs w:val="22"/>
          <w:lang w:val="lt-LT"/>
        </w:rPr>
        <w:t xml:space="preserve">, ūminio bei lėtinio </w:t>
      </w:r>
      <w:proofErr w:type="spellStart"/>
      <w:r w:rsidRPr="00D45E91">
        <w:rPr>
          <w:b/>
          <w:bCs/>
          <w:szCs w:val="22"/>
          <w:lang w:val="lt-LT"/>
        </w:rPr>
        <w:t>periodontito</w:t>
      </w:r>
      <w:proofErr w:type="spellEnd"/>
      <w:r w:rsidRPr="00D45E91">
        <w:rPr>
          <w:b/>
          <w:bCs/>
          <w:szCs w:val="22"/>
          <w:lang w:val="lt-LT"/>
        </w:rPr>
        <w:t>.</w:t>
      </w:r>
    </w:p>
    <w:p w:rsidR="00700C24" w:rsidRPr="00D45E91" w:rsidRDefault="00700C24" w:rsidP="00D45E91">
      <w:pPr>
        <w:tabs>
          <w:tab w:val="clear" w:pos="567"/>
        </w:tabs>
        <w:spacing w:line="240" w:lineRule="auto"/>
        <w:ind w:right="-2"/>
        <w:rPr>
          <w:b/>
          <w:bCs/>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Jeigu per 7 dienas Jūsų savijauta nepagerėjo arba net pablogėjo, kreipkitės į gydytoją.</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2.</w:t>
      </w:r>
      <w:r w:rsidRPr="00D45E91">
        <w:rPr>
          <w:rFonts w:ascii="Times New Roman" w:hAnsi="Times New Roman" w:cs="Times New Roman"/>
          <w:sz w:val="22"/>
          <w:szCs w:val="22"/>
          <w:lang w:val="lt-LT"/>
        </w:rPr>
        <w:tab/>
        <w:t xml:space="preserve">Kas žinotina prieš vartojant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w:t>
      </w:r>
      <w:r w:rsidRPr="00D45E91">
        <w:rPr>
          <w:rFonts w:ascii="Times New Roman" w:hAnsi="Times New Roman" w:cs="Times New Roman"/>
          <w:bCs w:val="0"/>
          <w:sz w:val="22"/>
          <w:szCs w:val="22"/>
          <w:lang w:val="lt-LT"/>
        </w:rPr>
        <w:t xml:space="preserve"> </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4"/>
        <w:jc w:val="left"/>
        <w:rPr>
          <w:sz w:val="22"/>
          <w:szCs w:val="22"/>
          <w:lang w:val="lt-LT"/>
        </w:rPr>
      </w:pP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vartoti negalima:</w:t>
      </w:r>
    </w:p>
    <w:p w:rsidR="00700C24" w:rsidRPr="00D45E91" w:rsidRDefault="00700C24" w:rsidP="00D45E91">
      <w:pPr>
        <w:spacing w:line="240" w:lineRule="auto"/>
        <w:ind w:left="567" w:hanging="567"/>
        <w:rPr>
          <w:szCs w:val="22"/>
          <w:lang w:val="lt-LT"/>
        </w:rPr>
      </w:pPr>
      <w:r w:rsidRPr="00D45E91">
        <w:rPr>
          <w:szCs w:val="22"/>
          <w:lang w:val="lt-LT"/>
        </w:rPr>
        <w:t>-</w:t>
      </w:r>
      <w:r w:rsidRPr="00D45E91">
        <w:rPr>
          <w:szCs w:val="22"/>
          <w:lang w:val="lt-LT"/>
        </w:rPr>
        <w:tab/>
        <w:t>jeigu yra alergija veikliajai medžiagai arba bet kuriai pagalbinei šio vaisto medžiagai (jos išvardytos 6 skyriuje).</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 xml:space="preserve">Įspėjimai ir atsargumo priemonės </w:t>
      </w: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Pasitarkite su gydytoju arba vaistininku, prieš pradėdami vartoti </w:t>
      </w:r>
      <w:proofErr w:type="spellStart"/>
      <w:r w:rsidRPr="00D45E91">
        <w:rPr>
          <w:szCs w:val="22"/>
          <w:lang w:val="lt-LT"/>
        </w:rPr>
        <w:t>Propolis</w:t>
      </w:r>
      <w:proofErr w:type="spellEnd"/>
      <w:r w:rsidRPr="00D45E91">
        <w:rPr>
          <w:szCs w:val="22"/>
          <w:lang w:val="lt-LT"/>
        </w:rPr>
        <w:t xml:space="preserve"> MDF.</w:t>
      </w:r>
    </w:p>
    <w:p w:rsidR="00700C24" w:rsidRPr="00D45E91" w:rsidRDefault="00700C24" w:rsidP="00D45E91">
      <w:pPr>
        <w:tabs>
          <w:tab w:val="clear" w:pos="567"/>
        </w:tabs>
        <w:spacing w:line="240" w:lineRule="auto"/>
        <w:ind w:right="-2"/>
        <w:rPr>
          <w:szCs w:val="22"/>
          <w:u w:val="single"/>
          <w:lang w:val="lt-LT"/>
        </w:rPr>
      </w:pPr>
      <w:proofErr w:type="spellStart"/>
      <w:r w:rsidRPr="00D45E91">
        <w:rPr>
          <w:szCs w:val="22"/>
          <w:lang w:val="lt-LT"/>
        </w:rPr>
        <w:t>Propolis</w:t>
      </w:r>
      <w:proofErr w:type="spellEnd"/>
      <w:r w:rsidRPr="00D45E91">
        <w:rPr>
          <w:szCs w:val="22"/>
          <w:lang w:val="lt-LT"/>
        </w:rPr>
        <w:t xml:space="preserve"> gali sukelti alergiją bičių produktams jautriems žmonėms. </w:t>
      </w:r>
    </w:p>
    <w:p w:rsidR="00700C24" w:rsidRPr="00D45E91" w:rsidRDefault="00700C24" w:rsidP="00D45E91">
      <w:pPr>
        <w:pStyle w:val="Antrat4"/>
        <w:jc w:val="left"/>
        <w:rPr>
          <w:rFonts w:ascii="Times New Roman" w:hAnsi="Times New Roman" w:cs="Times New Roman"/>
          <w:sz w:val="22"/>
          <w:szCs w:val="22"/>
          <w:u w:val="single"/>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u w:val="single"/>
          <w:lang w:val="lt-LT"/>
        </w:rPr>
        <w:t>Vaikams ir paaugliams</w:t>
      </w:r>
    </w:p>
    <w:p w:rsidR="00700C24" w:rsidRPr="00D45E91" w:rsidRDefault="00700C24" w:rsidP="00D45E91">
      <w:pPr>
        <w:rPr>
          <w:szCs w:val="22"/>
          <w:lang w:val="lt-LT"/>
        </w:rPr>
      </w:pPr>
    </w:p>
    <w:p w:rsidR="00700C24" w:rsidRPr="00D45E91" w:rsidRDefault="00700C24" w:rsidP="00D45E91">
      <w:pPr>
        <w:pStyle w:val="PI-3EMEASMCA"/>
        <w:tabs>
          <w:tab w:val="clear" w:pos="567"/>
        </w:tabs>
        <w:spacing w:line="240" w:lineRule="auto"/>
        <w:rPr>
          <w:lang w:val="lt-LT"/>
        </w:rPr>
      </w:pPr>
      <w:r w:rsidRPr="00D45E91">
        <w:rPr>
          <w:b w:val="0"/>
          <w:bCs w:val="0"/>
          <w:lang w:val="lt-LT"/>
        </w:rPr>
        <w:t xml:space="preserve">Vaistinio preparato nerekomenduojama vartoti jaunesniems kaip 12 metų vaikams, kadangi jo saugumas vaikams iki 12 metų neištirtas. </w:t>
      </w:r>
    </w:p>
    <w:p w:rsidR="00700C24" w:rsidRPr="00D45E91" w:rsidRDefault="00700C24" w:rsidP="00D45E91">
      <w:pPr>
        <w:pStyle w:val="PI-3EMEASMCA"/>
        <w:tabs>
          <w:tab w:val="clear" w:pos="567"/>
        </w:tabs>
        <w:spacing w:line="240" w:lineRule="auto"/>
        <w:rPr>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 xml:space="preserve">Kiti vaistai ir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w:t>
      </w:r>
    </w:p>
    <w:p w:rsidR="00700C24" w:rsidRPr="00D45E91" w:rsidRDefault="00700C24" w:rsidP="00D45E91">
      <w:pPr>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Jeigu vartojate ar neseniai vartojote kitų vaistų, arba dėl to nesate tikri, apie tai pasakykite gydytojui arba  vaistininkui.</w:t>
      </w: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Nėštumas ir</w:t>
      </w:r>
      <w:r w:rsidRPr="00D45E91">
        <w:rPr>
          <w:rFonts w:ascii="Times New Roman" w:hAnsi="Times New Roman" w:cs="Times New Roman"/>
          <w:bCs w:val="0"/>
          <w:sz w:val="22"/>
          <w:szCs w:val="22"/>
          <w:lang w:val="lt-LT"/>
        </w:rPr>
        <w:t xml:space="preserve">, </w:t>
      </w:r>
      <w:r w:rsidRPr="00D45E91">
        <w:rPr>
          <w:rFonts w:ascii="Times New Roman" w:hAnsi="Times New Roman" w:cs="Times New Roman"/>
          <w:sz w:val="22"/>
          <w:szCs w:val="22"/>
          <w:lang w:val="lt-LT"/>
        </w:rPr>
        <w:t xml:space="preserve"> žindymo laikotarpis, ir vaisingumas</w:t>
      </w:r>
    </w:p>
    <w:p w:rsidR="00700C24" w:rsidRPr="00D45E91" w:rsidRDefault="00700C24" w:rsidP="00D45E91">
      <w:pPr>
        <w:rPr>
          <w:szCs w:val="22"/>
          <w:lang w:val="lt-LT"/>
        </w:rPr>
      </w:pPr>
    </w:p>
    <w:p w:rsidR="00700C24" w:rsidRPr="00D45E91" w:rsidRDefault="00700C24" w:rsidP="00D45E91">
      <w:pPr>
        <w:tabs>
          <w:tab w:val="clear" w:pos="567"/>
        </w:tabs>
        <w:spacing w:line="240" w:lineRule="auto"/>
        <w:rPr>
          <w:szCs w:val="22"/>
          <w:lang w:val="lt-LT"/>
        </w:rPr>
      </w:pPr>
      <w:r w:rsidRPr="00D45E91">
        <w:rPr>
          <w:szCs w:val="22"/>
          <w:lang w:val="lt-LT"/>
        </w:rPr>
        <w:t xml:space="preserve">Jeigu esate nėščia, žindote kūdikį, manote, kad galbūt esate nėščia, arba planuojate pastoti, tai prieš vartodama šį vaistą, pasitarkite su gydytoju arba vaistininku. </w:t>
      </w:r>
    </w:p>
    <w:p w:rsidR="00700C24" w:rsidRPr="00D45E91" w:rsidRDefault="00700C24" w:rsidP="00D45E91">
      <w:pPr>
        <w:tabs>
          <w:tab w:val="clear" w:pos="567"/>
        </w:tabs>
        <w:spacing w:line="240" w:lineRule="auto"/>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Vairavimas ir mechanizmų valdymas</w:t>
      </w:r>
    </w:p>
    <w:p w:rsidR="00700C24" w:rsidRPr="00D45E91" w:rsidRDefault="00700C24" w:rsidP="00D45E91">
      <w:pPr>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Tyrimų dėl poveikio gebėjimui vairuoti ar valdyti mechanizmus nėra atlikta. </w:t>
      </w:r>
    </w:p>
    <w:p w:rsidR="00700C24" w:rsidRPr="00D45E91" w:rsidRDefault="00700C24" w:rsidP="00D45E91">
      <w:pPr>
        <w:pStyle w:val="Antrat4"/>
        <w:jc w:val="left"/>
        <w:rPr>
          <w:sz w:val="22"/>
          <w:szCs w:val="22"/>
          <w:lang w:val="lt-LT"/>
        </w:rPr>
      </w:pPr>
    </w:p>
    <w:p w:rsidR="00700C24" w:rsidRPr="00D45E91" w:rsidRDefault="00700C24" w:rsidP="00D45E91">
      <w:pPr>
        <w:pStyle w:val="Antrat4"/>
        <w:jc w:val="left"/>
        <w:rPr>
          <w:sz w:val="22"/>
          <w:szCs w:val="22"/>
          <w:lang w:val="lt-LT"/>
        </w:rPr>
      </w:pP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sudėtyje yra</w:t>
      </w:r>
      <w:r w:rsidRPr="00D45E91">
        <w:rPr>
          <w:rFonts w:ascii="Times New Roman" w:hAnsi="Times New Roman" w:cs="Times New Roman"/>
          <w:color w:val="000000"/>
          <w:sz w:val="22"/>
          <w:szCs w:val="22"/>
          <w:lang w:val="lt-LT"/>
        </w:rPr>
        <w:t xml:space="preserve"> etanolio</w:t>
      </w:r>
    </w:p>
    <w:p w:rsidR="00700C24" w:rsidRPr="00D45E91" w:rsidRDefault="00700C24" w:rsidP="00D45E91">
      <w:pPr>
        <w:pStyle w:val="Antrat4"/>
        <w:jc w:val="left"/>
        <w:rPr>
          <w:sz w:val="22"/>
          <w:szCs w:val="22"/>
          <w:lang w:val="lt-LT"/>
        </w:rPr>
      </w:pPr>
    </w:p>
    <w:p w:rsidR="00700C24" w:rsidRPr="00D45E91" w:rsidRDefault="00700C24" w:rsidP="00D45E91">
      <w:pPr>
        <w:pStyle w:val="Antrat4"/>
        <w:jc w:val="left"/>
        <w:rPr>
          <w:rFonts w:ascii="Times New Roman" w:hAnsi="Times New Roman" w:cs="Times New Roman"/>
          <w:b w:val="0"/>
          <w:bCs w:val="0"/>
          <w:color w:val="000000"/>
          <w:sz w:val="22"/>
          <w:szCs w:val="22"/>
          <w:lang w:val="lt-LT"/>
        </w:rPr>
      </w:pPr>
      <w:r w:rsidRPr="00D45E91">
        <w:rPr>
          <w:rFonts w:ascii="Times New Roman" w:hAnsi="Times New Roman" w:cs="Times New Roman"/>
          <w:color w:val="000000"/>
          <w:sz w:val="22"/>
          <w:szCs w:val="22"/>
          <w:lang w:val="lt-LT"/>
        </w:rPr>
        <w:t>Šio vaisto sudėtyje  65 (V/V) % etanolio (alkoholio)</w:t>
      </w:r>
      <w:r w:rsidRPr="00D45E91">
        <w:rPr>
          <w:rFonts w:ascii="Times New Roman" w:hAnsi="Times New Roman" w:cs="Times New Roman"/>
          <w:b w:val="0"/>
          <w:bCs w:val="0"/>
          <w:color w:val="000000"/>
          <w:sz w:val="22"/>
          <w:szCs w:val="22"/>
          <w:lang w:val="lt-LT"/>
        </w:rPr>
        <w:t xml:space="preserve"> </w:t>
      </w:r>
      <w:proofErr w:type="spellStart"/>
      <w:r w:rsidRPr="00D45E91">
        <w:rPr>
          <w:rFonts w:ascii="Times New Roman" w:hAnsi="Times New Roman" w:cs="Times New Roman"/>
          <w:b w:val="0"/>
          <w:bCs w:val="0"/>
          <w:color w:val="000000"/>
          <w:sz w:val="22"/>
          <w:szCs w:val="22"/>
          <w:lang w:val="lt-LT"/>
        </w:rPr>
        <w:t>t.y</w:t>
      </w:r>
      <w:proofErr w:type="spellEnd"/>
      <w:r w:rsidRPr="00D45E91">
        <w:rPr>
          <w:rFonts w:ascii="Times New Roman" w:hAnsi="Times New Roman" w:cs="Times New Roman"/>
          <w:b w:val="0"/>
          <w:bCs w:val="0"/>
          <w:color w:val="000000"/>
          <w:sz w:val="22"/>
          <w:szCs w:val="22"/>
          <w:lang w:val="lt-LT"/>
        </w:rPr>
        <w:t>. iki 0,65 ml 1 ml vaisto, (atitinka 13 ml</w:t>
      </w:r>
    </w:p>
    <w:p w:rsidR="00700C24" w:rsidRPr="00D45E91" w:rsidRDefault="00700C24" w:rsidP="00D45E91">
      <w:pPr>
        <w:pStyle w:val="Antrat4"/>
        <w:jc w:val="left"/>
        <w:rPr>
          <w:rFonts w:ascii="Times New Roman" w:hAnsi="Times New Roman" w:cs="Times New Roman"/>
          <w:b w:val="0"/>
          <w:bCs w:val="0"/>
          <w:color w:val="000000"/>
          <w:sz w:val="22"/>
          <w:szCs w:val="22"/>
          <w:lang w:val="lt-LT"/>
        </w:rPr>
      </w:pPr>
      <w:r w:rsidRPr="00D45E91">
        <w:rPr>
          <w:rFonts w:ascii="Times New Roman" w:hAnsi="Times New Roman" w:cs="Times New Roman"/>
          <w:b w:val="0"/>
          <w:bCs w:val="0"/>
          <w:color w:val="000000"/>
          <w:sz w:val="22"/>
          <w:szCs w:val="22"/>
          <w:lang w:val="lt-LT"/>
        </w:rPr>
        <w:t xml:space="preserve">alaus, 5 ml vyno). </w:t>
      </w:r>
    </w:p>
    <w:p w:rsidR="00700C24" w:rsidRPr="00D45E91" w:rsidRDefault="00700C24" w:rsidP="00D45E91">
      <w:pPr>
        <w:pStyle w:val="Antrat4"/>
        <w:jc w:val="left"/>
        <w:rPr>
          <w:rFonts w:ascii="Times New Roman" w:hAnsi="Times New Roman" w:cs="Times New Roman"/>
          <w:b w:val="0"/>
          <w:bCs w:val="0"/>
          <w:color w:val="000000"/>
          <w:sz w:val="22"/>
          <w:szCs w:val="22"/>
          <w:lang w:val="lt-LT"/>
        </w:rPr>
      </w:pPr>
      <w:r w:rsidRPr="00D45E91">
        <w:rPr>
          <w:rFonts w:ascii="Times New Roman" w:hAnsi="Times New Roman" w:cs="Times New Roman"/>
          <w:b w:val="0"/>
          <w:bCs w:val="0"/>
          <w:color w:val="000000"/>
          <w:sz w:val="22"/>
          <w:szCs w:val="22"/>
          <w:lang w:val="lt-LT"/>
        </w:rPr>
        <w:t>Kenksmingas sergantiems alkoholizmu.</w:t>
      </w:r>
    </w:p>
    <w:p w:rsidR="00700C24" w:rsidRPr="00D45E91" w:rsidRDefault="00700C24" w:rsidP="00D45E91">
      <w:pPr>
        <w:pStyle w:val="Antrat4"/>
        <w:jc w:val="left"/>
        <w:rPr>
          <w:rFonts w:ascii="Times New Roman" w:hAnsi="Times New Roman" w:cs="Times New Roman"/>
          <w:b w:val="0"/>
          <w:bCs w:val="0"/>
          <w:color w:val="000000"/>
          <w:sz w:val="22"/>
          <w:szCs w:val="22"/>
          <w:lang w:val="lt-LT"/>
        </w:rPr>
      </w:pPr>
      <w:r w:rsidRPr="00D45E91">
        <w:rPr>
          <w:rFonts w:ascii="Times New Roman" w:hAnsi="Times New Roman" w:cs="Times New Roman"/>
          <w:b w:val="0"/>
          <w:bCs w:val="0"/>
          <w:color w:val="000000"/>
          <w:sz w:val="22"/>
          <w:szCs w:val="22"/>
          <w:lang w:val="lt-LT"/>
        </w:rPr>
        <w:t>Būtina atsižvelgti nėščiosioms, žindyvėms, vaikams ir didelės rizikos grupės (pvz. sergantiems kepenų</w:t>
      </w:r>
    </w:p>
    <w:p w:rsidR="00700C24" w:rsidRPr="00D45E91" w:rsidRDefault="00700C24" w:rsidP="00D45E91">
      <w:pPr>
        <w:pStyle w:val="Antrat4"/>
        <w:jc w:val="left"/>
        <w:rPr>
          <w:sz w:val="22"/>
          <w:szCs w:val="22"/>
          <w:lang w:val="lt-LT"/>
        </w:rPr>
      </w:pPr>
      <w:r w:rsidRPr="00D45E91">
        <w:rPr>
          <w:rFonts w:ascii="Times New Roman" w:hAnsi="Times New Roman" w:cs="Times New Roman"/>
          <w:b w:val="0"/>
          <w:bCs w:val="0"/>
          <w:color w:val="000000"/>
          <w:sz w:val="22"/>
          <w:szCs w:val="22"/>
          <w:lang w:val="lt-LT"/>
        </w:rPr>
        <w:t xml:space="preserve">ligomis ar epilepsija) pacientams.  </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3"/>
        <w:spacing w:before="0" w:after="0" w:line="240" w:lineRule="auto"/>
        <w:rPr>
          <w:sz w:val="22"/>
          <w:szCs w:val="22"/>
          <w:lang w:val="lt-LT"/>
        </w:rPr>
      </w:pPr>
      <w:r w:rsidRPr="00D45E91">
        <w:rPr>
          <w:rFonts w:ascii="Times New Roman" w:hAnsi="Times New Roman" w:cs="Times New Roman"/>
          <w:sz w:val="22"/>
          <w:szCs w:val="22"/>
          <w:lang w:val="lt-LT"/>
        </w:rPr>
        <w:t>3.</w:t>
      </w:r>
      <w:r w:rsidRPr="00D45E91">
        <w:rPr>
          <w:rFonts w:ascii="Times New Roman" w:hAnsi="Times New Roman" w:cs="Times New Roman"/>
          <w:sz w:val="22"/>
          <w:szCs w:val="22"/>
          <w:lang w:val="lt-LT"/>
        </w:rPr>
        <w:tab/>
        <w:t xml:space="preserve">Kaip vartoti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Visada vartokite šį vaistą tiksliai, kaip nurodė gydytojas arba vaistininkas.  Jeigu abejojate, kreipkitės į  gydytoją arba vaistininką.  </w:t>
      </w: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 </w:t>
      </w:r>
    </w:p>
    <w:p w:rsidR="00700C24" w:rsidRPr="00D45E91" w:rsidRDefault="00700C24" w:rsidP="00D45E91">
      <w:pPr>
        <w:pStyle w:val="BTEMEASMCA"/>
        <w:ind w:right="-2"/>
        <w:rPr>
          <w:sz w:val="22"/>
          <w:szCs w:val="22"/>
          <w:lang w:val="lt-LT"/>
        </w:rPr>
      </w:pPr>
      <w:r w:rsidRPr="00D45E91">
        <w:rPr>
          <w:sz w:val="22"/>
          <w:szCs w:val="22"/>
          <w:lang w:val="lt-LT"/>
        </w:rPr>
        <w:t xml:space="preserve">Įprasta dozė: keletą kartų per parą skalauti burną, gerklę arba ryklę vaistu praskiestu vandeniu. Prieš vartojimą vaistas (30-40 lašų) turi būti praskiedžiamas puse stiklinės geriamojo vandens. </w:t>
      </w:r>
      <w:r w:rsidRPr="00D45E91">
        <w:rPr>
          <w:rFonts w:eastAsia="Lucida Sans Unicode"/>
          <w:color w:val="333333"/>
          <w:sz w:val="22"/>
          <w:szCs w:val="22"/>
          <w:shd w:val="clear" w:color="auto" w:fill="FFFFFF"/>
          <w:lang w:val="lt-LT"/>
        </w:rPr>
        <w:t>Gali atsirasti nuosėdų. Susidariusios nuosėdos neturi įtakos vaisto kokybei.</w:t>
      </w:r>
    </w:p>
    <w:p w:rsidR="00700C24" w:rsidRPr="00D45E91" w:rsidRDefault="00700C24" w:rsidP="00D45E91">
      <w:pPr>
        <w:pStyle w:val="BTEMEASMCA"/>
        <w:ind w:right="-2"/>
        <w:rPr>
          <w:sz w:val="22"/>
          <w:szCs w:val="22"/>
          <w:lang w:val="lt-LT"/>
        </w:rPr>
      </w:pPr>
    </w:p>
    <w:p w:rsidR="00700C24" w:rsidRPr="00D45E91" w:rsidRDefault="00700C24" w:rsidP="00D45E91">
      <w:pPr>
        <w:pStyle w:val="BTEMEASMCA"/>
        <w:ind w:right="-2"/>
        <w:rPr>
          <w:sz w:val="22"/>
          <w:szCs w:val="22"/>
          <w:lang w:val="lt-LT"/>
        </w:rPr>
      </w:pPr>
      <w:r w:rsidRPr="00D45E91">
        <w:rPr>
          <w:b/>
          <w:bCs/>
          <w:sz w:val="22"/>
          <w:szCs w:val="22"/>
          <w:u w:val="single"/>
          <w:lang w:val="lt-LT"/>
        </w:rPr>
        <w:t>Vartojimas vaikams</w:t>
      </w:r>
    </w:p>
    <w:p w:rsidR="00700C24" w:rsidRPr="00D45E91" w:rsidRDefault="00700C24" w:rsidP="00D45E91">
      <w:pPr>
        <w:pStyle w:val="Antrat4"/>
        <w:jc w:val="left"/>
        <w:rPr>
          <w:rFonts w:ascii="Times New Roman" w:hAnsi="Times New Roman" w:cs="Times New Roman"/>
          <w:b w:val="0"/>
          <w:bCs w:val="0"/>
          <w:sz w:val="22"/>
          <w:szCs w:val="22"/>
          <w:lang w:val="lt-LT"/>
        </w:rPr>
      </w:pPr>
      <w:r w:rsidRPr="00D45E91">
        <w:rPr>
          <w:rFonts w:ascii="Times New Roman" w:hAnsi="Times New Roman" w:cs="Times New Roman"/>
          <w:b w:val="0"/>
          <w:bCs w:val="0"/>
          <w:sz w:val="22"/>
          <w:szCs w:val="22"/>
          <w:lang w:val="lt-LT"/>
        </w:rPr>
        <w:t>Vaisto nerekomenduojama vartoti jaunesniems nei 12 metų vaikams, kadangi jo saugumas vaikams iki 12</w:t>
      </w:r>
    </w:p>
    <w:p w:rsidR="00700C24" w:rsidRPr="00D45E91" w:rsidRDefault="00700C24" w:rsidP="00D45E91">
      <w:pPr>
        <w:pStyle w:val="Antrat4"/>
        <w:jc w:val="left"/>
        <w:rPr>
          <w:sz w:val="22"/>
          <w:szCs w:val="22"/>
          <w:lang w:val="lt-LT"/>
        </w:rPr>
      </w:pPr>
      <w:r w:rsidRPr="00D45E91">
        <w:rPr>
          <w:rFonts w:ascii="Times New Roman" w:hAnsi="Times New Roman" w:cs="Times New Roman"/>
          <w:b w:val="0"/>
          <w:bCs w:val="0"/>
          <w:sz w:val="22"/>
          <w:szCs w:val="22"/>
          <w:lang w:val="lt-LT"/>
        </w:rPr>
        <w:t xml:space="preserve">metų neištirtas. </w:t>
      </w:r>
    </w:p>
    <w:p w:rsidR="00700C24" w:rsidRPr="00D45E91" w:rsidRDefault="00700C24" w:rsidP="00D45E91">
      <w:pPr>
        <w:rPr>
          <w:szCs w:val="22"/>
          <w:lang w:val="lt-LT"/>
        </w:rPr>
      </w:pPr>
    </w:p>
    <w:p w:rsidR="00700C24" w:rsidRPr="00D45E91" w:rsidRDefault="00700C24" w:rsidP="00D45E91">
      <w:pPr>
        <w:rPr>
          <w:szCs w:val="22"/>
          <w:lang w:val="lt-LT"/>
        </w:rPr>
      </w:pPr>
      <w:r w:rsidRPr="00D45E91">
        <w:rPr>
          <w:szCs w:val="22"/>
          <w:lang w:val="lt-LT"/>
        </w:rPr>
        <w:t xml:space="preserve">Jeigu kiltų daugiau klausimų dėl šio vaisto vartojimo, kreipkitės į gydytoją arba vaistininką. </w:t>
      </w:r>
    </w:p>
    <w:p w:rsidR="00700C24" w:rsidRPr="00D45E91" w:rsidRDefault="00700C24" w:rsidP="00D45E91">
      <w:pPr>
        <w:pStyle w:val="Antrat4"/>
        <w:jc w:val="left"/>
        <w:rPr>
          <w:sz w:val="22"/>
          <w:szCs w:val="22"/>
          <w:lang w:val="lt-LT"/>
        </w:rPr>
      </w:pPr>
    </w:p>
    <w:p w:rsidR="00700C24" w:rsidRPr="00D45E91" w:rsidRDefault="00700C24" w:rsidP="00D45E91">
      <w:pPr>
        <w:pStyle w:val="Antrat4"/>
        <w:jc w:val="left"/>
        <w:rPr>
          <w:rFonts w:ascii="Times New Roman" w:hAnsi="Times New Roman" w:cs="Times New Roman"/>
          <w:sz w:val="22"/>
          <w:szCs w:val="22"/>
          <w:lang w:val="lt-LT"/>
        </w:rPr>
      </w:pPr>
      <w:r w:rsidRPr="00D45E91">
        <w:rPr>
          <w:rFonts w:eastAsia="Calibri"/>
          <w:sz w:val="22"/>
          <w:szCs w:val="22"/>
          <w:lang w:val="lt-LT"/>
        </w:rPr>
        <w:t xml:space="preserve">  </w:t>
      </w: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 xml:space="preserve">Ką daryti pavartojus per didelę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dozę?</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Apie perdozavimo atvejus duomenų nėra.</w:t>
      </w:r>
    </w:p>
    <w:p w:rsidR="00700C24" w:rsidRPr="00D45E91" w:rsidRDefault="00700C24" w:rsidP="00D45E91">
      <w:pPr>
        <w:pStyle w:val="Antrat4"/>
        <w:jc w:val="left"/>
        <w:rPr>
          <w:rFonts w:ascii="Times New Roman" w:hAnsi="Times New Roman" w:cs="Times New Roman"/>
          <w:sz w:val="22"/>
          <w:szCs w:val="22"/>
          <w:lang w:val="lt-LT"/>
        </w:rPr>
      </w:pPr>
    </w:p>
    <w:p w:rsidR="00700C24" w:rsidRPr="00D45E91" w:rsidRDefault="00700C24" w:rsidP="00D45E91">
      <w:pPr>
        <w:rPr>
          <w:szCs w:val="22"/>
          <w:lang w:val="lt-LT"/>
        </w:rPr>
      </w:pPr>
      <w:r w:rsidRPr="00D45E91">
        <w:rPr>
          <w:szCs w:val="22"/>
          <w:lang w:val="lt-LT"/>
        </w:rPr>
        <w:t xml:space="preserve">Jeigu kiltų daugiau klausimų dėl šio vaisto vartojimo, kreipkitės į gydytoją arba vaistininką. </w:t>
      </w:r>
    </w:p>
    <w:p w:rsidR="00700C24" w:rsidRPr="00D45E91" w:rsidRDefault="00700C24" w:rsidP="00D45E91">
      <w:pPr>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 xml:space="preserve">Pamiršus pavartoti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Negalima vartoti dvigubos dozės norint kompensuoti praleistą dozę.</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 xml:space="preserve">Nustojus vartoti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w:t>
      </w:r>
    </w:p>
    <w:p w:rsidR="00700C24" w:rsidRPr="00D45E91" w:rsidRDefault="00700C24" w:rsidP="00D45E91">
      <w:pPr>
        <w:tabs>
          <w:tab w:val="clear" w:pos="567"/>
        </w:tabs>
        <w:spacing w:line="240" w:lineRule="auto"/>
        <w:ind w:right="-29"/>
        <w:rPr>
          <w:szCs w:val="22"/>
          <w:lang w:val="lt-LT"/>
        </w:rPr>
      </w:pPr>
    </w:p>
    <w:p w:rsidR="00700C24" w:rsidRPr="00D45E91" w:rsidRDefault="00700C24" w:rsidP="00D45E91">
      <w:pPr>
        <w:tabs>
          <w:tab w:val="clear" w:pos="567"/>
        </w:tabs>
        <w:spacing w:line="240" w:lineRule="auto"/>
        <w:ind w:right="-29"/>
        <w:rPr>
          <w:szCs w:val="22"/>
          <w:lang w:val="lt-LT"/>
        </w:rPr>
      </w:pPr>
      <w:r w:rsidRPr="00D45E91">
        <w:rPr>
          <w:szCs w:val="22"/>
          <w:lang w:val="lt-LT"/>
        </w:rPr>
        <w:t>Jeigu kiltų daugiau klausimų dėl šio vaisto vartojimo, kreipkitės į gydytoją arba vaistininką.</w:t>
      </w:r>
    </w:p>
    <w:p w:rsidR="00700C24" w:rsidRPr="00D45E91" w:rsidRDefault="00700C24" w:rsidP="00D45E91">
      <w:pPr>
        <w:tabs>
          <w:tab w:val="clear" w:pos="567"/>
        </w:tabs>
        <w:spacing w:line="240" w:lineRule="auto"/>
        <w:rPr>
          <w:szCs w:val="22"/>
          <w:lang w:val="lt-LT"/>
        </w:rPr>
      </w:pPr>
    </w:p>
    <w:p w:rsidR="00700C24" w:rsidRPr="00D45E91" w:rsidRDefault="00700C24" w:rsidP="00D45E91">
      <w:pPr>
        <w:tabs>
          <w:tab w:val="clear" w:pos="567"/>
        </w:tabs>
        <w:spacing w:line="240" w:lineRule="auto"/>
        <w:rPr>
          <w:szCs w:val="22"/>
          <w:lang w:val="lt-LT"/>
        </w:rPr>
      </w:pPr>
    </w:p>
    <w:p w:rsidR="00700C24" w:rsidRPr="00D45E91" w:rsidRDefault="00700C24" w:rsidP="00D45E91">
      <w:pPr>
        <w:pStyle w:val="Antrat3"/>
        <w:spacing w:before="0" w:after="0" w:line="240" w:lineRule="auto"/>
        <w:rPr>
          <w:sz w:val="22"/>
          <w:szCs w:val="22"/>
          <w:lang w:val="lt-LT"/>
        </w:rPr>
      </w:pPr>
      <w:r w:rsidRPr="00D45E91">
        <w:rPr>
          <w:rFonts w:ascii="Times New Roman" w:hAnsi="Times New Roman" w:cs="Times New Roman"/>
          <w:sz w:val="22"/>
          <w:szCs w:val="22"/>
          <w:lang w:val="lt-LT"/>
        </w:rPr>
        <w:t>4.</w:t>
      </w:r>
      <w:r w:rsidRPr="00D45E91">
        <w:rPr>
          <w:rFonts w:ascii="Times New Roman" w:hAnsi="Times New Roman" w:cs="Times New Roman"/>
          <w:sz w:val="22"/>
          <w:szCs w:val="22"/>
          <w:lang w:val="lt-LT"/>
        </w:rPr>
        <w:tab/>
        <w:t>Galimas šalutinis poveikis</w:t>
      </w:r>
    </w:p>
    <w:p w:rsidR="00700C24" w:rsidRPr="00D45E91" w:rsidRDefault="00700C24" w:rsidP="00D45E91">
      <w:pPr>
        <w:tabs>
          <w:tab w:val="clear" w:pos="567"/>
        </w:tabs>
        <w:spacing w:line="240" w:lineRule="auto"/>
        <w:rPr>
          <w:szCs w:val="22"/>
          <w:lang w:val="lt-LT"/>
        </w:rPr>
      </w:pPr>
    </w:p>
    <w:p w:rsidR="00700C24" w:rsidRPr="00D45E91" w:rsidRDefault="00700C24" w:rsidP="00D45E91">
      <w:pPr>
        <w:tabs>
          <w:tab w:val="clear" w:pos="567"/>
        </w:tabs>
        <w:spacing w:line="240" w:lineRule="auto"/>
        <w:ind w:right="-29"/>
        <w:rPr>
          <w:szCs w:val="22"/>
          <w:lang w:val="lt-LT"/>
        </w:rPr>
      </w:pPr>
      <w:r w:rsidRPr="00D45E91">
        <w:rPr>
          <w:szCs w:val="22"/>
          <w:lang w:val="lt-LT"/>
        </w:rPr>
        <w:t>Šis vaistas, kaip ir visi kiti, gali sukelti šalutinį poveikį, nors jis pasireiškia ne visiems žmonėms.</w:t>
      </w:r>
    </w:p>
    <w:p w:rsidR="00700C24" w:rsidRPr="00D45E91" w:rsidRDefault="00700C24" w:rsidP="00D45E91">
      <w:pPr>
        <w:tabs>
          <w:tab w:val="clear" w:pos="567"/>
        </w:tabs>
        <w:spacing w:line="240" w:lineRule="auto"/>
        <w:ind w:right="-29"/>
        <w:rPr>
          <w:b/>
          <w:szCs w:val="22"/>
          <w:lang w:val="lt-LT"/>
        </w:rPr>
      </w:pPr>
      <w:r w:rsidRPr="00D45E91">
        <w:rPr>
          <w:szCs w:val="22"/>
          <w:lang w:val="lt-LT"/>
        </w:rPr>
        <w:t xml:space="preserve">Duomenų apie vaisto šalutinį poveikį nėra. </w:t>
      </w:r>
    </w:p>
    <w:p w:rsidR="00700C24" w:rsidRPr="00D45E91" w:rsidRDefault="00700C24" w:rsidP="00D45E91">
      <w:pPr>
        <w:spacing w:line="240" w:lineRule="auto"/>
        <w:rPr>
          <w:b/>
          <w:szCs w:val="22"/>
          <w:lang w:val="lt-LT"/>
        </w:rPr>
      </w:pPr>
    </w:p>
    <w:p w:rsidR="00700C24" w:rsidRPr="00D45E91" w:rsidRDefault="00700C24" w:rsidP="00D45E91">
      <w:pPr>
        <w:spacing w:line="240" w:lineRule="auto"/>
        <w:rPr>
          <w:b/>
          <w:szCs w:val="22"/>
          <w:lang w:val="lt-LT"/>
        </w:rPr>
      </w:pPr>
    </w:p>
    <w:p w:rsidR="00700C24" w:rsidRPr="00D45E91" w:rsidRDefault="00700C24" w:rsidP="00D45E91">
      <w:pPr>
        <w:spacing w:line="240" w:lineRule="auto"/>
        <w:rPr>
          <w:szCs w:val="22"/>
          <w:lang w:val="lt-LT"/>
        </w:rPr>
      </w:pPr>
      <w:r w:rsidRPr="00D45E91">
        <w:rPr>
          <w:b/>
          <w:szCs w:val="22"/>
          <w:lang w:val="lt-LT"/>
        </w:rPr>
        <w:t>Pranešimas apie šalutinį poveikį</w:t>
      </w:r>
    </w:p>
    <w:p w:rsidR="00700C24" w:rsidRPr="00D45E91" w:rsidRDefault="00700C24" w:rsidP="00D45E91">
      <w:pPr>
        <w:rPr>
          <w:szCs w:val="22"/>
          <w:lang w:val="lt-LT"/>
        </w:rPr>
      </w:pPr>
      <w:r w:rsidRPr="00D45E91">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45E91">
          <w:rPr>
            <w:rStyle w:val="Hipersaitas"/>
            <w:szCs w:val="22"/>
            <w:lang w:val="lt-LT"/>
          </w:rPr>
          <w:t>www.vvkt.lt</w:t>
        </w:r>
      </w:hyperlink>
      <w:r w:rsidRPr="00D45E91">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D45E91">
          <w:rPr>
            <w:rStyle w:val="Hipersaitas"/>
            <w:szCs w:val="22"/>
            <w:lang w:val="lt-LT"/>
          </w:rPr>
          <w:t>NepageidaujamaR@vvkt.lt</w:t>
        </w:r>
      </w:hyperlink>
      <w:r w:rsidRPr="00D45E91">
        <w:rPr>
          <w:szCs w:val="22"/>
          <w:lang w:val="lt-LT"/>
        </w:rPr>
        <w:t xml:space="preserve">, taip pat per Valstybinės vaistų kontrolės tarnybos prie Lietuvos Respublikos sveikatos apsaugos ministerijos interneto svetainę (adresu </w:t>
      </w:r>
      <w:hyperlink r:id="rId12" w:history="1">
        <w:r w:rsidRPr="00D45E91">
          <w:rPr>
            <w:rStyle w:val="Hipersaitas"/>
            <w:szCs w:val="22"/>
            <w:lang w:val="lt-LT"/>
          </w:rPr>
          <w:t>http://www.vvkt.lt</w:t>
        </w:r>
      </w:hyperlink>
      <w:r w:rsidRPr="00D45E91">
        <w:rPr>
          <w:szCs w:val="22"/>
          <w:lang w:val="lt-LT"/>
        </w:rPr>
        <w:t>). Pranešdami apie šalutinį poveikį galite mums padėti gauti daugiau informacijos apie šio vaisto saugumą.</w:t>
      </w:r>
    </w:p>
    <w:p w:rsidR="00700C24" w:rsidRPr="00D45E91" w:rsidRDefault="00700C24">
      <w:pPr>
        <w:jc w:val="both"/>
        <w:rPr>
          <w:szCs w:val="22"/>
          <w:lang w:val="lt-LT"/>
        </w:rPr>
      </w:pPr>
    </w:p>
    <w:p w:rsidR="00700C24" w:rsidRPr="00D45E91" w:rsidRDefault="00700C24">
      <w:pPr>
        <w:ind w:right="-449"/>
        <w:jc w:val="both"/>
        <w:rPr>
          <w:szCs w:val="22"/>
          <w:lang w:val="lt-LT"/>
        </w:rPr>
      </w:pPr>
    </w:p>
    <w:p w:rsidR="00700C24" w:rsidRPr="00D45E91" w:rsidRDefault="00700C24">
      <w:pPr>
        <w:pStyle w:val="Antrat3"/>
        <w:spacing w:before="0" w:after="0" w:line="240" w:lineRule="auto"/>
        <w:jc w:val="both"/>
        <w:rPr>
          <w:sz w:val="22"/>
          <w:szCs w:val="22"/>
          <w:lang w:val="lt-LT"/>
        </w:rPr>
      </w:pPr>
      <w:r w:rsidRPr="00D45E91">
        <w:rPr>
          <w:rFonts w:ascii="Times New Roman" w:hAnsi="Times New Roman" w:cs="Times New Roman"/>
          <w:sz w:val="22"/>
          <w:szCs w:val="22"/>
          <w:lang w:val="lt-LT"/>
        </w:rPr>
        <w:t>5.</w:t>
      </w:r>
      <w:r w:rsidRPr="00D45E91">
        <w:rPr>
          <w:rFonts w:ascii="Times New Roman" w:hAnsi="Times New Roman" w:cs="Times New Roman"/>
          <w:sz w:val="22"/>
          <w:szCs w:val="22"/>
          <w:lang w:val="lt-LT"/>
        </w:rPr>
        <w:tab/>
        <w:t xml:space="preserve">Kaip laikyti </w:t>
      </w: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Šį vaistą laikykite vaikams nepastebimoje ir nepasiekiamoje vietoje.</w:t>
      </w: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Laikyti ne aukštesnėje kaip 25 ºC temperatūroje. Buteliuką laikyti išorinėje dėžutėje, kad vaistas būtų apsaugotas nuo šviesos. Buteliuką laikyti sandarų. </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Ant dėžutės ir buteliuko po  „Tinka iki“  nurodytam tinkamumo laikui pasibaigus, šio vaisto vartoti negalima. Vaistas tinkamas vartoti iki paskutinės nurodyto mėnesio dienos.</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Vaistų negalima išmesti į kanalizaciją arba išmesti su buitinėmis atliekomis. Kaip išmesti nereikalingus vaistus, klauskite vaistininko. Šios priemonės padės apsaugoti aplinką.</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3"/>
        <w:spacing w:before="0" w:after="0" w:line="240" w:lineRule="auto"/>
        <w:rPr>
          <w:sz w:val="22"/>
          <w:szCs w:val="22"/>
          <w:lang w:val="lt-LT"/>
        </w:rPr>
      </w:pPr>
      <w:r w:rsidRPr="00D45E91">
        <w:rPr>
          <w:rFonts w:ascii="Times New Roman" w:hAnsi="Times New Roman" w:cs="Times New Roman"/>
          <w:sz w:val="22"/>
          <w:szCs w:val="22"/>
          <w:lang w:val="lt-LT"/>
        </w:rPr>
        <w:t>6.</w:t>
      </w:r>
      <w:r w:rsidRPr="00D45E91">
        <w:rPr>
          <w:rFonts w:ascii="Times New Roman" w:hAnsi="Times New Roman" w:cs="Times New Roman"/>
          <w:b w:val="0"/>
          <w:sz w:val="22"/>
          <w:szCs w:val="22"/>
          <w:lang w:val="lt-LT"/>
        </w:rPr>
        <w:tab/>
      </w:r>
      <w:r w:rsidRPr="00D45E91">
        <w:rPr>
          <w:rFonts w:ascii="Times New Roman" w:hAnsi="Times New Roman" w:cs="Times New Roman"/>
          <w:sz w:val="22"/>
          <w:szCs w:val="22"/>
          <w:lang w:val="lt-LT"/>
        </w:rPr>
        <w:t>Pakuotės turinys ir kita informacija</w:t>
      </w:r>
    </w:p>
    <w:p w:rsidR="00700C24" w:rsidRPr="00D45E91" w:rsidRDefault="00700C24" w:rsidP="00D45E91">
      <w:pPr>
        <w:tabs>
          <w:tab w:val="clear" w:pos="567"/>
        </w:tabs>
        <w:spacing w:line="240" w:lineRule="auto"/>
        <w:rPr>
          <w:szCs w:val="22"/>
          <w:lang w:val="lt-LT"/>
        </w:rPr>
      </w:pPr>
    </w:p>
    <w:p w:rsidR="00700C24" w:rsidRPr="00D45E91" w:rsidRDefault="00700C24" w:rsidP="00D45E91">
      <w:pPr>
        <w:pStyle w:val="Antrat4"/>
        <w:jc w:val="left"/>
        <w:rPr>
          <w:sz w:val="22"/>
          <w:szCs w:val="22"/>
          <w:lang w:val="lt-LT"/>
        </w:rPr>
      </w:pP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sudėtis </w:t>
      </w:r>
    </w:p>
    <w:p w:rsidR="00700C24" w:rsidRPr="00D45E91" w:rsidRDefault="00700C24" w:rsidP="00D45E91">
      <w:pPr>
        <w:numPr>
          <w:ilvl w:val="0"/>
          <w:numId w:val="4"/>
        </w:numPr>
        <w:tabs>
          <w:tab w:val="clear" w:pos="567"/>
        </w:tabs>
        <w:spacing w:line="240" w:lineRule="auto"/>
        <w:rPr>
          <w:color w:val="000000"/>
          <w:szCs w:val="22"/>
          <w:lang w:val="lt-LT"/>
        </w:rPr>
      </w:pPr>
      <w:r w:rsidRPr="00D45E91">
        <w:rPr>
          <w:szCs w:val="22"/>
          <w:lang w:val="lt-LT"/>
        </w:rPr>
        <w:t xml:space="preserve">   Veiklioji medžiaga yra </w:t>
      </w:r>
      <w:proofErr w:type="spellStart"/>
      <w:r w:rsidRPr="00D45E91">
        <w:rPr>
          <w:szCs w:val="22"/>
          <w:lang w:val="lt-LT"/>
        </w:rPr>
        <w:t>propolis</w:t>
      </w:r>
      <w:proofErr w:type="spellEnd"/>
      <w:r w:rsidRPr="00D45E91">
        <w:rPr>
          <w:szCs w:val="22"/>
          <w:lang w:val="lt-LT"/>
        </w:rPr>
        <w:t xml:space="preserve">. 1 ml burnos gleivinės ar gerklų ir ryklės tirpalo yra 300 mg </w:t>
      </w:r>
      <w:proofErr w:type="spellStart"/>
      <w:r w:rsidRPr="00D45E91">
        <w:rPr>
          <w:szCs w:val="22"/>
          <w:lang w:val="lt-LT"/>
        </w:rPr>
        <w:t>propolio</w:t>
      </w:r>
      <w:proofErr w:type="spellEnd"/>
      <w:r w:rsidRPr="00D45E91">
        <w:rPr>
          <w:szCs w:val="22"/>
          <w:lang w:val="lt-LT"/>
        </w:rPr>
        <w:t xml:space="preserve">. </w:t>
      </w:r>
    </w:p>
    <w:p w:rsidR="00700C24" w:rsidRPr="00D45E91" w:rsidRDefault="00700C24" w:rsidP="00D45E91">
      <w:pPr>
        <w:pStyle w:val="BT-EMEASMCA"/>
        <w:numPr>
          <w:ilvl w:val="0"/>
          <w:numId w:val="4"/>
        </w:numPr>
        <w:tabs>
          <w:tab w:val="clear" w:pos="360"/>
          <w:tab w:val="left" w:pos="357"/>
          <w:tab w:val="left" w:pos="720"/>
        </w:tabs>
        <w:rPr>
          <w:sz w:val="22"/>
          <w:szCs w:val="22"/>
          <w:lang w:val="lt-LT"/>
        </w:rPr>
      </w:pPr>
      <w:r w:rsidRPr="00D45E91">
        <w:rPr>
          <w:rFonts w:eastAsia="Times New Roman"/>
          <w:color w:val="000000"/>
          <w:sz w:val="22"/>
          <w:szCs w:val="22"/>
          <w:lang w:val="lt-LT"/>
        </w:rPr>
        <w:t xml:space="preserve">   </w:t>
      </w:r>
      <w:r w:rsidRPr="00D45E91">
        <w:rPr>
          <w:color w:val="000000"/>
          <w:sz w:val="22"/>
          <w:szCs w:val="22"/>
          <w:lang w:val="lt-LT"/>
        </w:rPr>
        <w:t>Pagalbinės medžiagos yra etanolis (96 %), išgrynintas vanduo.</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pStyle w:val="Antrat4"/>
        <w:jc w:val="left"/>
        <w:rPr>
          <w:sz w:val="22"/>
          <w:szCs w:val="22"/>
          <w:lang w:val="lt-LT"/>
        </w:rPr>
      </w:pPr>
      <w:proofErr w:type="spellStart"/>
      <w:r w:rsidRPr="00D45E91">
        <w:rPr>
          <w:rFonts w:ascii="Times New Roman" w:hAnsi="Times New Roman" w:cs="Times New Roman"/>
          <w:sz w:val="22"/>
          <w:szCs w:val="22"/>
          <w:lang w:val="lt-LT"/>
        </w:rPr>
        <w:t>Propolis</w:t>
      </w:r>
      <w:proofErr w:type="spellEnd"/>
      <w:r w:rsidRPr="00D45E91">
        <w:rPr>
          <w:rFonts w:ascii="Times New Roman" w:hAnsi="Times New Roman" w:cs="Times New Roman"/>
          <w:sz w:val="22"/>
          <w:szCs w:val="22"/>
          <w:lang w:val="lt-LT"/>
        </w:rPr>
        <w:t xml:space="preserve"> MDF išvaizda ir kiekis pakuotėje</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Burnos gleivinės ar gerklų ir ryklės tirpalas yra skaidrus, rudos spalvos </w:t>
      </w:r>
      <w:proofErr w:type="spellStart"/>
      <w:r w:rsidRPr="00D45E91">
        <w:rPr>
          <w:szCs w:val="22"/>
          <w:lang w:val="lt-LT"/>
        </w:rPr>
        <w:t>propoliui</w:t>
      </w:r>
      <w:proofErr w:type="spellEnd"/>
      <w:r w:rsidRPr="00D45E91">
        <w:rPr>
          <w:szCs w:val="22"/>
          <w:lang w:val="lt-LT"/>
        </w:rPr>
        <w:t xml:space="preserve"> būdingo kvapo skystis </w:t>
      </w:r>
    </w:p>
    <w:p w:rsidR="00700C24" w:rsidRPr="00D45E91" w:rsidRDefault="00700C24" w:rsidP="00D45E91">
      <w:pPr>
        <w:tabs>
          <w:tab w:val="clear" w:pos="567"/>
        </w:tabs>
        <w:spacing w:line="240" w:lineRule="auto"/>
        <w:ind w:right="-2"/>
        <w:rPr>
          <w:szCs w:val="22"/>
          <w:lang w:val="lt-LT"/>
        </w:rPr>
      </w:pPr>
      <w:r w:rsidRPr="00D45E91">
        <w:rPr>
          <w:szCs w:val="22"/>
          <w:lang w:val="lt-LT"/>
        </w:rPr>
        <w:t xml:space="preserve">tamsaus stiklo buteliuke, užsuktame plastikiniu kamšteliu su apsauginiu žiedu. Buteliuke yra 30 ml burnos gleivinės ar gerklų ir ryklės tirpalo.  </w:t>
      </w:r>
    </w:p>
    <w:p w:rsidR="00700C24" w:rsidRPr="00D45E91" w:rsidRDefault="00700C24" w:rsidP="00D45E91">
      <w:pPr>
        <w:pStyle w:val="Antrat4"/>
        <w:jc w:val="left"/>
        <w:rPr>
          <w:rFonts w:ascii="Times New Roman" w:hAnsi="Times New Roman" w:cs="Times New Roman"/>
          <w:sz w:val="22"/>
          <w:szCs w:val="22"/>
          <w:lang w:val="lt-LT"/>
        </w:rPr>
      </w:pPr>
    </w:p>
    <w:p w:rsidR="00700C24" w:rsidRPr="00D45E91" w:rsidRDefault="00700C24" w:rsidP="00D45E91">
      <w:pPr>
        <w:pStyle w:val="Antrat4"/>
        <w:jc w:val="left"/>
        <w:rPr>
          <w:sz w:val="22"/>
          <w:szCs w:val="22"/>
          <w:lang w:val="lt-LT"/>
        </w:rPr>
      </w:pPr>
      <w:r w:rsidRPr="00D45E91">
        <w:rPr>
          <w:rFonts w:ascii="Times New Roman" w:hAnsi="Times New Roman" w:cs="Times New Roman"/>
          <w:sz w:val="22"/>
          <w:szCs w:val="22"/>
          <w:lang w:val="lt-LT"/>
        </w:rPr>
        <w:t>Registruotojas ir gamintojas</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tabs>
          <w:tab w:val="clear" w:pos="567"/>
        </w:tabs>
        <w:spacing w:line="240" w:lineRule="auto"/>
        <w:ind w:left="540" w:hanging="540"/>
        <w:rPr>
          <w:szCs w:val="22"/>
          <w:lang w:val="lt-LT"/>
        </w:rPr>
      </w:pPr>
      <w:r w:rsidRPr="00D45E91">
        <w:rPr>
          <w:szCs w:val="22"/>
          <w:lang w:val="lt-LT"/>
        </w:rPr>
        <w:t>UAB „</w:t>
      </w:r>
      <w:proofErr w:type="spellStart"/>
      <w:r w:rsidRPr="00D45E91">
        <w:rPr>
          <w:szCs w:val="22"/>
          <w:lang w:val="lt-LT"/>
        </w:rPr>
        <w:t>Medicata</w:t>
      </w:r>
      <w:proofErr w:type="spellEnd"/>
      <w:r w:rsidRPr="00D45E91">
        <w:rPr>
          <w:szCs w:val="22"/>
          <w:lang w:val="lt-LT"/>
        </w:rPr>
        <w:t xml:space="preserve"> </w:t>
      </w:r>
      <w:proofErr w:type="spellStart"/>
      <w:r w:rsidRPr="00D45E91">
        <w:rPr>
          <w:szCs w:val="22"/>
          <w:lang w:val="lt-LT"/>
        </w:rPr>
        <w:t>Filia</w:t>
      </w:r>
      <w:proofErr w:type="spellEnd"/>
      <w:r w:rsidRPr="00D45E91">
        <w:rPr>
          <w:szCs w:val="22"/>
          <w:lang w:val="lt-LT"/>
        </w:rPr>
        <w:t>“</w:t>
      </w:r>
      <w:r w:rsidRPr="00D45E91">
        <w:rPr>
          <w:b/>
          <w:bCs/>
          <w:szCs w:val="22"/>
          <w:lang w:val="lt-LT"/>
        </w:rPr>
        <w:t xml:space="preserve">, </w:t>
      </w:r>
      <w:r w:rsidRPr="00D45E91">
        <w:rPr>
          <w:szCs w:val="22"/>
          <w:lang w:val="lt-LT"/>
        </w:rPr>
        <w:t>Žarijų g. 2B, LT-02300, Vilnius, Lietuva</w:t>
      </w:r>
    </w:p>
    <w:p w:rsidR="00700C24" w:rsidRPr="00D45E91" w:rsidRDefault="00700C24" w:rsidP="00D45E91">
      <w:pPr>
        <w:pStyle w:val="BTEMEASMCA"/>
        <w:rPr>
          <w:sz w:val="22"/>
          <w:szCs w:val="22"/>
          <w:lang w:val="lt-LT"/>
        </w:rPr>
      </w:pPr>
      <w:r w:rsidRPr="00D45E91">
        <w:rPr>
          <w:sz w:val="22"/>
          <w:szCs w:val="22"/>
          <w:lang w:val="lt-LT"/>
        </w:rPr>
        <w:t>+370 52640944</w:t>
      </w:r>
    </w:p>
    <w:p w:rsidR="00700C24" w:rsidRPr="00D45E91" w:rsidRDefault="00700C24" w:rsidP="00D45E91">
      <w:pPr>
        <w:tabs>
          <w:tab w:val="clear" w:pos="567"/>
        </w:tabs>
        <w:spacing w:line="240" w:lineRule="auto"/>
        <w:rPr>
          <w:szCs w:val="22"/>
          <w:lang w:val="lt-LT"/>
        </w:rPr>
      </w:pPr>
      <w:r w:rsidRPr="00D45E91">
        <w:rPr>
          <w:szCs w:val="22"/>
          <w:lang w:val="lt-LT"/>
        </w:rPr>
        <w:t xml:space="preserve">  </w:t>
      </w:r>
    </w:p>
    <w:p w:rsidR="00700C24" w:rsidRPr="00D45E91" w:rsidRDefault="00700C24" w:rsidP="00D45E91">
      <w:pPr>
        <w:tabs>
          <w:tab w:val="clear" w:pos="567"/>
        </w:tabs>
        <w:spacing w:line="240" w:lineRule="auto"/>
        <w:ind w:right="-2"/>
        <w:rPr>
          <w:szCs w:val="22"/>
          <w:lang w:val="lt-LT"/>
        </w:rPr>
      </w:pPr>
    </w:p>
    <w:p w:rsidR="00700C24" w:rsidRPr="00D45E91" w:rsidRDefault="00700C24" w:rsidP="00D45E91">
      <w:pPr>
        <w:spacing w:line="240" w:lineRule="auto"/>
        <w:ind w:right="-2"/>
        <w:rPr>
          <w:szCs w:val="22"/>
          <w:lang w:val="lt-LT"/>
        </w:rPr>
      </w:pPr>
      <w:r w:rsidRPr="00D45E91">
        <w:rPr>
          <w:szCs w:val="22"/>
          <w:lang w:val="lt-LT"/>
        </w:rPr>
        <w:t>Jeigu apie šį vaistą norite sužinoti daugiau, kreipkitės į vietinį registruotojo atstovą.</w:t>
      </w:r>
    </w:p>
    <w:p w:rsidR="00700C24" w:rsidRPr="00D45E91" w:rsidRDefault="00700C24" w:rsidP="00D45E91">
      <w:pPr>
        <w:spacing w:line="240" w:lineRule="auto"/>
        <w:rPr>
          <w:szCs w:val="22"/>
          <w:lang w:val="lt-LT"/>
        </w:rPr>
      </w:pPr>
    </w:p>
    <w:p w:rsidR="00700C24" w:rsidRPr="00D45E91" w:rsidRDefault="00700C24" w:rsidP="00D45E91">
      <w:pPr>
        <w:pStyle w:val="BTEMEASMCA"/>
        <w:snapToGrid w:val="0"/>
        <w:rPr>
          <w:rFonts w:eastAsia="Times New Roman"/>
          <w:b/>
          <w:bCs/>
          <w:sz w:val="22"/>
          <w:szCs w:val="22"/>
          <w:lang w:val="lt-LT"/>
        </w:rPr>
      </w:pPr>
      <w:r w:rsidRPr="00D45E91">
        <w:rPr>
          <w:rFonts w:eastAsia="Times New Roman"/>
          <w:sz w:val="22"/>
          <w:szCs w:val="22"/>
          <w:lang w:val="lt-LT"/>
        </w:rPr>
        <w:t xml:space="preserve"> </w:t>
      </w:r>
      <w:r w:rsidRPr="00D45E91">
        <w:rPr>
          <w:sz w:val="22"/>
          <w:szCs w:val="22"/>
          <w:lang w:val="lt-LT"/>
        </w:rPr>
        <w:t>UAB „</w:t>
      </w:r>
      <w:proofErr w:type="spellStart"/>
      <w:r w:rsidRPr="00D45E91">
        <w:rPr>
          <w:sz w:val="22"/>
          <w:szCs w:val="22"/>
          <w:lang w:val="lt-LT"/>
        </w:rPr>
        <w:t>Medicata</w:t>
      </w:r>
      <w:proofErr w:type="spellEnd"/>
      <w:r w:rsidRPr="00D45E91">
        <w:rPr>
          <w:sz w:val="22"/>
          <w:szCs w:val="22"/>
          <w:lang w:val="lt-LT"/>
        </w:rPr>
        <w:t xml:space="preserve"> </w:t>
      </w:r>
      <w:proofErr w:type="spellStart"/>
      <w:r w:rsidRPr="00D45E91">
        <w:rPr>
          <w:sz w:val="22"/>
          <w:szCs w:val="22"/>
          <w:lang w:val="lt-LT"/>
        </w:rPr>
        <w:t>Filia</w:t>
      </w:r>
      <w:proofErr w:type="spellEnd"/>
      <w:r w:rsidRPr="00D45E91">
        <w:rPr>
          <w:sz w:val="22"/>
          <w:szCs w:val="22"/>
          <w:lang w:val="lt-LT"/>
        </w:rPr>
        <w:t>“</w:t>
      </w:r>
    </w:p>
    <w:p w:rsidR="00700C24" w:rsidRPr="00D45E91" w:rsidRDefault="00700C24" w:rsidP="00D45E91">
      <w:pPr>
        <w:pStyle w:val="BTEMEASMCA"/>
        <w:snapToGrid w:val="0"/>
        <w:rPr>
          <w:sz w:val="22"/>
          <w:szCs w:val="22"/>
          <w:lang w:val="lt-LT"/>
        </w:rPr>
      </w:pPr>
      <w:r w:rsidRPr="00D45E91">
        <w:rPr>
          <w:rFonts w:eastAsia="Times New Roman"/>
          <w:b/>
          <w:bCs/>
          <w:sz w:val="22"/>
          <w:szCs w:val="22"/>
          <w:lang w:val="lt-LT"/>
        </w:rPr>
        <w:t xml:space="preserve"> </w:t>
      </w:r>
      <w:r w:rsidRPr="00D45E91">
        <w:rPr>
          <w:sz w:val="22"/>
          <w:szCs w:val="22"/>
          <w:lang w:val="lt-LT"/>
        </w:rPr>
        <w:t xml:space="preserve">Žarijų g. 2B, </w:t>
      </w:r>
    </w:p>
    <w:p w:rsidR="00700C24" w:rsidRPr="00D45E91" w:rsidRDefault="00700C24" w:rsidP="00D45E91">
      <w:pPr>
        <w:pStyle w:val="BTEMEASMCA"/>
        <w:snapToGrid w:val="0"/>
        <w:rPr>
          <w:sz w:val="22"/>
          <w:szCs w:val="22"/>
          <w:lang w:val="lt-LT"/>
        </w:rPr>
      </w:pPr>
      <w:r w:rsidRPr="00D45E91">
        <w:rPr>
          <w:sz w:val="22"/>
          <w:szCs w:val="22"/>
          <w:lang w:val="lt-LT"/>
        </w:rPr>
        <w:t>LT-02300, Vilnius, Lietuva</w:t>
      </w:r>
    </w:p>
    <w:p w:rsidR="00700C24" w:rsidRPr="00D45E91" w:rsidRDefault="00700C24" w:rsidP="00D45E91">
      <w:pPr>
        <w:pStyle w:val="BTEMEASMCA"/>
        <w:rPr>
          <w:sz w:val="22"/>
          <w:szCs w:val="22"/>
        </w:rPr>
      </w:pPr>
      <w:r w:rsidRPr="00D45E91">
        <w:rPr>
          <w:sz w:val="22"/>
          <w:szCs w:val="22"/>
          <w:lang w:val="lt-LT"/>
        </w:rPr>
        <w:t>+370 52640944</w:t>
      </w:r>
    </w:p>
    <w:p w:rsidR="00700C24" w:rsidRPr="00D45E91" w:rsidRDefault="00700C24" w:rsidP="00D45E91">
      <w:pPr>
        <w:pStyle w:val="BTEMEASMCA"/>
        <w:snapToGrid w:val="0"/>
        <w:rPr>
          <w:sz w:val="22"/>
          <w:szCs w:val="22"/>
          <w:lang w:val="lt-LT"/>
        </w:rPr>
      </w:pPr>
      <w:hyperlink r:id="rId13" w:history="1">
        <w:r w:rsidRPr="00D45E91">
          <w:rPr>
            <w:rStyle w:val="Hipersaitas"/>
            <w:sz w:val="22"/>
            <w:szCs w:val="22"/>
            <w:lang w:val="lt-LT"/>
          </w:rPr>
          <w:t>medicata@gmail.com</w:t>
        </w:r>
      </w:hyperlink>
    </w:p>
    <w:p w:rsidR="00700C24" w:rsidRPr="00D45E91" w:rsidRDefault="00700C24" w:rsidP="00D45E91">
      <w:pPr>
        <w:ind w:right="-2"/>
        <w:rPr>
          <w:b/>
          <w:szCs w:val="22"/>
          <w:lang w:val="lt-LT"/>
        </w:rPr>
      </w:pPr>
      <w:r w:rsidRPr="00D45E91">
        <w:rPr>
          <w:szCs w:val="22"/>
          <w:lang w:val="lt-LT"/>
        </w:rPr>
        <w:t xml:space="preserve"> </w:t>
      </w:r>
    </w:p>
    <w:p w:rsidR="00700C24" w:rsidRPr="00D45E91" w:rsidRDefault="00700C24" w:rsidP="00D45E91">
      <w:pPr>
        <w:tabs>
          <w:tab w:val="clear" w:pos="567"/>
        </w:tabs>
        <w:spacing w:line="240" w:lineRule="auto"/>
        <w:ind w:right="-2"/>
        <w:rPr>
          <w:szCs w:val="22"/>
          <w:lang w:val="lt-LT"/>
        </w:rPr>
      </w:pPr>
      <w:r w:rsidRPr="00D45E91">
        <w:rPr>
          <w:b/>
          <w:szCs w:val="22"/>
          <w:lang w:val="lt-LT"/>
        </w:rPr>
        <w:t xml:space="preserve">Šis pakuotės lapelis paskutinį kartą peržiūrėtas </w:t>
      </w:r>
      <w:r w:rsidRPr="00D45E91">
        <w:rPr>
          <w:b/>
          <w:i/>
          <w:color w:val="008000"/>
          <w:szCs w:val="22"/>
          <w:lang w:val="lt-LT"/>
        </w:rPr>
        <w:t xml:space="preserve"> </w:t>
      </w:r>
      <w:r w:rsidRPr="00D45E91">
        <w:rPr>
          <w:b/>
          <w:i/>
          <w:szCs w:val="22"/>
          <w:lang w:val="lt-LT"/>
        </w:rPr>
        <w:t xml:space="preserve"> </w:t>
      </w:r>
      <w:r w:rsidR="00D45E91" w:rsidRPr="00D45E91">
        <w:rPr>
          <w:b/>
          <w:szCs w:val="22"/>
          <w:lang w:val="lt-LT"/>
        </w:rPr>
        <w:t>2016-04-25</w:t>
      </w:r>
    </w:p>
    <w:p w:rsidR="00700C24" w:rsidRPr="00D45E91" w:rsidRDefault="00700C24" w:rsidP="00D45E91">
      <w:pPr>
        <w:spacing w:line="240" w:lineRule="auto"/>
        <w:ind w:right="-2"/>
        <w:rPr>
          <w:i/>
          <w:szCs w:val="22"/>
          <w:lang w:val="lt-LT"/>
        </w:rPr>
      </w:pPr>
    </w:p>
    <w:p w:rsidR="00700C24" w:rsidRDefault="00700C24" w:rsidP="00D45E91">
      <w:pPr>
        <w:spacing w:line="240" w:lineRule="auto"/>
        <w:ind w:right="-2"/>
        <w:rPr>
          <w:szCs w:val="22"/>
          <w:lang w:val="lt-LT"/>
        </w:rPr>
      </w:pPr>
      <w:r w:rsidRPr="00D45E91">
        <w:rPr>
          <w:szCs w:val="22"/>
          <w:lang w:val="lt-LT"/>
        </w:rPr>
        <w:t>Išsami informacija apie šį vaistą pateikiama Valstybinės vaistų kontrolės tarnybos prie Lietuvos Respublikos sveikatos apsaugos ministerijos tinklalapyje</w:t>
      </w:r>
      <w:r w:rsidRPr="00D45E91">
        <w:rPr>
          <w:i/>
          <w:szCs w:val="22"/>
          <w:lang w:val="lt-LT"/>
        </w:rPr>
        <w:t xml:space="preserve"> </w:t>
      </w:r>
      <w:hyperlink r:id="rId14" w:history="1">
        <w:r w:rsidRPr="00D45E91">
          <w:rPr>
            <w:rStyle w:val="Hipersaitas"/>
            <w:rFonts w:eastAsia="SimSun"/>
            <w:szCs w:val="22"/>
            <w:lang w:val="lt-LT"/>
          </w:rPr>
          <w:t>http://www.vvkt.lt/</w:t>
        </w:r>
      </w:hyperlink>
      <w:r w:rsidRPr="00D45E91">
        <w:rPr>
          <w:szCs w:val="22"/>
          <w:lang w:val="lt-LT"/>
        </w:rPr>
        <w:t>.</w:t>
      </w:r>
    </w:p>
    <w:p w:rsidR="00D45E91" w:rsidRPr="00D45E91" w:rsidRDefault="00D45E91" w:rsidP="00D45E91">
      <w:pPr>
        <w:spacing w:line="240" w:lineRule="auto"/>
        <w:ind w:right="-2"/>
        <w:rPr>
          <w:szCs w:val="22"/>
          <w:lang w:val="lt-LT"/>
        </w:rPr>
      </w:pPr>
      <w:bookmarkStart w:id="1" w:name="_GoBack"/>
      <w:bookmarkEnd w:id="1"/>
      <w:permStart w:id="487683637" w:edGrp="everyone"/>
      <w:permEnd w:id="487683637"/>
    </w:p>
    <w:sectPr w:rsidR="00D45E91" w:rsidRPr="00D45E91" w:rsidSect="00CD3D38">
      <w:pgSz w:w="11906" w:h="16838"/>
      <w:pgMar w:top="1134" w:right="1418" w:bottom="1134" w:left="1418" w:header="567" w:footer="567" w:gutter="0"/>
      <w:cols w:space="1296"/>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szCs w:val="24"/>
        <w:lang w:val="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Cs w:val="24"/>
        <w:lang w:val="lt-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Times New Roman" w:hAnsi="Times New Roman" w:cs="Times New Roman"/>
        <w:szCs w:val="24"/>
        <w:lang w:val="lt-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360" w:hanging="360"/>
      </w:pPr>
      <w:rPr>
        <w:rFonts w:ascii="Times New Roman" w:hAnsi="Times New Roman" w:cs="Symbol" w:hint="default"/>
        <w:szCs w:val="24"/>
        <w:lang w:val="lt-LT"/>
      </w:rPr>
    </w:lvl>
  </w:abstractNum>
  <w:abstractNum w:abstractNumId="4" w15:restartNumberingAfterBreak="0">
    <w:nsid w:val="00000005"/>
    <w:multiLevelType w:val="multilevel"/>
    <w:tmpl w:val="00000005"/>
    <w:name w:val="WW8Num5"/>
    <w:lvl w:ilvl="0">
      <w:start w:val="3"/>
      <w:numFmt w:val="decimal"/>
      <w:lvlText w:val="%1."/>
      <w:lvlJc w:val="left"/>
      <w:pPr>
        <w:tabs>
          <w:tab w:val="num" w:pos="720"/>
        </w:tabs>
        <w:ind w:left="720" w:hanging="360"/>
      </w:pPr>
      <w:rPr>
        <w:rFonts w:ascii="Times New Roman" w:hAnsi="Times New Roman" w:cs="Times New Roman"/>
        <w:szCs w:val="24"/>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vmEywoHJCsnBj0aLoi9TKcG2e5jWbLslHSdEh2703ujyIfZ0OWkroW4exgsY/R6KSknHqW1eVekG70jwmU2tbA==" w:salt="mST23+UMJN4D1+2dgGHmBQ=="/>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2E"/>
    <w:rsid w:val="00700C24"/>
    <w:rsid w:val="00A67F2E"/>
    <w:rsid w:val="00BE3D22"/>
    <w:rsid w:val="00CD3D38"/>
    <w:rsid w:val="00D45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0C02C1A-47B7-4571-A2DB-592C781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uppressAutoHyphens/>
      <w:spacing w:line="260" w:lineRule="exact"/>
    </w:pPr>
    <w:rPr>
      <w:sz w:val="22"/>
      <w:lang w:val="en-GB" w:eastAsia="ar-SA"/>
    </w:rPr>
  </w:style>
  <w:style w:type="paragraph" w:styleId="Antrat1">
    <w:name w:val="heading 1"/>
    <w:basedOn w:val="prastasis"/>
    <w:next w:val="prastasis"/>
    <w:qFormat/>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qFormat/>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qFormat/>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qFormat/>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qFormat/>
    <w:pPr>
      <w:keepNext/>
      <w:numPr>
        <w:ilvl w:val="4"/>
        <w:numId w:val="1"/>
      </w:numPr>
      <w:jc w:val="both"/>
      <w:outlineLvl w:val="4"/>
    </w:pPr>
    <w:rPr>
      <w:rFonts w:eastAsia="SimSun"/>
      <w:lang w:val="lt-LT"/>
    </w:rPr>
  </w:style>
  <w:style w:type="paragraph" w:styleId="Antrat6">
    <w:name w:val="heading 6"/>
    <w:basedOn w:val="prastasis"/>
    <w:next w:val="prastasis"/>
    <w:qFormat/>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qFormat/>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qFormat/>
    <w:pPr>
      <w:keepNext/>
      <w:numPr>
        <w:ilvl w:val="7"/>
        <w:numId w:val="1"/>
      </w:numPr>
      <w:ind w:left="567" w:hanging="567"/>
      <w:jc w:val="both"/>
      <w:outlineLvl w:val="7"/>
    </w:pPr>
    <w:rPr>
      <w:rFonts w:eastAsia="SimSun"/>
      <w:b/>
      <w:i/>
    </w:rPr>
  </w:style>
  <w:style w:type="paragraph" w:styleId="Antrat9">
    <w:name w:val="heading 9"/>
    <w:basedOn w:val="prastasis"/>
    <w:next w:val="prastasis"/>
    <w:qFormat/>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szCs w:val="24"/>
      <w:lang w:val="lt-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Cs w:val="24"/>
      <w:lang w:val="lt-LT"/>
    </w:rPr>
  </w:style>
  <w:style w:type="character" w:customStyle="1" w:styleId="WW8Num3z0">
    <w:name w:val="WW8Num3z0"/>
    <w:rPr>
      <w:rFonts w:ascii="Times New Roman" w:hAnsi="Times New Roman" w:cs="Times New Roman"/>
      <w:szCs w:val="24"/>
      <w:lang w:val="lt-LT"/>
    </w:rPr>
  </w:style>
  <w:style w:type="character" w:customStyle="1" w:styleId="WW8Num4z0">
    <w:name w:val="WW8Num4z0"/>
    <w:rPr>
      <w:rFonts w:ascii="Times New Roman" w:hAnsi="Times New Roman" w:cs="Symbol" w:hint="default"/>
      <w:szCs w:val="24"/>
      <w:lang w:val="lt-LT"/>
    </w:rPr>
  </w:style>
  <w:style w:type="character" w:customStyle="1" w:styleId="WW8Num5z0">
    <w:name w:val="WW8Num5z0"/>
    <w:rPr>
      <w:rFonts w:ascii="Times New Roman" w:hAnsi="Times New Roman" w:cs="Times New Roman"/>
      <w:szCs w:val="24"/>
      <w:lang w:val="lt-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St4z0">
    <w:name w:val="WW8NumSt4z0"/>
    <w:rPr>
      <w:rFonts w:ascii="Symbol" w:hAnsi="Symbol" w:cs="Symbol" w:hint="default"/>
      <w:szCs w:val="24"/>
    </w:rPr>
  </w:style>
  <w:style w:type="character" w:customStyle="1" w:styleId="Numatytasispastraiposriftas1">
    <w:name w:val="Numatytasis pastraipos šriftas1"/>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z w:val="28"/>
      <w:szCs w:val="28"/>
      <w:lang w:val="en-GB"/>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Calibri" w:eastAsia="Times New Roman" w:hAnsi="Calibri" w:cs="Times New Roman"/>
      <w:b/>
      <w:bCs/>
      <w:sz w:val="28"/>
      <w:szCs w:val="28"/>
      <w:lang w:val="en-GB"/>
    </w:rPr>
  </w:style>
  <w:style w:type="character" w:customStyle="1" w:styleId="Antrat5Diagrama">
    <w:name w:val="Antraštė 5 Diagrama"/>
    <w:rPr>
      <w:rFonts w:ascii="Times New Roman" w:eastAsia="SimSun" w:hAnsi="Times New Roman" w:cs="Times New Roman"/>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rPr>
      <w:rFonts w:ascii="Times New Roman" w:eastAsia="Times New Roman" w:hAnsi="Times New Roman" w:cs="Times New Roman"/>
      <w:szCs w:val="20"/>
      <w:lang w:val="en-GB"/>
    </w:rPr>
  </w:style>
  <w:style w:type="character" w:customStyle="1" w:styleId="HeaderChar">
    <w:name w:val="Header Char"/>
    <w:rPr>
      <w:sz w:val="22"/>
      <w:lang w:val="en-GB"/>
    </w:rPr>
  </w:style>
  <w:style w:type="character" w:styleId="Puslapionumeris">
    <w:name w:val="page number"/>
    <w:rPr>
      <w:rFonts w:cs="Times New Roman"/>
    </w:rPr>
  </w:style>
  <w:style w:type="character" w:styleId="Hipersaitas">
    <w:name w:val="Hyperlink"/>
    <w:rPr>
      <w:color w:val="0000FF"/>
      <w:u w:val="single"/>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rPr>
  </w:style>
  <w:style w:type="character" w:customStyle="1" w:styleId="tw4winJump">
    <w:name w:val="tw4winJump"/>
    <w:rPr>
      <w:rFonts w:ascii="Courier New" w:hAnsi="Courier New" w:cs="Courier New"/>
      <w:color w:val="008080"/>
      <w:lang w:val="lt-LT"/>
    </w:rPr>
  </w:style>
  <w:style w:type="character" w:customStyle="1" w:styleId="tw4winExternal">
    <w:name w:val="tw4winExternal"/>
    <w:rPr>
      <w:rFonts w:ascii="Courier New" w:hAnsi="Courier New" w:cs="Courier New"/>
      <w:color w:val="808080"/>
      <w:lang w:val="lt-LT"/>
    </w:rPr>
  </w:style>
  <w:style w:type="character" w:customStyle="1" w:styleId="tw4winInternal">
    <w:name w:val="tw4winInternal"/>
    <w:rPr>
      <w:rFonts w:ascii="Courier New" w:hAnsi="Courier New" w:cs="Courier New"/>
      <w:color w:val="FF0000"/>
      <w:lang w:val="lt-LT"/>
    </w:rPr>
  </w:style>
  <w:style w:type="character" w:customStyle="1" w:styleId="DONOTTRANSLATE">
    <w:name w:val="DO_NOT_TRANSLATE"/>
    <w:rPr>
      <w:rFonts w:ascii="Courier New" w:hAnsi="Courier New" w:cs="Courier New"/>
      <w:color w:val="800000"/>
      <w:lang w:val="lt-LT"/>
    </w:rPr>
  </w:style>
  <w:style w:type="character" w:customStyle="1" w:styleId="DebesliotekstasDiagrama">
    <w:name w:val="Debesėlio tekstas Diagrama"/>
    <w:rPr>
      <w:rFonts w:ascii="Tahoma" w:eastAsia="Times New Roman" w:hAnsi="Tahoma" w:cs="Times New Roman"/>
      <w:sz w:val="16"/>
      <w:szCs w:val="16"/>
      <w:lang w:val="en-GB"/>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sz w:val="20"/>
      <w:szCs w:val="20"/>
      <w:lang w:val="en-GB"/>
    </w:rPr>
  </w:style>
  <w:style w:type="character" w:customStyle="1" w:styleId="KomentarotemaDiagrama">
    <w:name w:val="Komentaro tema Diagrama"/>
    <w:rPr>
      <w:rFonts w:ascii="Times New Roman" w:eastAsia="Times New Roman" w:hAnsi="Times New Roman" w:cs="Times New Roman"/>
      <w:b/>
      <w:bCs/>
      <w:sz w:val="20"/>
      <w:szCs w:val="20"/>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AntratsDiagrama">
    <w:name w:val="Antraštės Diagrama"/>
    <w:rPr>
      <w:rFonts w:ascii="Times New Roman" w:eastAsia="SimSun" w:hAnsi="Times New Roman" w:cs="Times New Roman"/>
      <w:szCs w:val="20"/>
      <w:lang w:val="en-GB"/>
    </w:rPr>
  </w:style>
  <w:style w:type="character" w:customStyle="1" w:styleId="DokumentostruktraDiagrama">
    <w:name w:val="Dokumento struktūra Diagrama"/>
    <w:rPr>
      <w:rFonts w:ascii="Tahoma" w:eastAsia="SimSun" w:hAnsi="Tahoma" w:cs="Times New Roman"/>
      <w:sz w:val="20"/>
      <w:szCs w:val="20"/>
      <w:shd w:val="clear" w:color="auto" w:fill="000080"/>
      <w:lang w:val="en-GB"/>
    </w:rPr>
  </w:style>
  <w:style w:type="character" w:customStyle="1" w:styleId="PagrindiniotekstotraukaDiagrama">
    <w:name w:val="Pagrindinio teksto įtrauka Diagrama"/>
    <w:rPr>
      <w:rFonts w:ascii="Times New Roman" w:eastAsia="SimSun" w:hAnsi="Times New Roman" w:cs="Times New Roman"/>
      <w:lang w:val="en-GB"/>
    </w:rPr>
  </w:style>
  <w:style w:type="character" w:customStyle="1" w:styleId="Pagrindinistekstas3Diagrama">
    <w:name w:val="Pagrindinis tekstas 3 Diagrama"/>
    <w:rPr>
      <w:rFonts w:ascii="Times New Roman" w:eastAsia="SimSun" w:hAnsi="Times New Roman" w:cs="Times New Roman"/>
      <w:color w:val="0000FF"/>
      <w:lang w:val="en-GB"/>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rPr>
      <w:rFonts w:ascii="Verdana" w:eastAsia="Times New Roman" w:hAnsi="Verdana" w:cs="Times New Roman"/>
      <w:sz w:val="18"/>
      <w:szCs w:val="20"/>
      <w:lang w:val="en-GB"/>
    </w:rPr>
  </w:style>
  <w:style w:type="character" w:customStyle="1" w:styleId="NormalAgencyChar">
    <w:name w:val="Normal (Agency) Char"/>
    <w:rPr>
      <w:rFonts w:ascii="Verdana" w:eastAsia="Times New Roman" w:hAnsi="Verdana" w:cs="Times New Roman"/>
      <w:sz w:val="18"/>
      <w:szCs w:val="22"/>
      <w:lang w:val="en-GB" w:eastAsia="ar-SA" w:bidi="ar-SA"/>
    </w:rPr>
  </w:style>
  <w:style w:type="character" w:customStyle="1" w:styleId="PaprastasistekstasDiagrama">
    <w:name w:val="Paprastasis tekstas Diagrama"/>
    <w:rPr>
      <w:rFonts w:ascii="Courier New" w:eastAsia="SimSun" w:hAnsi="Courier New" w:cs="Times New Roman"/>
      <w:sz w:val="20"/>
      <w:szCs w:val="20"/>
      <w:lang w:val="en-US"/>
    </w:rPr>
  </w:style>
  <w:style w:type="character" w:customStyle="1" w:styleId="PavadinimasDiagrama">
    <w:name w:val="Pavadinimas Diagrama"/>
    <w:rPr>
      <w:rFonts w:ascii="Times New Roman" w:eastAsia="SimSun" w:hAnsi="Times New Roman" w:cs="Times New Roman"/>
      <w:b/>
      <w:szCs w:val="20"/>
      <w:lang w:val="en-GB"/>
    </w:rPr>
  </w:style>
  <w:style w:type="character" w:customStyle="1" w:styleId="DokumentoinaostekstasDiagrama">
    <w:name w:val="Dokumento išnašos tekstas Diagrama"/>
    <w:rPr>
      <w:rFonts w:ascii="Times New Roman" w:eastAsia="SimSun" w:hAnsi="Times New Roman" w:cs="Times New Roman"/>
      <w:szCs w:val="20"/>
      <w:lang w:val="en-GB"/>
    </w:rPr>
  </w:style>
  <w:style w:type="character" w:customStyle="1" w:styleId="BTEMEASMCAChar">
    <w:name w:val="BT EMEA_SMCA Char"/>
    <w:rPr>
      <w:rFonts w:ascii="Times New Roman" w:eastAsia="SimSun" w:hAnsi="Times New Roman" w:cs="Times New Roman"/>
      <w:lang w:val="x-none"/>
    </w:rPr>
  </w:style>
  <w:style w:type="character" w:customStyle="1" w:styleId="CharChar12">
    <w:name w:val="Char Char12"/>
    <w:rPr>
      <w:lang w:val="en-GB" w:eastAsia="ar-SA" w:bidi="ar-SA"/>
    </w:rPr>
  </w:style>
  <w:style w:type="character" w:customStyle="1" w:styleId="Numeravimoenklai">
    <w:name w:val="Numeravimo ženkl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240" w:lineRule="auto"/>
    </w:pPr>
    <w:rPr>
      <w:rFonts w:eastAsia="SimSun"/>
      <w:i/>
      <w:color w:val="00800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orat">
    <w:name w:val="footer"/>
    <w:basedOn w:val="prastasis"/>
    <w:pPr>
      <w:tabs>
        <w:tab w:val="center" w:pos="4536"/>
        <w:tab w:val="right" w:pos="8306"/>
      </w:tabs>
    </w:pPr>
  </w:style>
  <w:style w:type="paragraph" w:customStyle="1" w:styleId="BodytextAgency">
    <w:name w:val="Body text (Agency)"/>
    <w:basedOn w:val="prastasis"/>
    <w:pPr>
      <w:tabs>
        <w:tab w:val="clear" w:pos="567"/>
      </w:tabs>
      <w:spacing w:after="140" w:line="280" w:lineRule="atLeast"/>
    </w:pPr>
    <w:rPr>
      <w:rFonts w:ascii="Verdana" w:hAnsi="Verdana" w:cs="Verdana"/>
      <w:sz w:val="18"/>
    </w:rPr>
  </w:style>
  <w:style w:type="paragraph" w:customStyle="1" w:styleId="NormalAgency">
    <w:name w:val="Normal (Agency)"/>
    <w:pPr>
      <w:suppressAutoHyphens/>
    </w:pPr>
    <w:rPr>
      <w:rFonts w:ascii="Verdana" w:hAnsi="Verdana" w:cs="Verdana"/>
      <w:sz w:val="18"/>
      <w:szCs w:val="22"/>
      <w:lang w:val="en-GB" w:eastAsia="ar-SA"/>
    </w:rPr>
  </w:style>
  <w:style w:type="paragraph" w:customStyle="1" w:styleId="TabletextrowsAgency">
    <w:name w:val="Table text rows (Agency)"/>
    <w:basedOn w:val="prastasis"/>
    <w:pPr>
      <w:tabs>
        <w:tab w:val="clear" w:pos="567"/>
      </w:tabs>
      <w:spacing w:line="280" w:lineRule="exact"/>
    </w:pPr>
    <w:rPr>
      <w:rFonts w:ascii="Verdana" w:hAnsi="Verdana" w:cs="Verdana"/>
      <w:sz w:val="18"/>
    </w:rPr>
  </w:style>
  <w:style w:type="paragraph" w:styleId="Debesliotekstas">
    <w:name w:val="Balloon Text"/>
    <w:basedOn w:val="prastasis"/>
    <w:pPr>
      <w:spacing w:line="240" w:lineRule="auto"/>
    </w:pPr>
    <w:rPr>
      <w:rFonts w:ascii="Tahoma" w:hAnsi="Tahoma" w:cs="Tahoma"/>
      <w:sz w:val="16"/>
      <w:szCs w:val="16"/>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rPr>
      <w:b/>
      <w:bCs/>
    </w:rPr>
  </w:style>
  <w:style w:type="paragraph" w:styleId="Pataisymai">
    <w:name w:val="Revision"/>
    <w:pPr>
      <w:suppressAutoHyphens/>
    </w:pPr>
    <w:rPr>
      <w:sz w:val="22"/>
      <w:lang w:val="en-GB" w:eastAsia="ar-SA"/>
    </w:rPr>
  </w:style>
  <w:style w:type="paragraph" w:customStyle="1" w:styleId="EMEAEnBodyText">
    <w:name w:val="EMEA En Body Text"/>
    <w:basedOn w:val="prastasis"/>
    <w:pPr>
      <w:tabs>
        <w:tab w:val="clear" w:pos="567"/>
      </w:tabs>
      <w:spacing w:before="120" w:after="120" w:line="240" w:lineRule="auto"/>
      <w:jc w:val="both"/>
    </w:pPr>
    <w:rPr>
      <w:rFonts w:eastAsia="SimSun"/>
      <w:lang w:val="en-US"/>
    </w:rPr>
  </w:style>
  <w:style w:type="paragraph" w:styleId="Antrats">
    <w:name w:val="header"/>
    <w:basedOn w:val="prastasis"/>
    <w:pPr>
      <w:tabs>
        <w:tab w:val="clear" w:pos="567"/>
        <w:tab w:val="center" w:pos="4320"/>
        <w:tab w:val="right" w:pos="8640"/>
      </w:tabs>
    </w:pPr>
    <w:rPr>
      <w:rFonts w:eastAsia="SimSun"/>
    </w:rPr>
  </w:style>
  <w:style w:type="paragraph" w:customStyle="1" w:styleId="Dokumentostruktra1">
    <w:name w:val="Dokumento struktūra1"/>
    <w:basedOn w:val="prastasis"/>
    <w:pPr>
      <w:shd w:val="clear" w:color="auto" w:fill="000080"/>
    </w:pPr>
    <w:rPr>
      <w:rFonts w:ascii="Tahoma" w:eastAsia="SimSun" w:hAnsi="Tahoma" w:cs="Tahoma"/>
      <w:sz w:val="20"/>
    </w:rPr>
  </w:style>
  <w:style w:type="paragraph" w:styleId="Pagrindiniotekstotrauka">
    <w:name w:val="Body Text Indent"/>
    <w:basedOn w:val="prastasis"/>
    <w:pPr>
      <w:tabs>
        <w:tab w:val="clear" w:pos="567"/>
      </w:tabs>
      <w:autoSpaceDE w:val="0"/>
      <w:spacing w:line="240" w:lineRule="auto"/>
      <w:ind w:left="720"/>
      <w:jc w:val="both"/>
    </w:pPr>
    <w:rPr>
      <w:rFonts w:eastAsia="SimSun"/>
      <w:szCs w:val="22"/>
    </w:rPr>
  </w:style>
  <w:style w:type="paragraph" w:customStyle="1" w:styleId="Pagrindinistekstas31">
    <w:name w:val="Pagrindinis tekstas 31"/>
    <w:basedOn w:val="prastasis"/>
    <w:pPr>
      <w:tabs>
        <w:tab w:val="clear" w:pos="567"/>
      </w:tabs>
      <w:autoSpaceDE w:val="0"/>
      <w:spacing w:line="240" w:lineRule="auto"/>
      <w:jc w:val="both"/>
    </w:pPr>
    <w:rPr>
      <w:rFonts w:eastAsia="SimSun"/>
      <w:color w:val="0000FF"/>
      <w:szCs w:val="22"/>
    </w:rPr>
  </w:style>
  <w:style w:type="paragraph" w:customStyle="1" w:styleId="Pagrindiniotekstotrauka21">
    <w:name w:val="Pagrindinio teksto įtrauka 21"/>
    <w:basedOn w:val="prastasis"/>
    <w:pPr>
      <w:pBdr>
        <w:top w:val="double" w:sz="1" w:space="0" w:color="000000"/>
        <w:left w:val="double" w:sz="1" w:space="3" w:color="000000"/>
        <w:bottom w:val="double" w:sz="1" w:space="1" w:color="000000"/>
        <w:right w:val="double" w:sz="1" w:space="4" w:color="000000"/>
      </w:pBdr>
      <w:autoSpaceDE w:val="0"/>
      <w:ind w:left="1134"/>
      <w:jc w:val="both"/>
    </w:pPr>
    <w:rPr>
      <w:rFonts w:eastAsia="SimSun"/>
      <w:b/>
      <w:bCs/>
      <w:color w:val="0000FF"/>
      <w:szCs w:val="22"/>
    </w:rPr>
  </w:style>
  <w:style w:type="paragraph" w:customStyle="1" w:styleId="Pagrindinistekstas21">
    <w:name w:val="Pagrindinis tekstas 21"/>
    <w:basedOn w:val="prastasis"/>
    <w:pPr>
      <w:pBdr>
        <w:top w:val="double" w:sz="1" w:space="0" w:color="000000"/>
        <w:left w:val="double" w:sz="1" w:space="3" w:color="000000"/>
        <w:bottom w:val="double" w:sz="1" w:space="1" w:color="000000"/>
        <w:right w:val="double" w:sz="1" w:space="4" w:color="000000"/>
      </w:pBdr>
      <w:autoSpaceDE w:val="0"/>
      <w:jc w:val="both"/>
    </w:pPr>
    <w:rPr>
      <w:rFonts w:eastAsia="SimSun"/>
      <w:b/>
      <w:bCs/>
      <w:color w:val="0000FF"/>
      <w:szCs w:val="22"/>
      <w:u w:val="single"/>
    </w:rPr>
  </w:style>
  <w:style w:type="paragraph" w:customStyle="1" w:styleId="AHeader1">
    <w:name w:val="AHeader 1"/>
    <w:basedOn w:val="prastasis"/>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Pagrindiniotekstotrauka31">
    <w:name w:val="Pagrindinio teksto įtrauka 31"/>
    <w:basedOn w:val="prastasis"/>
    <w:pPr>
      <w:tabs>
        <w:tab w:val="left" w:pos="1134"/>
      </w:tabs>
      <w:autoSpaceDE w:val="0"/>
      <w:ind w:left="633"/>
      <w:jc w:val="both"/>
    </w:pPr>
    <w:rPr>
      <w:rFonts w:eastAsia="SimSun"/>
      <w:szCs w:val="21"/>
    </w:rPr>
  </w:style>
  <w:style w:type="paragraph" w:customStyle="1" w:styleId="TableheadingrowsAgency">
    <w:name w:val="Table heading rows (Agency)"/>
    <w:basedOn w:val="BodytextAgency"/>
    <w:pPr>
      <w:keepNext/>
    </w:pPr>
    <w:rPr>
      <w:rFonts w:eastAsia="SimSun"/>
      <w:b/>
      <w:szCs w:val="18"/>
    </w:rPr>
  </w:style>
  <w:style w:type="paragraph" w:customStyle="1" w:styleId="Paprastasistekstas1">
    <w:name w:val="Paprastasis tekstas1"/>
    <w:basedOn w:val="prastasis"/>
    <w:pPr>
      <w:tabs>
        <w:tab w:val="clear" w:pos="567"/>
      </w:tabs>
      <w:spacing w:line="240" w:lineRule="auto"/>
    </w:pPr>
    <w:rPr>
      <w:rFonts w:ascii="Courier New" w:eastAsia="SimSun" w:hAnsi="Courier New" w:cs="Courier New"/>
      <w:sz w:val="20"/>
      <w:lang w:val="en-US"/>
    </w:rPr>
  </w:style>
  <w:style w:type="paragraph" w:customStyle="1" w:styleId="Default">
    <w:name w:val="Default"/>
    <w:pPr>
      <w:suppressAutoHyphens/>
      <w:autoSpaceDE w:val="0"/>
    </w:pPr>
    <w:rPr>
      <w:rFonts w:eastAsia="SimSun"/>
      <w:color w:val="000000"/>
      <w:sz w:val="24"/>
      <w:szCs w:val="24"/>
      <w:lang w:val="en-US" w:eastAsia="ar-SA"/>
    </w:rPr>
  </w:style>
  <w:style w:type="paragraph" w:customStyle="1" w:styleId="WW-Antrat">
    <w:name w:val="WW-Antraštė"/>
    <w:basedOn w:val="prastasis"/>
    <w:next w:val="Paantrat"/>
    <w:pPr>
      <w:tabs>
        <w:tab w:val="clear" w:pos="567"/>
      </w:tabs>
      <w:spacing w:line="240" w:lineRule="auto"/>
      <w:jc w:val="center"/>
    </w:pPr>
    <w:rPr>
      <w:rFonts w:eastAsia="SimSun"/>
      <w:b/>
    </w:rPr>
  </w:style>
  <w:style w:type="paragraph" w:styleId="Paantrat">
    <w:name w:val="Subtitle"/>
    <w:basedOn w:val="Antrat10"/>
    <w:next w:val="Pagrindinistekstas"/>
    <w:qFormat/>
    <w:pPr>
      <w:jc w:val="center"/>
    </w:pPr>
    <w:rPr>
      <w:i/>
      <w:iCs/>
    </w:rPr>
  </w:style>
  <w:style w:type="paragraph" w:styleId="Dokumentoinaostekstas">
    <w:name w:val="endnote text"/>
    <w:basedOn w:val="prastasis"/>
    <w:pPr>
      <w:spacing w:line="240" w:lineRule="auto"/>
    </w:pPr>
    <w:rPr>
      <w:rFonts w:eastAsia="SimSun"/>
    </w:rPr>
  </w:style>
  <w:style w:type="paragraph" w:customStyle="1" w:styleId="BTEMEASMCA">
    <w:name w:val="BT EMEA_SMCA"/>
    <w:basedOn w:val="prastasis"/>
    <w:pPr>
      <w:tabs>
        <w:tab w:val="clear" w:pos="567"/>
      </w:tabs>
      <w:spacing w:line="240" w:lineRule="auto"/>
    </w:pPr>
    <w:rPr>
      <w:rFonts w:eastAsia="SimSun"/>
      <w:sz w:val="20"/>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Text21">
    <w:name w:val="Body Text 21"/>
    <w:basedOn w:val="prastasis"/>
    <w:pPr>
      <w:widowControl w:val="0"/>
      <w:tabs>
        <w:tab w:val="clear" w:pos="567"/>
        <w:tab w:val="left" w:pos="851"/>
        <w:tab w:val="left" w:pos="2268"/>
      </w:tabs>
      <w:suppressAutoHyphens w:val="0"/>
      <w:autoSpaceDE w:val="0"/>
      <w:ind w:left="855"/>
      <w:jc w:val="both"/>
    </w:pPr>
    <w:rPr>
      <w:rFonts w:ascii="TimesLT" w:hAnsi="TimesLT" w:cs="TimesLT"/>
      <w:sz w:val="28"/>
      <w:szCs w:val="28"/>
      <w:lang w:val="lt-LT"/>
    </w:rPr>
  </w:style>
  <w:style w:type="paragraph" w:customStyle="1" w:styleId="TableContents">
    <w:name w:val="Table Contents"/>
    <w:basedOn w:val="Pagrindinistekstas"/>
    <w:pPr>
      <w:suppressLineNumbers/>
    </w:pPr>
  </w:style>
  <w:style w:type="paragraph" w:customStyle="1" w:styleId="BTeEMEASMCA">
    <w:name w:val="BT(e) EMEA_SMCA"/>
    <w:basedOn w:val="BTEMEASMCA"/>
    <w:pPr>
      <w:jc w:val="center"/>
    </w:pPr>
  </w:style>
  <w:style w:type="paragraph" w:customStyle="1" w:styleId="PI-3EMEASMCA">
    <w:name w:val="PI-3 EMEA_SMCA"/>
    <w:basedOn w:val="prastasis"/>
    <w:pPr>
      <w:spacing w:line="220" w:lineRule="exact"/>
    </w:pPr>
    <w:rPr>
      <w:b/>
      <w:bCs/>
      <w:szCs w:val="22"/>
    </w:rPr>
  </w:style>
  <w:style w:type="paragraph" w:customStyle="1" w:styleId="BT-EMEASMCA">
    <w:name w:val="BT- EMEA_SMCA"/>
    <w:basedOn w:val="BTEMEASMCA"/>
    <w:pPr>
      <w:numPr>
        <w:numId w:val="2"/>
      </w:numPr>
      <w:tabs>
        <w:tab w:val="left"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ta@gmail.com" TargetMode="External"/><Relationship Id="rId13" Type="http://schemas.openxmlformats.org/officeDocument/2006/relationships/hyperlink" Target="mailto:medicata@gmail.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9707</Words>
  <Characters>5534</Characters>
  <Application>Microsoft Office Word</Application>
  <DocSecurity>8</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15211</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7929935</vt:i4>
      </vt:variant>
      <vt:variant>
        <vt:i4>24</vt:i4>
      </vt:variant>
      <vt:variant>
        <vt:i4>0</vt:i4>
      </vt:variant>
      <vt:variant>
        <vt:i4>5</vt:i4>
      </vt:variant>
      <vt:variant>
        <vt:lpwstr>mailto:medicata@gmail.com</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7929935</vt:i4>
      </vt:variant>
      <vt:variant>
        <vt:i4>9</vt:i4>
      </vt:variant>
      <vt:variant>
        <vt:i4>0</vt:i4>
      </vt:variant>
      <vt:variant>
        <vt:i4>5</vt:i4>
      </vt:variant>
      <vt:variant>
        <vt:lpwstr>mailto:medicata@gmail.com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cp:lastPrinted>1601-01-01T00:00:00Z</cp:lastPrinted>
  <dcterms:created xsi:type="dcterms:W3CDTF">2016-04-26T12:13:00Z</dcterms:created>
  <dcterms:modified xsi:type="dcterms:W3CDTF">2016-04-26T12:15:00Z</dcterms:modified>
</cp:coreProperties>
</file>