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099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74138E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C30A9F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1F6585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2A76D4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C18F43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45CF81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DA70AC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C54A45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631A52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999933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3B0D0A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142BC8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846E001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20C6E3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1ED0461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CCDD34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F2E528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F21172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38214A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05F0A3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9176E4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2EF0165" w14:textId="77777777" w:rsidR="00E56FC6" w:rsidRPr="008A1EB3" w:rsidRDefault="00E56FC6" w:rsidP="00E56FC6">
      <w:pPr>
        <w:tabs>
          <w:tab w:val="left" w:pos="567"/>
        </w:tabs>
        <w:jc w:val="center"/>
        <w:rPr>
          <w:sz w:val="22"/>
          <w:szCs w:val="22"/>
        </w:rPr>
      </w:pPr>
    </w:p>
    <w:p w14:paraId="06156AD8" w14:textId="77777777" w:rsidR="00E56FC6" w:rsidRPr="008A1EB3" w:rsidRDefault="00E56FC6" w:rsidP="00E56FC6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I PRIEDAS</w:t>
      </w:r>
    </w:p>
    <w:p w14:paraId="7EB08A33" w14:textId="77777777" w:rsidR="00E56FC6" w:rsidRPr="008A1EB3" w:rsidRDefault="00E56FC6" w:rsidP="00E56FC6">
      <w:pPr>
        <w:tabs>
          <w:tab w:val="left" w:pos="567"/>
        </w:tabs>
        <w:jc w:val="center"/>
        <w:rPr>
          <w:sz w:val="22"/>
          <w:szCs w:val="22"/>
        </w:rPr>
      </w:pPr>
    </w:p>
    <w:p w14:paraId="55B2CD66" w14:textId="77777777" w:rsidR="00E56FC6" w:rsidRPr="008A1EB3" w:rsidRDefault="00E56FC6" w:rsidP="00E56FC6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PREPARATO CHARAKTERISTIKŲ SANTRAUKA</w:t>
      </w:r>
    </w:p>
    <w:p w14:paraId="477E9A1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EEA74F7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br w:type="page"/>
      </w:r>
      <w:r w:rsidRPr="008A1EB3">
        <w:rPr>
          <w:b/>
          <w:bCs/>
          <w:sz w:val="22"/>
          <w:szCs w:val="22"/>
        </w:rPr>
        <w:lastRenderedPageBreak/>
        <w:t>1.</w:t>
      </w:r>
      <w:r w:rsidRPr="008A1EB3">
        <w:rPr>
          <w:b/>
          <w:bCs/>
          <w:sz w:val="22"/>
          <w:szCs w:val="22"/>
        </w:rPr>
        <w:tab/>
        <w:t>VAISTINIO PREPARATO PAVADINIMAS</w:t>
      </w:r>
    </w:p>
    <w:p w14:paraId="6396174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008AA36" w14:textId="77777777" w:rsidR="00E56FC6" w:rsidRPr="008A1EB3" w:rsidRDefault="00E56FC6" w:rsidP="00E56FC6">
      <w:pPr>
        <w:tabs>
          <w:tab w:val="left" w:pos="567"/>
        </w:tabs>
        <w:rPr>
          <w:bCs/>
          <w:sz w:val="22"/>
          <w:szCs w:val="22"/>
        </w:rPr>
      </w:pPr>
      <w:r w:rsidRPr="008A1EB3">
        <w:rPr>
          <w:bCs/>
          <w:sz w:val="22"/>
          <w:szCs w:val="22"/>
        </w:rPr>
        <w:t>BROMHEXINE-GRINDEKS 4 mg/5 ml sirupas</w:t>
      </w:r>
    </w:p>
    <w:p w14:paraId="377686C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91E2E41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5E14DE6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2.</w:t>
      </w:r>
      <w:r w:rsidRPr="008A1EB3">
        <w:rPr>
          <w:b/>
          <w:bCs/>
          <w:sz w:val="22"/>
          <w:szCs w:val="22"/>
        </w:rPr>
        <w:tab/>
        <w:t>KOKYBINĖ IR KIEKYBINĖ SUDĖTIS</w:t>
      </w:r>
    </w:p>
    <w:p w14:paraId="5F766C0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D1B7C4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5 ml sirupo (1 matavimo šaukšte) yra 4 mg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hidrochlorido.</w:t>
      </w:r>
    </w:p>
    <w:p w14:paraId="027C401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3B3429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  <w:u w:val="single"/>
        </w:rPr>
        <w:t>Pagalbinės medžiagos, kurių poveikis žinomas</w:t>
      </w:r>
      <w:r w:rsidRPr="008A1EB3">
        <w:rPr>
          <w:sz w:val="22"/>
          <w:szCs w:val="22"/>
        </w:rPr>
        <w:t xml:space="preserve">: 5 ml sirupo yra 5 mg metilo </w:t>
      </w:r>
      <w:proofErr w:type="spellStart"/>
      <w:r w:rsidRPr="008A1EB3">
        <w:rPr>
          <w:sz w:val="22"/>
          <w:szCs w:val="22"/>
        </w:rPr>
        <w:t>parahidroksibenzoato</w:t>
      </w:r>
      <w:proofErr w:type="spellEnd"/>
      <w:r w:rsidRPr="008A1EB3">
        <w:rPr>
          <w:sz w:val="22"/>
          <w:szCs w:val="22"/>
        </w:rPr>
        <w:t xml:space="preserve"> (E218), 2,86 g skystojo </w:t>
      </w:r>
      <w:proofErr w:type="spellStart"/>
      <w:r w:rsidRPr="008A1EB3">
        <w:rPr>
          <w:sz w:val="22"/>
          <w:szCs w:val="22"/>
        </w:rPr>
        <w:t>sorbitolio</w:t>
      </w:r>
      <w:proofErr w:type="spellEnd"/>
      <w:r w:rsidRPr="008A1EB3">
        <w:rPr>
          <w:sz w:val="22"/>
          <w:szCs w:val="22"/>
        </w:rPr>
        <w:t xml:space="preserve"> (E420) ir 0,625 ml etanolio (96 %).</w:t>
      </w:r>
    </w:p>
    <w:p w14:paraId="3F0F6AD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D82709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Visos pagalbinės medžiagos išvardytos 6.1 skyriuje.</w:t>
      </w:r>
    </w:p>
    <w:p w14:paraId="2025B9A1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24F237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1114FA0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3.</w:t>
      </w:r>
      <w:r w:rsidRPr="008A1EB3">
        <w:rPr>
          <w:b/>
          <w:bCs/>
          <w:sz w:val="22"/>
          <w:szCs w:val="22"/>
        </w:rPr>
        <w:tab/>
        <w:t>FARMACINĖ FORMA</w:t>
      </w:r>
    </w:p>
    <w:p w14:paraId="60285F1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7D54835" w14:textId="77777777" w:rsidR="00E56FC6" w:rsidRPr="008A1EB3" w:rsidRDefault="00E56FC6" w:rsidP="00E56FC6">
      <w:pPr>
        <w:pStyle w:val="Pagrindinistekstas"/>
        <w:tabs>
          <w:tab w:val="left" w:pos="567"/>
        </w:tabs>
        <w:spacing w:after="0"/>
        <w:rPr>
          <w:bCs/>
          <w:szCs w:val="22"/>
        </w:rPr>
      </w:pPr>
      <w:r w:rsidRPr="008A1EB3">
        <w:rPr>
          <w:bCs/>
          <w:szCs w:val="22"/>
        </w:rPr>
        <w:t>Sirupas.</w:t>
      </w:r>
    </w:p>
    <w:p w14:paraId="1C3FD1F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Skaidrus, bespalvis ar silpnai spalvotas, būdingo kvapo skystis. </w:t>
      </w:r>
    </w:p>
    <w:p w14:paraId="57672A8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BD84F0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45D4173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caps/>
          <w:sz w:val="22"/>
          <w:szCs w:val="22"/>
        </w:rPr>
        <w:t>4.</w:t>
      </w:r>
      <w:r w:rsidRPr="008A1EB3">
        <w:rPr>
          <w:b/>
          <w:bCs/>
          <w:caps/>
          <w:sz w:val="22"/>
          <w:szCs w:val="22"/>
        </w:rPr>
        <w:tab/>
      </w:r>
      <w:r w:rsidRPr="008A1EB3">
        <w:rPr>
          <w:b/>
          <w:bCs/>
          <w:sz w:val="22"/>
          <w:szCs w:val="22"/>
        </w:rPr>
        <w:t>KLINIKINĖ INFORMACIJA</w:t>
      </w:r>
    </w:p>
    <w:p w14:paraId="28A4943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CD61D93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4.1</w:t>
      </w:r>
      <w:r w:rsidRPr="008A1EB3">
        <w:rPr>
          <w:b/>
          <w:bCs/>
          <w:sz w:val="22"/>
          <w:szCs w:val="22"/>
        </w:rPr>
        <w:tab/>
        <w:t>Terapinės indikacijos</w:t>
      </w:r>
    </w:p>
    <w:p w14:paraId="4D39815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222F65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Kvėpavimo takų sekreto skystinimas pacientams, sergantiems ūmine arba lėtine bronchų ar plaučių liga, kurios metu sutrinka sekreto išskyrimas ir šalinimas.</w:t>
      </w:r>
    </w:p>
    <w:p w14:paraId="025223E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4373D44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4.2</w:t>
      </w:r>
      <w:r w:rsidRPr="008A1EB3">
        <w:rPr>
          <w:b/>
          <w:bCs/>
          <w:sz w:val="22"/>
          <w:szCs w:val="22"/>
        </w:rPr>
        <w:tab/>
        <w:t>Dozavimas ir vartojimo metodas</w:t>
      </w:r>
    </w:p>
    <w:p w14:paraId="76361AF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4B56E9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  <w:u w:val="single"/>
        </w:rPr>
      </w:pPr>
      <w:r w:rsidRPr="008A1EB3">
        <w:rPr>
          <w:sz w:val="22"/>
          <w:szCs w:val="22"/>
          <w:u w:val="single"/>
        </w:rPr>
        <w:t>Dozavimas</w:t>
      </w:r>
    </w:p>
    <w:p w14:paraId="0F607040" w14:textId="77777777" w:rsidR="00630C59" w:rsidRPr="008A1EB3" w:rsidRDefault="00630C59" w:rsidP="00630C59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Viename matavimo šaukšte arba 5 ml sirupo yra 4 mg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hidrochlorido.</w:t>
      </w:r>
    </w:p>
    <w:p w14:paraId="01BEEF1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Sirupas dozuojamas, atsižvelgiant į paciento amžių.</w:t>
      </w:r>
    </w:p>
    <w:p w14:paraId="14E7F74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4909"/>
      </w:tblGrid>
      <w:tr w:rsidR="00E56FC6" w:rsidRPr="008A1EB3" w14:paraId="086FE8A8" w14:textId="77777777" w:rsidTr="00FC4C29">
        <w:tc>
          <w:tcPr>
            <w:tcW w:w="4909" w:type="dxa"/>
          </w:tcPr>
          <w:p w14:paraId="22069DDD" w14:textId="77777777" w:rsidR="00E56FC6" w:rsidRPr="008A1EB3" w:rsidRDefault="00E56FC6" w:rsidP="00FC4C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Paciento amžius</w:t>
            </w:r>
          </w:p>
        </w:tc>
        <w:tc>
          <w:tcPr>
            <w:tcW w:w="4909" w:type="dxa"/>
          </w:tcPr>
          <w:p w14:paraId="72E2F8CE" w14:textId="77777777" w:rsidR="00E56FC6" w:rsidRPr="008A1EB3" w:rsidRDefault="00E56FC6" w:rsidP="00FC4C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Dozė matavimo šaukštais (mg)</w:t>
            </w:r>
          </w:p>
        </w:tc>
      </w:tr>
      <w:tr w:rsidR="00E56FC6" w:rsidRPr="008A1EB3" w14:paraId="03A521C2" w14:textId="77777777" w:rsidTr="00FC4C29">
        <w:tc>
          <w:tcPr>
            <w:tcW w:w="4909" w:type="dxa"/>
          </w:tcPr>
          <w:p w14:paraId="483D2536" w14:textId="77777777" w:rsidR="00E56FC6" w:rsidRPr="008A1EB3" w:rsidRDefault="00E56FC6" w:rsidP="00FC4C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2–6 metų vaikams</w:t>
            </w:r>
          </w:p>
        </w:tc>
        <w:tc>
          <w:tcPr>
            <w:tcW w:w="4909" w:type="dxa"/>
          </w:tcPr>
          <w:p w14:paraId="6CC95A96" w14:textId="77777777" w:rsidR="00E56FC6" w:rsidRPr="008A1EB3" w:rsidRDefault="00E56FC6" w:rsidP="00FC4C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½–1 (2-4 mg)</w:t>
            </w:r>
          </w:p>
        </w:tc>
      </w:tr>
      <w:tr w:rsidR="00E56FC6" w:rsidRPr="008A1EB3" w14:paraId="2EC8D75D" w14:textId="77777777" w:rsidTr="00FC4C29">
        <w:tc>
          <w:tcPr>
            <w:tcW w:w="4909" w:type="dxa"/>
          </w:tcPr>
          <w:p w14:paraId="710CCD4A" w14:textId="77777777" w:rsidR="00E56FC6" w:rsidRPr="008A1EB3" w:rsidRDefault="00E56FC6" w:rsidP="00FC4C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6–14 metų vaikams</w:t>
            </w:r>
          </w:p>
        </w:tc>
        <w:tc>
          <w:tcPr>
            <w:tcW w:w="4909" w:type="dxa"/>
          </w:tcPr>
          <w:p w14:paraId="132C8A78" w14:textId="77777777" w:rsidR="00E56FC6" w:rsidRPr="008A1EB3" w:rsidRDefault="00E56FC6" w:rsidP="00FC4C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1–2 (4-8 mg)</w:t>
            </w:r>
          </w:p>
        </w:tc>
      </w:tr>
      <w:tr w:rsidR="00E56FC6" w:rsidRPr="008A1EB3" w14:paraId="624FB1FB" w14:textId="77777777" w:rsidTr="00FC4C29">
        <w:tc>
          <w:tcPr>
            <w:tcW w:w="4909" w:type="dxa"/>
          </w:tcPr>
          <w:p w14:paraId="69FAE658" w14:textId="77777777" w:rsidR="00E56FC6" w:rsidRPr="008A1EB3" w:rsidRDefault="00E56FC6" w:rsidP="00FC4C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A1EB3">
              <w:rPr>
                <w:sz w:val="22"/>
                <w:szCs w:val="22"/>
              </w:rPr>
              <w:t>Saugusiems</w:t>
            </w:r>
            <w:proofErr w:type="spellEnd"/>
            <w:r w:rsidRPr="008A1EB3">
              <w:rPr>
                <w:sz w:val="22"/>
                <w:szCs w:val="22"/>
              </w:rPr>
              <w:t xml:space="preserve"> žmonėms ir vyresniems kaip 14 metų paaugliams</w:t>
            </w:r>
          </w:p>
        </w:tc>
        <w:tc>
          <w:tcPr>
            <w:tcW w:w="4909" w:type="dxa"/>
          </w:tcPr>
          <w:p w14:paraId="5963BCD2" w14:textId="77777777" w:rsidR="00E56FC6" w:rsidRPr="008A1EB3" w:rsidRDefault="00E56FC6" w:rsidP="00FC4C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2–3 (8-12 mg)</w:t>
            </w:r>
          </w:p>
        </w:tc>
      </w:tr>
    </w:tbl>
    <w:p w14:paraId="1498AED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66FEE08" w14:textId="6F889EA5" w:rsidR="00CA6FEF" w:rsidRPr="00F77916" w:rsidRDefault="00E56FC6" w:rsidP="00316A18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Gydomasis poveikis paprastai pasireiškia 2–5 vaist</w:t>
      </w:r>
      <w:r w:rsidR="009F11A4">
        <w:rPr>
          <w:sz w:val="22"/>
          <w:szCs w:val="22"/>
        </w:rPr>
        <w:t>ini</w:t>
      </w:r>
      <w:r w:rsidRPr="008A1EB3">
        <w:rPr>
          <w:sz w:val="22"/>
          <w:szCs w:val="22"/>
        </w:rPr>
        <w:t xml:space="preserve">o </w:t>
      </w:r>
      <w:r w:rsidR="009F11A4">
        <w:rPr>
          <w:sz w:val="22"/>
          <w:szCs w:val="22"/>
        </w:rPr>
        <w:t xml:space="preserve">preparato </w:t>
      </w:r>
      <w:r w:rsidRPr="008A1EB3">
        <w:rPr>
          <w:sz w:val="22"/>
          <w:szCs w:val="22"/>
        </w:rPr>
        <w:t xml:space="preserve">vartojimo parą. </w:t>
      </w:r>
      <w:r w:rsidR="00CA6FEF">
        <w:rPr>
          <w:noProof/>
          <w:sz w:val="22"/>
          <w:szCs w:val="22"/>
        </w:rPr>
        <w:t>J</w:t>
      </w:r>
      <w:r w:rsidR="00CA6FEF" w:rsidRPr="00F77916">
        <w:rPr>
          <w:noProof/>
          <w:sz w:val="22"/>
          <w:szCs w:val="22"/>
        </w:rPr>
        <w:t xml:space="preserve">eigu per </w:t>
      </w:r>
      <w:r w:rsidR="00CA6FEF">
        <w:rPr>
          <w:noProof/>
          <w:sz w:val="22"/>
          <w:szCs w:val="22"/>
        </w:rPr>
        <w:t>5</w:t>
      </w:r>
      <w:r w:rsidR="00CA6FEF" w:rsidRPr="00F77916">
        <w:rPr>
          <w:noProof/>
          <w:sz w:val="22"/>
          <w:szCs w:val="22"/>
        </w:rPr>
        <w:t xml:space="preserve"> </w:t>
      </w:r>
      <w:r w:rsidR="00CA6FEF">
        <w:rPr>
          <w:noProof/>
          <w:sz w:val="22"/>
          <w:szCs w:val="22"/>
        </w:rPr>
        <w:t>paras</w:t>
      </w:r>
      <w:r w:rsidR="00CA6FEF" w:rsidRPr="00F77916">
        <w:rPr>
          <w:noProof/>
          <w:sz w:val="22"/>
          <w:szCs w:val="22"/>
        </w:rPr>
        <w:t xml:space="preserve"> </w:t>
      </w:r>
      <w:r w:rsidR="00CA6FEF">
        <w:rPr>
          <w:noProof/>
          <w:sz w:val="22"/>
          <w:szCs w:val="22"/>
        </w:rPr>
        <w:t xml:space="preserve">paciento </w:t>
      </w:r>
      <w:r w:rsidR="00CA6FEF" w:rsidRPr="00F77916">
        <w:rPr>
          <w:noProof/>
          <w:sz w:val="22"/>
          <w:szCs w:val="22"/>
        </w:rPr>
        <w:t xml:space="preserve">savijauta nepagerėjo arba net pablogėjo, </w:t>
      </w:r>
      <w:r w:rsidR="00CA6FEF">
        <w:rPr>
          <w:noProof/>
          <w:sz w:val="22"/>
          <w:szCs w:val="22"/>
        </w:rPr>
        <w:t xml:space="preserve">jis privalo pasikonsultuoti su </w:t>
      </w:r>
      <w:r w:rsidR="00CA6FEF" w:rsidRPr="00F77916">
        <w:rPr>
          <w:noProof/>
          <w:sz w:val="22"/>
          <w:szCs w:val="22"/>
        </w:rPr>
        <w:t>gydytoj</w:t>
      </w:r>
      <w:r w:rsidR="00CA6FEF">
        <w:rPr>
          <w:noProof/>
          <w:sz w:val="22"/>
          <w:szCs w:val="22"/>
        </w:rPr>
        <w:t>u.</w:t>
      </w:r>
    </w:p>
    <w:p w14:paraId="35129F6D" w14:textId="77777777" w:rsidR="00E56FC6" w:rsidRPr="008A1EB3" w:rsidRDefault="00E56FC6" w:rsidP="00E56FC6">
      <w:pPr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sekretą skystinantį poveikį stiprina skysčio vartojimas.</w:t>
      </w:r>
    </w:p>
    <w:p w14:paraId="267AD7C4" w14:textId="77777777" w:rsidR="00E56FC6" w:rsidRPr="008A1EB3" w:rsidRDefault="00E56FC6" w:rsidP="00E56FC6">
      <w:pPr>
        <w:rPr>
          <w:sz w:val="22"/>
          <w:szCs w:val="22"/>
        </w:rPr>
      </w:pPr>
    </w:p>
    <w:p w14:paraId="51B43266" w14:textId="77777777" w:rsidR="00E56FC6" w:rsidRPr="008A1EB3" w:rsidRDefault="00E56FC6" w:rsidP="00E56FC6">
      <w:pPr>
        <w:rPr>
          <w:i/>
          <w:sz w:val="22"/>
          <w:szCs w:val="22"/>
        </w:rPr>
      </w:pPr>
      <w:r w:rsidRPr="008A1EB3">
        <w:rPr>
          <w:i/>
          <w:sz w:val="22"/>
          <w:szCs w:val="22"/>
        </w:rPr>
        <w:t>Senyviems pacientams</w:t>
      </w:r>
    </w:p>
    <w:p w14:paraId="08FE55BD" w14:textId="77777777" w:rsidR="00E56FC6" w:rsidRPr="008A1EB3" w:rsidRDefault="00E56FC6" w:rsidP="00E56FC6">
      <w:pPr>
        <w:rPr>
          <w:sz w:val="22"/>
          <w:szCs w:val="22"/>
        </w:rPr>
      </w:pPr>
      <w:r w:rsidRPr="008A1EB3">
        <w:rPr>
          <w:sz w:val="22"/>
          <w:szCs w:val="22"/>
        </w:rPr>
        <w:t>Senyviems pacientams dozės koreguoti nereikia.</w:t>
      </w:r>
    </w:p>
    <w:p w14:paraId="202BEF9B" w14:textId="77777777" w:rsidR="00E56FC6" w:rsidRPr="008A1EB3" w:rsidRDefault="00E56FC6" w:rsidP="00E56FC6">
      <w:pPr>
        <w:rPr>
          <w:sz w:val="22"/>
          <w:szCs w:val="22"/>
        </w:rPr>
      </w:pPr>
    </w:p>
    <w:p w14:paraId="5093CCC6" w14:textId="77777777" w:rsidR="00E56FC6" w:rsidRPr="008A1EB3" w:rsidRDefault="00E56FC6" w:rsidP="00E56FC6">
      <w:pPr>
        <w:rPr>
          <w:i/>
          <w:sz w:val="22"/>
          <w:szCs w:val="22"/>
        </w:rPr>
      </w:pPr>
      <w:r w:rsidRPr="008A1EB3">
        <w:rPr>
          <w:i/>
          <w:sz w:val="22"/>
          <w:szCs w:val="22"/>
        </w:rPr>
        <w:t>Pacientams, kurių inkstų ir (arba) kepenų funkcija sutrikusi</w:t>
      </w:r>
    </w:p>
    <w:p w14:paraId="51239C00" w14:textId="77777777" w:rsidR="00E56FC6" w:rsidRPr="008A1EB3" w:rsidRDefault="00E56FC6" w:rsidP="00E56FC6">
      <w:pPr>
        <w:rPr>
          <w:sz w:val="22"/>
          <w:szCs w:val="22"/>
        </w:rPr>
      </w:pPr>
      <w:r w:rsidRPr="008A1EB3">
        <w:rPr>
          <w:sz w:val="22"/>
          <w:szCs w:val="22"/>
        </w:rPr>
        <w:t xml:space="preserve">Junginiai, atsirandantys </w:t>
      </w:r>
      <w:proofErr w:type="spellStart"/>
      <w:r w:rsidRPr="008A1EB3">
        <w:rPr>
          <w:sz w:val="22"/>
          <w:szCs w:val="22"/>
        </w:rPr>
        <w:t>biotransformuojant</w:t>
      </w:r>
      <w:proofErr w:type="spellEnd"/>
      <w:r w:rsidRPr="008A1EB3">
        <w:rPr>
          <w:sz w:val="22"/>
          <w:szCs w:val="22"/>
        </w:rPr>
        <w:t xml:space="preserve"> </w:t>
      </w:r>
      <w:proofErr w:type="spellStart"/>
      <w:r w:rsidRPr="008A1EB3">
        <w:rPr>
          <w:sz w:val="22"/>
          <w:szCs w:val="22"/>
        </w:rPr>
        <w:t>bromheksiną</w:t>
      </w:r>
      <w:proofErr w:type="spellEnd"/>
      <w:r w:rsidRPr="008A1EB3">
        <w:rPr>
          <w:sz w:val="22"/>
          <w:szCs w:val="22"/>
        </w:rPr>
        <w:t>,  kepenyse gali kauptis tiems pacientams, kuriems yra sunkus inkstų funkcijos sutrikimas. Todėl dozę gali tekti sumažinti ir (arba) sumažinti vaistinio preparato vartojimo dažnį.</w:t>
      </w:r>
    </w:p>
    <w:p w14:paraId="5E247E32" w14:textId="77777777" w:rsidR="00E56FC6" w:rsidRPr="008A1EB3" w:rsidRDefault="00E56FC6" w:rsidP="00E56FC6">
      <w:pPr>
        <w:rPr>
          <w:sz w:val="22"/>
          <w:szCs w:val="22"/>
        </w:rPr>
      </w:pPr>
      <w:r w:rsidRPr="008A1EB3">
        <w:rPr>
          <w:sz w:val="22"/>
          <w:szCs w:val="22"/>
        </w:rPr>
        <w:t>Pacientams, sergantiems sunkia kepenų liga, dozę gali tekti sumažinti ir (arba) sumažinti vaistinio preparato vartojimo dažnį.</w:t>
      </w:r>
    </w:p>
    <w:p w14:paraId="390A27F8" w14:textId="77777777" w:rsidR="00E56FC6" w:rsidRPr="008A1EB3" w:rsidRDefault="00E56FC6" w:rsidP="00E56FC6">
      <w:pPr>
        <w:pStyle w:val="BTEMEASMCA"/>
      </w:pPr>
    </w:p>
    <w:p w14:paraId="55AC2CD5" w14:textId="77777777" w:rsidR="00E56FC6" w:rsidRPr="008A1EB3" w:rsidRDefault="00E56FC6" w:rsidP="00E56FC6">
      <w:pPr>
        <w:pStyle w:val="BTEMEASMCA"/>
        <w:rPr>
          <w:i/>
        </w:rPr>
      </w:pPr>
      <w:r w:rsidRPr="008A1EB3">
        <w:rPr>
          <w:i/>
        </w:rPr>
        <w:t>Vaikų populiacja</w:t>
      </w:r>
    </w:p>
    <w:p w14:paraId="4940DC1E" w14:textId="77777777" w:rsidR="00E56FC6" w:rsidRPr="008A1EB3" w:rsidRDefault="00E56FC6" w:rsidP="00E56FC6">
      <w:pPr>
        <w:pStyle w:val="BTEMEASMCA"/>
      </w:pPr>
      <w:r w:rsidRPr="008A1EB3">
        <w:t>Vaist</w:t>
      </w:r>
      <w:r w:rsidR="005D5928">
        <w:t>ini</w:t>
      </w:r>
      <w:r w:rsidRPr="008A1EB3">
        <w:t xml:space="preserve">o </w:t>
      </w:r>
      <w:r w:rsidR="005D5928">
        <w:t xml:space="preserve">preparato </w:t>
      </w:r>
      <w:r w:rsidRPr="008A1EB3">
        <w:t>negalima vartoti vaikams iki 2 metų amžiaus.</w:t>
      </w:r>
    </w:p>
    <w:p w14:paraId="58494496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</w:p>
    <w:p w14:paraId="0DD91898" w14:textId="77777777" w:rsidR="00E56FC6" w:rsidRPr="008A1EB3" w:rsidRDefault="00E56FC6" w:rsidP="00E56FC6">
      <w:pPr>
        <w:tabs>
          <w:tab w:val="left" w:pos="567"/>
        </w:tabs>
        <w:rPr>
          <w:bCs/>
          <w:sz w:val="22"/>
          <w:szCs w:val="22"/>
          <w:u w:val="single"/>
        </w:rPr>
      </w:pPr>
      <w:r w:rsidRPr="008A1EB3">
        <w:rPr>
          <w:bCs/>
          <w:sz w:val="22"/>
          <w:szCs w:val="22"/>
          <w:u w:val="single"/>
        </w:rPr>
        <w:lastRenderedPageBreak/>
        <w:t>Vartojimo metodas</w:t>
      </w:r>
    </w:p>
    <w:p w14:paraId="5C913A7C" w14:textId="77777777" w:rsidR="00E56FC6" w:rsidRPr="008A1EB3" w:rsidRDefault="00E56FC6" w:rsidP="00E56FC6">
      <w:pPr>
        <w:tabs>
          <w:tab w:val="left" w:pos="567"/>
        </w:tabs>
        <w:rPr>
          <w:bCs/>
          <w:sz w:val="22"/>
          <w:szCs w:val="22"/>
        </w:rPr>
      </w:pPr>
      <w:r w:rsidRPr="008A1EB3">
        <w:rPr>
          <w:bCs/>
          <w:sz w:val="22"/>
          <w:szCs w:val="22"/>
        </w:rPr>
        <w:t>Vartoti per burną.</w:t>
      </w:r>
    </w:p>
    <w:p w14:paraId="4A7D9AE3" w14:textId="673B1ADC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Vaistinio preparato </w:t>
      </w:r>
      <w:r w:rsidR="005D5928">
        <w:rPr>
          <w:sz w:val="22"/>
          <w:szCs w:val="22"/>
        </w:rPr>
        <w:t>vartojama</w:t>
      </w:r>
      <w:r w:rsidRPr="008A1EB3">
        <w:rPr>
          <w:sz w:val="22"/>
          <w:szCs w:val="22"/>
        </w:rPr>
        <w:t xml:space="preserve"> 3 kartus per parą nepriklausomai nuo valgio.</w:t>
      </w:r>
    </w:p>
    <w:p w14:paraId="4FABC943" w14:textId="77777777" w:rsidR="00E56FC6" w:rsidRPr="008A1EB3" w:rsidRDefault="00E56FC6" w:rsidP="00E56FC6">
      <w:pPr>
        <w:tabs>
          <w:tab w:val="left" w:pos="567"/>
        </w:tabs>
        <w:rPr>
          <w:bCs/>
          <w:sz w:val="22"/>
          <w:szCs w:val="22"/>
          <w:u w:val="single"/>
        </w:rPr>
      </w:pPr>
    </w:p>
    <w:p w14:paraId="0C54DE2B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4.3</w:t>
      </w:r>
      <w:r w:rsidRPr="008A1EB3">
        <w:rPr>
          <w:b/>
          <w:bCs/>
          <w:sz w:val="22"/>
          <w:szCs w:val="22"/>
        </w:rPr>
        <w:tab/>
        <w:t>Kontraindikacijos</w:t>
      </w:r>
    </w:p>
    <w:p w14:paraId="2EDBCE65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189CA1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Padidėjęs jautrumas veikliajai arba bet kuriai 6.1 skyriuje nurodytai pagalbinei medžiagai.</w:t>
      </w:r>
    </w:p>
    <w:p w14:paraId="5E19ABB1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Vaistinių preparatų kurie slopina kosulio refleksą (pvz., kodeino), vartojimas.</w:t>
      </w:r>
    </w:p>
    <w:p w14:paraId="19DC840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Pepsinė</w:t>
      </w:r>
      <w:proofErr w:type="spellEnd"/>
      <w:r w:rsidRPr="008A1EB3">
        <w:rPr>
          <w:sz w:val="22"/>
          <w:szCs w:val="22"/>
        </w:rPr>
        <w:t xml:space="preserve"> opa.</w:t>
      </w:r>
    </w:p>
    <w:p w14:paraId="3BC1315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Vaikai iki 2 metų amžiaus.</w:t>
      </w:r>
    </w:p>
    <w:p w14:paraId="7D8ED70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Nėštumas ir žindymo laikotarpis.</w:t>
      </w:r>
    </w:p>
    <w:p w14:paraId="6BDC347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9D64625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4.4</w:t>
      </w:r>
      <w:r w:rsidRPr="008A1EB3">
        <w:rPr>
          <w:b/>
          <w:bCs/>
          <w:sz w:val="22"/>
          <w:szCs w:val="22"/>
        </w:rPr>
        <w:tab/>
        <w:t>Specialūs įspėjimai ir atsargumo priemonės</w:t>
      </w:r>
    </w:p>
    <w:p w14:paraId="2C4DF63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5EAC6A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Vaist</w:t>
      </w:r>
      <w:r w:rsidR="005D5928">
        <w:rPr>
          <w:sz w:val="22"/>
          <w:szCs w:val="22"/>
        </w:rPr>
        <w:t>ini</w:t>
      </w:r>
      <w:r w:rsidRPr="008A1EB3">
        <w:rPr>
          <w:sz w:val="22"/>
          <w:szCs w:val="22"/>
        </w:rPr>
        <w:t xml:space="preserve">o </w:t>
      </w:r>
      <w:r w:rsidR="005D5928">
        <w:rPr>
          <w:sz w:val="22"/>
          <w:szCs w:val="22"/>
        </w:rPr>
        <w:t xml:space="preserve">preparato </w:t>
      </w:r>
      <w:r w:rsidRPr="008A1EB3">
        <w:rPr>
          <w:sz w:val="22"/>
          <w:szCs w:val="22"/>
        </w:rPr>
        <w:t>atsargiai turėtų vartoti nusilpę asmenys, sergantys astma ir pacientai, kuriems yra bronchų obstrukcija (iš bronchų sunkiai pasišalina sekretas).</w:t>
      </w:r>
    </w:p>
    <w:p w14:paraId="5AD3395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Jei sutrikusi bronchų motorika ir padidėjusi gleivių sekrecija, pvz., dėl retai pasireiškiančio piktybinio virpamojo epitelio sindromo,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reikia vartoti atsargiai, kadangi tokiu atveju dažniau galima sekreto stazė.</w:t>
      </w:r>
    </w:p>
    <w:p w14:paraId="744B046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CF41EA1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Kadangi </w:t>
      </w:r>
      <w:proofErr w:type="spellStart"/>
      <w:r w:rsidRPr="008A1EB3">
        <w:rPr>
          <w:sz w:val="22"/>
          <w:szCs w:val="22"/>
        </w:rPr>
        <w:t>bromheksinas</w:t>
      </w:r>
      <w:proofErr w:type="spellEnd"/>
      <w:r w:rsidRPr="008A1EB3">
        <w:rPr>
          <w:sz w:val="22"/>
          <w:szCs w:val="22"/>
        </w:rPr>
        <w:t xml:space="preserve"> dirgina virškinimo trakto gleivinę, vaist</w:t>
      </w:r>
      <w:r w:rsidR="005D5928">
        <w:rPr>
          <w:sz w:val="22"/>
          <w:szCs w:val="22"/>
        </w:rPr>
        <w:t>ini</w:t>
      </w:r>
      <w:r w:rsidRPr="008A1EB3">
        <w:rPr>
          <w:sz w:val="22"/>
          <w:szCs w:val="22"/>
        </w:rPr>
        <w:t xml:space="preserve">o </w:t>
      </w:r>
      <w:r w:rsidR="005D5928">
        <w:rPr>
          <w:sz w:val="22"/>
          <w:szCs w:val="22"/>
        </w:rPr>
        <w:t xml:space="preserve">preparato </w:t>
      </w:r>
      <w:r w:rsidRPr="008A1EB3">
        <w:rPr>
          <w:sz w:val="22"/>
          <w:szCs w:val="22"/>
        </w:rPr>
        <w:t>atsargiai turėtų vartoti pacientai, kuriems yra buvusi virškinimo trakto opa.</w:t>
      </w:r>
    </w:p>
    <w:p w14:paraId="3C481095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3B0F4F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ar jo metabolitų klirensas gali sumažėti pacientams, kuriems yra sunkus kepenų ar inkstų nepakankamumas. Pacientams, kurių inkstų veikla sutrikusi arba kurie serga sunkia kepenų liga,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hidrochlorido reikia vartoti labai atsargiai, </w:t>
      </w:r>
      <w:proofErr w:type="spellStart"/>
      <w:r w:rsidRPr="008A1EB3">
        <w:rPr>
          <w:sz w:val="22"/>
          <w:szCs w:val="22"/>
        </w:rPr>
        <w:t>t.y</w:t>
      </w:r>
      <w:proofErr w:type="spellEnd"/>
      <w:r w:rsidRPr="008A1EB3">
        <w:rPr>
          <w:sz w:val="22"/>
          <w:szCs w:val="22"/>
        </w:rPr>
        <w:t>. vartoti mažesnę dozę ir (arba) ją gerti rečiau.</w:t>
      </w:r>
    </w:p>
    <w:p w14:paraId="26B2F449" w14:textId="77777777" w:rsidR="00E56FC6" w:rsidRPr="008A1EB3" w:rsidRDefault="00E56FC6" w:rsidP="00E56FC6">
      <w:pPr>
        <w:rPr>
          <w:sz w:val="22"/>
          <w:szCs w:val="22"/>
        </w:rPr>
      </w:pPr>
    </w:p>
    <w:p w14:paraId="3A5269B7" w14:textId="77777777" w:rsidR="00737399" w:rsidRPr="00910E54" w:rsidRDefault="00737399" w:rsidP="00737399">
      <w:pPr>
        <w:rPr>
          <w:sz w:val="22"/>
          <w:szCs w:val="22"/>
        </w:rPr>
      </w:pPr>
      <w:r w:rsidRPr="00910E54">
        <w:rPr>
          <w:sz w:val="22"/>
          <w:szCs w:val="22"/>
        </w:rPr>
        <w:t xml:space="preserve">Nustatyta sunkių odos reakcijų, pvz., daugiaformės </w:t>
      </w:r>
      <w:proofErr w:type="spellStart"/>
      <w:r w:rsidRPr="00910E54">
        <w:rPr>
          <w:sz w:val="22"/>
          <w:szCs w:val="22"/>
        </w:rPr>
        <w:t>eritemos</w:t>
      </w:r>
      <w:proofErr w:type="spellEnd"/>
      <w:r w:rsidRPr="00910E54">
        <w:rPr>
          <w:sz w:val="22"/>
          <w:szCs w:val="22"/>
        </w:rPr>
        <w:t xml:space="preserve">, </w:t>
      </w:r>
      <w:proofErr w:type="spellStart"/>
      <w:r w:rsidRPr="00910E54">
        <w:rPr>
          <w:sz w:val="22"/>
          <w:szCs w:val="22"/>
        </w:rPr>
        <w:t>Stivenso</w:t>
      </w:r>
      <w:proofErr w:type="spellEnd"/>
      <w:r w:rsidRPr="00910E54">
        <w:rPr>
          <w:sz w:val="22"/>
          <w:szCs w:val="22"/>
        </w:rPr>
        <w:t xml:space="preserve">-Džonsono sindromo (SDS) / toksinės epidermio </w:t>
      </w:r>
      <w:proofErr w:type="spellStart"/>
      <w:r w:rsidRPr="00910E54">
        <w:rPr>
          <w:sz w:val="22"/>
          <w:szCs w:val="22"/>
        </w:rPr>
        <w:t>nekrolizės</w:t>
      </w:r>
      <w:proofErr w:type="spellEnd"/>
      <w:r w:rsidRPr="00910E54">
        <w:rPr>
          <w:sz w:val="22"/>
          <w:szCs w:val="22"/>
        </w:rPr>
        <w:t xml:space="preserve"> (TEN) ir ūminės </w:t>
      </w:r>
      <w:proofErr w:type="spellStart"/>
      <w:r w:rsidRPr="00910E54">
        <w:rPr>
          <w:sz w:val="22"/>
          <w:szCs w:val="22"/>
        </w:rPr>
        <w:t>generalizuotos</w:t>
      </w:r>
      <w:proofErr w:type="spellEnd"/>
      <w:r w:rsidRPr="00910E54">
        <w:rPr>
          <w:sz w:val="22"/>
          <w:szCs w:val="22"/>
        </w:rPr>
        <w:t xml:space="preserve"> </w:t>
      </w:r>
      <w:proofErr w:type="spellStart"/>
      <w:r w:rsidRPr="00910E54">
        <w:rPr>
          <w:sz w:val="22"/>
          <w:szCs w:val="22"/>
        </w:rPr>
        <w:t>egzanteminės</w:t>
      </w:r>
      <w:proofErr w:type="spellEnd"/>
      <w:r w:rsidRPr="00910E54">
        <w:rPr>
          <w:sz w:val="22"/>
          <w:szCs w:val="22"/>
        </w:rPr>
        <w:t xml:space="preserve"> </w:t>
      </w:r>
      <w:proofErr w:type="spellStart"/>
      <w:r w:rsidRPr="00910E54">
        <w:rPr>
          <w:sz w:val="22"/>
          <w:szCs w:val="22"/>
        </w:rPr>
        <w:t>pustuliozės</w:t>
      </w:r>
      <w:proofErr w:type="spellEnd"/>
      <w:r w:rsidRPr="00910E54">
        <w:rPr>
          <w:sz w:val="22"/>
          <w:szCs w:val="22"/>
        </w:rPr>
        <w:t xml:space="preserve"> (ŪGEP) atvejų, susijusių su </w:t>
      </w:r>
      <w:proofErr w:type="spellStart"/>
      <w:r w:rsidRPr="00910E54">
        <w:rPr>
          <w:sz w:val="22"/>
          <w:szCs w:val="22"/>
        </w:rPr>
        <w:t>bromheksino</w:t>
      </w:r>
      <w:proofErr w:type="spellEnd"/>
      <w:r w:rsidRPr="00910E54">
        <w:rPr>
          <w:sz w:val="22"/>
          <w:szCs w:val="22"/>
        </w:rPr>
        <w:t xml:space="preserve"> vartojimu. Jei yra progresuojančio odos išbėrimo (kartais susijusio su pūslelėmis ar gleivinės pažeidimais) simptomų ar požymių, reikia nedelsiant nutraukti gydymą </w:t>
      </w:r>
      <w:proofErr w:type="spellStart"/>
      <w:r w:rsidR="00A30E53">
        <w:rPr>
          <w:sz w:val="22"/>
          <w:szCs w:val="22"/>
        </w:rPr>
        <w:t>bromheksinu</w:t>
      </w:r>
      <w:proofErr w:type="spellEnd"/>
      <w:r w:rsidR="00A30E53">
        <w:rPr>
          <w:sz w:val="22"/>
          <w:szCs w:val="22"/>
        </w:rPr>
        <w:t xml:space="preserve"> </w:t>
      </w:r>
      <w:r w:rsidRPr="00910E54">
        <w:rPr>
          <w:sz w:val="22"/>
          <w:szCs w:val="22"/>
        </w:rPr>
        <w:t>ir kreiptis medicininės pagalbos.</w:t>
      </w:r>
    </w:p>
    <w:p w14:paraId="5959D6D3" w14:textId="42D64CDD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69342E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A7B7BF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Viename matavimo šaukšte (5 ml sirupo) yra:</w:t>
      </w:r>
    </w:p>
    <w:p w14:paraId="2E5005A8" w14:textId="77777777" w:rsidR="00E56FC6" w:rsidRPr="008A1EB3" w:rsidRDefault="00E56FC6" w:rsidP="00E56FC6">
      <w:pPr>
        <w:pStyle w:val="Sraopastraipa"/>
        <w:numPr>
          <w:ilvl w:val="0"/>
          <w:numId w:val="3"/>
        </w:num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0,625 ml 96 % etanolio.  Kenksmingas sergantiems alkoholizmu. Būtina atsižvelgti vaikams ir didelės rizikos grupės (pvz., sergantiems kepenų ligomis ar epilepsija) pacientams.</w:t>
      </w:r>
    </w:p>
    <w:p w14:paraId="4EF5BDB8" w14:textId="77777777" w:rsidR="00E56FC6" w:rsidRPr="008A1EB3" w:rsidRDefault="00E56FC6" w:rsidP="00E56FC6">
      <w:pPr>
        <w:pStyle w:val="Sraopastraipa"/>
        <w:numPr>
          <w:ilvl w:val="0"/>
          <w:numId w:val="3"/>
        </w:num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2,86 g skystojo </w:t>
      </w:r>
      <w:proofErr w:type="spellStart"/>
      <w:r w:rsidRPr="008A1EB3">
        <w:rPr>
          <w:sz w:val="22"/>
          <w:szCs w:val="22"/>
        </w:rPr>
        <w:t>sorbitolio</w:t>
      </w:r>
      <w:proofErr w:type="spellEnd"/>
      <w:r w:rsidRPr="008A1EB3">
        <w:rPr>
          <w:sz w:val="22"/>
          <w:szCs w:val="22"/>
        </w:rPr>
        <w:t xml:space="preserve"> (E420). Pacientai, kuriems yra retas paveldimas fruktozės </w:t>
      </w:r>
      <w:proofErr w:type="spellStart"/>
      <w:r w:rsidRPr="008A1EB3">
        <w:rPr>
          <w:sz w:val="22"/>
          <w:szCs w:val="22"/>
        </w:rPr>
        <w:t>netoleravimas</w:t>
      </w:r>
      <w:proofErr w:type="spellEnd"/>
      <w:r w:rsidRPr="008A1EB3">
        <w:rPr>
          <w:sz w:val="22"/>
          <w:szCs w:val="22"/>
        </w:rPr>
        <w:t>, neturėtų vartoti šio vaistinio preparato. Jis gali turėti silpną vidurius laisvinantį poveikį.</w:t>
      </w:r>
    </w:p>
    <w:p w14:paraId="447C24D1" w14:textId="77777777" w:rsidR="00E56FC6" w:rsidRPr="008A1EB3" w:rsidRDefault="00E56FC6" w:rsidP="00E56FC6">
      <w:pPr>
        <w:pStyle w:val="Sraopastraipa"/>
        <w:numPr>
          <w:ilvl w:val="0"/>
          <w:numId w:val="3"/>
        </w:num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5 mg metilo </w:t>
      </w:r>
      <w:proofErr w:type="spellStart"/>
      <w:r w:rsidRPr="008A1EB3">
        <w:rPr>
          <w:sz w:val="22"/>
          <w:szCs w:val="22"/>
        </w:rPr>
        <w:t>parahidroksibenzoato</w:t>
      </w:r>
      <w:proofErr w:type="spellEnd"/>
      <w:r w:rsidRPr="008A1EB3">
        <w:rPr>
          <w:sz w:val="22"/>
          <w:szCs w:val="22"/>
        </w:rPr>
        <w:t xml:space="preserve"> (E218). Gali sukelti alergines reakcijas (galimai uždelstas).</w:t>
      </w:r>
    </w:p>
    <w:p w14:paraId="699D521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364543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AFEA8FA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4.5</w:t>
      </w:r>
      <w:r w:rsidRPr="008A1EB3">
        <w:rPr>
          <w:b/>
          <w:bCs/>
          <w:sz w:val="22"/>
          <w:szCs w:val="22"/>
        </w:rPr>
        <w:tab/>
        <w:t>Sąveika su kitais vaistiniais preparatais ir kitokia sąveika</w:t>
      </w:r>
    </w:p>
    <w:p w14:paraId="26A55C1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0CB571E" w14:textId="77777777" w:rsidR="00E56FC6" w:rsidRPr="008A1EB3" w:rsidRDefault="00E56FC6" w:rsidP="00E56FC6">
      <w:pPr>
        <w:tabs>
          <w:tab w:val="left" w:pos="567"/>
        </w:tabs>
        <w:rPr>
          <w:i/>
          <w:sz w:val="22"/>
          <w:szCs w:val="22"/>
        </w:rPr>
      </w:pPr>
      <w:r w:rsidRPr="008A1EB3">
        <w:rPr>
          <w:i/>
          <w:sz w:val="22"/>
          <w:szCs w:val="22"/>
        </w:rPr>
        <w:t>Antibiotikai</w:t>
      </w:r>
    </w:p>
    <w:p w14:paraId="03D9F58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vartojant kartu su antibiotikais (pvz.: </w:t>
      </w:r>
      <w:proofErr w:type="spellStart"/>
      <w:r w:rsidRPr="008A1EB3">
        <w:rPr>
          <w:sz w:val="22"/>
          <w:szCs w:val="22"/>
        </w:rPr>
        <w:t>eritromicinu</w:t>
      </w:r>
      <w:proofErr w:type="spellEnd"/>
      <w:r w:rsidRPr="008A1EB3">
        <w:rPr>
          <w:sz w:val="22"/>
          <w:szCs w:val="22"/>
        </w:rPr>
        <w:t xml:space="preserve">, </w:t>
      </w:r>
      <w:proofErr w:type="spellStart"/>
      <w:r w:rsidRPr="008A1EB3">
        <w:rPr>
          <w:sz w:val="22"/>
          <w:szCs w:val="22"/>
        </w:rPr>
        <w:t>cefaleksinu</w:t>
      </w:r>
      <w:proofErr w:type="spellEnd"/>
      <w:r w:rsidRPr="008A1EB3">
        <w:rPr>
          <w:sz w:val="22"/>
          <w:szCs w:val="22"/>
        </w:rPr>
        <w:t>), sustiprėja antibiotikų prasiskverbimas į plaučių audinį.</w:t>
      </w:r>
    </w:p>
    <w:p w14:paraId="5BAD683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68462A5" w14:textId="324F98B2" w:rsidR="00E56FC6" w:rsidRPr="008A1EB3" w:rsidRDefault="00E56FC6" w:rsidP="00E56FC6">
      <w:pPr>
        <w:tabs>
          <w:tab w:val="left" w:pos="567"/>
        </w:tabs>
        <w:rPr>
          <w:i/>
          <w:sz w:val="22"/>
          <w:szCs w:val="22"/>
        </w:rPr>
      </w:pPr>
      <w:r w:rsidRPr="008A1EB3">
        <w:rPr>
          <w:i/>
          <w:sz w:val="22"/>
          <w:szCs w:val="22"/>
        </w:rPr>
        <w:t xml:space="preserve">Priešuždegiminiai ar </w:t>
      </w:r>
      <w:proofErr w:type="spellStart"/>
      <w:r w:rsidRPr="008A1EB3">
        <w:rPr>
          <w:i/>
          <w:sz w:val="22"/>
          <w:szCs w:val="22"/>
        </w:rPr>
        <w:t>priešreumatiniai</w:t>
      </w:r>
      <w:proofErr w:type="spellEnd"/>
      <w:r w:rsidRPr="008A1EB3">
        <w:rPr>
          <w:i/>
          <w:sz w:val="22"/>
          <w:szCs w:val="22"/>
        </w:rPr>
        <w:t xml:space="preserve"> vaist</w:t>
      </w:r>
      <w:r w:rsidR="005D5928">
        <w:rPr>
          <w:i/>
          <w:sz w:val="22"/>
          <w:szCs w:val="22"/>
        </w:rPr>
        <w:t>inia</w:t>
      </w:r>
      <w:r w:rsidRPr="008A1EB3">
        <w:rPr>
          <w:i/>
          <w:sz w:val="22"/>
          <w:szCs w:val="22"/>
        </w:rPr>
        <w:t>i</w:t>
      </w:r>
      <w:r w:rsidR="005D5928">
        <w:rPr>
          <w:i/>
          <w:sz w:val="22"/>
          <w:szCs w:val="22"/>
        </w:rPr>
        <w:t xml:space="preserve"> preparatai</w:t>
      </w:r>
    </w:p>
    <w:p w14:paraId="3FC92B2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Vaistinio preparato vartojant kartu su kai kuriais priešuždegiminiais ar </w:t>
      </w:r>
      <w:proofErr w:type="spellStart"/>
      <w:r w:rsidRPr="008A1EB3">
        <w:rPr>
          <w:sz w:val="22"/>
          <w:szCs w:val="22"/>
        </w:rPr>
        <w:t>priešreumatiniais</w:t>
      </w:r>
      <w:proofErr w:type="spellEnd"/>
      <w:r w:rsidRPr="008A1EB3">
        <w:rPr>
          <w:sz w:val="22"/>
          <w:szCs w:val="22"/>
        </w:rPr>
        <w:t xml:space="preserve"> </w:t>
      </w:r>
      <w:r w:rsidR="005D5928">
        <w:rPr>
          <w:sz w:val="22"/>
          <w:szCs w:val="22"/>
        </w:rPr>
        <w:t xml:space="preserve">vaistiniais </w:t>
      </w:r>
      <w:r w:rsidRPr="008A1EB3">
        <w:rPr>
          <w:sz w:val="22"/>
          <w:szCs w:val="22"/>
        </w:rPr>
        <w:t xml:space="preserve">preparatais (pvz., </w:t>
      </w:r>
      <w:proofErr w:type="spellStart"/>
      <w:r w:rsidRPr="008A1EB3">
        <w:rPr>
          <w:sz w:val="22"/>
          <w:szCs w:val="22"/>
        </w:rPr>
        <w:t>salicilatais</w:t>
      </w:r>
      <w:proofErr w:type="spellEnd"/>
      <w:r w:rsidRPr="008A1EB3">
        <w:rPr>
          <w:sz w:val="22"/>
          <w:szCs w:val="22"/>
        </w:rPr>
        <w:t xml:space="preserve">, </w:t>
      </w:r>
      <w:proofErr w:type="spellStart"/>
      <w:r w:rsidRPr="008A1EB3">
        <w:rPr>
          <w:sz w:val="22"/>
          <w:szCs w:val="22"/>
        </w:rPr>
        <w:t>gliukokortikoidais</w:t>
      </w:r>
      <w:proofErr w:type="spellEnd"/>
      <w:r w:rsidRPr="008A1EB3">
        <w:rPr>
          <w:sz w:val="22"/>
          <w:szCs w:val="22"/>
        </w:rPr>
        <w:t>), gali sustiprėti dirginamasis poveikis skrandžio gleivinei.</w:t>
      </w:r>
    </w:p>
    <w:p w14:paraId="238987D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E2DACBB" w14:textId="77777777" w:rsidR="00E56FC6" w:rsidRPr="008A1EB3" w:rsidRDefault="00E56FC6" w:rsidP="00E56FC6">
      <w:pPr>
        <w:tabs>
          <w:tab w:val="left" w:pos="567"/>
        </w:tabs>
        <w:rPr>
          <w:i/>
          <w:sz w:val="22"/>
          <w:szCs w:val="22"/>
        </w:rPr>
      </w:pPr>
      <w:r w:rsidRPr="008A1EB3">
        <w:rPr>
          <w:i/>
          <w:sz w:val="22"/>
          <w:szCs w:val="22"/>
        </w:rPr>
        <w:t xml:space="preserve">Etanolis </w:t>
      </w:r>
    </w:p>
    <w:p w14:paraId="6948696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Etanolis, kuri yra viena iš sudedamųjų sirupo dalių, gali keisti kitų vaistinių preparatų poveikį. </w:t>
      </w:r>
    </w:p>
    <w:p w14:paraId="1A00B52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lastRenderedPageBreak/>
        <w:t>Reikia vengti kartu vartoti vaistinių preparatų, kurių sudėtyje yra etanolio.</w:t>
      </w:r>
    </w:p>
    <w:p w14:paraId="2831F14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F032544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4.6</w:t>
      </w:r>
      <w:r w:rsidRPr="008A1EB3">
        <w:rPr>
          <w:b/>
          <w:bCs/>
          <w:sz w:val="22"/>
          <w:szCs w:val="22"/>
        </w:rPr>
        <w:tab/>
        <w:t>Vaisingumas, nėštumo ir žindymo laikotarpis</w:t>
      </w:r>
    </w:p>
    <w:p w14:paraId="56B952B5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EA6BBA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Ar nėščioms moterims saugu vartoti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>, nėra įrodyta, todėl nėštumo laikotarpiu šio vaistinio preparato vartoti draudžiama (žr. 4.3 skyrių).</w:t>
      </w:r>
    </w:p>
    <w:p w14:paraId="7D79BD9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26B7EC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Nustatyta, kad nedidelis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kiekis patenka į motinos pieną. Vartojant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žindymas turi būti nutrauktas. (žr. 4.3 skyrių)</w:t>
      </w:r>
    </w:p>
    <w:p w14:paraId="30EC982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F95D88C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4.7</w:t>
      </w:r>
      <w:r w:rsidRPr="008A1EB3">
        <w:rPr>
          <w:b/>
          <w:bCs/>
          <w:sz w:val="22"/>
          <w:szCs w:val="22"/>
        </w:rPr>
        <w:tab/>
        <w:t>Poveikis gebėjimui vairuoti ir valdyti mechanizmus</w:t>
      </w:r>
    </w:p>
    <w:p w14:paraId="32A15E8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3B461F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Nors </w:t>
      </w:r>
      <w:proofErr w:type="spellStart"/>
      <w:r w:rsidRPr="008A1EB3">
        <w:rPr>
          <w:sz w:val="22"/>
          <w:szCs w:val="22"/>
        </w:rPr>
        <w:t>bromheksinas</w:t>
      </w:r>
      <w:proofErr w:type="spellEnd"/>
      <w:r w:rsidRPr="008A1EB3">
        <w:rPr>
          <w:sz w:val="22"/>
          <w:szCs w:val="22"/>
        </w:rPr>
        <w:t xml:space="preserve"> gebėjimo vairuoti ir valdyti mechanizmus neveikia, vaistinio preparato sudėtyje esantis etanolis  gali trikdyti gebėjimą vairuoti ar valdyti mechanizmus.</w:t>
      </w:r>
    </w:p>
    <w:p w14:paraId="6A203E4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2018D3E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4.8</w:t>
      </w:r>
      <w:r w:rsidRPr="008A1EB3">
        <w:rPr>
          <w:b/>
          <w:bCs/>
          <w:sz w:val="22"/>
          <w:szCs w:val="22"/>
        </w:rPr>
        <w:tab/>
        <w:t>Nepageidaujamas poveikis</w:t>
      </w:r>
    </w:p>
    <w:p w14:paraId="40947BD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B6075F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Bromheksinas</w:t>
      </w:r>
      <w:proofErr w:type="spellEnd"/>
      <w:r w:rsidRPr="008A1EB3">
        <w:rPr>
          <w:sz w:val="22"/>
          <w:szCs w:val="22"/>
        </w:rPr>
        <w:t xml:space="preserve"> paprastai yra gerai toleruojamas.</w:t>
      </w:r>
    </w:p>
    <w:p w14:paraId="5E9A9D22" w14:textId="77777777" w:rsidR="00E56FC6" w:rsidRPr="008A1EB3" w:rsidRDefault="00E56FC6" w:rsidP="00E56FC6">
      <w:pPr>
        <w:jc w:val="both"/>
        <w:rPr>
          <w:sz w:val="22"/>
          <w:szCs w:val="22"/>
        </w:rPr>
      </w:pPr>
    </w:p>
    <w:p w14:paraId="6C8B0CB9" w14:textId="77777777" w:rsidR="00E56FC6" w:rsidRPr="008A1EB3" w:rsidRDefault="00E56FC6" w:rsidP="00E56FC6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t xml:space="preserve">Nepageidaujamas poveikis yra pateiktas pagal </w:t>
      </w:r>
      <w:proofErr w:type="spellStart"/>
      <w:r w:rsidRPr="008A1EB3">
        <w:rPr>
          <w:sz w:val="22"/>
          <w:szCs w:val="22"/>
        </w:rPr>
        <w:t>MedDRA</w:t>
      </w:r>
      <w:proofErr w:type="spellEnd"/>
      <w:r w:rsidRPr="008A1EB3">
        <w:rPr>
          <w:sz w:val="22"/>
          <w:szCs w:val="22"/>
        </w:rPr>
        <w:t xml:space="preserve"> organų sistemų klases.</w:t>
      </w:r>
    </w:p>
    <w:p w14:paraId="2D73FA36" w14:textId="77777777" w:rsidR="00E56FC6" w:rsidRPr="008A1EB3" w:rsidRDefault="00E56FC6" w:rsidP="00E56FC6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Nepageidaujamo poveikio dažnis apibūdinamas taip: labai dažnas (≥ 1/10), dažnas (nuo ≥ 1/100 iki &lt; 1/10), nedažnas (nuo ≥ 1/1 000 iki &lt; 1/100), retas (nuo ≥ 1/10 000 iki &lt; 1/1000), labai retas (&lt; 1/10 000) ir nežinomas (negali būti apskaičiuotas pagal turimus duomenis).</w:t>
      </w:r>
    </w:p>
    <w:p w14:paraId="5552BDC3" w14:textId="77777777" w:rsidR="00E56FC6" w:rsidRPr="008A1EB3" w:rsidRDefault="00E56FC6" w:rsidP="00E56FC6">
      <w:pPr>
        <w:jc w:val="both"/>
        <w:rPr>
          <w:sz w:val="22"/>
          <w:szCs w:val="22"/>
        </w:rPr>
      </w:pPr>
    </w:p>
    <w:p w14:paraId="6246BB01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  <w:u w:val="single"/>
        </w:rPr>
      </w:pPr>
      <w:r w:rsidRPr="008A1EB3">
        <w:rPr>
          <w:sz w:val="22"/>
          <w:szCs w:val="22"/>
          <w:u w:val="single"/>
        </w:rPr>
        <w:t>Imuninės sistemos sutrikimai</w:t>
      </w:r>
    </w:p>
    <w:p w14:paraId="4E80F50C" w14:textId="77777777" w:rsidR="00737399" w:rsidRPr="00B55C61" w:rsidRDefault="00737399" w:rsidP="00737399">
      <w:pPr>
        <w:rPr>
          <w:sz w:val="22"/>
          <w:szCs w:val="22"/>
          <w:u w:val="single"/>
        </w:rPr>
      </w:pPr>
      <w:r w:rsidRPr="00B55C61">
        <w:rPr>
          <w:sz w:val="22"/>
          <w:szCs w:val="22"/>
          <w:u w:val="single"/>
        </w:rPr>
        <w:t xml:space="preserve">Retas: </w:t>
      </w:r>
      <w:r w:rsidRPr="00B55C61">
        <w:rPr>
          <w:sz w:val="22"/>
          <w:szCs w:val="22"/>
        </w:rPr>
        <w:t>padidėjusio jautrumo reakcijos.</w:t>
      </w:r>
      <w:r w:rsidRPr="00B55C61">
        <w:rPr>
          <w:sz w:val="22"/>
          <w:szCs w:val="22"/>
          <w:u w:val="single"/>
        </w:rPr>
        <w:t xml:space="preserve"> </w:t>
      </w:r>
    </w:p>
    <w:p w14:paraId="4445A57A" w14:textId="60386E55" w:rsidR="00E56FC6" w:rsidRPr="008A1EB3" w:rsidRDefault="00737399" w:rsidP="00737399">
      <w:pPr>
        <w:tabs>
          <w:tab w:val="left" w:pos="567"/>
        </w:tabs>
        <w:rPr>
          <w:sz w:val="22"/>
          <w:szCs w:val="22"/>
        </w:rPr>
      </w:pPr>
      <w:r w:rsidRPr="00B55C61">
        <w:rPr>
          <w:sz w:val="22"/>
          <w:szCs w:val="22"/>
        </w:rPr>
        <w:t xml:space="preserve">Dažnis nežinomas: anafilaksinės reakcijos, įskaitant anafilaksinį šoką, </w:t>
      </w:r>
      <w:proofErr w:type="spellStart"/>
      <w:r w:rsidRPr="00B55C61">
        <w:rPr>
          <w:sz w:val="22"/>
          <w:szCs w:val="22"/>
        </w:rPr>
        <w:t>angioneurozinę</w:t>
      </w:r>
      <w:proofErr w:type="spellEnd"/>
      <w:r w:rsidRPr="00B55C61">
        <w:rPr>
          <w:sz w:val="22"/>
          <w:szCs w:val="22"/>
        </w:rPr>
        <w:t xml:space="preserve"> edemą ir niežėjimą.</w:t>
      </w:r>
      <w:r w:rsidR="00E56FC6" w:rsidRPr="008A1EB3">
        <w:rPr>
          <w:sz w:val="22"/>
          <w:szCs w:val="22"/>
        </w:rPr>
        <w:t xml:space="preserve"> Tokiais atvejais </w:t>
      </w:r>
      <w:proofErr w:type="spellStart"/>
      <w:r w:rsidR="00E56FC6" w:rsidRPr="008A1EB3">
        <w:rPr>
          <w:sz w:val="22"/>
          <w:szCs w:val="22"/>
        </w:rPr>
        <w:t>bromheksino</w:t>
      </w:r>
      <w:proofErr w:type="spellEnd"/>
      <w:r w:rsidR="00E56FC6" w:rsidRPr="008A1EB3">
        <w:rPr>
          <w:sz w:val="22"/>
          <w:szCs w:val="22"/>
        </w:rPr>
        <w:t xml:space="preserve"> vartojimas turi būti nutrauktas.</w:t>
      </w:r>
    </w:p>
    <w:p w14:paraId="3EEA042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2AEF76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Šio vaistinio preparato sudėtyje yra metilo </w:t>
      </w:r>
      <w:proofErr w:type="spellStart"/>
      <w:r w:rsidRPr="008A1EB3">
        <w:rPr>
          <w:sz w:val="22"/>
          <w:szCs w:val="22"/>
        </w:rPr>
        <w:t>parahidroksibenzoato</w:t>
      </w:r>
      <w:proofErr w:type="spellEnd"/>
      <w:r w:rsidRPr="008A1EB3">
        <w:rPr>
          <w:sz w:val="22"/>
          <w:szCs w:val="22"/>
        </w:rPr>
        <w:t xml:space="preserve"> (E218), kuris gali sukelti alergines reakcijas (galimai uždelstas). Jos išnyksta, kai vaistinio preparato vartojimas nutraukiamas.</w:t>
      </w:r>
    </w:p>
    <w:p w14:paraId="7D5722EE" w14:textId="77777777" w:rsidR="00E56FC6" w:rsidRPr="008A1EB3" w:rsidRDefault="00E56FC6" w:rsidP="00E56FC6">
      <w:pPr>
        <w:rPr>
          <w:sz w:val="22"/>
          <w:szCs w:val="22"/>
        </w:rPr>
      </w:pPr>
    </w:p>
    <w:p w14:paraId="12E3FADA" w14:textId="77777777" w:rsidR="00E56FC6" w:rsidRPr="008A1EB3" w:rsidRDefault="00E56FC6" w:rsidP="00E56FC6">
      <w:pPr>
        <w:rPr>
          <w:sz w:val="22"/>
          <w:szCs w:val="22"/>
          <w:u w:val="single"/>
        </w:rPr>
      </w:pPr>
      <w:r w:rsidRPr="008A1EB3">
        <w:rPr>
          <w:sz w:val="22"/>
          <w:szCs w:val="22"/>
          <w:u w:val="single"/>
        </w:rPr>
        <w:t>Nervų sistemos sutrikimai</w:t>
      </w:r>
    </w:p>
    <w:p w14:paraId="4F1B305F" w14:textId="77777777" w:rsidR="00E56FC6" w:rsidRPr="008A1EB3" w:rsidRDefault="00E56FC6" w:rsidP="00E56FC6">
      <w:pPr>
        <w:rPr>
          <w:sz w:val="22"/>
          <w:szCs w:val="22"/>
        </w:rPr>
      </w:pPr>
      <w:r w:rsidRPr="008A1EB3">
        <w:rPr>
          <w:sz w:val="22"/>
          <w:szCs w:val="22"/>
        </w:rPr>
        <w:t>Retas: galvos skausmas, galvos svaigimas.</w:t>
      </w:r>
    </w:p>
    <w:p w14:paraId="611B88A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04E4E26" w14:textId="77777777" w:rsidR="00DB351E" w:rsidRPr="008A1EB3" w:rsidRDefault="00DB351E" w:rsidP="00DB351E">
      <w:pPr>
        <w:pStyle w:val="Pagrindinistekstas"/>
        <w:spacing w:after="0"/>
        <w:rPr>
          <w:szCs w:val="22"/>
          <w:u w:val="single"/>
        </w:rPr>
      </w:pPr>
      <w:r w:rsidRPr="008A1EB3">
        <w:rPr>
          <w:szCs w:val="22"/>
          <w:u w:val="single"/>
        </w:rPr>
        <w:t>Kvėpavimo sistemos, krūtinės ląstos ir tarpuplaučio sutrikimai</w:t>
      </w:r>
    </w:p>
    <w:p w14:paraId="1718E1A6" w14:textId="77777777" w:rsidR="00DB351E" w:rsidRPr="008A1EB3" w:rsidRDefault="00DB351E" w:rsidP="00DB351E">
      <w:pPr>
        <w:pStyle w:val="Pagrindinistekstas"/>
        <w:spacing w:after="0"/>
        <w:rPr>
          <w:szCs w:val="22"/>
        </w:rPr>
      </w:pPr>
      <w:r w:rsidRPr="008A1EB3">
        <w:rPr>
          <w:szCs w:val="22"/>
        </w:rPr>
        <w:t>Retas: sloga, burnos ir kvėpavimo takų gleivinės sausumas.</w:t>
      </w:r>
    </w:p>
    <w:p w14:paraId="3095489D" w14:textId="77777777" w:rsidR="00DB351E" w:rsidRPr="008A1EB3" w:rsidRDefault="00DB351E" w:rsidP="00DB351E">
      <w:pPr>
        <w:pStyle w:val="Pagrindinistekstas"/>
        <w:spacing w:after="0"/>
        <w:rPr>
          <w:szCs w:val="22"/>
        </w:rPr>
      </w:pPr>
      <w:r w:rsidRPr="008A1EB3">
        <w:rPr>
          <w:szCs w:val="22"/>
        </w:rPr>
        <w:t xml:space="preserve">Įkvėpus </w:t>
      </w:r>
      <w:proofErr w:type="spellStart"/>
      <w:r w:rsidRPr="008A1EB3">
        <w:rPr>
          <w:szCs w:val="22"/>
        </w:rPr>
        <w:t>bromheksino</w:t>
      </w:r>
      <w:proofErr w:type="spellEnd"/>
      <w:r w:rsidRPr="008A1EB3">
        <w:rPr>
          <w:szCs w:val="22"/>
        </w:rPr>
        <w:t>, jis kartais gali sukelti kosulį ar bronchų spazmą jautriems asmenims.</w:t>
      </w:r>
    </w:p>
    <w:p w14:paraId="6A0F886C" w14:textId="77777777" w:rsidR="00DB351E" w:rsidRDefault="00DB351E" w:rsidP="00E56FC6">
      <w:pPr>
        <w:tabs>
          <w:tab w:val="left" w:pos="567"/>
        </w:tabs>
        <w:rPr>
          <w:sz w:val="22"/>
          <w:szCs w:val="22"/>
          <w:u w:val="single"/>
        </w:rPr>
      </w:pPr>
    </w:p>
    <w:p w14:paraId="70F18BD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  <w:u w:val="single"/>
        </w:rPr>
      </w:pPr>
      <w:r w:rsidRPr="008A1EB3">
        <w:rPr>
          <w:sz w:val="22"/>
          <w:szCs w:val="22"/>
          <w:u w:val="single"/>
        </w:rPr>
        <w:t>Virškinimo trakto sutrikimai</w:t>
      </w:r>
    </w:p>
    <w:p w14:paraId="7D8DE96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Nedažnas: dispepsija, bei kitokie lengvi virškinimo trakto sutrikimo simptomai, kraujavimas iš virškinimo trakto, pykinimas, vėmimas, pilvo skausmas, vidurių užkietėjimas, seilėtekis, rėmuo.</w:t>
      </w:r>
    </w:p>
    <w:p w14:paraId="484006D5" w14:textId="77777777" w:rsidR="00E56FC6" w:rsidRDefault="00E56FC6" w:rsidP="00E56FC6">
      <w:pPr>
        <w:pStyle w:val="Pagrindinistekstas"/>
        <w:spacing w:after="0"/>
        <w:rPr>
          <w:szCs w:val="22"/>
        </w:rPr>
      </w:pPr>
    </w:p>
    <w:p w14:paraId="5B53014E" w14:textId="77777777" w:rsidR="00DB351E" w:rsidRPr="002D2F70" w:rsidRDefault="00DB351E" w:rsidP="00DB351E">
      <w:pPr>
        <w:rPr>
          <w:sz w:val="22"/>
          <w:szCs w:val="22"/>
          <w:lang w:val="en-US"/>
        </w:rPr>
      </w:pPr>
      <w:r w:rsidRPr="002D2F70">
        <w:rPr>
          <w:sz w:val="22"/>
          <w:szCs w:val="22"/>
        </w:rPr>
        <w:t>Odos ir poodinio audinio sutrikimai</w:t>
      </w:r>
      <w:r w:rsidRPr="002D2F70">
        <w:rPr>
          <w:sz w:val="22"/>
          <w:szCs w:val="22"/>
          <w:u w:val="single"/>
          <w:lang w:val="en-US"/>
        </w:rPr>
        <w:t xml:space="preserve"> </w:t>
      </w:r>
    </w:p>
    <w:p w14:paraId="1A65E4B4" w14:textId="77777777" w:rsidR="00DB351E" w:rsidRPr="00B83384" w:rsidRDefault="00DB351E" w:rsidP="00DB351E">
      <w:pPr>
        <w:rPr>
          <w:sz w:val="22"/>
          <w:szCs w:val="22"/>
        </w:rPr>
      </w:pPr>
      <w:r w:rsidRPr="00281516">
        <w:rPr>
          <w:sz w:val="22"/>
          <w:szCs w:val="22"/>
        </w:rPr>
        <w:t>R</w:t>
      </w:r>
      <w:r w:rsidRPr="00F77916">
        <w:rPr>
          <w:sz w:val="22"/>
          <w:szCs w:val="22"/>
        </w:rPr>
        <w:t>etas: išbėrimas, dilgėlinė.</w:t>
      </w:r>
    </w:p>
    <w:p w14:paraId="52039F49" w14:textId="77777777" w:rsidR="00DB351E" w:rsidRPr="002D2F70" w:rsidRDefault="00DB351E" w:rsidP="00DB351E">
      <w:pPr>
        <w:rPr>
          <w:sz w:val="22"/>
          <w:szCs w:val="22"/>
        </w:rPr>
      </w:pPr>
      <w:r w:rsidRPr="002D2F70">
        <w:rPr>
          <w:sz w:val="22"/>
          <w:szCs w:val="22"/>
        </w:rPr>
        <w:t>Dažnis nežinomas</w:t>
      </w:r>
      <w:r w:rsidRPr="002D2F70">
        <w:rPr>
          <w:sz w:val="22"/>
          <w:szCs w:val="22"/>
          <w:lang w:val="en-US"/>
        </w:rPr>
        <w:t xml:space="preserve">: </w:t>
      </w:r>
      <w:r w:rsidRPr="002D2F70">
        <w:rPr>
          <w:sz w:val="22"/>
          <w:szCs w:val="22"/>
        </w:rPr>
        <w:t xml:space="preserve">sunkios nepageidaujamos odos reakcijos (įskaitant daugiaformę </w:t>
      </w:r>
      <w:proofErr w:type="spellStart"/>
      <w:r w:rsidRPr="002D2F70">
        <w:rPr>
          <w:sz w:val="22"/>
          <w:szCs w:val="22"/>
        </w:rPr>
        <w:t>eritemą</w:t>
      </w:r>
      <w:proofErr w:type="spellEnd"/>
      <w:r w:rsidRPr="002D2F70">
        <w:rPr>
          <w:sz w:val="22"/>
          <w:szCs w:val="22"/>
        </w:rPr>
        <w:t xml:space="preserve">, </w:t>
      </w:r>
      <w:proofErr w:type="spellStart"/>
      <w:r w:rsidRPr="002D2F70">
        <w:rPr>
          <w:sz w:val="22"/>
          <w:szCs w:val="22"/>
        </w:rPr>
        <w:t>Stivenso</w:t>
      </w:r>
      <w:proofErr w:type="spellEnd"/>
      <w:r w:rsidRPr="002D2F70">
        <w:rPr>
          <w:sz w:val="22"/>
          <w:szCs w:val="22"/>
        </w:rPr>
        <w:t xml:space="preserve">-Džonsono sindromą / toksinę epidermio </w:t>
      </w:r>
      <w:proofErr w:type="spellStart"/>
      <w:r w:rsidRPr="002D2F70">
        <w:rPr>
          <w:sz w:val="22"/>
          <w:szCs w:val="22"/>
        </w:rPr>
        <w:t>nekrolizę</w:t>
      </w:r>
      <w:proofErr w:type="spellEnd"/>
      <w:r w:rsidRPr="002D2F70">
        <w:rPr>
          <w:sz w:val="22"/>
          <w:szCs w:val="22"/>
        </w:rPr>
        <w:t xml:space="preserve"> ir ūminę </w:t>
      </w:r>
      <w:proofErr w:type="spellStart"/>
      <w:r w:rsidRPr="002D2F70">
        <w:rPr>
          <w:sz w:val="22"/>
          <w:szCs w:val="22"/>
        </w:rPr>
        <w:t>generalizuotą</w:t>
      </w:r>
      <w:proofErr w:type="spellEnd"/>
      <w:r w:rsidRPr="002D2F70">
        <w:rPr>
          <w:sz w:val="22"/>
          <w:szCs w:val="22"/>
        </w:rPr>
        <w:t xml:space="preserve"> </w:t>
      </w:r>
      <w:proofErr w:type="spellStart"/>
      <w:r w:rsidRPr="002D2F70">
        <w:rPr>
          <w:sz w:val="22"/>
          <w:szCs w:val="22"/>
        </w:rPr>
        <w:t>egzanteminę</w:t>
      </w:r>
      <w:proofErr w:type="spellEnd"/>
      <w:r w:rsidRPr="002D2F70">
        <w:rPr>
          <w:sz w:val="22"/>
          <w:szCs w:val="22"/>
        </w:rPr>
        <w:t xml:space="preserve"> </w:t>
      </w:r>
      <w:proofErr w:type="spellStart"/>
      <w:r w:rsidRPr="002D2F70">
        <w:rPr>
          <w:sz w:val="22"/>
          <w:szCs w:val="22"/>
        </w:rPr>
        <w:t>pustuliozę</w:t>
      </w:r>
      <w:proofErr w:type="spellEnd"/>
      <w:r w:rsidRPr="002D2F70">
        <w:rPr>
          <w:sz w:val="22"/>
          <w:szCs w:val="22"/>
        </w:rPr>
        <w:t>).</w:t>
      </w:r>
    </w:p>
    <w:p w14:paraId="7002A1D0" w14:textId="77777777" w:rsidR="00DB351E" w:rsidRPr="008A1EB3" w:rsidRDefault="00DB351E" w:rsidP="00E56FC6">
      <w:pPr>
        <w:pStyle w:val="Pagrindinistekstas"/>
        <w:spacing w:after="0"/>
        <w:rPr>
          <w:szCs w:val="22"/>
        </w:rPr>
      </w:pPr>
    </w:p>
    <w:p w14:paraId="300690CA" w14:textId="77777777" w:rsidR="00E56FC6" w:rsidRPr="008A1EB3" w:rsidRDefault="00E56FC6" w:rsidP="00E56FC6">
      <w:pPr>
        <w:pStyle w:val="Pagrindinistekstas"/>
        <w:spacing w:after="0"/>
        <w:rPr>
          <w:szCs w:val="22"/>
          <w:u w:val="single"/>
        </w:rPr>
      </w:pPr>
      <w:r w:rsidRPr="008A1EB3">
        <w:rPr>
          <w:szCs w:val="22"/>
          <w:u w:val="single"/>
        </w:rPr>
        <w:t>Bendrieji sutrikimai ir vartojimo vietos pažeidimai</w:t>
      </w:r>
    </w:p>
    <w:p w14:paraId="06ED6257" w14:textId="77777777" w:rsidR="00E56FC6" w:rsidRPr="008A1EB3" w:rsidRDefault="00E56FC6" w:rsidP="00E56FC6">
      <w:pPr>
        <w:pStyle w:val="Pagrindinistekstas"/>
        <w:spacing w:after="0"/>
        <w:rPr>
          <w:szCs w:val="22"/>
        </w:rPr>
      </w:pPr>
      <w:r w:rsidRPr="008A1EB3">
        <w:rPr>
          <w:szCs w:val="22"/>
        </w:rPr>
        <w:t xml:space="preserve">Retas: padidėjusi kūno temperatūra (paprastai kartu su </w:t>
      </w:r>
      <w:proofErr w:type="spellStart"/>
      <w:r w:rsidRPr="008A1EB3">
        <w:rPr>
          <w:szCs w:val="22"/>
        </w:rPr>
        <w:t>šaltkrėčiu</w:t>
      </w:r>
      <w:proofErr w:type="spellEnd"/>
      <w:r w:rsidRPr="008A1EB3">
        <w:rPr>
          <w:szCs w:val="22"/>
        </w:rPr>
        <w:t xml:space="preserve"> ir prakaitavimu).</w:t>
      </w:r>
    </w:p>
    <w:p w14:paraId="11E2D4DF" w14:textId="77777777" w:rsidR="00E56FC6" w:rsidRPr="008A1EB3" w:rsidRDefault="00E56FC6" w:rsidP="00E56FC6">
      <w:pPr>
        <w:pStyle w:val="Pagrindinistekstas"/>
        <w:spacing w:after="0"/>
        <w:rPr>
          <w:szCs w:val="22"/>
        </w:rPr>
      </w:pPr>
    </w:p>
    <w:p w14:paraId="460D1A3F" w14:textId="77777777" w:rsidR="00E56FC6" w:rsidRPr="008A1EB3" w:rsidRDefault="00E56FC6" w:rsidP="00E56FC6">
      <w:pPr>
        <w:pStyle w:val="Pagrindinistekstas"/>
        <w:spacing w:after="0"/>
        <w:rPr>
          <w:szCs w:val="22"/>
          <w:u w:val="single"/>
        </w:rPr>
      </w:pPr>
      <w:r w:rsidRPr="008A1EB3">
        <w:rPr>
          <w:szCs w:val="22"/>
          <w:u w:val="single"/>
        </w:rPr>
        <w:t>Tyrimai</w:t>
      </w:r>
    </w:p>
    <w:p w14:paraId="7FB4B54E" w14:textId="77777777" w:rsidR="00E56FC6" w:rsidRPr="008A1EB3" w:rsidRDefault="00E56FC6" w:rsidP="00E56FC6">
      <w:pPr>
        <w:pStyle w:val="Pagrindinistekstas"/>
        <w:spacing w:after="0"/>
        <w:rPr>
          <w:szCs w:val="22"/>
        </w:rPr>
      </w:pPr>
      <w:r w:rsidRPr="008A1EB3">
        <w:rPr>
          <w:szCs w:val="22"/>
        </w:rPr>
        <w:t xml:space="preserve">Dažnis nežinomas: trumpalaikis </w:t>
      </w:r>
      <w:proofErr w:type="spellStart"/>
      <w:r w:rsidRPr="008A1EB3">
        <w:rPr>
          <w:szCs w:val="22"/>
        </w:rPr>
        <w:t>aminotransferazių</w:t>
      </w:r>
      <w:proofErr w:type="spellEnd"/>
      <w:r w:rsidRPr="008A1EB3">
        <w:rPr>
          <w:szCs w:val="22"/>
        </w:rPr>
        <w:t xml:space="preserve"> koncentracijos padidėjimas kraujo serume.</w:t>
      </w:r>
    </w:p>
    <w:p w14:paraId="529C6A0B" w14:textId="77777777" w:rsidR="00E56FC6" w:rsidRPr="008A1EB3" w:rsidRDefault="00E56FC6" w:rsidP="00E56FC6">
      <w:pPr>
        <w:pStyle w:val="Pagrindinistekstas"/>
        <w:spacing w:after="0"/>
        <w:rPr>
          <w:szCs w:val="22"/>
        </w:rPr>
      </w:pPr>
    </w:p>
    <w:p w14:paraId="559D19D0" w14:textId="77777777" w:rsidR="00DB351E" w:rsidRPr="00B55C61" w:rsidRDefault="00DB351E" w:rsidP="00DB351E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B55C61">
        <w:rPr>
          <w:noProof/>
          <w:sz w:val="22"/>
          <w:szCs w:val="22"/>
          <w:u w:val="single"/>
        </w:rPr>
        <w:t>Pranešimas apie įtariamas nepageidaujamas reakcijas</w:t>
      </w:r>
    </w:p>
    <w:p w14:paraId="06F41709" w14:textId="77777777" w:rsidR="00DB351E" w:rsidRPr="00B55C61" w:rsidRDefault="00DB351E" w:rsidP="00DB351E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B55C61">
        <w:rPr>
          <w:noProof/>
          <w:sz w:val="22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B55C61">
        <w:rPr>
          <w:sz w:val="22"/>
          <w:szCs w:val="22"/>
        </w:rPr>
        <w:t xml:space="preserve"> </w:t>
      </w:r>
      <w:r w:rsidRPr="00B55C61">
        <w:rPr>
          <w:noProof/>
          <w:sz w:val="22"/>
          <w:szCs w:val="22"/>
        </w:rPr>
        <w:t xml:space="preserve">Sveikatos </w:t>
      </w:r>
      <w:r w:rsidRPr="00B55C61">
        <w:rPr>
          <w:noProof/>
          <w:sz w:val="22"/>
          <w:szCs w:val="22"/>
        </w:rPr>
        <w:lastRenderedPageBreak/>
        <w:t>priežiūros specialistai turi pranešti apie bet kokias įtariamas nepageidaujamas reakcijas, užpildę interneto svetainėje http://</w:t>
      </w:r>
      <w:hyperlink r:id="rId7" w:history="1">
        <w:r w:rsidRPr="00B55C61"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 w:rsidRPr="00B55C61">
        <w:rPr>
          <w:noProof/>
          <w:sz w:val="22"/>
          <w:szCs w:val="22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8" w:history="1">
        <w:r w:rsidRPr="00B55C61"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 w:rsidRPr="00B55C61">
        <w:rPr>
          <w:noProof/>
          <w:sz w:val="22"/>
          <w:szCs w:val="22"/>
        </w:rPr>
        <w:t>), per interneto svetainę (adresu http://www.vvkt.lt).</w:t>
      </w:r>
    </w:p>
    <w:p w14:paraId="0257723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FC44791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4.9</w:t>
      </w:r>
      <w:r w:rsidRPr="008A1EB3">
        <w:rPr>
          <w:b/>
          <w:bCs/>
          <w:sz w:val="22"/>
          <w:szCs w:val="22"/>
        </w:rPr>
        <w:tab/>
        <w:t>Perdozavimas</w:t>
      </w:r>
    </w:p>
    <w:p w14:paraId="57FA855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0DAD265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Vaisto perdozavimo atvejų žmonėms nepasitaikė. Laboratoriniams gyvūnams apsinuodijimas </w:t>
      </w:r>
      <w:proofErr w:type="spellStart"/>
      <w:r w:rsidRPr="008A1EB3">
        <w:rPr>
          <w:sz w:val="22"/>
          <w:szCs w:val="22"/>
        </w:rPr>
        <w:t>bromheksinu</w:t>
      </w:r>
      <w:proofErr w:type="spellEnd"/>
      <w:r w:rsidRPr="008A1EB3">
        <w:rPr>
          <w:sz w:val="22"/>
          <w:szCs w:val="22"/>
        </w:rPr>
        <w:t xml:space="preserve"> sukėlė seilėtekį, pykinimą, vėmimą, </w:t>
      </w:r>
      <w:proofErr w:type="spellStart"/>
      <w:r w:rsidRPr="008A1EB3">
        <w:rPr>
          <w:sz w:val="22"/>
          <w:szCs w:val="22"/>
        </w:rPr>
        <w:t>hipotenziją</w:t>
      </w:r>
      <w:proofErr w:type="spellEnd"/>
      <w:r w:rsidRPr="008A1EB3">
        <w:rPr>
          <w:sz w:val="22"/>
          <w:szCs w:val="22"/>
        </w:rPr>
        <w:t>.</w:t>
      </w:r>
    </w:p>
    <w:p w14:paraId="25C63A7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0BDD5E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Perdozavimo atveju, rekomenduojama išplauti skrandį ir stebėti kraujospūdį.</w:t>
      </w:r>
    </w:p>
    <w:p w14:paraId="4DC3BD4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Jei reikia, būtina pradėti simptominį gydymą.</w:t>
      </w:r>
    </w:p>
    <w:p w14:paraId="69406B9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76D295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1D70CF9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5.</w:t>
      </w:r>
      <w:r w:rsidRPr="008A1EB3">
        <w:rPr>
          <w:b/>
          <w:bCs/>
          <w:sz w:val="22"/>
          <w:szCs w:val="22"/>
        </w:rPr>
        <w:tab/>
        <w:t>FARMAKOLOGINĖS SAVYBĖS</w:t>
      </w:r>
    </w:p>
    <w:p w14:paraId="121992A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A1C2DF0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5.1</w:t>
      </w:r>
      <w:r w:rsidRPr="008A1EB3">
        <w:rPr>
          <w:b/>
          <w:bCs/>
          <w:sz w:val="22"/>
          <w:szCs w:val="22"/>
        </w:rPr>
        <w:tab/>
      </w:r>
      <w:proofErr w:type="spellStart"/>
      <w:r w:rsidRPr="008A1EB3">
        <w:rPr>
          <w:b/>
          <w:bCs/>
          <w:sz w:val="22"/>
          <w:szCs w:val="22"/>
        </w:rPr>
        <w:t>Farmakodinaminės</w:t>
      </w:r>
      <w:proofErr w:type="spellEnd"/>
      <w:r w:rsidRPr="008A1EB3">
        <w:rPr>
          <w:b/>
          <w:bCs/>
          <w:sz w:val="22"/>
          <w:szCs w:val="22"/>
        </w:rPr>
        <w:t xml:space="preserve"> savybės</w:t>
      </w:r>
    </w:p>
    <w:p w14:paraId="261B5A8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26BECB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Farmakoterapinė</w:t>
      </w:r>
      <w:proofErr w:type="spellEnd"/>
      <w:r w:rsidRPr="008A1EB3">
        <w:rPr>
          <w:sz w:val="22"/>
          <w:szCs w:val="22"/>
        </w:rPr>
        <w:t xml:space="preserve"> grupė – </w:t>
      </w:r>
      <w:proofErr w:type="spellStart"/>
      <w:r w:rsidRPr="008A1EB3">
        <w:rPr>
          <w:sz w:val="22"/>
          <w:szCs w:val="22"/>
        </w:rPr>
        <w:t>mukolitikai</w:t>
      </w:r>
      <w:proofErr w:type="spellEnd"/>
      <w:r w:rsidRPr="008A1EB3">
        <w:rPr>
          <w:sz w:val="22"/>
          <w:szCs w:val="22"/>
        </w:rPr>
        <w:t>, ATC kodas – R05CB02.</w:t>
      </w:r>
    </w:p>
    <w:p w14:paraId="0164166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7BB0CB5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Bromheksinas</w:t>
      </w:r>
      <w:proofErr w:type="spellEnd"/>
      <w:r w:rsidRPr="008A1EB3">
        <w:rPr>
          <w:sz w:val="22"/>
          <w:szCs w:val="22"/>
        </w:rPr>
        <w:t xml:space="preserve"> keičia gleivių struktūrą, mažindamas jų klampumą, dėl to palengvėja skreplių atkosėjimas. Atsikosėjimą lengvinantis šio vaistinio preparato poveikis yra stipresnis, nei kitų geriamųjų atsikosėjimą lengvinančių preparatų (tokių, kaip vimdančiosios šaknies </w:t>
      </w:r>
      <w:proofErr w:type="spellStart"/>
      <w:r w:rsidRPr="008A1EB3">
        <w:rPr>
          <w:sz w:val="22"/>
          <w:szCs w:val="22"/>
        </w:rPr>
        <w:t>alkaloido</w:t>
      </w:r>
      <w:proofErr w:type="spellEnd"/>
      <w:r w:rsidRPr="008A1EB3">
        <w:rPr>
          <w:sz w:val="22"/>
          <w:szCs w:val="22"/>
        </w:rPr>
        <w:t xml:space="preserve"> </w:t>
      </w:r>
      <w:proofErr w:type="spellStart"/>
      <w:r w:rsidRPr="008A1EB3">
        <w:rPr>
          <w:sz w:val="22"/>
          <w:szCs w:val="22"/>
        </w:rPr>
        <w:t>emetino</w:t>
      </w:r>
      <w:proofErr w:type="spellEnd"/>
      <w:r w:rsidRPr="008A1EB3">
        <w:rPr>
          <w:sz w:val="22"/>
          <w:szCs w:val="22"/>
        </w:rPr>
        <w:t>, amonio druskų).</w:t>
      </w:r>
    </w:p>
    <w:p w14:paraId="5DE3768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A48078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Vaistinis preparatas veikia </w:t>
      </w:r>
      <w:proofErr w:type="spellStart"/>
      <w:r w:rsidRPr="008A1EB3">
        <w:rPr>
          <w:sz w:val="22"/>
          <w:szCs w:val="22"/>
        </w:rPr>
        <w:t>sekrecinių</w:t>
      </w:r>
      <w:proofErr w:type="spellEnd"/>
      <w:r w:rsidRPr="008A1EB3">
        <w:rPr>
          <w:sz w:val="22"/>
          <w:szCs w:val="22"/>
        </w:rPr>
        <w:t xml:space="preserve"> bronchų ir nosies gleivinės granulių membranas, skatindamas fermentacijos procesą. </w:t>
      </w:r>
      <w:proofErr w:type="spellStart"/>
      <w:r w:rsidRPr="008A1EB3">
        <w:rPr>
          <w:sz w:val="22"/>
          <w:szCs w:val="22"/>
        </w:rPr>
        <w:t>Mukolizinis</w:t>
      </w:r>
      <w:proofErr w:type="spellEnd"/>
      <w:r w:rsidRPr="008A1EB3">
        <w:rPr>
          <w:sz w:val="22"/>
          <w:szCs w:val="22"/>
        </w:rPr>
        <w:t xml:space="preserve"> vaistinio preparato poveikis yra paremtas jo gebėjimu </w:t>
      </w:r>
      <w:proofErr w:type="spellStart"/>
      <w:r w:rsidRPr="008A1EB3">
        <w:rPr>
          <w:sz w:val="22"/>
          <w:szCs w:val="22"/>
        </w:rPr>
        <w:t>depolimerizuoti</w:t>
      </w:r>
      <w:proofErr w:type="spellEnd"/>
      <w:r w:rsidRPr="008A1EB3">
        <w:rPr>
          <w:sz w:val="22"/>
          <w:szCs w:val="22"/>
        </w:rPr>
        <w:t xml:space="preserve"> ir suskaidyti </w:t>
      </w:r>
      <w:proofErr w:type="spellStart"/>
      <w:r w:rsidRPr="008A1EB3">
        <w:rPr>
          <w:sz w:val="22"/>
          <w:szCs w:val="22"/>
        </w:rPr>
        <w:t>mukoproteinų</w:t>
      </w:r>
      <w:proofErr w:type="spellEnd"/>
      <w:r w:rsidRPr="008A1EB3">
        <w:rPr>
          <w:sz w:val="22"/>
          <w:szCs w:val="22"/>
        </w:rPr>
        <w:t xml:space="preserve"> ir </w:t>
      </w:r>
      <w:proofErr w:type="spellStart"/>
      <w:r w:rsidRPr="008A1EB3">
        <w:rPr>
          <w:sz w:val="22"/>
          <w:szCs w:val="22"/>
        </w:rPr>
        <w:t>mukopolisacharidų</w:t>
      </w:r>
      <w:proofErr w:type="spellEnd"/>
      <w:r w:rsidRPr="008A1EB3">
        <w:rPr>
          <w:sz w:val="22"/>
          <w:szCs w:val="22"/>
        </w:rPr>
        <w:t xml:space="preserve"> skaidulas.</w:t>
      </w:r>
    </w:p>
    <w:p w14:paraId="38553C4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8F73EC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Taip pat </w:t>
      </w:r>
      <w:proofErr w:type="spellStart"/>
      <w:r w:rsidRPr="008A1EB3">
        <w:rPr>
          <w:sz w:val="22"/>
          <w:szCs w:val="22"/>
        </w:rPr>
        <w:t>bromheksinas</w:t>
      </w:r>
      <w:proofErr w:type="spellEnd"/>
      <w:r w:rsidRPr="008A1EB3">
        <w:rPr>
          <w:sz w:val="22"/>
          <w:szCs w:val="22"/>
        </w:rPr>
        <w:t xml:space="preserve"> pasižymi silpnu kosulio slopinamuoju poveikiu, kuris yra daug silpnesnis, nei kodeino. Tiriamiesiems gyvūnams, kuriems buvo sugirdomos didelės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dozės (40 kartų viršijančios gydomąją dozę), vaistas sukėlė vėmimą.</w:t>
      </w:r>
    </w:p>
    <w:p w14:paraId="0030F66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1686151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5.2</w:t>
      </w:r>
      <w:r w:rsidRPr="008A1EB3">
        <w:rPr>
          <w:b/>
          <w:bCs/>
          <w:sz w:val="22"/>
          <w:szCs w:val="22"/>
        </w:rPr>
        <w:tab/>
      </w:r>
      <w:proofErr w:type="spellStart"/>
      <w:r w:rsidRPr="008A1EB3">
        <w:rPr>
          <w:b/>
          <w:bCs/>
          <w:sz w:val="22"/>
          <w:szCs w:val="22"/>
        </w:rPr>
        <w:t>Farmakokinetinės</w:t>
      </w:r>
      <w:proofErr w:type="spellEnd"/>
      <w:r w:rsidRPr="008A1EB3">
        <w:rPr>
          <w:b/>
          <w:bCs/>
          <w:sz w:val="22"/>
          <w:szCs w:val="22"/>
        </w:rPr>
        <w:t xml:space="preserve"> savybės</w:t>
      </w:r>
    </w:p>
    <w:p w14:paraId="4C6A533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60757B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  <w:u w:val="single"/>
        </w:rPr>
      </w:pPr>
      <w:r w:rsidRPr="008A1EB3">
        <w:rPr>
          <w:sz w:val="22"/>
          <w:szCs w:val="22"/>
          <w:u w:val="single"/>
        </w:rPr>
        <w:t>Absorbcija</w:t>
      </w:r>
    </w:p>
    <w:p w14:paraId="02BC250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Bromheksinas</w:t>
      </w:r>
      <w:proofErr w:type="spellEnd"/>
      <w:r w:rsidRPr="008A1EB3">
        <w:rPr>
          <w:sz w:val="22"/>
          <w:szCs w:val="22"/>
        </w:rPr>
        <w:t xml:space="preserve"> greitai absorbuojamas iš virškinimo trakto. Jis intensyviai </w:t>
      </w:r>
      <w:proofErr w:type="spellStart"/>
      <w:r w:rsidRPr="008A1EB3">
        <w:rPr>
          <w:sz w:val="22"/>
          <w:szCs w:val="22"/>
        </w:rPr>
        <w:t>biotransformuojamas</w:t>
      </w:r>
      <w:proofErr w:type="spellEnd"/>
      <w:r w:rsidRPr="008A1EB3">
        <w:rPr>
          <w:sz w:val="22"/>
          <w:szCs w:val="22"/>
        </w:rPr>
        <w:t xml:space="preserve"> pirmojo prasiskverbimo per kepenis metu ir susidaro aktyvusis metabolitas </w:t>
      </w:r>
      <w:proofErr w:type="spellStart"/>
      <w:r w:rsidRPr="008A1EB3">
        <w:rPr>
          <w:sz w:val="22"/>
          <w:szCs w:val="22"/>
        </w:rPr>
        <w:t>ambroksolis</w:t>
      </w:r>
      <w:proofErr w:type="spellEnd"/>
      <w:r w:rsidRPr="008A1EB3">
        <w:rPr>
          <w:sz w:val="22"/>
          <w:szCs w:val="22"/>
        </w:rPr>
        <w:t xml:space="preserve">. Sveikiems asmenims maksimali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koncentracija kraujo plazmoje pasiekiama maždaug po 1 valandos. Nustatyta, kad geriamojo vaisto biologinis prieinamumas yra maždaug 20 %. </w:t>
      </w:r>
    </w:p>
    <w:p w14:paraId="06E53D7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373890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  <w:u w:val="single"/>
        </w:rPr>
      </w:pPr>
      <w:r w:rsidRPr="008A1EB3">
        <w:rPr>
          <w:sz w:val="22"/>
          <w:szCs w:val="22"/>
          <w:u w:val="single"/>
        </w:rPr>
        <w:t>Pasiskirstymas</w:t>
      </w:r>
    </w:p>
    <w:p w14:paraId="225C7BA5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Jis plačiai pasiskirsto organizmo audiniuose. Didelė dalis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jungiasi su kraujo plazmos baltymais. </w:t>
      </w:r>
      <w:proofErr w:type="spellStart"/>
      <w:r w:rsidRPr="008A1EB3">
        <w:rPr>
          <w:sz w:val="22"/>
          <w:szCs w:val="22"/>
        </w:rPr>
        <w:t>Bromheksinas</w:t>
      </w:r>
      <w:proofErr w:type="spellEnd"/>
      <w:r w:rsidRPr="008A1EB3">
        <w:rPr>
          <w:sz w:val="22"/>
          <w:szCs w:val="22"/>
        </w:rPr>
        <w:t xml:space="preserve"> praeina per </w:t>
      </w:r>
      <w:proofErr w:type="spellStart"/>
      <w:r w:rsidRPr="008A1EB3">
        <w:rPr>
          <w:sz w:val="22"/>
          <w:szCs w:val="22"/>
        </w:rPr>
        <w:t>hematoencefalinį</w:t>
      </w:r>
      <w:proofErr w:type="spellEnd"/>
      <w:r w:rsidRPr="008A1EB3">
        <w:rPr>
          <w:sz w:val="22"/>
          <w:szCs w:val="22"/>
        </w:rPr>
        <w:t xml:space="preserve"> ir placentos barjerą; nedideli kiekiai patenka į motinos pieną.</w:t>
      </w:r>
    </w:p>
    <w:p w14:paraId="510036A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03E893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  <w:u w:val="single"/>
        </w:rPr>
      </w:pPr>
      <w:proofErr w:type="spellStart"/>
      <w:r w:rsidRPr="008A1EB3">
        <w:rPr>
          <w:sz w:val="22"/>
          <w:szCs w:val="22"/>
          <w:u w:val="single"/>
        </w:rPr>
        <w:t>Biotransformacija</w:t>
      </w:r>
      <w:proofErr w:type="spellEnd"/>
      <w:r w:rsidRPr="008A1EB3">
        <w:rPr>
          <w:sz w:val="22"/>
          <w:szCs w:val="22"/>
          <w:u w:val="single"/>
        </w:rPr>
        <w:t xml:space="preserve"> ir eliminacija</w:t>
      </w:r>
    </w:p>
    <w:p w14:paraId="4A22D69A" w14:textId="26D15DD2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Maždaug 85–90 % </w:t>
      </w:r>
      <w:proofErr w:type="spellStart"/>
      <w:r w:rsidR="005D5928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dozės, daugiausia metabolitų pavidalu, išskiriama su šlapimu ir tik nedidelis jo kiekis – nepakitusio </w:t>
      </w:r>
      <w:proofErr w:type="spellStart"/>
      <w:r w:rsidR="005D5928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pavidalu. Jo galutinis pusinės eliminacijos laikas yra maždaug 12 valandų. </w:t>
      </w:r>
    </w:p>
    <w:p w14:paraId="358FA0B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214A2D4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5.3</w:t>
      </w:r>
      <w:r w:rsidRPr="008A1EB3">
        <w:rPr>
          <w:b/>
          <w:bCs/>
          <w:sz w:val="22"/>
          <w:szCs w:val="22"/>
        </w:rPr>
        <w:tab/>
      </w:r>
      <w:proofErr w:type="spellStart"/>
      <w:r w:rsidRPr="008A1EB3">
        <w:rPr>
          <w:b/>
          <w:bCs/>
          <w:sz w:val="22"/>
          <w:szCs w:val="22"/>
        </w:rPr>
        <w:t>Ikiklinikinių</w:t>
      </w:r>
      <w:proofErr w:type="spellEnd"/>
      <w:r w:rsidRPr="008A1EB3">
        <w:rPr>
          <w:b/>
          <w:bCs/>
          <w:sz w:val="22"/>
          <w:szCs w:val="22"/>
        </w:rPr>
        <w:t xml:space="preserve"> saugumo tyrimų duomenys</w:t>
      </w:r>
    </w:p>
    <w:p w14:paraId="4CB79AD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ABD4084" w14:textId="4909161C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Ūminio toksinio poveikio tyrimų, atliktų su gyvūnais, metu nustatyta, kad geriamojo </w:t>
      </w:r>
      <w:proofErr w:type="spellStart"/>
      <w:r w:rsidR="005D5928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LD</w:t>
      </w:r>
      <w:r w:rsidRPr="008A1EB3">
        <w:rPr>
          <w:sz w:val="22"/>
          <w:szCs w:val="22"/>
          <w:vertAlign w:val="subscript"/>
        </w:rPr>
        <w:t>50</w:t>
      </w:r>
      <w:r w:rsidRPr="008A1EB3">
        <w:rPr>
          <w:sz w:val="22"/>
          <w:szCs w:val="22"/>
        </w:rPr>
        <w:t xml:space="preserve"> pelėms buvo daugiau kaip 3000 mg/kg kūno svorio, žiurkėms – 6000 mg/kg kūno svorio.</w:t>
      </w:r>
    </w:p>
    <w:p w14:paraId="0960EA3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604EBE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lastRenderedPageBreak/>
        <w:t xml:space="preserve">Atliekant tyrimus su žiurkėmis </w:t>
      </w:r>
      <w:proofErr w:type="spellStart"/>
      <w:r w:rsidRPr="008A1EB3">
        <w:rPr>
          <w:sz w:val="22"/>
          <w:szCs w:val="22"/>
        </w:rPr>
        <w:t>teratogeninio</w:t>
      </w:r>
      <w:proofErr w:type="spellEnd"/>
      <w:r w:rsidRPr="008A1EB3">
        <w:rPr>
          <w:sz w:val="22"/>
          <w:szCs w:val="22"/>
        </w:rPr>
        <w:t xml:space="preserve"> ar </w:t>
      </w:r>
      <w:proofErr w:type="spellStart"/>
      <w:r w:rsidRPr="008A1EB3">
        <w:rPr>
          <w:sz w:val="22"/>
          <w:szCs w:val="22"/>
        </w:rPr>
        <w:t>embriotoksinio</w:t>
      </w:r>
      <w:proofErr w:type="spellEnd"/>
      <w:r w:rsidRPr="008A1EB3">
        <w:rPr>
          <w:sz w:val="22"/>
          <w:szCs w:val="22"/>
        </w:rPr>
        <w:t xml:space="preserve"> preparato poveikio nenustatyta.</w:t>
      </w:r>
    </w:p>
    <w:p w14:paraId="65DC080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52C534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0838BC1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6.</w:t>
      </w:r>
      <w:r w:rsidRPr="008A1EB3">
        <w:rPr>
          <w:b/>
          <w:bCs/>
          <w:sz w:val="22"/>
          <w:szCs w:val="22"/>
        </w:rPr>
        <w:tab/>
        <w:t>FARMACINĖ INFORMACIJA</w:t>
      </w:r>
    </w:p>
    <w:p w14:paraId="61955775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949165F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6.1</w:t>
      </w:r>
      <w:r w:rsidRPr="008A1EB3">
        <w:rPr>
          <w:b/>
          <w:bCs/>
          <w:sz w:val="22"/>
          <w:szCs w:val="22"/>
        </w:rPr>
        <w:tab/>
        <w:t>Pagalbinių medžiagų sąrašas</w:t>
      </w:r>
    </w:p>
    <w:p w14:paraId="43EBFF7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FB3967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Metilo </w:t>
      </w:r>
      <w:proofErr w:type="spellStart"/>
      <w:r w:rsidRPr="008A1EB3">
        <w:rPr>
          <w:sz w:val="22"/>
          <w:szCs w:val="22"/>
        </w:rPr>
        <w:t>parahidroksibenzoatas</w:t>
      </w:r>
      <w:proofErr w:type="spellEnd"/>
      <w:r w:rsidRPr="008A1EB3">
        <w:rPr>
          <w:sz w:val="22"/>
          <w:szCs w:val="22"/>
        </w:rPr>
        <w:t xml:space="preserve"> (E218)</w:t>
      </w:r>
    </w:p>
    <w:p w14:paraId="379F920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Skystasis </w:t>
      </w:r>
      <w:proofErr w:type="spellStart"/>
      <w:r w:rsidRPr="008A1EB3">
        <w:rPr>
          <w:sz w:val="22"/>
          <w:szCs w:val="22"/>
        </w:rPr>
        <w:t>sorbitolis</w:t>
      </w:r>
      <w:proofErr w:type="spellEnd"/>
      <w:r w:rsidRPr="008A1EB3">
        <w:rPr>
          <w:sz w:val="22"/>
          <w:szCs w:val="22"/>
        </w:rPr>
        <w:t xml:space="preserve"> (E420)</w:t>
      </w:r>
    </w:p>
    <w:p w14:paraId="7FB288C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Etanolis (96 %)</w:t>
      </w:r>
    </w:p>
    <w:p w14:paraId="7F366A3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Levomentolis</w:t>
      </w:r>
      <w:proofErr w:type="spellEnd"/>
    </w:p>
    <w:p w14:paraId="6595F96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Anyžių eterinis aliejus</w:t>
      </w:r>
    </w:p>
    <w:p w14:paraId="458EBA0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Pipirmėčių eterinis aliejus</w:t>
      </w:r>
    </w:p>
    <w:p w14:paraId="0F83091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Pankolių eterinis aliejus</w:t>
      </w:r>
    </w:p>
    <w:p w14:paraId="3101795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Išgrynintas vanduo</w:t>
      </w:r>
    </w:p>
    <w:p w14:paraId="20982C3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8E3E869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6.2</w:t>
      </w:r>
      <w:r w:rsidRPr="008A1EB3">
        <w:rPr>
          <w:b/>
          <w:bCs/>
          <w:sz w:val="22"/>
          <w:szCs w:val="22"/>
        </w:rPr>
        <w:tab/>
        <w:t>Nesuderinamumas</w:t>
      </w:r>
    </w:p>
    <w:p w14:paraId="2A57B5C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1E443AC" w14:textId="7CA1FB52" w:rsidR="00E56FC6" w:rsidRPr="008A1EB3" w:rsidRDefault="005D5928" w:rsidP="00E56FC6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Duomenys nebūtini</w:t>
      </w:r>
    </w:p>
    <w:p w14:paraId="2D04C47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AF134A4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6.3</w:t>
      </w:r>
      <w:r w:rsidRPr="008A1EB3">
        <w:rPr>
          <w:b/>
          <w:bCs/>
          <w:sz w:val="22"/>
          <w:szCs w:val="22"/>
        </w:rPr>
        <w:tab/>
        <w:t>Tinkamumo laikas</w:t>
      </w:r>
    </w:p>
    <w:p w14:paraId="027D3F4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9F1A6D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5 metai.</w:t>
      </w:r>
    </w:p>
    <w:p w14:paraId="669A5F58" w14:textId="6D33801B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Pirmą kartą atidarius buteliuką, vaist</w:t>
      </w:r>
      <w:r w:rsidR="00134F3A">
        <w:rPr>
          <w:sz w:val="22"/>
          <w:szCs w:val="22"/>
        </w:rPr>
        <w:t>inio preparato</w:t>
      </w:r>
      <w:r w:rsidRPr="008A1EB3">
        <w:rPr>
          <w:sz w:val="22"/>
          <w:szCs w:val="22"/>
        </w:rPr>
        <w:t xml:space="preserve"> tinkamumo laikas – 1 metai.</w:t>
      </w:r>
    </w:p>
    <w:p w14:paraId="4B48B0A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EACB50E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6.4</w:t>
      </w:r>
      <w:r w:rsidRPr="008A1EB3">
        <w:rPr>
          <w:b/>
          <w:bCs/>
          <w:sz w:val="22"/>
          <w:szCs w:val="22"/>
        </w:rPr>
        <w:tab/>
        <w:t>Specialios laikymo sąlygos</w:t>
      </w:r>
    </w:p>
    <w:p w14:paraId="02AAA62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7B4749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Laikyti ne aukštesnėje kaip 25 </w:t>
      </w:r>
      <w:r w:rsidRPr="008A1EB3">
        <w:rPr>
          <w:sz w:val="22"/>
          <w:szCs w:val="22"/>
        </w:rPr>
        <w:sym w:font="Symbol" w:char="F0B0"/>
      </w:r>
      <w:r w:rsidRPr="008A1EB3">
        <w:rPr>
          <w:sz w:val="22"/>
          <w:szCs w:val="22"/>
        </w:rPr>
        <w:t>C temperatūroje.</w:t>
      </w:r>
    </w:p>
    <w:p w14:paraId="10E8AF1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99158EC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6.5</w:t>
      </w:r>
      <w:r w:rsidRPr="008A1EB3">
        <w:rPr>
          <w:b/>
          <w:bCs/>
          <w:sz w:val="22"/>
          <w:szCs w:val="22"/>
        </w:rPr>
        <w:tab/>
      </w:r>
      <w:proofErr w:type="spellStart"/>
      <w:r w:rsidRPr="008A1EB3">
        <w:rPr>
          <w:b/>
          <w:bCs/>
          <w:sz w:val="22"/>
          <w:szCs w:val="22"/>
        </w:rPr>
        <w:t>Talpyklės</w:t>
      </w:r>
      <w:proofErr w:type="spellEnd"/>
      <w:r w:rsidRPr="008A1EB3">
        <w:rPr>
          <w:b/>
          <w:bCs/>
          <w:sz w:val="22"/>
          <w:szCs w:val="22"/>
        </w:rPr>
        <w:t xml:space="preserve"> pobūdis ir jos turinys</w:t>
      </w:r>
    </w:p>
    <w:p w14:paraId="680D3A9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E8D7910" w14:textId="6BC68DCF" w:rsidR="00E56FC6" w:rsidRPr="008A1EB3" w:rsidRDefault="00E56FC6" w:rsidP="00E56FC6">
      <w:pPr>
        <w:pStyle w:val="Pagrindinistekstas"/>
        <w:spacing w:after="0"/>
        <w:rPr>
          <w:szCs w:val="22"/>
        </w:rPr>
      </w:pPr>
      <w:r w:rsidRPr="008A1EB3">
        <w:rPr>
          <w:szCs w:val="22"/>
        </w:rPr>
        <w:t>S100 ml gintaro spalvos stiklinis buteliukas užsukamu baltu polietileniniu dangteliu. Kartono dėžutėje yra vienas buteliukas  ir pakuotės lapelis. Kiekvienoje kartono dėžutėje yra polistirolo matavimo šaukštas.</w:t>
      </w:r>
    </w:p>
    <w:p w14:paraId="746A3C3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A950F48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6.6</w:t>
      </w:r>
      <w:r w:rsidRPr="008A1EB3">
        <w:rPr>
          <w:b/>
          <w:bCs/>
          <w:sz w:val="22"/>
          <w:szCs w:val="22"/>
        </w:rPr>
        <w:tab/>
      </w:r>
      <w:r w:rsidRPr="008A1EB3">
        <w:rPr>
          <w:b/>
          <w:sz w:val="22"/>
          <w:szCs w:val="22"/>
        </w:rPr>
        <w:t>Specialūs reikalavimai atliekoms tvarkyti</w:t>
      </w:r>
    </w:p>
    <w:p w14:paraId="3377F60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C263F3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Specialių reikalavimų nėra.</w:t>
      </w:r>
    </w:p>
    <w:p w14:paraId="0253DE3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6800D5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98D8386" w14:textId="65F07F8C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7.</w:t>
      </w:r>
      <w:r w:rsidRPr="008A1EB3">
        <w:rPr>
          <w:b/>
          <w:bCs/>
          <w:sz w:val="22"/>
          <w:szCs w:val="22"/>
        </w:rPr>
        <w:tab/>
      </w:r>
      <w:r w:rsidRPr="008A1EB3">
        <w:rPr>
          <w:b/>
          <w:sz w:val="22"/>
          <w:szCs w:val="22"/>
        </w:rPr>
        <w:t>R</w:t>
      </w:r>
      <w:r w:rsidR="00483183">
        <w:rPr>
          <w:b/>
          <w:sz w:val="22"/>
          <w:szCs w:val="22"/>
        </w:rPr>
        <w:t>EGISTRUOTOJAS</w:t>
      </w:r>
    </w:p>
    <w:p w14:paraId="24FB9B4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37FAB7B" w14:textId="565A1E49" w:rsidR="00E56FC6" w:rsidRPr="008A1EB3" w:rsidRDefault="00E56FC6" w:rsidP="00E56FC6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AS GRINDEKS</w:t>
      </w:r>
    </w:p>
    <w:p w14:paraId="14789A01" w14:textId="5A48BD18" w:rsidR="00E56FC6" w:rsidRPr="008A1EB3" w:rsidRDefault="00E56FC6" w:rsidP="00E56FC6">
      <w:pPr>
        <w:jc w:val="both"/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Krustpils</w:t>
      </w:r>
      <w:proofErr w:type="spellEnd"/>
      <w:r w:rsidRPr="008A1EB3">
        <w:rPr>
          <w:sz w:val="22"/>
          <w:szCs w:val="22"/>
        </w:rPr>
        <w:t xml:space="preserve"> </w:t>
      </w:r>
      <w:proofErr w:type="spellStart"/>
      <w:r w:rsidRPr="008A1EB3">
        <w:rPr>
          <w:sz w:val="22"/>
          <w:szCs w:val="22"/>
        </w:rPr>
        <w:t>iela</w:t>
      </w:r>
      <w:proofErr w:type="spellEnd"/>
      <w:r w:rsidRPr="008A1EB3">
        <w:rPr>
          <w:sz w:val="22"/>
          <w:szCs w:val="22"/>
        </w:rPr>
        <w:t xml:space="preserve"> 53</w:t>
      </w:r>
      <w:r w:rsidR="00483183">
        <w:rPr>
          <w:sz w:val="22"/>
          <w:szCs w:val="22"/>
        </w:rPr>
        <w:t>,</w:t>
      </w:r>
      <w:r w:rsidRPr="008A1EB3">
        <w:rPr>
          <w:sz w:val="22"/>
          <w:szCs w:val="22"/>
        </w:rPr>
        <w:t>Rīga, LV-1057</w:t>
      </w:r>
    </w:p>
    <w:p w14:paraId="71B8CC49" w14:textId="77777777" w:rsidR="00E56FC6" w:rsidRPr="008A1EB3" w:rsidRDefault="00E56FC6" w:rsidP="00E56FC6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Latvija</w:t>
      </w:r>
    </w:p>
    <w:p w14:paraId="59820800" w14:textId="338B351C" w:rsidR="00E56FC6" w:rsidRPr="008A1EB3" w:rsidRDefault="00E56FC6" w:rsidP="00E56FC6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Tel</w:t>
      </w:r>
      <w:r w:rsidR="00483183">
        <w:rPr>
          <w:sz w:val="22"/>
          <w:szCs w:val="22"/>
        </w:rPr>
        <w:t>.</w:t>
      </w:r>
      <w:r w:rsidRPr="008A1EB3">
        <w:rPr>
          <w:sz w:val="22"/>
          <w:szCs w:val="22"/>
        </w:rPr>
        <w:t xml:space="preserve"> +371 67083205</w:t>
      </w:r>
    </w:p>
    <w:p w14:paraId="6C79CF06" w14:textId="7E814284" w:rsidR="00E56FC6" w:rsidRPr="008A1EB3" w:rsidRDefault="00E56FC6" w:rsidP="00E56FC6">
      <w:pPr>
        <w:rPr>
          <w:sz w:val="22"/>
          <w:szCs w:val="22"/>
        </w:rPr>
      </w:pPr>
      <w:r w:rsidRPr="008A1EB3">
        <w:rPr>
          <w:sz w:val="22"/>
          <w:szCs w:val="22"/>
        </w:rPr>
        <w:t>Faksas +371 67083505</w:t>
      </w:r>
    </w:p>
    <w:p w14:paraId="18081005" w14:textId="3FE1CFDE" w:rsidR="00E56FC6" w:rsidRPr="008A1EB3" w:rsidRDefault="00E56FC6" w:rsidP="00E56FC6">
      <w:pPr>
        <w:rPr>
          <w:sz w:val="22"/>
          <w:szCs w:val="22"/>
        </w:rPr>
      </w:pPr>
      <w:r w:rsidRPr="008A1EB3">
        <w:rPr>
          <w:sz w:val="22"/>
          <w:szCs w:val="22"/>
        </w:rPr>
        <w:t>E</w:t>
      </w:r>
      <w:r w:rsidR="00483183">
        <w:rPr>
          <w:sz w:val="22"/>
          <w:szCs w:val="22"/>
        </w:rPr>
        <w:t>l. paštas</w:t>
      </w:r>
      <w:r w:rsidRPr="008A1EB3">
        <w:rPr>
          <w:sz w:val="22"/>
          <w:szCs w:val="22"/>
        </w:rPr>
        <w:t xml:space="preserve"> grindeks@grindeks.lv</w:t>
      </w:r>
    </w:p>
    <w:p w14:paraId="085B469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0AFE03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639F4F3" w14:textId="54F052AF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8.</w:t>
      </w:r>
      <w:r w:rsidRPr="008A1EB3">
        <w:rPr>
          <w:b/>
          <w:bCs/>
          <w:sz w:val="22"/>
          <w:szCs w:val="22"/>
        </w:rPr>
        <w:tab/>
      </w:r>
      <w:r w:rsidRPr="008A1EB3">
        <w:rPr>
          <w:b/>
          <w:sz w:val="22"/>
          <w:szCs w:val="22"/>
        </w:rPr>
        <w:t>R</w:t>
      </w:r>
      <w:r w:rsidR="00483183">
        <w:rPr>
          <w:b/>
          <w:sz w:val="22"/>
          <w:szCs w:val="22"/>
        </w:rPr>
        <w:t>EGISTRACIJOS</w:t>
      </w:r>
      <w:r w:rsidRPr="008A1EB3">
        <w:rPr>
          <w:b/>
          <w:sz w:val="22"/>
          <w:szCs w:val="22"/>
        </w:rPr>
        <w:t xml:space="preserve"> PAŽYMĖJIMO</w:t>
      </w:r>
      <w:r w:rsidRPr="008A1EB3">
        <w:rPr>
          <w:sz w:val="22"/>
          <w:szCs w:val="22"/>
        </w:rPr>
        <w:t xml:space="preserve"> </w:t>
      </w:r>
      <w:r w:rsidRPr="008A1EB3">
        <w:rPr>
          <w:b/>
          <w:bCs/>
          <w:sz w:val="22"/>
          <w:szCs w:val="22"/>
        </w:rPr>
        <w:t>NUMERIS</w:t>
      </w:r>
    </w:p>
    <w:p w14:paraId="5876ECF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56E702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LT/1/97/1714/003</w:t>
      </w:r>
    </w:p>
    <w:p w14:paraId="58D1D55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  <w:lang w:val="en-US"/>
        </w:rPr>
      </w:pPr>
    </w:p>
    <w:p w14:paraId="04F1915F" w14:textId="77777777" w:rsidR="00E56FC6" w:rsidRPr="008A1EB3" w:rsidRDefault="00E56FC6" w:rsidP="00E56FC6">
      <w:pPr>
        <w:tabs>
          <w:tab w:val="left" w:pos="567"/>
        </w:tabs>
        <w:rPr>
          <w:b/>
          <w:sz w:val="22"/>
          <w:szCs w:val="22"/>
        </w:rPr>
      </w:pPr>
    </w:p>
    <w:p w14:paraId="4262902D" w14:textId="22A0F804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9.</w:t>
      </w:r>
      <w:r w:rsidRPr="008A1EB3">
        <w:rPr>
          <w:b/>
          <w:bCs/>
          <w:sz w:val="22"/>
          <w:szCs w:val="22"/>
        </w:rPr>
        <w:tab/>
      </w:r>
      <w:r w:rsidRPr="008A1EB3">
        <w:rPr>
          <w:b/>
          <w:sz w:val="22"/>
          <w:szCs w:val="22"/>
        </w:rPr>
        <w:t>R</w:t>
      </w:r>
      <w:r w:rsidR="00483183">
        <w:rPr>
          <w:b/>
          <w:sz w:val="22"/>
          <w:szCs w:val="22"/>
        </w:rPr>
        <w:t>EGISTRAVIMO / PERREGISTRAVIMO</w:t>
      </w:r>
      <w:r w:rsidRPr="008A1EB3">
        <w:rPr>
          <w:b/>
          <w:sz w:val="22"/>
          <w:szCs w:val="22"/>
        </w:rPr>
        <w:t xml:space="preserve"> </w:t>
      </w:r>
      <w:r w:rsidRPr="008A1EB3">
        <w:rPr>
          <w:b/>
          <w:bCs/>
          <w:sz w:val="22"/>
          <w:szCs w:val="22"/>
        </w:rPr>
        <w:t>DATA</w:t>
      </w:r>
    </w:p>
    <w:p w14:paraId="5A41DDB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BE2DD37" w14:textId="397D96A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lastRenderedPageBreak/>
        <w:t>R</w:t>
      </w:r>
      <w:r w:rsidR="00483183">
        <w:rPr>
          <w:sz w:val="22"/>
          <w:szCs w:val="22"/>
        </w:rPr>
        <w:t>egistravimo data</w:t>
      </w:r>
      <w:r w:rsidRPr="008A1EB3">
        <w:rPr>
          <w:sz w:val="22"/>
          <w:szCs w:val="22"/>
        </w:rPr>
        <w:t xml:space="preserve"> 1996 m. gegužės 17 d.</w:t>
      </w:r>
    </w:p>
    <w:p w14:paraId="394D61DF" w14:textId="5CC06FCB" w:rsidR="00E56FC6" w:rsidRPr="008A1EB3" w:rsidRDefault="00483183" w:rsidP="00E56FC6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Paskutinio perregistravimo data</w:t>
      </w:r>
      <w:r w:rsidR="00E56FC6" w:rsidRPr="008A1EB3">
        <w:rPr>
          <w:sz w:val="22"/>
          <w:szCs w:val="22"/>
        </w:rPr>
        <w:t xml:space="preserve"> 2011 m. balandžio 29 d.</w:t>
      </w:r>
    </w:p>
    <w:p w14:paraId="68B06826" w14:textId="77777777" w:rsidR="00E56FC6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298663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B96928B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10.</w:t>
      </w:r>
      <w:r w:rsidRPr="008A1EB3">
        <w:rPr>
          <w:b/>
          <w:bCs/>
          <w:sz w:val="22"/>
          <w:szCs w:val="22"/>
        </w:rPr>
        <w:tab/>
        <w:t>TEKSTO PERŽIŪROS DATA</w:t>
      </w:r>
    </w:p>
    <w:p w14:paraId="1A809F50" w14:textId="77777777" w:rsidR="00483183" w:rsidRDefault="00483183" w:rsidP="00E56FC6">
      <w:pPr>
        <w:tabs>
          <w:tab w:val="left" w:pos="567"/>
        </w:tabs>
        <w:rPr>
          <w:sz w:val="22"/>
          <w:szCs w:val="22"/>
        </w:rPr>
      </w:pPr>
    </w:p>
    <w:p w14:paraId="03489EEB" w14:textId="07D1534B" w:rsidR="00E56FC6" w:rsidRPr="008A1EB3" w:rsidRDefault="00401424" w:rsidP="00E56FC6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2018 m. spalio 16 d.</w:t>
      </w:r>
    </w:p>
    <w:p w14:paraId="1405618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D7C69AB" w14:textId="77777777" w:rsidR="00E56FC6" w:rsidRPr="008A1EB3" w:rsidRDefault="00E56FC6" w:rsidP="00E56FC6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sz w:val="22"/>
          <w:szCs w:val="22"/>
          <w:lang w:eastAsia="en-US"/>
        </w:rPr>
      </w:pPr>
      <w:r w:rsidRPr="008A1EB3">
        <w:rPr>
          <w:rFonts w:eastAsia="SimSun"/>
          <w:noProof/>
          <w:sz w:val="22"/>
          <w:szCs w:val="22"/>
          <w:lang w:eastAsia="en-US"/>
        </w:rPr>
        <w:t>Išsami informacija apie šį vaistinį preparatą pateikiama Valstybinės vaistų kontrolės tarnybos prie Lietuvos Respublikos  sveikatos apsaugos ministerijos tinklalapyje</w:t>
      </w:r>
      <w:r w:rsidRPr="008A1EB3">
        <w:rPr>
          <w:rFonts w:eastAsia="SimSun"/>
          <w:i/>
          <w:noProof/>
          <w:sz w:val="22"/>
          <w:szCs w:val="22"/>
          <w:lang w:eastAsia="en-US"/>
        </w:rPr>
        <w:t xml:space="preserve"> </w:t>
      </w:r>
      <w:hyperlink r:id="rId9" w:history="1">
        <w:r w:rsidRPr="008A1EB3">
          <w:rPr>
            <w:rFonts w:eastAsia="SimSun"/>
            <w:noProof/>
            <w:color w:val="0000FF"/>
            <w:sz w:val="22"/>
            <w:szCs w:val="22"/>
            <w:u w:val="single"/>
            <w:lang w:eastAsia="en-US"/>
          </w:rPr>
          <w:t>http://www.</w:t>
        </w:r>
        <w:proofErr w:type="spellStart"/>
        <w:r w:rsidRPr="008A1EB3">
          <w:rPr>
            <w:rFonts w:eastAsia="SimSun"/>
            <w:color w:val="0000FF"/>
            <w:sz w:val="22"/>
            <w:szCs w:val="22"/>
            <w:u w:val="single"/>
            <w:lang w:eastAsia="en-US"/>
          </w:rPr>
          <w:t>vvkt.lt</w:t>
        </w:r>
        <w:proofErr w:type="spellEnd"/>
      </w:hyperlink>
    </w:p>
    <w:p w14:paraId="18EE90E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338AD5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05F3695" w14:textId="77777777" w:rsidR="00E56FC6" w:rsidRPr="008A1EB3" w:rsidRDefault="00E56FC6" w:rsidP="00E56FC6">
      <w:pPr>
        <w:widowControl w:val="0"/>
        <w:tabs>
          <w:tab w:val="left" w:pos="3600"/>
        </w:tabs>
        <w:suppressAutoHyphens/>
        <w:overflowPunct w:val="0"/>
        <w:adjustRightInd w:val="0"/>
        <w:rPr>
          <w:sz w:val="22"/>
          <w:szCs w:val="22"/>
        </w:rPr>
      </w:pPr>
      <w:r w:rsidRPr="008A1EB3">
        <w:rPr>
          <w:spacing w:val="-3"/>
          <w:sz w:val="22"/>
          <w:szCs w:val="22"/>
        </w:rPr>
        <w:br w:type="page"/>
      </w:r>
    </w:p>
    <w:p w14:paraId="5FBDA04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8BAE62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51CB2B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901386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EDD8F0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4C5B21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F4D605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675B07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C007EF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A1344C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042AD7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905448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A2400B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23CFD85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8D6AD4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EC1A3E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5BAAAF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53DA6E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9392909" w14:textId="77777777" w:rsidR="00E56FC6" w:rsidRPr="008A1EB3" w:rsidRDefault="00E56FC6" w:rsidP="00E56FC6">
      <w:pPr>
        <w:rPr>
          <w:color w:val="000000"/>
          <w:sz w:val="22"/>
          <w:szCs w:val="22"/>
        </w:rPr>
      </w:pPr>
    </w:p>
    <w:p w14:paraId="50E829CA" w14:textId="77777777" w:rsidR="00E56FC6" w:rsidRPr="008A1EB3" w:rsidRDefault="00E56FC6" w:rsidP="00E56FC6">
      <w:pPr>
        <w:jc w:val="center"/>
        <w:rPr>
          <w:b/>
          <w:bCs/>
          <w:color w:val="000000"/>
          <w:sz w:val="22"/>
          <w:szCs w:val="22"/>
        </w:rPr>
      </w:pPr>
    </w:p>
    <w:p w14:paraId="75981D52" w14:textId="77777777" w:rsidR="00E56FC6" w:rsidRPr="008A1EB3" w:rsidRDefault="00E56FC6" w:rsidP="00E56FC6">
      <w:pPr>
        <w:jc w:val="center"/>
        <w:rPr>
          <w:b/>
          <w:bCs/>
          <w:color w:val="000000"/>
          <w:sz w:val="22"/>
          <w:szCs w:val="22"/>
        </w:rPr>
      </w:pPr>
    </w:p>
    <w:p w14:paraId="67A9C50D" w14:textId="77777777" w:rsidR="00E56FC6" w:rsidRPr="008A1EB3" w:rsidRDefault="00E56FC6" w:rsidP="00E56FC6">
      <w:pPr>
        <w:jc w:val="center"/>
        <w:rPr>
          <w:b/>
          <w:bCs/>
          <w:color w:val="000000"/>
          <w:sz w:val="22"/>
          <w:szCs w:val="22"/>
        </w:rPr>
      </w:pPr>
    </w:p>
    <w:p w14:paraId="76F98412" w14:textId="77777777" w:rsidR="00E56FC6" w:rsidRDefault="00E56FC6" w:rsidP="00E56FC6">
      <w:pPr>
        <w:jc w:val="center"/>
        <w:rPr>
          <w:b/>
          <w:bCs/>
          <w:color w:val="000000"/>
          <w:sz w:val="22"/>
          <w:szCs w:val="22"/>
        </w:rPr>
      </w:pPr>
    </w:p>
    <w:p w14:paraId="5D4CAC82" w14:textId="77777777" w:rsidR="00E56FC6" w:rsidRPr="008A1EB3" w:rsidRDefault="00E56FC6" w:rsidP="00E56FC6">
      <w:pPr>
        <w:jc w:val="center"/>
        <w:rPr>
          <w:b/>
          <w:bCs/>
          <w:color w:val="000000"/>
          <w:sz w:val="22"/>
          <w:szCs w:val="22"/>
        </w:rPr>
      </w:pPr>
      <w:r w:rsidRPr="008A1EB3">
        <w:rPr>
          <w:b/>
          <w:bCs/>
          <w:color w:val="000000"/>
          <w:sz w:val="22"/>
          <w:szCs w:val="22"/>
        </w:rPr>
        <w:t>II PRIEDAS</w:t>
      </w:r>
    </w:p>
    <w:p w14:paraId="6182EEBC" w14:textId="77777777" w:rsidR="00E56FC6" w:rsidRPr="008A1EB3" w:rsidRDefault="00E56FC6" w:rsidP="00E56FC6">
      <w:pPr>
        <w:jc w:val="center"/>
        <w:rPr>
          <w:b/>
          <w:bCs/>
          <w:color w:val="000000"/>
          <w:sz w:val="22"/>
          <w:szCs w:val="22"/>
        </w:rPr>
      </w:pPr>
    </w:p>
    <w:p w14:paraId="770D97A2" w14:textId="1E7F2902" w:rsidR="00E56FC6" w:rsidRPr="008A1EB3" w:rsidRDefault="00E56FC6" w:rsidP="00E56FC6">
      <w:pPr>
        <w:jc w:val="center"/>
        <w:rPr>
          <w:b/>
          <w:bCs/>
          <w:color w:val="000000"/>
          <w:sz w:val="22"/>
          <w:szCs w:val="22"/>
        </w:rPr>
      </w:pPr>
      <w:r w:rsidRPr="008A1EB3">
        <w:rPr>
          <w:b/>
          <w:bCs/>
          <w:color w:val="000000"/>
          <w:sz w:val="22"/>
          <w:szCs w:val="22"/>
        </w:rPr>
        <w:t>R</w:t>
      </w:r>
      <w:r w:rsidR="00FC4C29">
        <w:rPr>
          <w:b/>
          <w:bCs/>
          <w:color w:val="000000"/>
          <w:sz w:val="22"/>
          <w:szCs w:val="22"/>
        </w:rPr>
        <w:t>EGISTRACIJOS</w:t>
      </w:r>
      <w:r w:rsidRPr="008A1EB3">
        <w:rPr>
          <w:b/>
          <w:bCs/>
          <w:color w:val="000000"/>
          <w:sz w:val="22"/>
          <w:szCs w:val="22"/>
        </w:rPr>
        <w:t xml:space="preserve"> SĄLYGOS</w:t>
      </w:r>
    </w:p>
    <w:p w14:paraId="5F7F0CEC" w14:textId="77777777" w:rsidR="00E56FC6" w:rsidRPr="008A1EB3" w:rsidRDefault="00E56FC6" w:rsidP="00E56FC6">
      <w:pPr>
        <w:rPr>
          <w:color w:val="000000"/>
          <w:sz w:val="22"/>
          <w:szCs w:val="22"/>
        </w:rPr>
      </w:pPr>
    </w:p>
    <w:p w14:paraId="281FA94E" w14:textId="77777777" w:rsidR="00E56FC6" w:rsidRPr="008A1EB3" w:rsidRDefault="00E56FC6" w:rsidP="00E56FC6">
      <w:pPr>
        <w:rPr>
          <w:b/>
          <w:bCs/>
          <w:color w:val="000000"/>
          <w:sz w:val="22"/>
          <w:szCs w:val="22"/>
        </w:rPr>
      </w:pPr>
      <w:r w:rsidRPr="008A1EB3">
        <w:rPr>
          <w:b/>
          <w:bCs/>
          <w:color w:val="000000"/>
          <w:sz w:val="22"/>
          <w:szCs w:val="22"/>
        </w:rPr>
        <w:t>A. GAMINTOJAS, ATSAKINGAS UŽ SERIJŲ IŠLEIDIMĄ</w:t>
      </w:r>
    </w:p>
    <w:p w14:paraId="61AEDA91" w14:textId="77777777" w:rsidR="00E56FC6" w:rsidRPr="008A1EB3" w:rsidRDefault="00E56FC6" w:rsidP="00E56FC6">
      <w:pPr>
        <w:tabs>
          <w:tab w:val="left" w:pos="540"/>
        </w:tabs>
        <w:rPr>
          <w:color w:val="000000"/>
          <w:sz w:val="22"/>
          <w:szCs w:val="22"/>
        </w:rPr>
      </w:pPr>
    </w:p>
    <w:p w14:paraId="0C03E696" w14:textId="77777777" w:rsidR="00E56FC6" w:rsidRPr="008A1EB3" w:rsidRDefault="00E56FC6" w:rsidP="00E56FC6">
      <w:pPr>
        <w:tabs>
          <w:tab w:val="left" w:pos="540"/>
        </w:tabs>
        <w:rPr>
          <w:b/>
          <w:bCs/>
          <w:color w:val="000000"/>
          <w:sz w:val="22"/>
          <w:szCs w:val="22"/>
        </w:rPr>
      </w:pPr>
      <w:r w:rsidRPr="008A1EB3">
        <w:rPr>
          <w:b/>
          <w:bCs/>
          <w:color w:val="000000"/>
          <w:sz w:val="22"/>
          <w:szCs w:val="22"/>
        </w:rPr>
        <w:t xml:space="preserve">B. </w:t>
      </w:r>
      <w:r w:rsidRPr="008A1EB3">
        <w:rPr>
          <w:b/>
          <w:sz w:val="22"/>
          <w:szCs w:val="22"/>
        </w:rPr>
        <w:t>TIEKIMO IR VARTOJIMO SĄLYGOS AR APRIBOJIMAI</w:t>
      </w:r>
    </w:p>
    <w:p w14:paraId="0CB1D047" w14:textId="77777777" w:rsidR="00E56FC6" w:rsidRPr="008A1EB3" w:rsidRDefault="00E56FC6" w:rsidP="00E56FC6">
      <w:pPr>
        <w:jc w:val="center"/>
        <w:rPr>
          <w:color w:val="000000"/>
          <w:sz w:val="22"/>
          <w:szCs w:val="22"/>
        </w:rPr>
      </w:pPr>
    </w:p>
    <w:p w14:paraId="1C8FE7B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7B952F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BB08E64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br w:type="page"/>
      </w:r>
      <w:r w:rsidRPr="008A1EB3">
        <w:rPr>
          <w:b/>
          <w:bCs/>
          <w:sz w:val="22"/>
          <w:szCs w:val="22"/>
        </w:rPr>
        <w:lastRenderedPageBreak/>
        <w:t>A. GAMINTOJAS, ATSAKINGAS UŽ SERIJŲ IŠLEIDIMĄ</w:t>
      </w:r>
    </w:p>
    <w:p w14:paraId="3F53892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2C1ED6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  <w:u w:val="single"/>
        </w:rPr>
      </w:pPr>
      <w:r w:rsidRPr="008A1EB3">
        <w:rPr>
          <w:sz w:val="22"/>
          <w:szCs w:val="22"/>
          <w:u w:val="single"/>
        </w:rPr>
        <w:t>Gamintojo, atsakingo už serijų išleidimą, pavadinimas ir adresas</w:t>
      </w:r>
    </w:p>
    <w:p w14:paraId="64BD0D1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3AB02B2" w14:textId="0F54F5B1" w:rsidR="00E56FC6" w:rsidRPr="008A1EB3" w:rsidRDefault="00E56FC6" w:rsidP="00E56FC6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AS GRINDEKS</w:t>
      </w:r>
    </w:p>
    <w:p w14:paraId="12933604" w14:textId="77777777" w:rsidR="00E56FC6" w:rsidRPr="008A1EB3" w:rsidRDefault="00E56FC6" w:rsidP="00E56FC6">
      <w:pPr>
        <w:jc w:val="both"/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Krustpils</w:t>
      </w:r>
      <w:proofErr w:type="spellEnd"/>
      <w:r w:rsidRPr="008A1EB3">
        <w:rPr>
          <w:sz w:val="22"/>
          <w:szCs w:val="22"/>
        </w:rPr>
        <w:t xml:space="preserve"> </w:t>
      </w:r>
      <w:proofErr w:type="spellStart"/>
      <w:r w:rsidRPr="008A1EB3">
        <w:rPr>
          <w:sz w:val="22"/>
          <w:szCs w:val="22"/>
        </w:rPr>
        <w:t>iela</w:t>
      </w:r>
      <w:proofErr w:type="spellEnd"/>
      <w:r w:rsidRPr="008A1EB3">
        <w:rPr>
          <w:sz w:val="22"/>
          <w:szCs w:val="22"/>
        </w:rPr>
        <w:t xml:space="preserve"> 53</w:t>
      </w:r>
    </w:p>
    <w:p w14:paraId="348BF8A4" w14:textId="77777777" w:rsidR="00E56FC6" w:rsidRPr="008A1EB3" w:rsidRDefault="00E56FC6" w:rsidP="00E56FC6">
      <w:pPr>
        <w:jc w:val="both"/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Rīga</w:t>
      </w:r>
      <w:proofErr w:type="spellEnd"/>
      <w:r w:rsidRPr="008A1EB3">
        <w:rPr>
          <w:sz w:val="22"/>
          <w:szCs w:val="22"/>
        </w:rPr>
        <w:t xml:space="preserve">, LV-1057 </w:t>
      </w:r>
    </w:p>
    <w:p w14:paraId="78CE8677" w14:textId="77777777" w:rsidR="00E56FC6" w:rsidRPr="008A1EB3" w:rsidRDefault="00E56FC6" w:rsidP="00E56FC6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Latvija</w:t>
      </w:r>
    </w:p>
    <w:p w14:paraId="260969B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22A175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3CED188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 xml:space="preserve">B. </w:t>
      </w:r>
      <w:r w:rsidRPr="008A1EB3">
        <w:rPr>
          <w:b/>
          <w:sz w:val="22"/>
          <w:szCs w:val="22"/>
        </w:rPr>
        <w:t>TIEKIMO IR VARTOJIMO SĄLYGOS AR APRIBOJIMAI</w:t>
      </w:r>
    </w:p>
    <w:p w14:paraId="20490F3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DD9B5C1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41E81D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Nereceptinis vaistinis preparatas.</w:t>
      </w:r>
    </w:p>
    <w:p w14:paraId="7168991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b/>
          <w:bCs/>
          <w:sz w:val="22"/>
          <w:szCs w:val="22"/>
        </w:rPr>
        <w:br w:type="page"/>
      </w:r>
    </w:p>
    <w:p w14:paraId="54C685E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F0B30A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B5652A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9AEB92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F01BBC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08D740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DA8BC8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D5589A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58E496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EA37CF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0FEDE1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C99D1B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40F6BB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EA5211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FF2D9E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29F34E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0BCAF8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1A57C7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4A4F69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793CC8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C1A2531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211B3F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C314161" w14:textId="77777777" w:rsidR="00E56FC6" w:rsidRDefault="00E56FC6" w:rsidP="00E56FC6">
      <w:pPr>
        <w:tabs>
          <w:tab w:val="left" w:pos="567"/>
        </w:tabs>
        <w:jc w:val="center"/>
        <w:rPr>
          <w:b/>
          <w:bCs/>
          <w:sz w:val="22"/>
          <w:szCs w:val="22"/>
        </w:rPr>
      </w:pPr>
    </w:p>
    <w:p w14:paraId="78A5E074" w14:textId="77777777" w:rsidR="00E56FC6" w:rsidRPr="008A1EB3" w:rsidRDefault="00E56FC6" w:rsidP="00E56FC6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III PRIEDAS</w:t>
      </w:r>
    </w:p>
    <w:p w14:paraId="0EA0C784" w14:textId="77777777" w:rsidR="00E56FC6" w:rsidRPr="008A1EB3" w:rsidRDefault="00E56FC6" w:rsidP="00E56FC6">
      <w:pPr>
        <w:tabs>
          <w:tab w:val="left" w:pos="567"/>
        </w:tabs>
        <w:jc w:val="center"/>
        <w:rPr>
          <w:sz w:val="22"/>
          <w:szCs w:val="22"/>
        </w:rPr>
      </w:pPr>
    </w:p>
    <w:p w14:paraId="4912D2B8" w14:textId="77777777" w:rsidR="00E56FC6" w:rsidRPr="008A1EB3" w:rsidRDefault="00E56FC6" w:rsidP="00E56FC6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ŽENKLINIMAS IR PAKUOTĖS LAPELIS</w:t>
      </w:r>
    </w:p>
    <w:p w14:paraId="722AA66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b/>
          <w:bCs/>
          <w:sz w:val="22"/>
          <w:szCs w:val="22"/>
        </w:rPr>
        <w:br w:type="page"/>
      </w:r>
    </w:p>
    <w:p w14:paraId="693F654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01E6D1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A4B68E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A03B76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B9F328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5620531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C6DD95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D38468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2F5C9F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A51A8F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9CB502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7CF3C9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45444D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FE10F9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81F215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D4FD80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B1E9BC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04B972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EF1CBC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D2304E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38107E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81858B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9116396" w14:textId="77777777" w:rsidR="00E56FC6" w:rsidRDefault="00E56FC6" w:rsidP="00E56FC6">
      <w:pPr>
        <w:tabs>
          <w:tab w:val="left" w:pos="567"/>
        </w:tabs>
        <w:jc w:val="center"/>
        <w:rPr>
          <w:b/>
          <w:bCs/>
          <w:sz w:val="22"/>
          <w:szCs w:val="22"/>
        </w:rPr>
      </w:pPr>
    </w:p>
    <w:p w14:paraId="2B266748" w14:textId="77777777" w:rsidR="00E56FC6" w:rsidRPr="008A1EB3" w:rsidRDefault="00E56FC6" w:rsidP="00E56FC6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A. ŽENKLINIMAS</w:t>
      </w:r>
    </w:p>
    <w:p w14:paraId="7B54FD4F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br w:type="page"/>
      </w:r>
      <w:r w:rsidRPr="008A1EB3">
        <w:rPr>
          <w:b/>
          <w:bCs/>
          <w:sz w:val="22"/>
          <w:szCs w:val="22"/>
        </w:rPr>
        <w:lastRenderedPageBreak/>
        <w:t xml:space="preserve">INFORMACIJA ANT IŠORINĖS PAKUOTĖS </w:t>
      </w:r>
    </w:p>
    <w:p w14:paraId="0686BCD5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A06F80A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A1EB3">
        <w:rPr>
          <w:b/>
          <w:sz w:val="22"/>
          <w:szCs w:val="22"/>
        </w:rPr>
        <w:t>KARTONO DĖŽUTĖ</w:t>
      </w:r>
    </w:p>
    <w:p w14:paraId="78668E7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1746EB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AC8CD62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1.</w:t>
      </w:r>
      <w:r w:rsidRPr="008A1EB3">
        <w:rPr>
          <w:b/>
          <w:bCs/>
          <w:sz w:val="22"/>
          <w:szCs w:val="22"/>
        </w:rPr>
        <w:tab/>
        <w:t>VAISTINIO PREPARATO PAVADINIMAS</w:t>
      </w:r>
    </w:p>
    <w:p w14:paraId="447BED1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1433F94" w14:textId="77777777" w:rsidR="00E56FC6" w:rsidRPr="008A1EB3" w:rsidRDefault="00E56FC6" w:rsidP="00E56FC6">
      <w:pPr>
        <w:tabs>
          <w:tab w:val="left" w:pos="567"/>
        </w:tabs>
        <w:rPr>
          <w:bCs/>
          <w:sz w:val="22"/>
          <w:szCs w:val="22"/>
        </w:rPr>
      </w:pPr>
      <w:r w:rsidRPr="008A1EB3">
        <w:rPr>
          <w:bCs/>
          <w:sz w:val="22"/>
          <w:szCs w:val="22"/>
        </w:rPr>
        <w:t>BROMHEXINE-GRINDEKS 4 mg/5 ml sirupas</w:t>
      </w:r>
    </w:p>
    <w:p w14:paraId="6BEB01C1" w14:textId="77777777" w:rsidR="00E56FC6" w:rsidRPr="00FC4C29" w:rsidRDefault="00E56FC6" w:rsidP="00E56FC6">
      <w:pPr>
        <w:tabs>
          <w:tab w:val="left" w:pos="567"/>
        </w:tabs>
        <w:rPr>
          <w:sz w:val="22"/>
          <w:szCs w:val="22"/>
        </w:rPr>
      </w:pPr>
      <w:proofErr w:type="spellStart"/>
      <w:r w:rsidRPr="00FC4C29">
        <w:rPr>
          <w:sz w:val="22"/>
          <w:szCs w:val="22"/>
        </w:rPr>
        <w:t>Bromhexini</w:t>
      </w:r>
      <w:proofErr w:type="spellEnd"/>
      <w:r w:rsidRPr="00FC4C29">
        <w:rPr>
          <w:sz w:val="22"/>
          <w:szCs w:val="22"/>
        </w:rPr>
        <w:t xml:space="preserve"> </w:t>
      </w:r>
      <w:proofErr w:type="spellStart"/>
      <w:r w:rsidRPr="00FC4C29">
        <w:rPr>
          <w:sz w:val="22"/>
          <w:szCs w:val="22"/>
        </w:rPr>
        <w:t>hydrochloridum</w:t>
      </w:r>
      <w:proofErr w:type="spellEnd"/>
    </w:p>
    <w:p w14:paraId="31AF4605" w14:textId="77777777" w:rsidR="00E56FC6" w:rsidRPr="008A1EB3" w:rsidRDefault="00E56FC6" w:rsidP="00E56FC6">
      <w:pPr>
        <w:tabs>
          <w:tab w:val="left" w:pos="567"/>
        </w:tabs>
        <w:rPr>
          <w:bCs/>
          <w:sz w:val="22"/>
          <w:szCs w:val="22"/>
        </w:rPr>
      </w:pPr>
      <w:r w:rsidRPr="008A1EB3">
        <w:rPr>
          <w:bCs/>
          <w:sz w:val="22"/>
          <w:szCs w:val="22"/>
        </w:rPr>
        <w:t xml:space="preserve"> </w:t>
      </w:r>
    </w:p>
    <w:p w14:paraId="2C1DFFD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5ED9728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2.</w:t>
      </w:r>
      <w:r w:rsidRPr="008A1EB3">
        <w:rPr>
          <w:b/>
          <w:bCs/>
          <w:sz w:val="22"/>
          <w:szCs w:val="22"/>
        </w:rPr>
        <w:tab/>
        <w:t>VEIKLIOJI</w:t>
      </w:r>
      <w:r w:rsidR="00FC4C29">
        <w:rPr>
          <w:b/>
          <w:bCs/>
          <w:sz w:val="22"/>
          <w:szCs w:val="22"/>
        </w:rPr>
        <w:t xml:space="preserve"> (-IOS)</w:t>
      </w:r>
      <w:r w:rsidRPr="008A1EB3">
        <w:rPr>
          <w:b/>
          <w:bCs/>
          <w:sz w:val="22"/>
          <w:szCs w:val="22"/>
        </w:rPr>
        <w:t xml:space="preserve"> MEDŽIAGA</w:t>
      </w:r>
      <w:r w:rsidR="00FC4C29">
        <w:rPr>
          <w:b/>
          <w:bCs/>
          <w:sz w:val="22"/>
          <w:szCs w:val="22"/>
        </w:rPr>
        <w:t xml:space="preserve"> (-OS)</w:t>
      </w:r>
      <w:r w:rsidRPr="008A1EB3">
        <w:rPr>
          <w:b/>
          <w:bCs/>
          <w:sz w:val="22"/>
          <w:szCs w:val="22"/>
        </w:rPr>
        <w:t xml:space="preserve"> IR JOS KIEKIS</w:t>
      </w:r>
      <w:r w:rsidR="00FC4C29">
        <w:rPr>
          <w:b/>
          <w:bCs/>
          <w:sz w:val="22"/>
          <w:szCs w:val="22"/>
        </w:rPr>
        <w:t xml:space="preserve"> (-IAI)</w:t>
      </w:r>
      <w:r w:rsidRPr="008A1EB3">
        <w:rPr>
          <w:b/>
          <w:bCs/>
          <w:sz w:val="22"/>
          <w:szCs w:val="22"/>
        </w:rPr>
        <w:t xml:space="preserve"> </w:t>
      </w:r>
    </w:p>
    <w:p w14:paraId="56CC932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1360CC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5 ml sirupo (1 matavimo šaukšte) yra 4 mg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hidrochlorido.</w:t>
      </w:r>
    </w:p>
    <w:p w14:paraId="1195A87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56D3D45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AD44317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3.</w:t>
      </w:r>
      <w:r w:rsidRPr="008A1EB3">
        <w:rPr>
          <w:b/>
          <w:bCs/>
          <w:sz w:val="22"/>
          <w:szCs w:val="22"/>
        </w:rPr>
        <w:tab/>
        <w:t>PAGALBINIŲ MEDŽIAGŲ SĄRAŠAS</w:t>
      </w:r>
    </w:p>
    <w:p w14:paraId="7C1EA25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E47E84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Sudėtyje yra metilo </w:t>
      </w:r>
      <w:proofErr w:type="spellStart"/>
      <w:r w:rsidRPr="008A1EB3">
        <w:rPr>
          <w:sz w:val="22"/>
          <w:szCs w:val="22"/>
        </w:rPr>
        <w:t>parahidroksibenzoato</w:t>
      </w:r>
      <w:proofErr w:type="spellEnd"/>
      <w:r w:rsidRPr="008A1EB3">
        <w:rPr>
          <w:sz w:val="22"/>
          <w:szCs w:val="22"/>
        </w:rPr>
        <w:t xml:space="preserve"> (E218), skystojo </w:t>
      </w:r>
      <w:proofErr w:type="spellStart"/>
      <w:r w:rsidRPr="008A1EB3">
        <w:rPr>
          <w:sz w:val="22"/>
          <w:szCs w:val="22"/>
        </w:rPr>
        <w:t>sorbitolio</w:t>
      </w:r>
      <w:proofErr w:type="spellEnd"/>
      <w:r w:rsidRPr="008A1EB3">
        <w:rPr>
          <w:sz w:val="22"/>
          <w:szCs w:val="22"/>
        </w:rPr>
        <w:t xml:space="preserve"> (E420), etanolio (96 %).</w:t>
      </w:r>
    </w:p>
    <w:p w14:paraId="67A60C6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Daugiau informacijos skaitykite pakuotės lapelyje.</w:t>
      </w:r>
    </w:p>
    <w:p w14:paraId="6836E93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D9DD15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A753286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4.</w:t>
      </w:r>
      <w:r w:rsidRPr="008A1EB3">
        <w:rPr>
          <w:b/>
          <w:bCs/>
          <w:sz w:val="22"/>
          <w:szCs w:val="22"/>
        </w:rPr>
        <w:tab/>
        <w:t>FARMACINĖ FORMA IR KIEKIS PAKUOTĖJE</w:t>
      </w:r>
    </w:p>
    <w:p w14:paraId="0D202DC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689D34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  <w:highlight w:val="lightGray"/>
        </w:rPr>
        <w:t>Sirupas</w:t>
      </w:r>
    </w:p>
    <w:p w14:paraId="107A774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100 ml</w:t>
      </w:r>
    </w:p>
    <w:p w14:paraId="453D97C9" w14:textId="77777777" w:rsidR="00E56FC6" w:rsidRDefault="008D64F1" w:rsidP="00E56FC6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Pakuotėje yra matavimo šaukštas</w:t>
      </w:r>
    </w:p>
    <w:p w14:paraId="66F4C313" w14:textId="77777777" w:rsidR="008D64F1" w:rsidRPr="008A1EB3" w:rsidRDefault="008D64F1" w:rsidP="00E56FC6">
      <w:pPr>
        <w:tabs>
          <w:tab w:val="left" w:pos="567"/>
        </w:tabs>
        <w:rPr>
          <w:sz w:val="22"/>
          <w:szCs w:val="22"/>
        </w:rPr>
      </w:pPr>
    </w:p>
    <w:p w14:paraId="56EC8D9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BFFA919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5.</w:t>
      </w:r>
      <w:r w:rsidRPr="008A1EB3">
        <w:rPr>
          <w:b/>
          <w:bCs/>
          <w:sz w:val="22"/>
          <w:szCs w:val="22"/>
        </w:rPr>
        <w:tab/>
        <w:t>VARTOJIMO METODAS IR BŪDAS</w:t>
      </w:r>
      <w:r w:rsidR="00FC4C29">
        <w:rPr>
          <w:b/>
          <w:bCs/>
          <w:sz w:val="22"/>
          <w:szCs w:val="22"/>
        </w:rPr>
        <w:t xml:space="preserve"> (-AI)</w:t>
      </w:r>
    </w:p>
    <w:p w14:paraId="2A07117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C3656A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Vartoti per burną.</w:t>
      </w:r>
    </w:p>
    <w:p w14:paraId="7BA71CA1" w14:textId="77777777" w:rsidR="00E56FC6" w:rsidRPr="008A1EB3" w:rsidRDefault="00E56FC6" w:rsidP="00E56FC6">
      <w:pPr>
        <w:pStyle w:val="Pagrindinistekstas"/>
        <w:spacing w:after="0"/>
        <w:rPr>
          <w:szCs w:val="22"/>
        </w:rPr>
      </w:pPr>
      <w:r w:rsidRPr="008A1EB3">
        <w:rPr>
          <w:szCs w:val="22"/>
        </w:rPr>
        <w:t>Prieš vartojimą perskaitykite pakuotės lapelį.</w:t>
      </w:r>
    </w:p>
    <w:p w14:paraId="55025648" w14:textId="77777777" w:rsidR="00E56FC6" w:rsidRPr="008A1EB3" w:rsidRDefault="00E56FC6" w:rsidP="00E56FC6">
      <w:pPr>
        <w:pStyle w:val="Pagrindinistekstas"/>
        <w:spacing w:after="0"/>
        <w:rPr>
          <w:szCs w:val="22"/>
        </w:rPr>
      </w:pPr>
    </w:p>
    <w:p w14:paraId="55B4E37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78842BA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6.</w:t>
      </w:r>
      <w:r w:rsidRPr="008A1EB3">
        <w:rPr>
          <w:b/>
          <w:bCs/>
          <w:sz w:val="22"/>
          <w:szCs w:val="22"/>
        </w:rPr>
        <w:tab/>
        <w:t>SPECIALUS ĮSPĖJIMAS, KAD VAISTINĮ PREPARATĄ BŪTINA LAIKYTI VAIKAMS NEPASTEBIMOJE IR NEPASIEKIAMOJE VIETOJE</w:t>
      </w:r>
    </w:p>
    <w:p w14:paraId="617486E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E6821A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Laikyti vaikams nepastebimoje ir nepasiekiamoje</w:t>
      </w:r>
      <w:r w:rsidRPr="008A1EB3" w:rsidDel="00CF7739">
        <w:rPr>
          <w:sz w:val="22"/>
          <w:szCs w:val="22"/>
        </w:rPr>
        <w:t xml:space="preserve"> </w:t>
      </w:r>
      <w:r w:rsidRPr="008A1EB3">
        <w:rPr>
          <w:sz w:val="22"/>
          <w:szCs w:val="22"/>
        </w:rPr>
        <w:t>vietoje.</w:t>
      </w:r>
    </w:p>
    <w:p w14:paraId="0BDF3C4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E17AC3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D364D3D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7.</w:t>
      </w:r>
      <w:r w:rsidRPr="008A1EB3">
        <w:rPr>
          <w:b/>
          <w:bCs/>
          <w:sz w:val="22"/>
          <w:szCs w:val="22"/>
        </w:rPr>
        <w:tab/>
        <w:t>KITAS</w:t>
      </w:r>
      <w:r w:rsidR="00FC4C29">
        <w:rPr>
          <w:b/>
          <w:bCs/>
          <w:sz w:val="22"/>
          <w:szCs w:val="22"/>
        </w:rPr>
        <w:t xml:space="preserve"> (-I)</w:t>
      </w:r>
      <w:r w:rsidRPr="008A1EB3">
        <w:rPr>
          <w:b/>
          <w:bCs/>
          <w:sz w:val="22"/>
          <w:szCs w:val="22"/>
        </w:rPr>
        <w:t xml:space="preserve"> SPECIALUS</w:t>
      </w:r>
      <w:r w:rsidR="00FC4C29">
        <w:rPr>
          <w:b/>
          <w:bCs/>
          <w:sz w:val="22"/>
          <w:szCs w:val="22"/>
        </w:rPr>
        <w:t xml:space="preserve"> (-ŪS)</w:t>
      </w:r>
      <w:r w:rsidRPr="008A1EB3">
        <w:rPr>
          <w:b/>
          <w:bCs/>
          <w:sz w:val="22"/>
          <w:szCs w:val="22"/>
        </w:rPr>
        <w:t xml:space="preserve"> ĮSPĖJIMAS</w:t>
      </w:r>
      <w:r w:rsidR="00FC4C29">
        <w:rPr>
          <w:b/>
          <w:bCs/>
          <w:sz w:val="22"/>
          <w:szCs w:val="22"/>
        </w:rPr>
        <w:t xml:space="preserve"> (-AI)</w:t>
      </w:r>
      <w:r w:rsidRPr="008A1EB3">
        <w:rPr>
          <w:b/>
          <w:bCs/>
          <w:sz w:val="22"/>
          <w:szCs w:val="22"/>
        </w:rPr>
        <w:t xml:space="preserve"> (JEI REIKIA)</w:t>
      </w:r>
    </w:p>
    <w:p w14:paraId="673DEAC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D6501C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7010FB2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8.</w:t>
      </w:r>
      <w:r w:rsidRPr="008A1EB3">
        <w:rPr>
          <w:b/>
          <w:bCs/>
          <w:sz w:val="22"/>
          <w:szCs w:val="22"/>
        </w:rPr>
        <w:tab/>
        <w:t>TINKAMUMO LAIKAS</w:t>
      </w:r>
    </w:p>
    <w:p w14:paraId="3EC3FD8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FE2D48C" w14:textId="77777777" w:rsidR="00E56FC6" w:rsidRPr="008A1EB3" w:rsidRDefault="00E56FC6" w:rsidP="00E56FC6">
      <w:pPr>
        <w:pStyle w:val="BTEMEASMCA"/>
        <w:rPr>
          <w:noProof w:val="0"/>
        </w:rPr>
      </w:pPr>
      <w:r w:rsidRPr="008A1EB3">
        <w:rPr>
          <w:noProof w:val="0"/>
        </w:rPr>
        <w:t>Tinka iki {MM YYYY}</w:t>
      </w:r>
    </w:p>
    <w:p w14:paraId="3C010641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Pirmą kartą atidarius buteliuką, vaisto tinkamumo laikas – 1 metai.</w:t>
      </w:r>
    </w:p>
    <w:p w14:paraId="0E59CE2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64635D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E8B3444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9.</w:t>
      </w:r>
      <w:r w:rsidRPr="008A1EB3">
        <w:rPr>
          <w:b/>
          <w:bCs/>
          <w:sz w:val="22"/>
          <w:szCs w:val="22"/>
        </w:rPr>
        <w:tab/>
        <w:t>SPECIALIOS LAIKYMO SĄLYGOS</w:t>
      </w:r>
    </w:p>
    <w:p w14:paraId="6D610E6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F71C53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Laikyti ne aukštesnėje kaip 25 </w:t>
      </w:r>
      <w:r w:rsidRPr="008A1EB3">
        <w:rPr>
          <w:sz w:val="22"/>
          <w:szCs w:val="22"/>
        </w:rPr>
        <w:sym w:font="Symbol" w:char="F0B0"/>
      </w:r>
      <w:r w:rsidRPr="008A1EB3">
        <w:rPr>
          <w:sz w:val="22"/>
          <w:szCs w:val="22"/>
        </w:rPr>
        <w:t>C temperatūroje.</w:t>
      </w:r>
    </w:p>
    <w:p w14:paraId="0AA7429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DB3825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A9CF0E4" w14:textId="4962311C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lastRenderedPageBreak/>
        <w:t>10.</w:t>
      </w:r>
      <w:r w:rsidRPr="008A1EB3">
        <w:rPr>
          <w:b/>
          <w:bCs/>
          <w:sz w:val="22"/>
          <w:szCs w:val="22"/>
        </w:rPr>
        <w:tab/>
        <w:t>SPECIALIOS ATSARGUMO PRIEMONĖS DĖL NESUVARTOTO VAISTINIO PREPARATO AR JO ATLIEKŲ TVARKYMO (JEI REIKIA)</w:t>
      </w:r>
    </w:p>
    <w:p w14:paraId="71D24320" w14:textId="77777777" w:rsidR="00E56FC6" w:rsidRPr="008A1EB3" w:rsidRDefault="00E56FC6" w:rsidP="00E56FC6">
      <w:pPr>
        <w:tabs>
          <w:tab w:val="left" w:pos="567"/>
        </w:tabs>
        <w:rPr>
          <w:b/>
          <w:sz w:val="22"/>
          <w:szCs w:val="22"/>
        </w:rPr>
      </w:pPr>
    </w:p>
    <w:p w14:paraId="2A661CD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A6CFB1C" w14:textId="2557423A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11.</w:t>
      </w:r>
      <w:r w:rsidRPr="008A1EB3">
        <w:rPr>
          <w:b/>
          <w:bCs/>
          <w:sz w:val="22"/>
          <w:szCs w:val="22"/>
        </w:rPr>
        <w:tab/>
        <w:t>R</w:t>
      </w:r>
      <w:r w:rsidR="00FC4C29">
        <w:rPr>
          <w:b/>
          <w:bCs/>
          <w:sz w:val="22"/>
          <w:szCs w:val="22"/>
        </w:rPr>
        <w:t>EGISTRUOTOJO</w:t>
      </w:r>
      <w:r w:rsidRPr="008A1EB3">
        <w:rPr>
          <w:b/>
          <w:bCs/>
          <w:sz w:val="22"/>
          <w:szCs w:val="22"/>
        </w:rPr>
        <w:t xml:space="preserve"> PAVADINIMAS IR ADRESAS</w:t>
      </w:r>
    </w:p>
    <w:p w14:paraId="31EA31F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08AE36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&lt;</w:t>
      </w:r>
      <w:proofErr w:type="spellStart"/>
      <w:r w:rsidRPr="008A1EB3">
        <w:rPr>
          <w:sz w:val="22"/>
          <w:szCs w:val="22"/>
        </w:rPr>
        <w:t>Logo</w:t>
      </w:r>
      <w:proofErr w:type="spellEnd"/>
      <w:r w:rsidRPr="008A1EB3">
        <w:rPr>
          <w:sz w:val="22"/>
          <w:szCs w:val="22"/>
        </w:rPr>
        <w:t xml:space="preserve">&gt; </w:t>
      </w:r>
      <w:r w:rsidRPr="008A1EB3">
        <w:rPr>
          <w:caps/>
          <w:noProof/>
          <w:color w:val="000000"/>
          <w:sz w:val="22"/>
          <w:szCs w:val="22"/>
        </w:rPr>
        <w:drawing>
          <wp:inline distT="0" distB="0" distL="0" distR="0" wp14:anchorId="4217ABE0" wp14:editId="21297DEE">
            <wp:extent cx="504825" cy="114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8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30C75" w14:textId="77777777" w:rsidR="00E56FC6" w:rsidRPr="008A1EB3" w:rsidRDefault="00E56FC6" w:rsidP="00E56FC6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t xml:space="preserve">AS </w:t>
      </w:r>
      <w:r w:rsidRPr="008A1EB3">
        <w:rPr>
          <w:iCs/>
          <w:sz w:val="22"/>
          <w:szCs w:val="22"/>
        </w:rPr>
        <w:t>GRINDEKS.</w:t>
      </w:r>
    </w:p>
    <w:p w14:paraId="0641D221" w14:textId="77777777" w:rsidR="00E56FC6" w:rsidRPr="008A1EB3" w:rsidRDefault="00E56FC6" w:rsidP="00E56FC6">
      <w:pPr>
        <w:jc w:val="both"/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Krustpils</w:t>
      </w:r>
      <w:proofErr w:type="spellEnd"/>
      <w:r w:rsidRPr="008A1EB3">
        <w:rPr>
          <w:sz w:val="22"/>
          <w:szCs w:val="22"/>
        </w:rPr>
        <w:t xml:space="preserve"> </w:t>
      </w:r>
      <w:proofErr w:type="spellStart"/>
      <w:r w:rsidRPr="008A1EB3">
        <w:rPr>
          <w:sz w:val="22"/>
          <w:szCs w:val="22"/>
        </w:rPr>
        <w:t>iela</w:t>
      </w:r>
      <w:proofErr w:type="spellEnd"/>
      <w:r w:rsidRPr="008A1EB3">
        <w:rPr>
          <w:sz w:val="22"/>
          <w:szCs w:val="22"/>
        </w:rPr>
        <w:t xml:space="preserve"> 53</w:t>
      </w:r>
    </w:p>
    <w:p w14:paraId="2626F11D" w14:textId="77777777" w:rsidR="00E56FC6" w:rsidRPr="008A1EB3" w:rsidRDefault="00E56FC6" w:rsidP="00E56FC6">
      <w:pPr>
        <w:jc w:val="both"/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Rīga</w:t>
      </w:r>
      <w:proofErr w:type="spellEnd"/>
      <w:r w:rsidRPr="008A1EB3">
        <w:rPr>
          <w:sz w:val="22"/>
          <w:szCs w:val="22"/>
        </w:rPr>
        <w:t>, LV-1057</w:t>
      </w:r>
    </w:p>
    <w:p w14:paraId="3EFCB70F" w14:textId="77777777" w:rsidR="00E56FC6" w:rsidRPr="008A1EB3" w:rsidRDefault="00E56FC6" w:rsidP="00E56FC6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Latvija</w:t>
      </w:r>
    </w:p>
    <w:p w14:paraId="000785E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BA8C56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4A931F8" w14:textId="1F946F55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12.</w:t>
      </w:r>
      <w:r w:rsidRPr="008A1EB3">
        <w:rPr>
          <w:b/>
          <w:bCs/>
          <w:sz w:val="22"/>
          <w:szCs w:val="22"/>
        </w:rPr>
        <w:tab/>
        <w:t>R</w:t>
      </w:r>
      <w:r w:rsidR="00FC4C29">
        <w:rPr>
          <w:b/>
          <w:bCs/>
          <w:sz w:val="22"/>
          <w:szCs w:val="22"/>
        </w:rPr>
        <w:t>EGISTRACIJOS</w:t>
      </w:r>
      <w:r w:rsidRPr="008A1EB3">
        <w:rPr>
          <w:b/>
          <w:bCs/>
          <w:sz w:val="22"/>
          <w:szCs w:val="22"/>
        </w:rPr>
        <w:t xml:space="preserve"> PAŽYMĖJIMO NUMERIS</w:t>
      </w:r>
    </w:p>
    <w:p w14:paraId="79EED7B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AD7C6B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LT/1/97/1714/003</w:t>
      </w:r>
    </w:p>
    <w:p w14:paraId="22EFAFA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0326A9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930034B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13.</w:t>
      </w:r>
      <w:r w:rsidRPr="008A1EB3">
        <w:rPr>
          <w:b/>
          <w:bCs/>
          <w:sz w:val="22"/>
          <w:szCs w:val="22"/>
        </w:rPr>
        <w:tab/>
        <w:t>SERIJOS NUMERIS</w:t>
      </w:r>
    </w:p>
    <w:p w14:paraId="11FAFEF5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513C50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Serija</w:t>
      </w:r>
    </w:p>
    <w:p w14:paraId="4279CCE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5B7427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27E9D8F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14.</w:t>
      </w:r>
      <w:r w:rsidRPr="008A1EB3">
        <w:rPr>
          <w:b/>
          <w:bCs/>
          <w:sz w:val="22"/>
          <w:szCs w:val="22"/>
        </w:rPr>
        <w:tab/>
        <w:t>PARDAVIMO (IŠDAVIMO) TVARKA</w:t>
      </w:r>
    </w:p>
    <w:p w14:paraId="7E6F633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23E4752" w14:textId="6F30CC4D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Nereceptinis vaist</w:t>
      </w:r>
      <w:r w:rsidR="00FC4C29">
        <w:rPr>
          <w:sz w:val="22"/>
          <w:szCs w:val="22"/>
        </w:rPr>
        <w:t>as.</w:t>
      </w:r>
    </w:p>
    <w:p w14:paraId="7A42BE85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D93FB2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118387A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15.</w:t>
      </w:r>
      <w:r w:rsidRPr="008A1EB3">
        <w:rPr>
          <w:b/>
          <w:bCs/>
          <w:sz w:val="22"/>
          <w:szCs w:val="22"/>
        </w:rPr>
        <w:tab/>
        <w:t>VARTOJIMO INSTRUKCIJA</w:t>
      </w:r>
    </w:p>
    <w:p w14:paraId="793B8AA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C42AC1D" w14:textId="3E1AA1C1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Atsikosėjimą lengvinantis </w:t>
      </w:r>
      <w:r w:rsidR="005D5928">
        <w:rPr>
          <w:sz w:val="22"/>
          <w:szCs w:val="22"/>
        </w:rPr>
        <w:t>vaistas</w:t>
      </w:r>
      <w:r w:rsidRPr="008A1EB3">
        <w:rPr>
          <w:sz w:val="22"/>
          <w:szCs w:val="22"/>
        </w:rPr>
        <w:t xml:space="preserve">. </w:t>
      </w:r>
    </w:p>
    <w:p w14:paraId="24D1BC2A" w14:textId="4312ACA0" w:rsidR="00E56FC6" w:rsidRPr="008A1EB3" w:rsidRDefault="00E56FC6" w:rsidP="00E56FC6">
      <w:pPr>
        <w:pStyle w:val="Pagrindinistekstas"/>
        <w:spacing w:after="0"/>
        <w:rPr>
          <w:szCs w:val="22"/>
        </w:rPr>
      </w:pPr>
      <w:r w:rsidRPr="008A1EB3">
        <w:rPr>
          <w:szCs w:val="22"/>
        </w:rPr>
        <w:t xml:space="preserve">Dozavimas: 2–6 metų vaikams – po ½–1 (2-4 mg) matavimo šaukštą, 6– 14 metų vaikams – po 1-2 (4-8 mg) matavimo šaukštus </w:t>
      </w:r>
      <w:r w:rsidR="00AE1A9A">
        <w:rPr>
          <w:szCs w:val="22"/>
        </w:rPr>
        <w:t xml:space="preserve">sirupo </w:t>
      </w:r>
      <w:r w:rsidRPr="008A1EB3">
        <w:rPr>
          <w:szCs w:val="22"/>
        </w:rPr>
        <w:t>3 kartus per parą.</w:t>
      </w:r>
    </w:p>
    <w:p w14:paraId="1D2C52D4" w14:textId="3E755788" w:rsidR="00E56FC6" w:rsidRPr="008A1EB3" w:rsidRDefault="00E56FC6" w:rsidP="00E56FC6">
      <w:pPr>
        <w:pStyle w:val="Pagrindinistekstas"/>
        <w:spacing w:after="0"/>
        <w:rPr>
          <w:szCs w:val="22"/>
        </w:rPr>
      </w:pPr>
      <w:r w:rsidRPr="008A1EB3">
        <w:rPr>
          <w:szCs w:val="22"/>
        </w:rPr>
        <w:t xml:space="preserve">Suaugusiems žmonėms ir vyresniems kaip 14 metų paaugliams – po 2–3 (8-12 mg) matavimo šaukštus </w:t>
      </w:r>
      <w:r w:rsidR="00AE1A9A">
        <w:rPr>
          <w:szCs w:val="22"/>
        </w:rPr>
        <w:t xml:space="preserve">sirupo </w:t>
      </w:r>
      <w:r w:rsidRPr="008A1EB3">
        <w:rPr>
          <w:szCs w:val="22"/>
        </w:rPr>
        <w:t>3 kartus per parą.</w:t>
      </w:r>
    </w:p>
    <w:p w14:paraId="48725200" w14:textId="77777777" w:rsidR="00E56FC6" w:rsidRPr="008A1EB3" w:rsidRDefault="00E56FC6" w:rsidP="00E56FC6">
      <w:pPr>
        <w:pStyle w:val="Pagrindinistekstas"/>
        <w:spacing w:after="0"/>
        <w:rPr>
          <w:szCs w:val="22"/>
        </w:rPr>
      </w:pPr>
    </w:p>
    <w:p w14:paraId="64C0B2AC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</w:p>
    <w:p w14:paraId="4F93672C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16.</w:t>
      </w:r>
      <w:r w:rsidRPr="008A1EB3">
        <w:rPr>
          <w:b/>
          <w:bCs/>
          <w:sz w:val="22"/>
          <w:szCs w:val="22"/>
        </w:rPr>
        <w:tab/>
        <w:t>INFORMACIJA BRAILIO RAŠTU</w:t>
      </w:r>
    </w:p>
    <w:p w14:paraId="64E9D208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</w:p>
    <w:p w14:paraId="792B6EF2" w14:textId="77777777" w:rsidR="00E56FC6" w:rsidRDefault="00E56FC6" w:rsidP="00E56FC6">
      <w:pPr>
        <w:tabs>
          <w:tab w:val="left" w:pos="567"/>
        </w:tabs>
        <w:rPr>
          <w:bCs/>
          <w:sz w:val="22"/>
          <w:szCs w:val="22"/>
        </w:rPr>
      </w:pPr>
      <w:r w:rsidRPr="008A1EB3">
        <w:rPr>
          <w:bCs/>
          <w:sz w:val="22"/>
          <w:szCs w:val="22"/>
        </w:rPr>
        <w:t xml:space="preserve">BROMHEXINE-GRINDEKS </w:t>
      </w:r>
    </w:p>
    <w:p w14:paraId="124C254A" w14:textId="77777777" w:rsidR="00FC4C29" w:rsidRDefault="00FC4C29" w:rsidP="00FC4C29">
      <w:pPr>
        <w:rPr>
          <w:noProof/>
          <w:sz w:val="22"/>
          <w:szCs w:val="22"/>
          <w:shd w:val="clear" w:color="auto" w:fill="CCCCCC"/>
        </w:rPr>
      </w:pPr>
    </w:p>
    <w:p w14:paraId="0E3F469A" w14:textId="77777777" w:rsidR="00FC4C29" w:rsidRPr="00281516" w:rsidRDefault="00FC4C29" w:rsidP="00FC4C29">
      <w:pPr>
        <w:rPr>
          <w:noProof/>
          <w:sz w:val="22"/>
          <w:szCs w:val="22"/>
          <w:shd w:val="clear" w:color="auto" w:fill="CCCCCC"/>
        </w:rPr>
      </w:pPr>
    </w:p>
    <w:p w14:paraId="2C8436B2" w14:textId="77777777" w:rsidR="00FC4C29" w:rsidRPr="00281516" w:rsidRDefault="00FC4C29" w:rsidP="00FC4C2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281516">
        <w:rPr>
          <w:b/>
          <w:noProof/>
          <w:sz w:val="22"/>
          <w:szCs w:val="22"/>
        </w:rPr>
        <w:t>17.</w:t>
      </w:r>
      <w:r w:rsidRPr="00281516">
        <w:rPr>
          <w:b/>
          <w:noProof/>
          <w:sz w:val="22"/>
          <w:szCs w:val="22"/>
        </w:rPr>
        <w:tab/>
        <w:t>UNIKALUS IDENTIFIKATORIUS – 2D BRŪKŠNINIS KODAS</w:t>
      </w:r>
    </w:p>
    <w:p w14:paraId="67331FB5" w14:textId="77777777" w:rsidR="00FC4C29" w:rsidRPr="00281516" w:rsidRDefault="00FC4C29" w:rsidP="00FC4C29">
      <w:pPr>
        <w:rPr>
          <w:noProof/>
          <w:sz w:val="22"/>
          <w:szCs w:val="22"/>
        </w:rPr>
      </w:pPr>
    </w:p>
    <w:p w14:paraId="2F5442D0" w14:textId="77777777" w:rsidR="00FC4C29" w:rsidRPr="00281516" w:rsidRDefault="00FC4C29" w:rsidP="00FC4C29">
      <w:pPr>
        <w:rPr>
          <w:noProof/>
          <w:sz w:val="22"/>
          <w:szCs w:val="22"/>
          <w:highlight w:val="lightGray"/>
        </w:rPr>
      </w:pPr>
      <w:r w:rsidRPr="00281516">
        <w:rPr>
          <w:noProof/>
          <w:sz w:val="22"/>
          <w:szCs w:val="22"/>
          <w:highlight w:val="lightGray"/>
        </w:rPr>
        <w:t xml:space="preserve">Duomenys nebūtini. </w:t>
      </w:r>
    </w:p>
    <w:p w14:paraId="4E93FA28" w14:textId="77777777" w:rsidR="00FC4C29" w:rsidRPr="00281516" w:rsidRDefault="00FC4C29" w:rsidP="00FC4C29">
      <w:pPr>
        <w:rPr>
          <w:noProof/>
          <w:sz w:val="22"/>
          <w:szCs w:val="22"/>
        </w:rPr>
      </w:pPr>
    </w:p>
    <w:p w14:paraId="1DF0AD25" w14:textId="77777777" w:rsidR="00FC4C29" w:rsidRPr="00281516" w:rsidRDefault="00FC4C29" w:rsidP="00FC4C29">
      <w:pPr>
        <w:rPr>
          <w:noProof/>
          <w:sz w:val="22"/>
          <w:szCs w:val="22"/>
        </w:rPr>
      </w:pPr>
    </w:p>
    <w:p w14:paraId="352F2B66" w14:textId="77777777" w:rsidR="00FC4C29" w:rsidRPr="00281516" w:rsidRDefault="00FC4C29" w:rsidP="00FC4C2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281516">
        <w:rPr>
          <w:b/>
          <w:noProof/>
          <w:sz w:val="22"/>
          <w:szCs w:val="22"/>
        </w:rPr>
        <w:t>18.</w:t>
      </w:r>
      <w:r w:rsidRPr="00281516">
        <w:rPr>
          <w:b/>
          <w:noProof/>
          <w:sz w:val="22"/>
          <w:szCs w:val="22"/>
        </w:rPr>
        <w:tab/>
        <w:t>UNIKALUS IDENTIFIKATORIUS – ŽMONĖMS SUPRANTAMI DUOMENYS</w:t>
      </w:r>
    </w:p>
    <w:p w14:paraId="6DA0C26A" w14:textId="77777777" w:rsidR="00FC4C29" w:rsidRPr="00281516" w:rsidRDefault="00FC4C29" w:rsidP="00FC4C29">
      <w:pPr>
        <w:rPr>
          <w:noProof/>
          <w:sz w:val="22"/>
          <w:szCs w:val="22"/>
        </w:rPr>
      </w:pPr>
    </w:p>
    <w:p w14:paraId="4B4F5EF5" w14:textId="77777777" w:rsidR="00FC4C29" w:rsidRPr="00281516" w:rsidRDefault="00FC4C29" w:rsidP="00FC4C29">
      <w:pPr>
        <w:rPr>
          <w:noProof/>
          <w:vanish/>
          <w:sz w:val="22"/>
          <w:szCs w:val="22"/>
        </w:rPr>
      </w:pPr>
    </w:p>
    <w:p w14:paraId="3EFABFFC" w14:textId="77777777" w:rsidR="00FC4C29" w:rsidRPr="00281516" w:rsidRDefault="00FC4C29" w:rsidP="00FC4C29">
      <w:pPr>
        <w:rPr>
          <w:noProof/>
          <w:vanish/>
          <w:sz w:val="22"/>
          <w:szCs w:val="22"/>
        </w:rPr>
      </w:pPr>
      <w:r w:rsidRPr="00281516">
        <w:rPr>
          <w:noProof/>
          <w:sz w:val="22"/>
          <w:szCs w:val="22"/>
          <w:highlight w:val="lightGray"/>
          <w:shd w:val="clear" w:color="auto" w:fill="CCCCCC"/>
        </w:rPr>
        <w:t>Duomenys nebūtini.</w:t>
      </w:r>
    </w:p>
    <w:p w14:paraId="34A3FE5D" w14:textId="77777777" w:rsidR="00FC4C29" w:rsidRPr="00281516" w:rsidRDefault="00FC4C29" w:rsidP="00FC4C29">
      <w:pPr>
        <w:rPr>
          <w:sz w:val="22"/>
          <w:szCs w:val="22"/>
        </w:rPr>
      </w:pPr>
      <w:r w:rsidRPr="00281516">
        <w:rPr>
          <w:sz w:val="22"/>
          <w:szCs w:val="22"/>
        </w:rPr>
        <w:t xml:space="preserve"> </w:t>
      </w:r>
    </w:p>
    <w:p w14:paraId="12620B22" w14:textId="77777777" w:rsidR="00FC4C29" w:rsidRPr="008A1EB3" w:rsidRDefault="00FC4C29" w:rsidP="00E56FC6">
      <w:pPr>
        <w:tabs>
          <w:tab w:val="left" w:pos="567"/>
        </w:tabs>
        <w:rPr>
          <w:bCs/>
          <w:sz w:val="22"/>
          <w:szCs w:val="22"/>
        </w:rPr>
      </w:pPr>
    </w:p>
    <w:p w14:paraId="5651C68E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br w:type="page"/>
      </w:r>
      <w:r w:rsidRPr="008A1EB3">
        <w:rPr>
          <w:b/>
          <w:bCs/>
          <w:sz w:val="22"/>
          <w:szCs w:val="22"/>
        </w:rPr>
        <w:lastRenderedPageBreak/>
        <w:t>MINIMALI INFORMACIJA ANT MAŽŲ VIDINIŲ PAKUOČIŲ</w:t>
      </w:r>
    </w:p>
    <w:p w14:paraId="1A3B2010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</w:rPr>
      </w:pPr>
    </w:p>
    <w:p w14:paraId="6949BD8F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</w:rPr>
      </w:pPr>
      <w:r w:rsidRPr="008A1EB3">
        <w:rPr>
          <w:b/>
          <w:sz w:val="22"/>
          <w:szCs w:val="22"/>
        </w:rPr>
        <w:t>BUTELIUKO ETIKETĖ</w:t>
      </w:r>
    </w:p>
    <w:p w14:paraId="4CF9F62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C663DB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95B859A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1.</w:t>
      </w:r>
      <w:r w:rsidRPr="008A1EB3">
        <w:rPr>
          <w:b/>
          <w:bCs/>
          <w:sz w:val="22"/>
          <w:szCs w:val="22"/>
        </w:rPr>
        <w:tab/>
        <w:t>VAISTINIO PREPARATO PAVADINIMAS IR VARTOJIMO BŪDAS</w:t>
      </w:r>
    </w:p>
    <w:p w14:paraId="77214E2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3BFBC2E" w14:textId="77777777" w:rsidR="00E56FC6" w:rsidRPr="008A1EB3" w:rsidRDefault="00E56FC6" w:rsidP="00E56FC6">
      <w:pPr>
        <w:tabs>
          <w:tab w:val="left" w:pos="567"/>
        </w:tabs>
        <w:rPr>
          <w:bCs/>
          <w:sz w:val="22"/>
          <w:szCs w:val="22"/>
        </w:rPr>
      </w:pPr>
      <w:r w:rsidRPr="008A1EB3">
        <w:rPr>
          <w:bCs/>
          <w:sz w:val="22"/>
          <w:szCs w:val="22"/>
        </w:rPr>
        <w:t>BROMHEXINE-GRINDEKS 4 mg/5 ml sirupas</w:t>
      </w:r>
    </w:p>
    <w:p w14:paraId="7DA30959" w14:textId="77777777" w:rsidR="00E56FC6" w:rsidRPr="00316A18" w:rsidRDefault="00E56FC6" w:rsidP="00E56FC6">
      <w:pPr>
        <w:tabs>
          <w:tab w:val="left" w:pos="567"/>
        </w:tabs>
        <w:rPr>
          <w:sz w:val="22"/>
          <w:szCs w:val="22"/>
        </w:rPr>
      </w:pPr>
      <w:proofErr w:type="spellStart"/>
      <w:r w:rsidRPr="00316A18">
        <w:rPr>
          <w:sz w:val="22"/>
          <w:szCs w:val="22"/>
        </w:rPr>
        <w:t>Bromhexini</w:t>
      </w:r>
      <w:proofErr w:type="spellEnd"/>
      <w:r w:rsidRPr="00316A18">
        <w:rPr>
          <w:sz w:val="22"/>
          <w:szCs w:val="22"/>
        </w:rPr>
        <w:t xml:space="preserve"> </w:t>
      </w:r>
      <w:proofErr w:type="spellStart"/>
      <w:r w:rsidRPr="00316A18">
        <w:rPr>
          <w:sz w:val="22"/>
          <w:szCs w:val="22"/>
        </w:rPr>
        <w:t>hydrochloridum</w:t>
      </w:r>
      <w:proofErr w:type="spellEnd"/>
    </w:p>
    <w:p w14:paraId="72AA96F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56E507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41254ED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2.</w:t>
      </w:r>
      <w:r w:rsidRPr="008A1EB3">
        <w:rPr>
          <w:b/>
          <w:bCs/>
          <w:sz w:val="22"/>
          <w:szCs w:val="22"/>
        </w:rPr>
        <w:tab/>
        <w:t>VEIKLIOJI</w:t>
      </w:r>
      <w:r w:rsidR="00FC4C29">
        <w:rPr>
          <w:b/>
          <w:bCs/>
          <w:sz w:val="22"/>
          <w:szCs w:val="22"/>
        </w:rPr>
        <w:t xml:space="preserve"> (-IOS)</w:t>
      </w:r>
      <w:r w:rsidRPr="008A1EB3">
        <w:rPr>
          <w:b/>
          <w:bCs/>
          <w:sz w:val="22"/>
          <w:szCs w:val="22"/>
        </w:rPr>
        <w:t xml:space="preserve"> MEDŽIAGA</w:t>
      </w:r>
      <w:r w:rsidR="00FC4C29">
        <w:rPr>
          <w:b/>
          <w:bCs/>
          <w:sz w:val="22"/>
          <w:szCs w:val="22"/>
        </w:rPr>
        <w:t xml:space="preserve"> (-OS)</w:t>
      </w:r>
      <w:r w:rsidRPr="008A1EB3">
        <w:rPr>
          <w:b/>
          <w:bCs/>
          <w:sz w:val="22"/>
          <w:szCs w:val="22"/>
        </w:rPr>
        <w:t xml:space="preserve"> IR JOS</w:t>
      </w:r>
      <w:r w:rsidR="00FC4C29">
        <w:rPr>
          <w:b/>
          <w:bCs/>
          <w:sz w:val="22"/>
          <w:szCs w:val="22"/>
        </w:rPr>
        <w:t xml:space="preserve"> (JŲ)</w:t>
      </w:r>
      <w:r w:rsidRPr="008A1EB3">
        <w:rPr>
          <w:b/>
          <w:bCs/>
          <w:sz w:val="22"/>
          <w:szCs w:val="22"/>
        </w:rPr>
        <w:t xml:space="preserve"> KIEKIS </w:t>
      </w:r>
      <w:r w:rsidR="00FC4C29">
        <w:rPr>
          <w:b/>
          <w:bCs/>
          <w:sz w:val="22"/>
          <w:szCs w:val="22"/>
        </w:rPr>
        <w:t>(-IAI)</w:t>
      </w:r>
    </w:p>
    <w:p w14:paraId="0E50E49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05D2155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5 ml sirupo (1 matavimo šaukšte) yra 4 mg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hidrochlorido.</w:t>
      </w:r>
    </w:p>
    <w:p w14:paraId="1FD49C7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A841C6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941C58C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3.</w:t>
      </w:r>
      <w:r w:rsidRPr="008A1EB3">
        <w:rPr>
          <w:b/>
          <w:bCs/>
          <w:sz w:val="22"/>
          <w:szCs w:val="22"/>
        </w:rPr>
        <w:tab/>
        <w:t>PAGALBINIŲ MEDŽIAGŲ SĄRAŠAS</w:t>
      </w:r>
    </w:p>
    <w:p w14:paraId="6B4485E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ED25E2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7734A59" w14:textId="1EBC45A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4.</w:t>
      </w:r>
      <w:r w:rsidRPr="008A1EB3">
        <w:rPr>
          <w:b/>
          <w:bCs/>
          <w:sz w:val="22"/>
          <w:szCs w:val="22"/>
        </w:rPr>
        <w:tab/>
      </w:r>
      <w:r w:rsidR="00FC4C29">
        <w:rPr>
          <w:b/>
          <w:bCs/>
          <w:sz w:val="22"/>
          <w:szCs w:val="22"/>
        </w:rPr>
        <w:t>FARMACINĖ</w:t>
      </w:r>
      <w:r w:rsidRPr="008A1EB3">
        <w:rPr>
          <w:b/>
          <w:bCs/>
          <w:sz w:val="22"/>
          <w:szCs w:val="22"/>
        </w:rPr>
        <w:t xml:space="preserve"> FORMA IR KIEKIS PAKUOTĖJE</w:t>
      </w:r>
    </w:p>
    <w:p w14:paraId="0CF8110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3B2D59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  <w:highlight w:val="lightGray"/>
        </w:rPr>
        <w:t>Sirupas</w:t>
      </w:r>
    </w:p>
    <w:p w14:paraId="1EB9191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100 ml</w:t>
      </w:r>
    </w:p>
    <w:p w14:paraId="3E03436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E3E3A1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4472C24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5.</w:t>
      </w:r>
      <w:r w:rsidRPr="008A1EB3">
        <w:rPr>
          <w:b/>
          <w:bCs/>
          <w:sz w:val="22"/>
          <w:szCs w:val="22"/>
        </w:rPr>
        <w:tab/>
        <w:t>VARTOJIMO METODAS IR BŪDAS</w:t>
      </w:r>
      <w:r w:rsidR="00FC4C29">
        <w:rPr>
          <w:b/>
          <w:bCs/>
          <w:sz w:val="22"/>
          <w:szCs w:val="22"/>
        </w:rPr>
        <w:t xml:space="preserve"> (-AI)</w:t>
      </w:r>
    </w:p>
    <w:p w14:paraId="49754C3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3FA1D2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Vartoti per burną.</w:t>
      </w:r>
    </w:p>
    <w:p w14:paraId="1D3DDB2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Prieš vartojimą perskaitykite pakuotės lapelį.</w:t>
      </w:r>
    </w:p>
    <w:p w14:paraId="690C590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9C04BC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12873F5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6.</w:t>
      </w:r>
      <w:r w:rsidRPr="008A1EB3">
        <w:rPr>
          <w:b/>
          <w:bCs/>
          <w:sz w:val="22"/>
          <w:szCs w:val="22"/>
        </w:rPr>
        <w:tab/>
        <w:t>SPECIALUS ĮSPĖJIMAS, JOG VAISTINĮ PREPARATĄ BŪTINA LAIKYTI VAIKAMS NEPASTEBIMOJE IR NEPASIEKIAMOJE VIETOJE</w:t>
      </w:r>
    </w:p>
    <w:p w14:paraId="07F51CE1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16190E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7018104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7.</w:t>
      </w:r>
      <w:r w:rsidRPr="008A1EB3">
        <w:rPr>
          <w:b/>
          <w:bCs/>
          <w:sz w:val="22"/>
          <w:szCs w:val="22"/>
        </w:rPr>
        <w:tab/>
        <w:t xml:space="preserve">KITAS </w:t>
      </w:r>
      <w:r w:rsidR="00FC4C29">
        <w:rPr>
          <w:b/>
          <w:bCs/>
          <w:sz w:val="22"/>
          <w:szCs w:val="22"/>
        </w:rPr>
        <w:t xml:space="preserve">(-I) </w:t>
      </w:r>
      <w:r w:rsidRPr="008A1EB3">
        <w:rPr>
          <w:b/>
          <w:bCs/>
          <w:sz w:val="22"/>
          <w:szCs w:val="22"/>
        </w:rPr>
        <w:t xml:space="preserve">SPECIALUS </w:t>
      </w:r>
      <w:r w:rsidR="00E25F04">
        <w:rPr>
          <w:b/>
          <w:bCs/>
          <w:sz w:val="22"/>
          <w:szCs w:val="22"/>
        </w:rPr>
        <w:t xml:space="preserve">(-ŪS) </w:t>
      </w:r>
      <w:r w:rsidRPr="008A1EB3">
        <w:rPr>
          <w:b/>
          <w:bCs/>
          <w:sz w:val="22"/>
          <w:szCs w:val="22"/>
        </w:rPr>
        <w:t xml:space="preserve">ĮSPĖJIMAS </w:t>
      </w:r>
      <w:r w:rsidR="00E25F04">
        <w:rPr>
          <w:b/>
          <w:bCs/>
          <w:sz w:val="22"/>
          <w:szCs w:val="22"/>
        </w:rPr>
        <w:t xml:space="preserve">(-AI) </w:t>
      </w:r>
      <w:r w:rsidRPr="008A1EB3">
        <w:rPr>
          <w:b/>
          <w:bCs/>
          <w:sz w:val="22"/>
          <w:szCs w:val="22"/>
        </w:rPr>
        <w:t>(JEI REIKIA)</w:t>
      </w:r>
    </w:p>
    <w:p w14:paraId="0FBF5F5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BB9E4E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5901AC8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8.</w:t>
      </w:r>
      <w:r w:rsidRPr="008A1EB3">
        <w:rPr>
          <w:b/>
          <w:bCs/>
          <w:sz w:val="22"/>
          <w:szCs w:val="22"/>
        </w:rPr>
        <w:tab/>
        <w:t>TINKAMUMO LAIKAS</w:t>
      </w:r>
    </w:p>
    <w:p w14:paraId="64605DD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FFC2218" w14:textId="77777777" w:rsidR="00E56FC6" w:rsidRPr="008A1EB3" w:rsidRDefault="00E56FC6" w:rsidP="00E56FC6">
      <w:pPr>
        <w:pStyle w:val="BTEMEASMCA"/>
        <w:rPr>
          <w:noProof w:val="0"/>
        </w:rPr>
      </w:pPr>
      <w:r w:rsidRPr="008A1EB3">
        <w:rPr>
          <w:noProof w:val="0"/>
          <w:highlight w:val="lightGray"/>
        </w:rPr>
        <w:t>Tinka iki</w:t>
      </w:r>
      <w:r w:rsidRPr="008A1EB3">
        <w:rPr>
          <w:noProof w:val="0"/>
        </w:rPr>
        <w:t xml:space="preserve"> {MM YYYY}</w:t>
      </w:r>
    </w:p>
    <w:p w14:paraId="66B4E6A1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Pirmą kartą atidarius buteliuką, vaisto tinkamumo laikas – 1 metai.</w:t>
      </w:r>
    </w:p>
    <w:p w14:paraId="4500AE9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637AE1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11EF8F4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9.</w:t>
      </w:r>
      <w:r w:rsidRPr="008A1EB3">
        <w:rPr>
          <w:b/>
          <w:bCs/>
          <w:sz w:val="22"/>
          <w:szCs w:val="22"/>
        </w:rPr>
        <w:tab/>
        <w:t>SPECIALIOS LAIKYMO SĄLYGOS</w:t>
      </w:r>
    </w:p>
    <w:p w14:paraId="7C419CD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C2B4CD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42F681D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10.</w:t>
      </w:r>
      <w:r w:rsidRPr="008A1EB3">
        <w:rPr>
          <w:b/>
          <w:bCs/>
          <w:sz w:val="22"/>
          <w:szCs w:val="22"/>
        </w:rPr>
        <w:tab/>
        <w:t>SPECIALIOS ATSARGUMO PRIEMONĖS DĖL NESUVARTOTO VAISTINIO PREPARATO AR JO ATLIEKŲ TVARKYMO (JEI REIKIA)</w:t>
      </w:r>
    </w:p>
    <w:p w14:paraId="49B9E731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BE727A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DE91E3D" w14:textId="37C8D7A8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11.</w:t>
      </w:r>
      <w:r w:rsidRPr="008A1EB3">
        <w:rPr>
          <w:b/>
          <w:bCs/>
          <w:sz w:val="22"/>
          <w:szCs w:val="22"/>
        </w:rPr>
        <w:tab/>
        <w:t>R</w:t>
      </w:r>
      <w:r w:rsidR="00FC4C29">
        <w:rPr>
          <w:b/>
          <w:bCs/>
          <w:sz w:val="22"/>
          <w:szCs w:val="22"/>
        </w:rPr>
        <w:t>EGISTRUOTOJO</w:t>
      </w:r>
      <w:r w:rsidRPr="008A1EB3">
        <w:rPr>
          <w:b/>
          <w:bCs/>
          <w:sz w:val="22"/>
          <w:szCs w:val="22"/>
        </w:rPr>
        <w:t xml:space="preserve"> PAVADINIMAS IR ADRESAS</w:t>
      </w:r>
    </w:p>
    <w:p w14:paraId="2339EBA5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011D88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&lt;</w:t>
      </w:r>
      <w:proofErr w:type="spellStart"/>
      <w:r w:rsidRPr="008A1EB3">
        <w:rPr>
          <w:sz w:val="22"/>
          <w:szCs w:val="22"/>
        </w:rPr>
        <w:t>Logo</w:t>
      </w:r>
      <w:proofErr w:type="spellEnd"/>
      <w:r w:rsidRPr="008A1EB3">
        <w:rPr>
          <w:sz w:val="22"/>
          <w:szCs w:val="22"/>
        </w:rPr>
        <w:t xml:space="preserve">&gt; </w:t>
      </w:r>
      <w:r w:rsidRPr="008A1EB3">
        <w:rPr>
          <w:noProof/>
          <w:sz w:val="22"/>
          <w:szCs w:val="22"/>
        </w:rPr>
        <w:drawing>
          <wp:inline distT="0" distB="0" distL="0" distR="0" wp14:anchorId="4FD0C6DC" wp14:editId="1769D6FE">
            <wp:extent cx="466725" cy="114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DA198" w14:textId="77777777" w:rsidR="00E56FC6" w:rsidRPr="008A1EB3" w:rsidRDefault="00E56FC6" w:rsidP="00E56FC6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lastRenderedPageBreak/>
        <w:t xml:space="preserve">AS </w:t>
      </w:r>
      <w:r w:rsidRPr="008A1EB3">
        <w:rPr>
          <w:iCs/>
          <w:sz w:val="22"/>
          <w:szCs w:val="22"/>
        </w:rPr>
        <w:t>GRINDEKS.</w:t>
      </w:r>
    </w:p>
    <w:p w14:paraId="6B1D0E2C" w14:textId="77777777" w:rsidR="00E56FC6" w:rsidRPr="008A1EB3" w:rsidRDefault="00E56FC6" w:rsidP="00E56FC6">
      <w:pPr>
        <w:jc w:val="both"/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Krustpils</w:t>
      </w:r>
      <w:proofErr w:type="spellEnd"/>
      <w:r w:rsidRPr="008A1EB3">
        <w:rPr>
          <w:sz w:val="22"/>
          <w:szCs w:val="22"/>
        </w:rPr>
        <w:t xml:space="preserve"> </w:t>
      </w:r>
      <w:proofErr w:type="spellStart"/>
      <w:r w:rsidRPr="008A1EB3">
        <w:rPr>
          <w:sz w:val="22"/>
          <w:szCs w:val="22"/>
        </w:rPr>
        <w:t>iela</w:t>
      </w:r>
      <w:proofErr w:type="spellEnd"/>
      <w:r w:rsidRPr="008A1EB3">
        <w:rPr>
          <w:sz w:val="22"/>
          <w:szCs w:val="22"/>
        </w:rPr>
        <w:t xml:space="preserve"> 53</w:t>
      </w:r>
    </w:p>
    <w:p w14:paraId="54B5A02D" w14:textId="77777777" w:rsidR="00E56FC6" w:rsidRPr="008A1EB3" w:rsidRDefault="00E56FC6" w:rsidP="00E56FC6">
      <w:pPr>
        <w:jc w:val="both"/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Rīga</w:t>
      </w:r>
      <w:proofErr w:type="spellEnd"/>
      <w:r w:rsidRPr="008A1EB3">
        <w:rPr>
          <w:sz w:val="22"/>
          <w:szCs w:val="22"/>
        </w:rPr>
        <w:t>, LV-1057</w:t>
      </w:r>
    </w:p>
    <w:p w14:paraId="56CEB14B" w14:textId="77777777" w:rsidR="00E56FC6" w:rsidRPr="008A1EB3" w:rsidRDefault="00E56FC6" w:rsidP="00E56FC6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Latvija</w:t>
      </w:r>
    </w:p>
    <w:p w14:paraId="5274670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6A08C9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83F81E2" w14:textId="2F062684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12.</w:t>
      </w:r>
      <w:r w:rsidRPr="008A1EB3">
        <w:rPr>
          <w:b/>
          <w:bCs/>
          <w:sz w:val="22"/>
          <w:szCs w:val="22"/>
        </w:rPr>
        <w:tab/>
        <w:t>R</w:t>
      </w:r>
      <w:r w:rsidR="00FC4C29">
        <w:rPr>
          <w:b/>
          <w:bCs/>
          <w:sz w:val="22"/>
          <w:szCs w:val="22"/>
        </w:rPr>
        <w:t>EGISTRACIJOS</w:t>
      </w:r>
      <w:r w:rsidRPr="008A1EB3">
        <w:rPr>
          <w:b/>
          <w:bCs/>
          <w:sz w:val="22"/>
          <w:szCs w:val="22"/>
        </w:rPr>
        <w:t xml:space="preserve"> NUMERIS</w:t>
      </w:r>
    </w:p>
    <w:p w14:paraId="676697F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5DFAE0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LT/1/97/1714/003</w:t>
      </w:r>
    </w:p>
    <w:p w14:paraId="5124F6B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219F46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8C28537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13.</w:t>
      </w:r>
      <w:r w:rsidRPr="008A1EB3">
        <w:rPr>
          <w:b/>
          <w:bCs/>
          <w:sz w:val="22"/>
          <w:szCs w:val="22"/>
        </w:rPr>
        <w:tab/>
        <w:t>SERIJOS NUMERIS</w:t>
      </w:r>
    </w:p>
    <w:p w14:paraId="297D4861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64E69F5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Serija</w:t>
      </w:r>
    </w:p>
    <w:p w14:paraId="4943C91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886AFE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217195E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14.</w:t>
      </w:r>
      <w:r w:rsidRPr="008A1EB3">
        <w:rPr>
          <w:b/>
          <w:bCs/>
          <w:sz w:val="22"/>
          <w:szCs w:val="22"/>
        </w:rPr>
        <w:tab/>
        <w:t>PARDAVIMO (IŠDAVIMO) TVARKA</w:t>
      </w:r>
    </w:p>
    <w:p w14:paraId="7B350CE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D3DE1F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A11F8E1" w14:textId="77777777" w:rsidR="00E56FC6" w:rsidRPr="008A1EB3" w:rsidRDefault="00E56FC6" w:rsidP="00E5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15.</w:t>
      </w:r>
      <w:r w:rsidRPr="008A1EB3">
        <w:rPr>
          <w:b/>
          <w:bCs/>
          <w:sz w:val="22"/>
          <w:szCs w:val="22"/>
        </w:rPr>
        <w:tab/>
        <w:t>VARTOJIMO INSTRUKCIJA</w:t>
      </w:r>
    </w:p>
    <w:p w14:paraId="6E857BC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1EB1375" w14:textId="1A0071AB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sz w:val="22"/>
          <w:szCs w:val="22"/>
        </w:rPr>
        <w:t xml:space="preserve">Atsikosėjimą lengvinantis </w:t>
      </w:r>
      <w:r w:rsidR="005D5928">
        <w:rPr>
          <w:sz w:val="22"/>
          <w:szCs w:val="22"/>
        </w:rPr>
        <w:t>vaistas</w:t>
      </w:r>
      <w:r w:rsidRPr="008A1EB3">
        <w:rPr>
          <w:sz w:val="22"/>
          <w:szCs w:val="22"/>
        </w:rPr>
        <w:t xml:space="preserve">. </w:t>
      </w:r>
    </w:p>
    <w:p w14:paraId="02563AF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b/>
          <w:bCs/>
          <w:sz w:val="22"/>
          <w:szCs w:val="22"/>
        </w:rPr>
        <w:br w:type="page"/>
      </w:r>
    </w:p>
    <w:p w14:paraId="41209F7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B92AFF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5755A6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21988F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8A949E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183C26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6C6EEA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8BF07D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39D78C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B2F8625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93A0C1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2EE8F3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4FA230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B1F884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3BC14D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178380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C0B0A2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E92A78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B3103F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271D71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456A9A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BB88E3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234C6B2" w14:textId="77777777" w:rsidR="00E56FC6" w:rsidRDefault="00E56FC6" w:rsidP="00E56FC6">
      <w:pPr>
        <w:tabs>
          <w:tab w:val="left" w:pos="567"/>
        </w:tabs>
        <w:jc w:val="center"/>
        <w:rPr>
          <w:b/>
          <w:bCs/>
          <w:sz w:val="22"/>
          <w:szCs w:val="22"/>
        </w:rPr>
      </w:pPr>
    </w:p>
    <w:p w14:paraId="2DB77807" w14:textId="77777777" w:rsidR="00E56FC6" w:rsidRPr="008A1EB3" w:rsidRDefault="00E56FC6" w:rsidP="00E56FC6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B. PAKUOTĖS LAPELIS</w:t>
      </w:r>
    </w:p>
    <w:p w14:paraId="72846474" w14:textId="77777777" w:rsidR="00E56FC6" w:rsidRPr="008A1EB3" w:rsidRDefault="00E56FC6" w:rsidP="00E56FC6">
      <w:pPr>
        <w:pStyle w:val="TTEMEASMCA"/>
        <w:rPr>
          <w:lang w:val="lt-LT"/>
        </w:rPr>
      </w:pPr>
      <w:r w:rsidRPr="008A1EB3">
        <w:br w:type="page"/>
      </w:r>
      <w:bookmarkStart w:id="0" w:name="_Toc129243138"/>
      <w:bookmarkStart w:id="1" w:name="_Toc129243263"/>
      <w:r w:rsidRPr="008A1EB3">
        <w:rPr>
          <w:caps w:val="0"/>
          <w:snapToGrid w:val="0"/>
          <w:lang w:val="lt-LT"/>
        </w:rPr>
        <w:lastRenderedPageBreak/>
        <w:t>Pakuotės lapelis:</w:t>
      </w:r>
      <w:r w:rsidRPr="008A1EB3">
        <w:rPr>
          <w:bCs/>
          <w:iCs/>
          <w:caps w:val="0"/>
          <w:snapToGrid w:val="0"/>
          <w:lang w:val="lt-LT"/>
        </w:rPr>
        <w:t xml:space="preserve"> </w:t>
      </w:r>
      <w:r w:rsidRPr="008A1EB3">
        <w:rPr>
          <w:caps w:val="0"/>
          <w:snapToGrid w:val="0"/>
          <w:lang w:val="lt-LT"/>
        </w:rPr>
        <w:t>informacija vartotojui</w:t>
      </w:r>
      <w:bookmarkEnd w:id="0"/>
      <w:bookmarkEnd w:id="1"/>
    </w:p>
    <w:p w14:paraId="5C0EB405" w14:textId="77777777" w:rsidR="00E56FC6" w:rsidRPr="008A1EB3" w:rsidRDefault="00E56FC6" w:rsidP="00E56FC6">
      <w:pPr>
        <w:pStyle w:val="BTEMEASMCA"/>
        <w:rPr>
          <w:noProof w:val="0"/>
        </w:rPr>
      </w:pPr>
    </w:p>
    <w:p w14:paraId="3B1D03A6" w14:textId="77777777" w:rsidR="00E56FC6" w:rsidRPr="008A1EB3" w:rsidRDefault="00E56FC6" w:rsidP="00E56FC6">
      <w:pPr>
        <w:pStyle w:val="Antrat1"/>
        <w:tabs>
          <w:tab w:val="left" w:pos="567"/>
        </w:tabs>
        <w:jc w:val="center"/>
        <w:rPr>
          <w:szCs w:val="22"/>
        </w:rPr>
      </w:pPr>
      <w:r w:rsidRPr="008A1EB3">
        <w:rPr>
          <w:szCs w:val="22"/>
        </w:rPr>
        <w:t>BROMHEXINE-GRINDEKS 4 mg/5 ml sirupas</w:t>
      </w:r>
    </w:p>
    <w:p w14:paraId="6321DD5B" w14:textId="77777777" w:rsidR="00E56FC6" w:rsidRPr="008A1EB3" w:rsidRDefault="00E56FC6" w:rsidP="00E56FC6">
      <w:pPr>
        <w:tabs>
          <w:tab w:val="left" w:pos="567"/>
        </w:tabs>
        <w:jc w:val="center"/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hidrochloridas</w:t>
      </w:r>
    </w:p>
    <w:p w14:paraId="2535D50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D3A801B" w14:textId="77777777" w:rsidR="00E56FC6" w:rsidRPr="008A1EB3" w:rsidRDefault="00E56FC6" w:rsidP="00E56FC6">
      <w:pPr>
        <w:numPr>
          <w:ilvl w:val="12"/>
          <w:numId w:val="0"/>
        </w:numPr>
        <w:rPr>
          <w:b/>
          <w:noProof/>
          <w:snapToGrid w:val="0"/>
          <w:sz w:val="22"/>
          <w:szCs w:val="22"/>
          <w:lang w:eastAsia="en-US"/>
        </w:rPr>
      </w:pPr>
      <w:r w:rsidRPr="008A1EB3">
        <w:rPr>
          <w:b/>
          <w:noProof/>
          <w:snapToGrid w:val="0"/>
          <w:sz w:val="22"/>
          <w:szCs w:val="22"/>
          <w:lang w:eastAsia="en-US"/>
        </w:rPr>
        <w:t>Atidžiai perskaitykite visą šį lapelį, prieš pradėdami vartoti vaistą, nes jame pateikiama Jums svarbi informacija.</w:t>
      </w:r>
    </w:p>
    <w:p w14:paraId="68514A5F" w14:textId="77777777" w:rsidR="00E56FC6" w:rsidRPr="008A1EB3" w:rsidRDefault="00E56FC6" w:rsidP="00E56FC6">
      <w:pPr>
        <w:numPr>
          <w:ilvl w:val="12"/>
          <w:numId w:val="0"/>
        </w:numPr>
        <w:rPr>
          <w:snapToGrid w:val="0"/>
          <w:sz w:val="22"/>
          <w:szCs w:val="22"/>
          <w:lang w:eastAsia="en-US"/>
        </w:rPr>
      </w:pPr>
      <w:r w:rsidRPr="008A1EB3">
        <w:rPr>
          <w:noProof/>
          <w:snapToGrid w:val="0"/>
          <w:sz w:val="22"/>
          <w:szCs w:val="22"/>
          <w:lang w:eastAsia="en-US"/>
        </w:rPr>
        <w:t>Visada vartokite šį vaistą tiksliai kaip aprašyta šiame lapelyje arba kaip nurodė gydytojas arba vaistininkas.</w:t>
      </w:r>
    </w:p>
    <w:p w14:paraId="119F120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>Neišmeskite lapelio, nes vėl gali prireikti jį perskaityti.</w:t>
      </w:r>
    </w:p>
    <w:p w14:paraId="1E845A0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>Jeigu norite sužinoti daugiau arba pasitarti, kreipkitės į vaistininką.</w:t>
      </w:r>
    </w:p>
    <w:p w14:paraId="567DDE0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>Jeigu pasireiškė šalutinis poveikis (net jeigu jis šiame lapelyje nenurodytas), kreipkitės į gydytoją arba vaistininką. Žr. 4 skyrių.</w:t>
      </w:r>
    </w:p>
    <w:p w14:paraId="35BBDAE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>Jeigu per 5 dienas Jūsų savijauta nepagerėjo arba net pablogėjo, kreipkitės į gydytoją.</w:t>
      </w:r>
    </w:p>
    <w:p w14:paraId="02C9D5B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4199D3D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Apie ką rašoma šiame lapelyje?</w:t>
      </w:r>
    </w:p>
    <w:p w14:paraId="35B1DE04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</w:p>
    <w:p w14:paraId="039F1A6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1.</w:t>
      </w:r>
      <w:r w:rsidRPr="008A1EB3">
        <w:rPr>
          <w:sz w:val="22"/>
          <w:szCs w:val="22"/>
        </w:rPr>
        <w:tab/>
        <w:t>Kas yra BROMHEXINE-GRINDEKS ir kam jis vartojamas</w:t>
      </w:r>
    </w:p>
    <w:p w14:paraId="09C541F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2.</w:t>
      </w:r>
      <w:r w:rsidRPr="008A1EB3">
        <w:rPr>
          <w:sz w:val="22"/>
          <w:szCs w:val="22"/>
        </w:rPr>
        <w:tab/>
        <w:t>Kas žinotina prieš vartojant BROMHEXINE-GRINDEKS</w:t>
      </w:r>
    </w:p>
    <w:p w14:paraId="6F80FC1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3.</w:t>
      </w:r>
      <w:r w:rsidRPr="008A1EB3">
        <w:rPr>
          <w:sz w:val="22"/>
          <w:szCs w:val="22"/>
        </w:rPr>
        <w:tab/>
        <w:t>Kaip vartoti BROMHEXINE-GRINDEKS</w:t>
      </w:r>
    </w:p>
    <w:p w14:paraId="4255051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4.</w:t>
      </w:r>
      <w:r w:rsidRPr="008A1EB3">
        <w:rPr>
          <w:sz w:val="22"/>
          <w:szCs w:val="22"/>
        </w:rPr>
        <w:tab/>
        <w:t>Galimas šalutinis poveikis</w:t>
      </w:r>
    </w:p>
    <w:p w14:paraId="52B1C08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5.</w:t>
      </w:r>
      <w:r w:rsidRPr="008A1EB3">
        <w:rPr>
          <w:sz w:val="22"/>
          <w:szCs w:val="22"/>
        </w:rPr>
        <w:tab/>
        <w:t xml:space="preserve">Kaip laikyti BROMHEXINE-GRINDEKS </w:t>
      </w:r>
    </w:p>
    <w:p w14:paraId="08343EE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6.</w:t>
      </w:r>
      <w:r w:rsidRPr="008A1EB3">
        <w:rPr>
          <w:sz w:val="22"/>
          <w:szCs w:val="22"/>
        </w:rPr>
        <w:tab/>
        <w:t>Pakuotės turinys ir kita informacija</w:t>
      </w:r>
    </w:p>
    <w:p w14:paraId="575E1CC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082D79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69642EE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1.</w:t>
      </w:r>
      <w:r w:rsidRPr="008A1EB3">
        <w:rPr>
          <w:b/>
          <w:bCs/>
          <w:sz w:val="22"/>
          <w:szCs w:val="22"/>
        </w:rPr>
        <w:tab/>
        <w:t xml:space="preserve">Kas yra </w:t>
      </w:r>
      <w:r w:rsidRPr="008A1EB3">
        <w:rPr>
          <w:b/>
          <w:sz w:val="22"/>
          <w:szCs w:val="22"/>
        </w:rPr>
        <w:t>BROMHEXINE-GRINDEKS</w:t>
      </w:r>
      <w:r w:rsidRPr="008A1EB3">
        <w:rPr>
          <w:b/>
          <w:bCs/>
          <w:sz w:val="22"/>
          <w:szCs w:val="22"/>
        </w:rPr>
        <w:t xml:space="preserve"> ir kam jis vartojamas</w:t>
      </w:r>
    </w:p>
    <w:p w14:paraId="0D92745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685D2D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BROMHEXINE-GRINDEKS sudėtyje yra veikliosios medžiagos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 hidrochlorido (toliau -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>). Jis tinka sergant ūmine arba lėtine bronchų ar plaučių liga, kurios metu sutrinka sekreto išskyrimas ir šalinimas. Jis keičia gleivių struktūrą, mažindamas jų klampumą, dėl to palengvėja skreplių atkosėjimas.</w:t>
      </w:r>
    </w:p>
    <w:p w14:paraId="16F68CE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B87302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BROMHEXINE-GRINDEKS vartojamas kaip atsikosėjimą lengvinantis vaistas suaugusie</w:t>
      </w:r>
      <w:r w:rsidR="00134F3A">
        <w:rPr>
          <w:sz w:val="22"/>
          <w:szCs w:val="22"/>
        </w:rPr>
        <w:t>sie</w:t>
      </w:r>
      <w:r w:rsidRPr="008A1EB3">
        <w:rPr>
          <w:sz w:val="22"/>
          <w:szCs w:val="22"/>
        </w:rPr>
        <w:t>ms ir vaikams, vyresniems nei 2 metų amžiaus.</w:t>
      </w:r>
    </w:p>
    <w:p w14:paraId="5C4E827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AF0ABBC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2.</w:t>
      </w:r>
      <w:r w:rsidRPr="008A1EB3">
        <w:rPr>
          <w:b/>
          <w:bCs/>
          <w:sz w:val="22"/>
          <w:szCs w:val="22"/>
        </w:rPr>
        <w:tab/>
        <w:t xml:space="preserve">Kas žinotina prieš vartojant </w:t>
      </w:r>
      <w:r w:rsidRPr="008A1EB3">
        <w:rPr>
          <w:b/>
          <w:sz w:val="22"/>
          <w:szCs w:val="22"/>
        </w:rPr>
        <w:t>BROMHEXINE-GRINDEKS</w:t>
      </w:r>
    </w:p>
    <w:p w14:paraId="0DF9193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84975F4" w14:textId="77777777" w:rsidR="00E56FC6" w:rsidRPr="008A1EB3" w:rsidRDefault="00E56FC6" w:rsidP="00E56FC6">
      <w:pPr>
        <w:tabs>
          <w:tab w:val="left" w:pos="567"/>
        </w:tabs>
        <w:rPr>
          <w:b/>
          <w:sz w:val="22"/>
          <w:szCs w:val="22"/>
        </w:rPr>
      </w:pPr>
      <w:r w:rsidRPr="008A1EB3">
        <w:rPr>
          <w:b/>
          <w:sz w:val="22"/>
          <w:szCs w:val="22"/>
        </w:rPr>
        <w:t>BROMHEXINE-GRINDEKS</w:t>
      </w:r>
      <w:r w:rsidRPr="008A1EB3">
        <w:rPr>
          <w:sz w:val="22"/>
          <w:szCs w:val="22"/>
        </w:rPr>
        <w:t xml:space="preserve"> </w:t>
      </w:r>
      <w:r w:rsidRPr="008A1EB3">
        <w:rPr>
          <w:b/>
          <w:sz w:val="22"/>
          <w:szCs w:val="22"/>
        </w:rPr>
        <w:t>vartoti negalima:</w:t>
      </w:r>
    </w:p>
    <w:p w14:paraId="253EC7BE" w14:textId="1E156D30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 xml:space="preserve">jeigu yra alergija </w:t>
      </w:r>
      <w:proofErr w:type="spellStart"/>
      <w:r w:rsidRPr="008A1EB3">
        <w:rPr>
          <w:sz w:val="22"/>
          <w:szCs w:val="22"/>
        </w:rPr>
        <w:t>bromheksinui</w:t>
      </w:r>
      <w:proofErr w:type="spellEnd"/>
      <w:r w:rsidRPr="008A1EB3">
        <w:rPr>
          <w:sz w:val="22"/>
          <w:szCs w:val="22"/>
        </w:rPr>
        <w:t xml:space="preserve"> arba bet kuriai pagalbinei šio vaisto medžiagai (jos išvardytos 6 skyriuje)</w:t>
      </w:r>
      <w:r w:rsidR="00134F3A">
        <w:rPr>
          <w:sz w:val="22"/>
          <w:szCs w:val="22"/>
        </w:rPr>
        <w:t>;</w:t>
      </w:r>
    </w:p>
    <w:p w14:paraId="74817D0A" w14:textId="77777777" w:rsidR="00E56FC6" w:rsidRPr="008A1EB3" w:rsidRDefault="00E56FC6" w:rsidP="00E56FC6">
      <w:pPr>
        <w:tabs>
          <w:tab w:val="left" w:pos="567"/>
        </w:tabs>
        <w:ind w:left="567" w:hanging="567"/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>kartu su kosulio refleksą slopinančiais vaistais (pvz., kodeinu), ypač prieš einant miegoti, nes vartojant šių vaistų kartu, slopinamas skreplių atkosėjimas;</w:t>
      </w:r>
    </w:p>
    <w:p w14:paraId="26A6F19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>jei sergate pepsine opa;</w:t>
      </w:r>
    </w:p>
    <w:p w14:paraId="6D8F7C4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>vaikams iki 2 metų amžiaus;</w:t>
      </w:r>
    </w:p>
    <w:p w14:paraId="349FC01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>jei esate nėščia arba žindote kūdikį.</w:t>
      </w:r>
    </w:p>
    <w:p w14:paraId="6F999FA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38EAD52" w14:textId="77777777" w:rsidR="00E56FC6" w:rsidRPr="008A1EB3" w:rsidRDefault="00E56FC6" w:rsidP="00E56FC6">
      <w:pPr>
        <w:tabs>
          <w:tab w:val="left" w:pos="567"/>
        </w:tabs>
        <w:rPr>
          <w:b/>
          <w:sz w:val="22"/>
          <w:szCs w:val="22"/>
        </w:rPr>
      </w:pPr>
      <w:r w:rsidRPr="008A1EB3">
        <w:rPr>
          <w:b/>
          <w:sz w:val="22"/>
          <w:szCs w:val="22"/>
        </w:rPr>
        <w:t xml:space="preserve">Įspėjimai ir atsargumo priemonės </w:t>
      </w:r>
    </w:p>
    <w:p w14:paraId="439C131B" w14:textId="77777777" w:rsidR="00E56FC6" w:rsidRPr="008A1EB3" w:rsidRDefault="00E56FC6" w:rsidP="00E56FC6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  <w:lang w:eastAsia="en-US"/>
        </w:rPr>
      </w:pPr>
      <w:r w:rsidRPr="008A1EB3">
        <w:rPr>
          <w:noProof/>
          <w:snapToGrid w:val="0"/>
          <w:sz w:val="22"/>
          <w:szCs w:val="22"/>
          <w:lang w:eastAsia="en-US"/>
        </w:rPr>
        <w:t>Pasitarkite su gydytoju arba vaistininku, prieš pradėdami vartoti BROMHEXINE-GRINDEKS:</w:t>
      </w:r>
    </w:p>
    <w:p w14:paraId="5595D770" w14:textId="370A8987" w:rsidR="00E56FC6" w:rsidRPr="008A1EB3" w:rsidRDefault="00E56FC6" w:rsidP="00E56FC6">
      <w:pPr>
        <w:pStyle w:val="Pagrindinistekstas"/>
        <w:numPr>
          <w:ilvl w:val="0"/>
          <w:numId w:val="4"/>
        </w:numPr>
        <w:spacing w:after="0"/>
        <w:rPr>
          <w:szCs w:val="22"/>
        </w:rPr>
      </w:pPr>
      <w:r w:rsidRPr="008A1EB3">
        <w:rPr>
          <w:szCs w:val="22"/>
        </w:rPr>
        <w:t xml:space="preserve">jei pacientas, kuris turi vartoti vaisto, yra vaikas. Vaikai, gydomi </w:t>
      </w:r>
      <w:proofErr w:type="spellStart"/>
      <w:r w:rsidRPr="008A1EB3">
        <w:rPr>
          <w:szCs w:val="22"/>
        </w:rPr>
        <w:t>bromheksino</w:t>
      </w:r>
      <w:proofErr w:type="spellEnd"/>
      <w:r w:rsidRPr="008A1EB3">
        <w:rPr>
          <w:szCs w:val="22"/>
        </w:rPr>
        <w:t xml:space="preserve"> sirupu, turi būti nuolat stebimi sveikatos priežiūros specialisto</w:t>
      </w:r>
      <w:r w:rsidR="00E25F04">
        <w:rPr>
          <w:szCs w:val="22"/>
        </w:rPr>
        <w:t>;</w:t>
      </w:r>
    </w:p>
    <w:p w14:paraId="7076BB5A" w14:textId="77777777" w:rsidR="00E56FC6" w:rsidRPr="008A1EB3" w:rsidRDefault="00E56FC6" w:rsidP="00E56FC6">
      <w:pPr>
        <w:pStyle w:val="Pagrindinistekstas"/>
        <w:numPr>
          <w:ilvl w:val="0"/>
          <w:numId w:val="4"/>
        </w:numPr>
        <w:spacing w:after="0"/>
        <w:rPr>
          <w:szCs w:val="22"/>
        </w:rPr>
      </w:pPr>
      <w:r w:rsidRPr="008A1EB3">
        <w:rPr>
          <w:szCs w:val="22"/>
        </w:rPr>
        <w:t>jei esate nusilpęs;</w:t>
      </w:r>
    </w:p>
    <w:p w14:paraId="15FE5978" w14:textId="77777777" w:rsidR="00E56FC6" w:rsidRPr="008A1EB3" w:rsidRDefault="00E56FC6" w:rsidP="00E56FC6">
      <w:pPr>
        <w:pStyle w:val="Pagrindinistekstas"/>
        <w:numPr>
          <w:ilvl w:val="0"/>
          <w:numId w:val="4"/>
        </w:numPr>
        <w:spacing w:after="0"/>
        <w:rPr>
          <w:szCs w:val="22"/>
        </w:rPr>
      </w:pPr>
      <w:r w:rsidRPr="008A1EB3">
        <w:rPr>
          <w:szCs w:val="22"/>
        </w:rPr>
        <w:t>jei sergate bronchų astma arba Jums yra bronchų obstrukcija (bronchų susiaurėjimas);</w:t>
      </w:r>
    </w:p>
    <w:p w14:paraId="59BB081D" w14:textId="77777777" w:rsidR="00E56FC6" w:rsidRPr="008A1EB3" w:rsidRDefault="00E56FC6" w:rsidP="00E56FC6">
      <w:pPr>
        <w:pStyle w:val="Sraopastraipa"/>
        <w:numPr>
          <w:ilvl w:val="0"/>
          <w:numId w:val="4"/>
        </w:numPr>
        <w:rPr>
          <w:sz w:val="22"/>
          <w:szCs w:val="22"/>
        </w:rPr>
      </w:pPr>
      <w:r w:rsidRPr="008A1EB3">
        <w:rPr>
          <w:sz w:val="22"/>
          <w:szCs w:val="22"/>
        </w:rPr>
        <w:t>jeigu yra sutrikusi bronchų funkcija ir yra gausesnė gleivių sekrecija;</w:t>
      </w:r>
    </w:p>
    <w:p w14:paraId="77333139" w14:textId="77777777" w:rsidR="00E56FC6" w:rsidRPr="008A1EB3" w:rsidRDefault="00E56FC6" w:rsidP="00E56FC6">
      <w:pPr>
        <w:pStyle w:val="Pagrindinistekstas"/>
        <w:numPr>
          <w:ilvl w:val="0"/>
          <w:numId w:val="4"/>
        </w:numPr>
        <w:spacing w:after="0"/>
        <w:rPr>
          <w:szCs w:val="22"/>
        </w:rPr>
      </w:pPr>
      <w:r w:rsidRPr="008A1EB3">
        <w:rPr>
          <w:szCs w:val="22"/>
        </w:rPr>
        <w:t>jeigu Jūs sirgote virškinimo trakto opa; tai yra svarbu, nes šis vaistas sutrikdo virškinimo trakto gleivinės apsauginę funkciją. Todėl į tai būtina atkreipti dėmesį;</w:t>
      </w:r>
    </w:p>
    <w:p w14:paraId="01F45F1B" w14:textId="77777777" w:rsidR="00E56FC6" w:rsidRPr="008A1EB3" w:rsidRDefault="00E56FC6" w:rsidP="00E56FC6">
      <w:pPr>
        <w:pStyle w:val="Pagrindinistekstas"/>
        <w:numPr>
          <w:ilvl w:val="0"/>
          <w:numId w:val="4"/>
        </w:numPr>
        <w:spacing w:after="0"/>
        <w:rPr>
          <w:szCs w:val="22"/>
        </w:rPr>
      </w:pPr>
      <w:r w:rsidRPr="008A1EB3">
        <w:rPr>
          <w:szCs w:val="22"/>
        </w:rPr>
        <w:t>jeigu Jūsų inkstų funkcija sutrikusi arba sergate sunkia kepenų liga, nes gali reikėti sumažinti dozę ir (arba) ją vartoti rečiau.</w:t>
      </w:r>
    </w:p>
    <w:p w14:paraId="16F14AFB" w14:textId="77777777" w:rsidR="00E56FC6" w:rsidRPr="008A1EB3" w:rsidRDefault="00E56FC6" w:rsidP="00E56FC6">
      <w:pPr>
        <w:pStyle w:val="Pagrindinistekstas"/>
        <w:spacing w:after="0"/>
        <w:rPr>
          <w:szCs w:val="22"/>
        </w:rPr>
      </w:pPr>
    </w:p>
    <w:p w14:paraId="41D62D31" w14:textId="77777777" w:rsidR="00E56FC6" w:rsidRPr="008A1EB3" w:rsidRDefault="00E56FC6" w:rsidP="00E56FC6">
      <w:pPr>
        <w:pStyle w:val="Pagrindinistekstas"/>
        <w:spacing w:after="0"/>
        <w:jc w:val="both"/>
        <w:rPr>
          <w:szCs w:val="22"/>
        </w:rPr>
      </w:pPr>
    </w:p>
    <w:p w14:paraId="50908F82" w14:textId="77777777" w:rsidR="00E25F04" w:rsidRPr="005A6186" w:rsidRDefault="00E25F04" w:rsidP="00E25F04">
      <w:pPr>
        <w:rPr>
          <w:sz w:val="22"/>
          <w:szCs w:val="22"/>
        </w:rPr>
      </w:pPr>
      <w:r w:rsidRPr="004565BC">
        <w:rPr>
          <w:sz w:val="22"/>
          <w:szCs w:val="22"/>
        </w:rPr>
        <w:t xml:space="preserve">Nustatyti sunkių odos reakcijų, susijusių su </w:t>
      </w:r>
      <w:proofErr w:type="spellStart"/>
      <w:r w:rsidRPr="005A6186">
        <w:rPr>
          <w:sz w:val="22"/>
          <w:szCs w:val="22"/>
        </w:rPr>
        <w:t>bromheksino</w:t>
      </w:r>
      <w:proofErr w:type="spellEnd"/>
      <w:r w:rsidRPr="005A6186">
        <w:rPr>
          <w:sz w:val="22"/>
          <w:szCs w:val="22"/>
        </w:rPr>
        <w:t xml:space="preserve"> vartojimu, atvejai.</w:t>
      </w:r>
    </w:p>
    <w:p w14:paraId="54DE5ED8" w14:textId="77777777" w:rsidR="00E25F04" w:rsidRDefault="00E25F04" w:rsidP="00E25F04">
      <w:pPr>
        <w:rPr>
          <w:sz w:val="22"/>
          <w:szCs w:val="22"/>
        </w:rPr>
      </w:pPr>
      <w:r w:rsidRPr="004565BC">
        <w:rPr>
          <w:sz w:val="22"/>
          <w:szCs w:val="22"/>
        </w:rPr>
        <w:t>Jeigu Jums pasireiškė odos išbėrimas (įskaitant gleivinės, pvz., burnos, gerklės, nosies, akių, lyties organų, pažeidimus), nedelsdami nutraukite BROMHEXINE-GRINDEKS vartojimą ir kreipkitės į gydytoją.</w:t>
      </w:r>
    </w:p>
    <w:p w14:paraId="20DC6DFC" w14:textId="77777777" w:rsidR="00E56FC6" w:rsidRPr="008A1EB3" w:rsidRDefault="00E56FC6" w:rsidP="00E56FC6">
      <w:pPr>
        <w:rPr>
          <w:sz w:val="22"/>
          <w:szCs w:val="22"/>
        </w:rPr>
      </w:pPr>
    </w:p>
    <w:p w14:paraId="437429A6" w14:textId="77777777" w:rsidR="00E56FC6" w:rsidRPr="008A1EB3" w:rsidRDefault="00E56FC6" w:rsidP="00E56FC6">
      <w:pPr>
        <w:rPr>
          <w:b/>
          <w:sz w:val="22"/>
          <w:szCs w:val="22"/>
        </w:rPr>
      </w:pPr>
      <w:r w:rsidRPr="008A1EB3">
        <w:rPr>
          <w:b/>
          <w:sz w:val="22"/>
          <w:szCs w:val="22"/>
        </w:rPr>
        <w:t>Vaikams ir paaugliams</w:t>
      </w:r>
    </w:p>
    <w:p w14:paraId="5A6E9B9F" w14:textId="77777777" w:rsidR="00E56FC6" w:rsidRPr="008A1EB3" w:rsidRDefault="00E56FC6" w:rsidP="00E56FC6">
      <w:pPr>
        <w:rPr>
          <w:sz w:val="22"/>
          <w:szCs w:val="22"/>
        </w:rPr>
      </w:pPr>
      <w:r w:rsidRPr="008A1EB3">
        <w:rPr>
          <w:sz w:val="22"/>
          <w:szCs w:val="22"/>
        </w:rPr>
        <w:t>Šio vaisto negalima vartoti jaunesniems kaip 2 metų vaikams.</w:t>
      </w:r>
    </w:p>
    <w:p w14:paraId="60550631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8DB6110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Kiti vaistai ir BROMHEXINE-GRINDEKS</w:t>
      </w:r>
    </w:p>
    <w:p w14:paraId="532785CB" w14:textId="77777777" w:rsidR="00E56FC6" w:rsidRPr="008A1EB3" w:rsidRDefault="00E56FC6" w:rsidP="00E56FC6">
      <w:pPr>
        <w:numPr>
          <w:ilvl w:val="12"/>
          <w:numId w:val="0"/>
        </w:numPr>
        <w:ind w:right="-2"/>
        <w:rPr>
          <w:snapToGrid w:val="0"/>
          <w:sz w:val="22"/>
          <w:szCs w:val="22"/>
          <w:lang w:eastAsia="en-US"/>
        </w:rPr>
      </w:pPr>
      <w:r w:rsidRPr="008A1EB3">
        <w:rPr>
          <w:noProof/>
          <w:snapToGrid w:val="0"/>
          <w:sz w:val="22"/>
          <w:szCs w:val="22"/>
          <w:lang w:eastAsia="en-US"/>
        </w:rPr>
        <w:t>Jeigu vartojate ar neseniai vartojote kitų vaistų arba dėl to nesate tikri, apie tai pasakykite gydytojui arba vaistininkui.</w:t>
      </w:r>
    </w:p>
    <w:p w14:paraId="2E449490" w14:textId="77777777" w:rsidR="00E56FC6" w:rsidRPr="008A1EB3" w:rsidRDefault="00E56FC6" w:rsidP="00E56FC6">
      <w:pPr>
        <w:pStyle w:val="Pagrindinistekstas"/>
        <w:tabs>
          <w:tab w:val="left" w:pos="567"/>
        </w:tabs>
        <w:spacing w:after="0"/>
        <w:rPr>
          <w:bCs/>
          <w:szCs w:val="22"/>
        </w:rPr>
      </w:pPr>
    </w:p>
    <w:p w14:paraId="18042DA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BROMHEXINE-GRINDEKS ir antibiotikų (</w:t>
      </w:r>
      <w:proofErr w:type="spellStart"/>
      <w:r w:rsidRPr="008A1EB3">
        <w:rPr>
          <w:sz w:val="22"/>
          <w:szCs w:val="22"/>
        </w:rPr>
        <w:t>eritromicino</w:t>
      </w:r>
      <w:proofErr w:type="spellEnd"/>
      <w:r w:rsidRPr="008A1EB3">
        <w:rPr>
          <w:sz w:val="22"/>
          <w:szCs w:val="22"/>
        </w:rPr>
        <w:t xml:space="preserve">, </w:t>
      </w:r>
      <w:proofErr w:type="spellStart"/>
      <w:r w:rsidRPr="008A1EB3">
        <w:rPr>
          <w:sz w:val="22"/>
          <w:szCs w:val="22"/>
        </w:rPr>
        <w:t>cefaleksino</w:t>
      </w:r>
      <w:proofErr w:type="spellEnd"/>
      <w:r w:rsidRPr="008A1EB3">
        <w:rPr>
          <w:sz w:val="22"/>
          <w:szCs w:val="22"/>
        </w:rPr>
        <w:t>) vartojimas kartu padidina antibiotikų prasiskverbimą į plaučių audinį.</w:t>
      </w:r>
    </w:p>
    <w:p w14:paraId="73585B9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Vaisto vartojant kartu su kai kuriais priešuždegiminiais ar </w:t>
      </w:r>
      <w:proofErr w:type="spellStart"/>
      <w:r w:rsidRPr="008A1EB3">
        <w:rPr>
          <w:sz w:val="22"/>
          <w:szCs w:val="22"/>
        </w:rPr>
        <w:t>priešreumatiniais</w:t>
      </w:r>
      <w:proofErr w:type="spellEnd"/>
      <w:r w:rsidRPr="008A1EB3">
        <w:rPr>
          <w:sz w:val="22"/>
          <w:szCs w:val="22"/>
        </w:rPr>
        <w:t xml:space="preserve"> vaistais (pvz., </w:t>
      </w:r>
      <w:proofErr w:type="spellStart"/>
      <w:r w:rsidRPr="008A1EB3">
        <w:rPr>
          <w:sz w:val="22"/>
          <w:szCs w:val="22"/>
        </w:rPr>
        <w:t>salicilatais</w:t>
      </w:r>
      <w:proofErr w:type="spellEnd"/>
      <w:r w:rsidRPr="008A1EB3">
        <w:rPr>
          <w:sz w:val="22"/>
          <w:szCs w:val="22"/>
        </w:rPr>
        <w:t xml:space="preserve">, </w:t>
      </w:r>
      <w:proofErr w:type="spellStart"/>
      <w:r w:rsidRPr="008A1EB3">
        <w:rPr>
          <w:sz w:val="22"/>
          <w:szCs w:val="22"/>
        </w:rPr>
        <w:t>gliukokortikoidais</w:t>
      </w:r>
      <w:proofErr w:type="spellEnd"/>
      <w:r w:rsidRPr="008A1EB3">
        <w:rPr>
          <w:sz w:val="22"/>
          <w:szCs w:val="22"/>
        </w:rPr>
        <w:t>), gali sustiprėti dirginamasis poveikis skrandžio gleivinei.</w:t>
      </w:r>
    </w:p>
    <w:p w14:paraId="1FBEE70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9B2E245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Etanolis, viena iš sirupo sudedamųjų dalių, gali keisti kitų vaistų poveikį. Reikia vengti kitų vaistų, kurių sudėtyje yra alkoholio, vartojimo kartu.</w:t>
      </w:r>
    </w:p>
    <w:p w14:paraId="5E9F574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1E3C29E" w14:textId="77777777" w:rsidR="00E56FC6" w:rsidRPr="008A1EB3" w:rsidRDefault="00E56FC6" w:rsidP="00E56FC6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8A1EB3">
        <w:rPr>
          <w:b/>
          <w:bCs/>
          <w:snapToGrid w:val="0"/>
          <w:sz w:val="22"/>
          <w:szCs w:val="22"/>
          <w:lang w:eastAsia="x-none"/>
        </w:rPr>
        <w:t>BROMHEXINE-GRINDEKS vartojimas su gėrimais</w:t>
      </w:r>
    </w:p>
    <w:p w14:paraId="39ADE4FD" w14:textId="77777777" w:rsidR="00E56FC6" w:rsidRPr="008A1EB3" w:rsidRDefault="00E56FC6" w:rsidP="00E56FC6">
      <w:pPr>
        <w:keepNext/>
        <w:tabs>
          <w:tab w:val="left" w:pos="567"/>
        </w:tabs>
        <w:spacing w:line="260" w:lineRule="exact"/>
        <w:jc w:val="both"/>
        <w:outlineLvl w:val="3"/>
        <w:rPr>
          <w:bCs/>
          <w:snapToGrid w:val="0"/>
          <w:sz w:val="22"/>
          <w:szCs w:val="22"/>
          <w:lang w:eastAsia="x-none"/>
        </w:rPr>
      </w:pPr>
      <w:r w:rsidRPr="008A1EB3">
        <w:rPr>
          <w:bCs/>
          <w:snapToGrid w:val="0"/>
          <w:sz w:val="22"/>
          <w:szCs w:val="22"/>
          <w:lang w:eastAsia="x-none"/>
        </w:rPr>
        <w:t xml:space="preserve">Skysčių vartojimas sustiprina </w:t>
      </w:r>
      <w:proofErr w:type="spellStart"/>
      <w:r w:rsidRPr="008A1EB3">
        <w:rPr>
          <w:bCs/>
          <w:snapToGrid w:val="0"/>
          <w:sz w:val="22"/>
          <w:szCs w:val="22"/>
          <w:lang w:eastAsia="x-none"/>
        </w:rPr>
        <w:t>bromheksino</w:t>
      </w:r>
      <w:proofErr w:type="spellEnd"/>
      <w:r w:rsidRPr="008A1EB3">
        <w:rPr>
          <w:bCs/>
          <w:snapToGrid w:val="0"/>
          <w:sz w:val="22"/>
          <w:szCs w:val="22"/>
          <w:lang w:eastAsia="x-none"/>
        </w:rPr>
        <w:t xml:space="preserve"> poveikį.</w:t>
      </w:r>
    </w:p>
    <w:p w14:paraId="5F36A39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4E2E9DFD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Nėštumas ir žindymo laikotarpis</w:t>
      </w:r>
    </w:p>
    <w:p w14:paraId="6D6FCD59" w14:textId="77777777" w:rsidR="00E56FC6" w:rsidRPr="008A1EB3" w:rsidRDefault="00E56FC6" w:rsidP="00E56FC6">
      <w:pPr>
        <w:pStyle w:val="Pagrindinistekstas"/>
        <w:tabs>
          <w:tab w:val="left" w:pos="567"/>
        </w:tabs>
        <w:spacing w:after="0"/>
        <w:rPr>
          <w:bCs/>
          <w:szCs w:val="22"/>
        </w:rPr>
      </w:pPr>
      <w:r w:rsidRPr="008A1EB3">
        <w:rPr>
          <w:noProof/>
          <w:snapToGrid w:val="0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7525B26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Ar saugu </w:t>
      </w:r>
      <w:proofErr w:type="spellStart"/>
      <w:r w:rsidRPr="008A1EB3">
        <w:rPr>
          <w:sz w:val="22"/>
          <w:szCs w:val="22"/>
        </w:rPr>
        <w:t>bromheksiną</w:t>
      </w:r>
      <w:proofErr w:type="spellEnd"/>
      <w:r w:rsidRPr="008A1EB3">
        <w:rPr>
          <w:sz w:val="22"/>
          <w:szCs w:val="22"/>
        </w:rPr>
        <w:t xml:space="preserve"> vartoti nėščioms moterims, nėra įrodyta, todėl šio vaisto nėštumo laikotarpiu vartoti draudžiama (žr. „BROMHEXINE-GRINDEKS vartoti negalima“).</w:t>
      </w:r>
    </w:p>
    <w:p w14:paraId="42395EE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2DFA7CCA" w14:textId="77777777" w:rsidR="00E56FC6" w:rsidRPr="008A1EB3" w:rsidRDefault="00E56FC6" w:rsidP="00E56FC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8A1EB3">
        <w:rPr>
          <w:szCs w:val="22"/>
        </w:rPr>
        <w:t xml:space="preserve">Nustatyta, kad nedidelis </w:t>
      </w:r>
      <w:proofErr w:type="spellStart"/>
      <w:r w:rsidRPr="008A1EB3">
        <w:rPr>
          <w:szCs w:val="22"/>
        </w:rPr>
        <w:t>bromheksino</w:t>
      </w:r>
      <w:proofErr w:type="spellEnd"/>
      <w:r w:rsidRPr="008A1EB3">
        <w:rPr>
          <w:szCs w:val="22"/>
        </w:rPr>
        <w:t xml:space="preserve"> kiekis patenka į motinos pieną. Vartojant </w:t>
      </w:r>
      <w:proofErr w:type="spellStart"/>
      <w:r w:rsidRPr="008A1EB3">
        <w:rPr>
          <w:szCs w:val="22"/>
        </w:rPr>
        <w:t>šo</w:t>
      </w:r>
      <w:proofErr w:type="spellEnd"/>
      <w:r w:rsidRPr="008A1EB3">
        <w:rPr>
          <w:szCs w:val="22"/>
        </w:rPr>
        <w:t xml:space="preserve"> vaisto, žindymas turi būti nutrauktas (žr. „BROMHEXINE-GRINDEKS vartoti negalima“).</w:t>
      </w:r>
    </w:p>
    <w:p w14:paraId="7D92260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ACAA44D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Vairavimas ir mechanizmų valdymas</w:t>
      </w:r>
    </w:p>
    <w:p w14:paraId="7B0E073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Vartojant BROMHEXINE-GRINDEKS nepalankaus poveikio gebėjimui vairuoti ir valdyti mechanizmus nepastebėta. Tačiau reikia atsižvelgti į tai, kad šio vaisto sudėtyje yra etanolio, kuris gali paveikti Jūsų gebėjimą vairuoti ar valdyti mechanizmus.</w:t>
      </w:r>
    </w:p>
    <w:p w14:paraId="6438DDA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49CC49B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 xml:space="preserve">BROMHEXINE-GRINDEKS sudėtyje yra etanolio, </w:t>
      </w:r>
      <w:proofErr w:type="spellStart"/>
      <w:r w:rsidRPr="008A1EB3">
        <w:rPr>
          <w:b/>
          <w:bCs/>
          <w:sz w:val="22"/>
          <w:szCs w:val="22"/>
        </w:rPr>
        <w:t>sorbitolio</w:t>
      </w:r>
      <w:proofErr w:type="spellEnd"/>
      <w:r w:rsidRPr="008A1EB3">
        <w:rPr>
          <w:b/>
          <w:bCs/>
          <w:sz w:val="22"/>
          <w:szCs w:val="22"/>
        </w:rPr>
        <w:t xml:space="preserve"> (E420) ir metilo </w:t>
      </w:r>
      <w:proofErr w:type="spellStart"/>
      <w:r w:rsidRPr="008A1EB3">
        <w:rPr>
          <w:b/>
          <w:bCs/>
          <w:sz w:val="22"/>
          <w:szCs w:val="22"/>
        </w:rPr>
        <w:t>parahidrobenzoato</w:t>
      </w:r>
      <w:proofErr w:type="spellEnd"/>
      <w:r w:rsidRPr="008A1EB3">
        <w:rPr>
          <w:b/>
          <w:bCs/>
          <w:sz w:val="22"/>
          <w:szCs w:val="22"/>
        </w:rPr>
        <w:t xml:space="preserve"> (E218).</w:t>
      </w:r>
    </w:p>
    <w:p w14:paraId="3D2F6632" w14:textId="77777777" w:rsidR="00E56FC6" w:rsidRPr="008A1EB3" w:rsidRDefault="00E56FC6" w:rsidP="00E56FC6">
      <w:pPr>
        <w:pStyle w:val="Pagrindinistekstas"/>
        <w:spacing w:after="0"/>
        <w:rPr>
          <w:szCs w:val="22"/>
        </w:rPr>
      </w:pPr>
    </w:p>
    <w:p w14:paraId="5E70579E" w14:textId="77777777" w:rsidR="00E56FC6" w:rsidRPr="008A1EB3" w:rsidRDefault="00E56FC6" w:rsidP="00E56FC6">
      <w:pPr>
        <w:pStyle w:val="Pagrindinistekstas"/>
        <w:spacing w:after="0"/>
        <w:rPr>
          <w:szCs w:val="22"/>
        </w:rPr>
      </w:pPr>
      <w:r w:rsidRPr="008A1EB3">
        <w:rPr>
          <w:szCs w:val="22"/>
        </w:rPr>
        <w:t>Į šio vaisto sudėtį įeina:</w:t>
      </w:r>
    </w:p>
    <w:p w14:paraId="16DE1EDE" w14:textId="5AD31099" w:rsidR="00E56FC6" w:rsidRPr="008A1EB3" w:rsidRDefault="00E56FC6" w:rsidP="00E56FC6">
      <w:pPr>
        <w:pStyle w:val="Pagrindinistekstas"/>
        <w:numPr>
          <w:ilvl w:val="0"/>
          <w:numId w:val="10"/>
        </w:numPr>
        <w:spacing w:after="0"/>
        <w:rPr>
          <w:szCs w:val="22"/>
        </w:rPr>
      </w:pPr>
      <w:r w:rsidRPr="008A1EB3">
        <w:rPr>
          <w:szCs w:val="22"/>
        </w:rPr>
        <w:t xml:space="preserve">12 tūrio % etanolis (alkoholis), </w:t>
      </w:r>
      <w:proofErr w:type="spellStart"/>
      <w:r w:rsidRPr="008A1EB3">
        <w:rPr>
          <w:szCs w:val="22"/>
        </w:rPr>
        <w:t>t.y</w:t>
      </w:r>
      <w:proofErr w:type="spellEnd"/>
      <w:r w:rsidRPr="008A1EB3">
        <w:rPr>
          <w:szCs w:val="22"/>
        </w:rPr>
        <w:t>. iki 493 mg dozėje (5ml) (atitinka 12 ml alaus, 5 ml vyno). Kenksmingas sergantiems alkoholizmu. Būtina atsižvelgti vaikams ir didelės rizikos grupės (pvz., sergantiems kepenų ligomis ar epilepsija) pacientams</w:t>
      </w:r>
      <w:r w:rsidR="00E25F04">
        <w:rPr>
          <w:szCs w:val="22"/>
        </w:rPr>
        <w:t>;</w:t>
      </w:r>
    </w:p>
    <w:p w14:paraId="6252F5A6" w14:textId="6E30A6EE" w:rsidR="00E56FC6" w:rsidRPr="008A1EB3" w:rsidRDefault="00D81547" w:rsidP="00E56FC6">
      <w:pPr>
        <w:pStyle w:val="Sraopastraipa"/>
        <w:numPr>
          <w:ilvl w:val="0"/>
          <w:numId w:val="7"/>
        </w:numPr>
        <w:rPr>
          <w:bCs/>
          <w:sz w:val="22"/>
          <w:szCs w:val="22"/>
        </w:rPr>
      </w:pPr>
      <w:proofErr w:type="spellStart"/>
      <w:r w:rsidRPr="008A1EB3">
        <w:rPr>
          <w:bCs/>
          <w:sz w:val="22"/>
          <w:szCs w:val="22"/>
        </w:rPr>
        <w:t>S</w:t>
      </w:r>
      <w:r w:rsidR="00E56FC6" w:rsidRPr="008A1EB3">
        <w:rPr>
          <w:bCs/>
          <w:sz w:val="22"/>
          <w:szCs w:val="22"/>
        </w:rPr>
        <w:t>orbitolis</w:t>
      </w:r>
      <w:proofErr w:type="spellEnd"/>
      <w:r>
        <w:rPr>
          <w:bCs/>
          <w:sz w:val="22"/>
          <w:szCs w:val="22"/>
        </w:rPr>
        <w:t xml:space="preserve"> (E420)</w:t>
      </w:r>
      <w:r w:rsidR="00E56FC6" w:rsidRPr="008A1EB3">
        <w:rPr>
          <w:bCs/>
          <w:sz w:val="22"/>
          <w:szCs w:val="22"/>
        </w:rPr>
        <w:t xml:space="preserve">. </w:t>
      </w:r>
      <w:r w:rsidR="00E56FC6" w:rsidRPr="008A1EB3">
        <w:rPr>
          <w:sz w:val="22"/>
          <w:szCs w:val="22"/>
        </w:rPr>
        <w:t>Jeigu gydytojas Jums yra sakęs, kad netoleruojate kokių nors angliavandenių, kreipkitės į jį prieš pradėdami vartoti šį vaistą. Taip pat šis vaistas gali šiek tiek laisvinti vidurius</w:t>
      </w:r>
      <w:r w:rsidR="00E25F04">
        <w:rPr>
          <w:sz w:val="22"/>
          <w:szCs w:val="22"/>
        </w:rPr>
        <w:t>;</w:t>
      </w:r>
    </w:p>
    <w:p w14:paraId="23A6DAB1" w14:textId="77777777" w:rsidR="00E56FC6" w:rsidRPr="008A1EB3" w:rsidRDefault="00E56FC6" w:rsidP="00E56FC6">
      <w:pPr>
        <w:pStyle w:val="Pagrindinistekstas"/>
        <w:numPr>
          <w:ilvl w:val="0"/>
          <w:numId w:val="6"/>
        </w:numPr>
        <w:spacing w:after="0"/>
        <w:rPr>
          <w:szCs w:val="22"/>
        </w:rPr>
      </w:pPr>
      <w:r w:rsidRPr="008A1EB3">
        <w:rPr>
          <w:szCs w:val="22"/>
        </w:rPr>
        <w:t xml:space="preserve">metilo </w:t>
      </w:r>
      <w:proofErr w:type="spellStart"/>
      <w:r w:rsidRPr="008A1EB3">
        <w:rPr>
          <w:szCs w:val="22"/>
        </w:rPr>
        <w:t>parahidroksibenzoatas</w:t>
      </w:r>
      <w:proofErr w:type="spellEnd"/>
      <w:r w:rsidRPr="008A1EB3">
        <w:rPr>
          <w:szCs w:val="22"/>
        </w:rPr>
        <w:t xml:space="preserve"> (E218). Gali sukelti alerginių reakcijų, kurios gali būti uždelstos.</w:t>
      </w:r>
    </w:p>
    <w:p w14:paraId="532075A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1F4EF1E5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2A2B0B0" w14:textId="5B80E122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3.</w:t>
      </w:r>
      <w:r w:rsidRPr="008A1EB3">
        <w:rPr>
          <w:b/>
          <w:bCs/>
          <w:sz w:val="22"/>
          <w:szCs w:val="22"/>
        </w:rPr>
        <w:tab/>
        <w:t>Kaip vartoti</w:t>
      </w:r>
      <w:r w:rsidR="00E25F04">
        <w:rPr>
          <w:b/>
          <w:bCs/>
          <w:sz w:val="22"/>
          <w:szCs w:val="22"/>
        </w:rPr>
        <w:t xml:space="preserve"> </w:t>
      </w:r>
      <w:r w:rsidRPr="008A1EB3">
        <w:rPr>
          <w:b/>
          <w:sz w:val="22"/>
          <w:szCs w:val="22"/>
        </w:rPr>
        <w:t>BROMHEXINE-GRINDEKS</w:t>
      </w:r>
    </w:p>
    <w:p w14:paraId="26612941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</w:p>
    <w:p w14:paraId="787869DE" w14:textId="7A49CC1C" w:rsidR="00E56FC6" w:rsidRPr="008A1EB3" w:rsidRDefault="00E56FC6" w:rsidP="00E56FC6">
      <w:pPr>
        <w:numPr>
          <w:ilvl w:val="12"/>
          <w:numId w:val="0"/>
        </w:numPr>
        <w:ind w:right="-2"/>
        <w:rPr>
          <w:snapToGrid w:val="0"/>
          <w:sz w:val="22"/>
          <w:szCs w:val="22"/>
          <w:lang w:eastAsia="en-US"/>
        </w:rPr>
      </w:pPr>
      <w:r w:rsidRPr="008A1EB3">
        <w:rPr>
          <w:noProof/>
          <w:snapToGrid w:val="0"/>
          <w:sz w:val="22"/>
          <w:szCs w:val="22"/>
          <w:lang w:eastAsia="en-US"/>
        </w:rPr>
        <w:t>Visada vartokite šį vaistą tiksliai kaip nurodė gydytojas arba vaistininkas.</w:t>
      </w:r>
      <w:r w:rsidRPr="008A1EB3">
        <w:rPr>
          <w:snapToGrid w:val="0"/>
          <w:sz w:val="22"/>
          <w:szCs w:val="22"/>
          <w:lang w:eastAsia="en-US"/>
        </w:rPr>
        <w:t xml:space="preserve"> </w:t>
      </w:r>
      <w:r w:rsidRPr="008A1EB3">
        <w:rPr>
          <w:noProof/>
          <w:snapToGrid w:val="0"/>
          <w:sz w:val="22"/>
          <w:szCs w:val="22"/>
          <w:lang w:eastAsia="en-US"/>
        </w:rPr>
        <w:t>Jeigu abejojate, kreipkitės į gydytoją arba vaistininką.</w:t>
      </w:r>
      <w:r w:rsidRPr="008A1EB3">
        <w:rPr>
          <w:snapToGrid w:val="0"/>
          <w:sz w:val="22"/>
          <w:szCs w:val="22"/>
          <w:lang w:eastAsia="en-US"/>
        </w:rPr>
        <w:t xml:space="preserve"> </w:t>
      </w:r>
    </w:p>
    <w:p w14:paraId="3E825FE3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</w:p>
    <w:p w14:paraId="2AA5533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Vaisto rekomenduojama gerti 3 kartus per parą nepriklausomai nuo valgio.</w:t>
      </w:r>
    </w:p>
    <w:p w14:paraId="23765753" w14:textId="77777777" w:rsidR="00D81547" w:rsidRDefault="00D81547" w:rsidP="00E56FC6">
      <w:pPr>
        <w:tabs>
          <w:tab w:val="left" w:pos="567"/>
        </w:tabs>
        <w:rPr>
          <w:sz w:val="22"/>
          <w:szCs w:val="22"/>
        </w:rPr>
      </w:pPr>
    </w:p>
    <w:p w14:paraId="0E00C5AD" w14:textId="7C284A8D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Viename matavimo šaukšte (5 ml sirupo) yra 4 mg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hidrochlorido.</w:t>
      </w:r>
    </w:p>
    <w:p w14:paraId="4EAC2C01" w14:textId="77777777" w:rsidR="00D81547" w:rsidRDefault="00D81547" w:rsidP="00E56FC6">
      <w:pPr>
        <w:tabs>
          <w:tab w:val="left" w:pos="567"/>
        </w:tabs>
        <w:rPr>
          <w:iCs/>
          <w:sz w:val="22"/>
          <w:szCs w:val="22"/>
        </w:rPr>
      </w:pPr>
    </w:p>
    <w:p w14:paraId="3E20F80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iCs/>
          <w:sz w:val="22"/>
          <w:szCs w:val="22"/>
        </w:rPr>
        <w:t>Sirupo dozė priklauso nuo paciento amžiaus. Jei gydytojas nenurodė kitaip, rekomenduojamos dozės yra tokios: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4909"/>
      </w:tblGrid>
      <w:tr w:rsidR="00E56FC6" w:rsidRPr="008A1EB3" w14:paraId="68053D42" w14:textId="77777777" w:rsidTr="00FC4C29">
        <w:tc>
          <w:tcPr>
            <w:tcW w:w="4909" w:type="dxa"/>
          </w:tcPr>
          <w:p w14:paraId="11D72FCF" w14:textId="77777777" w:rsidR="00E56FC6" w:rsidRPr="008A1EB3" w:rsidRDefault="00E56FC6" w:rsidP="00FC4C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Paciento amžius</w:t>
            </w:r>
          </w:p>
        </w:tc>
        <w:tc>
          <w:tcPr>
            <w:tcW w:w="4909" w:type="dxa"/>
          </w:tcPr>
          <w:p w14:paraId="0751CBD4" w14:textId="77777777" w:rsidR="00E56FC6" w:rsidRPr="008A1EB3" w:rsidRDefault="00E56FC6" w:rsidP="00FC4C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Dozė matavimo šaukštais (mg)</w:t>
            </w:r>
          </w:p>
        </w:tc>
      </w:tr>
      <w:tr w:rsidR="00E56FC6" w:rsidRPr="008A1EB3" w14:paraId="146FE0AD" w14:textId="77777777" w:rsidTr="00FC4C29">
        <w:tc>
          <w:tcPr>
            <w:tcW w:w="4909" w:type="dxa"/>
          </w:tcPr>
          <w:p w14:paraId="2C0C047D" w14:textId="77777777" w:rsidR="00E56FC6" w:rsidRPr="008A1EB3" w:rsidRDefault="00E56FC6" w:rsidP="00FC4C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2–6 metų vaikams</w:t>
            </w:r>
          </w:p>
        </w:tc>
        <w:tc>
          <w:tcPr>
            <w:tcW w:w="4909" w:type="dxa"/>
          </w:tcPr>
          <w:p w14:paraId="6414FE62" w14:textId="77777777" w:rsidR="00E56FC6" w:rsidRPr="008A1EB3" w:rsidRDefault="00E56FC6" w:rsidP="00FC4C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½–1 (2-4 mg)</w:t>
            </w:r>
          </w:p>
        </w:tc>
      </w:tr>
      <w:tr w:rsidR="00E56FC6" w:rsidRPr="008A1EB3" w14:paraId="531F9F71" w14:textId="77777777" w:rsidTr="00FC4C29">
        <w:tc>
          <w:tcPr>
            <w:tcW w:w="4909" w:type="dxa"/>
          </w:tcPr>
          <w:p w14:paraId="230B15FB" w14:textId="77777777" w:rsidR="00E56FC6" w:rsidRPr="008A1EB3" w:rsidRDefault="00E56FC6" w:rsidP="00FC4C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6–14 metų vaikams</w:t>
            </w:r>
          </w:p>
        </w:tc>
        <w:tc>
          <w:tcPr>
            <w:tcW w:w="4909" w:type="dxa"/>
          </w:tcPr>
          <w:p w14:paraId="7B56FC72" w14:textId="77777777" w:rsidR="00E56FC6" w:rsidRPr="008A1EB3" w:rsidRDefault="00E56FC6" w:rsidP="00FC4C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1–2 (4-8 mg)</w:t>
            </w:r>
          </w:p>
        </w:tc>
      </w:tr>
      <w:tr w:rsidR="00E56FC6" w:rsidRPr="008A1EB3" w14:paraId="463091BD" w14:textId="77777777" w:rsidTr="00FC4C29">
        <w:tc>
          <w:tcPr>
            <w:tcW w:w="4909" w:type="dxa"/>
          </w:tcPr>
          <w:p w14:paraId="7F349FF8" w14:textId="77777777" w:rsidR="00E56FC6" w:rsidRPr="008A1EB3" w:rsidRDefault="00E56FC6" w:rsidP="00FC4C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Suaugusiems žmonėms ir vyresniems kaip 14 metų paaugliams</w:t>
            </w:r>
          </w:p>
        </w:tc>
        <w:tc>
          <w:tcPr>
            <w:tcW w:w="4909" w:type="dxa"/>
          </w:tcPr>
          <w:p w14:paraId="20E9D8D8" w14:textId="77777777" w:rsidR="00E56FC6" w:rsidRPr="008A1EB3" w:rsidRDefault="00E56FC6" w:rsidP="00FC4C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2–3 (8-12 mg)</w:t>
            </w:r>
          </w:p>
        </w:tc>
      </w:tr>
    </w:tbl>
    <w:p w14:paraId="5053CD2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9F18A8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Gydomasis poveikis paprastai pasireiškia 2–5 vaisto vartojimo parą. Jei po penkių parų simptomai nepalengvėjo arba pasunkėjo, turite kreiptis į gydytoją, kuris nurodys tolimesnį gydymą. </w:t>
      </w:r>
    </w:p>
    <w:p w14:paraId="025B926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0E0CC9A6" w14:textId="77777777" w:rsidR="00E56FC6" w:rsidRPr="008A1EB3" w:rsidRDefault="00E56FC6" w:rsidP="00E56FC6">
      <w:pPr>
        <w:tabs>
          <w:tab w:val="left" w:pos="567"/>
        </w:tabs>
        <w:rPr>
          <w:i/>
          <w:sz w:val="22"/>
          <w:szCs w:val="22"/>
        </w:rPr>
      </w:pPr>
      <w:r w:rsidRPr="008A1EB3">
        <w:rPr>
          <w:i/>
          <w:sz w:val="22"/>
          <w:szCs w:val="22"/>
        </w:rPr>
        <w:t>Senyviems pacientams</w:t>
      </w:r>
    </w:p>
    <w:p w14:paraId="1BA09052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Senyviems žmonėms dozės keisti nereikia.</w:t>
      </w:r>
    </w:p>
    <w:p w14:paraId="79CD47F1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34DE48E" w14:textId="77777777" w:rsidR="00E56FC6" w:rsidRPr="008A1EB3" w:rsidRDefault="00E56FC6" w:rsidP="00E56FC6">
      <w:pPr>
        <w:tabs>
          <w:tab w:val="left" w:pos="567"/>
        </w:tabs>
        <w:rPr>
          <w:i/>
          <w:sz w:val="22"/>
          <w:szCs w:val="22"/>
        </w:rPr>
      </w:pPr>
      <w:r w:rsidRPr="008A1EB3">
        <w:rPr>
          <w:i/>
          <w:sz w:val="22"/>
          <w:szCs w:val="22"/>
        </w:rPr>
        <w:t>Pacientams, kurių inkstų funkcija sutrikusi</w:t>
      </w:r>
    </w:p>
    <w:p w14:paraId="6E460D1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Žmonėms, sergantiems sunkiu inkstų funkcijos sutrikimu, vaistas gali kauptis organizme. Dozę gali prireikti mažinti ir (arba) ją vartoti rečiau.</w:t>
      </w:r>
    </w:p>
    <w:p w14:paraId="10717F6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D316E0E" w14:textId="77777777" w:rsidR="00E56FC6" w:rsidRPr="008A1EB3" w:rsidRDefault="00E56FC6" w:rsidP="00E56FC6">
      <w:pPr>
        <w:tabs>
          <w:tab w:val="left" w:pos="567"/>
        </w:tabs>
        <w:rPr>
          <w:i/>
          <w:sz w:val="22"/>
          <w:szCs w:val="22"/>
        </w:rPr>
      </w:pPr>
      <w:r w:rsidRPr="008A1EB3">
        <w:rPr>
          <w:i/>
          <w:sz w:val="22"/>
          <w:szCs w:val="22"/>
        </w:rPr>
        <w:t xml:space="preserve">Pacientams, kurių kepenų </w:t>
      </w:r>
      <w:proofErr w:type="spellStart"/>
      <w:r w:rsidRPr="008A1EB3">
        <w:rPr>
          <w:i/>
          <w:sz w:val="22"/>
          <w:szCs w:val="22"/>
        </w:rPr>
        <w:t>finkcija</w:t>
      </w:r>
      <w:proofErr w:type="spellEnd"/>
      <w:r w:rsidRPr="008A1EB3">
        <w:rPr>
          <w:i/>
          <w:sz w:val="22"/>
          <w:szCs w:val="22"/>
        </w:rPr>
        <w:t xml:space="preserve"> sutrikusi</w:t>
      </w:r>
    </w:p>
    <w:p w14:paraId="1C57EE8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Žmonėms, sergantiems sunkia kepenų liga, dozę gali tekti sumažinti ir (arba) padidinti intervalus tarp dozių.</w:t>
      </w:r>
    </w:p>
    <w:p w14:paraId="74673438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64B2D7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Jei šio vaisto poveikis Jums atrodo pernelyg stiprus arba per silpnas, pasitarkite su gydytoju.</w:t>
      </w:r>
    </w:p>
    <w:p w14:paraId="7D1D435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6AE4C01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 xml:space="preserve">Ką daryti pavartojus per didelę </w:t>
      </w:r>
      <w:r w:rsidRPr="008A1EB3">
        <w:rPr>
          <w:b/>
          <w:sz w:val="22"/>
          <w:szCs w:val="22"/>
        </w:rPr>
        <w:t>BROMHEXINE-GRINDEKS</w:t>
      </w:r>
      <w:r w:rsidRPr="008A1EB3">
        <w:rPr>
          <w:b/>
          <w:bCs/>
          <w:sz w:val="22"/>
          <w:szCs w:val="22"/>
        </w:rPr>
        <w:t xml:space="preserve"> dozę?</w:t>
      </w:r>
    </w:p>
    <w:p w14:paraId="47A6C111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Dar nebuvo aprašyta perdozavimo atvejų žmonėms. Nepaisant to, jei perdozavote vaisto, nedelsiant kreipkitės į gydytoją.</w:t>
      </w:r>
    </w:p>
    <w:p w14:paraId="634988EF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</w:p>
    <w:p w14:paraId="171717E9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 xml:space="preserve">Pamiršus pavartoti </w:t>
      </w:r>
      <w:r w:rsidRPr="008A1EB3">
        <w:rPr>
          <w:b/>
          <w:sz w:val="22"/>
          <w:szCs w:val="22"/>
        </w:rPr>
        <w:t>BROMHEXINE-GRINDEKS</w:t>
      </w:r>
    </w:p>
    <w:p w14:paraId="6BFD0C60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Negalima vartoti dvigubos dozės norint kompensuoti praleistą dozę. </w:t>
      </w:r>
    </w:p>
    <w:p w14:paraId="65D0AAB2" w14:textId="77777777" w:rsidR="00E56FC6" w:rsidRPr="008A1EB3" w:rsidRDefault="00E56FC6" w:rsidP="00E56FC6">
      <w:pPr>
        <w:tabs>
          <w:tab w:val="left" w:pos="567"/>
        </w:tabs>
        <w:rPr>
          <w:bCs/>
          <w:sz w:val="22"/>
          <w:szCs w:val="22"/>
        </w:rPr>
      </w:pPr>
      <w:r w:rsidRPr="008A1EB3">
        <w:rPr>
          <w:bCs/>
          <w:sz w:val="22"/>
          <w:szCs w:val="22"/>
        </w:rPr>
        <w:t>Jeigu kiltų daugiau klausimų dėl šio vaisto vartojimo, kreipkitės į gydytoją arba vaistininką.</w:t>
      </w:r>
    </w:p>
    <w:p w14:paraId="11315731" w14:textId="77777777" w:rsidR="00E56FC6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</w:p>
    <w:p w14:paraId="2CEAB530" w14:textId="77777777" w:rsidR="00D81547" w:rsidRPr="008A1EB3" w:rsidRDefault="00D81547" w:rsidP="00E56FC6">
      <w:pPr>
        <w:tabs>
          <w:tab w:val="left" w:pos="567"/>
        </w:tabs>
        <w:rPr>
          <w:b/>
          <w:bCs/>
          <w:sz w:val="22"/>
          <w:szCs w:val="22"/>
        </w:rPr>
      </w:pPr>
    </w:p>
    <w:p w14:paraId="4335C9BB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4.</w:t>
      </w:r>
      <w:r w:rsidRPr="008A1EB3">
        <w:rPr>
          <w:b/>
          <w:bCs/>
          <w:sz w:val="22"/>
          <w:szCs w:val="22"/>
        </w:rPr>
        <w:tab/>
        <w:t>Galimas šalutinis poveikis</w:t>
      </w:r>
    </w:p>
    <w:p w14:paraId="0188D5D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9814B56" w14:textId="77777777" w:rsidR="00E56FC6" w:rsidRPr="008A1EB3" w:rsidRDefault="00E56FC6" w:rsidP="00E56FC6">
      <w:pPr>
        <w:pStyle w:val="BTEMEASMCA"/>
        <w:rPr>
          <w:noProof w:val="0"/>
        </w:rPr>
      </w:pPr>
      <w:r w:rsidRPr="008A1EB3">
        <w:rPr>
          <w:bCs/>
        </w:rPr>
        <w:t xml:space="preserve">Šis vaistas, </w:t>
      </w:r>
      <w:r w:rsidRPr="008A1EB3">
        <w:rPr>
          <w:noProof w:val="0"/>
        </w:rPr>
        <w:t>kaip ir visi kiti, gali sukelti šalutinį poveikį, nors jis pasireiškia ne visiems žmonėms.</w:t>
      </w:r>
    </w:p>
    <w:p w14:paraId="70340A17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Bromheksinas</w:t>
      </w:r>
      <w:proofErr w:type="spellEnd"/>
      <w:r w:rsidRPr="008A1EB3">
        <w:rPr>
          <w:sz w:val="22"/>
          <w:szCs w:val="22"/>
        </w:rPr>
        <w:t xml:space="preserve"> paprastai yra gerai toleruojamas.</w:t>
      </w:r>
    </w:p>
    <w:p w14:paraId="177416A9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B960013" w14:textId="77777777" w:rsidR="00E56FC6" w:rsidRPr="008A1EB3" w:rsidRDefault="00E56FC6" w:rsidP="00E56FC6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t xml:space="preserve">Nutraukite vaisto vartojimą ir </w:t>
      </w:r>
      <w:r w:rsidRPr="008A1EB3">
        <w:rPr>
          <w:b/>
          <w:sz w:val="22"/>
          <w:szCs w:val="22"/>
        </w:rPr>
        <w:t>nedelsdami</w:t>
      </w:r>
      <w:r w:rsidRPr="008A1EB3">
        <w:rPr>
          <w:sz w:val="22"/>
          <w:szCs w:val="22"/>
        </w:rPr>
        <w:t xml:space="preserve"> kreipkitės į gydytoją, jei atsirado:</w:t>
      </w:r>
    </w:p>
    <w:p w14:paraId="248DB8F6" w14:textId="30C0F125" w:rsidR="00E56FC6" w:rsidRPr="008A1EB3" w:rsidRDefault="00E56FC6" w:rsidP="00E56FC6">
      <w:pPr>
        <w:pStyle w:val="Sraopastraipa"/>
        <w:numPr>
          <w:ilvl w:val="0"/>
          <w:numId w:val="6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Pasunkėjęs kvėpavimas, lūpų, liežuvio ar gerklės patinimas, greitas širdies plakimas, žemas kraujospūdis, karščiavimas, drebulys, dilgėlinė, niežulys ar odos patinimas. Tai gali būti sunkios alerginės reakcijos, įskaitant anafilaksinį šoką, požymiai</w:t>
      </w:r>
      <w:r w:rsidR="00E25F04">
        <w:rPr>
          <w:sz w:val="22"/>
          <w:szCs w:val="22"/>
        </w:rPr>
        <w:t>.</w:t>
      </w:r>
    </w:p>
    <w:p w14:paraId="6BFD89F5" w14:textId="74EFDDE6" w:rsidR="00E56FC6" w:rsidRPr="008A1EB3" w:rsidRDefault="00E56FC6" w:rsidP="00E56FC6">
      <w:pPr>
        <w:pStyle w:val="Sraopastraipa"/>
        <w:numPr>
          <w:ilvl w:val="0"/>
          <w:numId w:val="6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 xml:space="preserve">Odos ar gleivinės sutrikimai, įskaitant išbėrimą, paraudimą, uždegimą, lupimąsi ar pūslių atsiradimą. Tai gali būti labai sunkios odos reakcijos, vadinamos </w:t>
      </w:r>
      <w:proofErr w:type="spellStart"/>
      <w:r w:rsidRPr="008A1EB3">
        <w:rPr>
          <w:sz w:val="22"/>
          <w:szCs w:val="22"/>
        </w:rPr>
        <w:t>Stivenso</w:t>
      </w:r>
      <w:proofErr w:type="spellEnd"/>
      <w:r w:rsidRPr="008A1EB3">
        <w:rPr>
          <w:sz w:val="22"/>
          <w:szCs w:val="22"/>
        </w:rPr>
        <w:t xml:space="preserve"> ir Džonsono sindromu ir </w:t>
      </w:r>
      <w:proofErr w:type="spellStart"/>
      <w:r w:rsidRPr="008A1EB3">
        <w:rPr>
          <w:sz w:val="22"/>
          <w:szCs w:val="22"/>
        </w:rPr>
        <w:t>Lajelio</w:t>
      </w:r>
      <w:proofErr w:type="spellEnd"/>
      <w:r w:rsidRPr="008A1EB3">
        <w:rPr>
          <w:sz w:val="22"/>
          <w:szCs w:val="22"/>
        </w:rPr>
        <w:t xml:space="preserve"> sindromu, požymiai</w:t>
      </w:r>
      <w:r w:rsidR="00E25F04">
        <w:rPr>
          <w:sz w:val="22"/>
          <w:szCs w:val="22"/>
        </w:rPr>
        <w:t>.</w:t>
      </w:r>
    </w:p>
    <w:p w14:paraId="78A27EFA" w14:textId="77777777" w:rsidR="00E56FC6" w:rsidRPr="008A1EB3" w:rsidRDefault="00E56FC6" w:rsidP="00E56FC6">
      <w:pPr>
        <w:jc w:val="both"/>
        <w:rPr>
          <w:sz w:val="22"/>
          <w:szCs w:val="22"/>
        </w:rPr>
      </w:pPr>
    </w:p>
    <w:p w14:paraId="0CEE2A25" w14:textId="77777777" w:rsidR="00E56FC6" w:rsidRPr="008A1EB3" w:rsidRDefault="00E56FC6" w:rsidP="00E56FC6">
      <w:pPr>
        <w:jc w:val="both"/>
        <w:rPr>
          <w:sz w:val="22"/>
          <w:szCs w:val="22"/>
        </w:rPr>
      </w:pPr>
      <w:r w:rsidRPr="008A1EB3">
        <w:rPr>
          <w:i/>
          <w:sz w:val="22"/>
          <w:szCs w:val="22"/>
        </w:rPr>
        <w:t>Nedažnas</w:t>
      </w:r>
      <w:r w:rsidRPr="008A1EB3">
        <w:rPr>
          <w:sz w:val="22"/>
          <w:szCs w:val="22"/>
        </w:rPr>
        <w:t xml:space="preserve"> (gali pasireikšti ne daugiau kaip 1 iš 100 žmonių)</w:t>
      </w:r>
    </w:p>
    <w:p w14:paraId="27D38185" w14:textId="77777777" w:rsidR="00E56FC6" w:rsidRPr="008A1EB3" w:rsidRDefault="00E56FC6" w:rsidP="00E56FC6">
      <w:pPr>
        <w:pStyle w:val="Sraopastraipa"/>
        <w:numPr>
          <w:ilvl w:val="0"/>
          <w:numId w:val="11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Virškinimo sutrikimas ar kiti lengvi virškinimo trakto sutrikimų simptomai</w:t>
      </w:r>
    </w:p>
    <w:p w14:paraId="781C8801" w14:textId="77777777" w:rsidR="00E56FC6" w:rsidRPr="008A1EB3" w:rsidRDefault="00E56FC6" w:rsidP="00E56FC6">
      <w:pPr>
        <w:pStyle w:val="Sraopastraipa"/>
        <w:numPr>
          <w:ilvl w:val="0"/>
          <w:numId w:val="11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Kraujavimas iš virškinimo trakto</w:t>
      </w:r>
    </w:p>
    <w:p w14:paraId="799A9382" w14:textId="77777777" w:rsidR="00E56FC6" w:rsidRPr="008A1EB3" w:rsidRDefault="00E56FC6" w:rsidP="00E56FC6">
      <w:pPr>
        <w:pStyle w:val="Sraopastraipa"/>
        <w:numPr>
          <w:ilvl w:val="0"/>
          <w:numId w:val="11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Seilėtekis</w:t>
      </w:r>
    </w:p>
    <w:p w14:paraId="3A19D9E3" w14:textId="77777777" w:rsidR="00E56FC6" w:rsidRPr="008A1EB3" w:rsidRDefault="00E56FC6" w:rsidP="00E56FC6">
      <w:pPr>
        <w:pStyle w:val="Sraopastraipa"/>
        <w:numPr>
          <w:ilvl w:val="0"/>
          <w:numId w:val="11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Pykinimas ar vėmimas</w:t>
      </w:r>
    </w:p>
    <w:p w14:paraId="0CC8B674" w14:textId="77777777" w:rsidR="00E56FC6" w:rsidRPr="008A1EB3" w:rsidRDefault="00E56FC6" w:rsidP="00E56FC6">
      <w:pPr>
        <w:pStyle w:val="Sraopastraipa"/>
        <w:numPr>
          <w:ilvl w:val="0"/>
          <w:numId w:val="11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lastRenderedPageBreak/>
        <w:t>Pilvo skausmas</w:t>
      </w:r>
    </w:p>
    <w:p w14:paraId="0B0C4394" w14:textId="77777777" w:rsidR="00E56FC6" w:rsidRPr="008A1EB3" w:rsidRDefault="00E56FC6" w:rsidP="00E56FC6">
      <w:pPr>
        <w:pStyle w:val="Sraopastraipa"/>
        <w:numPr>
          <w:ilvl w:val="0"/>
          <w:numId w:val="11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Rėmuo</w:t>
      </w:r>
    </w:p>
    <w:p w14:paraId="70894A85" w14:textId="77777777" w:rsidR="00E56FC6" w:rsidRPr="008A1EB3" w:rsidRDefault="00E56FC6" w:rsidP="00E56FC6">
      <w:pPr>
        <w:pStyle w:val="Sraopastraipa"/>
        <w:numPr>
          <w:ilvl w:val="0"/>
          <w:numId w:val="11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Vidurių užkietėjimas</w:t>
      </w:r>
    </w:p>
    <w:p w14:paraId="5DFCD4A3" w14:textId="77777777" w:rsidR="00E56FC6" w:rsidRPr="008A1EB3" w:rsidRDefault="00E56FC6" w:rsidP="00E56FC6">
      <w:pPr>
        <w:jc w:val="both"/>
        <w:rPr>
          <w:sz w:val="22"/>
          <w:szCs w:val="22"/>
        </w:rPr>
      </w:pPr>
    </w:p>
    <w:p w14:paraId="47766906" w14:textId="77777777" w:rsidR="00E56FC6" w:rsidRDefault="00E56FC6" w:rsidP="00E56FC6">
      <w:pPr>
        <w:jc w:val="both"/>
        <w:rPr>
          <w:sz w:val="22"/>
          <w:szCs w:val="22"/>
        </w:rPr>
      </w:pPr>
      <w:r w:rsidRPr="008A1EB3">
        <w:rPr>
          <w:i/>
          <w:sz w:val="22"/>
          <w:szCs w:val="22"/>
        </w:rPr>
        <w:t>Retas</w:t>
      </w:r>
      <w:r w:rsidRPr="008A1EB3">
        <w:rPr>
          <w:sz w:val="22"/>
          <w:szCs w:val="22"/>
        </w:rPr>
        <w:t xml:space="preserve"> (gali pasireikšti ne daugiau kaip 1 iš 1000 žmonių)</w:t>
      </w:r>
    </w:p>
    <w:p w14:paraId="24A7F608" w14:textId="77777777" w:rsidR="00E25F04" w:rsidRDefault="00E25F04" w:rsidP="00E25F04">
      <w:pPr>
        <w:pStyle w:val="Sraopastraipa"/>
        <w:numPr>
          <w:ilvl w:val="0"/>
          <w:numId w:val="12"/>
        </w:numPr>
        <w:jc w:val="both"/>
        <w:rPr>
          <w:sz w:val="22"/>
          <w:szCs w:val="22"/>
        </w:rPr>
      </w:pPr>
      <w:r w:rsidRPr="00FD5952">
        <w:rPr>
          <w:sz w:val="22"/>
          <w:szCs w:val="22"/>
        </w:rPr>
        <w:t>Padidėjusio jautrumo reakcijos</w:t>
      </w:r>
    </w:p>
    <w:p w14:paraId="5A964521" w14:textId="77777777" w:rsidR="00E25F04" w:rsidRPr="00316A18" w:rsidRDefault="00E25F04" w:rsidP="00316A18">
      <w:pPr>
        <w:pStyle w:val="Sraopastraipa"/>
        <w:numPr>
          <w:ilvl w:val="0"/>
          <w:numId w:val="12"/>
        </w:numPr>
        <w:jc w:val="both"/>
        <w:rPr>
          <w:sz w:val="22"/>
          <w:szCs w:val="22"/>
        </w:rPr>
      </w:pPr>
      <w:r w:rsidRPr="00316A18">
        <w:rPr>
          <w:sz w:val="22"/>
          <w:szCs w:val="22"/>
        </w:rPr>
        <w:t>Išbėrimas, dilgėlinė</w:t>
      </w:r>
    </w:p>
    <w:p w14:paraId="51E6F3FB" w14:textId="77777777" w:rsidR="00E56FC6" w:rsidRPr="008A1EB3" w:rsidRDefault="00E56FC6" w:rsidP="00E56FC6">
      <w:pPr>
        <w:pStyle w:val="Sraopastraipa"/>
        <w:numPr>
          <w:ilvl w:val="0"/>
          <w:numId w:val="12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Galvos skausmas</w:t>
      </w:r>
    </w:p>
    <w:p w14:paraId="242ABABA" w14:textId="77777777" w:rsidR="00E56FC6" w:rsidRPr="008A1EB3" w:rsidRDefault="00E56FC6" w:rsidP="00E56FC6">
      <w:pPr>
        <w:pStyle w:val="Sraopastraipa"/>
        <w:numPr>
          <w:ilvl w:val="0"/>
          <w:numId w:val="12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Galvos svaigimas</w:t>
      </w:r>
    </w:p>
    <w:p w14:paraId="164A438B" w14:textId="77777777" w:rsidR="00E56FC6" w:rsidRPr="008A1EB3" w:rsidRDefault="00E56FC6" w:rsidP="00E56FC6">
      <w:pPr>
        <w:pStyle w:val="Sraopastraipa"/>
        <w:numPr>
          <w:ilvl w:val="0"/>
          <w:numId w:val="12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 xml:space="preserve">Padidėjusi kūno temperatūra (paprastai kartu su </w:t>
      </w:r>
      <w:proofErr w:type="spellStart"/>
      <w:r w:rsidRPr="008A1EB3">
        <w:rPr>
          <w:sz w:val="22"/>
          <w:szCs w:val="22"/>
        </w:rPr>
        <w:t>šaltkrėčiu</w:t>
      </w:r>
      <w:proofErr w:type="spellEnd"/>
      <w:r w:rsidRPr="008A1EB3">
        <w:rPr>
          <w:sz w:val="22"/>
          <w:szCs w:val="22"/>
        </w:rPr>
        <w:t xml:space="preserve"> ir prakaitavimu)</w:t>
      </w:r>
    </w:p>
    <w:p w14:paraId="3A0DFA65" w14:textId="77777777" w:rsidR="00E56FC6" w:rsidRPr="008A1EB3" w:rsidRDefault="00E56FC6" w:rsidP="00E56FC6">
      <w:pPr>
        <w:pStyle w:val="Sraopastraipa"/>
        <w:numPr>
          <w:ilvl w:val="0"/>
          <w:numId w:val="12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 xml:space="preserve">Skystos </w:t>
      </w:r>
      <w:proofErr w:type="spellStart"/>
      <w:r w:rsidRPr="008A1EB3">
        <w:rPr>
          <w:sz w:val="22"/>
          <w:szCs w:val="22"/>
        </w:rPr>
        <w:t>iškyros</w:t>
      </w:r>
      <w:proofErr w:type="spellEnd"/>
      <w:r w:rsidRPr="008A1EB3">
        <w:rPr>
          <w:sz w:val="22"/>
          <w:szCs w:val="22"/>
        </w:rPr>
        <w:t xml:space="preserve"> iš nosies, burnos ir kvėpavimo takų gleivinės sausumas.</w:t>
      </w:r>
    </w:p>
    <w:p w14:paraId="454BD8CC" w14:textId="77777777" w:rsidR="00E56FC6" w:rsidRPr="008A1EB3" w:rsidRDefault="00E56FC6" w:rsidP="00E56FC6">
      <w:pPr>
        <w:jc w:val="both"/>
        <w:rPr>
          <w:sz w:val="22"/>
          <w:szCs w:val="22"/>
        </w:rPr>
      </w:pPr>
    </w:p>
    <w:p w14:paraId="09C8D75D" w14:textId="77777777" w:rsidR="00E56FC6" w:rsidRDefault="00E56FC6" w:rsidP="00E56FC6">
      <w:pPr>
        <w:jc w:val="both"/>
        <w:rPr>
          <w:sz w:val="22"/>
          <w:szCs w:val="22"/>
        </w:rPr>
      </w:pPr>
      <w:r w:rsidRPr="008A1EB3">
        <w:rPr>
          <w:i/>
          <w:sz w:val="22"/>
          <w:szCs w:val="22"/>
        </w:rPr>
        <w:t>Dažnis nežinomas</w:t>
      </w:r>
      <w:r w:rsidRPr="008A1EB3">
        <w:rPr>
          <w:sz w:val="22"/>
          <w:szCs w:val="22"/>
        </w:rPr>
        <w:t xml:space="preserve"> (negali būti apskaičiuotas pagal turimus duomenis)</w:t>
      </w:r>
    </w:p>
    <w:p w14:paraId="78FAC8AC" w14:textId="77777777" w:rsidR="00E25F04" w:rsidRPr="00D04040" w:rsidRDefault="00E25F04" w:rsidP="00E25F04">
      <w:pPr>
        <w:numPr>
          <w:ilvl w:val="0"/>
          <w:numId w:val="13"/>
        </w:numPr>
        <w:jc w:val="both"/>
        <w:rPr>
          <w:sz w:val="22"/>
          <w:szCs w:val="22"/>
        </w:rPr>
      </w:pPr>
      <w:r w:rsidRPr="00D04040">
        <w:rPr>
          <w:sz w:val="22"/>
          <w:szCs w:val="22"/>
        </w:rPr>
        <w:t xml:space="preserve">Anafilaksinės reakcijos, įskaitant anafilaksinį šoką, </w:t>
      </w:r>
      <w:proofErr w:type="spellStart"/>
      <w:r w:rsidRPr="00D04040">
        <w:rPr>
          <w:sz w:val="22"/>
          <w:szCs w:val="22"/>
        </w:rPr>
        <w:t>angioneurozinę</w:t>
      </w:r>
      <w:proofErr w:type="spellEnd"/>
      <w:r w:rsidRPr="00D04040">
        <w:rPr>
          <w:sz w:val="22"/>
          <w:szCs w:val="22"/>
        </w:rPr>
        <w:t xml:space="preserve"> edema (greitai besivystantį odos, gleivinės, po</w:t>
      </w:r>
      <w:r w:rsidRPr="00A37AC1">
        <w:rPr>
          <w:sz w:val="22"/>
          <w:szCs w:val="22"/>
        </w:rPr>
        <w:t xml:space="preserve"> </w:t>
      </w:r>
      <w:r w:rsidRPr="00D04040">
        <w:rPr>
          <w:sz w:val="22"/>
          <w:szCs w:val="22"/>
        </w:rPr>
        <w:t xml:space="preserve">oda ar gleivine esančių audinių tinimą) ir niežėjimą </w:t>
      </w:r>
    </w:p>
    <w:p w14:paraId="47F17009" w14:textId="77777777" w:rsidR="00E25F04" w:rsidRPr="00D04040" w:rsidRDefault="00E25F04" w:rsidP="00E25F04">
      <w:pPr>
        <w:numPr>
          <w:ilvl w:val="0"/>
          <w:numId w:val="13"/>
        </w:numPr>
        <w:jc w:val="both"/>
        <w:rPr>
          <w:sz w:val="22"/>
          <w:szCs w:val="22"/>
        </w:rPr>
      </w:pPr>
      <w:r w:rsidRPr="00D04040">
        <w:rPr>
          <w:sz w:val="22"/>
          <w:szCs w:val="22"/>
        </w:rPr>
        <w:t>Sunkios nepageidaujamos poodinės reakcijos (įskaitant</w:t>
      </w:r>
      <w:r w:rsidRPr="00A37AC1">
        <w:rPr>
          <w:sz w:val="22"/>
          <w:szCs w:val="22"/>
        </w:rPr>
        <w:t xml:space="preserve"> daugiaformę </w:t>
      </w:r>
      <w:proofErr w:type="spellStart"/>
      <w:r w:rsidRPr="00A37AC1">
        <w:rPr>
          <w:sz w:val="22"/>
          <w:szCs w:val="22"/>
        </w:rPr>
        <w:t>eritemą</w:t>
      </w:r>
      <w:proofErr w:type="spellEnd"/>
      <w:r w:rsidRPr="00A37AC1">
        <w:rPr>
          <w:sz w:val="22"/>
          <w:szCs w:val="22"/>
        </w:rPr>
        <w:t xml:space="preserve">, </w:t>
      </w:r>
      <w:proofErr w:type="spellStart"/>
      <w:r w:rsidRPr="00A37AC1">
        <w:rPr>
          <w:sz w:val="22"/>
          <w:szCs w:val="22"/>
        </w:rPr>
        <w:t>Stivenso</w:t>
      </w:r>
      <w:proofErr w:type="spellEnd"/>
      <w:r w:rsidRPr="00A37AC1">
        <w:rPr>
          <w:sz w:val="22"/>
          <w:szCs w:val="22"/>
        </w:rPr>
        <w:t xml:space="preserve">-Džonsono sindromą / toksinę epidermio </w:t>
      </w:r>
      <w:proofErr w:type="spellStart"/>
      <w:r w:rsidRPr="00A37AC1">
        <w:rPr>
          <w:sz w:val="22"/>
          <w:szCs w:val="22"/>
        </w:rPr>
        <w:t>nekrolizę</w:t>
      </w:r>
      <w:proofErr w:type="spellEnd"/>
      <w:r w:rsidRPr="00A37AC1">
        <w:rPr>
          <w:sz w:val="22"/>
          <w:szCs w:val="22"/>
        </w:rPr>
        <w:t xml:space="preserve"> ir ūminę </w:t>
      </w:r>
      <w:proofErr w:type="spellStart"/>
      <w:r w:rsidRPr="00A37AC1">
        <w:rPr>
          <w:sz w:val="22"/>
          <w:szCs w:val="22"/>
        </w:rPr>
        <w:t>generalizuotą</w:t>
      </w:r>
      <w:proofErr w:type="spellEnd"/>
      <w:r w:rsidRPr="00A37AC1">
        <w:rPr>
          <w:sz w:val="22"/>
          <w:szCs w:val="22"/>
        </w:rPr>
        <w:t xml:space="preserve"> </w:t>
      </w:r>
      <w:proofErr w:type="spellStart"/>
      <w:r w:rsidRPr="00A37AC1">
        <w:rPr>
          <w:sz w:val="22"/>
          <w:szCs w:val="22"/>
        </w:rPr>
        <w:t>egzanterminę</w:t>
      </w:r>
      <w:proofErr w:type="spellEnd"/>
      <w:r w:rsidRPr="00A37AC1">
        <w:rPr>
          <w:sz w:val="22"/>
          <w:szCs w:val="22"/>
        </w:rPr>
        <w:t xml:space="preserve"> </w:t>
      </w:r>
      <w:proofErr w:type="spellStart"/>
      <w:r w:rsidRPr="00A37AC1">
        <w:rPr>
          <w:sz w:val="22"/>
          <w:szCs w:val="22"/>
        </w:rPr>
        <w:t>pustuliozę</w:t>
      </w:r>
      <w:proofErr w:type="spellEnd"/>
      <w:r w:rsidRPr="00A37AC1">
        <w:rPr>
          <w:sz w:val="22"/>
          <w:szCs w:val="22"/>
        </w:rPr>
        <w:t>)</w:t>
      </w:r>
    </w:p>
    <w:p w14:paraId="1463E55C" w14:textId="77777777" w:rsidR="00E56FC6" w:rsidRPr="008A1EB3" w:rsidRDefault="00E56FC6" w:rsidP="00E56FC6">
      <w:pPr>
        <w:pStyle w:val="Sraopastraipa"/>
        <w:numPr>
          <w:ilvl w:val="0"/>
          <w:numId w:val="13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 xml:space="preserve">Laikini kepenų funkcijos tyrimų </w:t>
      </w:r>
      <w:proofErr w:type="spellStart"/>
      <w:r w:rsidRPr="008A1EB3">
        <w:rPr>
          <w:sz w:val="22"/>
          <w:szCs w:val="22"/>
        </w:rPr>
        <w:t>rezultatatų</w:t>
      </w:r>
      <w:proofErr w:type="spellEnd"/>
      <w:r w:rsidRPr="008A1EB3">
        <w:rPr>
          <w:sz w:val="22"/>
          <w:szCs w:val="22"/>
        </w:rPr>
        <w:t xml:space="preserve"> pokyčiai (padidėjusi fermentų </w:t>
      </w:r>
      <w:proofErr w:type="spellStart"/>
      <w:r w:rsidRPr="008A1EB3">
        <w:rPr>
          <w:sz w:val="22"/>
          <w:szCs w:val="22"/>
        </w:rPr>
        <w:t>aminotransferazių</w:t>
      </w:r>
      <w:proofErr w:type="spellEnd"/>
      <w:r w:rsidRPr="008A1EB3">
        <w:rPr>
          <w:sz w:val="22"/>
          <w:szCs w:val="22"/>
        </w:rPr>
        <w:t xml:space="preserve"> koncentracija kraujo serume).</w:t>
      </w:r>
    </w:p>
    <w:p w14:paraId="5762B6F6" w14:textId="77777777" w:rsidR="00E56FC6" w:rsidRPr="008A1EB3" w:rsidRDefault="00E56FC6" w:rsidP="00E56FC6">
      <w:pPr>
        <w:jc w:val="both"/>
        <w:rPr>
          <w:sz w:val="22"/>
          <w:szCs w:val="22"/>
        </w:rPr>
      </w:pPr>
    </w:p>
    <w:p w14:paraId="0111F295" w14:textId="77777777" w:rsidR="00E56FC6" w:rsidRPr="008A1EB3" w:rsidRDefault="00E56FC6" w:rsidP="00E56FC6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t xml:space="preserve">Įkvėpus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>, jis kartais gali sukelti kosulį ar bronchų spazmą jautriems asmenims.</w:t>
      </w:r>
    </w:p>
    <w:p w14:paraId="2893F13B" w14:textId="77777777" w:rsidR="00E56FC6" w:rsidRPr="008A1EB3" w:rsidRDefault="00E56FC6" w:rsidP="00E56FC6">
      <w:pPr>
        <w:jc w:val="both"/>
        <w:rPr>
          <w:sz w:val="22"/>
          <w:szCs w:val="22"/>
        </w:rPr>
      </w:pPr>
    </w:p>
    <w:p w14:paraId="4E9A39A1" w14:textId="77777777" w:rsidR="00E56FC6" w:rsidRPr="008A1EB3" w:rsidRDefault="00E56FC6" w:rsidP="00E56FC6">
      <w:pPr>
        <w:tabs>
          <w:tab w:val="left" w:pos="567"/>
        </w:tabs>
        <w:rPr>
          <w:b/>
          <w:snapToGrid w:val="0"/>
          <w:sz w:val="22"/>
          <w:szCs w:val="22"/>
          <w:lang w:eastAsia="en-US"/>
        </w:rPr>
      </w:pPr>
      <w:r w:rsidRPr="008A1EB3">
        <w:rPr>
          <w:b/>
          <w:noProof/>
          <w:snapToGrid w:val="0"/>
          <w:sz w:val="22"/>
          <w:szCs w:val="22"/>
          <w:lang w:eastAsia="en-US"/>
        </w:rPr>
        <w:t>Pranešimas apie šalutinį poveikį</w:t>
      </w:r>
    </w:p>
    <w:p w14:paraId="0DA1A8A0" w14:textId="77777777" w:rsidR="00E25F04" w:rsidRPr="00D04040" w:rsidRDefault="00E25F04" w:rsidP="00E25F04">
      <w:pPr>
        <w:tabs>
          <w:tab w:val="left" w:pos="567"/>
        </w:tabs>
        <w:spacing w:line="260" w:lineRule="exact"/>
        <w:ind w:right="-449"/>
        <w:rPr>
          <w:sz w:val="22"/>
          <w:szCs w:val="22"/>
        </w:rPr>
      </w:pPr>
      <w:r w:rsidRPr="00D04040">
        <w:rPr>
          <w:sz w:val="22"/>
          <w:szCs w:val="22"/>
        </w:rPr>
        <w:t>Jeigu pasireiškė šalutinis poveikis, įskaitant šiame l</w:t>
      </w:r>
      <w:r w:rsidRPr="00A37AC1">
        <w:rPr>
          <w:sz w:val="22"/>
          <w:szCs w:val="22"/>
        </w:rPr>
        <w:t xml:space="preserve">apelyje nenurodytą, pasakykite </w:t>
      </w:r>
      <w:r w:rsidRPr="00D04040">
        <w:rPr>
          <w:sz w:val="22"/>
          <w:szCs w:val="22"/>
        </w:rPr>
        <w:t>gydytojui</w:t>
      </w:r>
      <w:r w:rsidRPr="00A37AC1">
        <w:rPr>
          <w:sz w:val="22"/>
          <w:szCs w:val="22"/>
        </w:rPr>
        <w:t xml:space="preserve"> </w:t>
      </w:r>
      <w:r w:rsidRPr="00D04040">
        <w:rPr>
          <w:sz w:val="22"/>
          <w:szCs w:val="22"/>
        </w:rPr>
        <w:t>arba</w:t>
      </w:r>
      <w:r w:rsidRPr="00A37AC1">
        <w:rPr>
          <w:sz w:val="22"/>
          <w:szCs w:val="22"/>
        </w:rPr>
        <w:t xml:space="preserve"> </w:t>
      </w:r>
      <w:r w:rsidRPr="00D04040">
        <w:rPr>
          <w:sz w:val="22"/>
          <w:szCs w:val="22"/>
        </w:rPr>
        <w:t>vaistininkui</w:t>
      </w:r>
      <w:r w:rsidRPr="00A37AC1">
        <w:rPr>
          <w:sz w:val="22"/>
          <w:szCs w:val="22"/>
        </w:rPr>
        <w:t xml:space="preserve">. </w:t>
      </w:r>
      <w:r w:rsidRPr="00D04040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D04040">
        <w:rPr>
          <w:sz w:val="22"/>
          <w:szCs w:val="22"/>
          <w:lang w:eastAsia="zh-CN"/>
        </w:rPr>
        <w:t>elefonu 8 800 73568</w:t>
      </w:r>
      <w:r w:rsidRPr="00D04040">
        <w:rPr>
          <w:sz w:val="22"/>
          <w:szCs w:val="22"/>
        </w:rPr>
        <w:t xml:space="preserve"> arba užpildyti interneto svetainėje </w:t>
      </w:r>
      <w:hyperlink r:id="rId12" w:history="1">
        <w:r w:rsidRPr="00D04040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D04040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D04040">
        <w:rPr>
          <w:sz w:val="22"/>
          <w:szCs w:val="22"/>
          <w:lang w:eastAsia="zh-CN"/>
        </w:rPr>
        <w:t xml:space="preserve">nemokamu </w:t>
      </w:r>
      <w:r w:rsidRPr="00D04040">
        <w:rPr>
          <w:sz w:val="22"/>
          <w:szCs w:val="22"/>
        </w:rPr>
        <w:t>fakso numeriu 8 800 20131</w:t>
      </w:r>
      <w:r w:rsidRPr="00D04040">
        <w:rPr>
          <w:sz w:val="22"/>
          <w:szCs w:val="22"/>
          <w:lang w:eastAsia="zh-CN"/>
        </w:rPr>
        <w:t xml:space="preserve">, </w:t>
      </w:r>
      <w:r w:rsidRPr="00D04040">
        <w:rPr>
          <w:sz w:val="22"/>
          <w:szCs w:val="22"/>
        </w:rPr>
        <w:t xml:space="preserve">el. paštu </w:t>
      </w:r>
      <w:hyperlink r:id="rId13" w:history="1">
        <w:r w:rsidRPr="00D04040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D04040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14" w:history="1">
        <w:r w:rsidRPr="00D04040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D04040">
        <w:rPr>
          <w:sz w:val="22"/>
          <w:szCs w:val="22"/>
        </w:rPr>
        <w:t>). Pranešdami apie šalutinį poveikį galite mums padėti gauti daugiau informacijos apie šio vaisto saugumą.</w:t>
      </w:r>
    </w:p>
    <w:p w14:paraId="4E44C4AD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F3A092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07DCAA7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5.</w:t>
      </w:r>
      <w:r w:rsidRPr="008A1EB3">
        <w:rPr>
          <w:b/>
          <w:bCs/>
          <w:sz w:val="22"/>
          <w:szCs w:val="22"/>
        </w:rPr>
        <w:tab/>
        <w:t xml:space="preserve">Kaip laikyti </w:t>
      </w:r>
      <w:r w:rsidRPr="008A1EB3">
        <w:rPr>
          <w:b/>
          <w:sz w:val="22"/>
          <w:szCs w:val="22"/>
        </w:rPr>
        <w:t>BROMHEXINE-GRINDEKS</w:t>
      </w:r>
    </w:p>
    <w:p w14:paraId="64D425F5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9C1182C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Laikyti ne aukštesnėje kaip 25 </w:t>
      </w:r>
      <w:r w:rsidRPr="008A1EB3">
        <w:rPr>
          <w:sz w:val="22"/>
          <w:szCs w:val="22"/>
        </w:rPr>
        <w:sym w:font="Symbol" w:char="F0B0"/>
      </w:r>
      <w:r w:rsidRPr="008A1EB3">
        <w:rPr>
          <w:sz w:val="22"/>
          <w:szCs w:val="22"/>
        </w:rPr>
        <w:t>C temperatūroje.</w:t>
      </w:r>
    </w:p>
    <w:p w14:paraId="3FC9269A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Pirmą kartą atidarius buteliuką, vaisto tinkamumo laikas – 1 metai.</w:t>
      </w:r>
    </w:p>
    <w:p w14:paraId="22DABAE3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3C40613E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Šį vaistą laikykite vaikams nepastebimoje ir nepasiekiamoje vietoje.</w:t>
      </w:r>
    </w:p>
    <w:p w14:paraId="0CDF6C01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723F2C17" w14:textId="77777777" w:rsidR="00E56FC6" w:rsidRPr="008A1EB3" w:rsidRDefault="00E56FC6" w:rsidP="00E56FC6">
      <w:pPr>
        <w:pStyle w:val="BTEMEASMCA"/>
        <w:rPr>
          <w:noProof w:val="0"/>
        </w:rPr>
      </w:pPr>
      <w:r w:rsidRPr="008A1EB3">
        <w:rPr>
          <w:noProof w:val="0"/>
        </w:rPr>
        <w:t xml:space="preserve">Ant dėžutės  po „Tinka iki“ ir buteliuko  nurodytam tinkamumo laikui pasibaigus, </w:t>
      </w:r>
      <w:r w:rsidRPr="008A1EB3">
        <w:t>šio vaisto</w:t>
      </w:r>
      <w:r w:rsidRPr="008A1EB3">
        <w:rPr>
          <w:noProof w:val="0"/>
        </w:rPr>
        <w:t xml:space="preserve"> vartoti negalima. Vaistas tinkamas vartoti iki paskutinės nurodyto mėnesio dienos.</w:t>
      </w:r>
    </w:p>
    <w:p w14:paraId="7C8B645D" w14:textId="77777777" w:rsidR="00E56FC6" w:rsidRPr="008A1EB3" w:rsidRDefault="00E56FC6" w:rsidP="00E56FC6">
      <w:pPr>
        <w:pStyle w:val="BTEMEASMCA"/>
        <w:rPr>
          <w:noProof w:val="0"/>
        </w:rPr>
      </w:pPr>
    </w:p>
    <w:p w14:paraId="0A96474A" w14:textId="77777777" w:rsidR="00E56FC6" w:rsidRPr="008A1EB3" w:rsidRDefault="00E56FC6" w:rsidP="00E56FC6">
      <w:pPr>
        <w:pStyle w:val="BTEMEASMCA"/>
        <w:rPr>
          <w:noProof w:val="0"/>
        </w:rPr>
      </w:pPr>
      <w:r w:rsidRPr="008A1EB3">
        <w:rPr>
          <w:noProof w:val="0"/>
        </w:rPr>
        <w:t>Vaistų negalima išmesti į kanalizaciją arba su buitinėmis atliekomis. Kaip išmesti nereikalingus vaistus, klauskite vaistininko. Šios priemonės padės apsaugoti aplinką.</w:t>
      </w:r>
    </w:p>
    <w:p w14:paraId="42398CF7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</w:p>
    <w:p w14:paraId="34E1CA94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</w:p>
    <w:p w14:paraId="55256A5A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6.</w:t>
      </w:r>
      <w:r w:rsidRPr="008A1EB3">
        <w:rPr>
          <w:b/>
          <w:bCs/>
          <w:sz w:val="22"/>
          <w:szCs w:val="22"/>
        </w:rPr>
        <w:tab/>
        <w:t>Pakuotės turinys ir kita informacija</w:t>
      </w:r>
    </w:p>
    <w:p w14:paraId="176DEFB1" w14:textId="77777777" w:rsidR="00E56FC6" w:rsidRPr="008A1EB3" w:rsidRDefault="00E56FC6" w:rsidP="00E56FC6">
      <w:pPr>
        <w:tabs>
          <w:tab w:val="left" w:pos="567"/>
        </w:tabs>
        <w:rPr>
          <w:b/>
          <w:bCs/>
          <w:sz w:val="22"/>
          <w:szCs w:val="22"/>
        </w:rPr>
      </w:pPr>
    </w:p>
    <w:p w14:paraId="2A2585A8" w14:textId="047517F3" w:rsidR="00E56FC6" w:rsidRPr="008A1EB3" w:rsidRDefault="00E56FC6" w:rsidP="00E56FC6">
      <w:pPr>
        <w:pStyle w:val="PI-3EMEASMCA"/>
      </w:pPr>
      <w:r w:rsidRPr="008A1EB3">
        <w:t>BROMHEXINE-GRINDEKS sudėtis</w:t>
      </w:r>
    </w:p>
    <w:p w14:paraId="7C854D14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 xml:space="preserve">Veiklioji medžiaga yra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hidrochloridas. 5 ml sirupo (1 matavimo šaukšte) yra 4 mg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hidrochlorido.</w:t>
      </w:r>
    </w:p>
    <w:p w14:paraId="20EAEA4F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lastRenderedPageBreak/>
        <w:t>-</w:t>
      </w:r>
      <w:r w:rsidRPr="008A1EB3">
        <w:rPr>
          <w:sz w:val="22"/>
          <w:szCs w:val="22"/>
        </w:rPr>
        <w:tab/>
        <w:t xml:space="preserve">Pagalbinės medžiagos yra metilo </w:t>
      </w:r>
      <w:proofErr w:type="spellStart"/>
      <w:r w:rsidRPr="008A1EB3">
        <w:rPr>
          <w:sz w:val="22"/>
          <w:szCs w:val="22"/>
        </w:rPr>
        <w:t>parahidroksibenzoatas</w:t>
      </w:r>
      <w:proofErr w:type="spellEnd"/>
      <w:r w:rsidRPr="008A1EB3">
        <w:rPr>
          <w:sz w:val="22"/>
          <w:szCs w:val="22"/>
        </w:rPr>
        <w:t xml:space="preserve"> (E218), skystasis </w:t>
      </w:r>
      <w:proofErr w:type="spellStart"/>
      <w:r w:rsidRPr="008A1EB3">
        <w:rPr>
          <w:sz w:val="22"/>
          <w:szCs w:val="22"/>
        </w:rPr>
        <w:t>sorbitolis</w:t>
      </w:r>
      <w:proofErr w:type="spellEnd"/>
      <w:r w:rsidRPr="008A1EB3">
        <w:rPr>
          <w:sz w:val="22"/>
          <w:szCs w:val="22"/>
        </w:rPr>
        <w:t xml:space="preserve"> (E420), etanolis (96 %), </w:t>
      </w:r>
      <w:proofErr w:type="spellStart"/>
      <w:r w:rsidRPr="008A1EB3">
        <w:rPr>
          <w:sz w:val="22"/>
          <w:szCs w:val="22"/>
        </w:rPr>
        <w:t>levomentolis</w:t>
      </w:r>
      <w:proofErr w:type="spellEnd"/>
      <w:r w:rsidRPr="008A1EB3">
        <w:rPr>
          <w:sz w:val="22"/>
          <w:szCs w:val="22"/>
        </w:rPr>
        <w:t>, anyžių eterinis aliejus, pipirmėčių eterinis aliejus, pankolių eterinis aliejus, išgrynintas vanduo.</w:t>
      </w:r>
    </w:p>
    <w:p w14:paraId="6F2B9DDB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64FF738D" w14:textId="1B24857E" w:rsidR="00E56FC6" w:rsidRPr="008A1EB3" w:rsidRDefault="00E56FC6" w:rsidP="00401424">
      <w:pPr>
        <w:pStyle w:val="PI-3EMEASMCA"/>
        <w:rPr>
          <w:u w:val="single"/>
        </w:rPr>
      </w:pPr>
      <w:r w:rsidRPr="008A1EB3">
        <w:t>BROMHEXINE-GRINDEKS išvaizda ir kiekis pakuotėje</w:t>
      </w:r>
    </w:p>
    <w:p w14:paraId="3700D026" w14:textId="77777777" w:rsidR="00E56FC6" w:rsidRPr="008A1EB3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Skaidrus, bespalvis ar silpnai spalvotas, būdingo kvapo skystis. </w:t>
      </w:r>
    </w:p>
    <w:p w14:paraId="353E192C" w14:textId="72F61C3C" w:rsidR="00E56FC6" w:rsidRPr="008A1EB3" w:rsidRDefault="00E56FC6" w:rsidP="00E56FC6">
      <w:pPr>
        <w:pStyle w:val="Pagrindinistekstas"/>
        <w:spacing w:after="0"/>
        <w:rPr>
          <w:szCs w:val="22"/>
        </w:rPr>
      </w:pPr>
      <w:r w:rsidRPr="008A1EB3">
        <w:rPr>
          <w:szCs w:val="22"/>
        </w:rPr>
        <w:t>Sirupas tiekiamas 100 ml talpos, gintaro spalvos stikliniuose</w:t>
      </w:r>
      <w:r w:rsidR="00134F3A">
        <w:rPr>
          <w:szCs w:val="22"/>
        </w:rPr>
        <w:t xml:space="preserve"> </w:t>
      </w:r>
      <w:r w:rsidRPr="008A1EB3">
        <w:rPr>
          <w:szCs w:val="22"/>
        </w:rPr>
        <w:t>buteliukuose užsukamais baltais polietileniniais dangteliais. Kartono dėžutėje yra vienas buteliukas ir pakuotės lapelis. Kiekvienoje kartono dėžutėje yra polistirolo matavimo šaukštas.</w:t>
      </w:r>
    </w:p>
    <w:p w14:paraId="2A587EE2" w14:textId="77777777" w:rsidR="00E56FC6" w:rsidRPr="008A1EB3" w:rsidRDefault="00E56FC6" w:rsidP="00E56FC6">
      <w:pPr>
        <w:pStyle w:val="BTEMEASMCA"/>
        <w:rPr>
          <w:noProof w:val="0"/>
          <w:u w:val="single"/>
        </w:rPr>
      </w:pPr>
    </w:p>
    <w:p w14:paraId="20086C09" w14:textId="77777777" w:rsidR="00E56FC6" w:rsidRPr="008A1EB3" w:rsidRDefault="00E56FC6" w:rsidP="00E56FC6">
      <w:pPr>
        <w:pStyle w:val="BTEMEASMCA"/>
        <w:rPr>
          <w:noProof w:val="0"/>
        </w:rPr>
      </w:pPr>
    </w:p>
    <w:p w14:paraId="7E255721" w14:textId="6F4785B3" w:rsidR="00E56FC6" w:rsidRPr="008A1EB3" w:rsidRDefault="00E56FC6" w:rsidP="00E56FC6">
      <w:pPr>
        <w:pStyle w:val="PI-3EMEASMCA"/>
      </w:pPr>
      <w:r w:rsidRPr="008A1EB3">
        <w:t>R</w:t>
      </w:r>
      <w:r w:rsidR="00E25F04">
        <w:t>egistruotojas</w:t>
      </w:r>
      <w:r w:rsidRPr="008A1EB3">
        <w:t xml:space="preserve"> ir gamintojas</w:t>
      </w:r>
    </w:p>
    <w:p w14:paraId="798C803A" w14:textId="77777777" w:rsidR="00E56FC6" w:rsidRPr="008A1EB3" w:rsidRDefault="00E56FC6" w:rsidP="00E56FC6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AS GRINDEKS.</w:t>
      </w:r>
    </w:p>
    <w:p w14:paraId="1E201900" w14:textId="77777777" w:rsidR="00E56FC6" w:rsidRPr="008A1EB3" w:rsidRDefault="00E56FC6" w:rsidP="00E56FC6">
      <w:pPr>
        <w:jc w:val="both"/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Krustpils</w:t>
      </w:r>
      <w:proofErr w:type="spellEnd"/>
      <w:r w:rsidRPr="008A1EB3">
        <w:rPr>
          <w:sz w:val="22"/>
          <w:szCs w:val="22"/>
        </w:rPr>
        <w:t xml:space="preserve"> </w:t>
      </w:r>
      <w:proofErr w:type="spellStart"/>
      <w:r w:rsidRPr="008A1EB3">
        <w:rPr>
          <w:sz w:val="22"/>
          <w:szCs w:val="22"/>
        </w:rPr>
        <w:t>iela</w:t>
      </w:r>
      <w:proofErr w:type="spellEnd"/>
      <w:r w:rsidRPr="008A1EB3">
        <w:rPr>
          <w:sz w:val="22"/>
          <w:szCs w:val="22"/>
        </w:rPr>
        <w:t xml:space="preserve"> 53</w:t>
      </w:r>
    </w:p>
    <w:p w14:paraId="506BC614" w14:textId="77777777" w:rsidR="00E56FC6" w:rsidRPr="008A1EB3" w:rsidRDefault="00E56FC6" w:rsidP="00E56FC6">
      <w:pPr>
        <w:jc w:val="both"/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Rīga</w:t>
      </w:r>
      <w:proofErr w:type="spellEnd"/>
      <w:r w:rsidRPr="008A1EB3">
        <w:rPr>
          <w:sz w:val="22"/>
          <w:szCs w:val="22"/>
        </w:rPr>
        <w:t>, LV-1057</w:t>
      </w:r>
    </w:p>
    <w:p w14:paraId="519AC621" w14:textId="77777777" w:rsidR="00E56FC6" w:rsidRPr="008A1EB3" w:rsidRDefault="00E56FC6" w:rsidP="00E56FC6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Latvija</w:t>
      </w:r>
    </w:p>
    <w:p w14:paraId="39AFCA2A" w14:textId="491AFE79" w:rsidR="00E56FC6" w:rsidRPr="008A1EB3" w:rsidRDefault="00E56FC6" w:rsidP="00E56FC6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Tel</w:t>
      </w:r>
      <w:r w:rsidR="00904F44">
        <w:rPr>
          <w:sz w:val="22"/>
          <w:szCs w:val="22"/>
        </w:rPr>
        <w:t>.</w:t>
      </w:r>
      <w:r w:rsidRPr="008A1EB3">
        <w:rPr>
          <w:sz w:val="22"/>
          <w:szCs w:val="22"/>
        </w:rPr>
        <w:t xml:space="preserve"> +371 67083205</w:t>
      </w:r>
    </w:p>
    <w:p w14:paraId="27EB6F7F" w14:textId="2BA14B2A" w:rsidR="00E56FC6" w:rsidRPr="008A1EB3" w:rsidRDefault="00E56FC6" w:rsidP="00E56FC6">
      <w:pPr>
        <w:rPr>
          <w:sz w:val="22"/>
          <w:szCs w:val="22"/>
        </w:rPr>
      </w:pPr>
      <w:r w:rsidRPr="008A1EB3">
        <w:rPr>
          <w:sz w:val="22"/>
          <w:szCs w:val="22"/>
        </w:rPr>
        <w:t>Faksas +371 67083505</w:t>
      </w:r>
    </w:p>
    <w:p w14:paraId="0E21247F" w14:textId="65CD509D" w:rsidR="00E56FC6" w:rsidRPr="008A1EB3" w:rsidRDefault="00E25F04" w:rsidP="00E56FC6">
      <w:pPr>
        <w:tabs>
          <w:tab w:val="left" w:pos="567"/>
        </w:tabs>
        <w:rPr>
          <w:bCs/>
          <w:sz w:val="22"/>
          <w:szCs w:val="22"/>
        </w:rPr>
      </w:pPr>
      <w:r w:rsidRPr="004B0AF3">
        <w:rPr>
          <w:sz w:val="22"/>
          <w:szCs w:val="22"/>
        </w:rPr>
        <w:t>El. paštas</w:t>
      </w:r>
      <w:r w:rsidR="00E56FC6" w:rsidRPr="008A1EB3">
        <w:rPr>
          <w:bCs/>
          <w:sz w:val="22"/>
          <w:szCs w:val="22"/>
        </w:rPr>
        <w:t xml:space="preserve"> </w:t>
      </w:r>
      <w:hyperlink r:id="rId15" w:history="1">
        <w:r w:rsidR="00E56FC6" w:rsidRPr="008A1EB3">
          <w:rPr>
            <w:rStyle w:val="Hipersaitas"/>
            <w:rFonts w:eastAsiaTheme="majorEastAsia"/>
            <w:sz w:val="22"/>
            <w:szCs w:val="22"/>
          </w:rPr>
          <w:t>grindeks@grindeks.lv</w:t>
        </w:r>
      </w:hyperlink>
    </w:p>
    <w:p w14:paraId="2881C8F2" w14:textId="77777777" w:rsidR="00E56FC6" w:rsidRPr="008A1EB3" w:rsidRDefault="00E56FC6" w:rsidP="00E56FC6">
      <w:pPr>
        <w:tabs>
          <w:tab w:val="left" w:pos="567"/>
        </w:tabs>
        <w:rPr>
          <w:bCs/>
          <w:sz w:val="22"/>
          <w:szCs w:val="22"/>
        </w:rPr>
      </w:pPr>
    </w:p>
    <w:p w14:paraId="1606B738" w14:textId="109A8662" w:rsidR="00E56FC6" w:rsidRPr="008A1EB3" w:rsidRDefault="00E56FC6" w:rsidP="00E56FC6">
      <w:pPr>
        <w:pStyle w:val="BTEMEASMCA"/>
        <w:rPr>
          <w:noProof w:val="0"/>
        </w:rPr>
      </w:pPr>
      <w:r w:rsidRPr="008A1EB3">
        <w:rPr>
          <w:noProof w:val="0"/>
        </w:rPr>
        <w:t>Jeigu apie šį vaistą norite sužinoti daugiau, kreipkitės į vietinį r</w:t>
      </w:r>
      <w:r w:rsidR="00E25F04">
        <w:rPr>
          <w:noProof w:val="0"/>
        </w:rPr>
        <w:t>egistruotojo</w:t>
      </w:r>
      <w:r w:rsidRPr="008A1EB3">
        <w:rPr>
          <w:noProof w:val="0"/>
        </w:rPr>
        <w:t xml:space="preserve"> atstovą.</w:t>
      </w:r>
    </w:p>
    <w:p w14:paraId="1AAFA7E0" w14:textId="77777777" w:rsidR="00E56FC6" w:rsidRPr="008A1EB3" w:rsidRDefault="00E56FC6" w:rsidP="00E56FC6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E56FC6" w:rsidRPr="00E31D25" w14:paraId="2723F88B" w14:textId="77777777" w:rsidTr="00FC4C29">
        <w:tc>
          <w:tcPr>
            <w:tcW w:w="4678" w:type="dxa"/>
          </w:tcPr>
          <w:p w14:paraId="15AB1CDD" w14:textId="77777777" w:rsidR="00E31D25" w:rsidRPr="00E31D25" w:rsidRDefault="00E31D25" w:rsidP="00E31D2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E31D25">
              <w:rPr>
                <w:rFonts w:asciiTheme="majorBidi" w:hAnsiTheme="majorBidi" w:cstheme="majorBidi"/>
                <w:sz w:val="22"/>
                <w:szCs w:val="22"/>
              </w:rPr>
              <w:t>„</w:t>
            </w:r>
            <w:proofErr w:type="spellStart"/>
            <w:r w:rsidRPr="00E31D25">
              <w:rPr>
                <w:rFonts w:asciiTheme="majorBidi" w:hAnsiTheme="majorBidi" w:cstheme="majorBidi"/>
                <w:sz w:val="22"/>
                <w:szCs w:val="22"/>
              </w:rPr>
              <w:t>Grindeks</w:t>
            </w:r>
            <w:proofErr w:type="spellEnd"/>
            <w:r w:rsidRPr="00E31D2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31D25">
              <w:rPr>
                <w:rFonts w:asciiTheme="majorBidi" w:hAnsiTheme="majorBidi" w:cstheme="majorBidi"/>
                <w:sz w:val="22"/>
                <w:szCs w:val="22"/>
              </w:rPr>
              <w:t>Kalceks</w:t>
            </w:r>
            <w:proofErr w:type="spellEnd"/>
            <w:r w:rsidRPr="00E31D25">
              <w:rPr>
                <w:rFonts w:asciiTheme="majorBidi" w:hAnsiTheme="majorBidi" w:cstheme="majorBidi"/>
                <w:sz w:val="22"/>
                <w:szCs w:val="22"/>
              </w:rPr>
              <w:t xml:space="preserve"> Lietuva“ UAB</w:t>
            </w:r>
          </w:p>
          <w:p w14:paraId="607EF8BD" w14:textId="77777777" w:rsidR="00E31D25" w:rsidRPr="00E31D25" w:rsidRDefault="00E31D25" w:rsidP="00E31D25">
            <w:pPr>
              <w:rPr>
                <w:sz w:val="22"/>
                <w:szCs w:val="22"/>
              </w:rPr>
            </w:pPr>
            <w:r w:rsidRPr="00E31D25">
              <w:rPr>
                <w:sz w:val="22"/>
                <w:szCs w:val="22"/>
              </w:rPr>
              <w:t>Kalvarijų g. 300</w:t>
            </w:r>
          </w:p>
          <w:p w14:paraId="02195C2E" w14:textId="77777777" w:rsidR="00E31D25" w:rsidRPr="00E31D25" w:rsidRDefault="00E31D25" w:rsidP="00E31D25">
            <w:pPr>
              <w:rPr>
                <w:sz w:val="22"/>
                <w:szCs w:val="22"/>
              </w:rPr>
            </w:pPr>
            <w:r w:rsidRPr="00E31D25">
              <w:rPr>
                <w:sz w:val="22"/>
                <w:szCs w:val="22"/>
              </w:rPr>
              <w:t>LT-08318 Vilnius</w:t>
            </w:r>
          </w:p>
          <w:p w14:paraId="16B48A22" w14:textId="21F20B4F" w:rsidR="00E56FC6" w:rsidRPr="00E31D25" w:rsidRDefault="00E31D25" w:rsidP="00E31D25">
            <w:pPr>
              <w:pStyle w:val="BTEMEASMCA"/>
            </w:pPr>
            <w:r w:rsidRPr="00E31D25">
              <w:t>Tel. + 370 5 2101401</w:t>
            </w:r>
          </w:p>
        </w:tc>
      </w:tr>
    </w:tbl>
    <w:p w14:paraId="2A02BD32" w14:textId="77777777" w:rsidR="00E56FC6" w:rsidRPr="008A1EB3" w:rsidRDefault="00E56FC6" w:rsidP="00E56FC6">
      <w:pPr>
        <w:rPr>
          <w:b/>
          <w:sz w:val="22"/>
          <w:szCs w:val="22"/>
        </w:rPr>
      </w:pPr>
    </w:p>
    <w:p w14:paraId="4620F2B1" w14:textId="77777777" w:rsidR="00E56FC6" w:rsidRPr="008A1EB3" w:rsidRDefault="00E56FC6" w:rsidP="00E56FC6">
      <w:pPr>
        <w:rPr>
          <w:b/>
          <w:sz w:val="22"/>
          <w:szCs w:val="22"/>
        </w:rPr>
      </w:pPr>
    </w:p>
    <w:p w14:paraId="790B4DBC" w14:textId="76340A65" w:rsidR="00E56FC6" w:rsidRPr="008A1EB3" w:rsidRDefault="00E56FC6" w:rsidP="00E56FC6">
      <w:pPr>
        <w:pStyle w:val="BTbEMEASMCA"/>
        <w:rPr>
          <w:noProof w:val="0"/>
        </w:rPr>
      </w:pPr>
      <w:r w:rsidRPr="008A1EB3">
        <w:rPr>
          <w:bCs/>
          <w:noProof w:val="0"/>
        </w:rPr>
        <w:t>Šis pakuotės lapelis</w:t>
      </w:r>
      <w:r w:rsidRPr="008A1EB3">
        <w:rPr>
          <w:noProof w:val="0"/>
        </w:rPr>
        <w:t xml:space="preserve"> paskutinį kartą peržiūrėtas</w:t>
      </w:r>
      <w:r>
        <w:rPr>
          <w:noProof w:val="0"/>
        </w:rPr>
        <w:t xml:space="preserve"> </w:t>
      </w:r>
      <w:r w:rsidR="00E31D25">
        <w:rPr>
          <w:noProof w:val="0"/>
        </w:rPr>
        <w:t>2024-10-16</w:t>
      </w:r>
      <w:r w:rsidR="00401424">
        <w:rPr>
          <w:noProof w:val="0"/>
        </w:rPr>
        <w:t>.</w:t>
      </w:r>
    </w:p>
    <w:p w14:paraId="677E320A" w14:textId="77777777" w:rsidR="00E56FC6" w:rsidRPr="008A1EB3" w:rsidRDefault="00E56FC6" w:rsidP="00E56FC6">
      <w:pPr>
        <w:rPr>
          <w:sz w:val="22"/>
          <w:szCs w:val="22"/>
        </w:rPr>
      </w:pPr>
    </w:p>
    <w:p w14:paraId="6F5297C6" w14:textId="77777777" w:rsidR="00E56FC6" w:rsidRDefault="00E56FC6" w:rsidP="00E56FC6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16" w:history="1">
        <w:r w:rsidRPr="00D30189">
          <w:rPr>
            <w:rStyle w:val="Hipersaitas"/>
            <w:rFonts w:eastAsiaTheme="majorEastAsia"/>
            <w:sz w:val="22"/>
            <w:szCs w:val="22"/>
          </w:rPr>
          <w:t>http://www.vvkt.lt/</w:t>
        </w:r>
      </w:hyperlink>
      <w:r w:rsidRPr="008A1EB3">
        <w:rPr>
          <w:sz w:val="22"/>
          <w:szCs w:val="22"/>
        </w:rPr>
        <w:t>.</w:t>
      </w:r>
    </w:p>
    <w:p w14:paraId="4E958795" w14:textId="77777777" w:rsidR="00E56FC6" w:rsidRDefault="00E56FC6" w:rsidP="00E56FC6">
      <w:pPr>
        <w:tabs>
          <w:tab w:val="left" w:pos="567"/>
        </w:tabs>
        <w:rPr>
          <w:sz w:val="22"/>
          <w:szCs w:val="22"/>
        </w:rPr>
      </w:pPr>
    </w:p>
    <w:p w14:paraId="597F3452" w14:textId="77777777" w:rsidR="00E56FC6" w:rsidRPr="008A1EB3" w:rsidRDefault="00E56FC6" w:rsidP="00E56FC6">
      <w:pPr>
        <w:tabs>
          <w:tab w:val="left" w:pos="567"/>
        </w:tabs>
        <w:rPr>
          <w:b/>
          <w:sz w:val="22"/>
          <w:szCs w:val="22"/>
        </w:rPr>
      </w:pPr>
      <w:bookmarkStart w:id="2" w:name="_GoBack"/>
      <w:bookmarkEnd w:id="2"/>
    </w:p>
    <w:p w14:paraId="00071BCA" w14:textId="77777777" w:rsidR="00E56FC6" w:rsidRPr="008A1EB3" w:rsidRDefault="00E56FC6" w:rsidP="00E56FC6">
      <w:pPr>
        <w:rPr>
          <w:sz w:val="22"/>
          <w:szCs w:val="22"/>
        </w:rPr>
      </w:pPr>
    </w:p>
    <w:p w14:paraId="2BC1BA5F" w14:textId="77777777" w:rsidR="0087002F" w:rsidRDefault="0087002F"/>
    <w:sectPr w:rsidR="0087002F">
      <w:footerReference w:type="even" r:id="rId17"/>
      <w:footerReference w:type="default" r:id="rId18"/>
      <w:pgSz w:w="11906" w:h="16838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3F90A" w14:textId="77777777" w:rsidR="00342119" w:rsidRDefault="00342119">
      <w:r>
        <w:separator/>
      </w:r>
    </w:p>
  </w:endnote>
  <w:endnote w:type="continuationSeparator" w:id="0">
    <w:p w14:paraId="09A3695C" w14:textId="77777777" w:rsidR="00342119" w:rsidRDefault="0034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DC425" w14:textId="77777777" w:rsidR="009F11A4" w:rsidRDefault="009F11A4" w:rsidP="00FC4C2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D2AAEB5" w14:textId="77777777" w:rsidR="009F11A4" w:rsidRDefault="009F11A4" w:rsidP="00FC4C2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63B16" w14:textId="7229D2B1" w:rsidR="009F11A4" w:rsidRPr="00FC55D1" w:rsidRDefault="009F11A4" w:rsidP="00FC4C29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FC55D1">
      <w:rPr>
        <w:rStyle w:val="Puslapionumeris"/>
        <w:sz w:val="22"/>
        <w:szCs w:val="22"/>
      </w:rPr>
      <w:fldChar w:fldCharType="begin"/>
    </w:r>
    <w:r w:rsidRPr="00FC55D1">
      <w:rPr>
        <w:rStyle w:val="Puslapionumeris"/>
        <w:sz w:val="22"/>
        <w:szCs w:val="22"/>
      </w:rPr>
      <w:instrText xml:space="preserve">PAGE  </w:instrText>
    </w:r>
    <w:r w:rsidRPr="00FC55D1">
      <w:rPr>
        <w:rStyle w:val="Puslapionumeris"/>
        <w:sz w:val="22"/>
        <w:szCs w:val="22"/>
      </w:rPr>
      <w:fldChar w:fldCharType="separate"/>
    </w:r>
    <w:r w:rsidR="00E31D25">
      <w:rPr>
        <w:rStyle w:val="Puslapionumeris"/>
        <w:noProof/>
        <w:sz w:val="22"/>
        <w:szCs w:val="22"/>
      </w:rPr>
      <w:t>20</w:t>
    </w:r>
    <w:r w:rsidRPr="00FC55D1">
      <w:rPr>
        <w:rStyle w:val="Puslapionumeris"/>
        <w:sz w:val="22"/>
        <w:szCs w:val="22"/>
      </w:rPr>
      <w:fldChar w:fldCharType="end"/>
    </w:r>
  </w:p>
  <w:p w14:paraId="63A55DC2" w14:textId="77777777" w:rsidR="009F11A4" w:rsidRDefault="009F11A4" w:rsidP="00FC4C2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38CCC" w14:textId="77777777" w:rsidR="00342119" w:rsidRDefault="00342119">
      <w:r>
        <w:separator/>
      </w:r>
    </w:p>
  </w:footnote>
  <w:footnote w:type="continuationSeparator" w:id="0">
    <w:p w14:paraId="2D8120FC" w14:textId="77777777" w:rsidR="00342119" w:rsidRDefault="0034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2F34"/>
    <w:multiLevelType w:val="hybridMultilevel"/>
    <w:tmpl w:val="14B4B9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53F9"/>
    <w:multiLevelType w:val="hybridMultilevel"/>
    <w:tmpl w:val="997A71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5966"/>
    <w:multiLevelType w:val="hybridMultilevel"/>
    <w:tmpl w:val="D804C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B7AD3"/>
    <w:multiLevelType w:val="hybridMultilevel"/>
    <w:tmpl w:val="7032A8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118CE"/>
    <w:multiLevelType w:val="hybridMultilevel"/>
    <w:tmpl w:val="AEFC6F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25136"/>
    <w:multiLevelType w:val="hybridMultilevel"/>
    <w:tmpl w:val="9B0C9592"/>
    <w:lvl w:ilvl="0" w:tplc="2496EA68">
      <w:start w:val="5"/>
      <w:numFmt w:val="bullet"/>
      <w:lvlText w:val="-"/>
      <w:lvlJc w:val="left"/>
      <w:pPr>
        <w:ind w:left="720" w:hanging="360"/>
      </w:pPr>
      <w:rPr>
        <w:rFonts w:ascii="Dutch TL" w:eastAsia="Times New Roman" w:hAnsi="Dutch T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D2648"/>
    <w:multiLevelType w:val="hybridMultilevel"/>
    <w:tmpl w:val="8B7E0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C1989"/>
    <w:multiLevelType w:val="hybridMultilevel"/>
    <w:tmpl w:val="49B4E6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D3AD3"/>
    <w:multiLevelType w:val="hybridMultilevel"/>
    <w:tmpl w:val="C4601D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A12B5"/>
    <w:multiLevelType w:val="hybridMultilevel"/>
    <w:tmpl w:val="3C08766C"/>
    <w:lvl w:ilvl="0" w:tplc="2496EA68">
      <w:start w:val="5"/>
      <w:numFmt w:val="bullet"/>
      <w:lvlText w:val="-"/>
      <w:lvlJc w:val="left"/>
      <w:pPr>
        <w:ind w:left="720" w:hanging="360"/>
      </w:pPr>
      <w:rPr>
        <w:rFonts w:ascii="Dutch TL" w:eastAsia="Times New Roman" w:hAnsi="Dutch T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F174C"/>
    <w:multiLevelType w:val="hybridMultilevel"/>
    <w:tmpl w:val="D4F8ED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84EAC"/>
    <w:multiLevelType w:val="hybridMultilevel"/>
    <w:tmpl w:val="B908ED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213CE"/>
    <w:multiLevelType w:val="hybridMultilevel"/>
    <w:tmpl w:val="09C8906E"/>
    <w:lvl w:ilvl="0" w:tplc="44A26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C6"/>
    <w:rsid w:val="000D7347"/>
    <w:rsid w:val="00114E7C"/>
    <w:rsid w:val="00134F3A"/>
    <w:rsid w:val="00316A18"/>
    <w:rsid w:val="00342119"/>
    <w:rsid w:val="00354CEB"/>
    <w:rsid w:val="00401424"/>
    <w:rsid w:val="00483183"/>
    <w:rsid w:val="00563B0B"/>
    <w:rsid w:val="005D5928"/>
    <w:rsid w:val="00630C59"/>
    <w:rsid w:val="00737399"/>
    <w:rsid w:val="0087002F"/>
    <w:rsid w:val="008C3F37"/>
    <w:rsid w:val="008D64F1"/>
    <w:rsid w:val="00904F44"/>
    <w:rsid w:val="009F11A4"/>
    <w:rsid w:val="00A30E53"/>
    <w:rsid w:val="00AE1A9A"/>
    <w:rsid w:val="00AE52A9"/>
    <w:rsid w:val="00BA2F73"/>
    <w:rsid w:val="00CA6FEF"/>
    <w:rsid w:val="00CF282F"/>
    <w:rsid w:val="00D81547"/>
    <w:rsid w:val="00DB351E"/>
    <w:rsid w:val="00E25F04"/>
    <w:rsid w:val="00E31D25"/>
    <w:rsid w:val="00E56FC6"/>
    <w:rsid w:val="00EC730B"/>
    <w:rsid w:val="00FC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2B62"/>
  <w15:docId w15:val="{8D775A22-2156-4A8E-860F-115AB978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56FC6"/>
    <w:pPr>
      <w:keepNext/>
      <w:outlineLvl w:val="0"/>
    </w:pPr>
    <w:rPr>
      <w:b/>
      <w:sz w:val="22"/>
      <w:szCs w:val="20"/>
    </w:rPr>
  </w:style>
  <w:style w:type="paragraph" w:styleId="Antrat2">
    <w:name w:val="heading 2"/>
    <w:basedOn w:val="prastasis"/>
    <w:next w:val="prastasis"/>
    <w:link w:val="Antrat2Diagrama"/>
    <w:autoRedefine/>
    <w:qFormat/>
    <w:rsid w:val="00E56FC6"/>
    <w:pPr>
      <w:keepNext/>
      <w:outlineLvl w:val="1"/>
    </w:pPr>
    <w:rPr>
      <w:b/>
      <w:sz w:val="22"/>
      <w:szCs w:val="20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6F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56FC6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E56FC6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6FC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rsid w:val="00E56FC6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E56FC6"/>
    <w:pPr>
      <w:spacing w:after="120"/>
    </w:pPr>
    <w:rPr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6FC6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stekstas2">
    <w:name w:val="Body Text 2"/>
    <w:basedOn w:val="prastasis"/>
    <w:link w:val="Pagrindinistekstas2Diagrama"/>
    <w:rsid w:val="00E56FC6"/>
    <w:pPr>
      <w:tabs>
        <w:tab w:val="left" w:pos="567"/>
      </w:tabs>
    </w:pPr>
    <w:rPr>
      <w:b/>
      <w:bCs/>
      <w:sz w:val="22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56FC6"/>
    <w:rPr>
      <w:rFonts w:ascii="Times New Roman" w:eastAsia="Times New Roman" w:hAnsi="Times New Roman" w:cs="Times New Roman"/>
      <w:b/>
      <w:bCs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E56FC6"/>
    <w:rPr>
      <w:noProof/>
      <w:sz w:val="22"/>
      <w:szCs w:val="22"/>
      <w:lang w:eastAsia="en-US"/>
    </w:rPr>
  </w:style>
  <w:style w:type="paragraph" w:customStyle="1" w:styleId="TTEMEASMCA">
    <w:name w:val="TT EMEA_SMCA"/>
    <w:basedOn w:val="Antrat1"/>
    <w:autoRedefine/>
    <w:rsid w:val="00E56FC6"/>
    <w:pPr>
      <w:keepNext w:val="0"/>
      <w:tabs>
        <w:tab w:val="left" w:pos="567"/>
      </w:tabs>
      <w:ind w:left="567" w:hanging="567"/>
      <w:jc w:val="center"/>
    </w:pPr>
    <w:rPr>
      <w:caps/>
      <w:szCs w:val="22"/>
      <w:lang w:val="en-US" w:eastAsia="en-US"/>
    </w:rPr>
  </w:style>
  <w:style w:type="paragraph" w:customStyle="1" w:styleId="PI-3EMEASMCA">
    <w:name w:val="PI-3 EMEA_SMCA"/>
    <w:basedOn w:val="prastasis"/>
    <w:autoRedefine/>
    <w:rsid w:val="00E56FC6"/>
    <w:pPr>
      <w:spacing w:line="220" w:lineRule="exact"/>
    </w:pPr>
    <w:rPr>
      <w:b/>
      <w:bCs/>
      <w:sz w:val="22"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E56FC6"/>
    <w:rPr>
      <w:b/>
    </w:rPr>
  </w:style>
  <w:style w:type="character" w:customStyle="1" w:styleId="BTEMEASMCAChar">
    <w:name w:val="BT EMEA_SMCA Char"/>
    <w:basedOn w:val="Numatytasispastraiposriftas"/>
    <w:link w:val="BTEMEASMCA"/>
    <w:rsid w:val="00E56FC6"/>
    <w:rPr>
      <w:rFonts w:ascii="Times New Roman" w:eastAsia="Times New Roman" w:hAnsi="Times New Roman" w:cs="Times New Roman"/>
      <w:noProof/>
      <w:lang w:val="lt-LT"/>
    </w:rPr>
  </w:style>
  <w:style w:type="paragraph" w:styleId="Porat">
    <w:name w:val="footer"/>
    <w:basedOn w:val="prastasis"/>
    <w:link w:val="PoratDiagrama"/>
    <w:rsid w:val="00E56F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56FC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rsid w:val="00E56FC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6FC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56FC6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Sraopastraipa">
    <w:name w:val="List Paragraph"/>
    <w:basedOn w:val="prastasis"/>
    <w:uiPriority w:val="34"/>
    <w:qFormat/>
    <w:rsid w:val="00E56FC6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9F11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11A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11A4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11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11A4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hyperlink" Target="http://www.vvkt.lt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vvkt.l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mailto:grindeks@grindeks.lv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17615</Words>
  <Characters>10041</Characters>
  <Application>Microsoft Office Word</Application>
  <DocSecurity>0</DocSecurity>
  <Lines>83</Lines>
  <Paragraphs>55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Albina Burkauskaitė</cp:lastModifiedBy>
  <cp:revision>3</cp:revision>
  <dcterms:created xsi:type="dcterms:W3CDTF">2024-10-24T10:41:00Z</dcterms:created>
  <dcterms:modified xsi:type="dcterms:W3CDTF">2024-10-24T10:48:00Z</dcterms:modified>
</cp:coreProperties>
</file>