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D83" w:rsidRPr="00E97DD5" w:rsidRDefault="00A15D83" w:rsidP="00A15D83">
      <w:pPr>
        <w:tabs>
          <w:tab w:val="left" w:pos="567"/>
        </w:tabs>
        <w:suppressAutoHyphens/>
        <w:spacing w:after="0" w:line="240" w:lineRule="auto"/>
        <w:ind w:left="567" w:hanging="567"/>
        <w:jc w:val="center"/>
        <w:outlineLvl w:val="0"/>
        <w:rPr>
          <w:rFonts w:ascii="Times New Roman" w:eastAsia="Times New Roman" w:hAnsi="Times New Roman" w:cs="Times New Roman"/>
          <w:b/>
          <w:caps/>
          <w:kern w:val="1"/>
          <w:lang w:val="lt-LT" w:eastAsia="ar-SA"/>
        </w:rPr>
      </w:pPr>
      <w:r w:rsidRPr="00E97DD5">
        <w:rPr>
          <w:rFonts w:ascii="Times New Roman" w:eastAsia="Times New Roman" w:hAnsi="Times New Roman" w:cs="Times New Roman"/>
          <w:b/>
          <w:kern w:val="1"/>
          <w:lang w:val="lt-LT" w:eastAsia="ar-SA"/>
        </w:rPr>
        <w:t>Pakuotės lapelis: informacija vartotojui</w:t>
      </w:r>
      <w:r>
        <w:rPr>
          <w:rFonts w:ascii="Times New Roman" w:eastAsia="Times New Roman" w:hAnsi="Times New Roman" w:cs="Times New Roman"/>
          <w:b/>
          <w:kern w:val="1"/>
          <w:lang w:val="lt-LT" w:eastAsia="ar-SA"/>
        </w:rPr>
        <w:fldChar w:fldCharType="begin"/>
      </w:r>
      <w:r>
        <w:rPr>
          <w:rFonts w:ascii="Times New Roman" w:eastAsia="Times New Roman" w:hAnsi="Times New Roman" w:cs="Times New Roman"/>
          <w:b/>
          <w:kern w:val="1"/>
          <w:lang w:val="lt-LT" w:eastAsia="ar-SA"/>
        </w:rPr>
        <w:instrText xml:space="preserve"> DOCVARIABLE vault_nd_557976fd-785e-467e-b983-073c2f4b49ee \* MERGEFORMAT </w:instrText>
      </w:r>
      <w:r>
        <w:rPr>
          <w:rFonts w:ascii="Times New Roman" w:eastAsia="Times New Roman" w:hAnsi="Times New Roman" w:cs="Times New Roman"/>
          <w:b/>
          <w:kern w:val="1"/>
          <w:lang w:val="lt-LT" w:eastAsia="ar-SA"/>
        </w:rPr>
        <w:fldChar w:fldCharType="separate"/>
      </w:r>
      <w:r>
        <w:rPr>
          <w:rFonts w:ascii="Times New Roman" w:eastAsia="Times New Roman" w:hAnsi="Times New Roman" w:cs="Times New Roman"/>
          <w:b/>
          <w:kern w:val="1"/>
          <w:lang w:val="lt-LT" w:eastAsia="ar-SA"/>
        </w:rPr>
        <w:t xml:space="preserve"> </w:t>
      </w:r>
      <w:r>
        <w:rPr>
          <w:rFonts w:ascii="Times New Roman" w:eastAsia="Times New Roman" w:hAnsi="Times New Roman" w:cs="Times New Roman"/>
          <w:b/>
          <w:kern w:val="1"/>
          <w:lang w:val="lt-LT" w:eastAsia="ar-SA"/>
        </w:rPr>
        <w:fldChar w:fldCharType="end"/>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jc w:val="center"/>
        <w:rPr>
          <w:rFonts w:ascii="Times New Roman" w:eastAsia="Times New Roman" w:hAnsi="Times New Roman" w:cs="Times New Roman"/>
          <w:b/>
          <w:lang w:val="lt-LT" w:eastAsia="ar-SA"/>
        </w:rPr>
      </w:pPr>
      <w:proofErr w:type="spellStart"/>
      <w:r w:rsidRPr="00E97DD5">
        <w:rPr>
          <w:rFonts w:ascii="Times New Roman" w:eastAsia="Times New Roman" w:hAnsi="Times New Roman" w:cs="Times New Roman"/>
          <w:b/>
          <w:lang w:val="lt-LT" w:eastAsia="ar-SA"/>
        </w:rPr>
        <w:t>Cardace</w:t>
      </w:r>
      <w:proofErr w:type="spellEnd"/>
      <w:r w:rsidRPr="00E97DD5">
        <w:rPr>
          <w:rFonts w:ascii="Times New Roman" w:eastAsia="Times New Roman" w:hAnsi="Times New Roman" w:cs="Times New Roman"/>
          <w:b/>
          <w:lang w:val="lt-LT" w:eastAsia="ar-SA"/>
        </w:rPr>
        <w:t xml:space="preserve"> 5 mg tabletės</w:t>
      </w:r>
    </w:p>
    <w:p w:rsidR="00A15D83" w:rsidRPr="00E97DD5" w:rsidRDefault="00A15D83" w:rsidP="00A15D83">
      <w:pPr>
        <w:spacing w:after="0" w:line="240" w:lineRule="auto"/>
        <w:jc w:val="center"/>
        <w:rPr>
          <w:rFonts w:ascii="Times New Roman" w:eastAsia="SimSun" w:hAnsi="Times New Roman" w:cs="Times New Roman"/>
          <w:b/>
          <w:lang w:val="lt-LT" w:eastAsia="zh-CN" w:bidi="lo-LA"/>
        </w:rPr>
      </w:pPr>
      <w:proofErr w:type="spellStart"/>
      <w:r w:rsidRPr="00E97DD5">
        <w:rPr>
          <w:rFonts w:ascii="Times New Roman" w:eastAsia="SimSun" w:hAnsi="Times New Roman" w:cs="DokChampa"/>
          <w:b/>
          <w:highlight w:val="lightGray"/>
          <w:lang w:val="lt-LT" w:eastAsia="zh-CN" w:bidi="lo-LA"/>
        </w:rPr>
        <w:t>Cardace</w:t>
      </w:r>
      <w:proofErr w:type="spellEnd"/>
      <w:r w:rsidRPr="00E97DD5">
        <w:rPr>
          <w:rFonts w:ascii="Times New Roman" w:eastAsia="SimSun" w:hAnsi="Times New Roman" w:cs="DokChampa"/>
          <w:b/>
          <w:highlight w:val="lightGray"/>
          <w:lang w:val="lt-LT" w:eastAsia="zh-CN" w:bidi="lo-LA"/>
        </w:rPr>
        <w:t xml:space="preserve"> 10 mg tabletės</w:t>
      </w:r>
      <w:r w:rsidRPr="00E97DD5">
        <w:rPr>
          <w:rFonts w:ascii="Times New Roman" w:eastAsia="SimSun" w:hAnsi="Times New Roman" w:cs="Times New Roman"/>
          <w:b/>
          <w:lang w:val="lt-LT" w:eastAsia="zh-CN" w:bidi="lo-LA"/>
        </w:rPr>
        <w:t xml:space="preserve"> </w:t>
      </w:r>
    </w:p>
    <w:p w:rsidR="00A15D83" w:rsidRPr="00E97DD5" w:rsidRDefault="00A15D83" w:rsidP="00A15D83">
      <w:pPr>
        <w:suppressAutoHyphens/>
        <w:spacing w:after="0" w:line="240" w:lineRule="auto"/>
        <w:jc w:val="center"/>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Ramiprilis</w:t>
      </w:r>
      <w:proofErr w:type="spellEnd"/>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Atidžiai perskaitykite visą šį lapelį, prieš pradėdami vartoti vaistą, nes jame pateikiama Jums svarbi informacija.</w:t>
      </w:r>
    </w:p>
    <w:p w:rsidR="00A15D83" w:rsidRPr="00E97DD5" w:rsidRDefault="00A15D83" w:rsidP="00A15D83">
      <w:pPr>
        <w:numPr>
          <w:ilvl w:val="0"/>
          <w:numId w:val="1"/>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Neišmeskite šio lapelio, nes vėl gali prireikti jį perskaityti.</w:t>
      </w:r>
    </w:p>
    <w:p w:rsidR="00A15D83" w:rsidRPr="00E97DD5" w:rsidRDefault="00A15D83" w:rsidP="00A15D83">
      <w:pPr>
        <w:numPr>
          <w:ilvl w:val="0"/>
          <w:numId w:val="1"/>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kiltų daugiau klausimų, kreipkitės į gydytoją arba vaistininką.</w:t>
      </w:r>
    </w:p>
    <w:p w:rsidR="00A15D83" w:rsidRPr="00E97DD5" w:rsidRDefault="00A15D83" w:rsidP="00A15D83">
      <w:pPr>
        <w:numPr>
          <w:ilvl w:val="0"/>
          <w:numId w:val="1"/>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Šis vaistas skirtas tik Jums, todėl kitiems žmonėms jo duoti negalima. Vaistas gali jiems pakenkti (net tiems, kurių ligos požymiai yra tokie patys kaip Jūsų).</w:t>
      </w:r>
    </w:p>
    <w:p w:rsidR="00A15D83" w:rsidRPr="00E97DD5" w:rsidRDefault="00A15D83" w:rsidP="00A15D83">
      <w:pPr>
        <w:numPr>
          <w:ilvl w:val="0"/>
          <w:numId w:val="1"/>
        </w:numPr>
        <w:spacing w:after="0" w:line="276" w:lineRule="auto"/>
        <w:rPr>
          <w:rFonts w:ascii="Times New Roman" w:eastAsia="SimSun" w:hAnsi="Times New Roman" w:cs="DokChampa"/>
          <w:lang w:val="lt-LT" w:eastAsia="zh-CN" w:bidi="lo-LA"/>
        </w:rPr>
      </w:pPr>
      <w:r w:rsidRPr="00E97DD5">
        <w:rPr>
          <w:rFonts w:ascii="Times New Roman" w:eastAsia="SimSun" w:hAnsi="Times New Roman" w:cs="DokChampa"/>
          <w:lang w:val="lt-LT" w:eastAsia="zh-CN" w:bidi="lo-LA"/>
        </w:rPr>
        <w:t xml:space="preserve">Jeigu pasireiškė šalutinis poveikis </w:t>
      </w:r>
      <w:r w:rsidRPr="00E97DD5">
        <w:rPr>
          <w:rFonts w:ascii="Times New Roman" w:eastAsia="Times New Roman" w:hAnsi="Times New Roman" w:cs="Times New Roman"/>
          <w:lang w:val="lt-LT" w:eastAsia="ar-SA"/>
        </w:rPr>
        <w:t>(net jeigu jis</w:t>
      </w:r>
      <w:r w:rsidRPr="00E97DD5">
        <w:rPr>
          <w:rFonts w:ascii="Times New Roman" w:eastAsia="SimSun" w:hAnsi="Times New Roman" w:cs="DokChampa"/>
          <w:lang w:val="lt-LT" w:eastAsia="zh-CN" w:bidi="lo-LA"/>
        </w:rPr>
        <w:t xml:space="preserve"> šiame lapelyje </w:t>
      </w:r>
      <w:r w:rsidRPr="00E97DD5">
        <w:rPr>
          <w:rFonts w:ascii="Times New Roman" w:eastAsia="Times New Roman" w:hAnsi="Times New Roman" w:cs="Times New Roman"/>
          <w:lang w:val="lt-LT" w:eastAsia="ar-SA"/>
        </w:rPr>
        <w:t>nenurodytas), kreipkitės į gydytoją arba vaistininką. Žr. 4 skyrių</w:t>
      </w:r>
      <w:r w:rsidRPr="00E97DD5">
        <w:rPr>
          <w:rFonts w:ascii="Times New Roman" w:eastAsia="SimSun" w:hAnsi="Times New Roman" w:cs="DokChampa"/>
          <w:lang w:val="lt-LT" w:eastAsia="zh-CN" w:bidi="lo-LA"/>
        </w:rPr>
        <w:t>.</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Apie ką rašoma šiame lapelyje?</w:t>
      </w:r>
    </w:p>
    <w:p w:rsidR="00A15D83" w:rsidRPr="00E97DD5" w:rsidRDefault="00A15D83" w:rsidP="00A15D83">
      <w:pPr>
        <w:suppressAutoHyphens/>
        <w:spacing w:after="0" w:line="240" w:lineRule="auto"/>
        <w:rPr>
          <w:rFonts w:ascii="Times New Roman" w:eastAsia="Times New Roman" w:hAnsi="Times New Roman" w:cs="Times New Roman"/>
          <w:b/>
          <w:lang w:val="lt-LT" w:eastAsia="ar-SA"/>
        </w:rPr>
      </w:pPr>
    </w:p>
    <w:p w:rsidR="00A15D83" w:rsidRPr="00E97DD5" w:rsidRDefault="00A15D83" w:rsidP="00A15D83">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1.</w:t>
      </w:r>
      <w:r w:rsidRPr="00E97DD5">
        <w:rPr>
          <w:rFonts w:ascii="Times New Roman" w:eastAsia="Times New Roman" w:hAnsi="Times New Roman" w:cs="Times New Roman"/>
          <w:lang w:val="lt-LT" w:eastAsia="ar-SA"/>
        </w:rPr>
        <w:tab/>
        <w:t xml:space="preserve">Kas yra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ir kam jis vartojamas</w:t>
      </w:r>
    </w:p>
    <w:p w:rsidR="00A15D83" w:rsidRPr="00E97DD5" w:rsidRDefault="00A15D83" w:rsidP="00A15D83">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2.</w:t>
      </w:r>
      <w:r w:rsidRPr="00E97DD5">
        <w:rPr>
          <w:rFonts w:ascii="Times New Roman" w:eastAsia="Times New Roman" w:hAnsi="Times New Roman" w:cs="Times New Roman"/>
          <w:lang w:val="lt-LT" w:eastAsia="ar-SA"/>
        </w:rPr>
        <w:tab/>
        <w:t xml:space="preserve">Kas žinotina prieš vartojant </w:t>
      </w:r>
      <w:proofErr w:type="spellStart"/>
      <w:r w:rsidRPr="00E97DD5">
        <w:rPr>
          <w:rFonts w:ascii="Times New Roman" w:eastAsia="Times New Roman" w:hAnsi="Times New Roman" w:cs="Times New Roman"/>
          <w:lang w:val="lt-LT" w:eastAsia="ar-SA"/>
        </w:rPr>
        <w:t>Cardace</w:t>
      </w:r>
      <w:proofErr w:type="spellEnd"/>
    </w:p>
    <w:p w:rsidR="00A15D83" w:rsidRPr="00E97DD5" w:rsidRDefault="00A15D83" w:rsidP="00A15D83">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3.</w:t>
      </w:r>
      <w:r w:rsidRPr="00E97DD5">
        <w:rPr>
          <w:rFonts w:ascii="Times New Roman" w:eastAsia="Times New Roman" w:hAnsi="Times New Roman" w:cs="Times New Roman"/>
          <w:lang w:val="lt-LT" w:eastAsia="ar-SA"/>
        </w:rPr>
        <w:tab/>
        <w:t xml:space="preserve">Kaip vartoti </w:t>
      </w:r>
      <w:proofErr w:type="spellStart"/>
      <w:r w:rsidRPr="00E97DD5">
        <w:rPr>
          <w:rFonts w:ascii="Times New Roman" w:eastAsia="Times New Roman" w:hAnsi="Times New Roman" w:cs="Times New Roman"/>
          <w:lang w:val="lt-LT" w:eastAsia="ar-SA"/>
        </w:rPr>
        <w:t>Cardace</w:t>
      </w:r>
      <w:proofErr w:type="spellEnd"/>
    </w:p>
    <w:p w:rsidR="00A15D83" w:rsidRPr="00E97DD5" w:rsidRDefault="00A15D83" w:rsidP="00A15D83">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4.</w:t>
      </w:r>
      <w:r w:rsidRPr="00E97DD5">
        <w:rPr>
          <w:rFonts w:ascii="Times New Roman" w:eastAsia="Times New Roman" w:hAnsi="Times New Roman" w:cs="Times New Roman"/>
          <w:lang w:val="lt-LT" w:eastAsia="ar-SA"/>
        </w:rPr>
        <w:tab/>
        <w:t>Galimas šalutinis poveikis</w:t>
      </w:r>
    </w:p>
    <w:p w:rsidR="00A15D83" w:rsidRPr="00E97DD5" w:rsidRDefault="00A15D83" w:rsidP="00A15D83">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5.</w:t>
      </w:r>
      <w:r w:rsidRPr="00E97DD5">
        <w:rPr>
          <w:rFonts w:ascii="Times New Roman" w:eastAsia="Times New Roman" w:hAnsi="Times New Roman" w:cs="Times New Roman"/>
          <w:lang w:val="lt-LT" w:eastAsia="ar-SA"/>
        </w:rPr>
        <w:tab/>
        <w:t xml:space="preserve">Kaip laikyti </w:t>
      </w:r>
      <w:proofErr w:type="spellStart"/>
      <w:r w:rsidRPr="00E97DD5">
        <w:rPr>
          <w:rFonts w:ascii="Times New Roman" w:eastAsia="Times New Roman" w:hAnsi="Times New Roman" w:cs="Times New Roman"/>
          <w:lang w:val="lt-LT" w:eastAsia="ar-SA"/>
        </w:rPr>
        <w:t>Cardace</w:t>
      </w:r>
      <w:proofErr w:type="spellEnd"/>
    </w:p>
    <w:p w:rsidR="00A15D83" w:rsidRPr="00E97DD5" w:rsidRDefault="00A15D83" w:rsidP="00A15D83">
      <w:pPr>
        <w:tabs>
          <w:tab w:val="left" w:pos="54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6.</w:t>
      </w:r>
      <w:r w:rsidRPr="00E97DD5">
        <w:rPr>
          <w:rFonts w:ascii="Times New Roman" w:eastAsia="Times New Roman" w:hAnsi="Times New Roman" w:cs="Times New Roman"/>
          <w:lang w:val="lt-LT" w:eastAsia="ar-SA"/>
        </w:rPr>
        <w:tab/>
        <w:t>Pakuotės turinys ir kita informacija</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1.</w:t>
      </w:r>
      <w:r w:rsidRPr="00E97DD5">
        <w:rPr>
          <w:rFonts w:ascii="Times New Roman" w:eastAsia="Times New Roman" w:hAnsi="Times New Roman" w:cs="Times New Roman"/>
          <w:b/>
          <w:lang w:val="lt-LT" w:eastAsia="ar-SA"/>
        </w:rPr>
        <w:tab/>
        <w:t xml:space="preserve">Kas yra </w:t>
      </w:r>
      <w:proofErr w:type="spellStart"/>
      <w:r w:rsidRPr="00E97DD5">
        <w:rPr>
          <w:rFonts w:ascii="Times New Roman" w:eastAsia="Times New Roman" w:hAnsi="Times New Roman" w:cs="Times New Roman"/>
          <w:b/>
          <w:lang w:val="lt-LT" w:eastAsia="ar-SA"/>
        </w:rPr>
        <w:t>Cardace</w:t>
      </w:r>
      <w:proofErr w:type="spellEnd"/>
      <w:r w:rsidRPr="00E97DD5">
        <w:rPr>
          <w:rFonts w:ascii="Times New Roman" w:eastAsia="Times New Roman" w:hAnsi="Times New Roman" w:cs="Times New Roman"/>
          <w:b/>
          <w:lang w:val="lt-LT" w:eastAsia="ar-SA"/>
        </w:rPr>
        <w:t xml:space="preserve"> ir kam jis vartojamas</w:t>
      </w:r>
      <w:r>
        <w:rPr>
          <w:rFonts w:ascii="Times New Roman" w:eastAsia="Times New Roman" w:hAnsi="Times New Roman" w:cs="Times New Roman"/>
          <w:b/>
          <w:lang w:val="lt-LT" w:eastAsia="ar-SA"/>
        </w:rPr>
        <w:fldChar w:fldCharType="begin"/>
      </w:r>
      <w:r>
        <w:rPr>
          <w:rFonts w:ascii="Times New Roman" w:eastAsia="Times New Roman" w:hAnsi="Times New Roman" w:cs="Times New Roman"/>
          <w:b/>
          <w:lang w:val="lt-LT" w:eastAsia="ar-SA"/>
        </w:rPr>
        <w:instrText xml:space="preserve"> DOCVARIABLE vault_nd_b37cb676-1dae-45bb-9d25-bea56977080b \* MERGEFORMAT </w:instrText>
      </w:r>
      <w:r>
        <w:rPr>
          <w:rFonts w:ascii="Times New Roman" w:eastAsia="Times New Roman" w:hAnsi="Times New Roman" w:cs="Times New Roman"/>
          <w:b/>
          <w:lang w:val="lt-LT" w:eastAsia="ar-SA"/>
        </w:rPr>
        <w:fldChar w:fldCharType="separate"/>
      </w:r>
      <w:r>
        <w:rPr>
          <w:rFonts w:ascii="Times New Roman" w:eastAsia="Times New Roman" w:hAnsi="Times New Roman" w:cs="Times New Roman"/>
          <w:b/>
          <w:lang w:val="lt-LT" w:eastAsia="ar-SA"/>
        </w:rPr>
        <w:t xml:space="preserve"> </w:t>
      </w:r>
      <w:r>
        <w:rPr>
          <w:rFonts w:ascii="Times New Roman" w:eastAsia="Times New Roman" w:hAnsi="Times New Roman" w:cs="Times New Roman"/>
          <w:b/>
          <w:lang w:val="lt-LT" w:eastAsia="ar-SA"/>
        </w:rPr>
        <w:fldChar w:fldCharType="end"/>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pacing w:after="0" w:line="240" w:lineRule="auto"/>
        <w:rPr>
          <w:rFonts w:ascii="Times New Roman" w:eastAsia="SimSun" w:hAnsi="Times New Roman" w:cs="Times New Roman"/>
          <w:lang w:val="lt-LT" w:eastAsia="zh-CN" w:bidi="lo-LA"/>
        </w:rPr>
      </w:pP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sudėtyje yra vaisto, vadinamo </w:t>
      </w:r>
      <w:proofErr w:type="spellStart"/>
      <w:r w:rsidRPr="00E97DD5">
        <w:rPr>
          <w:rFonts w:ascii="Times New Roman" w:eastAsia="SimSun" w:hAnsi="Times New Roman" w:cs="Times New Roman"/>
          <w:lang w:val="lt-LT" w:eastAsia="zh-CN" w:bidi="lo-LA"/>
        </w:rPr>
        <w:t>ramipriliu</w:t>
      </w:r>
      <w:proofErr w:type="spellEnd"/>
      <w:r w:rsidRPr="00E97DD5">
        <w:rPr>
          <w:rFonts w:ascii="Times New Roman" w:eastAsia="SimSun" w:hAnsi="Times New Roman" w:cs="Times New Roman"/>
          <w:lang w:val="lt-LT" w:eastAsia="zh-CN" w:bidi="lo-LA"/>
        </w:rPr>
        <w:t>. Jis priklauso vaistų grupei, kuri vadinama AKF inhibitoriais (</w:t>
      </w:r>
      <w:proofErr w:type="spellStart"/>
      <w:r w:rsidRPr="00E97DD5">
        <w:rPr>
          <w:rFonts w:ascii="Times New Roman" w:eastAsia="SimSun" w:hAnsi="Times New Roman" w:cs="Times New Roman"/>
          <w:lang w:val="lt-LT" w:eastAsia="zh-CN" w:bidi="lo-LA"/>
        </w:rPr>
        <w:t>angiotenziną</w:t>
      </w:r>
      <w:proofErr w:type="spellEnd"/>
      <w:r w:rsidRPr="00E97DD5">
        <w:rPr>
          <w:rFonts w:ascii="Times New Roman" w:eastAsia="SimSun" w:hAnsi="Times New Roman" w:cs="Times New Roman"/>
          <w:lang w:val="lt-LT" w:eastAsia="zh-CN" w:bidi="lo-LA"/>
        </w:rPr>
        <w:t xml:space="preserve"> konvertuojančio fermento inhibitoriais).</w:t>
      </w:r>
    </w:p>
    <w:p w:rsidR="00A15D83" w:rsidRPr="00E97DD5" w:rsidRDefault="00A15D83" w:rsidP="00A15D83">
      <w:pPr>
        <w:spacing w:after="0" w:line="240" w:lineRule="auto"/>
        <w:rPr>
          <w:rFonts w:ascii="Times New Roman" w:eastAsia="SimSun" w:hAnsi="Times New Roman" w:cs="Times New Roman"/>
          <w:lang w:val="lt-LT" w:eastAsia="zh-CN" w:bidi="lo-LA"/>
        </w:rPr>
      </w:pPr>
    </w:p>
    <w:p w:rsidR="00A15D83" w:rsidRPr="00E97DD5" w:rsidRDefault="00A15D83" w:rsidP="00A15D83">
      <w:pPr>
        <w:spacing w:after="0" w:line="240" w:lineRule="auto"/>
        <w:rPr>
          <w:rFonts w:ascii="Times New Roman" w:eastAsia="SimSun" w:hAnsi="Times New Roman" w:cs="Times New Roman"/>
          <w:lang w:val="lt-LT" w:eastAsia="zh-CN" w:bidi="lo-LA"/>
        </w:rPr>
      </w:pP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veikimas:</w:t>
      </w:r>
    </w:p>
    <w:p w:rsidR="00A15D83" w:rsidRPr="00E97DD5" w:rsidRDefault="00A15D83" w:rsidP="00A15D83">
      <w:pPr>
        <w:numPr>
          <w:ilvl w:val="0"/>
          <w:numId w:val="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mažina medžiagų, kurios gali padidinti jūsų kraujospūdį, gamybą organizme;</w:t>
      </w:r>
    </w:p>
    <w:p w:rsidR="00A15D83" w:rsidRPr="00E97DD5" w:rsidRDefault="00A15D83" w:rsidP="00A15D83">
      <w:pPr>
        <w:numPr>
          <w:ilvl w:val="0"/>
          <w:numId w:val="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atpalaiduoja ir plečia kraujagysles;</w:t>
      </w:r>
    </w:p>
    <w:p w:rsidR="00A15D83" w:rsidRPr="00E97DD5" w:rsidRDefault="00A15D83" w:rsidP="00A15D83">
      <w:pPr>
        <w:numPr>
          <w:ilvl w:val="0"/>
          <w:numId w:val="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padeda širdžiai varinėti kraują po organizmą.</w:t>
      </w:r>
    </w:p>
    <w:p w:rsidR="00A15D83" w:rsidRPr="00E97DD5" w:rsidRDefault="00A15D83" w:rsidP="00A15D83">
      <w:pPr>
        <w:spacing w:after="0" w:line="240" w:lineRule="auto"/>
        <w:rPr>
          <w:rFonts w:ascii="Times New Roman" w:eastAsia="SimSun" w:hAnsi="Times New Roman" w:cs="Times New Roman"/>
          <w:lang w:val="lt-LT" w:eastAsia="zh-CN" w:bidi="lo-LA"/>
        </w:rPr>
      </w:pPr>
    </w:p>
    <w:p w:rsidR="00A15D83" w:rsidRPr="00E97DD5" w:rsidRDefault="00A15D83" w:rsidP="00A15D83">
      <w:pPr>
        <w:spacing w:after="0" w:line="240" w:lineRule="auto"/>
        <w:rPr>
          <w:rFonts w:ascii="Times New Roman" w:eastAsia="SimSun" w:hAnsi="Times New Roman" w:cs="Times New Roman"/>
          <w:lang w:val="lt-LT" w:eastAsia="zh-CN" w:bidi="lo-LA"/>
        </w:rPr>
      </w:pP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gali būti vartojamas:</w:t>
      </w:r>
    </w:p>
    <w:p w:rsidR="00A15D83" w:rsidRPr="00E97DD5" w:rsidRDefault="00A15D83" w:rsidP="00A15D83">
      <w:pPr>
        <w:numPr>
          <w:ilvl w:val="0"/>
          <w:numId w:val="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aukšto kraujospūdžio (hipertenzijos) gydymui;</w:t>
      </w:r>
    </w:p>
    <w:p w:rsidR="00A15D83" w:rsidRPr="00E97DD5" w:rsidRDefault="00A15D83" w:rsidP="00A15D83">
      <w:pPr>
        <w:numPr>
          <w:ilvl w:val="0"/>
          <w:numId w:val="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sumažinti širdies smūgio arba insulto riziką;</w:t>
      </w:r>
    </w:p>
    <w:p w:rsidR="00A15D83" w:rsidRPr="00E97DD5" w:rsidRDefault="00A15D83" w:rsidP="00A15D83">
      <w:pPr>
        <w:numPr>
          <w:ilvl w:val="0"/>
          <w:numId w:val="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sumažinti inkstų sutrikimų riziką arba pristabdyti šių sutrikimų pablogėjimą (nesvarbu, sergate cukriniu diabetu, ar ne);</w:t>
      </w:r>
    </w:p>
    <w:p w:rsidR="00A15D83" w:rsidRPr="00E97DD5" w:rsidRDefault="00A15D83" w:rsidP="00A15D83">
      <w:pPr>
        <w:numPr>
          <w:ilvl w:val="0"/>
          <w:numId w:val="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širdies gydymui, kai ji nepakankamai aprūpina organizmą krauju (širdies nepakankamumas);</w:t>
      </w:r>
    </w:p>
    <w:p w:rsidR="00A15D83" w:rsidRPr="00E97DD5" w:rsidRDefault="00A15D83" w:rsidP="00A15D83">
      <w:pPr>
        <w:numPr>
          <w:ilvl w:val="0"/>
          <w:numId w:val="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širdies nepakankamumui, kuris atsirado po širdies smūgio (miokardo infarkto) gydyti.</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2.</w:t>
      </w:r>
      <w:r w:rsidRPr="00E97DD5">
        <w:rPr>
          <w:rFonts w:ascii="Times New Roman" w:eastAsia="Times New Roman" w:hAnsi="Times New Roman" w:cs="Times New Roman"/>
          <w:b/>
          <w:lang w:val="lt-LT" w:eastAsia="ar-SA"/>
        </w:rPr>
        <w:tab/>
        <w:t xml:space="preserve">Kas žinotina prieš vartojant </w:t>
      </w:r>
      <w:proofErr w:type="spellStart"/>
      <w:r w:rsidRPr="00E97DD5">
        <w:rPr>
          <w:rFonts w:ascii="Times New Roman" w:eastAsia="Times New Roman" w:hAnsi="Times New Roman" w:cs="Times New Roman"/>
          <w:b/>
          <w:lang w:val="lt-LT" w:eastAsia="ar-SA"/>
        </w:rPr>
        <w:t>Cardace</w:t>
      </w:r>
      <w:proofErr w:type="spellEnd"/>
      <w:r>
        <w:rPr>
          <w:rFonts w:ascii="Times New Roman" w:eastAsia="Times New Roman" w:hAnsi="Times New Roman" w:cs="Times New Roman"/>
          <w:b/>
          <w:lang w:val="lt-LT" w:eastAsia="ar-SA"/>
        </w:rPr>
        <w:fldChar w:fldCharType="begin"/>
      </w:r>
      <w:r>
        <w:rPr>
          <w:rFonts w:ascii="Times New Roman" w:eastAsia="Times New Roman" w:hAnsi="Times New Roman" w:cs="Times New Roman"/>
          <w:b/>
          <w:lang w:val="lt-LT" w:eastAsia="ar-SA"/>
        </w:rPr>
        <w:instrText xml:space="preserve"> DOCVARIABLE vault_nd_da97ebe3-9e2a-41e8-b698-a709c6363a48 \* MERGEFORMAT </w:instrText>
      </w:r>
      <w:r>
        <w:rPr>
          <w:rFonts w:ascii="Times New Roman" w:eastAsia="Times New Roman" w:hAnsi="Times New Roman" w:cs="Times New Roman"/>
          <w:b/>
          <w:lang w:val="lt-LT" w:eastAsia="ar-SA"/>
        </w:rPr>
        <w:fldChar w:fldCharType="separate"/>
      </w:r>
      <w:r>
        <w:rPr>
          <w:rFonts w:ascii="Times New Roman" w:eastAsia="Times New Roman" w:hAnsi="Times New Roman" w:cs="Times New Roman"/>
          <w:b/>
          <w:lang w:val="lt-LT" w:eastAsia="ar-SA"/>
        </w:rPr>
        <w:t xml:space="preserve"> </w:t>
      </w:r>
      <w:r>
        <w:rPr>
          <w:rFonts w:ascii="Times New Roman" w:eastAsia="Times New Roman" w:hAnsi="Times New Roman" w:cs="Times New Roman"/>
          <w:b/>
          <w:lang w:val="lt-LT" w:eastAsia="ar-SA"/>
        </w:rPr>
        <w:fldChar w:fldCharType="end"/>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
          <w:bCs/>
          <w:lang w:val="lt-LT" w:eastAsia="ar-SA"/>
        </w:rPr>
      </w:pPr>
      <w:proofErr w:type="spellStart"/>
      <w:r w:rsidRPr="00E97DD5">
        <w:rPr>
          <w:rFonts w:ascii="Times New Roman" w:eastAsia="Times New Roman" w:hAnsi="Times New Roman" w:cs="Times New Roman"/>
          <w:b/>
          <w:bCs/>
          <w:lang w:val="lt-LT" w:eastAsia="ar-SA"/>
        </w:rPr>
        <w:t>Cardace</w:t>
      </w:r>
      <w:proofErr w:type="spellEnd"/>
      <w:r w:rsidRPr="00E97DD5">
        <w:rPr>
          <w:rFonts w:ascii="Times New Roman" w:eastAsia="Times New Roman" w:hAnsi="Times New Roman" w:cs="Times New Roman"/>
          <w:b/>
          <w:bCs/>
          <w:lang w:val="lt-LT" w:eastAsia="ar-SA"/>
        </w:rPr>
        <w:t xml:space="preserve"> vartoti negalima:</w:t>
      </w:r>
    </w:p>
    <w:p w:rsidR="00A15D83" w:rsidRPr="00E97DD5" w:rsidRDefault="00A15D83" w:rsidP="00A15D83">
      <w:pPr>
        <w:numPr>
          <w:ilvl w:val="0"/>
          <w:numId w:val="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yra alergija </w:t>
      </w:r>
      <w:proofErr w:type="spellStart"/>
      <w:r w:rsidRPr="00E97DD5">
        <w:rPr>
          <w:rFonts w:ascii="Times New Roman" w:eastAsia="SimSun" w:hAnsi="Times New Roman" w:cs="Times New Roman"/>
          <w:lang w:val="lt-LT" w:eastAsia="zh-CN" w:bidi="lo-LA"/>
        </w:rPr>
        <w:t>ramipriliui</w:t>
      </w:r>
      <w:proofErr w:type="spellEnd"/>
      <w:r w:rsidRPr="00E97DD5">
        <w:rPr>
          <w:rFonts w:ascii="Times New Roman" w:eastAsia="SimSun" w:hAnsi="Times New Roman" w:cs="Times New Roman"/>
          <w:lang w:val="lt-LT" w:eastAsia="zh-CN" w:bidi="lo-LA"/>
        </w:rPr>
        <w:t xml:space="preserve">, bet kuriam kitam AKF inhibitoriui arba bet kuriai pagalbinei šio vaisto medžiagai (jos išvardytos 6 skyriuje). </w:t>
      </w:r>
    </w:p>
    <w:p w:rsidR="00A15D83" w:rsidRPr="00E97DD5" w:rsidRDefault="00A15D83" w:rsidP="00A15D83">
      <w:pPr>
        <w:suppressAutoHyphens/>
        <w:spacing w:after="0" w:line="240" w:lineRule="auto"/>
        <w:ind w:left="567"/>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Alergijos požymiai gali būti bėrimas, pasunkėjęs rijimas arba kvėpavimas, lūpų, veido, gerklės arba liežuvio tinimas.</w:t>
      </w:r>
    </w:p>
    <w:p w:rsidR="00A15D83" w:rsidRPr="00E97DD5" w:rsidRDefault="00A15D83" w:rsidP="00A15D83">
      <w:pPr>
        <w:numPr>
          <w:ilvl w:val="0"/>
          <w:numId w:val="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anksčiau Jums yra pasireiškusi sunki alerginė reakcija, vadinama „</w:t>
      </w:r>
      <w:proofErr w:type="spellStart"/>
      <w:r w:rsidRPr="00E97DD5">
        <w:rPr>
          <w:rFonts w:ascii="Times New Roman" w:eastAsia="SimSun" w:hAnsi="Times New Roman" w:cs="Times New Roman"/>
          <w:lang w:val="lt-LT" w:eastAsia="zh-CN" w:bidi="lo-LA"/>
        </w:rPr>
        <w:t>angioneurozine</w:t>
      </w:r>
      <w:proofErr w:type="spellEnd"/>
      <w:r w:rsidRPr="00E97DD5">
        <w:rPr>
          <w:rFonts w:ascii="Times New Roman" w:eastAsia="SimSun" w:hAnsi="Times New Roman" w:cs="Times New Roman"/>
          <w:lang w:val="lt-LT" w:eastAsia="zh-CN" w:bidi="lo-LA"/>
        </w:rPr>
        <w:t xml:space="preserve"> edema“. Jos požymiai yra niežėjimas, dilgėlinė (</w:t>
      </w:r>
      <w:proofErr w:type="spellStart"/>
      <w:r w:rsidRPr="00E97DD5">
        <w:rPr>
          <w:rFonts w:ascii="Times New Roman" w:eastAsia="SimSun" w:hAnsi="Times New Roman" w:cs="Times New Roman"/>
          <w:lang w:val="lt-LT" w:eastAsia="zh-CN" w:bidi="lo-LA"/>
        </w:rPr>
        <w:t>urtikarija</w:t>
      </w:r>
      <w:proofErr w:type="spellEnd"/>
      <w:r w:rsidRPr="00E97DD5">
        <w:rPr>
          <w:rFonts w:ascii="Times New Roman" w:eastAsia="SimSun" w:hAnsi="Times New Roman" w:cs="Times New Roman"/>
          <w:lang w:val="lt-LT" w:eastAsia="zh-CN" w:bidi="lo-LA"/>
        </w:rPr>
        <w:t>), raudonos žymės ant rankų, pėdų ir gerklės, ištinusi gerklė ir liežuvis, patinimas aplink akis ir lūpas, pasunkėjęs kvėpavimas ir rijimas.</w:t>
      </w:r>
    </w:p>
    <w:p w:rsidR="00A15D83" w:rsidRPr="00E97DD5" w:rsidRDefault="00A15D83" w:rsidP="00A15D83">
      <w:pPr>
        <w:numPr>
          <w:ilvl w:val="0"/>
          <w:numId w:val="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vartojate ar anksčiau vartojote </w:t>
      </w:r>
      <w:proofErr w:type="spellStart"/>
      <w:r w:rsidRPr="00E97DD5">
        <w:rPr>
          <w:rFonts w:ascii="Times New Roman" w:eastAsia="SimSun" w:hAnsi="Times New Roman" w:cs="Times New Roman"/>
          <w:lang w:val="lt-LT" w:eastAsia="zh-CN" w:bidi="lo-LA"/>
        </w:rPr>
        <w:t>sakubitrilo</w:t>
      </w:r>
      <w:proofErr w:type="spellEnd"/>
      <w:r w:rsidRPr="00E97DD5">
        <w:rPr>
          <w:rFonts w:ascii="Times New Roman" w:eastAsia="SimSun" w:hAnsi="Times New Roman" w:cs="Times New Roman"/>
          <w:lang w:val="lt-LT" w:eastAsia="zh-CN" w:bidi="lo-LA"/>
        </w:rPr>
        <w:t xml:space="preserve"> / </w:t>
      </w:r>
      <w:proofErr w:type="spellStart"/>
      <w:r w:rsidRPr="00E97DD5">
        <w:rPr>
          <w:rFonts w:ascii="Times New Roman" w:eastAsia="SimSun" w:hAnsi="Times New Roman" w:cs="Times New Roman"/>
          <w:lang w:val="lt-LT" w:eastAsia="zh-CN" w:bidi="lo-LA"/>
        </w:rPr>
        <w:t>valsartano</w:t>
      </w:r>
      <w:proofErr w:type="spellEnd"/>
      <w:r w:rsidRPr="00E97DD5">
        <w:rPr>
          <w:rFonts w:ascii="Times New Roman" w:eastAsia="SimSun" w:hAnsi="Times New Roman" w:cs="Times New Roman"/>
          <w:lang w:val="lt-LT" w:eastAsia="zh-CN" w:bidi="lo-LA"/>
        </w:rPr>
        <w:t xml:space="preserve">, t. y. vaisto tam tikros rūšies ilgalaikiam (lėtiniam) širdies nepakankamumui gydyti suaugusiesiems. </w:t>
      </w:r>
    </w:p>
    <w:p w:rsidR="00A15D83" w:rsidRPr="00E97DD5" w:rsidRDefault="00A15D83" w:rsidP="00A15D83">
      <w:pPr>
        <w:numPr>
          <w:ilvl w:val="0"/>
          <w:numId w:val="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lastRenderedPageBreak/>
        <w:t xml:space="preserve">Jeigu Jums atliekama dializė arba bet kuri kita kraujo filtravimo procedūra.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gali būti Jums netinkamas, priklausomai nuo to, koks aparatas yra naudojamas.</w:t>
      </w:r>
    </w:p>
    <w:p w:rsidR="00A15D83" w:rsidRPr="00E97DD5" w:rsidRDefault="00A15D83" w:rsidP="00A15D83">
      <w:pPr>
        <w:numPr>
          <w:ilvl w:val="0"/>
          <w:numId w:val="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Jums yra inkstų sutrikimų, kuomet yra sumažėjęs inkstų aprūpinimas krauju (inksto arterijos stenozė).</w:t>
      </w:r>
    </w:p>
    <w:p w:rsidR="00A15D83" w:rsidRPr="00E97DD5" w:rsidRDefault="00A15D83" w:rsidP="00A15D83">
      <w:pPr>
        <w:numPr>
          <w:ilvl w:val="0"/>
          <w:numId w:val="4"/>
        </w:numPr>
        <w:spacing w:after="0" w:line="276"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Paskutinius 6 nėštumo mėnesius (žr. poskyrį toliau „Nėštumas ir žindymo laikotarpis“).</w:t>
      </w:r>
    </w:p>
    <w:p w:rsidR="00A15D83" w:rsidRPr="00E97DD5" w:rsidRDefault="00A15D83" w:rsidP="00A15D83">
      <w:pPr>
        <w:numPr>
          <w:ilvl w:val="0"/>
          <w:numId w:val="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Jūsų kraujospūdis yra nenormaliai žemas arba nestabilus. Jūsų gydytojas tai nustatys.</w:t>
      </w:r>
    </w:p>
    <w:p w:rsidR="00A15D83" w:rsidRPr="00E97DD5" w:rsidRDefault="00A15D83" w:rsidP="00A15D83">
      <w:pPr>
        <w:numPr>
          <w:ilvl w:val="0"/>
          <w:numId w:val="4"/>
        </w:num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Jūs sergate cukriniu diabetu arba Jūsų inkstų veikla sutrikusi ir Jums skirtas kraujospūdį mažinantis vaistas, kurio sudėtyje yra </w:t>
      </w:r>
      <w:proofErr w:type="spellStart"/>
      <w:r w:rsidRPr="00E97DD5">
        <w:rPr>
          <w:rFonts w:ascii="Times New Roman" w:eastAsia="SimSun" w:hAnsi="Times New Roman" w:cs="Times New Roman"/>
          <w:lang w:val="lt-LT" w:eastAsia="zh-CN" w:bidi="lo-LA"/>
        </w:rPr>
        <w:t>aliskireno</w:t>
      </w:r>
      <w:proofErr w:type="spellEnd"/>
      <w:r w:rsidRPr="00E97DD5">
        <w:rPr>
          <w:rFonts w:ascii="Times New Roman" w:eastAsia="SimSun" w:hAnsi="Times New Roman" w:cs="Times New Roman"/>
          <w:lang w:val="lt-LT" w:eastAsia="zh-CN" w:bidi="lo-LA"/>
        </w:rPr>
        <w:t>.</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Nevartokite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jeigu bent vienas iš anksčiau išvardytų požymių Jums tinka. Jeigu abejojate, pasitarkite su gydytoju prieš pradėdami vartoti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Įspėjimai ir atsargumo priemonės</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Pasitarkite su gydytoju arba vaistininku, prieš pradėdami vartoti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w:t>
      </w:r>
    </w:p>
    <w:p w:rsidR="00A15D83" w:rsidRPr="00E97DD5" w:rsidRDefault="00A15D83" w:rsidP="00A15D83">
      <w:pPr>
        <w:numPr>
          <w:ilvl w:val="0"/>
          <w:numId w:val="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Jums yra širdies, kepenų arba inkstų funkcijos sutrikimų;</w:t>
      </w:r>
    </w:p>
    <w:p w:rsidR="00A15D83" w:rsidRPr="00E97DD5" w:rsidRDefault="00A15D83" w:rsidP="00A15D83">
      <w:pPr>
        <w:numPr>
          <w:ilvl w:val="0"/>
          <w:numId w:val="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Jūs netekote didelio kiekio organizmo druskų arba skysčių (jeigu vėmėte, viduriavote, prakaitavote gausiau nei paprastai, jeigu laikotės mažo druskos kiekio dietos, ilgai vartojate diuretikų (šlapimą varančių tablečių) arba jeigu Jums buvo atlikta dializė);</w:t>
      </w:r>
    </w:p>
    <w:p w:rsidR="00A15D83" w:rsidRPr="00E97DD5" w:rsidRDefault="00A15D83" w:rsidP="00A15D83">
      <w:pPr>
        <w:numPr>
          <w:ilvl w:val="0"/>
          <w:numId w:val="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Jums bus taikomas alergijos nuo bičių ir vapsvų įkandimų mažinimo gydymas (</w:t>
      </w:r>
      <w:proofErr w:type="spellStart"/>
      <w:r w:rsidRPr="00E97DD5">
        <w:rPr>
          <w:rFonts w:ascii="Times New Roman" w:eastAsia="SimSun" w:hAnsi="Times New Roman" w:cs="Times New Roman"/>
          <w:lang w:val="lt-LT" w:eastAsia="zh-CN" w:bidi="lo-LA"/>
        </w:rPr>
        <w:t>desensibilizacija</w:t>
      </w:r>
      <w:proofErr w:type="spellEnd"/>
      <w:r w:rsidRPr="00E97DD5">
        <w:rPr>
          <w:rFonts w:ascii="Times New Roman" w:eastAsia="SimSun" w:hAnsi="Times New Roman" w:cs="Times New Roman"/>
          <w:lang w:val="lt-LT" w:eastAsia="zh-CN" w:bidi="lo-LA"/>
        </w:rPr>
        <w:t>);</w:t>
      </w:r>
    </w:p>
    <w:p w:rsidR="00A15D83" w:rsidRPr="00E97DD5" w:rsidRDefault="00A15D83" w:rsidP="00A15D83">
      <w:pPr>
        <w:numPr>
          <w:ilvl w:val="0"/>
          <w:numId w:val="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Jums bus skiriama anestetikų. Jie gali būti vartojami operacijos arba bet kurios dantų taisymo procedūros metu. Vieną dieną prieš gydymą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vartojimą gali tekti nutraukti, kreipkitės į savo gydytoją patarimo;</w:t>
      </w:r>
    </w:p>
    <w:p w:rsidR="00A15D83" w:rsidRPr="00E97DD5" w:rsidRDefault="00A15D83" w:rsidP="00A15D83">
      <w:pPr>
        <w:numPr>
          <w:ilvl w:val="0"/>
          <w:numId w:val="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kalio koncentracija Jūsų kraujyje didelė (nustatoma kraujo tyrimų pagalba);</w:t>
      </w:r>
    </w:p>
    <w:p w:rsidR="00A15D83" w:rsidRPr="00E97DD5" w:rsidRDefault="00A15D83" w:rsidP="00A15D83">
      <w:pPr>
        <w:numPr>
          <w:ilvl w:val="0"/>
          <w:numId w:val="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vartojate vaistų, kurie gali mažinti natrio kiekį kraujyje, arba yra tokį poveikį sukelti galinti būklė. Gydytojas Jums gali nurodyti reguliariai atlikinėti kraujo tyrimus (tikrinti natrio kiekį kraujyje), ypač jeigu esate senyvo amžiaus; </w:t>
      </w:r>
    </w:p>
    <w:p w:rsidR="00A15D83" w:rsidRPr="00E97DD5" w:rsidRDefault="00A15D83" w:rsidP="00A15D83">
      <w:pPr>
        <w:numPr>
          <w:ilvl w:val="0"/>
          <w:numId w:val="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vartojate </w:t>
      </w:r>
      <w:proofErr w:type="spellStart"/>
      <w:r w:rsidRPr="00E97DD5">
        <w:rPr>
          <w:rFonts w:ascii="Times New Roman" w:eastAsia="SimSun" w:hAnsi="Times New Roman" w:cs="Times New Roman"/>
          <w:lang w:val="lt-LT" w:eastAsia="zh-CN" w:bidi="lo-LA"/>
        </w:rPr>
        <w:t>angioneurozinės</w:t>
      </w:r>
      <w:proofErr w:type="spellEnd"/>
      <w:r w:rsidRPr="00E97DD5">
        <w:rPr>
          <w:rFonts w:ascii="Times New Roman" w:eastAsia="SimSun" w:hAnsi="Times New Roman" w:cs="Times New Roman"/>
          <w:lang w:val="lt-LT" w:eastAsia="zh-CN" w:bidi="lo-LA"/>
        </w:rPr>
        <w:t xml:space="preserve"> edemos (sunkios alerginės reakcijos) pasireiškimo riziką didinti galinčių vaistų, tokių kaip </w:t>
      </w:r>
      <w:proofErr w:type="spellStart"/>
      <w:r w:rsidRPr="00E97DD5">
        <w:rPr>
          <w:rFonts w:ascii="Times New Roman" w:eastAsia="SimSun" w:hAnsi="Times New Roman" w:cs="Times New Roman"/>
          <w:lang w:val="lt-LT" w:eastAsia="zh-CN" w:bidi="lo-LA"/>
        </w:rPr>
        <w:t>mTOR</w:t>
      </w:r>
      <w:proofErr w:type="spellEnd"/>
      <w:r w:rsidRPr="00E97DD5">
        <w:rPr>
          <w:rFonts w:ascii="Times New Roman" w:eastAsia="SimSun" w:hAnsi="Times New Roman" w:cs="Times New Roman"/>
          <w:lang w:val="lt-LT" w:eastAsia="zh-CN" w:bidi="lo-LA"/>
        </w:rPr>
        <w:t xml:space="preserve"> inhibitoriai (pvz., </w:t>
      </w:r>
      <w:proofErr w:type="spellStart"/>
      <w:r w:rsidRPr="00E97DD5">
        <w:rPr>
          <w:rFonts w:ascii="Times New Roman" w:eastAsia="SimSun" w:hAnsi="Times New Roman" w:cs="Times New Roman"/>
          <w:lang w:val="lt-LT" w:eastAsia="zh-CN" w:bidi="lo-LA"/>
        </w:rPr>
        <w:t>temsirolimuzo</w:t>
      </w:r>
      <w:proofErr w:type="spellEnd"/>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everolimuzo</w:t>
      </w:r>
      <w:proofErr w:type="spellEnd"/>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sirolimuzo</w:t>
      </w:r>
      <w:proofErr w:type="spellEnd"/>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vildagliptino</w:t>
      </w:r>
      <w:proofErr w:type="spellEnd"/>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neprilizino</w:t>
      </w:r>
      <w:proofErr w:type="spellEnd"/>
      <w:r w:rsidRPr="00E97DD5">
        <w:rPr>
          <w:rFonts w:ascii="Times New Roman" w:eastAsia="SimSun" w:hAnsi="Times New Roman" w:cs="Times New Roman"/>
          <w:lang w:val="lt-LT" w:eastAsia="zh-CN" w:bidi="lo-LA"/>
        </w:rPr>
        <w:t xml:space="preserve"> (NEP) inhibitorių (pvz., </w:t>
      </w:r>
      <w:proofErr w:type="spellStart"/>
      <w:r w:rsidRPr="00E97DD5">
        <w:rPr>
          <w:rFonts w:ascii="Times New Roman" w:eastAsia="SimSun" w:hAnsi="Times New Roman" w:cs="Times New Roman"/>
          <w:lang w:val="lt-LT" w:eastAsia="zh-CN" w:bidi="lo-LA"/>
        </w:rPr>
        <w:t>racekadotrilio</w:t>
      </w:r>
      <w:proofErr w:type="spellEnd"/>
      <w:r w:rsidRPr="00E97DD5">
        <w:rPr>
          <w:rFonts w:ascii="Times New Roman" w:eastAsia="SimSun" w:hAnsi="Times New Roman" w:cs="Times New Roman"/>
          <w:lang w:val="lt-LT" w:eastAsia="zh-CN" w:bidi="lo-LA"/>
        </w:rPr>
        <w:t xml:space="preserve">) arba </w:t>
      </w:r>
      <w:proofErr w:type="spellStart"/>
      <w:r w:rsidRPr="00E97DD5">
        <w:rPr>
          <w:rFonts w:ascii="Times New Roman" w:eastAsia="SimSun" w:hAnsi="Times New Roman" w:cs="Times New Roman"/>
          <w:lang w:val="lt-LT" w:eastAsia="zh-CN" w:bidi="lo-LA"/>
        </w:rPr>
        <w:t>sakubitrilo</w:t>
      </w:r>
      <w:proofErr w:type="spellEnd"/>
      <w:r w:rsidRPr="00E97DD5">
        <w:rPr>
          <w:rFonts w:ascii="Times New Roman" w:eastAsia="SimSun" w:hAnsi="Times New Roman" w:cs="Times New Roman"/>
          <w:lang w:val="lt-LT" w:eastAsia="zh-CN" w:bidi="lo-LA"/>
        </w:rPr>
        <w:t xml:space="preserve"> / </w:t>
      </w:r>
      <w:proofErr w:type="spellStart"/>
      <w:r w:rsidRPr="00E97DD5">
        <w:rPr>
          <w:rFonts w:ascii="Times New Roman" w:eastAsia="SimSun" w:hAnsi="Times New Roman" w:cs="Times New Roman"/>
          <w:lang w:val="lt-LT" w:eastAsia="zh-CN" w:bidi="lo-LA"/>
        </w:rPr>
        <w:t>valsartano</w:t>
      </w:r>
      <w:proofErr w:type="spellEnd"/>
      <w:r w:rsidRPr="00E97DD5">
        <w:rPr>
          <w:rFonts w:ascii="Times New Roman" w:eastAsia="SimSun" w:hAnsi="Times New Roman" w:cs="Times New Roman"/>
          <w:lang w:val="lt-LT" w:eastAsia="zh-CN" w:bidi="lo-LA"/>
        </w:rPr>
        <w:t xml:space="preserve">. Dėl </w:t>
      </w:r>
      <w:proofErr w:type="spellStart"/>
      <w:r w:rsidRPr="00E97DD5">
        <w:rPr>
          <w:rFonts w:ascii="Times New Roman" w:eastAsia="SimSun" w:hAnsi="Times New Roman" w:cs="Times New Roman"/>
          <w:lang w:val="lt-LT" w:eastAsia="zh-CN" w:bidi="lo-LA"/>
        </w:rPr>
        <w:t>sakubitrilo</w:t>
      </w:r>
      <w:proofErr w:type="spellEnd"/>
      <w:r w:rsidRPr="00E97DD5">
        <w:rPr>
          <w:rFonts w:ascii="Times New Roman" w:eastAsia="SimSun" w:hAnsi="Times New Roman" w:cs="Times New Roman"/>
          <w:lang w:val="lt-LT" w:eastAsia="zh-CN" w:bidi="lo-LA"/>
        </w:rPr>
        <w:t xml:space="preserve"> / </w:t>
      </w:r>
      <w:proofErr w:type="spellStart"/>
      <w:r w:rsidRPr="00E97DD5">
        <w:rPr>
          <w:rFonts w:ascii="Times New Roman" w:eastAsia="SimSun" w:hAnsi="Times New Roman" w:cs="Times New Roman"/>
          <w:lang w:val="lt-LT" w:eastAsia="zh-CN" w:bidi="lo-LA"/>
        </w:rPr>
        <w:t>valsartano</w:t>
      </w:r>
      <w:proofErr w:type="spellEnd"/>
      <w:r w:rsidRPr="00E97DD5">
        <w:rPr>
          <w:rFonts w:ascii="Times New Roman" w:eastAsia="SimSun" w:hAnsi="Times New Roman" w:cs="Times New Roman"/>
          <w:lang w:val="lt-LT" w:eastAsia="zh-CN" w:bidi="lo-LA"/>
        </w:rPr>
        <w:t xml:space="preserve"> vartojimo žr. 2 skyrių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vartoti negalima“;</w:t>
      </w:r>
    </w:p>
    <w:p w:rsidR="00A15D83" w:rsidRPr="00E97DD5" w:rsidRDefault="00A15D83" w:rsidP="00A15D83">
      <w:pPr>
        <w:numPr>
          <w:ilvl w:val="0"/>
          <w:numId w:val="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sergate sistemine jungiamojo audinio liga, pavyzdžiui </w:t>
      </w:r>
      <w:proofErr w:type="spellStart"/>
      <w:r w:rsidRPr="00E97DD5">
        <w:rPr>
          <w:rFonts w:ascii="Times New Roman" w:eastAsia="SimSun" w:hAnsi="Times New Roman" w:cs="Times New Roman"/>
          <w:lang w:val="lt-LT" w:eastAsia="zh-CN" w:bidi="lo-LA"/>
        </w:rPr>
        <w:t>sklerodermija</w:t>
      </w:r>
      <w:proofErr w:type="spellEnd"/>
      <w:r w:rsidRPr="00E97DD5">
        <w:rPr>
          <w:rFonts w:ascii="Times New Roman" w:eastAsia="SimSun" w:hAnsi="Times New Roman" w:cs="Times New Roman"/>
          <w:lang w:val="lt-LT" w:eastAsia="zh-CN" w:bidi="lo-LA"/>
        </w:rPr>
        <w:t xml:space="preserve"> arba raudonąja vilklige;</w:t>
      </w:r>
    </w:p>
    <w:p w:rsidR="00A15D83" w:rsidRPr="00E97DD5" w:rsidRDefault="00A15D83" w:rsidP="00A15D83">
      <w:pPr>
        <w:numPr>
          <w:ilvl w:val="0"/>
          <w:numId w:val="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manote, kad esate (arba galite tapti) nėščia, turite apie tai pasakyti savo gydytojui.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vartoti nerekomenduojama pirmaisiais 3 nėštumo mėnesiais. Vartojamas po trečio nėštumo mėnesio šis vaistas gali padaryti didžiulės žalos Jūsų kūdikiui (žr. poskyrį toliau „Nėštumas ir žindymo laikotarpis“);</w:t>
      </w:r>
    </w:p>
    <w:p w:rsidR="00A15D83" w:rsidRPr="00E97DD5" w:rsidRDefault="00A15D83" w:rsidP="00A15D83">
      <w:pPr>
        <w:numPr>
          <w:ilvl w:val="0"/>
          <w:numId w:val="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vartojate kurį nors iš šių vaistų padidėjusiam kraujospūdžiui gydyti:</w:t>
      </w:r>
    </w:p>
    <w:p w:rsidR="00A15D83" w:rsidRPr="00E97DD5" w:rsidRDefault="00A15D83" w:rsidP="00A15D83">
      <w:pPr>
        <w:suppressAutoHyphens/>
        <w:spacing w:after="0" w:line="240" w:lineRule="auto"/>
        <w:ind w:left="1134" w:hanging="567"/>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w:t>
      </w:r>
      <w:r w:rsidRPr="00E97DD5">
        <w:rPr>
          <w:rFonts w:ascii="Times New Roman" w:eastAsia="SimSun" w:hAnsi="Times New Roman" w:cs="Times New Roman"/>
          <w:lang w:val="lt-LT" w:eastAsia="zh-CN" w:bidi="lo-LA"/>
        </w:rPr>
        <w:tab/>
      </w:r>
      <w:proofErr w:type="spellStart"/>
      <w:r w:rsidRPr="00E97DD5">
        <w:rPr>
          <w:rFonts w:ascii="Times New Roman" w:eastAsia="SimSun" w:hAnsi="Times New Roman" w:cs="Times New Roman"/>
          <w:lang w:val="lt-LT" w:eastAsia="zh-CN" w:bidi="lo-LA"/>
        </w:rPr>
        <w:t>angiotenzino</w:t>
      </w:r>
      <w:proofErr w:type="spellEnd"/>
      <w:r w:rsidRPr="00E97DD5">
        <w:rPr>
          <w:rFonts w:ascii="Times New Roman" w:eastAsia="SimSun" w:hAnsi="Times New Roman" w:cs="Times New Roman"/>
          <w:lang w:val="lt-LT" w:eastAsia="zh-CN" w:bidi="lo-LA"/>
        </w:rPr>
        <w:t xml:space="preserve"> II receptorių blokatorių (ARB) (vadinamąjį </w:t>
      </w:r>
      <w:proofErr w:type="spellStart"/>
      <w:r w:rsidRPr="00E97DD5">
        <w:rPr>
          <w:rFonts w:ascii="Times New Roman" w:eastAsia="SimSun" w:hAnsi="Times New Roman" w:cs="Times New Roman"/>
          <w:lang w:val="lt-LT" w:eastAsia="zh-CN" w:bidi="lo-LA"/>
        </w:rPr>
        <w:t>sartaną</w:t>
      </w:r>
      <w:proofErr w:type="spellEnd"/>
      <w:r w:rsidRPr="00E97DD5">
        <w:rPr>
          <w:rFonts w:ascii="Times New Roman" w:eastAsia="SimSun" w:hAnsi="Times New Roman" w:cs="Times New Roman"/>
          <w:lang w:val="lt-LT" w:eastAsia="zh-CN" w:bidi="lo-LA"/>
        </w:rPr>
        <w:t xml:space="preserve">, pavyzdžiui, </w:t>
      </w:r>
      <w:proofErr w:type="spellStart"/>
      <w:r w:rsidRPr="00E97DD5">
        <w:rPr>
          <w:rFonts w:ascii="Times New Roman" w:eastAsia="SimSun" w:hAnsi="Times New Roman" w:cs="Times New Roman"/>
          <w:lang w:val="lt-LT" w:eastAsia="zh-CN" w:bidi="lo-LA"/>
        </w:rPr>
        <w:t>valsartaną</w:t>
      </w:r>
      <w:proofErr w:type="spellEnd"/>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telmisartaną</w:t>
      </w:r>
      <w:proofErr w:type="spellEnd"/>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irbesartaną</w:t>
      </w:r>
      <w:proofErr w:type="spellEnd"/>
      <w:r w:rsidRPr="00E97DD5">
        <w:rPr>
          <w:rFonts w:ascii="Times New Roman" w:eastAsia="SimSun" w:hAnsi="Times New Roman" w:cs="Times New Roman"/>
          <w:lang w:val="lt-LT" w:eastAsia="zh-CN" w:bidi="lo-LA"/>
        </w:rPr>
        <w:t>), ypač jeigu turite su diabetu susijusių inkstų sutrikimų;</w:t>
      </w:r>
    </w:p>
    <w:p w:rsidR="00A15D83" w:rsidRPr="00E97DD5" w:rsidRDefault="00A15D83" w:rsidP="00A15D83">
      <w:pPr>
        <w:suppressAutoHyphens/>
        <w:spacing w:after="0" w:line="240" w:lineRule="auto"/>
        <w:ind w:left="1134" w:hanging="567"/>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 </w:t>
      </w:r>
      <w:r w:rsidRPr="00E97DD5">
        <w:rPr>
          <w:rFonts w:ascii="Times New Roman" w:eastAsia="SimSun" w:hAnsi="Times New Roman" w:cs="Times New Roman"/>
          <w:lang w:val="lt-LT" w:eastAsia="zh-CN" w:bidi="lo-LA"/>
        </w:rPr>
        <w:tab/>
      </w:r>
      <w:proofErr w:type="spellStart"/>
      <w:r w:rsidRPr="00E97DD5">
        <w:rPr>
          <w:rFonts w:ascii="Times New Roman" w:eastAsia="SimSun" w:hAnsi="Times New Roman" w:cs="Times New Roman"/>
          <w:lang w:val="lt-LT" w:eastAsia="zh-CN" w:bidi="lo-LA"/>
        </w:rPr>
        <w:t>aliskireną</w:t>
      </w:r>
      <w:proofErr w:type="spellEnd"/>
      <w:r w:rsidRPr="00E97DD5">
        <w:rPr>
          <w:rFonts w:ascii="Times New Roman" w:eastAsia="SimSun" w:hAnsi="Times New Roman" w:cs="Times New Roman"/>
          <w:lang w:val="lt-LT" w:eastAsia="zh-CN" w:bidi="lo-LA"/>
        </w:rPr>
        <w:t>;</w:t>
      </w:r>
    </w:p>
    <w:p w:rsidR="00A15D83" w:rsidRPr="00E97DD5" w:rsidRDefault="00A15D83" w:rsidP="00A15D83">
      <w:pPr>
        <w:suppressAutoHyphens/>
        <w:spacing w:after="0" w:line="240" w:lineRule="auto"/>
        <w:rPr>
          <w:rFonts w:ascii="Times New Roman" w:eastAsia="SimSun" w:hAnsi="Times New Roman" w:cs="Times New Roman"/>
          <w:lang w:val="lt-LT" w:eastAsia="zh-CN" w:bidi="lo-LA"/>
        </w:rPr>
      </w:pPr>
    </w:p>
    <w:p w:rsidR="00A15D83" w:rsidRPr="00E97DD5" w:rsidRDefault="00A15D83" w:rsidP="00A15D83">
      <w:p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Jūsų gydytojas gali reguliariai tirti Jūsų inkstų funkciją, kraujospūdį ir elektrolitų kiekį (pvz., kalio) kraujyje. Taip pat žiūrėkite informaciją, pateiktą poskyryje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vartoti negalima“.</w:t>
      </w:r>
    </w:p>
    <w:p w:rsidR="00A15D83" w:rsidRPr="00E97DD5" w:rsidRDefault="00A15D83" w:rsidP="00A15D83">
      <w:pPr>
        <w:suppressAutoHyphens/>
        <w:spacing w:after="0" w:line="240" w:lineRule="auto"/>
        <w:rPr>
          <w:rFonts w:ascii="Times New Roman" w:eastAsia="SimSun" w:hAnsi="Times New Roman" w:cs="Times New Roman"/>
          <w:i/>
          <w:lang w:val="lt-LT" w:eastAsia="zh-CN" w:bidi="lo-LA"/>
        </w:rPr>
      </w:pPr>
    </w:p>
    <w:p w:rsidR="00A15D83" w:rsidRPr="00E97DD5" w:rsidRDefault="00A15D83" w:rsidP="00A15D83">
      <w:pPr>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Vaikams ir paaugliams</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nerekomenduojama vartoti vaikams ir jaunesniems kaip 18 metų paaugliams, nes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saugumas ir efektyvumas vaikams dar neištirti.</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Jeigu bent vienas iš anksčiau išvardytų požymių Jums tinka (arba abejojate), prieš pradėdami vartoti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pasitarkite su gydytoju.</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 xml:space="preserve">Kiti vaistai ir </w:t>
      </w:r>
      <w:proofErr w:type="spellStart"/>
      <w:r w:rsidRPr="00E97DD5">
        <w:rPr>
          <w:rFonts w:ascii="Times New Roman" w:eastAsia="Times New Roman" w:hAnsi="Times New Roman" w:cs="Times New Roman"/>
          <w:b/>
          <w:bCs/>
          <w:lang w:val="lt-LT" w:eastAsia="ar-SA"/>
        </w:rPr>
        <w:t>Cardace</w:t>
      </w:r>
      <w:proofErr w:type="spellEnd"/>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Jeigu vartojate ar neseniai vartojote kitų vaistų arba dėl to nesate tikri, apie tai pasakykite gydytojui arba vaistininkui. Tai svarbu, nes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gali daryti įtaką kai kurių vaistų veikimui. Taip pat kai kurie vaistai gali daryti įtaką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veikimui.</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lastRenderedPageBreak/>
        <w:t xml:space="preserve">Pasakykite gydytojui, jeigu vartojate bet kurį iš išvardytų vaistų, kadangi jie gali silpninti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poveikį.</w:t>
      </w:r>
    </w:p>
    <w:p w:rsidR="00A15D83" w:rsidRPr="00E97DD5" w:rsidRDefault="00A15D83" w:rsidP="00A15D83">
      <w:pPr>
        <w:numPr>
          <w:ilvl w:val="0"/>
          <w:numId w:val="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Vaistai skausmo ir uždegimo malšinimui (pvz., nesteroidiniai vaistai nuo uždegimo (NVNU) tokie kaip </w:t>
      </w:r>
      <w:proofErr w:type="spellStart"/>
      <w:r w:rsidRPr="00E97DD5">
        <w:rPr>
          <w:rFonts w:ascii="Times New Roman" w:eastAsia="SimSun" w:hAnsi="Times New Roman" w:cs="Times New Roman"/>
          <w:lang w:val="lt-LT" w:eastAsia="zh-CN" w:bidi="lo-LA"/>
        </w:rPr>
        <w:t>ibuprofenas</w:t>
      </w:r>
      <w:proofErr w:type="spellEnd"/>
      <w:r w:rsidRPr="00E97DD5">
        <w:rPr>
          <w:rFonts w:ascii="Times New Roman" w:eastAsia="SimSun" w:hAnsi="Times New Roman" w:cs="Times New Roman"/>
          <w:lang w:val="lt-LT" w:eastAsia="zh-CN" w:bidi="lo-LA"/>
        </w:rPr>
        <w:t xml:space="preserve"> arba </w:t>
      </w:r>
      <w:proofErr w:type="spellStart"/>
      <w:r w:rsidRPr="00E97DD5">
        <w:rPr>
          <w:rFonts w:ascii="Times New Roman" w:eastAsia="SimSun" w:hAnsi="Times New Roman" w:cs="Times New Roman"/>
          <w:lang w:val="lt-LT" w:eastAsia="zh-CN" w:bidi="lo-LA"/>
        </w:rPr>
        <w:t>indometacinas</w:t>
      </w:r>
      <w:proofErr w:type="spellEnd"/>
      <w:r w:rsidRPr="00E97DD5">
        <w:rPr>
          <w:rFonts w:ascii="Times New Roman" w:eastAsia="SimSun" w:hAnsi="Times New Roman" w:cs="Times New Roman"/>
          <w:lang w:val="lt-LT" w:eastAsia="zh-CN" w:bidi="lo-LA"/>
        </w:rPr>
        <w:t xml:space="preserve"> ir aspirinas).</w:t>
      </w:r>
    </w:p>
    <w:p w:rsidR="00A15D83" w:rsidRPr="00E97DD5" w:rsidRDefault="00A15D83" w:rsidP="00A15D83">
      <w:pPr>
        <w:numPr>
          <w:ilvl w:val="0"/>
          <w:numId w:val="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Vaistai žemo kraujospūdžio, šoko, širdies nepakankamumo, astmos arba alergijos gydymui, tokie kaip efedrinas, </w:t>
      </w:r>
      <w:proofErr w:type="spellStart"/>
      <w:r w:rsidRPr="00E97DD5">
        <w:rPr>
          <w:rFonts w:ascii="Times New Roman" w:eastAsia="SimSun" w:hAnsi="Times New Roman" w:cs="Times New Roman"/>
          <w:lang w:val="lt-LT" w:eastAsia="zh-CN" w:bidi="lo-LA"/>
        </w:rPr>
        <w:t>noradrenalinas</w:t>
      </w:r>
      <w:proofErr w:type="spellEnd"/>
      <w:r w:rsidRPr="00E97DD5">
        <w:rPr>
          <w:rFonts w:ascii="Times New Roman" w:eastAsia="SimSun" w:hAnsi="Times New Roman" w:cs="Times New Roman"/>
          <w:lang w:val="lt-LT" w:eastAsia="zh-CN" w:bidi="lo-LA"/>
        </w:rPr>
        <w:t>, adrenalinas. Gydytojas nustatys Jūsų kraujospūdį.</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Pasakykite gydytojui, jeigu vartojate bet kurį iš išvardytų vaistų. Vartojant jų kartu su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gali padidėti nepageidaujamo poveikio rizika.</w:t>
      </w:r>
    </w:p>
    <w:p w:rsidR="00A15D83" w:rsidRPr="00E97DD5" w:rsidRDefault="00A15D83" w:rsidP="00A15D83">
      <w:pPr>
        <w:numPr>
          <w:ilvl w:val="0"/>
          <w:numId w:val="7"/>
        </w:numPr>
        <w:suppressAutoHyphens/>
        <w:spacing w:after="0" w:line="240" w:lineRule="auto"/>
        <w:rPr>
          <w:rFonts w:ascii="Times New Roman" w:eastAsia="SimSun" w:hAnsi="Times New Roman" w:cs="Times New Roman"/>
          <w:lang w:val="lt-LT" w:eastAsia="zh-CN" w:bidi="lo-LA"/>
        </w:rPr>
      </w:pPr>
      <w:proofErr w:type="spellStart"/>
      <w:r w:rsidRPr="00E97DD5">
        <w:rPr>
          <w:rFonts w:ascii="Times New Roman" w:eastAsia="SimSun" w:hAnsi="Times New Roman" w:cs="Times New Roman"/>
          <w:lang w:val="lt-LT" w:eastAsia="zh-CN" w:bidi="lo-LA"/>
        </w:rPr>
        <w:t>Sakubitrilas</w:t>
      </w:r>
      <w:proofErr w:type="spellEnd"/>
      <w:r w:rsidRPr="00E97DD5">
        <w:rPr>
          <w:rFonts w:ascii="Times New Roman" w:eastAsia="SimSun" w:hAnsi="Times New Roman" w:cs="Times New Roman"/>
          <w:lang w:val="lt-LT" w:eastAsia="zh-CN" w:bidi="lo-LA"/>
        </w:rPr>
        <w:t xml:space="preserve"> / </w:t>
      </w:r>
      <w:proofErr w:type="spellStart"/>
      <w:r w:rsidRPr="00E97DD5">
        <w:rPr>
          <w:rFonts w:ascii="Times New Roman" w:eastAsia="SimSun" w:hAnsi="Times New Roman" w:cs="Times New Roman"/>
          <w:lang w:val="lt-LT" w:eastAsia="zh-CN" w:bidi="lo-LA"/>
        </w:rPr>
        <w:t>valsartanas</w:t>
      </w:r>
      <w:proofErr w:type="spellEnd"/>
      <w:r w:rsidRPr="00E97DD5">
        <w:rPr>
          <w:rFonts w:ascii="Times New Roman" w:eastAsia="SimSun" w:hAnsi="Times New Roman" w:cs="Times New Roman"/>
          <w:lang w:val="lt-LT" w:eastAsia="zh-CN" w:bidi="lo-LA"/>
        </w:rPr>
        <w:t>, vartojami tam tikros rūšies ilgalaikiam (lėtiniam) širdies nepakankamumui gydyti suaugusiesiems (žr. 2 skyrių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vartoti negalima“).</w:t>
      </w:r>
    </w:p>
    <w:p w:rsidR="00A15D83" w:rsidRPr="00E97DD5" w:rsidRDefault="00A15D83" w:rsidP="00A15D83">
      <w:pPr>
        <w:numPr>
          <w:ilvl w:val="0"/>
          <w:numId w:val="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Vaistai skausmo ir uždegimo malšinimui (pvz. nesteroidiniai vaistai nuo uždegimo (NVNU) tokie kaip </w:t>
      </w:r>
      <w:proofErr w:type="spellStart"/>
      <w:r w:rsidRPr="00E97DD5">
        <w:rPr>
          <w:rFonts w:ascii="Times New Roman" w:eastAsia="SimSun" w:hAnsi="Times New Roman" w:cs="Times New Roman"/>
          <w:lang w:val="lt-LT" w:eastAsia="zh-CN" w:bidi="lo-LA"/>
        </w:rPr>
        <w:t>ibuprofenas</w:t>
      </w:r>
      <w:proofErr w:type="spellEnd"/>
      <w:r w:rsidRPr="00E97DD5">
        <w:rPr>
          <w:rFonts w:ascii="Times New Roman" w:eastAsia="SimSun" w:hAnsi="Times New Roman" w:cs="Times New Roman"/>
          <w:lang w:val="lt-LT" w:eastAsia="zh-CN" w:bidi="lo-LA"/>
        </w:rPr>
        <w:t xml:space="preserve"> arba </w:t>
      </w:r>
      <w:proofErr w:type="spellStart"/>
      <w:r w:rsidRPr="00E97DD5">
        <w:rPr>
          <w:rFonts w:ascii="Times New Roman" w:eastAsia="SimSun" w:hAnsi="Times New Roman" w:cs="Times New Roman"/>
          <w:lang w:val="lt-LT" w:eastAsia="zh-CN" w:bidi="lo-LA"/>
        </w:rPr>
        <w:t>indometacinas</w:t>
      </w:r>
      <w:proofErr w:type="spellEnd"/>
      <w:r w:rsidRPr="00E97DD5">
        <w:rPr>
          <w:rFonts w:ascii="Times New Roman" w:eastAsia="SimSun" w:hAnsi="Times New Roman" w:cs="Times New Roman"/>
          <w:lang w:val="lt-LT" w:eastAsia="zh-CN" w:bidi="lo-LA"/>
        </w:rPr>
        <w:t xml:space="preserve"> ir aspirinas).</w:t>
      </w:r>
    </w:p>
    <w:p w:rsidR="00A15D83" w:rsidRPr="00E97DD5" w:rsidRDefault="00A15D83" w:rsidP="00A15D83">
      <w:pPr>
        <w:numPr>
          <w:ilvl w:val="0"/>
          <w:numId w:val="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Vaistai vėžio gydymui (chemoterapija).</w:t>
      </w:r>
    </w:p>
    <w:p w:rsidR="00A15D83" w:rsidRPr="00E97DD5" w:rsidRDefault="00A15D83" w:rsidP="00A15D83">
      <w:pPr>
        <w:numPr>
          <w:ilvl w:val="0"/>
          <w:numId w:val="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Vaistai, tokie kaip </w:t>
      </w:r>
      <w:proofErr w:type="spellStart"/>
      <w:r w:rsidRPr="00E97DD5">
        <w:rPr>
          <w:rFonts w:ascii="Times New Roman" w:eastAsia="SimSun" w:hAnsi="Times New Roman" w:cs="Times New Roman"/>
          <w:lang w:val="lt-LT" w:eastAsia="zh-CN" w:bidi="lo-LA"/>
        </w:rPr>
        <w:t>ciklosporinas</w:t>
      </w:r>
      <w:proofErr w:type="spellEnd"/>
      <w:r w:rsidRPr="00E97DD5">
        <w:rPr>
          <w:rFonts w:ascii="Times New Roman" w:eastAsia="SimSun" w:hAnsi="Times New Roman" w:cs="Times New Roman"/>
          <w:lang w:val="lt-LT" w:eastAsia="zh-CN" w:bidi="lo-LA"/>
        </w:rPr>
        <w:t>, vartojami organų atmetimo reakcijos stabdymui po transplantacijos.</w:t>
      </w:r>
    </w:p>
    <w:p w:rsidR="00A15D83" w:rsidRPr="00E97DD5" w:rsidRDefault="00A15D83" w:rsidP="00A15D83">
      <w:pPr>
        <w:numPr>
          <w:ilvl w:val="0"/>
          <w:numId w:val="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Diuretikai (šlapimą varančios tabletės), pavyzdžiui </w:t>
      </w:r>
      <w:proofErr w:type="spellStart"/>
      <w:r w:rsidRPr="00E97DD5">
        <w:rPr>
          <w:rFonts w:ascii="Times New Roman" w:eastAsia="SimSun" w:hAnsi="Times New Roman" w:cs="Times New Roman"/>
          <w:lang w:val="lt-LT" w:eastAsia="zh-CN" w:bidi="lo-LA"/>
        </w:rPr>
        <w:t>furozemidas</w:t>
      </w:r>
      <w:proofErr w:type="spellEnd"/>
      <w:r w:rsidRPr="00E97DD5">
        <w:rPr>
          <w:rFonts w:ascii="Times New Roman" w:eastAsia="SimSun" w:hAnsi="Times New Roman" w:cs="Times New Roman"/>
          <w:lang w:val="lt-LT" w:eastAsia="zh-CN" w:bidi="lo-LA"/>
        </w:rPr>
        <w:t>.</w:t>
      </w:r>
    </w:p>
    <w:p w:rsidR="00A15D83" w:rsidRPr="00E97DD5" w:rsidRDefault="00A15D83" w:rsidP="00A15D83">
      <w:pPr>
        <w:numPr>
          <w:ilvl w:val="0"/>
          <w:numId w:val="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Vaistai, kurie gali padidinti kalio koncentraciją kraujyje, tokie kaip </w:t>
      </w:r>
      <w:proofErr w:type="spellStart"/>
      <w:r w:rsidRPr="00E97DD5">
        <w:rPr>
          <w:rFonts w:ascii="Times New Roman" w:eastAsia="SimSun" w:hAnsi="Times New Roman" w:cs="Times New Roman"/>
          <w:lang w:val="lt-LT" w:eastAsia="zh-CN" w:bidi="lo-LA"/>
        </w:rPr>
        <w:t>spironolaktonas</w:t>
      </w:r>
      <w:proofErr w:type="spellEnd"/>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triamterenas</w:t>
      </w:r>
      <w:proofErr w:type="spellEnd"/>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amiloridas</w:t>
      </w:r>
      <w:proofErr w:type="spellEnd"/>
      <w:r w:rsidRPr="00E97DD5">
        <w:rPr>
          <w:rFonts w:ascii="Times New Roman" w:eastAsia="SimSun" w:hAnsi="Times New Roman" w:cs="Times New Roman"/>
          <w:lang w:val="lt-LT" w:eastAsia="zh-CN" w:bidi="lo-LA"/>
        </w:rPr>
        <w:t xml:space="preserve">, kalio druskos, </w:t>
      </w:r>
      <w:proofErr w:type="spellStart"/>
      <w:r w:rsidRPr="00E97DD5">
        <w:rPr>
          <w:rFonts w:ascii="Times New Roman" w:eastAsia="SimSun" w:hAnsi="Times New Roman" w:cs="Times New Roman"/>
          <w:lang w:val="lt-LT" w:eastAsia="zh-CN" w:bidi="lo-LA"/>
        </w:rPr>
        <w:t>trimetoprimas</w:t>
      </w:r>
      <w:proofErr w:type="spellEnd"/>
      <w:r w:rsidRPr="00E97DD5">
        <w:rPr>
          <w:rFonts w:ascii="Times New Roman" w:eastAsia="SimSun" w:hAnsi="Times New Roman" w:cs="Times New Roman"/>
          <w:lang w:val="lt-LT" w:eastAsia="zh-CN" w:bidi="lo-LA"/>
        </w:rPr>
        <w:t xml:space="preserve"> vienas arba derinyje su </w:t>
      </w:r>
      <w:proofErr w:type="spellStart"/>
      <w:r w:rsidRPr="00E97DD5">
        <w:rPr>
          <w:rFonts w:ascii="Times New Roman" w:eastAsia="SimSun" w:hAnsi="Times New Roman" w:cs="Times New Roman"/>
          <w:lang w:val="lt-LT" w:eastAsia="zh-CN" w:bidi="lo-LA"/>
        </w:rPr>
        <w:t>sulfametoksazolu</w:t>
      </w:r>
      <w:proofErr w:type="spellEnd"/>
      <w:r w:rsidRPr="00E97DD5">
        <w:rPr>
          <w:rFonts w:ascii="Times New Roman" w:eastAsia="SimSun" w:hAnsi="Times New Roman" w:cs="Times New Roman"/>
          <w:lang w:val="lt-LT" w:eastAsia="zh-CN" w:bidi="lo-LA"/>
        </w:rPr>
        <w:t xml:space="preserve"> (infekcijoms gydyti) ir heparinas (kraujo „skystinimui“).</w:t>
      </w:r>
    </w:p>
    <w:p w:rsidR="00A15D83" w:rsidRPr="00E97DD5" w:rsidRDefault="00A15D83" w:rsidP="00A15D83">
      <w:pPr>
        <w:numPr>
          <w:ilvl w:val="0"/>
          <w:numId w:val="7"/>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Steroidiniai vaistai uždegimo gydymui, tokie kaip prednizolonas.</w:t>
      </w:r>
    </w:p>
    <w:p w:rsidR="00A15D83" w:rsidRPr="00E97DD5" w:rsidRDefault="00A15D83" w:rsidP="00A15D83">
      <w:pPr>
        <w:numPr>
          <w:ilvl w:val="0"/>
          <w:numId w:val="7"/>
        </w:numPr>
        <w:suppressAutoHyphens/>
        <w:spacing w:after="0" w:line="240" w:lineRule="auto"/>
        <w:rPr>
          <w:rFonts w:ascii="Times New Roman" w:eastAsia="SimSun" w:hAnsi="Times New Roman" w:cs="Times New Roman"/>
          <w:lang w:val="lt-LT" w:eastAsia="zh-CN" w:bidi="lo-LA"/>
        </w:rPr>
      </w:pPr>
      <w:proofErr w:type="spellStart"/>
      <w:r w:rsidRPr="00E97DD5">
        <w:rPr>
          <w:rFonts w:ascii="Times New Roman" w:eastAsia="SimSun" w:hAnsi="Times New Roman" w:cs="Times New Roman"/>
          <w:lang w:val="lt-LT" w:eastAsia="zh-CN" w:bidi="lo-LA"/>
        </w:rPr>
        <w:t>Alopurinolis</w:t>
      </w:r>
      <w:proofErr w:type="spellEnd"/>
      <w:r w:rsidRPr="00E97DD5">
        <w:rPr>
          <w:rFonts w:ascii="Times New Roman" w:eastAsia="SimSun" w:hAnsi="Times New Roman" w:cs="Times New Roman"/>
          <w:lang w:val="lt-LT" w:eastAsia="zh-CN" w:bidi="lo-LA"/>
        </w:rPr>
        <w:t xml:space="preserve"> (vartojamo šlapimo rūgšties kiekio kraujyje mažinimui).</w:t>
      </w:r>
    </w:p>
    <w:p w:rsidR="00A15D83" w:rsidRPr="00E97DD5" w:rsidRDefault="00A15D83" w:rsidP="00A15D83">
      <w:pPr>
        <w:numPr>
          <w:ilvl w:val="0"/>
          <w:numId w:val="8"/>
        </w:numPr>
        <w:suppressAutoHyphens/>
        <w:spacing w:after="0" w:line="240" w:lineRule="auto"/>
        <w:rPr>
          <w:rFonts w:ascii="Times New Roman" w:eastAsia="SimSun" w:hAnsi="Times New Roman" w:cs="Times New Roman"/>
          <w:lang w:val="lt-LT" w:eastAsia="zh-CN" w:bidi="lo-LA"/>
        </w:rPr>
      </w:pPr>
      <w:proofErr w:type="spellStart"/>
      <w:r w:rsidRPr="00E97DD5">
        <w:rPr>
          <w:rFonts w:ascii="Times New Roman" w:eastAsia="SimSun" w:hAnsi="Times New Roman" w:cs="Times New Roman"/>
          <w:lang w:val="lt-LT" w:eastAsia="zh-CN" w:bidi="lo-LA"/>
        </w:rPr>
        <w:t>Prokainamidas</w:t>
      </w:r>
      <w:proofErr w:type="spellEnd"/>
      <w:r w:rsidRPr="00E97DD5">
        <w:rPr>
          <w:rFonts w:ascii="Times New Roman" w:eastAsia="SimSun" w:hAnsi="Times New Roman" w:cs="Times New Roman"/>
          <w:lang w:val="lt-LT" w:eastAsia="zh-CN" w:bidi="lo-LA"/>
        </w:rPr>
        <w:t xml:space="preserve"> (širdies ritmo sutrikimų gydymui).</w:t>
      </w:r>
    </w:p>
    <w:p w:rsidR="00A15D83" w:rsidRPr="00E97DD5" w:rsidRDefault="00A15D83" w:rsidP="00A15D83">
      <w:pPr>
        <w:numPr>
          <w:ilvl w:val="0"/>
          <w:numId w:val="8"/>
        </w:numPr>
        <w:suppressAutoHyphens/>
        <w:spacing w:after="0" w:line="240" w:lineRule="auto"/>
        <w:rPr>
          <w:rFonts w:ascii="Times New Roman" w:eastAsia="SimSun" w:hAnsi="Times New Roman" w:cs="Times New Roman"/>
          <w:lang w:val="lt-LT" w:eastAsia="zh-CN" w:bidi="lo-LA"/>
        </w:rPr>
      </w:pPr>
      <w:proofErr w:type="spellStart"/>
      <w:r w:rsidRPr="00E97DD5">
        <w:rPr>
          <w:rFonts w:ascii="Times New Roman" w:eastAsia="SimSun" w:hAnsi="Times New Roman" w:cs="Times New Roman"/>
          <w:lang w:val="lt-LT" w:eastAsia="zh-CN" w:bidi="lo-LA"/>
        </w:rPr>
        <w:t>Temsirolimuzas</w:t>
      </w:r>
      <w:proofErr w:type="spellEnd"/>
      <w:r w:rsidRPr="00E97DD5">
        <w:rPr>
          <w:rFonts w:ascii="Times New Roman" w:eastAsia="SimSun" w:hAnsi="Times New Roman" w:cs="Times New Roman"/>
          <w:lang w:val="lt-LT" w:eastAsia="zh-CN" w:bidi="lo-LA"/>
        </w:rPr>
        <w:t xml:space="preserve"> (vartojamas vėžiui gydyti).</w:t>
      </w:r>
    </w:p>
    <w:p w:rsidR="00A15D83" w:rsidRPr="00E97DD5" w:rsidRDefault="00A15D83" w:rsidP="00A15D83">
      <w:pPr>
        <w:numPr>
          <w:ilvl w:val="0"/>
          <w:numId w:val="8"/>
        </w:numPr>
        <w:suppressAutoHyphens/>
        <w:spacing w:after="0" w:line="240" w:lineRule="auto"/>
        <w:rPr>
          <w:rFonts w:ascii="Times New Roman" w:eastAsia="SimSun" w:hAnsi="Times New Roman" w:cs="Times New Roman"/>
          <w:lang w:val="lt-LT" w:eastAsia="zh-CN" w:bidi="lo-LA"/>
        </w:rPr>
      </w:pPr>
      <w:proofErr w:type="spellStart"/>
      <w:r w:rsidRPr="00E97DD5">
        <w:rPr>
          <w:rFonts w:ascii="Times New Roman" w:eastAsia="SimSun" w:hAnsi="Times New Roman" w:cs="Times New Roman"/>
          <w:lang w:val="lt-LT" w:eastAsia="zh-CN" w:bidi="lo-LA"/>
        </w:rPr>
        <w:t>Sirolimuzas</w:t>
      </w:r>
      <w:proofErr w:type="spellEnd"/>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everolimuzas</w:t>
      </w:r>
      <w:proofErr w:type="spellEnd"/>
      <w:r w:rsidRPr="00E97DD5">
        <w:rPr>
          <w:rFonts w:ascii="Times New Roman" w:eastAsia="SimSun" w:hAnsi="Times New Roman" w:cs="Times New Roman"/>
          <w:lang w:val="lt-LT" w:eastAsia="zh-CN" w:bidi="lo-LA"/>
        </w:rPr>
        <w:t xml:space="preserve"> (vartojami persodinto organo atmetimo profilaktikai).</w:t>
      </w:r>
    </w:p>
    <w:p w:rsidR="00A15D83" w:rsidRPr="00E97DD5" w:rsidRDefault="00A15D83" w:rsidP="00A15D83">
      <w:pPr>
        <w:numPr>
          <w:ilvl w:val="0"/>
          <w:numId w:val="8"/>
        </w:numPr>
        <w:suppressAutoHyphens/>
        <w:spacing w:after="0" w:line="240" w:lineRule="auto"/>
        <w:rPr>
          <w:rFonts w:ascii="Times New Roman" w:eastAsia="SimSun" w:hAnsi="Times New Roman" w:cs="Times New Roman"/>
          <w:lang w:val="lt-LT" w:eastAsia="zh-CN" w:bidi="lo-LA"/>
        </w:rPr>
      </w:pPr>
      <w:proofErr w:type="spellStart"/>
      <w:r w:rsidRPr="00E97DD5">
        <w:rPr>
          <w:rFonts w:ascii="Times New Roman" w:eastAsia="SimSun" w:hAnsi="Times New Roman" w:cs="Times New Roman"/>
          <w:lang w:val="lt-LT" w:eastAsia="zh-CN" w:bidi="lo-LA"/>
        </w:rPr>
        <w:t>Vildagliptinas</w:t>
      </w:r>
      <w:proofErr w:type="spellEnd"/>
      <w:r w:rsidRPr="00E97DD5">
        <w:rPr>
          <w:rFonts w:ascii="Times New Roman" w:eastAsia="SimSun" w:hAnsi="Times New Roman" w:cs="Times New Roman"/>
          <w:lang w:val="lt-LT" w:eastAsia="zh-CN" w:bidi="lo-LA"/>
        </w:rPr>
        <w:t xml:space="preserve"> (vartojamas 2 tipo cukriniam diabetui gydyti).</w:t>
      </w:r>
    </w:p>
    <w:p w:rsidR="00A15D83" w:rsidRPr="00E97DD5" w:rsidRDefault="00A15D83" w:rsidP="00A15D83">
      <w:pPr>
        <w:numPr>
          <w:ilvl w:val="0"/>
          <w:numId w:val="8"/>
        </w:numPr>
        <w:suppressAutoHyphens/>
        <w:spacing w:after="0" w:line="240" w:lineRule="auto"/>
        <w:rPr>
          <w:rFonts w:ascii="Times New Roman" w:eastAsia="SimSun" w:hAnsi="Times New Roman" w:cs="Times New Roman"/>
          <w:lang w:val="lt-LT" w:eastAsia="zh-CN" w:bidi="lo-LA"/>
        </w:rPr>
      </w:pPr>
      <w:proofErr w:type="spellStart"/>
      <w:r w:rsidRPr="00E97DD5">
        <w:rPr>
          <w:rFonts w:ascii="Times New Roman" w:eastAsia="SimSun" w:hAnsi="Times New Roman" w:cs="Times New Roman"/>
          <w:lang w:val="lt-LT" w:eastAsia="zh-CN" w:bidi="lo-LA"/>
        </w:rPr>
        <w:t>Racekadotrilis</w:t>
      </w:r>
      <w:proofErr w:type="spellEnd"/>
      <w:r w:rsidRPr="00E97DD5">
        <w:rPr>
          <w:rFonts w:ascii="Times New Roman" w:eastAsia="SimSun" w:hAnsi="Times New Roman" w:cs="Times New Roman"/>
          <w:lang w:val="lt-LT" w:eastAsia="zh-CN" w:bidi="lo-LA"/>
        </w:rPr>
        <w:t xml:space="preserve"> (vartojamas nuo viduriavimo).</w:t>
      </w:r>
    </w:p>
    <w:p w:rsidR="00A15D83" w:rsidRPr="00E97DD5" w:rsidRDefault="00A15D83" w:rsidP="00A15D83">
      <w:pPr>
        <w:numPr>
          <w:ilvl w:val="0"/>
          <w:numId w:val="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Jūsų gydytojui gali tekti pakeisti vaisto dozę ir (arba) imtis kitų atsargumo priemonių, jeigu vartojate </w:t>
      </w:r>
      <w:proofErr w:type="spellStart"/>
      <w:r w:rsidRPr="00E97DD5">
        <w:rPr>
          <w:rFonts w:ascii="Times New Roman" w:eastAsia="SimSun" w:hAnsi="Times New Roman" w:cs="Times New Roman"/>
          <w:lang w:val="lt-LT" w:eastAsia="zh-CN" w:bidi="lo-LA"/>
        </w:rPr>
        <w:t>angiotenzino</w:t>
      </w:r>
      <w:proofErr w:type="spellEnd"/>
      <w:r w:rsidRPr="00E97DD5">
        <w:rPr>
          <w:rFonts w:ascii="Times New Roman" w:eastAsia="SimSun" w:hAnsi="Times New Roman" w:cs="Times New Roman"/>
          <w:lang w:val="lt-LT" w:eastAsia="zh-CN" w:bidi="lo-LA"/>
        </w:rPr>
        <w:t xml:space="preserve"> II receptorių blokatorių (ARB) arba </w:t>
      </w:r>
      <w:proofErr w:type="spellStart"/>
      <w:r w:rsidRPr="00E97DD5">
        <w:rPr>
          <w:rFonts w:ascii="Times New Roman" w:eastAsia="SimSun" w:hAnsi="Times New Roman" w:cs="Times New Roman"/>
          <w:lang w:val="lt-LT" w:eastAsia="zh-CN" w:bidi="lo-LA"/>
        </w:rPr>
        <w:t>aliskireną</w:t>
      </w:r>
      <w:proofErr w:type="spellEnd"/>
      <w:r w:rsidRPr="00E97DD5">
        <w:rPr>
          <w:rFonts w:ascii="Times New Roman" w:eastAsia="SimSun" w:hAnsi="Times New Roman" w:cs="Times New Roman"/>
          <w:lang w:val="lt-LT" w:eastAsia="zh-CN" w:bidi="lo-LA"/>
        </w:rPr>
        <w:t xml:space="preserve"> (taip pat žiūrėkite informaciją, pateiktą poskyriuose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vartoti negalima“ ir „Įspėjimai ir atsargumo priemonės“).</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Pasakykite gydytojui, jeigu vartojate bet kurį iš išvardytų vaistų. Jų veikimui gali daryti įtaką kartu vartojamas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w:t>
      </w:r>
    </w:p>
    <w:p w:rsidR="00A15D83" w:rsidRPr="00E97DD5" w:rsidRDefault="00A15D83" w:rsidP="00A15D83">
      <w:pPr>
        <w:numPr>
          <w:ilvl w:val="0"/>
          <w:numId w:val="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Vaistai cukrinio diabeto gydymui, tokie kaip geriami vaistai gliukozės kiekio mažinimui ir insulinas.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gali sumažinti cukraus kiekį kraujyje. Vartodami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atidžiai sekite gliukozės lygį kraujyje.</w:t>
      </w:r>
    </w:p>
    <w:p w:rsidR="00A15D83" w:rsidRPr="00E97DD5" w:rsidRDefault="00A15D83" w:rsidP="00A15D83">
      <w:pPr>
        <w:numPr>
          <w:ilvl w:val="0"/>
          <w:numId w:val="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Litis (psichikos sutrikimų gydymui).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gali padidinti ličio kiekį kraujyje. Jūsų gydytojas turės atidžiai stebėti ličio kiekį kraujyje.</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Jeigu bent vienas iš anksčiau išvardytų požymių Jums tinka (arba abejojate), prieš pradėdami vartoti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pasitarkite su gydytoju.</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
          <w:bCs/>
          <w:lang w:val="lt-LT" w:eastAsia="ar-SA"/>
        </w:rPr>
      </w:pPr>
      <w:proofErr w:type="spellStart"/>
      <w:r w:rsidRPr="00E97DD5">
        <w:rPr>
          <w:rFonts w:ascii="Times New Roman" w:eastAsia="Times New Roman" w:hAnsi="Times New Roman" w:cs="Times New Roman"/>
          <w:b/>
          <w:bCs/>
          <w:lang w:val="lt-LT" w:eastAsia="ar-SA"/>
        </w:rPr>
        <w:t>Cardace</w:t>
      </w:r>
      <w:proofErr w:type="spellEnd"/>
      <w:r w:rsidRPr="00E97DD5">
        <w:rPr>
          <w:rFonts w:ascii="Times New Roman" w:eastAsia="Times New Roman" w:hAnsi="Times New Roman" w:cs="Times New Roman"/>
          <w:b/>
          <w:bCs/>
          <w:lang w:val="lt-LT" w:eastAsia="ar-SA"/>
        </w:rPr>
        <w:t xml:space="preserve"> vartojimas su maistu ir alkoholiu</w:t>
      </w:r>
    </w:p>
    <w:p w:rsidR="00A15D83" w:rsidRPr="00E97DD5" w:rsidRDefault="00A15D83" w:rsidP="00A15D83">
      <w:pPr>
        <w:numPr>
          <w:ilvl w:val="0"/>
          <w:numId w:val="1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vartodami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gersite alkoholio, Jums gali suktis galva, galite jaustis apsvaigęs. Jeigu abejojate, kiek alkoholio galima gerti vartojant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pasitarkite su gydytoju, kadangi kraujospūdį mažinančių vaistų vartojimas gali stiprinti alkoholio poveikį.</w:t>
      </w:r>
    </w:p>
    <w:p w:rsidR="00A15D83" w:rsidRPr="00E97DD5" w:rsidRDefault="00A15D83" w:rsidP="00A15D83">
      <w:pPr>
        <w:numPr>
          <w:ilvl w:val="0"/>
          <w:numId w:val="10"/>
        </w:numPr>
        <w:suppressAutoHyphens/>
        <w:spacing w:after="0" w:line="240" w:lineRule="auto"/>
        <w:rPr>
          <w:rFonts w:ascii="Times New Roman" w:eastAsia="SimSun" w:hAnsi="Times New Roman" w:cs="Times New Roman"/>
          <w:lang w:val="lt-LT" w:eastAsia="zh-CN" w:bidi="lo-LA"/>
        </w:rPr>
      </w:pP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gali būti vartojamas su maistu arba be jo.</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Nėštumas ir žindymo laikotarpis</w:t>
      </w:r>
    </w:p>
    <w:p w:rsidR="00A15D83" w:rsidRPr="00E97DD5" w:rsidRDefault="00A15D83" w:rsidP="00A15D83">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Nėštumas</w:t>
      </w:r>
    </w:p>
    <w:p w:rsidR="00A15D83" w:rsidRPr="00E97DD5" w:rsidRDefault="00A15D83" w:rsidP="00A15D83">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Jeigu esate nėščia, (</w:t>
      </w:r>
      <w:r w:rsidRPr="00E97DD5">
        <w:rPr>
          <w:rFonts w:ascii="Times New Roman" w:eastAsia="SimSun" w:hAnsi="Times New Roman" w:cs="DokChampa"/>
          <w:lang w:val="lt-LT" w:eastAsia="zh-CN" w:bidi="lo-LA"/>
        </w:rPr>
        <w:t>ar manote, kad galite būti pastojusi</w:t>
      </w:r>
      <w:r w:rsidRPr="00E97DD5">
        <w:rPr>
          <w:rFonts w:ascii="Times New Roman" w:eastAsia="SimSun" w:hAnsi="Times New Roman" w:cs="Times New Roman"/>
          <w:lang w:val="lt-LT" w:eastAsia="zh-CN" w:bidi="lo-LA"/>
        </w:rPr>
        <w:t xml:space="preserve">), pasakykite gydytojui. </w:t>
      </w:r>
    </w:p>
    <w:p w:rsidR="00A15D83" w:rsidRPr="00E97DD5" w:rsidRDefault="00A15D83" w:rsidP="00A15D83">
      <w:pPr>
        <w:tabs>
          <w:tab w:val="left" w:pos="360"/>
        </w:tabs>
        <w:suppressAutoHyphens/>
        <w:spacing w:after="0" w:line="240" w:lineRule="auto"/>
        <w:rPr>
          <w:rFonts w:ascii="Times New Roman" w:eastAsia="SimSun" w:hAnsi="Times New Roman" w:cs="Times New Roman"/>
          <w:lang w:val="lt-LT" w:eastAsia="ar-SA"/>
        </w:rPr>
      </w:pPr>
      <w:r w:rsidRPr="00E97DD5">
        <w:rPr>
          <w:rFonts w:ascii="Times New Roman" w:eastAsia="SimSun" w:hAnsi="Times New Roman" w:cs="Times New Roman"/>
          <w:lang w:val="lt-LT" w:eastAsia="ar-SA"/>
        </w:rPr>
        <w:t xml:space="preserve">Jūs neturėtumėte vartoti </w:t>
      </w:r>
      <w:proofErr w:type="spellStart"/>
      <w:r w:rsidRPr="00E97DD5">
        <w:rPr>
          <w:rFonts w:ascii="Times New Roman" w:eastAsia="SimSun" w:hAnsi="Times New Roman" w:cs="Times New Roman"/>
          <w:lang w:val="lt-LT" w:eastAsia="ar-SA"/>
        </w:rPr>
        <w:t>Cardace</w:t>
      </w:r>
      <w:proofErr w:type="spellEnd"/>
      <w:r w:rsidRPr="00E97DD5">
        <w:rPr>
          <w:rFonts w:ascii="Times New Roman" w:eastAsia="SimSun" w:hAnsi="Times New Roman" w:cs="Times New Roman"/>
          <w:lang w:val="lt-LT" w:eastAsia="ar-SA"/>
        </w:rPr>
        <w:t xml:space="preserve"> pirmas 12 nėštumo savaičių, o nuo tryliktos nėštumo savaitės vaistą vartoti draudžiama, nes jis gali pakenkti jūsų kūdikiui. Nedelsdama pasakykite gydytojui, jeigu </w:t>
      </w:r>
      <w:proofErr w:type="spellStart"/>
      <w:r w:rsidRPr="00E97DD5">
        <w:rPr>
          <w:rFonts w:ascii="Times New Roman" w:eastAsia="SimSun" w:hAnsi="Times New Roman" w:cs="Times New Roman"/>
          <w:lang w:val="lt-LT" w:eastAsia="ar-SA"/>
        </w:rPr>
        <w:t>Cardace</w:t>
      </w:r>
      <w:proofErr w:type="spellEnd"/>
      <w:r w:rsidRPr="00E97DD5">
        <w:rPr>
          <w:rFonts w:ascii="Times New Roman" w:eastAsia="SimSun" w:hAnsi="Times New Roman" w:cs="Times New Roman"/>
          <w:lang w:val="lt-LT" w:eastAsia="ar-SA"/>
        </w:rPr>
        <w:t xml:space="preserve"> vartojimo metu pastojote. Prieš planuojant pastojimą, rekomenduojama paskirti kitą vaistą. </w:t>
      </w:r>
    </w:p>
    <w:p w:rsidR="00A15D83" w:rsidRPr="00E97DD5" w:rsidRDefault="00A15D83" w:rsidP="00A15D83">
      <w:pPr>
        <w:tabs>
          <w:tab w:val="left" w:pos="360"/>
        </w:tabs>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tabs>
          <w:tab w:val="left" w:pos="360"/>
        </w:tabs>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Žindymo laikotarpis</w:t>
      </w:r>
    </w:p>
    <w:p w:rsidR="00A15D83" w:rsidRPr="00E97DD5" w:rsidRDefault="00A15D83" w:rsidP="00A15D83">
      <w:pPr>
        <w:tabs>
          <w:tab w:val="left" w:pos="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Jeigu maitinate krūtimi,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vartoti neturėtumėte. </w:t>
      </w:r>
    </w:p>
    <w:p w:rsidR="00A15D83" w:rsidRPr="00E97DD5" w:rsidRDefault="00A15D83" w:rsidP="00A15D83">
      <w:pPr>
        <w:tabs>
          <w:tab w:val="left" w:pos="0"/>
        </w:tabs>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tabs>
          <w:tab w:val="left" w:pos="0"/>
        </w:tab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Prieš vartojant bet kokį vaistą, būtina pasitarti su gydytoju arba vaistininku.</w:t>
      </w:r>
    </w:p>
    <w:p w:rsidR="00A15D83" w:rsidRPr="00E97DD5" w:rsidRDefault="00A15D83" w:rsidP="00A15D83">
      <w:pPr>
        <w:spacing w:after="0" w:line="240" w:lineRule="auto"/>
        <w:rPr>
          <w:rFonts w:ascii="Times New Roman" w:eastAsia="SimSun" w:hAnsi="Times New Roman" w:cs="Times New Roman"/>
          <w:lang w:val="lt-LT" w:eastAsia="zh-CN" w:bidi="lo-LA"/>
        </w:rPr>
      </w:pPr>
    </w:p>
    <w:p w:rsidR="00A15D83" w:rsidRPr="00E97DD5" w:rsidRDefault="00A15D83" w:rsidP="00A15D83">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Vairavimas ir mechanizmų valdymas</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Vartodami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galite jaustis apsvaigę. Tai labiau tikėtina tik pradėjus gerti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arba pradėjus gerti didesnę dozę. Jeigu taip nutiktų, nevairuokite ir nevaldykite jokių įrankių ar mechanizmų.</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16038A" w:rsidRDefault="00A15D83" w:rsidP="00A15D83">
      <w:pPr>
        <w:suppressAutoHyphens/>
        <w:spacing w:after="0" w:line="240" w:lineRule="auto"/>
        <w:rPr>
          <w:rFonts w:ascii="Times New Roman" w:eastAsia="Times New Roman" w:hAnsi="Times New Roman" w:cs="Times New Roman"/>
          <w:b/>
          <w:bCs/>
          <w:lang w:val="lt-LT" w:eastAsia="ar-SA"/>
        </w:rPr>
      </w:pPr>
      <w:proofErr w:type="spellStart"/>
      <w:r w:rsidRPr="0016038A">
        <w:rPr>
          <w:rFonts w:ascii="Times New Roman" w:eastAsia="Times New Roman" w:hAnsi="Times New Roman" w:cs="Times New Roman"/>
          <w:b/>
          <w:bCs/>
          <w:lang w:val="lt-LT" w:eastAsia="ar-SA"/>
        </w:rPr>
        <w:t>Cardace</w:t>
      </w:r>
      <w:proofErr w:type="spellEnd"/>
      <w:r w:rsidRPr="0016038A">
        <w:rPr>
          <w:rFonts w:ascii="Times New Roman" w:eastAsia="Times New Roman" w:hAnsi="Times New Roman" w:cs="Times New Roman"/>
          <w:b/>
          <w:bCs/>
          <w:lang w:val="lt-LT" w:eastAsia="ar-SA"/>
        </w:rPr>
        <w:t xml:space="preserve"> sudėtyje yra natrio</w:t>
      </w:r>
    </w:p>
    <w:p w:rsidR="00A15D83" w:rsidRDefault="00A15D83" w:rsidP="00A15D83">
      <w:pPr>
        <w:suppressAutoHyphens/>
        <w:spacing w:after="0" w:line="240" w:lineRule="auto"/>
        <w:rPr>
          <w:rFonts w:ascii="Times New Roman" w:eastAsia="Times New Roman" w:hAnsi="Times New Roman" w:cs="Times New Roman"/>
          <w:lang w:val="lt-LT" w:eastAsia="ar-SA"/>
        </w:rPr>
      </w:pPr>
      <w:r w:rsidRPr="00906415">
        <w:rPr>
          <w:rFonts w:ascii="Times New Roman" w:eastAsia="Times New Roman" w:hAnsi="Times New Roman" w:cs="Times New Roman"/>
          <w:lang w:val="lt-LT" w:eastAsia="ar-SA"/>
        </w:rPr>
        <w:t>Šio vaisto tabletėje yra mažiau kaip 1</w:t>
      </w:r>
      <w:r>
        <w:rPr>
          <w:rFonts w:ascii="Times New Roman" w:eastAsia="Times New Roman" w:hAnsi="Times New Roman" w:cs="Times New Roman"/>
          <w:lang w:val="lt-LT" w:eastAsia="ar-SA"/>
        </w:rPr>
        <w:t> </w:t>
      </w:r>
      <w:proofErr w:type="spellStart"/>
      <w:r w:rsidRPr="00906415">
        <w:rPr>
          <w:rFonts w:ascii="Times New Roman" w:eastAsia="Times New Roman" w:hAnsi="Times New Roman" w:cs="Times New Roman"/>
          <w:lang w:val="lt-LT" w:eastAsia="ar-SA"/>
        </w:rPr>
        <w:t>mmol</w:t>
      </w:r>
      <w:proofErr w:type="spellEnd"/>
      <w:r w:rsidRPr="00906415">
        <w:rPr>
          <w:rFonts w:ascii="Times New Roman" w:eastAsia="Times New Roman" w:hAnsi="Times New Roman" w:cs="Times New Roman"/>
          <w:lang w:val="lt-LT" w:eastAsia="ar-SA"/>
        </w:rPr>
        <w:t xml:space="preserve"> (23</w:t>
      </w:r>
      <w:r>
        <w:rPr>
          <w:rFonts w:ascii="Times New Roman" w:eastAsia="Times New Roman" w:hAnsi="Times New Roman" w:cs="Times New Roman"/>
          <w:lang w:val="lt-LT" w:eastAsia="ar-SA"/>
        </w:rPr>
        <w:t> </w:t>
      </w:r>
      <w:r w:rsidRPr="00906415">
        <w:rPr>
          <w:rFonts w:ascii="Times New Roman" w:eastAsia="Times New Roman" w:hAnsi="Times New Roman" w:cs="Times New Roman"/>
          <w:lang w:val="lt-LT" w:eastAsia="ar-SA"/>
        </w:rPr>
        <w:t>mg) natrio, t.</w:t>
      </w:r>
      <w:r>
        <w:rPr>
          <w:rFonts w:ascii="Times New Roman" w:eastAsia="Times New Roman" w:hAnsi="Times New Roman" w:cs="Times New Roman"/>
          <w:lang w:val="lt-LT" w:eastAsia="ar-SA"/>
        </w:rPr>
        <w:t> </w:t>
      </w:r>
      <w:r w:rsidRPr="00906415">
        <w:rPr>
          <w:rFonts w:ascii="Times New Roman" w:eastAsia="Times New Roman" w:hAnsi="Times New Roman" w:cs="Times New Roman"/>
          <w:lang w:val="lt-LT" w:eastAsia="ar-SA"/>
        </w:rPr>
        <w:t>y. jis beveik neturi reikšmės.</w:t>
      </w:r>
    </w:p>
    <w:p w:rsidR="00A15D83"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3.</w:t>
      </w:r>
      <w:r w:rsidRPr="00E97DD5">
        <w:rPr>
          <w:rFonts w:ascii="Times New Roman" w:eastAsia="Times New Roman" w:hAnsi="Times New Roman" w:cs="Times New Roman"/>
          <w:b/>
          <w:lang w:val="lt-LT" w:eastAsia="ar-SA"/>
        </w:rPr>
        <w:tab/>
        <w:t xml:space="preserve">Kaip vartoti </w:t>
      </w:r>
      <w:proofErr w:type="spellStart"/>
      <w:r w:rsidRPr="00E97DD5">
        <w:rPr>
          <w:rFonts w:ascii="Times New Roman" w:eastAsia="Times New Roman" w:hAnsi="Times New Roman" w:cs="Times New Roman"/>
          <w:b/>
          <w:lang w:val="lt-LT" w:eastAsia="ar-SA"/>
        </w:rPr>
        <w:t>Cardace</w:t>
      </w:r>
      <w:proofErr w:type="spellEnd"/>
      <w:r>
        <w:rPr>
          <w:rFonts w:ascii="Times New Roman" w:eastAsia="Times New Roman" w:hAnsi="Times New Roman" w:cs="Times New Roman"/>
          <w:b/>
          <w:lang w:val="lt-LT" w:eastAsia="ar-SA"/>
        </w:rPr>
        <w:fldChar w:fldCharType="begin"/>
      </w:r>
      <w:r>
        <w:rPr>
          <w:rFonts w:ascii="Times New Roman" w:eastAsia="Times New Roman" w:hAnsi="Times New Roman" w:cs="Times New Roman"/>
          <w:b/>
          <w:lang w:val="lt-LT" w:eastAsia="ar-SA"/>
        </w:rPr>
        <w:instrText xml:space="preserve"> DOCVARIABLE vault_nd_b68b4f1b-149a-4e39-bab7-a2ee97d10dcc \* MERGEFORMAT </w:instrText>
      </w:r>
      <w:r>
        <w:rPr>
          <w:rFonts w:ascii="Times New Roman" w:eastAsia="Times New Roman" w:hAnsi="Times New Roman" w:cs="Times New Roman"/>
          <w:b/>
          <w:lang w:val="lt-LT" w:eastAsia="ar-SA"/>
        </w:rPr>
        <w:fldChar w:fldCharType="separate"/>
      </w:r>
      <w:r>
        <w:rPr>
          <w:rFonts w:ascii="Times New Roman" w:eastAsia="Times New Roman" w:hAnsi="Times New Roman" w:cs="Times New Roman"/>
          <w:b/>
          <w:lang w:val="lt-LT" w:eastAsia="ar-SA"/>
        </w:rPr>
        <w:t xml:space="preserve"> </w:t>
      </w:r>
      <w:r>
        <w:rPr>
          <w:rFonts w:ascii="Times New Roman" w:eastAsia="Times New Roman" w:hAnsi="Times New Roman" w:cs="Times New Roman"/>
          <w:b/>
          <w:lang w:val="lt-LT" w:eastAsia="ar-SA"/>
        </w:rPr>
        <w:fldChar w:fldCharType="end"/>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Visada vartokite šį vaistą tiksliai kaip nurodė gydytojas. Jeigu abejojate, kreipkitės į gydytoją arba vaistininką.</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Jeigu reikia vartoti 2,5 mg dozę, gali būti skirta pusė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5 mg tabletės. </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Mažesnės nei 2,5 mg </w:t>
      </w: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dozės vartoti neįmanoma. Jei reikia vartoti mažesnę dozę (pvz., 1,25 mg), reikia rinktis kitą rinkoje esantį tokio stiprumo </w:t>
      </w:r>
      <w:proofErr w:type="spellStart"/>
      <w:r w:rsidRPr="00E97DD5">
        <w:rPr>
          <w:rFonts w:ascii="Times New Roman" w:eastAsia="Times New Roman" w:hAnsi="Times New Roman" w:cs="Times New Roman"/>
          <w:lang w:val="lt-LT" w:eastAsia="ar-SA"/>
        </w:rPr>
        <w:t>ramiprilio</w:t>
      </w:r>
      <w:proofErr w:type="spellEnd"/>
      <w:r w:rsidRPr="00E97DD5">
        <w:rPr>
          <w:rFonts w:ascii="Times New Roman" w:eastAsia="Times New Roman" w:hAnsi="Times New Roman" w:cs="Times New Roman"/>
          <w:lang w:val="lt-LT" w:eastAsia="ar-SA"/>
        </w:rPr>
        <w:t xml:space="preserve"> vaistinį preparatą.</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Kiek vartoti</w:t>
      </w:r>
    </w:p>
    <w:p w:rsidR="00A15D83" w:rsidRPr="00E97DD5" w:rsidRDefault="00A15D83" w:rsidP="00A15D83">
      <w:pPr>
        <w:suppressAutoHyphens/>
        <w:spacing w:after="0" w:line="240" w:lineRule="auto"/>
        <w:rPr>
          <w:rFonts w:ascii="Times New Roman" w:eastAsia="Times New Roman" w:hAnsi="Times New Roman" w:cs="Times New Roman"/>
          <w:b/>
          <w:shd w:val="clear" w:color="auto" w:fill="FFFF00"/>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Didelio kraujospūdžio gydymas:</w:t>
      </w:r>
    </w:p>
    <w:p w:rsidR="00A15D83" w:rsidRPr="00E97DD5" w:rsidRDefault="00A15D83" w:rsidP="00A15D83">
      <w:pPr>
        <w:numPr>
          <w:ilvl w:val="0"/>
          <w:numId w:val="1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pradinė dozė yra 1,25 mg arba 2,5 mg vieną kartą per parą.</w:t>
      </w:r>
    </w:p>
    <w:p w:rsidR="00A15D83" w:rsidRPr="00E97DD5" w:rsidRDefault="00A15D83" w:rsidP="00A15D83">
      <w:pPr>
        <w:numPr>
          <w:ilvl w:val="0"/>
          <w:numId w:val="1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Jūsų gydytojas vaisto dozę koreguos iki kol Jūsų kraujospūdis bus kontroliuojamas.</w:t>
      </w:r>
    </w:p>
    <w:p w:rsidR="00A15D83" w:rsidRPr="00E97DD5" w:rsidRDefault="00A15D83" w:rsidP="00A15D83">
      <w:pPr>
        <w:numPr>
          <w:ilvl w:val="0"/>
          <w:numId w:val="1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Didžiausia leistina dozė yra 10 mg vieną kartą per parą.</w:t>
      </w:r>
    </w:p>
    <w:p w:rsidR="00A15D83" w:rsidRPr="00E97DD5" w:rsidRDefault="00A15D83" w:rsidP="00A15D83">
      <w:pPr>
        <w:numPr>
          <w:ilvl w:val="0"/>
          <w:numId w:val="1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Jeigu vartojate diuretikų (šlapimą varančių tablečių), Jūsų gydytojas gydymą jais gali nutraukti arba sumažinti vartojamas dozes prieš gydymo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pradžią.</w:t>
      </w:r>
    </w:p>
    <w:p w:rsidR="00A15D83" w:rsidRPr="00E97DD5" w:rsidRDefault="00A15D83" w:rsidP="00A15D83">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Širdies smūgio arba insulto rizikos mažinimas</w:t>
      </w:r>
    </w:p>
    <w:p w:rsidR="00A15D83" w:rsidRPr="00E97DD5" w:rsidRDefault="00A15D83" w:rsidP="00A15D83">
      <w:pPr>
        <w:numPr>
          <w:ilvl w:val="0"/>
          <w:numId w:val="1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pradinė dozė yra 2,5 mg vieną kartą per parą.</w:t>
      </w:r>
    </w:p>
    <w:p w:rsidR="00A15D83" w:rsidRPr="00E97DD5" w:rsidRDefault="00A15D83" w:rsidP="00A15D83">
      <w:pPr>
        <w:numPr>
          <w:ilvl w:val="0"/>
          <w:numId w:val="1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Vėliau Jūsų gydytojas vartojamą dozę gali padidinti.</w:t>
      </w:r>
    </w:p>
    <w:p w:rsidR="00A15D83" w:rsidRPr="00E97DD5" w:rsidRDefault="00A15D83" w:rsidP="00A15D83">
      <w:pPr>
        <w:numPr>
          <w:ilvl w:val="0"/>
          <w:numId w:val="1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dozė yra 10 mg vieną kartą per parą.</w:t>
      </w:r>
    </w:p>
    <w:p w:rsidR="00A15D83" w:rsidRPr="00E97DD5" w:rsidRDefault="00A15D83" w:rsidP="00A15D83">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Gydymas inkstų sutrikimų rizikos sumažinimui arba šių sutrikimų pablogėjimo pristabdymui</w:t>
      </w:r>
    </w:p>
    <w:p w:rsidR="00A15D83" w:rsidRPr="00E97DD5" w:rsidRDefault="00A15D83" w:rsidP="00A15D83">
      <w:pPr>
        <w:numPr>
          <w:ilvl w:val="0"/>
          <w:numId w:val="1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Pradinė Jums skirta dozė gali būti 1,25 mg arba 2,5 mg vieną kartą per parą.</w:t>
      </w:r>
    </w:p>
    <w:p w:rsidR="00A15D83" w:rsidRPr="00E97DD5" w:rsidRDefault="00A15D83" w:rsidP="00A15D83">
      <w:pPr>
        <w:numPr>
          <w:ilvl w:val="0"/>
          <w:numId w:val="1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Jūsų gydytojas vaisto dozę koreguos.</w:t>
      </w:r>
    </w:p>
    <w:p w:rsidR="00A15D83" w:rsidRPr="00E97DD5" w:rsidRDefault="00A15D83" w:rsidP="00A15D83">
      <w:pPr>
        <w:numPr>
          <w:ilvl w:val="0"/>
          <w:numId w:val="1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dozė yra 5 mg arba 10 mg vieną kartą per parą.</w:t>
      </w:r>
    </w:p>
    <w:p w:rsidR="00A15D83" w:rsidRPr="00E97DD5" w:rsidRDefault="00A15D83" w:rsidP="00A15D83">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Širdies nepakankamumo gydymas</w:t>
      </w:r>
    </w:p>
    <w:p w:rsidR="00A15D83" w:rsidRPr="00E97DD5" w:rsidRDefault="00A15D83" w:rsidP="00A15D83">
      <w:pPr>
        <w:numPr>
          <w:ilvl w:val="0"/>
          <w:numId w:val="1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pradinė dozė yra 1,25 mg vieną kartą per parą.</w:t>
      </w:r>
    </w:p>
    <w:p w:rsidR="00A15D83" w:rsidRPr="00E97DD5" w:rsidRDefault="00A15D83" w:rsidP="00A15D83">
      <w:pPr>
        <w:numPr>
          <w:ilvl w:val="0"/>
          <w:numId w:val="1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Jūsų gydytojas vaisto dozę koreguos.</w:t>
      </w:r>
    </w:p>
    <w:p w:rsidR="00A15D83" w:rsidRPr="00E97DD5" w:rsidRDefault="00A15D83" w:rsidP="00A15D83">
      <w:pPr>
        <w:numPr>
          <w:ilvl w:val="0"/>
          <w:numId w:val="15"/>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Didžiausia leistina paros dozė yra 10 mg. Ją suvartoti rekomenduojama per du kartus.</w:t>
      </w:r>
    </w:p>
    <w:p w:rsidR="00A15D83" w:rsidRPr="00E97DD5" w:rsidRDefault="00A15D83" w:rsidP="00A15D83">
      <w:pPr>
        <w:spacing w:after="0" w:line="240" w:lineRule="auto"/>
        <w:rPr>
          <w:rFonts w:ascii="Times New Roman" w:eastAsia="SimSun" w:hAnsi="Times New Roman" w:cs="Times New Roman"/>
          <w:i/>
          <w:lang w:val="lt-LT" w:eastAsia="zh-CN" w:bidi="lo-LA"/>
        </w:rPr>
      </w:pPr>
      <w:r w:rsidRPr="00E97DD5">
        <w:rPr>
          <w:rFonts w:ascii="Times New Roman" w:eastAsia="SimSun" w:hAnsi="Times New Roman" w:cs="Times New Roman"/>
          <w:i/>
          <w:lang w:val="lt-LT" w:eastAsia="zh-CN" w:bidi="lo-LA"/>
        </w:rPr>
        <w:t>Gydymas po širdies smūgio</w:t>
      </w:r>
    </w:p>
    <w:p w:rsidR="00A15D83" w:rsidRPr="00E97DD5" w:rsidRDefault="00A15D83" w:rsidP="00A15D83">
      <w:pPr>
        <w:numPr>
          <w:ilvl w:val="0"/>
          <w:numId w:val="1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dozė yra nuo 1,25 mg vieną kartą per parą iki 2,5 mg du kartus per parą.</w:t>
      </w:r>
    </w:p>
    <w:p w:rsidR="00A15D83" w:rsidRPr="00E97DD5" w:rsidRDefault="00A15D83" w:rsidP="00A15D83">
      <w:pPr>
        <w:numPr>
          <w:ilvl w:val="0"/>
          <w:numId w:val="1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Jūsų gydytojas vaisto dozę koreguos.</w:t>
      </w:r>
    </w:p>
    <w:p w:rsidR="00A15D83" w:rsidRPr="00E97DD5" w:rsidRDefault="00A15D83" w:rsidP="00A15D83">
      <w:pPr>
        <w:numPr>
          <w:ilvl w:val="0"/>
          <w:numId w:val="16"/>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Įprasta dozė yra 10 mg vieną kartą per parą. Ją suvartoti rekomenduojama per du kartus.</w:t>
      </w:r>
    </w:p>
    <w:p w:rsidR="00A15D83" w:rsidRPr="00E97DD5" w:rsidRDefault="00A15D83" w:rsidP="00A15D83">
      <w:pPr>
        <w:suppressAutoHyphens/>
        <w:spacing w:after="0" w:line="240" w:lineRule="auto"/>
        <w:rPr>
          <w:rFonts w:ascii="Times New Roman" w:eastAsia="Times New Roman" w:hAnsi="Times New Roman" w:cs="Times New Roman"/>
          <w:bCs/>
          <w:i/>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Cs/>
          <w:i/>
          <w:lang w:val="lt-LT" w:eastAsia="ar-SA"/>
        </w:rPr>
      </w:pPr>
      <w:r w:rsidRPr="00E97DD5">
        <w:rPr>
          <w:rFonts w:ascii="Times New Roman" w:eastAsia="Times New Roman" w:hAnsi="Times New Roman" w:cs="Times New Roman"/>
          <w:bCs/>
          <w:i/>
          <w:lang w:val="lt-LT" w:eastAsia="ar-SA"/>
        </w:rPr>
        <w:t>Senyvi pacientai</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Jūsų gydytojas pradinę dozę sumažins, tolimesnis dozės koregavimas bus lėtesnis.</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Vartojimo metodas</w:t>
      </w:r>
    </w:p>
    <w:p w:rsidR="00A15D83" w:rsidRPr="00E97DD5" w:rsidRDefault="00A15D83" w:rsidP="00A15D83">
      <w:pPr>
        <w:numPr>
          <w:ilvl w:val="0"/>
          <w:numId w:val="1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Šį vaistą vartokite per burną, kiekvieną dieną tuo pačiu metu.</w:t>
      </w:r>
    </w:p>
    <w:p w:rsidR="00A15D83" w:rsidRPr="00E97DD5" w:rsidRDefault="00A15D83" w:rsidP="00A15D83">
      <w:pPr>
        <w:numPr>
          <w:ilvl w:val="0"/>
          <w:numId w:val="1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Nurykite visą tabletę užgerdami skysčiu.</w:t>
      </w:r>
    </w:p>
    <w:p w:rsidR="00A15D83" w:rsidRPr="00E97DD5" w:rsidRDefault="00A15D83" w:rsidP="00A15D83">
      <w:pPr>
        <w:numPr>
          <w:ilvl w:val="0"/>
          <w:numId w:val="1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Tabletės negalima laužyti ar kramtyti.</w:t>
      </w:r>
    </w:p>
    <w:p w:rsidR="00A15D83" w:rsidRPr="00E97DD5" w:rsidRDefault="00A15D83" w:rsidP="00A15D83">
      <w:pPr>
        <w:spacing w:after="0" w:line="240" w:lineRule="auto"/>
        <w:rPr>
          <w:rFonts w:ascii="Times New Roman" w:eastAsia="SimSun" w:hAnsi="Times New Roman" w:cs="DokChampa"/>
          <w:lang w:val="lt-LT" w:eastAsia="zh-CN" w:bidi="lo-LA"/>
        </w:rPr>
      </w:pPr>
    </w:p>
    <w:p w:rsidR="00A15D83" w:rsidRPr="00E97DD5" w:rsidRDefault="00A15D83" w:rsidP="00A15D83">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 xml:space="preserve">Ką daryti pavartojus per didelę </w:t>
      </w:r>
      <w:proofErr w:type="spellStart"/>
      <w:r w:rsidRPr="00E97DD5">
        <w:rPr>
          <w:rFonts w:ascii="Times New Roman" w:eastAsia="Times New Roman" w:hAnsi="Times New Roman" w:cs="Times New Roman"/>
          <w:b/>
          <w:bCs/>
          <w:lang w:val="lt-LT" w:eastAsia="ar-SA"/>
        </w:rPr>
        <w:t>Cardace</w:t>
      </w:r>
      <w:proofErr w:type="spellEnd"/>
      <w:r w:rsidRPr="00E97DD5">
        <w:rPr>
          <w:rFonts w:ascii="Times New Roman" w:eastAsia="Times New Roman" w:hAnsi="Times New Roman" w:cs="Times New Roman"/>
          <w:b/>
          <w:bCs/>
          <w:lang w:val="lt-LT" w:eastAsia="ar-SA"/>
        </w:rPr>
        <w:t xml:space="preserve"> dozę?</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Tuoj pat pasakykite gydytojui arba kreipkitės į artimiausios ligoninės skubios pagalbos skyrių. Nevairuokite, paprašykite, kad kas nors kitas Jus nuvežtų į ligoninę arba kvieskite greitąją pagalbą. Pasiimkite su savimi vaisto pakuotę, kad gydytojas žinotų, ką Jūs išgėrėte.</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 xml:space="preserve">Pamiršus pavartoti </w:t>
      </w:r>
      <w:proofErr w:type="spellStart"/>
      <w:r w:rsidRPr="00E97DD5">
        <w:rPr>
          <w:rFonts w:ascii="Times New Roman" w:eastAsia="Times New Roman" w:hAnsi="Times New Roman" w:cs="Times New Roman"/>
          <w:b/>
          <w:bCs/>
          <w:lang w:val="lt-LT" w:eastAsia="ar-SA"/>
        </w:rPr>
        <w:t>Cardace</w:t>
      </w:r>
      <w:proofErr w:type="spellEnd"/>
    </w:p>
    <w:p w:rsidR="00A15D83" w:rsidRPr="00E97DD5" w:rsidRDefault="00A15D83" w:rsidP="00A15D83">
      <w:pPr>
        <w:numPr>
          <w:ilvl w:val="0"/>
          <w:numId w:val="17"/>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pamiršote išgerti vaisto dozę, kitą dozę vartokite įprastu metu.</w:t>
      </w:r>
    </w:p>
    <w:p w:rsidR="00A15D83" w:rsidRPr="00E97DD5" w:rsidRDefault="00A15D83" w:rsidP="00A15D83">
      <w:pPr>
        <w:numPr>
          <w:ilvl w:val="0"/>
          <w:numId w:val="17"/>
        </w:num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Negalima vartoti dvigubos dozės norint kompensuoti praleistą tabletę.</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Jeigu kiltų daugiau klausimų dėl šio vaisto vartojimo, kreipkitės į gydytoją arba vaistininką.</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keepNext/>
        <w:keepLines/>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4.</w:t>
      </w:r>
      <w:r w:rsidRPr="00E97DD5">
        <w:rPr>
          <w:rFonts w:ascii="Times New Roman" w:eastAsia="Times New Roman" w:hAnsi="Times New Roman" w:cs="Times New Roman"/>
          <w:b/>
          <w:lang w:val="lt-LT" w:eastAsia="ar-SA"/>
        </w:rPr>
        <w:tab/>
        <w:t>Galimas šalutinis poveikis</w:t>
      </w:r>
      <w:r>
        <w:rPr>
          <w:rFonts w:ascii="Times New Roman" w:eastAsia="Times New Roman" w:hAnsi="Times New Roman" w:cs="Times New Roman"/>
          <w:b/>
          <w:lang w:val="lt-LT" w:eastAsia="ar-SA"/>
        </w:rPr>
        <w:fldChar w:fldCharType="begin"/>
      </w:r>
      <w:r>
        <w:rPr>
          <w:rFonts w:ascii="Times New Roman" w:eastAsia="Times New Roman" w:hAnsi="Times New Roman" w:cs="Times New Roman"/>
          <w:b/>
          <w:lang w:val="lt-LT" w:eastAsia="ar-SA"/>
        </w:rPr>
        <w:instrText xml:space="preserve"> DOCVARIABLE vault_nd_4a6114c1-d703-426c-8674-4f5b465c57df \* MERGEFORMAT </w:instrText>
      </w:r>
      <w:r>
        <w:rPr>
          <w:rFonts w:ascii="Times New Roman" w:eastAsia="Times New Roman" w:hAnsi="Times New Roman" w:cs="Times New Roman"/>
          <w:b/>
          <w:lang w:val="lt-LT" w:eastAsia="ar-SA"/>
        </w:rPr>
        <w:fldChar w:fldCharType="separate"/>
      </w:r>
      <w:r>
        <w:rPr>
          <w:rFonts w:ascii="Times New Roman" w:eastAsia="Times New Roman" w:hAnsi="Times New Roman" w:cs="Times New Roman"/>
          <w:b/>
          <w:lang w:val="lt-LT" w:eastAsia="ar-SA"/>
        </w:rPr>
        <w:t xml:space="preserve"> </w:t>
      </w:r>
      <w:r>
        <w:rPr>
          <w:rFonts w:ascii="Times New Roman" w:eastAsia="Times New Roman" w:hAnsi="Times New Roman" w:cs="Times New Roman"/>
          <w:b/>
          <w:lang w:val="lt-LT" w:eastAsia="ar-SA"/>
        </w:rPr>
        <w:fldChar w:fldCharType="end"/>
      </w:r>
    </w:p>
    <w:p w:rsidR="00A15D83" w:rsidRPr="00E97DD5" w:rsidRDefault="00A15D83" w:rsidP="00A15D83">
      <w:pPr>
        <w:keepNext/>
        <w:keepLines/>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keepNext/>
        <w:keepLine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Šis vaistas, kaip ir visi kiti, gali sukelti šalutinį poveikį, nors jis pasireiškia ne visiems žmonėms.</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 xml:space="preserve">Nebevartokite </w:t>
      </w:r>
      <w:proofErr w:type="spellStart"/>
      <w:r w:rsidRPr="00E97DD5">
        <w:rPr>
          <w:rFonts w:ascii="Times New Roman" w:eastAsia="SimSun" w:hAnsi="Times New Roman" w:cs="Times New Roman"/>
          <w:b/>
          <w:lang w:val="lt-LT" w:eastAsia="zh-CN" w:bidi="lo-LA"/>
        </w:rPr>
        <w:t>Cardace</w:t>
      </w:r>
      <w:proofErr w:type="spellEnd"/>
      <w:r w:rsidRPr="00E97DD5">
        <w:rPr>
          <w:rFonts w:ascii="Times New Roman" w:eastAsia="SimSun" w:hAnsi="Times New Roman" w:cs="Times New Roman"/>
          <w:b/>
          <w:lang w:val="lt-LT" w:eastAsia="zh-CN" w:bidi="lo-LA"/>
        </w:rPr>
        <w:t xml:space="preserve"> ir tuojau pat susisiekite su gydytoju, jeigu pastebėsite bet kurį toliau išvardytą šalutinį poveikį – Jums gali būti reikalingas skubus gydymas.</w:t>
      </w:r>
    </w:p>
    <w:p w:rsidR="00A15D83" w:rsidRPr="00E97DD5" w:rsidRDefault="00A15D83" w:rsidP="00A15D83">
      <w:pPr>
        <w:numPr>
          <w:ilvl w:val="0"/>
          <w:numId w:val="1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Veido, lūpų arba gerklės ištinimas, dėl kurio pasidaro sunku ryti arba kvėpuoti, taip pat niežėjimas ir bėrimas. Tai gali būti sunkios alerginės reakcijos į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požymiai.</w:t>
      </w:r>
    </w:p>
    <w:p w:rsidR="00A15D83" w:rsidRPr="00E97DD5" w:rsidRDefault="00A15D83" w:rsidP="00A15D83">
      <w:pPr>
        <w:numPr>
          <w:ilvl w:val="0"/>
          <w:numId w:val="18"/>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Sunkios odos reakcijos, tokios kaip bėrimas, opos burnoje, esančių odos ligų pablogėjimas, paraudimai, odos pūslės arba lupimasis (kaip </w:t>
      </w:r>
      <w:proofErr w:type="spellStart"/>
      <w:r w:rsidRPr="00E97DD5">
        <w:rPr>
          <w:rFonts w:ascii="Times New Roman" w:eastAsia="SimSun" w:hAnsi="Times New Roman" w:cs="Times New Roman"/>
          <w:i/>
          <w:iCs/>
          <w:lang w:val="lt-LT" w:eastAsia="zh-CN" w:bidi="lo-LA"/>
        </w:rPr>
        <w:t>Stevens-Johnson</w:t>
      </w:r>
      <w:proofErr w:type="spellEnd"/>
      <w:r w:rsidRPr="00E97DD5">
        <w:rPr>
          <w:rFonts w:ascii="Times New Roman" w:eastAsia="SimSun" w:hAnsi="Times New Roman" w:cs="Times New Roman"/>
          <w:lang w:val="lt-LT" w:eastAsia="zh-CN" w:bidi="lo-LA"/>
        </w:rPr>
        <w:t xml:space="preserve"> sindromas, toksinė epidermio </w:t>
      </w:r>
      <w:proofErr w:type="spellStart"/>
      <w:r w:rsidRPr="00E97DD5">
        <w:rPr>
          <w:rFonts w:ascii="Times New Roman" w:eastAsia="SimSun" w:hAnsi="Times New Roman" w:cs="Times New Roman"/>
          <w:lang w:val="lt-LT" w:eastAsia="zh-CN" w:bidi="lo-LA"/>
        </w:rPr>
        <w:t>nekrolizė</w:t>
      </w:r>
      <w:proofErr w:type="spellEnd"/>
      <w:r w:rsidRPr="00E97DD5">
        <w:rPr>
          <w:rFonts w:ascii="Times New Roman" w:eastAsia="SimSun" w:hAnsi="Times New Roman" w:cs="Times New Roman"/>
          <w:lang w:val="lt-LT" w:eastAsia="zh-CN" w:bidi="lo-LA"/>
        </w:rPr>
        <w:t xml:space="preserve"> arba daugiaformė </w:t>
      </w:r>
      <w:proofErr w:type="spellStart"/>
      <w:r w:rsidRPr="00E97DD5">
        <w:rPr>
          <w:rFonts w:ascii="Times New Roman" w:eastAsia="SimSun" w:hAnsi="Times New Roman" w:cs="Times New Roman"/>
          <w:lang w:val="lt-LT" w:eastAsia="zh-CN" w:bidi="lo-LA"/>
        </w:rPr>
        <w:t>eritema</w:t>
      </w:r>
      <w:proofErr w:type="spellEnd"/>
      <w:r w:rsidRPr="00E97DD5">
        <w:rPr>
          <w:rFonts w:ascii="Times New Roman" w:eastAsia="SimSun" w:hAnsi="Times New Roman" w:cs="Times New Roman"/>
          <w:lang w:val="lt-LT" w:eastAsia="zh-CN" w:bidi="lo-LA"/>
        </w:rPr>
        <w:t>).</w:t>
      </w:r>
    </w:p>
    <w:p w:rsidR="00A15D83" w:rsidRPr="00E97DD5" w:rsidRDefault="00A15D83" w:rsidP="00A15D83">
      <w:pPr>
        <w:tabs>
          <w:tab w:val="left" w:pos="360"/>
        </w:tabs>
        <w:spacing w:after="0" w:line="240" w:lineRule="auto"/>
        <w:rPr>
          <w:rFonts w:ascii="Times New Roman" w:eastAsia="SimSun" w:hAnsi="Times New Roman" w:cs="Times New Roman"/>
          <w:lang w:val="lt-LT" w:eastAsia="zh-CN" w:bidi="lo-LA"/>
        </w:rPr>
      </w:pPr>
    </w:p>
    <w:p w:rsidR="00A15D83" w:rsidRPr="00E97DD5" w:rsidRDefault="00A15D83" w:rsidP="00A15D83">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Nedelsdami praneškite gydytojui, jeigu Jums pasireiškė:</w:t>
      </w:r>
    </w:p>
    <w:p w:rsidR="00A15D83" w:rsidRPr="00E97DD5" w:rsidRDefault="00A15D83" w:rsidP="00A15D83">
      <w:pPr>
        <w:numPr>
          <w:ilvl w:val="0"/>
          <w:numId w:val="1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Spartesnis širdies ritmas, nelygus arba stiprus širdies plakimas (</w:t>
      </w:r>
      <w:proofErr w:type="spellStart"/>
      <w:r w:rsidRPr="00E97DD5">
        <w:rPr>
          <w:rFonts w:ascii="Times New Roman" w:eastAsia="SimSun" w:hAnsi="Times New Roman" w:cs="Times New Roman"/>
          <w:lang w:val="lt-LT" w:eastAsia="zh-CN" w:bidi="lo-LA"/>
        </w:rPr>
        <w:t>palpitacijos</w:t>
      </w:r>
      <w:proofErr w:type="spellEnd"/>
      <w:r w:rsidRPr="00E97DD5">
        <w:rPr>
          <w:rFonts w:ascii="Times New Roman" w:eastAsia="SimSun" w:hAnsi="Times New Roman" w:cs="Times New Roman"/>
          <w:lang w:val="lt-LT" w:eastAsia="zh-CN" w:bidi="lo-LA"/>
        </w:rPr>
        <w:t>), skausmas krūtinėje, spaudimo jausmas krūtinėje arba rimtesni sutrikimai tokie kaip širdies smūgis ir insultas.</w:t>
      </w:r>
    </w:p>
    <w:p w:rsidR="00A15D83" w:rsidRPr="00E97DD5" w:rsidRDefault="00A15D83" w:rsidP="00A15D83">
      <w:pPr>
        <w:numPr>
          <w:ilvl w:val="0"/>
          <w:numId w:val="1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Pasunkėjęs kvėpavimas arba kosulys. Tai gali būti plaučių sutrikimo požymiai.</w:t>
      </w:r>
    </w:p>
    <w:p w:rsidR="00A15D83" w:rsidRPr="00E97DD5" w:rsidRDefault="00A15D83" w:rsidP="00A15D83">
      <w:pPr>
        <w:numPr>
          <w:ilvl w:val="0"/>
          <w:numId w:val="1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Lengviau atsiranda kraujosruvos, kraujuojate ilgiau nei įprastai, yra bet kokie kraujavimo požymiai (pvz., dantenų kraujavimas), raudonos dėmės ant odos arba užsikrečiate infekcija lengviau nei įprastai, gerklės skausmas ir karščiavimas, nuovargio jausmas, alpulys, galvos svaigimas arba pabalusi oda. Tai gali būti kraujo arba kaulų čiulpų sutrikimų požymiai.</w:t>
      </w:r>
    </w:p>
    <w:p w:rsidR="00A15D83" w:rsidRPr="00E97DD5" w:rsidRDefault="00A15D83" w:rsidP="00A15D83">
      <w:pPr>
        <w:numPr>
          <w:ilvl w:val="0"/>
          <w:numId w:val="1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Stiprus pilvo viršutinės srities skausmas, galintis pereiti ir į nugarą. Tai gali būti pankreatito (kasos uždegimo) požymis.</w:t>
      </w:r>
    </w:p>
    <w:p w:rsidR="00A15D83" w:rsidRPr="00E97DD5" w:rsidRDefault="00A15D83" w:rsidP="00A15D83">
      <w:pPr>
        <w:numPr>
          <w:ilvl w:val="0"/>
          <w:numId w:val="19"/>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Karščiavimas, </w:t>
      </w:r>
      <w:proofErr w:type="spellStart"/>
      <w:r w:rsidRPr="00E97DD5">
        <w:rPr>
          <w:rFonts w:ascii="Times New Roman" w:eastAsia="SimSun" w:hAnsi="Times New Roman" w:cs="Times New Roman"/>
          <w:lang w:val="lt-LT" w:eastAsia="zh-CN" w:bidi="lo-LA"/>
        </w:rPr>
        <w:t>šaltkrėtis</w:t>
      </w:r>
      <w:proofErr w:type="spellEnd"/>
      <w:r w:rsidRPr="00E97DD5">
        <w:rPr>
          <w:rFonts w:ascii="Times New Roman" w:eastAsia="SimSun" w:hAnsi="Times New Roman" w:cs="Times New Roman"/>
          <w:lang w:val="lt-LT" w:eastAsia="zh-CN" w:bidi="lo-LA"/>
        </w:rPr>
        <w:t>, nuovargis, apetito netekimas, pilvo viršutinės srities skausmas, pykinimas, odos arba akių pageltimas (gelta). Tai gali būti kepenų sutrikimų, tokių kaip hepatitas (kepenų uždegimas) arba kepenų pažeidimo požymiai.</w:t>
      </w:r>
    </w:p>
    <w:p w:rsidR="00A15D83" w:rsidRPr="00E97DD5" w:rsidRDefault="00A15D83" w:rsidP="00A15D83">
      <w:pPr>
        <w:spacing w:after="0" w:line="240" w:lineRule="auto"/>
        <w:rPr>
          <w:rFonts w:ascii="Times New Roman" w:eastAsia="SimSun" w:hAnsi="Times New Roman" w:cs="Times New Roman"/>
          <w:b/>
          <w:lang w:val="lt-LT" w:eastAsia="zh-CN" w:bidi="lo-LA"/>
        </w:rPr>
      </w:pPr>
    </w:p>
    <w:p w:rsidR="00A15D83" w:rsidRPr="00E97DD5" w:rsidRDefault="00A15D83" w:rsidP="00A15D83">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 xml:space="preserve">Kitas šalutinis poveikis </w:t>
      </w:r>
    </w:p>
    <w:p w:rsidR="00A15D83" w:rsidRPr="00E97DD5" w:rsidRDefault="00A15D83" w:rsidP="00A15D83">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Pasakykite gydytojui, jeigu bet kuris iš toliau išvardytų reiškinių pasunkėja arba tęsiasi ilgiau nei keletą dienų.</w:t>
      </w:r>
    </w:p>
    <w:p w:rsidR="00A15D83" w:rsidRPr="00E97DD5" w:rsidRDefault="00A15D83" w:rsidP="00A15D83">
      <w:pPr>
        <w:spacing w:after="0" w:line="240" w:lineRule="auto"/>
        <w:rPr>
          <w:rFonts w:ascii="Times New Roman" w:eastAsia="SimSun" w:hAnsi="Times New Roman" w:cs="Times New Roman"/>
          <w:b/>
          <w:lang w:val="lt-LT" w:eastAsia="zh-CN" w:bidi="lo-LA"/>
        </w:rPr>
      </w:pPr>
    </w:p>
    <w:p w:rsidR="00A15D83" w:rsidRPr="00E97DD5" w:rsidRDefault="00A15D83" w:rsidP="00A15D83">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b/>
          <w:lang w:val="lt-LT" w:eastAsia="zh-CN" w:bidi="lo-LA"/>
        </w:rPr>
        <w:t xml:space="preserve">Dažnas </w:t>
      </w:r>
      <w:r w:rsidRPr="00E97DD5">
        <w:rPr>
          <w:rFonts w:ascii="Times New Roman" w:eastAsia="SimSun" w:hAnsi="Times New Roman" w:cs="Times New Roman"/>
          <w:lang w:val="lt-LT" w:eastAsia="zh-CN" w:bidi="lo-LA"/>
        </w:rPr>
        <w:t>(gali pasireikšti mažiau kaip 1 žmogui iš 10)</w:t>
      </w:r>
    </w:p>
    <w:p w:rsidR="00A15D83" w:rsidRPr="00E97DD5" w:rsidRDefault="00A15D83" w:rsidP="00A15D83">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Galvos skausmas arba nuovargio jausmas.</w:t>
      </w:r>
    </w:p>
    <w:p w:rsidR="00A15D83" w:rsidRPr="00E97DD5" w:rsidRDefault="00A15D83" w:rsidP="00A15D83">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Svaigulys. Tai labiau tikėtina išgėrus pirmąją </w:t>
      </w:r>
      <w:proofErr w:type="spellStart"/>
      <w:r w:rsidRPr="00E97DD5">
        <w:rPr>
          <w:rFonts w:ascii="Times New Roman" w:eastAsia="SimSun" w:hAnsi="Times New Roman" w:cs="Times New Roman"/>
          <w:lang w:val="lt-LT" w:eastAsia="zh-CN" w:bidi="lo-LA"/>
        </w:rPr>
        <w:t>Cardace</w:t>
      </w:r>
      <w:proofErr w:type="spellEnd"/>
      <w:r w:rsidRPr="00E97DD5">
        <w:rPr>
          <w:rFonts w:ascii="Times New Roman" w:eastAsia="SimSun" w:hAnsi="Times New Roman" w:cs="Times New Roman"/>
          <w:lang w:val="lt-LT" w:eastAsia="zh-CN" w:bidi="lo-LA"/>
        </w:rPr>
        <w:t xml:space="preserve"> dozę arba ją padidinus.</w:t>
      </w:r>
    </w:p>
    <w:p w:rsidR="00A15D83" w:rsidRPr="00E97DD5" w:rsidRDefault="00A15D83" w:rsidP="00A15D83">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Alpulys, </w:t>
      </w:r>
      <w:proofErr w:type="spellStart"/>
      <w:r w:rsidRPr="00E97DD5">
        <w:rPr>
          <w:rFonts w:ascii="Times New Roman" w:eastAsia="SimSun" w:hAnsi="Times New Roman" w:cs="Times New Roman"/>
          <w:lang w:val="lt-LT" w:eastAsia="zh-CN" w:bidi="lo-LA"/>
        </w:rPr>
        <w:t>hipotenzija</w:t>
      </w:r>
      <w:proofErr w:type="spellEnd"/>
      <w:r w:rsidRPr="00E97DD5">
        <w:rPr>
          <w:rFonts w:ascii="Times New Roman" w:eastAsia="SimSun" w:hAnsi="Times New Roman" w:cs="Times New Roman"/>
          <w:lang w:val="lt-LT" w:eastAsia="zh-CN" w:bidi="lo-LA"/>
        </w:rPr>
        <w:t xml:space="preserve"> (nenormaliai žemas kraujospūdis), ypač greitai stojantis arba sėdantis.</w:t>
      </w:r>
    </w:p>
    <w:p w:rsidR="00A15D83" w:rsidRPr="00E97DD5" w:rsidRDefault="00A15D83" w:rsidP="00A15D83">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Sausas erzinantis kosulys, sinusų uždegimas (sinusitas) arba bronchitas, oro trūkumas.</w:t>
      </w:r>
    </w:p>
    <w:p w:rsidR="00A15D83" w:rsidRPr="00E97DD5" w:rsidRDefault="00A15D83" w:rsidP="00A15D83">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Skrandžio arba vidurių skausmas, viduriavimas, virškinimo sutrikimas, pykinimo jausmas, vėmimas.</w:t>
      </w:r>
    </w:p>
    <w:p w:rsidR="00A15D83" w:rsidRPr="00E97DD5" w:rsidRDefault="00A15D83" w:rsidP="00A15D83">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Odos bėrimas su </w:t>
      </w:r>
      <w:proofErr w:type="spellStart"/>
      <w:r w:rsidRPr="00E97DD5">
        <w:rPr>
          <w:rFonts w:ascii="Times New Roman" w:eastAsia="SimSun" w:hAnsi="Times New Roman" w:cs="Times New Roman"/>
          <w:lang w:val="lt-LT" w:eastAsia="zh-CN" w:bidi="lo-LA"/>
        </w:rPr>
        <w:t>iškilimais</w:t>
      </w:r>
      <w:proofErr w:type="spellEnd"/>
      <w:r w:rsidRPr="00E97DD5">
        <w:rPr>
          <w:rFonts w:ascii="Times New Roman" w:eastAsia="SimSun" w:hAnsi="Times New Roman" w:cs="Times New Roman"/>
          <w:lang w:val="lt-LT" w:eastAsia="zh-CN" w:bidi="lo-LA"/>
        </w:rPr>
        <w:t xml:space="preserve"> arba be jų.</w:t>
      </w:r>
    </w:p>
    <w:p w:rsidR="00A15D83" w:rsidRPr="00E97DD5" w:rsidRDefault="00A15D83" w:rsidP="00A15D83">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Skausmas krūtinėje.</w:t>
      </w:r>
    </w:p>
    <w:p w:rsidR="00A15D83" w:rsidRPr="00E97DD5" w:rsidRDefault="00A15D83" w:rsidP="00A15D83">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Mėšlungis arba raumenų skausmas.</w:t>
      </w:r>
    </w:p>
    <w:p w:rsidR="00A15D83" w:rsidRPr="00E97DD5" w:rsidRDefault="00A15D83" w:rsidP="00A15D83">
      <w:pPr>
        <w:numPr>
          <w:ilvl w:val="0"/>
          <w:numId w:val="20"/>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nustatytas didesnis nei įprastai kalio kiekis Jūsų kraujyje.</w:t>
      </w:r>
    </w:p>
    <w:p w:rsidR="00A15D83" w:rsidRPr="00E97DD5" w:rsidRDefault="00A15D83" w:rsidP="00A15D83">
      <w:pPr>
        <w:tabs>
          <w:tab w:val="left" w:pos="360"/>
          <w:tab w:val="left" w:pos="720"/>
        </w:tabs>
        <w:spacing w:after="0" w:line="240" w:lineRule="auto"/>
        <w:rPr>
          <w:rFonts w:ascii="Times New Roman" w:eastAsia="SimSun" w:hAnsi="Times New Roman" w:cs="Times New Roman"/>
          <w:lang w:val="lt-LT" w:eastAsia="zh-CN" w:bidi="lo-LA"/>
        </w:rPr>
      </w:pPr>
    </w:p>
    <w:p w:rsidR="00A15D83" w:rsidRPr="00E97DD5" w:rsidRDefault="00A15D83" w:rsidP="00A15D83">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b/>
          <w:lang w:val="lt-LT" w:eastAsia="zh-CN" w:bidi="lo-LA"/>
        </w:rPr>
        <w:t xml:space="preserve">Nedažnas </w:t>
      </w:r>
      <w:r w:rsidRPr="00E97DD5">
        <w:rPr>
          <w:rFonts w:ascii="Times New Roman" w:eastAsia="SimSun" w:hAnsi="Times New Roman" w:cs="Times New Roman"/>
          <w:lang w:val="lt-LT" w:eastAsia="zh-CN" w:bidi="lo-LA"/>
        </w:rPr>
        <w:t>(gali pasireikšti mažiau kaip 1 žmogui iš 100)</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Pusiausvyros sutrikimas (</w:t>
      </w:r>
      <w:proofErr w:type="spellStart"/>
      <w:r w:rsidRPr="00E97DD5">
        <w:rPr>
          <w:rFonts w:ascii="Times New Roman" w:eastAsia="SimSun" w:hAnsi="Times New Roman" w:cs="Times New Roman"/>
          <w:i/>
          <w:lang w:val="lt-LT" w:eastAsia="zh-CN" w:bidi="lo-LA"/>
        </w:rPr>
        <w:t>vertigo</w:t>
      </w:r>
      <w:proofErr w:type="spellEnd"/>
      <w:r w:rsidRPr="00E97DD5">
        <w:rPr>
          <w:rFonts w:ascii="Times New Roman" w:eastAsia="SimSun" w:hAnsi="Times New Roman" w:cs="Times New Roman"/>
          <w:lang w:val="lt-LT" w:eastAsia="zh-CN" w:bidi="lo-LA"/>
        </w:rPr>
        <w:t>).</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Niežėjimas ir neįprasti pojūčiai odoje, tokie kaip tirpimas, dilgčiojimas, badymas, perštėjimas, deginimas arba odos pašiurpimas (</w:t>
      </w:r>
      <w:proofErr w:type="spellStart"/>
      <w:r w:rsidRPr="00E97DD5">
        <w:rPr>
          <w:rFonts w:ascii="Times New Roman" w:eastAsia="SimSun" w:hAnsi="Times New Roman" w:cs="Times New Roman"/>
          <w:lang w:val="lt-LT" w:eastAsia="zh-CN" w:bidi="lo-LA"/>
        </w:rPr>
        <w:t>parestezija</w:t>
      </w:r>
      <w:proofErr w:type="spellEnd"/>
      <w:r w:rsidRPr="00E97DD5">
        <w:rPr>
          <w:rFonts w:ascii="Times New Roman" w:eastAsia="SimSun" w:hAnsi="Times New Roman" w:cs="Times New Roman"/>
          <w:lang w:val="lt-LT" w:eastAsia="zh-CN" w:bidi="lo-LA"/>
        </w:rPr>
        <w:t>).</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Skonio pojūčio dingimas arba sutrikimas.</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Miego sutrikimai.</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lastRenderedPageBreak/>
        <w:t xml:space="preserve">Depresinė nuotaika, neramumas, didesnis nei įprastai nervingumas arba </w:t>
      </w:r>
      <w:proofErr w:type="spellStart"/>
      <w:r w:rsidRPr="00E97DD5">
        <w:rPr>
          <w:rFonts w:ascii="Times New Roman" w:eastAsia="SimSun" w:hAnsi="Times New Roman" w:cs="Times New Roman"/>
          <w:lang w:val="lt-LT" w:eastAsia="zh-CN" w:bidi="lo-LA"/>
        </w:rPr>
        <w:t>nenustygstamumas</w:t>
      </w:r>
      <w:proofErr w:type="spellEnd"/>
      <w:r w:rsidRPr="00E97DD5">
        <w:rPr>
          <w:rFonts w:ascii="Times New Roman" w:eastAsia="SimSun" w:hAnsi="Times New Roman" w:cs="Times New Roman"/>
          <w:lang w:val="lt-LT" w:eastAsia="zh-CN" w:bidi="lo-LA"/>
        </w:rPr>
        <w:t>.</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Užgulusi nosis, pasunkėjęs kvėpavimas arba astmos pablogėjimas.</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Žarnyno ištinimas, vadinamas „žarnyno </w:t>
      </w:r>
      <w:proofErr w:type="spellStart"/>
      <w:r w:rsidRPr="00E97DD5">
        <w:rPr>
          <w:rFonts w:ascii="Times New Roman" w:eastAsia="SimSun" w:hAnsi="Times New Roman" w:cs="Times New Roman"/>
          <w:lang w:val="lt-LT" w:eastAsia="zh-CN" w:bidi="lo-LA"/>
        </w:rPr>
        <w:t>angioneurozine</w:t>
      </w:r>
      <w:proofErr w:type="spellEnd"/>
      <w:r w:rsidRPr="00E97DD5">
        <w:rPr>
          <w:rFonts w:ascii="Times New Roman" w:eastAsia="SimSun" w:hAnsi="Times New Roman" w:cs="Times New Roman"/>
          <w:lang w:val="lt-LT" w:eastAsia="zh-CN" w:bidi="lo-LA"/>
        </w:rPr>
        <w:t xml:space="preserve"> edema“, kuris pasireiškia tokiais simptomais kaip skausmas pilvo srityje, vėmimas ir viduriavimas.</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Rėmuo, vidurių užkietėjimas arba burnos džiūvimas.</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Gausesnis nei įprastai </w:t>
      </w:r>
      <w:proofErr w:type="spellStart"/>
      <w:r w:rsidRPr="00E97DD5">
        <w:rPr>
          <w:rFonts w:ascii="Times New Roman" w:eastAsia="SimSun" w:hAnsi="Times New Roman" w:cs="Times New Roman"/>
          <w:lang w:val="lt-LT" w:eastAsia="zh-CN" w:bidi="lo-LA"/>
        </w:rPr>
        <w:t>šlapinimasis</w:t>
      </w:r>
      <w:proofErr w:type="spellEnd"/>
      <w:r w:rsidRPr="00E97DD5">
        <w:rPr>
          <w:rFonts w:ascii="Times New Roman" w:eastAsia="SimSun" w:hAnsi="Times New Roman" w:cs="Times New Roman"/>
          <w:lang w:val="lt-LT" w:eastAsia="zh-CN" w:bidi="lo-LA"/>
        </w:rPr>
        <w:t xml:space="preserve"> per dieną.</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Gausesnis nei įprastai prakaitavimas.</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Apetito sumažėjimas arba netekimas (anoreksija).</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Padažnėjęs arba nereguliarus širdies ritmas.</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Rankų ir kojų patinimas. Tai gali rodyti, kad organizme sulaikoma daugiau nei įprastai skysčių.</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Veido ir kaklo paraudimas.</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Neryškus matomas vaizdas.</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Sąnarių skausmas.</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Karščiavimas.</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Vyrų potencijos sumažėjimas, lytinio vyrų ir moterų potraukio sumažėjimas.</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nustatytas padidėjęs tam tikrų baltųjų kraujo ląstelių kiekis (</w:t>
      </w:r>
      <w:proofErr w:type="spellStart"/>
      <w:r w:rsidRPr="00E97DD5">
        <w:rPr>
          <w:rFonts w:ascii="Times New Roman" w:eastAsia="SimSun" w:hAnsi="Times New Roman" w:cs="Times New Roman"/>
          <w:lang w:val="lt-LT" w:eastAsia="zh-CN" w:bidi="lo-LA"/>
        </w:rPr>
        <w:t>eozinofilija</w:t>
      </w:r>
      <w:proofErr w:type="spellEnd"/>
      <w:r w:rsidRPr="00E97DD5">
        <w:rPr>
          <w:rFonts w:ascii="Times New Roman" w:eastAsia="SimSun" w:hAnsi="Times New Roman" w:cs="Times New Roman"/>
          <w:lang w:val="lt-LT" w:eastAsia="zh-CN" w:bidi="lo-LA"/>
        </w:rPr>
        <w:t>).</w:t>
      </w:r>
    </w:p>
    <w:p w:rsidR="00A15D83" w:rsidRPr="00E97DD5" w:rsidRDefault="00A15D83" w:rsidP="00A15D83">
      <w:pPr>
        <w:numPr>
          <w:ilvl w:val="0"/>
          <w:numId w:val="21"/>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nustatyti kepenų, kasos arba inkstų veiklos pakitimai.</w:t>
      </w:r>
    </w:p>
    <w:p w:rsidR="00A15D83" w:rsidRPr="00E97DD5" w:rsidRDefault="00A15D83" w:rsidP="00A15D83">
      <w:pPr>
        <w:tabs>
          <w:tab w:val="left" w:pos="1080"/>
        </w:tabs>
        <w:spacing w:after="0" w:line="240" w:lineRule="auto"/>
        <w:ind w:left="360"/>
        <w:rPr>
          <w:rFonts w:ascii="Times New Roman" w:eastAsia="SimSun" w:hAnsi="Times New Roman" w:cs="Times New Roman"/>
          <w:lang w:val="lt-LT" w:eastAsia="zh-CN" w:bidi="lo-LA"/>
        </w:rPr>
      </w:pPr>
    </w:p>
    <w:p w:rsidR="00A15D83" w:rsidRPr="00E97DD5" w:rsidRDefault="00A15D83" w:rsidP="00A15D83">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b/>
          <w:lang w:val="lt-LT" w:eastAsia="zh-CN" w:bidi="lo-LA"/>
        </w:rPr>
        <w:t xml:space="preserve">Retas </w:t>
      </w:r>
      <w:r w:rsidRPr="00E97DD5">
        <w:rPr>
          <w:rFonts w:ascii="Times New Roman" w:eastAsia="SimSun" w:hAnsi="Times New Roman" w:cs="Times New Roman"/>
          <w:lang w:val="lt-LT" w:eastAsia="zh-CN" w:bidi="lo-LA"/>
        </w:rPr>
        <w:t>(gali pasireikšti mažiau kaip 1 žmogui iš 1000)</w:t>
      </w:r>
    </w:p>
    <w:p w:rsidR="00A15D83" w:rsidRPr="00E97DD5" w:rsidRDefault="00A15D83" w:rsidP="00A15D83">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Netikrumo, pasimetimo jausmas.</w:t>
      </w:r>
    </w:p>
    <w:p w:rsidR="00A15D83" w:rsidRPr="00E97DD5" w:rsidRDefault="00A15D83" w:rsidP="00A15D83">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Raudonas ištinęs liežuvis.</w:t>
      </w:r>
    </w:p>
    <w:p w:rsidR="00A15D83" w:rsidRPr="00E97DD5" w:rsidRDefault="00A15D83" w:rsidP="00A15D83">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 xml:space="preserve">Stiprus odos sluoksniavimasis arba lupimasis, bėrimas su niežuliu ir </w:t>
      </w:r>
      <w:proofErr w:type="spellStart"/>
      <w:r w:rsidRPr="00E97DD5">
        <w:rPr>
          <w:rFonts w:ascii="Times New Roman" w:eastAsia="SimSun" w:hAnsi="Times New Roman" w:cs="Times New Roman"/>
          <w:lang w:val="lt-LT" w:eastAsia="zh-CN" w:bidi="lo-LA"/>
        </w:rPr>
        <w:t>iškilimais</w:t>
      </w:r>
      <w:proofErr w:type="spellEnd"/>
      <w:r w:rsidRPr="00E97DD5">
        <w:rPr>
          <w:rFonts w:ascii="Times New Roman" w:eastAsia="SimSun" w:hAnsi="Times New Roman" w:cs="Times New Roman"/>
          <w:lang w:val="lt-LT" w:eastAsia="zh-CN" w:bidi="lo-LA"/>
        </w:rPr>
        <w:t>.</w:t>
      </w:r>
    </w:p>
    <w:p w:rsidR="00A15D83" w:rsidRPr="00E97DD5" w:rsidRDefault="00A15D83" w:rsidP="00A15D83">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Nagų problemos (pvz., nagų iškritimas arba atsiskyrimas nuo nago guolio).</w:t>
      </w:r>
    </w:p>
    <w:p w:rsidR="00A15D83" w:rsidRPr="00E97DD5" w:rsidRDefault="00A15D83" w:rsidP="00A15D83">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Odos bėrimas arba kraujosruvos.</w:t>
      </w:r>
    </w:p>
    <w:p w:rsidR="00A15D83" w:rsidRPr="00E97DD5" w:rsidRDefault="00A15D83" w:rsidP="00A15D83">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Odos dėmės ir galūnių šalimas.</w:t>
      </w:r>
    </w:p>
    <w:p w:rsidR="00A15D83" w:rsidRPr="00E97DD5" w:rsidRDefault="00A15D83" w:rsidP="00A15D83">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Raudonos, niežtinčios, ištinusios arba pavandenijusios akys.</w:t>
      </w:r>
    </w:p>
    <w:p w:rsidR="00A15D83" w:rsidRPr="00E97DD5" w:rsidRDefault="00A15D83" w:rsidP="00A15D83">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Sutrikusi klausa ir spengimas ausyse.</w:t>
      </w:r>
    </w:p>
    <w:p w:rsidR="00A15D83" w:rsidRPr="00E97DD5" w:rsidRDefault="00A15D83" w:rsidP="00A15D83">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Silpnumo jausmas.</w:t>
      </w:r>
    </w:p>
    <w:p w:rsidR="00A15D83" w:rsidRPr="00E97DD5" w:rsidRDefault="00A15D83" w:rsidP="00A15D83">
      <w:pPr>
        <w:numPr>
          <w:ilvl w:val="0"/>
          <w:numId w:val="22"/>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nustatytas raudonųjų, baltųjų kraujo ląstelių arba kraujo plokštelių (trombocitų) arba hemoglobino kiekio sumažėjimas.</w:t>
      </w:r>
    </w:p>
    <w:p w:rsidR="00A15D83" w:rsidRPr="00E97DD5" w:rsidRDefault="00A15D83" w:rsidP="00A15D83">
      <w:pPr>
        <w:spacing w:after="0" w:line="240" w:lineRule="auto"/>
        <w:rPr>
          <w:rFonts w:ascii="Times New Roman" w:eastAsia="SimSun" w:hAnsi="Times New Roman" w:cs="Times New Roman"/>
          <w:b/>
          <w:lang w:val="lt-LT" w:eastAsia="zh-CN" w:bidi="lo-LA"/>
        </w:rPr>
      </w:pPr>
    </w:p>
    <w:p w:rsidR="00A15D83" w:rsidRPr="00E97DD5" w:rsidRDefault="00A15D83" w:rsidP="00A15D83">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 xml:space="preserve">Labai retas </w:t>
      </w:r>
      <w:r w:rsidRPr="00E97DD5">
        <w:rPr>
          <w:rFonts w:ascii="Times New Roman" w:eastAsia="SimSun" w:hAnsi="Times New Roman" w:cs="Times New Roman"/>
          <w:lang w:val="lt-LT" w:eastAsia="zh-CN" w:bidi="lo-LA"/>
        </w:rPr>
        <w:t>(gali pasireikšti mažiau kaip 1 žmogui iš 10000)</w:t>
      </w:r>
    </w:p>
    <w:p w:rsidR="00A15D83" w:rsidRPr="00E97DD5" w:rsidRDefault="00A15D83" w:rsidP="00A15D83">
      <w:pPr>
        <w:numPr>
          <w:ilvl w:val="0"/>
          <w:numId w:val="23"/>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Didesnis nei įprastai jautrumas šviesai.</w:t>
      </w:r>
    </w:p>
    <w:p w:rsidR="00A15D83" w:rsidRPr="00E97DD5" w:rsidRDefault="00A15D83" w:rsidP="00A15D83">
      <w:pPr>
        <w:spacing w:after="0" w:line="240" w:lineRule="auto"/>
        <w:rPr>
          <w:rFonts w:ascii="Times New Roman" w:eastAsia="SimSun" w:hAnsi="Times New Roman" w:cs="Times New Roman"/>
          <w:b/>
          <w:lang w:val="lt-LT" w:eastAsia="zh-CN" w:bidi="lo-LA"/>
        </w:rPr>
      </w:pPr>
    </w:p>
    <w:p w:rsidR="00A15D83" w:rsidRPr="00E97DD5" w:rsidRDefault="00A15D83" w:rsidP="00A15D83">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Kitoks pastebėtas šalutinis poveikis</w:t>
      </w:r>
    </w:p>
    <w:p w:rsidR="00A15D83" w:rsidRPr="00E97DD5" w:rsidRDefault="00A15D83" w:rsidP="00A15D83">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Pasakykite gydytojui, jeigu bet kuris iš toliau išvardytų reiškinių pasunkėja arba tęsiasi ilgiau nei keletą dienų.</w:t>
      </w:r>
    </w:p>
    <w:p w:rsidR="00A15D83" w:rsidRPr="00E97DD5" w:rsidRDefault="00A15D83" w:rsidP="00A15D83">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Sunku sutelkti dėmesį.</w:t>
      </w:r>
    </w:p>
    <w:p w:rsidR="00A15D83" w:rsidRPr="00E97DD5" w:rsidRDefault="00A15D83" w:rsidP="00A15D83">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Ištinusi burna.</w:t>
      </w:r>
    </w:p>
    <w:p w:rsidR="00A15D83" w:rsidRPr="00E97DD5" w:rsidRDefault="00A15D83" w:rsidP="00A15D83">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nustatytas per mažas kraujo ląstelių kiekis kraujyje.</w:t>
      </w:r>
    </w:p>
    <w:p w:rsidR="00A15D83" w:rsidRPr="00E97DD5" w:rsidRDefault="00A15D83" w:rsidP="00A15D83">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Kraujo tyrimais nustatytas mažesnis nei įprastai natrio kiekis kraujyje.</w:t>
      </w:r>
    </w:p>
    <w:p w:rsidR="00A15D83" w:rsidRPr="00E97DD5" w:rsidRDefault="00A15D83" w:rsidP="00A15D83">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Koncentruotas šlapimas (tamsios spalvos), bloga savijauta, raumenų mėšlungis, sumišimas ir priepuoliai, kuriuos gali sukelti sutrikęs ADH (</w:t>
      </w:r>
      <w:proofErr w:type="spellStart"/>
      <w:r w:rsidRPr="00E97DD5">
        <w:rPr>
          <w:rFonts w:ascii="Times New Roman" w:eastAsia="SimSun" w:hAnsi="Times New Roman" w:cs="Times New Roman"/>
          <w:lang w:val="lt-LT" w:eastAsia="zh-CN" w:bidi="lo-LA"/>
        </w:rPr>
        <w:t>antidiurezinio</w:t>
      </w:r>
      <w:proofErr w:type="spellEnd"/>
      <w:r w:rsidRPr="00E97DD5">
        <w:rPr>
          <w:rFonts w:ascii="Times New Roman" w:eastAsia="SimSun" w:hAnsi="Times New Roman" w:cs="Times New Roman"/>
          <w:lang w:val="lt-LT" w:eastAsia="zh-CN" w:bidi="lo-LA"/>
        </w:rPr>
        <w:t xml:space="preserve"> hormono) išsiskyrimas. Jei Jums pasireiškia kuris nors iš šių simptomų, nedelsiant kreipkitės į gydytoją.</w:t>
      </w:r>
    </w:p>
    <w:p w:rsidR="00A15D83" w:rsidRPr="00E97DD5" w:rsidRDefault="00A15D83" w:rsidP="00A15D83">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Kai sušąlate, pasikeičia Jūsų rankų ir kojų pirštų spalva, šylant atsiranda dilgčiojimo, skausmo pojūtis (</w:t>
      </w:r>
      <w:proofErr w:type="spellStart"/>
      <w:r w:rsidRPr="00E97DD5">
        <w:rPr>
          <w:rFonts w:ascii="Times New Roman" w:eastAsia="SimSun" w:hAnsi="Times New Roman" w:cs="Times New Roman"/>
          <w:lang w:val="lt-LT" w:eastAsia="zh-CN" w:bidi="lo-LA"/>
        </w:rPr>
        <w:t>Raynaud‘o</w:t>
      </w:r>
      <w:proofErr w:type="spellEnd"/>
      <w:r w:rsidRPr="00E97DD5">
        <w:rPr>
          <w:rFonts w:ascii="Times New Roman" w:eastAsia="SimSun" w:hAnsi="Times New Roman" w:cs="Times New Roman"/>
          <w:lang w:val="lt-LT" w:eastAsia="zh-CN" w:bidi="lo-LA"/>
        </w:rPr>
        <w:t xml:space="preserve"> fenomenas).</w:t>
      </w:r>
    </w:p>
    <w:p w:rsidR="00A15D83" w:rsidRPr="00E97DD5" w:rsidRDefault="00A15D83" w:rsidP="00A15D83">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Krūtų padidėjimas vyrams.</w:t>
      </w:r>
    </w:p>
    <w:p w:rsidR="00A15D83" w:rsidRPr="00E97DD5" w:rsidRDefault="00A15D83" w:rsidP="00A15D83">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Sulėtėjusi arba sutrikusi reakcija.</w:t>
      </w:r>
    </w:p>
    <w:p w:rsidR="00A15D83" w:rsidRPr="00E97DD5" w:rsidRDefault="00A15D83" w:rsidP="00A15D83">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Deginimo jausmas.</w:t>
      </w:r>
    </w:p>
    <w:p w:rsidR="00A15D83" w:rsidRPr="00E97DD5" w:rsidRDefault="00A15D83" w:rsidP="00A15D83">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Uoslės pokyčiai.</w:t>
      </w:r>
    </w:p>
    <w:p w:rsidR="00A15D83" w:rsidRPr="00E97DD5" w:rsidRDefault="00A15D83" w:rsidP="00A15D83">
      <w:pPr>
        <w:numPr>
          <w:ilvl w:val="0"/>
          <w:numId w:val="24"/>
        </w:numPr>
        <w:suppressAutoHyphens/>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Plaukų slinkimas.</w:t>
      </w:r>
    </w:p>
    <w:p w:rsidR="00A15D83" w:rsidRPr="00E97DD5" w:rsidRDefault="00A15D83" w:rsidP="00A15D83">
      <w:pPr>
        <w:spacing w:after="0" w:line="240" w:lineRule="auto"/>
        <w:rPr>
          <w:rFonts w:ascii="Times New Roman" w:eastAsia="SimSun" w:hAnsi="Times New Roman" w:cs="Times New Roman"/>
          <w:lang w:val="lt-LT" w:eastAsia="zh-CN" w:bidi="lo-LA"/>
        </w:rPr>
      </w:pPr>
    </w:p>
    <w:p w:rsidR="00A15D83" w:rsidRPr="00E97DD5" w:rsidRDefault="00A15D83" w:rsidP="00A15D83">
      <w:pPr>
        <w:keepNext/>
        <w:keepLines/>
        <w:spacing w:after="0" w:line="240" w:lineRule="auto"/>
        <w:rPr>
          <w:rFonts w:ascii="Times New Roman" w:eastAsia="Times New Roman" w:hAnsi="Times New Roman" w:cs="Times New Roman"/>
          <w:b/>
          <w:bCs/>
          <w:noProof/>
          <w:lang w:val="lt-LT" w:eastAsia="zh-CN"/>
        </w:rPr>
      </w:pPr>
      <w:r w:rsidRPr="00E97DD5">
        <w:rPr>
          <w:rFonts w:ascii="Times New Roman" w:eastAsia="Times New Roman" w:hAnsi="Times New Roman" w:cs="Times New Roman"/>
          <w:b/>
          <w:bCs/>
          <w:noProof/>
          <w:lang w:val="lt-LT" w:eastAsia="zh-CN"/>
        </w:rPr>
        <w:lastRenderedPageBreak/>
        <w:t>Pranešimas apie šalutinį poveikį</w:t>
      </w:r>
    </w:p>
    <w:p w:rsidR="00A15D83" w:rsidRPr="00E97DD5" w:rsidRDefault="00A15D83" w:rsidP="00A15D83">
      <w:pPr>
        <w:keepNext/>
        <w:keepLine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bCs/>
          <w:noProof/>
          <w:lang w:val="lt-LT"/>
        </w:rPr>
        <w:t xml:space="preserve">Jeigu pasireiškė šalutinis poveikis, įskaitant šiame lapelyje nenurodytą, pasakykite gydytojui arba vaistininkui. </w:t>
      </w:r>
      <w:r w:rsidRPr="00E97DD5">
        <w:rPr>
          <w:rFonts w:ascii="Times New Roman" w:eastAsia="Times New Roman" w:hAnsi="Times New Roman" w:cs="Times New Roman"/>
          <w:lang w:val="lt-LT" w:eastAsia="ar-SA"/>
        </w:rPr>
        <w:t>Apie šalutinį poveikį taip pat galite pranešti Valstybinei vaistų kontrolės tarnybai prie Lietuvos Respublikos sveikatos apsaugos ministerijos nemokamu t</w:t>
      </w:r>
      <w:r w:rsidRPr="00E97DD5">
        <w:rPr>
          <w:rFonts w:ascii="Times New Roman" w:eastAsia="Times New Roman" w:hAnsi="Times New Roman" w:cs="Times New Roman"/>
          <w:lang w:val="lt-LT" w:eastAsia="zh-CN"/>
        </w:rPr>
        <w:t>elefonu 8 800 73568</w:t>
      </w:r>
      <w:r w:rsidRPr="00E97DD5">
        <w:rPr>
          <w:rFonts w:ascii="Times New Roman" w:eastAsia="Times New Roman" w:hAnsi="Times New Roman" w:cs="Times New Roman"/>
          <w:lang w:val="lt-LT" w:eastAsia="ar-SA"/>
        </w:rPr>
        <w:t xml:space="preserve"> arba užpildyti interneto svetainėje </w:t>
      </w:r>
      <w:hyperlink r:id="rId5" w:history="1">
        <w:r w:rsidRPr="00E97DD5">
          <w:rPr>
            <w:rFonts w:ascii="Times New Roman" w:eastAsia="SimSun" w:hAnsi="Times New Roman" w:cs="Times New Roman"/>
            <w:color w:val="0000FF"/>
            <w:u w:val="single"/>
            <w:lang w:val="lt-LT" w:eastAsia="ar-SA"/>
          </w:rPr>
          <w:t>www.vvkt.lt</w:t>
        </w:r>
      </w:hyperlink>
      <w:r w:rsidRPr="00E97DD5">
        <w:rPr>
          <w:rFonts w:ascii="Times New Roman" w:eastAsia="Times New Roman" w:hAnsi="Times New Roman" w:cs="Times New Roman"/>
          <w:lang w:val="lt-LT" w:eastAsia="ar-SA"/>
        </w:rPr>
        <w:t xml:space="preserve"> esančią formą ir pateikti ją Valstybinei vaistų kontrolės tarnybai prie Lietuvos Respublikos sveikatos apsaugos ministerijos vienu iš šių būdų: raštu (adresu Žirmūnų g. 139A, LT-09120 Vilnius), </w:t>
      </w:r>
      <w:r w:rsidRPr="00E97DD5">
        <w:rPr>
          <w:rFonts w:ascii="Times New Roman" w:eastAsia="Times New Roman" w:hAnsi="Times New Roman" w:cs="Times New Roman"/>
          <w:lang w:val="lt-LT" w:eastAsia="zh-CN"/>
        </w:rPr>
        <w:t xml:space="preserve">nemokamu </w:t>
      </w:r>
      <w:r w:rsidRPr="00E97DD5">
        <w:rPr>
          <w:rFonts w:ascii="Times New Roman" w:eastAsia="Times New Roman" w:hAnsi="Times New Roman" w:cs="Times New Roman"/>
          <w:lang w:val="lt-LT" w:eastAsia="ar-SA"/>
        </w:rPr>
        <w:t>fakso numeriu 8 800 20131</w:t>
      </w:r>
      <w:r w:rsidRPr="00E97DD5">
        <w:rPr>
          <w:rFonts w:ascii="Times New Roman" w:eastAsia="Times New Roman" w:hAnsi="Times New Roman" w:cs="Times New Roman"/>
          <w:lang w:val="lt-LT" w:eastAsia="zh-CN"/>
        </w:rPr>
        <w:t xml:space="preserve">, </w:t>
      </w:r>
      <w:r w:rsidRPr="00E97DD5">
        <w:rPr>
          <w:rFonts w:ascii="Times New Roman" w:eastAsia="Times New Roman" w:hAnsi="Times New Roman" w:cs="Times New Roman"/>
          <w:lang w:val="lt-LT" w:eastAsia="ar-SA"/>
        </w:rPr>
        <w:t xml:space="preserve">el. paštu </w:t>
      </w:r>
      <w:hyperlink r:id="rId6" w:history="1">
        <w:r w:rsidRPr="00E97DD5">
          <w:rPr>
            <w:rFonts w:ascii="Times New Roman" w:eastAsia="SimSun" w:hAnsi="Times New Roman" w:cs="Times New Roman"/>
            <w:color w:val="0000FF"/>
            <w:u w:val="single"/>
            <w:lang w:val="lt-LT" w:eastAsia="ar-SA"/>
          </w:rPr>
          <w:t>NepageidaujamaR@vvkt.lt</w:t>
        </w:r>
      </w:hyperlink>
      <w:r w:rsidRPr="00E97DD5">
        <w:rPr>
          <w:rFonts w:ascii="Times New Roman" w:eastAsia="Times New Roman" w:hAnsi="Times New Roman" w:cs="Times New Roman"/>
          <w:lang w:val="lt-LT" w:eastAsia="ar-SA"/>
        </w:rPr>
        <w:t xml:space="preserve">, taip pat per Valstybinės vaistų kontrolės tarnybos prie Lietuvos Respublikos sveikatos apsaugos ministerijos interneto svetainę (adresu </w:t>
      </w:r>
      <w:hyperlink r:id="rId7" w:history="1">
        <w:r w:rsidRPr="00E97DD5">
          <w:rPr>
            <w:rFonts w:ascii="Times New Roman" w:eastAsia="SimSun" w:hAnsi="Times New Roman" w:cs="Times New Roman"/>
            <w:color w:val="0000FF"/>
            <w:u w:val="single"/>
            <w:lang w:val="lt-LT" w:eastAsia="ar-SA"/>
          </w:rPr>
          <w:t>http://www.vvkt.lt</w:t>
        </w:r>
      </w:hyperlink>
      <w:r w:rsidRPr="00E97DD5">
        <w:rPr>
          <w:rFonts w:ascii="Times New Roman" w:eastAsia="Times New Roman" w:hAnsi="Times New Roman" w:cs="Times New Roman"/>
          <w:lang w:val="lt-LT" w:eastAsia="ar-SA"/>
        </w:rPr>
        <w:t xml:space="preserve">). Pranešdami apie šalutinį poveikį galite mums padėti gauti daugiau informacijos apie šio vaisto saugumą. </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keepNext/>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5.</w:t>
      </w:r>
      <w:r w:rsidRPr="00E97DD5">
        <w:rPr>
          <w:rFonts w:ascii="Times New Roman" w:eastAsia="Times New Roman" w:hAnsi="Times New Roman" w:cs="Times New Roman"/>
          <w:b/>
          <w:lang w:val="lt-LT" w:eastAsia="ar-SA"/>
        </w:rPr>
        <w:tab/>
        <w:t xml:space="preserve">Kaip laikyti </w:t>
      </w:r>
      <w:proofErr w:type="spellStart"/>
      <w:r w:rsidRPr="00E97DD5">
        <w:rPr>
          <w:rFonts w:ascii="Times New Roman" w:eastAsia="Times New Roman" w:hAnsi="Times New Roman" w:cs="Times New Roman"/>
          <w:b/>
          <w:lang w:val="lt-LT" w:eastAsia="ar-SA"/>
        </w:rPr>
        <w:t>Cardace</w:t>
      </w:r>
      <w:proofErr w:type="spellEnd"/>
      <w:r>
        <w:rPr>
          <w:rFonts w:ascii="Times New Roman" w:eastAsia="Times New Roman" w:hAnsi="Times New Roman" w:cs="Times New Roman"/>
          <w:b/>
          <w:lang w:val="lt-LT" w:eastAsia="ar-SA"/>
        </w:rPr>
        <w:fldChar w:fldCharType="begin"/>
      </w:r>
      <w:r>
        <w:rPr>
          <w:rFonts w:ascii="Times New Roman" w:eastAsia="Times New Roman" w:hAnsi="Times New Roman" w:cs="Times New Roman"/>
          <w:b/>
          <w:lang w:val="lt-LT" w:eastAsia="ar-SA"/>
        </w:rPr>
        <w:instrText xml:space="preserve"> DOCVARIABLE vault_nd_ac4d9d9b-c33e-4914-b938-c8150610fcdf \* MERGEFORMAT </w:instrText>
      </w:r>
      <w:r>
        <w:rPr>
          <w:rFonts w:ascii="Times New Roman" w:eastAsia="Times New Roman" w:hAnsi="Times New Roman" w:cs="Times New Roman"/>
          <w:b/>
          <w:lang w:val="lt-LT" w:eastAsia="ar-SA"/>
        </w:rPr>
        <w:fldChar w:fldCharType="separate"/>
      </w:r>
      <w:r>
        <w:rPr>
          <w:rFonts w:ascii="Times New Roman" w:eastAsia="Times New Roman" w:hAnsi="Times New Roman" w:cs="Times New Roman"/>
          <w:b/>
          <w:lang w:val="lt-LT" w:eastAsia="ar-SA"/>
        </w:rPr>
        <w:t xml:space="preserve"> </w:t>
      </w:r>
      <w:r>
        <w:rPr>
          <w:rFonts w:ascii="Times New Roman" w:eastAsia="Times New Roman" w:hAnsi="Times New Roman" w:cs="Times New Roman"/>
          <w:b/>
          <w:lang w:val="lt-LT" w:eastAsia="ar-SA"/>
        </w:rPr>
        <w:fldChar w:fldCharType="end"/>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Šį vaistą laikykite vaikams nepastebimoje ir nepasiekiamoje vietoje. </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Ant dėžutės ir lizdinės plokštelės po „EXP“ nurodytam tinkamumo laikui pasibaigus, šio vaisto vartoti negalima. Vaistas tinkamas vartoti iki paskutinės nurodyto mėnesio dienos. </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Šiam vaistui specialių laikymo sąlygų nereikia. </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Vaistų negalima išmesti į kanalizaciją arba su buitinėmis atliekomis. Kaip išmesti nereikalingus vaistus, klauskite vaistininko. Šios priemonės padės apsaugoti aplinką.</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keepNext/>
        <w:keepLines/>
        <w:tabs>
          <w:tab w:val="left" w:pos="567"/>
        </w:tabs>
        <w:suppressAutoHyphens/>
        <w:spacing w:after="0" w:line="240" w:lineRule="auto"/>
        <w:ind w:left="567" w:hanging="567"/>
        <w:outlineLvl w:val="1"/>
        <w:rPr>
          <w:rFonts w:ascii="Times New Roman" w:eastAsia="Times New Roman" w:hAnsi="Times New Roman" w:cs="Times New Roman"/>
          <w:b/>
          <w:lang w:val="lt-LT" w:eastAsia="ar-SA"/>
        </w:rPr>
      </w:pPr>
      <w:r w:rsidRPr="00E97DD5">
        <w:rPr>
          <w:rFonts w:ascii="Times New Roman" w:eastAsia="Times New Roman" w:hAnsi="Times New Roman" w:cs="Times New Roman"/>
          <w:b/>
          <w:lang w:val="lt-LT" w:eastAsia="ar-SA"/>
        </w:rPr>
        <w:t>6.</w:t>
      </w:r>
      <w:r w:rsidRPr="00E97DD5">
        <w:rPr>
          <w:rFonts w:ascii="Times New Roman" w:eastAsia="Times New Roman" w:hAnsi="Times New Roman" w:cs="Times New Roman"/>
          <w:b/>
          <w:lang w:val="lt-LT" w:eastAsia="ar-SA"/>
        </w:rPr>
        <w:tab/>
        <w:t>Pakuotės turinys ir kita informacija</w:t>
      </w:r>
      <w:r>
        <w:rPr>
          <w:rFonts w:ascii="Times New Roman" w:eastAsia="Times New Roman" w:hAnsi="Times New Roman" w:cs="Times New Roman"/>
          <w:b/>
          <w:lang w:val="lt-LT" w:eastAsia="ar-SA"/>
        </w:rPr>
        <w:fldChar w:fldCharType="begin"/>
      </w:r>
      <w:r>
        <w:rPr>
          <w:rFonts w:ascii="Times New Roman" w:eastAsia="Times New Roman" w:hAnsi="Times New Roman" w:cs="Times New Roman"/>
          <w:b/>
          <w:lang w:val="lt-LT" w:eastAsia="ar-SA"/>
        </w:rPr>
        <w:instrText xml:space="preserve"> DOCVARIABLE vault_nd_4808a82d-b0ff-46e7-a191-cf5c9b79be69 \* MERGEFORMAT </w:instrText>
      </w:r>
      <w:r>
        <w:rPr>
          <w:rFonts w:ascii="Times New Roman" w:eastAsia="Times New Roman" w:hAnsi="Times New Roman" w:cs="Times New Roman"/>
          <w:b/>
          <w:lang w:val="lt-LT" w:eastAsia="ar-SA"/>
        </w:rPr>
        <w:fldChar w:fldCharType="separate"/>
      </w:r>
      <w:r>
        <w:rPr>
          <w:rFonts w:ascii="Times New Roman" w:eastAsia="Times New Roman" w:hAnsi="Times New Roman" w:cs="Times New Roman"/>
          <w:b/>
          <w:lang w:val="lt-LT" w:eastAsia="ar-SA"/>
        </w:rPr>
        <w:t xml:space="preserve"> </w:t>
      </w:r>
      <w:r>
        <w:rPr>
          <w:rFonts w:ascii="Times New Roman" w:eastAsia="Times New Roman" w:hAnsi="Times New Roman" w:cs="Times New Roman"/>
          <w:b/>
          <w:lang w:val="lt-LT" w:eastAsia="ar-SA"/>
        </w:rPr>
        <w:fldChar w:fldCharType="end"/>
      </w:r>
    </w:p>
    <w:p w:rsidR="00A15D83" w:rsidRPr="00E97DD5" w:rsidRDefault="00A15D83" w:rsidP="00A15D83">
      <w:pPr>
        <w:keepNext/>
        <w:keepLines/>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keepNext/>
        <w:keepLines/>
        <w:suppressAutoHyphens/>
        <w:spacing w:after="0" w:line="240" w:lineRule="auto"/>
        <w:rPr>
          <w:rFonts w:ascii="Times New Roman" w:eastAsia="Times New Roman" w:hAnsi="Times New Roman" w:cs="Times New Roman"/>
          <w:b/>
          <w:bCs/>
          <w:lang w:val="lt-LT" w:eastAsia="ar-SA"/>
        </w:rPr>
      </w:pPr>
      <w:proofErr w:type="spellStart"/>
      <w:r w:rsidRPr="00E97DD5">
        <w:rPr>
          <w:rFonts w:ascii="Times New Roman" w:eastAsia="Times New Roman" w:hAnsi="Times New Roman" w:cs="Times New Roman"/>
          <w:b/>
          <w:bCs/>
          <w:lang w:val="lt-LT" w:eastAsia="ar-SA"/>
        </w:rPr>
        <w:t>Cardace</w:t>
      </w:r>
      <w:proofErr w:type="spellEnd"/>
      <w:r w:rsidRPr="00E97DD5">
        <w:rPr>
          <w:rFonts w:ascii="Times New Roman" w:eastAsia="Times New Roman" w:hAnsi="Times New Roman" w:cs="Times New Roman"/>
          <w:b/>
          <w:bCs/>
          <w:lang w:val="lt-LT" w:eastAsia="ar-SA"/>
        </w:rPr>
        <w:t xml:space="preserve"> sudėtis</w:t>
      </w:r>
    </w:p>
    <w:p w:rsidR="00A15D83" w:rsidRPr="00E97DD5" w:rsidRDefault="00A15D83" w:rsidP="00A15D83">
      <w:pPr>
        <w:keepNext/>
        <w:keepLines/>
        <w:suppressAutoHyphens/>
        <w:spacing w:after="0" w:line="240" w:lineRule="auto"/>
        <w:rPr>
          <w:rFonts w:ascii="Times New Roman" w:eastAsia="Times New Roman" w:hAnsi="Times New Roman" w:cs="Times New Roman"/>
          <w:b/>
          <w:bCs/>
          <w:lang w:val="lt-LT" w:eastAsia="ar-SA"/>
        </w:rPr>
      </w:pPr>
    </w:p>
    <w:p w:rsidR="00A15D83" w:rsidRPr="00E97DD5" w:rsidRDefault="00A15D83" w:rsidP="00A15D83">
      <w:pPr>
        <w:keepNext/>
        <w:keepLines/>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Veiklioji medžiaga yra </w:t>
      </w:r>
      <w:proofErr w:type="spellStart"/>
      <w:r w:rsidRPr="00E97DD5">
        <w:rPr>
          <w:rFonts w:ascii="Times New Roman" w:eastAsia="Times New Roman" w:hAnsi="Times New Roman" w:cs="Times New Roman"/>
          <w:lang w:val="lt-LT" w:eastAsia="ar-SA"/>
        </w:rPr>
        <w:t>ramiprilis</w:t>
      </w:r>
      <w:proofErr w:type="spellEnd"/>
      <w:r w:rsidRPr="00E97DD5">
        <w:rPr>
          <w:rFonts w:ascii="Times New Roman" w:eastAsia="Times New Roman" w:hAnsi="Times New Roman" w:cs="Times New Roman"/>
          <w:lang w:val="lt-LT" w:eastAsia="ar-SA"/>
        </w:rPr>
        <w:t xml:space="preserve">. </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i/>
          <w:lang w:val="lt-LT" w:eastAsia="ar-SA"/>
        </w:rPr>
        <w:t>5 mg</w:t>
      </w:r>
      <w:r w:rsidRPr="00E97DD5">
        <w:rPr>
          <w:rFonts w:ascii="Times New Roman" w:eastAsia="Times New Roman" w:hAnsi="Times New Roman" w:cs="Times New Roman"/>
          <w:lang w:val="lt-LT" w:eastAsia="ar-SA"/>
        </w:rPr>
        <w:t xml:space="preserve">. Kiekvienoje tabletėje yra 5 mg </w:t>
      </w:r>
      <w:proofErr w:type="spellStart"/>
      <w:r w:rsidRPr="00E97DD5">
        <w:rPr>
          <w:rFonts w:ascii="Times New Roman" w:eastAsia="Times New Roman" w:hAnsi="Times New Roman" w:cs="Times New Roman"/>
          <w:lang w:val="lt-LT" w:eastAsia="ar-SA"/>
        </w:rPr>
        <w:t>ramiprilio</w:t>
      </w:r>
      <w:proofErr w:type="spellEnd"/>
      <w:r w:rsidRPr="00E97DD5">
        <w:rPr>
          <w:rFonts w:ascii="Times New Roman" w:eastAsia="Times New Roman" w:hAnsi="Times New Roman" w:cs="Times New Roman"/>
          <w:lang w:val="lt-LT" w:eastAsia="ar-SA"/>
        </w:rPr>
        <w:t>.</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i/>
          <w:highlight w:val="lightGray"/>
          <w:lang w:val="lt-LT" w:eastAsia="ar-SA"/>
        </w:rPr>
        <w:t>10 mg</w:t>
      </w:r>
      <w:r w:rsidRPr="00E97DD5">
        <w:rPr>
          <w:rFonts w:ascii="Times New Roman" w:eastAsia="Times New Roman" w:hAnsi="Times New Roman" w:cs="Times New Roman"/>
          <w:highlight w:val="lightGray"/>
          <w:lang w:val="lt-LT" w:eastAsia="ar-SA"/>
        </w:rPr>
        <w:t xml:space="preserve">. Kiekvienoje tabletėje yra10 mg </w:t>
      </w:r>
      <w:proofErr w:type="spellStart"/>
      <w:r w:rsidRPr="00E97DD5">
        <w:rPr>
          <w:rFonts w:ascii="Times New Roman" w:eastAsia="Times New Roman" w:hAnsi="Times New Roman" w:cs="Times New Roman"/>
          <w:highlight w:val="lightGray"/>
          <w:lang w:val="lt-LT" w:eastAsia="ar-SA"/>
        </w:rPr>
        <w:t>ramiprilio</w:t>
      </w:r>
      <w:proofErr w:type="spellEnd"/>
      <w:r w:rsidRPr="00E97DD5">
        <w:rPr>
          <w:rFonts w:ascii="Times New Roman" w:eastAsia="Times New Roman" w:hAnsi="Times New Roman" w:cs="Times New Roman"/>
          <w:highlight w:val="lightGray"/>
          <w:lang w:val="lt-LT" w:eastAsia="ar-SA"/>
        </w:rPr>
        <w:t>.</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Pagalbinės medžiagos yra:</w:t>
      </w:r>
    </w:p>
    <w:p w:rsidR="00A15D83" w:rsidRPr="00E97DD5" w:rsidRDefault="00A15D83" w:rsidP="00A15D83">
      <w:p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5 mg tabletės</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Hipromeliozė</w:t>
      </w:r>
      <w:proofErr w:type="spellEnd"/>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Pregelifikuotas</w:t>
      </w:r>
      <w:proofErr w:type="spellEnd"/>
      <w:r w:rsidRPr="00E97DD5">
        <w:rPr>
          <w:rFonts w:ascii="Times New Roman" w:eastAsia="Times New Roman" w:hAnsi="Times New Roman" w:cs="Times New Roman"/>
          <w:lang w:val="lt-LT" w:eastAsia="ar-SA"/>
        </w:rPr>
        <w:t xml:space="preserve"> kukurūzų krakmolas</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Mikrokristalinė</w:t>
      </w:r>
      <w:proofErr w:type="spellEnd"/>
      <w:r w:rsidRPr="00E97DD5">
        <w:rPr>
          <w:rFonts w:ascii="Times New Roman" w:eastAsia="Times New Roman" w:hAnsi="Times New Roman" w:cs="Times New Roman"/>
          <w:lang w:val="lt-LT" w:eastAsia="ar-SA"/>
        </w:rPr>
        <w:t xml:space="preserve"> celiuliozė</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Natrio </w:t>
      </w:r>
      <w:proofErr w:type="spellStart"/>
      <w:r w:rsidRPr="00E97DD5">
        <w:rPr>
          <w:rFonts w:ascii="Times New Roman" w:eastAsia="Times New Roman" w:hAnsi="Times New Roman" w:cs="Times New Roman"/>
          <w:lang w:val="lt-LT" w:eastAsia="ar-SA"/>
        </w:rPr>
        <w:t>stearilfumaratas</w:t>
      </w:r>
      <w:proofErr w:type="spellEnd"/>
    </w:p>
    <w:p w:rsidR="00A15D83" w:rsidRPr="00E97DD5" w:rsidRDefault="00A15D83" w:rsidP="00A15D83">
      <w:pPr>
        <w:spacing w:after="0" w:line="240" w:lineRule="auto"/>
        <w:rPr>
          <w:rFonts w:ascii="Times New Roman" w:eastAsia="SimSun" w:hAnsi="Times New Roman" w:cs="Times New Roman"/>
          <w:lang w:val="lt-LT" w:eastAsia="zh-CN" w:bidi="lo-LA"/>
        </w:rPr>
      </w:pPr>
      <w:r w:rsidRPr="00E97DD5">
        <w:rPr>
          <w:rFonts w:ascii="Times New Roman" w:eastAsia="SimSun" w:hAnsi="Times New Roman" w:cs="Times New Roman"/>
          <w:lang w:val="lt-LT" w:eastAsia="zh-CN" w:bidi="lo-LA"/>
        </w:rPr>
        <w:t>Raudonasis geležies oksidas (E 172)</w:t>
      </w:r>
    </w:p>
    <w:p w:rsidR="00A15D83" w:rsidRPr="00E97DD5" w:rsidRDefault="00A15D83" w:rsidP="00A15D83">
      <w:pPr>
        <w:spacing w:after="0" w:line="240" w:lineRule="auto"/>
        <w:rPr>
          <w:rFonts w:ascii="Times New Roman" w:eastAsia="SimSun" w:hAnsi="Times New Roman" w:cs="DokChampa"/>
          <w:highlight w:val="lightGray"/>
          <w:lang w:val="lt-LT" w:eastAsia="zh-CN" w:bidi="lo-LA"/>
        </w:rPr>
      </w:pPr>
    </w:p>
    <w:p w:rsidR="00A15D83" w:rsidRPr="00E97DD5" w:rsidRDefault="00A15D83" w:rsidP="00A15D83">
      <w:pPr>
        <w:suppressAutoHyphens/>
        <w:spacing w:after="0" w:line="240" w:lineRule="auto"/>
        <w:rPr>
          <w:rFonts w:ascii="Times New Roman" w:eastAsia="Times New Roman" w:hAnsi="Times New Roman" w:cs="Times New Roman"/>
          <w:i/>
          <w:highlight w:val="lightGray"/>
          <w:lang w:val="lt-LT" w:eastAsia="ar-SA"/>
        </w:rPr>
      </w:pPr>
      <w:r w:rsidRPr="00E97DD5">
        <w:rPr>
          <w:rFonts w:ascii="Times New Roman" w:eastAsia="Times New Roman" w:hAnsi="Times New Roman" w:cs="Times New Roman"/>
          <w:i/>
          <w:highlight w:val="lightGray"/>
          <w:lang w:val="lt-LT" w:eastAsia="ar-SA"/>
        </w:rPr>
        <w:t>10 mg tabletės</w:t>
      </w:r>
    </w:p>
    <w:p w:rsidR="00A15D83" w:rsidRPr="00E97DD5" w:rsidRDefault="00A15D83" w:rsidP="00A15D83">
      <w:pPr>
        <w:suppressAutoHyphens/>
        <w:spacing w:after="0" w:line="240" w:lineRule="auto"/>
        <w:rPr>
          <w:rFonts w:ascii="Times New Roman" w:eastAsia="Times New Roman" w:hAnsi="Times New Roman" w:cs="Times New Roman"/>
          <w:highlight w:val="lightGray"/>
          <w:lang w:val="lt-LT" w:eastAsia="ar-SA"/>
        </w:rPr>
      </w:pPr>
      <w:proofErr w:type="spellStart"/>
      <w:r w:rsidRPr="00E97DD5">
        <w:rPr>
          <w:rFonts w:ascii="Times New Roman" w:eastAsia="Times New Roman" w:hAnsi="Times New Roman" w:cs="Times New Roman"/>
          <w:highlight w:val="lightGray"/>
          <w:lang w:val="lt-LT" w:eastAsia="ar-SA"/>
        </w:rPr>
        <w:t>Hipromeliozė</w:t>
      </w:r>
      <w:proofErr w:type="spellEnd"/>
    </w:p>
    <w:p w:rsidR="00A15D83" w:rsidRPr="00E97DD5" w:rsidRDefault="00A15D83" w:rsidP="00A15D83">
      <w:pPr>
        <w:suppressAutoHyphens/>
        <w:spacing w:after="0" w:line="240" w:lineRule="auto"/>
        <w:rPr>
          <w:rFonts w:ascii="Times New Roman" w:eastAsia="Times New Roman" w:hAnsi="Times New Roman" w:cs="Times New Roman"/>
          <w:highlight w:val="lightGray"/>
          <w:lang w:val="lt-LT" w:eastAsia="ar-SA"/>
        </w:rPr>
      </w:pPr>
      <w:proofErr w:type="spellStart"/>
      <w:r w:rsidRPr="00E97DD5">
        <w:rPr>
          <w:rFonts w:ascii="Times New Roman" w:eastAsia="Times New Roman" w:hAnsi="Times New Roman" w:cs="Times New Roman"/>
          <w:highlight w:val="lightGray"/>
          <w:lang w:val="lt-LT" w:eastAsia="ar-SA"/>
        </w:rPr>
        <w:t>Pregelifikuotas</w:t>
      </w:r>
      <w:proofErr w:type="spellEnd"/>
      <w:r w:rsidRPr="00E97DD5">
        <w:rPr>
          <w:rFonts w:ascii="Times New Roman" w:eastAsia="Times New Roman" w:hAnsi="Times New Roman" w:cs="Times New Roman"/>
          <w:highlight w:val="lightGray"/>
          <w:lang w:val="lt-LT" w:eastAsia="ar-SA"/>
        </w:rPr>
        <w:t xml:space="preserve"> kukurūzų krakmolas</w:t>
      </w:r>
    </w:p>
    <w:p w:rsidR="00A15D83" w:rsidRPr="00E97DD5" w:rsidRDefault="00A15D83" w:rsidP="00A15D83">
      <w:pPr>
        <w:suppressAutoHyphens/>
        <w:spacing w:after="0" w:line="240" w:lineRule="auto"/>
        <w:rPr>
          <w:rFonts w:ascii="Times New Roman" w:eastAsia="Times New Roman" w:hAnsi="Times New Roman" w:cs="Times New Roman"/>
          <w:highlight w:val="lightGray"/>
          <w:lang w:val="lt-LT" w:eastAsia="ar-SA"/>
        </w:rPr>
      </w:pPr>
      <w:proofErr w:type="spellStart"/>
      <w:r w:rsidRPr="00E97DD5">
        <w:rPr>
          <w:rFonts w:ascii="Times New Roman" w:eastAsia="Times New Roman" w:hAnsi="Times New Roman" w:cs="Times New Roman"/>
          <w:highlight w:val="lightGray"/>
          <w:lang w:val="lt-LT" w:eastAsia="ar-SA"/>
        </w:rPr>
        <w:t>Mikrokristalinė</w:t>
      </w:r>
      <w:proofErr w:type="spellEnd"/>
      <w:r w:rsidRPr="00E97DD5">
        <w:rPr>
          <w:rFonts w:ascii="Times New Roman" w:eastAsia="Times New Roman" w:hAnsi="Times New Roman" w:cs="Times New Roman"/>
          <w:highlight w:val="lightGray"/>
          <w:lang w:val="lt-LT" w:eastAsia="ar-SA"/>
        </w:rPr>
        <w:t xml:space="preserve"> celiuliozė</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highlight w:val="lightGray"/>
          <w:lang w:val="lt-LT" w:eastAsia="ar-SA"/>
        </w:rPr>
        <w:t xml:space="preserve">Natrio </w:t>
      </w:r>
      <w:proofErr w:type="spellStart"/>
      <w:r w:rsidRPr="00E97DD5">
        <w:rPr>
          <w:rFonts w:ascii="Times New Roman" w:eastAsia="Times New Roman" w:hAnsi="Times New Roman" w:cs="Times New Roman"/>
          <w:highlight w:val="lightGray"/>
          <w:lang w:val="lt-LT" w:eastAsia="ar-SA"/>
        </w:rPr>
        <w:t>stearilfumaratas</w:t>
      </w:r>
      <w:proofErr w:type="spellEnd"/>
    </w:p>
    <w:p w:rsidR="00A15D83" w:rsidRPr="00E97DD5" w:rsidRDefault="00A15D83" w:rsidP="00A15D83">
      <w:pPr>
        <w:suppressAutoHyphens/>
        <w:spacing w:after="0" w:line="240" w:lineRule="auto"/>
        <w:rPr>
          <w:rFonts w:ascii="Times New Roman" w:eastAsia="Times New Roman" w:hAnsi="Times New Roman" w:cs="Times New Roman"/>
          <w:b/>
          <w:bCs/>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b/>
          <w:bCs/>
          <w:lang w:val="lt-LT" w:eastAsia="ar-SA"/>
        </w:rPr>
      </w:pPr>
      <w:proofErr w:type="spellStart"/>
      <w:r w:rsidRPr="00E97DD5">
        <w:rPr>
          <w:rFonts w:ascii="Times New Roman" w:eastAsia="Times New Roman" w:hAnsi="Times New Roman" w:cs="Times New Roman"/>
          <w:b/>
          <w:bCs/>
          <w:lang w:val="lt-LT" w:eastAsia="ar-SA"/>
        </w:rPr>
        <w:t>Cardace</w:t>
      </w:r>
      <w:proofErr w:type="spellEnd"/>
      <w:r w:rsidRPr="00E97DD5">
        <w:rPr>
          <w:rFonts w:ascii="Times New Roman" w:eastAsia="Times New Roman" w:hAnsi="Times New Roman" w:cs="Times New Roman"/>
          <w:b/>
          <w:bCs/>
          <w:lang w:val="lt-LT" w:eastAsia="ar-SA"/>
        </w:rPr>
        <w:t xml:space="preserve"> išvaizda ir kiekis pakuotėje</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5 mg tabletės</w:t>
      </w:r>
    </w:p>
    <w:p w:rsidR="00A15D83" w:rsidRPr="00E97DD5" w:rsidRDefault="00A15D83" w:rsidP="00A15D83">
      <w:pPr>
        <w:suppressAutoHyphens/>
        <w:spacing w:after="0" w:line="240" w:lineRule="auto"/>
        <w:rPr>
          <w:rFonts w:ascii="Times New Roman" w:eastAsia="Times New Roman" w:hAnsi="Times New Roman" w:cs="Times New Roman"/>
          <w:highlight w:val="lightGray"/>
          <w:lang w:val="lt-LT" w:eastAsia="ar-SA"/>
        </w:rPr>
      </w:pPr>
      <w:r w:rsidRPr="00E97DD5">
        <w:rPr>
          <w:rFonts w:ascii="Times New Roman" w:eastAsia="Times New Roman" w:hAnsi="Times New Roman" w:cs="Times New Roman"/>
          <w:lang w:val="lt-LT" w:eastAsia="ar-SA"/>
        </w:rPr>
        <w:t>Rausvos, pailgos, 8 mm x 4 mm dydžio tabletės su vagele abiejose pusėse, kurių vienoje pusėje įspausta 5 ir kompanijos logotipas, o kitoje pusėje įspausta HMP ir 5. Tabletę galima padalyti į lygias dozes.</w:t>
      </w:r>
    </w:p>
    <w:p w:rsidR="00A15D83" w:rsidRPr="00E97DD5" w:rsidRDefault="00A15D83" w:rsidP="00A15D83">
      <w:pPr>
        <w:suppressAutoHyphens/>
        <w:spacing w:after="0" w:line="240" w:lineRule="auto"/>
        <w:rPr>
          <w:rFonts w:ascii="Times New Roman" w:eastAsia="Times New Roman" w:hAnsi="Times New Roman" w:cs="Times New Roman"/>
          <w:highlight w:val="lightGray"/>
          <w:lang w:val="lt-LT" w:eastAsia="ar-SA"/>
        </w:rPr>
      </w:pPr>
      <w:proofErr w:type="spellStart"/>
      <w:r w:rsidRPr="00E97DD5">
        <w:rPr>
          <w:rFonts w:ascii="Times New Roman" w:eastAsia="Times New Roman" w:hAnsi="Times New Roman" w:cs="Times New Roman"/>
          <w:highlight w:val="lightGray"/>
          <w:lang w:val="lt-LT" w:eastAsia="ar-SA"/>
        </w:rPr>
        <w:t>Cardace</w:t>
      </w:r>
      <w:proofErr w:type="spellEnd"/>
      <w:r w:rsidRPr="00E97DD5">
        <w:rPr>
          <w:rFonts w:ascii="Times New Roman" w:eastAsia="Times New Roman" w:hAnsi="Times New Roman" w:cs="Times New Roman"/>
          <w:highlight w:val="lightGray"/>
          <w:lang w:val="lt-LT" w:eastAsia="ar-SA"/>
        </w:rPr>
        <w:t xml:space="preserve"> 10 mg tabletės</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highlight w:val="lightGray"/>
          <w:lang w:val="lt-LT" w:eastAsia="ar-SA"/>
        </w:rPr>
        <w:t>Baltos ar balkšvos, pailgos, 7 mm x 4,5 mm dydžio tabletės su vagele abiejose pusėse, kurių vienoje pusėje įspausta HMO/HMO. Tabletę galima padalyti į lygias dozes.</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Cardace</w:t>
      </w:r>
      <w:proofErr w:type="spellEnd"/>
      <w:r w:rsidRPr="00E97DD5">
        <w:rPr>
          <w:rFonts w:ascii="Times New Roman" w:eastAsia="Times New Roman" w:hAnsi="Times New Roman" w:cs="Times New Roman"/>
          <w:lang w:val="lt-LT" w:eastAsia="ar-SA"/>
        </w:rPr>
        <w:t xml:space="preserve"> 5 mg tabletės yra tiekiamos po 10, 14, 15, 18, 20, 21, 28, 30, 45, 50, 56, 90, 98, 99, 100, 300, 320, 500 tablečių PVC ir aliuminio lizdinėse plokštelėse. </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highlight w:val="lightGray"/>
          <w:lang w:val="lt-LT" w:eastAsia="ar-SA"/>
        </w:rPr>
        <w:t>Cardace</w:t>
      </w:r>
      <w:proofErr w:type="spellEnd"/>
      <w:r w:rsidRPr="00E97DD5">
        <w:rPr>
          <w:rFonts w:ascii="Times New Roman" w:eastAsia="Times New Roman" w:hAnsi="Times New Roman" w:cs="Times New Roman"/>
          <w:highlight w:val="lightGray"/>
          <w:lang w:val="lt-LT" w:eastAsia="ar-SA"/>
        </w:rPr>
        <w:t xml:space="preserve"> 10 mg tabletės yra tiekiamos po 7, 10, 14, 15, 18, 20, 28, 30, 45, 50, 56, 90, 98, 99, 100, 300, 320, 500 tablečių PVC ir aliuminio lizdinėse plokštelėse.</w:t>
      </w:r>
      <w:r w:rsidRPr="00E97DD5">
        <w:rPr>
          <w:rFonts w:ascii="Times New Roman" w:eastAsia="Times New Roman" w:hAnsi="Times New Roman" w:cs="Times New Roman"/>
          <w:lang w:val="lt-LT" w:eastAsia="ar-SA"/>
        </w:rPr>
        <w:t xml:space="preserve"> </w:t>
      </w:r>
    </w:p>
    <w:p w:rsidR="00A15D83" w:rsidRPr="00E97DD5" w:rsidRDefault="00A15D83" w:rsidP="00A15D83">
      <w:pPr>
        <w:numPr>
          <w:ilvl w:val="12"/>
          <w:numId w:val="0"/>
        </w:numPr>
        <w:spacing w:after="0" w:line="240" w:lineRule="auto"/>
        <w:ind w:right="-2"/>
        <w:rPr>
          <w:rFonts w:ascii="Times New Roman" w:eastAsia="SimSun" w:hAnsi="Times New Roman" w:cs="Times New Roman"/>
          <w:lang w:val="lt-LT" w:eastAsia="zh-CN" w:bidi="lo-L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Gali būti tiekiamos ne visų dydžių pakuotės.</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keepNext/>
        <w:keepLines/>
        <w:suppressAutoHyphens/>
        <w:spacing w:after="0" w:line="240" w:lineRule="auto"/>
        <w:rPr>
          <w:rFonts w:ascii="Times New Roman" w:eastAsia="Times New Roman" w:hAnsi="Times New Roman" w:cs="Times New Roman"/>
          <w:b/>
          <w:bCs/>
          <w:lang w:val="lt-LT" w:eastAsia="ar-SA"/>
        </w:rPr>
      </w:pPr>
      <w:r w:rsidRPr="00E97DD5">
        <w:rPr>
          <w:rFonts w:ascii="Times New Roman" w:eastAsia="Times New Roman" w:hAnsi="Times New Roman" w:cs="Times New Roman"/>
          <w:b/>
          <w:bCs/>
          <w:lang w:val="lt-LT" w:eastAsia="ar-SA"/>
        </w:rPr>
        <w:t>Registruotojas ir gamintojas</w:t>
      </w:r>
    </w:p>
    <w:p w:rsidR="00A15D83" w:rsidRPr="00E97DD5" w:rsidRDefault="00A15D83" w:rsidP="00A15D83">
      <w:pPr>
        <w:keepNext/>
        <w:keepLines/>
        <w:suppressAutoHyphens/>
        <w:spacing w:after="0" w:line="240" w:lineRule="auto"/>
        <w:rPr>
          <w:rFonts w:ascii="Times New Roman" w:eastAsia="Times New Roman" w:hAnsi="Times New Roman" w:cs="Times New Roman"/>
          <w:i/>
          <w:lang w:val="lt-LT" w:eastAsia="ar-SA"/>
        </w:rPr>
      </w:pPr>
    </w:p>
    <w:p w:rsidR="00A15D83" w:rsidRPr="00E97DD5" w:rsidRDefault="00A15D83" w:rsidP="00A15D83">
      <w:pPr>
        <w:keepNext/>
        <w:keepLines/>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Registruotojas</w:t>
      </w:r>
    </w:p>
    <w:p w:rsidR="00A15D83" w:rsidRPr="000B4D0C" w:rsidRDefault="00A15D83" w:rsidP="00A15D83">
      <w:pPr>
        <w:spacing w:after="0" w:line="240" w:lineRule="auto"/>
        <w:rPr>
          <w:rFonts w:ascii="Times New Roman" w:hAnsi="Times New Roman" w:cs="Times New Roman"/>
        </w:rPr>
      </w:pPr>
      <w:r w:rsidRPr="000B4D0C">
        <w:rPr>
          <w:rFonts w:ascii="Times New Roman" w:hAnsi="Times New Roman" w:cs="Times New Roman"/>
        </w:rPr>
        <w:t xml:space="preserve">Sanofi Winthrop </w:t>
      </w:r>
      <w:proofErr w:type="spellStart"/>
      <w:r w:rsidRPr="000B4D0C">
        <w:rPr>
          <w:rFonts w:ascii="Times New Roman" w:hAnsi="Times New Roman" w:cs="Times New Roman"/>
        </w:rPr>
        <w:t>Industrie</w:t>
      </w:r>
      <w:proofErr w:type="spellEnd"/>
    </w:p>
    <w:p w:rsidR="00A15D83" w:rsidRPr="000B4D0C" w:rsidRDefault="00A15D83" w:rsidP="00A15D83">
      <w:pPr>
        <w:spacing w:after="0" w:line="240" w:lineRule="auto"/>
        <w:rPr>
          <w:rFonts w:ascii="Times New Roman" w:hAnsi="Times New Roman" w:cs="Times New Roman"/>
        </w:rPr>
      </w:pPr>
      <w:proofErr w:type="gramStart"/>
      <w:r w:rsidRPr="000B4D0C">
        <w:rPr>
          <w:rFonts w:ascii="Times New Roman" w:hAnsi="Times New Roman" w:cs="Times New Roman"/>
        </w:rPr>
        <w:t>82</w:t>
      </w:r>
      <w:proofErr w:type="gramEnd"/>
      <w:r w:rsidRPr="000B4D0C">
        <w:rPr>
          <w:rFonts w:ascii="Times New Roman" w:hAnsi="Times New Roman" w:cs="Times New Roman"/>
        </w:rPr>
        <w:t xml:space="preserve">, avenue </w:t>
      </w:r>
      <w:proofErr w:type="spellStart"/>
      <w:r w:rsidRPr="000B4D0C">
        <w:rPr>
          <w:rFonts w:ascii="Times New Roman" w:hAnsi="Times New Roman" w:cs="Times New Roman"/>
        </w:rPr>
        <w:t>Raspail</w:t>
      </w:r>
      <w:proofErr w:type="spellEnd"/>
    </w:p>
    <w:p w:rsidR="00A15D83" w:rsidRPr="000B4D0C" w:rsidRDefault="00A15D83" w:rsidP="00A15D83">
      <w:pPr>
        <w:spacing w:after="0" w:line="240" w:lineRule="auto"/>
        <w:rPr>
          <w:rFonts w:ascii="Times New Roman" w:hAnsi="Times New Roman" w:cs="Times New Roman"/>
        </w:rPr>
      </w:pPr>
      <w:r w:rsidRPr="000B4D0C">
        <w:rPr>
          <w:rFonts w:ascii="Times New Roman" w:hAnsi="Times New Roman" w:cs="Times New Roman"/>
        </w:rPr>
        <w:t xml:space="preserve">94250 </w:t>
      </w:r>
      <w:proofErr w:type="spellStart"/>
      <w:r w:rsidRPr="000B4D0C">
        <w:rPr>
          <w:rFonts w:ascii="Times New Roman" w:hAnsi="Times New Roman" w:cs="Times New Roman"/>
        </w:rPr>
        <w:t>Gentilly</w:t>
      </w:r>
      <w:proofErr w:type="spellEnd"/>
    </w:p>
    <w:p w:rsidR="00A15D83" w:rsidRPr="000B4D0C" w:rsidRDefault="00A15D83" w:rsidP="00A15D83">
      <w:pPr>
        <w:spacing w:after="0" w:line="240" w:lineRule="auto"/>
        <w:rPr>
          <w:rFonts w:ascii="Times New Roman" w:hAnsi="Times New Roman" w:cs="Times New Roman"/>
        </w:rPr>
      </w:pPr>
      <w:proofErr w:type="spellStart"/>
      <w:r w:rsidRPr="000B4D0C">
        <w:rPr>
          <w:rFonts w:ascii="Times New Roman" w:hAnsi="Times New Roman" w:cs="Times New Roman"/>
        </w:rPr>
        <w:t>Prancūzija</w:t>
      </w:r>
      <w:proofErr w:type="spellEnd"/>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i/>
          <w:lang w:val="lt-LT" w:eastAsia="ar-SA"/>
        </w:rPr>
      </w:pPr>
      <w:r w:rsidRPr="00E97DD5">
        <w:rPr>
          <w:rFonts w:ascii="Times New Roman" w:eastAsia="Times New Roman" w:hAnsi="Times New Roman" w:cs="Times New Roman"/>
          <w:i/>
          <w:lang w:val="lt-LT" w:eastAsia="ar-SA"/>
        </w:rPr>
        <w:t>Gamintojas</w:t>
      </w:r>
    </w:p>
    <w:p w:rsidR="00A15D83" w:rsidRPr="00E97DD5" w:rsidRDefault="00A15D83" w:rsidP="00A15D83">
      <w:pPr>
        <w:spacing w:after="0" w:line="240" w:lineRule="auto"/>
        <w:rPr>
          <w:rFonts w:ascii="Times New Roman" w:eastAsia="SimSun" w:hAnsi="Times New Roman" w:cs="Times New Roman"/>
          <w:bCs/>
          <w:lang w:val="lt-LT" w:eastAsia="zh-CN" w:bidi="lo-LA"/>
        </w:rPr>
      </w:pPr>
      <w:proofErr w:type="spellStart"/>
      <w:r w:rsidRPr="00E97DD5">
        <w:rPr>
          <w:rFonts w:ascii="Times New Roman" w:eastAsia="SimSun" w:hAnsi="Times New Roman" w:cs="Times New Roman"/>
          <w:bCs/>
          <w:lang w:val="lt-LT" w:eastAsia="zh-CN" w:bidi="lo-LA"/>
        </w:rPr>
        <w:t>Sanofi</w:t>
      </w:r>
      <w:proofErr w:type="spellEnd"/>
      <w:r w:rsidRPr="00E97DD5">
        <w:rPr>
          <w:rFonts w:ascii="Times New Roman" w:eastAsia="SimSun" w:hAnsi="Times New Roman" w:cs="Times New Roman"/>
          <w:bCs/>
          <w:lang w:val="lt-LT" w:eastAsia="zh-CN" w:bidi="lo-LA"/>
        </w:rPr>
        <w:t xml:space="preserve"> </w:t>
      </w:r>
      <w:proofErr w:type="spellStart"/>
      <w:r w:rsidRPr="00E97DD5">
        <w:rPr>
          <w:rFonts w:ascii="Times New Roman" w:eastAsia="SimSun" w:hAnsi="Times New Roman" w:cs="Times New Roman"/>
          <w:bCs/>
          <w:lang w:val="lt-LT" w:eastAsia="zh-CN" w:bidi="lo-LA"/>
        </w:rPr>
        <w:t>S.r.l</w:t>
      </w:r>
      <w:proofErr w:type="spellEnd"/>
      <w:r w:rsidRPr="00E97DD5">
        <w:rPr>
          <w:rFonts w:ascii="Times New Roman" w:eastAsia="SimSun" w:hAnsi="Times New Roman" w:cs="Times New Roman"/>
          <w:bCs/>
          <w:lang w:val="lt-LT" w:eastAsia="zh-CN" w:bidi="lo-LA"/>
        </w:rPr>
        <w:t xml:space="preserve">. </w:t>
      </w:r>
    </w:p>
    <w:p w:rsidR="00A15D83" w:rsidRPr="00E97DD5" w:rsidRDefault="00A15D83" w:rsidP="00A15D83">
      <w:pPr>
        <w:spacing w:after="0" w:line="240" w:lineRule="auto"/>
        <w:rPr>
          <w:rFonts w:ascii="Times New Roman" w:eastAsia="SimSun" w:hAnsi="Times New Roman" w:cs="Times New Roman"/>
          <w:bCs/>
          <w:lang w:val="lt-LT" w:eastAsia="zh-CN" w:bidi="lo-LA"/>
        </w:rPr>
      </w:pPr>
      <w:proofErr w:type="spellStart"/>
      <w:r w:rsidRPr="00E97DD5">
        <w:rPr>
          <w:rFonts w:ascii="Times New Roman" w:eastAsia="SimSun" w:hAnsi="Times New Roman" w:cs="Times New Roman"/>
          <w:bCs/>
          <w:lang w:val="lt-LT" w:eastAsia="zh-CN" w:bidi="lo-LA"/>
        </w:rPr>
        <w:t>Strada</w:t>
      </w:r>
      <w:proofErr w:type="spellEnd"/>
      <w:r w:rsidRPr="00E97DD5">
        <w:rPr>
          <w:rFonts w:ascii="Times New Roman" w:eastAsia="SimSun" w:hAnsi="Times New Roman" w:cs="Times New Roman"/>
          <w:bCs/>
          <w:lang w:val="lt-LT" w:eastAsia="zh-CN" w:bidi="lo-LA"/>
        </w:rPr>
        <w:t xml:space="preserve"> </w:t>
      </w:r>
      <w:proofErr w:type="spellStart"/>
      <w:r w:rsidRPr="00E97DD5">
        <w:rPr>
          <w:rFonts w:ascii="Times New Roman" w:eastAsia="SimSun" w:hAnsi="Times New Roman" w:cs="Times New Roman"/>
          <w:bCs/>
          <w:lang w:val="lt-LT" w:eastAsia="zh-CN" w:bidi="lo-LA"/>
        </w:rPr>
        <w:t>Statale</w:t>
      </w:r>
      <w:proofErr w:type="spellEnd"/>
      <w:r w:rsidRPr="00E97DD5">
        <w:rPr>
          <w:rFonts w:ascii="Times New Roman" w:eastAsia="SimSun" w:hAnsi="Times New Roman" w:cs="Times New Roman"/>
          <w:bCs/>
          <w:lang w:val="lt-LT" w:eastAsia="zh-CN" w:bidi="lo-LA"/>
        </w:rPr>
        <w:t xml:space="preserve"> 17</w:t>
      </w:r>
    </w:p>
    <w:p w:rsidR="00A15D83" w:rsidRPr="00E97DD5" w:rsidRDefault="00A15D83" w:rsidP="00A15D83">
      <w:pPr>
        <w:spacing w:after="0" w:line="240" w:lineRule="auto"/>
        <w:rPr>
          <w:rFonts w:ascii="Times New Roman" w:eastAsia="SimSun" w:hAnsi="Times New Roman" w:cs="Times New Roman"/>
          <w:bCs/>
          <w:lang w:val="lt-LT" w:eastAsia="zh-CN" w:bidi="lo-LA"/>
        </w:rPr>
      </w:pPr>
      <w:r w:rsidRPr="00E97DD5">
        <w:rPr>
          <w:rFonts w:ascii="Times New Roman" w:eastAsia="SimSun" w:hAnsi="Times New Roman" w:cs="Times New Roman"/>
          <w:bCs/>
          <w:lang w:val="lt-LT" w:eastAsia="zh-CN" w:bidi="lo-LA"/>
        </w:rPr>
        <w:t xml:space="preserve">Km 22, 67019 </w:t>
      </w:r>
    </w:p>
    <w:p w:rsidR="00A15D83" w:rsidRPr="00E97DD5" w:rsidRDefault="00A15D83" w:rsidP="00A15D83">
      <w:pPr>
        <w:spacing w:after="0" w:line="240" w:lineRule="auto"/>
        <w:rPr>
          <w:rFonts w:ascii="Times New Roman" w:eastAsia="SimSun" w:hAnsi="Times New Roman" w:cs="Times New Roman"/>
          <w:bCs/>
          <w:lang w:val="lt-LT" w:eastAsia="zh-CN" w:bidi="lo-LA"/>
        </w:rPr>
      </w:pPr>
      <w:proofErr w:type="spellStart"/>
      <w:r w:rsidRPr="00E97DD5">
        <w:rPr>
          <w:rFonts w:ascii="Times New Roman" w:eastAsia="SimSun" w:hAnsi="Times New Roman" w:cs="Times New Roman"/>
          <w:bCs/>
          <w:lang w:val="lt-LT" w:eastAsia="zh-CN" w:bidi="lo-LA"/>
        </w:rPr>
        <w:t>Scoppito</w:t>
      </w:r>
      <w:proofErr w:type="spellEnd"/>
      <w:r w:rsidRPr="00E97DD5">
        <w:rPr>
          <w:rFonts w:ascii="Times New Roman" w:eastAsia="SimSun" w:hAnsi="Times New Roman" w:cs="Times New Roman"/>
          <w:bCs/>
          <w:lang w:val="lt-LT" w:eastAsia="zh-CN" w:bidi="lo-LA"/>
        </w:rPr>
        <w:t xml:space="preserve"> (</w:t>
      </w:r>
      <w:proofErr w:type="spellStart"/>
      <w:r w:rsidRPr="00E97DD5">
        <w:rPr>
          <w:rFonts w:ascii="Times New Roman" w:eastAsia="SimSun" w:hAnsi="Times New Roman" w:cs="Times New Roman"/>
          <w:bCs/>
          <w:lang w:val="lt-LT" w:eastAsia="zh-CN" w:bidi="lo-LA"/>
        </w:rPr>
        <w:t>L’Aquila</w:t>
      </w:r>
      <w:proofErr w:type="spellEnd"/>
      <w:r w:rsidRPr="00E97DD5">
        <w:rPr>
          <w:rFonts w:ascii="Times New Roman" w:eastAsia="SimSun" w:hAnsi="Times New Roman" w:cs="Times New Roman"/>
          <w:bCs/>
          <w:lang w:val="lt-LT" w:eastAsia="zh-CN" w:bidi="lo-LA"/>
        </w:rPr>
        <w:t>)</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Italija</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arba</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Delpharm</w:t>
      </w:r>
      <w:proofErr w:type="spellEnd"/>
      <w:r w:rsidRPr="00E97DD5">
        <w:rPr>
          <w:rFonts w:ascii="Times New Roman" w:eastAsia="Times New Roman" w:hAnsi="Times New Roman" w:cs="Times New Roman"/>
          <w:lang w:val="lt-LT" w:eastAsia="ar-SA"/>
        </w:rPr>
        <w:t xml:space="preserve"> </w:t>
      </w:r>
      <w:proofErr w:type="spellStart"/>
      <w:r w:rsidRPr="00E97DD5">
        <w:rPr>
          <w:rFonts w:ascii="Times New Roman" w:eastAsia="Times New Roman" w:hAnsi="Times New Roman" w:cs="Times New Roman"/>
          <w:lang w:val="lt-LT" w:eastAsia="ar-SA"/>
        </w:rPr>
        <w:t>Dijon</w:t>
      </w:r>
      <w:proofErr w:type="spellEnd"/>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6, </w:t>
      </w:r>
      <w:proofErr w:type="spellStart"/>
      <w:r w:rsidRPr="00E97DD5">
        <w:rPr>
          <w:rFonts w:ascii="Times New Roman" w:eastAsia="Times New Roman" w:hAnsi="Times New Roman" w:cs="Times New Roman"/>
          <w:lang w:val="lt-LT" w:eastAsia="ar-SA"/>
        </w:rPr>
        <w:t>boulevard</w:t>
      </w:r>
      <w:proofErr w:type="spellEnd"/>
      <w:r w:rsidRPr="00E97DD5">
        <w:rPr>
          <w:rFonts w:ascii="Times New Roman" w:eastAsia="Times New Roman" w:hAnsi="Times New Roman" w:cs="Times New Roman"/>
          <w:lang w:val="lt-LT" w:eastAsia="ar-SA"/>
        </w:rPr>
        <w:t xml:space="preserve"> de </w:t>
      </w:r>
      <w:proofErr w:type="spellStart"/>
      <w:r w:rsidRPr="00E97DD5">
        <w:rPr>
          <w:rFonts w:ascii="Times New Roman" w:eastAsia="Times New Roman" w:hAnsi="Times New Roman" w:cs="Times New Roman"/>
          <w:lang w:val="lt-LT" w:eastAsia="ar-SA"/>
        </w:rPr>
        <w:t>l’Europe</w:t>
      </w:r>
      <w:proofErr w:type="spellEnd"/>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21800 </w:t>
      </w:r>
      <w:proofErr w:type="spellStart"/>
      <w:r w:rsidRPr="00E97DD5">
        <w:rPr>
          <w:rFonts w:ascii="Times New Roman" w:eastAsia="Times New Roman" w:hAnsi="Times New Roman" w:cs="Times New Roman"/>
          <w:lang w:val="lt-LT" w:eastAsia="ar-SA"/>
        </w:rPr>
        <w:t>Quetigny</w:t>
      </w:r>
      <w:proofErr w:type="spellEnd"/>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Prancūzija</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arba</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S.C. ZENTIVA S.A.</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B-</w:t>
      </w:r>
      <w:proofErr w:type="spellStart"/>
      <w:r w:rsidRPr="00E97DD5">
        <w:rPr>
          <w:rFonts w:ascii="Times New Roman" w:eastAsia="Times New Roman" w:hAnsi="Times New Roman" w:cs="Times New Roman"/>
          <w:lang w:val="lt-LT" w:eastAsia="ar-SA"/>
        </w:rPr>
        <w:t>dul</w:t>
      </w:r>
      <w:proofErr w:type="spellEnd"/>
      <w:r w:rsidRPr="00E97DD5">
        <w:rPr>
          <w:rFonts w:ascii="Times New Roman" w:eastAsia="Times New Roman" w:hAnsi="Times New Roman" w:cs="Times New Roman"/>
          <w:lang w:val="lt-LT" w:eastAsia="ar-SA"/>
        </w:rPr>
        <w:t xml:space="preserve"> </w:t>
      </w:r>
      <w:proofErr w:type="spellStart"/>
      <w:r w:rsidRPr="00E97DD5">
        <w:rPr>
          <w:rFonts w:ascii="Times New Roman" w:eastAsia="Times New Roman" w:hAnsi="Times New Roman" w:cs="Times New Roman"/>
          <w:lang w:val="lt-LT" w:eastAsia="ar-SA"/>
        </w:rPr>
        <w:t>Theodor</w:t>
      </w:r>
      <w:proofErr w:type="spellEnd"/>
      <w:r w:rsidRPr="00E97DD5">
        <w:rPr>
          <w:rFonts w:ascii="Times New Roman" w:eastAsia="Times New Roman" w:hAnsi="Times New Roman" w:cs="Times New Roman"/>
          <w:lang w:val="lt-LT" w:eastAsia="ar-SA"/>
        </w:rPr>
        <w:t xml:space="preserve"> </w:t>
      </w:r>
      <w:proofErr w:type="spellStart"/>
      <w:r w:rsidRPr="00E97DD5">
        <w:rPr>
          <w:rFonts w:ascii="Times New Roman" w:eastAsia="Times New Roman" w:hAnsi="Times New Roman" w:cs="Times New Roman"/>
          <w:lang w:val="lt-LT" w:eastAsia="ar-SA"/>
        </w:rPr>
        <w:t>Pallady</w:t>
      </w:r>
      <w:proofErr w:type="spellEnd"/>
      <w:r w:rsidRPr="00E97DD5">
        <w:rPr>
          <w:rFonts w:ascii="Times New Roman" w:eastAsia="Times New Roman" w:hAnsi="Times New Roman" w:cs="Times New Roman"/>
          <w:lang w:val="lt-LT" w:eastAsia="ar-SA"/>
        </w:rPr>
        <w:t xml:space="preserve"> </w:t>
      </w:r>
      <w:proofErr w:type="spellStart"/>
      <w:r w:rsidRPr="00E97DD5">
        <w:rPr>
          <w:rFonts w:ascii="Times New Roman" w:eastAsia="Times New Roman" w:hAnsi="Times New Roman" w:cs="Times New Roman"/>
          <w:lang w:val="lt-LT" w:eastAsia="ar-SA"/>
        </w:rPr>
        <w:t>nr.</w:t>
      </w:r>
      <w:proofErr w:type="spellEnd"/>
      <w:r w:rsidRPr="00E97DD5">
        <w:rPr>
          <w:rFonts w:ascii="Times New Roman" w:eastAsia="Times New Roman" w:hAnsi="Times New Roman" w:cs="Times New Roman"/>
          <w:lang w:val="lt-LT" w:eastAsia="ar-SA"/>
        </w:rPr>
        <w:t xml:space="preserve"> 50</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Sector</w:t>
      </w:r>
      <w:proofErr w:type="spellEnd"/>
      <w:r w:rsidRPr="00E97DD5">
        <w:rPr>
          <w:rFonts w:ascii="Times New Roman" w:eastAsia="Times New Roman" w:hAnsi="Times New Roman" w:cs="Times New Roman"/>
          <w:lang w:val="lt-LT" w:eastAsia="ar-SA"/>
        </w:rPr>
        <w:t xml:space="preserve"> 3</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Bucuresti</w:t>
      </w:r>
      <w:proofErr w:type="spellEnd"/>
      <w:r w:rsidRPr="00E97DD5">
        <w:rPr>
          <w:rFonts w:ascii="Times New Roman" w:eastAsia="Times New Roman" w:hAnsi="Times New Roman" w:cs="Times New Roman"/>
          <w:lang w:val="lt-LT" w:eastAsia="ar-SA"/>
        </w:rPr>
        <w:t>, 032266</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Rumunija</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arba</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Sanofi</w:t>
      </w:r>
      <w:proofErr w:type="spellEnd"/>
      <w:r w:rsidRPr="00E97DD5">
        <w:rPr>
          <w:rFonts w:ascii="Times New Roman" w:eastAsia="Times New Roman" w:hAnsi="Times New Roman" w:cs="Times New Roman"/>
          <w:lang w:val="lt-LT" w:eastAsia="ar-SA"/>
        </w:rPr>
        <w:t xml:space="preserve"> </w:t>
      </w:r>
      <w:proofErr w:type="spellStart"/>
      <w:r w:rsidRPr="00E97DD5">
        <w:rPr>
          <w:rFonts w:ascii="Times New Roman" w:eastAsia="Times New Roman" w:hAnsi="Times New Roman" w:cs="Times New Roman"/>
          <w:lang w:val="lt-LT" w:eastAsia="ar-SA"/>
        </w:rPr>
        <w:t>Aventis</w:t>
      </w:r>
      <w:proofErr w:type="spellEnd"/>
      <w:r w:rsidRPr="00E97DD5">
        <w:rPr>
          <w:rFonts w:ascii="Times New Roman" w:eastAsia="Times New Roman" w:hAnsi="Times New Roman" w:cs="Times New Roman"/>
          <w:lang w:val="lt-LT" w:eastAsia="ar-SA"/>
        </w:rPr>
        <w:t xml:space="preserve"> </w:t>
      </w:r>
      <w:proofErr w:type="spellStart"/>
      <w:r w:rsidRPr="00E97DD5">
        <w:rPr>
          <w:rFonts w:ascii="Times New Roman" w:eastAsia="Times New Roman" w:hAnsi="Times New Roman" w:cs="Times New Roman"/>
          <w:lang w:val="lt-LT" w:eastAsia="ar-SA"/>
        </w:rPr>
        <w:t>Deutschland</w:t>
      </w:r>
      <w:proofErr w:type="spellEnd"/>
      <w:r w:rsidRPr="00E97DD5">
        <w:rPr>
          <w:rFonts w:ascii="Times New Roman" w:eastAsia="Times New Roman" w:hAnsi="Times New Roman" w:cs="Times New Roman"/>
          <w:lang w:val="lt-LT" w:eastAsia="ar-SA"/>
        </w:rPr>
        <w:t xml:space="preserve"> </w:t>
      </w:r>
      <w:proofErr w:type="spellStart"/>
      <w:r w:rsidRPr="00E97DD5">
        <w:rPr>
          <w:rFonts w:ascii="Times New Roman" w:eastAsia="Times New Roman" w:hAnsi="Times New Roman" w:cs="Times New Roman"/>
          <w:lang w:val="lt-LT" w:eastAsia="ar-SA"/>
        </w:rPr>
        <w:t>GmbH</w:t>
      </w:r>
      <w:proofErr w:type="spellEnd"/>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roofErr w:type="spellStart"/>
      <w:r w:rsidRPr="00E97DD5">
        <w:rPr>
          <w:rFonts w:ascii="Times New Roman" w:eastAsia="Times New Roman" w:hAnsi="Times New Roman" w:cs="Times New Roman"/>
          <w:lang w:val="lt-LT" w:eastAsia="ar-SA"/>
        </w:rPr>
        <w:t>Industriepark</w:t>
      </w:r>
      <w:proofErr w:type="spellEnd"/>
      <w:r w:rsidRPr="00E97DD5">
        <w:rPr>
          <w:rFonts w:ascii="Times New Roman" w:eastAsia="Times New Roman" w:hAnsi="Times New Roman" w:cs="Times New Roman"/>
          <w:lang w:val="lt-LT" w:eastAsia="ar-SA"/>
        </w:rPr>
        <w:t xml:space="preserve"> </w:t>
      </w:r>
      <w:proofErr w:type="spellStart"/>
      <w:r w:rsidRPr="00E97DD5">
        <w:rPr>
          <w:rFonts w:ascii="Times New Roman" w:eastAsia="Times New Roman" w:hAnsi="Times New Roman" w:cs="Times New Roman"/>
          <w:lang w:val="lt-LT" w:eastAsia="ar-SA"/>
        </w:rPr>
        <w:t>Hoechst</w:t>
      </w:r>
      <w:proofErr w:type="spellEnd"/>
      <w:r w:rsidRPr="00E97DD5">
        <w:rPr>
          <w:rFonts w:ascii="Times New Roman" w:eastAsia="Times New Roman" w:hAnsi="Times New Roman" w:cs="Times New Roman"/>
          <w:lang w:val="lt-LT" w:eastAsia="ar-SA"/>
        </w:rPr>
        <w:t xml:space="preserve"> </w:t>
      </w:r>
      <w:proofErr w:type="spellStart"/>
      <w:r w:rsidRPr="00E97DD5">
        <w:rPr>
          <w:rFonts w:ascii="Times New Roman" w:eastAsia="Times New Roman" w:hAnsi="Times New Roman" w:cs="Times New Roman"/>
          <w:lang w:val="lt-LT" w:eastAsia="ar-SA"/>
        </w:rPr>
        <w:t>Bruningstrasse</w:t>
      </w:r>
      <w:proofErr w:type="spellEnd"/>
      <w:r w:rsidRPr="00E97DD5">
        <w:rPr>
          <w:rFonts w:ascii="Times New Roman" w:eastAsia="Times New Roman" w:hAnsi="Times New Roman" w:cs="Times New Roman"/>
          <w:lang w:val="lt-LT" w:eastAsia="ar-SA"/>
        </w:rPr>
        <w:t xml:space="preserve"> 50</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 xml:space="preserve">D-65926 </w:t>
      </w:r>
      <w:proofErr w:type="spellStart"/>
      <w:r w:rsidRPr="00E97DD5">
        <w:rPr>
          <w:rFonts w:ascii="Times New Roman" w:eastAsia="Times New Roman" w:hAnsi="Times New Roman" w:cs="Times New Roman"/>
          <w:lang w:val="lt-LT" w:eastAsia="ar-SA"/>
        </w:rPr>
        <w:t>Frankfurt</w:t>
      </w:r>
      <w:proofErr w:type="spellEnd"/>
      <w:r w:rsidRPr="00E97DD5">
        <w:rPr>
          <w:rFonts w:ascii="Times New Roman" w:eastAsia="Times New Roman" w:hAnsi="Times New Roman" w:cs="Times New Roman"/>
          <w:lang w:val="lt-LT" w:eastAsia="ar-SA"/>
        </w:rPr>
        <w:t xml:space="preserve"> am </w:t>
      </w:r>
      <w:proofErr w:type="spellStart"/>
      <w:r w:rsidRPr="00E97DD5">
        <w:rPr>
          <w:rFonts w:ascii="Times New Roman" w:eastAsia="Times New Roman" w:hAnsi="Times New Roman" w:cs="Times New Roman"/>
          <w:lang w:val="lt-LT" w:eastAsia="ar-SA"/>
        </w:rPr>
        <w:t>Main</w:t>
      </w:r>
      <w:proofErr w:type="spellEnd"/>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r w:rsidRPr="00E97DD5">
        <w:rPr>
          <w:rFonts w:ascii="Times New Roman" w:eastAsia="Times New Roman" w:hAnsi="Times New Roman" w:cs="Times New Roman"/>
          <w:lang w:val="lt-LT" w:eastAsia="ar-SA"/>
        </w:rPr>
        <w:t>Vokietija</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7944F7" w:rsidRDefault="00A15D83" w:rsidP="00A15D83">
      <w:pPr>
        <w:spacing w:after="0" w:line="240" w:lineRule="auto"/>
        <w:rPr>
          <w:rFonts w:ascii="Times New Roman" w:hAnsi="Times New Roman" w:cs="Times New Roman"/>
        </w:rPr>
      </w:pPr>
      <w:proofErr w:type="spellStart"/>
      <w:r w:rsidRPr="007944F7">
        <w:rPr>
          <w:rFonts w:ascii="Times New Roman" w:hAnsi="Times New Roman" w:cs="Times New Roman"/>
        </w:rPr>
        <w:t>Jeigu</w:t>
      </w:r>
      <w:proofErr w:type="spellEnd"/>
      <w:r w:rsidRPr="007944F7">
        <w:rPr>
          <w:rFonts w:ascii="Times New Roman" w:hAnsi="Times New Roman" w:cs="Times New Roman"/>
        </w:rPr>
        <w:t xml:space="preserve"> </w:t>
      </w:r>
      <w:proofErr w:type="spellStart"/>
      <w:r w:rsidRPr="007944F7">
        <w:rPr>
          <w:rFonts w:ascii="Times New Roman" w:hAnsi="Times New Roman" w:cs="Times New Roman"/>
        </w:rPr>
        <w:t>apie</w:t>
      </w:r>
      <w:proofErr w:type="spellEnd"/>
      <w:r w:rsidRPr="007944F7">
        <w:rPr>
          <w:rFonts w:ascii="Times New Roman" w:hAnsi="Times New Roman" w:cs="Times New Roman"/>
        </w:rPr>
        <w:t xml:space="preserve"> </w:t>
      </w:r>
      <w:proofErr w:type="spellStart"/>
      <w:r w:rsidRPr="007944F7">
        <w:rPr>
          <w:rFonts w:ascii="Times New Roman" w:hAnsi="Times New Roman" w:cs="Times New Roman"/>
        </w:rPr>
        <w:t>šį</w:t>
      </w:r>
      <w:proofErr w:type="spellEnd"/>
      <w:r w:rsidRPr="007944F7">
        <w:rPr>
          <w:rFonts w:ascii="Times New Roman" w:hAnsi="Times New Roman" w:cs="Times New Roman"/>
        </w:rPr>
        <w:t xml:space="preserve"> </w:t>
      </w:r>
      <w:proofErr w:type="spellStart"/>
      <w:r w:rsidRPr="007944F7">
        <w:rPr>
          <w:rFonts w:ascii="Times New Roman" w:hAnsi="Times New Roman" w:cs="Times New Roman"/>
        </w:rPr>
        <w:t>vaistą</w:t>
      </w:r>
      <w:proofErr w:type="spellEnd"/>
      <w:r w:rsidRPr="007944F7">
        <w:rPr>
          <w:rFonts w:ascii="Times New Roman" w:hAnsi="Times New Roman" w:cs="Times New Roman"/>
        </w:rPr>
        <w:t xml:space="preserve"> </w:t>
      </w:r>
      <w:proofErr w:type="spellStart"/>
      <w:r w:rsidRPr="007944F7">
        <w:rPr>
          <w:rFonts w:ascii="Times New Roman" w:hAnsi="Times New Roman" w:cs="Times New Roman"/>
        </w:rPr>
        <w:t>norite</w:t>
      </w:r>
      <w:proofErr w:type="spellEnd"/>
      <w:r w:rsidRPr="007944F7">
        <w:rPr>
          <w:rFonts w:ascii="Times New Roman" w:hAnsi="Times New Roman" w:cs="Times New Roman"/>
        </w:rPr>
        <w:t xml:space="preserve"> </w:t>
      </w:r>
      <w:proofErr w:type="spellStart"/>
      <w:r w:rsidRPr="007944F7">
        <w:rPr>
          <w:rFonts w:ascii="Times New Roman" w:hAnsi="Times New Roman" w:cs="Times New Roman"/>
        </w:rPr>
        <w:t>sužinoti</w:t>
      </w:r>
      <w:proofErr w:type="spellEnd"/>
      <w:r w:rsidRPr="007944F7">
        <w:rPr>
          <w:rFonts w:ascii="Times New Roman" w:hAnsi="Times New Roman" w:cs="Times New Roman"/>
        </w:rPr>
        <w:t xml:space="preserve"> </w:t>
      </w:r>
      <w:proofErr w:type="spellStart"/>
      <w:r w:rsidRPr="007944F7">
        <w:rPr>
          <w:rFonts w:ascii="Times New Roman" w:hAnsi="Times New Roman" w:cs="Times New Roman"/>
        </w:rPr>
        <w:t>daugiau</w:t>
      </w:r>
      <w:proofErr w:type="spellEnd"/>
      <w:r w:rsidRPr="007944F7">
        <w:rPr>
          <w:rFonts w:ascii="Times New Roman" w:hAnsi="Times New Roman" w:cs="Times New Roman"/>
        </w:rPr>
        <w:t xml:space="preserve">, </w:t>
      </w:r>
      <w:proofErr w:type="spellStart"/>
      <w:r w:rsidRPr="007944F7">
        <w:rPr>
          <w:rFonts w:ascii="Times New Roman" w:hAnsi="Times New Roman" w:cs="Times New Roman"/>
        </w:rPr>
        <w:t>kreipkitės</w:t>
      </w:r>
      <w:proofErr w:type="spellEnd"/>
      <w:r w:rsidRPr="007944F7">
        <w:rPr>
          <w:rFonts w:ascii="Times New Roman" w:hAnsi="Times New Roman" w:cs="Times New Roman"/>
        </w:rPr>
        <w:t xml:space="preserve"> į </w:t>
      </w:r>
      <w:proofErr w:type="spellStart"/>
      <w:r w:rsidRPr="007944F7">
        <w:rPr>
          <w:rFonts w:ascii="Times New Roman" w:hAnsi="Times New Roman" w:cs="Times New Roman"/>
        </w:rPr>
        <w:t>vietinį</w:t>
      </w:r>
      <w:proofErr w:type="spellEnd"/>
      <w:r w:rsidRPr="007944F7">
        <w:rPr>
          <w:rFonts w:ascii="Times New Roman" w:hAnsi="Times New Roman" w:cs="Times New Roman"/>
        </w:rPr>
        <w:t xml:space="preserve"> </w:t>
      </w:r>
      <w:proofErr w:type="spellStart"/>
      <w:r w:rsidRPr="007944F7">
        <w:rPr>
          <w:rFonts w:ascii="Times New Roman" w:hAnsi="Times New Roman" w:cs="Times New Roman"/>
        </w:rPr>
        <w:t>registruotojo</w:t>
      </w:r>
      <w:proofErr w:type="spellEnd"/>
      <w:r w:rsidRPr="007944F7">
        <w:rPr>
          <w:rFonts w:ascii="Times New Roman" w:hAnsi="Times New Roman" w:cs="Times New Roman"/>
        </w:rPr>
        <w:t xml:space="preserve"> </w:t>
      </w:r>
      <w:proofErr w:type="spellStart"/>
      <w:r w:rsidRPr="007944F7">
        <w:rPr>
          <w:rFonts w:ascii="Times New Roman" w:hAnsi="Times New Roman" w:cs="Times New Roman"/>
        </w:rPr>
        <w:t>atstovą</w:t>
      </w:r>
      <w:proofErr w:type="spellEnd"/>
      <w:r w:rsidRPr="007944F7">
        <w:rPr>
          <w:rFonts w:ascii="Times New Roman" w:hAnsi="Times New Roman" w:cs="Times New Roman"/>
        </w:rPr>
        <w:t>.</w:t>
      </w:r>
    </w:p>
    <w:p w:rsidR="00A15D83" w:rsidRDefault="00A15D83" w:rsidP="00A15D83">
      <w:pPr>
        <w:spacing w:after="0" w:line="240" w:lineRule="auto"/>
        <w:rPr>
          <w:rFonts w:ascii="Times New Roman" w:hAnsi="Times New Roman" w:cs="Times New Roman"/>
        </w:rPr>
      </w:pPr>
    </w:p>
    <w:p w:rsidR="00A15D83" w:rsidRPr="007944F7" w:rsidRDefault="00A15D83" w:rsidP="00A15D83">
      <w:pPr>
        <w:spacing w:after="0" w:line="240" w:lineRule="auto"/>
        <w:rPr>
          <w:rFonts w:ascii="Times New Roman" w:hAnsi="Times New Roman" w:cs="Times New Roman"/>
        </w:rPr>
      </w:pPr>
      <w:r w:rsidRPr="007944F7">
        <w:rPr>
          <w:rFonts w:ascii="Times New Roman" w:hAnsi="Times New Roman" w:cs="Times New Roman"/>
        </w:rPr>
        <w:t>UAB „</w:t>
      </w:r>
      <w:proofErr w:type="spellStart"/>
      <w:r w:rsidRPr="007944F7">
        <w:rPr>
          <w:rFonts w:ascii="Times New Roman" w:hAnsi="Times New Roman" w:cs="Times New Roman"/>
        </w:rPr>
        <w:t>Swixx</w:t>
      </w:r>
      <w:proofErr w:type="spellEnd"/>
      <w:r w:rsidRPr="007944F7">
        <w:rPr>
          <w:rFonts w:ascii="Times New Roman" w:hAnsi="Times New Roman" w:cs="Times New Roman"/>
        </w:rPr>
        <w:t xml:space="preserve"> Biopharma“</w:t>
      </w:r>
    </w:p>
    <w:p w:rsidR="00A15D83" w:rsidRPr="007944F7" w:rsidRDefault="00A15D83" w:rsidP="00A15D83">
      <w:pPr>
        <w:spacing w:after="0" w:line="240" w:lineRule="auto"/>
        <w:rPr>
          <w:rFonts w:ascii="Times New Roman" w:hAnsi="Times New Roman" w:cs="Times New Roman"/>
        </w:rPr>
      </w:pPr>
      <w:proofErr w:type="spellStart"/>
      <w:r w:rsidRPr="007944F7">
        <w:rPr>
          <w:rFonts w:ascii="Times New Roman" w:hAnsi="Times New Roman" w:cs="Times New Roman"/>
        </w:rPr>
        <w:t>Bokšto</w:t>
      </w:r>
      <w:proofErr w:type="spellEnd"/>
      <w:r w:rsidRPr="007944F7">
        <w:rPr>
          <w:rFonts w:ascii="Times New Roman" w:hAnsi="Times New Roman" w:cs="Times New Roman"/>
        </w:rPr>
        <w:t xml:space="preserve"> g. 1-3</w:t>
      </w:r>
    </w:p>
    <w:p w:rsidR="00A15D83" w:rsidRPr="007944F7" w:rsidRDefault="00A15D83" w:rsidP="00A15D83">
      <w:pPr>
        <w:spacing w:after="0" w:line="240" w:lineRule="auto"/>
        <w:rPr>
          <w:rFonts w:ascii="Times New Roman" w:hAnsi="Times New Roman" w:cs="Times New Roman"/>
        </w:rPr>
      </w:pPr>
      <w:r w:rsidRPr="007944F7">
        <w:rPr>
          <w:rFonts w:ascii="Times New Roman" w:hAnsi="Times New Roman" w:cs="Times New Roman"/>
        </w:rPr>
        <w:t>LT-01126 Vilnius</w:t>
      </w:r>
    </w:p>
    <w:p w:rsidR="00A15D83" w:rsidRPr="007944F7" w:rsidRDefault="00A15D83" w:rsidP="00A15D83">
      <w:pPr>
        <w:spacing w:after="0" w:line="240" w:lineRule="auto"/>
        <w:rPr>
          <w:rFonts w:ascii="Times New Roman" w:hAnsi="Times New Roman" w:cs="Times New Roman"/>
        </w:rPr>
      </w:pPr>
      <w:proofErr w:type="spellStart"/>
      <w:r w:rsidRPr="007944F7">
        <w:rPr>
          <w:rFonts w:ascii="Times New Roman" w:hAnsi="Times New Roman" w:cs="Times New Roman"/>
        </w:rPr>
        <w:t>Lietuva</w:t>
      </w:r>
      <w:proofErr w:type="spellEnd"/>
    </w:p>
    <w:p w:rsidR="00A15D83" w:rsidRPr="007944F7" w:rsidRDefault="00A15D83" w:rsidP="00A15D83">
      <w:pPr>
        <w:spacing w:after="0" w:line="240" w:lineRule="auto"/>
        <w:rPr>
          <w:rFonts w:ascii="Times New Roman" w:hAnsi="Times New Roman" w:cs="Times New Roman"/>
        </w:rPr>
      </w:pPr>
      <w:r w:rsidRPr="007944F7">
        <w:rPr>
          <w:rFonts w:ascii="Times New Roman" w:hAnsi="Times New Roman" w:cs="Times New Roman"/>
        </w:rPr>
        <w:t>Tel.: +370 5 236 9140</w:t>
      </w:r>
    </w:p>
    <w:p w:rsidR="00A15D83" w:rsidRPr="00E97DD5" w:rsidRDefault="00A15D83" w:rsidP="00A15D83">
      <w:pPr>
        <w:suppressAutoHyphens/>
        <w:spacing w:after="0" w:line="240" w:lineRule="auto"/>
        <w:rPr>
          <w:rFonts w:ascii="Times New Roman" w:eastAsia="Times New Roman" w:hAnsi="Times New Roman" w:cs="Times New Roman"/>
          <w:lang w:val="lt-LT" w:eastAsia="ar-SA"/>
        </w:rPr>
      </w:pPr>
    </w:p>
    <w:p w:rsidR="00A15D83" w:rsidRPr="00E97DD5" w:rsidRDefault="00A15D83" w:rsidP="00A15D83">
      <w:pPr>
        <w:spacing w:after="0" w:line="240" w:lineRule="auto"/>
        <w:rPr>
          <w:rFonts w:ascii="Times New Roman" w:eastAsia="SimSun" w:hAnsi="Times New Roman" w:cs="Times New Roman"/>
          <w:b/>
          <w:lang w:val="lt-LT" w:eastAsia="zh-CN" w:bidi="lo-LA"/>
        </w:rPr>
      </w:pPr>
      <w:r w:rsidRPr="00E97DD5">
        <w:rPr>
          <w:rFonts w:ascii="Times New Roman" w:eastAsia="SimSun" w:hAnsi="Times New Roman" w:cs="Times New Roman"/>
          <w:b/>
          <w:lang w:val="lt-LT" w:eastAsia="zh-CN" w:bidi="lo-LA"/>
        </w:rPr>
        <w:t>Šis vaistas EEE valstybėse narėse registruotas tokiais pavadinimais:</w:t>
      </w:r>
    </w:p>
    <w:p w:rsidR="00A15D83" w:rsidRPr="00E97DD5" w:rsidRDefault="00A15D83" w:rsidP="00A15D83">
      <w:pPr>
        <w:spacing w:after="0" w:line="240" w:lineRule="auto"/>
        <w:rPr>
          <w:rFonts w:ascii="Times New Roman" w:eastAsia="SimSun" w:hAnsi="Times New Roman" w:cs="Times New Roman"/>
          <w:b/>
          <w:lang w:val="lt-LT" w:eastAsia="zh-CN"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Austrija: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lastRenderedPageBreak/>
        <w:t>Tritace</w:t>
      </w:r>
      <w:proofErr w:type="spellEnd"/>
      <w:r w:rsidRPr="00E97DD5">
        <w:rPr>
          <w:rFonts w:ascii="Times New Roman" w:eastAsia="MS Mincho" w:hAnsi="Times New Roman" w:cs="Times New Roman"/>
          <w:lang w:val="lt-LT" w:eastAsia="ja-JP" w:bidi="lo-LA"/>
        </w:rPr>
        <w:t xml:space="preserve"> 1,25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Tabletten</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Belgija: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w:t>
      </w:r>
      <w:proofErr w:type="spellStart"/>
      <w:r w:rsidRPr="00E97DD5">
        <w:rPr>
          <w:rFonts w:ascii="Times New Roman" w:eastAsia="MS Mincho" w:hAnsi="Times New Roman" w:cs="Times New Roman"/>
          <w:lang w:val="lt-LT" w:eastAsia="ja-JP" w:bidi="lo-LA"/>
        </w:rPr>
        <w:t>comprimés</w:t>
      </w:r>
      <w:proofErr w:type="spellEnd"/>
      <w:r w:rsidRPr="00E97DD5">
        <w:rPr>
          <w:rFonts w:ascii="Times New Roman" w:eastAsia="MS Mincho" w:hAnsi="Times New Roman" w:cs="Times New Roman"/>
          <w:lang w:val="lt-LT" w:eastAsia="ja-JP" w:bidi="lo-LA"/>
        </w:rPr>
        <w:t>/</w:t>
      </w:r>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w:t>
      </w:r>
      <w:proofErr w:type="spellStart"/>
      <w:r w:rsidRPr="00E97DD5">
        <w:rPr>
          <w:rFonts w:ascii="Times New Roman" w:eastAsia="MS Mincho" w:hAnsi="Times New Roman" w:cs="Times New Roman"/>
          <w:lang w:val="lt-LT" w:eastAsia="ja-JP" w:bidi="lo-LA"/>
        </w:rPr>
        <w:t>comprimés</w:t>
      </w:r>
      <w:proofErr w:type="spellEnd"/>
      <w:r w:rsidRPr="00E97DD5">
        <w:rPr>
          <w:rFonts w:ascii="Times New Roman" w:eastAsia="MS Mincho" w:hAnsi="Times New Roman" w:cs="Times New Roman"/>
          <w:lang w:val="lt-LT" w:eastAsia="ja-JP" w:bidi="lo-LA"/>
        </w:rPr>
        <w:t>/</w:t>
      </w:r>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w:t>
      </w:r>
      <w:proofErr w:type="spellStart"/>
      <w:r w:rsidRPr="00E97DD5">
        <w:rPr>
          <w:rFonts w:ascii="Times New Roman" w:eastAsia="MS Mincho" w:hAnsi="Times New Roman" w:cs="Times New Roman"/>
          <w:lang w:val="lt-LT" w:eastAsia="ja-JP" w:bidi="lo-LA"/>
        </w:rPr>
        <w:t>comprimés</w:t>
      </w:r>
      <w:proofErr w:type="spellEnd"/>
      <w:r w:rsidRPr="00E97DD5">
        <w:rPr>
          <w:rFonts w:ascii="Times New Roman" w:eastAsia="MS Mincho" w:hAnsi="Times New Roman" w:cs="Times New Roman"/>
          <w:lang w:val="lt-LT" w:eastAsia="ja-JP" w:bidi="lo-LA"/>
        </w:rPr>
        <w:t>/</w:t>
      </w:r>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Bulgarija: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таблетки</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таблетки</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Kipras:</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δισκί</w:t>
      </w:r>
      <w:proofErr w:type="spellEnd"/>
      <w:r w:rsidRPr="00E97DD5">
        <w:rPr>
          <w:rFonts w:ascii="Times New Roman" w:eastAsia="SimSun" w:hAnsi="Times New Roman" w:cs="Times New Roman"/>
          <w:lang w:val="lt-LT" w:eastAsia="zh-CN" w:bidi="lo-LA"/>
        </w:rPr>
        <w:t>α</w:t>
      </w:r>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δισκί</w:t>
      </w:r>
      <w:proofErr w:type="spellEnd"/>
      <w:r w:rsidRPr="00E97DD5">
        <w:rPr>
          <w:rFonts w:ascii="Times New Roman" w:eastAsia="SimSun" w:hAnsi="Times New Roman" w:cs="Times New Roman"/>
          <w:lang w:val="lt-LT" w:eastAsia="zh-CN" w:bidi="lo-LA"/>
        </w:rPr>
        <w:t>α</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Čekija: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1,25 mg </w:t>
      </w:r>
      <w:proofErr w:type="spellStart"/>
      <w:r w:rsidRPr="00E97DD5">
        <w:rPr>
          <w:rFonts w:ascii="Times New Roman" w:eastAsia="SimSun" w:hAnsi="Times New Roman" w:cs="Times New Roman"/>
          <w:lang w:val="lt-LT" w:eastAsia="zh-CN" w:bidi="lo-LA"/>
        </w:rPr>
        <w:t>tablety</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tablety</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tablety</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tablety</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Danija: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tabletter</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Estija: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Cardace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tabletid</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Cardace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tabletid</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Cardace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tabletid</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Suomija: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Cardace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tabletit</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Cardace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tabletit</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Cardace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tabletit</w:t>
      </w:r>
      <w:proofErr w:type="spellEnd"/>
      <w:r w:rsidRPr="00E97DD5">
        <w:rPr>
          <w:rFonts w:ascii="Times New Roman" w:eastAsia="MS Mincho" w:hAnsi="Times New Roman" w:cs="Times New Roman"/>
          <w:lang w:val="lt-LT" w:eastAsia="ja-JP" w:bidi="lo-LA"/>
        </w:rPr>
        <w:t>,</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Prancūzija: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1,25 mg </w:t>
      </w:r>
      <w:proofErr w:type="spellStart"/>
      <w:r w:rsidRPr="00E97DD5">
        <w:rPr>
          <w:rFonts w:ascii="Times New Roman" w:eastAsia="MS Mincho" w:hAnsi="Times New Roman" w:cs="Times New Roman"/>
          <w:lang w:val="lt-LT" w:eastAsia="ja-JP" w:bidi="lo-LA"/>
        </w:rPr>
        <w:t>comprimé</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MS Mincho" w:hAnsi="Times New Roman" w:cs="Times New Roman"/>
          <w:lang w:val="lt-LT" w:eastAsia="ja-JP" w:bidi="lo-LA"/>
        </w:rPr>
        <w:t>comprimé</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sécable</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MS Mincho" w:hAnsi="Times New Roman" w:cs="Times New Roman"/>
          <w:lang w:val="lt-LT" w:eastAsia="ja-JP" w:bidi="lo-LA"/>
        </w:rPr>
        <w:t>comprimé</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sécable</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MS Mincho" w:hAnsi="Times New Roman" w:cs="Times New Roman"/>
          <w:lang w:val="lt-LT" w:eastAsia="ja-JP" w:bidi="lo-LA"/>
        </w:rPr>
        <w:t>comprimé</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sécable</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Vokietija:</w:t>
      </w:r>
    </w:p>
    <w:p w:rsidR="00A15D83" w:rsidRPr="00E97DD5" w:rsidRDefault="00A15D83" w:rsidP="00A15D83">
      <w:pPr>
        <w:keepNext/>
        <w:keepLines/>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Delix</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Delix</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Delix</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Protect</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Tabletten</w:t>
      </w:r>
      <w:proofErr w:type="spellEnd"/>
    </w:p>
    <w:p w:rsidR="00A15D83" w:rsidRPr="00E97DD5" w:rsidRDefault="00A15D83" w:rsidP="00A15D83">
      <w:pPr>
        <w:keepNext/>
        <w:keepLines/>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Delix</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Protect</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Startset</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Delix</w:t>
      </w:r>
      <w:proofErr w:type="spellEnd"/>
      <w:r w:rsidRPr="00E97DD5">
        <w:rPr>
          <w:rFonts w:ascii="Times New Roman" w:eastAsia="MS Mincho" w:hAnsi="Times New Roman" w:cs="Times New Roman"/>
          <w:lang w:val="lt-LT" w:eastAsia="ja-JP" w:bidi="lo-LA"/>
        </w:rPr>
        <w:t xml:space="preserve"> 1,25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Delix</w:t>
      </w:r>
      <w:proofErr w:type="spellEnd"/>
      <w:r w:rsidRPr="00E97DD5">
        <w:rPr>
          <w:rFonts w:ascii="Times New Roman" w:eastAsia="MS Mincho" w:hAnsi="Times New Roman" w:cs="Times New Roman"/>
          <w:lang w:val="lt-LT" w:eastAsia="ja-JP" w:bidi="lo-LA"/>
        </w:rPr>
        <w:t xml:space="preserve"> 1,25 mg </w:t>
      </w:r>
      <w:proofErr w:type="spellStart"/>
      <w:r w:rsidRPr="00E97DD5">
        <w:rPr>
          <w:rFonts w:ascii="Times New Roman" w:eastAsia="SimSun" w:hAnsi="Times New Roman" w:cs="Times New Roman"/>
          <w:lang w:val="lt-LT" w:eastAsia="zh-CN" w:bidi="lo-LA"/>
        </w:rPr>
        <w:t>Kapseln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Delix</w:t>
      </w:r>
      <w:proofErr w:type="spellEnd"/>
      <w:r w:rsidRPr="00E97DD5">
        <w:rPr>
          <w:rFonts w:ascii="Times New Roman" w:eastAsia="MS Mincho" w:hAnsi="Times New Roman" w:cs="Times New Roman"/>
          <w:lang w:val="lt-LT" w:eastAsia="ja-JP" w:bidi="lo-LA"/>
        </w:rPr>
        <w:t xml:space="preserve"> P 2,5 mg </w:t>
      </w:r>
      <w:proofErr w:type="spellStart"/>
      <w:r w:rsidRPr="00E97DD5">
        <w:rPr>
          <w:rFonts w:ascii="Times New Roman" w:eastAsia="SimSun" w:hAnsi="Times New Roman" w:cs="Times New Roman"/>
          <w:lang w:val="lt-LT" w:eastAsia="zh-CN" w:bidi="lo-LA"/>
        </w:rPr>
        <w:t>Kapseln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Delix</w:t>
      </w:r>
      <w:proofErr w:type="spellEnd"/>
      <w:r w:rsidRPr="00E97DD5">
        <w:rPr>
          <w:rFonts w:ascii="Times New Roman" w:eastAsia="MS Mincho" w:hAnsi="Times New Roman" w:cs="Times New Roman"/>
          <w:lang w:val="lt-LT" w:eastAsia="ja-JP" w:bidi="lo-LA"/>
        </w:rPr>
        <w:t xml:space="preserve"> P 5 mg </w:t>
      </w:r>
      <w:proofErr w:type="spellStart"/>
      <w:r w:rsidRPr="00E97DD5">
        <w:rPr>
          <w:rFonts w:ascii="Times New Roman" w:eastAsia="SimSun" w:hAnsi="Times New Roman" w:cs="Times New Roman"/>
          <w:lang w:val="lt-LT" w:eastAsia="zh-CN" w:bidi="lo-LA"/>
        </w:rPr>
        <w:t>Kapseln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Delix</w:t>
      </w:r>
      <w:proofErr w:type="spellEnd"/>
      <w:r w:rsidRPr="00E97DD5">
        <w:rPr>
          <w:rFonts w:ascii="Times New Roman" w:eastAsia="MS Mincho" w:hAnsi="Times New Roman" w:cs="Times New Roman"/>
          <w:lang w:val="lt-LT" w:eastAsia="ja-JP" w:bidi="lo-LA"/>
        </w:rPr>
        <w:t xml:space="preserve"> P 10 mg </w:t>
      </w:r>
      <w:proofErr w:type="spellStart"/>
      <w:r w:rsidRPr="00E97DD5">
        <w:rPr>
          <w:rFonts w:ascii="Times New Roman" w:eastAsia="SimSun" w:hAnsi="Times New Roman" w:cs="Times New Roman"/>
          <w:lang w:val="lt-LT" w:eastAsia="zh-CN" w:bidi="lo-LA"/>
        </w:rPr>
        <w:t>Kapseln</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Graikija: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δισκί</w:t>
      </w:r>
      <w:proofErr w:type="spellEnd"/>
      <w:r w:rsidRPr="00E97DD5">
        <w:rPr>
          <w:rFonts w:ascii="Times New Roman" w:eastAsia="SimSun" w:hAnsi="Times New Roman" w:cs="Times New Roman"/>
          <w:lang w:val="lt-LT" w:eastAsia="zh-CN" w:bidi="lo-LA"/>
        </w:rPr>
        <w:t>α</w:t>
      </w:r>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δισκί</w:t>
      </w:r>
      <w:proofErr w:type="spellEnd"/>
      <w:r w:rsidRPr="00E97DD5">
        <w:rPr>
          <w:rFonts w:ascii="Times New Roman" w:eastAsia="SimSun" w:hAnsi="Times New Roman" w:cs="Times New Roman"/>
          <w:lang w:val="lt-LT" w:eastAsia="zh-CN" w:bidi="lo-LA"/>
        </w:rPr>
        <w:t>α</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 xml:space="preserve">Vengrija: </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Mite 1,25 mg </w:t>
      </w:r>
      <w:proofErr w:type="spellStart"/>
      <w:r w:rsidRPr="00E97DD5">
        <w:rPr>
          <w:rFonts w:ascii="Times New Roman" w:eastAsia="SimSun" w:hAnsi="Times New Roman" w:cs="Times New Roman"/>
          <w:lang w:val="lt-LT" w:eastAsia="zh-CN" w:bidi="lo-LA"/>
        </w:rPr>
        <w:t>tabletta</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tabletta</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tabletta</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tabletta</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Airija: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1,25 mg </w:t>
      </w:r>
      <w:proofErr w:type="spellStart"/>
      <w:r w:rsidRPr="00E97DD5">
        <w:rPr>
          <w:rFonts w:ascii="Times New Roman" w:eastAsia="MS Mincho" w:hAnsi="Times New Roman" w:cs="Times New Roman"/>
          <w:lang w:val="lt-LT" w:eastAsia="ja-JP" w:bidi="lo-LA"/>
        </w:rPr>
        <w:t>tabls</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MS Mincho" w:hAnsi="Times New Roman" w:cs="Times New Roman"/>
          <w:lang w:val="lt-LT" w:eastAsia="ja-JP" w:bidi="lo-LA"/>
        </w:rPr>
        <w:t>tabls</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MS Mincho" w:hAnsi="Times New Roman" w:cs="Times New Roman"/>
          <w:lang w:val="lt-LT" w:eastAsia="ja-JP" w:bidi="lo-LA"/>
        </w:rPr>
        <w:t>tabls</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MS Mincho" w:hAnsi="Times New Roman" w:cs="Times New Roman"/>
          <w:lang w:val="lt-LT" w:eastAsia="ja-JP" w:bidi="lo-LA"/>
        </w:rPr>
        <w:t>tabls</w:t>
      </w:r>
      <w:proofErr w:type="spellEnd"/>
      <w:r w:rsidRPr="00E97DD5">
        <w:rPr>
          <w:rFonts w:ascii="Times New Roman" w:eastAsia="MS Mincho" w:hAnsi="Times New Roman" w:cs="Times New Roman"/>
          <w:lang w:val="lt-LT" w:eastAsia="ja-JP" w:bidi="lo-LA"/>
        </w:rPr>
        <w:t xml:space="preserve">, </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Italija: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compresse</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compresse</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compresse</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Latvija: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Cardace</w:t>
      </w:r>
      <w:proofErr w:type="spellEnd"/>
      <w:r w:rsidRPr="00E97DD5">
        <w:rPr>
          <w:rFonts w:ascii="Times New Roman" w:eastAsia="MS Mincho" w:hAnsi="Times New Roman" w:cs="Times New Roman"/>
          <w:lang w:val="lt-LT" w:eastAsia="ja-JP" w:bidi="lo-LA"/>
        </w:rPr>
        <w:t xml:space="preserve"> 2,5 mg </w:t>
      </w:r>
      <w:r w:rsidRPr="00E97DD5">
        <w:rPr>
          <w:rFonts w:ascii="Times New Roman" w:eastAsia="SimSun" w:hAnsi="Times New Roman" w:cs="Times New Roman"/>
          <w:lang w:val="lt-LT" w:eastAsia="zh-CN" w:bidi="lo-LA"/>
        </w:rPr>
        <w:t>tabletes</w:t>
      </w:r>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Cardace</w:t>
      </w:r>
      <w:proofErr w:type="spellEnd"/>
      <w:r w:rsidRPr="00E97DD5">
        <w:rPr>
          <w:rFonts w:ascii="Times New Roman" w:eastAsia="MS Mincho" w:hAnsi="Times New Roman" w:cs="Times New Roman"/>
          <w:lang w:val="lt-LT" w:eastAsia="ja-JP" w:bidi="lo-LA"/>
        </w:rPr>
        <w:t xml:space="preserve"> 5 mg </w:t>
      </w:r>
      <w:r w:rsidRPr="00E97DD5">
        <w:rPr>
          <w:rFonts w:ascii="Times New Roman" w:eastAsia="SimSun" w:hAnsi="Times New Roman" w:cs="Times New Roman"/>
          <w:lang w:val="lt-LT" w:eastAsia="zh-CN" w:bidi="lo-LA"/>
        </w:rPr>
        <w:t>tabletes</w:t>
      </w:r>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Cardace</w:t>
      </w:r>
      <w:proofErr w:type="spellEnd"/>
      <w:r w:rsidRPr="00E97DD5">
        <w:rPr>
          <w:rFonts w:ascii="Times New Roman" w:eastAsia="MS Mincho" w:hAnsi="Times New Roman" w:cs="Times New Roman"/>
          <w:lang w:val="lt-LT" w:eastAsia="ja-JP" w:bidi="lo-LA"/>
        </w:rPr>
        <w:t xml:space="preserve"> 10 mg </w:t>
      </w:r>
      <w:r w:rsidRPr="00E97DD5">
        <w:rPr>
          <w:rFonts w:ascii="Times New Roman" w:eastAsia="SimSun" w:hAnsi="Times New Roman" w:cs="Times New Roman"/>
          <w:lang w:val="lt-LT" w:eastAsia="zh-CN" w:bidi="lo-LA"/>
        </w:rPr>
        <w:t>tabletes</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Lietuva:</w:t>
      </w:r>
    </w:p>
    <w:p w:rsidR="00A15D83" w:rsidRPr="00E97DD5" w:rsidRDefault="00A15D83" w:rsidP="00A15D83">
      <w:pPr>
        <w:keepNext/>
        <w:keepLines/>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Cardace</w:t>
      </w:r>
      <w:proofErr w:type="spellEnd"/>
      <w:r w:rsidRPr="00E97DD5">
        <w:rPr>
          <w:rFonts w:ascii="Times New Roman" w:eastAsia="MS Mincho" w:hAnsi="Times New Roman" w:cs="Times New Roman"/>
          <w:lang w:val="lt-LT" w:eastAsia="ja-JP" w:bidi="lo-LA"/>
        </w:rPr>
        <w:t xml:space="preserve"> 5 mg </w:t>
      </w:r>
      <w:r w:rsidRPr="00E97DD5">
        <w:rPr>
          <w:rFonts w:ascii="Times New Roman" w:eastAsia="SimSun" w:hAnsi="Times New Roman" w:cs="Times New Roman"/>
          <w:lang w:val="lt-LT" w:eastAsia="zh-CN" w:bidi="lo-LA"/>
        </w:rPr>
        <w:t>tabletės</w:t>
      </w:r>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Cardace</w:t>
      </w:r>
      <w:proofErr w:type="spellEnd"/>
      <w:r w:rsidRPr="00E97DD5">
        <w:rPr>
          <w:rFonts w:ascii="Times New Roman" w:eastAsia="MS Mincho" w:hAnsi="Times New Roman" w:cs="Times New Roman"/>
          <w:lang w:val="lt-LT" w:eastAsia="ja-JP" w:bidi="lo-LA"/>
        </w:rPr>
        <w:t xml:space="preserve"> 10 mg </w:t>
      </w:r>
      <w:r w:rsidRPr="00E97DD5">
        <w:rPr>
          <w:rFonts w:ascii="Times New Roman" w:eastAsia="SimSun" w:hAnsi="Times New Roman" w:cs="Times New Roman"/>
          <w:lang w:val="lt-LT" w:eastAsia="zh-CN" w:bidi="lo-LA"/>
        </w:rPr>
        <w:t>tabletės</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Liuksemburgas:</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w:t>
      </w:r>
      <w:proofErr w:type="spellStart"/>
      <w:r w:rsidRPr="00E97DD5">
        <w:rPr>
          <w:rFonts w:ascii="Times New Roman" w:eastAsia="MS Mincho" w:hAnsi="Times New Roman" w:cs="Times New Roman"/>
          <w:lang w:val="lt-LT" w:eastAsia="ja-JP" w:bidi="lo-LA"/>
        </w:rPr>
        <w:t>comprimés</w:t>
      </w:r>
      <w:proofErr w:type="spellEnd"/>
      <w:r w:rsidRPr="00E97DD5">
        <w:rPr>
          <w:rFonts w:ascii="Times New Roman" w:eastAsia="MS Mincho" w:hAnsi="Times New Roman" w:cs="Times New Roman"/>
          <w:lang w:val="lt-LT" w:eastAsia="ja-JP" w:bidi="lo-LA"/>
        </w:rPr>
        <w:t>/</w:t>
      </w:r>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w:t>
      </w:r>
      <w:proofErr w:type="spellStart"/>
      <w:r w:rsidRPr="00E97DD5">
        <w:rPr>
          <w:rFonts w:ascii="Times New Roman" w:eastAsia="MS Mincho" w:hAnsi="Times New Roman" w:cs="Times New Roman"/>
          <w:lang w:val="lt-LT" w:eastAsia="ja-JP" w:bidi="lo-LA"/>
        </w:rPr>
        <w:t>comprimés</w:t>
      </w:r>
      <w:proofErr w:type="spellEnd"/>
      <w:r w:rsidRPr="00E97DD5">
        <w:rPr>
          <w:rFonts w:ascii="Times New Roman" w:eastAsia="MS Mincho" w:hAnsi="Times New Roman" w:cs="Times New Roman"/>
          <w:lang w:val="lt-LT" w:eastAsia="ja-JP" w:bidi="lo-LA"/>
        </w:rPr>
        <w:t>/</w:t>
      </w:r>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tabletten</w:t>
      </w:r>
      <w:proofErr w:type="spellEnd"/>
      <w:r w:rsidRPr="00E97DD5">
        <w:rPr>
          <w:rFonts w:ascii="Times New Roman" w:eastAsia="MS Mincho" w:hAnsi="Times New Roman" w:cs="Times New Roman"/>
          <w:lang w:val="lt-LT" w:eastAsia="ja-JP" w:bidi="lo-LA"/>
        </w:rPr>
        <w:t>/</w:t>
      </w:r>
      <w:proofErr w:type="spellStart"/>
      <w:r w:rsidRPr="00E97DD5">
        <w:rPr>
          <w:rFonts w:ascii="Times New Roman" w:eastAsia="MS Mincho" w:hAnsi="Times New Roman" w:cs="Times New Roman"/>
          <w:lang w:val="lt-LT" w:eastAsia="ja-JP" w:bidi="lo-LA"/>
        </w:rPr>
        <w:t>comprimés</w:t>
      </w:r>
      <w:proofErr w:type="spellEnd"/>
      <w:r w:rsidRPr="00E97DD5">
        <w:rPr>
          <w:rFonts w:ascii="Times New Roman" w:eastAsia="MS Mincho" w:hAnsi="Times New Roman" w:cs="Times New Roman"/>
          <w:lang w:val="lt-LT" w:eastAsia="ja-JP" w:bidi="lo-LA"/>
        </w:rPr>
        <w:t>/</w:t>
      </w:r>
      <w:r w:rsidRPr="00E97DD5">
        <w:rPr>
          <w:rFonts w:ascii="Times New Roman" w:eastAsia="SimSun" w:hAnsi="Times New Roman" w:cs="Times New Roman"/>
          <w:lang w:val="lt-LT" w:eastAsia="zh-CN" w:bidi="lo-LA"/>
        </w:rPr>
        <w:t xml:space="preserve"> </w:t>
      </w:r>
      <w:proofErr w:type="spellStart"/>
      <w:r w:rsidRPr="00E97DD5">
        <w:rPr>
          <w:rFonts w:ascii="Times New Roman" w:eastAsia="SimSun" w:hAnsi="Times New Roman" w:cs="Times New Roman"/>
          <w:lang w:val="lt-LT" w:eastAsia="zh-CN" w:bidi="lo-LA"/>
        </w:rPr>
        <w:t>Tabletten</w:t>
      </w:r>
      <w:proofErr w:type="spellEnd"/>
      <w:r w:rsidRPr="00E97DD5" w:rsidDel="00C551A6">
        <w:rPr>
          <w:rFonts w:ascii="Times New Roman" w:eastAsia="MS Mincho" w:hAnsi="Times New Roman" w:cs="Times New Roman"/>
          <w:lang w:val="lt-LT" w:eastAsia="ja-JP" w:bidi="lo-LA"/>
        </w:rPr>
        <w:t xml:space="preserve"> </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lastRenderedPageBreak/>
        <w:t>Norvegija:</w:t>
      </w:r>
    </w:p>
    <w:p w:rsidR="00A15D83" w:rsidRPr="00E97DD5" w:rsidRDefault="00A15D83" w:rsidP="00A15D83">
      <w:pPr>
        <w:keepNext/>
        <w:keepLines/>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tabletter</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tabletter</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tabletter</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Lenkija: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tabletki</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tabletki</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tabletki</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Portugalija: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1,25 mg </w:t>
      </w:r>
      <w:proofErr w:type="spellStart"/>
      <w:r w:rsidRPr="00E97DD5">
        <w:rPr>
          <w:rFonts w:ascii="Times New Roman" w:eastAsia="SimSun" w:hAnsi="Times New Roman" w:cs="Times New Roman"/>
          <w:lang w:val="lt-LT" w:eastAsia="zh-CN" w:bidi="lo-LA"/>
        </w:rPr>
        <w:t>cápsulas</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cápsulas</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cápsulas</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cápsulas</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Rumunija: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comprimate</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comprimate</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comprimate</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Slovakija: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1,25 mg </w:t>
      </w:r>
      <w:proofErr w:type="spellStart"/>
      <w:r w:rsidRPr="00E97DD5">
        <w:rPr>
          <w:rFonts w:ascii="Times New Roman" w:eastAsia="SimSun" w:hAnsi="Times New Roman" w:cs="Times New Roman"/>
          <w:lang w:val="lt-LT" w:eastAsia="zh-CN" w:bidi="lo-LA"/>
        </w:rPr>
        <w:t>tablety</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tablety</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tablety</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tablety</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Slovėnija: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1,25 mg </w:t>
      </w:r>
      <w:r w:rsidRPr="00E97DD5">
        <w:rPr>
          <w:rFonts w:ascii="Times New Roman" w:eastAsia="SimSun" w:hAnsi="Times New Roman" w:cs="Times New Roman"/>
          <w:lang w:val="lt-LT" w:eastAsia="zh-CN" w:bidi="lo-LA"/>
        </w:rPr>
        <w:t>tablete</w:t>
      </w:r>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2,5 mg </w:t>
      </w:r>
      <w:r w:rsidRPr="00E97DD5">
        <w:rPr>
          <w:rFonts w:ascii="Times New Roman" w:eastAsia="SimSun" w:hAnsi="Times New Roman" w:cs="Times New Roman"/>
          <w:lang w:val="lt-LT" w:eastAsia="zh-CN" w:bidi="lo-LA"/>
        </w:rPr>
        <w:t>tablete</w:t>
      </w:r>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r w:rsidRPr="00E97DD5">
        <w:rPr>
          <w:rFonts w:ascii="Times New Roman" w:eastAsia="SimSun" w:hAnsi="Times New Roman" w:cs="Times New Roman"/>
          <w:lang w:val="lt-LT" w:eastAsia="zh-CN" w:bidi="lo-LA"/>
        </w:rPr>
        <w:t>tablete</w:t>
      </w:r>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r w:rsidRPr="00E97DD5">
        <w:rPr>
          <w:rFonts w:ascii="Times New Roman" w:eastAsia="SimSun" w:hAnsi="Times New Roman" w:cs="Times New Roman"/>
          <w:lang w:val="lt-LT" w:eastAsia="zh-CN" w:bidi="lo-LA"/>
        </w:rPr>
        <w:t>tablete</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keepNext/>
        <w:keepLines/>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Ispanija:</w:t>
      </w:r>
    </w:p>
    <w:p w:rsidR="00A15D83" w:rsidRPr="00E97DD5" w:rsidRDefault="00A15D83" w:rsidP="00A15D83">
      <w:pPr>
        <w:keepNext/>
        <w:keepLines/>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Acovil</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comprimidos</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Acovil</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comprimidos</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Acovil</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comprimidos</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Švedija:</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SimSun" w:hAnsi="Times New Roman" w:cs="Times New Roman"/>
          <w:lang w:val="lt-LT" w:eastAsia="zh-CN" w:bidi="lo-LA"/>
        </w:rPr>
        <w:t>tabletter</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SimSun" w:hAnsi="Times New Roman" w:cs="Times New Roman"/>
          <w:lang w:val="lt-LT" w:eastAsia="zh-CN" w:bidi="lo-LA"/>
        </w:rPr>
        <w:t>tabletter</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Triatec</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SimSun" w:hAnsi="Times New Roman" w:cs="Times New Roman"/>
          <w:lang w:val="lt-LT" w:eastAsia="zh-CN" w:bidi="lo-LA"/>
        </w:rPr>
        <w:t>tabletter</w:t>
      </w:r>
      <w:proofErr w:type="spellEnd"/>
      <w:r w:rsidRPr="00E97DD5">
        <w:rPr>
          <w:rFonts w:ascii="Times New Roman" w:eastAsia="MS Mincho" w:hAnsi="Times New Roman" w:cs="Times New Roman"/>
          <w:lang w:val="lt-LT" w:eastAsia="ja-JP" w:bidi="lo-LA"/>
        </w:rPr>
        <w:t>,</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r w:rsidRPr="00E97DD5">
        <w:rPr>
          <w:rFonts w:ascii="Times New Roman" w:eastAsia="MS Mincho" w:hAnsi="Times New Roman" w:cs="Times New Roman"/>
          <w:lang w:val="lt-LT" w:eastAsia="ja-JP" w:bidi="lo-LA"/>
        </w:rPr>
        <w:t>Jungtinė Karalystė:</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1,25 mg </w:t>
      </w:r>
      <w:proofErr w:type="spellStart"/>
      <w:r w:rsidRPr="00E97DD5">
        <w:rPr>
          <w:rFonts w:ascii="Times New Roman" w:eastAsia="MS Mincho" w:hAnsi="Times New Roman" w:cs="Times New Roman"/>
          <w:lang w:val="lt-LT" w:eastAsia="ja-JP" w:bidi="lo-LA"/>
        </w:rPr>
        <w:t>tablets</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2,5 mg </w:t>
      </w:r>
      <w:proofErr w:type="spellStart"/>
      <w:r w:rsidRPr="00E97DD5">
        <w:rPr>
          <w:rFonts w:ascii="Times New Roman" w:eastAsia="MS Mincho" w:hAnsi="Times New Roman" w:cs="Times New Roman"/>
          <w:lang w:val="lt-LT" w:eastAsia="ja-JP" w:bidi="lo-LA"/>
        </w:rPr>
        <w:t>tablets</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5 mg </w:t>
      </w:r>
      <w:proofErr w:type="spellStart"/>
      <w:r w:rsidRPr="00E97DD5">
        <w:rPr>
          <w:rFonts w:ascii="Times New Roman" w:eastAsia="MS Mincho" w:hAnsi="Times New Roman" w:cs="Times New Roman"/>
          <w:lang w:val="lt-LT" w:eastAsia="ja-JP" w:bidi="lo-LA"/>
        </w:rPr>
        <w:t>tablets</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10 mg </w:t>
      </w:r>
      <w:proofErr w:type="spellStart"/>
      <w:r w:rsidRPr="00E97DD5">
        <w:rPr>
          <w:rFonts w:ascii="Times New Roman" w:eastAsia="MS Mincho" w:hAnsi="Times New Roman" w:cs="Times New Roman"/>
          <w:lang w:val="lt-LT" w:eastAsia="ja-JP" w:bidi="lo-LA"/>
        </w:rPr>
        <w:t>tablets</w:t>
      </w:r>
      <w:proofErr w:type="spellEnd"/>
      <w:r w:rsidRPr="00E97DD5">
        <w:rPr>
          <w:rFonts w:ascii="Times New Roman" w:eastAsia="MS Mincho" w:hAnsi="Times New Roman" w:cs="Times New Roman"/>
          <w:lang w:val="lt-LT" w:eastAsia="ja-JP" w:bidi="lo-LA"/>
        </w:rPr>
        <w:t xml:space="preserve">, </w:t>
      </w:r>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roofErr w:type="spellStart"/>
      <w:r w:rsidRPr="00E97DD5">
        <w:rPr>
          <w:rFonts w:ascii="Times New Roman" w:eastAsia="MS Mincho" w:hAnsi="Times New Roman" w:cs="Times New Roman"/>
          <w:lang w:val="lt-LT" w:eastAsia="ja-JP" w:bidi="lo-LA"/>
        </w:rPr>
        <w:t>Tritace</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Titration</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Pack</w:t>
      </w:r>
      <w:proofErr w:type="spellEnd"/>
      <w:r w:rsidRPr="00E97DD5">
        <w:rPr>
          <w:rFonts w:ascii="Times New Roman" w:eastAsia="MS Mincho" w:hAnsi="Times New Roman" w:cs="Times New Roman"/>
          <w:lang w:val="lt-LT" w:eastAsia="ja-JP" w:bidi="lo-LA"/>
        </w:rPr>
        <w:t xml:space="preserve"> </w:t>
      </w:r>
      <w:proofErr w:type="spellStart"/>
      <w:r w:rsidRPr="00E97DD5">
        <w:rPr>
          <w:rFonts w:ascii="Times New Roman" w:eastAsia="MS Mincho" w:hAnsi="Times New Roman" w:cs="Times New Roman"/>
          <w:lang w:val="lt-LT" w:eastAsia="ja-JP" w:bidi="lo-LA"/>
        </w:rPr>
        <w:t>tablets</w:t>
      </w:r>
      <w:proofErr w:type="spellEnd"/>
    </w:p>
    <w:p w:rsidR="00A15D83" w:rsidRPr="00E97DD5" w:rsidRDefault="00A15D83" w:rsidP="00A15D83">
      <w:pPr>
        <w:autoSpaceDE w:val="0"/>
        <w:autoSpaceDN w:val="0"/>
        <w:adjustRightInd w:val="0"/>
        <w:spacing w:after="0" w:line="240" w:lineRule="auto"/>
        <w:rPr>
          <w:rFonts w:ascii="Times New Roman" w:eastAsia="MS Mincho" w:hAnsi="Times New Roman" w:cs="Times New Roman"/>
          <w:lang w:val="lt-LT" w:eastAsia="ja-JP" w:bidi="lo-LA"/>
        </w:rPr>
      </w:pPr>
    </w:p>
    <w:p w:rsidR="00A15D83" w:rsidRPr="00E97DD5" w:rsidRDefault="00A15D83" w:rsidP="00A15D83">
      <w:pPr>
        <w:autoSpaceDE w:val="0"/>
        <w:autoSpaceDN w:val="0"/>
        <w:adjustRightInd w:val="0"/>
        <w:spacing w:after="0" w:line="240" w:lineRule="auto"/>
        <w:rPr>
          <w:rFonts w:ascii="Times New Roman" w:eastAsia="SimSun" w:hAnsi="Times New Roman" w:cs="Times New Roman"/>
          <w:b/>
          <w:bCs/>
          <w:lang w:val="lt-LT" w:eastAsia="zh-CN" w:bidi="lo-LA"/>
        </w:rPr>
      </w:pPr>
    </w:p>
    <w:p w:rsidR="00A15D83" w:rsidRPr="00E97DD5" w:rsidRDefault="00A15D83" w:rsidP="00A15D83">
      <w:pPr>
        <w:autoSpaceDE w:val="0"/>
        <w:autoSpaceDN w:val="0"/>
        <w:adjustRightInd w:val="0"/>
        <w:spacing w:after="0" w:line="240" w:lineRule="auto"/>
        <w:rPr>
          <w:rFonts w:ascii="Times New Roman" w:eastAsia="MS Mincho" w:hAnsi="Times New Roman" w:cs="Times New Roman"/>
          <w:b/>
          <w:lang w:val="lt-LT" w:eastAsia="ja-JP" w:bidi="lo-LA"/>
        </w:rPr>
      </w:pPr>
      <w:r w:rsidRPr="00E97DD5">
        <w:rPr>
          <w:rFonts w:ascii="Times New Roman" w:eastAsia="SimSun" w:hAnsi="Times New Roman" w:cs="Times New Roman"/>
          <w:b/>
          <w:bCs/>
          <w:lang w:val="lt-LT" w:eastAsia="zh-CN" w:bidi="lo-LA"/>
        </w:rPr>
        <w:t xml:space="preserve">Šis pakuotės </w:t>
      </w:r>
      <w:r w:rsidRPr="00E97DD5">
        <w:rPr>
          <w:rFonts w:ascii="Times New Roman" w:eastAsia="SimSun" w:hAnsi="Times New Roman" w:cs="Times New Roman"/>
          <w:b/>
          <w:lang w:val="lt-LT" w:eastAsia="zh-CN" w:bidi="lo-LA"/>
        </w:rPr>
        <w:t xml:space="preserve">lapelis paskutinį kartą peržiūrėtas </w:t>
      </w:r>
      <w:r>
        <w:rPr>
          <w:rFonts w:ascii="Times New Roman" w:eastAsia="SimSun" w:hAnsi="Times New Roman" w:cs="Times New Roman"/>
          <w:b/>
          <w:lang w:val="lt-LT" w:eastAsia="zh-CN" w:bidi="lo-LA"/>
        </w:rPr>
        <w:t>2023-06-13.</w:t>
      </w:r>
    </w:p>
    <w:p w:rsidR="00A15D83" w:rsidRPr="00E97DD5" w:rsidRDefault="00A15D83" w:rsidP="00A15D83">
      <w:pPr>
        <w:spacing w:after="0" w:line="240" w:lineRule="auto"/>
        <w:rPr>
          <w:rFonts w:ascii="Times New Roman" w:eastAsia="SimSun" w:hAnsi="Times New Roman" w:cs="Times New Roman"/>
          <w:lang w:val="lt-LT" w:eastAsia="zh-CN" w:bidi="lo-LA"/>
        </w:rPr>
      </w:pPr>
    </w:p>
    <w:p w:rsidR="00A15D83" w:rsidRPr="00E97DD5" w:rsidRDefault="00A15D83" w:rsidP="00A15D83">
      <w:pPr>
        <w:spacing w:after="0" w:line="240" w:lineRule="auto"/>
        <w:rPr>
          <w:rFonts w:ascii="Times New Roman" w:eastAsia="SimSun" w:hAnsi="Times New Roman" w:cs="Times New Roman"/>
          <w:lang w:val="lt-LT" w:eastAsia="zh-CN" w:bidi="lo-LA"/>
        </w:rPr>
      </w:pPr>
    </w:p>
    <w:p w:rsidR="00A15D83" w:rsidRPr="00E97DD5" w:rsidRDefault="00A15D83" w:rsidP="00A15D83">
      <w:pPr>
        <w:spacing w:after="0" w:line="240" w:lineRule="auto"/>
        <w:rPr>
          <w:rFonts w:ascii="Times New Roman" w:eastAsia="SimSun" w:hAnsi="Times New Roman" w:cs="DokChampa"/>
          <w:b/>
          <w:lang w:val="lt-LT" w:eastAsia="zh-CN" w:bidi="lo-LA"/>
        </w:rPr>
      </w:pPr>
      <w:r w:rsidRPr="00E97DD5">
        <w:rPr>
          <w:rFonts w:ascii="Times New Roman" w:eastAsia="SimSun" w:hAnsi="Times New Roman" w:cs="Times New Roman"/>
          <w:lang w:val="lt-LT" w:eastAsia="zh-CN" w:bidi="lo-LA"/>
        </w:rPr>
        <w:t>Išsami informacija apie šį vaistą</w:t>
      </w:r>
      <w:r w:rsidRPr="00E97DD5">
        <w:rPr>
          <w:rFonts w:ascii="Times New Roman" w:eastAsia="SimSun" w:hAnsi="Times New Roman" w:cs="DokChampa"/>
          <w:lang w:val="lt-LT" w:eastAsia="zh-CN" w:bidi="lo-LA"/>
        </w:rPr>
        <w:t xml:space="preserve"> pateikiama Valstybinės vaistų kontrolės tarnybos prie Lietuvos Respublikos sveikatos apsaugos ministerijos </w:t>
      </w:r>
      <w:r w:rsidRPr="00E97DD5">
        <w:rPr>
          <w:rFonts w:ascii="Times New Roman" w:eastAsia="SimSun" w:hAnsi="Times New Roman" w:cs="Times New Roman"/>
          <w:lang w:val="lt-LT" w:eastAsia="zh-CN" w:bidi="lo-LA"/>
        </w:rPr>
        <w:t xml:space="preserve">tinklalapyje </w:t>
      </w:r>
      <w:hyperlink r:id="rId8" w:history="1">
        <w:r w:rsidRPr="00E97DD5">
          <w:rPr>
            <w:rFonts w:ascii="Times New Roman" w:eastAsia="SimSun" w:hAnsi="Times New Roman" w:cs="Times New Roman"/>
            <w:color w:val="0000FF"/>
            <w:u w:val="single"/>
            <w:lang w:val="lt-LT" w:eastAsia="zh-CN" w:bidi="lo-LA"/>
          </w:rPr>
          <w:t>http://www.vvkt.lt/</w:t>
        </w:r>
      </w:hyperlink>
      <w:r w:rsidRPr="00E97DD5">
        <w:rPr>
          <w:rFonts w:ascii="Times New Roman" w:eastAsia="SimSun" w:hAnsi="Times New Roman" w:cs="Times New Roman"/>
          <w:lang w:val="lt-LT" w:eastAsia="zh-CN" w:bidi="lo-LA"/>
        </w:rPr>
        <w:t>.</w:t>
      </w:r>
    </w:p>
    <w:p w:rsidR="00A15D83" w:rsidRPr="00E97DD5" w:rsidRDefault="00A15D83" w:rsidP="00A15D83">
      <w:pPr>
        <w:spacing w:after="0" w:line="240" w:lineRule="auto"/>
        <w:rPr>
          <w:rFonts w:ascii="Times New Roman" w:eastAsia="SimSun" w:hAnsi="Times New Roman" w:cs="DokChampa"/>
          <w:lang w:val="lt-LT" w:eastAsia="zh-CN" w:bidi="lo-LA"/>
        </w:rPr>
      </w:pPr>
    </w:p>
    <w:p w:rsidR="00A15D83" w:rsidRPr="00E97DD5" w:rsidRDefault="00A15D83" w:rsidP="00A15D83">
      <w:pPr>
        <w:spacing w:after="200" w:line="276" w:lineRule="auto"/>
        <w:rPr>
          <w:rFonts w:ascii="Calibri" w:eastAsia="SimSun" w:hAnsi="Calibri" w:cs="DokChampa"/>
          <w:lang w:val="lt-LT" w:eastAsia="zh-CN" w:bidi="lo-LA"/>
        </w:rPr>
      </w:pPr>
    </w:p>
    <w:p w:rsidR="009041DB" w:rsidRDefault="009041DB">
      <w:bookmarkStart w:id="0" w:name="_GoBack"/>
      <w:bookmarkEnd w:id="0"/>
    </w:p>
    <w:sectPr w:rsidR="009041DB" w:rsidSect="007003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91209"/>
    <w:multiLevelType w:val="hybridMultilevel"/>
    <w:tmpl w:val="236C4ACE"/>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A62235"/>
    <w:multiLevelType w:val="hybridMultilevel"/>
    <w:tmpl w:val="E9F0457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35EE6"/>
    <w:multiLevelType w:val="hybridMultilevel"/>
    <w:tmpl w:val="CA4A15B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D29CB"/>
    <w:multiLevelType w:val="multilevel"/>
    <w:tmpl w:val="FF76EC68"/>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083"/>
        </w:tabs>
        <w:ind w:left="1083" w:hanging="360"/>
      </w:pPr>
      <w:rPr>
        <w:rFonts w:ascii="Courier New" w:hAnsi="Courier New" w:cs="Courier New"/>
      </w:rPr>
    </w:lvl>
    <w:lvl w:ilvl="2">
      <w:start w:val="1"/>
      <w:numFmt w:val="bullet"/>
      <w:lvlText w:val=""/>
      <w:lvlJc w:val="left"/>
      <w:pPr>
        <w:tabs>
          <w:tab w:val="num" w:pos="1803"/>
        </w:tabs>
        <w:ind w:left="1803" w:hanging="360"/>
      </w:pPr>
      <w:rPr>
        <w:rFonts w:ascii="Wingdings" w:hAnsi="Wingdings"/>
      </w:rPr>
    </w:lvl>
    <w:lvl w:ilvl="3">
      <w:start w:val="1"/>
      <w:numFmt w:val="bullet"/>
      <w:lvlText w:val=""/>
      <w:lvlJc w:val="left"/>
      <w:pPr>
        <w:tabs>
          <w:tab w:val="num" w:pos="2523"/>
        </w:tabs>
        <w:ind w:left="2523" w:hanging="360"/>
      </w:pPr>
      <w:rPr>
        <w:rFonts w:ascii="Symbol" w:hAnsi="Symbol"/>
      </w:rPr>
    </w:lvl>
    <w:lvl w:ilvl="4">
      <w:start w:val="1"/>
      <w:numFmt w:val="bullet"/>
      <w:lvlText w:val="o"/>
      <w:lvlJc w:val="left"/>
      <w:pPr>
        <w:tabs>
          <w:tab w:val="num" w:pos="3243"/>
        </w:tabs>
        <w:ind w:left="3243" w:hanging="360"/>
      </w:pPr>
      <w:rPr>
        <w:rFonts w:ascii="Courier New" w:hAnsi="Courier New" w:cs="Courier New"/>
      </w:rPr>
    </w:lvl>
    <w:lvl w:ilvl="5">
      <w:start w:val="1"/>
      <w:numFmt w:val="bullet"/>
      <w:lvlText w:val=""/>
      <w:lvlJc w:val="left"/>
      <w:pPr>
        <w:tabs>
          <w:tab w:val="num" w:pos="3963"/>
        </w:tabs>
        <w:ind w:left="3963" w:hanging="360"/>
      </w:pPr>
      <w:rPr>
        <w:rFonts w:ascii="Wingdings" w:hAnsi="Wingdings"/>
      </w:rPr>
    </w:lvl>
    <w:lvl w:ilvl="6">
      <w:start w:val="1"/>
      <w:numFmt w:val="bullet"/>
      <w:lvlText w:val=""/>
      <w:lvlJc w:val="left"/>
      <w:pPr>
        <w:tabs>
          <w:tab w:val="num" w:pos="4683"/>
        </w:tabs>
        <w:ind w:left="4683" w:hanging="360"/>
      </w:pPr>
      <w:rPr>
        <w:rFonts w:ascii="Symbol" w:hAnsi="Symbol"/>
      </w:rPr>
    </w:lvl>
    <w:lvl w:ilvl="7">
      <w:start w:val="1"/>
      <w:numFmt w:val="bullet"/>
      <w:lvlText w:val="o"/>
      <w:lvlJc w:val="left"/>
      <w:pPr>
        <w:tabs>
          <w:tab w:val="num" w:pos="5403"/>
        </w:tabs>
        <w:ind w:left="5403" w:hanging="360"/>
      </w:pPr>
      <w:rPr>
        <w:rFonts w:ascii="Courier New" w:hAnsi="Courier New" w:cs="Courier New"/>
      </w:rPr>
    </w:lvl>
    <w:lvl w:ilvl="8">
      <w:start w:val="1"/>
      <w:numFmt w:val="bullet"/>
      <w:lvlText w:val=""/>
      <w:lvlJc w:val="left"/>
      <w:pPr>
        <w:tabs>
          <w:tab w:val="num" w:pos="6123"/>
        </w:tabs>
        <w:ind w:left="6123" w:hanging="360"/>
      </w:pPr>
      <w:rPr>
        <w:rFonts w:ascii="Wingdings" w:hAnsi="Wingdings"/>
      </w:rPr>
    </w:lvl>
  </w:abstractNum>
  <w:abstractNum w:abstractNumId="4" w15:restartNumberingAfterBreak="0">
    <w:nsid w:val="303F1F16"/>
    <w:multiLevelType w:val="hybridMultilevel"/>
    <w:tmpl w:val="75F0F8B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6228AD"/>
    <w:multiLevelType w:val="hybridMultilevel"/>
    <w:tmpl w:val="406E215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65804"/>
    <w:multiLevelType w:val="hybridMultilevel"/>
    <w:tmpl w:val="B6F6708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485C3F"/>
    <w:multiLevelType w:val="hybridMultilevel"/>
    <w:tmpl w:val="6B98222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9718A7"/>
    <w:multiLevelType w:val="hybridMultilevel"/>
    <w:tmpl w:val="FB52187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E56D3B"/>
    <w:multiLevelType w:val="hybridMultilevel"/>
    <w:tmpl w:val="90C2DD9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E84DFC"/>
    <w:multiLevelType w:val="hybridMultilevel"/>
    <w:tmpl w:val="F46EBE72"/>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1C083A"/>
    <w:multiLevelType w:val="hybridMultilevel"/>
    <w:tmpl w:val="74F2039E"/>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651BD2"/>
    <w:multiLevelType w:val="hybridMultilevel"/>
    <w:tmpl w:val="ED3CCB32"/>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F471D"/>
    <w:multiLevelType w:val="hybridMultilevel"/>
    <w:tmpl w:val="D6F64100"/>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D2321C"/>
    <w:multiLevelType w:val="hybridMultilevel"/>
    <w:tmpl w:val="4794774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DB32F5"/>
    <w:multiLevelType w:val="hybridMultilevel"/>
    <w:tmpl w:val="3EDE1AE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595325"/>
    <w:multiLevelType w:val="hybridMultilevel"/>
    <w:tmpl w:val="D51AC54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D27F63"/>
    <w:multiLevelType w:val="hybridMultilevel"/>
    <w:tmpl w:val="94DC38C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B80939"/>
    <w:multiLevelType w:val="hybridMultilevel"/>
    <w:tmpl w:val="F1A86270"/>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D065BF"/>
    <w:multiLevelType w:val="hybridMultilevel"/>
    <w:tmpl w:val="39FCD5F4"/>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7A6765"/>
    <w:multiLevelType w:val="hybridMultilevel"/>
    <w:tmpl w:val="BF1AD8CC"/>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7ACC2B7D"/>
    <w:multiLevelType w:val="hybridMultilevel"/>
    <w:tmpl w:val="18F4A3C6"/>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23"/>
  </w:num>
  <w:num w:numId="4">
    <w:abstractNumId w:val="6"/>
  </w:num>
  <w:num w:numId="5">
    <w:abstractNumId w:val="16"/>
  </w:num>
  <w:num w:numId="6">
    <w:abstractNumId w:val="13"/>
  </w:num>
  <w:num w:numId="7">
    <w:abstractNumId w:val="4"/>
  </w:num>
  <w:num w:numId="8">
    <w:abstractNumId w:val="17"/>
  </w:num>
  <w:num w:numId="9">
    <w:abstractNumId w:val="21"/>
  </w:num>
  <w:num w:numId="10">
    <w:abstractNumId w:val="10"/>
  </w:num>
  <w:num w:numId="11">
    <w:abstractNumId w:val="12"/>
  </w:num>
  <w:num w:numId="12">
    <w:abstractNumId w:val="14"/>
  </w:num>
  <w:num w:numId="13">
    <w:abstractNumId w:val="2"/>
  </w:num>
  <w:num w:numId="14">
    <w:abstractNumId w:val="0"/>
  </w:num>
  <w:num w:numId="15">
    <w:abstractNumId w:val="18"/>
  </w:num>
  <w:num w:numId="16">
    <w:abstractNumId w:val="19"/>
  </w:num>
  <w:num w:numId="17">
    <w:abstractNumId w:val="1"/>
  </w:num>
  <w:num w:numId="18">
    <w:abstractNumId w:val="22"/>
  </w:num>
  <w:num w:numId="19">
    <w:abstractNumId w:val="11"/>
  </w:num>
  <w:num w:numId="20">
    <w:abstractNumId w:val="9"/>
  </w:num>
  <w:num w:numId="21">
    <w:abstractNumId w:val="5"/>
  </w:num>
  <w:num w:numId="22">
    <w:abstractNumId w:val="8"/>
  </w:num>
  <w:num w:numId="23">
    <w:abstractNumId w:val="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D83"/>
    <w:rsid w:val="00004415"/>
    <w:rsid w:val="00234094"/>
    <w:rsid w:val="002A211A"/>
    <w:rsid w:val="00344695"/>
    <w:rsid w:val="00356AB3"/>
    <w:rsid w:val="004216A4"/>
    <w:rsid w:val="005311B8"/>
    <w:rsid w:val="006860E9"/>
    <w:rsid w:val="007003F6"/>
    <w:rsid w:val="009041DB"/>
    <w:rsid w:val="00975D35"/>
    <w:rsid w:val="00A15D83"/>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3D869-AEC4-44B1-8BF2-71F6FC5D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5D83"/>
    <w:rPr>
      <w:rFonts w:eastAsiaTheme="minorHAns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15838</Words>
  <Characters>9029</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2023-06-08T08:17:00Z</dcterms:created>
  <dcterms:modified xsi:type="dcterms:W3CDTF">2023-06-08T08:18:00Z</dcterms:modified>
</cp:coreProperties>
</file>