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DF6F3" w14:textId="77777777" w:rsidR="00710EE0" w:rsidRPr="00DC7CC4" w:rsidRDefault="00710EE0" w:rsidP="00710EE0">
      <w:pPr>
        <w:spacing w:after="0" w:line="240" w:lineRule="auto"/>
        <w:rPr>
          <w:rFonts w:ascii="Times New Roman" w:eastAsia="Times New Roman" w:hAnsi="Times New Roman" w:cs="Times New Roman"/>
          <w:lang w:eastAsia="lt-LT"/>
        </w:rPr>
      </w:pPr>
    </w:p>
    <w:p w14:paraId="2F67BD9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9E21B1C"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236CA4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AFBD099"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97E7B9D"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458FD97" w14:textId="77777777" w:rsidR="00710EE0" w:rsidRPr="00710EE0" w:rsidRDefault="00710EE0" w:rsidP="00710EE0">
      <w:pPr>
        <w:spacing w:after="0" w:line="240" w:lineRule="auto"/>
        <w:rPr>
          <w:rFonts w:ascii="Times New Roman" w:eastAsia="Times New Roman" w:hAnsi="Times New Roman" w:cs="Times New Roman"/>
          <w:lang w:eastAsia="lt-LT"/>
        </w:rPr>
      </w:pPr>
    </w:p>
    <w:p w14:paraId="1505759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0D7D7695"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13AD93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9ACF25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AD9029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2461E2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7004F5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1F139F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E488AE6" w14:textId="77777777" w:rsidR="00710EE0" w:rsidRPr="00710EE0" w:rsidRDefault="00710EE0" w:rsidP="00710EE0">
      <w:pPr>
        <w:spacing w:after="0" w:line="240" w:lineRule="auto"/>
        <w:rPr>
          <w:rFonts w:ascii="Times New Roman" w:eastAsia="Times New Roman" w:hAnsi="Times New Roman" w:cs="Times New Roman"/>
          <w:lang w:eastAsia="lt-LT"/>
        </w:rPr>
      </w:pPr>
    </w:p>
    <w:p w14:paraId="000563D0"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9D2D643" w14:textId="77777777" w:rsidR="00710EE0" w:rsidRPr="00710EE0" w:rsidRDefault="00710EE0" w:rsidP="00710EE0">
      <w:pPr>
        <w:spacing w:after="0" w:line="240" w:lineRule="auto"/>
        <w:rPr>
          <w:rFonts w:ascii="Times New Roman" w:eastAsia="Times New Roman" w:hAnsi="Times New Roman" w:cs="Times New Roman"/>
          <w:lang w:eastAsia="lt-LT"/>
        </w:rPr>
      </w:pPr>
    </w:p>
    <w:p w14:paraId="5872AEE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2AD4842" w14:textId="77777777" w:rsidR="00710EE0" w:rsidRPr="00710EE0" w:rsidRDefault="00710EE0" w:rsidP="00710EE0">
      <w:pPr>
        <w:spacing w:after="0" w:line="240" w:lineRule="auto"/>
        <w:rPr>
          <w:rFonts w:ascii="Times New Roman" w:eastAsia="Times New Roman" w:hAnsi="Times New Roman" w:cs="Times New Roman"/>
          <w:lang w:eastAsia="lt-LT"/>
        </w:rPr>
      </w:pPr>
    </w:p>
    <w:p w14:paraId="0CB9F27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54981EB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AE0327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5FDF2F3"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710EE0">
        <w:rPr>
          <w:rFonts w:ascii="Times New Roman" w:eastAsia="Times New Roman" w:hAnsi="Times New Roman" w:cs="Times New Roman"/>
          <w:b/>
          <w:caps/>
        </w:rPr>
        <w:t>I PRIEDAS</w:t>
      </w:r>
      <w:bookmarkEnd w:id="0"/>
      <w:bookmarkEnd w:id="1"/>
    </w:p>
    <w:p w14:paraId="6A5E32C2" w14:textId="77777777" w:rsidR="00710EE0" w:rsidRPr="00710EE0" w:rsidRDefault="00710EE0" w:rsidP="00710EE0">
      <w:pPr>
        <w:spacing w:after="0" w:line="240" w:lineRule="auto"/>
        <w:rPr>
          <w:rFonts w:ascii="Times New Roman" w:eastAsia="Times New Roman" w:hAnsi="Times New Roman" w:cs="Times New Roman"/>
          <w:noProof/>
        </w:rPr>
      </w:pPr>
    </w:p>
    <w:p w14:paraId="3ACE3E8D"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710EE0">
        <w:rPr>
          <w:rFonts w:ascii="Times New Roman" w:eastAsia="Times New Roman" w:hAnsi="Times New Roman" w:cs="Times New Roman"/>
          <w:b/>
          <w:caps/>
        </w:rPr>
        <w:t>PREPARATO CHARAKTERISTIKŲ SANTRAUKA</w:t>
      </w:r>
      <w:bookmarkEnd w:id="2"/>
      <w:bookmarkEnd w:id="3"/>
    </w:p>
    <w:p w14:paraId="15428DA7"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r w:rsidRPr="00710EE0">
        <w:rPr>
          <w:rFonts w:ascii="Times New Roman" w:eastAsia="Times New Roman" w:hAnsi="Times New Roman" w:cs="Times New Roman"/>
          <w:b/>
          <w:bCs/>
          <w:iCs/>
        </w:rPr>
        <w:br w:type="page"/>
      </w:r>
      <w:bookmarkStart w:id="4" w:name="_Toc129243098"/>
      <w:bookmarkStart w:id="5" w:name="_Toc129243223"/>
      <w:r w:rsidRPr="00710EE0">
        <w:rPr>
          <w:rFonts w:ascii="Times New Roman" w:eastAsia="Times New Roman" w:hAnsi="Times New Roman" w:cs="Times New Roman"/>
          <w:b/>
          <w:iCs/>
        </w:rPr>
        <w:lastRenderedPageBreak/>
        <w:t>1.</w:t>
      </w:r>
      <w:r w:rsidRPr="00710EE0">
        <w:rPr>
          <w:rFonts w:ascii="Times New Roman" w:eastAsia="Times New Roman" w:hAnsi="Times New Roman" w:cs="Times New Roman"/>
          <w:b/>
          <w:iCs/>
        </w:rPr>
        <w:tab/>
        <w:t>VAISTINIO PREPARATO PAVADINIMAS</w:t>
      </w:r>
      <w:bookmarkEnd w:id="4"/>
      <w:bookmarkEnd w:id="5"/>
    </w:p>
    <w:p w14:paraId="3540FEC2" w14:textId="77777777" w:rsidR="00710EE0" w:rsidRPr="00710EE0" w:rsidRDefault="00710EE0" w:rsidP="00710EE0">
      <w:pPr>
        <w:spacing w:after="0" w:line="240" w:lineRule="auto"/>
        <w:rPr>
          <w:rFonts w:ascii="Times New Roman" w:eastAsia="Times New Roman" w:hAnsi="Times New Roman" w:cs="Times New Roman"/>
          <w:noProof/>
        </w:rPr>
      </w:pPr>
    </w:p>
    <w:p w14:paraId="197A3012" w14:textId="77777777" w:rsidR="00710EE0" w:rsidRPr="00710EE0" w:rsidRDefault="00710EE0" w:rsidP="00710EE0">
      <w:pPr>
        <w:spacing w:after="0" w:line="240" w:lineRule="auto"/>
        <w:rPr>
          <w:rFonts w:ascii="Times New Roman" w:eastAsia="Times New Roman" w:hAnsi="Times New Roman" w:cs="Times New Roman"/>
          <w:bCs/>
          <w:lang w:eastAsia="lt-LT"/>
        </w:rPr>
      </w:pPr>
      <w:proofErr w:type="spellStart"/>
      <w:r w:rsidRPr="00710EE0">
        <w:rPr>
          <w:rFonts w:ascii="Times New Roman" w:eastAsia="Times New Roman" w:hAnsi="Times New Roman" w:cs="Times New Roman"/>
          <w:bCs/>
          <w:lang w:eastAsia="lt-LT"/>
        </w:rPr>
        <w:t>Lokren</w:t>
      </w:r>
      <w:proofErr w:type="spellEnd"/>
      <w:r w:rsidRPr="00710EE0">
        <w:rPr>
          <w:rFonts w:ascii="Times New Roman" w:eastAsia="Times New Roman" w:hAnsi="Times New Roman" w:cs="Times New Roman"/>
          <w:bCs/>
          <w:lang w:eastAsia="lt-LT"/>
        </w:rPr>
        <w:t xml:space="preserve"> 10</w:t>
      </w:r>
      <w:r w:rsidR="00826B11">
        <w:rPr>
          <w:rFonts w:ascii="Times New Roman" w:eastAsia="Times New Roman" w:hAnsi="Times New Roman" w:cs="Times New Roman"/>
          <w:bCs/>
          <w:lang w:eastAsia="lt-LT"/>
        </w:rPr>
        <w:t> mg</w:t>
      </w:r>
      <w:r w:rsidRPr="00710EE0">
        <w:rPr>
          <w:rFonts w:ascii="Times New Roman" w:eastAsia="Times New Roman" w:hAnsi="Times New Roman" w:cs="Times New Roman"/>
          <w:bCs/>
          <w:lang w:eastAsia="lt-LT"/>
        </w:rPr>
        <w:t xml:space="preserve"> plėvele dengtos tabletės</w:t>
      </w:r>
    </w:p>
    <w:p w14:paraId="7F92E2F9"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Lokren 20</w:t>
      </w:r>
      <w:r w:rsidR="00826B11">
        <w:rPr>
          <w:rFonts w:ascii="Times New Roman" w:eastAsia="Times New Roman" w:hAnsi="Times New Roman" w:cs="Times New Roman"/>
          <w:noProof/>
        </w:rPr>
        <w:t> mg</w:t>
      </w:r>
      <w:r w:rsidRPr="00710EE0">
        <w:rPr>
          <w:rFonts w:ascii="Times New Roman" w:eastAsia="Times New Roman" w:hAnsi="Times New Roman" w:cs="Times New Roman"/>
          <w:noProof/>
        </w:rPr>
        <w:t xml:space="preserve"> plėvele dengtos tabletės</w:t>
      </w:r>
    </w:p>
    <w:p w14:paraId="411A72C0" w14:textId="77777777" w:rsidR="00710EE0" w:rsidRPr="00710EE0" w:rsidRDefault="00710EE0" w:rsidP="00710EE0">
      <w:pPr>
        <w:spacing w:after="0" w:line="240" w:lineRule="auto"/>
        <w:rPr>
          <w:rFonts w:ascii="Times New Roman" w:eastAsia="Times New Roman" w:hAnsi="Times New Roman" w:cs="Times New Roman"/>
          <w:noProof/>
        </w:rPr>
      </w:pPr>
    </w:p>
    <w:p w14:paraId="2EB1192D" w14:textId="77777777" w:rsidR="00710EE0" w:rsidRPr="00710EE0" w:rsidRDefault="00710EE0" w:rsidP="00710EE0">
      <w:pPr>
        <w:spacing w:after="0" w:line="240" w:lineRule="auto"/>
        <w:rPr>
          <w:rFonts w:ascii="Times New Roman" w:eastAsia="Times New Roman" w:hAnsi="Times New Roman" w:cs="Times New Roman"/>
          <w:noProof/>
        </w:rPr>
      </w:pPr>
    </w:p>
    <w:p w14:paraId="5B1F9CA0"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bookmarkStart w:id="6" w:name="_Toc129243099"/>
      <w:bookmarkStart w:id="7" w:name="_Toc129243224"/>
      <w:r w:rsidRPr="00710EE0">
        <w:rPr>
          <w:rFonts w:ascii="Times New Roman" w:eastAsia="Times New Roman" w:hAnsi="Times New Roman" w:cs="Times New Roman"/>
          <w:b/>
          <w:iCs/>
        </w:rPr>
        <w:t>2.</w:t>
      </w:r>
      <w:r w:rsidRPr="00710EE0">
        <w:rPr>
          <w:rFonts w:ascii="Times New Roman" w:eastAsia="Times New Roman" w:hAnsi="Times New Roman" w:cs="Times New Roman"/>
          <w:b/>
          <w:iCs/>
        </w:rPr>
        <w:tab/>
        <w:t>KOKYBINĖ IR KIEKYBINĖ SUDĖTIS</w:t>
      </w:r>
      <w:bookmarkEnd w:id="6"/>
      <w:bookmarkEnd w:id="7"/>
    </w:p>
    <w:p w14:paraId="66C898B0" w14:textId="77777777" w:rsidR="00710EE0" w:rsidRPr="00710EE0" w:rsidRDefault="00710EE0" w:rsidP="00710EE0">
      <w:pPr>
        <w:spacing w:after="0" w:line="240" w:lineRule="auto"/>
        <w:rPr>
          <w:rFonts w:ascii="Times New Roman" w:eastAsia="Times New Roman" w:hAnsi="Times New Roman" w:cs="Times New Roman"/>
          <w:noProof/>
        </w:rPr>
      </w:pPr>
    </w:p>
    <w:p w14:paraId="38968DBA" w14:textId="0E3AEB44"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10</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w:t>
      </w:r>
      <w:r w:rsidR="00BC5ECB">
        <w:rPr>
          <w:rFonts w:ascii="Times New Roman" w:eastAsia="Times New Roman" w:hAnsi="Times New Roman" w:cs="Times New Roman"/>
          <w:lang w:eastAsia="lt-LT"/>
        </w:rPr>
        <w:t>kiek</w:t>
      </w:r>
      <w:r w:rsidRPr="00710EE0">
        <w:rPr>
          <w:rFonts w:ascii="Times New Roman" w:eastAsia="Times New Roman" w:hAnsi="Times New Roman" w:cs="Times New Roman"/>
          <w:lang w:eastAsia="lt-LT"/>
        </w:rPr>
        <w:t>vienoje plėvele dengtoje tabletėje yra 10</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hidrochlorido.</w:t>
      </w:r>
    </w:p>
    <w:p w14:paraId="02C7E0BB" w14:textId="77777777" w:rsidR="00710EE0" w:rsidRPr="00710EE0" w:rsidRDefault="00710EE0" w:rsidP="00710EE0">
      <w:pPr>
        <w:spacing w:after="0" w:line="240" w:lineRule="auto"/>
        <w:rPr>
          <w:rFonts w:ascii="Times New Roman" w:eastAsia="Times New Roman" w:hAnsi="Times New Roman" w:cs="Times New Roman"/>
          <w:noProof/>
          <w:u w:val="single"/>
        </w:rPr>
      </w:pPr>
    </w:p>
    <w:p w14:paraId="3A913DE9" w14:textId="77777777" w:rsidR="00BC5ECB"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u w:val="single"/>
        </w:rPr>
        <w:t>Pagalbinė medžiaga, kurios poveikis žinomas</w:t>
      </w:r>
    </w:p>
    <w:p w14:paraId="49051656" w14:textId="78DF50BA" w:rsidR="00710EE0" w:rsidRPr="00710EE0" w:rsidRDefault="00BC5ECB" w:rsidP="00710E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w:t>
      </w:r>
      <w:r w:rsidR="00710EE0" w:rsidRPr="00710EE0">
        <w:rPr>
          <w:rFonts w:ascii="Times New Roman" w:eastAsia="Times New Roman" w:hAnsi="Times New Roman" w:cs="Times New Roman"/>
          <w:noProof/>
        </w:rPr>
        <w:t xml:space="preserve">vienoje </w:t>
      </w:r>
      <w:r>
        <w:rPr>
          <w:rFonts w:ascii="Times New Roman" w:eastAsia="Times New Roman" w:hAnsi="Times New Roman" w:cs="Times New Roman"/>
          <w:noProof/>
        </w:rPr>
        <w:t xml:space="preserve">plėvele dengtoje </w:t>
      </w:r>
      <w:r w:rsidR="00710EE0" w:rsidRPr="00710EE0">
        <w:rPr>
          <w:rFonts w:ascii="Times New Roman" w:eastAsia="Times New Roman" w:hAnsi="Times New Roman" w:cs="Times New Roman"/>
          <w:noProof/>
        </w:rPr>
        <w:t>tabletėje yra 50</w:t>
      </w:r>
      <w:r w:rsidR="00826B11">
        <w:rPr>
          <w:rFonts w:ascii="Times New Roman" w:eastAsia="Times New Roman" w:hAnsi="Times New Roman" w:cs="Times New Roman"/>
          <w:noProof/>
        </w:rPr>
        <w:t> mg</w:t>
      </w:r>
      <w:r w:rsidR="00710EE0" w:rsidRPr="00710EE0">
        <w:rPr>
          <w:rFonts w:ascii="Times New Roman" w:eastAsia="Times New Roman" w:hAnsi="Times New Roman" w:cs="Times New Roman"/>
          <w:noProof/>
        </w:rPr>
        <w:t xml:space="preserve"> laktozės monohidrato.</w:t>
      </w:r>
    </w:p>
    <w:p w14:paraId="6336C81F" w14:textId="77777777" w:rsidR="00710EE0" w:rsidRPr="00710EE0" w:rsidRDefault="00710EE0" w:rsidP="00710EE0">
      <w:pPr>
        <w:spacing w:after="0" w:line="240" w:lineRule="auto"/>
        <w:rPr>
          <w:rFonts w:ascii="Times New Roman" w:eastAsia="Times New Roman" w:hAnsi="Times New Roman" w:cs="Times New Roman"/>
          <w:noProof/>
        </w:rPr>
      </w:pPr>
    </w:p>
    <w:p w14:paraId="47A826CD" w14:textId="7933FDB0"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Lokren 20</w:t>
      </w:r>
      <w:r w:rsidR="00826B11">
        <w:rPr>
          <w:rFonts w:ascii="Times New Roman" w:eastAsia="Times New Roman" w:hAnsi="Times New Roman" w:cs="Times New Roman"/>
          <w:noProof/>
        </w:rPr>
        <w:t> mg</w:t>
      </w:r>
      <w:r w:rsidRPr="00710EE0">
        <w:rPr>
          <w:rFonts w:ascii="Times New Roman" w:eastAsia="Times New Roman" w:hAnsi="Times New Roman" w:cs="Times New Roman"/>
          <w:noProof/>
        </w:rPr>
        <w:t xml:space="preserve">: </w:t>
      </w:r>
      <w:r w:rsidR="00BC5ECB">
        <w:rPr>
          <w:rFonts w:ascii="Times New Roman" w:eastAsia="Times New Roman" w:hAnsi="Times New Roman" w:cs="Times New Roman"/>
          <w:noProof/>
        </w:rPr>
        <w:t>kiek</w:t>
      </w:r>
      <w:r w:rsidRPr="00710EE0">
        <w:rPr>
          <w:rFonts w:ascii="Times New Roman" w:eastAsia="Times New Roman" w:hAnsi="Times New Roman" w:cs="Times New Roman"/>
          <w:noProof/>
        </w:rPr>
        <w:t>vienoje plėvele dengtoje tabletėje yra 20</w:t>
      </w:r>
      <w:r w:rsidR="00826B11">
        <w:rPr>
          <w:rFonts w:ascii="Times New Roman" w:eastAsia="Times New Roman" w:hAnsi="Times New Roman" w:cs="Times New Roman"/>
          <w:noProof/>
        </w:rPr>
        <w:t> mg</w:t>
      </w:r>
      <w:r w:rsidRPr="00710EE0">
        <w:rPr>
          <w:rFonts w:ascii="Times New Roman" w:eastAsia="Times New Roman" w:hAnsi="Times New Roman" w:cs="Times New Roman"/>
          <w:noProof/>
        </w:rPr>
        <w:t xml:space="preserve"> betaksololio hidrochlorido.</w:t>
      </w:r>
    </w:p>
    <w:p w14:paraId="18E562A3" w14:textId="77777777" w:rsidR="00710EE0" w:rsidRPr="00710EE0" w:rsidRDefault="00710EE0" w:rsidP="00710EE0">
      <w:pPr>
        <w:spacing w:after="0" w:line="240" w:lineRule="auto"/>
        <w:rPr>
          <w:rFonts w:ascii="Times New Roman" w:eastAsia="Times New Roman" w:hAnsi="Times New Roman" w:cs="Times New Roman"/>
          <w:noProof/>
          <w:u w:val="single"/>
        </w:rPr>
      </w:pPr>
    </w:p>
    <w:p w14:paraId="035A68A9" w14:textId="77777777" w:rsidR="00BC5ECB"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u w:val="single"/>
        </w:rPr>
        <w:t>Pagalbinė medžiaga, kurios poveikis žinomas</w:t>
      </w:r>
    </w:p>
    <w:p w14:paraId="3305CABA" w14:textId="2A28DBD8" w:rsidR="00710EE0" w:rsidRPr="00710EE0" w:rsidRDefault="00BC5ECB" w:rsidP="00710E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w:t>
      </w:r>
      <w:r w:rsidR="00710EE0" w:rsidRPr="00710EE0">
        <w:rPr>
          <w:rFonts w:ascii="Times New Roman" w:eastAsia="Times New Roman" w:hAnsi="Times New Roman" w:cs="Times New Roman"/>
          <w:noProof/>
        </w:rPr>
        <w:t xml:space="preserve">vienoje </w:t>
      </w:r>
      <w:r>
        <w:rPr>
          <w:rFonts w:ascii="Times New Roman" w:eastAsia="Times New Roman" w:hAnsi="Times New Roman" w:cs="Times New Roman"/>
          <w:noProof/>
        </w:rPr>
        <w:t xml:space="preserve">plėvele dengtoje </w:t>
      </w:r>
      <w:r w:rsidR="00710EE0" w:rsidRPr="00710EE0">
        <w:rPr>
          <w:rFonts w:ascii="Times New Roman" w:eastAsia="Times New Roman" w:hAnsi="Times New Roman" w:cs="Times New Roman"/>
          <w:noProof/>
        </w:rPr>
        <w:t>tabletėje yra 100</w:t>
      </w:r>
      <w:r w:rsidR="00826B11">
        <w:rPr>
          <w:rFonts w:ascii="Times New Roman" w:eastAsia="Times New Roman" w:hAnsi="Times New Roman" w:cs="Times New Roman"/>
          <w:noProof/>
        </w:rPr>
        <w:t> mg</w:t>
      </w:r>
      <w:r w:rsidR="00710EE0" w:rsidRPr="00710EE0">
        <w:rPr>
          <w:rFonts w:ascii="Times New Roman" w:eastAsia="Times New Roman" w:hAnsi="Times New Roman" w:cs="Times New Roman"/>
          <w:noProof/>
        </w:rPr>
        <w:t xml:space="preserve"> laktozės monohidrato.</w:t>
      </w:r>
    </w:p>
    <w:p w14:paraId="003F0E4D"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Visos pagalbinės medžiagos išvardytos 6.1 skyriuje.</w:t>
      </w:r>
    </w:p>
    <w:p w14:paraId="0E145374" w14:textId="77777777" w:rsidR="00710EE0" w:rsidRPr="00710EE0" w:rsidRDefault="00710EE0" w:rsidP="00710EE0">
      <w:pPr>
        <w:spacing w:after="0" w:line="240" w:lineRule="auto"/>
        <w:rPr>
          <w:rFonts w:ascii="Times New Roman" w:eastAsia="Times New Roman" w:hAnsi="Times New Roman" w:cs="Times New Roman"/>
          <w:noProof/>
        </w:rPr>
      </w:pPr>
    </w:p>
    <w:p w14:paraId="3CD23473" w14:textId="77777777" w:rsidR="00710EE0" w:rsidRPr="00710EE0" w:rsidRDefault="00710EE0" w:rsidP="00710EE0">
      <w:pPr>
        <w:spacing w:after="0" w:line="240" w:lineRule="auto"/>
        <w:rPr>
          <w:rFonts w:ascii="Times New Roman" w:eastAsia="Times New Roman" w:hAnsi="Times New Roman" w:cs="Times New Roman"/>
          <w:noProof/>
        </w:rPr>
      </w:pPr>
    </w:p>
    <w:p w14:paraId="67330788"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bookmarkStart w:id="8" w:name="_Toc129243100"/>
      <w:bookmarkStart w:id="9" w:name="_Toc129243225"/>
      <w:r w:rsidRPr="00710EE0">
        <w:rPr>
          <w:rFonts w:ascii="Times New Roman" w:eastAsia="Times New Roman" w:hAnsi="Times New Roman" w:cs="Times New Roman"/>
          <w:b/>
          <w:iCs/>
        </w:rPr>
        <w:t>3.</w:t>
      </w:r>
      <w:r w:rsidRPr="00710EE0">
        <w:rPr>
          <w:rFonts w:ascii="Times New Roman" w:eastAsia="Times New Roman" w:hAnsi="Times New Roman" w:cs="Times New Roman"/>
          <w:b/>
          <w:iCs/>
        </w:rPr>
        <w:tab/>
        <w:t>FARMACINĖ FORMA</w:t>
      </w:r>
      <w:bookmarkEnd w:id="8"/>
      <w:bookmarkEnd w:id="9"/>
    </w:p>
    <w:p w14:paraId="2BB4E411" w14:textId="77777777" w:rsidR="00710EE0" w:rsidRPr="00710EE0" w:rsidRDefault="00710EE0" w:rsidP="00710EE0">
      <w:pPr>
        <w:spacing w:after="0" w:line="240" w:lineRule="auto"/>
        <w:rPr>
          <w:rFonts w:ascii="Times New Roman" w:eastAsia="Times New Roman" w:hAnsi="Times New Roman" w:cs="Times New Roman"/>
          <w:noProof/>
        </w:rPr>
      </w:pPr>
    </w:p>
    <w:p w14:paraId="559E3D16"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Plėvele dengta tabletė.</w:t>
      </w:r>
    </w:p>
    <w:p w14:paraId="329A57D3"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Lokren 10</w:t>
      </w:r>
      <w:r w:rsidR="00826B11">
        <w:rPr>
          <w:rFonts w:ascii="Times New Roman" w:eastAsia="Times New Roman" w:hAnsi="Times New Roman" w:cs="Times New Roman"/>
          <w:noProof/>
        </w:rPr>
        <w:t> mg</w:t>
      </w:r>
      <w:r w:rsidRPr="00710EE0">
        <w:rPr>
          <w:rFonts w:ascii="Times New Roman" w:eastAsia="Times New Roman" w:hAnsi="Times New Roman" w:cs="Times New Roman"/>
          <w:noProof/>
        </w:rPr>
        <w:t>: tabletės baltos, pailgos, dengtos plėvele, su laužimo vagele abiejose pusėse ir įspaudu „BL 10“ vienoje pusėje. Tabletę galima padalyti į lygias dozes.</w:t>
      </w:r>
    </w:p>
    <w:p w14:paraId="66280388"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Lokren 20</w:t>
      </w:r>
      <w:r w:rsidR="00826B11">
        <w:rPr>
          <w:rFonts w:ascii="Times New Roman" w:eastAsia="Times New Roman" w:hAnsi="Times New Roman" w:cs="Times New Roman"/>
          <w:noProof/>
        </w:rPr>
        <w:t> mg</w:t>
      </w:r>
      <w:r w:rsidRPr="00710EE0">
        <w:rPr>
          <w:rFonts w:ascii="Times New Roman" w:eastAsia="Times New Roman" w:hAnsi="Times New Roman" w:cs="Times New Roman"/>
          <w:noProof/>
        </w:rPr>
        <w:t>: tabletės baltos, išgaubtos, apvalios, dengtos plėvele, su laužimo vagele vienoje pusėje ir įspaudu kitoje pusėje. Tabletę galima padalyti į lygias dozes.</w:t>
      </w:r>
    </w:p>
    <w:p w14:paraId="281C55FE" w14:textId="77777777" w:rsidR="00710EE0" w:rsidRPr="00710EE0" w:rsidRDefault="00710EE0" w:rsidP="00710EE0">
      <w:pPr>
        <w:spacing w:after="0" w:line="240" w:lineRule="auto"/>
        <w:rPr>
          <w:rFonts w:ascii="Times New Roman" w:eastAsia="Times New Roman" w:hAnsi="Times New Roman" w:cs="Times New Roman"/>
          <w:noProof/>
        </w:rPr>
      </w:pPr>
    </w:p>
    <w:p w14:paraId="621BC617" w14:textId="77777777" w:rsidR="00710EE0" w:rsidRPr="00710EE0" w:rsidRDefault="00710EE0" w:rsidP="00710EE0">
      <w:pPr>
        <w:spacing w:after="0" w:line="240" w:lineRule="auto"/>
        <w:rPr>
          <w:rFonts w:ascii="Times New Roman" w:eastAsia="Times New Roman" w:hAnsi="Times New Roman" w:cs="Times New Roman"/>
          <w:noProof/>
        </w:rPr>
      </w:pPr>
    </w:p>
    <w:p w14:paraId="5E8B51DF"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bookmarkStart w:id="10" w:name="_Toc129243101"/>
      <w:bookmarkStart w:id="11" w:name="_Toc129243226"/>
      <w:r w:rsidRPr="00710EE0">
        <w:rPr>
          <w:rFonts w:ascii="Times New Roman" w:eastAsia="Times New Roman" w:hAnsi="Times New Roman" w:cs="Times New Roman"/>
          <w:b/>
          <w:iCs/>
        </w:rPr>
        <w:t>4.</w:t>
      </w:r>
      <w:r w:rsidRPr="00710EE0">
        <w:rPr>
          <w:rFonts w:ascii="Times New Roman" w:eastAsia="Times New Roman" w:hAnsi="Times New Roman" w:cs="Times New Roman"/>
          <w:b/>
          <w:iCs/>
        </w:rPr>
        <w:tab/>
        <w:t>KLINIKINĖ INFORMACIJA</w:t>
      </w:r>
      <w:bookmarkEnd w:id="10"/>
      <w:bookmarkEnd w:id="11"/>
    </w:p>
    <w:p w14:paraId="21D0B8F9" w14:textId="77777777" w:rsidR="00710EE0" w:rsidRPr="00710EE0" w:rsidRDefault="00710EE0" w:rsidP="00710EE0">
      <w:pPr>
        <w:spacing w:after="0" w:line="240" w:lineRule="auto"/>
        <w:rPr>
          <w:rFonts w:ascii="Times New Roman" w:eastAsia="Times New Roman" w:hAnsi="Times New Roman" w:cs="Times New Roman"/>
          <w:noProof/>
        </w:rPr>
      </w:pPr>
    </w:p>
    <w:p w14:paraId="5F54DD94"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710EE0">
        <w:rPr>
          <w:rFonts w:ascii="Times New Roman" w:eastAsia="Times New Roman" w:hAnsi="Times New Roman" w:cs="Times New Roman"/>
          <w:b/>
          <w:kern w:val="28"/>
        </w:rPr>
        <w:t>4.1</w:t>
      </w:r>
      <w:r w:rsidRPr="00710EE0">
        <w:rPr>
          <w:rFonts w:ascii="Times New Roman" w:eastAsia="Times New Roman" w:hAnsi="Times New Roman" w:cs="Times New Roman"/>
          <w:b/>
          <w:kern w:val="28"/>
        </w:rPr>
        <w:tab/>
        <w:t>Terapinės indikacijos</w:t>
      </w:r>
      <w:bookmarkEnd w:id="12"/>
      <w:bookmarkEnd w:id="13"/>
    </w:p>
    <w:p w14:paraId="55C56EA6" w14:textId="77777777" w:rsidR="00710EE0" w:rsidRPr="00710EE0" w:rsidRDefault="00710EE0" w:rsidP="00710EE0">
      <w:pPr>
        <w:spacing w:after="0" w:line="240" w:lineRule="auto"/>
        <w:rPr>
          <w:rFonts w:ascii="Times New Roman" w:eastAsia="Times New Roman" w:hAnsi="Times New Roman" w:cs="Times New Roman"/>
          <w:noProof/>
        </w:rPr>
      </w:pPr>
    </w:p>
    <w:p w14:paraId="1232C820" w14:textId="77777777" w:rsidR="00710EE0" w:rsidRPr="00710EE0" w:rsidRDefault="00710EE0" w:rsidP="00710EE0">
      <w:pPr>
        <w:spacing w:after="0" w:line="240" w:lineRule="auto"/>
        <w:rPr>
          <w:rFonts w:ascii="Times New Roman" w:eastAsia="Times New Roman" w:hAnsi="Times New Roman" w:cs="Times New Roman"/>
          <w:noProof/>
          <w:lang w:bidi="he-IL"/>
        </w:rPr>
      </w:pPr>
      <w:r w:rsidRPr="00710EE0">
        <w:rPr>
          <w:rFonts w:ascii="Times New Roman" w:eastAsia="Times New Roman" w:hAnsi="Times New Roman" w:cs="Times New Roman"/>
          <w:noProof/>
          <w:lang w:bidi="he-IL"/>
        </w:rPr>
        <w:t>Arterinės hipertenzijos gydymas.</w:t>
      </w:r>
    </w:p>
    <w:p w14:paraId="413423BB" w14:textId="77777777" w:rsidR="00710EE0" w:rsidRPr="00710EE0" w:rsidRDefault="00710EE0" w:rsidP="00710EE0">
      <w:pPr>
        <w:spacing w:after="0" w:line="240" w:lineRule="auto"/>
        <w:rPr>
          <w:rFonts w:ascii="Times New Roman" w:eastAsia="Times New Roman" w:hAnsi="Times New Roman" w:cs="Times New Roman"/>
          <w:noProof/>
          <w:lang w:bidi="he-IL"/>
        </w:rPr>
      </w:pPr>
      <w:r w:rsidRPr="00710EE0">
        <w:rPr>
          <w:rFonts w:ascii="Times New Roman" w:eastAsia="Times New Roman" w:hAnsi="Times New Roman" w:cs="Times New Roman"/>
          <w:noProof/>
          <w:lang w:bidi="he-IL"/>
        </w:rPr>
        <w:t>Stabiliosios įtampos krūtinės anginos priepuolių profilaktika.</w:t>
      </w:r>
    </w:p>
    <w:p w14:paraId="084B87F1" w14:textId="77777777" w:rsidR="00710EE0" w:rsidRPr="00710EE0" w:rsidRDefault="00710EE0" w:rsidP="00710EE0">
      <w:pPr>
        <w:spacing w:after="0" w:line="240" w:lineRule="auto"/>
        <w:rPr>
          <w:rFonts w:ascii="Times New Roman" w:eastAsia="Times New Roman" w:hAnsi="Times New Roman" w:cs="Times New Roman"/>
          <w:noProof/>
        </w:rPr>
      </w:pPr>
    </w:p>
    <w:p w14:paraId="54AAD535"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710EE0">
        <w:rPr>
          <w:rFonts w:ascii="Times New Roman" w:eastAsia="Times New Roman" w:hAnsi="Times New Roman" w:cs="Times New Roman"/>
          <w:b/>
          <w:kern w:val="28"/>
        </w:rPr>
        <w:t>4.2</w:t>
      </w:r>
      <w:r w:rsidRPr="00710EE0">
        <w:rPr>
          <w:rFonts w:ascii="Times New Roman" w:eastAsia="Times New Roman" w:hAnsi="Times New Roman" w:cs="Times New Roman"/>
          <w:b/>
          <w:kern w:val="28"/>
        </w:rPr>
        <w:tab/>
        <w:t>Dozavimas ir vartojimo metodas</w:t>
      </w:r>
      <w:bookmarkEnd w:id="14"/>
      <w:bookmarkEnd w:id="15"/>
    </w:p>
    <w:p w14:paraId="38C235FC" w14:textId="77777777" w:rsidR="00710EE0" w:rsidRPr="00710EE0" w:rsidRDefault="00710EE0" w:rsidP="00710EE0">
      <w:pPr>
        <w:spacing w:after="0" w:line="240" w:lineRule="auto"/>
        <w:rPr>
          <w:rFonts w:ascii="Times New Roman" w:eastAsia="Times New Roman" w:hAnsi="Times New Roman" w:cs="Times New Roman"/>
          <w:noProof/>
        </w:rPr>
      </w:pPr>
    </w:p>
    <w:p w14:paraId="0D9DD553" w14:textId="77777777" w:rsidR="00710EE0" w:rsidRPr="00710EE0" w:rsidRDefault="00710EE0" w:rsidP="00710EE0">
      <w:pPr>
        <w:spacing w:after="0" w:line="240" w:lineRule="auto"/>
        <w:rPr>
          <w:rFonts w:ascii="Times New Roman" w:eastAsia="Times New Roman" w:hAnsi="Times New Roman" w:cs="Times New Roman"/>
          <w:noProof/>
          <w:u w:val="single"/>
        </w:rPr>
      </w:pPr>
      <w:r w:rsidRPr="00710EE0">
        <w:rPr>
          <w:rFonts w:ascii="Times New Roman" w:eastAsia="Times New Roman" w:hAnsi="Times New Roman" w:cs="Times New Roman"/>
          <w:noProof/>
          <w:u w:val="single"/>
        </w:rPr>
        <w:t>Dozavimas</w:t>
      </w:r>
    </w:p>
    <w:p w14:paraId="7B0D7D48" w14:textId="77777777" w:rsidR="00710EE0" w:rsidRPr="00710EE0" w:rsidRDefault="00710EE0" w:rsidP="00710EE0">
      <w:pPr>
        <w:spacing w:after="0" w:line="240" w:lineRule="auto"/>
        <w:rPr>
          <w:rFonts w:ascii="Times New Roman" w:eastAsia="Times New Roman" w:hAnsi="Times New Roman" w:cs="Times New Roman"/>
          <w:noProof/>
          <w:u w:val="single"/>
        </w:rPr>
      </w:pPr>
    </w:p>
    <w:p w14:paraId="4F8C32D5"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Suaugusiesiems</w:t>
      </w:r>
    </w:p>
    <w:p w14:paraId="50870300" w14:textId="77777777" w:rsidR="00710EE0" w:rsidRPr="00710EE0" w:rsidRDefault="00710EE0" w:rsidP="00710EE0">
      <w:pPr>
        <w:spacing w:after="0" w:line="240" w:lineRule="auto"/>
        <w:rPr>
          <w:rFonts w:ascii="Times New Roman" w:eastAsia="Times New Roman" w:hAnsi="Times New Roman" w:cs="Times New Roman"/>
          <w:noProof/>
        </w:rPr>
      </w:pPr>
    </w:p>
    <w:p w14:paraId="668AE6DF"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 xml:space="preserve">Arterinė hipertenzija </w:t>
      </w:r>
    </w:p>
    <w:p w14:paraId="79C7EAF9"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Paprastai reikia gerti 20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dozę vieną kartą per parą. Kai kuriems pacientams pakankamą poveikį gali sukelti 10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 </w:t>
      </w:r>
    </w:p>
    <w:p w14:paraId="058E5D3A"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419B3CD5"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 xml:space="preserve">Įtampos krūtinės angina </w:t>
      </w:r>
    </w:p>
    <w:p w14:paraId="7B798B25"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Paprastai reikia gerti 20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dozę vieną kartą per parą. Kai kuriems pacientams gydymą reikia pradėti nuo 10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dozės, kai kuriems per parą gali reikėti gerti po 40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vaistinio preparato. </w:t>
      </w:r>
    </w:p>
    <w:p w14:paraId="00DC0D7F"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1B825AF1" w14:textId="77777777" w:rsidR="00A37839" w:rsidRPr="00710EE0" w:rsidRDefault="00A37839" w:rsidP="00A37839">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Vaikų populiacija</w:t>
      </w:r>
    </w:p>
    <w:p w14:paraId="42036F38" w14:textId="77777777" w:rsidR="00A37839" w:rsidRDefault="00A37839" w:rsidP="00A37839">
      <w:pPr>
        <w:widowControl w:val="0"/>
        <w:autoSpaceDE w:val="0"/>
        <w:autoSpaceDN w:val="0"/>
        <w:adjustRightInd w:val="0"/>
        <w:spacing w:after="0" w:line="240" w:lineRule="auto"/>
        <w:rPr>
          <w:rFonts w:ascii="Times New Roman" w:eastAsia="MS Mincho" w:hAnsi="Times New Roman" w:cs="Times New Roman"/>
          <w:i/>
          <w:lang w:eastAsia="ja-JP" w:bidi="he-IL"/>
        </w:rPr>
      </w:pPr>
      <w:proofErr w:type="spellStart"/>
      <w:r w:rsidRPr="00710EE0">
        <w:rPr>
          <w:rFonts w:ascii="Times New Roman" w:eastAsia="Times New Roman" w:hAnsi="Times New Roman" w:cs="Times New Roman"/>
          <w:color w:val="000000"/>
          <w:lang w:eastAsia="lt-LT"/>
        </w:rPr>
        <w:t>Betaksololio</w:t>
      </w:r>
      <w:proofErr w:type="spellEnd"/>
      <w:r w:rsidRPr="00710EE0">
        <w:rPr>
          <w:rFonts w:ascii="Times New Roman" w:eastAsia="Times New Roman" w:hAnsi="Times New Roman" w:cs="Times New Roman"/>
          <w:color w:val="000000"/>
          <w:lang w:eastAsia="lt-LT"/>
        </w:rPr>
        <w:t xml:space="preserve"> saugumas ir veiksmingumas vaikams </w:t>
      </w:r>
      <w:r>
        <w:rPr>
          <w:rFonts w:ascii="Times New Roman" w:eastAsia="Times New Roman" w:hAnsi="Times New Roman" w:cs="Times New Roman"/>
          <w:color w:val="000000"/>
          <w:lang w:eastAsia="lt-LT"/>
        </w:rPr>
        <w:t xml:space="preserve">ir paaugliams </w:t>
      </w:r>
      <w:r w:rsidRPr="00710EE0">
        <w:rPr>
          <w:rFonts w:ascii="Times New Roman" w:eastAsia="Times New Roman" w:hAnsi="Times New Roman" w:cs="Times New Roman"/>
          <w:color w:val="000000"/>
          <w:lang w:eastAsia="lt-LT"/>
        </w:rPr>
        <w:t>neištirt</w:t>
      </w:r>
      <w:r>
        <w:rPr>
          <w:rFonts w:ascii="Times New Roman" w:eastAsia="Times New Roman" w:hAnsi="Times New Roman" w:cs="Times New Roman"/>
          <w:color w:val="000000"/>
          <w:lang w:eastAsia="lt-LT"/>
        </w:rPr>
        <w:t>i</w:t>
      </w:r>
      <w:r w:rsidRPr="00710EE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r w:rsidRPr="004E4F80">
        <w:rPr>
          <w:rFonts w:ascii="Times New Roman" w:eastAsia="Times New Roman" w:hAnsi="Times New Roman" w:cs="Times New Roman"/>
          <w:color w:val="000000"/>
          <w:lang w:eastAsia="lt-LT"/>
        </w:rPr>
        <w:t xml:space="preserve">Todėl vaikams ir paaugliams </w:t>
      </w:r>
      <w:proofErr w:type="spellStart"/>
      <w:r w:rsidRPr="004E4F80">
        <w:rPr>
          <w:rFonts w:ascii="Times New Roman" w:eastAsia="Times New Roman" w:hAnsi="Times New Roman" w:cs="Times New Roman"/>
          <w:color w:val="000000"/>
          <w:lang w:eastAsia="lt-LT"/>
        </w:rPr>
        <w:t>betaksololio</w:t>
      </w:r>
      <w:proofErr w:type="spellEnd"/>
      <w:r w:rsidRPr="004E4F80">
        <w:rPr>
          <w:rFonts w:ascii="Times New Roman" w:eastAsia="Times New Roman" w:hAnsi="Times New Roman" w:cs="Times New Roman"/>
          <w:color w:val="000000"/>
          <w:lang w:eastAsia="lt-LT"/>
        </w:rPr>
        <w:t xml:space="preserve"> vartoti nerekomenduojama.</w:t>
      </w:r>
      <w:r>
        <w:rPr>
          <w:rFonts w:ascii="Times New Roman" w:eastAsia="Times New Roman" w:hAnsi="Times New Roman" w:cs="Times New Roman"/>
          <w:color w:val="000000"/>
          <w:lang w:eastAsia="lt-LT"/>
        </w:rPr>
        <w:t xml:space="preserve"> </w:t>
      </w:r>
      <w:r w:rsidRPr="00A37839">
        <w:rPr>
          <w:rFonts w:ascii="Times New Roman" w:eastAsia="MS Mincho" w:hAnsi="Times New Roman" w:cs="Times New Roman"/>
          <w:i/>
          <w:lang w:eastAsia="ja-JP" w:bidi="he-IL"/>
        </w:rPr>
        <w:t xml:space="preserve"> </w:t>
      </w:r>
    </w:p>
    <w:p w14:paraId="3C7AB550" w14:textId="77777777" w:rsidR="00A37839" w:rsidRDefault="00A37839" w:rsidP="00A37839">
      <w:pPr>
        <w:widowControl w:val="0"/>
        <w:autoSpaceDE w:val="0"/>
        <w:autoSpaceDN w:val="0"/>
        <w:adjustRightInd w:val="0"/>
        <w:spacing w:after="0" w:line="240" w:lineRule="auto"/>
        <w:rPr>
          <w:rFonts w:ascii="Times New Roman" w:eastAsia="MS Mincho" w:hAnsi="Times New Roman" w:cs="Times New Roman"/>
          <w:i/>
          <w:lang w:eastAsia="ja-JP" w:bidi="he-IL"/>
        </w:rPr>
      </w:pPr>
    </w:p>
    <w:p w14:paraId="37BC7F5B" w14:textId="2E9F9DEF" w:rsidR="00A37839" w:rsidRPr="00710EE0" w:rsidRDefault="00A37839" w:rsidP="00A37839">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Senyviems pacientams</w:t>
      </w:r>
    </w:p>
    <w:p w14:paraId="556EA298" w14:textId="77777777" w:rsidR="00A37839" w:rsidRPr="00710EE0" w:rsidRDefault="00A37839" w:rsidP="00A37839">
      <w:pPr>
        <w:spacing w:after="0" w:line="240" w:lineRule="auto"/>
        <w:rPr>
          <w:rFonts w:ascii="Times New Roman" w:eastAsia="Times New Roman" w:hAnsi="Times New Roman" w:cs="Times New Roman"/>
          <w:lang w:eastAsia="lt-LT"/>
        </w:rPr>
      </w:pPr>
      <w:r w:rsidRPr="00BC5ECB">
        <w:rPr>
          <w:rFonts w:ascii="Times New Roman" w:eastAsia="Times New Roman" w:hAnsi="Times New Roman" w:cs="Times New Roman"/>
          <w:lang w:eastAsia="lt-LT"/>
        </w:rPr>
        <w:t>Senyviems pacientams</w:t>
      </w:r>
      <w:r w:rsidRPr="00A37839">
        <w:rPr>
          <w:rFonts w:ascii="Times New Roman" w:eastAsia="Times New Roman" w:hAnsi="Times New Roman" w:cs="Times New Roman"/>
          <w:lang w:eastAsia="lt-LT"/>
        </w:rPr>
        <w:t xml:space="preserve"> gydymą reikia pradėti atsargiai nuo mažos dozės ir </w:t>
      </w:r>
      <w:r>
        <w:rPr>
          <w:rFonts w:ascii="Times New Roman" w:eastAsia="Times New Roman" w:hAnsi="Times New Roman" w:cs="Times New Roman"/>
          <w:lang w:eastAsia="lt-LT"/>
        </w:rPr>
        <w:t xml:space="preserve">juos </w:t>
      </w:r>
      <w:r w:rsidRPr="00A37839">
        <w:rPr>
          <w:rFonts w:ascii="Times New Roman" w:eastAsia="Times New Roman" w:hAnsi="Times New Roman" w:cs="Times New Roman"/>
          <w:lang w:eastAsia="lt-LT"/>
        </w:rPr>
        <w:t>atidžiai stebėti</w:t>
      </w:r>
      <w:r w:rsidRPr="00BC5EC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
    <w:p w14:paraId="10608793" w14:textId="77777777" w:rsidR="00A37839" w:rsidRPr="00710EE0" w:rsidRDefault="00A37839" w:rsidP="00A37839">
      <w:pPr>
        <w:widowControl w:val="0"/>
        <w:autoSpaceDE w:val="0"/>
        <w:autoSpaceDN w:val="0"/>
        <w:adjustRightInd w:val="0"/>
        <w:spacing w:after="0" w:line="240" w:lineRule="auto"/>
        <w:rPr>
          <w:rFonts w:ascii="Times New Roman" w:eastAsia="MS Mincho" w:hAnsi="Times New Roman" w:cs="Times New Roman"/>
          <w:lang w:eastAsia="ja-JP" w:bidi="he-IL"/>
        </w:rPr>
      </w:pPr>
    </w:p>
    <w:p w14:paraId="623DCA86" w14:textId="77777777" w:rsidR="00A37839" w:rsidRDefault="00A37839" w:rsidP="00A37839">
      <w:pPr>
        <w:spacing w:after="0" w:line="240" w:lineRule="auto"/>
        <w:rPr>
          <w:rFonts w:ascii="Times New Roman" w:eastAsia="Times New Roman" w:hAnsi="Times New Roman" w:cs="Times New Roman"/>
          <w:noProof/>
        </w:rPr>
      </w:pPr>
    </w:p>
    <w:p w14:paraId="14FE68C7" w14:textId="778F5264" w:rsidR="00710EE0" w:rsidRPr="00710EE0" w:rsidRDefault="00710EE0" w:rsidP="00A37839">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Pacientams, kurių inkstų arba kepenų funkcija sutrikusi</w:t>
      </w:r>
    </w:p>
    <w:p w14:paraId="7F065123"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Pacientams, kuriems yra sutrikusi inkstų veikla (</w:t>
      </w:r>
      <w:proofErr w:type="spellStart"/>
      <w:r w:rsidRPr="00710EE0">
        <w:rPr>
          <w:rFonts w:ascii="Times New Roman" w:eastAsia="MS Mincho" w:hAnsi="Times New Roman" w:cs="Times New Roman"/>
          <w:lang w:eastAsia="ja-JP" w:bidi="he-IL"/>
        </w:rPr>
        <w:t>kreatinino</w:t>
      </w:r>
      <w:proofErr w:type="spellEnd"/>
      <w:r w:rsidRPr="00710EE0">
        <w:rPr>
          <w:rFonts w:ascii="Times New Roman" w:eastAsia="MS Mincho" w:hAnsi="Times New Roman" w:cs="Times New Roman"/>
          <w:lang w:eastAsia="ja-JP" w:bidi="he-IL"/>
        </w:rPr>
        <w:t xml:space="preserve"> klirensas ne mažesnis negu 20 ml/min.), reikia vartoti įprastinę dozę, tačiau, kol vaistinio preparato kiekis plazmoje taps pastovus (maždaug per 4 dienas), reikia stebėti paciento klinikinę būklę. </w:t>
      </w:r>
    </w:p>
    <w:p w14:paraId="3063B5EC"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Sunkiu inkstų nepakankamumu sergantiems pacientams (</w:t>
      </w:r>
      <w:proofErr w:type="spellStart"/>
      <w:r w:rsidRPr="00710EE0">
        <w:rPr>
          <w:rFonts w:ascii="Times New Roman" w:eastAsia="MS Mincho" w:hAnsi="Times New Roman" w:cs="Times New Roman"/>
          <w:lang w:eastAsia="ja-JP" w:bidi="he-IL"/>
        </w:rPr>
        <w:t>kreatinino</w:t>
      </w:r>
      <w:proofErr w:type="spellEnd"/>
      <w:r w:rsidRPr="00710EE0">
        <w:rPr>
          <w:rFonts w:ascii="Times New Roman" w:eastAsia="MS Mincho" w:hAnsi="Times New Roman" w:cs="Times New Roman"/>
          <w:lang w:eastAsia="ja-JP" w:bidi="he-IL"/>
        </w:rPr>
        <w:t xml:space="preserve"> klirensas mažesnis negu 20 ml/min.), taip pat kraujo ar </w:t>
      </w:r>
      <w:proofErr w:type="spellStart"/>
      <w:r w:rsidRPr="00710EE0">
        <w:rPr>
          <w:rFonts w:ascii="Times New Roman" w:eastAsia="MS Mincho" w:hAnsi="Times New Roman" w:cs="Times New Roman"/>
          <w:lang w:eastAsia="ja-JP" w:bidi="he-IL"/>
        </w:rPr>
        <w:t>peritonine</w:t>
      </w:r>
      <w:proofErr w:type="spellEnd"/>
      <w:r w:rsidRPr="00710EE0">
        <w:rPr>
          <w:rFonts w:ascii="Times New Roman" w:eastAsia="MS Mincho" w:hAnsi="Times New Roman" w:cs="Times New Roman"/>
          <w:lang w:eastAsia="ja-JP" w:bidi="he-IL"/>
        </w:rPr>
        <w:t xml:space="preserve"> dialize gydomiems pacientams gydymą reikia pradėti nuo 5</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dozės, neatsižvelgiant į dializės dažnį ir laiką. Jei laukiamo poveikio nėra, dozę kas dvi savaites galima didinti po 5</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per parą iki didžiausios leistinos 20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dozės. </w:t>
      </w:r>
    </w:p>
    <w:p w14:paraId="7C46E6E3"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Pacientams, kuriems pasireiškė kepenų veiklos nepakankamumas, dozės keisti nereikia. Gydymo pradžioje būtina sekti klinikinę tokių pacientų būklę. </w:t>
      </w:r>
    </w:p>
    <w:p w14:paraId="38EA6D47" w14:textId="77777777" w:rsidR="004E4F80" w:rsidRPr="00710EE0" w:rsidRDefault="004E4F80" w:rsidP="00710EE0">
      <w:pPr>
        <w:spacing w:after="0" w:line="240" w:lineRule="auto"/>
        <w:rPr>
          <w:rFonts w:ascii="Times New Roman" w:eastAsia="Times New Roman" w:hAnsi="Times New Roman" w:cs="Times New Roman"/>
          <w:noProof/>
        </w:rPr>
      </w:pPr>
    </w:p>
    <w:p w14:paraId="76DA3348" w14:textId="77777777" w:rsidR="00710EE0" w:rsidRPr="00710EE0" w:rsidRDefault="00710EE0" w:rsidP="00710EE0">
      <w:pPr>
        <w:spacing w:after="0" w:line="240" w:lineRule="auto"/>
        <w:rPr>
          <w:rFonts w:ascii="Times New Roman" w:eastAsia="Times New Roman" w:hAnsi="Times New Roman" w:cs="Times New Roman"/>
          <w:noProof/>
          <w:u w:val="single"/>
        </w:rPr>
      </w:pPr>
      <w:r w:rsidRPr="00710EE0">
        <w:rPr>
          <w:rFonts w:ascii="Times New Roman" w:eastAsia="Times New Roman" w:hAnsi="Times New Roman" w:cs="Times New Roman"/>
          <w:noProof/>
          <w:u w:val="single"/>
        </w:rPr>
        <w:t>Vartojimo metodas</w:t>
      </w:r>
    </w:p>
    <w:p w14:paraId="2BEE497E"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Tabletes reikia vartoti per burną.</w:t>
      </w:r>
    </w:p>
    <w:p w14:paraId="6F8635D2"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 xml:space="preserve">Nesukramtytą tabletę reikia nuryti užsigeriant skysčiu. </w:t>
      </w:r>
    </w:p>
    <w:p w14:paraId="0ACBAB55"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Maisto sudėtis ir vartojimo laikas betaksololio biologinio prieinamumo neveikia.</w:t>
      </w:r>
    </w:p>
    <w:p w14:paraId="4278A10A" w14:textId="77777777" w:rsidR="00710EE0" w:rsidRPr="00710EE0" w:rsidRDefault="00710EE0" w:rsidP="00710EE0">
      <w:pPr>
        <w:spacing w:after="0" w:line="240" w:lineRule="auto"/>
        <w:rPr>
          <w:rFonts w:ascii="Times New Roman" w:eastAsia="Times New Roman" w:hAnsi="Times New Roman" w:cs="Times New Roman"/>
          <w:noProof/>
        </w:rPr>
      </w:pPr>
    </w:p>
    <w:p w14:paraId="28C6C936"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710EE0">
        <w:rPr>
          <w:rFonts w:ascii="Times New Roman" w:eastAsia="Times New Roman" w:hAnsi="Times New Roman" w:cs="Times New Roman"/>
          <w:b/>
          <w:kern w:val="28"/>
        </w:rPr>
        <w:t>4.3</w:t>
      </w:r>
      <w:r w:rsidRPr="00710EE0">
        <w:rPr>
          <w:rFonts w:ascii="Times New Roman" w:eastAsia="Times New Roman" w:hAnsi="Times New Roman" w:cs="Times New Roman"/>
          <w:b/>
          <w:kern w:val="28"/>
        </w:rPr>
        <w:tab/>
        <w:t>Kontraindikacijos</w:t>
      </w:r>
      <w:bookmarkEnd w:id="16"/>
      <w:bookmarkEnd w:id="17"/>
    </w:p>
    <w:p w14:paraId="6D21E884" w14:textId="77777777" w:rsidR="00710EE0" w:rsidRPr="00710EE0" w:rsidRDefault="00710EE0" w:rsidP="00710EE0">
      <w:pPr>
        <w:spacing w:after="0" w:line="240" w:lineRule="auto"/>
        <w:rPr>
          <w:rFonts w:ascii="Times New Roman" w:eastAsia="Times New Roman" w:hAnsi="Times New Roman" w:cs="Times New Roman"/>
          <w:noProof/>
        </w:rPr>
      </w:pPr>
    </w:p>
    <w:p w14:paraId="48E2103B" w14:textId="77777777" w:rsidR="00710EE0" w:rsidRPr="00F94354" w:rsidRDefault="00710EE0" w:rsidP="00826B11">
      <w:pPr>
        <w:numPr>
          <w:ilvl w:val="0"/>
          <w:numId w:val="11"/>
        </w:numPr>
        <w:spacing w:after="0" w:line="240" w:lineRule="auto"/>
        <w:ind w:left="567" w:hanging="567"/>
        <w:rPr>
          <w:rFonts w:ascii="Times New Roman" w:eastAsia="Times New Roman" w:hAnsi="Times New Roman" w:cs="Times New Roman"/>
          <w:noProof/>
        </w:rPr>
      </w:pPr>
      <w:r w:rsidRPr="00F94354">
        <w:rPr>
          <w:rFonts w:ascii="Times New Roman" w:eastAsia="Times New Roman" w:hAnsi="Times New Roman" w:cs="Times New Roman"/>
          <w:noProof/>
        </w:rPr>
        <w:t>Padidėjęs jautrumas veikliajai arba bet kuriai 6.1 skyriuje nurodytai pagalbinei medžiagai.</w:t>
      </w:r>
    </w:p>
    <w:p w14:paraId="23958013" w14:textId="77777777" w:rsidR="00710EE0" w:rsidRPr="00F94354" w:rsidRDefault="00710EE0" w:rsidP="00826B11">
      <w:pPr>
        <w:numPr>
          <w:ilvl w:val="0"/>
          <w:numId w:val="11"/>
        </w:numPr>
        <w:spacing w:after="0" w:line="240" w:lineRule="auto"/>
        <w:ind w:left="567" w:hanging="567"/>
        <w:rPr>
          <w:rFonts w:ascii="Times New Roman" w:eastAsia="Times New Roman" w:hAnsi="Times New Roman" w:cs="Times New Roman"/>
          <w:noProof/>
        </w:rPr>
      </w:pPr>
      <w:r w:rsidRPr="00F94354">
        <w:rPr>
          <w:rFonts w:ascii="Times New Roman" w:eastAsia="Times New Roman" w:hAnsi="Times New Roman" w:cs="Times New Roman"/>
          <w:noProof/>
        </w:rPr>
        <w:t>Buvusios anafilaksinės reakcijos.</w:t>
      </w:r>
    </w:p>
    <w:p w14:paraId="395F2E2C" w14:textId="77777777" w:rsidR="00710EE0" w:rsidRPr="00F94354" w:rsidRDefault="00710EE0" w:rsidP="00826B11">
      <w:pPr>
        <w:numPr>
          <w:ilvl w:val="0"/>
          <w:numId w:val="11"/>
        </w:numPr>
        <w:spacing w:after="0" w:line="240" w:lineRule="auto"/>
        <w:ind w:left="567" w:hanging="567"/>
        <w:rPr>
          <w:rFonts w:ascii="Times New Roman" w:eastAsia="Times New Roman" w:hAnsi="Times New Roman" w:cs="Times New Roman"/>
          <w:noProof/>
          <w:lang w:bidi="he-IL"/>
        </w:rPr>
      </w:pPr>
      <w:r w:rsidRPr="00F94354">
        <w:rPr>
          <w:rFonts w:ascii="Times New Roman" w:eastAsia="Times New Roman" w:hAnsi="Times New Roman" w:cs="Times New Roman"/>
          <w:noProof/>
          <w:lang w:bidi="he-IL"/>
        </w:rPr>
        <w:t>Sunkios bronchų astmos formos ir obstrukcinė plaučių liga.</w:t>
      </w:r>
    </w:p>
    <w:p w14:paraId="137B1C96"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F94354">
        <w:rPr>
          <w:rFonts w:ascii="Times New Roman" w:eastAsia="MS Mincho" w:hAnsi="Times New Roman" w:cs="Times New Roman"/>
          <w:lang w:eastAsia="ja-JP" w:bidi="he-IL"/>
        </w:rPr>
        <w:t>Gydymu nekontroliuojamas širdies nepakankamumas.</w:t>
      </w:r>
    </w:p>
    <w:p w14:paraId="75046EB8"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F94354">
        <w:rPr>
          <w:rFonts w:ascii="Times New Roman" w:eastAsia="MS Mincho" w:hAnsi="Times New Roman" w:cs="Times New Roman"/>
          <w:lang w:eastAsia="ja-JP" w:bidi="he-IL"/>
        </w:rPr>
        <w:t xml:space="preserve">Antrojo ir trečiojo laipsnio </w:t>
      </w:r>
      <w:proofErr w:type="spellStart"/>
      <w:r w:rsidRPr="00F94354">
        <w:rPr>
          <w:rFonts w:ascii="Times New Roman" w:eastAsia="MS Mincho" w:hAnsi="Times New Roman" w:cs="Times New Roman"/>
          <w:lang w:eastAsia="ja-JP" w:bidi="he-IL"/>
        </w:rPr>
        <w:t>atrioventrikulinė</w:t>
      </w:r>
      <w:proofErr w:type="spellEnd"/>
      <w:r w:rsidRPr="00F94354">
        <w:rPr>
          <w:rFonts w:ascii="Times New Roman" w:eastAsia="MS Mincho" w:hAnsi="Times New Roman" w:cs="Times New Roman"/>
          <w:lang w:eastAsia="ja-JP" w:bidi="he-IL"/>
        </w:rPr>
        <w:t xml:space="preserve"> blokada (jei pacientui netaikoma širdies stimuliacija).</w:t>
      </w:r>
    </w:p>
    <w:p w14:paraId="46188CF1"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F94354">
        <w:rPr>
          <w:rFonts w:ascii="Times New Roman" w:eastAsia="MS Mincho" w:hAnsi="Times New Roman" w:cs="Times New Roman"/>
          <w:lang w:eastAsia="ja-JP" w:bidi="he-IL"/>
        </w:rPr>
        <w:t xml:space="preserve">Sunki </w:t>
      </w:r>
      <w:proofErr w:type="spellStart"/>
      <w:r w:rsidRPr="00F94354">
        <w:rPr>
          <w:rFonts w:ascii="Times New Roman" w:eastAsia="MS Mincho" w:hAnsi="Times New Roman" w:cs="Times New Roman"/>
          <w:lang w:eastAsia="ja-JP" w:bidi="he-IL"/>
        </w:rPr>
        <w:t>bradikardija</w:t>
      </w:r>
      <w:proofErr w:type="spellEnd"/>
      <w:r w:rsidRPr="00F94354">
        <w:rPr>
          <w:rFonts w:ascii="Times New Roman" w:eastAsia="MS Mincho" w:hAnsi="Times New Roman" w:cs="Times New Roman"/>
          <w:lang w:eastAsia="ja-JP" w:bidi="he-IL"/>
        </w:rPr>
        <w:t xml:space="preserve"> (širdis susitraukia 45 - 50 kartų per minutę arba rečiau).</w:t>
      </w:r>
    </w:p>
    <w:p w14:paraId="36E3DC62"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proofErr w:type="spellStart"/>
      <w:r w:rsidRPr="00F94354">
        <w:rPr>
          <w:rFonts w:ascii="Times New Roman" w:eastAsia="MS Mincho" w:hAnsi="Times New Roman" w:cs="Times New Roman"/>
          <w:lang w:eastAsia="ja-JP" w:bidi="he-IL"/>
        </w:rPr>
        <w:t>Kardiogeninis</w:t>
      </w:r>
      <w:proofErr w:type="spellEnd"/>
      <w:r w:rsidRPr="00F94354">
        <w:rPr>
          <w:rFonts w:ascii="Times New Roman" w:eastAsia="MS Mincho" w:hAnsi="Times New Roman" w:cs="Times New Roman"/>
          <w:lang w:eastAsia="ja-JP" w:bidi="he-IL"/>
        </w:rPr>
        <w:t xml:space="preserve"> šokas.</w:t>
      </w:r>
    </w:p>
    <w:p w14:paraId="5E8A657B"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proofErr w:type="spellStart"/>
      <w:r w:rsidRPr="00F94354">
        <w:rPr>
          <w:rFonts w:ascii="Times New Roman" w:eastAsia="MS Mincho" w:hAnsi="Times New Roman" w:cs="Times New Roman"/>
          <w:lang w:eastAsia="ja-JP" w:bidi="he-IL"/>
        </w:rPr>
        <w:t>Prinzmetalio</w:t>
      </w:r>
      <w:proofErr w:type="spellEnd"/>
      <w:r w:rsidRPr="00F94354">
        <w:rPr>
          <w:rFonts w:ascii="Times New Roman" w:eastAsia="MS Mincho" w:hAnsi="Times New Roman" w:cs="Times New Roman"/>
          <w:lang w:eastAsia="ja-JP" w:bidi="he-IL"/>
        </w:rPr>
        <w:t xml:space="preserve"> krūtinės angina (grynosios formos, gydomos vienu vaistiniu preparatu).</w:t>
      </w:r>
    </w:p>
    <w:p w14:paraId="7E63FD44"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F94354">
        <w:rPr>
          <w:rFonts w:ascii="Times New Roman" w:eastAsia="MS Mincho" w:hAnsi="Times New Roman" w:cs="Times New Roman"/>
          <w:lang w:eastAsia="ja-JP" w:bidi="he-IL"/>
        </w:rPr>
        <w:t xml:space="preserve">Sutrikusi </w:t>
      </w:r>
      <w:proofErr w:type="spellStart"/>
      <w:r w:rsidRPr="00F94354">
        <w:rPr>
          <w:rFonts w:ascii="Times New Roman" w:eastAsia="MS Mincho" w:hAnsi="Times New Roman" w:cs="Times New Roman"/>
          <w:lang w:eastAsia="ja-JP" w:bidi="he-IL"/>
        </w:rPr>
        <w:t>sinusinio</w:t>
      </w:r>
      <w:proofErr w:type="spellEnd"/>
      <w:r w:rsidRPr="00F94354">
        <w:rPr>
          <w:rFonts w:ascii="Times New Roman" w:eastAsia="MS Mincho" w:hAnsi="Times New Roman" w:cs="Times New Roman"/>
          <w:lang w:eastAsia="ja-JP" w:bidi="he-IL"/>
        </w:rPr>
        <w:t xml:space="preserve"> mazgo funkcija (įskaitant </w:t>
      </w:r>
      <w:proofErr w:type="spellStart"/>
      <w:r w:rsidRPr="00F94354">
        <w:rPr>
          <w:rFonts w:ascii="Times New Roman" w:eastAsia="MS Mincho" w:hAnsi="Times New Roman" w:cs="Times New Roman"/>
          <w:lang w:eastAsia="ja-JP" w:bidi="he-IL"/>
        </w:rPr>
        <w:t>sinusinio</w:t>
      </w:r>
      <w:proofErr w:type="spellEnd"/>
      <w:r w:rsidRPr="00F94354">
        <w:rPr>
          <w:rFonts w:ascii="Times New Roman" w:eastAsia="MS Mincho" w:hAnsi="Times New Roman" w:cs="Times New Roman"/>
          <w:lang w:eastAsia="ja-JP" w:bidi="he-IL"/>
        </w:rPr>
        <w:t xml:space="preserve"> mazgo silpnumo sindromą).</w:t>
      </w:r>
    </w:p>
    <w:p w14:paraId="5CF814E2"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F94354">
        <w:rPr>
          <w:rFonts w:ascii="Times New Roman" w:eastAsia="MS Mincho" w:hAnsi="Times New Roman" w:cs="Times New Roman"/>
          <w:lang w:eastAsia="ja-JP" w:bidi="he-IL"/>
        </w:rPr>
        <w:t>Sunkios Reino fenomeno formos ir periferinių arterijų sutrikimai.</w:t>
      </w:r>
    </w:p>
    <w:p w14:paraId="3446139E"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F94354">
        <w:rPr>
          <w:rFonts w:ascii="Times New Roman" w:eastAsia="MS Mincho" w:hAnsi="Times New Roman" w:cs="Times New Roman"/>
          <w:lang w:eastAsia="ja-JP" w:bidi="he-IL"/>
        </w:rPr>
        <w:t xml:space="preserve">Negydyta </w:t>
      </w:r>
      <w:proofErr w:type="spellStart"/>
      <w:r w:rsidRPr="00F94354">
        <w:rPr>
          <w:rFonts w:ascii="Times New Roman" w:eastAsia="MS Mincho" w:hAnsi="Times New Roman" w:cs="Times New Roman"/>
          <w:lang w:eastAsia="ja-JP" w:bidi="he-IL"/>
        </w:rPr>
        <w:t>feochromocitoma</w:t>
      </w:r>
      <w:proofErr w:type="spellEnd"/>
      <w:r w:rsidRPr="00F94354">
        <w:rPr>
          <w:rFonts w:ascii="Times New Roman" w:eastAsia="MS Mincho" w:hAnsi="Times New Roman" w:cs="Times New Roman"/>
          <w:lang w:eastAsia="ja-JP" w:bidi="he-IL"/>
        </w:rPr>
        <w:t>.</w:t>
      </w:r>
    </w:p>
    <w:p w14:paraId="7F6B755A"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proofErr w:type="spellStart"/>
      <w:r w:rsidRPr="00F94354">
        <w:rPr>
          <w:rFonts w:ascii="Times New Roman" w:eastAsia="MS Mincho" w:hAnsi="Times New Roman" w:cs="Times New Roman"/>
          <w:lang w:eastAsia="ja-JP" w:bidi="he-IL"/>
        </w:rPr>
        <w:t>Hipotenzija</w:t>
      </w:r>
      <w:proofErr w:type="spellEnd"/>
      <w:r w:rsidRPr="00F94354">
        <w:rPr>
          <w:rFonts w:ascii="Times New Roman" w:eastAsia="MS Mincho" w:hAnsi="Times New Roman" w:cs="Times New Roman"/>
          <w:lang w:eastAsia="ja-JP" w:bidi="he-IL"/>
        </w:rPr>
        <w:t>.</w:t>
      </w:r>
    </w:p>
    <w:p w14:paraId="5881FF8B" w14:textId="77777777" w:rsidR="00710EE0" w:rsidRPr="00F94354"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proofErr w:type="spellStart"/>
      <w:r w:rsidRPr="00F94354">
        <w:rPr>
          <w:rFonts w:ascii="Times New Roman" w:eastAsia="MS Mincho" w:hAnsi="Times New Roman" w:cs="Times New Roman"/>
          <w:lang w:eastAsia="ja-JP" w:bidi="he-IL"/>
        </w:rPr>
        <w:t>Metabolinė</w:t>
      </w:r>
      <w:proofErr w:type="spellEnd"/>
      <w:r w:rsidRPr="00F94354">
        <w:rPr>
          <w:rFonts w:ascii="Times New Roman" w:eastAsia="MS Mincho" w:hAnsi="Times New Roman" w:cs="Times New Roman"/>
          <w:lang w:eastAsia="ja-JP" w:bidi="he-IL"/>
        </w:rPr>
        <w:t xml:space="preserve"> </w:t>
      </w:r>
      <w:proofErr w:type="spellStart"/>
      <w:r w:rsidRPr="00F94354">
        <w:rPr>
          <w:rFonts w:ascii="Times New Roman" w:eastAsia="MS Mincho" w:hAnsi="Times New Roman" w:cs="Times New Roman"/>
          <w:lang w:eastAsia="ja-JP" w:bidi="he-IL"/>
        </w:rPr>
        <w:t>acidozė</w:t>
      </w:r>
      <w:proofErr w:type="spellEnd"/>
      <w:r w:rsidRPr="00F94354">
        <w:rPr>
          <w:rFonts w:ascii="Times New Roman" w:eastAsia="MS Mincho" w:hAnsi="Times New Roman" w:cs="Times New Roman"/>
          <w:lang w:eastAsia="ja-JP" w:bidi="he-IL"/>
        </w:rPr>
        <w:t>.</w:t>
      </w:r>
    </w:p>
    <w:p w14:paraId="0E356F76" w14:textId="77777777" w:rsidR="00710EE0" w:rsidRPr="00710EE0"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Vartoti kartu su </w:t>
      </w:r>
      <w:proofErr w:type="spellStart"/>
      <w:r w:rsidRPr="00710EE0">
        <w:rPr>
          <w:rFonts w:ascii="Times New Roman" w:eastAsia="MS Mincho" w:hAnsi="Times New Roman" w:cs="Times New Roman"/>
          <w:lang w:eastAsia="ja-JP" w:bidi="he-IL"/>
        </w:rPr>
        <w:t>floktafeninu</w:t>
      </w:r>
      <w:proofErr w:type="spellEnd"/>
      <w:r w:rsidRPr="00710EE0">
        <w:rPr>
          <w:rFonts w:ascii="Times New Roman" w:eastAsia="MS Mincho" w:hAnsi="Times New Roman" w:cs="Times New Roman"/>
          <w:lang w:eastAsia="ja-JP" w:bidi="he-IL"/>
        </w:rPr>
        <w:t xml:space="preserve"> (žr. 4.5 skyrių).</w:t>
      </w:r>
    </w:p>
    <w:p w14:paraId="3301ADED" w14:textId="62A0DE75" w:rsidR="00710EE0" w:rsidRDefault="00710EE0" w:rsidP="00826B11">
      <w:pPr>
        <w:widowControl w:val="0"/>
        <w:numPr>
          <w:ilvl w:val="0"/>
          <w:numId w:val="11"/>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Vartoti kartu su </w:t>
      </w:r>
      <w:proofErr w:type="spellStart"/>
      <w:r w:rsidRPr="00710EE0">
        <w:rPr>
          <w:rFonts w:ascii="Times New Roman" w:eastAsia="MS Mincho" w:hAnsi="Times New Roman" w:cs="Times New Roman"/>
          <w:lang w:eastAsia="ja-JP" w:bidi="he-IL"/>
        </w:rPr>
        <w:t>sultopridu</w:t>
      </w:r>
      <w:proofErr w:type="spellEnd"/>
      <w:r w:rsidRPr="00710EE0">
        <w:rPr>
          <w:rFonts w:ascii="Times New Roman" w:eastAsia="MS Mincho" w:hAnsi="Times New Roman" w:cs="Times New Roman"/>
          <w:lang w:eastAsia="ja-JP" w:bidi="he-IL"/>
        </w:rPr>
        <w:t xml:space="preserve"> (žr. 4.5 skyrių).</w:t>
      </w:r>
    </w:p>
    <w:p w14:paraId="4FEF42B3" w14:textId="77777777" w:rsidR="00F94354" w:rsidRDefault="00F94354" w:rsidP="00F94354">
      <w:pPr>
        <w:widowControl w:val="0"/>
        <w:autoSpaceDE w:val="0"/>
        <w:autoSpaceDN w:val="0"/>
        <w:adjustRightInd w:val="0"/>
        <w:spacing w:after="0" w:line="240" w:lineRule="auto"/>
        <w:rPr>
          <w:rFonts w:ascii="Times New Roman" w:eastAsia="MS Mincho" w:hAnsi="Times New Roman" w:cs="Times New Roman"/>
          <w:lang w:eastAsia="ja-JP" w:bidi="he-IL"/>
        </w:rPr>
      </w:pPr>
    </w:p>
    <w:p w14:paraId="0FE178DE" w14:textId="7CAFD8B7" w:rsidR="00F94354" w:rsidRPr="00710EE0" w:rsidRDefault="00F94354" w:rsidP="00B63DDB">
      <w:pPr>
        <w:spacing w:after="0" w:line="240" w:lineRule="auto"/>
        <w:rPr>
          <w:rFonts w:ascii="Times New Roman" w:eastAsia="MS Mincho" w:hAnsi="Times New Roman" w:cs="Times New Roman"/>
          <w:lang w:eastAsia="ja-JP" w:bidi="he-IL"/>
        </w:rPr>
      </w:pPr>
      <w:proofErr w:type="spellStart"/>
      <w:r w:rsidRPr="00710EE0">
        <w:rPr>
          <w:rFonts w:ascii="Times New Roman" w:eastAsia="Times New Roman" w:hAnsi="Times New Roman" w:cs="Times New Roman"/>
          <w:lang w:eastAsia="lt-LT"/>
        </w:rPr>
        <w:t>Lokren</w:t>
      </w:r>
      <w:proofErr w:type="spellEnd"/>
      <w:r w:rsidRPr="00F94354">
        <w:rPr>
          <w:rFonts w:ascii="Times New Roman" w:eastAsia="MS Mincho" w:hAnsi="Times New Roman" w:cs="Times New Roman"/>
          <w:lang w:eastAsia="ja-JP" w:bidi="he-IL"/>
        </w:rPr>
        <w:t xml:space="preserve"> gydomiems pacientams draudžiama leisti į veną </w:t>
      </w:r>
      <w:proofErr w:type="spellStart"/>
      <w:r>
        <w:rPr>
          <w:rFonts w:ascii="Times New Roman" w:eastAsia="MS Mincho" w:hAnsi="Times New Roman" w:cs="Times New Roman"/>
          <w:lang w:eastAsia="ja-JP" w:bidi="he-IL"/>
        </w:rPr>
        <w:t>v</w:t>
      </w:r>
      <w:r w:rsidRPr="00F94354">
        <w:rPr>
          <w:rFonts w:ascii="Times New Roman" w:eastAsia="MS Mincho" w:hAnsi="Times New Roman" w:cs="Times New Roman"/>
          <w:lang w:eastAsia="ja-JP" w:bidi="he-IL"/>
        </w:rPr>
        <w:t>erapamilio</w:t>
      </w:r>
      <w:proofErr w:type="spellEnd"/>
      <w:r w:rsidRPr="00F94354">
        <w:rPr>
          <w:rFonts w:ascii="Times New Roman" w:eastAsia="MS Mincho" w:hAnsi="Times New Roman" w:cs="Times New Roman"/>
          <w:lang w:eastAsia="ja-JP" w:bidi="he-IL"/>
        </w:rPr>
        <w:t xml:space="preserve"> arba </w:t>
      </w:r>
      <w:proofErr w:type="spellStart"/>
      <w:r w:rsidRPr="00F94354">
        <w:rPr>
          <w:rFonts w:ascii="Times New Roman" w:eastAsia="MS Mincho" w:hAnsi="Times New Roman" w:cs="Times New Roman"/>
          <w:lang w:eastAsia="ja-JP" w:bidi="he-IL"/>
        </w:rPr>
        <w:t>diltiazemo</w:t>
      </w:r>
      <w:proofErr w:type="spellEnd"/>
      <w:r w:rsidRPr="00F94354">
        <w:rPr>
          <w:rFonts w:ascii="Times New Roman" w:eastAsia="MS Mincho" w:hAnsi="Times New Roman" w:cs="Times New Roman"/>
          <w:lang w:eastAsia="ja-JP" w:bidi="he-IL"/>
        </w:rPr>
        <w:t xml:space="preserve"> tipo kalcio kanalų blokatorių ar kitų </w:t>
      </w:r>
      <w:proofErr w:type="spellStart"/>
      <w:r w:rsidRPr="00F94354">
        <w:rPr>
          <w:rFonts w:ascii="Times New Roman" w:eastAsia="MS Mincho" w:hAnsi="Times New Roman" w:cs="Times New Roman"/>
          <w:lang w:eastAsia="ja-JP" w:bidi="he-IL"/>
        </w:rPr>
        <w:t>antiaritminių</w:t>
      </w:r>
      <w:proofErr w:type="spellEnd"/>
      <w:r w:rsidRPr="00F94354">
        <w:rPr>
          <w:rFonts w:ascii="Times New Roman" w:eastAsia="MS Mincho" w:hAnsi="Times New Roman" w:cs="Times New Roman"/>
          <w:lang w:eastAsia="ja-JP" w:bidi="he-IL"/>
        </w:rPr>
        <w:t xml:space="preserve"> vaist</w:t>
      </w:r>
      <w:r>
        <w:rPr>
          <w:rFonts w:ascii="Times New Roman" w:eastAsia="MS Mincho" w:hAnsi="Times New Roman" w:cs="Times New Roman"/>
          <w:lang w:eastAsia="ja-JP" w:bidi="he-IL"/>
        </w:rPr>
        <w:t>inių preparat</w:t>
      </w:r>
      <w:r w:rsidRPr="00F94354">
        <w:rPr>
          <w:rFonts w:ascii="Times New Roman" w:eastAsia="MS Mincho" w:hAnsi="Times New Roman" w:cs="Times New Roman"/>
          <w:lang w:eastAsia="ja-JP" w:bidi="he-IL"/>
        </w:rPr>
        <w:t xml:space="preserve">ų (pvz., </w:t>
      </w:r>
      <w:proofErr w:type="spellStart"/>
      <w:r w:rsidRPr="00F94354">
        <w:rPr>
          <w:rFonts w:ascii="Times New Roman" w:eastAsia="MS Mincho" w:hAnsi="Times New Roman" w:cs="Times New Roman"/>
          <w:lang w:eastAsia="ja-JP" w:bidi="he-IL"/>
        </w:rPr>
        <w:t>dizopiramido</w:t>
      </w:r>
      <w:proofErr w:type="spellEnd"/>
      <w:r w:rsidRPr="00F94354">
        <w:rPr>
          <w:rFonts w:ascii="Times New Roman" w:eastAsia="MS Mincho" w:hAnsi="Times New Roman" w:cs="Times New Roman"/>
          <w:lang w:eastAsia="ja-JP" w:bidi="he-IL"/>
        </w:rPr>
        <w:t xml:space="preserve"> ar </w:t>
      </w:r>
      <w:proofErr w:type="spellStart"/>
      <w:r w:rsidRPr="00F94354">
        <w:rPr>
          <w:rFonts w:ascii="Times New Roman" w:eastAsia="MS Mincho" w:hAnsi="Times New Roman" w:cs="Times New Roman"/>
          <w:lang w:eastAsia="ja-JP" w:bidi="he-IL"/>
        </w:rPr>
        <w:t>amjodarono</w:t>
      </w:r>
      <w:proofErr w:type="spellEnd"/>
      <w:r w:rsidRPr="00F94354">
        <w:rPr>
          <w:rFonts w:ascii="Times New Roman" w:eastAsia="MS Mincho" w:hAnsi="Times New Roman" w:cs="Times New Roman"/>
          <w:lang w:eastAsia="ja-JP" w:bidi="he-IL"/>
        </w:rPr>
        <w:t>). Viena išimtis yra gydymas intensyvios terapijos sąlygomis, nes tokiu atveju užtikrinamas kruopštus ir nuolatinis paciento stebėjimas (žr. 4.5 skyrių).</w:t>
      </w:r>
    </w:p>
    <w:p w14:paraId="047AF3CC" w14:textId="77777777" w:rsidR="00710EE0" w:rsidRPr="00710EE0" w:rsidRDefault="00710EE0" w:rsidP="00710EE0">
      <w:pPr>
        <w:spacing w:after="0" w:line="240" w:lineRule="auto"/>
        <w:rPr>
          <w:rFonts w:ascii="Times New Roman" w:eastAsia="Times New Roman" w:hAnsi="Times New Roman" w:cs="Times New Roman"/>
          <w:noProof/>
        </w:rPr>
      </w:pPr>
    </w:p>
    <w:p w14:paraId="7BE7823E"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710EE0">
        <w:rPr>
          <w:rFonts w:ascii="Times New Roman" w:eastAsia="Times New Roman" w:hAnsi="Times New Roman" w:cs="Times New Roman"/>
          <w:b/>
          <w:kern w:val="28"/>
        </w:rPr>
        <w:t>4.4</w:t>
      </w:r>
      <w:r w:rsidRPr="00710EE0">
        <w:rPr>
          <w:rFonts w:ascii="Times New Roman" w:eastAsia="Times New Roman" w:hAnsi="Times New Roman" w:cs="Times New Roman"/>
          <w:b/>
          <w:kern w:val="28"/>
        </w:rPr>
        <w:tab/>
        <w:t>Specialūs įspėjimai ir atsargumo priemonės</w:t>
      </w:r>
      <w:bookmarkEnd w:id="18"/>
      <w:bookmarkEnd w:id="19"/>
    </w:p>
    <w:p w14:paraId="7B7C7A02" w14:textId="77777777" w:rsidR="00710EE0" w:rsidRPr="00710EE0" w:rsidRDefault="00710EE0" w:rsidP="00710EE0">
      <w:pPr>
        <w:widowControl w:val="0"/>
        <w:autoSpaceDE w:val="0"/>
        <w:autoSpaceDN w:val="0"/>
        <w:adjustRightInd w:val="0"/>
        <w:spacing w:after="0" w:line="240" w:lineRule="auto"/>
        <w:jc w:val="both"/>
        <w:rPr>
          <w:rFonts w:ascii="Times New Roman" w:eastAsia="MS Mincho" w:hAnsi="Times New Roman" w:cs="Times New Roman"/>
          <w:lang w:eastAsia="ja-JP" w:bidi="he-IL"/>
        </w:rPr>
      </w:pPr>
    </w:p>
    <w:p w14:paraId="716197BC"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u w:val="single"/>
          <w:lang w:eastAsia="ja-JP" w:bidi="he-IL"/>
        </w:rPr>
      </w:pPr>
      <w:r w:rsidRPr="00710EE0">
        <w:rPr>
          <w:rFonts w:ascii="Times New Roman" w:eastAsia="MS Mincho" w:hAnsi="Times New Roman" w:cs="Times New Roman"/>
          <w:u w:val="single"/>
          <w:lang w:eastAsia="ja-JP" w:bidi="he-IL"/>
        </w:rPr>
        <w:t>Specialūs įspėjimai</w:t>
      </w:r>
    </w:p>
    <w:p w14:paraId="4806EE9F"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Pacientams, sergantiems krūtinės angina, </w:t>
      </w: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vartojimo staiga nutraukti negalima, nes gali labai sutrikti širdies ritmas, ištikti miokardo infarktas ar staigi mirtis. </w:t>
      </w:r>
    </w:p>
    <w:p w14:paraId="4CFD362F" w14:textId="77777777" w:rsidR="00710EE0" w:rsidRPr="00710EE0" w:rsidRDefault="00710EE0" w:rsidP="00710EE0">
      <w:pPr>
        <w:spacing w:after="0" w:line="240" w:lineRule="auto"/>
        <w:rPr>
          <w:rFonts w:ascii="Times New Roman" w:eastAsia="Times New Roman" w:hAnsi="Times New Roman" w:cs="Times New Roman"/>
          <w:noProof/>
        </w:rPr>
      </w:pPr>
    </w:p>
    <w:p w14:paraId="29147C8C"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Cs/>
          <w:u w:val="single"/>
          <w:lang w:eastAsia="ja-JP" w:bidi="he-IL"/>
        </w:rPr>
      </w:pPr>
      <w:r w:rsidRPr="00710EE0">
        <w:rPr>
          <w:rFonts w:ascii="Times New Roman" w:eastAsia="MS Mincho" w:hAnsi="Times New Roman" w:cs="Times New Roman"/>
          <w:iCs/>
          <w:u w:val="single"/>
          <w:lang w:eastAsia="ja-JP" w:bidi="he-IL"/>
        </w:rPr>
        <w:t>Atsargumo priemonės</w:t>
      </w:r>
    </w:p>
    <w:p w14:paraId="11FAC7AD"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iCs/>
          <w:lang w:eastAsia="ja-JP" w:bidi="he-IL"/>
        </w:rPr>
      </w:pPr>
    </w:p>
    <w:p w14:paraId="5CCAEFE5"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Gydymo nutraukimas</w:t>
      </w:r>
    </w:p>
    <w:p w14:paraId="7061F8EF"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Norint išvengti antrinio simpatinio </w:t>
      </w:r>
      <w:proofErr w:type="spellStart"/>
      <w:r w:rsidRPr="00710EE0">
        <w:rPr>
          <w:rFonts w:ascii="Times New Roman" w:eastAsia="MS Mincho" w:hAnsi="Times New Roman" w:cs="Times New Roman"/>
          <w:lang w:eastAsia="ja-JP" w:bidi="he-IL"/>
        </w:rPr>
        <w:t>hiperaktyvumo</w:t>
      </w:r>
      <w:proofErr w:type="spellEnd"/>
      <w:r w:rsidRPr="00710EE0">
        <w:rPr>
          <w:rFonts w:ascii="Times New Roman" w:eastAsia="MS Mincho" w:hAnsi="Times New Roman" w:cs="Times New Roman"/>
          <w:lang w:eastAsia="ja-JP" w:bidi="he-IL"/>
        </w:rPr>
        <w:t xml:space="preserve">, pacientams, ypač sergantiems koronarine širdies liga, baigiant vartoti </w:t>
      </w: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gydymo negalima nutraukti staiga. Dozę reikia sumažinti laipsniškai, </w:t>
      </w:r>
      <w:proofErr w:type="spellStart"/>
      <w:r w:rsidRPr="00710EE0">
        <w:rPr>
          <w:rFonts w:ascii="Times New Roman" w:eastAsia="MS Mincho" w:hAnsi="Times New Roman" w:cs="Times New Roman"/>
          <w:lang w:eastAsia="ja-JP" w:bidi="he-IL"/>
        </w:rPr>
        <w:t>t.y</w:t>
      </w:r>
      <w:proofErr w:type="spellEnd"/>
      <w:r w:rsidRPr="00710EE0">
        <w:rPr>
          <w:rFonts w:ascii="Times New Roman" w:eastAsia="MS Mincho" w:hAnsi="Times New Roman" w:cs="Times New Roman"/>
          <w:lang w:eastAsia="ja-JP" w:bidi="he-IL"/>
        </w:rPr>
        <w:t>. per 1</w:t>
      </w:r>
      <w:r w:rsidRPr="00710EE0">
        <w:rPr>
          <w:rFonts w:ascii="Times New Roman" w:eastAsia="MS Mincho" w:hAnsi="Times New Roman" w:cs="Times New Roman"/>
          <w:lang w:eastAsia="ja-JP" w:bidi="he-IL"/>
        </w:rPr>
        <w:noBreakHyphen/>
        <w:t>2 savaites, jei reikia, tuo pačiu metu turi būti pradėtas pakeičiamasis gydymas, norint išvengti bet kokio krūtinės anginos pasunkėjimo.</w:t>
      </w:r>
    </w:p>
    <w:p w14:paraId="7997D35E" w14:textId="0BBEA983" w:rsid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0D0A9C43" w14:textId="77777777" w:rsidR="00D8116C" w:rsidRPr="00D8116C" w:rsidRDefault="00D8116C" w:rsidP="00D8116C">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D8116C">
        <w:rPr>
          <w:rFonts w:ascii="Times New Roman" w:eastAsia="MS Mincho" w:hAnsi="Times New Roman" w:cs="Times New Roman"/>
          <w:i/>
          <w:iCs/>
          <w:lang w:eastAsia="ja-JP" w:bidi="he-IL"/>
        </w:rPr>
        <w:t>Astma ir lėtinė obstrukcinė plaučių liga</w:t>
      </w:r>
    </w:p>
    <w:p w14:paraId="6B1974C1" w14:textId="77777777" w:rsidR="00D8116C" w:rsidRPr="00D8116C" w:rsidRDefault="00D8116C" w:rsidP="00D8116C">
      <w:pPr>
        <w:widowControl w:val="0"/>
        <w:autoSpaceDE w:val="0"/>
        <w:autoSpaceDN w:val="0"/>
        <w:adjustRightInd w:val="0"/>
        <w:spacing w:after="0" w:line="240" w:lineRule="auto"/>
        <w:rPr>
          <w:rFonts w:ascii="Times New Roman" w:eastAsia="MS Mincho" w:hAnsi="Times New Roman" w:cs="Times New Roman"/>
          <w:lang w:eastAsia="ja-JP" w:bidi="he-IL"/>
        </w:rPr>
      </w:pPr>
      <w:r w:rsidRPr="00D8116C">
        <w:rPr>
          <w:rFonts w:ascii="Times New Roman" w:eastAsia="MS Mincho" w:hAnsi="Times New Roman" w:cs="Times New Roman"/>
          <w:lang w:eastAsia="ja-JP" w:bidi="he-IL"/>
        </w:rPr>
        <w:lastRenderedPageBreak/>
        <w:t xml:space="preserve">Beta </w:t>
      </w:r>
      <w:proofErr w:type="spellStart"/>
      <w:r w:rsidRPr="00D8116C">
        <w:rPr>
          <w:rFonts w:ascii="Times New Roman" w:eastAsia="MS Mincho" w:hAnsi="Times New Roman" w:cs="Times New Roman"/>
          <w:lang w:eastAsia="ja-JP" w:bidi="he-IL"/>
        </w:rPr>
        <w:t>adrenoblokatoriai</w:t>
      </w:r>
      <w:proofErr w:type="spellEnd"/>
      <w:r w:rsidRPr="00D8116C">
        <w:rPr>
          <w:rFonts w:ascii="Times New Roman" w:eastAsia="MS Mincho" w:hAnsi="Times New Roman" w:cs="Times New Roman"/>
          <w:lang w:eastAsia="ja-JP" w:bidi="he-IL"/>
        </w:rPr>
        <w:t xml:space="preserve"> gali būti skiriami tik pacientams, sergantiems lengvomis šių ligų formomis, pasirenkant selektyvų beta </w:t>
      </w:r>
      <w:proofErr w:type="spellStart"/>
      <w:r w:rsidRPr="00D8116C">
        <w:rPr>
          <w:rFonts w:ascii="Times New Roman" w:eastAsia="MS Mincho" w:hAnsi="Times New Roman" w:cs="Times New Roman"/>
          <w:lang w:eastAsia="ja-JP" w:bidi="he-IL"/>
        </w:rPr>
        <w:t>adrenoblokatorių</w:t>
      </w:r>
      <w:proofErr w:type="spellEnd"/>
      <w:r w:rsidRPr="00D8116C">
        <w:rPr>
          <w:rFonts w:ascii="Times New Roman" w:eastAsia="MS Mincho" w:hAnsi="Times New Roman" w:cs="Times New Roman"/>
          <w:lang w:eastAsia="ja-JP" w:bidi="he-IL"/>
        </w:rPr>
        <w:t>, kuris iš pradžių vartojamas mažomis dozėmis. Prieš pradedant gydymą, rekomenduojama atlikti plaučių funkcijos tyrimus.</w:t>
      </w:r>
    </w:p>
    <w:p w14:paraId="2C79B067" w14:textId="4AA0F5B7" w:rsidR="00D8116C" w:rsidRPr="00710EE0" w:rsidRDefault="00D8116C" w:rsidP="00D8116C">
      <w:pPr>
        <w:widowControl w:val="0"/>
        <w:autoSpaceDE w:val="0"/>
        <w:autoSpaceDN w:val="0"/>
        <w:adjustRightInd w:val="0"/>
        <w:spacing w:after="0" w:line="240" w:lineRule="auto"/>
        <w:rPr>
          <w:rFonts w:ascii="Times New Roman" w:eastAsia="MS Mincho" w:hAnsi="Times New Roman" w:cs="Times New Roman"/>
          <w:lang w:eastAsia="ja-JP" w:bidi="he-IL"/>
        </w:rPr>
      </w:pPr>
      <w:r w:rsidRPr="00D8116C">
        <w:rPr>
          <w:rFonts w:ascii="Times New Roman" w:eastAsia="MS Mincho" w:hAnsi="Times New Roman" w:cs="Times New Roman"/>
          <w:lang w:eastAsia="ja-JP" w:bidi="he-IL"/>
        </w:rPr>
        <w:t xml:space="preserve">Jei gydymo metu ištinka astmos priepuolis, gali būti naudojamas bronchus plečiantis beta-2 </w:t>
      </w:r>
      <w:proofErr w:type="spellStart"/>
      <w:r w:rsidRPr="00D8116C">
        <w:rPr>
          <w:rFonts w:ascii="Times New Roman" w:eastAsia="MS Mincho" w:hAnsi="Times New Roman" w:cs="Times New Roman"/>
          <w:lang w:eastAsia="ja-JP" w:bidi="he-IL"/>
        </w:rPr>
        <w:t>agonistas</w:t>
      </w:r>
      <w:proofErr w:type="spellEnd"/>
      <w:r w:rsidRPr="00D8116C">
        <w:rPr>
          <w:rFonts w:ascii="Times New Roman" w:eastAsia="MS Mincho" w:hAnsi="Times New Roman" w:cs="Times New Roman"/>
          <w:lang w:eastAsia="ja-JP" w:bidi="he-IL"/>
        </w:rPr>
        <w:t>.</w:t>
      </w:r>
    </w:p>
    <w:p w14:paraId="2BF2EE0C" w14:textId="77777777" w:rsidR="00D8116C" w:rsidRDefault="00D8116C"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p>
    <w:p w14:paraId="5094C8BD" w14:textId="0A9908CA"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Širdies nepakankamumas</w:t>
      </w:r>
    </w:p>
    <w:p w14:paraId="76E5E3C8"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Jei reikia, pacientams, kuriems širdies nepakankamumas kontroliuojamas taikomu gydymu, </w:t>
      </w:r>
      <w:proofErr w:type="spellStart"/>
      <w:r w:rsidRPr="00710EE0">
        <w:rPr>
          <w:rFonts w:ascii="Times New Roman" w:eastAsia="MS Mincho" w:hAnsi="Times New Roman" w:cs="Times New Roman"/>
          <w:lang w:eastAsia="ja-JP" w:bidi="he-IL"/>
        </w:rPr>
        <w:t>betaksololį</w:t>
      </w:r>
      <w:proofErr w:type="spellEnd"/>
      <w:r w:rsidRPr="00710EE0">
        <w:rPr>
          <w:rFonts w:ascii="Times New Roman" w:eastAsia="MS Mincho" w:hAnsi="Times New Roman" w:cs="Times New Roman"/>
          <w:lang w:eastAsia="ja-JP" w:bidi="he-IL"/>
        </w:rPr>
        <w:t xml:space="preserve"> reikia skirti, laipsniškai didinant labai mažas dozes ir atidžiai gydytojui prižiūrint.</w:t>
      </w:r>
    </w:p>
    <w:p w14:paraId="6C6069C9"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49C74738"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proofErr w:type="spellStart"/>
      <w:r w:rsidRPr="00710EE0">
        <w:rPr>
          <w:rFonts w:ascii="Times New Roman" w:eastAsia="MS Mincho" w:hAnsi="Times New Roman" w:cs="Times New Roman"/>
          <w:i/>
          <w:lang w:eastAsia="ja-JP" w:bidi="he-IL"/>
        </w:rPr>
        <w:t>Bradikardija</w:t>
      </w:r>
      <w:proofErr w:type="spellEnd"/>
    </w:p>
    <w:p w14:paraId="7D040B47"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Dozė turi būti sumažinta, jei paciento širdies susitraukimų dažnis ramybėje sumažėja iki mažiau kaip 50-55 kartų per minutę ir pacientui pasireiškia su </w:t>
      </w:r>
      <w:proofErr w:type="spellStart"/>
      <w:r w:rsidRPr="00710EE0">
        <w:rPr>
          <w:rFonts w:ascii="Times New Roman" w:eastAsia="MS Mincho" w:hAnsi="Times New Roman" w:cs="Times New Roman"/>
          <w:lang w:eastAsia="ja-JP" w:bidi="he-IL"/>
        </w:rPr>
        <w:t>bradikardija</w:t>
      </w:r>
      <w:proofErr w:type="spellEnd"/>
      <w:r w:rsidRPr="00710EE0">
        <w:rPr>
          <w:rFonts w:ascii="Times New Roman" w:eastAsia="MS Mincho" w:hAnsi="Times New Roman" w:cs="Times New Roman"/>
          <w:lang w:eastAsia="ja-JP" w:bidi="he-IL"/>
        </w:rPr>
        <w:t xml:space="preserve"> susiję simptomai.</w:t>
      </w:r>
    </w:p>
    <w:p w14:paraId="1F319E21"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4D8C0ADD"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proofErr w:type="spellStart"/>
      <w:r w:rsidRPr="00710EE0">
        <w:rPr>
          <w:rFonts w:ascii="Times New Roman" w:eastAsia="MS Mincho" w:hAnsi="Times New Roman" w:cs="Times New Roman"/>
          <w:i/>
          <w:lang w:eastAsia="ja-JP" w:bidi="he-IL"/>
        </w:rPr>
        <w:t>Prinzmetalio</w:t>
      </w:r>
      <w:proofErr w:type="spellEnd"/>
      <w:r w:rsidRPr="00710EE0">
        <w:rPr>
          <w:rFonts w:ascii="Times New Roman" w:eastAsia="MS Mincho" w:hAnsi="Times New Roman" w:cs="Times New Roman"/>
          <w:i/>
          <w:lang w:eastAsia="ja-JP" w:bidi="he-IL"/>
        </w:rPr>
        <w:t xml:space="preserve"> krūtinės angina</w:t>
      </w:r>
    </w:p>
    <w:p w14:paraId="1089A6F1"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Pacientams, sergantiems </w:t>
      </w:r>
      <w:proofErr w:type="spellStart"/>
      <w:r w:rsidRPr="00710EE0">
        <w:rPr>
          <w:rFonts w:ascii="Times New Roman" w:eastAsia="MS Mincho" w:hAnsi="Times New Roman" w:cs="Times New Roman"/>
          <w:lang w:eastAsia="ja-JP" w:bidi="he-IL"/>
        </w:rPr>
        <w:t>Prinzmetalio</w:t>
      </w:r>
      <w:proofErr w:type="spellEnd"/>
      <w:r w:rsidRPr="00710EE0">
        <w:rPr>
          <w:rFonts w:ascii="Times New Roman" w:eastAsia="MS Mincho" w:hAnsi="Times New Roman" w:cs="Times New Roman"/>
          <w:lang w:eastAsia="ja-JP" w:bidi="he-IL"/>
        </w:rPr>
        <w:t xml:space="preserve"> krūtinės angina, dėl beta </w:t>
      </w:r>
      <w:proofErr w:type="spellStart"/>
      <w:r w:rsidRPr="00710EE0">
        <w:rPr>
          <w:rFonts w:ascii="Times New Roman" w:eastAsia="MS Mincho" w:hAnsi="Times New Roman" w:cs="Times New Roman"/>
          <w:lang w:eastAsia="ja-JP" w:bidi="he-IL"/>
        </w:rPr>
        <w:t>adrenoblokatorių</w:t>
      </w:r>
      <w:proofErr w:type="spellEnd"/>
      <w:r w:rsidRPr="00710EE0">
        <w:rPr>
          <w:rFonts w:ascii="Times New Roman" w:eastAsia="MS Mincho" w:hAnsi="Times New Roman" w:cs="Times New Roman"/>
          <w:lang w:eastAsia="ja-JP" w:bidi="he-IL"/>
        </w:rPr>
        <w:t xml:space="preserve"> vartojimo priepuolių skaičius ir trukmė gali padidėti. Esant lengvoms ar su vainikinių arterijų stenoze susijusioms ligos formoms </w:t>
      </w:r>
      <w:proofErr w:type="spellStart"/>
      <w:r w:rsidRPr="00710EE0">
        <w:rPr>
          <w:rFonts w:ascii="Times New Roman" w:eastAsia="MS Mincho" w:hAnsi="Times New Roman" w:cs="Times New Roman"/>
          <w:lang w:eastAsia="ja-JP" w:bidi="he-IL"/>
        </w:rPr>
        <w:t>kardioselektyvūs</w:t>
      </w:r>
      <w:proofErr w:type="spellEnd"/>
      <w:r w:rsidRPr="00710EE0">
        <w:rPr>
          <w:rFonts w:ascii="Times New Roman" w:eastAsia="MS Mincho" w:hAnsi="Times New Roman" w:cs="Times New Roman"/>
          <w:lang w:eastAsia="ja-JP" w:bidi="he-IL"/>
        </w:rPr>
        <w:t xml:space="preserve"> beta </w:t>
      </w:r>
      <w:proofErr w:type="spellStart"/>
      <w:r w:rsidRPr="00710EE0">
        <w:rPr>
          <w:rFonts w:ascii="Times New Roman" w:eastAsia="MS Mincho" w:hAnsi="Times New Roman" w:cs="Times New Roman"/>
          <w:lang w:eastAsia="ja-JP" w:bidi="he-IL"/>
        </w:rPr>
        <w:t>adrenoblokatoriai</w:t>
      </w:r>
      <w:proofErr w:type="spellEnd"/>
      <w:r w:rsidRPr="00710EE0">
        <w:rPr>
          <w:rFonts w:ascii="Times New Roman" w:eastAsia="MS Mincho" w:hAnsi="Times New Roman" w:cs="Times New Roman"/>
          <w:lang w:eastAsia="ja-JP" w:bidi="he-IL"/>
        </w:rPr>
        <w:t xml:space="preserve"> gali būti vartojami su sąlyga, kad tuo pat metu vartojamas ir </w:t>
      </w:r>
      <w:proofErr w:type="spellStart"/>
      <w:r w:rsidRPr="00710EE0">
        <w:rPr>
          <w:rFonts w:ascii="Times New Roman" w:eastAsia="MS Mincho" w:hAnsi="Times New Roman" w:cs="Times New Roman"/>
          <w:lang w:eastAsia="ja-JP" w:bidi="he-IL"/>
        </w:rPr>
        <w:t>vazodilatatorius</w:t>
      </w:r>
      <w:proofErr w:type="spellEnd"/>
      <w:r w:rsidRPr="00710EE0">
        <w:rPr>
          <w:rFonts w:ascii="Times New Roman" w:eastAsia="MS Mincho" w:hAnsi="Times New Roman" w:cs="Times New Roman"/>
          <w:lang w:eastAsia="ja-JP" w:bidi="he-IL"/>
        </w:rPr>
        <w:t>.</w:t>
      </w:r>
    </w:p>
    <w:p w14:paraId="0BD61930"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77FDD5A1" w14:textId="77777777" w:rsidR="00710EE0" w:rsidRPr="00710EE0" w:rsidRDefault="00710EE0" w:rsidP="00710EE0">
      <w:pPr>
        <w:spacing w:after="0" w:line="240" w:lineRule="auto"/>
        <w:rPr>
          <w:rFonts w:ascii="Times New Roman" w:eastAsia="Times New Roman" w:hAnsi="Times New Roman" w:cs="Times New Roman"/>
          <w:i/>
          <w:lang w:eastAsia="lt-LT"/>
        </w:rPr>
      </w:pPr>
      <w:r w:rsidRPr="00710EE0">
        <w:rPr>
          <w:rFonts w:ascii="Times New Roman" w:eastAsia="Times New Roman" w:hAnsi="Times New Roman" w:cs="Times New Roman"/>
          <w:i/>
          <w:lang w:eastAsia="lt-LT"/>
        </w:rPr>
        <w:t>Cukriniu diabetu sergantys pacientai (žr. 4.5 ir 4.8 skyrius)</w:t>
      </w:r>
    </w:p>
    <w:p w14:paraId="5FF96FC8"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Gydymo pradžioje pacientus įspėkite ir įtikinkite juos pradėti savarankišką gliukozės kiekio kraujyje stebėseną.</w:t>
      </w:r>
    </w:p>
    <w:p w14:paraId="7F4233E1"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Pacientams, gydomiems nuo cukrinio diabeto, visi beta </w:t>
      </w:r>
      <w:proofErr w:type="spellStart"/>
      <w:r w:rsidRPr="00710EE0">
        <w:rPr>
          <w:rFonts w:ascii="Times New Roman" w:eastAsia="MS Mincho" w:hAnsi="Times New Roman" w:cs="Times New Roman"/>
          <w:lang w:eastAsia="ja-JP" w:bidi="he-IL"/>
        </w:rPr>
        <w:t>adrenoblokatoriai</w:t>
      </w:r>
      <w:proofErr w:type="spellEnd"/>
      <w:r w:rsidRPr="00710EE0">
        <w:rPr>
          <w:rFonts w:ascii="Times New Roman" w:eastAsia="MS Mincho" w:hAnsi="Times New Roman" w:cs="Times New Roman"/>
          <w:lang w:eastAsia="ja-JP" w:bidi="he-IL"/>
        </w:rPr>
        <w:t xml:space="preserve"> paslepia kai kuriuos hipoglikemijos sukeliamus simptomus, </w:t>
      </w:r>
      <w:proofErr w:type="spellStart"/>
      <w:r w:rsidRPr="00710EE0">
        <w:rPr>
          <w:rFonts w:ascii="Times New Roman" w:eastAsia="MS Mincho" w:hAnsi="Times New Roman" w:cs="Times New Roman"/>
          <w:lang w:eastAsia="ja-JP" w:bidi="he-IL"/>
        </w:rPr>
        <w:t>t.y</w:t>
      </w:r>
      <w:proofErr w:type="spellEnd"/>
      <w:r w:rsidRPr="00710EE0">
        <w:rPr>
          <w:rFonts w:ascii="Times New Roman" w:eastAsia="MS Mincho" w:hAnsi="Times New Roman" w:cs="Times New Roman"/>
          <w:lang w:eastAsia="ja-JP" w:bidi="he-IL"/>
        </w:rPr>
        <w:t xml:space="preserve">. smarkų širdies plakimą, </w:t>
      </w:r>
      <w:proofErr w:type="spellStart"/>
      <w:r w:rsidRPr="00710EE0">
        <w:rPr>
          <w:rFonts w:ascii="Times New Roman" w:eastAsia="MS Mincho" w:hAnsi="Times New Roman" w:cs="Times New Roman"/>
          <w:lang w:eastAsia="ja-JP" w:bidi="he-IL"/>
        </w:rPr>
        <w:t>tachikardiją</w:t>
      </w:r>
      <w:proofErr w:type="spellEnd"/>
      <w:r w:rsidRPr="00710EE0">
        <w:rPr>
          <w:rFonts w:ascii="Times New Roman" w:eastAsia="MS Mincho" w:hAnsi="Times New Roman" w:cs="Times New Roman"/>
          <w:lang w:eastAsia="ja-JP" w:bidi="he-IL"/>
        </w:rPr>
        <w:t xml:space="preserve"> bei prakaitavimą.</w:t>
      </w:r>
    </w:p>
    <w:p w14:paraId="29CD31FB"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40032BBF"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 xml:space="preserve">Pirmojo laipsnio </w:t>
      </w:r>
      <w:proofErr w:type="spellStart"/>
      <w:r w:rsidRPr="00710EE0">
        <w:rPr>
          <w:rFonts w:ascii="Times New Roman" w:eastAsia="MS Mincho" w:hAnsi="Times New Roman" w:cs="Times New Roman"/>
          <w:i/>
          <w:lang w:eastAsia="ja-JP" w:bidi="he-IL"/>
        </w:rPr>
        <w:t>atrioventrikulinė</w:t>
      </w:r>
      <w:proofErr w:type="spellEnd"/>
      <w:r w:rsidRPr="00710EE0">
        <w:rPr>
          <w:rFonts w:ascii="Times New Roman" w:eastAsia="MS Mincho" w:hAnsi="Times New Roman" w:cs="Times New Roman"/>
          <w:i/>
          <w:lang w:eastAsia="ja-JP" w:bidi="he-IL"/>
        </w:rPr>
        <w:t xml:space="preserve"> blokada</w:t>
      </w:r>
    </w:p>
    <w:p w14:paraId="54B215C1"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Atsižvelgiant į neigiamą </w:t>
      </w:r>
      <w:proofErr w:type="spellStart"/>
      <w:r w:rsidRPr="00710EE0">
        <w:rPr>
          <w:rFonts w:ascii="Times New Roman" w:eastAsia="MS Mincho" w:hAnsi="Times New Roman" w:cs="Times New Roman"/>
          <w:lang w:eastAsia="ja-JP" w:bidi="he-IL"/>
        </w:rPr>
        <w:t>dromotropinį</w:t>
      </w:r>
      <w:proofErr w:type="spellEnd"/>
      <w:r w:rsidRPr="00710EE0">
        <w:rPr>
          <w:rFonts w:ascii="Times New Roman" w:eastAsia="MS Mincho" w:hAnsi="Times New Roman" w:cs="Times New Roman"/>
          <w:lang w:eastAsia="ja-JP" w:bidi="he-IL"/>
        </w:rPr>
        <w:t xml:space="preserve"> beta </w:t>
      </w:r>
      <w:proofErr w:type="spellStart"/>
      <w:r w:rsidRPr="00710EE0">
        <w:rPr>
          <w:rFonts w:ascii="Times New Roman" w:eastAsia="MS Mincho" w:hAnsi="Times New Roman" w:cs="Times New Roman"/>
          <w:lang w:eastAsia="ja-JP" w:bidi="he-IL"/>
        </w:rPr>
        <w:t>adrenoblokatorių</w:t>
      </w:r>
      <w:proofErr w:type="spellEnd"/>
      <w:r w:rsidRPr="00710EE0">
        <w:rPr>
          <w:rFonts w:ascii="Times New Roman" w:eastAsia="MS Mincho" w:hAnsi="Times New Roman" w:cs="Times New Roman"/>
          <w:lang w:eastAsia="ja-JP" w:bidi="he-IL"/>
        </w:rPr>
        <w:t xml:space="preserve"> poveikį, pacientams, kuriems yra pirmojo laipsnio </w:t>
      </w:r>
      <w:proofErr w:type="spellStart"/>
      <w:r w:rsidRPr="00710EE0">
        <w:rPr>
          <w:rFonts w:ascii="Times New Roman" w:eastAsia="MS Mincho" w:hAnsi="Times New Roman" w:cs="Times New Roman"/>
          <w:lang w:eastAsia="ja-JP" w:bidi="he-IL"/>
        </w:rPr>
        <w:t>atrioventrikulinė</w:t>
      </w:r>
      <w:proofErr w:type="spellEnd"/>
      <w:r w:rsidRPr="00710EE0">
        <w:rPr>
          <w:rFonts w:ascii="Times New Roman" w:eastAsia="MS Mincho" w:hAnsi="Times New Roman" w:cs="Times New Roman"/>
          <w:lang w:eastAsia="ja-JP" w:bidi="he-IL"/>
        </w:rPr>
        <w:t xml:space="preserve"> blokada, </w:t>
      </w:r>
      <w:proofErr w:type="spellStart"/>
      <w:r w:rsidRPr="00710EE0">
        <w:rPr>
          <w:rFonts w:ascii="Times New Roman" w:eastAsia="MS Mincho" w:hAnsi="Times New Roman" w:cs="Times New Roman"/>
          <w:lang w:eastAsia="ja-JP" w:bidi="he-IL"/>
        </w:rPr>
        <w:t>betaksololis</w:t>
      </w:r>
      <w:proofErr w:type="spellEnd"/>
      <w:r w:rsidRPr="00710EE0">
        <w:rPr>
          <w:rFonts w:ascii="Times New Roman" w:eastAsia="MS Mincho" w:hAnsi="Times New Roman" w:cs="Times New Roman"/>
          <w:lang w:eastAsia="ja-JP" w:bidi="he-IL"/>
        </w:rPr>
        <w:t xml:space="preserve"> turi būti skiriamas atsargiai.</w:t>
      </w:r>
    </w:p>
    <w:p w14:paraId="4EF95F02"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4FBEBE05"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Periferinių arterijų sutrikimai</w:t>
      </w:r>
    </w:p>
    <w:p w14:paraId="638CAE0A"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iCs/>
          <w:lang w:eastAsia="ja-JP" w:bidi="he-IL"/>
        </w:rPr>
        <w:t>Pacientams, kenčiantiems nuo periferinių arterijų sutrikimų (Reino s</w:t>
      </w:r>
      <w:r w:rsidRPr="00710EE0">
        <w:rPr>
          <w:rFonts w:ascii="Times New Roman" w:eastAsia="MS Mincho" w:hAnsi="Times New Roman" w:cs="Times New Roman"/>
          <w:lang w:eastAsia="ja-JP" w:bidi="he-IL"/>
        </w:rPr>
        <w:t xml:space="preserve">indromas ar liga, </w:t>
      </w:r>
      <w:proofErr w:type="spellStart"/>
      <w:r w:rsidRPr="00710EE0">
        <w:rPr>
          <w:rFonts w:ascii="Times New Roman" w:eastAsia="MS Mincho" w:hAnsi="Times New Roman" w:cs="Times New Roman"/>
          <w:lang w:eastAsia="ja-JP" w:bidi="he-IL"/>
        </w:rPr>
        <w:t>arteritas</w:t>
      </w:r>
      <w:proofErr w:type="spellEnd"/>
      <w:r w:rsidRPr="00710EE0">
        <w:rPr>
          <w:rFonts w:ascii="Times New Roman" w:eastAsia="MS Mincho" w:hAnsi="Times New Roman" w:cs="Times New Roman"/>
          <w:lang w:eastAsia="ja-JP" w:bidi="he-IL"/>
        </w:rPr>
        <w:t xml:space="preserve"> arba lėtinė </w:t>
      </w:r>
      <w:proofErr w:type="spellStart"/>
      <w:r w:rsidRPr="00710EE0">
        <w:rPr>
          <w:rFonts w:ascii="Times New Roman" w:eastAsia="MS Mincho" w:hAnsi="Times New Roman" w:cs="Times New Roman"/>
          <w:lang w:eastAsia="ja-JP" w:bidi="he-IL"/>
        </w:rPr>
        <w:t>okliuzinė</w:t>
      </w:r>
      <w:proofErr w:type="spellEnd"/>
      <w:r w:rsidRPr="00710EE0">
        <w:rPr>
          <w:rFonts w:ascii="Times New Roman" w:eastAsia="MS Mincho" w:hAnsi="Times New Roman" w:cs="Times New Roman"/>
          <w:lang w:eastAsia="ja-JP" w:bidi="he-IL"/>
        </w:rPr>
        <w:t xml:space="preserve"> apatinių galūnių arterijų liga), beta </w:t>
      </w:r>
      <w:proofErr w:type="spellStart"/>
      <w:r w:rsidRPr="00710EE0">
        <w:rPr>
          <w:rFonts w:ascii="Times New Roman" w:eastAsia="MS Mincho" w:hAnsi="Times New Roman" w:cs="Times New Roman"/>
          <w:lang w:eastAsia="ja-JP" w:bidi="he-IL"/>
        </w:rPr>
        <w:t>adrenoblokatoriai</w:t>
      </w:r>
      <w:proofErr w:type="spellEnd"/>
      <w:r w:rsidRPr="00710EE0">
        <w:rPr>
          <w:rFonts w:ascii="Times New Roman" w:eastAsia="MS Mincho" w:hAnsi="Times New Roman" w:cs="Times New Roman"/>
          <w:lang w:eastAsia="ja-JP" w:bidi="he-IL"/>
        </w:rPr>
        <w:t xml:space="preserve"> gali šias būkles pasunkinti.</w:t>
      </w:r>
    </w:p>
    <w:p w14:paraId="26FDA8E0"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6C445AC9"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Inkstų nepakankamumu sergantys pacientai (žr. 4.2 skyrių)</w:t>
      </w:r>
    </w:p>
    <w:p w14:paraId="155BC0D1"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Inkstų funkcijos nepakankamumu sergantiems pacientams dozė turi būti parinkta atsižvelgiant į </w:t>
      </w:r>
      <w:proofErr w:type="spellStart"/>
      <w:r w:rsidRPr="00710EE0">
        <w:rPr>
          <w:rFonts w:ascii="Times New Roman" w:eastAsia="MS Mincho" w:hAnsi="Times New Roman" w:cs="Times New Roman"/>
          <w:lang w:eastAsia="ja-JP" w:bidi="he-IL"/>
        </w:rPr>
        <w:t>kreatinino</w:t>
      </w:r>
      <w:proofErr w:type="spellEnd"/>
      <w:r w:rsidRPr="00710EE0">
        <w:rPr>
          <w:rFonts w:ascii="Times New Roman" w:eastAsia="MS Mincho" w:hAnsi="Times New Roman" w:cs="Times New Roman"/>
          <w:lang w:eastAsia="ja-JP" w:bidi="he-IL"/>
        </w:rPr>
        <w:t xml:space="preserve"> koncentraciją serume arba </w:t>
      </w:r>
      <w:proofErr w:type="spellStart"/>
      <w:r w:rsidRPr="00710EE0">
        <w:rPr>
          <w:rFonts w:ascii="Times New Roman" w:eastAsia="MS Mincho" w:hAnsi="Times New Roman" w:cs="Times New Roman"/>
          <w:lang w:eastAsia="ja-JP" w:bidi="he-IL"/>
        </w:rPr>
        <w:t>kreatinino</w:t>
      </w:r>
      <w:proofErr w:type="spellEnd"/>
      <w:r w:rsidRPr="00710EE0">
        <w:rPr>
          <w:rFonts w:ascii="Times New Roman" w:eastAsia="MS Mincho" w:hAnsi="Times New Roman" w:cs="Times New Roman"/>
          <w:lang w:eastAsia="ja-JP" w:bidi="he-IL"/>
        </w:rPr>
        <w:t xml:space="preserve"> klirensą.</w:t>
      </w:r>
    </w:p>
    <w:p w14:paraId="7C00C5B3"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44AD5193"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proofErr w:type="spellStart"/>
      <w:r w:rsidRPr="00710EE0">
        <w:rPr>
          <w:rFonts w:ascii="Times New Roman" w:eastAsia="MS Mincho" w:hAnsi="Times New Roman" w:cs="Times New Roman"/>
          <w:i/>
          <w:lang w:eastAsia="ja-JP" w:bidi="he-IL"/>
        </w:rPr>
        <w:t>Feochromocitoma</w:t>
      </w:r>
      <w:proofErr w:type="spellEnd"/>
    </w:p>
    <w:p w14:paraId="481F3D75"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Beta </w:t>
      </w:r>
      <w:proofErr w:type="spellStart"/>
      <w:r w:rsidRPr="00710EE0">
        <w:rPr>
          <w:rFonts w:ascii="Times New Roman" w:eastAsia="MS Mincho" w:hAnsi="Times New Roman" w:cs="Times New Roman"/>
          <w:lang w:eastAsia="ja-JP" w:bidi="he-IL"/>
        </w:rPr>
        <w:t>adrenoblokatoriais</w:t>
      </w:r>
      <w:proofErr w:type="spellEnd"/>
      <w:r w:rsidRPr="00710EE0">
        <w:rPr>
          <w:rFonts w:ascii="Times New Roman" w:eastAsia="MS Mincho" w:hAnsi="Times New Roman" w:cs="Times New Roman"/>
          <w:lang w:eastAsia="ja-JP" w:bidi="he-IL"/>
        </w:rPr>
        <w:t xml:space="preserve"> gydomiems pacientams, kuriems </w:t>
      </w:r>
      <w:proofErr w:type="spellStart"/>
      <w:r w:rsidRPr="00710EE0">
        <w:rPr>
          <w:rFonts w:ascii="Times New Roman" w:eastAsia="MS Mincho" w:hAnsi="Times New Roman" w:cs="Times New Roman"/>
          <w:lang w:eastAsia="ja-JP" w:bidi="he-IL"/>
        </w:rPr>
        <w:t>feochromocitoma</w:t>
      </w:r>
      <w:proofErr w:type="spellEnd"/>
      <w:r w:rsidRPr="00710EE0">
        <w:rPr>
          <w:rFonts w:ascii="Times New Roman" w:eastAsia="MS Mincho" w:hAnsi="Times New Roman" w:cs="Times New Roman"/>
          <w:lang w:eastAsia="ja-JP" w:bidi="he-IL"/>
        </w:rPr>
        <w:t xml:space="preserve"> sukėlė hipertenziją, reikia kruopščiai stebėti kraujospūdį.</w:t>
      </w:r>
    </w:p>
    <w:p w14:paraId="71858F29"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2BD21A0C"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Žvynelinė (žr. 4.8 skyrių)</w:t>
      </w:r>
    </w:p>
    <w:p w14:paraId="363E0578"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Kadangi buvo pastebėta žvynelinės pasunkėjimo atvejų, beta </w:t>
      </w:r>
      <w:proofErr w:type="spellStart"/>
      <w:r w:rsidRPr="00710EE0">
        <w:rPr>
          <w:rFonts w:ascii="Times New Roman" w:eastAsia="MS Mincho" w:hAnsi="Times New Roman" w:cs="Times New Roman"/>
          <w:lang w:eastAsia="ja-JP" w:bidi="he-IL"/>
        </w:rPr>
        <w:t>adrenoblokatorių</w:t>
      </w:r>
      <w:proofErr w:type="spellEnd"/>
      <w:r w:rsidRPr="00710EE0">
        <w:rPr>
          <w:rFonts w:ascii="Times New Roman" w:eastAsia="MS Mincho" w:hAnsi="Times New Roman" w:cs="Times New Roman"/>
          <w:lang w:eastAsia="ja-JP" w:bidi="he-IL"/>
        </w:rPr>
        <w:t xml:space="preserve"> vartojimo nauda ja sergantiems pacientams turi būti kruopščiai įvertinta.</w:t>
      </w:r>
    </w:p>
    <w:p w14:paraId="04648E89"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20BCCB41"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Alerginės reakcijos</w:t>
      </w:r>
    </w:p>
    <w:p w14:paraId="05CE39E9"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Pacientams, turintiems polinkį į sunkias bet kokios kilmės anafilaksines reakcijas, ypač dėl jodo turinčių kontrastinių medžiagų ar </w:t>
      </w:r>
      <w:proofErr w:type="spellStart"/>
      <w:r w:rsidRPr="00710EE0">
        <w:rPr>
          <w:rFonts w:ascii="Times New Roman" w:eastAsia="MS Mincho" w:hAnsi="Times New Roman" w:cs="Times New Roman"/>
          <w:lang w:eastAsia="ja-JP" w:bidi="he-IL"/>
        </w:rPr>
        <w:t>floktofenino</w:t>
      </w:r>
      <w:proofErr w:type="spellEnd"/>
      <w:r w:rsidRPr="00710EE0">
        <w:rPr>
          <w:rFonts w:ascii="Times New Roman" w:eastAsia="MS Mincho" w:hAnsi="Times New Roman" w:cs="Times New Roman"/>
          <w:lang w:eastAsia="ja-JP" w:bidi="he-IL"/>
        </w:rPr>
        <w:t xml:space="preserve"> (žr. 4.5 skyrių), ar </w:t>
      </w:r>
      <w:proofErr w:type="spellStart"/>
      <w:r w:rsidRPr="00710EE0">
        <w:rPr>
          <w:rFonts w:ascii="Times New Roman" w:eastAsia="MS Mincho" w:hAnsi="Times New Roman" w:cs="Times New Roman"/>
          <w:lang w:eastAsia="ja-JP" w:bidi="he-IL"/>
        </w:rPr>
        <w:t>desensibilizuojančio</w:t>
      </w:r>
      <w:proofErr w:type="spellEnd"/>
      <w:r w:rsidRPr="00710EE0">
        <w:rPr>
          <w:rFonts w:ascii="Times New Roman" w:eastAsia="MS Mincho" w:hAnsi="Times New Roman" w:cs="Times New Roman"/>
          <w:lang w:eastAsia="ja-JP" w:bidi="he-IL"/>
        </w:rPr>
        <w:t xml:space="preserve"> gydymo kurso metu, gydymas beta </w:t>
      </w:r>
      <w:proofErr w:type="spellStart"/>
      <w:r w:rsidRPr="00710EE0">
        <w:rPr>
          <w:rFonts w:ascii="Times New Roman" w:eastAsia="MS Mincho" w:hAnsi="Times New Roman" w:cs="Times New Roman"/>
          <w:lang w:eastAsia="ja-JP" w:bidi="he-IL"/>
        </w:rPr>
        <w:t>adrenoblokatoriais</w:t>
      </w:r>
      <w:proofErr w:type="spellEnd"/>
      <w:r w:rsidRPr="00710EE0">
        <w:rPr>
          <w:rFonts w:ascii="Times New Roman" w:eastAsia="MS Mincho" w:hAnsi="Times New Roman" w:cs="Times New Roman"/>
          <w:lang w:eastAsia="ja-JP" w:bidi="he-IL"/>
        </w:rPr>
        <w:t xml:space="preserve"> gali sąlygoti sunkių anafilaksinių reakcijų paūmėjimą ir jų atsparumą gydymui įprastomis </w:t>
      </w:r>
      <w:proofErr w:type="spellStart"/>
      <w:r w:rsidRPr="00710EE0">
        <w:rPr>
          <w:rFonts w:ascii="Times New Roman" w:eastAsia="MS Mincho" w:hAnsi="Times New Roman" w:cs="Times New Roman"/>
          <w:lang w:eastAsia="ja-JP" w:bidi="he-IL"/>
        </w:rPr>
        <w:t>epinefrino</w:t>
      </w:r>
      <w:proofErr w:type="spellEnd"/>
      <w:r w:rsidRPr="00710EE0">
        <w:rPr>
          <w:rFonts w:ascii="Times New Roman" w:eastAsia="MS Mincho" w:hAnsi="Times New Roman" w:cs="Times New Roman"/>
          <w:lang w:eastAsia="ja-JP" w:bidi="he-IL"/>
        </w:rPr>
        <w:t xml:space="preserve"> dozėmis.</w:t>
      </w:r>
    </w:p>
    <w:p w14:paraId="53904316"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606A799C" w14:textId="0D4186F7" w:rsidR="00710EE0" w:rsidRPr="00710EE0" w:rsidRDefault="00D8116C"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Vaik</w:t>
      </w:r>
      <w:r>
        <w:rPr>
          <w:rFonts w:ascii="Times New Roman" w:eastAsia="MS Mincho" w:hAnsi="Times New Roman" w:cs="Times New Roman"/>
          <w:i/>
          <w:lang w:eastAsia="ja-JP" w:bidi="he-IL"/>
        </w:rPr>
        <w:t>ų populiacija</w:t>
      </w:r>
    </w:p>
    <w:p w14:paraId="37FF9E52" w14:textId="25E35818" w:rsidR="00D8116C" w:rsidRPr="00D8116C" w:rsidRDefault="00710EE0" w:rsidP="00D8116C">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Saugumas ir veiksmingumas vaik</w:t>
      </w:r>
      <w:r w:rsidR="00D8116C">
        <w:rPr>
          <w:rFonts w:ascii="Times New Roman" w:eastAsia="MS Mincho" w:hAnsi="Times New Roman" w:cs="Times New Roman"/>
          <w:lang w:eastAsia="ja-JP" w:bidi="he-IL"/>
        </w:rPr>
        <w:t xml:space="preserve">ų populiacijai </w:t>
      </w:r>
      <w:r w:rsidRPr="00710EE0">
        <w:rPr>
          <w:rFonts w:ascii="Times New Roman" w:eastAsia="MS Mincho" w:hAnsi="Times New Roman" w:cs="Times New Roman"/>
          <w:lang w:eastAsia="ja-JP" w:bidi="he-IL"/>
        </w:rPr>
        <w:t xml:space="preserve">neištirti. </w:t>
      </w:r>
      <w:r w:rsidR="00D8116C" w:rsidRPr="00D8116C">
        <w:rPr>
          <w:rFonts w:ascii="Times New Roman" w:eastAsia="MS Mincho" w:hAnsi="Times New Roman" w:cs="Times New Roman"/>
          <w:lang w:eastAsia="ja-JP" w:bidi="he-IL"/>
        </w:rPr>
        <w:t xml:space="preserve">Todėl </w:t>
      </w:r>
      <w:proofErr w:type="spellStart"/>
      <w:r w:rsidR="00D8116C" w:rsidRPr="00D8116C">
        <w:rPr>
          <w:rFonts w:ascii="Times New Roman" w:eastAsia="MS Mincho" w:hAnsi="Times New Roman" w:cs="Times New Roman"/>
          <w:lang w:eastAsia="ja-JP" w:bidi="he-IL"/>
        </w:rPr>
        <w:t>betaksololio</w:t>
      </w:r>
      <w:proofErr w:type="spellEnd"/>
      <w:r w:rsidR="00D8116C" w:rsidRPr="00D8116C">
        <w:rPr>
          <w:rFonts w:ascii="Times New Roman" w:eastAsia="MS Mincho" w:hAnsi="Times New Roman" w:cs="Times New Roman"/>
          <w:lang w:eastAsia="ja-JP" w:bidi="he-IL"/>
        </w:rPr>
        <w:t xml:space="preserve"> nerekomenduojama vartoti vaikams ir paaugliams.</w:t>
      </w:r>
    </w:p>
    <w:p w14:paraId="70E9829C" w14:textId="1DB76A8F" w:rsidR="00D8116C" w:rsidRPr="00710EE0" w:rsidRDefault="00D8116C"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D8116C">
        <w:rPr>
          <w:rFonts w:ascii="Times New Roman" w:eastAsia="MS Mincho" w:hAnsi="Times New Roman" w:cs="Times New Roman"/>
          <w:lang w:eastAsia="ja-JP" w:bidi="he-IL"/>
        </w:rPr>
        <w:t xml:space="preserve">Vaikams beta </w:t>
      </w:r>
      <w:proofErr w:type="spellStart"/>
      <w:r w:rsidRPr="00D8116C">
        <w:rPr>
          <w:rFonts w:ascii="Times New Roman" w:eastAsia="MS Mincho" w:hAnsi="Times New Roman" w:cs="Times New Roman"/>
          <w:lang w:eastAsia="ja-JP" w:bidi="he-IL"/>
        </w:rPr>
        <w:t>adrenoblokatorių</w:t>
      </w:r>
      <w:proofErr w:type="spellEnd"/>
      <w:r w:rsidRPr="00D8116C">
        <w:rPr>
          <w:rFonts w:ascii="Times New Roman" w:eastAsia="MS Mincho" w:hAnsi="Times New Roman" w:cs="Times New Roman"/>
          <w:lang w:eastAsia="ja-JP" w:bidi="he-IL"/>
        </w:rPr>
        <w:t xml:space="preserve"> </w:t>
      </w:r>
      <w:r w:rsidR="00016C94">
        <w:rPr>
          <w:rFonts w:ascii="Times New Roman" w:eastAsia="MS Mincho" w:hAnsi="Times New Roman" w:cs="Times New Roman"/>
          <w:lang w:eastAsia="ja-JP" w:bidi="he-IL"/>
        </w:rPr>
        <w:t xml:space="preserve">sukeliamas </w:t>
      </w:r>
      <w:r w:rsidRPr="00D8116C">
        <w:rPr>
          <w:rFonts w:ascii="Times New Roman" w:eastAsia="MS Mincho" w:hAnsi="Times New Roman" w:cs="Times New Roman"/>
          <w:lang w:eastAsia="ja-JP" w:bidi="he-IL"/>
        </w:rPr>
        <w:t xml:space="preserve">hipoglikeminis poveikis gali pasireikšti greičiau, todėl šios amžiaus grupės </w:t>
      </w:r>
      <w:r w:rsidR="00016C94">
        <w:rPr>
          <w:rFonts w:ascii="Times New Roman" w:eastAsia="MS Mincho" w:hAnsi="Times New Roman" w:cs="Times New Roman"/>
          <w:lang w:eastAsia="ja-JP" w:bidi="he-IL"/>
        </w:rPr>
        <w:t>pacientams</w:t>
      </w:r>
      <w:r w:rsidRPr="00D8116C">
        <w:rPr>
          <w:rFonts w:ascii="Times New Roman" w:eastAsia="MS Mincho" w:hAnsi="Times New Roman" w:cs="Times New Roman"/>
          <w:lang w:eastAsia="ja-JP" w:bidi="he-IL"/>
        </w:rPr>
        <w:t xml:space="preserve"> gali padidėti hipoglikemi</w:t>
      </w:r>
      <w:r w:rsidR="00016C94">
        <w:rPr>
          <w:rFonts w:ascii="Times New Roman" w:eastAsia="MS Mincho" w:hAnsi="Times New Roman" w:cs="Times New Roman"/>
          <w:lang w:eastAsia="ja-JP" w:bidi="he-IL"/>
        </w:rPr>
        <w:t>jos</w:t>
      </w:r>
      <w:r w:rsidRPr="00D8116C">
        <w:rPr>
          <w:rFonts w:ascii="Times New Roman" w:eastAsia="MS Mincho" w:hAnsi="Times New Roman" w:cs="Times New Roman"/>
          <w:lang w:eastAsia="ja-JP" w:bidi="he-IL"/>
        </w:rPr>
        <w:t xml:space="preserve"> priepuolių rizika.</w:t>
      </w:r>
    </w:p>
    <w:p w14:paraId="6DB107D0"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3B859B31"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lastRenderedPageBreak/>
        <w:t>Senyvi pacientai (žr. 4.2 skyrių)</w:t>
      </w:r>
    </w:p>
    <w:p w14:paraId="0F9F7E8C"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Senyvų pacientų gydymą reikia pradėti atsargiai, mažomis dozėmis ir nuolat atidžiai prižiūrėti.</w:t>
      </w:r>
    </w:p>
    <w:p w14:paraId="74C668DE"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7AB20CB3" w14:textId="77777777" w:rsidR="00710EE0" w:rsidRPr="00710EE0" w:rsidRDefault="00710EE0" w:rsidP="00B63DDB">
      <w:pPr>
        <w:keepNext/>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Bendroji nejautra</w:t>
      </w:r>
    </w:p>
    <w:p w14:paraId="1B9E1934" w14:textId="77777777" w:rsidR="00710EE0" w:rsidRPr="00710EE0" w:rsidRDefault="00710EE0" w:rsidP="00B63DDB">
      <w:pPr>
        <w:keepNext/>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Beta </w:t>
      </w:r>
      <w:proofErr w:type="spellStart"/>
      <w:r w:rsidRPr="00710EE0">
        <w:rPr>
          <w:rFonts w:ascii="Times New Roman" w:eastAsia="MS Mincho" w:hAnsi="Times New Roman" w:cs="Times New Roman"/>
          <w:lang w:eastAsia="ja-JP" w:bidi="he-IL"/>
        </w:rPr>
        <w:t>adrenoblokatoriai</w:t>
      </w:r>
      <w:proofErr w:type="spellEnd"/>
      <w:r w:rsidRPr="00710EE0">
        <w:rPr>
          <w:rFonts w:ascii="Times New Roman" w:eastAsia="MS Mincho" w:hAnsi="Times New Roman" w:cs="Times New Roman"/>
          <w:lang w:eastAsia="ja-JP" w:bidi="he-IL"/>
        </w:rPr>
        <w:t xml:space="preserve"> sumažina refleksinę </w:t>
      </w:r>
      <w:proofErr w:type="spellStart"/>
      <w:r w:rsidRPr="00710EE0">
        <w:rPr>
          <w:rFonts w:ascii="Times New Roman" w:eastAsia="MS Mincho" w:hAnsi="Times New Roman" w:cs="Times New Roman"/>
          <w:lang w:eastAsia="ja-JP" w:bidi="he-IL"/>
        </w:rPr>
        <w:t>tachikardiją</w:t>
      </w:r>
      <w:proofErr w:type="spellEnd"/>
      <w:r w:rsidRPr="00710EE0">
        <w:rPr>
          <w:rFonts w:ascii="Times New Roman" w:eastAsia="MS Mincho" w:hAnsi="Times New Roman" w:cs="Times New Roman"/>
          <w:lang w:eastAsia="ja-JP" w:bidi="he-IL"/>
        </w:rPr>
        <w:t xml:space="preserve"> ir padidina </w:t>
      </w:r>
      <w:proofErr w:type="spellStart"/>
      <w:r w:rsidRPr="00710EE0">
        <w:rPr>
          <w:rFonts w:ascii="Times New Roman" w:eastAsia="MS Mincho" w:hAnsi="Times New Roman" w:cs="Times New Roman"/>
          <w:lang w:eastAsia="ja-JP" w:bidi="he-IL"/>
        </w:rPr>
        <w:t>hipotenzijos</w:t>
      </w:r>
      <w:proofErr w:type="spellEnd"/>
      <w:r w:rsidRPr="00710EE0">
        <w:rPr>
          <w:rFonts w:ascii="Times New Roman" w:eastAsia="MS Mincho" w:hAnsi="Times New Roman" w:cs="Times New Roman"/>
          <w:lang w:eastAsia="ja-JP" w:bidi="he-IL"/>
        </w:rPr>
        <w:t xml:space="preserve"> pavojų. Tęsiamas gydymas beta </w:t>
      </w:r>
      <w:proofErr w:type="spellStart"/>
      <w:r w:rsidRPr="00710EE0">
        <w:rPr>
          <w:rFonts w:ascii="Times New Roman" w:eastAsia="MS Mincho" w:hAnsi="Times New Roman" w:cs="Times New Roman"/>
          <w:lang w:eastAsia="ja-JP" w:bidi="he-IL"/>
        </w:rPr>
        <w:t>adrenoblokatoriais</w:t>
      </w:r>
      <w:proofErr w:type="spellEnd"/>
      <w:r w:rsidRPr="00710EE0">
        <w:rPr>
          <w:rFonts w:ascii="Times New Roman" w:eastAsia="MS Mincho" w:hAnsi="Times New Roman" w:cs="Times New Roman"/>
          <w:lang w:eastAsia="ja-JP" w:bidi="he-IL"/>
        </w:rPr>
        <w:t xml:space="preserve"> sumažina aritmijos, miokardo išemijos ir </w:t>
      </w:r>
      <w:proofErr w:type="spellStart"/>
      <w:r w:rsidRPr="00710EE0">
        <w:rPr>
          <w:rFonts w:ascii="Times New Roman" w:eastAsia="MS Mincho" w:hAnsi="Times New Roman" w:cs="Times New Roman"/>
          <w:lang w:eastAsia="ja-JP" w:bidi="he-IL"/>
        </w:rPr>
        <w:t>hipertenzinių</w:t>
      </w:r>
      <w:proofErr w:type="spellEnd"/>
      <w:r w:rsidRPr="00710EE0">
        <w:rPr>
          <w:rFonts w:ascii="Times New Roman" w:eastAsia="MS Mincho" w:hAnsi="Times New Roman" w:cs="Times New Roman"/>
          <w:lang w:eastAsia="ja-JP" w:bidi="he-IL"/>
        </w:rPr>
        <w:t xml:space="preserve"> krizių pavojų. Reikia pasakyti anesteziologui, kad pacientas gydomas beta </w:t>
      </w:r>
      <w:proofErr w:type="spellStart"/>
      <w:r w:rsidRPr="00710EE0">
        <w:rPr>
          <w:rFonts w:ascii="Times New Roman" w:eastAsia="MS Mincho" w:hAnsi="Times New Roman" w:cs="Times New Roman"/>
          <w:lang w:eastAsia="ja-JP" w:bidi="he-IL"/>
        </w:rPr>
        <w:t>adrenoblokatoriais</w:t>
      </w:r>
      <w:proofErr w:type="spellEnd"/>
      <w:r w:rsidRPr="00710EE0">
        <w:rPr>
          <w:rFonts w:ascii="Times New Roman" w:eastAsia="MS Mincho" w:hAnsi="Times New Roman" w:cs="Times New Roman"/>
          <w:lang w:eastAsia="ja-JP" w:bidi="he-IL"/>
        </w:rPr>
        <w:t>.</w:t>
      </w:r>
    </w:p>
    <w:p w14:paraId="1B39A234" w14:textId="77777777" w:rsidR="00710EE0" w:rsidRPr="00710EE0" w:rsidRDefault="00710EE0" w:rsidP="00710EE0">
      <w:pPr>
        <w:widowControl w:val="0"/>
        <w:numPr>
          <w:ilvl w:val="0"/>
          <w:numId w:val="12"/>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Likus 48 valandoms iki bendrinės nejautros, reikia nutraukti beta </w:t>
      </w:r>
      <w:proofErr w:type="spellStart"/>
      <w:r w:rsidRPr="00710EE0">
        <w:rPr>
          <w:rFonts w:ascii="Times New Roman" w:eastAsia="MS Mincho" w:hAnsi="Times New Roman" w:cs="Times New Roman"/>
          <w:lang w:eastAsia="ja-JP" w:bidi="he-IL"/>
        </w:rPr>
        <w:t>adrenoblokatorių</w:t>
      </w:r>
      <w:proofErr w:type="spellEnd"/>
      <w:r w:rsidRPr="00710EE0">
        <w:rPr>
          <w:rFonts w:ascii="Times New Roman" w:eastAsia="MS Mincho" w:hAnsi="Times New Roman" w:cs="Times New Roman"/>
          <w:lang w:eastAsia="ja-JP" w:bidi="he-IL"/>
        </w:rPr>
        <w:t xml:space="preserve"> vartojimą, kad atsinaujintų normalus jautrumas </w:t>
      </w:r>
      <w:proofErr w:type="spellStart"/>
      <w:r w:rsidRPr="00710EE0">
        <w:rPr>
          <w:rFonts w:ascii="Times New Roman" w:eastAsia="MS Mincho" w:hAnsi="Times New Roman" w:cs="Times New Roman"/>
          <w:lang w:eastAsia="ja-JP" w:bidi="he-IL"/>
        </w:rPr>
        <w:t>katecholaminams</w:t>
      </w:r>
      <w:proofErr w:type="spellEnd"/>
      <w:r w:rsidRPr="00710EE0">
        <w:rPr>
          <w:rFonts w:ascii="Times New Roman" w:eastAsia="MS Mincho" w:hAnsi="Times New Roman" w:cs="Times New Roman"/>
          <w:lang w:eastAsia="ja-JP" w:bidi="he-IL"/>
        </w:rPr>
        <w:t>.</w:t>
      </w:r>
    </w:p>
    <w:p w14:paraId="0D107538" w14:textId="77777777" w:rsidR="00710EE0" w:rsidRPr="00710EE0" w:rsidRDefault="00710EE0" w:rsidP="00710EE0">
      <w:pPr>
        <w:widowControl w:val="0"/>
        <w:numPr>
          <w:ilvl w:val="0"/>
          <w:numId w:val="12"/>
        </w:numPr>
        <w:autoSpaceDE w:val="0"/>
        <w:autoSpaceDN w:val="0"/>
        <w:adjustRightInd w:val="0"/>
        <w:spacing w:after="0" w:line="240" w:lineRule="auto"/>
        <w:ind w:left="567" w:hanging="567"/>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Tam tikrais atvejais gydymo </w:t>
      </w:r>
      <w:proofErr w:type="spellStart"/>
      <w:r w:rsidRPr="00710EE0">
        <w:rPr>
          <w:rFonts w:ascii="Times New Roman" w:eastAsia="MS Mincho" w:hAnsi="Times New Roman" w:cs="Times New Roman"/>
          <w:lang w:eastAsia="ja-JP" w:bidi="he-IL"/>
        </w:rPr>
        <w:t>adrenoblokatoriais</w:t>
      </w:r>
      <w:proofErr w:type="spellEnd"/>
      <w:r w:rsidRPr="00710EE0">
        <w:rPr>
          <w:rFonts w:ascii="Times New Roman" w:eastAsia="MS Mincho" w:hAnsi="Times New Roman" w:cs="Times New Roman"/>
          <w:lang w:eastAsia="ja-JP" w:bidi="he-IL"/>
        </w:rPr>
        <w:t xml:space="preserve"> nutraukti negalima.</w:t>
      </w:r>
    </w:p>
    <w:p w14:paraId="4B6D8E08" w14:textId="77777777" w:rsidR="00710EE0" w:rsidRPr="00710EE0" w:rsidRDefault="00710EE0" w:rsidP="00710EE0">
      <w:pPr>
        <w:widowControl w:val="0"/>
        <w:numPr>
          <w:ilvl w:val="0"/>
          <w:numId w:val="13"/>
        </w:numPr>
        <w:tabs>
          <w:tab w:val="left" w:pos="1134"/>
        </w:tabs>
        <w:autoSpaceDE w:val="0"/>
        <w:autoSpaceDN w:val="0"/>
        <w:adjustRightInd w:val="0"/>
        <w:spacing w:after="0" w:line="240" w:lineRule="auto"/>
        <w:ind w:left="1134" w:hanging="567"/>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Jeigu pacientui yra sunkus vainikinės kraujotakos nepakankamumas, staigus beta </w:t>
      </w:r>
      <w:proofErr w:type="spellStart"/>
      <w:r w:rsidRPr="00710EE0">
        <w:rPr>
          <w:rFonts w:ascii="Times New Roman" w:eastAsia="MS Mincho" w:hAnsi="Times New Roman" w:cs="Times New Roman"/>
          <w:lang w:eastAsia="ja-JP" w:bidi="he-IL"/>
        </w:rPr>
        <w:t>adrenoblokatorių</w:t>
      </w:r>
      <w:proofErr w:type="spellEnd"/>
      <w:r w:rsidRPr="00710EE0">
        <w:rPr>
          <w:rFonts w:ascii="Times New Roman" w:eastAsia="MS Mincho" w:hAnsi="Times New Roman" w:cs="Times New Roman"/>
          <w:lang w:eastAsia="ja-JP" w:bidi="he-IL"/>
        </w:rPr>
        <w:t xml:space="preserve"> vartojimo nutraukimas gali sukelti žalingą poveikį, todėl gydymą rekomenduojama tęsti iki pat operacijos.</w:t>
      </w:r>
    </w:p>
    <w:p w14:paraId="44EE9495" w14:textId="77777777" w:rsidR="00710EE0" w:rsidRPr="00710EE0" w:rsidRDefault="00710EE0" w:rsidP="00710EE0">
      <w:pPr>
        <w:widowControl w:val="0"/>
        <w:numPr>
          <w:ilvl w:val="0"/>
          <w:numId w:val="13"/>
        </w:numPr>
        <w:tabs>
          <w:tab w:val="left" w:pos="1134"/>
        </w:tabs>
        <w:autoSpaceDE w:val="0"/>
        <w:autoSpaceDN w:val="0"/>
        <w:adjustRightInd w:val="0"/>
        <w:spacing w:after="0" w:line="240" w:lineRule="auto"/>
        <w:ind w:left="1134" w:hanging="567"/>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Esant kritinei būklei arba jei vartojimo nutraukti neįmanoma, pacientas turi būti apsaugotas nuo klajoklio nervo dominavimo, skiriant pakankamą </w:t>
      </w:r>
      <w:proofErr w:type="spellStart"/>
      <w:r w:rsidRPr="00710EE0">
        <w:rPr>
          <w:rFonts w:ascii="Times New Roman" w:eastAsia="MS Mincho" w:hAnsi="Times New Roman" w:cs="Times New Roman"/>
          <w:lang w:eastAsia="ja-JP" w:bidi="he-IL"/>
        </w:rPr>
        <w:t>premedikaciją</w:t>
      </w:r>
      <w:proofErr w:type="spellEnd"/>
      <w:r w:rsidRPr="00710EE0">
        <w:rPr>
          <w:rFonts w:ascii="Times New Roman" w:eastAsia="MS Mincho" w:hAnsi="Times New Roman" w:cs="Times New Roman"/>
          <w:lang w:eastAsia="ja-JP" w:bidi="he-IL"/>
        </w:rPr>
        <w:t xml:space="preserve"> atropinu, kuri, jei reikia, kartojama.</w:t>
      </w:r>
    </w:p>
    <w:p w14:paraId="0FC70381" w14:textId="77777777" w:rsidR="00710EE0" w:rsidRPr="00710EE0" w:rsidRDefault="00710EE0" w:rsidP="00710EE0">
      <w:pPr>
        <w:widowControl w:val="0"/>
        <w:tabs>
          <w:tab w:val="left" w:pos="1134"/>
        </w:tabs>
        <w:autoSpaceDE w:val="0"/>
        <w:autoSpaceDN w:val="0"/>
        <w:adjustRightInd w:val="0"/>
        <w:spacing w:after="0" w:line="240" w:lineRule="auto"/>
        <w:ind w:left="1134"/>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Reikia vartoti anestetikus, kurių miokardą slopinantis poveikis yra kiek galima mažesnis. </w:t>
      </w:r>
    </w:p>
    <w:p w14:paraId="60DE2A80" w14:textId="77777777" w:rsidR="00710EE0" w:rsidRPr="00710EE0" w:rsidRDefault="00710EE0" w:rsidP="00710EE0">
      <w:pPr>
        <w:widowControl w:val="0"/>
        <w:numPr>
          <w:ilvl w:val="0"/>
          <w:numId w:val="13"/>
        </w:numPr>
        <w:tabs>
          <w:tab w:val="left" w:pos="1134"/>
        </w:tabs>
        <w:autoSpaceDE w:val="0"/>
        <w:autoSpaceDN w:val="0"/>
        <w:adjustRightInd w:val="0"/>
        <w:spacing w:after="0" w:line="240" w:lineRule="auto"/>
        <w:ind w:left="1134" w:hanging="567"/>
        <w:rPr>
          <w:rFonts w:ascii="Times New Roman" w:eastAsia="MS Mincho" w:hAnsi="Times New Roman" w:cs="Times New Roman"/>
          <w:lang w:eastAsia="ja-JP" w:bidi="he-IL"/>
        </w:rPr>
      </w:pPr>
      <w:proofErr w:type="spellStart"/>
      <w:r w:rsidRPr="00710EE0">
        <w:rPr>
          <w:rFonts w:ascii="Times New Roman" w:eastAsia="MS Mincho" w:hAnsi="Times New Roman" w:cs="Times New Roman"/>
          <w:lang w:eastAsia="ja-JP" w:bidi="he-IL"/>
        </w:rPr>
        <w:t>Anafilaksijos</w:t>
      </w:r>
      <w:proofErr w:type="spellEnd"/>
      <w:r w:rsidRPr="00710EE0">
        <w:rPr>
          <w:rFonts w:ascii="Times New Roman" w:eastAsia="MS Mincho" w:hAnsi="Times New Roman" w:cs="Times New Roman"/>
          <w:lang w:eastAsia="ja-JP" w:bidi="he-IL"/>
        </w:rPr>
        <w:t xml:space="preserve"> pavojaus negalima pamiršti.</w:t>
      </w:r>
    </w:p>
    <w:p w14:paraId="46116B02" w14:textId="77777777" w:rsidR="00710EE0" w:rsidRPr="00710EE0" w:rsidRDefault="00710EE0" w:rsidP="00710EE0">
      <w:pPr>
        <w:spacing w:after="0" w:line="240" w:lineRule="auto"/>
        <w:rPr>
          <w:rFonts w:ascii="Times New Roman" w:eastAsia="Times New Roman" w:hAnsi="Times New Roman" w:cs="Times New Roman"/>
          <w:noProof/>
          <w:lang w:bidi="he-IL"/>
        </w:rPr>
      </w:pPr>
    </w:p>
    <w:p w14:paraId="494AC040" w14:textId="77777777" w:rsidR="00016C94" w:rsidRPr="00016C94" w:rsidRDefault="00016C94" w:rsidP="00016C94">
      <w:pPr>
        <w:spacing w:after="0" w:line="240" w:lineRule="auto"/>
        <w:rPr>
          <w:rFonts w:ascii="Times New Roman" w:eastAsia="Times New Roman" w:hAnsi="Times New Roman" w:cs="Times New Roman"/>
          <w:i/>
          <w:noProof/>
        </w:rPr>
      </w:pPr>
      <w:r w:rsidRPr="00016C94">
        <w:rPr>
          <w:rFonts w:ascii="Times New Roman" w:eastAsia="Times New Roman" w:hAnsi="Times New Roman" w:cs="Times New Roman"/>
          <w:i/>
          <w:noProof/>
        </w:rPr>
        <w:t>Oftalmologija</w:t>
      </w:r>
    </w:p>
    <w:p w14:paraId="218830F5" w14:textId="50351DC6" w:rsidR="00016C94" w:rsidRPr="00016C94" w:rsidRDefault="00016C94" w:rsidP="00016C94">
      <w:pPr>
        <w:spacing w:after="0" w:line="240" w:lineRule="auto"/>
        <w:rPr>
          <w:rFonts w:ascii="Times New Roman" w:eastAsia="Times New Roman" w:hAnsi="Times New Roman" w:cs="Times New Roman"/>
          <w:iCs/>
          <w:noProof/>
        </w:rPr>
      </w:pPr>
      <w:r w:rsidRPr="00016C94">
        <w:rPr>
          <w:rFonts w:ascii="Times New Roman" w:eastAsia="Times New Roman" w:hAnsi="Times New Roman" w:cs="Times New Roman"/>
          <w:iCs/>
          <w:noProof/>
        </w:rPr>
        <w:t xml:space="preserve">Beta adrenerginė blokada </w:t>
      </w:r>
      <w:r>
        <w:rPr>
          <w:rFonts w:ascii="Times New Roman" w:eastAsia="Times New Roman" w:hAnsi="Times New Roman" w:cs="Times New Roman"/>
          <w:iCs/>
          <w:noProof/>
        </w:rPr>
        <w:t>su</w:t>
      </w:r>
      <w:r w:rsidRPr="00016C94">
        <w:rPr>
          <w:rFonts w:ascii="Times New Roman" w:eastAsia="Times New Roman" w:hAnsi="Times New Roman" w:cs="Times New Roman"/>
          <w:iCs/>
          <w:noProof/>
        </w:rPr>
        <w:t>mažina akispūdį ir gali trukdyti atlikti glaukomos profilaktinio patikrinimo testą. Oftalmologą reikia informuoti, kad pacientas vartoja betaksololį. Pacientus, kuriems taikomas bendras ir intraokulinis gydymas beta adrenoblokatoriais, reikia stebėti dėl galimo papildomo poveikio.</w:t>
      </w:r>
    </w:p>
    <w:p w14:paraId="0A7D96B7" w14:textId="77777777" w:rsidR="00016C94" w:rsidRDefault="00016C94" w:rsidP="00016C94">
      <w:pPr>
        <w:spacing w:after="0" w:line="240" w:lineRule="auto"/>
        <w:rPr>
          <w:rFonts w:ascii="Times New Roman" w:eastAsia="Times New Roman" w:hAnsi="Times New Roman" w:cs="Times New Roman"/>
          <w:i/>
          <w:noProof/>
        </w:rPr>
      </w:pPr>
    </w:p>
    <w:p w14:paraId="31A9CD9C" w14:textId="77777777" w:rsidR="00710EE0" w:rsidRPr="00710EE0" w:rsidRDefault="00710EE0" w:rsidP="00710EE0">
      <w:pPr>
        <w:spacing w:after="0" w:line="240" w:lineRule="auto"/>
        <w:rPr>
          <w:rFonts w:ascii="Times New Roman" w:eastAsia="Times New Roman" w:hAnsi="Times New Roman" w:cs="Times New Roman"/>
          <w:i/>
          <w:noProof/>
        </w:rPr>
      </w:pPr>
      <w:r w:rsidRPr="00710EE0">
        <w:rPr>
          <w:rFonts w:ascii="Times New Roman" w:eastAsia="Times New Roman" w:hAnsi="Times New Roman" w:cs="Times New Roman"/>
          <w:i/>
          <w:noProof/>
        </w:rPr>
        <w:t>Tirotoksikozė</w:t>
      </w:r>
    </w:p>
    <w:p w14:paraId="5A419EC1"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Tikėtina, kad beta adrenoblokatoriai gali slėpti kardiovaskulinius tirotoksikozės simptomus.</w:t>
      </w:r>
    </w:p>
    <w:p w14:paraId="22743E16" w14:textId="77777777" w:rsidR="00710EE0" w:rsidRPr="00710EE0" w:rsidRDefault="00710EE0" w:rsidP="00710EE0">
      <w:pPr>
        <w:spacing w:after="0" w:line="240" w:lineRule="auto"/>
        <w:rPr>
          <w:rFonts w:ascii="Times New Roman" w:eastAsia="Times New Roman" w:hAnsi="Times New Roman" w:cs="Times New Roman"/>
          <w:noProof/>
        </w:rPr>
      </w:pPr>
    </w:p>
    <w:p w14:paraId="607EA204" w14:textId="77777777" w:rsidR="00710EE0" w:rsidRPr="00710EE0" w:rsidRDefault="00710EE0" w:rsidP="00710EE0">
      <w:pPr>
        <w:spacing w:after="0" w:line="240" w:lineRule="auto"/>
        <w:rPr>
          <w:rFonts w:ascii="Times New Roman" w:eastAsia="Times New Roman" w:hAnsi="Times New Roman" w:cs="Times New Roman"/>
          <w:i/>
          <w:noProof/>
        </w:rPr>
      </w:pPr>
      <w:r w:rsidRPr="00710EE0">
        <w:rPr>
          <w:rFonts w:ascii="Times New Roman" w:eastAsia="Times New Roman" w:hAnsi="Times New Roman" w:cs="Times New Roman"/>
          <w:i/>
          <w:noProof/>
        </w:rPr>
        <w:t xml:space="preserve">Sportininkai </w:t>
      </w:r>
    </w:p>
    <w:p w14:paraId="751A4CFD"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Sportininkų dėmesį reikia atkreipti į tai, kad šio vaistinio preparato sudėtyje esanti veiklioji medžiaga galbūt gali lemti teigiamą dopingo kontrolės testo rezultatą.</w:t>
      </w:r>
    </w:p>
    <w:p w14:paraId="0D088870" w14:textId="653CD817" w:rsidR="00710EE0" w:rsidRDefault="00710EE0" w:rsidP="00710EE0">
      <w:pPr>
        <w:spacing w:after="0" w:line="240" w:lineRule="auto"/>
        <w:rPr>
          <w:rFonts w:ascii="Times New Roman" w:eastAsia="Times New Roman" w:hAnsi="Times New Roman" w:cs="Times New Roman"/>
          <w:noProof/>
        </w:rPr>
      </w:pPr>
    </w:p>
    <w:p w14:paraId="6A3AC52B" w14:textId="21B6A991" w:rsidR="008C66A7" w:rsidRPr="00B63DDB" w:rsidRDefault="008C66A7" w:rsidP="00710EE0">
      <w:pPr>
        <w:spacing w:after="0" w:line="240" w:lineRule="auto"/>
        <w:rPr>
          <w:rFonts w:ascii="Times New Roman" w:eastAsia="Times New Roman" w:hAnsi="Times New Roman" w:cs="Times New Roman"/>
          <w:noProof/>
          <w:u w:val="single"/>
        </w:rPr>
      </w:pPr>
      <w:r w:rsidRPr="00B63DDB">
        <w:rPr>
          <w:rFonts w:ascii="Times New Roman" w:eastAsia="Times New Roman" w:hAnsi="Times New Roman" w:cs="Times New Roman"/>
          <w:noProof/>
          <w:u w:val="single"/>
        </w:rPr>
        <w:t>Pagalbinės medžiagos</w:t>
      </w:r>
    </w:p>
    <w:p w14:paraId="1B66F45A" w14:textId="125E0C24" w:rsidR="00710EE0" w:rsidRDefault="008C66A7" w:rsidP="00710EE0">
      <w:pPr>
        <w:spacing w:after="0" w:line="240" w:lineRule="auto"/>
        <w:rPr>
          <w:rFonts w:ascii="Times New Roman" w:eastAsia="Times New Roman" w:hAnsi="Times New Roman" w:cs="Times New Roman"/>
          <w:noProof/>
        </w:rPr>
      </w:pPr>
      <w:bookmarkStart w:id="20" w:name="_Hlk97285389"/>
      <w:r w:rsidRPr="00710EE0">
        <w:rPr>
          <w:rFonts w:ascii="Times New Roman" w:eastAsia="Times New Roman" w:hAnsi="Times New Roman" w:cs="Times New Roman"/>
          <w:noProof/>
        </w:rPr>
        <w:t xml:space="preserve">Šio vaistinio preparato </w:t>
      </w:r>
      <w:r>
        <w:rPr>
          <w:rFonts w:ascii="Times New Roman" w:eastAsia="Times New Roman" w:hAnsi="Times New Roman" w:cs="Times New Roman"/>
          <w:noProof/>
        </w:rPr>
        <w:t xml:space="preserve">sudėtyje yra laktozės. </w:t>
      </w:r>
      <w:r w:rsidR="00710EE0" w:rsidRPr="00710EE0">
        <w:rPr>
          <w:rFonts w:ascii="Times New Roman" w:eastAsia="Times New Roman" w:hAnsi="Times New Roman" w:cs="Times New Roman"/>
          <w:noProof/>
        </w:rPr>
        <w:t xml:space="preserve">Šio vaistinio preparato negalima vartoti pacientams, kuriems nustatytas retas paveldimas sutrikimas – </w:t>
      </w:r>
      <w:proofErr w:type="spellStart"/>
      <w:r w:rsidR="00960313" w:rsidRPr="00B63DDB">
        <w:rPr>
          <w:rFonts w:ascii="Times New Roman" w:eastAsia="Times New Roman" w:hAnsi="Times New Roman" w:cs="Times New Roman"/>
          <w:szCs w:val="20"/>
        </w:rPr>
        <w:t>galaktozės</w:t>
      </w:r>
      <w:proofErr w:type="spellEnd"/>
      <w:r w:rsidR="00960313" w:rsidRPr="00B63DDB">
        <w:rPr>
          <w:rFonts w:ascii="Times New Roman" w:eastAsia="Times New Roman" w:hAnsi="Times New Roman" w:cs="Times New Roman"/>
          <w:szCs w:val="20"/>
        </w:rPr>
        <w:t xml:space="preserve"> </w:t>
      </w:r>
      <w:proofErr w:type="spellStart"/>
      <w:r w:rsidR="00960313" w:rsidRPr="00B63DDB">
        <w:rPr>
          <w:rFonts w:ascii="Times New Roman" w:eastAsia="Times New Roman" w:hAnsi="Times New Roman" w:cs="Times New Roman"/>
          <w:szCs w:val="20"/>
        </w:rPr>
        <w:t>netoleravimas</w:t>
      </w:r>
      <w:proofErr w:type="spellEnd"/>
      <w:r w:rsidR="00960313" w:rsidRPr="00B63DDB">
        <w:rPr>
          <w:rFonts w:ascii="Times New Roman" w:eastAsia="Times New Roman" w:hAnsi="Times New Roman" w:cs="Times New Roman"/>
          <w:szCs w:val="20"/>
        </w:rPr>
        <w:t xml:space="preserve">, visiškas </w:t>
      </w:r>
      <w:r w:rsidR="00710EE0" w:rsidRPr="00710EE0">
        <w:rPr>
          <w:rFonts w:ascii="Times New Roman" w:eastAsia="Times New Roman" w:hAnsi="Times New Roman" w:cs="Times New Roman"/>
          <w:noProof/>
        </w:rPr>
        <w:t>laktazės stygius arba gliukozės ir galaktozės malabsorbcija.</w:t>
      </w:r>
    </w:p>
    <w:p w14:paraId="4E06182B" w14:textId="518DB320" w:rsidR="00960313" w:rsidRDefault="00960313" w:rsidP="00710EE0">
      <w:pPr>
        <w:spacing w:after="0" w:line="240" w:lineRule="auto"/>
        <w:rPr>
          <w:rFonts w:ascii="Times New Roman" w:eastAsia="Times New Roman" w:hAnsi="Times New Roman" w:cs="Times New Roman"/>
          <w:noProof/>
        </w:rPr>
      </w:pPr>
    </w:p>
    <w:p w14:paraId="441DAC77" w14:textId="6E57447F" w:rsidR="00960313" w:rsidRPr="00710EE0" w:rsidRDefault="00CD4C93" w:rsidP="00710EE0">
      <w:pPr>
        <w:spacing w:after="0" w:line="240" w:lineRule="auto"/>
        <w:rPr>
          <w:rFonts w:ascii="Times New Roman" w:eastAsia="Times New Roman" w:hAnsi="Times New Roman" w:cs="Times New Roman"/>
          <w:noProof/>
        </w:rPr>
      </w:pPr>
      <w:r w:rsidRPr="00CD4C93">
        <w:rPr>
          <w:rFonts w:ascii="Times New Roman" w:eastAsia="Times New Roman" w:hAnsi="Times New Roman" w:cs="Times New Roman"/>
          <w:noProof/>
        </w:rPr>
        <w:t>Šio vaist</w:t>
      </w:r>
      <w:r w:rsidR="008C66A7">
        <w:rPr>
          <w:rFonts w:ascii="Times New Roman" w:eastAsia="Times New Roman" w:hAnsi="Times New Roman" w:cs="Times New Roman"/>
          <w:noProof/>
        </w:rPr>
        <w:t>ini</w:t>
      </w:r>
      <w:r w:rsidRPr="00CD4C93">
        <w:rPr>
          <w:rFonts w:ascii="Times New Roman" w:eastAsia="Times New Roman" w:hAnsi="Times New Roman" w:cs="Times New Roman"/>
          <w:noProof/>
        </w:rPr>
        <w:t xml:space="preserve">o </w:t>
      </w:r>
      <w:r w:rsidR="008C66A7">
        <w:rPr>
          <w:rFonts w:ascii="Times New Roman" w:eastAsia="Times New Roman" w:hAnsi="Times New Roman" w:cs="Times New Roman"/>
          <w:noProof/>
        </w:rPr>
        <w:t xml:space="preserve">preparato </w:t>
      </w:r>
      <w:r w:rsidRPr="00CD4C93">
        <w:rPr>
          <w:rFonts w:ascii="Times New Roman" w:eastAsia="Times New Roman" w:hAnsi="Times New Roman" w:cs="Times New Roman"/>
          <w:noProof/>
        </w:rPr>
        <w:t>tabletė</w:t>
      </w:r>
      <w:r w:rsidR="008C66A7">
        <w:rPr>
          <w:rFonts w:ascii="Times New Roman" w:eastAsia="Times New Roman" w:hAnsi="Times New Roman" w:cs="Times New Roman"/>
          <w:noProof/>
        </w:rPr>
        <w:t>je</w:t>
      </w:r>
      <w:r w:rsidRPr="00CD4C93">
        <w:rPr>
          <w:rFonts w:ascii="Times New Roman" w:eastAsia="Times New Roman" w:hAnsi="Times New Roman" w:cs="Times New Roman"/>
          <w:noProof/>
        </w:rPr>
        <w:t xml:space="preserve"> yra mažiau kaip 1</w:t>
      </w:r>
      <w:r w:rsidR="008C66A7">
        <w:rPr>
          <w:rFonts w:ascii="Times New Roman" w:eastAsia="Times New Roman" w:hAnsi="Times New Roman" w:cs="Times New Roman"/>
          <w:noProof/>
        </w:rPr>
        <w:t> </w:t>
      </w:r>
      <w:r w:rsidRPr="00CD4C93">
        <w:rPr>
          <w:rFonts w:ascii="Times New Roman" w:eastAsia="Times New Roman" w:hAnsi="Times New Roman" w:cs="Times New Roman"/>
          <w:noProof/>
        </w:rPr>
        <w:t>mmol (23</w:t>
      </w:r>
      <w:r w:rsidR="008C66A7">
        <w:rPr>
          <w:rFonts w:ascii="Times New Roman" w:eastAsia="Times New Roman" w:hAnsi="Times New Roman" w:cs="Times New Roman"/>
          <w:noProof/>
        </w:rPr>
        <w:t> </w:t>
      </w:r>
      <w:r w:rsidRPr="00CD4C93">
        <w:rPr>
          <w:rFonts w:ascii="Times New Roman" w:eastAsia="Times New Roman" w:hAnsi="Times New Roman" w:cs="Times New Roman"/>
          <w:noProof/>
        </w:rPr>
        <w:t>mg) natrio, t.</w:t>
      </w:r>
      <w:r w:rsidR="008C66A7">
        <w:rPr>
          <w:rFonts w:ascii="Times New Roman" w:eastAsia="Times New Roman" w:hAnsi="Times New Roman" w:cs="Times New Roman"/>
          <w:noProof/>
        </w:rPr>
        <w:t xml:space="preserve"> </w:t>
      </w:r>
      <w:r w:rsidRPr="00CD4C93">
        <w:rPr>
          <w:rFonts w:ascii="Times New Roman" w:eastAsia="Times New Roman" w:hAnsi="Times New Roman" w:cs="Times New Roman"/>
          <w:noProof/>
        </w:rPr>
        <w:t>y. jis beveik neturi reikšmės.</w:t>
      </w:r>
    </w:p>
    <w:bookmarkEnd w:id="20"/>
    <w:p w14:paraId="57B8D4FF" w14:textId="77777777" w:rsidR="00710EE0" w:rsidRPr="00710EE0" w:rsidRDefault="00710EE0" w:rsidP="00710EE0">
      <w:pPr>
        <w:spacing w:after="0" w:line="240" w:lineRule="auto"/>
        <w:rPr>
          <w:rFonts w:ascii="Times New Roman" w:eastAsia="Times New Roman" w:hAnsi="Times New Roman" w:cs="Times New Roman"/>
          <w:noProof/>
        </w:rPr>
      </w:pPr>
    </w:p>
    <w:p w14:paraId="68D00C3B"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710EE0">
        <w:rPr>
          <w:rFonts w:ascii="Times New Roman" w:eastAsia="Times New Roman" w:hAnsi="Times New Roman" w:cs="Times New Roman"/>
          <w:b/>
          <w:kern w:val="28"/>
        </w:rPr>
        <w:t>4.5</w:t>
      </w:r>
      <w:r w:rsidRPr="00710EE0">
        <w:rPr>
          <w:rFonts w:ascii="Times New Roman" w:eastAsia="Times New Roman" w:hAnsi="Times New Roman" w:cs="Times New Roman"/>
          <w:b/>
          <w:kern w:val="28"/>
        </w:rPr>
        <w:tab/>
        <w:t>Sąveika su kitais vaistiniais preparatais ir kitokia sąveika</w:t>
      </w:r>
      <w:bookmarkEnd w:id="21"/>
      <w:bookmarkEnd w:id="22"/>
    </w:p>
    <w:p w14:paraId="10722C39" w14:textId="77777777" w:rsidR="00710EE0" w:rsidRPr="00710EE0" w:rsidRDefault="00710EE0" w:rsidP="00710EE0">
      <w:pPr>
        <w:spacing w:after="0" w:line="240" w:lineRule="auto"/>
        <w:rPr>
          <w:rFonts w:ascii="Times New Roman" w:eastAsia="Times New Roman" w:hAnsi="Times New Roman" w:cs="Times New Roman"/>
          <w:noProof/>
        </w:rPr>
      </w:pPr>
    </w:p>
    <w:p w14:paraId="071732B2" w14:textId="7E7FEB98" w:rsidR="00710EE0" w:rsidRPr="00710EE0" w:rsidRDefault="004C5CE5" w:rsidP="00710EE0">
      <w:pPr>
        <w:widowControl w:val="0"/>
        <w:tabs>
          <w:tab w:val="left" w:pos="28"/>
        </w:tabs>
        <w:autoSpaceDE w:val="0"/>
        <w:autoSpaceDN w:val="0"/>
        <w:adjustRightInd w:val="0"/>
        <w:spacing w:after="0" w:line="240" w:lineRule="auto"/>
        <w:rPr>
          <w:rFonts w:ascii="Times New Roman" w:eastAsia="MS Mincho" w:hAnsi="Times New Roman" w:cs="Times New Roman"/>
          <w:i/>
          <w:iCs/>
          <w:lang w:eastAsia="ja-JP" w:bidi="he-IL"/>
        </w:rPr>
      </w:pPr>
      <w:proofErr w:type="spellStart"/>
      <w:r>
        <w:rPr>
          <w:rFonts w:ascii="Times New Roman" w:eastAsia="MS Mincho" w:hAnsi="Times New Roman" w:cs="Times New Roman"/>
          <w:i/>
          <w:iCs/>
          <w:lang w:eastAsia="ja-JP" w:bidi="he-IL"/>
        </w:rPr>
        <w:t>Kontraindikuotin</w:t>
      </w:r>
      <w:r w:rsidR="002614F9">
        <w:rPr>
          <w:rFonts w:ascii="Times New Roman" w:eastAsia="MS Mincho" w:hAnsi="Times New Roman" w:cs="Times New Roman"/>
          <w:i/>
          <w:iCs/>
          <w:lang w:eastAsia="ja-JP" w:bidi="he-IL"/>
        </w:rPr>
        <w:t>i</w:t>
      </w:r>
      <w:proofErr w:type="spellEnd"/>
      <w:r w:rsidR="002614F9">
        <w:rPr>
          <w:rFonts w:ascii="Times New Roman" w:eastAsia="MS Mincho" w:hAnsi="Times New Roman" w:cs="Times New Roman"/>
          <w:i/>
          <w:iCs/>
          <w:lang w:eastAsia="ja-JP" w:bidi="he-IL"/>
        </w:rPr>
        <w:t xml:space="preserve"> deriniai</w:t>
      </w:r>
      <w:r>
        <w:rPr>
          <w:rFonts w:ascii="Times New Roman" w:eastAsia="MS Mincho" w:hAnsi="Times New Roman" w:cs="Times New Roman"/>
          <w:i/>
          <w:iCs/>
          <w:lang w:eastAsia="ja-JP" w:bidi="he-IL"/>
        </w:rPr>
        <w:t xml:space="preserve"> (žr. 4.3 skyrių)</w:t>
      </w:r>
    </w:p>
    <w:p w14:paraId="20007BAE"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i/>
          <w:iCs/>
          <w:lang w:eastAsia="ja-JP" w:bidi="he-IL"/>
        </w:rPr>
      </w:pPr>
    </w:p>
    <w:p w14:paraId="4D9591B6" w14:textId="77777777" w:rsidR="00710EE0" w:rsidRPr="00710EE0" w:rsidRDefault="00710EE0" w:rsidP="00710EE0">
      <w:pPr>
        <w:tabs>
          <w:tab w:val="right" w:pos="0"/>
          <w:tab w:val="left" w:pos="28"/>
          <w:tab w:val="num" w:pos="720"/>
        </w:tabs>
        <w:spacing w:after="0" w:line="240" w:lineRule="auto"/>
        <w:rPr>
          <w:rFonts w:ascii="Times New Roman" w:eastAsia="Times New Roman" w:hAnsi="Times New Roman" w:cs="Times New Roman"/>
          <w:i/>
          <w:snapToGrid w:val="0"/>
          <w:lang w:eastAsia="fr-FR"/>
        </w:rPr>
      </w:pPr>
      <w:proofErr w:type="spellStart"/>
      <w:r w:rsidRPr="00710EE0">
        <w:rPr>
          <w:rFonts w:ascii="Times New Roman" w:eastAsia="Times New Roman" w:hAnsi="Times New Roman" w:cs="Times New Roman"/>
          <w:i/>
          <w:snapToGrid w:val="0"/>
          <w:lang w:eastAsia="fr-FR"/>
        </w:rPr>
        <w:t>Floktafeninas</w:t>
      </w:r>
      <w:proofErr w:type="spellEnd"/>
    </w:p>
    <w:p w14:paraId="7E03C23D" w14:textId="77777777" w:rsidR="00710EE0" w:rsidRPr="00710EE0" w:rsidRDefault="00710EE0" w:rsidP="00710EE0">
      <w:pPr>
        <w:tabs>
          <w:tab w:val="left" w:pos="28"/>
        </w:tabs>
        <w:spacing w:after="0" w:line="240" w:lineRule="auto"/>
        <w:rPr>
          <w:rFonts w:ascii="Times New Roman" w:eastAsia="Times New Roman" w:hAnsi="Times New Roman" w:cs="Times New Roman"/>
          <w:snapToGrid w:val="0"/>
          <w:lang w:eastAsia="fr-FR"/>
        </w:rPr>
      </w:pPr>
      <w:r w:rsidRPr="00710EE0">
        <w:rPr>
          <w:rFonts w:ascii="Times New Roman" w:eastAsia="Times New Roman" w:hAnsi="Times New Roman" w:cs="Times New Roman"/>
          <w:snapToGrid w:val="0"/>
          <w:lang w:eastAsia="fr-FR"/>
        </w:rPr>
        <w:t xml:space="preserve">Šoko ar </w:t>
      </w:r>
      <w:proofErr w:type="spellStart"/>
      <w:r w:rsidRPr="00710EE0">
        <w:rPr>
          <w:rFonts w:ascii="Times New Roman" w:eastAsia="Times New Roman" w:hAnsi="Times New Roman" w:cs="Times New Roman"/>
          <w:snapToGrid w:val="0"/>
          <w:lang w:eastAsia="fr-FR"/>
        </w:rPr>
        <w:t>hipotenzijos</w:t>
      </w:r>
      <w:proofErr w:type="spellEnd"/>
      <w:r w:rsidRPr="00710EE0">
        <w:rPr>
          <w:rFonts w:ascii="Times New Roman" w:eastAsia="Times New Roman" w:hAnsi="Times New Roman" w:cs="Times New Roman"/>
          <w:snapToGrid w:val="0"/>
          <w:lang w:eastAsia="fr-FR"/>
        </w:rPr>
        <w:t xml:space="preserve"> atvejais </w:t>
      </w:r>
      <w:proofErr w:type="spellStart"/>
      <w:r w:rsidRPr="00710EE0">
        <w:rPr>
          <w:rFonts w:ascii="Times New Roman" w:eastAsia="Times New Roman" w:hAnsi="Times New Roman" w:cs="Times New Roman"/>
          <w:snapToGrid w:val="0"/>
          <w:lang w:eastAsia="fr-FR"/>
        </w:rPr>
        <w:t>floktafenino</w:t>
      </w:r>
      <w:proofErr w:type="spellEnd"/>
      <w:r w:rsidRPr="00710EE0">
        <w:rPr>
          <w:rFonts w:ascii="Times New Roman" w:eastAsia="Times New Roman" w:hAnsi="Times New Roman" w:cs="Times New Roman"/>
          <w:snapToGrid w:val="0"/>
          <w:lang w:eastAsia="fr-FR"/>
        </w:rPr>
        <w:t xml:space="preserve"> ir beta </w:t>
      </w:r>
      <w:proofErr w:type="spellStart"/>
      <w:r w:rsidRPr="00710EE0">
        <w:rPr>
          <w:rFonts w:ascii="Times New Roman" w:eastAsia="Times New Roman" w:hAnsi="Times New Roman" w:cs="Times New Roman"/>
          <w:snapToGrid w:val="0"/>
          <w:lang w:eastAsia="fr-FR"/>
        </w:rPr>
        <w:t>adrenoblokatorių</w:t>
      </w:r>
      <w:proofErr w:type="spellEnd"/>
      <w:r w:rsidRPr="00710EE0">
        <w:rPr>
          <w:rFonts w:ascii="Times New Roman" w:eastAsia="Times New Roman" w:hAnsi="Times New Roman" w:cs="Times New Roman"/>
          <w:snapToGrid w:val="0"/>
          <w:lang w:eastAsia="fr-FR"/>
        </w:rPr>
        <w:t xml:space="preserve"> derinys sąlygoja širdies ir kraujagyslių sistemos kompensacinių reakcijų sumažėjimą.</w:t>
      </w:r>
    </w:p>
    <w:p w14:paraId="713F972B" w14:textId="77777777" w:rsidR="00710EE0" w:rsidRPr="00710EE0" w:rsidRDefault="00710EE0" w:rsidP="00710EE0">
      <w:pPr>
        <w:tabs>
          <w:tab w:val="left" w:pos="28"/>
          <w:tab w:val="num" w:pos="720"/>
          <w:tab w:val="right" w:pos="8789"/>
        </w:tabs>
        <w:spacing w:after="0" w:line="240" w:lineRule="auto"/>
        <w:rPr>
          <w:rFonts w:ascii="Times New Roman" w:eastAsia="Times New Roman" w:hAnsi="Times New Roman" w:cs="Times New Roman"/>
          <w:i/>
          <w:lang w:eastAsia="lt-LT"/>
        </w:rPr>
      </w:pPr>
      <w:proofErr w:type="spellStart"/>
      <w:r w:rsidRPr="00710EE0">
        <w:rPr>
          <w:rFonts w:ascii="Times New Roman" w:eastAsia="Times New Roman" w:hAnsi="Times New Roman" w:cs="Times New Roman"/>
          <w:i/>
          <w:lang w:eastAsia="lt-LT"/>
        </w:rPr>
        <w:t>Sultopridas</w:t>
      </w:r>
      <w:proofErr w:type="spellEnd"/>
    </w:p>
    <w:p w14:paraId="2F9733F3" w14:textId="77777777" w:rsidR="00710EE0" w:rsidRPr="00710EE0" w:rsidRDefault="00710EE0" w:rsidP="00710EE0">
      <w:pPr>
        <w:tabs>
          <w:tab w:val="left" w:pos="28"/>
        </w:tabs>
        <w:spacing w:after="0" w:line="240" w:lineRule="auto"/>
        <w:rPr>
          <w:rFonts w:ascii="Times New Roman" w:eastAsia="Times New Roman" w:hAnsi="Times New Roman" w:cs="Times New Roman"/>
          <w:snapToGrid w:val="0"/>
          <w:lang w:eastAsia="lt-LT"/>
        </w:rPr>
      </w:pPr>
      <w:r w:rsidRPr="00710EE0">
        <w:rPr>
          <w:rFonts w:ascii="Times New Roman" w:eastAsia="Times New Roman" w:hAnsi="Times New Roman" w:cs="Times New Roman"/>
          <w:snapToGrid w:val="0"/>
          <w:lang w:eastAsia="lt-LT"/>
        </w:rPr>
        <w:t xml:space="preserve">Galimi širdies automatizmo sutrikimai (pernelyg didelė </w:t>
      </w:r>
      <w:proofErr w:type="spellStart"/>
      <w:r w:rsidRPr="00710EE0">
        <w:rPr>
          <w:rFonts w:ascii="Times New Roman" w:eastAsia="Times New Roman" w:hAnsi="Times New Roman" w:cs="Times New Roman"/>
          <w:snapToGrid w:val="0"/>
          <w:lang w:eastAsia="lt-LT"/>
        </w:rPr>
        <w:t>bradikardija</w:t>
      </w:r>
      <w:proofErr w:type="spellEnd"/>
      <w:r w:rsidRPr="00710EE0">
        <w:rPr>
          <w:rFonts w:ascii="Times New Roman" w:eastAsia="Times New Roman" w:hAnsi="Times New Roman" w:cs="Times New Roman"/>
          <w:snapToGrid w:val="0"/>
          <w:lang w:eastAsia="lt-LT"/>
        </w:rPr>
        <w:t xml:space="preserve">) dėl papildomo </w:t>
      </w:r>
      <w:proofErr w:type="spellStart"/>
      <w:r w:rsidRPr="00710EE0">
        <w:rPr>
          <w:rFonts w:ascii="Times New Roman" w:eastAsia="Times New Roman" w:hAnsi="Times New Roman" w:cs="Times New Roman"/>
          <w:snapToGrid w:val="0"/>
          <w:lang w:eastAsia="lt-LT"/>
        </w:rPr>
        <w:t>bradikardiją</w:t>
      </w:r>
      <w:proofErr w:type="spellEnd"/>
      <w:r w:rsidRPr="00710EE0">
        <w:rPr>
          <w:rFonts w:ascii="Times New Roman" w:eastAsia="Times New Roman" w:hAnsi="Times New Roman" w:cs="Times New Roman"/>
          <w:snapToGrid w:val="0"/>
          <w:lang w:eastAsia="lt-LT"/>
        </w:rPr>
        <w:t xml:space="preserve"> sukeliančio poveikio.</w:t>
      </w:r>
    </w:p>
    <w:p w14:paraId="56B0B756" w14:textId="77777777" w:rsidR="00710EE0" w:rsidRPr="00710EE0" w:rsidRDefault="00710EE0" w:rsidP="00710EE0">
      <w:pPr>
        <w:tabs>
          <w:tab w:val="left" w:pos="28"/>
        </w:tabs>
        <w:spacing w:after="0" w:line="240" w:lineRule="auto"/>
        <w:rPr>
          <w:rFonts w:ascii="Times New Roman" w:eastAsia="Times New Roman" w:hAnsi="Times New Roman" w:cs="Times New Roman"/>
          <w:snapToGrid w:val="0"/>
          <w:lang w:eastAsia="fr-FR"/>
        </w:rPr>
      </w:pPr>
    </w:p>
    <w:p w14:paraId="547631B6" w14:textId="0C7E28AC" w:rsidR="00710EE0" w:rsidRPr="00710EE0" w:rsidRDefault="002614F9" w:rsidP="00710EE0">
      <w:pPr>
        <w:tabs>
          <w:tab w:val="left" w:pos="28"/>
        </w:tabs>
        <w:spacing w:after="0" w:line="240" w:lineRule="auto"/>
        <w:rPr>
          <w:rFonts w:ascii="Times New Roman" w:eastAsia="Times New Roman" w:hAnsi="Times New Roman" w:cs="Times New Roman"/>
          <w:i/>
        </w:rPr>
      </w:pPr>
      <w:r w:rsidRPr="00710EE0">
        <w:rPr>
          <w:rFonts w:ascii="Times New Roman" w:eastAsia="Times New Roman" w:hAnsi="Times New Roman" w:cs="Times New Roman"/>
          <w:i/>
        </w:rPr>
        <w:t>Ne</w:t>
      </w:r>
      <w:r>
        <w:rPr>
          <w:rFonts w:ascii="Times New Roman" w:eastAsia="Times New Roman" w:hAnsi="Times New Roman" w:cs="Times New Roman"/>
          <w:i/>
        </w:rPr>
        <w:t xml:space="preserve">rekomenduojami </w:t>
      </w:r>
      <w:r w:rsidR="00710EE0" w:rsidRPr="00710EE0">
        <w:rPr>
          <w:rFonts w:ascii="Times New Roman" w:eastAsia="Times New Roman" w:hAnsi="Times New Roman" w:cs="Times New Roman"/>
          <w:i/>
        </w:rPr>
        <w:t>deriniai</w:t>
      </w:r>
    </w:p>
    <w:p w14:paraId="555DFA4B" w14:textId="77777777" w:rsidR="00710EE0" w:rsidRPr="00710EE0" w:rsidRDefault="00710EE0" w:rsidP="00941801">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bidi="he-IL"/>
        </w:rPr>
      </w:pPr>
    </w:p>
    <w:p w14:paraId="1157EDA9"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bidi="he-IL"/>
        </w:rPr>
      </w:pPr>
      <w:proofErr w:type="spellStart"/>
      <w:r w:rsidRPr="00710EE0">
        <w:rPr>
          <w:rFonts w:ascii="Times New Roman" w:eastAsia="MS Mincho" w:hAnsi="Times New Roman" w:cs="Times New Roman"/>
          <w:i/>
          <w:lang w:eastAsia="ja-JP" w:bidi="he-IL"/>
        </w:rPr>
        <w:t>Amjodaronas</w:t>
      </w:r>
      <w:proofErr w:type="spellEnd"/>
    </w:p>
    <w:p w14:paraId="75451AC6" w14:textId="5EEB0B1A" w:rsidR="00710EE0" w:rsidRPr="00710EE0" w:rsidRDefault="002614F9"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r w:rsidRPr="002614F9">
        <w:rPr>
          <w:rFonts w:ascii="Times New Roman" w:eastAsia="MS Mincho" w:hAnsi="Times New Roman" w:cs="Times New Roman"/>
          <w:lang w:eastAsia="ja-JP" w:bidi="he-IL"/>
        </w:rPr>
        <w:t xml:space="preserve">Kartu vartojant </w:t>
      </w:r>
      <w:proofErr w:type="spellStart"/>
      <w:r w:rsidRPr="002614F9">
        <w:rPr>
          <w:rFonts w:ascii="Times New Roman" w:eastAsia="MS Mincho" w:hAnsi="Times New Roman" w:cs="Times New Roman"/>
          <w:lang w:eastAsia="ja-JP" w:bidi="he-IL"/>
        </w:rPr>
        <w:t>betaksolol</w:t>
      </w:r>
      <w:r>
        <w:rPr>
          <w:rFonts w:ascii="Times New Roman" w:eastAsia="MS Mincho" w:hAnsi="Times New Roman" w:cs="Times New Roman"/>
          <w:lang w:eastAsia="ja-JP" w:bidi="he-IL"/>
        </w:rPr>
        <w:t>io</w:t>
      </w:r>
      <w:proofErr w:type="spellEnd"/>
      <w:r w:rsidRPr="002614F9">
        <w:rPr>
          <w:rFonts w:ascii="Times New Roman" w:eastAsia="MS Mincho" w:hAnsi="Times New Roman" w:cs="Times New Roman"/>
          <w:lang w:eastAsia="ja-JP" w:bidi="he-IL"/>
        </w:rPr>
        <w:t xml:space="preserve"> ir </w:t>
      </w:r>
      <w:proofErr w:type="spellStart"/>
      <w:r w:rsidRPr="002614F9">
        <w:rPr>
          <w:rFonts w:ascii="Times New Roman" w:eastAsia="MS Mincho" w:hAnsi="Times New Roman" w:cs="Times New Roman"/>
          <w:lang w:eastAsia="ja-JP" w:bidi="he-IL"/>
        </w:rPr>
        <w:t>am</w:t>
      </w:r>
      <w:r w:rsidR="004902B4">
        <w:rPr>
          <w:rFonts w:ascii="Times New Roman" w:eastAsia="MS Mincho" w:hAnsi="Times New Roman" w:cs="Times New Roman"/>
          <w:lang w:eastAsia="ja-JP" w:bidi="he-IL"/>
        </w:rPr>
        <w:t>j</w:t>
      </w:r>
      <w:r w:rsidRPr="002614F9">
        <w:rPr>
          <w:rFonts w:ascii="Times New Roman" w:eastAsia="MS Mincho" w:hAnsi="Times New Roman" w:cs="Times New Roman"/>
          <w:lang w:eastAsia="ja-JP" w:bidi="he-IL"/>
        </w:rPr>
        <w:t>odaron</w:t>
      </w:r>
      <w:r>
        <w:rPr>
          <w:rFonts w:ascii="Times New Roman" w:eastAsia="MS Mincho" w:hAnsi="Times New Roman" w:cs="Times New Roman"/>
          <w:lang w:eastAsia="ja-JP" w:bidi="he-IL"/>
        </w:rPr>
        <w:t>o</w:t>
      </w:r>
      <w:proofErr w:type="spellEnd"/>
      <w:r w:rsidRPr="002614F9">
        <w:rPr>
          <w:rFonts w:ascii="Times New Roman" w:eastAsia="MS Mincho" w:hAnsi="Times New Roman" w:cs="Times New Roman"/>
          <w:lang w:eastAsia="ja-JP" w:bidi="he-IL"/>
        </w:rPr>
        <w:t>, dėl simpatin</w:t>
      </w:r>
      <w:r>
        <w:rPr>
          <w:rFonts w:ascii="Times New Roman" w:eastAsia="MS Mincho" w:hAnsi="Times New Roman" w:cs="Times New Roman"/>
          <w:lang w:eastAsia="ja-JP" w:bidi="he-IL"/>
        </w:rPr>
        <w:t xml:space="preserve">ės sistemos </w:t>
      </w:r>
      <w:r w:rsidRPr="002614F9">
        <w:rPr>
          <w:rFonts w:ascii="Times New Roman" w:eastAsia="MS Mincho" w:hAnsi="Times New Roman" w:cs="Times New Roman"/>
          <w:lang w:eastAsia="ja-JP" w:bidi="he-IL"/>
        </w:rPr>
        <w:t xml:space="preserve">kompensacinių mechanizmų slopinimo gali sutrikti širdies </w:t>
      </w:r>
      <w:r>
        <w:rPr>
          <w:rFonts w:ascii="Times New Roman" w:eastAsia="MS Mincho" w:hAnsi="Times New Roman" w:cs="Times New Roman"/>
          <w:lang w:eastAsia="ja-JP" w:bidi="he-IL"/>
        </w:rPr>
        <w:t>automatizmas</w:t>
      </w:r>
      <w:r w:rsidRPr="002614F9">
        <w:rPr>
          <w:rFonts w:ascii="Times New Roman" w:eastAsia="MS Mincho" w:hAnsi="Times New Roman" w:cs="Times New Roman"/>
          <w:lang w:eastAsia="ja-JP" w:bidi="he-IL"/>
        </w:rPr>
        <w:t xml:space="preserve">, </w:t>
      </w:r>
      <w:r>
        <w:rPr>
          <w:rFonts w:ascii="Times New Roman" w:eastAsia="MS Mincho" w:hAnsi="Times New Roman" w:cs="Times New Roman"/>
          <w:lang w:eastAsia="ja-JP" w:bidi="he-IL"/>
        </w:rPr>
        <w:t>širdies</w:t>
      </w:r>
      <w:r w:rsidRPr="00710EE0">
        <w:rPr>
          <w:rFonts w:ascii="Times New Roman" w:eastAsia="MS Mincho" w:hAnsi="Times New Roman" w:cs="Times New Roman"/>
          <w:lang w:eastAsia="ja-JP" w:bidi="he-IL"/>
        </w:rPr>
        <w:t xml:space="preserve"> </w:t>
      </w:r>
      <w:proofErr w:type="spellStart"/>
      <w:r w:rsidRPr="00710EE0">
        <w:rPr>
          <w:rFonts w:ascii="Times New Roman" w:eastAsia="MS Mincho" w:hAnsi="Times New Roman" w:cs="Times New Roman"/>
          <w:lang w:eastAsia="ja-JP" w:bidi="he-IL"/>
        </w:rPr>
        <w:t>kontraktil</w:t>
      </w:r>
      <w:r>
        <w:rPr>
          <w:rFonts w:ascii="Times New Roman" w:eastAsia="MS Mincho" w:hAnsi="Times New Roman" w:cs="Times New Roman"/>
          <w:lang w:eastAsia="ja-JP" w:bidi="he-IL"/>
        </w:rPr>
        <w:t>išk</w:t>
      </w:r>
      <w:r w:rsidRPr="00710EE0">
        <w:rPr>
          <w:rFonts w:ascii="Times New Roman" w:eastAsia="MS Mincho" w:hAnsi="Times New Roman" w:cs="Times New Roman"/>
          <w:lang w:eastAsia="ja-JP" w:bidi="he-IL"/>
        </w:rPr>
        <w:t>um</w:t>
      </w:r>
      <w:r>
        <w:rPr>
          <w:rFonts w:ascii="Times New Roman" w:eastAsia="MS Mincho" w:hAnsi="Times New Roman" w:cs="Times New Roman"/>
          <w:lang w:eastAsia="ja-JP" w:bidi="he-IL"/>
        </w:rPr>
        <w:t>as</w:t>
      </w:r>
      <w:proofErr w:type="spellEnd"/>
      <w:r w:rsidRPr="002614F9">
        <w:rPr>
          <w:rFonts w:ascii="Times New Roman" w:eastAsia="MS Mincho" w:hAnsi="Times New Roman" w:cs="Times New Roman"/>
          <w:lang w:eastAsia="ja-JP" w:bidi="he-IL"/>
        </w:rPr>
        <w:t xml:space="preserve"> ir laidumas.</w:t>
      </w:r>
      <w:r>
        <w:rPr>
          <w:rFonts w:ascii="Times New Roman" w:eastAsia="MS Mincho" w:hAnsi="Times New Roman" w:cs="Times New Roman"/>
          <w:lang w:eastAsia="ja-JP" w:bidi="he-IL"/>
        </w:rPr>
        <w:t xml:space="preserve"> </w:t>
      </w:r>
    </w:p>
    <w:p w14:paraId="7721087A"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p>
    <w:p w14:paraId="494F158C"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r w:rsidRPr="00710EE0">
        <w:rPr>
          <w:rFonts w:ascii="Times New Roman" w:eastAsia="MS Mincho" w:hAnsi="Times New Roman" w:cs="Times New Roman"/>
          <w:i/>
          <w:lang w:eastAsia="ja-JP"/>
        </w:rPr>
        <w:lastRenderedPageBreak/>
        <w:t>Rusmenės glikozidai</w:t>
      </w:r>
    </w:p>
    <w:p w14:paraId="79FA84FB" w14:textId="77777777" w:rsidR="00710EE0" w:rsidRPr="00710EE0" w:rsidRDefault="00710EE0" w:rsidP="00710EE0">
      <w:pPr>
        <w:tabs>
          <w:tab w:val="left" w:pos="28"/>
        </w:tabs>
        <w:spacing w:after="0" w:line="240" w:lineRule="auto"/>
        <w:rPr>
          <w:rFonts w:ascii="Times New Roman" w:eastAsia="Times New Roman" w:hAnsi="Times New Roman" w:cs="Times New Roman"/>
          <w:snapToGrid w:val="0"/>
          <w:lang w:eastAsia="fr-FR"/>
        </w:rPr>
      </w:pPr>
      <w:r w:rsidRPr="00710EE0">
        <w:rPr>
          <w:rFonts w:ascii="Times New Roman" w:eastAsia="Times New Roman" w:hAnsi="Times New Roman" w:cs="Times New Roman"/>
          <w:snapToGrid w:val="0"/>
          <w:lang w:eastAsia="lt-LT"/>
        </w:rPr>
        <w:t xml:space="preserve">Derinys, galintis pailginti </w:t>
      </w:r>
      <w:proofErr w:type="spellStart"/>
      <w:r w:rsidRPr="00710EE0">
        <w:rPr>
          <w:rFonts w:ascii="Times New Roman" w:eastAsia="Times New Roman" w:hAnsi="Times New Roman" w:cs="Times New Roman"/>
          <w:snapToGrid w:val="0"/>
          <w:lang w:eastAsia="lt-LT"/>
        </w:rPr>
        <w:t>atrioventrikulinio</w:t>
      </w:r>
      <w:proofErr w:type="spellEnd"/>
      <w:r w:rsidRPr="00710EE0">
        <w:rPr>
          <w:rFonts w:ascii="Times New Roman" w:eastAsia="Times New Roman" w:hAnsi="Times New Roman" w:cs="Times New Roman"/>
          <w:snapToGrid w:val="0"/>
          <w:lang w:eastAsia="lt-LT"/>
        </w:rPr>
        <w:t xml:space="preserve"> laidumo laiką ir sukelti </w:t>
      </w:r>
      <w:proofErr w:type="spellStart"/>
      <w:r w:rsidRPr="00710EE0">
        <w:rPr>
          <w:rFonts w:ascii="Times New Roman" w:eastAsia="Times New Roman" w:hAnsi="Times New Roman" w:cs="Times New Roman"/>
          <w:snapToGrid w:val="0"/>
          <w:lang w:eastAsia="lt-LT"/>
        </w:rPr>
        <w:t>bradikardiją</w:t>
      </w:r>
      <w:proofErr w:type="spellEnd"/>
      <w:r w:rsidRPr="00710EE0">
        <w:rPr>
          <w:rFonts w:ascii="Times New Roman" w:eastAsia="Times New Roman" w:hAnsi="Times New Roman" w:cs="Times New Roman"/>
          <w:snapToGrid w:val="0"/>
          <w:lang w:eastAsia="lt-LT"/>
        </w:rPr>
        <w:t>.</w:t>
      </w:r>
    </w:p>
    <w:p w14:paraId="1ACC8B52" w14:textId="77777777" w:rsidR="00710EE0" w:rsidRPr="00710EE0" w:rsidRDefault="00710EE0" w:rsidP="00941801">
      <w:pPr>
        <w:widowControl w:val="0"/>
        <w:tabs>
          <w:tab w:val="left" w:pos="28"/>
          <w:tab w:val="left" w:pos="567"/>
        </w:tabs>
        <w:autoSpaceDE w:val="0"/>
        <w:autoSpaceDN w:val="0"/>
        <w:adjustRightInd w:val="0"/>
        <w:spacing w:after="0" w:line="240" w:lineRule="auto"/>
        <w:rPr>
          <w:rFonts w:ascii="Times New Roman" w:eastAsia="MS Mincho" w:hAnsi="Times New Roman" w:cs="Times New Roman"/>
          <w:i/>
          <w:lang w:eastAsia="ja-JP" w:bidi="he-IL"/>
        </w:rPr>
      </w:pPr>
    </w:p>
    <w:p w14:paraId="34097F43" w14:textId="77777777" w:rsidR="00710EE0" w:rsidRPr="00710EE0" w:rsidRDefault="00710EE0" w:rsidP="00710EE0">
      <w:pPr>
        <w:widowControl w:val="0"/>
        <w:tabs>
          <w:tab w:val="left" w:pos="28"/>
          <w:tab w:val="left" w:pos="567"/>
        </w:tabs>
        <w:autoSpaceDE w:val="0"/>
        <w:autoSpaceDN w:val="0"/>
        <w:adjustRightInd w:val="0"/>
        <w:spacing w:after="0" w:line="240" w:lineRule="auto"/>
        <w:rPr>
          <w:rFonts w:ascii="Times New Roman" w:eastAsia="MS Mincho" w:hAnsi="Times New Roman" w:cs="Times New Roman"/>
          <w:i/>
          <w:lang w:eastAsia="ja-JP" w:bidi="he-IL"/>
        </w:rPr>
      </w:pPr>
      <w:proofErr w:type="spellStart"/>
      <w:r w:rsidRPr="00710EE0">
        <w:rPr>
          <w:rFonts w:ascii="Times New Roman" w:eastAsia="MS Mincho" w:hAnsi="Times New Roman" w:cs="Times New Roman"/>
          <w:i/>
          <w:lang w:eastAsia="ja-JP" w:bidi="he-IL"/>
        </w:rPr>
        <w:t>Fingolimodas</w:t>
      </w:r>
      <w:proofErr w:type="spellEnd"/>
    </w:p>
    <w:p w14:paraId="6B640933" w14:textId="77777777" w:rsidR="00710EE0" w:rsidRPr="00710EE0" w:rsidRDefault="00710EE0" w:rsidP="00710EE0">
      <w:pPr>
        <w:widowControl w:val="0"/>
        <w:tabs>
          <w:tab w:val="left" w:pos="28"/>
          <w:tab w:val="left" w:pos="567"/>
        </w:tabs>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Gali sustiprėti </w:t>
      </w:r>
      <w:proofErr w:type="spellStart"/>
      <w:r w:rsidRPr="00710EE0">
        <w:rPr>
          <w:rFonts w:ascii="Times New Roman" w:eastAsia="MS Mincho" w:hAnsi="Times New Roman" w:cs="Times New Roman"/>
          <w:lang w:eastAsia="ja-JP" w:bidi="he-IL"/>
        </w:rPr>
        <w:t>bradikardiją</w:t>
      </w:r>
      <w:proofErr w:type="spellEnd"/>
      <w:r w:rsidRPr="00710EE0">
        <w:rPr>
          <w:rFonts w:ascii="Times New Roman" w:eastAsia="MS Mincho" w:hAnsi="Times New Roman" w:cs="Times New Roman"/>
          <w:lang w:eastAsia="ja-JP" w:bidi="he-IL"/>
        </w:rPr>
        <w:t xml:space="preserve"> sukeliantis poveikis, todėl pacientams, vartojantiems beta </w:t>
      </w:r>
      <w:proofErr w:type="spellStart"/>
      <w:r w:rsidRPr="00710EE0">
        <w:rPr>
          <w:rFonts w:ascii="Times New Roman" w:eastAsia="MS Mincho" w:hAnsi="Times New Roman" w:cs="Times New Roman"/>
          <w:lang w:eastAsia="ja-JP" w:bidi="he-IL"/>
        </w:rPr>
        <w:t>adrenorceptorių</w:t>
      </w:r>
      <w:proofErr w:type="spellEnd"/>
      <w:r w:rsidRPr="00710EE0">
        <w:rPr>
          <w:rFonts w:ascii="Times New Roman" w:eastAsia="MS Mincho" w:hAnsi="Times New Roman" w:cs="Times New Roman"/>
          <w:lang w:eastAsia="ja-JP" w:bidi="he-IL"/>
        </w:rPr>
        <w:t xml:space="preserve"> blokatorių, gydymas </w:t>
      </w:r>
      <w:proofErr w:type="spellStart"/>
      <w:r w:rsidRPr="00710EE0">
        <w:rPr>
          <w:rFonts w:ascii="Times New Roman" w:eastAsia="MS Mincho" w:hAnsi="Times New Roman" w:cs="Times New Roman"/>
          <w:lang w:eastAsia="ja-JP" w:bidi="he-IL"/>
        </w:rPr>
        <w:t>fingolimodu</w:t>
      </w:r>
      <w:proofErr w:type="spellEnd"/>
      <w:r w:rsidRPr="00710EE0">
        <w:rPr>
          <w:rFonts w:ascii="Times New Roman" w:eastAsia="MS Mincho" w:hAnsi="Times New Roman" w:cs="Times New Roman"/>
          <w:lang w:eastAsia="ja-JP" w:bidi="he-IL"/>
        </w:rPr>
        <w:t xml:space="preserve"> neturi būti pradėtas. Jei manoma, kad gydymas </w:t>
      </w:r>
      <w:proofErr w:type="spellStart"/>
      <w:r w:rsidRPr="00710EE0">
        <w:rPr>
          <w:rFonts w:ascii="Times New Roman" w:eastAsia="MS Mincho" w:hAnsi="Times New Roman" w:cs="Times New Roman"/>
          <w:lang w:eastAsia="ja-JP" w:bidi="he-IL"/>
        </w:rPr>
        <w:t>fingolimodu</w:t>
      </w:r>
      <w:proofErr w:type="spellEnd"/>
      <w:r w:rsidRPr="00710EE0">
        <w:rPr>
          <w:rFonts w:ascii="Times New Roman" w:eastAsia="MS Mincho" w:hAnsi="Times New Roman" w:cs="Times New Roman"/>
          <w:lang w:eastAsia="ja-JP" w:bidi="he-IL"/>
        </w:rPr>
        <w:t xml:space="preserve"> yra būtinas, gydymo pradžioje pacientą rekomenduojama tinkamai stebėti (EKG ir klinikinis stebėjimas bent jau pirmąsias 24 val. po pirmojo vaistinio preparato pavartojimo).</w:t>
      </w:r>
    </w:p>
    <w:p w14:paraId="77C1DDE3" w14:textId="77777777" w:rsidR="00710EE0" w:rsidRPr="00710EE0" w:rsidRDefault="00710EE0" w:rsidP="00710EE0">
      <w:pPr>
        <w:widowControl w:val="0"/>
        <w:tabs>
          <w:tab w:val="left" w:pos="28"/>
          <w:tab w:val="num" w:pos="720"/>
        </w:tabs>
        <w:autoSpaceDE w:val="0"/>
        <w:autoSpaceDN w:val="0"/>
        <w:adjustRightInd w:val="0"/>
        <w:spacing w:after="0" w:line="240" w:lineRule="auto"/>
        <w:ind w:left="720"/>
        <w:rPr>
          <w:rFonts w:ascii="Times New Roman" w:eastAsia="MS Mincho" w:hAnsi="Times New Roman" w:cs="Times New Roman"/>
          <w:lang w:eastAsia="ja-JP" w:bidi="he-IL"/>
        </w:rPr>
      </w:pPr>
    </w:p>
    <w:p w14:paraId="636A511D"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lang w:eastAsia="ja-JP" w:bidi="he-IL"/>
        </w:rPr>
      </w:pPr>
      <w:proofErr w:type="spellStart"/>
      <w:r w:rsidRPr="00710EE0">
        <w:rPr>
          <w:rFonts w:ascii="Times New Roman" w:eastAsia="MS Mincho" w:hAnsi="Times New Roman" w:cs="Times New Roman"/>
          <w:lang w:eastAsia="ja-JP" w:bidi="he-IL"/>
        </w:rPr>
        <w:t>Betaksololio</w:t>
      </w:r>
      <w:proofErr w:type="spellEnd"/>
      <w:r w:rsidRPr="00710EE0">
        <w:rPr>
          <w:rFonts w:ascii="Times New Roman" w:eastAsia="MS Mincho" w:hAnsi="Times New Roman" w:cs="Times New Roman"/>
          <w:lang w:eastAsia="ja-JP" w:bidi="he-IL"/>
        </w:rPr>
        <w:t xml:space="preserve"> negalima vartoti kartu su </w:t>
      </w:r>
      <w:proofErr w:type="spellStart"/>
      <w:r w:rsidRPr="00710EE0">
        <w:rPr>
          <w:rFonts w:ascii="Times New Roman" w:eastAsia="MS Mincho" w:hAnsi="Times New Roman" w:cs="Times New Roman"/>
          <w:i/>
          <w:lang w:eastAsia="ja-JP" w:bidi="he-IL"/>
        </w:rPr>
        <w:t>verapamiliu</w:t>
      </w:r>
      <w:proofErr w:type="spellEnd"/>
      <w:r w:rsidRPr="00710EE0">
        <w:rPr>
          <w:rFonts w:ascii="Times New Roman" w:eastAsia="MS Mincho" w:hAnsi="Times New Roman" w:cs="Times New Roman"/>
          <w:lang w:eastAsia="ja-JP" w:bidi="he-IL"/>
        </w:rPr>
        <w:t xml:space="preserve"> ar kelias dienas po gydymo </w:t>
      </w:r>
      <w:proofErr w:type="spellStart"/>
      <w:r w:rsidRPr="00710EE0">
        <w:rPr>
          <w:rFonts w:ascii="Times New Roman" w:eastAsia="MS Mincho" w:hAnsi="Times New Roman" w:cs="Times New Roman"/>
          <w:lang w:eastAsia="ja-JP" w:bidi="he-IL"/>
        </w:rPr>
        <w:t>verapamiliu</w:t>
      </w:r>
      <w:proofErr w:type="spellEnd"/>
      <w:r w:rsidRPr="00710EE0">
        <w:rPr>
          <w:rFonts w:ascii="Times New Roman" w:eastAsia="MS Mincho" w:hAnsi="Times New Roman" w:cs="Times New Roman"/>
          <w:lang w:eastAsia="ja-JP" w:bidi="he-IL"/>
        </w:rPr>
        <w:t xml:space="preserve"> nutraukimo (</w:t>
      </w:r>
      <w:proofErr w:type="spellStart"/>
      <w:r w:rsidRPr="00710EE0">
        <w:rPr>
          <w:rFonts w:ascii="Times New Roman" w:eastAsia="MS Mincho" w:hAnsi="Times New Roman" w:cs="Times New Roman"/>
          <w:lang w:eastAsia="ja-JP" w:bidi="he-IL"/>
        </w:rPr>
        <w:t>verapamilio</w:t>
      </w:r>
      <w:proofErr w:type="spellEnd"/>
      <w:r w:rsidRPr="00710EE0">
        <w:rPr>
          <w:rFonts w:ascii="Times New Roman" w:eastAsia="MS Mincho" w:hAnsi="Times New Roman" w:cs="Times New Roman"/>
          <w:lang w:eastAsia="ja-JP" w:bidi="he-IL"/>
        </w:rPr>
        <w:t xml:space="preserve"> irgi negalima vartoti kelias dienas po gydymo </w:t>
      </w:r>
      <w:proofErr w:type="spellStart"/>
      <w:r w:rsidRPr="00710EE0">
        <w:rPr>
          <w:rFonts w:ascii="Times New Roman" w:eastAsia="MS Mincho" w:hAnsi="Times New Roman" w:cs="Times New Roman"/>
          <w:lang w:eastAsia="ja-JP" w:bidi="he-IL"/>
        </w:rPr>
        <w:t>betaksololiu</w:t>
      </w:r>
      <w:proofErr w:type="spellEnd"/>
      <w:r w:rsidRPr="00710EE0">
        <w:rPr>
          <w:rFonts w:ascii="Times New Roman" w:eastAsia="MS Mincho" w:hAnsi="Times New Roman" w:cs="Times New Roman"/>
          <w:lang w:eastAsia="ja-JP" w:bidi="he-IL"/>
        </w:rPr>
        <w:t xml:space="preserve"> nutraukimo).</w:t>
      </w:r>
    </w:p>
    <w:p w14:paraId="00B6A4EC"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p>
    <w:p w14:paraId="79E1ADF9"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 xml:space="preserve">Vaistiniai preparatai, kurių kartu su </w:t>
      </w:r>
      <w:proofErr w:type="spellStart"/>
      <w:r w:rsidRPr="00710EE0">
        <w:rPr>
          <w:rFonts w:ascii="Times New Roman" w:eastAsia="MS Mincho" w:hAnsi="Times New Roman" w:cs="Times New Roman"/>
          <w:i/>
          <w:iCs/>
          <w:lang w:eastAsia="ja-JP" w:bidi="he-IL"/>
        </w:rPr>
        <w:t>Lokren</w:t>
      </w:r>
      <w:proofErr w:type="spellEnd"/>
      <w:r w:rsidRPr="00710EE0">
        <w:rPr>
          <w:rFonts w:ascii="Times New Roman" w:eastAsia="MS Mincho" w:hAnsi="Times New Roman" w:cs="Times New Roman"/>
          <w:i/>
          <w:iCs/>
          <w:lang w:eastAsia="ja-JP" w:bidi="he-IL"/>
        </w:rPr>
        <w:t xml:space="preserve"> reikia vartoti ypač atsargiai </w:t>
      </w:r>
    </w:p>
    <w:p w14:paraId="61DC2B28"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i/>
          <w:iCs/>
          <w:lang w:eastAsia="ja-JP" w:bidi="he-IL"/>
        </w:rPr>
      </w:pPr>
    </w:p>
    <w:p w14:paraId="56709318"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Inhaliaciniai anestetikai</w:t>
      </w:r>
    </w:p>
    <w:p w14:paraId="37C7D955"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Beta </w:t>
      </w:r>
      <w:proofErr w:type="spellStart"/>
      <w:r w:rsidRPr="00710EE0">
        <w:rPr>
          <w:rFonts w:ascii="Times New Roman" w:eastAsia="MS Mincho" w:hAnsi="Times New Roman" w:cs="Times New Roman"/>
          <w:lang w:eastAsia="ja-JP"/>
        </w:rPr>
        <w:t>adrenoblokatoriai</w:t>
      </w:r>
      <w:proofErr w:type="spellEnd"/>
      <w:r w:rsidRPr="00710EE0">
        <w:rPr>
          <w:rFonts w:ascii="Times New Roman" w:eastAsia="MS Mincho" w:hAnsi="Times New Roman" w:cs="Times New Roman"/>
          <w:lang w:eastAsia="ja-JP"/>
        </w:rPr>
        <w:t xml:space="preserve"> silpnina kompensacines širdies ir kraujagyslių sistemos reakcijas (beta </w:t>
      </w:r>
      <w:proofErr w:type="spellStart"/>
      <w:r w:rsidRPr="00710EE0">
        <w:rPr>
          <w:rFonts w:ascii="Times New Roman" w:eastAsia="MS Mincho" w:hAnsi="Times New Roman" w:cs="Times New Roman"/>
          <w:lang w:eastAsia="ja-JP"/>
        </w:rPr>
        <w:t>adrenerginių</w:t>
      </w:r>
      <w:proofErr w:type="spellEnd"/>
      <w:r w:rsidRPr="00710EE0">
        <w:rPr>
          <w:rFonts w:ascii="Times New Roman" w:eastAsia="MS Mincho" w:hAnsi="Times New Roman" w:cs="Times New Roman"/>
          <w:lang w:eastAsia="ja-JP"/>
        </w:rPr>
        <w:t xml:space="preserve"> receptorių slopinimą intervencijos metu galima pašalinti beta </w:t>
      </w:r>
      <w:proofErr w:type="spellStart"/>
      <w:r w:rsidRPr="00710EE0">
        <w:rPr>
          <w:rFonts w:ascii="Times New Roman" w:eastAsia="MS Mincho" w:hAnsi="Times New Roman" w:cs="Times New Roman"/>
          <w:lang w:eastAsia="ja-JP"/>
        </w:rPr>
        <w:t>adrenerginius</w:t>
      </w:r>
      <w:proofErr w:type="spellEnd"/>
      <w:r w:rsidRPr="00710EE0">
        <w:rPr>
          <w:rFonts w:ascii="Times New Roman" w:eastAsia="MS Mincho" w:hAnsi="Times New Roman" w:cs="Times New Roman"/>
          <w:lang w:eastAsia="ja-JP"/>
        </w:rPr>
        <w:t xml:space="preserve"> receptorius stimuliuojančiais vaistiniais preparatais).</w:t>
      </w:r>
    </w:p>
    <w:p w14:paraId="08E97503"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Paprastai gydymo beta </w:t>
      </w:r>
      <w:proofErr w:type="spellStart"/>
      <w:r w:rsidRPr="00710EE0">
        <w:rPr>
          <w:rFonts w:ascii="Times New Roman" w:eastAsia="MS Mincho" w:hAnsi="Times New Roman" w:cs="Times New Roman"/>
          <w:lang w:eastAsia="ja-JP"/>
        </w:rPr>
        <w:t>adrenoblokatoriais</w:t>
      </w:r>
      <w:proofErr w:type="spellEnd"/>
      <w:r w:rsidRPr="00710EE0">
        <w:rPr>
          <w:rFonts w:ascii="Times New Roman" w:eastAsia="MS Mincho" w:hAnsi="Times New Roman" w:cs="Times New Roman"/>
          <w:lang w:eastAsia="ja-JP"/>
        </w:rPr>
        <w:t xml:space="preserve"> nutraukti nereikia, be to, bet kokiu atveju nerekomenduojama jų vartojimo nutraukti staiga. Prieš operaciją anesteziologas turi būti informuotas, kad pacientas gydomas beta </w:t>
      </w:r>
      <w:proofErr w:type="spellStart"/>
      <w:r w:rsidRPr="00710EE0">
        <w:rPr>
          <w:rFonts w:ascii="Times New Roman" w:eastAsia="MS Mincho" w:hAnsi="Times New Roman" w:cs="Times New Roman"/>
          <w:lang w:eastAsia="ja-JP"/>
        </w:rPr>
        <w:t>adrenoblokatoriais</w:t>
      </w:r>
      <w:proofErr w:type="spellEnd"/>
      <w:r w:rsidRPr="00710EE0">
        <w:rPr>
          <w:rFonts w:ascii="Times New Roman" w:eastAsia="MS Mincho" w:hAnsi="Times New Roman" w:cs="Times New Roman"/>
          <w:lang w:eastAsia="ja-JP"/>
        </w:rPr>
        <w:t>.</w:t>
      </w:r>
    </w:p>
    <w:p w14:paraId="7F3AB37A" w14:textId="77777777" w:rsidR="00710EE0" w:rsidRPr="00710EE0" w:rsidRDefault="00710EE0" w:rsidP="00710EE0">
      <w:pPr>
        <w:tabs>
          <w:tab w:val="left" w:pos="28"/>
        </w:tabs>
        <w:spacing w:after="0" w:line="240" w:lineRule="auto"/>
        <w:rPr>
          <w:rFonts w:ascii="Times New Roman" w:eastAsia="Times New Roman" w:hAnsi="Times New Roman" w:cs="Times New Roman"/>
          <w:snapToGrid w:val="0"/>
          <w:lang w:eastAsia="lt-LT"/>
        </w:rPr>
      </w:pPr>
    </w:p>
    <w:p w14:paraId="0A0442CA"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i/>
          <w:lang w:eastAsia="ja-JP"/>
        </w:rPr>
        <w:t>Kalcio kanalų blokatoriai</w:t>
      </w:r>
      <w:r w:rsidRPr="00710EE0">
        <w:rPr>
          <w:rFonts w:ascii="Times New Roman" w:eastAsia="MS Mincho" w:hAnsi="Times New Roman" w:cs="Times New Roman"/>
          <w:lang w:eastAsia="ja-JP" w:bidi="he-IL"/>
        </w:rPr>
        <w:t xml:space="preserve"> (</w:t>
      </w:r>
      <w:bookmarkStart w:id="23" w:name="OLE_LINK1"/>
      <w:bookmarkStart w:id="24" w:name="OLE_LINK2"/>
      <w:proofErr w:type="spellStart"/>
      <w:r w:rsidRPr="00710EE0">
        <w:rPr>
          <w:rFonts w:ascii="Times New Roman" w:eastAsia="MS Mincho" w:hAnsi="Times New Roman" w:cs="Times New Roman"/>
          <w:lang w:eastAsia="ja-JP" w:bidi="he-IL"/>
        </w:rPr>
        <w:t>bepridilis</w:t>
      </w:r>
      <w:bookmarkEnd w:id="23"/>
      <w:bookmarkEnd w:id="24"/>
      <w:proofErr w:type="spellEnd"/>
      <w:r w:rsidRPr="00710EE0">
        <w:rPr>
          <w:rFonts w:ascii="Times New Roman" w:eastAsia="MS Mincho" w:hAnsi="Times New Roman" w:cs="Times New Roman"/>
          <w:lang w:eastAsia="ja-JP" w:bidi="he-IL"/>
        </w:rPr>
        <w:t xml:space="preserve">, </w:t>
      </w:r>
      <w:proofErr w:type="spellStart"/>
      <w:r w:rsidRPr="00710EE0">
        <w:rPr>
          <w:rFonts w:ascii="Times New Roman" w:eastAsia="MS Mincho" w:hAnsi="Times New Roman" w:cs="Times New Roman"/>
          <w:lang w:eastAsia="ja-JP" w:bidi="he-IL"/>
        </w:rPr>
        <w:t>diltiazemas</w:t>
      </w:r>
      <w:proofErr w:type="spellEnd"/>
      <w:r w:rsidRPr="00710EE0">
        <w:rPr>
          <w:rFonts w:ascii="Times New Roman" w:eastAsia="MS Mincho" w:hAnsi="Times New Roman" w:cs="Times New Roman"/>
          <w:lang w:eastAsia="ja-JP" w:bidi="he-IL"/>
        </w:rPr>
        <w:t xml:space="preserve">, </w:t>
      </w:r>
      <w:proofErr w:type="spellStart"/>
      <w:r w:rsidRPr="00710EE0">
        <w:rPr>
          <w:rFonts w:ascii="Times New Roman" w:eastAsia="MS Mincho" w:hAnsi="Times New Roman" w:cs="Times New Roman"/>
          <w:lang w:eastAsia="ja-JP" w:bidi="he-IL"/>
        </w:rPr>
        <w:t>verapamilis</w:t>
      </w:r>
      <w:proofErr w:type="spellEnd"/>
      <w:r w:rsidRPr="00710EE0">
        <w:rPr>
          <w:rFonts w:ascii="Times New Roman" w:eastAsia="MS Mincho" w:hAnsi="Times New Roman" w:cs="Times New Roman"/>
          <w:lang w:eastAsia="ja-JP" w:bidi="he-IL"/>
        </w:rPr>
        <w:t xml:space="preserve"> ir </w:t>
      </w:r>
      <w:proofErr w:type="spellStart"/>
      <w:r w:rsidRPr="00710EE0">
        <w:rPr>
          <w:rFonts w:ascii="Times New Roman" w:eastAsia="MS Mincho" w:hAnsi="Times New Roman" w:cs="Times New Roman"/>
          <w:lang w:eastAsia="ja-JP" w:bidi="he-IL"/>
        </w:rPr>
        <w:t>mibefradilis</w:t>
      </w:r>
      <w:proofErr w:type="spellEnd"/>
      <w:r w:rsidRPr="00710EE0">
        <w:rPr>
          <w:rFonts w:ascii="Times New Roman" w:eastAsia="MS Mincho" w:hAnsi="Times New Roman" w:cs="Times New Roman"/>
          <w:lang w:eastAsia="ja-JP" w:bidi="he-IL"/>
        </w:rPr>
        <w:t>)</w:t>
      </w:r>
    </w:p>
    <w:p w14:paraId="6082EF69" w14:textId="1A5C1352" w:rsidR="00710EE0" w:rsidRPr="00710EE0" w:rsidRDefault="00710EE0" w:rsidP="00710EE0">
      <w:pPr>
        <w:widowControl w:val="0"/>
        <w:tabs>
          <w:tab w:val="left" w:pos="28"/>
          <w:tab w:val="left" w:pos="567"/>
        </w:tabs>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Gali sutrikti širdies automatizmas (pasireikšti </w:t>
      </w:r>
      <w:r w:rsidR="00C93244">
        <w:rPr>
          <w:rFonts w:ascii="Times New Roman" w:eastAsia="MS Mincho" w:hAnsi="Times New Roman" w:cs="Times New Roman"/>
          <w:lang w:eastAsia="ja-JP" w:bidi="he-IL"/>
        </w:rPr>
        <w:t xml:space="preserve">per stipri </w:t>
      </w:r>
      <w:proofErr w:type="spellStart"/>
      <w:r w:rsidRPr="00710EE0">
        <w:rPr>
          <w:rFonts w:ascii="Times New Roman" w:eastAsia="MS Mincho" w:hAnsi="Times New Roman" w:cs="Times New Roman"/>
          <w:lang w:eastAsia="ja-JP" w:bidi="he-IL"/>
        </w:rPr>
        <w:t>bradikardija</w:t>
      </w:r>
      <w:proofErr w:type="spellEnd"/>
      <w:r w:rsidRPr="00710EE0">
        <w:rPr>
          <w:rFonts w:ascii="Times New Roman" w:eastAsia="MS Mincho" w:hAnsi="Times New Roman" w:cs="Times New Roman"/>
          <w:lang w:eastAsia="ja-JP" w:bidi="he-IL"/>
        </w:rPr>
        <w:t xml:space="preserve"> ir nutrūkti </w:t>
      </w:r>
      <w:proofErr w:type="spellStart"/>
      <w:r w:rsidRPr="00710EE0">
        <w:rPr>
          <w:rFonts w:ascii="Times New Roman" w:eastAsia="MS Mincho" w:hAnsi="Times New Roman" w:cs="Times New Roman"/>
          <w:lang w:eastAsia="ja-JP" w:bidi="he-IL"/>
        </w:rPr>
        <w:t>sinusinio</w:t>
      </w:r>
      <w:proofErr w:type="spellEnd"/>
      <w:r w:rsidRPr="00710EE0">
        <w:rPr>
          <w:rFonts w:ascii="Times New Roman" w:eastAsia="MS Mincho" w:hAnsi="Times New Roman" w:cs="Times New Roman"/>
          <w:lang w:eastAsia="ja-JP" w:bidi="he-IL"/>
        </w:rPr>
        <w:t xml:space="preserve"> mazgo veikla)</w:t>
      </w:r>
      <w:r w:rsidR="00C93244">
        <w:rPr>
          <w:rFonts w:ascii="Times New Roman" w:eastAsia="MS Mincho" w:hAnsi="Times New Roman" w:cs="Times New Roman"/>
          <w:lang w:eastAsia="ja-JP" w:bidi="he-IL"/>
        </w:rPr>
        <w:t xml:space="preserve">, </w:t>
      </w:r>
      <w:proofErr w:type="spellStart"/>
      <w:r w:rsidRPr="00710EE0">
        <w:rPr>
          <w:rFonts w:ascii="Times New Roman" w:eastAsia="MS Mincho" w:hAnsi="Times New Roman" w:cs="Times New Roman"/>
          <w:lang w:eastAsia="ja-JP" w:bidi="he-IL"/>
        </w:rPr>
        <w:t>atrioventrikulinis</w:t>
      </w:r>
      <w:proofErr w:type="spellEnd"/>
      <w:r w:rsidRPr="00710EE0">
        <w:rPr>
          <w:rFonts w:ascii="Times New Roman" w:eastAsia="MS Mincho" w:hAnsi="Times New Roman" w:cs="Times New Roman"/>
          <w:lang w:eastAsia="ja-JP" w:bidi="he-IL"/>
        </w:rPr>
        <w:t xml:space="preserve"> laidumas</w:t>
      </w:r>
      <w:r w:rsidR="00C93244">
        <w:rPr>
          <w:rFonts w:ascii="Times New Roman" w:eastAsia="MS Mincho" w:hAnsi="Times New Roman" w:cs="Times New Roman"/>
          <w:lang w:eastAsia="ja-JP" w:bidi="he-IL"/>
        </w:rPr>
        <w:t xml:space="preserve"> ir </w:t>
      </w:r>
      <w:r w:rsidRPr="00710EE0">
        <w:rPr>
          <w:rFonts w:ascii="Times New Roman" w:eastAsia="MS Mincho" w:hAnsi="Times New Roman" w:cs="Times New Roman"/>
          <w:lang w:eastAsia="ja-JP" w:bidi="he-IL"/>
        </w:rPr>
        <w:t xml:space="preserve">pasireikšti širdies nepakankamumas (sinergetinis poveikis). </w:t>
      </w:r>
    </w:p>
    <w:p w14:paraId="1A27798C" w14:textId="3643F13E" w:rsidR="00710EE0" w:rsidRDefault="00C93244" w:rsidP="00710EE0">
      <w:pPr>
        <w:widowControl w:val="0"/>
        <w:tabs>
          <w:tab w:val="left" w:pos="28"/>
        </w:tabs>
        <w:autoSpaceDE w:val="0"/>
        <w:autoSpaceDN w:val="0"/>
        <w:adjustRightInd w:val="0"/>
        <w:spacing w:after="0" w:line="240" w:lineRule="auto"/>
        <w:rPr>
          <w:rFonts w:ascii="Times New Roman" w:eastAsia="MS Mincho" w:hAnsi="Times New Roman" w:cs="Times New Roman"/>
          <w:u w:val="single"/>
          <w:lang w:eastAsia="ja-JP" w:bidi="he-IL"/>
        </w:rPr>
      </w:pPr>
      <w:r w:rsidRPr="00C93244">
        <w:rPr>
          <w:rFonts w:ascii="Times New Roman" w:eastAsia="MS Mincho" w:hAnsi="Times New Roman" w:cs="Times New Roman"/>
          <w:u w:val="single"/>
          <w:lang w:eastAsia="ja-JP" w:bidi="he-IL"/>
        </w:rPr>
        <w:t xml:space="preserve">Juos kartu galima vartoti tik griežtai stebint </w:t>
      </w:r>
      <w:r>
        <w:rPr>
          <w:rFonts w:ascii="Times New Roman" w:eastAsia="MS Mincho" w:hAnsi="Times New Roman" w:cs="Times New Roman"/>
          <w:u w:val="single"/>
          <w:lang w:eastAsia="ja-JP" w:bidi="he-IL"/>
        </w:rPr>
        <w:t xml:space="preserve">paciento </w:t>
      </w:r>
      <w:r w:rsidRPr="00C93244">
        <w:rPr>
          <w:rFonts w:ascii="Times New Roman" w:eastAsia="MS Mincho" w:hAnsi="Times New Roman" w:cs="Times New Roman"/>
          <w:u w:val="single"/>
          <w:lang w:eastAsia="ja-JP" w:bidi="he-IL"/>
        </w:rPr>
        <w:t>klinikin</w:t>
      </w:r>
      <w:r>
        <w:rPr>
          <w:rFonts w:ascii="Times New Roman" w:eastAsia="MS Mincho" w:hAnsi="Times New Roman" w:cs="Times New Roman"/>
          <w:u w:val="single"/>
          <w:lang w:eastAsia="ja-JP" w:bidi="he-IL"/>
        </w:rPr>
        <w:t>ę būklę</w:t>
      </w:r>
      <w:r w:rsidRPr="00C93244">
        <w:rPr>
          <w:rFonts w:ascii="Times New Roman" w:eastAsia="MS Mincho" w:hAnsi="Times New Roman" w:cs="Times New Roman"/>
          <w:u w:val="single"/>
          <w:lang w:eastAsia="ja-JP" w:bidi="he-IL"/>
        </w:rPr>
        <w:t xml:space="preserve"> ir </w:t>
      </w:r>
      <w:r>
        <w:rPr>
          <w:rFonts w:ascii="Times New Roman" w:eastAsia="MS Mincho" w:hAnsi="Times New Roman" w:cs="Times New Roman"/>
          <w:u w:val="single"/>
          <w:lang w:eastAsia="ja-JP" w:bidi="he-IL"/>
        </w:rPr>
        <w:t xml:space="preserve">atliekant </w:t>
      </w:r>
      <w:r w:rsidRPr="00C93244">
        <w:rPr>
          <w:rFonts w:ascii="Times New Roman" w:eastAsia="MS Mincho" w:hAnsi="Times New Roman" w:cs="Times New Roman"/>
          <w:u w:val="single"/>
          <w:lang w:eastAsia="ja-JP" w:bidi="he-IL"/>
        </w:rPr>
        <w:t>EKG, ypač gydymo pradžioje.</w:t>
      </w:r>
    </w:p>
    <w:p w14:paraId="678AA765" w14:textId="77777777" w:rsidR="00C93244" w:rsidRPr="00710EE0" w:rsidRDefault="00C93244" w:rsidP="00710EE0">
      <w:pPr>
        <w:widowControl w:val="0"/>
        <w:tabs>
          <w:tab w:val="left" w:pos="28"/>
        </w:tabs>
        <w:autoSpaceDE w:val="0"/>
        <w:autoSpaceDN w:val="0"/>
        <w:adjustRightInd w:val="0"/>
        <w:spacing w:after="0" w:line="240" w:lineRule="auto"/>
        <w:rPr>
          <w:rFonts w:ascii="Times New Roman" w:eastAsia="MS Mincho" w:hAnsi="Times New Roman" w:cs="Times New Roman"/>
          <w:u w:val="single"/>
          <w:lang w:eastAsia="ja-JP" w:bidi="he-IL"/>
        </w:rPr>
      </w:pPr>
    </w:p>
    <w:p w14:paraId="776EA0A2"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proofErr w:type="spellStart"/>
      <w:r w:rsidRPr="00710EE0">
        <w:rPr>
          <w:rFonts w:ascii="Times New Roman" w:eastAsia="MS Mincho" w:hAnsi="Times New Roman" w:cs="Times New Roman"/>
          <w:i/>
          <w:lang w:eastAsia="ja-JP"/>
        </w:rPr>
        <w:t>Diltiazemas</w:t>
      </w:r>
      <w:proofErr w:type="spellEnd"/>
    </w:p>
    <w:p w14:paraId="6A157091"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Pranešta apie depresijos pasireiškimo rizikos padidėjimą beta </w:t>
      </w:r>
      <w:proofErr w:type="spellStart"/>
      <w:r w:rsidRPr="00710EE0">
        <w:rPr>
          <w:rFonts w:ascii="Times New Roman" w:eastAsia="MS Mincho" w:hAnsi="Times New Roman" w:cs="Times New Roman"/>
          <w:lang w:eastAsia="ja-JP"/>
        </w:rPr>
        <w:t>adrenoreceptorių</w:t>
      </w:r>
      <w:proofErr w:type="spellEnd"/>
      <w:r w:rsidRPr="00710EE0">
        <w:rPr>
          <w:rFonts w:ascii="Times New Roman" w:eastAsia="MS Mincho" w:hAnsi="Times New Roman" w:cs="Times New Roman"/>
          <w:lang w:eastAsia="ja-JP"/>
        </w:rPr>
        <w:t xml:space="preserve"> blokatorių vartojant kartu su </w:t>
      </w:r>
      <w:proofErr w:type="spellStart"/>
      <w:r w:rsidRPr="00710EE0">
        <w:rPr>
          <w:rFonts w:ascii="Times New Roman" w:eastAsia="MS Mincho" w:hAnsi="Times New Roman" w:cs="Times New Roman"/>
          <w:lang w:eastAsia="ja-JP"/>
        </w:rPr>
        <w:t>diltiazemu</w:t>
      </w:r>
      <w:proofErr w:type="spellEnd"/>
      <w:r w:rsidRPr="00710EE0">
        <w:rPr>
          <w:rFonts w:ascii="Times New Roman" w:eastAsia="MS Mincho" w:hAnsi="Times New Roman" w:cs="Times New Roman"/>
          <w:lang w:eastAsia="ja-JP"/>
        </w:rPr>
        <w:t xml:space="preserve"> (žr. 4.8 skyrių).</w:t>
      </w:r>
    </w:p>
    <w:p w14:paraId="538C657B"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p>
    <w:p w14:paraId="4C1E14B9" w14:textId="595DF8DE"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lang w:eastAsia="ja-JP"/>
        </w:rPr>
      </w:pPr>
      <w:proofErr w:type="spellStart"/>
      <w:r w:rsidRPr="00710EE0">
        <w:rPr>
          <w:rFonts w:ascii="Times New Roman" w:eastAsia="MS Mincho" w:hAnsi="Times New Roman" w:cs="Times New Roman"/>
          <w:i/>
          <w:lang w:eastAsia="ja-JP"/>
        </w:rPr>
        <w:t>Antiaritminiai</w:t>
      </w:r>
      <w:proofErr w:type="spellEnd"/>
      <w:r w:rsidRPr="00710EE0">
        <w:rPr>
          <w:rFonts w:ascii="Times New Roman" w:eastAsia="MS Mincho" w:hAnsi="Times New Roman" w:cs="Times New Roman"/>
          <w:i/>
          <w:lang w:eastAsia="ja-JP"/>
        </w:rPr>
        <w:t xml:space="preserve"> vaistiniai preparatai</w:t>
      </w:r>
      <w:r w:rsidRPr="00710EE0">
        <w:rPr>
          <w:rFonts w:ascii="Times New Roman" w:eastAsia="MS Mincho" w:hAnsi="Times New Roman" w:cs="Times New Roman"/>
          <w:lang w:eastAsia="ja-JP"/>
        </w:rPr>
        <w:t xml:space="preserve"> (</w:t>
      </w:r>
      <w:proofErr w:type="spellStart"/>
      <w:r w:rsidRPr="00710EE0">
        <w:rPr>
          <w:rFonts w:ascii="Times New Roman" w:eastAsia="MS Mincho" w:hAnsi="Times New Roman" w:cs="Times New Roman"/>
          <w:lang w:eastAsia="ja-JP"/>
        </w:rPr>
        <w:t>propafenonas</w:t>
      </w:r>
      <w:proofErr w:type="spellEnd"/>
      <w:r w:rsidR="001B0BF2">
        <w:rPr>
          <w:rFonts w:ascii="Times New Roman" w:eastAsia="MS Mincho" w:hAnsi="Times New Roman" w:cs="Times New Roman"/>
          <w:lang w:eastAsia="ja-JP"/>
        </w:rPr>
        <w:t xml:space="preserve"> ir</w:t>
      </w:r>
      <w:r w:rsidR="001B0BF2" w:rsidRPr="00710EE0">
        <w:rPr>
          <w:rFonts w:ascii="Times New Roman" w:eastAsia="MS Mincho" w:hAnsi="Times New Roman" w:cs="Times New Roman"/>
          <w:lang w:eastAsia="ja-JP"/>
        </w:rPr>
        <w:t xml:space="preserve"> </w:t>
      </w:r>
      <w:proofErr w:type="spellStart"/>
      <w:r w:rsidRPr="00710EE0">
        <w:rPr>
          <w:rFonts w:ascii="Times New Roman" w:eastAsia="MS Mincho" w:hAnsi="Times New Roman" w:cs="Times New Roman"/>
          <w:lang w:eastAsia="ja-JP"/>
        </w:rPr>
        <w:t>Ia</w:t>
      </w:r>
      <w:proofErr w:type="spellEnd"/>
      <w:r w:rsidRPr="00710EE0">
        <w:rPr>
          <w:rFonts w:ascii="Times New Roman" w:eastAsia="MS Mincho" w:hAnsi="Times New Roman" w:cs="Times New Roman"/>
          <w:lang w:eastAsia="ja-JP"/>
        </w:rPr>
        <w:t xml:space="preserve"> klasės</w:t>
      </w:r>
      <w:r w:rsidR="001B0BF2">
        <w:rPr>
          <w:rFonts w:ascii="Times New Roman" w:eastAsia="MS Mincho" w:hAnsi="Times New Roman" w:cs="Times New Roman"/>
          <w:lang w:eastAsia="ja-JP"/>
        </w:rPr>
        <w:t xml:space="preserve"> vaistiniai preparatai</w:t>
      </w:r>
      <w:r w:rsidRPr="00710EE0">
        <w:rPr>
          <w:rFonts w:ascii="Times New Roman" w:eastAsia="MS Mincho" w:hAnsi="Times New Roman" w:cs="Times New Roman"/>
          <w:lang w:eastAsia="ja-JP"/>
        </w:rPr>
        <w:t xml:space="preserve">: </w:t>
      </w:r>
      <w:proofErr w:type="spellStart"/>
      <w:r w:rsidRPr="00710EE0">
        <w:rPr>
          <w:rFonts w:ascii="Times New Roman" w:eastAsia="MS Mincho" w:hAnsi="Times New Roman" w:cs="Times New Roman"/>
          <w:lang w:eastAsia="ja-JP"/>
        </w:rPr>
        <w:t>chinidinas</w:t>
      </w:r>
      <w:proofErr w:type="spellEnd"/>
      <w:r w:rsidR="002B67D9">
        <w:rPr>
          <w:rFonts w:ascii="Times New Roman" w:eastAsia="MS Mincho" w:hAnsi="Times New Roman" w:cs="Times New Roman"/>
          <w:lang w:eastAsia="ja-JP"/>
        </w:rPr>
        <w:t xml:space="preserve">, </w:t>
      </w:r>
      <w:proofErr w:type="spellStart"/>
      <w:r w:rsidR="002B67D9">
        <w:rPr>
          <w:rFonts w:ascii="Times New Roman" w:eastAsia="MS Mincho" w:hAnsi="Times New Roman" w:cs="Times New Roman"/>
          <w:lang w:eastAsia="ja-JP"/>
        </w:rPr>
        <w:t>hidrochinidinas</w:t>
      </w:r>
      <w:proofErr w:type="spellEnd"/>
      <w:r w:rsidRPr="00710EE0">
        <w:rPr>
          <w:rFonts w:ascii="Times New Roman" w:eastAsia="MS Mincho" w:hAnsi="Times New Roman" w:cs="Times New Roman"/>
          <w:lang w:eastAsia="ja-JP"/>
        </w:rPr>
        <w:t xml:space="preserve"> ir </w:t>
      </w:r>
      <w:proofErr w:type="spellStart"/>
      <w:r w:rsidRPr="00710EE0">
        <w:rPr>
          <w:rFonts w:ascii="Times New Roman" w:eastAsia="MS Mincho" w:hAnsi="Times New Roman" w:cs="Times New Roman"/>
          <w:lang w:eastAsia="ja-JP"/>
        </w:rPr>
        <w:t>dizopiramidas</w:t>
      </w:r>
      <w:proofErr w:type="spellEnd"/>
      <w:r w:rsidRPr="00710EE0">
        <w:rPr>
          <w:rFonts w:ascii="Times New Roman" w:eastAsia="MS Mincho" w:hAnsi="Times New Roman" w:cs="Times New Roman"/>
          <w:lang w:eastAsia="ja-JP"/>
        </w:rPr>
        <w:t>)</w:t>
      </w:r>
    </w:p>
    <w:p w14:paraId="390DCC68" w14:textId="052152D0"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Miokardo </w:t>
      </w:r>
      <w:proofErr w:type="spellStart"/>
      <w:r w:rsidR="00EE1B85">
        <w:rPr>
          <w:rFonts w:ascii="Times New Roman" w:eastAsia="MS Mincho" w:hAnsi="Times New Roman" w:cs="Times New Roman"/>
          <w:lang w:eastAsia="ja-JP"/>
        </w:rPr>
        <w:t>kontraktiliškumo</w:t>
      </w:r>
      <w:proofErr w:type="spellEnd"/>
      <w:r w:rsidRPr="00710EE0">
        <w:rPr>
          <w:rFonts w:ascii="Times New Roman" w:eastAsia="MS Mincho" w:hAnsi="Times New Roman" w:cs="Times New Roman"/>
          <w:lang w:eastAsia="ja-JP"/>
        </w:rPr>
        <w:t>, automatizmo ir laidumo sutrikimai (simpatinių kompensacinių mechanizmų slopinimas).</w:t>
      </w:r>
    </w:p>
    <w:p w14:paraId="61678B65" w14:textId="77777777" w:rsidR="00710EE0" w:rsidRPr="00710EE0" w:rsidRDefault="00710EE0" w:rsidP="00710EE0">
      <w:pPr>
        <w:tabs>
          <w:tab w:val="left" w:pos="28"/>
        </w:tabs>
        <w:spacing w:after="0" w:line="240" w:lineRule="auto"/>
        <w:rPr>
          <w:rFonts w:ascii="Times New Roman" w:eastAsia="MS Mincho" w:hAnsi="Times New Roman" w:cs="Times New Roman"/>
        </w:rPr>
      </w:pPr>
    </w:p>
    <w:p w14:paraId="5C5B84D2"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proofErr w:type="spellStart"/>
      <w:r w:rsidRPr="00710EE0">
        <w:rPr>
          <w:rFonts w:ascii="Times New Roman" w:eastAsia="MS Mincho" w:hAnsi="Times New Roman" w:cs="Times New Roman"/>
          <w:i/>
          <w:lang w:eastAsia="ja-JP"/>
        </w:rPr>
        <w:t>Baklofenas</w:t>
      </w:r>
      <w:proofErr w:type="spellEnd"/>
    </w:p>
    <w:p w14:paraId="3E03520B" w14:textId="2E13FD5D" w:rsidR="00710EE0" w:rsidRPr="00710EE0" w:rsidRDefault="00EE1B85"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Padidėj</w:t>
      </w:r>
      <w:r>
        <w:rPr>
          <w:rFonts w:ascii="Times New Roman" w:eastAsia="MS Mincho" w:hAnsi="Times New Roman" w:cs="Times New Roman"/>
          <w:lang w:eastAsia="ja-JP"/>
        </w:rPr>
        <w:t>ęs</w:t>
      </w:r>
      <w:r w:rsidRPr="00710EE0">
        <w:rPr>
          <w:rFonts w:ascii="Times New Roman" w:eastAsia="MS Mincho" w:hAnsi="Times New Roman" w:cs="Times New Roman"/>
          <w:lang w:eastAsia="ja-JP"/>
        </w:rPr>
        <w:t xml:space="preserve"> </w:t>
      </w:r>
      <w:proofErr w:type="spellStart"/>
      <w:r w:rsidR="00710EE0" w:rsidRPr="00710EE0">
        <w:rPr>
          <w:rFonts w:ascii="Times New Roman" w:eastAsia="MS Mincho" w:hAnsi="Times New Roman" w:cs="Times New Roman"/>
          <w:lang w:eastAsia="ja-JP"/>
        </w:rPr>
        <w:t>antihipertenzinis</w:t>
      </w:r>
      <w:proofErr w:type="spellEnd"/>
      <w:r w:rsidR="00710EE0" w:rsidRPr="00710EE0">
        <w:rPr>
          <w:rFonts w:ascii="Times New Roman" w:eastAsia="MS Mincho" w:hAnsi="Times New Roman" w:cs="Times New Roman"/>
          <w:lang w:eastAsia="ja-JP"/>
        </w:rPr>
        <w:t xml:space="preserve"> poveikis. </w:t>
      </w:r>
      <w:r>
        <w:rPr>
          <w:rFonts w:ascii="Times New Roman" w:eastAsia="MS Mincho" w:hAnsi="Times New Roman" w:cs="Times New Roman"/>
          <w:lang w:eastAsia="ja-JP"/>
        </w:rPr>
        <w:t>R</w:t>
      </w:r>
      <w:r w:rsidR="00710EE0" w:rsidRPr="00710EE0">
        <w:rPr>
          <w:rFonts w:ascii="Times New Roman" w:eastAsia="MS Mincho" w:hAnsi="Times New Roman" w:cs="Times New Roman"/>
          <w:lang w:eastAsia="ja-JP"/>
        </w:rPr>
        <w:t>eikia stebėti kraujospūdį</w:t>
      </w:r>
      <w:r w:rsidRPr="00710EE0">
        <w:rPr>
          <w:rFonts w:ascii="Times New Roman" w:eastAsia="MS Mincho" w:hAnsi="Times New Roman" w:cs="Times New Roman"/>
          <w:lang w:eastAsia="ja-JP"/>
        </w:rPr>
        <w:t xml:space="preserve"> </w:t>
      </w:r>
      <w:r w:rsidR="00710EE0" w:rsidRPr="00710EE0">
        <w:rPr>
          <w:rFonts w:ascii="Times New Roman" w:eastAsia="MS Mincho" w:hAnsi="Times New Roman" w:cs="Times New Roman"/>
          <w:lang w:eastAsia="ja-JP"/>
        </w:rPr>
        <w:t>ir</w:t>
      </w:r>
      <w:r>
        <w:rPr>
          <w:rFonts w:ascii="Times New Roman" w:eastAsia="MS Mincho" w:hAnsi="Times New Roman" w:cs="Times New Roman"/>
          <w:lang w:eastAsia="ja-JP"/>
        </w:rPr>
        <w:t>, j</w:t>
      </w:r>
      <w:r w:rsidRPr="00710EE0">
        <w:rPr>
          <w:rFonts w:ascii="Times New Roman" w:eastAsia="MS Mincho" w:hAnsi="Times New Roman" w:cs="Times New Roman"/>
          <w:lang w:eastAsia="ja-JP"/>
        </w:rPr>
        <w:t>ei būtina</w:t>
      </w:r>
      <w:r>
        <w:rPr>
          <w:rFonts w:ascii="Times New Roman" w:eastAsia="MS Mincho" w:hAnsi="Times New Roman" w:cs="Times New Roman"/>
          <w:lang w:eastAsia="ja-JP"/>
        </w:rPr>
        <w:t xml:space="preserve">, </w:t>
      </w:r>
      <w:r w:rsidR="00710EE0" w:rsidRPr="00710EE0">
        <w:rPr>
          <w:rFonts w:ascii="Times New Roman" w:eastAsia="MS Mincho" w:hAnsi="Times New Roman" w:cs="Times New Roman"/>
          <w:lang w:eastAsia="ja-JP"/>
        </w:rPr>
        <w:t xml:space="preserve">koreguoti </w:t>
      </w:r>
      <w:proofErr w:type="spellStart"/>
      <w:r w:rsidRPr="00EE1B85">
        <w:rPr>
          <w:rFonts w:ascii="Times New Roman" w:eastAsia="MS Mincho" w:hAnsi="Times New Roman" w:cs="Times New Roman"/>
          <w:lang w:eastAsia="ja-JP"/>
        </w:rPr>
        <w:t>antihipertenzinio</w:t>
      </w:r>
      <w:proofErr w:type="spellEnd"/>
      <w:r w:rsidRPr="00EE1B85">
        <w:rPr>
          <w:rFonts w:ascii="Times New Roman" w:eastAsia="MS Mincho" w:hAnsi="Times New Roman" w:cs="Times New Roman"/>
          <w:lang w:eastAsia="ja-JP"/>
        </w:rPr>
        <w:t xml:space="preserve"> vaist</w:t>
      </w:r>
      <w:r>
        <w:rPr>
          <w:rFonts w:ascii="Times New Roman" w:eastAsia="MS Mincho" w:hAnsi="Times New Roman" w:cs="Times New Roman"/>
          <w:lang w:eastAsia="ja-JP"/>
        </w:rPr>
        <w:t>ini</w:t>
      </w:r>
      <w:r w:rsidRPr="00EE1B85">
        <w:rPr>
          <w:rFonts w:ascii="Times New Roman" w:eastAsia="MS Mincho" w:hAnsi="Times New Roman" w:cs="Times New Roman"/>
          <w:lang w:eastAsia="ja-JP"/>
        </w:rPr>
        <w:t xml:space="preserve">o </w:t>
      </w:r>
      <w:r>
        <w:rPr>
          <w:rFonts w:ascii="Times New Roman" w:eastAsia="MS Mincho" w:hAnsi="Times New Roman" w:cs="Times New Roman"/>
          <w:lang w:eastAsia="ja-JP"/>
        </w:rPr>
        <w:t xml:space="preserve">preparato </w:t>
      </w:r>
      <w:r w:rsidR="00710EE0" w:rsidRPr="00710EE0">
        <w:rPr>
          <w:rFonts w:ascii="Times New Roman" w:eastAsia="MS Mincho" w:hAnsi="Times New Roman" w:cs="Times New Roman"/>
          <w:lang w:eastAsia="ja-JP"/>
        </w:rPr>
        <w:t>dozę.</w:t>
      </w:r>
    </w:p>
    <w:p w14:paraId="206F3D19"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
    <w:p w14:paraId="6687BE66"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proofErr w:type="spellStart"/>
      <w:r w:rsidRPr="00710EE0">
        <w:rPr>
          <w:rFonts w:ascii="Times New Roman" w:eastAsia="MS Mincho" w:hAnsi="Times New Roman" w:cs="Times New Roman"/>
          <w:i/>
          <w:lang w:eastAsia="ja-JP"/>
        </w:rPr>
        <w:t>Lidokainas</w:t>
      </w:r>
      <w:proofErr w:type="spellEnd"/>
    </w:p>
    <w:p w14:paraId="00A0327D"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Sąveika aprašyta su </w:t>
      </w:r>
      <w:proofErr w:type="spellStart"/>
      <w:r w:rsidRPr="00710EE0">
        <w:rPr>
          <w:rFonts w:ascii="Times New Roman" w:eastAsia="MS Mincho" w:hAnsi="Times New Roman" w:cs="Times New Roman"/>
          <w:lang w:eastAsia="ja-JP"/>
        </w:rPr>
        <w:t>propranololiu</w:t>
      </w:r>
      <w:proofErr w:type="spellEnd"/>
      <w:r w:rsidRPr="00710EE0">
        <w:rPr>
          <w:rFonts w:ascii="Times New Roman" w:eastAsia="MS Mincho" w:hAnsi="Times New Roman" w:cs="Times New Roman"/>
          <w:lang w:eastAsia="ja-JP"/>
        </w:rPr>
        <w:t xml:space="preserve">, </w:t>
      </w:r>
      <w:proofErr w:type="spellStart"/>
      <w:r w:rsidRPr="00710EE0">
        <w:rPr>
          <w:rFonts w:ascii="Times New Roman" w:eastAsia="MS Mincho" w:hAnsi="Times New Roman" w:cs="Times New Roman"/>
          <w:lang w:eastAsia="ja-JP"/>
        </w:rPr>
        <w:t>metoprololiu</w:t>
      </w:r>
      <w:proofErr w:type="spellEnd"/>
      <w:r w:rsidRPr="00710EE0">
        <w:rPr>
          <w:rFonts w:ascii="Times New Roman" w:eastAsia="MS Mincho" w:hAnsi="Times New Roman" w:cs="Times New Roman"/>
          <w:lang w:eastAsia="ja-JP"/>
        </w:rPr>
        <w:t xml:space="preserve"> ir </w:t>
      </w:r>
      <w:proofErr w:type="spellStart"/>
      <w:r w:rsidRPr="00710EE0">
        <w:rPr>
          <w:rFonts w:ascii="Times New Roman" w:eastAsia="MS Mincho" w:hAnsi="Times New Roman" w:cs="Times New Roman"/>
          <w:lang w:eastAsia="ja-JP"/>
        </w:rPr>
        <w:t>nadololiu</w:t>
      </w:r>
      <w:proofErr w:type="spellEnd"/>
      <w:r w:rsidRPr="00710EE0">
        <w:rPr>
          <w:rFonts w:ascii="Times New Roman" w:eastAsia="MS Mincho" w:hAnsi="Times New Roman" w:cs="Times New Roman"/>
          <w:lang w:eastAsia="ja-JP"/>
        </w:rPr>
        <w:t>.</w:t>
      </w:r>
    </w:p>
    <w:p w14:paraId="1CBD9A50"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roofErr w:type="spellStart"/>
      <w:r w:rsidRPr="00710EE0">
        <w:rPr>
          <w:rFonts w:ascii="Times New Roman" w:eastAsia="MS Mincho" w:hAnsi="Times New Roman" w:cs="Times New Roman"/>
          <w:lang w:eastAsia="ja-JP"/>
        </w:rPr>
        <w:t>Lidokaino</w:t>
      </w:r>
      <w:proofErr w:type="spellEnd"/>
      <w:r w:rsidRPr="00710EE0">
        <w:rPr>
          <w:rFonts w:ascii="Times New Roman" w:eastAsia="MS Mincho" w:hAnsi="Times New Roman" w:cs="Times New Roman"/>
          <w:lang w:eastAsia="ja-JP"/>
        </w:rPr>
        <w:t xml:space="preserve"> koncentracijos plazmoje padidėjimas su galimu neurologinių ir širdies nepageidaujamų reiškinių padažnėjimu (sumažėjęs </w:t>
      </w:r>
      <w:proofErr w:type="spellStart"/>
      <w:r w:rsidRPr="00710EE0">
        <w:rPr>
          <w:rFonts w:ascii="Times New Roman" w:eastAsia="MS Mincho" w:hAnsi="Times New Roman" w:cs="Times New Roman"/>
          <w:lang w:eastAsia="ja-JP"/>
        </w:rPr>
        <w:t>lidokaino</w:t>
      </w:r>
      <w:proofErr w:type="spellEnd"/>
      <w:r w:rsidRPr="00710EE0">
        <w:rPr>
          <w:rFonts w:ascii="Times New Roman" w:eastAsia="MS Mincho" w:hAnsi="Times New Roman" w:cs="Times New Roman"/>
          <w:lang w:eastAsia="ja-JP"/>
        </w:rPr>
        <w:t xml:space="preserve"> metabolizmas kepenyse).</w:t>
      </w:r>
    </w:p>
    <w:p w14:paraId="30D5ABAF"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roofErr w:type="spellStart"/>
      <w:r w:rsidRPr="00710EE0">
        <w:rPr>
          <w:rFonts w:ascii="Times New Roman" w:eastAsia="MS Mincho" w:hAnsi="Times New Roman" w:cs="Times New Roman"/>
          <w:lang w:eastAsia="ja-JP"/>
        </w:rPr>
        <w:t>Lidokaino</w:t>
      </w:r>
      <w:proofErr w:type="spellEnd"/>
      <w:r w:rsidRPr="00710EE0">
        <w:rPr>
          <w:rFonts w:ascii="Times New Roman" w:eastAsia="MS Mincho" w:hAnsi="Times New Roman" w:cs="Times New Roman"/>
          <w:lang w:eastAsia="ja-JP"/>
        </w:rPr>
        <w:t xml:space="preserve"> dozę reikia koreguoti. Gydymo beta </w:t>
      </w:r>
      <w:proofErr w:type="spellStart"/>
      <w:r w:rsidRPr="00710EE0">
        <w:rPr>
          <w:rFonts w:ascii="Times New Roman" w:eastAsia="MS Mincho" w:hAnsi="Times New Roman" w:cs="Times New Roman"/>
          <w:lang w:eastAsia="ja-JP"/>
        </w:rPr>
        <w:t>adrenoblokatoriais</w:t>
      </w:r>
      <w:proofErr w:type="spellEnd"/>
      <w:r w:rsidRPr="00710EE0">
        <w:rPr>
          <w:rFonts w:ascii="Times New Roman" w:eastAsia="MS Mincho" w:hAnsi="Times New Roman" w:cs="Times New Roman"/>
          <w:lang w:eastAsia="ja-JP"/>
        </w:rPr>
        <w:t xml:space="preserve"> metu ir jį nutraukus, būtina stebėti ligonio klinikinę būklę, elektrokardiogramą ir, jei įmanoma, </w:t>
      </w:r>
      <w:proofErr w:type="spellStart"/>
      <w:r w:rsidRPr="00710EE0">
        <w:rPr>
          <w:rFonts w:ascii="Times New Roman" w:eastAsia="MS Mincho" w:hAnsi="Times New Roman" w:cs="Times New Roman"/>
          <w:lang w:eastAsia="ja-JP"/>
        </w:rPr>
        <w:t>lidokaino</w:t>
      </w:r>
      <w:proofErr w:type="spellEnd"/>
      <w:r w:rsidRPr="00710EE0">
        <w:rPr>
          <w:rFonts w:ascii="Times New Roman" w:eastAsia="MS Mincho" w:hAnsi="Times New Roman" w:cs="Times New Roman"/>
          <w:lang w:eastAsia="ja-JP"/>
        </w:rPr>
        <w:t xml:space="preserve"> koncentraciją plazmoje.</w:t>
      </w:r>
    </w:p>
    <w:p w14:paraId="10281588"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
    <w:p w14:paraId="6CCEC008"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r w:rsidRPr="00710EE0">
        <w:rPr>
          <w:rFonts w:ascii="Times New Roman" w:eastAsia="MS Mincho" w:hAnsi="Times New Roman" w:cs="Times New Roman"/>
          <w:i/>
          <w:lang w:eastAsia="ja-JP"/>
        </w:rPr>
        <w:t>Jodo turinčios kontrastinės medžiagos</w:t>
      </w:r>
    </w:p>
    <w:p w14:paraId="52A9EF40" w14:textId="4FEBA4D6"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Jodo turinčių kontrastinių medžiagų sukelto šoko ar </w:t>
      </w:r>
      <w:proofErr w:type="spellStart"/>
      <w:r w:rsidRPr="00710EE0">
        <w:rPr>
          <w:rFonts w:ascii="Times New Roman" w:eastAsia="MS Mincho" w:hAnsi="Times New Roman" w:cs="Times New Roman"/>
          <w:lang w:eastAsia="ja-JP"/>
        </w:rPr>
        <w:t>hipotenzijos</w:t>
      </w:r>
      <w:proofErr w:type="spellEnd"/>
      <w:r w:rsidRPr="00710EE0">
        <w:rPr>
          <w:rFonts w:ascii="Times New Roman" w:eastAsia="MS Mincho" w:hAnsi="Times New Roman" w:cs="Times New Roman"/>
          <w:lang w:eastAsia="ja-JP"/>
        </w:rPr>
        <w:t xml:space="preserve"> atvejais beta </w:t>
      </w:r>
      <w:proofErr w:type="spellStart"/>
      <w:r w:rsidRPr="00710EE0">
        <w:rPr>
          <w:rFonts w:ascii="Times New Roman" w:eastAsia="MS Mincho" w:hAnsi="Times New Roman" w:cs="Times New Roman"/>
          <w:lang w:eastAsia="ja-JP"/>
        </w:rPr>
        <w:t>adrenoblokatoriai</w:t>
      </w:r>
      <w:proofErr w:type="spellEnd"/>
      <w:r w:rsidRPr="00710EE0">
        <w:rPr>
          <w:rFonts w:ascii="Times New Roman" w:eastAsia="MS Mincho" w:hAnsi="Times New Roman" w:cs="Times New Roman"/>
          <w:lang w:eastAsia="ja-JP"/>
        </w:rPr>
        <w:t xml:space="preserve"> </w:t>
      </w:r>
      <w:r w:rsidR="00EE1B85">
        <w:rPr>
          <w:rFonts w:ascii="Times New Roman" w:eastAsia="MS Mincho" w:hAnsi="Times New Roman" w:cs="Times New Roman"/>
          <w:lang w:eastAsia="ja-JP"/>
        </w:rPr>
        <w:t>sukelia</w:t>
      </w:r>
      <w:r w:rsidR="00EE1B85" w:rsidRPr="00710EE0">
        <w:rPr>
          <w:rFonts w:ascii="Times New Roman" w:eastAsia="MS Mincho" w:hAnsi="Times New Roman" w:cs="Times New Roman"/>
          <w:lang w:eastAsia="ja-JP"/>
        </w:rPr>
        <w:t xml:space="preserve"> </w:t>
      </w:r>
      <w:r w:rsidRPr="00710EE0">
        <w:rPr>
          <w:rFonts w:ascii="Times New Roman" w:eastAsia="MS Mincho" w:hAnsi="Times New Roman" w:cs="Times New Roman"/>
          <w:lang w:eastAsia="ja-JP"/>
        </w:rPr>
        <w:t>širdies ir kraujagyslių sistemos kompensacinių reakcijų sumažėjimą.</w:t>
      </w:r>
    </w:p>
    <w:p w14:paraId="5C4C418A" w14:textId="3B87D09E"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Jei </w:t>
      </w:r>
      <w:r w:rsidR="00362CE6">
        <w:rPr>
          <w:rFonts w:ascii="Times New Roman" w:eastAsia="MS Mincho" w:hAnsi="Times New Roman" w:cs="Times New Roman"/>
          <w:lang w:eastAsia="ja-JP"/>
        </w:rPr>
        <w:t>įmanoma</w:t>
      </w:r>
      <w:r w:rsidRPr="00710EE0">
        <w:rPr>
          <w:rFonts w:ascii="Times New Roman" w:eastAsia="MS Mincho" w:hAnsi="Times New Roman" w:cs="Times New Roman"/>
          <w:lang w:eastAsia="ja-JP"/>
        </w:rPr>
        <w:t xml:space="preserve">, gydymas beta </w:t>
      </w:r>
      <w:proofErr w:type="spellStart"/>
      <w:r w:rsidRPr="00710EE0">
        <w:rPr>
          <w:rFonts w:ascii="Times New Roman" w:eastAsia="MS Mincho" w:hAnsi="Times New Roman" w:cs="Times New Roman"/>
          <w:lang w:eastAsia="ja-JP"/>
        </w:rPr>
        <w:t>adrenoblokatoriais</w:t>
      </w:r>
      <w:proofErr w:type="spellEnd"/>
      <w:r w:rsidRPr="00710EE0">
        <w:rPr>
          <w:rFonts w:ascii="Times New Roman" w:eastAsia="MS Mincho" w:hAnsi="Times New Roman" w:cs="Times New Roman"/>
          <w:lang w:eastAsia="ja-JP"/>
        </w:rPr>
        <w:t xml:space="preserve"> turi būti </w:t>
      </w:r>
      <w:r w:rsidR="00362CE6">
        <w:rPr>
          <w:rFonts w:ascii="Times New Roman" w:eastAsia="MS Mincho" w:hAnsi="Times New Roman" w:cs="Times New Roman"/>
          <w:lang w:eastAsia="ja-JP"/>
        </w:rPr>
        <w:t xml:space="preserve">palaipsniui </w:t>
      </w:r>
      <w:r w:rsidRPr="00710EE0">
        <w:rPr>
          <w:rFonts w:ascii="Times New Roman" w:eastAsia="MS Mincho" w:hAnsi="Times New Roman" w:cs="Times New Roman"/>
          <w:lang w:eastAsia="ja-JP"/>
        </w:rPr>
        <w:t xml:space="preserve">nutrauktas prieš </w:t>
      </w:r>
      <w:r w:rsidR="00362CE6" w:rsidRPr="00362CE6">
        <w:rPr>
          <w:rFonts w:ascii="Times New Roman" w:eastAsia="MS Mincho" w:hAnsi="Times New Roman" w:cs="Times New Roman"/>
          <w:u w:val="single"/>
          <w:lang w:eastAsia="ja-JP" w:bidi="he-IL"/>
        </w:rPr>
        <w:t xml:space="preserve">atliekant </w:t>
      </w:r>
      <w:proofErr w:type="spellStart"/>
      <w:r w:rsidR="00362CE6" w:rsidRPr="00362CE6">
        <w:rPr>
          <w:rFonts w:ascii="Times New Roman" w:eastAsia="MS Mincho" w:hAnsi="Times New Roman" w:cs="Times New Roman"/>
          <w:u w:val="single"/>
          <w:lang w:eastAsia="ja-JP" w:bidi="he-IL"/>
        </w:rPr>
        <w:t>radiografin</w:t>
      </w:r>
      <w:r w:rsidR="00362CE6">
        <w:rPr>
          <w:rFonts w:ascii="Times New Roman" w:eastAsia="MS Mincho" w:hAnsi="Times New Roman" w:cs="Times New Roman"/>
          <w:u w:val="single"/>
          <w:lang w:eastAsia="ja-JP" w:bidi="he-IL"/>
        </w:rPr>
        <w:t>į</w:t>
      </w:r>
      <w:proofErr w:type="spellEnd"/>
      <w:r w:rsidR="00362CE6" w:rsidRPr="00362CE6">
        <w:rPr>
          <w:rFonts w:ascii="Times New Roman" w:eastAsia="MS Mincho" w:hAnsi="Times New Roman" w:cs="Times New Roman"/>
          <w:u w:val="single"/>
          <w:lang w:eastAsia="ja-JP" w:bidi="he-IL"/>
        </w:rPr>
        <w:t xml:space="preserve"> v</w:t>
      </w:r>
      <w:r w:rsidR="00362CE6">
        <w:rPr>
          <w:rFonts w:ascii="Times New Roman" w:eastAsia="MS Mincho" w:hAnsi="Times New Roman" w:cs="Times New Roman"/>
          <w:u w:val="single"/>
          <w:lang w:eastAsia="ja-JP" w:bidi="he-IL"/>
        </w:rPr>
        <w:t>aizdinį</w:t>
      </w:r>
      <w:r w:rsidR="00362CE6" w:rsidRPr="00710EE0">
        <w:rPr>
          <w:rFonts w:ascii="Times New Roman" w:eastAsia="MS Mincho" w:hAnsi="Times New Roman" w:cs="Times New Roman"/>
          <w:lang w:eastAsia="ja-JP"/>
        </w:rPr>
        <w:t xml:space="preserve"> </w:t>
      </w:r>
      <w:r w:rsidRPr="00710EE0">
        <w:rPr>
          <w:rFonts w:ascii="Times New Roman" w:eastAsia="MS Mincho" w:hAnsi="Times New Roman" w:cs="Times New Roman"/>
          <w:lang w:eastAsia="ja-JP"/>
        </w:rPr>
        <w:t>tyrimą. Jei gydymą tęsti būtina, gydytojui turi būti prieinamos atitinkamos intensyvaus gydymo priemonės.</w:t>
      </w:r>
    </w:p>
    <w:p w14:paraId="747B3C6C" w14:textId="6C68D032"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u w:val="single"/>
          <w:lang w:eastAsia="ja-JP" w:bidi="he-IL"/>
        </w:rPr>
      </w:pPr>
    </w:p>
    <w:p w14:paraId="36C9EDA7"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i/>
          <w:lang w:eastAsia="ja-JP"/>
        </w:rPr>
        <w:t xml:space="preserve">Insulinas ir gliukozės kiekį kraujyje mažinantys </w:t>
      </w:r>
      <w:proofErr w:type="spellStart"/>
      <w:r w:rsidRPr="00710EE0">
        <w:rPr>
          <w:rFonts w:ascii="Times New Roman" w:eastAsia="MS Mincho" w:hAnsi="Times New Roman" w:cs="Times New Roman"/>
          <w:i/>
          <w:lang w:eastAsia="ja-JP" w:bidi="he-IL"/>
        </w:rPr>
        <w:t>sulfonamidai</w:t>
      </w:r>
      <w:proofErr w:type="spellEnd"/>
      <w:r w:rsidRPr="00710EE0">
        <w:rPr>
          <w:rFonts w:ascii="Times New Roman" w:eastAsia="MS Mincho" w:hAnsi="Times New Roman" w:cs="Times New Roman"/>
          <w:lang w:eastAsia="ja-JP" w:bidi="he-IL"/>
        </w:rPr>
        <w:t xml:space="preserve"> (žr. </w:t>
      </w:r>
      <w:r w:rsidRPr="00710EE0">
        <w:rPr>
          <w:rFonts w:ascii="Times New Roman" w:eastAsia="MS Mincho" w:hAnsi="Times New Roman" w:cs="Times New Roman"/>
          <w:bCs/>
          <w:lang w:eastAsia="ja-JP"/>
        </w:rPr>
        <w:t xml:space="preserve">4.4 ir 4.8 </w:t>
      </w:r>
      <w:r w:rsidRPr="00710EE0">
        <w:rPr>
          <w:rFonts w:ascii="Times New Roman" w:eastAsia="MS Mincho" w:hAnsi="Times New Roman" w:cs="Times New Roman"/>
          <w:lang w:eastAsia="ja-JP" w:bidi="he-IL"/>
        </w:rPr>
        <w:t>skyrius)</w:t>
      </w:r>
    </w:p>
    <w:p w14:paraId="7BAEE13A" w14:textId="645B136A"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Visi beta </w:t>
      </w:r>
      <w:proofErr w:type="spellStart"/>
      <w:r w:rsidRPr="00710EE0">
        <w:rPr>
          <w:rFonts w:ascii="Times New Roman" w:eastAsia="MS Mincho" w:hAnsi="Times New Roman" w:cs="Times New Roman"/>
          <w:lang w:eastAsia="ja-JP" w:bidi="he-IL"/>
        </w:rPr>
        <w:t>adrenoreceptorių</w:t>
      </w:r>
      <w:proofErr w:type="spellEnd"/>
      <w:r w:rsidRPr="00710EE0">
        <w:rPr>
          <w:rFonts w:ascii="Times New Roman" w:eastAsia="MS Mincho" w:hAnsi="Times New Roman" w:cs="Times New Roman"/>
          <w:lang w:eastAsia="ja-JP" w:bidi="he-IL"/>
        </w:rPr>
        <w:t xml:space="preserve"> blokatoriai paslepia kai kuriuos hipoglikemijos simptomus (</w:t>
      </w:r>
      <w:proofErr w:type="spellStart"/>
      <w:r w:rsidR="00831A60">
        <w:rPr>
          <w:rFonts w:ascii="Times New Roman" w:eastAsia="MS Mincho" w:hAnsi="Times New Roman" w:cs="Times New Roman"/>
          <w:lang w:eastAsia="ja-JP" w:bidi="he-IL"/>
        </w:rPr>
        <w:t>palpitacijas</w:t>
      </w:r>
      <w:proofErr w:type="spellEnd"/>
      <w:r w:rsidR="00831A60">
        <w:rPr>
          <w:rFonts w:ascii="Times New Roman" w:eastAsia="MS Mincho" w:hAnsi="Times New Roman" w:cs="Times New Roman"/>
          <w:lang w:eastAsia="ja-JP" w:bidi="he-IL"/>
        </w:rPr>
        <w:t xml:space="preserve"> ir</w:t>
      </w:r>
      <w:r w:rsidRPr="00710EE0">
        <w:rPr>
          <w:rFonts w:ascii="Times New Roman" w:eastAsia="MS Mincho" w:hAnsi="Times New Roman" w:cs="Times New Roman"/>
          <w:lang w:eastAsia="ja-JP" w:bidi="he-IL"/>
        </w:rPr>
        <w:t xml:space="preserve"> </w:t>
      </w:r>
      <w:proofErr w:type="spellStart"/>
      <w:r w:rsidRPr="00710EE0">
        <w:rPr>
          <w:rFonts w:ascii="Times New Roman" w:eastAsia="MS Mincho" w:hAnsi="Times New Roman" w:cs="Times New Roman"/>
          <w:lang w:eastAsia="ja-JP" w:bidi="he-IL"/>
        </w:rPr>
        <w:lastRenderedPageBreak/>
        <w:t>tachikardiją</w:t>
      </w:r>
      <w:proofErr w:type="spellEnd"/>
      <w:r w:rsidRPr="00710EE0">
        <w:rPr>
          <w:rFonts w:ascii="Times New Roman" w:eastAsia="MS Mincho" w:hAnsi="Times New Roman" w:cs="Times New Roman"/>
          <w:lang w:eastAsia="ja-JP" w:bidi="he-IL"/>
        </w:rPr>
        <w:t xml:space="preserve">). Pacientui tai turi būti žinoma, kad gydymo metu, ypač gydymo pradžioje, reikia dažnai tikrinti gliukozės kiekį serume. </w:t>
      </w:r>
    </w:p>
    <w:p w14:paraId="7F036BCC"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
    <w:p w14:paraId="414B6985"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rPr>
        <w:t xml:space="preserve">Aliuminio </w:t>
      </w:r>
      <w:proofErr w:type="spellStart"/>
      <w:r w:rsidRPr="00710EE0">
        <w:rPr>
          <w:rFonts w:ascii="Times New Roman" w:eastAsia="MS Mincho" w:hAnsi="Times New Roman" w:cs="Times New Roman"/>
          <w:i/>
          <w:lang w:eastAsia="ja-JP"/>
        </w:rPr>
        <w:t>hidroksidas</w:t>
      </w:r>
      <w:proofErr w:type="spellEnd"/>
      <w:r w:rsidRPr="00710EE0">
        <w:rPr>
          <w:rFonts w:ascii="Times New Roman" w:eastAsia="MS Mincho" w:hAnsi="Times New Roman" w:cs="Times New Roman"/>
          <w:i/>
          <w:lang w:eastAsia="ja-JP" w:bidi="he-IL"/>
        </w:rPr>
        <w:t xml:space="preserve"> </w:t>
      </w:r>
    </w:p>
    <w:p w14:paraId="051BE943"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Išgėrus </w:t>
      </w:r>
      <w:proofErr w:type="spellStart"/>
      <w:r w:rsidRPr="00710EE0">
        <w:rPr>
          <w:rFonts w:ascii="Times New Roman" w:eastAsia="MS Mincho" w:hAnsi="Times New Roman" w:cs="Times New Roman"/>
          <w:lang w:eastAsia="ja-JP" w:bidi="he-IL"/>
        </w:rPr>
        <w:t>antacidinių</w:t>
      </w:r>
      <w:proofErr w:type="spellEnd"/>
      <w:r w:rsidRPr="00710EE0">
        <w:rPr>
          <w:rFonts w:ascii="Times New Roman" w:eastAsia="MS Mincho" w:hAnsi="Times New Roman" w:cs="Times New Roman"/>
          <w:lang w:eastAsia="ja-JP" w:bidi="he-IL"/>
        </w:rPr>
        <w:t xml:space="preserve"> vaistinių preparatų, beta </w:t>
      </w:r>
      <w:proofErr w:type="spellStart"/>
      <w:r w:rsidRPr="00710EE0">
        <w:rPr>
          <w:rFonts w:ascii="Times New Roman" w:eastAsia="MS Mincho" w:hAnsi="Times New Roman" w:cs="Times New Roman"/>
          <w:lang w:eastAsia="ja-JP" w:bidi="he-IL"/>
        </w:rPr>
        <w:t>adrenoblokatorių</w:t>
      </w:r>
      <w:proofErr w:type="spellEnd"/>
      <w:r w:rsidRPr="00710EE0">
        <w:rPr>
          <w:rFonts w:ascii="Times New Roman" w:eastAsia="MS Mincho" w:hAnsi="Times New Roman" w:cs="Times New Roman"/>
          <w:lang w:eastAsia="ja-JP" w:bidi="he-IL"/>
        </w:rPr>
        <w:t xml:space="preserve"> negalima vartoti 2 valandas. </w:t>
      </w:r>
    </w:p>
    <w:p w14:paraId="1AD06FEE"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i/>
          <w:iCs/>
          <w:lang w:eastAsia="ja-JP" w:bidi="he-IL"/>
        </w:rPr>
      </w:pPr>
    </w:p>
    <w:p w14:paraId="4962C6F7"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 xml:space="preserve">Vaistiniai preparatai, kurių kartu su </w:t>
      </w:r>
      <w:proofErr w:type="spellStart"/>
      <w:r w:rsidRPr="00710EE0">
        <w:rPr>
          <w:rFonts w:ascii="Times New Roman" w:eastAsia="MS Mincho" w:hAnsi="Times New Roman" w:cs="Times New Roman"/>
          <w:i/>
          <w:iCs/>
          <w:lang w:eastAsia="ja-JP" w:bidi="he-IL"/>
        </w:rPr>
        <w:t>Lokren</w:t>
      </w:r>
      <w:proofErr w:type="spellEnd"/>
      <w:r w:rsidRPr="00710EE0">
        <w:rPr>
          <w:rFonts w:ascii="Times New Roman" w:eastAsia="MS Mincho" w:hAnsi="Times New Roman" w:cs="Times New Roman"/>
          <w:i/>
          <w:iCs/>
          <w:lang w:eastAsia="ja-JP" w:bidi="he-IL"/>
        </w:rPr>
        <w:t xml:space="preserve"> reikia vartoti atsargiai </w:t>
      </w:r>
    </w:p>
    <w:p w14:paraId="6D77D2D6"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i/>
          <w:iCs/>
          <w:lang w:eastAsia="ja-JP" w:bidi="he-IL"/>
        </w:rPr>
      </w:pPr>
    </w:p>
    <w:p w14:paraId="28E0452B"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Nesteroidiniai</w:t>
      </w:r>
      <w:r w:rsidRPr="00710EE0">
        <w:rPr>
          <w:rFonts w:ascii="Times New Roman" w:eastAsia="MS Mincho" w:hAnsi="Times New Roman" w:cs="Times New Roman"/>
          <w:i/>
          <w:lang w:eastAsia="ja-JP"/>
        </w:rPr>
        <w:t xml:space="preserve"> vaistai nuo uždegimo</w:t>
      </w:r>
      <w:r w:rsidRPr="00710EE0">
        <w:rPr>
          <w:rFonts w:ascii="Times New Roman" w:eastAsia="MS Mincho" w:hAnsi="Times New Roman" w:cs="Times New Roman"/>
          <w:i/>
          <w:lang w:eastAsia="ja-JP" w:bidi="he-IL"/>
        </w:rPr>
        <w:t xml:space="preserve"> (NVNU)</w:t>
      </w:r>
    </w:p>
    <w:p w14:paraId="3ECA4BFA"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Silpnėja </w:t>
      </w:r>
      <w:proofErr w:type="spellStart"/>
      <w:r w:rsidRPr="00710EE0">
        <w:rPr>
          <w:rFonts w:ascii="Times New Roman" w:eastAsia="MS Mincho" w:hAnsi="Times New Roman" w:cs="Times New Roman"/>
          <w:lang w:eastAsia="ja-JP" w:bidi="he-IL"/>
        </w:rPr>
        <w:t>antihipertenzinis</w:t>
      </w:r>
      <w:proofErr w:type="spellEnd"/>
      <w:r w:rsidRPr="00710EE0">
        <w:rPr>
          <w:rFonts w:ascii="Times New Roman" w:eastAsia="MS Mincho" w:hAnsi="Times New Roman" w:cs="Times New Roman"/>
          <w:lang w:eastAsia="ja-JP" w:bidi="he-IL"/>
        </w:rPr>
        <w:t xml:space="preserve"> poveikis (NVNU, kurie yra </w:t>
      </w:r>
      <w:proofErr w:type="spellStart"/>
      <w:r w:rsidRPr="00710EE0">
        <w:rPr>
          <w:rFonts w:ascii="Times New Roman" w:eastAsia="MS Mincho" w:hAnsi="Times New Roman" w:cs="Times New Roman"/>
          <w:lang w:eastAsia="ja-JP" w:bidi="he-IL"/>
        </w:rPr>
        <w:t>pirazolono</w:t>
      </w:r>
      <w:proofErr w:type="spellEnd"/>
      <w:r w:rsidRPr="00710EE0">
        <w:rPr>
          <w:rFonts w:ascii="Times New Roman" w:eastAsia="MS Mincho" w:hAnsi="Times New Roman" w:cs="Times New Roman"/>
          <w:lang w:eastAsia="ja-JP" w:bidi="he-IL"/>
        </w:rPr>
        <w:t xml:space="preserve"> dariniai, slopina kraujagysles plečiančius prostaglandinus). </w:t>
      </w:r>
    </w:p>
    <w:p w14:paraId="71D188FD"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
    <w:p w14:paraId="0E814394"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proofErr w:type="spellStart"/>
      <w:r w:rsidRPr="00710EE0">
        <w:rPr>
          <w:rFonts w:ascii="Times New Roman" w:eastAsia="MS Mincho" w:hAnsi="Times New Roman" w:cs="Times New Roman"/>
          <w:i/>
          <w:lang w:eastAsia="ja-JP"/>
        </w:rPr>
        <w:t>Imipramino</w:t>
      </w:r>
      <w:proofErr w:type="spellEnd"/>
      <w:r w:rsidRPr="00710EE0">
        <w:rPr>
          <w:rFonts w:ascii="Times New Roman" w:eastAsia="MS Mincho" w:hAnsi="Times New Roman" w:cs="Times New Roman"/>
          <w:i/>
          <w:lang w:eastAsia="ja-JP"/>
        </w:rPr>
        <w:t xml:space="preserve"> grupės antidepresantai (</w:t>
      </w:r>
      <w:proofErr w:type="spellStart"/>
      <w:r w:rsidRPr="00710EE0">
        <w:rPr>
          <w:rFonts w:ascii="Times New Roman" w:eastAsia="MS Mincho" w:hAnsi="Times New Roman" w:cs="Times New Roman"/>
          <w:i/>
          <w:lang w:eastAsia="ja-JP"/>
        </w:rPr>
        <w:t>tricikliai</w:t>
      </w:r>
      <w:proofErr w:type="spellEnd"/>
      <w:r w:rsidRPr="00710EE0">
        <w:rPr>
          <w:rFonts w:ascii="Times New Roman" w:eastAsia="MS Mincho" w:hAnsi="Times New Roman" w:cs="Times New Roman"/>
          <w:i/>
          <w:lang w:eastAsia="ja-JP"/>
        </w:rPr>
        <w:t xml:space="preserve">), </w:t>
      </w:r>
      <w:proofErr w:type="spellStart"/>
      <w:r w:rsidRPr="00710EE0">
        <w:rPr>
          <w:rFonts w:ascii="Times New Roman" w:eastAsia="MS Mincho" w:hAnsi="Times New Roman" w:cs="Times New Roman"/>
          <w:i/>
          <w:lang w:eastAsia="ja-JP"/>
        </w:rPr>
        <w:t>neuroleptikai</w:t>
      </w:r>
      <w:proofErr w:type="spellEnd"/>
    </w:p>
    <w:p w14:paraId="100A4D60"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Stiprėja </w:t>
      </w:r>
      <w:proofErr w:type="spellStart"/>
      <w:r w:rsidRPr="00710EE0">
        <w:rPr>
          <w:rFonts w:ascii="Times New Roman" w:eastAsia="MS Mincho" w:hAnsi="Times New Roman" w:cs="Times New Roman"/>
          <w:lang w:eastAsia="ja-JP" w:bidi="he-IL"/>
        </w:rPr>
        <w:t>antihipertenzinis</w:t>
      </w:r>
      <w:proofErr w:type="spellEnd"/>
      <w:r w:rsidRPr="00710EE0">
        <w:rPr>
          <w:rFonts w:ascii="Times New Roman" w:eastAsia="MS Mincho" w:hAnsi="Times New Roman" w:cs="Times New Roman"/>
          <w:lang w:eastAsia="ja-JP" w:bidi="he-IL"/>
        </w:rPr>
        <w:t xml:space="preserve"> poveikis ir didėja </w:t>
      </w:r>
      <w:proofErr w:type="spellStart"/>
      <w:r w:rsidRPr="00710EE0">
        <w:rPr>
          <w:rFonts w:ascii="Times New Roman" w:eastAsia="MS Mincho" w:hAnsi="Times New Roman" w:cs="Times New Roman"/>
          <w:lang w:eastAsia="ja-JP" w:bidi="he-IL"/>
        </w:rPr>
        <w:t>ortostatinės</w:t>
      </w:r>
      <w:proofErr w:type="spellEnd"/>
      <w:r w:rsidRPr="00710EE0">
        <w:rPr>
          <w:rFonts w:ascii="Times New Roman" w:eastAsia="MS Mincho" w:hAnsi="Times New Roman" w:cs="Times New Roman"/>
          <w:lang w:eastAsia="ja-JP" w:bidi="he-IL"/>
        </w:rPr>
        <w:t xml:space="preserve"> </w:t>
      </w:r>
      <w:proofErr w:type="spellStart"/>
      <w:r w:rsidRPr="00710EE0">
        <w:rPr>
          <w:rFonts w:ascii="Times New Roman" w:eastAsia="MS Mincho" w:hAnsi="Times New Roman" w:cs="Times New Roman"/>
          <w:lang w:eastAsia="ja-JP" w:bidi="he-IL"/>
        </w:rPr>
        <w:t>hipotenzijos</w:t>
      </w:r>
      <w:proofErr w:type="spellEnd"/>
      <w:r w:rsidRPr="00710EE0">
        <w:rPr>
          <w:rFonts w:ascii="Times New Roman" w:eastAsia="MS Mincho" w:hAnsi="Times New Roman" w:cs="Times New Roman"/>
          <w:lang w:eastAsia="ja-JP" w:bidi="he-IL"/>
        </w:rPr>
        <w:t xml:space="preserve"> rizika (poveikis adityvus).</w:t>
      </w:r>
    </w:p>
    <w:p w14:paraId="76470FB9"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p>
    <w:p w14:paraId="1F3320B9" w14:textId="77777777" w:rsidR="00710EE0" w:rsidRPr="00710EE0" w:rsidRDefault="00710EE0" w:rsidP="00710EE0">
      <w:pPr>
        <w:widowControl w:val="0"/>
        <w:tabs>
          <w:tab w:val="left" w:pos="14"/>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i/>
          <w:lang w:eastAsia="ja-JP"/>
        </w:rPr>
        <w:t>Kalcio kanalų blokatoriai</w:t>
      </w:r>
      <w:r w:rsidRPr="00710EE0">
        <w:rPr>
          <w:rFonts w:ascii="Times New Roman" w:eastAsia="MS Mincho" w:hAnsi="Times New Roman" w:cs="Times New Roman"/>
          <w:lang w:eastAsia="ja-JP"/>
        </w:rPr>
        <w:t xml:space="preserve">: </w:t>
      </w:r>
      <w:proofErr w:type="spellStart"/>
      <w:r w:rsidRPr="00710EE0">
        <w:rPr>
          <w:rFonts w:ascii="Times New Roman" w:eastAsia="MS Mincho" w:hAnsi="Times New Roman" w:cs="Times New Roman"/>
          <w:lang w:eastAsia="ja-JP"/>
        </w:rPr>
        <w:t>dihidropiridinai</w:t>
      </w:r>
      <w:proofErr w:type="spellEnd"/>
      <w:r w:rsidRPr="00710EE0">
        <w:rPr>
          <w:rFonts w:ascii="Times New Roman" w:eastAsia="MS Mincho" w:hAnsi="Times New Roman" w:cs="Times New Roman"/>
          <w:lang w:eastAsia="ja-JP"/>
        </w:rPr>
        <w:t xml:space="preserve">, tokie kaip </w:t>
      </w:r>
      <w:proofErr w:type="spellStart"/>
      <w:r w:rsidRPr="00710EE0">
        <w:rPr>
          <w:rFonts w:ascii="Times New Roman" w:eastAsia="MS Mincho" w:hAnsi="Times New Roman" w:cs="Times New Roman"/>
          <w:lang w:eastAsia="ja-JP"/>
        </w:rPr>
        <w:t>nifedipinas</w:t>
      </w:r>
      <w:proofErr w:type="spellEnd"/>
    </w:p>
    <w:p w14:paraId="077B1E12"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Pacientams, kuriems yra lėtinis ar nevaldomas širdies nepakankamumas, pasireiškia sumažėjęs kraujospūdis ar širdies nepakankamumas (įvairaus stiprumo neigiamas </w:t>
      </w:r>
      <w:proofErr w:type="spellStart"/>
      <w:r w:rsidRPr="00710EE0">
        <w:rPr>
          <w:rFonts w:ascii="Times New Roman" w:eastAsia="MS Mincho" w:hAnsi="Times New Roman" w:cs="Times New Roman"/>
          <w:lang w:eastAsia="ja-JP" w:bidi="he-IL"/>
        </w:rPr>
        <w:t>inotropinis</w:t>
      </w:r>
      <w:proofErr w:type="spellEnd"/>
      <w:r w:rsidRPr="00710EE0">
        <w:rPr>
          <w:rFonts w:ascii="Times New Roman" w:eastAsia="MS Mincho" w:hAnsi="Times New Roman" w:cs="Times New Roman"/>
          <w:lang w:eastAsia="ja-JP" w:bidi="he-IL"/>
        </w:rPr>
        <w:t xml:space="preserve"> </w:t>
      </w:r>
      <w:proofErr w:type="spellStart"/>
      <w:r w:rsidRPr="00710EE0">
        <w:rPr>
          <w:rFonts w:ascii="Times New Roman" w:eastAsia="MS Mincho" w:hAnsi="Times New Roman" w:cs="Times New Roman"/>
          <w:lang w:eastAsia="ja-JP" w:bidi="he-IL"/>
        </w:rPr>
        <w:t>dihidropiridinų</w:t>
      </w:r>
      <w:proofErr w:type="spellEnd"/>
      <w:r w:rsidRPr="00710EE0">
        <w:rPr>
          <w:rFonts w:ascii="Times New Roman" w:eastAsia="MS Mincho" w:hAnsi="Times New Roman" w:cs="Times New Roman"/>
          <w:lang w:eastAsia="ja-JP" w:bidi="he-IL"/>
        </w:rPr>
        <w:t xml:space="preserve"> poveikis </w:t>
      </w:r>
      <w:proofErr w:type="spellStart"/>
      <w:r w:rsidRPr="00710EE0">
        <w:rPr>
          <w:rFonts w:ascii="Times New Roman" w:eastAsia="MS Mincho" w:hAnsi="Times New Roman" w:cs="Times New Roman"/>
          <w:i/>
          <w:lang w:eastAsia="ja-JP" w:bidi="he-IL"/>
        </w:rPr>
        <w:t>in</w:t>
      </w:r>
      <w:proofErr w:type="spellEnd"/>
      <w:r w:rsidRPr="00710EE0">
        <w:rPr>
          <w:rFonts w:ascii="Times New Roman" w:eastAsia="MS Mincho" w:hAnsi="Times New Roman" w:cs="Times New Roman"/>
          <w:i/>
          <w:lang w:eastAsia="ja-JP" w:bidi="he-IL"/>
        </w:rPr>
        <w:t xml:space="preserve"> </w:t>
      </w:r>
      <w:proofErr w:type="spellStart"/>
      <w:r w:rsidRPr="00710EE0">
        <w:rPr>
          <w:rFonts w:ascii="Times New Roman" w:eastAsia="MS Mincho" w:hAnsi="Times New Roman" w:cs="Times New Roman"/>
          <w:i/>
          <w:lang w:eastAsia="ja-JP" w:bidi="he-IL"/>
        </w:rPr>
        <w:t>vitro</w:t>
      </w:r>
      <w:proofErr w:type="spellEnd"/>
      <w:r w:rsidRPr="00710EE0">
        <w:rPr>
          <w:rFonts w:ascii="Times New Roman" w:eastAsia="MS Mincho" w:hAnsi="Times New Roman" w:cs="Times New Roman"/>
          <w:lang w:eastAsia="ja-JP" w:bidi="he-IL"/>
        </w:rPr>
        <w:t xml:space="preserve">, esantis šio vaistinio preparato paskirtimi ir, tikėtina, prisidedantis prie neigiamo </w:t>
      </w:r>
      <w:proofErr w:type="spellStart"/>
      <w:r w:rsidRPr="00710EE0">
        <w:rPr>
          <w:rFonts w:ascii="Times New Roman" w:eastAsia="MS Mincho" w:hAnsi="Times New Roman" w:cs="Times New Roman"/>
          <w:lang w:eastAsia="ja-JP" w:bidi="he-IL"/>
        </w:rPr>
        <w:t>inotropinio</w:t>
      </w:r>
      <w:proofErr w:type="spellEnd"/>
      <w:r w:rsidRPr="00710EE0">
        <w:rPr>
          <w:rFonts w:ascii="Times New Roman" w:eastAsia="MS Mincho" w:hAnsi="Times New Roman" w:cs="Times New Roman"/>
          <w:lang w:eastAsia="ja-JP" w:bidi="he-IL"/>
        </w:rPr>
        <w:t xml:space="preserve"> beta </w:t>
      </w:r>
      <w:proofErr w:type="spellStart"/>
      <w:r w:rsidRPr="00710EE0">
        <w:rPr>
          <w:rFonts w:ascii="Times New Roman" w:eastAsia="MS Mincho" w:hAnsi="Times New Roman" w:cs="Times New Roman"/>
          <w:lang w:eastAsia="ja-JP" w:bidi="he-IL"/>
        </w:rPr>
        <w:t>adrenoblokatorių</w:t>
      </w:r>
      <w:proofErr w:type="spellEnd"/>
      <w:r w:rsidRPr="00710EE0">
        <w:rPr>
          <w:rFonts w:ascii="Times New Roman" w:eastAsia="MS Mincho" w:hAnsi="Times New Roman" w:cs="Times New Roman"/>
          <w:lang w:eastAsia="ja-JP" w:bidi="he-IL"/>
        </w:rPr>
        <w:t xml:space="preserve"> poveikio). Be to, gydymas beta </w:t>
      </w:r>
      <w:proofErr w:type="spellStart"/>
      <w:r w:rsidRPr="00710EE0">
        <w:rPr>
          <w:rFonts w:ascii="Times New Roman" w:eastAsia="MS Mincho" w:hAnsi="Times New Roman" w:cs="Times New Roman"/>
          <w:lang w:eastAsia="ja-JP" w:bidi="he-IL"/>
        </w:rPr>
        <w:t>adrenoblokatoriais</w:t>
      </w:r>
      <w:proofErr w:type="spellEnd"/>
      <w:r w:rsidRPr="00710EE0">
        <w:rPr>
          <w:rFonts w:ascii="Times New Roman" w:eastAsia="MS Mincho" w:hAnsi="Times New Roman" w:cs="Times New Roman"/>
          <w:lang w:eastAsia="ja-JP" w:bidi="he-IL"/>
        </w:rPr>
        <w:t xml:space="preserve"> gali sumažinti simpatinių refleksų reakcijas, kurias paleidžia veikti bet kokie </w:t>
      </w:r>
      <w:proofErr w:type="spellStart"/>
      <w:r w:rsidRPr="00710EE0">
        <w:rPr>
          <w:rFonts w:ascii="Times New Roman" w:eastAsia="MS Mincho" w:hAnsi="Times New Roman" w:cs="Times New Roman"/>
          <w:lang w:eastAsia="ja-JP" w:bidi="he-IL"/>
        </w:rPr>
        <w:t>hemodinamikos</w:t>
      </w:r>
      <w:proofErr w:type="spellEnd"/>
      <w:r w:rsidRPr="00710EE0">
        <w:rPr>
          <w:rFonts w:ascii="Times New Roman" w:eastAsia="MS Mincho" w:hAnsi="Times New Roman" w:cs="Times New Roman"/>
          <w:lang w:eastAsia="ja-JP" w:bidi="he-IL"/>
        </w:rPr>
        <w:t xml:space="preserve"> svyravimai.</w:t>
      </w:r>
    </w:p>
    <w:p w14:paraId="193D493F"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bidi="he-IL"/>
        </w:rPr>
      </w:pPr>
    </w:p>
    <w:p w14:paraId="5F2FABE9"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r w:rsidRPr="00710EE0">
        <w:rPr>
          <w:rFonts w:ascii="Times New Roman" w:eastAsia="MS Mincho" w:hAnsi="Times New Roman" w:cs="Times New Roman"/>
          <w:i/>
          <w:lang w:eastAsia="ja-JP"/>
        </w:rPr>
        <w:t xml:space="preserve">Kortikosteroidai ir </w:t>
      </w:r>
      <w:proofErr w:type="spellStart"/>
      <w:r w:rsidRPr="00710EE0">
        <w:rPr>
          <w:rFonts w:ascii="Times New Roman" w:eastAsia="MS Mincho" w:hAnsi="Times New Roman" w:cs="Times New Roman"/>
          <w:i/>
          <w:lang w:eastAsia="ja-JP"/>
        </w:rPr>
        <w:t>tetrakosaktidai</w:t>
      </w:r>
      <w:proofErr w:type="spellEnd"/>
    </w:p>
    <w:p w14:paraId="42E2E20F"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Jie sumažina beta </w:t>
      </w:r>
      <w:proofErr w:type="spellStart"/>
      <w:r w:rsidRPr="00710EE0">
        <w:rPr>
          <w:rFonts w:ascii="Times New Roman" w:eastAsia="MS Mincho" w:hAnsi="Times New Roman" w:cs="Times New Roman"/>
          <w:lang w:eastAsia="ja-JP"/>
        </w:rPr>
        <w:t>adrenoblokatorių</w:t>
      </w:r>
      <w:proofErr w:type="spellEnd"/>
      <w:r w:rsidRPr="00710EE0">
        <w:rPr>
          <w:rFonts w:ascii="Times New Roman" w:eastAsia="MS Mincho" w:hAnsi="Times New Roman" w:cs="Times New Roman"/>
          <w:lang w:eastAsia="ja-JP"/>
        </w:rPr>
        <w:t xml:space="preserve"> </w:t>
      </w:r>
      <w:proofErr w:type="spellStart"/>
      <w:r w:rsidRPr="00710EE0">
        <w:rPr>
          <w:rFonts w:ascii="Times New Roman" w:eastAsia="MS Mincho" w:hAnsi="Times New Roman" w:cs="Times New Roman"/>
          <w:lang w:eastAsia="ja-JP"/>
        </w:rPr>
        <w:t>antihipertenzinį</w:t>
      </w:r>
      <w:proofErr w:type="spellEnd"/>
      <w:r w:rsidRPr="00710EE0">
        <w:rPr>
          <w:rFonts w:ascii="Times New Roman" w:eastAsia="MS Mincho" w:hAnsi="Times New Roman" w:cs="Times New Roman"/>
          <w:lang w:eastAsia="ja-JP"/>
        </w:rPr>
        <w:t xml:space="preserve"> poveikį (dėl kortikosteroidų susilaiko vanduo ir natris).</w:t>
      </w:r>
    </w:p>
    <w:p w14:paraId="1507402E"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
    <w:p w14:paraId="5235D94F"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proofErr w:type="spellStart"/>
      <w:r w:rsidRPr="00710EE0">
        <w:rPr>
          <w:rFonts w:ascii="Times New Roman" w:eastAsia="MS Mincho" w:hAnsi="Times New Roman" w:cs="Times New Roman"/>
          <w:i/>
          <w:lang w:eastAsia="ja-JP"/>
        </w:rPr>
        <w:t>Meflokvinas</w:t>
      </w:r>
      <w:proofErr w:type="spellEnd"/>
    </w:p>
    <w:p w14:paraId="76DE992B"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roofErr w:type="spellStart"/>
      <w:r w:rsidRPr="00710EE0">
        <w:rPr>
          <w:rFonts w:ascii="Times New Roman" w:eastAsia="MS Mincho" w:hAnsi="Times New Roman" w:cs="Times New Roman"/>
          <w:lang w:eastAsia="ja-JP"/>
        </w:rPr>
        <w:t>Bradikardijos</w:t>
      </w:r>
      <w:proofErr w:type="spellEnd"/>
      <w:r w:rsidRPr="00710EE0">
        <w:rPr>
          <w:rFonts w:ascii="Times New Roman" w:eastAsia="MS Mincho" w:hAnsi="Times New Roman" w:cs="Times New Roman"/>
          <w:lang w:eastAsia="ja-JP"/>
        </w:rPr>
        <w:t xml:space="preserve"> pavojus (prisideda </w:t>
      </w:r>
      <w:proofErr w:type="spellStart"/>
      <w:r w:rsidRPr="00710EE0">
        <w:rPr>
          <w:rFonts w:ascii="Times New Roman" w:eastAsia="MS Mincho" w:hAnsi="Times New Roman" w:cs="Times New Roman"/>
          <w:lang w:eastAsia="ja-JP"/>
        </w:rPr>
        <w:t>bradikardiją</w:t>
      </w:r>
      <w:proofErr w:type="spellEnd"/>
      <w:r w:rsidRPr="00710EE0">
        <w:rPr>
          <w:rFonts w:ascii="Times New Roman" w:eastAsia="MS Mincho" w:hAnsi="Times New Roman" w:cs="Times New Roman"/>
          <w:lang w:eastAsia="ja-JP"/>
        </w:rPr>
        <w:t xml:space="preserve"> sukeliantys poveikiai).</w:t>
      </w:r>
    </w:p>
    <w:p w14:paraId="54A6EEEC"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
    <w:p w14:paraId="2328A795"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proofErr w:type="spellStart"/>
      <w:r w:rsidRPr="00710EE0">
        <w:rPr>
          <w:rFonts w:ascii="Times New Roman" w:eastAsia="MS Mincho" w:hAnsi="Times New Roman" w:cs="Times New Roman"/>
          <w:i/>
          <w:lang w:eastAsia="ja-JP"/>
        </w:rPr>
        <w:t>Simpatomimetiniai</w:t>
      </w:r>
      <w:proofErr w:type="spellEnd"/>
      <w:r w:rsidRPr="00710EE0">
        <w:rPr>
          <w:rFonts w:ascii="Times New Roman" w:eastAsia="MS Mincho" w:hAnsi="Times New Roman" w:cs="Times New Roman"/>
          <w:i/>
          <w:lang w:eastAsia="ja-JP"/>
        </w:rPr>
        <w:t xml:space="preserve"> vaistiniai preparatai</w:t>
      </w:r>
    </w:p>
    <w:p w14:paraId="69B1BC6B"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Sumažėjusio beta </w:t>
      </w:r>
      <w:proofErr w:type="spellStart"/>
      <w:r w:rsidRPr="00710EE0">
        <w:rPr>
          <w:rFonts w:ascii="Times New Roman" w:eastAsia="MS Mincho" w:hAnsi="Times New Roman" w:cs="Times New Roman"/>
          <w:lang w:eastAsia="ja-JP"/>
        </w:rPr>
        <w:t>adrenoblokatorių</w:t>
      </w:r>
      <w:proofErr w:type="spellEnd"/>
      <w:r w:rsidRPr="00710EE0">
        <w:rPr>
          <w:rFonts w:ascii="Times New Roman" w:eastAsia="MS Mincho" w:hAnsi="Times New Roman" w:cs="Times New Roman"/>
          <w:lang w:eastAsia="ja-JP"/>
        </w:rPr>
        <w:t xml:space="preserve"> poveikio pavojus.</w:t>
      </w:r>
    </w:p>
    <w:p w14:paraId="62964509" w14:textId="77777777" w:rsidR="00AA1449" w:rsidRDefault="00AA1449" w:rsidP="00AA1449">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
    <w:p w14:paraId="39E36740" w14:textId="77777777" w:rsidR="00AA1449" w:rsidRDefault="00AA1449" w:rsidP="00AA1449">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58429D">
        <w:rPr>
          <w:rFonts w:ascii="Times New Roman" w:eastAsia="MS Mincho" w:hAnsi="Times New Roman" w:cs="Times New Roman"/>
          <w:i/>
          <w:lang w:eastAsia="ja-JP"/>
        </w:rPr>
        <w:t xml:space="preserve">Kiti vaistiniai preparatai, galintis sukelti </w:t>
      </w:r>
      <w:proofErr w:type="spellStart"/>
      <w:r w:rsidRPr="0058429D">
        <w:rPr>
          <w:rFonts w:ascii="Times New Roman" w:eastAsia="MS Mincho" w:hAnsi="Times New Roman" w:cs="Times New Roman"/>
          <w:i/>
          <w:lang w:eastAsia="ja-JP"/>
        </w:rPr>
        <w:t>sinusinę</w:t>
      </w:r>
      <w:proofErr w:type="spellEnd"/>
      <w:r w:rsidRPr="0058429D">
        <w:rPr>
          <w:rFonts w:ascii="Times New Roman" w:eastAsia="MS Mincho" w:hAnsi="Times New Roman" w:cs="Times New Roman"/>
          <w:i/>
          <w:lang w:eastAsia="ja-JP"/>
        </w:rPr>
        <w:t xml:space="preserve"> blokadą</w:t>
      </w:r>
      <w:r w:rsidRPr="00941801">
        <w:rPr>
          <w:rFonts w:ascii="Times New Roman" w:eastAsia="MS Mincho" w:hAnsi="Times New Roman" w:cs="Times New Roman"/>
          <w:lang w:eastAsia="ja-JP"/>
        </w:rPr>
        <w:t xml:space="preserve"> </w:t>
      </w:r>
    </w:p>
    <w:p w14:paraId="63FCDB30" w14:textId="512F5D73" w:rsidR="00AA1449" w:rsidRDefault="00AA1449" w:rsidP="00AA1449">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941801">
        <w:rPr>
          <w:rFonts w:ascii="Times New Roman" w:eastAsia="MS Mincho" w:hAnsi="Times New Roman" w:cs="Times New Roman"/>
          <w:lang w:eastAsia="ja-JP"/>
        </w:rPr>
        <w:t xml:space="preserve">Beta </w:t>
      </w:r>
      <w:proofErr w:type="spellStart"/>
      <w:r w:rsidRPr="00941801">
        <w:rPr>
          <w:rFonts w:ascii="Times New Roman" w:eastAsia="MS Mincho" w:hAnsi="Times New Roman" w:cs="Times New Roman"/>
          <w:lang w:eastAsia="ja-JP"/>
        </w:rPr>
        <w:t>adrenorecep</w:t>
      </w:r>
      <w:r>
        <w:rPr>
          <w:rFonts w:ascii="Times New Roman" w:eastAsia="MS Mincho" w:hAnsi="Times New Roman" w:cs="Times New Roman"/>
          <w:lang w:eastAsia="ja-JP"/>
        </w:rPr>
        <w:t>torių</w:t>
      </w:r>
      <w:proofErr w:type="spellEnd"/>
      <w:r>
        <w:rPr>
          <w:rFonts w:ascii="Times New Roman" w:eastAsia="MS Mincho" w:hAnsi="Times New Roman" w:cs="Times New Roman"/>
          <w:lang w:eastAsia="ja-JP"/>
        </w:rPr>
        <w:t xml:space="preserve"> blokatorių, įskaitant </w:t>
      </w:r>
      <w:proofErr w:type="spellStart"/>
      <w:r w:rsidR="00233B0B">
        <w:rPr>
          <w:rFonts w:ascii="Times New Roman" w:eastAsia="Times New Roman" w:hAnsi="Times New Roman" w:cs="Times New Roman"/>
          <w:lang w:eastAsia="lt-LT"/>
        </w:rPr>
        <w:t>betaksololį</w:t>
      </w:r>
      <w:proofErr w:type="spellEnd"/>
      <w:r w:rsidRPr="00941801">
        <w:rPr>
          <w:rFonts w:ascii="Times New Roman" w:eastAsia="MS Mincho" w:hAnsi="Times New Roman" w:cs="Times New Roman"/>
          <w:lang w:eastAsia="ja-JP"/>
        </w:rPr>
        <w:t xml:space="preserve">, vartojant su kitais </w:t>
      </w:r>
      <w:proofErr w:type="spellStart"/>
      <w:r w:rsidRPr="00941801">
        <w:rPr>
          <w:rFonts w:ascii="Times New Roman" w:eastAsia="MS Mincho" w:hAnsi="Times New Roman" w:cs="Times New Roman"/>
          <w:lang w:eastAsia="ja-JP"/>
        </w:rPr>
        <w:t>sinusinę</w:t>
      </w:r>
      <w:proofErr w:type="spellEnd"/>
      <w:r w:rsidRPr="00941801">
        <w:rPr>
          <w:rFonts w:ascii="Times New Roman" w:eastAsia="MS Mincho" w:hAnsi="Times New Roman" w:cs="Times New Roman"/>
          <w:lang w:eastAsia="ja-JP"/>
        </w:rPr>
        <w:t xml:space="preserve"> blokadą sukelti galinčiais vaist</w:t>
      </w:r>
      <w:r>
        <w:rPr>
          <w:rFonts w:ascii="Times New Roman" w:eastAsia="MS Mincho" w:hAnsi="Times New Roman" w:cs="Times New Roman"/>
          <w:lang w:eastAsia="ja-JP"/>
        </w:rPr>
        <w:t>iniais preparat</w:t>
      </w:r>
      <w:r w:rsidRPr="00941801">
        <w:rPr>
          <w:rFonts w:ascii="Times New Roman" w:eastAsia="MS Mincho" w:hAnsi="Times New Roman" w:cs="Times New Roman"/>
          <w:lang w:eastAsia="ja-JP"/>
        </w:rPr>
        <w:t>ais</w:t>
      </w:r>
      <w:r>
        <w:rPr>
          <w:rFonts w:ascii="Times New Roman" w:eastAsia="MS Mincho" w:hAnsi="Times New Roman" w:cs="Times New Roman"/>
          <w:lang w:eastAsia="ja-JP"/>
        </w:rPr>
        <w:t xml:space="preserve"> (pvz., kalcio kanalų blokatoriais (pvz., </w:t>
      </w:r>
      <w:proofErr w:type="spellStart"/>
      <w:r>
        <w:rPr>
          <w:rFonts w:ascii="Times New Roman" w:eastAsia="MS Mincho" w:hAnsi="Times New Roman" w:cs="Times New Roman"/>
          <w:lang w:eastAsia="ja-JP"/>
        </w:rPr>
        <w:t>bepridiliu</w:t>
      </w:r>
      <w:proofErr w:type="spellEnd"/>
      <w:r>
        <w:rPr>
          <w:rFonts w:ascii="Times New Roman" w:eastAsia="MS Mincho" w:hAnsi="Times New Roman" w:cs="Times New Roman"/>
          <w:lang w:eastAsia="ja-JP"/>
        </w:rPr>
        <w:t xml:space="preserve">, </w:t>
      </w:r>
      <w:proofErr w:type="spellStart"/>
      <w:r>
        <w:rPr>
          <w:rFonts w:ascii="Times New Roman" w:eastAsia="MS Mincho" w:hAnsi="Times New Roman" w:cs="Times New Roman"/>
          <w:lang w:eastAsia="ja-JP"/>
        </w:rPr>
        <w:t>diltiazemu</w:t>
      </w:r>
      <w:proofErr w:type="spellEnd"/>
      <w:r>
        <w:rPr>
          <w:rFonts w:ascii="Times New Roman" w:eastAsia="MS Mincho" w:hAnsi="Times New Roman" w:cs="Times New Roman"/>
          <w:lang w:eastAsia="ja-JP"/>
        </w:rPr>
        <w:t xml:space="preserve">. </w:t>
      </w:r>
      <w:proofErr w:type="spellStart"/>
      <w:r>
        <w:rPr>
          <w:rFonts w:ascii="Times New Roman" w:eastAsia="MS Mincho" w:hAnsi="Times New Roman" w:cs="Times New Roman"/>
          <w:lang w:eastAsia="ja-JP"/>
        </w:rPr>
        <w:t>verpamiliu</w:t>
      </w:r>
      <w:proofErr w:type="spellEnd"/>
      <w:r>
        <w:rPr>
          <w:rFonts w:ascii="Times New Roman" w:eastAsia="MS Mincho" w:hAnsi="Times New Roman" w:cs="Times New Roman"/>
          <w:lang w:eastAsia="ja-JP"/>
        </w:rPr>
        <w:t xml:space="preserve"> ar </w:t>
      </w:r>
      <w:proofErr w:type="spellStart"/>
      <w:r>
        <w:rPr>
          <w:rFonts w:ascii="Times New Roman" w:eastAsia="MS Mincho" w:hAnsi="Times New Roman" w:cs="Times New Roman"/>
          <w:lang w:eastAsia="ja-JP"/>
        </w:rPr>
        <w:t>mibefradiliu</w:t>
      </w:r>
      <w:proofErr w:type="spellEnd"/>
      <w:r>
        <w:rPr>
          <w:rFonts w:ascii="Times New Roman" w:eastAsia="MS Mincho" w:hAnsi="Times New Roman" w:cs="Times New Roman"/>
          <w:lang w:eastAsia="ja-JP"/>
        </w:rPr>
        <w:t xml:space="preserve">), </w:t>
      </w:r>
      <w:proofErr w:type="spellStart"/>
      <w:r>
        <w:rPr>
          <w:rFonts w:ascii="Times New Roman" w:eastAsia="MS Mincho" w:hAnsi="Times New Roman" w:cs="Times New Roman"/>
          <w:lang w:eastAsia="ja-JP"/>
        </w:rPr>
        <w:t>digoksinu</w:t>
      </w:r>
      <w:proofErr w:type="spellEnd"/>
      <w:r>
        <w:rPr>
          <w:rFonts w:ascii="Times New Roman" w:eastAsia="MS Mincho" w:hAnsi="Times New Roman" w:cs="Times New Roman"/>
          <w:lang w:eastAsia="ja-JP"/>
        </w:rPr>
        <w:t xml:space="preserve"> ar </w:t>
      </w:r>
      <w:proofErr w:type="spellStart"/>
      <w:r>
        <w:rPr>
          <w:rFonts w:ascii="Times New Roman" w:eastAsia="MS Mincho" w:hAnsi="Times New Roman" w:cs="Times New Roman"/>
          <w:lang w:eastAsia="ja-JP"/>
        </w:rPr>
        <w:t>antiaritminiais</w:t>
      </w:r>
      <w:proofErr w:type="spellEnd"/>
      <w:r>
        <w:rPr>
          <w:rFonts w:ascii="Times New Roman" w:eastAsia="MS Mincho" w:hAnsi="Times New Roman" w:cs="Times New Roman"/>
          <w:lang w:eastAsia="ja-JP"/>
        </w:rPr>
        <w:t xml:space="preserve"> vaistiniais preparatais</w:t>
      </w:r>
      <w:r w:rsidR="00831A60">
        <w:rPr>
          <w:rFonts w:ascii="Times New Roman" w:eastAsia="MS Mincho" w:hAnsi="Times New Roman" w:cs="Times New Roman"/>
          <w:lang w:eastAsia="ja-JP"/>
        </w:rPr>
        <w:t xml:space="preserve"> </w:t>
      </w:r>
      <w:r w:rsidR="00DC7CC4">
        <w:rPr>
          <w:rFonts w:ascii="Times New Roman" w:eastAsia="MS Mincho" w:hAnsi="Times New Roman" w:cs="Times New Roman"/>
          <w:lang w:eastAsia="ja-JP"/>
        </w:rPr>
        <w:t xml:space="preserve">(pvz., </w:t>
      </w:r>
      <w:proofErr w:type="spellStart"/>
      <w:r w:rsidR="00DC7CC4">
        <w:rPr>
          <w:rFonts w:ascii="Times New Roman" w:eastAsia="MS Mincho" w:hAnsi="Times New Roman" w:cs="Times New Roman"/>
          <w:lang w:eastAsia="ja-JP"/>
        </w:rPr>
        <w:t>amjodaronu</w:t>
      </w:r>
      <w:proofErr w:type="spellEnd"/>
      <w:r w:rsidR="00DC7CC4">
        <w:rPr>
          <w:rFonts w:ascii="Times New Roman" w:eastAsia="MS Mincho" w:hAnsi="Times New Roman" w:cs="Times New Roman"/>
          <w:lang w:eastAsia="ja-JP"/>
        </w:rPr>
        <w:t>)</w:t>
      </w:r>
      <w:r w:rsidR="00DC7CC4" w:rsidRPr="00941801">
        <w:rPr>
          <w:rFonts w:ascii="Times New Roman" w:eastAsia="MS Mincho" w:hAnsi="Times New Roman" w:cs="Times New Roman"/>
          <w:lang w:eastAsia="ja-JP"/>
        </w:rPr>
        <w:t>,</w:t>
      </w:r>
      <w:r w:rsidRPr="00941801">
        <w:rPr>
          <w:rFonts w:ascii="Times New Roman" w:eastAsia="MS Mincho" w:hAnsi="Times New Roman" w:cs="Times New Roman"/>
          <w:lang w:eastAsia="ja-JP"/>
        </w:rPr>
        <w:t xml:space="preserve"> gali pasireikšti </w:t>
      </w:r>
      <w:proofErr w:type="spellStart"/>
      <w:r w:rsidRPr="00941801">
        <w:rPr>
          <w:rFonts w:ascii="Times New Roman" w:eastAsia="MS Mincho" w:hAnsi="Times New Roman" w:cs="Times New Roman"/>
          <w:lang w:eastAsia="ja-JP"/>
        </w:rPr>
        <w:t>sinusinė</w:t>
      </w:r>
      <w:proofErr w:type="spellEnd"/>
      <w:r w:rsidRPr="00941801">
        <w:rPr>
          <w:rFonts w:ascii="Times New Roman" w:eastAsia="MS Mincho" w:hAnsi="Times New Roman" w:cs="Times New Roman"/>
          <w:lang w:eastAsia="ja-JP"/>
        </w:rPr>
        <w:t xml:space="preserve"> blokada.</w:t>
      </w:r>
    </w:p>
    <w:p w14:paraId="7671B194" w14:textId="77777777" w:rsidR="00941801" w:rsidRPr="00710EE0" w:rsidRDefault="00941801"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p>
    <w:p w14:paraId="02B65F40" w14:textId="77777777" w:rsidR="00710EE0" w:rsidRPr="00710EE0" w:rsidRDefault="00710EE0" w:rsidP="00710EE0">
      <w:pPr>
        <w:widowControl w:val="0"/>
        <w:tabs>
          <w:tab w:val="left" w:pos="28"/>
          <w:tab w:val="num" w:pos="720"/>
        </w:tabs>
        <w:autoSpaceDE w:val="0"/>
        <w:autoSpaceDN w:val="0"/>
        <w:adjustRightInd w:val="0"/>
        <w:spacing w:after="0" w:line="240" w:lineRule="auto"/>
        <w:rPr>
          <w:rFonts w:ascii="Times New Roman" w:eastAsia="MS Mincho" w:hAnsi="Times New Roman" w:cs="Times New Roman"/>
          <w:i/>
          <w:lang w:eastAsia="ja-JP"/>
        </w:rPr>
      </w:pPr>
      <w:proofErr w:type="spellStart"/>
      <w:r w:rsidRPr="00710EE0">
        <w:rPr>
          <w:rFonts w:ascii="Times New Roman" w:eastAsia="MS Mincho" w:hAnsi="Times New Roman" w:cs="Times New Roman"/>
          <w:i/>
          <w:lang w:eastAsia="ja-JP"/>
        </w:rPr>
        <w:t>Klonidinas</w:t>
      </w:r>
      <w:proofErr w:type="spellEnd"/>
    </w:p>
    <w:p w14:paraId="2970BDB1" w14:textId="77777777" w:rsidR="00710EE0" w:rsidRPr="00710EE0" w:rsidRDefault="00710EE0" w:rsidP="00710EE0">
      <w:pPr>
        <w:widowControl w:val="0"/>
        <w:tabs>
          <w:tab w:val="left" w:pos="28"/>
        </w:tabs>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Beta </w:t>
      </w:r>
      <w:proofErr w:type="spellStart"/>
      <w:r w:rsidRPr="00710EE0">
        <w:rPr>
          <w:rFonts w:ascii="Times New Roman" w:eastAsia="MS Mincho" w:hAnsi="Times New Roman" w:cs="Times New Roman"/>
          <w:lang w:eastAsia="ja-JP"/>
        </w:rPr>
        <w:t>adrenoblokatorių</w:t>
      </w:r>
      <w:proofErr w:type="spellEnd"/>
      <w:r w:rsidRPr="00710EE0">
        <w:rPr>
          <w:rFonts w:ascii="Times New Roman" w:eastAsia="MS Mincho" w:hAnsi="Times New Roman" w:cs="Times New Roman"/>
          <w:lang w:eastAsia="ja-JP"/>
        </w:rPr>
        <w:t xml:space="preserve"> vartojimo nutraukimas gali sustiprinti </w:t>
      </w:r>
      <w:proofErr w:type="spellStart"/>
      <w:r w:rsidRPr="00710EE0">
        <w:rPr>
          <w:rFonts w:ascii="Times New Roman" w:eastAsia="MS Mincho" w:hAnsi="Times New Roman" w:cs="Times New Roman"/>
          <w:lang w:eastAsia="ja-JP"/>
        </w:rPr>
        <w:t>klonidino</w:t>
      </w:r>
      <w:proofErr w:type="spellEnd"/>
      <w:r w:rsidRPr="00710EE0">
        <w:rPr>
          <w:rFonts w:ascii="Times New Roman" w:eastAsia="MS Mincho" w:hAnsi="Times New Roman" w:cs="Times New Roman"/>
          <w:lang w:eastAsia="ja-JP"/>
        </w:rPr>
        <w:t xml:space="preserve"> vartojimo nutraukimo sukeltą atoveiksmio hipertenziją. Jeigu būtų nuspręsta nutraukti terapiją pacientams, gydomiems kartu ir beta </w:t>
      </w:r>
      <w:proofErr w:type="spellStart"/>
      <w:r w:rsidRPr="00710EE0">
        <w:rPr>
          <w:rFonts w:ascii="Times New Roman" w:eastAsia="MS Mincho" w:hAnsi="Times New Roman" w:cs="Times New Roman"/>
          <w:lang w:eastAsia="ja-JP"/>
        </w:rPr>
        <w:t>adrenoblokatoriais</w:t>
      </w:r>
      <w:proofErr w:type="spellEnd"/>
      <w:r w:rsidRPr="00710EE0">
        <w:rPr>
          <w:rFonts w:ascii="Times New Roman" w:eastAsia="MS Mincho" w:hAnsi="Times New Roman" w:cs="Times New Roman"/>
          <w:lang w:eastAsia="ja-JP"/>
        </w:rPr>
        <w:t xml:space="preserve">, ir </w:t>
      </w:r>
      <w:proofErr w:type="spellStart"/>
      <w:r w:rsidRPr="00710EE0">
        <w:rPr>
          <w:rFonts w:ascii="Times New Roman" w:eastAsia="MS Mincho" w:hAnsi="Times New Roman" w:cs="Times New Roman"/>
          <w:lang w:eastAsia="ja-JP"/>
        </w:rPr>
        <w:t>klonidinu</w:t>
      </w:r>
      <w:proofErr w:type="spellEnd"/>
      <w:r w:rsidRPr="00710EE0">
        <w:rPr>
          <w:rFonts w:ascii="Times New Roman" w:eastAsia="MS Mincho" w:hAnsi="Times New Roman" w:cs="Times New Roman"/>
          <w:lang w:eastAsia="ja-JP"/>
        </w:rPr>
        <w:t xml:space="preserve">, beta </w:t>
      </w:r>
      <w:proofErr w:type="spellStart"/>
      <w:r w:rsidRPr="00710EE0">
        <w:rPr>
          <w:rFonts w:ascii="Times New Roman" w:eastAsia="MS Mincho" w:hAnsi="Times New Roman" w:cs="Times New Roman"/>
          <w:lang w:eastAsia="ja-JP"/>
        </w:rPr>
        <w:t>adrenoblokatorių</w:t>
      </w:r>
      <w:proofErr w:type="spellEnd"/>
      <w:r w:rsidRPr="00710EE0">
        <w:rPr>
          <w:rFonts w:ascii="Times New Roman" w:eastAsia="MS Mincho" w:hAnsi="Times New Roman" w:cs="Times New Roman"/>
          <w:lang w:eastAsia="ja-JP"/>
        </w:rPr>
        <w:t xml:space="preserve"> vartojimas turėtų būti nutrauktas lėtai keliomis dienomis anksčiau, nei palaipsniui nutraukiant gydymą </w:t>
      </w:r>
      <w:proofErr w:type="spellStart"/>
      <w:r w:rsidRPr="00710EE0">
        <w:rPr>
          <w:rFonts w:ascii="Times New Roman" w:eastAsia="MS Mincho" w:hAnsi="Times New Roman" w:cs="Times New Roman"/>
          <w:lang w:eastAsia="ja-JP"/>
        </w:rPr>
        <w:t>klonidinu</w:t>
      </w:r>
      <w:proofErr w:type="spellEnd"/>
      <w:r w:rsidRPr="00710EE0">
        <w:rPr>
          <w:rFonts w:ascii="Times New Roman" w:eastAsia="MS Mincho" w:hAnsi="Times New Roman" w:cs="Times New Roman"/>
          <w:lang w:eastAsia="ja-JP"/>
        </w:rPr>
        <w:t xml:space="preserve">. </w:t>
      </w:r>
    </w:p>
    <w:p w14:paraId="652A05EB" w14:textId="40F38928" w:rsid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rPr>
      </w:pPr>
    </w:p>
    <w:p w14:paraId="59E188FD" w14:textId="3900609D" w:rsidR="00831A60" w:rsidRDefault="00831A60" w:rsidP="00710EE0">
      <w:pPr>
        <w:widowControl w:val="0"/>
        <w:autoSpaceDE w:val="0"/>
        <w:autoSpaceDN w:val="0"/>
        <w:adjustRightInd w:val="0"/>
        <w:spacing w:after="0" w:line="240" w:lineRule="auto"/>
        <w:rPr>
          <w:rFonts w:ascii="Times New Roman" w:eastAsia="MS Mincho" w:hAnsi="Times New Roman" w:cs="Times New Roman"/>
          <w:lang w:eastAsia="ja-JP"/>
        </w:rPr>
      </w:pPr>
      <w:proofErr w:type="spellStart"/>
      <w:r w:rsidRPr="00831A60">
        <w:rPr>
          <w:rFonts w:ascii="Times New Roman" w:eastAsia="MS Mincho" w:hAnsi="Times New Roman" w:cs="Times New Roman"/>
          <w:lang w:eastAsia="ja-JP"/>
        </w:rPr>
        <w:t>Sinus</w:t>
      </w:r>
      <w:r>
        <w:rPr>
          <w:rFonts w:ascii="Times New Roman" w:eastAsia="MS Mincho" w:hAnsi="Times New Roman" w:cs="Times New Roman"/>
          <w:lang w:eastAsia="ja-JP"/>
        </w:rPr>
        <w:t>inio</w:t>
      </w:r>
      <w:proofErr w:type="spellEnd"/>
      <w:r>
        <w:rPr>
          <w:rFonts w:ascii="Times New Roman" w:eastAsia="MS Mincho" w:hAnsi="Times New Roman" w:cs="Times New Roman"/>
          <w:lang w:eastAsia="ja-JP"/>
        </w:rPr>
        <w:t xml:space="preserve"> mazgo veiklos nutrūkimas gali</w:t>
      </w:r>
      <w:r w:rsidRPr="00831A60">
        <w:rPr>
          <w:rFonts w:ascii="Times New Roman" w:eastAsia="MS Mincho" w:hAnsi="Times New Roman" w:cs="Times New Roman"/>
          <w:lang w:eastAsia="ja-JP"/>
        </w:rPr>
        <w:t xml:space="preserve"> </w:t>
      </w:r>
      <w:r w:rsidR="0062752D">
        <w:rPr>
          <w:rFonts w:ascii="Times New Roman" w:eastAsia="MS Mincho" w:hAnsi="Times New Roman" w:cs="Times New Roman"/>
          <w:lang w:eastAsia="ja-JP"/>
        </w:rPr>
        <w:t>pasireikšti</w:t>
      </w:r>
      <w:r w:rsidRPr="00831A60">
        <w:rPr>
          <w:rFonts w:ascii="Times New Roman" w:eastAsia="MS Mincho" w:hAnsi="Times New Roman" w:cs="Times New Roman"/>
          <w:lang w:eastAsia="ja-JP"/>
        </w:rPr>
        <w:t xml:space="preserve">, kai beta </w:t>
      </w:r>
      <w:proofErr w:type="spellStart"/>
      <w:r w:rsidRPr="00831A60">
        <w:rPr>
          <w:rFonts w:ascii="Times New Roman" w:eastAsia="MS Mincho" w:hAnsi="Times New Roman" w:cs="Times New Roman"/>
          <w:lang w:eastAsia="ja-JP"/>
        </w:rPr>
        <w:t>adrenoblokatoriai</w:t>
      </w:r>
      <w:proofErr w:type="spellEnd"/>
      <w:r w:rsidRPr="00831A60">
        <w:rPr>
          <w:rFonts w:ascii="Times New Roman" w:eastAsia="MS Mincho" w:hAnsi="Times New Roman" w:cs="Times New Roman"/>
          <w:lang w:eastAsia="ja-JP"/>
        </w:rPr>
        <w:t xml:space="preserve">, įskaitant </w:t>
      </w:r>
      <w:proofErr w:type="spellStart"/>
      <w:r w:rsidRPr="00831A60">
        <w:rPr>
          <w:rFonts w:ascii="Times New Roman" w:eastAsia="MS Mincho" w:hAnsi="Times New Roman" w:cs="Times New Roman"/>
          <w:lang w:eastAsia="ja-JP"/>
        </w:rPr>
        <w:t>Lokren</w:t>
      </w:r>
      <w:proofErr w:type="spellEnd"/>
      <w:r w:rsidRPr="00831A60">
        <w:rPr>
          <w:rFonts w:ascii="Times New Roman" w:eastAsia="MS Mincho" w:hAnsi="Times New Roman" w:cs="Times New Roman"/>
          <w:lang w:eastAsia="ja-JP"/>
        </w:rPr>
        <w:t>, vartojami kartu su kitais vaist</w:t>
      </w:r>
      <w:r w:rsidR="0062752D">
        <w:rPr>
          <w:rFonts w:ascii="Times New Roman" w:eastAsia="MS Mincho" w:hAnsi="Times New Roman" w:cs="Times New Roman"/>
          <w:lang w:eastAsia="ja-JP"/>
        </w:rPr>
        <w:t>ini</w:t>
      </w:r>
      <w:r w:rsidRPr="00831A60">
        <w:rPr>
          <w:rFonts w:ascii="Times New Roman" w:eastAsia="MS Mincho" w:hAnsi="Times New Roman" w:cs="Times New Roman"/>
          <w:lang w:eastAsia="ja-JP"/>
        </w:rPr>
        <w:t>ais</w:t>
      </w:r>
      <w:r w:rsidR="0062752D">
        <w:rPr>
          <w:rFonts w:ascii="Times New Roman" w:eastAsia="MS Mincho" w:hAnsi="Times New Roman" w:cs="Times New Roman"/>
          <w:lang w:eastAsia="ja-JP"/>
        </w:rPr>
        <w:t xml:space="preserve"> preparatais</w:t>
      </w:r>
      <w:r w:rsidRPr="00831A60">
        <w:rPr>
          <w:rFonts w:ascii="Times New Roman" w:eastAsia="MS Mincho" w:hAnsi="Times New Roman" w:cs="Times New Roman"/>
          <w:lang w:eastAsia="ja-JP"/>
        </w:rPr>
        <w:t xml:space="preserve">, sukeliančiais </w:t>
      </w:r>
      <w:proofErr w:type="spellStart"/>
      <w:r w:rsidR="0062752D">
        <w:rPr>
          <w:rFonts w:ascii="Times New Roman" w:eastAsia="MS Mincho" w:hAnsi="Times New Roman" w:cs="Times New Roman"/>
          <w:lang w:eastAsia="ja-JP"/>
        </w:rPr>
        <w:t>s</w:t>
      </w:r>
      <w:r w:rsidR="0062752D" w:rsidRPr="00831A60">
        <w:rPr>
          <w:rFonts w:ascii="Times New Roman" w:eastAsia="MS Mincho" w:hAnsi="Times New Roman" w:cs="Times New Roman"/>
          <w:lang w:eastAsia="ja-JP"/>
        </w:rPr>
        <w:t>inus</w:t>
      </w:r>
      <w:r w:rsidR="0062752D">
        <w:rPr>
          <w:rFonts w:ascii="Times New Roman" w:eastAsia="MS Mincho" w:hAnsi="Times New Roman" w:cs="Times New Roman"/>
          <w:lang w:eastAsia="ja-JP"/>
        </w:rPr>
        <w:t>inio</w:t>
      </w:r>
      <w:proofErr w:type="spellEnd"/>
      <w:r w:rsidR="0062752D">
        <w:rPr>
          <w:rFonts w:ascii="Times New Roman" w:eastAsia="MS Mincho" w:hAnsi="Times New Roman" w:cs="Times New Roman"/>
          <w:lang w:eastAsia="ja-JP"/>
        </w:rPr>
        <w:t xml:space="preserve"> mazgo veiklos nutrūkimą </w:t>
      </w:r>
      <w:r w:rsidRPr="00831A60">
        <w:rPr>
          <w:rFonts w:ascii="Times New Roman" w:eastAsia="MS Mincho" w:hAnsi="Times New Roman" w:cs="Times New Roman"/>
          <w:lang w:eastAsia="ja-JP"/>
        </w:rPr>
        <w:t>(žr. 4.8 skyrių).</w:t>
      </w:r>
    </w:p>
    <w:p w14:paraId="61A36637" w14:textId="77777777" w:rsidR="00831A60" w:rsidRPr="00710EE0" w:rsidRDefault="00831A60" w:rsidP="00710EE0">
      <w:pPr>
        <w:widowControl w:val="0"/>
        <w:autoSpaceDE w:val="0"/>
        <w:autoSpaceDN w:val="0"/>
        <w:adjustRightInd w:val="0"/>
        <w:spacing w:after="0" w:line="240" w:lineRule="auto"/>
        <w:rPr>
          <w:rFonts w:ascii="Times New Roman" w:eastAsia="MS Mincho" w:hAnsi="Times New Roman" w:cs="Times New Roman"/>
          <w:lang w:eastAsia="ja-JP"/>
        </w:rPr>
      </w:pPr>
    </w:p>
    <w:p w14:paraId="1831F851"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7"/>
      <w:bookmarkStart w:id="26" w:name="_Toc129243232"/>
      <w:r w:rsidRPr="00710EE0">
        <w:rPr>
          <w:rFonts w:ascii="Times New Roman" w:eastAsia="Times New Roman" w:hAnsi="Times New Roman" w:cs="Times New Roman"/>
          <w:b/>
          <w:kern w:val="28"/>
        </w:rPr>
        <w:t>4.6</w:t>
      </w:r>
      <w:r w:rsidRPr="00710EE0">
        <w:rPr>
          <w:rFonts w:ascii="Times New Roman" w:eastAsia="Times New Roman" w:hAnsi="Times New Roman" w:cs="Times New Roman"/>
          <w:b/>
          <w:kern w:val="28"/>
        </w:rPr>
        <w:tab/>
        <w:t>Vaisingumas, nėštumo ir žindymo laikotarpis</w:t>
      </w:r>
      <w:bookmarkEnd w:id="25"/>
      <w:bookmarkEnd w:id="26"/>
    </w:p>
    <w:p w14:paraId="500FFD23" w14:textId="77777777" w:rsidR="00710EE0" w:rsidRPr="00710EE0" w:rsidRDefault="00710EE0" w:rsidP="00710EE0">
      <w:pPr>
        <w:widowControl w:val="0"/>
        <w:autoSpaceDE w:val="0"/>
        <w:autoSpaceDN w:val="0"/>
        <w:adjustRightInd w:val="0"/>
        <w:spacing w:after="0" w:line="240" w:lineRule="auto"/>
        <w:jc w:val="both"/>
        <w:rPr>
          <w:rFonts w:ascii="Times New Roman" w:eastAsia="MS Mincho" w:hAnsi="Times New Roman" w:cs="Times New Roman"/>
          <w:lang w:eastAsia="ja-JP" w:bidi="he-IL"/>
        </w:rPr>
      </w:pPr>
    </w:p>
    <w:p w14:paraId="106F0D05"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Nėštumas</w:t>
      </w:r>
    </w:p>
    <w:p w14:paraId="0F534279"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Tyrimų su gyvūnais metu </w:t>
      </w:r>
      <w:proofErr w:type="spellStart"/>
      <w:r w:rsidRPr="00710EE0">
        <w:rPr>
          <w:rFonts w:ascii="Times New Roman" w:eastAsia="MS Mincho" w:hAnsi="Times New Roman" w:cs="Times New Roman"/>
          <w:lang w:eastAsia="ja-JP" w:bidi="he-IL"/>
        </w:rPr>
        <w:t>teratogeninio</w:t>
      </w:r>
      <w:proofErr w:type="spellEnd"/>
      <w:r w:rsidRPr="00710EE0">
        <w:rPr>
          <w:rFonts w:ascii="Times New Roman" w:eastAsia="MS Mincho" w:hAnsi="Times New Roman" w:cs="Times New Roman"/>
          <w:lang w:eastAsia="ja-JP" w:bidi="he-IL"/>
        </w:rPr>
        <w:t xml:space="preserve"> </w:t>
      </w: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poveikio nepastebėta. Beta </w:t>
      </w:r>
      <w:proofErr w:type="spellStart"/>
      <w:r w:rsidRPr="00710EE0">
        <w:rPr>
          <w:rFonts w:ascii="Times New Roman" w:eastAsia="MS Mincho" w:hAnsi="Times New Roman" w:cs="Times New Roman"/>
          <w:lang w:eastAsia="ja-JP" w:bidi="he-IL"/>
        </w:rPr>
        <w:t>adrenoblokatoriai</w:t>
      </w:r>
      <w:proofErr w:type="spellEnd"/>
      <w:r w:rsidRPr="00710EE0">
        <w:rPr>
          <w:rFonts w:ascii="Times New Roman" w:eastAsia="MS Mincho" w:hAnsi="Times New Roman" w:cs="Times New Roman"/>
          <w:lang w:eastAsia="ja-JP" w:bidi="he-IL"/>
        </w:rPr>
        <w:t xml:space="preserve"> sumažina placentos </w:t>
      </w:r>
      <w:proofErr w:type="spellStart"/>
      <w:r w:rsidRPr="00710EE0">
        <w:rPr>
          <w:rFonts w:ascii="Times New Roman" w:eastAsia="MS Mincho" w:hAnsi="Times New Roman" w:cs="Times New Roman"/>
          <w:lang w:eastAsia="ja-JP" w:bidi="he-IL"/>
        </w:rPr>
        <w:t>perfuziją</w:t>
      </w:r>
      <w:proofErr w:type="spellEnd"/>
      <w:r w:rsidRPr="00710EE0">
        <w:rPr>
          <w:rFonts w:ascii="Times New Roman" w:eastAsia="MS Mincho" w:hAnsi="Times New Roman" w:cs="Times New Roman"/>
          <w:lang w:eastAsia="ja-JP" w:bidi="he-IL"/>
        </w:rPr>
        <w:t xml:space="preserve">, o tai gali lemti vaisiaus žūtį gimdoje, nesubrendusio vaisiaus gimimą ar priešlaikinį gimdymą. Be to, vaisiui gali pasireikšti nepageidaujamas poveikis (ypač hipoglikemija ir </w:t>
      </w:r>
      <w:proofErr w:type="spellStart"/>
      <w:r w:rsidRPr="00710EE0">
        <w:rPr>
          <w:rFonts w:ascii="Times New Roman" w:eastAsia="MS Mincho" w:hAnsi="Times New Roman" w:cs="Times New Roman"/>
          <w:lang w:eastAsia="ja-JP" w:bidi="he-IL"/>
        </w:rPr>
        <w:t>bradikardija</w:t>
      </w:r>
      <w:proofErr w:type="spellEnd"/>
      <w:r w:rsidRPr="00710EE0">
        <w:rPr>
          <w:rFonts w:ascii="Times New Roman" w:eastAsia="MS Mincho" w:hAnsi="Times New Roman" w:cs="Times New Roman"/>
          <w:lang w:eastAsia="ja-JP" w:bidi="he-IL"/>
        </w:rPr>
        <w:t xml:space="preserve">). Tyrimų duomenų, įrodančių, kad </w:t>
      </w: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sukelia </w:t>
      </w:r>
      <w:proofErr w:type="spellStart"/>
      <w:r w:rsidRPr="00710EE0">
        <w:rPr>
          <w:rFonts w:ascii="Times New Roman" w:eastAsia="MS Mincho" w:hAnsi="Times New Roman" w:cs="Times New Roman"/>
          <w:lang w:eastAsia="ja-JP" w:bidi="he-IL"/>
        </w:rPr>
        <w:t>teratogeninį</w:t>
      </w:r>
      <w:proofErr w:type="spellEnd"/>
      <w:r w:rsidRPr="00710EE0">
        <w:rPr>
          <w:rFonts w:ascii="Times New Roman" w:eastAsia="MS Mincho" w:hAnsi="Times New Roman" w:cs="Times New Roman"/>
          <w:lang w:eastAsia="ja-JP" w:bidi="he-IL"/>
        </w:rPr>
        <w:t xml:space="preserve"> poveikį žmogui, nėra, tačiau yra žinoma, kad naujagimiams, kurių motinos nėštumo metu vartojo </w:t>
      </w: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kelias dienas po gimimo stebėta beta </w:t>
      </w:r>
      <w:proofErr w:type="spellStart"/>
      <w:r w:rsidRPr="00710EE0">
        <w:rPr>
          <w:rFonts w:ascii="Times New Roman" w:eastAsia="MS Mincho" w:hAnsi="Times New Roman" w:cs="Times New Roman"/>
          <w:lang w:eastAsia="ja-JP" w:bidi="he-IL"/>
        </w:rPr>
        <w:t>adrenoreceptorių</w:t>
      </w:r>
      <w:proofErr w:type="spellEnd"/>
      <w:r w:rsidRPr="00710EE0">
        <w:rPr>
          <w:rFonts w:ascii="Times New Roman" w:eastAsia="MS Mincho" w:hAnsi="Times New Roman" w:cs="Times New Roman"/>
          <w:lang w:eastAsia="ja-JP" w:bidi="he-IL"/>
        </w:rPr>
        <w:t xml:space="preserve"> blokada, dėl to naujagimiui </w:t>
      </w:r>
      <w:proofErr w:type="spellStart"/>
      <w:r w:rsidRPr="00710EE0">
        <w:rPr>
          <w:rFonts w:ascii="Times New Roman" w:eastAsia="MS Mincho" w:hAnsi="Times New Roman" w:cs="Times New Roman"/>
          <w:lang w:eastAsia="ja-JP" w:bidi="he-IL"/>
        </w:rPr>
        <w:t>postnataliniu</w:t>
      </w:r>
      <w:proofErr w:type="spellEnd"/>
      <w:r w:rsidRPr="00710EE0">
        <w:rPr>
          <w:rFonts w:ascii="Times New Roman" w:eastAsia="MS Mincho" w:hAnsi="Times New Roman" w:cs="Times New Roman"/>
          <w:lang w:eastAsia="ja-JP" w:bidi="he-IL"/>
        </w:rPr>
        <w:t xml:space="preserve"> laikotarpiu padidėja </w:t>
      </w:r>
      <w:r w:rsidRPr="00710EE0">
        <w:rPr>
          <w:rFonts w:ascii="Times New Roman" w:eastAsia="MS Mincho" w:hAnsi="Times New Roman" w:cs="Times New Roman"/>
          <w:lang w:eastAsia="ja-JP" w:bidi="he-IL"/>
        </w:rPr>
        <w:lastRenderedPageBreak/>
        <w:t xml:space="preserve">širdies ir plaučių komplikacijų pavojus. Dėl širdies ir kraujagyslių kompensacinės reakcijos susilpnėjimo gali atsirasti širdies nepakankamumas, todėl naujagimį būtina gydyti intensyviosios terapijos skyriuje (žr. 4.9 skyrių). Gydymo metu reikia vengti plazmos tūrį didinančių vaistinių preparatų, nes gali atsirasti ūminė plaučių edema. Buvo atvejų, kai pasireiškė </w:t>
      </w:r>
      <w:proofErr w:type="spellStart"/>
      <w:r w:rsidRPr="00710EE0">
        <w:rPr>
          <w:rFonts w:ascii="Times New Roman" w:eastAsia="MS Mincho" w:hAnsi="Times New Roman" w:cs="Times New Roman"/>
          <w:lang w:eastAsia="ja-JP" w:bidi="he-IL"/>
        </w:rPr>
        <w:t>bradikardija</w:t>
      </w:r>
      <w:proofErr w:type="spellEnd"/>
      <w:r w:rsidRPr="00710EE0">
        <w:rPr>
          <w:rFonts w:ascii="Times New Roman" w:eastAsia="MS Mincho" w:hAnsi="Times New Roman" w:cs="Times New Roman"/>
          <w:lang w:eastAsia="ja-JP" w:bidi="he-IL"/>
        </w:rPr>
        <w:t xml:space="preserve">, hipoglikemija, respiracinis </w:t>
      </w:r>
      <w:proofErr w:type="spellStart"/>
      <w:r w:rsidRPr="00710EE0">
        <w:rPr>
          <w:rFonts w:ascii="Times New Roman" w:eastAsia="MS Mincho" w:hAnsi="Times New Roman" w:cs="Times New Roman"/>
          <w:lang w:eastAsia="ja-JP" w:bidi="he-IL"/>
        </w:rPr>
        <w:t>distresas</w:t>
      </w:r>
      <w:proofErr w:type="spellEnd"/>
      <w:r w:rsidRPr="00710EE0">
        <w:rPr>
          <w:rFonts w:ascii="Times New Roman" w:eastAsia="MS Mincho" w:hAnsi="Times New Roman" w:cs="Times New Roman"/>
          <w:lang w:eastAsia="ja-JP" w:bidi="he-IL"/>
        </w:rPr>
        <w:t xml:space="preserve">. 3 - 5 dienas po gimimo reikia atidžiai stebėti naujagimių, kurių motinos nėštumo metu vartojo </w:t>
      </w: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širdies susitraukimų dažnį ir gliukozės kiekį kraujyje. </w:t>
      </w:r>
    </w:p>
    <w:p w14:paraId="0829E4A4"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rPr>
      </w:pPr>
      <w:r w:rsidRPr="00710EE0">
        <w:rPr>
          <w:rFonts w:ascii="Times New Roman" w:eastAsia="MS Mincho" w:hAnsi="Times New Roman" w:cs="Times New Roman"/>
          <w:lang w:eastAsia="ja-JP"/>
        </w:rPr>
        <w:t xml:space="preserve">Todėl vartoti </w:t>
      </w:r>
      <w:proofErr w:type="spellStart"/>
      <w:r w:rsidRPr="00710EE0">
        <w:rPr>
          <w:rFonts w:ascii="Times New Roman" w:eastAsia="MS Mincho" w:hAnsi="Times New Roman" w:cs="Times New Roman"/>
          <w:lang w:eastAsia="ja-JP"/>
        </w:rPr>
        <w:t>betaksololį</w:t>
      </w:r>
      <w:proofErr w:type="spellEnd"/>
      <w:r w:rsidRPr="00710EE0">
        <w:rPr>
          <w:rFonts w:ascii="Times New Roman" w:eastAsia="MS Mincho" w:hAnsi="Times New Roman" w:cs="Times New Roman"/>
          <w:lang w:eastAsia="ja-JP"/>
        </w:rPr>
        <w:t xml:space="preserve"> nėštumo metu nepatariama, nebent gydymo nauda bus didesnė už galimą riziką.</w:t>
      </w:r>
    </w:p>
    <w:p w14:paraId="4A352266"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rPr>
      </w:pPr>
    </w:p>
    <w:p w14:paraId="73756D15"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iCs/>
          <w:lang w:eastAsia="ja-JP"/>
        </w:rPr>
      </w:pPr>
      <w:r w:rsidRPr="00710EE0">
        <w:rPr>
          <w:rFonts w:ascii="Times New Roman" w:eastAsia="MS Mincho" w:hAnsi="Times New Roman" w:cs="Times New Roman"/>
          <w:i/>
          <w:iCs/>
          <w:lang w:eastAsia="ja-JP"/>
        </w:rPr>
        <w:t>Žindymas</w:t>
      </w:r>
      <w:r w:rsidRPr="00710EE0" w:rsidDel="0031568A">
        <w:rPr>
          <w:rFonts w:ascii="Times New Roman" w:eastAsia="MS Mincho" w:hAnsi="Times New Roman" w:cs="Times New Roman"/>
          <w:i/>
          <w:iCs/>
          <w:lang w:eastAsia="ja-JP"/>
        </w:rPr>
        <w:t xml:space="preserve"> </w:t>
      </w:r>
    </w:p>
    <w:p w14:paraId="7AE6AA26"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roofErr w:type="spellStart"/>
      <w:r w:rsidRPr="00710EE0">
        <w:rPr>
          <w:rFonts w:ascii="Times New Roman" w:eastAsia="MS Mincho" w:hAnsi="Times New Roman" w:cs="Times New Roman"/>
          <w:lang w:eastAsia="ja-JP" w:bidi="he-IL"/>
        </w:rPr>
        <w:t>Betaksololis</w:t>
      </w:r>
      <w:proofErr w:type="spellEnd"/>
      <w:r w:rsidRPr="00710EE0">
        <w:rPr>
          <w:rFonts w:ascii="Times New Roman" w:eastAsia="MS Mincho" w:hAnsi="Times New Roman" w:cs="Times New Roman"/>
          <w:lang w:eastAsia="ja-JP" w:bidi="he-IL"/>
        </w:rPr>
        <w:t xml:space="preserve"> patenka į motinos pieną (žr. 5.2 skyrių). Ar žindomiems kūdikiams gali pasireikšti hipoglikemija ir </w:t>
      </w:r>
      <w:proofErr w:type="spellStart"/>
      <w:r w:rsidRPr="00710EE0">
        <w:rPr>
          <w:rFonts w:ascii="Times New Roman" w:eastAsia="MS Mincho" w:hAnsi="Times New Roman" w:cs="Times New Roman"/>
          <w:lang w:eastAsia="ja-JP" w:bidi="he-IL"/>
        </w:rPr>
        <w:t>bradikardija</w:t>
      </w:r>
      <w:proofErr w:type="spellEnd"/>
      <w:r w:rsidRPr="00710EE0">
        <w:rPr>
          <w:rFonts w:ascii="Times New Roman" w:eastAsia="MS Mincho" w:hAnsi="Times New Roman" w:cs="Times New Roman"/>
          <w:lang w:eastAsia="ja-JP" w:bidi="he-IL"/>
        </w:rPr>
        <w:t xml:space="preserve">, neištirta, todėl atsargumo dėlei </w:t>
      </w: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vartojančioms moterims žindyti nepatariama. </w:t>
      </w:r>
    </w:p>
    <w:p w14:paraId="7E1A66D1" w14:textId="77777777" w:rsidR="00710EE0" w:rsidRPr="00710EE0" w:rsidRDefault="00710EE0" w:rsidP="00710EE0">
      <w:pPr>
        <w:spacing w:after="0" w:line="240" w:lineRule="auto"/>
        <w:rPr>
          <w:rFonts w:ascii="Times New Roman" w:eastAsia="Times New Roman" w:hAnsi="Times New Roman" w:cs="Times New Roman"/>
          <w:noProof/>
        </w:rPr>
      </w:pPr>
    </w:p>
    <w:p w14:paraId="55E7593C"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8"/>
      <w:bookmarkStart w:id="28" w:name="_Toc129243233"/>
      <w:r w:rsidRPr="00710EE0">
        <w:rPr>
          <w:rFonts w:ascii="Times New Roman" w:eastAsia="Times New Roman" w:hAnsi="Times New Roman" w:cs="Times New Roman"/>
          <w:b/>
          <w:kern w:val="28"/>
        </w:rPr>
        <w:t>4.7</w:t>
      </w:r>
      <w:r w:rsidRPr="00710EE0">
        <w:rPr>
          <w:rFonts w:ascii="Times New Roman" w:eastAsia="Times New Roman" w:hAnsi="Times New Roman" w:cs="Times New Roman"/>
          <w:b/>
          <w:kern w:val="28"/>
        </w:rPr>
        <w:tab/>
        <w:t>Poveikis gebėjimui vairuoti ir valdyti mechanizmus</w:t>
      </w:r>
      <w:bookmarkEnd w:id="27"/>
      <w:bookmarkEnd w:id="28"/>
    </w:p>
    <w:p w14:paraId="27572FA3" w14:textId="77777777" w:rsidR="00710EE0" w:rsidRPr="00710EE0" w:rsidRDefault="00710EE0" w:rsidP="00710EE0">
      <w:pPr>
        <w:spacing w:after="0" w:line="240" w:lineRule="auto"/>
        <w:rPr>
          <w:rFonts w:ascii="Times New Roman" w:eastAsia="Times New Roman" w:hAnsi="Times New Roman" w:cs="Times New Roman"/>
          <w:noProof/>
        </w:rPr>
      </w:pPr>
    </w:p>
    <w:p w14:paraId="56CB35B6"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noProof/>
          <w:lang w:eastAsia="lt-LT"/>
        </w:rPr>
        <w:t>Lokren gebėjimo vairuoti ir valdyti mechanizmus veikia silpnai.</w:t>
      </w:r>
      <w:r w:rsidRPr="00710EE0">
        <w:rPr>
          <w:rFonts w:ascii="Times New Roman" w:eastAsia="Times New Roman" w:hAnsi="Times New Roman" w:cs="Times New Roman"/>
          <w:lang w:eastAsia="lt-LT"/>
        </w:rPr>
        <w:t xml:space="preserve"> </w:t>
      </w:r>
    </w:p>
    <w:p w14:paraId="4CD87B7B"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Vairuojant ar valdant mechanizmus reikia turėti omenyje, kad retkarčiais gali pasireikšti svaigulys ar nuovargis.</w:t>
      </w:r>
    </w:p>
    <w:p w14:paraId="2805FAE5" w14:textId="77777777" w:rsidR="00710EE0" w:rsidRPr="00710EE0" w:rsidRDefault="00710EE0" w:rsidP="00710EE0">
      <w:pPr>
        <w:spacing w:after="0" w:line="240" w:lineRule="auto"/>
        <w:rPr>
          <w:rFonts w:ascii="Times New Roman" w:eastAsia="Times New Roman" w:hAnsi="Times New Roman" w:cs="Times New Roman"/>
          <w:noProof/>
        </w:rPr>
      </w:pPr>
    </w:p>
    <w:p w14:paraId="0876FB89"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09"/>
      <w:bookmarkStart w:id="30" w:name="_Toc129243234"/>
      <w:r w:rsidRPr="00710EE0">
        <w:rPr>
          <w:rFonts w:ascii="Times New Roman" w:eastAsia="Times New Roman" w:hAnsi="Times New Roman" w:cs="Times New Roman"/>
          <w:b/>
          <w:kern w:val="28"/>
        </w:rPr>
        <w:t>4.8</w:t>
      </w:r>
      <w:r w:rsidRPr="00710EE0">
        <w:rPr>
          <w:rFonts w:ascii="Times New Roman" w:eastAsia="Times New Roman" w:hAnsi="Times New Roman" w:cs="Times New Roman"/>
          <w:b/>
          <w:kern w:val="28"/>
        </w:rPr>
        <w:tab/>
        <w:t>Nepageidaujamas poveikis</w:t>
      </w:r>
      <w:bookmarkEnd w:id="29"/>
      <w:bookmarkEnd w:id="30"/>
    </w:p>
    <w:p w14:paraId="579C702A" w14:textId="77777777" w:rsidR="00710EE0" w:rsidRPr="00710EE0" w:rsidRDefault="00710EE0" w:rsidP="00710EE0">
      <w:pPr>
        <w:spacing w:after="0" w:line="240" w:lineRule="auto"/>
        <w:rPr>
          <w:rFonts w:ascii="Times New Roman" w:eastAsia="Times New Roman" w:hAnsi="Times New Roman" w:cs="Times New Roman"/>
          <w:noProof/>
        </w:rPr>
      </w:pPr>
    </w:p>
    <w:p w14:paraId="2787DA58"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1D028B4" w14:textId="2FD6878A" w:rsidR="00710EE0" w:rsidRDefault="00710EE0" w:rsidP="00710EE0">
      <w:pPr>
        <w:spacing w:after="0" w:line="240" w:lineRule="auto"/>
        <w:rPr>
          <w:rFonts w:ascii="Times New Roman" w:eastAsia="Times New Roman" w:hAnsi="Times New Roman" w:cs="Times New Roman"/>
          <w:lang w:eastAsia="lt-LT"/>
        </w:rPr>
      </w:pPr>
    </w:p>
    <w:tbl>
      <w:tblPr>
        <w:tblStyle w:val="Lentelstinklelis"/>
        <w:tblW w:w="0" w:type="auto"/>
        <w:tblLook w:val="04A0" w:firstRow="1" w:lastRow="0" w:firstColumn="1" w:lastColumn="0" w:noHBand="0" w:noVBand="1"/>
      </w:tblPr>
      <w:tblGrid>
        <w:gridCol w:w="3396"/>
        <w:gridCol w:w="1701"/>
        <w:gridCol w:w="3963"/>
      </w:tblGrid>
      <w:tr w:rsidR="0062752D" w:rsidRPr="000B1170" w14:paraId="6CC7A824" w14:textId="77777777" w:rsidTr="0062752D">
        <w:tc>
          <w:tcPr>
            <w:tcW w:w="3396" w:type="dxa"/>
          </w:tcPr>
          <w:p w14:paraId="224DEA5A" w14:textId="3C1A6B87" w:rsidR="0062752D" w:rsidRPr="000B1170" w:rsidRDefault="0062752D" w:rsidP="00E04511">
            <w:pPr>
              <w:rPr>
                <w:rFonts w:ascii="Times New Roman" w:hAnsi="Times New Roman" w:cs="Times New Roman"/>
                <w:b/>
                <w:bCs/>
                <w:lang w:val="lt-LT"/>
              </w:rPr>
            </w:pPr>
            <w:bookmarkStart w:id="31" w:name="_Hlk96585808"/>
            <w:r w:rsidRPr="000B1170">
              <w:rPr>
                <w:rFonts w:ascii="Times New Roman" w:hAnsi="Times New Roman" w:cs="Times New Roman"/>
                <w:b/>
                <w:bCs/>
                <w:lang w:val="lt-LT"/>
              </w:rPr>
              <w:t>Organų sistemų klasė</w:t>
            </w:r>
          </w:p>
        </w:tc>
        <w:tc>
          <w:tcPr>
            <w:tcW w:w="1701" w:type="dxa"/>
          </w:tcPr>
          <w:p w14:paraId="22244BF3" w14:textId="637E5192" w:rsidR="0062752D" w:rsidRPr="000B1170" w:rsidRDefault="0062752D" w:rsidP="00E04511">
            <w:pPr>
              <w:rPr>
                <w:rFonts w:ascii="Times New Roman" w:hAnsi="Times New Roman" w:cs="Times New Roman"/>
                <w:b/>
                <w:bCs/>
                <w:lang w:val="lt-LT"/>
              </w:rPr>
            </w:pPr>
            <w:r w:rsidRPr="000B1170">
              <w:rPr>
                <w:rFonts w:ascii="Times New Roman" w:hAnsi="Times New Roman" w:cs="Times New Roman"/>
                <w:b/>
                <w:bCs/>
                <w:lang w:val="lt-LT"/>
              </w:rPr>
              <w:t>Dažnis</w:t>
            </w:r>
          </w:p>
        </w:tc>
        <w:tc>
          <w:tcPr>
            <w:tcW w:w="3963" w:type="dxa"/>
          </w:tcPr>
          <w:p w14:paraId="6582672B" w14:textId="2B4DF0F5" w:rsidR="0062752D" w:rsidRPr="000B1170" w:rsidRDefault="0062752D" w:rsidP="00E04511">
            <w:pPr>
              <w:rPr>
                <w:rFonts w:ascii="Times New Roman" w:hAnsi="Times New Roman" w:cs="Times New Roman"/>
                <w:b/>
                <w:bCs/>
                <w:lang w:val="lt-LT"/>
              </w:rPr>
            </w:pPr>
            <w:r w:rsidRPr="000B1170">
              <w:rPr>
                <w:rFonts w:ascii="Times New Roman" w:hAnsi="Times New Roman" w:cs="Times New Roman"/>
                <w:b/>
                <w:bCs/>
                <w:lang w:val="lt-LT"/>
              </w:rPr>
              <w:t>Nepageidaujama (-</w:t>
            </w:r>
            <w:proofErr w:type="spellStart"/>
            <w:r w:rsidRPr="000B1170">
              <w:rPr>
                <w:rFonts w:ascii="Times New Roman" w:hAnsi="Times New Roman" w:cs="Times New Roman"/>
                <w:b/>
                <w:bCs/>
                <w:lang w:val="lt-LT"/>
              </w:rPr>
              <w:t>os</w:t>
            </w:r>
            <w:proofErr w:type="spellEnd"/>
            <w:r w:rsidRPr="000B1170">
              <w:rPr>
                <w:rFonts w:ascii="Times New Roman" w:hAnsi="Times New Roman" w:cs="Times New Roman"/>
                <w:b/>
                <w:bCs/>
                <w:lang w:val="lt-LT"/>
              </w:rPr>
              <w:t xml:space="preserve">) </w:t>
            </w:r>
            <w:proofErr w:type="spellStart"/>
            <w:r w:rsidRPr="000B1170">
              <w:rPr>
                <w:rFonts w:ascii="Times New Roman" w:hAnsi="Times New Roman" w:cs="Times New Roman"/>
                <w:b/>
                <w:bCs/>
                <w:lang w:val="lt-LT"/>
              </w:rPr>
              <w:t>reakcia</w:t>
            </w:r>
            <w:proofErr w:type="spellEnd"/>
            <w:r w:rsidRPr="000B1170">
              <w:rPr>
                <w:rFonts w:ascii="Times New Roman" w:hAnsi="Times New Roman" w:cs="Times New Roman"/>
                <w:b/>
                <w:bCs/>
                <w:lang w:val="lt-LT"/>
              </w:rPr>
              <w:t xml:space="preserve"> (-</w:t>
            </w:r>
            <w:proofErr w:type="spellStart"/>
            <w:r w:rsidRPr="000B1170">
              <w:rPr>
                <w:rFonts w:ascii="Times New Roman" w:hAnsi="Times New Roman" w:cs="Times New Roman"/>
                <w:b/>
                <w:bCs/>
                <w:lang w:val="lt-LT"/>
              </w:rPr>
              <w:t>os</w:t>
            </w:r>
            <w:proofErr w:type="spellEnd"/>
            <w:r w:rsidRPr="000B1170">
              <w:rPr>
                <w:rFonts w:ascii="Times New Roman" w:hAnsi="Times New Roman" w:cs="Times New Roman"/>
                <w:b/>
                <w:bCs/>
                <w:lang w:val="lt-LT"/>
              </w:rPr>
              <w:t>)</w:t>
            </w:r>
          </w:p>
        </w:tc>
      </w:tr>
      <w:tr w:rsidR="0062752D" w:rsidRPr="000B1170" w14:paraId="17BDD442" w14:textId="77777777" w:rsidTr="0062752D">
        <w:tc>
          <w:tcPr>
            <w:tcW w:w="3396" w:type="dxa"/>
          </w:tcPr>
          <w:p w14:paraId="20E45C37" w14:textId="7C8B09F1"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Metabolizmo ir mitybos sutrikimai</w:t>
            </w:r>
          </w:p>
        </w:tc>
        <w:tc>
          <w:tcPr>
            <w:tcW w:w="1701" w:type="dxa"/>
          </w:tcPr>
          <w:p w14:paraId="73B25F8D" w14:textId="503C44AE"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Labai retas</w:t>
            </w:r>
          </w:p>
        </w:tc>
        <w:tc>
          <w:tcPr>
            <w:tcW w:w="3963" w:type="dxa"/>
          </w:tcPr>
          <w:p w14:paraId="1D089F8F" w14:textId="02BAA19D"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hipoglikemija, hiperglikemija</w:t>
            </w:r>
          </w:p>
        </w:tc>
      </w:tr>
      <w:tr w:rsidR="0062752D" w:rsidRPr="000B1170" w14:paraId="34AE8F83" w14:textId="77777777" w:rsidTr="0062752D">
        <w:tc>
          <w:tcPr>
            <w:tcW w:w="3396" w:type="dxa"/>
            <w:vMerge w:val="restart"/>
          </w:tcPr>
          <w:p w14:paraId="5179FC4E" w14:textId="36A57F70"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Psichikos sutrikimai</w:t>
            </w:r>
          </w:p>
        </w:tc>
        <w:tc>
          <w:tcPr>
            <w:tcW w:w="1701" w:type="dxa"/>
          </w:tcPr>
          <w:p w14:paraId="4FD1107B" w14:textId="708E8C70"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Dažnas</w:t>
            </w:r>
          </w:p>
        </w:tc>
        <w:tc>
          <w:tcPr>
            <w:tcW w:w="3963" w:type="dxa"/>
          </w:tcPr>
          <w:p w14:paraId="227217DA" w14:textId="2876125E" w:rsidR="0062752D" w:rsidRPr="000B1170" w:rsidRDefault="0062752D" w:rsidP="0062752D">
            <w:pPr>
              <w:rPr>
                <w:rFonts w:ascii="Times New Roman" w:hAnsi="Times New Roman" w:cs="Times New Roman"/>
                <w:lang w:val="lt-LT"/>
              </w:rPr>
            </w:pPr>
            <w:proofErr w:type="spellStart"/>
            <w:r w:rsidRPr="000B1170">
              <w:rPr>
                <w:rFonts w:ascii="Times New Roman" w:eastAsia="Times New Roman" w:hAnsi="Times New Roman" w:cs="Times New Roman"/>
                <w:lang w:val="lt-LT" w:eastAsia="lt-LT"/>
              </w:rPr>
              <w:t>astenija</w:t>
            </w:r>
            <w:proofErr w:type="spellEnd"/>
            <w:r w:rsidRPr="000B1170">
              <w:rPr>
                <w:rFonts w:ascii="Times New Roman" w:eastAsia="Times New Roman" w:hAnsi="Times New Roman" w:cs="Times New Roman"/>
                <w:lang w:val="lt-LT" w:eastAsia="lt-LT"/>
              </w:rPr>
              <w:t>, nemiga</w:t>
            </w:r>
          </w:p>
        </w:tc>
      </w:tr>
      <w:tr w:rsidR="0062752D" w:rsidRPr="000B1170" w14:paraId="70CBCEE1" w14:textId="77777777" w:rsidTr="0062752D">
        <w:tc>
          <w:tcPr>
            <w:tcW w:w="3396" w:type="dxa"/>
            <w:vMerge/>
          </w:tcPr>
          <w:p w14:paraId="27050312" w14:textId="77777777" w:rsidR="0062752D" w:rsidRPr="000B1170" w:rsidRDefault="0062752D" w:rsidP="0062752D">
            <w:pPr>
              <w:rPr>
                <w:rFonts w:ascii="Times New Roman" w:hAnsi="Times New Roman" w:cs="Times New Roman"/>
                <w:lang w:val="lt-LT"/>
              </w:rPr>
            </w:pPr>
          </w:p>
        </w:tc>
        <w:tc>
          <w:tcPr>
            <w:tcW w:w="1701" w:type="dxa"/>
          </w:tcPr>
          <w:p w14:paraId="06539465" w14:textId="050F0F91"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Retas</w:t>
            </w:r>
          </w:p>
        </w:tc>
        <w:tc>
          <w:tcPr>
            <w:tcW w:w="3963" w:type="dxa"/>
          </w:tcPr>
          <w:p w14:paraId="4F70ABC6" w14:textId="5DCEBA3F" w:rsidR="0062752D" w:rsidRPr="000B1170" w:rsidRDefault="0062752D" w:rsidP="0062752D">
            <w:pPr>
              <w:rPr>
                <w:rFonts w:ascii="Times New Roman" w:hAnsi="Times New Roman" w:cs="Times New Roman"/>
                <w:lang w:val="lt-LT"/>
              </w:rPr>
            </w:pPr>
            <w:r w:rsidRPr="000B1170">
              <w:rPr>
                <w:rFonts w:ascii="Times New Roman" w:eastAsia="Times New Roman" w:hAnsi="Times New Roman" w:cs="Times New Roman"/>
                <w:lang w:val="lt-LT" w:eastAsia="lt-LT"/>
              </w:rPr>
              <w:t>depresija</w:t>
            </w:r>
          </w:p>
        </w:tc>
      </w:tr>
      <w:tr w:rsidR="0062752D" w:rsidRPr="000B1170" w14:paraId="74EF622A" w14:textId="77777777" w:rsidTr="0062752D">
        <w:tc>
          <w:tcPr>
            <w:tcW w:w="3396" w:type="dxa"/>
            <w:vMerge/>
          </w:tcPr>
          <w:p w14:paraId="6EC78BF0" w14:textId="77777777" w:rsidR="0062752D" w:rsidRPr="000B1170" w:rsidRDefault="0062752D" w:rsidP="0062752D">
            <w:pPr>
              <w:rPr>
                <w:rFonts w:ascii="Times New Roman" w:hAnsi="Times New Roman" w:cs="Times New Roman"/>
                <w:lang w:val="lt-LT"/>
              </w:rPr>
            </w:pPr>
          </w:p>
        </w:tc>
        <w:tc>
          <w:tcPr>
            <w:tcW w:w="1701" w:type="dxa"/>
          </w:tcPr>
          <w:p w14:paraId="78507616" w14:textId="45FD4F61"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Labai retas</w:t>
            </w:r>
          </w:p>
        </w:tc>
        <w:tc>
          <w:tcPr>
            <w:tcW w:w="3963" w:type="dxa"/>
          </w:tcPr>
          <w:p w14:paraId="41CF2C98" w14:textId="2120EAC2" w:rsidR="0062752D" w:rsidRPr="000B1170" w:rsidRDefault="0062752D" w:rsidP="0062752D">
            <w:pPr>
              <w:rPr>
                <w:rFonts w:ascii="Times New Roman" w:hAnsi="Times New Roman" w:cs="Times New Roman"/>
                <w:lang w:val="lt-LT"/>
              </w:rPr>
            </w:pPr>
            <w:r w:rsidRPr="000B1170">
              <w:rPr>
                <w:rFonts w:ascii="Times New Roman" w:eastAsia="Times New Roman" w:hAnsi="Times New Roman" w:cs="Times New Roman"/>
                <w:lang w:val="lt-LT" w:eastAsia="lt-LT"/>
              </w:rPr>
              <w:t xml:space="preserve">haliucinacijos, </w:t>
            </w:r>
            <w:r w:rsidR="00764987">
              <w:rPr>
                <w:rFonts w:ascii="Times New Roman" w:eastAsia="Times New Roman" w:hAnsi="Times New Roman" w:cs="Times New Roman"/>
                <w:lang w:val="lt-LT" w:eastAsia="lt-LT"/>
              </w:rPr>
              <w:t>sumišimas</w:t>
            </w:r>
            <w:r w:rsidRPr="000B1170">
              <w:rPr>
                <w:rFonts w:ascii="Times New Roman" w:eastAsia="Times New Roman" w:hAnsi="Times New Roman" w:cs="Times New Roman"/>
                <w:lang w:val="lt-LT" w:eastAsia="lt-LT"/>
              </w:rPr>
              <w:t>, naktiniai košmarai</w:t>
            </w:r>
          </w:p>
        </w:tc>
      </w:tr>
      <w:tr w:rsidR="0062752D" w:rsidRPr="000B1170" w14:paraId="6EF533F0" w14:textId="77777777" w:rsidTr="0062752D">
        <w:tc>
          <w:tcPr>
            <w:tcW w:w="3396" w:type="dxa"/>
            <w:vMerge w:val="restart"/>
          </w:tcPr>
          <w:p w14:paraId="31C1B481" w14:textId="28BD3BC8"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Nervų sistemos sutrikimai</w:t>
            </w:r>
          </w:p>
        </w:tc>
        <w:tc>
          <w:tcPr>
            <w:tcW w:w="1701" w:type="dxa"/>
          </w:tcPr>
          <w:p w14:paraId="6F368EF4" w14:textId="4877DE78"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Dažnas</w:t>
            </w:r>
          </w:p>
        </w:tc>
        <w:tc>
          <w:tcPr>
            <w:tcW w:w="3963" w:type="dxa"/>
          </w:tcPr>
          <w:p w14:paraId="1B171B88" w14:textId="6464AC9C" w:rsidR="0062752D" w:rsidRPr="000B1170" w:rsidRDefault="0062752D" w:rsidP="0062752D">
            <w:pPr>
              <w:rPr>
                <w:rFonts w:ascii="Times New Roman" w:hAnsi="Times New Roman" w:cs="Times New Roman"/>
                <w:lang w:val="lt-LT"/>
              </w:rPr>
            </w:pPr>
            <w:r w:rsidRPr="000B1170">
              <w:rPr>
                <w:rFonts w:ascii="Times New Roman" w:eastAsia="Times New Roman" w:hAnsi="Times New Roman" w:cs="Times New Roman"/>
                <w:lang w:val="lt-LT" w:eastAsia="lt-LT"/>
              </w:rPr>
              <w:t>svaigulys, galvos skausmas</w:t>
            </w:r>
          </w:p>
        </w:tc>
      </w:tr>
      <w:tr w:rsidR="0062752D" w:rsidRPr="000B1170" w14:paraId="309B3D85" w14:textId="77777777" w:rsidTr="0062752D">
        <w:tc>
          <w:tcPr>
            <w:tcW w:w="3396" w:type="dxa"/>
            <w:vMerge/>
          </w:tcPr>
          <w:p w14:paraId="5A4F0EFA" w14:textId="77777777" w:rsidR="0062752D" w:rsidRPr="000B1170" w:rsidRDefault="0062752D" w:rsidP="0062752D">
            <w:pPr>
              <w:rPr>
                <w:rFonts w:ascii="Times New Roman" w:hAnsi="Times New Roman" w:cs="Times New Roman"/>
                <w:lang w:val="lt-LT"/>
              </w:rPr>
            </w:pPr>
          </w:p>
        </w:tc>
        <w:tc>
          <w:tcPr>
            <w:tcW w:w="1701" w:type="dxa"/>
          </w:tcPr>
          <w:p w14:paraId="25FE6F34" w14:textId="13AC0BF0"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Labai retas</w:t>
            </w:r>
          </w:p>
        </w:tc>
        <w:tc>
          <w:tcPr>
            <w:tcW w:w="3963" w:type="dxa"/>
          </w:tcPr>
          <w:p w14:paraId="2CFCE453" w14:textId="49B148F6" w:rsidR="0062752D" w:rsidRPr="000B1170" w:rsidRDefault="0062752D" w:rsidP="0062752D">
            <w:pPr>
              <w:rPr>
                <w:rFonts w:ascii="Times New Roman" w:hAnsi="Times New Roman" w:cs="Times New Roman"/>
                <w:lang w:val="lt-LT"/>
              </w:rPr>
            </w:pPr>
            <w:r w:rsidRPr="000B1170">
              <w:rPr>
                <w:rFonts w:ascii="Times New Roman" w:eastAsia="Times New Roman" w:hAnsi="Times New Roman" w:cs="Times New Roman"/>
                <w:lang w:val="lt-LT" w:eastAsia="lt-LT"/>
              </w:rPr>
              <w:t xml:space="preserve">distalinė </w:t>
            </w:r>
            <w:proofErr w:type="spellStart"/>
            <w:r w:rsidRPr="000B1170">
              <w:rPr>
                <w:rFonts w:ascii="Times New Roman" w:eastAsia="Times New Roman" w:hAnsi="Times New Roman" w:cs="Times New Roman"/>
                <w:lang w:val="lt-LT" w:eastAsia="lt-LT"/>
              </w:rPr>
              <w:t>parestezija</w:t>
            </w:r>
            <w:proofErr w:type="spellEnd"/>
          </w:p>
        </w:tc>
      </w:tr>
      <w:tr w:rsidR="0062752D" w:rsidRPr="000B1170" w14:paraId="6CF75F3B" w14:textId="77777777" w:rsidTr="0062752D">
        <w:tc>
          <w:tcPr>
            <w:tcW w:w="3396" w:type="dxa"/>
            <w:vMerge/>
          </w:tcPr>
          <w:p w14:paraId="559FFC04" w14:textId="77777777" w:rsidR="0062752D" w:rsidRPr="000B1170" w:rsidRDefault="0062752D" w:rsidP="0062752D">
            <w:pPr>
              <w:rPr>
                <w:rFonts w:ascii="Times New Roman" w:hAnsi="Times New Roman" w:cs="Times New Roman"/>
                <w:lang w:val="lt-LT"/>
              </w:rPr>
            </w:pPr>
          </w:p>
        </w:tc>
        <w:tc>
          <w:tcPr>
            <w:tcW w:w="1701" w:type="dxa"/>
          </w:tcPr>
          <w:p w14:paraId="759405E2" w14:textId="0450058E" w:rsidR="0062752D" w:rsidRPr="000B1170" w:rsidRDefault="0062752D" w:rsidP="0062752D">
            <w:pPr>
              <w:rPr>
                <w:rFonts w:ascii="Times New Roman" w:hAnsi="Times New Roman" w:cs="Times New Roman"/>
                <w:lang w:val="lt-LT"/>
              </w:rPr>
            </w:pPr>
            <w:r w:rsidRPr="000B1170">
              <w:rPr>
                <w:rFonts w:ascii="Times New Roman" w:eastAsia="Times New Roman" w:hAnsi="Times New Roman" w:cs="Times New Roman"/>
                <w:lang w:val="lt-LT" w:eastAsia="lt-LT"/>
              </w:rPr>
              <w:t>Nežinomas</w:t>
            </w:r>
          </w:p>
        </w:tc>
        <w:tc>
          <w:tcPr>
            <w:tcW w:w="3963" w:type="dxa"/>
          </w:tcPr>
          <w:p w14:paraId="4AB2A689" w14:textId="0626AFEE" w:rsidR="0062752D" w:rsidRPr="000B1170" w:rsidRDefault="0062752D" w:rsidP="0062752D">
            <w:pPr>
              <w:rPr>
                <w:rFonts w:ascii="Times New Roman" w:hAnsi="Times New Roman" w:cs="Times New Roman"/>
                <w:lang w:val="lt-LT"/>
              </w:rPr>
            </w:pPr>
            <w:r w:rsidRPr="000B1170">
              <w:rPr>
                <w:rFonts w:ascii="Times New Roman" w:eastAsia="Times New Roman" w:hAnsi="Times New Roman" w:cs="Times New Roman"/>
                <w:lang w:val="lt-LT" w:eastAsia="lt-LT"/>
              </w:rPr>
              <w:t>letargija</w:t>
            </w:r>
          </w:p>
        </w:tc>
      </w:tr>
      <w:tr w:rsidR="0062752D" w:rsidRPr="000B1170" w14:paraId="0BAD81DE" w14:textId="77777777" w:rsidTr="0062752D">
        <w:tc>
          <w:tcPr>
            <w:tcW w:w="3396" w:type="dxa"/>
          </w:tcPr>
          <w:p w14:paraId="529621A6" w14:textId="6D010154"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Akių sutrikimai</w:t>
            </w:r>
          </w:p>
        </w:tc>
        <w:tc>
          <w:tcPr>
            <w:tcW w:w="1701" w:type="dxa"/>
          </w:tcPr>
          <w:p w14:paraId="6495C42E" w14:textId="2E09A921"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Labai retas</w:t>
            </w:r>
          </w:p>
        </w:tc>
        <w:tc>
          <w:tcPr>
            <w:tcW w:w="3963" w:type="dxa"/>
          </w:tcPr>
          <w:p w14:paraId="6094019C" w14:textId="5E49F280" w:rsidR="0062752D" w:rsidRPr="000B1170" w:rsidRDefault="000B1170" w:rsidP="00E04511">
            <w:pPr>
              <w:rPr>
                <w:rFonts w:ascii="Times New Roman" w:hAnsi="Times New Roman" w:cs="Times New Roman"/>
                <w:lang w:val="lt-LT"/>
              </w:rPr>
            </w:pPr>
            <w:r w:rsidRPr="000B1170">
              <w:rPr>
                <w:rFonts w:ascii="Times New Roman" w:hAnsi="Times New Roman" w:cs="Times New Roman"/>
                <w:lang w:val="lt-LT"/>
              </w:rPr>
              <w:t>sutrikęs matymas</w:t>
            </w:r>
          </w:p>
        </w:tc>
      </w:tr>
      <w:tr w:rsidR="0062752D" w:rsidRPr="000B1170" w14:paraId="5256F63D" w14:textId="77777777" w:rsidTr="0062752D">
        <w:tc>
          <w:tcPr>
            <w:tcW w:w="3396" w:type="dxa"/>
            <w:vMerge w:val="restart"/>
          </w:tcPr>
          <w:p w14:paraId="318C3A9B" w14:textId="59E80BEA"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Širdies sutrikimai</w:t>
            </w:r>
          </w:p>
        </w:tc>
        <w:tc>
          <w:tcPr>
            <w:tcW w:w="1701" w:type="dxa"/>
          </w:tcPr>
          <w:p w14:paraId="6BB1191C" w14:textId="1A120851"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Dažnas</w:t>
            </w:r>
          </w:p>
        </w:tc>
        <w:tc>
          <w:tcPr>
            <w:tcW w:w="3963" w:type="dxa"/>
          </w:tcPr>
          <w:p w14:paraId="041D27FC" w14:textId="6B2E5B63" w:rsidR="0062752D" w:rsidRPr="000B1170" w:rsidRDefault="0062752D" w:rsidP="0062752D">
            <w:pPr>
              <w:rPr>
                <w:rFonts w:ascii="Times New Roman" w:hAnsi="Times New Roman" w:cs="Times New Roman"/>
                <w:lang w:val="lt-LT"/>
              </w:rPr>
            </w:pPr>
            <w:proofErr w:type="spellStart"/>
            <w:r w:rsidRPr="000B1170">
              <w:rPr>
                <w:rFonts w:ascii="Times New Roman" w:eastAsia="Times New Roman" w:hAnsi="Times New Roman" w:cs="Times New Roman"/>
                <w:lang w:val="lt-LT" w:eastAsia="lt-LT"/>
              </w:rPr>
              <w:t>bradikardija</w:t>
            </w:r>
            <w:proofErr w:type="spellEnd"/>
            <w:r w:rsidRPr="000B1170">
              <w:rPr>
                <w:rFonts w:ascii="Times New Roman" w:eastAsia="Times New Roman" w:hAnsi="Times New Roman" w:cs="Times New Roman"/>
                <w:lang w:val="lt-LT" w:eastAsia="lt-LT"/>
              </w:rPr>
              <w:t xml:space="preserve"> (gali būti sunki)</w:t>
            </w:r>
          </w:p>
        </w:tc>
      </w:tr>
      <w:tr w:rsidR="0062752D" w:rsidRPr="000B1170" w14:paraId="018EC985" w14:textId="77777777" w:rsidTr="0062752D">
        <w:tc>
          <w:tcPr>
            <w:tcW w:w="3396" w:type="dxa"/>
            <w:vMerge/>
          </w:tcPr>
          <w:p w14:paraId="51E4270F" w14:textId="77777777" w:rsidR="0062752D" w:rsidRPr="000B1170" w:rsidRDefault="0062752D" w:rsidP="0062752D">
            <w:pPr>
              <w:rPr>
                <w:rFonts w:ascii="Times New Roman" w:hAnsi="Times New Roman" w:cs="Times New Roman"/>
                <w:lang w:val="lt-LT"/>
              </w:rPr>
            </w:pPr>
          </w:p>
        </w:tc>
        <w:tc>
          <w:tcPr>
            <w:tcW w:w="1701" w:type="dxa"/>
          </w:tcPr>
          <w:p w14:paraId="38BB5BAB" w14:textId="43CB5952" w:rsidR="0062752D" w:rsidRPr="000B1170" w:rsidRDefault="0062752D" w:rsidP="0062752D">
            <w:pPr>
              <w:rPr>
                <w:rFonts w:ascii="Times New Roman" w:hAnsi="Times New Roman" w:cs="Times New Roman"/>
                <w:lang w:val="lt-LT"/>
              </w:rPr>
            </w:pPr>
            <w:r w:rsidRPr="000B1170">
              <w:rPr>
                <w:rFonts w:ascii="Times New Roman" w:hAnsi="Times New Roman" w:cs="Times New Roman"/>
                <w:lang w:val="lt-LT"/>
              </w:rPr>
              <w:t>Retas</w:t>
            </w:r>
          </w:p>
        </w:tc>
        <w:tc>
          <w:tcPr>
            <w:tcW w:w="3963" w:type="dxa"/>
          </w:tcPr>
          <w:p w14:paraId="06B87435" w14:textId="251DCB59" w:rsidR="0062752D" w:rsidRPr="000B1170" w:rsidRDefault="0062752D" w:rsidP="0062752D">
            <w:pPr>
              <w:rPr>
                <w:rFonts w:ascii="Times New Roman" w:hAnsi="Times New Roman" w:cs="Times New Roman"/>
                <w:lang w:val="lt-LT"/>
              </w:rPr>
            </w:pPr>
            <w:r w:rsidRPr="000B1170">
              <w:rPr>
                <w:rFonts w:ascii="Times New Roman" w:eastAsia="Times New Roman" w:hAnsi="Times New Roman" w:cs="Times New Roman"/>
                <w:lang w:val="lt-LT" w:eastAsia="lt-LT"/>
              </w:rPr>
              <w:t xml:space="preserve">širdies nepakankamumas, </w:t>
            </w:r>
            <w:proofErr w:type="spellStart"/>
            <w:r w:rsidRPr="000B1170">
              <w:rPr>
                <w:rFonts w:ascii="Times New Roman" w:eastAsia="Times New Roman" w:hAnsi="Times New Roman" w:cs="Times New Roman"/>
                <w:lang w:val="lt-LT" w:eastAsia="lt-LT"/>
              </w:rPr>
              <w:t>hipotenzija</w:t>
            </w:r>
            <w:proofErr w:type="spellEnd"/>
            <w:r w:rsidRPr="000B1170">
              <w:rPr>
                <w:rFonts w:ascii="Times New Roman" w:eastAsia="Times New Roman" w:hAnsi="Times New Roman" w:cs="Times New Roman"/>
                <w:lang w:val="lt-LT" w:eastAsia="lt-LT"/>
              </w:rPr>
              <w:t xml:space="preserve">, </w:t>
            </w:r>
            <w:proofErr w:type="spellStart"/>
            <w:r w:rsidRPr="000B1170">
              <w:rPr>
                <w:rFonts w:ascii="Times New Roman" w:eastAsia="Times New Roman" w:hAnsi="Times New Roman" w:cs="Times New Roman"/>
                <w:lang w:val="lt-LT" w:eastAsia="lt-LT"/>
              </w:rPr>
              <w:t>atrioventrikulinio</w:t>
            </w:r>
            <w:proofErr w:type="spellEnd"/>
            <w:r w:rsidRPr="000B1170">
              <w:rPr>
                <w:rFonts w:ascii="Times New Roman" w:eastAsia="Times New Roman" w:hAnsi="Times New Roman" w:cs="Times New Roman"/>
                <w:lang w:val="lt-LT" w:eastAsia="lt-LT"/>
              </w:rPr>
              <w:t xml:space="preserve"> laidumo sulėtėjimas ar esančios </w:t>
            </w:r>
            <w:proofErr w:type="spellStart"/>
            <w:r w:rsidRPr="000B1170">
              <w:rPr>
                <w:rFonts w:ascii="Times New Roman" w:eastAsia="Times New Roman" w:hAnsi="Times New Roman" w:cs="Times New Roman"/>
                <w:lang w:val="lt-LT" w:eastAsia="lt-LT"/>
              </w:rPr>
              <w:t>atrioventrikulinės</w:t>
            </w:r>
            <w:proofErr w:type="spellEnd"/>
            <w:r w:rsidRPr="000B1170">
              <w:rPr>
                <w:rFonts w:ascii="Times New Roman" w:eastAsia="Times New Roman" w:hAnsi="Times New Roman" w:cs="Times New Roman"/>
                <w:lang w:val="lt-LT" w:eastAsia="lt-LT"/>
              </w:rPr>
              <w:t xml:space="preserve"> blokados sustiprėjimas</w:t>
            </w:r>
          </w:p>
        </w:tc>
      </w:tr>
      <w:tr w:rsidR="0062752D" w:rsidRPr="000B1170" w14:paraId="738A8716" w14:textId="77777777" w:rsidTr="0062752D">
        <w:tc>
          <w:tcPr>
            <w:tcW w:w="3396" w:type="dxa"/>
            <w:vMerge/>
          </w:tcPr>
          <w:p w14:paraId="052F2050" w14:textId="77777777" w:rsidR="0062752D" w:rsidRPr="000B1170" w:rsidRDefault="0062752D" w:rsidP="0062752D">
            <w:pPr>
              <w:rPr>
                <w:rFonts w:ascii="Times New Roman" w:hAnsi="Times New Roman" w:cs="Times New Roman"/>
                <w:lang w:val="lt-LT"/>
              </w:rPr>
            </w:pPr>
          </w:p>
        </w:tc>
        <w:tc>
          <w:tcPr>
            <w:tcW w:w="1701" w:type="dxa"/>
          </w:tcPr>
          <w:p w14:paraId="7BF7503C" w14:textId="62E94E55" w:rsidR="0062752D" w:rsidRPr="000B1170" w:rsidRDefault="0062752D" w:rsidP="0062752D">
            <w:pPr>
              <w:rPr>
                <w:rFonts w:ascii="Times New Roman" w:hAnsi="Times New Roman" w:cs="Times New Roman"/>
                <w:lang w:val="lt-LT"/>
              </w:rPr>
            </w:pPr>
            <w:r w:rsidRPr="000B1170">
              <w:rPr>
                <w:rFonts w:ascii="Times New Roman" w:eastAsia="Times New Roman" w:hAnsi="Times New Roman" w:cs="Times New Roman"/>
                <w:lang w:val="lt-LT" w:eastAsia="lt-LT"/>
              </w:rPr>
              <w:t>Nežinomas</w:t>
            </w:r>
          </w:p>
        </w:tc>
        <w:tc>
          <w:tcPr>
            <w:tcW w:w="3963" w:type="dxa"/>
          </w:tcPr>
          <w:p w14:paraId="59CE1052" w14:textId="582E2695" w:rsidR="0062752D" w:rsidRPr="000B1170" w:rsidRDefault="000B1170" w:rsidP="0062752D">
            <w:pPr>
              <w:rPr>
                <w:rFonts w:ascii="Times New Roman" w:hAnsi="Times New Roman" w:cs="Times New Roman"/>
                <w:lang w:val="lt-LT"/>
              </w:rPr>
            </w:pPr>
            <w:proofErr w:type="spellStart"/>
            <w:r>
              <w:rPr>
                <w:rFonts w:ascii="Times New Roman" w:eastAsia="Times New Roman" w:hAnsi="Times New Roman" w:cs="Times New Roman"/>
                <w:lang w:val="lt-LT" w:eastAsia="lt-LT"/>
              </w:rPr>
              <w:t>s</w:t>
            </w:r>
            <w:r w:rsidR="0062752D" w:rsidRPr="000B1170">
              <w:rPr>
                <w:rFonts w:ascii="Times New Roman" w:eastAsia="Times New Roman" w:hAnsi="Times New Roman" w:cs="Times New Roman"/>
                <w:lang w:val="lt-LT" w:eastAsia="lt-LT"/>
              </w:rPr>
              <w:t>inusin</w:t>
            </w:r>
            <w:r w:rsidRPr="000B1170">
              <w:rPr>
                <w:rFonts w:ascii="Times New Roman" w:eastAsia="Times New Roman" w:hAnsi="Times New Roman" w:cs="Times New Roman"/>
                <w:lang w:val="lt-LT" w:eastAsia="lt-LT"/>
              </w:rPr>
              <w:t>io</w:t>
            </w:r>
            <w:proofErr w:type="spellEnd"/>
            <w:r w:rsidRPr="000B1170">
              <w:rPr>
                <w:rFonts w:ascii="Times New Roman" w:eastAsia="Times New Roman" w:hAnsi="Times New Roman" w:cs="Times New Roman"/>
                <w:lang w:val="lt-LT" w:eastAsia="lt-LT"/>
              </w:rPr>
              <w:t xml:space="preserve"> mazgo veiklos nutrūkimas pac</w:t>
            </w:r>
            <w:r w:rsidR="0062752D" w:rsidRPr="000B1170">
              <w:rPr>
                <w:rFonts w:ascii="Times New Roman" w:eastAsia="Times New Roman" w:hAnsi="Times New Roman" w:cs="Times New Roman"/>
                <w:lang w:val="lt-LT" w:eastAsia="lt-LT"/>
              </w:rPr>
              <w:t xml:space="preserve">ientams, turintiems rizikos veiksnių (pvz., senyviems pacientams ar pacientams, kuriems jau yra </w:t>
            </w:r>
            <w:proofErr w:type="spellStart"/>
            <w:r w:rsidR="0062752D" w:rsidRPr="000B1170">
              <w:rPr>
                <w:rFonts w:ascii="Times New Roman" w:eastAsia="Times New Roman" w:hAnsi="Times New Roman" w:cs="Times New Roman"/>
                <w:lang w:val="lt-LT" w:eastAsia="lt-LT"/>
              </w:rPr>
              <w:t>bradikardija</w:t>
            </w:r>
            <w:proofErr w:type="spellEnd"/>
            <w:r w:rsidR="0062752D" w:rsidRPr="000B1170">
              <w:rPr>
                <w:rFonts w:ascii="Times New Roman" w:eastAsia="Times New Roman" w:hAnsi="Times New Roman" w:cs="Times New Roman"/>
                <w:lang w:val="lt-LT" w:eastAsia="lt-LT"/>
              </w:rPr>
              <w:t xml:space="preserve">, </w:t>
            </w:r>
            <w:proofErr w:type="spellStart"/>
            <w:r w:rsidR="0062752D" w:rsidRPr="000B1170">
              <w:rPr>
                <w:rFonts w:ascii="Times New Roman" w:eastAsia="Times New Roman" w:hAnsi="Times New Roman" w:cs="Times New Roman"/>
                <w:lang w:val="lt-LT" w:eastAsia="lt-LT"/>
              </w:rPr>
              <w:t>sinusinio</w:t>
            </w:r>
            <w:proofErr w:type="spellEnd"/>
            <w:r w:rsidR="0062752D" w:rsidRPr="000B1170">
              <w:rPr>
                <w:rFonts w:ascii="Times New Roman" w:eastAsia="Times New Roman" w:hAnsi="Times New Roman" w:cs="Times New Roman"/>
                <w:lang w:val="lt-LT" w:eastAsia="lt-LT"/>
              </w:rPr>
              <w:t xml:space="preserve"> mazgo disfunkcija ar </w:t>
            </w:r>
            <w:proofErr w:type="spellStart"/>
            <w:r w:rsidR="0062752D" w:rsidRPr="000B1170">
              <w:rPr>
                <w:rFonts w:ascii="Times New Roman" w:eastAsia="Times New Roman" w:hAnsi="Times New Roman" w:cs="Times New Roman"/>
                <w:lang w:val="lt-LT" w:eastAsia="lt-LT"/>
              </w:rPr>
              <w:t>atrioventrikulinė</w:t>
            </w:r>
            <w:proofErr w:type="spellEnd"/>
            <w:r w:rsidR="0062752D" w:rsidRPr="000B1170">
              <w:rPr>
                <w:rFonts w:ascii="Times New Roman" w:eastAsia="Times New Roman" w:hAnsi="Times New Roman" w:cs="Times New Roman"/>
                <w:lang w:val="lt-LT" w:eastAsia="lt-LT"/>
              </w:rPr>
              <w:t xml:space="preserve"> blokada)</w:t>
            </w:r>
          </w:p>
        </w:tc>
      </w:tr>
      <w:tr w:rsidR="000B1170" w:rsidRPr="000B1170" w14:paraId="1BD1C799" w14:textId="77777777" w:rsidTr="0062752D">
        <w:tc>
          <w:tcPr>
            <w:tcW w:w="3396" w:type="dxa"/>
            <w:vMerge w:val="restart"/>
          </w:tcPr>
          <w:p w14:paraId="45801D3A" w14:textId="71788113" w:rsidR="000B1170" w:rsidRPr="000B1170" w:rsidRDefault="000B1170" w:rsidP="000B1170">
            <w:pPr>
              <w:rPr>
                <w:rFonts w:ascii="Times New Roman" w:hAnsi="Times New Roman" w:cs="Times New Roman"/>
                <w:lang w:val="lt-LT"/>
              </w:rPr>
            </w:pPr>
            <w:r w:rsidRPr="000B1170">
              <w:rPr>
                <w:rFonts w:ascii="Times New Roman" w:hAnsi="Times New Roman" w:cs="Times New Roman"/>
                <w:lang w:val="lt-LT"/>
              </w:rPr>
              <w:t>Kraujagyslių sutrikimai</w:t>
            </w:r>
          </w:p>
        </w:tc>
        <w:tc>
          <w:tcPr>
            <w:tcW w:w="1701" w:type="dxa"/>
          </w:tcPr>
          <w:p w14:paraId="5EEE0BAA" w14:textId="3CD00E8A" w:rsidR="000B1170" w:rsidRPr="000B1170" w:rsidRDefault="000B1170" w:rsidP="000B1170">
            <w:pPr>
              <w:rPr>
                <w:rFonts w:ascii="Times New Roman" w:hAnsi="Times New Roman" w:cs="Times New Roman"/>
                <w:lang w:val="lt-LT"/>
              </w:rPr>
            </w:pPr>
            <w:r w:rsidRPr="000B1170">
              <w:rPr>
                <w:rFonts w:ascii="Times New Roman" w:hAnsi="Times New Roman" w:cs="Times New Roman"/>
                <w:lang w:val="lt-LT"/>
              </w:rPr>
              <w:t>Dažnas</w:t>
            </w:r>
          </w:p>
        </w:tc>
        <w:tc>
          <w:tcPr>
            <w:tcW w:w="3963" w:type="dxa"/>
          </w:tcPr>
          <w:p w14:paraId="6D42718A" w14:textId="7B74199E" w:rsidR="000B1170" w:rsidRPr="000B1170" w:rsidRDefault="000B1170" w:rsidP="000B1170">
            <w:pPr>
              <w:rPr>
                <w:rFonts w:ascii="Times New Roman" w:hAnsi="Times New Roman" w:cs="Times New Roman"/>
                <w:lang w:val="lt-LT"/>
              </w:rPr>
            </w:pPr>
            <w:r w:rsidRPr="000B1170">
              <w:rPr>
                <w:rFonts w:ascii="Times New Roman" w:eastAsia="Times New Roman" w:hAnsi="Times New Roman" w:cs="Times New Roman"/>
                <w:lang w:val="lt-LT" w:eastAsia="lt-LT"/>
              </w:rPr>
              <w:t>galūnių šaltumas</w:t>
            </w:r>
          </w:p>
        </w:tc>
      </w:tr>
      <w:tr w:rsidR="000B1170" w:rsidRPr="000B1170" w14:paraId="1913F6F5" w14:textId="77777777" w:rsidTr="0062752D">
        <w:tc>
          <w:tcPr>
            <w:tcW w:w="3396" w:type="dxa"/>
            <w:vMerge/>
          </w:tcPr>
          <w:p w14:paraId="1AA230ED" w14:textId="77777777" w:rsidR="000B1170" w:rsidRPr="000B1170" w:rsidRDefault="000B1170" w:rsidP="000B1170">
            <w:pPr>
              <w:rPr>
                <w:rFonts w:ascii="Times New Roman" w:hAnsi="Times New Roman" w:cs="Times New Roman"/>
                <w:lang w:val="lt-LT"/>
              </w:rPr>
            </w:pPr>
          </w:p>
        </w:tc>
        <w:tc>
          <w:tcPr>
            <w:tcW w:w="1701" w:type="dxa"/>
          </w:tcPr>
          <w:p w14:paraId="5B3BA433" w14:textId="558F3BD5" w:rsidR="000B1170" w:rsidRPr="000B1170" w:rsidRDefault="000B1170" w:rsidP="000B1170">
            <w:pPr>
              <w:rPr>
                <w:rFonts w:ascii="Times New Roman" w:hAnsi="Times New Roman" w:cs="Times New Roman"/>
                <w:lang w:val="lt-LT"/>
              </w:rPr>
            </w:pPr>
            <w:r w:rsidRPr="000B1170">
              <w:rPr>
                <w:rFonts w:ascii="Times New Roman" w:hAnsi="Times New Roman" w:cs="Times New Roman"/>
                <w:lang w:val="lt-LT"/>
              </w:rPr>
              <w:t>Retas</w:t>
            </w:r>
          </w:p>
        </w:tc>
        <w:tc>
          <w:tcPr>
            <w:tcW w:w="3963" w:type="dxa"/>
          </w:tcPr>
          <w:p w14:paraId="1A1729E6" w14:textId="5514F85B" w:rsidR="000B1170" w:rsidRPr="000B1170" w:rsidRDefault="000B1170" w:rsidP="000B1170">
            <w:pPr>
              <w:rPr>
                <w:rFonts w:ascii="Times New Roman" w:hAnsi="Times New Roman" w:cs="Times New Roman"/>
                <w:lang w:val="lt-LT"/>
              </w:rPr>
            </w:pPr>
            <w:r w:rsidRPr="000B1170">
              <w:rPr>
                <w:rFonts w:ascii="Times New Roman" w:eastAsia="Times New Roman" w:hAnsi="Times New Roman" w:cs="Times New Roman"/>
                <w:lang w:val="lt-LT" w:eastAsia="lt-LT"/>
              </w:rPr>
              <w:t xml:space="preserve">Reino </w:t>
            </w:r>
            <w:r w:rsidR="00CF7772">
              <w:rPr>
                <w:rFonts w:ascii="Times New Roman" w:eastAsia="Times New Roman" w:hAnsi="Times New Roman" w:cs="Times New Roman"/>
                <w:lang w:val="lt-LT" w:eastAsia="lt-LT"/>
              </w:rPr>
              <w:t>(</w:t>
            </w:r>
            <w:r w:rsidR="00CF7772" w:rsidRPr="0052517D">
              <w:rPr>
                <w:rFonts w:ascii="Times New Roman" w:hAnsi="Times New Roman" w:cs="Times New Roman"/>
                <w:i/>
                <w:iCs/>
              </w:rPr>
              <w:t>Raynaud</w:t>
            </w:r>
            <w:r w:rsidR="00CF7772" w:rsidRPr="0052517D">
              <w:rPr>
                <w:rFonts w:ascii="Times New Roman" w:hAnsi="Times New Roman" w:cs="Times New Roman"/>
              </w:rPr>
              <w:t xml:space="preserve">) </w:t>
            </w:r>
            <w:r w:rsidRPr="000B1170">
              <w:rPr>
                <w:rFonts w:ascii="Times New Roman" w:eastAsia="Times New Roman" w:hAnsi="Times New Roman" w:cs="Times New Roman"/>
                <w:lang w:val="lt-LT" w:eastAsia="lt-LT"/>
              </w:rPr>
              <w:t>sindromas, esančio protarpinio šlubčiojimo pablogėjimas</w:t>
            </w:r>
          </w:p>
        </w:tc>
      </w:tr>
      <w:tr w:rsidR="0062752D" w:rsidRPr="000B1170" w14:paraId="5E132EAF" w14:textId="77777777" w:rsidTr="0062752D">
        <w:tc>
          <w:tcPr>
            <w:tcW w:w="3396" w:type="dxa"/>
          </w:tcPr>
          <w:p w14:paraId="27014059" w14:textId="01520A11"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Kvėpavimo sistemos, krūtinės ląstos ir tarpuplaučio sutrikimai</w:t>
            </w:r>
          </w:p>
        </w:tc>
        <w:tc>
          <w:tcPr>
            <w:tcW w:w="1701" w:type="dxa"/>
          </w:tcPr>
          <w:p w14:paraId="760E671A" w14:textId="190483CA"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Retas</w:t>
            </w:r>
          </w:p>
        </w:tc>
        <w:tc>
          <w:tcPr>
            <w:tcW w:w="3963" w:type="dxa"/>
          </w:tcPr>
          <w:p w14:paraId="2196494F" w14:textId="51511986" w:rsidR="0062752D" w:rsidRPr="000B1170" w:rsidRDefault="000B1170" w:rsidP="00E04511">
            <w:pPr>
              <w:rPr>
                <w:rFonts w:ascii="Times New Roman" w:hAnsi="Times New Roman" w:cs="Times New Roman"/>
                <w:lang w:val="lt-LT"/>
              </w:rPr>
            </w:pPr>
            <w:r w:rsidRPr="000B1170">
              <w:rPr>
                <w:rFonts w:ascii="Times New Roman" w:hAnsi="Times New Roman" w:cs="Times New Roman"/>
                <w:lang w:val="lt-LT"/>
              </w:rPr>
              <w:t>bronchų spazmas</w:t>
            </w:r>
          </w:p>
        </w:tc>
      </w:tr>
      <w:tr w:rsidR="0062752D" w:rsidRPr="000B1170" w14:paraId="71000EF7" w14:textId="77777777" w:rsidTr="0062752D">
        <w:tc>
          <w:tcPr>
            <w:tcW w:w="3396" w:type="dxa"/>
          </w:tcPr>
          <w:p w14:paraId="614CC3CB" w14:textId="07A159AB"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Virškinimo trakto sutrikimai</w:t>
            </w:r>
          </w:p>
        </w:tc>
        <w:tc>
          <w:tcPr>
            <w:tcW w:w="1701" w:type="dxa"/>
          </w:tcPr>
          <w:p w14:paraId="590034DC" w14:textId="4491DAED"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Dažnas</w:t>
            </w:r>
          </w:p>
        </w:tc>
        <w:tc>
          <w:tcPr>
            <w:tcW w:w="3963" w:type="dxa"/>
          </w:tcPr>
          <w:p w14:paraId="77F8CE42" w14:textId="1224BD90" w:rsidR="0062752D" w:rsidRPr="000B1170" w:rsidRDefault="000B1170" w:rsidP="00E04511">
            <w:pPr>
              <w:rPr>
                <w:rFonts w:ascii="Times New Roman" w:hAnsi="Times New Roman" w:cs="Times New Roman"/>
                <w:lang w:val="lt-LT"/>
              </w:rPr>
            </w:pPr>
            <w:r w:rsidRPr="000B1170">
              <w:rPr>
                <w:rFonts w:ascii="Times New Roman" w:hAnsi="Times New Roman" w:cs="Times New Roman"/>
                <w:lang w:val="lt-LT"/>
              </w:rPr>
              <w:t>skrandžio skausmas, viduriavimas, pykinimas ir vėmimas</w:t>
            </w:r>
          </w:p>
        </w:tc>
      </w:tr>
      <w:tr w:rsidR="0062752D" w:rsidRPr="000B1170" w14:paraId="0185261F" w14:textId="77777777" w:rsidTr="0062752D">
        <w:tc>
          <w:tcPr>
            <w:tcW w:w="3396" w:type="dxa"/>
            <w:vMerge w:val="restart"/>
          </w:tcPr>
          <w:p w14:paraId="6DBA7C4C" w14:textId="0040F24F"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Odos ir poodinio audinio sutrikimai</w:t>
            </w:r>
          </w:p>
        </w:tc>
        <w:tc>
          <w:tcPr>
            <w:tcW w:w="1701" w:type="dxa"/>
          </w:tcPr>
          <w:p w14:paraId="263F7296" w14:textId="67F76080"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Retas</w:t>
            </w:r>
          </w:p>
        </w:tc>
        <w:tc>
          <w:tcPr>
            <w:tcW w:w="3963" w:type="dxa"/>
          </w:tcPr>
          <w:p w14:paraId="6B1BAB72" w14:textId="45CA590E" w:rsidR="0062752D" w:rsidRPr="000B1170" w:rsidRDefault="000B1170" w:rsidP="00E04511">
            <w:pPr>
              <w:rPr>
                <w:rFonts w:ascii="Times New Roman" w:hAnsi="Times New Roman" w:cs="Times New Roman"/>
                <w:lang w:val="lt-LT"/>
              </w:rPr>
            </w:pPr>
            <w:r w:rsidRPr="000B1170">
              <w:rPr>
                <w:rFonts w:ascii="Times New Roman" w:hAnsi="Times New Roman" w:cs="Times New Roman"/>
                <w:lang w:val="lt-LT"/>
              </w:rPr>
              <w:t xml:space="preserve">odos reakcijos, tarp jų į psoriazę panašūs išbėrimai ar žvynelinės paūmėjimas (žr. </w:t>
            </w:r>
            <w:r w:rsidRPr="000B1170">
              <w:rPr>
                <w:rFonts w:ascii="Times New Roman" w:hAnsi="Times New Roman" w:cs="Times New Roman"/>
                <w:lang w:val="lt-LT"/>
              </w:rPr>
              <w:lastRenderedPageBreak/>
              <w:t>4.4 skyrių)</w:t>
            </w:r>
          </w:p>
        </w:tc>
      </w:tr>
      <w:tr w:rsidR="0062752D" w:rsidRPr="000B1170" w14:paraId="4975D5BA" w14:textId="77777777" w:rsidTr="0062752D">
        <w:tc>
          <w:tcPr>
            <w:tcW w:w="3396" w:type="dxa"/>
            <w:vMerge/>
          </w:tcPr>
          <w:p w14:paraId="073C8252" w14:textId="77777777" w:rsidR="0062752D" w:rsidRPr="000B1170" w:rsidRDefault="0062752D" w:rsidP="00E04511">
            <w:pPr>
              <w:rPr>
                <w:rFonts w:ascii="Times New Roman" w:hAnsi="Times New Roman" w:cs="Times New Roman"/>
                <w:lang w:val="lt-LT"/>
              </w:rPr>
            </w:pPr>
          </w:p>
        </w:tc>
        <w:tc>
          <w:tcPr>
            <w:tcW w:w="1701" w:type="dxa"/>
          </w:tcPr>
          <w:p w14:paraId="376027E8" w14:textId="016C59B6" w:rsidR="0062752D" w:rsidRPr="000B1170" w:rsidRDefault="0062752D" w:rsidP="00E04511">
            <w:pPr>
              <w:rPr>
                <w:rFonts w:ascii="Times New Roman" w:hAnsi="Times New Roman" w:cs="Times New Roman"/>
                <w:lang w:val="lt-LT"/>
              </w:rPr>
            </w:pPr>
            <w:r w:rsidRPr="000B1170">
              <w:rPr>
                <w:rFonts w:ascii="Times New Roman" w:eastAsia="Times New Roman" w:hAnsi="Times New Roman" w:cs="Times New Roman"/>
                <w:lang w:val="lt-LT" w:eastAsia="lt-LT"/>
              </w:rPr>
              <w:t>Nežinomas</w:t>
            </w:r>
          </w:p>
        </w:tc>
        <w:tc>
          <w:tcPr>
            <w:tcW w:w="3963" w:type="dxa"/>
          </w:tcPr>
          <w:p w14:paraId="7EE7B7E2" w14:textId="06DAD020" w:rsidR="0062752D" w:rsidRPr="000B1170" w:rsidRDefault="000B1170" w:rsidP="00E04511">
            <w:pPr>
              <w:rPr>
                <w:rFonts w:ascii="Times New Roman" w:hAnsi="Times New Roman" w:cs="Times New Roman"/>
                <w:lang w:val="lt-LT"/>
              </w:rPr>
            </w:pPr>
            <w:r w:rsidRPr="000B1170">
              <w:rPr>
                <w:rFonts w:ascii="Times New Roman" w:hAnsi="Times New Roman" w:cs="Times New Roman"/>
                <w:lang w:val="lt-LT"/>
              </w:rPr>
              <w:t>dilgėlinė, niež</w:t>
            </w:r>
            <w:r w:rsidR="000A25DC">
              <w:rPr>
                <w:rFonts w:ascii="Times New Roman" w:hAnsi="Times New Roman" w:cs="Times New Roman"/>
                <w:lang w:val="lt-LT"/>
              </w:rPr>
              <w:t>ėjimas</w:t>
            </w:r>
            <w:r w:rsidRPr="000B1170">
              <w:rPr>
                <w:rFonts w:ascii="Times New Roman" w:hAnsi="Times New Roman" w:cs="Times New Roman"/>
                <w:lang w:val="lt-LT"/>
              </w:rPr>
              <w:t>, padidėjęs prakaitavimas</w:t>
            </w:r>
            <w:r w:rsidR="0062752D" w:rsidRPr="000B1170">
              <w:rPr>
                <w:rFonts w:ascii="Times New Roman" w:hAnsi="Times New Roman" w:cs="Times New Roman"/>
                <w:lang w:val="lt-LT"/>
              </w:rPr>
              <w:t xml:space="preserve">, </w:t>
            </w:r>
            <w:proofErr w:type="spellStart"/>
            <w:r w:rsidR="0062752D" w:rsidRPr="000B1170">
              <w:rPr>
                <w:rFonts w:ascii="Times New Roman" w:hAnsi="Times New Roman" w:cs="Times New Roman"/>
                <w:lang w:val="lt-LT"/>
              </w:rPr>
              <w:t>alopeci</w:t>
            </w:r>
            <w:r w:rsidRPr="000B1170">
              <w:rPr>
                <w:rFonts w:ascii="Times New Roman" w:hAnsi="Times New Roman" w:cs="Times New Roman"/>
                <w:lang w:val="lt-LT"/>
              </w:rPr>
              <w:t>j</w:t>
            </w:r>
            <w:r w:rsidR="0062752D" w:rsidRPr="000B1170">
              <w:rPr>
                <w:rFonts w:ascii="Times New Roman" w:hAnsi="Times New Roman" w:cs="Times New Roman"/>
                <w:lang w:val="lt-LT"/>
              </w:rPr>
              <w:t>a</w:t>
            </w:r>
            <w:proofErr w:type="spellEnd"/>
          </w:p>
        </w:tc>
      </w:tr>
      <w:tr w:rsidR="0062752D" w:rsidRPr="000B1170" w14:paraId="062569A5" w14:textId="77777777" w:rsidTr="0062752D">
        <w:tc>
          <w:tcPr>
            <w:tcW w:w="3396" w:type="dxa"/>
          </w:tcPr>
          <w:p w14:paraId="2F2B365D" w14:textId="2DC1379F"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Lytinės sistemos ir krūties sutrikimai</w:t>
            </w:r>
          </w:p>
        </w:tc>
        <w:tc>
          <w:tcPr>
            <w:tcW w:w="1701" w:type="dxa"/>
          </w:tcPr>
          <w:p w14:paraId="27D15292" w14:textId="18619B54"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Dažnas</w:t>
            </w:r>
          </w:p>
        </w:tc>
        <w:tc>
          <w:tcPr>
            <w:tcW w:w="3963" w:type="dxa"/>
          </w:tcPr>
          <w:p w14:paraId="24597B24" w14:textId="66C85BE5"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impotencija</w:t>
            </w:r>
          </w:p>
        </w:tc>
      </w:tr>
      <w:tr w:rsidR="0062752D" w:rsidRPr="000B1170" w14:paraId="068A5DA5" w14:textId="77777777" w:rsidTr="0062752D">
        <w:tc>
          <w:tcPr>
            <w:tcW w:w="3396" w:type="dxa"/>
          </w:tcPr>
          <w:p w14:paraId="005538C1" w14:textId="5A3B14A9"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Tyrimai</w:t>
            </w:r>
          </w:p>
        </w:tc>
        <w:tc>
          <w:tcPr>
            <w:tcW w:w="1701" w:type="dxa"/>
          </w:tcPr>
          <w:p w14:paraId="606EE1A2" w14:textId="542E127A" w:rsidR="0062752D" w:rsidRPr="000B1170" w:rsidRDefault="0062752D" w:rsidP="00E04511">
            <w:pPr>
              <w:rPr>
                <w:rFonts w:ascii="Times New Roman" w:hAnsi="Times New Roman" w:cs="Times New Roman"/>
                <w:lang w:val="lt-LT"/>
              </w:rPr>
            </w:pPr>
            <w:r w:rsidRPr="000B1170">
              <w:rPr>
                <w:rFonts w:ascii="Times New Roman" w:hAnsi="Times New Roman" w:cs="Times New Roman"/>
                <w:lang w:val="lt-LT"/>
              </w:rPr>
              <w:t>Retas</w:t>
            </w:r>
          </w:p>
        </w:tc>
        <w:tc>
          <w:tcPr>
            <w:tcW w:w="3963" w:type="dxa"/>
          </w:tcPr>
          <w:p w14:paraId="18D2F36D" w14:textId="6CEEF6EC" w:rsidR="0062752D" w:rsidRPr="000B1170" w:rsidRDefault="0062752D" w:rsidP="000B1170">
            <w:pPr>
              <w:rPr>
                <w:rFonts w:ascii="Times New Roman" w:hAnsi="Times New Roman" w:cs="Times New Roman"/>
                <w:lang w:val="lt-LT"/>
              </w:rPr>
            </w:pPr>
            <w:proofErr w:type="spellStart"/>
            <w:r w:rsidRPr="000B1170">
              <w:rPr>
                <w:rFonts w:ascii="Times New Roman" w:hAnsi="Times New Roman" w:cs="Times New Roman"/>
                <w:lang w:val="lt-LT"/>
              </w:rPr>
              <w:t>antinuklearinių</w:t>
            </w:r>
            <w:proofErr w:type="spellEnd"/>
            <w:r w:rsidRPr="000B1170">
              <w:rPr>
                <w:rFonts w:ascii="Times New Roman" w:hAnsi="Times New Roman" w:cs="Times New Roman"/>
                <w:lang w:val="lt-LT"/>
              </w:rPr>
              <w:t xml:space="preserve"> antikūnų atsiradimas, tačiau kartu būdavo ir klinikinių požymių, tokių kaip išimtiniais atvejais sisteminė raudonoji vilkligė</w:t>
            </w:r>
            <w:r w:rsidR="000B1170">
              <w:rPr>
                <w:rFonts w:ascii="Times New Roman" w:hAnsi="Times New Roman" w:cs="Times New Roman"/>
                <w:lang w:val="lt-LT"/>
              </w:rPr>
              <w:t>; n</w:t>
            </w:r>
            <w:r w:rsidRPr="000B1170">
              <w:rPr>
                <w:rFonts w:ascii="Times New Roman" w:hAnsi="Times New Roman" w:cs="Times New Roman"/>
                <w:lang w:val="lt-LT"/>
              </w:rPr>
              <w:t>utraukus gydymą antikūnų sumažėdavo</w:t>
            </w:r>
          </w:p>
        </w:tc>
      </w:tr>
      <w:bookmarkEnd w:id="31"/>
    </w:tbl>
    <w:p w14:paraId="541A9572" w14:textId="77777777" w:rsidR="0062752D" w:rsidRPr="00710EE0" w:rsidRDefault="0062752D" w:rsidP="00710EE0">
      <w:pPr>
        <w:spacing w:after="0" w:line="240" w:lineRule="auto"/>
        <w:rPr>
          <w:rFonts w:ascii="Times New Roman" w:eastAsia="Times New Roman" w:hAnsi="Times New Roman" w:cs="Times New Roman"/>
          <w:lang w:eastAsia="lt-LT"/>
        </w:rPr>
      </w:pPr>
    </w:p>
    <w:p w14:paraId="090D86A1" w14:textId="77777777" w:rsidR="00710EE0" w:rsidRPr="00710EE0" w:rsidRDefault="00710EE0" w:rsidP="00710E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710EE0">
        <w:rPr>
          <w:rFonts w:ascii="Times New Roman" w:eastAsia="Times New Roman" w:hAnsi="Times New Roman" w:cs="Times New Roman"/>
          <w:noProof/>
          <w:snapToGrid w:val="0"/>
          <w:szCs w:val="24"/>
          <w:u w:val="single"/>
        </w:rPr>
        <w:t>Pranešimas apie įtariamas nepageidaujamas reakcijas</w:t>
      </w:r>
    </w:p>
    <w:p w14:paraId="168445DA" w14:textId="5ECC8912" w:rsidR="008C33F2" w:rsidRPr="00710EE0" w:rsidRDefault="00710EE0" w:rsidP="00B63DDB">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710EE0">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710EE0">
        <w:rPr>
          <w:rFonts w:ascii="Times New Roman" w:eastAsia="Times New Roman" w:hAnsi="Times New Roman" w:cs="Times New Roman"/>
          <w:snapToGrid w:val="0"/>
          <w:szCs w:val="24"/>
        </w:rPr>
        <w:t xml:space="preserve"> </w:t>
      </w:r>
      <w:r w:rsidRPr="00710EE0">
        <w:rPr>
          <w:rFonts w:ascii="Times New Roman" w:eastAsia="Times New Roman" w:hAnsi="Times New Roman" w:cs="Times New Roman"/>
          <w:noProof/>
          <w:snapToGrid w:val="0"/>
          <w:szCs w:val="24"/>
        </w:rPr>
        <w:t xml:space="preserve">Sveikatos priežiūros </w:t>
      </w:r>
      <w:r w:rsidR="008C33F2" w:rsidRPr="008C33F2">
        <w:rPr>
          <w:rFonts w:ascii="Times New Roman" w:eastAsia="Times New Roman" w:hAnsi="Times New Roman" w:cs="Times New Roman"/>
          <w:noProof/>
          <w:snapToGrid w:val="0"/>
          <w:szCs w:val="24"/>
        </w:rPr>
        <w:t xml:space="preserve">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008C33F2" w:rsidRPr="00D64D89">
          <w:rPr>
            <w:rStyle w:val="Hipersaitas"/>
            <w:rFonts w:ascii="Times New Roman" w:eastAsia="Times New Roman" w:hAnsi="Times New Roman" w:cs="Times New Roman"/>
            <w:noProof/>
            <w:snapToGrid w:val="0"/>
            <w:szCs w:val="24"/>
          </w:rPr>
          <w:t>NepageidaujamaR@vvkt.lt</w:t>
        </w:r>
      </w:hyperlink>
      <w:r w:rsidR="008C33F2" w:rsidRPr="008C33F2">
        <w:rPr>
          <w:rFonts w:ascii="Times New Roman" w:eastAsia="Times New Roman" w:hAnsi="Times New Roman" w:cs="Times New Roman"/>
          <w:noProof/>
          <w:snapToGrid w:val="0"/>
          <w:szCs w:val="24"/>
        </w:rPr>
        <w:t>).</w:t>
      </w:r>
    </w:p>
    <w:p w14:paraId="0236DDF9" w14:textId="77777777" w:rsidR="00710EE0" w:rsidRPr="00710EE0" w:rsidRDefault="00710EE0" w:rsidP="00B63DDB">
      <w:pPr>
        <w:tabs>
          <w:tab w:val="left" w:pos="567"/>
        </w:tabs>
        <w:autoSpaceDE w:val="0"/>
        <w:autoSpaceDN w:val="0"/>
        <w:adjustRightInd w:val="0"/>
        <w:spacing w:after="0" w:line="240" w:lineRule="auto"/>
        <w:rPr>
          <w:rFonts w:ascii="Times New Roman" w:eastAsia="Times New Roman" w:hAnsi="Times New Roman" w:cs="Times New Roman"/>
          <w:noProof/>
        </w:rPr>
      </w:pPr>
    </w:p>
    <w:p w14:paraId="0DEE4D89"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0"/>
      <w:bookmarkStart w:id="33" w:name="_Toc129243235"/>
      <w:r w:rsidRPr="00710EE0">
        <w:rPr>
          <w:rFonts w:ascii="Times New Roman" w:eastAsia="Times New Roman" w:hAnsi="Times New Roman" w:cs="Times New Roman"/>
          <w:b/>
          <w:kern w:val="28"/>
        </w:rPr>
        <w:t>4.9</w:t>
      </w:r>
      <w:r w:rsidRPr="00710EE0">
        <w:rPr>
          <w:rFonts w:ascii="Times New Roman" w:eastAsia="Times New Roman" w:hAnsi="Times New Roman" w:cs="Times New Roman"/>
          <w:b/>
          <w:kern w:val="28"/>
        </w:rPr>
        <w:tab/>
        <w:t>Perdozavimas</w:t>
      </w:r>
      <w:bookmarkEnd w:id="32"/>
      <w:bookmarkEnd w:id="33"/>
    </w:p>
    <w:p w14:paraId="0A213D78" w14:textId="77777777" w:rsidR="00710EE0" w:rsidRPr="00710EE0" w:rsidRDefault="00710EE0" w:rsidP="00710EE0">
      <w:pPr>
        <w:spacing w:after="0" w:line="240" w:lineRule="auto"/>
        <w:rPr>
          <w:rFonts w:ascii="Times New Roman" w:eastAsia="Times New Roman" w:hAnsi="Times New Roman" w:cs="Times New Roman"/>
          <w:noProof/>
        </w:rPr>
      </w:pPr>
    </w:p>
    <w:p w14:paraId="5B5FFDF5" w14:textId="77777777" w:rsidR="008C33F2" w:rsidRPr="00B63DDB" w:rsidRDefault="008C33F2" w:rsidP="00710EE0">
      <w:pPr>
        <w:spacing w:after="0" w:line="240" w:lineRule="auto"/>
        <w:rPr>
          <w:rFonts w:ascii="Times New Roman" w:eastAsia="Times New Roman" w:hAnsi="Times New Roman" w:cs="Times New Roman"/>
          <w:noProof/>
          <w:u w:val="single"/>
        </w:rPr>
      </w:pPr>
      <w:r w:rsidRPr="00B63DDB">
        <w:rPr>
          <w:rFonts w:ascii="Times New Roman" w:eastAsia="Times New Roman" w:hAnsi="Times New Roman" w:cs="Times New Roman"/>
          <w:noProof/>
          <w:u w:val="single"/>
        </w:rPr>
        <w:t>Perdozavimo simptomai</w:t>
      </w:r>
    </w:p>
    <w:p w14:paraId="53F6F47D" w14:textId="68364B19" w:rsidR="008C33F2" w:rsidRDefault="008C33F2" w:rsidP="00710EE0">
      <w:pPr>
        <w:spacing w:after="0" w:line="240" w:lineRule="auto"/>
        <w:rPr>
          <w:rFonts w:ascii="Times New Roman" w:eastAsia="Times New Roman" w:hAnsi="Times New Roman" w:cs="Times New Roman"/>
          <w:noProof/>
        </w:rPr>
      </w:pPr>
      <w:r w:rsidRPr="008C33F2">
        <w:rPr>
          <w:rFonts w:ascii="Times New Roman" w:eastAsia="Times New Roman" w:hAnsi="Times New Roman" w:cs="Times New Roman"/>
          <w:noProof/>
        </w:rPr>
        <w:t xml:space="preserve">Priklausomai nuo apsinuodijimo laipsnio, klinikiniam vaizdui daugiausia būdingi širdies ir kraujagyslių bei centrinės nervų sistemos simptomai. Perdozavimas gali sukelti sunkią hipotenziją, bradikardiją ir net širdies sustojimą, širdies nepakankamumą ir kardiogeninį šoką. Perdozavimo atveju taip pat buvo pranešta apie </w:t>
      </w:r>
      <w:r w:rsidR="008A01D6" w:rsidRPr="008A01D6">
        <w:rPr>
          <w:rFonts w:ascii="Times New Roman" w:eastAsia="Times New Roman" w:hAnsi="Times New Roman" w:cs="Times New Roman"/>
          <w:noProof/>
        </w:rPr>
        <w:t>sinusinės blokados atvejus</w:t>
      </w:r>
      <w:r w:rsidRPr="008C33F2">
        <w:rPr>
          <w:rFonts w:ascii="Times New Roman" w:eastAsia="Times New Roman" w:hAnsi="Times New Roman" w:cs="Times New Roman"/>
          <w:noProof/>
        </w:rPr>
        <w:t>. Be to, gali pasireikšti kvėpavimo sutrikimai, bronchų spazmas, vėmimas, sąmonės sutrikimai ir kartais generalizuoti traukuliai.</w:t>
      </w:r>
    </w:p>
    <w:p w14:paraId="74A0F7C4"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Pacientui, išgėrusiam daug didesnę už rekomenduojamą dozę, rekomenduojamas toliau nurodytas gydymas.</w:t>
      </w:r>
    </w:p>
    <w:p w14:paraId="5E4E1A1B" w14:textId="77777777" w:rsidR="00710EE0" w:rsidRPr="00710EE0" w:rsidRDefault="00710EE0" w:rsidP="00710EE0">
      <w:pPr>
        <w:widowControl w:val="0"/>
        <w:numPr>
          <w:ilvl w:val="0"/>
          <w:numId w:val="15"/>
        </w:numPr>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Į veną reikia leisti 1 - 2</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atropino.</w:t>
      </w:r>
    </w:p>
    <w:p w14:paraId="754C5A0B" w14:textId="77777777" w:rsidR="00710EE0" w:rsidRPr="00710EE0" w:rsidRDefault="00710EE0" w:rsidP="00710EE0">
      <w:pPr>
        <w:widowControl w:val="0"/>
        <w:numPr>
          <w:ilvl w:val="0"/>
          <w:numId w:val="15"/>
        </w:numPr>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Švirkšti 1</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w:t>
      </w:r>
      <w:proofErr w:type="spellStart"/>
      <w:r w:rsidRPr="00710EE0">
        <w:rPr>
          <w:rFonts w:ascii="Times New Roman" w:eastAsia="MS Mincho" w:hAnsi="Times New Roman" w:cs="Times New Roman"/>
          <w:lang w:eastAsia="ja-JP" w:bidi="he-IL"/>
        </w:rPr>
        <w:t>gliukagono</w:t>
      </w:r>
      <w:proofErr w:type="spellEnd"/>
      <w:r w:rsidRPr="00710EE0">
        <w:rPr>
          <w:rFonts w:ascii="Times New Roman" w:eastAsia="MS Mincho" w:hAnsi="Times New Roman" w:cs="Times New Roman"/>
          <w:lang w:eastAsia="ja-JP" w:bidi="he-IL"/>
        </w:rPr>
        <w:t xml:space="preserve"> (jei reikia, tokia dozė vartojama kartotinai).</w:t>
      </w:r>
    </w:p>
    <w:p w14:paraId="0D2748D7" w14:textId="77777777" w:rsidR="00710EE0" w:rsidRPr="00710EE0" w:rsidRDefault="00710EE0" w:rsidP="00710EE0">
      <w:pPr>
        <w:widowControl w:val="0"/>
        <w:numPr>
          <w:ilvl w:val="0"/>
          <w:numId w:val="15"/>
        </w:numPr>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Po to, jei reikia, lėtai </w:t>
      </w:r>
      <w:proofErr w:type="spellStart"/>
      <w:r w:rsidRPr="00710EE0">
        <w:rPr>
          <w:rFonts w:ascii="Times New Roman" w:eastAsia="MS Mincho" w:hAnsi="Times New Roman" w:cs="Times New Roman"/>
          <w:lang w:eastAsia="ja-JP" w:bidi="he-IL"/>
        </w:rPr>
        <w:t>injekuoti</w:t>
      </w:r>
      <w:proofErr w:type="spellEnd"/>
      <w:r w:rsidRPr="00710EE0">
        <w:rPr>
          <w:rFonts w:ascii="Times New Roman" w:eastAsia="MS Mincho" w:hAnsi="Times New Roman" w:cs="Times New Roman"/>
          <w:lang w:eastAsia="ja-JP" w:bidi="he-IL"/>
        </w:rPr>
        <w:t xml:space="preserve"> 25 µg </w:t>
      </w:r>
      <w:proofErr w:type="spellStart"/>
      <w:r w:rsidRPr="00710EE0">
        <w:rPr>
          <w:rFonts w:ascii="Times New Roman" w:eastAsia="MS Mincho" w:hAnsi="Times New Roman" w:cs="Times New Roman"/>
          <w:lang w:eastAsia="ja-JP" w:bidi="he-IL"/>
        </w:rPr>
        <w:t>izoprenalino</w:t>
      </w:r>
      <w:proofErr w:type="spellEnd"/>
      <w:r w:rsidRPr="00710EE0">
        <w:rPr>
          <w:rFonts w:ascii="Times New Roman" w:eastAsia="MS Mincho" w:hAnsi="Times New Roman" w:cs="Times New Roman"/>
          <w:lang w:eastAsia="ja-JP" w:bidi="he-IL"/>
        </w:rPr>
        <w:t xml:space="preserve"> arba 2,5</w:t>
      </w:r>
      <w:r w:rsidRPr="00710EE0">
        <w:rPr>
          <w:rFonts w:ascii="Times New Roman" w:eastAsia="MS Mincho" w:hAnsi="Times New Roman" w:cs="Times New Roman"/>
          <w:lang w:eastAsia="ja-JP" w:bidi="he-IL"/>
        </w:rPr>
        <w:noBreakHyphen/>
        <w:t xml:space="preserve">10 µg/kg/min greičiu švirkšti </w:t>
      </w:r>
      <w:proofErr w:type="spellStart"/>
      <w:r w:rsidRPr="00710EE0">
        <w:rPr>
          <w:rFonts w:ascii="Times New Roman" w:eastAsia="MS Mincho" w:hAnsi="Times New Roman" w:cs="Times New Roman"/>
          <w:lang w:eastAsia="ja-JP" w:bidi="he-IL"/>
        </w:rPr>
        <w:t>dobutamino</w:t>
      </w:r>
      <w:proofErr w:type="spellEnd"/>
      <w:r w:rsidRPr="00710EE0">
        <w:rPr>
          <w:rFonts w:ascii="Times New Roman" w:eastAsia="MS Mincho" w:hAnsi="Times New Roman" w:cs="Times New Roman"/>
          <w:lang w:eastAsia="ja-JP" w:bidi="he-IL"/>
        </w:rPr>
        <w:t>.</w:t>
      </w:r>
    </w:p>
    <w:p w14:paraId="372228DD"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Naujagimiams, kurių motinos nėštumo metu vartojo </w:t>
      </w: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ir kuriems pasireiškė širdies nepakankamumas, reikia švirkšti 0,3</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/kg kūno svorio </w:t>
      </w:r>
      <w:proofErr w:type="spellStart"/>
      <w:r w:rsidRPr="00710EE0">
        <w:rPr>
          <w:rFonts w:ascii="Times New Roman" w:eastAsia="MS Mincho" w:hAnsi="Times New Roman" w:cs="Times New Roman"/>
          <w:lang w:eastAsia="ja-JP" w:bidi="he-IL"/>
        </w:rPr>
        <w:t>gliukagono</w:t>
      </w:r>
      <w:proofErr w:type="spellEnd"/>
      <w:r w:rsidRPr="00710EE0">
        <w:rPr>
          <w:rFonts w:ascii="Times New Roman" w:eastAsia="MS Mincho" w:hAnsi="Times New Roman" w:cs="Times New Roman"/>
          <w:lang w:eastAsia="ja-JP" w:bidi="he-IL"/>
        </w:rPr>
        <w:t xml:space="preserve"> (tiek, kiek ir naujagimiams, kurių motinos nėštumo metu sirgo cukriniu diabetu). </w:t>
      </w:r>
    </w:p>
    <w:p w14:paraId="34866813"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Naujagimius reikia gydyti intensyviosios terapijos skyriuje. </w:t>
      </w:r>
    </w:p>
    <w:p w14:paraId="235366D0"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lang w:bidi="he-IL"/>
        </w:rPr>
        <w:t>Jei ilgą laiką būtina vartoti dideles dozes izoprenalino ar dobutamino, būtina specializuota priežiūra.</w:t>
      </w:r>
    </w:p>
    <w:p w14:paraId="519BFF18" w14:textId="77777777" w:rsidR="00710EE0" w:rsidRPr="00710EE0" w:rsidRDefault="00710EE0" w:rsidP="00710EE0">
      <w:pPr>
        <w:spacing w:after="0" w:line="240" w:lineRule="auto"/>
        <w:rPr>
          <w:rFonts w:ascii="Times New Roman" w:eastAsia="Times New Roman" w:hAnsi="Times New Roman" w:cs="Times New Roman"/>
          <w:noProof/>
        </w:rPr>
      </w:pPr>
    </w:p>
    <w:p w14:paraId="68962B23" w14:textId="77777777" w:rsidR="00710EE0" w:rsidRPr="00710EE0" w:rsidRDefault="00710EE0" w:rsidP="00710EE0">
      <w:pPr>
        <w:spacing w:after="0" w:line="240" w:lineRule="auto"/>
        <w:rPr>
          <w:rFonts w:ascii="Times New Roman" w:eastAsia="Times New Roman" w:hAnsi="Times New Roman" w:cs="Times New Roman"/>
          <w:noProof/>
        </w:rPr>
      </w:pPr>
    </w:p>
    <w:p w14:paraId="6401BB60"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bookmarkStart w:id="34" w:name="_Toc129243111"/>
      <w:bookmarkStart w:id="35" w:name="_Toc129243236"/>
      <w:r w:rsidRPr="00710EE0">
        <w:rPr>
          <w:rFonts w:ascii="Times New Roman" w:eastAsia="Times New Roman" w:hAnsi="Times New Roman" w:cs="Times New Roman"/>
          <w:b/>
          <w:iCs/>
        </w:rPr>
        <w:t>5.</w:t>
      </w:r>
      <w:r w:rsidRPr="00710EE0">
        <w:rPr>
          <w:rFonts w:ascii="Times New Roman" w:eastAsia="Times New Roman" w:hAnsi="Times New Roman" w:cs="Times New Roman"/>
          <w:b/>
          <w:iCs/>
        </w:rPr>
        <w:tab/>
        <w:t>FARMAKOLOGINĖS SAVYBĖS</w:t>
      </w:r>
      <w:bookmarkEnd w:id="34"/>
      <w:bookmarkEnd w:id="35"/>
    </w:p>
    <w:p w14:paraId="317E2DAA" w14:textId="77777777" w:rsidR="00710EE0" w:rsidRPr="00710EE0" w:rsidRDefault="00710EE0" w:rsidP="00710EE0">
      <w:pPr>
        <w:spacing w:after="0" w:line="240" w:lineRule="auto"/>
        <w:rPr>
          <w:rFonts w:ascii="Times New Roman" w:eastAsia="Times New Roman" w:hAnsi="Times New Roman" w:cs="Times New Roman"/>
          <w:noProof/>
        </w:rPr>
      </w:pPr>
    </w:p>
    <w:p w14:paraId="50AA99CA"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2"/>
      <w:bookmarkStart w:id="37" w:name="_Toc129243237"/>
      <w:r w:rsidRPr="00710EE0">
        <w:rPr>
          <w:rFonts w:ascii="Times New Roman" w:eastAsia="Times New Roman" w:hAnsi="Times New Roman" w:cs="Times New Roman"/>
          <w:b/>
          <w:kern w:val="28"/>
        </w:rPr>
        <w:t>5.1</w:t>
      </w:r>
      <w:r w:rsidRPr="00710EE0">
        <w:rPr>
          <w:rFonts w:ascii="Times New Roman" w:eastAsia="Times New Roman" w:hAnsi="Times New Roman" w:cs="Times New Roman"/>
          <w:b/>
          <w:kern w:val="28"/>
        </w:rPr>
        <w:tab/>
      </w:r>
      <w:proofErr w:type="spellStart"/>
      <w:r w:rsidRPr="00710EE0">
        <w:rPr>
          <w:rFonts w:ascii="Times New Roman" w:eastAsia="Times New Roman" w:hAnsi="Times New Roman" w:cs="Times New Roman"/>
          <w:b/>
          <w:kern w:val="28"/>
        </w:rPr>
        <w:t>Farmakodinaminės</w:t>
      </w:r>
      <w:proofErr w:type="spellEnd"/>
      <w:r w:rsidRPr="00710EE0">
        <w:rPr>
          <w:rFonts w:ascii="Times New Roman" w:eastAsia="Times New Roman" w:hAnsi="Times New Roman" w:cs="Times New Roman"/>
          <w:b/>
          <w:kern w:val="28"/>
        </w:rPr>
        <w:t xml:space="preserve"> savybės</w:t>
      </w:r>
      <w:bookmarkEnd w:id="36"/>
      <w:bookmarkEnd w:id="37"/>
    </w:p>
    <w:p w14:paraId="3BDABBB7" w14:textId="77777777" w:rsidR="00710EE0" w:rsidRPr="00710EE0" w:rsidRDefault="00710EE0" w:rsidP="00710EE0">
      <w:pPr>
        <w:spacing w:after="0" w:line="240" w:lineRule="auto"/>
        <w:rPr>
          <w:rFonts w:ascii="Times New Roman" w:eastAsia="Times New Roman" w:hAnsi="Times New Roman" w:cs="Times New Roman"/>
          <w:noProof/>
        </w:rPr>
      </w:pPr>
    </w:p>
    <w:p w14:paraId="51603372" w14:textId="666510D1"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 xml:space="preserve">Farmakoterapinė grupė – </w:t>
      </w:r>
      <w:r w:rsidR="00667970" w:rsidRPr="00710EE0">
        <w:rPr>
          <w:rFonts w:ascii="Times New Roman" w:eastAsia="Times New Roman" w:hAnsi="Times New Roman" w:cs="Times New Roman"/>
          <w:noProof/>
        </w:rPr>
        <w:t>beta adrenoblokatoriai</w:t>
      </w:r>
      <w:r w:rsidR="00667970">
        <w:rPr>
          <w:rFonts w:ascii="Times New Roman" w:eastAsia="Times New Roman" w:hAnsi="Times New Roman" w:cs="Times New Roman"/>
          <w:noProof/>
        </w:rPr>
        <w:t xml:space="preserve">, </w:t>
      </w:r>
      <w:r w:rsidRPr="00710EE0">
        <w:rPr>
          <w:rFonts w:ascii="Times New Roman" w:eastAsia="Times New Roman" w:hAnsi="Times New Roman" w:cs="Times New Roman"/>
          <w:noProof/>
        </w:rPr>
        <w:t>selektyvūs beta adrenoblokatoriai, ATC kodas – C07AB05.</w:t>
      </w:r>
    </w:p>
    <w:p w14:paraId="72A27FB1" w14:textId="77777777" w:rsidR="00710EE0" w:rsidRPr="00710EE0" w:rsidRDefault="00710EE0" w:rsidP="00710EE0">
      <w:pPr>
        <w:spacing w:after="0" w:line="240" w:lineRule="auto"/>
        <w:rPr>
          <w:rFonts w:ascii="Times New Roman" w:eastAsia="Times New Roman" w:hAnsi="Times New Roman" w:cs="Times New Roman"/>
          <w:noProof/>
        </w:rPr>
      </w:pPr>
    </w:p>
    <w:p w14:paraId="5F099CFD"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yra ilgai veikiantis </w:t>
      </w:r>
      <w:proofErr w:type="spellStart"/>
      <w:r w:rsidRPr="00710EE0">
        <w:rPr>
          <w:rFonts w:ascii="Times New Roman" w:eastAsia="MS Mincho" w:hAnsi="Times New Roman" w:cs="Times New Roman"/>
          <w:lang w:eastAsia="ja-JP" w:bidi="he-IL"/>
        </w:rPr>
        <w:t>kardioselektyvus</w:t>
      </w:r>
      <w:proofErr w:type="spellEnd"/>
      <w:r w:rsidRPr="00710EE0">
        <w:rPr>
          <w:rFonts w:ascii="Times New Roman" w:eastAsia="MS Mincho" w:hAnsi="Times New Roman" w:cs="Times New Roman"/>
          <w:lang w:eastAsia="ja-JP" w:bidi="he-IL"/>
        </w:rPr>
        <w:t xml:space="preserve"> beta </w:t>
      </w:r>
      <w:proofErr w:type="spellStart"/>
      <w:r w:rsidRPr="00710EE0">
        <w:rPr>
          <w:rFonts w:ascii="Times New Roman" w:eastAsia="MS Mincho" w:hAnsi="Times New Roman" w:cs="Times New Roman"/>
          <w:lang w:eastAsia="ja-JP" w:bidi="he-IL"/>
        </w:rPr>
        <w:t>adrenoreceptorių</w:t>
      </w:r>
      <w:proofErr w:type="spellEnd"/>
      <w:r w:rsidRPr="00710EE0">
        <w:rPr>
          <w:rFonts w:ascii="Times New Roman" w:eastAsia="MS Mincho" w:hAnsi="Times New Roman" w:cs="Times New Roman"/>
          <w:lang w:eastAsia="ja-JP" w:bidi="he-IL"/>
        </w:rPr>
        <w:t xml:space="preserve"> blokatorius. </w:t>
      </w:r>
      <w:r w:rsidRPr="00710EE0">
        <w:rPr>
          <w:rFonts w:ascii="Times New Roman" w:eastAsia="MS Mincho" w:hAnsi="Times New Roman" w:cs="Times New Roman"/>
          <w:lang w:eastAsia="ja-JP"/>
        </w:rPr>
        <w:t xml:space="preserve">Vartojant rekomenduojamomis dozėmis </w:t>
      </w:r>
      <w:r w:rsidRPr="00710EE0">
        <w:rPr>
          <w:rFonts w:ascii="Times New Roman" w:eastAsia="MS Mincho" w:hAnsi="Times New Roman" w:cs="Times New Roman"/>
          <w:lang w:eastAsia="ja-JP" w:bidi="he-IL"/>
        </w:rPr>
        <w:t xml:space="preserve">jis nesukelia </w:t>
      </w:r>
      <w:proofErr w:type="spellStart"/>
      <w:r w:rsidRPr="00710EE0">
        <w:rPr>
          <w:rFonts w:ascii="Times New Roman" w:eastAsia="MS Mincho" w:hAnsi="Times New Roman" w:cs="Times New Roman"/>
          <w:lang w:eastAsia="ja-JP" w:bidi="he-IL"/>
        </w:rPr>
        <w:t>simpatikomimetinio</w:t>
      </w:r>
      <w:proofErr w:type="spellEnd"/>
      <w:r w:rsidRPr="00710EE0">
        <w:rPr>
          <w:rFonts w:ascii="Times New Roman" w:eastAsia="MS Mincho" w:hAnsi="Times New Roman" w:cs="Times New Roman"/>
          <w:lang w:eastAsia="ja-JP" w:bidi="he-IL"/>
        </w:rPr>
        <w:t xml:space="preserve"> poveikio, nestabilizuoja ląstelių membranų. </w:t>
      </w:r>
    </w:p>
    <w:p w14:paraId="0ED88123"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roofErr w:type="spellStart"/>
      <w:r w:rsidRPr="00710EE0">
        <w:rPr>
          <w:rFonts w:ascii="Times New Roman" w:eastAsia="MS Mincho" w:hAnsi="Times New Roman" w:cs="Times New Roman"/>
          <w:lang w:eastAsia="ja-JP" w:bidi="he-IL"/>
        </w:rPr>
        <w:t>Lokren</w:t>
      </w:r>
      <w:proofErr w:type="spellEnd"/>
      <w:r w:rsidRPr="00710EE0">
        <w:rPr>
          <w:rFonts w:ascii="Times New Roman" w:eastAsia="MS Mincho" w:hAnsi="Times New Roman" w:cs="Times New Roman"/>
          <w:lang w:eastAsia="ja-JP" w:bidi="he-IL"/>
        </w:rPr>
        <w:t xml:space="preserve"> yra </w:t>
      </w:r>
      <w:proofErr w:type="spellStart"/>
      <w:r w:rsidRPr="00710EE0">
        <w:rPr>
          <w:rFonts w:ascii="Times New Roman" w:eastAsia="MS Mincho" w:hAnsi="Times New Roman" w:cs="Times New Roman"/>
          <w:lang w:eastAsia="ja-JP" w:bidi="he-IL"/>
        </w:rPr>
        <w:t>kardioselektyvus</w:t>
      </w:r>
      <w:proofErr w:type="spellEnd"/>
      <w:r w:rsidRPr="00710EE0">
        <w:rPr>
          <w:rFonts w:ascii="Times New Roman" w:eastAsia="MS Mincho" w:hAnsi="Times New Roman" w:cs="Times New Roman"/>
          <w:lang w:eastAsia="ja-JP" w:bidi="he-IL"/>
        </w:rPr>
        <w:t xml:space="preserve"> (veikia pasirinktinai beta-1 </w:t>
      </w:r>
      <w:proofErr w:type="spellStart"/>
      <w:r w:rsidRPr="00710EE0">
        <w:rPr>
          <w:rFonts w:ascii="Times New Roman" w:eastAsia="MS Mincho" w:hAnsi="Times New Roman" w:cs="Times New Roman"/>
          <w:lang w:eastAsia="ja-JP" w:bidi="he-IL"/>
        </w:rPr>
        <w:t>adrenoreceptorius</w:t>
      </w:r>
      <w:proofErr w:type="spellEnd"/>
      <w:r w:rsidRPr="00710EE0">
        <w:rPr>
          <w:rFonts w:ascii="Times New Roman" w:eastAsia="MS Mincho" w:hAnsi="Times New Roman" w:cs="Times New Roman"/>
          <w:lang w:eastAsia="ja-JP" w:bidi="he-IL"/>
        </w:rPr>
        <w:t xml:space="preserve">), todėl jo poveikis angliavandenių apykaitai ir bronchų lygiųjų raumenų tonusui – minimalus. </w:t>
      </w:r>
    </w:p>
    <w:p w14:paraId="22DECC6C"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Vaistinis preparatas mažina streso ir krūvio sukeltą kraujospūdžio padidėjimą. </w:t>
      </w:r>
    </w:p>
    <w:p w14:paraId="58550142" w14:textId="77777777" w:rsidR="00710EE0" w:rsidRPr="00710EE0" w:rsidRDefault="00710EE0" w:rsidP="00710EE0">
      <w:pPr>
        <w:spacing w:after="0" w:line="240" w:lineRule="auto"/>
        <w:rPr>
          <w:rFonts w:ascii="Times New Roman" w:eastAsia="Times New Roman" w:hAnsi="Times New Roman" w:cs="Times New Roman"/>
          <w:noProof/>
          <w:lang w:bidi="he-IL"/>
        </w:rPr>
      </w:pPr>
      <w:r w:rsidRPr="00710EE0">
        <w:rPr>
          <w:rFonts w:ascii="Times New Roman" w:eastAsia="Times New Roman" w:hAnsi="Times New Roman" w:cs="Times New Roman"/>
          <w:noProof/>
          <w:lang w:bidi="he-IL"/>
        </w:rPr>
        <w:t xml:space="preserve">Vaistinis preparatas nedaro įtakos natrio šalinimui su šlapimu. </w:t>
      </w:r>
    </w:p>
    <w:p w14:paraId="501E1964"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DC0F80E"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lastRenderedPageBreak/>
        <w:t>Betaksololis</w:t>
      </w:r>
      <w:proofErr w:type="spellEnd"/>
      <w:r w:rsidRPr="00710EE0">
        <w:rPr>
          <w:rFonts w:ascii="Times New Roman" w:eastAsia="Times New Roman" w:hAnsi="Times New Roman" w:cs="Times New Roman"/>
          <w:lang w:eastAsia="lt-LT"/>
        </w:rPr>
        <w:t xml:space="preserve"> yra beta </w:t>
      </w:r>
      <w:proofErr w:type="spellStart"/>
      <w:r w:rsidRPr="00710EE0">
        <w:rPr>
          <w:rFonts w:ascii="Times New Roman" w:eastAsia="Times New Roman" w:hAnsi="Times New Roman" w:cs="Times New Roman"/>
          <w:lang w:eastAsia="lt-LT"/>
        </w:rPr>
        <w:t>adrenoblokatorius</w:t>
      </w:r>
      <w:proofErr w:type="spellEnd"/>
      <w:r w:rsidRPr="00710EE0">
        <w:rPr>
          <w:rFonts w:ascii="Times New Roman" w:eastAsia="Times New Roman" w:hAnsi="Times New Roman" w:cs="Times New Roman"/>
          <w:lang w:eastAsia="lt-LT"/>
        </w:rPr>
        <w:t>, pirmiausiai blokuojantis širdyje esančius β</w:t>
      </w:r>
      <w:r w:rsidRPr="00710EE0">
        <w:rPr>
          <w:rFonts w:ascii="Times New Roman" w:eastAsia="Times New Roman" w:hAnsi="Times New Roman" w:cs="Times New Roman"/>
          <w:vertAlign w:val="subscript"/>
          <w:lang w:eastAsia="lt-LT"/>
        </w:rPr>
        <w:t>1</w:t>
      </w:r>
      <w:r w:rsidRPr="00710EE0">
        <w:rPr>
          <w:rFonts w:ascii="Times New Roman" w:eastAsia="Times New Roman" w:hAnsi="Times New Roman" w:cs="Times New Roman"/>
          <w:lang w:eastAsia="lt-LT"/>
        </w:rPr>
        <w:t xml:space="preserve"> receptorius (</w:t>
      </w:r>
      <w:proofErr w:type="spellStart"/>
      <w:r w:rsidRPr="00710EE0">
        <w:rPr>
          <w:rFonts w:ascii="Times New Roman" w:eastAsia="Times New Roman" w:hAnsi="Times New Roman" w:cs="Times New Roman"/>
          <w:lang w:eastAsia="lt-LT"/>
        </w:rPr>
        <w:t>kardioselektyvus</w:t>
      </w:r>
      <w:proofErr w:type="spellEnd"/>
      <w:r w:rsidRPr="00710EE0">
        <w:rPr>
          <w:rFonts w:ascii="Times New Roman" w:eastAsia="Times New Roman" w:hAnsi="Times New Roman" w:cs="Times New Roman"/>
          <w:lang w:eastAsia="lt-LT"/>
        </w:rPr>
        <w:t xml:space="preserve"> poveikis): sumažėja pasieninis miokardo spaudimas, pailgėja vainikinių arterijų prisipildymo laikas (pailgėja </w:t>
      </w:r>
      <w:proofErr w:type="spellStart"/>
      <w:r w:rsidRPr="00710EE0">
        <w:rPr>
          <w:rFonts w:ascii="Times New Roman" w:eastAsia="Times New Roman" w:hAnsi="Times New Roman" w:cs="Times New Roman"/>
          <w:lang w:eastAsia="lt-LT"/>
        </w:rPr>
        <w:t>diastolė</w:t>
      </w:r>
      <w:proofErr w:type="spellEnd"/>
      <w:r w:rsidRPr="00710EE0">
        <w:rPr>
          <w:rFonts w:ascii="Times New Roman" w:eastAsia="Times New Roman" w:hAnsi="Times New Roman" w:cs="Times New Roman"/>
          <w:lang w:eastAsia="lt-LT"/>
        </w:rPr>
        <w:t xml:space="preserve">) ir sumažėja deguonies suvartojimas miokarde. Toks poveikis yra susijęs su silpnu neigiamu </w:t>
      </w:r>
      <w:proofErr w:type="spellStart"/>
      <w:r w:rsidRPr="00710EE0">
        <w:rPr>
          <w:rFonts w:ascii="Times New Roman" w:eastAsia="Times New Roman" w:hAnsi="Times New Roman" w:cs="Times New Roman"/>
          <w:lang w:eastAsia="lt-LT"/>
        </w:rPr>
        <w:t>inotropiniu</w:t>
      </w:r>
      <w:proofErr w:type="spellEnd"/>
      <w:r w:rsidRPr="00710EE0">
        <w:rPr>
          <w:rFonts w:ascii="Times New Roman" w:eastAsia="Times New Roman" w:hAnsi="Times New Roman" w:cs="Times New Roman"/>
          <w:lang w:eastAsia="lt-LT"/>
        </w:rPr>
        <w:t xml:space="preserve"> ir </w:t>
      </w:r>
      <w:proofErr w:type="spellStart"/>
      <w:r w:rsidRPr="00710EE0">
        <w:rPr>
          <w:rFonts w:ascii="Times New Roman" w:eastAsia="Times New Roman" w:hAnsi="Times New Roman" w:cs="Times New Roman"/>
          <w:lang w:eastAsia="lt-LT"/>
        </w:rPr>
        <w:t>dromotropiniu</w:t>
      </w:r>
      <w:proofErr w:type="spellEnd"/>
      <w:r w:rsidRPr="00710EE0">
        <w:rPr>
          <w:rFonts w:ascii="Times New Roman" w:eastAsia="Times New Roman" w:hAnsi="Times New Roman" w:cs="Times New Roman"/>
          <w:lang w:eastAsia="lt-LT"/>
        </w:rPr>
        <w:t xml:space="preserve"> poveikiu. Vartojant rekomenduojamas dozes, </w:t>
      </w: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nesukelia dalinio </w:t>
      </w:r>
      <w:proofErr w:type="spellStart"/>
      <w:r w:rsidRPr="00710EE0">
        <w:rPr>
          <w:rFonts w:ascii="Times New Roman" w:eastAsia="Times New Roman" w:hAnsi="Times New Roman" w:cs="Times New Roman"/>
          <w:lang w:eastAsia="lt-LT"/>
        </w:rPr>
        <w:t>agonistonio</w:t>
      </w:r>
      <w:proofErr w:type="spellEnd"/>
      <w:r w:rsidRPr="00710EE0">
        <w:rPr>
          <w:rFonts w:ascii="Times New Roman" w:eastAsia="Times New Roman" w:hAnsi="Times New Roman" w:cs="Times New Roman"/>
          <w:lang w:eastAsia="lt-LT"/>
        </w:rPr>
        <w:t xml:space="preserve"> poveikio (jam nebūdingas vidinis </w:t>
      </w:r>
      <w:proofErr w:type="spellStart"/>
      <w:r w:rsidRPr="00710EE0">
        <w:rPr>
          <w:rFonts w:ascii="Times New Roman" w:eastAsia="Times New Roman" w:hAnsi="Times New Roman" w:cs="Times New Roman"/>
          <w:lang w:eastAsia="lt-LT"/>
        </w:rPr>
        <w:t>simpatikomimetinis</w:t>
      </w:r>
      <w:proofErr w:type="spellEnd"/>
      <w:r w:rsidRPr="00710EE0">
        <w:rPr>
          <w:rFonts w:ascii="Times New Roman" w:eastAsia="Times New Roman" w:hAnsi="Times New Roman" w:cs="Times New Roman"/>
          <w:lang w:eastAsia="lt-LT"/>
        </w:rPr>
        <w:t xml:space="preserve"> aktyvumas, VSA) ar membranas stabilizuojančio poveikio (panašaus į sukeliamą </w:t>
      </w:r>
      <w:proofErr w:type="spellStart"/>
      <w:r w:rsidRPr="00710EE0">
        <w:rPr>
          <w:rFonts w:ascii="Times New Roman" w:eastAsia="Times New Roman" w:hAnsi="Times New Roman" w:cs="Times New Roman"/>
          <w:lang w:eastAsia="lt-LT"/>
        </w:rPr>
        <w:t>kvinidino</w:t>
      </w:r>
      <w:proofErr w:type="spellEnd"/>
      <w:r w:rsidRPr="00710EE0">
        <w:rPr>
          <w:rFonts w:ascii="Times New Roman" w:eastAsia="Times New Roman" w:hAnsi="Times New Roman" w:cs="Times New Roman"/>
          <w:lang w:eastAsia="lt-LT"/>
        </w:rPr>
        <w:t xml:space="preserve"> ar vietinių anestetikų). </w:t>
      </w: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mažina </w:t>
      </w:r>
      <w:proofErr w:type="spellStart"/>
      <w:r w:rsidRPr="00710EE0">
        <w:rPr>
          <w:rFonts w:ascii="Times New Roman" w:eastAsia="Times New Roman" w:hAnsi="Times New Roman" w:cs="Times New Roman"/>
          <w:lang w:eastAsia="lt-LT"/>
        </w:rPr>
        <w:t>renino</w:t>
      </w:r>
      <w:proofErr w:type="spellEnd"/>
      <w:r w:rsidRPr="00710EE0">
        <w:rPr>
          <w:rFonts w:ascii="Times New Roman" w:eastAsia="Times New Roman" w:hAnsi="Times New Roman" w:cs="Times New Roman"/>
          <w:lang w:eastAsia="lt-LT"/>
        </w:rPr>
        <w:t xml:space="preserve"> ir </w:t>
      </w:r>
      <w:proofErr w:type="spellStart"/>
      <w:r w:rsidRPr="00710EE0">
        <w:rPr>
          <w:rFonts w:ascii="Times New Roman" w:eastAsia="Times New Roman" w:hAnsi="Times New Roman" w:cs="Times New Roman"/>
          <w:lang w:eastAsia="lt-LT"/>
        </w:rPr>
        <w:t>aldosterono</w:t>
      </w:r>
      <w:proofErr w:type="spellEnd"/>
      <w:r w:rsidRPr="00710EE0">
        <w:rPr>
          <w:rFonts w:ascii="Times New Roman" w:eastAsia="Times New Roman" w:hAnsi="Times New Roman" w:cs="Times New Roman"/>
          <w:lang w:eastAsia="lt-LT"/>
        </w:rPr>
        <w:t xml:space="preserve"> koncentraciją ir taip mažina periferinių kraujagyslių pasipriešinimą.</w:t>
      </w:r>
    </w:p>
    <w:p w14:paraId="5EF90C0C" w14:textId="77777777" w:rsidR="00710EE0" w:rsidRPr="00710EE0" w:rsidRDefault="00710EE0" w:rsidP="00710EE0">
      <w:pPr>
        <w:spacing w:after="0" w:line="240" w:lineRule="auto"/>
        <w:rPr>
          <w:rFonts w:ascii="Times New Roman" w:eastAsia="Times New Roman" w:hAnsi="Times New Roman" w:cs="Times New Roman"/>
          <w:lang w:eastAsia="lt-LT"/>
        </w:rPr>
      </w:pPr>
    </w:p>
    <w:p w14:paraId="135015D5"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angina sergantiems pacientams mažina deguonies suvartojimą miokarde, retina krūtinės skausmo epizodus ir gerina fizinio krūvio toleravimą. </w:t>
      </w: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tik šiek tiek veikia astma ar obstrukcine plaučių liga sergančių pacientų kvėpavimo funkciją.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poveikis gliukozės ir riebalų koncentracijai kraujyje yra labai mažas.</w:t>
      </w:r>
    </w:p>
    <w:p w14:paraId="02624E52" w14:textId="77777777" w:rsidR="00710EE0" w:rsidRPr="00710EE0" w:rsidRDefault="00710EE0" w:rsidP="00710EE0">
      <w:pPr>
        <w:spacing w:after="0" w:line="240" w:lineRule="auto"/>
        <w:rPr>
          <w:rFonts w:ascii="Times New Roman" w:eastAsia="Times New Roman" w:hAnsi="Times New Roman" w:cs="Times New Roman"/>
          <w:noProof/>
        </w:rPr>
      </w:pPr>
    </w:p>
    <w:p w14:paraId="10634D46"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8" w:name="_Toc129243113"/>
      <w:bookmarkStart w:id="39" w:name="_Toc129243238"/>
      <w:r w:rsidRPr="00710EE0">
        <w:rPr>
          <w:rFonts w:ascii="Times New Roman" w:eastAsia="Times New Roman" w:hAnsi="Times New Roman" w:cs="Times New Roman"/>
          <w:b/>
          <w:kern w:val="28"/>
        </w:rPr>
        <w:t>5.2</w:t>
      </w:r>
      <w:r w:rsidRPr="00710EE0">
        <w:rPr>
          <w:rFonts w:ascii="Times New Roman" w:eastAsia="Times New Roman" w:hAnsi="Times New Roman" w:cs="Times New Roman"/>
          <w:b/>
          <w:kern w:val="28"/>
        </w:rPr>
        <w:tab/>
      </w:r>
      <w:proofErr w:type="spellStart"/>
      <w:r w:rsidRPr="00710EE0">
        <w:rPr>
          <w:rFonts w:ascii="Times New Roman" w:eastAsia="Times New Roman" w:hAnsi="Times New Roman" w:cs="Times New Roman"/>
          <w:b/>
          <w:kern w:val="28"/>
        </w:rPr>
        <w:t>Farmakokinetinės</w:t>
      </w:r>
      <w:proofErr w:type="spellEnd"/>
      <w:r w:rsidRPr="00710EE0">
        <w:rPr>
          <w:rFonts w:ascii="Times New Roman" w:eastAsia="Times New Roman" w:hAnsi="Times New Roman" w:cs="Times New Roman"/>
          <w:b/>
          <w:kern w:val="28"/>
        </w:rPr>
        <w:t xml:space="preserve"> savybės</w:t>
      </w:r>
      <w:bookmarkEnd w:id="38"/>
      <w:bookmarkEnd w:id="39"/>
    </w:p>
    <w:p w14:paraId="4C9833B9"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06052105" w14:textId="77777777" w:rsidR="00710EE0" w:rsidRPr="00710EE0" w:rsidRDefault="00710EE0" w:rsidP="00710EE0">
      <w:pPr>
        <w:spacing w:after="0" w:line="240" w:lineRule="auto"/>
        <w:outlineLvl w:val="5"/>
        <w:rPr>
          <w:rFonts w:ascii="Times New Roman" w:eastAsia="Times New Roman" w:hAnsi="Times New Roman" w:cs="Times New Roman"/>
          <w:bCs/>
          <w:i/>
          <w:lang w:eastAsia="lt-LT"/>
        </w:rPr>
      </w:pPr>
      <w:r w:rsidRPr="00710EE0">
        <w:rPr>
          <w:rFonts w:ascii="Times New Roman" w:eastAsia="Times New Roman" w:hAnsi="Times New Roman" w:cs="Times New Roman"/>
          <w:bCs/>
          <w:i/>
          <w:lang w:eastAsia="lt-LT"/>
        </w:rPr>
        <w:t>Absorbcija ir pasiskirstymas</w:t>
      </w:r>
    </w:p>
    <w:p w14:paraId="0DD06402"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Išgertas </w:t>
      </w: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visas ir greitai absorbuojamas. </w:t>
      </w:r>
      <w:proofErr w:type="spellStart"/>
      <w:r w:rsidRPr="00710EE0">
        <w:rPr>
          <w:rFonts w:ascii="Times New Roman" w:eastAsia="Times New Roman" w:hAnsi="Times New Roman" w:cs="Times New Roman"/>
          <w:lang w:eastAsia="lt-LT"/>
        </w:rPr>
        <w:t>Ikisisteminio</w:t>
      </w:r>
      <w:proofErr w:type="spellEnd"/>
      <w:r w:rsidRPr="00710EE0">
        <w:rPr>
          <w:rFonts w:ascii="Times New Roman" w:eastAsia="Times New Roman" w:hAnsi="Times New Roman" w:cs="Times New Roman"/>
          <w:lang w:eastAsia="lt-LT"/>
        </w:rPr>
        <w:t xml:space="preserve"> metabolizmo metu kepenyse </w:t>
      </w:r>
      <w:proofErr w:type="spellStart"/>
      <w:r w:rsidRPr="00710EE0">
        <w:rPr>
          <w:rFonts w:ascii="Times New Roman" w:eastAsia="Times New Roman" w:hAnsi="Times New Roman" w:cs="Times New Roman"/>
          <w:lang w:eastAsia="lt-LT"/>
        </w:rPr>
        <w:t>metabolizuojama</w:t>
      </w:r>
      <w:proofErr w:type="spellEnd"/>
      <w:r w:rsidRPr="00710EE0">
        <w:rPr>
          <w:rFonts w:ascii="Times New Roman" w:eastAsia="Times New Roman" w:hAnsi="Times New Roman" w:cs="Times New Roman"/>
          <w:lang w:eastAsia="lt-LT"/>
        </w:rPr>
        <w:t xml:space="preserve"> labai nedaug vaistinio preparato, todėl biologinis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prieinamumas yra didelis (maždaug 85%). Didžiausia koncentracija plazmoje (maždaug 50 </w:t>
      </w:r>
      <w:proofErr w:type="spellStart"/>
      <w:r w:rsidRPr="00710EE0">
        <w:rPr>
          <w:rFonts w:ascii="Times New Roman" w:eastAsia="Times New Roman" w:hAnsi="Times New Roman" w:cs="Times New Roman"/>
          <w:lang w:eastAsia="lt-LT"/>
        </w:rPr>
        <w:t>mikrogramų</w:t>
      </w:r>
      <w:proofErr w:type="spellEnd"/>
      <w:r w:rsidRPr="00710EE0">
        <w:rPr>
          <w:rFonts w:ascii="Times New Roman" w:eastAsia="Times New Roman" w:hAnsi="Times New Roman" w:cs="Times New Roman"/>
          <w:lang w:eastAsia="lt-LT"/>
        </w:rPr>
        <w:t>/l išgėrus 20</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tabletę ir maždaug 20 </w:t>
      </w:r>
      <w:proofErr w:type="spellStart"/>
      <w:r w:rsidRPr="00710EE0">
        <w:rPr>
          <w:rFonts w:ascii="Times New Roman" w:eastAsia="Times New Roman" w:hAnsi="Times New Roman" w:cs="Times New Roman"/>
          <w:lang w:eastAsia="lt-LT"/>
        </w:rPr>
        <w:t>mikrogramų</w:t>
      </w:r>
      <w:proofErr w:type="spellEnd"/>
      <w:r w:rsidRPr="00710EE0">
        <w:rPr>
          <w:rFonts w:ascii="Times New Roman" w:eastAsia="Times New Roman" w:hAnsi="Times New Roman" w:cs="Times New Roman"/>
          <w:lang w:eastAsia="lt-LT"/>
        </w:rPr>
        <w:t>/l išgėrus 10</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tabletę) atsiranda per 2</w:t>
      </w:r>
      <w:r w:rsidRPr="00710EE0">
        <w:rPr>
          <w:rFonts w:ascii="Times New Roman" w:eastAsia="Times New Roman" w:hAnsi="Times New Roman" w:cs="Times New Roman"/>
          <w:lang w:eastAsia="lt-LT"/>
        </w:rPr>
        <w:noBreakHyphen/>
        <w:t xml:space="preserve">4 valandas po vaistinio preparato pavartojimo. Maistas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absorbcijos neveikia. Ilgalaikio gydymo atveju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koncentracija skirtingų pacientų ar to paties ligonio kraujyje svyruoja nedaug (gali skirtis 1,5–2 kartus). </w:t>
      </w:r>
    </w:p>
    <w:p w14:paraId="0E995421"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Biologinis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prieinamumas senyvų pacientų organizme nekinta, tačiau vaikų ir ligonių, kuriems yra uremija, organizme šis rodmuo gali būti didesnis, nei normalus. </w:t>
      </w:r>
    </w:p>
    <w:p w14:paraId="2B3D40B2"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tirpsta riebaluose, jo pasiskirstymas yra ekstensyvus. Didžiausia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koncentracija būna plaučiuose, inkstuose, širdyje, smegenyse ir kepenyse. </w:t>
      </w:r>
    </w:p>
    <w:p w14:paraId="67E7A3CF"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per placentą prasiskverbia į vaisiaus organizmą, vaistinio preparato koncentracija bambos venos kraujyje būna beveik tokia pati, kaip ir motinos veniniame kraujyje. </w:t>
      </w:r>
    </w:p>
    <w:p w14:paraId="3C84306A"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koncentracija moters piene būna maždaug 3 kartus didesnė, nei koncentracija kraujyje.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pasiskirstymo tūris yra maždaug 6 l/kg kūno svorio. Maždaug 50%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prisijungia prie plazmos baltymų: 40% prie </w:t>
      </w:r>
      <w:proofErr w:type="spellStart"/>
      <w:r w:rsidRPr="00710EE0">
        <w:rPr>
          <w:rFonts w:ascii="Times New Roman" w:eastAsia="Times New Roman" w:hAnsi="Times New Roman" w:cs="Times New Roman"/>
          <w:lang w:eastAsia="lt-LT"/>
        </w:rPr>
        <w:t>albuminų</w:t>
      </w:r>
      <w:proofErr w:type="spellEnd"/>
      <w:r w:rsidRPr="00710EE0">
        <w:rPr>
          <w:rFonts w:ascii="Times New Roman" w:eastAsia="Times New Roman" w:hAnsi="Times New Roman" w:cs="Times New Roman"/>
          <w:lang w:eastAsia="lt-LT"/>
        </w:rPr>
        <w:t xml:space="preserve"> ir likusi dalis prie α-1 </w:t>
      </w:r>
      <w:proofErr w:type="spellStart"/>
      <w:r w:rsidRPr="00710EE0">
        <w:rPr>
          <w:rFonts w:ascii="Times New Roman" w:eastAsia="Times New Roman" w:hAnsi="Times New Roman" w:cs="Times New Roman"/>
          <w:lang w:eastAsia="lt-LT"/>
        </w:rPr>
        <w:t>glikoproteinų</w:t>
      </w:r>
      <w:proofErr w:type="spellEnd"/>
      <w:r w:rsidRPr="00710EE0">
        <w:rPr>
          <w:rFonts w:ascii="Times New Roman" w:eastAsia="Times New Roman" w:hAnsi="Times New Roman" w:cs="Times New Roman"/>
          <w:lang w:eastAsia="lt-LT"/>
        </w:rPr>
        <w:t xml:space="preserve">. Kitų vaistinių preparatų įtaka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jungimuisi prie baltymų yra labai maža.</w:t>
      </w:r>
    </w:p>
    <w:p w14:paraId="364221C8"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216D63E" w14:textId="77777777" w:rsidR="00710EE0" w:rsidRPr="00710EE0" w:rsidRDefault="00710EE0" w:rsidP="00710EE0">
      <w:pPr>
        <w:spacing w:after="0" w:line="240" w:lineRule="auto"/>
        <w:outlineLvl w:val="5"/>
        <w:rPr>
          <w:rFonts w:ascii="Times New Roman" w:eastAsia="Times New Roman" w:hAnsi="Times New Roman" w:cs="Times New Roman"/>
          <w:bCs/>
          <w:i/>
          <w:lang w:eastAsia="lt-LT"/>
        </w:rPr>
      </w:pPr>
      <w:proofErr w:type="spellStart"/>
      <w:r w:rsidRPr="00710EE0">
        <w:rPr>
          <w:rFonts w:ascii="Times New Roman" w:eastAsia="Times New Roman" w:hAnsi="Times New Roman" w:cs="Times New Roman"/>
          <w:bCs/>
          <w:i/>
          <w:lang w:eastAsia="lt-LT"/>
        </w:rPr>
        <w:t>Biotransformacija</w:t>
      </w:r>
      <w:proofErr w:type="spellEnd"/>
    </w:p>
    <w:p w14:paraId="6125C12B"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bidi="he-IL"/>
        </w:rPr>
        <w:t xml:space="preserve">Didžiąją vaistinio preparato dalį organizmas paverčia neaktyviais metabolitais, aktyvūs metabolitai išlaiko pirminį </w:t>
      </w:r>
      <w:proofErr w:type="spellStart"/>
      <w:r w:rsidRPr="00710EE0">
        <w:rPr>
          <w:rFonts w:ascii="Times New Roman" w:eastAsia="Times New Roman" w:hAnsi="Times New Roman" w:cs="Times New Roman"/>
          <w:lang w:eastAsia="lt-LT" w:bidi="he-IL"/>
        </w:rPr>
        <w:t>kardioselektyvumą</w:t>
      </w:r>
      <w:proofErr w:type="spellEnd"/>
      <w:r w:rsidRPr="00710EE0">
        <w:rPr>
          <w:rFonts w:ascii="Times New Roman" w:eastAsia="Times New Roman" w:hAnsi="Times New Roman" w:cs="Times New Roman"/>
          <w:lang w:eastAsia="lt-LT" w:bidi="he-IL"/>
        </w:rPr>
        <w:t xml:space="preserve">. </w:t>
      </w:r>
      <w:r w:rsidRPr="00710EE0">
        <w:rPr>
          <w:rFonts w:ascii="Times New Roman" w:eastAsia="Times New Roman" w:hAnsi="Times New Roman" w:cs="Times New Roman"/>
          <w:lang w:eastAsia="lt-LT"/>
        </w:rPr>
        <w:t xml:space="preserve">Daugiausia (84%)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metabolizuojama</w:t>
      </w:r>
      <w:proofErr w:type="spellEnd"/>
      <w:r w:rsidRPr="00710EE0">
        <w:rPr>
          <w:rFonts w:ascii="Times New Roman" w:eastAsia="Times New Roman" w:hAnsi="Times New Roman" w:cs="Times New Roman"/>
          <w:lang w:eastAsia="lt-LT"/>
        </w:rPr>
        <w:t xml:space="preserve"> kepenyse. Svarbiausias metabolizmo būdas yra O</w:t>
      </w:r>
      <w:r w:rsidRPr="00710EE0">
        <w:rPr>
          <w:rFonts w:ascii="Times New Roman" w:eastAsia="Times New Roman" w:hAnsi="Times New Roman" w:cs="Times New Roman"/>
          <w:lang w:eastAsia="lt-LT"/>
        </w:rPr>
        <w:noBreakHyphen/>
      </w:r>
      <w:proofErr w:type="spellStart"/>
      <w:r w:rsidRPr="00710EE0">
        <w:rPr>
          <w:rFonts w:ascii="Times New Roman" w:eastAsia="Times New Roman" w:hAnsi="Times New Roman" w:cs="Times New Roman"/>
          <w:lang w:eastAsia="lt-LT"/>
        </w:rPr>
        <w:t>dealkilinimas</w:t>
      </w:r>
      <w:proofErr w:type="spellEnd"/>
      <w:r w:rsidRPr="00710EE0">
        <w:rPr>
          <w:rFonts w:ascii="Times New Roman" w:eastAsia="Times New Roman" w:hAnsi="Times New Roman" w:cs="Times New Roman"/>
          <w:lang w:eastAsia="lt-LT"/>
        </w:rPr>
        <w:t xml:space="preserve"> ir po to pasireiškiantis </w:t>
      </w:r>
      <w:proofErr w:type="spellStart"/>
      <w:r w:rsidRPr="00710EE0">
        <w:rPr>
          <w:rFonts w:ascii="Times New Roman" w:eastAsia="Times New Roman" w:hAnsi="Times New Roman" w:cs="Times New Roman"/>
          <w:lang w:eastAsia="lt-LT"/>
        </w:rPr>
        <w:t>alifatinis</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hidroksilinimas</w:t>
      </w:r>
      <w:proofErr w:type="spellEnd"/>
      <w:r w:rsidRPr="00710EE0">
        <w:rPr>
          <w:rFonts w:ascii="Times New Roman" w:eastAsia="Times New Roman" w:hAnsi="Times New Roman" w:cs="Times New Roman"/>
          <w:lang w:eastAsia="lt-LT"/>
        </w:rPr>
        <w:t xml:space="preserve">. Vykstant </w:t>
      </w:r>
      <w:proofErr w:type="spellStart"/>
      <w:r w:rsidRPr="00710EE0">
        <w:rPr>
          <w:rFonts w:ascii="Times New Roman" w:eastAsia="Times New Roman" w:hAnsi="Times New Roman" w:cs="Times New Roman"/>
          <w:lang w:eastAsia="lt-LT"/>
        </w:rPr>
        <w:t>benzeno</w:t>
      </w:r>
      <w:proofErr w:type="spellEnd"/>
      <w:r w:rsidRPr="00710EE0">
        <w:rPr>
          <w:rFonts w:ascii="Times New Roman" w:eastAsia="Times New Roman" w:hAnsi="Times New Roman" w:cs="Times New Roman"/>
          <w:lang w:eastAsia="lt-LT"/>
        </w:rPr>
        <w:t xml:space="preserve"> žiedo </w:t>
      </w:r>
      <w:proofErr w:type="spellStart"/>
      <w:r w:rsidRPr="00710EE0">
        <w:rPr>
          <w:rFonts w:ascii="Times New Roman" w:eastAsia="Times New Roman" w:hAnsi="Times New Roman" w:cs="Times New Roman"/>
          <w:lang w:eastAsia="lt-LT"/>
        </w:rPr>
        <w:t>hidroksilinimui</w:t>
      </w:r>
      <w:proofErr w:type="spellEnd"/>
      <w:r w:rsidRPr="00710EE0">
        <w:rPr>
          <w:rFonts w:ascii="Times New Roman" w:eastAsia="Times New Roman" w:hAnsi="Times New Roman" w:cs="Times New Roman"/>
          <w:lang w:eastAsia="lt-LT"/>
        </w:rPr>
        <w:t xml:space="preserve">, susidaro nedidelis kiekis aktyvaus metabolito, kuris yra kliniškai nereikšmingas. </w:t>
      </w:r>
      <w:proofErr w:type="spellStart"/>
      <w:r w:rsidRPr="00710EE0">
        <w:rPr>
          <w:rFonts w:ascii="Times New Roman" w:eastAsia="Times New Roman" w:hAnsi="Times New Roman" w:cs="Times New Roman"/>
          <w:lang w:eastAsia="lt-LT"/>
        </w:rPr>
        <w:t>Metabolinės</w:t>
      </w:r>
      <w:proofErr w:type="spellEnd"/>
      <w:r w:rsidRPr="00710EE0">
        <w:rPr>
          <w:rFonts w:ascii="Times New Roman" w:eastAsia="Times New Roman" w:hAnsi="Times New Roman" w:cs="Times New Roman"/>
          <w:lang w:eastAsia="lt-LT"/>
        </w:rPr>
        <w:t xml:space="preserve"> sąveikos su </w:t>
      </w:r>
      <w:proofErr w:type="spellStart"/>
      <w:r w:rsidRPr="00710EE0">
        <w:rPr>
          <w:rFonts w:ascii="Times New Roman" w:eastAsia="Times New Roman" w:hAnsi="Times New Roman" w:cs="Times New Roman"/>
          <w:lang w:eastAsia="lt-LT"/>
        </w:rPr>
        <w:t>cimetidinu</w:t>
      </w:r>
      <w:proofErr w:type="spellEnd"/>
      <w:r w:rsidRPr="00710EE0">
        <w:rPr>
          <w:rFonts w:ascii="Times New Roman" w:eastAsia="Times New Roman" w:hAnsi="Times New Roman" w:cs="Times New Roman"/>
          <w:lang w:eastAsia="lt-LT"/>
        </w:rPr>
        <w:t xml:space="preserve"> nestebėta.</w:t>
      </w:r>
    </w:p>
    <w:p w14:paraId="007074C1" w14:textId="77777777" w:rsidR="00710EE0" w:rsidRPr="00710EE0" w:rsidRDefault="00710EE0" w:rsidP="00710EE0">
      <w:pPr>
        <w:spacing w:after="0" w:line="240" w:lineRule="auto"/>
        <w:rPr>
          <w:rFonts w:ascii="Times New Roman" w:eastAsia="Times New Roman" w:hAnsi="Times New Roman" w:cs="Times New Roman"/>
          <w:i/>
          <w:lang w:eastAsia="lt-LT"/>
        </w:rPr>
      </w:pPr>
    </w:p>
    <w:p w14:paraId="753BB354" w14:textId="77777777" w:rsidR="00710EE0" w:rsidRPr="00710EE0" w:rsidRDefault="00710EE0" w:rsidP="00710EE0">
      <w:pPr>
        <w:spacing w:after="0" w:line="240" w:lineRule="auto"/>
        <w:outlineLvl w:val="5"/>
        <w:rPr>
          <w:rFonts w:ascii="Times New Roman" w:eastAsia="Times New Roman" w:hAnsi="Times New Roman" w:cs="Times New Roman"/>
          <w:bCs/>
          <w:i/>
          <w:lang w:eastAsia="lt-LT"/>
        </w:rPr>
      </w:pPr>
      <w:r w:rsidRPr="00710EE0">
        <w:rPr>
          <w:rFonts w:ascii="Times New Roman" w:eastAsia="Times New Roman" w:hAnsi="Times New Roman" w:cs="Times New Roman"/>
          <w:bCs/>
          <w:i/>
          <w:lang w:eastAsia="lt-LT"/>
        </w:rPr>
        <w:t>Eliminacija</w:t>
      </w:r>
    </w:p>
    <w:p w14:paraId="0E5B8598"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metabolitai daugiausia (80%) šalinami pro inkstus. </w:t>
      </w:r>
      <w:r w:rsidRPr="00710EE0">
        <w:rPr>
          <w:rFonts w:ascii="Times New Roman" w:eastAsia="Times New Roman" w:hAnsi="Times New Roman" w:cs="Times New Roman"/>
          <w:lang w:eastAsia="lt-LT" w:bidi="he-IL"/>
        </w:rPr>
        <w:t xml:space="preserve">Tik 10 - 15 </w:t>
      </w:r>
      <w:r w:rsidRPr="00710EE0">
        <w:rPr>
          <w:rFonts w:ascii="Times New Roman" w:eastAsia="Times New Roman" w:hAnsi="Times New Roman" w:cs="Times New Roman"/>
          <w:w w:val="109"/>
          <w:lang w:eastAsia="lt-LT" w:bidi="he-IL"/>
        </w:rPr>
        <w:t xml:space="preserve">% </w:t>
      </w:r>
      <w:r w:rsidRPr="00710EE0">
        <w:rPr>
          <w:rFonts w:ascii="Times New Roman" w:eastAsia="Times New Roman" w:hAnsi="Times New Roman" w:cs="Times New Roman"/>
          <w:lang w:eastAsia="lt-LT" w:bidi="he-IL"/>
        </w:rPr>
        <w:t xml:space="preserve">nepakitusio vaistinio preparato pasišalina su šlapimu.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pusinės eliminacijos laikas yra 15</w:t>
      </w:r>
      <w:r w:rsidRPr="00710EE0">
        <w:rPr>
          <w:rFonts w:ascii="Times New Roman" w:eastAsia="Times New Roman" w:hAnsi="Times New Roman" w:cs="Times New Roman"/>
          <w:lang w:eastAsia="lt-LT"/>
        </w:rPr>
        <w:noBreakHyphen/>
        <w:t xml:space="preserve">20 valandų, klirensas – 0,28 l/val./kg kūno svorio. </w:t>
      </w:r>
    </w:p>
    <w:p w14:paraId="6820E2C5"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Naujagimių ir senyvų žmonių organizme pusinės eliminacijos laikas yra šiek tiek ilgesnis, o klirensas šiek tiek mažesnis, palyginti su normaliais rodmenimis. </w:t>
      </w:r>
    </w:p>
    <w:p w14:paraId="50A89581"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klirensas pacientų, kurie serga sunkiu inkstų nepakankamumu, organizme būna mažesnis, palyginti su normaliu, o ligonių, kurie serga kepenų nepakankamumu, organizme šis rodmuo nekinta.</w:t>
      </w:r>
    </w:p>
    <w:p w14:paraId="6E7C4BF4" w14:textId="77777777" w:rsidR="00710EE0" w:rsidRPr="00710EE0" w:rsidRDefault="00710EE0" w:rsidP="00710EE0">
      <w:pPr>
        <w:spacing w:after="0" w:line="240" w:lineRule="auto"/>
        <w:rPr>
          <w:rFonts w:ascii="Times New Roman" w:eastAsia="Times New Roman" w:hAnsi="Times New Roman" w:cs="Times New Roman"/>
          <w:noProof/>
        </w:rPr>
      </w:pPr>
    </w:p>
    <w:p w14:paraId="317AC488"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4"/>
      <w:bookmarkStart w:id="41" w:name="_Toc129243239"/>
      <w:r w:rsidRPr="00710EE0">
        <w:rPr>
          <w:rFonts w:ascii="Times New Roman" w:eastAsia="Times New Roman" w:hAnsi="Times New Roman" w:cs="Times New Roman"/>
          <w:b/>
          <w:kern w:val="28"/>
        </w:rPr>
        <w:t>5.3</w:t>
      </w:r>
      <w:r w:rsidRPr="00710EE0">
        <w:rPr>
          <w:rFonts w:ascii="Times New Roman" w:eastAsia="Times New Roman" w:hAnsi="Times New Roman" w:cs="Times New Roman"/>
          <w:b/>
          <w:kern w:val="28"/>
        </w:rPr>
        <w:tab/>
      </w:r>
      <w:proofErr w:type="spellStart"/>
      <w:r w:rsidRPr="00710EE0">
        <w:rPr>
          <w:rFonts w:ascii="Times New Roman" w:eastAsia="Times New Roman" w:hAnsi="Times New Roman" w:cs="Times New Roman"/>
          <w:b/>
          <w:kern w:val="28"/>
        </w:rPr>
        <w:t>Ikiklinikinių</w:t>
      </w:r>
      <w:proofErr w:type="spellEnd"/>
      <w:r w:rsidRPr="00710EE0">
        <w:rPr>
          <w:rFonts w:ascii="Times New Roman" w:eastAsia="Times New Roman" w:hAnsi="Times New Roman" w:cs="Times New Roman"/>
          <w:b/>
          <w:kern w:val="28"/>
        </w:rPr>
        <w:t xml:space="preserve"> saugumo tyrimų duomenys</w:t>
      </w:r>
      <w:bookmarkEnd w:id="40"/>
      <w:bookmarkEnd w:id="41"/>
    </w:p>
    <w:p w14:paraId="4DD256AB" w14:textId="77777777" w:rsidR="00710EE0" w:rsidRPr="00710EE0" w:rsidRDefault="00710EE0" w:rsidP="00710EE0">
      <w:pPr>
        <w:spacing w:after="0" w:line="240" w:lineRule="auto"/>
        <w:rPr>
          <w:rFonts w:ascii="Times New Roman" w:eastAsia="Times New Roman" w:hAnsi="Times New Roman" w:cs="Times New Roman"/>
          <w:noProof/>
        </w:rPr>
      </w:pPr>
    </w:p>
    <w:p w14:paraId="1953BFFB"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Labai didelėmis dozėmis (1000 kartų didesnėmis negu vartojamos žmonėms) </w:t>
      </w: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žiurkių patelėms padidino abortų tikimybę. Poveikio vaisingumui nenustatyta. </w:t>
      </w:r>
    </w:p>
    <w:p w14:paraId="3CF8BC34"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i/>
          <w:noProof/>
          <w:lang w:bidi="he-IL"/>
        </w:rPr>
        <w:t>In vitro</w:t>
      </w:r>
      <w:r w:rsidRPr="00710EE0">
        <w:rPr>
          <w:rFonts w:ascii="Times New Roman" w:eastAsia="Times New Roman" w:hAnsi="Times New Roman" w:cs="Times New Roman"/>
          <w:noProof/>
          <w:lang w:bidi="he-IL"/>
        </w:rPr>
        <w:t xml:space="preserve"> ir </w:t>
      </w:r>
      <w:r w:rsidRPr="00710EE0">
        <w:rPr>
          <w:rFonts w:ascii="Times New Roman" w:eastAsia="Times New Roman" w:hAnsi="Times New Roman" w:cs="Times New Roman"/>
          <w:i/>
          <w:noProof/>
          <w:lang w:bidi="he-IL"/>
        </w:rPr>
        <w:t>in vivo</w:t>
      </w:r>
      <w:r w:rsidRPr="00710EE0">
        <w:rPr>
          <w:rFonts w:ascii="Times New Roman" w:eastAsia="Times New Roman" w:hAnsi="Times New Roman" w:cs="Times New Roman"/>
          <w:noProof/>
          <w:lang w:bidi="he-IL"/>
        </w:rPr>
        <w:t xml:space="preserve"> tyrimų duomenimis betaksololis nesukelia mutageninio ir kancerogeninio poveikio.</w:t>
      </w:r>
    </w:p>
    <w:p w14:paraId="2D58DD53" w14:textId="77777777" w:rsidR="00710EE0" w:rsidRPr="00710EE0" w:rsidRDefault="00710EE0" w:rsidP="00710EE0">
      <w:pPr>
        <w:spacing w:after="0" w:line="240" w:lineRule="auto"/>
        <w:rPr>
          <w:rFonts w:ascii="Times New Roman" w:eastAsia="Times New Roman" w:hAnsi="Times New Roman" w:cs="Times New Roman"/>
          <w:noProof/>
        </w:rPr>
      </w:pPr>
    </w:p>
    <w:p w14:paraId="452F891A" w14:textId="77777777" w:rsidR="00710EE0" w:rsidRPr="00710EE0" w:rsidRDefault="00710EE0" w:rsidP="00710EE0">
      <w:pPr>
        <w:spacing w:after="0" w:line="240" w:lineRule="auto"/>
        <w:rPr>
          <w:rFonts w:ascii="Times New Roman" w:eastAsia="Times New Roman" w:hAnsi="Times New Roman" w:cs="Times New Roman"/>
          <w:noProof/>
        </w:rPr>
      </w:pPr>
    </w:p>
    <w:p w14:paraId="4BAB7D04"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bookmarkStart w:id="42" w:name="_Toc129243115"/>
      <w:bookmarkStart w:id="43" w:name="_Toc129243240"/>
      <w:r w:rsidRPr="00710EE0">
        <w:rPr>
          <w:rFonts w:ascii="Times New Roman" w:eastAsia="Times New Roman" w:hAnsi="Times New Roman" w:cs="Times New Roman"/>
          <w:b/>
          <w:iCs/>
        </w:rPr>
        <w:t>6.</w:t>
      </w:r>
      <w:r w:rsidRPr="00710EE0">
        <w:rPr>
          <w:rFonts w:ascii="Times New Roman" w:eastAsia="Times New Roman" w:hAnsi="Times New Roman" w:cs="Times New Roman"/>
          <w:b/>
          <w:iCs/>
        </w:rPr>
        <w:tab/>
        <w:t>FARMACINĖ INFORMACIJA</w:t>
      </w:r>
      <w:bookmarkEnd w:id="42"/>
      <w:bookmarkEnd w:id="43"/>
    </w:p>
    <w:p w14:paraId="0CE7E2BD" w14:textId="77777777" w:rsidR="00710EE0" w:rsidRPr="00710EE0" w:rsidRDefault="00710EE0" w:rsidP="00710EE0">
      <w:pPr>
        <w:spacing w:after="0" w:line="240" w:lineRule="auto"/>
        <w:rPr>
          <w:rFonts w:ascii="Times New Roman" w:eastAsia="Times New Roman" w:hAnsi="Times New Roman" w:cs="Times New Roman"/>
          <w:noProof/>
        </w:rPr>
      </w:pPr>
    </w:p>
    <w:p w14:paraId="36F22FCC"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6"/>
      <w:bookmarkStart w:id="45" w:name="_Toc129243241"/>
      <w:r w:rsidRPr="00710EE0">
        <w:rPr>
          <w:rFonts w:ascii="Times New Roman" w:eastAsia="Times New Roman" w:hAnsi="Times New Roman" w:cs="Times New Roman"/>
          <w:b/>
          <w:kern w:val="28"/>
        </w:rPr>
        <w:t>6.1</w:t>
      </w:r>
      <w:r w:rsidRPr="00710EE0">
        <w:rPr>
          <w:rFonts w:ascii="Times New Roman" w:eastAsia="Times New Roman" w:hAnsi="Times New Roman" w:cs="Times New Roman"/>
          <w:b/>
          <w:kern w:val="28"/>
        </w:rPr>
        <w:tab/>
        <w:t>Pagalbinių medžiagų sąrašas</w:t>
      </w:r>
      <w:bookmarkEnd w:id="44"/>
      <w:bookmarkEnd w:id="45"/>
    </w:p>
    <w:p w14:paraId="0420755D" w14:textId="77777777" w:rsidR="00710EE0" w:rsidRPr="00710EE0" w:rsidRDefault="00710EE0" w:rsidP="00710EE0">
      <w:pPr>
        <w:spacing w:after="0" w:line="240" w:lineRule="auto"/>
        <w:rPr>
          <w:rFonts w:ascii="Times New Roman" w:eastAsia="Times New Roman" w:hAnsi="Times New Roman" w:cs="Times New Roman"/>
          <w:noProof/>
        </w:rPr>
      </w:pPr>
    </w:p>
    <w:p w14:paraId="6C431280" w14:textId="77777777" w:rsidR="00710EE0" w:rsidRPr="00B63DDB" w:rsidRDefault="00710EE0" w:rsidP="00710EE0">
      <w:pPr>
        <w:spacing w:after="0" w:line="240" w:lineRule="auto"/>
        <w:rPr>
          <w:rFonts w:ascii="Times New Roman" w:eastAsia="Times New Roman" w:hAnsi="Times New Roman" w:cs="Times New Roman"/>
          <w:i/>
          <w:iCs/>
          <w:noProof/>
        </w:rPr>
      </w:pPr>
      <w:r w:rsidRPr="00B63DDB">
        <w:rPr>
          <w:rFonts w:ascii="Times New Roman" w:eastAsia="Times New Roman" w:hAnsi="Times New Roman" w:cs="Times New Roman"/>
          <w:i/>
          <w:iCs/>
          <w:noProof/>
        </w:rPr>
        <w:t>Tabletės branduolys:</w:t>
      </w:r>
    </w:p>
    <w:p w14:paraId="6429AEA9"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Laktozė monohidratas</w:t>
      </w:r>
    </w:p>
    <w:p w14:paraId="2E1E7478"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Karboksimetilkrakmolo A natrio druska</w:t>
      </w:r>
    </w:p>
    <w:p w14:paraId="6166E8B9"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Mikrokristalinė celiuliozė</w:t>
      </w:r>
    </w:p>
    <w:p w14:paraId="43FAE5D6"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Bevandenis koloidinis silicio dioksidas</w:t>
      </w:r>
    </w:p>
    <w:p w14:paraId="0B501A69"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Magnio stearatas</w:t>
      </w:r>
    </w:p>
    <w:p w14:paraId="1B11F58E" w14:textId="77777777" w:rsidR="00710EE0" w:rsidRPr="00710EE0" w:rsidRDefault="00710EE0" w:rsidP="00710EE0">
      <w:pPr>
        <w:spacing w:after="0" w:line="240" w:lineRule="auto"/>
        <w:rPr>
          <w:rFonts w:ascii="Times New Roman" w:eastAsia="Times New Roman" w:hAnsi="Times New Roman" w:cs="Times New Roman"/>
          <w:noProof/>
        </w:rPr>
      </w:pPr>
    </w:p>
    <w:p w14:paraId="1B060009" w14:textId="77777777" w:rsidR="00710EE0" w:rsidRPr="00710EE0" w:rsidRDefault="00710EE0" w:rsidP="00710EE0">
      <w:pPr>
        <w:spacing w:after="0" w:line="240" w:lineRule="auto"/>
        <w:rPr>
          <w:rFonts w:ascii="Times New Roman" w:eastAsia="Times New Roman" w:hAnsi="Times New Roman" w:cs="Times New Roman"/>
          <w:i/>
          <w:lang w:eastAsia="lt-LT"/>
        </w:rPr>
      </w:pPr>
      <w:r w:rsidRPr="00710EE0">
        <w:rPr>
          <w:rFonts w:ascii="Times New Roman" w:eastAsia="Times New Roman" w:hAnsi="Times New Roman" w:cs="Times New Roman"/>
          <w:i/>
          <w:lang w:eastAsia="lt-LT"/>
        </w:rPr>
        <w:t>Tabletės plėvelė:</w:t>
      </w:r>
    </w:p>
    <w:p w14:paraId="503C1CA1"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Hipromeliozė</w:t>
      </w:r>
    </w:p>
    <w:p w14:paraId="2D2331A5"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Makrogolis 400</w:t>
      </w:r>
    </w:p>
    <w:p w14:paraId="3A3442A9"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Titano dioksidas (E171)</w:t>
      </w:r>
    </w:p>
    <w:p w14:paraId="01EE1E52" w14:textId="77777777" w:rsidR="00710EE0" w:rsidRPr="00710EE0" w:rsidRDefault="00710EE0" w:rsidP="00710EE0">
      <w:pPr>
        <w:spacing w:after="0" w:line="240" w:lineRule="auto"/>
        <w:rPr>
          <w:rFonts w:ascii="Times New Roman" w:eastAsia="Times New Roman" w:hAnsi="Times New Roman" w:cs="Times New Roman"/>
          <w:noProof/>
        </w:rPr>
      </w:pPr>
    </w:p>
    <w:p w14:paraId="270DE9DC"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7"/>
      <w:bookmarkStart w:id="47" w:name="_Toc129243242"/>
      <w:r w:rsidRPr="00710EE0">
        <w:rPr>
          <w:rFonts w:ascii="Times New Roman" w:eastAsia="Times New Roman" w:hAnsi="Times New Roman" w:cs="Times New Roman"/>
          <w:b/>
          <w:kern w:val="28"/>
        </w:rPr>
        <w:t>6.2</w:t>
      </w:r>
      <w:r w:rsidRPr="00710EE0">
        <w:rPr>
          <w:rFonts w:ascii="Times New Roman" w:eastAsia="Times New Roman" w:hAnsi="Times New Roman" w:cs="Times New Roman"/>
          <w:b/>
          <w:kern w:val="28"/>
        </w:rPr>
        <w:tab/>
        <w:t>Nesuderinamumas</w:t>
      </w:r>
      <w:bookmarkEnd w:id="46"/>
      <w:bookmarkEnd w:id="47"/>
    </w:p>
    <w:p w14:paraId="5BD16DFF" w14:textId="77777777" w:rsidR="00710EE0" w:rsidRPr="00710EE0" w:rsidRDefault="00710EE0" w:rsidP="00710EE0">
      <w:pPr>
        <w:spacing w:after="0" w:line="240" w:lineRule="auto"/>
        <w:rPr>
          <w:rFonts w:ascii="Times New Roman" w:eastAsia="Times New Roman" w:hAnsi="Times New Roman" w:cs="Times New Roman"/>
          <w:noProof/>
        </w:rPr>
      </w:pPr>
    </w:p>
    <w:p w14:paraId="0C75AEA6"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Duomenys nebūtini.</w:t>
      </w:r>
    </w:p>
    <w:p w14:paraId="19B9D612" w14:textId="77777777" w:rsidR="00710EE0" w:rsidRPr="00710EE0" w:rsidRDefault="00710EE0" w:rsidP="00710EE0">
      <w:pPr>
        <w:spacing w:after="0" w:line="240" w:lineRule="auto"/>
        <w:rPr>
          <w:rFonts w:ascii="Times New Roman" w:eastAsia="Times New Roman" w:hAnsi="Times New Roman" w:cs="Times New Roman"/>
          <w:noProof/>
        </w:rPr>
      </w:pPr>
    </w:p>
    <w:p w14:paraId="09563A1F"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18"/>
      <w:bookmarkStart w:id="49" w:name="_Toc129243243"/>
      <w:r w:rsidRPr="00710EE0">
        <w:rPr>
          <w:rFonts w:ascii="Times New Roman" w:eastAsia="Times New Roman" w:hAnsi="Times New Roman" w:cs="Times New Roman"/>
          <w:b/>
          <w:kern w:val="28"/>
        </w:rPr>
        <w:t>6.3</w:t>
      </w:r>
      <w:r w:rsidRPr="00710EE0">
        <w:rPr>
          <w:rFonts w:ascii="Times New Roman" w:eastAsia="Times New Roman" w:hAnsi="Times New Roman" w:cs="Times New Roman"/>
          <w:b/>
          <w:kern w:val="28"/>
        </w:rPr>
        <w:tab/>
        <w:t>Tinkamumo laikas</w:t>
      </w:r>
      <w:bookmarkEnd w:id="48"/>
      <w:bookmarkEnd w:id="49"/>
    </w:p>
    <w:p w14:paraId="4C0078F9" w14:textId="77777777" w:rsidR="00710EE0" w:rsidRPr="00710EE0" w:rsidRDefault="00710EE0" w:rsidP="00710EE0">
      <w:pPr>
        <w:spacing w:after="0" w:line="240" w:lineRule="auto"/>
        <w:rPr>
          <w:rFonts w:ascii="Times New Roman" w:eastAsia="Times New Roman" w:hAnsi="Times New Roman" w:cs="Times New Roman"/>
          <w:noProof/>
        </w:rPr>
      </w:pPr>
    </w:p>
    <w:p w14:paraId="492DCDC3"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3 metai</w:t>
      </w:r>
    </w:p>
    <w:p w14:paraId="7D3B7B7E" w14:textId="77777777" w:rsidR="00710EE0" w:rsidRPr="00710EE0" w:rsidRDefault="00710EE0" w:rsidP="00710EE0">
      <w:pPr>
        <w:spacing w:after="0" w:line="240" w:lineRule="auto"/>
        <w:rPr>
          <w:rFonts w:ascii="Times New Roman" w:eastAsia="Times New Roman" w:hAnsi="Times New Roman" w:cs="Times New Roman"/>
          <w:noProof/>
        </w:rPr>
      </w:pPr>
    </w:p>
    <w:p w14:paraId="6DFD7FD1"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19"/>
      <w:bookmarkStart w:id="51" w:name="_Toc129243244"/>
      <w:r w:rsidRPr="00710EE0">
        <w:rPr>
          <w:rFonts w:ascii="Times New Roman" w:eastAsia="Times New Roman" w:hAnsi="Times New Roman" w:cs="Times New Roman"/>
          <w:b/>
          <w:kern w:val="28"/>
        </w:rPr>
        <w:t>6.4</w:t>
      </w:r>
      <w:r w:rsidRPr="00710EE0">
        <w:rPr>
          <w:rFonts w:ascii="Times New Roman" w:eastAsia="Times New Roman" w:hAnsi="Times New Roman" w:cs="Times New Roman"/>
          <w:b/>
          <w:kern w:val="28"/>
        </w:rPr>
        <w:tab/>
        <w:t>Specialios laikymo sąlygos</w:t>
      </w:r>
      <w:bookmarkEnd w:id="50"/>
      <w:bookmarkEnd w:id="51"/>
    </w:p>
    <w:p w14:paraId="311D5642" w14:textId="77777777" w:rsidR="00710EE0" w:rsidRPr="00710EE0" w:rsidRDefault="00710EE0" w:rsidP="00710EE0">
      <w:pPr>
        <w:spacing w:after="0" w:line="240" w:lineRule="auto"/>
        <w:rPr>
          <w:rFonts w:ascii="Times New Roman" w:eastAsia="Times New Roman" w:hAnsi="Times New Roman" w:cs="Times New Roman"/>
          <w:noProof/>
        </w:rPr>
      </w:pPr>
    </w:p>
    <w:p w14:paraId="4D82FA04" w14:textId="77777777" w:rsidR="00710EE0" w:rsidRPr="00710EE0" w:rsidRDefault="00710EE0" w:rsidP="00710EE0">
      <w:pPr>
        <w:spacing w:after="0" w:line="240" w:lineRule="auto"/>
        <w:rPr>
          <w:rFonts w:ascii="Times New Roman" w:eastAsia="Times New Roman" w:hAnsi="Times New Roman" w:cs="Times New Roman"/>
          <w:i/>
          <w:lang w:eastAsia="lt-LT"/>
        </w:rPr>
      </w:pPr>
      <w:proofErr w:type="spellStart"/>
      <w:r w:rsidRPr="00710EE0">
        <w:rPr>
          <w:rFonts w:ascii="Times New Roman" w:eastAsia="Times New Roman" w:hAnsi="Times New Roman" w:cs="Times New Roman"/>
          <w:i/>
          <w:lang w:eastAsia="lt-LT"/>
        </w:rPr>
        <w:t>Lokren</w:t>
      </w:r>
      <w:proofErr w:type="spellEnd"/>
      <w:r w:rsidRPr="00710EE0">
        <w:rPr>
          <w:rFonts w:ascii="Times New Roman" w:eastAsia="Times New Roman" w:hAnsi="Times New Roman" w:cs="Times New Roman"/>
          <w:i/>
          <w:lang w:eastAsia="lt-LT"/>
        </w:rPr>
        <w:t xml:space="preserve"> 10</w:t>
      </w:r>
      <w:r w:rsidR="00826B11">
        <w:rPr>
          <w:rFonts w:ascii="Times New Roman" w:eastAsia="Times New Roman" w:hAnsi="Times New Roman" w:cs="Times New Roman"/>
          <w:i/>
          <w:lang w:eastAsia="lt-LT"/>
        </w:rPr>
        <w:t> mg</w:t>
      </w:r>
      <w:r w:rsidRPr="00710EE0">
        <w:rPr>
          <w:rFonts w:ascii="Times New Roman" w:eastAsia="Times New Roman" w:hAnsi="Times New Roman" w:cs="Times New Roman"/>
          <w:i/>
          <w:lang w:eastAsia="lt-LT"/>
        </w:rPr>
        <w:t xml:space="preserve"> plėvele dengtos tabletės</w:t>
      </w:r>
    </w:p>
    <w:p w14:paraId="34BE55B4"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Laikyti žemesnėje nei 30 °C temperatūroje.</w:t>
      </w:r>
    </w:p>
    <w:p w14:paraId="04EAA399"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892E9D1" w14:textId="77777777" w:rsidR="00710EE0" w:rsidRPr="00710EE0" w:rsidRDefault="00710EE0" w:rsidP="00710EE0">
      <w:pPr>
        <w:spacing w:after="0" w:line="240" w:lineRule="auto"/>
        <w:rPr>
          <w:rFonts w:ascii="Times New Roman" w:eastAsia="Times New Roman" w:hAnsi="Times New Roman" w:cs="Times New Roman"/>
          <w:i/>
          <w:lang w:eastAsia="lt-LT"/>
        </w:rPr>
      </w:pPr>
      <w:proofErr w:type="spellStart"/>
      <w:r w:rsidRPr="00710EE0">
        <w:rPr>
          <w:rFonts w:ascii="Times New Roman" w:eastAsia="Times New Roman" w:hAnsi="Times New Roman" w:cs="Times New Roman"/>
          <w:i/>
          <w:lang w:eastAsia="lt-LT"/>
        </w:rPr>
        <w:t>Lokren</w:t>
      </w:r>
      <w:proofErr w:type="spellEnd"/>
      <w:r w:rsidRPr="00710EE0">
        <w:rPr>
          <w:rFonts w:ascii="Times New Roman" w:eastAsia="Times New Roman" w:hAnsi="Times New Roman" w:cs="Times New Roman"/>
          <w:i/>
          <w:lang w:eastAsia="lt-LT"/>
        </w:rPr>
        <w:t xml:space="preserve"> 20</w:t>
      </w:r>
      <w:r w:rsidR="00826B11">
        <w:rPr>
          <w:rFonts w:ascii="Times New Roman" w:eastAsia="Times New Roman" w:hAnsi="Times New Roman" w:cs="Times New Roman"/>
          <w:i/>
          <w:lang w:eastAsia="lt-LT"/>
        </w:rPr>
        <w:t> mg</w:t>
      </w:r>
      <w:r w:rsidRPr="00710EE0">
        <w:rPr>
          <w:rFonts w:ascii="Times New Roman" w:eastAsia="Times New Roman" w:hAnsi="Times New Roman" w:cs="Times New Roman"/>
          <w:i/>
          <w:lang w:eastAsia="lt-LT"/>
        </w:rPr>
        <w:t xml:space="preserve"> plėvele dengtos tabletės</w:t>
      </w:r>
    </w:p>
    <w:p w14:paraId="7720CA78"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Šiam vaistiniam preparatui specialių laikymo sąlygų nereikia.</w:t>
      </w:r>
    </w:p>
    <w:p w14:paraId="40044BBD" w14:textId="77777777" w:rsidR="00710EE0" w:rsidRPr="00710EE0" w:rsidRDefault="00710EE0" w:rsidP="00710EE0">
      <w:pPr>
        <w:spacing w:after="0" w:line="240" w:lineRule="auto"/>
        <w:rPr>
          <w:rFonts w:ascii="Times New Roman" w:eastAsia="Times New Roman" w:hAnsi="Times New Roman" w:cs="Times New Roman"/>
          <w:noProof/>
        </w:rPr>
      </w:pPr>
    </w:p>
    <w:p w14:paraId="7FDA6C18"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2" w:name="_Toc129243120"/>
      <w:bookmarkStart w:id="53" w:name="_Toc129243245"/>
      <w:r w:rsidRPr="00710EE0">
        <w:rPr>
          <w:rFonts w:ascii="Times New Roman" w:eastAsia="Times New Roman" w:hAnsi="Times New Roman" w:cs="Times New Roman"/>
          <w:b/>
          <w:kern w:val="28"/>
        </w:rPr>
        <w:t>6.5</w:t>
      </w:r>
      <w:r w:rsidRPr="00710EE0">
        <w:rPr>
          <w:rFonts w:ascii="Times New Roman" w:eastAsia="Times New Roman" w:hAnsi="Times New Roman" w:cs="Times New Roman"/>
          <w:b/>
          <w:kern w:val="28"/>
        </w:rPr>
        <w:tab/>
      </w:r>
      <w:proofErr w:type="spellStart"/>
      <w:r w:rsidRPr="00710EE0">
        <w:rPr>
          <w:rFonts w:ascii="Times New Roman" w:eastAsia="Times New Roman" w:hAnsi="Times New Roman" w:cs="Times New Roman"/>
          <w:b/>
          <w:kern w:val="28"/>
        </w:rPr>
        <w:t>Talpyklės</w:t>
      </w:r>
      <w:proofErr w:type="spellEnd"/>
      <w:r w:rsidRPr="00710EE0">
        <w:rPr>
          <w:rFonts w:ascii="Times New Roman" w:eastAsia="Times New Roman" w:hAnsi="Times New Roman" w:cs="Times New Roman"/>
          <w:b/>
          <w:kern w:val="28"/>
        </w:rPr>
        <w:t xml:space="preserve"> pobūdis</w:t>
      </w:r>
      <w:r w:rsidRPr="00710EE0" w:rsidDel="0028352E">
        <w:rPr>
          <w:rFonts w:ascii="Times New Roman" w:eastAsia="Times New Roman" w:hAnsi="Times New Roman" w:cs="Times New Roman"/>
          <w:b/>
          <w:kern w:val="28"/>
        </w:rPr>
        <w:t xml:space="preserve"> </w:t>
      </w:r>
      <w:r w:rsidRPr="00710EE0">
        <w:rPr>
          <w:rFonts w:ascii="Times New Roman" w:eastAsia="Times New Roman" w:hAnsi="Times New Roman" w:cs="Times New Roman"/>
          <w:b/>
          <w:kern w:val="28"/>
        </w:rPr>
        <w:t>ir jos turinys</w:t>
      </w:r>
      <w:bookmarkEnd w:id="52"/>
      <w:bookmarkEnd w:id="53"/>
    </w:p>
    <w:p w14:paraId="7971DE22" w14:textId="77777777" w:rsidR="00710EE0" w:rsidRPr="00710EE0" w:rsidRDefault="00710EE0" w:rsidP="00710EE0">
      <w:pPr>
        <w:spacing w:after="0" w:line="240" w:lineRule="auto"/>
        <w:rPr>
          <w:rFonts w:ascii="Times New Roman" w:eastAsia="Times New Roman" w:hAnsi="Times New Roman" w:cs="Times New Roman"/>
          <w:noProof/>
        </w:rPr>
      </w:pPr>
    </w:p>
    <w:p w14:paraId="2063C3A7"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14 plėvele dengtų tablečių PVC ir aliuminio folijos lizdinėje plokštelėje.</w:t>
      </w:r>
    </w:p>
    <w:p w14:paraId="2E55968A"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Pakuotėje yra 28 tabletės.</w:t>
      </w:r>
    </w:p>
    <w:p w14:paraId="247D00CE" w14:textId="77777777" w:rsidR="00710EE0" w:rsidRPr="00710EE0" w:rsidRDefault="00710EE0" w:rsidP="00710EE0">
      <w:pPr>
        <w:spacing w:after="0" w:line="240" w:lineRule="auto"/>
        <w:rPr>
          <w:rFonts w:ascii="Times New Roman" w:eastAsia="Times New Roman" w:hAnsi="Times New Roman" w:cs="Times New Roman"/>
          <w:noProof/>
        </w:rPr>
      </w:pPr>
    </w:p>
    <w:p w14:paraId="6A949C0D" w14:textId="77777777" w:rsidR="00710EE0" w:rsidRPr="00710EE0" w:rsidRDefault="00710EE0" w:rsidP="00710EE0">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4" w:name="_Toc129243121"/>
      <w:bookmarkStart w:id="55" w:name="_Toc129243246"/>
      <w:r w:rsidRPr="00710EE0">
        <w:rPr>
          <w:rFonts w:ascii="Times New Roman" w:eastAsia="Times New Roman" w:hAnsi="Times New Roman" w:cs="Times New Roman"/>
          <w:b/>
          <w:kern w:val="28"/>
        </w:rPr>
        <w:t>6.6</w:t>
      </w:r>
      <w:r w:rsidRPr="00710EE0">
        <w:rPr>
          <w:rFonts w:ascii="Times New Roman" w:eastAsia="Times New Roman" w:hAnsi="Times New Roman" w:cs="Times New Roman"/>
          <w:b/>
          <w:kern w:val="28"/>
        </w:rPr>
        <w:tab/>
        <w:t xml:space="preserve">Specialūs reikalavimai atliekoms tvarkyti </w:t>
      </w:r>
      <w:bookmarkEnd w:id="54"/>
      <w:bookmarkEnd w:id="55"/>
    </w:p>
    <w:p w14:paraId="623387EC" w14:textId="77777777" w:rsidR="00710EE0" w:rsidRPr="00710EE0" w:rsidRDefault="00710EE0" w:rsidP="00710EE0">
      <w:pPr>
        <w:spacing w:after="0" w:line="240" w:lineRule="auto"/>
        <w:rPr>
          <w:rFonts w:ascii="Times New Roman" w:eastAsia="Times New Roman" w:hAnsi="Times New Roman" w:cs="Times New Roman"/>
          <w:noProof/>
        </w:rPr>
      </w:pPr>
    </w:p>
    <w:p w14:paraId="6DF24378"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Specialių reikalavimų nėra.</w:t>
      </w:r>
    </w:p>
    <w:p w14:paraId="02135187" w14:textId="77777777" w:rsidR="00710EE0" w:rsidRPr="00710EE0" w:rsidRDefault="00710EE0" w:rsidP="00710EE0">
      <w:pPr>
        <w:spacing w:after="0" w:line="240" w:lineRule="auto"/>
        <w:rPr>
          <w:rFonts w:ascii="Times New Roman" w:eastAsia="Times New Roman" w:hAnsi="Times New Roman" w:cs="Times New Roman"/>
          <w:noProof/>
        </w:rPr>
      </w:pPr>
    </w:p>
    <w:p w14:paraId="3A2B5021" w14:textId="77777777" w:rsidR="00710EE0" w:rsidRPr="00710EE0" w:rsidRDefault="00710EE0" w:rsidP="00710EE0">
      <w:pPr>
        <w:spacing w:after="0" w:line="240" w:lineRule="auto"/>
        <w:rPr>
          <w:rFonts w:ascii="Times New Roman" w:eastAsia="Times New Roman" w:hAnsi="Times New Roman" w:cs="Times New Roman"/>
          <w:noProof/>
        </w:rPr>
      </w:pPr>
    </w:p>
    <w:p w14:paraId="2AADE2A6"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bookmarkStart w:id="56" w:name="_Toc129243122"/>
      <w:bookmarkStart w:id="57" w:name="_Toc129243247"/>
      <w:r w:rsidRPr="00710EE0">
        <w:rPr>
          <w:rFonts w:ascii="Times New Roman" w:eastAsia="Times New Roman" w:hAnsi="Times New Roman" w:cs="Times New Roman"/>
          <w:b/>
          <w:iCs/>
        </w:rPr>
        <w:t>7.</w:t>
      </w:r>
      <w:r w:rsidRPr="00710EE0">
        <w:rPr>
          <w:rFonts w:ascii="Times New Roman" w:eastAsia="Times New Roman" w:hAnsi="Times New Roman" w:cs="Times New Roman"/>
          <w:b/>
          <w:iCs/>
        </w:rPr>
        <w:tab/>
        <w:t>REGISTRUOTOJAS</w:t>
      </w:r>
      <w:bookmarkEnd w:id="56"/>
      <w:bookmarkEnd w:id="57"/>
    </w:p>
    <w:p w14:paraId="6BDCD0EB" w14:textId="77777777" w:rsidR="00710EE0" w:rsidRPr="00710EE0" w:rsidRDefault="00710EE0" w:rsidP="00710EE0">
      <w:pPr>
        <w:spacing w:after="0" w:line="240" w:lineRule="auto"/>
        <w:rPr>
          <w:rFonts w:ascii="Times New Roman" w:eastAsia="Times New Roman" w:hAnsi="Times New Roman" w:cs="Times New Roman"/>
          <w:noProof/>
        </w:rPr>
      </w:pPr>
    </w:p>
    <w:p w14:paraId="2D0595F7" w14:textId="06E39819" w:rsidR="00060C4C" w:rsidRDefault="00060C4C" w:rsidP="00710EE0">
      <w:pPr>
        <w:spacing w:after="0" w:line="240" w:lineRule="auto"/>
        <w:rPr>
          <w:rFonts w:ascii="Times New Roman" w:eastAsia="Times New Roman" w:hAnsi="Times New Roman" w:cs="Times New Roman"/>
          <w:noProof/>
        </w:rPr>
      </w:pPr>
      <w:r w:rsidRPr="00060C4C">
        <w:rPr>
          <w:rFonts w:ascii="Times New Roman" w:eastAsia="Times New Roman" w:hAnsi="Times New Roman" w:cs="Times New Roman"/>
          <w:noProof/>
        </w:rPr>
        <w:t>CHEPLAPHARM Arzneimittel GmbH</w:t>
      </w:r>
      <w:r w:rsidR="006302E3">
        <w:rPr>
          <w:rFonts w:ascii="Times New Roman" w:eastAsia="Times New Roman" w:hAnsi="Times New Roman" w:cs="Times New Roman"/>
          <w:noProof/>
        </w:rPr>
        <w:t>,</w:t>
      </w:r>
    </w:p>
    <w:p w14:paraId="7D569B25" w14:textId="18DD843C" w:rsidR="00060C4C" w:rsidRDefault="00060C4C" w:rsidP="00710E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Ziegelhof 24, 17489 Greifswald, </w:t>
      </w:r>
    </w:p>
    <w:p w14:paraId="0526C08B" w14:textId="362D17FE" w:rsidR="00060C4C" w:rsidRPr="00710EE0" w:rsidRDefault="00060C4C" w:rsidP="00710E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Vokietija</w:t>
      </w:r>
    </w:p>
    <w:p w14:paraId="54DC9A8F" w14:textId="77777777" w:rsidR="00710EE0" w:rsidRPr="00710EE0" w:rsidRDefault="00710EE0" w:rsidP="00710EE0">
      <w:pPr>
        <w:spacing w:after="0" w:line="240" w:lineRule="auto"/>
        <w:rPr>
          <w:rFonts w:ascii="Times New Roman" w:eastAsia="Times New Roman" w:hAnsi="Times New Roman" w:cs="Times New Roman"/>
          <w:noProof/>
        </w:rPr>
      </w:pPr>
    </w:p>
    <w:p w14:paraId="2E224075" w14:textId="77777777" w:rsidR="00710EE0" w:rsidRPr="00710EE0" w:rsidRDefault="00710EE0" w:rsidP="00710EE0">
      <w:pPr>
        <w:spacing w:after="0" w:line="240" w:lineRule="auto"/>
        <w:rPr>
          <w:rFonts w:ascii="Times New Roman" w:eastAsia="Times New Roman" w:hAnsi="Times New Roman" w:cs="Times New Roman"/>
          <w:noProof/>
        </w:rPr>
      </w:pPr>
    </w:p>
    <w:p w14:paraId="730FA08B"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bookmarkStart w:id="58" w:name="_Toc129243123"/>
      <w:bookmarkStart w:id="59" w:name="_Toc129243248"/>
      <w:r w:rsidRPr="00710EE0">
        <w:rPr>
          <w:rFonts w:ascii="Times New Roman" w:eastAsia="Times New Roman" w:hAnsi="Times New Roman" w:cs="Times New Roman"/>
          <w:b/>
          <w:iCs/>
        </w:rPr>
        <w:t>8.</w:t>
      </w:r>
      <w:r w:rsidRPr="00710EE0">
        <w:rPr>
          <w:rFonts w:ascii="Times New Roman" w:eastAsia="Times New Roman" w:hAnsi="Times New Roman" w:cs="Times New Roman"/>
          <w:b/>
          <w:iCs/>
        </w:rPr>
        <w:tab/>
        <w:t>REGISTRACIJOS PAŽYMĖJIMO NUMERIS</w:t>
      </w:r>
      <w:bookmarkEnd w:id="58"/>
      <w:bookmarkEnd w:id="59"/>
      <w:r w:rsidRPr="00710EE0">
        <w:rPr>
          <w:rFonts w:ascii="Times New Roman" w:eastAsia="Times New Roman" w:hAnsi="Times New Roman" w:cs="Times New Roman"/>
          <w:b/>
          <w:iCs/>
        </w:rPr>
        <w:t xml:space="preserve"> (-IAI)</w:t>
      </w:r>
    </w:p>
    <w:p w14:paraId="398EDEBF" w14:textId="77777777" w:rsidR="00710EE0" w:rsidRPr="00710EE0" w:rsidRDefault="00710EE0" w:rsidP="00710EE0">
      <w:pPr>
        <w:spacing w:after="0" w:line="240" w:lineRule="auto"/>
        <w:rPr>
          <w:rFonts w:ascii="Times New Roman" w:eastAsia="Times New Roman" w:hAnsi="Times New Roman" w:cs="Times New Roman"/>
          <w:noProof/>
        </w:rPr>
      </w:pPr>
    </w:p>
    <w:p w14:paraId="39040EBE" w14:textId="77777777" w:rsidR="00710EE0" w:rsidRPr="00710EE0" w:rsidRDefault="00710EE0" w:rsidP="00710EE0">
      <w:pPr>
        <w:spacing w:after="0" w:line="240" w:lineRule="auto"/>
        <w:rPr>
          <w:rFonts w:ascii="Times New Roman" w:eastAsia="Times New Roman" w:hAnsi="Times New Roman" w:cs="Times New Roman"/>
          <w:bCs/>
          <w:i/>
          <w:lang w:eastAsia="lt-LT"/>
        </w:rPr>
      </w:pPr>
      <w:proofErr w:type="spellStart"/>
      <w:r w:rsidRPr="00710EE0">
        <w:rPr>
          <w:rFonts w:ascii="Times New Roman" w:eastAsia="Times New Roman" w:hAnsi="Times New Roman" w:cs="Times New Roman"/>
          <w:bCs/>
          <w:i/>
          <w:lang w:eastAsia="lt-LT"/>
        </w:rPr>
        <w:t>Lokren</w:t>
      </w:r>
      <w:proofErr w:type="spellEnd"/>
      <w:r w:rsidRPr="00710EE0">
        <w:rPr>
          <w:rFonts w:ascii="Times New Roman" w:eastAsia="Times New Roman" w:hAnsi="Times New Roman" w:cs="Times New Roman"/>
          <w:bCs/>
          <w:i/>
          <w:lang w:eastAsia="lt-LT"/>
        </w:rPr>
        <w:t xml:space="preserve"> 10</w:t>
      </w:r>
      <w:r w:rsidR="00826B11">
        <w:rPr>
          <w:rFonts w:ascii="Times New Roman" w:eastAsia="Times New Roman" w:hAnsi="Times New Roman" w:cs="Times New Roman"/>
          <w:bCs/>
          <w:i/>
          <w:lang w:eastAsia="lt-LT"/>
        </w:rPr>
        <w:t> mg</w:t>
      </w:r>
      <w:r w:rsidRPr="00710EE0">
        <w:rPr>
          <w:rFonts w:ascii="Times New Roman" w:eastAsia="Times New Roman" w:hAnsi="Times New Roman" w:cs="Times New Roman"/>
          <w:bCs/>
          <w:i/>
          <w:lang w:eastAsia="lt-LT"/>
        </w:rPr>
        <w:t xml:space="preserve"> plėvele dengtos tabletės</w:t>
      </w:r>
    </w:p>
    <w:p w14:paraId="6BB66231" w14:textId="77777777" w:rsidR="00710EE0" w:rsidRPr="00710EE0" w:rsidRDefault="00710EE0" w:rsidP="00710EE0">
      <w:pPr>
        <w:spacing w:after="0" w:line="240" w:lineRule="auto"/>
        <w:rPr>
          <w:rFonts w:ascii="Times New Roman" w:eastAsia="Times New Roman" w:hAnsi="Times New Roman" w:cs="Times New Roman"/>
          <w:bCs/>
          <w:lang w:eastAsia="lt-LT"/>
        </w:rPr>
      </w:pPr>
      <w:r w:rsidRPr="00710EE0">
        <w:rPr>
          <w:rFonts w:ascii="Times New Roman" w:eastAsia="Times New Roman" w:hAnsi="Times New Roman" w:cs="Times New Roman"/>
          <w:bCs/>
          <w:lang w:eastAsia="lt-LT"/>
        </w:rPr>
        <w:t>LT/1/97/2151/001</w:t>
      </w:r>
    </w:p>
    <w:p w14:paraId="4EE1E377" w14:textId="77777777" w:rsidR="00710EE0" w:rsidRPr="00710EE0" w:rsidRDefault="00710EE0" w:rsidP="00710EE0">
      <w:pPr>
        <w:spacing w:after="0" w:line="240" w:lineRule="auto"/>
        <w:rPr>
          <w:rFonts w:ascii="Times New Roman" w:eastAsia="Times New Roman" w:hAnsi="Times New Roman" w:cs="Times New Roman"/>
          <w:bCs/>
          <w:lang w:eastAsia="lt-LT"/>
        </w:rPr>
      </w:pPr>
    </w:p>
    <w:p w14:paraId="4AE03B33" w14:textId="77777777" w:rsidR="00710EE0" w:rsidRPr="00710EE0" w:rsidRDefault="00710EE0" w:rsidP="00710EE0">
      <w:pPr>
        <w:spacing w:after="0" w:line="240" w:lineRule="auto"/>
        <w:rPr>
          <w:rFonts w:ascii="Times New Roman" w:eastAsia="Times New Roman" w:hAnsi="Times New Roman" w:cs="Times New Roman"/>
          <w:bCs/>
          <w:i/>
          <w:lang w:eastAsia="lt-LT"/>
        </w:rPr>
      </w:pPr>
      <w:proofErr w:type="spellStart"/>
      <w:r w:rsidRPr="00710EE0">
        <w:rPr>
          <w:rFonts w:ascii="Times New Roman" w:eastAsia="Times New Roman" w:hAnsi="Times New Roman" w:cs="Times New Roman"/>
          <w:bCs/>
          <w:i/>
          <w:lang w:eastAsia="lt-LT"/>
        </w:rPr>
        <w:t>Lokren</w:t>
      </w:r>
      <w:proofErr w:type="spellEnd"/>
      <w:r w:rsidRPr="00710EE0">
        <w:rPr>
          <w:rFonts w:ascii="Times New Roman" w:eastAsia="Times New Roman" w:hAnsi="Times New Roman" w:cs="Times New Roman"/>
          <w:bCs/>
          <w:i/>
          <w:lang w:eastAsia="lt-LT"/>
        </w:rPr>
        <w:t xml:space="preserve"> 20</w:t>
      </w:r>
      <w:r w:rsidR="00826B11">
        <w:rPr>
          <w:rFonts w:ascii="Times New Roman" w:eastAsia="Times New Roman" w:hAnsi="Times New Roman" w:cs="Times New Roman"/>
          <w:bCs/>
          <w:i/>
          <w:lang w:eastAsia="lt-LT"/>
        </w:rPr>
        <w:t> mg</w:t>
      </w:r>
      <w:r w:rsidRPr="00710EE0">
        <w:rPr>
          <w:rFonts w:ascii="Times New Roman" w:eastAsia="Times New Roman" w:hAnsi="Times New Roman" w:cs="Times New Roman"/>
          <w:bCs/>
          <w:i/>
          <w:lang w:eastAsia="lt-LT"/>
        </w:rPr>
        <w:t xml:space="preserve"> plėvele dengtos tabletės</w:t>
      </w:r>
    </w:p>
    <w:p w14:paraId="174BEDBE"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LT/1/97/2151/002</w:t>
      </w:r>
    </w:p>
    <w:p w14:paraId="56EC602C" w14:textId="77777777" w:rsidR="00710EE0" w:rsidRPr="00710EE0" w:rsidRDefault="00710EE0" w:rsidP="00710EE0">
      <w:pPr>
        <w:spacing w:after="0" w:line="240" w:lineRule="auto"/>
        <w:rPr>
          <w:rFonts w:ascii="Times New Roman" w:eastAsia="Times New Roman" w:hAnsi="Times New Roman" w:cs="Times New Roman"/>
          <w:noProof/>
        </w:rPr>
      </w:pPr>
    </w:p>
    <w:p w14:paraId="45326322" w14:textId="77777777" w:rsidR="00710EE0" w:rsidRPr="00710EE0" w:rsidRDefault="00710EE0" w:rsidP="00710EE0">
      <w:pPr>
        <w:spacing w:after="0" w:line="240" w:lineRule="auto"/>
        <w:rPr>
          <w:rFonts w:ascii="Times New Roman" w:eastAsia="Times New Roman" w:hAnsi="Times New Roman" w:cs="Times New Roman"/>
          <w:noProof/>
        </w:rPr>
      </w:pPr>
    </w:p>
    <w:p w14:paraId="3911DF73"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bookmarkStart w:id="60" w:name="_Toc129243124"/>
      <w:bookmarkStart w:id="61" w:name="_Toc129243249"/>
      <w:r w:rsidRPr="00710EE0">
        <w:rPr>
          <w:rFonts w:ascii="Times New Roman" w:eastAsia="Times New Roman" w:hAnsi="Times New Roman" w:cs="Times New Roman"/>
          <w:b/>
          <w:iCs/>
        </w:rPr>
        <w:t>9.</w:t>
      </w:r>
      <w:r w:rsidRPr="00710EE0">
        <w:rPr>
          <w:rFonts w:ascii="Times New Roman" w:eastAsia="Times New Roman" w:hAnsi="Times New Roman" w:cs="Times New Roman"/>
          <w:b/>
          <w:iCs/>
        </w:rPr>
        <w:tab/>
        <w:t>REGISTRAVIMO / PERREGISTRAVIMO DATA</w:t>
      </w:r>
      <w:bookmarkEnd w:id="60"/>
      <w:bookmarkEnd w:id="61"/>
    </w:p>
    <w:p w14:paraId="7DB61F48" w14:textId="77777777" w:rsidR="00710EE0" w:rsidRPr="00710EE0" w:rsidRDefault="00710EE0" w:rsidP="00710EE0">
      <w:pPr>
        <w:spacing w:after="0" w:line="240" w:lineRule="auto"/>
        <w:rPr>
          <w:rFonts w:ascii="Times New Roman" w:eastAsia="Times New Roman" w:hAnsi="Times New Roman" w:cs="Times New Roman"/>
          <w:noProof/>
        </w:rPr>
      </w:pPr>
    </w:p>
    <w:p w14:paraId="4EDB0B8F" w14:textId="77777777" w:rsidR="00710EE0" w:rsidRPr="00710EE0" w:rsidRDefault="00710EE0" w:rsidP="00710EE0">
      <w:pPr>
        <w:spacing w:after="0" w:line="240" w:lineRule="auto"/>
        <w:rPr>
          <w:rFonts w:ascii="Times New Roman" w:eastAsia="Times New Roman" w:hAnsi="Times New Roman" w:cs="Times New Roman"/>
          <w:i/>
          <w:noProof/>
        </w:rPr>
      </w:pPr>
      <w:r w:rsidRPr="00710EE0">
        <w:rPr>
          <w:rFonts w:ascii="Times New Roman" w:eastAsia="Times New Roman" w:hAnsi="Times New Roman" w:cs="Times New Roman"/>
          <w:i/>
          <w:noProof/>
        </w:rPr>
        <w:t>Lokren 10</w:t>
      </w:r>
      <w:r w:rsidR="00826B11">
        <w:rPr>
          <w:rFonts w:ascii="Times New Roman" w:eastAsia="Times New Roman" w:hAnsi="Times New Roman" w:cs="Times New Roman"/>
          <w:i/>
          <w:noProof/>
        </w:rPr>
        <w:t> mg</w:t>
      </w:r>
      <w:r w:rsidRPr="00710EE0">
        <w:rPr>
          <w:rFonts w:ascii="Times New Roman" w:eastAsia="Times New Roman" w:hAnsi="Times New Roman" w:cs="Times New Roman"/>
          <w:i/>
          <w:noProof/>
        </w:rPr>
        <w:t xml:space="preserve"> plėvele dengtos tabletės </w:t>
      </w:r>
    </w:p>
    <w:p w14:paraId="44575746"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Registravimo data 2010 m. rugsėjo 8 d.</w:t>
      </w:r>
    </w:p>
    <w:p w14:paraId="65BBE89A"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Paskutinio perregistravimo data 2015 m. liepos 21 d.</w:t>
      </w:r>
    </w:p>
    <w:p w14:paraId="74D7436B" w14:textId="77777777" w:rsidR="00710EE0" w:rsidRPr="00710EE0" w:rsidRDefault="00710EE0" w:rsidP="00710EE0">
      <w:pPr>
        <w:spacing w:after="0" w:line="240" w:lineRule="auto"/>
        <w:rPr>
          <w:rFonts w:ascii="Times New Roman" w:eastAsia="Times New Roman" w:hAnsi="Times New Roman" w:cs="Times New Roman"/>
          <w:noProof/>
        </w:rPr>
      </w:pPr>
    </w:p>
    <w:p w14:paraId="01425A29" w14:textId="77777777" w:rsidR="00710EE0" w:rsidRPr="00710EE0" w:rsidRDefault="00710EE0" w:rsidP="00710EE0">
      <w:pPr>
        <w:spacing w:after="0" w:line="240" w:lineRule="auto"/>
        <w:rPr>
          <w:rFonts w:ascii="Times New Roman" w:eastAsia="Times New Roman" w:hAnsi="Times New Roman" w:cs="Times New Roman"/>
          <w:i/>
          <w:noProof/>
        </w:rPr>
      </w:pPr>
      <w:r w:rsidRPr="00710EE0">
        <w:rPr>
          <w:rFonts w:ascii="Times New Roman" w:eastAsia="Times New Roman" w:hAnsi="Times New Roman" w:cs="Times New Roman"/>
          <w:i/>
          <w:noProof/>
        </w:rPr>
        <w:t>Lokren 20</w:t>
      </w:r>
      <w:r w:rsidR="00826B11">
        <w:rPr>
          <w:rFonts w:ascii="Times New Roman" w:eastAsia="Times New Roman" w:hAnsi="Times New Roman" w:cs="Times New Roman"/>
          <w:i/>
          <w:noProof/>
        </w:rPr>
        <w:t> mg</w:t>
      </w:r>
      <w:r w:rsidRPr="00710EE0">
        <w:rPr>
          <w:rFonts w:ascii="Times New Roman" w:eastAsia="Times New Roman" w:hAnsi="Times New Roman" w:cs="Times New Roman"/>
          <w:i/>
          <w:noProof/>
        </w:rPr>
        <w:t xml:space="preserve"> plėvele dengtos tabletės</w:t>
      </w:r>
    </w:p>
    <w:p w14:paraId="698974CA"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Registravimo data 1997 m. balandžio 9 d.</w:t>
      </w:r>
    </w:p>
    <w:p w14:paraId="5952556E"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Paskutinio perregistravimo data 2010 m. rugsėjo 8 d.</w:t>
      </w:r>
    </w:p>
    <w:p w14:paraId="46A43F6B" w14:textId="77777777" w:rsidR="00710EE0" w:rsidRPr="00710EE0" w:rsidRDefault="00710EE0" w:rsidP="00710EE0">
      <w:pPr>
        <w:spacing w:after="0" w:line="240" w:lineRule="auto"/>
        <w:rPr>
          <w:rFonts w:ascii="Times New Roman" w:eastAsia="Times New Roman" w:hAnsi="Times New Roman" w:cs="Times New Roman"/>
          <w:noProof/>
        </w:rPr>
      </w:pPr>
    </w:p>
    <w:p w14:paraId="2621B946" w14:textId="77777777" w:rsidR="00710EE0" w:rsidRPr="00710EE0" w:rsidRDefault="00710EE0" w:rsidP="00710EE0">
      <w:pPr>
        <w:spacing w:after="0" w:line="240" w:lineRule="auto"/>
        <w:rPr>
          <w:rFonts w:ascii="Times New Roman" w:eastAsia="Times New Roman" w:hAnsi="Times New Roman" w:cs="Times New Roman"/>
          <w:noProof/>
        </w:rPr>
      </w:pPr>
    </w:p>
    <w:p w14:paraId="76CD7E41"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rPr>
      </w:pPr>
      <w:bookmarkStart w:id="62" w:name="_Toc129243125"/>
      <w:bookmarkStart w:id="63" w:name="_Toc129243250"/>
      <w:r w:rsidRPr="00710EE0">
        <w:rPr>
          <w:rFonts w:ascii="Times New Roman" w:eastAsia="Times New Roman" w:hAnsi="Times New Roman" w:cs="Times New Roman"/>
          <w:b/>
          <w:iCs/>
        </w:rPr>
        <w:t>10.</w:t>
      </w:r>
      <w:r w:rsidRPr="00710EE0">
        <w:rPr>
          <w:rFonts w:ascii="Times New Roman" w:eastAsia="Times New Roman" w:hAnsi="Times New Roman" w:cs="Times New Roman"/>
          <w:b/>
          <w:iCs/>
        </w:rPr>
        <w:tab/>
        <w:t>TEKSTO PERŽIŪROS DATA</w:t>
      </w:r>
      <w:bookmarkEnd w:id="62"/>
      <w:bookmarkEnd w:id="63"/>
    </w:p>
    <w:p w14:paraId="44717CEC" w14:textId="431F9DA4" w:rsidR="00710EE0" w:rsidRDefault="00710EE0" w:rsidP="00710EE0">
      <w:pPr>
        <w:spacing w:after="0" w:line="240" w:lineRule="auto"/>
        <w:rPr>
          <w:rFonts w:ascii="Times New Roman" w:eastAsia="Times New Roman" w:hAnsi="Times New Roman" w:cs="Times New Roman"/>
          <w:noProof/>
        </w:rPr>
      </w:pPr>
    </w:p>
    <w:p w14:paraId="639D98FD" w14:textId="7D1A4559" w:rsidR="00B63DDB" w:rsidRDefault="00103E62" w:rsidP="00710EE0">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2023 m. vasario 7 d.</w:t>
      </w:r>
    </w:p>
    <w:p w14:paraId="39B497F9" w14:textId="77777777" w:rsidR="00B63DDB" w:rsidRDefault="00B63DDB" w:rsidP="00710EE0">
      <w:pPr>
        <w:spacing w:after="0" w:line="240" w:lineRule="auto"/>
        <w:rPr>
          <w:rFonts w:ascii="Times New Roman" w:eastAsia="Times New Roman" w:hAnsi="Times New Roman" w:cs="Times New Roman"/>
          <w:noProof/>
        </w:rPr>
      </w:pPr>
    </w:p>
    <w:p w14:paraId="4928ED95" w14:textId="577FF9C3"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 xml:space="preserve">Išsami informacija apie šį vaistinį preparatą pateikiama Valstybinės vaistų kontrolės tarnybos prie Lietuvos Respublikos sveikatos apsaugos ministerijos tinklalapyje </w:t>
      </w:r>
      <w:hyperlink r:id="rId12" w:history="1">
        <w:r w:rsidRPr="00710EE0">
          <w:rPr>
            <w:rFonts w:ascii="Times New Roman" w:eastAsia="Times New Roman" w:hAnsi="Times New Roman" w:cs="Times New Roman"/>
            <w:noProof/>
            <w:color w:val="0000FF"/>
            <w:u w:val="single"/>
          </w:rPr>
          <w:t>http://www.vvkt.lt/</w:t>
        </w:r>
      </w:hyperlink>
    </w:p>
    <w:p w14:paraId="422F4578"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br w:type="page"/>
      </w:r>
    </w:p>
    <w:p w14:paraId="2A88EC5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1E017C7"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CFD1A63"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4EA33C9"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7D18E8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D56533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3C46F2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1EA02B7"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976F980"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44E873A" w14:textId="77777777" w:rsidR="00710EE0" w:rsidRPr="00710EE0" w:rsidRDefault="00710EE0" w:rsidP="00710EE0">
      <w:pPr>
        <w:spacing w:after="0" w:line="240" w:lineRule="auto"/>
        <w:rPr>
          <w:rFonts w:ascii="Times New Roman" w:eastAsia="Times New Roman" w:hAnsi="Times New Roman" w:cs="Times New Roman"/>
          <w:lang w:eastAsia="lt-LT"/>
        </w:rPr>
      </w:pPr>
    </w:p>
    <w:p w14:paraId="03A6B336"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D35CAE7" w14:textId="77777777" w:rsidR="00710EE0" w:rsidRPr="00710EE0" w:rsidRDefault="00710EE0" w:rsidP="00710EE0">
      <w:pPr>
        <w:spacing w:after="0" w:line="240" w:lineRule="auto"/>
        <w:rPr>
          <w:rFonts w:ascii="Times New Roman" w:eastAsia="Times New Roman" w:hAnsi="Times New Roman" w:cs="Times New Roman"/>
          <w:lang w:eastAsia="lt-LT"/>
        </w:rPr>
      </w:pPr>
    </w:p>
    <w:p w14:paraId="03B5C0CF"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EB28436" w14:textId="77777777" w:rsidR="00710EE0" w:rsidRPr="00710EE0" w:rsidRDefault="00710EE0" w:rsidP="00710EE0">
      <w:pPr>
        <w:spacing w:after="0" w:line="240" w:lineRule="auto"/>
        <w:rPr>
          <w:rFonts w:ascii="Times New Roman" w:eastAsia="Times New Roman" w:hAnsi="Times New Roman" w:cs="Times New Roman"/>
          <w:lang w:eastAsia="lt-LT"/>
        </w:rPr>
      </w:pPr>
    </w:p>
    <w:p w14:paraId="5187029A"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37BB8D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C6FFE34"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F77FDC2"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94EF8D4" w14:textId="77777777" w:rsidR="00710EE0" w:rsidRPr="00710EE0" w:rsidRDefault="00710EE0" w:rsidP="00710EE0">
      <w:pPr>
        <w:spacing w:after="0" w:line="240" w:lineRule="auto"/>
        <w:rPr>
          <w:rFonts w:ascii="Times New Roman" w:eastAsia="Times New Roman" w:hAnsi="Times New Roman" w:cs="Times New Roman"/>
          <w:lang w:eastAsia="lt-LT"/>
        </w:rPr>
      </w:pPr>
    </w:p>
    <w:p w14:paraId="15ACD8E0"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308C685"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2B49830" w14:textId="77777777" w:rsidR="00710EE0" w:rsidRPr="00710EE0" w:rsidRDefault="00710EE0" w:rsidP="00710EE0">
      <w:pPr>
        <w:spacing w:after="0" w:line="240" w:lineRule="auto"/>
        <w:rPr>
          <w:rFonts w:ascii="Times New Roman" w:eastAsia="Times New Roman" w:hAnsi="Times New Roman" w:cs="Times New Roman"/>
          <w:lang w:eastAsia="lt-LT"/>
        </w:rPr>
      </w:pPr>
    </w:p>
    <w:p w14:paraId="053F21F0"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205A603"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28"/>
      <w:bookmarkStart w:id="65" w:name="_Toc129243253"/>
      <w:r w:rsidRPr="00710EE0">
        <w:rPr>
          <w:rFonts w:ascii="Times New Roman" w:eastAsia="Times New Roman" w:hAnsi="Times New Roman" w:cs="Times New Roman"/>
          <w:b/>
          <w:caps/>
        </w:rPr>
        <w:t>II PRIEDAS</w:t>
      </w:r>
      <w:bookmarkEnd w:id="64"/>
      <w:bookmarkEnd w:id="65"/>
    </w:p>
    <w:p w14:paraId="0DBEB947"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p>
    <w:p w14:paraId="68D699C1"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r w:rsidRPr="00710EE0">
        <w:rPr>
          <w:rFonts w:ascii="Times New Roman" w:eastAsia="Times New Roman" w:hAnsi="Times New Roman" w:cs="Times New Roman"/>
          <w:b/>
          <w:caps/>
        </w:rPr>
        <w:t>REGISTRACIJOS SĄLYGOS</w:t>
      </w:r>
    </w:p>
    <w:p w14:paraId="0BD56D77" w14:textId="77777777" w:rsidR="00710EE0" w:rsidRPr="00710EE0" w:rsidRDefault="00710EE0" w:rsidP="00710EE0">
      <w:pPr>
        <w:spacing w:after="0" w:line="240" w:lineRule="auto"/>
        <w:rPr>
          <w:rFonts w:ascii="Times New Roman" w:eastAsia="Times New Roman" w:hAnsi="Times New Roman" w:cs="Times New Roman"/>
          <w:noProof/>
        </w:rPr>
      </w:pPr>
    </w:p>
    <w:p w14:paraId="15D5145F" w14:textId="2E26F97E" w:rsidR="00710EE0" w:rsidRPr="00B63DDB" w:rsidRDefault="00710EE0" w:rsidP="00B63DDB">
      <w:pPr>
        <w:tabs>
          <w:tab w:val="left" w:pos="1701"/>
        </w:tabs>
        <w:spacing w:after="0" w:line="240" w:lineRule="auto"/>
        <w:ind w:left="1134"/>
        <w:rPr>
          <w:rFonts w:ascii="Times New Roman" w:eastAsia="Times New Roman" w:hAnsi="Times New Roman" w:cs="Times New Roman"/>
          <w:b/>
          <w:highlight w:val="yellow"/>
        </w:rPr>
      </w:pPr>
      <w:r w:rsidRPr="00B63DDB">
        <w:rPr>
          <w:rFonts w:ascii="Times New Roman" w:eastAsia="Times New Roman" w:hAnsi="Times New Roman" w:cs="Times New Roman"/>
          <w:b/>
        </w:rPr>
        <w:t>A.</w:t>
      </w:r>
      <w:r w:rsidRPr="00B63DDB">
        <w:rPr>
          <w:rFonts w:ascii="Times New Roman" w:eastAsia="Times New Roman" w:hAnsi="Times New Roman" w:cs="Times New Roman"/>
          <w:b/>
        </w:rPr>
        <w:tab/>
        <w:t>GAMINTOJAS (-AI), ATSAKINGAS (-I) UŽ SERIJŲ IŠLEIDIMĄ</w:t>
      </w:r>
    </w:p>
    <w:p w14:paraId="2A7B4573" w14:textId="77777777" w:rsidR="00710EE0" w:rsidRPr="00710EE0" w:rsidRDefault="00710EE0" w:rsidP="00710EE0">
      <w:pPr>
        <w:spacing w:after="0" w:line="240" w:lineRule="auto"/>
        <w:rPr>
          <w:rFonts w:ascii="Times New Roman" w:eastAsia="Times New Roman" w:hAnsi="Times New Roman" w:cs="Times New Roman"/>
          <w:noProof/>
          <w:highlight w:val="yellow"/>
        </w:rPr>
      </w:pPr>
    </w:p>
    <w:p w14:paraId="56240473" w14:textId="77777777" w:rsidR="00710EE0" w:rsidRPr="00710EE0" w:rsidRDefault="00710EE0" w:rsidP="00710EE0">
      <w:pPr>
        <w:tabs>
          <w:tab w:val="left" w:pos="1701"/>
        </w:tabs>
        <w:spacing w:after="0" w:line="240" w:lineRule="auto"/>
        <w:ind w:left="1701" w:hanging="567"/>
        <w:rPr>
          <w:rFonts w:ascii="Times New Roman" w:eastAsia="Times New Roman" w:hAnsi="Times New Roman" w:cs="Times New Roman"/>
          <w:b/>
        </w:rPr>
      </w:pPr>
      <w:r w:rsidRPr="00710EE0">
        <w:rPr>
          <w:rFonts w:ascii="Times New Roman" w:eastAsia="Times New Roman" w:hAnsi="Times New Roman" w:cs="Times New Roman"/>
          <w:b/>
        </w:rPr>
        <w:t>B.</w:t>
      </w:r>
      <w:r w:rsidRPr="00710EE0">
        <w:rPr>
          <w:rFonts w:ascii="Times New Roman" w:eastAsia="Times New Roman" w:hAnsi="Times New Roman" w:cs="Times New Roman"/>
          <w:b/>
        </w:rPr>
        <w:tab/>
        <w:t>TIEKIMO IR VARTOJIMO SĄLYGOS AR APRIBOJIMAI</w:t>
      </w:r>
    </w:p>
    <w:p w14:paraId="3ECB880B" w14:textId="77777777" w:rsidR="00710EE0" w:rsidRPr="00710EE0" w:rsidRDefault="00710EE0" w:rsidP="00710EE0">
      <w:pPr>
        <w:spacing w:after="0" w:line="240" w:lineRule="auto"/>
        <w:rPr>
          <w:rFonts w:ascii="Times New Roman" w:eastAsia="Times New Roman" w:hAnsi="Times New Roman" w:cs="Times New Roman"/>
          <w:noProof/>
          <w:highlight w:val="yellow"/>
        </w:rPr>
      </w:pPr>
    </w:p>
    <w:p w14:paraId="212EE6CA" w14:textId="77777777" w:rsidR="00710EE0" w:rsidRPr="00710EE0" w:rsidRDefault="00710EE0" w:rsidP="00710EE0">
      <w:pPr>
        <w:spacing w:after="0" w:line="240" w:lineRule="auto"/>
        <w:ind w:left="567" w:hanging="567"/>
        <w:rPr>
          <w:rFonts w:ascii="Times New Roman" w:eastAsia="Times New Roman" w:hAnsi="Times New Roman" w:cs="Times New Roman"/>
          <w:noProof/>
          <w:highlight w:val="yellow"/>
          <w:lang w:eastAsia="lt-LT"/>
        </w:rPr>
      </w:pPr>
      <w:r w:rsidRPr="00710EE0">
        <w:rPr>
          <w:rFonts w:ascii="Times New Roman" w:eastAsia="Times New Roman" w:hAnsi="Times New Roman" w:cs="Times New Roman"/>
          <w:lang w:eastAsia="lt-LT"/>
        </w:rPr>
        <w:br w:type="page"/>
      </w:r>
    </w:p>
    <w:p w14:paraId="1F58903A" w14:textId="6DCFF3D7" w:rsidR="00710EE0" w:rsidRPr="00B63DDB" w:rsidRDefault="00710EE0" w:rsidP="00B63DDB">
      <w:pPr>
        <w:keepNext/>
        <w:tabs>
          <w:tab w:val="left" w:pos="567"/>
          <w:tab w:val="left" w:pos="720"/>
        </w:tabs>
        <w:spacing w:after="0" w:line="240" w:lineRule="auto"/>
        <w:outlineLvl w:val="1"/>
        <w:rPr>
          <w:rFonts w:ascii="Times New Roman" w:eastAsia="Times New Roman" w:hAnsi="Times New Roman" w:cs="Times New Roman"/>
          <w:b/>
          <w:iCs/>
        </w:rPr>
      </w:pPr>
      <w:r w:rsidRPr="00B63DDB">
        <w:rPr>
          <w:rFonts w:ascii="Times New Roman" w:eastAsia="Times New Roman" w:hAnsi="Times New Roman" w:cs="Times New Roman"/>
          <w:b/>
          <w:iCs/>
        </w:rPr>
        <w:lastRenderedPageBreak/>
        <w:t>A.</w:t>
      </w:r>
      <w:r w:rsidRPr="00B63DDB">
        <w:rPr>
          <w:rFonts w:ascii="Times New Roman" w:eastAsia="Times New Roman" w:hAnsi="Times New Roman" w:cs="Times New Roman"/>
          <w:b/>
          <w:iCs/>
        </w:rPr>
        <w:tab/>
        <w:t>GAMINTOJAS (-AI), ATSAKINGAS (-I) UŽ SERIJŲ IŠLEIDIMĄ</w:t>
      </w:r>
    </w:p>
    <w:p w14:paraId="23A1C76E" w14:textId="77777777" w:rsidR="00710EE0" w:rsidRPr="00710EE0" w:rsidRDefault="00710EE0" w:rsidP="00710EE0">
      <w:pPr>
        <w:spacing w:after="0" w:line="240" w:lineRule="auto"/>
        <w:ind w:left="567" w:hanging="567"/>
        <w:rPr>
          <w:rFonts w:ascii="Times New Roman" w:eastAsia="Times New Roman" w:hAnsi="Times New Roman" w:cs="Times New Roman"/>
          <w:noProof/>
          <w:lang w:eastAsia="lt-LT"/>
        </w:rPr>
      </w:pPr>
    </w:p>
    <w:p w14:paraId="106C8FF2" w14:textId="77777777" w:rsidR="00710EE0" w:rsidRPr="00710EE0" w:rsidRDefault="00710EE0" w:rsidP="00710EE0">
      <w:pPr>
        <w:spacing w:after="0" w:line="240" w:lineRule="auto"/>
        <w:rPr>
          <w:rFonts w:ascii="Times New Roman" w:eastAsia="Times New Roman" w:hAnsi="Times New Roman" w:cs="Times New Roman"/>
          <w:noProof/>
          <w:u w:val="single"/>
        </w:rPr>
      </w:pPr>
      <w:r w:rsidRPr="00710EE0">
        <w:rPr>
          <w:rFonts w:ascii="Times New Roman" w:eastAsia="Times New Roman" w:hAnsi="Times New Roman" w:cs="Times New Roman"/>
          <w:noProof/>
          <w:u w:val="single"/>
        </w:rPr>
        <w:t>Gamintojo (-ų), atsakingo (-ų) už serijų išleidimą, pavadinimas (-ai) ir adresas (-ai)</w:t>
      </w:r>
    </w:p>
    <w:p w14:paraId="2FDAE73E" w14:textId="77777777" w:rsidR="00710EE0" w:rsidRPr="00710EE0" w:rsidRDefault="00710EE0" w:rsidP="00710EE0">
      <w:pPr>
        <w:spacing w:after="0" w:line="240" w:lineRule="auto"/>
        <w:rPr>
          <w:rFonts w:ascii="Times New Roman" w:eastAsia="Times New Roman" w:hAnsi="Times New Roman" w:cs="Times New Roman"/>
          <w:noProof/>
          <w:highlight w:val="yellow"/>
          <w:lang w:eastAsia="lt-LT"/>
        </w:rPr>
      </w:pPr>
    </w:p>
    <w:p w14:paraId="7BE6156E"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Sanofi</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Winthrop</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Industrie</w:t>
      </w:r>
      <w:proofErr w:type="spellEnd"/>
    </w:p>
    <w:p w14:paraId="44D109FB"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30-36 </w:t>
      </w:r>
      <w:proofErr w:type="spellStart"/>
      <w:r w:rsidRPr="00710EE0">
        <w:rPr>
          <w:rFonts w:ascii="Times New Roman" w:eastAsia="Times New Roman" w:hAnsi="Times New Roman" w:cs="Times New Roman"/>
          <w:lang w:eastAsia="lt-LT"/>
        </w:rPr>
        <w:t>Avenue</w:t>
      </w:r>
      <w:proofErr w:type="spellEnd"/>
      <w:r w:rsidRPr="00710EE0">
        <w:rPr>
          <w:rFonts w:ascii="Times New Roman" w:eastAsia="Times New Roman" w:hAnsi="Times New Roman" w:cs="Times New Roman"/>
          <w:lang w:eastAsia="lt-LT"/>
        </w:rPr>
        <w:t xml:space="preserve"> Gustave </w:t>
      </w:r>
      <w:proofErr w:type="spellStart"/>
      <w:r w:rsidRPr="00710EE0">
        <w:rPr>
          <w:rFonts w:ascii="Times New Roman" w:eastAsia="Times New Roman" w:hAnsi="Times New Roman" w:cs="Times New Roman"/>
          <w:lang w:eastAsia="lt-LT"/>
        </w:rPr>
        <w:t>Eiffel</w:t>
      </w:r>
      <w:proofErr w:type="spellEnd"/>
      <w:r w:rsidRPr="00710EE0">
        <w:rPr>
          <w:rFonts w:ascii="Times New Roman" w:eastAsia="Times New Roman" w:hAnsi="Times New Roman" w:cs="Times New Roman"/>
          <w:lang w:eastAsia="lt-LT"/>
        </w:rPr>
        <w:t xml:space="preserve"> </w:t>
      </w:r>
    </w:p>
    <w:p w14:paraId="2278C71D"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37100 TOURS</w:t>
      </w:r>
    </w:p>
    <w:p w14:paraId="0E7B70B7"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Prancūzija</w:t>
      </w:r>
    </w:p>
    <w:p w14:paraId="309FD367" w14:textId="77777777" w:rsidR="00710EE0" w:rsidRPr="00710EE0" w:rsidRDefault="00710EE0" w:rsidP="00710EE0">
      <w:pPr>
        <w:spacing w:after="0" w:line="240" w:lineRule="auto"/>
        <w:rPr>
          <w:rFonts w:ascii="Times New Roman" w:eastAsia="Times New Roman" w:hAnsi="Times New Roman" w:cs="Times New Roman"/>
          <w:noProof/>
          <w:highlight w:val="yellow"/>
          <w:lang w:eastAsia="lt-LT"/>
        </w:rPr>
      </w:pPr>
    </w:p>
    <w:p w14:paraId="7E7DF5B9" w14:textId="77777777" w:rsidR="00710EE0" w:rsidRPr="00710EE0" w:rsidRDefault="00710EE0" w:rsidP="00710EE0">
      <w:pPr>
        <w:spacing w:after="0" w:line="240" w:lineRule="auto"/>
        <w:rPr>
          <w:rFonts w:ascii="Times New Roman" w:eastAsia="Times New Roman" w:hAnsi="Times New Roman" w:cs="Times New Roman"/>
          <w:noProof/>
          <w:highlight w:val="yellow"/>
          <w:lang w:eastAsia="lt-LT"/>
        </w:rPr>
      </w:pPr>
    </w:p>
    <w:p w14:paraId="4148BC35" w14:textId="77777777" w:rsidR="00710EE0" w:rsidRPr="00710EE0" w:rsidRDefault="00710EE0" w:rsidP="00710EE0">
      <w:pPr>
        <w:keepNext/>
        <w:tabs>
          <w:tab w:val="left" w:pos="567"/>
          <w:tab w:val="left" w:pos="720"/>
        </w:tabs>
        <w:spacing w:after="0" w:line="240" w:lineRule="auto"/>
        <w:ind w:left="567" w:hanging="567"/>
        <w:outlineLvl w:val="1"/>
        <w:rPr>
          <w:rFonts w:ascii="Times New Roman" w:eastAsia="Times New Roman" w:hAnsi="Times New Roman" w:cs="Times New Roman"/>
          <w:b/>
          <w:iCs/>
          <w:noProof/>
        </w:rPr>
      </w:pPr>
      <w:bookmarkStart w:id="66" w:name="_Toc129243129"/>
      <w:bookmarkStart w:id="67" w:name="_Toc129243254"/>
      <w:r w:rsidRPr="00710EE0">
        <w:rPr>
          <w:rFonts w:ascii="Times New Roman" w:eastAsia="Times New Roman" w:hAnsi="Times New Roman" w:cs="Times New Roman"/>
          <w:b/>
          <w:iCs/>
        </w:rPr>
        <w:t>B.</w:t>
      </w:r>
      <w:r w:rsidRPr="00710EE0">
        <w:rPr>
          <w:rFonts w:ascii="Times New Roman" w:eastAsia="Times New Roman" w:hAnsi="Times New Roman" w:cs="Times New Roman"/>
          <w:b/>
          <w:iCs/>
        </w:rPr>
        <w:tab/>
        <w:t>TIEKIMO IR VARTOJIMO SĄLYGOS AR APRIBOJIMAI</w:t>
      </w:r>
      <w:bookmarkEnd w:id="66"/>
      <w:bookmarkEnd w:id="67"/>
    </w:p>
    <w:p w14:paraId="1E691CCA"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1823B90" w14:textId="77777777" w:rsidR="00710EE0" w:rsidRPr="00710EE0" w:rsidRDefault="00710EE0" w:rsidP="00710EE0">
      <w:pPr>
        <w:numPr>
          <w:ilvl w:val="12"/>
          <w:numId w:val="0"/>
        </w:num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Receptinis vaistinis preparatas.</w:t>
      </w:r>
    </w:p>
    <w:p w14:paraId="3C33D669"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b/>
          <w:noProof/>
          <w:lang w:eastAsia="lt-LT"/>
        </w:rPr>
        <w:br w:type="page"/>
      </w:r>
    </w:p>
    <w:p w14:paraId="2BB53E7B"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32AC155"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A47D31C"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307AD554"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356D09A"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48DA306"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8B3F96B"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1B74485A"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7086D4D"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955FD2F"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2DEE896"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C8DADB6"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124E1CA0"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9ACE331"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894AA10"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A4D0ACB"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8A3E590"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2AA9AA8"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5FBF49A"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4"/>
      <w:bookmarkStart w:id="69" w:name="_Toc129243259"/>
    </w:p>
    <w:p w14:paraId="2DE37C0E"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p>
    <w:p w14:paraId="0B1B0333"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p>
    <w:p w14:paraId="26567466"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p>
    <w:p w14:paraId="5DBC41B9"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p>
    <w:p w14:paraId="1A3239CA"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r w:rsidRPr="00710EE0">
        <w:rPr>
          <w:rFonts w:ascii="Times New Roman" w:eastAsia="Times New Roman" w:hAnsi="Times New Roman" w:cs="Times New Roman"/>
          <w:b/>
          <w:caps/>
        </w:rPr>
        <w:t>III PRIEDAS</w:t>
      </w:r>
      <w:bookmarkEnd w:id="68"/>
      <w:bookmarkEnd w:id="69"/>
    </w:p>
    <w:p w14:paraId="13DFBD39" w14:textId="77777777" w:rsidR="00710EE0" w:rsidRPr="00710EE0" w:rsidRDefault="00710EE0" w:rsidP="00710EE0">
      <w:pPr>
        <w:spacing w:after="0" w:line="240" w:lineRule="auto"/>
        <w:rPr>
          <w:rFonts w:ascii="Times New Roman" w:eastAsia="Times New Roman" w:hAnsi="Times New Roman" w:cs="Times New Roman"/>
          <w:noProof/>
        </w:rPr>
      </w:pPr>
    </w:p>
    <w:p w14:paraId="096AE816"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5"/>
      <w:bookmarkStart w:id="71" w:name="_Toc129243260"/>
      <w:r w:rsidRPr="00710EE0">
        <w:rPr>
          <w:rFonts w:ascii="Times New Roman" w:eastAsia="Times New Roman" w:hAnsi="Times New Roman" w:cs="Times New Roman"/>
          <w:b/>
          <w:caps/>
        </w:rPr>
        <w:t>ŽENKLINIMAS IR PAKUOTĖS LAPELIS</w:t>
      </w:r>
      <w:bookmarkEnd w:id="70"/>
      <w:bookmarkEnd w:id="71"/>
    </w:p>
    <w:p w14:paraId="65564631"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br w:type="page"/>
      </w:r>
    </w:p>
    <w:p w14:paraId="39CFBA77"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13139F3"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8890D80"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CD7A279"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780AD8F"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E8F2A3B"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553E6C2"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3EC88BB3"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EA42918"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AC95A1A"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9929639"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1799EF70"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783504A"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3ABEDFD"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5D5EB37"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AAD4A75"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50E7485"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69902A2"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706E567"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E9B97A2"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214D4F5"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43A69D5"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FFAFE5F"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AFD8C4E" w14:textId="13A10EFA" w:rsidR="00710EE0" w:rsidRPr="00B63DDB" w:rsidRDefault="00710EE0" w:rsidP="00B63DDB">
      <w:pPr>
        <w:spacing w:after="0" w:line="240" w:lineRule="auto"/>
        <w:ind w:left="360"/>
        <w:jc w:val="center"/>
        <w:outlineLvl w:val="0"/>
        <w:rPr>
          <w:rFonts w:ascii="Times New Roman" w:eastAsia="Times New Roman" w:hAnsi="Times New Roman" w:cs="Times New Roman"/>
          <w:noProof/>
          <w:lang w:eastAsia="lt-LT"/>
        </w:rPr>
      </w:pPr>
      <w:r w:rsidRPr="00B63DDB">
        <w:rPr>
          <w:rFonts w:ascii="Times New Roman" w:eastAsia="Times New Roman" w:hAnsi="Times New Roman" w:cs="Times New Roman"/>
          <w:b/>
          <w:noProof/>
          <w:lang w:eastAsia="lt-LT"/>
        </w:rPr>
        <w:t>A. ŽENKLINIMAS</w:t>
      </w:r>
    </w:p>
    <w:p w14:paraId="4BFC67AC" w14:textId="77777777" w:rsidR="00710EE0" w:rsidRPr="00710EE0" w:rsidRDefault="00710EE0" w:rsidP="00710EE0">
      <w:pPr>
        <w:shd w:val="clear" w:color="auto" w:fill="FFFFFF"/>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br w:type="page"/>
      </w:r>
    </w:p>
    <w:p w14:paraId="2D221B6F"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lastRenderedPageBreak/>
        <w:t>INFORMACIJA ANT IŠORINĖS IR VIDINĖS PAKUOTĖS</w:t>
      </w:r>
    </w:p>
    <w:p w14:paraId="10834506"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eastAsia="lt-LT"/>
        </w:rPr>
      </w:pPr>
    </w:p>
    <w:p w14:paraId="16FBA68A"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eastAsia="lt-LT"/>
        </w:rPr>
      </w:pPr>
      <w:r w:rsidRPr="00710EE0">
        <w:rPr>
          <w:rFonts w:ascii="Times New Roman" w:eastAsia="Times New Roman" w:hAnsi="Times New Roman" w:cs="Times New Roman"/>
          <w:b/>
          <w:noProof/>
          <w:lang w:eastAsia="lt-LT"/>
        </w:rPr>
        <w:t>IŠORINĖ PAKUOTĖ</w:t>
      </w:r>
    </w:p>
    <w:p w14:paraId="4F30A7D1"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18A2D2CC"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397D95BB" w14:textId="552309BD" w:rsidR="00710EE0" w:rsidRPr="00B63DDB" w:rsidRDefault="00710EE0" w:rsidP="00B63DD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eastAsia="lt-LT"/>
        </w:rPr>
      </w:pPr>
      <w:r w:rsidRPr="00B63DDB">
        <w:rPr>
          <w:rFonts w:ascii="Times New Roman" w:eastAsia="Times New Roman" w:hAnsi="Times New Roman" w:cs="Times New Roman"/>
          <w:b/>
          <w:noProof/>
          <w:lang w:eastAsia="lt-LT"/>
        </w:rPr>
        <w:t>1.</w:t>
      </w:r>
      <w:r w:rsidRPr="00B63DDB">
        <w:rPr>
          <w:rFonts w:ascii="Times New Roman" w:eastAsia="Times New Roman" w:hAnsi="Times New Roman" w:cs="Times New Roman"/>
          <w:b/>
          <w:noProof/>
          <w:lang w:eastAsia="lt-LT"/>
        </w:rPr>
        <w:tab/>
        <w:t>VAISTINIO PREPARATO PAVADINIMAS</w:t>
      </w:r>
    </w:p>
    <w:p w14:paraId="21E5F490"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DE3F2AF"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10</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plėvele dengtos tabletės</w:t>
      </w:r>
    </w:p>
    <w:p w14:paraId="281E9EFF" w14:textId="38DAB52B" w:rsidR="00C55A69"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hidrochloridas</w:t>
      </w:r>
    </w:p>
    <w:p w14:paraId="01E0DE6C" w14:textId="77777777" w:rsidR="00710EE0" w:rsidRPr="00710EE0" w:rsidRDefault="00710EE0" w:rsidP="00710EE0">
      <w:pPr>
        <w:spacing w:after="0" w:line="240" w:lineRule="auto"/>
        <w:rPr>
          <w:rFonts w:ascii="Times New Roman" w:eastAsia="Times New Roman" w:hAnsi="Times New Roman" w:cs="Times New Roman"/>
          <w:noProof/>
          <w:highlight w:val="lightGray"/>
          <w:lang w:eastAsia="lt-LT"/>
        </w:rPr>
      </w:pPr>
      <w:r w:rsidRPr="00710EE0">
        <w:rPr>
          <w:rFonts w:ascii="Times New Roman" w:eastAsia="Times New Roman" w:hAnsi="Times New Roman" w:cs="Times New Roman"/>
          <w:noProof/>
          <w:highlight w:val="lightGray"/>
          <w:lang w:eastAsia="lt-LT"/>
        </w:rPr>
        <w:t>Lokren 20</w:t>
      </w:r>
      <w:r w:rsidR="00826B11">
        <w:rPr>
          <w:rFonts w:ascii="Times New Roman" w:eastAsia="Times New Roman" w:hAnsi="Times New Roman" w:cs="Times New Roman"/>
          <w:noProof/>
          <w:highlight w:val="lightGray"/>
          <w:lang w:eastAsia="lt-LT"/>
        </w:rPr>
        <w:t> mg</w:t>
      </w:r>
      <w:r w:rsidRPr="00710EE0">
        <w:rPr>
          <w:rFonts w:ascii="Times New Roman" w:eastAsia="Times New Roman" w:hAnsi="Times New Roman" w:cs="Times New Roman"/>
          <w:noProof/>
          <w:highlight w:val="lightGray"/>
          <w:lang w:eastAsia="lt-LT"/>
        </w:rPr>
        <w:t xml:space="preserve"> plėvele dengtos tabletės</w:t>
      </w:r>
    </w:p>
    <w:p w14:paraId="5B565A6E" w14:textId="397C3C43" w:rsidR="00710EE0" w:rsidRPr="00710EE0" w:rsidRDefault="00CD72FD" w:rsidP="00710EE0">
      <w:pPr>
        <w:spacing w:after="0" w:line="240" w:lineRule="auto"/>
        <w:rPr>
          <w:rFonts w:ascii="Times New Roman" w:eastAsia="Times New Roman" w:hAnsi="Times New Roman" w:cs="Times New Roman"/>
          <w:noProof/>
          <w:lang w:eastAsia="lt-LT"/>
        </w:rPr>
      </w:pPr>
      <w:r w:rsidRPr="00467695">
        <w:rPr>
          <w:rFonts w:ascii="Times New Roman" w:eastAsia="Times New Roman" w:hAnsi="Times New Roman" w:cs="Times New Roman"/>
          <w:noProof/>
          <w:highlight w:val="lightGray"/>
          <w:lang w:eastAsia="lt-LT"/>
        </w:rPr>
        <w:t>Betaksololio hidrochloridas</w:t>
      </w:r>
    </w:p>
    <w:p w14:paraId="1AD8234D" w14:textId="0521D3BF" w:rsidR="00710EE0" w:rsidRDefault="00710EE0" w:rsidP="00710EE0">
      <w:pPr>
        <w:spacing w:after="0" w:line="240" w:lineRule="auto"/>
        <w:rPr>
          <w:rFonts w:ascii="Times New Roman" w:eastAsia="Times New Roman" w:hAnsi="Times New Roman" w:cs="Times New Roman"/>
          <w:noProof/>
          <w:lang w:eastAsia="lt-LT"/>
        </w:rPr>
      </w:pPr>
    </w:p>
    <w:p w14:paraId="7DC4F284" w14:textId="77777777" w:rsidR="00912DA3" w:rsidRPr="00710EE0" w:rsidRDefault="00912DA3" w:rsidP="00710EE0">
      <w:pPr>
        <w:spacing w:after="0" w:line="240" w:lineRule="auto"/>
        <w:rPr>
          <w:rFonts w:ascii="Times New Roman" w:eastAsia="Times New Roman" w:hAnsi="Times New Roman" w:cs="Times New Roman"/>
          <w:noProof/>
          <w:lang w:eastAsia="lt-LT"/>
        </w:rPr>
      </w:pPr>
    </w:p>
    <w:p w14:paraId="70CF05AE"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t>2.</w:t>
      </w:r>
      <w:r w:rsidRPr="00710EE0">
        <w:rPr>
          <w:rFonts w:ascii="Times New Roman" w:eastAsia="Times New Roman" w:hAnsi="Times New Roman" w:cs="Times New Roman"/>
          <w:b/>
          <w:noProof/>
          <w:lang w:eastAsia="lt-LT"/>
        </w:rPr>
        <w:tab/>
        <w:t>VEIKLIOJI (-IOS) MEDŽIAGA (-OS) IR JOS (-Ų) KIEKIS (-IAI)</w:t>
      </w:r>
    </w:p>
    <w:p w14:paraId="5119D3B4"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6DB8504"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Vienoje plėvele dengtoje tabletėje yra 10</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hidrochlorido.</w:t>
      </w:r>
    </w:p>
    <w:p w14:paraId="0E8AE87C"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highlight w:val="lightGray"/>
          <w:lang w:eastAsia="lt-LT"/>
        </w:rPr>
        <w:t>Vienoje plėvele dengtoje tabletėje yra 20</w:t>
      </w:r>
      <w:r w:rsidR="00826B11">
        <w:rPr>
          <w:rFonts w:ascii="Times New Roman" w:eastAsia="Times New Roman" w:hAnsi="Times New Roman" w:cs="Times New Roman"/>
          <w:noProof/>
          <w:highlight w:val="lightGray"/>
          <w:lang w:eastAsia="lt-LT"/>
        </w:rPr>
        <w:t> mg</w:t>
      </w:r>
      <w:r w:rsidRPr="00710EE0">
        <w:rPr>
          <w:rFonts w:ascii="Times New Roman" w:eastAsia="Times New Roman" w:hAnsi="Times New Roman" w:cs="Times New Roman"/>
          <w:noProof/>
          <w:highlight w:val="lightGray"/>
          <w:lang w:eastAsia="lt-LT"/>
        </w:rPr>
        <w:t xml:space="preserve"> betaksololio hidrochlorido.</w:t>
      </w:r>
    </w:p>
    <w:p w14:paraId="0205A475"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D82D3F4"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F09FB02"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710EE0">
        <w:rPr>
          <w:rFonts w:ascii="Times New Roman" w:eastAsia="Times New Roman" w:hAnsi="Times New Roman" w:cs="Times New Roman"/>
          <w:b/>
          <w:noProof/>
          <w:lang w:eastAsia="lt-LT"/>
        </w:rPr>
        <w:t>3.</w:t>
      </w:r>
      <w:r w:rsidRPr="00710EE0">
        <w:rPr>
          <w:rFonts w:ascii="Times New Roman" w:eastAsia="Times New Roman" w:hAnsi="Times New Roman" w:cs="Times New Roman"/>
          <w:b/>
          <w:noProof/>
          <w:lang w:eastAsia="lt-LT"/>
        </w:rPr>
        <w:tab/>
        <w:t>PAGALBINIŲ MEDŽIAGŲ SĄRAŠAS</w:t>
      </w:r>
    </w:p>
    <w:p w14:paraId="0CEF2B29"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E57768C"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Sudėtyje yra laktozės.</w:t>
      </w:r>
    </w:p>
    <w:p w14:paraId="0C6BAA9C"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197CDCAB"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62A5639"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710EE0">
        <w:rPr>
          <w:rFonts w:ascii="Times New Roman" w:eastAsia="Times New Roman" w:hAnsi="Times New Roman" w:cs="Times New Roman"/>
          <w:b/>
          <w:noProof/>
          <w:lang w:eastAsia="lt-LT"/>
        </w:rPr>
        <w:t>4.</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bCs/>
          <w:lang w:eastAsia="lt-LT"/>
        </w:rPr>
        <w:t>FARMACINĖ FORMA IR KIEKIS PAKUOTĖJE</w:t>
      </w:r>
    </w:p>
    <w:p w14:paraId="013ABB34"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52C5BFC"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28 plėvele dengtos tabletės</w:t>
      </w:r>
    </w:p>
    <w:p w14:paraId="51D19ED3"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1C6E682"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685EB9B"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710EE0">
        <w:rPr>
          <w:rFonts w:ascii="Times New Roman" w:eastAsia="Times New Roman" w:hAnsi="Times New Roman" w:cs="Times New Roman"/>
          <w:b/>
          <w:noProof/>
          <w:lang w:eastAsia="lt-LT"/>
        </w:rPr>
        <w:t>5.</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bCs/>
          <w:lang w:eastAsia="lt-LT"/>
        </w:rPr>
        <w:t>VARTOJIMO METODAS IR BŪDAS (-AI)</w:t>
      </w:r>
    </w:p>
    <w:p w14:paraId="0AAC862F" w14:textId="77777777" w:rsidR="00710EE0" w:rsidRPr="00710EE0" w:rsidRDefault="00710EE0" w:rsidP="00710EE0">
      <w:pPr>
        <w:spacing w:after="0" w:line="240" w:lineRule="auto"/>
        <w:rPr>
          <w:rFonts w:ascii="Times New Roman" w:eastAsia="Times New Roman" w:hAnsi="Times New Roman" w:cs="Times New Roman"/>
          <w:i/>
          <w:noProof/>
          <w:lang w:eastAsia="lt-LT"/>
        </w:rPr>
      </w:pPr>
    </w:p>
    <w:p w14:paraId="17A469B5"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Vartoti per burną.</w:t>
      </w:r>
    </w:p>
    <w:p w14:paraId="1977F3D0"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Prieš vartojimą perskaitykite pakuotės lapelį.</w:t>
      </w:r>
    </w:p>
    <w:p w14:paraId="29D128BD"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8149AA6"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97DB0CA" w14:textId="77777777" w:rsidR="00710EE0" w:rsidRPr="00710EE0" w:rsidRDefault="00710EE0" w:rsidP="00710EE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710EE0">
        <w:rPr>
          <w:rFonts w:ascii="Times New Roman" w:eastAsia="Times New Roman" w:hAnsi="Times New Roman" w:cs="Times New Roman"/>
          <w:b/>
          <w:noProof/>
          <w:lang w:eastAsia="lt-LT"/>
        </w:rPr>
        <w:t>6.</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bCs/>
          <w:lang w:eastAsia="lt-LT"/>
        </w:rPr>
        <w:t>SPECIALUS ĮSPĖJIMAS, KAD VAISTINĮ PREPARATĄ BŪTINA LAIKYTI VAIKAMS NEPASTEBIMOJE IR NEPASIEKIAMOJE VIETOJE</w:t>
      </w:r>
    </w:p>
    <w:p w14:paraId="55F41118"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F40AC26"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Laikyti vaikams nepastebimoje ir nepasiekiamoje vietoje.</w:t>
      </w:r>
    </w:p>
    <w:p w14:paraId="3F18ECE5"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3A44E4C9"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009B376"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710EE0">
        <w:rPr>
          <w:rFonts w:ascii="Times New Roman" w:eastAsia="Times New Roman" w:hAnsi="Times New Roman" w:cs="Times New Roman"/>
          <w:b/>
          <w:noProof/>
          <w:lang w:eastAsia="lt-LT"/>
        </w:rPr>
        <w:t>7.</w:t>
      </w:r>
      <w:r w:rsidRPr="00710EE0">
        <w:rPr>
          <w:rFonts w:ascii="Times New Roman" w:eastAsia="Times New Roman" w:hAnsi="Times New Roman" w:cs="Times New Roman"/>
          <w:b/>
          <w:bCs/>
          <w:noProof/>
          <w:lang w:eastAsia="lt-LT"/>
        </w:rPr>
        <w:tab/>
      </w:r>
      <w:r w:rsidRPr="00710EE0">
        <w:rPr>
          <w:rFonts w:ascii="Times New Roman" w:eastAsia="Times New Roman" w:hAnsi="Times New Roman" w:cs="Times New Roman"/>
          <w:b/>
          <w:bCs/>
          <w:lang w:eastAsia="lt-LT"/>
        </w:rPr>
        <w:t>KITAS (-I) SPECIALUS (-ŪS) ĮSPĖJIMAS (-AI) (JEI REIKIA)</w:t>
      </w:r>
    </w:p>
    <w:p w14:paraId="0F367170"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36AA98AD"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9AFF4D1"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710EE0">
        <w:rPr>
          <w:rFonts w:ascii="Times New Roman" w:eastAsia="Times New Roman" w:hAnsi="Times New Roman" w:cs="Times New Roman"/>
          <w:b/>
          <w:noProof/>
          <w:lang w:eastAsia="lt-LT"/>
        </w:rPr>
        <w:t>8.</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bCs/>
          <w:noProof/>
          <w:lang w:eastAsia="lt-LT"/>
        </w:rPr>
        <w:t>TINKAMUMO LAIKAS</w:t>
      </w:r>
    </w:p>
    <w:p w14:paraId="7E4FC0A0"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49DBDFF"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EXP {mm/MMMM}</w:t>
      </w:r>
    </w:p>
    <w:p w14:paraId="428ED3DA"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C622177"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BAAD92D"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710EE0">
        <w:rPr>
          <w:rFonts w:ascii="Times New Roman" w:eastAsia="Times New Roman" w:hAnsi="Times New Roman" w:cs="Times New Roman"/>
          <w:b/>
          <w:noProof/>
          <w:lang w:eastAsia="lt-LT"/>
        </w:rPr>
        <w:t>9.</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caps/>
          <w:noProof/>
          <w:lang w:eastAsia="lt-LT"/>
        </w:rPr>
        <w:t>SPECIALIOS laikymo sąlygos</w:t>
      </w:r>
    </w:p>
    <w:p w14:paraId="445A726F"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CE4D30E" w14:textId="220FFA41" w:rsidR="00710EE0" w:rsidRPr="00710EE0" w:rsidRDefault="00CD72FD" w:rsidP="00710EE0">
      <w:pPr>
        <w:spacing w:after="0" w:line="240" w:lineRule="auto"/>
        <w:rPr>
          <w:rFonts w:ascii="Times New Roman" w:eastAsia="Times New Roman" w:hAnsi="Times New Roman" w:cs="Times New Roman"/>
          <w:lang w:eastAsia="lt-LT"/>
        </w:rPr>
      </w:pPr>
      <w:r w:rsidRPr="00885B52">
        <w:rPr>
          <w:rFonts w:ascii="Times New Roman" w:eastAsia="Times New Roman" w:hAnsi="Times New Roman" w:cs="Times New Roman"/>
          <w:i/>
          <w:iCs/>
          <w:highlight w:val="lightGray"/>
          <w:lang w:eastAsia="lt-LT"/>
        </w:rPr>
        <w:t>10 mg</w:t>
      </w:r>
      <w:r>
        <w:rPr>
          <w:rFonts w:ascii="Times New Roman" w:eastAsia="Times New Roman" w:hAnsi="Times New Roman" w:cs="Times New Roman"/>
          <w:i/>
          <w:iCs/>
          <w:highlight w:val="lightGray"/>
          <w:lang w:eastAsia="lt-LT"/>
        </w:rPr>
        <w:t>.</w:t>
      </w:r>
      <w:r w:rsidR="00912DA3">
        <w:rPr>
          <w:rFonts w:ascii="Times New Roman" w:eastAsia="Times New Roman" w:hAnsi="Times New Roman" w:cs="Times New Roman"/>
          <w:i/>
          <w:iCs/>
          <w:lang w:eastAsia="lt-LT"/>
        </w:rPr>
        <w:t xml:space="preserve"> </w:t>
      </w:r>
      <w:r w:rsidR="00710EE0" w:rsidRPr="00710EE0">
        <w:rPr>
          <w:rFonts w:ascii="Times New Roman" w:eastAsia="Times New Roman" w:hAnsi="Times New Roman" w:cs="Times New Roman"/>
          <w:lang w:eastAsia="lt-LT"/>
        </w:rPr>
        <w:t>Laikyti žemesnėje nei 30 ºC temperatūroje.</w:t>
      </w:r>
    </w:p>
    <w:p w14:paraId="5181ABE8" w14:textId="2FB28EC3" w:rsidR="00710EE0" w:rsidRPr="00710EE0" w:rsidRDefault="00CD72FD" w:rsidP="00710EE0">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i/>
          <w:iCs/>
          <w:highlight w:val="lightGray"/>
          <w:lang w:eastAsia="lt-LT"/>
        </w:rPr>
        <w:t>20</w:t>
      </w:r>
      <w:r w:rsidRPr="00885B52">
        <w:rPr>
          <w:rFonts w:ascii="Times New Roman" w:eastAsia="Times New Roman" w:hAnsi="Times New Roman" w:cs="Times New Roman"/>
          <w:i/>
          <w:iCs/>
          <w:highlight w:val="lightGray"/>
          <w:lang w:eastAsia="lt-LT"/>
        </w:rPr>
        <w:t xml:space="preserve"> mg</w:t>
      </w:r>
      <w:r>
        <w:rPr>
          <w:rFonts w:ascii="Times New Roman" w:eastAsia="Times New Roman" w:hAnsi="Times New Roman" w:cs="Times New Roman"/>
          <w:i/>
          <w:iCs/>
          <w:highlight w:val="lightGray"/>
          <w:lang w:eastAsia="lt-LT"/>
        </w:rPr>
        <w:t>.</w:t>
      </w:r>
      <w:r w:rsidR="00912DA3">
        <w:rPr>
          <w:rFonts w:ascii="Times New Roman" w:eastAsia="Times New Roman" w:hAnsi="Times New Roman" w:cs="Times New Roman"/>
          <w:i/>
          <w:iCs/>
          <w:highlight w:val="lightGray"/>
          <w:lang w:eastAsia="lt-LT"/>
        </w:rPr>
        <w:t xml:space="preserve"> </w:t>
      </w:r>
      <w:r w:rsidR="00710EE0" w:rsidRPr="00710EE0">
        <w:rPr>
          <w:rFonts w:ascii="Times New Roman" w:eastAsia="Times New Roman" w:hAnsi="Times New Roman" w:cs="Times New Roman"/>
          <w:noProof/>
          <w:highlight w:val="lightGray"/>
          <w:lang w:eastAsia="lt-LT"/>
        </w:rPr>
        <w:t>Šiam vaistui specialių laikymo sąlygų nereikia.</w:t>
      </w:r>
    </w:p>
    <w:p w14:paraId="76ACCBBA" w14:textId="77777777" w:rsidR="00710EE0" w:rsidRPr="00710EE0" w:rsidRDefault="00710EE0" w:rsidP="00710EE0">
      <w:pPr>
        <w:spacing w:after="0" w:line="240" w:lineRule="auto"/>
        <w:ind w:left="567" w:hanging="567"/>
        <w:rPr>
          <w:rFonts w:ascii="Times New Roman" w:eastAsia="Times New Roman" w:hAnsi="Times New Roman" w:cs="Times New Roman"/>
          <w:noProof/>
          <w:lang w:eastAsia="lt-LT"/>
        </w:rPr>
      </w:pPr>
    </w:p>
    <w:p w14:paraId="5E10A6B7" w14:textId="77777777" w:rsidR="00710EE0" w:rsidRPr="00710EE0" w:rsidRDefault="00710EE0" w:rsidP="00710EE0">
      <w:pPr>
        <w:spacing w:after="0" w:line="240" w:lineRule="auto"/>
        <w:ind w:left="567" w:hanging="567"/>
        <w:rPr>
          <w:rFonts w:ascii="Times New Roman" w:eastAsia="Times New Roman" w:hAnsi="Times New Roman" w:cs="Times New Roman"/>
          <w:noProof/>
          <w:lang w:eastAsia="lt-LT"/>
        </w:rPr>
      </w:pPr>
    </w:p>
    <w:p w14:paraId="3FD895F8"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lastRenderedPageBreak/>
        <w:t>10.</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bCs/>
          <w:lang w:eastAsia="lt-LT"/>
        </w:rPr>
        <w:t>SPECIALIOS ATSARGUMO PRIEMONĖS DĖL NESUVARTOTO VAISTINIO PREPARATO AR JO ATLIEKŲ TVARKYMO (JEI REIKIA)</w:t>
      </w:r>
    </w:p>
    <w:p w14:paraId="72FE1C9D"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199CA4DB"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96D15BD" w14:textId="77777777" w:rsidR="00710EE0" w:rsidRPr="00710EE0" w:rsidRDefault="00710EE0" w:rsidP="00710EE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10EE0">
        <w:rPr>
          <w:rFonts w:ascii="Times New Roman" w:eastAsia="Times New Roman" w:hAnsi="Times New Roman" w:cs="Times New Roman"/>
          <w:b/>
          <w:bCs/>
          <w:noProof/>
        </w:rPr>
        <w:t>11.</w:t>
      </w:r>
      <w:r w:rsidRPr="00710EE0">
        <w:rPr>
          <w:rFonts w:ascii="Times New Roman" w:eastAsia="Times New Roman" w:hAnsi="Times New Roman" w:cs="Times New Roman"/>
          <w:b/>
          <w:bCs/>
          <w:noProof/>
        </w:rPr>
        <w:tab/>
        <w:t>REGISTRUOTOJO PAVADINIMAS IR ADRESAS</w:t>
      </w:r>
    </w:p>
    <w:p w14:paraId="58E7C5A1"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5FD13FC" w14:textId="644EAAB5" w:rsidR="00060C4C" w:rsidRDefault="00060C4C" w:rsidP="00060C4C">
      <w:pPr>
        <w:spacing w:after="0" w:line="240" w:lineRule="auto"/>
        <w:rPr>
          <w:rFonts w:ascii="Times New Roman" w:eastAsia="Times New Roman" w:hAnsi="Times New Roman" w:cs="Times New Roman"/>
          <w:noProof/>
        </w:rPr>
      </w:pPr>
      <w:r w:rsidRPr="00060C4C">
        <w:rPr>
          <w:rFonts w:ascii="Times New Roman" w:eastAsia="Times New Roman" w:hAnsi="Times New Roman" w:cs="Times New Roman"/>
          <w:noProof/>
        </w:rPr>
        <w:t>CHEPLAPHARM Arzneimittel GmbH</w:t>
      </w:r>
      <w:r w:rsidR="006302E3">
        <w:rPr>
          <w:rFonts w:ascii="Times New Roman" w:eastAsia="Times New Roman" w:hAnsi="Times New Roman" w:cs="Times New Roman"/>
          <w:noProof/>
        </w:rPr>
        <w:t>,</w:t>
      </w:r>
    </w:p>
    <w:p w14:paraId="38F4941F" w14:textId="77777777" w:rsidR="00060C4C" w:rsidRDefault="00060C4C" w:rsidP="00060C4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Ziegelhof 24, 17489 Greifswald, </w:t>
      </w:r>
    </w:p>
    <w:p w14:paraId="19E3407B" w14:textId="77777777" w:rsidR="00060C4C" w:rsidRPr="00710EE0" w:rsidRDefault="00060C4C" w:rsidP="00060C4C">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Vokietija</w:t>
      </w:r>
    </w:p>
    <w:p w14:paraId="5995E19C" w14:textId="77777777" w:rsidR="00060C4C" w:rsidRPr="00710EE0" w:rsidRDefault="00060C4C" w:rsidP="00710EE0">
      <w:pPr>
        <w:spacing w:after="0" w:line="240" w:lineRule="auto"/>
        <w:rPr>
          <w:rFonts w:ascii="Times New Roman" w:eastAsia="Times New Roman" w:hAnsi="Times New Roman" w:cs="Times New Roman"/>
          <w:noProof/>
          <w:lang w:eastAsia="lt-LT"/>
        </w:rPr>
      </w:pPr>
    </w:p>
    <w:p w14:paraId="61EDC354"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96B4986"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3F09BFB"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710EE0">
        <w:rPr>
          <w:rFonts w:ascii="Times New Roman" w:eastAsia="Times New Roman" w:hAnsi="Times New Roman" w:cs="Times New Roman"/>
          <w:b/>
          <w:noProof/>
          <w:lang w:eastAsia="lt-LT"/>
        </w:rPr>
        <w:t>12.</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bCs/>
          <w:lang w:eastAsia="lt-LT"/>
        </w:rPr>
        <w:t>REGISTRACIJOS PAŽYMĖJIMO NUMERIS (-IAI)</w:t>
      </w:r>
    </w:p>
    <w:p w14:paraId="609CC13A"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78ADAE20" w14:textId="77777777" w:rsidR="00710EE0" w:rsidRPr="00710EE0" w:rsidRDefault="00710EE0" w:rsidP="00710EE0">
      <w:pPr>
        <w:spacing w:after="0" w:line="240" w:lineRule="auto"/>
        <w:rPr>
          <w:rFonts w:ascii="Times New Roman" w:eastAsia="Times New Roman" w:hAnsi="Times New Roman" w:cs="Times New Roman"/>
          <w:bCs/>
          <w:lang w:eastAsia="lt-LT"/>
        </w:rPr>
      </w:pPr>
      <w:r w:rsidRPr="00710EE0">
        <w:rPr>
          <w:rFonts w:ascii="Times New Roman" w:eastAsia="Times New Roman" w:hAnsi="Times New Roman" w:cs="Times New Roman"/>
          <w:bCs/>
          <w:lang w:eastAsia="lt-LT"/>
        </w:rPr>
        <w:t>LT/1/97/2151/001</w:t>
      </w:r>
    </w:p>
    <w:p w14:paraId="39FDFC95" w14:textId="77777777" w:rsidR="00710EE0" w:rsidRPr="00710EE0" w:rsidRDefault="00710EE0" w:rsidP="00710EE0">
      <w:pPr>
        <w:spacing w:after="0" w:line="240" w:lineRule="auto"/>
        <w:rPr>
          <w:rFonts w:ascii="Times New Roman" w:eastAsia="Times New Roman" w:hAnsi="Times New Roman" w:cs="Times New Roman"/>
          <w:bCs/>
          <w:lang w:eastAsia="lt-LT"/>
        </w:rPr>
      </w:pPr>
      <w:r w:rsidRPr="00710EE0">
        <w:rPr>
          <w:rFonts w:ascii="Times New Roman" w:eastAsia="Times New Roman" w:hAnsi="Times New Roman" w:cs="Times New Roman"/>
          <w:bCs/>
          <w:highlight w:val="lightGray"/>
          <w:lang w:eastAsia="lt-LT"/>
        </w:rPr>
        <w:t>LT/1/97/2151/002</w:t>
      </w:r>
    </w:p>
    <w:p w14:paraId="5FCFBCD0"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3F8B6BDA"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2B56070"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710EE0">
        <w:rPr>
          <w:rFonts w:ascii="Times New Roman" w:eastAsia="Times New Roman" w:hAnsi="Times New Roman" w:cs="Times New Roman"/>
          <w:b/>
          <w:noProof/>
          <w:lang w:eastAsia="lt-LT"/>
        </w:rPr>
        <w:t>13.</w:t>
      </w:r>
      <w:r w:rsidRPr="00710EE0">
        <w:rPr>
          <w:rFonts w:ascii="Times New Roman" w:eastAsia="Times New Roman" w:hAnsi="Times New Roman" w:cs="Times New Roman"/>
          <w:b/>
          <w:noProof/>
          <w:lang w:eastAsia="lt-LT"/>
        </w:rPr>
        <w:tab/>
        <w:t>SERIJOS NUMERIS</w:t>
      </w:r>
    </w:p>
    <w:p w14:paraId="63418526"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639DE230"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Lot</w:t>
      </w:r>
    </w:p>
    <w:p w14:paraId="3AFB2E0B"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1223755"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8B1A1D4"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710EE0">
        <w:rPr>
          <w:rFonts w:ascii="Times New Roman" w:eastAsia="Times New Roman" w:hAnsi="Times New Roman" w:cs="Times New Roman"/>
          <w:b/>
          <w:noProof/>
          <w:lang w:eastAsia="lt-LT"/>
        </w:rPr>
        <w:t>14.</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bCs/>
          <w:lang w:eastAsia="lt-LT"/>
        </w:rPr>
        <w:t>PARDAVIMO (IŠDAVIMO) TVARKA</w:t>
      </w:r>
    </w:p>
    <w:p w14:paraId="419A15B6"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F3FBCD6" w14:textId="77777777" w:rsidR="00710EE0" w:rsidRPr="00710EE0" w:rsidRDefault="00710EE0" w:rsidP="00710EE0">
      <w:pPr>
        <w:spacing w:after="0" w:line="240" w:lineRule="auto"/>
        <w:ind w:left="567" w:hanging="567"/>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Receptinis vaistas.</w:t>
      </w:r>
    </w:p>
    <w:p w14:paraId="5B3C2FCA"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2F022E41"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01B52D3D"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710EE0">
        <w:rPr>
          <w:rFonts w:ascii="Times New Roman" w:eastAsia="Times New Roman" w:hAnsi="Times New Roman" w:cs="Times New Roman"/>
          <w:b/>
          <w:noProof/>
          <w:lang w:eastAsia="lt-LT"/>
        </w:rPr>
        <w:t>15.</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caps/>
          <w:noProof/>
          <w:lang w:eastAsia="lt-LT"/>
        </w:rPr>
        <w:t>vartojimo instrukcijA</w:t>
      </w:r>
    </w:p>
    <w:p w14:paraId="1E95246D"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AA323F8"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3FA7BEAE" w14:textId="77777777" w:rsidR="00710EE0" w:rsidRPr="00710EE0" w:rsidRDefault="00710EE0" w:rsidP="00710EE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710EE0">
        <w:rPr>
          <w:rFonts w:ascii="Times New Roman" w:eastAsia="Times New Roman" w:hAnsi="Times New Roman" w:cs="Times New Roman"/>
          <w:b/>
          <w:noProof/>
          <w:lang w:eastAsia="lt-LT"/>
        </w:rPr>
        <w:t>16.</w:t>
      </w:r>
      <w:r w:rsidRPr="00710EE0">
        <w:rPr>
          <w:rFonts w:ascii="Times New Roman" w:eastAsia="Times New Roman" w:hAnsi="Times New Roman" w:cs="Times New Roman"/>
          <w:b/>
          <w:noProof/>
          <w:lang w:eastAsia="lt-LT"/>
        </w:rPr>
        <w:tab/>
        <w:t>INFORMACIJA BRAILIO RAŠTU</w:t>
      </w:r>
    </w:p>
    <w:p w14:paraId="214AEE08"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29A740F"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Lokren 10</w:t>
      </w:r>
      <w:r w:rsidR="00826B11">
        <w:rPr>
          <w:rFonts w:ascii="Times New Roman" w:eastAsia="Times New Roman" w:hAnsi="Times New Roman" w:cs="Times New Roman"/>
          <w:noProof/>
        </w:rPr>
        <w:t> mg</w:t>
      </w:r>
    </w:p>
    <w:p w14:paraId="0A634469"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highlight w:val="lightGray"/>
          <w:lang w:eastAsia="lt-LT"/>
        </w:rPr>
        <w:t>Lokren 20</w:t>
      </w:r>
      <w:r w:rsidR="00826B11">
        <w:rPr>
          <w:rFonts w:ascii="Times New Roman" w:eastAsia="Times New Roman" w:hAnsi="Times New Roman" w:cs="Times New Roman"/>
          <w:noProof/>
          <w:highlight w:val="lightGray"/>
          <w:lang w:eastAsia="lt-LT"/>
        </w:rPr>
        <w:t> mg</w:t>
      </w:r>
    </w:p>
    <w:p w14:paraId="5A569996"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74F014F" w14:textId="77777777" w:rsidR="00710EE0" w:rsidRPr="00710EE0" w:rsidRDefault="00710EE0" w:rsidP="00710EE0">
      <w:pPr>
        <w:tabs>
          <w:tab w:val="left" w:pos="567"/>
        </w:tabs>
        <w:snapToGrid w:val="0"/>
        <w:spacing w:after="0" w:line="260" w:lineRule="exact"/>
        <w:rPr>
          <w:rFonts w:ascii="Times New Roman" w:eastAsia="Times New Roman" w:hAnsi="Times New Roman" w:cs="Times New Roman"/>
          <w:noProof/>
          <w:shd w:val="clear" w:color="auto" w:fill="CCCCCC"/>
        </w:rPr>
      </w:pPr>
    </w:p>
    <w:p w14:paraId="3CF20A2B" w14:textId="77777777" w:rsidR="00710EE0" w:rsidRPr="009C33CB" w:rsidRDefault="00710EE0" w:rsidP="00710EE0">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de-DE"/>
        </w:rPr>
      </w:pPr>
      <w:r w:rsidRPr="009C33CB">
        <w:rPr>
          <w:rFonts w:ascii="Times New Roman" w:eastAsia="Times New Roman" w:hAnsi="Times New Roman" w:cs="Times New Roman"/>
          <w:b/>
          <w:noProof/>
          <w:szCs w:val="20"/>
          <w:lang w:val="de-DE"/>
        </w:rPr>
        <w:t>17.</w:t>
      </w:r>
      <w:r w:rsidRPr="009C33CB">
        <w:rPr>
          <w:rFonts w:ascii="Times New Roman" w:eastAsia="Times New Roman" w:hAnsi="Times New Roman" w:cs="Times New Roman"/>
          <w:b/>
          <w:noProof/>
          <w:szCs w:val="20"/>
          <w:lang w:val="de-DE"/>
        </w:rPr>
        <w:tab/>
        <w:t>UNIKALUS IDENTIFIKATORIUS – 2D BRŪKŠNINIS KODAS</w:t>
      </w:r>
    </w:p>
    <w:p w14:paraId="2C7CDEA0" w14:textId="77777777" w:rsidR="00710EE0" w:rsidRPr="009C33CB" w:rsidRDefault="00710EE0" w:rsidP="00710EE0">
      <w:pPr>
        <w:tabs>
          <w:tab w:val="left" w:pos="567"/>
        </w:tabs>
        <w:snapToGrid w:val="0"/>
        <w:spacing w:after="0" w:line="260" w:lineRule="exact"/>
        <w:rPr>
          <w:rFonts w:ascii="Times New Roman" w:eastAsia="Times New Roman" w:hAnsi="Times New Roman" w:cs="Times New Roman"/>
          <w:noProof/>
          <w:szCs w:val="20"/>
          <w:lang w:val="de-DE"/>
        </w:rPr>
      </w:pPr>
    </w:p>
    <w:p w14:paraId="4D757325" w14:textId="77777777" w:rsidR="00710EE0" w:rsidRPr="009C33CB" w:rsidRDefault="00710EE0" w:rsidP="00710EE0">
      <w:pPr>
        <w:tabs>
          <w:tab w:val="left" w:pos="567"/>
        </w:tabs>
        <w:snapToGrid w:val="0"/>
        <w:spacing w:after="0" w:line="260" w:lineRule="exact"/>
        <w:rPr>
          <w:rFonts w:ascii="Times New Roman" w:eastAsia="Times New Roman" w:hAnsi="Times New Roman" w:cs="Times New Roman"/>
          <w:noProof/>
          <w:shd w:val="clear" w:color="auto" w:fill="CCCCCC"/>
          <w:lang w:val="de-DE"/>
        </w:rPr>
      </w:pPr>
      <w:r w:rsidRPr="009C33CB">
        <w:rPr>
          <w:rFonts w:ascii="Times New Roman" w:eastAsia="Times New Roman" w:hAnsi="Times New Roman" w:cs="Times New Roman"/>
          <w:noProof/>
          <w:szCs w:val="20"/>
          <w:highlight w:val="lightGray"/>
          <w:lang w:val="de-DE"/>
        </w:rPr>
        <w:t>2D brūkšninis kodas su nurodytu unikaliu identifikatoriumi.</w:t>
      </w:r>
    </w:p>
    <w:p w14:paraId="2DCF362C" w14:textId="77777777" w:rsidR="00710EE0" w:rsidRPr="009C33CB" w:rsidRDefault="00710EE0" w:rsidP="00710EE0">
      <w:pPr>
        <w:tabs>
          <w:tab w:val="left" w:pos="567"/>
        </w:tabs>
        <w:snapToGrid w:val="0"/>
        <w:spacing w:after="0" w:line="260" w:lineRule="exact"/>
        <w:rPr>
          <w:rFonts w:ascii="Times New Roman" w:eastAsia="Times New Roman" w:hAnsi="Times New Roman" w:cs="Times New Roman"/>
          <w:noProof/>
          <w:shd w:val="clear" w:color="auto" w:fill="CCCCCC"/>
          <w:lang w:val="de-DE"/>
        </w:rPr>
      </w:pPr>
    </w:p>
    <w:p w14:paraId="015E06C3" w14:textId="77777777" w:rsidR="00710EE0" w:rsidRPr="009C33CB" w:rsidRDefault="00710EE0" w:rsidP="00710EE0">
      <w:pPr>
        <w:tabs>
          <w:tab w:val="left" w:pos="567"/>
        </w:tabs>
        <w:snapToGrid w:val="0"/>
        <w:spacing w:after="0" w:line="260" w:lineRule="exact"/>
        <w:rPr>
          <w:rFonts w:ascii="Times New Roman" w:eastAsia="Times New Roman" w:hAnsi="Times New Roman" w:cs="Times New Roman"/>
          <w:noProof/>
          <w:szCs w:val="20"/>
          <w:lang w:val="de-DE"/>
        </w:rPr>
      </w:pPr>
    </w:p>
    <w:p w14:paraId="0F3612FA" w14:textId="77777777" w:rsidR="00710EE0" w:rsidRPr="00B63DDB" w:rsidRDefault="00710EE0" w:rsidP="00710EE0">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de-DE"/>
        </w:rPr>
      </w:pPr>
      <w:r w:rsidRPr="00B63DDB">
        <w:rPr>
          <w:rFonts w:ascii="Times New Roman" w:eastAsia="Times New Roman" w:hAnsi="Times New Roman" w:cs="Times New Roman"/>
          <w:b/>
          <w:noProof/>
          <w:szCs w:val="20"/>
          <w:lang w:val="de-DE"/>
        </w:rPr>
        <w:t>18.</w:t>
      </w:r>
      <w:r w:rsidRPr="00B63DDB">
        <w:rPr>
          <w:rFonts w:ascii="Times New Roman" w:eastAsia="Times New Roman" w:hAnsi="Times New Roman" w:cs="Times New Roman"/>
          <w:b/>
          <w:noProof/>
          <w:szCs w:val="20"/>
          <w:lang w:val="de-DE"/>
        </w:rPr>
        <w:tab/>
        <w:t>UNIKALUS IDENTIFIKATORIUS – ŽMONĖMS SUPRANTAMI DUOMENYS</w:t>
      </w:r>
    </w:p>
    <w:p w14:paraId="2882B3C6" w14:textId="77777777" w:rsidR="00710EE0" w:rsidRPr="00B63DDB" w:rsidRDefault="00710EE0" w:rsidP="00710EE0">
      <w:pPr>
        <w:tabs>
          <w:tab w:val="left" w:pos="567"/>
        </w:tabs>
        <w:snapToGrid w:val="0"/>
        <w:spacing w:after="0" w:line="260" w:lineRule="exact"/>
        <w:rPr>
          <w:rFonts w:ascii="Times New Roman" w:eastAsia="Times New Roman" w:hAnsi="Times New Roman" w:cs="Times New Roman"/>
          <w:noProof/>
          <w:szCs w:val="20"/>
          <w:lang w:val="de-DE"/>
        </w:rPr>
      </w:pPr>
    </w:p>
    <w:p w14:paraId="393785B0" w14:textId="77777777" w:rsidR="00710EE0" w:rsidRPr="00B63DDB" w:rsidRDefault="00710EE0" w:rsidP="00710EE0">
      <w:pPr>
        <w:tabs>
          <w:tab w:val="left" w:pos="567"/>
        </w:tabs>
        <w:snapToGrid w:val="0"/>
        <w:spacing w:after="0" w:line="260" w:lineRule="exact"/>
        <w:rPr>
          <w:rFonts w:ascii="Times New Roman" w:eastAsia="Times New Roman" w:hAnsi="Times New Roman" w:cs="Times New Roman"/>
          <w:szCs w:val="20"/>
          <w:highlight w:val="lightGray"/>
          <w:lang w:val="de-DE"/>
        </w:rPr>
      </w:pPr>
      <w:r w:rsidRPr="00B63DDB">
        <w:rPr>
          <w:rFonts w:ascii="Times New Roman" w:eastAsia="Times New Roman" w:hAnsi="Times New Roman" w:cs="Times New Roman"/>
          <w:szCs w:val="20"/>
          <w:highlight w:val="lightGray"/>
          <w:lang w:val="de-DE"/>
        </w:rPr>
        <w:t>PC:</w:t>
      </w:r>
    </w:p>
    <w:p w14:paraId="22108F76" w14:textId="77777777" w:rsidR="00710EE0" w:rsidRPr="00710EE0" w:rsidRDefault="00710EE0" w:rsidP="00710EE0">
      <w:pPr>
        <w:tabs>
          <w:tab w:val="left" w:pos="567"/>
        </w:tabs>
        <w:snapToGrid w:val="0"/>
        <w:spacing w:after="0" w:line="260" w:lineRule="exact"/>
        <w:rPr>
          <w:rFonts w:ascii="Times New Roman" w:eastAsia="Times New Roman" w:hAnsi="Times New Roman" w:cs="Times New Roman"/>
          <w:szCs w:val="20"/>
          <w:highlight w:val="lightGray"/>
          <w:lang w:val="en-GB"/>
        </w:rPr>
      </w:pPr>
      <w:r w:rsidRPr="00710EE0">
        <w:rPr>
          <w:rFonts w:ascii="Times New Roman" w:eastAsia="Times New Roman" w:hAnsi="Times New Roman" w:cs="Times New Roman"/>
          <w:szCs w:val="20"/>
          <w:highlight w:val="lightGray"/>
          <w:lang w:val="en-GB"/>
        </w:rPr>
        <w:t xml:space="preserve">SN: </w:t>
      </w:r>
    </w:p>
    <w:p w14:paraId="705C6DD8" w14:textId="77777777" w:rsidR="00710EE0" w:rsidRPr="00710EE0" w:rsidRDefault="00710EE0" w:rsidP="00710EE0">
      <w:pPr>
        <w:tabs>
          <w:tab w:val="left" w:pos="567"/>
        </w:tabs>
        <w:snapToGrid w:val="0"/>
        <w:spacing w:after="0" w:line="260" w:lineRule="exact"/>
        <w:rPr>
          <w:rFonts w:ascii="Times New Roman" w:eastAsia="Times New Roman" w:hAnsi="Times New Roman" w:cs="Times New Roman"/>
          <w:szCs w:val="20"/>
          <w:highlight w:val="lightGray"/>
          <w:lang w:val="en-GB"/>
        </w:rPr>
      </w:pPr>
      <w:r w:rsidRPr="00710EE0">
        <w:rPr>
          <w:rFonts w:ascii="Times New Roman" w:eastAsia="Times New Roman" w:hAnsi="Times New Roman" w:cs="Times New Roman"/>
          <w:szCs w:val="20"/>
          <w:highlight w:val="lightGray"/>
          <w:lang w:val="en-GB"/>
        </w:rPr>
        <w:t xml:space="preserve">NN: </w:t>
      </w:r>
    </w:p>
    <w:p w14:paraId="24EED85A" w14:textId="77777777" w:rsidR="00710EE0" w:rsidRPr="00710EE0" w:rsidRDefault="00710EE0" w:rsidP="00710EE0">
      <w:pPr>
        <w:tabs>
          <w:tab w:val="left" w:pos="567"/>
        </w:tabs>
        <w:snapToGrid w:val="0"/>
        <w:spacing w:after="0" w:line="260" w:lineRule="exact"/>
        <w:rPr>
          <w:rFonts w:ascii="Times New Roman" w:eastAsia="Times New Roman" w:hAnsi="Times New Roman" w:cs="Times New Roman"/>
          <w:noProof/>
          <w:vanish/>
          <w:lang w:val="en-GB"/>
        </w:rPr>
      </w:pPr>
    </w:p>
    <w:p w14:paraId="79EEC949"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8ACF87E" w14:textId="77777777" w:rsidR="00710EE0" w:rsidRPr="00710EE0" w:rsidRDefault="00710EE0" w:rsidP="00710EE0">
      <w:pPr>
        <w:spacing w:after="0" w:line="240" w:lineRule="auto"/>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EE0" w:rsidRPr="00710EE0" w14:paraId="7D4B3A20" w14:textId="77777777" w:rsidTr="00941801">
        <w:trPr>
          <w:trHeight w:val="785"/>
        </w:trPr>
        <w:tc>
          <w:tcPr>
            <w:tcW w:w="9287" w:type="dxa"/>
            <w:tcBorders>
              <w:bottom w:val="single" w:sz="4" w:space="0" w:color="auto"/>
            </w:tcBorders>
          </w:tcPr>
          <w:p w14:paraId="7EC5E717" w14:textId="77777777" w:rsidR="00710EE0" w:rsidRPr="00710EE0" w:rsidRDefault="00710EE0" w:rsidP="00710EE0">
            <w:pPr>
              <w:spacing w:after="0" w:line="240" w:lineRule="auto"/>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lastRenderedPageBreak/>
              <w:t xml:space="preserve">MINIMALI </w:t>
            </w:r>
            <w:r w:rsidRPr="00710EE0">
              <w:rPr>
                <w:rFonts w:ascii="Times New Roman" w:eastAsia="Times New Roman" w:hAnsi="Times New Roman" w:cs="Times New Roman"/>
                <w:b/>
                <w:caps/>
                <w:noProof/>
                <w:lang w:eastAsia="lt-LT"/>
              </w:rPr>
              <w:t xml:space="preserve">informacija ant </w:t>
            </w:r>
            <w:r w:rsidRPr="00710EE0">
              <w:rPr>
                <w:rFonts w:ascii="Times New Roman" w:eastAsia="Times New Roman" w:hAnsi="Times New Roman" w:cs="Times New Roman"/>
                <w:b/>
                <w:noProof/>
                <w:lang w:eastAsia="lt-LT"/>
              </w:rPr>
              <w:t>LIZDINIŲ PLOKŠTELIŲ ARBA DVISLUOKSNIŲ JUOSTELIŲ</w:t>
            </w:r>
          </w:p>
          <w:p w14:paraId="093F5E16" w14:textId="77777777" w:rsidR="00710EE0" w:rsidRPr="00710EE0" w:rsidRDefault="00710EE0" w:rsidP="00710EE0">
            <w:pPr>
              <w:spacing w:after="0" w:line="240" w:lineRule="auto"/>
              <w:rPr>
                <w:rFonts w:ascii="Times New Roman" w:eastAsia="Times New Roman" w:hAnsi="Times New Roman" w:cs="Times New Roman"/>
                <w:b/>
                <w:noProof/>
                <w:lang w:eastAsia="lt-LT"/>
              </w:rPr>
            </w:pPr>
          </w:p>
          <w:p w14:paraId="5F0927DD" w14:textId="77777777" w:rsidR="00710EE0" w:rsidRPr="00710EE0" w:rsidRDefault="00710EE0" w:rsidP="00710EE0">
            <w:pPr>
              <w:spacing w:after="0" w:line="240" w:lineRule="auto"/>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t>LIZDINĖ PLOKŠTELĖ</w:t>
            </w:r>
          </w:p>
        </w:tc>
      </w:tr>
    </w:tbl>
    <w:p w14:paraId="4A01CC98" w14:textId="77777777" w:rsidR="00710EE0" w:rsidRPr="00710EE0" w:rsidRDefault="00710EE0" w:rsidP="00710EE0">
      <w:pPr>
        <w:spacing w:after="0" w:line="240" w:lineRule="auto"/>
        <w:rPr>
          <w:rFonts w:ascii="Times New Roman" w:eastAsia="Times New Roman" w:hAnsi="Times New Roman" w:cs="Times New Roman"/>
          <w:b/>
          <w:noProof/>
          <w:lang w:eastAsia="lt-LT"/>
        </w:rPr>
      </w:pPr>
    </w:p>
    <w:p w14:paraId="4212BD82" w14:textId="77777777" w:rsidR="00710EE0" w:rsidRPr="00710EE0" w:rsidRDefault="00710EE0" w:rsidP="00710EE0">
      <w:pPr>
        <w:spacing w:after="0" w:line="240" w:lineRule="auto"/>
        <w:rPr>
          <w:rFonts w:ascii="Times New Roman" w:eastAsia="Times New Roman" w:hAnsi="Times New Roman" w:cs="Times New Roman"/>
          <w:b/>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EE0" w:rsidRPr="00710EE0" w14:paraId="7AF68BFE" w14:textId="77777777" w:rsidTr="00941801">
        <w:tc>
          <w:tcPr>
            <w:tcW w:w="9287" w:type="dxa"/>
          </w:tcPr>
          <w:p w14:paraId="63FCF958" w14:textId="77777777" w:rsidR="00710EE0" w:rsidRPr="00710EE0" w:rsidRDefault="00710EE0" w:rsidP="00710EE0">
            <w:pPr>
              <w:tabs>
                <w:tab w:val="left" w:pos="142"/>
              </w:tabs>
              <w:spacing w:after="0" w:line="240" w:lineRule="auto"/>
              <w:ind w:left="567" w:hanging="567"/>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t>1.</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caps/>
                <w:noProof/>
                <w:lang w:eastAsia="lt-LT"/>
              </w:rPr>
              <w:t>Vaistinio preparato pavadinimas</w:t>
            </w:r>
          </w:p>
        </w:tc>
      </w:tr>
    </w:tbl>
    <w:p w14:paraId="5F65861C" w14:textId="77777777" w:rsidR="00710EE0" w:rsidRPr="00710EE0" w:rsidRDefault="00710EE0" w:rsidP="00710EE0">
      <w:pPr>
        <w:spacing w:after="0" w:line="240" w:lineRule="auto"/>
        <w:ind w:left="567" w:hanging="567"/>
        <w:rPr>
          <w:rFonts w:ascii="Times New Roman" w:eastAsia="Times New Roman" w:hAnsi="Times New Roman" w:cs="Times New Roman"/>
          <w:noProof/>
          <w:lang w:eastAsia="lt-LT"/>
        </w:rPr>
      </w:pPr>
    </w:p>
    <w:p w14:paraId="54D6BD4F"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10</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plėvele dengtos tabletės</w:t>
      </w:r>
    </w:p>
    <w:p w14:paraId="54832D40" w14:textId="396517DA" w:rsidR="00C55A69"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hidrochloridas</w:t>
      </w:r>
    </w:p>
    <w:p w14:paraId="4518036B" w14:textId="77777777" w:rsidR="00710EE0" w:rsidRPr="00710EE0" w:rsidRDefault="00710EE0" w:rsidP="00710EE0">
      <w:pPr>
        <w:spacing w:after="0" w:line="240" w:lineRule="auto"/>
        <w:rPr>
          <w:rFonts w:ascii="Times New Roman" w:eastAsia="Times New Roman" w:hAnsi="Times New Roman" w:cs="Times New Roman"/>
          <w:highlight w:val="lightGray"/>
          <w:lang w:eastAsia="lt-LT"/>
        </w:rPr>
      </w:pPr>
      <w:proofErr w:type="spellStart"/>
      <w:r w:rsidRPr="00710EE0">
        <w:rPr>
          <w:rFonts w:ascii="Times New Roman" w:eastAsia="Times New Roman" w:hAnsi="Times New Roman" w:cs="Times New Roman"/>
          <w:highlight w:val="lightGray"/>
          <w:lang w:eastAsia="lt-LT"/>
        </w:rPr>
        <w:t>Lokren</w:t>
      </w:r>
      <w:proofErr w:type="spellEnd"/>
      <w:r w:rsidRPr="00710EE0">
        <w:rPr>
          <w:rFonts w:ascii="Times New Roman" w:eastAsia="Times New Roman" w:hAnsi="Times New Roman" w:cs="Times New Roman"/>
          <w:highlight w:val="lightGray"/>
          <w:lang w:eastAsia="lt-LT"/>
        </w:rPr>
        <w:t xml:space="preserve"> 20</w:t>
      </w:r>
      <w:r w:rsidR="00826B11">
        <w:rPr>
          <w:rFonts w:ascii="Times New Roman" w:eastAsia="Times New Roman" w:hAnsi="Times New Roman" w:cs="Times New Roman"/>
          <w:highlight w:val="lightGray"/>
          <w:lang w:eastAsia="lt-LT"/>
        </w:rPr>
        <w:t> mg</w:t>
      </w:r>
      <w:r w:rsidRPr="00710EE0">
        <w:rPr>
          <w:rFonts w:ascii="Times New Roman" w:eastAsia="Times New Roman" w:hAnsi="Times New Roman" w:cs="Times New Roman"/>
          <w:highlight w:val="lightGray"/>
          <w:lang w:eastAsia="lt-LT"/>
        </w:rPr>
        <w:t xml:space="preserve"> plėvele dengtos tabletės</w:t>
      </w:r>
    </w:p>
    <w:p w14:paraId="75FE6461" w14:textId="74C90159" w:rsidR="00710EE0" w:rsidRPr="00710EE0" w:rsidRDefault="00CD72FD" w:rsidP="00710EE0">
      <w:pPr>
        <w:spacing w:after="0" w:line="240" w:lineRule="auto"/>
        <w:rPr>
          <w:rFonts w:ascii="Times New Roman" w:eastAsia="Times New Roman" w:hAnsi="Times New Roman" w:cs="Times New Roman"/>
          <w:b/>
          <w:noProof/>
          <w:lang w:eastAsia="lt-LT"/>
        </w:rPr>
      </w:pPr>
      <w:r w:rsidRPr="00467695">
        <w:rPr>
          <w:rFonts w:ascii="Times New Roman" w:eastAsia="Times New Roman" w:hAnsi="Times New Roman" w:cs="Times New Roman"/>
          <w:noProof/>
          <w:highlight w:val="lightGray"/>
          <w:lang w:eastAsia="lt-LT"/>
        </w:rPr>
        <w:t>Betaksololio hidrochloridas</w:t>
      </w:r>
    </w:p>
    <w:p w14:paraId="3B5DDDAA" w14:textId="260E330E" w:rsidR="00710EE0" w:rsidRDefault="00710EE0" w:rsidP="00710EE0">
      <w:pPr>
        <w:spacing w:after="0" w:line="240" w:lineRule="auto"/>
        <w:rPr>
          <w:rFonts w:ascii="Times New Roman" w:eastAsia="Times New Roman" w:hAnsi="Times New Roman" w:cs="Times New Roman"/>
          <w:b/>
          <w:noProof/>
          <w:lang w:eastAsia="lt-LT"/>
        </w:rPr>
      </w:pPr>
    </w:p>
    <w:p w14:paraId="09C96F24" w14:textId="77777777" w:rsidR="00912DA3" w:rsidRPr="00710EE0" w:rsidRDefault="00912DA3" w:rsidP="00710EE0">
      <w:pPr>
        <w:spacing w:after="0" w:line="240" w:lineRule="auto"/>
        <w:rPr>
          <w:rFonts w:ascii="Times New Roman" w:eastAsia="Times New Roman" w:hAnsi="Times New Roman" w:cs="Times New Roman"/>
          <w:b/>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EE0" w:rsidRPr="00710EE0" w14:paraId="762BD502" w14:textId="77777777" w:rsidTr="00941801">
        <w:tc>
          <w:tcPr>
            <w:tcW w:w="9287" w:type="dxa"/>
          </w:tcPr>
          <w:p w14:paraId="1B0DA97D" w14:textId="77777777" w:rsidR="00710EE0" w:rsidRPr="00710EE0" w:rsidRDefault="00710EE0" w:rsidP="00710EE0">
            <w:pPr>
              <w:tabs>
                <w:tab w:val="left" w:pos="142"/>
              </w:tabs>
              <w:spacing w:after="0" w:line="240" w:lineRule="auto"/>
              <w:ind w:left="567" w:hanging="567"/>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t>2.</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caps/>
                <w:noProof/>
                <w:lang w:eastAsia="lt-LT"/>
              </w:rPr>
              <w:t>REGISTRUOTOJO pavadinimas</w:t>
            </w:r>
          </w:p>
        </w:tc>
      </w:tr>
    </w:tbl>
    <w:p w14:paraId="0A979B33" w14:textId="77777777" w:rsidR="00710EE0" w:rsidRPr="00710EE0" w:rsidRDefault="00710EE0" w:rsidP="00710EE0">
      <w:pPr>
        <w:spacing w:after="0" w:line="240" w:lineRule="auto"/>
        <w:rPr>
          <w:rFonts w:ascii="Times New Roman" w:eastAsia="Times New Roman" w:hAnsi="Times New Roman" w:cs="Times New Roman"/>
          <w:b/>
          <w:noProof/>
          <w:lang w:eastAsia="lt-LT"/>
        </w:rPr>
      </w:pPr>
    </w:p>
    <w:p w14:paraId="7529B589" w14:textId="29B622E3" w:rsidR="00710EE0" w:rsidRPr="00710EE0" w:rsidRDefault="00CD72FD" w:rsidP="00710EE0">
      <w:pPr>
        <w:spacing w:after="0" w:line="240" w:lineRule="auto"/>
        <w:rPr>
          <w:rFonts w:ascii="Times New Roman" w:eastAsia="Times New Roman" w:hAnsi="Times New Roman" w:cs="Times New Roman"/>
          <w:b/>
          <w:noProof/>
          <w:lang w:eastAsia="lt-LT"/>
        </w:rPr>
      </w:pPr>
      <w:r w:rsidRPr="00060C4C">
        <w:rPr>
          <w:rFonts w:ascii="Times New Roman" w:eastAsia="Times New Roman" w:hAnsi="Times New Roman" w:cs="Times New Roman"/>
          <w:noProof/>
        </w:rPr>
        <w:t>CHEPLAPHARM Arzneimittel GmbH</w:t>
      </w:r>
    </w:p>
    <w:p w14:paraId="5C2649F2" w14:textId="77777777" w:rsidR="00710EE0" w:rsidRPr="00710EE0" w:rsidRDefault="00710EE0" w:rsidP="00710EE0">
      <w:pPr>
        <w:spacing w:after="0" w:line="240" w:lineRule="auto"/>
        <w:rPr>
          <w:rFonts w:ascii="Times New Roman" w:eastAsia="Times New Roman" w:hAnsi="Times New Roman" w:cs="Times New Roman"/>
          <w:b/>
          <w:noProof/>
          <w:lang w:eastAsia="lt-LT"/>
        </w:rPr>
      </w:pPr>
    </w:p>
    <w:p w14:paraId="43EFA873" w14:textId="77777777" w:rsidR="00710EE0" w:rsidRPr="00710EE0" w:rsidRDefault="00710EE0" w:rsidP="00710EE0">
      <w:pPr>
        <w:spacing w:after="0" w:line="240" w:lineRule="auto"/>
        <w:rPr>
          <w:rFonts w:ascii="Times New Roman" w:eastAsia="Times New Roman" w:hAnsi="Times New Roman" w:cs="Times New Roman"/>
          <w:b/>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EE0" w:rsidRPr="00710EE0" w14:paraId="080A431A" w14:textId="77777777" w:rsidTr="00941801">
        <w:tc>
          <w:tcPr>
            <w:tcW w:w="9287" w:type="dxa"/>
          </w:tcPr>
          <w:p w14:paraId="5C1E0DF4" w14:textId="77777777" w:rsidR="00710EE0" w:rsidRPr="00710EE0" w:rsidRDefault="00710EE0" w:rsidP="00710EE0">
            <w:pPr>
              <w:tabs>
                <w:tab w:val="left" w:pos="142"/>
              </w:tabs>
              <w:spacing w:after="0" w:line="240" w:lineRule="auto"/>
              <w:ind w:left="567" w:hanging="567"/>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t>3.</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caps/>
                <w:noProof/>
                <w:lang w:eastAsia="lt-LT"/>
              </w:rPr>
              <w:t>tinkamumo laikas</w:t>
            </w:r>
          </w:p>
        </w:tc>
      </w:tr>
    </w:tbl>
    <w:p w14:paraId="0CBD00C9" w14:textId="77777777" w:rsidR="00710EE0" w:rsidRPr="00710EE0" w:rsidRDefault="00710EE0" w:rsidP="00710EE0">
      <w:pPr>
        <w:spacing w:after="0" w:line="240" w:lineRule="auto"/>
        <w:rPr>
          <w:rFonts w:ascii="Times New Roman" w:eastAsia="Times New Roman" w:hAnsi="Times New Roman" w:cs="Times New Roman"/>
          <w:b/>
          <w:noProof/>
          <w:lang w:eastAsia="lt-LT"/>
        </w:rPr>
      </w:pPr>
    </w:p>
    <w:p w14:paraId="49D3C54F" w14:textId="77777777" w:rsidR="00710EE0" w:rsidRPr="00710EE0" w:rsidRDefault="00710EE0" w:rsidP="00710EE0">
      <w:pPr>
        <w:spacing w:after="0" w:line="240" w:lineRule="auto"/>
        <w:rPr>
          <w:rFonts w:ascii="Times New Roman" w:eastAsia="Times New Roman" w:hAnsi="Times New Roman" w:cs="Times New Roman"/>
          <w:bCs/>
          <w:noProof/>
          <w:lang w:eastAsia="lt-LT"/>
        </w:rPr>
      </w:pPr>
      <w:r w:rsidRPr="00710EE0">
        <w:rPr>
          <w:rFonts w:ascii="Times New Roman" w:eastAsia="Times New Roman" w:hAnsi="Times New Roman" w:cs="Times New Roman"/>
          <w:bCs/>
          <w:noProof/>
          <w:lang w:eastAsia="lt-LT"/>
        </w:rPr>
        <w:t>{mm/MMMM}</w:t>
      </w:r>
    </w:p>
    <w:p w14:paraId="5C453A92" w14:textId="77777777" w:rsidR="00710EE0" w:rsidRPr="00710EE0" w:rsidRDefault="00710EE0" w:rsidP="00710EE0">
      <w:pPr>
        <w:spacing w:after="0" w:line="240" w:lineRule="auto"/>
        <w:rPr>
          <w:rFonts w:ascii="Times New Roman" w:eastAsia="Times New Roman" w:hAnsi="Times New Roman" w:cs="Times New Roman"/>
          <w:b/>
          <w:noProof/>
          <w:lang w:eastAsia="lt-LT"/>
        </w:rPr>
      </w:pPr>
    </w:p>
    <w:p w14:paraId="66E4C8D4" w14:textId="77777777" w:rsidR="00710EE0" w:rsidRPr="00710EE0" w:rsidRDefault="00710EE0" w:rsidP="00710EE0">
      <w:pPr>
        <w:spacing w:after="0" w:line="240" w:lineRule="auto"/>
        <w:rPr>
          <w:rFonts w:ascii="Times New Roman" w:eastAsia="Times New Roman" w:hAnsi="Times New Roman" w:cs="Times New Roman"/>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EE0" w:rsidRPr="00710EE0" w14:paraId="08C03071" w14:textId="77777777" w:rsidTr="00941801">
        <w:tc>
          <w:tcPr>
            <w:tcW w:w="9287" w:type="dxa"/>
          </w:tcPr>
          <w:p w14:paraId="71F96C64" w14:textId="77777777" w:rsidR="00710EE0" w:rsidRPr="00710EE0" w:rsidRDefault="00710EE0" w:rsidP="00710EE0">
            <w:pPr>
              <w:tabs>
                <w:tab w:val="left" w:pos="142"/>
              </w:tabs>
              <w:spacing w:after="0" w:line="240" w:lineRule="auto"/>
              <w:ind w:left="567" w:hanging="567"/>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t>4.</w:t>
            </w:r>
            <w:r w:rsidRPr="00710EE0">
              <w:rPr>
                <w:rFonts w:ascii="Times New Roman" w:eastAsia="Times New Roman" w:hAnsi="Times New Roman" w:cs="Times New Roman"/>
                <w:b/>
                <w:noProof/>
                <w:lang w:eastAsia="lt-LT"/>
              </w:rPr>
              <w:tab/>
            </w:r>
            <w:r w:rsidRPr="00710EE0">
              <w:rPr>
                <w:rFonts w:ascii="Times New Roman" w:eastAsia="Times New Roman" w:hAnsi="Times New Roman" w:cs="Times New Roman"/>
                <w:b/>
                <w:caps/>
                <w:noProof/>
                <w:lang w:eastAsia="lt-LT"/>
              </w:rPr>
              <w:t>serijos numeris</w:t>
            </w:r>
          </w:p>
        </w:tc>
      </w:tr>
    </w:tbl>
    <w:p w14:paraId="500F191F" w14:textId="77777777" w:rsidR="00710EE0" w:rsidRPr="00710EE0" w:rsidRDefault="00710EE0" w:rsidP="00710EE0">
      <w:pPr>
        <w:spacing w:after="0" w:line="240" w:lineRule="auto"/>
        <w:ind w:right="113"/>
        <w:rPr>
          <w:rFonts w:ascii="Times New Roman" w:eastAsia="Times New Roman" w:hAnsi="Times New Roman" w:cs="Times New Roman"/>
          <w:noProof/>
          <w:lang w:eastAsia="lt-LT"/>
        </w:rPr>
      </w:pPr>
    </w:p>
    <w:p w14:paraId="6E438B55" w14:textId="77777777" w:rsidR="00710EE0" w:rsidRPr="00710EE0" w:rsidRDefault="00710EE0" w:rsidP="00710EE0">
      <w:pPr>
        <w:spacing w:after="0" w:line="240" w:lineRule="auto"/>
        <w:ind w:right="113"/>
        <w:rPr>
          <w:rFonts w:ascii="Times New Roman" w:eastAsia="Times New Roman" w:hAnsi="Times New Roman" w:cs="Times New Roman"/>
          <w:noProof/>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EE0" w:rsidRPr="00710EE0" w14:paraId="6872A227" w14:textId="77777777" w:rsidTr="00941801">
        <w:tc>
          <w:tcPr>
            <w:tcW w:w="9287" w:type="dxa"/>
          </w:tcPr>
          <w:p w14:paraId="30452A40" w14:textId="77777777" w:rsidR="00710EE0" w:rsidRPr="00710EE0" w:rsidRDefault="00710EE0" w:rsidP="00710EE0">
            <w:pPr>
              <w:tabs>
                <w:tab w:val="left" w:pos="142"/>
              </w:tabs>
              <w:spacing w:after="0" w:line="240" w:lineRule="auto"/>
              <w:ind w:left="567" w:hanging="567"/>
              <w:rPr>
                <w:rFonts w:ascii="Times New Roman" w:eastAsia="Times New Roman" w:hAnsi="Times New Roman" w:cs="Times New Roman"/>
                <w:b/>
                <w:noProof/>
                <w:lang w:eastAsia="lt-LT"/>
              </w:rPr>
            </w:pPr>
            <w:r w:rsidRPr="00710EE0">
              <w:rPr>
                <w:rFonts w:ascii="Times New Roman" w:eastAsia="Times New Roman" w:hAnsi="Times New Roman" w:cs="Times New Roman"/>
                <w:b/>
                <w:noProof/>
                <w:lang w:eastAsia="lt-LT"/>
              </w:rPr>
              <w:t>5.</w:t>
            </w:r>
            <w:r w:rsidRPr="00710EE0">
              <w:rPr>
                <w:rFonts w:ascii="Times New Roman" w:eastAsia="Times New Roman" w:hAnsi="Times New Roman" w:cs="Times New Roman"/>
                <w:b/>
                <w:noProof/>
                <w:lang w:eastAsia="lt-LT"/>
              </w:rPr>
              <w:tab/>
              <w:t>KITA</w:t>
            </w:r>
          </w:p>
        </w:tc>
      </w:tr>
    </w:tbl>
    <w:p w14:paraId="10C3A842" w14:textId="77777777" w:rsidR="00710EE0" w:rsidRPr="00710EE0" w:rsidRDefault="00710EE0" w:rsidP="00710EE0">
      <w:pPr>
        <w:spacing w:after="0" w:line="240" w:lineRule="auto"/>
        <w:ind w:right="113"/>
        <w:rPr>
          <w:rFonts w:ascii="Times New Roman" w:eastAsia="Times New Roman" w:hAnsi="Times New Roman" w:cs="Times New Roman"/>
          <w:noProof/>
          <w:lang w:eastAsia="lt-LT"/>
        </w:rPr>
      </w:pPr>
    </w:p>
    <w:p w14:paraId="3D1AA9A5"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r w:rsidRPr="00710EE0">
        <w:rPr>
          <w:rFonts w:ascii="Times New Roman" w:eastAsia="Times New Roman" w:hAnsi="Times New Roman" w:cs="Times New Roman"/>
          <w:b/>
          <w:noProof/>
          <w:kern w:val="28"/>
          <w:lang w:eastAsia="lt-LT"/>
        </w:rPr>
        <w:br w:type="page"/>
      </w:r>
    </w:p>
    <w:p w14:paraId="42EAE539"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4868A415"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716B9470"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472A9296"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47464EBF"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6F47CF73"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30EE555B"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424D5129"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2B2F6837"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54BDC30C"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0EF07EA0"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3B367CBE"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345C5CD7"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56627973"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1ADA0659"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39324871"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5911F529"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20F70521"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3F8C97A8"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0FA2EB9D"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7835A8DE"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3D9C4DC0"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305F9764" w14:textId="77777777" w:rsidR="00710EE0" w:rsidRPr="00710EE0" w:rsidRDefault="00710EE0" w:rsidP="00710EE0">
      <w:pPr>
        <w:spacing w:after="0" w:line="240" w:lineRule="auto"/>
        <w:jc w:val="center"/>
        <w:outlineLvl w:val="0"/>
        <w:rPr>
          <w:rFonts w:ascii="Times New Roman" w:eastAsia="Times New Roman" w:hAnsi="Times New Roman" w:cs="Times New Roman"/>
          <w:b/>
          <w:noProof/>
          <w:kern w:val="28"/>
          <w:lang w:eastAsia="lt-LT"/>
        </w:rPr>
      </w:pPr>
    </w:p>
    <w:p w14:paraId="5E3FAC98" w14:textId="77777777" w:rsidR="00710EE0" w:rsidRPr="00710EE0" w:rsidRDefault="00710EE0" w:rsidP="00710EE0">
      <w:pPr>
        <w:tabs>
          <w:tab w:val="left" w:pos="567"/>
        </w:tabs>
        <w:spacing w:after="0" w:line="240" w:lineRule="auto"/>
        <w:ind w:left="567" w:hanging="567"/>
        <w:jc w:val="center"/>
        <w:outlineLvl w:val="0"/>
        <w:rPr>
          <w:rFonts w:ascii="Times New Roman" w:eastAsia="Times New Roman" w:hAnsi="Times New Roman" w:cs="Times New Roman"/>
          <w:b/>
          <w:caps/>
        </w:rPr>
      </w:pPr>
      <w:bookmarkStart w:id="72" w:name="_Toc129243137"/>
      <w:bookmarkStart w:id="73" w:name="_Toc129243262"/>
      <w:r w:rsidRPr="00710EE0">
        <w:rPr>
          <w:rFonts w:ascii="Times New Roman" w:eastAsia="Times New Roman" w:hAnsi="Times New Roman" w:cs="Times New Roman"/>
          <w:b/>
          <w:caps/>
        </w:rPr>
        <w:t>B. PAKUOTĖS LAPELIS</w:t>
      </w:r>
      <w:bookmarkEnd w:id="72"/>
      <w:bookmarkEnd w:id="73"/>
    </w:p>
    <w:p w14:paraId="4BCD382E" w14:textId="77777777" w:rsidR="00710EE0" w:rsidRPr="00710EE0" w:rsidRDefault="00710EE0" w:rsidP="00710EE0">
      <w:pPr>
        <w:spacing w:after="0" w:line="240" w:lineRule="auto"/>
        <w:jc w:val="center"/>
        <w:outlineLvl w:val="0"/>
        <w:rPr>
          <w:rFonts w:ascii="Times New Roman" w:eastAsia="Times New Roman" w:hAnsi="Times New Roman" w:cs="Times New Roman"/>
          <w:b/>
          <w:kern w:val="28"/>
          <w:lang w:eastAsia="lt-LT"/>
        </w:rPr>
      </w:pPr>
    </w:p>
    <w:p w14:paraId="1AF12B4F" w14:textId="77777777" w:rsidR="00710EE0" w:rsidRPr="00710EE0" w:rsidRDefault="00710EE0" w:rsidP="00710EE0">
      <w:pPr>
        <w:spacing w:after="0" w:line="240" w:lineRule="auto"/>
        <w:jc w:val="center"/>
        <w:outlineLvl w:val="0"/>
        <w:rPr>
          <w:rFonts w:ascii="Times New Roman" w:eastAsia="Times New Roman" w:hAnsi="Times New Roman" w:cs="Times New Roman"/>
          <w:b/>
          <w:bCs/>
          <w:noProof/>
          <w:lang w:eastAsia="lt-LT"/>
        </w:rPr>
      </w:pPr>
      <w:r w:rsidRPr="00710EE0">
        <w:rPr>
          <w:rFonts w:ascii="Times New Roman" w:eastAsia="Times New Roman" w:hAnsi="Times New Roman" w:cs="Times New Roman"/>
          <w:lang w:eastAsia="lt-LT"/>
        </w:rPr>
        <w:br w:type="page"/>
      </w:r>
      <w:bookmarkStart w:id="74" w:name="_Toc129243138"/>
      <w:bookmarkStart w:id="75" w:name="_Toc129243263"/>
      <w:r w:rsidRPr="00710EE0">
        <w:rPr>
          <w:rFonts w:ascii="Times New Roman" w:eastAsia="Times New Roman" w:hAnsi="Times New Roman" w:cs="Times New Roman"/>
          <w:b/>
          <w:bCs/>
          <w:lang w:eastAsia="lt-LT"/>
        </w:rPr>
        <w:lastRenderedPageBreak/>
        <w:t>Pakuotės lapelis:</w:t>
      </w:r>
      <w:r w:rsidRPr="00710EE0">
        <w:rPr>
          <w:rFonts w:ascii="Times New Roman" w:eastAsia="Times New Roman" w:hAnsi="Times New Roman" w:cs="Times New Roman"/>
          <w:b/>
          <w:bCs/>
          <w:iCs/>
          <w:lang w:eastAsia="lt-LT"/>
        </w:rPr>
        <w:t xml:space="preserve"> </w:t>
      </w:r>
      <w:r w:rsidRPr="00710EE0">
        <w:rPr>
          <w:rFonts w:ascii="Times New Roman" w:eastAsia="Times New Roman" w:hAnsi="Times New Roman" w:cs="Times New Roman"/>
          <w:b/>
          <w:bCs/>
          <w:lang w:eastAsia="lt-LT"/>
        </w:rPr>
        <w:t>informacija vartotojui</w:t>
      </w:r>
      <w:bookmarkEnd w:id="74"/>
      <w:bookmarkEnd w:id="75"/>
    </w:p>
    <w:p w14:paraId="31172D13" w14:textId="77777777" w:rsidR="00710EE0" w:rsidRPr="00710EE0" w:rsidRDefault="00710EE0" w:rsidP="00710EE0">
      <w:pPr>
        <w:spacing w:after="0" w:line="240" w:lineRule="auto"/>
        <w:jc w:val="center"/>
        <w:rPr>
          <w:rFonts w:ascii="Times New Roman" w:eastAsia="Times New Roman" w:hAnsi="Times New Roman" w:cs="Times New Roman"/>
          <w:b/>
          <w:lang w:eastAsia="lt-LT"/>
        </w:rPr>
      </w:pPr>
    </w:p>
    <w:p w14:paraId="6128EE4B" w14:textId="77777777" w:rsidR="00710EE0" w:rsidRPr="00710EE0" w:rsidRDefault="00710EE0" w:rsidP="00710EE0">
      <w:pPr>
        <w:spacing w:after="0" w:line="240" w:lineRule="auto"/>
        <w:jc w:val="center"/>
        <w:rPr>
          <w:rFonts w:ascii="Times New Roman" w:eastAsia="Times New Roman" w:hAnsi="Times New Roman" w:cs="Times New Roman"/>
          <w:b/>
          <w:lang w:eastAsia="lt-LT"/>
        </w:rPr>
      </w:pP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10</w:t>
      </w:r>
      <w:r w:rsidR="00826B11">
        <w:rPr>
          <w:rFonts w:ascii="Times New Roman" w:eastAsia="Times New Roman" w:hAnsi="Times New Roman" w:cs="Times New Roman"/>
          <w:b/>
          <w:lang w:eastAsia="lt-LT"/>
        </w:rPr>
        <w:t> mg</w:t>
      </w:r>
      <w:r w:rsidRPr="00710EE0">
        <w:rPr>
          <w:rFonts w:ascii="Times New Roman" w:eastAsia="Times New Roman" w:hAnsi="Times New Roman" w:cs="Times New Roman"/>
          <w:b/>
          <w:lang w:eastAsia="lt-LT"/>
        </w:rPr>
        <w:t xml:space="preserve"> plėvele dengtos tabletės</w:t>
      </w:r>
    </w:p>
    <w:p w14:paraId="7A4A9C84" w14:textId="77777777" w:rsidR="00710EE0" w:rsidRPr="00710EE0" w:rsidRDefault="00710EE0" w:rsidP="00710EE0">
      <w:pPr>
        <w:spacing w:after="0" w:line="240" w:lineRule="auto"/>
        <w:jc w:val="center"/>
        <w:rPr>
          <w:rFonts w:ascii="Times New Roman" w:eastAsia="Times New Roman" w:hAnsi="Times New Roman" w:cs="Times New Roman"/>
          <w:b/>
          <w:lang w:eastAsia="lt-LT"/>
        </w:rPr>
      </w:pP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20</w:t>
      </w:r>
      <w:r w:rsidR="00826B11">
        <w:rPr>
          <w:rFonts w:ascii="Times New Roman" w:eastAsia="Times New Roman" w:hAnsi="Times New Roman" w:cs="Times New Roman"/>
          <w:b/>
          <w:lang w:eastAsia="lt-LT"/>
        </w:rPr>
        <w:t> mg</w:t>
      </w:r>
      <w:r w:rsidRPr="00710EE0">
        <w:rPr>
          <w:rFonts w:ascii="Times New Roman" w:eastAsia="Times New Roman" w:hAnsi="Times New Roman" w:cs="Times New Roman"/>
          <w:b/>
          <w:lang w:eastAsia="lt-LT"/>
        </w:rPr>
        <w:t xml:space="preserve"> plėvele dengtos tabletės</w:t>
      </w:r>
    </w:p>
    <w:p w14:paraId="1B637C07" w14:textId="7650C8E1" w:rsidR="00710EE0" w:rsidRPr="00710EE0" w:rsidRDefault="00AB502D" w:rsidP="00710EE0">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w:t>
      </w:r>
      <w:r w:rsidR="00710EE0" w:rsidRPr="00710EE0">
        <w:rPr>
          <w:rFonts w:ascii="Times New Roman" w:eastAsia="Times New Roman" w:hAnsi="Times New Roman" w:cs="Times New Roman"/>
          <w:lang w:eastAsia="lt-LT"/>
        </w:rPr>
        <w:t>etaksololio</w:t>
      </w:r>
      <w:proofErr w:type="spellEnd"/>
      <w:r w:rsidR="00710EE0" w:rsidRPr="00710EE0">
        <w:rPr>
          <w:rFonts w:ascii="Times New Roman" w:eastAsia="Times New Roman" w:hAnsi="Times New Roman" w:cs="Times New Roman"/>
          <w:lang w:eastAsia="lt-LT"/>
        </w:rPr>
        <w:t xml:space="preserve"> hidrochloridas</w:t>
      </w:r>
    </w:p>
    <w:p w14:paraId="5299C6A0" w14:textId="77777777" w:rsidR="00710EE0" w:rsidRPr="00710EE0" w:rsidRDefault="00710EE0" w:rsidP="00710EE0">
      <w:pPr>
        <w:spacing w:after="0" w:line="240" w:lineRule="auto"/>
        <w:jc w:val="center"/>
        <w:rPr>
          <w:rFonts w:ascii="Times New Roman" w:eastAsia="Times New Roman" w:hAnsi="Times New Roman" w:cs="Times New Roman"/>
          <w:lang w:eastAsia="lt-LT"/>
        </w:rPr>
      </w:pPr>
    </w:p>
    <w:p w14:paraId="7065B6CC" w14:textId="77777777" w:rsidR="00710EE0" w:rsidRPr="00710EE0" w:rsidRDefault="00710EE0" w:rsidP="00710EE0">
      <w:pPr>
        <w:spacing w:after="0" w:line="240" w:lineRule="auto"/>
        <w:rPr>
          <w:rFonts w:ascii="Times New Roman" w:eastAsia="Times New Roman" w:hAnsi="Times New Roman" w:cs="Times New Roman"/>
          <w:b/>
          <w:noProof/>
        </w:rPr>
      </w:pPr>
      <w:r w:rsidRPr="00710EE0">
        <w:rPr>
          <w:rFonts w:ascii="Times New Roman" w:eastAsia="Times New Roman" w:hAnsi="Times New Roman" w:cs="Times New Roman"/>
          <w:b/>
          <w:noProof/>
        </w:rPr>
        <w:t>Atidžiai perskaitykite visą šį lapelį, prieš pradėdami vartoti vaistą, nes jame pateikiama Jums svarbi informacija.</w:t>
      </w:r>
    </w:p>
    <w:p w14:paraId="0922A5AD" w14:textId="77777777" w:rsidR="00710EE0" w:rsidRPr="00710EE0" w:rsidRDefault="00710EE0" w:rsidP="00826B11">
      <w:pPr>
        <w:numPr>
          <w:ilvl w:val="0"/>
          <w:numId w:val="10"/>
        </w:numPr>
        <w:spacing w:after="0" w:line="240" w:lineRule="auto"/>
        <w:ind w:left="567" w:hanging="567"/>
        <w:rPr>
          <w:rFonts w:ascii="Times New Roman" w:eastAsia="Times New Roman" w:hAnsi="Times New Roman" w:cs="Times New Roman"/>
          <w:noProof/>
        </w:rPr>
      </w:pPr>
      <w:r w:rsidRPr="00710EE0">
        <w:rPr>
          <w:rFonts w:ascii="Times New Roman" w:eastAsia="Times New Roman" w:hAnsi="Times New Roman" w:cs="Times New Roman"/>
          <w:noProof/>
        </w:rPr>
        <w:t>Neišmeskite šio lapelio, nes vėl gali prireikti jį perskaityti.</w:t>
      </w:r>
    </w:p>
    <w:p w14:paraId="113A912D" w14:textId="77777777" w:rsidR="00710EE0" w:rsidRPr="00710EE0" w:rsidRDefault="00710EE0" w:rsidP="00826B11">
      <w:pPr>
        <w:numPr>
          <w:ilvl w:val="0"/>
          <w:numId w:val="10"/>
        </w:numPr>
        <w:spacing w:after="0" w:line="240" w:lineRule="auto"/>
        <w:ind w:left="567" w:hanging="567"/>
        <w:rPr>
          <w:rFonts w:ascii="Times New Roman" w:eastAsia="Times New Roman" w:hAnsi="Times New Roman" w:cs="Times New Roman"/>
          <w:noProof/>
        </w:rPr>
      </w:pPr>
      <w:r w:rsidRPr="00710EE0">
        <w:rPr>
          <w:rFonts w:ascii="Times New Roman" w:eastAsia="Times New Roman" w:hAnsi="Times New Roman" w:cs="Times New Roman"/>
          <w:noProof/>
        </w:rPr>
        <w:t>Jeigu kiltų daugiau klausimų, kreipkitės į gydytoją arba vaistininką.</w:t>
      </w:r>
    </w:p>
    <w:p w14:paraId="0EE02F16" w14:textId="77777777" w:rsidR="00710EE0" w:rsidRPr="00710EE0" w:rsidRDefault="00710EE0" w:rsidP="00826B11">
      <w:pPr>
        <w:numPr>
          <w:ilvl w:val="0"/>
          <w:numId w:val="10"/>
        </w:numPr>
        <w:spacing w:after="0" w:line="240" w:lineRule="auto"/>
        <w:ind w:left="567" w:hanging="567"/>
        <w:rPr>
          <w:rFonts w:ascii="Times New Roman" w:eastAsia="Times New Roman" w:hAnsi="Times New Roman" w:cs="Times New Roman"/>
          <w:noProof/>
        </w:rPr>
      </w:pPr>
      <w:r w:rsidRPr="00710EE0">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497B1A43" w14:textId="77777777" w:rsidR="00710EE0" w:rsidRPr="00710EE0" w:rsidRDefault="00710EE0" w:rsidP="00826B11">
      <w:pPr>
        <w:numPr>
          <w:ilvl w:val="0"/>
          <w:numId w:val="10"/>
        </w:numPr>
        <w:spacing w:after="0" w:line="240" w:lineRule="auto"/>
        <w:ind w:left="567" w:hanging="567"/>
        <w:rPr>
          <w:rFonts w:ascii="Times New Roman" w:eastAsia="Times New Roman" w:hAnsi="Times New Roman" w:cs="Times New Roman"/>
          <w:noProof/>
        </w:rPr>
      </w:pPr>
      <w:r w:rsidRPr="00710EE0">
        <w:rPr>
          <w:rFonts w:ascii="Times New Roman" w:eastAsia="Times New Roman" w:hAnsi="Times New Roman" w:cs="Times New Roman"/>
          <w:noProof/>
        </w:rPr>
        <w:t>Jeigu pasireiškė šalutinis poveikis (net jeigu jis šiame lapelyje nenurodytas), kreipkitės į gydytoją arba vaistininką. Žr. 4 skyrių.</w:t>
      </w:r>
    </w:p>
    <w:p w14:paraId="12AB49D2" w14:textId="77777777" w:rsidR="00710EE0" w:rsidRPr="00710EE0" w:rsidRDefault="00710EE0" w:rsidP="00710EE0">
      <w:pPr>
        <w:spacing w:after="0" w:line="240" w:lineRule="auto"/>
        <w:rPr>
          <w:rFonts w:ascii="Times New Roman" w:eastAsia="Times New Roman" w:hAnsi="Times New Roman" w:cs="Times New Roman"/>
          <w:lang w:eastAsia="lt-LT"/>
        </w:rPr>
      </w:pPr>
    </w:p>
    <w:p w14:paraId="503BA9B9" w14:textId="77777777" w:rsidR="00710EE0" w:rsidRPr="00710EE0" w:rsidRDefault="00710EE0" w:rsidP="00710EE0">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710EE0">
        <w:rPr>
          <w:rFonts w:ascii="Times New Roman" w:eastAsia="Times New Roman" w:hAnsi="Times New Roman" w:cs="Times New Roman"/>
          <w:b/>
          <w:bCs/>
          <w:snapToGrid w:val="0"/>
          <w:lang w:eastAsia="x-none"/>
        </w:rPr>
        <w:t>Apie ką rašoma šiame lapelyje?</w:t>
      </w:r>
    </w:p>
    <w:p w14:paraId="1BEAED09" w14:textId="77777777" w:rsidR="00710EE0" w:rsidRPr="00710EE0" w:rsidRDefault="00710EE0" w:rsidP="00710EE0">
      <w:pPr>
        <w:spacing w:after="0" w:line="240" w:lineRule="auto"/>
        <w:rPr>
          <w:rFonts w:ascii="Times New Roman" w:eastAsia="Times New Roman" w:hAnsi="Times New Roman" w:cs="Times New Roman"/>
          <w:b/>
          <w:lang w:eastAsia="lt-LT"/>
        </w:rPr>
      </w:pPr>
    </w:p>
    <w:p w14:paraId="1E94290B" w14:textId="77777777" w:rsidR="00710EE0" w:rsidRPr="00710EE0" w:rsidRDefault="00710EE0" w:rsidP="00710EE0">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1.</w:t>
      </w:r>
      <w:r w:rsidRPr="00710EE0">
        <w:rPr>
          <w:rFonts w:ascii="Times New Roman" w:eastAsia="Times New Roman" w:hAnsi="Times New Roman" w:cs="Times New Roman"/>
          <w:lang w:eastAsia="lt-LT"/>
        </w:rPr>
        <w:tab/>
        <w:t xml:space="preserve">Kas yra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ir kam jis vartojamas</w:t>
      </w:r>
    </w:p>
    <w:p w14:paraId="34F75C5F" w14:textId="77777777" w:rsidR="00710EE0" w:rsidRPr="00710EE0" w:rsidRDefault="00710EE0" w:rsidP="00710EE0">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2.</w:t>
      </w:r>
      <w:r w:rsidRPr="00710EE0">
        <w:rPr>
          <w:rFonts w:ascii="Times New Roman" w:eastAsia="Times New Roman" w:hAnsi="Times New Roman" w:cs="Times New Roman"/>
          <w:lang w:eastAsia="lt-LT"/>
        </w:rPr>
        <w:tab/>
        <w:t xml:space="preserve">Kas žinotina prieš vartojant </w:t>
      </w:r>
      <w:proofErr w:type="spellStart"/>
      <w:r w:rsidRPr="00710EE0">
        <w:rPr>
          <w:rFonts w:ascii="Times New Roman" w:eastAsia="Times New Roman" w:hAnsi="Times New Roman" w:cs="Times New Roman"/>
          <w:lang w:eastAsia="lt-LT"/>
        </w:rPr>
        <w:t>Lokren</w:t>
      </w:r>
      <w:proofErr w:type="spellEnd"/>
    </w:p>
    <w:p w14:paraId="109F6608" w14:textId="77777777" w:rsidR="00710EE0" w:rsidRPr="00710EE0" w:rsidRDefault="00710EE0" w:rsidP="00710EE0">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3.</w:t>
      </w:r>
      <w:r w:rsidRPr="00710EE0">
        <w:rPr>
          <w:rFonts w:ascii="Times New Roman" w:eastAsia="Times New Roman" w:hAnsi="Times New Roman" w:cs="Times New Roman"/>
          <w:lang w:eastAsia="lt-LT"/>
        </w:rPr>
        <w:tab/>
        <w:t xml:space="preserve">Kaip vartoti </w:t>
      </w:r>
      <w:proofErr w:type="spellStart"/>
      <w:r w:rsidRPr="00710EE0">
        <w:rPr>
          <w:rFonts w:ascii="Times New Roman" w:eastAsia="Times New Roman" w:hAnsi="Times New Roman" w:cs="Times New Roman"/>
          <w:lang w:eastAsia="lt-LT"/>
        </w:rPr>
        <w:t>Lokren</w:t>
      </w:r>
      <w:proofErr w:type="spellEnd"/>
    </w:p>
    <w:p w14:paraId="4E19F940" w14:textId="77777777" w:rsidR="00710EE0" w:rsidRPr="00710EE0" w:rsidRDefault="00710EE0" w:rsidP="00710EE0">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4.</w:t>
      </w:r>
      <w:r w:rsidRPr="00710EE0">
        <w:rPr>
          <w:rFonts w:ascii="Times New Roman" w:eastAsia="Times New Roman" w:hAnsi="Times New Roman" w:cs="Times New Roman"/>
          <w:lang w:eastAsia="lt-LT"/>
        </w:rPr>
        <w:tab/>
        <w:t>Galimas šalutinis poveikis</w:t>
      </w:r>
    </w:p>
    <w:p w14:paraId="557BFCDE" w14:textId="77777777" w:rsidR="00710EE0" w:rsidRPr="00710EE0" w:rsidRDefault="00710EE0" w:rsidP="00710EE0">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5.</w:t>
      </w:r>
      <w:r w:rsidRPr="00710EE0">
        <w:rPr>
          <w:rFonts w:ascii="Times New Roman" w:eastAsia="Times New Roman" w:hAnsi="Times New Roman" w:cs="Times New Roman"/>
          <w:lang w:eastAsia="lt-LT"/>
        </w:rPr>
        <w:tab/>
        <w:t xml:space="preserve">Kaip laikyti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w:t>
      </w:r>
    </w:p>
    <w:p w14:paraId="10A0AAB7" w14:textId="77777777" w:rsidR="00710EE0" w:rsidRPr="00710EE0" w:rsidRDefault="00710EE0" w:rsidP="00710EE0">
      <w:pPr>
        <w:tabs>
          <w:tab w:val="left" w:pos="720"/>
        </w:tabs>
        <w:spacing w:after="0" w:line="240" w:lineRule="auto"/>
        <w:ind w:left="540"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6.</w:t>
      </w:r>
      <w:r w:rsidRPr="00710EE0">
        <w:rPr>
          <w:rFonts w:ascii="Times New Roman" w:eastAsia="Times New Roman" w:hAnsi="Times New Roman" w:cs="Times New Roman"/>
          <w:lang w:eastAsia="lt-LT"/>
        </w:rPr>
        <w:tab/>
        <w:t>Pakuotės turinys ir kita informacija</w:t>
      </w:r>
    </w:p>
    <w:p w14:paraId="7EC1EEB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0EEEFB0" w14:textId="77777777" w:rsidR="00710EE0" w:rsidRPr="00710EE0" w:rsidRDefault="00710EE0" w:rsidP="00710EE0">
      <w:pPr>
        <w:spacing w:after="0" w:line="240" w:lineRule="auto"/>
        <w:rPr>
          <w:rFonts w:ascii="Times New Roman" w:eastAsia="Times New Roman" w:hAnsi="Times New Roman" w:cs="Times New Roman"/>
          <w:lang w:eastAsia="lt-LT"/>
        </w:rPr>
      </w:pPr>
    </w:p>
    <w:p w14:paraId="196E28A7" w14:textId="5197FF18" w:rsidR="00710EE0" w:rsidRPr="00B63DDB" w:rsidRDefault="00710EE0" w:rsidP="00AB502D">
      <w:pPr>
        <w:keepNext/>
        <w:tabs>
          <w:tab w:val="left" w:pos="720"/>
        </w:tabs>
        <w:spacing w:after="0" w:line="240" w:lineRule="auto"/>
        <w:outlineLvl w:val="1"/>
        <w:rPr>
          <w:rFonts w:ascii="Times New Roman" w:eastAsia="Times New Roman" w:hAnsi="Times New Roman" w:cs="Times New Roman"/>
          <w:b/>
          <w:iCs/>
          <w:lang w:eastAsia="lt-LT"/>
        </w:rPr>
      </w:pPr>
      <w:r w:rsidRPr="00B63DDB">
        <w:rPr>
          <w:rFonts w:ascii="Times New Roman" w:eastAsia="Times New Roman" w:hAnsi="Times New Roman" w:cs="Times New Roman"/>
          <w:b/>
          <w:iCs/>
          <w:lang w:eastAsia="lt-LT"/>
        </w:rPr>
        <w:t>1.</w:t>
      </w:r>
      <w:r w:rsidRPr="00B63DDB">
        <w:rPr>
          <w:rFonts w:ascii="Times New Roman" w:eastAsia="Times New Roman" w:hAnsi="Times New Roman" w:cs="Times New Roman"/>
          <w:b/>
          <w:iCs/>
          <w:lang w:eastAsia="lt-LT"/>
        </w:rPr>
        <w:tab/>
        <w:t xml:space="preserve">Kas yra </w:t>
      </w:r>
      <w:proofErr w:type="spellStart"/>
      <w:r w:rsidRPr="00B63DDB">
        <w:rPr>
          <w:rFonts w:ascii="Times New Roman" w:eastAsia="Times New Roman" w:hAnsi="Times New Roman" w:cs="Times New Roman"/>
          <w:b/>
          <w:iCs/>
          <w:lang w:eastAsia="lt-LT"/>
        </w:rPr>
        <w:t>Lokren</w:t>
      </w:r>
      <w:proofErr w:type="spellEnd"/>
      <w:r w:rsidRPr="00B63DDB">
        <w:rPr>
          <w:rFonts w:ascii="Times New Roman" w:eastAsia="Times New Roman" w:hAnsi="Times New Roman" w:cs="Times New Roman"/>
          <w:b/>
          <w:iCs/>
          <w:lang w:eastAsia="lt-LT"/>
        </w:rPr>
        <w:t xml:space="preserve"> ir kam jis vartojamas</w:t>
      </w:r>
    </w:p>
    <w:p w14:paraId="321A4FEF"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6793F51"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Šis vaistas yra beta </w:t>
      </w:r>
      <w:proofErr w:type="spellStart"/>
      <w:r w:rsidRPr="00710EE0">
        <w:rPr>
          <w:rFonts w:ascii="Times New Roman" w:eastAsia="Times New Roman" w:hAnsi="Times New Roman" w:cs="Times New Roman"/>
          <w:lang w:eastAsia="lt-LT"/>
        </w:rPr>
        <w:t>adrenerginių</w:t>
      </w:r>
      <w:proofErr w:type="spellEnd"/>
      <w:r w:rsidRPr="00710EE0">
        <w:rPr>
          <w:rFonts w:ascii="Times New Roman" w:eastAsia="Times New Roman" w:hAnsi="Times New Roman" w:cs="Times New Roman"/>
          <w:lang w:eastAsia="lt-LT"/>
        </w:rPr>
        <w:t xml:space="preserve"> receptorių blokatorius. Jis mažina tam tikrą simpatinės nervų sistemos poveikį širdies ir kraujagyslių sistemos veiklos reguliacijai.</w:t>
      </w:r>
    </w:p>
    <w:p w14:paraId="647EE8C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3B613A1"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Šio vaisto vartojama padidėjusio kraujospūdžio ligos gydymui ir įtampos krūtinės anginos (krūtinės skausmas, sukeltas deguonies trūkumo širdies raumenyje) priepuolio profilaktikai.</w:t>
      </w:r>
    </w:p>
    <w:p w14:paraId="2B1BFDCD"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BE4741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6478A27" w14:textId="77777777" w:rsidR="00710EE0" w:rsidRPr="00710EE0" w:rsidRDefault="00710EE0" w:rsidP="00710EE0">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t>2.</w:t>
      </w:r>
      <w:r w:rsidRPr="00710EE0">
        <w:rPr>
          <w:rFonts w:ascii="Times New Roman" w:eastAsia="Times New Roman" w:hAnsi="Times New Roman" w:cs="Times New Roman"/>
          <w:b/>
          <w:iCs/>
          <w:lang w:eastAsia="lt-LT"/>
        </w:rPr>
        <w:tab/>
        <w:t xml:space="preserve">Kas žinotina prieš vartojant </w:t>
      </w:r>
      <w:proofErr w:type="spellStart"/>
      <w:r w:rsidRPr="00710EE0">
        <w:rPr>
          <w:rFonts w:ascii="Times New Roman" w:eastAsia="Times New Roman" w:hAnsi="Times New Roman" w:cs="Times New Roman"/>
          <w:b/>
          <w:iCs/>
          <w:lang w:eastAsia="lt-LT"/>
        </w:rPr>
        <w:t>Lokren</w:t>
      </w:r>
      <w:proofErr w:type="spellEnd"/>
    </w:p>
    <w:p w14:paraId="718BB954" w14:textId="77777777" w:rsidR="00710EE0" w:rsidRPr="00710EE0" w:rsidRDefault="00710EE0" w:rsidP="00710EE0">
      <w:pPr>
        <w:spacing w:after="0" w:line="240" w:lineRule="auto"/>
        <w:rPr>
          <w:rFonts w:ascii="Times New Roman" w:eastAsia="Times New Roman" w:hAnsi="Times New Roman" w:cs="Times New Roman"/>
          <w:lang w:eastAsia="lt-LT"/>
        </w:rPr>
      </w:pPr>
    </w:p>
    <w:p w14:paraId="1851D071" w14:textId="143752E8" w:rsidR="00710EE0" w:rsidRPr="00710EE0" w:rsidRDefault="00710EE0" w:rsidP="00710EE0">
      <w:pPr>
        <w:keepNext/>
        <w:spacing w:after="0" w:line="240" w:lineRule="auto"/>
        <w:outlineLvl w:val="2"/>
        <w:rPr>
          <w:rFonts w:ascii="Times New Roman" w:eastAsia="Times New Roman" w:hAnsi="Times New Roman" w:cs="Times New Roman"/>
          <w:b/>
          <w:lang w:eastAsia="lt-LT"/>
        </w:rPr>
      </w:pP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vartoti </w:t>
      </w:r>
      <w:r w:rsidR="006652FD">
        <w:rPr>
          <w:rFonts w:ascii="Times New Roman" w:eastAsia="Times New Roman" w:hAnsi="Times New Roman" w:cs="Times New Roman"/>
          <w:b/>
          <w:lang w:eastAsia="lt-LT"/>
        </w:rPr>
        <w:t>draudžiam</w:t>
      </w:r>
      <w:r w:rsidR="006652FD" w:rsidRPr="00710EE0">
        <w:rPr>
          <w:rFonts w:ascii="Times New Roman" w:eastAsia="Times New Roman" w:hAnsi="Times New Roman" w:cs="Times New Roman"/>
          <w:b/>
          <w:lang w:eastAsia="lt-LT"/>
        </w:rPr>
        <w:t>a</w:t>
      </w:r>
      <w:r w:rsidRPr="00710EE0">
        <w:rPr>
          <w:rFonts w:ascii="Times New Roman" w:eastAsia="Times New Roman" w:hAnsi="Times New Roman" w:cs="Times New Roman"/>
          <w:b/>
          <w:lang w:eastAsia="lt-LT"/>
        </w:rPr>
        <w:t>:</w:t>
      </w:r>
    </w:p>
    <w:p w14:paraId="15B63B85"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yra alergija </w:t>
      </w:r>
      <w:proofErr w:type="spellStart"/>
      <w:r w:rsidRPr="00710EE0">
        <w:rPr>
          <w:rFonts w:ascii="Times New Roman" w:eastAsia="Times New Roman" w:hAnsi="Times New Roman" w:cs="Times New Roman"/>
          <w:lang w:eastAsia="lt-LT"/>
        </w:rPr>
        <w:t>betaksololiui</w:t>
      </w:r>
      <w:proofErr w:type="spellEnd"/>
      <w:r w:rsidRPr="00710EE0">
        <w:rPr>
          <w:rFonts w:ascii="Times New Roman" w:eastAsia="Times New Roman" w:hAnsi="Times New Roman" w:cs="Times New Roman"/>
          <w:lang w:eastAsia="lt-LT"/>
        </w:rPr>
        <w:t xml:space="preserve"> arba bet kuriai pagalbinei šio vaisto medžiagai (jos išvardytos 6 skyriuje);</w:t>
      </w:r>
    </w:p>
    <w:p w14:paraId="0B162733"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buvusios anafilaksinės reakcijos;</w:t>
      </w:r>
    </w:p>
    <w:p w14:paraId="6BEA86BF"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yra gydymu nekontroliuojamas širdies nepakankamumas;</w:t>
      </w:r>
    </w:p>
    <w:p w14:paraId="1F404892"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Jūsų širdies veikla suretėjusi (širdis plaka mažiau kaip 45 – 50 kartų per minutę);</w:t>
      </w:r>
    </w:p>
    <w:p w14:paraId="002CD432"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yra širdies laidžiosios sistemos sutrikimų;</w:t>
      </w:r>
    </w:p>
    <w:p w14:paraId="52D53CC2" w14:textId="493D8CD3"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sergate sunkiomis periferinių arterijų ligomis ar Reino fenomenu;</w:t>
      </w:r>
    </w:p>
    <w:p w14:paraId="5988B9F7"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dėl širdies sutrikimų išsivystė šokas;</w:t>
      </w:r>
    </w:p>
    <w:p w14:paraId="6D5318A3"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sergate </w:t>
      </w:r>
      <w:proofErr w:type="spellStart"/>
      <w:r w:rsidRPr="00710EE0">
        <w:rPr>
          <w:rFonts w:ascii="Times New Roman" w:eastAsia="Times New Roman" w:hAnsi="Times New Roman" w:cs="Times New Roman"/>
          <w:lang w:eastAsia="lt-LT" w:bidi="he-IL"/>
        </w:rPr>
        <w:t>Prinzmetalio</w:t>
      </w:r>
      <w:proofErr w:type="spellEnd"/>
      <w:r w:rsidRPr="00710EE0">
        <w:rPr>
          <w:rFonts w:ascii="Times New Roman" w:eastAsia="Times New Roman" w:hAnsi="Times New Roman" w:cs="Times New Roman"/>
          <w:lang w:eastAsia="lt-LT" w:bidi="he-IL"/>
        </w:rPr>
        <w:t xml:space="preserve"> </w:t>
      </w:r>
      <w:r w:rsidRPr="00710EE0">
        <w:rPr>
          <w:rFonts w:ascii="Times New Roman" w:eastAsia="Times New Roman" w:hAnsi="Times New Roman" w:cs="Times New Roman"/>
          <w:lang w:eastAsia="lt-LT"/>
        </w:rPr>
        <w:t xml:space="preserve">krūtinės angina </w:t>
      </w:r>
      <w:r w:rsidRPr="00710EE0">
        <w:rPr>
          <w:rFonts w:ascii="Times New Roman" w:eastAsia="Times New Roman" w:hAnsi="Times New Roman" w:cs="Times New Roman"/>
          <w:lang w:eastAsia="lt-LT" w:bidi="he-IL"/>
        </w:rPr>
        <w:t>(grynąja forma ir gydotės vienu vaistiniu preparatu);</w:t>
      </w:r>
    </w:p>
    <w:p w14:paraId="27E5123D"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sumažėjęs kraujospūdis;</w:t>
      </w:r>
    </w:p>
    <w:p w14:paraId="19F96CBA"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Jums yra </w:t>
      </w:r>
      <w:proofErr w:type="spellStart"/>
      <w:r w:rsidRPr="00710EE0">
        <w:rPr>
          <w:rFonts w:ascii="Times New Roman" w:eastAsia="Times New Roman" w:hAnsi="Times New Roman" w:cs="Times New Roman"/>
          <w:lang w:eastAsia="lt-LT"/>
        </w:rPr>
        <w:t>metabolinė</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acidozė</w:t>
      </w:r>
      <w:proofErr w:type="spellEnd"/>
      <w:r w:rsidRPr="00710EE0">
        <w:rPr>
          <w:rFonts w:ascii="Times New Roman" w:eastAsia="Times New Roman" w:hAnsi="Times New Roman" w:cs="Times New Roman"/>
          <w:lang w:eastAsia="lt-LT"/>
        </w:rPr>
        <w:t xml:space="preserve"> (dėl medžiagų apykaitos sutrikimo parūgštėjusi vidinė Jūsų organizmo terpė);</w:t>
      </w:r>
    </w:p>
    <w:p w14:paraId="10CCE8C0"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sergate tam tikra astmos ar obstrukcinės plaučių ligos forma;</w:t>
      </w:r>
    </w:p>
    <w:p w14:paraId="2009C4AD"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sergate </w:t>
      </w:r>
      <w:proofErr w:type="spellStart"/>
      <w:r w:rsidRPr="00710EE0">
        <w:rPr>
          <w:rFonts w:ascii="Times New Roman" w:eastAsia="Times New Roman" w:hAnsi="Times New Roman" w:cs="Times New Roman"/>
          <w:lang w:eastAsia="lt-LT"/>
        </w:rPr>
        <w:t>feochromocitoma</w:t>
      </w:r>
      <w:proofErr w:type="spellEnd"/>
      <w:r w:rsidRPr="00710EE0">
        <w:rPr>
          <w:rFonts w:ascii="Times New Roman" w:eastAsia="Times New Roman" w:hAnsi="Times New Roman" w:cs="Times New Roman"/>
          <w:lang w:eastAsia="lt-LT"/>
        </w:rPr>
        <w:t xml:space="preserve"> ir nesigydote;</w:t>
      </w:r>
    </w:p>
    <w:p w14:paraId="31CAD9CB" w14:textId="77777777" w:rsidR="00710EE0" w:rsidRPr="00710EE0" w:rsidRDefault="00710EE0" w:rsidP="00710EE0">
      <w:pPr>
        <w:numPr>
          <w:ilvl w:val="0"/>
          <w:numId w:val="16"/>
        </w:numPr>
        <w:tabs>
          <w:tab w:val="clear" w:pos="360"/>
          <w:tab w:val="num" w:pos="567"/>
        </w:tabs>
        <w:spacing w:after="0" w:line="240" w:lineRule="auto"/>
        <w:ind w:left="567" w:hanging="567"/>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kartu vartojate </w:t>
      </w:r>
      <w:proofErr w:type="spellStart"/>
      <w:r w:rsidRPr="00710EE0">
        <w:rPr>
          <w:rFonts w:ascii="Times New Roman" w:eastAsia="Times New Roman" w:hAnsi="Times New Roman" w:cs="Times New Roman"/>
          <w:lang w:eastAsia="lt-LT"/>
        </w:rPr>
        <w:t>floktafenino</w:t>
      </w:r>
      <w:proofErr w:type="spellEnd"/>
      <w:r w:rsidRPr="00710EE0">
        <w:rPr>
          <w:rFonts w:ascii="Times New Roman" w:eastAsia="Times New Roman" w:hAnsi="Times New Roman" w:cs="Times New Roman"/>
          <w:lang w:eastAsia="lt-LT"/>
        </w:rPr>
        <w:t xml:space="preserve"> (vaisto nuo skausmo), </w:t>
      </w:r>
      <w:proofErr w:type="spellStart"/>
      <w:r w:rsidRPr="00710EE0">
        <w:rPr>
          <w:rFonts w:ascii="Times New Roman" w:eastAsia="Times New Roman" w:hAnsi="Times New Roman" w:cs="Times New Roman"/>
          <w:lang w:eastAsia="lt-LT"/>
        </w:rPr>
        <w:t>sultoprido</w:t>
      </w:r>
      <w:proofErr w:type="spellEnd"/>
      <w:r w:rsidRPr="00710EE0">
        <w:rPr>
          <w:rFonts w:ascii="Times New Roman" w:eastAsia="Times New Roman" w:hAnsi="Times New Roman" w:cs="Times New Roman"/>
          <w:lang w:eastAsia="lt-LT"/>
        </w:rPr>
        <w:t xml:space="preserve"> (vaisto nuo psichikos ligų) arba </w:t>
      </w:r>
      <w:proofErr w:type="spellStart"/>
      <w:r w:rsidRPr="00710EE0">
        <w:rPr>
          <w:rFonts w:ascii="Times New Roman" w:eastAsia="Times New Roman" w:hAnsi="Times New Roman" w:cs="Times New Roman"/>
          <w:lang w:eastAsia="lt-LT"/>
        </w:rPr>
        <w:t>amjodarono</w:t>
      </w:r>
      <w:proofErr w:type="spellEnd"/>
      <w:r w:rsidRPr="00710EE0">
        <w:rPr>
          <w:rFonts w:ascii="Times New Roman" w:eastAsia="Times New Roman" w:hAnsi="Times New Roman" w:cs="Times New Roman"/>
          <w:lang w:eastAsia="lt-LT"/>
        </w:rPr>
        <w:t xml:space="preserve"> (vaisto nuo širdies ritmo sutrikimo).</w:t>
      </w:r>
    </w:p>
    <w:p w14:paraId="4E121C62"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7D7BB10"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abejojate, būtinai kreipkitės į gydytoją arba vaistininką.</w:t>
      </w:r>
    </w:p>
    <w:p w14:paraId="1A301807"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2167565" w14:textId="77777777" w:rsidR="00710EE0" w:rsidRPr="00710EE0" w:rsidRDefault="00710EE0" w:rsidP="00710EE0">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710EE0">
        <w:rPr>
          <w:rFonts w:ascii="Times New Roman" w:eastAsia="Times New Roman" w:hAnsi="Times New Roman" w:cs="Times New Roman"/>
          <w:b/>
          <w:bCs/>
          <w:snapToGrid w:val="0"/>
          <w:lang w:eastAsia="x-none"/>
        </w:rPr>
        <w:lastRenderedPageBreak/>
        <w:t xml:space="preserve">Įspėjimai ir atsargumo priemonės </w:t>
      </w:r>
    </w:p>
    <w:p w14:paraId="72A28E03" w14:textId="77777777" w:rsidR="00710EE0" w:rsidRPr="00710EE0" w:rsidRDefault="00710EE0" w:rsidP="00710EE0">
      <w:pPr>
        <w:numPr>
          <w:ilvl w:val="12"/>
          <w:numId w:val="0"/>
        </w:numPr>
        <w:spacing w:after="0" w:line="240" w:lineRule="auto"/>
        <w:ind w:right="-2"/>
        <w:rPr>
          <w:rFonts w:ascii="Times New Roman" w:eastAsia="Times New Roman" w:hAnsi="Times New Roman" w:cs="Times New Roman"/>
          <w:snapToGrid w:val="0"/>
        </w:rPr>
      </w:pPr>
      <w:r w:rsidRPr="00710EE0">
        <w:rPr>
          <w:rFonts w:ascii="Times New Roman" w:eastAsia="Times New Roman" w:hAnsi="Times New Roman" w:cs="Times New Roman"/>
          <w:noProof/>
          <w:snapToGrid w:val="0"/>
        </w:rPr>
        <w:t>Pasitarkite su gydytoju arba vaistininku, prieš pradėdami vartoti Lokren:</w:t>
      </w:r>
    </w:p>
    <w:p w14:paraId="612EFFA0" w14:textId="77777777" w:rsidR="00710EE0" w:rsidRPr="00710EE0" w:rsidRDefault="00710EE0" w:rsidP="00710EE0">
      <w:pPr>
        <w:numPr>
          <w:ilvl w:val="0"/>
          <w:numId w:val="7"/>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esate nėščia ar žindote kūdikį; </w:t>
      </w:r>
    </w:p>
    <w:p w14:paraId="631184C0" w14:textId="77777777" w:rsidR="00710EE0" w:rsidRPr="00710EE0" w:rsidRDefault="00710EE0" w:rsidP="00710EE0">
      <w:pPr>
        <w:numPr>
          <w:ilvl w:val="0"/>
          <w:numId w:val="7"/>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astma, lėtine obstrukcine plaučių liga; </w:t>
      </w:r>
    </w:p>
    <w:p w14:paraId="321E9B9C" w14:textId="77777777" w:rsidR="00710EE0" w:rsidRPr="00710EE0" w:rsidRDefault="00710EE0" w:rsidP="00710EE0">
      <w:pPr>
        <w:numPr>
          <w:ilvl w:val="0"/>
          <w:numId w:val="7"/>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cukriniu diabetu; </w:t>
      </w:r>
    </w:p>
    <w:p w14:paraId="5B446BB0" w14:textId="77777777" w:rsidR="00710EE0" w:rsidRPr="00710EE0" w:rsidRDefault="00710EE0" w:rsidP="00710EE0">
      <w:pPr>
        <w:numPr>
          <w:ilvl w:val="0"/>
          <w:numId w:val="7"/>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inkstų ar širdies nepakankamumu; </w:t>
      </w:r>
    </w:p>
    <w:p w14:paraId="6AE42BBB" w14:textId="77777777" w:rsidR="00710EE0" w:rsidRPr="00710EE0" w:rsidRDefault="00710EE0" w:rsidP="00710EE0">
      <w:pPr>
        <w:numPr>
          <w:ilvl w:val="0"/>
          <w:numId w:val="7"/>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periferinių arterijų ligomis; </w:t>
      </w:r>
    </w:p>
    <w:p w14:paraId="4E6E9B3F" w14:textId="77777777" w:rsidR="00710EE0" w:rsidRPr="00710EE0" w:rsidRDefault="00710EE0" w:rsidP="00710EE0">
      <w:pPr>
        <w:numPr>
          <w:ilvl w:val="0"/>
          <w:numId w:val="7"/>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sergate žvyneline arba jei buvo pasireiškusi alergija; </w:t>
      </w:r>
    </w:p>
    <w:p w14:paraId="04469289" w14:textId="77777777" w:rsidR="00710EE0" w:rsidRPr="00710EE0" w:rsidRDefault="00710EE0" w:rsidP="00710EE0">
      <w:pPr>
        <w:numPr>
          <w:ilvl w:val="0"/>
          <w:numId w:val="7"/>
        </w:numPr>
        <w:spacing w:after="0" w:line="240" w:lineRule="auto"/>
        <w:ind w:hanging="540"/>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nustatyta </w:t>
      </w:r>
      <w:proofErr w:type="spellStart"/>
      <w:r w:rsidRPr="00710EE0">
        <w:rPr>
          <w:rFonts w:ascii="Times New Roman" w:eastAsia="Times New Roman" w:hAnsi="Times New Roman" w:cs="Times New Roman"/>
          <w:lang w:eastAsia="lt-LT"/>
        </w:rPr>
        <w:t>tirotoksikozė</w:t>
      </w:r>
      <w:proofErr w:type="spellEnd"/>
      <w:r w:rsidRPr="00710EE0">
        <w:rPr>
          <w:rFonts w:ascii="Times New Roman" w:eastAsia="Times New Roman" w:hAnsi="Times New Roman" w:cs="Times New Roman"/>
          <w:lang w:eastAsia="lt-LT"/>
        </w:rPr>
        <w:t xml:space="preserve"> (būklė, sukeliama pernelyg aktyvios skydliaukės veiklos) ar </w:t>
      </w:r>
      <w:proofErr w:type="spellStart"/>
      <w:r w:rsidRPr="00710EE0">
        <w:rPr>
          <w:rFonts w:ascii="Times New Roman" w:eastAsia="Times New Roman" w:hAnsi="Times New Roman" w:cs="Times New Roman"/>
          <w:lang w:eastAsia="lt-LT"/>
        </w:rPr>
        <w:t>feochromocitoma</w:t>
      </w:r>
      <w:proofErr w:type="spellEnd"/>
      <w:r w:rsidRPr="00710EE0">
        <w:rPr>
          <w:rFonts w:ascii="Times New Roman" w:eastAsia="Times New Roman" w:hAnsi="Times New Roman" w:cs="Times New Roman"/>
          <w:lang w:eastAsia="lt-LT"/>
        </w:rPr>
        <w:t xml:space="preserve"> (virš inksto esančios liaukos navikas).</w:t>
      </w:r>
    </w:p>
    <w:p w14:paraId="227052A9"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A1FDC69"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 Jums bus atliekama operacija, pasakykite anesteziologui, kad vartojate šį vaistą.</w:t>
      </w:r>
    </w:p>
    <w:p w14:paraId="435778C4"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Oftalmologas turi žinoti, kad Jūs vartojate </w:t>
      </w:r>
      <w:proofErr w:type="spellStart"/>
      <w:r w:rsidRPr="00710EE0">
        <w:rPr>
          <w:rFonts w:ascii="Times New Roman" w:eastAsia="Times New Roman" w:hAnsi="Times New Roman" w:cs="Times New Roman"/>
          <w:lang w:eastAsia="lt-LT"/>
        </w:rPr>
        <w:t>betaksololį</w:t>
      </w:r>
      <w:proofErr w:type="spellEnd"/>
      <w:r w:rsidRPr="00710EE0">
        <w:rPr>
          <w:rFonts w:ascii="Times New Roman" w:eastAsia="Times New Roman" w:hAnsi="Times New Roman" w:cs="Times New Roman"/>
          <w:lang w:eastAsia="lt-LT"/>
        </w:rPr>
        <w:t>. Šis vaistas mažina akispūdį ir gali iškreipti glaukomos profilaktinio patikrinimo rezultatus.</w:t>
      </w:r>
    </w:p>
    <w:p w14:paraId="0DC0E22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BAFC72F"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Be gydytojo leidimo vaisto vartojimo nutraukti negalima. </w:t>
      </w:r>
    </w:p>
    <w:p w14:paraId="61791C94" w14:textId="77777777" w:rsidR="00710EE0" w:rsidRPr="00710EE0" w:rsidRDefault="00710EE0" w:rsidP="00710EE0">
      <w:pPr>
        <w:spacing w:after="0" w:line="240" w:lineRule="auto"/>
        <w:rPr>
          <w:rFonts w:ascii="Times New Roman" w:eastAsia="Times New Roman" w:hAnsi="Times New Roman" w:cs="Times New Roman"/>
          <w:i/>
          <w:lang w:eastAsia="lt-LT"/>
        </w:rPr>
      </w:pPr>
    </w:p>
    <w:p w14:paraId="7E4A570B" w14:textId="77777777" w:rsidR="00710EE0" w:rsidRPr="00710EE0" w:rsidRDefault="00710EE0" w:rsidP="00710EE0">
      <w:pPr>
        <w:spacing w:after="0" w:line="240" w:lineRule="auto"/>
        <w:rPr>
          <w:rFonts w:ascii="Times New Roman" w:eastAsia="Times New Roman" w:hAnsi="Times New Roman" w:cs="Times New Roman"/>
          <w:i/>
          <w:lang w:eastAsia="lt-LT"/>
        </w:rPr>
      </w:pPr>
      <w:r w:rsidRPr="00710EE0">
        <w:rPr>
          <w:rFonts w:ascii="Times New Roman" w:eastAsia="Times New Roman" w:hAnsi="Times New Roman" w:cs="Times New Roman"/>
          <w:i/>
          <w:lang w:eastAsia="lt-LT"/>
        </w:rPr>
        <w:t>Sportininkai</w:t>
      </w:r>
    </w:p>
    <w:p w14:paraId="04FA35D0"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Sportininkams būtina žinoti, kad veiklioji šio vaisto medžiaga gali lemti teigiamą dopingo kontrolės testo rezultatą.</w:t>
      </w:r>
    </w:p>
    <w:p w14:paraId="0DEF26EF"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AB56569"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abejojate, būtinai kreipkitės į gydytoją arba vaistininką.</w:t>
      </w:r>
    </w:p>
    <w:p w14:paraId="0C0024A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C8B7E72" w14:textId="77777777" w:rsidR="00710EE0" w:rsidRPr="00710EE0" w:rsidRDefault="00710EE0" w:rsidP="00710EE0">
      <w:pPr>
        <w:keepNext/>
        <w:spacing w:after="0" w:line="240" w:lineRule="auto"/>
        <w:jc w:val="both"/>
        <w:outlineLvl w:val="3"/>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Vaikams ir paaugliams</w:t>
      </w:r>
    </w:p>
    <w:p w14:paraId="0E7EE2D0" w14:textId="59504A26"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Šio vaisto saugumas ir veiksmingumas vaikams neištirtas.</w:t>
      </w:r>
    </w:p>
    <w:p w14:paraId="34D001BB"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Vaikams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vartoti nerekomenduojama.</w:t>
      </w:r>
    </w:p>
    <w:p w14:paraId="2ADF374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5059730B" w14:textId="77777777" w:rsidR="00710EE0" w:rsidRPr="00710EE0" w:rsidRDefault="00710EE0" w:rsidP="00710EE0">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 xml:space="preserve">Kiti vaistai ir </w:t>
      </w:r>
      <w:proofErr w:type="spellStart"/>
      <w:r w:rsidRPr="00710EE0">
        <w:rPr>
          <w:rFonts w:ascii="Times New Roman" w:eastAsia="Times New Roman" w:hAnsi="Times New Roman" w:cs="Times New Roman"/>
          <w:b/>
          <w:lang w:eastAsia="lt-LT"/>
        </w:rPr>
        <w:t>Lokren</w:t>
      </w:r>
      <w:proofErr w:type="spellEnd"/>
    </w:p>
    <w:p w14:paraId="129F4052"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vartojate ar neseniai vartojote kitų vaistų arba dėl to nesate tikri, apie tai pasakykite gydytojui arba vaistininkui. </w:t>
      </w:r>
    </w:p>
    <w:p w14:paraId="02733CAB"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Ypač svarbu pasakyti, jei vartojate </w:t>
      </w:r>
      <w:proofErr w:type="spellStart"/>
      <w:r w:rsidRPr="00710EE0">
        <w:rPr>
          <w:rFonts w:ascii="Times New Roman" w:eastAsia="Times New Roman" w:hAnsi="Times New Roman" w:cs="Times New Roman"/>
          <w:lang w:eastAsia="lt-LT"/>
        </w:rPr>
        <w:t>floktafeniną</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sultopridą</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amjodaroną</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bepridilį</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diltiazemą</w:t>
      </w:r>
      <w:proofErr w:type="spellEnd"/>
      <w:r w:rsidRPr="00710EE0">
        <w:rPr>
          <w:rFonts w:ascii="Times New Roman" w:eastAsia="Times New Roman" w:hAnsi="Times New Roman" w:cs="Times New Roman"/>
          <w:lang w:eastAsia="lt-LT"/>
        </w:rPr>
        <w:t xml:space="preserve"> (vartojant kartu su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gali padidėti depresijos pasireiškimo rizika), </w:t>
      </w:r>
      <w:proofErr w:type="spellStart"/>
      <w:r w:rsidRPr="00710EE0">
        <w:rPr>
          <w:rFonts w:ascii="Times New Roman" w:eastAsia="Times New Roman" w:hAnsi="Times New Roman" w:cs="Times New Roman"/>
          <w:lang w:eastAsia="lt-LT"/>
        </w:rPr>
        <w:t>mibefradilį</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verapamilį</w:t>
      </w:r>
      <w:proofErr w:type="spellEnd"/>
      <w:r w:rsidRPr="00710EE0">
        <w:rPr>
          <w:rFonts w:ascii="Times New Roman" w:eastAsia="Times New Roman" w:hAnsi="Times New Roman" w:cs="Times New Roman"/>
          <w:lang w:eastAsia="lt-LT"/>
        </w:rPr>
        <w:t>,</w:t>
      </w:r>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antiaritminius</w:t>
      </w:r>
      <w:proofErr w:type="spellEnd"/>
      <w:r w:rsidRPr="00710EE0">
        <w:rPr>
          <w:rFonts w:ascii="Times New Roman" w:eastAsia="Times New Roman" w:hAnsi="Times New Roman" w:cs="Times New Roman"/>
          <w:snapToGrid w:val="0"/>
          <w:lang w:eastAsia="fr-FR"/>
        </w:rPr>
        <w:t xml:space="preserve"> vaistus (</w:t>
      </w:r>
      <w:proofErr w:type="spellStart"/>
      <w:r w:rsidRPr="00710EE0">
        <w:rPr>
          <w:rFonts w:ascii="Times New Roman" w:eastAsia="Times New Roman" w:hAnsi="Times New Roman" w:cs="Times New Roman"/>
          <w:snapToGrid w:val="0"/>
          <w:lang w:eastAsia="fr-FR"/>
        </w:rPr>
        <w:t>chinidiną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hidrochinidiną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dizopiramidą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klonidiną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digoksiną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fingolimodą</w:t>
      </w:r>
      <w:proofErr w:type="spellEnd"/>
      <w:r w:rsidRPr="00710EE0">
        <w:rPr>
          <w:rFonts w:ascii="Times New Roman" w:eastAsia="Times New Roman" w:hAnsi="Times New Roman" w:cs="Times New Roman"/>
          <w:snapToGrid w:val="0"/>
          <w:lang w:eastAsia="fr-FR"/>
        </w:rPr>
        <w:t xml:space="preserve">, vaistų nuo skausmo ir uždegimo (pvz., </w:t>
      </w:r>
      <w:proofErr w:type="spellStart"/>
      <w:r w:rsidRPr="00710EE0">
        <w:rPr>
          <w:rFonts w:ascii="Times New Roman" w:eastAsia="Times New Roman" w:hAnsi="Times New Roman" w:cs="Times New Roman"/>
          <w:snapToGrid w:val="0"/>
          <w:lang w:eastAsia="fr-FR"/>
        </w:rPr>
        <w:t>indometaciną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diklofenaką</w:t>
      </w:r>
      <w:proofErr w:type="spellEnd"/>
      <w:r w:rsidRPr="00710EE0">
        <w:rPr>
          <w:rFonts w:ascii="Times New Roman" w:eastAsia="Times New Roman" w:hAnsi="Times New Roman" w:cs="Times New Roman"/>
          <w:snapToGrid w:val="0"/>
          <w:lang w:eastAsia="fr-FR"/>
        </w:rPr>
        <w:t>), kortikosteroidų (</w:t>
      </w:r>
      <w:proofErr w:type="spellStart"/>
      <w:r w:rsidRPr="00710EE0">
        <w:rPr>
          <w:rFonts w:ascii="Times New Roman" w:eastAsia="Times New Roman" w:hAnsi="Times New Roman" w:cs="Times New Roman"/>
          <w:snapToGrid w:val="0"/>
          <w:lang w:eastAsia="fr-FR"/>
        </w:rPr>
        <w:t>kortizoną</w:t>
      </w:r>
      <w:proofErr w:type="spellEnd"/>
      <w:r w:rsidRPr="00710EE0">
        <w:rPr>
          <w:rFonts w:ascii="Times New Roman" w:eastAsia="Times New Roman" w:hAnsi="Times New Roman" w:cs="Times New Roman"/>
          <w:snapToGrid w:val="0"/>
          <w:lang w:eastAsia="fr-FR"/>
        </w:rPr>
        <w:t xml:space="preserve">, prednizoloną), </w:t>
      </w:r>
      <w:proofErr w:type="spellStart"/>
      <w:r w:rsidRPr="00710EE0">
        <w:rPr>
          <w:rFonts w:ascii="Times New Roman" w:eastAsia="Times New Roman" w:hAnsi="Times New Roman" w:cs="Times New Roman"/>
          <w:snapToGrid w:val="0"/>
          <w:lang w:eastAsia="fr-FR"/>
        </w:rPr>
        <w:t>meflokviną</w:t>
      </w:r>
      <w:proofErr w:type="spellEnd"/>
      <w:r w:rsidRPr="00710EE0">
        <w:rPr>
          <w:rFonts w:ascii="Times New Roman" w:eastAsia="Times New Roman" w:hAnsi="Times New Roman" w:cs="Times New Roman"/>
          <w:snapToGrid w:val="0"/>
          <w:lang w:eastAsia="fr-FR"/>
        </w:rPr>
        <w:t xml:space="preserve"> (vaistą nuo maliarijos), </w:t>
      </w:r>
      <w:proofErr w:type="spellStart"/>
      <w:r w:rsidRPr="00710EE0">
        <w:rPr>
          <w:rFonts w:ascii="Times New Roman" w:eastAsia="Times New Roman" w:hAnsi="Times New Roman" w:cs="Times New Roman"/>
          <w:snapToGrid w:val="0"/>
          <w:lang w:eastAsia="fr-FR"/>
        </w:rPr>
        <w:t>baklofeną</w:t>
      </w:r>
      <w:proofErr w:type="spellEnd"/>
      <w:r w:rsidRPr="00710EE0">
        <w:rPr>
          <w:rFonts w:ascii="Times New Roman" w:eastAsia="Times New Roman" w:hAnsi="Times New Roman" w:cs="Times New Roman"/>
          <w:snapToGrid w:val="0"/>
          <w:lang w:eastAsia="fr-FR"/>
        </w:rPr>
        <w:t xml:space="preserve">, </w:t>
      </w:r>
      <w:proofErr w:type="spellStart"/>
      <w:r w:rsidRPr="00710EE0">
        <w:rPr>
          <w:rFonts w:ascii="Times New Roman" w:eastAsia="Times New Roman" w:hAnsi="Times New Roman" w:cs="Times New Roman"/>
          <w:snapToGrid w:val="0"/>
          <w:lang w:eastAsia="fr-FR"/>
        </w:rPr>
        <w:t>lidokainą</w:t>
      </w:r>
      <w:proofErr w:type="spellEnd"/>
      <w:r w:rsidRPr="00710EE0">
        <w:rPr>
          <w:rFonts w:ascii="Times New Roman" w:eastAsia="Times New Roman" w:hAnsi="Times New Roman" w:cs="Times New Roman"/>
          <w:snapToGrid w:val="0"/>
          <w:lang w:eastAsia="fr-FR"/>
        </w:rPr>
        <w:t xml:space="preserve"> ar jodo turinčius kontrastinius vaistus</w:t>
      </w:r>
      <w:r w:rsidRPr="00710EE0">
        <w:rPr>
          <w:rFonts w:ascii="Times New Roman" w:eastAsia="Times New Roman" w:hAnsi="Times New Roman" w:cs="Times New Roman"/>
          <w:lang w:eastAsia="lt-LT"/>
        </w:rPr>
        <w:t>.</w:t>
      </w:r>
    </w:p>
    <w:p w14:paraId="19EB2C6A"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Pavartoję skrandžio rūgštingumą mažinančių vaistų, bent dvi valandas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negerkite.</w:t>
      </w:r>
    </w:p>
    <w:p w14:paraId="6E138C24"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vartojate insuliną ar kitus vaistus nuo diabeto kartu su </w:t>
      </w:r>
      <w:proofErr w:type="spellStart"/>
      <w:r w:rsidRPr="00710EE0">
        <w:rPr>
          <w:rFonts w:ascii="Times New Roman" w:eastAsia="Times New Roman" w:hAnsi="Times New Roman" w:cs="Times New Roman"/>
          <w:lang w:eastAsia="lt-LT"/>
        </w:rPr>
        <w:t>betaksololiu</w:t>
      </w:r>
      <w:proofErr w:type="spellEnd"/>
      <w:r w:rsidRPr="00710EE0">
        <w:rPr>
          <w:rFonts w:ascii="Times New Roman" w:eastAsia="Times New Roman" w:hAnsi="Times New Roman" w:cs="Times New Roman"/>
          <w:lang w:eastAsia="lt-LT"/>
        </w:rPr>
        <w:t xml:space="preserve">, turite sustiprinti gliukozės kiekio kraujyje savikontrolę, ypač pradėdami gydytis. </w:t>
      </w:r>
      <w:proofErr w:type="spellStart"/>
      <w:r w:rsidRPr="00710EE0">
        <w:rPr>
          <w:rFonts w:ascii="Times New Roman" w:eastAsia="Times New Roman" w:hAnsi="Times New Roman" w:cs="Times New Roman"/>
          <w:lang w:eastAsia="lt-LT"/>
        </w:rPr>
        <w:t>Betaksololis</w:t>
      </w:r>
      <w:proofErr w:type="spellEnd"/>
      <w:r w:rsidRPr="00710EE0">
        <w:rPr>
          <w:rFonts w:ascii="Times New Roman" w:eastAsia="Times New Roman" w:hAnsi="Times New Roman" w:cs="Times New Roman"/>
          <w:lang w:eastAsia="lt-LT"/>
        </w:rPr>
        <w:t xml:space="preserve"> gali slėpti kai kuriuos hipoglikemijos (gliukozės kiekio kraujyje sumažėjimo) simptomus, ypač sustiprėjusį širdies plakimą ir </w:t>
      </w:r>
      <w:proofErr w:type="spellStart"/>
      <w:r w:rsidRPr="00710EE0">
        <w:rPr>
          <w:rFonts w:ascii="Times New Roman" w:eastAsia="Times New Roman" w:hAnsi="Times New Roman" w:cs="Times New Roman"/>
          <w:lang w:eastAsia="lt-LT"/>
        </w:rPr>
        <w:t>tachikardiją</w:t>
      </w:r>
      <w:proofErr w:type="spellEnd"/>
      <w:r w:rsidRPr="00710EE0">
        <w:rPr>
          <w:rFonts w:ascii="Times New Roman" w:eastAsia="Times New Roman" w:hAnsi="Times New Roman" w:cs="Times New Roman"/>
          <w:lang w:eastAsia="lt-LT"/>
        </w:rPr>
        <w:t>.</w:t>
      </w:r>
    </w:p>
    <w:p w14:paraId="7EF4234E"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 ruošiatės operacijai, informuokite anesteziologą, kad vartojate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w:t>
      </w:r>
    </w:p>
    <w:p w14:paraId="76FB6CA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6836216" w14:textId="77777777" w:rsidR="00710EE0" w:rsidRPr="00710EE0" w:rsidRDefault="00710EE0" w:rsidP="00710EE0">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Nėštumas ir žindymo laikotarpis</w:t>
      </w:r>
    </w:p>
    <w:p w14:paraId="1956BABD" w14:textId="77777777" w:rsidR="00710EE0" w:rsidRPr="00710EE0" w:rsidRDefault="00710EE0" w:rsidP="00710EE0">
      <w:pPr>
        <w:numPr>
          <w:ilvl w:val="12"/>
          <w:numId w:val="0"/>
        </w:num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noProof/>
          <w:lang w:eastAsia="lt-LT"/>
        </w:rPr>
        <w:t>Jeigu esate nėščia, žindote kūdikį, manote, kad galbūt esate nėščia, arba planuojate pastoti, tai prieš vartodama šį vaistą, pasitarkite su gydytoju arba vaistininku.</w:t>
      </w:r>
      <w:r w:rsidRPr="00710EE0">
        <w:rPr>
          <w:rFonts w:ascii="Times New Roman" w:eastAsia="Times New Roman" w:hAnsi="Times New Roman" w:cs="Times New Roman"/>
          <w:lang w:eastAsia="lt-LT"/>
        </w:rPr>
        <w:t xml:space="preserve"> </w:t>
      </w:r>
    </w:p>
    <w:p w14:paraId="2F46A8D9" w14:textId="77777777" w:rsidR="00710EE0" w:rsidRPr="00710EE0" w:rsidRDefault="00710EE0" w:rsidP="00710EE0">
      <w:pPr>
        <w:spacing w:after="0" w:line="240" w:lineRule="auto"/>
        <w:rPr>
          <w:rFonts w:ascii="Times New Roman" w:eastAsia="Times New Roman" w:hAnsi="Times New Roman" w:cs="Times New Roman"/>
          <w:i/>
          <w:iCs/>
          <w:lang w:eastAsia="lt-LT"/>
        </w:rPr>
      </w:pPr>
    </w:p>
    <w:p w14:paraId="44C84B8C" w14:textId="77777777" w:rsidR="00710EE0" w:rsidRPr="00710EE0" w:rsidRDefault="00710EE0" w:rsidP="00710EE0">
      <w:pPr>
        <w:spacing w:after="0" w:line="240" w:lineRule="auto"/>
        <w:rPr>
          <w:rFonts w:ascii="Times New Roman" w:eastAsia="Times New Roman" w:hAnsi="Times New Roman" w:cs="Times New Roman"/>
          <w:i/>
          <w:iCs/>
          <w:lang w:eastAsia="lt-LT"/>
        </w:rPr>
      </w:pPr>
      <w:r w:rsidRPr="00710EE0">
        <w:rPr>
          <w:rFonts w:ascii="Times New Roman" w:eastAsia="Times New Roman" w:hAnsi="Times New Roman" w:cs="Times New Roman"/>
          <w:i/>
          <w:iCs/>
          <w:lang w:eastAsia="lt-LT"/>
        </w:rPr>
        <w:t>Nėštumas</w:t>
      </w:r>
    </w:p>
    <w:p w14:paraId="530714F9"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Prieš vartojant bet kokį vaistą, būtina pasitarti su gydytoju arba vaistininku.</w:t>
      </w:r>
    </w:p>
    <w:p w14:paraId="51BC6980" w14:textId="7839894A"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Vartoti </w:t>
      </w:r>
      <w:proofErr w:type="spellStart"/>
      <w:r w:rsidRPr="00710EE0">
        <w:rPr>
          <w:rFonts w:ascii="Times New Roman" w:eastAsia="Times New Roman" w:hAnsi="Times New Roman" w:cs="Times New Roman"/>
          <w:lang w:eastAsia="lt-LT"/>
        </w:rPr>
        <w:t>Lokren</w:t>
      </w:r>
      <w:proofErr w:type="spellEnd"/>
      <w:r w:rsidRPr="00710EE0">
        <w:rPr>
          <w:rFonts w:ascii="Times New Roman" w:eastAsia="Times New Roman" w:hAnsi="Times New Roman" w:cs="Times New Roman"/>
          <w:lang w:eastAsia="lt-LT"/>
        </w:rPr>
        <w:t xml:space="preserve"> nėštumo metu nepatariama, nebent kitaip nuspręstų gydytojas.</w:t>
      </w:r>
    </w:p>
    <w:p w14:paraId="4428338F" w14:textId="77777777" w:rsidR="00710EE0" w:rsidRPr="00710EE0" w:rsidRDefault="00710EE0" w:rsidP="00710EE0">
      <w:pPr>
        <w:spacing w:after="0" w:line="240" w:lineRule="auto"/>
        <w:rPr>
          <w:rFonts w:ascii="Times New Roman" w:eastAsia="Times New Roman" w:hAnsi="Times New Roman" w:cs="Times New Roman"/>
          <w:lang w:eastAsia="lt-LT"/>
        </w:rPr>
      </w:pPr>
    </w:p>
    <w:p w14:paraId="554EC98B" w14:textId="77777777" w:rsidR="00710EE0" w:rsidRPr="00710EE0" w:rsidRDefault="00710EE0" w:rsidP="00710EE0">
      <w:pPr>
        <w:spacing w:after="0" w:line="240" w:lineRule="auto"/>
        <w:rPr>
          <w:rFonts w:ascii="Times New Roman" w:eastAsia="Times New Roman" w:hAnsi="Times New Roman" w:cs="Times New Roman"/>
          <w:i/>
          <w:iCs/>
          <w:lang w:eastAsia="lt-LT"/>
        </w:rPr>
      </w:pPr>
      <w:r w:rsidRPr="00710EE0">
        <w:rPr>
          <w:rFonts w:ascii="Times New Roman" w:eastAsia="Times New Roman" w:hAnsi="Times New Roman" w:cs="Times New Roman"/>
          <w:i/>
          <w:iCs/>
          <w:lang w:eastAsia="lt-LT"/>
        </w:rPr>
        <w:t>Žindymo laikotarpis</w:t>
      </w:r>
    </w:p>
    <w:p w14:paraId="4A96B61B"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Prieš vartojant bet kokį vaistą, būtina pasitarti su gydytoju arba vaistininku.</w:t>
      </w:r>
    </w:p>
    <w:p w14:paraId="12D51722"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Gydantis šiuo vaistu, maitinti krūtimi nerekomenduojama.</w:t>
      </w:r>
    </w:p>
    <w:p w14:paraId="13E5275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592383C8" w14:textId="77777777" w:rsidR="00710EE0" w:rsidRPr="00710EE0" w:rsidRDefault="00710EE0" w:rsidP="00710EE0">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lastRenderedPageBreak/>
        <w:t>Vairavimas ir mechanizmų valdymas</w:t>
      </w:r>
    </w:p>
    <w:p w14:paraId="42837290"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Vairuojant ar valdant mechanizmus reikia turėti omenyje, kad retkarčiais gali pasireikšti svaigulys ar nuovargis.</w:t>
      </w:r>
    </w:p>
    <w:p w14:paraId="47CECF29"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3EE315B" w14:textId="756B07B3" w:rsidR="00710EE0" w:rsidRPr="00710EE0" w:rsidRDefault="00710EE0" w:rsidP="00710EE0">
      <w:pPr>
        <w:keepNext/>
        <w:spacing w:after="0" w:line="240" w:lineRule="auto"/>
        <w:outlineLvl w:val="2"/>
        <w:rPr>
          <w:rFonts w:ascii="Times New Roman" w:eastAsia="Times New Roman" w:hAnsi="Times New Roman" w:cs="Times New Roman"/>
          <w:b/>
          <w:lang w:eastAsia="lt-LT"/>
        </w:rPr>
      </w:pP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sudėtyje yra laktozės</w:t>
      </w:r>
      <w:r w:rsidR="004E1FBB">
        <w:rPr>
          <w:rFonts w:ascii="Times New Roman" w:eastAsia="Times New Roman" w:hAnsi="Times New Roman" w:cs="Times New Roman"/>
          <w:b/>
          <w:lang w:eastAsia="lt-LT"/>
        </w:rPr>
        <w:t xml:space="preserve"> ir natrio</w:t>
      </w:r>
    </w:p>
    <w:p w14:paraId="43E86B9E" w14:textId="23ED8E90" w:rsid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Jeigu gydytojas Jums yra sakęs, kad netoleruojate kokių nors angliavandenių, kreipkitės į jį prieš pradėdami vartoti </w:t>
      </w:r>
      <w:r w:rsidR="00DA10FB" w:rsidRPr="00DA10FB">
        <w:rPr>
          <w:rFonts w:ascii="Times New Roman" w:eastAsia="Times New Roman" w:hAnsi="Times New Roman" w:cs="Times New Roman"/>
          <w:lang w:eastAsia="lt-LT"/>
        </w:rPr>
        <w:t>šį</w:t>
      </w:r>
      <w:r w:rsidR="00DA10FB">
        <w:rPr>
          <w:rFonts w:ascii="Times New Roman" w:eastAsia="Times New Roman" w:hAnsi="Times New Roman" w:cs="Times New Roman"/>
          <w:lang w:eastAsia="lt-LT"/>
        </w:rPr>
        <w:t xml:space="preserve"> </w:t>
      </w:r>
      <w:r w:rsidRPr="00710EE0">
        <w:rPr>
          <w:rFonts w:ascii="Times New Roman" w:eastAsia="Times New Roman" w:hAnsi="Times New Roman" w:cs="Times New Roman"/>
          <w:lang w:eastAsia="lt-LT"/>
        </w:rPr>
        <w:t>vaistą.</w:t>
      </w:r>
    </w:p>
    <w:p w14:paraId="6B82F863" w14:textId="66281F2C" w:rsidR="00DA10FB" w:rsidRDefault="00DA10FB" w:rsidP="00710EE0">
      <w:pPr>
        <w:spacing w:after="0" w:line="240" w:lineRule="auto"/>
        <w:rPr>
          <w:rFonts w:ascii="Times New Roman" w:eastAsia="Times New Roman" w:hAnsi="Times New Roman" w:cs="Times New Roman"/>
          <w:lang w:eastAsia="lt-LT"/>
        </w:rPr>
      </w:pPr>
    </w:p>
    <w:p w14:paraId="2C40C3A9" w14:textId="79BD8785" w:rsidR="00DA10FB" w:rsidRPr="00710EE0" w:rsidRDefault="00DA10FB" w:rsidP="00710EE0">
      <w:pPr>
        <w:spacing w:after="0" w:line="240" w:lineRule="auto"/>
        <w:rPr>
          <w:rFonts w:ascii="Times New Roman" w:eastAsia="Times New Roman" w:hAnsi="Times New Roman" w:cs="Times New Roman"/>
          <w:noProof/>
        </w:rPr>
      </w:pPr>
      <w:r w:rsidRPr="00CD4C93">
        <w:rPr>
          <w:rFonts w:ascii="Times New Roman" w:eastAsia="Times New Roman" w:hAnsi="Times New Roman" w:cs="Times New Roman"/>
          <w:noProof/>
        </w:rPr>
        <w:t>Šio vaisto tabletė</w:t>
      </w:r>
      <w:r w:rsidR="004E1FBB">
        <w:rPr>
          <w:rFonts w:ascii="Times New Roman" w:eastAsia="Times New Roman" w:hAnsi="Times New Roman" w:cs="Times New Roman"/>
          <w:noProof/>
        </w:rPr>
        <w:t>je</w:t>
      </w:r>
      <w:r w:rsidRPr="00CD4C93">
        <w:rPr>
          <w:rFonts w:ascii="Times New Roman" w:eastAsia="Times New Roman" w:hAnsi="Times New Roman" w:cs="Times New Roman"/>
          <w:noProof/>
        </w:rPr>
        <w:t xml:space="preserve"> yra mažiau kaip 1</w:t>
      </w:r>
      <w:r w:rsidR="004E1FBB">
        <w:rPr>
          <w:rFonts w:ascii="Times New Roman" w:eastAsia="Times New Roman" w:hAnsi="Times New Roman" w:cs="Times New Roman"/>
          <w:noProof/>
        </w:rPr>
        <w:t> </w:t>
      </w:r>
      <w:r w:rsidRPr="00CD4C93">
        <w:rPr>
          <w:rFonts w:ascii="Times New Roman" w:eastAsia="Times New Roman" w:hAnsi="Times New Roman" w:cs="Times New Roman"/>
          <w:noProof/>
        </w:rPr>
        <w:t>mmol (23</w:t>
      </w:r>
      <w:r w:rsidR="004E1FBB">
        <w:rPr>
          <w:rFonts w:ascii="Times New Roman" w:eastAsia="Times New Roman" w:hAnsi="Times New Roman" w:cs="Times New Roman"/>
          <w:noProof/>
        </w:rPr>
        <w:t> </w:t>
      </w:r>
      <w:r w:rsidRPr="00CD4C93">
        <w:rPr>
          <w:rFonts w:ascii="Times New Roman" w:eastAsia="Times New Roman" w:hAnsi="Times New Roman" w:cs="Times New Roman"/>
          <w:noProof/>
        </w:rPr>
        <w:t>mg) natrio, t.</w:t>
      </w:r>
      <w:r w:rsidR="004E1FBB">
        <w:rPr>
          <w:rFonts w:ascii="Times New Roman" w:eastAsia="Times New Roman" w:hAnsi="Times New Roman" w:cs="Times New Roman"/>
          <w:noProof/>
        </w:rPr>
        <w:t xml:space="preserve"> </w:t>
      </w:r>
      <w:r w:rsidRPr="00CD4C93">
        <w:rPr>
          <w:rFonts w:ascii="Times New Roman" w:eastAsia="Times New Roman" w:hAnsi="Times New Roman" w:cs="Times New Roman"/>
          <w:noProof/>
        </w:rPr>
        <w:t>y. jis beveik neturi reikšmės.</w:t>
      </w:r>
    </w:p>
    <w:p w14:paraId="46755408" w14:textId="77777777" w:rsidR="00710EE0" w:rsidRPr="00710EE0" w:rsidRDefault="00710EE0" w:rsidP="00710EE0">
      <w:pPr>
        <w:spacing w:after="0" w:line="240" w:lineRule="auto"/>
        <w:rPr>
          <w:rFonts w:ascii="Times New Roman" w:eastAsia="Times New Roman" w:hAnsi="Times New Roman" w:cs="Times New Roman"/>
          <w:lang w:eastAsia="lt-LT"/>
        </w:rPr>
      </w:pPr>
    </w:p>
    <w:p w14:paraId="1E258343"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0295857" w14:textId="77777777" w:rsidR="00710EE0" w:rsidRPr="00710EE0" w:rsidRDefault="00710EE0" w:rsidP="00710EE0">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t>3.</w:t>
      </w:r>
      <w:r w:rsidRPr="00710EE0">
        <w:rPr>
          <w:rFonts w:ascii="Times New Roman" w:eastAsia="Times New Roman" w:hAnsi="Times New Roman" w:cs="Times New Roman"/>
          <w:b/>
          <w:iCs/>
          <w:lang w:eastAsia="lt-LT"/>
        </w:rPr>
        <w:tab/>
        <w:t xml:space="preserve">Kaip vartoti </w:t>
      </w:r>
      <w:proofErr w:type="spellStart"/>
      <w:r w:rsidRPr="00710EE0">
        <w:rPr>
          <w:rFonts w:ascii="Times New Roman" w:eastAsia="Times New Roman" w:hAnsi="Times New Roman" w:cs="Times New Roman"/>
          <w:b/>
          <w:iCs/>
          <w:lang w:eastAsia="lt-LT"/>
        </w:rPr>
        <w:t>Lokren</w:t>
      </w:r>
      <w:proofErr w:type="spellEnd"/>
    </w:p>
    <w:p w14:paraId="6D2EC184"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5C2E2D5" w14:textId="77777777"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Visada vartokite šį vaistą tiksliai kaip nurodė gydytojas. Jeigu abejojate, kreipkitės į gydytoją arba vaistininką.</w:t>
      </w:r>
    </w:p>
    <w:p w14:paraId="1084E537"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555A2EAB"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i/>
          <w:noProof/>
          <w:lang w:eastAsia="lt-LT"/>
        </w:rPr>
        <w:t>Dozavimas</w:t>
      </w:r>
    </w:p>
    <w:p w14:paraId="7FBD3F18" w14:textId="77777777" w:rsidR="00710EE0" w:rsidRPr="00710EE0" w:rsidRDefault="00710EE0" w:rsidP="00710EE0">
      <w:pPr>
        <w:spacing w:after="0" w:line="240" w:lineRule="auto"/>
        <w:rPr>
          <w:rFonts w:ascii="Times New Roman" w:eastAsia="Times New Roman" w:hAnsi="Times New Roman" w:cs="Times New Roman"/>
          <w:lang w:eastAsia="lt-LT"/>
        </w:rPr>
      </w:pPr>
    </w:p>
    <w:p w14:paraId="1A2A67EB" w14:textId="77777777" w:rsidR="00710EE0" w:rsidRPr="00710EE0" w:rsidRDefault="00710EE0" w:rsidP="00710EE0">
      <w:pPr>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Arterinė hipertenzija</w:t>
      </w:r>
    </w:p>
    <w:p w14:paraId="67E160EF" w14:textId="77777777" w:rsidR="00710EE0" w:rsidRPr="00710EE0" w:rsidRDefault="00710EE0" w:rsidP="00710EE0">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Paprastai reikia gerti 20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dozę vieną kartą per parą. Kai kuriems ligoniams pakankamą poveikį gali sukelti 10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w:t>
      </w:r>
    </w:p>
    <w:p w14:paraId="4C50A45D" w14:textId="77777777" w:rsidR="00710EE0" w:rsidRPr="00710EE0" w:rsidRDefault="00710EE0" w:rsidP="00710EE0">
      <w:pPr>
        <w:spacing w:after="0" w:line="240" w:lineRule="auto"/>
        <w:rPr>
          <w:rFonts w:ascii="Times New Roman" w:eastAsia="MS Mincho" w:hAnsi="Times New Roman" w:cs="Times New Roman"/>
          <w:lang w:eastAsia="ja-JP" w:bidi="he-IL"/>
        </w:rPr>
      </w:pPr>
    </w:p>
    <w:p w14:paraId="4CBE6112"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 xml:space="preserve">Įtampos krūtinės angina </w:t>
      </w:r>
    </w:p>
    <w:p w14:paraId="3E9ECED9" w14:textId="77777777" w:rsidR="00710EE0" w:rsidRPr="00710EE0" w:rsidRDefault="00710EE0" w:rsidP="00710EE0">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Paprastai reikia gerti 20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dozę vieną kartą per parą. </w:t>
      </w:r>
    </w:p>
    <w:p w14:paraId="6D723678" w14:textId="77777777" w:rsidR="00710EE0" w:rsidRPr="00710EE0" w:rsidRDefault="00710EE0" w:rsidP="00710EE0">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Kai kuriems ligoniams gydymo pradžiai gydytojas gali paskirti 10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dozę. </w:t>
      </w:r>
    </w:p>
    <w:p w14:paraId="51A0790D" w14:textId="77777777" w:rsidR="00710EE0" w:rsidRPr="00710EE0" w:rsidRDefault="00710EE0" w:rsidP="00710EE0">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Kai kuriems ligoniams gali būti paskirta 40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vaisto paros dozė.</w:t>
      </w:r>
    </w:p>
    <w:p w14:paraId="1450D173"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B7FE790"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iCs/>
          <w:lang w:eastAsia="ja-JP" w:bidi="he-IL"/>
        </w:rPr>
      </w:pPr>
      <w:r w:rsidRPr="00710EE0">
        <w:rPr>
          <w:rFonts w:ascii="Times New Roman" w:eastAsia="MS Mincho" w:hAnsi="Times New Roman" w:cs="Times New Roman"/>
          <w:i/>
          <w:iCs/>
          <w:lang w:eastAsia="ja-JP" w:bidi="he-IL"/>
        </w:rPr>
        <w:t>Ligoniams, kurių inkstų arba kepenų funkcija sutrikusi</w:t>
      </w:r>
    </w:p>
    <w:p w14:paraId="74E387C1"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Ligoniams, kuriems yra sutrikusi inkstų veikla, reikia vartoti įprastinę dozę. </w:t>
      </w:r>
    </w:p>
    <w:p w14:paraId="57DBEE79"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Sunkiu inkstų nepakankamumu sergantiems ligoniams, taip pat kraujo ar </w:t>
      </w:r>
      <w:proofErr w:type="spellStart"/>
      <w:r w:rsidRPr="00710EE0">
        <w:rPr>
          <w:rFonts w:ascii="Times New Roman" w:eastAsia="MS Mincho" w:hAnsi="Times New Roman" w:cs="Times New Roman"/>
          <w:lang w:eastAsia="ja-JP" w:bidi="he-IL"/>
        </w:rPr>
        <w:t>peritonine</w:t>
      </w:r>
      <w:proofErr w:type="spellEnd"/>
      <w:r w:rsidRPr="00710EE0">
        <w:rPr>
          <w:rFonts w:ascii="Times New Roman" w:eastAsia="MS Mincho" w:hAnsi="Times New Roman" w:cs="Times New Roman"/>
          <w:lang w:eastAsia="ja-JP" w:bidi="he-IL"/>
        </w:rPr>
        <w:t xml:space="preserve"> dialize gydomiems ligoniams gydymas pradedamas nuo 5</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dozės. Jei laukiamo poveikio nėra, gydytojas dozę kas dvi savaites gali didinti po 5</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per parą iki didžiausios leistinos 20</w:t>
      </w:r>
      <w:r w:rsidR="00826B11">
        <w:rPr>
          <w:rFonts w:ascii="Times New Roman" w:eastAsia="MS Mincho" w:hAnsi="Times New Roman" w:cs="Times New Roman"/>
          <w:lang w:eastAsia="ja-JP" w:bidi="he-IL"/>
        </w:rPr>
        <w:t> mg</w:t>
      </w:r>
      <w:r w:rsidRPr="00710EE0">
        <w:rPr>
          <w:rFonts w:ascii="Times New Roman" w:eastAsia="MS Mincho" w:hAnsi="Times New Roman" w:cs="Times New Roman"/>
          <w:lang w:eastAsia="ja-JP" w:bidi="he-IL"/>
        </w:rPr>
        <w:t xml:space="preserve"> paros dozės. </w:t>
      </w:r>
    </w:p>
    <w:p w14:paraId="2B587F6F"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lang w:eastAsia="ja-JP" w:bidi="he-IL"/>
        </w:rPr>
      </w:pPr>
    </w:p>
    <w:p w14:paraId="7D1D993E" w14:textId="77777777" w:rsidR="00710EE0" w:rsidRPr="00710EE0" w:rsidRDefault="00710EE0" w:rsidP="00710EE0">
      <w:pPr>
        <w:spacing w:after="0" w:line="240" w:lineRule="auto"/>
        <w:rPr>
          <w:rFonts w:ascii="Times New Roman" w:eastAsia="MS Mincho" w:hAnsi="Times New Roman" w:cs="Times New Roman"/>
          <w:lang w:eastAsia="ja-JP" w:bidi="he-IL"/>
        </w:rPr>
      </w:pPr>
      <w:r w:rsidRPr="00710EE0">
        <w:rPr>
          <w:rFonts w:ascii="Times New Roman" w:eastAsia="MS Mincho" w:hAnsi="Times New Roman" w:cs="Times New Roman"/>
          <w:lang w:eastAsia="ja-JP" w:bidi="he-IL"/>
        </w:rPr>
        <w:t xml:space="preserve">Ligoniams, kuriems pasireiškė kepenų veiklos nepakankamumas, dozės keisti nereikia. </w:t>
      </w:r>
    </w:p>
    <w:p w14:paraId="738CCA25"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B33D98F" w14:textId="77777777" w:rsidR="00710EE0" w:rsidRPr="00710EE0" w:rsidRDefault="00710EE0" w:rsidP="00710EE0">
      <w:pPr>
        <w:widowControl w:val="0"/>
        <w:autoSpaceDE w:val="0"/>
        <w:autoSpaceDN w:val="0"/>
        <w:adjustRightInd w:val="0"/>
        <w:spacing w:after="0" w:line="240" w:lineRule="auto"/>
        <w:rPr>
          <w:rFonts w:ascii="Times New Roman" w:eastAsia="MS Mincho" w:hAnsi="Times New Roman" w:cs="Times New Roman"/>
          <w:i/>
          <w:lang w:eastAsia="ja-JP" w:bidi="he-IL"/>
        </w:rPr>
      </w:pPr>
      <w:r w:rsidRPr="00710EE0">
        <w:rPr>
          <w:rFonts w:ascii="Times New Roman" w:eastAsia="MS Mincho" w:hAnsi="Times New Roman" w:cs="Times New Roman"/>
          <w:i/>
          <w:lang w:eastAsia="ja-JP" w:bidi="he-IL"/>
        </w:rPr>
        <w:t>Senyviems ligoniams</w:t>
      </w:r>
    </w:p>
    <w:p w14:paraId="0F2E475A"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Senyvo amžiaus žmonėms dozė gali būti sumažinta iki 5</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per parą.</w:t>
      </w:r>
    </w:p>
    <w:p w14:paraId="7D73F9A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53E1B3E" w14:textId="77777777" w:rsidR="00710EE0" w:rsidRPr="00710EE0" w:rsidRDefault="00710EE0" w:rsidP="00710EE0">
      <w:pPr>
        <w:spacing w:after="0" w:line="240" w:lineRule="auto"/>
        <w:rPr>
          <w:rFonts w:ascii="Times New Roman" w:eastAsia="Times New Roman" w:hAnsi="Times New Roman" w:cs="Times New Roman"/>
          <w:noProof/>
          <w:u w:val="single"/>
        </w:rPr>
      </w:pPr>
      <w:r w:rsidRPr="00710EE0">
        <w:rPr>
          <w:rFonts w:ascii="Times New Roman" w:eastAsia="Times New Roman" w:hAnsi="Times New Roman" w:cs="Times New Roman"/>
          <w:noProof/>
          <w:u w:val="single"/>
        </w:rPr>
        <w:t>Vartojimo metodas</w:t>
      </w:r>
    </w:p>
    <w:p w14:paraId="1AA7F8C3"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Tabletes reikia vartoti per burną.</w:t>
      </w:r>
    </w:p>
    <w:p w14:paraId="38FEFF25"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Nesukramtytą tabletę nurykite užsigerdami skysčiu.</w:t>
      </w:r>
    </w:p>
    <w:p w14:paraId="298F1206"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0B33303" w14:textId="770500A2" w:rsidR="00710EE0" w:rsidRPr="00710EE0" w:rsidRDefault="00710EE0" w:rsidP="00710EE0">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 xml:space="preserve">Ką daryti pavartojus per didelę </w:t>
      </w: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dozę</w:t>
      </w:r>
    </w:p>
    <w:p w14:paraId="25B8FB31"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Šio vaisto perdozavimas gali būti pavojingas. Jei pavartojote per didelę dozę, nedelsdami kreipkitės į savo gydytoją arba į artimiausią greitosios medicinos pagalbos įstaigą.</w:t>
      </w:r>
    </w:p>
    <w:p w14:paraId="44895F7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51F4751" w14:textId="77777777" w:rsidR="00710EE0" w:rsidRPr="00710EE0" w:rsidRDefault="00710EE0" w:rsidP="00710EE0">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 xml:space="preserve">Pamiršus pavartoti </w:t>
      </w:r>
      <w:proofErr w:type="spellStart"/>
      <w:r w:rsidRPr="00710EE0">
        <w:rPr>
          <w:rFonts w:ascii="Times New Roman" w:eastAsia="Times New Roman" w:hAnsi="Times New Roman" w:cs="Times New Roman"/>
          <w:b/>
          <w:lang w:eastAsia="lt-LT"/>
        </w:rPr>
        <w:t>Lokren</w:t>
      </w:r>
      <w:proofErr w:type="spellEnd"/>
    </w:p>
    <w:p w14:paraId="7BFFE363"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Negalima vartoti dvigubos dozės norint kompensuoti praleistą tabletę. Jeigu abejojate, kreipkitės į gydytoją arba vaistininką.</w:t>
      </w:r>
    </w:p>
    <w:p w14:paraId="22C33B90"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6D0BAAF" w14:textId="77777777" w:rsidR="00710EE0" w:rsidRPr="00710EE0" w:rsidRDefault="00710EE0" w:rsidP="00710EE0">
      <w:pPr>
        <w:keepNext/>
        <w:spacing w:after="0" w:line="240" w:lineRule="auto"/>
        <w:outlineLvl w:val="2"/>
        <w:rPr>
          <w:rFonts w:ascii="Times New Roman" w:eastAsia="Times New Roman" w:hAnsi="Times New Roman" w:cs="Times New Roman"/>
          <w:b/>
          <w:lang w:eastAsia="lt-LT"/>
        </w:rPr>
      </w:pPr>
      <w:r w:rsidRPr="00710EE0">
        <w:rPr>
          <w:rFonts w:ascii="Times New Roman" w:eastAsia="Times New Roman" w:hAnsi="Times New Roman" w:cs="Times New Roman"/>
          <w:b/>
          <w:lang w:eastAsia="lt-LT"/>
        </w:rPr>
        <w:t xml:space="preserve">Nustojus vartoti </w:t>
      </w:r>
      <w:proofErr w:type="spellStart"/>
      <w:r w:rsidRPr="00710EE0">
        <w:rPr>
          <w:rFonts w:ascii="Times New Roman" w:eastAsia="Times New Roman" w:hAnsi="Times New Roman" w:cs="Times New Roman"/>
          <w:b/>
          <w:lang w:eastAsia="lt-LT"/>
        </w:rPr>
        <w:t>Lokren</w:t>
      </w:r>
      <w:proofErr w:type="spellEnd"/>
      <w:r w:rsidRPr="00710EE0">
        <w:rPr>
          <w:rFonts w:ascii="Times New Roman" w:eastAsia="Times New Roman" w:hAnsi="Times New Roman" w:cs="Times New Roman"/>
          <w:b/>
          <w:lang w:eastAsia="lt-LT"/>
        </w:rPr>
        <w:t xml:space="preserve"> </w:t>
      </w:r>
    </w:p>
    <w:p w14:paraId="0096AE55"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Be gydytojo leidimo vaisto vartojimą nutraukti draudžiama.</w:t>
      </w:r>
    </w:p>
    <w:p w14:paraId="2FAAB5C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30CE817"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Jeigu kiltų daugiau klausimų dėl šio vaisto vartojimo, kreipkitės į gydytoją arba vaistininką.</w:t>
      </w:r>
    </w:p>
    <w:p w14:paraId="61309A4D"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09C5956"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91BF828" w14:textId="77777777" w:rsidR="00710EE0" w:rsidRPr="00710EE0" w:rsidRDefault="00710EE0" w:rsidP="00710EE0">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lastRenderedPageBreak/>
        <w:t>4.</w:t>
      </w:r>
      <w:r w:rsidRPr="00710EE0">
        <w:rPr>
          <w:rFonts w:ascii="Times New Roman" w:eastAsia="Times New Roman" w:hAnsi="Times New Roman" w:cs="Times New Roman"/>
          <w:b/>
          <w:iCs/>
          <w:lang w:eastAsia="lt-LT"/>
        </w:rPr>
        <w:tab/>
        <w:t>Galimas šalutinis poveikis</w:t>
      </w:r>
    </w:p>
    <w:p w14:paraId="310BEE0C"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1B82232" w14:textId="77777777" w:rsidR="00710EE0" w:rsidRPr="00710EE0" w:rsidRDefault="00710EE0" w:rsidP="00710EE0">
      <w:pPr>
        <w:spacing w:after="0" w:line="240" w:lineRule="auto"/>
        <w:ind w:left="567" w:hanging="567"/>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Šis vaistas, kaip ir visi kiti, gali sukelti šalutinį poveikį, nors jis pasireiškia ne visiems žmonėms.</w:t>
      </w:r>
    </w:p>
    <w:p w14:paraId="000497DB" w14:textId="77777777" w:rsidR="00710EE0" w:rsidRPr="00710EE0" w:rsidRDefault="00710EE0" w:rsidP="00710EE0">
      <w:pPr>
        <w:spacing w:after="0" w:line="240" w:lineRule="auto"/>
        <w:ind w:left="567" w:hanging="567"/>
        <w:rPr>
          <w:rFonts w:ascii="Times New Roman" w:eastAsia="Times New Roman" w:hAnsi="Times New Roman" w:cs="Times New Roman"/>
          <w:noProof/>
          <w:lang w:eastAsia="lt-LT"/>
        </w:rPr>
      </w:pPr>
    </w:p>
    <w:p w14:paraId="4B426F2B" w14:textId="2455B2BB" w:rsidR="00710EE0" w:rsidRPr="00710EE0" w:rsidRDefault="00710EE0" w:rsidP="00710EE0">
      <w:pPr>
        <w:spacing w:after="0" w:line="240" w:lineRule="auto"/>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 xml:space="preserve">Kai kuriems pacientams Lokren vartojimo laikotarpiu gali pasireikšti toliau išvardinti </w:t>
      </w:r>
      <w:r w:rsidR="006652FD" w:rsidRPr="00710EE0">
        <w:rPr>
          <w:rFonts w:ascii="Times New Roman" w:eastAsia="Times New Roman" w:hAnsi="Times New Roman" w:cs="Times New Roman"/>
          <w:noProof/>
          <w:lang w:eastAsia="lt-LT"/>
        </w:rPr>
        <w:t>šalutini</w:t>
      </w:r>
      <w:r w:rsidR="006652FD">
        <w:rPr>
          <w:rFonts w:ascii="Times New Roman" w:eastAsia="Times New Roman" w:hAnsi="Times New Roman" w:cs="Times New Roman"/>
          <w:noProof/>
          <w:lang w:eastAsia="lt-LT"/>
        </w:rPr>
        <w:t>o</w:t>
      </w:r>
      <w:r w:rsidR="006652FD" w:rsidRPr="00710EE0">
        <w:rPr>
          <w:rFonts w:ascii="Times New Roman" w:eastAsia="Times New Roman" w:hAnsi="Times New Roman" w:cs="Times New Roman"/>
          <w:noProof/>
          <w:lang w:eastAsia="lt-LT"/>
        </w:rPr>
        <w:t xml:space="preserve"> </w:t>
      </w:r>
      <w:r w:rsidRPr="00710EE0">
        <w:rPr>
          <w:rFonts w:ascii="Times New Roman" w:eastAsia="Times New Roman" w:hAnsi="Times New Roman" w:cs="Times New Roman"/>
          <w:noProof/>
          <w:lang w:eastAsia="lt-LT"/>
        </w:rPr>
        <w:t>poveiki</w:t>
      </w:r>
      <w:r w:rsidR="006652FD">
        <w:rPr>
          <w:rFonts w:ascii="Times New Roman" w:eastAsia="Times New Roman" w:hAnsi="Times New Roman" w:cs="Times New Roman"/>
          <w:noProof/>
          <w:lang w:eastAsia="lt-LT"/>
        </w:rPr>
        <w:t>o reiškiniai</w:t>
      </w:r>
      <w:r w:rsidRPr="00710EE0">
        <w:rPr>
          <w:rFonts w:ascii="Times New Roman" w:eastAsia="Times New Roman" w:hAnsi="Times New Roman" w:cs="Times New Roman"/>
          <w:noProof/>
          <w:lang w:eastAsia="lt-LT"/>
        </w:rPr>
        <w:t>.</w:t>
      </w:r>
    </w:p>
    <w:p w14:paraId="4EAFB0D2" w14:textId="77777777" w:rsidR="00710EE0" w:rsidRPr="00710EE0" w:rsidRDefault="00710EE0" w:rsidP="00710EE0">
      <w:pPr>
        <w:spacing w:after="0" w:line="240" w:lineRule="auto"/>
        <w:rPr>
          <w:rFonts w:ascii="Times New Roman" w:eastAsia="Times New Roman" w:hAnsi="Times New Roman" w:cs="Times New Roman"/>
          <w:noProof/>
          <w:lang w:eastAsia="lt-LT"/>
        </w:rPr>
      </w:pPr>
    </w:p>
    <w:p w14:paraId="451F34B7" w14:textId="4F399F3A" w:rsidR="00710EE0" w:rsidRPr="00710EE0" w:rsidRDefault="006652FD" w:rsidP="00710EE0">
      <w:pPr>
        <w:spacing w:after="0" w:line="240" w:lineRule="auto"/>
        <w:rPr>
          <w:rFonts w:ascii="Times New Roman" w:eastAsia="Times New Roman" w:hAnsi="Times New Roman" w:cs="Times New Roman"/>
          <w:i/>
          <w:noProof/>
          <w:lang w:eastAsia="lt-LT"/>
        </w:rPr>
      </w:pPr>
      <w:r w:rsidRPr="00710EE0">
        <w:rPr>
          <w:rFonts w:ascii="Times New Roman" w:eastAsia="Times New Roman" w:hAnsi="Times New Roman" w:cs="Times New Roman"/>
          <w:i/>
          <w:noProof/>
          <w:lang w:eastAsia="lt-LT"/>
        </w:rPr>
        <w:t>Dažn</w:t>
      </w:r>
      <w:r>
        <w:rPr>
          <w:rFonts w:ascii="Times New Roman" w:eastAsia="Times New Roman" w:hAnsi="Times New Roman" w:cs="Times New Roman"/>
          <w:i/>
          <w:noProof/>
          <w:lang w:eastAsia="lt-LT"/>
        </w:rPr>
        <w:t>i</w:t>
      </w:r>
      <w:r w:rsidRPr="00710EE0">
        <w:rPr>
          <w:rFonts w:ascii="Times New Roman" w:eastAsia="Times New Roman" w:hAnsi="Times New Roman" w:cs="Times New Roman"/>
          <w:i/>
          <w:noProof/>
          <w:lang w:eastAsia="lt-LT"/>
        </w:rPr>
        <w:t xml:space="preserve"> šalutini</w:t>
      </w:r>
      <w:r>
        <w:rPr>
          <w:rFonts w:ascii="Times New Roman" w:eastAsia="Times New Roman" w:hAnsi="Times New Roman" w:cs="Times New Roman"/>
          <w:i/>
          <w:noProof/>
          <w:lang w:eastAsia="lt-LT"/>
        </w:rPr>
        <w:t>o</w:t>
      </w:r>
      <w:r w:rsidRPr="00710EE0">
        <w:rPr>
          <w:rFonts w:ascii="Times New Roman" w:eastAsia="Times New Roman" w:hAnsi="Times New Roman" w:cs="Times New Roman"/>
          <w:i/>
          <w:noProof/>
          <w:lang w:eastAsia="lt-LT"/>
        </w:rPr>
        <w:t xml:space="preserve"> </w:t>
      </w:r>
      <w:r w:rsidR="00710EE0" w:rsidRPr="00710EE0">
        <w:rPr>
          <w:rFonts w:ascii="Times New Roman" w:eastAsia="Times New Roman" w:hAnsi="Times New Roman" w:cs="Times New Roman"/>
          <w:i/>
          <w:noProof/>
          <w:lang w:eastAsia="lt-LT"/>
        </w:rPr>
        <w:t>poveiki</w:t>
      </w:r>
      <w:r>
        <w:rPr>
          <w:rFonts w:ascii="Times New Roman" w:eastAsia="Times New Roman" w:hAnsi="Times New Roman" w:cs="Times New Roman"/>
          <w:i/>
          <w:noProof/>
          <w:lang w:eastAsia="lt-LT"/>
        </w:rPr>
        <w:t>o reiškiniai</w:t>
      </w:r>
      <w:r w:rsidR="00710EE0" w:rsidRPr="00710EE0">
        <w:rPr>
          <w:rFonts w:ascii="Times New Roman" w:eastAsia="Times New Roman" w:hAnsi="Times New Roman" w:cs="Times New Roman"/>
          <w:i/>
          <w:noProof/>
          <w:lang w:eastAsia="lt-LT"/>
        </w:rPr>
        <w:t xml:space="preserve"> (</w:t>
      </w:r>
      <w:r w:rsidRPr="006652FD">
        <w:rPr>
          <w:rFonts w:ascii="Times New Roman" w:eastAsia="Times New Roman" w:hAnsi="Times New Roman" w:cs="Times New Roman"/>
          <w:i/>
          <w:noProof/>
          <w:lang w:eastAsia="lt-LT"/>
        </w:rPr>
        <w:t>gali pasireikšti rečiau kaip 1 iš 10 asmenų</w:t>
      </w:r>
      <w:r w:rsidR="00710EE0" w:rsidRPr="00710EE0">
        <w:rPr>
          <w:rFonts w:ascii="Times New Roman" w:eastAsia="Times New Roman" w:hAnsi="Times New Roman" w:cs="Times New Roman"/>
          <w:i/>
          <w:noProof/>
          <w:lang w:eastAsia="lt-LT"/>
        </w:rPr>
        <w:t>)</w:t>
      </w:r>
    </w:p>
    <w:p w14:paraId="593634CF"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Svaigulys, galvos skausmas.</w:t>
      </w:r>
    </w:p>
    <w:p w14:paraId="0F94CB5C"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Astenija (silpnumo ar nuovargio pojūtis), nemiga.</w:t>
      </w:r>
    </w:p>
    <w:p w14:paraId="5A4A39F3"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Skrandžio skausmas, viduriavimas, pykinimas ir vėmimas.</w:t>
      </w:r>
    </w:p>
    <w:p w14:paraId="6C9DFB96"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Bradikardija (širdies susitraukimų suretėjimas), kuri gali būti sunki.</w:t>
      </w:r>
    </w:p>
    <w:p w14:paraId="03C9A14E"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Galūnių šaltumas.</w:t>
      </w:r>
    </w:p>
    <w:p w14:paraId="693DF1E5"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Impotencija (lytinės funkcijos sutrikimas).</w:t>
      </w:r>
    </w:p>
    <w:p w14:paraId="0875BFC0" w14:textId="77777777" w:rsidR="00710EE0" w:rsidRPr="00710EE0" w:rsidRDefault="00710EE0" w:rsidP="00941801">
      <w:pPr>
        <w:tabs>
          <w:tab w:val="num" w:pos="567"/>
        </w:tabs>
        <w:spacing w:after="0" w:line="240" w:lineRule="auto"/>
        <w:rPr>
          <w:rFonts w:ascii="Times New Roman" w:eastAsia="Times New Roman" w:hAnsi="Times New Roman" w:cs="Times New Roman"/>
          <w:noProof/>
          <w:lang w:eastAsia="lt-LT"/>
        </w:rPr>
      </w:pPr>
    </w:p>
    <w:p w14:paraId="2849EF42" w14:textId="20510523" w:rsidR="00710EE0" w:rsidRPr="00710EE0" w:rsidRDefault="00710EE0" w:rsidP="00941801">
      <w:pPr>
        <w:tabs>
          <w:tab w:val="num" w:pos="567"/>
        </w:tabs>
        <w:spacing w:after="0" w:line="240" w:lineRule="auto"/>
        <w:rPr>
          <w:rFonts w:ascii="Times New Roman" w:eastAsia="Times New Roman" w:hAnsi="Times New Roman" w:cs="Times New Roman"/>
          <w:i/>
          <w:noProof/>
          <w:lang w:eastAsia="lt-LT"/>
        </w:rPr>
      </w:pPr>
      <w:r w:rsidRPr="00710EE0">
        <w:rPr>
          <w:rFonts w:ascii="Times New Roman" w:eastAsia="Times New Roman" w:hAnsi="Times New Roman" w:cs="Times New Roman"/>
          <w:i/>
          <w:noProof/>
          <w:lang w:eastAsia="lt-LT"/>
        </w:rPr>
        <w:t>Ret</w:t>
      </w:r>
      <w:r w:rsidR="006652FD">
        <w:rPr>
          <w:rFonts w:ascii="Times New Roman" w:eastAsia="Times New Roman" w:hAnsi="Times New Roman" w:cs="Times New Roman"/>
          <w:i/>
          <w:noProof/>
          <w:lang w:eastAsia="lt-LT"/>
        </w:rPr>
        <w:t>i</w:t>
      </w:r>
      <w:r w:rsidRPr="00710EE0">
        <w:rPr>
          <w:rFonts w:ascii="Times New Roman" w:eastAsia="Times New Roman" w:hAnsi="Times New Roman" w:cs="Times New Roman"/>
          <w:i/>
          <w:noProof/>
          <w:lang w:eastAsia="lt-LT"/>
        </w:rPr>
        <w:t xml:space="preserve"> šalutini</w:t>
      </w:r>
      <w:r w:rsidR="006652FD">
        <w:rPr>
          <w:rFonts w:ascii="Times New Roman" w:eastAsia="Times New Roman" w:hAnsi="Times New Roman" w:cs="Times New Roman"/>
          <w:i/>
          <w:noProof/>
          <w:lang w:eastAsia="lt-LT"/>
        </w:rPr>
        <w:t>o</w:t>
      </w:r>
      <w:r w:rsidRPr="00710EE0">
        <w:rPr>
          <w:rFonts w:ascii="Times New Roman" w:eastAsia="Times New Roman" w:hAnsi="Times New Roman" w:cs="Times New Roman"/>
          <w:i/>
          <w:noProof/>
          <w:lang w:eastAsia="lt-LT"/>
        </w:rPr>
        <w:t xml:space="preserve"> poveiki</w:t>
      </w:r>
      <w:r w:rsidR="006652FD">
        <w:rPr>
          <w:rFonts w:ascii="Times New Roman" w:eastAsia="Times New Roman" w:hAnsi="Times New Roman" w:cs="Times New Roman"/>
          <w:i/>
          <w:noProof/>
          <w:lang w:eastAsia="lt-LT"/>
        </w:rPr>
        <w:t>o reiškiniai</w:t>
      </w:r>
      <w:r w:rsidRPr="00710EE0">
        <w:rPr>
          <w:rFonts w:ascii="Times New Roman" w:eastAsia="Times New Roman" w:hAnsi="Times New Roman" w:cs="Times New Roman"/>
          <w:i/>
          <w:noProof/>
          <w:lang w:eastAsia="lt-LT"/>
        </w:rPr>
        <w:t xml:space="preserve"> (</w:t>
      </w:r>
      <w:r w:rsidR="006652FD" w:rsidRPr="006652FD">
        <w:rPr>
          <w:rFonts w:ascii="Times New Roman" w:eastAsia="Times New Roman" w:hAnsi="Times New Roman" w:cs="Times New Roman"/>
          <w:i/>
          <w:noProof/>
          <w:lang w:eastAsia="lt-LT"/>
        </w:rPr>
        <w:t>gali pasireikšti rečiau kaip 1 iš 1</w:t>
      </w:r>
      <w:r w:rsidR="006652FD">
        <w:rPr>
          <w:rFonts w:ascii="Times New Roman" w:eastAsia="Times New Roman" w:hAnsi="Times New Roman" w:cs="Times New Roman"/>
          <w:i/>
          <w:noProof/>
          <w:lang w:eastAsia="lt-LT"/>
        </w:rPr>
        <w:t> </w:t>
      </w:r>
      <w:r w:rsidR="006652FD" w:rsidRPr="006652FD">
        <w:rPr>
          <w:rFonts w:ascii="Times New Roman" w:eastAsia="Times New Roman" w:hAnsi="Times New Roman" w:cs="Times New Roman"/>
          <w:i/>
          <w:noProof/>
          <w:lang w:eastAsia="lt-LT"/>
        </w:rPr>
        <w:t>000 asmenų</w:t>
      </w:r>
      <w:r w:rsidRPr="00710EE0">
        <w:rPr>
          <w:rFonts w:ascii="Times New Roman" w:eastAsia="Times New Roman" w:hAnsi="Times New Roman" w:cs="Times New Roman"/>
          <w:i/>
          <w:noProof/>
          <w:lang w:eastAsia="lt-LT"/>
        </w:rPr>
        <w:t>)</w:t>
      </w:r>
    </w:p>
    <w:p w14:paraId="376C8DE5"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Odos reakcijos, tarp jų į psoriazę panašūs bėrimai ar žvynelinės paūmėjimas.</w:t>
      </w:r>
    </w:p>
    <w:p w14:paraId="5A8C58A4"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Depresija.</w:t>
      </w:r>
    </w:p>
    <w:p w14:paraId="55316C3C"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Širdies nepakankamumas, kraujospūdžio kritimas, atrioventrikulinio laidumo mažėjimas ar esančios atrioventrikulinės blokados sustiprėjimas.</w:t>
      </w:r>
    </w:p>
    <w:p w14:paraId="64121FC6"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Reino sindromas, esančio protarpinio šlubčiojimo pablogėjimas.</w:t>
      </w:r>
    </w:p>
    <w:p w14:paraId="2659D0F0"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Bronchospazmas.</w:t>
      </w:r>
    </w:p>
    <w:p w14:paraId="5EB15124" w14:textId="77777777" w:rsidR="00710EE0" w:rsidRPr="00710EE0" w:rsidRDefault="00710EE0" w:rsidP="00941801">
      <w:pPr>
        <w:tabs>
          <w:tab w:val="num" w:pos="567"/>
        </w:tabs>
        <w:spacing w:after="0" w:line="240" w:lineRule="auto"/>
        <w:rPr>
          <w:rFonts w:ascii="Times New Roman" w:eastAsia="Times New Roman" w:hAnsi="Times New Roman" w:cs="Times New Roman"/>
          <w:noProof/>
          <w:lang w:eastAsia="lt-LT"/>
        </w:rPr>
      </w:pPr>
    </w:p>
    <w:p w14:paraId="5382B6A2" w14:textId="2CEAAFE9" w:rsidR="00710EE0" w:rsidRPr="00710EE0" w:rsidRDefault="00710EE0" w:rsidP="00941801">
      <w:pPr>
        <w:tabs>
          <w:tab w:val="num" w:pos="567"/>
        </w:tabs>
        <w:spacing w:after="0" w:line="240" w:lineRule="auto"/>
        <w:rPr>
          <w:rFonts w:ascii="Times New Roman" w:eastAsia="Times New Roman" w:hAnsi="Times New Roman" w:cs="Times New Roman"/>
          <w:i/>
          <w:noProof/>
          <w:lang w:eastAsia="lt-LT"/>
        </w:rPr>
      </w:pPr>
      <w:r w:rsidRPr="00710EE0">
        <w:rPr>
          <w:rFonts w:ascii="Times New Roman" w:eastAsia="Times New Roman" w:hAnsi="Times New Roman" w:cs="Times New Roman"/>
          <w:i/>
          <w:noProof/>
          <w:lang w:eastAsia="lt-LT"/>
        </w:rPr>
        <w:t>Labai ret</w:t>
      </w:r>
      <w:r w:rsidR="006652FD">
        <w:rPr>
          <w:rFonts w:ascii="Times New Roman" w:eastAsia="Times New Roman" w:hAnsi="Times New Roman" w:cs="Times New Roman"/>
          <w:i/>
          <w:noProof/>
          <w:lang w:eastAsia="lt-LT"/>
        </w:rPr>
        <w:t>i</w:t>
      </w:r>
      <w:r w:rsidRPr="00710EE0">
        <w:rPr>
          <w:rFonts w:ascii="Times New Roman" w:eastAsia="Times New Roman" w:hAnsi="Times New Roman" w:cs="Times New Roman"/>
          <w:i/>
          <w:noProof/>
          <w:lang w:eastAsia="lt-LT"/>
        </w:rPr>
        <w:t xml:space="preserve"> šalutini</w:t>
      </w:r>
      <w:r w:rsidR="006652FD">
        <w:rPr>
          <w:rFonts w:ascii="Times New Roman" w:eastAsia="Times New Roman" w:hAnsi="Times New Roman" w:cs="Times New Roman"/>
          <w:i/>
          <w:noProof/>
          <w:lang w:eastAsia="lt-LT"/>
        </w:rPr>
        <w:t>o</w:t>
      </w:r>
      <w:r w:rsidRPr="00710EE0">
        <w:rPr>
          <w:rFonts w:ascii="Times New Roman" w:eastAsia="Times New Roman" w:hAnsi="Times New Roman" w:cs="Times New Roman"/>
          <w:i/>
          <w:noProof/>
          <w:lang w:eastAsia="lt-LT"/>
        </w:rPr>
        <w:t xml:space="preserve"> poveiki</w:t>
      </w:r>
      <w:r w:rsidR="006652FD">
        <w:rPr>
          <w:rFonts w:ascii="Times New Roman" w:eastAsia="Times New Roman" w:hAnsi="Times New Roman" w:cs="Times New Roman"/>
          <w:i/>
          <w:noProof/>
          <w:lang w:eastAsia="lt-LT"/>
        </w:rPr>
        <w:t>o reiškiniai</w:t>
      </w:r>
      <w:r w:rsidRPr="00710EE0">
        <w:rPr>
          <w:rFonts w:ascii="Times New Roman" w:eastAsia="Times New Roman" w:hAnsi="Times New Roman" w:cs="Times New Roman"/>
          <w:i/>
          <w:noProof/>
          <w:lang w:eastAsia="lt-LT"/>
        </w:rPr>
        <w:t xml:space="preserve"> (</w:t>
      </w:r>
      <w:r w:rsidR="006652FD" w:rsidRPr="006652FD">
        <w:rPr>
          <w:rFonts w:ascii="Times New Roman" w:eastAsia="Times New Roman" w:hAnsi="Times New Roman" w:cs="Times New Roman"/>
          <w:i/>
          <w:noProof/>
          <w:lang w:eastAsia="lt-LT"/>
        </w:rPr>
        <w:t>gali pasireikšti rečiau kaip 1 iš 10</w:t>
      </w:r>
      <w:r w:rsidR="006652FD">
        <w:rPr>
          <w:rFonts w:ascii="Times New Roman" w:eastAsia="Times New Roman" w:hAnsi="Times New Roman" w:cs="Times New Roman"/>
          <w:i/>
          <w:noProof/>
          <w:lang w:eastAsia="lt-LT"/>
        </w:rPr>
        <w:t> </w:t>
      </w:r>
      <w:r w:rsidR="006652FD" w:rsidRPr="006652FD">
        <w:rPr>
          <w:rFonts w:ascii="Times New Roman" w:eastAsia="Times New Roman" w:hAnsi="Times New Roman" w:cs="Times New Roman"/>
          <w:i/>
          <w:noProof/>
          <w:lang w:eastAsia="lt-LT"/>
        </w:rPr>
        <w:t>000 asmenų</w:t>
      </w:r>
      <w:r w:rsidRPr="00710EE0">
        <w:rPr>
          <w:rFonts w:ascii="Times New Roman" w:eastAsia="Times New Roman" w:hAnsi="Times New Roman" w:cs="Times New Roman"/>
          <w:i/>
          <w:noProof/>
          <w:lang w:eastAsia="lt-LT"/>
        </w:rPr>
        <w:t>)</w:t>
      </w:r>
    </w:p>
    <w:p w14:paraId="58A5358C"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Distalinė parestezija (adatėlių badymo, tirpimo pojūtis galūnėse).</w:t>
      </w:r>
    </w:p>
    <w:p w14:paraId="55042DC0"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Sutrikęs matymas.</w:t>
      </w:r>
    </w:p>
    <w:p w14:paraId="1C5BFC30"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Haliucinacijos, minčių susipainiojimas, naktiniai košmarai.</w:t>
      </w:r>
    </w:p>
    <w:p w14:paraId="0FE68453"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Hipoglikemija (gliukozės kiekio kraujyje sumažėjimas), hiperglikemija (gliukozės kiekio kraujyje padidėjimas).</w:t>
      </w:r>
    </w:p>
    <w:p w14:paraId="196F1130" w14:textId="77777777" w:rsidR="00710EE0" w:rsidRPr="00710EE0" w:rsidRDefault="00710EE0" w:rsidP="00941801">
      <w:pPr>
        <w:tabs>
          <w:tab w:val="num" w:pos="567"/>
        </w:tabs>
        <w:spacing w:after="0" w:line="240" w:lineRule="auto"/>
        <w:rPr>
          <w:rFonts w:ascii="Times New Roman" w:eastAsia="Times New Roman" w:hAnsi="Times New Roman" w:cs="Times New Roman"/>
          <w:noProof/>
          <w:lang w:eastAsia="lt-LT"/>
        </w:rPr>
      </w:pPr>
    </w:p>
    <w:p w14:paraId="54F31848" w14:textId="426B3C0F" w:rsidR="00710EE0" w:rsidRPr="00710EE0" w:rsidRDefault="006652FD" w:rsidP="00941801">
      <w:pPr>
        <w:tabs>
          <w:tab w:val="num" w:pos="567"/>
        </w:tabs>
        <w:spacing w:after="0" w:line="240" w:lineRule="auto"/>
        <w:rPr>
          <w:rFonts w:ascii="Times New Roman" w:eastAsia="Times New Roman" w:hAnsi="Times New Roman" w:cs="Times New Roman"/>
          <w:i/>
          <w:noProof/>
          <w:lang w:eastAsia="lt-LT"/>
        </w:rPr>
      </w:pPr>
      <w:r w:rsidRPr="006652FD">
        <w:rPr>
          <w:rFonts w:ascii="Times New Roman" w:eastAsia="Times New Roman" w:hAnsi="Times New Roman" w:cs="Times New Roman"/>
          <w:i/>
          <w:noProof/>
          <w:lang w:eastAsia="lt-LT"/>
        </w:rPr>
        <w:t>Šalutinio poveikio reiškiniai, kurių dažnis nežinomas</w:t>
      </w:r>
      <w:r w:rsidR="00710EE0" w:rsidRPr="00710EE0">
        <w:rPr>
          <w:rFonts w:ascii="Times New Roman" w:eastAsia="Times New Roman" w:hAnsi="Times New Roman" w:cs="Times New Roman"/>
          <w:i/>
          <w:noProof/>
          <w:lang w:eastAsia="lt-LT"/>
        </w:rPr>
        <w:t xml:space="preserve"> (negali būti apskaičiuotas pagal turimus duomenis)</w:t>
      </w:r>
    </w:p>
    <w:p w14:paraId="0CF764B1" w14:textId="77777777" w:rsidR="00710EE0" w:rsidRP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Dilgėlinė, niežulys, padidėjęs prakaitavimas.</w:t>
      </w:r>
    </w:p>
    <w:p w14:paraId="09DE884F" w14:textId="78834125" w:rsidR="00710EE0" w:rsidRDefault="00710EE0"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sidRPr="00710EE0">
        <w:rPr>
          <w:rFonts w:ascii="Times New Roman" w:eastAsia="Times New Roman" w:hAnsi="Times New Roman" w:cs="Times New Roman"/>
          <w:noProof/>
          <w:lang w:eastAsia="lt-LT"/>
        </w:rPr>
        <w:t>Letargija.</w:t>
      </w:r>
    </w:p>
    <w:p w14:paraId="5E6731EF" w14:textId="590935ED" w:rsidR="006652FD" w:rsidRDefault="006652FD" w:rsidP="00941801">
      <w:pPr>
        <w:numPr>
          <w:ilvl w:val="0"/>
          <w:numId w:val="7"/>
        </w:numPr>
        <w:tabs>
          <w:tab w:val="clear" w:pos="540"/>
          <w:tab w:val="num" w:pos="567"/>
        </w:tabs>
        <w:spacing w:after="0" w:line="240" w:lineRule="auto"/>
        <w:ind w:hanging="540"/>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Plaukų slinkimas.</w:t>
      </w:r>
    </w:p>
    <w:p w14:paraId="39200668" w14:textId="77777777" w:rsidR="00941801" w:rsidRPr="00710EE0" w:rsidRDefault="00941801" w:rsidP="00941801">
      <w:pPr>
        <w:numPr>
          <w:ilvl w:val="0"/>
          <w:numId w:val="7"/>
        </w:numPr>
        <w:spacing w:after="0" w:line="240" w:lineRule="auto"/>
        <w:ind w:hanging="540"/>
        <w:rPr>
          <w:rFonts w:ascii="Times New Roman" w:eastAsia="Times New Roman" w:hAnsi="Times New Roman" w:cs="Times New Roman"/>
          <w:noProof/>
          <w:lang w:eastAsia="lt-LT"/>
        </w:rPr>
      </w:pPr>
      <w:r w:rsidRPr="00941801">
        <w:rPr>
          <w:rFonts w:ascii="Times New Roman" w:eastAsia="Times New Roman" w:hAnsi="Times New Roman" w:cs="Times New Roman"/>
          <w:noProof/>
          <w:lang w:eastAsia="lt-LT"/>
        </w:rPr>
        <w:t>Jūsų širdies plakimas gali tapti labai retas ar sustoti visai. Be to, galite pajusti svaigulį, neįprastą nuovargį ir dusulį. Didesnė tokio poveikio tikimybė yra vyresniems kaip 65 metų žmonėms bei žmonėms, kuriems yra kitokių širdies plakimo sutrikimų.</w:t>
      </w:r>
    </w:p>
    <w:p w14:paraId="1CA2971B" w14:textId="77777777" w:rsidR="00710EE0" w:rsidRPr="00710EE0" w:rsidRDefault="00710EE0" w:rsidP="00710EE0">
      <w:pPr>
        <w:tabs>
          <w:tab w:val="left" w:pos="567"/>
        </w:tabs>
        <w:spacing w:after="0" w:line="240" w:lineRule="auto"/>
        <w:rPr>
          <w:rFonts w:ascii="Times New Roman" w:eastAsia="Times New Roman" w:hAnsi="Times New Roman" w:cs="Times New Roman"/>
          <w:b/>
          <w:noProof/>
          <w:snapToGrid w:val="0"/>
        </w:rPr>
      </w:pPr>
    </w:p>
    <w:p w14:paraId="248B99B0" w14:textId="77777777" w:rsidR="00710EE0" w:rsidRPr="00710EE0" w:rsidRDefault="00710EE0" w:rsidP="00710EE0">
      <w:pPr>
        <w:spacing w:after="0" w:line="240" w:lineRule="auto"/>
        <w:rPr>
          <w:rFonts w:ascii="Times New Roman" w:eastAsia="Times New Roman" w:hAnsi="Times New Roman" w:cs="Times New Roman"/>
          <w:b/>
          <w:bCs/>
          <w:noProof/>
          <w:lang w:eastAsia="x-none"/>
        </w:rPr>
      </w:pPr>
      <w:r w:rsidRPr="00710EE0">
        <w:rPr>
          <w:rFonts w:ascii="Times New Roman" w:eastAsia="Times New Roman" w:hAnsi="Times New Roman" w:cs="Times New Roman"/>
          <w:b/>
          <w:bCs/>
          <w:noProof/>
          <w:lang w:eastAsia="x-none"/>
        </w:rPr>
        <w:t>Pranešimas apie šalutinį poveikį</w:t>
      </w:r>
    </w:p>
    <w:p w14:paraId="1A93B53B" w14:textId="46D8EF3C" w:rsidR="00710EE0" w:rsidRPr="00710EE0" w:rsidRDefault="00710EE0" w:rsidP="00710EE0">
      <w:pPr>
        <w:tabs>
          <w:tab w:val="left" w:pos="567"/>
        </w:tabs>
        <w:spacing w:after="0" w:line="240" w:lineRule="auto"/>
        <w:ind w:right="-449"/>
        <w:rPr>
          <w:rFonts w:ascii="Times New Roman" w:eastAsia="Times New Roman" w:hAnsi="Times New Roman" w:cs="Times New Roman"/>
          <w:noProof/>
          <w:snapToGrid w:val="0"/>
        </w:rPr>
      </w:pPr>
      <w:r w:rsidRPr="006652FD">
        <w:rPr>
          <w:rFonts w:ascii="Times New Roman" w:eastAsia="Times New Roman" w:hAnsi="Times New Roman" w:cs="Times New Roman"/>
          <w:szCs w:val="20"/>
          <w:lang w:eastAsia="lt-LT"/>
        </w:rPr>
        <w:t>Jeigu pasireiškė šalutinis poveikis, įskaitant šiame lapelyje nenurodytą, pasakykite gydytojui arba vaistininkui.</w:t>
      </w:r>
      <w:r w:rsidRPr="00710EE0">
        <w:rPr>
          <w:rFonts w:ascii="Times New Roman" w:eastAsia="Times New Roman" w:hAnsi="Times New Roman" w:cs="Times New Roman"/>
          <w:bCs/>
          <w:noProof/>
        </w:rPr>
        <w:t xml:space="preserve"> </w:t>
      </w:r>
      <w:r w:rsidR="006652FD" w:rsidRPr="006652FD">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652FD" w:rsidRPr="006652FD">
        <w:rPr>
          <w:rFonts w:ascii="Times New Roman" w:eastAsia="Calibri" w:hAnsi="Times New Roman" w:cs="Times New Roman"/>
          <w:u w:val="single"/>
        </w:rPr>
        <w:t>https://vapris.vvkt.lt/vvkt-web/public/nrv</w:t>
      </w:r>
      <w:r w:rsidR="006652FD" w:rsidRPr="006652FD">
        <w:rPr>
          <w:rFonts w:ascii="Times New Roman" w:eastAsia="Calibri" w:hAnsi="Times New Roman" w:cs="Times New Roman"/>
        </w:rPr>
        <w:t xml:space="preserve"> arba užpildant Paciento pranešimo apie įtariamą nepageidaujamą reakciją (ĮNR) formą, kuri skelbiama </w:t>
      </w:r>
      <w:r w:rsidR="006652FD" w:rsidRPr="006652FD">
        <w:rPr>
          <w:rFonts w:ascii="Times New Roman" w:eastAsia="Calibri" w:hAnsi="Times New Roman" w:cs="Times New Roman"/>
          <w:u w:val="single"/>
        </w:rPr>
        <w:t>https://www.vvkt.lt/index.php?4004286486</w:t>
      </w:r>
      <w:r w:rsidR="006652FD" w:rsidRPr="006652FD">
        <w:rPr>
          <w:rFonts w:ascii="Times New Roman" w:eastAsia="Calibri" w:hAnsi="Times New Roman" w:cs="Times New Roman"/>
        </w:rPr>
        <w:t xml:space="preserve">, ir atsiunčiant elektroniniu paštu (adresu </w:t>
      </w:r>
      <w:proofErr w:type="spellStart"/>
      <w:r w:rsidR="006652FD" w:rsidRPr="006652FD">
        <w:rPr>
          <w:rFonts w:ascii="Times New Roman" w:eastAsia="Calibri" w:hAnsi="Times New Roman" w:cs="Times New Roman"/>
          <w:u w:val="single"/>
        </w:rPr>
        <w:t>NepageidaujamaR@vvkt.lt</w:t>
      </w:r>
      <w:proofErr w:type="spellEnd"/>
      <w:r w:rsidR="006652FD" w:rsidRPr="006652FD">
        <w:rPr>
          <w:rFonts w:ascii="Times New Roman" w:eastAsia="Calibri" w:hAnsi="Times New Roman" w:cs="Times New Roman"/>
        </w:rPr>
        <w:t xml:space="preserve">) arba nemokamu telefonu 8 800 73 568. </w:t>
      </w:r>
      <w:r w:rsidRPr="00710EE0">
        <w:rPr>
          <w:rFonts w:ascii="Times New Roman" w:eastAsia="Calibri" w:hAnsi="Times New Roman" w:cs="Times New Roman"/>
        </w:rPr>
        <w:t>Pranešdami apie šalutinį poveikį galite mums padėti gauti daugiau informacijos apie šio vaisto saugumą</w:t>
      </w:r>
      <w:r w:rsidRPr="00710EE0">
        <w:rPr>
          <w:rFonts w:ascii="Times New Roman" w:eastAsia="Times New Roman" w:hAnsi="Times New Roman" w:cs="Times New Roman"/>
          <w:noProof/>
          <w:snapToGrid w:val="0"/>
          <w:szCs w:val="24"/>
        </w:rPr>
        <w:t>.</w:t>
      </w:r>
    </w:p>
    <w:p w14:paraId="2F9C461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1938C568"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1F9E858" w14:textId="77777777" w:rsidR="00710EE0" w:rsidRPr="00710EE0" w:rsidRDefault="00710EE0" w:rsidP="00710EE0">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t>5.</w:t>
      </w:r>
      <w:r w:rsidRPr="00710EE0">
        <w:rPr>
          <w:rFonts w:ascii="Times New Roman" w:eastAsia="Times New Roman" w:hAnsi="Times New Roman" w:cs="Times New Roman"/>
          <w:b/>
          <w:iCs/>
          <w:lang w:eastAsia="lt-LT"/>
        </w:rPr>
        <w:tab/>
        <w:t xml:space="preserve">Kaip laikyti </w:t>
      </w:r>
      <w:proofErr w:type="spellStart"/>
      <w:r w:rsidRPr="00710EE0">
        <w:rPr>
          <w:rFonts w:ascii="Times New Roman" w:eastAsia="Times New Roman" w:hAnsi="Times New Roman" w:cs="Times New Roman"/>
          <w:b/>
          <w:iCs/>
          <w:lang w:eastAsia="lt-LT"/>
        </w:rPr>
        <w:t>Lokren</w:t>
      </w:r>
      <w:proofErr w:type="spellEnd"/>
    </w:p>
    <w:p w14:paraId="5B534F55"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6176824"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noProof/>
          <w:lang w:eastAsia="lt-LT"/>
        </w:rPr>
        <w:t xml:space="preserve">Šį vaistą laikykite vaikams nepastebimoje ir nepasiekiamoje </w:t>
      </w:r>
      <w:r w:rsidRPr="00710EE0">
        <w:rPr>
          <w:rFonts w:ascii="Times New Roman" w:eastAsia="Times New Roman" w:hAnsi="Times New Roman" w:cs="Times New Roman"/>
          <w:lang w:eastAsia="lt-LT"/>
        </w:rPr>
        <w:t>vietoje.</w:t>
      </w:r>
    </w:p>
    <w:p w14:paraId="6B02F502"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B7E35F3" w14:textId="77777777" w:rsidR="00710EE0" w:rsidRPr="00710EE0" w:rsidRDefault="00710EE0" w:rsidP="00710EE0">
      <w:pPr>
        <w:spacing w:after="0" w:line="240" w:lineRule="auto"/>
        <w:rPr>
          <w:rFonts w:ascii="Times New Roman" w:eastAsia="Times New Roman" w:hAnsi="Times New Roman" w:cs="Times New Roman"/>
          <w:i/>
          <w:lang w:eastAsia="lt-LT"/>
        </w:rPr>
      </w:pPr>
      <w:proofErr w:type="spellStart"/>
      <w:r w:rsidRPr="00710EE0">
        <w:rPr>
          <w:rFonts w:ascii="Times New Roman" w:eastAsia="Times New Roman" w:hAnsi="Times New Roman" w:cs="Times New Roman"/>
          <w:i/>
          <w:lang w:eastAsia="lt-LT"/>
        </w:rPr>
        <w:t>Lokren</w:t>
      </w:r>
      <w:proofErr w:type="spellEnd"/>
      <w:r w:rsidRPr="00710EE0">
        <w:rPr>
          <w:rFonts w:ascii="Times New Roman" w:eastAsia="Times New Roman" w:hAnsi="Times New Roman" w:cs="Times New Roman"/>
          <w:i/>
          <w:lang w:eastAsia="lt-LT"/>
        </w:rPr>
        <w:t xml:space="preserve"> 10</w:t>
      </w:r>
      <w:r w:rsidR="00826B11">
        <w:rPr>
          <w:rFonts w:ascii="Times New Roman" w:eastAsia="Times New Roman" w:hAnsi="Times New Roman" w:cs="Times New Roman"/>
          <w:i/>
          <w:lang w:eastAsia="lt-LT"/>
        </w:rPr>
        <w:t> mg</w:t>
      </w:r>
      <w:r w:rsidRPr="00710EE0">
        <w:rPr>
          <w:rFonts w:ascii="Times New Roman" w:eastAsia="Times New Roman" w:hAnsi="Times New Roman" w:cs="Times New Roman"/>
          <w:i/>
          <w:lang w:eastAsia="lt-LT"/>
        </w:rPr>
        <w:t xml:space="preserve"> plėvele dengtos tabletės</w:t>
      </w:r>
    </w:p>
    <w:p w14:paraId="63E89E97" w14:textId="0B5EA399"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Laikyti žemesnėje nei 30</w:t>
      </w:r>
      <w:r w:rsidR="006652FD">
        <w:rPr>
          <w:rFonts w:ascii="Times New Roman" w:eastAsia="Times New Roman" w:hAnsi="Times New Roman" w:cs="Times New Roman"/>
          <w:lang w:eastAsia="lt-LT"/>
        </w:rPr>
        <w:t> </w:t>
      </w:r>
      <w:r w:rsidRPr="00710EE0">
        <w:rPr>
          <w:rFonts w:ascii="Times New Roman" w:eastAsia="Times New Roman" w:hAnsi="Times New Roman" w:cs="Times New Roman"/>
          <w:lang w:eastAsia="lt-LT"/>
        </w:rPr>
        <w:t>ºC temperatūroje.</w:t>
      </w:r>
    </w:p>
    <w:p w14:paraId="6E18F5AC"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E95BA20" w14:textId="77777777" w:rsidR="00710EE0" w:rsidRPr="00710EE0" w:rsidRDefault="00710EE0" w:rsidP="00710EE0">
      <w:pPr>
        <w:spacing w:after="0" w:line="240" w:lineRule="auto"/>
        <w:rPr>
          <w:rFonts w:ascii="Times New Roman" w:eastAsia="Times New Roman" w:hAnsi="Times New Roman" w:cs="Times New Roman"/>
          <w:i/>
          <w:lang w:eastAsia="lt-LT"/>
        </w:rPr>
      </w:pPr>
      <w:proofErr w:type="spellStart"/>
      <w:r w:rsidRPr="00710EE0">
        <w:rPr>
          <w:rFonts w:ascii="Times New Roman" w:eastAsia="Times New Roman" w:hAnsi="Times New Roman" w:cs="Times New Roman"/>
          <w:i/>
          <w:lang w:eastAsia="lt-LT"/>
        </w:rPr>
        <w:lastRenderedPageBreak/>
        <w:t>Lokren</w:t>
      </w:r>
      <w:proofErr w:type="spellEnd"/>
      <w:r w:rsidRPr="00710EE0">
        <w:rPr>
          <w:rFonts w:ascii="Times New Roman" w:eastAsia="Times New Roman" w:hAnsi="Times New Roman" w:cs="Times New Roman"/>
          <w:i/>
          <w:lang w:eastAsia="lt-LT"/>
        </w:rPr>
        <w:t xml:space="preserve"> 20</w:t>
      </w:r>
      <w:r w:rsidR="00826B11">
        <w:rPr>
          <w:rFonts w:ascii="Times New Roman" w:eastAsia="Times New Roman" w:hAnsi="Times New Roman" w:cs="Times New Roman"/>
          <w:i/>
          <w:lang w:eastAsia="lt-LT"/>
        </w:rPr>
        <w:t> mg</w:t>
      </w:r>
      <w:r w:rsidRPr="00710EE0">
        <w:rPr>
          <w:rFonts w:ascii="Times New Roman" w:eastAsia="Times New Roman" w:hAnsi="Times New Roman" w:cs="Times New Roman"/>
          <w:i/>
          <w:lang w:eastAsia="lt-LT"/>
        </w:rPr>
        <w:t xml:space="preserve"> plėvele dengtos tabletės</w:t>
      </w:r>
    </w:p>
    <w:p w14:paraId="6112342A"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Šiam vaistui specialių laikymo sąlygų nereikia.</w:t>
      </w:r>
    </w:p>
    <w:p w14:paraId="12682799" w14:textId="77777777" w:rsidR="00710EE0" w:rsidRPr="00710EE0" w:rsidRDefault="00710EE0" w:rsidP="00710EE0">
      <w:pPr>
        <w:spacing w:after="0" w:line="240" w:lineRule="auto"/>
        <w:rPr>
          <w:rFonts w:ascii="Times New Roman" w:eastAsia="Times New Roman" w:hAnsi="Times New Roman" w:cs="Times New Roman"/>
          <w:lang w:eastAsia="lt-LT"/>
        </w:rPr>
      </w:pPr>
    </w:p>
    <w:p w14:paraId="40C3C11E"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Ant dėžutės ir lizdinės plokštelės po „EXP“ nurodytam tinkamumo laikui pasibaigus, šio vaisto vartoti negalima. Vaistas tinkamas vartoti iki paskutinės nurodyto mėnesio dienos.</w:t>
      </w:r>
    </w:p>
    <w:p w14:paraId="30D4800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633F739D"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1443324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0ED1C1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535ABA8D" w14:textId="77777777" w:rsidR="00710EE0" w:rsidRPr="00710EE0" w:rsidRDefault="00710EE0" w:rsidP="00710EE0">
      <w:pPr>
        <w:keepNext/>
        <w:tabs>
          <w:tab w:val="left" w:pos="720"/>
        </w:tabs>
        <w:spacing w:after="0" w:line="240" w:lineRule="auto"/>
        <w:outlineLvl w:val="1"/>
        <w:rPr>
          <w:rFonts w:ascii="Times New Roman" w:eastAsia="Times New Roman" w:hAnsi="Times New Roman" w:cs="Times New Roman"/>
          <w:b/>
          <w:iCs/>
          <w:lang w:eastAsia="lt-LT"/>
        </w:rPr>
      </w:pPr>
      <w:r w:rsidRPr="00710EE0">
        <w:rPr>
          <w:rFonts w:ascii="Times New Roman" w:eastAsia="Times New Roman" w:hAnsi="Times New Roman" w:cs="Times New Roman"/>
          <w:b/>
          <w:iCs/>
          <w:lang w:eastAsia="lt-LT"/>
        </w:rPr>
        <w:t>6.</w:t>
      </w:r>
      <w:r w:rsidRPr="00710EE0">
        <w:rPr>
          <w:rFonts w:ascii="Times New Roman" w:eastAsia="Times New Roman" w:hAnsi="Times New Roman" w:cs="Times New Roman"/>
          <w:b/>
          <w:iCs/>
          <w:lang w:eastAsia="lt-LT"/>
        </w:rPr>
        <w:tab/>
        <w:t>Pakuotės turinys ir kita informacija</w:t>
      </w:r>
    </w:p>
    <w:p w14:paraId="5AB38F29"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587ECDD" w14:textId="77777777" w:rsidR="00710EE0" w:rsidRPr="00710EE0" w:rsidRDefault="00710EE0" w:rsidP="00710EE0">
      <w:pPr>
        <w:numPr>
          <w:ilvl w:val="12"/>
          <w:numId w:val="0"/>
        </w:numPr>
        <w:spacing w:after="0" w:line="240" w:lineRule="auto"/>
        <w:ind w:right="-2"/>
        <w:rPr>
          <w:rFonts w:ascii="Times New Roman" w:eastAsia="Times New Roman" w:hAnsi="Times New Roman" w:cs="Times New Roman"/>
          <w:b/>
          <w:bCs/>
          <w:noProof/>
          <w:lang w:eastAsia="lt-LT"/>
        </w:rPr>
      </w:pPr>
      <w:r w:rsidRPr="00710EE0">
        <w:rPr>
          <w:rFonts w:ascii="Times New Roman" w:eastAsia="Times New Roman" w:hAnsi="Times New Roman" w:cs="Times New Roman"/>
          <w:b/>
          <w:bCs/>
          <w:noProof/>
          <w:lang w:eastAsia="lt-LT"/>
        </w:rPr>
        <w:t xml:space="preserve">Lokren </w:t>
      </w:r>
      <w:r w:rsidRPr="00710EE0">
        <w:rPr>
          <w:rFonts w:ascii="Times New Roman" w:eastAsia="Times New Roman" w:hAnsi="Times New Roman" w:cs="Times New Roman"/>
          <w:b/>
          <w:bCs/>
          <w:lang w:eastAsia="lt-LT"/>
        </w:rPr>
        <w:t>sudėtis</w:t>
      </w:r>
    </w:p>
    <w:p w14:paraId="3A96B360" w14:textId="77777777" w:rsidR="00710EE0" w:rsidRPr="00710EE0" w:rsidRDefault="00710EE0" w:rsidP="00710EE0">
      <w:pPr>
        <w:numPr>
          <w:ilvl w:val="0"/>
          <w:numId w:val="8"/>
        </w:num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Veiklioji medžiaga yra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hidrochloridas. Vienoje plėvele dengtoje tabletėje yra 10</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arba 20</w:t>
      </w:r>
      <w:r w:rsidR="00826B11">
        <w:rPr>
          <w:rFonts w:ascii="Times New Roman" w:eastAsia="Times New Roman" w:hAnsi="Times New Roman" w:cs="Times New Roman"/>
          <w:lang w:eastAsia="lt-LT"/>
        </w:rPr>
        <w:t> mg</w:t>
      </w:r>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betaksololio</w:t>
      </w:r>
      <w:proofErr w:type="spellEnd"/>
      <w:r w:rsidRPr="00710EE0">
        <w:rPr>
          <w:rFonts w:ascii="Times New Roman" w:eastAsia="Times New Roman" w:hAnsi="Times New Roman" w:cs="Times New Roman"/>
          <w:lang w:eastAsia="lt-LT"/>
        </w:rPr>
        <w:t xml:space="preserve"> hidrochlorido.</w:t>
      </w:r>
    </w:p>
    <w:p w14:paraId="426C4297" w14:textId="77777777" w:rsidR="00710EE0" w:rsidRPr="00710EE0" w:rsidRDefault="00710EE0" w:rsidP="00710EE0">
      <w:pPr>
        <w:numPr>
          <w:ilvl w:val="0"/>
          <w:numId w:val="8"/>
        </w:num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Pagalbinės medžiagos yra laktozė </w:t>
      </w:r>
      <w:proofErr w:type="spellStart"/>
      <w:r w:rsidRPr="00710EE0">
        <w:rPr>
          <w:rFonts w:ascii="Times New Roman" w:eastAsia="Times New Roman" w:hAnsi="Times New Roman" w:cs="Times New Roman"/>
          <w:lang w:eastAsia="lt-LT"/>
        </w:rPr>
        <w:t>monohidratas</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karboksimetilkrakmolo</w:t>
      </w:r>
      <w:proofErr w:type="spellEnd"/>
      <w:r w:rsidRPr="00710EE0">
        <w:rPr>
          <w:rFonts w:ascii="Times New Roman" w:eastAsia="Times New Roman" w:hAnsi="Times New Roman" w:cs="Times New Roman"/>
          <w:lang w:eastAsia="lt-LT"/>
        </w:rPr>
        <w:t xml:space="preserve"> A natrio druska, </w:t>
      </w:r>
      <w:proofErr w:type="spellStart"/>
      <w:r w:rsidRPr="00710EE0">
        <w:rPr>
          <w:rFonts w:ascii="Times New Roman" w:eastAsia="Times New Roman" w:hAnsi="Times New Roman" w:cs="Times New Roman"/>
          <w:lang w:eastAsia="lt-LT"/>
        </w:rPr>
        <w:t>mikrokristalinė</w:t>
      </w:r>
      <w:proofErr w:type="spellEnd"/>
      <w:r w:rsidRPr="00710EE0">
        <w:rPr>
          <w:rFonts w:ascii="Times New Roman" w:eastAsia="Times New Roman" w:hAnsi="Times New Roman" w:cs="Times New Roman"/>
          <w:lang w:eastAsia="lt-LT"/>
        </w:rPr>
        <w:t xml:space="preserve"> celiuliozė, bevandenis koloidinis silicio dioksidas, magnio </w:t>
      </w:r>
      <w:proofErr w:type="spellStart"/>
      <w:r w:rsidRPr="00710EE0">
        <w:rPr>
          <w:rFonts w:ascii="Times New Roman" w:eastAsia="Times New Roman" w:hAnsi="Times New Roman" w:cs="Times New Roman"/>
          <w:lang w:eastAsia="lt-LT"/>
        </w:rPr>
        <w:t>stearatas</w:t>
      </w:r>
      <w:proofErr w:type="spellEnd"/>
      <w:r w:rsidRPr="00710EE0">
        <w:rPr>
          <w:rFonts w:ascii="Times New Roman" w:eastAsia="Times New Roman" w:hAnsi="Times New Roman" w:cs="Times New Roman"/>
          <w:lang w:eastAsia="lt-LT"/>
        </w:rPr>
        <w:t xml:space="preserve"> (tabletės branduolys), </w:t>
      </w:r>
      <w:proofErr w:type="spellStart"/>
      <w:r w:rsidRPr="00710EE0">
        <w:rPr>
          <w:rFonts w:ascii="Times New Roman" w:eastAsia="Times New Roman" w:hAnsi="Times New Roman" w:cs="Times New Roman"/>
          <w:lang w:eastAsia="lt-LT"/>
        </w:rPr>
        <w:t>hipromeliozė</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makrogolis</w:t>
      </w:r>
      <w:proofErr w:type="spellEnd"/>
      <w:r w:rsidRPr="00710EE0">
        <w:rPr>
          <w:rFonts w:ascii="Times New Roman" w:eastAsia="Times New Roman" w:hAnsi="Times New Roman" w:cs="Times New Roman"/>
          <w:lang w:eastAsia="lt-LT"/>
        </w:rPr>
        <w:t xml:space="preserve"> 400, titano dioksidas (E171) (tabletės plėvelė).</w:t>
      </w:r>
    </w:p>
    <w:p w14:paraId="4E437717" w14:textId="77777777" w:rsidR="00710EE0" w:rsidRPr="00710EE0" w:rsidRDefault="00710EE0" w:rsidP="00710EE0">
      <w:pPr>
        <w:spacing w:after="0" w:line="240" w:lineRule="auto"/>
        <w:rPr>
          <w:rFonts w:ascii="Times New Roman" w:eastAsia="Times New Roman" w:hAnsi="Times New Roman" w:cs="Times New Roman"/>
          <w:lang w:eastAsia="lt-LT"/>
        </w:rPr>
      </w:pPr>
    </w:p>
    <w:p w14:paraId="0D3C9E33" w14:textId="77777777" w:rsidR="00710EE0" w:rsidRPr="00710EE0" w:rsidRDefault="00710EE0" w:rsidP="00710EE0">
      <w:pPr>
        <w:numPr>
          <w:ilvl w:val="12"/>
          <w:numId w:val="0"/>
        </w:numPr>
        <w:spacing w:after="0" w:line="240" w:lineRule="auto"/>
        <w:ind w:right="-2"/>
        <w:rPr>
          <w:rFonts w:ascii="Times New Roman" w:eastAsia="Times New Roman" w:hAnsi="Times New Roman" w:cs="Times New Roman"/>
          <w:b/>
          <w:bCs/>
          <w:noProof/>
          <w:lang w:eastAsia="lt-LT"/>
        </w:rPr>
      </w:pPr>
      <w:r w:rsidRPr="00710EE0">
        <w:rPr>
          <w:rFonts w:ascii="Times New Roman" w:eastAsia="Times New Roman" w:hAnsi="Times New Roman" w:cs="Times New Roman"/>
          <w:b/>
          <w:bCs/>
          <w:noProof/>
          <w:lang w:eastAsia="lt-LT"/>
        </w:rPr>
        <w:t xml:space="preserve">Lokren </w:t>
      </w:r>
      <w:r w:rsidRPr="00710EE0">
        <w:rPr>
          <w:rFonts w:ascii="Times New Roman" w:eastAsia="Times New Roman" w:hAnsi="Times New Roman" w:cs="Times New Roman"/>
          <w:b/>
          <w:bCs/>
          <w:lang w:eastAsia="lt-LT"/>
        </w:rPr>
        <w:t>išvaizda ir kiekis pakuotėje</w:t>
      </w:r>
    </w:p>
    <w:p w14:paraId="698DD321"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i/>
          <w:noProof/>
        </w:rPr>
        <w:t>Lokren 10</w:t>
      </w:r>
      <w:r w:rsidR="00826B11">
        <w:rPr>
          <w:rFonts w:ascii="Times New Roman" w:eastAsia="Times New Roman" w:hAnsi="Times New Roman" w:cs="Times New Roman"/>
          <w:i/>
          <w:noProof/>
        </w:rPr>
        <w:t> mg</w:t>
      </w:r>
      <w:r w:rsidRPr="00710EE0">
        <w:rPr>
          <w:rFonts w:ascii="Times New Roman" w:eastAsia="Times New Roman" w:hAnsi="Times New Roman" w:cs="Times New Roman"/>
          <w:i/>
          <w:noProof/>
        </w:rPr>
        <w:t xml:space="preserve"> plėvele dengtos tabletės</w:t>
      </w:r>
      <w:r w:rsidRPr="00710EE0">
        <w:rPr>
          <w:rFonts w:ascii="Times New Roman" w:eastAsia="Times New Roman" w:hAnsi="Times New Roman" w:cs="Times New Roman"/>
          <w:noProof/>
        </w:rPr>
        <w:t xml:space="preserve"> </w:t>
      </w:r>
    </w:p>
    <w:p w14:paraId="00E99992"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Tabletės baltos, pailgos, dengtos plėvele, su laužimo vagele abiejose pusėse ir įspaudu „BL 10“ vienoje pusėje. Tabletę galima padalinti į lygias dozes.</w:t>
      </w:r>
    </w:p>
    <w:p w14:paraId="1CB51DD4" w14:textId="77777777" w:rsidR="00710EE0" w:rsidRPr="00710EE0" w:rsidRDefault="00710EE0" w:rsidP="00710EE0">
      <w:pPr>
        <w:spacing w:after="0" w:line="240" w:lineRule="auto"/>
        <w:rPr>
          <w:rFonts w:ascii="Times New Roman" w:eastAsia="Times New Roman" w:hAnsi="Times New Roman" w:cs="Times New Roman"/>
          <w:noProof/>
        </w:rPr>
      </w:pPr>
    </w:p>
    <w:p w14:paraId="6B4612CC" w14:textId="77777777" w:rsidR="00710EE0" w:rsidRPr="00710EE0" w:rsidRDefault="00710EE0" w:rsidP="00710EE0">
      <w:pPr>
        <w:spacing w:after="0" w:line="240" w:lineRule="auto"/>
        <w:rPr>
          <w:rFonts w:ascii="Times New Roman" w:eastAsia="Times New Roman" w:hAnsi="Times New Roman" w:cs="Times New Roman"/>
          <w:i/>
          <w:noProof/>
        </w:rPr>
      </w:pPr>
      <w:r w:rsidRPr="00710EE0">
        <w:rPr>
          <w:rFonts w:ascii="Times New Roman" w:eastAsia="Times New Roman" w:hAnsi="Times New Roman" w:cs="Times New Roman"/>
          <w:i/>
          <w:noProof/>
        </w:rPr>
        <w:t>Lokren 20</w:t>
      </w:r>
      <w:r w:rsidR="00826B11">
        <w:rPr>
          <w:rFonts w:ascii="Times New Roman" w:eastAsia="Times New Roman" w:hAnsi="Times New Roman" w:cs="Times New Roman"/>
          <w:i/>
          <w:noProof/>
        </w:rPr>
        <w:t> mg</w:t>
      </w:r>
      <w:r w:rsidRPr="00710EE0">
        <w:rPr>
          <w:rFonts w:ascii="Times New Roman" w:eastAsia="Times New Roman" w:hAnsi="Times New Roman" w:cs="Times New Roman"/>
          <w:i/>
          <w:noProof/>
        </w:rPr>
        <w:t xml:space="preserve"> plėvele dengtos tabletės</w:t>
      </w:r>
    </w:p>
    <w:p w14:paraId="7A4C1E12"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Tabletės baltos, išgaubtos, apvalios, dengtos plėvele, su laužimo vagele vienoje pusėje ir įspaudu kitoje pusėje. Tabletę galima padalinti į lygias dozes.</w:t>
      </w:r>
    </w:p>
    <w:p w14:paraId="552A87CE" w14:textId="77777777" w:rsidR="00710EE0" w:rsidRPr="00710EE0" w:rsidRDefault="00710EE0" w:rsidP="00710EE0">
      <w:pPr>
        <w:spacing w:after="0" w:line="240" w:lineRule="auto"/>
        <w:rPr>
          <w:rFonts w:ascii="Times New Roman" w:eastAsia="Times New Roman" w:hAnsi="Times New Roman" w:cs="Times New Roman"/>
          <w:lang w:eastAsia="lt-LT"/>
        </w:rPr>
      </w:pPr>
    </w:p>
    <w:p w14:paraId="5BA8DFFF"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14 plėvele dengtų tablečių PVC ir aliuminio folijos lizdinėje plokštelėje.</w:t>
      </w:r>
    </w:p>
    <w:p w14:paraId="78A624A2"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Pakuotėje yra 28 plėvele dengtos tabletės.</w:t>
      </w:r>
    </w:p>
    <w:p w14:paraId="18D8436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3B9DA2B3" w14:textId="77777777" w:rsidR="00710EE0" w:rsidRPr="00710EE0" w:rsidRDefault="00710EE0" w:rsidP="00710EE0">
      <w:pPr>
        <w:spacing w:after="0" w:line="240" w:lineRule="auto"/>
        <w:rPr>
          <w:rFonts w:ascii="Times New Roman" w:eastAsia="Times New Roman" w:hAnsi="Times New Roman" w:cs="Times New Roman"/>
          <w:b/>
          <w:bCs/>
        </w:rPr>
      </w:pPr>
      <w:r w:rsidRPr="00710EE0">
        <w:rPr>
          <w:rFonts w:ascii="Times New Roman" w:eastAsia="Times New Roman" w:hAnsi="Times New Roman" w:cs="Times New Roman"/>
          <w:b/>
          <w:bCs/>
        </w:rPr>
        <w:t>Registruotojas ir gamintojas</w:t>
      </w:r>
    </w:p>
    <w:p w14:paraId="29778B4A" w14:textId="77777777" w:rsidR="00710EE0" w:rsidRPr="00710EE0" w:rsidRDefault="00710EE0" w:rsidP="00710EE0">
      <w:pPr>
        <w:spacing w:after="0" w:line="240" w:lineRule="auto"/>
        <w:rPr>
          <w:rFonts w:ascii="Times New Roman" w:eastAsia="Times New Roman" w:hAnsi="Times New Roman" w:cs="Times New Roman"/>
          <w:b/>
          <w:bCs/>
        </w:rPr>
      </w:pPr>
    </w:p>
    <w:p w14:paraId="6A275CB0"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Registruotojas </w:t>
      </w:r>
    </w:p>
    <w:p w14:paraId="41DF4B83" w14:textId="38F7C15D" w:rsidR="00072B1F" w:rsidRDefault="00072B1F" w:rsidP="00072B1F">
      <w:pPr>
        <w:spacing w:after="0" w:line="240" w:lineRule="auto"/>
        <w:rPr>
          <w:rFonts w:ascii="Times New Roman" w:eastAsia="Times New Roman" w:hAnsi="Times New Roman" w:cs="Times New Roman"/>
          <w:noProof/>
        </w:rPr>
      </w:pPr>
      <w:r w:rsidRPr="00060C4C">
        <w:rPr>
          <w:rFonts w:ascii="Times New Roman" w:eastAsia="Times New Roman" w:hAnsi="Times New Roman" w:cs="Times New Roman"/>
          <w:noProof/>
        </w:rPr>
        <w:t>CHEPLAPHARM Arzneimittel GmbH</w:t>
      </w:r>
      <w:r w:rsidR="006302E3">
        <w:rPr>
          <w:rFonts w:ascii="Times New Roman" w:eastAsia="Times New Roman" w:hAnsi="Times New Roman" w:cs="Times New Roman"/>
          <w:noProof/>
        </w:rPr>
        <w:t>,</w:t>
      </w:r>
    </w:p>
    <w:p w14:paraId="2E60BA81" w14:textId="77777777" w:rsidR="00072B1F" w:rsidRDefault="00072B1F" w:rsidP="00072B1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Ziegelhof 24, 17489 Greifswald, </w:t>
      </w:r>
    </w:p>
    <w:p w14:paraId="4FDFBF81" w14:textId="77777777" w:rsidR="00072B1F" w:rsidRPr="00710EE0" w:rsidRDefault="00072B1F" w:rsidP="00072B1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Vokietija</w:t>
      </w:r>
    </w:p>
    <w:p w14:paraId="1BB9CC4C" w14:textId="77777777" w:rsidR="00072B1F" w:rsidRPr="00710EE0" w:rsidRDefault="00072B1F" w:rsidP="00710EE0">
      <w:pPr>
        <w:spacing w:after="0" w:line="240" w:lineRule="auto"/>
        <w:rPr>
          <w:rFonts w:ascii="Times New Roman" w:eastAsia="Times New Roman" w:hAnsi="Times New Roman" w:cs="Times New Roman"/>
          <w:lang w:eastAsia="lt-LT"/>
        </w:rPr>
      </w:pPr>
    </w:p>
    <w:p w14:paraId="30A45556" w14:textId="77777777" w:rsidR="00710EE0" w:rsidRPr="00710EE0" w:rsidRDefault="00710EE0" w:rsidP="00710EE0">
      <w:pPr>
        <w:spacing w:after="0" w:line="240" w:lineRule="auto"/>
        <w:rPr>
          <w:rFonts w:ascii="Times New Roman" w:eastAsia="Times New Roman" w:hAnsi="Times New Roman" w:cs="Times New Roman"/>
          <w:lang w:eastAsia="lt-LT"/>
        </w:rPr>
      </w:pPr>
    </w:p>
    <w:p w14:paraId="2B6A9684"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Gamintojas</w:t>
      </w:r>
    </w:p>
    <w:p w14:paraId="331D0A5D" w14:textId="77777777" w:rsidR="00710EE0" w:rsidRPr="00710EE0" w:rsidRDefault="00710EE0" w:rsidP="00710EE0">
      <w:pPr>
        <w:spacing w:after="0" w:line="240" w:lineRule="auto"/>
        <w:rPr>
          <w:rFonts w:ascii="Times New Roman" w:eastAsia="Times New Roman" w:hAnsi="Times New Roman" w:cs="Times New Roman"/>
          <w:lang w:eastAsia="lt-LT"/>
        </w:rPr>
      </w:pPr>
      <w:proofErr w:type="spellStart"/>
      <w:r w:rsidRPr="00710EE0">
        <w:rPr>
          <w:rFonts w:ascii="Times New Roman" w:eastAsia="Times New Roman" w:hAnsi="Times New Roman" w:cs="Times New Roman"/>
          <w:lang w:eastAsia="lt-LT"/>
        </w:rPr>
        <w:t>Sanofi</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Winthrop</w:t>
      </w:r>
      <w:proofErr w:type="spellEnd"/>
      <w:r w:rsidRPr="00710EE0">
        <w:rPr>
          <w:rFonts w:ascii="Times New Roman" w:eastAsia="Times New Roman" w:hAnsi="Times New Roman" w:cs="Times New Roman"/>
          <w:lang w:eastAsia="lt-LT"/>
        </w:rPr>
        <w:t xml:space="preserve"> </w:t>
      </w:r>
      <w:proofErr w:type="spellStart"/>
      <w:r w:rsidRPr="00710EE0">
        <w:rPr>
          <w:rFonts w:ascii="Times New Roman" w:eastAsia="Times New Roman" w:hAnsi="Times New Roman" w:cs="Times New Roman"/>
          <w:lang w:eastAsia="lt-LT"/>
        </w:rPr>
        <w:t>Industrie</w:t>
      </w:r>
      <w:proofErr w:type="spellEnd"/>
    </w:p>
    <w:p w14:paraId="7C236567"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30-36 </w:t>
      </w:r>
      <w:proofErr w:type="spellStart"/>
      <w:r w:rsidRPr="00710EE0">
        <w:rPr>
          <w:rFonts w:ascii="Times New Roman" w:eastAsia="Times New Roman" w:hAnsi="Times New Roman" w:cs="Times New Roman"/>
          <w:lang w:eastAsia="lt-LT"/>
        </w:rPr>
        <w:t>Avenue</w:t>
      </w:r>
      <w:proofErr w:type="spellEnd"/>
      <w:r w:rsidRPr="00710EE0">
        <w:rPr>
          <w:rFonts w:ascii="Times New Roman" w:eastAsia="Times New Roman" w:hAnsi="Times New Roman" w:cs="Times New Roman"/>
          <w:lang w:eastAsia="lt-LT"/>
        </w:rPr>
        <w:t xml:space="preserve"> Gustave </w:t>
      </w:r>
      <w:proofErr w:type="spellStart"/>
      <w:r w:rsidRPr="00710EE0">
        <w:rPr>
          <w:rFonts w:ascii="Times New Roman" w:eastAsia="Times New Roman" w:hAnsi="Times New Roman" w:cs="Times New Roman"/>
          <w:lang w:eastAsia="lt-LT"/>
        </w:rPr>
        <w:t>Eiffel</w:t>
      </w:r>
      <w:proofErr w:type="spellEnd"/>
      <w:r w:rsidRPr="00710EE0">
        <w:rPr>
          <w:rFonts w:ascii="Times New Roman" w:eastAsia="Times New Roman" w:hAnsi="Times New Roman" w:cs="Times New Roman"/>
          <w:lang w:eastAsia="lt-LT"/>
        </w:rPr>
        <w:t xml:space="preserve"> </w:t>
      </w:r>
    </w:p>
    <w:p w14:paraId="74F61587"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37100 TOURS</w:t>
      </w:r>
    </w:p>
    <w:p w14:paraId="1FA4D8A7" w14:textId="77777777" w:rsidR="00710EE0" w:rsidRPr="00710EE0" w:rsidRDefault="00710EE0" w:rsidP="00710EE0">
      <w:pPr>
        <w:spacing w:after="0" w:line="240" w:lineRule="auto"/>
        <w:rPr>
          <w:rFonts w:ascii="Times New Roman" w:eastAsia="Times New Roman" w:hAnsi="Times New Roman" w:cs="Times New Roman"/>
          <w:lang w:eastAsia="lt-LT"/>
        </w:rPr>
      </w:pPr>
      <w:r w:rsidRPr="00710EE0">
        <w:rPr>
          <w:rFonts w:ascii="Times New Roman" w:eastAsia="Times New Roman" w:hAnsi="Times New Roman" w:cs="Times New Roman"/>
          <w:lang w:eastAsia="lt-LT"/>
        </w:rPr>
        <w:t xml:space="preserve">Prancūzija </w:t>
      </w:r>
    </w:p>
    <w:p w14:paraId="6CF489D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7C597F3B" w14:textId="77777777" w:rsidR="00710EE0" w:rsidRPr="00710EE0" w:rsidRDefault="00710EE0" w:rsidP="00710EE0">
      <w:pPr>
        <w:spacing w:after="0" w:line="240" w:lineRule="auto"/>
        <w:rPr>
          <w:rFonts w:ascii="Times New Roman" w:eastAsia="Times New Roman" w:hAnsi="Times New Roman" w:cs="Times New Roman"/>
          <w:lang w:eastAsia="lt-LT"/>
        </w:rPr>
      </w:pPr>
    </w:p>
    <w:p w14:paraId="1072F133" w14:textId="24DA4EFA" w:rsidR="00710EE0" w:rsidRPr="00710EE0" w:rsidRDefault="00710EE0" w:rsidP="00710EE0">
      <w:pPr>
        <w:spacing w:after="0" w:line="240" w:lineRule="auto"/>
        <w:rPr>
          <w:rFonts w:ascii="Times New Roman" w:eastAsia="Times New Roman" w:hAnsi="Times New Roman" w:cs="Times New Roman"/>
          <w:b/>
          <w:noProof/>
        </w:rPr>
      </w:pPr>
      <w:r w:rsidRPr="00710EE0">
        <w:rPr>
          <w:rFonts w:ascii="Times New Roman" w:eastAsia="Times New Roman" w:hAnsi="Times New Roman" w:cs="Times New Roman"/>
          <w:b/>
          <w:bCs/>
          <w:noProof/>
        </w:rPr>
        <w:t>Šis pakuotės lapelis</w:t>
      </w:r>
      <w:r w:rsidRPr="00710EE0">
        <w:rPr>
          <w:rFonts w:ascii="Times New Roman" w:eastAsia="Times New Roman" w:hAnsi="Times New Roman" w:cs="Times New Roman"/>
          <w:b/>
          <w:noProof/>
        </w:rPr>
        <w:t xml:space="preserve"> paskutinį kartą peržiūrėtas</w:t>
      </w:r>
      <w:r w:rsidR="00E1468C">
        <w:rPr>
          <w:rFonts w:ascii="Times New Roman" w:eastAsia="Times New Roman" w:hAnsi="Times New Roman" w:cs="Times New Roman"/>
          <w:b/>
          <w:noProof/>
        </w:rPr>
        <w:t xml:space="preserve"> 2023-02-07</w:t>
      </w:r>
      <w:r w:rsidR="00304E69">
        <w:rPr>
          <w:rFonts w:ascii="Times New Roman" w:eastAsia="Times New Roman" w:hAnsi="Times New Roman" w:cs="Times New Roman"/>
          <w:b/>
          <w:noProof/>
        </w:rPr>
        <w:t>.</w:t>
      </w:r>
    </w:p>
    <w:p w14:paraId="249BE142" w14:textId="77777777" w:rsidR="00710EE0" w:rsidRPr="00710EE0" w:rsidRDefault="00710EE0" w:rsidP="00710EE0">
      <w:pPr>
        <w:spacing w:after="0" w:line="240" w:lineRule="auto"/>
        <w:rPr>
          <w:rFonts w:ascii="Times New Roman" w:eastAsia="Times New Roman" w:hAnsi="Times New Roman" w:cs="Times New Roman"/>
          <w:b/>
          <w:noProof/>
        </w:rPr>
      </w:pPr>
    </w:p>
    <w:p w14:paraId="0B1D6F81" w14:textId="77777777" w:rsidR="00710EE0" w:rsidRPr="00710EE0" w:rsidRDefault="00710EE0" w:rsidP="00710EE0">
      <w:pPr>
        <w:spacing w:after="0" w:line="240" w:lineRule="auto"/>
        <w:rPr>
          <w:rFonts w:ascii="Times New Roman" w:eastAsia="Times New Roman" w:hAnsi="Times New Roman" w:cs="Times New Roman"/>
          <w:lang w:eastAsia="lt-LT"/>
        </w:rPr>
      </w:pPr>
    </w:p>
    <w:p w14:paraId="034B6921" w14:textId="77777777" w:rsidR="00710EE0" w:rsidRPr="00710EE0" w:rsidRDefault="00710EE0" w:rsidP="00710EE0">
      <w:pPr>
        <w:spacing w:after="0" w:line="240" w:lineRule="auto"/>
        <w:rPr>
          <w:rFonts w:ascii="Times New Roman" w:eastAsia="Times New Roman" w:hAnsi="Times New Roman" w:cs="Times New Roman"/>
          <w:noProof/>
        </w:rPr>
      </w:pPr>
      <w:r w:rsidRPr="00710EE0">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710EE0">
        <w:rPr>
          <w:rFonts w:ascii="Times New Roman" w:eastAsia="Times New Roman" w:hAnsi="Times New Roman" w:cs="Times New Roman"/>
          <w:i/>
          <w:noProof/>
        </w:rPr>
        <w:t xml:space="preserve"> </w:t>
      </w:r>
      <w:hyperlink r:id="rId13" w:history="1">
        <w:r w:rsidRPr="00710EE0">
          <w:rPr>
            <w:rFonts w:ascii="Times New Roman" w:eastAsia="Times New Roman" w:hAnsi="Times New Roman" w:cs="Times New Roman"/>
            <w:noProof/>
            <w:color w:val="0000FF"/>
            <w:u w:val="single"/>
          </w:rPr>
          <w:t>http://www.vvkt.lt/</w:t>
        </w:r>
      </w:hyperlink>
    </w:p>
    <w:p w14:paraId="0190B89E" w14:textId="77777777" w:rsidR="00B76FED" w:rsidRDefault="00B76FED">
      <w:bookmarkStart w:id="76" w:name="_GoBack"/>
      <w:bookmarkEnd w:id="76"/>
    </w:p>
    <w:sectPr w:rsidR="00B76FED">
      <w:footerReference w:type="even" r:id="rId14"/>
      <w:footerReference w:type="default" r:id="rId15"/>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6D09A" w16cex:dateUtc="2022-05-05T13:02:00Z"/>
  <w16cex:commentExtensible w16cex:durableId="26D6D0A1" w16cex:dateUtc="2022-05-05T12:58:00Z"/>
  <w16cex:commentExtensible w16cex:durableId="261E72B6" w16cex:dateUtc="2022-05-05T12:58:00Z"/>
  <w16cex:commentExtensible w16cex:durableId="261E7381" w16cex:dateUtc="2022-05-05T13:02:00Z"/>
  <w16cex:commentExtensible w16cex:durableId="27824659" w16cex:dateUtc="2023-01-30T11:36:00Z"/>
  <w16cex:commentExtensible w16cex:durableId="261E74E2" w16cex:dateUtc="2022-05-05T13:08:00Z"/>
  <w16cex:commentExtensible w16cex:durableId="261E75BD" w16cex:dateUtc="2022-05-05T13:11:00Z"/>
  <w16cex:commentExtensible w16cex:durableId="261E7692" w16cex:dateUtc="2022-05-05T13:15:00Z"/>
  <w16cex:commentExtensible w16cex:durableId="261E771E" w16cex:dateUtc="2022-05-05T13:17:00Z"/>
  <w16cex:commentExtensible w16cex:durableId="261E78EE" w16cex:dateUtc="2022-05-05T13:25:00Z"/>
  <w16cex:commentExtensible w16cex:durableId="27797690" w16cex:dateUtc="2023-01-23T19:11:00Z"/>
  <w16cex:commentExtensible w16cex:durableId="27824886" w16cex:dateUtc="2023-01-30T11:45:00Z"/>
  <w16cex:commentExtensible w16cex:durableId="261E7A04" w16cex:dateUtc="2022-05-05T13:29:00Z"/>
  <w16cex:commentExtensible w16cex:durableId="261E7B33" w16cex:dateUtc="2022-05-05T13:34:00Z"/>
  <w16cex:commentExtensible w16cex:durableId="261EB968" w16cex:dateUtc="2022-05-05T18:00:00Z"/>
  <w16cex:commentExtensible w16cex:durableId="261EBB58" w16cex:dateUtc="2022-05-05T18:08:00Z"/>
  <w16cex:commentExtensible w16cex:durableId="261EBD5A" w16cex:dateUtc="2022-05-05T18:17:00Z"/>
  <w16cex:commentExtensible w16cex:durableId="260D2BC4" w16cex:dateUtc="2022-04-22T11:27:00Z"/>
  <w16cex:commentExtensible w16cex:durableId="261EC202" w16cex:dateUtc="2022-05-05T18:37:00Z"/>
  <w16cex:commentExtensible w16cex:durableId="261EC5E9" w16cex:dateUtc="2022-05-05T18:53:00Z"/>
  <w16cex:commentExtensible w16cex:durableId="261EC691" w16cex:dateUtc="2022-05-05T18:56:00Z"/>
  <w16cex:commentExtensible w16cex:durableId="261EC616" w16cex:dateUtc="2022-05-05T18:54:00Z"/>
  <w16cex:commentExtensible w16cex:durableId="261EC786" w16cex:dateUtc="2022-05-05T19:00:00Z"/>
  <w16cex:commentExtensible w16cex:durableId="261ECB56" w16cex:dateUtc="2022-05-05T19:16:00Z"/>
  <w16cex:commentExtensible w16cex:durableId="261ECC2B" w16cex:dateUtc="2022-05-05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7DB682" w16cid:durableId="26D6D09A"/>
  <w16cid:commentId w16cid:paraId="5058ACC1" w16cid:durableId="26D6D0A1"/>
  <w16cid:commentId w16cid:paraId="53C6E75C" w16cid:durableId="261E72B6"/>
  <w16cid:commentId w16cid:paraId="3241FBA5" w16cid:durableId="261E7381"/>
  <w16cid:commentId w16cid:paraId="5270EF60" w16cid:durableId="27824659"/>
  <w16cid:commentId w16cid:paraId="1C5054CD" w16cid:durableId="261E74E2"/>
  <w16cid:commentId w16cid:paraId="619C46FE" w16cid:durableId="261E75BD"/>
  <w16cid:commentId w16cid:paraId="5D8B2992" w16cid:durableId="261E7692"/>
  <w16cid:commentId w16cid:paraId="7AA238AF" w16cid:durableId="261E771E"/>
  <w16cid:commentId w16cid:paraId="3AD24B3C" w16cid:durableId="261E78EE"/>
  <w16cid:commentId w16cid:paraId="6031FF59" w16cid:durableId="27797690"/>
  <w16cid:commentId w16cid:paraId="43F70F0C" w16cid:durableId="27824886"/>
  <w16cid:commentId w16cid:paraId="2A978746" w16cid:durableId="261E7A04"/>
  <w16cid:commentId w16cid:paraId="456A239F" w16cid:durableId="261E7B33"/>
  <w16cid:commentId w16cid:paraId="02D8A1F4" w16cid:durableId="261EB968"/>
  <w16cid:commentId w16cid:paraId="278BB006" w16cid:durableId="261EBB58"/>
  <w16cid:commentId w16cid:paraId="2D5E0AF3" w16cid:durableId="261EBD5A"/>
  <w16cid:commentId w16cid:paraId="4B0B254F" w16cid:durableId="260D2BC4"/>
  <w16cid:commentId w16cid:paraId="6F86FD83" w16cid:durableId="261EC202"/>
  <w16cid:commentId w16cid:paraId="7796ED64" w16cid:durableId="261EC5E9"/>
  <w16cid:commentId w16cid:paraId="0DB2CB86" w16cid:durableId="261EC691"/>
  <w16cid:commentId w16cid:paraId="7F921524" w16cid:durableId="261EC616"/>
  <w16cid:commentId w16cid:paraId="3429996D" w16cid:durableId="261EC786"/>
  <w16cid:commentId w16cid:paraId="110B0851" w16cid:durableId="261ECB56"/>
  <w16cid:commentId w16cid:paraId="5DEBFD2C" w16cid:durableId="261ECC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B69F" w14:textId="77777777" w:rsidR="00A874C6" w:rsidRDefault="00A874C6">
      <w:pPr>
        <w:spacing w:after="0" w:line="240" w:lineRule="auto"/>
      </w:pPr>
      <w:r>
        <w:separator/>
      </w:r>
    </w:p>
  </w:endnote>
  <w:endnote w:type="continuationSeparator" w:id="0">
    <w:p w14:paraId="6B2DE3D7" w14:textId="77777777" w:rsidR="00A874C6" w:rsidRDefault="00A8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73AA" w14:textId="77777777" w:rsidR="00060C4C" w:rsidRDefault="00060C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A1B2431" w14:textId="77777777" w:rsidR="00060C4C" w:rsidRDefault="00060C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5602" w14:textId="337786AE" w:rsidR="00060C4C" w:rsidRDefault="00060C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468C">
      <w:rPr>
        <w:rStyle w:val="Puslapionumeris"/>
        <w:noProof/>
      </w:rPr>
      <w:t>24</w:t>
    </w:r>
    <w:r>
      <w:rPr>
        <w:rStyle w:val="Puslapionumeris"/>
      </w:rPr>
      <w:fldChar w:fldCharType="end"/>
    </w:r>
  </w:p>
  <w:p w14:paraId="73BF628A" w14:textId="77777777" w:rsidR="00060C4C" w:rsidRDefault="00060C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2320A" w14:textId="77777777" w:rsidR="00A874C6" w:rsidRDefault="00A874C6">
      <w:pPr>
        <w:spacing w:after="0" w:line="240" w:lineRule="auto"/>
      </w:pPr>
      <w:r>
        <w:separator/>
      </w:r>
    </w:p>
  </w:footnote>
  <w:footnote w:type="continuationSeparator" w:id="0">
    <w:p w14:paraId="1078C6A4" w14:textId="77777777" w:rsidR="00A874C6" w:rsidRDefault="00A87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502AD"/>
    <w:multiLevelType w:val="hybridMultilevel"/>
    <w:tmpl w:val="94D41CBC"/>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3"/>
        </w:tabs>
        <w:ind w:left="1083" w:hanging="360"/>
      </w:pPr>
      <w:rPr>
        <w:rFonts w:ascii="Courier New" w:hAnsi="Courier New" w:cs="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081120EF"/>
    <w:multiLevelType w:val="hybridMultilevel"/>
    <w:tmpl w:val="F6769DE6"/>
    <w:lvl w:ilvl="0" w:tplc="FFFFFFFF">
      <w:start w:val="30"/>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4"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E745354"/>
    <w:multiLevelType w:val="hybridMultilevel"/>
    <w:tmpl w:val="14F698F4"/>
    <w:lvl w:ilvl="0" w:tplc="80300FAA">
      <w:start w:val="2"/>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F02CEA"/>
    <w:multiLevelType w:val="hybridMultilevel"/>
    <w:tmpl w:val="25B02EFC"/>
    <w:lvl w:ilvl="0" w:tplc="64B03C8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6A06096C" w:tentative="1">
      <w:start w:val="1"/>
      <w:numFmt w:val="bullet"/>
      <w:lvlText w:val="o"/>
      <w:lvlJc w:val="left"/>
      <w:pPr>
        <w:tabs>
          <w:tab w:val="num" w:pos="1440"/>
        </w:tabs>
        <w:ind w:left="1440" w:hanging="360"/>
      </w:pPr>
      <w:rPr>
        <w:rFonts w:ascii="Courier New" w:hAnsi="Courier New" w:cs="Courier New" w:hint="default"/>
      </w:rPr>
    </w:lvl>
    <w:lvl w:ilvl="2" w:tplc="B1D02CD8" w:tentative="1">
      <w:start w:val="1"/>
      <w:numFmt w:val="bullet"/>
      <w:lvlText w:val=""/>
      <w:lvlJc w:val="left"/>
      <w:pPr>
        <w:tabs>
          <w:tab w:val="num" w:pos="2160"/>
        </w:tabs>
        <w:ind w:left="2160" w:hanging="360"/>
      </w:pPr>
      <w:rPr>
        <w:rFonts w:ascii="Wingdings" w:hAnsi="Wingdings" w:hint="default"/>
      </w:rPr>
    </w:lvl>
    <w:lvl w:ilvl="3" w:tplc="E6A027D6" w:tentative="1">
      <w:start w:val="1"/>
      <w:numFmt w:val="bullet"/>
      <w:lvlText w:val=""/>
      <w:lvlJc w:val="left"/>
      <w:pPr>
        <w:tabs>
          <w:tab w:val="num" w:pos="2880"/>
        </w:tabs>
        <w:ind w:left="2880" w:hanging="360"/>
      </w:pPr>
      <w:rPr>
        <w:rFonts w:ascii="Symbol" w:hAnsi="Symbol" w:hint="default"/>
      </w:rPr>
    </w:lvl>
    <w:lvl w:ilvl="4" w:tplc="87D6AA00" w:tentative="1">
      <w:start w:val="1"/>
      <w:numFmt w:val="bullet"/>
      <w:lvlText w:val="o"/>
      <w:lvlJc w:val="left"/>
      <w:pPr>
        <w:tabs>
          <w:tab w:val="num" w:pos="3600"/>
        </w:tabs>
        <w:ind w:left="3600" w:hanging="360"/>
      </w:pPr>
      <w:rPr>
        <w:rFonts w:ascii="Courier New" w:hAnsi="Courier New" w:cs="Courier New" w:hint="default"/>
      </w:rPr>
    </w:lvl>
    <w:lvl w:ilvl="5" w:tplc="63B6C8A0" w:tentative="1">
      <w:start w:val="1"/>
      <w:numFmt w:val="bullet"/>
      <w:lvlText w:val=""/>
      <w:lvlJc w:val="left"/>
      <w:pPr>
        <w:tabs>
          <w:tab w:val="num" w:pos="4320"/>
        </w:tabs>
        <w:ind w:left="4320" w:hanging="360"/>
      </w:pPr>
      <w:rPr>
        <w:rFonts w:ascii="Wingdings" w:hAnsi="Wingdings" w:hint="default"/>
      </w:rPr>
    </w:lvl>
    <w:lvl w:ilvl="6" w:tplc="2B3C22A8" w:tentative="1">
      <w:start w:val="1"/>
      <w:numFmt w:val="bullet"/>
      <w:lvlText w:val=""/>
      <w:lvlJc w:val="left"/>
      <w:pPr>
        <w:tabs>
          <w:tab w:val="num" w:pos="5040"/>
        </w:tabs>
        <w:ind w:left="5040" w:hanging="360"/>
      </w:pPr>
      <w:rPr>
        <w:rFonts w:ascii="Symbol" w:hAnsi="Symbol" w:hint="default"/>
      </w:rPr>
    </w:lvl>
    <w:lvl w:ilvl="7" w:tplc="12EE9A3E" w:tentative="1">
      <w:start w:val="1"/>
      <w:numFmt w:val="bullet"/>
      <w:lvlText w:val="o"/>
      <w:lvlJc w:val="left"/>
      <w:pPr>
        <w:tabs>
          <w:tab w:val="num" w:pos="5760"/>
        </w:tabs>
        <w:ind w:left="5760" w:hanging="360"/>
      </w:pPr>
      <w:rPr>
        <w:rFonts w:ascii="Courier New" w:hAnsi="Courier New" w:cs="Courier New" w:hint="default"/>
      </w:rPr>
    </w:lvl>
    <w:lvl w:ilvl="8" w:tplc="DEC279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A0E6B"/>
    <w:multiLevelType w:val="hybridMultilevel"/>
    <w:tmpl w:val="9334BC00"/>
    <w:lvl w:ilvl="0" w:tplc="F5E4B328">
      <w:start w:val="30"/>
      <w:numFmt w:val="decimal"/>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2703574"/>
    <w:multiLevelType w:val="hybridMultilevel"/>
    <w:tmpl w:val="F6769DE6"/>
    <w:lvl w:ilvl="0" w:tplc="5A3E55D4">
      <w:start w:val="30"/>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30711"/>
    <w:multiLevelType w:val="hybridMultilevel"/>
    <w:tmpl w:val="7276AC0C"/>
    <w:lvl w:ilvl="0" w:tplc="80300FAA">
      <w:start w:val="2"/>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30747D"/>
    <w:multiLevelType w:val="multilevel"/>
    <w:tmpl w:val="7BB8C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C73A9A"/>
    <w:multiLevelType w:val="hybridMultilevel"/>
    <w:tmpl w:val="B31CA9C6"/>
    <w:lvl w:ilvl="0" w:tplc="3684E12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18703B"/>
    <w:multiLevelType w:val="hybridMultilevel"/>
    <w:tmpl w:val="845AE648"/>
    <w:lvl w:ilvl="0" w:tplc="201C1DDA">
      <w:start w:val="30"/>
      <w:numFmt w:val="decimal"/>
      <w:lvlText w:val="%1."/>
      <w:lvlJc w:val="left"/>
      <w:pPr>
        <w:ind w:left="930" w:hanging="5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8453E3"/>
    <w:multiLevelType w:val="hybridMultilevel"/>
    <w:tmpl w:val="F6C46B52"/>
    <w:lvl w:ilvl="0" w:tplc="80300FAA">
      <w:start w:val="2"/>
      <w:numFmt w:val="bullet"/>
      <w:lvlText w:val="-"/>
      <w:lvlJc w:val="left"/>
      <w:pPr>
        <w:ind w:left="1848" w:hanging="360"/>
      </w:pPr>
      <w:rPr>
        <w:rFonts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15:restartNumberingAfterBreak="0">
    <w:nsid w:val="680B29F4"/>
    <w:multiLevelType w:val="hybridMultilevel"/>
    <w:tmpl w:val="A3461D6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D4809"/>
    <w:multiLevelType w:val="hybridMultilevel"/>
    <w:tmpl w:val="8AC2BD44"/>
    <w:lvl w:ilvl="0" w:tplc="80300FAA">
      <w:start w:val="2"/>
      <w:numFmt w:val="bullet"/>
      <w:lvlText w:val="-"/>
      <w:lvlJc w:val="left"/>
      <w:pPr>
        <w:ind w:left="3195" w:hanging="360"/>
      </w:pPr>
      <w:rPr>
        <w:rFonts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0" w15:restartNumberingAfterBreak="0">
    <w:nsid w:val="6FEE3F52"/>
    <w:multiLevelType w:val="hybridMultilevel"/>
    <w:tmpl w:val="493AC420"/>
    <w:lvl w:ilvl="0" w:tplc="DD605272">
      <w:start w:val="30"/>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A28AA"/>
    <w:multiLevelType w:val="hybridMultilevel"/>
    <w:tmpl w:val="73F4BFAC"/>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7D20016B"/>
    <w:multiLevelType w:val="hybridMultilevel"/>
    <w:tmpl w:val="411E9462"/>
    <w:lvl w:ilvl="0" w:tplc="3D32FCEA">
      <w:start w:val="4"/>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5"/>
  </w:num>
  <w:num w:numId="5">
    <w:abstractNumId w:val="7"/>
  </w:num>
  <w:num w:numId="6">
    <w:abstractNumId w:val="4"/>
  </w:num>
  <w:num w:numId="7">
    <w:abstractNumId w:val="3"/>
  </w:num>
  <w:num w:numId="8">
    <w:abstractNumId w:val="13"/>
  </w:num>
  <w:num w:numId="9">
    <w:abstractNumId w:val="22"/>
  </w:num>
  <w:num w:numId="10">
    <w:abstractNumId w:val="21"/>
  </w:num>
  <w:num w:numId="11">
    <w:abstractNumId w:val="15"/>
  </w:num>
  <w:num w:numId="12">
    <w:abstractNumId w:val="6"/>
  </w:num>
  <w:num w:numId="13">
    <w:abstractNumId w:val="19"/>
  </w:num>
  <w:num w:numId="14">
    <w:abstractNumId w:val="17"/>
  </w:num>
  <w:num w:numId="15">
    <w:abstractNumId w:val="10"/>
  </w:num>
  <w:num w:numId="16">
    <w:abstractNumId w:val="1"/>
  </w:num>
  <w:num w:numId="17">
    <w:abstractNumId w:val="11"/>
  </w:num>
  <w:num w:numId="18">
    <w:abstractNumId w:val="8"/>
  </w:num>
  <w:num w:numId="19">
    <w:abstractNumId w:val="16"/>
  </w:num>
  <w:num w:numId="20">
    <w:abstractNumId w:val="18"/>
  </w:num>
  <w:num w:numId="21">
    <w:abstractNumId w:val="9"/>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50"/>
    <w:rsid w:val="00016C94"/>
    <w:rsid w:val="00060C4C"/>
    <w:rsid w:val="00066263"/>
    <w:rsid w:val="00072B1F"/>
    <w:rsid w:val="000A25DC"/>
    <w:rsid w:val="000B1170"/>
    <w:rsid w:val="00103E62"/>
    <w:rsid w:val="00146064"/>
    <w:rsid w:val="00156F0B"/>
    <w:rsid w:val="00161F5A"/>
    <w:rsid w:val="001B0BF2"/>
    <w:rsid w:val="001F7EB1"/>
    <w:rsid w:val="002263EF"/>
    <w:rsid w:val="00233B0B"/>
    <w:rsid w:val="002614F9"/>
    <w:rsid w:val="00294E07"/>
    <w:rsid w:val="002B67D9"/>
    <w:rsid w:val="00304E69"/>
    <w:rsid w:val="00362CE6"/>
    <w:rsid w:val="003A1665"/>
    <w:rsid w:val="003B4CE2"/>
    <w:rsid w:val="00466BC2"/>
    <w:rsid w:val="004902B4"/>
    <w:rsid w:val="004C5CE5"/>
    <w:rsid w:val="004E1FBB"/>
    <w:rsid w:val="004E4F80"/>
    <w:rsid w:val="004F5A3B"/>
    <w:rsid w:val="00511F0F"/>
    <w:rsid w:val="0052517D"/>
    <w:rsid w:val="00563E8D"/>
    <w:rsid w:val="0062752D"/>
    <w:rsid w:val="006302E3"/>
    <w:rsid w:val="00634358"/>
    <w:rsid w:val="006505F1"/>
    <w:rsid w:val="006652FD"/>
    <w:rsid w:val="00667970"/>
    <w:rsid w:val="00710EE0"/>
    <w:rsid w:val="00764987"/>
    <w:rsid w:val="007D597F"/>
    <w:rsid w:val="008011BA"/>
    <w:rsid w:val="00826B11"/>
    <w:rsid w:val="00831A60"/>
    <w:rsid w:val="008343C0"/>
    <w:rsid w:val="00856215"/>
    <w:rsid w:val="008A01D6"/>
    <w:rsid w:val="008C2642"/>
    <w:rsid w:val="008C33F2"/>
    <w:rsid w:val="008C66A7"/>
    <w:rsid w:val="008F0D2B"/>
    <w:rsid w:val="00912DA3"/>
    <w:rsid w:val="00926CB3"/>
    <w:rsid w:val="00941801"/>
    <w:rsid w:val="00960313"/>
    <w:rsid w:val="009C33CB"/>
    <w:rsid w:val="009F6345"/>
    <w:rsid w:val="00A37839"/>
    <w:rsid w:val="00A874C6"/>
    <w:rsid w:val="00AA1449"/>
    <w:rsid w:val="00AA2B3C"/>
    <w:rsid w:val="00AB502D"/>
    <w:rsid w:val="00B4763B"/>
    <w:rsid w:val="00B63DDB"/>
    <w:rsid w:val="00B70125"/>
    <w:rsid w:val="00B76FED"/>
    <w:rsid w:val="00BC5ECB"/>
    <w:rsid w:val="00BE3AA5"/>
    <w:rsid w:val="00BF7D6B"/>
    <w:rsid w:val="00C104FC"/>
    <w:rsid w:val="00C44882"/>
    <w:rsid w:val="00C55A69"/>
    <w:rsid w:val="00C628FA"/>
    <w:rsid w:val="00C62B46"/>
    <w:rsid w:val="00C93244"/>
    <w:rsid w:val="00CA3C68"/>
    <w:rsid w:val="00CD4C93"/>
    <w:rsid w:val="00CD72FD"/>
    <w:rsid w:val="00CF7772"/>
    <w:rsid w:val="00D63B79"/>
    <w:rsid w:val="00D8116C"/>
    <w:rsid w:val="00DA10FB"/>
    <w:rsid w:val="00DC7CC4"/>
    <w:rsid w:val="00DE3ACF"/>
    <w:rsid w:val="00DE5450"/>
    <w:rsid w:val="00E1468C"/>
    <w:rsid w:val="00E43388"/>
    <w:rsid w:val="00EB1905"/>
    <w:rsid w:val="00EB1FE4"/>
    <w:rsid w:val="00EE0806"/>
    <w:rsid w:val="00EE1B85"/>
    <w:rsid w:val="00EE3080"/>
    <w:rsid w:val="00F26A19"/>
    <w:rsid w:val="00F5199A"/>
    <w:rsid w:val="00F82A4F"/>
    <w:rsid w:val="00F94354"/>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9C2D"/>
  <w15:chartTrackingRefBased/>
  <w15:docId w15:val="{51E65D3F-6B5C-4866-92D1-91796EC3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710EE0"/>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710EE0"/>
    <w:pPr>
      <w:keepNext/>
      <w:tabs>
        <w:tab w:val="left" w:pos="720"/>
      </w:tabs>
      <w:spacing w:after="0" w:line="240" w:lineRule="auto"/>
      <w:outlineLvl w:val="1"/>
    </w:pPr>
    <w:rPr>
      <w:rFonts w:ascii="Times New Roman" w:eastAsia="Times New Roman" w:hAnsi="Times New Roman" w:cs="Times New Roman"/>
      <w:b/>
      <w:iCs/>
      <w:szCs w:val="20"/>
      <w:lang w:eastAsia="lt-LT"/>
    </w:rPr>
  </w:style>
  <w:style w:type="paragraph" w:styleId="Antrat3">
    <w:name w:val="heading 3"/>
    <w:basedOn w:val="prastasis"/>
    <w:next w:val="prastasis"/>
    <w:link w:val="Antrat3Diagrama"/>
    <w:autoRedefine/>
    <w:qFormat/>
    <w:rsid w:val="00710EE0"/>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qFormat/>
    <w:rsid w:val="00710EE0"/>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6">
    <w:name w:val="heading 6"/>
    <w:basedOn w:val="prastasis"/>
    <w:next w:val="prastasis"/>
    <w:link w:val="Antrat6Diagrama"/>
    <w:qFormat/>
    <w:rsid w:val="00710EE0"/>
    <w:pPr>
      <w:spacing w:before="240" w:after="60" w:line="240" w:lineRule="auto"/>
      <w:outlineLvl w:val="5"/>
    </w:pPr>
    <w:rPr>
      <w:rFonts w:ascii="Times New Roman" w:eastAsia="Times New Roman" w:hAnsi="Times New Roman" w:cs="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0EE0"/>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710EE0"/>
    <w:rPr>
      <w:rFonts w:ascii="Times New Roman" w:eastAsia="Times New Roman" w:hAnsi="Times New Roman" w:cs="Times New Roman"/>
      <w:b/>
      <w:iCs/>
      <w:szCs w:val="20"/>
      <w:lang w:eastAsia="lt-LT"/>
    </w:rPr>
  </w:style>
  <w:style w:type="character" w:customStyle="1" w:styleId="Antrat3Diagrama">
    <w:name w:val="Antraštė 3 Diagrama"/>
    <w:basedOn w:val="Numatytasispastraiposriftas"/>
    <w:link w:val="Antrat3"/>
    <w:rsid w:val="00710EE0"/>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710EE0"/>
    <w:rPr>
      <w:rFonts w:ascii="Times New Roman" w:eastAsia="Times New Roman" w:hAnsi="Times New Roman" w:cs="Times New Roman"/>
      <w:szCs w:val="20"/>
      <w:u w:val="single"/>
      <w:lang w:eastAsia="lt-LT"/>
    </w:rPr>
  </w:style>
  <w:style w:type="character" w:customStyle="1" w:styleId="Antrat6Diagrama">
    <w:name w:val="Antraštė 6 Diagrama"/>
    <w:basedOn w:val="Numatytasispastraiposriftas"/>
    <w:link w:val="Antrat6"/>
    <w:rsid w:val="00710EE0"/>
    <w:rPr>
      <w:rFonts w:ascii="Times New Roman" w:eastAsia="Times New Roman" w:hAnsi="Times New Roman" w:cs="Times New Roman"/>
      <w:b/>
      <w:bCs/>
      <w:lang w:eastAsia="lt-LT"/>
    </w:rPr>
  </w:style>
  <w:style w:type="numbering" w:customStyle="1" w:styleId="NoList1">
    <w:name w:val="No List1"/>
    <w:next w:val="Sraonra"/>
    <w:uiPriority w:val="99"/>
    <w:semiHidden/>
    <w:unhideWhenUsed/>
    <w:rsid w:val="00710EE0"/>
  </w:style>
  <w:style w:type="numbering" w:customStyle="1" w:styleId="Sraonra1">
    <w:name w:val="Sąrašo nėra1"/>
    <w:next w:val="Sraonra"/>
    <w:uiPriority w:val="99"/>
    <w:semiHidden/>
    <w:unhideWhenUsed/>
    <w:rsid w:val="00710EE0"/>
  </w:style>
  <w:style w:type="paragraph" w:styleId="Pagrindinistekstas">
    <w:name w:val="Body Text"/>
    <w:basedOn w:val="prastasis"/>
    <w:link w:val="PagrindinistekstasDiagrama"/>
    <w:rsid w:val="00710EE0"/>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710EE0"/>
    <w:rPr>
      <w:rFonts w:ascii="Times New Roman" w:eastAsia="Times New Roman" w:hAnsi="Times New Roman" w:cs="Times New Roman"/>
      <w:szCs w:val="20"/>
      <w:lang w:eastAsia="lt-LT"/>
    </w:rPr>
  </w:style>
  <w:style w:type="paragraph" w:styleId="Porat">
    <w:name w:val="footer"/>
    <w:basedOn w:val="prastasis"/>
    <w:link w:val="PoratDiagrama"/>
    <w:rsid w:val="00710EE0"/>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710EE0"/>
    <w:rPr>
      <w:rFonts w:ascii="Times New Roman" w:eastAsia="Times New Roman" w:hAnsi="Times New Roman" w:cs="Times New Roman"/>
      <w:szCs w:val="20"/>
      <w:lang w:eastAsia="lt-LT"/>
    </w:rPr>
  </w:style>
  <w:style w:type="character" w:styleId="Puslapionumeris">
    <w:name w:val="page number"/>
    <w:basedOn w:val="Numatytasispastraiposriftas"/>
    <w:rsid w:val="00710EE0"/>
  </w:style>
  <w:style w:type="paragraph" w:styleId="Dokumentostruktra">
    <w:name w:val="Document Map"/>
    <w:basedOn w:val="prastasis"/>
    <w:link w:val="DokumentostruktraDiagrama"/>
    <w:semiHidden/>
    <w:rsid w:val="00710EE0"/>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semiHidden/>
    <w:rsid w:val="00710EE0"/>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710EE0"/>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710EE0"/>
    <w:rPr>
      <w:rFonts w:ascii="Times New Roman" w:eastAsia="Times New Roman" w:hAnsi="Times New Roman" w:cs="Times New Roman"/>
      <w:b/>
      <w:kern w:val="28"/>
      <w:szCs w:val="20"/>
      <w:lang w:eastAsia="lt-LT"/>
    </w:rPr>
  </w:style>
  <w:style w:type="character" w:styleId="Hipersaitas">
    <w:name w:val="Hyperlink"/>
    <w:uiPriority w:val="99"/>
    <w:rsid w:val="00710EE0"/>
    <w:rPr>
      <w:color w:val="0000FF"/>
      <w:u w:val="single"/>
    </w:rPr>
  </w:style>
  <w:style w:type="paragraph" w:styleId="Paantrat">
    <w:name w:val="Subtitle"/>
    <w:basedOn w:val="prastasis"/>
    <w:link w:val="PaantratDiagrama"/>
    <w:qFormat/>
    <w:rsid w:val="00710EE0"/>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710EE0"/>
    <w:rPr>
      <w:rFonts w:ascii="TimesNewRoman,Bold" w:eastAsia="Times New Roman" w:hAnsi="TimesNewRoman,Bold" w:cs="Times New Roman"/>
      <w:b/>
      <w:color w:val="000000"/>
      <w:szCs w:val="20"/>
      <w:lang w:val="en-US" w:eastAsia="lt-LT"/>
    </w:rPr>
  </w:style>
  <w:style w:type="character" w:styleId="Komentaronuoroda">
    <w:name w:val="annotation reference"/>
    <w:semiHidden/>
    <w:rsid w:val="00710EE0"/>
    <w:rPr>
      <w:sz w:val="16"/>
      <w:szCs w:val="16"/>
    </w:rPr>
  </w:style>
  <w:style w:type="paragraph" w:styleId="Komentarotekstas">
    <w:name w:val="annotation text"/>
    <w:basedOn w:val="prastasis"/>
    <w:link w:val="KomentarotekstasDiagrama"/>
    <w:uiPriority w:val="99"/>
    <w:rsid w:val="00710EE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710E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710EE0"/>
    <w:rPr>
      <w:b/>
      <w:bCs/>
    </w:rPr>
  </w:style>
  <w:style w:type="character" w:customStyle="1" w:styleId="KomentarotemaDiagrama">
    <w:name w:val="Komentaro tema Diagrama"/>
    <w:basedOn w:val="KomentarotekstasDiagrama"/>
    <w:link w:val="Komentarotema"/>
    <w:semiHidden/>
    <w:rsid w:val="00710EE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rsid w:val="00710EE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710EE0"/>
    <w:rPr>
      <w:rFonts w:ascii="Tahoma" w:eastAsia="Times New Roman" w:hAnsi="Tahoma" w:cs="Tahoma"/>
      <w:sz w:val="16"/>
      <w:szCs w:val="16"/>
      <w:lang w:eastAsia="lt-LT"/>
    </w:rPr>
  </w:style>
  <w:style w:type="paragraph" w:styleId="Antrats">
    <w:name w:val="header"/>
    <w:basedOn w:val="prastasis"/>
    <w:link w:val="AntratsDiagrama"/>
    <w:rsid w:val="00710EE0"/>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710EE0"/>
    <w:rPr>
      <w:rFonts w:ascii="Helvetica" w:eastAsia="Times New Roman" w:hAnsi="Helvetica" w:cs="Times New Roman"/>
      <w:sz w:val="20"/>
      <w:szCs w:val="20"/>
      <w:lang w:val="en-GB"/>
    </w:rPr>
  </w:style>
  <w:style w:type="paragraph" w:customStyle="1" w:styleId="AHeader1">
    <w:name w:val="AHeader 1"/>
    <w:basedOn w:val="prastasis"/>
    <w:rsid w:val="00710EE0"/>
    <w:pPr>
      <w:numPr>
        <w:numId w:val="4"/>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710EE0"/>
    <w:pPr>
      <w:numPr>
        <w:ilvl w:val="1"/>
      </w:numPr>
      <w:tabs>
        <w:tab w:val="clear" w:pos="709"/>
        <w:tab w:val="num" w:pos="360"/>
        <w:tab w:val="num" w:pos="570"/>
      </w:tabs>
      <w:ind w:left="570" w:hanging="570"/>
    </w:pPr>
    <w:rPr>
      <w:sz w:val="22"/>
    </w:rPr>
  </w:style>
  <w:style w:type="paragraph" w:customStyle="1" w:styleId="AHeader3">
    <w:name w:val="AHeader 3"/>
    <w:basedOn w:val="AHeader2"/>
    <w:rsid w:val="00710EE0"/>
    <w:pPr>
      <w:numPr>
        <w:ilvl w:val="2"/>
      </w:numPr>
      <w:tabs>
        <w:tab w:val="clear" w:pos="1276"/>
        <w:tab w:val="num" w:pos="360"/>
        <w:tab w:val="num" w:pos="570"/>
      </w:tabs>
      <w:ind w:left="570" w:hanging="570"/>
    </w:pPr>
  </w:style>
  <w:style w:type="paragraph" w:customStyle="1" w:styleId="AHeader2abc">
    <w:name w:val="AHeader 2 abc"/>
    <w:basedOn w:val="AHeader3"/>
    <w:rsid w:val="00710EE0"/>
    <w:pPr>
      <w:numPr>
        <w:ilvl w:val="3"/>
      </w:numPr>
      <w:tabs>
        <w:tab w:val="clear" w:pos="1276"/>
        <w:tab w:val="num" w:pos="360"/>
        <w:tab w:val="num" w:pos="570"/>
      </w:tabs>
      <w:ind w:left="570" w:hanging="570"/>
      <w:jc w:val="both"/>
    </w:pPr>
    <w:rPr>
      <w:b w:val="0"/>
      <w:bCs w:val="0"/>
    </w:rPr>
  </w:style>
  <w:style w:type="paragraph" w:customStyle="1" w:styleId="AHeader3abc">
    <w:name w:val="AHeader 3 abc"/>
    <w:basedOn w:val="AHeader2abc"/>
    <w:rsid w:val="00710EE0"/>
    <w:pPr>
      <w:numPr>
        <w:ilvl w:val="4"/>
      </w:numPr>
      <w:tabs>
        <w:tab w:val="clear" w:pos="1701"/>
        <w:tab w:val="num" w:pos="360"/>
        <w:tab w:val="num" w:pos="570"/>
      </w:tabs>
      <w:ind w:left="570" w:hanging="570"/>
    </w:pPr>
  </w:style>
  <w:style w:type="paragraph" w:styleId="Tekstoblokas">
    <w:name w:val="Block Text"/>
    <w:basedOn w:val="prastasis"/>
    <w:rsid w:val="00710EE0"/>
    <w:pPr>
      <w:spacing w:after="0" w:line="240" w:lineRule="auto"/>
      <w:ind w:left="1701" w:right="1416" w:hanging="708"/>
    </w:pPr>
    <w:rPr>
      <w:rFonts w:ascii="Times New Roman" w:eastAsia="Times New Roman" w:hAnsi="Times New Roman" w:cs="Times New Roman"/>
      <w:b/>
      <w:noProof/>
      <w:szCs w:val="20"/>
      <w:lang w:eastAsia="lt-LT"/>
    </w:rPr>
  </w:style>
  <w:style w:type="paragraph" w:customStyle="1" w:styleId="BTEMEASMCA">
    <w:name w:val="BT EMEA_SMCA"/>
    <w:basedOn w:val="prastasis"/>
    <w:link w:val="BTEMEASMCAChar"/>
    <w:autoRedefine/>
    <w:rsid w:val="00710EE0"/>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rsid w:val="00710EE0"/>
    <w:pPr>
      <w:keepNext w:val="0"/>
      <w:tabs>
        <w:tab w:val="left" w:pos="567"/>
      </w:tabs>
      <w:ind w:left="567" w:hanging="567"/>
      <w:jc w:val="center"/>
    </w:pPr>
    <w:rPr>
      <w:caps/>
      <w:szCs w:val="22"/>
      <w:lang w:val="en-US" w:eastAsia="en-US"/>
    </w:rPr>
  </w:style>
  <w:style w:type="paragraph" w:customStyle="1" w:styleId="BTAnIIEMEASMCA">
    <w:name w:val="BT(AnII) EMEA_SMCA"/>
    <w:basedOn w:val="Debesliotekstas"/>
    <w:autoRedefine/>
    <w:rsid w:val="00710EE0"/>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710EE0"/>
    <w:pPr>
      <w:tabs>
        <w:tab w:val="left" w:pos="567"/>
      </w:tabs>
      <w:ind w:left="567" w:hanging="567"/>
    </w:pPr>
    <w:rPr>
      <w:szCs w:val="22"/>
      <w:lang w:eastAsia="en-US"/>
    </w:rPr>
  </w:style>
  <w:style w:type="paragraph" w:customStyle="1" w:styleId="BTuEMEASMCA">
    <w:name w:val="BT(u) EMEA_SMCA"/>
    <w:basedOn w:val="BTEMEASMCA"/>
    <w:autoRedefine/>
    <w:rsid w:val="00710EE0"/>
    <w:rPr>
      <w:u w:val="single"/>
    </w:rPr>
  </w:style>
  <w:style w:type="paragraph" w:customStyle="1" w:styleId="PI-1labEMEASMCA">
    <w:name w:val="PI-1_lab EMEA_SMCA"/>
    <w:basedOn w:val="prastasis"/>
    <w:autoRedefine/>
    <w:rsid w:val="00710EE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rPr>
  </w:style>
  <w:style w:type="paragraph" w:customStyle="1" w:styleId="BT-EMEASMCA">
    <w:name w:val="BT- EMEA_SMCA"/>
    <w:basedOn w:val="BTEMEASMCA"/>
    <w:autoRedefine/>
    <w:rsid w:val="00710EE0"/>
    <w:pPr>
      <w:numPr>
        <w:numId w:val="5"/>
      </w:numPr>
      <w:tabs>
        <w:tab w:val="clear" w:pos="720"/>
        <w:tab w:val="num" w:pos="360"/>
      </w:tabs>
      <w:ind w:left="0" w:firstLine="0"/>
    </w:pPr>
  </w:style>
  <w:style w:type="paragraph" w:customStyle="1" w:styleId="BTbEMEASMCA">
    <w:name w:val="BT(b) EMEA_SMCA"/>
    <w:basedOn w:val="BTEMEASMCA"/>
    <w:autoRedefine/>
    <w:rsid w:val="00710EE0"/>
    <w:rPr>
      <w:b/>
    </w:rPr>
  </w:style>
  <w:style w:type="paragraph" w:customStyle="1" w:styleId="PI-3EMEASMCA">
    <w:name w:val="PI-3 EMEA_SMCA"/>
    <w:basedOn w:val="prastasis"/>
    <w:autoRedefine/>
    <w:rsid w:val="00710EE0"/>
    <w:pPr>
      <w:spacing w:after="0" w:line="220" w:lineRule="exact"/>
    </w:pPr>
    <w:rPr>
      <w:rFonts w:ascii="Times New Roman" w:eastAsia="Times New Roman" w:hAnsi="Times New Roman" w:cs="Times New Roman"/>
      <w:b/>
      <w:bCs/>
    </w:rPr>
  </w:style>
  <w:style w:type="paragraph" w:customStyle="1" w:styleId="PI-2EMEASMCA">
    <w:name w:val="PI-2 EMEA_SMCA"/>
    <w:basedOn w:val="Antrat3"/>
    <w:autoRedefine/>
    <w:rsid w:val="00710EE0"/>
    <w:pPr>
      <w:keepLines/>
      <w:tabs>
        <w:tab w:val="left" w:pos="567"/>
      </w:tabs>
      <w:ind w:left="567" w:hanging="567"/>
    </w:pPr>
    <w:rPr>
      <w:kern w:val="28"/>
      <w:szCs w:val="22"/>
      <w:lang w:eastAsia="en-US"/>
    </w:rPr>
  </w:style>
  <w:style w:type="paragraph" w:customStyle="1" w:styleId="Style">
    <w:name w:val="Style"/>
    <w:rsid w:val="00710EE0"/>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Pagrindiniotekstotrauka2">
    <w:name w:val="Body Text Indent 2"/>
    <w:basedOn w:val="prastasis"/>
    <w:link w:val="Pagrindiniotekstotrauka2Diagrama"/>
    <w:rsid w:val="00710EE0"/>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710EE0"/>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710EE0"/>
    <w:pPr>
      <w:spacing w:after="120" w:line="240" w:lineRule="auto"/>
    </w:pPr>
    <w:rPr>
      <w:rFonts w:ascii="Times New Roman" w:eastAsia="MS Mincho" w:hAnsi="Times New Roman" w:cs="Times New Roman"/>
      <w:sz w:val="16"/>
      <w:szCs w:val="16"/>
      <w:lang w:val="en-US" w:eastAsia="ja-JP"/>
    </w:rPr>
  </w:style>
  <w:style w:type="character" w:customStyle="1" w:styleId="Pagrindinistekstas3Diagrama">
    <w:name w:val="Pagrindinis tekstas 3 Diagrama"/>
    <w:basedOn w:val="Numatytasispastraiposriftas"/>
    <w:link w:val="Pagrindinistekstas3"/>
    <w:rsid w:val="00710EE0"/>
    <w:rPr>
      <w:rFonts w:ascii="Times New Roman" w:eastAsia="MS Mincho" w:hAnsi="Times New Roman" w:cs="Times New Roman"/>
      <w:sz w:val="16"/>
      <w:szCs w:val="16"/>
      <w:lang w:val="en-US" w:eastAsia="ja-JP"/>
    </w:rPr>
  </w:style>
  <w:style w:type="paragraph" w:customStyle="1" w:styleId="Retrait">
    <w:name w:val="Retrait"/>
    <w:basedOn w:val="prastasis"/>
    <w:next w:val="prastasis"/>
    <w:autoRedefine/>
    <w:rsid w:val="00710EE0"/>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710EE0"/>
    <w:rPr>
      <w:vanish/>
      <w:webHidden w:val="0"/>
      <w:specVanish w:val="0"/>
    </w:rPr>
  </w:style>
  <w:style w:type="character" w:customStyle="1" w:styleId="BTEMEASMCAChar">
    <w:name w:val="BT EMEA_SMCA Char"/>
    <w:link w:val="BTEMEASMCA"/>
    <w:locked/>
    <w:rsid w:val="00710EE0"/>
    <w:rPr>
      <w:rFonts w:ascii="Times New Roman" w:eastAsia="Times New Roman" w:hAnsi="Times New Roman" w:cs="Times New Roman"/>
      <w:noProof/>
    </w:rPr>
  </w:style>
  <w:style w:type="paragraph" w:styleId="Pataisymai">
    <w:name w:val="Revision"/>
    <w:hidden/>
    <w:uiPriority w:val="99"/>
    <w:semiHidden/>
    <w:rsid w:val="00466BC2"/>
    <w:pPr>
      <w:spacing w:after="0" w:line="240" w:lineRule="auto"/>
    </w:pPr>
  </w:style>
  <w:style w:type="paragraph" w:styleId="Sraopastraipa">
    <w:name w:val="List Paragraph"/>
    <w:basedOn w:val="prastasis"/>
    <w:uiPriority w:val="34"/>
    <w:qFormat/>
    <w:rsid w:val="00EE3080"/>
    <w:pPr>
      <w:ind w:left="720"/>
      <w:contextualSpacing/>
    </w:pPr>
    <w:rPr>
      <w:lang w:val="en-GB"/>
    </w:rPr>
  </w:style>
  <w:style w:type="table" w:styleId="Lentelstinklelis">
    <w:name w:val="Table Grid"/>
    <w:basedOn w:val="prastojilentel"/>
    <w:uiPriority w:val="39"/>
    <w:rsid w:val="0062752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8C3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5293">
      <w:bodyDiv w:val="1"/>
      <w:marLeft w:val="0"/>
      <w:marRight w:val="0"/>
      <w:marTop w:val="0"/>
      <w:marBottom w:val="0"/>
      <w:divBdr>
        <w:top w:val="none" w:sz="0" w:space="0" w:color="auto"/>
        <w:left w:val="none" w:sz="0" w:space="0" w:color="auto"/>
        <w:bottom w:val="none" w:sz="0" w:space="0" w:color="auto"/>
        <w:right w:val="none" w:sz="0" w:space="0" w:color="auto"/>
      </w:divBdr>
    </w:div>
    <w:div w:id="832185841">
      <w:bodyDiv w:val="1"/>
      <w:marLeft w:val="0"/>
      <w:marRight w:val="0"/>
      <w:marTop w:val="0"/>
      <w:marBottom w:val="0"/>
      <w:divBdr>
        <w:top w:val="none" w:sz="0" w:space="0" w:color="auto"/>
        <w:left w:val="none" w:sz="0" w:space="0" w:color="auto"/>
        <w:bottom w:val="none" w:sz="0" w:space="0" w:color="auto"/>
        <w:right w:val="none" w:sz="0" w:space="0" w:color="auto"/>
      </w:divBdr>
    </w:div>
    <w:div w:id="9143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F804-96A8-4D92-A609-B6B0D6B88B26}">
  <ds:schemaRefs>
    <ds:schemaRef ds:uri="http://schemas.microsoft.com/sharepoint/v3/contenttype/forms"/>
  </ds:schemaRefs>
</ds:datastoreItem>
</file>

<file path=customXml/itemProps2.xml><?xml version="1.0" encoding="utf-8"?>
<ds:datastoreItem xmlns:ds="http://schemas.openxmlformats.org/officeDocument/2006/customXml" ds:itemID="{E737837A-F8DD-4C92-A5F2-6ABBE98A9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AEF6F0E-8963-404E-A390-1E7BE92B79F6}">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EF35ED3-EA72-4EBE-8FF1-81A1B7F6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27684</Words>
  <Characters>15780</Characters>
  <Application>Microsoft Office Word</Application>
  <DocSecurity>0</DocSecurity>
  <Lines>131</Lines>
  <Paragraphs>86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2023-02-06T12:48:00Z</dcterms:created>
  <dcterms:modified xsi:type="dcterms:W3CDTF">2023-02-06T12:49:00Z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