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jc w:val="center"/>
        <w:rPr>
          <w:rFonts w:eastAsia="Lucida Sans Unicode"/>
          <w:b/>
          <w:szCs w:val="22"/>
          <w:lang w:eastAsia="ar-SA"/>
        </w:rPr>
      </w:pPr>
    </w:p>
    <w:p w:rsidR="00914C5E" w:rsidRPr="00914C5E" w:rsidRDefault="00914C5E" w:rsidP="00914C5E">
      <w:pPr>
        <w:widowControl w:val="0"/>
        <w:tabs>
          <w:tab w:val="left" w:pos="567"/>
        </w:tabs>
        <w:suppressAutoHyphens/>
        <w:jc w:val="center"/>
        <w:rPr>
          <w:rFonts w:eastAsia="Lucida Sans Unicode"/>
          <w:b/>
          <w:szCs w:val="22"/>
          <w:lang w:eastAsia="ar-SA"/>
        </w:rPr>
      </w:pPr>
      <w:r w:rsidRPr="00914C5E">
        <w:rPr>
          <w:rFonts w:eastAsia="Lucida Sans Unicode"/>
          <w:b/>
          <w:szCs w:val="22"/>
          <w:lang w:eastAsia="ar-SA"/>
        </w:rPr>
        <w:t>I PRIEDAS</w:t>
      </w:r>
    </w:p>
    <w:p w:rsidR="00914C5E" w:rsidRPr="00914C5E" w:rsidRDefault="00914C5E" w:rsidP="00914C5E">
      <w:pPr>
        <w:widowControl w:val="0"/>
        <w:tabs>
          <w:tab w:val="left" w:pos="567"/>
        </w:tabs>
        <w:suppressAutoHyphens/>
        <w:rPr>
          <w:rFonts w:eastAsia="Lucida Sans Unicode"/>
          <w:b/>
          <w:szCs w:val="22"/>
          <w:lang w:eastAsia="ar-SA"/>
        </w:rPr>
      </w:pPr>
    </w:p>
    <w:p w:rsidR="00914C5E" w:rsidRPr="00914C5E" w:rsidRDefault="00914C5E" w:rsidP="00914C5E">
      <w:pPr>
        <w:widowControl w:val="0"/>
        <w:tabs>
          <w:tab w:val="left" w:pos="567"/>
        </w:tabs>
        <w:suppressAutoHyphens/>
        <w:jc w:val="center"/>
        <w:rPr>
          <w:rFonts w:eastAsia="Lucida Sans Unicode"/>
          <w:b/>
          <w:szCs w:val="22"/>
          <w:lang w:eastAsia="ar-SA"/>
        </w:rPr>
      </w:pPr>
      <w:r w:rsidRPr="00914C5E">
        <w:rPr>
          <w:rFonts w:eastAsia="Lucida Sans Unicode"/>
          <w:b/>
          <w:szCs w:val="22"/>
          <w:lang w:eastAsia="ar-SA"/>
        </w:rPr>
        <w:t>PREPARATO CHARAKTERISTIKŲ SANTRAUKA</w:t>
      </w:r>
    </w:p>
    <w:p w:rsidR="00914C5E" w:rsidRPr="00914C5E" w:rsidRDefault="00914C5E" w:rsidP="00914C5E">
      <w:pPr>
        <w:widowControl w:val="0"/>
        <w:tabs>
          <w:tab w:val="left" w:pos="567"/>
        </w:tabs>
        <w:suppressAutoHyphens/>
        <w:rPr>
          <w:rFonts w:eastAsia="Lucida Sans Unicode"/>
          <w:szCs w:val="22"/>
          <w:lang w:eastAsia="ar-SA"/>
        </w:rPr>
      </w:pPr>
      <w:r w:rsidRPr="00914C5E">
        <w:br w:type="page"/>
      </w:r>
      <w:r w:rsidRPr="00914C5E">
        <w:rPr>
          <w:rFonts w:eastAsia="Lucida Sans Unicode"/>
          <w:b/>
          <w:szCs w:val="22"/>
          <w:lang w:eastAsia="ar-SA"/>
        </w:rPr>
        <w:lastRenderedPageBreak/>
        <w:t>1.</w:t>
      </w:r>
      <w:r w:rsidRPr="00914C5E">
        <w:rPr>
          <w:rFonts w:eastAsia="Lucida Sans Unicode"/>
          <w:b/>
          <w:szCs w:val="22"/>
          <w:lang w:eastAsia="ar-SA"/>
        </w:rPr>
        <w:tab/>
        <w:t>VAISTINIO PREPARATO PAVADINIMAS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2 mg tabletės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4 mg tabletės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ind w:left="540" w:hanging="540"/>
        <w:rPr>
          <w:rFonts w:eastAsia="Lucida Sans Unicode"/>
          <w:b/>
          <w:szCs w:val="22"/>
          <w:lang w:eastAsia="ar-SA"/>
        </w:rPr>
      </w:pPr>
      <w:r w:rsidRPr="00914C5E">
        <w:rPr>
          <w:rFonts w:eastAsia="Lucida Sans Unicode"/>
          <w:b/>
          <w:szCs w:val="22"/>
          <w:lang w:eastAsia="ar-SA"/>
        </w:rPr>
        <w:t>2.</w:t>
      </w:r>
      <w:r w:rsidRPr="00914C5E">
        <w:rPr>
          <w:rFonts w:eastAsia="Lucida Sans Unicode"/>
          <w:b/>
          <w:szCs w:val="22"/>
          <w:lang w:eastAsia="ar-SA"/>
        </w:rPr>
        <w:tab/>
        <w:t>KOKYBINĖ IR KIEKYBINĖ SUDĖTIS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szCs w:val="22"/>
          <w:lang w:eastAsia="ar-SA"/>
        </w:rPr>
      </w:pPr>
      <w:r w:rsidRPr="00914C5E">
        <w:rPr>
          <w:rFonts w:eastAsia="Lucida Sans Unicode"/>
          <w:szCs w:val="22"/>
          <w:lang w:eastAsia="ar-SA"/>
        </w:rPr>
        <w:t>MAGUROL 2 mg tabletės: kiek</w:t>
      </w:r>
      <w:r w:rsidRPr="00914C5E">
        <w:rPr>
          <w:szCs w:val="22"/>
          <w:lang w:eastAsia="ar-SA"/>
        </w:rPr>
        <w:t xml:space="preserve">vienoje tabletėje yra 2 mg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mesilato</w:t>
      </w:r>
      <w:proofErr w:type="spellEnd"/>
      <w:r w:rsidRPr="00914C5E">
        <w:rPr>
          <w:szCs w:val="22"/>
          <w:lang w:eastAsia="ar-SA"/>
        </w:rPr>
        <w:t xml:space="preserve"> pavidalu).</w:t>
      </w:r>
    </w:p>
    <w:p w:rsidR="00914C5E" w:rsidRPr="00914C5E" w:rsidRDefault="00914C5E" w:rsidP="00914C5E">
      <w:pPr>
        <w:widowControl w:val="0"/>
        <w:tabs>
          <w:tab w:val="left" w:pos="567"/>
        </w:tabs>
        <w:suppressAutoHyphens/>
        <w:rPr>
          <w:szCs w:val="22"/>
          <w:lang w:eastAsia="ar-SA"/>
        </w:rPr>
      </w:pPr>
      <w:r w:rsidRPr="00914C5E">
        <w:rPr>
          <w:szCs w:val="22"/>
          <w:lang w:eastAsia="ar-SA"/>
        </w:rPr>
        <w:t xml:space="preserve">MAGUROL 4 mg tabletės: kiekvienoje tabletėje yra 4 mg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mesilato</w:t>
      </w:r>
      <w:proofErr w:type="spellEnd"/>
      <w:r w:rsidRPr="00914C5E">
        <w:rPr>
          <w:szCs w:val="22"/>
          <w:lang w:eastAsia="ar-SA"/>
        </w:rPr>
        <w:t xml:space="preserve"> pavidalu).</w:t>
      </w:r>
    </w:p>
    <w:p w:rsidR="00914C5E" w:rsidRPr="00914C5E" w:rsidRDefault="00914C5E" w:rsidP="00914C5E">
      <w:pPr>
        <w:widowControl w:val="0"/>
        <w:tabs>
          <w:tab w:val="left" w:pos="567"/>
        </w:tabs>
        <w:suppressAutoHyphens/>
        <w:rPr>
          <w:szCs w:val="22"/>
          <w:lang w:eastAsia="ar-SA"/>
        </w:rPr>
      </w:pPr>
    </w:p>
    <w:p w:rsidR="00914C5E" w:rsidRPr="00914C5E" w:rsidRDefault="00914C5E" w:rsidP="00914C5E">
      <w:pPr>
        <w:widowControl w:val="0"/>
        <w:tabs>
          <w:tab w:val="left" w:pos="567"/>
        </w:tabs>
        <w:suppressAutoHyphens/>
        <w:rPr>
          <w:szCs w:val="22"/>
          <w:lang w:eastAsia="ar-SA"/>
        </w:rPr>
      </w:pPr>
      <w:r w:rsidRPr="00914C5E">
        <w:rPr>
          <w:szCs w:val="22"/>
          <w:u w:val="single"/>
          <w:lang w:eastAsia="ar-SA"/>
        </w:rPr>
        <w:t>Pagalbinė medžiaga, kurios poveikis žinomas</w:t>
      </w:r>
      <w:r w:rsidRPr="00914C5E">
        <w:rPr>
          <w:szCs w:val="22"/>
          <w:lang w:eastAsia="ar-SA"/>
        </w:rPr>
        <w:t>: laktozė.</w:t>
      </w:r>
    </w:p>
    <w:p w:rsidR="00914C5E" w:rsidRPr="00914C5E" w:rsidRDefault="00914C5E" w:rsidP="00914C5E">
      <w:pPr>
        <w:widowControl w:val="0"/>
        <w:tabs>
          <w:tab w:val="left" w:pos="567"/>
        </w:tabs>
        <w:suppressAutoHyphens/>
        <w:rPr>
          <w:szCs w:val="22"/>
          <w:lang w:eastAsia="ar-SA"/>
        </w:rPr>
      </w:pPr>
    </w:p>
    <w:p w:rsidR="00914C5E" w:rsidRPr="00914C5E" w:rsidRDefault="00914C5E" w:rsidP="00914C5E">
      <w:pPr>
        <w:widowControl w:val="0"/>
        <w:tabs>
          <w:tab w:val="left" w:pos="567"/>
        </w:tabs>
        <w:suppressAutoHyphens/>
        <w:rPr>
          <w:szCs w:val="22"/>
          <w:lang w:eastAsia="ar-SA"/>
        </w:rPr>
      </w:pPr>
      <w:r w:rsidRPr="00914C5E">
        <w:rPr>
          <w:szCs w:val="22"/>
          <w:lang w:eastAsia="ar-SA"/>
        </w:rPr>
        <w:t>Visos pagalbinės medžiagos išvardytos 6.1 skyriuje.</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3.</w:t>
      </w:r>
      <w:r w:rsidRPr="00914C5E">
        <w:rPr>
          <w:rFonts w:eastAsia="Lucida Sans Unicode"/>
          <w:b/>
          <w:szCs w:val="22"/>
          <w:lang w:eastAsia="ar-SA"/>
        </w:rPr>
        <w:tab/>
        <w:t>FARMACINĖ FORMA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Tabletė</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2 mg: baltos ar beveik baltos, apvalios, plokščios, 7,0 mm skersmens tabletės su vagele.</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4 mg: baltos ar beveik baltos, apvalios, plokščios, 8,5 mm skersmens tabletės su vagele.</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Tabletę galima  padalyti į lygias dozes.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w:t>
      </w:r>
      <w:r w:rsidRPr="00914C5E">
        <w:rPr>
          <w:rFonts w:eastAsia="Lucida Sans Unicode"/>
          <w:b/>
          <w:szCs w:val="22"/>
          <w:lang w:eastAsia="ar-SA"/>
        </w:rPr>
        <w:tab/>
        <w:t>KLINIKINĖ INFORMACIJA</w:t>
      </w:r>
    </w:p>
    <w:p w:rsidR="00914C5E" w:rsidRPr="00914C5E" w:rsidRDefault="00914C5E" w:rsidP="00914C5E">
      <w:pPr>
        <w:widowControl w:val="0"/>
        <w:tabs>
          <w:tab w:val="left" w:pos="567"/>
        </w:tabs>
        <w:suppressAutoHyphens/>
        <w:rPr>
          <w:rFonts w:eastAsia="Lucida Sans Unicode"/>
          <w:b/>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4.1</w:t>
      </w:r>
      <w:r w:rsidRPr="00914C5E">
        <w:rPr>
          <w:rFonts w:eastAsia="Lucida Sans Unicode"/>
          <w:b/>
          <w:szCs w:val="22"/>
          <w:lang w:eastAsia="ar-SA"/>
        </w:rPr>
        <w:tab/>
        <w:t>Terapinės indikacijos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Pirminės arterinės hipertenzijos gydymas.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 xml:space="preserve">Simptominis gerybinės prostatos </w:t>
      </w:r>
      <w:proofErr w:type="spellStart"/>
      <w:r w:rsidRPr="00914C5E">
        <w:rPr>
          <w:rFonts w:eastAsia="Lucida Sans Unicode"/>
          <w:szCs w:val="22"/>
          <w:lang w:eastAsia="ar-SA"/>
        </w:rPr>
        <w:t>hiperplazijos</w:t>
      </w:r>
      <w:proofErr w:type="spellEnd"/>
      <w:r w:rsidRPr="00914C5E">
        <w:rPr>
          <w:rFonts w:eastAsia="Lucida Sans Unicode"/>
          <w:szCs w:val="22"/>
          <w:lang w:eastAsia="ar-SA"/>
        </w:rPr>
        <w:t xml:space="preserve"> gydymas.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4.2</w:t>
      </w:r>
      <w:r w:rsidRPr="00914C5E">
        <w:rPr>
          <w:rFonts w:eastAsia="Lucida Sans Unicode"/>
          <w:b/>
          <w:szCs w:val="22"/>
          <w:lang w:eastAsia="ar-SA"/>
        </w:rPr>
        <w:tab/>
        <w:t>Dozavimas ir vartojimo metodas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Dozavimas</w:t>
      </w:r>
    </w:p>
    <w:p w:rsidR="00914C5E" w:rsidRPr="00914C5E" w:rsidRDefault="00914C5E" w:rsidP="00914C5E">
      <w:pPr>
        <w:widowControl w:val="0"/>
        <w:tabs>
          <w:tab w:val="left" w:pos="567"/>
        </w:tabs>
        <w:suppressAutoHyphens/>
        <w:rPr>
          <w:rFonts w:eastAsia="Lucida Sans Unicode"/>
          <w:i/>
          <w:szCs w:val="22"/>
          <w:lang w:eastAsia="ar-SA"/>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Pirminė arterinė hipertenzija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MAGUROL vartojamas kartą per parą. </w:t>
      </w:r>
      <w:proofErr w:type="spellStart"/>
      <w:r w:rsidRPr="00914C5E">
        <w:rPr>
          <w:rFonts w:eastAsia="Lucida Sans Unicode"/>
          <w:szCs w:val="22"/>
          <w:lang w:eastAsia="ar-SA"/>
        </w:rPr>
        <w:t>Ortostatinės</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hipotenzijos</w:t>
      </w:r>
      <w:proofErr w:type="spellEnd"/>
      <w:r w:rsidRPr="00914C5E">
        <w:rPr>
          <w:rFonts w:eastAsia="Lucida Sans Unicode"/>
          <w:szCs w:val="22"/>
          <w:lang w:eastAsia="ar-SA"/>
        </w:rPr>
        <w:t xml:space="preserve"> ir (arba) apalpimo rizikai sumažinti pradinė dozė yra 1 mg (žr. 4.4 skyrių). Prireikus po vienos ar dviejų savaičių dozę galima padidinti iki 4 mg. Daugumai pacientų, kurie reaguoja į gydymą MAGUROL, pakanka 4 mg ar mažesnės dozės. Prireikus dozė toliau gali būti didinama iki 8 mg ar didžiausios rekomenduojamos 16 mg paros dozės.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 xml:space="preserve">Gerybinė prostatos </w:t>
      </w:r>
      <w:proofErr w:type="spellStart"/>
      <w:r w:rsidRPr="00914C5E">
        <w:rPr>
          <w:rFonts w:eastAsia="Lucida Sans Unicode"/>
          <w:i/>
          <w:szCs w:val="22"/>
          <w:lang w:eastAsia="ar-SA"/>
        </w:rPr>
        <w:t>hiperplazija</w:t>
      </w:r>
      <w:proofErr w:type="spellEnd"/>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Calibri"/>
          <w:szCs w:val="22"/>
          <w:lang w:eastAsia="en-US"/>
        </w:rPr>
        <w:t>Ortostatinės</w:t>
      </w:r>
      <w:proofErr w:type="spellEnd"/>
      <w:r w:rsidRPr="00914C5E">
        <w:rPr>
          <w:rFonts w:eastAsia="Calibri"/>
          <w:szCs w:val="22"/>
          <w:lang w:eastAsia="en-US"/>
        </w:rPr>
        <w:t xml:space="preserve"> </w:t>
      </w:r>
      <w:proofErr w:type="spellStart"/>
      <w:r w:rsidRPr="00914C5E">
        <w:rPr>
          <w:rFonts w:eastAsia="Calibri"/>
          <w:szCs w:val="22"/>
          <w:lang w:eastAsia="en-US"/>
        </w:rPr>
        <w:t>hipotenzijos</w:t>
      </w:r>
      <w:proofErr w:type="spellEnd"/>
      <w:r w:rsidRPr="00914C5E">
        <w:rPr>
          <w:rFonts w:eastAsia="Calibri"/>
          <w:szCs w:val="22"/>
          <w:lang w:eastAsia="en-US"/>
        </w:rPr>
        <w:t xml:space="preserve"> ir (arba) apalpimo rizikai sumažinti iš pradžių MAGUROL rekomenduojama vartoti po 1 mg vieną kartą per parą (žr. 4.4 skyrių). Atsižvelgiant į paciento individualų šlapimo srovės pokytį ir gerybinės prostatos </w:t>
      </w:r>
      <w:proofErr w:type="spellStart"/>
      <w:r w:rsidRPr="00914C5E">
        <w:rPr>
          <w:rFonts w:eastAsia="Calibri"/>
          <w:szCs w:val="22"/>
          <w:lang w:eastAsia="en-US"/>
        </w:rPr>
        <w:t>hiperplazijos</w:t>
      </w:r>
      <w:proofErr w:type="spellEnd"/>
      <w:r w:rsidRPr="00914C5E">
        <w:rPr>
          <w:rFonts w:eastAsia="Calibri"/>
          <w:szCs w:val="22"/>
          <w:lang w:eastAsia="en-US"/>
        </w:rPr>
        <w:t xml:space="preserve"> (GPH) simptomus, dozę paskui galima didinti iki 2 mg ir vėliau iki 4 mg. Didžiausia rekomenduojama paros dozė yra 8 mg. Rekomenduojamas dozės didinimo titruojant intervalas yra 1</w:t>
      </w:r>
      <w:r w:rsidRPr="00914C5E">
        <w:rPr>
          <w:rFonts w:eastAsia="Calibri"/>
          <w:szCs w:val="22"/>
          <w:lang w:eastAsia="en-US"/>
        </w:rPr>
        <w:noBreakHyphen/>
        <w:t xml:space="preserve">2 savaitės. Įprastinė rekomenduojama dozė yra </w:t>
      </w:r>
      <w:r w:rsidRPr="00914C5E">
        <w:rPr>
          <w:rFonts w:eastAsia="Lucida Sans Unicode"/>
          <w:szCs w:val="22"/>
          <w:lang w:eastAsia="ar-SA"/>
        </w:rPr>
        <w:t>2 - 4 mg per parą.</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Vaikų populiacija</w:t>
      </w:r>
    </w:p>
    <w:p w:rsidR="00914C5E" w:rsidRPr="00914C5E" w:rsidRDefault="00914C5E" w:rsidP="00914C5E">
      <w:pPr>
        <w:rPr>
          <w:rFonts w:eastAsia="Calibri"/>
          <w:noProof/>
          <w:szCs w:val="22"/>
          <w:lang w:eastAsia="en-US"/>
        </w:rPr>
      </w:pPr>
      <w:r w:rsidRPr="00914C5E">
        <w:rPr>
          <w:rFonts w:eastAsia="Calibri"/>
          <w:noProof/>
          <w:szCs w:val="22"/>
          <w:lang w:eastAsia="en-US"/>
        </w:rPr>
        <w:t>Doksazosino saugumas ir veiksmingumas vaikams neištirtas.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Senyviems pacientams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Rekomenduojama įprastinė suaugusiųjų dozė.</w:t>
      </w:r>
    </w:p>
    <w:p w:rsidR="00914C5E" w:rsidRPr="00914C5E" w:rsidRDefault="00914C5E" w:rsidP="00914C5E">
      <w:pPr>
        <w:widowControl w:val="0"/>
        <w:tabs>
          <w:tab w:val="left" w:pos="567"/>
        </w:tabs>
        <w:suppressAutoHyphens/>
        <w:rPr>
          <w:rFonts w:eastAsia="Lucida Sans Unicode"/>
          <w:i/>
          <w:szCs w:val="22"/>
          <w:lang w:eastAsia="ar-SA"/>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Pacientams, kurių inkstų funkcija sutrikusi</w:t>
      </w:r>
    </w:p>
    <w:p w:rsidR="00914C5E" w:rsidRPr="00914C5E" w:rsidRDefault="00914C5E" w:rsidP="00914C5E">
      <w:pPr>
        <w:rPr>
          <w:rFonts w:eastAsia="Calibri"/>
          <w:szCs w:val="22"/>
          <w:lang w:eastAsia="en-US"/>
        </w:rPr>
      </w:pPr>
      <w:r w:rsidRPr="00914C5E">
        <w:rPr>
          <w:rFonts w:eastAsia="Calibri"/>
          <w:szCs w:val="22"/>
          <w:lang w:eastAsia="en-US"/>
        </w:rPr>
        <w:lastRenderedPageBreak/>
        <w:t xml:space="preserve">Kadangi </w:t>
      </w:r>
      <w:proofErr w:type="spellStart"/>
      <w:r w:rsidRPr="00914C5E">
        <w:rPr>
          <w:rFonts w:eastAsia="Calibri"/>
          <w:szCs w:val="22"/>
          <w:lang w:eastAsia="en-US"/>
        </w:rPr>
        <w:t>farmakokinetika</w:t>
      </w:r>
      <w:proofErr w:type="spellEnd"/>
      <w:r w:rsidRPr="00914C5E">
        <w:rPr>
          <w:rFonts w:eastAsia="Calibri"/>
          <w:szCs w:val="22"/>
          <w:lang w:eastAsia="en-US"/>
        </w:rPr>
        <w:t xml:space="preserve"> pacientams, </w:t>
      </w:r>
      <w:r w:rsidRPr="00914C5E">
        <w:rPr>
          <w:rFonts w:eastAsia="Lucida Sans Unicode"/>
          <w:szCs w:val="22"/>
          <w:lang w:eastAsia="ar-SA"/>
        </w:rPr>
        <w:t>kurių inkstų funkcija sutrikusi</w:t>
      </w:r>
      <w:r w:rsidRPr="00914C5E">
        <w:rPr>
          <w:rFonts w:eastAsia="Calibri"/>
          <w:szCs w:val="22"/>
          <w:lang w:eastAsia="en-US"/>
        </w:rPr>
        <w:t xml:space="preserve">, nepakinta, rekomenduojama vartoti įprastinę </w:t>
      </w:r>
      <w:proofErr w:type="spellStart"/>
      <w:r w:rsidRPr="00914C5E">
        <w:rPr>
          <w:rFonts w:eastAsia="Calibri"/>
          <w:szCs w:val="22"/>
          <w:lang w:eastAsia="en-US"/>
        </w:rPr>
        <w:t>doksazosino</w:t>
      </w:r>
      <w:proofErr w:type="spellEnd"/>
      <w:r w:rsidRPr="00914C5E">
        <w:rPr>
          <w:rFonts w:eastAsia="Calibri"/>
          <w:szCs w:val="22"/>
          <w:lang w:eastAsia="en-US"/>
        </w:rPr>
        <w:t xml:space="preserve"> dozę.</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i/>
          <w:szCs w:val="22"/>
        </w:rPr>
      </w:pPr>
      <w:r w:rsidRPr="00914C5E">
        <w:rPr>
          <w:rFonts w:eastAsia="Lucida Sans Unicode"/>
          <w:i/>
          <w:szCs w:val="22"/>
        </w:rPr>
        <w:t>Pacientams, kurių kepenų funkcija sutrikusi</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Apie pacientų, kurių kepenų funkcija sutrikusi, gydymą </w:t>
      </w:r>
      <w:proofErr w:type="spellStart"/>
      <w:r w:rsidRPr="00914C5E">
        <w:rPr>
          <w:rFonts w:eastAsia="Lucida Sans Unicode"/>
          <w:szCs w:val="22"/>
        </w:rPr>
        <w:t>doksazosinu</w:t>
      </w:r>
      <w:proofErr w:type="spellEnd"/>
      <w:r w:rsidRPr="00914C5E">
        <w:rPr>
          <w:rFonts w:eastAsia="Lucida Sans Unicode"/>
          <w:szCs w:val="22"/>
        </w:rPr>
        <w:t xml:space="preserve"> bei apie jo įtaką vaistinių preparatų, veikiančių kepenyse vykstantį metabolizmą, poveikiui (pvz., </w:t>
      </w:r>
      <w:proofErr w:type="spellStart"/>
      <w:r w:rsidRPr="00914C5E">
        <w:rPr>
          <w:rFonts w:eastAsia="Lucida Sans Unicode"/>
          <w:szCs w:val="22"/>
        </w:rPr>
        <w:t>cimetidino</w:t>
      </w:r>
      <w:proofErr w:type="spellEnd"/>
      <w:r w:rsidRPr="00914C5E">
        <w:rPr>
          <w:rFonts w:eastAsia="Lucida Sans Unicode"/>
          <w:szCs w:val="22"/>
        </w:rPr>
        <w:t xml:space="preserve">) duomenų yra mažai. Jeigu yra kepenų funkcijos sutrikimo įrodymų, </w:t>
      </w:r>
      <w:proofErr w:type="spellStart"/>
      <w:r w:rsidRPr="00914C5E">
        <w:rPr>
          <w:rFonts w:eastAsia="Lucida Sans Unicode"/>
          <w:szCs w:val="22"/>
        </w:rPr>
        <w:t>doksazosinu</w:t>
      </w:r>
      <w:proofErr w:type="spellEnd"/>
      <w:r w:rsidRPr="00914C5E">
        <w:rPr>
          <w:rFonts w:eastAsia="Lucida Sans Unicode"/>
          <w:szCs w:val="22"/>
        </w:rPr>
        <w:t xml:space="preserve">, kaip ir kitokiais vaistiniais preparatais, kurie visiškai </w:t>
      </w:r>
      <w:proofErr w:type="spellStart"/>
      <w:r w:rsidRPr="00914C5E">
        <w:rPr>
          <w:rFonts w:eastAsia="Lucida Sans Unicode"/>
          <w:szCs w:val="22"/>
        </w:rPr>
        <w:t>metabolizuojami</w:t>
      </w:r>
      <w:proofErr w:type="spellEnd"/>
      <w:r w:rsidRPr="00914C5E">
        <w:rPr>
          <w:rFonts w:eastAsia="Lucida Sans Unicode"/>
          <w:szCs w:val="22"/>
        </w:rPr>
        <w:t xml:space="preserve"> kepenyse, reikia gydyti atsargiai (žr. 4.4 ir 5.2 skyrius).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Vartojimo metodas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Vartoti per burną. </w:t>
      </w:r>
      <w:proofErr w:type="spellStart"/>
      <w:r w:rsidRPr="00914C5E">
        <w:rPr>
          <w:rFonts w:eastAsia="Lucida Sans Unicode"/>
          <w:szCs w:val="22"/>
          <w:lang w:eastAsia="ar-SA"/>
        </w:rPr>
        <w:t>Doksazosiną</w:t>
      </w:r>
      <w:proofErr w:type="spellEnd"/>
      <w:r w:rsidRPr="00914C5E">
        <w:rPr>
          <w:rFonts w:eastAsia="Lucida Sans Unicode"/>
          <w:szCs w:val="22"/>
          <w:lang w:eastAsia="ar-SA"/>
        </w:rPr>
        <w:t xml:space="preserve"> galima vartoti iš ryto arba vakare. </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4.3</w:t>
      </w:r>
      <w:r w:rsidRPr="00914C5E">
        <w:rPr>
          <w:rFonts w:eastAsia="Lucida Sans Unicode"/>
          <w:b/>
          <w:szCs w:val="22"/>
          <w:lang w:eastAsia="ar-SA"/>
        </w:rPr>
        <w:tab/>
        <w:t>Kontraindikacijos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ind w:left="567" w:hanging="567"/>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 xml:space="preserve">Padidėjęs jautrumas </w:t>
      </w:r>
      <w:proofErr w:type="spellStart"/>
      <w:r w:rsidRPr="00914C5E">
        <w:rPr>
          <w:rFonts w:eastAsia="Lucida Sans Unicode"/>
          <w:szCs w:val="22"/>
          <w:lang w:eastAsia="ar-SA"/>
        </w:rPr>
        <w:t>kvinazolinams</w:t>
      </w:r>
      <w:proofErr w:type="spellEnd"/>
      <w:r w:rsidRPr="00914C5E">
        <w:rPr>
          <w:rFonts w:eastAsia="Lucida Sans Unicode"/>
          <w:szCs w:val="22"/>
          <w:lang w:eastAsia="ar-SA"/>
        </w:rPr>
        <w:t xml:space="preserve"> (pvz., </w:t>
      </w:r>
      <w:proofErr w:type="spellStart"/>
      <w:r w:rsidRPr="00914C5E">
        <w:rPr>
          <w:rFonts w:eastAsia="Lucida Sans Unicode"/>
          <w:szCs w:val="22"/>
          <w:lang w:eastAsia="ar-SA"/>
        </w:rPr>
        <w:t>prazozinui</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terazozinui</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doksazosinui</w:t>
      </w:r>
      <w:proofErr w:type="spellEnd"/>
      <w:r w:rsidRPr="00914C5E">
        <w:rPr>
          <w:rFonts w:eastAsia="Lucida Sans Unicode"/>
          <w:szCs w:val="22"/>
          <w:lang w:eastAsia="ar-SA"/>
        </w:rPr>
        <w:t>) arba bet kuriai 6.1 skyriuje nurodytai pagalbinei medžiagai.</w:t>
      </w:r>
    </w:p>
    <w:p w:rsidR="00914C5E" w:rsidRPr="00914C5E" w:rsidRDefault="00914C5E" w:rsidP="00914C5E">
      <w:pPr>
        <w:widowControl w:val="0"/>
        <w:tabs>
          <w:tab w:val="left" w:pos="567"/>
        </w:tabs>
        <w:suppressAutoHyphens/>
        <w:ind w:left="567" w:hanging="567"/>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 xml:space="preserve">Anksčiau buvusi </w:t>
      </w:r>
      <w:proofErr w:type="spellStart"/>
      <w:r w:rsidRPr="00914C5E">
        <w:rPr>
          <w:rFonts w:eastAsia="Lucida Sans Unicode"/>
          <w:szCs w:val="22"/>
          <w:lang w:eastAsia="ar-SA"/>
        </w:rPr>
        <w:t>ortostatinė</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hipotenzija</w:t>
      </w:r>
      <w:proofErr w:type="spellEnd"/>
      <w:r w:rsidRPr="00914C5E">
        <w:rPr>
          <w:rFonts w:eastAsia="Lucida Sans Unicode"/>
          <w:szCs w:val="22"/>
          <w:lang w:eastAsia="ar-SA"/>
        </w:rPr>
        <w:t>.</w:t>
      </w:r>
    </w:p>
    <w:p w:rsidR="00914C5E" w:rsidRPr="00914C5E" w:rsidRDefault="00914C5E" w:rsidP="00914C5E">
      <w:pPr>
        <w:widowControl w:val="0"/>
        <w:numPr>
          <w:ilvl w:val="0"/>
          <w:numId w:val="26"/>
        </w:numPr>
        <w:tabs>
          <w:tab w:val="left" w:pos="567"/>
        </w:tabs>
        <w:suppressAutoHyphens/>
        <w:ind w:left="567" w:hanging="567"/>
        <w:rPr>
          <w:rFonts w:eastAsia="Lucida Sans Unicode"/>
          <w:szCs w:val="22"/>
          <w:lang w:eastAsia="ar-SA"/>
        </w:rPr>
      </w:pPr>
      <w:r w:rsidRPr="00914C5E">
        <w:rPr>
          <w:rFonts w:eastAsia="Lucida Sans Unicode"/>
          <w:szCs w:val="22"/>
          <w:lang w:eastAsia="ar-SA"/>
        </w:rPr>
        <w:t xml:space="preserve">Gerybinė prostatos </w:t>
      </w:r>
      <w:proofErr w:type="spellStart"/>
      <w:r w:rsidRPr="00914C5E">
        <w:rPr>
          <w:rFonts w:eastAsia="Lucida Sans Unicode"/>
          <w:szCs w:val="22"/>
          <w:lang w:eastAsia="ar-SA"/>
        </w:rPr>
        <w:t>hiperplazija</w:t>
      </w:r>
      <w:proofErr w:type="spellEnd"/>
      <w:r w:rsidRPr="00914C5E">
        <w:rPr>
          <w:rFonts w:eastAsia="Lucida Sans Unicode"/>
          <w:szCs w:val="22"/>
          <w:lang w:eastAsia="ar-SA"/>
        </w:rPr>
        <w:t xml:space="preserve"> kartu su viršutinių šlapimo takų praeinamumo sutrikimu, lėtine šlapimo takų infekcija arba šlapimo pūslės akmenlige.</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 xml:space="preserve">Šlapimo nelaikymas, </w:t>
      </w:r>
      <w:proofErr w:type="spellStart"/>
      <w:r w:rsidRPr="00914C5E">
        <w:rPr>
          <w:rFonts w:eastAsia="Lucida Sans Unicode"/>
          <w:szCs w:val="22"/>
          <w:lang w:eastAsia="ar-SA"/>
        </w:rPr>
        <w:t>anurija</w:t>
      </w:r>
      <w:proofErr w:type="spellEnd"/>
      <w:r w:rsidRPr="00914C5E">
        <w:rPr>
          <w:rFonts w:eastAsia="Lucida Sans Unicode"/>
          <w:szCs w:val="22"/>
          <w:lang w:eastAsia="ar-SA"/>
        </w:rPr>
        <w:t xml:space="preserve"> arba progresuojantis inkstų nepakankamumas.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Stemplės, skrandžio ar žarnų spindžio susiaurėjimas arba buvusi obstrukcija.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Žindymo laikotarpis (aktualu hipertenzijos indikacijai, žr. 4.6 skyrių).</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r>
      <w:proofErr w:type="spellStart"/>
      <w:r w:rsidRPr="00914C5E">
        <w:rPr>
          <w:rFonts w:eastAsia="Lucida Sans Unicode"/>
          <w:szCs w:val="22"/>
          <w:lang w:eastAsia="ar-SA"/>
        </w:rPr>
        <w:t>Hipotenzija</w:t>
      </w:r>
      <w:proofErr w:type="spellEnd"/>
      <w:r w:rsidRPr="00914C5E">
        <w:rPr>
          <w:rFonts w:eastAsia="Lucida Sans Unicode"/>
          <w:szCs w:val="22"/>
          <w:lang w:eastAsia="ar-SA"/>
        </w:rPr>
        <w:t xml:space="preserve"> (aktualu tik gerybinės prostatos indikacijai).</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w:t>
      </w:r>
      <w:r w:rsidRPr="00914C5E">
        <w:rPr>
          <w:rFonts w:eastAsia="Lucida Sans Unicode"/>
          <w:szCs w:val="22"/>
          <w:lang w:eastAsia="ar-SA"/>
        </w:rPr>
        <w:tab/>
        <w:t xml:space="preserve">Vien </w:t>
      </w:r>
      <w:proofErr w:type="spellStart"/>
      <w:r w:rsidRPr="00914C5E">
        <w:rPr>
          <w:rFonts w:eastAsia="Lucida Sans Unicode"/>
          <w:szCs w:val="22"/>
          <w:lang w:eastAsia="ar-SA"/>
        </w:rPr>
        <w:t>doksazosinu</w:t>
      </w:r>
      <w:proofErr w:type="spellEnd"/>
      <w:r w:rsidRPr="00914C5E">
        <w:rPr>
          <w:rFonts w:eastAsia="Lucida Sans Unicode"/>
          <w:szCs w:val="22"/>
          <w:lang w:eastAsia="ar-SA"/>
        </w:rPr>
        <w:t xml:space="preserve"> draudžiama gydyti pacientus, kuriems yra šlapimo pūslės persipildymas ar </w:t>
      </w:r>
      <w:proofErr w:type="spellStart"/>
      <w:r w:rsidRPr="00914C5E">
        <w:rPr>
          <w:rFonts w:eastAsia="Lucida Sans Unicode"/>
          <w:szCs w:val="22"/>
          <w:lang w:eastAsia="ar-SA"/>
        </w:rPr>
        <w:t>anurija</w:t>
      </w:r>
      <w:proofErr w:type="spellEnd"/>
      <w:r w:rsidRPr="00914C5E">
        <w:rPr>
          <w:rFonts w:eastAsia="Lucida Sans Unicode"/>
          <w:szCs w:val="22"/>
          <w:lang w:eastAsia="ar-SA"/>
        </w:rPr>
        <w:t xml:space="preserve"> kartu su progresuojančiu inkstų funkcijos nepakankamumu arba be jo.</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4.4</w:t>
      </w:r>
      <w:r w:rsidRPr="00914C5E">
        <w:rPr>
          <w:rFonts w:eastAsia="Lucida Sans Unicode"/>
          <w:b/>
          <w:szCs w:val="22"/>
          <w:lang w:eastAsia="ar-SA"/>
        </w:rPr>
        <w:tab/>
        <w:t>Specialūs įspėjimai ir atsargumo priemonės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u w:val="single"/>
        </w:rPr>
      </w:pPr>
      <w:r w:rsidRPr="00914C5E">
        <w:rPr>
          <w:rFonts w:eastAsia="Lucida Sans Unicode"/>
          <w:szCs w:val="22"/>
          <w:u w:val="single"/>
        </w:rPr>
        <w:t xml:space="preserve">Su kūno padėties pokyčiu susijusi </w:t>
      </w:r>
      <w:proofErr w:type="spellStart"/>
      <w:r w:rsidRPr="00914C5E">
        <w:rPr>
          <w:rFonts w:eastAsia="Lucida Sans Unicode"/>
          <w:szCs w:val="22"/>
          <w:u w:val="single"/>
        </w:rPr>
        <w:t>hipotenzija</w:t>
      </w:r>
      <w:proofErr w:type="spellEnd"/>
      <w:r w:rsidRPr="00914C5E">
        <w:rPr>
          <w:rFonts w:eastAsia="Lucida Sans Unicode"/>
          <w:szCs w:val="22"/>
          <w:u w:val="single"/>
        </w:rPr>
        <w:t xml:space="preserve"> arba sinkopė</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i/>
          <w:szCs w:val="22"/>
        </w:rPr>
        <w:t>Gydymo pradžia</w:t>
      </w:r>
      <w:r w:rsidRPr="00914C5E">
        <w:rPr>
          <w:rFonts w:eastAsia="Lucida Sans Unicode"/>
          <w:szCs w:val="22"/>
        </w:rPr>
        <w:t xml:space="preserve">. </w:t>
      </w:r>
      <w:proofErr w:type="spellStart"/>
      <w:r w:rsidRPr="00914C5E">
        <w:rPr>
          <w:rFonts w:eastAsia="Lucida Sans Unicode"/>
          <w:szCs w:val="22"/>
        </w:rPr>
        <w:t>Doksazosinas</w:t>
      </w:r>
      <w:proofErr w:type="spellEnd"/>
      <w:r w:rsidRPr="00914C5E">
        <w:rPr>
          <w:rFonts w:eastAsia="Lucida Sans Unicode"/>
          <w:szCs w:val="22"/>
        </w:rPr>
        <w:t xml:space="preserve">, kaip ir kiti alfa </w:t>
      </w:r>
      <w:proofErr w:type="spellStart"/>
      <w:r w:rsidRPr="00914C5E">
        <w:rPr>
          <w:rFonts w:eastAsia="Lucida Sans Unicode"/>
          <w:szCs w:val="22"/>
        </w:rPr>
        <w:t>adrenoblokatoriai</w:t>
      </w:r>
      <w:proofErr w:type="spellEnd"/>
      <w:r w:rsidRPr="00914C5E">
        <w:rPr>
          <w:rFonts w:eastAsia="Lucida Sans Unicode"/>
          <w:szCs w:val="22"/>
        </w:rPr>
        <w:t xml:space="preserve">, pacientams gali sukelti, ypač gydymo pradžioje, su kūno padėties pokyčiu susijusią </w:t>
      </w:r>
      <w:proofErr w:type="spellStart"/>
      <w:r w:rsidRPr="00914C5E">
        <w:rPr>
          <w:rFonts w:eastAsia="Lucida Sans Unicode"/>
          <w:szCs w:val="22"/>
        </w:rPr>
        <w:t>hipotenziją</w:t>
      </w:r>
      <w:proofErr w:type="spellEnd"/>
      <w:r w:rsidRPr="00914C5E">
        <w:rPr>
          <w:rFonts w:eastAsia="Lucida Sans Unicode"/>
          <w:szCs w:val="22"/>
        </w:rPr>
        <w:t xml:space="preserve">, pasireiškiančią galvos svaigimu ir silpnumu, retais atvejais </w:t>
      </w:r>
      <w:r w:rsidRPr="00914C5E">
        <w:rPr>
          <w:rFonts w:eastAsia="Lucida Sans Unicode"/>
          <w:szCs w:val="22"/>
        </w:rPr>
        <w:sym w:font="Symbol" w:char="F02D"/>
      </w:r>
      <w:r w:rsidRPr="00914C5E">
        <w:rPr>
          <w:rFonts w:eastAsia="Lucida Sans Unicode"/>
          <w:szCs w:val="22"/>
        </w:rPr>
        <w:t xml:space="preserve"> sąmonės praradimu (sinkope) (žr. 4.2 skyrių). Todėl pradedant gydymą vaistiniu preparatu reikia reguliariai matuoti kraujospūdį, siekiant sumažinti </w:t>
      </w:r>
      <w:proofErr w:type="spellStart"/>
      <w:r w:rsidRPr="00914C5E">
        <w:rPr>
          <w:rFonts w:eastAsia="Lucida Sans Unicode"/>
          <w:szCs w:val="22"/>
        </w:rPr>
        <w:t>ortostatinio</w:t>
      </w:r>
      <w:proofErr w:type="spellEnd"/>
      <w:r w:rsidRPr="00914C5E">
        <w:rPr>
          <w:rFonts w:eastAsia="Lucida Sans Unicode"/>
          <w:szCs w:val="22"/>
        </w:rPr>
        <w:t xml:space="preserve"> poveikio galimybę. </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Pradedant gydyti bet kokiu veiksmingu alfa </w:t>
      </w:r>
      <w:proofErr w:type="spellStart"/>
      <w:r w:rsidRPr="00914C5E">
        <w:rPr>
          <w:rFonts w:eastAsia="Lucida Sans Unicode"/>
          <w:szCs w:val="22"/>
        </w:rPr>
        <w:t>adrenoreceptorių</w:t>
      </w:r>
      <w:proofErr w:type="spellEnd"/>
      <w:r w:rsidRPr="00914C5E">
        <w:rPr>
          <w:rFonts w:eastAsia="Lucida Sans Unicode"/>
          <w:szCs w:val="22"/>
        </w:rPr>
        <w:t xml:space="preserve"> blokatoriumi, pacientas turi būti informuotas, kaip išvengti </w:t>
      </w:r>
      <w:proofErr w:type="spellStart"/>
      <w:r w:rsidRPr="00914C5E">
        <w:rPr>
          <w:rFonts w:eastAsia="Lucida Sans Unicode"/>
          <w:szCs w:val="22"/>
        </w:rPr>
        <w:t>ortostatinės</w:t>
      </w:r>
      <w:proofErr w:type="spellEnd"/>
      <w:r w:rsidRPr="00914C5E">
        <w:rPr>
          <w:rFonts w:eastAsia="Lucida Sans Unicode"/>
          <w:szCs w:val="22"/>
        </w:rPr>
        <w:t xml:space="preserve"> </w:t>
      </w:r>
      <w:proofErr w:type="spellStart"/>
      <w:r w:rsidRPr="00914C5E">
        <w:rPr>
          <w:rFonts w:eastAsia="Lucida Sans Unicode"/>
          <w:szCs w:val="22"/>
        </w:rPr>
        <w:t>hipotenzijos</w:t>
      </w:r>
      <w:proofErr w:type="spellEnd"/>
      <w:r w:rsidRPr="00914C5E">
        <w:rPr>
          <w:rFonts w:eastAsia="Lucida Sans Unicode"/>
          <w:szCs w:val="22"/>
        </w:rPr>
        <w:t xml:space="preserve"> sukeltų simptomų ir kokių priemonių imtis, jeigu jie pasireiškia. Pacientas turi būti įspėtas vengti situacijų, kurioms esant galima susižeisti, jeigu gydymo </w:t>
      </w:r>
      <w:proofErr w:type="spellStart"/>
      <w:r w:rsidRPr="00914C5E">
        <w:rPr>
          <w:rFonts w:eastAsia="Lucida Sans Unicode"/>
          <w:szCs w:val="22"/>
        </w:rPr>
        <w:t>doksazosinu</w:t>
      </w:r>
      <w:proofErr w:type="spellEnd"/>
      <w:r w:rsidRPr="00914C5E">
        <w:rPr>
          <w:rFonts w:eastAsia="Lucida Sans Unicode"/>
          <w:szCs w:val="22"/>
        </w:rPr>
        <w:t xml:space="preserve"> pradžioje atsirastų galvos svaigimas ar silpnumas.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rPr>
          <w:szCs w:val="22"/>
          <w:u w:val="single"/>
        </w:rPr>
      </w:pPr>
      <w:r w:rsidRPr="00914C5E">
        <w:rPr>
          <w:szCs w:val="22"/>
          <w:u w:val="single"/>
        </w:rPr>
        <w:t>Vartojimas pacientams, kuriems yra ūminis širdies sutrikimas</w:t>
      </w:r>
    </w:p>
    <w:p w:rsidR="00914C5E" w:rsidRPr="00914C5E" w:rsidRDefault="00914C5E" w:rsidP="00914C5E">
      <w:pPr>
        <w:rPr>
          <w:szCs w:val="22"/>
        </w:rPr>
      </w:pPr>
      <w:proofErr w:type="spellStart"/>
      <w:r w:rsidRPr="00914C5E">
        <w:rPr>
          <w:szCs w:val="22"/>
        </w:rPr>
        <w:t>Doksazosino</w:t>
      </w:r>
      <w:proofErr w:type="spellEnd"/>
      <w:r w:rsidRPr="00914C5E">
        <w:rPr>
          <w:szCs w:val="22"/>
        </w:rPr>
        <w:t xml:space="preserve">, kaip ir kitų kraujagysles plečiančių </w:t>
      </w:r>
      <w:proofErr w:type="spellStart"/>
      <w:r w:rsidRPr="00914C5E">
        <w:rPr>
          <w:szCs w:val="22"/>
        </w:rPr>
        <w:t>antihipertenzinių</w:t>
      </w:r>
      <w:proofErr w:type="spellEnd"/>
      <w:r w:rsidRPr="00914C5E">
        <w:rPr>
          <w:szCs w:val="22"/>
        </w:rPr>
        <w:t xml:space="preserve"> vaistinių preparatų, patariama atsargiai skirti pacientams, kuriems yra kuris nors iš šių ūminių širdies sutrikimų:</w:t>
      </w:r>
    </w:p>
    <w:p w:rsidR="00914C5E" w:rsidRPr="00914C5E" w:rsidRDefault="00914C5E" w:rsidP="00914C5E">
      <w:pPr>
        <w:ind w:left="567" w:hanging="567"/>
        <w:rPr>
          <w:szCs w:val="22"/>
        </w:rPr>
      </w:pPr>
      <w:r w:rsidRPr="00914C5E">
        <w:rPr>
          <w:szCs w:val="22"/>
        </w:rPr>
        <w:t>-</w:t>
      </w:r>
      <w:r w:rsidRPr="00914C5E">
        <w:rPr>
          <w:szCs w:val="22"/>
        </w:rPr>
        <w:tab/>
        <w:t xml:space="preserve">plaučių edema, sukelta aortos arba </w:t>
      </w:r>
      <w:proofErr w:type="spellStart"/>
      <w:r w:rsidRPr="00914C5E">
        <w:rPr>
          <w:szCs w:val="22"/>
        </w:rPr>
        <w:t>dviburio</w:t>
      </w:r>
      <w:proofErr w:type="spellEnd"/>
      <w:r w:rsidRPr="00914C5E">
        <w:rPr>
          <w:szCs w:val="22"/>
        </w:rPr>
        <w:t xml:space="preserve"> vožtuvo stenozės;</w:t>
      </w:r>
    </w:p>
    <w:p w:rsidR="00914C5E" w:rsidRPr="00914C5E" w:rsidRDefault="00914C5E" w:rsidP="00914C5E">
      <w:pPr>
        <w:ind w:left="567" w:hanging="567"/>
        <w:rPr>
          <w:szCs w:val="22"/>
        </w:rPr>
      </w:pPr>
      <w:r w:rsidRPr="00914C5E">
        <w:rPr>
          <w:szCs w:val="22"/>
        </w:rPr>
        <w:t>-</w:t>
      </w:r>
      <w:r w:rsidRPr="00914C5E">
        <w:rPr>
          <w:szCs w:val="22"/>
        </w:rPr>
        <w:tab/>
        <w:t>dėl širdies perkrovos atsiradęs nepakankamumas;</w:t>
      </w:r>
    </w:p>
    <w:p w:rsidR="00914C5E" w:rsidRPr="00914C5E" w:rsidRDefault="00914C5E" w:rsidP="00914C5E">
      <w:pPr>
        <w:ind w:left="567" w:hanging="567"/>
        <w:rPr>
          <w:szCs w:val="22"/>
        </w:rPr>
      </w:pPr>
      <w:r w:rsidRPr="00914C5E">
        <w:rPr>
          <w:szCs w:val="22"/>
        </w:rPr>
        <w:t>-</w:t>
      </w:r>
      <w:r w:rsidRPr="00914C5E">
        <w:rPr>
          <w:szCs w:val="22"/>
        </w:rPr>
        <w:tab/>
        <w:t>dešiniosios širdies pusės nepakankamumas, sukeltas plaučių embolijos arba skysčio perikarde;</w:t>
      </w:r>
    </w:p>
    <w:p w:rsidR="00914C5E" w:rsidRPr="00914C5E" w:rsidRDefault="00914C5E" w:rsidP="00914C5E">
      <w:pPr>
        <w:ind w:left="567" w:hanging="567"/>
        <w:rPr>
          <w:szCs w:val="22"/>
          <w:u w:val="single"/>
        </w:rPr>
      </w:pPr>
      <w:r w:rsidRPr="00914C5E">
        <w:rPr>
          <w:szCs w:val="22"/>
        </w:rPr>
        <w:t>-</w:t>
      </w:r>
      <w:r w:rsidRPr="00914C5E">
        <w:rPr>
          <w:szCs w:val="22"/>
        </w:rPr>
        <w:tab/>
        <w:t>kairiojo širdies skilvelio nepakankamumas, susijęs su mažu spaudimu prisipildymo metu.</w:t>
      </w:r>
    </w:p>
    <w:p w:rsidR="00914C5E" w:rsidRPr="00914C5E" w:rsidRDefault="00914C5E" w:rsidP="00914C5E">
      <w:pPr>
        <w:widowControl w:val="0"/>
        <w:tabs>
          <w:tab w:val="left" w:pos="567"/>
        </w:tabs>
        <w:suppressAutoHyphens/>
        <w:rPr>
          <w:rFonts w:eastAsia="Lucida Sans Unicode"/>
          <w:b/>
          <w:bCs/>
          <w:i/>
          <w:iCs/>
          <w:szCs w:val="22"/>
        </w:rPr>
      </w:pPr>
    </w:p>
    <w:p w:rsidR="00914C5E" w:rsidRPr="00914C5E" w:rsidRDefault="00914C5E" w:rsidP="00914C5E">
      <w:pPr>
        <w:widowControl w:val="0"/>
        <w:tabs>
          <w:tab w:val="left" w:pos="567"/>
        </w:tabs>
        <w:suppressAutoHyphens/>
        <w:rPr>
          <w:rFonts w:eastAsia="Lucida Sans Unicode"/>
          <w:bCs/>
          <w:iCs/>
          <w:szCs w:val="22"/>
          <w:u w:val="single"/>
        </w:rPr>
      </w:pPr>
      <w:r w:rsidRPr="00914C5E">
        <w:rPr>
          <w:rFonts w:eastAsia="Lucida Sans Unicode"/>
          <w:bCs/>
          <w:iCs/>
          <w:szCs w:val="22"/>
          <w:u w:val="single"/>
        </w:rPr>
        <w:t>Vartojimas pacientams, kurių kepenų funkcija sutrikusi</w:t>
      </w:r>
      <w:r w:rsidRPr="00914C5E" w:rsidDel="00CF3368">
        <w:rPr>
          <w:rFonts w:eastAsia="Lucida Sans Unicode"/>
          <w:bCs/>
          <w:iCs/>
          <w:szCs w:val="22"/>
          <w:u w:val="single"/>
        </w:rPr>
        <w:t xml:space="preserve"> </w:t>
      </w:r>
    </w:p>
    <w:p w:rsidR="00914C5E" w:rsidRPr="00914C5E" w:rsidRDefault="00914C5E" w:rsidP="00914C5E">
      <w:pPr>
        <w:widowControl w:val="0"/>
        <w:tabs>
          <w:tab w:val="left" w:pos="567"/>
        </w:tabs>
        <w:suppressAutoHyphens/>
        <w:rPr>
          <w:rFonts w:eastAsia="Lucida Sans Unicode"/>
          <w:b/>
          <w:bCs/>
          <w:i/>
          <w:iCs/>
          <w:szCs w:val="22"/>
        </w:rPr>
      </w:pPr>
      <w:r w:rsidRPr="00914C5E">
        <w:rPr>
          <w:lang w:eastAsia="en-US"/>
        </w:rPr>
        <w:t xml:space="preserve">Vartoti </w:t>
      </w:r>
      <w:proofErr w:type="spellStart"/>
      <w:r w:rsidRPr="00914C5E">
        <w:rPr>
          <w:lang w:eastAsia="en-US"/>
        </w:rPr>
        <w:t>doksazosino</w:t>
      </w:r>
      <w:proofErr w:type="spellEnd"/>
      <w:r w:rsidRPr="00914C5E">
        <w:rPr>
          <w:lang w:eastAsia="en-US"/>
        </w:rPr>
        <w:t xml:space="preserve">, kaip ir kitų visiškai kepenyse </w:t>
      </w:r>
      <w:proofErr w:type="spellStart"/>
      <w:r w:rsidRPr="00914C5E">
        <w:rPr>
          <w:lang w:eastAsia="en-US"/>
        </w:rPr>
        <w:t>metabolizuojamų</w:t>
      </w:r>
      <w:proofErr w:type="spellEnd"/>
      <w:r w:rsidRPr="00914C5E">
        <w:rPr>
          <w:lang w:eastAsia="en-US"/>
        </w:rPr>
        <w:t xml:space="preserve"> vaistinių preparatų, reikia labai atsargiai pacientams, kuriems yra kepenų funkcijos sutrikimo požymių (žr. 4.2 skyrių). </w:t>
      </w:r>
      <w:proofErr w:type="spellStart"/>
      <w:r w:rsidRPr="00914C5E">
        <w:rPr>
          <w:lang w:eastAsia="en-US"/>
        </w:rPr>
        <w:t>Doksazosino</w:t>
      </w:r>
      <w:proofErr w:type="spellEnd"/>
      <w:r w:rsidRPr="00914C5E">
        <w:rPr>
          <w:lang w:eastAsia="en-US"/>
        </w:rPr>
        <w:t xml:space="preserve"> nerekomenduojama vartoti pacientams, kuriems yra sunkus kepenų funkcijos sutrikimas, nes tokių pacientų gydymo šiuo vaistiniu preparatu patirties nėra</w:t>
      </w:r>
      <w:r w:rsidRPr="00914C5E">
        <w:rPr>
          <w:rFonts w:eastAsia="Lucida Sans Unicode"/>
          <w:bCs/>
          <w:iCs/>
          <w:szCs w:val="22"/>
        </w:rPr>
        <w:t xml:space="preserve">. </w:t>
      </w:r>
    </w:p>
    <w:p w:rsidR="00914C5E" w:rsidRPr="00914C5E" w:rsidRDefault="00914C5E" w:rsidP="00914C5E">
      <w:pPr>
        <w:widowControl w:val="0"/>
        <w:tabs>
          <w:tab w:val="left" w:pos="567"/>
        </w:tabs>
        <w:suppressAutoHyphens/>
        <w:rPr>
          <w:rFonts w:eastAsia="Lucida Sans Unicode"/>
          <w:b/>
          <w:bCs/>
          <w:i/>
          <w:iCs/>
          <w:szCs w:val="22"/>
        </w:rPr>
      </w:pPr>
    </w:p>
    <w:p w:rsidR="00914C5E" w:rsidRPr="00914C5E" w:rsidRDefault="00914C5E" w:rsidP="00914C5E">
      <w:pPr>
        <w:widowControl w:val="0"/>
        <w:tabs>
          <w:tab w:val="left" w:pos="567"/>
        </w:tabs>
        <w:suppressAutoHyphens/>
        <w:rPr>
          <w:rFonts w:eastAsia="Lucida Sans Unicode"/>
          <w:bCs/>
          <w:iCs/>
          <w:szCs w:val="22"/>
          <w:u w:val="single"/>
        </w:rPr>
      </w:pPr>
      <w:r w:rsidRPr="00914C5E">
        <w:rPr>
          <w:rFonts w:eastAsia="Lucida Sans Unicode"/>
          <w:bCs/>
          <w:iCs/>
          <w:szCs w:val="22"/>
          <w:u w:val="single"/>
        </w:rPr>
        <w:t>Vartojimas kartu su fosfodiesterazės-5 inhibitoriais</w:t>
      </w:r>
    </w:p>
    <w:p w:rsidR="00914C5E" w:rsidRPr="00914C5E" w:rsidRDefault="00914C5E" w:rsidP="00914C5E">
      <w:pPr>
        <w:widowControl w:val="0"/>
        <w:tabs>
          <w:tab w:val="left" w:pos="567"/>
        </w:tabs>
        <w:suppressAutoHyphens/>
        <w:rPr>
          <w:rFonts w:eastAsia="Lucida Sans Unicode"/>
          <w:szCs w:val="22"/>
        </w:rPr>
      </w:pPr>
      <w:proofErr w:type="spellStart"/>
      <w:r w:rsidRPr="00914C5E">
        <w:rPr>
          <w:rFonts w:eastAsia="Lucida Sans Unicode"/>
          <w:bCs/>
          <w:iCs/>
          <w:szCs w:val="22"/>
        </w:rPr>
        <w:t>Doksazosino</w:t>
      </w:r>
      <w:proofErr w:type="spellEnd"/>
      <w:r w:rsidRPr="00914C5E">
        <w:rPr>
          <w:rFonts w:eastAsia="Lucida Sans Unicode"/>
          <w:bCs/>
          <w:iCs/>
          <w:szCs w:val="22"/>
        </w:rPr>
        <w:t xml:space="preserve"> vartoti kartu su fosfodiesterazės-5 inhibitoriumi (pvz., </w:t>
      </w:r>
      <w:proofErr w:type="spellStart"/>
      <w:r w:rsidRPr="00914C5E">
        <w:rPr>
          <w:rFonts w:eastAsia="Lucida Sans Unicode"/>
          <w:bCs/>
          <w:iCs/>
          <w:szCs w:val="22"/>
        </w:rPr>
        <w:t>sildenafiliu</w:t>
      </w:r>
      <w:proofErr w:type="spellEnd"/>
      <w:r w:rsidRPr="00914C5E">
        <w:rPr>
          <w:rFonts w:eastAsia="Lucida Sans Unicode"/>
          <w:bCs/>
          <w:iCs/>
          <w:szCs w:val="22"/>
        </w:rPr>
        <w:t xml:space="preserve">, </w:t>
      </w:r>
      <w:proofErr w:type="spellStart"/>
      <w:r w:rsidRPr="00914C5E">
        <w:rPr>
          <w:rFonts w:eastAsia="Lucida Sans Unicode"/>
          <w:bCs/>
          <w:iCs/>
          <w:szCs w:val="22"/>
        </w:rPr>
        <w:t>tadalafiliu</w:t>
      </w:r>
      <w:proofErr w:type="spellEnd"/>
      <w:r w:rsidRPr="00914C5E">
        <w:rPr>
          <w:rFonts w:eastAsia="Lucida Sans Unicode"/>
          <w:bCs/>
          <w:iCs/>
          <w:szCs w:val="22"/>
        </w:rPr>
        <w:t xml:space="preserve"> ar </w:t>
      </w:r>
      <w:proofErr w:type="spellStart"/>
      <w:r w:rsidRPr="00914C5E">
        <w:rPr>
          <w:rFonts w:eastAsia="Lucida Sans Unicode"/>
          <w:bCs/>
          <w:iCs/>
          <w:szCs w:val="22"/>
        </w:rPr>
        <w:t>vardenafiliu</w:t>
      </w:r>
      <w:proofErr w:type="spellEnd"/>
      <w:r w:rsidRPr="00914C5E">
        <w:rPr>
          <w:rFonts w:eastAsia="Lucida Sans Unicode"/>
          <w:bCs/>
          <w:iCs/>
          <w:szCs w:val="22"/>
        </w:rPr>
        <w:t xml:space="preserve">) būtina atsargiai, kadangi abu šie vaistiniai preparatai plečia kraujagysles, todėl kai kuriems pacientams gali pasireikšti simptominė </w:t>
      </w:r>
      <w:proofErr w:type="spellStart"/>
      <w:r w:rsidRPr="00914C5E">
        <w:rPr>
          <w:rFonts w:eastAsia="Lucida Sans Unicode"/>
          <w:bCs/>
          <w:iCs/>
          <w:szCs w:val="22"/>
        </w:rPr>
        <w:t>hipotenzija</w:t>
      </w:r>
      <w:proofErr w:type="spellEnd"/>
      <w:r w:rsidRPr="00914C5E">
        <w:rPr>
          <w:rFonts w:eastAsia="Lucida Sans Unicode"/>
          <w:bCs/>
          <w:iCs/>
          <w:szCs w:val="22"/>
        </w:rPr>
        <w:t xml:space="preserve">. Siekiant sumažinti </w:t>
      </w:r>
      <w:proofErr w:type="spellStart"/>
      <w:r w:rsidRPr="00914C5E">
        <w:rPr>
          <w:rFonts w:eastAsia="Lucida Sans Unicode"/>
          <w:bCs/>
          <w:iCs/>
          <w:szCs w:val="22"/>
        </w:rPr>
        <w:t>ortostatinės</w:t>
      </w:r>
      <w:proofErr w:type="spellEnd"/>
      <w:r w:rsidRPr="00914C5E">
        <w:rPr>
          <w:rFonts w:eastAsia="Lucida Sans Unicode"/>
          <w:bCs/>
          <w:iCs/>
          <w:szCs w:val="22"/>
        </w:rPr>
        <w:t xml:space="preserve"> </w:t>
      </w:r>
      <w:proofErr w:type="spellStart"/>
      <w:r w:rsidRPr="00914C5E">
        <w:rPr>
          <w:rFonts w:eastAsia="Lucida Sans Unicode"/>
          <w:bCs/>
          <w:iCs/>
          <w:szCs w:val="22"/>
        </w:rPr>
        <w:lastRenderedPageBreak/>
        <w:t>hipotenzijos</w:t>
      </w:r>
      <w:proofErr w:type="spellEnd"/>
      <w:r w:rsidRPr="00914C5E">
        <w:rPr>
          <w:rFonts w:eastAsia="Lucida Sans Unicode"/>
          <w:bCs/>
          <w:iCs/>
          <w:szCs w:val="22"/>
        </w:rPr>
        <w:t xml:space="preserve"> pavojų, gydymą fosfodiesterazės-5 inhibitoriumi rekomenduojama pradėti tik tada, kai alfa receptorių blokatorių vartojančio paciento </w:t>
      </w:r>
      <w:proofErr w:type="spellStart"/>
      <w:r w:rsidRPr="00914C5E">
        <w:rPr>
          <w:rFonts w:eastAsia="Lucida Sans Unicode"/>
          <w:bCs/>
          <w:iCs/>
          <w:szCs w:val="22"/>
        </w:rPr>
        <w:t>hemodinamika</w:t>
      </w:r>
      <w:proofErr w:type="spellEnd"/>
      <w:r w:rsidRPr="00914C5E">
        <w:rPr>
          <w:rFonts w:eastAsia="Lucida Sans Unicode"/>
          <w:bCs/>
          <w:iCs/>
          <w:szCs w:val="22"/>
        </w:rPr>
        <w:t xml:space="preserve"> tampa stabili. Be to, rekomenduojama pradėti vartoti mažiausią įmanomą fosfodiesterazės-5 inhibitoriaus dozę bei šio vaistinio preparato vartoti po </w:t>
      </w:r>
      <w:proofErr w:type="spellStart"/>
      <w:r w:rsidRPr="00914C5E">
        <w:rPr>
          <w:rFonts w:eastAsia="Lucida Sans Unicode"/>
          <w:bCs/>
          <w:iCs/>
          <w:szCs w:val="22"/>
        </w:rPr>
        <w:t>doksazosino</w:t>
      </w:r>
      <w:proofErr w:type="spellEnd"/>
      <w:r w:rsidRPr="00914C5E">
        <w:rPr>
          <w:rFonts w:eastAsia="Lucida Sans Unicode"/>
          <w:bCs/>
          <w:iCs/>
          <w:szCs w:val="22"/>
        </w:rPr>
        <w:t xml:space="preserve"> pavartojimo praėjus ne mažiau kaip 6 valandoms.</w:t>
      </w:r>
      <w:r w:rsidRPr="00914C5E">
        <w:rPr>
          <w:rFonts w:eastAsia="Lucida Sans Unicode"/>
          <w:szCs w:val="22"/>
        </w:rPr>
        <w:t xml:space="preserve"> </w:t>
      </w:r>
    </w:p>
    <w:p w:rsidR="00914C5E" w:rsidRPr="00914C5E" w:rsidRDefault="00914C5E" w:rsidP="00914C5E">
      <w:pPr>
        <w:widowControl w:val="0"/>
        <w:tabs>
          <w:tab w:val="left" w:pos="567"/>
        </w:tabs>
        <w:suppressAutoHyphens/>
        <w:rPr>
          <w:rFonts w:eastAsia="Lucida Sans Unicode"/>
          <w:b/>
          <w:bCs/>
          <w:i/>
          <w:iCs/>
          <w:szCs w:val="22"/>
        </w:rPr>
      </w:pPr>
    </w:p>
    <w:p w:rsidR="00914C5E" w:rsidRPr="00914C5E" w:rsidRDefault="00914C5E" w:rsidP="00914C5E">
      <w:pPr>
        <w:widowControl w:val="0"/>
        <w:tabs>
          <w:tab w:val="left" w:pos="567"/>
        </w:tabs>
        <w:suppressAutoHyphens/>
        <w:rPr>
          <w:rFonts w:eastAsia="Lucida Sans Unicode"/>
          <w:bCs/>
          <w:iCs/>
          <w:szCs w:val="22"/>
          <w:u w:val="single"/>
        </w:rPr>
      </w:pPr>
      <w:r w:rsidRPr="00914C5E">
        <w:rPr>
          <w:rFonts w:eastAsia="Lucida Sans Unicode"/>
          <w:bCs/>
          <w:iCs/>
          <w:szCs w:val="22"/>
          <w:u w:val="single"/>
        </w:rPr>
        <w:t xml:space="preserve">Vartojimas pacientams kataraktos operacijos atveju </w:t>
      </w:r>
    </w:p>
    <w:p w:rsidR="00914C5E" w:rsidRPr="00914C5E" w:rsidRDefault="00914C5E" w:rsidP="00914C5E">
      <w:pPr>
        <w:widowControl w:val="0"/>
        <w:tabs>
          <w:tab w:val="left" w:pos="567"/>
        </w:tabs>
        <w:suppressAutoHyphens/>
        <w:rPr>
          <w:rFonts w:eastAsia="Lucida Sans Unicode"/>
          <w:bCs/>
          <w:iCs/>
          <w:szCs w:val="22"/>
        </w:rPr>
      </w:pPr>
      <w:r w:rsidRPr="00914C5E">
        <w:rPr>
          <w:rFonts w:eastAsia="Lucida Sans Unicode"/>
          <w:bCs/>
          <w:iCs/>
          <w:szCs w:val="22"/>
        </w:rPr>
        <w:t xml:space="preserve">Atliekant kataraktos operaciją, kai kuriems pacientams, gydomiems ar ankščiau gydytiems </w:t>
      </w:r>
      <w:proofErr w:type="spellStart"/>
      <w:r w:rsidRPr="00914C5E">
        <w:rPr>
          <w:rFonts w:eastAsia="Lucida Sans Unicode"/>
          <w:bCs/>
          <w:iCs/>
          <w:szCs w:val="22"/>
        </w:rPr>
        <w:t>tamsulozinu</w:t>
      </w:r>
      <w:proofErr w:type="spellEnd"/>
      <w:r w:rsidRPr="00914C5E">
        <w:rPr>
          <w:rFonts w:eastAsia="Lucida Sans Unicode"/>
          <w:bCs/>
          <w:iCs/>
          <w:szCs w:val="22"/>
        </w:rPr>
        <w:t xml:space="preserve">, pasireiškė </w:t>
      </w:r>
      <w:proofErr w:type="spellStart"/>
      <w:r w:rsidRPr="00914C5E">
        <w:rPr>
          <w:rFonts w:eastAsia="Lucida Sans Unicode"/>
          <w:bCs/>
          <w:iCs/>
          <w:szCs w:val="22"/>
        </w:rPr>
        <w:t>intraoperacinis</w:t>
      </w:r>
      <w:proofErr w:type="spellEnd"/>
      <w:r w:rsidRPr="00914C5E">
        <w:rPr>
          <w:rFonts w:eastAsia="Lucida Sans Unicode"/>
          <w:bCs/>
          <w:iCs/>
          <w:szCs w:val="22"/>
        </w:rPr>
        <w:t xml:space="preserve"> suglebusios rainelės sindromas (angl. </w:t>
      </w:r>
      <w:proofErr w:type="spellStart"/>
      <w:r w:rsidRPr="00914C5E">
        <w:rPr>
          <w:rFonts w:eastAsia="Lucida Sans Unicode"/>
          <w:bCs/>
          <w:i/>
          <w:iCs/>
          <w:szCs w:val="22"/>
        </w:rPr>
        <w:t>Intraoperative</w:t>
      </w:r>
      <w:proofErr w:type="spellEnd"/>
      <w:r w:rsidRPr="00914C5E">
        <w:rPr>
          <w:rFonts w:eastAsia="Lucida Sans Unicode"/>
          <w:bCs/>
          <w:i/>
          <w:iCs/>
          <w:szCs w:val="22"/>
        </w:rPr>
        <w:t xml:space="preserve"> </w:t>
      </w:r>
      <w:proofErr w:type="spellStart"/>
      <w:r w:rsidRPr="00914C5E">
        <w:rPr>
          <w:rFonts w:eastAsia="Lucida Sans Unicode"/>
          <w:bCs/>
          <w:i/>
          <w:iCs/>
          <w:szCs w:val="22"/>
        </w:rPr>
        <w:t>Floppy</w:t>
      </w:r>
      <w:proofErr w:type="spellEnd"/>
      <w:r w:rsidRPr="00914C5E">
        <w:rPr>
          <w:rFonts w:eastAsia="Lucida Sans Unicode"/>
          <w:bCs/>
          <w:i/>
          <w:iCs/>
          <w:szCs w:val="22"/>
        </w:rPr>
        <w:t xml:space="preserve"> Iris </w:t>
      </w:r>
      <w:proofErr w:type="spellStart"/>
      <w:r w:rsidRPr="00914C5E">
        <w:rPr>
          <w:rFonts w:eastAsia="Lucida Sans Unicode"/>
          <w:bCs/>
          <w:i/>
          <w:iCs/>
          <w:szCs w:val="22"/>
        </w:rPr>
        <w:t>syndrome</w:t>
      </w:r>
      <w:proofErr w:type="spellEnd"/>
      <w:r w:rsidRPr="00914C5E">
        <w:rPr>
          <w:rFonts w:eastAsia="Lucida Sans Unicode"/>
          <w:bCs/>
          <w:iCs/>
          <w:szCs w:val="22"/>
        </w:rPr>
        <w:t>, IFIS, mažo vyzdžio sindromo variantas). Gauta pavienių pranešimų, kad tokį poveikį sukėlė ir kiti alfa-1 receptorių blokatoriai, todėl negalima paneigti, kad tai yra klasei būdingas poveikis. IFIS gali sąlygoti didesnes procedūrines komplikacijas kataraktos operacijos metu, todėl akių chirurgai dar prieš operaciją turi žinoti, kad pacientas yra ar buvo gydomas alfa-1 receptorių blokatoriais.</w:t>
      </w:r>
    </w:p>
    <w:p w:rsidR="00914C5E" w:rsidRPr="00914C5E" w:rsidRDefault="00914C5E" w:rsidP="00914C5E">
      <w:pPr>
        <w:widowControl w:val="0"/>
        <w:tabs>
          <w:tab w:val="left" w:pos="567"/>
        </w:tabs>
        <w:suppressAutoHyphens/>
        <w:rPr>
          <w:rFonts w:eastAsia="Lucida Sans Unicode"/>
          <w:bCs/>
          <w:iCs/>
          <w:szCs w:val="22"/>
        </w:rPr>
      </w:pPr>
    </w:p>
    <w:p w:rsidR="00914C5E" w:rsidRPr="00914C5E" w:rsidRDefault="00914C5E" w:rsidP="00914C5E">
      <w:pPr>
        <w:widowControl w:val="0"/>
        <w:tabs>
          <w:tab w:val="left" w:pos="567"/>
        </w:tabs>
        <w:suppressAutoHyphens/>
        <w:rPr>
          <w:rFonts w:eastAsia="Lucida Sans Unicode"/>
          <w:bCs/>
          <w:iCs/>
          <w:szCs w:val="22"/>
          <w:u w:val="single"/>
        </w:rPr>
      </w:pPr>
      <w:proofErr w:type="spellStart"/>
      <w:r w:rsidRPr="00914C5E">
        <w:rPr>
          <w:rFonts w:eastAsia="Lucida Sans Unicode"/>
          <w:bCs/>
          <w:iCs/>
          <w:szCs w:val="22"/>
          <w:u w:val="single"/>
        </w:rPr>
        <w:t>Priapizmas</w:t>
      </w:r>
      <w:proofErr w:type="spellEnd"/>
      <w:r w:rsidRPr="00914C5E">
        <w:rPr>
          <w:rFonts w:eastAsia="Lucida Sans Unicode"/>
          <w:bCs/>
          <w:iCs/>
          <w:szCs w:val="22"/>
          <w:u w:val="single"/>
        </w:rPr>
        <w:t xml:space="preserve"> </w:t>
      </w:r>
    </w:p>
    <w:p w:rsidR="00914C5E" w:rsidRPr="00914C5E" w:rsidRDefault="00914C5E" w:rsidP="00914C5E">
      <w:pPr>
        <w:widowControl w:val="0"/>
        <w:tabs>
          <w:tab w:val="left" w:pos="567"/>
        </w:tabs>
        <w:suppressAutoHyphens/>
        <w:rPr>
          <w:rFonts w:eastAsia="Lucida Sans Unicode"/>
          <w:bCs/>
          <w:iCs/>
          <w:szCs w:val="22"/>
        </w:rPr>
      </w:pPr>
      <w:r w:rsidRPr="00914C5E">
        <w:rPr>
          <w:bCs/>
          <w:szCs w:val="22"/>
        </w:rPr>
        <w:t xml:space="preserve">Po vaistinio preparato pateikimo į rinką pranešta apie ilgalaikės erekcijos ir </w:t>
      </w:r>
      <w:proofErr w:type="spellStart"/>
      <w:r w:rsidRPr="00914C5E">
        <w:rPr>
          <w:bCs/>
          <w:szCs w:val="22"/>
        </w:rPr>
        <w:t>priapizmo</w:t>
      </w:r>
      <w:proofErr w:type="spellEnd"/>
      <w:r w:rsidRPr="00914C5E">
        <w:rPr>
          <w:bCs/>
          <w:szCs w:val="22"/>
        </w:rPr>
        <w:t xml:space="preserve"> atvejus, susijusius su alfa-1 </w:t>
      </w:r>
      <w:proofErr w:type="spellStart"/>
      <w:r w:rsidRPr="00914C5E">
        <w:rPr>
          <w:bCs/>
          <w:szCs w:val="22"/>
        </w:rPr>
        <w:t>adrenoreceptorių</w:t>
      </w:r>
      <w:proofErr w:type="spellEnd"/>
      <w:r w:rsidRPr="00914C5E">
        <w:rPr>
          <w:bCs/>
          <w:szCs w:val="22"/>
        </w:rPr>
        <w:t xml:space="preserve"> blokatorių, įskaitant </w:t>
      </w:r>
      <w:proofErr w:type="spellStart"/>
      <w:r w:rsidRPr="00914C5E">
        <w:rPr>
          <w:bCs/>
          <w:szCs w:val="22"/>
        </w:rPr>
        <w:t>doksazosiną</w:t>
      </w:r>
      <w:proofErr w:type="spellEnd"/>
      <w:r w:rsidRPr="00914C5E">
        <w:rPr>
          <w:bCs/>
          <w:szCs w:val="22"/>
        </w:rPr>
        <w:t xml:space="preserve">, vartojimu. Jeigu </w:t>
      </w:r>
      <w:proofErr w:type="spellStart"/>
      <w:r w:rsidRPr="00914C5E">
        <w:rPr>
          <w:bCs/>
          <w:szCs w:val="22"/>
        </w:rPr>
        <w:t>priapizmas</w:t>
      </w:r>
      <w:proofErr w:type="spellEnd"/>
      <w:r w:rsidRPr="00914C5E">
        <w:rPr>
          <w:bCs/>
          <w:szCs w:val="22"/>
        </w:rPr>
        <w:t xml:space="preserve"> negydomas nedelsiant, gali būti pažeisti varpos audiniai ir negrįžtamai išnykti potencija, todėl pacientas nedelsdamas turi kreiptis pagalbos į medikus.</w:t>
      </w:r>
    </w:p>
    <w:p w:rsidR="00914C5E" w:rsidRPr="00914C5E" w:rsidRDefault="00914C5E" w:rsidP="00914C5E">
      <w:pPr>
        <w:widowControl w:val="0"/>
        <w:tabs>
          <w:tab w:val="left" w:pos="567"/>
        </w:tabs>
        <w:suppressAutoHyphens/>
        <w:rPr>
          <w:rFonts w:eastAsia="Lucida Sans Unicode"/>
          <w:bCs/>
          <w:iCs/>
          <w:szCs w:val="22"/>
        </w:rPr>
      </w:pPr>
    </w:p>
    <w:p w:rsidR="00914C5E" w:rsidRPr="00914C5E" w:rsidRDefault="00914C5E" w:rsidP="00914C5E">
      <w:pPr>
        <w:widowControl w:val="0"/>
        <w:tabs>
          <w:tab w:val="left" w:pos="567"/>
        </w:tabs>
        <w:suppressAutoHyphens/>
        <w:rPr>
          <w:rFonts w:eastAsia="Lucida Sans Unicode"/>
          <w:bCs/>
          <w:iCs/>
          <w:szCs w:val="22"/>
          <w:u w:val="single"/>
        </w:rPr>
      </w:pPr>
      <w:r w:rsidRPr="00914C5E">
        <w:rPr>
          <w:rFonts w:eastAsia="Lucida Sans Unicode"/>
          <w:bCs/>
          <w:iCs/>
          <w:szCs w:val="22"/>
          <w:u w:val="single"/>
        </w:rPr>
        <w:t>Šio vaistinio preparato sudėtyje yra laktozės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Šio vaistinio preparato negalima vartoti pacientams, kuriems nustatytas retas paveldimas </w:t>
      </w:r>
      <w:proofErr w:type="spellStart"/>
      <w:r w:rsidRPr="00914C5E">
        <w:rPr>
          <w:rFonts w:eastAsia="Lucida Sans Unicode"/>
          <w:szCs w:val="22"/>
        </w:rPr>
        <w:t>galaktozės</w:t>
      </w:r>
      <w:proofErr w:type="spellEnd"/>
      <w:r w:rsidRPr="00914C5E">
        <w:rPr>
          <w:rFonts w:eastAsia="Lucida Sans Unicode"/>
          <w:szCs w:val="22"/>
        </w:rPr>
        <w:t xml:space="preserve"> </w:t>
      </w:r>
      <w:proofErr w:type="spellStart"/>
      <w:r w:rsidRPr="00914C5E">
        <w:rPr>
          <w:rFonts w:eastAsia="Lucida Sans Unicode"/>
          <w:szCs w:val="22"/>
        </w:rPr>
        <w:t>netoleravimas</w:t>
      </w:r>
      <w:proofErr w:type="spellEnd"/>
      <w:r w:rsidRPr="00914C5E">
        <w:rPr>
          <w:rFonts w:eastAsia="Lucida Sans Unicode"/>
          <w:szCs w:val="22"/>
        </w:rPr>
        <w:t xml:space="preserve">, </w:t>
      </w:r>
      <w:proofErr w:type="spellStart"/>
      <w:r w:rsidRPr="00914C5E">
        <w:rPr>
          <w:rFonts w:eastAsia="Lucida Sans Unicode"/>
          <w:i/>
          <w:szCs w:val="22"/>
        </w:rPr>
        <w:t>Lapp</w:t>
      </w:r>
      <w:proofErr w:type="spellEnd"/>
      <w:r w:rsidRPr="00914C5E">
        <w:rPr>
          <w:rFonts w:eastAsia="Lucida Sans Unicode"/>
          <w:szCs w:val="22"/>
        </w:rPr>
        <w:t xml:space="preserve"> laktazės stygius ar gliukozės ir </w:t>
      </w:r>
      <w:proofErr w:type="spellStart"/>
      <w:r w:rsidRPr="00914C5E">
        <w:rPr>
          <w:rFonts w:eastAsia="Lucida Sans Unicode"/>
          <w:szCs w:val="22"/>
        </w:rPr>
        <w:t>galaktozės</w:t>
      </w:r>
      <w:proofErr w:type="spellEnd"/>
      <w:r w:rsidRPr="00914C5E">
        <w:rPr>
          <w:rFonts w:eastAsia="Lucida Sans Unicode"/>
          <w:szCs w:val="22"/>
        </w:rPr>
        <w:t xml:space="preserve"> </w:t>
      </w:r>
      <w:proofErr w:type="spellStart"/>
      <w:r w:rsidRPr="00914C5E">
        <w:rPr>
          <w:rFonts w:eastAsia="Lucida Sans Unicode"/>
          <w:szCs w:val="22"/>
        </w:rPr>
        <w:t>malabsorbcija</w:t>
      </w:r>
      <w:proofErr w:type="spellEnd"/>
      <w:r w:rsidRPr="00914C5E">
        <w:rPr>
          <w:rFonts w:eastAsia="Lucida Sans Unicode"/>
          <w:szCs w:val="22"/>
        </w:rPr>
        <w:t>.</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4.5</w:t>
      </w:r>
      <w:r w:rsidRPr="00914C5E">
        <w:rPr>
          <w:rFonts w:eastAsia="Lucida Sans Unicode"/>
          <w:b/>
          <w:szCs w:val="22"/>
          <w:lang w:eastAsia="ar-SA"/>
        </w:rPr>
        <w:tab/>
        <w:t>Sąveika su kitais vaistiniais preparatais ir kitokia sąveika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Fosfodiesterazės-5 inhibitoriai (pvz., </w:t>
      </w:r>
      <w:proofErr w:type="spellStart"/>
      <w:r w:rsidRPr="00914C5E">
        <w:rPr>
          <w:rFonts w:eastAsia="Lucida Sans Unicode"/>
          <w:szCs w:val="22"/>
          <w:lang w:eastAsia="ar-SA"/>
        </w:rPr>
        <w:t>sildenafilis</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tadalafilis</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vardenafilis</w:t>
      </w:r>
      <w:proofErr w:type="spellEnd"/>
      <w:r w:rsidRPr="00914C5E">
        <w:rPr>
          <w:rFonts w:eastAsia="Lucida Sans Unicode"/>
          <w:szCs w:val="22"/>
          <w:lang w:eastAsia="ar-SA"/>
        </w:rPr>
        <w:t xml:space="preserve">) </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Vartoti </w:t>
      </w:r>
      <w:proofErr w:type="spellStart"/>
      <w:r w:rsidRPr="00914C5E">
        <w:rPr>
          <w:rFonts w:eastAsia="Lucida Sans Unicode"/>
          <w:szCs w:val="22"/>
          <w:lang w:eastAsia="ar-SA"/>
        </w:rPr>
        <w:t>doksazosiną</w:t>
      </w:r>
      <w:proofErr w:type="spellEnd"/>
      <w:r w:rsidRPr="00914C5E">
        <w:rPr>
          <w:rFonts w:eastAsia="Lucida Sans Unicode"/>
          <w:szCs w:val="22"/>
          <w:lang w:eastAsia="ar-SA"/>
        </w:rPr>
        <w:t xml:space="preserve"> kartu su fosfodiesterazės-5 inhibitoriais reikia atsargiai, nes kai kuriems pacientams gali pasireikšti simptominė </w:t>
      </w:r>
      <w:proofErr w:type="spellStart"/>
      <w:r w:rsidRPr="00914C5E">
        <w:rPr>
          <w:rFonts w:eastAsia="Lucida Sans Unicode"/>
          <w:szCs w:val="22"/>
          <w:lang w:eastAsia="ar-SA"/>
        </w:rPr>
        <w:t>hipotenzija</w:t>
      </w:r>
      <w:proofErr w:type="spellEnd"/>
      <w:r w:rsidRPr="00914C5E">
        <w:rPr>
          <w:rFonts w:eastAsia="Lucida Sans Unicode"/>
          <w:szCs w:val="22"/>
          <w:lang w:eastAsia="ar-SA"/>
        </w:rPr>
        <w:t xml:space="preserve"> (žr. 4.4 skyrių). Sąveika su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pailginto atpalaidavimo formos vaistiniais preparatais netirta.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Nors daug (98 </w:t>
      </w:r>
      <w:r w:rsidRPr="00914C5E">
        <w:rPr>
          <w:rFonts w:eastAsia="Lucida Sans Unicode"/>
          <w:szCs w:val="22"/>
          <w:lang w:eastAsia="ar-SA"/>
        </w:rPr>
        <w:sym w:font="Symbol" w:char="F025"/>
      </w:r>
      <w:r w:rsidRPr="00914C5E">
        <w:rPr>
          <w:rFonts w:eastAsia="Lucida Sans Unicode"/>
          <w:szCs w:val="22"/>
          <w:lang w:eastAsia="ar-SA"/>
        </w:rPr>
        <w:t xml:space="preserve">)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prisijungia prie kraujo plazmos baltymų, tačiau tyrimų </w:t>
      </w:r>
      <w:proofErr w:type="spellStart"/>
      <w:r w:rsidRPr="00914C5E">
        <w:rPr>
          <w:rFonts w:eastAsia="Lucida Sans Unicode"/>
          <w:i/>
          <w:iCs/>
          <w:szCs w:val="22"/>
          <w:lang w:eastAsia="ar-SA"/>
        </w:rPr>
        <w:t>in</w:t>
      </w:r>
      <w:proofErr w:type="spellEnd"/>
      <w:r w:rsidRPr="00914C5E">
        <w:rPr>
          <w:rFonts w:eastAsia="Lucida Sans Unicode"/>
          <w:i/>
          <w:iCs/>
          <w:szCs w:val="22"/>
          <w:lang w:eastAsia="ar-SA"/>
        </w:rPr>
        <w:t xml:space="preserve"> </w:t>
      </w:r>
      <w:proofErr w:type="spellStart"/>
      <w:r w:rsidRPr="00914C5E">
        <w:rPr>
          <w:rFonts w:eastAsia="Lucida Sans Unicode"/>
          <w:i/>
          <w:iCs/>
          <w:szCs w:val="22"/>
          <w:lang w:eastAsia="ar-SA"/>
        </w:rPr>
        <w:t>vitro</w:t>
      </w:r>
      <w:proofErr w:type="spellEnd"/>
      <w:r w:rsidRPr="00914C5E">
        <w:rPr>
          <w:rFonts w:eastAsia="Lucida Sans Unicode"/>
          <w:i/>
          <w:iCs/>
          <w:szCs w:val="22"/>
          <w:lang w:eastAsia="ar-SA"/>
        </w:rPr>
        <w:t xml:space="preserve"> </w:t>
      </w:r>
      <w:r w:rsidRPr="00914C5E">
        <w:rPr>
          <w:rFonts w:eastAsia="Lucida Sans Unicode"/>
          <w:iCs/>
          <w:szCs w:val="22"/>
          <w:lang w:eastAsia="ar-SA"/>
        </w:rPr>
        <w:t xml:space="preserve">su žmogaus kraujo plazma duomenys rodo, kad </w:t>
      </w:r>
      <w:proofErr w:type="spellStart"/>
      <w:r w:rsidRPr="00914C5E">
        <w:rPr>
          <w:rFonts w:eastAsia="Lucida Sans Unicode"/>
          <w:szCs w:val="22"/>
          <w:lang w:eastAsia="ar-SA"/>
        </w:rPr>
        <w:t>digoksino</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fenitoino</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varfarino</w:t>
      </w:r>
      <w:proofErr w:type="spellEnd"/>
      <w:r w:rsidRPr="00914C5E">
        <w:rPr>
          <w:rFonts w:eastAsia="Lucida Sans Unicode"/>
          <w:szCs w:val="22"/>
          <w:lang w:eastAsia="ar-SA"/>
        </w:rPr>
        <w:t xml:space="preserve"> ar </w:t>
      </w:r>
      <w:proofErr w:type="spellStart"/>
      <w:r w:rsidRPr="00914C5E">
        <w:rPr>
          <w:rFonts w:eastAsia="Lucida Sans Unicode"/>
          <w:szCs w:val="22"/>
          <w:lang w:eastAsia="ar-SA"/>
        </w:rPr>
        <w:t>indometacino</w:t>
      </w:r>
      <w:proofErr w:type="spellEnd"/>
      <w:r w:rsidRPr="00914C5E">
        <w:rPr>
          <w:rFonts w:eastAsia="Lucida Sans Unicode"/>
          <w:szCs w:val="22"/>
          <w:lang w:eastAsia="ar-SA"/>
        </w:rPr>
        <w:t xml:space="preserve"> prisijungimo prie baltymų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neveikia. </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Pacientams,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vartojusiems kartu su </w:t>
      </w:r>
      <w:proofErr w:type="spellStart"/>
      <w:r w:rsidRPr="00914C5E">
        <w:rPr>
          <w:rFonts w:eastAsia="Lucida Sans Unicode"/>
          <w:szCs w:val="22"/>
          <w:lang w:eastAsia="ar-SA"/>
        </w:rPr>
        <w:t>tiazidų</w:t>
      </w:r>
      <w:proofErr w:type="spellEnd"/>
      <w:r w:rsidRPr="00914C5E">
        <w:rPr>
          <w:rFonts w:eastAsia="Lucida Sans Unicode"/>
          <w:szCs w:val="22"/>
          <w:lang w:eastAsia="ar-SA"/>
        </w:rPr>
        <w:t xml:space="preserve"> grupės diuretikais, </w:t>
      </w:r>
      <w:proofErr w:type="spellStart"/>
      <w:r w:rsidRPr="00914C5E">
        <w:rPr>
          <w:rFonts w:eastAsia="Lucida Sans Unicode"/>
          <w:szCs w:val="22"/>
          <w:lang w:eastAsia="ar-SA"/>
        </w:rPr>
        <w:t>furozemidu</w:t>
      </w:r>
      <w:proofErr w:type="spellEnd"/>
      <w:r w:rsidRPr="00914C5E">
        <w:rPr>
          <w:rFonts w:eastAsia="Lucida Sans Unicode"/>
          <w:szCs w:val="22"/>
          <w:lang w:eastAsia="ar-SA"/>
        </w:rPr>
        <w:t xml:space="preserve">, beta </w:t>
      </w:r>
      <w:proofErr w:type="spellStart"/>
      <w:r w:rsidRPr="00914C5E">
        <w:rPr>
          <w:rFonts w:eastAsia="Lucida Sans Unicode"/>
          <w:szCs w:val="22"/>
          <w:lang w:eastAsia="ar-SA"/>
        </w:rPr>
        <w:t>adrenoreceptorių</w:t>
      </w:r>
      <w:proofErr w:type="spellEnd"/>
      <w:r w:rsidRPr="00914C5E">
        <w:rPr>
          <w:rFonts w:eastAsia="Lucida Sans Unicode"/>
          <w:szCs w:val="22"/>
          <w:lang w:eastAsia="ar-SA"/>
        </w:rPr>
        <w:t xml:space="preserve"> blokatoriais, nesteroidiniais vaistiniais preparatais nuo uždegimo, antibiotikais, geriamaisiais vaistiniais preparatais nuo diabeto, vaistiniais preparatais, skatinančiais šlapimo rūgšties šalinimą, bei antikoaguliantais, jokios nepageidaujamos sąveikos nenustatyta. Vis dėlto, oficialių vaistinių preparatų sąveikos tyrimų duomenų nėra. </w:t>
      </w:r>
    </w:p>
    <w:p w:rsidR="00914C5E" w:rsidRPr="00914C5E" w:rsidRDefault="00914C5E" w:rsidP="00914C5E">
      <w:pPr>
        <w:widowControl w:val="0"/>
        <w:tabs>
          <w:tab w:val="left" w:pos="567"/>
        </w:tabs>
        <w:suppressAutoHyphens/>
        <w:rPr>
          <w:rFonts w:eastAsia="Lucida Sans Unicode"/>
          <w:bCs/>
          <w:iCs/>
          <w:szCs w:val="22"/>
        </w:rPr>
      </w:pPr>
    </w:p>
    <w:p w:rsidR="00914C5E" w:rsidRPr="00914C5E" w:rsidRDefault="00914C5E" w:rsidP="00914C5E">
      <w:pPr>
        <w:widowControl w:val="0"/>
        <w:tabs>
          <w:tab w:val="left" w:pos="567"/>
        </w:tabs>
        <w:suppressAutoHyphens/>
        <w:rPr>
          <w:rFonts w:eastAsia="Lucida Sans Unicode"/>
          <w:bCs/>
          <w:iCs/>
          <w:szCs w:val="22"/>
        </w:rPr>
      </w:pPr>
      <w:r w:rsidRPr="00914C5E">
        <w:rPr>
          <w:rFonts w:eastAsia="Lucida Sans Unicode"/>
          <w:bCs/>
          <w:iCs/>
          <w:szCs w:val="22"/>
        </w:rPr>
        <w:t xml:space="preserve">Atviro atsitiktinių imčių </w:t>
      </w:r>
      <w:proofErr w:type="spellStart"/>
      <w:r w:rsidRPr="00914C5E">
        <w:rPr>
          <w:rFonts w:eastAsia="Lucida Sans Unicode"/>
          <w:bCs/>
          <w:iCs/>
          <w:szCs w:val="22"/>
        </w:rPr>
        <w:t>placebu</w:t>
      </w:r>
      <w:proofErr w:type="spellEnd"/>
      <w:r w:rsidRPr="00914C5E">
        <w:rPr>
          <w:rFonts w:eastAsia="Lucida Sans Unicode"/>
          <w:bCs/>
          <w:iCs/>
          <w:szCs w:val="22"/>
        </w:rPr>
        <w:t xml:space="preserve"> kontroliuoto tyrimo, kuriame dalyvavo 22 sveiki savanoriai vyrai, metu 1-ąją keturių dienų gydymo geriamuoju </w:t>
      </w:r>
      <w:proofErr w:type="spellStart"/>
      <w:r w:rsidRPr="00914C5E">
        <w:rPr>
          <w:rFonts w:eastAsia="Lucida Sans Unicode"/>
          <w:bCs/>
          <w:iCs/>
          <w:szCs w:val="22"/>
        </w:rPr>
        <w:t>cimetidinu</w:t>
      </w:r>
      <w:proofErr w:type="spellEnd"/>
      <w:r w:rsidRPr="00914C5E">
        <w:rPr>
          <w:rFonts w:eastAsia="Lucida Sans Unicode"/>
          <w:bCs/>
          <w:iCs/>
          <w:szCs w:val="22"/>
        </w:rPr>
        <w:t xml:space="preserve"> (po 400 mg du kartus per parą) kurso dieną pavartojus vienkartinę 1 mg </w:t>
      </w:r>
      <w:proofErr w:type="spellStart"/>
      <w:r w:rsidRPr="00914C5E">
        <w:rPr>
          <w:rFonts w:eastAsia="Lucida Sans Unicode"/>
          <w:bCs/>
          <w:iCs/>
          <w:szCs w:val="22"/>
        </w:rPr>
        <w:t>doksazosino</w:t>
      </w:r>
      <w:proofErr w:type="spellEnd"/>
      <w:r w:rsidRPr="00914C5E">
        <w:rPr>
          <w:rFonts w:eastAsia="Lucida Sans Unicode"/>
          <w:bCs/>
          <w:iCs/>
          <w:szCs w:val="22"/>
        </w:rPr>
        <w:t xml:space="preserve"> dozę, vidutinis jo AUC padidėjo 10 %, o </w:t>
      </w:r>
      <w:proofErr w:type="spellStart"/>
      <w:r w:rsidRPr="00914C5E">
        <w:rPr>
          <w:rFonts w:eastAsia="Lucida Sans Unicode"/>
          <w:bCs/>
          <w:iCs/>
          <w:szCs w:val="22"/>
        </w:rPr>
        <w:t>C</w:t>
      </w:r>
      <w:r w:rsidRPr="00914C5E">
        <w:rPr>
          <w:rFonts w:eastAsia="Lucida Sans Unicode"/>
          <w:bCs/>
          <w:iCs/>
          <w:szCs w:val="22"/>
          <w:vertAlign w:val="subscript"/>
        </w:rPr>
        <w:t>max</w:t>
      </w:r>
      <w:proofErr w:type="spellEnd"/>
      <w:r w:rsidRPr="00914C5E">
        <w:rPr>
          <w:rFonts w:eastAsia="Lucida Sans Unicode"/>
          <w:bCs/>
          <w:iCs/>
          <w:szCs w:val="22"/>
        </w:rPr>
        <w:t xml:space="preserve"> ir pusinės eliminacijos laikas statistiškai reikšmingai nepakito. Šis vartojamo kartu su </w:t>
      </w:r>
      <w:proofErr w:type="spellStart"/>
      <w:r w:rsidRPr="00914C5E">
        <w:rPr>
          <w:rFonts w:eastAsia="Lucida Sans Unicode"/>
          <w:bCs/>
          <w:iCs/>
          <w:szCs w:val="22"/>
        </w:rPr>
        <w:t>cimetidinu</w:t>
      </w:r>
      <w:proofErr w:type="spellEnd"/>
      <w:r w:rsidRPr="00914C5E">
        <w:rPr>
          <w:rFonts w:eastAsia="Lucida Sans Unicode"/>
          <w:bCs/>
          <w:iCs/>
          <w:szCs w:val="22"/>
        </w:rPr>
        <w:t xml:space="preserve"> </w:t>
      </w:r>
      <w:proofErr w:type="spellStart"/>
      <w:r w:rsidRPr="00914C5E">
        <w:rPr>
          <w:rFonts w:eastAsia="Lucida Sans Unicode"/>
          <w:bCs/>
          <w:iCs/>
          <w:szCs w:val="22"/>
        </w:rPr>
        <w:t>doksazosino</w:t>
      </w:r>
      <w:proofErr w:type="spellEnd"/>
      <w:r w:rsidRPr="00914C5E">
        <w:rPr>
          <w:rFonts w:eastAsia="Lucida Sans Unicode"/>
          <w:bCs/>
          <w:iCs/>
          <w:szCs w:val="22"/>
        </w:rPr>
        <w:t xml:space="preserve"> vidutinio AUC padidėjimas 10 % atitiko vidutinio AUC svyravimą (27 %) pacientams, kurie kartu vartojo </w:t>
      </w:r>
      <w:proofErr w:type="spellStart"/>
      <w:r w:rsidRPr="00914C5E">
        <w:rPr>
          <w:rFonts w:eastAsia="Lucida Sans Unicode"/>
          <w:bCs/>
          <w:iCs/>
          <w:szCs w:val="22"/>
        </w:rPr>
        <w:t>placebą</w:t>
      </w:r>
      <w:proofErr w:type="spellEnd"/>
      <w:r w:rsidRPr="00914C5E">
        <w:rPr>
          <w:rFonts w:eastAsia="Lucida Sans Unicode"/>
          <w:bCs/>
          <w:iCs/>
          <w:szCs w:val="22"/>
        </w:rPr>
        <w:t>.</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4.6</w:t>
      </w:r>
      <w:r w:rsidRPr="00914C5E">
        <w:rPr>
          <w:rFonts w:eastAsia="Lucida Sans Unicode"/>
          <w:b/>
          <w:szCs w:val="22"/>
        </w:rPr>
        <w:tab/>
        <w:t>Vaisingumas, nėštumo ir žindymo laikotarpis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i/>
          <w:szCs w:val="22"/>
          <w:lang w:eastAsia="ar-SA"/>
        </w:rPr>
      </w:pPr>
      <w:r w:rsidRPr="00914C5E">
        <w:rPr>
          <w:rFonts w:eastAsia="Lucida Sans Unicode"/>
          <w:i/>
          <w:szCs w:val="22"/>
          <w:lang w:eastAsia="ar-SA"/>
        </w:rPr>
        <w:t>Hipertenzijos indikacijai</w:t>
      </w:r>
    </w:p>
    <w:p w:rsidR="00914C5E" w:rsidRPr="00914C5E" w:rsidRDefault="00914C5E" w:rsidP="00914C5E">
      <w:pPr>
        <w:widowControl w:val="0"/>
        <w:tabs>
          <w:tab w:val="left" w:pos="567"/>
        </w:tabs>
        <w:suppressAutoHyphens/>
        <w:rPr>
          <w:rFonts w:eastAsia="Lucida Sans Unicode"/>
          <w:i/>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Nėštumas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Kadangi išsamių ir gerai kontroliuojamų klinikinių tyrimų su nėščiomis moterimis neatlikta,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vartojimo nėštumo metu saugumas yra nežinomas. Taigi nėščiosioms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turi būti skiriama tik tada, kai, gydytojo nuomone, galima nauda persveria galimą riziką. Nors tyrimų su gyvūnais metu </w:t>
      </w:r>
      <w:proofErr w:type="spellStart"/>
      <w:r w:rsidRPr="00914C5E">
        <w:rPr>
          <w:rFonts w:eastAsia="Lucida Sans Unicode"/>
          <w:szCs w:val="22"/>
          <w:lang w:eastAsia="ar-SA"/>
        </w:rPr>
        <w:t>teratogeninio</w:t>
      </w:r>
      <w:proofErr w:type="spellEnd"/>
      <w:r w:rsidRPr="00914C5E">
        <w:rPr>
          <w:rFonts w:eastAsia="Lucida Sans Unicode"/>
          <w:szCs w:val="22"/>
          <w:lang w:eastAsia="ar-SA"/>
        </w:rPr>
        <w:t xml:space="preserve"> poveikio nepastebėta, labai didelės dozės padažnino vaisiaus žuvimą (žr. </w:t>
      </w:r>
      <w:r w:rsidRPr="00914C5E">
        <w:rPr>
          <w:rFonts w:eastAsia="Lucida Sans Unicode"/>
          <w:szCs w:val="22"/>
          <w:lang w:eastAsia="ar-SA"/>
        </w:rPr>
        <w:lastRenderedPageBreak/>
        <w:t>5.3 skyrių). Šios dozės buvo apytiksliai 300 kartų didesnės už didžiausią žmogui rekomenduojamą dozę.</w:t>
      </w:r>
    </w:p>
    <w:p w:rsidR="00914C5E" w:rsidRPr="00914C5E" w:rsidRDefault="00914C5E" w:rsidP="00914C5E">
      <w:pPr>
        <w:widowControl w:val="0"/>
        <w:tabs>
          <w:tab w:val="left" w:pos="567"/>
        </w:tabs>
        <w:suppressAutoHyphens/>
        <w:rPr>
          <w:rFonts w:eastAsia="Lucida Sans Unicode"/>
          <w:i/>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Žindymas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Žindymo laikotarpiu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vartoti draudžiama, kadangi tyrimai su gyvūnais parodė, kad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kaupiasi jauniklius maitinančių žiurkių piene ir nėra informacijos apie vaistinio preparato išskyrimą su žindyvės pienu (žr. 4.3 sk.). Žindymo laikotarpiu vartojamo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klinikinis saugumas nenustatytas, todėl žindyvėms jo vartoti draudžiama. </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Jeigu gydymas </w:t>
      </w:r>
      <w:proofErr w:type="spellStart"/>
      <w:r w:rsidRPr="00914C5E">
        <w:rPr>
          <w:rFonts w:eastAsia="Lucida Sans Unicode"/>
          <w:szCs w:val="22"/>
          <w:lang w:eastAsia="ar-SA"/>
        </w:rPr>
        <w:t>doksazosinu</w:t>
      </w:r>
      <w:proofErr w:type="spellEnd"/>
      <w:r w:rsidRPr="00914C5E">
        <w:rPr>
          <w:rFonts w:eastAsia="Lucida Sans Unicode"/>
          <w:szCs w:val="22"/>
          <w:lang w:eastAsia="ar-SA"/>
        </w:rPr>
        <w:t xml:space="preserve"> yra būtinas, reikia nutraukti žindymą (žr. 5.3 skyrių).</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rPr>
          <w:rFonts w:eastAsia="Calibri"/>
          <w:i/>
          <w:szCs w:val="22"/>
          <w:lang w:eastAsia="en-US"/>
        </w:rPr>
      </w:pPr>
      <w:r w:rsidRPr="00914C5E">
        <w:rPr>
          <w:rFonts w:eastAsia="Calibri"/>
          <w:i/>
          <w:szCs w:val="22"/>
          <w:lang w:eastAsia="en-US"/>
        </w:rPr>
        <w:t xml:space="preserve">Gerybinės prostatos </w:t>
      </w:r>
      <w:proofErr w:type="spellStart"/>
      <w:r w:rsidRPr="00914C5E">
        <w:rPr>
          <w:rFonts w:eastAsia="Calibri"/>
          <w:i/>
          <w:szCs w:val="22"/>
          <w:lang w:eastAsia="en-US"/>
        </w:rPr>
        <w:t>hiperplazijos</w:t>
      </w:r>
      <w:proofErr w:type="spellEnd"/>
      <w:r w:rsidRPr="00914C5E">
        <w:rPr>
          <w:rFonts w:eastAsia="Calibri"/>
          <w:i/>
          <w:szCs w:val="22"/>
          <w:lang w:eastAsia="en-US"/>
        </w:rPr>
        <w:t xml:space="preserve"> indikacijai</w:t>
      </w:r>
    </w:p>
    <w:p w:rsidR="00914C5E" w:rsidRPr="00914C5E" w:rsidRDefault="00914C5E" w:rsidP="00914C5E">
      <w:pPr>
        <w:rPr>
          <w:rFonts w:eastAsia="Calibri"/>
          <w:szCs w:val="22"/>
          <w:lang w:eastAsia="en-US"/>
        </w:rPr>
      </w:pPr>
      <w:r w:rsidRPr="00914C5E">
        <w:rPr>
          <w:rFonts w:eastAsia="Calibri"/>
          <w:szCs w:val="22"/>
          <w:lang w:eastAsia="en-US"/>
        </w:rPr>
        <w:t>Šis skyrius neaktualus.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4.7</w:t>
      </w:r>
      <w:r w:rsidRPr="00914C5E">
        <w:rPr>
          <w:rFonts w:eastAsia="Lucida Sans Unicode"/>
          <w:b/>
          <w:szCs w:val="22"/>
          <w:lang w:eastAsia="ar-SA"/>
        </w:rPr>
        <w:tab/>
        <w:t>Poveikis gebėjimui vairuoti ir valdyti mechanizmus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MAGUROL gebėjimą vairuoti ir valdyti mechanizmus, ypač gydymo pradžioje, vidutiniškai, kadangi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gali sukelti galvos sukimąsi, svaigimą, kartais </w:t>
      </w:r>
      <w:r w:rsidRPr="00914C5E">
        <w:rPr>
          <w:rFonts w:eastAsia="Lucida Sans Unicode"/>
          <w:szCs w:val="22"/>
          <w:lang w:eastAsia="ar-SA"/>
        </w:rPr>
        <w:sym w:font="Symbol" w:char="F02D"/>
      </w:r>
      <w:r w:rsidRPr="00914C5E">
        <w:rPr>
          <w:rFonts w:eastAsia="Lucida Sans Unicode"/>
          <w:szCs w:val="22"/>
          <w:lang w:eastAsia="ar-SA"/>
        </w:rPr>
        <w:t xml:space="preserve"> silpnumą.</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4.8</w:t>
      </w:r>
      <w:r w:rsidRPr="00914C5E">
        <w:rPr>
          <w:rFonts w:eastAsia="Lucida Sans Unicode"/>
          <w:b/>
          <w:szCs w:val="22"/>
          <w:lang w:eastAsia="ar-SA"/>
        </w:rPr>
        <w:tab/>
        <w:t>Nepageidaujamas poveikis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Hipertenzija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Klinikinių tyrimų, kuriuose dalyvavo hipertenzija sergantys pacientai, duomenimis, dažniausios su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gydymu susijusios nepageidaujamos reakcijos buvo </w:t>
      </w:r>
      <w:proofErr w:type="spellStart"/>
      <w:r w:rsidRPr="00914C5E">
        <w:rPr>
          <w:rFonts w:eastAsia="Lucida Sans Unicode"/>
          <w:szCs w:val="22"/>
          <w:lang w:eastAsia="ar-SA"/>
        </w:rPr>
        <w:t>ortostatinio</w:t>
      </w:r>
      <w:proofErr w:type="spellEnd"/>
      <w:r w:rsidRPr="00914C5E">
        <w:rPr>
          <w:rFonts w:eastAsia="Lucida Sans Unicode"/>
          <w:szCs w:val="22"/>
          <w:lang w:eastAsia="ar-SA"/>
        </w:rPr>
        <w:t xml:space="preserve"> tipo (retai susijusios su apalpimu) arba nespecifinės. </w:t>
      </w:r>
    </w:p>
    <w:p w:rsidR="00914C5E" w:rsidRPr="00914C5E" w:rsidRDefault="00914C5E" w:rsidP="00914C5E">
      <w:pPr>
        <w:widowControl w:val="0"/>
        <w:tabs>
          <w:tab w:val="left" w:pos="567"/>
        </w:tabs>
        <w:suppressAutoHyphens/>
        <w:rPr>
          <w:rFonts w:eastAsia="Lucida Sans Unicode"/>
          <w:szCs w:val="22"/>
          <w:u w:val="single"/>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 xml:space="preserve">Gerybinė prostatos </w:t>
      </w:r>
      <w:proofErr w:type="spellStart"/>
      <w:r w:rsidRPr="00914C5E">
        <w:rPr>
          <w:rFonts w:eastAsia="Lucida Sans Unicode"/>
          <w:szCs w:val="22"/>
          <w:u w:val="single"/>
          <w:lang w:eastAsia="ar-SA"/>
        </w:rPr>
        <w:t>hiperplazija</w:t>
      </w:r>
      <w:proofErr w:type="spellEnd"/>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Kontroliuojamų klinikinių tyrimų metu pastebėtų nepageidaujamų reiškinių apibūdinimas yra panašus į nepageidaujamų reiškinių, pastebėtų hipertenzijos atveju, apibūdinimą. </w:t>
      </w:r>
    </w:p>
    <w:p w:rsidR="00914C5E" w:rsidRPr="00914C5E" w:rsidRDefault="00914C5E" w:rsidP="00914C5E">
      <w:pPr>
        <w:widowControl w:val="0"/>
        <w:tabs>
          <w:tab w:val="left" w:pos="567"/>
        </w:tabs>
        <w:suppressAutoHyphens/>
        <w:rPr>
          <w:rFonts w:eastAsia="Lucida Sans Unicode"/>
          <w:i/>
          <w:iCs/>
          <w:szCs w:val="22"/>
        </w:rPr>
      </w:pPr>
    </w:p>
    <w:p w:rsidR="00914C5E" w:rsidRPr="00914C5E" w:rsidRDefault="00914C5E" w:rsidP="00914C5E">
      <w:pPr>
        <w:rPr>
          <w:szCs w:val="22"/>
        </w:rPr>
      </w:pPr>
      <w:r w:rsidRPr="00914C5E">
        <w:rPr>
          <w:szCs w:val="22"/>
        </w:rPr>
        <w:t xml:space="preserve">Nepageidaujamo poveikio </w:t>
      </w:r>
      <w:r w:rsidRPr="00914C5E">
        <w:t>dažnis apibūdinamas taip</w:t>
      </w:r>
      <w:r w:rsidRPr="00914C5E">
        <w:rPr>
          <w:szCs w:val="22"/>
        </w:rPr>
        <w:t>: labai dažnas (</w:t>
      </w:r>
      <w:r w:rsidRPr="00914C5E">
        <w:rPr>
          <w:szCs w:val="22"/>
        </w:rPr>
        <w:sym w:font="Symbol" w:char="F0B3"/>
      </w:r>
      <w:r w:rsidRPr="00914C5E">
        <w:rPr>
          <w:szCs w:val="22"/>
        </w:rPr>
        <w:t xml:space="preserve"> 1/10), dažnas (nuo </w:t>
      </w:r>
      <w:r w:rsidRPr="00914C5E">
        <w:rPr>
          <w:szCs w:val="22"/>
        </w:rPr>
        <w:sym w:font="Symbol" w:char="F0B3"/>
      </w:r>
      <w:r w:rsidRPr="00914C5E">
        <w:rPr>
          <w:szCs w:val="22"/>
        </w:rPr>
        <w:t xml:space="preserve"> 1/100 iki </w:t>
      </w:r>
      <w:r w:rsidRPr="00914C5E">
        <w:rPr>
          <w:szCs w:val="22"/>
        </w:rPr>
        <w:sym w:font="Symbol" w:char="F03C"/>
      </w:r>
      <w:r w:rsidRPr="00914C5E">
        <w:rPr>
          <w:szCs w:val="22"/>
        </w:rPr>
        <w:t xml:space="preserve"> 1/10), nedažnas (nuo </w:t>
      </w:r>
      <w:r w:rsidRPr="00914C5E">
        <w:rPr>
          <w:szCs w:val="22"/>
        </w:rPr>
        <w:sym w:font="Symbol" w:char="F0B3"/>
      </w:r>
      <w:r w:rsidRPr="00914C5E">
        <w:rPr>
          <w:szCs w:val="22"/>
        </w:rPr>
        <w:t xml:space="preserve"> 1/1000 iki </w:t>
      </w:r>
      <w:r w:rsidRPr="00914C5E">
        <w:rPr>
          <w:szCs w:val="22"/>
        </w:rPr>
        <w:sym w:font="Symbol" w:char="F03C"/>
      </w:r>
      <w:r w:rsidRPr="00914C5E">
        <w:rPr>
          <w:szCs w:val="22"/>
        </w:rPr>
        <w:t xml:space="preserve"> 1/100), retas (nuo </w:t>
      </w:r>
      <w:r w:rsidRPr="00914C5E">
        <w:rPr>
          <w:szCs w:val="22"/>
        </w:rPr>
        <w:sym w:font="Symbol" w:char="F0B3"/>
      </w:r>
      <w:r w:rsidRPr="00914C5E">
        <w:rPr>
          <w:szCs w:val="22"/>
        </w:rPr>
        <w:t xml:space="preserve"> 1/10000 iki </w:t>
      </w:r>
      <w:r w:rsidRPr="00914C5E">
        <w:rPr>
          <w:szCs w:val="22"/>
        </w:rPr>
        <w:sym w:font="Symbol" w:char="F03C"/>
      </w:r>
      <w:r w:rsidRPr="00914C5E">
        <w:rPr>
          <w:szCs w:val="22"/>
        </w:rPr>
        <w:t> 1/1000), labai retas (</w:t>
      </w:r>
      <w:r w:rsidRPr="00914C5E">
        <w:rPr>
          <w:szCs w:val="22"/>
        </w:rPr>
        <w:sym w:font="Symbol" w:char="F03C"/>
      </w:r>
      <w:r w:rsidRPr="00914C5E">
        <w:rPr>
          <w:szCs w:val="22"/>
        </w:rPr>
        <w:t> 1/10000) ir nežinomas (negali būti apskaičiuotas pagal turimus duomenis).</w:t>
      </w:r>
    </w:p>
    <w:p w:rsidR="00914C5E" w:rsidRPr="00914C5E" w:rsidRDefault="00914C5E" w:rsidP="00914C5E">
      <w:pPr>
        <w:rPr>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417"/>
        <w:gridCol w:w="1418"/>
        <w:gridCol w:w="1134"/>
        <w:gridCol w:w="1290"/>
        <w:gridCol w:w="1403"/>
      </w:tblGrid>
      <w:tr w:rsidR="00914C5E" w:rsidRPr="00914C5E" w:rsidTr="003D405D">
        <w:tc>
          <w:tcPr>
            <w:tcW w:w="1418" w:type="dxa"/>
            <w:shd w:val="clear" w:color="auto" w:fill="auto"/>
          </w:tcPr>
          <w:p w:rsidR="00914C5E" w:rsidRPr="00914C5E" w:rsidRDefault="00914C5E" w:rsidP="003D405D">
            <w:pPr>
              <w:ind w:left="34"/>
              <w:rPr>
                <w:rFonts w:eastAsia="Lucida Sans Unicode"/>
                <w:bCs/>
                <w:i/>
                <w:iCs/>
                <w:szCs w:val="22"/>
              </w:rPr>
            </w:pPr>
            <w:r w:rsidRPr="00914C5E">
              <w:rPr>
                <w:rFonts w:eastAsia="Lucida Sans Unicode"/>
                <w:bCs/>
                <w:i/>
                <w:iCs/>
                <w:szCs w:val="22"/>
              </w:rPr>
              <w:t>Organų sistemų klasė</w:t>
            </w:r>
          </w:p>
        </w:tc>
        <w:tc>
          <w:tcPr>
            <w:tcW w:w="1134"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Labai dažnas</w:t>
            </w:r>
          </w:p>
        </w:tc>
        <w:tc>
          <w:tcPr>
            <w:tcW w:w="1417"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Dažnas</w:t>
            </w:r>
          </w:p>
          <w:p w:rsidR="00914C5E" w:rsidRPr="00914C5E" w:rsidRDefault="00914C5E" w:rsidP="003D405D">
            <w:pPr>
              <w:rPr>
                <w:rFonts w:eastAsia="Lucida Sans Unicode"/>
                <w:bCs/>
                <w:i/>
                <w:iCs/>
                <w:szCs w:val="22"/>
              </w:rPr>
            </w:pPr>
          </w:p>
        </w:tc>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Nedažnas</w:t>
            </w:r>
          </w:p>
          <w:p w:rsidR="00914C5E" w:rsidRPr="00914C5E" w:rsidRDefault="00914C5E" w:rsidP="003D405D">
            <w:pPr>
              <w:rPr>
                <w:rFonts w:eastAsia="Lucida Sans Unicode"/>
                <w:bCs/>
                <w:i/>
                <w:iCs/>
                <w:szCs w:val="22"/>
              </w:rPr>
            </w:pPr>
          </w:p>
        </w:tc>
        <w:tc>
          <w:tcPr>
            <w:tcW w:w="1134"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Retas</w:t>
            </w:r>
          </w:p>
          <w:p w:rsidR="00914C5E" w:rsidRPr="00914C5E" w:rsidRDefault="00914C5E" w:rsidP="003D405D">
            <w:pPr>
              <w:rPr>
                <w:rFonts w:eastAsia="Lucida Sans Unicode"/>
                <w:bCs/>
                <w:i/>
                <w:iCs/>
                <w:szCs w:val="22"/>
              </w:rPr>
            </w:pPr>
          </w:p>
        </w:tc>
        <w:tc>
          <w:tcPr>
            <w:tcW w:w="1290"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Labai retas</w:t>
            </w:r>
          </w:p>
          <w:p w:rsidR="00914C5E" w:rsidRPr="00914C5E" w:rsidRDefault="00914C5E" w:rsidP="003D405D">
            <w:pPr>
              <w:rPr>
                <w:rFonts w:eastAsia="Lucida Sans Unicode"/>
                <w:bCs/>
                <w:i/>
                <w:iCs/>
                <w:szCs w:val="22"/>
              </w:rPr>
            </w:pPr>
          </w:p>
        </w:tc>
        <w:tc>
          <w:tcPr>
            <w:tcW w:w="1403"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Nežinomas</w:t>
            </w: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 xml:space="preserve">Infekcijos ir </w:t>
            </w:r>
            <w:proofErr w:type="spellStart"/>
            <w:r w:rsidRPr="00914C5E">
              <w:rPr>
                <w:rFonts w:eastAsia="Lucida Sans Unicode"/>
                <w:bCs/>
                <w:i/>
                <w:iCs/>
                <w:szCs w:val="22"/>
              </w:rPr>
              <w:t>infestacijos</w:t>
            </w:r>
            <w:proofErr w:type="spellEnd"/>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bCs/>
                <w:iCs/>
                <w:szCs w:val="22"/>
              </w:rPr>
              <w:t>Kvėpavimo takų infekcija, šlapimo takų infekcija</w:t>
            </w:r>
          </w:p>
        </w:tc>
        <w:tc>
          <w:tcPr>
            <w:tcW w:w="1418" w:type="dxa"/>
            <w:shd w:val="clear" w:color="auto" w:fill="auto"/>
          </w:tcPr>
          <w:p w:rsidR="00914C5E" w:rsidRPr="00914C5E" w:rsidRDefault="00914C5E" w:rsidP="003D405D">
            <w:pPr>
              <w:rPr>
                <w:rFonts w:eastAsia="Lucida Sans Unicode"/>
                <w:bCs/>
                <w:iCs/>
                <w:szCs w:val="22"/>
              </w:rPr>
            </w:pP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Kraujo ir limfinės sistemos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bCs/>
                <w:iCs/>
                <w:szCs w:val="22"/>
              </w:rPr>
              <w:t>Leukope-nija</w:t>
            </w:r>
            <w:proofErr w:type="spellEnd"/>
            <w:r w:rsidRPr="00914C5E">
              <w:rPr>
                <w:rFonts w:eastAsia="Lucida Sans Unicode"/>
                <w:bCs/>
                <w:iCs/>
                <w:szCs w:val="22"/>
              </w:rPr>
              <w:t>, trombocito-</w:t>
            </w:r>
            <w:proofErr w:type="spellStart"/>
            <w:r w:rsidRPr="00914C5E">
              <w:rPr>
                <w:rFonts w:eastAsia="Lucida Sans Unicode"/>
                <w:bCs/>
                <w:iCs/>
                <w:szCs w:val="22"/>
              </w:rPr>
              <w:t>penija</w:t>
            </w:r>
            <w:proofErr w:type="spellEnd"/>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Imuninės sistemos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bCs/>
                <w:iCs/>
                <w:szCs w:val="22"/>
              </w:rPr>
              <w:t>Alerginė reakcija į vaistinį preparatą</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Metabolizmo ir mitybos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Anoreksija, podagra, padidėjęs apetitas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rPr>
          <w:cantSplit/>
        </w:trPr>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lastRenderedPageBreak/>
              <w:t>Psichikos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Sujaudi-nimas</w:t>
            </w:r>
            <w:proofErr w:type="spellEnd"/>
            <w:r w:rsidRPr="00914C5E">
              <w:rPr>
                <w:rFonts w:eastAsia="Lucida Sans Unicode"/>
                <w:iCs/>
                <w:szCs w:val="22"/>
              </w:rPr>
              <w:t>, nerimas, depresija, nemiga, nervingumas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Nervų sistemos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Svaigulys, galvos skausmas, mieguistu-</w:t>
            </w:r>
            <w:proofErr w:type="spellStart"/>
            <w:r w:rsidRPr="00914C5E">
              <w:rPr>
                <w:rFonts w:eastAsia="Lucida Sans Unicode"/>
                <w:iCs/>
                <w:szCs w:val="22"/>
              </w:rPr>
              <w:t>mas</w:t>
            </w:r>
            <w:proofErr w:type="spellEnd"/>
          </w:p>
        </w:tc>
        <w:tc>
          <w:tcPr>
            <w:tcW w:w="1418"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Cerebro-vaskulinis</w:t>
            </w:r>
            <w:proofErr w:type="spellEnd"/>
            <w:r w:rsidRPr="00914C5E">
              <w:rPr>
                <w:rFonts w:eastAsia="Lucida Sans Unicode"/>
                <w:iCs/>
                <w:szCs w:val="22"/>
              </w:rPr>
              <w:t xml:space="preserve"> priepuolis, </w:t>
            </w:r>
            <w:proofErr w:type="spellStart"/>
            <w:r w:rsidRPr="00914C5E">
              <w:rPr>
                <w:rFonts w:eastAsia="Lucida Sans Unicode"/>
                <w:iCs/>
                <w:szCs w:val="22"/>
              </w:rPr>
              <w:t>hipestezija</w:t>
            </w:r>
            <w:proofErr w:type="spellEnd"/>
            <w:r w:rsidRPr="00914C5E">
              <w:rPr>
                <w:rFonts w:eastAsia="Lucida Sans Unicode"/>
                <w:iCs/>
                <w:szCs w:val="22"/>
              </w:rPr>
              <w:t>, apalpimas, drebulys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 xml:space="preserve">Nuo kūno padėties priklausantis svaigulys, </w:t>
            </w:r>
            <w:proofErr w:type="spellStart"/>
            <w:r w:rsidRPr="00914C5E">
              <w:rPr>
                <w:rFonts w:eastAsia="Lucida Sans Unicode"/>
                <w:iCs/>
                <w:szCs w:val="22"/>
              </w:rPr>
              <w:t>parestezija</w:t>
            </w:r>
            <w:proofErr w:type="spellEnd"/>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Akių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Neaiškus matymas</w:t>
            </w:r>
          </w:p>
        </w:tc>
        <w:tc>
          <w:tcPr>
            <w:tcW w:w="1403"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Suglebusios rainelės operacijos metu sindromas (žr. 4.4 skyrių)</w:t>
            </w: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Ausų ir labirintų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Galvos sukimosi pojūtis (</w:t>
            </w:r>
            <w:proofErr w:type="spellStart"/>
            <w:r w:rsidRPr="00914C5E">
              <w:rPr>
                <w:rFonts w:eastAsia="Lucida Sans Unicode"/>
                <w:i/>
                <w:iCs/>
                <w:szCs w:val="22"/>
              </w:rPr>
              <w:t>vertigo</w:t>
            </w:r>
            <w:proofErr w:type="spellEnd"/>
            <w:r w:rsidRPr="00914C5E">
              <w:rPr>
                <w:rFonts w:eastAsia="Lucida Sans Unicode"/>
                <w:iCs/>
                <w:szCs w:val="22"/>
              </w:rPr>
              <w:t>)</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Spengimas ausyse</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Širdies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Palpitacijos</w:t>
            </w:r>
            <w:proofErr w:type="spellEnd"/>
            <w:r w:rsidRPr="00914C5E">
              <w:rPr>
                <w:rFonts w:eastAsia="Lucida Sans Unicode"/>
                <w:iCs/>
                <w:szCs w:val="22"/>
              </w:rPr>
              <w:t xml:space="preserve">, </w:t>
            </w:r>
            <w:proofErr w:type="spellStart"/>
            <w:r w:rsidRPr="00914C5E">
              <w:rPr>
                <w:rFonts w:eastAsia="Lucida Sans Unicode"/>
                <w:iCs/>
                <w:szCs w:val="22"/>
              </w:rPr>
              <w:t>tachikardija</w:t>
            </w:r>
            <w:proofErr w:type="spellEnd"/>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Krūtinės angina, miokardo infarktas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Bradikardija</w:t>
            </w:r>
            <w:proofErr w:type="spellEnd"/>
            <w:r w:rsidRPr="00914C5E">
              <w:rPr>
                <w:rFonts w:eastAsia="Lucida Sans Unicode"/>
                <w:iCs/>
                <w:szCs w:val="22"/>
              </w:rPr>
              <w:t>, aritmijos</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Kraujagyslių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bCs/>
                <w:iCs/>
                <w:szCs w:val="22"/>
              </w:rPr>
              <w:t>Hipotenzija</w:t>
            </w:r>
            <w:proofErr w:type="spellEnd"/>
            <w:r w:rsidRPr="00914C5E">
              <w:rPr>
                <w:rFonts w:eastAsia="Lucida Sans Unicode"/>
                <w:bCs/>
                <w:iCs/>
                <w:szCs w:val="22"/>
              </w:rPr>
              <w:t xml:space="preserve">, nuo kūno padėties priklausanti </w:t>
            </w:r>
            <w:proofErr w:type="spellStart"/>
            <w:r w:rsidRPr="00914C5E">
              <w:rPr>
                <w:rFonts w:eastAsia="Lucida Sans Unicode"/>
                <w:bCs/>
                <w:iCs/>
                <w:szCs w:val="22"/>
              </w:rPr>
              <w:t>hipotenzija</w:t>
            </w:r>
            <w:proofErr w:type="spellEnd"/>
          </w:p>
        </w:tc>
        <w:tc>
          <w:tcPr>
            <w:tcW w:w="1418" w:type="dxa"/>
            <w:shd w:val="clear" w:color="auto" w:fill="auto"/>
          </w:tcPr>
          <w:p w:rsidR="00914C5E" w:rsidRPr="00914C5E" w:rsidRDefault="00914C5E" w:rsidP="003D405D">
            <w:pPr>
              <w:rPr>
                <w:rFonts w:eastAsia="Lucida Sans Unicode"/>
                <w:bCs/>
                <w:iCs/>
                <w:szCs w:val="22"/>
              </w:rPr>
            </w:pP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bCs/>
                <w:iCs/>
                <w:szCs w:val="22"/>
              </w:rPr>
              <w:t>Karščio pylimas</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Kvėpavimo sistemos, krūtinės ląstos ir tarpuplaučio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Bronchitas, kosulys, dusulys, sloga</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Kraujavimas iš nosies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Bronchų spazmas</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i/>
                <w:iCs/>
                <w:szCs w:val="22"/>
              </w:rPr>
              <w:t>Virškinimo trakto sutrikimai</w:t>
            </w:r>
          </w:p>
        </w:tc>
        <w:tc>
          <w:tcPr>
            <w:tcW w:w="1134"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 xml:space="preserve"> </w:t>
            </w: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Pilvo skausmas, virškinimo sutrikimas, burnos džiūvimas, pykinimas</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 xml:space="preserve">Vidurių užkietėjimas, dujų </w:t>
            </w:r>
            <w:proofErr w:type="spellStart"/>
            <w:r w:rsidRPr="00914C5E">
              <w:rPr>
                <w:rFonts w:eastAsia="Lucida Sans Unicode"/>
                <w:iCs/>
                <w:szCs w:val="22"/>
              </w:rPr>
              <w:t>susikaupimus</w:t>
            </w:r>
            <w:proofErr w:type="spellEnd"/>
            <w:r w:rsidRPr="00914C5E">
              <w:rPr>
                <w:rFonts w:eastAsia="Lucida Sans Unicode"/>
                <w:iCs/>
                <w:szCs w:val="22"/>
              </w:rPr>
              <w:t xml:space="preserve"> žarnose, vėmimas, </w:t>
            </w:r>
            <w:proofErr w:type="spellStart"/>
            <w:r w:rsidRPr="00914C5E">
              <w:rPr>
                <w:rFonts w:eastAsia="Lucida Sans Unicode"/>
                <w:iCs/>
                <w:szCs w:val="22"/>
              </w:rPr>
              <w:t>gastroente-ritas</w:t>
            </w:r>
            <w:proofErr w:type="spellEnd"/>
            <w:r w:rsidRPr="00914C5E">
              <w:rPr>
                <w:rFonts w:eastAsia="Lucida Sans Unicode"/>
                <w:iCs/>
                <w:szCs w:val="22"/>
              </w:rPr>
              <w:t>, viduriavimas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Kepenų, tulžies pūslės ir latakų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Nenormalūs kepenų funkcijos tyrimų duomenys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Cholestazė</w:t>
            </w:r>
            <w:proofErr w:type="spellEnd"/>
            <w:r w:rsidRPr="00914C5E">
              <w:rPr>
                <w:rFonts w:eastAsia="Lucida Sans Unicode"/>
                <w:iCs/>
                <w:szCs w:val="22"/>
              </w:rPr>
              <w:t>, hepatitas, gelta</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Odos ir poodinio audinio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Niežulys</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Odos išbėrimas</w:t>
            </w:r>
          </w:p>
        </w:tc>
        <w:tc>
          <w:tcPr>
            <w:tcW w:w="1134"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 xml:space="preserve"> </w:t>
            </w: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Dilgėlinė, nuplikimas, purpura,</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lastRenderedPageBreak/>
              <w:t>Skeleto, raumenų ir jungiamojo audinio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Nugaros skausmas, raumenų skausmas</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Sąnarių skausmas</w:t>
            </w:r>
          </w:p>
        </w:tc>
        <w:tc>
          <w:tcPr>
            <w:tcW w:w="1134"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Raumenų spazmai, raumenų silpnumas</w:t>
            </w: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Inkstų ir šlapimo takų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Cistitas, šlapimo nelaikymas</w:t>
            </w:r>
          </w:p>
        </w:tc>
        <w:tc>
          <w:tcPr>
            <w:tcW w:w="1418"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Dizurija</w:t>
            </w:r>
            <w:proofErr w:type="spellEnd"/>
            <w:r w:rsidRPr="00914C5E">
              <w:rPr>
                <w:rFonts w:eastAsia="Lucida Sans Unicode"/>
                <w:iCs/>
                <w:szCs w:val="22"/>
              </w:rPr>
              <w:t xml:space="preserve">, dažnas </w:t>
            </w:r>
            <w:proofErr w:type="spellStart"/>
            <w:r w:rsidRPr="00914C5E">
              <w:rPr>
                <w:rFonts w:eastAsia="Lucida Sans Unicode"/>
                <w:iCs/>
                <w:szCs w:val="22"/>
              </w:rPr>
              <w:t>šlapinimasis</w:t>
            </w:r>
            <w:proofErr w:type="spellEnd"/>
            <w:r w:rsidRPr="00914C5E">
              <w:rPr>
                <w:rFonts w:eastAsia="Lucida Sans Unicode"/>
                <w:iCs/>
                <w:szCs w:val="22"/>
              </w:rPr>
              <w:t xml:space="preserve">, </w:t>
            </w:r>
            <w:proofErr w:type="spellStart"/>
            <w:r w:rsidRPr="00914C5E">
              <w:rPr>
                <w:rFonts w:eastAsia="Lucida Sans Unicode"/>
                <w:iCs/>
                <w:szCs w:val="22"/>
              </w:rPr>
              <w:t>hematurija</w:t>
            </w:r>
            <w:proofErr w:type="spellEnd"/>
            <w:r w:rsidRPr="00914C5E">
              <w:rPr>
                <w:rFonts w:eastAsia="Lucida Sans Unicode"/>
                <w:iCs/>
                <w:szCs w:val="22"/>
              </w:rPr>
              <w:t xml:space="preserve">. </w:t>
            </w:r>
          </w:p>
        </w:tc>
        <w:tc>
          <w:tcPr>
            <w:tcW w:w="1134"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Poliurija</w:t>
            </w:r>
            <w:proofErr w:type="spellEnd"/>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 xml:space="preserve">Sustiprėjusi diurezė, </w:t>
            </w:r>
            <w:proofErr w:type="spellStart"/>
            <w:r w:rsidRPr="00914C5E">
              <w:rPr>
                <w:rFonts w:eastAsia="Lucida Sans Unicode"/>
                <w:iCs/>
                <w:szCs w:val="22"/>
              </w:rPr>
              <w:t>šlapinimosi</w:t>
            </w:r>
            <w:proofErr w:type="spellEnd"/>
            <w:r w:rsidRPr="00914C5E">
              <w:rPr>
                <w:rFonts w:eastAsia="Lucida Sans Unicode"/>
                <w:iCs/>
                <w:szCs w:val="22"/>
              </w:rPr>
              <w:t xml:space="preserve"> sutrikimas, </w:t>
            </w:r>
            <w:proofErr w:type="spellStart"/>
            <w:r w:rsidRPr="00914C5E">
              <w:rPr>
                <w:rFonts w:eastAsia="Lucida Sans Unicode"/>
                <w:iCs/>
                <w:szCs w:val="22"/>
              </w:rPr>
              <w:t>šlapinima</w:t>
            </w:r>
            <w:proofErr w:type="spellEnd"/>
            <w:r w:rsidRPr="00914C5E">
              <w:rPr>
                <w:rFonts w:eastAsia="Lucida Sans Unicode"/>
                <w:iCs/>
                <w:szCs w:val="22"/>
              </w:rPr>
              <w:t>-sis nakties metu</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Lytinės sistemos ir krūties sutrikimai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Impotencija</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Ginekomastija</w:t>
            </w:r>
            <w:proofErr w:type="spellEnd"/>
            <w:r w:rsidRPr="00914C5E">
              <w:rPr>
                <w:rFonts w:eastAsia="Lucida Sans Unicode"/>
                <w:iCs/>
                <w:szCs w:val="22"/>
              </w:rPr>
              <w:t xml:space="preserve">, </w:t>
            </w:r>
            <w:proofErr w:type="spellStart"/>
            <w:r w:rsidRPr="00914C5E">
              <w:rPr>
                <w:rFonts w:eastAsia="Lucida Sans Unicode"/>
                <w:iCs/>
                <w:szCs w:val="22"/>
              </w:rPr>
              <w:t>priapizmas</w:t>
            </w:r>
            <w:proofErr w:type="spellEnd"/>
          </w:p>
        </w:tc>
        <w:tc>
          <w:tcPr>
            <w:tcW w:w="1403"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Retrogradinė</w:t>
            </w:r>
            <w:proofErr w:type="spellEnd"/>
            <w:r w:rsidRPr="00914C5E">
              <w:rPr>
                <w:rFonts w:eastAsia="Lucida Sans Unicode"/>
                <w:iCs/>
                <w:szCs w:val="22"/>
              </w:rPr>
              <w:t xml:space="preserve"> ejakuliacija</w:t>
            </w: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Bendrieji sutrikimai ir vartojimo vietos pažeidimai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roofErr w:type="spellStart"/>
            <w:r w:rsidRPr="00914C5E">
              <w:rPr>
                <w:rFonts w:eastAsia="Lucida Sans Unicode"/>
                <w:iCs/>
                <w:szCs w:val="22"/>
              </w:rPr>
              <w:t>Astenija</w:t>
            </w:r>
            <w:proofErr w:type="spellEnd"/>
            <w:r w:rsidRPr="00914C5E">
              <w:rPr>
                <w:rFonts w:eastAsia="Lucida Sans Unicode"/>
                <w:iCs/>
                <w:szCs w:val="22"/>
              </w:rPr>
              <w:t xml:space="preserve">, krūtinės skausmas, gripą primenantys simptomai, periferinė edema </w:t>
            </w: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Skausmas, veido edema</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r w:rsidRPr="00914C5E">
              <w:rPr>
                <w:rFonts w:eastAsia="Lucida Sans Unicode"/>
                <w:iCs/>
                <w:szCs w:val="22"/>
              </w:rPr>
              <w:t>Nuovargis, negalavimas</w:t>
            </w:r>
          </w:p>
        </w:tc>
        <w:tc>
          <w:tcPr>
            <w:tcW w:w="1403" w:type="dxa"/>
            <w:shd w:val="clear" w:color="auto" w:fill="auto"/>
          </w:tcPr>
          <w:p w:rsidR="00914C5E" w:rsidRPr="00914C5E" w:rsidRDefault="00914C5E" w:rsidP="003D405D">
            <w:pPr>
              <w:rPr>
                <w:rFonts w:eastAsia="Lucida Sans Unicode"/>
                <w:bCs/>
                <w:iCs/>
                <w:szCs w:val="22"/>
              </w:rPr>
            </w:pPr>
          </w:p>
        </w:tc>
      </w:tr>
      <w:tr w:rsidR="00914C5E" w:rsidRPr="00914C5E" w:rsidTr="003D405D">
        <w:tc>
          <w:tcPr>
            <w:tcW w:w="1418" w:type="dxa"/>
            <w:shd w:val="clear" w:color="auto" w:fill="auto"/>
          </w:tcPr>
          <w:p w:rsidR="00914C5E" w:rsidRPr="00914C5E" w:rsidRDefault="00914C5E" w:rsidP="003D405D">
            <w:pPr>
              <w:rPr>
                <w:rFonts w:eastAsia="Lucida Sans Unicode"/>
                <w:bCs/>
                <w:i/>
                <w:iCs/>
                <w:szCs w:val="22"/>
              </w:rPr>
            </w:pPr>
            <w:r w:rsidRPr="00914C5E">
              <w:rPr>
                <w:rFonts w:eastAsia="Lucida Sans Unicode"/>
                <w:bCs/>
                <w:i/>
                <w:iCs/>
                <w:szCs w:val="22"/>
              </w:rPr>
              <w:t>Tyrimai</w:t>
            </w:r>
          </w:p>
        </w:tc>
        <w:tc>
          <w:tcPr>
            <w:tcW w:w="1134" w:type="dxa"/>
            <w:shd w:val="clear" w:color="auto" w:fill="auto"/>
          </w:tcPr>
          <w:p w:rsidR="00914C5E" w:rsidRPr="00914C5E" w:rsidRDefault="00914C5E" w:rsidP="003D405D">
            <w:pPr>
              <w:rPr>
                <w:rFonts w:eastAsia="Lucida Sans Unicode"/>
                <w:bCs/>
                <w:iCs/>
                <w:szCs w:val="22"/>
              </w:rPr>
            </w:pPr>
          </w:p>
        </w:tc>
        <w:tc>
          <w:tcPr>
            <w:tcW w:w="1417" w:type="dxa"/>
            <w:shd w:val="clear" w:color="auto" w:fill="auto"/>
          </w:tcPr>
          <w:p w:rsidR="00914C5E" w:rsidRPr="00914C5E" w:rsidRDefault="00914C5E" w:rsidP="003D405D">
            <w:pPr>
              <w:rPr>
                <w:rFonts w:eastAsia="Lucida Sans Unicode"/>
                <w:bCs/>
                <w:iCs/>
                <w:szCs w:val="22"/>
              </w:rPr>
            </w:pPr>
          </w:p>
        </w:tc>
        <w:tc>
          <w:tcPr>
            <w:tcW w:w="1418" w:type="dxa"/>
            <w:shd w:val="clear" w:color="auto" w:fill="auto"/>
          </w:tcPr>
          <w:p w:rsidR="00914C5E" w:rsidRPr="00914C5E" w:rsidRDefault="00914C5E" w:rsidP="003D405D">
            <w:pPr>
              <w:rPr>
                <w:rFonts w:eastAsia="Lucida Sans Unicode"/>
                <w:bCs/>
                <w:iCs/>
                <w:szCs w:val="22"/>
              </w:rPr>
            </w:pPr>
            <w:r w:rsidRPr="00914C5E">
              <w:rPr>
                <w:rFonts w:eastAsia="Lucida Sans Unicode"/>
                <w:bCs/>
                <w:iCs/>
                <w:szCs w:val="22"/>
              </w:rPr>
              <w:t>Svorio padidėjimas</w:t>
            </w:r>
          </w:p>
        </w:tc>
        <w:tc>
          <w:tcPr>
            <w:tcW w:w="1134" w:type="dxa"/>
            <w:shd w:val="clear" w:color="auto" w:fill="auto"/>
          </w:tcPr>
          <w:p w:rsidR="00914C5E" w:rsidRPr="00914C5E" w:rsidRDefault="00914C5E" w:rsidP="003D405D">
            <w:pPr>
              <w:rPr>
                <w:rFonts w:eastAsia="Lucida Sans Unicode"/>
                <w:bCs/>
                <w:iCs/>
                <w:szCs w:val="22"/>
              </w:rPr>
            </w:pPr>
          </w:p>
        </w:tc>
        <w:tc>
          <w:tcPr>
            <w:tcW w:w="1290" w:type="dxa"/>
            <w:shd w:val="clear" w:color="auto" w:fill="auto"/>
          </w:tcPr>
          <w:p w:rsidR="00914C5E" w:rsidRPr="00914C5E" w:rsidRDefault="00914C5E" w:rsidP="003D405D">
            <w:pPr>
              <w:rPr>
                <w:rFonts w:eastAsia="Lucida Sans Unicode"/>
                <w:bCs/>
                <w:iCs/>
                <w:szCs w:val="22"/>
              </w:rPr>
            </w:pPr>
          </w:p>
        </w:tc>
        <w:tc>
          <w:tcPr>
            <w:tcW w:w="1403" w:type="dxa"/>
            <w:shd w:val="clear" w:color="auto" w:fill="auto"/>
          </w:tcPr>
          <w:p w:rsidR="00914C5E" w:rsidRPr="00914C5E" w:rsidRDefault="00914C5E" w:rsidP="003D405D">
            <w:pPr>
              <w:rPr>
                <w:rFonts w:eastAsia="Lucida Sans Unicode"/>
                <w:bCs/>
                <w:iCs/>
                <w:szCs w:val="22"/>
              </w:rPr>
            </w:pPr>
          </w:p>
        </w:tc>
      </w:tr>
    </w:tbl>
    <w:p w:rsidR="00914C5E" w:rsidRPr="00914C5E" w:rsidRDefault="00914C5E" w:rsidP="00914C5E">
      <w:pPr>
        <w:widowControl w:val="0"/>
        <w:tabs>
          <w:tab w:val="left" w:pos="567"/>
        </w:tabs>
        <w:suppressAutoHyphens/>
        <w:rPr>
          <w:rFonts w:eastAsia="Lucida Sans Unicode"/>
          <w:iCs/>
          <w:szCs w:val="22"/>
        </w:rPr>
      </w:pPr>
    </w:p>
    <w:p w:rsidR="00914C5E" w:rsidRPr="00914C5E" w:rsidRDefault="00914C5E" w:rsidP="00914C5E">
      <w:pPr>
        <w:widowControl w:val="0"/>
        <w:tabs>
          <w:tab w:val="left" w:pos="567"/>
        </w:tabs>
        <w:suppressAutoHyphens/>
        <w:rPr>
          <w:rFonts w:eastAsia="Lucida Sans Unicode"/>
          <w:iCs/>
          <w:szCs w:val="22"/>
          <w:u w:val="single"/>
        </w:rPr>
      </w:pPr>
      <w:r w:rsidRPr="00914C5E">
        <w:rPr>
          <w:rFonts w:eastAsia="Lucida Sans Unicode"/>
          <w:iCs/>
          <w:szCs w:val="22"/>
          <w:u w:val="single"/>
        </w:rPr>
        <w:t>Pranešimas apie įtariamas nepageidaujamas reakcijas</w:t>
      </w:r>
    </w:p>
    <w:p w:rsidR="00914C5E" w:rsidRPr="00914C5E" w:rsidRDefault="00914C5E" w:rsidP="00914C5E">
      <w:pPr>
        <w:widowControl w:val="0"/>
        <w:tabs>
          <w:tab w:val="left" w:pos="567"/>
        </w:tabs>
        <w:suppressAutoHyphens/>
        <w:rPr>
          <w:rFonts w:eastAsia="Lucida Sans Unicode"/>
          <w:iCs/>
          <w:szCs w:val="22"/>
        </w:rPr>
      </w:pPr>
      <w:r w:rsidRPr="00914C5E">
        <w:rPr>
          <w:rFonts w:eastAsia="Lucida Sans Unicode"/>
          <w:iCs/>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914C5E">
        <w:rPr>
          <w:rFonts w:eastAsia="Lucida Sans Unicode"/>
          <w:iCs/>
          <w:szCs w:val="22"/>
        </w:rPr>
        <w:t>NepageidaujamaR@vvkt.lt</w:t>
      </w:r>
      <w:proofErr w:type="spellEnd"/>
      <w:r w:rsidRPr="00914C5E">
        <w:rPr>
          <w:rFonts w:eastAsia="Lucida Sans Unicode"/>
          <w:iCs/>
          <w:szCs w:val="22"/>
        </w:rPr>
        <w:t>), per interneto svetainę (adresu http://www.vvkt.lt).</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4.9</w:t>
      </w:r>
      <w:r w:rsidRPr="00914C5E">
        <w:rPr>
          <w:rFonts w:eastAsia="Lucida Sans Unicode"/>
          <w:b/>
          <w:szCs w:val="22"/>
          <w:lang w:eastAsia="ar-SA"/>
        </w:rPr>
        <w:tab/>
        <w:t>Perdozavimas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rPr>
          <w:rFonts w:eastAsia="Lucida Sans Unicode"/>
          <w:szCs w:val="22"/>
          <w:lang w:eastAsia="ar-SA"/>
        </w:rPr>
      </w:pPr>
      <w:r w:rsidRPr="00914C5E">
        <w:rPr>
          <w:rFonts w:eastAsia="Lucida Sans Unicode"/>
          <w:szCs w:val="22"/>
          <w:lang w:eastAsia="ar-SA"/>
        </w:rPr>
        <w:t xml:space="preserve">Jei perdozavimas sukėlė </w:t>
      </w:r>
      <w:proofErr w:type="spellStart"/>
      <w:r w:rsidRPr="00914C5E">
        <w:rPr>
          <w:rFonts w:eastAsia="Lucida Sans Unicode"/>
          <w:szCs w:val="22"/>
          <w:lang w:eastAsia="ar-SA"/>
        </w:rPr>
        <w:t>hipotenziją</w:t>
      </w:r>
      <w:proofErr w:type="spellEnd"/>
      <w:r w:rsidRPr="00914C5E">
        <w:rPr>
          <w:rFonts w:eastAsia="Lucida Sans Unicode"/>
          <w:szCs w:val="22"/>
          <w:lang w:eastAsia="ar-SA"/>
        </w:rPr>
        <w:t xml:space="preserve">, pacientą reikia nedelsiant paguldyti aukštielninką taip, kad galva būtų žemiau negu kojos. Jei manoma, kad būtina, individualiais atvejais galima taikyti ir kitas palaikomąsias priemones. </w:t>
      </w:r>
    </w:p>
    <w:p w:rsidR="00914C5E" w:rsidRPr="00914C5E" w:rsidRDefault="00914C5E" w:rsidP="00914C5E">
      <w:pPr>
        <w:rPr>
          <w:rFonts w:eastAsia="Lucida Sans Unicode"/>
          <w:szCs w:val="22"/>
          <w:lang w:eastAsia="ar-SA"/>
        </w:rPr>
      </w:pPr>
      <w:r w:rsidRPr="00914C5E">
        <w:rPr>
          <w:rFonts w:eastAsia="Lucida Sans Unicode"/>
          <w:szCs w:val="22"/>
          <w:lang w:eastAsia="ar-SA"/>
        </w:rPr>
        <w:t xml:space="preserve">Jeigu šių priemonių nepakanka, šokas visų pirma turi būti gydomas plazmos tūrį didinančiomis priemonėmis. Prireikus vartojama kraujagysles sutraukiančių vaistinių preparatų. Būtina stebėti inkstų funkciją ir prireikus ją palaikyti. Kadangi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stipriai jungiasi su kraujo plazmos baltymais, hemodializė netinka.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5.</w:t>
      </w:r>
      <w:r w:rsidRPr="00914C5E">
        <w:rPr>
          <w:rFonts w:eastAsia="Lucida Sans Unicode"/>
          <w:b/>
          <w:szCs w:val="22"/>
          <w:lang w:eastAsia="ar-SA"/>
        </w:rPr>
        <w:tab/>
        <w:t>FARMAKOLOGINĖS SAVYBĖS</w:t>
      </w:r>
    </w:p>
    <w:p w:rsidR="00914C5E" w:rsidRPr="00914C5E" w:rsidRDefault="00914C5E" w:rsidP="00914C5E">
      <w:pPr>
        <w:widowControl w:val="0"/>
        <w:tabs>
          <w:tab w:val="left" w:pos="567"/>
        </w:tabs>
        <w:suppressAutoHyphens/>
        <w:rPr>
          <w:rFonts w:eastAsia="Lucida Sans Unicode"/>
          <w:b/>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5.1</w:t>
      </w:r>
      <w:r w:rsidRPr="00914C5E">
        <w:rPr>
          <w:rFonts w:eastAsia="Lucida Sans Unicode"/>
          <w:b/>
          <w:szCs w:val="22"/>
          <w:lang w:eastAsia="ar-SA"/>
        </w:rPr>
        <w:tab/>
      </w:r>
      <w:proofErr w:type="spellStart"/>
      <w:r w:rsidRPr="00914C5E">
        <w:rPr>
          <w:rFonts w:eastAsia="Lucida Sans Unicode"/>
          <w:b/>
          <w:szCs w:val="22"/>
          <w:lang w:eastAsia="ar-SA"/>
        </w:rPr>
        <w:t>Farmakodinaminės</w:t>
      </w:r>
      <w:proofErr w:type="spellEnd"/>
      <w:r w:rsidRPr="00914C5E">
        <w:rPr>
          <w:rFonts w:eastAsia="Lucida Sans Unicode"/>
          <w:b/>
          <w:szCs w:val="22"/>
          <w:lang w:eastAsia="ar-SA"/>
        </w:rPr>
        <w:t xml:space="preserve"> savybės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Farmakoterapinė</w:t>
      </w:r>
      <w:proofErr w:type="spellEnd"/>
      <w:r w:rsidRPr="00914C5E">
        <w:rPr>
          <w:rFonts w:eastAsia="Lucida Sans Unicode"/>
          <w:szCs w:val="22"/>
          <w:lang w:eastAsia="ar-SA"/>
        </w:rPr>
        <w:t xml:space="preserve"> grupė - </w:t>
      </w:r>
      <w:proofErr w:type="spellStart"/>
      <w:r w:rsidRPr="00914C5E">
        <w:rPr>
          <w:rFonts w:eastAsia="Lucida Sans Unicode"/>
          <w:szCs w:val="22"/>
          <w:lang w:eastAsia="ar-SA"/>
        </w:rPr>
        <w:t>antiadrenerginės</w:t>
      </w:r>
      <w:proofErr w:type="spellEnd"/>
      <w:r w:rsidRPr="00914C5E">
        <w:rPr>
          <w:rFonts w:eastAsia="Lucida Sans Unicode"/>
          <w:szCs w:val="22"/>
          <w:lang w:eastAsia="ar-SA"/>
        </w:rPr>
        <w:t xml:space="preserve"> medžiagos, periferinio poveikio a</w:t>
      </w:r>
      <w:r w:rsidRPr="00914C5E">
        <w:rPr>
          <w:rFonts w:eastAsia="Lucida Sans Unicode"/>
          <w:iCs/>
          <w:szCs w:val="22"/>
        </w:rPr>
        <w:t xml:space="preserve">lfa </w:t>
      </w:r>
      <w:proofErr w:type="spellStart"/>
      <w:r w:rsidRPr="00914C5E">
        <w:rPr>
          <w:rFonts w:eastAsia="Lucida Sans Unicode"/>
          <w:iCs/>
          <w:szCs w:val="22"/>
        </w:rPr>
        <w:t>adrenoreceptorių</w:t>
      </w:r>
      <w:proofErr w:type="spellEnd"/>
      <w:r w:rsidRPr="00914C5E">
        <w:rPr>
          <w:rFonts w:eastAsia="Lucida Sans Unicode"/>
          <w:iCs/>
          <w:szCs w:val="22"/>
        </w:rPr>
        <w:t xml:space="preserve"> antagonistai, </w:t>
      </w:r>
      <w:r w:rsidRPr="00914C5E">
        <w:rPr>
          <w:rFonts w:eastAsia="Lucida Sans Unicode"/>
          <w:szCs w:val="22"/>
          <w:lang w:eastAsia="ar-SA"/>
        </w:rPr>
        <w:t>ATC kodas - C02CA04.</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yra stiprus ir selektyvus alfa 1- </w:t>
      </w:r>
      <w:proofErr w:type="spellStart"/>
      <w:r w:rsidRPr="00914C5E">
        <w:rPr>
          <w:rFonts w:eastAsia="Lucida Sans Unicode"/>
          <w:szCs w:val="22"/>
          <w:lang w:eastAsia="ar-SA"/>
        </w:rPr>
        <w:t>adrenoreceptorių</w:t>
      </w:r>
      <w:proofErr w:type="spellEnd"/>
      <w:r w:rsidRPr="00914C5E">
        <w:rPr>
          <w:rFonts w:eastAsia="Lucida Sans Unicode"/>
          <w:szCs w:val="22"/>
          <w:lang w:eastAsia="ar-SA"/>
        </w:rPr>
        <w:t xml:space="preserve"> antagonistas. Dėl šio poveikio sumažėja sisteminis kraujo spaudimas. </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Nustatyta, kad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nedaro neigiamos įtakos medžiagų apykaitai, todėl jo gali vartoti pacientai, kurie serga cukriniu diabetu, podagra ar esant atsparumui insulinui. </w:t>
      </w: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lastRenderedPageBreak/>
        <w:t>Doksazosinas</w:t>
      </w:r>
      <w:proofErr w:type="spellEnd"/>
      <w:r w:rsidRPr="00914C5E">
        <w:rPr>
          <w:rFonts w:eastAsia="Lucida Sans Unicode"/>
          <w:szCs w:val="22"/>
          <w:lang w:eastAsia="ar-SA"/>
        </w:rPr>
        <w:t xml:space="preserve"> tinka vartoti pacientams, kurie serga astma, kairiojo skilvelio hipertrofija bei senyviems pacientams. Nustatyta, kad gydant </w:t>
      </w:r>
      <w:proofErr w:type="spellStart"/>
      <w:r w:rsidRPr="00914C5E">
        <w:rPr>
          <w:rFonts w:eastAsia="Lucida Sans Unicode"/>
          <w:szCs w:val="22"/>
          <w:lang w:eastAsia="ar-SA"/>
        </w:rPr>
        <w:t>doksazosinu</w:t>
      </w:r>
      <w:proofErr w:type="spellEnd"/>
      <w:r w:rsidRPr="00914C5E">
        <w:rPr>
          <w:rFonts w:eastAsia="Lucida Sans Unicode"/>
          <w:szCs w:val="22"/>
          <w:lang w:eastAsia="ar-SA"/>
        </w:rPr>
        <w:t xml:space="preserve"> mažėja kairiojo skilvelio hipertrofija, slopinama trombocitų </w:t>
      </w:r>
      <w:proofErr w:type="spellStart"/>
      <w:r w:rsidRPr="00914C5E">
        <w:rPr>
          <w:rFonts w:eastAsia="Lucida Sans Unicode"/>
          <w:szCs w:val="22"/>
          <w:lang w:eastAsia="ar-SA"/>
        </w:rPr>
        <w:t>agregacija</w:t>
      </w:r>
      <w:proofErr w:type="spellEnd"/>
      <w:r w:rsidRPr="00914C5E">
        <w:rPr>
          <w:rFonts w:eastAsia="Lucida Sans Unicode"/>
          <w:szCs w:val="22"/>
          <w:lang w:eastAsia="ar-SA"/>
        </w:rPr>
        <w:t xml:space="preserve"> ir didėja audinių </w:t>
      </w:r>
      <w:proofErr w:type="spellStart"/>
      <w:r w:rsidRPr="00914C5E">
        <w:rPr>
          <w:rFonts w:eastAsia="Lucida Sans Unicode"/>
          <w:szCs w:val="22"/>
          <w:lang w:eastAsia="ar-SA"/>
        </w:rPr>
        <w:t>plazminogeno</w:t>
      </w:r>
      <w:proofErr w:type="spellEnd"/>
      <w:r w:rsidRPr="00914C5E">
        <w:rPr>
          <w:rFonts w:eastAsia="Lucida Sans Unicode"/>
          <w:szCs w:val="22"/>
          <w:lang w:eastAsia="ar-SA"/>
        </w:rPr>
        <w:t xml:space="preserve"> aktyvatoriaus aktyvumas. Be to,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didina jautrumą insulinui pacientams, kurių organizme šis jautrumas yra sutrikęs.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Be kraujo spaudimą mažinančio poveikio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ilgalaikių tyrimų metu sukėlė nedidelį bendro cholesterolio, mažo tankio lipoproteinų cholesterolio ir </w:t>
      </w:r>
      <w:proofErr w:type="spellStart"/>
      <w:r w:rsidRPr="00914C5E">
        <w:rPr>
          <w:rFonts w:eastAsia="Lucida Sans Unicode"/>
          <w:szCs w:val="22"/>
          <w:lang w:eastAsia="ar-SA"/>
        </w:rPr>
        <w:t>trigliceridų</w:t>
      </w:r>
      <w:proofErr w:type="spellEnd"/>
      <w:r w:rsidRPr="00914C5E">
        <w:rPr>
          <w:rFonts w:eastAsia="Lucida Sans Unicode"/>
          <w:szCs w:val="22"/>
          <w:lang w:eastAsia="ar-SA"/>
        </w:rPr>
        <w:t xml:space="preserve"> koncentracijų sumažėjimą.</w:t>
      </w: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paskyrimas pacientams, kuriems yra gerybinės prostatos </w:t>
      </w:r>
      <w:proofErr w:type="spellStart"/>
      <w:r w:rsidRPr="00914C5E">
        <w:rPr>
          <w:rFonts w:eastAsia="Lucida Sans Unicode"/>
          <w:szCs w:val="22"/>
          <w:lang w:eastAsia="ar-SA"/>
        </w:rPr>
        <w:t>hiperplazijos</w:t>
      </w:r>
      <w:proofErr w:type="spellEnd"/>
      <w:r w:rsidRPr="00914C5E">
        <w:rPr>
          <w:rFonts w:eastAsia="Lucida Sans Unicode"/>
          <w:szCs w:val="22"/>
          <w:lang w:eastAsia="ar-SA"/>
        </w:rPr>
        <w:t xml:space="preserve"> (GPH) simptomų, reikšmingai pagerina šlapimo išsiskyrimą bei sumažina ligos simptomus. Manoma, kad palankus poveikis pasireiškia dėl prostatos raumenyse, kapsulėje ir šlapimo pūslės kaklelyje esančių alfa </w:t>
      </w:r>
      <w:proofErr w:type="spellStart"/>
      <w:r w:rsidRPr="00914C5E">
        <w:rPr>
          <w:rFonts w:eastAsia="Lucida Sans Unicode"/>
          <w:szCs w:val="22"/>
          <w:lang w:eastAsia="ar-SA"/>
        </w:rPr>
        <w:t>adrenoreceptorių</w:t>
      </w:r>
      <w:proofErr w:type="spellEnd"/>
      <w:r w:rsidRPr="00914C5E">
        <w:rPr>
          <w:rFonts w:eastAsia="Lucida Sans Unicode"/>
          <w:szCs w:val="22"/>
          <w:lang w:eastAsia="ar-SA"/>
        </w:rPr>
        <w:t xml:space="preserve"> selektyvios blokados.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5.2</w:t>
      </w:r>
      <w:r w:rsidRPr="00914C5E">
        <w:rPr>
          <w:rFonts w:eastAsia="Lucida Sans Unicode"/>
          <w:b/>
          <w:szCs w:val="22"/>
          <w:lang w:eastAsia="ar-SA"/>
        </w:rPr>
        <w:tab/>
      </w:r>
      <w:proofErr w:type="spellStart"/>
      <w:r w:rsidRPr="00914C5E">
        <w:rPr>
          <w:rFonts w:eastAsia="Lucida Sans Unicode"/>
          <w:b/>
          <w:szCs w:val="22"/>
          <w:lang w:eastAsia="ar-SA"/>
        </w:rPr>
        <w:t>Farmakokinetinės</w:t>
      </w:r>
      <w:proofErr w:type="spellEnd"/>
      <w:r w:rsidRPr="00914C5E">
        <w:rPr>
          <w:rFonts w:eastAsia="Lucida Sans Unicode"/>
          <w:b/>
          <w:szCs w:val="22"/>
          <w:lang w:eastAsia="ar-SA"/>
        </w:rPr>
        <w:t xml:space="preserve"> savybės</w:t>
      </w:r>
    </w:p>
    <w:p w:rsidR="00914C5E" w:rsidRPr="00914C5E" w:rsidRDefault="00914C5E" w:rsidP="00914C5E">
      <w:pPr>
        <w:widowControl w:val="0"/>
        <w:tabs>
          <w:tab w:val="left" w:pos="567"/>
        </w:tabs>
        <w:suppressAutoHyphens/>
        <w:rPr>
          <w:rFonts w:eastAsia="Lucida Sans Unicode"/>
          <w:b/>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r w:rsidRPr="00914C5E">
        <w:rPr>
          <w:rFonts w:eastAsia="Lucida Sans Unicode"/>
          <w:szCs w:val="22"/>
          <w:u w:val="single"/>
          <w:lang w:eastAsia="ar-SA"/>
        </w:rPr>
        <w:t>Absorbcija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Išgertas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žmonių (jaunų suaugusių vyrų bei senyvų vyrų ir moterų) organizme absorbuojamas gerai, į sisteminę kraujotaką patenka maždaug du trečdaliai pavartotos dozės. </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u w:val="single"/>
          <w:lang w:eastAsia="ar-SA"/>
        </w:rPr>
      </w:pPr>
      <w:proofErr w:type="spellStart"/>
      <w:r w:rsidRPr="00914C5E">
        <w:rPr>
          <w:rFonts w:eastAsia="Lucida Sans Unicode"/>
          <w:szCs w:val="22"/>
          <w:u w:val="single"/>
          <w:lang w:eastAsia="ar-SA"/>
        </w:rPr>
        <w:t>Biotransformacija</w:t>
      </w:r>
      <w:proofErr w:type="spellEnd"/>
      <w:r w:rsidRPr="00914C5E">
        <w:rPr>
          <w:rFonts w:eastAsia="Lucida Sans Unicode"/>
          <w:szCs w:val="22"/>
          <w:u w:val="single"/>
          <w:lang w:eastAsia="ar-SA"/>
        </w:rPr>
        <w:t xml:space="preserve"> ir eliminacija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Maždaug 98 %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prisijungia prie kraujo plazmos baltymų. </w:t>
      </w: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ekstensyviai </w:t>
      </w:r>
      <w:proofErr w:type="spellStart"/>
      <w:r w:rsidRPr="00914C5E">
        <w:rPr>
          <w:rFonts w:eastAsia="Lucida Sans Unicode"/>
          <w:szCs w:val="22"/>
          <w:lang w:eastAsia="ar-SA"/>
        </w:rPr>
        <w:t>metabolizuojamas</w:t>
      </w:r>
      <w:proofErr w:type="spellEnd"/>
      <w:r w:rsidRPr="00914C5E">
        <w:rPr>
          <w:rFonts w:eastAsia="Lucida Sans Unicode"/>
          <w:szCs w:val="22"/>
          <w:lang w:eastAsia="ar-SA"/>
        </w:rPr>
        <w:t xml:space="preserve"> žmogaus ir tirtų gyvūnų rūšių organizme, </w:t>
      </w:r>
      <w:proofErr w:type="spellStart"/>
      <w:r w:rsidRPr="00914C5E">
        <w:rPr>
          <w:rFonts w:eastAsia="Lucida Sans Unicode"/>
          <w:szCs w:val="22"/>
          <w:lang w:eastAsia="ar-SA"/>
        </w:rPr>
        <w:t>ekskrecija</w:t>
      </w:r>
      <w:proofErr w:type="spellEnd"/>
      <w:r w:rsidRPr="00914C5E">
        <w:rPr>
          <w:rFonts w:eastAsia="Lucida Sans Unicode"/>
          <w:szCs w:val="22"/>
          <w:lang w:eastAsia="ar-SA"/>
        </w:rPr>
        <w:t xml:space="preserve"> vyksta daugiausia su išmatomis.</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Vidutinis pusinės eliminacijos iš plazmos laikas yra 22 val., todėl vaistinio preparato pakanka gerti kartą per parą.</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Išgėrus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jo metabolitų koncentracijos plazmoje buvo mažos. Labiausiai aktyvaus </w:t>
      </w:r>
      <w:r w:rsidRPr="00914C5E">
        <w:rPr>
          <w:rFonts w:eastAsia="Lucida Sans Unicode"/>
          <w:szCs w:val="22"/>
          <w:lang w:eastAsia="ar-SA"/>
        </w:rPr>
        <w:br/>
        <w:t xml:space="preserve">6-hidroksimetabolito koncentracija plazmoje buvo lygi vienai keturiasdešimtajai pirminio junginio koncentracijos, kas rodo, kad </w:t>
      </w:r>
      <w:proofErr w:type="spellStart"/>
      <w:r w:rsidRPr="00914C5E">
        <w:rPr>
          <w:rFonts w:eastAsia="Lucida Sans Unicode"/>
          <w:szCs w:val="22"/>
          <w:lang w:eastAsia="ar-SA"/>
        </w:rPr>
        <w:t>antihipertenzinį</w:t>
      </w:r>
      <w:proofErr w:type="spellEnd"/>
      <w:r w:rsidRPr="00914C5E">
        <w:rPr>
          <w:rFonts w:eastAsia="Lucida Sans Unicode"/>
          <w:szCs w:val="22"/>
          <w:lang w:eastAsia="ar-SA"/>
        </w:rPr>
        <w:t xml:space="preserve"> poveikį iš esmės sukelia </w:t>
      </w:r>
      <w:proofErr w:type="spellStart"/>
      <w:r w:rsidRPr="00914C5E">
        <w:rPr>
          <w:rFonts w:eastAsia="Lucida Sans Unicode"/>
          <w:szCs w:val="22"/>
          <w:lang w:eastAsia="ar-SA"/>
        </w:rPr>
        <w:t>doksazosinas</w:t>
      </w:r>
      <w:proofErr w:type="spellEnd"/>
      <w:r w:rsidRPr="00914C5E">
        <w:rPr>
          <w:rFonts w:eastAsia="Lucida Sans Unicode"/>
          <w:szCs w:val="22"/>
          <w:lang w:eastAsia="ar-SA"/>
        </w:rPr>
        <w:t xml:space="preserve">. </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lang w:eastAsia="ar-SA"/>
        </w:rPr>
        <w:t xml:space="preserve">Duomenų apie pacientus, kurių kepenų funkcija sutrikusi, arba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sąveiką su vaistiniais preparatais, darančiais įtaką metabolizmui kepenyse (pvz., </w:t>
      </w:r>
      <w:proofErr w:type="spellStart"/>
      <w:r w:rsidRPr="00914C5E">
        <w:rPr>
          <w:rFonts w:eastAsia="Lucida Sans Unicode"/>
          <w:szCs w:val="22"/>
          <w:lang w:eastAsia="ar-SA"/>
        </w:rPr>
        <w:t>cimetidinu</w:t>
      </w:r>
      <w:proofErr w:type="spellEnd"/>
      <w:r w:rsidRPr="00914C5E">
        <w:rPr>
          <w:rFonts w:eastAsia="Lucida Sans Unicode"/>
          <w:szCs w:val="22"/>
          <w:lang w:eastAsia="ar-SA"/>
        </w:rPr>
        <w:t xml:space="preserve">), yra nedaug. Tyrimų, kuriuos dalyvavo 12 pacientų, sergančių vidutinio sunkumo kepenų funkcijos sutrikimu, duomenimis, suvartojus vienkartinę </w:t>
      </w:r>
      <w:proofErr w:type="spellStart"/>
      <w:r w:rsidRPr="00914C5E">
        <w:rPr>
          <w:rFonts w:eastAsia="Lucida Sans Unicode"/>
          <w:szCs w:val="22"/>
          <w:lang w:eastAsia="ar-SA"/>
        </w:rPr>
        <w:t>doksazosino</w:t>
      </w:r>
      <w:proofErr w:type="spellEnd"/>
      <w:r w:rsidRPr="00914C5E">
        <w:rPr>
          <w:rFonts w:eastAsia="Lucida Sans Unicode"/>
          <w:szCs w:val="22"/>
          <w:lang w:eastAsia="ar-SA"/>
        </w:rPr>
        <w:t xml:space="preserve"> dozę, nustatytas 43 % didesnis AUC ir 40 % mažesnis tariamasis klirensas. </w:t>
      </w:r>
      <w:proofErr w:type="spellStart"/>
      <w:r w:rsidRPr="00914C5E">
        <w:rPr>
          <w:rFonts w:eastAsia="Lucida Sans Unicode"/>
          <w:szCs w:val="22"/>
          <w:lang w:eastAsia="ar-SA"/>
        </w:rPr>
        <w:t>Doksazosiną</w:t>
      </w:r>
      <w:proofErr w:type="spellEnd"/>
      <w:r w:rsidRPr="00914C5E">
        <w:rPr>
          <w:rFonts w:eastAsia="Lucida Sans Unicode"/>
          <w:szCs w:val="22"/>
          <w:lang w:eastAsia="ar-SA"/>
        </w:rPr>
        <w:t xml:space="preserve">, kaip ir bet kuriuos kitus visiškai kepenyse </w:t>
      </w:r>
      <w:proofErr w:type="spellStart"/>
      <w:r w:rsidRPr="00914C5E">
        <w:rPr>
          <w:rFonts w:eastAsia="Lucida Sans Unicode"/>
          <w:szCs w:val="22"/>
          <w:lang w:eastAsia="ar-SA"/>
        </w:rPr>
        <w:t>metabolizuojamus</w:t>
      </w:r>
      <w:proofErr w:type="spellEnd"/>
      <w:r w:rsidRPr="00914C5E">
        <w:rPr>
          <w:rFonts w:eastAsia="Lucida Sans Unicode"/>
          <w:szCs w:val="22"/>
          <w:lang w:eastAsia="ar-SA"/>
        </w:rPr>
        <w:t xml:space="preserve"> vaistinius preparatus, reikia vartoti atsargiai pacientams, kurių sutrikusi kepenų funkcija (žr. 4.4 skyrių).</w:t>
      </w:r>
      <w:r w:rsidRPr="00914C5E">
        <w:rPr>
          <w:rFonts w:eastAsia="Lucida Sans Unicode"/>
          <w:szCs w:val="22"/>
        </w:rPr>
        <w:t xml:space="preserve">. </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5.3</w:t>
      </w:r>
      <w:r w:rsidRPr="00914C5E">
        <w:rPr>
          <w:rFonts w:eastAsia="Lucida Sans Unicode"/>
          <w:b/>
          <w:szCs w:val="22"/>
          <w:lang w:eastAsia="ar-SA"/>
        </w:rPr>
        <w:tab/>
      </w:r>
      <w:proofErr w:type="spellStart"/>
      <w:r w:rsidRPr="00914C5E">
        <w:rPr>
          <w:rFonts w:eastAsia="Lucida Sans Unicode"/>
          <w:b/>
          <w:szCs w:val="22"/>
          <w:lang w:eastAsia="ar-SA"/>
        </w:rPr>
        <w:t>Ikiklinikinių</w:t>
      </w:r>
      <w:proofErr w:type="spellEnd"/>
      <w:r w:rsidRPr="00914C5E">
        <w:rPr>
          <w:rFonts w:eastAsia="Lucida Sans Unicode"/>
          <w:b/>
          <w:szCs w:val="22"/>
          <w:lang w:eastAsia="ar-SA"/>
        </w:rPr>
        <w:t xml:space="preserve"> saugumo tyrimų duomenys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Įprastų farmakologinio saugumo, kartotinių dozių </w:t>
      </w:r>
      <w:proofErr w:type="spellStart"/>
      <w:r w:rsidRPr="00914C5E">
        <w:rPr>
          <w:rFonts w:eastAsia="Lucida Sans Unicode"/>
          <w:szCs w:val="22"/>
        </w:rPr>
        <w:t>toksiškumo</w:t>
      </w:r>
      <w:proofErr w:type="spellEnd"/>
      <w:r w:rsidRPr="00914C5E">
        <w:rPr>
          <w:rFonts w:eastAsia="Lucida Sans Unicode"/>
          <w:szCs w:val="22"/>
        </w:rPr>
        <w:t xml:space="preserve">, </w:t>
      </w:r>
      <w:proofErr w:type="spellStart"/>
      <w:r w:rsidRPr="00914C5E">
        <w:rPr>
          <w:rFonts w:eastAsia="Lucida Sans Unicode"/>
          <w:szCs w:val="22"/>
        </w:rPr>
        <w:t>genotoksiškumo</w:t>
      </w:r>
      <w:proofErr w:type="spellEnd"/>
      <w:r w:rsidRPr="00914C5E">
        <w:rPr>
          <w:rFonts w:eastAsia="Lucida Sans Unicode"/>
          <w:szCs w:val="22"/>
        </w:rPr>
        <w:t xml:space="preserve"> ir galimo </w:t>
      </w:r>
      <w:proofErr w:type="spellStart"/>
      <w:r w:rsidRPr="00914C5E">
        <w:rPr>
          <w:rFonts w:eastAsia="Lucida Sans Unicode"/>
          <w:szCs w:val="22"/>
        </w:rPr>
        <w:t>kancerogeniškumo</w:t>
      </w:r>
      <w:proofErr w:type="spellEnd"/>
      <w:r w:rsidRPr="00914C5E">
        <w:rPr>
          <w:rFonts w:eastAsia="Lucida Sans Unicode"/>
          <w:szCs w:val="22"/>
        </w:rPr>
        <w:t xml:space="preserve"> </w:t>
      </w:r>
      <w:proofErr w:type="spellStart"/>
      <w:r w:rsidRPr="00914C5E">
        <w:rPr>
          <w:rFonts w:eastAsia="Lucida Sans Unicode"/>
          <w:szCs w:val="22"/>
        </w:rPr>
        <w:t>ikiklinikinių</w:t>
      </w:r>
      <w:proofErr w:type="spellEnd"/>
      <w:r w:rsidRPr="00914C5E">
        <w:rPr>
          <w:rFonts w:eastAsia="Lucida Sans Unicode"/>
          <w:szCs w:val="22"/>
        </w:rPr>
        <w:t xml:space="preserve"> tyrimų duomenys specifinio pavojaus žmogui nerodo. Daugiau informacijos žr. 4.6 skyriuje.</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w:t>
      </w:r>
      <w:r w:rsidRPr="00914C5E">
        <w:rPr>
          <w:rFonts w:eastAsia="Lucida Sans Unicode"/>
          <w:b/>
          <w:szCs w:val="22"/>
          <w:lang w:eastAsia="ar-SA"/>
        </w:rPr>
        <w:tab/>
        <w:t>FARMACINĖ INFORMACIJA</w:t>
      </w:r>
    </w:p>
    <w:p w:rsidR="00914C5E" w:rsidRPr="00914C5E" w:rsidRDefault="00914C5E" w:rsidP="00914C5E">
      <w:pPr>
        <w:widowControl w:val="0"/>
        <w:tabs>
          <w:tab w:val="left" w:pos="567"/>
        </w:tabs>
        <w:suppressAutoHyphens/>
        <w:rPr>
          <w:rFonts w:eastAsia="Lucida Sans Unicode"/>
          <w:b/>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6.1</w:t>
      </w:r>
      <w:r w:rsidRPr="00914C5E">
        <w:rPr>
          <w:rFonts w:eastAsia="Lucida Sans Unicode"/>
          <w:b/>
          <w:szCs w:val="22"/>
          <w:lang w:eastAsia="ar-SA"/>
        </w:rPr>
        <w:tab/>
        <w:t>Pagalbinių medžiagų sąrašas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Laktozė </w:t>
      </w:r>
      <w:proofErr w:type="spellStart"/>
      <w:r w:rsidRPr="00914C5E">
        <w:rPr>
          <w:rFonts w:eastAsia="Lucida Sans Unicode"/>
          <w:szCs w:val="22"/>
          <w:lang w:eastAsia="ar-SA"/>
        </w:rPr>
        <w:t>monohidratas</w:t>
      </w:r>
      <w:proofErr w:type="spellEnd"/>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Mikrokristalinė</w:t>
      </w:r>
      <w:proofErr w:type="spellEnd"/>
      <w:r w:rsidRPr="00914C5E">
        <w:rPr>
          <w:rFonts w:eastAsia="Lucida Sans Unicode"/>
          <w:szCs w:val="22"/>
          <w:lang w:eastAsia="ar-SA"/>
        </w:rPr>
        <w:t xml:space="preserve"> celiuliozė</w:t>
      </w: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Karboksimetilkrakmolo</w:t>
      </w:r>
      <w:proofErr w:type="spellEnd"/>
      <w:r w:rsidRPr="00914C5E">
        <w:rPr>
          <w:rFonts w:eastAsia="Lucida Sans Unicode"/>
          <w:szCs w:val="22"/>
          <w:lang w:eastAsia="ar-SA"/>
        </w:rPr>
        <w:t xml:space="preserve"> A natrio druska</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Magnio </w:t>
      </w:r>
      <w:proofErr w:type="spellStart"/>
      <w:r w:rsidRPr="00914C5E">
        <w:rPr>
          <w:rFonts w:eastAsia="Lucida Sans Unicode"/>
          <w:szCs w:val="22"/>
          <w:lang w:eastAsia="ar-SA"/>
        </w:rPr>
        <w:t>stearatas</w:t>
      </w:r>
      <w:proofErr w:type="spellEnd"/>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Natrio </w:t>
      </w:r>
      <w:proofErr w:type="spellStart"/>
      <w:r w:rsidRPr="00914C5E">
        <w:rPr>
          <w:rFonts w:eastAsia="Lucida Sans Unicode"/>
          <w:szCs w:val="22"/>
          <w:lang w:eastAsia="ar-SA"/>
        </w:rPr>
        <w:t>laurilsulfatas</w:t>
      </w:r>
      <w:proofErr w:type="spellEnd"/>
      <w:r w:rsidRPr="00914C5E">
        <w:rPr>
          <w:rFonts w:eastAsia="Lucida Sans Unicode"/>
          <w:szCs w:val="22"/>
          <w:lang w:eastAsia="ar-SA"/>
        </w:rPr>
        <w:t>.</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6.2</w:t>
      </w:r>
      <w:r w:rsidRPr="00914C5E">
        <w:rPr>
          <w:rFonts w:eastAsia="Lucida Sans Unicode"/>
          <w:b/>
          <w:szCs w:val="22"/>
          <w:lang w:eastAsia="ar-SA"/>
        </w:rPr>
        <w:tab/>
        <w:t>Nesuderinamumas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Duomenys nebūtini.</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6.3</w:t>
      </w:r>
      <w:r w:rsidRPr="00914C5E">
        <w:rPr>
          <w:rFonts w:eastAsia="Lucida Sans Unicode"/>
          <w:b/>
          <w:szCs w:val="22"/>
          <w:lang w:eastAsia="ar-SA"/>
        </w:rPr>
        <w:tab/>
        <w:t>Tinkamumo laikas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2 metai</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6.4</w:t>
      </w:r>
      <w:r w:rsidRPr="00914C5E">
        <w:rPr>
          <w:rFonts w:eastAsia="Lucida Sans Unicode"/>
          <w:b/>
          <w:szCs w:val="22"/>
          <w:lang w:eastAsia="ar-SA"/>
        </w:rPr>
        <w:tab/>
        <w:t>Specialios laikymo sąlygos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szCs w:val="22"/>
          <w:lang w:eastAsia="ar-SA"/>
        </w:rPr>
      </w:pPr>
      <w:r w:rsidRPr="00914C5E">
        <w:rPr>
          <w:rFonts w:eastAsia="Lucida Sans Unicode"/>
          <w:szCs w:val="22"/>
        </w:rPr>
        <w:t>Laikyti ne aukštesnėje kaip 25 ˚C temperatūroje</w:t>
      </w:r>
      <w:r w:rsidRPr="00914C5E">
        <w:rPr>
          <w:szCs w:val="22"/>
          <w:lang w:eastAsia="ar-SA"/>
        </w:rPr>
        <w:t>.</w:t>
      </w:r>
    </w:p>
    <w:p w:rsidR="00914C5E" w:rsidRPr="00914C5E" w:rsidRDefault="00914C5E" w:rsidP="00914C5E">
      <w:pPr>
        <w:widowControl w:val="0"/>
        <w:tabs>
          <w:tab w:val="left" w:pos="567"/>
        </w:tabs>
        <w:suppressAutoHyphens/>
        <w:rPr>
          <w:szCs w:val="22"/>
          <w:lang w:eastAsia="ar-SA"/>
        </w:rPr>
      </w:pPr>
      <w:r w:rsidRPr="00914C5E">
        <w:rPr>
          <w:szCs w:val="22"/>
          <w:lang w:eastAsia="ar-SA"/>
        </w:rPr>
        <w:t xml:space="preserve">Lizdines plokšteles laikyti išorinėje dėžutėje, kad vaistinis preparatas būtų apsaugotas nuo šviesos ir drėgmės. </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6.5</w:t>
      </w:r>
      <w:r w:rsidRPr="00914C5E">
        <w:rPr>
          <w:rFonts w:eastAsia="Lucida Sans Unicode"/>
          <w:b/>
          <w:szCs w:val="22"/>
          <w:lang w:eastAsia="ar-SA"/>
        </w:rPr>
        <w:tab/>
      </w:r>
      <w:proofErr w:type="spellStart"/>
      <w:r w:rsidRPr="00914C5E">
        <w:rPr>
          <w:rFonts w:eastAsia="Lucida Sans Unicode"/>
          <w:b/>
          <w:szCs w:val="22"/>
          <w:lang w:eastAsia="ar-SA"/>
        </w:rPr>
        <w:t>Talpyklės</w:t>
      </w:r>
      <w:proofErr w:type="spellEnd"/>
      <w:r w:rsidRPr="00914C5E">
        <w:rPr>
          <w:rFonts w:eastAsia="Lucida Sans Unicode"/>
          <w:b/>
          <w:szCs w:val="22"/>
          <w:lang w:eastAsia="ar-SA"/>
        </w:rPr>
        <w:t xml:space="preserve"> pobūdis ir jos turinys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2 mg ir 4 mg tabletės yra supakuotos PVC ir aliuminio folijos lizdinėse plokštelėse, kurių kiekvienoje yra 10 tablečių. Kartono dėžutėje yra 20 arba 30 tablečių.</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Gali būti tiekiamos ne visų dydžių pakuotės.</w:t>
      </w:r>
    </w:p>
    <w:p w:rsidR="00914C5E" w:rsidRPr="00914C5E" w:rsidRDefault="00914C5E" w:rsidP="00914C5E">
      <w:pPr>
        <w:widowControl w:val="0"/>
        <w:tabs>
          <w:tab w:val="left" w:pos="567"/>
        </w:tabs>
        <w:suppressAutoHyphens/>
        <w:rPr>
          <w:rFonts w:eastAsia="Lucida Sans Unicode"/>
          <w:i/>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6.6</w:t>
      </w:r>
      <w:r w:rsidRPr="00914C5E">
        <w:rPr>
          <w:rFonts w:eastAsia="Lucida Sans Unicode"/>
          <w:b/>
          <w:szCs w:val="22"/>
          <w:lang w:eastAsia="ar-SA"/>
        </w:rPr>
        <w:tab/>
        <w:t>Specialūs reikalavimai atliekoms tvarkyti</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Specialių reikalavimų nėra.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7.</w:t>
      </w:r>
      <w:r w:rsidRPr="00914C5E">
        <w:rPr>
          <w:rFonts w:eastAsia="Lucida Sans Unicode"/>
          <w:b/>
          <w:szCs w:val="22"/>
          <w:lang w:eastAsia="ar-SA"/>
        </w:rPr>
        <w:tab/>
        <w:t>RREGISTRUOTOJAS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Medochemie</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Ltd</w:t>
      </w:r>
      <w:proofErr w:type="spellEnd"/>
    </w:p>
    <w:p w:rsidR="00914C5E" w:rsidRPr="00914C5E" w:rsidRDefault="00914C5E" w:rsidP="00914C5E">
      <w:pPr>
        <w:widowControl w:val="0"/>
        <w:tabs>
          <w:tab w:val="left" w:pos="567"/>
        </w:tabs>
        <w:suppressAutoHyphens/>
        <w:rPr>
          <w:rFonts w:eastAsia="Lucida Sans Unicode"/>
          <w:szCs w:val="22"/>
          <w:lang w:eastAsia="ar-SA"/>
        </w:rPr>
      </w:pPr>
      <w:proofErr w:type="spellStart"/>
      <w:r w:rsidRPr="00914C5E">
        <w:rPr>
          <w:rFonts w:eastAsia="Lucida Sans Unicode"/>
          <w:szCs w:val="22"/>
          <w:lang w:eastAsia="ar-SA"/>
        </w:rPr>
        <w:t>p.o</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box</w:t>
      </w:r>
      <w:proofErr w:type="spellEnd"/>
      <w:r w:rsidRPr="00914C5E">
        <w:rPr>
          <w:rFonts w:eastAsia="Lucida Sans Unicode"/>
          <w:szCs w:val="22"/>
          <w:lang w:eastAsia="ar-SA"/>
        </w:rPr>
        <w:t xml:space="preserve"> 51409, </w:t>
      </w:r>
      <w:proofErr w:type="spellStart"/>
      <w:r w:rsidRPr="00914C5E">
        <w:rPr>
          <w:rFonts w:eastAsia="Lucida Sans Unicode"/>
          <w:szCs w:val="22"/>
          <w:lang w:eastAsia="ar-SA"/>
        </w:rPr>
        <w:t>Limasol</w:t>
      </w:r>
      <w:proofErr w:type="spellEnd"/>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CY-3505, Kipras</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8.</w:t>
      </w:r>
      <w:r w:rsidRPr="00914C5E">
        <w:rPr>
          <w:rFonts w:eastAsia="Lucida Sans Unicode"/>
          <w:b/>
          <w:szCs w:val="22"/>
          <w:lang w:eastAsia="ar-SA"/>
        </w:rPr>
        <w:tab/>
        <w:t>REGISTRACIJOS PAŽYMĖJIMO NUMERIAI</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rPr>
      </w:pPr>
      <w:bookmarkStart w:id="0" w:name="Table1"/>
      <w:bookmarkEnd w:id="0"/>
      <w:r w:rsidRPr="00914C5E">
        <w:rPr>
          <w:rFonts w:eastAsia="Lucida Sans Unicode"/>
          <w:szCs w:val="22"/>
          <w:lang w:eastAsia="ar-SA"/>
        </w:rPr>
        <w:t>MAGUROL 2 mg tabletės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N20 – LT/1/01/1437/001</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N30 – LT/1/01/1437/002</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4 mg tabletės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N20 – LT/1/01/1437/003</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N30 – LT/1/01/1437/004</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9.</w:t>
      </w:r>
      <w:r w:rsidRPr="00914C5E">
        <w:rPr>
          <w:rFonts w:eastAsia="Lucida Sans Unicode"/>
          <w:b/>
          <w:szCs w:val="22"/>
          <w:lang w:eastAsia="ar-SA"/>
        </w:rPr>
        <w:tab/>
        <w:t>REGISTRAVIMO / PERREGISTRAVIMO DATA</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Registravimo data 2001 m. lapkričio 07 d.</w:t>
      </w:r>
      <w:r w:rsidRPr="00914C5E" w:rsidDel="00BC057B">
        <w:rPr>
          <w:rFonts w:eastAsia="Lucida Sans Unicode"/>
          <w:szCs w:val="22"/>
          <w:lang w:eastAsia="ar-SA"/>
        </w:rPr>
        <w:t xml:space="preserve"> </w:t>
      </w: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 xml:space="preserve">Paskutinio perregistravimo data 2009 m. sausio 23 d. </w:t>
      </w: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szCs w:val="22"/>
          <w:lang w:eastAsia="ar-SA"/>
        </w:rPr>
      </w:pPr>
    </w:p>
    <w:p w:rsidR="00914C5E" w:rsidRPr="00914C5E" w:rsidRDefault="00914C5E" w:rsidP="00914C5E">
      <w:pPr>
        <w:widowControl w:val="0"/>
        <w:tabs>
          <w:tab w:val="left" w:pos="567"/>
        </w:tabs>
        <w:suppressAutoHyphens/>
        <w:rPr>
          <w:rFonts w:eastAsia="Lucida Sans Unicode"/>
          <w:b/>
          <w:szCs w:val="22"/>
          <w:lang w:eastAsia="ar-SA"/>
        </w:rPr>
      </w:pPr>
      <w:r w:rsidRPr="00914C5E">
        <w:rPr>
          <w:rFonts w:eastAsia="Lucida Sans Unicode"/>
          <w:b/>
          <w:szCs w:val="22"/>
          <w:lang w:eastAsia="ar-SA"/>
        </w:rPr>
        <w:t>10.</w:t>
      </w:r>
      <w:r w:rsidRPr="00914C5E">
        <w:rPr>
          <w:rFonts w:eastAsia="Lucida Sans Unicode"/>
          <w:b/>
          <w:szCs w:val="22"/>
          <w:lang w:eastAsia="ar-SA"/>
        </w:rPr>
        <w:tab/>
        <w:t>TEKSTO PERŽIŪROS DATA</w:t>
      </w:r>
    </w:p>
    <w:p w:rsidR="00914C5E" w:rsidRPr="00914C5E" w:rsidRDefault="00914C5E" w:rsidP="00914C5E">
      <w:pPr>
        <w:widowControl w:val="0"/>
        <w:tabs>
          <w:tab w:val="left" w:pos="567"/>
        </w:tabs>
        <w:suppressAutoHyphens/>
        <w:jc w:val="both"/>
        <w:rPr>
          <w:rFonts w:eastAsia="Lucida Sans Unicode"/>
          <w:szCs w:val="22"/>
        </w:rPr>
      </w:pPr>
    </w:p>
    <w:p w:rsidR="00914C5E" w:rsidRPr="00914C5E" w:rsidRDefault="00914C5E" w:rsidP="00914C5E">
      <w:pPr>
        <w:widowControl w:val="0"/>
        <w:tabs>
          <w:tab w:val="left" w:pos="567"/>
        </w:tabs>
        <w:suppressAutoHyphens/>
        <w:jc w:val="both"/>
        <w:rPr>
          <w:rFonts w:eastAsia="Lucida Sans Unicode"/>
          <w:szCs w:val="22"/>
        </w:rPr>
      </w:pPr>
      <w:r w:rsidRPr="00914C5E">
        <w:rPr>
          <w:rFonts w:eastAsia="Lucida Sans Unicode"/>
          <w:szCs w:val="22"/>
        </w:rPr>
        <w:t>2017-07-10</w:t>
      </w:r>
    </w:p>
    <w:p w:rsidR="00914C5E" w:rsidRPr="00914C5E" w:rsidRDefault="00914C5E" w:rsidP="00914C5E">
      <w:pPr>
        <w:widowControl w:val="0"/>
        <w:tabs>
          <w:tab w:val="left" w:pos="567"/>
        </w:tabs>
        <w:suppressAutoHyphens/>
        <w:jc w:val="both"/>
        <w:rPr>
          <w:rFonts w:eastAsia="Lucida Sans Unicode"/>
          <w:szCs w:val="22"/>
        </w:rPr>
      </w:pPr>
    </w:p>
    <w:p w:rsidR="00914C5E" w:rsidRPr="00914C5E" w:rsidRDefault="00914C5E" w:rsidP="00914C5E">
      <w:pPr>
        <w:widowControl w:val="0"/>
        <w:tabs>
          <w:tab w:val="left" w:pos="567"/>
        </w:tabs>
        <w:suppressAutoHyphens/>
        <w:jc w:val="both"/>
        <w:rPr>
          <w:rFonts w:eastAsia="Lucida Sans Unicode"/>
          <w:szCs w:val="22"/>
        </w:rPr>
      </w:pPr>
      <w:r w:rsidRPr="00914C5E">
        <w:rPr>
          <w:rFonts w:eastAsia="Lucida Sans Unicode"/>
          <w:szCs w:val="22"/>
        </w:rPr>
        <w:t>Išsami informacija apie šį vaistinį preparatą pateikiama Valstybinės vaistų kontrolės tarnybos prie Lietuvos Respublikos sveikatos apsaugos ministerijos tinklalapyje http://www.vvkt.lt</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suppressAutoHyphens/>
        <w:rPr>
          <w:rFonts w:eastAsia="Lucida Sans Unicode"/>
          <w:szCs w:val="22"/>
        </w:rPr>
      </w:pPr>
      <w:r w:rsidRPr="00914C5E">
        <w:rPr>
          <w:rFonts w:eastAsia="Lucida Sans Unicode"/>
          <w:szCs w:val="22"/>
        </w:rPr>
        <w:br w:type="page"/>
      </w: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jc w:val="center"/>
        <w:rPr>
          <w:rFonts w:eastAsia="Lucida Sans Unicode"/>
          <w:b/>
          <w:szCs w:val="22"/>
        </w:rPr>
      </w:pPr>
      <w:r w:rsidRPr="00914C5E">
        <w:rPr>
          <w:rFonts w:eastAsia="Lucida Sans Unicode"/>
          <w:b/>
          <w:szCs w:val="22"/>
        </w:rPr>
        <w:t>II PRIEDAS</w:t>
      </w:r>
    </w:p>
    <w:p w:rsidR="00914C5E" w:rsidRPr="00914C5E" w:rsidRDefault="00914C5E" w:rsidP="00914C5E">
      <w:pPr>
        <w:widowControl w:val="0"/>
        <w:suppressAutoHyphens/>
        <w:jc w:val="center"/>
        <w:rPr>
          <w:rFonts w:eastAsia="Lucida Sans Unicode"/>
          <w:b/>
          <w:szCs w:val="22"/>
        </w:rPr>
      </w:pPr>
    </w:p>
    <w:p w:rsidR="00914C5E" w:rsidRPr="00914C5E" w:rsidRDefault="00914C5E" w:rsidP="00914C5E">
      <w:pPr>
        <w:widowControl w:val="0"/>
        <w:suppressAutoHyphens/>
        <w:jc w:val="center"/>
        <w:rPr>
          <w:rFonts w:eastAsia="Lucida Sans Unicode"/>
          <w:b/>
          <w:szCs w:val="22"/>
        </w:rPr>
      </w:pPr>
      <w:r w:rsidRPr="00914C5E">
        <w:rPr>
          <w:rFonts w:eastAsia="Lucida Sans Unicode"/>
          <w:b/>
          <w:szCs w:val="22"/>
        </w:rPr>
        <w:t>REGISTRACIJOS SĄLYGOS</w:t>
      </w:r>
    </w:p>
    <w:p w:rsidR="00914C5E" w:rsidRPr="00914C5E" w:rsidRDefault="00914C5E" w:rsidP="00914C5E">
      <w:pPr>
        <w:widowControl w:val="0"/>
        <w:suppressAutoHyphens/>
        <w:jc w:val="center"/>
        <w:rPr>
          <w:rFonts w:eastAsia="Lucida Sans Unicode"/>
          <w:b/>
          <w:szCs w:val="22"/>
        </w:rPr>
      </w:pPr>
    </w:p>
    <w:p w:rsidR="00914C5E" w:rsidRPr="00914C5E" w:rsidRDefault="00914C5E" w:rsidP="00914C5E">
      <w:pPr>
        <w:tabs>
          <w:tab w:val="left" w:pos="1701"/>
        </w:tabs>
        <w:ind w:left="1701" w:right="567" w:hanging="567"/>
        <w:rPr>
          <w:b/>
          <w:noProof/>
          <w:szCs w:val="24"/>
        </w:rPr>
      </w:pPr>
      <w:r w:rsidRPr="00914C5E">
        <w:rPr>
          <w:b/>
          <w:noProof/>
          <w:szCs w:val="24"/>
        </w:rPr>
        <w:t>A.</w:t>
      </w:r>
      <w:r w:rsidRPr="00914C5E">
        <w:rPr>
          <w:b/>
          <w:noProof/>
          <w:szCs w:val="24"/>
        </w:rPr>
        <w:tab/>
        <w:t>GAMINTOJAS, ATSAKINGAS UŽ SERIJŲ IŠLEIDIMĄ</w:t>
      </w:r>
    </w:p>
    <w:p w:rsidR="00914C5E" w:rsidRPr="00914C5E" w:rsidRDefault="00914C5E" w:rsidP="00914C5E">
      <w:pPr>
        <w:tabs>
          <w:tab w:val="left" w:pos="1701"/>
        </w:tabs>
        <w:ind w:left="567" w:right="567" w:hanging="567"/>
        <w:rPr>
          <w:noProof/>
          <w:szCs w:val="24"/>
        </w:rPr>
      </w:pPr>
    </w:p>
    <w:p w:rsidR="00914C5E" w:rsidRPr="00914C5E" w:rsidRDefault="00914C5E" w:rsidP="00914C5E">
      <w:pPr>
        <w:tabs>
          <w:tab w:val="left" w:pos="1701"/>
        </w:tabs>
        <w:ind w:left="1701" w:right="567" w:hanging="567"/>
        <w:rPr>
          <w:b/>
        </w:rPr>
      </w:pPr>
      <w:r w:rsidRPr="00914C5E">
        <w:rPr>
          <w:b/>
        </w:rPr>
        <w:t>B.</w:t>
      </w:r>
      <w:r w:rsidRPr="00914C5E">
        <w:rPr>
          <w:b/>
        </w:rPr>
        <w:tab/>
        <w:t>TIEKIMO IR VARTOJIMO SĄLYGOS AR APRIBOJIMAI</w:t>
      </w:r>
    </w:p>
    <w:p w:rsidR="00914C5E" w:rsidRPr="00914C5E" w:rsidRDefault="00914C5E" w:rsidP="00914C5E">
      <w:pPr>
        <w:tabs>
          <w:tab w:val="left" w:pos="1701"/>
        </w:tabs>
        <w:ind w:left="567" w:right="567" w:hanging="567"/>
      </w:pPr>
    </w:p>
    <w:p w:rsidR="00914C5E" w:rsidRPr="00914C5E" w:rsidRDefault="00914C5E" w:rsidP="00914C5E">
      <w:pPr>
        <w:widowControl w:val="0"/>
        <w:suppressAutoHyphens/>
        <w:rPr>
          <w:rFonts w:eastAsia="Lucida Sans Unicode"/>
          <w:b/>
          <w:szCs w:val="22"/>
          <w:highlight w:val="yellow"/>
        </w:rPr>
      </w:pPr>
    </w:p>
    <w:p w:rsidR="00914C5E" w:rsidRPr="00914C5E" w:rsidRDefault="00914C5E" w:rsidP="00914C5E">
      <w:pPr>
        <w:widowControl w:val="0"/>
        <w:suppressAutoHyphens/>
        <w:rPr>
          <w:rFonts w:eastAsia="Lucida Sans Unicode"/>
          <w:b/>
          <w:szCs w:val="22"/>
        </w:rPr>
      </w:pPr>
      <w:r w:rsidRPr="00914C5E">
        <w:rPr>
          <w:rFonts w:eastAsia="Lucida Sans Unicode"/>
          <w:szCs w:val="22"/>
        </w:rPr>
        <w:br w:type="page"/>
      </w:r>
      <w:r w:rsidRPr="00914C5E">
        <w:rPr>
          <w:rFonts w:eastAsia="Lucida Sans Unicode"/>
          <w:b/>
          <w:szCs w:val="22"/>
        </w:rPr>
        <w:lastRenderedPageBreak/>
        <w:t>A.</w:t>
      </w:r>
      <w:r w:rsidRPr="00914C5E">
        <w:rPr>
          <w:rFonts w:eastAsia="Lucida Sans Unicode"/>
          <w:b/>
          <w:szCs w:val="22"/>
        </w:rPr>
        <w:tab/>
        <w:t>GAMINTOJAS, ATSAKINGAS UŽ SERIJŲ IŠLEIDIMĄ</w:t>
      </w:r>
    </w:p>
    <w:p w:rsidR="00914C5E" w:rsidRPr="00914C5E" w:rsidRDefault="00914C5E" w:rsidP="00914C5E">
      <w:pPr>
        <w:widowControl w:val="0"/>
        <w:suppressAutoHyphens/>
        <w:rPr>
          <w:rFonts w:eastAsia="Lucida Sans Unicode"/>
          <w:szCs w:val="22"/>
          <w:highlight w:val="yellow"/>
        </w:rPr>
      </w:pPr>
    </w:p>
    <w:p w:rsidR="00914C5E" w:rsidRPr="00914C5E" w:rsidRDefault="00914C5E" w:rsidP="00914C5E">
      <w:pPr>
        <w:widowControl w:val="0"/>
        <w:suppressAutoHyphens/>
        <w:rPr>
          <w:rFonts w:eastAsia="Lucida Sans Unicode"/>
          <w:szCs w:val="22"/>
          <w:u w:val="single"/>
        </w:rPr>
      </w:pPr>
      <w:r w:rsidRPr="00914C5E">
        <w:rPr>
          <w:rFonts w:eastAsia="Lucida Sans Unicode"/>
          <w:szCs w:val="22"/>
          <w:u w:val="single"/>
        </w:rPr>
        <w:t xml:space="preserve">Gamintojo, atsakingo už serijų išleidimą, pavadinimas ir adresas </w:t>
      </w: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roofErr w:type="spellStart"/>
      <w:r w:rsidRPr="00914C5E">
        <w:rPr>
          <w:rFonts w:eastAsia="Lucida Sans Unicode"/>
          <w:szCs w:val="22"/>
        </w:rPr>
        <w:t>Medochemie</w:t>
      </w:r>
      <w:proofErr w:type="spellEnd"/>
      <w:r w:rsidRPr="00914C5E">
        <w:rPr>
          <w:rFonts w:eastAsia="Lucida Sans Unicode"/>
          <w:szCs w:val="22"/>
        </w:rPr>
        <w:t xml:space="preserve"> </w:t>
      </w:r>
      <w:proofErr w:type="spellStart"/>
      <w:r w:rsidRPr="00914C5E">
        <w:rPr>
          <w:rFonts w:eastAsia="Lucida Sans Unicode"/>
          <w:szCs w:val="22"/>
        </w:rPr>
        <w:t>Ltd</w:t>
      </w:r>
      <w:proofErr w:type="spellEnd"/>
      <w:r w:rsidRPr="00914C5E">
        <w:rPr>
          <w:rFonts w:eastAsia="Lucida Sans Unicode"/>
          <w:szCs w:val="22"/>
        </w:rPr>
        <w:t xml:space="preserve">, P.O </w:t>
      </w:r>
      <w:proofErr w:type="spellStart"/>
      <w:r w:rsidRPr="00914C5E">
        <w:rPr>
          <w:rFonts w:eastAsia="Lucida Sans Unicode"/>
          <w:szCs w:val="22"/>
        </w:rPr>
        <w:t>Box</w:t>
      </w:r>
      <w:proofErr w:type="spellEnd"/>
      <w:r w:rsidRPr="00914C5E">
        <w:rPr>
          <w:rFonts w:eastAsia="Lucida Sans Unicode"/>
          <w:szCs w:val="22"/>
        </w:rPr>
        <w:t xml:space="preserve"> 51409, </w:t>
      </w:r>
      <w:proofErr w:type="spellStart"/>
      <w:r w:rsidRPr="00914C5E">
        <w:rPr>
          <w:rFonts w:eastAsia="Lucida Sans Unicode"/>
          <w:szCs w:val="22"/>
        </w:rPr>
        <w:t>Limassol</w:t>
      </w:r>
      <w:proofErr w:type="spellEnd"/>
      <w:r w:rsidRPr="00914C5E">
        <w:rPr>
          <w:rFonts w:eastAsia="Lucida Sans Unicode"/>
          <w:szCs w:val="22"/>
        </w:rPr>
        <w:t>, CY-3505, Kipras</w:t>
      </w:r>
    </w:p>
    <w:p w:rsidR="00914C5E" w:rsidRPr="00914C5E" w:rsidRDefault="00914C5E" w:rsidP="00914C5E">
      <w:pPr>
        <w:widowControl w:val="0"/>
        <w:suppressAutoHyphens/>
        <w:rPr>
          <w:rFonts w:eastAsia="Lucida Sans Unicode"/>
          <w:szCs w:val="22"/>
          <w:highlight w:val="yellow"/>
        </w:rPr>
      </w:pPr>
    </w:p>
    <w:p w:rsidR="00914C5E" w:rsidRPr="00914C5E" w:rsidRDefault="00914C5E" w:rsidP="00914C5E">
      <w:pPr>
        <w:widowControl w:val="0"/>
        <w:suppressAutoHyphens/>
        <w:rPr>
          <w:rFonts w:eastAsia="Lucida Sans Unicode"/>
          <w:szCs w:val="22"/>
          <w:highlight w:val="yellow"/>
        </w:rPr>
      </w:pPr>
    </w:p>
    <w:p w:rsidR="00914C5E" w:rsidRPr="00914C5E" w:rsidRDefault="00914C5E" w:rsidP="00914C5E">
      <w:pPr>
        <w:widowControl w:val="0"/>
        <w:suppressAutoHyphens/>
        <w:rPr>
          <w:rFonts w:eastAsia="Lucida Sans Unicode"/>
          <w:b/>
          <w:szCs w:val="22"/>
        </w:rPr>
      </w:pPr>
      <w:bookmarkStart w:id="1" w:name="_Toc129243129"/>
      <w:bookmarkStart w:id="2" w:name="_Toc129243254"/>
      <w:r w:rsidRPr="00914C5E">
        <w:rPr>
          <w:rFonts w:eastAsia="Lucida Sans Unicode"/>
          <w:b/>
          <w:szCs w:val="22"/>
        </w:rPr>
        <w:t>B.</w:t>
      </w:r>
      <w:r w:rsidRPr="00914C5E">
        <w:rPr>
          <w:rFonts w:eastAsia="Lucida Sans Unicode"/>
          <w:b/>
          <w:szCs w:val="22"/>
        </w:rPr>
        <w:tab/>
        <w:t>TIEKIMO IR VARTOJIMO SĄLYGOS AR APRIBOJIMAI</w:t>
      </w:r>
      <w:bookmarkEnd w:id="1"/>
      <w:bookmarkEnd w:id="2"/>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r w:rsidRPr="00914C5E">
        <w:rPr>
          <w:rFonts w:eastAsia="Lucida Sans Unicode"/>
          <w:szCs w:val="22"/>
        </w:rPr>
        <w:t>Receptinis vaistinis preparatas.</w:t>
      </w:r>
    </w:p>
    <w:p w:rsidR="00914C5E" w:rsidRPr="00914C5E" w:rsidRDefault="00914C5E" w:rsidP="00914C5E">
      <w:pPr>
        <w:widowControl w:val="0"/>
        <w:suppressAutoHyphens/>
        <w:rPr>
          <w:rFonts w:eastAsia="Lucida Sans Unicode"/>
          <w:szCs w:val="22"/>
          <w:highlight w:val="yellow"/>
        </w:rPr>
      </w:pPr>
    </w:p>
    <w:p w:rsidR="00914C5E" w:rsidRPr="00914C5E" w:rsidRDefault="00914C5E" w:rsidP="00914C5E">
      <w:pPr>
        <w:widowControl w:val="0"/>
        <w:suppressAutoHyphens/>
        <w:rPr>
          <w:rFonts w:eastAsia="Lucida Sans Unicode"/>
          <w:szCs w:val="22"/>
        </w:rPr>
      </w:pPr>
      <w:r w:rsidRPr="00914C5E">
        <w:rPr>
          <w:rFonts w:eastAsia="Lucida Sans Unicode"/>
          <w:szCs w:val="22"/>
        </w:rPr>
        <w:br w:type="page"/>
      </w: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jc w:val="center"/>
        <w:rPr>
          <w:rFonts w:eastAsia="Lucida Sans Unicode"/>
          <w:b/>
          <w:szCs w:val="22"/>
        </w:rPr>
      </w:pPr>
      <w:bookmarkStart w:id="3" w:name="_Toc129243134"/>
      <w:bookmarkStart w:id="4" w:name="_Toc129243259"/>
      <w:r w:rsidRPr="00914C5E">
        <w:rPr>
          <w:rFonts w:eastAsia="Lucida Sans Unicode"/>
          <w:b/>
          <w:szCs w:val="22"/>
        </w:rPr>
        <w:t>III PRIEDAS</w:t>
      </w:r>
      <w:bookmarkEnd w:id="3"/>
      <w:bookmarkEnd w:id="4"/>
    </w:p>
    <w:p w:rsidR="00914C5E" w:rsidRPr="00914C5E" w:rsidRDefault="00914C5E" w:rsidP="00914C5E">
      <w:pPr>
        <w:widowControl w:val="0"/>
        <w:suppressAutoHyphens/>
        <w:jc w:val="center"/>
        <w:rPr>
          <w:rFonts w:eastAsia="Lucida Sans Unicode"/>
          <w:b/>
          <w:szCs w:val="22"/>
        </w:rPr>
      </w:pPr>
    </w:p>
    <w:p w:rsidR="00914C5E" w:rsidRPr="00914C5E" w:rsidRDefault="00914C5E" w:rsidP="00914C5E">
      <w:pPr>
        <w:widowControl w:val="0"/>
        <w:suppressAutoHyphens/>
        <w:jc w:val="center"/>
        <w:rPr>
          <w:rFonts w:eastAsia="Lucida Sans Unicode"/>
          <w:b/>
          <w:szCs w:val="22"/>
        </w:rPr>
      </w:pPr>
      <w:bookmarkStart w:id="5" w:name="_Toc129243135"/>
      <w:bookmarkStart w:id="6" w:name="_Toc129243260"/>
      <w:r w:rsidRPr="00914C5E">
        <w:rPr>
          <w:rFonts w:eastAsia="Lucida Sans Unicode"/>
          <w:b/>
          <w:szCs w:val="22"/>
        </w:rPr>
        <w:t>ŽENKLINIMAS IR PAKUOTĖS LAPELIS</w:t>
      </w:r>
      <w:bookmarkEnd w:id="5"/>
      <w:bookmarkEnd w:id="6"/>
    </w:p>
    <w:p w:rsidR="00914C5E" w:rsidRPr="00914C5E" w:rsidRDefault="00914C5E" w:rsidP="00914C5E">
      <w:pPr>
        <w:widowControl w:val="0"/>
        <w:suppressAutoHyphens/>
        <w:rPr>
          <w:rFonts w:eastAsia="Lucida Sans Unicode"/>
          <w:szCs w:val="22"/>
        </w:rPr>
      </w:pPr>
      <w:r w:rsidRPr="00914C5E">
        <w:rPr>
          <w:rFonts w:eastAsia="Lucida Sans Unicode"/>
          <w:szCs w:val="22"/>
        </w:rPr>
        <w:br w:type="page"/>
      </w: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jc w:val="center"/>
        <w:rPr>
          <w:rFonts w:eastAsia="Lucida Sans Unicode"/>
          <w:b/>
          <w:szCs w:val="22"/>
        </w:rPr>
      </w:pPr>
      <w:bookmarkStart w:id="7" w:name="_Toc129243136"/>
      <w:bookmarkStart w:id="8" w:name="_Toc129243261"/>
      <w:r w:rsidRPr="00914C5E">
        <w:rPr>
          <w:rFonts w:eastAsia="Lucida Sans Unicode"/>
          <w:b/>
          <w:szCs w:val="22"/>
        </w:rPr>
        <w:t>A. ŽENKLINIMAS</w:t>
      </w:r>
      <w:bookmarkEnd w:id="7"/>
      <w:bookmarkEnd w:id="8"/>
    </w:p>
    <w:p w:rsidR="00914C5E" w:rsidRPr="00914C5E" w:rsidRDefault="00914C5E" w:rsidP="00914C5E">
      <w:pPr>
        <w:widowControl w:val="0"/>
        <w:suppressAutoHyphens/>
        <w:rPr>
          <w:rFonts w:eastAsia="Lucida Sans Unicode"/>
          <w:b/>
          <w:szCs w:val="22"/>
        </w:rPr>
      </w:pPr>
    </w:p>
    <w:p w:rsidR="00914C5E" w:rsidRPr="00914C5E" w:rsidRDefault="00914C5E" w:rsidP="00914C5E">
      <w:pPr>
        <w:widowControl w:val="0"/>
        <w:suppressAutoHyphens/>
        <w:rPr>
          <w:rFonts w:eastAsia="Lucida Sans Unicode"/>
          <w:szCs w:val="22"/>
        </w:rPr>
      </w:pPr>
      <w:r w:rsidRPr="00914C5E">
        <w:rPr>
          <w:rFonts w:eastAsia="Lucida Sans Unicode"/>
          <w:szCs w:val="22"/>
        </w:rPr>
        <w:br w:type="page"/>
      </w:r>
    </w:p>
    <w:p w:rsidR="00914C5E" w:rsidRPr="00914C5E" w:rsidRDefault="00914C5E" w:rsidP="00914C5E">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eastAsia="ar-SA"/>
        </w:rPr>
      </w:pPr>
      <w:r w:rsidRPr="00914C5E">
        <w:rPr>
          <w:b/>
          <w:szCs w:val="22"/>
          <w:lang w:eastAsia="ar-SA"/>
        </w:rPr>
        <w:lastRenderedPageBreak/>
        <w:t>INFORMACIJA ANT IŠORINĖS PAKUOTĖS</w:t>
      </w:r>
    </w:p>
    <w:p w:rsidR="00914C5E" w:rsidRPr="00914C5E" w:rsidRDefault="00914C5E" w:rsidP="00914C5E">
      <w:pPr>
        <w:widowControl w:val="0"/>
        <w:pBdr>
          <w:top w:val="single" w:sz="4" w:space="1" w:color="auto"/>
          <w:left w:val="single" w:sz="4" w:space="4" w:color="auto"/>
          <w:bottom w:val="single" w:sz="4" w:space="1" w:color="auto"/>
          <w:right w:val="single" w:sz="4" w:space="4" w:color="auto"/>
        </w:pBdr>
        <w:suppressAutoHyphens/>
        <w:rPr>
          <w:b/>
          <w:szCs w:val="22"/>
          <w:lang w:eastAsia="ar-SA"/>
        </w:rPr>
      </w:pPr>
    </w:p>
    <w:p w:rsidR="00914C5E" w:rsidRPr="00914C5E" w:rsidRDefault="00914C5E" w:rsidP="00914C5E">
      <w:pPr>
        <w:widowControl w:val="0"/>
        <w:pBdr>
          <w:top w:val="single" w:sz="4" w:space="1" w:color="auto"/>
          <w:left w:val="single" w:sz="4" w:space="4" w:color="auto"/>
          <w:bottom w:val="single" w:sz="4" w:space="1" w:color="auto"/>
          <w:right w:val="single" w:sz="4" w:space="4" w:color="auto"/>
        </w:pBdr>
        <w:suppressAutoHyphens/>
        <w:rPr>
          <w:b/>
          <w:szCs w:val="22"/>
          <w:lang w:eastAsia="ar-SA"/>
        </w:rPr>
      </w:pPr>
      <w:r w:rsidRPr="00914C5E">
        <w:rPr>
          <w:b/>
          <w:szCs w:val="22"/>
          <w:lang w:eastAsia="ar-SA"/>
        </w:rPr>
        <w:t>KARTONO DĖŽUTĖ</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w:t>
      </w:r>
      <w:r w:rsidRPr="00914C5E">
        <w:rPr>
          <w:b/>
          <w:szCs w:val="22"/>
          <w:lang w:eastAsia="ar-SA"/>
        </w:rPr>
        <w:tab/>
        <w:t>VAISTINIO PREPARATO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MAGUROL 2 mg tabletės</w:t>
      </w:r>
    </w:p>
    <w:p w:rsidR="00914C5E" w:rsidRPr="00914C5E" w:rsidRDefault="00914C5E" w:rsidP="00914C5E">
      <w:pPr>
        <w:widowControl w:val="0"/>
        <w:suppressAutoHyphens/>
        <w:rPr>
          <w:szCs w:val="22"/>
          <w:lang w:eastAsia="ar-SA"/>
        </w:rPr>
      </w:pPr>
      <w:proofErr w:type="spellStart"/>
      <w:r w:rsidRPr="00914C5E">
        <w:rPr>
          <w:szCs w:val="22"/>
          <w:lang w:eastAsia="ar-SA"/>
        </w:rPr>
        <w:t>Doksazosinas</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2.</w:t>
      </w:r>
      <w:r w:rsidRPr="00914C5E">
        <w:rPr>
          <w:b/>
          <w:szCs w:val="22"/>
          <w:lang w:eastAsia="ar-SA"/>
        </w:rPr>
        <w:tab/>
        <w:t>VEIKLIOJI MEDŽIAGA IR JOS KIEKIS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 xml:space="preserve">Vienoje tabletėje yra 2 mg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mesilato</w:t>
      </w:r>
      <w:proofErr w:type="spellEnd"/>
      <w:r w:rsidRPr="00914C5E">
        <w:rPr>
          <w:szCs w:val="22"/>
          <w:lang w:eastAsia="ar-SA"/>
        </w:rPr>
        <w:t xml:space="preserve"> pavidalu).</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3.</w:t>
      </w:r>
      <w:r w:rsidRPr="00914C5E">
        <w:rPr>
          <w:b/>
          <w:szCs w:val="22"/>
          <w:lang w:eastAsia="ar-SA"/>
        </w:rPr>
        <w:tab/>
        <w:t>PAGALBINIŲ MEDŽIAGŲ SĄRAŠAS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 xml:space="preserve">Sudėtyje yra laktozės </w:t>
      </w:r>
      <w:proofErr w:type="spellStart"/>
      <w:r w:rsidRPr="00914C5E">
        <w:rPr>
          <w:szCs w:val="22"/>
          <w:lang w:eastAsia="ar-SA"/>
        </w:rPr>
        <w:t>monohidrato</w:t>
      </w:r>
      <w:proofErr w:type="spellEnd"/>
      <w:r w:rsidRPr="00914C5E">
        <w:rPr>
          <w:szCs w:val="22"/>
          <w:lang w:eastAsia="ar-SA"/>
        </w:rPr>
        <w:t>.</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4.</w:t>
      </w:r>
      <w:r w:rsidRPr="00914C5E">
        <w:rPr>
          <w:b/>
          <w:szCs w:val="22"/>
          <w:lang w:eastAsia="ar-SA"/>
        </w:rPr>
        <w:tab/>
        <w:t>FARMACINĖ FORMA IR KIEKIS PAKUOTĖJE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20 tablečių</w:t>
      </w:r>
    </w:p>
    <w:p w:rsidR="00914C5E" w:rsidRPr="00914C5E" w:rsidRDefault="00914C5E" w:rsidP="00914C5E">
      <w:pPr>
        <w:widowControl w:val="0"/>
        <w:suppressAutoHyphens/>
        <w:rPr>
          <w:color w:val="000000"/>
          <w:szCs w:val="22"/>
          <w:lang w:eastAsia="ar-SA"/>
        </w:rPr>
      </w:pPr>
      <w:r w:rsidRPr="00914C5E">
        <w:rPr>
          <w:color w:val="000000"/>
          <w:szCs w:val="22"/>
          <w:highlight w:val="lightGray"/>
          <w:lang w:eastAsia="ar-SA"/>
        </w:rPr>
        <w:t>30 tablečių</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5.</w:t>
      </w:r>
      <w:r w:rsidRPr="00914C5E">
        <w:rPr>
          <w:b/>
          <w:szCs w:val="22"/>
          <w:lang w:eastAsia="ar-SA"/>
        </w:rPr>
        <w:tab/>
        <w:t>VARTOJIMO METODAS IR BŪDAS (-AI)</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Vartoti per burną.</w:t>
      </w:r>
    </w:p>
    <w:p w:rsidR="00914C5E" w:rsidRPr="00914C5E" w:rsidRDefault="00914C5E" w:rsidP="00914C5E">
      <w:pPr>
        <w:widowControl w:val="0"/>
        <w:suppressAutoHyphens/>
        <w:rPr>
          <w:szCs w:val="22"/>
          <w:lang w:eastAsia="ar-SA"/>
        </w:rPr>
      </w:pPr>
      <w:r w:rsidRPr="00914C5E">
        <w:rPr>
          <w:szCs w:val="22"/>
          <w:lang w:eastAsia="ar-SA"/>
        </w:rPr>
        <w:t>Prieš vartojimą perskaitykite pakuotės lapelį.</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6.</w:t>
      </w:r>
      <w:r w:rsidRPr="00914C5E">
        <w:rPr>
          <w:b/>
          <w:szCs w:val="22"/>
          <w:lang w:eastAsia="ar-SA"/>
        </w:rPr>
        <w:tab/>
        <w:t>SPECIALUS ĮSPĖJIMAS, KAD VAISTINĮ PREPARATĄ BŪTINA LAIKYTI VAIKAMS NEPASTEBIMOJE IR NEPASIEKIAMOJE VIETOJE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Laikyti vaikams nepastebimoje ir nepasiekiamoje vietoje.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7.</w:t>
      </w:r>
      <w:r w:rsidRPr="00914C5E">
        <w:rPr>
          <w:b/>
          <w:szCs w:val="22"/>
          <w:lang w:eastAsia="ar-SA"/>
        </w:rPr>
        <w:tab/>
        <w:t>KITAS (-I) SPECIALUS (-ŪS) ĮSPĖJIMAS (-AI) (JEI REIKIA)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8.</w:t>
      </w:r>
      <w:r w:rsidRPr="00914C5E">
        <w:rPr>
          <w:b/>
          <w:szCs w:val="22"/>
          <w:lang w:eastAsia="ar-SA"/>
        </w:rPr>
        <w:tab/>
        <w:t>TINKAMUMO LAIKAS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Tinka iki {MMMM/mm}</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9.</w:t>
      </w:r>
      <w:r w:rsidRPr="00914C5E">
        <w:rPr>
          <w:b/>
          <w:szCs w:val="22"/>
          <w:lang w:eastAsia="ar-SA"/>
        </w:rPr>
        <w:tab/>
        <w:t>SPECIALIOS LAIKYMO SĄLYGOS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Laikyti ne aukštesnėje kaip 25</w:t>
      </w:r>
      <w:r w:rsidRPr="00914C5E">
        <w:rPr>
          <w:szCs w:val="22"/>
          <w:vertAlign w:val="superscript"/>
          <w:lang w:eastAsia="ar-SA"/>
        </w:rPr>
        <w:t>0</w:t>
      </w:r>
      <w:r w:rsidRPr="00914C5E">
        <w:rPr>
          <w:szCs w:val="22"/>
          <w:lang w:eastAsia="ar-SA"/>
        </w:rPr>
        <w:t>C temperatūroje.</w:t>
      </w:r>
    </w:p>
    <w:p w:rsidR="00914C5E" w:rsidRPr="00914C5E" w:rsidRDefault="00914C5E" w:rsidP="00914C5E">
      <w:pPr>
        <w:widowControl w:val="0"/>
        <w:suppressAutoHyphens/>
        <w:rPr>
          <w:szCs w:val="22"/>
          <w:lang w:eastAsia="ar-SA"/>
        </w:rPr>
      </w:pPr>
      <w:r w:rsidRPr="00914C5E">
        <w:rPr>
          <w:szCs w:val="22"/>
          <w:lang w:eastAsia="ar-SA"/>
        </w:rPr>
        <w:t>Lizdines plokšteles laikyti išorinėje dėžutėje, kad vaistas būtų apsaugotas nuo šviesos ir drėgmės.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lastRenderedPageBreak/>
        <w:t>10.</w:t>
      </w:r>
      <w:r w:rsidRPr="00914C5E">
        <w:rPr>
          <w:b/>
          <w:szCs w:val="22"/>
          <w:lang w:eastAsia="ar-SA"/>
        </w:rPr>
        <w:tab/>
        <w:t xml:space="preserve">SPECIALIOS ATSARGUMO PRIEMONĖS DĖL NESUVARTOTO </w:t>
      </w:r>
      <w:r w:rsidRPr="00914C5E">
        <w:rPr>
          <w:b/>
          <w:bCs/>
          <w:szCs w:val="22"/>
          <w:lang w:eastAsia="ar-SA"/>
        </w:rPr>
        <w:t xml:space="preserve">VAISTINIO PREPARATO AR JO ATLIEKŲ </w:t>
      </w:r>
      <w:r w:rsidRPr="00914C5E">
        <w:rPr>
          <w:b/>
          <w:szCs w:val="22"/>
          <w:lang w:eastAsia="ar-SA"/>
        </w:rPr>
        <w:t>TVARKYMO (JEI REIKIA)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11.</w:t>
      </w:r>
      <w:r w:rsidRPr="00914C5E">
        <w:rPr>
          <w:b/>
          <w:szCs w:val="22"/>
          <w:lang w:eastAsia="ar-SA"/>
        </w:rPr>
        <w:tab/>
        <w:t>REGISTRUOTOJO PAVADINIMAS IR ADRESAS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Medochemie</w:t>
      </w:r>
      <w:proofErr w:type="spellEnd"/>
      <w:r w:rsidRPr="00914C5E">
        <w:rPr>
          <w:szCs w:val="22"/>
          <w:lang w:eastAsia="ar-SA"/>
        </w:rPr>
        <w:t xml:space="preserve"> Ltd. </w:t>
      </w:r>
    </w:p>
    <w:p w:rsidR="00914C5E" w:rsidRPr="00914C5E" w:rsidRDefault="00914C5E" w:rsidP="00914C5E">
      <w:pPr>
        <w:widowControl w:val="0"/>
        <w:suppressAutoHyphens/>
        <w:rPr>
          <w:szCs w:val="22"/>
          <w:lang w:eastAsia="ar-SA"/>
        </w:rPr>
      </w:pPr>
      <w:r w:rsidRPr="00914C5E">
        <w:rPr>
          <w:szCs w:val="22"/>
          <w:lang w:eastAsia="ar-SA"/>
        </w:rPr>
        <w:t xml:space="preserve">P.O. </w:t>
      </w:r>
      <w:proofErr w:type="spellStart"/>
      <w:r w:rsidRPr="00914C5E">
        <w:rPr>
          <w:szCs w:val="22"/>
          <w:lang w:eastAsia="ar-SA"/>
        </w:rPr>
        <w:t>Box</w:t>
      </w:r>
      <w:proofErr w:type="spellEnd"/>
      <w:r w:rsidRPr="00914C5E">
        <w:rPr>
          <w:szCs w:val="22"/>
          <w:lang w:eastAsia="ar-SA"/>
        </w:rPr>
        <w:t xml:space="preserve"> 51409 </w:t>
      </w:r>
    </w:p>
    <w:p w:rsidR="00914C5E" w:rsidRPr="00914C5E" w:rsidRDefault="00914C5E" w:rsidP="00914C5E">
      <w:pPr>
        <w:widowControl w:val="0"/>
        <w:suppressAutoHyphens/>
        <w:rPr>
          <w:szCs w:val="22"/>
          <w:lang w:eastAsia="ar-SA"/>
        </w:rPr>
      </w:pPr>
      <w:proofErr w:type="spellStart"/>
      <w:r w:rsidRPr="00914C5E">
        <w:rPr>
          <w:szCs w:val="22"/>
          <w:lang w:eastAsia="ar-SA"/>
        </w:rPr>
        <w:t>Limassol</w:t>
      </w:r>
      <w:proofErr w:type="spellEnd"/>
      <w:r w:rsidRPr="00914C5E">
        <w:rPr>
          <w:szCs w:val="22"/>
          <w:lang w:eastAsia="ar-SA"/>
        </w:rPr>
        <w:t>, CY-3505</w:t>
      </w:r>
    </w:p>
    <w:p w:rsidR="00914C5E" w:rsidRPr="00914C5E" w:rsidRDefault="00914C5E" w:rsidP="00914C5E">
      <w:pPr>
        <w:widowControl w:val="0"/>
        <w:suppressAutoHyphens/>
        <w:rPr>
          <w:szCs w:val="22"/>
          <w:lang w:eastAsia="ar-SA"/>
        </w:rPr>
      </w:pPr>
      <w:r w:rsidRPr="00914C5E">
        <w:rPr>
          <w:szCs w:val="22"/>
          <w:lang w:eastAsia="ar-SA"/>
        </w:rPr>
        <w:t>Kipras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12.</w:t>
      </w:r>
      <w:r w:rsidRPr="00914C5E">
        <w:rPr>
          <w:b/>
          <w:szCs w:val="22"/>
          <w:lang w:eastAsia="ar-SA"/>
        </w:rPr>
        <w:tab/>
        <w:t>REGISTRACIJOS PAŽYMĖJIMO NUMERIS (-IAI)</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rFonts w:eastAsia="Lucida Sans Unicode"/>
          <w:szCs w:val="22"/>
        </w:rPr>
      </w:pPr>
      <w:r w:rsidRPr="00914C5E">
        <w:rPr>
          <w:rFonts w:eastAsia="Lucida Sans Unicode"/>
          <w:szCs w:val="22"/>
        </w:rPr>
        <w:t>N20 – LT/1/01/1437/001</w:t>
      </w:r>
    </w:p>
    <w:p w:rsidR="00914C5E" w:rsidRPr="00914C5E" w:rsidRDefault="00914C5E" w:rsidP="00914C5E">
      <w:pPr>
        <w:widowControl w:val="0"/>
        <w:suppressAutoHyphens/>
        <w:rPr>
          <w:rFonts w:eastAsia="Lucida Sans Unicode"/>
          <w:szCs w:val="22"/>
        </w:rPr>
      </w:pPr>
      <w:r w:rsidRPr="00914C5E">
        <w:rPr>
          <w:rFonts w:eastAsia="Lucida Sans Unicode"/>
          <w:szCs w:val="22"/>
        </w:rPr>
        <w:t>N30 – LT/1/01/1437/002</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13.</w:t>
      </w:r>
      <w:r w:rsidRPr="00914C5E">
        <w:rPr>
          <w:b/>
          <w:szCs w:val="22"/>
          <w:lang w:eastAsia="ar-SA"/>
        </w:rPr>
        <w:tab/>
        <w:t>SERIJOS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Serija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14.</w:t>
      </w:r>
      <w:r w:rsidRPr="00914C5E">
        <w:rPr>
          <w:b/>
          <w:szCs w:val="22"/>
          <w:lang w:eastAsia="ar-SA"/>
        </w:rPr>
        <w:tab/>
        <w:t>PARDAVIMO (IŠDAVIMO) TVARKA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Receptinis vaistas.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15.</w:t>
      </w:r>
      <w:r w:rsidRPr="00914C5E">
        <w:rPr>
          <w:b/>
          <w:szCs w:val="22"/>
          <w:lang w:eastAsia="ar-SA"/>
        </w:rPr>
        <w:tab/>
        <w:t>VARTOJIMO INSTRUKCIJA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16.</w:t>
      </w:r>
      <w:r w:rsidRPr="00914C5E">
        <w:rPr>
          <w:b/>
          <w:szCs w:val="22"/>
          <w:lang w:eastAsia="ar-SA"/>
        </w:rPr>
        <w:tab/>
        <w:t>INFORMACIJA BRAILIO RAŠTU</w:t>
      </w:r>
    </w:p>
    <w:p w:rsidR="00CC2EAE" w:rsidRPr="00914C5E" w:rsidRDefault="00CC2EAE" w:rsidP="00CC2EAE">
      <w:pPr>
        <w:widowControl w:val="0"/>
        <w:suppressAutoHyphens/>
        <w:rPr>
          <w:szCs w:val="22"/>
          <w:lang w:eastAsia="ar-SA"/>
        </w:rPr>
      </w:pPr>
    </w:p>
    <w:p w:rsidR="00CC2EAE" w:rsidRPr="00914C5E" w:rsidRDefault="00CC2EAE" w:rsidP="00CC2EAE">
      <w:pPr>
        <w:widowControl w:val="0"/>
        <w:suppressAutoHyphens/>
        <w:rPr>
          <w:szCs w:val="22"/>
          <w:lang w:eastAsia="ar-SA"/>
        </w:rPr>
      </w:pPr>
      <w:proofErr w:type="spellStart"/>
      <w:r>
        <w:rPr>
          <w:szCs w:val="22"/>
          <w:lang w:eastAsia="ar-SA"/>
        </w:rPr>
        <w:t>magurol</w:t>
      </w:r>
      <w:proofErr w:type="spellEnd"/>
      <w:r>
        <w:rPr>
          <w:szCs w:val="22"/>
          <w:lang w:eastAsia="ar-SA"/>
        </w:rPr>
        <w:t xml:space="preserve"> 2 mg</w:t>
      </w:r>
    </w:p>
    <w:p w:rsidR="00CC2EAE" w:rsidRPr="00914C5E" w:rsidRDefault="00CC2EAE" w:rsidP="00914C5E">
      <w:pPr>
        <w:tabs>
          <w:tab w:val="left" w:pos="567"/>
        </w:tabs>
        <w:rPr>
          <w:noProof/>
          <w:szCs w:val="22"/>
          <w:shd w:val="clear" w:color="auto" w:fill="CCCCCC"/>
          <w:lang w:bidi="lt-LT"/>
        </w:rPr>
      </w:pPr>
    </w:p>
    <w:p w:rsidR="00914C5E" w:rsidRPr="00914C5E" w:rsidRDefault="00914C5E" w:rsidP="00914C5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914C5E">
        <w:rPr>
          <w:b/>
          <w:noProof/>
          <w:lang w:bidi="lt-LT"/>
        </w:rPr>
        <w:t>17</w:t>
      </w:r>
      <w:r w:rsidRPr="00914C5E">
        <w:rPr>
          <w:b/>
          <w:noProof/>
          <w:lang w:bidi="lt-LT"/>
        </w:rPr>
        <w:tab/>
        <w:t>UNIKALUS IDENTIFIKATORIUS – 2D BRŪKŠNINIS KODAS</w:t>
      </w:r>
    </w:p>
    <w:p w:rsidR="00914C5E" w:rsidRPr="00914C5E" w:rsidRDefault="00914C5E" w:rsidP="00914C5E">
      <w:pPr>
        <w:tabs>
          <w:tab w:val="left" w:pos="1296"/>
        </w:tabs>
        <w:rPr>
          <w:noProof/>
          <w:lang w:bidi="lt-LT"/>
        </w:rPr>
      </w:pPr>
    </w:p>
    <w:p w:rsidR="00914C5E" w:rsidRPr="00914C5E" w:rsidRDefault="00914C5E" w:rsidP="00914C5E">
      <w:pPr>
        <w:tabs>
          <w:tab w:val="left" w:pos="567"/>
        </w:tabs>
        <w:rPr>
          <w:noProof/>
          <w:szCs w:val="22"/>
          <w:shd w:val="clear" w:color="auto" w:fill="CCCCCC"/>
          <w:lang w:bidi="lt-LT"/>
        </w:rPr>
      </w:pPr>
      <w:r w:rsidRPr="00914C5E">
        <w:rPr>
          <w:noProof/>
          <w:highlight w:val="lightGray"/>
          <w:lang w:bidi="lt-LT"/>
        </w:rPr>
        <w:t>&lt;2D brūkšninis kodas su nurodytu unikaliu identifikatoriumi.&gt;</w:t>
      </w:r>
      <w:r w:rsidRPr="00914C5E">
        <w:rPr>
          <w:noProof/>
          <w:vertAlign w:val="superscript"/>
          <w:lang w:bidi="lt-LT"/>
        </w:rPr>
        <w:t>1</w:t>
      </w:r>
    </w:p>
    <w:p w:rsidR="00914C5E" w:rsidRPr="00914C5E" w:rsidRDefault="00914C5E" w:rsidP="00914C5E">
      <w:pPr>
        <w:tabs>
          <w:tab w:val="left" w:pos="567"/>
        </w:tabs>
        <w:rPr>
          <w:noProof/>
          <w:szCs w:val="22"/>
          <w:shd w:val="clear" w:color="auto" w:fill="CCCCCC"/>
          <w:lang w:bidi="lt-LT"/>
        </w:rPr>
      </w:pPr>
    </w:p>
    <w:p w:rsidR="00914C5E" w:rsidRPr="00914C5E" w:rsidRDefault="00914C5E" w:rsidP="00914C5E">
      <w:pPr>
        <w:tabs>
          <w:tab w:val="left" w:pos="1296"/>
        </w:tabs>
        <w:rPr>
          <w:noProof/>
          <w:lang w:bidi="lt-LT"/>
        </w:rPr>
      </w:pPr>
    </w:p>
    <w:p w:rsidR="00914C5E" w:rsidRPr="00914C5E" w:rsidRDefault="00914C5E" w:rsidP="00914C5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914C5E">
        <w:rPr>
          <w:b/>
          <w:noProof/>
          <w:lang w:bidi="lt-LT"/>
        </w:rPr>
        <w:t>18</w:t>
      </w:r>
      <w:r w:rsidRPr="00914C5E">
        <w:rPr>
          <w:b/>
          <w:noProof/>
          <w:lang w:bidi="lt-LT"/>
        </w:rPr>
        <w:tab/>
        <w:t>UNIKALUS IDENTIFIKATORIUS</w:t>
      </w:r>
      <w:r w:rsidRPr="00914C5E">
        <w:rPr>
          <w:b/>
          <w:noProof/>
          <w:vertAlign w:val="superscript"/>
          <w:lang w:bidi="lt-LT"/>
        </w:rPr>
        <w:t>1</w:t>
      </w:r>
      <w:r w:rsidRPr="00914C5E">
        <w:rPr>
          <w:b/>
          <w:noProof/>
          <w:lang w:bidi="lt-LT"/>
        </w:rPr>
        <w:t>– ŽMONĖMS SUPRANTAMI DUOMENYS</w:t>
      </w:r>
    </w:p>
    <w:p w:rsidR="00914C5E" w:rsidRPr="00914C5E" w:rsidRDefault="00914C5E" w:rsidP="00914C5E">
      <w:pPr>
        <w:tabs>
          <w:tab w:val="left" w:pos="1296"/>
        </w:tabs>
        <w:rPr>
          <w:noProof/>
          <w:lang w:bidi="lt-LT"/>
        </w:rPr>
      </w:pPr>
    </w:p>
    <w:p w:rsidR="00914C5E" w:rsidRPr="00914C5E" w:rsidRDefault="00914C5E" w:rsidP="00914C5E">
      <w:pPr>
        <w:tabs>
          <w:tab w:val="left" w:pos="567"/>
        </w:tabs>
        <w:spacing w:line="260" w:lineRule="exact"/>
        <w:rPr>
          <w:color w:val="008000"/>
          <w:szCs w:val="22"/>
          <w:lang w:bidi="lt-LT"/>
        </w:rPr>
      </w:pPr>
      <w:r w:rsidRPr="00914C5E">
        <w:rPr>
          <w:lang w:bidi="lt-LT"/>
        </w:rPr>
        <w:t xml:space="preserve">PC: {numeris} </w:t>
      </w:r>
      <w:r w:rsidRPr="00914C5E">
        <w:rPr>
          <w:color w:val="008000"/>
          <w:lang w:bidi="lt-LT"/>
        </w:rPr>
        <w:t>[preparato kodas]</w:t>
      </w:r>
    </w:p>
    <w:p w:rsidR="00914C5E" w:rsidRPr="00914C5E" w:rsidRDefault="00914C5E" w:rsidP="00914C5E">
      <w:pPr>
        <w:tabs>
          <w:tab w:val="left" w:pos="567"/>
        </w:tabs>
        <w:spacing w:line="260" w:lineRule="exact"/>
        <w:rPr>
          <w:szCs w:val="22"/>
          <w:lang w:bidi="lt-LT"/>
        </w:rPr>
      </w:pPr>
      <w:r w:rsidRPr="00914C5E">
        <w:rPr>
          <w:lang w:bidi="lt-LT"/>
        </w:rPr>
        <w:t xml:space="preserve">SN: {numeris} </w:t>
      </w:r>
      <w:r w:rsidRPr="00914C5E">
        <w:rPr>
          <w:color w:val="008000"/>
          <w:lang w:bidi="lt-LT"/>
        </w:rPr>
        <w:t>[nuoseklusis numeris]</w:t>
      </w:r>
    </w:p>
    <w:p w:rsidR="00914C5E" w:rsidRPr="00914C5E" w:rsidRDefault="00914C5E" w:rsidP="00914C5E">
      <w:pPr>
        <w:tabs>
          <w:tab w:val="left" w:pos="567"/>
        </w:tabs>
        <w:spacing w:line="260" w:lineRule="exact"/>
        <w:rPr>
          <w:szCs w:val="22"/>
          <w:lang w:bidi="lt-LT"/>
        </w:rPr>
      </w:pPr>
      <w:r w:rsidRPr="00914C5E">
        <w:rPr>
          <w:lang w:bidi="lt-LT"/>
        </w:rPr>
        <w:t xml:space="preserve">NN: {numeris} </w:t>
      </w:r>
      <w:r w:rsidRPr="00914C5E">
        <w:rPr>
          <w:color w:val="008000"/>
          <w:lang w:bidi="lt-LT"/>
        </w:rPr>
        <w:t>[nacionalinis kompensacijos rūšies kodas arba kitas nacionalinis vaistinio preparato identifikacinis numeris]&gt;</w:t>
      </w:r>
      <w:r w:rsidRPr="00914C5E">
        <w:rPr>
          <w:color w:val="008000"/>
          <w:vertAlign w:val="superscript"/>
          <w:lang w:bidi="lt-LT"/>
        </w:rPr>
        <w:t>1</w:t>
      </w:r>
    </w:p>
    <w:p w:rsidR="00914C5E" w:rsidRPr="00914C5E" w:rsidRDefault="00914C5E" w:rsidP="00914C5E">
      <w:pPr>
        <w:tabs>
          <w:tab w:val="left" w:pos="567"/>
        </w:tabs>
        <w:spacing w:line="260" w:lineRule="exact"/>
        <w:rPr>
          <w:szCs w:val="22"/>
          <w:vertAlign w:val="superscript"/>
          <w:lang w:bidi="lt-LT"/>
        </w:rPr>
      </w:pPr>
    </w:p>
    <w:p w:rsidR="00914C5E" w:rsidRPr="00914C5E" w:rsidRDefault="00914C5E" w:rsidP="00914C5E">
      <w:pPr>
        <w:tabs>
          <w:tab w:val="left" w:pos="567"/>
        </w:tabs>
        <w:spacing w:line="260" w:lineRule="exact"/>
        <w:rPr>
          <w:sz w:val="18"/>
          <w:szCs w:val="18"/>
          <w:lang w:bidi="lt-LT"/>
        </w:rPr>
      </w:pPr>
      <w:r w:rsidRPr="00914C5E">
        <w:rPr>
          <w:szCs w:val="22"/>
          <w:vertAlign w:val="superscript"/>
          <w:lang w:bidi="lt-LT"/>
        </w:rPr>
        <w:t xml:space="preserve">1 </w:t>
      </w:r>
      <w:r w:rsidRPr="00914C5E">
        <w:rPr>
          <w:sz w:val="18"/>
          <w:szCs w:val="18"/>
          <w:lang w:bidi="lt-LT"/>
        </w:rPr>
        <w:t>Bus įgyvendintas ant parduodamų pakuočių ne vėliau kaip 09 02 2019</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br w:type="page"/>
      </w: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rPr>
          <w:b/>
          <w:szCs w:val="22"/>
          <w:lang w:eastAsia="ar-SA"/>
        </w:rPr>
      </w:pPr>
      <w:r w:rsidRPr="00914C5E">
        <w:rPr>
          <w:b/>
          <w:szCs w:val="22"/>
          <w:lang w:eastAsia="ar-SA"/>
        </w:rPr>
        <w:lastRenderedPageBreak/>
        <w:t xml:space="preserve">MINIMALI </w:t>
      </w:r>
      <w:r w:rsidRPr="00914C5E">
        <w:rPr>
          <w:b/>
          <w:caps/>
          <w:szCs w:val="22"/>
          <w:lang w:eastAsia="ar-SA"/>
        </w:rPr>
        <w:t xml:space="preserve">informacija ant </w:t>
      </w:r>
      <w:r w:rsidRPr="00914C5E">
        <w:rPr>
          <w:b/>
          <w:szCs w:val="22"/>
          <w:lang w:eastAsia="ar-SA"/>
        </w:rPr>
        <w:t>LIZDINIŲ PLOKŠTELIŲ ARBA DVISLUOKSNIŲ JUOSTELIŲ</w:t>
      </w: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caps/>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caps/>
          <w:szCs w:val="22"/>
          <w:lang w:eastAsia="ar-SA"/>
        </w:rPr>
      </w:pPr>
      <w:r w:rsidRPr="00914C5E">
        <w:rPr>
          <w:b/>
          <w:caps/>
          <w:szCs w:val="22"/>
          <w:lang w:eastAsia="ar-SA"/>
        </w:rPr>
        <w:t>Lizdinė plokštelė</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w:t>
      </w:r>
      <w:r w:rsidRPr="00914C5E">
        <w:rPr>
          <w:b/>
          <w:szCs w:val="22"/>
          <w:lang w:eastAsia="ar-SA"/>
        </w:rPr>
        <w:tab/>
        <w:t>VAISTINIO PREPARATO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MAGUROL 2 mg  tabletės</w:t>
      </w:r>
    </w:p>
    <w:p w:rsidR="00914C5E" w:rsidRPr="00914C5E" w:rsidRDefault="00914C5E" w:rsidP="00914C5E">
      <w:pPr>
        <w:widowControl w:val="0"/>
        <w:suppressAutoHyphens/>
        <w:rPr>
          <w:szCs w:val="22"/>
          <w:lang w:eastAsia="ar-SA"/>
        </w:rPr>
      </w:pPr>
      <w:proofErr w:type="spellStart"/>
      <w:r w:rsidRPr="00914C5E">
        <w:rPr>
          <w:szCs w:val="22"/>
          <w:lang w:eastAsia="ar-SA"/>
        </w:rPr>
        <w:t>Doksazosinas</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2.</w:t>
      </w:r>
      <w:r w:rsidRPr="00914C5E">
        <w:rPr>
          <w:b/>
          <w:szCs w:val="22"/>
          <w:lang w:eastAsia="ar-SA"/>
        </w:rPr>
        <w:tab/>
        <w:t>REGISTRUOTOJO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Medochemie</w:t>
      </w:r>
      <w:proofErr w:type="spellEnd"/>
      <w:r w:rsidRPr="00914C5E">
        <w:rPr>
          <w:szCs w:val="22"/>
          <w:lang w:eastAsia="ar-SA"/>
        </w:rPr>
        <w:t xml:space="preserve"> </w:t>
      </w:r>
      <w:proofErr w:type="spellStart"/>
      <w:r w:rsidRPr="00914C5E">
        <w:rPr>
          <w:szCs w:val="22"/>
          <w:lang w:eastAsia="ar-SA"/>
        </w:rPr>
        <w:t>Ltd</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3.</w:t>
      </w:r>
      <w:r w:rsidRPr="00914C5E">
        <w:rPr>
          <w:b/>
          <w:szCs w:val="22"/>
          <w:lang w:eastAsia="ar-SA"/>
        </w:rPr>
        <w:tab/>
        <w:t>TINKAMUMO LAIKAS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EXP {mm-MMMM}</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4.</w:t>
      </w:r>
      <w:r w:rsidRPr="00914C5E">
        <w:rPr>
          <w:b/>
          <w:szCs w:val="22"/>
          <w:lang w:eastAsia="ar-SA"/>
        </w:rPr>
        <w:tab/>
        <w:t>SERIJOS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Lot</w:t>
      </w:r>
      <w:proofErr w:type="spellEnd"/>
      <w:r w:rsidRPr="00914C5E">
        <w:rPr>
          <w:szCs w:val="22"/>
          <w:lang w:eastAsia="ar-SA"/>
        </w:rPr>
        <w:t xml:space="preserve">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5.</w:t>
      </w:r>
      <w:r w:rsidRPr="00914C5E">
        <w:rPr>
          <w:b/>
          <w:szCs w:val="22"/>
          <w:lang w:eastAsia="ar-SA"/>
        </w:rPr>
        <w:tab/>
        <w:t>KITA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suppressAutoHyphens/>
        <w:rPr>
          <w:rFonts w:eastAsia="Lucida Sans Unicode"/>
          <w:szCs w:val="22"/>
        </w:rPr>
      </w:pPr>
    </w:p>
    <w:p w:rsidR="00914C5E" w:rsidRPr="00914C5E" w:rsidRDefault="00914C5E" w:rsidP="00914C5E">
      <w:pPr>
        <w:widowControl w:val="0"/>
        <w:tabs>
          <w:tab w:val="left" w:pos="567"/>
        </w:tabs>
        <w:suppressAutoHyphens/>
        <w:outlineLvl w:val="0"/>
        <w:rPr>
          <w:b/>
          <w:caps/>
          <w:kern w:val="1"/>
          <w:szCs w:val="22"/>
          <w:lang w:eastAsia="ar-SA"/>
        </w:rPr>
      </w:pPr>
      <w:r w:rsidRPr="00914C5E">
        <w:br w:type="page"/>
      </w: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lastRenderedPageBreak/>
        <w:t>INFORMACIJA ANT IŠORINĖS PAKUOTĖS</w:t>
      </w: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KARTONO DĖŽUTĖ</w:t>
      </w: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w:t>
      </w:r>
      <w:r w:rsidRPr="00914C5E">
        <w:rPr>
          <w:b/>
          <w:szCs w:val="22"/>
          <w:lang w:eastAsia="ar-SA"/>
        </w:rPr>
        <w:tab/>
        <w:t>VAISTINIO PREPARATO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MAGUROL 4 mg tabletės</w:t>
      </w:r>
    </w:p>
    <w:p w:rsidR="00914C5E" w:rsidRPr="00914C5E" w:rsidRDefault="00914C5E" w:rsidP="00914C5E">
      <w:pPr>
        <w:widowControl w:val="0"/>
        <w:suppressAutoHyphens/>
        <w:rPr>
          <w:szCs w:val="22"/>
          <w:lang w:eastAsia="ar-SA"/>
        </w:rPr>
      </w:pPr>
      <w:proofErr w:type="spellStart"/>
      <w:r w:rsidRPr="00914C5E">
        <w:rPr>
          <w:szCs w:val="22"/>
          <w:lang w:eastAsia="ar-SA"/>
        </w:rPr>
        <w:t>Doksazosinas</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2.</w:t>
      </w:r>
      <w:r w:rsidRPr="00914C5E">
        <w:rPr>
          <w:b/>
          <w:szCs w:val="22"/>
          <w:lang w:eastAsia="ar-SA"/>
        </w:rPr>
        <w:tab/>
        <w:t>VEIKLIOJI MEDŽIAGA IR JOS KIEKIS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 xml:space="preserve">Vienoje tabletėje yra 4 mg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doksazosino</w:t>
      </w:r>
      <w:proofErr w:type="spellEnd"/>
      <w:r w:rsidRPr="00914C5E">
        <w:rPr>
          <w:szCs w:val="22"/>
          <w:lang w:eastAsia="ar-SA"/>
        </w:rPr>
        <w:t xml:space="preserve"> </w:t>
      </w:r>
      <w:proofErr w:type="spellStart"/>
      <w:r w:rsidRPr="00914C5E">
        <w:rPr>
          <w:szCs w:val="22"/>
          <w:lang w:eastAsia="ar-SA"/>
        </w:rPr>
        <w:t>mesilato</w:t>
      </w:r>
      <w:proofErr w:type="spellEnd"/>
      <w:r w:rsidRPr="00914C5E">
        <w:rPr>
          <w:szCs w:val="22"/>
          <w:lang w:eastAsia="ar-SA"/>
        </w:rPr>
        <w:t xml:space="preserve"> pavidalu).</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3.</w:t>
      </w:r>
      <w:r w:rsidRPr="00914C5E">
        <w:rPr>
          <w:b/>
          <w:szCs w:val="22"/>
          <w:lang w:eastAsia="ar-SA"/>
        </w:rPr>
        <w:tab/>
        <w:t>PAGALBINIŲ MEDŽIAGŲ SĄRAŠAS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 xml:space="preserve">Sudėtyje yra laktozės  </w:t>
      </w:r>
      <w:proofErr w:type="spellStart"/>
      <w:r w:rsidRPr="00914C5E">
        <w:rPr>
          <w:szCs w:val="22"/>
          <w:lang w:eastAsia="ar-SA"/>
        </w:rPr>
        <w:t>monohidrato</w:t>
      </w:r>
      <w:proofErr w:type="spellEnd"/>
      <w:r w:rsidRPr="00914C5E">
        <w:rPr>
          <w:szCs w:val="22"/>
          <w:lang w:eastAsia="ar-SA"/>
        </w:rPr>
        <w:t>.</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4.</w:t>
      </w:r>
      <w:r w:rsidRPr="00914C5E">
        <w:rPr>
          <w:b/>
          <w:szCs w:val="22"/>
          <w:lang w:eastAsia="ar-SA"/>
        </w:rPr>
        <w:tab/>
        <w:t>FARMACINĖ FORMA IR KIEKIS PAKUOTĖJE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20 tablečių</w:t>
      </w:r>
    </w:p>
    <w:p w:rsidR="00914C5E" w:rsidRPr="00914C5E" w:rsidRDefault="00914C5E" w:rsidP="00914C5E">
      <w:pPr>
        <w:widowControl w:val="0"/>
        <w:suppressAutoHyphens/>
        <w:rPr>
          <w:szCs w:val="22"/>
          <w:lang w:eastAsia="ar-SA"/>
        </w:rPr>
      </w:pPr>
      <w:r w:rsidRPr="00914C5E">
        <w:rPr>
          <w:szCs w:val="22"/>
          <w:highlight w:val="lightGray"/>
          <w:lang w:eastAsia="ar-SA"/>
        </w:rPr>
        <w:t>30 tablečių</w:t>
      </w:r>
      <w:r w:rsidRPr="00914C5E">
        <w:rPr>
          <w:szCs w:val="22"/>
          <w:lang w:eastAsia="ar-SA"/>
        </w:rPr>
        <w:t xml:space="preserve"> </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5.</w:t>
      </w:r>
      <w:r w:rsidRPr="00914C5E">
        <w:rPr>
          <w:b/>
          <w:szCs w:val="22"/>
          <w:lang w:eastAsia="ar-SA"/>
        </w:rPr>
        <w:tab/>
        <w:t>VARTOJIMO METODAS IR BŪDAS (-AI)</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Vartoti per burną.</w:t>
      </w:r>
    </w:p>
    <w:p w:rsidR="00914C5E" w:rsidRPr="00914C5E" w:rsidRDefault="00914C5E" w:rsidP="00914C5E">
      <w:pPr>
        <w:widowControl w:val="0"/>
        <w:suppressAutoHyphens/>
        <w:rPr>
          <w:szCs w:val="22"/>
          <w:lang w:eastAsia="ar-SA"/>
        </w:rPr>
      </w:pPr>
      <w:r w:rsidRPr="00914C5E">
        <w:rPr>
          <w:szCs w:val="22"/>
          <w:lang w:eastAsia="ar-SA"/>
        </w:rPr>
        <w:t>Prieš vartojimą perskaitykite pakuotės lapelį.</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6.</w:t>
      </w:r>
      <w:r w:rsidRPr="00914C5E">
        <w:rPr>
          <w:b/>
          <w:szCs w:val="22"/>
          <w:lang w:eastAsia="ar-SA"/>
        </w:rPr>
        <w:tab/>
        <w:t>SPECIALUS ĮSPĖJIMAS, KAD VAISTINĮ PREPARATĄ BŪTINA LAIKYTI VAIKAMS NEPASTEBIMOJE IR NEPASIEKIAMOJE VIETOJE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Laikyti vaikams nepastebimoje ir nepasiekiamoje vietoje.</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7.</w:t>
      </w:r>
      <w:r w:rsidRPr="00914C5E">
        <w:rPr>
          <w:b/>
          <w:szCs w:val="22"/>
          <w:lang w:eastAsia="ar-SA"/>
        </w:rPr>
        <w:tab/>
        <w:t>KITAS (-I) SPECIALUS (-ŪS) ĮSPĖJIMAS (-AI) (JEI REIKIA)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8.</w:t>
      </w:r>
      <w:r w:rsidRPr="00914C5E">
        <w:rPr>
          <w:b/>
          <w:szCs w:val="22"/>
          <w:lang w:eastAsia="ar-SA"/>
        </w:rPr>
        <w:tab/>
        <w:t>TINKAMUMO LAIKAS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Tinka iki {MMMM/mm}</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9.</w:t>
      </w:r>
      <w:r w:rsidRPr="00914C5E">
        <w:rPr>
          <w:b/>
          <w:szCs w:val="22"/>
          <w:lang w:eastAsia="ar-SA"/>
        </w:rPr>
        <w:tab/>
        <w:t>SPECIALIOS LAIKYMO SĄLYGOS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Laikyti ne aukštesnėje kaip 25</w:t>
      </w:r>
      <w:r w:rsidRPr="00914C5E">
        <w:rPr>
          <w:szCs w:val="22"/>
          <w:vertAlign w:val="superscript"/>
          <w:lang w:eastAsia="ar-SA"/>
        </w:rPr>
        <w:t>0</w:t>
      </w:r>
      <w:r w:rsidRPr="00914C5E">
        <w:rPr>
          <w:szCs w:val="22"/>
          <w:lang w:eastAsia="ar-SA"/>
        </w:rPr>
        <w:t>C temperatūroje.</w:t>
      </w:r>
    </w:p>
    <w:p w:rsidR="00914C5E" w:rsidRPr="00914C5E" w:rsidRDefault="00914C5E" w:rsidP="00914C5E">
      <w:pPr>
        <w:widowControl w:val="0"/>
        <w:suppressAutoHyphens/>
        <w:rPr>
          <w:szCs w:val="22"/>
          <w:lang w:eastAsia="ar-SA"/>
        </w:rPr>
      </w:pPr>
      <w:r w:rsidRPr="00914C5E">
        <w:rPr>
          <w:szCs w:val="22"/>
          <w:lang w:eastAsia="ar-SA"/>
        </w:rPr>
        <w:t>Lizdines plokšteles laikyti išorinėje dėžutėje, kad vaistas būtų apsaugotas nuo šviesos ir drėgmės.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10.</w:t>
      </w:r>
      <w:r w:rsidRPr="00914C5E">
        <w:rPr>
          <w:b/>
          <w:szCs w:val="22"/>
          <w:lang w:eastAsia="ar-SA"/>
        </w:rPr>
        <w:tab/>
        <w:t xml:space="preserve">SPECIALIOS ATSARGUMO PRIEMONĖS DĖL NESUVARTOTO </w:t>
      </w:r>
      <w:r w:rsidRPr="00914C5E">
        <w:rPr>
          <w:b/>
          <w:bCs/>
          <w:szCs w:val="22"/>
          <w:lang w:eastAsia="ar-SA"/>
        </w:rPr>
        <w:t xml:space="preserve">VAISTINIO PREPARATO AR JO ATLIEKŲ </w:t>
      </w:r>
      <w:r w:rsidRPr="00914C5E">
        <w:rPr>
          <w:b/>
          <w:szCs w:val="22"/>
          <w:lang w:eastAsia="ar-SA"/>
        </w:rPr>
        <w:t>TVARKYMO (JEI REIKIA)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11.</w:t>
      </w:r>
      <w:r w:rsidRPr="00914C5E">
        <w:rPr>
          <w:b/>
          <w:szCs w:val="22"/>
          <w:lang w:eastAsia="ar-SA"/>
        </w:rPr>
        <w:tab/>
        <w:t>REGISTRUOTOJO PAVADINIMAS IR ADRESAS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Medochemie</w:t>
      </w:r>
      <w:proofErr w:type="spellEnd"/>
      <w:r w:rsidRPr="00914C5E">
        <w:rPr>
          <w:szCs w:val="22"/>
          <w:lang w:eastAsia="ar-SA"/>
        </w:rPr>
        <w:t xml:space="preserve"> Ltd.</w:t>
      </w:r>
    </w:p>
    <w:p w:rsidR="00914C5E" w:rsidRPr="00914C5E" w:rsidRDefault="00914C5E" w:rsidP="00914C5E">
      <w:pPr>
        <w:widowControl w:val="0"/>
        <w:suppressAutoHyphens/>
        <w:rPr>
          <w:szCs w:val="22"/>
          <w:lang w:eastAsia="ar-SA"/>
        </w:rPr>
      </w:pPr>
      <w:r w:rsidRPr="00914C5E">
        <w:rPr>
          <w:szCs w:val="22"/>
          <w:lang w:eastAsia="ar-SA"/>
        </w:rPr>
        <w:t xml:space="preserve">P.O. </w:t>
      </w:r>
      <w:proofErr w:type="spellStart"/>
      <w:r w:rsidRPr="00914C5E">
        <w:rPr>
          <w:szCs w:val="22"/>
          <w:lang w:eastAsia="ar-SA"/>
        </w:rPr>
        <w:t>Box</w:t>
      </w:r>
      <w:proofErr w:type="spellEnd"/>
      <w:r w:rsidRPr="00914C5E">
        <w:rPr>
          <w:szCs w:val="22"/>
          <w:lang w:eastAsia="ar-SA"/>
        </w:rPr>
        <w:t xml:space="preserve"> 51409</w:t>
      </w:r>
    </w:p>
    <w:p w:rsidR="00914C5E" w:rsidRPr="00914C5E" w:rsidRDefault="00914C5E" w:rsidP="00914C5E">
      <w:pPr>
        <w:widowControl w:val="0"/>
        <w:suppressAutoHyphens/>
        <w:rPr>
          <w:szCs w:val="22"/>
          <w:lang w:eastAsia="ar-SA"/>
        </w:rPr>
      </w:pPr>
      <w:proofErr w:type="spellStart"/>
      <w:r w:rsidRPr="00914C5E">
        <w:rPr>
          <w:szCs w:val="22"/>
          <w:lang w:eastAsia="ar-SA"/>
        </w:rPr>
        <w:t>Limassol</w:t>
      </w:r>
      <w:proofErr w:type="spellEnd"/>
      <w:r w:rsidRPr="00914C5E">
        <w:rPr>
          <w:szCs w:val="22"/>
          <w:lang w:eastAsia="ar-SA"/>
        </w:rPr>
        <w:t>, CY-3505, Kipras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12.</w:t>
      </w:r>
      <w:r w:rsidRPr="00914C5E">
        <w:rPr>
          <w:b/>
          <w:szCs w:val="22"/>
          <w:lang w:eastAsia="ar-SA"/>
        </w:rPr>
        <w:tab/>
        <w:t>REGISTRACIJOS PAŽYMĖJIMO NUMERIS (-IAI)</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rFonts w:eastAsia="Lucida Sans Unicode"/>
          <w:szCs w:val="22"/>
        </w:rPr>
      </w:pPr>
      <w:r w:rsidRPr="00914C5E">
        <w:rPr>
          <w:rFonts w:eastAsia="Lucida Sans Unicode"/>
          <w:szCs w:val="22"/>
        </w:rPr>
        <w:t>N20 – LT/1/01/1437/003</w:t>
      </w:r>
    </w:p>
    <w:p w:rsidR="00914C5E" w:rsidRPr="00914C5E" w:rsidRDefault="00914C5E" w:rsidP="00914C5E">
      <w:pPr>
        <w:widowControl w:val="0"/>
        <w:suppressAutoHyphens/>
        <w:rPr>
          <w:rFonts w:eastAsia="Lucida Sans Unicode"/>
          <w:szCs w:val="22"/>
        </w:rPr>
      </w:pPr>
      <w:r w:rsidRPr="00914C5E">
        <w:rPr>
          <w:rFonts w:eastAsia="Lucida Sans Unicode"/>
          <w:szCs w:val="22"/>
        </w:rPr>
        <w:t>N30 – LT/1/01/1437/004</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13.</w:t>
      </w:r>
      <w:r w:rsidRPr="00914C5E">
        <w:rPr>
          <w:b/>
          <w:szCs w:val="22"/>
          <w:lang w:eastAsia="ar-SA"/>
        </w:rPr>
        <w:tab/>
        <w:t>SERIJOS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Serija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14.</w:t>
      </w:r>
      <w:r w:rsidRPr="00914C5E">
        <w:rPr>
          <w:b/>
          <w:szCs w:val="22"/>
          <w:lang w:eastAsia="ar-SA"/>
        </w:rPr>
        <w:tab/>
        <w:t>PARDAVIMO (IŠDAVIMO) TVARKA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Receptinis vaistinis preparatas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15.</w:t>
      </w:r>
      <w:r w:rsidRPr="00914C5E">
        <w:rPr>
          <w:b/>
          <w:szCs w:val="22"/>
          <w:lang w:eastAsia="ar-SA"/>
        </w:rPr>
        <w:tab/>
        <w:t>VARTOJIMO INSTRUKCIJA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16.</w:t>
      </w:r>
      <w:r w:rsidRPr="00914C5E">
        <w:rPr>
          <w:b/>
          <w:szCs w:val="22"/>
          <w:lang w:eastAsia="ar-SA"/>
        </w:rPr>
        <w:tab/>
        <w:t>INFORMACIJA BRAILIO RAŠTU</w:t>
      </w:r>
    </w:p>
    <w:p w:rsidR="005C274E" w:rsidRDefault="005C274E" w:rsidP="005C274E">
      <w:pPr>
        <w:widowControl w:val="0"/>
        <w:suppressAutoHyphens/>
        <w:rPr>
          <w:szCs w:val="22"/>
          <w:lang w:eastAsia="ar-SA"/>
        </w:rPr>
      </w:pPr>
    </w:p>
    <w:p w:rsidR="005C274E" w:rsidRPr="00914C5E" w:rsidRDefault="005C274E" w:rsidP="005C274E">
      <w:pPr>
        <w:widowControl w:val="0"/>
        <w:suppressAutoHyphens/>
        <w:rPr>
          <w:szCs w:val="22"/>
          <w:lang w:eastAsia="ar-SA"/>
        </w:rPr>
      </w:pPr>
      <w:proofErr w:type="spellStart"/>
      <w:r>
        <w:rPr>
          <w:szCs w:val="22"/>
          <w:lang w:eastAsia="ar-SA"/>
        </w:rPr>
        <w:t>magurol</w:t>
      </w:r>
      <w:proofErr w:type="spellEnd"/>
      <w:r>
        <w:rPr>
          <w:szCs w:val="22"/>
          <w:lang w:eastAsia="ar-SA"/>
        </w:rPr>
        <w:t xml:space="preserve"> 4 mg</w:t>
      </w:r>
    </w:p>
    <w:p w:rsidR="00914C5E" w:rsidRPr="00914C5E" w:rsidRDefault="00914C5E" w:rsidP="00914C5E">
      <w:pPr>
        <w:widowControl w:val="0"/>
        <w:suppressAutoHyphens/>
        <w:rPr>
          <w:szCs w:val="22"/>
          <w:lang w:eastAsia="ar-SA"/>
        </w:rPr>
      </w:pPr>
    </w:p>
    <w:p w:rsidR="00914C5E" w:rsidRPr="00914C5E" w:rsidRDefault="00914C5E" w:rsidP="00914C5E">
      <w:pPr>
        <w:tabs>
          <w:tab w:val="left" w:pos="567"/>
        </w:tabs>
        <w:rPr>
          <w:noProof/>
          <w:szCs w:val="22"/>
          <w:shd w:val="clear" w:color="auto" w:fill="CCCCCC"/>
          <w:lang w:bidi="lt-LT"/>
        </w:rPr>
      </w:pPr>
    </w:p>
    <w:p w:rsidR="00914C5E" w:rsidRPr="00914C5E" w:rsidRDefault="00914C5E" w:rsidP="00914C5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914C5E">
        <w:rPr>
          <w:b/>
          <w:noProof/>
          <w:lang w:bidi="lt-LT"/>
        </w:rPr>
        <w:t>17</w:t>
      </w:r>
      <w:r w:rsidRPr="00914C5E">
        <w:rPr>
          <w:b/>
          <w:noProof/>
          <w:lang w:bidi="lt-LT"/>
        </w:rPr>
        <w:tab/>
        <w:t>UNIKALUS IDENTIFIKATORIUS – 2D BRŪKŠNINIS KODAS</w:t>
      </w:r>
    </w:p>
    <w:p w:rsidR="00914C5E" w:rsidRPr="00914C5E" w:rsidRDefault="00914C5E" w:rsidP="00914C5E">
      <w:pPr>
        <w:tabs>
          <w:tab w:val="left" w:pos="1296"/>
        </w:tabs>
        <w:rPr>
          <w:noProof/>
          <w:lang w:bidi="lt-LT"/>
        </w:rPr>
      </w:pPr>
    </w:p>
    <w:p w:rsidR="00914C5E" w:rsidRPr="00914C5E" w:rsidRDefault="00914C5E" w:rsidP="00914C5E">
      <w:pPr>
        <w:tabs>
          <w:tab w:val="left" w:pos="567"/>
        </w:tabs>
        <w:rPr>
          <w:noProof/>
          <w:szCs w:val="22"/>
          <w:shd w:val="clear" w:color="auto" w:fill="CCCCCC"/>
          <w:lang w:bidi="lt-LT"/>
        </w:rPr>
      </w:pPr>
      <w:r w:rsidRPr="00914C5E">
        <w:rPr>
          <w:noProof/>
          <w:highlight w:val="lightGray"/>
          <w:lang w:bidi="lt-LT"/>
        </w:rPr>
        <w:t>&lt;2D brūkšninis kodas su nurodytu unikaliu identifikatoriumi.&gt;</w:t>
      </w:r>
      <w:r w:rsidRPr="00914C5E">
        <w:rPr>
          <w:noProof/>
          <w:vertAlign w:val="superscript"/>
          <w:lang w:bidi="lt-LT"/>
        </w:rPr>
        <w:t>1</w:t>
      </w:r>
    </w:p>
    <w:p w:rsidR="00914C5E" w:rsidRPr="00914C5E" w:rsidRDefault="00914C5E" w:rsidP="00914C5E">
      <w:pPr>
        <w:tabs>
          <w:tab w:val="left" w:pos="567"/>
        </w:tabs>
        <w:rPr>
          <w:noProof/>
          <w:szCs w:val="22"/>
          <w:shd w:val="clear" w:color="auto" w:fill="CCCCCC"/>
          <w:lang w:bidi="lt-LT"/>
        </w:rPr>
      </w:pPr>
    </w:p>
    <w:p w:rsidR="00914C5E" w:rsidRPr="00914C5E" w:rsidRDefault="00914C5E" w:rsidP="00914C5E">
      <w:pPr>
        <w:tabs>
          <w:tab w:val="left" w:pos="1296"/>
        </w:tabs>
        <w:rPr>
          <w:noProof/>
          <w:lang w:bidi="lt-LT"/>
        </w:rPr>
      </w:pPr>
    </w:p>
    <w:p w:rsidR="00914C5E" w:rsidRPr="00914C5E" w:rsidRDefault="00914C5E" w:rsidP="00914C5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914C5E">
        <w:rPr>
          <w:b/>
          <w:noProof/>
          <w:lang w:bidi="lt-LT"/>
        </w:rPr>
        <w:t>18</w:t>
      </w:r>
      <w:r w:rsidRPr="00914C5E">
        <w:rPr>
          <w:b/>
          <w:noProof/>
          <w:lang w:bidi="lt-LT"/>
        </w:rPr>
        <w:tab/>
        <w:t>UNIKALUS IDENTIFIKATORIUS</w:t>
      </w:r>
      <w:r w:rsidRPr="00914C5E">
        <w:rPr>
          <w:b/>
          <w:noProof/>
          <w:vertAlign w:val="superscript"/>
          <w:lang w:bidi="lt-LT"/>
        </w:rPr>
        <w:t>1</w:t>
      </w:r>
      <w:r w:rsidRPr="00914C5E">
        <w:rPr>
          <w:b/>
          <w:noProof/>
          <w:lang w:bidi="lt-LT"/>
        </w:rPr>
        <w:t>– ŽMONĖMS SUPRANTAMI DUOMENYS</w:t>
      </w:r>
    </w:p>
    <w:p w:rsidR="00914C5E" w:rsidRPr="00914C5E" w:rsidRDefault="00914C5E" w:rsidP="00914C5E">
      <w:pPr>
        <w:tabs>
          <w:tab w:val="left" w:pos="1296"/>
        </w:tabs>
        <w:rPr>
          <w:noProof/>
          <w:lang w:bidi="lt-LT"/>
        </w:rPr>
      </w:pPr>
    </w:p>
    <w:p w:rsidR="00914C5E" w:rsidRPr="00914C5E" w:rsidRDefault="00914C5E" w:rsidP="00914C5E">
      <w:pPr>
        <w:tabs>
          <w:tab w:val="left" w:pos="567"/>
        </w:tabs>
        <w:spacing w:line="260" w:lineRule="exact"/>
        <w:rPr>
          <w:color w:val="008000"/>
          <w:szCs w:val="22"/>
          <w:lang w:bidi="lt-LT"/>
        </w:rPr>
      </w:pPr>
      <w:r w:rsidRPr="00914C5E">
        <w:rPr>
          <w:lang w:bidi="lt-LT"/>
        </w:rPr>
        <w:t xml:space="preserve">PC: {numeris} </w:t>
      </w:r>
      <w:r w:rsidRPr="00914C5E">
        <w:rPr>
          <w:color w:val="008000"/>
          <w:lang w:bidi="lt-LT"/>
        </w:rPr>
        <w:t>[preparato kodas]</w:t>
      </w:r>
    </w:p>
    <w:p w:rsidR="00914C5E" w:rsidRPr="00914C5E" w:rsidRDefault="00914C5E" w:rsidP="00914C5E">
      <w:pPr>
        <w:tabs>
          <w:tab w:val="left" w:pos="567"/>
        </w:tabs>
        <w:spacing w:line="260" w:lineRule="exact"/>
        <w:rPr>
          <w:szCs w:val="22"/>
          <w:lang w:bidi="lt-LT"/>
        </w:rPr>
      </w:pPr>
      <w:r w:rsidRPr="00914C5E">
        <w:rPr>
          <w:lang w:bidi="lt-LT"/>
        </w:rPr>
        <w:t xml:space="preserve">SN: {numeris} </w:t>
      </w:r>
      <w:r w:rsidRPr="00914C5E">
        <w:rPr>
          <w:color w:val="008000"/>
          <w:lang w:bidi="lt-LT"/>
        </w:rPr>
        <w:t>[nuoseklusis numeris]</w:t>
      </w:r>
    </w:p>
    <w:p w:rsidR="00914C5E" w:rsidRPr="00914C5E" w:rsidRDefault="00914C5E" w:rsidP="00914C5E">
      <w:pPr>
        <w:tabs>
          <w:tab w:val="left" w:pos="567"/>
        </w:tabs>
        <w:spacing w:line="260" w:lineRule="exact"/>
        <w:rPr>
          <w:szCs w:val="22"/>
          <w:lang w:bidi="lt-LT"/>
        </w:rPr>
      </w:pPr>
      <w:r w:rsidRPr="00914C5E">
        <w:rPr>
          <w:lang w:bidi="lt-LT"/>
        </w:rPr>
        <w:t xml:space="preserve">NN: {numeris} </w:t>
      </w:r>
      <w:r w:rsidRPr="00914C5E">
        <w:rPr>
          <w:color w:val="008000"/>
          <w:lang w:bidi="lt-LT"/>
        </w:rPr>
        <w:t>[nacionalinis kompensacijos rūšies kodas arba kitas nacionalinis vaistinio preparato identifikacinis numeris]&gt;</w:t>
      </w:r>
      <w:r w:rsidRPr="00914C5E">
        <w:rPr>
          <w:color w:val="008000"/>
          <w:vertAlign w:val="superscript"/>
          <w:lang w:bidi="lt-LT"/>
        </w:rPr>
        <w:t>1</w:t>
      </w:r>
    </w:p>
    <w:p w:rsidR="00914C5E" w:rsidRPr="00914C5E" w:rsidRDefault="00914C5E" w:rsidP="00914C5E">
      <w:pPr>
        <w:tabs>
          <w:tab w:val="left" w:pos="567"/>
        </w:tabs>
        <w:spacing w:line="260" w:lineRule="exact"/>
        <w:rPr>
          <w:szCs w:val="22"/>
          <w:vertAlign w:val="superscript"/>
          <w:lang w:bidi="lt-LT"/>
        </w:rPr>
      </w:pPr>
    </w:p>
    <w:p w:rsidR="00914C5E" w:rsidRPr="00914C5E" w:rsidRDefault="00914C5E" w:rsidP="00914C5E">
      <w:pPr>
        <w:tabs>
          <w:tab w:val="left" w:pos="567"/>
        </w:tabs>
        <w:spacing w:line="260" w:lineRule="exact"/>
        <w:rPr>
          <w:sz w:val="18"/>
          <w:szCs w:val="18"/>
          <w:lang w:bidi="lt-LT"/>
        </w:rPr>
      </w:pPr>
      <w:r w:rsidRPr="00914C5E">
        <w:rPr>
          <w:szCs w:val="22"/>
          <w:vertAlign w:val="superscript"/>
          <w:lang w:bidi="lt-LT"/>
        </w:rPr>
        <w:t xml:space="preserve">1 </w:t>
      </w:r>
      <w:r w:rsidRPr="00914C5E">
        <w:rPr>
          <w:sz w:val="18"/>
          <w:szCs w:val="18"/>
          <w:lang w:bidi="lt-LT"/>
        </w:rPr>
        <w:t>Bus įgyvendintas ant parduodamų pakuočių ne vėliau kaip 09 02 2019</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br w:type="page"/>
      </w:r>
    </w:p>
    <w:p w:rsidR="00914C5E" w:rsidRPr="00914C5E" w:rsidRDefault="00914C5E" w:rsidP="00914C5E">
      <w:pPr>
        <w:pBdr>
          <w:top w:val="single" w:sz="4" w:space="1" w:color="000000"/>
          <w:left w:val="single" w:sz="4" w:space="4" w:color="000000"/>
          <w:bottom w:val="single" w:sz="4" w:space="1" w:color="000000"/>
          <w:right w:val="single" w:sz="4" w:space="4" w:color="000000"/>
        </w:pBdr>
        <w:suppressAutoHyphens/>
        <w:rPr>
          <w:b/>
          <w:szCs w:val="22"/>
          <w:lang w:eastAsia="ar-SA"/>
        </w:rPr>
      </w:pPr>
      <w:r w:rsidRPr="00914C5E">
        <w:rPr>
          <w:b/>
          <w:szCs w:val="22"/>
          <w:lang w:eastAsia="ar-SA"/>
        </w:rPr>
        <w:lastRenderedPageBreak/>
        <w:t xml:space="preserve">MINIMALI </w:t>
      </w:r>
      <w:r w:rsidRPr="00914C5E">
        <w:rPr>
          <w:b/>
          <w:caps/>
          <w:szCs w:val="22"/>
          <w:lang w:eastAsia="ar-SA"/>
        </w:rPr>
        <w:t xml:space="preserve">informacija ant </w:t>
      </w:r>
      <w:r w:rsidRPr="00914C5E">
        <w:rPr>
          <w:b/>
          <w:szCs w:val="22"/>
          <w:lang w:eastAsia="ar-SA"/>
        </w:rPr>
        <w:t>LIZDINIŲ PLOKŠTELIŲ ARBA DVISLUOKSNIŲ JUOSTELIŲ</w:t>
      </w: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caps/>
          <w:szCs w:val="22"/>
          <w:lang w:eastAsia="ar-SA"/>
        </w:rPr>
      </w:pPr>
      <w:r w:rsidRPr="00914C5E">
        <w:rPr>
          <w:b/>
          <w:caps/>
          <w:szCs w:val="22"/>
          <w:lang w:eastAsia="ar-SA"/>
        </w:rPr>
        <w:t>Lizdinė plokštelė</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1.</w:t>
      </w:r>
      <w:r w:rsidRPr="00914C5E">
        <w:rPr>
          <w:b/>
          <w:szCs w:val="22"/>
          <w:lang w:eastAsia="ar-SA"/>
        </w:rPr>
        <w:tab/>
        <w:t>VAISTINIO PREPARATO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MAGUROL 4 mg tabletės</w:t>
      </w:r>
    </w:p>
    <w:p w:rsidR="00914C5E" w:rsidRPr="00914C5E" w:rsidRDefault="00914C5E" w:rsidP="00914C5E">
      <w:pPr>
        <w:widowControl w:val="0"/>
        <w:suppressAutoHyphens/>
        <w:rPr>
          <w:szCs w:val="22"/>
          <w:lang w:eastAsia="ar-SA"/>
        </w:rPr>
      </w:pPr>
      <w:proofErr w:type="spellStart"/>
      <w:r w:rsidRPr="00914C5E">
        <w:rPr>
          <w:szCs w:val="22"/>
          <w:lang w:eastAsia="ar-SA"/>
        </w:rPr>
        <w:t>Doksazosinas</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2.</w:t>
      </w:r>
      <w:r w:rsidRPr="00914C5E">
        <w:rPr>
          <w:b/>
          <w:szCs w:val="22"/>
          <w:lang w:eastAsia="ar-SA"/>
        </w:rPr>
        <w:tab/>
        <w:t>REGISTRUOTOJO PAVADINIMAS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Medochemie</w:t>
      </w:r>
      <w:proofErr w:type="spellEnd"/>
      <w:r w:rsidRPr="00914C5E">
        <w:rPr>
          <w:szCs w:val="22"/>
          <w:lang w:eastAsia="ar-SA"/>
        </w:rPr>
        <w:t xml:space="preserve"> </w:t>
      </w:r>
      <w:proofErr w:type="spellStart"/>
      <w:r w:rsidRPr="00914C5E">
        <w:rPr>
          <w:szCs w:val="22"/>
          <w:lang w:eastAsia="ar-SA"/>
        </w:rPr>
        <w:t>Ltd</w:t>
      </w:r>
      <w:proofErr w:type="spellEnd"/>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3.</w:t>
      </w:r>
      <w:r w:rsidRPr="00914C5E">
        <w:rPr>
          <w:b/>
          <w:szCs w:val="22"/>
          <w:lang w:eastAsia="ar-SA"/>
        </w:rPr>
        <w:tab/>
        <w:t>TINKAMUMO LAIKAS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r w:rsidRPr="00914C5E">
        <w:rPr>
          <w:szCs w:val="22"/>
          <w:lang w:eastAsia="ar-SA"/>
        </w:rPr>
        <w:t>EXP {mm-MMMM}</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4.</w:t>
      </w:r>
      <w:r w:rsidRPr="00914C5E">
        <w:rPr>
          <w:b/>
          <w:szCs w:val="22"/>
          <w:lang w:eastAsia="ar-SA"/>
        </w:rPr>
        <w:tab/>
        <w:t>SERIJOS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roofErr w:type="spellStart"/>
      <w:r w:rsidRPr="00914C5E">
        <w:rPr>
          <w:szCs w:val="22"/>
          <w:lang w:eastAsia="ar-SA"/>
        </w:rPr>
        <w:t>Lot</w:t>
      </w:r>
      <w:proofErr w:type="spellEnd"/>
      <w:r w:rsidRPr="00914C5E">
        <w:rPr>
          <w:szCs w:val="22"/>
          <w:lang w:eastAsia="ar-SA"/>
        </w:rPr>
        <w:t xml:space="preserve"> {numeris}</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pBdr>
          <w:top w:val="single" w:sz="4" w:space="1" w:color="000000"/>
          <w:left w:val="single" w:sz="4" w:space="4" w:color="000000"/>
          <w:bottom w:val="single" w:sz="4" w:space="1" w:color="000000"/>
          <w:right w:val="single" w:sz="4" w:space="4" w:color="000000"/>
        </w:pBdr>
        <w:tabs>
          <w:tab w:val="left" w:pos="567"/>
        </w:tabs>
        <w:suppressAutoHyphens/>
        <w:ind w:left="567" w:hanging="567"/>
        <w:rPr>
          <w:b/>
          <w:szCs w:val="22"/>
          <w:lang w:eastAsia="ar-SA"/>
        </w:rPr>
      </w:pPr>
      <w:r w:rsidRPr="00914C5E">
        <w:rPr>
          <w:b/>
          <w:szCs w:val="22"/>
          <w:lang w:eastAsia="ar-SA"/>
        </w:rPr>
        <w:t>5.</w:t>
      </w:r>
      <w:r w:rsidRPr="00914C5E">
        <w:rPr>
          <w:b/>
          <w:szCs w:val="22"/>
          <w:lang w:eastAsia="ar-SA"/>
        </w:rPr>
        <w:tab/>
        <w:t>KITA</w:t>
      </w:r>
    </w:p>
    <w:p w:rsidR="00914C5E" w:rsidRPr="00914C5E" w:rsidRDefault="00914C5E" w:rsidP="00914C5E">
      <w:pPr>
        <w:widowControl w:val="0"/>
        <w:suppressAutoHyphens/>
        <w:rPr>
          <w:szCs w:val="22"/>
          <w:lang w:eastAsia="ar-SA"/>
        </w:rPr>
      </w:pPr>
    </w:p>
    <w:p w:rsidR="00914C5E" w:rsidRPr="00914C5E" w:rsidRDefault="00914C5E" w:rsidP="00914C5E">
      <w:pPr>
        <w:widowControl w:val="0"/>
        <w:suppressAutoHyphens/>
        <w:rPr>
          <w:szCs w:val="22"/>
          <w:lang w:eastAsia="ar-SA"/>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bookmarkStart w:id="9" w:name="_Toc129243128"/>
      <w:bookmarkStart w:id="10" w:name="_Toc129243253"/>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p>
    <w:bookmarkEnd w:id="9"/>
    <w:bookmarkEnd w:id="10"/>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p>
    <w:p w:rsidR="00914C5E" w:rsidRPr="00914C5E" w:rsidRDefault="00914C5E" w:rsidP="00914C5E">
      <w:pPr>
        <w:tabs>
          <w:tab w:val="left" w:pos="567"/>
        </w:tabs>
        <w:suppressAutoHyphens/>
        <w:jc w:val="center"/>
        <w:rPr>
          <w:b/>
          <w:kern w:val="1"/>
          <w:szCs w:val="22"/>
          <w:lang w:eastAsia="ar-SA"/>
        </w:rPr>
      </w:pPr>
      <w:r w:rsidRPr="00914C5E">
        <w:rPr>
          <w:b/>
          <w:kern w:val="1"/>
          <w:szCs w:val="22"/>
          <w:lang w:eastAsia="ar-SA"/>
        </w:rPr>
        <w:t>B. PAKUOTĖS LAPELIS</w:t>
      </w: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spacing w:after="60"/>
        <w:jc w:val="center"/>
        <w:outlineLvl w:val="1"/>
        <w:rPr>
          <w:rFonts w:eastAsia="Lucida Sans Unicode"/>
          <w:szCs w:val="22"/>
          <w:lang w:eastAsia="ar-SA"/>
        </w:rPr>
      </w:pPr>
    </w:p>
    <w:p w:rsidR="00914C5E" w:rsidRPr="00914C5E" w:rsidRDefault="00914C5E" w:rsidP="00914C5E">
      <w:pPr>
        <w:widowControl w:val="0"/>
        <w:tabs>
          <w:tab w:val="left" w:pos="567"/>
        </w:tabs>
        <w:suppressAutoHyphens/>
        <w:jc w:val="center"/>
        <w:rPr>
          <w:rFonts w:eastAsia="Lucida Sans Unicode"/>
          <w:b/>
          <w:szCs w:val="22"/>
        </w:rPr>
      </w:pPr>
      <w:r w:rsidRPr="00914C5E">
        <w:rPr>
          <w:rFonts w:eastAsia="Lucida Sans Unicode"/>
          <w:szCs w:val="22"/>
          <w:lang w:eastAsia="ar-SA"/>
        </w:rPr>
        <w:br w:type="page"/>
      </w:r>
      <w:r w:rsidRPr="00914C5E" w:rsidDel="00271CF5">
        <w:rPr>
          <w:rFonts w:eastAsia="Lucida Sans Unicode"/>
          <w:b/>
          <w:szCs w:val="22"/>
        </w:rPr>
        <w:lastRenderedPageBreak/>
        <w:t xml:space="preserve"> </w:t>
      </w:r>
      <w:r w:rsidRPr="00914C5E">
        <w:rPr>
          <w:rFonts w:eastAsia="Lucida Sans Unicode"/>
          <w:b/>
          <w:szCs w:val="22"/>
        </w:rPr>
        <w:t>Pakuotės lapelis: informacija vartotojui</w:t>
      </w:r>
    </w:p>
    <w:p w:rsidR="00914C5E" w:rsidRPr="00914C5E" w:rsidRDefault="00914C5E" w:rsidP="00914C5E">
      <w:pPr>
        <w:widowControl w:val="0"/>
        <w:tabs>
          <w:tab w:val="left" w:pos="567"/>
        </w:tabs>
        <w:suppressAutoHyphens/>
        <w:jc w:val="center"/>
        <w:rPr>
          <w:rFonts w:eastAsia="Lucida Sans Unicode" w:cs="Tahoma"/>
          <w:b/>
          <w:bCs/>
          <w:szCs w:val="22"/>
        </w:rPr>
      </w:pPr>
    </w:p>
    <w:p w:rsidR="00914C5E" w:rsidRPr="00914C5E" w:rsidRDefault="00914C5E" w:rsidP="00914C5E">
      <w:pPr>
        <w:widowControl w:val="0"/>
        <w:tabs>
          <w:tab w:val="left" w:pos="567"/>
        </w:tabs>
        <w:suppressAutoHyphens/>
        <w:jc w:val="center"/>
        <w:rPr>
          <w:rFonts w:eastAsia="Lucida Sans Unicode" w:cs="Tahoma"/>
          <w:b/>
          <w:bCs/>
          <w:szCs w:val="22"/>
        </w:rPr>
      </w:pPr>
      <w:r w:rsidRPr="00914C5E">
        <w:rPr>
          <w:rFonts w:eastAsia="Lucida Sans Unicode" w:cs="Tahoma"/>
          <w:b/>
          <w:bCs/>
          <w:szCs w:val="22"/>
        </w:rPr>
        <w:t>MAGUROL 2 mg tabletės</w:t>
      </w:r>
    </w:p>
    <w:p w:rsidR="00914C5E" w:rsidRPr="00914C5E" w:rsidRDefault="00914C5E" w:rsidP="00914C5E">
      <w:pPr>
        <w:widowControl w:val="0"/>
        <w:tabs>
          <w:tab w:val="left" w:pos="567"/>
        </w:tabs>
        <w:suppressAutoHyphens/>
        <w:jc w:val="center"/>
        <w:rPr>
          <w:rFonts w:eastAsia="Lucida Sans Unicode" w:cs="Tahoma"/>
          <w:b/>
          <w:bCs/>
          <w:szCs w:val="22"/>
        </w:rPr>
      </w:pPr>
      <w:r w:rsidRPr="00914C5E">
        <w:rPr>
          <w:rFonts w:eastAsia="Lucida Sans Unicode" w:cs="Tahoma"/>
          <w:b/>
          <w:bCs/>
          <w:szCs w:val="22"/>
        </w:rPr>
        <w:t>MAGUROL 4 mg tabletės</w:t>
      </w:r>
    </w:p>
    <w:p w:rsidR="00914C5E" w:rsidRPr="00914C5E" w:rsidRDefault="00914C5E" w:rsidP="00914C5E">
      <w:pPr>
        <w:widowControl w:val="0"/>
        <w:tabs>
          <w:tab w:val="left" w:pos="567"/>
        </w:tabs>
        <w:suppressAutoHyphens/>
        <w:jc w:val="center"/>
        <w:rPr>
          <w:rFonts w:eastAsia="Lucida Sans Unicode" w:cs="Tahoma"/>
          <w:szCs w:val="22"/>
        </w:rPr>
      </w:pPr>
      <w:proofErr w:type="spellStart"/>
      <w:r w:rsidRPr="00914C5E">
        <w:rPr>
          <w:rFonts w:eastAsia="Lucida Sans Unicode" w:cs="Tahoma"/>
          <w:szCs w:val="22"/>
        </w:rPr>
        <w:t>Doksazosinas</w:t>
      </w:r>
      <w:proofErr w:type="spellEnd"/>
    </w:p>
    <w:p w:rsidR="00914C5E" w:rsidRPr="00914C5E" w:rsidRDefault="00914C5E" w:rsidP="00914C5E">
      <w:pPr>
        <w:widowControl w:val="0"/>
        <w:tabs>
          <w:tab w:val="left" w:pos="567"/>
        </w:tabs>
        <w:suppressAutoHyphens/>
        <w:rPr>
          <w:rFonts w:eastAsia="Lucida Sans Unicode" w:cs="Tahoma"/>
          <w:b/>
          <w:szCs w:val="22"/>
        </w:rPr>
      </w:pPr>
    </w:p>
    <w:p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Atidžiai perskaitykite visą šį lapelį, prieš pradėdami vartoti vaistą, nes jame pateikiama Jums svarbi informacija.</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w:t>
      </w:r>
      <w:r w:rsidRPr="00914C5E">
        <w:rPr>
          <w:rFonts w:eastAsia="Lucida Sans Unicode" w:cs="Tahoma"/>
          <w:szCs w:val="22"/>
        </w:rPr>
        <w:tab/>
        <w:t>Neišmeskite šio lapelio, nes vėl gali prireikti jį perskaityti.</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w:t>
      </w:r>
      <w:r w:rsidRPr="00914C5E">
        <w:rPr>
          <w:rFonts w:eastAsia="Lucida Sans Unicode" w:cs="Tahoma"/>
          <w:szCs w:val="22"/>
        </w:rPr>
        <w:tab/>
        <w:t>Jeigu kiltų daugiau klausimų, kreipkitės į gydytoją arba vaistininką.</w:t>
      </w:r>
    </w:p>
    <w:p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Šis vaistas skirtas tik Jums, todėl kitiems žmonėms jo duoti negalima. Vaistas gali jiems pakenkti (net tiems, kurių ligos požymiai yra tokie patys kaip Jūsų).</w:t>
      </w:r>
    </w:p>
    <w:p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Jeigu pasireiškė šalutinis poveikis (net jeigu jis šiame lapelyje nenurodytas), kreipkitės į gydytoją arba vaistininką. Žr. 4 skyrių.</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Apie ką rašoma šiame lapelyje?</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1.</w:t>
      </w:r>
      <w:r w:rsidRPr="00914C5E">
        <w:rPr>
          <w:rFonts w:eastAsia="Lucida Sans Unicode" w:cs="Tahoma"/>
          <w:szCs w:val="22"/>
        </w:rPr>
        <w:tab/>
        <w:t>Kas yra MAGUROL ir kam jis vartojamas</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2.</w:t>
      </w:r>
      <w:r w:rsidRPr="00914C5E">
        <w:rPr>
          <w:rFonts w:eastAsia="Lucida Sans Unicode" w:cs="Tahoma"/>
          <w:szCs w:val="22"/>
        </w:rPr>
        <w:tab/>
        <w:t>Kas žinotina prieš vartojant MAGUROL</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3.</w:t>
      </w:r>
      <w:r w:rsidRPr="00914C5E">
        <w:rPr>
          <w:rFonts w:eastAsia="Lucida Sans Unicode" w:cs="Tahoma"/>
          <w:szCs w:val="22"/>
        </w:rPr>
        <w:tab/>
        <w:t>Kaip vartoti MAGUROL</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4.</w:t>
      </w:r>
      <w:r w:rsidRPr="00914C5E">
        <w:rPr>
          <w:rFonts w:eastAsia="Lucida Sans Unicode" w:cs="Tahoma"/>
          <w:szCs w:val="22"/>
        </w:rPr>
        <w:tab/>
        <w:t>Galimas šalutinis poveikis</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5.</w:t>
      </w:r>
      <w:r w:rsidRPr="00914C5E">
        <w:rPr>
          <w:rFonts w:eastAsia="Lucida Sans Unicode" w:cs="Tahoma"/>
          <w:szCs w:val="22"/>
        </w:rPr>
        <w:tab/>
        <w:t>Kaip laikyti MAGUROL</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6.</w:t>
      </w:r>
      <w:r w:rsidRPr="00914C5E">
        <w:rPr>
          <w:rFonts w:eastAsia="Lucida Sans Unicode" w:cs="Tahoma"/>
          <w:szCs w:val="22"/>
        </w:rPr>
        <w:tab/>
        <w:t>Pakuotės turinys ir kita informacija</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1.</w:t>
      </w:r>
      <w:r w:rsidRPr="00914C5E">
        <w:rPr>
          <w:rFonts w:eastAsia="Lucida Sans Unicode"/>
          <w:b/>
          <w:szCs w:val="22"/>
        </w:rPr>
        <w:tab/>
      </w:r>
      <w:r w:rsidRPr="00914C5E">
        <w:rPr>
          <w:rFonts w:eastAsia="Lucida Sans Unicode" w:cs="Tahoma"/>
          <w:b/>
          <w:szCs w:val="22"/>
        </w:rPr>
        <w:t>Kas yra MAGUROL ir kam jis vartojamas</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MAGUROL priklauso vaistų, vadinamų alfa </w:t>
      </w:r>
      <w:proofErr w:type="spellStart"/>
      <w:r w:rsidRPr="00914C5E">
        <w:rPr>
          <w:rFonts w:eastAsia="Lucida Sans Unicode"/>
          <w:szCs w:val="22"/>
        </w:rPr>
        <w:t>adrenoreceptorių</w:t>
      </w:r>
      <w:proofErr w:type="spellEnd"/>
      <w:r w:rsidRPr="00914C5E">
        <w:rPr>
          <w:rFonts w:eastAsia="Lucida Sans Unicode"/>
          <w:szCs w:val="22"/>
        </w:rPr>
        <w:t xml:space="preserve"> blokatoriais, grupei. Jis vartojamas padidėjusio kraujospūdžio ligai gydyti bei padidėjusios vyrų priešinės liaukos (prostatos) sukeltiems simptomams lengvinti.</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Pacientams, kurie vartoja MAGUROL didelio kraujospūdžio ligai (hipertenzijai) gydyti, vaistas atpalaiduoja lygiuosius kraujagyslių raumenis, todėl kraujas jomis lengviau teka. Dėl to sumažėja kraujospūdis. </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 xml:space="preserve">Pacientams, kurių prostata padidėjusi, MAGUROL vartojama per silpnam ir (arba) per dažnam </w:t>
      </w:r>
      <w:proofErr w:type="spellStart"/>
      <w:r w:rsidRPr="00914C5E">
        <w:rPr>
          <w:rFonts w:eastAsia="Lucida Sans Unicode"/>
          <w:szCs w:val="22"/>
        </w:rPr>
        <w:t>šlapinimuisi</w:t>
      </w:r>
      <w:proofErr w:type="spellEnd"/>
      <w:r w:rsidRPr="00914C5E">
        <w:rPr>
          <w:rFonts w:eastAsia="Lucida Sans Unicode"/>
          <w:szCs w:val="22"/>
        </w:rPr>
        <w:t xml:space="preserve"> gydyti. MAGUROL atpalaiduoja šlapimo pūslės kaklelį ir prostatos raumenis, taigi šlapimas nuteka lengviau.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2.</w:t>
      </w:r>
      <w:r w:rsidRPr="00914C5E">
        <w:rPr>
          <w:rFonts w:eastAsia="Lucida Sans Unicode"/>
          <w:b/>
          <w:szCs w:val="22"/>
        </w:rPr>
        <w:tab/>
        <w:t>Kas žinotina prieš vartojant MAGUROL</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MAGUROL vartoti negalima:</w:t>
      </w:r>
    </w:p>
    <w:p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 xml:space="preserve">jeigu yra alergija </w:t>
      </w:r>
      <w:proofErr w:type="spellStart"/>
      <w:r w:rsidRPr="00914C5E">
        <w:rPr>
          <w:rFonts w:eastAsia="Lucida Sans Unicode" w:cs="Tahoma"/>
          <w:szCs w:val="22"/>
        </w:rPr>
        <w:t>doksazosinui</w:t>
      </w:r>
      <w:proofErr w:type="spellEnd"/>
      <w:r w:rsidRPr="00914C5E">
        <w:rPr>
          <w:rFonts w:eastAsia="Lucida Sans Unicode" w:cs="Tahoma"/>
          <w:szCs w:val="22"/>
        </w:rPr>
        <w:t xml:space="preserve">, </w:t>
      </w:r>
      <w:r w:rsidRPr="00914C5E">
        <w:rPr>
          <w:rFonts w:eastAsia="Lucida Sans Unicode"/>
          <w:szCs w:val="22"/>
          <w:lang w:eastAsia="ar-SA"/>
        </w:rPr>
        <w:t xml:space="preserve">bet kuriam kitam </w:t>
      </w:r>
      <w:proofErr w:type="spellStart"/>
      <w:r w:rsidRPr="00914C5E">
        <w:rPr>
          <w:rFonts w:eastAsia="Lucida Sans Unicode"/>
          <w:szCs w:val="22"/>
          <w:lang w:eastAsia="ar-SA"/>
        </w:rPr>
        <w:t>chinazolinų</w:t>
      </w:r>
      <w:proofErr w:type="spellEnd"/>
      <w:r w:rsidRPr="00914C5E">
        <w:rPr>
          <w:rFonts w:eastAsia="Lucida Sans Unicode"/>
          <w:szCs w:val="22"/>
          <w:lang w:eastAsia="ar-SA"/>
        </w:rPr>
        <w:t xml:space="preserve"> grupės vaistui (pvz., </w:t>
      </w:r>
      <w:proofErr w:type="spellStart"/>
      <w:r w:rsidRPr="00914C5E">
        <w:rPr>
          <w:rFonts w:eastAsia="Lucida Sans Unicode"/>
          <w:szCs w:val="22"/>
          <w:lang w:eastAsia="ar-SA"/>
        </w:rPr>
        <w:t>prazosinui</w:t>
      </w:r>
      <w:proofErr w:type="spellEnd"/>
      <w:r w:rsidRPr="00914C5E">
        <w:rPr>
          <w:rFonts w:eastAsia="Lucida Sans Unicode"/>
          <w:szCs w:val="22"/>
          <w:lang w:eastAsia="ar-SA"/>
        </w:rPr>
        <w:t xml:space="preserve">, </w:t>
      </w:r>
      <w:proofErr w:type="spellStart"/>
      <w:r w:rsidRPr="00914C5E">
        <w:rPr>
          <w:rFonts w:eastAsia="Lucida Sans Unicode"/>
          <w:szCs w:val="22"/>
          <w:lang w:eastAsia="ar-SA"/>
        </w:rPr>
        <w:t>terazosinui</w:t>
      </w:r>
      <w:proofErr w:type="spellEnd"/>
      <w:r w:rsidRPr="00914C5E">
        <w:rPr>
          <w:rFonts w:eastAsia="Lucida Sans Unicode"/>
          <w:szCs w:val="22"/>
          <w:lang w:eastAsia="ar-SA"/>
        </w:rPr>
        <w:t xml:space="preserve">) </w:t>
      </w:r>
      <w:r w:rsidRPr="00914C5E">
        <w:rPr>
          <w:rFonts w:eastAsia="Lucida Sans Unicode" w:cs="Tahoma"/>
          <w:szCs w:val="22"/>
        </w:rPr>
        <w:t>arba bet kuriai pagalbinei šio vaisto medžiagai (jos išvardytos 6 skyriuje);</w:t>
      </w:r>
    </w:p>
    <w:p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jeigu žindote;</w:t>
      </w:r>
    </w:p>
    <w:p w:rsidR="00914C5E" w:rsidRPr="00914C5E" w:rsidRDefault="00914C5E" w:rsidP="00914C5E">
      <w:pPr>
        <w:widowControl w:val="0"/>
        <w:numPr>
          <w:ilvl w:val="0"/>
          <w:numId w:val="27"/>
        </w:numPr>
        <w:tabs>
          <w:tab w:val="left" w:pos="567"/>
        </w:tabs>
        <w:suppressAutoHyphens/>
        <w:ind w:left="567" w:hanging="567"/>
        <w:rPr>
          <w:rFonts w:eastAsia="Lucida Sans Unicode" w:cs="Tahoma"/>
          <w:szCs w:val="22"/>
        </w:rPr>
      </w:pPr>
      <w:r w:rsidRPr="00914C5E">
        <w:rPr>
          <w:rFonts w:eastAsia="Lucida Sans Unicode" w:cs="Tahoma"/>
          <w:szCs w:val="22"/>
        </w:rPr>
        <w:t xml:space="preserve">jeigu yra padidėjusi prostata (gerybinė prostatos </w:t>
      </w:r>
      <w:proofErr w:type="spellStart"/>
      <w:r w:rsidRPr="00914C5E">
        <w:rPr>
          <w:rFonts w:eastAsia="Lucida Sans Unicode" w:cs="Tahoma"/>
          <w:szCs w:val="22"/>
        </w:rPr>
        <w:t>hiperplazija</w:t>
      </w:r>
      <w:proofErr w:type="spellEnd"/>
      <w:r w:rsidRPr="00914C5E">
        <w:rPr>
          <w:rFonts w:eastAsia="Lucida Sans Unicode" w:cs="Tahoma"/>
          <w:szCs w:val="22"/>
        </w:rPr>
        <w:t>) ir yra žemas kraujo spaudimas;</w:t>
      </w:r>
    </w:p>
    <w:p w:rsidR="00914C5E" w:rsidRPr="00914C5E" w:rsidRDefault="00914C5E" w:rsidP="00914C5E">
      <w:pPr>
        <w:numPr>
          <w:ilvl w:val="0"/>
          <w:numId w:val="27"/>
        </w:numPr>
        <w:ind w:left="567" w:hanging="567"/>
        <w:rPr>
          <w:rFonts w:eastAsia="Lucida Sans Unicode" w:cs="Tahoma"/>
          <w:szCs w:val="22"/>
        </w:rPr>
      </w:pPr>
      <w:r w:rsidRPr="00914C5E">
        <w:rPr>
          <w:rFonts w:eastAsia="Lucida Sans Unicode" w:cs="Tahoma"/>
          <w:szCs w:val="22"/>
        </w:rPr>
        <w:t xml:space="preserve">jeigu Jums anksčiau yra pasireiškusi </w:t>
      </w:r>
      <w:proofErr w:type="spellStart"/>
      <w:r w:rsidRPr="00914C5E">
        <w:rPr>
          <w:rFonts w:eastAsia="Lucida Sans Unicode" w:cs="Tahoma"/>
          <w:szCs w:val="22"/>
        </w:rPr>
        <w:t>ortostatinė</w:t>
      </w:r>
      <w:proofErr w:type="spellEnd"/>
      <w:r w:rsidRPr="00914C5E">
        <w:rPr>
          <w:rFonts w:eastAsia="Lucida Sans Unicode" w:cs="Tahoma"/>
          <w:szCs w:val="22"/>
        </w:rPr>
        <w:t xml:space="preserve"> </w:t>
      </w:r>
      <w:proofErr w:type="spellStart"/>
      <w:r w:rsidRPr="00914C5E">
        <w:rPr>
          <w:rFonts w:eastAsia="Lucida Sans Unicode" w:cs="Tahoma"/>
          <w:szCs w:val="22"/>
        </w:rPr>
        <w:t>hipotenzija</w:t>
      </w:r>
      <w:proofErr w:type="spellEnd"/>
      <w:r w:rsidRPr="00914C5E">
        <w:rPr>
          <w:rFonts w:eastAsia="Lucida Sans Unicode" w:cs="Tahoma"/>
          <w:szCs w:val="22"/>
        </w:rPr>
        <w:t xml:space="preserve"> (kraujospūdžio kritimo forma, sukelianti galvos sukimąsi ar apsvaigimą, per greitai stojantis arba sėdantis iš gulimos padėties);</w:t>
      </w:r>
    </w:p>
    <w:p w:rsidR="00914C5E" w:rsidRPr="00914C5E" w:rsidRDefault="00914C5E" w:rsidP="00914C5E">
      <w:pPr>
        <w:widowControl w:val="0"/>
        <w:numPr>
          <w:ilvl w:val="0"/>
          <w:numId w:val="27"/>
        </w:numPr>
        <w:tabs>
          <w:tab w:val="left" w:pos="567"/>
        </w:tabs>
        <w:suppressAutoHyphens/>
        <w:ind w:left="567" w:hanging="567"/>
        <w:rPr>
          <w:rFonts w:eastAsia="Lucida Sans Unicode" w:cs="Tahoma"/>
          <w:szCs w:val="22"/>
        </w:rPr>
      </w:pPr>
      <w:r w:rsidRPr="00914C5E">
        <w:rPr>
          <w:rFonts w:eastAsia="Lucida Sans Unicode" w:cs="Tahoma"/>
          <w:szCs w:val="22"/>
        </w:rPr>
        <w:t>jeigu yra padidėjusi prostata kartu su viršutinių šlapimo takų praeinamumo sutrikimu, lėtine šlapimo takų infekcija ar akmenimis šlapimo pūslėje;</w:t>
      </w:r>
    </w:p>
    <w:p w:rsidR="00914C5E" w:rsidRPr="00914C5E" w:rsidRDefault="00914C5E" w:rsidP="00914C5E">
      <w:pPr>
        <w:widowControl w:val="0"/>
        <w:tabs>
          <w:tab w:val="left" w:pos="567"/>
        </w:tabs>
        <w:suppressAutoHyphens/>
        <w:ind w:left="567" w:hanging="567"/>
        <w:rPr>
          <w:rFonts w:eastAsia="Lucida Sans Unicode" w:cs="Tahoma"/>
          <w:szCs w:val="22"/>
        </w:rPr>
      </w:pPr>
      <w:r w:rsidRPr="00914C5E">
        <w:rPr>
          <w:rFonts w:eastAsia="Lucida Sans Unicode" w:cs="Tahoma"/>
          <w:szCs w:val="22"/>
        </w:rPr>
        <w:t>-</w:t>
      </w:r>
      <w:r w:rsidRPr="00914C5E">
        <w:rPr>
          <w:rFonts w:eastAsia="Lucida Sans Unicode" w:cs="Tahoma"/>
          <w:szCs w:val="22"/>
        </w:rPr>
        <w:tab/>
        <w:t xml:space="preserve">jeigu nelaikote šlapimo arba yra </w:t>
      </w:r>
      <w:proofErr w:type="spellStart"/>
      <w:r w:rsidRPr="00914C5E">
        <w:rPr>
          <w:rFonts w:eastAsia="Lucida Sans Unicode" w:cs="Tahoma"/>
          <w:szCs w:val="22"/>
        </w:rPr>
        <w:t>anurija</w:t>
      </w:r>
      <w:proofErr w:type="spellEnd"/>
      <w:r w:rsidRPr="00914C5E">
        <w:rPr>
          <w:rFonts w:eastAsia="Lucida Sans Unicode" w:cs="Tahoma"/>
          <w:szCs w:val="22"/>
        </w:rPr>
        <w:t xml:space="preserve"> (šlapimo nebuvimas).</w:t>
      </w:r>
    </w:p>
    <w:p w:rsidR="00914C5E" w:rsidRPr="00914C5E" w:rsidRDefault="00914C5E" w:rsidP="00914C5E">
      <w:pPr>
        <w:widowControl w:val="0"/>
        <w:tabs>
          <w:tab w:val="left" w:pos="567"/>
        </w:tabs>
        <w:suppressAutoHyphens/>
        <w:ind w:left="567" w:hanging="567"/>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 xml:space="preserve">Įspėjimai ir atsargumo priemonės </w:t>
      </w:r>
    </w:p>
    <w:p w:rsidR="00914C5E" w:rsidRPr="00914C5E" w:rsidRDefault="00914C5E" w:rsidP="00914C5E">
      <w:pPr>
        <w:widowControl w:val="0"/>
        <w:tabs>
          <w:tab w:val="left" w:pos="567"/>
        </w:tabs>
        <w:suppressAutoHyphens/>
        <w:rPr>
          <w:rFonts w:eastAsia="Lucida Sans Unicode"/>
          <w:b/>
          <w:szCs w:val="22"/>
        </w:rPr>
      </w:pPr>
      <w:r w:rsidRPr="00914C5E">
        <w:rPr>
          <w:noProof/>
          <w:szCs w:val="24"/>
        </w:rPr>
        <w:t>Pasitarkite su gydytoju, prieš pradėdami vartoti MAGUROL.</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Toliau išvardytos priežastys, dėl kurių šis vaistas gali Jums netikti:</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w:t>
      </w:r>
      <w:r w:rsidRPr="00914C5E">
        <w:rPr>
          <w:rFonts w:eastAsia="Lucida Sans Unicode"/>
          <w:szCs w:val="22"/>
        </w:rPr>
        <w:tab/>
        <w:t xml:space="preserve">jeigu sergate kepenų liga; </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w:t>
      </w:r>
      <w:r w:rsidRPr="00914C5E">
        <w:rPr>
          <w:rFonts w:eastAsia="Lucida Sans Unicode"/>
          <w:szCs w:val="22"/>
        </w:rPr>
        <w:tab/>
        <w:t>jeigu yra ūminis širdies sutrikimas;</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w:t>
      </w:r>
      <w:r w:rsidRPr="00914C5E">
        <w:rPr>
          <w:rFonts w:eastAsia="Lucida Sans Unicode"/>
          <w:szCs w:val="22"/>
        </w:rPr>
        <w:tab/>
        <w:t xml:space="preserve">jeigu vartojate kitų vaistų.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kern w:val="1"/>
          <w:szCs w:val="22"/>
          <w:lang w:eastAsia="en-US"/>
        </w:rPr>
        <w:t>Jeigu Jums bus atliekama akies operacija dėl kataraktos (lęšiuko padrumstėjimo), prieš šią operaciją pasakykite akių gydytojui, kad vartojate arba anksčiau vartojote MAGUROL. Operuojant dėl kataraktos, šis vaistas gali sukelti komplikacijų, tačiau jų galima išvengti, jei Jūsų gydytojas pasiruoš tam iš anksto.</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Pradėjus vartoti MAGUROL, stojantis iš gulimos ar sėdimos padėties gali pasireikšti kraujospūdžio kritimas ir to sukeltas alpulys ar galvos svaigimas. Jei pasireiškia alpulys ar galvos svaigimas, pasėdėkite ar pagulėkite tol, kol pasijusite geriau, bei venkite situacijų, kurių metu galite kristi ar susižaloti. Gydymo pradžioje gydytojui gali reikėti reguliariai matuoti Jūsų kraujospūdį, kad sumažinti minėto poveikio galimybę.</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Vartojant MAGUROL, gali pasireikšti ilgalaikis skausmingas varpos sustandėjimas. Tokiu atveju būtina nedelsiant kreiptis į gydytojus.</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Vaikams ir paaugliams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MAGUROL saugumas ir veiksmingumas vaikams ir paaugliams neištirti.</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Kiti vaistai ir MAGUROL</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vartojate ar neseniai vartojote kitų vaistų arba dėl to nesate tikri, apie tai pasakykite gydytojui arba vaistininkui.</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Yra keletas vaistų, kurie gali sąveikauti su </w:t>
      </w:r>
      <w:proofErr w:type="spellStart"/>
      <w:r w:rsidRPr="00914C5E">
        <w:rPr>
          <w:rFonts w:eastAsia="Lucida Sans Unicode" w:cs="Tahoma"/>
          <w:szCs w:val="22"/>
        </w:rPr>
        <w:t>doksazosinu</w:t>
      </w:r>
      <w:proofErr w:type="spellEnd"/>
      <w:r w:rsidRPr="00914C5E">
        <w:rPr>
          <w:rFonts w:eastAsia="Lucida Sans Unicode" w:cs="Tahoma"/>
          <w:szCs w:val="22"/>
        </w:rPr>
        <w:t xml:space="preserve">: </w:t>
      </w:r>
    </w:p>
    <w:p w:rsidR="00914C5E" w:rsidRPr="00914C5E" w:rsidRDefault="00914C5E" w:rsidP="00914C5E">
      <w:pPr>
        <w:widowControl w:val="0"/>
        <w:numPr>
          <w:ilvl w:val="0"/>
          <w:numId w:val="28"/>
        </w:numPr>
        <w:tabs>
          <w:tab w:val="left" w:pos="567"/>
        </w:tabs>
        <w:suppressAutoHyphens/>
        <w:ind w:left="567" w:hanging="567"/>
        <w:rPr>
          <w:rFonts w:eastAsia="Lucida Sans Unicode"/>
          <w:szCs w:val="22"/>
        </w:rPr>
      </w:pPr>
      <w:r w:rsidRPr="00914C5E">
        <w:rPr>
          <w:kern w:val="1"/>
          <w:szCs w:val="22"/>
          <w:lang w:eastAsia="en-US"/>
        </w:rPr>
        <w:t xml:space="preserve">Kai kurie pacientai, vartojantys alfa </w:t>
      </w:r>
      <w:proofErr w:type="spellStart"/>
      <w:r w:rsidRPr="00914C5E">
        <w:rPr>
          <w:kern w:val="1"/>
          <w:szCs w:val="22"/>
          <w:lang w:eastAsia="en-US"/>
        </w:rPr>
        <w:t>adrenoreceptorių</w:t>
      </w:r>
      <w:proofErr w:type="spellEnd"/>
      <w:r w:rsidRPr="00914C5E">
        <w:rPr>
          <w:kern w:val="1"/>
          <w:szCs w:val="22"/>
          <w:lang w:eastAsia="en-US"/>
        </w:rPr>
        <w:t xml:space="preserve"> blokatorius nuo padidėjusio kraujospūdžio arba priešinės liaukos padidėjimo, gali jausti lengvą galvos svaigimą, kurį sukelia mažas kraujospūdis greitai sėdantis iš gulimos padėties arba stojantis iš sėdimos padėties. Kai kurie pacientai patiria šiuos simptomus, vartodami vaistų nuo erekcijos sutrikimo (impotencijos) kartu su alfa </w:t>
      </w:r>
      <w:proofErr w:type="spellStart"/>
      <w:r w:rsidRPr="00914C5E">
        <w:rPr>
          <w:kern w:val="1"/>
          <w:szCs w:val="22"/>
          <w:lang w:eastAsia="en-US"/>
        </w:rPr>
        <w:t>adrenoreceptorių</w:t>
      </w:r>
      <w:proofErr w:type="spellEnd"/>
      <w:r w:rsidRPr="00914C5E">
        <w:rPr>
          <w:kern w:val="1"/>
          <w:szCs w:val="22"/>
          <w:lang w:eastAsia="en-US"/>
        </w:rPr>
        <w:t xml:space="preserve"> blokatoriais. </w:t>
      </w:r>
      <w:r w:rsidRPr="00914C5E">
        <w:rPr>
          <w:rFonts w:eastAsia="Calibri"/>
          <w:szCs w:val="22"/>
          <w:lang w:eastAsia="en-US"/>
        </w:rPr>
        <w:t xml:space="preserve">Siekiant sumažinti tokių simptomų atsiradimo galimumą, vaistų nuo erekcijos sutrikimo galima pradėti vartoti tik tada, kai vartojama stabili alfa </w:t>
      </w:r>
      <w:proofErr w:type="spellStart"/>
      <w:r w:rsidRPr="00914C5E">
        <w:rPr>
          <w:rFonts w:eastAsia="Calibri"/>
          <w:szCs w:val="22"/>
          <w:lang w:eastAsia="en-US"/>
        </w:rPr>
        <w:t>adrenoreceptorių</w:t>
      </w:r>
      <w:proofErr w:type="spellEnd"/>
      <w:r w:rsidRPr="00914C5E">
        <w:rPr>
          <w:rFonts w:eastAsia="Calibri"/>
          <w:szCs w:val="22"/>
          <w:lang w:eastAsia="en-US"/>
        </w:rPr>
        <w:t xml:space="preserve"> blokatorių paros dozė</w:t>
      </w:r>
      <w:r w:rsidRPr="00914C5E">
        <w:rPr>
          <w:kern w:val="1"/>
          <w:szCs w:val="22"/>
          <w:lang w:eastAsia="en-US"/>
        </w:rPr>
        <w:t>.</w:t>
      </w:r>
    </w:p>
    <w:p w:rsidR="00914C5E" w:rsidRPr="00914C5E" w:rsidRDefault="00914C5E" w:rsidP="00914C5E">
      <w:pPr>
        <w:widowControl w:val="0"/>
        <w:numPr>
          <w:ilvl w:val="0"/>
          <w:numId w:val="28"/>
        </w:numPr>
        <w:tabs>
          <w:tab w:val="left" w:pos="567"/>
        </w:tabs>
        <w:suppressAutoHyphens/>
        <w:ind w:left="567" w:hanging="567"/>
        <w:rPr>
          <w:rFonts w:eastAsia="Lucida Sans Unicode"/>
          <w:szCs w:val="22"/>
        </w:rPr>
      </w:pPr>
      <w:r w:rsidRPr="00914C5E">
        <w:rPr>
          <w:rFonts w:eastAsia="Lucida Sans Unicode"/>
          <w:szCs w:val="22"/>
        </w:rPr>
        <w:t xml:space="preserve">Jei jau vartojate kitokių didelį kraujospūdį mažinančių vaistų, pvz., </w:t>
      </w:r>
      <w:proofErr w:type="spellStart"/>
      <w:r w:rsidRPr="00914C5E">
        <w:rPr>
          <w:rFonts w:eastAsia="Lucida Sans Unicode"/>
          <w:szCs w:val="22"/>
        </w:rPr>
        <w:t>terazozino</w:t>
      </w:r>
      <w:proofErr w:type="spellEnd"/>
      <w:r w:rsidRPr="00914C5E">
        <w:rPr>
          <w:rFonts w:eastAsia="Lucida Sans Unicode"/>
          <w:szCs w:val="22"/>
        </w:rPr>
        <w:t xml:space="preserve"> ar </w:t>
      </w:r>
      <w:proofErr w:type="spellStart"/>
      <w:r w:rsidRPr="00914C5E">
        <w:rPr>
          <w:rFonts w:eastAsia="Lucida Sans Unicode"/>
          <w:szCs w:val="22"/>
        </w:rPr>
        <w:t>prazozino</w:t>
      </w:r>
      <w:proofErr w:type="spellEnd"/>
      <w:r w:rsidRPr="00914C5E">
        <w:rPr>
          <w:rFonts w:eastAsia="Lucida Sans Unicode"/>
          <w:szCs w:val="22"/>
        </w:rPr>
        <w:t xml:space="preserve">, </w:t>
      </w:r>
      <w:proofErr w:type="spellStart"/>
      <w:r w:rsidRPr="00914C5E">
        <w:rPr>
          <w:rFonts w:eastAsia="Lucida Sans Unicode"/>
          <w:szCs w:val="22"/>
        </w:rPr>
        <w:t>doksazosinas</w:t>
      </w:r>
      <w:proofErr w:type="spellEnd"/>
      <w:r w:rsidRPr="00914C5E">
        <w:rPr>
          <w:rFonts w:eastAsia="Lucida Sans Unicode"/>
          <w:szCs w:val="22"/>
        </w:rPr>
        <w:t xml:space="preserve"> gali dar labiau sumažinti kraujospūdį.</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b/>
          <w:szCs w:val="22"/>
        </w:rPr>
      </w:pPr>
      <w:r w:rsidRPr="00914C5E">
        <w:rPr>
          <w:rFonts w:eastAsia="Lucida Sans Unicode" w:cs="Tahoma"/>
          <w:b/>
          <w:szCs w:val="22"/>
        </w:rPr>
        <w:t>MAGUROL vartojimas su maistu ir gėrimais</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MAGUROL gali būti geriama valgant ar kitu laiku.</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Nėštumas ir žindymo laikotarpis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Jeigu esate nėščia, žindote kūdikį, manote, kad galbūt esate nėščia, arba planuojate pastoti, tai prieš vartodama šį vaistą, pasitarkite su gydytoju arba vaistininku. </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 xml:space="preserve">Ar vartoti </w:t>
      </w:r>
      <w:proofErr w:type="spellStart"/>
      <w:r w:rsidRPr="00914C5E">
        <w:rPr>
          <w:rFonts w:eastAsia="Lucida Sans Unicode"/>
          <w:szCs w:val="22"/>
        </w:rPr>
        <w:t>doksazosino</w:t>
      </w:r>
      <w:proofErr w:type="spellEnd"/>
      <w:r w:rsidRPr="00914C5E">
        <w:rPr>
          <w:rFonts w:eastAsia="Lucida Sans Unicode"/>
          <w:szCs w:val="22"/>
        </w:rPr>
        <w:t xml:space="preserve"> nėštumo metu saugu, nežinoma. Gydytojas nuspręs, ar MAGUROL Jums tinka.</w:t>
      </w: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szCs w:val="22"/>
        </w:rPr>
        <w:t>Negalima vartoti MAGUROL, jeigu žindote kūdikį</w:t>
      </w:r>
      <w:r w:rsidRPr="00914C5E">
        <w:rPr>
          <w:rFonts w:eastAsia="Lucida Sans Unicode" w:cs="Tahoma"/>
          <w:szCs w:val="22"/>
        </w:rPr>
        <w:t>.</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Vairavimas ir mechanizmų valdymas</w:t>
      </w:r>
    </w:p>
    <w:p w:rsidR="00914C5E" w:rsidRPr="00914C5E" w:rsidRDefault="00914C5E" w:rsidP="00914C5E">
      <w:pPr>
        <w:rPr>
          <w:rFonts w:eastAsia="Lucida Sans Unicode"/>
          <w:szCs w:val="22"/>
        </w:rPr>
      </w:pPr>
      <w:r w:rsidRPr="00914C5E">
        <w:rPr>
          <w:rFonts w:eastAsia="Calibri"/>
          <w:szCs w:val="22"/>
          <w:lang w:eastAsia="en-US"/>
        </w:rPr>
        <w:t>Vartojant šio vaisto, atsargiai vairuokite automobilį bei dirbkite su įrenginiais. Vaistas gali veikti Jūsų gebėjimą saugiai vairuoti ar valdyti įrenginius, ypač gydymo pradžioje.</w:t>
      </w:r>
      <w:r w:rsidRPr="00914C5E">
        <w:rPr>
          <w:rFonts w:eastAsia="Lucida Sans Unicode"/>
          <w:szCs w:val="22"/>
        </w:rPr>
        <w:t xml:space="preserve"> Nuo jų galite jausti silpnumą ir galvos svaigimą. Jei toks poveikis pasireiškia, nevairuokite ir nevaldykite mechanizmų bei nedelsiant kreipkitės į savo gydytoją.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MAGUROL sudėtyje yra laktozės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Jeigu gydytojas Jums yra sakęs, kad netoleruojate kokių nors angliavandenių, kreipkitės į jį prieš pradėdami vartoti šį vaistą.</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3.</w:t>
      </w:r>
      <w:r w:rsidRPr="00914C5E">
        <w:rPr>
          <w:rFonts w:eastAsia="Lucida Sans Unicode"/>
          <w:b/>
          <w:szCs w:val="22"/>
        </w:rPr>
        <w:tab/>
        <w:t>Kaip vartoti MAGUROL</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Visada vartokite šį vaistą tiksliai kaip nurodė gydytojas. Jeigu abejojate, kreipkitės į gydytoją arba vaistininką.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Jūsų gydytojas Jums pasakys, kiek ir kada MAGUROL tablečių gerti. Tai priklausys nuo ligos, kuria Jūs sergate.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 xml:space="preserve">Įprasta MAGUROL dozė yra viena tabletė, vartojama kartą per parą kiekvieną dieną. </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MAGUROL vartojate pirmą kartą, įprastinė pradinė dozė yra 1 mg per parą. Šią dozę Jūsų gydytojas po poros savaičių gali padidinti iki įprastos 2 mg ar 4 mg paros dozės. Tam tikromis aplinkybėmis dozę gydytojas gali didinti iki didžiausios, t. y. 8 mg paros dozės, jeigu esate gydomas nuo prostatos padidėjimo, arba iki didžiausios, t. y. 16 mg paros dozės, jeigu esate gydomas nuo aukšto kraujospūdžio.</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Calibri"/>
          <w:szCs w:val="22"/>
          <w:lang w:eastAsia="en-US"/>
        </w:rPr>
      </w:pPr>
      <w:r w:rsidRPr="00914C5E">
        <w:rPr>
          <w:rFonts w:eastAsia="Calibri"/>
          <w:szCs w:val="22"/>
          <w:lang w:eastAsia="en-US"/>
        </w:rPr>
        <w:t>MAGUROL galima vartoti iš ryto arba vakare. Šias tabletes geriausia gerti tuo pačiu laiku kiekvieną dieną užsigeriant vandeniu.</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Ką daryti pavartojus per didelę MAGUROL dozę?</w:t>
      </w:r>
    </w:p>
    <w:p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Išgėrus vienu kartu per daug tablečių, galite pasijusti blogai. Jeigu vartojama po kelias tabletes, tai gali būti pavojinga. Nedelsdami kreipkitės į savo gydytoją arba artimiausios ligoninės priėmimo skyrių</w:t>
      </w:r>
      <w:r w:rsidRPr="00914C5E">
        <w:rPr>
          <w:rFonts w:eastAsia="Lucida Sans Unicode" w:cs="Tahoma"/>
          <w:szCs w:val="22"/>
        </w:rPr>
        <w:t>.</w:t>
      </w:r>
    </w:p>
    <w:p w:rsidR="00914C5E" w:rsidRPr="00914C5E" w:rsidRDefault="00914C5E" w:rsidP="00914C5E">
      <w:pPr>
        <w:widowControl w:val="0"/>
        <w:tabs>
          <w:tab w:val="left" w:pos="567"/>
        </w:tabs>
        <w:suppressAutoHyphens/>
        <w:rPr>
          <w:rFonts w:eastAsia="Lucida Sans Unicode" w:cs="Tahoma"/>
          <w:b/>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Pamiršus pavartoti MAGUROL</w:t>
      </w:r>
    </w:p>
    <w:p w:rsidR="00914C5E" w:rsidRPr="00914C5E" w:rsidRDefault="00914C5E" w:rsidP="00914C5E">
      <w:pPr>
        <w:widowControl w:val="0"/>
        <w:tabs>
          <w:tab w:val="left" w:pos="567"/>
        </w:tabs>
        <w:suppressAutoHyphens/>
        <w:rPr>
          <w:rFonts w:eastAsia="Lucida Sans Unicode" w:cs="Tahoma"/>
          <w:szCs w:val="22"/>
        </w:rPr>
      </w:pPr>
      <w:r w:rsidRPr="00914C5E">
        <w:rPr>
          <w:rFonts w:eastAsia="Calibri"/>
          <w:szCs w:val="22"/>
          <w:lang w:eastAsia="en-US"/>
        </w:rPr>
        <w:t>Jeigu pamiršote išgerti tabletę, šią dozę praleiskite. Toliau vartokite vaistą taip, kaip anksčiau.</w:t>
      </w:r>
      <w:r w:rsidRPr="00914C5E">
        <w:rPr>
          <w:rFonts w:eastAsia="Lucida Sans Unicode" w:cs="Tahoma"/>
          <w:szCs w:val="22"/>
        </w:rPr>
        <w:t xml:space="preserve"> Negalima vartoti dvigubos dozės norint kompensuoti praleistą dozę.</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Jeigu kiltų daugiau klausimų dėl šio vaisto vartojimo, kreipkitės į gydytoją arba vaistininką.</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4.</w:t>
      </w:r>
      <w:r w:rsidRPr="00914C5E">
        <w:rPr>
          <w:rFonts w:eastAsia="Lucida Sans Unicode"/>
          <w:b/>
          <w:szCs w:val="22"/>
        </w:rPr>
        <w:tab/>
        <w:t>Galimas šalutinis poveikis</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r w:rsidRPr="00914C5E">
        <w:rPr>
          <w:rFonts w:eastAsia="Lucida Sans Unicode" w:cs="Tahoma"/>
          <w:szCs w:val="22"/>
        </w:rPr>
        <w:t xml:space="preserve">Šis vaistas, kaip ir visi kiti, gali sukelti šalutinį poveikį, nors jis pasireiškia ne visiems žmonėms. </w:t>
      </w:r>
    </w:p>
    <w:p w:rsidR="00914C5E" w:rsidRPr="00914C5E" w:rsidRDefault="00914C5E" w:rsidP="00914C5E">
      <w:pPr>
        <w:rPr>
          <w:kern w:val="1"/>
          <w:szCs w:val="22"/>
          <w:lang w:eastAsia="en-US"/>
        </w:rPr>
      </w:pPr>
    </w:p>
    <w:p w:rsidR="00914C5E" w:rsidRPr="00914C5E" w:rsidRDefault="00914C5E" w:rsidP="00914C5E">
      <w:pPr>
        <w:rPr>
          <w:kern w:val="1"/>
          <w:szCs w:val="22"/>
          <w:lang w:eastAsia="en-US"/>
        </w:rPr>
      </w:pPr>
      <w:r w:rsidRPr="00914C5E">
        <w:rPr>
          <w:b/>
          <w:kern w:val="1"/>
          <w:szCs w:val="22"/>
          <w:lang w:eastAsia="en-US"/>
        </w:rPr>
        <w:t>NUTRAUKITE MAGUROL vartojimą ir nedelsiant kvieskite greitąją medicinos pagalbą</w:t>
      </w:r>
      <w:r w:rsidRPr="00914C5E">
        <w:rPr>
          <w:kern w:val="1"/>
          <w:szCs w:val="22"/>
          <w:lang w:eastAsia="en-US"/>
        </w:rPr>
        <w:t>, jeigu Jums pasireiškė bet kuris iš šių sutrikimų:</w:t>
      </w:r>
    </w:p>
    <w:p w:rsidR="00914C5E" w:rsidRPr="00914C5E" w:rsidRDefault="00914C5E" w:rsidP="00914C5E">
      <w:pPr>
        <w:numPr>
          <w:ilvl w:val="0"/>
          <w:numId w:val="33"/>
        </w:numPr>
        <w:ind w:left="567" w:hanging="567"/>
        <w:rPr>
          <w:kern w:val="1"/>
          <w:szCs w:val="22"/>
          <w:lang w:eastAsia="en-US"/>
        </w:rPr>
      </w:pPr>
      <w:r w:rsidRPr="00914C5E">
        <w:rPr>
          <w:kern w:val="1"/>
          <w:szCs w:val="22"/>
          <w:lang w:eastAsia="en-US"/>
        </w:rPr>
        <w:t>Širdies priepuolis.</w:t>
      </w:r>
    </w:p>
    <w:p w:rsidR="00914C5E" w:rsidRPr="00914C5E" w:rsidRDefault="00914C5E" w:rsidP="00914C5E">
      <w:pPr>
        <w:numPr>
          <w:ilvl w:val="0"/>
          <w:numId w:val="33"/>
        </w:numPr>
        <w:ind w:left="567" w:hanging="567"/>
        <w:rPr>
          <w:kern w:val="1"/>
          <w:szCs w:val="22"/>
          <w:lang w:eastAsia="en-US"/>
        </w:rPr>
      </w:pPr>
      <w:r w:rsidRPr="00914C5E">
        <w:rPr>
          <w:kern w:val="1"/>
          <w:szCs w:val="22"/>
          <w:lang w:eastAsia="en-US"/>
        </w:rPr>
        <w:t>Rankų, kojų silpnumas ar kalbėjimo sutrikimas, kurie gali būti insulto simptomai.</w:t>
      </w:r>
    </w:p>
    <w:p w:rsidR="00914C5E" w:rsidRPr="00914C5E" w:rsidRDefault="00914C5E" w:rsidP="00914C5E">
      <w:pPr>
        <w:numPr>
          <w:ilvl w:val="0"/>
          <w:numId w:val="33"/>
        </w:numPr>
        <w:ind w:left="567" w:hanging="567"/>
        <w:rPr>
          <w:kern w:val="1"/>
          <w:szCs w:val="22"/>
          <w:lang w:eastAsia="en-US"/>
        </w:rPr>
      </w:pPr>
      <w:r w:rsidRPr="00914C5E">
        <w:rPr>
          <w:kern w:val="1"/>
          <w:szCs w:val="22"/>
          <w:lang w:eastAsia="en-US"/>
        </w:rPr>
        <w:t>Veido, liežuvio ar gerklės tinimas, kuris gali būti sukeltas alerginės reakcijos į šį vaistą.</w:t>
      </w:r>
    </w:p>
    <w:p w:rsidR="00914C5E" w:rsidRPr="00914C5E" w:rsidRDefault="00914C5E" w:rsidP="00914C5E">
      <w:pPr>
        <w:rPr>
          <w:kern w:val="1"/>
          <w:szCs w:val="22"/>
          <w:lang w:eastAsia="en-US"/>
        </w:rPr>
      </w:pPr>
    </w:p>
    <w:p w:rsidR="00914C5E" w:rsidRPr="00914C5E" w:rsidRDefault="00914C5E" w:rsidP="00914C5E">
      <w:pPr>
        <w:rPr>
          <w:kern w:val="1"/>
          <w:szCs w:val="22"/>
          <w:lang w:eastAsia="en-US"/>
        </w:rPr>
      </w:pPr>
      <w:r w:rsidRPr="00914C5E">
        <w:rPr>
          <w:b/>
          <w:kern w:val="1"/>
          <w:szCs w:val="22"/>
          <w:lang w:eastAsia="en-US"/>
        </w:rPr>
        <w:t>Nedelsiant</w:t>
      </w:r>
      <w:r w:rsidRPr="00914C5E">
        <w:rPr>
          <w:kern w:val="1"/>
          <w:szCs w:val="22"/>
          <w:lang w:eastAsia="en-US"/>
        </w:rPr>
        <w:t xml:space="preserve"> pasikalbėkite su savo gydytoju, jeigu pavartojus MAGUROL Jums pasireiškė bet kuris iš šių simptomų:</w:t>
      </w:r>
    </w:p>
    <w:p w:rsidR="00914C5E" w:rsidRPr="00914C5E" w:rsidRDefault="00914C5E" w:rsidP="00914C5E">
      <w:pPr>
        <w:numPr>
          <w:ilvl w:val="0"/>
          <w:numId w:val="27"/>
        </w:numPr>
        <w:rPr>
          <w:kern w:val="1"/>
          <w:szCs w:val="22"/>
          <w:lang w:eastAsia="en-US"/>
        </w:rPr>
      </w:pPr>
      <w:r w:rsidRPr="00914C5E">
        <w:rPr>
          <w:kern w:val="1"/>
          <w:szCs w:val="22"/>
          <w:lang w:eastAsia="en-US"/>
        </w:rPr>
        <w:t xml:space="preserve">Krūtinės skausmas. </w:t>
      </w:r>
    </w:p>
    <w:p w:rsidR="00914C5E" w:rsidRPr="00914C5E" w:rsidRDefault="00914C5E" w:rsidP="00914C5E">
      <w:pPr>
        <w:numPr>
          <w:ilvl w:val="0"/>
          <w:numId w:val="27"/>
        </w:numPr>
        <w:rPr>
          <w:kern w:val="1"/>
          <w:szCs w:val="22"/>
          <w:lang w:eastAsia="en-US"/>
        </w:rPr>
      </w:pPr>
      <w:r w:rsidRPr="00914C5E">
        <w:rPr>
          <w:kern w:val="1"/>
          <w:szCs w:val="22"/>
          <w:lang w:eastAsia="en-US"/>
        </w:rPr>
        <w:t>Dusulys, sukus kvėpavimas.</w:t>
      </w:r>
    </w:p>
    <w:p w:rsidR="00914C5E" w:rsidRPr="00914C5E" w:rsidRDefault="00914C5E" w:rsidP="00914C5E">
      <w:pPr>
        <w:numPr>
          <w:ilvl w:val="0"/>
          <w:numId w:val="27"/>
        </w:numPr>
        <w:rPr>
          <w:kern w:val="1"/>
          <w:szCs w:val="22"/>
          <w:lang w:eastAsia="en-US"/>
        </w:rPr>
      </w:pPr>
      <w:r w:rsidRPr="00914C5E">
        <w:rPr>
          <w:kern w:val="1"/>
          <w:szCs w:val="22"/>
          <w:lang w:eastAsia="en-US"/>
        </w:rPr>
        <w:t>Padažnėjęs, suretėjęs ar nereguliarus širdies plakimas.</w:t>
      </w:r>
    </w:p>
    <w:p w:rsidR="00914C5E" w:rsidRPr="00914C5E" w:rsidRDefault="00914C5E" w:rsidP="00914C5E">
      <w:pPr>
        <w:numPr>
          <w:ilvl w:val="0"/>
          <w:numId w:val="27"/>
        </w:numPr>
        <w:rPr>
          <w:kern w:val="1"/>
          <w:szCs w:val="22"/>
          <w:lang w:eastAsia="en-US"/>
        </w:rPr>
      </w:pPr>
      <w:r w:rsidRPr="00914C5E">
        <w:rPr>
          <w:kern w:val="1"/>
          <w:szCs w:val="22"/>
          <w:lang w:eastAsia="en-US"/>
        </w:rPr>
        <w:t>Savo širdies plakimo jutimas.</w:t>
      </w:r>
    </w:p>
    <w:p w:rsidR="00914C5E" w:rsidRPr="00914C5E" w:rsidRDefault="00914C5E" w:rsidP="00914C5E">
      <w:pPr>
        <w:numPr>
          <w:ilvl w:val="0"/>
          <w:numId w:val="27"/>
        </w:numPr>
        <w:rPr>
          <w:kern w:val="1"/>
          <w:szCs w:val="22"/>
          <w:lang w:eastAsia="en-US"/>
        </w:rPr>
      </w:pPr>
      <w:r w:rsidRPr="00914C5E">
        <w:rPr>
          <w:kern w:val="1"/>
          <w:szCs w:val="22"/>
          <w:lang w:eastAsia="en-US"/>
        </w:rPr>
        <w:t>Apalpimas.</w:t>
      </w:r>
    </w:p>
    <w:p w:rsidR="00914C5E" w:rsidRPr="00914C5E" w:rsidRDefault="00914C5E" w:rsidP="00914C5E">
      <w:pPr>
        <w:numPr>
          <w:ilvl w:val="0"/>
          <w:numId w:val="27"/>
        </w:numPr>
        <w:rPr>
          <w:kern w:val="1"/>
          <w:szCs w:val="22"/>
          <w:lang w:eastAsia="en-US"/>
        </w:rPr>
      </w:pPr>
      <w:r w:rsidRPr="00914C5E">
        <w:rPr>
          <w:kern w:val="1"/>
          <w:szCs w:val="22"/>
          <w:lang w:eastAsia="en-US"/>
        </w:rPr>
        <w:t>Odos ar akių pageltimas (gelta).</w:t>
      </w:r>
    </w:p>
    <w:p w:rsidR="00914C5E" w:rsidRPr="00914C5E" w:rsidRDefault="00914C5E" w:rsidP="00914C5E">
      <w:pPr>
        <w:rPr>
          <w:kern w:val="1"/>
          <w:szCs w:val="22"/>
          <w:lang w:eastAsia="en-US"/>
        </w:rPr>
      </w:pPr>
    </w:p>
    <w:p w:rsidR="00914C5E" w:rsidRPr="00914C5E" w:rsidRDefault="00914C5E" w:rsidP="00914C5E">
      <w:pPr>
        <w:rPr>
          <w:kern w:val="1"/>
          <w:szCs w:val="22"/>
          <w:lang w:eastAsia="en-US"/>
        </w:rPr>
      </w:pPr>
      <w:r w:rsidRPr="00914C5E">
        <w:rPr>
          <w:kern w:val="1"/>
          <w:szCs w:val="22"/>
          <w:lang w:eastAsia="en-US"/>
        </w:rPr>
        <w:t xml:space="preserve">Buvo pranešta apie toliau išvardytus reiškinius </w:t>
      </w:r>
      <w:proofErr w:type="spellStart"/>
      <w:r w:rsidRPr="00914C5E">
        <w:rPr>
          <w:kern w:val="1"/>
          <w:szCs w:val="22"/>
          <w:lang w:eastAsia="en-US"/>
        </w:rPr>
        <w:t>doksazosinu</w:t>
      </w:r>
      <w:proofErr w:type="spellEnd"/>
      <w:r w:rsidRPr="00914C5E">
        <w:rPr>
          <w:kern w:val="1"/>
          <w:szCs w:val="22"/>
          <w:lang w:eastAsia="en-US"/>
        </w:rPr>
        <w:t xml:space="preserve"> gydomiems pacientams. </w:t>
      </w:r>
    </w:p>
    <w:p w:rsidR="00914C5E" w:rsidRPr="00914C5E" w:rsidRDefault="00914C5E" w:rsidP="00914C5E">
      <w:pPr>
        <w:rPr>
          <w:kern w:val="1"/>
          <w:szCs w:val="22"/>
          <w:lang w:eastAsia="en-US"/>
        </w:rPr>
      </w:pPr>
    </w:p>
    <w:p w:rsidR="00914C5E" w:rsidRPr="00914C5E" w:rsidRDefault="00914C5E" w:rsidP="00914C5E">
      <w:pPr>
        <w:rPr>
          <w:i/>
          <w:kern w:val="1"/>
          <w:szCs w:val="22"/>
          <w:lang w:eastAsia="en-US"/>
        </w:rPr>
      </w:pPr>
      <w:r w:rsidRPr="00914C5E">
        <w:rPr>
          <w:i/>
          <w:kern w:val="1"/>
          <w:szCs w:val="22"/>
          <w:lang w:eastAsia="en-US"/>
        </w:rPr>
        <w:t xml:space="preserve">Dažnas šalutinis poveikis (gali pasireikšti mažiau negu 1 iš 10 žmonių) </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Svaigulys, aplinkos sukimosi pojūtis, galvos skausmas.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Žemas kraujo spaudimas.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Dažnas širdies plakimas, širdies paliko pojūtis.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 xml:space="preserve">Pėdų, </w:t>
      </w:r>
      <w:proofErr w:type="spellStart"/>
      <w:r w:rsidRPr="00914C5E">
        <w:rPr>
          <w:kern w:val="1"/>
          <w:szCs w:val="22"/>
          <w:lang w:eastAsia="en-US"/>
        </w:rPr>
        <w:t>kulkšnų</w:t>
      </w:r>
      <w:proofErr w:type="spellEnd"/>
      <w:r w:rsidRPr="00914C5E">
        <w:rPr>
          <w:kern w:val="1"/>
          <w:szCs w:val="22"/>
          <w:lang w:eastAsia="en-US"/>
        </w:rPr>
        <w:t xml:space="preserve"> ar pirštų patinimas.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Bronchitas, kosulys, kvėpavimo takų (nosies, gerklės, plaučių) infekcija.</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Dusulys.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Nosies gleivinės uždegimo sukeltas nosies užgulimas, čiaudėjimas ir (arba) nosies varvėjimas (sloga).</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lastRenderedPageBreak/>
        <w:t>Skrandžio, pilvo skausmas, pykinimas, vėmimas.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 xml:space="preserve">Šlapimo takų infekcija, šlapimo nelaikymas (negalėjimas sulaikyti </w:t>
      </w:r>
      <w:proofErr w:type="spellStart"/>
      <w:r w:rsidRPr="00914C5E">
        <w:rPr>
          <w:kern w:val="1"/>
          <w:szCs w:val="22"/>
          <w:lang w:eastAsia="en-US"/>
        </w:rPr>
        <w:t>šlapinimosi</w:t>
      </w:r>
      <w:proofErr w:type="spellEnd"/>
      <w:r w:rsidRPr="00914C5E">
        <w:rPr>
          <w:kern w:val="1"/>
          <w:szCs w:val="22"/>
          <w:lang w:eastAsia="en-US"/>
        </w:rPr>
        <w:t>), šlapimo pūslės uždegimas (cistitas).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Mieguistumas, bendrasis silpnumas.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 xml:space="preserve">Virškinimo sutrikimas, rėmuo, burnos </w:t>
      </w:r>
      <w:proofErr w:type="spellStart"/>
      <w:r w:rsidRPr="00914C5E">
        <w:rPr>
          <w:kern w:val="1"/>
          <w:szCs w:val="22"/>
          <w:lang w:eastAsia="en-US"/>
        </w:rPr>
        <w:t>džiuvimas</w:t>
      </w:r>
      <w:proofErr w:type="spellEnd"/>
      <w:r w:rsidRPr="00914C5E">
        <w:rPr>
          <w:kern w:val="1"/>
          <w:szCs w:val="22"/>
          <w:lang w:eastAsia="en-US"/>
        </w:rPr>
        <w:t>.</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 xml:space="preserve">Niežulys. </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Nugaros skausmas, raumenų skausmingumas.</w:t>
      </w:r>
    </w:p>
    <w:p w:rsidR="00914C5E" w:rsidRPr="00914C5E" w:rsidRDefault="00914C5E" w:rsidP="00914C5E">
      <w:pPr>
        <w:numPr>
          <w:ilvl w:val="0"/>
          <w:numId w:val="34"/>
        </w:numPr>
        <w:spacing w:line="259" w:lineRule="auto"/>
        <w:rPr>
          <w:kern w:val="1"/>
          <w:szCs w:val="22"/>
          <w:lang w:eastAsia="en-US"/>
        </w:rPr>
      </w:pPr>
      <w:r w:rsidRPr="00914C5E">
        <w:rPr>
          <w:kern w:val="1"/>
          <w:szCs w:val="22"/>
          <w:lang w:eastAsia="en-US"/>
        </w:rPr>
        <w:t>Gripą primenantys simptomai.</w:t>
      </w:r>
    </w:p>
    <w:p w:rsidR="00914C5E" w:rsidRPr="00914C5E" w:rsidRDefault="00914C5E" w:rsidP="00914C5E">
      <w:pPr>
        <w:rPr>
          <w:b/>
          <w:kern w:val="1"/>
          <w:szCs w:val="22"/>
          <w:lang w:eastAsia="en-US"/>
        </w:rPr>
      </w:pPr>
    </w:p>
    <w:p w:rsidR="00914C5E" w:rsidRPr="00914C5E" w:rsidRDefault="00914C5E" w:rsidP="00914C5E">
      <w:pPr>
        <w:rPr>
          <w:i/>
          <w:kern w:val="1"/>
          <w:szCs w:val="22"/>
          <w:lang w:eastAsia="en-US"/>
        </w:rPr>
      </w:pPr>
      <w:r w:rsidRPr="00914C5E">
        <w:rPr>
          <w:i/>
          <w:kern w:val="1"/>
          <w:szCs w:val="22"/>
          <w:lang w:eastAsia="en-US"/>
        </w:rPr>
        <w:t xml:space="preserve">Nedažnas šalutinis poveikis (gali pasireikšti mažiau negu 1 iš 100 žmonių) </w:t>
      </w:r>
    </w:p>
    <w:p w:rsidR="00914C5E" w:rsidRPr="00914C5E" w:rsidRDefault="00914C5E" w:rsidP="00914C5E">
      <w:pPr>
        <w:numPr>
          <w:ilvl w:val="0"/>
          <w:numId w:val="35"/>
        </w:numPr>
        <w:tabs>
          <w:tab w:val="clear" w:pos="360"/>
          <w:tab w:val="num" w:pos="567"/>
        </w:tabs>
        <w:ind w:left="567" w:hanging="567"/>
        <w:rPr>
          <w:szCs w:val="22"/>
          <w:lang w:eastAsia="en-US"/>
        </w:rPr>
      </w:pPr>
      <w:r w:rsidRPr="00914C5E">
        <w:rPr>
          <w:szCs w:val="22"/>
          <w:lang w:eastAsia="en-US"/>
        </w:rPr>
        <w:t>Vidurių užkietėjimas, skrandžio ir žarnų uždegimas (</w:t>
      </w:r>
      <w:proofErr w:type="spellStart"/>
      <w:r w:rsidRPr="00914C5E">
        <w:rPr>
          <w:szCs w:val="22"/>
          <w:lang w:eastAsia="en-US"/>
        </w:rPr>
        <w:t>gastroenteritas</w:t>
      </w:r>
      <w:proofErr w:type="spellEnd"/>
      <w:r w:rsidRPr="00914C5E">
        <w:rPr>
          <w:szCs w:val="22"/>
          <w:lang w:eastAsia="en-US"/>
        </w:rPr>
        <w:t>), kuris gali sukelti viduriavimą ir vėmimą.</w:t>
      </w:r>
    </w:p>
    <w:p w:rsidR="00914C5E" w:rsidRPr="00914C5E" w:rsidRDefault="00914C5E" w:rsidP="00914C5E">
      <w:pPr>
        <w:numPr>
          <w:ilvl w:val="0"/>
          <w:numId w:val="35"/>
        </w:numPr>
        <w:tabs>
          <w:tab w:val="clear" w:pos="360"/>
          <w:tab w:val="num" w:pos="567"/>
        </w:tabs>
        <w:ind w:left="567" w:hanging="567"/>
        <w:rPr>
          <w:szCs w:val="22"/>
          <w:lang w:eastAsia="en-US"/>
        </w:rPr>
      </w:pPr>
      <w:r w:rsidRPr="00914C5E">
        <w:rPr>
          <w:szCs w:val="22"/>
          <w:lang w:eastAsia="en-US"/>
        </w:rPr>
        <w:t xml:space="preserve">Skausmas ar diskomfortas šlapinantis, padažnėjęs </w:t>
      </w:r>
      <w:proofErr w:type="spellStart"/>
      <w:r w:rsidRPr="00914C5E">
        <w:rPr>
          <w:szCs w:val="22"/>
          <w:lang w:eastAsia="en-US"/>
        </w:rPr>
        <w:t>šlapinimasis</w:t>
      </w:r>
      <w:proofErr w:type="spellEnd"/>
      <w:r w:rsidRPr="00914C5E">
        <w:rPr>
          <w:szCs w:val="22"/>
          <w:lang w:eastAsia="en-US"/>
        </w:rPr>
        <w:t>, kraujas šlapime.</w:t>
      </w:r>
    </w:p>
    <w:p w:rsidR="00914C5E" w:rsidRPr="00914C5E" w:rsidRDefault="00914C5E" w:rsidP="00914C5E">
      <w:pPr>
        <w:numPr>
          <w:ilvl w:val="0"/>
          <w:numId w:val="35"/>
        </w:numPr>
        <w:tabs>
          <w:tab w:val="clear" w:pos="360"/>
          <w:tab w:val="num" w:pos="567"/>
        </w:tabs>
        <w:rPr>
          <w:szCs w:val="22"/>
          <w:lang w:eastAsia="en-US"/>
        </w:rPr>
      </w:pPr>
      <w:r w:rsidRPr="00914C5E">
        <w:rPr>
          <w:szCs w:val="22"/>
          <w:lang w:eastAsia="en-US"/>
        </w:rPr>
        <w:t>Sąnarių uždegimas (podagra), sąnarių skausmingumas, bendras skausmas.</w:t>
      </w:r>
    </w:p>
    <w:p w:rsidR="00914C5E" w:rsidRPr="00914C5E" w:rsidRDefault="00914C5E" w:rsidP="00914C5E">
      <w:pPr>
        <w:numPr>
          <w:ilvl w:val="0"/>
          <w:numId w:val="35"/>
        </w:numPr>
        <w:tabs>
          <w:tab w:val="clear" w:pos="360"/>
          <w:tab w:val="num" w:pos="567"/>
        </w:tabs>
        <w:rPr>
          <w:szCs w:val="22"/>
          <w:lang w:eastAsia="en-US"/>
        </w:rPr>
      </w:pPr>
      <w:r w:rsidRPr="00914C5E">
        <w:rPr>
          <w:szCs w:val="22"/>
          <w:lang w:eastAsia="en-US"/>
        </w:rPr>
        <w:t>Veido patinimas.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 xml:space="preserve">Nemiga, susijaudinimas, depresija ar nervingumas, drebulys. </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Susilpnėjęs arba pakitęs lytėjimo pojūtis ar rankų ir pėdų jutimas.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Padidėjęs arba sumažėjęs apetitas, padidėjęs kūno svoris.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Kraujavimas iš nosies.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Odos išbėrimas.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Spengimas ar ūžimas ausyse.</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Erekcijos nepakankamumas.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 xml:space="preserve">Padidėjęs kepenų fermentų aktyvumas, kuris gal daryti įtaką kai kuriems medicininiams tyrimams. </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Insultas.</w:t>
      </w:r>
    </w:p>
    <w:p w:rsidR="00914C5E" w:rsidRPr="00914C5E" w:rsidRDefault="00914C5E" w:rsidP="00914C5E">
      <w:pPr>
        <w:numPr>
          <w:ilvl w:val="0"/>
          <w:numId w:val="35"/>
        </w:numPr>
        <w:tabs>
          <w:tab w:val="clear" w:pos="360"/>
          <w:tab w:val="num" w:pos="0"/>
        </w:tabs>
        <w:ind w:left="567" w:hanging="567"/>
        <w:rPr>
          <w:szCs w:val="22"/>
          <w:lang w:eastAsia="en-US"/>
        </w:rPr>
      </w:pPr>
      <w:r w:rsidRPr="00914C5E">
        <w:rPr>
          <w:szCs w:val="22"/>
          <w:lang w:eastAsia="en-US"/>
        </w:rPr>
        <w:t>Krūtinės skausmas, infarktas.</w:t>
      </w:r>
    </w:p>
    <w:p w:rsidR="00914C5E" w:rsidRPr="00914C5E" w:rsidRDefault="00914C5E" w:rsidP="00914C5E">
      <w:pPr>
        <w:rPr>
          <w:kern w:val="1"/>
          <w:szCs w:val="22"/>
          <w:lang w:eastAsia="en-US"/>
        </w:rPr>
      </w:pPr>
    </w:p>
    <w:p w:rsidR="00914C5E" w:rsidRPr="00914C5E" w:rsidRDefault="00914C5E" w:rsidP="00914C5E">
      <w:pPr>
        <w:rPr>
          <w:i/>
          <w:kern w:val="1"/>
          <w:szCs w:val="22"/>
          <w:lang w:eastAsia="en-US"/>
        </w:rPr>
      </w:pPr>
      <w:r w:rsidRPr="00914C5E">
        <w:rPr>
          <w:i/>
          <w:kern w:val="1"/>
          <w:szCs w:val="22"/>
          <w:lang w:eastAsia="en-US"/>
        </w:rPr>
        <w:t xml:space="preserve">Retas šalutinis poveikis (gali pasireikšti mažiau negu 1 iš 1000 žmonių): </w:t>
      </w:r>
    </w:p>
    <w:p w:rsidR="00914C5E" w:rsidRPr="00914C5E" w:rsidRDefault="00914C5E" w:rsidP="00914C5E">
      <w:pPr>
        <w:numPr>
          <w:ilvl w:val="0"/>
          <w:numId w:val="37"/>
        </w:numPr>
        <w:spacing w:line="259" w:lineRule="auto"/>
        <w:rPr>
          <w:kern w:val="1"/>
          <w:szCs w:val="22"/>
          <w:lang w:eastAsia="en-US"/>
        </w:rPr>
      </w:pPr>
      <w:r w:rsidRPr="00914C5E">
        <w:rPr>
          <w:kern w:val="1"/>
          <w:szCs w:val="22"/>
          <w:lang w:eastAsia="en-US"/>
        </w:rPr>
        <w:t xml:space="preserve">Padažnėjęs </w:t>
      </w:r>
      <w:proofErr w:type="spellStart"/>
      <w:r w:rsidRPr="00914C5E">
        <w:rPr>
          <w:kern w:val="1"/>
          <w:szCs w:val="22"/>
          <w:lang w:eastAsia="en-US"/>
        </w:rPr>
        <w:t>šlapinimasis</w:t>
      </w:r>
      <w:proofErr w:type="spellEnd"/>
      <w:r w:rsidRPr="00914C5E">
        <w:rPr>
          <w:kern w:val="1"/>
          <w:szCs w:val="22"/>
          <w:lang w:eastAsia="en-US"/>
        </w:rPr>
        <w:t>.</w:t>
      </w:r>
    </w:p>
    <w:p w:rsidR="00914C5E" w:rsidRPr="00914C5E" w:rsidRDefault="00914C5E" w:rsidP="00914C5E">
      <w:pPr>
        <w:numPr>
          <w:ilvl w:val="0"/>
          <w:numId w:val="37"/>
        </w:numPr>
        <w:spacing w:line="259" w:lineRule="auto"/>
        <w:rPr>
          <w:kern w:val="1"/>
          <w:szCs w:val="22"/>
          <w:lang w:eastAsia="en-US"/>
        </w:rPr>
      </w:pPr>
      <w:r w:rsidRPr="00914C5E">
        <w:rPr>
          <w:kern w:val="1"/>
          <w:szCs w:val="22"/>
          <w:lang w:eastAsia="en-US"/>
        </w:rPr>
        <w:t>Raumenų spazmai, raumenų silpnumas.</w:t>
      </w:r>
    </w:p>
    <w:p w:rsidR="00914C5E" w:rsidRPr="00914C5E" w:rsidRDefault="00914C5E" w:rsidP="00914C5E">
      <w:pPr>
        <w:spacing w:line="259" w:lineRule="auto"/>
        <w:rPr>
          <w:kern w:val="1"/>
          <w:szCs w:val="22"/>
          <w:lang w:eastAsia="en-US"/>
        </w:rPr>
      </w:pPr>
    </w:p>
    <w:p w:rsidR="00914C5E" w:rsidRPr="00914C5E" w:rsidRDefault="00914C5E" w:rsidP="00914C5E">
      <w:pPr>
        <w:spacing w:line="259" w:lineRule="auto"/>
        <w:rPr>
          <w:i/>
          <w:kern w:val="1"/>
          <w:szCs w:val="22"/>
          <w:lang w:eastAsia="en-US"/>
        </w:rPr>
      </w:pPr>
      <w:r w:rsidRPr="00914C5E">
        <w:rPr>
          <w:i/>
          <w:kern w:val="1"/>
          <w:szCs w:val="22"/>
          <w:lang w:eastAsia="en-US"/>
        </w:rPr>
        <w:t>Labai retas šalutinis poveikis (gali pasireikšti mažiau negu 1 iš 10000 žmonių):</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Apalpimas ar galvos svaigimas dėl kraujospūdžio sumažėjimo keičiant kūno padėtį iš sėdimos ar gulimos į stovimą.</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Per mažas baltųjų kraujo ląstelių ar kraujo plokštelių skaičius, kuris gali sukelti kraujosruvas ar lengvai pasireiškiantį kraujavimą.</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Retas, neritmiškas širdies plakimas.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Sunkumas kvėpuoti.</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Hepatitas (kepenų uždegimas) ar tulžies nutekėjimo sutrikimas, gelta.</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Dilgėlinė, plaukų slinkimas, raudonos ar purpurinės odos dėmės, poodinės kraujosruvos.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Rankų ir pėdų nutirpimas ar peršėjimas.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Nuovargis, bendrasis negalavimas.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Apsunkintas alsavimas.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Neryškus matymas.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Karščio pylimas.</w:t>
      </w:r>
    </w:p>
    <w:p w:rsidR="00914C5E" w:rsidRPr="00914C5E" w:rsidRDefault="00914C5E" w:rsidP="00914C5E">
      <w:pPr>
        <w:numPr>
          <w:ilvl w:val="0"/>
          <w:numId w:val="38"/>
        </w:numPr>
        <w:spacing w:line="259" w:lineRule="auto"/>
        <w:ind w:left="567" w:hanging="567"/>
        <w:rPr>
          <w:kern w:val="1"/>
          <w:szCs w:val="22"/>
          <w:lang w:eastAsia="en-US"/>
        </w:rPr>
      </w:pPr>
      <w:proofErr w:type="spellStart"/>
      <w:r w:rsidRPr="00914C5E">
        <w:rPr>
          <w:kern w:val="1"/>
          <w:szCs w:val="22"/>
          <w:lang w:eastAsia="en-US"/>
        </w:rPr>
        <w:t>Šlapinimosi</w:t>
      </w:r>
      <w:proofErr w:type="spellEnd"/>
      <w:r w:rsidRPr="00914C5E">
        <w:rPr>
          <w:kern w:val="1"/>
          <w:szCs w:val="22"/>
          <w:lang w:eastAsia="en-US"/>
        </w:rPr>
        <w:t xml:space="preserve"> sutrikimas, varymas šlapintis naktį, padidėjęs išskiriamo šlapimo tūris.</w:t>
      </w:r>
    </w:p>
    <w:p w:rsidR="00914C5E" w:rsidRPr="00914C5E" w:rsidRDefault="00914C5E" w:rsidP="00914C5E">
      <w:pPr>
        <w:numPr>
          <w:ilvl w:val="0"/>
          <w:numId w:val="38"/>
        </w:numPr>
        <w:spacing w:line="259" w:lineRule="auto"/>
        <w:ind w:left="567" w:hanging="567"/>
        <w:rPr>
          <w:kern w:val="1"/>
          <w:szCs w:val="22"/>
          <w:lang w:eastAsia="en-US"/>
        </w:rPr>
      </w:pPr>
      <w:r w:rsidRPr="00914C5E">
        <w:rPr>
          <w:kern w:val="1"/>
          <w:szCs w:val="22"/>
          <w:lang w:eastAsia="en-US"/>
        </w:rPr>
        <w:t>Diskomfortas ar krūtų padidėjimas vyrams.</w:t>
      </w:r>
    </w:p>
    <w:p w:rsidR="00914C5E" w:rsidRPr="00914C5E" w:rsidRDefault="00914C5E" w:rsidP="00914C5E">
      <w:pPr>
        <w:numPr>
          <w:ilvl w:val="0"/>
          <w:numId w:val="38"/>
        </w:numPr>
        <w:tabs>
          <w:tab w:val="left" w:pos="567"/>
        </w:tabs>
        <w:spacing w:line="259" w:lineRule="auto"/>
        <w:ind w:left="567" w:hanging="567"/>
        <w:rPr>
          <w:kern w:val="1"/>
          <w:szCs w:val="22"/>
          <w:lang w:eastAsia="en-US"/>
        </w:rPr>
      </w:pPr>
      <w:r w:rsidRPr="00914C5E">
        <w:rPr>
          <w:kern w:val="1"/>
          <w:szCs w:val="22"/>
          <w:lang w:eastAsia="en-US"/>
        </w:rPr>
        <w:t>Ilgalaikis skausmingas varpos sustandėjimas (erekcija). Nedelsdami kreipkitės į gydytoją.</w:t>
      </w:r>
    </w:p>
    <w:p w:rsidR="00914C5E" w:rsidRPr="00914C5E" w:rsidRDefault="00914C5E" w:rsidP="00914C5E">
      <w:pPr>
        <w:spacing w:line="259" w:lineRule="auto"/>
        <w:rPr>
          <w:kern w:val="1"/>
          <w:szCs w:val="22"/>
          <w:lang w:eastAsia="en-US"/>
        </w:rPr>
      </w:pPr>
    </w:p>
    <w:p w:rsidR="00914C5E" w:rsidRPr="00914C5E" w:rsidRDefault="00914C5E" w:rsidP="00914C5E">
      <w:pPr>
        <w:spacing w:line="259" w:lineRule="auto"/>
        <w:rPr>
          <w:i/>
          <w:kern w:val="1"/>
          <w:szCs w:val="22"/>
          <w:lang w:eastAsia="en-US"/>
        </w:rPr>
      </w:pPr>
      <w:r w:rsidRPr="00914C5E">
        <w:rPr>
          <w:i/>
          <w:kern w:val="1"/>
          <w:szCs w:val="22"/>
          <w:lang w:eastAsia="en-US"/>
        </w:rPr>
        <w:t>Nežinomo dažnio šalutinis poveikis (dažnis negali būti apskaičiuotas pagal turimus duomenis)</w:t>
      </w:r>
    </w:p>
    <w:p w:rsidR="00914C5E" w:rsidRPr="00914C5E" w:rsidRDefault="00914C5E" w:rsidP="00914C5E">
      <w:pPr>
        <w:numPr>
          <w:ilvl w:val="0"/>
          <w:numId w:val="39"/>
        </w:numPr>
        <w:spacing w:line="259" w:lineRule="auto"/>
        <w:ind w:left="567" w:hanging="567"/>
        <w:rPr>
          <w:kern w:val="1"/>
          <w:szCs w:val="22"/>
          <w:lang w:eastAsia="en-US"/>
        </w:rPr>
      </w:pPr>
      <w:r w:rsidRPr="00914C5E">
        <w:rPr>
          <w:kern w:val="1"/>
          <w:szCs w:val="22"/>
          <w:lang w:eastAsia="en-US"/>
        </w:rPr>
        <w:t xml:space="preserve">Maža sėklos ejakuliacija arba jos nebuvimas orgazmo metu. </w:t>
      </w:r>
    </w:p>
    <w:p w:rsidR="00914C5E" w:rsidRPr="00914C5E" w:rsidRDefault="00914C5E" w:rsidP="00914C5E">
      <w:pPr>
        <w:numPr>
          <w:ilvl w:val="0"/>
          <w:numId w:val="39"/>
        </w:numPr>
        <w:spacing w:line="259" w:lineRule="auto"/>
        <w:ind w:left="567" w:hanging="567"/>
        <w:rPr>
          <w:kern w:val="1"/>
          <w:szCs w:val="22"/>
          <w:lang w:eastAsia="en-US"/>
        </w:rPr>
      </w:pPr>
      <w:r w:rsidRPr="00914C5E">
        <w:rPr>
          <w:kern w:val="1"/>
          <w:szCs w:val="22"/>
          <w:lang w:eastAsia="en-US"/>
        </w:rPr>
        <w:lastRenderedPageBreak/>
        <w:t>Akių problemų galimybė kataraktos (akies lęšiuko padrumstėjimo) operacijos metu (žr. 2 skyriaus poskyrį „Įspėjimai ir atsargumo priemonės“).</w:t>
      </w:r>
    </w:p>
    <w:p w:rsidR="00914C5E" w:rsidRPr="00914C5E" w:rsidRDefault="00914C5E" w:rsidP="00914C5E">
      <w:pPr>
        <w:spacing w:line="259" w:lineRule="auto"/>
        <w:rPr>
          <w:kern w:val="1"/>
          <w:szCs w:val="22"/>
          <w:lang w:eastAsia="en-US"/>
        </w:rPr>
      </w:pPr>
    </w:p>
    <w:p w:rsidR="00914C5E" w:rsidRPr="00914C5E" w:rsidRDefault="00914C5E" w:rsidP="00914C5E">
      <w:pPr>
        <w:tabs>
          <w:tab w:val="left" w:pos="567"/>
        </w:tabs>
        <w:rPr>
          <w:b/>
          <w:snapToGrid w:val="0"/>
          <w:szCs w:val="24"/>
          <w:lang w:eastAsia="en-US"/>
        </w:rPr>
      </w:pPr>
      <w:r w:rsidRPr="00914C5E">
        <w:rPr>
          <w:b/>
          <w:noProof/>
          <w:snapToGrid w:val="0"/>
          <w:szCs w:val="24"/>
          <w:lang w:eastAsia="en-US"/>
        </w:rPr>
        <w:t>Pranešimas apie šalutinį poveikį</w:t>
      </w:r>
    </w:p>
    <w:p w:rsidR="00914C5E" w:rsidRPr="00914C5E" w:rsidRDefault="00914C5E" w:rsidP="00914C5E">
      <w:pPr>
        <w:tabs>
          <w:tab w:val="left" w:pos="567"/>
        </w:tabs>
        <w:spacing w:line="260" w:lineRule="exact"/>
        <w:ind w:right="-449"/>
        <w:rPr>
          <w:noProof/>
          <w:snapToGrid w:val="0"/>
          <w:szCs w:val="24"/>
          <w:lang w:eastAsia="en-US"/>
        </w:rPr>
      </w:pPr>
      <w:r w:rsidRPr="00914C5E">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14C5E">
        <w:rPr>
          <w:snapToGrid w:val="0"/>
          <w:lang w:eastAsia="zh-CN"/>
        </w:rPr>
        <w:t>elefonu 8 800 73568</w:t>
      </w:r>
      <w:r w:rsidRPr="00914C5E">
        <w:rPr>
          <w:snapToGrid w:val="0"/>
          <w:lang w:eastAsia="en-US"/>
        </w:rPr>
        <w:t xml:space="preserve"> arba užpildyti interneto svetainėje </w:t>
      </w:r>
      <w:hyperlink r:id="rId7" w:history="1">
        <w:r w:rsidRPr="00914C5E">
          <w:rPr>
            <w:rFonts w:eastAsia="SimSun"/>
            <w:snapToGrid w:val="0"/>
            <w:color w:val="0000FF"/>
            <w:u w:val="single"/>
            <w:lang w:eastAsia="en-US"/>
          </w:rPr>
          <w:t>www.vvkt.lt</w:t>
        </w:r>
      </w:hyperlink>
      <w:r w:rsidRPr="00914C5E">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914C5E">
        <w:rPr>
          <w:snapToGrid w:val="0"/>
          <w:lang w:eastAsia="zh-CN"/>
        </w:rPr>
        <w:t xml:space="preserve">nemokamu </w:t>
      </w:r>
      <w:r w:rsidRPr="00914C5E">
        <w:rPr>
          <w:snapToGrid w:val="0"/>
          <w:lang w:eastAsia="en-US"/>
        </w:rPr>
        <w:t>fakso numeriu 8 800 20131</w:t>
      </w:r>
      <w:r w:rsidRPr="00914C5E">
        <w:rPr>
          <w:snapToGrid w:val="0"/>
          <w:lang w:eastAsia="zh-CN"/>
        </w:rPr>
        <w:t xml:space="preserve">, </w:t>
      </w:r>
      <w:r w:rsidRPr="00914C5E">
        <w:rPr>
          <w:snapToGrid w:val="0"/>
          <w:lang w:eastAsia="en-US"/>
        </w:rPr>
        <w:t xml:space="preserve">el. paštu </w:t>
      </w:r>
      <w:hyperlink r:id="rId8" w:history="1">
        <w:r w:rsidRPr="00914C5E">
          <w:rPr>
            <w:rFonts w:eastAsia="SimSun"/>
            <w:snapToGrid w:val="0"/>
            <w:color w:val="0000FF"/>
            <w:u w:val="single"/>
            <w:lang w:eastAsia="en-US"/>
          </w:rPr>
          <w:t>NepageidaujamaR@vvkt.lt</w:t>
        </w:r>
      </w:hyperlink>
      <w:r w:rsidRPr="00914C5E">
        <w:rPr>
          <w:snapToGrid w:val="0"/>
          <w:lang w:eastAsia="en-US"/>
        </w:rPr>
        <w:t xml:space="preserve">, taip pat per Valstybinės vaistų kontrolės tarnybos prie Lietuvos Respublikos sveikatos apsaugos ministerijos interneto svetainę (adresu </w:t>
      </w:r>
      <w:hyperlink r:id="rId9" w:history="1">
        <w:r w:rsidRPr="00914C5E">
          <w:rPr>
            <w:rFonts w:eastAsia="SimSun"/>
            <w:snapToGrid w:val="0"/>
            <w:color w:val="0000FF"/>
            <w:u w:val="single"/>
            <w:lang w:eastAsia="en-US"/>
          </w:rPr>
          <w:t>http://www.vvkt.lt</w:t>
        </w:r>
      </w:hyperlink>
      <w:r w:rsidRPr="00914C5E">
        <w:rPr>
          <w:snapToGrid w:val="0"/>
          <w:lang w:eastAsia="en-US"/>
        </w:rPr>
        <w:t>). Pranešdami apie šalutinį poveikį galite mums padėti gauti daugiau informacijos apie šio vaisto saugumą.</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5.</w:t>
      </w:r>
      <w:r w:rsidRPr="00914C5E">
        <w:rPr>
          <w:rFonts w:eastAsia="Lucida Sans Unicode"/>
          <w:b/>
          <w:szCs w:val="22"/>
        </w:rPr>
        <w:tab/>
        <w:t>Kaip laikyti MAGUROL</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Šį vaistą laikykite vaikams nepastebimoje ir nepasiekiamoje vietoje.</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Laikyti ne aukštesnėje kaip 25 ˚C temperatūroje.</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Lizdines plokšteles laikyti išorinėje dėžutėje, kad preparatas būtų apsaugotas nuo drėgmės ir šviesos.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Ant lizdinės plokštelės po „EXP“ ir dėžutės po „Tinka iki“ nurodytam tinkamumo laikui pasibaigus, MAGUROL vartoti negalima. Vaistas tinkamas vartoti iki paskutinės nurodyto mėnesio dienos.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Vaistų negalima išmesti į kanalizaciją arba išmesti su buitinėmis atliekomis. Kaip išmesti nereikalingus vaistus, klauskite vaistininko. Šios priemonės padės apsaugoti aplinką.</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rPr>
          <w:rFonts w:eastAsia="Lucida Sans Unicode"/>
          <w:b/>
          <w:szCs w:val="22"/>
        </w:rPr>
      </w:pPr>
      <w:r w:rsidRPr="00914C5E">
        <w:rPr>
          <w:rFonts w:eastAsia="Lucida Sans Unicode"/>
          <w:b/>
          <w:szCs w:val="22"/>
        </w:rPr>
        <w:t>6.</w:t>
      </w:r>
      <w:r w:rsidRPr="00914C5E">
        <w:rPr>
          <w:rFonts w:eastAsia="Lucida Sans Unicode"/>
          <w:b/>
          <w:szCs w:val="22"/>
        </w:rPr>
        <w:tab/>
        <w:t>Pakuotės turinys ir kita informacija</w:t>
      </w:r>
    </w:p>
    <w:p w:rsidR="00914C5E" w:rsidRPr="00914C5E" w:rsidRDefault="00914C5E" w:rsidP="00914C5E">
      <w:pPr>
        <w:widowControl w:val="0"/>
        <w:tabs>
          <w:tab w:val="left" w:pos="567"/>
        </w:tabs>
        <w:suppressAutoHyphens/>
        <w:rPr>
          <w:rFonts w:eastAsia="Lucida Sans Unicode" w:cs="Tahoma"/>
          <w:szCs w:val="22"/>
        </w:rPr>
      </w:pPr>
    </w:p>
    <w:p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MAGUROL sudėtis</w:t>
      </w:r>
    </w:p>
    <w:p w:rsidR="00914C5E" w:rsidRPr="00914C5E" w:rsidRDefault="00914C5E" w:rsidP="00914C5E">
      <w:pPr>
        <w:widowControl w:val="0"/>
        <w:tabs>
          <w:tab w:val="left" w:pos="0"/>
        </w:tabs>
        <w:suppressAutoHyphens/>
        <w:ind w:left="567" w:hanging="567"/>
        <w:rPr>
          <w:rFonts w:eastAsia="Lucida Sans Unicode"/>
          <w:szCs w:val="22"/>
        </w:rPr>
      </w:pPr>
      <w:r w:rsidRPr="00914C5E">
        <w:rPr>
          <w:rFonts w:eastAsia="Lucida Sans Unicode"/>
          <w:szCs w:val="22"/>
        </w:rPr>
        <w:t>-</w:t>
      </w:r>
      <w:r w:rsidRPr="00914C5E">
        <w:rPr>
          <w:rFonts w:eastAsia="Lucida Sans Unicode"/>
          <w:szCs w:val="22"/>
        </w:rPr>
        <w:tab/>
        <w:t xml:space="preserve">Veiklioji medžiaga yra </w:t>
      </w:r>
      <w:proofErr w:type="spellStart"/>
      <w:r w:rsidRPr="00914C5E">
        <w:rPr>
          <w:rFonts w:eastAsia="Lucida Sans Unicode"/>
          <w:szCs w:val="22"/>
        </w:rPr>
        <w:t>doksazosinas</w:t>
      </w:r>
      <w:proofErr w:type="spellEnd"/>
      <w:r w:rsidRPr="00914C5E">
        <w:rPr>
          <w:rFonts w:eastAsia="Lucida Sans Unicode"/>
          <w:szCs w:val="22"/>
        </w:rPr>
        <w:t xml:space="preserve"> (</w:t>
      </w:r>
      <w:proofErr w:type="spellStart"/>
      <w:r w:rsidRPr="00914C5E">
        <w:rPr>
          <w:rFonts w:eastAsia="Lucida Sans Unicode"/>
          <w:szCs w:val="22"/>
        </w:rPr>
        <w:t>doksazosino</w:t>
      </w:r>
      <w:proofErr w:type="spellEnd"/>
      <w:r w:rsidRPr="00914C5E">
        <w:rPr>
          <w:rFonts w:eastAsia="Lucida Sans Unicode"/>
          <w:szCs w:val="22"/>
        </w:rPr>
        <w:t xml:space="preserve"> </w:t>
      </w:r>
      <w:proofErr w:type="spellStart"/>
      <w:r w:rsidRPr="00914C5E">
        <w:rPr>
          <w:rFonts w:eastAsia="Lucida Sans Unicode"/>
          <w:szCs w:val="22"/>
        </w:rPr>
        <w:t>mesilato</w:t>
      </w:r>
      <w:proofErr w:type="spellEnd"/>
      <w:r w:rsidRPr="00914C5E">
        <w:rPr>
          <w:rFonts w:eastAsia="Lucida Sans Unicode"/>
          <w:szCs w:val="22"/>
        </w:rPr>
        <w:t xml:space="preserve"> pavidalu). Jo vienoje tabletėje yra 2 mg ar 4 mg.</w:t>
      </w:r>
    </w:p>
    <w:p w:rsidR="00914C5E" w:rsidRPr="00914C5E" w:rsidRDefault="00914C5E" w:rsidP="00914C5E">
      <w:pPr>
        <w:widowControl w:val="0"/>
        <w:tabs>
          <w:tab w:val="left" w:pos="567"/>
        </w:tabs>
        <w:suppressAutoHyphens/>
        <w:ind w:left="567" w:hanging="567"/>
        <w:rPr>
          <w:rFonts w:eastAsia="Lucida Sans Unicode"/>
          <w:szCs w:val="22"/>
        </w:rPr>
      </w:pPr>
      <w:r w:rsidRPr="00914C5E">
        <w:rPr>
          <w:rFonts w:eastAsia="Lucida Sans Unicode"/>
          <w:szCs w:val="22"/>
        </w:rPr>
        <w:t>-</w:t>
      </w:r>
      <w:r w:rsidRPr="00914C5E">
        <w:rPr>
          <w:rFonts w:eastAsia="Lucida Sans Unicode"/>
          <w:szCs w:val="22"/>
        </w:rPr>
        <w:tab/>
        <w:t xml:space="preserve">Pagalbinės medžiagos yra: laktozės </w:t>
      </w:r>
      <w:proofErr w:type="spellStart"/>
      <w:r w:rsidRPr="00914C5E">
        <w:rPr>
          <w:rFonts w:eastAsia="Lucida Sans Unicode"/>
          <w:szCs w:val="22"/>
        </w:rPr>
        <w:t>monohidratas</w:t>
      </w:r>
      <w:proofErr w:type="spellEnd"/>
      <w:r w:rsidRPr="00914C5E">
        <w:rPr>
          <w:rFonts w:eastAsia="Lucida Sans Unicode"/>
          <w:szCs w:val="22"/>
        </w:rPr>
        <w:t xml:space="preserve">, </w:t>
      </w:r>
      <w:proofErr w:type="spellStart"/>
      <w:r w:rsidRPr="00914C5E">
        <w:rPr>
          <w:rFonts w:eastAsia="Lucida Sans Unicode"/>
          <w:szCs w:val="22"/>
        </w:rPr>
        <w:t>mikrokristalinė</w:t>
      </w:r>
      <w:proofErr w:type="spellEnd"/>
      <w:r w:rsidRPr="00914C5E">
        <w:rPr>
          <w:rFonts w:eastAsia="Lucida Sans Unicode"/>
          <w:szCs w:val="22"/>
        </w:rPr>
        <w:t xml:space="preserve"> celiuliozė, </w:t>
      </w:r>
      <w:proofErr w:type="spellStart"/>
      <w:r w:rsidRPr="00914C5E">
        <w:rPr>
          <w:rFonts w:eastAsia="Lucida Sans Unicode"/>
          <w:szCs w:val="22"/>
        </w:rPr>
        <w:t>karboksimetilkrakmolo</w:t>
      </w:r>
      <w:proofErr w:type="spellEnd"/>
      <w:r w:rsidRPr="00914C5E">
        <w:rPr>
          <w:rFonts w:eastAsia="Lucida Sans Unicode"/>
          <w:szCs w:val="22"/>
        </w:rPr>
        <w:t xml:space="preserve"> A natrio druska, magnio </w:t>
      </w:r>
      <w:proofErr w:type="spellStart"/>
      <w:r w:rsidRPr="00914C5E">
        <w:rPr>
          <w:rFonts w:eastAsia="Lucida Sans Unicode"/>
          <w:szCs w:val="22"/>
        </w:rPr>
        <w:t>stearatas</w:t>
      </w:r>
      <w:proofErr w:type="spellEnd"/>
      <w:r w:rsidRPr="00914C5E">
        <w:rPr>
          <w:rFonts w:eastAsia="Lucida Sans Unicode"/>
          <w:szCs w:val="22"/>
        </w:rPr>
        <w:t xml:space="preserve">, natrio </w:t>
      </w:r>
      <w:proofErr w:type="spellStart"/>
      <w:r w:rsidRPr="00914C5E">
        <w:rPr>
          <w:rFonts w:eastAsia="Lucida Sans Unicode"/>
          <w:szCs w:val="22"/>
        </w:rPr>
        <w:t>laurilsulfatas</w:t>
      </w:r>
      <w:proofErr w:type="spellEnd"/>
      <w:r w:rsidRPr="00914C5E">
        <w:rPr>
          <w:rFonts w:eastAsia="Lucida Sans Unicode"/>
          <w:szCs w:val="22"/>
        </w:rPr>
        <w:t>.</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MAGUROL išvaizda ir kiekis pakuotėje</w:t>
      </w:r>
    </w:p>
    <w:p w:rsidR="00914C5E" w:rsidRPr="00914C5E" w:rsidRDefault="00914C5E" w:rsidP="00914C5E">
      <w:pPr>
        <w:widowControl w:val="0"/>
        <w:tabs>
          <w:tab w:val="left" w:pos="567"/>
        </w:tabs>
        <w:suppressAutoHyphens/>
        <w:spacing w:line="220" w:lineRule="exact"/>
        <w:rPr>
          <w:rFonts w:eastAsia="Lucida Sans Unicode"/>
          <w:b/>
          <w:bCs/>
          <w:szCs w:val="22"/>
        </w:rPr>
      </w:pPr>
    </w:p>
    <w:p w:rsidR="00914C5E" w:rsidRPr="00914C5E" w:rsidRDefault="00914C5E" w:rsidP="00914C5E">
      <w:pPr>
        <w:widowControl w:val="0"/>
        <w:tabs>
          <w:tab w:val="left" w:pos="567"/>
        </w:tabs>
        <w:suppressAutoHyphens/>
        <w:rPr>
          <w:rFonts w:eastAsia="Lucida Sans Unicode"/>
          <w:szCs w:val="22"/>
          <w:lang w:eastAsia="ar-SA"/>
        </w:rPr>
      </w:pPr>
      <w:r w:rsidRPr="00914C5E">
        <w:rPr>
          <w:rFonts w:eastAsia="Lucida Sans Unicode"/>
          <w:szCs w:val="22"/>
          <w:lang w:eastAsia="ar-SA"/>
        </w:rPr>
        <w:t>MAGUROL 2 mg tabletės yra baltos arba beveik baltos, apvalios, plokščios, su vagele, 7,0 mm skersmens.</w:t>
      </w: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lang w:eastAsia="ar-SA"/>
        </w:rPr>
        <w:t>MAGUROL 4 mg tabletės yra baltos arba beveik baltos, apvalios, plokščios, su vagele, 8,5 mm skersmens.</w:t>
      </w:r>
    </w:p>
    <w:p w:rsidR="00914C5E" w:rsidRPr="00914C5E" w:rsidRDefault="00914C5E" w:rsidP="00914C5E">
      <w:pPr>
        <w:widowControl w:val="0"/>
        <w:tabs>
          <w:tab w:val="left" w:pos="567"/>
        </w:tabs>
        <w:suppressAutoHyphens/>
        <w:rPr>
          <w:szCs w:val="22"/>
          <w:lang w:eastAsia="ar-SA"/>
        </w:rPr>
      </w:pPr>
    </w:p>
    <w:p w:rsidR="00914C5E" w:rsidRPr="00914C5E" w:rsidRDefault="00914C5E" w:rsidP="00914C5E">
      <w:pPr>
        <w:widowControl w:val="0"/>
        <w:tabs>
          <w:tab w:val="left" w:pos="567"/>
        </w:tabs>
        <w:suppressAutoHyphens/>
        <w:rPr>
          <w:szCs w:val="22"/>
          <w:lang w:eastAsia="ar-SA"/>
        </w:rPr>
      </w:pPr>
      <w:r w:rsidRPr="00914C5E">
        <w:rPr>
          <w:szCs w:val="22"/>
          <w:lang w:eastAsia="ar-SA"/>
        </w:rPr>
        <w:t xml:space="preserve">Kartono dėžutėje yra </w:t>
      </w:r>
      <w:r w:rsidRPr="00914C5E">
        <w:rPr>
          <w:rFonts w:eastAsia="Lucida Sans Unicode"/>
          <w:szCs w:val="22"/>
          <w:lang w:eastAsia="ar-SA"/>
        </w:rPr>
        <w:t>20 tablečių (2 lizdinės plokštelės po 10 tablečių) arba 30 tablečių (</w:t>
      </w:r>
      <w:r w:rsidRPr="00914C5E">
        <w:rPr>
          <w:szCs w:val="22"/>
          <w:lang w:eastAsia="ar-SA"/>
        </w:rPr>
        <w:t>3 lizdinės plokštelės po 10 tablečių).</w:t>
      </w:r>
    </w:p>
    <w:p w:rsidR="00914C5E" w:rsidRPr="00914C5E" w:rsidRDefault="00914C5E" w:rsidP="00914C5E">
      <w:pPr>
        <w:widowControl w:val="0"/>
        <w:tabs>
          <w:tab w:val="left" w:pos="567"/>
        </w:tabs>
        <w:suppressAutoHyphens/>
        <w:spacing w:line="220" w:lineRule="exact"/>
        <w:rPr>
          <w:rFonts w:eastAsia="Lucida Sans Unicode"/>
          <w:b/>
          <w:bCs/>
          <w:szCs w:val="22"/>
        </w:rPr>
      </w:pPr>
    </w:p>
    <w:p w:rsidR="00914C5E" w:rsidRPr="00914C5E" w:rsidRDefault="00914C5E" w:rsidP="00914C5E">
      <w:pPr>
        <w:widowControl w:val="0"/>
        <w:tabs>
          <w:tab w:val="left" w:pos="567"/>
        </w:tabs>
        <w:suppressAutoHyphens/>
        <w:spacing w:line="220" w:lineRule="exact"/>
        <w:rPr>
          <w:rFonts w:eastAsia="Lucida Sans Unicode"/>
          <w:b/>
          <w:bCs/>
          <w:szCs w:val="22"/>
        </w:rPr>
      </w:pPr>
      <w:r w:rsidRPr="00914C5E">
        <w:rPr>
          <w:rFonts w:eastAsia="Lucida Sans Unicode"/>
          <w:b/>
          <w:bCs/>
          <w:szCs w:val="22"/>
        </w:rPr>
        <w:t>Registruotojas ir gamintojas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szCs w:val="22"/>
          <w:lang w:eastAsia="ar-SA"/>
        </w:rPr>
      </w:pPr>
      <w:proofErr w:type="spellStart"/>
      <w:r w:rsidRPr="00914C5E">
        <w:rPr>
          <w:szCs w:val="22"/>
          <w:lang w:eastAsia="ar-SA"/>
        </w:rPr>
        <w:t>Medochemie</w:t>
      </w:r>
      <w:proofErr w:type="spellEnd"/>
      <w:r w:rsidRPr="00914C5E">
        <w:rPr>
          <w:szCs w:val="22"/>
          <w:lang w:eastAsia="ar-SA"/>
        </w:rPr>
        <w:t xml:space="preserve"> Ltd.</w:t>
      </w:r>
    </w:p>
    <w:p w:rsidR="00914C5E" w:rsidRPr="00914C5E" w:rsidRDefault="00914C5E" w:rsidP="00914C5E">
      <w:pPr>
        <w:widowControl w:val="0"/>
        <w:tabs>
          <w:tab w:val="left" w:pos="567"/>
        </w:tabs>
        <w:suppressAutoHyphens/>
        <w:rPr>
          <w:szCs w:val="22"/>
          <w:lang w:eastAsia="ar-SA"/>
        </w:rPr>
      </w:pPr>
      <w:r w:rsidRPr="00914C5E">
        <w:rPr>
          <w:szCs w:val="22"/>
          <w:lang w:eastAsia="ar-SA"/>
        </w:rPr>
        <w:t xml:space="preserve">P.O. </w:t>
      </w:r>
      <w:proofErr w:type="spellStart"/>
      <w:r w:rsidRPr="00914C5E">
        <w:rPr>
          <w:szCs w:val="22"/>
          <w:lang w:eastAsia="ar-SA"/>
        </w:rPr>
        <w:t>Box</w:t>
      </w:r>
      <w:proofErr w:type="spellEnd"/>
      <w:r w:rsidRPr="00914C5E">
        <w:rPr>
          <w:szCs w:val="22"/>
          <w:lang w:eastAsia="ar-SA"/>
        </w:rPr>
        <w:t xml:space="preserve"> 51409</w:t>
      </w:r>
    </w:p>
    <w:p w:rsidR="00914C5E" w:rsidRPr="00914C5E" w:rsidRDefault="00914C5E" w:rsidP="00914C5E">
      <w:pPr>
        <w:widowControl w:val="0"/>
        <w:tabs>
          <w:tab w:val="left" w:pos="567"/>
        </w:tabs>
        <w:suppressAutoHyphens/>
        <w:rPr>
          <w:szCs w:val="22"/>
          <w:lang w:eastAsia="ar-SA"/>
        </w:rPr>
      </w:pPr>
      <w:proofErr w:type="spellStart"/>
      <w:r w:rsidRPr="00914C5E">
        <w:rPr>
          <w:szCs w:val="22"/>
          <w:lang w:eastAsia="ar-SA"/>
        </w:rPr>
        <w:t>Limassol</w:t>
      </w:r>
      <w:proofErr w:type="spellEnd"/>
      <w:r w:rsidRPr="00914C5E">
        <w:rPr>
          <w:szCs w:val="22"/>
          <w:lang w:eastAsia="ar-SA"/>
        </w:rPr>
        <w:t>, CY-3505</w:t>
      </w:r>
    </w:p>
    <w:p w:rsidR="00914C5E" w:rsidRPr="00914C5E" w:rsidRDefault="00914C5E" w:rsidP="00914C5E">
      <w:pPr>
        <w:widowControl w:val="0"/>
        <w:tabs>
          <w:tab w:val="left" w:pos="567"/>
        </w:tabs>
        <w:suppressAutoHyphens/>
        <w:rPr>
          <w:szCs w:val="22"/>
          <w:lang w:eastAsia="ar-SA"/>
        </w:rPr>
      </w:pPr>
      <w:r w:rsidRPr="00914C5E">
        <w:rPr>
          <w:szCs w:val="22"/>
          <w:lang w:eastAsia="ar-SA"/>
        </w:rPr>
        <w:t>Kipras</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szCs w:val="22"/>
        </w:rPr>
        <w:t>Jeigu apie šį vaistą norite sužinoti daugiau, kreipkitės į vietinį registruotojo atstovą.</w:t>
      </w:r>
    </w:p>
    <w:tbl>
      <w:tblPr>
        <w:tblW w:w="0" w:type="auto"/>
        <w:tblInd w:w="-34" w:type="dxa"/>
        <w:tblLayout w:type="fixed"/>
        <w:tblLook w:val="0000" w:firstRow="0" w:lastRow="0" w:firstColumn="0" w:lastColumn="0" w:noHBand="0" w:noVBand="0"/>
      </w:tblPr>
      <w:tblGrid>
        <w:gridCol w:w="4678"/>
      </w:tblGrid>
      <w:tr w:rsidR="00914C5E" w:rsidRPr="00914C5E" w:rsidTr="003D405D">
        <w:tc>
          <w:tcPr>
            <w:tcW w:w="4678" w:type="dxa"/>
          </w:tcPr>
          <w:p w:rsidR="00914C5E" w:rsidRPr="00914C5E" w:rsidRDefault="00914C5E" w:rsidP="003D405D">
            <w:pPr>
              <w:widowControl w:val="0"/>
              <w:tabs>
                <w:tab w:val="left" w:pos="567"/>
              </w:tabs>
              <w:suppressAutoHyphens/>
              <w:snapToGrid w:val="0"/>
              <w:rPr>
                <w:rFonts w:eastAsia="Lucida Sans Unicode"/>
                <w:szCs w:val="22"/>
              </w:rPr>
            </w:pPr>
          </w:p>
          <w:p w:rsidR="00914C5E" w:rsidRPr="00914C5E" w:rsidRDefault="00914C5E" w:rsidP="003D405D">
            <w:pPr>
              <w:widowControl w:val="0"/>
              <w:tabs>
                <w:tab w:val="left" w:pos="567"/>
              </w:tabs>
              <w:suppressAutoHyphens/>
              <w:snapToGrid w:val="0"/>
              <w:rPr>
                <w:rFonts w:eastAsia="Lucida Sans Unicode"/>
                <w:szCs w:val="22"/>
              </w:rPr>
            </w:pPr>
            <w:proofErr w:type="spellStart"/>
            <w:r w:rsidRPr="00914C5E">
              <w:rPr>
                <w:rFonts w:eastAsia="Lucida Sans Unicode"/>
                <w:szCs w:val="22"/>
              </w:rPr>
              <w:t>Medochemie</w:t>
            </w:r>
            <w:proofErr w:type="spellEnd"/>
            <w:r w:rsidRPr="00914C5E">
              <w:rPr>
                <w:rFonts w:eastAsia="Lucida Sans Unicode"/>
                <w:szCs w:val="22"/>
              </w:rPr>
              <w:t xml:space="preserve"> </w:t>
            </w:r>
            <w:proofErr w:type="spellStart"/>
            <w:r w:rsidRPr="00914C5E">
              <w:rPr>
                <w:rFonts w:eastAsia="Lucida Sans Unicode"/>
                <w:szCs w:val="22"/>
              </w:rPr>
              <w:t>Ltd</w:t>
            </w:r>
            <w:proofErr w:type="spellEnd"/>
            <w:r w:rsidRPr="00914C5E">
              <w:rPr>
                <w:rFonts w:eastAsia="Lucida Sans Unicode"/>
                <w:szCs w:val="22"/>
              </w:rPr>
              <w:t xml:space="preserve"> atstovybė</w:t>
            </w:r>
          </w:p>
          <w:p w:rsidR="00914C5E" w:rsidRPr="00914C5E" w:rsidRDefault="00914C5E" w:rsidP="003D405D">
            <w:pPr>
              <w:widowControl w:val="0"/>
              <w:tabs>
                <w:tab w:val="left" w:pos="567"/>
              </w:tabs>
              <w:suppressAutoHyphens/>
              <w:snapToGrid w:val="0"/>
              <w:rPr>
                <w:rFonts w:eastAsia="Lucida Sans Unicode"/>
                <w:szCs w:val="22"/>
              </w:rPr>
            </w:pPr>
            <w:r w:rsidRPr="00914C5E">
              <w:rPr>
                <w:rFonts w:eastAsia="Lucida Sans Unicode"/>
                <w:szCs w:val="22"/>
              </w:rPr>
              <w:lastRenderedPageBreak/>
              <w:t>Gintaro g. 9-36,</w:t>
            </w:r>
          </w:p>
          <w:p w:rsidR="00914C5E" w:rsidRPr="00914C5E" w:rsidRDefault="00914C5E" w:rsidP="003D405D">
            <w:pPr>
              <w:widowControl w:val="0"/>
              <w:tabs>
                <w:tab w:val="left" w:pos="567"/>
              </w:tabs>
              <w:suppressAutoHyphens/>
              <w:snapToGrid w:val="0"/>
              <w:rPr>
                <w:rFonts w:eastAsia="Lucida Sans Unicode"/>
                <w:szCs w:val="22"/>
              </w:rPr>
            </w:pPr>
            <w:r w:rsidRPr="00914C5E">
              <w:rPr>
                <w:rFonts w:eastAsia="Lucida Sans Unicode"/>
                <w:szCs w:val="22"/>
              </w:rPr>
              <w:t>LT-47198 Kaunas</w:t>
            </w:r>
          </w:p>
          <w:p w:rsidR="00914C5E" w:rsidRPr="00914C5E" w:rsidRDefault="00914C5E" w:rsidP="003D405D">
            <w:pPr>
              <w:widowControl w:val="0"/>
              <w:tabs>
                <w:tab w:val="left" w:pos="-720"/>
                <w:tab w:val="left" w:pos="567"/>
              </w:tabs>
              <w:suppressAutoHyphens/>
              <w:rPr>
                <w:rFonts w:eastAsia="Lucida Sans Unicode"/>
                <w:szCs w:val="22"/>
                <w:highlight w:val="yellow"/>
              </w:rPr>
            </w:pPr>
            <w:r w:rsidRPr="00914C5E">
              <w:rPr>
                <w:rFonts w:eastAsia="Lucida Sans Unicode"/>
                <w:szCs w:val="22"/>
              </w:rPr>
              <w:t>Lietuva</w:t>
            </w:r>
          </w:p>
        </w:tc>
      </w:tr>
    </w:tbl>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widowControl w:val="0"/>
        <w:tabs>
          <w:tab w:val="left" w:pos="567"/>
        </w:tabs>
        <w:suppressAutoHyphens/>
        <w:rPr>
          <w:rFonts w:eastAsia="Lucida Sans Unicode"/>
          <w:szCs w:val="22"/>
        </w:rPr>
      </w:pPr>
      <w:r w:rsidRPr="00914C5E">
        <w:rPr>
          <w:rFonts w:eastAsia="Lucida Sans Unicode"/>
          <w:b/>
          <w:szCs w:val="22"/>
        </w:rPr>
        <w:t>Šis pakuotės lapelis paskutinį kartą peržiūrėtas 2017-07-10</w:t>
      </w:r>
    </w:p>
    <w:p w:rsidR="00914C5E" w:rsidRPr="00914C5E" w:rsidRDefault="00914C5E" w:rsidP="00914C5E">
      <w:pPr>
        <w:widowControl w:val="0"/>
        <w:tabs>
          <w:tab w:val="left" w:pos="567"/>
        </w:tabs>
        <w:suppressAutoHyphens/>
        <w:rPr>
          <w:rFonts w:eastAsia="Lucida Sans Unicode"/>
          <w:szCs w:val="22"/>
        </w:rPr>
      </w:pPr>
    </w:p>
    <w:p w:rsidR="00914C5E" w:rsidRPr="00914C5E" w:rsidRDefault="00914C5E" w:rsidP="00914C5E">
      <w:pPr>
        <w:numPr>
          <w:ilvl w:val="12"/>
          <w:numId w:val="0"/>
        </w:numPr>
        <w:tabs>
          <w:tab w:val="left" w:pos="567"/>
        </w:tabs>
        <w:ind w:right="-2"/>
        <w:rPr>
          <w:snapToGrid w:val="0"/>
          <w:szCs w:val="24"/>
          <w:lang w:eastAsia="en-US"/>
        </w:rPr>
      </w:pPr>
      <w:r w:rsidRPr="00914C5E">
        <w:rPr>
          <w:snapToGrid w:val="0"/>
          <w:lang w:eastAsia="en-US"/>
        </w:rPr>
        <w:t xml:space="preserve">Išsami informacija apie šį </w:t>
      </w:r>
      <w:r w:rsidRPr="00914C5E">
        <w:rPr>
          <w:snapToGrid w:val="0"/>
          <w:szCs w:val="24"/>
          <w:lang w:eastAsia="en-US"/>
        </w:rPr>
        <w:t>vaistą</w:t>
      </w:r>
      <w:r w:rsidRPr="00914C5E">
        <w:rPr>
          <w:snapToGrid w:val="0"/>
          <w:lang w:eastAsia="en-US"/>
        </w:rPr>
        <w:t xml:space="preserve"> pateikiama Valstybinės vaistų kontrolės tarnybos prie Lietuvos Respublikos sveikatos apsaugos ministerijos tinklalapyje</w:t>
      </w:r>
      <w:r w:rsidRPr="00914C5E">
        <w:rPr>
          <w:i/>
          <w:snapToGrid w:val="0"/>
          <w:szCs w:val="24"/>
          <w:lang w:eastAsia="en-US"/>
        </w:rPr>
        <w:t xml:space="preserve"> </w:t>
      </w:r>
      <w:hyperlink r:id="rId10" w:history="1">
        <w:r w:rsidRPr="00914C5E">
          <w:rPr>
            <w:rFonts w:eastAsia="SimSun"/>
            <w:snapToGrid w:val="0"/>
            <w:color w:val="0000FF"/>
            <w:u w:val="single"/>
            <w:lang w:eastAsia="en-US"/>
          </w:rPr>
          <w:t>http://www.vvkt.lt/</w:t>
        </w:r>
      </w:hyperlink>
      <w:r w:rsidRPr="00914C5E">
        <w:rPr>
          <w:snapToGrid w:val="0"/>
          <w:lang w:eastAsia="en-US"/>
        </w:rPr>
        <w:t>.</w:t>
      </w:r>
    </w:p>
    <w:p w:rsidR="00914C5E" w:rsidRPr="00914C5E" w:rsidRDefault="00914C5E" w:rsidP="00914C5E">
      <w:pPr>
        <w:widowControl w:val="0"/>
        <w:tabs>
          <w:tab w:val="left" w:pos="567"/>
        </w:tabs>
        <w:suppressAutoHyphens/>
        <w:rPr>
          <w:rFonts w:eastAsia="Lucida Sans Unicode"/>
          <w:sz w:val="24"/>
          <w:szCs w:val="24"/>
        </w:rPr>
      </w:pPr>
    </w:p>
    <w:p w:rsidR="00914C5E" w:rsidRPr="00914C5E" w:rsidRDefault="00914C5E" w:rsidP="00914C5E">
      <w:bookmarkStart w:id="11" w:name="_GoBack"/>
      <w:bookmarkEnd w:id="11"/>
      <w:permStart w:id="788167739" w:edGrp="everyone"/>
      <w:permEnd w:id="788167739"/>
    </w:p>
    <w:p w:rsidR="00450EC0" w:rsidRPr="00914C5E" w:rsidRDefault="00450EC0"/>
    <w:sectPr w:rsidR="00450EC0" w:rsidRPr="00914C5E">
      <w:footerReference w:type="even" r:id="rId11"/>
      <w:footerReference w:type="default" r:id="rId12"/>
      <w:footnotePr>
        <w:pos w:val="beneathText"/>
      </w:footnotePr>
      <w:pgSz w:w="11905" w:h="16837"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10A" w:rsidRDefault="0098010A">
      <w:r>
        <w:separator/>
      </w:r>
    </w:p>
  </w:endnote>
  <w:endnote w:type="continuationSeparator" w:id="0">
    <w:p w:rsidR="0098010A" w:rsidRDefault="0098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5D" w:rsidRDefault="003D40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D405D" w:rsidRDefault="003D405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5D" w:rsidRDefault="003D40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2148">
      <w:rPr>
        <w:rStyle w:val="Puslapionumeris"/>
        <w:noProof/>
      </w:rPr>
      <w:t>24</w:t>
    </w:r>
    <w:r>
      <w:rPr>
        <w:rStyle w:val="Puslapionumeris"/>
      </w:rPr>
      <w:fldChar w:fldCharType="end"/>
    </w:r>
  </w:p>
  <w:p w:rsidR="003D405D" w:rsidRDefault="003D405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10A" w:rsidRDefault="0098010A">
      <w:r>
        <w:separator/>
      </w:r>
    </w:p>
  </w:footnote>
  <w:footnote w:type="continuationSeparator" w:id="0">
    <w:p w:rsidR="0098010A" w:rsidRDefault="00980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861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86374E"/>
    <w:multiLevelType w:val="hybridMultilevel"/>
    <w:tmpl w:val="55C83D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F4711"/>
    <w:multiLevelType w:val="hybridMultilevel"/>
    <w:tmpl w:val="40183682"/>
    <w:lvl w:ilvl="0" w:tplc="8C3433B6">
      <w:numFmt w:val="bullet"/>
      <w:lvlText w:val=""/>
      <w:lvlJc w:val="left"/>
      <w:pPr>
        <w:tabs>
          <w:tab w:val="num" w:pos="567"/>
        </w:tabs>
        <w:ind w:left="567" w:hanging="56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D375B"/>
    <w:multiLevelType w:val="hybridMultilevel"/>
    <w:tmpl w:val="DCB4A90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6B3946"/>
    <w:multiLevelType w:val="hybridMultilevel"/>
    <w:tmpl w:val="F2AC7018"/>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85A55"/>
    <w:multiLevelType w:val="hybridMultilevel"/>
    <w:tmpl w:val="7E7E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A45B13"/>
    <w:multiLevelType w:val="hybridMultilevel"/>
    <w:tmpl w:val="7FD816FE"/>
    <w:lvl w:ilvl="0" w:tplc="13121212">
      <w:start w:val="1"/>
      <w:numFmt w:val="bullet"/>
      <w:lvlText w:val="-"/>
      <w:lvlJc w:val="center"/>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A34AE"/>
    <w:multiLevelType w:val="hybridMultilevel"/>
    <w:tmpl w:val="C4A6CB46"/>
    <w:lvl w:ilvl="0" w:tplc="04090003">
      <w:start w:val="1"/>
      <w:numFmt w:val="bullet"/>
      <w:lvlText w:val="o"/>
      <w:lvlJc w:val="left"/>
      <w:pPr>
        <w:tabs>
          <w:tab w:val="num" w:pos="567"/>
        </w:tabs>
        <w:ind w:left="567" w:hanging="567"/>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A73FD"/>
    <w:multiLevelType w:val="multilevel"/>
    <w:tmpl w:val="2780AD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41EB0769"/>
    <w:multiLevelType w:val="multilevel"/>
    <w:tmpl w:val="D80C071C"/>
    <w:lvl w:ilvl="0">
      <w:start w:val="1"/>
      <w:numFmt w:val="bullet"/>
      <w:lvlText w:val=""/>
      <w:lvlJc w:val="left"/>
      <w:pPr>
        <w:tabs>
          <w:tab w:val="num" w:pos="567"/>
        </w:tabs>
        <w:ind w:left="567" w:hanging="567"/>
      </w:pPr>
      <w:rPr>
        <w:rFonts w:ascii="Symbol" w:hAnsi="Symbol"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44F1043A"/>
    <w:multiLevelType w:val="hybridMultilevel"/>
    <w:tmpl w:val="B0727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636AA"/>
    <w:multiLevelType w:val="multilevel"/>
    <w:tmpl w:val="D2CC7EC2"/>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53727FB0"/>
    <w:multiLevelType w:val="hybridMultilevel"/>
    <w:tmpl w:val="23306DD6"/>
    <w:lvl w:ilvl="0" w:tplc="58922E7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3360D"/>
    <w:multiLevelType w:val="multilevel"/>
    <w:tmpl w:val="94340482"/>
    <w:lvl w:ilvl="0">
      <w:start w:val="1"/>
      <w:numFmt w:val="bullet"/>
      <w:lvlText w:val=""/>
      <w:lvlJc w:val="left"/>
      <w:pPr>
        <w:tabs>
          <w:tab w:val="num" w:pos="567"/>
        </w:tabs>
        <w:ind w:left="567" w:hanging="567"/>
      </w:pPr>
      <w:rPr>
        <w:rFonts w:ascii="Symbol" w:hAnsi="Symbol"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55B72123"/>
    <w:multiLevelType w:val="hybridMultilevel"/>
    <w:tmpl w:val="8EA6DD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23B1E"/>
    <w:multiLevelType w:val="hybridMultilevel"/>
    <w:tmpl w:val="49DAA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F29FC"/>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644046EB"/>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C62A8A"/>
    <w:multiLevelType w:val="multilevel"/>
    <w:tmpl w:val="440ABEE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F61FB"/>
    <w:multiLevelType w:val="hybridMultilevel"/>
    <w:tmpl w:val="06121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6" w15:restartNumberingAfterBreak="0">
    <w:nsid w:val="7A776D01"/>
    <w:multiLevelType w:val="hybridMultilevel"/>
    <w:tmpl w:val="1F48908E"/>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D087E"/>
    <w:multiLevelType w:val="hybridMultilevel"/>
    <w:tmpl w:val="D248CA0E"/>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3"/>
  </w:num>
  <w:num w:numId="3">
    <w:abstractNumId w:val="9"/>
  </w:num>
  <w:num w:numId="4">
    <w:abstractNumId w:val="32"/>
  </w:num>
  <w:num w:numId="5">
    <w:abstractNumId w:val="3"/>
  </w:num>
  <w:num w:numId="6">
    <w:abstractNumId w:val="37"/>
  </w:num>
  <w:num w:numId="7">
    <w:abstractNumId w:val="18"/>
  </w:num>
  <w:num w:numId="8">
    <w:abstractNumId w:val="13"/>
  </w:num>
  <w:num w:numId="9">
    <w:abstractNumId w:val="30"/>
  </w:num>
  <w:num w:numId="10">
    <w:abstractNumId w:val="25"/>
  </w:num>
  <w:num w:numId="11">
    <w:abstractNumId w:val="4"/>
  </w:num>
  <w:num w:numId="12">
    <w:abstractNumId w:val="39"/>
  </w:num>
  <w:num w:numId="13">
    <w:abstractNumId w:val="6"/>
  </w:num>
  <w:num w:numId="14">
    <w:abstractNumId w:val="28"/>
  </w:num>
  <w:num w:numId="15">
    <w:abstractNumId w:val="17"/>
  </w:num>
  <w:num w:numId="16">
    <w:abstractNumId w:val="31"/>
  </w:num>
  <w:num w:numId="17">
    <w:abstractNumId w:val="33"/>
  </w:num>
  <w:num w:numId="18">
    <w:abstractNumId w:val="20"/>
  </w:num>
  <w:num w:numId="19">
    <w:abstractNumId w:val="38"/>
  </w:num>
  <w:num w:numId="20">
    <w:abstractNumId w:val="36"/>
  </w:num>
  <w:num w:numId="21">
    <w:abstractNumId w:val="11"/>
  </w:num>
  <w:num w:numId="22">
    <w:abstractNumId w:val="12"/>
  </w:num>
  <w:num w:numId="23">
    <w:abstractNumId w:val="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2"/>
  </w:num>
  <w:num w:numId="28">
    <w:abstractNumId w:val="10"/>
  </w:num>
  <w:num w:numId="29">
    <w:abstractNumId w:val="19"/>
  </w:num>
  <w:num w:numId="30">
    <w:abstractNumId w:val="29"/>
  </w:num>
  <w:num w:numId="31">
    <w:abstractNumId w:val="27"/>
  </w:num>
  <w:num w:numId="32">
    <w:abstractNumId w:val="14"/>
  </w:num>
  <w:num w:numId="33">
    <w:abstractNumId w:val="24"/>
  </w:num>
  <w:num w:numId="34">
    <w:abstractNumId w:val="21"/>
  </w:num>
  <w:num w:numId="35">
    <w:abstractNumId w:val="7"/>
  </w:num>
  <w:num w:numId="36">
    <w:abstractNumId w:val="26"/>
  </w:num>
  <w:num w:numId="37">
    <w:abstractNumId w:val="15"/>
  </w:num>
  <w:num w:numId="38">
    <w:abstractNumId w:val="16"/>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yd+iU7wNNEwkQNvpBMKS89DCnLyUE571AKz5ePRYLKxKTYBpSrGNO1CXdD5j8570tx1zkNC/KMKx7shv0S7tA==" w:salt="iTooqacBFhX9+e0k25Q4xQ=="/>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5E"/>
    <w:rsid w:val="003D405D"/>
    <w:rsid w:val="00450EC0"/>
    <w:rsid w:val="005C274E"/>
    <w:rsid w:val="00892148"/>
    <w:rsid w:val="00914C5E"/>
    <w:rsid w:val="0098010A"/>
    <w:rsid w:val="00BC3DC4"/>
    <w:rsid w:val="00BD3874"/>
    <w:rsid w:val="00CC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FFB76-CF58-49FA-8A1A-B0EC62A1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C5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914C5E"/>
    <w:pPr>
      <w:keepNext/>
      <w:jc w:val="center"/>
      <w:outlineLvl w:val="0"/>
    </w:pPr>
    <w:rPr>
      <w:b/>
      <w:caps/>
      <w:szCs w:val="22"/>
    </w:rPr>
  </w:style>
  <w:style w:type="paragraph" w:styleId="Antrat2">
    <w:name w:val="heading 2"/>
    <w:basedOn w:val="prastasis"/>
    <w:next w:val="prastasis"/>
    <w:link w:val="Antrat2Diagrama"/>
    <w:autoRedefine/>
    <w:uiPriority w:val="99"/>
    <w:qFormat/>
    <w:rsid w:val="00914C5E"/>
    <w:pPr>
      <w:keepNext/>
      <w:outlineLvl w:val="1"/>
    </w:pPr>
    <w:rPr>
      <w:b/>
    </w:rPr>
  </w:style>
  <w:style w:type="paragraph" w:styleId="Antrat3">
    <w:name w:val="heading 3"/>
    <w:basedOn w:val="prastasis"/>
    <w:next w:val="prastasis"/>
    <w:link w:val="Antrat3Diagrama"/>
    <w:autoRedefine/>
    <w:uiPriority w:val="99"/>
    <w:qFormat/>
    <w:rsid w:val="00914C5E"/>
    <w:pPr>
      <w:keepNext/>
      <w:ind w:left="567" w:hanging="567"/>
      <w:outlineLvl w:val="2"/>
    </w:pPr>
    <w:rPr>
      <w:b/>
    </w:rPr>
  </w:style>
  <w:style w:type="paragraph" w:styleId="Antrat4">
    <w:name w:val="heading 4"/>
    <w:basedOn w:val="prastasis"/>
    <w:next w:val="prastasis"/>
    <w:link w:val="Antrat4Diagrama"/>
    <w:uiPriority w:val="99"/>
    <w:qFormat/>
    <w:rsid w:val="00914C5E"/>
    <w:pPr>
      <w:keepNext/>
      <w:jc w:val="both"/>
      <w:outlineLvl w:val="3"/>
    </w:pPr>
    <w:rPr>
      <w:u w:val="single"/>
    </w:rPr>
  </w:style>
  <w:style w:type="paragraph" w:styleId="Antrat5">
    <w:name w:val="heading 5"/>
    <w:basedOn w:val="prastasis"/>
    <w:next w:val="prastasis"/>
    <w:link w:val="Antrat5Diagrama"/>
    <w:uiPriority w:val="99"/>
    <w:qFormat/>
    <w:rsid w:val="00914C5E"/>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14C5E"/>
    <w:rPr>
      <w:rFonts w:ascii="Times New Roman" w:eastAsia="Times New Roman" w:hAnsi="Times New Roman" w:cs="Times New Roman"/>
      <w:b/>
      <w:caps/>
      <w:lang w:val="lt-LT" w:eastAsia="lt-LT"/>
    </w:rPr>
  </w:style>
  <w:style w:type="character" w:customStyle="1" w:styleId="Antrat2Diagrama">
    <w:name w:val="Antraštė 2 Diagrama"/>
    <w:basedOn w:val="Numatytasispastraiposriftas"/>
    <w:link w:val="Antrat2"/>
    <w:uiPriority w:val="99"/>
    <w:rsid w:val="00914C5E"/>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914C5E"/>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914C5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914C5E"/>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uiPriority w:val="99"/>
    <w:rsid w:val="00914C5E"/>
    <w:pPr>
      <w:spacing w:after="120"/>
    </w:pPr>
  </w:style>
  <w:style w:type="character" w:customStyle="1" w:styleId="PagrindinistekstasDiagrama">
    <w:name w:val="Pagrindinis tekstas Diagrama"/>
    <w:basedOn w:val="Numatytasispastraiposriftas"/>
    <w:link w:val="Pagrindinistekstas"/>
    <w:uiPriority w:val="99"/>
    <w:rsid w:val="00914C5E"/>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914C5E"/>
    <w:pPr>
      <w:tabs>
        <w:tab w:val="center" w:pos="4153"/>
        <w:tab w:val="right" w:pos="8306"/>
      </w:tabs>
    </w:pPr>
  </w:style>
  <w:style w:type="character" w:customStyle="1" w:styleId="PoratDiagrama">
    <w:name w:val="Poraštė Diagrama"/>
    <w:basedOn w:val="Numatytasispastraiposriftas"/>
    <w:link w:val="Porat"/>
    <w:uiPriority w:val="99"/>
    <w:rsid w:val="00914C5E"/>
    <w:rPr>
      <w:rFonts w:ascii="Times New Roman" w:eastAsia="Times New Roman" w:hAnsi="Times New Roman" w:cs="Times New Roman"/>
      <w:szCs w:val="20"/>
      <w:lang w:val="lt-LT" w:eastAsia="lt-LT"/>
    </w:rPr>
  </w:style>
  <w:style w:type="character" w:styleId="Puslapionumeris">
    <w:name w:val="page number"/>
    <w:basedOn w:val="Numatytasispastraiposriftas"/>
    <w:rsid w:val="00914C5E"/>
  </w:style>
  <w:style w:type="paragraph" w:styleId="Pavadinimas">
    <w:name w:val="Title"/>
    <w:basedOn w:val="prastasis"/>
    <w:link w:val="PavadinimasDiagrama"/>
    <w:autoRedefine/>
    <w:uiPriority w:val="99"/>
    <w:qFormat/>
    <w:rsid w:val="00914C5E"/>
    <w:pPr>
      <w:jc w:val="center"/>
      <w:outlineLvl w:val="0"/>
    </w:pPr>
    <w:rPr>
      <w:b/>
      <w:kern w:val="28"/>
    </w:rPr>
  </w:style>
  <w:style w:type="character" w:customStyle="1" w:styleId="PavadinimasDiagrama">
    <w:name w:val="Pavadinimas Diagrama"/>
    <w:basedOn w:val="Numatytasispastraiposriftas"/>
    <w:link w:val="Pavadinimas"/>
    <w:uiPriority w:val="99"/>
    <w:rsid w:val="00914C5E"/>
    <w:rPr>
      <w:rFonts w:ascii="Times New Roman" w:eastAsia="Times New Roman" w:hAnsi="Times New Roman" w:cs="Times New Roman"/>
      <w:b/>
      <w:kern w:val="28"/>
      <w:szCs w:val="20"/>
      <w:lang w:val="lt-LT" w:eastAsia="lt-LT"/>
    </w:rPr>
  </w:style>
  <w:style w:type="character" w:styleId="Hipersaitas">
    <w:name w:val="Hyperlink"/>
    <w:uiPriority w:val="99"/>
    <w:rsid w:val="00914C5E"/>
    <w:rPr>
      <w:color w:val="0000FF"/>
      <w:u w:val="single"/>
    </w:rPr>
  </w:style>
  <w:style w:type="paragraph" w:styleId="Paantrat">
    <w:name w:val="Subtitle"/>
    <w:basedOn w:val="prastasis"/>
    <w:link w:val="PaantratDiagrama"/>
    <w:uiPriority w:val="99"/>
    <w:qFormat/>
    <w:rsid w:val="00914C5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914C5E"/>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914C5E"/>
    <w:rPr>
      <w:color w:val="800080"/>
      <w:u w:val="single"/>
    </w:rPr>
  </w:style>
  <w:style w:type="paragraph" w:styleId="Antrats">
    <w:name w:val="header"/>
    <w:basedOn w:val="prastasis"/>
    <w:link w:val="AntratsDiagrama"/>
    <w:uiPriority w:val="99"/>
    <w:rsid w:val="00914C5E"/>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914C5E"/>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914C5E"/>
    <w:pPr>
      <w:numPr>
        <w:numId w:val="2"/>
      </w:numPr>
    </w:pPr>
  </w:style>
  <w:style w:type="paragraph" w:customStyle="1" w:styleId="PI-3EMEASMCA">
    <w:name w:val="PI-3 EMEA_SMCA"/>
    <w:basedOn w:val="prastasis"/>
    <w:autoRedefine/>
    <w:uiPriority w:val="99"/>
    <w:rsid w:val="00914C5E"/>
    <w:pPr>
      <w:spacing w:line="220" w:lineRule="exact"/>
    </w:pPr>
    <w:rPr>
      <w:b/>
      <w:bCs/>
      <w:szCs w:val="22"/>
      <w:lang w:eastAsia="en-US"/>
    </w:rPr>
  </w:style>
  <w:style w:type="paragraph" w:customStyle="1" w:styleId="PI-1EMEASMCA">
    <w:name w:val="PI-1 EMEA_SMCA"/>
    <w:basedOn w:val="Antrat2"/>
    <w:link w:val="PI-1EMEASMCAChar"/>
    <w:autoRedefine/>
    <w:uiPriority w:val="99"/>
    <w:rsid w:val="00914C5E"/>
    <w:pPr>
      <w:tabs>
        <w:tab w:val="left" w:pos="567"/>
      </w:tabs>
    </w:pPr>
    <w:rPr>
      <w:szCs w:val="22"/>
      <w:lang w:eastAsia="en-US"/>
    </w:rPr>
  </w:style>
  <w:style w:type="character" w:customStyle="1" w:styleId="PI-1EMEASMCAChar">
    <w:name w:val="PI-1 EMEA_SMCA Char"/>
    <w:link w:val="PI-1EMEASMCA"/>
    <w:uiPriority w:val="99"/>
    <w:rsid w:val="00914C5E"/>
    <w:rPr>
      <w:rFonts w:ascii="Times New Roman" w:eastAsia="Times New Roman" w:hAnsi="Times New Roman" w:cs="Times New Roman"/>
      <w:b/>
      <w:lang w:val="lt-LT"/>
    </w:rPr>
  </w:style>
  <w:style w:type="paragraph" w:customStyle="1" w:styleId="PI-2EMEASMCA">
    <w:name w:val="PI-2 EMEA_SMCA"/>
    <w:basedOn w:val="Antrat3"/>
    <w:autoRedefine/>
    <w:uiPriority w:val="99"/>
    <w:rsid w:val="00914C5E"/>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914C5E"/>
    <w:rPr>
      <w:noProof/>
      <w:szCs w:val="22"/>
      <w:lang w:eastAsia="en-US"/>
    </w:rPr>
  </w:style>
  <w:style w:type="character" w:customStyle="1" w:styleId="BTEMEASMCAChar">
    <w:name w:val="BT EMEA_SMCA Char"/>
    <w:link w:val="BTEMEASMCA"/>
    <w:uiPriority w:val="99"/>
    <w:rsid w:val="00914C5E"/>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914C5E"/>
    <w:pPr>
      <w:keepNext w:val="0"/>
      <w:tabs>
        <w:tab w:val="left" w:pos="567"/>
      </w:tabs>
      <w:ind w:left="567" w:hanging="567"/>
    </w:pPr>
    <w:rPr>
      <w:lang w:val="en-US" w:eastAsia="en-US"/>
    </w:rPr>
  </w:style>
  <w:style w:type="character" w:customStyle="1" w:styleId="TTEMEASMCAChar">
    <w:name w:val="TT EMEA_SMCA Char"/>
    <w:link w:val="TTEMEASMCA"/>
    <w:uiPriority w:val="99"/>
    <w:rsid w:val="00914C5E"/>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914C5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914C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4C5E"/>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914C5E"/>
    <w:rPr>
      <w:i/>
      <w:color w:val="008000"/>
    </w:rPr>
  </w:style>
  <w:style w:type="character" w:customStyle="1" w:styleId="BTgEMEASMCAChar">
    <w:name w:val="BT(g) EMEA_SMCA Char"/>
    <w:link w:val="BTgEMEASMCA"/>
    <w:uiPriority w:val="99"/>
    <w:rsid w:val="00914C5E"/>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914C5E"/>
    <w:rPr>
      <w:u w:val="single"/>
    </w:rPr>
  </w:style>
  <w:style w:type="paragraph" w:customStyle="1" w:styleId="PI-1labEMEASMCA">
    <w:name w:val="PI-1_lab EMEA_SMCA"/>
    <w:basedOn w:val="prastasis"/>
    <w:link w:val="PI-1labEMEASMCAChar"/>
    <w:autoRedefine/>
    <w:uiPriority w:val="99"/>
    <w:rsid w:val="00914C5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14C5E"/>
    <w:rPr>
      <w:rFonts w:ascii="Times New Roman" w:eastAsia="Times New Roman" w:hAnsi="Times New Roman" w:cs="Times New Roman"/>
      <w:b/>
      <w:noProof/>
      <w:lang w:val="lt-LT"/>
    </w:rPr>
  </w:style>
  <w:style w:type="paragraph" w:styleId="prastasiniatinklio">
    <w:name w:val="Normal (Web)"/>
    <w:basedOn w:val="prastasis"/>
    <w:uiPriority w:val="99"/>
    <w:rsid w:val="00914C5E"/>
    <w:pPr>
      <w:spacing w:before="100" w:after="100"/>
    </w:pPr>
    <w:rPr>
      <w:lang w:val="en-US"/>
    </w:rPr>
  </w:style>
  <w:style w:type="character" w:customStyle="1" w:styleId="PuslapioinaostekstasDiagrama">
    <w:name w:val="Puslapio išnašos tekstas Diagrama"/>
    <w:basedOn w:val="Numatytasispastraiposriftas"/>
    <w:link w:val="Puslapioinaostekstas"/>
    <w:uiPriority w:val="99"/>
    <w:semiHidden/>
    <w:rsid w:val="00914C5E"/>
    <w:rPr>
      <w:rFonts w:ascii="TimesLT" w:eastAsia="Times New Roman" w:hAnsi="TimesLT" w:cs="Times New Roman"/>
      <w:sz w:val="20"/>
      <w:szCs w:val="20"/>
      <w:lang w:val="en-GB" w:eastAsia="lt-LT"/>
    </w:rPr>
  </w:style>
  <w:style w:type="paragraph" w:styleId="Puslapioinaostekstas">
    <w:name w:val="footnote text"/>
    <w:basedOn w:val="prastasis"/>
    <w:next w:val="prastasis"/>
    <w:link w:val="PuslapioinaostekstasDiagrama"/>
    <w:uiPriority w:val="99"/>
    <w:semiHidden/>
    <w:rsid w:val="00914C5E"/>
    <w:rPr>
      <w:rFonts w:ascii="TimesLT" w:hAnsi="TimesLT"/>
      <w:sz w:val="20"/>
      <w:lang w:val="en-GB"/>
    </w:rPr>
  </w:style>
  <w:style w:type="character" w:customStyle="1" w:styleId="TTEMEASMCADiagrama">
    <w:name w:val="TT EMEA_SMCA Diagrama"/>
    <w:uiPriority w:val="99"/>
    <w:rsid w:val="00914C5E"/>
    <w:rPr>
      <w:b/>
      <w:caps/>
      <w:sz w:val="22"/>
      <w:szCs w:val="22"/>
      <w:lang w:val="en-US" w:eastAsia="en-US" w:bidi="ar-SA"/>
    </w:rPr>
  </w:style>
  <w:style w:type="paragraph" w:customStyle="1" w:styleId="EMEABodyText">
    <w:name w:val="EMEA Body Text"/>
    <w:basedOn w:val="prastasis"/>
    <w:link w:val="EMEABodyTextChar"/>
    <w:uiPriority w:val="99"/>
    <w:rsid w:val="00914C5E"/>
    <w:rPr>
      <w:lang w:val="en-GB" w:eastAsia="en-US"/>
    </w:rPr>
  </w:style>
  <w:style w:type="character" w:customStyle="1" w:styleId="EMEABodyTextChar">
    <w:name w:val="EMEA Body Text Char"/>
    <w:link w:val="EMEABodyText"/>
    <w:uiPriority w:val="99"/>
    <w:rsid w:val="00914C5E"/>
    <w:rPr>
      <w:rFonts w:ascii="Times New Roman" w:eastAsia="Times New Roman" w:hAnsi="Times New Roman" w:cs="Times New Roman"/>
      <w:szCs w:val="20"/>
      <w:lang w:val="en-GB"/>
    </w:rPr>
  </w:style>
  <w:style w:type="paragraph" w:customStyle="1" w:styleId="Default">
    <w:name w:val="Default"/>
    <w:uiPriority w:val="99"/>
    <w:rsid w:val="00914C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LatinArial">
    <w:name w:val="Normal + (Latin) Arial"/>
    <w:aliases w:val="(Complex) Arial,9 pt"/>
    <w:basedOn w:val="Default"/>
    <w:next w:val="Default"/>
    <w:uiPriority w:val="99"/>
    <w:rsid w:val="00914C5E"/>
    <w:pPr>
      <w:numPr>
        <w:numId w:val="3"/>
      </w:numPr>
      <w:tabs>
        <w:tab w:val="clear" w:pos="567"/>
      </w:tabs>
      <w:ind w:left="0" w:firstLine="0"/>
    </w:pPr>
    <w:rPr>
      <w:color w:val="auto"/>
    </w:rPr>
  </w:style>
  <w:style w:type="paragraph" w:customStyle="1" w:styleId="Text">
    <w:name w:val="Text"/>
    <w:basedOn w:val="prastasis"/>
    <w:uiPriority w:val="99"/>
    <w:rsid w:val="00914C5E"/>
    <w:pPr>
      <w:spacing w:before="120"/>
      <w:jc w:val="both"/>
    </w:pPr>
    <w:rPr>
      <w:sz w:val="24"/>
      <w:lang w:val="en-US" w:eastAsia="en-US"/>
    </w:rPr>
  </w:style>
  <w:style w:type="paragraph" w:customStyle="1" w:styleId="Listlevel1">
    <w:name w:val="List level 1"/>
    <w:basedOn w:val="prastasis"/>
    <w:uiPriority w:val="99"/>
    <w:rsid w:val="00914C5E"/>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914C5E"/>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914C5E"/>
    <w:pPr>
      <w:overflowPunct w:val="0"/>
      <w:autoSpaceDE w:val="0"/>
      <w:autoSpaceDN w:val="0"/>
      <w:adjustRightInd w:val="0"/>
      <w:textAlignment w:val="baseline"/>
    </w:pPr>
    <w:rPr>
      <w:b/>
      <w:u w:val="single"/>
    </w:rPr>
  </w:style>
  <w:style w:type="character" w:styleId="Komentaronuoroda">
    <w:name w:val="annotation reference"/>
    <w:uiPriority w:val="99"/>
    <w:rsid w:val="00914C5E"/>
    <w:rPr>
      <w:rFonts w:cs="Times New Roman"/>
      <w:sz w:val="16"/>
      <w:szCs w:val="16"/>
    </w:rPr>
  </w:style>
  <w:style w:type="paragraph" w:styleId="Komentarotekstas">
    <w:name w:val="annotation text"/>
    <w:basedOn w:val="prastasis"/>
    <w:link w:val="KomentarotekstasDiagrama"/>
    <w:uiPriority w:val="99"/>
    <w:rsid w:val="00914C5E"/>
    <w:rPr>
      <w:sz w:val="20"/>
    </w:rPr>
  </w:style>
  <w:style w:type="character" w:customStyle="1" w:styleId="KomentarotekstasDiagrama">
    <w:name w:val="Komentaro tekstas Diagrama"/>
    <w:basedOn w:val="Numatytasispastraiposriftas"/>
    <w:link w:val="Komentarotekstas"/>
    <w:uiPriority w:val="99"/>
    <w:rsid w:val="00914C5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914C5E"/>
    <w:rPr>
      <w:b/>
      <w:bCs/>
    </w:rPr>
  </w:style>
  <w:style w:type="character" w:customStyle="1" w:styleId="KomentarotemaDiagrama">
    <w:name w:val="Komentaro tema Diagrama"/>
    <w:basedOn w:val="KomentarotekstasDiagrama"/>
    <w:link w:val="Komentarotema"/>
    <w:uiPriority w:val="99"/>
    <w:rsid w:val="00914C5E"/>
    <w:rPr>
      <w:rFonts w:ascii="Times New Roman" w:eastAsia="Times New Roman" w:hAnsi="Times New Roman" w:cs="Times New Roman"/>
      <w:b/>
      <w:bCs/>
      <w:sz w:val="20"/>
      <w:szCs w:val="20"/>
      <w:lang w:val="lt-LT" w:eastAsia="lt-LT"/>
    </w:rPr>
  </w:style>
  <w:style w:type="paragraph" w:customStyle="1" w:styleId="BTeEMEASMCA">
    <w:name w:val="BT(e) EMEA_SMCA"/>
    <w:basedOn w:val="BTEMEASMCA"/>
    <w:autoRedefine/>
    <w:uiPriority w:val="99"/>
    <w:rsid w:val="00914C5E"/>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23855</Words>
  <Characters>13598</Characters>
  <Application>Microsoft Office Word</Application>
  <DocSecurity>8</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3</cp:revision>
  <dcterms:created xsi:type="dcterms:W3CDTF">2017-09-21T11:09:00Z</dcterms:created>
  <dcterms:modified xsi:type="dcterms:W3CDTF">2017-09-21T11:18:00Z</dcterms:modified>
</cp:coreProperties>
</file>