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DC6A8" w14:textId="2816BDED" w:rsidR="00914C5E" w:rsidRPr="00914C5E" w:rsidRDefault="00914C5E" w:rsidP="00914C5E">
      <w:pPr>
        <w:widowControl w:val="0"/>
        <w:tabs>
          <w:tab w:val="left" w:pos="567"/>
        </w:tabs>
        <w:suppressAutoHyphens/>
        <w:jc w:val="center"/>
        <w:rPr>
          <w:rFonts w:eastAsia="Lucida Sans Unicode"/>
          <w:b/>
          <w:szCs w:val="22"/>
        </w:rPr>
      </w:pPr>
      <w:r w:rsidRPr="00914C5E">
        <w:rPr>
          <w:rFonts w:eastAsia="Lucida Sans Unicode"/>
          <w:b/>
          <w:szCs w:val="22"/>
        </w:rPr>
        <w:t>Pakuotės lapelis: informacija vartotojui</w:t>
      </w:r>
    </w:p>
    <w:p w14:paraId="61DADB65" w14:textId="77777777" w:rsidR="00914C5E" w:rsidRPr="00914C5E" w:rsidRDefault="00914C5E" w:rsidP="00914C5E">
      <w:pPr>
        <w:widowControl w:val="0"/>
        <w:tabs>
          <w:tab w:val="left" w:pos="567"/>
        </w:tabs>
        <w:suppressAutoHyphens/>
        <w:jc w:val="center"/>
        <w:rPr>
          <w:rFonts w:eastAsia="Lucida Sans Unicode" w:cs="Tahoma"/>
          <w:b/>
          <w:bCs/>
          <w:szCs w:val="22"/>
        </w:rPr>
      </w:pPr>
    </w:p>
    <w:p w14:paraId="241F8CA8" w14:textId="77777777" w:rsidR="00914C5E" w:rsidRPr="00914C5E" w:rsidRDefault="00914C5E" w:rsidP="00914C5E">
      <w:pPr>
        <w:widowControl w:val="0"/>
        <w:tabs>
          <w:tab w:val="left" w:pos="567"/>
        </w:tabs>
        <w:suppressAutoHyphens/>
        <w:jc w:val="center"/>
        <w:rPr>
          <w:rFonts w:eastAsia="Lucida Sans Unicode" w:cs="Tahoma"/>
          <w:b/>
          <w:bCs/>
          <w:szCs w:val="22"/>
        </w:rPr>
      </w:pPr>
      <w:r w:rsidRPr="00914C5E">
        <w:rPr>
          <w:rFonts w:eastAsia="Lucida Sans Unicode" w:cs="Tahoma"/>
          <w:b/>
          <w:bCs/>
          <w:szCs w:val="22"/>
        </w:rPr>
        <w:t>MAGUROL 2 mg tabletės</w:t>
      </w:r>
    </w:p>
    <w:p w14:paraId="6963D023" w14:textId="77777777" w:rsidR="00914C5E" w:rsidRPr="00914C5E" w:rsidRDefault="00914C5E" w:rsidP="00914C5E">
      <w:pPr>
        <w:widowControl w:val="0"/>
        <w:tabs>
          <w:tab w:val="left" w:pos="567"/>
        </w:tabs>
        <w:suppressAutoHyphens/>
        <w:jc w:val="center"/>
        <w:rPr>
          <w:rFonts w:eastAsia="Lucida Sans Unicode" w:cs="Tahoma"/>
          <w:b/>
          <w:bCs/>
          <w:szCs w:val="22"/>
        </w:rPr>
      </w:pPr>
      <w:r w:rsidRPr="00914C5E">
        <w:rPr>
          <w:rFonts w:eastAsia="Lucida Sans Unicode" w:cs="Tahoma"/>
          <w:b/>
          <w:bCs/>
          <w:szCs w:val="22"/>
        </w:rPr>
        <w:t>MAGUROL 4 mg tabletės</w:t>
      </w:r>
    </w:p>
    <w:p w14:paraId="3534B704" w14:textId="77777777" w:rsidR="00914C5E" w:rsidRPr="00914C5E" w:rsidRDefault="00914C5E" w:rsidP="00914C5E">
      <w:pPr>
        <w:widowControl w:val="0"/>
        <w:tabs>
          <w:tab w:val="left" w:pos="567"/>
        </w:tabs>
        <w:suppressAutoHyphens/>
        <w:jc w:val="center"/>
        <w:rPr>
          <w:rFonts w:eastAsia="Lucida Sans Unicode" w:cs="Tahoma"/>
          <w:szCs w:val="22"/>
        </w:rPr>
      </w:pPr>
      <w:r w:rsidRPr="00914C5E">
        <w:rPr>
          <w:rFonts w:eastAsia="Lucida Sans Unicode" w:cs="Tahoma"/>
          <w:szCs w:val="22"/>
        </w:rPr>
        <w:t>Doksazosinas</w:t>
      </w:r>
    </w:p>
    <w:p w14:paraId="425DE84C" w14:textId="77777777" w:rsidR="00914C5E" w:rsidRPr="00914C5E" w:rsidRDefault="00914C5E" w:rsidP="00914C5E">
      <w:pPr>
        <w:widowControl w:val="0"/>
        <w:tabs>
          <w:tab w:val="left" w:pos="567"/>
        </w:tabs>
        <w:suppressAutoHyphens/>
        <w:rPr>
          <w:rFonts w:eastAsia="Lucida Sans Unicode" w:cs="Tahoma"/>
          <w:b/>
          <w:szCs w:val="22"/>
        </w:rPr>
      </w:pPr>
    </w:p>
    <w:p w14:paraId="27A58F44" w14:textId="77777777" w:rsidR="00914C5E" w:rsidRPr="00914C5E" w:rsidRDefault="00914C5E" w:rsidP="00914C5E">
      <w:pPr>
        <w:widowControl w:val="0"/>
        <w:tabs>
          <w:tab w:val="left" w:pos="567"/>
        </w:tabs>
        <w:suppressAutoHyphens/>
        <w:rPr>
          <w:rFonts w:eastAsia="Lucida Sans Unicode" w:cs="Tahoma"/>
          <w:b/>
          <w:szCs w:val="22"/>
        </w:rPr>
      </w:pPr>
      <w:r w:rsidRPr="00914C5E">
        <w:rPr>
          <w:rFonts w:eastAsia="Lucida Sans Unicode" w:cs="Tahoma"/>
          <w:b/>
          <w:szCs w:val="22"/>
        </w:rPr>
        <w:t>Atidžiai perskaitykite visą šį lapelį, prieš pradėdami vartoti vaistą, nes jame pateikiama Jums svarbi informacija.</w:t>
      </w:r>
    </w:p>
    <w:p w14:paraId="1575ED83" w14:textId="77777777" w:rsidR="00914C5E" w:rsidRPr="00914C5E" w:rsidRDefault="00914C5E" w:rsidP="00914C5E">
      <w:pPr>
        <w:widowControl w:val="0"/>
        <w:tabs>
          <w:tab w:val="left" w:pos="567"/>
        </w:tabs>
        <w:suppressAutoHyphens/>
        <w:rPr>
          <w:rFonts w:eastAsia="Lucida Sans Unicode" w:cs="Tahoma"/>
          <w:szCs w:val="22"/>
        </w:rPr>
      </w:pPr>
      <w:r w:rsidRPr="00914C5E">
        <w:rPr>
          <w:rFonts w:eastAsia="Lucida Sans Unicode" w:cs="Tahoma"/>
          <w:szCs w:val="22"/>
        </w:rPr>
        <w:t>-</w:t>
      </w:r>
      <w:r w:rsidRPr="00914C5E">
        <w:rPr>
          <w:rFonts w:eastAsia="Lucida Sans Unicode" w:cs="Tahoma"/>
          <w:szCs w:val="22"/>
        </w:rPr>
        <w:tab/>
        <w:t>Neišmeskite šio lapelio, nes vėl gali prireikti jį perskaityti.</w:t>
      </w:r>
    </w:p>
    <w:p w14:paraId="68256AD7" w14:textId="77777777" w:rsidR="00914C5E" w:rsidRPr="00914C5E" w:rsidRDefault="00914C5E" w:rsidP="00914C5E">
      <w:pPr>
        <w:widowControl w:val="0"/>
        <w:tabs>
          <w:tab w:val="left" w:pos="567"/>
        </w:tabs>
        <w:suppressAutoHyphens/>
        <w:rPr>
          <w:rFonts w:eastAsia="Lucida Sans Unicode" w:cs="Tahoma"/>
          <w:szCs w:val="22"/>
        </w:rPr>
      </w:pPr>
      <w:r w:rsidRPr="00914C5E">
        <w:rPr>
          <w:rFonts w:eastAsia="Lucida Sans Unicode" w:cs="Tahoma"/>
          <w:szCs w:val="22"/>
        </w:rPr>
        <w:t>-</w:t>
      </w:r>
      <w:r w:rsidRPr="00914C5E">
        <w:rPr>
          <w:rFonts w:eastAsia="Lucida Sans Unicode" w:cs="Tahoma"/>
          <w:szCs w:val="22"/>
        </w:rPr>
        <w:tab/>
        <w:t>Jeigu kiltų daugiau klausimų, kreipkitės į gydytoją arba vaistininką.</w:t>
      </w:r>
    </w:p>
    <w:p w14:paraId="7E80B968" w14:textId="77777777" w:rsidR="00914C5E" w:rsidRPr="00914C5E" w:rsidRDefault="00914C5E" w:rsidP="00914C5E">
      <w:pPr>
        <w:widowControl w:val="0"/>
        <w:tabs>
          <w:tab w:val="left" w:pos="567"/>
        </w:tabs>
        <w:suppressAutoHyphens/>
        <w:ind w:left="567" w:hanging="567"/>
        <w:rPr>
          <w:rFonts w:eastAsia="Lucida Sans Unicode" w:cs="Tahoma"/>
          <w:szCs w:val="22"/>
        </w:rPr>
      </w:pPr>
      <w:r w:rsidRPr="00914C5E">
        <w:rPr>
          <w:rFonts w:eastAsia="Lucida Sans Unicode" w:cs="Tahoma"/>
          <w:szCs w:val="22"/>
        </w:rPr>
        <w:t>-</w:t>
      </w:r>
      <w:r w:rsidRPr="00914C5E">
        <w:rPr>
          <w:rFonts w:eastAsia="Lucida Sans Unicode" w:cs="Tahoma"/>
          <w:szCs w:val="22"/>
        </w:rPr>
        <w:tab/>
        <w:t>Šis vaistas skirtas tik Jums, todėl kitiems žmonėms jo duoti negalima. Vaistas gali jiems pakenkti (net tiems, kurių ligos požymiai yra tokie patys kaip Jūsų).</w:t>
      </w:r>
    </w:p>
    <w:p w14:paraId="2B55BBED" w14:textId="77777777" w:rsidR="00914C5E" w:rsidRPr="00914C5E" w:rsidRDefault="00914C5E" w:rsidP="00914C5E">
      <w:pPr>
        <w:widowControl w:val="0"/>
        <w:tabs>
          <w:tab w:val="left" w:pos="567"/>
        </w:tabs>
        <w:suppressAutoHyphens/>
        <w:ind w:left="567" w:hanging="567"/>
        <w:rPr>
          <w:rFonts w:eastAsia="Lucida Sans Unicode" w:cs="Tahoma"/>
          <w:szCs w:val="22"/>
        </w:rPr>
      </w:pPr>
      <w:r w:rsidRPr="00914C5E">
        <w:rPr>
          <w:rFonts w:eastAsia="Lucida Sans Unicode" w:cs="Tahoma"/>
          <w:szCs w:val="22"/>
        </w:rPr>
        <w:t>-</w:t>
      </w:r>
      <w:r w:rsidRPr="00914C5E">
        <w:rPr>
          <w:rFonts w:eastAsia="Lucida Sans Unicode" w:cs="Tahoma"/>
          <w:szCs w:val="22"/>
        </w:rPr>
        <w:tab/>
        <w:t>Jeigu pasireiškė šalutinis poveikis (net jeigu jis šiame lapelyje nenurodytas), kreipkitės į gydytoją arba vaistininką. Žr. 4 skyrių.</w:t>
      </w:r>
    </w:p>
    <w:p w14:paraId="1317315E" w14:textId="77777777" w:rsidR="00914C5E" w:rsidRPr="00914C5E" w:rsidRDefault="00914C5E" w:rsidP="00914C5E">
      <w:pPr>
        <w:widowControl w:val="0"/>
        <w:tabs>
          <w:tab w:val="left" w:pos="567"/>
        </w:tabs>
        <w:suppressAutoHyphens/>
        <w:rPr>
          <w:rFonts w:eastAsia="Lucida Sans Unicode" w:cs="Tahoma"/>
          <w:szCs w:val="22"/>
        </w:rPr>
      </w:pPr>
    </w:p>
    <w:p w14:paraId="7BCD9473" w14:textId="77777777" w:rsidR="00914C5E" w:rsidRPr="00914C5E" w:rsidRDefault="00914C5E" w:rsidP="00914C5E">
      <w:pPr>
        <w:widowControl w:val="0"/>
        <w:tabs>
          <w:tab w:val="left" w:pos="567"/>
        </w:tabs>
        <w:suppressAutoHyphens/>
        <w:rPr>
          <w:rFonts w:eastAsia="Lucida Sans Unicode" w:cs="Tahoma"/>
          <w:b/>
          <w:szCs w:val="22"/>
        </w:rPr>
      </w:pPr>
      <w:r w:rsidRPr="00914C5E">
        <w:rPr>
          <w:rFonts w:eastAsia="Lucida Sans Unicode" w:cs="Tahoma"/>
          <w:b/>
          <w:szCs w:val="22"/>
        </w:rPr>
        <w:t>Apie ką rašoma šiame lapelyje?</w:t>
      </w:r>
    </w:p>
    <w:p w14:paraId="18C4ED8D" w14:textId="77777777" w:rsidR="00914C5E" w:rsidRPr="00914C5E" w:rsidRDefault="00914C5E" w:rsidP="00914C5E">
      <w:pPr>
        <w:widowControl w:val="0"/>
        <w:tabs>
          <w:tab w:val="left" w:pos="567"/>
        </w:tabs>
        <w:suppressAutoHyphens/>
        <w:rPr>
          <w:rFonts w:eastAsia="Lucida Sans Unicode" w:cs="Tahoma"/>
          <w:szCs w:val="22"/>
        </w:rPr>
      </w:pPr>
    </w:p>
    <w:p w14:paraId="55D9F1BE" w14:textId="77777777" w:rsidR="00914C5E" w:rsidRPr="00914C5E" w:rsidRDefault="00914C5E" w:rsidP="00914C5E">
      <w:pPr>
        <w:widowControl w:val="0"/>
        <w:tabs>
          <w:tab w:val="left" w:pos="567"/>
        </w:tabs>
        <w:suppressAutoHyphens/>
        <w:rPr>
          <w:rFonts w:eastAsia="Lucida Sans Unicode" w:cs="Tahoma"/>
          <w:szCs w:val="22"/>
        </w:rPr>
      </w:pPr>
      <w:r w:rsidRPr="00914C5E">
        <w:rPr>
          <w:rFonts w:eastAsia="Lucida Sans Unicode" w:cs="Tahoma"/>
          <w:szCs w:val="22"/>
        </w:rPr>
        <w:t>1.</w:t>
      </w:r>
      <w:r w:rsidRPr="00914C5E">
        <w:rPr>
          <w:rFonts w:eastAsia="Lucida Sans Unicode" w:cs="Tahoma"/>
          <w:szCs w:val="22"/>
        </w:rPr>
        <w:tab/>
        <w:t>Kas yra MAGUROL ir kam jis vartojamas</w:t>
      </w:r>
    </w:p>
    <w:p w14:paraId="251BF6B8" w14:textId="77777777" w:rsidR="00914C5E" w:rsidRPr="00914C5E" w:rsidRDefault="00914C5E" w:rsidP="00914C5E">
      <w:pPr>
        <w:widowControl w:val="0"/>
        <w:tabs>
          <w:tab w:val="left" w:pos="567"/>
        </w:tabs>
        <w:suppressAutoHyphens/>
        <w:rPr>
          <w:rFonts w:eastAsia="Lucida Sans Unicode" w:cs="Tahoma"/>
          <w:szCs w:val="22"/>
        </w:rPr>
      </w:pPr>
      <w:r w:rsidRPr="00914C5E">
        <w:rPr>
          <w:rFonts w:eastAsia="Lucida Sans Unicode" w:cs="Tahoma"/>
          <w:szCs w:val="22"/>
        </w:rPr>
        <w:t>2.</w:t>
      </w:r>
      <w:r w:rsidRPr="00914C5E">
        <w:rPr>
          <w:rFonts w:eastAsia="Lucida Sans Unicode" w:cs="Tahoma"/>
          <w:szCs w:val="22"/>
        </w:rPr>
        <w:tab/>
        <w:t>Kas žinotina prieš vartojant MAGUROL</w:t>
      </w:r>
    </w:p>
    <w:p w14:paraId="3CD4AB83" w14:textId="77777777" w:rsidR="00914C5E" w:rsidRPr="00914C5E" w:rsidRDefault="00914C5E" w:rsidP="00914C5E">
      <w:pPr>
        <w:widowControl w:val="0"/>
        <w:tabs>
          <w:tab w:val="left" w:pos="567"/>
        </w:tabs>
        <w:suppressAutoHyphens/>
        <w:rPr>
          <w:rFonts w:eastAsia="Lucida Sans Unicode" w:cs="Tahoma"/>
          <w:szCs w:val="22"/>
        </w:rPr>
      </w:pPr>
      <w:r w:rsidRPr="00914C5E">
        <w:rPr>
          <w:rFonts w:eastAsia="Lucida Sans Unicode" w:cs="Tahoma"/>
          <w:szCs w:val="22"/>
        </w:rPr>
        <w:t>3.</w:t>
      </w:r>
      <w:r w:rsidRPr="00914C5E">
        <w:rPr>
          <w:rFonts w:eastAsia="Lucida Sans Unicode" w:cs="Tahoma"/>
          <w:szCs w:val="22"/>
        </w:rPr>
        <w:tab/>
        <w:t>Kaip vartoti MAGUROL</w:t>
      </w:r>
    </w:p>
    <w:p w14:paraId="45C4A30C" w14:textId="77777777" w:rsidR="00914C5E" w:rsidRPr="00914C5E" w:rsidRDefault="00914C5E" w:rsidP="00914C5E">
      <w:pPr>
        <w:widowControl w:val="0"/>
        <w:tabs>
          <w:tab w:val="left" w:pos="567"/>
        </w:tabs>
        <w:suppressAutoHyphens/>
        <w:rPr>
          <w:rFonts w:eastAsia="Lucida Sans Unicode" w:cs="Tahoma"/>
          <w:szCs w:val="22"/>
        </w:rPr>
      </w:pPr>
      <w:r w:rsidRPr="00914C5E">
        <w:rPr>
          <w:rFonts w:eastAsia="Lucida Sans Unicode" w:cs="Tahoma"/>
          <w:szCs w:val="22"/>
        </w:rPr>
        <w:t>4.</w:t>
      </w:r>
      <w:r w:rsidRPr="00914C5E">
        <w:rPr>
          <w:rFonts w:eastAsia="Lucida Sans Unicode" w:cs="Tahoma"/>
          <w:szCs w:val="22"/>
        </w:rPr>
        <w:tab/>
        <w:t>Galimas šalutinis poveikis</w:t>
      </w:r>
    </w:p>
    <w:p w14:paraId="23AFD0C3" w14:textId="77777777" w:rsidR="00914C5E" w:rsidRPr="00914C5E" w:rsidRDefault="00914C5E" w:rsidP="00914C5E">
      <w:pPr>
        <w:widowControl w:val="0"/>
        <w:tabs>
          <w:tab w:val="left" w:pos="567"/>
        </w:tabs>
        <w:suppressAutoHyphens/>
        <w:rPr>
          <w:rFonts w:eastAsia="Lucida Sans Unicode" w:cs="Tahoma"/>
          <w:szCs w:val="22"/>
        </w:rPr>
      </w:pPr>
      <w:r w:rsidRPr="00914C5E">
        <w:rPr>
          <w:rFonts w:eastAsia="Lucida Sans Unicode" w:cs="Tahoma"/>
          <w:szCs w:val="22"/>
        </w:rPr>
        <w:t>5.</w:t>
      </w:r>
      <w:r w:rsidRPr="00914C5E">
        <w:rPr>
          <w:rFonts w:eastAsia="Lucida Sans Unicode" w:cs="Tahoma"/>
          <w:szCs w:val="22"/>
        </w:rPr>
        <w:tab/>
        <w:t>Kaip laikyti MAGUROL</w:t>
      </w:r>
    </w:p>
    <w:p w14:paraId="2AE894AB" w14:textId="77777777" w:rsidR="00914C5E" w:rsidRPr="00914C5E" w:rsidRDefault="00914C5E" w:rsidP="00914C5E">
      <w:pPr>
        <w:widowControl w:val="0"/>
        <w:tabs>
          <w:tab w:val="left" w:pos="567"/>
        </w:tabs>
        <w:suppressAutoHyphens/>
        <w:rPr>
          <w:rFonts w:eastAsia="Lucida Sans Unicode" w:cs="Tahoma"/>
          <w:szCs w:val="22"/>
        </w:rPr>
      </w:pPr>
      <w:r w:rsidRPr="00914C5E">
        <w:rPr>
          <w:rFonts w:eastAsia="Lucida Sans Unicode" w:cs="Tahoma"/>
          <w:szCs w:val="22"/>
        </w:rPr>
        <w:t>6.</w:t>
      </w:r>
      <w:r w:rsidRPr="00914C5E">
        <w:rPr>
          <w:rFonts w:eastAsia="Lucida Sans Unicode" w:cs="Tahoma"/>
          <w:szCs w:val="22"/>
        </w:rPr>
        <w:tab/>
        <w:t>Pakuotės turinys ir kita informacija</w:t>
      </w:r>
    </w:p>
    <w:p w14:paraId="379C3711" w14:textId="77777777" w:rsidR="00914C5E" w:rsidRPr="00914C5E" w:rsidRDefault="00914C5E" w:rsidP="00914C5E">
      <w:pPr>
        <w:widowControl w:val="0"/>
        <w:tabs>
          <w:tab w:val="left" w:pos="567"/>
        </w:tabs>
        <w:suppressAutoHyphens/>
        <w:rPr>
          <w:rFonts w:eastAsia="Lucida Sans Unicode" w:cs="Tahoma"/>
          <w:szCs w:val="22"/>
        </w:rPr>
      </w:pPr>
    </w:p>
    <w:p w14:paraId="7EF963EF" w14:textId="77777777" w:rsidR="00914C5E" w:rsidRPr="00914C5E" w:rsidRDefault="00914C5E" w:rsidP="00914C5E">
      <w:pPr>
        <w:widowControl w:val="0"/>
        <w:tabs>
          <w:tab w:val="left" w:pos="567"/>
        </w:tabs>
        <w:suppressAutoHyphens/>
        <w:rPr>
          <w:rFonts w:eastAsia="Lucida Sans Unicode" w:cs="Tahoma"/>
          <w:szCs w:val="22"/>
        </w:rPr>
      </w:pPr>
    </w:p>
    <w:p w14:paraId="407BC315" w14:textId="77777777" w:rsidR="00914C5E" w:rsidRPr="00914C5E" w:rsidRDefault="00914C5E" w:rsidP="00914C5E">
      <w:pPr>
        <w:widowControl w:val="0"/>
        <w:tabs>
          <w:tab w:val="left" w:pos="567"/>
        </w:tabs>
        <w:suppressAutoHyphens/>
        <w:rPr>
          <w:rFonts w:eastAsia="Lucida Sans Unicode"/>
          <w:b/>
          <w:szCs w:val="22"/>
        </w:rPr>
      </w:pPr>
      <w:r w:rsidRPr="00914C5E">
        <w:rPr>
          <w:rFonts w:eastAsia="Lucida Sans Unicode"/>
          <w:b/>
          <w:szCs w:val="22"/>
        </w:rPr>
        <w:t>1.</w:t>
      </w:r>
      <w:r w:rsidRPr="00914C5E">
        <w:rPr>
          <w:rFonts w:eastAsia="Lucida Sans Unicode"/>
          <w:b/>
          <w:szCs w:val="22"/>
        </w:rPr>
        <w:tab/>
      </w:r>
      <w:r w:rsidRPr="00914C5E">
        <w:rPr>
          <w:rFonts w:eastAsia="Lucida Sans Unicode" w:cs="Tahoma"/>
          <w:b/>
          <w:szCs w:val="22"/>
        </w:rPr>
        <w:t>Kas yra MAGUROL ir kam jis vartojamas</w:t>
      </w:r>
    </w:p>
    <w:p w14:paraId="66F7CED3" w14:textId="77777777" w:rsidR="00914C5E" w:rsidRPr="00914C5E" w:rsidRDefault="00914C5E" w:rsidP="00914C5E">
      <w:pPr>
        <w:widowControl w:val="0"/>
        <w:tabs>
          <w:tab w:val="left" w:pos="567"/>
        </w:tabs>
        <w:suppressAutoHyphens/>
        <w:rPr>
          <w:rFonts w:eastAsia="Lucida Sans Unicode" w:cs="Tahoma"/>
          <w:szCs w:val="22"/>
        </w:rPr>
      </w:pPr>
    </w:p>
    <w:p w14:paraId="4BC65875" w14:textId="77777777" w:rsidR="00914C5E" w:rsidRPr="00914C5E" w:rsidRDefault="00914C5E" w:rsidP="00914C5E">
      <w:pPr>
        <w:widowControl w:val="0"/>
        <w:tabs>
          <w:tab w:val="left" w:pos="567"/>
        </w:tabs>
        <w:suppressAutoHyphens/>
        <w:rPr>
          <w:rFonts w:eastAsia="Lucida Sans Unicode"/>
          <w:szCs w:val="22"/>
        </w:rPr>
      </w:pPr>
      <w:r w:rsidRPr="00914C5E">
        <w:rPr>
          <w:rFonts w:eastAsia="Lucida Sans Unicode"/>
          <w:szCs w:val="22"/>
        </w:rPr>
        <w:t>MAGUROL priklauso vaistų, vadinamų alfa adrenoreceptorių blokatoriais, grupei. Jis vartojamas padidėjusio kraujospūdžio ligai gydyti bei padidėjusios vyrų priešinės liaukos (prostatos) sukeltiems simptomams lengvinti.</w:t>
      </w:r>
    </w:p>
    <w:p w14:paraId="133C583F" w14:textId="77777777" w:rsidR="00914C5E" w:rsidRPr="00914C5E" w:rsidRDefault="00914C5E" w:rsidP="00914C5E">
      <w:pPr>
        <w:widowControl w:val="0"/>
        <w:tabs>
          <w:tab w:val="left" w:pos="567"/>
        </w:tabs>
        <w:suppressAutoHyphens/>
        <w:rPr>
          <w:rFonts w:eastAsia="Lucida Sans Unicode"/>
          <w:szCs w:val="22"/>
        </w:rPr>
      </w:pPr>
      <w:r w:rsidRPr="00914C5E">
        <w:rPr>
          <w:rFonts w:eastAsia="Lucida Sans Unicode"/>
          <w:szCs w:val="22"/>
        </w:rPr>
        <w:t xml:space="preserve">Pacientams, kurie vartoja MAGUROL didelio kraujospūdžio ligai (hipertenzijai) gydyti, vaistas atpalaiduoja lygiuosius kraujagyslių raumenis, todėl kraujas jomis lengviau teka. Dėl to sumažėja kraujospūdis. </w:t>
      </w:r>
    </w:p>
    <w:p w14:paraId="0D123744" w14:textId="77777777" w:rsidR="00914C5E" w:rsidRPr="00914C5E" w:rsidRDefault="00914C5E" w:rsidP="00914C5E">
      <w:pPr>
        <w:widowControl w:val="0"/>
        <w:tabs>
          <w:tab w:val="left" w:pos="567"/>
        </w:tabs>
        <w:suppressAutoHyphens/>
        <w:rPr>
          <w:rFonts w:eastAsia="Lucida Sans Unicode" w:cs="Tahoma"/>
          <w:szCs w:val="22"/>
        </w:rPr>
      </w:pPr>
      <w:r w:rsidRPr="00914C5E">
        <w:rPr>
          <w:rFonts w:eastAsia="Lucida Sans Unicode"/>
          <w:szCs w:val="22"/>
        </w:rPr>
        <w:t xml:space="preserve">Pacientams, kurių prostata padidėjusi, MAGUROL vartojama per silpnam ir (arba) per dažnam šlapinimuisi gydyti. MAGUROL atpalaiduoja šlapimo pūslės kaklelį ir prostatos raumenis, taigi šlapimas nuteka lengviau. </w:t>
      </w:r>
    </w:p>
    <w:p w14:paraId="0EDEDF08" w14:textId="77777777" w:rsidR="00914C5E" w:rsidRPr="00914C5E" w:rsidRDefault="00914C5E" w:rsidP="00914C5E">
      <w:pPr>
        <w:widowControl w:val="0"/>
        <w:tabs>
          <w:tab w:val="left" w:pos="567"/>
        </w:tabs>
        <w:suppressAutoHyphens/>
        <w:rPr>
          <w:rFonts w:eastAsia="Lucida Sans Unicode" w:cs="Tahoma"/>
          <w:szCs w:val="22"/>
        </w:rPr>
      </w:pPr>
    </w:p>
    <w:p w14:paraId="171EF9A5" w14:textId="77777777" w:rsidR="00914C5E" w:rsidRPr="00914C5E" w:rsidRDefault="00914C5E" w:rsidP="00914C5E">
      <w:pPr>
        <w:widowControl w:val="0"/>
        <w:tabs>
          <w:tab w:val="left" w:pos="567"/>
        </w:tabs>
        <w:suppressAutoHyphens/>
        <w:rPr>
          <w:rFonts w:eastAsia="Lucida Sans Unicode" w:cs="Tahoma"/>
          <w:szCs w:val="22"/>
        </w:rPr>
      </w:pPr>
    </w:p>
    <w:p w14:paraId="1A5BEA36" w14:textId="77777777" w:rsidR="00914C5E" w:rsidRPr="00914C5E" w:rsidRDefault="00914C5E" w:rsidP="00914C5E">
      <w:pPr>
        <w:widowControl w:val="0"/>
        <w:tabs>
          <w:tab w:val="left" w:pos="567"/>
        </w:tabs>
        <w:suppressAutoHyphens/>
        <w:rPr>
          <w:rFonts w:eastAsia="Lucida Sans Unicode"/>
          <w:b/>
          <w:szCs w:val="22"/>
        </w:rPr>
      </w:pPr>
      <w:r w:rsidRPr="00914C5E">
        <w:rPr>
          <w:rFonts w:eastAsia="Lucida Sans Unicode"/>
          <w:b/>
          <w:szCs w:val="22"/>
        </w:rPr>
        <w:t>2.</w:t>
      </w:r>
      <w:r w:rsidRPr="00914C5E">
        <w:rPr>
          <w:rFonts w:eastAsia="Lucida Sans Unicode"/>
          <w:b/>
          <w:szCs w:val="22"/>
        </w:rPr>
        <w:tab/>
        <w:t>Kas žinotina prieš vartojant MAGUROL</w:t>
      </w:r>
    </w:p>
    <w:p w14:paraId="5334E718" w14:textId="77777777" w:rsidR="00914C5E" w:rsidRPr="00914C5E" w:rsidRDefault="00914C5E" w:rsidP="00914C5E">
      <w:pPr>
        <w:widowControl w:val="0"/>
        <w:tabs>
          <w:tab w:val="left" w:pos="567"/>
        </w:tabs>
        <w:suppressAutoHyphens/>
        <w:rPr>
          <w:rFonts w:eastAsia="Lucida Sans Unicode" w:cs="Tahoma"/>
          <w:szCs w:val="22"/>
        </w:rPr>
      </w:pPr>
    </w:p>
    <w:p w14:paraId="2F925684" w14:textId="77777777" w:rsidR="00914C5E" w:rsidRPr="00914C5E" w:rsidRDefault="00914C5E" w:rsidP="00914C5E">
      <w:pPr>
        <w:widowControl w:val="0"/>
        <w:tabs>
          <w:tab w:val="left" w:pos="567"/>
        </w:tabs>
        <w:suppressAutoHyphens/>
        <w:rPr>
          <w:rFonts w:eastAsia="Lucida Sans Unicode"/>
          <w:b/>
          <w:szCs w:val="22"/>
        </w:rPr>
      </w:pPr>
      <w:r w:rsidRPr="00914C5E">
        <w:rPr>
          <w:rFonts w:eastAsia="Lucida Sans Unicode"/>
          <w:b/>
          <w:szCs w:val="22"/>
        </w:rPr>
        <w:t>MAGUROL vartoti negalima:</w:t>
      </w:r>
    </w:p>
    <w:p w14:paraId="1C0DD4C8" w14:textId="77777777" w:rsidR="00914C5E" w:rsidRPr="00914C5E" w:rsidRDefault="00914C5E" w:rsidP="00914C5E">
      <w:pPr>
        <w:widowControl w:val="0"/>
        <w:tabs>
          <w:tab w:val="left" w:pos="567"/>
        </w:tabs>
        <w:suppressAutoHyphens/>
        <w:ind w:left="567" w:hanging="567"/>
        <w:rPr>
          <w:rFonts w:eastAsia="Lucida Sans Unicode" w:cs="Tahoma"/>
          <w:szCs w:val="22"/>
        </w:rPr>
      </w:pPr>
      <w:r w:rsidRPr="00914C5E">
        <w:rPr>
          <w:rFonts w:eastAsia="Lucida Sans Unicode" w:cs="Tahoma"/>
          <w:szCs w:val="22"/>
        </w:rPr>
        <w:t>-</w:t>
      </w:r>
      <w:r w:rsidRPr="00914C5E">
        <w:rPr>
          <w:rFonts w:eastAsia="Lucida Sans Unicode" w:cs="Tahoma"/>
          <w:szCs w:val="22"/>
        </w:rPr>
        <w:tab/>
        <w:t xml:space="preserve">jeigu yra alergija doksazosinui, </w:t>
      </w:r>
      <w:r w:rsidRPr="00914C5E">
        <w:rPr>
          <w:rFonts w:eastAsia="Lucida Sans Unicode"/>
          <w:szCs w:val="22"/>
          <w:lang w:eastAsia="ar-SA"/>
        </w:rPr>
        <w:t xml:space="preserve">bet kuriam kitam chinazolinų grupės vaistui (pvz., prazosinui, terazosinui) </w:t>
      </w:r>
      <w:r w:rsidRPr="00914C5E">
        <w:rPr>
          <w:rFonts w:eastAsia="Lucida Sans Unicode" w:cs="Tahoma"/>
          <w:szCs w:val="22"/>
        </w:rPr>
        <w:t>arba bet kuriai pagalbinei šio vaisto medžiagai (jos išvardytos 6 skyriuje);</w:t>
      </w:r>
    </w:p>
    <w:p w14:paraId="59A8B36D" w14:textId="77777777" w:rsidR="00914C5E" w:rsidRPr="00914C5E" w:rsidRDefault="00914C5E" w:rsidP="00914C5E">
      <w:pPr>
        <w:widowControl w:val="0"/>
        <w:tabs>
          <w:tab w:val="left" w:pos="567"/>
        </w:tabs>
        <w:suppressAutoHyphens/>
        <w:ind w:left="567" w:hanging="567"/>
        <w:rPr>
          <w:rFonts w:eastAsia="Lucida Sans Unicode" w:cs="Tahoma"/>
          <w:szCs w:val="22"/>
        </w:rPr>
      </w:pPr>
      <w:r w:rsidRPr="00914C5E">
        <w:rPr>
          <w:rFonts w:eastAsia="Lucida Sans Unicode" w:cs="Tahoma"/>
          <w:szCs w:val="22"/>
        </w:rPr>
        <w:t>-</w:t>
      </w:r>
      <w:r w:rsidRPr="00914C5E">
        <w:rPr>
          <w:rFonts w:eastAsia="Lucida Sans Unicode" w:cs="Tahoma"/>
          <w:szCs w:val="22"/>
        </w:rPr>
        <w:tab/>
        <w:t>jeigu žindote;</w:t>
      </w:r>
    </w:p>
    <w:p w14:paraId="37F85455" w14:textId="77777777" w:rsidR="00914C5E" w:rsidRPr="00914C5E" w:rsidRDefault="00914C5E" w:rsidP="00914C5E">
      <w:pPr>
        <w:widowControl w:val="0"/>
        <w:numPr>
          <w:ilvl w:val="0"/>
          <w:numId w:val="27"/>
        </w:numPr>
        <w:tabs>
          <w:tab w:val="left" w:pos="567"/>
        </w:tabs>
        <w:suppressAutoHyphens/>
        <w:ind w:left="567" w:hanging="567"/>
        <w:rPr>
          <w:rFonts w:eastAsia="Lucida Sans Unicode" w:cs="Tahoma"/>
          <w:szCs w:val="22"/>
        </w:rPr>
      </w:pPr>
      <w:r w:rsidRPr="00914C5E">
        <w:rPr>
          <w:rFonts w:eastAsia="Lucida Sans Unicode" w:cs="Tahoma"/>
          <w:szCs w:val="22"/>
        </w:rPr>
        <w:t>jeigu yra padidėjusi prostata (gerybinė prostatos hiperplazija) ir yra žemas kraujo spaudimas;</w:t>
      </w:r>
    </w:p>
    <w:p w14:paraId="4CC824C2" w14:textId="77777777" w:rsidR="00914C5E" w:rsidRPr="00914C5E" w:rsidRDefault="00914C5E" w:rsidP="00914C5E">
      <w:pPr>
        <w:numPr>
          <w:ilvl w:val="0"/>
          <w:numId w:val="27"/>
        </w:numPr>
        <w:ind w:left="567" w:hanging="567"/>
        <w:rPr>
          <w:rFonts w:eastAsia="Lucida Sans Unicode" w:cs="Tahoma"/>
          <w:szCs w:val="22"/>
        </w:rPr>
      </w:pPr>
      <w:r w:rsidRPr="00914C5E">
        <w:rPr>
          <w:rFonts w:eastAsia="Lucida Sans Unicode" w:cs="Tahoma"/>
          <w:szCs w:val="22"/>
        </w:rPr>
        <w:t>jeigu Jums anksčiau yra pasireiškusi ortostatinė hipotenzija (kraujospūdžio kritimo forma, sukelianti galvos sukimąsi ar apsvaigimą, per greitai stojantis arba sėdantis iš gulimos padėties);</w:t>
      </w:r>
    </w:p>
    <w:p w14:paraId="35370530" w14:textId="77777777" w:rsidR="00914C5E" w:rsidRPr="00914C5E" w:rsidRDefault="00914C5E" w:rsidP="00914C5E">
      <w:pPr>
        <w:widowControl w:val="0"/>
        <w:numPr>
          <w:ilvl w:val="0"/>
          <w:numId w:val="27"/>
        </w:numPr>
        <w:tabs>
          <w:tab w:val="left" w:pos="567"/>
        </w:tabs>
        <w:suppressAutoHyphens/>
        <w:ind w:left="567" w:hanging="567"/>
        <w:rPr>
          <w:rFonts w:eastAsia="Lucida Sans Unicode" w:cs="Tahoma"/>
          <w:szCs w:val="22"/>
        </w:rPr>
      </w:pPr>
      <w:r w:rsidRPr="00914C5E">
        <w:rPr>
          <w:rFonts w:eastAsia="Lucida Sans Unicode" w:cs="Tahoma"/>
          <w:szCs w:val="22"/>
        </w:rPr>
        <w:t>jeigu yra padidėjusi prostata kartu su viršutinių šlapimo takų praeinamumo sutrikimu, lėtine šlapimo takų infekcija ar akmenimis šlapimo pūslėje;</w:t>
      </w:r>
    </w:p>
    <w:p w14:paraId="1ACECCB2" w14:textId="77777777" w:rsidR="00914C5E" w:rsidRPr="00914C5E" w:rsidRDefault="00914C5E" w:rsidP="00914C5E">
      <w:pPr>
        <w:widowControl w:val="0"/>
        <w:tabs>
          <w:tab w:val="left" w:pos="567"/>
        </w:tabs>
        <w:suppressAutoHyphens/>
        <w:ind w:left="567" w:hanging="567"/>
        <w:rPr>
          <w:rFonts w:eastAsia="Lucida Sans Unicode" w:cs="Tahoma"/>
          <w:szCs w:val="22"/>
        </w:rPr>
      </w:pPr>
      <w:r w:rsidRPr="00914C5E">
        <w:rPr>
          <w:rFonts w:eastAsia="Lucida Sans Unicode" w:cs="Tahoma"/>
          <w:szCs w:val="22"/>
        </w:rPr>
        <w:t>-</w:t>
      </w:r>
      <w:r w:rsidRPr="00914C5E">
        <w:rPr>
          <w:rFonts w:eastAsia="Lucida Sans Unicode" w:cs="Tahoma"/>
          <w:szCs w:val="22"/>
        </w:rPr>
        <w:tab/>
        <w:t>jeigu nelaikote šlapimo arba yra anurija (šlapimo nebuvimas).</w:t>
      </w:r>
    </w:p>
    <w:p w14:paraId="0A8F7C5E" w14:textId="77777777" w:rsidR="00914C5E" w:rsidRPr="00914C5E" w:rsidRDefault="00914C5E" w:rsidP="00914C5E">
      <w:pPr>
        <w:widowControl w:val="0"/>
        <w:tabs>
          <w:tab w:val="left" w:pos="567"/>
        </w:tabs>
        <w:suppressAutoHyphens/>
        <w:ind w:left="567" w:hanging="567"/>
        <w:rPr>
          <w:rFonts w:eastAsia="Lucida Sans Unicode" w:cs="Tahoma"/>
          <w:szCs w:val="22"/>
        </w:rPr>
      </w:pPr>
    </w:p>
    <w:p w14:paraId="3DA2E25D" w14:textId="77777777" w:rsidR="00914C5E" w:rsidRPr="00914C5E" w:rsidRDefault="00914C5E" w:rsidP="00914C5E">
      <w:pPr>
        <w:widowControl w:val="0"/>
        <w:tabs>
          <w:tab w:val="left" w:pos="567"/>
        </w:tabs>
        <w:suppressAutoHyphens/>
        <w:rPr>
          <w:rFonts w:eastAsia="Lucida Sans Unicode"/>
          <w:b/>
          <w:szCs w:val="22"/>
        </w:rPr>
      </w:pPr>
      <w:r w:rsidRPr="00914C5E">
        <w:rPr>
          <w:rFonts w:eastAsia="Lucida Sans Unicode"/>
          <w:b/>
          <w:szCs w:val="22"/>
        </w:rPr>
        <w:t xml:space="preserve">Įspėjimai ir atsargumo priemonės </w:t>
      </w:r>
    </w:p>
    <w:p w14:paraId="2CD2D6D0" w14:textId="77777777" w:rsidR="00914C5E" w:rsidRPr="00914C5E" w:rsidRDefault="00914C5E" w:rsidP="00914C5E">
      <w:pPr>
        <w:widowControl w:val="0"/>
        <w:tabs>
          <w:tab w:val="left" w:pos="567"/>
        </w:tabs>
        <w:suppressAutoHyphens/>
        <w:rPr>
          <w:rFonts w:eastAsia="Lucida Sans Unicode"/>
          <w:b/>
          <w:szCs w:val="22"/>
        </w:rPr>
      </w:pPr>
      <w:r w:rsidRPr="00914C5E">
        <w:rPr>
          <w:noProof/>
          <w:szCs w:val="24"/>
        </w:rPr>
        <w:t>Pasitarkite su gydytoju, prieš pradėdami vartoti MAGUROL.</w:t>
      </w:r>
    </w:p>
    <w:p w14:paraId="2F87B8EA" w14:textId="77777777" w:rsidR="00914C5E" w:rsidRPr="00914C5E" w:rsidRDefault="00914C5E" w:rsidP="00914C5E">
      <w:pPr>
        <w:widowControl w:val="0"/>
        <w:tabs>
          <w:tab w:val="left" w:pos="567"/>
        </w:tabs>
        <w:suppressAutoHyphens/>
        <w:rPr>
          <w:rFonts w:eastAsia="Lucida Sans Unicode"/>
          <w:szCs w:val="22"/>
        </w:rPr>
      </w:pPr>
      <w:r w:rsidRPr="00914C5E">
        <w:rPr>
          <w:rFonts w:eastAsia="Lucida Sans Unicode"/>
          <w:szCs w:val="22"/>
        </w:rPr>
        <w:t>Toliau išvardytos priežastys, dėl kurių šis vaistas gali Jums netikti:</w:t>
      </w:r>
    </w:p>
    <w:p w14:paraId="04CDAA33" w14:textId="77777777" w:rsidR="00914C5E" w:rsidRPr="00914C5E" w:rsidRDefault="00914C5E" w:rsidP="00914C5E">
      <w:pPr>
        <w:widowControl w:val="0"/>
        <w:tabs>
          <w:tab w:val="left" w:pos="567"/>
        </w:tabs>
        <w:suppressAutoHyphens/>
        <w:rPr>
          <w:rFonts w:eastAsia="Lucida Sans Unicode"/>
          <w:szCs w:val="22"/>
        </w:rPr>
      </w:pPr>
      <w:r w:rsidRPr="00914C5E">
        <w:rPr>
          <w:rFonts w:eastAsia="Lucida Sans Unicode"/>
          <w:szCs w:val="22"/>
        </w:rPr>
        <w:t>-</w:t>
      </w:r>
      <w:r w:rsidRPr="00914C5E">
        <w:rPr>
          <w:rFonts w:eastAsia="Lucida Sans Unicode"/>
          <w:szCs w:val="22"/>
        </w:rPr>
        <w:tab/>
        <w:t xml:space="preserve">jeigu sergate kepenų liga; </w:t>
      </w:r>
    </w:p>
    <w:p w14:paraId="61071B0D" w14:textId="77777777" w:rsidR="00914C5E" w:rsidRPr="00914C5E" w:rsidRDefault="00914C5E" w:rsidP="00914C5E">
      <w:pPr>
        <w:widowControl w:val="0"/>
        <w:tabs>
          <w:tab w:val="left" w:pos="567"/>
        </w:tabs>
        <w:suppressAutoHyphens/>
        <w:rPr>
          <w:rFonts w:eastAsia="Lucida Sans Unicode"/>
          <w:szCs w:val="22"/>
        </w:rPr>
      </w:pPr>
      <w:r w:rsidRPr="00914C5E">
        <w:rPr>
          <w:rFonts w:eastAsia="Lucida Sans Unicode"/>
          <w:szCs w:val="22"/>
        </w:rPr>
        <w:t>-</w:t>
      </w:r>
      <w:r w:rsidRPr="00914C5E">
        <w:rPr>
          <w:rFonts w:eastAsia="Lucida Sans Unicode"/>
          <w:szCs w:val="22"/>
        </w:rPr>
        <w:tab/>
        <w:t>jeigu yra ūminis širdies sutrikimas;</w:t>
      </w:r>
    </w:p>
    <w:p w14:paraId="68A5A839" w14:textId="77777777" w:rsidR="00914C5E" w:rsidRPr="00914C5E" w:rsidRDefault="00914C5E" w:rsidP="00914C5E">
      <w:pPr>
        <w:widowControl w:val="0"/>
        <w:tabs>
          <w:tab w:val="left" w:pos="567"/>
        </w:tabs>
        <w:suppressAutoHyphens/>
        <w:rPr>
          <w:rFonts w:eastAsia="Lucida Sans Unicode" w:cs="Tahoma"/>
          <w:szCs w:val="22"/>
        </w:rPr>
      </w:pPr>
      <w:r w:rsidRPr="00914C5E">
        <w:rPr>
          <w:rFonts w:eastAsia="Lucida Sans Unicode"/>
          <w:szCs w:val="22"/>
        </w:rPr>
        <w:t>-</w:t>
      </w:r>
      <w:r w:rsidRPr="00914C5E">
        <w:rPr>
          <w:rFonts w:eastAsia="Lucida Sans Unicode"/>
          <w:szCs w:val="22"/>
        </w:rPr>
        <w:tab/>
        <w:t xml:space="preserve">jeigu vartojate kitų vaistų. </w:t>
      </w:r>
    </w:p>
    <w:p w14:paraId="36337F21" w14:textId="77777777" w:rsidR="00914C5E" w:rsidRPr="00914C5E" w:rsidRDefault="00914C5E" w:rsidP="00914C5E">
      <w:pPr>
        <w:widowControl w:val="0"/>
        <w:tabs>
          <w:tab w:val="left" w:pos="567"/>
        </w:tabs>
        <w:suppressAutoHyphens/>
        <w:rPr>
          <w:rFonts w:eastAsia="Lucida Sans Unicode" w:cs="Tahoma"/>
          <w:szCs w:val="22"/>
        </w:rPr>
      </w:pPr>
    </w:p>
    <w:p w14:paraId="70A0E875" w14:textId="77777777" w:rsidR="00914C5E" w:rsidRPr="00914C5E" w:rsidRDefault="00914C5E" w:rsidP="00914C5E">
      <w:pPr>
        <w:widowControl w:val="0"/>
        <w:tabs>
          <w:tab w:val="left" w:pos="567"/>
        </w:tabs>
        <w:suppressAutoHyphens/>
        <w:rPr>
          <w:rFonts w:eastAsia="Lucida Sans Unicode" w:cs="Tahoma"/>
          <w:szCs w:val="22"/>
        </w:rPr>
      </w:pPr>
      <w:r w:rsidRPr="00914C5E">
        <w:rPr>
          <w:kern w:val="1"/>
          <w:szCs w:val="22"/>
          <w:lang w:eastAsia="en-US"/>
        </w:rPr>
        <w:t>Jeigu Jums bus atliekama akies operacija dėl kataraktos (lęšiuko padrumstėjimo), prieš šią operaciją pasakykite akių gydytojui, kad vartojate arba anksčiau vartojote MAGUROL. Operuojant dėl kataraktos, šis vaistas gali sukelti komplikacijų, tačiau jų galima išvengti, jei Jūsų gydytojas pasiruoš tam iš anksto.</w:t>
      </w:r>
    </w:p>
    <w:p w14:paraId="6802B7AE" w14:textId="77777777" w:rsidR="00914C5E" w:rsidRPr="00914C5E" w:rsidRDefault="00914C5E" w:rsidP="00914C5E">
      <w:pPr>
        <w:widowControl w:val="0"/>
        <w:tabs>
          <w:tab w:val="left" w:pos="567"/>
        </w:tabs>
        <w:suppressAutoHyphens/>
        <w:rPr>
          <w:rFonts w:eastAsia="Lucida Sans Unicode" w:cs="Tahoma"/>
          <w:szCs w:val="22"/>
        </w:rPr>
      </w:pPr>
    </w:p>
    <w:p w14:paraId="4B4D6CB2" w14:textId="77777777" w:rsidR="00914C5E" w:rsidRPr="00914C5E" w:rsidRDefault="00914C5E" w:rsidP="00914C5E">
      <w:pPr>
        <w:widowControl w:val="0"/>
        <w:tabs>
          <w:tab w:val="left" w:pos="567"/>
        </w:tabs>
        <w:suppressAutoHyphens/>
        <w:rPr>
          <w:rFonts w:eastAsia="Lucida Sans Unicode" w:cs="Tahoma"/>
          <w:szCs w:val="22"/>
        </w:rPr>
      </w:pPr>
      <w:r w:rsidRPr="00914C5E">
        <w:rPr>
          <w:rFonts w:eastAsia="Lucida Sans Unicode" w:cs="Tahoma"/>
          <w:szCs w:val="22"/>
        </w:rPr>
        <w:t>Pradėjus vartoti MAGUROL, stojantis iš gulimos ar sėdimos padėties gali pasireikšti kraujospūdžio kritimas ir to sukeltas alpulys ar galvos svaigimas. Jei pasireiškia alpulys ar galvos svaigimas, pasėdėkite ar pagulėkite tol, kol pasijusite geriau, bei venkite situacijų, kurių metu galite kristi ar susižaloti. Gydymo pradžioje gydytojui gali reikėti reguliariai matuoti Jūsų kraujospūdį, kad sumažinti minėto poveikio galimybę.</w:t>
      </w:r>
    </w:p>
    <w:p w14:paraId="744FC460" w14:textId="77777777" w:rsidR="00914C5E" w:rsidRPr="00914C5E" w:rsidRDefault="00914C5E" w:rsidP="00914C5E">
      <w:pPr>
        <w:widowControl w:val="0"/>
        <w:tabs>
          <w:tab w:val="left" w:pos="567"/>
        </w:tabs>
        <w:suppressAutoHyphens/>
        <w:rPr>
          <w:rFonts w:eastAsia="Lucida Sans Unicode" w:cs="Tahoma"/>
          <w:szCs w:val="22"/>
        </w:rPr>
      </w:pPr>
    </w:p>
    <w:p w14:paraId="332D7D4E" w14:textId="77777777" w:rsidR="00914C5E" w:rsidRPr="00914C5E" w:rsidRDefault="00914C5E" w:rsidP="00914C5E">
      <w:pPr>
        <w:widowControl w:val="0"/>
        <w:tabs>
          <w:tab w:val="left" w:pos="567"/>
        </w:tabs>
        <w:suppressAutoHyphens/>
        <w:rPr>
          <w:rFonts w:eastAsia="Lucida Sans Unicode" w:cs="Tahoma"/>
          <w:szCs w:val="22"/>
        </w:rPr>
      </w:pPr>
      <w:r w:rsidRPr="00914C5E">
        <w:rPr>
          <w:rFonts w:eastAsia="Lucida Sans Unicode" w:cs="Tahoma"/>
          <w:szCs w:val="22"/>
        </w:rPr>
        <w:t>Vartojant MAGUROL, gali pasireikšti ilgalaikis skausmingas varpos sustandėjimas. Tokiu atveju būtina nedelsiant kreiptis į gydytojus.</w:t>
      </w:r>
    </w:p>
    <w:p w14:paraId="732CD87F" w14:textId="77777777" w:rsidR="00914C5E" w:rsidRPr="00914C5E" w:rsidRDefault="00914C5E" w:rsidP="00914C5E">
      <w:pPr>
        <w:widowControl w:val="0"/>
        <w:tabs>
          <w:tab w:val="left" w:pos="567"/>
        </w:tabs>
        <w:suppressAutoHyphens/>
        <w:rPr>
          <w:rFonts w:eastAsia="Lucida Sans Unicode" w:cs="Tahoma"/>
          <w:szCs w:val="22"/>
        </w:rPr>
      </w:pPr>
    </w:p>
    <w:p w14:paraId="1A7A8510" w14:textId="77777777" w:rsidR="00914C5E" w:rsidRPr="00914C5E" w:rsidRDefault="00914C5E" w:rsidP="00914C5E">
      <w:pPr>
        <w:widowControl w:val="0"/>
        <w:tabs>
          <w:tab w:val="left" w:pos="567"/>
        </w:tabs>
        <w:suppressAutoHyphens/>
        <w:rPr>
          <w:rFonts w:eastAsia="Lucida Sans Unicode"/>
          <w:b/>
          <w:szCs w:val="22"/>
        </w:rPr>
      </w:pPr>
      <w:r w:rsidRPr="00914C5E">
        <w:rPr>
          <w:rFonts w:eastAsia="Lucida Sans Unicode"/>
          <w:b/>
          <w:szCs w:val="22"/>
        </w:rPr>
        <w:t>Vaikams ir paaugliams</w:t>
      </w:r>
    </w:p>
    <w:p w14:paraId="694F7347" w14:textId="77777777" w:rsidR="00914C5E" w:rsidRPr="00914C5E" w:rsidRDefault="00914C5E" w:rsidP="00914C5E">
      <w:pPr>
        <w:widowControl w:val="0"/>
        <w:tabs>
          <w:tab w:val="left" w:pos="567"/>
        </w:tabs>
        <w:suppressAutoHyphens/>
        <w:rPr>
          <w:rFonts w:eastAsia="Lucida Sans Unicode"/>
          <w:szCs w:val="22"/>
        </w:rPr>
      </w:pPr>
      <w:r w:rsidRPr="00914C5E">
        <w:rPr>
          <w:rFonts w:eastAsia="Lucida Sans Unicode"/>
          <w:szCs w:val="22"/>
        </w:rPr>
        <w:t>MAGUROL saugumas ir veiksmingumas vaikams ir paaugliams neištirti.</w:t>
      </w:r>
    </w:p>
    <w:p w14:paraId="28065B0A" w14:textId="77777777" w:rsidR="00914C5E" w:rsidRPr="00914C5E" w:rsidRDefault="00914C5E" w:rsidP="00914C5E">
      <w:pPr>
        <w:widowControl w:val="0"/>
        <w:tabs>
          <w:tab w:val="left" w:pos="567"/>
        </w:tabs>
        <w:suppressAutoHyphens/>
        <w:rPr>
          <w:rFonts w:eastAsia="Lucida Sans Unicode"/>
          <w:szCs w:val="22"/>
        </w:rPr>
      </w:pPr>
    </w:p>
    <w:p w14:paraId="16DF45DC" w14:textId="77777777" w:rsidR="00914C5E" w:rsidRPr="00914C5E" w:rsidRDefault="00914C5E" w:rsidP="00914C5E">
      <w:pPr>
        <w:widowControl w:val="0"/>
        <w:tabs>
          <w:tab w:val="left" w:pos="567"/>
        </w:tabs>
        <w:suppressAutoHyphens/>
        <w:rPr>
          <w:rFonts w:eastAsia="Lucida Sans Unicode"/>
          <w:b/>
          <w:szCs w:val="22"/>
        </w:rPr>
      </w:pPr>
      <w:r w:rsidRPr="00914C5E">
        <w:rPr>
          <w:rFonts w:eastAsia="Lucida Sans Unicode"/>
          <w:b/>
          <w:szCs w:val="22"/>
        </w:rPr>
        <w:t>Kiti vaistai ir MAGUROL</w:t>
      </w:r>
    </w:p>
    <w:p w14:paraId="0E87B761" w14:textId="77777777" w:rsidR="00914C5E" w:rsidRPr="00914C5E" w:rsidRDefault="00914C5E" w:rsidP="00914C5E">
      <w:pPr>
        <w:widowControl w:val="0"/>
        <w:tabs>
          <w:tab w:val="left" w:pos="567"/>
        </w:tabs>
        <w:suppressAutoHyphens/>
        <w:rPr>
          <w:rFonts w:eastAsia="Lucida Sans Unicode" w:cs="Tahoma"/>
          <w:szCs w:val="22"/>
        </w:rPr>
      </w:pPr>
      <w:r w:rsidRPr="00914C5E">
        <w:rPr>
          <w:rFonts w:eastAsia="Lucida Sans Unicode" w:cs="Tahoma"/>
          <w:szCs w:val="22"/>
        </w:rPr>
        <w:t>Jeigu vartojate ar neseniai vartojote kitų vaistų arba dėl to nesate tikri, apie tai pasakykite gydytojui arba vaistininkui.</w:t>
      </w:r>
    </w:p>
    <w:p w14:paraId="0792CF65" w14:textId="77777777" w:rsidR="00914C5E" w:rsidRPr="00914C5E" w:rsidRDefault="00914C5E" w:rsidP="00914C5E">
      <w:pPr>
        <w:widowControl w:val="0"/>
        <w:tabs>
          <w:tab w:val="left" w:pos="567"/>
        </w:tabs>
        <w:suppressAutoHyphens/>
        <w:rPr>
          <w:rFonts w:eastAsia="Lucida Sans Unicode" w:cs="Tahoma"/>
          <w:szCs w:val="22"/>
        </w:rPr>
      </w:pPr>
      <w:r w:rsidRPr="00914C5E">
        <w:rPr>
          <w:rFonts w:eastAsia="Lucida Sans Unicode" w:cs="Tahoma"/>
          <w:szCs w:val="22"/>
        </w:rPr>
        <w:t xml:space="preserve">Yra keletas vaistų, kurie gali sąveikauti su doksazosinu: </w:t>
      </w:r>
    </w:p>
    <w:p w14:paraId="262B104A" w14:textId="77777777" w:rsidR="00914C5E" w:rsidRPr="00914C5E" w:rsidRDefault="00914C5E" w:rsidP="00914C5E">
      <w:pPr>
        <w:widowControl w:val="0"/>
        <w:numPr>
          <w:ilvl w:val="0"/>
          <w:numId w:val="28"/>
        </w:numPr>
        <w:tabs>
          <w:tab w:val="left" w:pos="567"/>
        </w:tabs>
        <w:suppressAutoHyphens/>
        <w:ind w:left="567" w:hanging="567"/>
        <w:rPr>
          <w:rFonts w:eastAsia="Lucida Sans Unicode"/>
          <w:szCs w:val="22"/>
        </w:rPr>
      </w:pPr>
      <w:r w:rsidRPr="00914C5E">
        <w:rPr>
          <w:kern w:val="1"/>
          <w:szCs w:val="22"/>
          <w:lang w:eastAsia="en-US"/>
        </w:rPr>
        <w:t xml:space="preserve">Kai kurie pacientai, vartojantys alfa adrenoreceptorių blokatorius nuo padidėjusio kraujospūdžio arba priešinės liaukos padidėjimo, gali jausti lengvą galvos svaigimą, kurį sukelia mažas kraujospūdis greitai sėdantis iš gulimos padėties arba stojantis iš sėdimos padėties. Kai kurie pacientai patiria šiuos simptomus, vartodami vaistų nuo erekcijos sutrikimo (impotencijos) kartu su alfa adrenoreceptorių blokatoriais. </w:t>
      </w:r>
      <w:r w:rsidRPr="00914C5E">
        <w:rPr>
          <w:rFonts w:eastAsia="Calibri"/>
          <w:szCs w:val="22"/>
          <w:lang w:eastAsia="en-US"/>
        </w:rPr>
        <w:t>Siekiant sumažinti tokių simptomų atsiradimo galimumą, vaistų nuo erekcijos sutrikimo galima pradėti vartoti tik tada, kai vartojama stabili alfa adrenoreceptorių blokatorių paros dozė</w:t>
      </w:r>
      <w:r w:rsidRPr="00914C5E">
        <w:rPr>
          <w:kern w:val="1"/>
          <w:szCs w:val="22"/>
          <w:lang w:eastAsia="en-US"/>
        </w:rPr>
        <w:t>.</w:t>
      </w:r>
    </w:p>
    <w:p w14:paraId="5D1C9C01" w14:textId="77777777" w:rsidR="00914C5E" w:rsidRPr="00914C5E" w:rsidRDefault="00914C5E" w:rsidP="00914C5E">
      <w:pPr>
        <w:widowControl w:val="0"/>
        <w:numPr>
          <w:ilvl w:val="0"/>
          <w:numId w:val="28"/>
        </w:numPr>
        <w:tabs>
          <w:tab w:val="left" w:pos="567"/>
        </w:tabs>
        <w:suppressAutoHyphens/>
        <w:ind w:left="567" w:hanging="567"/>
        <w:rPr>
          <w:rFonts w:eastAsia="Lucida Sans Unicode"/>
          <w:szCs w:val="22"/>
        </w:rPr>
      </w:pPr>
      <w:r w:rsidRPr="00914C5E">
        <w:rPr>
          <w:rFonts w:eastAsia="Lucida Sans Unicode"/>
          <w:szCs w:val="22"/>
        </w:rPr>
        <w:t>Jei jau vartojate kitokių didelį kraujospūdį mažinančių vaistų, pvz., terazozino ar prazozino, doksazosinas gali dar labiau sumažinti kraujospūdį.</w:t>
      </w:r>
    </w:p>
    <w:p w14:paraId="2D99CA40" w14:textId="77777777" w:rsidR="00914C5E" w:rsidRPr="00914C5E" w:rsidRDefault="00914C5E" w:rsidP="00914C5E">
      <w:pPr>
        <w:widowControl w:val="0"/>
        <w:tabs>
          <w:tab w:val="left" w:pos="567"/>
        </w:tabs>
        <w:suppressAutoHyphens/>
        <w:rPr>
          <w:rFonts w:eastAsia="Lucida Sans Unicode" w:cs="Tahoma"/>
          <w:szCs w:val="22"/>
        </w:rPr>
      </w:pPr>
    </w:p>
    <w:p w14:paraId="7FF0C4B3" w14:textId="77777777" w:rsidR="00914C5E" w:rsidRPr="00914C5E" w:rsidRDefault="00914C5E" w:rsidP="00914C5E">
      <w:pPr>
        <w:widowControl w:val="0"/>
        <w:tabs>
          <w:tab w:val="left" w:pos="567"/>
        </w:tabs>
        <w:suppressAutoHyphens/>
        <w:rPr>
          <w:rFonts w:eastAsia="Lucida Sans Unicode" w:cs="Tahoma"/>
          <w:b/>
          <w:szCs w:val="22"/>
        </w:rPr>
      </w:pPr>
      <w:r w:rsidRPr="00914C5E">
        <w:rPr>
          <w:rFonts w:eastAsia="Lucida Sans Unicode" w:cs="Tahoma"/>
          <w:b/>
          <w:szCs w:val="22"/>
        </w:rPr>
        <w:t>MAGUROL vartojimas su maistu ir gėrimais</w:t>
      </w:r>
    </w:p>
    <w:p w14:paraId="52B703DB" w14:textId="77777777" w:rsidR="00914C5E" w:rsidRPr="00914C5E" w:rsidRDefault="00914C5E" w:rsidP="00914C5E">
      <w:pPr>
        <w:widowControl w:val="0"/>
        <w:tabs>
          <w:tab w:val="left" w:pos="567"/>
        </w:tabs>
        <w:suppressAutoHyphens/>
        <w:rPr>
          <w:rFonts w:eastAsia="Lucida Sans Unicode" w:cs="Tahoma"/>
          <w:szCs w:val="22"/>
        </w:rPr>
      </w:pPr>
      <w:r w:rsidRPr="00914C5E">
        <w:rPr>
          <w:rFonts w:eastAsia="Lucida Sans Unicode" w:cs="Tahoma"/>
          <w:szCs w:val="22"/>
        </w:rPr>
        <w:t>MAGUROL gali būti geriama valgant ar kitu laiku.</w:t>
      </w:r>
    </w:p>
    <w:p w14:paraId="521BDA13" w14:textId="77777777" w:rsidR="00914C5E" w:rsidRPr="00914C5E" w:rsidRDefault="00914C5E" w:rsidP="00914C5E">
      <w:pPr>
        <w:widowControl w:val="0"/>
        <w:tabs>
          <w:tab w:val="left" w:pos="567"/>
        </w:tabs>
        <w:suppressAutoHyphens/>
        <w:rPr>
          <w:rFonts w:eastAsia="Lucida Sans Unicode"/>
          <w:szCs w:val="22"/>
        </w:rPr>
      </w:pPr>
    </w:p>
    <w:p w14:paraId="1189EBDD" w14:textId="77777777" w:rsidR="00914C5E" w:rsidRPr="00914C5E" w:rsidRDefault="00914C5E" w:rsidP="00914C5E">
      <w:pPr>
        <w:widowControl w:val="0"/>
        <w:tabs>
          <w:tab w:val="left" w:pos="567"/>
        </w:tabs>
        <w:suppressAutoHyphens/>
        <w:rPr>
          <w:rFonts w:eastAsia="Lucida Sans Unicode"/>
          <w:b/>
          <w:szCs w:val="22"/>
        </w:rPr>
      </w:pPr>
      <w:r w:rsidRPr="00914C5E">
        <w:rPr>
          <w:rFonts w:eastAsia="Lucida Sans Unicode"/>
          <w:b/>
          <w:szCs w:val="22"/>
        </w:rPr>
        <w:t>Nėštumas ir žindymo laikotarpis</w:t>
      </w:r>
    </w:p>
    <w:p w14:paraId="732A3268" w14:textId="77777777" w:rsidR="00914C5E" w:rsidRPr="00914C5E" w:rsidRDefault="00914C5E" w:rsidP="00914C5E">
      <w:pPr>
        <w:widowControl w:val="0"/>
        <w:tabs>
          <w:tab w:val="left" w:pos="567"/>
        </w:tabs>
        <w:suppressAutoHyphens/>
        <w:rPr>
          <w:rFonts w:eastAsia="Lucida Sans Unicode"/>
          <w:szCs w:val="22"/>
        </w:rPr>
      </w:pPr>
      <w:r w:rsidRPr="00914C5E">
        <w:rPr>
          <w:rFonts w:eastAsia="Lucida Sans Unicode"/>
          <w:szCs w:val="22"/>
        </w:rPr>
        <w:t xml:space="preserve">Jeigu esate nėščia, žindote kūdikį, manote, kad galbūt esate nėščia, arba planuojate pastoti, tai prieš vartodama šį vaistą, pasitarkite su gydytoju arba vaistininku. </w:t>
      </w:r>
    </w:p>
    <w:p w14:paraId="34DCB7AB" w14:textId="77777777" w:rsidR="00914C5E" w:rsidRPr="00914C5E" w:rsidRDefault="00914C5E" w:rsidP="00914C5E">
      <w:pPr>
        <w:widowControl w:val="0"/>
        <w:tabs>
          <w:tab w:val="left" w:pos="567"/>
        </w:tabs>
        <w:suppressAutoHyphens/>
        <w:rPr>
          <w:rFonts w:eastAsia="Lucida Sans Unicode"/>
          <w:szCs w:val="22"/>
        </w:rPr>
      </w:pPr>
      <w:r w:rsidRPr="00914C5E">
        <w:rPr>
          <w:rFonts w:eastAsia="Lucida Sans Unicode"/>
          <w:szCs w:val="22"/>
        </w:rPr>
        <w:t>Ar vartoti doksazosino nėštumo metu saugu, nežinoma. Gydytojas nuspręs, ar MAGUROL Jums tinka.</w:t>
      </w:r>
    </w:p>
    <w:p w14:paraId="127EE694" w14:textId="77777777" w:rsidR="00914C5E" w:rsidRPr="00914C5E" w:rsidRDefault="00914C5E" w:rsidP="00914C5E">
      <w:pPr>
        <w:widowControl w:val="0"/>
        <w:tabs>
          <w:tab w:val="left" w:pos="567"/>
        </w:tabs>
        <w:suppressAutoHyphens/>
        <w:rPr>
          <w:rFonts w:eastAsia="Lucida Sans Unicode" w:cs="Tahoma"/>
          <w:szCs w:val="22"/>
        </w:rPr>
      </w:pPr>
      <w:r w:rsidRPr="00914C5E">
        <w:rPr>
          <w:rFonts w:eastAsia="Lucida Sans Unicode"/>
          <w:szCs w:val="22"/>
        </w:rPr>
        <w:t>Negalima vartoti MAGUROL, jeigu žindote kūdikį</w:t>
      </w:r>
      <w:r w:rsidRPr="00914C5E">
        <w:rPr>
          <w:rFonts w:eastAsia="Lucida Sans Unicode" w:cs="Tahoma"/>
          <w:szCs w:val="22"/>
        </w:rPr>
        <w:t>.</w:t>
      </w:r>
    </w:p>
    <w:p w14:paraId="29606BDF" w14:textId="77777777" w:rsidR="00914C5E" w:rsidRPr="00914C5E" w:rsidRDefault="00914C5E" w:rsidP="00914C5E">
      <w:pPr>
        <w:widowControl w:val="0"/>
        <w:tabs>
          <w:tab w:val="left" w:pos="567"/>
        </w:tabs>
        <w:suppressAutoHyphens/>
        <w:rPr>
          <w:rFonts w:eastAsia="Lucida Sans Unicode"/>
          <w:szCs w:val="22"/>
        </w:rPr>
      </w:pPr>
    </w:p>
    <w:p w14:paraId="73171503" w14:textId="77777777" w:rsidR="00914C5E" w:rsidRPr="00914C5E" w:rsidRDefault="00914C5E" w:rsidP="00914C5E">
      <w:pPr>
        <w:widowControl w:val="0"/>
        <w:tabs>
          <w:tab w:val="left" w:pos="567"/>
        </w:tabs>
        <w:suppressAutoHyphens/>
        <w:rPr>
          <w:rFonts w:eastAsia="Lucida Sans Unicode"/>
          <w:b/>
          <w:szCs w:val="22"/>
        </w:rPr>
      </w:pPr>
      <w:r w:rsidRPr="00914C5E">
        <w:rPr>
          <w:rFonts w:eastAsia="Lucida Sans Unicode"/>
          <w:b/>
          <w:szCs w:val="22"/>
        </w:rPr>
        <w:t>Vairavimas ir mechanizmų valdymas</w:t>
      </w:r>
    </w:p>
    <w:p w14:paraId="578E0D79" w14:textId="77777777" w:rsidR="00914C5E" w:rsidRPr="00914C5E" w:rsidRDefault="00914C5E" w:rsidP="00914C5E">
      <w:pPr>
        <w:rPr>
          <w:rFonts w:eastAsia="Lucida Sans Unicode"/>
          <w:szCs w:val="22"/>
        </w:rPr>
      </w:pPr>
      <w:r w:rsidRPr="00914C5E">
        <w:rPr>
          <w:rFonts w:eastAsia="Calibri"/>
          <w:szCs w:val="22"/>
          <w:lang w:eastAsia="en-US"/>
        </w:rPr>
        <w:t>Vartojant šio vaisto, atsargiai vairuokite automobilį bei dirbkite su įrenginiais. Vaistas gali veikti Jūsų gebėjimą saugiai vairuoti ar valdyti įrenginius, ypač gydymo pradžioje.</w:t>
      </w:r>
      <w:r w:rsidRPr="00914C5E">
        <w:rPr>
          <w:rFonts w:eastAsia="Lucida Sans Unicode"/>
          <w:szCs w:val="22"/>
        </w:rPr>
        <w:t xml:space="preserve"> Nuo jų galite jausti silpnumą ir galvos svaigimą. Jei toks poveikis pasireiškia, nevairuokite ir nevaldykite mechanizmų bei nedelsiant kreipkitės į savo gydytoją. </w:t>
      </w:r>
    </w:p>
    <w:p w14:paraId="7FA7BEAF" w14:textId="77777777" w:rsidR="00914C5E" w:rsidRPr="00914C5E" w:rsidRDefault="00914C5E" w:rsidP="00914C5E">
      <w:pPr>
        <w:widowControl w:val="0"/>
        <w:tabs>
          <w:tab w:val="left" w:pos="567"/>
        </w:tabs>
        <w:suppressAutoHyphens/>
        <w:rPr>
          <w:rFonts w:eastAsia="Lucida Sans Unicode" w:cs="Tahoma"/>
          <w:szCs w:val="22"/>
        </w:rPr>
      </w:pPr>
    </w:p>
    <w:p w14:paraId="614B36B5" w14:textId="77777777" w:rsidR="00914C5E" w:rsidRPr="00914C5E" w:rsidRDefault="00914C5E" w:rsidP="00914C5E">
      <w:pPr>
        <w:widowControl w:val="0"/>
        <w:tabs>
          <w:tab w:val="left" w:pos="567"/>
        </w:tabs>
        <w:suppressAutoHyphens/>
        <w:rPr>
          <w:rFonts w:eastAsia="Lucida Sans Unicode"/>
          <w:b/>
          <w:szCs w:val="22"/>
        </w:rPr>
      </w:pPr>
      <w:r w:rsidRPr="00914C5E">
        <w:rPr>
          <w:rFonts w:eastAsia="Lucida Sans Unicode"/>
          <w:b/>
          <w:szCs w:val="22"/>
        </w:rPr>
        <w:t>MAGUROL sudėtyje yra laktozės</w:t>
      </w:r>
    </w:p>
    <w:p w14:paraId="1D7EB6C4" w14:textId="77777777" w:rsidR="00914C5E" w:rsidRPr="00914C5E" w:rsidRDefault="00914C5E" w:rsidP="00914C5E">
      <w:pPr>
        <w:widowControl w:val="0"/>
        <w:tabs>
          <w:tab w:val="left" w:pos="567"/>
        </w:tabs>
        <w:suppressAutoHyphens/>
        <w:rPr>
          <w:rFonts w:eastAsia="Lucida Sans Unicode"/>
          <w:szCs w:val="22"/>
        </w:rPr>
      </w:pPr>
      <w:r w:rsidRPr="00914C5E">
        <w:rPr>
          <w:rFonts w:eastAsia="Lucida Sans Unicode"/>
          <w:szCs w:val="22"/>
        </w:rPr>
        <w:t>Jeigu gydytojas Jums yra sakęs, kad netoleruojate kokių nors angliavandenių, kreipkitės į jį prieš pradėdami vartoti šį vaistą.</w:t>
      </w:r>
    </w:p>
    <w:p w14:paraId="21363E18" w14:textId="77777777" w:rsidR="00914C5E" w:rsidRPr="00914C5E" w:rsidRDefault="00914C5E" w:rsidP="00914C5E">
      <w:pPr>
        <w:widowControl w:val="0"/>
        <w:tabs>
          <w:tab w:val="left" w:pos="567"/>
        </w:tabs>
        <w:suppressAutoHyphens/>
        <w:rPr>
          <w:rFonts w:eastAsia="Lucida Sans Unicode" w:cs="Tahoma"/>
          <w:szCs w:val="22"/>
        </w:rPr>
      </w:pPr>
    </w:p>
    <w:p w14:paraId="38F8DDBC" w14:textId="77777777" w:rsidR="00914C5E" w:rsidRPr="00914C5E" w:rsidRDefault="00914C5E" w:rsidP="00914C5E">
      <w:pPr>
        <w:widowControl w:val="0"/>
        <w:tabs>
          <w:tab w:val="left" w:pos="567"/>
        </w:tabs>
        <w:suppressAutoHyphens/>
        <w:rPr>
          <w:rFonts w:eastAsia="Lucida Sans Unicode" w:cs="Tahoma"/>
          <w:szCs w:val="22"/>
        </w:rPr>
      </w:pPr>
    </w:p>
    <w:p w14:paraId="3E5F45EC" w14:textId="77777777" w:rsidR="00914C5E" w:rsidRPr="00914C5E" w:rsidRDefault="00914C5E" w:rsidP="00914C5E">
      <w:pPr>
        <w:widowControl w:val="0"/>
        <w:tabs>
          <w:tab w:val="left" w:pos="567"/>
        </w:tabs>
        <w:suppressAutoHyphens/>
        <w:rPr>
          <w:rFonts w:eastAsia="Lucida Sans Unicode"/>
          <w:b/>
          <w:szCs w:val="22"/>
        </w:rPr>
      </w:pPr>
      <w:r w:rsidRPr="00914C5E">
        <w:rPr>
          <w:rFonts w:eastAsia="Lucida Sans Unicode"/>
          <w:b/>
          <w:szCs w:val="22"/>
        </w:rPr>
        <w:t>3.</w:t>
      </w:r>
      <w:r w:rsidRPr="00914C5E">
        <w:rPr>
          <w:rFonts w:eastAsia="Lucida Sans Unicode"/>
          <w:b/>
          <w:szCs w:val="22"/>
        </w:rPr>
        <w:tab/>
        <w:t>Kaip vartoti MAGUROL</w:t>
      </w:r>
    </w:p>
    <w:p w14:paraId="680A334B" w14:textId="77777777" w:rsidR="00914C5E" w:rsidRPr="00914C5E" w:rsidRDefault="00914C5E" w:rsidP="00914C5E">
      <w:pPr>
        <w:widowControl w:val="0"/>
        <w:tabs>
          <w:tab w:val="left" w:pos="567"/>
        </w:tabs>
        <w:suppressAutoHyphens/>
        <w:rPr>
          <w:rFonts w:eastAsia="Lucida Sans Unicode" w:cs="Tahoma"/>
          <w:szCs w:val="22"/>
        </w:rPr>
      </w:pPr>
    </w:p>
    <w:p w14:paraId="6A5EA5CD" w14:textId="77777777" w:rsidR="00914C5E" w:rsidRPr="00914C5E" w:rsidRDefault="00914C5E" w:rsidP="00914C5E">
      <w:pPr>
        <w:widowControl w:val="0"/>
        <w:tabs>
          <w:tab w:val="left" w:pos="567"/>
        </w:tabs>
        <w:suppressAutoHyphens/>
        <w:rPr>
          <w:rFonts w:eastAsia="Lucida Sans Unicode" w:cs="Tahoma"/>
          <w:szCs w:val="22"/>
        </w:rPr>
      </w:pPr>
      <w:r w:rsidRPr="00914C5E">
        <w:rPr>
          <w:rFonts w:eastAsia="Lucida Sans Unicode" w:cs="Tahoma"/>
          <w:szCs w:val="22"/>
        </w:rPr>
        <w:t xml:space="preserve">Visada vartokite šį vaistą tiksliai kaip nurodė gydytojas. Jeigu abejojate, kreipkitės į gydytoją arba vaistininką. </w:t>
      </w:r>
    </w:p>
    <w:p w14:paraId="4C0B9658" w14:textId="77777777" w:rsidR="00914C5E" w:rsidRPr="00914C5E" w:rsidRDefault="00914C5E" w:rsidP="00914C5E">
      <w:pPr>
        <w:widowControl w:val="0"/>
        <w:tabs>
          <w:tab w:val="left" w:pos="567"/>
        </w:tabs>
        <w:suppressAutoHyphens/>
        <w:rPr>
          <w:rFonts w:eastAsia="Lucida Sans Unicode" w:cs="Tahoma"/>
          <w:szCs w:val="22"/>
        </w:rPr>
      </w:pPr>
    </w:p>
    <w:p w14:paraId="739384E2" w14:textId="77777777" w:rsidR="00914C5E" w:rsidRPr="00914C5E" w:rsidRDefault="00914C5E" w:rsidP="00914C5E">
      <w:pPr>
        <w:widowControl w:val="0"/>
        <w:tabs>
          <w:tab w:val="left" w:pos="567"/>
        </w:tabs>
        <w:suppressAutoHyphens/>
        <w:rPr>
          <w:rFonts w:eastAsia="Lucida Sans Unicode" w:cs="Tahoma"/>
          <w:szCs w:val="22"/>
        </w:rPr>
      </w:pPr>
      <w:r w:rsidRPr="00914C5E">
        <w:rPr>
          <w:rFonts w:eastAsia="Lucida Sans Unicode" w:cs="Tahoma"/>
          <w:szCs w:val="22"/>
        </w:rPr>
        <w:t xml:space="preserve">Jūsų gydytojas Jums pasakys, kiek ir kada MAGUROL tablečių gerti. Tai priklausys nuo ligos, kuria Jūs sergate. </w:t>
      </w:r>
    </w:p>
    <w:p w14:paraId="7D5DC6E9" w14:textId="77777777" w:rsidR="00914C5E" w:rsidRPr="00914C5E" w:rsidRDefault="00914C5E" w:rsidP="00914C5E">
      <w:pPr>
        <w:widowControl w:val="0"/>
        <w:tabs>
          <w:tab w:val="left" w:pos="567"/>
        </w:tabs>
        <w:suppressAutoHyphens/>
        <w:rPr>
          <w:rFonts w:eastAsia="Lucida Sans Unicode" w:cs="Tahoma"/>
          <w:szCs w:val="22"/>
        </w:rPr>
      </w:pPr>
    </w:p>
    <w:p w14:paraId="11A4DFBE" w14:textId="77777777" w:rsidR="00914C5E" w:rsidRPr="00914C5E" w:rsidRDefault="00914C5E" w:rsidP="00914C5E">
      <w:pPr>
        <w:widowControl w:val="0"/>
        <w:tabs>
          <w:tab w:val="left" w:pos="567"/>
        </w:tabs>
        <w:suppressAutoHyphens/>
        <w:rPr>
          <w:rFonts w:eastAsia="Lucida Sans Unicode" w:cs="Tahoma"/>
          <w:szCs w:val="22"/>
        </w:rPr>
      </w:pPr>
      <w:r w:rsidRPr="00914C5E">
        <w:rPr>
          <w:rFonts w:eastAsia="Calibri"/>
          <w:szCs w:val="22"/>
          <w:lang w:eastAsia="en-US"/>
        </w:rPr>
        <w:t xml:space="preserve">Įprasta MAGUROL dozė yra viena tabletė, vartojama kartą per parą kiekvieną dieną. </w:t>
      </w:r>
    </w:p>
    <w:p w14:paraId="7D2842AD" w14:textId="77777777" w:rsidR="00914C5E" w:rsidRPr="00914C5E" w:rsidRDefault="00914C5E" w:rsidP="00914C5E">
      <w:pPr>
        <w:widowControl w:val="0"/>
        <w:tabs>
          <w:tab w:val="left" w:pos="567"/>
        </w:tabs>
        <w:suppressAutoHyphens/>
        <w:rPr>
          <w:rFonts w:eastAsia="Lucida Sans Unicode" w:cs="Tahoma"/>
          <w:szCs w:val="22"/>
        </w:rPr>
      </w:pPr>
    </w:p>
    <w:p w14:paraId="0C92F211" w14:textId="77777777" w:rsidR="00914C5E" w:rsidRPr="00914C5E" w:rsidRDefault="00914C5E" w:rsidP="00914C5E">
      <w:pPr>
        <w:widowControl w:val="0"/>
        <w:tabs>
          <w:tab w:val="left" w:pos="567"/>
        </w:tabs>
        <w:suppressAutoHyphens/>
        <w:rPr>
          <w:rFonts w:eastAsia="Lucida Sans Unicode" w:cs="Tahoma"/>
          <w:szCs w:val="22"/>
        </w:rPr>
      </w:pPr>
      <w:r w:rsidRPr="00914C5E">
        <w:rPr>
          <w:rFonts w:eastAsia="Lucida Sans Unicode" w:cs="Tahoma"/>
          <w:szCs w:val="22"/>
        </w:rPr>
        <w:t>Jeigu MAGUROL vartojate pirmą kartą, įprastinė pradinė dozė yra 1 mg per parą. Šią dozę Jūsų gydytojas po poros savaičių gali padidinti iki įprastos 2 mg ar 4 mg paros dozės. Tam tikromis aplinkybėmis dozę gydytojas gali didinti iki didžiausios, t. y. 8 mg paros dozės, jeigu esate gydomas nuo prostatos padidėjimo, arba iki didžiausios, t. y. 16 mg paros dozės, jeigu esate gydomas nuo aukšto kraujospūdžio.</w:t>
      </w:r>
    </w:p>
    <w:p w14:paraId="7C5D3C88" w14:textId="77777777" w:rsidR="00914C5E" w:rsidRPr="00914C5E" w:rsidRDefault="00914C5E" w:rsidP="00914C5E">
      <w:pPr>
        <w:widowControl w:val="0"/>
        <w:tabs>
          <w:tab w:val="left" w:pos="567"/>
        </w:tabs>
        <w:suppressAutoHyphens/>
        <w:rPr>
          <w:rFonts w:eastAsia="Lucida Sans Unicode" w:cs="Tahoma"/>
          <w:szCs w:val="22"/>
        </w:rPr>
      </w:pPr>
    </w:p>
    <w:p w14:paraId="1FE81CC1" w14:textId="77777777" w:rsidR="00914C5E" w:rsidRPr="00914C5E" w:rsidRDefault="00914C5E" w:rsidP="00914C5E">
      <w:pPr>
        <w:widowControl w:val="0"/>
        <w:tabs>
          <w:tab w:val="left" w:pos="567"/>
        </w:tabs>
        <w:suppressAutoHyphens/>
        <w:rPr>
          <w:rFonts w:eastAsia="Calibri"/>
          <w:szCs w:val="22"/>
          <w:lang w:eastAsia="en-US"/>
        </w:rPr>
      </w:pPr>
      <w:r w:rsidRPr="00914C5E">
        <w:rPr>
          <w:rFonts w:eastAsia="Calibri"/>
          <w:szCs w:val="22"/>
          <w:lang w:eastAsia="en-US"/>
        </w:rPr>
        <w:t>MAGUROL galima vartoti iš ryto arba vakare. Šias tabletes geriausia gerti tuo pačiu laiku kiekvieną dieną užsigeriant vandeniu.</w:t>
      </w:r>
    </w:p>
    <w:p w14:paraId="26A3C898" w14:textId="77777777" w:rsidR="00914C5E" w:rsidRPr="00914C5E" w:rsidRDefault="00914C5E" w:rsidP="00914C5E">
      <w:pPr>
        <w:widowControl w:val="0"/>
        <w:tabs>
          <w:tab w:val="left" w:pos="567"/>
        </w:tabs>
        <w:suppressAutoHyphens/>
        <w:rPr>
          <w:rFonts w:eastAsia="Lucida Sans Unicode" w:cs="Tahoma"/>
          <w:szCs w:val="22"/>
        </w:rPr>
      </w:pPr>
    </w:p>
    <w:p w14:paraId="745336B3" w14:textId="77777777" w:rsidR="00914C5E" w:rsidRPr="00914C5E" w:rsidRDefault="00914C5E" w:rsidP="00914C5E">
      <w:pPr>
        <w:widowControl w:val="0"/>
        <w:tabs>
          <w:tab w:val="left" w:pos="567"/>
        </w:tabs>
        <w:suppressAutoHyphens/>
        <w:rPr>
          <w:rFonts w:eastAsia="Lucida Sans Unicode"/>
          <w:b/>
          <w:szCs w:val="22"/>
        </w:rPr>
      </w:pPr>
      <w:r w:rsidRPr="00914C5E">
        <w:rPr>
          <w:rFonts w:eastAsia="Lucida Sans Unicode"/>
          <w:b/>
          <w:szCs w:val="22"/>
        </w:rPr>
        <w:t>Ką daryti pavartojus per didelę MAGUROL dozę?</w:t>
      </w:r>
    </w:p>
    <w:p w14:paraId="376655CF" w14:textId="77777777" w:rsidR="00914C5E" w:rsidRPr="00914C5E" w:rsidRDefault="00914C5E" w:rsidP="00914C5E">
      <w:pPr>
        <w:widowControl w:val="0"/>
        <w:tabs>
          <w:tab w:val="left" w:pos="567"/>
        </w:tabs>
        <w:suppressAutoHyphens/>
        <w:rPr>
          <w:rFonts w:eastAsia="Lucida Sans Unicode" w:cs="Tahoma"/>
          <w:szCs w:val="22"/>
        </w:rPr>
      </w:pPr>
      <w:r w:rsidRPr="00914C5E">
        <w:rPr>
          <w:rFonts w:eastAsia="Calibri"/>
          <w:szCs w:val="22"/>
          <w:lang w:eastAsia="en-US"/>
        </w:rPr>
        <w:t>Išgėrus vienu kartu per daug tablečių, galite pasijusti blogai. Jeigu vartojama po kelias tabletes, tai gali būti pavojinga. Nedelsdami kreipkitės į savo gydytoją arba artimiausios ligoninės priėmimo skyrių</w:t>
      </w:r>
      <w:r w:rsidRPr="00914C5E">
        <w:rPr>
          <w:rFonts w:eastAsia="Lucida Sans Unicode" w:cs="Tahoma"/>
          <w:szCs w:val="22"/>
        </w:rPr>
        <w:t>.</w:t>
      </w:r>
    </w:p>
    <w:p w14:paraId="6BF6A583" w14:textId="77777777" w:rsidR="00914C5E" w:rsidRPr="00914C5E" w:rsidRDefault="00914C5E" w:rsidP="00914C5E">
      <w:pPr>
        <w:widowControl w:val="0"/>
        <w:tabs>
          <w:tab w:val="left" w:pos="567"/>
        </w:tabs>
        <w:suppressAutoHyphens/>
        <w:rPr>
          <w:rFonts w:eastAsia="Lucida Sans Unicode" w:cs="Tahoma"/>
          <w:b/>
          <w:szCs w:val="22"/>
        </w:rPr>
      </w:pPr>
    </w:p>
    <w:p w14:paraId="70387F15" w14:textId="77777777" w:rsidR="00914C5E" w:rsidRPr="00914C5E" w:rsidRDefault="00914C5E" w:rsidP="00914C5E">
      <w:pPr>
        <w:widowControl w:val="0"/>
        <w:tabs>
          <w:tab w:val="left" w:pos="567"/>
        </w:tabs>
        <w:suppressAutoHyphens/>
        <w:rPr>
          <w:rFonts w:eastAsia="Lucida Sans Unicode"/>
          <w:b/>
          <w:szCs w:val="22"/>
        </w:rPr>
      </w:pPr>
      <w:r w:rsidRPr="00914C5E">
        <w:rPr>
          <w:rFonts w:eastAsia="Lucida Sans Unicode"/>
          <w:b/>
          <w:szCs w:val="22"/>
        </w:rPr>
        <w:t>Pamiršus pavartoti MAGUROL</w:t>
      </w:r>
    </w:p>
    <w:p w14:paraId="4270496E" w14:textId="77777777" w:rsidR="00914C5E" w:rsidRPr="00914C5E" w:rsidRDefault="00914C5E" w:rsidP="00914C5E">
      <w:pPr>
        <w:widowControl w:val="0"/>
        <w:tabs>
          <w:tab w:val="left" w:pos="567"/>
        </w:tabs>
        <w:suppressAutoHyphens/>
        <w:rPr>
          <w:rFonts w:eastAsia="Lucida Sans Unicode" w:cs="Tahoma"/>
          <w:szCs w:val="22"/>
        </w:rPr>
      </w:pPr>
      <w:r w:rsidRPr="00914C5E">
        <w:rPr>
          <w:rFonts w:eastAsia="Calibri"/>
          <w:szCs w:val="22"/>
          <w:lang w:eastAsia="en-US"/>
        </w:rPr>
        <w:t>Jeigu pamiršote išgerti tabletę, šią dozę praleiskite. Toliau vartokite vaistą taip, kaip anksčiau.</w:t>
      </w:r>
      <w:r w:rsidRPr="00914C5E">
        <w:rPr>
          <w:rFonts w:eastAsia="Lucida Sans Unicode" w:cs="Tahoma"/>
          <w:szCs w:val="22"/>
        </w:rPr>
        <w:t xml:space="preserve"> Negalima vartoti dvigubos dozės norint kompensuoti praleistą dozę.</w:t>
      </w:r>
    </w:p>
    <w:p w14:paraId="68BDE417" w14:textId="77777777" w:rsidR="00914C5E" w:rsidRPr="00914C5E" w:rsidRDefault="00914C5E" w:rsidP="00914C5E">
      <w:pPr>
        <w:widowControl w:val="0"/>
        <w:tabs>
          <w:tab w:val="left" w:pos="567"/>
        </w:tabs>
        <w:suppressAutoHyphens/>
        <w:rPr>
          <w:rFonts w:eastAsia="Lucida Sans Unicode" w:cs="Tahoma"/>
          <w:szCs w:val="22"/>
        </w:rPr>
      </w:pPr>
    </w:p>
    <w:p w14:paraId="57E42C1B" w14:textId="77777777" w:rsidR="00914C5E" w:rsidRPr="00914C5E" w:rsidRDefault="00914C5E" w:rsidP="00914C5E">
      <w:pPr>
        <w:widowControl w:val="0"/>
        <w:tabs>
          <w:tab w:val="left" w:pos="567"/>
        </w:tabs>
        <w:suppressAutoHyphens/>
        <w:rPr>
          <w:rFonts w:eastAsia="Lucida Sans Unicode" w:cs="Tahoma"/>
          <w:szCs w:val="22"/>
        </w:rPr>
      </w:pPr>
      <w:r w:rsidRPr="00914C5E">
        <w:rPr>
          <w:rFonts w:eastAsia="Lucida Sans Unicode" w:cs="Tahoma"/>
          <w:szCs w:val="22"/>
        </w:rPr>
        <w:t>Jeigu kiltų daugiau klausimų dėl šio vaisto vartojimo, kreipkitės į gydytoją arba vaistininką.</w:t>
      </w:r>
    </w:p>
    <w:p w14:paraId="677CFB45" w14:textId="77777777" w:rsidR="00914C5E" w:rsidRPr="00914C5E" w:rsidRDefault="00914C5E" w:rsidP="00914C5E">
      <w:pPr>
        <w:widowControl w:val="0"/>
        <w:tabs>
          <w:tab w:val="left" w:pos="567"/>
        </w:tabs>
        <w:suppressAutoHyphens/>
        <w:rPr>
          <w:rFonts w:eastAsia="Lucida Sans Unicode" w:cs="Tahoma"/>
          <w:szCs w:val="22"/>
        </w:rPr>
      </w:pPr>
    </w:p>
    <w:p w14:paraId="40C082BF" w14:textId="77777777" w:rsidR="00914C5E" w:rsidRPr="00914C5E" w:rsidRDefault="00914C5E" w:rsidP="00914C5E">
      <w:pPr>
        <w:widowControl w:val="0"/>
        <w:tabs>
          <w:tab w:val="left" w:pos="567"/>
        </w:tabs>
        <w:suppressAutoHyphens/>
        <w:rPr>
          <w:rFonts w:eastAsia="Lucida Sans Unicode" w:cs="Tahoma"/>
          <w:szCs w:val="22"/>
        </w:rPr>
      </w:pPr>
    </w:p>
    <w:p w14:paraId="3464BCD1" w14:textId="77777777" w:rsidR="00914C5E" w:rsidRPr="00914C5E" w:rsidRDefault="00914C5E" w:rsidP="00914C5E">
      <w:pPr>
        <w:widowControl w:val="0"/>
        <w:tabs>
          <w:tab w:val="left" w:pos="567"/>
        </w:tabs>
        <w:suppressAutoHyphens/>
        <w:rPr>
          <w:rFonts w:eastAsia="Lucida Sans Unicode"/>
          <w:b/>
          <w:szCs w:val="22"/>
        </w:rPr>
      </w:pPr>
      <w:r w:rsidRPr="00914C5E">
        <w:rPr>
          <w:rFonts w:eastAsia="Lucida Sans Unicode"/>
          <w:b/>
          <w:szCs w:val="22"/>
        </w:rPr>
        <w:t>4.</w:t>
      </w:r>
      <w:r w:rsidRPr="00914C5E">
        <w:rPr>
          <w:rFonts w:eastAsia="Lucida Sans Unicode"/>
          <w:b/>
          <w:szCs w:val="22"/>
        </w:rPr>
        <w:tab/>
        <w:t>Galimas šalutinis poveikis</w:t>
      </w:r>
    </w:p>
    <w:p w14:paraId="17AC7931" w14:textId="77777777" w:rsidR="00914C5E" w:rsidRPr="00914C5E" w:rsidRDefault="00914C5E" w:rsidP="00914C5E">
      <w:pPr>
        <w:widowControl w:val="0"/>
        <w:tabs>
          <w:tab w:val="left" w:pos="567"/>
        </w:tabs>
        <w:suppressAutoHyphens/>
        <w:rPr>
          <w:rFonts w:eastAsia="Lucida Sans Unicode" w:cs="Tahoma"/>
          <w:szCs w:val="22"/>
        </w:rPr>
      </w:pPr>
    </w:p>
    <w:p w14:paraId="4EB2096B" w14:textId="77777777" w:rsidR="00914C5E" w:rsidRPr="00914C5E" w:rsidRDefault="00914C5E" w:rsidP="00914C5E">
      <w:pPr>
        <w:widowControl w:val="0"/>
        <w:tabs>
          <w:tab w:val="left" w:pos="567"/>
        </w:tabs>
        <w:suppressAutoHyphens/>
        <w:rPr>
          <w:rFonts w:eastAsia="Lucida Sans Unicode" w:cs="Tahoma"/>
          <w:szCs w:val="22"/>
        </w:rPr>
      </w:pPr>
      <w:r w:rsidRPr="00914C5E">
        <w:rPr>
          <w:rFonts w:eastAsia="Lucida Sans Unicode" w:cs="Tahoma"/>
          <w:szCs w:val="22"/>
        </w:rPr>
        <w:t xml:space="preserve">Šis vaistas, kaip ir visi kiti, gali sukelti šalutinį poveikį, nors jis pasireiškia ne visiems žmonėms. </w:t>
      </w:r>
    </w:p>
    <w:p w14:paraId="1F2025B0" w14:textId="77777777" w:rsidR="00914C5E" w:rsidRPr="00914C5E" w:rsidRDefault="00914C5E" w:rsidP="00914C5E">
      <w:pPr>
        <w:rPr>
          <w:kern w:val="1"/>
          <w:szCs w:val="22"/>
          <w:lang w:eastAsia="en-US"/>
        </w:rPr>
      </w:pPr>
    </w:p>
    <w:p w14:paraId="2F52A648" w14:textId="77777777" w:rsidR="00914C5E" w:rsidRPr="00914C5E" w:rsidRDefault="00914C5E" w:rsidP="00914C5E">
      <w:pPr>
        <w:rPr>
          <w:kern w:val="1"/>
          <w:szCs w:val="22"/>
          <w:lang w:eastAsia="en-US"/>
        </w:rPr>
      </w:pPr>
      <w:r w:rsidRPr="00914C5E">
        <w:rPr>
          <w:b/>
          <w:kern w:val="1"/>
          <w:szCs w:val="22"/>
          <w:lang w:eastAsia="en-US"/>
        </w:rPr>
        <w:t>NUTRAUKITE MAGUROL vartojimą ir nedelsiant kvieskite greitąją medicinos pagalbą</w:t>
      </w:r>
      <w:r w:rsidRPr="00914C5E">
        <w:rPr>
          <w:kern w:val="1"/>
          <w:szCs w:val="22"/>
          <w:lang w:eastAsia="en-US"/>
        </w:rPr>
        <w:t>, jeigu Jums pasireiškė bet kuris iš šių sutrikimų:</w:t>
      </w:r>
    </w:p>
    <w:p w14:paraId="10C1EDBA" w14:textId="77777777" w:rsidR="00914C5E" w:rsidRPr="00914C5E" w:rsidRDefault="00914C5E" w:rsidP="00914C5E">
      <w:pPr>
        <w:numPr>
          <w:ilvl w:val="0"/>
          <w:numId w:val="33"/>
        </w:numPr>
        <w:ind w:left="567" w:hanging="567"/>
        <w:rPr>
          <w:kern w:val="1"/>
          <w:szCs w:val="22"/>
          <w:lang w:eastAsia="en-US"/>
        </w:rPr>
      </w:pPr>
      <w:r w:rsidRPr="00914C5E">
        <w:rPr>
          <w:kern w:val="1"/>
          <w:szCs w:val="22"/>
          <w:lang w:eastAsia="en-US"/>
        </w:rPr>
        <w:t>Širdies priepuolis.</w:t>
      </w:r>
    </w:p>
    <w:p w14:paraId="7AC9BCAD" w14:textId="77777777" w:rsidR="00914C5E" w:rsidRPr="00914C5E" w:rsidRDefault="00914C5E" w:rsidP="00914C5E">
      <w:pPr>
        <w:numPr>
          <w:ilvl w:val="0"/>
          <w:numId w:val="33"/>
        </w:numPr>
        <w:ind w:left="567" w:hanging="567"/>
        <w:rPr>
          <w:kern w:val="1"/>
          <w:szCs w:val="22"/>
          <w:lang w:eastAsia="en-US"/>
        </w:rPr>
      </w:pPr>
      <w:r w:rsidRPr="00914C5E">
        <w:rPr>
          <w:kern w:val="1"/>
          <w:szCs w:val="22"/>
          <w:lang w:eastAsia="en-US"/>
        </w:rPr>
        <w:t>Rankų, kojų silpnumas ar kalbėjimo sutrikimas, kurie gali būti insulto simptomai.</w:t>
      </w:r>
    </w:p>
    <w:p w14:paraId="28583D53" w14:textId="77777777" w:rsidR="00914C5E" w:rsidRPr="00914C5E" w:rsidRDefault="00914C5E" w:rsidP="00914C5E">
      <w:pPr>
        <w:numPr>
          <w:ilvl w:val="0"/>
          <w:numId w:val="33"/>
        </w:numPr>
        <w:ind w:left="567" w:hanging="567"/>
        <w:rPr>
          <w:kern w:val="1"/>
          <w:szCs w:val="22"/>
          <w:lang w:eastAsia="en-US"/>
        </w:rPr>
      </w:pPr>
      <w:r w:rsidRPr="00914C5E">
        <w:rPr>
          <w:kern w:val="1"/>
          <w:szCs w:val="22"/>
          <w:lang w:eastAsia="en-US"/>
        </w:rPr>
        <w:t>Veido, liežuvio ar gerklės tinimas, kuris gali būti sukeltas alerginės reakcijos į šį vaistą.</w:t>
      </w:r>
    </w:p>
    <w:p w14:paraId="5C355206" w14:textId="77777777" w:rsidR="00914C5E" w:rsidRPr="00914C5E" w:rsidRDefault="00914C5E" w:rsidP="00914C5E">
      <w:pPr>
        <w:rPr>
          <w:kern w:val="1"/>
          <w:szCs w:val="22"/>
          <w:lang w:eastAsia="en-US"/>
        </w:rPr>
      </w:pPr>
    </w:p>
    <w:p w14:paraId="049884DA" w14:textId="77777777" w:rsidR="00914C5E" w:rsidRPr="00914C5E" w:rsidRDefault="00914C5E" w:rsidP="00914C5E">
      <w:pPr>
        <w:rPr>
          <w:kern w:val="1"/>
          <w:szCs w:val="22"/>
          <w:lang w:eastAsia="en-US"/>
        </w:rPr>
      </w:pPr>
      <w:r w:rsidRPr="00914C5E">
        <w:rPr>
          <w:b/>
          <w:kern w:val="1"/>
          <w:szCs w:val="22"/>
          <w:lang w:eastAsia="en-US"/>
        </w:rPr>
        <w:t>Nedelsiant</w:t>
      </w:r>
      <w:r w:rsidRPr="00914C5E">
        <w:rPr>
          <w:kern w:val="1"/>
          <w:szCs w:val="22"/>
          <w:lang w:eastAsia="en-US"/>
        </w:rPr>
        <w:t xml:space="preserve"> pasikalbėkite su savo gydytoju, jeigu pavartojus MAGUROL Jums pasireiškė bet kuris iš šių simptomų:</w:t>
      </w:r>
    </w:p>
    <w:p w14:paraId="6A2D5C69" w14:textId="77777777" w:rsidR="00914C5E" w:rsidRPr="00914C5E" w:rsidRDefault="00914C5E" w:rsidP="00914C5E">
      <w:pPr>
        <w:numPr>
          <w:ilvl w:val="0"/>
          <w:numId w:val="27"/>
        </w:numPr>
        <w:rPr>
          <w:kern w:val="1"/>
          <w:szCs w:val="22"/>
          <w:lang w:eastAsia="en-US"/>
        </w:rPr>
      </w:pPr>
      <w:r w:rsidRPr="00914C5E">
        <w:rPr>
          <w:kern w:val="1"/>
          <w:szCs w:val="22"/>
          <w:lang w:eastAsia="en-US"/>
        </w:rPr>
        <w:t xml:space="preserve">Krūtinės skausmas. </w:t>
      </w:r>
    </w:p>
    <w:p w14:paraId="693F1157" w14:textId="77777777" w:rsidR="00914C5E" w:rsidRPr="00914C5E" w:rsidRDefault="00914C5E" w:rsidP="00914C5E">
      <w:pPr>
        <w:numPr>
          <w:ilvl w:val="0"/>
          <w:numId w:val="27"/>
        </w:numPr>
        <w:rPr>
          <w:kern w:val="1"/>
          <w:szCs w:val="22"/>
          <w:lang w:eastAsia="en-US"/>
        </w:rPr>
      </w:pPr>
      <w:r w:rsidRPr="00914C5E">
        <w:rPr>
          <w:kern w:val="1"/>
          <w:szCs w:val="22"/>
          <w:lang w:eastAsia="en-US"/>
        </w:rPr>
        <w:t>Dusulys, sukus kvėpavimas.</w:t>
      </w:r>
    </w:p>
    <w:p w14:paraId="338937B5" w14:textId="77777777" w:rsidR="00914C5E" w:rsidRPr="00914C5E" w:rsidRDefault="00914C5E" w:rsidP="00914C5E">
      <w:pPr>
        <w:numPr>
          <w:ilvl w:val="0"/>
          <w:numId w:val="27"/>
        </w:numPr>
        <w:rPr>
          <w:kern w:val="1"/>
          <w:szCs w:val="22"/>
          <w:lang w:eastAsia="en-US"/>
        </w:rPr>
      </w:pPr>
      <w:r w:rsidRPr="00914C5E">
        <w:rPr>
          <w:kern w:val="1"/>
          <w:szCs w:val="22"/>
          <w:lang w:eastAsia="en-US"/>
        </w:rPr>
        <w:t>Padažnėjęs, suretėjęs ar nereguliarus širdies plakimas.</w:t>
      </w:r>
    </w:p>
    <w:p w14:paraId="322AF352" w14:textId="77777777" w:rsidR="00914C5E" w:rsidRPr="00914C5E" w:rsidRDefault="00914C5E" w:rsidP="00914C5E">
      <w:pPr>
        <w:numPr>
          <w:ilvl w:val="0"/>
          <w:numId w:val="27"/>
        </w:numPr>
        <w:rPr>
          <w:kern w:val="1"/>
          <w:szCs w:val="22"/>
          <w:lang w:eastAsia="en-US"/>
        </w:rPr>
      </w:pPr>
      <w:r w:rsidRPr="00914C5E">
        <w:rPr>
          <w:kern w:val="1"/>
          <w:szCs w:val="22"/>
          <w:lang w:eastAsia="en-US"/>
        </w:rPr>
        <w:t>Savo širdies plakimo jutimas.</w:t>
      </w:r>
    </w:p>
    <w:p w14:paraId="34C55F17" w14:textId="77777777" w:rsidR="00914C5E" w:rsidRPr="00914C5E" w:rsidRDefault="00914C5E" w:rsidP="00914C5E">
      <w:pPr>
        <w:numPr>
          <w:ilvl w:val="0"/>
          <w:numId w:val="27"/>
        </w:numPr>
        <w:rPr>
          <w:kern w:val="1"/>
          <w:szCs w:val="22"/>
          <w:lang w:eastAsia="en-US"/>
        </w:rPr>
      </w:pPr>
      <w:r w:rsidRPr="00914C5E">
        <w:rPr>
          <w:kern w:val="1"/>
          <w:szCs w:val="22"/>
          <w:lang w:eastAsia="en-US"/>
        </w:rPr>
        <w:t>Apalpimas.</w:t>
      </w:r>
    </w:p>
    <w:p w14:paraId="12DDC814" w14:textId="77777777" w:rsidR="00914C5E" w:rsidRPr="00914C5E" w:rsidRDefault="00914C5E" w:rsidP="00914C5E">
      <w:pPr>
        <w:numPr>
          <w:ilvl w:val="0"/>
          <w:numId w:val="27"/>
        </w:numPr>
        <w:rPr>
          <w:kern w:val="1"/>
          <w:szCs w:val="22"/>
          <w:lang w:eastAsia="en-US"/>
        </w:rPr>
      </w:pPr>
      <w:r w:rsidRPr="00914C5E">
        <w:rPr>
          <w:kern w:val="1"/>
          <w:szCs w:val="22"/>
          <w:lang w:eastAsia="en-US"/>
        </w:rPr>
        <w:t>Odos ar akių pageltimas (gelta).</w:t>
      </w:r>
    </w:p>
    <w:p w14:paraId="61516F1F" w14:textId="77777777" w:rsidR="00914C5E" w:rsidRPr="00914C5E" w:rsidRDefault="00914C5E" w:rsidP="00914C5E">
      <w:pPr>
        <w:rPr>
          <w:kern w:val="1"/>
          <w:szCs w:val="22"/>
          <w:lang w:eastAsia="en-US"/>
        </w:rPr>
      </w:pPr>
    </w:p>
    <w:p w14:paraId="0C20D986" w14:textId="77777777" w:rsidR="00914C5E" w:rsidRPr="00914C5E" w:rsidRDefault="00914C5E" w:rsidP="00914C5E">
      <w:pPr>
        <w:rPr>
          <w:kern w:val="1"/>
          <w:szCs w:val="22"/>
          <w:lang w:eastAsia="en-US"/>
        </w:rPr>
      </w:pPr>
      <w:r w:rsidRPr="00914C5E">
        <w:rPr>
          <w:kern w:val="1"/>
          <w:szCs w:val="22"/>
          <w:lang w:eastAsia="en-US"/>
        </w:rPr>
        <w:t xml:space="preserve">Buvo pranešta apie toliau išvardytus reiškinius doksazosinu gydomiems pacientams. </w:t>
      </w:r>
    </w:p>
    <w:p w14:paraId="63459450" w14:textId="77777777" w:rsidR="00914C5E" w:rsidRPr="00914C5E" w:rsidRDefault="00914C5E" w:rsidP="00914C5E">
      <w:pPr>
        <w:rPr>
          <w:kern w:val="1"/>
          <w:szCs w:val="22"/>
          <w:lang w:eastAsia="en-US"/>
        </w:rPr>
      </w:pPr>
    </w:p>
    <w:p w14:paraId="7F57A876" w14:textId="77777777" w:rsidR="00914C5E" w:rsidRPr="00914C5E" w:rsidRDefault="00914C5E" w:rsidP="00914C5E">
      <w:pPr>
        <w:rPr>
          <w:i/>
          <w:kern w:val="1"/>
          <w:szCs w:val="22"/>
          <w:lang w:eastAsia="en-US"/>
        </w:rPr>
      </w:pPr>
      <w:r w:rsidRPr="00914C5E">
        <w:rPr>
          <w:i/>
          <w:kern w:val="1"/>
          <w:szCs w:val="22"/>
          <w:lang w:eastAsia="en-US"/>
        </w:rPr>
        <w:t xml:space="preserve">Dažnas šalutinis poveikis (gali pasireikšti mažiau negu 1 iš 10 žmonių) </w:t>
      </w:r>
    </w:p>
    <w:p w14:paraId="60E6AA2E" w14:textId="77777777" w:rsidR="00914C5E" w:rsidRPr="00914C5E" w:rsidRDefault="00914C5E" w:rsidP="00914C5E">
      <w:pPr>
        <w:numPr>
          <w:ilvl w:val="0"/>
          <w:numId w:val="34"/>
        </w:numPr>
        <w:spacing w:line="259" w:lineRule="auto"/>
        <w:rPr>
          <w:kern w:val="1"/>
          <w:szCs w:val="22"/>
          <w:lang w:eastAsia="en-US"/>
        </w:rPr>
      </w:pPr>
      <w:r w:rsidRPr="00914C5E">
        <w:rPr>
          <w:kern w:val="1"/>
          <w:szCs w:val="22"/>
          <w:lang w:eastAsia="en-US"/>
        </w:rPr>
        <w:t>Svaigulys, aplinkos sukimosi pojūtis, galvos skausmas.</w:t>
      </w:r>
    </w:p>
    <w:p w14:paraId="0C1B9589" w14:textId="77777777" w:rsidR="00914C5E" w:rsidRPr="00914C5E" w:rsidRDefault="00914C5E" w:rsidP="00914C5E">
      <w:pPr>
        <w:numPr>
          <w:ilvl w:val="0"/>
          <w:numId w:val="34"/>
        </w:numPr>
        <w:spacing w:line="259" w:lineRule="auto"/>
        <w:rPr>
          <w:kern w:val="1"/>
          <w:szCs w:val="22"/>
          <w:lang w:eastAsia="en-US"/>
        </w:rPr>
      </w:pPr>
      <w:r w:rsidRPr="00914C5E">
        <w:rPr>
          <w:kern w:val="1"/>
          <w:szCs w:val="22"/>
          <w:lang w:eastAsia="en-US"/>
        </w:rPr>
        <w:t>Žemas kraujo spaudimas.</w:t>
      </w:r>
    </w:p>
    <w:p w14:paraId="19444EB0" w14:textId="77777777" w:rsidR="00914C5E" w:rsidRPr="00914C5E" w:rsidRDefault="00914C5E" w:rsidP="00914C5E">
      <w:pPr>
        <w:numPr>
          <w:ilvl w:val="0"/>
          <w:numId w:val="34"/>
        </w:numPr>
        <w:spacing w:line="259" w:lineRule="auto"/>
        <w:rPr>
          <w:kern w:val="1"/>
          <w:szCs w:val="22"/>
          <w:lang w:eastAsia="en-US"/>
        </w:rPr>
      </w:pPr>
      <w:r w:rsidRPr="00914C5E">
        <w:rPr>
          <w:kern w:val="1"/>
          <w:szCs w:val="22"/>
          <w:lang w:eastAsia="en-US"/>
        </w:rPr>
        <w:t>Dažnas širdies plakimas, širdies paliko pojūtis.</w:t>
      </w:r>
    </w:p>
    <w:p w14:paraId="6C8B65F7" w14:textId="77777777" w:rsidR="00914C5E" w:rsidRPr="00914C5E" w:rsidRDefault="00914C5E" w:rsidP="00914C5E">
      <w:pPr>
        <w:numPr>
          <w:ilvl w:val="0"/>
          <w:numId w:val="34"/>
        </w:numPr>
        <w:spacing w:line="259" w:lineRule="auto"/>
        <w:rPr>
          <w:kern w:val="1"/>
          <w:szCs w:val="22"/>
          <w:lang w:eastAsia="en-US"/>
        </w:rPr>
      </w:pPr>
      <w:r w:rsidRPr="00914C5E">
        <w:rPr>
          <w:kern w:val="1"/>
          <w:szCs w:val="22"/>
          <w:lang w:eastAsia="en-US"/>
        </w:rPr>
        <w:t>Pėdų, kulkšnų ar pirštų patinimas.</w:t>
      </w:r>
    </w:p>
    <w:p w14:paraId="3AD39F21" w14:textId="77777777" w:rsidR="00914C5E" w:rsidRPr="00914C5E" w:rsidRDefault="00914C5E" w:rsidP="00914C5E">
      <w:pPr>
        <w:numPr>
          <w:ilvl w:val="0"/>
          <w:numId w:val="34"/>
        </w:numPr>
        <w:spacing w:line="259" w:lineRule="auto"/>
        <w:rPr>
          <w:kern w:val="1"/>
          <w:szCs w:val="22"/>
          <w:lang w:eastAsia="en-US"/>
        </w:rPr>
      </w:pPr>
      <w:r w:rsidRPr="00914C5E">
        <w:rPr>
          <w:kern w:val="1"/>
          <w:szCs w:val="22"/>
          <w:lang w:eastAsia="en-US"/>
        </w:rPr>
        <w:t>Bronchitas, kosulys, kvėpavimo takų (nosies, gerklės, plaučių) infekcija.</w:t>
      </w:r>
    </w:p>
    <w:p w14:paraId="638C8C21" w14:textId="77777777" w:rsidR="00914C5E" w:rsidRPr="00914C5E" w:rsidRDefault="00914C5E" w:rsidP="00914C5E">
      <w:pPr>
        <w:numPr>
          <w:ilvl w:val="0"/>
          <w:numId w:val="34"/>
        </w:numPr>
        <w:spacing w:line="259" w:lineRule="auto"/>
        <w:rPr>
          <w:kern w:val="1"/>
          <w:szCs w:val="22"/>
          <w:lang w:eastAsia="en-US"/>
        </w:rPr>
      </w:pPr>
      <w:r w:rsidRPr="00914C5E">
        <w:rPr>
          <w:kern w:val="1"/>
          <w:szCs w:val="22"/>
          <w:lang w:eastAsia="en-US"/>
        </w:rPr>
        <w:t>Dusulys.</w:t>
      </w:r>
    </w:p>
    <w:p w14:paraId="21E8B158" w14:textId="77777777" w:rsidR="00914C5E" w:rsidRPr="00914C5E" w:rsidRDefault="00914C5E" w:rsidP="00914C5E">
      <w:pPr>
        <w:numPr>
          <w:ilvl w:val="0"/>
          <w:numId w:val="34"/>
        </w:numPr>
        <w:spacing w:line="259" w:lineRule="auto"/>
        <w:rPr>
          <w:kern w:val="1"/>
          <w:szCs w:val="22"/>
          <w:lang w:eastAsia="en-US"/>
        </w:rPr>
      </w:pPr>
      <w:r w:rsidRPr="00914C5E">
        <w:rPr>
          <w:kern w:val="1"/>
          <w:szCs w:val="22"/>
          <w:lang w:eastAsia="en-US"/>
        </w:rPr>
        <w:t>Nosies gleivinės uždegimo sukeltas nosies užgulimas, čiaudėjimas ir (arba) nosies varvėjimas (sloga).</w:t>
      </w:r>
    </w:p>
    <w:p w14:paraId="76E85143" w14:textId="77777777" w:rsidR="00914C5E" w:rsidRPr="00914C5E" w:rsidRDefault="00914C5E" w:rsidP="00914C5E">
      <w:pPr>
        <w:numPr>
          <w:ilvl w:val="0"/>
          <w:numId w:val="34"/>
        </w:numPr>
        <w:spacing w:line="259" w:lineRule="auto"/>
        <w:rPr>
          <w:kern w:val="1"/>
          <w:szCs w:val="22"/>
          <w:lang w:eastAsia="en-US"/>
        </w:rPr>
      </w:pPr>
      <w:r w:rsidRPr="00914C5E">
        <w:rPr>
          <w:kern w:val="1"/>
          <w:szCs w:val="22"/>
          <w:lang w:eastAsia="en-US"/>
        </w:rPr>
        <w:lastRenderedPageBreak/>
        <w:t>Skrandžio, pilvo skausmas, pykinimas, vėmimas.</w:t>
      </w:r>
    </w:p>
    <w:p w14:paraId="49825E71" w14:textId="77777777" w:rsidR="00914C5E" w:rsidRPr="00914C5E" w:rsidRDefault="00914C5E" w:rsidP="00914C5E">
      <w:pPr>
        <w:numPr>
          <w:ilvl w:val="0"/>
          <w:numId w:val="34"/>
        </w:numPr>
        <w:spacing w:line="259" w:lineRule="auto"/>
        <w:rPr>
          <w:kern w:val="1"/>
          <w:szCs w:val="22"/>
          <w:lang w:eastAsia="en-US"/>
        </w:rPr>
      </w:pPr>
      <w:r w:rsidRPr="00914C5E">
        <w:rPr>
          <w:kern w:val="1"/>
          <w:szCs w:val="22"/>
          <w:lang w:eastAsia="en-US"/>
        </w:rPr>
        <w:t>Šlapimo takų infekcija, šlapimo nelaikymas (negalėjimas sulaikyti šlapinimosi), šlapimo pūslės uždegimas (cistitas).</w:t>
      </w:r>
    </w:p>
    <w:p w14:paraId="296DEC7E" w14:textId="77777777" w:rsidR="00914C5E" w:rsidRPr="00914C5E" w:rsidRDefault="00914C5E" w:rsidP="00914C5E">
      <w:pPr>
        <w:numPr>
          <w:ilvl w:val="0"/>
          <w:numId w:val="34"/>
        </w:numPr>
        <w:spacing w:line="259" w:lineRule="auto"/>
        <w:rPr>
          <w:kern w:val="1"/>
          <w:szCs w:val="22"/>
          <w:lang w:eastAsia="en-US"/>
        </w:rPr>
      </w:pPr>
      <w:r w:rsidRPr="00914C5E">
        <w:rPr>
          <w:kern w:val="1"/>
          <w:szCs w:val="22"/>
          <w:lang w:eastAsia="en-US"/>
        </w:rPr>
        <w:t>Mieguistumas, bendrasis silpnumas.</w:t>
      </w:r>
    </w:p>
    <w:p w14:paraId="791676A3" w14:textId="77777777" w:rsidR="00914C5E" w:rsidRPr="00914C5E" w:rsidRDefault="00914C5E" w:rsidP="00914C5E">
      <w:pPr>
        <w:numPr>
          <w:ilvl w:val="0"/>
          <w:numId w:val="34"/>
        </w:numPr>
        <w:spacing w:line="259" w:lineRule="auto"/>
        <w:rPr>
          <w:kern w:val="1"/>
          <w:szCs w:val="22"/>
          <w:lang w:eastAsia="en-US"/>
        </w:rPr>
      </w:pPr>
      <w:r w:rsidRPr="00914C5E">
        <w:rPr>
          <w:kern w:val="1"/>
          <w:szCs w:val="22"/>
          <w:lang w:eastAsia="en-US"/>
        </w:rPr>
        <w:t>Virškinimo sutrikimas, rėmuo, burnos džiuvimas.</w:t>
      </w:r>
    </w:p>
    <w:p w14:paraId="6DD23563" w14:textId="77777777" w:rsidR="00914C5E" w:rsidRPr="00914C5E" w:rsidRDefault="00914C5E" w:rsidP="00914C5E">
      <w:pPr>
        <w:numPr>
          <w:ilvl w:val="0"/>
          <w:numId w:val="34"/>
        </w:numPr>
        <w:spacing w:line="259" w:lineRule="auto"/>
        <w:rPr>
          <w:kern w:val="1"/>
          <w:szCs w:val="22"/>
          <w:lang w:eastAsia="en-US"/>
        </w:rPr>
      </w:pPr>
      <w:r w:rsidRPr="00914C5E">
        <w:rPr>
          <w:kern w:val="1"/>
          <w:szCs w:val="22"/>
          <w:lang w:eastAsia="en-US"/>
        </w:rPr>
        <w:t xml:space="preserve">Niežulys. </w:t>
      </w:r>
    </w:p>
    <w:p w14:paraId="3456FFA4" w14:textId="77777777" w:rsidR="00914C5E" w:rsidRPr="00914C5E" w:rsidRDefault="00914C5E" w:rsidP="00914C5E">
      <w:pPr>
        <w:numPr>
          <w:ilvl w:val="0"/>
          <w:numId w:val="34"/>
        </w:numPr>
        <w:spacing w:line="259" w:lineRule="auto"/>
        <w:rPr>
          <w:kern w:val="1"/>
          <w:szCs w:val="22"/>
          <w:lang w:eastAsia="en-US"/>
        </w:rPr>
      </w:pPr>
      <w:r w:rsidRPr="00914C5E">
        <w:rPr>
          <w:kern w:val="1"/>
          <w:szCs w:val="22"/>
          <w:lang w:eastAsia="en-US"/>
        </w:rPr>
        <w:t>Nugaros skausmas, raumenų skausmingumas.</w:t>
      </w:r>
    </w:p>
    <w:p w14:paraId="089A06FB" w14:textId="77777777" w:rsidR="00914C5E" w:rsidRPr="00914C5E" w:rsidRDefault="00914C5E" w:rsidP="00914C5E">
      <w:pPr>
        <w:numPr>
          <w:ilvl w:val="0"/>
          <w:numId w:val="34"/>
        </w:numPr>
        <w:spacing w:line="259" w:lineRule="auto"/>
        <w:rPr>
          <w:kern w:val="1"/>
          <w:szCs w:val="22"/>
          <w:lang w:eastAsia="en-US"/>
        </w:rPr>
      </w:pPr>
      <w:r w:rsidRPr="00914C5E">
        <w:rPr>
          <w:kern w:val="1"/>
          <w:szCs w:val="22"/>
          <w:lang w:eastAsia="en-US"/>
        </w:rPr>
        <w:t>Gripą primenantys simptomai.</w:t>
      </w:r>
    </w:p>
    <w:p w14:paraId="180A7AD7" w14:textId="77777777" w:rsidR="00914C5E" w:rsidRPr="00914C5E" w:rsidRDefault="00914C5E" w:rsidP="00914C5E">
      <w:pPr>
        <w:rPr>
          <w:b/>
          <w:kern w:val="1"/>
          <w:szCs w:val="22"/>
          <w:lang w:eastAsia="en-US"/>
        </w:rPr>
      </w:pPr>
    </w:p>
    <w:p w14:paraId="651751A9" w14:textId="77777777" w:rsidR="00914C5E" w:rsidRPr="00914C5E" w:rsidRDefault="00914C5E" w:rsidP="00914C5E">
      <w:pPr>
        <w:rPr>
          <w:i/>
          <w:kern w:val="1"/>
          <w:szCs w:val="22"/>
          <w:lang w:eastAsia="en-US"/>
        </w:rPr>
      </w:pPr>
      <w:r w:rsidRPr="00914C5E">
        <w:rPr>
          <w:i/>
          <w:kern w:val="1"/>
          <w:szCs w:val="22"/>
          <w:lang w:eastAsia="en-US"/>
        </w:rPr>
        <w:t xml:space="preserve">Nedažnas šalutinis poveikis (gali pasireikšti mažiau negu 1 iš 100 žmonių) </w:t>
      </w:r>
    </w:p>
    <w:p w14:paraId="4AA4AC24" w14:textId="77777777" w:rsidR="00914C5E" w:rsidRPr="00914C5E" w:rsidRDefault="00914C5E" w:rsidP="00914C5E">
      <w:pPr>
        <w:numPr>
          <w:ilvl w:val="0"/>
          <w:numId w:val="35"/>
        </w:numPr>
        <w:tabs>
          <w:tab w:val="clear" w:pos="360"/>
          <w:tab w:val="num" w:pos="567"/>
        </w:tabs>
        <w:ind w:left="567" w:hanging="567"/>
        <w:rPr>
          <w:szCs w:val="22"/>
          <w:lang w:eastAsia="en-US"/>
        </w:rPr>
      </w:pPr>
      <w:r w:rsidRPr="00914C5E">
        <w:rPr>
          <w:szCs w:val="22"/>
          <w:lang w:eastAsia="en-US"/>
        </w:rPr>
        <w:t>Vidurių užkietėjimas, skrandžio ir žarnų uždegimas (gastroenteritas), kuris gali sukelti viduriavimą ir vėmimą.</w:t>
      </w:r>
    </w:p>
    <w:p w14:paraId="2A6CC290" w14:textId="77777777" w:rsidR="00914C5E" w:rsidRPr="00914C5E" w:rsidRDefault="00914C5E" w:rsidP="00914C5E">
      <w:pPr>
        <w:numPr>
          <w:ilvl w:val="0"/>
          <w:numId w:val="35"/>
        </w:numPr>
        <w:tabs>
          <w:tab w:val="clear" w:pos="360"/>
          <w:tab w:val="num" w:pos="567"/>
        </w:tabs>
        <w:ind w:left="567" w:hanging="567"/>
        <w:rPr>
          <w:szCs w:val="22"/>
          <w:lang w:eastAsia="en-US"/>
        </w:rPr>
      </w:pPr>
      <w:r w:rsidRPr="00914C5E">
        <w:rPr>
          <w:szCs w:val="22"/>
          <w:lang w:eastAsia="en-US"/>
        </w:rPr>
        <w:t>Skausmas ar diskomfortas šlapinantis, padažnėjęs šlapinimasis, kraujas šlapime.</w:t>
      </w:r>
    </w:p>
    <w:p w14:paraId="2970CDDA" w14:textId="77777777" w:rsidR="00914C5E" w:rsidRPr="00914C5E" w:rsidRDefault="00914C5E" w:rsidP="00914C5E">
      <w:pPr>
        <w:numPr>
          <w:ilvl w:val="0"/>
          <w:numId w:val="35"/>
        </w:numPr>
        <w:tabs>
          <w:tab w:val="clear" w:pos="360"/>
          <w:tab w:val="num" w:pos="567"/>
        </w:tabs>
        <w:rPr>
          <w:szCs w:val="22"/>
          <w:lang w:eastAsia="en-US"/>
        </w:rPr>
      </w:pPr>
      <w:r w:rsidRPr="00914C5E">
        <w:rPr>
          <w:szCs w:val="22"/>
          <w:lang w:eastAsia="en-US"/>
        </w:rPr>
        <w:t>Sąnarių uždegimas (podagra), sąnarių skausmingumas, bendras skausmas.</w:t>
      </w:r>
    </w:p>
    <w:p w14:paraId="6795FF3B" w14:textId="77777777" w:rsidR="00914C5E" w:rsidRPr="00914C5E" w:rsidRDefault="00914C5E" w:rsidP="00914C5E">
      <w:pPr>
        <w:numPr>
          <w:ilvl w:val="0"/>
          <w:numId w:val="35"/>
        </w:numPr>
        <w:tabs>
          <w:tab w:val="clear" w:pos="360"/>
          <w:tab w:val="num" w:pos="567"/>
        </w:tabs>
        <w:rPr>
          <w:szCs w:val="22"/>
          <w:lang w:eastAsia="en-US"/>
        </w:rPr>
      </w:pPr>
      <w:r w:rsidRPr="00914C5E">
        <w:rPr>
          <w:szCs w:val="22"/>
          <w:lang w:eastAsia="en-US"/>
        </w:rPr>
        <w:t>Veido patinimas.</w:t>
      </w:r>
    </w:p>
    <w:p w14:paraId="006D6EE0" w14:textId="77777777" w:rsidR="00914C5E" w:rsidRPr="00914C5E" w:rsidRDefault="00914C5E" w:rsidP="00914C5E">
      <w:pPr>
        <w:numPr>
          <w:ilvl w:val="0"/>
          <w:numId w:val="35"/>
        </w:numPr>
        <w:tabs>
          <w:tab w:val="clear" w:pos="360"/>
          <w:tab w:val="num" w:pos="0"/>
        </w:tabs>
        <w:ind w:left="567" w:hanging="567"/>
        <w:rPr>
          <w:szCs w:val="22"/>
          <w:lang w:eastAsia="en-US"/>
        </w:rPr>
      </w:pPr>
      <w:r w:rsidRPr="00914C5E">
        <w:rPr>
          <w:szCs w:val="22"/>
          <w:lang w:eastAsia="en-US"/>
        </w:rPr>
        <w:t xml:space="preserve">Nemiga, susijaudinimas, depresija ar nervingumas, drebulys. </w:t>
      </w:r>
    </w:p>
    <w:p w14:paraId="01434532" w14:textId="77777777" w:rsidR="00914C5E" w:rsidRPr="00914C5E" w:rsidRDefault="00914C5E" w:rsidP="00914C5E">
      <w:pPr>
        <w:numPr>
          <w:ilvl w:val="0"/>
          <w:numId w:val="35"/>
        </w:numPr>
        <w:tabs>
          <w:tab w:val="clear" w:pos="360"/>
          <w:tab w:val="num" w:pos="0"/>
        </w:tabs>
        <w:ind w:left="567" w:hanging="567"/>
        <w:rPr>
          <w:szCs w:val="22"/>
          <w:lang w:eastAsia="en-US"/>
        </w:rPr>
      </w:pPr>
      <w:r w:rsidRPr="00914C5E">
        <w:rPr>
          <w:szCs w:val="22"/>
          <w:lang w:eastAsia="en-US"/>
        </w:rPr>
        <w:t>Susilpnėjęs arba pakitęs lytėjimo pojūtis ar rankų ir pėdų jutimas.</w:t>
      </w:r>
    </w:p>
    <w:p w14:paraId="0CC23D06" w14:textId="77777777" w:rsidR="00914C5E" w:rsidRPr="00914C5E" w:rsidRDefault="00914C5E" w:rsidP="00914C5E">
      <w:pPr>
        <w:numPr>
          <w:ilvl w:val="0"/>
          <w:numId w:val="35"/>
        </w:numPr>
        <w:tabs>
          <w:tab w:val="clear" w:pos="360"/>
          <w:tab w:val="num" w:pos="0"/>
        </w:tabs>
        <w:ind w:left="567" w:hanging="567"/>
        <w:rPr>
          <w:szCs w:val="22"/>
          <w:lang w:eastAsia="en-US"/>
        </w:rPr>
      </w:pPr>
      <w:r w:rsidRPr="00914C5E">
        <w:rPr>
          <w:szCs w:val="22"/>
          <w:lang w:eastAsia="en-US"/>
        </w:rPr>
        <w:t>Padidėjęs arba sumažėjęs apetitas, padidėjęs kūno svoris.</w:t>
      </w:r>
    </w:p>
    <w:p w14:paraId="12ABD474" w14:textId="77777777" w:rsidR="00914C5E" w:rsidRPr="00914C5E" w:rsidRDefault="00914C5E" w:rsidP="00914C5E">
      <w:pPr>
        <w:numPr>
          <w:ilvl w:val="0"/>
          <w:numId w:val="35"/>
        </w:numPr>
        <w:tabs>
          <w:tab w:val="clear" w:pos="360"/>
          <w:tab w:val="num" w:pos="0"/>
        </w:tabs>
        <w:ind w:left="567" w:hanging="567"/>
        <w:rPr>
          <w:szCs w:val="22"/>
          <w:lang w:eastAsia="en-US"/>
        </w:rPr>
      </w:pPr>
      <w:r w:rsidRPr="00914C5E">
        <w:rPr>
          <w:szCs w:val="22"/>
          <w:lang w:eastAsia="en-US"/>
        </w:rPr>
        <w:t>Kraujavimas iš nosies.</w:t>
      </w:r>
    </w:p>
    <w:p w14:paraId="650212FE" w14:textId="77777777" w:rsidR="00914C5E" w:rsidRPr="00914C5E" w:rsidRDefault="00914C5E" w:rsidP="00914C5E">
      <w:pPr>
        <w:numPr>
          <w:ilvl w:val="0"/>
          <w:numId w:val="35"/>
        </w:numPr>
        <w:tabs>
          <w:tab w:val="clear" w:pos="360"/>
          <w:tab w:val="num" w:pos="0"/>
        </w:tabs>
        <w:ind w:left="567" w:hanging="567"/>
        <w:rPr>
          <w:szCs w:val="22"/>
          <w:lang w:eastAsia="en-US"/>
        </w:rPr>
      </w:pPr>
      <w:r w:rsidRPr="00914C5E">
        <w:rPr>
          <w:szCs w:val="22"/>
          <w:lang w:eastAsia="en-US"/>
        </w:rPr>
        <w:t>Odos išbėrimas.</w:t>
      </w:r>
    </w:p>
    <w:p w14:paraId="1B9F8B7E" w14:textId="77777777" w:rsidR="00914C5E" w:rsidRPr="00914C5E" w:rsidRDefault="00914C5E" w:rsidP="00914C5E">
      <w:pPr>
        <w:numPr>
          <w:ilvl w:val="0"/>
          <w:numId w:val="35"/>
        </w:numPr>
        <w:tabs>
          <w:tab w:val="clear" w:pos="360"/>
          <w:tab w:val="num" w:pos="0"/>
        </w:tabs>
        <w:ind w:left="567" w:hanging="567"/>
        <w:rPr>
          <w:szCs w:val="22"/>
          <w:lang w:eastAsia="en-US"/>
        </w:rPr>
      </w:pPr>
      <w:r w:rsidRPr="00914C5E">
        <w:rPr>
          <w:szCs w:val="22"/>
          <w:lang w:eastAsia="en-US"/>
        </w:rPr>
        <w:t>Spengimas ar ūžimas ausyse.</w:t>
      </w:r>
    </w:p>
    <w:p w14:paraId="52B725DB" w14:textId="77777777" w:rsidR="00914C5E" w:rsidRPr="00914C5E" w:rsidRDefault="00914C5E" w:rsidP="00914C5E">
      <w:pPr>
        <w:numPr>
          <w:ilvl w:val="0"/>
          <w:numId w:val="35"/>
        </w:numPr>
        <w:tabs>
          <w:tab w:val="clear" w:pos="360"/>
          <w:tab w:val="num" w:pos="0"/>
        </w:tabs>
        <w:ind w:left="567" w:hanging="567"/>
        <w:rPr>
          <w:szCs w:val="22"/>
          <w:lang w:eastAsia="en-US"/>
        </w:rPr>
      </w:pPr>
      <w:r w:rsidRPr="00914C5E">
        <w:rPr>
          <w:szCs w:val="22"/>
          <w:lang w:eastAsia="en-US"/>
        </w:rPr>
        <w:t>Erekcijos nepakankamumas.</w:t>
      </w:r>
    </w:p>
    <w:p w14:paraId="57342E87" w14:textId="77777777" w:rsidR="00914C5E" w:rsidRPr="00914C5E" w:rsidRDefault="00914C5E" w:rsidP="00914C5E">
      <w:pPr>
        <w:numPr>
          <w:ilvl w:val="0"/>
          <w:numId w:val="35"/>
        </w:numPr>
        <w:tabs>
          <w:tab w:val="clear" w:pos="360"/>
          <w:tab w:val="num" w:pos="0"/>
        </w:tabs>
        <w:ind w:left="567" w:hanging="567"/>
        <w:rPr>
          <w:szCs w:val="22"/>
          <w:lang w:eastAsia="en-US"/>
        </w:rPr>
      </w:pPr>
      <w:r w:rsidRPr="00914C5E">
        <w:rPr>
          <w:szCs w:val="22"/>
          <w:lang w:eastAsia="en-US"/>
        </w:rPr>
        <w:t xml:space="preserve">Padidėjęs kepenų fermentų aktyvumas, kuris gal daryti įtaką kai kuriems medicininiams tyrimams. </w:t>
      </w:r>
    </w:p>
    <w:p w14:paraId="07E9E76F" w14:textId="77777777" w:rsidR="00914C5E" w:rsidRPr="00914C5E" w:rsidRDefault="00914C5E" w:rsidP="00914C5E">
      <w:pPr>
        <w:numPr>
          <w:ilvl w:val="0"/>
          <w:numId w:val="35"/>
        </w:numPr>
        <w:tabs>
          <w:tab w:val="clear" w:pos="360"/>
          <w:tab w:val="num" w:pos="0"/>
        </w:tabs>
        <w:ind w:left="567" w:hanging="567"/>
        <w:rPr>
          <w:szCs w:val="22"/>
          <w:lang w:eastAsia="en-US"/>
        </w:rPr>
      </w:pPr>
      <w:r w:rsidRPr="00914C5E">
        <w:rPr>
          <w:szCs w:val="22"/>
          <w:lang w:eastAsia="en-US"/>
        </w:rPr>
        <w:t>Insultas.</w:t>
      </w:r>
    </w:p>
    <w:p w14:paraId="33604080" w14:textId="77777777" w:rsidR="00914C5E" w:rsidRPr="00914C5E" w:rsidRDefault="00914C5E" w:rsidP="00914C5E">
      <w:pPr>
        <w:numPr>
          <w:ilvl w:val="0"/>
          <w:numId w:val="35"/>
        </w:numPr>
        <w:tabs>
          <w:tab w:val="clear" w:pos="360"/>
          <w:tab w:val="num" w:pos="0"/>
        </w:tabs>
        <w:ind w:left="567" w:hanging="567"/>
        <w:rPr>
          <w:szCs w:val="22"/>
          <w:lang w:eastAsia="en-US"/>
        </w:rPr>
      </w:pPr>
      <w:r w:rsidRPr="00914C5E">
        <w:rPr>
          <w:szCs w:val="22"/>
          <w:lang w:eastAsia="en-US"/>
        </w:rPr>
        <w:t>Krūtinės skausmas, infarktas.</w:t>
      </w:r>
    </w:p>
    <w:p w14:paraId="0E974AAA" w14:textId="77777777" w:rsidR="00914C5E" w:rsidRPr="00914C5E" w:rsidRDefault="00914C5E" w:rsidP="00914C5E">
      <w:pPr>
        <w:rPr>
          <w:kern w:val="1"/>
          <w:szCs w:val="22"/>
          <w:lang w:eastAsia="en-US"/>
        </w:rPr>
      </w:pPr>
    </w:p>
    <w:p w14:paraId="5D181F44" w14:textId="77777777" w:rsidR="00914C5E" w:rsidRPr="00914C5E" w:rsidRDefault="00914C5E" w:rsidP="00914C5E">
      <w:pPr>
        <w:rPr>
          <w:i/>
          <w:kern w:val="1"/>
          <w:szCs w:val="22"/>
          <w:lang w:eastAsia="en-US"/>
        </w:rPr>
      </w:pPr>
      <w:r w:rsidRPr="00914C5E">
        <w:rPr>
          <w:i/>
          <w:kern w:val="1"/>
          <w:szCs w:val="22"/>
          <w:lang w:eastAsia="en-US"/>
        </w:rPr>
        <w:t xml:space="preserve">Retas šalutinis poveikis (gali pasireikšti mažiau negu 1 iš 1000 žmonių): </w:t>
      </w:r>
    </w:p>
    <w:p w14:paraId="017466CC" w14:textId="77777777" w:rsidR="00914C5E" w:rsidRPr="00914C5E" w:rsidRDefault="00914C5E" w:rsidP="00914C5E">
      <w:pPr>
        <w:numPr>
          <w:ilvl w:val="0"/>
          <w:numId w:val="37"/>
        </w:numPr>
        <w:spacing w:line="259" w:lineRule="auto"/>
        <w:rPr>
          <w:kern w:val="1"/>
          <w:szCs w:val="22"/>
          <w:lang w:eastAsia="en-US"/>
        </w:rPr>
      </w:pPr>
      <w:r w:rsidRPr="00914C5E">
        <w:rPr>
          <w:kern w:val="1"/>
          <w:szCs w:val="22"/>
          <w:lang w:eastAsia="en-US"/>
        </w:rPr>
        <w:t>Padažnėjęs šlapinimasis.</w:t>
      </w:r>
    </w:p>
    <w:p w14:paraId="69985395" w14:textId="77777777" w:rsidR="00914C5E" w:rsidRPr="00914C5E" w:rsidRDefault="00914C5E" w:rsidP="00914C5E">
      <w:pPr>
        <w:numPr>
          <w:ilvl w:val="0"/>
          <w:numId w:val="37"/>
        </w:numPr>
        <w:spacing w:line="259" w:lineRule="auto"/>
        <w:rPr>
          <w:kern w:val="1"/>
          <w:szCs w:val="22"/>
          <w:lang w:eastAsia="en-US"/>
        </w:rPr>
      </w:pPr>
      <w:r w:rsidRPr="00914C5E">
        <w:rPr>
          <w:kern w:val="1"/>
          <w:szCs w:val="22"/>
          <w:lang w:eastAsia="en-US"/>
        </w:rPr>
        <w:t>Raumenų spazmai, raumenų silpnumas.</w:t>
      </w:r>
    </w:p>
    <w:p w14:paraId="13CB732B" w14:textId="77777777" w:rsidR="00914C5E" w:rsidRPr="00914C5E" w:rsidRDefault="00914C5E" w:rsidP="00914C5E">
      <w:pPr>
        <w:spacing w:line="259" w:lineRule="auto"/>
        <w:rPr>
          <w:kern w:val="1"/>
          <w:szCs w:val="22"/>
          <w:lang w:eastAsia="en-US"/>
        </w:rPr>
      </w:pPr>
    </w:p>
    <w:p w14:paraId="7F0DF71C" w14:textId="77777777" w:rsidR="00914C5E" w:rsidRPr="00914C5E" w:rsidRDefault="00914C5E" w:rsidP="00914C5E">
      <w:pPr>
        <w:spacing w:line="259" w:lineRule="auto"/>
        <w:rPr>
          <w:i/>
          <w:kern w:val="1"/>
          <w:szCs w:val="22"/>
          <w:lang w:eastAsia="en-US"/>
        </w:rPr>
      </w:pPr>
      <w:r w:rsidRPr="00914C5E">
        <w:rPr>
          <w:i/>
          <w:kern w:val="1"/>
          <w:szCs w:val="22"/>
          <w:lang w:eastAsia="en-US"/>
        </w:rPr>
        <w:t>Labai retas šalutinis poveikis (gali pasireikšti mažiau negu 1 iš 10000 žmonių):</w:t>
      </w:r>
    </w:p>
    <w:p w14:paraId="55CDD9BE" w14:textId="77777777" w:rsidR="00914C5E" w:rsidRPr="00914C5E" w:rsidRDefault="00914C5E" w:rsidP="00914C5E">
      <w:pPr>
        <w:numPr>
          <w:ilvl w:val="0"/>
          <w:numId w:val="38"/>
        </w:numPr>
        <w:spacing w:line="259" w:lineRule="auto"/>
        <w:ind w:left="567" w:hanging="567"/>
        <w:rPr>
          <w:kern w:val="1"/>
          <w:szCs w:val="22"/>
          <w:lang w:eastAsia="en-US"/>
        </w:rPr>
      </w:pPr>
      <w:r w:rsidRPr="00914C5E">
        <w:rPr>
          <w:kern w:val="1"/>
          <w:szCs w:val="22"/>
          <w:lang w:eastAsia="en-US"/>
        </w:rPr>
        <w:t>Apalpimas ar galvos svaigimas dėl kraujospūdžio sumažėjimo keičiant kūno padėtį iš sėdimos ar gulimos į stovimą.</w:t>
      </w:r>
    </w:p>
    <w:p w14:paraId="55272F81" w14:textId="77777777" w:rsidR="00914C5E" w:rsidRPr="00914C5E" w:rsidRDefault="00914C5E" w:rsidP="00914C5E">
      <w:pPr>
        <w:numPr>
          <w:ilvl w:val="0"/>
          <w:numId w:val="38"/>
        </w:numPr>
        <w:spacing w:line="259" w:lineRule="auto"/>
        <w:ind w:left="567" w:hanging="567"/>
        <w:rPr>
          <w:kern w:val="1"/>
          <w:szCs w:val="22"/>
          <w:lang w:eastAsia="en-US"/>
        </w:rPr>
      </w:pPr>
      <w:r w:rsidRPr="00914C5E">
        <w:rPr>
          <w:kern w:val="1"/>
          <w:szCs w:val="22"/>
          <w:lang w:eastAsia="en-US"/>
        </w:rPr>
        <w:t>Per mažas baltųjų kraujo ląstelių ar kraujo plokštelių skaičius, kuris gali sukelti kraujosruvas ar lengvai pasireiškiantį kraujavimą.</w:t>
      </w:r>
    </w:p>
    <w:p w14:paraId="5B564DC4" w14:textId="77777777" w:rsidR="00914C5E" w:rsidRPr="00914C5E" w:rsidRDefault="00914C5E" w:rsidP="00914C5E">
      <w:pPr>
        <w:numPr>
          <w:ilvl w:val="0"/>
          <w:numId w:val="38"/>
        </w:numPr>
        <w:spacing w:line="259" w:lineRule="auto"/>
        <w:ind w:left="567" w:hanging="567"/>
        <w:rPr>
          <w:kern w:val="1"/>
          <w:szCs w:val="22"/>
          <w:lang w:eastAsia="en-US"/>
        </w:rPr>
      </w:pPr>
      <w:r w:rsidRPr="00914C5E">
        <w:rPr>
          <w:kern w:val="1"/>
          <w:szCs w:val="22"/>
          <w:lang w:eastAsia="en-US"/>
        </w:rPr>
        <w:t>Retas, neritmiškas širdies plakimas.</w:t>
      </w:r>
    </w:p>
    <w:p w14:paraId="18F2333E" w14:textId="77777777" w:rsidR="00914C5E" w:rsidRPr="00914C5E" w:rsidRDefault="00914C5E" w:rsidP="00914C5E">
      <w:pPr>
        <w:numPr>
          <w:ilvl w:val="0"/>
          <w:numId w:val="38"/>
        </w:numPr>
        <w:spacing w:line="259" w:lineRule="auto"/>
        <w:ind w:left="567" w:hanging="567"/>
        <w:rPr>
          <w:kern w:val="1"/>
          <w:szCs w:val="22"/>
          <w:lang w:eastAsia="en-US"/>
        </w:rPr>
      </w:pPr>
      <w:r w:rsidRPr="00914C5E">
        <w:rPr>
          <w:kern w:val="1"/>
          <w:szCs w:val="22"/>
          <w:lang w:eastAsia="en-US"/>
        </w:rPr>
        <w:t>Sunkumas kvėpuoti.</w:t>
      </w:r>
    </w:p>
    <w:p w14:paraId="1EA49F9A" w14:textId="77777777" w:rsidR="00914C5E" w:rsidRPr="00914C5E" w:rsidRDefault="00914C5E" w:rsidP="00914C5E">
      <w:pPr>
        <w:numPr>
          <w:ilvl w:val="0"/>
          <w:numId w:val="38"/>
        </w:numPr>
        <w:spacing w:line="259" w:lineRule="auto"/>
        <w:ind w:left="567" w:hanging="567"/>
        <w:rPr>
          <w:kern w:val="1"/>
          <w:szCs w:val="22"/>
          <w:lang w:eastAsia="en-US"/>
        </w:rPr>
      </w:pPr>
      <w:r w:rsidRPr="00914C5E">
        <w:rPr>
          <w:kern w:val="1"/>
          <w:szCs w:val="22"/>
          <w:lang w:eastAsia="en-US"/>
        </w:rPr>
        <w:t>Hepatitas (kepenų uždegimas) ar tulžies nutekėjimo sutrikimas, gelta.</w:t>
      </w:r>
    </w:p>
    <w:p w14:paraId="2C8B94C3" w14:textId="77777777" w:rsidR="00914C5E" w:rsidRPr="00914C5E" w:rsidRDefault="00914C5E" w:rsidP="00914C5E">
      <w:pPr>
        <w:numPr>
          <w:ilvl w:val="0"/>
          <w:numId w:val="38"/>
        </w:numPr>
        <w:spacing w:line="259" w:lineRule="auto"/>
        <w:ind w:left="567" w:hanging="567"/>
        <w:rPr>
          <w:kern w:val="1"/>
          <w:szCs w:val="22"/>
          <w:lang w:eastAsia="en-US"/>
        </w:rPr>
      </w:pPr>
      <w:r w:rsidRPr="00914C5E">
        <w:rPr>
          <w:kern w:val="1"/>
          <w:szCs w:val="22"/>
          <w:lang w:eastAsia="en-US"/>
        </w:rPr>
        <w:t>Dilgėlinė, plaukų slinkimas, raudonos ar purpurinės odos dėmės, poodinės kraujosruvos.</w:t>
      </w:r>
    </w:p>
    <w:p w14:paraId="01D6D110" w14:textId="77777777" w:rsidR="00914C5E" w:rsidRPr="00914C5E" w:rsidRDefault="00914C5E" w:rsidP="00914C5E">
      <w:pPr>
        <w:numPr>
          <w:ilvl w:val="0"/>
          <w:numId w:val="38"/>
        </w:numPr>
        <w:spacing w:line="259" w:lineRule="auto"/>
        <w:ind w:left="567" w:hanging="567"/>
        <w:rPr>
          <w:kern w:val="1"/>
          <w:szCs w:val="22"/>
          <w:lang w:eastAsia="en-US"/>
        </w:rPr>
      </w:pPr>
      <w:r w:rsidRPr="00914C5E">
        <w:rPr>
          <w:kern w:val="1"/>
          <w:szCs w:val="22"/>
          <w:lang w:eastAsia="en-US"/>
        </w:rPr>
        <w:t>Rankų ir pėdų nutirpimas ar peršėjimas.</w:t>
      </w:r>
    </w:p>
    <w:p w14:paraId="291F0C95" w14:textId="77777777" w:rsidR="00914C5E" w:rsidRPr="00914C5E" w:rsidRDefault="00914C5E" w:rsidP="00914C5E">
      <w:pPr>
        <w:numPr>
          <w:ilvl w:val="0"/>
          <w:numId w:val="38"/>
        </w:numPr>
        <w:spacing w:line="259" w:lineRule="auto"/>
        <w:ind w:left="567" w:hanging="567"/>
        <w:rPr>
          <w:kern w:val="1"/>
          <w:szCs w:val="22"/>
          <w:lang w:eastAsia="en-US"/>
        </w:rPr>
      </w:pPr>
      <w:r w:rsidRPr="00914C5E">
        <w:rPr>
          <w:kern w:val="1"/>
          <w:szCs w:val="22"/>
          <w:lang w:eastAsia="en-US"/>
        </w:rPr>
        <w:t>Nuovargis, bendrasis negalavimas.</w:t>
      </w:r>
    </w:p>
    <w:p w14:paraId="27328BB2" w14:textId="77777777" w:rsidR="00914C5E" w:rsidRPr="00914C5E" w:rsidRDefault="00914C5E" w:rsidP="00914C5E">
      <w:pPr>
        <w:numPr>
          <w:ilvl w:val="0"/>
          <w:numId w:val="38"/>
        </w:numPr>
        <w:spacing w:line="259" w:lineRule="auto"/>
        <w:ind w:left="567" w:hanging="567"/>
        <w:rPr>
          <w:kern w:val="1"/>
          <w:szCs w:val="22"/>
          <w:lang w:eastAsia="en-US"/>
        </w:rPr>
      </w:pPr>
      <w:r w:rsidRPr="00914C5E">
        <w:rPr>
          <w:kern w:val="1"/>
          <w:szCs w:val="22"/>
          <w:lang w:eastAsia="en-US"/>
        </w:rPr>
        <w:t>Apsunkintas alsavimas.</w:t>
      </w:r>
    </w:p>
    <w:p w14:paraId="5925F4CB" w14:textId="77777777" w:rsidR="00914C5E" w:rsidRPr="00914C5E" w:rsidRDefault="00914C5E" w:rsidP="00914C5E">
      <w:pPr>
        <w:numPr>
          <w:ilvl w:val="0"/>
          <w:numId w:val="38"/>
        </w:numPr>
        <w:spacing w:line="259" w:lineRule="auto"/>
        <w:ind w:left="567" w:hanging="567"/>
        <w:rPr>
          <w:kern w:val="1"/>
          <w:szCs w:val="22"/>
          <w:lang w:eastAsia="en-US"/>
        </w:rPr>
      </w:pPr>
      <w:r w:rsidRPr="00914C5E">
        <w:rPr>
          <w:kern w:val="1"/>
          <w:szCs w:val="22"/>
          <w:lang w:eastAsia="en-US"/>
        </w:rPr>
        <w:t>Neryškus matymas.</w:t>
      </w:r>
    </w:p>
    <w:p w14:paraId="202CF461" w14:textId="77777777" w:rsidR="00914C5E" w:rsidRPr="00914C5E" w:rsidRDefault="00914C5E" w:rsidP="00914C5E">
      <w:pPr>
        <w:numPr>
          <w:ilvl w:val="0"/>
          <w:numId w:val="38"/>
        </w:numPr>
        <w:spacing w:line="259" w:lineRule="auto"/>
        <w:ind w:left="567" w:hanging="567"/>
        <w:rPr>
          <w:kern w:val="1"/>
          <w:szCs w:val="22"/>
          <w:lang w:eastAsia="en-US"/>
        </w:rPr>
      </w:pPr>
      <w:r w:rsidRPr="00914C5E">
        <w:rPr>
          <w:kern w:val="1"/>
          <w:szCs w:val="22"/>
          <w:lang w:eastAsia="en-US"/>
        </w:rPr>
        <w:t>Karščio pylimas.</w:t>
      </w:r>
    </w:p>
    <w:p w14:paraId="77A7DE8A" w14:textId="77777777" w:rsidR="00914C5E" w:rsidRPr="00914C5E" w:rsidRDefault="00914C5E" w:rsidP="00914C5E">
      <w:pPr>
        <w:numPr>
          <w:ilvl w:val="0"/>
          <w:numId w:val="38"/>
        </w:numPr>
        <w:spacing w:line="259" w:lineRule="auto"/>
        <w:ind w:left="567" w:hanging="567"/>
        <w:rPr>
          <w:kern w:val="1"/>
          <w:szCs w:val="22"/>
          <w:lang w:eastAsia="en-US"/>
        </w:rPr>
      </w:pPr>
      <w:r w:rsidRPr="00914C5E">
        <w:rPr>
          <w:kern w:val="1"/>
          <w:szCs w:val="22"/>
          <w:lang w:eastAsia="en-US"/>
        </w:rPr>
        <w:t>Šlapinimosi sutrikimas, varymas šlapintis naktį, padidėjęs išskiriamo šlapimo tūris.</w:t>
      </w:r>
    </w:p>
    <w:p w14:paraId="7E1141E6" w14:textId="77777777" w:rsidR="00914C5E" w:rsidRPr="00914C5E" w:rsidRDefault="00914C5E" w:rsidP="00914C5E">
      <w:pPr>
        <w:numPr>
          <w:ilvl w:val="0"/>
          <w:numId w:val="38"/>
        </w:numPr>
        <w:spacing w:line="259" w:lineRule="auto"/>
        <w:ind w:left="567" w:hanging="567"/>
        <w:rPr>
          <w:kern w:val="1"/>
          <w:szCs w:val="22"/>
          <w:lang w:eastAsia="en-US"/>
        </w:rPr>
      </w:pPr>
      <w:r w:rsidRPr="00914C5E">
        <w:rPr>
          <w:kern w:val="1"/>
          <w:szCs w:val="22"/>
          <w:lang w:eastAsia="en-US"/>
        </w:rPr>
        <w:t>Diskomfortas ar krūtų padidėjimas vyrams.</w:t>
      </w:r>
    </w:p>
    <w:p w14:paraId="771A18CD" w14:textId="77777777" w:rsidR="00914C5E" w:rsidRPr="00914C5E" w:rsidRDefault="00914C5E" w:rsidP="00914C5E">
      <w:pPr>
        <w:numPr>
          <w:ilvl w:val="0"/>
          <w:numId w:val="38"/>
        </w:numPr>
        <w:tabs>
          <w:tab w:val="left" w:pos="567"/>
        </w:tabs>
        <w:spacing w:line="259" w:lineRule="auto"/>
        <w:ind w:left="567" w:hanging="567"/>
        <w:rPr>
          <w:kern w:val="1"/>
          <w:szCs w:val="22"/>
          <w:lang w:eastAsia="en-US"/>
        </w:rPr>
      </w:pPr>
      <w:r w:rsidRPr="00914C5E">
        <w:rPr>
          <w:kern w:val="1"/>
          <w:szCs w:val="22"/>
          <w:lang w:eastAsia="en-US"/>
        </w:rPr>
        <w:t>Ilgalaikis skausmingas varpos sustandėjimas (erekcija). Nedelsdami kreipkitės į gydytoją.</w:t>
      </w:r>
    </w:p>
    <w:p w14:paraId="3F36613D" w14:textId="77777777" w:rsidR="00914C5E" w:rsidRPr="00914C5E" w:rsidRDefault="00914C5E" w:rsidP="00914C5E">
      <w:pPr>
        <w:spacing w:line="259" w:lineRule="auto"/>
        <w:rPr>
          <w:kern w:val="1"/>
          <w:szCs w:val="22"/>
          <w:lang w:eastAsia="en-US"/>
        </w:rPr>
      </w:pPr>
    </w:p>
    <w:p w14:paraId="243D493D" w14:textId="77777777" w:rsidR="00914C5E" w:rsidRPr="00914C5E" w:rsidRDefault="00914C5E" w:rsidP="00914C5E">
      <w:pPr>
        <w:spacing w:line="259" w:lineRule="auto"/>
        <w:rPr>
          <w:i/>
          <w:kern w:val="1"/>
          <w:szCs w:val="22"/>
          <w:lang w:eastAsia="en-US"/>
        </w:rPr>
      </w:pPr>
      <w:r w:rsidRPr="00914C5E">
        <w:rPr>
          <w:i/>
          <w:kern w:val="1"/>
          <w:szCs w:val="22"/>
          <w:lang w:eastAsia="en-US"/>
        </w:rPr>
        <w:t>Nežinomo dažnio šalutinis poveikis (dažnis negali būti apskaičiuotas pagal turimus duomenis)</w:t>
      </w:r>
    </w:p>
    <w:p w14:paraId="5E2F6819" w14:textId="77777777" w:rsidR="00914C5E" w:rsidRPr="00914C5E" w:rsidRDefault="00914C5E" w:rsidP="00914C5E">
      <w:pPr>
        <w:numPr>
          <w:ilvl w:val="0"/>
          <w:numId w:val="39"/>
        </w:numPr>
        <w:spacing w:line="259" w:lineRule="auto"/>
        <w:ind w:left="567" w:hanging="567"/>
        <w:rPr>
          <w:kern w:val="1"/>
          <w:szCs w:val="22"/>
          <w:lang w:eastAsia="en-US"/>
        </w:rPr>
      </w:pPr>
      <w:r w:rsidRPr="00914C5E">
        <w:rPr>
          <w:kern w:val="1"/>
          <w:szCs w:val="22"/>
          <w:lang w:eastAsia="en-US"/>
        </w:rPr>
        <w:t xml:space="preserve">Maža sėklos ejakuliacija arba jos nebuvimas orgazmo metu. </w:t>
      </w:r>
    </w:p>
    <w:p w14:paraId="5BB97719" w14:textId="77777777" w:rsidR="00914C5E" w:rsidRPr="00914C5E" w:rsidRDefault="00914C5E" w:rsidP="00914C5E">
      <w:pPr>
        <w:numPr>
          <w:ilvl w:val="0"/>
          <w:numId w:val="39"/>
        </w:numPr>
        <w:spacing w:line="259" w:lineRule="auto"/>
        <w:ind w:left="567" w:hanging="567"/>
        <w:rPr>
          <w:kern w:val="1"/>
          <w:szCs w:val="22"/>
          <w:lang w:eastAsia="en-US"/>
        </w:rPr>
      </w:pPr>
      <w:r w:rsidRPr="00914C5E">
        <w:rPr>
          <w:kern w:val="1"/>
          <w:szCs w:val="22"/>
          <w:lang w:eastAsia="en-US"/>
        </w:rPr>
        <w:lastRenderedPageBreak/>
        <w:t>Akių problemų galimybė kataraktos (akies lęšiuko padrumstėjimo) operacijos metu (žr. 2 skyriaus poskyrį „Įspėjimai ir atsargumo priemonės“).</w:t>
      </w:r>
    </w:p>
    <w:p w14:paraId="751AE91F" w14:textId="77777777" w:rsidR="00914C5E" w:rsidRPr="00914C5E" w:rsidRDefault="00914C5E" w:rsidP="00914C5E">
      <w:pPr>
        <w:spacing w:line="259" w:lineRule="auto"/>
        <w:rPr>
          <w:kern w:val="1"/>
          <w:szCs w:val="22"/>
          <w:lang w:eastAsia="en-US"/>
        </w:rPr>
      </w:pPr>
    </w:p>
    <w:p w14:paraId="246E51CF" w14:textId="77777777" w:rsidR="00914C5E" w:rsidRPr="00914C5E" w:rsidRDefault="00914C5E" w:rsidP="00914C5E">
      <w:pPr>
        <w:tabs>
          <w:tab w:val="left" w:pos="567"/>
        </w:tabs>
        <w:rPr>
          <w:b/>
          <w:snapToGrid w:val="0"/>
          <w:szCs w:val="24"/>
          <w:lang w:eastAsia="en-US"/>
        </w:rPr>
      </w:pPr>
      <w:r w:rsidRPr="00914C5E">
        <w:rPr>
          <w:b/>
          <w:noProof/>
          <w:snapToGrid w:val="0"/>
          <w:szCs w:val="24"/>
          <w:lang w:eastAsia="en-US"/>
        </w:rPr>
        <w:t>Pranešimas apie šalutinį poveikį</w:t>
      </w:r>
    </w:p>
    <w:p w14:paraId="37453C4E" w14:textId="77777777" w:rsidR="00914C5E" w:rsidRPr="00914C5E" w:rsidRDefault="00914C5E" w:rsidP="00914C5E">
      <w:pPr>
        <w:tabs>
          <w:tab w:val="left" w:pos="567"/>
        </w:tabs>
        <w:spacing w:line="260" w:lineRule="exact"/>
        <w:ind w:right="-449"/>
        <w:rPr>
          <w:noProof/>
          <w:snapToGrid w:val="0"/>
          <w:szCs w:val="24"/>
          <w:lang w:eastAsia="en-US"/>
        </w:rPr>
      </w:pPr>
      <w:r w:rsidRPr="00914C5E">
        <w:rPr>
          <w:snapToGrid w:val="0"/>
          <w:lang w:eastAsia="en-US"/>
        </w:rPr>
        <w:t>Jeigu pasireiškė šalutinis poveikis, įskaitant šiame lapelyje nenurodytą, pasakykite gydytojui arba vaistininkui. Apie šalutinį poveikį taip pat galite pranešti Valstybinei vaistų kontrolės tarnybai prie Lietuvos Respublikos sveikatos apsaugos ministerijos nemokamu t</w:t>
      </w:r>
      <w:r w:rsidRPr="00914C5E">
        <w:rPr>
          <w:snapToGrid w:val="0"/>
          <w:lang w:eastAsia="zh-CN"/>
        </w:rPr>
        <w:t>elefonu 8 800 73568</w:t>
      </w:r>
      <w:r w:rsidRPr="00914C5E">
        <w:rPr>
          <w:snapToGrid w:val="0"/>
          <w:lang w:eastAsia="en-US"/>
        </w:rPr>
        <w:t xml:space="preserve"> arba užpildyti interneto svetainėje </w:t>
      </w:r>
      <w:hyperlink r:id="rId7" w:history="1">
        <w:r w:rsidRPr="00914C5E">
          <w:rPr>
            <w:rFonts w:eastAsia="SimSun"/>
            <w:snapToGrid w:val="0"/>
            <w:color w:val="0000FF"/>
            <w:u w:val="single"/>
            <w:lang w:eastAsia="en-US"/>
          </w:rPr>
          <w:t>www.vvkt.lt</w:t>
        </w:r>
      </w:hyperlink>
      <w:r w:rsidRPr="00914C5E">
        <w:rPr>
          <w:snapToGrid w:val="0"/>
          <w:lang w:eastAsia="en-US"/>
        </w:rPr>
        <w:t xml:space="preserve"> esančią formą ir pateikti ją Valstybinei vaistų kontrolės tarnybai prie Lietuvos Respublikos sveikatos apsaugos ministerijos vienu iš šių būdų: raštu (adresu Žirmūnų g. 139A, LT-09120 Vilnius), </w:t>
      </w:r>
      <w:r w:rsidRPr="00914C5E">
        <w:rPr>
          <w:snapToGrid w:val="0"/>
          <w:lang w:eastAsia="zh-CN"/>
        </w:rPr>
        <w:t xml:space="preserve">nemokamu </w:t>
      </w:r>
      <w:r w:rsidRPr="00914C5E">
        <w:rPr>
          <w:snapToGrid w:val="0"/>
          <w:lang w:eastAsia="en-US"/>
        </w:rPr>
        <w:t>fakso numeriu 8 800 20131</w:t>
      </w:r>
      <w:r w:rsidRPr="00914C5E">
        <w:rPr>
          <w:snapToGrid w:val="0"/>
          <w:lang w:eastAsia="zh-CN"/>
        </w:rPr>
        <w:t xml:space="preserve">, </w:t>
      </w:r>
      <w:r w:rsidRPr="00914C5E">
        <w:rPr>
          <w:snapToGrid w:val="0"/>
          <w:lang w:eastAsia="en-US"/>
        </w:rPr>
        <w:t xml:space="preserve">el. paštu </w:t>
      </w:r>
      <w:hyperlink r:id="rId8" w:history="1">
        <w:r w:rsidRPr="00914C5E">
          <w:rPr>
            <w:rFonts w:eastAsia="SimSun"/>
            <w:snapToGrid w:val="0"/>
            <w:color w:val="0000FF"/>
            <w:u w:val="single"/>
            <w:lang w:eastAsia="en-US"/>
          </w:rPr>
          <w:t>NepageidaujamaR@vvkt.lt</w:t>
        </w:r>
      </w:hyperlink>
      <w:r w:rsidRPr="00914C5E">
        <w:rPr>
          <w:snapToGrid w:val="0"/>
          <w:lang w:eastAsia="en-US"/>
        </w:rPr>
        <w:t xml:space="preserve">, taip pat per Valstybinės vaistų kontrolės tarnybos prie Lietuvos Respublikos sveikatos apsaugos ministerijos interneto svetainę (adresu </w:t>
      </w:r>
      <w:hyperlink r:id="rId9" w:history="1">
        <w:r w:rsidRPr="00914C5E">
          <w:rPr>
            <w:rFonts w:eastAsia="SimSun"/>
            <w:snapToGrid w:val="0"/>
            <w:color w:val="0000FF"/>
            <w:u w:val="single"/>
            <w:lang w:eastAsia="en-US"/>
          </w:rPr>
          <w:t>http://www.vvkt.lt</w:t>
        </w:r>
      </w:hyperlink>
      <w:r w:rsidRPr="00914C5E">
        <w:rPr>
          <w:snapToGrid w:val="0"/>
          <w:lang w:eastAsia="en-US"/>
        </w:rPr>
        <w:t>). Pranešdami apie šalutinį poveikį galite mums padėti gauti daugiau informacijos apie šio vaisto saugumą.</w:t>
      </w:r>
    </w:p>
    <w:p w14:paraId="76274876" w14:textId="77777777" w:rsidR="00914C5E" w:rsidRPr="00914C5E" w:rsidRDefault="00914C5E" w:rsidP="00914C5E">
      <w:pPr>
        <w:widowControl w:val="0"/>
        <w:tabs>
          <w:tab w:val="left" w:pos="567"/>
        </w:tabs>
        <w:suppressAutoHyphens/>
        <w:rPr>
          <w:rFonts w:eastAsia="Lucida Sans Unicode" w:cs="Tahoma"/>
          <w:szCs w:val="22"/>
        </w:rPr>
      </w:pPr>
    </w:p>
    <w:p w14:paraId="5C13C5AF" w14:textId="77777777" w:rsidR="00914C5E" w:rsidRPr="00914C5E" w:rsidRDefault="00914C5E" w:rsidP="00914C5E">
      <w:pPr>
        <w:widowControl w:val="0"/>
        <w:tabs>
          <w:tab w:val="left" w:pos="567"/>
        </w:tabs>
        <w:suppressAutoHyphens/>
        <w:rPr>
          <w:rFonts w:eastAsia="Lucida Sans Unicode" w:cs="Tahoma"/>
          <w:szCs w:val="22"/>
        </w:rPr>
      </w:pPr>
    </w:p>
    <w:p w14:paraId="7D93BD49" w14:textId="77777777" w:rsidR="00914C5E" w:rsidRPr="00914C5E" w:rsidRDefault="00914C5E" w:rsidP="00914C5E">
      <w:pPr>
        <w:widowControl w:val="0"/>
        <w:tabs>
          <w:tab w:val="left" w:pos="567"/>
        </w:tabs>
        <w:suppressAutoHyphens/>
        <w:rPr>
          <w:rFonts w:eastAsia="Lucida Sans Unicode"/>
          <w:b/>
          <w:szCs w:val="22"/>
        </w:rPr>
      </w:pPr>
      <w:r w:rsidRPr="00914C5E">
        <w:rPr>
          <w:rFonts w:eastAsia="Lucida Sans Unicode"/>
          <w:b/>
          <w:szCs w:val="22"/>
        </w:rPr>
        <w:t>5.</w:t>
      </w:r>
      <w:r w:rsidRPr="00914C5E">
        <w:rPr>
          <w:rFonts w:eastAsia="Lucida Sans Unicode"/>
          <w:b/>
          <w:szCs w:val="22"/>
        </w:rPr>
        <w:tab/>
        <w:t>Kaip laikyti MAGUROL</w:t>
      </w:r>
    </w:p>
    <w:p w14:paraId="27D19D3F" w14:textId="77777777" w:rsidR="00914C5E" w:rsidRPr="00914C5E" w:rsidRDefault="00914C5E" w:rsidP="00914C5E">
      <w:pPr>
        <w:widowControl w:val="0"/>
        <w:tabs>
          <w:tab w:val="left" w:pos="567"/>
        </w:tabs>
        <w:suppressAutoHyphens/>
        <w:rPr>
          <w:rFonts w:eastAsia="Lucida Sans Unicode" w:cs="Tahoma"/>
          <w:szCs w:val="22"/>
        </w:rPr>
      </w:pPr>
    </w:p>
    <w:p w14:paraId="2F8A39F4" w14:textId="77777777" w:rsidR="00914C5E" w:rsidRPr="00914C5E" w:rsidRDefault="00914C5E" w:rsidP="00914C5E">
      <w:pPr>
        <w:widowControl w:val="0"/>
        <w:tabs>
          <w:tab w:val="left" w:pos="567"/>
        </w:tabs>
        <w:suppressAutoHyphens/>
        <w:rPr>
          <w:rFonts w:eastAsia="Lucida Sans Unicode"/>
          <w:szCs w:val="22"/>
        </w:rPr>
      </w:pPr>
      <w:r w:rsidRPr="00914C5E">
        <w:rPr>
          <w:rFonts w:eastAsia="Lucida Sans Unicode"/>
          <w:szCs w:val="22"/>
        </w:rPr>
        <w:t>Šį vaistą laikykite vaikams nepastebimoje ir nepasiekiamoje vietoje.</w:t>
      </w:r>
    </w:p>
    <w:p w14:paraId="64DE04BA" w14:textId="77777777" w:rsidR="00914C5E" w:rsidRPr="00914C5E" w:rsidRDefault="00914C5E" w:rsidP="00914C5E">
      <w:pPr>
        <w:widowControl w:val="0"/>
        <w:tabs>
          <w:tab w:val="left" w:pos="567"/>
        </w:tabs>
        <w:suppressAutoHyphens/>
        <w:rPr>
          <w:rFonts w:eastAsia="Lucida Sans Unicode"/>
          <w:szCs w:val="22"/>
        </w:rPr>
      </w:pPr>
    </w:p>
    <w:p w14:paraId="34685187" w14:textId="77777777" w:rsidR="00914C5E" w:rsidRPr="00914C5E" w:rsidRDefault="00914C5E" w:rsidP="00914C5E">
      <w:pPr>
        <w:widowControl w:val="0"/>
        <w:tabs>
          <w:tab w:val="left" w:pos="567"/>
        </w:tabs>
        <w:suppressAutoHyphens/>
        <w:rPr>
          <w:rFonts w:eastAsia="Lucida Sans Unicode"/>
          <w:szCs w:val="22"/>
        </w:rPr>
      </w:pPr>
      <w:r w:rsidRPr="00914C5E">
        <w:rPr>
          <w:rFonts w:eastAsia="Lucida Sans Unicode"/>
          <w:szCs w:val="22"/>
        </w:rPr>
        <w:t>Laikyti ne aukštesnėje kaip 25 ˚C temperatūroje.</w:t>
      </w:r>
    </w:p>
    <w:p w14:paraId="210C687C" w14:textId="77777777" w:rsidR="00914C5E" w:rsidRPr="00914C5E" w:rsidRDefault="00914C5E" w:rsidP="00914C5E">
      <w:pPr>
        <w:widowControl w:val="0"/>
        <w:tabs>
          <w:tab w:val="left" w:pos="567"/>
        </w:tabs>
        <w:suppressAutoHyphens/>
        <w:rPr>
          <w:rFonts w:eastAsia="Lucida Sans Unicode"/>
          <w:szCs w:val="22"/>
        </w:rPr>
      </w:pPr>
      <w:r w:rsidRPr="00914C5E">
        <w:rPr>
          <w:rFonts w:eastAsia="Lucida Sans Unicode"/>
          <w:szCs w:val="22"/>
        </w:rPr>
        <w:t>Lizdines plokšteles laikyti išorinėje dėžutėje, kad preparatas būtų apsaugotas nuo drėgmės ir šviesos.</w:t>
      </w:r>
    </w:p>
    <w:p w14:paraId="7411189D" w14:textId="77777777" w:rsidR="00914C5E" w:rsidRPr="00914C5E" w:rsidRDefault="00914C5E" w:rsidP="00914C5E">
      <w:pPr>
        <w:widowControl w:val="0"/>
        <w:tabs>
          <w:tab w:val="left" w:pos="567"/>
        </w:tabs>
        <w:suppressAutoHyphens/>
        <w:rPr>
          <w:rFonts w:eastAsia="Lucida Sans Unicode"/>
          <w:szCs w:val="22"/>
        </w:rPr>
      </w:pPr>
    </w:p>
    <w:p w14:paraId="4EEA2862" w14:textId="77777777" w:rsidR="00914C5E" w:rsidRPr="00914C5E" w:rsidRDefault="00914C5E" w:rsidP="00914C5E">
      <w:pPr>
        <w:widowControl w:val="0"/>
        <w:tabs>
          <w:tab w:val="left" w:pos="567"/>
        </w:tabs>
        <w:suppressAutoHyphens/>
        <w:rPr>
          <w:rFonts w:eastAsia="Lucida Sans Unicode"/>
          <w:szCs w:val="22"/>
        </w:rPr>
      </w:pPr>
      <w:r w:rsidRPr="00914C5E">
        <w:rPr>
          <w:rFonts w:eastAsia="Lucida Sans Unicode"/>
          <w:szCs w:val="22"/>
        </w:rPr>
        <w:t>Ant lizdinės plokštelės po „EXP“ ir dėžutės po „Tinka iki“ nurodytam tinkamumo laikui pasibaigus, MAGUROL vartoti negalima. Vaistas tinkamas vartoti iki paskutinės nurodyto mėnesio dienos.</w:t>
      </w:r>
    </w:p>
    <w:p w14:paraId="081C206E" w14:textId="77777777" w:rsidR="00914C5E" w:rsidRPr="00914C5E" w:rsidRDefault="00914C5E" w:rsidP="00914C5E">
      <w:pPr>
        <w:widowControl w:val="0"/>
        <w:tabs>
          <w:tab w:val="left" w:pos="567"/>
        </w:tabs>
        <w:suppressAutoHyphens/>
        <w:rPr>
          <w:rFonts w:eastAsia="Lucida Sans Unicode"/>
          <w:szCs w:val="22"/>
        </w:rPr>
      </w:pPr>
    </w:p>
    <w:p w14:paraId="3A14D3DC" w14:textId="77777777" w:rsidR="00914C5E" w:rsidRPr="00914C5E" w:rsidRDefault="00914C5E" w:rsidP="00914C5E">
      <w:pPr>
        <w:widowControl w:val="0"/>
        <w:tabs>
          <w:tab w:val="left" w:pos="567"/>
        </w:tabs>
        <w:suppressAutoHyphens/>
        <w:rPr>
          <w:rFonts w:eastAsia="Lucida Sans Unicode"/>
          <w:szCs w:val="22"/>
        </w:rPr>
      </w:pPr>
      <w:r w:rsidRPr="00914C5E">
        <w:rPr>
          <w:rFonts w:eastAsia="Lucida Sans Unicode"/>
          <w:szCs w:val="22"/>
        </w:rPr>
        <w:t>Vaistų negalima išmesti į kanalizaciją arba išmesti su buitinėmis atliekomis. Kaip išmesti nereikalingus vaistus, klauskite vaistininko. Šios priemonės padės apsaugoti aplinką.</w:t>
      </w:r>
    </w:p>
    <w:p w14:paraId="4C1065BB" w14:textId="77777777" w:rsidR="00914C5E" w:rsidRPr="00914C5E" w:rsidRDefault="00914C5E" w:rsidP="00914C5E">
      <w:pPr>
        <w:widowControl w:val="0"/>
        <w:tabs>
          <w:tab w:val="left" w:pos="567"/>
        </w:tabs>
        <w:suppressAutoHyphens/>
        <w:rPr>
          <w:rFonts w:eastAsia="Lucida Sans Unicode" w:cs="Tahoma"/>
          <w:szCs w:val="22"/>
        </w:rPr>
      </w:pPr>
    </w:p>
    <w:p w14:paraId="2C1B835D" w14:textId="77777777" w:rsidR="00914C5E" w:rsidRPr="00914C5E" w:rsidRDefault="00914C5E" w:rsidP="00914C5E">
      <w:pPr>
        <w:widowControl w:val="0"/>
        <w:tabs>
          <w:tab w:val="left" w:pos="567"/>
        </w:tabs>
        <w:suppressAutoHyphens/>
        <w:rPr>
          <w:rFonts w:eastAsia="Lucida Sans Unicode" w:cs="Tahoma"/>
          <w:szCs w:val="22"/>
        </w:rPr>
      </w:pPr>
    </w:p>
    <w:p w14:paraId="368B44C0" w14:textId="77777777" w:rsidR="00914C5E" w:rsidRPr="00914C5E" w:rsidRDefault="00914C5E" w:rsidP="00914C5E">
      <w:pPr>
        <w:widowControl w:val="0"/>
        <w:tabs>
          <w:tab w:val="left" w:pos="567"/>
        </w:tabs>
        <w:suppressAutoHyphens/>
        <w:rPr>
          <w:rFonts w:eastAsia="Lucida Sans Unicode"/>
          <w:b/>
          <w:szCs w:val="22"/>
        </w:rPr>
      </w:pPr>
      <w:r w:rsidRPr="00914C5E">
        <w:rPr>
          <w:rFonts w:eastAsia="Lucida Sans Unicode"/>
          <w:b/>
          <w:szCs w:val="22"/>
        </w:rPr>
        <w:t>6.</w:t>
      </w:r>
      <w:r w:rsidRPr="00914C5E">
        <w:rPr>
          <w:rFonts w:eastAsia="Lucida Sans Unicode"/>
          <w:b/>
          <w:szCs w:val="22"/>
        </w:rPr>
        <w:tab/>
        <w:t>Pakuotės turinys ir kita informacija</w:t>
      </w:r>
    </w:p>
    <w:p w14:paraId="17D95BE9" w14:textId="77777777" w:rsidR="00914C5E" w:rsidRPr="00914C5E" w:rsidRDefault="00914C5E" w:rsidP="00914C5E">
      <w:pPr>
        <w:widowControl w:val="0"/>
        <w:tabs>
          <w:tab w:val="left" w:pos="567"/>
        </w:tabs>
        <w:suppressAutoHyphens/>
        <w:rPr>
          <w:rFonts w:eastAsia="Lucida Sans Unicode" w:cs="Tahoma"/>
          <w:szCs w:val="22"/>
        </w:rPr>
      </w:pPr>
    </w:p>
    <w:p w14:paraId="08A7AB2D" w14:textId="77777777" w:rsidR="00914C5E" w:rsidRPr="00914C5E" w:rsidRDefault="00914C5E" w:rsidP="00914C5E">
      <w:pPr>
        <w:widowControl w:val="0"/>
        <w:tabs>
          <w:tab w:val="left" w:pos="567"/>
        </w:tabs>
        <w:suppressAutoHyphens/>
        <w:spacing w:line="220" w:lineRule="exact"/>
        <w:rPr>
          <w:rFonts w:eastAsia="Lucida Sans Unicode"/>
          <w:b/>
          <w:bCs/>
          <w:szCs w:val="22"/>
        </w:rPr>
      </w:pPr>
      <w:r w:rsidRPr="00914C5E">
        <w:rPr>
          <w:rFonts w:eastAsia="Lucida Sans Unicode"/>
          <w:b/>
          <w:bCs/>
          <w:szCs w:val="22"/>
        </w:rPr>
        <w:t>MAGUROL sudėtis</w:t>
      </w:r>
    </w:p>
    <w:p w14:paraId="235E934C" w14:textId="77777777" w:rsidR="00914C5E" w:rsidRPr="00914C5E" w:rsidRDefault="00914C5E" w:rsidP="00914C5E">
      <w:pPr>
        <w:widowControl w:val="0"/>
        <w:tabs>
          <w:tab w:val="left" w:pos="0"/>
        </w:tabs>
        <w:suppressAutoHyphens/>
        <w:ind w:left="567" w:hanging="567"/>
        <w:rPr>
          <w:rFonts w:eastAsia="Lucida Sans Unicode"/>
          <w:szCs w:val="22"/>
        </w:rPr>
      </w:pPr>
      <w:r w:rsidRPr="00914C5E">
        <w:rPr>
          <w:rFonts w:eastAsia="Lucida Sans Unicode"/>
          <w:szCs w:val="22"/>
        </w:rPr>
        <w:t>-</w:t>
      </w:r>
      <w:r w:rsidRPr="00914C5E">
        <w:rPr>
          <w:rFonts w:eastAsia="Lucida Sans Unicode"/>
          <w:szCs w:val="22"/>
        </w:rPr>
        <w:tab/>
        <w:t>Veiklioji medžiaga yra doksazosinas (doksazosino mesilato pavidalu). Jo vienoje tabletėje yra 2 mg ar 4 mg.</w:t>
      </w:r>
    </w:p>
    <w:p w14:paraId="7E459C0E" w14:textId="77777777" w:rsidR="00914C5E" w:rsidRPr="00914C5E" w:rsidRDefault="00914C5E" w:rsidP="00914C5E">
      <w:pPr>
        <w:widowControl w:val="0"/>
        <w:tabs>
          <w:tab w:val="left" w:pos="567"/>
        </w:tabs>
        <w:suppressAutoHyphens/>
        <w:ind w:left="567" w:hanging="567"/>
        <w:rPr>
          <w:rFonts w:eastAsia="Lucida Sans Unicode"/>
          <w:szCs w:val="22"/>
        </w:rPr>
      </w:pPr>
      <w:r w:rsidRPr="00914C5E">
        <w:rPr>
          <w:rFonts w:eastAsia="Lucida Sans Unicode"/>
          <w:szCs w:val="22"/>
        </w:rPr>
        <w:t>-</w:t>
      </w:r>
      <w:r w:rsidRPr="00914C5E">
        <w:rPr>
          <w:rFonts w:eastAsia="Lucida Sans Unicode"/>
          <w:szCs w:val="22"/>
        </w:rPr>
        <w:tab/>
        <w:t>Pagalbinės medžiagos yra: laktozės monohidratas, mikrokristalinė celiuliozė, karboksimetilkrakmolo A natrio druska, magnio stearatas, natrio laurilsulfatas.</w:t>
      </w:r>
    </w:p>
    <w:p w14:paraId="4F80AFEF" w14:textId="77777777" w:rsidR="00914C5E" w:rsidRPr="00914C5E" w:rsidRDefault="00914C5E" w:rsidP="00914C5E">
      <w:pPr>
        <w:widowControl w:val="0"/>
        <w:tabs>
          <w:tab w:val="left" w:pos="567"/>
        </w:tabs>
        <w:suppressAutoHyphens/>
        <w:rPr>
          <w:rFonts w:eastAsia="Lucida Sans Unicode"/>
          <w:szCs w:val="22"/>
        </w:rPr>
      </w:pPr>
    </w:p>
    <w:p w14:paraId="16EA3E91" w14:textId="77777777" w:rsidR="00914C5E" w:rsidRPr="00914C5E" w:rsidRDefault="00914C5E" w:rsidP="00914C5E">
      <w:pPr>
        <w:widowControl w:val="0"/>
        <w:tabs>
          <w:tab w:val="left" w:pos="567"/>
        </w:tabs>
        <w:suppressAutoHyphens/>
        <w:spacing w:line="220" w:lineRule="exact"/>
        <w:rPr>
          <w:rFonts w:eastAsia="Lucida Sans Unicode"/>
          <w:b/>
          <w:bCs/>
          <w:szCs w:val="22"/>
        </w:rPr>
      </w:pPr>
      <w:r w:rsidRPr="00914C5E">
        <w:rPr>
          <w:rFonts w:eastAsia="Lucida Sans Unicode"/>
          <w:b/>
          <w:bCs/>
          <w:szCs w:val="22"/>
        </w:rPr>
        <w:t>MAGUROL išvaizda ir kiekis pakuotėje</w:t>
      </w:r>
    </w:p>
    <w:p w14:paraId="336EF2E1" w14:textId="77777777" w:rsidR="00914C5E" w:rsidRPr="00914C5E" w:rsidRDefault="00914C5E" w:rsidP="00914C5E">
      <w:pPr>
        <w:widowControl w:val="0"/>
        <w:tabs>
          <w:tab w:val="left" w:pos="567"/>
        </w:tabs>
        <w:suppressAutoHyphens/>
        <w:spacing w:line="220" w:lineRule="exact"/>
        <w:rPr>
          <w:rFonts w:eastAsia="Lucida Sans Unicode"/>
          <w:b/>
          <w:bCs/>
          <w:szCs w:val="22"/>
        </w:rPr>
      </w:pPr>
    </w:p>
    <w:p w14:paraId="4268700A" w14:textId="77777777" w:rsidR="00914C5E" w:rsidRPr="00914C5E" w:rsidRDefault="00914C5E" w:rsidP="00914C5E">
      <w:pPr>
        <w:widowControl w:val="0"/>
        <w:tabs>
          <w:tab w:val="left" w:pos="567"/>
        </w:tabs>
        <w:suppressAutoHyphens/>
        <w:rPr>
          <w:rFonts w:eastAsia="Lucida Sans Unicode"/>
          <w:szCs w:val="22"/>
          <w:lang w:eastAsia="ar-SA"/>
        </w:rPr>
      </w:pPr>
      <w:r w:rsidRPr="00914C5E">
        <w:rPr>
          <w:rFonts w:eastAsia="Lucida Sans Unicode"/>
          <w:szCs w:val="22"/>
          <w:lang w:eastAsia="ar-SA"/>
        </w:rPr>
        <w:t>MAGUROL 2 mg tabletės yra baltos arba beveik baltos, apvalios, plokščios, su vagele, 7,0 mm skersmens.</w:t>
      </w:r>
    </w:p>
    <w:p w14:paraId="3B9F025B" w14:textId="77777777" w:rsidR="00914C5E" w:rsidRPr="00914C5E" w:rsidRDefault="00914C5E" w:rsidP="00914C5E">
      <w:pPr>
        <w:widowControl w:val="0"/>
        <w:tabs>
          <w:tab w:val="left" w:pos="567"/>
        </w:tabs>
        <w:suppressAutoHyphens/>
        <w:rPr>
          <w:rFonts w:eastAsia="Lucida Sans Unicode"/>
          <w:szCs w:val="22"/>
        </w:rPr>
      </w:pPr>
      <w:r w:rsidRPr="00914C5E">
        <w:rPr>
          <w:rFonts w:eastAsia="Lucida Sans Unicode"/>
          <w:szCs w:val="22"/>
          <w:lang w:eastAsia="ar-SA"/>
        </w:rPr>
        <w:t>MAGUROL 4 mg tabletės yra baltos arba beveik baltos, apvalios, plokščios, su vagele, 8,5 mm skersmens.</w:t>
      </w:r>
    </w:p>
    <w:p w14:paraId="5E2A24EA" w14:textId="77777777" w:rsidR="00914C5E" w:rsidRPr="00914C5E" w:rsidRDefault="00914C5E" w:rsidP="00914C5E">
      <w:pPr>
        <w:widowControl w:val="0"/>
        <w:tabs>
          <w:tab w:val="left" w:pos="567"/>
        </w:tabs>
        <w:suppressAutoHyphens/>
        <w:rPr>
          <w:szCs w:val="22"/>
          <w:lang w:eastAsia="ar-SA"/>
        </w:rPr>
      </w:pPr>
    </w:p>
    <w:p w14:paraId="11D70645" w14:textId="77777777" w:rsidR="00914C5E" w:rsidRPr="00914C5E" w:rsidRDefault="00914C5E" w:rsidP="00914C5E">
      <w:pPr>
        <w:widowControl w:val="0"/>
        <w:tabs>
          <w:tab w:val="left" w:pos="567"/>
        </w:tabs>
        <w:suppressAutoHyphens/>
        <w:rPr>
          <w:szCs w:val="22"/>
          <w:lang w:eastAsia="ar-SA"/>
        </w:rPr>
      </w:pPr>
      <w:r w:rsidRPr="00914C5E">
        <w:rPr>
          <w:szCs w:val="22"/>
          <w:lang w:eastAsia="ar-SA"/>
        </w:rPr>
        <w:t xml:space="preserve">Kartono dėžutėje yra </w:t>
      </w:r>
      <w:r w:rsidRPr="00914C5E">
        <w:rPr>
          <w:rFonts w:eastAsia="Lucida Sans Unicode"/>
          <w:szCs w:val="22"/>
          <w:lang w:eastAsia="ar-SA"/>
        </w:rPr>
        <w:t>20 tablečių (2 lizdinės plokštelės po 10 tablečių) arba 30 tablečių (</w:t>
      </w:r>
      <w:r w:rsidRPr="00914C5E">
        <w:rPr>
          <w:szCs w:val="22"/>
          <w:lang w:eastAsia="ar-SA"/>
        </w:rPr>
        <w:t>3 lizdinės plokštelės po 10 tablečių).</w:t>
      </w:r>
    </w:p>
    <w:p w14:paraId="01182FB4" w14:textId="77777777" w:rsidR="00914C5E" w:rsidRPr="00914C5E" w:rsidRDefault="00914C5E" w:rsidP="00914C5E">
      <w:pPr>
        <w:widowControl w:val="0"/>
        <w:tabs>
          <w:tab w:val="left" w:pos="567"/>
        </w:tabs>
        <w:suppressAutoHyphens/>
        <w:spacing w:line="220" w:lineRule="exact"/>
        <w:rPr>
          <w:rFonts w:eastAsia="Lucida Sans Unicode"/>
          <w:b/>
          <w:bCs/>
          <w:szCs w:val="22"/>
        </w:rPr>
      </w:pPr>
    </w:p>
    <w:p w14:paraId="17EACD6E" w14:textId="77777777" w:rsidR="00914C5E" w:rsidRPr="00914C5E" w:rsidRDefault="00914C5E" w:rsidP="00914C5E">
      <w:pPr>
        <w:widowControl w:val="0"/>
        <w:tabs>
          <w:tab w:val="left" w:pos="567"/>
        </w:tabs>
        <w:suppressAutoHyphens/>
        <w:spacing w:line="220" w:lineRule="exact"/>
        <w:rPr>
          <w:rFonts w:eastAsia="Lucida Sans Unicode"/>
          <w:b/>
          <w:bCs/>
          <w:szCs w:val="22"/>
        </w:rPr>
      </w:pPr>
      <w:r w:rsidRPr="00914C5E">
        <w:rPr>
          <w:rFonts w:eastAsia="Lucida Sans Unicode"/>
          <w:b/>
          <w:bCs/>
          <w:szCs w:val="22"/>
        </w:rPr>
        <w:t>Registruotojas ir gamintojas</w:t>
      </w:r>
    </w:p>
    <w:p w14:paraId="25D7C1EA" w14:textId="77777777" w:rsidR="00914C5E" w:rsidRPr="00914C5E" w:rsidRDefault="00914C5E" w:rsidP="00914C5E">
      <w:pPr>
        <w:widowControl w:val="0"/>
        <w:tabs>
          <w:tab w:val="left" w:pos="567"/>
        </w:tabs>
        <w:suppressAutoHyphens/>
        <w:rPr>
          <w:rFonts w:eastAsia="Lucida Sans Unicode"/>
          <w:szCs w:val="22"/>
        </w:rPr>
      </w:pPr>
    </w:p>
    <w:p w14:paraId="613701E3" w14:textId="77777777" w:rsidR="00914C5E" w:rsidRPr="00914C5E" w:rsidRDefault="00914C5E" w:rsidP="00914C5E">
      <w:pPr>
        <w:widowControl w:val="0"/>
        <w:tabs>
          <w:tab w:val="left" w:pos="567"/>
        </w:tabs>
        <w:suppressAutoHyphens/>
        <w:rPr>
          <w:szCs w:val="22"/>
          <w:lang w:eastAsia="ar-SA"/>
        </w:rPr>
      </w:pPr>
      <w:r w:rsidRPr="00914C5E">
        <w:rPr>
          <w:szCs w:val="22"/>
          <w:lang w:eastAsia="ar-SA"/>
        </w:rPr>
        <w:t>Medochemie Ltd.</w:t>
      </w:r>
    </w:p>
    <w:p w14:paraId="16505BCA" w14:textId="77777777" w:rsidR="00914C5E" w:rsidRPr="00914C5E" w:rsidRDefault="00914C5E" w:rsidP="00914C5E">
      <w:pPr>
        <w:widowControl w:val="0"/>
        <w:tabs>
          <w:tab w:val="left" w:pos="567"/>
        </w:tabs>
        <w:suppressAutoHyphens/>
        <w:rPr>
          <w:szCs w:val="22"/>
          <w:lang w:eastAsia="ar-SA"/>
        </w:rPr>
      </w:pPr>
      <w:r w:rsidRPr="00914C5E">
        <w:rPr>
          <w:szCs w:val="22"/>
          <w:lang w:eastAsia="ar-SA"/>
        </w:rPr>
        <w:t>P.O. Box 51409</w:t>
      </w:r>
    </w:p>
    <w:p w14:paraId="23DE08FC" w14:textId="77777777" w:rsidR="00914C5E" w:rsidRPr="00914C5E" w:rsidRDefault="00914C5E" w:rsidP="00914C5E">
      <w:pPr>
        <w:widowControl w:val="0"/>
        <w:tabs>
          <w:tab w:val="left" w:pos="567"/>
        </w:tabs>
        <w:suppressAutoHyphens/>
        <w:rPr>
          <w:szCs w:val="22"/>
          <w:lang w:eastAsia="ar-SA"/>
        </w:rPr>
      </w:pPr>
      <w:r w:rsidRPr="00914C5E">
        <w:rPr>
          <w:szCs w:val="22"/>
          <w:lang w:eastAsia="ar-SA"/>
        </w:rPr>
        <w:t>Limassol, CY-3505</w:t>
      </w:r>
    </w:p>
    <w:p w14:paraId="180B72A8" w14:textId="77777777" w:rsidR="00914C5E" w:rsidRPr="00914C5E" w:rsidRDefault="00914C5E" w:rsidP="00914C5E">
      <w:pPr>
        <w:widowControl w:val="0"/>
        <w:tabs>
          <w:tab w:val="left" w:pos="567"/>
        </w:tabs>
        <w:suppressAutoHyphens/>
        <w:rPr>
          <w:szCs w:val="22"/>
          <w:lang w:eastAsia="ar-SA"/>
        </w:rPr>
      </w:pPr>
      <w:r w:rsidRPr="00914C5E">
        <w:rPr>
          <w:szCs w:val="22"/>
          <w:lang w:eastAsia="ar-SA"/>
        </w:rPr>
        <w:t>Kipras</w:t>
      </w:r>
    </w:p>
    <w:p w14:paraId="0A3A58F9" w14:textId="77777777" w:rsidR="00914C5E" w:rsidRPr="00914C5E" w:rsidRDefault="00914C5E" w:rsidP="00914C5E">
      <w:pPr>
        <w:widowControl w:val="0"/>
        <w:tabs>
          <w:tab w:val="left" w:pos="567"/>
        </w:tabs>
        <w:suppressAutoHyphens/>
        <w:rPr>
          <w:rFonts w:eastAsia="Lucida Sans Unicode"/>
          <w:szCs w:val="22"/>
        </w:rPr>
      </w:pPr>
    </w:p>
    <w:p w14:paraId="7B73F5EF" w14:textId="77777777" w:rsidR="00914C5E" w:rsidRPr="00914C5E" w:rsidRDefault="00914C5E" w:rsidP="00914C5E">
      <w:pPr>
        <w:widowControl w:val="0"/>
        <w:tabs>
          <w:tab w:val="left" w:pos="567"/>
        </w:tabs>
        <w:suppressAutoHyphens/>
        <w:rPr>
          <w:rFonts w:eastAsia="Lucida Sans Unicode"/>
          <w:szCs w:val="22"/>
        </w:rPr>
      </w:pPr>
      <w:r w:rsidRPr="00914C5E">
        <w:rPr>
          <w:rFonts w:eastAsia="Lucida Sans Unicode"/>
          <w:szCs w:val="22"/>
        </w:rPr>
        <w:t>Jeigu apie šį vaistą norite sužinoti daugiau, kreipkitės į vietinį registruotojo atstovą.</w:t>
      </w:r>
    </w:p>
    <w:tbl>
      <w:tblPr>
        <w:tblW w:w="0" w:type="auto"/>
        <w:tblInd w:w="-34" w:type="dxa"/>
        <w:tblLayout w:type="fixed"/>
        <w:tblLook w:val="0000" w:firstRow="0" w:lastRow="0" w:firstColumn="0" w:lastColumn="0" w:noHBand="0" w:noVBand="0"/>
      </w:tblPr>
      <w:tblGrid>
        <w:gridCol w:w="4678"/>
      </w:tblGrid>
      <w:tr w:rsidR="00914C5E" w:rsidRPr="00914C5E" w14:paraId="64C974F7" w14:textId="77777777" w:rsidTr="003D405D">
        <w:tc>
          <w:tcPr>
            <w:tcW w:w="4678" w:type="dxa"/>
          </w:tcPr>
          <w:p w14:paraId="2AAEDBD8" w14:textId="77777777" w:rsidR="00914C5E" w:rsidRPr="00914C5E" w:rsidRDefault="00914C5E" w:rsidP="003D405D">
            <w:pPr>
              <w:widowControl w:val="0"/>
              <w:tabs>
                <w:tab w:val="left" w:pos="567"/>
              </w:tabs>
              <w:suppressAutoHyphens/>
              <w:snapToGrid w:val="0"/>
              <w:rPr>
                <w:rFonts w:eastAsia="Lucida Sans Unicode"/>
                <w:szCs w:val="22"/>
              </w:rPr>
            </w:pPr>
          </w:p>
          <w:p w14:paraId="1134B76D" w14:textId="77777777" w:rsidR="00914C5E" w:rsidRPr="00914C5E" w:rsidRDefault="00914C5E" w:rsidP="003D405D">
            <w:pPr>
              <w:widowControl w:val="0"/>
              <w:tabs>
                <w:tab w:val="left" w:pos="567"/>
              </w:tabs>
              <w:suppressAutoHyphens/>
              <w:snapToGrid w:val="0"/>
              <w:rPr>
                <w:rFonts w:eastAsia="Lucida Sans Unicode"/>
                <w:szCs w:val="22"/>
              </w:rPr>
            </w:pPr>
            <w:r w:rsidRPr="00914C5E">
              <w:rPr>
                <w:rFonts w:eastAsia="Lucida Sans Unicode"/>
                <w:szCs w:val="22"/>
              </w:rPr>
              <w:t>Medochemie Ltd atstovybė</w:t>
            </w:r>
          </w:p>
          <w:p w14:paraId="2E6D8ECA" w14:textId="77777777" w:rsidR="00914C5E" w:rsidRPr="00914C5E" w:rsidRDefault="00914C5E" w:rsidP="003D405D">
            <w:pPr>
              <w:widowControl w:val="0"/>
              <w:tabs>
                <w:tab w:val="left" w:pos="567"/>
              </w:tabs>
              <w:suppressAutoHyphens/>
              <w:snapToGrid w:val="0"/>
              <w:rPr>
                <w:rFonts w:eastAsia="Lucida Sans Unicode"/>
                <w:szCs w:val="22"/>
              </w:rPr>
            </w:pPr>
            <w:r w:rsidRPr="00914C5E">
              <w:rPr>
                <w:rFonts w:eastAsia="Lucida Sans Unicode"/>
                <w:szCs w:val="22"/>
              </w:rPr>
              <w:lastRenderedPageBreak/>
              <w:t>Gintaro g. 9-36,</w:t>
            </w:r>
          </w:p>
          <w:p w14:paraId="3C0BAC15" w14:textId="77777777" w:rsidR="00914C5E" w:rsidRPr="00914C5E" w:rsidRDefault="00914C5E" w:rsidP="003D405D">
            <w:pPr>
              <w:widowControl w:val="0"/>
              <w:tabs>
                <w:tab w:val="left" w:pos="567"/>
              </w:tabs>
              <w:suppressAutoHyphens/>
              <w:snapToGrid w:val="0"/>
              <w:rPr>
                <w:rFonts w:eastAsia="Lucida Sans Unicode"/>
                <w:szCs w:val="22"/>
              </w:rPr>
            </w:pPr>
            <w:r w:rsidRPr="00914C5E">
              <w:rPr>
                <w:rFonts w:eastAsia="Lucida Sans Unicode"/>
                <w:szCs w:val="22"/>
              </w:rPr>
              <w:t>LT-47198 Kaunas</w:t>
            </w:r>
          </w:p>
          <w:p w14:paraId="26D56D29" w14:textId="77777777" w:rsidR="00914C5E" w:rsidRPr="00914C5E" w:rsidRDefault="00914C5E" w:rsidP="003D405D">
            <w:pPr>
              <w:widowControl w:val="0"/>
              <w:tabs>
                <w:tab w:val="left" w:pos="-720"/>
                <w:tab w:val="left" w:pos="567"/>
              </w:tabs>
              <w:suppressAutoHyphens/>
              <w:rPr>
                <w:rFonts w:eastAsia="Lucida Sans Unicode"/>
                <w:szCs w:val="22"/>
                <w:highlight w:val="yellow"/>
              </w:rPr>
            </w:pPr>
            <w:r w:rsidRPr="00914C5E">
              <w:rPr>
                <w:rFonts w:eastAsia="Lucida Sans Unicode"/>
                <w:szCs w:val="22"/>
              </w:rPr>
              <w:t>Lietuva</w:t>
            </w:r>
          </w:p>
        </w:tc>
      </w:tr>
    </w:tbl>
    <w:p w14:paraId="1F9914FA" w14:textId="77777777" w:rsidR="00914C5E" w:rsidRPr="00914C5E" w:rsidRDefault="00914C5E" w:rsidP="00914C5E">
      <w:pPr>
        <w:widowControl w:val="0"/>
        <w:tabs>
          <w:tab w:val="left" w:pos="567"/>
        </w:tabs>
        <w:suppressAutoHyphens/>
        <w:rPr>
          <w:rFonts w:eastAsia="Lucida Sans Unicode"/>
          <w:szCs w:val="22"/>
        </w:rPr>
      </w:pPr>
    </w:p>
    <w:p w14:paraId="4EC68E37" w14:textId="77777777" w:rsidR="00914C5E" w:rsidRPr="00914C5E" w:rsidRDefault="00914C5E" w:rsidP="00914C5E">
      <w:pPr>
        <w:widowControl w:val="0"/>
        <w:tabs>
          <w:tab w:val="left" w:pos="567"/>
        </w:tabs>
        <w:suppressAutoHyphens/>
        <w:rPr>
          <w:rFonts w:eastAsia="Lucida Sans Unicode"/>
          <w:szCs w:val="22"/>
        </w:rPr>
      </w:pPr>
      <w:r w:rsidRPr="00914C5E">
        <w:rPr>
          <w:rFonts w:eastAsia="Lucida Sans Unicode"/>
          <w:b/>
          <w:szCs w:val="22"/>
        </w:rPr>
        <w:t>Šis pakuotės lapelis paskutinį kartą peržiūrėtas 2017-07-10</w:t>
      </w:r>
    </w:p>
    <w:p w14:paraId="324AB431" w14:textId="77777777" w:rsidR="00914C5E" w:rsidRPr="00914C5E" w:rsidRDefault="00914C5E" w:rsidP="00914C5E">
      <w:pPr>
        <w:widowControl w:val="0"/>
        <w:tabs>
          <w:tab w:val="left" w:pos="567"/>
        </w:tabs>
        <w:suppressAutoHyphens/>
        <w:rPr>
          <w:rFonts w:eastAsia="Lucida Sans Unicode"/>
          <w:szCs w:val="22"/>
        </w:rPr>
      </w:pPr>
    </w:p>
    <w:p w14:paraId="5DDB5216" w14:textId="6AA733E6" w:rsidR="00914C5E" w:rsidRPr="00914C5E" w:rsidRDefault="00914C5E" w:rsidP="00022FC6">
      <w:pPr>
        <w:numPr>
          <w:ilvl w:val="12"/>
          <w:numId w:val="0"/>
        </w:numPr>
        <w:tabs>
          <w:tab w:val="left" w:pos="567"/>
        </w:tabs>
        <w:ind w:right="-2"/>
      </w:pPr>
      <w:r w:rsidRPr="00914C5E">
        <w:rPr>
          <w:snapToGrid w:val="0"/>
          <w:lang w:eastAsia="en-US"/>
        </w:rPr>
        <w:t xml:space="preserve">Išsami informacija apie šį </w:t>
      </w:r>
      <w:r w:rsidRPr="00914C5E">
        <w:rPr>
          <w:snapToGrid w:val="0"/>
          <w:szCs w:val="24"/>
          <w:lang w:eastAsia="en-US"/>
        </w:rPr>
        <w:t>vaistą</w:t>
      </w:r>
      <w:r w:rsidRPr="00914C5E">
        <w:rPr>
          <w:snapToGrid w:val="0"/>
          <w:lang w:eastAsia="en-US"/>
        </w:rPr>
        <w:t xml:space="preserve"> pateikiama Valstybinės vaistų kontrolės tarnybos prie Lietuvos Respublikos sveikatos apsaugos ministerijos tinklalapyje</w:t>
      </w:r>
      <w:r w:rsidRPr="00914C5E">
        <w:rPr>
          <w:i/>
          <w:snapToGrid w:val="0"/>
          <w:szCs w:val="24"/>
          <w:lang w:eastAsia="en-US"/>
        </w:rPr>
        <w:t xml:space="preserve"> </w:t>
      </w:r>
      <w:hyperlink r:id="rId10" w:history="1">
        <w:r w:rsidRPr="00914C5E">
          <w:rPr>
            <w:rFonts w:eastAsia="SimSun"/>
            <w:snapToGrid w:val="0"/>
            <w:color w:val="0000FF"/>
            <w:u w:val="single"/>
            <w:lang w:eastAsia="en-US"/>
          </w:rPr>
          <w:t>http://www.vvkt.lt/</w:t>
        </w:r>
      </w:hyperlink>
      <w:r w:rsidRPr="00914C5E">
        <w:rPr>
          <w:snapToGrid w:val="0"/>
          <w:lang w:eastAsia="en-US"/>
        </w:rPr>
        <w:t>.</w:t>
      </w:r>
      <w:permStart w:id="423428950" w:edGrp="everyone"/>
      <w:permEnd w:id="423428950"/>
    </w:p>
    <w:p w14:paraId="41E8F740" w14:textId="77777777" w:rsidR="00450EC0" w:rsidRPr="00914C5E" w:rsidRDefault="00450EC0"/>
    <w:sectPr w:rsidR="00450EC0" w:rsidRPr="00914C5E">
      <w:footerReference w:type="even" r:id="rId11"/>
      <w:footerReference w:type="default" r:id="rId12"/>
      <w:footnotePr>
        <w:pos w:val="beneathText"/>
      </w:footnotePr>
      <w:pgSz w:w="11905" w:h="16837" w:code="9"/>
      <w:pgMar w:top="1134" w:right="1418" w:bottom="1134" w:left="1418" w:header="737" w:footer="73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1853A9" w14:textId="77777777" w:rsidR="003B1762" w:rsidRDefault="003B1762">
      <w:r>
        <w:separator/>
      </w:r>
    </w:p>
  </w:endnote>
  <w:endnote w:type="continuationSeparator" w:id="0">
    <w:p w14:paraId="671004C8" w14:textId="77777777" w:rsidR="003B1762" w:rsidRDefault="003B17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ACFF" w:usb2="00000009" w:usb3="00000000" w:csb0="000001FF" w:csb1="00000000"/>
  </w:font>
  <w:font w:name="TimesNewRoman,Bold">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007" w:usb1="00000000" w:usb2="00000000" w:usb3="00000000" w:csb0="0000009F" w:csb1="00000000"/>
  </w:font>
  <w:font w:name="Lucida Sans Unicode">
    <w:panose1 w:val="020B0602030504020204"/>
    <w:charset w:val="BA"/>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843CF" w14:textId="77777777" w:rsidR="003D405D" w:rsidRDefault="003D405D">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ABE2E8C" w14:textId="77777777" w:rsidR="003D405D" w:rsidRDefault="003D405D">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6FFA8" w14:textId="77777777" w:rsidR="003D405D" w:rsidRDefault="003D405D">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892148">
      <w:rPr>
        <w:rStyle w:val="Puslapionumeris"/>
        <w:noProof/>
      </w:rPr>
      <w:t>24</w:t>
    </w:r>
    <w:r>
      <w:rPr>
        <w:rStyle w:val="Puslapionumeris"/>
      </w:rPr>
      <w:fldChar w:fldCharType="end"/>
    </w:r>
  </w:p>
  <w:p w14:paraId="1E8AC599" w14:textId="77777777" w:rsidR="003D405D" w:rsidRDefault="003D405D">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0D52AB" w14:textId="77777777" w:rsidR="003B1762" w:rsidRDefault="003B1762">
      <w:r>
        <w:separator/>
      </w:r>
    </w:p>
  </w:footnote>
  <w:footnote w:type="continuationSeparator" w:id="0">
    <w:p w14:paraId="685D6352" w14:textId="77777777" w:rsidR="003B1762" w:rsidRDefault="003B17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D0861D6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486374E"/>
    <w:multiLevelType w:val="hybridMultilevel"/>
    <w:tmpl w:val="55C83DB4"/>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8706A38"/>
    <w:multiLevelType w:val="hybridMultilevel"/>
    <w:tmpl w:val="34783890"/>
    <w:lvl w:ilvl="0" w:tplc="DBC830BA">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937224"/>
    <w:multiLevelType w:val="hybridMultilevel"/>
    <w:tmpl w:val="316C7092"/>
    <w:lvl w:ilvl="0" w:tplc="46AC9F3C">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E8F4711"/>
    <w:multiLevelType w:val="hybridMultilevel"/>
    <w:tmpl w:val="40183682"/>
    <w:lvl w:ilvl="0" w:tplc="8C3433B6">
      <w:numFmt w:val="bullet"/>
      <w:lvlText w:val=""/>
      <w:lvlJc w:val="left"/>
      <w:pPr>
        <w:tabs>
          <w:tab w:val="num" w:pos="567"/>
        </w:tabs>
        <w:ind w:left="567" w:hanging="567"/>
      </w:pPr>
      <w:rPr>
        <w:rFonts w:ascii="Symbol" w:hAnsi="Symbol" w:cs="Times New Roman" w:hint="default"/>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0605DC9"/>
    <w:multiLevelType w:val="hybridMultilevel"/>
    <w:tmpl w:val="756AD868"/>
    <w:lvl w:ilvl="0" w:tplc="46AC9F3C">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86D375B"/>
    <w:multiLevelType w:val="hybridMultilevel"/>
    <w:tmpl w:val="DCB4A908"/>
    <w:lvl w:ilvl="0" w:tplc="04270001">
      <w:start w:val="1"/>
      <w:numFmt w:val="bullet"/>
      <w:lvlText w:val=""/>
      <w:lvlJc w:val="left"/>
      <w:pPr>
        <w:tabs>
          <w:tab w:val="num" w:pos="360"/>
        </w:tabs>
        <w:ind w:left="360" w:hanging="360"/>
      </w:pPr>
      <w:rPr>
        <w:rFonts w:ascii="Symbol" w:hAnsi="Symbol" w:hint="default"/>
      </w:rPr>
    </w:lvl>
    <w:lvl w:ilvl="1" w:tplc="04270003">
      <w:start w:val="1"/>
      <w:numFmt w:val="bullet"/>
      <w:lvlText w:val="o"/>
      <w:lvlJc w:val="left"/>
      <w:pPr>
        <w:tabs>
          <w:tab w:val="num" w:pos="1080"/>
        </w:tabs>
        <w:ind w:left="1080" w:hanging="360"/>
      </w:pPr>
      <w:rPr>
        <w:rFonts w:ascii="Courier New" w:hAnsi="Courier New" w:cs="Times New Roman" w:hint="default"/>
      </w:rPr>
    </w:lvl>
    <w:lvl w:ilvl="2" w:tplc="04270005">
      <w:start w:val="1"/>
      <w:numFmt w:val="bullet"/>
      <w:lvlText w:val=""/>
      <w:lvlJc w:val="left"/>
      <w:pPr>
        <w:tabs>
          <w:tab w:val="num" w:pos="1800"/>
        </w:tabs>
        <w:ind w:left="1800" w:hanging="360"/>
      </w:pPr>
      <w:rPr>
        <w:rFonts w:ascii="Wingdings" w:hAnsi="Wingdings" w:hint="default"/>
      </w:rPr>
    </w:lvl>
    <w:lvl w:ilvl="3" w:tplc="04270001">
      <w:start w:val="1"/>
      <w:numFmt w:val="bullet"/>
      <w:lvlText w:val=""/>
      <w:lvlJc w:val="left"/>
      <w:pPr>
        <w:tabs>
          <w:tab w:val="num" w:pos="2520"/>
        </w:tabs>
        <w:ind w:left="2520" w:hanging="360"/>
      </w:pPr>
      <w:rPr>
        <w:rFonts w:ascii="Symbol" w:hAnsi="Symbol" w:hint="default"/>
      </w:rPr>
    </w:lvl>
    <w:lvl w:ilvl="4" w:tplc="04270003">
      <w:start w:val="1"/>
      <w:numFmt w:val="bullet"/>
      <w:lvlText w:val="o"/>
      <w:lvlJc w:val="left"/>
      <w:pPr>
        <w:tabs>
          <w:tab w:val="num" w:pos="3240"/>
        </w:tabs>
        <w:ind w:left="3240" w:hanging="360"/>
      </w:pPr>
      <w:rPr>
        <w:rFonts w:ascii="Courier New" w:hAnsi="Courier New" w:cs="Times New Roman" w:hint="default"/>
      </w:rPr>
    </w:lvl>
    <w:lvl w:ilvl="5" w:tplc="04270005">
      <w:start w:val="1"/>
      <w:numFmt w:val="bullet"/>
      <w:lvlText w:val=""/>
      <w:lvlJc w:val="left"/>
      <w:pPr>
        <w:tabs>
          <w:tab w:val="num" w:pos="3960"/>
        </w:tabs>
        <w:ind w:left="3960" w:hanging="360"/>
      </w:pPr>
      <w:rPr>
        <w:rFonts w:ascii="Wingdings" w:hAnsi="Wingdings" w:hint="default"/>
      </w:rPr>
    </w:lvl>
    <w:lvl w:ilvl="6" w:tplc="04270001">
      <w:start w:val="1"/>
      <w:numFmt w:val="bullet"/>
      <w:lvlText w:val=""/>
      <w:lvlJc w:val="left"/>
      <w:pPr>
        <w:tabs>
          <w:tab w:val="num" w:pos="4680"/>
        </w:tabs>
        <w:ind w:left="4680" w:hanging="360"/>
      </w:pPr>
      <w:rPr>
        <w:rFonts w:ascii="Symbol" w:hAnsi="Symbol" w:hint="default"/>
      </w:rPr>
    </w:lvl>
    <w:lvl w:ilvl="7" w:tplc="04270003">
      <w:start w:val="1"/>
      <w:numFmt w:val="bullet"/>
      <w:lvlText w:val="o"/>
      <w:lvlJc w:val="left"/>
      <w:pPr>
        <w:tabs>
          <w:tab w:val="num" w:pos="5400"/>
        </w:tabs>
        <w:ind w:left="5400" w:hanging="360"/>
      </w:pPr>
      <w:rPr>
        <w:rFonts w:ascii="Courier New" w:hAnsi="Courier New" w:cs="Times New Roman" w:hint="default"/>
      </w:rPr>
    </w:lvl>
    <w:lvl w:ilvl="8" w:tplc="04270005">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D6B3946"/>
    <w:multiLevelType w:val="hybridMultilevel"/>
    <w:tmpl w:val="F2AC7018"/>
    <w:lvl w:ilvl="0" w:tplc="728E1874">
      <w:start w:val="1"/>
      <w:numFmt w:val="bullet"/>
      <w:lvlRestart w:val="0"/>
      <w:lvlText w:val="-"/>
      <w:lvlJc w:val="left"/>
      <w:pPr>
        <w:tabs>
          <w:tab w:val="num" w:pos="567"/>
        </w:tabs>
        <w:ind w:left="567" w:hanging="567"/>
      </w:pPr>
      <w:rPr>
        <w:rFonts w:ascii="Times New Roman" w:hAnsi="Times New Roman" w:cs="Times New Roman" w:hint="default"/>
        <w:color w:val="auto"/>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14102C9"/>
    <w:multiLevelType w:val="hybridMultilevel"/>
    <w:tmpl w:val="4BAEC7EA"/>
    <w:lvl w:ilvl="0" w:tplc="F86ABF2E">
      <w:start w:val="35"/>
      <w:numFmt w:val="bullet"/>
      <w:pStyle w:val="NormalLatinArial"/>
      <w:lvlText w:val="-"/>
      <w:lvlJc w:val="left"/>
      <w:pPr>
        <w:tabs>
          <w:tab w:val="num" w:pos="567"/>
        </w:tabs>
        <w:ind w:left="567" w:hanging="567"/>
      </w:pPr>
      <w:rPr>
        <w:rFonts w:ascii="Times New Roman" w:eastAsia="Times New Roman" w:hAnsi="Times New Roman" w:cs="Times New Roman" w:hint="default"/>
      </w:rPr>
    </w:lvl>
    <w:lvl w:ilvl="1" w:tplc="7A102984">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3785A55"/>
    <w:multiLevelType w:val="hybridMultilevel"/>
    <w:tmpl w:val="7E7E387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BA45B13"/>
    <w:multiLevelType w:val="hybridMultilevel"/>
    <w:tmpl w:val="7FD816FE"/>
    <w:lvl w:ilvl="0" w:tplc="13121212">
      <w:start w:val="1"/>
      <w:numFmt w:val="bullet"/>
      <w:lvlText w:val="-"/>
      <w:lvlJc w:val="center"/>
      <w:pPr>
        <w:tabs>
          <w:tab w:val="num" w:pos="567"/>
        </w:tabs>
        <w:ind w:left="567" w:hanging="567"/>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3FA34AE"/>
    <w:multiLevelType w:val="hybridMultilevel"/>
    <w:tmpl w:val="C4A6CB46"/>
    <w:lvl w:ilvl="0" w:tplc="04090003">
      <w:start w:val="1"/>
      <w:numFmt w:val="bullet"/>
      <w:lvlText w:val="o"/>
      <w:lvlJc w:val="left"/>
      <w:pPr>
        <w:tabs>
          <w:tab w:val="num" w:pos="567"/>
        </w:tabs>
        <w:ind w:left="567" w:hanging="567"/>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A3B3393"/>
    <w:multiLevelType w:val="hybridMultilevel"/>
    <w:tmpl w:val="BBA07630"/>
    <w:lvl w:ilvl="0" w:tplc="46AC9F3C">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00A73FD"/>
    <w:multiLevelType w:val="multilevel"/>
    <w:tmpl w:val="2780AD28"/>
    <w:lvl w:ilvl="0">
      <w:numFmt w:val="bullet"/>
      <w:lvlText w:val="-"/>
      <w:lvlJc w:val="left"/>
      <w:pPr>
        <w:tabs>
          <w:tab w:val="num" w:pos="567"/>
        </w:tabs>
        <w:ind w:left="567" w:hanging="567"/>
      </w:pPr>
      <w:rPr>
        <w:rFonts w:ascii="Times New Roman" w:eastAsia="Times New Roman" w:hAnsi="Times New Roman" w:hint="default"/>
        <w:color w:val="00000A"/>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5" w15:restartNumberingAfterBreak="0">
    <w:nsid w:val="41EB0769"/>
    <w:multiLevelType w:val="multilevel"/>
    <w:tmpl w:val="D80C071C"/>
    <w:lvl w:ilvl="0">
      <w:start w:val="1"/>
      <w:numFmt w:val="bullet"/>
      <w:lvlText w:val=""/>
      <w:lvlJc w:val="left"/>
      <w:pPr>
        <w:tabs>
          <w:tab w:val="num" w:pos="567"/>
        </w:tabs>
        <w:ind w:left="567" w:hanging="567"/>
      </w:pPr>
      <w:rPr>
        <w:rFonts w:ascii="Symbol" w:hAnsi="Symbol" w:hint="default"/>
        <w:color w:val="00000A"/>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6" w15:restartNumberingAfterBreak="0">
    <w:nsid w:val="44F1043A"/>
    <w:multiLevelType w:val="hybridMultilevel"/>
    <w:tmpl w:val="B0727B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46EF78E8"/>
    <w:multiLevelType w:val="hybridMultilevel"/>
    <w:tmpl w:val="38FA2442"/>
    <w:lvl w:ilvl="0" w:tplc="04270015">
      <w:start w:val="1"/>
      <w:numFmt w:val="upperLetter"/>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8" w15:restartNumberingAfterBreak="0">
    <w:nsid w:val="47390C1D"/>
    <w:multiLevelType w:val="hybridMultilevel"/>
    <w:tmpl w:val="CECE3944"/>
    <w:lvl w:ilvl="0" w:tplc="46AC9F3C">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94636AA"/>
    <w:multiLevelType w:val="multilevel"/>
    <w:tmpl w:val="D2CC7EC2"/>
    <w:lvl w:ilvl="0">
      <w:numFmt w:val="bullet"/>
      <w:lvlText w:val="-"/>
      <w:lvlJc w:val="left"/>
      <w:pPr>
        <w:tabs>
          <w:tab w:val="num" w:pos="567"/>
        </w:tabs>
        <w:ind w:left="567" w:hanging="567"/>
      </w:pPr>
      <w:rPr>
        <w:rFonts w:ascii="Times New Roman" w:eastAsia="Times New Roman" w:hAnsi="Times New Roman" w:hint="default"/>
        <w:color w:val="00000A"/>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20" w15:restartNumberingAfterBreak="0">
    <w:nsid w:val="53727FB0"/>
    <w:multiLevelType w:val="hybridMultilevel"/>
    <w:tmpl w:val="23306DD6"/>
    <w:lvl w:ilvl="0" w:tplc="58922E7E">
      <w:start w:val="1"/>
      <w:numFmt w:val="bullet"/>
      <w:lvlRestart w:val="0"/>
      <w:lvlText w:val="-"/>
      <w:lvlJc w:val="left"/>
      <w:pPr>
        <w:tabs>
          <w:tab w:val="num" w:pos="567"/>
        </w:tabs>
        <w:ind w:left="567" w:hanging="567"/>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4F3360D"/>
    <w:multiLevelType w:val="multilevel"/>
    <w:tmpl w:val="94340482"/>
    <w:lvl w:ilvl="0">
      <w:start w:val="1"/>
      <w:numFmt w:val="bullet"/>
      <w:lvlText w:val=""/>
      <w:lvlJc w:val="left"/>
      <w:pPr>
        <w:tabs>
          <w:tab w:val="num" w:pos="567"/>
        </w:tabs>
        <w:ind w:left="567" w:hanging="567"/>
      </w:pPr>
      <w:rPr>
        <w:rFonts w:ascii="Symbol" w:hAnsi="Symbol" w:hint="default"/>
        <w:color w:val="00000A"/>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22" w15:restartNumberingAfterBreak="0">
    <w:nsid w:val="55B72123"/>
    <w:multiLevelType w:val="hybridMultilevel"/>
    <w:tmpl w:val="8EA6DD3C"/>
    <w:lvl w:ilvl="0" w:tplc="3FCAA52C">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5C481146"/>
    <w:multiLevelType w:val="hybridMultilevel"/>
    <w:tmpl w:val="B7BE67FA"/>
    <w:lvl w:ilvl="0" w:tplc="591AAC16">
      <w:start w:val="1"/>
      <w:numFmt w:val="bullet"/>
      <w:lvlRestart w:val="0"/>
      <w:pStyle w:val="BT-EMEASMCA"/>
      <w:lvlText w:val="-"/>
      <w:lvlJc w:val="left"/>
      <w:pPr>
        <w:tabs>
          <w:tab w:val="num" w:pos="567"/>
        </w:tabs>
        <w:ind w:left="567" w:hanging="567"/>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DB23B1E"/>
    <w:multiLevelType w:val="hybridMultilevel"/>
    <w:tmpl w:val="49DAAD4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5DB6505F"/>
    <w:multiLevelType w:val="hybridMultilevel"/>
    <w:tmpl w:val="04EAC80A"/>
    <w:lvl w:ilvl="0" w:tplc="46AC9F3C">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20F29FC"/>
    <w:multiLevelType w:val="multilevel"/>
    <w:tmpl w:val="BEF2D0A8"/>
    <w:lvl w:ilvl="0">
      <w:numFmt w:val="bullet"/>
      <w:lvlText w:val="-"/>
      <w:lvlJc w:val="left"/>
      <w:pPr>
        <w:tabs>
          <w:tab w:val="num" w:pos="567"/>
        </w:tabs>
        <w:ind w:left="567" w:hanging="567"/>
      </w:pPr>
      <w:rPr>
        <w:rFonts w:ascii="Times New Roman" w:eastAsia="Times New Roman" w:hAnsi="Times New Roman" w:hint="default"/>
        <w:color w:val="00000A"/>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27" w15:restartNumberingAfterBreak="0">
    <w:nsid w:val="644046EB"/>
    <w:multiLevelType w:val="multilevel"/>
    <w:tmpl w:val="BEF2D0A8"/>
    <w:lvl w:ilvl="0">
      <w:numFmt w:val="bullet"/>
      <w:lvlText w:val="-"/>
      <w:lvlJc w:val="left"/>
      <w:pPr>
        <w:tabs>
          <w:tab w:val="num" w:pos="567"/>
        </w:tabs>
        <w:ind w:left="567" w:hanging="567"/>
      </w:pPr>
      <w:rPr>
        <w:rFonts w:ascii="Times New Roman" w:eastAsia="Times New Roman" w:hAnsi="Times New Roman" w:hint="default"/>
        <w:color w:val="00000A"/>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28" w15:restartNumberingAfterBreak="0">
    <w:nsid w:val="696F059A"/>
    <w:multiLevelType w:val="hybridMultilevel"/>
    <w:tmpl w:val="210AD6A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69C62A8A"/>
    <w:multiLevelType w:val="multilevel"/>
    <w:tmpl w:val="440ABEE8"/>
    <w:lvl w:ilvl="0">
      <w:numFmt w:val="bullet"/>
      <w:lvlText w:val="-"/>
      <w:lvlJc w:val="left"/>
      <w:pPr>
        <w:tabs>
          <w:tab w:val="num" w:pos="567"/>
        </w:tabs>
        <w:ind w:left="567" w:hanging="567"/>
      </w:pPr>
      <w:rPr>
        <w:rFonts w:ascii="Times New Roman" w:eastAsia="Times New Roman" w:hAnsi="Times New Roman" w:hint="default"/>
        <w:color w:val="00000A"/>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30" w15:restartNumberingAfterBreak="0">
    <w:nsid w:val="6CCE79A6"/>
    <w:multiLevelType w:val="hybridMultilevel"/>
    <w:tmpl w:val="621C578A"/>
    <w:lvl w:ilvl="0" w:tplc="46AC9F3C">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DA827BD"/>
    <w:multiLevelType w:val="hybridMultilevel"/>
    <w:tmpl w:val="4F4C8740"/>
    <w:lvl w:ilvl="0" w:tplc="FFFFFFFF">
      <w:start w:val="1"/>
      <w:numFmt w:val="bullet"/>
      <w:lvlText w:val="-"/>
      <w:legacy w:legacy="1" w:legacySpace="360" w:legacyIndent="360"/>
      <w:lvlJc w:val="left"/>
      <w:pPr>
        <w:ind w:left="36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1B90DC5"/>
    <w:multiLevelType w:val="hybridMultilevel"/>
    <w:tmpl w:val="FCA62846"/>
    <w:lvl w:ilvl="0" w:tplc="82EAB634">
      <w:start w:val="2"/>
      <w:numFmt w:val="bullet"/>
      <w:lvlText w:val="-"/>
      <w:lvlJc w:val="left"/>
      <w:pPr>
        <w:tabs>
          <w:tab w:val="num" w:pos="567"/>
        </w:tabs>
        <w:ind w:left="567" w:hanging="567"/>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5BF685B"/>
    <w:multiLevelType w:val="hybridMultilevel"/>
    <w:tmpl w:val="8A36C7B0"/>
    <w:lvl w:ilvl="0" w:tplc="E7F2AB36">
      <w:start w:val="1"/>
      <w:numFmt w:val="bullet"/>
      <w:lvlText w:val=""/>
      <w:lvlJc w:val="left"/>
      <w:pPr>
        <w:tabs>
          <w:tab w:val="num" w:pos="357"/>
        </w:tabs>
        <w:ind w:left="357" w:hanging="357"/>
      </w:pPr>
      <w:rPr>
        <w:rFonts w:ascii="Symbol" w:hAnsi="Symbol" w:hint="default"/>
      </w:rPr>
    </w:lvl>
    <w:lvl w:ilvl="1" w:tplc="893EA568">
      <w:start w:val="1"/>
      <w:numFmt w:val="bullet"/>
      <w:lvlText w:val=""/>
      <w:lvlJc w:val="left"/>
      <w:pPr>
        <w:tabs>
          <w:tab w:val="num" w:pos="1193"/>
        </w:tabs>
        <w:ind w:left="1193" w:hanging="113"/>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6BF61FB"/>
    <w:multiLevelType w:val="hybridMultilevel"/>
    <w:tmpl w:val="06121BF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7A100D28"/>
    <w:multiLevelType w:val="hybridMultilevel"/>
    <w:tmpl w:val="2F94C0BA"/>
    <w:lvl w:ilvl="0" w:tplc="FD788292">
      <w:start w:val="1"/>
      <w:numFmt w:val="upperLetter"/>
      <w:lvlText w:val="%1."/>
      <w:lvlJc w:val="left"/>
      <w:pPr>
        <w:ind w:left="5670" w:hanging="5670"/>
      </w:pPr>
      <w:rPr>
        <w:b/>
      </w:rPr>
    </w:lvl>
    <w:lvl w:ilvl="1" w:tplc="6A92C8E4">
      <w:start w:val="1"/>
      <w:numFmt w:val="decimal"/>
      <w:lvlText w:val="%2."/>
      <w:lvlJc w:val="left"/>
      <w:pPr>
        <w:ind w:left="1650" w:hanging="570"/>
      </w:pPr>
      <w:rPr>
        <w:b/>
        <w:i w:val="0"/>
      </w:rPr>
    </w:lvl>
    <w:lvl w:ilvl="2" w:tplc="140C001B">
      <w:start w:val="1"/>
      <w:numFmt w:val="lowerRoman"/>
      <w:lvlText w:val="%3."/>
      <w:lvlJc w:val="right"/>
      <w:pPr>
        <w:ind w:left="2160" w:hanging="180"/>
      </w:pPr>
    </w:lvl>
    <w:lvl w:ilvl="3" w:tplc="140C000F">
      <w:start w:val="1"/>
      <w:numFmt w:val="decimal"/>
      <w:lvlText w:val="%4."/>
      <w:lvlJc w:val="left"/>
      <w:pPr>
        <w:ind w:left="2880" w:hanging="360"/>
      </w:pPr>
    </w:lvl>
    <w:lvl w:ilvl="4" w:tplc="140C0019">
      <w:start w:val="1"/>
      <w:numFmt w:val="lowerLetter"/>
      <w:lvlText w:val="%5."/>
      <w:lvlJc w:val="left"/>
      <w:pPr>
        <w:ind w:left="3600" w:hanging="360"/>
      </w:pPr>
    </w:lvl>
    <w:lvl w:ilvl="5" w:tplc="140C001B">
      <w:start w:val="1"/>
      <w:numFmt w:val="lowerRoman"/>
      <w:lvlText w:val="%6."/>
      <w:lvlJc w:val="right"/>
      <w:pPr>
        <w:ind w:left="4320" w:hanging="180"/>
      </w:pPr>
    </w:lvl>
    <w:lvl w:ilvl="6" w:tplc="140C000F">
      <w:start w:val="1"/>
      <w:numFmt w:val="decimal"/>
      <w:lvlText w:val="%7."/>
      <w:lvlJc w:val="left"/>
      <w:pPr>
        <w:ind w:left="5040" w:hanging="360"/>
      </w:pPr>
    </w:lvl>
    <w:lvl w:ilvl="7" w:tplc="140C0019">
      <w:start w:val="1"/>
      <w:numFmt w:val="lowerLetter"/>
      <w:lvlText w:val="%8."/>
      <w:lvlJc w:val="left"/>
      <w:pPr>
        <w:ind w:left="5760" w:hanging="360"/>
      </w:pPr>
    </w:lvl>
    <w:lvl w:ilvl="8" w:tplc="140C001B">
      <w:start w:val="1"/>
      <w:numFmt w:val="lowerRoman"/>
      <w:lvlText w:val="%9."/>
      <w:lvlJc w:val="right"/>
      <w:pPr>
        <w:ind w:left="6480" w:hanging="180"/>
      </w:pPr>
    </w:lvl>
  </w:abstractNum>
  <w:abstractNum w:abstractNumId="36" w15:restartNumberingAfterBreak="0">
    <w:nsid w:val="7A776D01"/>
    <w:multiLevelType w:val="hybridMultilevel"/>
    <w:tmpl w:val="1F48908E"/>
    <w:lvl w:ilvl="0" w:tplc="58922E7E">
      <w:start w:val="1"/>
      <w:numFmt w:val="bullet"/>
      <w:lvlRestart w:val="0"/>
      <w:lvlText w:val="-"/>
      <w:lvlJc w:val="left"/>
      <w:pPr>
        <w:tabs>
          <w:tab w:val="num" w:pos="567"/>
        </w:tabs>
        <w:ind w:left="567" w:hanging="567"/>
      </w:pPr>
      <w:rPr>
        <w:rFonts w:ascii="Times New Roman" w:hAnsi="Times New Roman" w:cs="Times New Roman" w:hint="default"/>
        <w:color w:val="auto"/>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BA52F16"/>
    <w:multiLevelType w:val="hybridMultilevel"/>
    <w:tmpl w:val="495CE586"/>
    <w:lvl w:ilvl="0" w:tplc="46AC9F3C">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EFD087E"/>
    <w:multiLevelType w:val="hybridMultilevel"/>
    <w:tmpl w:val="D248CA0E"/>
    <w:lvl w:ilvl="0" w:tplc="E07EE01A">
      <w:start w:val="1"/>
      <w:numFmt w:val="bullet"/>
      <w:lvlText w:val=""/>
      <w:lvlJc w:val="left"/>
      <w:pPr>
        <w:tabs>
          <w:tab w:val="num" w:pos="567"/>
        </w:tabs>
        <w:ind w:left="567" w:hanging="567"/>
      </w:pPr>
      <w:rPr>
        <w:rFonts w:ascii="Symbol" w:hAnsi="Symbol" w:hint="default"/>
        <w:color w:val="auto"/>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F25069E"/>
    <w:multiLevelType w:val="hybridMultilevel"/>
    <w:tmpl w:val="C65C2D4C"/>
    <w:lvl w:ilvl="0" w:tplc="46AC9F3C">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784813755">
    <w:abstractNumId w:val="1"/>
    <w:lvlOverride w:ilvl="0">
      <w:lvl w:ilvl="0">
        <w:start w:val="1"/>
        <w:numFmt w:val="bullet"/>
        <w:lvlText w:val="-"/>
        <w:legacy w:legacy="1" w:legacySpace="0" w:legacyIndent="360"/>
        <w:lvlJc w:val="left"/>
        <w:pPr>
          <w:ind w:left="360" w:hanging="360"/>
        </w:pPr>
      </w:lvl>
    </w:lvlOverride>
  </w:num>
  <w:num w:numId="2" w16cid:durableId="1522621579">
    <w:abstractNumId w:val="23"/>
  </w:num>
  <w:num w:numId="3" w16cid:durableId="1935934462">
    <w:abstractNumId w:val="9"/>
  </w:num>
  <w:num w:numId="4" w16cid:durableId="1313832038">
    <w:abstractNumId w:val="32"/>
  </w:num>
  <w:num w:numId="5" w16cid:durableId="1048064251">
    <w:abstractNumId w:val="3"/>
  </w:num>
  <w:num w:numId="6" w16cid:durableId="1637637538">
    <w:abstractNumId w:val="37"/>
  </w:num>
  <w:num w:numId="7" w16cid:durableId="1068189462">
    <w:abstractNumId w:val="18"/>
  </w:num>
  <w:num w:numId="8" w16cid:durableId="1028994898">
    <w:abstractNumId w:val="13"/>
  </w:num>
  <w:num w:numId="9" w16cid:durableId="892279309">
    <w:abstractNumId w:val="30"/>
  </w:num>
  <w:num w:numId="10" w16cid:durableId="1279220341">
    <w:abstractNumId w:val="25"/>
  </w:num>
  <w:num w:numId="11" w16cid:durableId="1684431136">
    <w:abstractNumId w:val="4"/>
  </w:num>
  <w:num w:numId="12" w16cid:durableId="1510559690">
    <w:abstractNumId w:val="39"/>
  </w:num>
  <w:num w:numId="13" w16cid:durableId="1437941261">
    <w:abstractNumId w:val="6"/>
  </w:num>
  <w:num w:numId="14" w16cid:durableId="365370789">
    <w:abstractNumId w:val="28"/>
  </w:num>
  <w:num w:numId="15" w16cid:durableId="1504130276">
    <w:abstractNumId w:val="17"/>
  </w:num>
  <w:num w:numId="16" w16cid:durableId="1765494478">
    <w:abstractNumId w:val="31"/>
  </w:num>
  <w:num w:numId="17" w16cid:durableId="1866213888">
    <w:abstractNumId w:val="33"/>
  </w:num>
  <w:num w:numId="18" w16cid:durableId="1384598265">
    <w:abstractNumId w:val="20"/>
  </w:num>
  <w:num w:numId="19" w16cid:durableId="5258158">
    <w:abstractNumId w:val="38"/>
  </w:num>
  <w:num w:numId="20" w16cid:durableId="91170545">
    <w:abstractNumId w:val="36"/>
  </w:num>
  <w:num w:numId="21" w16cid:durableId="2043826271">
    <w:abstractNumId w:val="11"/>
  </w:num>
  <w:num w:numId="22" w16cid:durableId="1266499686">
    <w:abstractNumId w:val="12"/>
  </w:num>
  <w:num w:numId="23" w16cid:durableId="1142387309">
    <w:abstractNumId w:val="5"/>
  </w:num>
  <w:num w:numId="24" w16cid:durableId="104375049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087721013">
    <w:abstractNumId w:val="8"/>
  </w:num>
  <w:num w:numId="26" w16cid:durableId="901476907">
    <w:abstractNumId w:val="22"/>
  </w:num>
  <w:num w:numId="27" w16cid:durableId="296490553">
    <w:abstractNumId w:val="2"/>
  </w:num>
  <w:num w:numId="28" w16cid:durableId="2093813759">
    <w:abstractNumId w:val="10"/>
  </w:num>
  <w:num w:numId="29" w16cid:durableId="1599754273">
    <w:abstractNumId w:val="19"/>
  </w:num>
  <w:num w:numId="30" w16cid:durableId="1511263123">
    <w:abstractNumId w:val="29"/>
  </w:num>
  <w:num w:numId="31" w16cid:durableId="1496340267">
    <w:abstractNumId w:val="27"/>
  </w:num>
  <w:num w:numId="32" w16cid:durableId="1061294872">
    <w:abstractNumId w:val="14"/>
  </w:num>
  <w:num w:numId="33" w16cid:durableId="1291862647">
    <w:abstractNumId w:val="24"/>
  </w:num>
  <w:num w:numId="34" w16cid:durableId="1337922086">
    <w:abstractNumId w:val="21"/>
  </w:num>
  <w:num w:numId="35" w16cid:durableId="398214186">
    <w:abstractNumId w:val="7"/>
  </w:num>
  <w:num w:numId="36" w16cid:durableId="1428308240">
    <w:abstractNumId w:val="26"/>
  </w:num>
  <w:num w:numId="37" w16cid:durableId="983965896">
    <w:abstractNumId w:val="15"/>
  </w:num>
  <w:num w:numId="38" w16cid:durableId="1045249773">
    <w:abstractNumId w:val="16"/>
  </w:num>
  <w:num w:numId="39" w16cid:durableId="727652564">
    <w:abstractNumId w:val="34"/>
  </w:num>
  <w:num w:numId="40" w16cid:durableId="5180060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hyphenationZone w:val="396"/>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4C5E"/>
    <w:rsid w:val="00022FC6"/>
    <w:rsid w:val="00110449"/>
    <w:rsid w:val="003B1762"/>
    <w:rsid w:val="003D405D"/>
    <w:rsid w:val="00450EC0"/>
    <w:rsid w:val="005C274E"/>
    <w:rsid w:val="00892148"/>
    <w:rsid w:val="00914C5E"/>
    <w:rsid w:val="0098010A"/>
    <w:rsid w:val="00BC3DC4"/>
    <w:rsid w:val="00BD3874"/>
    <w:rsid w:val="00CC2E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B8FD4A"/>
  <w15:docId w15:val="{336FFB76-CF58-49FA-8A1A-B0EC62A1D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14C5E"/>
    <w:pPr>
      <w:spacing w:after="0" w:line="240" w:lineRule="auto"/>
    </w:pPr>
    <w:rPr>
      <w:rFonts w:ascii="Times New Roman" w:eastAsia="Times New Roman" w:hAnsi="Times New Roman" w:cs="Times New Roman"/>
      <w:szCs w:val="20"/>
      <w:lang w:val="lt-LT" w:eastAsia="lt-LT"/>
    </w:rPr>
  </w:style>
  <w:style w:type="paragraph" w:styleId="Antrat1">
    <w:name w:val="heading 1"/>
    <w:basedOn w:val="prastasis"/>
    <w:next w:val="prastasis"/>
    <w:link w:val="Antrat1Diagrama"/>
    <w:autoRedefine/>
    <w:uiPriority w:val="99"/>
    <w:qFormat/>
    <w:rsid w:val="00914C5E"/>
    <w:pPr>
      <w:keepNext/>
      <w:jc w:val="center"/>
      <w:outlineLvl w:val="0"/>
    </w:pPr>
    <w:rPr>
      <w:b/>
      <w:caps/>
      <w:szCs w:val="22"/>
    </w:rPr>
  </w:style>
  <w:style w:type="paragraph" w:styleId="Antrat2">
    <w:name w:val="heading 2"/>
    <w:basedOn w:val="prastasis"/>
    <w:next w:val="prastasis"/>
    <w:link w:val="Antrat2Diagrama"/>
    <w:autoRedefine/>
    <w:uiPriority w:val="99"/>
    <w:qFormat/>
    <w:rsid w:val="00914C5E"/>
    <w:pPr>
      <w:keepNext/>
      <w:outlineLvl w:val="1"/>
    </w:pPr>
    <w:rPr>
      <w:b/>
    </w:rPr>
  </w:style>
  <w:style w:type="paragraph" w:styleId="Antrat3">
    <w:name w:val="heading 3"/>
    <w:basedOn w:val="prastasis"/>
    <w:next w:val="prastasis"/>
    <w:link w:val="Antrat3Diagrama"/>
    <w:autoRedefine/>
    <w:uiPriority w:val="99"/>
    <w:qFormat/>
    <w:rsid w:val="00914C5E"/>
    <w:pPr>
      <w:keepNext/>
      <w:ind w:left="567" w:hanging="567"/>
      <w:outlineLvl w:val="2"/>
    </w:pPr>
    <w:rPr>
      <w:b/>
    </w:rPr>
  </w:style>
  <w:style w:type="paragraph" w:styleId="Antrat4">
    <w:name w:val="heading 4"/>
    <w:basedOn w:val="prastasis"/>
    <w:next w:val="prastasis"/>
    <w:link w:val="Antrat4Diagrama"/>
    <w:uiPriority w:val="99"/>
    <w:qFormat/>
    <w:rsid w:val="00914C5E"/>
    <w:pPr>
      <w:keepNext/>
      <w:jc w:val="both"/>
      <w:outlineLvl w:val="3"/>
    </w:pPr>
    <w:rPr>
      <w:u w:val="single"/>
    </w:rPr>
  </w:style>
  <w:style w:type="paragraph" w:styleId="Antrat5">
    <w:name w:val="heading 5"/>
    <w:basedOn w:val="prastasis"/>
    <w:next w:val="prastasis"/>
    <w:link w:val="Antrat5Diagrama"/>
    <w:uiPriority w:val="99"/>
    <w:qFormat/>
    <w:rsid w:val="00914C5E"/>
    <w:pPr>
      <w:spacing w:before="240" w:after="60"/>
      <w:outlineLvl w:val="4"/>
    </w:pPr>
    <w:rPr>
      <w:b/>
      <w:bCs/>
      <w:i/>
      <w:i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914C5E"/>
    <w:rPr>
      <w:rFonts w:ascii="Times New Roman" w:eastAsia="Times New Roman" w:hAnsi="Times New Roman" w:cs="Times New Roman"/>
      <w:b/>
      <w:caps/>
      <w:lang w:val="lt-LT" w:eastAsia="lt-LT"/>
    </w:rPr>
  </w:style>
  <w:style w:type="character" w:customStyle="1" w:styleId="Antrat2Diagrama">
    <w:name w:val="Antraštė 2 Diagrama"/>
    <w:basedOn w:val="Numatytasispastraiposriftas"/>
    <w:link w:val="Antrat2"/>
    <w:uiPriority w:val="99"/>
    <w:rsid w:val="00914C5E"/>
    <w:rPr>
      <w:rFonts w:ascii="Times New Roman" w:eastAsia="Times New Roman" w:hAnsi="Times New Roman" w:cs="Times New Roman"/>
      <w:b/>
      <w:szCs w:val="20"/>
      <w:lang w:val="lt-LT" w:eastAsia="lt-LT"/>
    </w:rPr>
  </w:style>
  <w:style w:type="character" w:customStyle="1" w:styleId="Antrat3Diagrama">
    <w:name w:val="Antraštė 3 Diagrama"/>
    <w:basedOn w:val="Numatytasispastraiposriftas"/>
    <w:link w:val="Antrat3"/>
    <w:uiPriority w:val="99"/>
    <w:rsid w:val="00914C5E"/>
    <w:rPr>
      <w:rFonts w:ascii="Times New Roman" w:eastAsia="Times New Roman" w:hAnsi="Times New Roman" w:cs="Times New Roman"/>
      <w:b/>
      <w:szCs w:val="20"/>
      <w:lang w:val="lt-LT" w:eastAsia="lt-LT"/>
    </w:rPr>
  </w:style>
  <w:style w:type="character" w:customStyle="1" w:styleId="Antrat4Diagrama">
    <w:name w:val="Antraštė 4 Diagrama"/>
    <w:basedOn w:val="Numatytasispastraiposriftas"/>
    <w:link w:val="Antrat4"/>
    <w:uiPriority w:val="99"/>
    <w:rsid w:val="00914C5E"/>
    <w:rPr>
      <w:rFonts w:ascii="Times New Roman" w:eastAsia="Times New Roman" w:hAnsi="Times New Roman" w:cs="Times New Roman"/>
      <w:szCs w:val="20"/>
      <w:u w:val="single"/>
      <w:lang w:val="lt-LT" w:eastAsia="lt-LT"/>
    </w:rPr>
  </w:style>
  <w:style w:type="character" w:customStyle="1" w:styleId="Antrat5Diagrama">
    <w:name w:val="Antraštė 5 Diagrama"/>
    <w:basedOn w:val="Numatytasispastraiposriftas"/>
    <w:link w:val="Antrat5"/>
    <w:uiPriority w:val="99"/>
    <w:rsid w:val="00914C5E"/>
    <w:rPr>
      <w:rFonts w:ascii="Times New Roman" w:eastAsia="Times New Roman" w:hAnsi="Times New Roman" w:cs="Times New Roman"/>
      <w:b/>
      <w:bCs/>
      <w:i/>
      <w:iCs/>
      <w:sz w:val="26"/>
      <w:szCs w:val="26"/>
      <w:lang w:val="lt-LT" w:eastAsia="lt-LT"/>
    </w:rPr>
  </w:style>
  <w:style w:type="paragraph" w:styleId="Pagrindinistekstas">
    <w:name w:val="Body Text"/>
    <w:basedOn w:val="prastasis"/>
    <w:link w:val="PagrindinistekstasDiagrama"/>
    <w:uiPriority w:val="99"/>
    <w:rsid w:val="00914C5E"/>
    <w:pPr>
      <w:spacing w:after="120"/>
    </w:pPr>
  </w:style>
  <w:style w:type="character" w:customStyle="1" w:styleId="PagrindinistekstasDiagrama">
    <w:name w:val="Pagrindinis tekstas Diagrama"/>
    <w:basedOn w:val="Numatytasispastraiposriftas"/>
    <w:link w:val="Pagrindinistekstas"/>
    <w:uiPriority w:val="99"/>
    <w:rsid w:val="00914C5E"/>
    <w:rPr>
      <w:rFonts w:ascii="Times New Roman" w:eastAsia="Times New Roman" w:hAnsi="Times New Roman" w:cs="Times New Roman"/>
      <w:szCs w:val="20"/>
      <w:lang w:val="lt-LT" w:eastAsia="lt-LT"/>
    </w:rPr>
  </w:style>
  <w:style w:type="paragraph" w:styleId="Porat">
    <w:name w:val="footer"/>
    <w:basedOn w:val="prastasis"/>
    <w:link w:val="PoratDiagrama"/>
    <w:uiPriority w:val="99"/>
    <w:rsid w:val="00914C5E"/>
    <w:pPr>
      <w:tabs>
        <w:tab w:val="center" w:pos="4153"/>
        <w:tab w:val="right" w:pos="8306"/>
      </w:tabs>
    </w:pPr>
  </w:style>
  <w:style w:type="character" w:customStyle="1" w:styleId="PoratDiagrama">
    <w:name w:val="Poraštė Diagrama"/>
    <w:basedOn w:val="Numatytasispastraiposriftas"/>
    <w:link w:val="Porat"/>
    <w:uiPriority w:val="99"/>
    <w:rsid w:val="00914C5E"/>
    <w:rPr>
      <w:rFonts w:ascii="Times New Roman" w:eastAsia="Times New Roman" w:hAnsi="Times New Roman" w:cs="Times New Roman"/>
      <w:szCs w:val="20"/>
      <w:lang w:val="lt-LT" w:eastAsia="lt-LT"/>
    </w:rPr>
  </w:style>
  <w:style w:type="character" w:styleId="Puslapionumeris">
    <w:name w:val="page number"/>
    <w:basedOn w:val="Numatytasispastraiposriftas"/>
    <w:rsid w:val="00914C5E"/>
  </w:style>
  <w:style w:type="paragraph" w:styleId="Pavadinimas">
    <w:name w:val="Title"/>
    <w:basedOn w:val="prastasis"/>
    <w:link w:val="PavadinimasDiagrama"/>
    <w:autoRedefine/>
    <w:uiPriority w:val="99"/>
    <w:qFormat/>
    <w:rsid w:val="00914C5E"/>
    <w:pPr>
      <w:jc w:val="center"/>
      <w:outlineLvl w:val="0"/>
    </w:pPr>
    <w:rPr>
      <w:b/>
      <w:kern w:val="28"/>
    </w:rPr>
  </w:style>
  <w:style w:type="character" w:customStyle="1" w:styleId="PavadinimasDiagrama">
    <w:name w:val="Pavadinimas Diagrama"/>
    <w:basedOn w:val="Numatytasispastraiposriftas"/>
    <w:link w:val="Pavadinimas"/>
    <w:uiPriority w:val="99"/>
    <w:rsid w:val="00914C5E"/>
    <w:rPr>
      <w:rFonts w:ascii="Times New Roman" w:eastAsia="Times New Roman" w:hAnsi="Times New Roman" w:cs="Times New Roman"/>
      <w:b/>
      <w:kern w:val="28"/>
      <w:szCs w:val="20"/>
      <w:lang w:val="lt-LT" w:eastAsia="lt-LT"/>
    </w:rPr>
  </w:style>
  <w:style w:type="character" w:styleId="Hipersaitas">
    <w:name w:val="Hyperlink"/>
    <w:uiPriority w:val="99"/>
    <w:rsid w:val="00914C5E"/>
    <w:rPr>
      <w:color w:val="0000FF"/>
      <w:u w:val="single"/>
    </w:rPr>
  </w:style>
  <w:style w:type="paragraph" w:styleId="Paantrat">
    <w:name w:val="Subtitle"/>
    <w:basedOn w:val="prastasis"/>
    <w:link w:val="PaantratDiagrama"/>
    <w:uiPriority w:val="99"/>
    <w:qFormat/>
    <w:rsid w:val="00914C5E"/>
    <w:pPr>
      <w:autoSpaceDE w:val="0"/>
      <w:autoSpaceDN w:val="0"/>
      <w:adjustRightInd w:val="0"/>
      <w:jc w:val="center"/>
    </w:pPr>
    <w:rPr>
      <w:rFonts w:ascii="TimesNewRoman,Bold" w:hAnsi="TimesNewRoman,Bold"/>
      <w:b/>
      <w:color w:val="000000"/>
      <w:lang w:val="en-US"/>
    </w:rPr>
  </w:style>
  <w:style w:type="character" w:customStyle="1" w:styleId="PaantratDiagrama">
    <w:name w:val="Paantraštė Diagrama"/>
    <w:basedOn w:val="Numatytasispastraiposriftas"/>
    <w:link w:val="Paantrat"/>
    <w:uiPriority w:val="99"/>
    <w:rsid w:val="00914C5E"/>
    <w:rPr>
      <w:rFonts w:ascii="TimesNewRoman,Bold" w:eastAsia="Times New Roman" w:hAnsi="TimesNewRoman,Bold" w:cs="Times New Roman"/>
      <w:b/>
      <w:color w:val="000000"/>
      <w:szCs w:val="20"/>
      <w:lang w:eastAsia="lt-LT"/>
    </w:rPr>
  </w:style>
  <w:style w:type="character" w:styleId="Perirtashipersaitas">
    <w:name w:val="FollowedHyperlink"/>
    <w:uiPriority w:val="99"/>
    <w:rsid w:val="00914C5E"/>
    <w:rPr>
      <w:color w:val="800080"/>
      <w:u w:val="single"/>
    </w:rPr>
  </w:style>
  <w:style w:type="paragraph" w:styleId="Antrats">
    <w:name w:val="header"/>
    <w:basedOn w:val="prastasis"/>
    <w:link w:val="AntratsDiagrama"/>
    <w:uiPriority w:val="99"/>
    <w:rsid w:val="00914C5E"/>
    <w:pPr>
      <w:tabs>
        <w:tab w:val="center" w:pos="4153"/>
        <w:tab w:val="right" w:pos="8306"/>
      </w:tabs>
    </w:pPr>
    <w:rPr>
      <w:sz w:val="24"/>
      <w:szCs w:val="24"/>
      <w:lang w:eastAsia="en-US"/>
    </w:rPr>
  </w:style>
  <w:style w:type="character" w:customStyle="1" w:styleId="AntratsDiagrama">
    <w:name w:val="Antraštės Diagrama"/>
    <w:basedOn w:val="Numatytasispastraiposriftas"/>
    <w:link w:val="Antrats"/>
    <w:uiPriority w:val="99"/>
    <w:rsid w:val="00914C5E"/>
    <w:rPr>
      <w:rFonts w:ascii="Times New Roman" w:eastAsia="Times New Roman" w:hAnsi="Times New Roman" w:cs="Times New Roman"/>
      <w:sz w:val="24"/>
      <w:szCs w:val="24"/>
      <w:lang w:val="lt-LT"/>
    </w:rPr>
  </w:style>
  <w:style w:type="paragraph" w:customStyle="1" w:styleId="BT-EMEASMCA">
    <w:name w:val="BT- EMEA_SMCA"/>
    <w:basedOn w:val="prastasis"/>
    <w:uiPriority w:val="99"/>
    <w:rsid w:val="00914C5E"/>
    <w:pPr>
      <w:numPr>
        <w:numId w:val="2"/>
      </w:numPr>
    </w:pPr>
  </w:style>
  <w:style w:type="paragraph" w:customStyle="1" w:styleId="PI-3EMEASMCA">
    <w:name w:val="PI-3 EMEA_SMCA"/>
    <w:basedOn w:val="prastasis"/>
    <w:autoRedefine/>
    <w:uiPriority w:val="99"/>
    <w:rsid w:val="00914C5E"/>
    <w:pPr>
      <w:spacing w:line="220" w:lineRule="exact"/>
    </w:pPr>
    <w:rPr>
      <w:b/>
      <w:bCs/>
      <w:szCs w:val="22"/>
      <w:lang w:eastAsia="en-US"/>
    </w:rPr>
  </w:style>
  <w:style w:type="paragraph" w:customStyle="1" w:styleId="PI-1EMEASMCA">
    <w:name w:val="PI-1 EMEA_SMCA"/>
    <w:basedOn w:val="Antrat2"/>
    <w:link w:val="PI-1EMEASMCAChar"/>
    <w:autoRedefine/>
    <w:uiPriority w:val="99"/>
    <w:rsid w:val="00914C5E"/>
    <w:pPr>
      <w:tabs>
        <w:tab w:val="left" w:pos="567"/>
      </w:tabs>
    </w:pPr>
    <w:rPr>
      <w:szCs w:val="22"/>
      <w:lang w:eastAsia="en-US"/>
    </w:rPr>
  </w:style>
  <w:style w:type="character" w:customStyle="1" w:styleId="PI-1EMEASMCAChar">
    <w:name w:val="PI-1 EMEA_SMCA Char"/>
    <w:link w:val="PI-1EMEASMCA"/>
    <w:uiPriority w:val="99"/>
    <w:rsid w:val="00914C5E"/>
    <w:rPr>
      <w:rFonts w:ascii="Times New Roman" w:eastAsia="Times New Roman" w:hAnsi="Times New Roman" w:cs="Times New Roman"/>
      <w:b/>
      <w:lang w:val="lt-LT"/>
    </w:rPr>
  </w:style>
  <w:style w:type="paragraph" w:customStyle="1" w:styleId="PI-2EMEASMCA">
    <w:name w:val="PI-2 EMEA_SMCA"/>
    <w:basedOn w:val="Antrat3"/>
    <w:autoRedefine/>
    <w:uiPriority w:val="99"/>
    <w:rsid w:val="00914C5E"/>
    <w:pPr>
      <w:keepLines/>
      <w:tabs>
        <w:tab w:val="left" w:pos="567"/>
      </w:tabs>
    </w:pPr>
    <w:rPr>
      <w:kern w:val="28"/>
      <w:szCs w:val="22"/>
      <w:lang w:eastAsia="en-US"/>
    </w:rPr>
  </w:style>
  <w:style w:type="paragraph" w:customStyle="1" w:styleId="BTEMEASMCA">
    <w:name w:val="BT EMEA_SMCA"/>
    <w:basedOn w:val="prastasis"/>
    <w:link w:val="BTEMEASMCAChar"/>
    <w:autoRedefine/>
    <w:uiPriority w:val="99"/>
    <w:rsid w:val="00914C5E"/>
    <w:rPr>
      <w:noProof/>
      <w:szCs w:val="22"/>
      <w:lang w:eastAsia="en-US"/>
    </w:rPr>
  </w:style>
  <w:style w:type="character" w:customStyle="1" w:styleId="BTEMEASMCAChar">
    <w:name w:val="BT EMEA_SMCA Char"/>
    <w:link w:val="BTEMEASMCA"/>
    <w:uiPriority w:val="99"/>
    <w:rsid w:val="00914C5E"/>
    <w:rPr>
      <w:rFonts w:ascii="Times New Roman" w:eastAsia="Times New Roman" w:hAnsi="Times New Roman" w:cs="Times New Roman"/>
      <w:noProof/>
      <w:lang w:val="lt-LT"/>
    </w:rPr>
  </w:style>
  <w:style w:type="paragraph" w:customStyle="1" w:styleId="TTEMEASMCA">
    <w:name w:val="TT EMEA_SMCA"/>
    <w:basedOn w:val="Antrat1"/>
    <w:link w:val="TTEMEASMCAChar"/>
    <w:autoRedefine/>
    <w:uiPriority w:val="99"/>
    <w:rsid w:val="00914C5E"/>
    <w:pPr>
      <w:keepNext w:val="0"/>
      <w:tabs>
        <w:tab w:val="left" w:pos="567"/>
      </w:tabs>
      <w:ind w:left="567" w:hanging="567"/>
    </w:pPr>
    <w:rPr>
      <w:lang w:val="en-US" w:eastAsia="en-US"/>
    </w:rPr>
  </w:style>
  <w:style w:type="character" w:customStyle="1" w:styleId="TTEMEASMCAChar">
    <w:name w:val="TT EMEA_SMCA Char"/>
    <w:link w:val="TTEMEASMCA"/>
    <w:uiPriority w:val="99"/>
    <w:rsid w:val="00914C5E"/>
    <w:rPr>
      <w:rFonts w:ascii="Times New Roman" w:eastAsia="Times New Roman" w:hAnsi="Times New Roman" w:cs="Times New Roman"/>
      <w:b/>
      <w:caps/>
    </w:rPr>
  </w:style>
  <w:style w:type="paragraph" w:customStyle="1" w:styleId="BTAnIIEMEASMCA">
    <w:name w:val="BT(AnII) EMEA_SMCA"/>
    <w:basedOn w:val="Debesliotekstas"/>
    <w:autoRedefine/>
    <w:uiPriority w:val="99"/>
    <w:rsid w:val="00914C5E"/>
    <w:pPr>
      <w:tabs>
        <w:tab w:val="left" w:pos="1701"/>
      </w:tabs>
      <w:ind w:left="1701" w:hanging="567"/>
    </w:pPr>
    <w:rPr>
      <w:rFonts w:ascii="Times New Roman" w:hAnsi="Times New Roman"/>
      <w:b/>
      <w:sz w:val="22"/>
      <w:szCs w:val="22"/>
      <w:lang w:val="en-GB" w:eastAsia="en-US"/>
    </w:rPr>
  </w:style>
  <w:style w:type="paragraph" w:styleId="Debesliotekstas">
    <w:name w:val="Balloon Text"/>
    <w:basedOn w:val="prastasis"/>
    <w:link w:val="DebesliotekstasDiagrama"/>
    <w:uiPriority w:val="99"/>
    <w:semiHidden/>
    <w:rsid w:val="00914C5E"/>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914C5E"/>
    <w:rPr>
      <w:rFonts w:ascii="Tahoma" w:eastAsia="Times New Roman" w:hAnsi="Tahoma" w:cs="Tahoma"/>
      <w:sz w:val="16"/>
      <w:szCs w:val="16"/>
      <w:lang w:val="lt-LT" w:eastAsia="lt-LT"/>
    </w:rPr>
  </w:style>
  <w:style w:type="paragraph" w:customStyle="1" w:styleId="BTgEMEASMCA">
    <w:name w:val="BT(g) EMEA_SMCA"/>
    <w:basedOn w:val="BTEMEASMCA"/>
    <w:link w:val="BTgEMEASMCAChar"/>
    <w:autoRedefine/>
    <w:uiPriority w:val="99"/>
    <w:rsid w:val="00914C5E"/>
    <w:rPr>
      <w:i/>
      <w:color w:val="008000"/>
    </w:rPr>
  </w:style>
  <w:style w:type="character" w:customStyle="1" w:styleId="BTgEMEASMCAChar">
    <w:name w:val="BT(g) EMEA_SMCA Char"/>
    <w:link w:val="BTgEMEASMCA"/>
    <w:uiPriority w:val="99"/>
    <w:rsid w:val="00914C5E"/>
    <w:rPr>
      <w:rFonts w:ascii="Times New Roman" w:eastAsia="Times New Roman" w:hAnsi="Times New Roman" w:cs="Times New Roman"/>
      <w:i/>
      <w:noProof/>
      <w:color w:val="008000"/>
      <w:lang w:val="lt-LT"/>
    </w:rPr>
  </w:style>
  <w:style w:type="paragraph" w:customStyle="1" w:styleId="BTuEMEASMCA">
    <w:name w:val="BT(u) EMEA_SMCA"/>
    <w:basedOn w:val="BTEMEASMCA"/>
    <w:autoRedefine/>
    <w:uiPriority w:val="99"/>
    <w:rsid w:val="00914C5E"/>
    <w:rPr>
      <w:u w:val="single"/>
    </w:rPr>
  </w:style>
  <w:style w:type="paragraph" w:customStyle="1" w:styleId="PI-1labEMEASMCA">
    <w:name w:val="PI-1_lab EMEA_SMCA"/>
    <w:basedOn w:val="prastasis"/>
    <w:link w:val="PI-1labEMEASMCAChar"/>
    <w:autoRedefine/>
    <w:uiPriority w:val="99"/>
    <w:rsid w:val="00914C5E"/>
    <w:pPr>
      <w:pBdr>
        <w:top w:val="single" w:sz="4" w:space="1" w:color="auto"/>
        <w:left w:val="single" w:sz="4" w:space="4" w:color="auto"/>
        <w:bottom w:val="single" w:sz="4" w:space="1" w:color="auto"/>
        <w:right w:val="single" w:sz="4" w:space="4" w:color="auto"/>
      </w:pBdr>
      <w:tabs>
        <w:tab w:val="left" w:pos="540"/>
      </w:tabs>
    </w:pPr>
    <w:rPr>
      <w:b/>
      <w:noProof/>
      <w:szCs w:val="22"/>
      <w:lang w:eastAsia="en-US"/>
    </w:rPr>
  </w:style>
  <w:style w:type="character" w:customStyle="1" w:styleId="PI-1labEMEASMCAChar">
    <w:name w:val="PI-1_lab EMEA_SMCA Char"/>
    <w:link w:val="PI-1labEMEASMCA"/>
    <w:uiPriority w:val="99"/>
    <w:rsid w:val="00914C5E"/>
    <w:rPr>
      <w:rFonts w:ascii="Times New Roman" w:eastAsia="Times New Roman" w:hAnsi="Times New Roman" w:cs="Times New Roman"/>
      <w:b/>
      <w:noProof/>
      <w:lang w:val="lt-LT"/>
    </w:rPr>
  </w:style>
  <w:style w:type="paragraph" w:styleId="prastasiniatinklio">
    <w:name w:val="Normal (Web)"/>
    <w:basedOn w:val="prastasis"/>
    <w:uiPriority w:val="99"/>
    <w:rsid w:val="00914C5E"/>
    <w:pPr>
      <w:spacing w:before="100" w:after="100"/>
    </w:pPr>
    <w:rPr>
      <w:lang w:val="en-US"/>
    </w:rPr>
  </w:style>
  <w:style w:type="character" w:customStyle="1" w:styleId="PuslapioinaostekstasDiagrama">
    <w:name w:val="Puslapio išnašos tekstas Diagrama"/>
    <w:basedOn w:val="Numatytasispastraiposriftas"/>
    <w:link w:val="Puslapioinaostekstas"/>
    <w:uiPriority w:val="99"/>
    <w:semiHidden/>
    <w:rsid w:val="00914C5E"/>
    <w:rPr>
      <w:rFonts w:ascii="TimesLT" w:eastAsia="Times New Roman" w:hAnsi="TimesLT" w:cs="Times New Roman"/>
      <w:sz w:val="20"/>
      <w:szCs w:val="20"/>
      <w:lang w:val="en-GB" w:eastAsia="lt-LT"/>
    </w:rPr>
  </w:style>
  <w:style w:type="paragraph" w:styleId="Puslapioinaostekstas">
    <w:name w:val="footnote text"/>
    <w:basedOn w:val="prastasis"/>
    <w:next w:val="prastasis"/>
    <w:link w:val="PuslapioinaostekstasDiagrama"/>
    <w:uiPriority w:val="99"/>
    <w:semiHidden/>
    <w:rsid w:val="00914C5E"/>
    <w:rPr>
      <w:rFonts w:ascii="TimesLT" w:hAnsi="TimesLT"/>
      <w:sz w:val="20"/>
      <w:lang w:val="en-GB"/>
    </w:rPr>
  </w:style>
  <w:style w:type="character" w:customStyle="1" w:styleId="TTEMEASMCADiagrama">
    <w:name w:val="TT EMEA_SMCA Diagrama"/>
    <w:uiPriority w:val="99"/>
    <w:rsid w:val="00914C5E"/>
    <w:rPr>
      <w:b/>
      <w:caps/>
      <w:sz w:val="22"/>
      <w:szCs w:val="22"/>
      <w:lang w:val="en-US" w:eastAsia="en-US" w:bidi="ar-SA"/>
    </w:rPr>
  </w:style>
  <w:style w:type="paragraph" w:customStyle="1" w:styleId="EMEABodyText">
    <w:name w:val="EMEA Body Text"/>
    <w:basedOn w:val="prastasis"/>
    <w:link w:val="EMEABodyTextChar"/>
    <w:uiPriority w:val="99"/>
    <w:rsid w:val="00914C5E"/>
    <w:rPr>
      <w:lang w:val="en-GB" w:eastAsia="en-US"/>
    </w:rPr>
  </w:style>
  <w:style w:type="character" w:customStyle="1" w:styleId="EMEABodyTextChar">
    <w:name w:val="EMEA Body Text Char"/>
    <w:link w:val="EMEABodyText"/>
    <w:uiPriority w:val="99"/>
    <w:rsid w:val="00914C5E"/>
    <w:rPr>
      <w:rFonts w:ascii="Times New Roman" w:eastAsia="Times New Roman" w:hAnsi="Times New Roman" w:cs="Times New Roman"/>
      <w:szCs w:val="20"/>
      <w:lang w:val="en-GB"/>
    </w:rPr>
  </w:style>
  <w:style w:type="paragraph" w:customStyle="1" w:styleId="Default">
    <w:name w:val="Default"/>
    <w:uiPriority w:val="99"/>
    <w:rsid w:val="00914C5E"/>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NormalLatinArial">
    <w:name w:val="Normal + (Latin) Arial"/>
    <w:aliases w:val="(Complex) Arial,9 pt"/>
    <w:basedOn w:val="Default"/>
    <w:next w:val="Default"/>
    <w:uiPriority w:val="99"/>
    <w:rsid w:val="00914C5E"/>
    <w:pPr>
      <w:numPr>
        <w:numId w:val="3"/>
      </w:numPr>
      <w:tabs>
        <w:tab w:val="clear" w:pos="567"/>
      </w:tabs>
      <w:ind w:left="0" w:firstLine="0"/>
    </w:pPr>
    <w:rPr>
      <w:color w:val="auto"/>
    </w:rPr>
  </w:style>
  <w:style w:type="paragraph" w:customStyle="1" w:styleId="Text">
    <w:name w:val="Text"/>
    <w:basedOn w:val="prastasis"/>
    <w:uiPriority w:val="99"/>
    <w:rsid w:val="00914C5E"/>
    <w:pPr>
      <w:spacing w:before="120"/>
      <w:jc w:val="both"/>
    </w:pPr>
    <w:rPr>
      <w:sz w:val="24"/>
      <w:lang w:val="en-US" w:eastAsia="en-US"/>
    </w:rPr>
  </w:style>
  <w:style w:type="paragraph" w:customStyle="1" w:styleId="Listlevel1">
    <w:name w:val="List level 1"/>
    <w:basedOn w:val="prastasis"/>
    <w:uiPriority w:val="99"/>
    <w:rsid w:val="00914C5E"/>
    <w:pPr>
      <w:spacing w:before="40" w:after="20"/>
      <w:ind w:left="425" w:hanging="425"/>
    </w:pPr>
    <w:rPr>
      <w:sz w:val="24"/>
      <w:lang w:val="en-US" w:eastAsia="en-US"/>
    </w:rPr>
  </w:style>
  <w:style w:type="paragraph" w:customStyle="1" w:styleId="ZchnZchnCharZchnZchnChar">
    <w:name w:val="Zchn Zchn Char Zchn Zchn Char"/>
    <w:basedOn w:val="prastasis"/>
    <w:uiPriority w:val="99"/>
    <w:rsid w:val="00914C5E"/>
    <w:pPr>
      <w:widowControl w:val="0"/>
      <w:adjustRightInd w:val="0"/>
      <w:spacing w:after="160" w:line="240" w:lineRule="exact"/>
      <w:jc w:val="both"/>
      <w:textAlignment w:val="baseline"/>
    </w:pPr>
    <w:rPr>
      <w:rFonts w:ascii="Tahoma" w:hAnsi="Tahoma"/>
      <w:sz w:val="20"/>
      <w:lang w:val="en-US" w:eastAsia="en-US"/>
    </w:rPr>
  </w:style>
  <w:style w:type="paragraph" w:customStyle="1" w:styleId="BTbEMEASMCA">
    <w:name w:val="BT(b) EMEA_SMCA"/>
    <w:basedOn w:val="BTEMEASMCA"/>
    <w:autoRedefine/>
    <w:uiPriority w:val="99"/>
    <w:rsid w:val="00914C5E"/>
    <w:pPr>
      <w:overflowPunct w:val="0"/>
      <w:autoSpaceDE w:val="0"/>
      <w:autoSpaceDN w:val="0"/>
      <w:adjustRightInd w:val="0"/>
      <w:textAlignment w:val="baseline"/>
    </w:pPr>
    <w:rPr>
      <w:b/>
      <w:u w:val="single"/>
    </w:rPr>
  </w:style>
  <w:style w:type="character" w:styleId="Komentaronuoroda">
    <w:name w:val="annotation reference"/>
    <w:uiPriority w:val="99"/>
    <w:rsid w:val="00914C5E"/>
    <w:rPr>
      <w:rFonts w:cs="Times New Roman"/>
      <w:sz w:val="16"/>
      <w:szCs w:val="16"/>
    </w:rPr>
  </w:style>
  <w:style w:type="paragraph" w:styleId="Komentarotekstas">
    <w:name w:val="annotation text"/>
    <w:basedOn w:val="prastasis"/>
    <w:link w:val="KomentarotekstasDiagrama"/>
    <w:uiPriority w:val="99"/>
    <w:rsid w:val="00914C5E"/>
    <w:rPr>
      <w:sz w:val="20"/>
    </w:rPr>
  </w:style>
  <w:style w:type="character" w:customStyle="1" w:styleId="KomentarotekstasDiagrama">
    <w:name w:val="Komentaro tekstas Diagrama"/>
    <w:basedOn w:val="Numatytasispastraiposriftas"/>
    <w:link w:val="Komentarotekstas"/>
    <w:uiPriority w:val="99"/>
    <w:rsid w:val="00914C5E"/>
    <w:rPr>
      <w:rFonts w:ascii="Times New Roman" w:eastAsia="Times New Roman" w:hAnsi="Times New Roman" w:cs="Times New Roman"/>
      <w:sz w:val="20"/>
      <w:szCs w:val="20"/>
      <w:lang w:val="lt-LT" w:eastAsia="lt-LT"/>
    </w:rPr>
  </w:style>
  <w:style w:type="paragraph" w:styleId="Komentarotema">
    <w:name w:val="annotation subject"/>
    <w:basedOn w:val="Komentarotekstas"/>
    <w:next w:val="Komentarotekstas"/>
    <w:link w:val="KomentarotemaDiagrama"/>
    <w:uiPriority w:val="99"/>
    <w:rsid w:val="00914C5E"/>
    <w:rPr>
      <w:b/>
      <w:bCs/>
    </w:rPr>
  </w:style>
  <w:style w:type="character" w:customStyle="1" w:styleId="KomentarotemaDiagrama">
    <w:name w:val="Komentaro tema Diagrama"/>
    <w:basedOn w:val="KomentarotekstasDiagrama"/>
    <w:link w:val="Komentarotema"/>
    <w:uiPriority w:val="99"/>
    <w:rsid w:val="00914C5E"/>
    <w:rPr>
      <w:rFonts w:ascii="Times New Roman" w:eastAsia="Times New Roman" w:hAnsi="Times New Roman" w:cs="Times New Roman"/>
      <w:b/>
      <w:bCs/>
      <w:sz w:val="20"/>
      <w:szCs w:val="20"/>
      <w:lang w:val="lt-LT" w:eastAsia="lt-LT"/>
    </w:rPr>
  </w:style>
  <w:style w:type="paragraph" w:customStyle="1" w:styleId="BTeEMEASMCA">
    <w:name w:val="BT(e) EMEA_SMCA"/>
    <w:basedOn w:val="BTEMEASMCA"/>
    <w:autoRedefine/>
    <w:uiPriority w:val="99"/>
    <w:rsid w:val="00914C5E"/>
    <w:pPr>
      <w:jc w:val="center"/>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ema.europa.eu" TargetMode="External"/><Relationship Id="rId4" Type="http://schemas.openxmlformats.org/officeDocument/2006/relationships/webSettings" Target="webSettings.xml"/><Relationship Id="rId9" Type="http://schemas.openxmlformats.org/officeDocument/2006/relationships/hyperlink" Target="http://www.vvkt.l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6</Pages>
  <Words>8577</Words>
  <Characters>4889</Characters>
  <Application>Microsoft Office Word</Application>
  <DocSecurity>0</DocSecurity>
  <Lines>40</Lines>
  <Paragraphs>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Vaidas Skyrius</dc:creator>
  <cp:lastModifiedBy>Birutė Valkauskaitė</cp:lastModifiedBy>
  <cp:revision>2</cp:revision>
  <dcterms:created xsi:type="dcterms:W3CDTF">2026-04-02T13:08:00Z</dcterms:created>
  <dcterms:modified xsi:type="dcterms:W3CDTF">2026-04-02T13:08:00Z</dcterms:modified>
</cp:coreProperties>
</file>