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5FF" w:rsidRPr="0038614C" w:rsidRDefault="005175FF" w:rsidP="005175FF">
      <w:pPr>
        <w:jc w:val="center"/>
        <w:rPr>
          <w:b/>
          <w:szCs w:val="22"/>
          <w:lang w:eastAsia="lt-LT"/>
        </w:rPr>
      </w:pPr>
      <w:bookmarkStart w:id="0" w:name="_Toc129243138"/>
      <w:bookmarkStart w:id="1" w:name="_Toc129243263"/>
      <w:r w:rsidRPr="0038614C">
        <w:rPr>
          <w:b/>
          <w:szCs w:val="22"/>
          <w:lang w:eastAsia="lt-LT"/>
        </w:rPr>
        <w:t>Pakuotės lapelis: informacija vartotojui</w:t>
      </w:r>
      <w:bookmarkEnd w:id="0"/>
      <w:bookmarkEnd w:id="1"/>
    </w:p>
    <w:p w:rsidR="005175FF" w:rsidRPr="0038614C" w:rsidRDefault="005175FF" w:rsidP="005175FF">
      <w:pPr>
        <w:jc w:val="center"/>
        <w:rPr>
          <w:noProof/>
          <w:szCs w:val="22"/>
          <w:lang w:eastAsia="lt-LT"/>
        </w:rPr>
      </w:pPr>
    </w:p>
    <w:p w:rsidR="005175FF" w:rsidRPr="0038614C" w:rsidRDefault="005175FF" w:rsidP="005175FF">
      <w:pPr>
        <w:jc w:val="center"/>
        <w:rPr>
          <w:b/>
          <w:noProof/>
          <w:szCs w:val="22"/>
          <w:lang w:eastAsia="lt-LT"/>
        </w:rPr>
      </w:pPr>
      <w:r w:rsidRPr="0038614C">
        <w:rPr>
          <w:b/>
          <w:szCs w:val="22"/>
          <w:lang w:eastAsia="lt-LT"/>
        </w:rPr>
        <w:t>Axetine 750 mg milteliai injekciniam ar infuziniam tirpalui</w:t>
      </w:r>
    </w:p>
    <w:p w:rsidR="005175FF" w:rsidRPr="0038614C" w:rsidRDefault="005175FF" w:rsidP="005175FF">
      <w:pPr>
        <w:jc w:val="center"/>
        <w:rPr>
          <w:b/>
          <w:szCs w:val="22"/>
          <w:lang w:eastAsia="lt-LT"/>
        </w:rPr>
      </w:pPr>
      <w:r w:rsidRPr="0038614C">
        <w:rPr>
          <w:b/>
          <w:szCs w:val="22"/>
          <w:lang w:eastAsia="lt-LT"/>
        </w:rPr>
        <w:t>Axetine 1500 mg milteliai injekciniam ar infuziniam tirpalui</w:t>
      </w:r>
    </w:p>
    <w:p w:rsidR="005175FF" w:rsidRPr="0038614C" w:rsidRDefault="005175FF" w:rsidP="005175FF">
      <w:pPr>
        <w:jc w:val="center"/>
        <w:rPr>
          <w:noProof/>
          <w:szCs w:val="22"/>
          <w:lang w:eastAsia="lt-LT"/>
        </w:rPr>
      </w:pPr>
      <w:r>
        <w:rPr>
          <w:szCs w:val="22"/>
          <w:lang w:eastAsia="lt-LT"/>
        </w:rPr>
        <w:t>c</w:t>
      </w:r>
      <w:r w:rsidRPr="0038614C">
        <w:rPr>
          <w:szCs w:val="22"/>
          <w:lang w:eastAsia="lt-LT"/>
        </w:rPr>
        <w:t>efuroksimas</w:t>
      </w:r>
    </w:p>
    <w:p w:rsidR="005175FF" w:rsidRPr="0038614C" w:rsidRDefault="005175FF" w:rsidP="005175FF">
      <w:pPr>
        <w:rPr>
          <w:szCs w:val="22"/>
          <w:lang w:eastAsia="lt-LT"/>
        </w:rPr>
      </w:pPr>
    </w:p>
    <w:p w:rsidR="005175FF" w:rsidRPr="0038614C" w:rsidRDefault="005175FF" w:rsidP="005175FF">
      <w:pPr>
        <w:rPr>
          <w:b/>
          <w:szCs w:val="22"/>
        </w:rPr>
      </w:pPr>
      <w:r w:rsidRPr="0038614C">
        <w:rPr>
          <w:b/>
          <w:szCs w:val="22"/>
        </w:rPr>
        <w:t>Atidžiai perskaitykite visą šį lapelį, prieš pradėdami vartoti vaistą, nes jame pateikiama Jums svarbi informacija.</w:t>
      </w:r>
    </w:p>
    <w:p w:rsidR="005175FF" w:rsidRPr="00606D49" w:rsidRDefault="005175FF" w:rsidP="005175FF">
      <w:pPr>
        <w:pStyle w:val="Sraopastraipa"/>
        <w:numPr>
          <w:ilvl w:val="0"/>
          <w:numId w:val="11"/>
        </w:numPr>
        <w:ind w:left="567" w:hanging="567"/>
        <w:rPr>
          <w:szCs w:val="22"/>
        </w:rPr>
      </w:pPr>
      <w:r w:rsidRPr="00606D49">
        <w:rPr>
          <w:szCs w:val="22"/>
        </w:rPr>
        <w:t>Neišmeskite šio lapelio, nes vėl gali prireikti jį perskaityti.</w:t>
      </w:r>
    </w:p>
    <w:p w:rsidR="005175FF" w:rsidRPr="00606D49" w:rsidRDefault="005175FF" w:rsidP="005175FF">
      <w:pPr>
        <w:pStyle w:val="Sraopastraipa"/>
        <w:numPr>
          <w:ilvl w:val="0"/>
          <w:numId w:val="11"/>
        </w:numPr>
        <w:ind w:left="567" w:hanging="567"/>
        <w:rPr>
          <w:szCs w:val="22"/>
        </w:rPr>
      </w:pPr>
      <w:r w:rsidRPr="00606D49">
        <w:rPr>
          <w:szCs w:val="22"/>
        </w:rPr>
        <w:t>Jeigu kiltų daugiau klausimų, kreipkitės į gydytoją arba vaistininką.</w:t>
      </w:r>
    </w:p>
    <w:p w:rsidR="005175FF" w:rsidRPr="00606D49" w:rsidRDefault="005175FF" w:rsidP="005175FF">
      <w:pPr>
        <w:pStyle w:val="Sraopastraipa"/>
        <w:numPr>
          <w:ilvl w:val="0"/>
          <w:numId w:val="11"/>
        </w:numPr>
        <w:ind w:left="567" w:hanging="567"/>
        <w:rPr>
          <w:szCs w:val="22"/>
        </w:rPr>
      </w:pPr>
      <w:r w:rsidRPr="00606D49">
        <w:rPr>
          <w:szCs w:val="22"/>
        </w:rPr>
        <w:t>Šis vaistas skirtas tik Jums, todėl kitiems žmonėms jo duoti negalima. Vaistas gali jiems pakenkti (net tiems, kurių ligos požymiai yra tokie patys kaip Jūsų).</w:t>
      </w:r>
    </w:p>
    <w:p w:rsidR="005175FF" w:rsidRPr="00F75BFB" w:rsidRDefault="005175FF" w:rsidP="005175FF">
      <w:pPr>
        <w:pStyle w:val="Sraopastraipa"/>
        <w:numPr>
          <w:ilvl w:val="0"/>
          <w:numId w:val="11"/>
        </w:numPr>
        <w:ind w:left="567" w:hanging="567"/>
        <w:rPr>
          <w:szCs w:val="22"/>
        </w:rPr>
      </w:pPr>
      <w:r w:rsidRPr="00F75BFB">
        <w:rPr>
          <w:szCs w:val="22"/>
        </w:rPr>
        <w:t>Jeigu pasireiškė šalutinis poveikis arba (net jeigu jis šiame lapelyje nenurodytas), kreipkitės į gydytoją arba vaistininką. Žr. 4 skyrių.</w:t>
      </w:r>
    </w:p>
    <w:p w:rsidR="005175FF" w:rsidRPr="0038614C" w:rsidRDefault="005175FF" w:rsidP="005175FF">
      <w:pPr>
        <w:ind w:left="709" w:hanging="709"/>
        <w:rPr>
          <w:szCs w:val="22"/>
          <w:lang w:eastAsia="lt-LT"/>
        </w:rPr>
      </w:pPr>
    </w:p>
    <w:p w:rsidR="005175FF" w:rsidRPr="0038614C" w:rsidRDefault="005175FF" w:rsidP="005175FF">
      <w:pPr>
        <w:ind w:left="720" w:hanging="720"/>
        <w:rPr>
          <w:b/>
          <w:szCs w:val="22"/>
          <w:lang w:eastAsia="lt-LT"/>
        </w:rPr>
      </w:pPr>
      <w:r w:rsidRPr="0038614C">
        <w:rPr>
          <w:b/>
          <w:szCs w:val="22"/>
          <w:lang w:eastAsia="lt-LT"/>
        </w:rPr>
        <w:t>Apie ką rašoma šiame lapelyje?</w:t>
      </w:r>
    </w:p>
    <w:p w:rsidR="005175FF" w:rsidRPr="0038614C" w:rsidRDefault="005175FF" w:rsidP="005175FF">
      <w:pPr>
        <w:ind w:left="720" w:hanging="720"/>
        <w:rPr>
          <w:b/>
          <w:szCs w:val="22"/>
          <w:lang w:eastAsia="lt-LT"/>
        </w:rPr>
      </w:pPr>
    </w:p>
    <w:p w:rsidR="005175FF" w:rsidRPr="0038614C" w:rsidRDefault="005175FF" w:rsidP="005175FF">
      <w:pPr>
        <w:ind w:left="720" w:hanging="720"/>
        <w:rPr>
          <w:szCs w:val="22"/>
          <w:lang w:eastAsia="lt-LT"/>
        </w:rPr>
      </w:pPr>
      <w:r w:rsidRPr="0038614C">
        <w:rPr>
          <w:szCs w:val="22"/>
          <w:lang w:eastAsia="lt-LT"/>
        </w:rPr>
        <w:t>1.</w:t>
      </w:r>
      <w:r w:rsidRPr="0038614C">
        <w:rPr>
          <w:szCs w:val="22"/>
          <w:lang w:eastAsia="lt-LT"/>
        </w:rPr>
        <w:tab/>
        <w:t>Kas yra Axetine ir kam jis vartojamas</w:t>
      </w:r>
    </w:p>
    <w:p w:rsidR="005175FF" w:rsidRPr="0038614C" w:rsidRDefault="005175FF" w:rsidP="005175FF">
      <w:pPr>
        <w:ind w:left="720" w:hanging="720"/>
        <w:rPr>
          <w:szCs w:val="22"/>
          <w:lang w:eastAsia="lt-LT"/>
        </w:rPr>
      </w:pPr>
      <w:r w:rsidRPr="0038614C">
        <w:rPr>
          <w:szCs w:val="22"/>
          <w:lang w:eastAsia="lt-LT"/>
        </w:rPr>
        <w:t>2.</w:t>
      </w:r>
      <w:r w:rsidRPr="0038614C">
        <w:rPr>
          <w:szCs w:val="22"/>
          <w:lang w:eastAsia="lt-LT"/>
        </w:rPr>
        <w:tab/>
        <w:t>Kas žinotina prieš vartojant Axetine</w:t>
      </w:r>
    </w:p>
    <w:p w:rsidR="005175FF" w:rsidRPr="0038614C" w:rsidRDefault="005175FF" w:rsidP="005175FF">
      <w:pPr>
        <w:ind w:left="720" w:hanging="720"/>
        <w:rPr>
          <w:szCs w:val="22"/>
          <w:lang w:eastAsia="lt-LT"/>
        </w:rPr>
      </w:pPr>
      <w:r w:rsidRPr="0038614C">
        <w:rPr>
          <w:szCs w:val="22"/>
          <w:lang w:eastAsia="lt-LT"/>
        </w:rPr>
        <w:t>3.</w:t>
      </w:r>
      <w:r w:rsidRPr="0038614C">
        <w:rPr>
          <w:szCs w:val="22"/>
          <w:lang w:eastAsia="lt-LT"/>
        </w:rPr>
        <w:tab/>
        <w:t>Kaip vartoti Axetine</w:t>
      </w:r>
    </w:p>
    <w:p w:rsidR="005175FF" w:rsidRPr="0038614C" w:rsidRDefault="005175FF" w:rsidP="005175FF">
      <w:pPr>
        <w:ind w:left="720" w:hanging="720"/>
        <w:rPr>
          <w:szCs w:val="22"/>
          <w:lang w:eastAsia="lt-LT"/>
        </w:rPr>
      </w:pPr>
      <w:r w:rsidRPr="0038614C">
        <w:rPr>
          <w:szCs w:val="22"/>
          <w:lang w:eastAsia="lt-LT"/>
        </w:rPr>
        <w:t>4.</w:t>
      </w:r>
      <w:r w:rsidRPr="0038614C">
        <w:rPr>
          <w:szCs w:val="22"/>
          <w:lang w:eastAsia="lt-LT"/>
        </w:rPr>
        <w:tab/>
        <w:t>Galimas šalutinis poveikis</w:t>
      </w:r>
    </w:p>
    <w:p w:rsidR="005175FF" w:rsidRPr="0038614C" w:rsidRDefault="005175FF" w:rsidP="005175FF">
      <w:pPr>
        <w:ind w:left="720" w:hanging="720"/>
        <w:rPr>
          <w:szCs w:val="22"/>
          <w:lang w:eastAsia="lt-LT"/>
        </w:rPr>
      </w:pPr>
      <w:r w:rsidRPr="0038614C">
        <w:rPr>
          <w:szCs w:val="22"/>
          <w:lang w:eastAsia="lt-LT"/>
        </w:rPr>
        <w:t>5.</w:t>
      </w:r>
      <w:r w:rsidRPr="0038614C">
        <w:rPr>
          <w:szCs w:val="22"/>
          <w:lang w:eastAsia="lt-LT"/>
        </w:rPr>
        <w:tab/>
        <w:t xml:space="preserve">Kaip laikyti Axetine </w:t>
      </w:r>
    </w:p>
    <w:p w:rsidR="005175FF" w:rsidRPr="0038614C" w:rsidRDefault="005175FF" w:rsidP="005175FF">
      <w:pPr>
        <w:ind w:left="720" w:hanging="720"/>
        <w:rPr>
          <w:szCs w:val="22"/>
          <w:lang w:eastAsia="lt-LT"/>
        </w:rPr>
      </w:pPr>
      <w:r w:rsidRPr="0038614C">
        <w:rPr>
          <w:szCs w:val="22"/>
          <w:lang w:eastAsia="lt-LT"/>
        </w:rPr>
        <w:t>6.</w:t>
      </w:r>
      <w:r w:rsidRPr="0038614C">
        <w:rPr>
          <w:szCs w:val="22"/>
          <w:lang w:eastAsia="lt-LT"/>
        </w:rPr>
        <w:tab/>
        <w:t>Pakuotės turinys ir kita informacija</w:t>
      </w:r>
    </w:p>
    <w:p w:rsidR="005175FF" w:rsidRPr="0038614C" w:rsidRDefault="005175FF" w:rsidP="005175FF">
      <w:pPr>
        <w:rPr>
          <w:szCs w:val="22"/>
          <w:lang w:eastAsia="lt-LT"/>
        </w:rPr>
      </w:pPr>
    </w:p>
    <w:p w:rsidR="005175FF" w:rsidRPr="0038614C" w:rsidRDefault="005175FF" w:rsidP="005175FF">
      <w:pPr>
        <w:rPr>
          <w:szCs w:val="22"/>
          <w:lang w:eastAsia="lt-LT"/>
        </w:rPr>
      </w:pPr>
    </w:p>
    <w:p w:rsidR="005175FF" w:rsidRPr="0038614C" w:rsidRDefault="005175FF" w:rsidP="005175FF">
      <w:pPr>
        <w:rPr>
          <w:b/>
          <w:szCs w:val="22"/>
        </w:rPr>
      </w:pPr>
      <w:r w:rsidRPr="0038614C">
        <w:rPr>
          <w:b/>
          <w:szCs w:val="22"/>
        </w:rPr>
        <w:t>1.</w:t>
      </w:r>
      <w:r w:rsidRPr="0038614C">
        <w:rPr>
          <w:b/>
          <w:szCs w:val="22"/>
        </w:rPr>
        <w:tab/>
        <w:t>Kas yra Axetine ir kam jis vartojamas</w:t>
      </w:r>
    </w:p>
    <w:p w:rsidR="005175FF" w:rsidRPr="0038614C" w:rsidRDefault="005175FF" w:rsidP="005175FF">
      <w:pPr>
        <w:rPr>
          <w:szCs w:val="22"/>
          <w:lang w:eastAsia="lt-LT"/>
        </w:rPr>
      </w:pPr>
    </w:p>
    <w:p w:rsidR="005175FF" w:rsidRPr="0038614C" w:rsidRDefault="005175FF" w:rsidP="005175FF">
      <w:pPr>
        <w:rPr>
          <w:szCs w:val="22"/>
          <w:lang w:eastAsia="lt-LT"/>
        </w:rPr>
      </w:pPr>
      <w:r w:rsidRPr="0038614C">
        <w:rPr>
          <w:szCs w:val="22"/>
          <w:lang w:eastAsia="lt-LT"/>
        </w:rPr>
        <w:t xml:space="preserve">Axetine yra antibiotikas, kuriuo gydomi suaugusieji ir vaikai. Jis naikina infekcines ligas sukeliančias bakterijas. Jis priklauso vaistų, vadinamų </w:t>
      </w:r>
      <w:r w:rsidRPr="0038614C">
        <w:rPr>
          <w:i/>
          <w:iCs/>
          <w:szCs w:val="22"/>
          <w:lang w:eastAsia="lt-LT"/>
        </w:rPr>
        <w:t>cefalosporinais</w:t>
      </w:r>
      <w:r w:rsidRPr="0038614C">
        <w:rPr>
          <w:szCs w:val="22"/>
          <w:lang w:eastAsia="lt-LT"/>
        </w:rPr>
        <w:t xml:space="preserve">, grupei. </w:t>
      </w:r>
    </w:p>
    <w:p w:rsidR="005175FF" w:rsidRPr="0038614C" w:rsidRDefault="005175FF" w:rsidP="005175FF">
      <w:pPr>
        <w:rPr>
          <w:szCs w:val="22"/>
          <w:lang w:eastAsia="lt-LT"/>
        </w:rPr>
      </w:pPr>
    </w:p>
    <w:p w:rsidR="005175FF" w:rsidRPr="0038614C" w:rsidRDefault="005175FF" w:rsidP="005175FF">
      <w:pPr>
        <w:rPr>
          <w:szCs w:val="22"/>
        </w:rPr>
      </w:pPr>
      <w:r w:rsidRPr="0038614C">
        <w:rPr>
          <w:bCs/>
          <w:szCs w:val="22"/>
        </w:rPr>
        <w:t>Axetine gydomos infekcinės ligos</w:t>
      </w:r>
      <w:r w:rsidRPr="0038614C">
        <w:rPr>
          <w:szCs w:val="22"/>
        </w:rPr>
        <w:t xml:space="preserve">: </w:t>
      </w:r>
    </w:p>
    <w:p w:rsidR="005175FF" w:rsidRPr="0038614C" w:rsidRDefault="005175FF" w:rsidP="005175FF">
      <w:pPr>
        <w:numPr>
          <w:ilvl w:val="0"/>
          <w:numId w:val="3"/>
        </w:numPr>
        <w:tabs>
          <w:tab w:val="left" w:pos="567"/>
        </w:tabs>
        <w:suppressAutoHyphens/>
        <w:ind w:left="567" w:hanging="567"/>
        <w:contextualSpacing/>
        <w:rPr>
          <w:szCs w:val="22"/>
        </w:rPr>
      </w:pPr>
      <w:r w:rsidRPr="0038614C">
        <w:rPr>
          <w:szCs w:val="22"/>
        </w:rPr>
        <w:t xml:space="preserve">plaučių ar krūtinės ląstos; </w:t>
      </w:r>
    </w:p>
    <w:p w:rsidR="005175FF" w:rsidRPr="0038614C" w:rsidRDefault="005175FF" w:rsidP="005175FF">
      <w:pPr>
        <w:numPr>
          <w:ilvl w:val="0"/>
          <w:numId w:val="3"/>
        </w:numPr>
        <w:tabs>
          <w:tab w:val="left" w:pos="567"/>
        </w:tabs>
        <w:suppressAutoHyphens/>
        <w:ind w:left="567" w:hanging="567"/>
        <w:contextualSpacing/>
        <w:rPr>
          <w:szCs w:val="22"/>
        </w:rPr>
      </w:pPr>
      <w:r w:rsidRPr="0038614C">
        <w:rPr>
          <w:szCs w:val="22"/>
        </w:rPr>
        <w:t xml:space="preserve">šlapimo takų; </w:t>
      </w:r>
    </w:p>
    <w:p w:rsidR="005175FF" w:rsidRPr="0038614C" w:rsidRDefault="005175FF" w:rsidP="005175FF">
      <w:pPr>
        <w:numPr>
          <w:ilvl w:val="0"/>
          <w:numId w:val="3"/>
        </w:numPr>
        <w:tabs>
          <w:tab w:val="left" w:pos="567"/>
        </w:tabs>
        <w:suppressAutoHyphens/>
        <w:ind w:left="567" w:hanging="567"/>
        <w:contextualSpacing/>
        <w:rPr>
          <w:szCs w:val="22"/>
        </w:rPr>
      </w:pPr>
      <w:r w:rsidRPr="0038614C">
        <w:rPr>
          <w:szCs w:val="22"/>
        </w:rPr>
        <w:t xml:space="preserve">odos ir poodinio audinio; </w:t>
      </w:r>
    </w:p>
    <w:p w:rsidR="005175FF" w:rsidRPr="0038614C" w:rsidRDefault="005175FF" w:rsidP="005175FF">
      <w:pPr>
        <w:numPr>
          <w:ilvl w:val="0"/>
          <w:numId w:val="3"/>
        </w:numPr>
        <w:tabs>
          <w:tab w:val="left" w:pos="567"/>
        </w:tabs>
        <w:suppressAutoHyphens/>
        <w:ind w:left="567" w:hanging="567"/>
        <w:contextualSpacing/>
        <w:rPr>
          <w:szCs w:val="22"/>
        </w:rPr>
      </w:pPr>
      <w:r w:rsidRPr="0038614C">
        <w:rPr>
          <w:szCs w:val="22"/>
        </w:rPr>
        <w:t>pilvo.</w:t>
      </w:r>
    </w:p>
    <w:p w:rsidR="005175FF" w:rsidRPr="0038614C" w:rsidRDefault="005175FF" w:rsidP="005175FF">
      <w:pPr>
        <w:rPr>
          <w:szCs w:val="22"/>
        </w:rPr>
      </w:pPr>
    </w:p>
    <w:p w:rsidR="005175FF" w:rsidRPr="0038614C" w:rsidRDefault="005175FF" w:rsidP="005175FF">
      <w:pPr>
        <w:rPr>
          <w:b/>
          <w:szCs w:val="22"/>
        </w:rPr>
      </w:pPr>
      <w:r w:rsidRPr="0038614C">
        <w:rPr>
          <w:szCs w:val="22"/>
        </w:rPr>
        <w:t xml:space="preserve">Be to, Axetine galima vartoti infekcinių ligų profilaktikai atliekant chirurgines operacijas. </w:t>
      </w:r>
    </w:p>
    <w:p w:rsidR="005175FF" w:rsidRPr="0038614C" w:rsidRDefault="005175FF" w:rsidP="005175FF">
      <w:pPr>
        <w:rPr>
          <w:szCs w:val="22"/>
          <w:lang w:eastAsia="lt-LT"/>
        </w:rPr>
      </w:pPr>
    </w:p>
    <w:p w:rsidR="005175FF" w:rsidRPr="0038614C" w:rsidRDefault="005175FF" w:rsidP="005175FF">
      <w:pPr>
        <w:rPr>
          <w:szCs w:val="22"/>
          <w:lang w:eastAsia="lt-LT"/>
        </w:rPr>
      </w:pPr>
    </w:p>
    <w:p w:rsidR="005175FF" w:rsidRPr="0038614C" w:rsidRDefault="005175FF" w:rsidP="005175FF">
      <w:pPr>
        <w:rPr>
          <w:b/>
          <w:szCs w:val="22"/>
        </w:rPr>
      </w:pPr>
      <w:r w:rsidRPr="0038614C">
        <w:rPr>
          <w:b/>
          <w:szCs w:val="22"/>
        </w:rPr>
        <w:t>2.</w:t>
      </w:r>
      <w:r w:rsidRPr="0038614C">
        <w:rPr>
          <w:b/>
          <w:szCs w:val="22"/>
        </w:rPr>
        <w:tab/>
        <w:t xml:space="preserve">Kas žinotina prieš vartojant Axetine </w:t>
      </w:r>
    </w:p>
    <w:p w:rsidR="005175FF" w:rsidRPr="0038614C" w:rsidRDefault="005175FF" w:rsidP="005175FF">
      <w:pPr>
        <w:rPr>
          <w:szCs w:val="22"/>
          <w:lang w:eastAsia="lt-LT"/>
        </w:rPr>
      </w:pPr>
    </w:p>
    <w:p w:rsidR="005175FF" w:rsidRPr="0038614C" w:rsidRDefault="005175FF" w:rsidP="005175FF">
      <w:pPr>
        <w:rPr>
          <w:szCs w:val="22"/>
          <w:lang w:eastAsia="lt-LT"/>
        </w:rPr>
      </w:pPr>
      <w:r w:rsidRPr="0038614C">
        <w:rPr>
          <w:szCs w:val="22"/>
          <w:lang w:eastAsia="lt-LT"/>
        </w:rPr>
        <w:t>Gydytojas įsitikins, ar Jums yra saugu vartoti šio vaisto.</w:t>
      </w:r>
    </w:p>
    <w:p w:rsidR="005175FF" w:rsidRPr="0038614C" w:rsidRDefault="005175FF" w:rsidP="005175FF">
      <w:pPr>
        <w:tabs>
          <w:tab w:val="left" w:pos="567"/>
        </w:tabs>
        <w:rPr>
          <w:b/>
          <w:szCs w:val="22"/>
        </w:rPr>
      </w:pPr>
    </w:p>
    <w:p w:rsidR="005175FF" w:rsidRPr="0038614C" w:rsidRDefault="005175FF" w:rsidP="005175FF">
      <w:pPr>
        <w:tabs>
          <w:tab w:val="left" w:pos="567"/>
        </w:tabs>
        <w:rPr>
          <w:b/>
          <w:szCs w:val="22"/>
        </w:rPr>
      </w:pPr>
      <w:r w:rsidRPr="0038614C">
        <w:rPr>
          <w:b/>
          <w:szCs w:val="22"/>
        </w:rPr>
        <w:t xml:space="preserve">Axetine vartoti </w:t>
      </w:r>
      <w:r>
        <w:rPr>
          <w:b/>
          <w:szCs w:val="22"/>
        </w:rPr>
        <w:t>draudžiama</w:t>
      </w:r>
      <w:r w:rsidRPr="0038614C">
        <w:rPr>
          <w:b/>
          <w:szCs w:val="22"/>
        </w:rPr>
        <w:t>:</w:t>
      </w:r>
    </w:p>
    <w:p w:rsidR="005175FF" w:rsidRPr="0038614C" w:rsidRDefault="005175FF" w:rsidP="005175FF">
      <w:pPr>
        <w:numPr>
          <w:ilvl w:val="0"/>
          <w:numId w:val="4"/>
        </w:numPr>
        <w:tabs>
          <w:tab w:val="clear" w:pos="720"/>
          <w:tab w:val="num" w:pos="567"/>
        </w:tabs>
        <w:ind w:left="567" w:hanging="567"/>
        <w:rPr>
          <w:szCs w:val="22"/>
        </w:rPr>
      </w:pPr>
      <w:r w:rsidRPr="0038614C">
        <w:rPr>
          <w:szCs w:val="22"/>
        </w:rPr>
        <w:t>jeigu yra alergija cefuroksimui arba bet kuriai pagalbinei šio vaisto medžiagai (jos išvardytos 6 skyriuje);</w:t>
      </w:r>
    </w:p>
    <w:p w:rsidR="005175FF" w:rsidRDefault="005175FF" w:rsidP="005175FF">
      <w:pPr>
        <w:numPr>
          <w:ilvl w:val="0"/>
          <w:numId w:val="4"/>
        </w:numPr>
        <w:tabs>
          <w:tab w:val="clear" w:pos="720"/>
          <w:tab w:val="num" w:pos="567"/>
        </w:tabs>
        <w:suppressAutoHyphens/>
        <w:autoSpaceDE w:val="0"/>
        <w:ind w:left="567" w:hanging="567"/>
        <w:rPr>
          <w:b/>
          <w:color w:val="000000"/>
          <w:szCs w:val="22"/>
          <w:lang w:eastAsia="ar-SA"/>
        </w:rPr>
      </w:pPr>
      <w:r w:rsidRPr="0038614C">
        <w:rPr>
          <w:color w:val="000000"/>
          <w:szCs w:val="22"/>
          <w:lang w:eastAsia="ar-SA"/>
        </w:rPr>
        <w:t>jeigu yra alergija kuriam nors kitokiam beta laktaminiam antibiotikui (penicilinams, monobaktamams, karbapenemams)</w:t>
      </w:r>
      <w:r>
        <w:rPr>
          <w:color w:val="000000"/>
          <w:szCs w:val="22"/>
          <w:lang w:eastAsia="ar-SA"/>
        </w:rPr>
        <w:t>;</w:t>
      </w:r>
    </w:p>
    <w:p w:rsidR="005175FF" w:rsidRPr="00682FDE" w:rsidRDefault="005175FF" w:rsidP="005175FF">
      <w:pPr>
        <w:numPr>
          <w:ilvl w:val="0"/>
          <w:numId w:val="4"/>
        </w:numPr>
        <w:tabs>
          <w:tab w:val="clear" w:pos="720"/>
          <w:tab w:val="num" w:pos="567"/>
        </w:tabs>
        <w:suppressAutoHyphens/>
        <w:autoSpaceDE w:val="0"/>
        <w:ind w:left="567" w:hanging="567"/>
        <w:rPr>
          <w:b/>
          <w:color w:val="000000"/>
          <w:szCs w:val="22"/>
          <w:lang w:eastAsia="ar-SA"/>
        </w:rPr>
      </w:pPr>
      <w:r w:rsidRPr="00613F54">
        <w:rPr>
          <w:bCs/>
          <w:color w:val="000000"/>
          <w:szCs w:val="22"/>
          <w:lang w:eastAsia="ar-SA"/>
        </w:rPr>
        <w:t>jeigu po gydymo cefuroksimu arba bet kuriuo kitu cefalosporinų grupės antibiotiku pasireiškė sunkus odos išbėrimas arba odos lupimasis, pūslės ir (arba) burnos opos.</w:t>
      </w:r>
    </w:p>
    <w:p w:rsidR="005175FF" w:rsidRPr="0038614C" w:rsidRDefault="005175FF" w:rsidP="005175FF">
      <w:pPr>
        <w:rPr>
          <w:szCs w:val="22"/>
        </w:rPr>
      </w:pPr>
    </w:p>
    <w:p w:rsidR="005175FF" w:rsidRPr="0038614C" w:rsidRDefault="005175FF" w:rsidP="005175FF">
      <w:pPr>
        <w:autoSpaceDE w:val="0"/>
        <w:autoSpaceDN w:val="0"/>
        <w:adjustRightInd w:val="0"/>
        <w:rPr>
          <w:color w:val="000000"/>
          <w:szCs w:val="22"/>
          <w:lang w:eastAsia="lt-LT"/>
        </w:rPr>
      </w:pPr>
      <w:r w:rsidRPr="0038614C">
        <w:rPr>
          <w:color w:val="000000"/>
          <w:szCs w:val="22"/>
          <w:lang w:eastAsia="lt-LT"/>
        </w:rPr>
        <w:t xml:space="preserve">Jeigu manote, kad yra tokių aplinkybių, apie tai </w:t>
      </w:r>
      <w:r w:rsidRPr="0038614C">
        <w:rPr>
          <w:bCs/>
          <w:color w:val="000000"/>
          <w:szCs w:val="22"/>
          <w:lang w:eastAsia="lt-LT"/>
        </w:rPr>
        <w:t xml:space="preserve">pasakykite gydytojui </w:t>
      </w:r>
      <w:r w:rsidRPr="0038614C">
        <w:rPr>
          <w:color w:val="000000"/>
          <w:szCs w:val="22"/>
          <w:lang w:eastAsia="lt-LT"/>
        </w:rPr>
        <w:t>prieš pradedant vartoti Axetine. Jums negalima vartoti Axetine</w:t>
      </w:r>
      <w:r>
        <w:rPr>
          <w:color w:val="000000"/>
          <w:szCs w:val="22"/>
          <w:lang w:eastAsia="lt-LT"/>
        </w:rPr>
        <w:t>.</w:t>
      </w:r>
      <w:r w:rsidRPr="0038614C">
        <w:rPr>
          <w:color w:val="000000"/>
          <w:szCs w:val="22"/>
          <w:lang w:eastAsia="lt-LT"/>
        </w:rPr>
        <w:t xml:space="preserve"> </w:t>
      </w:r>
    </w:p>
    <w:p w:rsidR="005175FF" w:rsidRPr="0038614C" w:rsidRDefault="005175FF" w:rsidP="005175FF">
      <w:pPr>
        <w:rPr>
          <w:b/>
          <w:bCs/>
          <w:szCs w:val="22"/>
          <w:highlight w:val="red"/>
        </w:rPr>
      </w:pPr>
    </w:p>
    <w:p w:rsidR="005175FF" w:rsidRPr="0038614C" w:rsidRDefault="005175FF" w:rsidP="005175FF">
      <w:pPr>
        <w:rPr>
          <w:b/>
          <w:bCs/>
          <w:szCs w:val="22"/>
        </w:rPr>
      </w:pPr>
      <w:r w:rsidRPr="0038614C">
        <w:rPr>
          <w:b/>
          <w:bCs/>
          <w:szCs w:val="22"/>
        </w:rPr>
        <w:t>Įspėjimai ir atsargumo priemonės</w:t>
      </w:r>
    </w:p>
    <w:p w:rsidR="005175FF" w:rsidRPr="0038614C" w:rsidRDefault="005175FF" w:rsidP="005175FF">
      <w:pPr>
        <w:rPr>
          <w:szCs w:val="22"/>
          <w:lang w:eastAsia="lt-LT"/>
        </w:rPr>
      </w:pPr>
      <w:r w:rsidRPr="0038614C">
        <w:rPr>
          <w:noProof/>
          <w:snapToGrid w:val="0"/>
          <w:szCs w:val="22"/>
          <w:lang w:eastAsia="lt-LT"/>
        </w:rPr>
        <w:t>Pasitarkite su gydytoju arba vaistininku, prieš pradėdami vartoti Axetine.</w:t>
      </w:r>
    </w:p>
    <w:p w:rsidR="005175FF" w:rsidRDefault="005175FF" w:rsidP="005175FF">
      <w:pPr>
        <w:autoSpaceDE w:val="0"/>
        <w:autoSpaceDN w:val="0"/>
        <w:adjustRightInd w:val="0"/>
        <w:rPr>
          <w:noProof/>
          <w:snapToGrid w:val="0"/>
          <w:color w:val="000000"/>
          <w:szCs w:val="22"/>
          <w:lang w:eastAsia="lt-LT"/>
        </w:rPr>
      </w:pPr>
      <w:r w:rsidRPr="0038614C">
        <w:rPr>
          <w:color w:val="000000"/>
          <w:szCs w:val="22"/>
          <w:lang w:eastAsia="lt-LT"/>
        </w:rPr>
        <w:lastRenderedPageBreak/>
        <w:t xml:space="preserve">Turite stebėti, ar vartojant </w:t>
      </w:r>
      <w:r w:rsidRPr="0038614C">
        <w:rPr>
          <w:noProof/>
          <w:snapToGrid w:val="0"/>
          <w:color w:val="000000"/>
          <w:szCs w:val="22"/>
          <w:lang w:eastAsia="lt-LT"/>
        </w:rPr>
        <w:t>Axetine</w:t>
      </w:r>
      <w:r w:rsidRPr="0038614C">
        <w:rPr>
          <w:color w:val="000000"/>
          <w:szCs w:val="22"/>
          <w:lang w:eastAsia="lt-LT"/>
        </w:rPr>
        <w:t>, neatsiranda tam tikrų simptomų, pavyzdžiui: alerginės reakcijos ar virškinimo trakto sutrikimai, pavyzdžiui, viduriavimas. Taip galima sumažinti galimų sutrikimų riziką. Žr. 4 skyriuje (,,</w:t>
      </w:r>
      <w:r w:rsidRPr="0038614C">
        <w:rPr>
          <w:i/>
          <w:iCs/>
          <w:color w:val="000000"/>
          <w:szCs w:val="22"/>
          <w:lang w:eastAsia="lt-LT"/>
        </w:rPr>
        <w:t>Būklės, į kurias reikia atkreipti dėmes</w:t>
      </w:r>
      <w:r w:rsidRPr="0038614C">
        <w:rPr>
          <w:color w:val="000000"/>
          <w:szCs w:val="22"/>
          <w:lang w:eastAsia="lt-LT"/>
        </w:rPr>
        <w:t xml:space="preserve">į“). Jeigu pasireiškė kokia nors alerginė reakcija kitiems antibiotikams, pavyzdžiui, penicilinui, galite būti alergiški ir </w:t>
      </w:r>
      <w:r w:rsidRPr="0038614C">
        <w:rPr>
          <w:noProof/>
          <w:snapToGrid w:val="0"/>
          <w:color w:val="000000"/>
          <w:szCs w:val="22"/>
          <w:lang w:eastAsia="lt-LT"/>
        </w:rPr>
        <w:t>Axetine.</w:t>
      </w:r>
    </w:p>
    <w:p w:rsidR="005175FF" w:rsidRDefault="005175FF" w:rsidP="005175FF">
      <w:pPr>
        <w:autoSpaceDE w:val="0"/>
        <w:autoSpaceDN w:val="0"/>
        <w:adjustRightInd w:val="0"/>
        <w:rPr>
          <w:noProof/>
          <w:snapToGrid w:val="0"/>
          <w:color w:val="000000"/>
          <w:szCs w:val="22"/>
          <w:lang w:eastAsia="lt-LT"/>
        </w:rPr>
      </w:pPr>
    </w:p>
    <w:p w:rsidR="005175FF" w:rsidRPr="00682FDE" w:rsidRDefault="005175FF" w:rsidP="005175FF">
      <w:pPr>
        <w:autoSpaceDE w:val="0"/>
        <w:autoSpaceDN w:val="0"/>
        <w:adjustRightInd w:val="0"/>
        <w:rPr>
          <w:bCs/>
          <w:noProof/>
          <w:snapToGrid w:val="0"/>
          <w:color w:val="000000"/>
          <w:szCs w:val="22"/>
          <w:lang w:eastAsia="lt-LT"/>
        </w:rPr>
      </w:pPr>
      <w:r w:rsidRPr="00682FDE">
        <w:rPr>
          <w:bCs/>
          <w:noProof/>
          <w:snapToGrid w:val="0"/>
          <w:color w:val="000000"/>
          <w:szCs w:val="22"/>
          <w:lang w:eastAsia="lt-LT"/>
        </w:rPr>
        <w:t>Gauta pranešimų apie su gydymu cefuroksimu susijusias pavojingas odos reakcijas, įskaitant Stevenso ir Džonsono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rsidR="005175FF" w:rsidRDefault="005175FF" w:rsidP="005175FF">
      <w:pPr>
        <w:autoSpaceDE w:val="0"/>
        <w:autoSpaceDN w:val="0"/>
        <w:adjustRightInd w:val="0"/>
        <w:rPr>
          <w:b/>
          <w:bCs/>
          <w:color w:val="000000"/>
          <w:szCs w:val="22"/>
          <w:lang w:eastAsia="lt-LT"/>
        </w:rPr>
      </w:pPr>
    </w:p>
    <w:p w:rsidR="005175FF" w:rsidRPr="0038614C" w:rsidRDefault="005175FF" w:rsidP="005175FF">
      <w:pPr>
        <w:autoSpaceDE w:val="0"/>
        <w:autoSpaceDN w:val="0"/>
        <w:adjustRightInd w:val="0"/>
        <w:rPr>
          <w:color w:val="000000"/>
          <w:szCs w:val="22"/>
          <w:lang w:eastAsia="lt-LT"/>
        </w:rPr>
      </w:pPr>
      <w:r w:rsidRPr="0038614C">
        <w:rPr>
          <w:b/>
          <w:bCs/>
          <w:color w:val="000000"/>
          <w:szCs w:val="22"/>
          <w:lang w:eastAsia="lt-LT"/>
        </w:rPr>
        <w:t xml:space="preserve">Jeigu reikia atlikti kraujo arba šlapimo tyrimą </w:t>
      </w:r>
    </w:p>
    <w:p w:rsidR="005175FF" w:rsidRPr="0038614C" w:rsidRDefault="005175FF" w:rsidP="005175FF">
      <w:pPr>
        <w:autoSpaceDE w:val="0"/>
        <w:autoSpaceDN w:val="0"/>
        <w:adjustRightInd w:val="0"/>
        <w:rPr>
          <w:color w:val="000000"/>
          <w:szCs w:val="22"/>
          <w:lang w:eastAsia="lt-LT"/>
        </w:rPr>
      </w:pPr>
      <w:r w:rsidRPr="0038614C">
        <w:rPr>
          <w:noProof/>
          <w:snapToGrid w:val="0"/>
          <w:color w:val="000000"/>
          <w:szCs w:val="22"/>
          <w:lang w:eastAsia="lt-LT"/>
        </w:rPr>
        <w:t>Axetine</w:t>
      </w:r>
      <w:r w:rsidRPr="0038614C">
        <w:rPr>
          <w:color w:val="000000"/>
          <w:szCs w:val="22"/>
          <w:lang w:eastAsia="lt-LT"/>
        </w:rPr>
        <w:t xml:space="preserve"> gali veikti šlapimo arba kraujo tyrimų gliukozei nustatyti arba kraujo mėginio, kuris vadinamas </w:t>
      </w:r>
      <w:r w:rsidRPr="0038614C">
        <w:rPr>
          <w:i/>
          <w:iCs/>
          <w:color w:val="000000"/>
          <w:szCs w:val="22"/>
          <w:lang w:eastAsia="lt-LT"/>
        </w:rPr>
        <w:t>Kumbso mėginiu</w:t>
      </w:r>
      <w:r w:rsidRPr="0038614C">
        <w:rPr>
          <w:color w:val="000000"/>
          <w:szCs w:val="22"/>
          <w:lang w:eastAsia="lt-LT"/>
        </w:rPr>
        <w:t xml:space="preserve">, rezultatus. Jeigu reikia atlikti kraujo tyrimą: </w:t>
      </w:r>
    </w:p>
    <w:p w:rsidR="005175FF" w:rsidRPr="000241A1" w:rsidRDefault="005175FF" w:rsidP="005175FF">
      <w:pPr>
        <w:autoSpaceDE w:val="0"/>
        <w:autoSpaceDN w:val="0"/>
        <w:adjustRightInd w:val="0"/>
        <w:rPr>
          <w:color w:val="000000"/>
          <w:szCs w:val="22"/>
          <w:lang w:eastAsia="lt-LT"/>
        </w:rPr>
      </w:pPr>
      <w:r w:rsidRPr="000241A1">
        <w:rPr>
          <w:b/>
          <w:bCs/>
          <w:color w:val="000000"/>
          <w:szCs w:val="22"/>
          <w:lang w:eastAsia="lt-LT"/>
        </w:rPr>
        <w:t xml:space="preserve">mėginį imančiam asmeniui pasakykite, </w:t>
      </w:r>
      <w:r w:rsidRPr="000241A1">
        <w:rPr>
          <w:color w:val="000000"/>
          <w:szCs w:val="22"/>
          <w:lang w:eastAsia="lt-LT"/>
        </w:rPr>
        <w:t xml:space="preserve">kad vartojate Axetine. </w:t>
      </w:r>
    </w:p>
    <w:p w:rsidR="005175FF" w:rsidRPr="0038614C" w:rsidRDefault="005175FF" w:rsidP="005175FF">
      <w:pPr>
        <w:rPr>
          <w:szCs w:val="22"/>
          <w:lang w:eastAsia="lt-LT"/>
        </w:rPr>
      </w:pPr>
    </w:p>
    <w:p w:rsidR="005175FF" w:rsidRPr="0038614C" w:rsidRDefault="005175FF" w:rsidP="005175FF">
      <w:pPr>
        <w:rPr>
          <w:szCs w:val="22"/>
          <w:lang w:eastAsia="lt-LT"/>
        </w:rPr>
      </w:pPr>
      <w:r w:rsidRPr="0038614C">
        <w:rPr>
          <w:szCs w:val="22"/>
          <w:lang w:eastAsia="lt-LT"/>
        </w:rPr>
        <w:t xml:space="preserve">SVARBU. Jeigu į bet kurį toliau pateiktą klausimą Jūs atsakysite TAIP, prieš vartojant šio vaisto pasakykite savo gydytojui, slaugytojai ar vaistininkui. Jiems taip pat reikia pasakyti, jeigu Jums dėl ko nors kyla abejonių. </w:t>
      </w:r>
    </w:p>
    <w:p w:rsidR="005175FF" w:rsidRPr="0038614C" w:rsidRDefault="005175FF" w:rsidP="005175FF">
      <w:pPr>
        <w:numPr>
          <w:ilvl w:val="0"/>
          <w:numId w:val="5"/>
        </w:numPr>
        <w:ind w:left="567" w:hanging="567"/>
        <w:rPr>
          <w:szCs w:val="22"/>
          <w:lang w:eastAsia="lt-LT"/>
        </w:rPr>
      </w:pPr>
      <w:r w:rsidRPr="0038614C">
        <w:rPr>
          <w:szCs w:val="22"/>
          <w:lang w:eastAsia="lt-LT"/>
        </w:rPr>
        <w:t>Ar Jums yra ar kada nors buvo antibiotikų, tokių kaip penicilinas ar cefalosporinas, sukeltas išbėrimas, niežėjimas, veido patinimas, švokštimas ar kvėpavimo pasunkėjimas (alerginė reakcija)?</w:t>
      </w:r>
    </w:p>
    <w:p w:rsidR="005175FF" w:rsidRPr="0038614C" w:rsidRDefault="005175FF" w:rsidP="005175FF">
      <w:pPr>
        <w:numPr>
          <w:ilvl w:val="0"/>
          <w:numId w:val="5"/>
        </w:numPr>
        <w:ind w:left="567" w:hanging="567"/>
        <w:rPr>
          <w:szCs w:val="22"/>
          <w:lang w:eastAsia="lt-LT"/>
        </w:rPr>
      </w:pPr>
      <w:r w:rsidRPr="0038614C">
        <w:rPr>
          <w:szCs w:val="22"/>
          <w:lang w:eastAsia="lt-LT"/>
        </w:rPr>
        <w:t>Ar vartojate bet kokių kitų vaistų, ypač šlapimo išsiskyrimą skatinančių tablečių (diuretikų) ar kitų antibiotikų?</w:t>
      </w:r>
    </w:p>
    <w:p w:rsidR="005175FF" w:rsidRPr="0038614C" w:rsidRDefault="005175FF" w:rsidP="005175FF">
      <w:pPr>
        <w:numPr>
          <w:ilvl w:val="0"/>
          <w:numId w:val="5"/>
        </w:numPr>
        <w:ind w:left="567" w:hanging="567"/>
        <w:rPr>
          <w:szCs w:val="22"/>
          <w:lang w:eastAsia="lt-LT"/>
        </w:rPr>
      </w:pPr>
      <w:r w:rsidRPr="0038614C">
        <w:rPr>
          <w:szCs w:val="22"/>
          <w:lang w:eastAsia="lt-LT"/>
        </w:rPr>
        <w:t>Ar esate nėščia arba įtariate, jog pastojote?</w:t>
      </w:r>
    </w:p>
    <w:p w:rsidR="005175FF" w:rsidRPr="0038614C" w:rsidRDefault="005175FF" w:rsidP="005175FF">
      <w:pPr>
        <w:numPr>
          <w:ilvl w:val="0"/>
          <w:numId w:val="5"/>
        </w:numPr>
        <w:ind w:left="567" w:hanging="567"/>
        <w:rPr>
          <w:szCs w:val="22"/>
          <w:lang w:eastAsia="lt-LT"/>
        </w:rPr>
      </w:pPr>
      <w:r w:rsidRPr="0038614C">
        <w:rPr>
          <w:szCs w:val="22"/>
          <w:lang w:eastAsia="lt-LT"/>
        </w:rPr>
        <w:t>Ar esate žindyvė?</w:t>
      </w:r>
    </w:p>
    <w:p w:rsidR="005175FF" w:rsidRPr="0038614C" w:rsidRDefault="005175FF" w:rsidP="005175FF">
      <w:pPr>
        <w:numPr>
          <w:ilvl w:val="0"/>
          <w:numId w:val="5"/>
        </w:numPr>
        <w:ind w:left="567" w:hanging="567"/>
        <w:rPr>
          <w:szCs w:val="22"/>
          <w:lang w:eastAsia="lt-LT"/>
        </w:rPr>
      </w:pPr>
      <w:r w:rsidRPr="0038614C">
        <w:rPr>
          <w:szCs w:val="22"/>
          <w:lang w:eastAsia="lt-LT"/>
        </w:rPr>
        <w:t>Ar Jums atliekama dializė, ar sergate inkstų liga?</w:t>
      </w:r>
    </w:p>
    <w:p w:rsidR="005175FF" w:rsidRPr="0038614C" w:rsidRDefault="005175FF" w:rsidP="005175FF">
      <w:pPr>
        <w:numPr>
          <w:ilvl w:val="0"/>
          <w:numId w:val="5"/>
        </w:numPr>
        <w:ind w:left="567" w:hanging="567"/>
        <w:rPr>
          <w:szCs w:val="22"/>
          <w:lang w:eastAsia="lt-LT"/>
        </w:rPr>
      </w:pPr>
      <w:r w:rsidRPr="0038614C">
        <w:rPr>
          <w:szCs w:val="22"/>
          <w:lang w:eastAsia="lt-LT"/>
        </w:rPr>
        <w:t>Ar sergate arba sirgote virškinimo trakto liga, vadinama kolitu?</w:t>
      </w:r>
    </w:p>
    <w:p w:rsidR="005175FF" w:rsidRPr="0038614C" w:rsidRDefault="005175FF" w:rsidP="005175FF">
      <w:pPr>
        <w:tabs>
          <w:tab w:val="left" w:pos="567"/>
        </w:tabs>
        <w:rPr>
          <w:szCs w:val="22"/>
        </w:rPr>
      </w:pPr>
    </w:p>
    <w:p w:rsidR="005175FF" w:rsidRPr="0038614C" w:rsidRDefault="005175FF" w:rsidP="005175FF">
      <w:pPr>
        <w:tabs>
          <w:tab w:val="left" w:pos="567"/>
        </w:tabs>
        <w:rPr>
          <w:b/>
          <w:szCs w:val="22"/>
        </w:rPr>
      </w:pPr>
      <w:r w:rsidRPr="0038614C">
        <w:rPr>
          <w:b/>
          <w:szCs w:val="22"/>
        </w:rPr>
        <w:t>Kiti vaistai ir Axetine</w:t>
      </w:r>
    </w:p>
    <w:p w:rsidR="005175FF" w:rsidRPr="0038614C" w:rsidRDefault="005175FF" w:rsidP="005175FF">
      <w:pPr>
        <w:tabs>
          <w:tab w:val="left" w:pos="567"/>
        </w:tabs>
        <w:rPr>
          <w:szCs w:val="22"/>
        </w:rPr>
      </w:pPr>
      <w:r w:rsidRPr="0038614C">
        <w:rPr>
          <w:szCs w:val="22"/>
        </w:rPr>
        <w:t xml:space="preserve">Jeigu vartojate ar neseniai vartojote kitų vaistų arba dėl to nesate tikri, apie tai pasakykite gydytojui arba vaistininkui. </w:t>
      </w:r>
    </w:p>
    <w:p w:rsidR="005175FF" w:rsidRPr="0038614C" w:rsidRDefault="005175FF" w:rsidP="005175FF">
      <w:pPr>
        <w:autoSpaceDE w:val="0"/>
        <w:autoSpaceDN w:val="0"/>
        <w:adjustRightInd w:val="0"/>
        <w:rPr>
          <w:color w:val="000000"/>
          <w:szCs w:val="22"/>
          <w:lang w:eastAsia="lt-LT"/>
        </w:rPr>
      </w:pPr>
      <w:r w:rsidRPr="0038614C">
        <w:rPr>
          <w:color w:val="000000"/>
          <w:szCs w:val="22"/>
          <w:lang w:eastAsia="lt-LT"/>
        </w:rPr>
        <w:t xml:space="preserve">Kai kurie vaistai gali keisti Axetine veikimą arba didinti šalutinio poveikio atsiradimo riziką. Tokie vaistai yra: </w:t>
      </w:r>
    </w:p>
    <w:p w:rsidR="005175FF" w:rsidRPr="00C653F7" w:rsidRDefault="005175FF" w:rsidP="005175FF">
      <w:pPr>
        <w:pStyle w:val="Sraopastraipa"/>
        <w:numPr>
          <w:ilvl w:val="0"/>
          <w:numId w:val="6"/>
        </w:numPr>
        <w:autoSpaceDE w:val="0"/>
        <w:autoSpaceDN w:val="0"/>
        <w:adjustRightInd w:val="0"/>
        <w:ind w:left="567" w:hanging="567"/>
        <w:rPr>
          <w:color w:val="000000"/>
          <w:szCs w:val="22"/>
          <w:lang w:eastAsia="lt-LT"/>
        </w:rPr>
      </w:pPr>
      <w:r w:rsidRPr="00C653F7">
        <w:rPr>
          <w:bCs/>
          <w:color w:val="000000"/>
          <w:szCs w:val="22"/>
          <w:lang w:eastAsia="lt-LT"/>
        </w:rPr>
        <w:t xml:space="preserve">aminoglikozidų grupės antibiotikai; </w:t>
      </w:r>
    </w:p>
    <w:p w:rsidR="005175FF" w:rsidRPr="00C653F7" w:rsidRDefault="005175FF" w:rsidP="005175FF">
      <w:pPr>
        <w:pStyle w:val="Sraopastraipa"/>
        <w:numPr>
          <w:ilvl w:val="0"/>
          <w:numId w:val="6"/>
        </w:numPr>
        <w:autoSpaceDE w:val="0"/>
        <w:autoSpaceDN w:val="0"/>
        <w:adjustRightInd w:val="0"/>
        <w:ind w:left="567" w:hanging="567"/>
        <w:rPr>
          <w:color w:val="000000"/>
          <w:szCs w:val="22"/>
          <w:lang w:eastAsia="lt-LT"/>
        </w:rPr>
      </w:pPr>
      <w:r w:rsidRPr="00C653F7">
        <w:rPr>
          <w:bCs/>
          <w:color w:val="000000"/>
          <w:szCs w:val="22"/>
          <w:lang w:eastAsia="lt-LT"/>
        </w:rPr>
        <w:t xml:space="preserve">šlapimo išsiskyrimą skatinančios tabletės </w:t>
      </w:r>
      <w:r w:rsidRPr="00C653F7">
        <w:rPr>
          <w:color w:val="000000"/>
          <w:szCs w:val="22"/>
          <w:lang w:eastAsia="lt-LT"/>
        </w:rPr>
        <w:t xml:space="preserve">(diuretikai), pavyzdžiui, furozemidas; </w:t>
      </w:r>
    </w:p>
    <w:p w:rsidR="005175FF" w:rsidRPr="00C653F7" w:rsidRDefault="005175FF" w:rsidP="005175FF">
      <w:pPr>
        <w:pStyle w:val="Sraopastraipa"/>
        <w:numPr>
          <w:ilvl w:val="0"/>
          <w:numId w:val="6"/>
        </w:numPr>
        <w:autoSpaceDE w:val="0"/>
        <w:autoSpaceDN w:val="0"/>
        <w:adjustRightInd w:val="0"/>
        <w:ind w:left="567" w:hanging="567"/>
        <w:rPr>
          <w:color w:val="000000"/>
          <w:szCs w:val="22"/>
          <w:lang w:eastAsia="lt-LT"/>
        </w:rPr>
      </w:pPr>
      <w:r w:rsidRPr="00C653F7">
        <w:rPr>
          <w:bCs/>
          <w:color w:val="000000"/>
          <w:szCs w:val="22"/>
          <w:lang w:eastAsia="lt-LT"/>
        </w:rPr>
        <w:t>probenecidas;</w:t>
      </w:r>
    </w:p>
    <w:p w:rsidR="005175FF" w:rsidRPr="00C653F7" w:rsidRDefault="005175FF" w:rsidP="005175FF">
      <w:pPr>
        <w:pStyle w:val="Sraopastraipa"/>
        <w:numPr>
          <w:ilvl w:val="0"/>
          <w:numId w:val="6"/>
        </w:numPr>
        <w:autoSpaceDE w:val="0"/>
        <w:autoSpaceDN w:val="0"/>
        <w:adjustRightInd w:val="0"/>
        <w:ind w:left="567" w:hanging="567"/>
        <w:rPr>
          <w:color w:val="000000"/>
          <w:szCs w:val="22"/>
          <w:lang w:eastAsia="lt-LT"/>
        </w:rPr>
      </w:pPr>
      <w:r w:rsidRPr="00C653F7">
        <w:rPr>
          <w:bCs/>
          <w:color w:val="000000"/>
          <w:szCs w:val="22"/>
          <w:lang w:eastAsia="lt-LT"/>
        </w:rPr>
        <w:t xml:space="preserve">geriamieji antikoaguliantai. </w:t>
      </w:r>
    </w:p>
    <w:p w:rsidR="005175FF" w:rsidRPr="0038614C" w:rsidRDefault="005175FF" w:rsidP="005175FF">
      <w:pPr>
        <w:autoSpaceDE w:val="0"/>
        <w:autoSpaceDN w:val="0"/>
        <w:adjustRightInd w:val="0"/>
        <w:rPr>
          <w:color w:val="000000"/>
          <w:szCs w:val="22"/>
          <w:lang w:eastAsia="lt-LT"/>
        </w:rPr>
      </w:pPr>
    </w:p>
    <w:p w:rsidR="005175FF" w:rsidRPr="0038614C" w:rsidRDefault="005175FF" w:rsidP="005175FF">
      <w:pPr>
        <w:autoSpaceDE w:val="0"/>
        <w:autoSpaceDN w:val="0"/>
        <w:adjustRightInd w:val="0"/>
        <w:rPr>
          <w:color w:val="000000"/>
          <w:szCs w:val="22"/>
          <w:lang w:eastAsia="lt-LT"/>
        </w:rPr>
      </w:pPr>
      <w:r w:rsidRPr="0038614C">
        <w:rPr>
          <w:color w:val="000000"/>
          <w:szCs w:val="22"/>
          <w:lang w:eastAsia="lt-LT"/>
        </w:rPr>
        <w:t xml:space="preserve">Jeigu yra tokių aplinkybių, </w:t>
      </w:r>
      <w:r w:rsidRPr="0038614C">
        <w:rPr>
          <w:bCs/>
          <w:color w:val="000000"/>
          <w:szCs w:val="22"/>
          <w:lang w:eastAsia="lt-LT"/>
        </w:rPr>
        <w:t>pasakykite gydytojui</w:t>
      </w:r>
      <w:r w:rsidRPr="0038614C">
        <w:rPr>
          <w:color w:val="000000"/>
          <w:szCs w:val="22"/>
          <w:lang w:eastAsia="lt-LT"/>
        </w:rPr>
        <w:t xml:space="preserve">. Vartojant Axetine, gali prireikti papildomų tyrimų Jūsų inkstų funkcijai stebėti. </w:t>
      </w:r>
    </w:p>
    <w:p w:rsidR="005175FF" w:rsidRPr="0038614C" w:rsidRDefault="005175FF" w:rsidP="005175FF">
      <w:pPr>
        <w:autoSpaceDE w:val="0"/>
        <w:autoSpaceDN w:val="0"/>
        <w:adjustRightInd w:val="0"/>
        <w:rPr>
          <w:b/>
          <w:bCs/>
          <w:color w:val="000000"/>
          <w:szCs w:val="22"/>
          <w:lang w:eastAsia="lt-LT"/>
        </w:rPr>
      </w:pPr>
    </w:p>
    <w:p w:rsidR="005175FF" w:rsidRPr="0038614C" w:rsidRDefault="005175FF" w:rsidP="005175FF">
      <w:pPr>
        <w:autoSpaceDE w:val="0"/>
        <w:autoSpaceDN w:val="0"/>
        <w:adjustRightInd w:val="0"/>
        <w:rPr>
          <w:color w:val="000000"/>
          <w:szCs w:val="22"/>
          <w:u w:val="single"/>
          <w:lang w:eastAsia="lt-LT"/>
        </w:rPr>
      </w:pPr>
      <w:r w:rsidRPr="0038614C">
        <w:rPr>
          <w:bCs/>
          <w:color w:val="000000"/>
          <w:szCs w:val="22"/>
          <w:u w:val="single"/>
          <w:lang w:eastAsia="lt-LT"/>
        </w:rPr>
        <w:t xml:space="preserve">Kontraceptinės tabletės </w:t>
      </w:r>
    </w:p>
    <w:p w:rsidR="005175FF" w:rsidRPr="0038614C" w:rsidRDefault="005175FF" w:rsidP="005175FF">
      <w:pPr>
        <w:tabs>
          <w:tab w:val="left" w:pos="567"/>
        </w:tabs>
        <w:rPr>
          <w:szCs w:val="22"/>
        </w:rPr>
      </w:pPr>
      <w:r w:rsidRPr="0038614C">
        <w:rPr>
          <w:szCs w:val="22"/>
        </w:rPr>
        <w:t xml:space="preserve">Axetine gali mažinti kontraceptinių tablečių veiksmingumą. Jeigu vartojate kontraceptines tabletes gydymo Axetine metu, turite naudoti ir </w:t>
      </w:r>
      <w:r w:rsidRPr="0038614C">
        <w:rPr>
          <w:bCs/>
          <w:szCs w:val="22"/>
        </w:rPr>
        <w:t>barjerinį kontracepcijos metodą</w:t>
      </w:r>
      <w:r>
        <w:rPr>
          <w:bCs/>
          <w:szCs w:val="22"/>
        </w:rPr>
        <w:t xml:space="preserve"> </w:t>
      </w:r>
      <w:r w:rsidRPr="0038614C">
        <w:rPr>
          <w:szCs w:val="22"/>
        </w:rPr>
        <w:t>(pvz., prezervatyvus). Kreipkitės į gydytoją patarimo.</w:t>
      </w:r>
    </w:p>
    <w:p w:rsidR="005175FF" w:rsidRPr="0038614C" w:rsidRDefault="005175FF" w:rsidP="005175FF">
      <w:pPr>
        <w:tabs>
          <w:tab w:val="left" w:pos="567"/>
        </w:tabs>
        <w:rPr>
          <w:szCs w:val="22"/>
        </w:rPr>
      </w:pPr>
    </w:p>
    <w:p w:rsidR="005175FF" w:rsidRPr="0038614C" w:rsidRDefault="005175FF" w:rsidP="005175FF">
      <w:pPr>
        <w:tabs>
          <w:tab w:val="left" w:pos="567"/>
        </w:tabs>
        <w:rPr>
          <w:b/>
          <w:szCs w:val="22"/>
        </w:rPr>
      </w:pPr>
      <w:r w:rsidRPr="0038614C">
        <w:rPr>
          <w:b/>
          <w:szCs w:val="22"/>
        </w:rPr>
        <w:t>Nėštumas ir žindymo laikotarpis</w:t>
      </w:r>
    </w:p>
    <w:p w:rsidR="005175FF" w:rsidRPr="0038614C" w:rsidRDefault="005175FF" w:rsidP="005175FF">
      <w:pPr>
        <w:rPr>
          <w:szCs w:val="22"/>
        </w:rPr>
      </w:pPr>
      <w:r w:rsidRPr="0038614C">
        <w:rPr>
          <w:szCs w:val="22"/>
        </w:rPr>
        <w:t>Jeigu esate nėščia, žindote kūdikį, manote, kad galbūt esate nėščia, arba planuojate pastoti, tai prieš vartodama šį vaistą, pasitarkite su gydytoju arba vaistininku.</w:t>
      </w:r>
    </w:p>
    <w:p w:rsidR="005175FF" w:rsidRPr="0038614C" w:rsidRDefault="005175FF" w:rsidP="005175FF">
      <w:pPr>
        <w:rPr>
          <w:szCs w:val="22"/>
        </w:rPr>
      </w:pPr>
    </w:p>
    <w:p w:rsidR="005175FF" w:rsidRPr="0038614C" w:rsidRDefault="005175FF" w:rsidP="005175FF">
      <w:pPr>
        <w:rPr>
          <w:szCs w:val="22"/>
        </w:rPr>
      </w:pPr>
      <w:r w:rsidRPr="0038614C">
        <w:rPr>
          <w:szCs w:val="22"/>
        </w:rPr>
        <w:t>Eksperimentinių tyrimų metu nustatyta, kad Axetine vaisiui žalingo poveikio ir sklaidos trūkumų nesukelia, bet kaip ir visų vaistų, jo reikia atsargiai vartoti pirmaisiais nėštumo mėnesiais. Jūsų gydytojas įvertins gydymo Axetine naudos Jums ir rizikos Jūsų kūdikiui santykį.</w:t>
      </w:r>
    </w:p>
    <w:p w:rsidR="005175FF" w:rsidRPr="0038614C" w:rsidRDefault="005175FF" w:rsidP="005175FF">
      <w:pPr>
        <w:rPr>
          <w:szCs w:val="22"/>
        </w:rPr>
      </w:pPr>
      <w:r w:rsidRPr="0038614C">
        <w:rPr>
          <w:szCs w:val="22"/>
        </w:rPr>
        <w:t>Veiklioji vaisto medžiaga patenka į motinos pieną, todėl žindymo laikotarpiu Axetine reikia vartoti atsargiai.</w:t>
      </w:r>
    </w:p>
    <w:p w:rsidR="005175FF" w:rsidRPr="0038614C" w:rsidRDefault="005175FF" w:rsidP="005175FF">
      <w:pPr>
        <w:rPr>
          <w:szCs w:val="22"/>
        </w:rPr>
      </w:pPr>
    </w:p>
    <w:p w:rsidR="005175FF" w:rsidRPr="0038614C" w:rsidRDefault="005175FF" w:rsidP="005175FF">
      <w:pPr>
        <w:rPr>
          <w:b/>
          <w:szCs w:val="22"/>
        </w:rPr>
      </w:pPr>
      <w:r w:rsidRPr="0038614C">
        <w:rPr>
          <w:b/>
          <w:szCs w:val="22"/>
        </w:rPr>
        <w:lastRenderedPageBreak/>
        <w:t>Axetine sudėtyje yra natrio</w:t>
      </w:r>
    </w:p>
    <w:p w:rsidR="005175FF" w:rsidRPr="0038614C" w:rsidRDefault="005175FF" w:rsidP="005175FF">
      <w:pPr>
        <w:rPr>
          <w:szCs w:val="22"/>
        </w:rPr>
      </w:pPr>
      <w:r w:rsidRPr="0038614C">
        <w:rPr>
          <w:szCs w:val="22"/>
        </w:rPr>
        <w:t xml:space="preserve">Kiekviename </w:t>
      </w:r>
      <w:r>
        <w:rPr>
          <w:szCs w:val="22"/>
        </w:rPr>
        <w:t xml:space="preserve">šio vaisto </w:t>
      </w:r>
      <w:r w:rsidRPr="0038614C">
        <w:rPr>
          <w:szCs w:val="22"/>
        </w:rPr>
        <w:t>750 mg flakone yra 39,5 mg natrio</w:t>
      </w:r>
      <w:r>
        <w:rPr>
          <w:szCs w:val="22"/>
        </w:rPr>
        <w:t xml:space="preserve"> </w:t>
      </w:r>
      <w:r w:rsidRPr="000706D3">
        <w:rPr>
          <w:szCs w:val="22"/>
        </w:rPr>
        <w:t>(valgomosios druskos sudedamosios dalies)</w:t>
      </w:r>
      <w:r w:rsidRPr="0038614C">
        <w:rPr>
          <w:szCs w:val="22"/>
        </w:rPr>
        <w:t>,</w:t>
      </w:r>
      <w:r>
        <w:rPr>
          <w:szCs w:val="22"/>
        </w:rPr>
        <w:t xml:space="preserve"> </w:t>
      </w:r>
      <w:r w:rsidRPr="0038614C">
        <w:rPr>
          <w:szCs w:val="22"/>
        </w:rPr>
        <w:t xml:space="preserve">1500 mg flakone </w:t>
      </w:r>
      <w:r>
        <w:rPr>
          <w:szCs w:val="22"/>
        </w:rPr>
        <w:t>–</w:t>
      </w:r>
      <w:r w:rsidRPr="0038614C">
        <w:rPr>
          <w:szCs w:val="22"/>
        </w:rPr>
        <w:t xml:space="preserve"> 79 mg natrio</w:t>
      </w:r>
      <w:r>
        <w:rPr>
          <w:szCs w:val="22"/>
        </w:rPr>
        <w:t xml:space="preserve"> </w:t>
      </w:r>
      <w:r w:rsidRPr="000706D3">
        <w:rPr>
          <w:szCs w:val="22"/>
        </w:rPr>
        <w:t>(valgomosios druskos sudedamosios dalies)</w:t>
      </w:r>
      <w:r w:rsidRPr="0038614C">
        <w:rPr>
          <w:szCs w:val="22"/>
        </w:rPr>
        <w:t xml:space="preserve">. </w:t>
      </w:r>
      <w:r>
        <w:rPr>
          <w:color w:val="000000"/>
          <w:szCs w:val="22"/>
        </w:rPr>
        <w:t>T</w:t>
      </w:r>
      <w:r w:rsidRPr="00235A28">
        <w:rPr>
          <w:color w:val="000000"/>
          <w:szCs w:val="22"/>
        </w:rPr>
        <w:t xml:space="preserve">ai atitinka </w:t>
      </w:r>
      <w:r>
        <w:rPr>
          <w:color w:val="000000"/>
          <w:szCs w:val="22"/>
        </w:rPr>
        <w:t>1,975</w:t>
      </w:r>
      <w:r w:rsidRPr="00235A28">
        <w:rPr>
          <w:color w:val="000000"/>
          <w:szCs w:val="22"/>
        </w:rPr>
        <w:t>%</w:t>
      </w:r>
      <w:r>
        <w:rPr>
          <w:color w:val="000000"/>
          <w:szCs w:val="22"/>
        </w:rPr>
        <w:t xml:space="preserve"> (</w:t>
      </w:r>
      <w:r w:rsidRPr="00235A28">
        <w:rPr>
          <w:color w:val="000000"/>
          <w:szCs w:val="22"/>
        </w:rPr>
        <w:t>1500 mg flakone</w:t>
      </w:r>
      <w:r>
        <w:rPr>
          <w:color w:val="000000"/>
          <w:szCs w:val="22"/>
        </w:rPr>
        <w:t xml:space="preserve"> – 3,95</w:t>
      </w:r>
      <w:r w:rsidRPr="00235A28">
        <w:rPr>
          <w:color w:val="000000"/>
          <w:szCs w:val="22"/>
        </w:rPr>
        <w:t>%</w:t>
      </w:r>
      <w:r>
        <w:rPr>
          <w:color w:val="000000"/>
          <w:szCs w:val="22"/>
        </w:rPr>
        <w:t xml:space="preserve">) </w:t>
      </w:r>
      <w:r w:rsidRPr="00235A28">
        <w:rPr>
          <w:color w:val="000000"/>
          <w:szCs w:val="22"/>
        </w:rPr>
        <w:t xml:space="preserve">didžiausios </w:t>
      </w:r>
      <w:r>
        <w:rPr>
          <w:color w:val="000000"/>
          <w:szCs w:val="22"/>
        </w:rPr>
        <w:t>r</w:t>
      </w:r>
      <w:r w:rsidRPr="000706D3">
        <w:rPr>
          <w:szCs w:val="22"/>
        </w:rPr>
        <w:t>ekomenduojamos</w:t>
      </w:r>
      <w:r>
        <w:rPr>
          <w:szCs w:val="22"/>
        </w:rPr>
        <w:t xml:space="preserve"> </w:t>
      </w:r>
      <w:r w:rsidRPr="000706D3">
        <w:rPr>
          <w:szCs w:val="22"/>
        </w:rPr>
        <w:t>natrio paros normos suaugusiesiems</w:t>
      </w:r>
      <w:r>
        <w:rPr>
          <w:szCs w:val="22"/>
        </w:rPr>
        <w:t>.</w:t>
      </w:r>
    </w:p>
    <w:p w:rsidR="005175FF" w:rsidRPr="0038614C" w:rsidRDefault="005175FF" w:rsidP="005175FF">
      <w:pPr>
        <w:rPr>
          <w:szCs w:val="22"/>
        </w:rPr>
      </w:pPr>
    </w:p>
    <w:p w:rsidR="005175FF" w:rsidRPr="0038614C" w:rsidRDefault="005175FF" w:rsidP="005175FF">
      <w:pPr>
        <w:rPr>
          <w:szCs w:val="22"/>
        </w:rPr>
      </w:pPr>
    </w:p>
    <w:p w:rsidR="005175FF" w:rsidRPr="0038614C" w:rsidRDefault="005175FF" w:rsidP="005175FF">
      <w:pPr>
        <w:rPr>
          <w:b/>
          <w:szCs w:val="22"/>
        </w:rPr>
      </w:pPr>
      <w:r w:rsidRPr="0038614C">
        <w:rPr>
          <w:b/>
          <w:szCs w:val="22"/>
        </w:rPr>
        <w:t>3.</w:t>
      </w:r>
      <w:r w:rsidRPr="0038614C">
        <w:rPr>
          <w:b/>
          <w:szCs w:val="22"/>
        </w:rPr>
        <w:tab/>
        <w:t>Kaip vartoti Axetine</w:t>
      </w:r>
    </w:p>
    <w:p w:rsidR="005175FF" w:rsidRPr="0038614C" w:rsidRDefault="005175FF" w:rsidP="005175FF">
      <w:pPr>
        <w:rPr>
          <w:szCs w:val="22"/>
        </w:rPr>
      </w:pPr>
    </w:p>
    <w:p w:rsidR="005175FF" w:rsidRPr="0038614C" w:rsidRDefault="005175FF" w:rsidP="005175FF">
      <w:pPr>
        <w:rPr>
          <w:szCs w:val="22"/>
          <w:lang w:eastAsia="lt-LT"/>
        </w:rPr>
      </w:pPr>
      <w:r w:rsidRPr="0038614C">
        <w:rPr>
          <w:szCs w:val="22"/>
          <w:lang w:eastAsia="lt-LT"/>
        </w:rPr>
        <w:t>Visada vartokite šį vaistą tiksliai kaip nurodė gydytojas arba vaistininkas. Jeigu abejojate, kreipkitės į gydytoją arba vaistininką.</w:t>
      </w:r>
    </w:p>
    <w:p w:rsidR="005175FF" w:rsidRPr="0038614C" w:rsidRDefault="005175FF" w:rsidP="005175FF">
      <w:pPr>
        <w:suppressAutoHyphens/>
        <w:autoSpaceDE w:val="0"/>
        <w:rPr>
          <w:b/>
          <w:bCs/>
          <w:color w:val="000000"/>
          <w:szCs w:val="22"/>
          <w:lang w:eastAsia="ar-SA"/>
        </w:rPr>
      </w:pPr>
    </w:p>
    <w:p w:rsidR="005175FF" w:rsidRPr="0038614C" w:rsidRDefault="005175FF" w:rsidP="005175FF">
      <w:pPr>
        <w:suppressAutoHyphens/>
        <w:autoSpaceDE w:val="0"/>
        <w:rPr>
          <w:color w:val="000000"/>
          <w:szCs w:val="22"/>
          <w:lang w:eastAsia="ar-SA"/>
        </w:rPr>
      </w:pPr>
      <w:r w:rsidRPr="0038614C">
        <w:rPr>
          <w:bCs/>
          <w:color w:val="000000"/>
          <w:szCs w:val="22"/>
          <w:lang w:eastAsia="ar-SA"/>
        </w:rPr>
        <w:t>Axetine paprastai suleidžia gydytojas arba slaugytoja</w:t>
      </w:r>
      <w:r w:rsidRPr="0038614C">
        <w:rPr>
          <w:color w:val="000000"/>
          <w:szCs w:val="22"/>
          <w:lang w:eastAsia="ar-SA"/>
        </w:rPr>
        <w:t>. Vaistas gali būti sulašinamas</w:t>
      </w:r>
      <w:r>
        <w:rPr>
          <w:color w:val="000000"/>
          <w:szCs w:val="22"/>
          <w:lang w:eastAsia="ar-SA"/>
        </w:rPr>
        <w:t xml:space="preserve"> </w:t>
      </w:r>
      <w:r w:rsidRPr="0038614C">
        <w:rPr>
          <w:color w:val="000000"/>
          <w:szCs w:val="22"/>
          <w:lang w:eastAsia="ar-SA"/>
        </w:rPr>
        <w:t>(infuzuojamas į veną) arba suleidžiamas tiesiai į veną arba į raumenis.</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color w:val="000000"/>
          <w:szCs w:val="22"/>
          <w:u w:val="single"/>
          <w:lang w:eastAsia="ar-SA"/>
        </w:rPr>
      </w:pPr>
      <w:r>
        <w:rPr>
          <w:bCs/>
          <w:color w:val="000000"/>
          <w:szCs w:val="22"/>
          <w:u w:val="single"/>
          <w:lang w:eastAsia="ar-SA"/>
        </w:rPr>
        <w:t>Rekomenduojama</w:t>
      </w:r>
      <w:r w:rsidRPr="0038614C">
        <w:rPr>
          <w:bCs/>
          <w:color w:val="000000"/>
          <w:szCs w:val="22"/>
          <w:u w:val="single"/>
          <w:lang w:eastAsia="ar-SA"/>
        </w:rPr>
        <w:t xml:space="preserve"> dozė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color w:val="000000"/>
          <w:szCs w:val="22"/>
          <w:lang w:eastAsia="ar-SA"/>
        </w:rPr>
      </w:pPr>
      <w:r w:rsidRPr="0038614C">
        <w:rPr>
          <w:color w:val="000000"/>
          <w:szCs w:val="22"/>
          <w:lang w:eastAsia="ar-SA"/>
        </w:rPr>
        <w:t xml:space="preserve">Reikalingą Axetine dozę Jums nustatys gydytojas. Dozė priklauso nuo infekcinės ligos sunkumo ir tipo, kokių nors kitų antibiotikų vartojimo, Jūsų kūno masės ir amžiaus, Jūsų inkstų funkcijos.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bCs/>
          <w:color w:val="000000"/>
          <w:szCs w:val="22"/>
          <w:u w:val="single"/>
          <w:lang w:eastAsia="ar-SA"/>
        </w:rPr>
      </w:pPr>
      <w:r w:rsidRPr="0038614C">
        <w:rPr>
          <w:bCs/>
          <w:color w:val="000000"/>
          <w:szCs w:val="22"/>
          <w:u w:val="single"/>
          <w:lang w:eastAsia="ar-SA"/>
        </w:rPr>
        <w:t xml:space="preserve">Naujagimiams (0-3 savaičių) </w:t>
      </w:r>
    </w:p>
    <w:p w:rsidR="005175FF" w:rsidRPr="0038614C" w:rsidRDefault="005175FF" w:rsidP="005175FF">
      <w:pPr>
        <w:suppressAutoHyphens/>
        <w:autoSpaceDE w:val="0"/>
        <w:rPr>
          <w:color w:val="000000"/>
          <w:szCs w:val="22"/>
          <w:lang w:eastAsia="ar-SA"/>
        </w:rPr>
      </w:pPr>
      <w:r w:rsidRPr="0038614C">
        <w:rPr>
          <w:bCs/>
          <w:color w:val="000000"/>
          <w:szCs w:val="22"/>
          <w:lang w:eastAsia="ar-SA"/>
        </w:rPr>
        <w:t>Kiekvienam naujagimio kūno masės kilogramui</w:t>
      </w:r>
      <w:r w:rsidRPr="0038614C">
        <w:rPr>
          <w:color w:val="000000"/>
          <w:szCs w:val="22"/>
          <w:lang w:eastAsia="ar-SA"/>
        </w:rPr>
        <w:t xml:space="preserve"> vartojama po 30-100 mg Axetine per parą dozė, padalyta į dvi ar tris dozes.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bCs/>
          <w:color w:val="000000"/>
          <w:szCs w:val="22"/>
          <w:u w:val="single"/>
          <w:lang w:eastAsia="ar-SA"/>
        </w:rPr>
      </w:pPr>
      <w:r w:rsidRPr="0038614C">
        <w:rPr>
          <w:bCs/>
          <w:color w:val="000000"/>
          <w:szCs w:val="22"/>
          <w:u w:val="single"/>
          <w:lang w:eastAsia="ar-SA"/>
        </w:rPr>
        <w:t xml:space="preserve">Kūdikiams (vyresniems kaip 3 savaičių) ir vaikams </w:t>
      </w:r>
    </w:p>
    <w:p w:rsidR="005175FF" w:rsidRPr="0038614C" w:rsidRDefault="005175FF" w:rsidP="005175FF">
      <w:pPr>
        <w:suppressAutoHyphens/>
        <w:autoSpaceDE w:val="0"/>
        <w:rPr>
          <w:color w:val="000000"/>
          <w:szCs w:val="22"/>
          <w:lang w:eastAsia="ar-SA"/>
        </w:rPr>
      </w:pPr>
      <w:r w:rsidRPr="0038614C">
        <w:rPr>
          <w:bCs/>
          <w:color w:val="000000"/>
          <w:szCs w:val="22"/>
          <w:lang w:eastAsia="ar-SA"/>
        </w:rPr>
        <w:t>Kiekvienam kūdikio ar vaiko kūno masės kilogramui</w:t>
      </w:r>
      <w:r w:rsidRPr="0038614C">
        <w:rPr>
          <w:color w:val="000000"/>
          <w:szCs w:val="22"/>
          <w:lang w:eastAsia="ar-SA"/>
        </w:rPr>
        <w:t xml:space="preserve"> vartojama po 30-100 mg Axetine per parą dozė, padalyta į dvi ar tris dozes.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color w:val="000000"/>
          <w:szCs w:val="22"/>
          <w:u w:val="single"/>
          <w:lang w:eastAsia="ar-SA"/>
        </w:rPr>
      </w:pPr>
      <w:r w:rsidRPr="0038614C">
        <w:rPr>
          <w:bCs/>
          <w:color w:val="000000"/>
          <w:szCs w:val="22"/>
          <w:u w:val="single"/>
          <w:lang w:eastAsia="ar-SA"/>
        </w:rPr>
        <w:t xml:space="preserve">Suaugusiesiems ir paaugliams </w:t>
      </w:r>
    </w:p>
    <w:p w:rsidR="005175FF" w:rsidRPr="0038614C" w:rsidRDefault="005175FF" w:rsidP="005175FF">
      <w:pPr>
        <w:suppressAutoHyphens/>
        <w:autoSpaceDE w:val="0"/>
        <w:rPr>
          <w:color w:val="000000"/>
          <w:szCs w:val="22"/>
          <w:lang w:eastAsia="ar-SA"/>
        </w:rPr>
      </w:pPr>
      <w:r w:rsidRPr="0038614C">
        <w:rPr>
          <w:color w:val="000000"/>
          <w:szCs w:val="22"/>
          <w:lang w:eastAsia="ar-SA"/>
        </w:rPr>
        <w:t xml:space="preserve">Nuo 750 mg iki 1,5 g Axetine </w:t>
      </w:r>
      <w:r>
        <w:rPr>
          <w:color w:val="000000"/>
          <w:szCs w:val="22"/>
          <w:lang w:eastAsia="ar-SA"/>
        </w:rPr>
        <w:t>du</w:t>
      </w:r>
      <w:r w:rsidRPr="0038614C">
        <w:rPr>
          <w:color w:val="000000"/>
          <w:szCs w:val="22"/>
          <w:lang w:eastAsia="ar-SA"/>
        </w:rPr>
        <w:t>, tris arba keturi</w:t>
      </w:r>
      <w:r>
        <w:rPr>
          <w:color w:val="000000"/>
          <w:szCs w:val="22"/>
          <w:lang w:eastAsia="ar-SA"/>
        </w:rPr>
        <w:t>s kartus per parą</w:t>
      </w:r>
      <w:r w:rsidRPr="0038614C">
        <w:rPr>
          <w:color w:val="000000"/>
          <w:szCs w:val="22"/>
          <w:lang w:eastAsia="ar-SA"/>
        </w:rPr>
        <w:t xml:space="preserve">.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color w:val="000000"/>
          <w:szCs w:val="22"/>
          <w:u w:val="single"/>
          <w:lang w:eastAsia="ar-SA"/>
        </w:rPr>
      </w:pPr>
      <w:r w:rsidRPr="0038614C">
        <w:rPr>
          <w:bCs/>
          <w:color w:val="000000"/>
          <w:szCs w:val="22"/>
          <w:u w:val="single"/>
          <w:lang w:eastAsia="ar-SA"/>
        </w:rPr>
        <w:t xml:space="preserve">Pacientams, kurių sutrikusi inkstų funkcija </w:t>
      </w:r>
    </w:p>
    <w:p w:rsidR="005175FF" w:rsidRPr="0038614C" w:rsidRDefault="005175FF" w:rsidP="005175FF">
      <w:pPr>
        <w:suppressAutoHyphens/>
        <w:autoSpaceDE w:val="0"/>
        <w:rPr>
          <w:color w:val="000000"/>
          <w:szCs w:val="22"/>
          <w:lang w:eastAsia="ar-SA"/>
        </w:rPr>
      </w:pPr>
      <w:r w:rsidRPr="0038614C">
        <w:rPr>
          <w:color w:val="000000"/>
          <w:szCs w:val="22"/>
          <w:lang w:eastAsia="ar-SA"/>
        </w:rPr>
        <w:t xml:space="preserve">Jeigu Jums yra inkstų funkcijos sutrikimas, Jūsų gydytojas gali pakoreguoti Jums skirtą dozę. </w:t>
      </w:r>
    </w:p>
    <w:p w:rsidR="005175FF" w:rsidRPr="0038614C" w:rsidRDefault="005175FF" w:rsidP="005175FF">
      <w:pPr>
        <w:rPr>
          <w:szCs w:val="22"/>
        </w:rPr>
      </w:pPr>
      <w:r w:rsidRPr="0038614C">
        <w:rPr>
          <w:bCs/>
          <w:szCs w:val="22"/>
        </w:rPr>
        <w:t xml:space="preserve">Pasakykite gydytojui, </w:t>
      </w:r>
      <w:r w:rsidRPr="0038614C">
        <w:rPr>
          <w:szCs w:val="22"/>
        </w:rPr>
        <w:t>jeigu yra tokia aplinkybė.</w:t>
      </w:r>
    </w:p>
    <w:p w:rsidR="005175FF" w:rsidRPr="0038614C" w:rsidRDefault="005175FF" w:rsidP="005175FF">
      <w:pPr>
        <w:rPr>
          <w:szCs w:val="22"/>
        </w:rPr>
      </w:pPr>
    </w:p>
    <w:p w:rsidR="005175FF" w:rsidRPr="0038614C" w:rsidRDefault="005175FF" w:rsidP="005175FF">
      <w:pPr>
        <w:rPr>
          <w:szCs w:val="22"/>
        </w:rPr>
      </w:pPr>
    </w:p>
    <w:p w:rsidR="005175FF" w:rsidRPr="0038614C" w:rsidRDefault="005175FF" w:rsidP="005175FF">
      <w:pPr>
        <w:rPr>
          <w:b/>
          <w:szCs w:val="22"/>
        </w:rPr>
      </w:pPr>
      <w:r w:rsidRPr="0038614C">
        <w:rPr>
          <w:b/>
          <w:szCs w:val="22"/>
        </w:rPr>
        <w:t>4.</w:t>
      </w:r>
      <w:r w:rsidRPr="0038614C">
        <w:rPr>
          <w:b/>
          <w:szCs w:val="22"/>
        </w:rPr>
        <w:tab/>
        <w:t>Galimas šalutinis poveikis</w:t>
      </w:r>
    </w:p>
    <w:p w:rsidR="005175FF" w:rsidRPr="0038614C" w:rsidRDefault="005175FF" w:rsidP="005175FF">
      <w:pPr>
        <w:rPr>
          <w:szCs w:val="22"/>
        </w:rPr>
      </w:pPr>
    </w:p>
    <w:p w:rsidR="005175FF" w:rsidRPr="0038614C" w:rsidRDefault="005175FF" w:rsidP="005175FF">
      <w:pPr>
        <w:rPr>
          <w:szCs w:val="22"/>
        </w:rPr>
      </w:pPr>
      <w:r w:rsidRPr="0038614C">
        <w:rPr>
          <w:szCs w:val="22"/>
        </w:rPr>
        <w:t xml:space="preserve">Šis vaistas, kaip ir visi kiti, gali sukelti šalutinį poveikį, tačiau jis pasireiškia ne visiems žmonėms. </w:t>
      </w:r>
    </w:p>
    <w:p w:rsidR="005175FF" w:rsidRPr="0038614C" w:rsidRDefault="005175FF" w:rsidP="005175FF">
      <w:pPr>
        <w:tabs>
          <w:tab w:val="left" w:pos="0"/>
        </w:tabs>
        <w:rPr>
          <w:szCs w:val="22"/>
        </w:rPr>
      </w:pPr>
    </w:p>
    <w:p w:rsidR="005175FF" w:rsidRPr="0038614C" w:rsidRDefault="005175FF" w:rsidP="005175FF">
      <w:pPr>
        <w:suppressAutoHyphens/>
        <w:autoSpaceDE w:val="0"/>
        <w:ind w:left="560" w:hanging="560"/>
        <w:rPr>
          <w:color w:val="000000"/>
          <w:szCs w:val="22"/>
          <w:u w:val="single"/>
          <w:lang w:eastAsia="ar-SA"/>
        </w:rPr>
      </w:pPr>
      <w:r w:rsidRPr="0038614C">
        <w:rPr>
          <w:bCs/>
          <w:color w:val="000000"/>
          <w:szCs w:val="22"/>
          <w:u w:val="single"/>
          <w:lang w:eastAsia="ar-SA"/>
        </w:rPr>
        <w:t xml:space="preserve">Būklės, į kurias reikia atkreipti dėmesį </w:t>
      </w:r>
    </w:p>
    <w:p w:rsidR="005175FF" w:rsidRPr="0038614C" w:rsidRDefault="005175FF" w:rsidP="005175FF">
      <w:pPr>
        <w:numPr>
          <w:ilvl w:val="0"/>
          <w:numId w:val="2"/>
        </w:numPr>
        <w:suppressAutoHyphens/>
        <w:autoSpaceDE w:val="0"/>
        <w:ind w:left="426" w:hanging="426"/>
        <w:rPr>
          <w:bCs/>
          <w:color w:val="000000"/>
          <w:szCs w:val="22"/>
          <w:lang w:eastAsia="ar-SA"/>
        </w:rPr>
      </w:pPr>
      <w:r w:rsidRPr="0038614C">
        <w:rPr>
          <w:color w:val="000000"/>
          <w:szCs w:val="22"/>
          <w:lang w:eastAsia="ar-SA"/>
        </w:rPr>
        <w:t xml:space="preserve">Mažai daliai Axetine vartojančių žmonių pasireiškė alerginė reakcija arba sunki odos reakcija. Tokios reakcijos simptomai gali būti </w:t>
      </w:r>
      <w:r w:rsidRPr="0038614C">
        <w:rPr>
          <w:bCs/>
          <w:color w:val="000000"/>
          <w:szCs w:val="22"/>
          <w:lang w:eastAsia="ar-SA"/>
        </w:rPr>
        <w:t>gumbuotas niežtintis išbėrimas, patinimas</w:t>
      </w:r>
      <w:r w:rsidRPr="0038614C">
        <w:rPr>
          <w:color w:val="000000"/>
          <w:szCs w:val="22"/>
          <w:lang w:eastAsia="ar-SA"/>
        </w:rPr>
        <w:t xml:space="preserve">, kartais veido ar gerklės, dėl kurio </w:t>
      </w:r>
      <w:r w:rsidRPr="0038614C">
        <w:rPr>
          <w:bCs/>
          <w:color w:val="000000"/>
          <w:szCs w:val="22"/>
          <w:lang w:eastAsia="ar-SA"/>
        </w:rPr>
        <w:t xml:space="preserve">pasunkėja kvėpavimas; </w:t>
      </w:r>
    </w:p>
    <w:p w:rsidR="005175FF" w:rsidRPr="0038614C" w:rsidRDefault="005175FF" w:rsidP="005175FF">
      <w:pPr>
        <w:numPr>
          <w:ilvl w:val="0"/>
          <w:numId w:val="2"/>
        </w:numPr>
        <w:suppressAutoHyphens/>
        <w:autoSpaceDE w:val="0"/>
        <w:ind w:left="426" w:hanging="426"/>
        <w:rPr>
          <w:bCs/>
          <w:color w:val="000000"/>
          <w:szCs w:val="22"/>
          <w:lang w:eastAsia="ar-SA"/>
        </w:rPr>
      </w:pPr>
      <w:r w:rsidRPr="0038614C">
        <w:rPr>
          <w:bCs/>
          <w:color w:val="000000"/>
          <w:szCs w:val="22"/>
          <w:lang w:eastAsia="ar-SA"/>
        </w:rPr>
        <w:t>odos išbėrimas</w:t>
      </w:r>
      <w:r w:rsidRPr="0038614C">
        <w:rPr>
          <w:color w:val="000000"/>
          <w:szCs w:val="22"/>
          <w:lang w:eastAsia="ar-SA"/>
        </w:rPr>
        <w:t xml:space="preserve">, kuris gali būti su </w:t>
      </w:r>
      <w:r w:rsidRPr="0038614C">
        <w:rPr>
          <w:bCs/>
          <w:color w:val="000000"/>
          <w:szCs w:val="22"/>
          <w:lang w:eastAsia="ar-SA"/>
        </w:rPr>
        <w:t xml:space="preserve">pūslėmis </w:t>
      </w:r>
      <w:r w:rsidRPr="0038614C">
        <w:rPr>
          <w:color w:val="000000"/>
          <w:szCs w:val="22"/>
          <w:lang w:eastAsia="ar-SA"/>
        </w:rPr>
        <w:t xml:space="preserve">arba atrodyti kaip </w:t>
      </w:r>
      <w:r w:rsidRPr="0038614C">
        <w:rPr>
          <w:bCs/>
          <w:color w:val="000000"/>
          <w:szCs w:val="22"/>
          <w:lang w:eastAsia="ar-SA"/>
        </w:rPr>
        <w:t xml:space="preserve">maži taikiniai </w:t>
      </w:r>
      <w:r w:rsidRPr="0038614C">
        <w:rPr>
          <w:color w:val="000000"/>
          <w:szCs w:val="22"/>
          <w:lang w:eastAsia="ar-SA"/>
        </w:rPr>
        <w:t xml:space="preserve">(centre tamsus taškas, apsuptas blyškesnės srities, o iš krašto apjuostas tamsaus žiedo); </w:t>
      </w:r>
    </w:p>
    <w:p w:rsidR="005175FF" w:rsidRPr="0038614C" w:rsidRDefault="005175FF" w:rsidP="005175FF">
      <w:pPr>
        <w:numPr>
          <w:ilvl w:val="0"/>
          <w:numId w:val="2"/>
        </w:numPr>
        <w:suppressAutoHyphens/>
        <w:autoSpaceDE w:val="0"/>
        <w:ind w:left="426" w:hanging="426"/>
        <w:rPr>
          <w:color w:val="000000"/>
          <w:szCs w:val="22"/>
          <w:lang w:eastAsia="ar-SA"/>
        </w:rPr>
      </w:pPr>
      <w:r w:rsidRPr="0038614C">
        <w:rPr>
          <w:bCs/>
          <w:color w:val="000000"/>
          <w:szCs w:val="22"/>
          <w:lang w:eastAsia="ar-SA"/>
        </w:rPr>
        <w:t xml:space="preserve">išplitęs bėrimas </w:t>
      </w:r>
      <w:r w:rsidRPr="0038614C">
        <w:rPr>
          <w:color w:val="000000"/>
          <w:szCs w:val="22"/>
          <w:lang w:eastAsia="ar-SA"/>
        </w:rPr>
        <w:t xml:space="preserve">su </w:t>
      </w:r>
      <w:r w:rsidRPr="0038614C">
        <w:rPr>
          <w:bCs/>
          <w:color w:val="000000"/>
          <w:szCs w:val="22"/>
          <w:lang w:eastAsia="ar-SA"/>
        </w:rPr>
        <w:t xml:space="preserve">pūslėmis </w:t>
      </w:r>
      <w:r w:rsidRPr="0038614C">
        <w:rPr>
          <w:color w:val="000000"/>
          <w:szCs w:val="22"/>
          <w:lang w:eastAsia="ar-SA"/>
        </w:rPr>
        <w:t xml:space="preserve">ir </w:t>
      </w:r>
      <w:r w:rsidRPr="0038614C">
        <w:rPr>
          <w:bCs/>
          <w:color w:val="000000"/>
          <w:szCs w:val="22"/>
          <w:lang w:eastAsia="ar-SA"/>
        </w:rPr>
        <w:t xml:space="preserve">odos lupimusi </w:t>
      </w:r>
      <w:r w:rsidRPr="0038614C">
        <w:rPr>
          <w:color w:val="000000"/>
          <w:szCs w:val="22"/>
          <w:lang w:eastAsia="ar-SA"/>
        </w:rPr>
        <w:t xml:space="preserve">(tai gali būti </w:t>
      </w:r>
      <w:r w:rsidRPr="0038614C">
        <w:rPr>
          <w:iCs/>
          <w:color w:val="000000"/>
          <w:szCs w:val="22"/>
          <w:lang w:eastAsia="ar-SA"/>
        </w:rPr>
        <w:t>Stivenso-Džonsono</w:t>
      </w:r>
      <w:r w:rsidRPr="0038614C">
        <w:rPr>
          <w:i/>
          <w:iCs/>
          <w:color w:val="000000"/>
          <w:szCs w:val="22"/>
          <w:lang w:eastAsia="ar-SA"/>
        </w:rPr>
        <w:t xml:space="preserve"> (Stevens-Johnson) </w:t>
      </w:r>
      <w:r w:rsidRPr="0038614C">
        <w:rPr>
          <w:iCs/>
          <w:color w:val="000000"/>
          <w:szCs w:val="22"/>
          <w:lang w:eastAsia="ar-SA"/>
        </w:rPr>
        <w:t xml:space="preserve">sindromo </w:t>
      </w:r>
      <w:r w:rsidRPr="0038614C">
        <w:rPr>
          <w:color w:val="000000"/>
          <w:szCs w:val="22"/>
          <w:lang w:eastAsia="ar-SA"/>
        </w:rPr>
        <w:t xml:space="preserve">arba </w:t>
      </w:r>
      <w:r w:rsidRPr="0038614C">
        <w:rPr>
          <w:iCs/>
          <w:color w:val="000000"/>
          <w:szCs w:val="22"/>
          <w:lang w:eastAsia="ar-SA"/>
        </w:rPr>
        <w:t xml:space="preserve">toksinės epidermio nekrolizės </w:t>
      </w:r>
      <w:r w:rsidRPr="0038614C">
        <w:rPr>
          <w:color w:val="000000"/>
          <w:szCs w:val="22"/>
          <w:lang w:eastAsia="ar-SA"/>
        </w:rPr>
        <w:t xml:space="preserve">požymiai); </w:t>
      </w:r>
    </w:p>
    <w:p w:rsidR="005175FF" w:rsidRDefault="005175FF" w:rsidP="005175FF">
      <w:pPr>
        <w:numPr>
          <w:ilvl w:val="0"/>
          <w:numId w:val="2"/>
        </w:numPr>
        <w:suppressAutoHyphens/>
        <w:autoSpaceDE w:val="0"/>
        <w:ind w:left="426" w:hanging="426"/>
        <w:rPr>
          <w:color w:val="000000"/>
          <w:szCs w:val="22"/>
          <w:lang w:eastAsia="ar-SA"/>
        </w:rPr>
      </w:pPr>
      <w:r w:rsidRPr="0038614C">
        <w:rPr>
          <w:color w:val="000000"/>
          <w:szCs w:val="22"/>
          <w:lang w:eastAsia="ar-SA"/>
        </w:rPr>
        <w:t xml:space="preserve">retais atvejais </w:t>
      </w:r>
      <w:r w:rsidRPr="0038614C">
        <w:rPr>
          <w:bCs/>
          <w:color w:val="000000"/>
          <w:szCs w:val="22"/>
          <w:lang w:eastAsia="ar-SA"/>
        </w:rPr>
        <w:t xml:space="preserve">grybelių sukeltos infekcinės ligos. </w:t>
      </w:r>
      <w:r w:rsidRPr="0038614C">
        <w:rPr>
          <w:color w:val="000000"/>
          <w:szCs w:val="22"/>
          <w:lang w:eastAsia="ar-SA"/>
        </w:rPr>
        <w:t>Į Axetine panašūs vaistai skatina pernelyg didelį mieliagrybių (</w:t>
      </w:r>
      <w:r w:rsidRPr="0038614C">
        <w:rPr>
          <w:i/>
          <w:iCs/>
          <w:color w:val="000000"/>
          <w:szCs w:val="22"/>
          <w:lang w:eastAsia="ar-SA"/>
        </w:rPr>
        <w:t>Candida</w:t>
      </w:r>
      <w:r w:rsidRPr="0038614C">
        <w:rPr>
          <w:color w:val="000000"/>
          <w:szCs w:val="22"/>
          <w:lang w:eastAsia="ar-SA"/>
        </w:rPr>
        <w:t>) dauginimąsi organizme, dėl to gali pasireikšti grybelių sukeltos infekcinės ligos (pvz., pienligė). Šalutinio poveikio tikimybė yra didesnė, jeigu vartojate Axetine ilgai</w:t>
      </w:r>
      <w:r>
        <w:rPr>
          <w:color w:val="000000"/>
          <w:szCs w:val="22"/>
          <w:lang w:eastAsia="ar-SA"/>
        </w:rPr>
        <w:t>;</w:t>
      </w:r>
    </w:p>
    <w:p w:rsidR="005175FF" w:rsidRPr="000241A1" w:rsidRDefault="005175FF" w:rsidP="005175FF">
      <w:pPr>
        <w:numPr>
          <w:ilvl w:val="0"/>
          <w:numId w:val="2"/>
        </w:numPr>
        <w:suppressAutoHyphens/>
        <w:autoSpaceDE w:val="0"/>
        <w:ind w:left="426" w:hanging="426"/>
        <w:rPr>
          <w:color w:val="000000"/>
          <w:szCs w:val="22"/>
          <w:lang w:eastAsia="ar-SA"/>
        </w:rPr>
      </w:pPr>
      <w:r w:rsidRPr="0038614C">
        <w:rPr>
          <w:color w:val="000000"/>
          <w:szCs w:val="22"/>
          <w:lang w:eastAsia="ar-SA"/>
        </w:rPr>
        <w:t xml:space="preserve"> </w:t>
      </w:r>
      <w:r w:rsidRPr="000241A1">
        <w:rPr>
          <w:color w:val="000000"/>
          <w:szCs w:val="22"/>
          <w:lang w:eastAsia="ar-SA"/>
        </w:rPr>
        <w:t>išplitęs bėrimas, aukšta kūno temperatūra ir padidėję limfmazgiai (DRESS sindromas ar padidėjusio jautrumo vaistui sindromas);</w:t>
      </w:r>
    </w:p>
    <w:p w:rsidR="005175FF" w:rsidRPr="000241A1" w:rsidRDefault="005175FF" w:rsidP="005175FF">
      <w:pPr>
        <w:numPr>
          <w:ilvl w:val="0"/>
          <w:numId w:val="2"/>
        </w:numPr>
        <w:suppressAutoHyphens/>
        <w:autoSpaceDE w:val="0"/>
        <w:ind w:left="426" w:hanging="426"/>
        <w:rPr>
          <w:color w:val="000000"/>
          <w:szCs w:val="22"/>
          <w:lang w:eastAsia="ar-SA"/>
        </w:rPr>
      </w:pPr>
      <w:r w:rsidRPr="000241A1">
        <w:rPr>
          <w:color w:val="000000"/>
          <w:szCs w:val="22"/>
          <w:lang w:eastAsia="ar-SA"/>
        </w:rPr>
        <w:t>krūtinės skausmas pasireiškus alerginėms reakcijoms – tai gali būti alergijos sukelto širdies infarkto simptomas (</w:t>
      </w:r>
      <w:r w:rsidRPr="000241A1">
        <w:rPr>
          <w:i/>
          <w:iCs/>
          <w:color w:val="000000"/>
          <w:szCs w:val="22"/>
          <w:lang w:eastAsia="ar-SA"/>
        </w:rPr>
        <w:t>Kounis</w:t>
      </w:r>
      <w:r w:rsidRPr="000241A1">
        <w:rPr>
          <w:color w:val="000000"/>
          <w:szCs w:val="22"/>
          <w:lang w:eastAsia="ar-SA"/>
        </w:rPr>
        <w:t xml:space="preserve"> sindromas).</w:t>
      </w:r>
    </w:p>
    <w:p w:rsidR="005175FF" w:rsidRPr="0038614C" w:rsidRDefault="005175FF" w:rsidP="005175FF">
      <w:pPr>
        <w:tabs>
          <w:tab w:val="left" w:pos="426"/>
        </w:tabs>
        <w:suppressAutoHyphens/>
        <w:autoSpaceDE w:val="0"/>
        <w:rPr>
          <w:bCs/>
          <w:color w:val="000000"/>
          <w:szCs w:val="22"/>
          <w:lang w:eastAsia="ar-SA"/>
        </w:rPr>
      </w:pPr>
    </w:p>
    <w:p w:rsidR="005175FF" w:rsidRPr="0038614C" w:rsidRDefault="005175FF" w:rsidP="005175FF">
      <w:pPr>
        <w:tabs>
          <w:tab w:val="left" w:pos="426"/>
        </w:tabs>
        <w:suppressAutoHyphens/>
        <w:autoSpaceDE w:val="0"/>
        <w:rPr>
          <w:color w:val="000000"/>
          <w:szCs w:val="22"/>
          <w:lang w:eastAsia="ar-SA"/>
        </w:rPr>
      </w:pPr>
      <w:r w:rsidRPr="00DF3D03">
        <w:rPr>
          <w:bCs/>
          <w:color w:val="000000"/>
          <w:szCs w:val="22"/>
          <w:lang w:eastAsia="ar-SA"/>
        </w:rPr>
        <w:lastRenderedPageBreak/>
        <w:t>→</w:t>
      </w:r>
      <w:r>
        <w:rPr>
          <w:bCs/>
          <w:color w:val="000000"/>
          <w:szCs w:val="22"/>
          <w:lang w:eastAsia="ar-SA"/>
        </w:rPr>
        <w:t xml:space="preserve"> </w:t>
      </w:r>
      <w:r w:rsidRPr="0038614C">
        <w:rPr>
          <w:bCs/>
          <w:color w:val="000000"/>
          <w:szCs w:val="22"/>
          <w:lang w:eastAsia="ar-SA"/>
        </w:rPr>
        <w:t>Jeigu pasireiškė kuris nors iš minėtų simptomų, nedelsdami kreipkitės į gydytoją arba slaugytoją.</w:t>
      </w:r>
    </w:p>
    <w:p w:rsidR="005175FF" w:rsidRPr="0038614C" w:rsidRDefault="005175FF" w:rsidP="005175FF">
      <w:pPr>
        <w:tabs>
          <w:tab w:val="left" w:pos="426"/>
        </w:tabs>
        <w:suppressAutoHyphens/>
        <w:autoSpaceDE w:val="0"/>
        <w:rPr>
          <w:color w:val="000000"/>
          <w:szCs w:val="22"/>
          <w:lang w:eastAsia="ar-SA"/>
        </w:rPr>
      </w:pPr>
    </w:p>
    <w:p w:rsidR="005175FF" w:rsidRPr="0038614C" w:rsidRDefault="005175FF" w:rsidP="005175FF">
      <w:pPr>
        <w:suppressAutoHyphens/>
        <w:autoSpaceDE w:val="0"/>
        <w:rPr>
          <w:color w:val="000000"/>
          <w:szCs w:val="22"/>
          <w:lang w:eastAsia="ar-SA"/>
        </w:rPr>
      </w:pPr>
      <w:r w:rsidRPr="00C357B1">
        <w:rPr>
          <w:b/>
          <w:bCs/>
          <w:color w:val="000000"/>
          <w:szCs w:val="22"/>
          <w:lang w:eastAsia="ar-SA"/>
        </w:rPr>
        <w:t>Dažni šalutinio poveikio reiškiniai (</w:t>
      </w:r>
      <w:r w:rsidRPr="00DA40ED">
        <w:rPr>
          <w:b/>
          <w:color w:val="000000"/>
        </w:rPr>
        <w:t xml:space="preserve">gali pasireikšti </w:t>
      </w:r>
      <w:r w:rsidRPr="00C357B1">
        <w:rPr>
          <w:b/>
          <w:bCs/>
          <w:color w:val="000000"/>
          <w:szCs w:val="22"/>
          <w:lang w:eastAsia="ar-SA"/>
        </w:rPr>
        <w:t>rečiau</w:t>
      </w:r>
      <w:r w:rsidRPr="00DA40ED">
        <w:rPr>
          <w:b/>
          <w:color w:val="000000"/>
        </w:rPr>
        <w:t xml:space="preserve"> kaip 1 iš 10 </w:t>
      </w:r>
      <w:r w:rsidRPr="00C357B1">
        <w:rPr>
          <w:b/>
          <w:bCs/>
          <w:color w:val="000000"/>
          <w:szCs w:val="22"/>
          <w:lang w:eastAsia="ar-SA"/>
        </w:rPr>
        <w:t>asmenų)</w:t>
      </w:r>
      <w:r w:rsidRPr="00DA40ED">
        <w:rPr>
          <w:b/>
          <w:color w:val="000000"/>
        </w:rPr>
        <w:t>:</w:t>
      </w:r>
      <w:r w:rsidRPr="0038614C">
        <w:rPr>
          <w:color w:val="000000"/>
          <w:szCs w:val="22"/>
          <w:lang w:eastAsia="ar-SA"/>
        </w:rPr>
        <w:t xml:space="preserve"> </w:t>
      </w:r>
    </w:p>
    <w:p w:rsidR="005175FF" w:rsidRPr="00C653F7" w:rsidRDefault="005175FF" w:rsidP="005175FF">
      <w:pPr>
        <w:pStyle w:val="Sraopastraipa"/>
        <w:numPr>
          <w:ilvl w:val="0"/>
          <w:numId w:val="7"/>
        </w:numPr>
        <w:suppressAutoHyphens/>
        <w:autoSpaceDE w:val="0"/>
        <w:ind w:left="567" w:hanging="567"/>
        <w:rPr>
          <w:b/>
          <w:color w:val="000000"/>
          <w:szCs w:val="22"/>
          <w:lang w:eastAsia="ar-SA"/>
        </w:rPr>
      </w:pPr>
      <w:r w:rsidRPr="00C653F7">
        <w:rPr>
          <w:color w:val="000000"/>
          <w:szCs w:val="22"/>
          <w:lang w:eastAsia="ar-SA"/>
        </w:rPr>
        <w:t xml:space="preserve">skausmas injekcijos vietoje, patinimas ir šalia venos esančių audinių paraudimas. </w:t>
      </w:r>
    </w:p>
    <w:p w:rsidR="005175FF" w:rsidRDefault="005175FF" w:rsidP="005175FF">
      <w:pPr>
        <w:suppressAutoHyphens/>
        <w:autoSpaceDE w:val="0"/>
        <w:rPr>
          <w:szCs w:val="22"/>
        </w:rPr>
      </w:pPr>
    </w:p>
    <w:p w:rsidR="005175FF" w:rsidRPr="00DF3D03" w:rsidRDefault="005175FF" w:rsidP="005175FF">
      <w:pPr>
        <w:suppressAutoHyphens/>
        <w:autoSpaceDE w:val="0"/>
        <w:rPr>
          <w:color w:val="000000"/>
          <w:szCs w:val="22"/>
          <w:lang w:eastAsia="ar-SA"/>
        </w:rPr>
      </w:pPr>
      <w:r w:rsidRPr="00DF3D03">
        <w:rPr>
          <w:szCs w:val="22"/>
        </w:rPr>
        <w:t>→</w:t>
      </w:r>
      <w:r>
        <w:rPr>
          <w:szCs w:val="22"/>
        </w:rPr>
        <w:t xml:space="preserve"> Jeigu kuris nors iš šių simptomų vargina Jus, </w:t>
      </w:r>
      <w:r>
        <w:rPr>
          <w:b/>
          <w:bCs/>
          <w:szCs w:val="22"/>
        </w:rPr>
        <w:t xml:space="preserve">pasakykite savo </w:t>
      </w:r>
      <w:r w:rsidRPr="00C653F7">
        <w:rPr>
          <w:bCs/>
          <w:szCs w:val="22"/>
        </w:rPr>
        <w:t>gydytojui.</w:t>
      </w:r>
    </w:p>
    <w:p w:rsidR="005175FF" w:rsidRPr="0038614C" w:rsidRDefault="005175FF" w:rsidP="005175FF">
      <w:pPr>
        <w:suppressAutoHyphens/>
        <w:autoSpaceDE w:val="0"/>
        <w:rPr>
          <w:color w:val="000000"/>
          <w:szCs w:val="22"/>
          <w:lang w:eastAsia="ar-SA"/>
        </w:rPr>
      </w:pPr>
    </w:p>
    <w:p w:rsidR="005175FF" w:rsidRPr="00DA40ED" w:rsidRDefault="005175FF" w:rsidP="005175FF">
      <w:pPr>
        <w:suppressAutoHyphens/>
        <w:autoSpaceDE w:val="0"/>
        <w:rPr>
          <w:i/>
          <w:color w:val="000000"/>
        </w:rPr>
      </w:pPr>
      <w:r w:rsidRPr="00DA40ED">
        <w:rPr>
          <w:i/>
          <w:color w:val="000000"/>
        </w:rPr>
        <w:t xml:space="preserve">Dažnas šalutinis poveikis, kurį gali rodyti kraujo tyrimai: </w:t>
      </w:r>
    </w:p>
    <w:p w:rsidR="005175FF" w:rsidRPr="0038614C" w:rsidRDefault="005175FF" w:rsidP="005175FF">
      <w:pPr>
        <w:numPr>
          <w:ilvl w:val="0"/>
          <w:numId w:val="1"/>
        </w:numPr>
        <w:suppressAutoHyphens/>
        <w:autoSpaceDE w:val="0"/>
        <w:ind w:left="426" w:hanging="426"/>
        <w:rPr>
          <w:color w:val="000000"/>
          <w:szCs w:val="22"/>
          <w:lang w:eastAsia="ar-SA"/>
        </w:rPr>
      </w:pPr>
      <w:r w:rsidRPr="0038614C">
        <w:rPr>
          <w:color w:val="000000"/>
          <w:szCs w:val="22"/>
          <w:lang w:eastAsia="ar-SA"/>
        </w:rPr>
        <w:t>kepenyse gaminamų medžiagų (</w:t>
      </w:r>
      <w:r w:rsidRPr="0038614C">
        <w:rPr>
          <w:i/>
          <w:iCs/>
          <w:color w:val="000000"/>
          <w:szCs w:val="22"/>
          <w:lang w:eastAsia="ar-SA"/>
        </w:rPr>
        <w:t>fermentų</w:t>
      </w:r>
      <w:r w:rsidRPr="0038614C">
        <w:rPr>
          <w:color w:val="000000"/>
          <w:szCs w:val="22"/>
          <w:lang w:eastAsia="ar-SA"/>
        </w:rPr>
        <w:t xml:space="preserve">) aktyvumo padidėjimas; </w:t>
      </w:r>
    </w:p>
    <w:p w:rsidR="005175FF" w:rsidRPr="0038614C" w:rsidRDefault="005175FF" w:rsidP="005175FF">
      <w:pPr>
        <w:numPr>
          <w:ilvl w:val="0"/>
          <w:numId w:val="1"/>
        </w:numPr>
        <w:suppressAutoHyphens/>
        <w:autoSpaceDE w:val="0"/>
        <w:ind w:left="426" w:hanging="426"/>
        <w:rPr>
          <w:color w:val="000000"/>
          <w:szCs w:val="22"/>
          <w:lang w:eastAsia="ar-SA"/>
        </w:rPr>
      </w:pPr>
      <w:r w:rsidRPr="0038614C">
        <w:rPr>
          <w:color w:val="000000"/>
          <w:szCs w:val="22"/>
          <w:lang w:eastAsia="ar-SA"/>
        </w:rPr>
        <w:t>baltųjų kraujo ląstelių kiekio pokyčiai (</w:t>
      </w:r>
      <w:r w:rsidRPr="0038614C">
        <w:rPr>
          <w:i/>
          <w:iCs/>
          <w:color w:val="000000"/>
          <w:szCs w:val="22"/>
          <w:lang w:eastAsia="ar-SA"/>
        </w:rPr>
        <w:t xml:space="preserve">neutropenija </w:t>
      </w:r>
      <w:r w:rsidRPr="0038614C">
        <w:rPr>
          <w:color w:val="000000"/>
          <w:szCs w:val="22"/>
          <w:lang w:eastAsia="ar-SA"/>
        </w:rPr>
        <w:t xml:space="preserve">arba </w:t>
      </w:r>
      <w:r w:rsidRPr="0038614C">
        <w:rPr>
          <w:i/>
          <w:iCs/>
          <w:color w:val="000000"/>
          <w:szCs w:val="22"/>
          <w:lang w:eastAsia="ar-SA"/>
        </w:rPr>
        <w:t>eozinofilija</w:t>
      </w:r>
      <w:r w:rsidRPr="0038614C">
        <w:rPr>
          <w:color w:val="000000"/>
          <w:szCs w:val="22"/>
          <w:lang w:eastAsia="ar-SA"/>
        </w:rPr>
        <w:t>); raudonųjų kraujo ląstelių kiekio sumažėjimas (</w:t>
      </w:r>
      <w:r w:rsidRPr="0038614C">
        <w:rPr>
          <w:i/>
          <w:iCs/>
          <w:color w:val="000000"/>
          <w:szCs w:val="22"/>
          <w:lang w:eastAsia="ar-SA"/>
        </w:rPr>
        <w:t>anemija</w:t>
      </w:r>
      <w:r w:rsidRPr="0038614C">
        <w:rPr>
          <w:color w:val="000000"/>
          <w:szCs w:val="22"/>
          <w:lang w:eastAsia="ar-SA"/>
        </w:rPr>
        <w:t xml:space="preserve">).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rPr>
          <w:color w:val="000000"/>
          <w:szCs w:val="22"/>
          <w:lang w:eastAsia="ar-SA"/>
        </w:rPr>
      </w:pPr>
      <w:r w:rsidRPr="00C357B1">
        <w:rPr>
          <w:b/>
          <w:bCs/>
          <w:color w:val="000000"/>
          <w:szCs w:val="22"/>
          <w:lang w:eastAsia="ar-SA"/>
        </w:rPr>
        <w:t>Nedažni šalutinio poveikio reiškiniai (</w:t>
      </w:r>
      <w:r w:rsidRPr="00DA40ED">
        <w:rPr>
          <w:b/>
          <w:color w:val="000000"/>
        </w:rPr>
        <w:t xml:space="preserve">gali pasireikšti </w:t>
      </w:r>
      <w:r w:rsidRPr="00C357B1">
        <w:rPr>
          <w:b/>
          <w:bCs/>
          <w:color w:val="000000"/>
          <w:szCs w:val="22"/>
          <w:lang w:eastAsia="ar-SA"/>
        </w:rPr>
        <w:t>rečiau</w:t>
      </w:r>
      <w:r w:rsidRPr="00DA40ED">
        <w:rPr>
          <w:b/>
          <w:color w:val="000000"/>
        </w:rPr>
        <w:t xml:space="preserve"> kaip 1 iš 100 </w:t>
      </w:r>
      <w:r w:rsidRPr="00C357B1">
        <w:rPr>
          <w:b/>
          <w:bCs/>
          <w:color w:val="000000"/>
          <w:szCs w:val="22"/>
          <w:lang w:eastAsia="ar-SA"/>
        </w:rPr>
        <w:t>asmenų):</w:t>
      </w:r>
    </w:p>
    <w:p w:rsidR="005175FF" w:rsidRPr="00C653F7" w:rsidRDefault="005175FF" w:rsidP="005175FF">
      <w:pPr>
        <w:pStyle w:val="Sraopastraipa"/>
        <w:numPr>
          <w:ilvl w:val="0"/>
          <w:numId w:val="7"/>
        </w:numPr>
        <w:suppressAutoHyphens/>
        <w:autoSpaceDE w:val="0"/>
        <w:ind w:left="567" w:hanging="567"/>
        <w:rPr>
          <w:color w:val="000000"/>
          <w:szCs w:val="22"/>
          <w:lang w:eastAsia="ar-SA"/>
        </w:rPr>
      </w:pPr>
      <w:r w:rsidRPr="00C653F7">
        <w:rPr>
          <w:color w:val="000000"/>
          <w:szCs w:val="22"/>
          <w:lang w:eastAsia="ar-SA"/>
        </w:rPr>
        <w:t>odos išbėrimas, niežulys, gumbuotas išbėrimas (</w:t>
      </w:r>
      <w:r w:rsidRPr="00C653F7">
        <w:rPr>
          <w:i/>
          <w:iCs/>
          <w:color w:val="000000"/>
          <w:szCs w:val="22"/>
          <w:lang w:eastAsia="ar-SA"/>
        </w:rPr>
        <w:t>dilgėlinė</w:t>
      </w:r>
      <w:r w:rsidRPr="00C653F7">
        <w:rPr>
          <w:color w:val="000000"/>
          <w:szCs w:val="22"/>
          <w:lang w:eastAsia="ar-SA"/>
        </w:rPr>
        <w:t xml:space="preserve">); </w:t>
      </w:r>
    </w:p>
    <w:p w:rsidR="005175FF" w:rsidRPr="00C653F7" w:rsidRDefault="005175FF" w:rsidP="005175FF">
      <w:pPr>
        <w:pStyle w:val="Sraopastraipa"/>
        <w:numPr>
          <w:ilvl w:val="0"/>
          <w:numId w:val="7"/>
        </w:numPr>
        <w:suppressAutoHyphens/>
        <w:autoSpaceDE w:val="0"/>
        <w:ind w:left="567" w:hanging="567"/>
        <w:rPr>
          <w:b/>
          <w:color w:val="000000"/>
          <w:szCs w:val="22"/>
          <w:lang w:eastAsia="ar-SA"/>
        </w:rPr>
      </w:pPr>
      <w:r w:rsidRPr="00C653F7">
        <w:rPr>
          <w:color w:val="000000"/>
          <w:szCs w:val="22"/>
          <w:lang w:eastAsia="ar-SA"/>
        </w:rPr>
        <w:t xml:space="preserve">viduriavimas, vėmimas, pilvo skausmas. </w:t>
      </w:r>
    </w:p>
    <w:p w:rsidR="005175FF" w:rsidRDefault="005175FF" w:rsidP="005175FF">
      <w:pPr>
        <w:tabs>
          <w:tab w:val="left" w:pos="426"/>
        </w:tabs>
        <w:suppressAutoHyphens/>
        <w:autoSpaceDE w:val="0"/>
        <w:rPr>
          <w:color w:val="000000"/>
          <w:szCs w:val="22"/>
          <w:lang w:eastAsia="ar-SA"/>
        </w:rPr>
      </w:pPr>
    </w:p>
    <w:p w:rsidR="005175FF" w:rsidRDefault="005175FF" w:rsidP="005175FF">
      <w:pPr>
        <w:tabs>
          <w:tab w:val="left" w:pos="426"/>
        </w:tabs>
        <w:suppressAutoHyphens/>
        <w:autoSpaceDE w:val="0"/>
        <w:rPr>
          <w:color w:val="000000"/>
          <w:szCs w:val="22"/>
          <w:lang w:eastAsia="ar-SA"/>
        </w:rPr>
      </w:pPr>
      <w:r w:rsidRPr="00DF3D03">
        <w:rPr>
          <w:color w:val="000000"/>
          <w:szCs w:val="22"/>
          <w:lang w:eastAsia="ar-SA"/>
        </w:rPr>
        <w:t>→ Jeigu kuris nors iš šių simptomų vargina Jus, pasakykite savo gydytojui.</w:t>
      </w:r>
    </w:p>
    <w:p w:rsidR="005175FF" w:rsidRPr="0038614C" w:rsidRDefault="005175FF" w:rsidP="005175FF">
      <w:pPr>
        <w:tabs>
          <w:tab w:val="left" w:pos="426"/>
        </w:tabs>
        <w:suppressAutoHyphens/>
        <w:autoSpaceDE w:val="0"/>
        <w:rPr>
          <w:color w:val="000000"/>
          <w:szCs w:val="22"/>
          <w:lang w:eastAsia="ar-SA"/>
        </w:rPr>
      </w:pPr>
    </w:p>
    <w:p w:rsidR="005175FF" w:rsidRPr="00DA40ED" w:rsidRDefault="005175FF" w:rsidP="005175FF">
      <w:pPr>
        <w:tabs>
          <w:tab w:val="left" w:pos="330"/>
        </w:tabs>
        <w:suppressAutoHyphens/>
        <w:autoSpaceDE w:val="0"/>
        <w:ind w:left="15"/>
        <w:rPr>
          <w:i/>
          <w:color w:val="000000"/>
        </w:rPr>
      </w:pPr>
      <w:r w:rsidRPr="00DA40ED">
        <w:rPr>
          <w:i/>
          <w:color w:val="000000"/>
        </w:rPr>
        <w:t>Nedažnas šalutinis poveikis, kurį gali rodyti kraujo tyrimai:</w:t>
      </w:r>
    </w:p>
    <w:p w:rsidR="005175FF" w:rsidRPr="0038614C" w:rsidRDefault="005175FF" w:rsidP="005175FF">
      <w:pPr>
        <w:numPr>
          <w:ilvl w:val="0"/>
          <w:numId w:val="8"/>
        </w:numPr>
        <w:ind w:left="567" w:hanging="567"/>
        <w:contextualSpacing/>
        <w:rPr>
          <w:szCs w:val="22"/>
        </w:rPr>
      </w:pPr>
      <w:r w:rsidRPr="0038614C">
        <w:rPr>
          <w:szCs w:val="22"/>
        </w:rPr>
        <w:t>baltųjų kraujo ląstelių kiekio sumažėjimas (</w:t>
      </w:r>
      <w:r w:rsidRPr="0038614C">
        <w:rPr>
          <w:i/>
          <w:iCs/>
          <w:szCs w:val="22"/>
        </w:rPr>
        <w:t>leukopenija</w:t>
      </w:r>
      <w:r w:rsidRPr="0038614C">
        <w:rPr>
          <w:szCs w:val="22"/>
        </w:rPr>
        <w:t xml:space="preserve">); </w:t>
      </w:r>
    </w:p>
    <w:p w:rsidR="005175FF" w:rsidRPr="0038614C" w:rsidRDefault="005175FF" w:rsidP="005175FF">
      <w:pPr>
        <w:numPr>
          <w:ilvl w:val="0"/>
          <w:numId w:val="8"/>
        </w:numPr>
        <w:suppressAutoHyphens/>
        <w:autoSpaceDE w:val="0"/>
        <w:ind w:left="567" w:hanging="567"/>
        <w:rPr>
          <w:color w:val="000000"/>
          <w:szCs w:val="22"/>
          <w:lang w:eastAsia="ar-SA"/>
        </w:rPr>
      </w:pPr>
      <w:r w:rsidRPr="0038614C">
        <w:rPr>
          <w:color w:val="000000"/>
          <w:szCs w:val="22"/>
          <w:lang w:eastAsia="ar-SA"/>
        </w:rPr>
        <w:t xml:space="preserve">bilirubino (kepenyse gaminamos medžiagos) koncentracijos padidėjimas; </w:t>
      </w:r>
    </w:p>
    <w:p w:rsidR="005175FF" w:rsidRPr="0038614C" w:rsidRDefault="005175FF" w:rsidP="005175FF">
      <w:pPr>
        <w:numPr>
          <w:ilvl w:val="0"/>
          <w:numId w:val="8"/>
        </w:numPr>
        <w:suppressAutoHyphens/>
        <w:autoSpaceDE w:val="0"/>
        <w:ind w:left="567" w:hanging="567"/>
        <w:rPr>
          <w:color w:val="000000"/>
          <w:szCs w:val="22"/>
          <w:lang w:eastAsia="ar-SA"/>
        </w:rPr>
      </w:pPr>
      <w:r w:rsidRPr="0038614C">
        <w:rPr>
          <w:color w:val="000000"/>
          <w:szCs w:val="22"/>
          <w:lang w:eastAsia="ar-SA"/>
        </w:rPr>
        <w:t xml:space="preserve">teigiamas Kumbso mėginys. </w:t>
      </w:r>
    </w:p>
    <w:p w:rsidR="005175FF" w:rsidRPr="0038614C" w:rsidRDefault="005175FF" w:rsidP="005175FF">
      <w:pPr>
        <w:rPr>
          <w:szCs w:val="22"/>
        </w:rPr>
      </w:pPr>
    </w:p>
    <w:p w:rsidR="005175FF" w:rsidRDefault="005175FF" w:rsidP="005175FF">
      <w:pPr>
        <w:rPr>
          <w:b/>
          <w:bCs/>
          <w:noProof/>
          <w:snapToGrid w:val="0"/>
          <w:szCs w:val="22"/>
        </w:rPr>
      </w:pPr>
      <w:r w:rsidRPr="00240FA3">
        <w:rPr>
          <w:b/>
          <w:bCs/>
          <w:noProof/>
          <w:snapToGrid w:val="0"/>
          <w:szCs w:val="22"/>
        </w:rPr>
        <w:t>Šalutinio poveikio reiškiniai, kurių dažnis nežinomas (negali būti apskaičiuotas pagal turimus duomenis):</w:t>
      </w:r>
    </w:p>
    <w:p w:rsidR="005175FF" w:rsidRPr="00DA40ED" w:rsidRDefault="005175FF" w:rsidP="005175FF">
      <w:pPr>
        <w:pStyle w:val="Sraopastraipa"/>
        <w:numPr>
          <w:ilvl w:val="0"/>
          <w:numId w:val="13"/>
        </w:numPr>
        <w:ind w:left="567" w:hanging="567"/>
        <w:rPr>
          <w:szCs w:val="22"/>
        </w:rPr>
      </w:pPr>
      <w:r w:rsidRPr="00DA40ED">
        <w:rPr>
          <w:szCs w:val="22"/>
        </w:rPr>
        <w:t xml:space="preserve">grybelių sukeltos infekcinės ligos; </w:t>
      </w:r>
    </w:p>
    <w:p w:rsidR="005175FF" w:rsidRPr="00DF3D03" w:rsidRDefault="005175FF" w:rsidP="005175FF">
      <w:pPr>
        <w:pStyle w:val="Sraopastraipa"/>
        <w:numPr>
          <w:ilvl w:val="0"/>
          <w:numId w:val="9"/>
        </w:numPr>
        <w:ind w:left="567" w:hanging="567"/>
        <w:rPr>
          <w:szCs w:val="22"/>
        </w:rPr>
      </w:pPr>
      <w:r w:rsidRPr="00DF3D03">
        <w:rPr>
          <w:szCs w:val="22"/>
        </w:rPr>
        <w:t>kūno temperatūros padidėjimas (</w:t>
      </w:r>
      <w:r w:rsidRPr="00DF3D03">
        <w:rPr>
          <w:i/>
          <w:iCs/>
          <w:szCs w:val="22"/>
        </w:rPr>
        <w:t>karščiavimas</w:t>
      </w:r>
      <w:r w:rsidRPr="00DF3D03">
        <w:rPr>
          <w:szCs w:val="22"/>
        </w:rPr>
        <w:t xml:space="preserve">); </w:t>
      </w:r>
    </w:p>
    <w:p w:rsidR="005175FF" w:rsidRPr="00B11429" w:rsidRDefault="005175FF" w:rsidP="005175FF">
      <w:pPr>
        <w:pStyle w:val="Sraopastraipa"/>
        <w:numPr>
          <w:ilvl w:val="0"/>
          <w:numId w:val="9"/>
        </w:numPr>
        <w:ind w:left="567" w:hanging="567"/>
        <w:rPr>
          <w:szCs w:val="22"/>
        </w:rPr>
      </w:pPr>
      <w:r w:rsidRPr="00B11429">
        <w:rPr>
          <w:szCs w:val="22"/>
        </w:rPr>
        <w:t xml:space="preserve">alerginės reakcijos; </w:t>
      </w:r>
    </w:p>
    <w:p w:rsidR="005175FF" w:rsidRPr="00222A2F" w:rsidRDefault="005175FF" w:rsidP="005175FF">
      <w:pPr>
        <w:pStyle w:val="Sraopastraipa"/>
        <w:numPr>
          <w:ilvl w:val="0"/>
          <w:numId w:val="9"/>
        </w:numPr>
        <w:ind w:left="567" w:hanging="567"/>
        <w:rPr>
          <w:szCs w:val="22"/>
        </w:rPr>
      </w:pPr>
      <w:r w:rsidRPr="001A0194">
        <w:rPr>
          <w:szCs w:val="22"/>
        </w:rPr>
        <w:t xml:space="preserve">gaubtinės (storosios) žarnos uždegimas, dėl kurio pasireiškia viduriavimas, paprastai su krauju ir gleivėmis, pilvo skausmas; </w:t>
      </w:r>
    </w:p>
    <w:p w:rsidR="005175FF" w:rsidRPr="007B1BFB" w:rsidRDefault="005175FF" w:rsidP="005175FF">
      <w:pPr>
        <w:pStyle w:val="Sraopastraipa"/>
        <w:numPr>
          <w:ilvl w:val="0"/>
          <w:numId w:val="9"/>
        </w:numPr>
        <w:ind w:left="567" w:hanging="567"/>
        <w:rPr>
          <w:szCs w:val="22"/>
        </w:rPr>
      </w:pPr>
      <w:r w:rsidRPr="00CA6073">
        <w:rPr>
          <w:szCs w:val="22"/>
        </w:rPr>
        <w:t xml:space="preserve">inkstų ir kraujagyslių uždegimas; </w:t>
      </w:r>
    </w:p>
    <w:p w:rsidR="005175FF" w:rsidRPr="00134441" w:rsidRDefault="005175FF" w:rsidP="005175FF">
      <w:pPr>
        <w:pStyle w:val="Sraopastraipa"/>
        <w:numPr>
          <w:ilvl w:val="0"/>
          <w:numId w:val="9"/>
        </w:numPr>
        <w:ind w:left="567" w:hanging="567"/>
        <w:rPr>
          <w:szCs w:val="22"/>
        </w:rPr>
      </w:pPr>
      <w:r w:rsidRPr="00951B77">
        <w:rPr>
          <w:szCs w:val="22"/>
        </w:rPr>
        <w:t>pernelyg greitas raudonųjų kraujo ląstelių suirimas (</w:t>
      </w:r>
      <w:r w:rsidRPr="00951B77">
        <w:rPr>
          <w:i/>
          <w:iCs/>
          <w:szCs w:val="22"/>
        </w:rPr>
        <w:t>hemolizinė anemija</w:t>
      </w:r>
      <w:r w:rsidRPr="00951B77">
        <w:rPr>
          <w:szCs w:val="22"/>
        </w:rPr>
        <w:t xml:space="preserve">); </w:t>
      </w:r>
    </w:p>
    <w:p w:rsidR="005175FF" w:rsidRPr="000C25AA" w:rsidRDefault="005175FF" w:rsidP="005175FF">
      <w:pPr>
        <w:pStyle w:val="Sraopastraipa"/>
        <w:numPr>
          <w:ilvl w:val="0"/>
          <w:numId w:val="9"/>
        </w:numPr>
        <w:ind w:left="567" w:hanging="567"/>
        <w:rPr>
          <w:b/>
          <w:szCs w:val="22"/>
        </w:rPr>
      </w:pPr>
      <w:r w:rsidRPr="004D1CD9">
        <w:rPr>
          <w:szCs w:val="22"/>
        </w:rPr>
        <w:t xml:space="preserve">odos išbėrimas, kuris gali būti su pūslėmis arba atrodyti kaip maži taikiniai (centre tamsus taškas, apsuptas blyškesnės srities, o iš krašto apjuostas tamsaus žiedo), vadinamas </w:t>
      </w:r>
      <w:r w:rsidRPr="000C25AA">
        <w:rPr>
          <w:iCs/>
          <w:szCs w:val="22"/>
        </w:rPr>
        <w:t>daugiaforme eritema</w:t>
      </w:r>
      <w:r w:rsidRPr="000C25AA">
        <w:rPr>
          <w:szCs w:val="22"/>
        </w:rPr>
        <w:t xml:space="preserve">. </w:t>
      </w:r>
    </w:p>
    <w:p w:rsidR="005175FF" w:rsidRDefault="005175FF" w:rsidP="005175FF">
      <w:pPr>
        <w:autoSpaceDE w:val="0"/>
        <w:rPr>
          <w:color w:val="000000"/>
          <w:szCs w:val="22"/>
        </w:rPr>
      </w:pPr>
    </w:p>
    <w:p w:rsidR="005175FF" w:rsidRPr="0038614C" w:rsidRDefault="005175FF" w:rsidP="005175FF">
      <w:pPr>
        <w:autoSpaceDE w:val="0"/>
        <w:rPr>
          <w:color w:val="000000"/>
          <w:szCs w:val="22"/>
        </w:rPr>
      </w:pPr>
      <w:r w:rsidRPr="00DF3D03">
        <w:rPr>
          <w:color w:val="000000"/>
          <w:szCs w:val="22"/>
        </w:rPr>
        <w:t>→ Jeigu kuris nors iš šių simptomų vargina Jus, pasakykite savo gydytojui.</w:t>
      </w:r>
    </w:p>
    <w:p w:rsidR="005175FF" w:rsidRDefault="005175FF" w:rsidP="005175FF">
      <w:pPr>
        <w:suppressAutoHyphens/>
        <w:autoSpaceDE w:val="0"/>
        <w:rPr>
          <w:bCs/>
          <w:color w:val="000000"/>
          <w:szCs w:val="22"/>
          <w:lang w:eastAsia="ar-SA"/>
        </w:rPr>
      </w:pPr>
    </w:p>
    <w:p w:rsidR="005175FF" w:rsidRPr="0038614C" w:rsidRDefault="005175FF" w:rsidP="005175FF">
      <w:pPr>
        <w:suppressAutoHyphens/>
        <w:autoSpaceDE w:val="0"/>
        <w:rPr>
          <w:color w:val="000000"/>
          <w:szCs w:val="22"/>
          <w:lang w:eastAsia="ar-SA"/>
        </w:rPr>
      </w:pPr>
      <w:r w:rsidRPr="0038614C">
        <w:rPr>
          <w:bCs/>
          <w:color w:val="000000"/>
          <w:szCs w:val="22"/>
          <w:lang w:eastAsia="ar-SA"/>
        </w:rPr>
        <w:t>Šalutinis poveikis, kurį gali rodyti kraujo tyrimai</w:t>
      </w:r>
      <w:r w:rsidRPr="0038614C">
        <w:rPr>
          <w:color w:val="000000"/>
          <w:szCs w:val="22"/>
          <w:lang w:eastAsia="ar-SA"/>
        </w:rPr>
        <w:t xml:space="preserve">: </w:t>
      </w:r>
    </w:p>
    <w:p w:rsidR="005175FF" w:rsidRPr="0038614C" w:rsidRDefault="005175FF" w:rsidP="005175FF">
      <w:pPr>
        <w:numPr>
          <w:ilvl w:val="0"/>
          <w:numId w:val="10"/>
        </w:numPr>
        <w:ind w:left="567" w:hanging="567"/>
        <w:contextualSpacing/>
        <w:rPr>
          <w:szCs w:val="22"/>
        </w:rPr>
      </w:pPr>
      <w:r w:rsidRPr="0038614C">
        <w:rPr>
          <w:szCs w:val="22"/>
        </w:rPr>
        <w:t>kraujo plokštelių (trombocitų, kurie padeda kraujui krešėti) kiekio sumažėjimas (</w:t>
      </w:r>
      <w:r w:rsidRPr="0038614C">
        <w:rPr>
          <w:i/>
          <w:iCs/>
          <w:szCs w:val="22"/>
        </w:rPr>
        <w:t>trombocitopenija</w:t>
      </w:r>
      <w:r w:rsidRPr="0038614C">
        <w:rPr>
          <w:szCs w:val="22"/>
        </w:rPr>
        <w:t xml:space="preserve">); </w:t>
      </w:r>
    </w:p>
    <w:p w:rsidR="005175FF" w:rsidRPr="0038614C" w:rsidRDefault="005175FF" w:rsidP="005175FF">
      <w:pPr>
        <w:numPr>
          <w:ilvl w:val="0"/>
          <w:numId w:val="10"/>
        </w:numPr>
        <w:ind w:left="567" w:hanging="567"/>
        <w:contextualSpacing/>
        <w:rPr>
          <w:szCs w:val="22"/>
        </w:rPr>
      </w:pPr>
      <w:r w:rsidRPr="0038614C">
        <w:rPr>
          <w:szCs w:val="22"/>
        </w:rPr>
        <w:t xml:space="preserve">šlapalo azoto kraujyje ir kreatinino koncentracijos serume padidėjimas. </w:t>
      </w:r>
    </w:p>
    <w:p w:rsidR="005175FF" w:rsidRPr="0038614C" w:rsidRDefault="005175FF" w:rsidP="005175FF">
      <w:pPr>
        <w:rPr>
          <w:szCs w:val="22"/>
        </w:rPr>
      </w:pPr>
    </w:p>
    <w:p w:rsidR="005175FF" w:rsidRPr="0038614C" w:rsidRDefault="005175FF" w:rsidP="005175FF">
      <w:pPr>
        <w:rPr>
          <w:b/>
          <w:szCs w:val="22"/>
        </w:rPr>
      </w:pPr>
      <w:r w:rsidRPr="0038614C">
        <w:rPr>
          <w:b/>
          <w:szCs w:val="22"/>
        </w:rPr>
        <w:t>Pranešimas apie šalutinį poveikį</w:t>
      </w:r>
    </w:p>
    <w:p w:rsidR="005175FF" w:rsidRPr="000241A1" w:rsidRDefault="005175FF" w:rsidP="005175FF">
      <w:pPr>
        <w:rPr>
          <w:snapToGrid w:val="0"/>
        </w:rPr>
      </w:pPr>
      <w:r w:rsidRPr="000241A1">
        <w:rPr>
          <w:snapToGrid w:val="0"/>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5175FF" w:rsidRPr="0038614C" w:rsidRDefault="005175FF" w:rsidP="005175FF">
      <w:pPr>
        <w:rPr>
          <w:szCs w:val="22"/>
        </w:rPr>
      </w:pPr>
    </w:p>
    <w:p w:rsidR="005175FF" w:rsidRPr="0038614C" w:rsidRDefault="005175FF" w:rsidP="005175FF">
      <w:pPr>
        <w:rPr>
          <w:szCs w:val="22"/>
        </w:rPr>
      </w:pPr>
    </w:p>
    <w:p w:rsidR="005175FF" w:rsidRPr="0038614C" w:rsidRDefault="005175FF" w:rsidP="005175FF">
      <w:pPr>
        <w:rPr>
          <w:szCs w:val="22"/>
        </w:rPr>
      </w:pPr>
      <w:r w:rsidRPr="0038614C">
        <w:rPr>
          <w:b/>
          <w:szCs w:val="22"/>
        </w:rPr>
        <w:t>5.</w:t>
      </w:r>
      <w:r w:rsidRPr="0038614C">
        <w:rPr>
          <w:b/>
          <w:szCs w:val="22"/>
        </w:rPr>
        <w:tab/>
        <w:t>Kaip laikyti Axetine</w:t>
      </w:r>
    </w:p>
    <w:p w:rsidR="005175FF" w:rsidRPr="0038614C" w:rsidRDefault="005175FF" w:rsidP="005175FF">
      <w:pPr>
        <w:rPr>
          <w:szCs w:val="22"/>
        </w:rPr>
      </w:pPr>
    </w:p>
    <w:p w:rsidR="005175FF" w:rsidRPr="0038614C" w:rsidRDefault="005175FF" w:rsidP="005175FF">
      <w:pPr>
        <w:rPr>
          <w:szCs w:val="22"/>
        </w:rPr>
      </w:pPr>
      <w:r w:rsidRPr="0038614C">
        <w:rPr>
          <w:szCs w:val="22"/>
        </w:rPr>
        <w:lastRenderedPageBreak/>
        <w:t>Šį vaistą laikykite vaikams nepastebimoje ir nepasiekiamoje vietoje.</w:t>
      </w:r>
    </w:p>
    <w:p w:rsidR="005175FF" w:rsidRPr="0038614C" w:rsidRDefault="005175FF" w:rsidP="005175FF">
      <w:pPr>
        <w:rPr>
          <w:szCs w:val="22"/>
        </w:rPr>
      </w:pPr>
    </w:p>
    <w:p w:rsidR="005175FF" w:rsidRPr="0038614C" w:rsidRDefault="005175FF" w:rsidP="005175FF">
      <w:pPr>
        <w:rPr>
          <w:noProof/>
          <w:szCs w:val="22"/>
        </w:rPr>
      </w:pPr>
      <w:r w:rsidRPr="0038614C">
        <w:rPr>
          <w:noProof/>
          <w:szCs w:val="22"/>
        </w:rPr>
        <w:t>Laikyti ne aukštesnėje kaip 25 </w:t>
      </w:r>
      <w:r w:rsidRPr="0038614C">
        <w:rPr>
          <w:noProof/>
          <w:szCs w:val="22"/>
        </w:rPr>
        <w:sym w:font="Symbol" w:char="F0B0"/>
      </w:r>
      <w:r w:rsidRPr="0038614C">
        <w:rPr>
          <w:noProof/>
          <w:szCs w:val="22"/>
        </w:rPr>
        <w:t>C temperatūroje.</w:t>
      </w:r>
    </w:p>
    <w:p w:rsidR="005175FF" w:rsidRPr="0038614C" w:rsidRDefault="005175FF" w:rsidP="005175FF">
      <w:pPr>
        <w:rPr>
          <w:szCs w:val="22"/>
        </w:rPr>
      </w:pPr>
      <w:r w:rsidRPr="0038614C">
        <w:rPr>
          <w:szCs w:val="22"/>
        </w:rPr>
        <w:t xml:space="preserve">Flakoną laikyti </w:t>
      </w:r>
      <w:r w:rsidRPr="0038614C">
        <w:rPr>
          <w:noProof/>
          <w:szCs w:val="22"/>
        </w:rPr>
        <w:t>išorinėje dėžutėje</w:t>
      </w:r>
      <w:r w:rsidRPr="0038614C">
        <w:rPr>
          <w:szCs w:val="22"/>
        </w:rPr>
        <w:t xml:space="preserve">, kad </w:t>
      </w:r>
      <w:r>
        <w:rPr>
          <w:szCs w:val="22"/>
        </w:rPr>
        <w:t>vaistas</w:t>
      </w:r>
      <w:r w:rsidRPr="0038614C">
        <w:rPr>
          <w:szCs w:val="22"/>
        </w:rPr>
        <w:t xml:space="preserve"> būtų apsaugotas nuo šviesos.</w:t>
      </w:r>
    </w:p>
    <w:p w:rsidR="005175FF" w:rsidRPr="0038614C" w:rsidRDefault="005175FF" w:rsidP="005175FF">
      <w:pPr>
        <w:rPr>
          <w:szCs w:val="22"/>
        </w:rPr>
      </w:pPr>
      <w:r w:rsidRPr="0038614C">
        <w:rPr>
          <w:szCs w:val="22"/>
        </w:rPr>
        <w:t>Paruoštą tirpalą vartoti nedelsiant.</w:t>
      </w:r>
    </w:p>
    <w:p w:rsidR="005175FF" w:rsidRPr="0038614C" w:rsidRDefault="005175FF" w:rsidP="005175FF">
      <w:pPr>
        <w:rPr>
          <w:szCs w:val="22"/>
        </w:rPr>
      </w:pPr>
    </w:p>
    <w:p w:rsidR="005175FF" w:rsidRPr="0038614C" w:rsidRDefault="005175FF" w:rsidP="005175FF">
      <w:pPr>
        <w:rPr>
          <w:szCs w:val="22"/>
        </w:rPr>
      </w:pPr>
      <w:r w:rsidRPr="0038614C">
        <w:rPr>
          <w:szCs w:val="22"/>
        </w:rPr>
        <w:t>Ant dėžutės ir flakono po „EXP“ nurodytam tinkamumo laikui pasibaigus, šio vaisto vartoti negalima. Vaistas tinkamas vartoti iki paskutinės nurodyto mėnesio dienos.</w:t>
      </w:r>
    </w:p>
    <w:p w:rsidR="005175FF" w:rsidRPr="0038614C" w:rsidRDefault="005175FF" w:rsidP="005175FF">
      <w:pPr>
        <w:rPr>
          <w:szCs w:val="22"/>
        </w:rPr>
      </w:pPr>
    </w:p>
    <w:p w:rsidR="005175FF" w:rsidRPr="0038614C" w:rsidRDefault="005175FF" w:rsidP="005175FF">
      <w:pPr>
        <w:rPr>
          <w:szCs w:val="22"/>
        </w:rPr>
      </w:pPr>
      <w:r w:rsidRPr="0038614C">
        <w:rPr>
          <w:szCs w:val="22"/>
        </w:rPr>
        <w:t>Vaistų negalima į išmesti kanalizaciją arba su buitinėmis atliekomis. Kaip išmesti nereikalingus vaistus, klauskite vaistininko. Šios priemonės padės apsaugoti aplinką.</w:t>
      </w:r>
    </w:p>
    <w:p w:rsidR="005175FF" w:rsidRPr="0038614C" w:rsidRDefault="005175FF" w:rsidP="005175FF">
      <w:pPr>
        <w:rPr>
          <w:szCs w:val="22"/>
          <w:highlight w:val="lightGray"/>
          <w:lang w:eastAsia="lt-LT"/>
        </w:rPr>
      </w:pPr>
    </w:p>
    <w:p w:rsidR="005175FF" w:rsidRPr="0038614C" w:rsidRDefault="005175FF" w:rsidP="005175FF">
      <w:pPr>
        <w:rPr>
          <w:szCs w:val="22"/>
          <w:highlight w:val="lightGray"/>
        </w:rPr>
      </w:pPr>
    </w:p>
    <w:p w:rsidR="005175FF" w:rsidRPr="0038614C" w:rsidRDefault="005175FF" w:rsidP="005175FF">
      <w:pPr>
        <w:rPr>
          <w:b/>
          <w:szCs w:val="22"/>
        </w:rPr>
      </w:pPr>
      <w:r w:rsidRPr="0038614C">
        <w:rPr>
          <w:b/>
          <w:szCs w:val="22"/>
        </w:rPr>
        <w:t>6.</w:t>
      </w:r>
      <w:r w:rsidRPr="0038614C">
        <w:rPr>
          <w:b/>
          <w:szCs w:val="22"/>
        </w:rPr>
        <w:tab/>
        <w:t>Pakuotės turinys ir kita informacija</w:t>
      </w:r>
    </w:p>
    <w:p w:rsidR="005175FF" w:rsidRPr="0038614C" w:rsidRDefault="005175FF" w:rsidP="005175FF">
      <w:pPr>
        <w:rPr>
          <w:szCs w:val="22"/>
        </w:rPr>
      </w:pPr>
    </w:p>
    <w:p w:rsidR="005175FF" w:rsidRPr="0038614C" w:rsidRDefault="005175FF" w:rsidP="005175FF">
      <w:pPr>
        <w:rPr>
          <w:b/>
          <w:szCs w:val="22"/>
          <w:lang w:eastAsia="lt-LT"/>
        </w:rPr>
      </w:pPr>
      <w:r w:rsidRPr="0038614C">
        <w:rPr>
          <w:b/>
          <w:szCs w:val="22"/>
          <w:lang w:eastAsia="lt-LT"/>
        </w:rPr>
        <w:t>Axetine sudėtis</w:t>
      </w:r>
    </w:p>
    <w:p w:rsidR="005175FF" w:rsidRPr="00B11429" w:rsidRDefault="005175FF" w:rsidP="005175FF">
      <w:pPr>
        <w:pStyle w:val="Sraopastraipa"/>
        <w:numPr>
          <w:ilvl w:val="0"/>
          <w:numId w:val="12"/>
        </w:numPr>
        <w:ind w:left="567" w:hanging="567"/>
        <w:rPr>
          <w:szCs w:val="22"/>
          <w:lang w:eastAsia="lt-LT"/>
        </w:rPr>
      </w:pPr>
      <w:r w:rsidRPr="00B11429">
        <w:rPr>
          <w:szCs w:val="22"/>
          <w:lang w:eastAsia="lt-LT"/>
        </w:rPr>
        <w:t>Veiklioji medžiaga yra cefuroksimas. Kiekviename flakone yra 750 mg arba 1500 mg cefuroksimo (natrio druskos pavidalu).</w:t>
      </w:r>
    </w:p>
    <w:p w:rsidR="005175FF" w:rsidRPr="00B11429" w:rsidRDefault="005175FF" w:rsidP="005175FF">
      <w:pPr>
        <w:pStyle w:val="Sraopastraipa"/>
        <w:numPr>
          <w:ilvl w:val="0"/>
          <w:numId w:val="12"/>
        </w:numPr>
        <w:ind w:left="567" w:hanging="567"/>
        <w:rPr>
          <w:szCs w:val="22"/>
        </w:rPr>
      </w:pPr>
      <w:r w:rsidRPr="00B11429">
        <w:rPr>
          <w:szCs w:val="22"/>
        </w:rPr>
        <w:t>Pagalbinių medžiagų nėra.</w:t>
      </w:r>
    </w:p>
    <w:p w:rsidR="005175FF" w:rsidRPr="0038614C" w:rsidRDefault="005175FF" w:rsidP="005175FF">
      <w:pPr>
        <w:rPr>
          <w:b/>
          <w:szCs w:val="22"/>
          <w:lang w:eastAsia="lt-LT"/>
        </w:rPr>
      </w:pPr>
    </w:p>
    <w:p w:rsidR="005175FF" w:rsidRPr="0038614C" w:rsidRDefault="005175FF" w:rsidP="005175FF">
      <w:pPr>
        <w:rPr>
          <w:b/>
          <w:szCs w:val="22"/>
          <w:lang w:eastAsia="lt-LT"/>
        </w:rPr>
      </w:pPr>
      <w:r w:rsidRPr="0038614C">
        <w:rPr>
          <w:b/>
          <w:szCs w:val="22"/>
          <w:lang w:eastAsia="lt-LT"/>
        </w:rPr>
        <w:t xml:space="preserve">Axetine išvaizda ir kiekis pakuotėje </w:t>
      </w:r>
    </w:p>
    <w:p w:rsidR="005175FF" w:rsidRPr="0038614C" w:rsidRDefault="005175FF" w:rsidP="005175FF">
      <w:pPr>
        <w:rPr>
          <w:szCs w:val="22"/>
          <w:lang w:eastAsia="lt-LT"/>
        </w:rPr>
      </w:pPr>
      <w:r w:rsidRPr="0038614C">
        <w:rPr>
          <w:szCs w:val="22"/>
          <w:lang w:eastAsia="lt-LT"/>
        </w:rPr>
        <w:t xml:space="preserve">Axetine yra balti ar beveik balti gelsvo atspalvio milteliai. </w:t>
      </w:r>
    </w:p>
    <w:p w:rsidR="005175FF" w:rsidRPr="0038614C" w:rsidRDefault="005175FF" w:rsidP="005175FF">
      <w:pPr>
        <w:rPr>
          <w:szCs w:val="22"/>
          <w:lang w:eastAsia="lt-LT"/>
        </w:rPr>
      </w:pPr>
    </w:p>
    <w:p w:rsidR="005175FF" w:rsidRPr="0038614C" w:rsidRDefault="005175FF" w:rsidP="005175FF">
      <w:pPr>
        <w:rPr>
          <w:noProof/>
          <w:szCs w:val="22"/>
          <w:lang w:eastAsia="lt-LT"/>
        </w:rPr>
      </w:pPr>
      <w:r w:rsidRPr="0038614C">
        <w:rPr>
          <w:szCs w:val="22"/>
          <w:lang w:eastAsia="lt-LT"/>
        </w:rPr>
        <w:t>Axetine tiekiamas bespalvio stiklo flakonuose</w:t>
      </w:r>
      <w:r w:rsidRPr="0038614C">
        <w:rPr>
          <w:noProof/>
          <w:szCs w:val="22"/>
          <w:lang w:eastAsia="lt-LT"/>
        </w:rPr>
        <w:t xml:space="preserve">, užkimštuose bromobutilo gumos kamščiais, uždengtais aliuminio dangteliais. </w:t>
      </w:r>
    </w:p>
    <w:p w:rsidR="005175FF" w:rsidRPr="0038614C" w:rsidRDefault="005175FF" w:rsidP="005175FF">
      <w:pPr>
        <w:rPr>
          <w:szCs w:val="22"/>
        </w:rPr>
      </w:pPr>
      <w:r w:rsidRPr="0038614C">
        <w:rPr>
          <w:szCs w:val="22"/>
        </w:rPr>
        <w:t>Kartono dėžutėje yra 1 arba 10 flakonų.</w:t>
      </w:r>
    </w:p>
    <w:p w:rsidR="005175FF" w:rsidRPr="0038614C" w:rsidRDefault="005175FF" w:rsidP="005175FF">
      <w:pPr>
        <w:rPr>
          <w:szCs w:val="22"/>
        </w:rPr>
      </w:pPr>
      <w:r w:rsidRPr="0038614C">
        <w:rPr>
          <w:szCs w:val="22"/>
        </w:rPr>
        <w:t>Gali būti tiekiamos ne visų dydžių pakuotės.</w:t>
      </w:r>
    </w:p>
    <w:p w:rsidR="005175FF" w:rsidRPr="0038614C" w:rsidRDefault="005175FF" w:rsidP="005175FF">
      <w:pPr>
        <w:rPr>
          <w:szCs w:val="22"/>
        </w:rPr>
      </w:pPr>
    </w:p>
    <w:p w:rsidR="005175FF" w:rsidRPr="0038614C" w:rsidRDefault="005175FF" w:rsidP="005175FF">
      <w:pPr>
        <w:rPr>
          <w:b/>
          <w:bCs/>
          <w:szCs w:val="22"/>
        </w:rPr>
      </w:pPr>
      <w:r>
        <w:rPr>
          <w:b/>
          <w:bCs/>
          <w:szCs w:val="22"/>
        </w:rPr>
        <w:t>Registruotojas</w:t>
      </w:r>
      <w:r w:rsidRPr="0038614C">
        <w:rPr>
          <w:b/>
          <w:bCs/>
          <w:szCs w:val="22"/>
        </w:rPr>
        <w:t xml:space="preserve"> ir gamintojas</w:t>
      </w:r>
    </w:p>
    <w:p w:rsidR="005175FF" w:rsidRPr="0038614C" w:rsidRDefault="005175FF" w:rsidP="005175FF">
      <w:pPr>
        <w:rPr>
          <w:szCs w:val="22"/>
        </w:rPr>
      </w:pPr>
      <w:r w:rsidRPr="0038614C">
        <w:rPr>
          <w:szCs w:val="22"/>
        </w:rPr>
        <w:t>Medochemie Ltd.</w:t>
      </w:r>
    </w:p>
    <w:p w:rsidR="005175FF" w:rsidRPr="0038614C" w:rsidRDefault="005175FF" w:rsidP="005175FF">
      <w:pPr>
        <w:rPr>
          <w:noProof/>
          <w:szCs w:val="22"/>
          <w:lang w:eastAsia="lt-LT"/>
        </w:rPr>
      </w:pPr>
      <w:r w:rsidRPr="0038614C">
        <w:rPr>
          <w:noProof/>
          <w:szCs w:val="22"/>
          <w:lang w:eastAsia="lt-LT"/>
        </w:rPr>
        <w:t>1-10 Constantinoupoleos Str</w:t>
      </w:r>
      <w:r>
        <w:rPr>
          <w:noProof/>
          <w:szCs w:val="22"/>
          <w:lang w:eastAsia="lt-LT"/>
        </w:rPr>
        <w:t>eet</w:t>
      </w:r>
    </w:p>
    <w:p w:rsidR="005175FF" w:rsidRPr="0038614C" w:rsidRDefault="005175FF" w:rsidP="005175FF">
      <w:pPr>
        <w:rPr>
          <w:noProof/>
          <w:szCs w:val="22"/>
          <w:lang w:eastAsia="lt-LT"/>
        </w:rPr>
      </w:pPr>
      <w:r w:rsidRPr="0038614C">
        <w:rPr>
          <w:noProof/>
          <w:szCs w:val="22"/>
          <w:lang w:eastAsia="lt-LT"/>
        </w:rPr>
        <w:t>3505 Limassol</w:t>
      </w:r>
    </w:p>
    <w:p w:rsidR="005175FF" w:rsidRPr="0038614C" w:rsidRDefault="005175FF" w:rsidP="005175FF">
      <w:pPr>
        <w:rPr>
          <w:noProof/>
          <w:szCs w:val="22"/>
          <w:lang w:eastAsia="lt-LT"/>
        </w:rPr>
      </w:pPr>
      <w:r w:rsidRPr="0038614C">
        <w:rPr>
          <w:noProof/>
          <w:szCs w:val="22"/>
          <w:lang w:eastAsia="lt-LT"/>
        </w:rPr>
        <w:t>Kipras</w:t>
      </w:r>
    </w:p>
    <w:p w:rsidR="005175FF" w:rsidRPr="0038614C" w:rsidRDefault="005175FF" w:rsidP="005175FF">
      <w:pPr>
        <w:rPr>
          <w:szCs w:val="22"/>
          <w:lang w:eastAsia="lt-LT"/>
        </w:rPr>
      </w:pPr>
    </w:p>
    <w:p w:rsidR="005175FF" w:rsidRPr="0038614C" w:rsidRDefault="005175FF" w:rsidP="005175FF">
      <w:pPr>
        <w:rPr>
          <w:szCs w:val="22"/>
        </w:rPr>
      </w:pPr>
      <w:r w:rsidRPr="0038614C">
        <w:rPr>
          <w:szCs w:val="22"/>
        </w:rPr>
        <w:t xml:space="preserve">Jeigu apie šį vaistą norite sužinoti daugiau, kreipkitės į vietinį </w:t>
      </w:r>
      <w:r>
        <w:rPr>
          <w:szCs w:val="22"/>
        </w:rPr>
        <w:t>registruotojo</w:t>
      </w:r>
      <w:r w:rsidRPr="0038614C">
        <w:rPr>
          <w:szCs w:val="22"/>
        </w:rPr>
        <w:t xml:space="preserve"> atstovą.</w:t>
      </w:r>
    </w:p>
    <w:p w:rsidR="005175FF" w:rsidRDefault="005175FF" w:rsidP="005175FF">
      <w:pPr>
        <w:tabs>
          <w:tab w:val="left" w:pos="567"/>
        </w:tabs>
        <w:rPr>
          <w:lang w:eastAsia="lt-LT"/>
        </w:rPr>
      </w:pPr>
    </w:p>
    <w:p w:rsidR="005175FF" w:rsidRPr="00AA515C" w:rsidRDefault="005175FF" w:rsidP="005175FF">
      <w:pPr>
        <w:tabs>
          <w:tab w:val="left" w:pos="567"/>
        </w:tabs>
        <w:rPr>
          <w:lang w:eastAsia="lt-LT"/>
        </w:rPr>
      </w:pPr>
      <w:r w:rsidRPr="00AA515C">
        <w:rPr>
          <w:lang w:eastAsia="lt-LT"/>
        </w:rPr>
        <w:t>UAB „Medochemie Lithuania“</w:t>
      </w:r>
    </w:p>
    <w:p w:rsidR="005175FF" w:rsidRPr="00AA515C" w:rsidRDefault="005175FF" w:rsidP="005175FF">
      <w:pPr>
        <w:tabs>
          <w:tab w:val="left" w:pos="567"/>
        </w:tabs>
        <w:rPr>
          <w:lang w:eastAsia="lt-LT"/>
        </w:rPr>
      </w:pPr>
      <w:r w:rsidRPr="00AA515C">
        <w:rPr>
          <w:lang w:eastAsia="lt-LT"/>
        </w:rPr>
        <w:t>Gintaro 9-36</w:t>
      </w:r>
    </w:p>
    <w:p w:rsidR="005175FF" w:rsidRPr="00AA515C" w:rsidRDefault="005175FF" w:rsidP="005175FF">
      <w:pPr>
        <w:tabs>
          <w:tab w:val="left" w:pos="567"/>
        </w:tabs>
        <w:rPr>
          <w:lang w:eastAsia="lt-LT"/>
        </w:rPr>
      </w:pPr>
      <w:r w:rsidRPr="00AA515C">
        <w:rPr>
          <w:lang w:eastAsia="lt-LT"/>
        </w:rPr>
        <w:t>LT – 47198, Kaunas</w:t>
      </w:r>
    </w:p>
    <w:p w:rsidR="005175FF" w:rsidRPr="00AA515C" w:rsidRDefault="005175FF" w:rsidP="005175FF">
      <w:pPr>
        <w:tabs>
          <w:tab w:val="left" w:pos="567"/>
        </w:tabs>
        <w:rPr>
          <w:lang w:eastAsia="lt-LT"/>
        </w:rPr>
      </w:pPr>
      <w:r w:rsidRPr="00AA515C">
        <w:rPr>
          <w:lang w:eastAsia="lt-LT"/>
        </w:rPr>
        <w:t>Tel. +370 37 338358</w:t>
      </w:r>
    </w:p>
    <w:p w:rsidR="005175FF" w:rsidRPr="00AA515C" w:rsidRDefault="005175FF" w:rsidP="005175FF">
      <w:pPr>
        <w:tabs>
          <w:tab w:val="left" w:pos="567"/>
        </w:tabs>
        <w:rPr>
          <w:lang w:eastAsia="lt-LT"/>
        </w:rPr>
      </w:pPr>
      <w:r w:rsidRPr="00AA515C">
        <w:rPr>
          <w:lang w:eastAsia="lt-LT"/>
        </w:rPr>
        <w:t>El. paštas: lithuania@medochemie.com</w:t>
      </w:r>
    </w:p>
    <w:p w:rsidR="005175FF" w:rsidRPr="0038614C" w:rsidRDefault="005175FF" w:rsidP="005175FF">
      <w:pPr>
        <w:rPr>
          <w:szCs w:val="22"/>
          <w:lang w:eastAsia="lt-LT"/>
        </w:rPr>
      </w:pPr>
    </w:p>
    <w:p w:rsidR="005175FF" w:rsidRPr="0038614C" w:rsidRDefault="005175FF" w:rsidP="005175FF">
      <w:pPr>
        <w:rPr>
          <w:szCs w:val="22"/>
        </w:rPr>
      </w:pPr>
    </w:p>
    <w:p w:rsidR="005175FF" w:rsidRPr="0038614C" w:rsidRDefault="005175FF" w:rsidP="005175FF">
      <w:pPr>
        <w:rPr>
          <w:b/>
          <w:szCs w:val="22"/>
          <w:lang w:eastAsia="lt-LT"/>
        </w:rPr>
      </w:pPr>
      <w:r w:rsidRPr="0038614C">
        <w:rPr>
          <w:b/>
          <w:bCs/>
          <w:szCs w:val="22"/>
          <w:lang w:eastAsia="lt-LT"/>
        </w:rPr>
        <w:t>Šis pakuotės lapelis</w:t>
      </w:r>
      <w:r>
        <w:rPr>
          <w:b/>
          <w:szCs w:val="22"/>
          <w:lang w:eastAsia="lt-LT"/>
        </w:rPr>
        <w:t xml:space="preserve"> paskutinį kartą peržiūrėtas 2023-06-23.</w:t>
      </w:r>
    </w:p>
    <w:p w:rsidR="005175FF" w:rsidRPr="0038614C" w:rsidRDefault="005175FF" w:rsidP="005175FF">
      <w:pPr>
        <w:rPr>
          <w:szCs w:val="22"/>
          <w:lang w:eastAsia="lt-LT"/>
        </w:rPr>
      </w:pPr>
    </w:p>
    <w:p w:rsidR="005175FF" w:rsidRPr="0038614C" w:rsidRDefault="005175FF" w:rsidP="005175FF">
      <w:pPr>
        <w:rPr>
          <w:szCs w:val="22"/>
        </w:rPr>
      </w:pPr>
      <w:r w:rsidRPr="0038614C">
        <w:rPr>
          <w:szCs w:val="22"/>
        </w:rPr>
        <w:t xml:space="preserve">Išsami informacija apie šį vaistą pateikiama Valstybinės vaistų kontrolės tarnybos prie Lietuvos Respublikos sveikatos apsaugos ministerijos tinklalapyje </w:t>
      </w:r>
      <w:hyperlink r:id="rId5" w:history="1">
        <w:r w:rsidRPr="0038614C">
          <w:rPr>
            <w:color w:val="0000FF"/>
            <w:szCs w:val="22"/>
            <w:u w:val="single"/>
          </w:rPr>
          <w:t>http://www.vvkt.lt/</w:t>
        </w:r>
      </w:hyperlink>
    </w:p>
    <w:p w:rsidR="005175FF" w:rsidRPr="0038614C" w:rsidRDefault="005175FF" w:rsidP="005175FF">
      <w:pPr>
        <w:tabs>
          <w:tab w:val="left" w:pos="567"/>
        </w:tabs>
        <w:ind w:left="567" w:hanging="567"/>
        <w:jc w:val="both"/>
        <w:rPr>
          <w:szCs w:val="22"/>
        </w:rPr>
      </w:pPr>
    </w:p>
    <w:p w:rsidR="005175FF" w:rsidRPr="0038614C" w:rsidRDefault="005175FF" w:rsidP="005175FF">
      <w:pPr>
        <w:tabs>
          <w:tab w:val="left" w:pos="567"/>
        </w:tabs>
        <w:ind w:left="567" w:hanging="567"/>
        <w:jc w:val="both"/>
        <w:rPr>
          <w:szCs w:val="22"/>
        </w:rPr>
      </w:pPr>
      <w:r w:rsidRPr="0038614C">
        <w:rPr>
          <w:szCs w:val="22"/>
        </w:rPr>
        <w:t>-------------------------------------------------------------------------------------------------</w:t>
      </w:r>
    </w:p>
    <w:p w:rsidR="005175FF" w:rsidRPr="0038614C" w:rsidRDefault="005175FF" w:rsidP="005175FF">
      <w:pPr>
        <w:suppressAutoHyphens/>
        <w:autoSpaceDE w:val="0"/>
        <w:rPr>
          <w:color w:val="000000"/>
          <w:szCs w:val="22"/>
          <w:lang w:eastAsia="ar-SA"/>
        </w:rPr>
      </w:pPr>
      <w:r w:rsidRPr="0038614C">
        <w:rPr>
          <w:color w:val="000000"/>
          <w:szCs w:val="22"/>
          <w:lang w:eastAsia="ar-SA"/>
        </w:rPr>
        <w:t xml:space="preserve">Toliau pateikta informacija skirta tik sveikatos priežiūros specialistams. </w:t>
      </w:r>
    </w:p>
    <w:p w:rsidR="005175FF" w:rsidRPr="0038614C" w:rsidRDefault="005175FF" w:rsidP="005175FF">
      <w:pPr>
        <w:suppressAutoHyphens/>
        <w:autoSpaceDE w:val="0"/>
        <w:rPr>
          <w:color w:val="000000"/>
          <w:szCs w:val="22"/>
          <w:lang w:eastAsia="ar-SA"/>
        </w:rPr>
      </w:pPr>
    </w:p>
    <w:p w:rsidR="005175FF" w:rsidRPr="0038614C" w:rsidRDefault="005175FF" w:rsidP="005175FF">
      <w:pPr>
        <w:suppressAutoHyphens/>
        <w:autoSpaceDE w:val="0"/>
        <w:ind w:left="560" w:hanging="560"/>
        <w:rPr>
          <w:color w:val="000000"/>
          <w:szCs w:val="22"/>
          <w:lang w:eastAsia="ar-SA"/>
        </w:rPr>
      </w:pPr>
      <w:r w:rsidRPr="0038614C">
        <w:rPr>
          <w:b/>
          <w:bCs/>
          <w:color w:val="000000"/>
          <w:szCs w:val="22"/>
          <w:lang w:eastAsia="ar-SA"/>
        </w:rPr>
        <w:t xml:space="preserve">Tirpinimo instrukcijos </w:t>
      </w:r>
    </w:p>
    <w:p w:rsidR="005175FF" w:rsidRPr="0038614C" w:rsidRDefault="005175FF" w:rsidP="005175FF">
      <w:pPr>
        <w:suppressAutoHyphens/>
        <w:autoSpaceDE w:val="0"/>
        <w:ind w:left="560" w:hanging="560"/>
        <w:rPr>
          <w:color w:val="000000"/>
          <w:szCs w:val="22"/>
          <w:lang w:eastAsia="ar-SA"/>
        </w:rPr>
      </w:pPr>
    </w:p>
    <w:tbl>
      <w:tblPr>
        <w:tblW w:w="93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303"/>
        <w:gridCol w:w="2940"/>
        <w:gridCol w:w="2671"/>
        <w:gridCol w:w="2392"/>
      </w:tblGrid>
      <w:tr w:rsidR="005175FF" w:rsidRPr="0038614C" w:rsidTr="00007492">
        <w:trPr>
          <w:trHeight w:val="396"/>
        </w:trPr>
        <w:tc>
          <w:tcPr>
            <w:tcW w:w="4243" w:type="dxa"/>
            <w:gridSpan w:val="2"/>
            <w:shd w:val="clear" w:color="auto" w:fill="auto"/>
          </w:tcPr>
          <w:p w:rsidR="005175FF" w:rsidRPr="0038614C" w:rsidRDefault="005175FF" w:rsidP="00007492">
            <w:pPr>
              <w:autoSpaceDE w:val="0"/>
              <w:rPr>
                <w:color w:val="000000"/>
                <w:szCs w:val="22"/>
              </w:rPr>
            </w:pPr>
            <w:r w:rsidRPr="0038614C">
              <w:rPr>
                <w:color w:val="000000"/>
                <w:szCs w:val="22"/>
              </w:rPr>
              <w:t>Flakono dydis</w:t>
            </w:r>
          </w:p>
        </w:tc>
        <w:tc>
          <w:tcPr>
            <w:tcW w:w="2671" w:type="dxa"/>
            <w:shd w:val="clear" w:color="auto" w:fill="auto"/>
          </w:tcPr>
          <w:p w:rsidR="005175FF" w:rsidRPr="0038614C" w:rsidRDefault="005175FF" w:rsidP="00007492">
            <w:pPr>
              <w:autoSpaceDE w:val="0"/>
              <w:rPr>
                <w:color w:val="000000"/>
                <w:szCs w:val="22"/>
              </w:rPr>
            </w:pPr>
            <w:r w:rsidRPr="0038614C">
              <w:rPr>
                <w:color w:val="000000"/>
                <w:szCs w:val="22"/>
              </w:rPr>
              <w:t>Vandens kiekis, kurį reikia pridėti (ml)</w:t>
            </w:r>
          </w:p>
        </w:tc>
        <w:tc>
          <w:tcPr>
            <w:tcW w:w="2392" w:type="dxa"/>
            <w:shd w:val="clear" w:color="auto" w:fill="auto"/>
          </w:tcPr>
          <w:p w:rsidR="005175FF" w:rsidRPr="0038614C" w:rsidRDefault="005175FF" w:rsidP="00007492">
            <w:pPr>
              <w:autoSpaceDE w:val="0"/>
              <w:rPr>
                <w:color w:val="000000"/>
                <w:szCs w:val="22"/>
              </w:rPr>
            </w:pPr>
            <w:r w:rsidRPr="0038614C">
              <w:rPr>
                <w:color w:val="000000"/>
                <w:szCs w:val="22"/>
              </w:rPr>
              <w:t>Apytikslė cefuroksimo koncentracija (mg/ml)**</w:t>
            </w:r>
          </w:p>
        </w:tc>
      </w:tr>
      <w:tr w:rsidR="005175FF" w:rsidRPr="0038614C" w:rsidTr="00007492">
        <w:trPr>
          <w:trHeight w:val="396"/>
        </w:trPr>
        <w:tc>
          <w:tcPr>
            <w:tcW w:w="1303" w:type="dxa"/>
            <w:shd w:val="clear" w:color="auto" w:fill="auto"/>
          </w:tcPr>
          <w:p w:rsidR="005175FF" w:rsidRPr="0038614C" w:rsidRDefault="005175FF" w:rsidP="00007492">
            <w:pPr>
              <w:autoSpaceDE w:val="0"/>
              <w:rPr>
                <w:color w:val="000000"/>
                <w:szCs w:val="22"/>
              </w:rPr>
            </w:pPr>
            <w:r w:rsidRPr="0038614C">
              <w:rPr>
                <w:color w:val="000000"/>
                <w:szCs w:val="22"/>
              </w:rPr>
              <w:lastRenderedPageBreak/>
              <w:t>750 mg</w:t>
            </w:r>
          </w:p>
        </w:tc>
        <w:tc>
          <w:tcPr>
            <w:tcW w:w="2940" w:type="dxa"/>
            <w:shd w:val="clear" w:color="auto" w:fill="auto"/>
          </w:tcPr>
          <w:p w:rsidR="005175FF" w:rsidRPr="0038614C" w:rsidRDefault="005175FF" w:rsidP="00007492">
            <w:pPr>
              <w:autoSpaceDE w:val="0"/>
              <w:rPr>
                <w:color w:val="000000"/>
                <w:szCs w:val="22"/>
              </w:rPr>
            </w:pPr>
            <w:r w:rsidRPr="0038614C">
              <w:rPr>
                <w:color w:val="000000"/>
                <w:szCs w:val="22"/>
              </w:rPr>
              <w:t>Injekcija į raumenis</w:t>
            </w:r>
          </w:p>
          <w:p w:rsidR="005175FF" w:rsidRPr="0038614C" w:rsidRDefault="005175FF" w:rsidP="00007492">
            <w:pPr>
              <w:autoSpaceDE w:val="0"/>
              <w:rPr>
                <w:color w:val="000000"/>
                <w:szCs w:val="22"/>
              </w:rPr>
            </w:pPr>
            <w:r w:rsidRPr="0038614C">
              <w:rPr>
                <w:color w:val="000000"/>
                <w:szCs w:val="22"/>
              </w:rPr>
              <w:t>Injekcija į veną (</w:t>
            </w:r>
            <w:r>
              <w:rPr>
                <w:color w:val="000000"/>
                <w:szCs w:val="22"/>
              </w:rPr>
              <w:t>leisti</w:t>
            </w:r>
            <w:r w:rsidRPr="0038614C">
              <w:rPr>
                <w:color w:val="000000"/>
                <w:szCs w:val="22"/>
              </w:rPr>
              <w:t xml:space="preserve"> iš karto)</w:t>
            </w:r>
          </w:p>
          <w:p w:rsidR="005175FF" w:rsidRPr="0038614C" w:rsidRDefault="005175FF" w:rsidP="00007492">
            <w:pPr>
              <w:autoSpaceDE w:val="0"/>
              <w:rPr>
                <w:color w:val="000000"/>
                <w:szCs w:val="22"/>
              </w:rPr>
            </w:pPr>
            <w:r w:rsidRPr="0038614C">
              <w:rPr>
                <w:color w:val="000000"/>
                <w:szCs w:val="22"/>
              </w:rPr>
              <w:t>Infuzija į veną</w:t>
            </w:r>
          </w:p>
        </w:tc>
        <w:tc>
          <w:tcPr>
            <w:tcW w:w="2671" w:type="dxa"/>
            <w:shd w:val="clear" w:color="auto" w:fill="auto"/>
          </w:tcPr>
          <w:p w:rsidR="005175FF" w:rsidRPr="0038614C" w:rsidRDefault="005175FF" w:rsidP="00007492">
            <w:pPr>
              <w:autoSpaceDE w:val="0"/>
              <w:rPr>
                <w:color w:val="000000"/>
                <w:szCs w:val="22"/>
              </w:rPr>
            </w:pPr>
            <w:r w:rsidRPr="0038614C">
              <w:rPr>
                <w:color w:val="000000"/>
                <w:szCs w:val="22"/>
              </w:rPr>
              <w:t>3 ml</w:t>
            </w:r>
          </w:p>
          <w:p w:rsidR="005175FF" w:rsidRPr="0038614C" w:rsidRDefault="005175FF" w:rsidP="00007492">
            <w:pPr>
              <w:autoSpaceDE w:val="0"/>
              <w:rPr>
                <w:color w:val="000000"/>
                <w:szCs w:val="22"/>
              </w:rPr>
            </w:pPr>
            <w:r w:rsidRPr="0038614C">
              <w:rPr>
                <w:color w:val="000000"/>
                <w:szCs w:val="22"/>
              </w:rPr>
              <w:t>Ne mažiau kaip 6 ml</w:t>
            </w:r>
          </w:p>
          <w:p w:rsidR="005175FF" w:rsidRPr="0038614C" w:rsidRDefault="005175FF" w:rsidP="00007492">
            <w:pPr>
              <w:autoSpaceDE w:val="0"/>
              <w:rPr>
                <w:color w:val="000000"/>
                <w:szCs w:val="22"/>
              </w:rPr>
            </w:pPr>
          </w:p>
          <w:p w:rsidR="005175FF" w:rsidRPr="0038614C" w:rsidRDefault="005175FF" w:rsidP="00007492">
            <w:pPr>
              <w:autoSpaceDE w:val="0"/>
              <w:rPr>
                <w:color w:val="000000"/>
                <w:szCs w:val="22"/>
              </w:rPr>
            </w:pPr>
            <w:r w:rsidRPr="0038614C">
              <w:rPr>
                <w:color w:val="000000"/>
                <w:szCs w:val="22"/>
              </w:rPr>
              <w:t>Ne mažiau kaip 6 ml</w:t>
            </w:r>
          </w:p>
        </w:tc>
        <w:tc>
          <w:tcPr>
            <w:tcW w:w="2392" w:type="dxa"/>
            <w:shd w:val="clear" w:color="auto" w:fill="auto"/>
          </w:tcPr>
          <w:p w:rsidR="005175FF" w:rsidRPr="0038614C" w:rsidRDefault="005175FF" w:rsidP="00007492">
            <w:pPr>
              <w:autoSpaceDE w:val="0"/>
              <w:rPr>
                <w:color w:val="000000"/>
                <w:szCs w:val="22"/>
              </w:rPr>
            </w:pPr>
            <w:r w:rsidRPr="0038614C">
              <w:rPr>
                <w:color w:val="000000"/>
                <w:szCs w:val="22"/>
              </w:rPr>
              <w:t>216</w:t>
            </w:r>
          </w:p>
          <w:p w:rsidR="005175FF" w:rsidRPr="0038614C" w:rsidRDefault="005175FF" w:rsidP="00007492">
            <w:pPr>
              <w:autoSpaceDE w:val="0"/>
              <w:rPr>
                <w:color w:val="000000"/>
                <w:szCs w:val="22"/>
              </w:rPr>
            </w:pPr>
            <w:r w:rsidRPr="0038614C">
              <w:rPr>
                <w:color w:val="000000"/>
                <w:szCs w:val="22"/>
              </w:rPr>
              <w:t>116</w:t>
            </w:r>
          </w:p>
          <w:p w:rsidR="005175FF" w:rsidRPr="0038614C" w:rsidRDefault="005175FF" w:rsidP="00007492">
            <w:pPr>
              <w:autoSpaceDE w:val="0"/>
              <w:rPr>
                <w:color w:val="000000"/>
                <w:szCs w:val="22"/>
              </w:rPr>
            </w:pPr>
          </w:p>
          <w:p w:rsidR="005175FF" w:rsidRPr="0038614C" w:rsidRDefault="005175FF" w:rsidP="00007492">
            <w:pPr>
              <w:autoSpaceDE w:val="0"/>
              <w:rPr>
                <w:color w:val="000000"/>
                <w:szCs w:val="22"/>
                <w:shd w:val="clear" w:color="auto" w:fill="C0C0C0"/>
              </w:rPr>
            </w:pPr>
            <w:r w:rsidRPr="0038614C">
              <w:rPr>
                <w:color w:val="000000"/>
                <w:szCs w:val="22"/>
              </w:rPr>
              <w:t>116</w:t>
            </w:r>
          </w:p>
        </w:tc>
      </w:tr>
      <w:tr w:rsidR="005175FF" w:rsidRPr="0038614C" w:rsidTr="00007492">
        <w:trPr>
          <w:trHeight w:val="396"/>
        </w:trPr>
        <w:tc>
          <w:tcPr>
            <w:tcW w:w="1303" w:type="dxa"/>
            <w:shd w:val="clear" w:color="auto" w:fill="auto"/>
          </w:tcPr>
          <w:p w:rsidR="005175FF" w:rsidRPr="0038614C" w:rsidRDefault="005175FF" w:rsidP="00007492">
            <w:pPr>
              <w:autoSpaceDE w:val="0"/>
              <w:rPr>
                <w:color w:val="000000"/>
                <w:szCs w:val="22"/>
                <w:shd w:val="clear" w:color="auto" w:fill="C0C0C0"/>
              </w:rPr>
            </w:pPr>
            <w:r w:rsidRPr="0038614C">
              <w:rPr>
                <w:color w:val="000000"/>
                <w:szCs w:val="22"/>
              </w:rPr>
              <w:t>1500 mg</w:t>
            </w:r>
          </w:p>
          <w:p w:rsidR="005175FF" w:rsidRPr="0038614C" w:rsidRDefault="005175FF" w:rsidP="00007492">
            <w:pPr>
              <w:autoSpaceDE w:val="0"/>
              <w:rPr>
                <w:color w:val="000000"/>
                <w:szCs w:val="22"/>
                <w:shd w:val="clear" w:color="auto" w:fill="C0C0C0"/>
              </w:rPr>
            </w:pPr>
          </w:p>
        </w:tc>
        <w:tc>
          <w:tcPr>
            <w:tcW w:w="2940" w:type="dxa"/>
            <w:shd w:val="clear" w:color="auto" w:fill="auto"/>
          </w:tcPr>
          <w:p w:rsidR="005175FF" w:rsidRPr="0038614C" w:rsidRDefault="005175FF" w:rsidP="00007492">
            <w:pPr>
              <w:autoSpaceDE w:val="0"/>
              <w:rPr>
                <w:color w:val="000000"/>
                <w:szCs w:val="22"/>
                <w:shd w:val="clear" w:color="auto" w:fill="C0C0C0"/>
              </w:rPr>
            </w:pPr>
            <w:r w:rsidRPr="0038614C">
              <w:rPr>
                <w:color w:val="000000"/>
                <w:szCs w:val="22"/>
              </w:rPr>
              <w:t>Injekcija į raumenis</w:t>
            </w:r>
          </w:p>
          <w:p w:rsidR="005175FF" w:rsidRPr="0038614C" w:rsidRDefault="005175FF" w:rsidP="00007492">
            <w:pPr>
              <w:autoSpaceDE w:val="0"/>
              <w:rPr>
                <w:color w:val="000000"/>
                <w:szCs w:val="22"/>
                <w:shd w:val="clear" w:color="auto" w:fill="C0C0C0"/>
              </w:rPr>
            </w:pPr>
            <w:r w:rsidRPr="0038614C">
              <w:rPr>
                <w:color w:val="000000"/>
                <w:szCs w:val="22"/>
              </w:rPr>
              <w:t>Injekcija į veną (</w:t>
            </w:r>
            <w:r>
              <w:rPr>
                <w:color w:val="000000"/>
                <w:szCs w:val="22"/>
              </w:rPr>
              <w:t>leisti</w:t>
            </w:r>
            <w:r w:rsidRPr="0038614C">
              <w:rPr>
                <w:color w:val="000000"/>
                <w:szCs w:val="22"/>
              </w:rPr>
              <w:t xml:space="preserve"> iš karto)</w:t>
            </w:r>
          </w:p>
          <w:p w:rsidR="005175FF" w:rsidRPr="0038614C" w:rsidRDefault="005175FF" w:rsidP="00007492">
            <w:pPr>
              <w:autoSpaceDE w:val="0"/>
              <w:rPr>
                <w:color w:val="000000"/>
                <w:szCs w:val="22"/>
                <w:shd w:val="clear" w:color="auto" w:fill="C0C0C0"/>
              </w:rPr>
            </w:pPr>
            <w:r w:rsidRPr="0038614C">
              <w:rPr>
                <w:color w:val="000000"/>
                <w:szCs w:val="22"/>
              </w:rPr>
              <w:t>Infuzija į veną</w:t>
            </w:r>
          </w:p>
        </w:tc>
        <w:tc>
          <w:tcPr>
            <w:tcW w:w="2671" w:type="dxa"/>
            <w:shd w:val="clear" w:color="auto" w:fill="auto"/>
          </w:tcPr>
          <w:p w:rsidR="005175FF" w:rsidRPr="0038614C" w:rsidRDefault="005175FF" w:rsidP="00007492">
            <w:pPr>
              <w:autoSpaceDE w:val="0"/>
              <w:rPr>
                <w:color w:val="000000"/>
                <w:szCs w:val="22"/>
                <w:shd w:val="clear" w:color="auto" w:fill="C0C0C0"/>
              </w:rPr>
            </w:pPr>
            <w:r w:rsidRPr="0038614C">
              <w:rPr>
                <w:color w:val="000000"/>
                <w:szCs w:val="22"/>
              </w:rPr>
              <w:t>6 ml</w:t>
            </w:r>
          </w:p>
          <w:p w:rsidR="005175FF" w:rsidRPr="0038614C" w:rsidRDefault="005175FF" w:rsidP="00007492">
            <w:pPr>
              <w:keepNext/>
              <w:autoSpaceDE w:val="0"/>
              <w:jc w:val="both"/>
              <w:outlineLvl w:val="2"/>
              <w:rPr>
                <w:color w:val="000000"/>
                <w:szCs w:val="22"/>
              </w:rPr>
            </w:pPr>
          </w:p>
          <w:p w:rsidR="005175FF" w:rsidRPr="0038614C" w:rsidRDefault="005175FF" w:rsidP="00007492">
            <w:pPr>
              <w:keepNext/>
              <w:autoSpaceDE w:val="0"/>
              <w:jc w:val="both"/>
              <w:outlineLvl w:val="2"/>
              <w:rPr>
                <w:color w:val="000000"/>
                <w:szCs w:val="22"/>
                <w:shd w:val="clear" w:color="auto" w:fill="C0C0C0"/>
              </w:rPr>
            </w:pPr>
            <w:r w:rsidRPr="0038614C">
              <w:rPr>
                <w:color w:val="000000"/>
                <w:szCs w:val="22"/>
              </w:rPr>
              <w:t>Ne mažiau kaip 15 ml</w:t>
            </w:r>
          </w:p>
          <w:p w:rsidR="005175FF" w:rsidRPr="0038614C" w:rsidRDefault="005175FF" w:rsidP="00007492">
            <w:pPr>
              <w:autoSpaceDE w:val="0"/>
              <w:rPr>
                <w:color w:val="000000"/>
                <w:szCs w:val="22"/>
                <w:shd w:val="clear" w:color="auto" w:fill="C0C0C0"/>
              </w:rPr>
            </w:pPr>
            <w:r w:rsidRPr="0038614C">
              <w:rPr>
                <w:color w:val="000000"/>
                <w:szCs w:val="22"/>
              </w:rPr>
              <w:t>15 ml*</w:t>
            </w:r>
          </w:p>
        </w:tc>
        <w:tc>
          <w:tcPr>
            <w:tcW w:w="2392" w:type="dxa"/>
            <w:shd w:val="clear" w:color="auto" w:fill="FFFFFF"/>
          </w:tcPr>
          <w:p w:rsidR="005175FF" w:rsidRPr="0038614C" w:rsidRDefault="005175FF" w:rsidP="00007492">
            <w:pPr>
              <w:autoSpaceDE w:val="0"/>
              <w:rPr>
                <w:color w:val="000000"/>
                <w:szCs w:val="22"/>
                <w:shd w:val="clear" w:color="auto" w:fill="C0C0C0"/>
              </w:rPr>
            </w:pPr>
            <w:r w:rsidRPr="0038614C">
              <w:rPr>
                <w:color w:val="000000"/>
                <w:szCs w:val="22"/>
              </w:rPr>
              <w:t>216</w:t>
            </w:r>
          </w:p>
          <w:p w:rsidR="005175FF" w:rsidRPr="0038614C" w:rsidRDefault="005175FF" w:rsidP="00007492">
            <w:pPr>
              <w:shd w:val="clear" w:color="auto" w:fill="FFFFFF"/>
              <w:autoSpaceDE w:val="0"/>
              <w:rPr>
                <w:color w:val="000000"/>
                <w:szCs w:val="22"/>
              </w:rPr>
            </w:pPr>
          </w:p>
          <w:p w:rsidR="005175FF" w:rsidRPr="0038614C" w:rsidRDefault="005175FF" w:rsidP="00007492">
            <w:pPr>
              <w:shd w:val="clear" w:color="auto" w:fill="FFFFFF"/>
              <w:autoSpaceDE w:val="0"/>
              <w:rPr>
                <w:b/>
                <w:noProof/>
                <w:color w:val="000000"/>
                <w:szCs w:val="22"/>
                <w:shd w:val="clear" w:color="auto" w:fill="C0C0C0"/>
              </w:rPr>
            </w:pPr>
            <w:r w:rsidRPr="0038614C">
              <w:rPr>
                <w:color w:val="000000"/>
                <w:szCs w:val="22"/>
              </w:rPr>
              <w:t>94</w:t>
            </w:r>
          </w:p>
          <w:p w:rsidR="005175FF" w:rsidRPr="0038614C" w:rsidRDefault="005175FF" w:rsidP="00007492">
            <w:pPr>
              <w:autoSpaceDE w:val="0"/>
              <w:rPr>
                <w:i/>
                <w:iCs/>
                <w:color w:val="000000"/>
                <w:szCs w:val="22"/>
                <w:shd w:val="clear" w:color="auto" w:fill="C0C0C0"/>
              </w:rPr>
            </w:pPr>
            <w:r w:rsidRPr="0038614C">
              <w:rPr>
                <w:color w:val="000000"/>
                <w:szCs w:val="22"/>
              </w:rPr>
              <w:t>94</w:t>
            </w:r>
          </w:p>
        </w:tc>
      </w:tr>
    </w:tbl>
    <w:p w:rsidR="005175FF" w:rsidRPr="0038614C" w:rsidRDefault="005175FF" w:rsidP="005175FF">
      <w:pPr>
        <w:shd w:val="clear" w:color="auto" w:fill="FFFFFF"/>
        <w:tabs>
          <w:tab w:val="left" w:pos="426"/>
        </w:tabs>
        <w:autoSpaceDE w:val="0"/>
        <w:ind w:left="426" w:hanging="426"/>
        <w:rPr>
          <w:i/>
          <w:iCs/>
          <w:color w:val="000000"/>
          <w:szCs w:val="22"/>
        </w:rPr>
      </w:pPr>
      <w:r w:rsidRPr="0038614C">
        <w:rPr>
          <w:i/>
          <w:color w:val="000000"/>
          <w:szCs w:val="22"/>
          <w:shd w:val="clear" w:color="auto" w:fill="FFFFFF"/>
        </w:rPr>
        <w:t>*</w:t>
      </w:r>
      <w:r w:rsidRPr="0038614C">
        <w:rPr>
          <w:i/>
          <w:color w:val="000000"/>
          <w:szCs w:val="22"/>
          <w:shd w:val="clear" w:color="auto" w:fill="FFFFFF"/>
        </w:rPr>
        <w:tab/>
        <w:t>Paruoštą tirpalą reikia suleisti į 50 ml arba 100 ml suderinamo infuzinio tirpalo (informaciją apie suderinamumą žr. toliau).</w:t>
      </w:r>
    </w:p>
    <w:p w:rsidR="005175FF" w:rsidRPr="0038614C" w:rsidRDefault="005175FF" w:rsidP="005175FF">
      <w:pPr>
        <w:tabs>
          <w:tab w:val="left" w:pos="426"/>
        </w:tabs>
        <w:ind w:left="426" w:hanging="426"/>
        <w:rPr>
          <w:i/>
          <w:iCs/>
          <w:color w:val="000000"/>
          <w:szCs w:val="22"/>
        </w:rPr>
      </w:pPr>
      <w:r w:rsidRPr="0038614C">
        <w:rPr>
          <w:i/>
          <w:iCs/>
          <w:color w:val="000000"/>
          <w:szCs w:val="22"/>
        </w:rPr>
        <w:t>**</w:t>
      </w:r>
      <w:r w:rsidRPr="0038614C">
        <w:rPr>
          <w:i/>
          <w:iCs/>
          <w:color w:val="000000"/>
          <w:szCs w:val="22"/>
        </w:rPr>
        <w:tab/>
        <w:t>Ištirpinus cefuroksimą, tirpalo tūris padidėja, lentelėje nurodyta galutinė cefuroksimo koncentracija mg/ml.</w:t>
      </w:r>
    </w:p>
    <w:p w:rsidR="005175FF" w:rsidRPr="0038614C" w:rsidRDefault="005175FF" w:rsidP="005175FF">
      <w:pPr>
        <w:jc w:val="both"/>
        <w:rPr>
          <w:szCs w:val="22"/>
          <w:u w:val="single"/>
        </w:rPr>
      </w:pPr>
    </w:p>
    <w:p w:rsidR="005175FF" w:rsidRPr="0038614C" w:rsidRDefault="005175FF" w:rsidP="005175FF">
      <w:pPr>
        <w:jc w:val="both"/>
        <w:rPr>
          <w:szCs w:val="22"/>
        </w:rPr>
      </w:pPr>
      <w:r w:rsidRPr="0038614C">
        <w:rPr>
          <w:szCs w:val="22"/>
          <w:u w:val="single"/>
        </w:rPr>
        <w:t>Injekcija į raumenis</w:t>
      </w:r>
    </w:p>
    <w:p w:rsidR="005175FF" w:rsidRPr="0038614C" w:rsidRDefault="005175FF" w:rsidP="005175FF">
      <w:pPr>
        <w:jc w:val="both"/>
        <w:rPr>
          <w:szCs w:val="22"/>
        </w:rPr>
      </w:pPr>
      <w:r w:rsidRPr="0038614C">
        <w:rPr>
          <w:szCs w:val="22"/>
        </w:rPr>
        <w:t>Axetine 750 mg tirpiname 3 ml injekcinio vandens arba Axetine 1500 mg tirpiname 6 ml injekcinio vandens.</w:t>
      </w:r>
    </w:p>
    <w:p w:rsidR="005175FF" w:rsidRPr="0038614C" w:rsidRDefault="005175FF" w:rsidP="005175FF">
      <w:pPr>
        <w:jc w:val="both"/>
        <w:rPr>
          <w:szCs w:val="22"/>
        </w:rPr>
      </w:pPr>
      <w:r w:rsidRPr="0038614C">
        <w:rPr>
          <w:szCs w:val="22"/>
        </w:rPr>
        <w:t xml:space="preserve">Reikia </w:t>
      </w:r>
      <w:r>
        <w:rPr>
          <w:szCs w:val="22"/>
        </w:rPr>
        <w:t>leisti</w:t>
      </w:r>
      <w:r w:rsidRPr="0038614C">
        <w:rPr>
          <w:szCs w:val="22"/>
        </w:rPr>
        <w:t xml:space="preserve"> ne daugiau kaip 5 ml į vieną vietą siekiant išvengti skausmo, kurį gali sukelti leidžiamo tirpalo tūris. </w:t>
      </w:r>
    </w:p>
    <w:p w:rsidR="005175FF" w:rsidRPr="0038614C" w:rsidRDefault="005175FF" w:rsidP="005175FF">
      <w:pPr>
        <w:tabs>
          <w:tab w:val="left" w:pos="0"/>
          <w:tab w:val="left" w:pos="142"/>
          <w:tab w:val="left" w:pos="284"/>
          <w:tab w:val="left" w:pos="709"/>
          <w:tab w:val="left" w:pos="1756"/>
        </w:tabs>
        <w:rPr>
          <w:i/>
          <w:iCs/>
          <w:color w:val="000000"/>
          <w:szCs w:val="22"/>
        </w:rPr>
      </w:pPr>
    </w:p>
    <w:p w:rsidR="005175FF" w:rsidRPr="0038614C" w:rsidRDefault="005175FF" w:rsidP="005175FF">
      <w:pPr>
        <w:jc w:val="both"/>
        <w:rPr>
          <w:szCs w:val="22"/>
        </w:rPr>
      </w:pPr>
      <w:r w:rsidRPr="0038614C">
        <w:rPr>
          <w:szCs w:val="22"/>
          <w:u w:val="single"/>
        </w:rPr>
        <w:t>Injekcinio tirpalo į veną paruošimas</w:t>
      </w:r>
    </w:p>
    <w:p w:rsidR="005175FF" w:rsidRPr="0038614C" w:rsidRDefault="005175FF" w:rsidP="005175FF">
      <w:pPr>
        <w:rPr>
          <w:szCs w:val="22"/>
        </w:rPr>
      </w:pPr>
      <w:r w:rsidRPr="0038614C">
        <w:rPr>
          <w:szCs w:val="22"/>
        </w:rPr>
        <w:t>Ruošiant tirpalą, Axetine 750 mg ištirpiname ne mažiau kaip 6 ml injekcinio vandens, Axetine 1500 mg ištirpiname mažiausiai 15 ml injekcinio vandens.</w:t>
      </w:r>
    </w:p>
    <w:p w:rsidR="005175FF" w:rsidRPr="0038614C" w:rsidRDefault="005175FF" w:rsidP="005175FF">
      <w:pPr>
        <w:jc w:val="both"/>
        <w:rPr>
          <w:szCs w:val="22"/>
        </w:rPr>
      </w:pPr>
      <w:r w:rsidRPr="0038614C">
        <w:rPr>
          <w:szCs w:val="22"/>
        </w:rPr>
        <w:t xml:space="preserve">Vaistinis preparatas į veną </w:t>
      </w:r>
      <w:r>
        <w:rPr>
          <w:szCs w:val="22"/>
        </w:rPr>
        <w:t>leidžiamas</w:t>
      </w:r>
      <w:r w:rsidRPr="0038614C">
        <w:rPr>
          <w:szCs w:val="22"/>
        </w:rPr>
        <w:t xml:space="preserve"> lėtai, 3-5 minutes.</w:t>
      </w:r>
    </w:p>
    <w:p w:rsidR="005175FF" w:rsidRPr="0038614C" w:rsidRDefault="005175FF" w:rsidP="005175FF">
      <w:pPr>
        <w:jc w:val="both"/>
        <w:rPr>
          <w:szCs w:val="22"/>
        </w:rPr>
      </w:pPr>
    </w:p>
    <w:p w:rsidR="005175FF" w:rsidRPr="0038614C" w:rsidRDefault="005175FF" w:rsidP="005175FF">
      <w:pPr>
        <w:jc w:val="both"/>
        <w:rPr>
          <w:szCs w:val="22"/>
          <w:shd w:val="clear" w:color="auto" w:fill="C0C0C0"/>
        </w:rPr>
      </w:pPr>
      <w:r w:rsidRPr="0038614C">
        <w:rPr>
          <w:szCs w:val="22"/>
          <w:u w:val="single"/>
        </w:rPr>
        <w:t>Infuzinio tirpalo paruošimas</w:t>
      </w:r>
    </w:p>
    <w:p w:rsidR="005175FF" w:rsidRPr="0038614C" w:rsidRDefault="005175FF" w:rsidP="005175FF">
      <w:pPr>
        <w:rPr>
          <w:szCs w:val="22"/>
          <w:shd w:val="clear" w:color="auto" w:fill="C0C0C0"/>
        </w:rPr>
      </w:pPr>
      <w:r w:rsidRPr="0038614C">
        <w:rPr>
          <w:szCs w:val="22"/>
        </w:rPr>
        <w:t>Ruošiant trumpalaikę infuziją, paruošto Axetine 750 mg injekcinio tirpalo į veną suleidžiama į 50 ml injekcinio vandens, izotoninio natrio chlorido tirpalo arba 5% gliukozės tirpalo ir infuzuojama per 20 minučių.</w:t>
      </w:r>
    </w:p>
    <w:p w:rsidR="005175FF" w:rsidRPr="0038614C" w:rsidRDefault="005175FF" w:rsidP="005175FF">
      <w:pPr>
        <w:rPr>
          <w:szCs w:val="22"/>
        </w:rPr>
      </w:pPr>
      <w:r w:rsidRPr="0038614C">
        <w:rPr>
          <w:szCs w:val="22"/>
        </w:rPr>
        <w:t>Paruošto Axetine 1500 mg injekcinio tirpalo į veną suleidžiama į 100 ml izotoninio natrio chlorido tirpalo arba 5% gliukozės tirpalo ir infuzuojama lėtai, maždaug per 60 minučių.</w:t>
      </w:r>
    </w:p>
    <w:p w:rsidR="005175FF" w:rsidRPr="0038614C" w:rsidRDefault="005175FF" w:rsidP="005175FF">
      <w:pPr>
        <w:jc w:val="both"/>
        <w:rPr>
          <w:szCs w:val="22"/>
        </w:rPr>
      </w:pPr>
    </w:p>
    <w:p w:rsidR="005175FF" w:rsidRPr="0038614C" w:rsidRDefault="005175FF" w:rsidP="005175FF">
      <w:pPr>
        <w:jc w:val="both"/>
        <w:rPr>
          <w:szCs w:val="22"/>
        </w:rPr>
      </w:pPr>
      <w:r w:rsidRPr="0038614C">
        <w:rPr>
          <w:szCs w:val="22"/>
          <w:u w:val="single"/>
        </w:rPr>
        <w:t>Suderinamumas su intraveniniais skysčiais</w:t>
      </w:r>
    </w:p>
    <w:p w:rsidR="005175FF" w:rsidRPr="0038614C" w:rsidRDefault="005175FF" w:rsidP="005175FF">
      <w:pPr>
        <w:rPr>
          <w:szCs w:val="22"/>
          <w:shd w:val="clear" w:color="auto" w:fill="FFFF00"/>
        </w:rPr>
      </w:pPr>
      <w:r w:rsidRPr="0038614C">
        <w:rPr>
          <w:szCs w:val="22"/>
        </w:rPr>
        <w:t>Cefuroksimas yra suderinamas su injekciniu vandeniu, 5% gliukozės tirpalu ir fiziologiniu natrio chlorido tirpalu. Paruoštas tirpalas yra gelsvos ar rusvos spalvos. Cefuroksimo tirpalai iš esmės yra skiriami atskirai, jei nėra įrodytas kito infuzinio tirpalo suderinamumas fizinėmis ir cheminėmis savybėmis.</w:t>
      </w:r>
    </w:p>
    <w:p w:rsidR="005175FF" w:rsidRPr="0038614C" w:rsidRDefault="005175FF" w:rsidP="005175FF">
      <w:pPr>
        <w:jc w:val="both"/>
        <w:rPr>
          <w:szCs w:val="22"/>
          <w:shd w:val="clear" w:color="auto" w:fill="FFFF00"/>
        </w:rPr>
      </w:pPr>
    </w:p>
    <w:p w:rsidR="005175FF" w:rsidRPr="0038614C" w:rsidRDefault="005175FF" w:rsidP="005175FF">
      <w:pPr>
        <w:rPr>
          <w:szCs w:val="22"/>
        </w:rPr>
      </w:pPr>
      <w:r w:rsidRPr="0038614C">
        <w:rPr>
          <w:szCs w:val="22"/>
          <w:u w:val="single"/>
        </w:rPr>
        <w:t>Svarbus nesuderinamumas</w:t>
      </w:r>
    </w:p>
    <w:p w:rsidR="005175FF" w:rsidRPr="0038614C" w:rsidRDefault="005175FF" w:rsidP="005175FF">
      <w:pPr>
        <w:rPr>
          <w:szCs w:val="22"/>
        </w:rPr>
      </w:pPr>
      <w:r w:rsidRPr="0038614C">
        <w:rPr>
          <w:szCs w:val="22"/>
        </w:rPr>
        <w:t>Cefuroksimo maišymas su natrio vandenilio-karbonato tirpalais ženkliai paveikia tirpalo spalvą. Todėl skiesti šiuo tirpalu cefuroks</w:t>
      </w:r>
      <w:r>
        <w:rPr>
          <w:szCs w:val="22"/>
        </w:rPr>
        <w:t>i</w:t>
      </w:r>
      <w:r w:rsidRPr="0038614C">
        <w:rPr>
          <w:szCs w:val="22"/>
        </w:rPr>
        <w:t>mo nerekomenduojama. Jei reikia, injekciniu vandeniu skiestas cefuroksimo tirpalas gali būti suleidžiamas į lašinės sistemos vamzdelį pacientams, kuriems infuzuojamas natrio vandenilio-karbonato tirpalas.</w:t>
      </w:r>
    </w:p>
    <w:p w:rsidR="005175FF" w:rsidRPr="0038614C" w:rsidRDefault="005175FF" w:rsidP="005175FF">
      <w:pPr>
        <w:rPr>
          <w:szCs w:val="22"/>
          <w:shd w:val="clear" w:color="auto" w:fill="FFFF00"/>
        </w:rPr>
      </w:pPr>
      <w:r w:rsidRPr="0038614C">
        <w:rPr>
          <w:szCs w:val="22"/>
        </w:rPr>
        <w:t>Cefuroksimo maišyti su aminoglikozidų grupės antibiotikais draudžiama.</w:t>
      </w:r>
    </w:p>
    <w:p w:rsidR="005175FF" w:rsidRPr="0038614C" w:rsidRDefault="005175FF" w:rsidP="005175FF">
      <w:pPr>
        <w:jc w:val="both"/>
        <w:rPr>
          <w:szCs w:val="22"/>
          <w:shd w:val="clear" w:color="auto" w:fill="FFFF00"/>
        </w:rPr>
      </w:pPr>
    </w:p>
    <w:p w:rsidR="005175FF" w:rsidRDefault="005175FF" w:rsidP="005175FF">
      <w:pPr>
        <w:jc w:val="both"/>
        <w:rPr>
          <w:b/>
          <w:szCs w:val="22"/>
        </w:rPr>
      </w:pPr>
      <w:r w:rsidRPr="0038614C">
        <w:rPr>
          <w:b/>
          <w:szCs w:val="22"/>
        </w:rPr>
        <w:t>Paruošto vaistinio preparato laikymas</w:t>
      </w:r>
    </w:p>
    <w:p w:rsidR="005175FF" w:rsidRPr="0038614C" w:rsidRDefault="005175FF" w:rsidP="005175FF">
      <w:pPr>
        <w:jc w:val="both"/>
        <w:rPr>
          <w:szCs w:val="22"/>
          <w:u w:val="single"/>
        </w:rPr>
      </w:pPr>
    </w:p>
    <w:p w:rsidR="005175FF" w:rsidRPr="0038614C" w:rsidRDefault="005175FF" w:rsidP="005175FF">
      <w:pPr>
        <w:rPr>
          <w:szCs w:val="22"/>
        </w:rPr>
      </w:pPr>
      <w:r w:rsidRPr="0038614C">
        <w:rPr>
          <w:szCs w:val="22"/>
          <w:u w:val="single"/>
        </w:rPr>
        <w:t>Paruošto tirpalo tinkamumo laikas</w:t>
      </w:r>
    </w:p>
    <w:p w:rsidR="005175FF" w:rsidRDefault="005175FF" w:rsidP="005175FF">
      <w:pPr>
        <w:rPr>
          <w:szCs w:val="22"/>
        </w:rPr>
      </w:pPr>
      <w:r w:rsidRPr="0038614C">
        <w:rPr>
          <w:szCs w:val="22"/>
        </w:rPr>
        <w:t>Paruošto tirpalo cheminis ir fizinis stabilumas nekinta 3 valandas 25 °C temperatūroje ir 12 valandų 2 - 8 °C temperatūroje. Mikrobiologiniu požiūriu, paruoštą tirpalą reikia suvartoti nedelsiant. Jeigu jis tuoj pat nevartojamas, už paruošto tirpalo laikymo laiką ir sąlygas prieš vartojimą atsako vartotojas.</w:t>
      </w:r>
    </w:p>
    <w:p w:rsidR="005175FF" w:rsidRDefault="005175FF" w:rsidP="005175FF">
      <w:pPr>
        <w:rPr>
          <w:szCs w:val="22"/>
        </w:rPr>
      </w:pPr>
    </w:p>
    <w:p w:rsidR="005175FF" w:rsidRDefault="005175FF" w:rsidP="005175FF"/>
    <w:p w:rsidR="009041DB" w:rsidRDefault="009041DB">
      <w:bookmarkStart w:id="2" w:name="_GoBack"/>
      <w:bookmarkEnd w:id="2"/>
    </w:p>
    <w:sectPr w:rsidR="009041DB" w:rsidSect="00D75EFE">
      <w:headerReference w:type="default" r:id="rId6"/>
      <w:footerReference w:type="even" r:id="rId7"/>
      <w:footerReference w:type="default" r:id="rId8"/>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A28" w:rsidRDefault="005175F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1</w:t>
    </w:r>
    <w:r>
      <w:rPr>
        <w:rStyle w:val="Puslapionumeris"/>
      </w:rPr>
      <w:fldChar w:fldCharType="end"/>
    </w:r>
  </w:p>
  <w:p w:rsidR="00235A28" w:rsidRDefault="005175F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A28" w:rsidRDefault="005175F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235A28" w:rsidRDefault="005175FF">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499F" w:rsidRDefault="005175F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singleLevel"/>
    <w:tmpl w:val="00000004"/>
    <w:name w:val="WW8Num13"/>
    <w:lvl w:ilvl="0">
      <w:start w:val="1"/>
      <w:numFmt w:val="bullet"/>
      <w:lvlText w:val=""/>
      <w:lvlJc w:val="left"/>
      <w:pPr>
        <w:tabs>
          <w:tab w:val="num" w:pos="0"/>
        </w:tabs>
        <w:ind w:left="720" w:hanging="360"/>
      </w:pPr>
      <w:rPr>
        <w:rFonts w:ascii="Symbol" w:hAnsi="Symbol"/>
      </w:rPr>
    </w:lvl>
  </w:abstractNum>
  <w:abstractNum w:abstractNumId="1" w15:restartNumberingAfterBreak="0">
    <w:nsid w:val="0000000B"/>
    <w:multiLevelType w:val="singleLevel"/>
    <w:tmpl w:val="0000000B"/>
    <w:name w:val="WW8Num29"/>
    <w:lvl w:ilvl="0">
      <w:start w:val="1"/>
      <w:numFmt w:val="bullet"/>
      <w:lvlText w:val=""/>
      <w:lvlJc w:val="left"/>
      <w:pPr>
        <w:tabs>
          <w:tab w:val="num" w:pos="0"/>
        </w:tabs>
        <w:ind w:left="720" w:hanging="360"/>
      </w:pPr>
      <w:rPr>
        <w:rFonts w:ascii="Symbol" w:hAnsi="Symbol"/>
      </w:rPr>
    </w:lvl>
  </w:abstractNum>
  <w:abstractNum w:abstractNumId="2" w15:restartNumberingAfterBreak="0">
    <w:nsid w:val="150D4E3F"/>
    <w:multiLevelType w:val="hybridMultilevel"/>
    <w:tmpl w:val="1E50584E"/>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73E54EF"/>
    <w:multiLevelType w:val="hybridMultilevel"/>
    <w:tmpl w:val="23500382"/>
    <w:lvl w:ilvl="0" w:tplc="64E407BE">
      <w:start w:val="1"/>
      <w:numFmt w:val="bullet"/>
      <w:lvlText w:val=""/>
      <w:lvlJc w:val="left"/>
      <w:pPr>
        <w:ind w:left="1080" w:hanging="360"/>
      </w:pPr>
      <w:rPr>
        <w:rFonts w:ascii="Symbol" w:hAnsi="Symbol" w:hint="default"/>
        <w:sz w:val="22"/>
        <w:szCs w:val="24"/>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8A622C9"/>
    <w:multiLevelType w:val="hybridMultilevel"/>
    <w:tmpl w:val="49606B38"/>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81079E2"/>
    <w:multiLevelType w:val="hybridMultilevel"/>
    <w:tmpl w:val="639E0A48"/>
    <w:lvl w:ilvl="0" w:tplc="09F6854E">
      <w:start w:val="1"/>
      <w:numFmt w:val="bullet"/>
      <w:lvlText w:val="-"/>
      <w:lvlJc w:val="left"/>
      <w:pPr>
        <w:ind w:left="1080" w:hanging="360"/>
      </w:pPr>
      <w:rPr>
        <w:rFonts w:ascii="Times New Roman" w:hAnsi="Times New Roman" w:cs="Times New Roman" w:hint="default"/>
        <w:sz w:val="22"/>
        <w:szCs w:val="24"/>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449F4212"/>
    <w:multiLevelType w:val="hybridMultilevel"/>
    <w:tmpl w:val="C80C0424"/>
    <w:lvl w:ilvl="0" w:tplc="64E407BE">
      <w:start w:val="1"/>
      <w:numFmt w:val="bullet"/>
      <w:lvlText w:val=""/>
      <w:lvlJc w:val="left"/>
      <w:pPr>
        <w:tabs>
          <w:tab w:val="num" w:pos="720"/>
        </w:tabs>
        <w:ind w:left="720" w:hanging="360"/>
      </w:pPr>
      <w:rPr>
        <w:rFonts w:ascii="Symbol" w:hAnsi="Symbol" w:hint="default"/>
        <w:sz w:val="22"/>
        <w:szCs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7A9747C"/>
    <w:multiLevelType w:val="hybridMultilevel"/>
    <w:tmpl w:val="337EC7FE"/>
    <w:lvl w:ilvl="0" w:tplc="64E407BE">
      <w:start w:val="1"/>
      <w:numFmt w:val="bullet"/>
      <w:lvlText w:val=""/>
      <w:lvlJc w:val="left"/>
      <w:pPr>
        <w:ind w:left="720" w:hanging="360"/>
      </w:pPr>
      <w:rPr>
        <w:rFonts w:ascii="Symbol" w:hAnsi="Symbol" w:hint="default"/>
        <w:color w:val="auto"/>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4E60E2"/>
    <w:multiLevelType w:val="hybridMultilevel"/>
    <w:tmpl w:val="34F403F6"/>
    <w:lvl w:ilvl="0" w:tplc="64E407BE">
      <w:start w:val="1"/>
      <w:numFmt w:val="bullet"/>
      <w:lvlText w:val=""/>
      <w:lvlJc w:val="left"/>
      <w:pPr>
        <w:ind w:left="1080" w:hanging="360"/>
      </w:pPr>
      <w:rPr>
        <w:rFonts w:ascii="Symbol" w:hAnsi="Symbol" w:hint="default"/>
        <w:sz w:val="22"/>
        <w:szCs w:val="24"/>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9" w15:restartNumberingAfterBreak="0">
    <w:nsid w:val="5B4A77C2"/>
    <w:multiLevelType w:val="hybridMultilevel"/>
    <w:tmpl w:val="5E4050BC"/>
    <w:lvl w:ilvl="0" w:tplc="64E407BE">
      <w:start w:val="1"/>
      <w:numFmt w:val="bullet"/>
      <w:lvlText w:val=""/>
      <w:lvlJc w:val="left"/>
      <w:pPr>
        <w:ind w:left="720" w:hanging="360"/>
      </w:pPr>
      <w:rPr>
        <w:rFonts w:ascii="Symbol" w:hAnsi="Symbol" w:hint="default"/>
        <w:color w:val="auto"/>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BD02EB"/>
    <w:multiLevelType w:val="hybridMultilevel"/>
    <w:tmpl w:val="1E7E1BCA"/>
    <w:lvl w:ilvl="0" w:tplc="09F6854E">
      <w:start w:val="1"/>
      <w:numFmt w:val="bullet"/>
      <w:lvlText w:val="-"/>
      <w:lvlJc w:val="left"/>
      <w:pPr>
        <w:ind w:left="720" w:hanging="360"/>
      </w:pPr>
      <w:rPr>
        <w:rFonts w:ascii="Times New Roman" w:hAnsi="Times New Roman" w:cs="Times New Roman" w:hint="default"/>
        <w:sz w:val="22"/>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5C61168"/>
    <w:multiLevelType w:val="hybridMultilevel"/>
    <w:tmpl w:val="E2DCC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31747D"/>
    <w:multiLevelType w:val="hybridMultilevel"/>
    <w:tmpl w:val="598493DE"/>
    <w:lvl w:ilvl="0" w:tplc="64E407BE">
      <w:start w:val="1"/>
      <w:numFmt w:val="bullet"/>
      <w:lvlText w:val=""/>
      <w:lvlJc w:val="left"/>
      <w:pPr>
        <w:tabs>
          <w:tab w:val="num" w:pos="567"/>
        </w:tabs>
        <w:ind w:left="454" w:hanging="454"/>
      </w:pPr>
      <w:rPr>
        <w:rFonts w:ascii="Symbol" w:hAnsi="Symbol" w:hint="default"/>
        <w:sz w:val="22"/>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7"/>
  </w:num>
  <w:num w:numId="4">
    <w:abstractNumId w:val="6"/>
  </w:num>
  <w:num w:numId="5">
    <w:abstractNumId w:val="12"/>
  </w:num>
  <w:num w:numId="6">
    <w:abstractNumId w:val="3"/>
  </w:num>
  <w:num w:numId="7">
    <w:abstractNumId w:val="2"/>
  </w:num>
  <w:num w:numId="8">
    <w:abstractNumId w:val="8"/>
  </w:num>
  <w:num w:numId="9">
    <w:abstractNumId w:val="4"/>
  </w:num>
  <w:num w:numId="10">
    <w:abstractNumId w:val="9"/>
  </w:num>
  <w:num w:numId="11">
    <w:abstractNumId w:val="10"/>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5FF"/>
    <w:rsid w:val="00004415"/>
    <w:rsid w:val="00234094"/>
    <w:rsid w:val="002A211A"/>
    <w:rsid w:val="00344695"/>
    <w:rsid w:val="00356AB3"/>
    <w:rsid w:val="004216A4"/>
    <w:rsid w:val="005175FF"/>
    <w:rsid w:val="005311B8"/>
    <w:rsid w:val="006860E9"/>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D1FBD7-44EB-4748-BEEA-E7393684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175FF"/>
    <w:pPr>
      <w:spacing w:after="0" w:line="240" w:lineRule="auto"/>
    </w:pPr>
    <w:rPr>
      <w:rFonts w:ascii="Times New Roman" w:hAnsi="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5175FF"/>
    <w:pPr>
      <w:tabs>
        <w:tab w:val="center" w:pos="4153"/>
        <w:tab w:val="right" w:pos="8306"/>
      </w:tabs>
    </w:pPr>
  </w:style>
  <w:style w:type="character" w:customStyle="1" w:styleId="PoratDiagrama">
    <w:name w:val="Poraštė Diagrama"/>
    <w:basedOn w:val="Numatytasispastraiposriftas"/>
    <w:link w:val="Porat"/>
    <w:rsid w:val="005175FF"/>
    <w:rPr>
      <w:rFonts w:ascii="Times New Roman" w:hAnsi="Times New Roman" w:cs="Times New Roman"/>
      <w:szCs w:val="20"/>
    </w:rPr>
  </w:style>
  <w:style w:type="character" w:styleId="Puslapionumeris">
    <w:name w:val="page number"/>
    <w:basedOn w:val="Numatytasispastraiposriftas"/>
    <w:rsid w:val="005175FF"/>
  </w:style>
  <w:style w:type="paragraph" w:styleId="Sraopastraipa">
    <w:name w:val="List Paragraph"/>
    <w:basedOn w:val="prastasis"/>
    <w:uiPriority w:val="34"/>
    <w:qFormat/>
    <w:rsid w:val="005175FF"/>
    <w:pPr>
      <w:ind w:left="720"/>
      <w:contextualSpacing/>
    </w:pPr>
  </w:style>
  <w:style w:type="paragraph" w:styleId="Antrats">
    <w:name w:val="header"/>
    <w:basedOn w:val="prastasis"/>
    <w:link w:val="AntratsDiagrama"/>
    <w:uiPriority w:val="99"/>
    <w:unhideWhenUsed/>
    <w:rsid w:val="005175FF"/>
    <w:pPr>
      <w:tabs>
        <w:tab w:val="center" w:pos="4819"/>
        <w:tab w:val="right" w:pos="9638"/>
      </w:tabs>
    </w:pPr>
  </w:style>
  <w:style w:type="character" w:customStyle="1" w:styleId="AntratsDiagrama">
    <w:name w:val="Antraštės Diagrama"/>
    <w:basedOn w:val="Numatytasispastraiposriftas"/>
    <w:link w:val="Antrats"/>
    <w:uiPriority w:val="99"/>
    <w:rsid w:val="005175FF"/>
    <w:rPr>
      <w:rFonts w:ascii="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9868</Words>
  <Characters>5625</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2023-06-26T07:47:00Z</dcterms:created>
  <dcterms:modified xsi:type="dcterms:W3CDTF">2023-06-26T07:47:00Z</dcterms:modified>
</cp:coreProperties>
</file>