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26" w:rsidRPr="0044564B" w:rsidRDefault="00446626" w:rsidP="00446626">
      <w:pPr>
        <w:rPr>
          <w:sz w:val="22"/>
          <w:szCs w:val="22"/>
        </w:rPr>
      </w:pPr>
      <w:bookmarkStart w:id="0" w:name="_GoBack"/>
      <w:bookmarkEnd w:id="0"/>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jc w:val="center"/>
        <w:rPr>
          <w:sz w:val="22"/>
          <w:szCs w:val="22"/>
        </w:rPr>
      </w:pPr>
    </w:p>
    <w:p w:rsidR="00446626" w:rsidRPr="0044564B" w:rsidRDefault="00446626" w:rsidP="00446626">
      <w:pPr>
        <w:jc w:val="center"/>
        <w:rPr>
          <w:b/>
          <w:bCs/>
          <w:sz w:val="22"/>
          <w:szCs w:val="22"/>
        </w:rPr>
      </w:pPr>
      <w:r w:rsidRPr="0044564B">
        <w:rPr>
          <w:b/>
          <w:bCs/>
          <w:sz w:val="22"/>
          <w:szCs w:val="22"/>
        </w:rPr>
        <w:t>I PRIEDAS</w:t>
      </w:r>
    </w:p>
    <w:p w:rsidR="00446626" w:rsidRPr="0044564B" w:rsidRDefault="00446626" w:rsidP="00446626">
      <w:pPr>
        <w:jc w:val="center"/>
        <w:rPr>
          <w:sz w:val="22"/>
          <w:szCs w:val="22"/>
        </w:rPr>
      </w:pPr>
    </w:p>
    <w:p w:rsidR="00446626" w:rsidRPr="0044564B" w:rsidRDefault="00446626" w:rsidP="00446626">
      <w:pPr>
        <w:jc w:val="center"/>
        <w:rPr>
          <w:b/>
          <w:bCs/>
          <w:sz w:val="22"/>
          <w:szCs w:val="22"/>
        </w:rPr>
      </w:pPr>
      <w:r w:rsidRPr="0044564B">
        <w:rPr>
          <w:b/>
          <w:bCs/>
          <w:sz w:val="22"/>
          <w:szCs w:val="22"/>
        </w:rPr>
        <w:t>PREPARATO CHARAKTERISTIKŲ SANTRAUKA</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br w:type="page"/>
      </w:r>
      <w:bookmarkStart w:id="1" w:name="OLE_LINK1"/>
      <w:r w:rsidRPr="0044564B">
        <w:rPr>
          <w:b/>
          <w:bCs/>
          <w:sz w:val="22"/>
          <w:szCs w:val="22"/>
        </w:rPr>
        <w:lastRenderedPageBreak/>
        <w:t>1.</w:t>
      </w:r>
      <w:r w:rsidRPr="0044564B">
        <w:rPr>
          <w:b/>
          <w:bCs/>
          <w:sz w:val="22"/>
          <w:szCs w:val="22"/>
        </w:rPr>
        <w:tab/>
        <w:t>VAISTINIO PREPARATO PAVADINIMAS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470 mg/5 mg skrandyje neirios dengtos tabletės</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2.</w:t>
      </w:r>
      <w:r w:rsidRPr="0044564B">
        <w:rPr>
          <w:b/>
          <w:bCs/>
          <w:sz w:val="22"/>
          <w:szCs w:val="22"/>
        </w:rPr>
        <w:tab/>
        <w:t>KOKYBINĖ IR KIEKYBINĖ SUDĖTIS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Kiekvienoje skrandyje neirioje dengtoje tabletėje yra 470 mg magnio laktato dihidrato (atitinka 48 mg magnio) ir 5 mg piridoksino hidrochlorido (vitamino B</w:t>
      </w:r>
      <w:r w:rsidRPr="0044564B">
        <w:rPr>
          <w:sz w:val="22"/>
          <w:szCs w:val="22"/>
          <w:vertAlign w:val="subscript"/>
        </w:rPr>
        <w:t>6</w:t>
      </w:r>
      <w:r w:rsidRPr="0044564B">
        <w:rPr>
          <w:sz w:val="22"/>
          <w:szCs w:val="22"/>
        </w:rPr>
        <w:t>).</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Pagalbinė medžiaga: sacharozė (107 mg/tabletėje)</w:t>
      </w:r>
      <w:r>
        <w:rPr>
          <w:sz w:val="22"/>
          <w:szCs w:val="22"/>
        </w:rPr>
        <w:t>.</w:t>
      </w:r>
    </w:p>
    <w:p w:rsidR="00446626" w:rsidRPr="0044564B" w:rsidRDefault="00446626" w:rsidP="00446626">
      <w:pPr>
        <w:rPr>
          <w:sz w:val="22"/>
          <w:szCs w:val="22"/>
        </w:rPr>
      </w:pPr>
      <w:r w:rsidRPr="0044564B">
        <w:rPr>
          <w:sz w:val="22"/>
          <w:szCs w:val="22"/>
        </w:rPr>
        <w:t>Visos pagalbinės medžiagos išvardytos 6.1 skyriuje.</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3.</w:t>
      </w:r>
      <w:r w:rsidRPr="0044564B">
        <w:rPr>
          <w:b/>
          <w:bCs/>
          <w:sz w:val="22"/>
          <w:szCs w:val="22"/>
        </w:rPr>
        <w:tab/>
      </w:r>
      <w:r w:rsidRPr="0044564B">
        <w:rPr>
          <w:b/>
          <w:caps/>
          <w:sz w:val="22"/>
          <w:szCs w:val="22"/>
        </w:rPr>
        <w:t>FARMACINĖ</w:t>
      </w:r>
      <w:r w:rsidRPr="0044564B">
        <w:rPr>
          <w:b/>
          <w:bCs/>
          <w:sz w:val="22"/>
          <w:szCs w:val="22"/>
        </w:rPr>
        <w:t xml:space="preserve"> FORMA</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Skrandyje neiri dengta tabletė.</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Baltos arba beveik baltos, abipus išgaubtos ovalo formos, tolygiai dengtos tabletės kurių, vienoje pusėje įspausta „MAGVIT B</w:t>
      </w:r>
      <w:r w:rsidRPr="0044564B">
        <w:rPr>
          <w:sz w:val="22"/>
          <w:szCs w:val="22"/>
          <w:vertAlign w:val="subscript"/>
        </w:rPr>
        <w:t>6</w:t>
      </w:r>
      <w:r w:rsidRPr="0044564B">
        <w:rPr>
          <w:sz w:val="22"/>
          <w:szCs w:val="22"/>
        </w:rPr>
        <w:t>“.</w:t>
      </w:r>
    </w:p>
    <w:p w:rsidR="00446626" w:rsidRPr="0044564B" w:rsidRDefault="00446626" w:rsidP="00446626">
      <w:pPr>
        <w:rPr>
          <w:sz w:val="22"/>
          <w:szCs w:val="22"/>
        </w:rPr>
      </w:pPr>
    </w:p>
    <w:p w:rsidR="00446626" w:rsidRPr="0044564B" w:rsidRDefault="00446626" w:rsidP="00446626">
      <w:pPr>
        <w:ind w:left="540" w:hanging="540"/>
        <w:rPr>
          <w:sz w:val="22"/>
          <w:szCs w:val="22"/>
        </w:rPr>
      </w:pPr>
    </w:p>
    <w:p w:rsidR="00446626" w:rsidRPr="0044564B" w:rsidRDefault="00446626" w:rsidP="00446626">
      <w:pPr>
        <w:ind w:left="540" w:hanging="540"/>
        <w:rPr>
          <w:b/>
          <w:bCs/>
          <w:sz w:val="22"/>
          <w:szCs w:val="22"/>
        </w:rPr>
      </w:pPr>
      <w:r w:rsidRPr="0044564B">
        <w:rPr>
          <w:b/>
          <w:bCs/>
          <w:caps/>
          <w:sz w:val="22"/>
          <w:szCs w:val="22"/>
        </w:rPr>
        <w:t>4.</w:t>
      </w:r>
      <w:r w:rsidRPr="0044564B">
        <w:rPr>
          <w:b/>
          <w:bCs/>
          <w:caps/>
          <w:sz w:val="22"/>
          <w:szCs w:val="22"/>
        </w:rPr>
        <w:tab/>
      </w:r>
      <w:r w:rsidRPr="0044564B">
        <w:rPr>
          <w:b/>
          <w:bCs/>
          <w:sz w:val="22"/>
          <w:szCs w:val="22"/>
        </w:rPr>
        <w:t>KLINIKINĖ INFORMACIJA</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4.1</w:t>
      </w:r>
      <w:r w:rsidRPr="0044564B">
        <w:rPr>
          <w:b/>
          <w:bCs/>
          <w:sz w:val="22"/>
          <w:szCs w:val="22"/>
        </w:rPr>
        <w:tab/>
        <w:t>Terapinės indikacijos</w:t>
      </w:r>
    </w:p>
    <w:p w:rsidR="00446626" w:rsidRPr="0044564B" w:rsidRDefault="00446626" w:rsidP="00446626">
      <w:pPr>
        <w:rPr>
          <w:sz w:val="22"/>
          <w:szCs w:val="22"/>
        </w:rPr>
      </w:pPr>
    </w:p>
    <w:p w:rsidR="00446626" w:rsidRPr="0044564B" w:rsidRDefault="00446626" w:rsidP="00446626">
      <w:pPr>
        <w:tabs>
          <w:tab w:val="left" w:pos="1305"/>
        </w:tabs>
        <w:rPr>
          <w:sz w:val="22"/>
          <w:szCs w:val="22"/>
        </w:rPr>
      </w:pPr>
      <w:r>
        <w:rPr>
          <w:sz w:val="22"/>
          <w:szCs w:val="22"/>
        </w:rPr>
        <w:t>M</w:t>
      </w:r>
      <w:r w:rsidRPr="0044564B">
        <w:rPr>
          <w:sz w:val="22"/>
          <w:szCs w:val="22"/>
        </w:rPr>
        <w:t>agnio trūkumo profilaktika ir gydym</w:t>
      </w:r>
      <w:r>
        <w:rPr>
          <w:sz w:val="22"/>
          <w:szCs w:val="22"/>
        </w:rPr>
        <w:t>as</w:t>
      </w:r>
      <w:r w:rsidRPr="0044564B">
        <w:rPr>
          <w:sz w:val="22"/>
          <w:szCs w:val="22"/>
        </w:rPr>
        <w:t>.</w:t>
      </w:r>
    </w:p>
    <w:p w:rsidR="00446626" w:rsidRPr="0044564B" w:rsidRDefault="00446626" w:rsidP="00446626">
      <w:pPr>
        <w:tabs>
          <w:tab w:val="left" w:pos="1305"/>
        </w:tabs>
        <w:rPr>
          <w:sz w:val="22"/>
          <w:szCs w:val="22"/>
        </w:rPr>
      </w:pPr>
    </w:p>
    <w:p w:rsidR="00446626" w:rsidRPr="0044564B" w:rsidRDefault="00446626" w:rsidP="00446626">
      <w:pPr>
        <w:ind w:left="540" w:hanging="540"/>
        <w:rPr>
          <w:b/>
          <w:bCs/>
          <w:sz w:val="22"/>
          <w:szCs w:val="22"/>
        </w:rPr>
      </w:pPr>
      <w:r w:rsidRPr="0044564B">
        <w:rPr>
          <w:b/>
          <w:bCs/>
          <w:sz w:val="22"/>
          <w:szCs w:val="22"/>
        </w:rPr>
        <w:t>4.2</w:t>
      </w:r>
      <w:r w:rsidRPr="0044564B">
        <w:rPr>
          <w:b/>
          <w:bCs/>
          <w:sz w:val="22"/>
          <w:szCs w:val="22"/>
        </w:rPr>
        <w:tab/>
        <w:t>Dozavimas ir vartojimo metodas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Jei magnio organizme labai trūksta ar sutrikusi jo rezorbcija, pirmiausia reikia skirti į veną leidžiamų magnio preparatų.</w:t>
      </w:r>
    </w:p>
    <w:p w:rsidR="00446626" w:rsidRPr="0044564B" w:rsidRDefault="00446626" w:rsidP="00446626">
      <w:pPr>
        <w:ind w:left="567" w:hanging="567"/>
        <w:rPr>
          <w:sz w:val="22"/>
          <w:szCs w:val="22"/>
        </w:rPr>
      </w:pPr>
      <w:r w:rsidRPr="0044564B">
        <w:rPr>
          <w:sz w:val="22"/>
          <w:szCs w:val="22"/>
        </w:rPr>
        <w:t>Tabletes reikia nuryti užgeriant stikline vandens.</w:t>
      </w:r>
    </w:p>
    <w:p w:rsidR="00446626" w:rsidRPr="0044564B" w:rsidRDefault="00446626" w:rsidP="00446626">
      <w:pPr>
        <w:ind w:left="567" w:hanging="567"/>
        <w:rPr>
          <w:sz w:val="22"/>
          <w:szCs w:val="22"/>
        </w:rPr>
      </w:pPr>
    </w:p>
    <w:p w:rsidR="00446626" w:rsidRPr="0044564B" w:rsidRDefault="00446626" w:rsidP="00446626">
      <w:pPr>
        <w:ind w:left="567" w:hanging="567"/>
        <w:rPr>
          <w:i/>
          <w:sz w:val="22"/>
          <w:szCs w:val="22"/>
        </w:rPr>
      </w:pPr>
      <w:r w:rsidRPr="0044564B">
        <w:rPr>
          <w:i/>
          <w:sz w:val="22"/>
          <w:szCs w:val="22"/>
        </w:rPr>
        <w:t>Suaugusieji</w:t>
      </w:r>
    </w:p>
    <w:p w:rsidR="00446626" w:rsidRPr="0044564B" w:rsidRDefault="00446626" w:rsidP="00446626">
      <w:pPr>
        <w:ind w:left="567" w:hanging="567"/>
        <w:rPr>
          <w:sz w:val="22"/>
          <w:szCs w:val="22"/>
        </w:rPr>
      </w:pPr>
      <w:r w:rsidRPr="0044564B">
        <w:rPr>
          <w:sz w:val="22"/>
          <w:szCs w:val="22"/>
        </w:rPr>
        <w:t>Paros dozė yra 3-6 tabletės. Ją reikia išgerti per 2 - 3 kartus valgant.</w:t>
      </w:r>
    </w:p>
    <w:p w:rsidR="00446626" w:rsidRPr="0044564B" w:rsidRDefault="00446626" w:rsidP="00446626">
      <w:pPr>
        <w:ind w:left="567" w:hanging="567"/>
        <w:rPr>
          <w:sz w:val="22"/>
          <w:szCs w:val="22"/>
        </w:rPr>
      </w:pPr>
    </w:p>
    <w:p w:rsidR="00446626" w:rsidRPr="0044564B" w:rsidRDefault="00446626" w:rsidP="00446626">
      <w:pPr>
        <w:ind w:left="567" w:hanging="567"/>
        <w:rPr>
          <w:i/>
          <w:sz w:val="22"/>
          <w:szCs w:val="22"/>
        </w:rPr>
      </w:pPr>
      <w:r w:rsidRPr="0044564B">
        <w:rPr>
          <w:i/>
          <w:sz w:val="22"/>
          <w:szCs w:val="22"/>
        </w:rPr>
        <w:t xml:space="preserve">Vaikai nuo 6 metų amžiaus ir sveriantys daugiau nei </w:t>
      </w:r>
      <w:smartTag w:uri="urn:schemas-microsoft-com:office:smarttags" w:element="metricconverter">
        <w:smartTagPr>
          <w:attr w:name="ProductID" w:val="20 kg"/>
        </w:smartTagPr>
        <w:r w:rsidRPr="0044564B">
          <w:rPr>
            <w:i/>
            <w:sz w:val="22"/>
            <w:szCs w:val="22"/>
          </w:rPr>
          <w:t>20 kg</w:t>
        </w:r>
      </w:smartTag>
    </w:p>
    <w:p w:rsidR="00446626" w:rsidRPr="0044564B" w:rsidRDefault="00446626" w:rsidP="00446626">
      <w:pPr>
        <w:rPr>
          <w:sz w:val="22"/>
          <w:szCs w:val="22"/>
        </w:rPr>
      </w:pPr>
      <w:r w:rsidRPr="0044564B">
        <w:rPr>
          <w:sz w:val="22"/>
          <w:szCs w:val="22"/>
        </w:rPr>
        <w:t>Per parą galima gerti po 1 tabletę 3 kartus valgant.</w:t>
      </w:r>
    </w:p>
    <w:p w:rsidR="00446626" w:rsidRPr="0044564B" w:rsidRDefault="00446626" w:rsidP="00446626">
      <w:pPr>
        <w:pStyle w:val="BTEMEASMCA"/>
      </w:pPr>
    </w:p>
    <w:p w:rsidR="00446626" w:rsidRPr="00491F31" w:rsidRDefault="00446626" w:rsidP="00446626">
      <w:pPr>
        <w:pStyle w:val="BTEMEASMCA"/>
        <w:rPr>
          <w:i/>
        </w:rPr>
      </w:pPr>
      <w:r w:rsidRPr="00491F31">
        <w:rPr>
          <w:i/>
        </w:rPr>
        <w:t>Ypatingos pacientų grupės</w:t>
      </w:r>
    </w:p>
    <w:p w:rsidR="00446626" w:rsidRDefault="00446626" w:rsidP="00446626">
      <w:pPr>
        <w:pStyle w:val="BTEMEASMCA"/>
      </w:pPr>
    </w:p>
    <w:p w:rsidR="00446626" w:rsidRPr="00491F31" w:rsidRDefault="00446626" w:rsidP="00446626">
      <w:pPr>
        <w:pStyle w:val="BTEMEASMCA"/>
        <w:rPr>
          <w:i/>
        </w:rPr>
      </w:pPr>
      <w:r w:rsidRPr="00491F31">
        <w:rPr>
          <w:i/>
        </w:rPr>
        <w:t>Pacientai, kurių inkstų funkcija sutrikusi</w:t>
      </w:r>
    </w:p>
    <w:p w:rsidR="00446626" w:rsidRDefault="00446626" w:rsidP="00446626">
      <w:pPr>
        <w:pStyle w:val="BTEMEASMCA"/>
      </w:pPr>
      <w:r w:rsidRPr="0044564B">
        <w:t>Esant vidutiniam inkstų funkcijos sutrikimui, dozė turi būti koreguojama, nustačius magnio kiekį kraujo plazmoje.</w:t>
      </w:r>
    </w:p>
    <w:p w:rsidR="00446626" w:rsidRDefault="00446626" w:rsidP="00446626">
      <w:pPr>
        <w:pStyle w:val="BTEMEASMCA"/>
      </w:pPr>
      <w:r w:rsidRPr="0044564B">
        <w:t>Jeigu yra sunkus inkstų funkcijos nepakankamumas, vartoti Magvit draudžiama (žr. 4.3 sk.).</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Kai magnio koncentracija serume tampa normali, gydymas nutraukiamas.</w:t>
      </w:r>
    </w:p>
    <w:p w:rsidR="00446626" w:rsidRPr="0044564B" w:rsidRDefault="00446626" w:rsidP="00446626">
      <w:pPr>
        <w:pStyle w:val="BTEMEASMCA"/>
      </w:pPr>
      <w:r w:rsidRPr="0044564B">
        <w:t>Įprastinė gydymo trukmė yra 1 mėnuo.</w:t>
      </w:r>
    </w:p>
    <w:p w:rsidR="00446626" w:rsidRDefault="00446626" w:rsidP="00446626">
      <w:pPr>
        <w:pStyle w:val="BTEMEASMCA"/>
      </w:pPr>
      <w:r w:rsidRPr="0044564B">
        <w:t>Jeigu po mėnesio būklė negerėja, reikia iš naujo persvarstyti gydymo tikslingumą.</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4.3</w:t>
      </w:r>
      <w:r w:rsidRPr="0044564B">
        <w:rPr>
          <w:b/>
          <w:bCs/>
          <w:sz w:val="22"/>
          <w:szCs w:val="22"/>
        </w:rPr>
        <w:tab/>
        <w:t>Kontraindikacijos</w:t>
      </w:r>
    </w:p>
    <w:p w:rsidR="00446626" w:rsidRPr="0044564B" w:rsidRDefault="00446626" w:rsidP="00446626">
      <w:pPr>
        <w:rPr>
          <w:sz w:val="22"/>
          <w:szCs w:val="22"/>
        </w:rPr>
      </w:pPr>
    </w:p>
    <w:p w:rsidR="00446626" w:rsidRPr="0044564B" w:rsidRDefault="00446626" w:rsidP="00446626">
      <w:pPr>
        <w:numPr>
          <w:ilvl w:val="0"/>
          <w:numId w:val="3"/>
        </w:numPr>
        <w:ind w:left="567" w:hanging="567"/>
        <w:rPr>
          <w:sz w:val="22"/>
          <w:szCs w:val="22"/>
        </w:rPr>
      </w:pPr>
      <w:r w:rsidRPr="0044564B">
        <w:rPr>
          <w:sz w:val="22"/>
          <w:szCs w:val="22"/>
        </w:rPr>
        <w:t xml:space="preserve">Padidėjęs </w:t>
      </w:r>
      <w:r w:rsidRPr="00A51A40">
        <w:rPr>
          <w:sz w:val="22"/>
          <w:szCs w:val="22"/>
        </w:rPr>
        <w:t>jautrumas veikliajai arba bet kuriai pagalbinei medžiagai</w:t>
      </w:r>
      <w:r w:rsidRPr="0044564B">
        <w:rPr>
          <w:sz w:val="22"/>
          <w:szCs w:val="22"/>
        </w:rPr>
        <w:t xml:space="preserve">; </w:t>
      </w:r>
    </w:p>
    <w:p w:rsidR="00446626" w:rsidRPr="0044564B" w:rsidRDefault="00446626" w:rsidP="00446626">
      <w:pPr>
        <w:numPr>
          <w:ilvl w:val="0"/>
          <w:numId w:val="3"/>
        </w:numPr>
        <w:ind w:left="567" w:hanging="567"/>
        <w:rPr>
          <w:sz w:val="22"/>
          <w:szCs w:val="22"/>
        </w:rPr>
      </w:pPr>
      <w:r w:rsidRPr="0044564B">
        <w:rPr>
          <w:sz w:val="22"/>
          <w:szCs w:val="22"/>
        </w:rPr>
        <w:t>sunkus inkstų funkcijos sutrikimas;</w:t>
      </w:r>
    </w:p>
    <w:p w:rsidR="00446626" w:rsidRPr="0044564B" w:rsidRDefault="00446626" w:rsidP="00446626">
      <w:pPr>
        <w:numPr>
          <w:ilvl w:val="0"/>
          <w:numId w:val="3"/>
        </w:numPr>
        <w:ind w:left="567" w:hanging="567"/>
        <w:rPr>
          <w:sz w:val="22"/>
          <w:szCs w:val="22"/>
        </w:rPr>
      </w:pPr>
      <w:r w:rsidRPr="0044564B">
        <w:rPr>
          <w:sz w:val="22"/>
          <w:szCs w:val="22"/>
        </w:rPr>
        <w:t>hipermagnemija;</w:t>
      </w:r>
    </w:p>
    <w:p w:rsidR="00446626" w:rsidRPr="0044564B" w:rsidRDefault="00446626" w:rsidP="00446626">
      <w:pPr>
        <w:numPr>
          <w:ilvl w:val="0"/>
          <w:numId w:val="3"/>
        </w:numPr>
        <w:ind w:left="567" w:hanging="567"/>
        <w:rPr>
          <w:sz w:val="22"/>
          <w:szCs w:val="22"/>
        </w:rPr>
      </w:pPr>
      <w:r w:rsidRPr="0044564B">
        <w:rPr>
          <w:sz w:val="22"/>
          <w:szCs w:val="22"/>
        </w:rPr>
        <w:t>vitamino B</w:t>
      </w:r>
      <w:r w:rsidRPr="0044564B">
        <w:rPr>
          <w:sz w:val="22"/>
          <w:szCs w:val="22"/>
          <w:vertAlign w:val="subscript"/>
        </w:rPr>
        <w:t>6</w:t>
      </w:r>
      <w:r w:rsidRPr="0044564B">
        <w:rPr>
          <w:sz w:val="22"/>
          <w:szCs w:val="22"/>
        </w:rPr>
        <w:t xml:space="preserve"> hipervitaminozė; </w:t>
      </w:r>
    </w:p>
    <w:p w:rsidR="00446626" w:rsidRPr="0044564B" w:rsidRDefault="00446626" w:rsidP="00446626">
      <w:pPr>
        <w:numPr>
          <w:ilvl w:val="0"/>
          <w:numId w:val="3"/>
        </w:numPr>
        <w:ind w:left="567" w:hanging="567"/>
        <w:rPr>
          <w:sz w:val="22"/>
          <w:szCs w:val="22"/>
        </w:rPr>
      </w:pPr>
      <w:r w:rsidRPr="0044564B">
        <w:rPr>
          <w:sz w:val="22"/>
          <w:szCs w:val="22"/>
        </w:rPr>
        <w:lastRenderedPageBreak/>
        <w:t>atrioventrikulinė blokada;</w:t>
      </w:r>
    </w:p>
    <w:p w:rsidR="00446626" w:rsidRPr="0044564B" w:rsidRDefault="00446626" w:rsidP="00446626">
      <w:pPr>
        <w:numPr>
          <w:ilvl w:val="0"/>
          <w:numId w:val="3"/>
        </w:numPr>
        <w:ind w:left="567" w:hanging="567"/>
        <w:rPr>
          <w:sz w:val="22"/>
          <w:szCs w:val="22"/>
        </w:rPr>
      </w:pPr>
      <w:r w:rsidRPr="0044564B">
        <w:rPr>
          <w:sz w:val="22"/>
          <w:szCs w:val="22"/>
        </w:rPr>
        <w:t>bradikardija;</w:t>
      </w:r>
    </w:p>
    <w:p w:rsidR="00446626" w:rsidRPr="0044564B" w:rsidRDefault="00446626" w:rsidP="00446626">
      <w:pPr>
        <w:numPr>
          <w:ilvl w:val="0"/>
          <w:numId w:val="3"/>
        </w:numPr>
        <w:ind w:left="567" w:hanging="567"/>
        <w:rPr>
          <w:sz w:val="22"/>
          <w:szCs w:val="22"/>
        </w:rPr>
      </w:pPr>
      <w:r w:rsidRPr="0044564B">
        <w:rPr>
          <w:i/>
          <w:sz w:val="22"/>
          <w:szCs w:val="22"/>
        </w:rPr>
        <w:t>myasthenia gravis</w:t>
      </w:r>
      <w:r w:rsidRPr="0044564B">
        <w:rPr>
          <w:sz w:val="22"/>
          <w:szCs w:val="22"/>
        </w:rPr>
        <w:t xml:space="preserve">; </w:t>
      </w:r>
    </w:p>
    <w:p w:rsidR="00446626" w:rsidRPr="0044564B" w:rsidRDefault="00446626" w:rsidP="00446626">
      <w:pPr>
        <w:numPr>
          <w:ilvl w:val="0"/>
          <w:numId w:val="3"/>
        </w:numPr>
        <w:ind w:left="567" w:hanging="567"/>
        <w:rPr>
          <w:sz w:val="22"/>
          <w:szCs w:val="22"/>
        </w:rPr>
      </w:pPr>
      <w:r w:rsidRPr="0044564B">
        <w:rPr>
          <w:sz w:val="22"/>
          <w:szCs w:val="22"/>
        </w:rPr>
        <w:t>Parkinson’o liga (sindromas), kuri gydoma L-dopa be periferinio poveikio levodopos dekarboksilazės inhibitoriaus;</w:t>
      </w:r>
    </w:p>
    <w:p w:rsidR="00446626" w:rsidRPr="0044564B" w:rsidRDefault="00446626" w:rsidP="00446626">
      <w:pPr>
        <w:numPr>
          <w:ilvl w:val="0"/>
          <w:numId w:val="3"/>
        </w:numPr>
        <w:ind w:left="567" w:hanging="567"/>
        <w:rPr>
          <w:sz w:val="22"/>
          <w:szCs w:val="22"/>
        </w:rPr>
      </w:pPr>
      <w:r w:rsidRPr="0044564B">
        <w:rPr>
          <w:sz w:val="22"/>
          <w:szCs w:val="22"/>
        </w:rPr>
        <w:t>sunki hipotenzija;</w:t>
      </w:r>
    </w:p>
    <w:p w:rsidR="00446626" w:rsidRPr="0044564B" w:rsidRDefault="00446626" w:rsidP="00446626">
      <w:pPr>
        <w:numPr>
          <w:ilvl w:val="0"/>
          <w:numId w:val="3"/>
        </w:numPr>
        <w:ind w:left="567" w:hanging="567"/>
        <w:rPr>
          <w:sz w:val="22"/>
          <w:szCs w:val="22"/>
        </w:rPr>
      </w:pPr>
      <w:r w:rsidRPr="0044564B">
        <w:rPr>
          <w:sz w:val="22"/>
          <w:szCs w:val="22"/>
        </w:rPr>
        <w:t>sutrikusios medžiagų absorbcijos sindromas;</w:t>
      </w:r>
    </w:p>
    <w:p w:rsidR="00446626" w:rsidRPr="0044564B" w:rsidRDefault="00446626" w:rsidP="00446626">
      <w:pPr>
        <w:numPr>
          <w:ilvl w:val="0"/>
          <w:numId w:val="3"/>
        </w:numPr>
        <w:ind w:left="567" w:hanging="567"/>
        <w:rPr>
          <w:sz w:val="22"/>
          <w:szCs w:val="22"/>
        </w:rPr>
      </w:pPr>
      <w:r w:rsidRPr="0044564B">
        <w:rPr>
          <w:sz w:val="22"/>
          <w:szCs w:val="22"/>
        </w:rPr>
        <w:t>viduriavimas.</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4.4</w:t>
      </w:r>
      <w:r w:rsidRPr="0044564B">
        <w:rPr>
          <w:b/>
          <w:bCs/>
          <w:sz w:val="22"/>
          <w:szCs w:val="22"/>
        </w:rPr>
        <w:tab/>
        <w:t>Specialūs įspėjimai ir atsargumo priemonės</w:t>
      </w:r>
    </w:p>
    <w:p w:rsidR="00446626" w:rsidRPr="0044564B" w:rsidRDefault="00446626" w:rsidP="00446626">
      <w:pPr>
        <w:rPr>
          <w:sz w:val="22"/>
          <w:szCs w:val="22"/>
        </w:rPr>
      </w:pPr>
    </w:p>
    <w:p w:rsidR="00446626" w:rsidRPr="0044564B" w:rsidRDefault="00446626" w:rsidP="00446626">
      <w:pPr>
        <w:ind w:left="567" w:hanging="567"/>
        <w:rPr>
          <w:sz w:val="22"/>
          <w:szCs w:val="22"/>
          <w:u w:val="single"/>
        </w:rPr>
      </w:pPr>
      <w:r w:rsidRPr="0044564B">
        <w:rPr>
          <w:sz w:val="22"/>
          <w:szCs w:val="22"/>
          <w:u w:val="single"/>
        </w:rPr>
        <w:t>Įspėjimai</w:t>
      </w:r>
    </w:p>
    <w:p w:rsidR="00446626" w:rsidRPr="0044564B" w:rsidRDefault="00446626" w:rsidP="00446626">
      <w:pPr>
        <w:rPr>
          <w:sz w:val="22"/>
          <w:szCs w:val="22"/>
        </w:rPr>
      </w:pPr>
      <w:r w:rsidRPr="0044564B">
        <w:rPr>
          <w:sz w:val="22"/>
          <w:szCs w:val="22"/>
        </w:rPr>
        <w:t>Jei yra sumažėjęs ir magnio, ir kalcio kiekis, magnio trūkumą būtina šalinti pirmiau nei kalcio.</w:t>
      </w:r>
    </w:p>
    <w:p w:rsidR="00446626" w:rsidRPr="0044564B" w:rsidRDefault="00446626" w:rsidP="00446626">
      <w:pPr>
        <w:rPr>
          <w:sz w:val="22"/>
          <w:szCs w:val="22"/>
        </w:rPr>
      </w:pPr>
    </w:p>
    <w:p w:rsidR="00446626" w:rsidRPr="0044564B" w:rsidRDefault="00446626" w:rsidP="00446626">
      <w:pPr>
        <w:rPr>
          <w:sz w:val="22"/>
          <w:szCs w:val="22"/>
          <w:u w:val="single"/>
        </w:rPr>
      </w:pPr>
      <w:r w:rsidRPr="0044564B">
        <w:rPr>
          <w:sz w:val="22"/>
          <w:szCs w:val="22"/>
          <w:u w:val="single"/>
        </w:rPr>
        <w:t>Atsargumo priemonės</w:t>
      </w:r>
    </w:p>
    <w:p w:rsidR="00446626" w:rsidRPr="0044564B" w:rsidRDefault="00446626" w:rsidP="00446626">
      <w:pPr>
        <w:rPr>
          <w:sz w:val="22"/>
          <w:szCs w:val="22"/>
        </w:rPr>
      </w:pPr>
      <w:r w:rsidRPr="0044564B">
        <w:rPr>
          <w:sz w:val="22"/>
          <w:szCs w:val="22"/>
        </w:rPr>
        <w:t>Jeigu yra vidutinio sunkumo inkstų funkcijos nepakankamumas, medikamento reikia vartoti atsargiai, kadangi gali pasireikšti hipermagnemija.</w:t>
      </w:r>
    </w:p>
    <w:p w:rsidR="00446626" w:rsidRPr="0044564B" w:rsidRDefault="00446626" w:rsidP="00446626">
      <w:pPr>
        <w:rPr>
          <w:sz w:val="22"/>
          <w:szCs w:val="22"/>
        </w:rPr>
      </w:pPr>
    </w:p>
    <w:p w:rsidR="00446626" w:rsidRPr="0044564B" w:rsidRDefault="00446626" w:rsidP="00446626">
      <w:pPr>
        <w:pStyle w:val="BTEMEASMCA"/>
      </w:pPr>
      <w:r w:rsidRPr="0044564B">
        <w:t>Šio vaistinio preparato negalima skirti pacientams, kuriems nustatytas retas paveldimas sutrikimas – fruktozės netoleravimas, gliukozės ir galaktozės malabsorbcija arba sacharazės ir izomaltazės stygius.</w:t>
      </w:r>
    </w:p>
    <w:p w:rsidR="00446626" w:rsidRDefault="00446626" w:rsidP="00446626">
      <w:pPr>
        <w:pStyle w:val="BTEMEASMCA"/>
      </w:pPr>
    </w:p>
    <w:p w:rsidR="00446626" w:rsidRPr="0044564B" w:rsidRDefault="00446626" w:rsidP="00446626">
      <w:pPr>
        <w:rPr>
          <w:sz w:val="22"/>
          <w:szCs w:val="22"/>
        </w:rPr>
      </w:pPr>
      <w:r w:rsidRPr="0044564B">
        <w:rPr>
          <w:sz w:val="22"/>
          <w:szCs w:val="22"/>
        </w:rPr>
        <w:t>Širdies ir kraujagyslių liga sergantys pacientai, prieš pradėdami vartoti preparato, turėtų pasikonsultuoti su gydytoju.</w:t>
      </w:r>
    </w:p>
    <w:p w:rsidR="00446626" w:rsidRPr="0044564B" w:rsidRDefault="00446626" w:rsidP="00446626">
      <w:pPr>
        <w:rPr>
          <w:b/>
          <w:bCs/>
          <w:sz w:val="22"/>
          <w:szCs w:val="22"/>
        </w:rPr>
      </w:pPr>
    </w:p>
    <w:p w:rsidR="00446626" w:rsidRPr="0044564B" w:rsidRDefault="00446626" w:rsidP="00446626">
      <w:pPr>
        <w:numPr>
          <w:ilvl w:val="1"/>
          <w:numId w:val="2"/>
        </w:numPr>
        <w:rPr>
          <w:b/>
          <w:bCs/>
          <w:sz w:val="22"/>
          <w:szCs w:val="22"/>
        </w:rPr>
      </w:pPr>
      <w:r w:rsidRPr="0044564B">
        <w:rPr>
          <w:b/>
          <w:bCs/>
          <w:sz w:val="22"/>
          <w:szCs w:val="22"/>
        </w:rPr>
        <w:t>Sąveika su kitais vaistiniais preparatais ir kitokia sąveika</w:t>
      </w:r>
    </w:p>
    <w:p w:rsidR="00446626" w:rsidRPr="0044564B" w:rsidRDefault="00446626" w:rsidP="00446626">
      <w:pPr>
        <w:rPr>
          <w:b/>
          <w:bCs/>
          <w:sz w:val="22"/>
          <w:szCs w:val="22"/>
        </w:rPr>
      </w:pPr>
    </w:p>
    <w:p w:rsidR="00446626" w:rsidRPr="00D02EBA" w:rsidRDefault="00446626" w:rsidP="00446626">
      <w:pPr>
        <w:ind w:left="567" w:hanging="567"/>
        <w:rPr>
          <w:sz w:val="22"/>
          <w:szCs w:val="22"/>
          <w:u w:val="single"/>
        </w:rPr>
      </w:pPr>
      <w:r w:rsidRPr="00D02EBA">
        <w:rPr>
          <w:sz w:val="22"/>
          <w:szCs w:val="22"/>
          <w:u w:val="single"/>
        </w:rPr>
        <w:t>Vartoti kartu draudžiama</w:t>
      </w:r>
    </w:p>
    <w:p w:rsidR="00446626" w:rsidRPr="0044564B" w:rsidRDefault="00446626" w:rsidP="00446626">
      <w:pPr>
        <w:rPr>
          <w:sz w:val="22"/>
          <w:szCs w:val="22"/>
        </w:rPr>
      </w:pPr>
      <w:r w:rsidRPr="0044564B">
        <w:rPr>
          <w:sz w:val="22"/>
          <w:szCs w:val="22"/>
        </w:rPr>
        <w:t>Vaistinio preparato draudžiama vartoti kartu su levodopa, nes nevartojant periferinės dopadekarboksilazės inhibitoriaus, jos aktyvumas mažėja. Be dopadekarboksilazės inhibitoriaus preparatų, kuriuose yra piridoksino, kartu su levodopa vartoti draudžiama.</w:t>
      </w:r>
    </w:p>
    <w:p w:rsidR="00446626" w:rsidRPr="0044564B" w:rsidRDefault="00446626" w:rsidP="00446626">
      <w:pPr>
        <w:ind w:left="567" w:hanging="567"/>
        <w:rPr>
          <w:sz w:val="22"/>
          <w:szCs w:val="22"/>
          <w:u w:val="single"/>
        </w:rPr>
      </w:pPr>
    </w:p>
    <w:p w:rsidR="00446626" w:rsidRPr="00D02EBA" w:rsidRDefault="00446626" w:rsidP="00446626">
      <w:pPr>
        <w:ind w:left="567" w:hanging="567"/>
        <w:rPr>
          <w:sz w:val="22"/>
          <w:szCs w:val="22"/>
          <w:u w:val="single"/>
        </w:rPr>
      </w:pPr>
      <w:r w:rsidRPr="00D02EBA">
        <w:rPr>
          <w:sz w:val="22"/>
          <w:szCs w:val="22"/>
          <w:u w:val="single"/>
        </w:rPr>
        <w:t>Vartoti kartu nepatariama</w:t>
      </w:r>
    </w:p>
    <w:p w:rsidR="00446626" w:rsidRPr="0044564B" w:rsidRDefault="00446626" w:rsidP="00446626">
      <w:pPr>
        <w:rPr>
          <w:sz w:val="22"/>
          <w:szCs w:val="22"/>
        </w:rPr>
      </w:pPr>
      <w:r w:rsidRPr="0044564B">
        <w:rPr>
          <w:sz w:val="22"/>
          <w:szCs w:val="22"/>
        </w:rPr>
        <w:t>Vaistinio preparato nerekomenduojama skirti vartojant fosfatų ar kalcio papildų, kadangi gali sumažėti magnio pasisavinimas iš virškinimo trakto.</w:t>
      </w:r>
    </w:p>
    <w:p w:rsidR="00446626" w:rsidRPr="0044564B" w:rsidRDefault="00446626" w:rsidP="00446626">
      <w:pPr>
        <w:rPr>
          <w:sz w:val="22"/>
          <w:szCs w:val="22"/>
        </w:rPr>
      </w:pPr>
      <w:r w:rsidRPr="0044564B">
        <w:rPr>
          <w:sz w:val="22"/>
          <w:szCs w:val="22"/>
        </w:rPr>
        <w:t>Vaistinio preparato rekomenduojama neskirti asmenims, vartojantiems chinidiną, kadangi didėja chinidino koncentracija plazmoje bei perdozavimo pavojus (šarmėjant šlapimui blogėja chinidino išskyrimas per inkstus).</w:t>
      </w:r>
    </w:p>
    <w:p w:rsidR="00446626" w:rsidRPr="0044564B" w:rsidRDefault="00446626" w:rsidP="00446626">
      <w:pPr>
        <w:rPr>
          <w:sz w:val="22"/>
          <w:szCs w:val="22"/>
        </w:rPr>
      </w:pPr>
      <w:r w:rsidRPr="0044564B">
        <w:rPr>
          <w:sz w:val="22"/>
          <w:szCs w:val="22"/>
        </w:rPr>
        <w:t xml:space="preserve"> </w:t>
      </w:r>
    </w:p>
    <w:p w:rsidR="00446626" w:rsidRPr="0044564B" w:rsidRDefault="00446626" w:rsidP="00446626">
      <w:pPr>
        <w:rPr>
          <w:sz w:val="22"/>
          <w:szCs w:val="22"/>
          <w:u w:val="single"/>
        </w:rPr>
      </w:pPr>
      <w:r w:rsidRPr="0044564B">
        <w:rPr>
          <w:sz w:val="22"/>
          <w:szCs w:val="22"/>
          <w:u w:val="single"/>
        </w:rPr>
        <w:t>Vartojant kartu, reikalingos atsargumo priemonės</w:t>
      </w:r>
    </w:p>
    <w:p w:rsidR="00446626" w:rsidRDefault="00446626" w:rsidP="00446626">
      <w:pPr>
        <w:numPr>
          <w:ilvl w:val="0"/>
          <w:numId w:val="4"/>
        </w:numPr>
        <w:ind w:left="567" w:hanging="567"/>
        <w:rPr>
          <w:sz w:val="22"/>
          <w:szCs w:val="22"/>
        </w:rPr>
      </w:pPr>
      <w:r w:rsidRPr="0044564B">
        <w:rPr>
          <w:sz w:val="22"/>
          <w:szCs w:val="22"/>
        </w:rPr>
        <w:t>Jei kartu vartojama tetraciklino, Magvit</w:t>
      </w:r>
      <w:r w:rsidRPr="0044564B">
        <w:rPr>
          <w:sz w:val="22"/>
          <w:szCs w:val="22"/>
          <w:vertAlign w:val="subscript"/>
        </w:rPr>
        <w:t xml:space="preserve"> </w:t>
      </w:r>
      <w:r w:rsidRPr="0044564B">
        <w:rPr>
          <w:sz w:val="22"/>
          <w:szCs w:val="22"/>
        </w:rPr>
        <w:t>galima vartoti tik praėjus 3 valandoms po jo išgėrimo</w:t>
      </w:r>
      <w:r>
        <w:rPr>
          <w:sz w:val="22"/>
          <w:szCs w:val="22"/>
        </w:rPr>
        <w:t>;</w:t>
      </w:r>
    </w:p>
    <w:p w:rsidR="00446626" w:rsidRPr="00794C25" w:rsidRDefault="00446626" w:rsidP="00446626">
      <w:pPr>
        <w:numPr>
          <w:ilvl w:val="0"/>
          <w:numId w:val="4"/>
        </w:numPr>
        <w:ind w:left="567" w:hanging="567"/>
        <w:rPr>
          <w:sz w:val="22"/>
          <w:szCs w:val="22"/>
        </w:rPr>
      </w:pPr>
      <w:r>
        <w:rPr>
          <w:sz w:val="22"/>
          <w:szCs w:val="22"/>
        </w:rPr>
        <w:t>j</w:t>
      </w:r>
      <w:r w:rsidRPr="00794C25">
        <w:rPr>
          <w:sz w:val="22"/>
          <w:szCs w:val="22"/>
        </w:rPr>
        <w:t>ei kartu vartojama hidralazino, izoniazido, penicilamino ar geriamųjų kontraceptikų, tai gali padidinti piridoksino poreikį.</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4.6</w:t>
      </w:r>
      <w:r w:rsidRPr="0044564B">
        <w:rPr>
          <w:b/>
          <w:bCs/>
          <w:sz w:val="22"/>
          <w:szCs w:val="22"/>
        </w:rPr>
        <w:tab/>
        <w:t>Nėštumo ir žindymo laikotarpis</w:t>
      </w:r>
    </w:p>
    <w:p w:rsidR="00446626" w:rsidRPr="0044564B" w:rsidRDefault="00446626" w:rsidP="00446626">
      <w:pPr>
        <w:rPr>
          <w:sz w:val="22"/>
          <w:szCs w:val="22"/>
        </w:rPr>
      </w:pPr>
    </w:p>
    <w:p w:rsidR="00446626" w:rsidRPr="0044564B" w:rsidRDefault="00446626" w:rsidP="00446626">
      <w:pPr>
        <w:rPr>
          <w:i/>
          <w:sz w:val="22"/>
          <w:szCs w:val="22"/>
        </w:rPr>
      </w:pPr>
      <w:r w:rsidRPr="0044564B">
        <w:rPr>
          <w:i/>
          <w:sz w:val="22"/>
          <w:szCs w:val="22"/>
        </w:rPr>
        <w:t>Nėštumo laikotarpis</w:t>
      </w:r>
    </w:p>
    <w:p w:rsidR="00446626" w:rsidRPr="0044564B" w:rsidRDefault="00446626" w:rsidP="00446626">
      <w:pPr>
        <w:rPr>
          <w:sz w:val="22"/>
          <w:szCs w:val="22"/>
        </w:rPr>
      </w:pPr>
      <w:r w:rsidRPr="0044564B">
        <w:rPr>
          <w:sz w:val="22"/>
          <w:szCs w:val="22"/>
        </w:rPr>
        <w:t>Remiantis gana didelio skaičiaus nėščių moterų, vartojusių magnio, stebėjimo duomenimis, nustatyta, kad apsigimimus sukeliančio ar kitokio toksinio poveikio vaisiui vaistinis preparatas nedaro.</w:t>
      </w:r>
    </w:p>
    <w:p w:rsidR="00446626" w:rsidRPr="0044564B" w:rsidRDefault="00446626" w:rsidP="00446626">
      <w:pPr>
        <w:rPr>
          <w:sz w:val="22"/>
          <w:szCs w:val="22"/>
        </w:rPr>
      </w:pPr>
      <w:r w:rsidRPr="0044564B">
        <w:rPr>
          <w:sz w:val="22"/>
          <w:szCs w:val="22"/>
        </w:rPr>
        <w:t>Taigi, jeigu neabejotinai būtina, nėštumo metu magnio skirti galima.</w:t>
      </w:r>
    </w:p>
    <w:p w:rsidR="00446626" w:rsidRPr="0044564B" w:rsidRDefault="00446626" w:rsidP="00446626">
      <w:pPr>
        <w:rPr>
          <w:sz w:val="22"/>
          <w:szCs w:val="22"/>
        </w:rPr>
      </w:pPr>
    </w:p>
    <w:p w:rsidR="00446626" w:rsidRPr="0044564B" w:rsidRDefault="00446626" w:rsidP="00446626">
      <w:pPr>
        <w:keepNext/>
        <w:rPr>
          <w:i/>
          <w:sz w:val="22"/>
          <w:szCs w:val="22"/>
        </w:rPr>
      </w:pPr>
      <w:r w:rsidRPr="0044564B">
        <w:rPr>
          <w:i/>
          <w:sz w:val="22"/>
          <w:szCs w:val="22"/>
        </w:rPr>
        <w:t>Žindymo laikotarpis</w:t>
      </w:r>
    </w:p>
    <w:p w:rsidR="00446626" w:rsidRDefault="00446626" w:rsidP="00446626">
      <w:pPr>
        <w:pStyle w:val="BTEMEASMCA"/>
      </w:pPr>
      <w:r w:rsidRPr="0044564B">
        <w:t>Manoma, kad atskirai kiekviena sudedamoji dalis, t. y. magnis ar vitaminas B6, ir žindymas yra suderinami. Kadangi informacijos apie žindymo metu rekomenduojamą didžiausią vitamino B6 dozę yra nedaug, žindyvėms rekomenduojama skirti per parą ne daugiau kaip 20 mg vitamino B6.</w:t>
      </w:r>
    </w:p>
    <w:p w:rsidR="00446626" w:rsidRDefault="00446626" w:rsidP="00446626">
      <w:pPr>
        <w:rPr>
          <w:sz w:val="22"/>
          <w:szCs w:val="22"/>
        </w:rPr>
      </w:pPr>
    </w:p>
    <w:p w:rsidR="00446626" w:rsidRPr="00F3304F" w:rsidRDefault="00446626" w:rsidP="00446626">
      <w:pPr>
        <w:autoSpaceDE w:val="0"/>
        <w:autoSpaceDN w:val="0"/>
        <w:adjustRightInd w:val="0"/>
        <w:rPr>
          <w:sz w:val="22"/>
          <w:szCs w:val="22"/>
        </w:rPr>
      </w:pPr>
      <w:r w:rsidRPr="00F3304F">
        <w:rPr>
          <w:sz w:val="22"/>
          <w:szCs w:val="22"/>
        </w:rPr>
        <w:t xml:space="preserve">Magvit vartojimo nauda nėštumo ir žindymo </w:t>
      </w:r>
      <w:r>
        <w:rPr>
          <w:sz w:val="22"/>
          <w:szCs w:val="22"/>
        </w:rPr>
        <w:t>laikotarpiu turi būti vertina</w:t>
      </w:r>
      <w:r w:rsidRPr="00F3304F">
        <w:rPr>
          <w:sz w:val="22"/>
          <w:szCs w:val="22"/>
        </w:rPr>
        <w:t>ma individualiai kiekvienai pacientei.</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4.7</w:t>
      </w:r>
      <w:r w:rsidRPr="0044564B">
        <w:rPr>
          <w:b/>
          <w:bCs/>
          <w:sz w:val="22"/>
          <w:szCs w:val="22"/>
        </w:rPr>
        <w:tab/>
        <w:t>Poveikis gebėjimui vairuoti ir valdyti mechanizmus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 xml:space="preserve">Nepranešta apie jokį neigiamą poveikį gebėjimui vairuoti ir valdyti mechanizmus. </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4.8</w:t>
      </w:r>
      <w:r w:rsidRPr="0044564B">
        <w:rPr>
          <w:b/>
          <w:bCs/>
          <w:sz w:val="22"/>
          <w:szCs w:val="22"/>
        </w:rPr>
        <w:tab/>
        <w:t>Nepageidaujamas poveikis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Retai gali pasireikšti virškinimo trakto simptomai, pykinimas, vėmimas, skysti viduriai arba odos paraudimas, padidėjusio jautrumo reakcijos. Ilgai vartojant piridoksino po 50 mg per parą, gali atsirasti sensorinė neuropatija, o didesnės nei 200 mg per parą dozės gali sukelti folio rūgšties trūkumą, kvėpavimo sutrikimą ir dermatozę.</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4.9</w:t>
      </w:r>
      <w:r w:rsidRPr="0044564B">
        <w:rPr>
          <w:b/>
          <w:bCs/>
          <w:sz w:val="22"/>
          <w:szCs w:val="22"/>
        </w:rPr>
        <w:tab/>
        <w:t>Perdozavimas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 xml:space="preserve">Perdozavimo simptomai yra šleikštulys, vėmimas, hipotenzija, raumenų silpnumas, pasunkėjęs kvėpavimas, aritmija, jutimų sutrikimas, temperatūros nejutimas, galūnių skausmai, sausgyslių refleksų išnykimas. </w:t>
      </w:r>
    </w:p>
    <w:p w:rsidR="00446626" w:rsidRPr="0044564B" w:rsidRDefault="00446626" w:rsidP="00446626">
      <w:pPr>
        <w:rPr>
          <w:sz w:val="22"/>
          <w:szCs w:val="22"/>
        </w:rPr>
      </w:pPr>
      <w:r w:rsidRPr="0044564B">
        <w:rPr>
          <w:sz w:val="22"/>
          <w:szCs w:val="22"/>
        </w:rPr>
        <w:t>Perdozavus ligonį reikia girdyti vandeniu ir skubiai kreiptis į gydytoją.</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5.</w:t>
      </w:r>
      <w:r w:rsidRPr="0044564B">
        <w:rPr>
          <w:b/>
          <w:bCs/>
          <w:sz w:val="22"/>
          <w:szCs w:val="22"/>
        </w:rPr>
        <w:tab/>
        <w:t>FARMAKOLOGINĖS savybės</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5.1</w:t>
      </w:r>
      <w:r w:rsidRPr="0044564B">
        <w:rPr>
          <w:b/>
          <w:bCs/>
          <w:sz w:val="22"/>
          <w:szCs w:val="22"/>
        </w:rPr>
        <w:tab/>
        <w:t>Farmakodinaminės savybės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Farmakoterapinė grupė – kiti mineralų preparatai, ATC kodas – A12CC06.</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 xml:space="preserve">Gydomasis Magvit poveikis priklauso nuo sinergetinio jo dviejų sudedamųjų dalių poveikio. Jų reikšmė įvairioms biocheminėms žmogaus ir gyvūnų organizmo reakcijoms žinoma seniai. </w:t>
      </w:r>
    </w:p>
    <w:p w:rsidR="00446626" w:rsidRPr="0044564B" w:rsidRDefault="00446626" w:rsidP="00446626">
      <w:pPr>
        <w:rPr>
          <w:sz w:val="22"/>
          <w:szCs w:val="22"/>
        </w:rPr>
      </w:pPr>
      <w:r w:rsidRPr="0044564B">
        <w:rPr>
          <w:sz w:val="22"/>
          <w:szCs w:val="22"/>
        </w:rPr>
        <w:t xml:space="preserve">Magnis yra būtinas visoms fermentinėms, nuo ATF priklausančioms reakcijoms, t. y. sacharidų, baltymų ir lipidų apykaitai bei oksidacijos - redukcijos reakcijoms. </w:t>
      </w:r>
    </w:p>
    <w:p w:rsidR="00446626" w:rsidRPr="0044564B" w:rsidRDefault="00446626" w:rsidP="00446626">
      <w:pPr>
        <w:rPr>
          <w:sz w:val="22"/>
          <w:szCs w:val="22"/>
        </w:rPr>
      </w:pPr>
      <w:r w:rsidRPr="0044564B">
        <w:rPr>
          <w:sz w:val="22"/>
          <w:szCs w:val="22"/>
        </w:rPr>
        <w:t>Magnis aktyvina glikolizinius fermentus, ląstelės oksidacijos fermentus, nukleorūgščių sintezės fermentus, turi didelės reikšmės širdies raumens susitraukimui. Magnis stabilizuoja trombocitus ir fibrinogeną. Magnio trūkumo reikšmė hipertenzijos, kraujagyslių susitraukimo, neoplazminių ligų ir inkstų akmenligės patogenezei plačiai pripažįstamas. Magnis gyvybiškai svarbus nervų ir raumenų jaudrumui, jo poveikis priešingas kalcio poveikiui.</w:t>
      </w:r>
    </w:p>
    <w:p w:rsidR="00446626" w:rsidRPr="0044564B" w:rsidRDefault="00446626" w:rsidP="00446626">
      <w:pPr>
        <w:rPr>
          <w:sz w:val="22"/>
          <w:szCs w:val="22"/>
        </w:rPr>
      </w:pPr>
      <w:r w:rsidRPr="0044564B">
        <w:rPr>
          <w:sz w:val="22"/>
          <w:szCs w:val="22"/>
        </w:rPr>
        <w:t>Didžiausias piridoksino poveikis pasireiškia aminorūgščių metabolizmui, bet jis dalyvauja ir sacharidų bei riebalų apykaitoje. Magnio ir vitamino B</w:t>
      </w:r>
      <w:r w:rsidRPr="0044564B">
        <w:rPr>
          <w:sz w:val="22"/>
          <w:szCs w:val="22"/>
          <w:vertAlign w:val="subscript"/>
        </w:rPr>
        <w:t>6</w:t>
      </w:r>
      <w:r w:rsidRPr="0044564B">
        <w:rPr>
          <w:sz w:val="22"/>
          <w:szCs w:val="22"/>
        </w:rPr>
        <w:t xml:space="preserve"> sąveikos pobūdis tiksliai nenustatytas. Abiejų šių medžiagų trūkumo ir toksinio poveikio simptomai yra panašūs, bet vitamino B</w:t>
      </w:r>
      <w:r w:rsidRPr="0044564B">
        <w:rPr>
          <w:sz w:val="22"/>
          <w:szCs w:val="22"/>
          <w:vertAlign w:val="subscript"/>
        </w:rPr>
        <w:t>6</w:t>
      </w:r>
      <w:r w:rsidRPr="0044564B">
        <w:rPr>
          <w:sz w:val="22"/>
          <w:szCs w:val="22"/>
        </w:rPr>
        <w:t xml:space="preserve"> trūkumo simptomai yra ryškesni, jei trūksta magnio, nes magnis reikalingas nuo piridoksino priklausančių fermentų sistemai aktyvinti.</w:t>
      </w:r>
    </w:p>
    <w:p w:rsidR="00446626" w:rsidRPr="0044564B" w:rsidRDefault="00446626" w:rsidP="00446626">
      <w:pPr>
        <w:rPr>
          <w:sz w:val="22"/>
          <w:szCs w:val="22"/>
        </w:rPr>
      </w:pPr>
      <w:r w:rsidRPr="0044564B">
        <w:rPr>
          <w:sz w:val="22"/>
          <w:szCs w:val="22"/>
        </w:rPr>
        <w:t>Magnio ir piridoksino vartojimas kartu greitina magnio absorbciją, lengvina magnio pernešimą per membranas į ląstelę, didina magnio koncentraciją plazmoje bei eritrocituose ir mažina jo šalinimą su šlapimu.</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5.2</w:t>
      </w:r>
      <w:r w:rsidRPr="0044564B">
        <w:rPr>
          <w:b/>
          <w:bCs/>
          <w:sz w:val="22"/>
          <w:szCs w:val="22"/>
        </w:rPr>
        <w:tab/>
        <w:t>Farmakokinetinės savybės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Magnis yra intraląstelinis katijonas. Tik 1% visų magnio atsargų būna ekstraląstelinėje aplinkoje. Magnio koncentracija serume yra 0,87 mmol/l (1,75 mEkv/l) ir pusė šio kiekio yra susijungusi su baltymais. Magnis plazmoje daugiausia susijungęs su albuminais, nors tik laisva frakcija yra biologiškai aktyvi. Magnis absorbuojamas plonosiose žarnose pasyviosios ir palengvėjusios difuzijos būdu pradžioje iš žarnų spindžio į epitelio ląsteles, paskui iš epitelio ląstelių į kraują. Magnio absorbciją palengvina šiek tiek rūgšti aplinka, vitaminas B</w:t>
      </w:r>
      <w:r w:rsidRPr="0044564B">
        <w:rPr>
          <w:sz w:val="22"/>
          <w:szCs w:val="22"/>
          <w:vertAlign w:val="subscript"/>
        </w:rPr>
        <w:t>6</w:t>
      </w:r>
      <w:r w:rsidRPr="0044564B">
        <w:rPr>
          <w:sz w:val="22"/>
          <w:szCs w:val="22"/>
        </w:rPr>
        <w:t xml:space="preserve"> ir maistas, kuriame yra daug gyvulinių baltymų. Pagrindinis magnio koncentracijos serume reguliatorius yra inkstai. Magnis filtruojamas glomeruluose ir iš dalies reabsorbuojamas inkstų kanalėliuose, kol reabsorbcija įsotinama. Jei magnio organizme trūksta, t. y. pasireiškia hipomagnezemija, reabsorbcijos greitis didėja, ir magnis sulaikomas organizme.</w:t>
      </w:r>
    </w:p>
    <w:p w:rsidR="00446626" w:rsidRPr="0044564B" w:rsidRDefault="00446626" w:rsidP="00446626">
      <w:pPr>
        <w:rPr>
          <w:sz w:val="22"/>
          <w:szCs w:val="22"/>
        </w:rPr>
      </w:pPr>
      <w:r w:rsidRPr="0044564B">
        <w:rPr>
          <w:sz w:val="22"/>
          <w:szCs w:val="22"/>
        </w:rPr>
        <w:lastRenderedPageBreak/>
        <w:t>Piridoksinas lengvai absorbuojamas iš virškinimo trakto. Jis biotransformuojamas kepenyse į piridoksino rūgštį, kuri paskui pašalinama su šlapimu.</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5.3</w:t>
      </w:r>
      <w:r w:rsidRPr="0044564B">
        <w:rPr>
          <w:b/>
          <w:bCs/>
          <w:sz w:val="22"/>
          <w:szCs w:val="22"/>
        </w:rPr>
        <w:tab/>
        <w:t>Ikiklinikinių saugumo tyrimų duomenys</w:t>
      </w:r>
    </w:p>
    <w:p w:rsidR="00446626" w:rsidRPr="0044564B" w:rsidRDefault="00446626" w:rsidP="00446626">
      <w:pPr>
        <w:rPr>
          <w:sz w:val="22"/>
          <w:szCs w:val="22"/>
        </w:rPr>
      </w:pPr>
    </w:p>
    <w:p w:rsidR="00446626" w:rsidRPr="0044564B" w:rsidRDefault="00446626" w:rsidP="00446626">
      <w:pPr>
        <w:pStyle w:val="BTEMEASMCA"/>
      </w:pPr>
      <w:r w:rsidRPr="0044564B">
        <w:t>Preparatas toleruojamas. Visiškai įrodyta, jog magnio trūkumui gydyti vaisto vartoti saugu.</w:t>
      </w:r>
      <w:bookmarkStart w:id="2" w:name="OLE_LINK5"/>
      <w:r w:rsidRPr="0044564B">
        <w:t xml:space="preserve"> Ikiklinikinių tyrimų metu poveikis buvo pastebėtas tik kai ekspozicija buvo tokia, kuri laikoma pakankamai viršijančia maksimalią žmogui, todėl jo klinikinė reikšmė yra maža.</w:t>
      </w:r>
    </w:p>
    <w:bookmarkEnd w:id="2"/>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w:t>
      </w:r>
      <w:r w:rsidRPr="0044564B">
        <w:rPr>
          <w:b/>
          <w:bCs/>
          <w:sz w:val="22"/>
          <w:szCs w:val="22"/>
        </w:rPr>
        <w:tab/>
        <w:t>FARMACINĖ INFORMACIJA</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6.1</w:t>
      </w:r>
      <w:r w:rsidRPr="0044564B">
        <w:rPr>
          <w:b/>
          <w:bCs/>
          <w:sz w:val="22"/>
          <w:szCs w:val="22"/>
        </w:rPr>
        <w:tab/>
        <w:t>Pagalbinių medžiagų sąrašas</w:t>
      </w:r>
    </w:p>
    <w:p w:rsidR="00446626" w:rsidRPr="0044564B" w:rsidRDefault="00446626" w:rsidP="00446626">
      <w:pPr>
        <w:rPr>
          <w:sz w:val="22"/>
          <w:szCs w:val="22"/>
        </w:rPr>
      </w:pPr>
    </w:p>
    <w:p w:rsidR="00446626" w:rsidRPr="0044564B" w:rsidRDefault="00446626" w:rsidP="00446626">
      <w:pPr>
        <w:rPr>
          <w:sz w:val="22"/>
          <w:szCs w:val="22"/>
          <w:u w:val="single"/>
        </w:rPr>
      </w:pPr>
      <w:r w:rsidRPr="0044564B">
        <w:rPr>
          <w:sz w:val="22"/>
          <w:szCs w:val="22"/>
          <w:u w:val="single"/>
        </w:rPr>
        <w:t>Tabletės branduolys</w:t>
      </w:r>
    </w:p>
    <w:p w:rsidR="00446626" w:rsidRPr="0044564B" w:rsidRDefault="00446626" w:rsidP="00446626">
      <w:pPr>
        <w:rPr>
          <w:sz w:val="22"/>
          <w:szCs w:val="22"/>
        </w:rPr>
      </w:pPr>
      <w:r w:rsidRPr="0044564B">
        <w:rPr>
          <w:sz w:val="22"/>
          <w:szCs w:val="22"/>
        </w:rPr>
        <w:t>Mikrokristalinė celiuliozė</w:t>
      </w:r>
    </w:p>
    <w:p w:rsidR="00446626" w:rsidRPr="0044564B" w:rsidRDefault="00446626" w:rsidP="00446626">
      <w:pPr>
        <w:rPr>
          <w:sz w:val="22"/>
          <w:szCs w:val="22"/>
        </w:rPr>
      </w:pPr>
      <w:r w:rsidRPr="0044564B">
        <w:rPr>
          <w:sz w:val="22"/>
          <w:szCs w:val="22"/>
        </w:rPr>
        <w:t>Sacharozė</w:t>
      </w:r>
    </w:p>
    <w:p w:rsidR="00446626" w:rsidRPr="0044564B" w:rsidRDefault="00446626" w:rsidP="00446626">
      <w:pPr>
        <w:rPr>
          <w:sz w:val="22"/>
          <w:szCs w:val="22"/>
        </w:rPr>
      </w:pPr>
      <w:r w:rsidRPr="0044564B">
        <w:rPr>
          <w:sz w:val="22"/>
          <w:szCs w:val="22"/>
        </w:rPr>
        <w:t>Polivinilo alkoholis</w:t>
      </w:r>
    </w:p>
    <w:p w:rsidR="00446626" w:rsidRPr="0044564B" w:rsidRDefault="00446626" w:rsidP="00446626">
      <w:pPr>
        <w:rPr>
          <w:sz w:val="22"/>
          <w:szCs w:val="22"/>
        </w:rPr>
      </w:pPr>
      <w:r w:rsidRPr="0044564B">
        <w:rPr>
          <w:sz w:val="22"/>
          <w:szCs w:val="22"/>
        </w:rPr>
        <w:t>Koloidinis silicio dioksidas</w:t>
      </w:r>
    </w:p>
    <w:p w:rsidR="00446626" w:rsidRPr="0044564B" w:rsidRDefault="00446626" w:rsidP="00446626">
      <w:pPr>
        <w:rPr>
          <w:sz w:val="22"/>
          <w:szCs w:val="22"/>
        </w:rPr>
      </w:pPr>
      <w:r w:rsidRPr="0044564B">
        <w:rPr>
          <w:sz w:val="22"/>
          <w:szCs w:val="22"/>
        </w:rPr>
        <w:t>Talkas</w:t>
      </w:r>
    </w:p>
    <w:p w:rsidR="00446626" w:rsidRPr="0044564B" w:rsidRDefault="00446626" w:rsidP="00446626">
      <w:pPr>
        <w:rPr>
          <w:sz w:val="22"/>
          <w:szCs w:val="22"/>
        </w:rPr>
      </w:pPr>
      <w:r w:rsidRPr="0044564B">
        <w:rPr>
          <w:sz w:val="22"/>
          <w:szCs w:val="22"/>
        </w:rPr>
        <w:t>Magnio stearatas</w:t>
      </w:r>
    </w:p>
    <w:p w:rsidR="00446626" w:rsidRPr="0044564B" w:rsidRDefault="00446626" w:rsidP="00446626">
      <w:pPr>
        <w:rPr>
          <w:sz w:val="22"/>
          <w:szCs w:val="22"/>
        </w:rPr>
      </w:pPr>
    </w:p>
    <w:p w:rsidR="00446626" w:rsidRPr="0044564B" w:rsidRDefault="00446626" w:rsidP="00446626">
      <w:pPr>
        <w:rPr>
          <w:sz w:val="22"/>
          <w:szCs w:val="22"/>
          <w:u w:val="single"/>
        </w:rPr>
      </w:pPr>
      <w:r w:rsidRPr="0044564B">
        <w:rPr>
          <w:sz w:val="22"/>
          <w:szCs w:val="22"/>
          <w:u w:val="single"/>
        </w:rPr>
        <w:t xml:space="preserve">Tabletės </w:t>
      </w:r>
      <w:r>
        <w:rPr>
          <w:sz w:val="22"/>
          <w:szCs w:val="22"/>
          <w:u w:val="single"/>
        </w:rPr>
        <w:t>dangalas</w:t>
      </w:r>
    </w:p>
    <w:p w:rsidR="00446626" w:rsidRPr="0044564B" w:rsidRDefault="00446626" w:rsidP="00446626">
      <w:pPr>
        <w:rPr>
          <w:sz w:val="22"/>
          <w:szCs w:val="22"/>
        </w:rPr>
      </w:pPr>
      <w:r w:rsidRPr="0044564B">
        <w:rPr>
          <w:rStyle w:val="Emfaz"/>
          <w:i w:val="0"/>
          <w:iCs w:val="0"/>
          <w:sz w:val="22"/>
          <w:szCs w:val="22"/>
        </w:rPr>
        <w:t>Metakrilo rūgšties ir etilakrilato 1:1 kopolimeras</w:t>
      </w:r>
    </w:p>
    <w:p w:rsidR="00446626" w:rsidRPr="0044564B" w:rsidRDefault="00446626" w:rsidP="00446626">
      <w:pPr>
        <w:rPr>
          <w:sz w:val="22"/>
          <w:szCs w:val="22"/>
        </w:rPr>
      </w:pPr>
      <w:r w:rsidRPr="0044564B">
        <w:rPr>
          <w:sz w:val="22"/>
          <w:szCs w:val="22"/>
        </w:rPr>
        <w:t>Talkas</w:t>
      </w:r>
    </w:p>
    <w:p w:rsidR="00446626" w:rsidRPr="0044564B" w:rsidRDefault="00446626" w:rsidP="00446626">
      <w:pPr>
        <w:rPr>
          <w:sz w:val="22"/>
          <w:szCs w:val="22"/>
        </w:rPr>
      </w:pPr>
      <w:r w:rsidRPr="0044564B">
        <w:rPr>
          <w:sz w:val="22"/>
          <w:szCs w:val="22"/>
        </w:rPr>
        <w:t>Titano dioksidas (E171)</w:t>
      </w:r>
    </w:p>
    <w:p w:rsidR="00446626" w:rsidRPr="0044564B" w:rsidRDefault="00446626" w:rsidP="00446626">
      <w:pPr>
        <w:rPr>
          <w:sz w:val="22"/>
          <w:szCs w:val="22"/>
        </w:rPr>
      </w:pPr>
      <w:r w:rsidRPr="0044564B">
        <w:rPr>
          <w:sz w:val="22"/>
          <w:szCs w:val="22"/>
        </w:rPr>
        <w:t>Makrogolis 6000</w:t>
      </w:r>
    </w:p>
    <w:p w:rsidR="00446626" w:rsidRPr="0044564B" w:rsidRDefault="00446626" w:rsidP="00446626">
      <w:pPr>
        <w:rPr>
          <w:sz w:val="22"/>
          <w:szCs w:val="22"/>
        </w:rPr>
      </w:pPr>
      <w:r w:rsidRPr="0044564B">
        <w:rPr>
          <w:sz w:val="22"/>
          <w:szCs w:val="22"/>
        </w:rPr>
        <w:t>Povidonas K 25</w:t>
      </w:r>
    </w:p>
    <w:p w:rsidR="00446626" w:rsidRPr="0044564B" w:rsidRDefault="00446626" w:rsidP="00446626">
      <w:pPr>
        <w:rPr>
          <w:sz w:val="22"/>
          <w:szCs w:val="22"/>
        </w:rPr>
      </w:pPr>
      <w:r w:rsidRPr="0044564B">
        <w:rPr>
          <w:sz w:val="22"/>
          <w:szCs w:val="22"/>
        </w:rPr>
        <w:t>Silicio dioksido emulsija SE2</w:t>
      </w:r>
    </w:p>
    <w:p w:rsidR="00446626" w:rsidRPr="0044564B" w:rsidRDefault="00446626" w:rsidP="00446626">
      <w:pPr>
        <w:rPr>
          <w:sz w:val="22"/>
          <w:szCs w:val="22"/>
        </w:rPr>
      </w:pPr>
      <w:r w:rsidRPr="0044564B">
        <w:rPr>
          <w:sz w:val="22"/>
          <w:szCs w:val="22"/>
        </w:rPr>
        <w:t>Natrio hidroksidas</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6.2</w:t>
      </w:r>
      <w:r w:rsidRPr="0044564B">
        <w:rPr>
          <w:b/>
          <w:bCs/>
          <w:sz w:val="22"/>
          <w:szCs w:val="22"/>
        </w:rPr>
        <w:tab/>
        <w:t>Nesuderinamumas</w:t>
      </w:r>
    </w:p>
    <w:p w:rsidR="00446626" w:rsidRPr="0044564B" w:rsidRDefault="00446626" w:rsidP="00446626">
      <w:pPr>
        <w:rPr>
          <w:sz w:val="22"/>
          <w:szCs w:val="22"/>
        </w:rPr>
      </w:pPr>
    </w:p>
    <w:p w:rsidR="00446626" w:rsidRPr="0044564B" w:rsidRDefault="00446626" w:rsidP="00446626">
      <w:pPr>
        <w:ind w:left="540" w:hanging="540"/>
        <w:rPr>
          <w:sz w:val="22"/>
          <w:szCs w:val="22"/>
        </w:rPr>
      </w:pPr>
      <w:r w:rsidRPr="0044564B">
        <w:rPr>
          <w:sz w:val="22"/>
          <w:szCs w:val="22"/>
        </w:rPr>
        <w:t>Duomenys nebūtini.</w:t>
      </w:r>
    </w:p>
    <w:p w:rsidR="00446626" w:rsidRPr="0044564B" w:rsidRDefault="00446626" w:rsidP="00446626">
      <w:pPr>
        <w:ind w:left="540" w:hanging="540"/>
        <w:rPr>
          <w:sz w:val="22"/>
          <w:szCs w:val="22"/>
        </w:rPr>
      </w:pPr>
    </w:p>
    <w:p w:rsidR="00446626" w:rsidRPr="0044564B" w:rsidRDefault="00446626" w:rsidP="00446626">
      <w:pPr>
        <w:ind w:left="540" w:hanging="540"/>
        <w:rPr>
          <w:b/>
          <w:bCs/>
          <w:sz w:val="22"/>
          <w:szCs w:val="22"/>
        </w:rPr>
      </w:pPr>
      <w:r w:rsidRPr="0044564B">
        <w:rPr>
          <w:b/>
          <w:bCs/>
          <w:sz w:val="22"/>
          <w:szCs w:val="22"/>
        </w:rPr>
        <w:t>6.3</w:t>
      </w:r>
      <w:r w:rsidRPr="0044564B">
        <w:rPr>
          <w:b/>
          <w:bCs/>
          <w:sz w:val="22"/>
          <w:szCs w:val="22"/>
        </w:rPr>
        <w:tab/>
        <w:t>Tinkamumo laikas</w:t>
      </w:r>
    </w:p>
    <w:p w:rsidR="00446626" w:rsidRPr="0044564B" w:rsidRDefault="00446626" w:rsidP="00446626">
      <w:pPr>
        <w:ind w:left="540" w:hanging="540"/>
        <w:rPr>
          <w:sz w:val="22"/>
          <w:szCs w:val="22"/>
        </w:rPr>
      </w:pPr>
    </w:p>
    <w:p w:rsidR="00446626" w:rsidRPr="0044564B" w:rsidRDefault="00446626" w:rsidP="00446626">
      <w:pPr>
        <w:rPr>
          <w:sz w:val="22"/>
          <w:szCs w:val="22"/>
        </w:rPr>
      </w:pPr>
      <w:r w:rsidRPr="0044564B">
        <w:rPr>
          <w:sz w:val="22"/>
          <w:szCs w:val="22"/>
        </w:rPr>
        <w:t>2 metai.</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6.4</w:t>
      </w:r>
      <w:r w:rsidRPr="0044564B">
        <w:rPr>
          <w:b/>
          <w:bCs/>
          <w:sz w:val="22"/>
          <w:szCs w:val="22"/>
        </w:rPr>
        <w:tab/>
        <w:t>Specialios laikymo sąlygos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Laikyti ne aukštesnėje kaip 25 </w:t>
      </w:r>
      <w:r w:rsidRPr="0044564B">
        <w:rPr>
          <w:sz w:val="22"/>
          <w:szCs w:val="22"/>
        </w:rPr>
        <w:sym w:font="Symbol" w:char="F0B0"/>
      </w:r>
      <w:r w:rsidRPr="0044564B">
        <w:rPr>
          <w:sz w:val="22"/>
          <w:szCs w:val="22"/>
        </w:rPr>
        <w:t>C temperatūroje.</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Lizdines plokšteles laikyti išorinėje dėžutėje, kad preparatas būtų apsaugotas nuo šviesos.</w:t>
      </w:r>
    </w:p>
    <w:p w:rsidR="00446626" w:rsidRPr="0044564B" w:rsidRDefault="00446626" w:rsidP="00446626">
      <w:pPr>
        <w:rPr>
          <w:sz w:val="22"/>
          <w:szCs w:val="22"/>
        </w:rPr>
      </w:pPr>
      <w:r w:rsidRPr="0044564B">
        <w:rPr>
          <w:sz w:val="22"/>
          <w:szCs w:val="22"/>
        </w:rPr>
        <w:t>Buteliuką laikyti išorinėje dėžutėje, kad preparatas būtų apsaugotas nuo šviesos.</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6.5</w:t>
      </w:r>
      <w:r w:rsidRPr="0044564B">
        <w:rPr>
          <w:b/>
          <w:bCs/>
          <w:sz w:val="22"/>
          <w:szCs w:val="22"/>
        </w:rPr>
        <w:tab/>
        <w:t>Pakuotė ir jos turinys</w:t>
      </w:r>
    </w:p>
    <w:p w:rsidR="00446626" w:rsidRPr="0044564B" w:rsidRDefault="00446626" w:rsidP="00446626">
      <w:pPr>
        <w:rPr>
          <w:sz w:val="22"/>
          <w:szCs w:val="22"/>
        </w:rPr>
      </w:pPr>
    </w:p>
    <w:p w:rsidR="00446626" w:rsidRDefault="00446626" w:rsidP="00446626">
      <w:pPr>
        <w:rPr>
          <w:sz w:val="22"/>
          <w:szCs w:val="22"/>
        </w:rPr>
      </w:pPr>
      <w:r w:rsidRPr="0044564B">
        <w:rPr>
          <w:sz w:val="22"/>
          <w:szCs w:val="22"/>
        </w:rPr>
        <w:t>PE buteliuke, uždarytame</w:t>
      </w:r>
      <w:r>
        <w:rPr>
          <w:sz w:val="22"/>
          <w:szCs w:val="22"/>
        </w:rPr>
        <w:t xml:space="preserve"> </w:t>
      </w:r>
      <w:r w:rsidRPr="0044564B">
        <w:rPr>
          <w:sz w:val="22"/>
          <w:szCs w:val="22"/>
        </w:rPr>
        <w:t xml:space="preserve">vaikų neatidaromu uždoriu, yra 50 tablečių. </w:t>
      </w:r>
    </w:p>
    <w:p w:rsidR="00976DB0" w:rsidRDefault="00976DB0" w:rsidP="00F7446A">
      <w:pPr>
        <w:autoSpaceDE w:val="0"/>
        <w:autoSpaceDN w:val="0"/>
        <w:adjustRightInd w:val="0"/>
        <w:rPr>
          <w:rFonts w:ascii="TimesNewRoman" w:hAnsi="TimesNewRoman" w:cs="TimesNewRoman"/>
          <w:sz w:val="22"/>
          <w:szCs w:val="22"/>
        </w:rPr>
      </w:pPr>
      <w:r>
        <w:rPr>
          <w:rFonts w:ascii="TimesNewRoman" w:hAnsi="TimesNewRoman" w:cs="TimesNewRoman"/>
          <w:sz w:val="22"/>
          <w:szCs w:val="22"/>
        </w:rPr>
        <w:t xml:space="preserve">Didelio tankio polietileno (DTPE) buteliukas, kuriame yra 50 </w:t>
      </w:r>
      <w:r w:rsidR="00F7446A">
        <w:rPr>
          <w:rFonts w:ascii="TimesNewRoman" w:hAnsi="TimesNewRoman" w:cs="TimesNewRoman"/>
          <w:sz w:val="22"/>
          <w:szCs w:val="22"/>
        </w:rPr>
        <w:t>skrandyje neirių table</w:t>
      </w:r>
      <w:r>
        <w:rPr>
          <w:rFonts w:ascii="TimesNewRoman" w:hAnsi="TimesNewRoman" w:cs="TimesNewRoman"/>
          <w:sz w:val="22"/>
          <w:szCs w:val="22"/>
        </w:rPr>
        <w:t>čių, su vaikų</w:t>
      </w:r>
    </w:p>
    <w:p w:rsidR="00976DB0" w:rsidRPr="0044564B" w:rsidRDefault="00976DB0" w:rsidP="00976DB0">
      <w:pPr>
        <w:rPr>
          <w:sz w:val="22"/>
          <w:szCs w:val="22"/>
        </w:rPr>
      </w:pPr>
      <w:r>
        <w:rPr>
          <w:rFonts w:ascii="TimesNewRoman" w:hAnsi="TimesNewRoman" w:cs="TimesNewRoman"/>
          <w:sz w:val="22"/>
          <w:szCs w:val="22"/>
        </w:rPr>
        <w:t xml:space="preserve">neatidaromu polipropileno (PP) uždoriu ir indukciniu sandarinimo įdėklu. </w:t>
      </w:r>
    </w:p>
    <w:p w:rsidR="00446626" w:rsidRPr="0044564B" w:rsidRDefault="00446626" w:rsidP="00446626">
      <w:pPr>
        <w:rPr>
          <w:sz w:val="22"/>
          <w:szCs w:val="22"/>
        </w:rPr>
      </w:pPr>
      <w:r w:rsidRPr="0044564B">
        <w:rPr>
          <w:sz w:val="22"/>
          <w:szCs w:val="22"/>
        </w:rPr>
        <w:t>Buteliukas įdėtas į kartono dėžutę.</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 xml:space="preserve">PVC/Al lizdinėje plokštelėje yra 10 tablečių. </w:t>
      </w:r>
    </w:p>
    <w:p w:rsidR="00446626" w:rsidRPr="0044564B" w:rsidRDefault="00446626" w:rsidP="00446626">
      <w:pPr>
        <w:rPr>
          <w:sz w:val="22"/>
          <w:szCs w:val="22"/>
        </w:rPr>
      </w:pPr>
      <w:r w:rsidRPr="0044564B">
        <w:rPr>
          <w:sz w:val="22"/>
          <w:szCs w:val="22"/>
        </w:rPr>
        <w:t>Vienoje dėžutėje yra 3 arba 5 lizdinės plokštelės (30 arba 50 tablečių).</w:t>
      </w: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6.6</w:t>
      </w:r>
      <w:r w:rsidRPr="0044564B">
        <w:rPr>
          <w:b/>
          <w:bCs/>
          <w:sz w:val="22"/>
          <w:szCs w:val="22"/>
        </w:rPr>
        <w:tab/>
      </w:r>
      <w:r w:rsidRPr="0044564B">
        <w:rPr>
          <w:b/>
          <w:sz w:val="22"/>
          <w:szCs w:val="22"/>
        </w:rPr>
        <w:t>Specialūs reikalavimai atliekoms tvarkyti</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Specialių reikalavimų nėra.</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7.</w:t>
      </w:r>
      <w:r w:rsidRPr="0044564B">
        <w:rPr>
          <w:b/>
          <w:bCs/>
          <w:sz w:val="22"/>
          <w:szCs w:val="22"/>
        </w:rPr>
        <w:tab/>
        <w:t>RINKODAROS TEISĖS TURĖTOJAS</w:t>
      </w:r>
    </w:p>
    <w:p w:rsidR="00446626" w:rsidRPr="0044564B" w:rsidRDefault="00446626" w:rsidP="00446626">
      <w:pPr>
        <w:rPr>
          <w:sz w:val="22"/>
          <w:szCs w:val="22"/>
        </w:rPr>
      </w:pPr>
    </w:p>
    <w:p w:rsidR="001F5B84" w:rsidRDefault="001F5B84" w:rsidP="001F5B84">
      <w:pPr>
        <w:rPr>
          <w:noProof/>
          <w:sz w:val="22"/>
          <w:szCs w:val="22"/>
        </w:rPr>
      </w:pPr>
      <w:r w:rsidRPr="00CC1270">
        <w:rPr>
          <w:noProof/>
          <w:sz w:val="22"/>
          <w:szCs w:val="22"/>
        </w:rPr>
        <w:t xml:space="preserve">Richard Bittner AG </w:t>
      </w:r>
    </w:p>
    <w:p w:rsidR="001F5B84" w:rsidRDefault="001F5B84" w:rsidP="001F5B84">
      <w:pPr>
        <w:rPr>
          <w:noProof/>
          <w:sz w:val="22"/>
          <w:szCs w:val="22"/>
        </w:rPr>
      </w:pPr>
      <w:r w:rsidRPr="00CC1270">
        <w:rPr>
          <w:noProof/>
          <w:sz w:val="22"/>
          <w:szCs w:val="22"/>
          <w:lang w:val="en-GB"/>
        </w:rPr>
        <w:t>Reisnerstraße</w:t>
      </w:r>
      <w:r w:rsidRPr="00CC1270">
        <w:rPr>
          <w:noProof/>
          <w:sz w:val="22"/>
          <w:szCs w:val="22"/>
        </w:rPr>
        <w:t xml:space="preserve"> 55-57 </w:t>
      </w:r>
    </w:p>
    <w:p w:rsidR="001F5B84" w:rsidRDefault="001F5B84" w:rsidP="001F5B84">
      <w:pPr>
        <w:rPr>
          <w:noProof/>
          <w:sz w:val="22"/>
          <w:szCs w:val="22"/>
        </w:rPr>
      </w:pPr>
      <w:r w:rsidRPr="00CC1270">
        <w:rPr>
          <w:noProof/>
          <w:sz w:val="22"/>
          <w:szCs w:val="22"/>
        </w:rPr>
        <w:t xml:space="preserve">A-1030 Wien, </w:t>
      </w:r>
    </w:p>
    <w:p w:rsidR="001F5B84" w:rsidRDefault="001F5B84" w:rsidP="001F5B84">
      <w:pPr>
        <w:rPr>
          <w:noProof/>
          <w:sz w:val="22"/>
          <w:szCs w:val="22"/>
        </w:rPr>
      </w:pPr>
      <w:r w:rsidRPr="00CC1270">
        <w:rPr>
          <w:noProof/>
          <w:sz w:val="22"/>
          <w:szCs w:val="22"/>
        </w:rPr>
        <w:t>Austrija</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8.</w:t>
      </w:r>
      <w:r w:rsidRPr="0044564B">
        <w:rPr>
          <w:b/>
          <w:bCs/>
          <w:sz w:val="22"/>
          <w:szCs w:val="22"/>
        </w:rPr>
        <w:tab/>
        <w:t>RINKODAROS TEISĖS NUMERIS</w:t>
      </w:r>
    </w:p>
    <w:p w:rsidR="00446626" w:rsidRDefault="00446626" w:rsidP="00446626">
      <w:pPr>
        <w:rPr>
          <w:sz w:val="22"/>
          <w:szCs w:val="22"/>
        </w:rPr>
      </w:pPr>
    </w:p>
    <w:p w:rsidR="00446626" w:rsidRPr="004E6728" w:rsidRDefault="00446626" w:rsidP="00446626">
      <w:pPr>
        <w:rPr>
          <w:sz w:val="22"/>
          <w:szCs w:val="22"/>
          <w:u w:val="single"/>
        </w:rPr>
      </w:pPr>
      <w:r w:rsidRPr="004E6728">
        <w:rPr>
          <w:sz w:val="22"/>
          <w:szCs w:val="22"/>
          <w:u w:val="single"/>
        </w:rPr>
        <w:t>Lizdinė plokštelė:</w:t>
      </w:r>
    </w:p>
    <w:p w:rsidR="00446626" w:rsidRDefault="00446626" w:rsidP="00446626">
      <w:pPr>
        <w:autoSpaceDE w:val="0"/>
        <w:autoSpaceDN w:val="0"/>
        <w:adjustRightInd w:val="0"/>
        <w:rPr>
          <w:color w:val="000000"/>
          <w:sz w:val="22"/>
          <w:szCs w:val="22"/>
          <w:lang w:val="de-DE"/>
        </w:rPr>
      </w:pPr>
      <w:r>
        <w:rPr>
          <w:color w:val="000000"/>
          <w:sz w:val="22"/>
          <w:szCs w:val="22"/>
          <w:lang w:val="de-DE"/>
        </w:rPr>
        <w:t>N30 - LT/1/01/2591/001</w:t>
      </w:r>
    </w:p>
    <w:p w:rsidR="00446626" w:rsidRDefault="00446626" w:rsidP="00446626">
      <w:pPr>
        <w:autoSpaceDE w:val="0"/>
        <w:autoSpaceDN w:val="0"/>
        <w:adjustRightInd w:val="0"/>
        <w:rPr>
          <w:color w:val="000000"/>
          <w:sz w:val="22"/>
          <w:szCs w:val="22"/>
          <w:lang w:val="de-DE"/>
        </w:rPr>
      </w:pPr>
      <w:r>
        <w:rPr>
          <w:color w:val="000000"/>
          <w:sz w:val="22"/>
          <w:szCs w:val="22"/>
          <w:lang w:val="de-DE"/>
        </w:rPr>
        <w:t>N50 - LT/1/01/2591/002</w:t>
      </w:r>
    </w:p>
    <w:p w:rsidR="00446626" w:rsidRPr="004E6728" w:rsidRDefault="00446626" w:rsidP="00446626">
      <w:pPr>
        <w:rPr>
          <w:sz w:val="22"/>
          <w:szCs w:val="22"/>
          <w:u w:val="single"/>
        </w:rPr>
      </w:pPr>
      <w:r w:rsidRPr="004E6728">
        <w:rPr>
          <w:sz w:val="22"/>
          <w:szCs w:val="22"/>
          <w:u w:val="single"/>
        </w:rPr>
        <w:t>Buteliukas:</w:t>
      </w:r>
    </w:p>
    <w:p w:rsidR="00446626" w:rsidRPr="00446626" w:rsidRDefault="00446626" w:rsidP="00446626">
      <w:pPr>
        <w:autoSpaceDE w:val="0"/>
        <w:autoSpaceDN w:val="0"/>
        <w:adjustRightInd w:val="0"/>
        <w:rPr>
          <w:color w:val="000000"/>
          <w:sz w:val="22"/>
          <w:szCs w:val="22"/>
        </w:rPr>
      </w:pPr>
      <w:r w:rsidRPr="00446626">
        <w:rPr>
          <w:color w:val="000000"/>
          <w:sz w:val="22"/>
          <w:szCs w:val="22"/>
        </w:rPr>
        <w:t>N50 - LT/1/01/2591/003</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9.</w:t>
      </w:r>
      <w:r w:rsidRPr="0044564B">
        <w:rPr>
          <w:b/>
          <w:bCs/>
          <w:sz w:val="22"/>
          <w:szCs w:val="22"/>
        </w:rPr>
        <w:tab/>
        <w:t>RINKODAROS TEISĖS SUTEIKIMO / ATNAUJINIMO DATA</w:t>
      </w:r>
    </w:p>
    <w:p w:rsidR="00446626" w:rsidRPr="0044564B" w:rsidRDefault="00446626" w:rsidP="00446626">
      <w:pPr>
        <w:rPr>
          <w:sz w:val="22"/>
          <w:szCs w:val="22"/>
        </w:rPr>
      </w:pPr>
    </w:p>
    <w:p w:rsidR="00446626" w:rsidRPr="0044564B" w:rsidRDefault="00446626" w:rsidP="00446626">
      <w:pPr>
        <w:rPr>
          <w:sz w:val="22"/>
          <w:szCs w:val="22"/>
        </w:rPr>
      </w:pPr>
      <w:r>
        <w:rPr>
          <w:sz w:val="22"/>
          <w:szCs w:val="22"/>
        </w:rPr>
        <w:t>2011-09-07</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10.</w:t>
      </w:r>
      <w:r w:rsidRPr="0044564B">
        <w:rPr>
          <w:b/>
          <w:bCs/>
          <w:sz w:val="22"/>
          <w:szCs w:val="22"/>
        </w:rPr>
        <w:tab/>
        <w:t>TEKSTO PERŽIŪROS DATA</w:t>
      </w:r>
      <w:bookmarkEnd w:id="1"/>
    </w:p>
    <w:p w:rsidR="00446626" w:rsidRDefault="00446626" w:rsidP="00446626">
      <w:pPr>
        <w:rPr>
          <w:sz w:val="22"/>
          <w:szCs w:val="22"/>
        </w:rPr>
      </w:pPr>
    </w:p>
    <w:p w:rsidR="00446626" w:rsidRPr="0044564B" w:rsidRDefault="001F5B84" w:rsidP="00446626">
      <w:pPr>
        <w:rPr>
          <w:sz w:val="22"/>
          <w:szCs w:val="22"/>
        </w:rPr>
      </w:pPr>
      <w:r>
        <w:rPr>
          <w:sz w:val="22"/>
          <w:szCs w:val="22"/>
        </w:rPr>
        <w:t>2018-01-01</w:t>
      </w:r>
    </w:p>
    <w:p w:rsidR="00446626" w:rsidRPr="0044564B" w:rsidRDefault="00446626" w:rsidP="00446626">
      <w:pPr>
        <w:rPr>
          <w:sz w:val="22"/>
          <w:szCs w:val="22"/>
        </w:rPr>
      </w:pPr>
    </w:p>
    <w:p w:rsidR="00446626" w:rsidRPr="0044564B" w:rsidRDefault="00446626" w:rsidP="00446626">
      <w:pPr>
        <w:rPr>
          <w:b/>
          <w:noProof/>
          <w:sz w:val="22"/>
          <w:szCs w:val="22"/>
        </w:rPr>
      </w:pPr>
      <w:r w:rsidRPr="0044564B">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7" w:history="1">
        <w:r w:rsidRPr="0044564B">
          <w:rPr>
            <w:rStyle w:val="Hipersaitas"/>
            <w:sz w:val="22"/>
            <w:szCs w:val="22"/>
          </w:rPr>
          <w:t>http://www.vvkt.lt/</w:t>
        </w:r>
      </w:hyperlink>
      <w:r w:rsidRPr="0044564B">
        <w:rPr>
          <w:sz w:val="22"/>
          <w:szCs w:val="22"/>
        </w:rPr>
        <w:br w:type="page"/>
      </w:r>
    </w:p>
    <w:p w:rsidR="00357CF5" w:rsidRPr="0044564B" w:rsidRDefault="00357CF5" w:rsidP="00357CF5">
      <w:pPr>
        <w:rPr>
          <w:b/>
          <w:noProof/>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b/>
          <w:bCs/>
          <w:sz w:val="22"/>
          <w:szCs w:val="22"/>
        </w:rPr>
      </w:pPr>
    </w:p>
    <w:p w:rsidR="00357CF5" w:rsidRPr="0044564B" w:rsidRDefault="00357CF5" w:rsidP="00357CF5">
      <w:pPr>
        <w:jc w:val="center"/>
        <w:rPr>
          <w:b/>
          <w:bCs/>
          <w:sz w:val="22"/>
          <w:szCs w:val="22"/>
        </w:rPr>
      </w:pPr>
    </w:p>
    <w:p w:rsidR="00357CF5" w:rsidRPr="0044564B" w:rsidRDefault="00357CF5" w:rsidP="00357CF5">
      <w:pPr>
        <w:jc w:val="center"/>
        <w:rPr>
          <w:b/>
          <w:bCs/>
          <w:sz w:val="22"/>
          <w:szCs w:val="22"/>
        </w:rPr>
      </w:pPr>
    </w:p>
    <w:p w:rsidR="00357CF5" w:rsidRPr="0044564B" w:rsidRDefault="00357CF5" w:rsidP="00357CF5">
      <w:pPr>
        <w:jc w:val="center"/>
        <w:rPr>
          <w:b/>
          <w:bCs/>
          <w:sz w:val="22"/>
          <w:szCs w:val="22"/>
        </w:rPr>
      </w:pPr>
      <w:r w:rsidRPr="0044564B">
        <w:rPr>
          <w:b/>
          <w:bCs/>
          <w:sz w:val="22"/>
          <w:szCs w:val="22"/>
        </w:rPr>
        <w:t>II PRIEDAS</w:t>
      </w:r>
    </w:p>
    <w:p w:rsidR="00357CF5" w:rsidRPr="0044564B" w:rsidRDefault="00357CF5" w:rsidP="00357CF5">
      <w:pPr>
        <w:rPr>
          <w:b/>
          <w:bCs/>
          <w:sz w:val="22"/>
          <w:szCs w:val="22"/>
        </w:rPr>
      </w:pPr>
    </w:p>
    <w:p w:rsidR="00357CF5" w:rsidRPr="0044564B" w:rsidRDefault="00357CF5" w:rsidP="00357CF5">
      <w:pPr>
        <w:pStyle w:val="TTEMEASMCA"/>
        <w:rPr>
          <w:lang w:val="lt-LT"/>
        </w:rPr>
      </w:pPr>
      <w:r w:rsidRPr="0044564B">
        <w:rPr>
          <w:lang w:val="lt-LT"/>
        </w:rPr>
        <w:t>RINKODAROS SĄLYGOS</w:t>
      </w:r>
    </w:p>
    <w:p w:rsidR="00357CF5" w:rsidRPr="0044564B" w:rsidRDefault="00357CF5" w:rsidP="00357CF5">
      <w:pPr>
        <w:pStyle w:val="BTEMEASMCA"/>
      </w:pPr>
    </w:p>
    <w:p w:rsidR="00357CF5" w:rsidRPr="0044564B" w:rsidRDefault="00357CF5" w:rsidP="00357CF5">
      <w:pPr>
        <w:pStyle w:val="BTAnIIEMEASMCA"/>
        <w:rPr>
          <w:rFonts w:cs="Times New Roman"/>
          <w:highlight w:val="yellow"/>
          <w:lang w:val="lt-LT"/>
        </w:rPr>
      </w:pPr>
      <w:r w:rsidRPr="0044564B">
        <w:rPr>
          <w:rFonts w:cs="Times New Roman"/>
          <w:lang w:val="lt-LT"/>
        </w:rPr>
        <w:t>A.</w:t>
      </w:r>
      <w:r w:rsidRPr="0044564B">
        <w:rPr>
          <w:rFonts w:cs="Times New Roman"/>
          <w:lang w:val="lt-LT"/>
        </w:rPr>
        <w:tab/>
        <w:t>GAMYBOS LICENCIJOS TURĖTOJAS (-AI), ATSAKINGAS (-I) UŽ SERIJŲ IŠLEIDIMĄ</w:t>
      </w:r>
    </w:p>
    <w:p w:rsidR="00357CF5" w:rsidRPr="0044564B" w:rsidRDefault="00357CF5" w:rsidP="00357CF5">
      <w:pPr>
        <w:pStyle w:val="BTEMEASMCA"/>
        <w:rPr>
          <w:highlight w:val="yellow"/>
        </w:rPr>
      </w:pPr>
    </w:p>
    <w:p w:rsidR="00357CF5" w:rsidRPr="0044564B" w:rsidRDefault="00357CF5" w:rsidP="00357CF5">
      <w:pPr>
        <w:pStyle w:val="BTAnIIEMEASMCA"/>
        <w:rPr>
          <w:rFonts w:cs="Times New Roman"/>
          <w:lang w:val="lt-LT"/>
        </w:rPr>
      </w:pPr>
      <w:r w:rsidRPr="0044564B">
        <w:rPr>
          <w:rFonts w:cs="Times New Roman"/>
          <w:lang w:val="lt-LT"/>
        </w:rPr>
        <w:t>B.</w:t>
      </w:r>
      <w:r w:rsidRPr="0044564B">
        <w:rPr>
          <w:rFonts w:cs="Times New Roman"/>
          <w:lang w:val="lt-LT"/>
        </w:rPr>
        <w:tab/>
        <w:t>RINKODAROS TEISĖS SĄLYGOS</w:t>
      </w:r>
    </w:p>
    <w:p w:rsidR="00357CF5" w:rsidRPr="0044564B" w:rsidRDefault="00357CF5" w:rsidP="00357CF5">
      <w:pPr>
        <w:rPr>
          <w:b/>
          <w:bCs/>
          <w:sz w:val="22"/>
          <w:szCs w:val="22"/>
        </w:rPr>
      </w:pPr>
      <w:r w:rsidRPr="0044564B">
        <w:rPr>
          <w:sz w:val="22"/>
          <w:szCs w:val="22"/>
        </w:rPr>
        <w:br w:type="page"/>
      </w:r>
      <w:r w:rsidRPr="0044564B">
        <w:rPr>
          <w:b/>
          <w:bCs/>
          <w:sz w:val="22"/>
          <w:szCs w:val="22"/>
        </w:rPr>
        <w:lastRenderedPageBreak/>
        <w:t>A. GAMYBOS LICENCIJOS TURĖTOJAS, ATSAKINGAS UŽ SERIJŲ IŠLEIDIMĄ</w:t>
      </w:r>
    </w:p>
    <w:p w:rsidR="00357CF5" w:rsidRPr="0044564B" w:rsidRDefault="00357CF5" w:rsidP="00357CF5">
      <w:pPr>
        <w:rPr>
          <w:sz w:val="22"/>
          <w:szCs w:val="22"/>
        </w:rPr>
      </w:pPr>
    </w:p>
    <w:p w:rsidR="00357CF5" w:rsidRPr="0044564B" w:rsidRDefault="00357CF5" w:rsidP="00357CF5">
      <w:pPr>
        <w:rPr>
          <w:sz w:val="22"/>
          <w:szCs w:val="22"/>
          <w:u w:val="single"/>
        </w:rPr>
      </w:pPr>
      <w:r w:rsidRPr="0044564B">
        <w:rPr>
          <w:sz w:val="22"/>
          <w:szCs w:val="22"/>
          <w:u w:val="single"/>
        </w:rPr>
        <w:t>Gamintojo, atsakingo už serijų išleidimą, pavadinimas ir adresas</w:t>
      </w:r>
    </w:p>
    <w:p w:rsidR="00357CF5" w:rsidRPr="0044564B" w:rsidRDefault="00357CF5" w:rsidP="00357CF5">
      <w:pPr>
        <w:rPr>
          <w:sz w:val="22"/>
          <w:szCs w:val="22"/>
        </w:rPr>
      </w:pPr>
    </w:p>
    <w:p w:rsidR="00357CF5" w:rsidRPr="0044564B" w:rsidRDefault="00357CF5" w:rsidP="00357CF5">
      <w:pPr>
        <w:outlineLvl w:val="0"/>
        <w:rPr>
          <w:iCs/>
          <w:sz w:val="22"/>
          <w:szCs w:val="22"/>
        </w:rPr>
      </w:pPr>
      <w:r w:rsidRPr="0044564B">
        <w:rPr>
          <w:iCs/>
          <w:sz w:val="22"/>
          <w:szCs w:val="22"/>
        </w:rPr>
        <w:t>GlaxoSmithKline Pharmaceuticals S.A.</w:t>
      </w:r>
    </w:p>
    <w:p w:rsidR="00357CF5" w:rsidRPr="0044564B" w:rsidRDefault="00357CF5" w:rsidP="00357CF5">
      <w:pPr>
        <w:outlineLvl w:val="0"/>
        <w:rPr>
          <w:sz w:val="22"/>
          <w:szCs w:val="22"/>
        </w:rPr>
      </w:pPr>
      <w:r w:rsidRPr="0044564B">
        <w:rPr>
          <w:sz w:val="22"/>
          <w:szCs w:val="22"/>
        </w:rPr>
        <w:t>ul. Grunwaldzka 189</w:t>
      </w:r>
    </w:p>
    <w:p w:rsidR="00357CF5" w:rsidRPr="0044564B" w:rsidRDefault="00357CF5" w:rsidP="00357CF5">
      <w:pPr>
        <w:rPr>
          <w:sz w:val="22"/>
          <w:szCs w:val="22"/>
        </w:rPr>
      </w:pPr>
      <w:r w:rsidRPr="0044564B">
        <w:rPr>
          <w:sz w:val="22"/>
          <w:szCs w:val="22"/>
        </w:rPr>
        <w:t>60-322 Poznań</w:t>
      </w:r>
    </w:p>
    <w:p w:rsidR="00357CF5" w:rsidRPr="0044564B" w:rsidRDefault="00357CF5" w:rsidP="00357CF5">
      <w:pPr>
        <w:rPr>
          <w:sz w:val="22"/>
          <w:szCs w:val="22"/>
        </w:rPr>
      </w:pPr>
      <w:r w:rsidRPr="0044564B">
        <w:rPr>
          <w:sz w:val="22"/>
          <w:szCs w:val="22"/>
        </w:rPr>
        <w:t>Lenkija</w:t>
      </w: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pStyle w:val="PI-1EMEASMCA"/>
      </w:pPr>
      <w:bookmarkStart w:id="3" w:name="_Toc129243129"/>
      <w:bookmarkStart w:id="4" w:name="_Toc129243254"/>
      <w:r w:rsidRPr="0044564B">
        <w:t>B.</w:t>
      </w:r>
      <w:r w:rsidRPr="0044564B">
        <w:tab/>
        <w:t>RINKODAROS TEISĖS SĄLYGOS</w:t>
      </w:r>
      <w:bookmarkEnd w:id="3"/>
      <w:bookmarkEnd w:id="4"/>
    </w:p>
    <w:p w:rsidR="00357CF5" w:rsidRPr="0044564B" w:rsidRDefault="00357CF5" w:rsidP="00357CF5">
      <w:pPr>
        <w:pStyle w:val="BTEMEASMCA"/>
      </w:pPr>
    </w:p>
    <w:p w:rsidR="00357CF5" w:rsidRPr="0044564B" w:rsidRDefault="00357CF5" w:rsidP="00357CF5">
      <w:pPr>
        <w:pStyle w:val="PI-2EMEASMCA"/>
      </w:pPr>
      <w:bookmarkStart w:id="5" w:name="_Toc129243130"/>
      <w:bookmarkStart w:id="6" w:name="_Toc129243255"/>
      <w:r w:rsidRPr="0044564B">
        <w:t>•</w:t>
      </w:r>
      <w:r w:rsidRPr="0044564B">
        <w:tab/>
        <w:t>TIEKIMO IR VARTOJIMO SĄLYGOS AR APRIBOJIMAI, TAIKOMI RINKODAROS TEISĖS TURĖTOJUI</w:t>
      </w:r>
      <w:bookmarkEnd w:id="5"/>
      <w:bookmarkEnd w:id="6"/>
    </w:p>
    <w:p w:rsidR="00357CF5" w:rsidRPr="0044564B" w:rsidRDefault="00357CF5" w:rsidP="00357CF5">
      <w:pPr>
        <w:rPr>
          <w:sz w:val="22"/>
          <w:szCs w:val="22"/>
        </w:rPr>
      </w:pPr>
    </w:p>
    <w:p w:rsidR="00357CF5" w:rsidRPr="0044564B" w:rsidRDefault="00357CF5" w:rsidP="00357CF5">
      <w:pPr>
        <w:rPr>
          <w:sz w:val="22"/>
          <w:szCs w:val="22"/>
        </w:rPr>
      </w:pPr>
      <w:r w:rsidRPr="0044564B">
        <w:rPr>
          <w:sz w:val="22"/>
          <w:szCs w:val="22"/>
        </w:rPr>
        <w:t>Nereceptinis vaistinis preparatas.</w:t>
      </w:r>
    </w:p>
    <w:p w:rsidR="00357CF5" w:rsidRPr="0044564B" w:rsidRDefault="00357CF5" w:rsidP="00357CF5">
      <w:pPr>
        <w:rPr>
          <w:sz w:val="22"/>
          <w:szCs w:val="22"/>
        </w:rPr>
      </w:pPr>
    </w:p>
    <w:p w:rsidR="00357CF5" w:rsidRPr="0044564B" w:rsidRDefault="00357CF5" w:rsidP="00357CF5">
      <w:pPr>
        <w:pStyle w:val="PI-2EMEASMCA"/>
      </w:pPr>
      <w:bookmarkStart w:id="7" w:name="_Toc129243131"/>
      <w:bookmarkStart w:id="8" w:name="_Toc129243256"/>
      <w:r w:rsidRPr="0044564B">
        <w:t>•</w:t>
      </w:r>
      <w:r w:rsidRPr="0044564B">
        <w:tab/>
        <w:t>SĄLYGOS AR APRIBOJIMAI, SKIRTI SAUGIAM IR VEIKSMINGAM VAISTINIO PREPARATO VARTOJIMUI UŽTIKRINTI</w:t>
      </w:r>
      <w:bookmarkEnd w:id="7"/>
      <w:bookmarkEnd w:id="8"/>
    </w:p>
    <w:p w:rsidR="00357CF5" w:rsidRPr="0044564B" w:rsidRDefault="00357CF5" w:rsidP="00357CF5">
      <w:pPr>
        <w:pStyle w:val="BTEMEASMCA"/>
      </w:pPr>
    </w:p>
    <w:p w:rsidR="00357CF5" w:rsidRDefault="00357CF5" w:rsidP="00357CF5">
      <w:pPr>
        <w:pStyle w:val="BTEMEASMCA"/>
      </w:pPr>
      <w:r w:rsidRPr="0044564B">
        <w:t>Nebūtini.</w:t>
      </w:r>
    </w:p>
    <w:p w:rsidR="00357CF5" w:rsidRPr="0044564B" w:rsidRDefault="00357CF5" w:rsidP="00357CF5">
      <w:pPr>
        <w:rPr>
          <w:sz w:val="22"/>
          <w:szCs w:val="22"/>
        </w:rPr>
      </w:pPr>
    </w:p>
    <w:p w:rsidR="00357CF5" w:rsidRPr="0044564B" w:rsidRDefault="00357CF5" w:rsidP="00357CF5">
      <w:pPr>
        <w:rPr>
          <w:sz w:val="22"/>
          <w:szCs w:val="22"/>
        </w:rPr>
      </w:pPr>
    </w:p>
    <w:p w:rsidR="00357CF5" w:rsidRPr="0044564B" w:rsidRDefault="00357CF5" w:rsidP="00357CF5">
      <w:pPr>
        <w:rPr>
          <w:sz w:val="22"/>
          <w:szCs w:val="22"/>
        </w:rPr>
      </w:pPr>
    </w:p>
    <w:p w:rsidR="00446626" w:rsidRPr="0044564B" w:rsidRDefault="00357CF5" w:rsidP="00357CF5">
      <w:pPr>
        <w:rPr>
          <w:sz w:val="22"/>
          <w:szCs w:val="22"/>
        </w:rPr>
      </w:pPr>
      <w:r w:rsidRPr="0044564B">
        <w:rPr>
          <w:sz w:val="22"/>
          <w:szCs w:val="22"/>
        </w:rPr>
        <w:br w:type="page"/>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pStyle w:val="Antrat5"/>
        <w:spacing w:line="240" w:lineRule="auto"/>
        <w:jc w:val="center"/>
        <w:rPr>
          <w:rFonts w:ascii="Times New Roman" w:hAnsi="Times New Roman"/>
          <w:i w:val="0"/>
          <w:sz w:val="22"/>
          <w:szCs w:val="22"/>
        </w:rPr>
      </w:pPr>
      <w:r w:rsidRPr="0044564B">
        <w:rPr>
          <w:rFonts w:ascii="Times New Roman" w:hAnsi="Times New Roman"/>
          <w:i w:val="0"/>
          <w:sz w:val="22"/>
          <w:szCs w:val="22"/>
        </w:rPr>
        <w:t>III PRIEDAS</w:t>
      </w: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r w:rsidRPr="0044564B">
        <w:rPr>
          <w:b/>
          <w:bCs/>
          <w:sz w:val="22"/>
          <w:szCs w:val="22"/>
        </w:rPr>
        <w:t>ŽENKLINIMAS IR PAKUOTĖS LAPELIS</w:t>
      </w:r>
    </w:p>
    <w:p w:rsidR="00446626" w:rsidRPr="0044564B" w:rsidRDefault="00446626" w:rsidP="00446626">
      <w:pPr>
        <w:rPr>
          <w:sz w:val="22"/>
          <w:szCs w:val="22"/>
        </w:rPr>
      </w:pPr>
      <w:r w:rsidRPr="0044564B">
        <w:rPr>
          <w:sz w:val="22"/>
          <w:szCs w:val="22"/>
        </w:rPr>
        <w:t xml:space="preserve"> </w:t>
      </w:r>
    </w:p>
    <w:p w:rsidR="00446626" w:rsidRPr="0044564B" w:rsidRDefault="00446626" w:rsidP="00446626">
      <w:pPr>
        <w:pStyle w:val="Pagrindinistekstas"/>
        <w:spacing w:after="0"/>
        <w:rPr>
          <w:szCs w:val="22"/>
        </w:rPr>
      </w:pPr>
      <w:r w:rsidRPr="0044564B">
        <w:rPr>
          <w:szCs w:val="22"/>
        </w:rPr>
        <w:br w:type="page"/>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vadinimas"/>
        <w:rPr>
          <w:rFonts w:ascii="Times New Roman" w:hAnsi="Times New Roman"/>
          <w:sz w:val="22"/>
          <w:szCs w:val="22"/>
        </w:rPr>
      </w:pPr>
      <w:r w:rsidRPr="0044564B">
        <w:rPr>
          <w:rFonts w:ascii="Times New Roman" w:hAnsi="Times New Roman"/>
          <w:sz w:val="22"/>
          <w:szCs w:val="22"/>
        </w:rPr>
        <w:t>A. ŽENKLINIMAS</w:t>
      </w:r>
    </w:p>
    <w:p w:rsidR="00446626" w:rsidRPr="0044564B" w:rsidRDefault="00446626" w:rsidP="00446626">
      <w:pPr>
        <w:pStyle w:val="Antrat2"/>
        <w:rPr>
          <w:szCs w:val="22"/>
        </w:rPr>
      </w:pPr>
      <w:r w:rsidRPr="0044564B">
        <w:rPr>
          <w:szCs w:val="22"/>
        </w:rPr>
        <w:br w:type="page"/>
      </w:r>
    </w:p>
    <w:p w:rsidR="00446626" w:rsidRPr="0044564B" w:rsidRDefault="00446626" w:rsidP="00446626">
      <w:pPr>
        <w:pStyle w:val="Antrat2"/>
        <w:pBdr>
          <w:top w:val="single" w:sz="4" w:space="1" w:color="auto"/>
          <w:left w:val="single" w:sz="4" w:space="4" w:color="auto"/>
          <w:bottom w:val="single" w:sz="4" w:space="1" w:color="auto"/>
          <w:right w:val="single" w:sz="4" w:space="4" w:color="auto"/>
        </w:pBdr>
        <w:rPr>
          <w:szCs w:val="22"/>
        </w:rPr>
      </w:pPr>
      <w:r w:rsidRPr="0044564B">
        <w:rPr>
          <w:szCs w:val="22"/>
        </w:rPr>
        <w:lastRenderedPageBreak/>
        <w:t xml:space="preserve">INFORMACIJA ANT IŠORINĖS PAKUOTĖS </w:t>
      </w:r>
    </w:p>
    <w:p w:rsidR="00446626" w:rsidRDefault="00446626" w:rsidP="00446626">
      <w:pPr>
        <w:pStyle w:val="Pagrindinistekstas"/>
        <w:pBdr>
          <w:top w:val="single" w:sz="4" w:space="1" w:color="auto"/>
          <w:left w:val="single" w:sz="4" w:space="4" w:color="auto"/>
          <w:bottom w:val="single" w:sz="4" w:space="1" w:color="auto"/>
          <w:right w:val="single" w:sz="4" w:space="4" w:color="auto"/>
        </w:pBdr>
        <w:spacing w:after="0"/>
        <w:rPr>
          <w:b/>
          <w:bCs/>
          <w:szCs w:val="22"/>
        </w:rPr>
      </w:pPr>
    </w:p>
    <w:p w:rsidR="00446626" w:rsidRPr="0044564B" w:rsidRDefault="00446626" w:rsidP="00446626">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44564B">
        <w:rPr>
          <w:b/>
          <w:bCs/>
          <w:szCs w:val="22"/>
        </w:rPr>
        <w:t>KARTONO DĖŽUTĖ</w:t>
      </w:r>
    </w:p>
    <w:p w:rsidR="00446626" w:rsidRDefault="00446626" w:rsidP="00446626">
      <w:pPr>
        <w:pStyle w:val="Pagrindinistekstas"/>
        <w:spacing w:after="0"/>
        <w:rPr>
          <w:b/>
          <w:szCs w:val="22"/>
        </w:rPr>
      </w:pPr>
    </w:p>
    <w:p w:rsidR="00446626" w:rsidRPr="0044564B" w:rsidRDefault="00446626" w:rsidP="00446626">
      <w:pPr>
        <w:pStyle w:val="Pagrindinistekstas"/>
        <w:spacing w:after="0"/>
        <w:rPr>
          <w:b/>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w:t>
      </w:r>
      <w:r w:rsidRPr="0044564B">
        <w:rPr>
          <w:rFonts w:ascii="Times New Roman" w:hAnsi="Times New Roman"/>
          <w:sz w:val="22"/>
          <w:szCs w:val="22"/>
        </w:rPr>
        <w:tab/>
        <w:t>VAISTINIO PREPARATO PAVADINIMAS</w:t>
      </w:r>
    </w:p>
    <w:p w:rsidR="00446626" w:rsidRPr="0044564B" w:rsidRDefault="00446626" w:rsidP="00446626">
      <w:pPr>
        <w:pStyle w:val="Pagrindinistekstas"/>
        <w:spacing w:after="0"/>
        <w:rPr>
          <w:szCs w:val="22"/>
        </w:rPr>
      </w:pPr>
    </w:p>
    <w:p w:rsidR="00446626" w:rsidRPr="0044564B" w:rsidRDefault="00446626" w:rsidP="00446626">
      <w:pPr>
        <w:rPr>
          <w:sz w:val="22"/>
          <w:szCs w:val="22"/>
        </w:rPr>
      </w:pPr>
      <w:r w:rsidRPr="0044564B">
        <w:rPr>
          <w:sz w:val="22"/>
          <w:szCs w:val="22"/>
        </w:rPr>
        <w:t>Magvit 470 mg/5 mg skrandyje neirios dengtos tabletės</w:t>
      </w:r>
    </w:p>
    <w:p w:rsidR="00446626" w:rsidRPr="0044564B" w:rsidRDefault="00446626" w:rsidP="00446626">
      <w:pPr>
        <w:pStyle w:val="Pagrindinistekstas"/>
        <w:spacing w:after="0"/>
        <w:rPr>
          <w:szCs w:val="22"/>
        </w:rPr>
      </w:pPr>
      <w:r w:rsidRPr="0044564B">
        <w:rPr>
          <w:szCs w:val="22"/>
        </w:rPr>
        <w:t>Magnio laktatas dihidratas/ piridoksino hidrochloridas</w:t>
      </w:r>
    </w:p>
    <w:p w:rsidR="00446626"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2.</w:t>
      </w:r>
      <w:r w:rsidRPr="0044564B">
        <w:rPr>
          <w:rFonts w:ascii="Times New Roman" w:hAnsi="Times New Roman"/>
          <w:sz w:val="22"/>
          <w:szCs w:val="22"/>
        </w:rPr>
        <w:tab/>
        <w:t xml:space="preserve">VEIKLIOJI MEDŽIAGA IR JOS KIEKIS </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noProof/>
          <w:szCs w:val="22"/>
        </w:rPr>
        <w:t xml:space="preserve">Kiekvienoje skrandyje neirioje dengtoje tabletėje yra 470 mg magnio laktato dihidrato </w:t>
      </w:r>
      <w:r w:rsidRPr="0044564B">
        <w:rPr>
          <w:szCs w:val="22"/>
        </w:rPr>
        <w:t xml:space="preserve">(atitinka 48 mg magnio) </w:t>
      </w:r>
      <w:r w:rsidRPr="0044564B">
        <w:rPr>
          <w:noProof/>
          <w:szCs w:val="22"/>
        </w:rPr>
        <w:t xml:space="preserve">ir 5 mg </w:t>
      </w:r>
      <w:r w:rsidRPr="0044564B">
        <w:rPr>
          <w:szCs w:val="22"/>
        </w:rPr>
        <w:t>piridoksino hidrochlorido (vitamino B</w:t>
      </w:r>
      <w:r w:rsidRPr="0044564B">
        <w:rPr>
          <w:szCs w:val="22"/>
          <w:vertAlign w:val="subscript"/>
        </w:rPr>
        <w:t>6</w:t>
      </w:r>
      <w:r w:rsidRPr="0044564B">
        <w:rPr>
          <w:szCs w:val="22"/>
        </w:rPr>
        <w:t>)</w:t>
      </w:r>
      <w:r w:rsidRPr="0044564B">
        <w:rPr>
          <w:noProof/>
          <w:szCs w:val="22"/>
        </w:rPr>
        <w:t xml:space="preserve">. </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3.</w:t>
      </w:r>
      <w:r w:rsidRPr="0044564B">
        <w:rPr>
          <w:rFonts w:ascii="Times New Roman" w:hAnsi="Times New Roman"/>
          <w:sz w:val="22"/>
          <w:szCs w:val="22"/>
        </w:rPr>
        <w:tab/>
        <w:t>PAGALBINIŲ MEDŽIAGŲ SĄRAŠAS</w:t>
      </w:r>
    </w:p>
    <w:p w:rsidR="00446626" w:rsidRPr="0044564B" w:rsidRDefault="00446626" w:rsidP="00446626">
      <w:pPr>
        <w:pStyle w:val="Pagrindinistekstas"/>
        <w:spacing w:after="0"/>
        <w:rPr>
          <w:szCs w:val="22"/>
        </w:rPr>
      </w:pPr>
    </w:p>
    <w:p w:rsidR="00446626" w:rsidRDefault="00446626" w:rsidP="00446626">
      <w:pPr>
        <w:rPr>
          <w:sz w:val="22"/>
          <w:szCs w:val="22"/>
        </w:rPr>
      </w:pPr>
      <w:r w:rsidRPr="0044564B">
        <w:rPr>
          <w:noProof/>
          <w:sz w:val="22"/>
          <w:szCs w:val="22"/>
        </w:rPr>
        <w:t xml:space="preserve">Sudėtyje yra </w:t>
      </w:r>
      <w:r w:rsidRPr="0044564B">
        <w:rPr>
          <w:sz w:val="22"/>
          <w:szCs w:val="22"/>
        </w:rPr>
        <w:t>sacharozės.</w:t>
      </w:r>
    </w:p>
    <w:p w:rsidR="00446626"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4.</w:t>
      </w:r>
      <w:r w:rsidRPr="0044564B">
        <w:rPr>
          <w:rFonts w:ascii="Times New Roman" w:hAnsi="Times New Roman"/>
          <w:sz w:val="22"/>
          <w:szCs w:val="22"/>
        </w:rPr>
        <w:tab/>
        <w:t>FARMACINĖ FORMA IR KIEKIS PAKUOTĖJE</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CA4766">
        <w:rPr>
          <w:szCs w:val="22"/>
          <w:highlight w:val="lightGray"/>
        </w:rPr>
        <w:t>Skrandyje neirios dengtos tabletės</w:t>
      </w:r>
    </w:p>
    <w:p w:rsidR="00446626" w:rsidRPr="0044564B" w:rsidRDefault="00446626" w:rsidP="00446626">
      <w:pPr>
        <w:pStyle w:val="Pagrindinistekstas"/>
        <w:spacing w:after="0"/>
        <w:rPr>
          <w:szCs w:val="22"/>
        </w:rPr>
      </w:pPr>
      <w:r w:rsidRPr="0044564B">
        <w:rPr>
          <w:szCs w:val="22"/>
        </w:rPr>
        <w:t>30</w:t>
      </w:r>
      <w:r>
        <w:rPr>
          <w:szCs w:val="22"/>
        </w:rPr>
        <w:t xml:space="preserve"> skrandyje neirių</w:t>
      </w:r>
      <w:r w:rsidRPr="0044564B">
        <w:rPr>
          <w:szCs w:val="22"/>
        </w:rPr>
        <w:t xml:space="preserve"> tablečių</w:t>
      </w:r>
    </w:p>
    <w:p w:rsidR="00446626" w:rsidRPr="0044564B" w:rsidRDefault="00446626" w:rsidP="00446626">
      <w:pPr>
        <w:pStyle w:val="Pagrindinistekstas"/>
        <w:spacing w:after="0"/>
        <w:rPr>
          <w:szCs w:val="22"/>
        </w:rPr>
      </w:pPr>
      <w:r w:rsidRPr="002C3F3A">
        <w:rPr>
          <w:szCs w:val="22"/>
          <w:highlight w:val="lightGray"/>
        </w:rPr>
        <w:t>50 skrandyje neirių tablečių</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5.</w:t>
      </w:r>
      <w:r w:rsidRPr="0044564B">
        <w:rPr>
          <w:rFonts w:ascii="Times New Roman" w:hAnsi="Times New Roman"/>
          <w:sz w:val="22"/>
          <w:szCs w:val="22"/>
        </w:rPr>
        <w:tab/>
        <w:t>VARTOJIMO METODAS IR BŪDAS</w:t>
      </w:r>
    </w:p>
    <w:p w:rsidR="00446626" w:rsidRPr="0044564B" w:rsidRDefault="00446626" w:rsidP="00446626">
      <w:pPr>
        <w:pStyle w:val="Pagrindinistekstas"/>
        <w:spacing w:after="0"/>
        <w:rPr>
          <w:szCs w:val="22"/>
        </w:rPr>
      </w:pPr>
    </w:p>
    <w:p w:rsidR="00446626" w:rsidRPr="0044564B" w:rsidRDefault="00446626" w:rsidP="00446626">
      <w:pPr>
        <w:rPr>
          <w:sz w:val="22"/>
          <w:szCs w:val="22"/>
        </w:rPr>
      </w:pPr>
      <w:r w:rsidRPr="0044564B">
        <w:rPr>
          <w:sz w:val="22"/>
          <w:szCs w:val="22"/>
        </w:rPr>
        <w:t>Vartoti per burną.</w:t>
      </w:r>
    </w:p>
    <w:p w:rsidR="00446626" w:rsidRPr="0044564B" w:rsidRDefault="00446626" w:rsidP="00446626">
      <w:pPr>
        <w:rPr>
          <w:sz w:val="22"/>
          <w:szCs w:val="22"/>
        </w:rPr>
      </w:pPr>
      <w:r w:rsidRPr="0044564B">
        <w:rPr>
          <w:sz w:val="22"/>
          <w:szCs w:val="22"/>
        </w:rPr>
        <w:t>Prieš vartojimą perskaitykite pakuotės lapelį.</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6.</w:t>
      </w:r>
      <w:r w:rsidRPr="0044564B">
        <w:rPr>
          <w:rFonts w:ascii="Times New Roman" w:hAnsi="Times New Roman"/>
          <w:sz w:val="22"/>
          <w:szCs w:val="22"/>
        </w:rPr>
        <w:tab/>
        <w:t>SPECIALUS ĮSPĖJIMAS, KAD VAISTINĮ PREPARATĄ BŪTINA LAIKYTI VAIKAMS NEPASIEKIAMOJE IR NEPASTEBIMOJE VIETOJE</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Laikyti vaikams nepasiekiamoje ir nepastebimoje vietoje.</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7.</w:t>
      </w:r>
      <w:r w:rsidRPr="0044564B">
        <w:rPr>
          <w:rFonts w:ascii="Times New Roman" w:hAnsi="Times New Roman"/>
          <w:sz w:val="22"/>
          <w:szCs w:val="22"/>
        </w:rPr>
        <w:tab/>
        <w:t>KITAS SPECIALUS ĮSPĖJIMAS (JEI REIKIA)</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8.</w:t>
      </w:r>
      <w:r w:rsidRPr="0044564B">
        <w:rPr>
          <w:rFonts w:ascii="Times New Roman" w:hAnsi="Times New Roman"/>
          <w:sz w:val="22"/>
          <w:szCs w:val="22"/>
        </w:rPr>
        <w:tab/>
        <w:t>TINKAMUMO LAIKAS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Tinka iki {mm</w:t>
      </w:r>
      <w:r>
        <w:rPr>
          <w:szCs w:val="22"/>
        </w:rPr>
        <w:t>/MMMM</w:t>
      </w:r>
      <w:r w:rsidRPr="0044564B">
        <w:rPr>
          <w:szCs w:val="22"/>
        </w:rPr>
        <w:t>}</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9.</w:t>
      </w:r>
      <w:r w:rsidRPr="0044564B">
        <w:rPr>
          <w:rFonts w:ascii="Times New Roman" w:hAnsi="Times New Roman"/>
          <w:sz w:val="22"/>
          <w:szCs w:val="22"/>
        </w:rPr>
        <w:tab/>
        <w:t>SPECIALIOS LAIKYMO SĄLYGOS</w:t>
      </w:r>
    </w:p>
    <w:p w:rsidR="00446626" w:rsidRPr="0044564B" w:rsidRDefault="00446626" w:rsidP="00446626">
      <w:pPr>
        <w:pStyle w:val="Pagrindinistekstas"/>
        <w:spacing w:after="0"/>
        <w:rPr>
          <w:szCs w:val="22"/>
        </w:rPr>
      </w:pPr>
    </w:p>
    <w:p w:rsidR="00446626" w:rsidRPr="0044564B" w:rsidRDefault="00446626" w:rsidP="00446626">
      <w:pPr>
        <w:rPr>
          <w:sz w:val="22"/>
          <w:szCs w:val="22"/>
        </w:rPr>
      </w:pPr>
      <w:r w:rsidRPr="0044564B">
        <w:rPr>
          <w:sz w:val="22"/>
          <w:szCs w:val="22"/>
        </w:rPr>
        <w:t>Laikyti ne aukštesnėje kaip 25 </w:t>
      </w:r>
      <w:r w:rsidRPr="0044564B">
        <w:rPr>
          <w:sz w:val="22"/>
          <w:szCs w:val="22"/>
        </w:rPr>
        <w:sym w:font="Symbol" w:char="F0B0"/>
      </w:r>
      <w:r w:rsidRPr="0044564B">
        <w:rPr>
          <w:sz w:val="22"/>
          <w:szCs w:val="22"/>
        </w:rPr>
        <w:t xml:space="preserve">C temperatūroje. </w:t>
      </w:r>
    </w:p>
    <w:p w:rsidR="00446626" w:rsidRPr="008F0CBD" w:rsidRDefault="00446626" w:rsidP="00446626">
      <w:pPr>
        <w:rPr>
          <w:sz w:val="22"/>
          <w:szCs w:val="22"/>
          <w:highlight w:val="lightGray"/>
        </w:rPr>
      </w:pPr>
      <w:r w:rsidRPr="000F40F6">
        <w:rPr>
          <w:sz w:val="22"/>
          <w:szCs w:val="22"/>
          <w:highlight w:val="lightGray"/>
        </w:rPr>
        <w:t>Buteliuką laikyti išorinėje dėžutėje, kad preparatas būtų apsaugotas nuo šviesos.</w:t>
      </w:r>
    </w:p>
    <w:p w:rsidR="00446626" w:rsidRPr="0044564B" w:rsidRDefault="00446626" w:rsidP="00446626">
      <w:pPr>
        <w:rPr>
          <w:sz w:val="22"/>
          <w:szCs w:val="22"/>
        </w:rPr>
      </w:pPr>
      <w:r w:rsidRPr="000F40F6">
        <w:rPr>
          <w:sz w:val="22"/>
          <w:szCs w:val="22"/>
          <w:highlight w:val="lightGray"/>
        </w:rPr>
        <w:lastRenderedPageBreak/>
        <w:t>Lizdines plokšteles laikyti išorinėje dėžutėje, kad preparatas būtų apsaugotas nuo šviesos.</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10.</w:t>
      </w:r>
      <w:r w:rsidRPr="0044564B">
        <w:rPr>
          <w:rFonts w:ascii="Times New Roman" w:hAnsi="Times New Roman"/>
          <w:sz w:val="22"/>
          <w:szCs w:val="22"/>
        </w:rPr>
        <w:tab/>
        <w:t xml:space="preserve">SPECIALIOS ATSARGUMO PRIEMONĖS DĖL NESUVARTOTO VAISTINIO PREPARATO </w:t>
      </w:r>
      <w:r w:rsidRPr="0044564B">
        <w:rPr>
          <w:rFonts w:ascii="Times New Roman" w:hAnsi="Times New Roman"/>
          <w:bCs w:val="0"/>
          <w:sz w:val="22"/>
          <w:szCs w:val="22"/>
        </w:rPr>
        <w:t xml:space="preserve">AR JO ATLIEKŲ </w:t>
      </w:r>
      <w:r w:rsidRPr="0044564B">
        <w:rPr>
          <w:rFonts w:ascii="Times New Roman" w:hAnsi="Times New Roman"/>
          <w:sz w:val="22"/>
          <w:szCs w:val="22"/>
        </w:rPr>
        <w:t>TVARKYMO (JEI REIKIA)</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11.</w:t>
      </w:r>
      <w:r w:rsidRPr="0044564B">
        <w:rPr>
          <w:rFonts w:ascii="Times New Roman" w:hAnsi="Times New Roman"/>
          <w:sz w:val="22"/>
          <w:szCs w:val="22"/>
        </w:rPr>
        <w:tab/>
        <w:t>RINKODAROS TEISĖS TURĖTOJO PAVADINIMAS IR ADRESAS</w:t>
      </w:r>
    </w:p>
    <w:p w:rsidR="00446626" w:rsidRPr="0044564B" w:rsidRDefault="00446626" w:rsidP="00446626">
      <w:pPr>
        <w:pStyle w:val="Pagrindinistekstas"/>
        <w:spacing w:after="0"/>
        <w:rPr>
          <w:szCs w:val="22"/>
        </w:rPr>
      </w:pPr>
    </w:p>
    <w:p w:rsidR="001F5B84" w:rsidRDefault="001F5B84" w:rsidP="001F5B84">
      <w:pPr>
        <w:rPr>
          <w:noProof/>
          <w:sz w:val="22"/>
          <w:szCs w:val="22"/>
        </w:rPr>
      </w:pPr>
      <w:r w:rsidRPr="00CC1270">
        <w:rPr>
          <w:noProof/>
          <w:sz w:val="22"/>
          <w:szCs w:val="22"/>
        </w:rPr>
        <w:t xml:space="preserve">Richard Bittner AG </w:t>
      </w:r>
    </w:p>
    <w:p w:rsidR="001F5B84" w:rsidRDefault="001F5B84" w:rsidP="001F5B84">
      <w:pPr>
        <w:rPr>
          <w:noProof/>
          <w:sz w:val="22"/>
          <w:szCs w:val="22"/>
        </w:rPr>
      </w:pPr>
      <w:r w:rsidRPr="00CC1270">
        <w:rPr>
          <w:noProof/>
          <w:sz w:val="22"/>
          <w:szCs w:val="22"/>
          <w:lang w:val="en-GB"/>
        </w:rPr>
        <w:t>Reisnerstraße</w:t>
      </w:r>
      <w:r w:rsidRPr="00CC1270">
        <w:rPr>
          <w:noProof/>
          <w:sz w:val="22"/>
          <w:szCs w:val="22"/>
        </w:rPr>
        <w:t xml:space="preserve"> 55-57 </w:t>
      </w:r>
    </w:p>
    <w:p w:rsidR="001F5B84" w:rsidRDefault="001F5B84" w:rsidP="001F5B84">
      <w:pPr>
        <w:rPr>
          <w:noProof/>
          <w:sz w:val="22"/>
          <w:szCs w:val="22"/>
        </w:rPr>
      </w:pPr>
      <w:r w:rsidRPr="00CC1270">
        <w:rPr>
          <w:noProof/>
          <w:sz w:val="22"/>
          <w:szCs w:val="22"/>
        </w:rPr>
        <w:t xml:space="preserve">A-1030 Wien, </w:t>
      </w:r>
    </w:p>
    <w:p w:rsidR="001F5B84" w:rsidRDefault="001F5B84" w:rsidP="001F5B84">
      <w:pPr>
        <w:rPr>
          <w:noProof/>
          <w:sz w:val="22"/>
          <w:szCs w:val="22"/>
        </w:rPr>
      </w:pPr>
      <w:r w:rsidRPr="00CC1270">
        <w:rPr>
          <w:noProof/>
          <w:sz w:val="22"/>
          <w:szCs w:val="22"/>
        </w:rPr>
        <w:t>Austrija</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12.</w:t>
      </w:r>
      <w:r w:rsidRPr="0044564B">
        <w:rPr>
          <w:rFonts w:ascii="Times New Roman" w:hAnsi="Times New Roman"/>
          <w:sz w:val="22"/>
          <w:szCs w:val="22"/>
        </w:rPr>
        <w:tab/>
        <w:t>RINKODAROS TEISĖS NUMERIS</w:t>
      </w:r>
    </w:p>
    <w:p w:rsidR="00446626" w:rsidRPr="0044564B" w:rsidRDefault="00446626" w:rsidP="00446626">
      <w:pPr>
        <w:pStyle w:val="Pagrindinistekstas"/>
        <w:spacing w:after="0"/>
        <w:rPr>
          <w:szCs w:val="22"/>
        </w:rPr>
      </w:pPr>
    </w:p>
    <w:p w:rsidR="00446626" w:rsidRPr="004E6728" w:rsidRDefault="00446626" w:rsidP="00446626">
      <w:pPr>
        <w:rPr>
          <w:sz w:val="22"/>
          <w:szCs w:val="22"/>
          <w:u w:val="single"/>
        </w:rPr>
      </w:pPr>
      <w:r w:rsidRPr="004E6728">
        <w:rPr>
          <w:sz w:val="22"/>
          <w:szCs w:val="22"/>
          <w:u w:val="single"/>
        </w:rPr>
        <w:t>Lizdinė plokštelė:</w:t>
      </w:r>
    </w:p>
    <w:p w:rsidR="00446626" w:rsidRDefault="00446626" w:rsidP="00446626">
      <w:pPr>
        <w:autoSpaceDE w:val="0"/>
        <w:autoSpaceDN w:val="0"/>
        <w:adjustRightInd w:val="0"/>
        <w:rPr>
          <w:color w:val="000000"/>
          <w:sz w:val="22"/>
          <w:szCs w:val="22"/>
          <w:lang w:val="de-DE"/>
        </w:rPr>
      </w:pPr>
      <w:r>
        <w:rPr>
          <w:color w:val="000000"/>
          <w:sz w:val="22"/>
          <w:szCs w:val="22"/>
          <w:lang w:val="de-DE"/>
        </w:rPr>
        <w:t>N30 - LT/1/01/2591/001</w:t>
      </w:r>
    </w:p>
    <w:p w:rsidR="00446626" w:rsidRDefault="00446626" w:rsidP="00446626">
      <w:pPr>
        <w:autoSpaceDE w:val="0"/>
        <w:autoSpaceDN w:val="0"/>
        <w:adjustRightInd w:val="0"/>
        <w:rPr>
          <w:color w:val="000000"/>
          <w:sz w:val="22"/>
          <w:szCs w:val="22"/>
          <w:lang w:val="de-DE"/>
        </w:rPr>
      </w:pPr>
      <w:r>
        <w:rPr>
          <w:color w:val="000000"/>
          <w:sz w:val="22"/>
          <w:szCs w:val="22"/>
          <w:lang w:val="de-DE"/>
        </w:rPr>
        <w:t>N50 - LT/1/01/2591/002</w:t>
      </w:r>
    </w:p>
    <w:p w:rsidR="00446626" w:rsidRPr="004E6728" w:rsidRDefault="00446626" w:rsidP="00446626">
      <w:pPr>
        <w:rPr>
          <w:sz w:val="22"/>
          <w:szCs w:val="22"/>
          <w:u w:val="single"/>
        </w:rPr>
      </w:pPr>
      <w:r w:rsidRPr="004E6728">
        <w:rPr>
          <w:sz w:val="22"/>
          <w:szCs w:val="22"/>
          <w:u w:val="single"/>
        </w:rPr>
        <w:t>Buteliukas:</w:t>
      </w:r>
    </w:p>
    <w:p w:rsidR="00446626" w:rsidRPr="00446626" w:rsidRDefault="00446626" w:rsidP="00446626">
      <w:pPr>
        <w:autoSpaceDE w:val="0"/>
        <w:autoSpaceDN w:val="0"/>
        <w:adjustRightInd w:val="0"/>
        <w:rPr>
          <w:color w:val="000000"/>
          <w:sz w:val="22"/>
          <w:szCs w:val="22"/>
        </w:rPr>
      </w:pPr>
      <w:r w:rsidRPr="00446626">
        <w:rPr>
          <w:color w:val="000000"/>
          <w:sz w:val="22"/>
          <w:szCs w:val="22"/>
        </w:rPr>
        <w:t>N50 - LT/1/01/2591/003</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13.</w:t>
      </w:r>
      <w:r w:rsidRPr="0044564B">
        <w:rPr>
          <w:rFonts w:ascii="Times New Roman" w:hAnsi="Times New Roman"/>
          <w:sz w:val="22"/>
          <w:szCs w:val="22"/>
        </w:rPr>
        <w:tab/>
        <w:t>SERIJOS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Serija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14.</w:t>
      </w:r>
      <w:r w:rsidRPr="0044564B">
        <w:rPr>
          <w:rFonts w:ascii="Times New Roman" w:hAnsi="Times New Roman"/>
          <w:sz w:val="22"/>
          <w:szCs w:val="22"/>
        </w:rPr>
        <w:tab/>
        <w:t>PARDAVIMO (IŠDAVIMO) TVARKA</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Nereceptinis vaistinis preparatas.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15.</w:t>
      </w:r>
      <w:r w:rsidRPr="0044564B">
        <w:rPr>
          <w:rFonts w:ascii="Times New Roman" w:hAnsi="Times New Roman"/>
          <w:sz w:val="22"/>
          <w:szCs w:val="22"/>
        </w:rPr>
        <w:tab/>
        <w:t>VARTOJIMO INSTRUKCIJA</w:t>
      </w:r>
    </w:p>
    <w:p w:rsidR="00446626" w:rsidRPr="0044564B" w:rsidRDefault="00446626" w:rsidP="00446626">
      <w:pPr>
        <w:rPr>
          <w:sz w:val="22"/>
          <w:szCs w:val="22"/>
        </w:rPr>
      </w:pPr>
    </w:p>
    <w:p w:rsidR="00446626" w:rsidRPr="0044564B" w:rsidRDefault="00446626" w:rsidP="00446626">
      <w:pPr>
        <w:pStyle w:val="Pagrindinistekstas"/>
        <w:spacing w:after="0"/>
        <w:rPr>
          <w:szCs w:val="22"/>
        </w:rPr>
      </w:pPr>
      <w:r w:rsidRPr="0044564B">
        <w:rPr>
          <w:szCs w:val="22"/>
        </w:rPr>
        <w:t>Magnio trūkumo profilaktika ir gydym</w:t>
      </w:r>
      <w:r>
        <w:rPr>
          <w:szCs w:val="22"/>
        </w:rPr>
        <w:t>as</w:t>
      </w:r>
      <w:r w:rsidRPr="0044564B">
        <w:rPr>
          <w:szCs w:val="22"/>
        </w:rPr>
        <w:t>.</w:t>
      </w:r>
    </w:p>
    <w:p w:rsidR="00446626" w:rsidRPr="0044564B" w:rsidRDefault="00446626" w:rsidP="00446626">
      <w:pPr>
        <w:pStyle w:val="Pagrindinistekstas"/>
        <w:spacing w:after="0"/>
        <w:rPr>
          <w:szCs w:val="22"/>
        </w:rPr>
      </w:pPr>
    </w:p>
    <w:p w:rsidR="00446626" w:rsidRPr="0044564B" w:rsidRDefault="00446626" w:rsidP="00446626">
      <w:pPr>
        <w:rPr>
          <w:i/>
          <w:iCs/>
          <w:noProof/>
          <w:sz w:val="22"/>
          <w:szCs w:val="22"/>
        </w:rPr>
      </w:pPr>
      <w:r w:rsidRPr="0044564B">
        <w:rPr>
          <w:i/>
          <w:iCs/>
          <w:noProof/>
          <w:sz w:val="22"/>
          <w:szCs w:val="22"/>
        </w:rPr>
        <w:t>Dozavimas</w:t>
      </w:r>
    </w:p>
    <w:p w:rsidR="00446626" w:rsidRPr="0044564B" w:rsidRDefault="00446626" w:rsidP="00446626">
      <w:pPr>
        <w:pStyle w:val="Pagrindinistekstas"/>
        <w:spacing w:after="0"/>
        <w:rPr>
          <w:szCs w:val="22"/>
        </w:rPr>
      </w:pPr>
      <w:r w:rsidRPr="0044564B">
        <w:rPr>
          <w:szCs w:val="22"/>
        </w:rPr>
        <w:t xml:space="preserve">Suaugusiems žmonėms rekomenduojama gerti po 1-2 tabletes 3 kartus per </w:t>
      </w:r>
      <w:r>
        <w:rPr>
          <w:szCs w:val="22"/>
        </w:rPr>
        <w:t>parą</w:t>
      </w:r>
      <w:r w:rsidRPr="0044564B">
        <w:rPr>
          <w:szCs w:val="22"/>
        </w:rPr>
        <w:t xml:space="preserve">, vyresniems kaip 6 metų vaikams – po 1 tabletę 3 kartus per </w:t>
      </w:r>
      <w:r>
        <w:rPr>
          <w:szCs w:val="22"/>
        </w:rPr>
        <w:t>parą</w:t>
      </w:r>
      <w:r w:rsidRPr="0044564B">
        <w:rPr>
          <w:szCs w:val="22"/>
        </w:rPr>
        <w:t>, užsigeriant stikline vandens.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I-1labEMEASMCA"/>
      </w:pPr>
      <w:r w:rsidRPr="0044564B">
        <w:t>16.</w:t>
      </w:r>
      <w:r w:rsidRPr="0044564B">
        <w:tab/>
        <w:t>INFORMACIJA BRAILIO RAŠTU</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magvit</w:t>
      </w:r>
      <w:r>
        <w:rPr>
          <w:szCs w:val="22"/>
        </w:rPr>
        <w:t xml:space="preserve"> 470 mg/5 mg</w:t>
      </w:r>
    </w:p>
    <w:p w:rsidR="00446626" w:rsidRPr="0044564B" w:rsidRDefault="00446626" w:rsidP="00446626">
      <w:pPr>
        <w:pStyle w:val="Antrat2"/>
        <w:pBdr>
          <w:top w:val="single" w:sz="4" w:space="1" w:color="auto"/>
          <w:left w:val="single" w:sz="4" w:space="4" w:color="auto"/>
          <w:bottom w:val="single" w:sz="4" w:space="1" w:color="auto"/>
          <w:right w:val="single" w:sz="4" w:space="4" w:color="auto"/>
        </w:pBdr>
        <w:rPr>
          <w:szCs w:val="22"/>
        </w:rPr>
      </w:pPr>
      <w:r w:rsidRPr="0044564B">
        <w:rPr>
          <w:szCs w:val="22"/>
        </w:rPr>
        <w:br w:type="page"/>
      </w:r>
      <w:r w:rsidRPr="0044564B">
        <w:rPr>
          <w:szCs w:val="22"/>
        </w:rPr>
        <w:lastRenderedPageBreak/>
        <w:t>MINIMALI INFORMACIJA ANT MAŽŲ VIDINIŲ PAKUOČIŲ</w:t>
      </w:r>
    </w:p>
    <w:p w:rsidR="00446626" w:rsidRPr="0044564B" w:rsidRDefault="00446626" w:rsidP="00446626">
      <w:pPr>
        <w:pStyle w:val="Pagrindinistekstas"/>
        <w:pBdr>
          <w:top w:val="single" w:sz="4" w:space="1" w:color="auto"/>
          <w:left w:val="single" w:sz="4" w:space="4" w:color="auto"/>
          <w:bottom w:val="single" w:sz="4" w:space="1" w:color="auto"/>
          <w:right w:val="single" w:sz="4" w:space="4" w:color="auto"/>
        </w:pBdr>
        <w:spacing w:after="0"/>
        <w:rPr>
          <w:b/>
          <w:szCs w:val="22"/>
        </w:rPr>
      </w:pPr>
    </w:p>
    <w:p w:rsidR="00446626" w:rsidRPr="0044564B" w:rsidRDefault="00446626" w:rsidP="00446626">
      <w:pPr>
        <w:pStyle w:val="Pagrindinistekstas"/>
        <w:pBdr>
          <w:top w:val="single" w:sz="4" w:space="1" w:color="auto"/>
          <w:left w:val="single" w:sz="4" w:space="4" w:color="auto"/>
          <w:bottom w:val="single" w:sz="4" w:space="1" w:color="auto"/>
          <w:right w:val="single" w:sz="4" w:space="4" w:color="auto"/>
        </w:pBdr>
        <w:spacing w:after="0"/>
        <w:rPr>
          <w:b/>
          <w:caps/>
          <w:szCs w:val="22"/>
        </w:rPr>
      </w:pPr>
      <w:r w:rsidRPr="0044564B">
        <w:rPr>
          <w:b/>
          <w:caps/>
          <w:szCs w:val="22"/>
        </w:rPr>
        <w:t>buteliukas</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w:t>
      </w:r>
      <w:r w:rsidRPr="0044564B">
        <w:rPr>
          <w:rFonts w:ascii="Times New Roman" w:hAnsi="Times New Roman"/>
          <w:sz w:val="22"/>
          <w:szCs w:val="22"/>
        </w:rPr>
        <w:tab/>
        <w:t>VAISTINIO PREPARATO PAVADINIMAS IR VARTOJIMO BŪDAS</w:t>
      </w:r>
    </w:p>
    <w:p w:rsidR="00446626" w:rsidRPr="0044564B" w:rsidRDefault="00446626" w:rsidP="00446626">
      <w:pPr>
        <w:pStyle w:val="Pagrindinistekstas"/>
        <w:spacing w:after="0"/>
        <w:rPr>
          <w:szCs w:val="22"/>
        </w:rPr>
      </w:pPr>
    </w:p>
    <w:p w:rsidR="00446626" w:rsidRPr="0044564B" w:rsidRDefault="00446626" w:rsidP="00446626">
      <w:pPr>
        <w:rPr>
          <w:sz w:val="22"/>
          <w:szCs w:val="22"/>
        </w:rPr>
      </w:pPr>
      <w:r w:rsidRPr="0044564B">
        <w:rPr>
          <w:sz w:val="22"/>
          <w:szCs w:val="22"/>
        </w:rPr>
        <w:t>Magvit 470 mg/5 mg skrandyje neirios dengtos tabletės</w:t>
      </w:r>
    </w:p>
    <w:p w:rsidR="00446626" w:rsidRPr="0044564B" w:rsidRDefault="00446626" w:rsidP="00446626">
      <w:pPr>
        <w:pStyle w:val="Pagrindinistekstas"/>
        <w:spacing w:after="0"/>
        <w:rPr>
          <w:szCs w:val="22"/>
        </w:rPr>
      </w:pPr>
      <w:r w:rsidRPr="0044564B">
        <w:rPr>
          <w:szCs w:val="22"/>
        </w:rPr>
        <w:t>Magnio laktatas dihidratas/ piridoksino hidrochloridas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noProof/>
          <w:szCs w:val="22"/>
        </w:rPr>
      </w:pPr>
      <w:r w:rsidRPr="0044564B">
        <w:rPr>
          <w:noProof/>
          <w:szCs w:val="22"/>
        </w:rPr>
        <w:t>Vartoti per burną.</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2.</w:t>
      </w:r>
      <w:r w:rsidRPr="0044564B">
        <w:rPr>
          <w:rFonts w:ascii="Times New Roman" w:hAnsi="Times New Roman"/>
          <w:sz w:val="22"/>
          <w:szCs w:val="22"/>
        </w:rPr>
        <w:tab/>
        <w:t>VARTOJIMO METODAS</w:t>
      </w:r>
    </w:p>
    <w:p w:rsidR="00446626" w:rsidRPr="0044564B" w:rsidRDefault="00446626" w:rsidP="00446626">
      <w:pPr>
        <w:rPr>
          <w:sz w:val="22"/>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3.</w:t>
      </w:r>
      <w:r w:rsidRPr="0044564B">
        <w:rPr>
          <w:rFonts w:ascii="Times New Roman" w:hAnsi="Times New Roman"/>
          <w:sz w:val="22"/>
          <w:szCs w:val="22"/>
        </w:rPr>
        <w:tab/>
        <w:t>TINKAMUMO LAIKAS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Tinka iki {</w:t>
      </w:r>
      <w:r>
        <w:rPr>
          <w:szCs w:val="22"/>
        </w:rPr>
        <w:t>mm/</w:t>
      </w:r>
      <w:r w:rsidRPr="0044564B">
        <w:rPr>
          <w:szCs w:val="22"/>
        </w:rPr>
        <w:t>MMMM}</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4.</w:t>
      </w:r>
      <w:r w:rsidRPr="0044564B">
        <w:rPr>
          <w:rFonts w:ascii="Times New Roman" w:hAnsi="Times New Roman"/>
          <w:sz w:val="22"/>
          <w:szCs w:val="22"/>
        </w:rPr>
        <w:tab/>
        <w:t>SERIJOS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Serija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r w:rsidRPr="0044564B">
        <w:rPr>
          <w:b/>
          <w:bCs/>
          <w:szCs w:val="22"/>
        </w:rPr>
        <w:t xml:space="preserve">5. </w:t>
      </w:r>
      <w:r w:rsidRPr="0044564B">
        <w:rPr>
          <w:b/>
          <w:bCs/>
          <w:szCs w:val="22"/>
        </w:rPr>
        <w:tab/>
        <w:t>KIEKIS (MASĖ, TŪRIS ARBA VIENETAI)</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 xml:space="preserve">50 </w:t>
      </w:r>
      <w:r>
        <w:rPr>
          <w:szCs w:val="22"/>
        </w:rPr>
        <w:t>skrandyje neirių</w:t>
      </w:r>
      <w:r w:rsidRPr="0044564B">
        <w:rPr>
          <w:szCs w:val="22"/>
        </w:rPr>
        <w:t xml:space="preserve"> tablečių</w:t>
      </w:r>
    </w:p>
    <w:p w:rsidR="00446626" w:rsidRPr="0044564B" w:rsidRDefault="00446626" w:rsidP="00446626">
      <w:pPr>
        <w:ind w:left="360"/>
        <w:rPr>
          <w:sz w:val="22"/>
          <w:szCs w:val="22"/>
        </w:rPr>
      </w:pPr>
    </w:p>
    <w:p w:rsidR="00446626" w:rsidRPr="0044564B" w:rsidRDefault="00446626" w:rsidP="00446626">
      <w:pPr>
        <w:ind w:left="360"/>
        <w:rPr>
          <w:b/>
          <w:bCs/>
          <w:sz w:val="22"/>
          <w:szCs w:val="22"/>
        </w:rPr>
      </w:pPr>
    </w:p>
    <w:p w:rsidR="00446626" w:rsidRPr="0044564B" w:rsidRDefault="00446626" w:rsidP="00446626">
      <w:pPr>
        <w:pBdr>
          <w:top w:val="single" w:sz="4" w:space="1" w:color="auto"/>
          <w:left w:val="single" w:sz="4" w:space="4" w:color="auto"/>
          <w:bottom w:val="single" w:sz="4" w:space="1" w:color="auto"/>
          <w:right w:val="single" w:sz="4" w:space="4" w:color="auto"/>
        </w:pBdr>
        <w:ind w:left="567" w:hanging="567"/>
        <w:rPr>
          <w:b/>
          <w:bCs/>
          <w:sz w:val="22"/>
          <w:szCs w:val="22"/>
        </w:rPr>
      </w:pPr>
      <w:r w:rsidRPr="0044564B">
        <w:rPr>
          <w:b/>
          <w:bCs/>
          <w:sz w:val="22"/>
          <w:szCs w:val="22"/>
        </w:rPr>
        <w:t>6.</w:t>
      </w:r>
      <w:r w:rsidRPr="0044564B">
        <w:rPr>
          <w:b/>
          <w:bCs/>
          <w:sz w:val="22"/>
          <w:szCs w:val="22"/>
        </w:rPr>
        <w:tab/>
        <w:t>KITA</w:t>
      </w:r>
    </w:p>
    <w:p w:rsidR="00446626" w:rsidRPr="0044564B" w:rsidRDefault="00446626" w:rsidP="00446626">
      <w:pPr>
        <w:rPr>
          <w:b/>
          <w:bCs/>
          <w:sz w:val="22"/>
          <w:szCs w:val="22"/>
        </w:rPr>
      </w:pPr>
    </w:p>
    <w:p w:rsidR="00446626" w:rsidRPr="0044564B" w:rsidRDefault="00446626" w:rsidP="00446626">
      <w:pPr>
        <w:pStyle w:val="Pagrindinistekstas"/>
        <w:spacing w:after="0"/>
        <w:rPr>
          <w:szCs w:val="22"/>
        </w:rPr>
      </w:pPr>
      <w:r w:rsidRPr="0044564B">
        <w:rPr>
          <w:noProof/>
          <w:szCs w:val="22"/>
        </w:rPr>
        <w:t xml:space="preserve">Kiekvienoje tabletėje yra 470 mg magnio laktato dihidrato </w:t>
      </w:r>
      <w:r w:rsidRPr="0044564B">
        <w:rPr>
          <w:szCs w:val="22"/>
        </w:rPr>
        <w:t>(atitinka 48 mg magnio)</w:t>
      </w:r>
      <w:r w:rsidRPr="0044564B">
        <w:rPr>
          <w:noProof/>
          <w:szCs w:val="22"/>
        </w:rPr>
        <w:t xml:space="preserve"> ir 5 mg </w:t>
      </w:r>
      <w:r w:rsidRPr="0044564B">
        <w:rPr>
          <w:szCs w:val="22"/>
        </w:rPr>
        <w:t>piridoksino hidrochlorido (vitamino B</w:t>
      </w:r>
      <w:r w:rsidRPr="0044564B">
        <w:rPr>
          <w:szCs w:val="22"/>
          <w:vertAlign w:val="subscript"/>
        </w:rPr>
        <w:t>6</w:t>
      </w:r>
      <w:r w:rsidRPr="0044564B">
        <w:rPr>
          <w:szCs w:val="22"/>
        </w:rPr>
        <w:t>)</w:t>
      </w:r>
      <w:r w:rsidRPr="0044564B">
        <w:rPr>
          <w:noProof/>
          <w:szCs w:val="22"/>
        </w:rPr>
        <w:t xml:space="preserve">. </w:t>
      </w:r>
    </w:p>
    <w:p w:rsidR="00446626" w:rsidRPr="0044564B" w:rsidRDefault="00446626" w:rsidP="00446626">
      <w:pPr>
        <w:rPr>
          <w:noProof/>
          <w:sz w:val="22"/>
          <w:szCs w:val="22"/>
        </w:rPr>
      </w:pPr>
    </w:p>
    <w:p w:rsidR="00446626" w:rsidRPr="0044564B" w:rsidRDefault="00446626" w:rsidP="00446626">
      <w:pPr>
        <w:rPr>
          <w:sz w:val="22"/>
          <w:szCs w:val="22"/>
        </w:rPr>
      </w:pPr>
      <w:r w:rsidRPr="0044564B">
        <w:rPr>
          <w:noProof/>
          <w:sz w:val="22"/>
          <w:szCs w:val="22"/>
        </w:rPr>
        <w:t>Dozavimas</w:t>
      </w:r>
    </w:p>
    <w:p w:rsidR="00446626" w:rsidRPr="0044564B" w:rsidRDefault="00446626" w:rsidP="00446626">
      <w:pPr>
        <w:pStyle w:val="Pagrindinistekstas"/>
        <w:spacing w:after="0"/>
        <w:rPr>
          <w:szCs w:val="22"/>
        </w:rPr>
      </w:pPr>
      <w:r w:rsidRPr="0044564B">
        <w:rPr>
          <w:szCs w:val="22"/>
        </w:rPr>
        <w:t xml:space="preserve">Suaugusiems žmonėms rekomenduojama gerti po 1-2 tabletes 3 kartus per </w:t>
      </w:r>
      <w:r>
        <w:rPr>
          <w:szCs w:val="22"/>
        </w:rPr>
        <w:t>parą</w:t>
      </w:r>
      <w:r w:rsidRPr="0044564B">
        <w:rPr>
          <w:szCs w:val="22"/>
        </w:rPr>
        <w:t xml:space="preserve">, vyresniems kaip 6 metų vaikams – po 1 tabletę 3 kartus per </w:t>
      </w:r>
      <w:r>
        <w:rPr>
          <w:szCs w:val="22"/>
        </w:rPr>
        <w:t>parą</w:t>
      </w:r>
      <w:r w:rsidRPr="0044564B">
        <w:rPr>
          <w:szCs w:val="22"/>
        </w:rPr>
        <w:t>, užsigeriant stikline vandens.</w:t>
      </w:r>
    </w:p>
    <w:p w:rsidR="00446626" w:rsidRPr="0044564B" w:rsidRDefault="00446626" w:rsidP="00446626">
      <w:pPr>
        <w:rPr>
          <w:noProof/>
          <w:sz w:val="22"/>
          <w:szCs w:val="22"/>
        </w:rPr>
      </w:pPr>
    </w:p>
    <w:p w:rsidR="00446626" w:rsidRPr="0044564B" w:rsidRDefault="00446626" w:rsidP="00446626">
      <w:pPr>
        <w:pStyle w:val="Pagrindinistekstas"/>
        <w:spacing w:after="0"/>
        <w:rPr>
          <w:szCs w:val="22"/>
        </w:rPr>
      </w:pPr>
      <w:r w:rsidRPr="0044564B">
        <w:rPr>
          <w:szCs w:val="22"/>
        </w:rPr>
        <w:br w:type="page"/>
      </w:r>
    </w:p>
    <w:p w:rsidR="00446626" w:rsidRPr="0044564B" w:rsidRDefault="00446626" w:rsidP="00446626">
      <w:pPr>
        <w:pStyle w:val="PI-1labEMEASMCA"/>
      </w:pPr>
      <w:r w:rsidRPr="0044564B">
        <w:lastRenderedPageBreak/>
        <w:t xml:space="preserve">MINIMALI </w:t>
      </w:r>
      <w:r w:rsidRPr="0044564B">
        <w:rPr>
          <w:caps/>
        </w:rPr>
        <w:t xml:space="preserve">informacija ant </w:t>
      </w:r>
      <w:r w:rsidRPr="0044564B">
        <w:t>LIZDINIŲ PLOKŠTELIŲ ARBA DVISLUOKSNIŲ JUOSTELIŲ</w:t>
      </w:r>
    </w:p>
    <w:p w:rsidR="00446626" w:rsidRPr="0044564B" w:rsidRDefault="00446626" w:rsidP="00446626">
      <w:pPr>
        <w:pStyle w:val="PI-1labEMEASMCA"/>
      </w:pPr>
    </w:p>
    <w:p w:rsidR="00446626" w:rsidRPr="0044564B" w:rsidRDefault="00446626" w:rsidP="00446626">
      <w:pPr>
        <w:pStyle w:val="PI-1labEMEASMCA"/>
      </w:pPr>
      <w:r w:rsidRPr="0044564B">
        <w:t>LIZDINĖ PLOKŠTELĖ</w:t>
      </w:r>
    </w:p>
    <w:p w:rsidR="00446626"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1.</w:t>
      </w:r>
      <w:r w:rsidRPr="0044564B">
        <w:rPr>
          <w:rFonts w:ascii="Times New Roman" w:hAnsi="Times New Roman"/>
          <w:sz w:val="22"/>
          <w:szCs w:val="22"/>
        </w:rPr>
        <w:tab/>
        <w:t xml:space="preserve">VAISTINIO PREPARATO PAVADINIMAS </w:t>
      </w:r>
    </w:p>
    <w:p w:rsidR="00446626" w:rsidRPr="0044564B" w:rsidRDefault="00446626" w:rsidP="00446626">
      <w:pPr>
        <w:pStyle w:val="Pagrindinistekstas"/>
        <w:spacing w:after="0"/>
        <w:rPr>
          <w:szCs w:val="22"/>
        </w:rPr>
      </w:pPr>
    </w:p>
    <w:p w:rsidR="00446626" w:rsidRPr="0044564B" w:rsidRDefault="00446626" w:rsidP="00446626">
      <w:pPr>
        <w:rPr>
          <w:sz w:val="22"/>
          <w:szCs w:val="22"/>
        </w:rPr>
      </w:pPr>
      <w:r w:rsidRPr="0044564B">
        <w:rPr>
          <w:sz w:val="22"/>
          <w:szCs w:val="22"/>
        </w:rPr>
        <w:t>Magvit 470 mg/5 mg skrandyje neirios dengtos tabletės</w:t>
      </w:r>
    </w:p>
    <w:p w:rsidR="00446626" w:rsidRPr="0044564B" w:rsidRDefault="00446626" w:rsidP="00446626">
      <w:pPr>
        <w:pStyle w:val="Pagrindinistekstas"/>
        <w:spacing w:after="0"/>
        <w:rPr>
          <w:szCs w:val="22"/>
        </w:rPr>
      </w:pPr>
      <w:r w:rsidRPr="0044564B">
        <w:rPr>
          <w:szCs w:val="22"/>
        </w:rPr>
        <w:t>Magnio laktatas dihidratas/ piridoksino hidrochloridas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2.</w:t>
      </w:r>
      <w:r w:rsidRPr="0044564B">
        <w:rPr>
          <w:rFonts w:ascii="Times New Roman" w:hAnsi="Times New Roman"/>
          <w:sz w:val="22"/>
          <w:szCs w:val="22"/>
        </w:rPr>
        <w:tab/>
        <w:t>RINKODAROS TEISĖS TURĖTOJO PAVADINIMAS</w:t>
      </w:r>
    </w:p>
    <w:p w:rsidR="00446626" w:rsidRPr="0044564B" w:rsidRDefault="00446626" w:rsidP="00446626">
      <w:pPr>
        <w:pStyle w:val="Pagrindinistekstas"/>
        <w:spacing w:after="0"/>
        <w:rPr>
          <w:szCs w:val="22"/>
        </w:rPr>
      </w:pPr>
    </w:p>
    <w:p w:rsidR="001F5B84" w:rsidRDefault="001F5B84" w:rsidP="001F5B84">
      <w:pPr>
        <w:rPr>
          <w:noProof/>
          <w:sz w:val="22"/>
          <w:szCs w:val="22"/>
        </w:rPr>
      </w:pPr>
      <w:r w:rsidRPr="00CC1270">
        <w:rPr>
          <w:noProof/>
          <w:sz w:val="22"/>
          <w:szCs w:val="22"/>
        </w:rPr>
        <w:t xml:space="preserve">Richard Bittner AG </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3.</w:t>
      </w:r>
      <w:r w:rsidRPr="0044564B">
        <w:rPr>
          <w:rFonts w:ascii="Times New Roman" w:hAnsi="Times New Roman"/>
          <w:sz w:val="22"/>
          <w:szCs w:val="22"/>
        </w:rPr>
        <w:tab/>
        <w:t>TINKAMUMO LAIKAS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Tinka iki {</w:t>
      </w:r>
      <w:r>
        <w:rPr>
          <w:szCs w:val="22"/>
        </w:rPr>
        <w:t>mm/</w:t>
      </w:r>
      <w:r w:rsidRPr="0044564B">
        <w:rPr>
          <w:szCs w:val="22"/>
        </w:rPr>
        <w:t>MMMM}</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sz w:val="22"/>
          <w:szCs w:val="22"/>
        </w:rPr>
      </w:pPr>
      <w:r w:rsidRPr="0044564B">
        <w:rPr>
          <w:rFonts w:ascii="Times New Roman" w:hAnsi="Times New Roman"/>
          <w:sz w:val="22"/>
          <w:szCs w:val="22"/>
        </w:rPr>
        <w:t>4.</w:t>
      </w:r>
      <w:r w:rsidRPr="0044564B">
        <w:rPr>
          <w:rFonts w:ascii="Times New Roman" w:hAnsi="Times New Roman"/>
          <w:sz w:val="22"/>
          <w:szCs w:val="22"/>
        </w:rPr>
        <w:tab/>
        <w:t>SERIJOS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r w:rsidRPr="0044564B">
        <w:rPr>
          <w:szCs w:val="22"/>
        </w:rPr>
        <w:t>Serija {numeris}</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44564B">
        <w:rPr>
          <w:b/>
          <w:szCs w:val="22"/>
        </w:rPr>
        <w:t>5.</w:t>
      </w:r>
      <w:r w:rsidRPr="0044564B">
        <w:rPr>
          <w:b/>
          <w:szCs w:val="22"/>
        </w:rPr>
        <w:tab/>
        <w:t>KITA</w:t>
      </w: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pStyle w:val="Pagrindinistekstas"/>
        <w:spacing w:after="0"/>
        <w:rPr>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446626" w:rsidRPr="0044564B" w:rsidRDefault="00446626" w:rsidP="00446626">
      <w:pPr>
        <w:jc w:val="center"/>
        <w:rPr>
          <w:b/>
          <w:bCs/>
          <w:sz w:val="22"/>
          <w:szCs w:val="22"/>
        </w:rPr>
      </w:pPr>
    </w:p>
    <w:p w:rsidR="008D266D" w:rsidRDefault="008D266D" w:rsidP="00446626">
      <w:pPr>
        <w:jc w:val="center"/>
        <w:rPr>
          <w:b/>
          <w:bCs/>
          <w:sz w:val="22"/>
          <w:szCs w:val="22"/>
        </w:rPr>
      </w:pPr>
    </w:p>
    <w:p w:rsidR="008D266D" w:rsidRDefault="008D266D" w:rsidP="00446626">
      <w:pPr>
        <w:jc w:val="center"/>
        <w:rPr>
          <w:b/>
          <w:bCs/>
          <w:sz w:val="22"/>
          <w:szCs w:val="22"/>
        </w:rPr>
      </w:pPr>
    </w:p>
    <w:p w:rsidR="00446626" w:rsidRPr="0044564B" w:rsidRDefault="00446626" w:rsidP="00446626">
      <w:pPr>
        <w:jc w:val="center"/>
        <w:rPr>
          <w:b/>
          <w:bCs/>
          <w:sz w:val="22"/>
          <w:szCs w:val="22"/>
        </w:rPr>
      </w:pPr>
      <w:r w:rsidRPr="0044564B">
        <w:rPr>
          <w:b/>
          <w:bCs/>
          <w:sz w:val="22"/>
          <w:szCs w:val="22"/>
        </w:rPr>
        <w:t>B. PAKUOTĖS LAPELIS</w:t>
      </w:r>
    </w:p>
    <w:p w:rsidR="00446626" w:rsidRPr="0044564B" w:rsidRDefault="00446626" w:rsidP="00446626">
      <w:pPr>
        <w:pStyle w:val="TTEMEASMCA"/>
        <w:rPr>
          <w:lang w:val="lt-LT"/>
        </w:rPr>
      </w:pPr>
      <w:r w:rsidRPr="0044564B">
        <w:rPr>
          <w:lang w:val="lt-LT"/>
        </w:rPr>
        <w:br w:type="page"/>
      </w:r>
      <w:bookmarkStart w:id="9" w:name="_Toc129243138"/>
      <w:bookmarkStart w:id="10" w:name="_Toc129243263"/>
      <w:r w:rsidRPr="0044564B">
        <w:rPr>
          <w:lang w:val="lt-LT"/>
        </w:rPr>
        <w:lastRenderedPageBreak/>
        <w:t>PAKUOTĖS LAPELIS: INFORMACIJA VARTOTOJUI</w:t>
      </w:r>
      <w:bookmarkEnd w:id="9"/>
      <w:bookmarkEnd w:id="10"/>
    </w:p>
    <w:p w:rsidR="00446626" w:rsidRPr="0044564B" w:rsidRDefault="00446626" w:rsidP="00446626">
      <w:pPr>
        <w:pStyle w:val="BTEMEASMCA"/>
      </w:pPr>
    </w:p>
    <w:p w:rsidR="00446626" w:rsidRPr="0044564B" w:rsidRDefault="00446626" w:rsidP="00446626">
      <w:pPr>
        <w:jc w:val="center"/>
        <w:rPr>
          <w:b/>
          <w:sz w:val="22"/>
          <w:szCs w:val="22"/>
        </w:rPr>
      </w:pPr>
      <w:r w:rsidRPr="0044564B">
        <w:rPr>
          <w:b/>
          <w:sz w:val="22"/>
          <w:szCs w:val="22"/>
        </w:rPr>
        <w:t>Magvit 470 mg/5 mg skrandyje neirios dengtos tabletės</w:t>
      </w:r>
    </w:p>
    <w:p w:rsidR="00446626" w:rsidRPr="0044564B" w:rsidRDefault="00446626" w:rsidP="00446626">
      <w:pPr>
        <w:pStyle w:val="Pagrindinistekstas"/>
        <w:spacing w:after="0"/>
        <w:jc w:val="center"/>
        <w:rPr>
          <w:szCs w:val="22"/>
        </w:rPr>
      </w:pPr>
      <w:r w:rsidRPr="0044564B">
        <w:rPr>
          <w:szCs w:val="22"/>
        </w:rPr>
        <w:t>Magnio laktatas dihidratas / piridoksino hidrochloridas</w:t>
      </w:r>
    </w:p>
    <w:p w:rsidR="00446626" w:rsidRPr="0044564B" w:rsidRDefault="00446626" w:rsidP="00446626">
      <w:pPr>
        <w:pStyle w:val="BTEMEASMCA"/>
      </w:pPr>
    </w:p>
    <w:p w:rsidR="00446626" w:rsidRPr="0044564B" w:rsidRDefault="00446626" w:rsidP="00446626">
      <w:pPr>
        <w:rPr>
          <w:b/>
          <w:sz w:val="22"/>
          <w:szCs w:val="22"/>
        </w:rPr>
      </w:pPr>
      <w:r w:rsidRPr="0044564B">
        <w:rPr>
          <w:b/>
          <w:sz w:val="22"/>
          <w:szCs w:val="22"/>
        </w:rPr>
        <w:t xml:space="preserve">Atidžiai perskaitykite visą </w:t>
      </w:r>
      <w:r w:rsidRPr="0044564B">
        <w:rPr>
          <w:b/>
          <w:bCs/>
          <w:sz w:val="22"/>
          <w:szCs w:val="22"/>
        </w:rPr>
        <w:t>šį</w:t>
      </w:r>
      <w:r w:rsidRPr="0044564B">
        <w:rPr>
          <w:b/>
          <w:sz w:val="22"/>
          <w:szCs w:val="22"/>
        </w:rPr>
        <w:t xml:space="preserve"> lapelį, nes jame pateikiama Jums svarbi informacija.</w:t>
      </w:r>
    </w:p>
    <w:p w:rsidR="00446626" w:rsidRPr="0044564B" w:rsidRDefault="00446626" w:rsidP="00446626">
      <w:pPr>
        <w:pStyle w:val="Pagrindinistekstas2"/>
        <w:jc w:val="left"/>
        <w:rPr>
          <w:sz w:val="22"/>
          <w:szCs w:val="22"/>
        </w:rPr>
      </w:pPr>
      <w:r w:rsidRPr="0044564B">
        <w:rPr>
          <w:sz w:val="22"/>
          <w:szCs w:val="22"/>
        </w:rPr>
        <w:t xml:space="preserve">Magvit galima įsigyti be recepto, tačiau </w:t>
      </w:r>
      <w:r w:rsidRPr="0044564B">
        <w:rPr>
          <w:bCs/>
          <w:sz w:val="22"/>
          <w:szCs w:val="22"/>
        </w:rPr>
        <w:t>jį reikia</w:t>
      </w:r>
      <w:r w:rsidRPr="0044564B">
        <w:rPr>
          <w:sz w:val="22"/>
          <w:szCs w:val="22"/>
        </w:rPr>
        <w:t xml:space="preserve"> vartoti tiksliai, kaip nurodyta, kad poveikis būtų geriausias.</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Neišmeskite šio lapelio, nes vėl gali prireikti jį perskaityti.</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norite sužinoti daugiau arba pasitarti, kreipkitės į vaistininką.</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simptomai pasunkėjo arba nepalengvėjo, kreipkitės į gydytoją.</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pasireiškė sunkus šalutinis poveikis arba pastebėjote šiame lapelyje nenurodytą šalutinį poveikį, pasakykite gydytojui arba vaistininkui.</w:t>
      </w:r>
    </w:p>
    <w:p w:rsidR="00446626" w:rsidRPr="0044564B" w:rsidRDefault="00446626" w:rsidP="00446626">
      <w:pPr>
        <w:pStyle w:val="BTEMEASMCA"/>
      </w:pPr>
    </w:p>
    <w:p w:rsidR="00446626" w:rsidRDefault="00446626" w:rsidP="00446626">
      <w:pPr>
        <w:pStyle w:val="BTEMEASMCA"/>
      </w:pPr>
    </w:p>
    <w:p w:rsidR="00446626" w:rsidRDefault="00446626" w:rsidP="00446626">
      <w:pPr>
        <w:pStyle w:val="BTbEMEASMCA"/>
      </w:pPr>
      <w:r w:rsidRPr="0044564B">
        <w:t>Lapelio turinys</w:t>
      </w:r>
    </w:p>
    <w:p w:rsidR="00446626" w:rsidRDefault="00446626" w:rsidP="00446626">
      <w:pPr>
        <w:pStyle w:val="BTEMEASMCA"/>
      </w:pPr>
      <w:r w:rsidRPr="0044564B">
        <w:t>1.</w:t>
      </w:r>
      <w:r>
        <w:tab/>
      </w:r>
      <w:r w:rsidRPr="0044564B">
        <w:tab/>
        <w:t>Kas yra Magvit ir kam jis vartojamas</w:t>
      </w:r>
    </w:p>
    <w:p w:rsidR="00446626" w:rsidRDefault="00446626" w:rsidP="00446626">
      <w:pPr>
        <w:pStyle w:val="BTEMEASMCA"/>
      </w:pPr>
      <w:r w:rsidRPr="0044564B">
        <w:t>2.</w:t>
      </w:r>
      <w:r w:rsidRPr="0044564B">
        <w:tab/>
      </w:r>
      <w:r>
        <w:tab/>
      </w:r>
      <w:r w:rsidRPr="0044564B">
        <w:t>Kas žinotina prieš vartojant Magvit</w:t>
      </w:r>
    </w:p>
    <w:p w:rsidR="00446626" w:rsidRDefault="00446626" w:rsidP="00446626">
      <w:pPr>
        <w:pStyle w:val="BTEMEASMCA"/>
      </w:pPr>
      <w:r w:rsidRPr="0044564B">
        <w:t>3.</w:t>
      </w:r>
      <w:r w:rsidRPr="0044564B">
        <w:tab/>
      </w:r>
      <w:r>
        <w:tab/>
      </w:r>
      <w:r w:rsidRPr="0044564B">
        <w:t>Kaip vartoti Magvit</w:t>
      </w:r>
    </w:p>
    <w:p w:rsidR="00446626" w:rsidRDefault="00446626" w:rsidP="00446626">
      <w:pPr>
        <w:pStyle w:val="BTEMEASMCA"/>
      </w:pPr>
      <w:r w:rsidRPr="0044564B">
        <w:t>4.</w:t>
      </w:r>
      <w:r w:rsidRPr="0044564B">
        <w:tab/>
      </w:r>
      <w:r>
        <w:tab/>
      </w:r>
      <w:r w:rsidRPr="0044564B">
        <w:t>Galimas šalutinis poveikis</w:t>
      </w:r>
    </w:p>
    <w:p w:rsidR="00446626" w:rsidRDefault="00446626" w:rsidP="00446626">
      <w:pPr>
        <w:pStyle w:val="BTEMEASMCA"/>
      </w:pPr>
      <w:r w:rsidRPr="0044564B">
        <w:t>5.</w:t>
      </w:r>
      <w:r>
        <w:tab/>
      </w:r>
      <w:r w:rsidRPr="0044564B">
        <w:tab/>
        <w:t>Kaip laikyti Magvit</w:t>
      </w:r>
    </w:p>
    <w:p w:rsidR="00446626" w:rsidRDefault="00446626" w:rsidP="00446626">
      <w:pPr>
        <w:pStyle w:val="BTEMEASMCA"/>
      </w:pPr>
      <w:r w:rsidRPr="0044564B">
        <w:t>6.</w:t>
      </w:r>
      <w:r w:rsidRPr="0044564B">
        <w:tab/>
      </w:r>
      <w:r>
        <w:tab/>
      </w:r>
      <w:r w:rsidRPr="0044564B">
        <w:t>Kita informacija</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1.</w:t>
      </w:r>
      <w:r w:rsidRPr="0044564B">
        <w:rPr>
          <w:b/>
          <w:bCs/>
          <w:sz w:val="22"/>
          <w:szCs w:val="22"/>
        </w:rPr>
        <w:tab/>
        <w:t xml:space="preserve">KAS YRA </w:t>
      </w:r>
      <w:r w:rsidRPr="0044564B">
        <w:rPr>
          <w:b/>
          <w:sz w:val="22"/>
          <w:szCs w:val="22"/>
        </w:rPr>
        <w:t xml:space="preserve">MAGVIT </w:t>
      </w:r>
      <w:r w:rsidRPr="0044564B">
        <w:rPr>
          <w:b/>
          <w:bCs/>
          <w:sz w:val="22"/>
          <w:szCs w:val="22"/>
        </w:rPr>
        <w:t>IR KAM JIS VARTOJAMAS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sudėtyje yra magnio laktato dihidrato ir piridoksino hidrochlorido (vitamino B</w:t>
      </w:r>
      <w:r w:rsidRPr="0044564B">
        <w:rPr>
          <w:sz w:val="22"/>
          <w:szCs w:val="22"/>
          <w:vertAlign w:val="subscript"/>
        </w:rPr>
        <w:t>6</w:t>
      </w:r>
      <w:r w:rsidRPr="0044564B">
        <w:rPr>
          <w:sz w:val="22"/>
          <w:szCs w:val="22"/>
        </w:rPr>
        <w:t>).</w:t>
      </w:r>
    </w:p>
    <w:p w:rsidR="00446626" w:rsidRPr="0044564B" w:rsidRDefault="00446626" w:rsidP="00446626">
      <w:pPr>
        <w:rPr>
          <w:sz w:val="22"/>
          <w:szCs w:val="22"/>
        </w:rPr>
      </w:pPr>
      <w:r w:rsidRPr="0044564B">
        <w:rPr>
          <w:sz w:val="22"/>
          <w:szCs w:val="22"/>
        </w:rPr>
        <w:t>Magnis yra cheminis elementas, reikalingas įvairiems žmogaus organizme vykstantiems medžiagų apykaitos procesams. Jo biologinis aktyvumas pasireiškia įvairių organizmo ląstelių fermentų aktyvinimu.</w:t>
      </w:r>
    </w:p>
    <w:p w:rsidR="00446626" w:rsidRPr="0044564B" w:rsidRDefault="00446626" w:rsidP="00446626">
      <w:pPr>
        <w:rPr>
          <w:sz w:val="22"/>
          <w:szCs w:val="22"/>
        </w:rPr>
      </w:pPr>
      <w:r w:rsidRPr="0044564B">
        <w:rPr>
          <w:sz w:val="22"/>
          <w:szCs w:val="22"/>
        </w:rPr>
        <w:t>Vitaminas B</w:t>
      </w:r>
      <w:r w:rsidRPr="0044564B">
        <w:rPr>
          <w:sz w:val="22"/>
          <w:szCs w:val="22"/>
          <w:vertAlign w:val="subscript"/>
        </w:rPr>
        <w:t>6</w:t>
      </w:r>
      <w:r w:rsidRPr="0044564B">
        <w:rPr>
          <w:sz w:val="22"/>
          <w:szCs w:val="22"/>
        </w:rPr>
        <w:t xml:space="preserve"> lengvina magnio absorbciją iš virškinimo trakto į kraują, jo prasiskverbimą per ląstelių membranas į intraceliulinę (vidinę ląstelės) terpę ir mažina magnio šalinimą su šlapimu – visa tai padeda palaikyti būtiną intraceliulinio (vidinės ląstelės) magnio kiekį. </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vartojamas magnio trūkumo profilaktikai ir gydymui.</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2.</w:t>
      </w:r>
      <w:r w:rsidRPr="0044564B">
        <w:rPr>
          <w:b/>
          <w:bCs/>
          <w:sz w:val="22"/>
          <w:szCs w:val="22"/>
        </w:rPr>
        <w:tab/>
        <w:t xml:space="preserve">KAS ŽINOTINA PRIEŠ VARTOJANT </w:t>
      </w:r>
      <w:r w:rsidRPr="0044564B">
        <w:rPr>
          <w:b/>
          <w:sz w:val="22"/>
          <w:szCs w:val="22"/>
        </w:rPr>
        <w:t xml:space="preserve">MAGVIT </w:t>
      </w:r>
    </w:p>
    <w:p w:rsidR="00446626" w:rsidRPr="0044564B" w:rsidRDefault="00446626" w:rsidP="00446626">
      <w:pPr>
        <w:rPr>
          <w:sz w:val="22"/>
          <w:szCs w:val="22"/>
        </w:rPr>
      </w:pPr>
    </w:p>
    <w:p w:rsidR="00446626" w:rsidRPr="0044564B" w:rsidRDefault="00446626" w:rsidP="00446626">
      <w:pPr>
        <w:rPr>
          <w:b/>
          <w:bCs/>
          <w:sz w:val="22"/>
          <w:szCs w:val="22"/>
        </w:rPr>
      </w:pPr>
      <w:r w:rsidRPr="0044564B">
        <w:rPr>
          <w:b/>
          <w:bCs/>
          <w:sz w:val="22"/>
          <w:szCs w:val="22"/>
        </w:rPr>
        <w:t>Magvit vartoti negalima:</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yra padidėjęs jautrumas (alergija) magnio laktat</w:t>
      </w:r>
      <w:r>
        <w:rPr>
          <w:sz w:val="22"/>
          <w:szCs w:val="22"/>
        </w:rPr>
        <w:t>ui</w:t>
      </w:r>
      <w:r w:rsidRPr="0044564B">
        <w:rPr>
          <w:sz w:val="22"/>
          <w:szCs w:val="22"/>
        </w:rPr>
        <w:t xml:space="preserve"> dihidratui, piridoksino hidrochloridui arba bet kuriai pagalbinei Magvit medžiagai;</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yra sunkus inkstų funkcijos nepakankamumas;</w:t>
      </w:r>
    </w:p>
    <w:p w:rsidR="00446626" w:rsidRPr="0044564B" w:rsidRDefault="00446626" w:rsidP="00446626">
      <w:pPr>
        <w:tabs>
          <w:tab w:val="left" w:pos="567"/>
        </w:tabs>
        <w:ind w:left="567" w:hanging="567"/>
        <w:rPr>
          <w:sz w:val="22"/>
          <w:szCs w:val="22"/>
        </w:rPr>
      </w:pPr>
      <w:r w:rsidRPr="0044564B">
        <w:rPr>
          <w:sz w:val="22"/>
          <w:szCs w:val="22"/>
        </w:rPr>
        <w:t>-</w:t>
      </w:r>
      <w:r w:rsidRPr="0044564B">
        <w:rPr>
          <w:sz w:val="22"/>
          <w:szCs w:val="22"/>
        </w:rPr>
        <w:tab/>
        <w:t>jeigu yra hipermagnemija, vitamino B</w:t>
      </w:r>
      <w:r w:rsidRPr="0044564B">
        <w:rPr>
          <w:sz w:val="22"/>
          <w:szCs w:val="22"/>
          <w:vertAlign w:val="subscript"/>
        </w:rPr>
        <w:t>6</w:t>
      </w:r>
      <w:r w:rsidRPr="0044564B">
        <w:rPr>
          <w:sz w:val="22"/>
          <w:szCs w:val="22"/>
        </w:rPr>
        <w:t xml:space="preserve"> hipervitaminozė;</w:t>
      </w:r>
    </w:p>
    <w:p w:rsidR="00446626" w:rsidRDefault="00446626" w:rsidP="00446626">
      <w:pPr>
        <w:tabs>
          <w:tab w:val="left" w:pos="567"/>
        </w:tabs>
        <w:ind w:left="567" w:hanging="567"/>
        <w:rPr>
          <w:sz w:val="22"/>
          <w:szCs w:val="22"/>
        </w:rPr>
      </w:pPr>
      <w:r w:rsidRPr="0044564B">
        <w:rPr>
          <w:sz w:val="22"/>
          <w:szCs w:val="22"/>
        </w:rPr>
        <w:t>-</w:t>
      </w:r>
      <w:r w:rsidRPr="0044564B">
        <w:rPr>
          <w:sz w:val="22"/>
          <w:szCs w:val="22"/>
        </w:rPr>
        <w:tab/>
        <w:t>jeigu yra atrioventrikulinė blokada;</w:t>
      </w:r>
    </w:p>
    <w:p w:rsidR="00446626" w:rsidRPr="0044564B" w:rsidRDefault="00446626" w:rsidP="00446626">
      <w:pPr>
        <w:numPr>
          <w:ilvl w:val="0"/>
          <w:numId w:val="5"/>
        </w:numPr>
        <w:tabs>
          <w:tab w:val="left" w:pos="567"/>
        </w:tabs>
        <w:ind w:left="567" w:hanging="567"/>
        <w:rPr>
          <w:sz w:val="22"/>
          <w:szCs w:val="22"/>
        </w:rPr>
      </w:pPr>
      <w:r>
        <w:rPr>
          <w:sz w:val="22"/>
          <w:szCs w:val="22"/>
        </w:rPr>
        <w:t xml:space="preserve">jeigu yra </w:t>
      </w:r>
      <w:r w:rsidRPr="0044564B">
        <w:rPr>
          <w:sz w:val="22"/>
          <w:szCs w:val="22"/>
        </w:rPr>
        <w:t>bradikardija;</w:t>
      </w:r>
    </w:p>
    <w:p w:rsidR="00446626" w:rsidRPr="0044564B" w:rsidRDefault="00446626" w:rsidP="00446626">
      <w:pPr>
        <w:tabs>
          <w:tab w:val="left" w:pos="567"/>
        </w:tabs>
        <w:ind w:left="567" w:hanging="567"/>
        <w:rPr>
          <w:iCs/>
          <w:sz w:val="22"/>
          <w:szCs w:val="22"/>
        </w:rPr>
      </w:pPr>
      <w:r w:rsidRPr="0044564B">
        <w:rPr>
          <w:sz w:val="22"/>
          <w:szCs w:val="22"/>
        </w:rPr>
        <w:t>-</w:t>
      </w:r>
      <w:r w:rsidRPr="0044564B">
        <w:rPr>
          <w:sz w:val="22"/>
          <w:szCs w:val="22"/>
        </w:rPr>
        <w:tab/>
        <w:t xml:space="preserve">jei sergate </w:t>
      </w:r>
      <w:r w:rsidRPr="0044564B">
        <w:rPr>
          <w:i/>
          <w:sz w:val="22"/>
          <w:szCs w:val="22"/>
        </w:rPr>
        <w:t xml:space="preserve">myasthenia gravis </w:t>
      </w:r>
      <w:r w:rsidRPr="0044564B">
        <w:rPr>
          <w:iCs/>
          <w:sz w:val="22"/>
          <w:szCs w:val="22"/>
        </w:rPr>
        <w:t>(sunkiąja miastenija);</w:t>
      </w:r>
    </w:p>
    <w:p w:rsidR="00446626" w:rsidRPr="0044564B" w:rsidRDefault="00446626" w:rsidP="00446626">
      <w:pPr>
        <w:tabs>
          <w:tab w:val="left" w:pos="567"/>
        </w:tabs>
        <w:ind w:left="567" w:hanging="567"/>
        <w:rPr>
          <w:sz w:val="22"/>
          <w:szCs w:val="22"/>
        </w:rPr>
      </w:pPr>
      <w:r w:rsidRPr="0044564B">
        <w:rPr>
          <w:sz w:val="22"/>
          <w:szCs w:val="22"/>
        </w:rPr>
        <w:t>-</w:t>
      </w:r>
      <w:r>
        <w:rPr>
          <w:sz w:val="22"/>
          <w:szCs w:val="22"/>
        </w:rPr>
        <w:tab/>
      </w:r>
      <w:r w:rsidRPr="0044564B">
        <w:rPr>
          <w:sz w:val="22"/>
          <w:szCs w:val="22"/>
        </w:rPr>
        <w:t>jei sergate Parkinson’o liga (sindromu) ir vartojate L-dopa be periferinio levodopos dekarboksilazės inhibitoriaus;</w:t>
      </w:r>
    </w:p>
    <w:p w:rsidR="00446626" w:rsidRPr="0044564B" w:rsidRDefault="00446626" w:rsidP="00446626">
      <w:pPr>
        <w:tabs>
          <w:tab w:val="left" w:pos="567"/>
        </w:tabs>
        <w:rPr>
          <w:sz w:val="22"/>
          <w:szCs w:val="22"/>
        </w:rPr>
      </w:pPr>
      <w:r w:rsidRPr="0044564B">
        <w:rPr>
          <w:sz w:val="22"/>
          <w:szCs w:val="22"/>
        </w:rPr>
        <w:t>-</w:t>
      </w:r>
      <w:r>
        <w:rPr>
          <w:sz w:val="22"/>
          <w:szCs w:val="22"/>
        </w:rPr>
        <w:tab/>
      </w:r>
      <w:r w:rsidRPr="0044564B">
        <w:rPr>
          <w:sz w:val="22"/>
          <w:szCs w:val="22"/>
        </w:rPr>
        <w:t>jeigu yra sunki hipotenzija (labai mažas arterinis kraujo spaudimas);</w:t>
      </w:r>
    </w:p>
    <w:p w:rsidR="00446626" w:rsidRPr="0044564B" w:rsidRDefault="00446626" w:rsidP="00446626">
      <w:pPr>
        <w:tabs>
          <w:tab w:val="left" w:pos="567"/>
        </w:tabs>
        <w:rPr>
          <w:sz w:val="22"/>
          <w:szCs w:val="22"/>
        </w:rPr>
      </w:pPr>
      <w:r w:rsidRPr="0044564B">
        <w:rPr>
          <w:sz w:val="22"/>
          <w:szCs w:val="22"/>
        </w:rPr>
        <w:t>-</w:t>
      </w:r>
      <w:r>
        <w:rPr>
          <w:sz w:val="22"/>
          <w:szCs w:val="22"/>
        </w:rPr>
        <w:tab/>
      </w:r>
      <w:r w:rsidRPr="0044564B">
        <w:rPr>
          <w:sz w:val="22"/>
          <w:szCs w:val="22"/>
        </w:rPr>
        <w:t>jeigu yra sutrikusios medžiagų absorbcijos sindromas, viduriavimas.</w:t>
      </w:r>
    </w:p>
    <w:p w:rsidR="00446626" w:rsidRPr="0044564B" w:rsidRDefault="00446626" w:rsidP="00446626">
      <w:pPr>
        <w:rPr>
          <w:sz w:val="22"/>
          <w:szCs w:val="22"/>
        </w:rPr>
      </w:pPr>
    </w:p>
    <w:p w:rsidR="00446626" w:rsidRPr="0044564B" w:rsidRDefault="00446626" w:rsidP="00446626">
      <w:pPr>
        <w:rPr>
          <w:b/>
          <w:bCs/>
          <w:sz w:val="22"/>
          <w:szCs w:val="22"/>
        </w:rPr>
      </w:pPr>
      <w:r w:rsidRPr="0044564B">
        <w:rPr>
          <w:b/>
          <w:bCs/>
          <w:sz w:val="22"/>
          <w:szCs w:val="22"/>
        </w:rPr>
        <w:t>Specialių atsargumo priemonių reikia:</w:t>
      </w:r>
    </w:p>
    <w:p w:rsidR="00446626" w:rsidRPr="0044564B" w:rsidRDefault="00446626" w:rsidP="00446626">
      <w:pPr>
        <w:numPr>
          <w:ilvl w:val="0"/>
          <w:numId w:val="1"/>
        </w:numPr>
        <w:tabs>
          <w:tab w:val="clear" w:pos="1080"/>
          <w:tab w:val="num" w:pos="540"/>
        </w:tabs>
        <w:ind w:left="540" w:hanging="540"/>
        <w:rPr>
          <w:sz w:val="22"/>
          <w:szCs w:val="22"/>
        </w:rPr>
      </w:pPr>
      <w:r w:rsidRPr="0044564B">
        <w:rPr>
          <w:sz w:val="22"/>
          <w:szCs w:val="22"/>
        </w:rPr>
        <w:t>jei kartu su Magvit</w:t>
      </w:r>
      <w:r w:rsidRPr="0044564B">
        <w:rPr>
          <w:sz w:val="22"/>
          <w:szCs w:val="22"/>
          <w:vertAlign w:val="subscript"/>
        </w:rPr>
        <w:t xml:space="preserve"> </w:t>
      </w:r>
      <w:r w:rsidRPr="0044564B">
        <w:rPr>
          <w:sz w:val="22"/>
          <w:szCs w:val="22"/>
        </w:rPr>
        <w:t xml:space="preserve">vartojate tetraciklinų grupės geriamųjų vaistų, tarp šių preparatų vartojimo rekomenduojama 3 valandų pertrauka, kad nesutriktų tetraciklinų absorbcija iš virškinimo trakto; </w:t>
      </w:r>
    </w:p>
    <w:p w:rsidR="00446626" w:rsidRPr="00D02EBA" w:rsidRDefault="00446626" w:rsidP="00446626">
      <w:pPr>
        <w:numPr>
          <w:ilvl w:val="0"/>
          <w:numId w:val="1"/>
        </w:numPr>
        <w:tabs>
          <w:tab w:val="clear" w:pos="1080"/>
          <w:tab w:val="num" w:pos="540"/>
        </w:tabs>
        <w:ind w:left="540" w:hanging="540"/>
        <w:rPr>
          <w:sz w:val="22"/>
          <w:szCs w:val="22"/>
        </w:rPr>
      </w:pPr>
      <w:r w:rsidRPr="0044564B">
        <w:rPr>
          <w:sz w:val="22"/>
          <w:szCs w:val="22"/>
        </w:rPr>
        <w:lastRenderedPageBreak/>
        <w:t xml:space="preserve">jei sergate širdies ir kraujagyslių ar inkstų ligomis, prieš pradėdami vartoti preparato pasitarkite su gydytoju. </w:t>
      </w:r>
    </w:p>
    <w:p w:rsidR="00446626" w:rsidRPr="0044564B" w:rsidRDefault="00446626" w:rsidP="00446626">
      <w:pPr>
        <w:tabs>
          <w:tab w:val="num" w:pos="540"/>
        </w:tabs>
        <w:ind w:left="540" w:hanging="540"/>
        <w:rPr>
          <w:sz w:val="22"/>
          <w:szCs w:val="22"/>
        </w:rPr>
      </w:pPr>
    </w:p>
    <w:p w:rsidR="00446626" w:rsidRPr="0044564B" w:rsidRDefault="00446626" w:rsidP="00446626">
      <w:pPr>
        <w:rPr>
          <w:b/>
          <w:bCs/>
          <w:sz w:val="22"/>
          <w:szCs w:val="22"/>
        </w:rPr>
      </w:pPr>
      <w:r w:rsidRPr="0044564B">
        <w:rPr>
          <w:b/>
          <w:bCs/>
          <w:sz w:val="22"/>
          <w:szCs w:val="22"/>
        </w:rPr>
        <w:t>Kitų vaistų vartojimas</w:t>
      </w:r>
    </w:p>
    <w:p w:rsidR="00446626" w:rsidRPr="0044564B" w:rsidRDefault="00446626" w:rsidP="00446626">
      <w:pPr>
        <w:rPr>
          <w:sz w:val="22"/>
          <w:szCs w:val="22"/>
        </w:rPr>
      </w:pPr>
      <w:r w:rsidRPr="0044564B">
        <w:rPr>
          <w:sz w:val="22"/>
          <w:szCs w:val="22"/>
        </w:rPr>
        <w:t>Jeigu vartojate arba neseniai vartojote kitų vaistų, pasakykite gydytojui arba vaistininkui, kad būtų išvengta sąveikos.</w:t>
      </w:r>
    </w:p>
    <w:p w:rsidR="00446626" w:rsidRPr="0044564B" w:rsidRDefault="00446626" w:rsidP="00446626">
      <w:pPr>
        <w:ind w:left="567" w:hanging="567"/>
        <w:rPr>
          <w:i/>
          <w:sz w:val="22"/>
          <w:szCs w:val="22"/>
        </w:rPr>
      </w:pPr>
      <w:r w:rsidRPr="0044564B">
        <w:rPr>
          <w:i/>
          <w:sz w:val="22"/>
          <w:szCs w:val="22"/>
        </w:rPr>
        <w:t>Vartoti kartu draudžiama</w:t>
      </w:r>
    </w:p>
    <w:p w:rsidR="00446626" w:rsidRPr="0044564B" w:rsidRDefault="00446626" w:rsidP="00446626">
      <w:pPr>
        <w:rPr>
          <w:sz w:val="22"/>
          <w:szCs w:val="22"/>
        </w:rPr>
      </w:pPr>
      <w:r w:rsidRPr="0044564B">
        <w:rPr>
          <w:sz w:val="22"/>
          <w:szCs w:val="22"/>
        </w:rPr>
        <w:t>Vaistą draudžiama vartoti kartu su levodopa, nes Magvit sudėtyje yra piridoksino.</w:t>
      </w:r>
    </w:p>
    <w:p w:rsidR="00446626" w:rsidRPr="0044564B" w:rsidRDefault="00446626" w:rsidP="00446626">
      <w:pPr>
        <w:ind w:left="567" w:hanging="567"/>
        <w:rPr>
          <w:sz w:val="22"/>
          <w:szCs w:val="22"/>
          <w:u w:val="single"/>
        </w:rPr>
      </w:pPr>
    </w:p>
    <w:p w:rsidR="00446626" w:rsidRPr="0044564B" w:rsidRDefault="00446626" w:rsidP="00446626">
      <w:pPr>
        <w:ind w:left="567" w:hanging="567"/>
        <w:rPr>
          <w:i/>
          <w:sz w:val="22"/>
          <w:szCs w:val="22"/>
        </w:rPr>
      </w:pPr>
      <w:r w:rsidRPr="0044564B">
        <w:rPr>
          <w:i/>
          <w:sz w:val="22"/>
          <w:szCs w:val="22"/>
        </w:rPr>
        <w:t>Vartoti kartu nepatariama</w:t>
      </w:r>
    </w:p>
    <w:p w:rsidR="00446626" w:rsidRPr="0044564B" w:rsidRDefault="00446626" w:rsidP="00446626">
      <w:pPr>
        <w:rPr>
          <w:sz w:val="22"/>
          <w:szCs w:val="22"/>
        </w:rPr>
      </w:pPr>
      <w:r w:rsidRPr="0044564B">
        <w:rPr>
          <w:sz w:val="22"/>
          <w:szCs w:val="22"/>
        </w:rPr>
        <w:t>Vaisto nepatariama skirti vartojant fosfatų ar kalcio papildų, kadangi gali sumažėti magnio pasisavinimas iš virškinimo trakto.</w:t>
      </w:r>
    </w:p>
    <w:p w:rsidR="00446626" w:rsidRPr="0044564B" w:rsidRDefault="00446626" w:rsidP="00446626">
      <w:pPr>
        <w:rPr>
          <w:sz w:val="22"/>
          <w:szCs w:val="22"/>
        </w:rPr>
      </w:pPr>
      <w:r w:rsidRPr="0044564B">
        <w:rPr>
          <w:sz w:val="22"/>
          <w:szCs w:val="22"/>
        </w:rPr>
        <w:t>Vaisto nepatariama vartoti asmenims, vartojantiems chinidiną.</w:t>
      </w:r>
    </w:p>
    <w:p w:rsidR="00446626" w:rsidRPr="0044564B" w:rsidRDefault="00446626" w:rsidP="00446626">
      <w:pPr>
        <w:rPr>
          <w:sz w:val="22"/>
          <w:szCs w:val="22"/>
        </w:rPr>
      </w:pPr>
    </w:p>
    <w:p w:rsidR="00446626" w:rsidRPr="0044564B" w:rsidRDefault="00446626" w:rsidP="00446626">
      <w:pPr>
        <w:rPr>
          <w:i/>
          <w:sz w:val="22"/>
          <w:szCs w:val="22"/>
        </w:rPr>
      </w:pPr>
      <w:r w:rsidRPr="0044564B">
        <w:rPr>
          <w:i/>
          <w:sz w:val="22"/>
          <w:szCs w:val="22"/>
        </w:rPr>
        <w:t>Vartojant kartu, reikalingos atsargumo priemonės</w:t>
      </w:r>
    </w:p>
    <w:p w:rsidR="00446626" w:rsidRPr="0044564B" w:rsidRDefault="00446626" w:rsidP="00446626">
      <w:pPr>
        <w:rPr>
          <w:sz w:val="22"/>
          <w:szCs w:val="22"/>
        </w:rPr>
      </w:pPr>
      <w:r w:rsidRPr="0044564B">
        <w:rPr>
          <w:sz w:val="22"/>
          <w:szCs w:val="22"/>
        </w:rPr>
        <w:t>Jei kartu vartojama tetraciklino, Magvit galima vartoti tik praėjus 3 valandoms po jo išgėrimo.</w:t>
      </w:r>
      <w:r>
        <w:rPr>
          <w:sz w:val="22"/>
          <w:szCs w:val="22"/>
        </w:rPr>
        <w:t xml:space="preserve"> J</w:t>
      </w:r>
      <w:r w:rsidRPr="00794C25">
        <w:rPr>
          <w:sz w:val="22"/>
          <w:szCs w:val="22"/>
        </w:rPr>
        <w:t>ei kartu vartojama hidralazino, izoniazido, penicilamino ar geriamųjų kontraceptikų, tai gali padidinti piridoksino poreikį.</w:t>
      </w:r>
    </w:p>
    <w:p w:rsidR="00446626" w:rsidRPr="0044564B" w:rsidRDefault="00446626" w:rsidP="00446626">
      <w:pPr>
        <w:tabs>
          <w:tab w:val="num" w:pos="540"/>
        </w:tabs>
        <w:ind w:left="540" w:hanging="540"/>
        <w:rPr>
          <w:sz w:val="22"/>
          <w:szCs w:val="22"/>
        </w:rPr>
      </w:pPr>
    </w:p>
    <w:p w:rsidR="00446626" w:rsidRPr="0044564B" w:rsidRDefault="00446626" w:rsidP="00446626">
      <w:pPr>
        <w:pStyle w:val="Antrat2"/>
        <w:rPr>
          <w:szCs w:val="22"/>
        </w:rPr>
      </w:pPr>
      <w:r w:rsidRPr="0044564B">
        <w:rPr>
          <w:szCs w:val="22"/>
        </w:rPr>
        <w:t>Magvit vartojimas su maistu ir gėrimais</w:t>
      </w:r>
    </w:p>
    <w:p w:rsidR="00446626" w:rsidRPr="0044564B" w:rsidRDefault="00446626" w:rsidP="00446626">
      <w:pPr>
        <w:rPr>
          <w:sz w:val="22"/>
          <w:szCs w:val="22"/>
        </w:rPr>
      </w:pPr>
      <w:r w:rsidRPr="0044564B">
        <w:rPr>
          <w:sz w:val="22"/>
          <w:szCs w:val="22"/>
        </w:rPr>
        <w:t>Magvit nerekomenduojama vartoti nevalgius, nes gali prasidėti viduriavimas.</w:t>
      </w:r>
    </w:p>
    <w:p w:rsidR="00446626" w:rsidRPr="0044564B" w:rsidRDefault="00446626" w:rsidP="00446626">
      <w:pPr>
        <w:autoSpaceDE w:val="0"/>
        <w:autoSpaceDN w:val="0"/>
        <w:adjustRightInd w:val="0"/>
        <w:rPr>
          <w:sz w:val="22"/>
          <w:szCs w:val="22"/>
        </w:rPr>
      </w:pPr>
    </w:p>
    <w:p w:rsidR="00446626" w:rsidRPr="0044564B" w:rsidRDefault="00446626" w:rsidP="00446626">
      <w:pPr>
        <w:rPr>
          <w:b/>
          <w:bCs/>
          <w:sz w:val="22"/>
          <w:szCs w:val="22"/>
        </w:rPr>
      </w:pPr>
      <w:r w:rsidRPr="0044564B">
        <w:rPr>
          <w:b/>
          <w:bCs/>
          <w:sz w:val="22"/>
          <w:szCs w:val="22"/>
        </w:rPr>
        <w:t>Nėštumas ir žindymo laikotarpis</w:t>
      </w:r>
    </w:p>
    <w:p w:rsidR="00446626" w:rsidRPr="0044564B" w:rsidRDefault="00446626" w:rsidP="00446626">
      <w:pPr>
        <w:rPr>
          <w:sz w:val="22"/>
          <w:szCs w:val="22"/>
        </w:rPr>
      </w:pPr>
      <w:r w:rsidRPr="0044564B">
        <w:rPr>
          <w:sz w:val="22"/>
          <w:szCs w:val="22"/>
        </w:rPr>
        <w:t>Prieš vartojant bet kurį vaistą, būtina pasitarti su gydytoju arba vaistininku.</w:t>
      </w:r>
    </w:p>
    <w:p w:rsidR="00446626" w:rsidRPr="0044564B" w:rsidRDefault="00446626" w:rsidP="00446626">
      <w:pPr>
        <w:rPr>
          <w:sz w:val="22"/>
          <w:szCs w:val="22"/>
        </w:rPr>
      </w:pPr>
      <w:r w:rsidRPr="0044564B">
        <w:rPr>
          <w:sz w:val="22"/>
          <w:szCs w:val="22"/>
        </w:rPr>
        <w:t>Nėštumo laikotarpiu vaistą galima vartoti tik tada, jei nurodo gydytojas. Jei pastojote vartodama vaistą, kreipkitės į gydytoją, kuris nuspręs, ar tęsti gydymą.</w:t>
      </w:r>
    </w:p>
    <w:p w:rsidR="00446626" w:rsidRPr="0044564B" w:rsidRDefault="00446626" w:rsidP="00446626">
      <w:pPr>
        <w:pStyle w:val="BTEMEASMCA"/>
      </w:pPr>
    </w:p>
    <w:p w:rsidR="00446626" w:rsidRDefault="00446626" w:rsidP="00446626">
      <w:pPr>
        <w:pStyle w:val="BTEMEASMCA"/>
      </w:pPr>
      <w:r w:rsidRPr="0044564B">
        <w:t>Manoma, kad atskirai kiekviena sudedamoji dalis, t. y. magnis ar vitaminas B6, ir žindymas yra suderinami. Kadangi informacijos apie žindymo metu rekomenduojamą didžiausią vitamino B6 dozę yra nedaug, žindyvėms rekomenduojama vartoti per parą ne daugiau kaip 20 mg vitamino B6, t.y. ne daugiau 4 tablečių per parą.</w:t>
      </w:r>
    </w:p>
    <w:p w:rsidR="00446626" w:rsidRDefault="00446626" w:rsidP="00446626">
      <w:pPr>
        <w:rPr>
          <w:sz w:val="22"/>
          <w:szCs w:val="22"/>
        </w:rPr>
      </w:pPr>
    </w:p>
    <w:p w:rsidR="00446626" w:rsidRDefault="00446626" w:rsidP="00446626">
      <w:pPr>
        <w:rPr>
          <w:sz w:val="22"/>
          <w:szCs w:val="22"/>
        </w:rPr>
      </w:pPr>
      <w:r w:rsidRPr="00F3304F">
        <w:rPr>
          <w:sz w:val="22"/>
          <w:szCs w:val="22"/>
        </w:rPr>
        <w:t xml:space="preserve">Magvit vartojimo nauda nėštumo ir žindymo </w:t>
      </w:r>
      <w:r>
        <w:rPr>
          <w:sz w:val="22"/>
          <w:szCs w:val="22"/>
        </w:rPr>
        <w:t>laikotarpiu turi būti vertina</w:t>
      </w:r>
      <w:r w:rsidRPr="00F3304F">
        <w:rPr>
          <w:sz w:val="22"/>
          <w:szCs w:val="22"/>
        </w:rPr>
        <w:t>ma individualiai kiekvienai pacientei.</w:t>
      </w:r>
    </w:p>
    <w:p w:rsidR="00446626" w:rsidRPr="0044564B" w:rsidRDefault="00446626" w:rsidP="00446626">
      <w:pPr>
        <w:rPr>
          <w:sz w:val="22"/>
          <w:szCs w:val="22"/>
        </w:rPr>
      </w:pPr>
    </w:p>
    <w:p w:rsidR="00446626" w:rsidRPr="0044564B" w:rsidRDefault="00446626" w:rsidP="00446626">
      <w:pPr>
        <w:rPr>
          <w:b/>
          <w:bCs/>
          <w:sz w:val="22"/>
          <w:szCs w:val="22"/>
        </w:rPr>
      </w:pPr>
      <w:r w:rsidRPr="0044564B">
        <w:rPr>
          <w:b/>
          <w:bCs/>
          <w:sz w:val="22"/>
          <w:szCs w:val="22"/>
        </w:rPr>
        <w:t>Vairavimas ir mechanizmų valdymas</w:t>
      </w:r>
    </w:p>
    <w:p w:rsidR="00446626" w:rsidRPr="0044564B" w:rsidRDefault="00446626" w:rsidP="00446626">
      <w:pPr>
        <w:rPr>
          <w:sz w:val="22"/>
          <w:szCs w:val="22"/>
        </w:rPr>
      </w:pPr>
      <w:r w:rsidRPr="0044564B">
        <w:rPr>
          <w:sz w:val="22"/>
          <w:szCs w:val="22"/>
        </w:rPr>
        <w:t>Magvit gebėjimo vairuoti ar valdyti mechanizmus neveikia.</w:t>
      </w:r>
    </w:p>
    <w:p w:rsidR="00446626" w:rsidRPr="0044564B" w:rsidRDefault="00446626" w:rsidP="00446626">
      <w:pPr>
        <w:rPr>
          <w:sz w:val="22"/>
          <w:szCs w:val="22"/>
        </w:rPr>
      </w:pPr>
    </w:p>
    <w:p w:rsidR="00446626" w:rsidRPr="0044564B" w:rsidRDefault="00446626" w:rsidP="00446626">
      <w:pPr>
        <w:pStyle w:val="PI-3EMEASMCA"/>
        <w:spacing w:line="240" w:lineRule="auto"/>
      </w:pPr>
      <w:r w:rsidRPr="0044564B">
        <w:t>Svarbi informacija apie kai kurias pagalbines Magvit medžiagas</w:t>
      </w:r>
    </w:p>
    <w:p w:rsidR="00446626" w:rsidRPr="0044564B" w:rsidRDefault="00446626" w:rsidP="00446626">
      <w:pPr>
        <w:pStyle w:val="PI-3EMEASMCA"/>
        <w:spacing w:line="240" w:lineRule="auto"/>
        <w:rPr>
          <w:b w:val="0"/>
        </w:rPr>
      </w:pPr>
      <w:r w:rsidRPr="0044564B">
        <w:rPr>
          <w:b w:val="0"/>
        </w:rPr>
        <w:t>Sudėtyje yra cukraus (sacharozės). Jeigu gydytojas Jums yra sakęs, kad netoleruojate kokių nors angliavandenių, kreipkitės į jį prieš pradėdami vartoti vaistą.</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3.</w:t>
      </w:r>
      <w:r w:rsidRPr="0044564B">
        <w:rPr>
          <w:b/>
          <w:bCs/>
          <w:sz w:val="22"/>
          <w:szCs w:val="22"/>
        </w:rPr>
        <w:tab/>
        <w:t xml:space="preserve">KAIP VARTOTI </w:t>
      </w:r>
      <w:r w:rsidRPr="0044564B">
        <w:rPr>
          <w:b/>
          <w:sz w:val="22"/>
          <w:szCs w:val="22"/>
        </w:rPr>
        <w:t>MAGVIT</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 xml:space="preserve">Suaugusiems žmonėms rekomenduojama gerti po 1-2 tabletes 3 kartus per </w:t>
      </w:r>
      <w:r>
        <w:rPr>
          <w:sz w:val="22"/>
          <w:szCs w:val="22"/>
        </w:rPr>
        <w:t>parą</w:t>
      </w:r>
      <w:r w:rsidRPr="0044564B">
        <w:rPr>
          <w:sz w:val="22"/>
          <w:szCs w:val="22"/>
        </w:rPr>
        <w:t xml:space="preserve">, vyresniems kaip 6 metų vaikams - po 1 tabletę 3 kartus per </w:t>
      </w:r>
      <w:r>
        <w:rPr>
          <w:sz w:val="22"/>
          <w:szCs w:val="22"/>
        </w:rPr>
        <w:t>parą</w:t>
      </w:r>
      <w:r w:rsidRPr="0044564B">
        <w:rPr>
          <w:sz w:val="22"/>
          <w:szCs w:val="22"/>
        </w:rPr>
        <w:t>, užsigeriant stikline vandens.</w:t>
      </w:r>
    </w:p>
    <w:p w:rsidR="00446626" w:rsidRPr="0044564B" w:rsidRDefault="00446626" w:rsidP="00446626">
      <w:pPr>
        <w:rPr>
          <w:sz w:val="22"/>
          <w:szCs w:val="22"/>
        </w:rPr>
      </w:pPr>
    </w:p>
    <w:p w:rsidR="00446626" w:rsidRPr="0044564B" w:rsidRDefault="00446626" w:rsidP="00446626">
      <w:pPr>
        <w:pStyle w:val="Antrat1"/>
        <w:spacing w:line="240" w:lineRule="auto"/>
        <w:rPr>
          <w:rFonts w:ascii="Times New Roman" w:hAnsi="Times New Roman"/>
          <w:sz w:val="22"/>
          <w:szCs w:val="22"/>
        </w:rPr>
      </w:pPr>
      <w:r w:rsidRPr="0044564B">
        <w:rPr>
          <w:rFonts w:ascii="Times New Roman" w:hAnsi="Times New Roman"/>
          <w:sz w:val="22"/>
          <w:szCs w:val="22"/>
        </w:rPr>
        <w:t>Gydymas</w:t>
      </w:r>
    </w:p>
    <w:p w:rsidR="00446626" w:rsidRPr="0044564B" w:rsidRDefault="00446626" w:rsidP="00446626">
      <w:pPr>
        <w:rPr>
          <w:sz w:val="22"/>
          <w:szCs w:val="22"/>
        </w:rPr>
      </w:pPr>
      <w:r w:rsidRPr="0044564B">
        <w:rPr>
          <w:sz w:val="22"/>
          <w:szCs w:val="22"/>
        </w:rPr>
        <w:t xml:space="preserve">Vartoti tik tada, jei rekomendavo gydytojas. Dozuoti taip, kai nurodė gydytojas. </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tabletes reikėtų nuryti užsigeriant vandeniu.</w:t>
      </w:r>
    </w:p>
    <w:p w:rsidR="00446626" w:rsidRPr="0044564B" w:rsidRDefault="00446626" w:rsidP="00446626">
      <w:pPr>
        <w:rPr>
          <w:sz w:val="22"/>
          <w:szCs w:val="22"/>
        </w:rPr>
      </w:pPr>
      <w:r w:rsidRPr="0044564B">
        <w:rPr>
          <w:sz w:val="22"/>
          <w:szCs w:val="22"/>
        </w:rPr>
        <w:t>Kai magnio koncentracija serume tampa normali, gydymas nutraukiamas.</w:t>
      </w:r>
    </w:p>
    <w:p w:rsidR="00446626" w:rsidRPr="0044564B" w:rsidRDefault="00446626" w:rsidP="00446626">
      <w:pPr>
        <w:pStyle w:val="BTEMEASMCA"/>
      </w:pPr>
      <w:r w:rsidRPr="0044564B">
        <w:t>Įprastinė gydymo trukmė yra 1 mėnuo.</w:t>
      </w:r>
    </w:p>
    <w:p w:rsidR="00446626" w:rsidRDefault="00446626" w:rsidP="00446626">
      <w:pPr>
        <w:pStyle w:val="BTEMEASMCA"/>
      </w:pPr>
      <w:r w:rsidRPr="0044564B">
        <w:t>Jeigu po mėnesio būklė negerėja, reikia iš naujo persvarstyti gydymo tikslingumą.</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Jeigu manote, kad Magvit veikia per stipriai arba per silpnai, kreipkitės į gydytoją arba vaistininką.</w:t>
      </w:r>
    </w:p>
    <w:p w:rsidR="00446626" w:rsidRPr="0044564B" w:rsidRDefault="00446626" w:rsidP="00446626">
      <w:pPr>
        <w:rPr>
          <w:sz w:val="22"/>
          <w:szCs w:val="22"/>
        </w:rPr>
      </w:pPr>
    </w:p>
    <w:p w:rsidR="00446626" w:rsidRPr="0044564B" w:rsidRDefault="00446626" w:rsidP="00446626">
      <w:pPr>
        <w:rPr>
          <w:b/>
          <w:bCs/>
          <w:sz w:val="22"/>
          <w:szCs w:val="22"/>
        </w:rPr>
      </w:pPr>
      <w:r w:rsidRPr="0044564B">
        <w:rPr>
          <w:b/>
          <w:bCs/>
          <w:sz w:val="22"/>
          <w:szCs w:val="22"/>
        </w:rPr>
        <w:t xml:space="preserve">Pavartojus per didelę </w:t>
      </w:r>
      <w:r w:rsidRPr="0044564B">
        <w:rPr>
          <w:b/>
          <w:sz w:val="22"/>
          <w:szCs w:val="22"/>
        </w:rPr>
        <w:t>Magvit</w:t>
      </w:r>
      <w:r w:rsidRPr="0044564B">
        <w:rPr>
          <w:b/>
          <w:bCs/>
          <w:sz w:val="22"/>
          <w:szCs w:val="22"/>
        </w:rPr>
        <w:t xml:space="preserve"> dozę</w:t>
      </w:r>
    </w:p>
    <w:p w:rsidR="00446626" w:rsidRPr="0044564B" w:rsidRDefault="00446626" w:rsidP="00446626">
      <w:pPr>
        <w:rPr>
          <w:bCs/>
          <w:sz w:val="22"/>
          <w:szCs w:val="22"/>
        </w:rPr>
      </w:pPr>
      <w:r w:rsidRPr="0044564B">
        <w:rPr>
          <w:bCs/>
          <w:sz w:val="22"/>
          <w:szCs w:val="22"/>
        </w:rPr>
        <w:t xml:space="preserve">Pavartojus per didelę </w:t>
      </w:r>
      <w:r w:rsidRPr="0044564B">
        <w:rPr>
          <w:sz w:val="22"/>
          <w:szCs w:val="22"/>
        </w:rPr>
        <w:t xml:space="preserve">Magvit dozę, </w:t>
      </w:r>
      <w:r w:rsidRPr="0044564B">
        <w:rPr>
          <w:bCs/>
          <w:sz w:val="22"/>
          <w:szCs w:val="22"/>
        </w:rPr>
        <w:t xml:space="preserve">rekomenduojama gerti daug skysčių. </w:t>
      </w:r>
      <w:r w:rsidRPr="0044564B">
        <w:rPr>
          <w:sz w:val="22"/>
          <w:szCs w:val="22"/>
        </w:rPr>
        <w:t xml:space="preserve">Magvit </w:t>
      </w:r>
      <w:r w:rsidRPr="0044564B">
        <w:rPr>
          <w:sz w:val="22"/>
          <w:szCs w:val="22"/>
          <w:vertAlign w:val="subscript"/>
        </w:rPr>
        <w:t xml:space="preserve"> </w:t>
      </w:r>
      <w:r w:rsidRPr="0044564B">
        <w:rPr>
          <w:bCs/>
          <w:sz w:val="22"/>
          <w:szCs w:val="22"/>
        </w:rPr>
        <w:t>perdozavimo simptomai gali būti pykinimas ir vėmimas, viduriavimas, hipotenzija (sumažėjęs kraujospūdis), raumenų silpnumas, pasunkėjęs kvėpavimas, širdies aritmija (širdies ritmo sutrikimas), jutimo sutrikimas ir galūnių skausmas.</w:t>
      </w:r>
    </w:p>
    <w:p w:rsidR="00446626" w:rsidRPr="0044564B" w:rsidRDefault="00446626" w:rsidP="00446626">
      <w:pPr>
        <w:rPr>
          <w:bCs/>
          <w:sz w:val="22"/>
          <w:szCs w:val="22"/>
        </w:rPr>
      </w:pPr>
    </w:p>
    <w:p w:rsidR="00446626" w:rsidRPr="0044564B" w:rsidRDefault="00446626" w:rsidP="00446626">
      <w:pPr>
        <w:rPr>
          <w:sz w:val="22"/>
          <w:szCs w:val="22"/>
        </w:rPr>
      </w:pPr>
      <w:r w:rsidRPr="0044564B">
        <w:rPr>
          <w:bCs/>
          <w:sz w:val="22"/>
          <w:szCs w:val="22"/>
        </w:rPr>
        <w:t xml:space="preserve">Jeigu Jūs ar kas nors pavartojo per daug </w:t>
      </w:r>
      <w:r w:rsidRPr="0044564B">
        <w:rPr>
          <w:sz w:val="22"/>
          <w:szCs w:val="22"/>
        </w:rPr>
        <w:t>Magvit, nedelsdami kreipkitės į gydytoją ar vaistininką.</w:t>
      </w:r>
    </w:p>
    <w:p w:rsidR="00446626" w:rsidRPr="0044564B" w:rsidRDefault="00446626" w:rsidP="00446626">
      <w:pPr>
        <w:rPr>
          <w:b/>
          <w:bCs/>
          <w:sz w:val="22"/>
          <w:szCs w:val="22"/>
        </w:rPr>
      </w:pPr>
    </w:p>
    <w:p w:rsidR="00446626" w:rsidRPr="0044564B" w:rsidRDefault="00446626" w:rsidP="00446626">
      <w:pPr>
        <w:rPr>
          <w:b/>
          <w:bCs/>
          <w:sz w:val="22"/>
          <w:szCs w:val="22"/>
        </w:rPr>
      </w:pPr>
      <w:r w:rsidRPr="0044564B">
        <w:rPr>
          <w:b/>
          <w:bCs/>
          <w:sz w:val="22"/>
          <w:szCs w:val="22"/>
        </w:rPr>
        <w:t xml:space="preserve">Pamiršus pavartoti </w:t>
      </w:r>
      <w:r w:rsidRPr="0044564B">
        <w:rPr>
          <w:b/>
          <w:sz w:val="22"/>
          <w:szCs w:val="22"/>
        </w:rPr>
        <w:t>Magvit</w:t>
      </w:r>
    </w:p>
    <w:p w:rsidR="00446626" w:rsidRPr="0044564B" w:rsidRDefault="00446626" w:rsidP="00446626">
      <w:pPr>
        <w:rPr>
          <w:sz w:val="22"/>
          <w:szCs w:val="22"/>
        </w:rPr>
      </w:pPr>
      <w:r w:rsidRPr="0044564B">
        <w:rPr>
          <w:sz w:val="22"/>
          <w:szCs w:val="22"/>
        </w:rPr>
        <w:t>Praleidus dozę, vėliau vietoj jos dvigubos dozės vartoti negalima.</w:t>
      </w:r>
    </w:p>
    <w:p w:rsidR="00446626" w:rsidRPr="0044564B" w:rsidRDefault="00446626" w:rsidP="00446626">
      <w:pPr>
        <w:rPr>
          <w:b/>
          <w:bCs/>
          <w:sz w:val="22"/>
          <w:szCs w:val="22"/>
        </w:rPr>
      </w:pPr>
    </w:p>
    <w:p w:rsidR="00446626" w:rsidRPr="0044564B" w:rsidRDefault="00446626" w:rsidP="00446626">
      <w:pPr>
        <w:rPr>
          <w:b/>
          <w:bCs/>
          <w:sz w:val="22"/>
          <w:szCs w:val="22"/>
        </w:rPr>
      </w:pPr>
    </w:p>
    <w:p w:rsidR="00446626" w:rsidRPr="0044564B" w:rsidRDefault="00446626" w:rsidP="00446626">
      <w:pPr>
        <w:ind w:left="540" w:hanging="540"/>
        <w:rPr>
          <w:b/>
          <w:bCs/>
          <w:sz w:val="22"/>
          <w:szCs w:val="22"/>
        </w:rPr>
      </w:pPr>
      <w:r w:rsidRPr="0044564B">
        <w:rPr>
          <w:b/>
          <w:bCs/>
          <w:sz w:val="22"/>
          <w:szCs w:val="22"/>
        </w:rPr>
        <w:t>4.</w:t>
      </w:r>
      <w:r w:rsidRPr="0044564B">
        <w:rPr>
          <w:b/>
          <w:bCs/>
          <w:sz w:val="22"/>
          <w:szCs w:val="22"/>
        </w:rPr>
        <w:tab/>
        <w:t>GALIMAS ŠALUTINIS POVEIKIS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kaip ir kiti vaistai, gali sukelti šalutinį poveikį, nors jis pasireiškia ne visiems žmonėms.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Pastebėtos odos reakcijos, retai – viduriavimas, pilvo skausmas, labai retai – alerginių reakcijų atvejai.</w:t>
      </w:r>
    </w:p>
    <w:p w:rsidR="00446626" w:rsidRPr="0044564B" w:rsidRDefault="00446626" w:rsidP="00446626">
      <w:pPr>
        <w:rPr>
          <w:sz w:val="22"/>
          <w:szCs w:val="22"/>
        </w:rPr>
      </w:pPr>
    </w:p>
    <w:p w:rsidR="00446626" w:rsidRPr="0044564B" w:rsidRDefault="00446626" w:rsidP="00446626">
      <w:pPr>
        <w:pStyle w:val="BTEMEASMCA"/>
      </w:pPr>
      <w:r w:rsidRPr="0044564B">
        <w:t>Jeigu pasireiškė sunkus šalutinis poveikis arba pastebėjote šiame lapelyje nenurodytą šalutinį poveikį, pasakykite gydytojui arba vaistininkui.</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5.</w:t>
      </w:r>
      <w:r w:rsidRPr="0044564B">
        <w:rPr>
          <w:b/>
          <w:bCs/>
          <w:sz w:val="22"/>
          <w:szCs w:val="22"/>
        </w:rPr>
        <w:tab/>
        <w:t>KAIP LAIKYTI MAGVIT</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Laikyti vaikams nepasiekiamoje ir nepastebimoje vietoje.</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Laikyti ne aukštesnėje kaip 25 </w:t>
      </w:r>
      <w:r w:rsidRPr="0044564B">
        <w:rPr>
          <w:sz w:val="22"/>
          <w:szCs w:val="22"/>
        </w:rPr>
        <w:sym w:font="Symbol" w:char="F0B0"/>
      </w:r>
      <w:r w:rsidRPr="0044564B">
        <w:rPr>
          <w:sz w:val="22"/>
          <w:szCs w:val="22"/>
        </w:rPr>
        <w:t>C temperatūroje.</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Lizdines plokšteles laikyti išorinėje dėžutėje, kad preparatas būtų apsaugotas nuo šviesos.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Buteliuką laikyti išorinėje dėžutėje, kad preparatas būtų apsaugotas nuo šviesos.</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Ant kartono dėžutės, lizdinės plokštelės ar buteliuko po „Tinka iki“ nurodytam tinkamumo laikui pasibaigus, preparato vartoti negalima. Vaistas tinka vartoti iki paskutinės nurodyto mėnesio dienos.</w:t>
      </w:r>
    </w:p>
    <w:p w:rsidR="00446626" w:rsidRPr="0044564B" w:rsidRDefault="00446626" w:rsidP="00446626">
      <w:pPr>
        <w:rPr>
          <w:b/>
          <w:bCs/>
          <w:sz w:val="22"/>
          <w:szCs w:val="22"/>
        </w:rPr>
      </w:pPr>
    </w:p>
    <w:p w:rsidR="00446626" w:rsidRPr="0044564B" w:rsidRDefault="00446626" w:rsidP="00446626">
      <w:pPr>
        <w:rPr>
          <w:sz w:val="22"/>
          <w:szCs w:val="22"/>
        </w:rPr>
      </w:pPr>
      <w:r w:rsidRPr="0044564B">
        <w:rPr>
          <w:sz w:val="22"/>
          <w:szCs w:val="22"/>
        </w:rPr>
        <w:t>Vaistų negalima išpilti į kanalizaciją arba išmesti su buitinėmis atliekomis. Kaip tvarkyti nereikalingus vaistus, klauskite vaistininko. Šios priemonės padės apsaugoti aplinką.</w:t>
      </w:r>
    </w:p>
    <w:p w:rsidR="00446626" w:rsidRPr="0044564B"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ind w:left="540" w:hanging="540"/>
        <w:rPr>
          <w:b/>
          <w:bCs/>
          <w:sz w:val="22"/>
          <w:szCs w:val="22"/>
        </w:rPr>
      </w:pPr>
      <w:r w:rsidRPr="0044564B">
        <w:rPr>
          <w:b/>
          <w:bCs/>
          <w:sz w:val="22"/>
          <w:szCs w:val="22"/>
        </w:rPr>
        <w:t>6.</w:t>
      </w:r>
      <w:r w:rsidRPr="0044564B">
        <w:rPr>
          <w:b/>
          <w:bCs/>
          <w:sz w:val="22"/>
          <w:szCs w:val="22"/>
        </w:rPr>
        <w:tab/>
        <w:t>KITA INFORMACIJA</w:t>
      </w:r>
    </w:p>
    <w:p w:rsidR="00446626" w:rsidRPr="0044564B" w:rsidRDefault="00446626" w:rsidP="00446626">
      <w:pPr>
        <w:rPr>
          <w:sz w:val="22"/>
          <w:szCs w:val="22"/>
        </w:rPr>
      </w:pPr>
    </w:p>
    <w:p w:rsidR="00446626" w:rsidRPr="0044564B" w:rsidRDefault="00446626" w:rsidP="00446626">
      <w:pPr>
        <w:pStyle w:val="PI-3EMEASMCA"/>
        <w:spacing w:line="240" w:lineRule="auto"/>
      </w:pPr>
      <w:r w:rsidRPr="0044564B">
        <w:t>Magvit sudėtis</w:t>
      </w:r>
    </w:p>
    <w:p w:rsidR="00446626" w:rsidRPr="0044564B" w:rsidRDefault="00446626" w:rsidP="00446626">
      <w:pPr>
        <w:rPr>
          <w:sz w:val="22"/>
          <w:szCs w:val="22"/>
        </w:rPr>
      </w:pPr>
    </w:p>
    <w:p w:rsidR="00446626" w:rsidRPr="0044564B" w:rsidRDefault="00446626" w:rsidP="00446626">
      <w:pPr>
        <w:pStyle w:val="Pagrindinistekstas"/>
        <w:spacing w:after="0"/>
        <w:ind w:left="567" w:hanging="283"/>
        <w:rPr>
          <w:szCs w:val="22"/>
        </w:rPr>
      </w:pPr>
      <w:r w:rsidRPr="0044564B">
        <w:rPr>
          <w:szCs w:val="22"/>
        </w:rPr>
        <w:t>-</w:t>
      </w:r>
      <w:r w:rsidRPr="0044564B">
        <w:rPr>
          <w:szCs w:val="22"/>
        </w:rPr>
        <w:tab/>
        <w:t>Veikliosios medžiagos yra magnio laktatas dihidratas ir piridoksino hidrochloridas. Kiekvienoje skrandyje neirioje dengtoje tabletėje yra 470 mg magnio laktato dihidrato (48 mg magnio) ir 5 mg piridoksino hidrochlorido (vitamino B</w:t>
      </w:r>
      <w:r w:rsidRPr="0044564B">
        <w:rPr>
          <w:szCs w:val="22"/>
          <w:vertAlign w:val="subscript"/>
        </w:rPr>
        <w:t>6</w:t>
      </w:r>
      <w:r w:rsidRPr="0044564B">
        <w:rPr>
          <w:szCs w:val="22"/>
        </w:rPr>
        <w:t>).</w:t>
      </w:r>
    </w:p>
    <w:p w:rsidR="00446626" w:rsidRPr="0044564B" w:rsidRDefault="00446626" w:rsidP="00446626">
      <w:pPr>
        <w:pStyle w:val="Pagrindinistekstas"/>
        <w:spacing w:after="0"/>
        <w:ind w:left="567" w:hanging="283"/>
        <w:rPr>
          <w:szCs w:val="22"/>
        </w:rPr>
      </w:pPr>
      <w:r w:rsidRPr="0044564B">
        <w:rPr>
          <w:szCs w:val="22"/>
        </w:rPr>
        <w:t>-</w:t>
      </w:r>
      <w:r w:rsidRPr="0044564B">
        <w:rPr>
          <w:szCs w:val="22"/>
        </w:rPr>
        <w:tab/>
        <w:t>Pagalbinės medžiagos: t</w:t>
      </w:r>
      <w:r w:rsidRPr="0044564B">
        <w:rPr>
          <w:iCs/>
          <w:szCs w:val="22"/>
        </w:rPr>
        <w:t>abletės branduolyje yra</w:t>
      </w:r>
      <w:r w:rsidRPr="0044564B">
        <w:rPr>
          <w:szCs w:val="22"/>
        </w:rPr>
        <w:t xml:space="preserve"> mikrokristalinė celiuliozė, sacharozė, polivinilo alkoholis, koloidinis silicio dioksidas, talkas, magnio stearatas;</w:t>
      </w:r>
      <w:r w:rsidRPr="0044564B">
        <w:rPr>
          <w:i/>
          <w:iCs/>
          <w:szCs w:val="22"/>
        </w:rPr>
        <w:t xml:space="preserve"> </w:t>
      </w:r>
      <w:r w:rsidRPr="0044564B">
        <w:rPr>
          <w:iCs/>
          <w:szCs w:val="22"/>
        </w:rPr>
        <w:t xml:space="preserve">tabletės </w:t>
      </w:r>
      <w:r>
        <w:rPr>
          <w:iCs/>
          <w:szCs w:val="22"/>
        </w:rPr>
        <w:t>dangale</w:t>
      </w:r>
      <w:r w:rsidRPr="0044564B">
        <w:rPr>
          <w:iCs/>
          <w:szCs w:val="22"/>
        </w:rPr>
        <w:t xml:space="preserve"> yra</w:t>
      </w:r>
      <w:r w:rsidRPr="0044564B">
        <w:rPr>
          <w:szCs w:val="22"/>
        </w:rPr>
        <w:t xml:space="preserve"> </w:t>
      </w:r>
      <w:r w:rsidRPr="0044564B">
        <w:rPr>
          <w:rStyle w:val="Emfaz"/>
          <w:i w:val="0"/>
          <w:iCs w:val="0"/>
          <w:szCs w:val="22"/>
        </w:rPr>
        <w:t>metakrilo rūgšties ir etilakrilato 1:1 kopolimeras</w:t>
      </w:r>
      <w:r w:rsidRPr="0044564B">
        <w:rPr>
          <w:szCs w:val="22"/>
        </w:rPr>
        <w:t>, talkas, titano dioksidas (E171), makrogolis 6000, povidonas K 25, silicio dioksido emulsija</w:t>
      </w:r>
      <w:r>
        <w:rPr>
          <w:szCs w:val="22"/>
        </w:rPr>
        <w:t xml:space="preserve"> SE2</w:t>
      </w:r>
      <w:r w:rsidRPr="0044564B">
        <w:rPr>
          <w:szCs w:val="22"/>
        </w:rPr>
        <w:t>, natrio hidroksidas.</w:t>
      </w:r>
    </w:p>
    <w:p w:rsidR="00446626" w:rsidRPr="0044564B" w:rsidRDefault="00446626" w:rsidP="00446626">
      <w:pPr>
        <w:rPr>
          <w:sz w:val="22"/>
          <w:szCs w:val="22"/>
        </w:rPr>
      </w:pPr>
    </w:p>
    <w:p w:rsidR="00446626" w:rsidRPr="0044564B" w:rsidRDefault="00446626" w:rsidP="00446626">
      <w:pPr>
        <w:pStyle w:val="PI-3EMEASMCA"/>
        <w:spacing w:line="240" w:lineRule="auto"/>
      </w:pPr>
      <w:r w:rsidRPr="0044564B">
        <w:t>Magvit išvaizda ir kiekis pakuotėje</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Magvit yra baltos arba beveik baltos, abipus išgaubtos ovalo formos, tolygiai dengtos tabletės, kurių vienoje pusėje įspausta „MAGVIT B</w:t>
      </w:r>
      <w:r w:rsidRPr="0044564B">
        <w:rPr>
          <w:sz w:val="22"/>
          <w:szCs w:val="22"/>
          <w:vertAlign w:val="subscript"/>
        </w:rPr>
        <w:t>6</w:t>
      </w:r>
      <w:r w:rsidRPr="0044564B">
        <w:rPr>
          <w:sz w:val="22"/>
          <w:szCs w:val="22"/>
        </w:rPr>
        <w:t>“.</w:t>
      </w:r>
    </w:p>
    <w:p w:rsidR="00446626" w:rsidRPr="0044564B" w:rsidRDefault="00446626" w:rsidP="00446626">
      <w:pPr>
        <w:rPr>
          <w:sz w:val="22"/>
          <w:szCs w:val="22"/>
        </w:rPr>
      </w:pPr>
    </w:p>
    <w:p w:rsidR="00DB4C91" w:rsidRDefault="00446626" w:rsidP="00446626">
      <w:pPr>
        <w:rPr>
          <w:sz w:val="22"/>
          <w:szCs w:val="22"/>
        </w:rPr>
      </w:pPr>
      <w:r w:rsidRPr="0044564B">
        <w:rPr>
          <w:sz w:val="22"/>
          <w:szCs w:val="22"/>
        </w:rPr>
        <w:lastRenderedPageBreak/>
        <w:t xml:space="preserve">PE buteliukas, kuriame yra 50 tablečių. </w:t>
      </w:r>
    </w:p>
    <w:p w:rsidR="00DB4C91" w:rsidRDefault="00DB4C91" w:rsidP="00DB4C91">
      <w:pPr>
        <w:autoSpaceDE w:val="0"/>
        <w:autoSpaceDN w:val="0"/>
        <w:adjustRightInd w:val="0"/>
        <w:rPr>
          <w:rFonts w:ascii="TimesNewRoman" w:hAnsi="TimesNewRoman" w:cs="TimesNewRoman"/>
          <w:sz w:val="22"/>
          <w:szCs w:val="22"/>
        </w:rPr>
      </w:pPr>
      <w:r>
        <w:rPr>
          <w:rFonts w:ascii="TimesNewRoman" w:hAnsi="TimesNewRoman" w:cs="TimesNewRoman"/>
          <w:sz w:val="22"/>
          <w:szCs w:val="22"/>
        </w:rPr>
        <w:t>Didelio tankio polietileno (DTPE) buteliukas, kuriame yra 50 skrandyje neirių tablečių, su vaikų</w:t>
      </w:r>
    </w:p>
    <w:p w:rsidR="00DB4C91" w:rsidRDefault="00DB4C91" w:rsidP="00DB4C91">
      <w:pPr>
        <w:rPr>
          <w:rFonts w:ascii="TimesNewRoman" w:hAnsi="TimesNewRoman" w:cs="TimesNewRoman"/>
          <w:sz w:val="22"/>
          <w:szCs w:val="22"/>
        </w:rPr>
      </w:pPr>
      <w:r>
        <w:rPr>
          <w:rFonts w:ascii="TimesNewRoman" w:hAnsi="TimesNewRoman" w:cs="TimesNewRoman"/>
          <w:sz w:val="22"/>
          <w:szCs w:val="22"/>
        </w:rPr>
        <w:t>neatidaromu polipropileno (PP) uždoriu ir indukciniu sandarinimo įdėklu.</w:t>
      </w:r>
    </w:p>
    <w:p w:rsidR="00446626" w:rsidRPr="0044564B" w:rsidRDefault="00446626" w:rsidP="00DB4C91">
      <w:pPr>
        <w:rPr>
          <w:sz w:val="22"/>
          <w:szCs w:val="22"/>
        </w:rPr>
      </w:pPr>
      <w:r w:rsidRPr="0044564B">
        <w:rPr>
          <w:sz w:val="22"/>
          <w:szCs w:val="22"/>
        </w:rPr>
        <w:t>Buteliukas įdėtas į kartono dėžutę.</w:t>
      </w:r>
    </w:p>
    <w:p w:rsidR="00446626" w:rsidRPr="0044564B" w:rsidRDefault="00446626" w:rsidP="00446626">
      <w:pPr>
        <w:rPr>
          <w:sz w:val="22"/>
          <w:szCs w:val="22"/>
        </w:rPr>
      </w:pPr>
    </w:p>
    <w:p w:rsidR="00446626" w:rsidRPr="0044564B" w:rsidRDefault="00446626" w:rsidP="00446626">
      <w:pPr>
        <w:rPr>
          <w:sz w:val="22"/>
          <w:szCs w:val="22"/>
        </w:rPr>
      </w:pPr>
      <w:r w:rsidRPr="0044564B">
        <w:rPr>
          <w:sz w:val="22"/>
          <w:szCs w:val="22"/>
        </w:rPr>
        <w:t>Lizdinė plokštelė, kurioje yra 10 tablečių. Kartono dėžutėje yra 3 arba 5 lizdinės plokštelės (30 arba 50 tablečių)</w:t>
      </w:r>
      <w:r>
        <w:rPr>
          <w:sz w:val="22"/>
          <w:szCs w:val="22"/>
        </w:rPr>
        <w:t>.</w:t>
      </w:r>
      <w:r w:rsidRPr="0044564B">
        <w:rPr>
          <w:sz w:val="22"/>
          <w:szCs w:val="22"/>
        </w:rPr>
        <w:t xml:space="preserve"> </w:t>
      </w:r>
    </w:p>
    <w:p w:rsidR="00446626" w:rsidRPr="0044564B" w:rsidRDefault="00446626" w:rsidP="00446626">
      <w:pPr>
        <w:rPr>
          <w:sz w:val="22"/>
          <w:szCs w:val="22"/>
        </w:rPr>
      </w:pPr>
    </w:p>
    <w:p w:rsidR="00446626" w:rsidRPr="0044564B" w:rsidRDefault="00446626" w:rsidP="00446626">
      <w:pPr>
        <w:rPr>
          <w:b/>
          <w:bCs/>
          <w:iCs/>
          <w:sz w:val="22"/>
          <w:szCs w:val="22"/>
        </w:rPr>
      </w:pPr>
      <w:r w:rsidRPr="0044564B">
        <w:rPr>
          <w:b/>
          <w:bCs/>
          <w:iCs/>
          <w:sz w:val="22"/>
          <w:szCs w:val="22"/>
        </w:rPr>
        <w:t>Rinkodaros teisės turėtojas ir gamintojas</w:t>
      </w:r>
    </w:p>
    <w:p w:rsidR="00446626" w:rsidRPr="0044564B" w:rsidRDefault="00446626" w:rsidP="00446626">
      <w:pPr>
        <w:rPr>
          <w:sz w:val="22"/>
          <w:szCs w:val="22"/>
        </w:rPr>
      </w:pPr>
    </w:p>
    <w:p w:rsidR="00446626" w:rsidRPr="0044564B" w:rsidRDefault="00446626" w:rsidP="00446626">
      <w:pPr>
        <w:rPr>
          <w:bCs/>
          <w:iCs/>
          <w:sz w:val="22"/>
          <w:szCs w:val="22"/>
          <w:u w:val="single"/>
        </w:rPr>
      </w:pPr>
      <w:r w:rsidRPr="0044564B">
        <w:rPr>
          <w:bCs/>
          <w:iCs/>
          <w:sz w:val="22"/>
          <w:szCs w:val="22"/>
          <w:u w:val="single"/>
        </w:rPr>
        <w:t>Rinkodaros teisės turėtojas</w:t>
      </w:r>
    </w:p>
    <w:p w:rsidR="001F5B84" w:rsidRDefault="001F5B84" w:rsidP="001F5B84">
      <w:pPr>
        <w:rPr>
          <w:noProof/>
          <w:sz w:val="22"/>
          <w:szCs w:val="22"/>
        </w:rPr>
      </w:pPr>
      <w:r w:rsidRPr="00CC1270">
        <w:rPr>
          <w:noProof/>
          <w:sz w:val="22"/>
          <w:szCs w:val="22"/>
        </w:rPr>
        <w:t xml:space="preserve">Richard Bittner AG </w:t>
      </w:r>
    </w:p>
    <w:p w:rsidR="001F5B84" w:rsidRDefault="001F5B84" w:rsidP="001F5B84">
      <w:pPr>
        <w:rPr>
          <w:noProof/>
          <w:sz w:val="22"/>
          <w:szCs w:val="22"/>
        </w:rPr>
      </w:pPr>
      <w:r w:rsidRPr="00CC1270">
        <w:rPr>
          <w:noProof/>
          <w:sz w:val="22"/>
          <w:szCs w:val="22"/>
          <w:lang w:val="en-GB"/>
        </w:rPr>
        <w:t>Reisnerstraße</w:t>
      </w:r>
      <w:r w:rsidRPr="00CC1270">
        <w:rPr>
          <w:noProof/>
          <w:sz w:val="22"/>
          <w:szCs w:val="22"/>
        </w:rPr>
        <w:t xml:space="preserve"> 55-57 </w:t>
      </w:r>
    </w:p>
    <w:p w:rsidR="001F5B84" w:rsidRDefault="001F5B84" w:rsidP="001F5B84">
      <w:pPr>
        <w:rPr>
          <w:noProof/>
          <w:sz w:val="22"/>
          <w:szCs w:val="22"/>
        </w:rPr>
      </w:pPr>
      <w:r w:rsidRPr="00CC1270">
        <w:rPr>
          <w:noProof/>
          <w:sz w:val="22"/>
          <w:szCs w:val="22"/>
        </w:rPr>
        <w:t xml:space="preserve">A-1030 Wien, </w:t>
      </w:r>
    </w:p>
    <w:p w:rsidR="001F5B84" w:rsidRDefault="001F5B84" w:rsidP="001F5B84">
      <w:pPr>
        <w:rPr>
          <w:noProof/>
          <w:sz w:val="22"/>
          <w:szCs w:val="22"/>
        </w:rPr>
      </w:pPr>
      <w:r w:rsidRPr="00CC1270">
        <w:rPr>
          <w:noProof/>
          <w:sz w:val="22"/>
          <w:szCs w:val="22"/>
        </w:rPr>
        <w:t>Austrija</w:t>
      </w:r>
    </w:p>
    <w:p w:rsidR="00446626" w:rsidRPr="0044564B" w:rsidRDefault="00446626" w:rsidP="00446626">
      <w:pPr>
        <w:rPr>
          <w:sz w:val="22"/>
          <w:szCs w:val="22"/>
        </w:rPr>
      </w:pPr>
    </w:p>
    <w:p w:rsidR="00446626" w:rsidRPr="0044564B" w:rsidRDefault="00446626" w:rsidP="00446626">
      <w:pPr>
        <w:rPr>
          <w:sz w:val="22"/>
          <w:szCs w:val="22"/>
          <w:u w:val="single"/>
        </w:rPr>
      </w:pPr>
      <w:r w:rsidRPr="0044564B">
        <w:rPr>
          <w:sz w:val="22"/>
          <w:szCs w:val="22"/>
          <w:u w:val="single"/>
        </w:rPr>
        <w:t>Gamintojas</w:t>
      </w:r>
    </w:p>
    <w:p w:rsidR="00446626" w:rsidRPr="0044564B" w:rsidRDefault="00446626" w:rsidP="00446626">
      <w:pPr>
        <w:outlineLvl w:val="0"/>
        <w:rPr>
          <w:iCs/>
          <w:sz w:val="22"/>
          <w:szCs w:val="22"/>
        </w:rPr>
      </w:pPr>
      <w:r w:rsidRPr="0044564B">
        <w:rPr>
          <w:iCs/>
          <w:sz w:val="22"/>
          <w:szCs w:val="22"/>
        </w:rPr>
        <w:t>GlaxoSmithKline Pharmaceuticals S.A.</w:t>
      </w:r>
    </w:p>
    <w:p w:rsidR="00446626" w:rsidRPr="0044564B" w:rsidRDefault="00446626" w:rsidP="00446626">
      <w:pPr>
        <w:rPr>
          <w:sz w:val="22"/>
          <w:szCs w:val="22"/>
        </w:rPr>
      </w:pPr>
      <w:r w:rsidRPr="0044564B">
        <w:rPr>
          <w:sz w:val="22"/>
          <w:szCs w:val="22"/>
        </w:rPr>
        <w:t>ul. Grunwaldzka 189</w:t>
      </w:r>
    </w:p>
    <w:p w:rsidR="00446626" w:rsidRPr="0044564B" w:rsidRDefault="00446626" w:rsidP="00446626">
      <w:pPr>
        <w:rPr>
          <w:sz w:val="22"/>
          <w:szCs w:val="22"/>
        </w:rPr>
      </w:pPr>
      <w:r w:rsidRPr="0044564B">
        <w:rPr>
          <w:sz w:val="22"/>
          <w:szCs w:val="22"/>
        </w:rPr>
        <w:t>60-322 Poznań</w:t>
      </w:r>
    </w:p>
    <w:p w:rsidR="00446626" w:rsidRPr="0044564B" w:rsidRDefault="00446626" w:rsidP="00446626">
      <w:pPr>
        <w:rPr>
          <w:sz w:val="22"/>
          <w:szCs w:val="22"/>
        </w:rPr>
      </w:pPr>
      <w:r w:rsidRPr="0044564B">
        <w:rPr>
          <w:sz w:val="22"/>
          <w:szCs w:val="22"/>
        </w:rPr>
        <w:t>Lenkija</w:t>
      </w:r>
    </w:p>
    <w:p w:rsidR="00446626" w:rsidRPr="0044564B" w:rsidRDefault="00446626" w:rsidP="00446626">
      <w:pPr>
        <w:rPr>
          <w:sz w:val="22"/>
          <w:szCs w:val="22"/>
        </w:rPr>
      </w:pPr>
    </w:p>
    <w:p w:rsidR="00446626" w:rsidRPr="0044564B" w:rsidRDefault="00446626" w:rsidP="00446626">
      <w:pPr>
        <w:pStyle w:val="BTEMEASMCA"/>
      </w:pPr>
      <w:r w:rsidRPr="0044564B">
        <w:t>Jeigu apie šį vaistą norite sužinoti daugiau, kreipkitės į vietinį rinkodaros teisės turėtojo atstovą.</w:t>
      </w:r>
    </w:p>
    <w:p w:rsidR="00446626" w:rsidRPr="0044564B" w:rsidRDefault="00446626" w:rsidP="00446626">
      <w:pPr>
        <w:rPr>
          <w:sz w:val="22"/>
          <w:szCs w:val="22"/>
        </w:rPr>
      </w:pPr>
    </w:p>
    <w:p w:rsidR="004C5AD5" w:rsidRPr="00F8217C" w:rsidRDefault="004C5AD5" w:rsidP="004C5AD5">
      <w:pPr>
        <w:rPr>
          <w:sz w:val="22"/>
          <w:szCs w:val="22"/>
        </w:rPr>
      </w:pPr>
      <w:r w:rsidRPr="00F8217C">
        <w:rPr>
          <w:sz w:val="22"/>
          <w:szCs w:val="22"/>
        </w:rPr>
        <w:t>Omega Pharma Baltics, SIA</w:t>
      </w:r>
    </w:p>
    <w:p w:rsidR="004C5AD5" w:rsidRPr="00F8217C" w:rsidRDefault="004C5AD5" w:rsidP="004C5AD5">
      <w:pPr>
        <w:rPr>
          <w:sz w:val="22"/>
          <w:szCs w:val="22"/>
        </w:rPr>
      </w:pPr>
      <w:r w:rsidRPr="00F8217C">
        <w:rPr>
          <w:sz w:val="22"/>
          <w:szCs w:val="22"/>
        </w:rPr>
        <w:t>K.Ulmana 119</w:t>
      </w:r>
    </w:p>
    <w:p w:rsidR="004C5AD5" w:rsidRPr="00F8217C" w:rsidRDefault="004C5AD5" w:rsidP="004C5AD5">
      <w:pPr>
        <w:rPr>
          <w:sz w:val="22"/>
          <w:szCs w:val="22"/>
        </w:rPr>
      </w:pPr>
      <w:r w:rsidRPr="00F8217C">
        <w:rPr>
          <w:sz w:val="22"/>
          <w:szCs w:val="22"/>
        </w:rPr>
        <w:t xml:space="preserve">LV-2167 Marupe                                                    </w:t>
      </w:r>
    </w:p>
    <w:p w:rsidR="004C5AD5" w:rsidRPr="00F8217C" w:rsidRDefault="004C5AD5" w:rsidP="004C5AD5">
      <w:pPr>
        <w:rPr>
          <w:sz w:val="22"/>
          <w:szCs w:val="22"/>
        </w:rPr>
      </w:pPr>
      <w:r w:rsidRPr="00F8217C">
        <w:rPr>
          <w:sz w:val="22"/>
          <w:szCs w:val="22"/>
        </w:rPr>
        <w:t>Latvi</w:t>
      </w:r>
      <w:r>
        <w:rPr>
          <w:sz w:val="22"/>
          <w:szCs w:val="22"/>
        </w:rPr>
        <w:t>j</w:t>
      </w:r>
      <w:r w:rsidRPr="00F8217C">
        <w:rPr>
          <w:sz w:val="22"/>
          <w:szCs w:val="22"/>
        </w:rPr>
        <w:t>a </w:t>
      </w:r>
    </w:p>
    <w:p w:rsidR="00446626" w:rsidRDefault="004C5AD5" w:rsidP="004C5AD5">
      <w:pPr>
        <w:ind w:right="-199"/>
        <w:rPr>
          <w:sz w:val="22"/>
          <w:szCs w:val="22"/>
        </w:rPr>
      </w:pPr>
      <w:r w:rsidRPr="00450DD4">
        <w:rPr>
          <w:sz w:val="22"/>
          <w:szCs w:val="22"/>
        </w:rPr>
        <w:t>Tel. +371 67783478</w:t>
      </w:r>
    </w:p>
    <w:p w:rsidR="001F5B84" w:rsidRPr="00CC1270" w:rsidRDefault="001F5B84" w:rsidP="001F5B84">
      <w:pPr>
        <w:rPr>
          <w:sz w:val="22"/>
          <w:szCs w:val="22"/>
        </w:rPr>
      </w:pPr>
      <w:r w:rsidRPr="00CC1270">
        <w:rPr>
          <w:noProof/>
          <w:sz w:val="22"/>
          <w:szCs w:val="22"/>
        </w:rPr>
        <w:t xml:space="preserve">El. paštas </w:t>
      </w:r>
      <w:hyperlink r:id="rId8" w:history="1">
        <w:r w:rsidRPr="00CC1270">
          <w:rPr>
            <w:rStyle w:val="Hipersaitas"/>
            <w:noProof/>
            <w:sz w:val="22"/>
            <w:szCs w:val="22"/>
          </w:rPr>
          <w:t>office@omega-pharma.lv</w:t>
        </w:r>
      </w:hyperlink>
    </w:p>
    <w:p w:rsidR="001F5B84" w:rsidRPr="0044564B" w:rsidRDefault="001F5B84" w:rsidP="004C5AD5">
      <w:pPr>
        <w:ind w:right="-199"/>
        <w:rPr>
          <w:sz w:val="22"/>
          <w:szCs w:val="22"/>
        </w:rPr>
      </w:pPr>
    </w:p>
    <w:p w:rsidR="00446626" w:rsidRPr="0044564B" w:rsidRDefault="00446626" w:rsidP="00446626">
      <w:pPr>
        <w:rPr>
          <w:sz w:val="22"/>
          <w:szCs w:val="22"/>
        </w:rPr>
      </w:pPr>
    </w:p>
    <w:p w:rsidR="00446626" w:rsidRPr="0044564B" w:rsidRDefault="00446626" w:rsidP="00446626">
      <w:pPr>
        <w:pStyle w:val="BTbEMEASMCA"/>
      </w:pPr>
      <w:r w:rsidRPr="0044564B">
        <w:rPr>
          <w:bCs/>
        </w:rPr>
        <w:t>Šis pakuotės</w:t>
      </w:r>
      <w:r w:rsidRPr="0044564B">
        <w:t xml:space="preserve"> lapelis paskutinį kartą patvirtintas </w:t>
      </w:r>
      <w:r w:rsidR="001F5B84">
        <w:t>2018-01-01.</w:t>
      </w:r>
    </w:p>
    <w:p w:rsidR="00446626" w:rsidRDefault="00446626" w:rsidP="00446626">
      <w:pPr>
        <w:rPr>
          <w:sz w:val="22"/>
          <w:szCs w:val="22"/>
        </w:rPr>
      </w:pPr>
    </w:p>
    <w:p w:rsidR="00446626" w:rsidRPr="0044564B" w:rsidRDefault="00446626" w:rsidP="00446626">
      <w:pPr>
        <w:rPr>
          <w:sz w:val="22"/>
          <w:szCs w:val="22"/>
        </w:rPr>
      </w:pPr>
    </w:p>
    <w:p w:rsidR="00446626" w:rsidRPr="0044564B" w:rsidRDefault="00446626" w:rsidP="00446626">
      <w:pPr>
        <w:pStyle w:val="BTEMEASMCA"/>
      </w:pPr>
      <w:r w:rsidRPr="0044564B">
        <w:t xml:space="preserve">Naujausia pakuotės lapelio redakcija pateikiama Valstybinės vaistų kontrolės tarnybos prie Lietuvos Respublikos sveikatos apsaugos ministerijos (VVKT) interneto svetainėje </w:t>
      </w:r>
      <w:hyperlink r:id="rId9" w:history="1">
        <w:r w:rsidRPr="0044564B">
          <w:rPr>
            <w:rStyle w:val="Hipersaitas"/>
          </w:rPr>
          <w:t>http://www.vvkt.lt/</w:t>
        </w:r>
      </w:hyperlink>
    </w:p>
    <w:p w:rsidR="00446626" w:rsidRPr="0044564B" w:rsidRDefault="00446626" w:rsidP="00446626">
      <w:pPr>
        <w:rPr>
          <w:sz w:val="22"/>
          <w:szCs w:val="22"/>
        </w:rPr>
      </w:pPr>
      <w:permStart w:id="1437929224" w:edGrp="everyone"/>
      <w:permEnd w:id="1437929224"/>
    </w:p>
    <w:p w:rsidR="00446626" w:rsidRPr="0044564B" w:rsidRDefault="00446626" w:rsidP="00446626">
      <w:pPr>
        <w:rPr>
          <w:sz w:val="22"/>
          <w:szCs w:val="22"/>
        </w:rPr>
      </w:pPr>
    </w:p>
    <w:p w:rsidR="00446626" w:rsidRPr="0044564B" w:rsidRDefault="00446626" w:rsidP="00446626">
      <w:pPr>
        <w:rPr>
          <w:sz w:val="22"/>
          <w:szCs w:val="22"/>
        </w:rPr>
      </w:pPr>
    </w:p>
    <w:p w:rsidR="003D34A7" w:rsidRDefault="003D34A7"/>
    <w:sectPr w:rsidR="003D34A7" w:rsidSect="008D266D">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207" w:rsidRDefault="008E0207">
      <w:r>
        <w:separator/>
      </w:r>
    </w:p>
  </w:endnote>
  <w:endnote w:type="continuationSeparator" w:id="0">
    <w:p w:rsidR="008E0207" w:rsidRDefault="008E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F5" w:rsidRDefault="00357CF5" w:rsidP="004466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57CF5" w:rsidRDefault="00357CF5" w:rsidP="0044662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F5" w:rsidRPr="004E6728" w:rsidRDefault="00357CF5" w:rsidP="00446626">
    <w:pPr>
      <w:pStyle w:val="Porat"/>
      <w:framePr w:wrap="around" w:vAnchor="text" w:hAnchor="margin" w:xAlign="right" w:y="1"/>
      <w:rPr>
        <w:rStyle w:val="Puslapionumeris"/>
        <w:sz w:val="22"/>
        <w:szCs w:val="22"/>
      </w:rPr>
    </w:pPr>
    <w:r w:rsidRPr="004E6728">
      <w:rPr>
        <w:rStyle w:val="Puslapionumeris"/>
        <w:sz w:val="22"/>
        <w:szCs w:val="22"/>
      </w:rPr>
      <w:fldChar w:fldCharType="begin"/>
    </w:r>
    <w:r w:rsidRPr="004E6728">
      <w:rPr>
        <w:rStyle w:val="Puslapionumeris"/>
        <w:sz w:val="22"/>
        <w:szCs w:val="22"/>
      </w:rPr>
      <w:instrText xml:space="preserve">PAGE  </w:instrText>
    </w:r>
    <w:r w:rsidRPr="004E6728">
      <w:rPr>
        <w:rStyle w:val="Puslapionumeris"/>
        <w:sz w:val="22"/>
        <w:szCs w:val="22"/>
      </w:rPr>
      <w:fldChar w:fldCharType="separate"/>
    </w:r>
    <w:r w:rsidR="00A06D76">
      <w:rPr>
        <w:rStyle w:val="Puslapionumeris"/>
        <w:noProof/>
        <w:sz w:val="22"/>
        <w:szCs w:val="22"/>
      </w:rPr>
      <w:t>19</w:t>
    </w:r>
    <w:r w:rsidRPr="004E6728">
      <w:rPr>
        <w:rStyle w:val="Puslapionumeris"/>
        <w:sz w:val="22"/>
        <w:szCs w:val="22"/>
      </w:rPr>
      <w:fldChar w:fldCharType="end"/>
    </w:r>
  </w:p>
  <w:p w:rsidR="00357CF5" w:rsidRDefault="00357CF5" w:rsidP="0044662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207" w:rsidRDefault="008E0207">
      <w:r>
        <w:separator/>
      </w:r>
    </w:p>
  </w:footnote>
  <w:footnote w:type="continuationSeparator" w:id="0">
    <w:p w:rsidR="008E0207" w:rsidRDefault="008E0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07B11"/>
    <w:multiLevelType w:val="hybridMultilevel"/>
    <w:tmpl w:val="2D6A9BBA"/>
    <w:lvl w:ilvl="0" w:tplc="E6DE7AB2">
      <w:start w:val="1"/>
      <w:numFmt w:val="bullet"/>
      <w:lvlText w:val="-"/>
      <w:lvlJc w:val="left"/>
      <w:pPr>
        <w:ind w:left="720" w:hanging="360"/>
      </w:pPr>
      <w:rPr>
        <w:rFonts w:ascii="Times New Roman" w:hAnsi="Times New Roman" w:cs="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DE4FAE"/>
    <w:multiLevelType w:val="hybridMultilevel"/>
    <w:tmpl w:val="217C16A4"/>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F1F3A"/>
    <w:multiLevelType w:val="hybridMultilevel"/>
    <w:tmpl w:val="6D76C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614046"/>
    <w:multiLevelType w:val="multilevel"/>
    <w:tmpl w:val="C39E2CF4"/>
    <w:lvl w:ilvl="0">
      <w:start w:val="4"/>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76B9611D"/>
    <w:multiLevelType w:val="hybridMultilevel"/>
    <w:tmpl w:val="D20A7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v/DXEwqZgn2UhOFc9on9NTy/rb7kI2+9Ivwoo1N8h08cs/1KhPwYn0nV66rM2nzNBKmW5+rrVAXfK74rREJ4g==" w:salt="t0x0b2oFcdGNUqpBp2aUg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26"/>
    <w:rsid w:val="00024D9E"/>
    <w:rsid w:val="000367F7"/>
    <w:rsid w:val="000752B4"/>
    <w:rsid w:val="000879B9"/>
    <w:rsid w:val="000C0C78"/>
    <w:rsid w:val="000C20C4"/>
    <w:rsid w:val="000C59E3"/>
    <w:rsid w:val="000D1E76"/>
    <w:rsid w:val="000F0DB8"/>
    <w:rsid w:val="00103ECF"/>
    <w:rsid w:val="00121D9A"/>
    <w:rsid w:val="0013673D"/>
    <w:rsid w:val="0014431C"/>
    <w:rsid w:val="00157F62"/>
    <w:rsid w:val="00164141"/>
    <w:rsid w:val="001711E7"/>
    <w:rsid w:val="00171D14"/>
    <w:rsid w:val="001806C1"/>
    <w:rsid w:val="00191161"/>
    <w:rsid w:val="001A5E59"/>
    <w:rsid w:val="001C1F04"/>
    <w:rsid w:val="001C20F5"/>
    <w:rsid w:val="001D127A"/>
    <w:rsid w:val="001F5B84"/>
    <w:rsid w:val="00211705"/>
    <w:rsid w:val="00255A4B"/>
    <w:rsid w:val="00264B28"/>
    <w:rsid w:val="00286508"/>
    <w:rsid w:val="002A049C"/>
    <w:rsid w:val="002B03CC"/>
    <w:rsid w:val="002B6E7E"/>
    <w:rsid w:val="002C7CBD"/>
    <w:rsid w:val="002E2750"/>
    <w:rsid w:val="002F5AFD"/>
    <w:rsid w:val="003048F0"/>
    <w:rsid w:val="00315186"/>
    <w:rsid w:val="003216F4"/>
    <w:rsid w:val="00335D47"/>
    <w:rsid w:val="003433B1"/>
    <w:rsid w:val="0034448C"/>
    <w:rsid w:val="00352316"/>
    <w:rsid w:val="00357CF5"/>
    <w:rsid w:val="003637E4"/>
    <w:rsid w:val="00365268"/>
    <w:rsid w:val="00390E13"/>
    <w:rsid w:val="003B0619"/>
    <w:rsid w:val="003B12FD"/>
    <w:rsid w:val="003B5A4D"/>
    <w:rsid w:val="003D34A7"/>
    <w:rsid w:val="003D76F1"/>
    <w:rsid w:val="003E42A3"/>
    <w:rsid w:val="003E63A3"/>
    <w:rsid w:val="003E6455"/>
    <w:rsid w:val="00420FE4"/>
    <w:rsid w:val="00425DA8"/>
    <w:rsid w:val="00446626"/>
    <w:rsid w:val="00455B1A"/>
    <w:rsid w:val="00457A62"/>
    <w:rsid w:val="00464366"/>
    <w:rsid w:val="00464CF7"/>
    <w:rsid w:val="00473172"/>
    <w:rsid w:val="0048036F"/>
    <w:rsid w:val="00491140"/>
    <w:rsid w:val="004A40E9"/>
    <w:rsid w:val="004A53F2"/>
    <w:rsid w:val="004C5AD5"/>
    <w:rsid w:val="004D7A9D"/>
    <w:rsid w:val="004F244B"/>
    <w:rsid w:val="004F35B5"/>
    <w:rsid w:val="00512299"/>
    <w:rsid w:val="00524BF1"/>
    <w:rsid w:val="00532D0F"/>
    <w:rsid w:val="005471DD"/>
    <w:rsid w:val="0054740E"/>
    <w:rsid w:val="005800C8"/>
    <w:rsid w:val="00592F4E"/>
    <w:rsid w:val="0059680B"/>
    <w:rsid w:val="005A52CC"/>
    <w:rsid w:val="005A78A4"/>
    <w:rsid w:val="005C1AB4"/>
    <w:rsid w:val="005D23D5"/>
    <w:rsid w:val="005D5899"/>
    <w:rsid w:val="005D6C64"/>
    <w:rsid w:val="005E3613"/>
    <w:rsid w:val="005F1470"/>
    <w:rsid w:val="005F3E31"/>
    <w:rsid w:val="00604BBA"/>
    <w:rsid w:val="00610DE1"/>
    <w:rsid w:val="00626565"/>
    <w:rsid w:val="00635FEE"/>
    <w:rsid w:val="0066376D"/>
    <w:rsid w:val="00664FC4"/>
    <w:rsid w:val="006655FE"/>
    <w:rsid w:val="00675CDA"/>
    <w:rsid w:val="006939DF"/>
    <w:rsid w:val="006B0B8B"/>
    <w:rsid w:val="006C4269"/>
    <w:rsid w:val="006C6254"/>
    <w:rsid w:val="006D52D4"/>
    <w:rsid w:val="006F796F"/>
    <w:rsid w:val="00700679"/>
    <w:rsid w:val="00705180"/>
    <w:rsid w:val="00731015"/>
    <w:rsid w:val="00734BE2"/>
    <w:rsid w:val="00744CBE"/>
    <w:rsid w:val="007466D3"/>
    <w:rsid w:val="0075364B"/>
    <w:rsid w:val="00754EF6"/>
    <w:rsid w:val="00782456"/>
    <w:rsid w:val="007851A4"/>
    <w:rsid w:val="00793DC9"/>
    <w:rsid w:val="00795E10"/>
    <w:rsid w:val="007C16C2"/>
    <w:rsid w:val="007D64DC"/>
    <w:rsid w:val="007E77D5"/>
    <w:rsid w:val="007F1E2E"/>
    <w:rsid w:val="008209FA"/>
    <w:rsid w:val="0082231D"/>
    <w:rsid w:val="00827C64"/>
    <w:rsid w:val="00835D70"/>
    <w:rsid w:val="0084168D"/>
    <w:rsid w:val="00860D40"/>
    <w:rsid w:val="00872F10"/>
    <w:rsid w:val="00875FE7"/>
    <w:rsid w:val="008B3ED1"/>
    <w:rsid w:val="008D266D"/>
    <w:rsid w:val="008E0207"/>
    <w:rsid w:val="008E174F"/>
    <w:rsid w:val="009330B0"/>
    <w:rsid w:val="00937E98"/>
    <w:rsid w:val="00945672"/>
    <w:rsid w:val="00946CBB"/>
    <w:rsid w:val="00974800"/>
    <w:rsid w:val="00976DB0"/>
    <w:rsid w:val="0099216C"/>
    <w:rsid w:val="009A548D"/>
    <w:rsid w:val="009B2F32"/>
    <w:rsid w:val="009B36EA"/>
    <w:rsid w:val="009D06A9"/>
    <w:rsid w:val="009F4EA8"/>
    <w:rsid w:val="00A02AA8"/>
    <w:rsid w:val="00A056B8"/>
    <w:rsid w:val="00A06D76"/>
    <w:rsid w:val="00A14C02"/>
    <w:rsid w:val="00A21DFD"/>
    <w:rsid w:val="00A33A02"/>
    <w:rsid w:val="00A500EE"/>
    <w:rsid w:val="00A50E26"/>
    <w:rsid w:val="00A6494A"/>
    <w:rsid w:val="00A816CE"/>
    <w:rsid w:val="00A866CF"/>
    <w:rsid w:val="00A90C3B"/>
    <w:rsid w:val="00A9147B"/>
    <w:rsid w:val="00AA2967"/>
    <w:rsid w:val="00AB0364"/>
    <w:rsid w:val="00AB1890"/>
    <w:rsid w:val="00AB3311"/>
    <w:rsid w:val="00AE578F"/>
    <w:rsid w:val="00AE70B4"/>
    <w:rsid w:val="00AF5BDD"/>
    <w:rsid w:val="00B237C3"/>
    <w:rsid w:val="00B37D2E"/>
    <w:rsid w:val="00B434EE"/>
    <w:rsid w:val="00B50A94"/>
    <w:rsid w:val="00B53C63"/>
    <w:rsid w:val="00B64448"/>
    <w:rsid w:val="00B710F1"/>
    <w:rsid w:val="00B71861"/>
    <w:rsid w:val="00B752CF"/>
    <w:rsid w:val="00B83B7A"/>
    <w:rsid w:val="00B957D9"/>
    <w:rsid w:val="00BB543B"/>
    <w:rsid w:val="00BB7C28"/>
    <w:rsid w:val="00BC6973"/>
    <w:rsid w:val="00BD14B7"/>
    <w:rsid w:val="00BD3FA3"/>
    <w:rsid w:val="00BE7F02"/>
    <w:rsid w:val="00BF109E"/>
    <w:rsid w:val="00C01361"/>
    <w:rsid w:val="00C357BF"/>
    <w:rsid w:val="00C4169A"/>
    <w:rsid w:val="00C41B81"/>
    <w:rsid w:val="00C56AC4"/>
    <w:rsid w:val="00C7074F"/>
    <w:rsid w:val="00C85AEF"/>
    <w:rsid w:val="00CA46D9"/>
    <w:rsid w:val="00CA4EA8"/>
    <w:rsid w:val="00CA640B"/>
    <w:rsid w:val="00CB1E6E"/>
    <w:rsid w:val="00CB7A22"/>
    <w:rsid w:val="00CC46DF"/>
    <w:rsid w:val="00CC6F18"/>
    <w:rsid w:val="00CD67B1"/>
    <w:rsid w:val="00CE009D"/>
    <w:rsid w:val="00CF5002"/>
    <w:rsid w:val="00D03D70"/>
    <w:rsid w:val="00D05857"/>
    <w:rsid w:val="00D120AF"/>
    <w:rsid w:val="00D61E4F"/>
    <w:rsid w:val="00D70833"/>
    <w:rsid w:val="00D754F7"/>
    <w:rsid w:val="00D866AD"/>
    <w:rsid w:val="00D9191B"/>
    <w:rsid w:val="00D96BD5"/>
    <w:rsid w:val="00D96F92"/>
    <w:rsid w:val="00DB4C91"/>
    <w:rsid w:val="00DC24ED"/>
    <w:rsid w:val="00DC7873"/>
    <w:rsid w:val="00DF2B93"/>
    <w:rsid w:val="00DF3449"/>
    <w:rsid w:val="00E13083"/>
    <w:rsid w:val="00E63A90"/>
    <w:rsid w:val="00E64718"/>
    <w:rsid w:val="00E740A9"/>
    <w:rsid w:val="00E96EA1"/>
    <w:rsid w:val="00EB459F"/>
    <w:rsid w:val="00EB4ED7"/>
    <w:rsid w:val="00ED1E7F"/>
    <w:rsid w:val="00EE0E02"/>
    <w:rsid w:val="00EE4826"/>
    <w:rsid w:val="00EE59D4"/>
    <w:rsid w:val="00EF01AA"/>
    <w:rsid w:val="00EF4130"/>
    <w:rsid w:val="00F064E5"/>
    <w:rsid w:val="00F226B5"/>
    <w:rsid w:val="00F273BD"/>
    <w:rsid w:val="00F31ECD"/>
    <w:rsid w:val="00F40D99"/>
    <w:rsid w:val="00F43B2F"/>
    <w:rsid w:val="00F51C48"/>
    <w:rsid w:val="00F7446A"/>
    <w:rsid w:val="00F771F0"/>
    <w:rsid w:val="00F861EF"/>
    <w:rsid w:val="00F90B71"/>
    <w:rsid w:val="00F97E45"/>
    <w:rsid w:val="00FA4209"/>
    <w:rsid w:val="00FC49A2"/>
    <w:rsid w:val="00FD1E35"/>
    <w:rsid w:val="00FE37DE"/>
    <w:rsid w:val="00FE7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5E8A80-7524-4796-9778-C17F5F48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626"/>
    <w:rPr>
      <w:sz w:val="24"/>
      <w:szCs w:val="24"/>
    </w:rPr>
  </w:style>
  <w:style w:type="paragraph" w:styleId="Antrat1">
    <w:name w:val="heading 1"/>
    <w:basedOn w:val="prastasis"/>
    <w:next w:val="prastasis"/>
    <w:link w:val="Antrat1Diagrama"/>
    <w:qFormat/>
    <w:rsid w:val="00446626"/>
    <w:pPr>
      <w:keepNext/>
      <w:spacing w:line="360" w:lineRule="auto"/>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446626"/>
    <w:pPr>
      <w:keepNext/>
      <w:outlineLvl w:val="1"/>
    </w:pPr>
    <w:rPr>
      <w:b/>
      <w:bCs/>
      <w:sz w:val="22"/>
    </w:rPr>
  </w:style>
  <w:style w:type="paragraph" w:styleId="Antrat3">
    <w:name w:val="heading 3"/>
    <w:basedOn w:val="prastasis"/>
    <w:next w:val="prastasis"/>
    <w:link w:val="Antrat3Diagrama"/>
    <w:qFormat/>
    <w:rsid w:val="00446626"/>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qFormat/>
    <w:rsid w:val="00446626"/>
    <w:pPr>
      <w:keepNext/>
      <w:spacing w:line="360" w:lineRule="auto"/>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446626"/>
    <w:rPr>
      <w:rFonts w:ascii="Cambria" w:hAnsi="Cambria"/>
      <w:b/>
      <w:bCs/>
      <w:kern w:val="32"/>
      <w:sz w:val="32"/>
      <w:szCs w:val="32"/>
      <w:lang w:val="lt-LT" w:eastAsia="lt-LT" w:bidi="ar-SA"/>
    </w:rPr>
  </w:style>
  <w:style w:type="character" w:customStyle="1" w:styleId="Antrat2Diagrama">
    <w:name w:val="Antraštė 2 Diagrama"/>
    <w:basedOn w:val="Numatytasispastraiposriftas"/>
    <w:link w:val="Antrat2"/>
    <w:locked/>
    <w:rsid w:val="00446626"/>
    <w:rPr>
      <w:b/>
      <w:bCs/>
      <w:sz w:val="22"/>
      <w:szCs w:val="24"/>
      <w:lang w:val="lt-LT" w:eastAsia="lt-LT" w:bidi="ar-SA"/>
    </w:rPr>
  </w:style>
  <w:style w:type="character" w:customStyle="1" w:styleId="Antrat3Diagrama">
    <w:name w:val="Antraštė 3 Diagrama"/>
    <w:basedOn w:val="Numatytasispastraiposriftas"/>
    <w:link w:val="Antrat3"/>
    <w:locked/>
    <w:rsid w:val="00446626"/>
    <w:rPr>
      <w:rFonts w:ascii="Cambria" w:hAnsi="Cambria"/>
      <w:b/>
      <w:bCs/>
      <w:sz w:val="26"/>
      <w:szCs w:val="26"/>
      <w:lang w:val="lt-LT" w:eastAsia="lt-LT" w:bidi="ar-SA"/>
    </w:rPr>
  </w:style>
  <w:style w:type="character" w:customStyle="1" w:styleId="Antrat5Diagrama">
    <w:name w:val="Antraštė 5 Diagrama"/>
    <w:basedOn w:val="Numatytasispastraiposriftas"/>
    <w:link w:val="Antrat5"/>
    <w:locked/>
    <w:rsid w:val="00446626"/>
    <w:rPr>
      <w:rFonts w:ascii="Calibri" w:hAnsi="Calibri"/>
      <w:b/>
      <w:bCs/>
      <w:i/>
      <w:iCs/>
      <w:sz w:val="26"/>
      <w:szCs w:val="26"/>
      <w:lang w:val="lt-LT" w:eastAsia="lt-LT" w:bidi="ar-SA"/>
    </w:rPr>
  </w:style>
  <w:style w:type="paragraph" w:styleId="Pavadinimas">
    <w:name w:val="Title"/>
    <w:basedOn w:val="prastasis"/>
    <w:link w:val="PavadinimasDiagrama"/>
    <w:autoRedefine/>
    <w:qFormat/>
    <w:rsid w:val="00446626"/>
    <w:pPr>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locked/>
    <w:rsid w:val="00446626"/>
    <w:rPr>
      <w:rFonts w:ascii="Cambria" w:hAnsi="Cambria"/>
      <w:b/>
      <w:bCs/>
      <w:kern w:val="28"/>
      <w:sz w:val="32"/>
      <w:szCs w:val="32"/>
      <w:lang w:val="lt-LT" w:eastAsia="lt-LT" w:bidi="ar-SA"/>
    </w:rPr>
  </w:style>
  <w:style w:type="paragraph" w:styleId="Pagrindinistekstas">
    <w:name w:val="Body Text"/>
    <w:basedOn w:val="prastasis"/>
    <w:link w:val="PagrindinistekstasDiagrama"/>
    <w:rsid w:val="00446626"/>
    <w:pPr>
      <w:spacing w:after="120"/>
    </w:pPr>
    <w:rPr>
      <w:sz w:val="22"/>
      <w:szCs w:val="20"/>
    </w:rPr>
  </w:style>
  <w:style w:type="character" w:customStyle="1" w:styleId="PagrindinistekstasDiagrama">
    <w:name w:val="Pagrindinis tekstas Diagrama"/>
    <w:basedOn w:val="Numatytasispastraiposriftas"/>
    <w:link w:val="Pagrindinistekstas"/>
    <w:locked/>
    <w:rsid w:val="00446626"/>
    <w:rPr>
      <w:sz w:val="22"/>
      <w:lang w:val="lt-LT" w:eastAsia="lt-LT" w:bidi="ar-SA"/>
    </w:rPr>
  </w:style>
  <w:style w:type="character" w:styleId="Emfaz">
    <w:name w:val="Emphasis"/>
    <w:basedOn w:val="Numatytasispastraiposriftas"/>
    <w:qFormat/>
    <w:rsid w:val="00446626"/>
    <w:rPr>
      <w:rFonts w:cs="Times New Roman"/>
      <w:i/>
      <w:iCs/>
    </w:rPr>
  </w:style>
  <w:style w:type="paragraph" w:customStyle="1" w:styleId="PI-1labEMEASMCA">
    <w:name w:val="PI-1_lab EMEA_SMCA"/>
    <w:basedOn w:val="prastasis"/>
    <w:link w:val="PI-1labEMEASMCAChar"/>
    <w:autoRedefine/>
    <w:rsid w:val="00446626"/>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basedOn w:val="Numatytasispastraiposriftas"/>
    <w:link w:val="PI-1labEMEASMCA"/>
    <w:locked/>
    <w:rsid w:val="00446626"/>
    <w:rPr>
      <w:b/>
      <w:noProof/>
      <w:sz w:val="22"/>
      <w:szCs w:val="22"/>
      <w:lang w:val="lt-LT" w:eastAsia="en-US" w:bidi="ar-SA"/>
    </w:rPr>
  </w:style>
  <w:style w:type="character" w:styleId="Hipersaitas">
    <w:name w:val="Hyperlink"/>
    <w:basedOn w:val="Numatytasispastraiposriftas"/>
    <w:rsid w:val="00446626"/>
    <w:rPr>
      <w:rFonts w:cs="Times New Roman"/>
      <w:color w:val="0000FF"/>
      <w:u w:val="single"/>
    </w:rPr>
  </w:style>
  <w:style w:type="paragraph" w:customStyle="1" w:styleId="BTEMEASMCA">
    <w:name w:val="BT EMEA_SMCA"/>
    <w:basedOn w:val="prastasis"/>
    <w:link w:val="BTEMEASMCAChar"/>
    <w:autoRedefine/>
    <w:rsid w:val="00446626"/>
    <w:pPr>
      <w:tabs>
        <w:tab w:val="left" w:pos="180"/>
        <w:tab w:val="left" w:pos="567"/>
      </w:tabs>
    </w:pPr>
    <w:rPr>
      <w:noProof/>
      <w:sz w:val="22"/>
      <w:szCs w:val="22"/>
      <w:lang w:eastAsia="en-US"/>
    </w:rPr>
  </w:style>
  <w:style w:type="paragraph" w:customStyle="1" w:styleId="TTEMEASMCA">
    <w:name w:val="TT EMEA_SMCA"/>
    <w:basedOn w:val="Antrat1"/>
    <w:link w:val="TTEMEASMCAChar"/>
    <w:autoRedefine/>
    <w:rsid w:val="00446626"/>
    <w:pPr>
      <w:keepNext w:val="0"/>
      <w:tabs>
        <w:tab w:val="left" w:pos="567"/>
        <w:tab w:val="left" w:pos="1080"/>
      </w:tabs>
      <w:spacing w:line="240" w:lineRule="auto"/>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basedOn w:val="Numatytasispastraiposriftas"/>
    <w:link w:val="TTEMEASMCA"/>
    <w:locked/>
    <w:rsid w:val="00446626"/>
    <w:rPr>
      <w:b/>
      <w:caps/>
      <w:sz w:val="22"/>
      <w:szCs w:val="22"/>
      <w:lang w:val="en-US" w:eastAsia="en-US" w:bidi="ar-SA"/>
    </w:rPr>
  </w:style>
  <w:style w:type="paragraph" w:customStyle="1" w:styleId="BTbEMEASMCA">
    <w:name w:val="BT(b) EMEA_SMCA"/>
    <w:basedOn w:val="BTEMEASMCA"/>
    <w:autoRedefine/>
    <w:rsid w:val="00446626"/>
    <w:rPr>
      <w:b/>
    </w:rPr>
  </w:style>
  <w:style w:type="character" w:customStyle="1" w:styleId="BTEMEASMCAChar">
    <w:name w:val="BT EMEA_SMCA Char"/>
    <w:basedOn w:val="Numatytasispastraiposriftas"/>
    <w:link w:val="BTEMEASMCA"/>
    <w:locked/>
    <w:rsid w:val="00446626"/>
    <w:rPr>
      <w:noProof/>
      <w:sz w:val="22"/>
      <w:szCs w:val="22"/>
      <w:lang w:val="lt-LT" w:eastAsia="en-US" w:bidi="ar-SA"/>
    </w:rPr>
  </w:style>
  <w:style w:type="paragraph" w:customStyle="1" w:styleId="PI-3EMEASMCA">
    <w:name w:val="PI-3 EMEA_SMCA"/>
    <w:basedOn w:val="prastasis"/>
    <w:autoRedefine/>
    <w:rsid w:val="00446626"/>
    <w:pPr>
      <w:spacing w:line="220" w:lineRule="exact"/>
    </w:pPr>
    <w:rPr>
      <w:b/>
      <w:bCs/>
      <w:sz w:val="22"/>
      <w:szCs w:val="22"/>
      <w:lang w:eastAsia="en-US"/>
    </w:rPr>
  </w:style>
  <w:style w:type="paragraph" w:styleId="Pagrindinistekstas2">
    <w:name w:val="Body Text 2"/>
    <w:basedOn w:val="prastasis"/>
    <w:link w:val="Pagrindinistekstas2Diagrama"/>
    <w:rsid w:val="00446626"/>
    <w:pPr>
      <w:jc w:val="both"/>
    </w:pPr>
    <w:rPr>
      <w:lang w:eastAsia="en-US"/>
    </w:rPr>
  </w:style>
  <w:style w:type="character" w:customStyle="1" w:styleId="Pagrindinistekstas2Diagrama">
    <w:name w:val="Pagrindinis tekstas 2 Diagrama"/>
    <w:basedOn w:val="Numatytasispastraiposriftas"/>
    <w:link w:val="Pagrindinistekstas2"/>
    <w:locked/>
    <w:rsid w:val="00446626"/>
    <w:rPr>
      <w:sz w:val="24"/>
      <w:szCs w:val="24"/>
      <w:lang w:val="lt-LT" w:eastAsia="en-US" w:bidi="ar-SA"/>
    </w:rPr>
  </w:style>
  <w:style w:type="paragraph" w:styleId="Porat">
    <w:name w:val="footer"/>
    <w:basedOn w:val="prastasis"/>
    <w:link w:val="PoratDiagrama"/>
    <w:rsid w:val="00446626"/>
    <w:pPr>
      <w:tabs>
        <w:tab w:val="center" w:pos="4819"/>
        <w:tab w:val="right" w:pos="9638"/>
      </w:tabs>
    </w:pPr>
  </w:style>
  <w:style w:type="character" w:customStyle="1" w:styleId="PoratDiagrama">
    <w:name w:val="Poraštė Diagrama"/>
    <w:basedOn w:val="Numatytasispastraiposriftas"/>
    <w:link w:val="Porat"/>
    <w:locked/>
    <w:rsid w:val="00446626"/>
    <w:rPr>
      <w:sz w:val="24"/>
      <w:szCs w:val="24"/>
      <w:lang w:val="lt-LT" w:eastAsia="lt-LT" w:bidi="ar-SA"/>
    </w:rPr>
  </w:style>
  <w:style w:type="paragraph" w:customStyle="1" w:styleId="BTAnIIEMEASMCA">
    <w:name w:val="BT(AnII) EMEA_SMCA"/>
    <w:basedOn w:val="Debesliotekstas"/>
    <w:autoRedefine/>
    <w:rsid w:val="00446626"/>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446626"/>
    <w:pPr>
      <w:tabs>
        <w:tab w:val="left" w:pos="567"/>
      </w:tabs>
      <w:ind w:left="567" w:hanging="567"/>
    </w:pPr>
    <w:rPr>
      <w:bCs w:val="0"/>
      <w:szCs w:val="22"/>
      <w:lang w:eastAsia="en-US"/>
    </w:rPr>
  </w:style>
  <w:style w:type="paragraph" w:customStyle="1" w:styleId="PI-2EMEASMCA">
    <w:name w:val="PI-2 EMEA_SMCA"/>
    <w:basedOn w:val="Antrat3"/>
    <w:autoRedefine/>
    <w:rsid w:val="00446626"/>
    <w:pPr>
      <w:keepLines/>
      <w:tabs>
        <w:tab w:val="left" w:pos="567"/>
      </w:tabs>
      <w:spacing w:before="0" w:after="0"/>
      <w:ind w:left="567" w:hanging="567"/>
    </w:pPr>
    <w:rPr>
      <w:rFonts w:ascii="Times New Roman" w:hAnsi="Times New Roman"/>
      <w:bCs w:val="0"/>
      <w:kern w:val="28"/>
      <w:sz w:val="22"/>
      <w:szCs w:val="22"/>
      <w:lang w:eastAsia="en-US"/>
    </w:rPr>
  </w:style>
  <w:style w:type="character" w:styleId="Puslapionumeris">
    <w:name w:val="page number"/>
    <w:basedOn w:val="Numatytasispastraiposriftas"/>
    <w:rsid w:val="00446626"/>
  </w:style>
  <w:style w:type="paragraph" w:styleId="Debesliotekstas">
    <w:name w:val="Balloon Text"/>
    <w:basedOn w:val="prastasis"/>
    <w:semiHidden/>
    <w:rsid w:val="00446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omega-pharm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2783</Words>
  <Characters>19864</Characters>
  <Application>Microsoft Office Word</Application>
  <DocSecurity>8</DocSecurity>
  <Lines>165</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Biomapas</Company>
  <LinksUpToDate>false</LinksUpToDate>
  <CharactersWithSpaces>22602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lauras</dc:creator>
  <cp:keywords/>
  <cp:lastModifiedBy>Albina Burkauskaitė</cp:lastModifiedBy>
  <cp:revision>2</cp:revision>
  <dcterms:created xsi:type="dcterms:W3CDTF">2018-01-02T06:32:00Z</dcterms:created>
  <dcterms:modified xsi:type="dcterms:W3CDTF">2018-01-02T06:32:00Z</dcterms:modified>
</cp:coreProperties>
</file>