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82F1" w14:textId="77777777" w:rsidR="007C2384" w:rsidRPr="002C6DA5" w:rsidRDefault="007C2384" w:rsidP="007C2384">
      <w:pPr>
        <w:tabs>
          <w:tab w:val="left" w:pos="720"/>
        </w:tabs>
        <w:spacing w:after="0" w:line="240" w:lineRule="auto"/>
        <w:jc w:val="center"/>
        <w:rPr>
          <w:rFonts w:ascii="Times New Roman" w:hAnsi="Times New Roman"/>
          <w:b/>
          <w:sz w:val="22"/>
          <w:lang w:val="lt-LT"/>
        </w:rPr>
      </w:pPr>
      <w:r w:rsidRPr="002C6DA5">
        <w:rPr>
          <w:rFonts w:ascii="Times New Roman" w:hAnsi="Times New Roman"/>
          <w:b/>
          <w:sz w:val="22"/>
          <w:lang w:val="lt-LT"/>
        </w:rPr>
        <w:t>Pakuotės lapelis: informacija vartotojui</w:t>
      </w:r>
    </w:p>
    <w:p w14:paraId="7B041404" w14:textId="77777777" w:rsidR="007C2384" w:rsidRPr="002C6DA5" w:rsidRDefault="007C2384" w:rsidP="007C2384">
      <w:pPr>
        <w:tabs>
          <w:tab w:val="left" w:pos="720"/>
        </w:tabs>
        <w:spacing w:after="0" w:line="240" w:lineRule="auto"/>
        <w:jc w:val="center"/>
        <w:rPr>
          <w:rFonts w:ascii="Times New Roman" w:hAnsi="Times New Roman"/>
          <w:sz w:val="22"/>
          <w:lang w:val="lt-LT"/>
        </w:rPr>
      </w:pPr>
    </w:p>
    <w:p w14:paraId="6680CDB2" w14:textId="77777777" w:rsidR="007C2384" w:rsidRPr="002C6DA5" w:rsidRDefault="007C2384" w:rsidP="007C2384">
      <w:pPr>
        <w:tabs>
          <w:tab w:val="left" w:pos="720"/>
        </w:tabs>
        <w:spacing w:after="0" w:line="240" w:lineRule="auto"/>
        <w:jc w:val="center"/>
        <w:rPr>
          <w:rFonts w:ascii="Times New Roman" w:hAnsi="Times New Roman"/>
          <w:b/>
          <w:sz w:val="22"/>
          <w:lang w:val="lt-LT"/>
        </w:rPr>
      </w:pP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80 mg plėvele dengtos tabletės</w:t>
      </w:r>
    </w:p>
    <w:p w14:paraId="76600365" w14:textId="77777777" w:rsidR="007C2384" w:rsidRPr="002C6DA5" w:rsidRDefault="007C2384" w:rsidP="007C2384">
      <w:pPr>
        <w:tabs>
          <w:tab w:val="left" w:pos="720"/>
        </w:tabs>
        <w:spacing w:after="0" w:line="240" w:lineRule="auto"/>
        <w:jc w:val="center"/>
        <w:rPr>
          <w:rFonts w:ascii="Times New Roman" w:hAnsi="Times New Roman"/>
          <w:b/>
          <w:sz w:val="22"/>
          <w:lang w:val="lt-LT"/>
        </w:rPr>
      </w:pP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160 mg plėvele dengtos tabletės</w:t>
      </w:r>
    </w:p>
    <w:p w14:paraId="5C6F42CF" w14:textId="77777777" w:rsidR="007C2384" w:rsidRPr="002C6DA5" w:rsidRDefault="007C2384" w:rsidP="007C2384">
      <w:pPr>
        <w:tabs>
          <w:tab w:val="left" w:pos="567"/>
        </w:tabs>
        <w:spacing w:after="0" w:line="260" w:lineRule="exact"/>
        <w:jc w:val="center"/>
        <w:rPr>
          <w:rFonts w:ascii="Times New Roman" w:hAnsi="Times New Roman"/>
          <w:sz w:val="22"/>
          <w:lang w:val="lt-LT"/>
        </w:rPr>
      </w:pPr>
      <w:proofErr w:type="spellStart"/>
      <w:r w:rsidRPr="002C6DA5">
        <w:rPr>
          <w:rFonts w:ascii="Times New Roman" w:hAnsi="Times New Roman"/>
          <w:sz w:val="22"/>
          <w:lang w:val="lt-LT"/>
        </w:rPr>
        <w:t>valsartanas</w:t>
      </w:r>
      <w:proofErr w:type="spellEnd"/>
      <w:r w:rsidRPr="002C6DA5">
        <w:rPr>
          <w:rFonts w:ascii="Times New Roman" w:hAnsi="Times New Roman"/>
          <w:sz w:val="22"/>
          <w:lang w:val="lt-LT"/>
        </w:rPr>
        <w:t xml:space="preserve"> </w:t>
      </w:r>
    </w:p>
    <w:p w14:paraId="3362E8A0" w14:textId="77777777" w:rsidR="007C2384" w:rsidRPr="002C6DA5" w:rsidRDefault="007C2384" w:rsidP="007C2384">
      <w:pPr>
        <w:tabs>
          <w:tab w:val="left" w:pos="567"/>
        </w:tabs>
        <w:spacing w:after="0" w:line="260" w:lineRule="exact"/>
        <w:rPr>
          <w:rFonts w:ascii="Times New Roman" w:hAnsi="Times New Roman"/>
          <w:sz w:val="22"/>
          <w:lang w:val="lt-LT"/>
        </w:rPr>
      </w:pPr>
    </w:p>
    <w:p w14:paraId="74830B67" w14:textId="77777777" w:rsidR="007C2384" w:rsidRPr="002C6DA5" w:rsidRDefault="007C2384" w:rsidP="007C2384">
      <w:pPr>
        <w:tabs>
          <w:tab w:val="left" w:pos="720"/>
        </w:tabs>
        <w:suppressAutoHyphens/>
        <w:spacing w:after="0" w:line="240" w:lineRule="auto"/>
        <w:rPr>
          <w:rFonts w:ascii="Times New Roman" w:hAnsi="Times New Roman"/>
          <w:sz w:val="22"/>
          <w:lang w:val="lt-LT"/>
        </w:rPr>
      </w:pPr>
      <w:r w:rsidRPr="002C6DA5">
        <w:rPr>
          <w:rFonts w:ascii="Times New Roman" w:hAnsi="Times New Roman"/>
          <w:b/>
          <w:sz w:val="22"/>
          <w:lang w:val="lt-LT"/>
        </w:rPr>
        <w:t>Atidžiai perskaitykite visą šį lapelį, prieš pradėdami vartoti vaistą, nes jame pateikiama Jums svarbi informacija.</w:t>
      </w:r>
    </w:p>
    <w:p w14:paraId="625960FB" w14:textId="77777777" w:rsidR="007C2384" w:rsidRPr="002C6DA5" w:rsidRDefault="007C2384" w:rsidP="007C2384">
      <w:pPr>
        <w:numPr>
          <w:ilvl w:val="0"/>
          <w:numId w:val="2"/>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Neišmeskite šio lapelio, nes vėl gali prireikti jį perskaityti.</w:t>
      </w:r>
    </w:p>
    <w:p w14:paraId="19EA730C" w14:textId="77777777" w:rsidR="007C2384" w:rsidRPr="002C6DA5" w:rsidRDefault="007C2384" w:rsidP="007C2384">
      <w:pPr>
        <w:numPr>
          <w:ilvl w:val="0"/>
          <w:numId w:val="2"/>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kiltų daugiau klausimų, kreipkitės į gydytoją arba vaistininką.</w:t>
      </w:r>
    </w:p>
    <w:p w14:paraId="524C627C" w14:textId="77777777" w:rsidR="007C2384" w:rsidRPr="002C6DA5" w:rsidRDefault="007C2384" w:rsidP="007C2384">
      <w:pPr>
        <w:numPr>
          <w:ilvl w:val="0"/>
          <w:numId w:val="2"/>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Šis vaistas skirtas tik Jums, todėl kitiems žmonėms jo duoti negalima. Vaistas gali jiems pakenkti (net tiems, kurių ligos požymiai yra tokie patys kaip Jūsų).</w:t>
      </w:r>
    </w:p>
    <w:p w14:paraId="576B01B1" w14:textId="77777777" w:rsidR="007C2384" w:rsidRPr="002C6DA5" w:rsidRDefault="007C2384" w:rsidP="007C2384">
      <w:pPr>
        <w:numPr>
          <w:ilvl w:val="0"/>
          <w:numId w:val="2"/>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pasireiškė šalutinis poveikis (net jeigu jis šiame lapelyje nenurodytas), kreipkitės į gydytoją arba vaistininką. Žr. 4 skyrių. </w:t>
      </w:r>
    </w:p>
    <w:p w14:paraId="3F2CCA8D"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463689A" w14:textId="77777777" w:rsidR="007C2384" w:rsidRPr="002C6DA5" w:rsidRDefault="007C2384" w:rsidP="007C2384">
      <w:pPr>
        <w:numPr>
          <w:ilvl w:val="12"/>
          <w:numId w:val="0"/>
        </w:num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Apie ką rašoma šiame lapelyje?</w:t>
      </w:r>
    </w:p>
    <w:p w14:paraId="64B0AC91"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1.</w:t>
      </w:r>
      <w:r w:rsidRPr="002C6DA5">
        <w:rPr>
          <w:rFonts w:ascii="Times New Roman" w:hAnsi="Times New Roman"/>
          <w:sz w:val="22"/>
          <w:lang w:val="lt-LT"/>
        </w:rPr>
        <w:tab/>
        <w:t xml:space="preserve">Kas yra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ir kam jis vartojamas</w:t>
      </w:r>
    </w:p>
    <w:p w14:paraId="68D92199"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2.</w:t>
      </w:r>
      <w:r w:rsidRPr="002C6DA5">
        <w:rPr>
          <w:rFonts w:ascii="Times New Roman" w:hAnsi="Times New Roman"/>
          <w:sz w:val="22"/>
          <w:lang w:val="lt-LT"/>
        </w:rPr>
        <w:tab/>
        <w:t xml:space="preserve">Kas žinotina prieš vartojant </w:t>
      </w:r>
      <w:proofErr w:type="spellStart"/>
      <w:r w:rsidRPr="002C6DA5">
        <w:rPr>
          <w:rFonts w:ascii="Times New Roman" w:hAnsi="Times New Roman"/>
          <w:sz w:val="22"/>
          <w:lang w:val="lt-LT"/>
        </w:rPr>
        <w:t>Diovan</w:t>
      </w:r>
      <w:proofErr w:type="spellEnd"/>
    </w:p>
    <w:p w14:paraId="6CEACC23"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3.</w:t>
      </w:r>
      <w:r w:rsidRPr="002C6DA5">
        <w:rPr>
          <w:rFonts w:ascii="Times New Roman" w:hAnsi="Times New Roman"/>
          <w:sz w:val="22"/>
          <w:lang w:val="lt-LT"/>
        </w:rPr>
        <w:tab/>
        <w:t xml:space="preserve">Kaip vartoti </w:t>
      </w:r>
      <w:proofErr w:type="spellStart"/>
      <w:r w:rsidRPr="002C6DA5">
        <w:rPr>
          <w:rFonts w:ascii="Times New Roman" w:hAnsi="Times New Roman"/>
          <w:sz w:val="22"/>
          <w:lang w:val="lt-LT"/>
        </w:rPr>
        <w:t>Diovan</w:t>
      </w:r>
      <w:proofErr w:type="spellEnd"/>
    </w:p>
    <w:p w14:paraId="06A64797"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4.</w:t>
      </w:r>
      <w:r w:rsidRPr="002C6DA5">
        <w:rPr>
          <w:rFonts w:ascii="Times New Roman" w:hAnsi="Times New Roman"/>
          <w:sz w:val="22"/>
          <w:lang w:val="lt-LT"/>
        </w:rPr>
        <w:tab/>
        <w:t>Galimas šalutinis poveikis</w:t>
      </w:r>
    </w:p>
    <w:p w14:paraId="34151C7C"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5.</w:t>
      </w:r>
      <w:r w:rsidRPr="002C6DA5">
        <w:rPr>
          <w:rFonts w:ascii="Times New Roman" w:hAnsi="Times New Roman"/>
          <w:sz w:val="22"/>
          <w:lang w:val="lt-LT"/>
        </w:rPr>
        <w:tab/>
        <w:t xml:space="preserve">Kaip laikyti </w:t>
      </w:r>
      <w:proofErr w:type="spellStart"/>
      <w:r w:rsidRPr="002C6DA5">
        <w:rPr>
          <w:rFonts w:ascii="Times New Roman" w:hAnsi="Times New Roman"/>
          <w:sz w:val="22"/>
          <w:lang w:val="lt-LT"/>
        </w:rPr>
        <w:t>Diovan</w:t>
      </w:r>
      <w:proofErr w:type="spellEnd"/>
    </w:p>
    <w:p w14:paraId="28F29678" w14:textId="77777777" w:rsidR="007C2384" w:rsidRPr="002C6DA5" w:rsidRDefault="007C2384" w:rsidP="007C2384">
      <w:pPr>
        <w:numPr>
          <w:ilvl w:val="12"/>
          <w:numId w:val="0"/>
        </w:numPr>
        <w:tabs>
          <w:tab w:val="left" w:pos="720"/>
        </w:tabs>
        <w:spacing w:after="0" w:line="260" w:lineRule="exact"/>
        <w:ind w:left="567" w:right="-29" w:hanging="567"/>
        <w:rPr>
          <w:rFonts w:ascii="Times New Roman" w:hAnsi="Times New Roman"/>
          <w:sz w:val="22"/>
          <w:lang w:val="lt-LT"/>
        </w:rPr>
      </w:pPr>
      <w:r w:rsidRPr="002C6DA5">
        <w:rPr>
          <w:rFonts w:ascii="Times New Roman" w:hAnsi="Times New Roman"/>
          <w:sz w:val="22"/>
          <w:lang w:val="lt-LT"/>
        </w:rPr>
        <w:t>6.</w:t>
      </w:r>
      <w:r w:rsidRPr="002C6DA5">
        <w:rPr>
          <w:rFonts w:ascii="Times New Roman" w:hAnsi="Times New Roman"/>
          <w:sz w:val="22"/>
          <w:lang w:val="lt-LT"/>
        </w:rPr>
        <w:tab/>
        <w:t>Pakuotės turinys ir kita informacija</w:t>
      </w:r>
    </w:p>
    <w:p w14:paraId="7D832FC3"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CCC588F"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66E1E39"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1.</w:t>
      </w:r>
      <w:r w:rsidRPr="002C6DA5">
        <w:rPr>
          <w:rFonts w:ascii="Times New Roman" w:hAnsi="Times New Roman"/>
          <w:b/>
          <w:sz w:val="22"/>
          <w:lang w:val="lt-LT"/>
        </w:rPr>
        <w:tab/>
        <w:t xml:space="preserve">Kas yra </w:t>
      </w: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ir kam jis vartojamas</w:t>
      </w:r>
    </w:p>
    <w:p w14:paraId="398A33FE" w14:textId="77777777" w:rsidR="007C2384" w:rsidRPr="002C6DA5" w:rsidRDefault="007C2384" w:rsidP="007C2384">
      <w:pPr>
        <w:numPr>
          <w:ilvl w:val="12"/>
          <w:numId w:val="0"/>
        </w:numPr>
        <w:tabs>
          <w:tab w:val="left" w:pos="567"/>
        </w:tabs>
        <w:spacing w:after="0" w:line="260" w:lineRule="exact"/>
        <w:rPr>
          <w:rFonts w:ascii="Times New Roman" w:hAnsi="Times New Roman"/>
          <w:sz w:val="22"/>
          <w:lang w:val="lt-LT"/>
        </w:rPr>
      </w:pPr>
    </w:p>
    <w:p w14:paraId="05F97576"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veiklioji medžiaga </w:t>
      </w:r>
      <w:proofErr w:type="spellStart"/>
      <w:r w:rsidRPr="002C6DA5">
        <w:rPr>
          <w:rFonts w:ascii="Times New Roman" w:hAnsi="Times New Roman"/>
          <w:sz w:val="22"/>
          <w:lang w:val="lt-LT"/>
        </w:rPr>
        <w:t>valsartanas</w:t>
      </w:r>
      <w:proofErr w:type="spellEnd"/>
      <w:r w:rsidRPr="002C6DA5">
        <w:rPr>
          <w:rFonts w:ascii="Times New Roman" w:hAnsi="Times New Roman"/>
          <w:sz w:val="22"/>
          <w:lang w:val="lt-LT"/>
        </w:rPr>
        <w:t xml:space="preserve"> priklauso grupei vaistų, kurie vadinami </w:t>
      </w:r>
      <w:proofErr w:type="spellStart"/>
      <w:r w:rsidRPr="002C6DA5">
        <w:rPr>
          <w:rFonts w:ascii="Times New Roman" w:hAnsi="Times New Roman"/>
          <w:sz w:val="22"/>
          <w:lang w:val="lt-LT"/>
        </w:rPr>
        <w:t>angiotenzino</w:t>
      </w:r>
      <w:proofErr w:type="spellEnd"/>
      <w:r w:rsidRPr="002C6DA5">
        <w:rPr>
          <w:rFonts w:ascii="Times New Roman" w:hAnsi="Times New Roman"/>
          <w:sz w:val="22"/>
          <w:lang w:val="lt-LT"/>
        </w:rPr>
        <w:t xml:space="preserve"> II receptorių blokatoriais, jie padeda reguliuoti padidėjusį kraujospūdį. </w:t>
      </w:r>
      <w:proofErr w:type="spellStart"/>
      <w:r w:rsidRPr="002C6DA5">
        <w:rPr>
          <w:rFonts w:ascii="Times New Roman" w:hAnsi="Times New Roman"/>
          <w:sz w:val="22"/>
          <w:lang w:val="lt-LT"/>
        </w:rPr>
        <w:t>Angiotenzinas</w:t>
      </w:r>
      <w:proofErr w:type="spellEnd"/>
      <w:r w:rsidRPr="002C6DA5">
        <w:rPr>
          <w:rFonts w:ascii="Times New Roman" w:hAnsi="Times New Roman"/>
          <w:sz w:val="22"/>
          <w:lang w:val="lt-LT"/>
        </w:rPr>
        <w:t xml:space="preserve"> II yra organizmo medžiaga, kuri sutraukia kraujagysles, todėl didėja kraujospūdis.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blokuoja </w:t>
      </w:r>
      <w:proofErr w:type="spellStart"/>
      <w:r w:rsidRPr="002C6DA5">
        <w:rPr>
          <w:rFonts w:ascii="Times New Roman" w:hAnsi="Times New Roman"/>
          <w:sz w:val="22"/>
          <w:lang w:val="lt-LT"/>
        </w:rPr>
        <w:t>angiotenzino</w:t>
      </w:r>
      <w:proofErr w:type="spellEnd"/>
      <w:r w:rsidRPr="002C6DA5">
        <w:rPr>
          <w:rFonts w:ascii="Times New Roman" w:hAnsi="Times New Roman"/>
          <w:sz w:val="22"/>
          <w:lang w:val="lt-LT"/>
        </w:rPr>
        <w:t xml:space="preserve"> II sukeltą poveikį. Todėl kraujagyslės plečiasi ir kraujospūdis mažėja.</w:t>
      </w:r>
    </w:p>
    <w:p w14:paraId="4E1BEFB5" w14:textId="77777777" w:rsidR="007C2384" w:rsidRPr="002C6DA5" w:rsidRDefault="007C2384" w:rsidP="007C2384">
      <w:pPr>
        <w:tabs>
          <w:tab w:val="left" w:pos="567"/>
        </w:tabs>
        <w:spacing w:after="0" w:line="260" w:lineRule="exact"/>
        <w:rPr>
          <w:rFonts w:ascii="Times New Roman" w:hAnsi="Times New Roman"/>
          <w:sz w:val="22"/>
          <w:lang w:val="lt-LT"/>
        </w:rPr>
      </w:pPr>
    </w:p>
    <w:p w14:paraId="20C7C34E" w14:textId="77777777" w:rsidR="007C2384" w:rsidRPr="002C6DA5" w:rsidRDefault="007C2384" w:rsidP="007C2384">
      <w:pPr>
        <w:tabs>
          <w:tab w:val="left" w:pos="720"/>
        </w:tabs>
        <w:spacing w:after="0" w:line="240" w:lineRule="auto"/>
        <w:rPr>
          <w:rFonts w:ascii="Times New Roman" w:hAnsi="Times New Roman"/>
          <w:b/>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80 mg plėvele dengtos tabletės</w:t>
      </w:r>
      <w:r w:rsidRPr="002C6DA5">
        <w:rPr>
          <w:rFonts w:ascii="Times New Roman" w:hAnsi="Times New Roman"/>
          <w:b/>
          <w:sz w:val="22"/>
          <w:lang w:val="lt-LT"/>
        </w:rPr>
        <w:t xml:space="preserve"> gali būti vartojamos </w:t>
      </w:r>
      <w:proofErr w:type="spellStart"/>
      <w:r w:rsidRPr="002C6DA5">
        <w:rPr>
          <w:rFonts w:ascii="Times New Roman" w:hAnsi="Times New Roman"/>
          <w:b/>
          <w:sz w:val="22"/>
          <w:lang w:val="lt-LT"/>
        </w:rPr>
        <w:t>trim</w:t>
      </w:r>
      <w:proofErr w:type="spellEnd"/>
      <w:r w:rsidRPr="002C6DA5">
        <w:rPr>
          <w:rFonts w:ascii="Times New Roman" w:hAnsi="Times New Roman"/>
          <w:b/>
          <w:sz w:val="22"/>
          <w:lang w:val="lt-LT"/>
        </w:rPr>
        <w:t xml:space="preserve"> skirtingais atvejais:</w:t>
      </w:r>
    </w:p>
    <w:p w14:paraId="2A9C44EE" w14:textId="77777777" w:rsidR="007C2384" w:rsidRPr="002C6DA5" w:rsidRDefault="007C2384" w:rsidP="007C2384">
      <w:pPr>
        <w:numPr>
          <w:ilvl w:val="0"/>
          <w:numId w:val="3"/>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padidėjusio kraujospūdžio gydymui suaugusiems žmonėms ir vaikams bei paaugliams nuo 6 iki mažiau kaip 18 metų.</w:t>
      </w:r>
      <w:r w:rsidRPr="002C6DA5">
        <w:rPr>
          <w:rFonts w:ascii="Times New Roman" w:hAnsi="Times New Roman"/>
          <w:sz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nepakankamumas. Padidėjęs kraujospūdis didina miokardo infarkto riziką. Sumažinus padidėjusį kraujospūdį iki normalaus, tokių sutrikimų pavojus mažėja;</w:t>
      </w:r>
    </w:p>
    <w:p w14:paraId="480D1DC6" w14:textId="77777777" w:rsidR="007C2384" w:rsidRPr="002C6DA5" w:rsidRDefault="007C2384" w:rsidP="007C2384">
      <w:pPr>
        <w:numPr>
          <w:ilvl w:val="0"/>
          <w:numId w:val="3"/>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 xml:space="preserve">gydyti suaugusius žmones, kuriems neseniai įvyko širdies priepuolis </w:t>
      </w:r>
      <w:r w:rsidRPr="002C6DA5">
        <w:rPr>
          <w:rFonts w:ascii="Times New Roman" w:hAnsi="Times New Roman"/>
          <w:sz w:val="22"/>
          <w:lang w:val="lt-LT"/>
        </w:rPr>
        <w:t>(miokardo infarktas). „Neseniai“ reiškia 12 valandų – 10 parų laikotarpyje;</w:t>
      </w:r>
    </w:p>
    <w:p w14:paraId="3A3C216D" w14:textId="77777777" w:rsidR="007C2384" w:rsidRPr="002C6DA5" w:rsidRDefault="007C2384" w:rsidP="007C2384">
      <w:pPr>
        <w:numPr>
          <w:ilvl w:val="0"/>
          <w:numId w:val="3"/>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 xml:space="preserve">gydyti simptominį širdies nepakankamumą suaugusiems žmonėms.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naudojamas, kai negalima vartoti grupės vaistų, vadinamų </w:t>
      </w:r>
      <w:proofErr w:type="spellStart"/>
      <w:r w:rsidRPr="002C6DA5">
        <w:rPr>
          <w:rFonts w:ascii="Times New Roman" w:hAnsi="Times New Roman"/>
          <w:sz w:val="22"/>
          <w:lang w:val="lt-LT"/>
        </w:rPr>
        <w:t>angiotenziną</w:t>
      </w:r>
      <w:proofErr w:type="spellEnd"/>
      <w:r w:rsidRPr="002C6DA5">
        <w:rPr>
          <w:rFonts w:ascii="Times New Roman" w:hAnsi="Times New Roman"/>
          <w:sz w:val="22"/>
          <w:lang w:val="lt-LT"/>
        </w:rPr>
        <w:t xml:space="preserve"> konvertuojančio fermento (AKF) inhibitoriais (vaistų, skirtų širdies nepakankamumui gydyti) arba jį galima naudoti papildomai, kai gydoma AKF inhibitoriais, kai negalima vartoti kitų vaistų, skirtų širdies nepakankamumui gydyti. </w:t>
      </w:r>
      <w:r w:rsidRPr="002C6DA5">
        <w:rPr>
          <w:rFonts w:ascii="Times New Roman" w:hAnsi="Times New Roman"/>
          <w:sz w:val="22"/>
          <w:lang w:val="lt-LT"/>
        </w:rPr>
        <w:br/>
        <w:t>Širdies nepakankamumo simptomai yra dusulys, pėdų ir kojų patinimas dėl skysčių susikaupimo. Taip atsitinka, kai širdis nepajėgia išstumti tiek kraujo, kad aprūpintų juo visus organus.</w:t>
      </w:r>
    </w:p>
    <w:p w14:paraId="2FDB2D0A"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p>
    <w:p w14:paraId="065B9554" w14:textId="77777777" w:rsidR="007C2384" w:rsidRPr="002C6DA5" w:rsidRDefault="007C2384" w:rsidP="007C2384">
      <w:pPr>
        <w:tabs>
          <w:tab w:val="left" w:pos="720"/>
        </w:tabs>
        <w:spacing w:after="0" w:line="240" w:lineRule="auto"/>
        <w:rPr>
          <w:rFonts w:ascii="Times New Roman" w:hAnsi="Times New Roman"/>
          <w:b/>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160 mg plėvele dengtos tabletės</w:t>
      </w:r>
      <w:r w:rsidRPr="002C6DA5">
        <w:rPr>
          <w:rFonts w:ascii="Times New Roman" w:hAnsi="Times New Roman"/>
          <w:b/>
          <w:sz w:val="22"/>
          <w:lang w:val="lt-LT"/>
        </w:rPr>
        <w:t xml:space="preserve"> gali būti vartojamos </w:t>
      </w:r>
      <w:proofErr w:type="spellStart"/>
      <w:r w:rsidRPr="002C6DA5">
        <w:rPr>
          <w:rFonts w:ascii="Times New Roman" w:hAnsi="Times New Roman"/>
          <w:b/>
          <w:sz w:val="22"/>
          <w:lang w:val="lt-LT"/>
        </w:rPr>
        <w:t>trim</w:t>
      </w:r>
      <w:proofErr w:type="spellEnd"/>
      <w:r w:rsidRPr="002C6DA5">
        <w:rPr>
          <w:rFonts w:ascii="Times New Roman" w:hAnsi="Times New Roman"/>
          <w:b/>
          <w:sz w:val="22"/>
          <w:lang w:val="lt-LT"/>
        </w:rPr>
        <w:t xml:space="preserve"> skirtingais atvejais:</w:t>
      </w:r>
    </w:p>
    <w:p w14:paraId="027C6FF1" w14:textId="77777777" w:rsidR="007C2384" w:rsidRPr="002C6DA5" w:rsidRDefault="007C2384" w:rsidP="007C2384">
      <w:pPr>
        <w:numPr>
          <w:ilvl w:val="0"/>
          <w:numId w:val="3"/>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padidėjusio kraujospūdžio gydymui suaugusiems žmonėms ir vaikams bei paaugliams nuo 6 iki mažiau kaip 18 metų.</w:t>
      </w:r>
      <w:r w:rsidRPr="002C6DA5">
        <w:rPr>
          <w:rFonts w:ascii="Times New Roman" w:hAnsi="Times New Roman"/>
          <w:sz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nepakankamumas. Padidėjęs kraujospūdis didina miokardo infarkto riziką. Sumažinus padidėjusį kraujospūdį iki normalaus, tokių sutrikimų pavojus mažėja;</w:t>
      </w:r>
    </w:p>
    <w:p w14:paraId="7ADF1B68" w14:textId="77777777" w:rsidR="007C2384" w:rsidRPr="002C6DA5" w:rsidRDefault="007C2384" w:rsidP="007C2384">
      <w:pPr>
        <w:numPr>
          <w:ilvl w:val="0"/>
          <w:numId w:val="3"/>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 xml:space="preserve">gydyti suaugusius žmones, kuriems neseniai įvyko širdies priepuolis (miokardo infarktas). </w:t>
      </w:r>
      <w:r w:rsidRPr="002C6DA5">
        <w:rPr>
          <w:rFonts w:ascii="Times New Roman" w:hAnsi="Times New Roman"/>
          <w:sz w:val="22"/>
          <w:lang w:val="lt-LT"/>
        </w:rPr>
        <w:t>„Neseniai“ reiškia 12 valandų – 10 parų laikotarpyje;</w:t>
      </w:r>
    </w:p>
    <w:p w14:paraId="5C2B6117" w14:textId="77777777" w:rsidR="007C2384" w:rsidRPr="002C6DA5" w:rsidRDefault="007C2384" w:rsidP="007C2384">
      <w:pPr>
        <w:numPr>
          <w:ilvl w:val="0"/>
          <w:numId w:val="3"/>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lastRenderedPageBreak/>
        <w:t xml:space="preserve">gydyti simptominį širdies nepakankamumą suaugusiems žmonėms.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naudojamas, kai negalima vartoti grupės vaistų, vadinamų </w:t>
      </w:r>
      <w:proofErr w:type="spellStart"/>
      <w:r w:rsidRPr="002C6DA5">
        <w:rPr>
          <w:rFonts w:ascii="Times New Roman" w:hAnsi="Times New Roman"/>
          <w:sz w:val="22"/>
          <w:lang w:val="lt-LT"/>
        </w:rPr>
        <w:t>angiotenziną</w:t>
      </w:r>
      <w:proofErr w:type="spellEnd"/>
      <w:r w:rsidRPr="002C6DA5">
        <w:rPr>
          <w:rFonts w:ascii="Times New Roman" w:hAnsi="Times New Roman"/>
          <w:sz w:val="22"/>
          <w:lang w:val="lt-LT"/>
        </w:rPr>
        <w:t xml:space="preserve"> konvertuojančio fermento (AKF) inhibitoriais (vaistų, skirtų širdies nepakankamumui gydyti) arba jį galima naudoti papildomai, kai gydoma AKF inhibitoriais, kai negalima vartoti kitų vaistų, skirtų širdies nepakankamumui gydyti; širdies nepakankamumo simptomai yra dusulys, pėdų ir kojų patinimas dėl skysčių susikaupimo. Taip atsitinka, kai širdis nepajėgia išstumti tiek kraujo, kad aprūpintų juo visus organus.</w:t>
      </w:r>
    </w:p>
    <w:p w14:paraId="073886F3"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p>
    <w:p w14:paraId="1E9DD8B8"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88FC66A" w14:textId="77777777" w:rsidR="007C2384" w:rsidRPr="002C6DA5" w:rsidRDefault="007C2384" w:rsidP="007C2384">
      <w:pPr>
        <w:tabs>
          <w:tab w:val="left" w:pos="720"/>
        </w:tabs>
        <w:spacing w:after="0" w:line="260" w:lineRule="exact"/>
        <w:ind w:right="-2"/>
        <w:rPr>
          <w:rFonts w:ascii="Times New Roman" w:hAnsi="Times New Roman"/>
          <w:sz w:val="22"/>
          <w:lang w:val="lt-LT"/>
        </w:rPr>
      </w:pPr>
      <w:r w:rsidRPr="002C6DA5">
        <w:rPr>
          <w:rFonts w:ascii="Times New Roman" w:hAnsi="Times New Roman"/>
          <w:b/>
          <w:sz w:val="22"/>
          <w:lang w:val="lt-LT"/>
        </w:rPr>
        <w:t>2.</w:t>
      </w:r>
      <w:r w:rsidRPr="002C6DA5">
        <w:rPr>
          <w:rFonts w:ascii="Times New Roman" w:hAnsi="Times New Roman"/>
          <w:b/>
          <w:sz w:val="22"/>
          <w:lang w:val="lt-LT"/>
        </w:rPr>
        <w:tab/>
        <w:t>Kas žinotina prieš vartojant</w:t>
      </w:r>
      <w:r w:rsidRPr="002C6DA5">
        <w:rPr>
          <w:rFonts w:ascii="Times New Roman" w:hAnsi="Times New Roman"/>
          <w:sz w:val="22"/>
          <w:lang w:val="lt-LT"/>
        </w:rPr>
        <w:t xml:space="preserve"> </w:t>
      </w:r>
      <w:proofErr w:type="spellStart"/>
      <w:r w:rsidRPr="002C6DA5">
        <w:rPr>
          <w:rFonts w:ascii="Times New Roman" w:hAnsi="Times New Roman"/>
          <w:b/>
          <w:sz w:val="22"/>
          <w:lang w:val="lt-LT"/>
        </w:rPr>
        <w:t>Diovan</w:t>
      </w:r>
      <w:proofErr w:type="spellEnd"/>
    </w:p>
    <w:p w14:paraId="2EBB937F" w14:textId="77777777" w:rsidR="007C2384" w:rsidRPr="002C6DA5" w:rsidRDefault="007C2384" w:rsidP="007C2384">
      <w:pPr>
        <w:numPr>
          <w:ilvl w:val="12"/>
          <w:numId w:val="0"/>
        </w:numPr>
        <w:tabs>
          <w:tab w:val="left" w:pos="567"/>
        </w:tabs>
        <w:spacing w:after="0" w:line="260" w:lineRule="exact"/>
        <w:rPr>
          <w:rFonts w:ascii="Times New Roman" w:hAnsi="Times New Roman"/>
          <w:sz w:val="22"/>
          <w:lang w:val="lt-LT"/>
        </w:rPr>
      </w:pPr>
    </w:p>
    <w:p w14:paraId="6D163172" w14:textId="77777777" w:rsidR="007C2384" w:rsidRPr="002C6DA5" w:rsidRDefault="007C2384" w:rsidP="007C2384">
      <w:pPr>
        <w:numPr>
          <w:ilvl w:val="12"/>
          <w:numId w:val="0"/>
        </w:numPr>
        <w:tabs>
          <w:tab w:val="left" w:pos="567"/>
        </w:tabs>
        <w:spacing w:after="0" w:line="260" w:lineRule="exact"/>
        <w:ind w:right="-2"/>
        <w:rPr>
          <w:rFonts w:ascii="Times New Roman" w:hAnsi="Times New Roman"/>
          <w:sz w:val="22"/>
          <w:lang w:val="lt-LT"/>
        </w:rPr>
      </w:pP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vartoti negalima</w:t>
      </w:r>
    </w:p>
    <w:p w14:paraId="0773D91B" w14:textId="77777777" w:rsidR="007C2384" w:rsidRPr="002C6DA5" w:rsidRDefault="007C2384" w:rsidP="007C2384">
      <w:pPr>
        <w:numPr>
          <w:ilvl w:val="0"/>
          <w:numId w:val="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yra </w:t>
      </w:r>
      <w:r w:rsidRPr="002C6DA5">
        <w:rPr>
          <w:rFonts w:ascii="Times New Roman" w:hAnsi="Times New Roman"/>
          <w:b/>
          <w:sz w:val="22"/>
          <w:lang w:val="lt-LT"/>
        </w:rPr>
        <w:t>alergija</w:t>
      </w:r>
      <w:r w:rsidRPr="002C6DA5">
        <w:rPr>
          <w:rFonts w:ascii="Times New Roman" w:hAnsi="Times New Roman"/>
          <w:sz w:val="22"/>
          <w:lang w:val="lt-LT"/>
        </w:rPr>
        <w:t xml:space="preserve"> (padidėjęs jautrumas) </w:t>
      </w:r>
      <w:proofErr w:type="spellStart"/>
      <w:r w:rsidRPr="002C6DA5">
        <w:rPr>
          <w:rFonts w:ascii="Times New Roman" w:hAnsi="Times New Roman"/>
          <w:sz w:val="22"/>
          <w:lang w:val="lt-LT"/>
        </w:rPr>
        <w:t>valsartanui</w:t>
      </w:r>
      <w:proofErr w:type="spellEnd"/>
      <w:r w:rsidRPr="002C6DA5">
        <w:rPr>
          <w:rFonts w:ascii="Times New Roman" w:hAnsi="Times New Roman"/>
          <w:sz w:val="22"/>
          <w:lang w:val="lt-LT"/>
        </w:rPr>
        <w:t xml:space="preserve"> arba bet kuriai pagalbinei šio vaisto medžiagai (jos išvardytos 6</w:t>
      </w:r>
      <w:r w:rsidRPr="002C6DA5">
        <w:rPr>
          <w:rFonts w:ascii="Times New Roman" w:hAnsi="Times New Roman"/>
          <w:b/>
          <w:sz w:val="22"/>
          <w:lang w:val="lt-LT"/>
        </w:rPr>
        <w:t> </w:t>
      </w:r>
      <w:r w:rsidRPr="002C6DA5">
        <w:rPr>
          <w:rFonts w:ascii="Times New Roman" w:hAnsi="Times New Roman"/>
          <w:sz w:val="22"/>
          <w:lang w:val="lt-LT"/>
        </w:rPr>
        <w:t>skyriuje);</w:t>
      </w:r>
    </w:p>
    <w:p w14:paraId="025C8980" w14:textId="77777777" w:rsidR="007C2384" w:rsidRPr="002C6DA5" w:rsidRDefault="007C2384" w:rsidP="007C2384">
      <w:pPr>
        <w:numPr>
          <w:ilvl w:val="0"/>
          <w:numId w:val="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sergate </w:t>
      </w:r>
      <w:r w:rsidRPr="002C6DA5">
        <w:rPr>
          <w:rFonts w:ascii="Times New Roman" w:hAnsi="Times New Roman"/>
          <w:b/>
          <w:sz w:val="22"/>
          <w:lang w:val="lt-LT"/>
        </w:rPr>
        <w:t>sunkia kepenų liga</w:t>
      </w:r>
      <w:r w:rsidRPr="002C6DA5">
        <w:rPr>
          <w:rFonts w:ascii="Times New Roman" w:hAnsi="Times New Roman"/>
          <w:sz w:val="22"/>
          <w:lang w:val="lt-LT"/>
        </w:rPr>
        <w:t>;</w:t>
      </w:r>
    </w:p>
    <w:p w14:paraId="331398D1" w14:textId="77777777" w:rsidR="007C2384" w:rsidRPr="002C6DA5" w:rsidRDefault="007C2384" w:rsidP="007C2384">
      <w:pPr>
        <w:numPr>
          <w:ilvl w:val="0"/>
          <w:numId w:val="4"/>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esate </w:t>
      </w:r>
      <w:r w:rsidRPr="002C6DA5">
        <w:rPr>
          <w:rFonts w:ascii="Times New Roman" w:hAnsi="Times New Roman"/>
          <w:b/>
          <w:sz w:val="22"/>
          <w:lang w:val="lt-LT"/>
        </w:rPr>
        <w:t>nėščia daugiau kaip tris mėnesius</w:t>
      </w:r>
      <w:r w:rsidRPr="002C6DA5">
        <w:rPr>
          <w:rFonts w:ascii="Times New Roman" w:hAnsi="Times New Roman"/>
          <w:sz w:val="22"/>
          <w:lang w:val="lt-LT"/>
        </w:rPr>
        <w:t xml:space="preserve"> (taip pat geriau nevartoti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ankstyvuoju nėštumo laikotarpiu – žr. skyrių „Nėštumas ir žindymo laikotarpis“);</w:t>
      </w:r>
    </w:p>
    <w:p w14:paraId="11DA4EF1" w14:textId="77777777" w:rsidR="007C2384" w:rsidRPr="002C6DA5" w:rsidRDefault="007C2384" w:rsidP="007C2384">
      <w:pPr>
        <w:numPr>
          <w:ilvl w:val="0"/>
          <w:numId w:val="4"/>
        </w:numPr>
        <w:tabs>
          <w:tab w:val="clear" w:pos="357"/>
          <w:tab w:val="left" w:pos="567"/>
        </w:tabs>
        <w:autoSpaceDE w:val="0"/>
        <w:autoSpaceDN w:val="0"/>
        <w:adjustRightInd w:val="0"/>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sergate cukriniu diabetu arba Jūsų inkstų veikla sutrikusi ir Jums skirtas kraujospūdį mažinantis vaistas, kurio sudėtyje yra </w:t>
      </w:r>
      <w:proofErr w:type="spellStart"/>
      <w:r w:rsidRPr="002C6DA5">
        <w:rPr>
          <w:rFonts w:ascii="Times New Roman" w:hAnsi="Times New Roman"/>
          <w:sz w:val="22"/>
          <w:lang w:val="lt-LT"/>
        </w:rPr>
        <w:t>aliskireno</w:t>
      </w:r>
      <w:proofErr w:type="spellEnd"/>
      <w:r w:rsidRPr="002C6DA5">
        <w:rPr>
          <w:rFonts w:ascii="Times New Roman" w:hAnsi="Times New Roman"/>
          <w:sz w:val="22"/>
          <w:lang w:val="lt-LT"/>
        </w:rPr>
        <w:t>.</w:t>
      </w:r>
    </w:p>
    <w:p w14:paraId="7F1322D4"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 xml:space="preserve">Jei bent vienas iš šių teiginių tinka Jums, pasakykite gydytojui ir </w:t>
      </w: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nevartokite.</w:t>
      </w:r>
    </w:p>
    <w:p w14:paraId="1C2C1076" w14:textId="77777777" w:rsidR="007C2384" w:rsidRPr="002C6DA5" w:rsidRDefault="007C2384" w:rsidP="007C2384">
      <w:pPr>
        <w:tabs>
          <w:tab w:val="left" w:pos="567"/>
        </w:tabs>
        <w:spacing w:after="0" w:line="260" w:lineRule="exact"/>
        <w:rPr>
          <w:rFonts w:ascii="Times New Roman" w:hAnsi="Times New Roman"/>
          <w:b/>
          <w:sz w:val="22"/>
          <w:lang w:val="lt-LT"/>
        </w:rPr>
      </w:pPr>
    </w:p>
    <w:p w14:paraId="618032A4"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Įspėjimai ir atsargumo priemonės</w:t>
      </w:r>
    </w:p>
    <w:p w14:paraId="0E23AB20" w14:textId="77777777" w:rsidR="007C2384" w:rsidRPr="002C6DA5" w:rsidRDefault="007C2384" w:rsidP="007C2384">
      <w:pPr>
        <w:tabs>
          <w:tab w:val="left" w:pos="567"/>
        </w:tabs>
        <w:spacing w:after="0" w:line="240" w:lineRule="auto"/>
        <w:rPr>
          <w:rFonts w:ascii="Times New Roman" w:hAnsi="Times New Roman"/>
          <w:sz w:val="22"/>
          <w:lang w:val="lt-LT"/>
        </w:rPr>
      </w:pPr>
      <w:r w:rsidRPr="002C6DA5">
        <w:rPr>
          <w:rFonts w:ascii="Times New Roman" w:hAnsi="Times New Roman"/>
          <w:b/>
          <w:sz w:val="22"/>
          <w:lang w:val="lt-LT"/>
        </w:rPr>
        <w:t>Pasakykite gydytojui</w:t>
      </w:r>
    </w:p>
    <w:p w14:paraId="0968B389"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kepenų liga;</w:t>
      </w:r>
    </w:p>
    <w:p w14:paraId="10BC3822"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sunkia inkstų liga arba jeigu Jums atliekama dializė;</w:t>
      </w:r>
    </w:p>
    <w:p w14:paraId="1FC22E05"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susiaurėjusios inkstų arterijos;</w:t>
      </w:r>
    </w:p>
    <w:p w14:paraId="776C3C19"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Jums neseniai atlikta inksto transplantacija (persodintas naujas inkstas);</w:t>
      </w:r>
    </w:p>
    <w:p w14:paraId="0E4A7376"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sergate sunkia širdies liga, kita nei širdies nepakankamumas ar širdies priepuolis;</w:t>
      </w:r>
    </w:p>
    <w:p w14:paraId="593C2A64" w14:textId="77777777" w:rsidR="007C2384"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vartojant kitokių vaistų (įskaitant AKF inhibitorius) buvo pasireiškusi vadinamoji </w:t>
      </w:r>
      <w:proofErr w:type="spellStart"/>
      <w:r w:rsidRPr="002C6DA5">
        <w:rPr>
          <w:rFonts w:ascii="Times New Roman" w:hAnsi="Times New Roman"/>
          <w:sz w:val="22"/>
          <w:lang w:val="lt-LT"/>
        </w:rPr>
        <w:t>angioneurozinė</w:t>
      </w:r>
      <w:proofErr w:type="spellEnd"/>
      <w:r w:rsidRPr="002C6DA5">
        <w:rPr>
          <w:rFonts w:ascii="Times New Roman" w:hAnsi="Times New Roman"/>
          <w:sz w:val="22"/>
          <w:lang w:val="lt-LT"/>
        </w:rPr>
        <w:t xml:space="preserve"> edema, t. y. alerginės reakcijos sukeltas liežuvio ir veido patinimas. Apie tai būtina pasakyti gydytojui. Jeigu tokių simptomų atsiranda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vartojimo laikotarpiu, nedelsdami nutraukite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vartojimą ir niekada jo nebevartokite. Taip pat žr. 4 skyrių „Galimas šalutinis poveikis“;</w:t>
      </w:r>
    </w:p>
    <w:p w14:paraId="743324D4"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proofErr w:type="spellStart"/>
      <w:r w:rsidRPr="008334A0">
        <w:rPr>
          <w:rFonts w:ascii="Times New Roman" w:hAnsi="Times New Roman"/>
          <w:sz w:val="22"/>
        </w:rPr>
        <w:t>Pasitarkite</w:t>
      </w:r>
      <w:proofErr w:type="spellEnd"/>
      <w:r w:rsidRPr="008334A0">
        <w:rPr>
          <w:rFonts w:ascii="Times New Roman" w:hAnsi="Times New Roman"/>
          <w:sz w:val="22"/>
        </w:rPr>
        <w:t xml:space="preserve"> </w:t>
      </w:r>
      <w:proofErr w:type="spellStart"/>
      <w:r w:rsidRPr="008334A0">
        <w:rPr>
          <w:rFonts w:ascii="Times New Roman" w:hAnsi="Times New Roman"/>
          <w:sz w:val="22"/>
        </w:rPr>
        <w:t>su</w:t>
      </w:r>
      <w:proofErr w:type="spellEnd"/>
      <w:r w:rsidRPr="008334A0">
        <w:rPr>
          <w:rFonts w:ascii="Times New Roman" w:hAnsi="Times New Roman"/>
          <w:sz w:val="22"/>
        </w:rPr>
        <w:t xml:space="preserve"> </w:t>
      </w:r>
      <w:proofErr w:type="spellStart"/>
      <w:r w:rsidRPr="008334A0">
        <w:rPr>
          <w:rFonts w:ascii="Times New Roman" w:hAnsi="Times New Roman"/>
          <w:sz w:val="22"/>
        </w:rPr>
        <w:t>gydytoju</w:t>
      </w:r>
      <w:proofErr w:type="spellEnd"/>
      <w:r w:rsidRPr="008334A0">
        <w:rPr>
          <w:rFonts w:ascii="Times New Roman" w:hAnsi="Times New Roman"/>
          <w:sz w:val="22"/>
        </w:rPr>
        <w:t xml:space="preserve">, </w:t>
      </w:r>
      <w:proofErr w:type="spellStart"/>
      <w:r w:rsidRPr="008334A0">
        <w:rPr>
          <w:rFonts w:ascii="Times New Roman" w:hAnsi="Times New Roman"/>
          <w:sz w:val="22"/>
        </w:rPr>
        <w:t>jei</w:t>
      </w:r>
      <w:proofErr w:type="spellEnd"/>
      <w:r w:rsidRPr="008334A0">
        <w:rPr>
          <w:rFonts w:ascii="Times New Roman" w:hAnsi="Times New Roman"/>
          <w:sz w:val="22"/>
        </w:rPr>
        <w:t xml:space="preserve"> </w:t>
      </w:r>
      <w:proofErr w:type="spellStart"/>
      <w:r w:rsidRPr="008334A0">
        <w:rPr>
          <w:rFonts w:ascii="Times New Roman" w:hAnsi="Times New Roman"/>
          <w:sz w:val="22"/>
        </w:rPr>
        <w:t>pavartojus</w:t>
      </w:r>
      <w:proofErr w:type="spellEnd"/>
      <w:r w:rsidRPr="008334A0">
        <w:rPr>
          <w:rFonts w:ascii="Times New Roman" w:hAnsi="Times New Roman"/>
          <w:sz w:val="22"/>
        </w:rPr>
        <w:t xml:space="preserve"> </w:t>
      </w:r>
      <w:r>
        <w:rPr>
          <w:rFonts w:ascii="Times New Roman" w:hAnsi="Times New Roman"/>
          <w:sz w:val="22"/>
        </w:rPr>
        <w:t xml:space="preserve">Diovan </w:t>
      </w:r>
      <w:proofErr w:type="spellStart"/>
      <w:r w:rsidRPr="008334A0">
        <w:rPr>
          <w:rFonts w:ascii="Times New Roman" w:hAnsi="Times New Roman"/>
          <w:sz w:val="22"/>
        </w:rPr>
        <w:t>jaučiate</w:t>
      </w:r>
      <w:proofErr w:type="spellEnd"/>
      <w:r w:rsidRPr="008334A0">
        <w:rPr>
          <w:rFonts w:ascii="Times New Roman" w:hAnsi="Times New Roman"/>
          <w:sz w:val="22"/>
        </w:rPr>
        <w:t xml:space="preserve"> </w:t>
      </w:r>
      <w:proofErr w:type="spellStart"/>
      <w:r w:rsidRPr="008334A0">
        <w:rPr>
          <w:rFonts w:ascii="Times New Roman" w:hAnsi="Times New Roman"/>
          <w:sz w:val="22"/>
        </w:rPr>
        <w:t>pilvo</w:t>
      </w:r>
      <w:proofErr w:type="spellEnd"/>
      <w:r w:rsidRPr="008334A0">
        <w:rPr>
          <w:rFonts w:ascii="Times New Roman" w:hAnsi="Times New Roman"/>
          <w:sz w:val="22"/>
        </w:rPr>
        <w:t xml:space="preserve"> </w:t>
      </w:r>
      <w:proofErr w:type="spellStart"/>
      <w:r w:rsidRPr="008334A0">
        <w:rPr>
          <w:rFonts w:ascii="Times New Roman" w:hAnsi="Times New Roman"/>
          <w:sz w:val="22"/>
        </w:rPr>
        <w:t>skausmą</w:t>
      </w:r>
      <w:proofErr w:type="spellEnd"/>
      <w:r w:rsidRPr="008334A0">
        <w:rPr>
          <w:rFonts w:ascii="Times New Roman" w:hAnsi="Times New Roman"/>
          <w:sz w:val="22"/>
        </w:rPr>
        <w:t xml:space="preserve">, </w:t>
      </w:r>
      <w:proofErr w:type="spellStart"/>
      <w:r w:rsidRPr="008334A0">
        <w:rPr>
          <w:rFonts w:ascii="Times New Roman" w:hAnsi="Times New Roman"/>
          <w:sz w:val="22"/>
        </w:rPr>
        <w:t>pykinimą</w:t>
      </w:r>
      <w:proofErr w:type="spellEnd"/>
      <w:r w:rsidRPr="008334A0">
        <w:rPr>
          <w:rFonts w:ascii="Times New Roman" w:hAnsi="Times New Roman"/>
          <w:sz w:val="22"/>
        </w:rPr>
        <w:t xml:space="preserve">, </w:t>
      </w:r>
      <w:proofErr w:type="spellStart"/>
      <w:r w:rsidRPr="008334A0">
        <w:rPr>
          <w:rFonts w:ascii="Times New Roman" w:hAnsi="Times New Roman"/>
          <w:sz w:val="22"/>
        </w:rPr>
        <w:t>vėmimą</w:t>
      </w:r>
      <w:proofErr w:type="spellEnd"/>
      <w:r w:rsidRPr="008334A0">
        <w:rPr>
          <w:rFonts w:ascii="Times New Roman" w:hAnsi="Times New Roman"/>
          <w:sz w:val="22"/>
        </w:rPr>
        <w:t xml:space="preserve"> </w:t>
      </w:r>
      <w:proofErr w:type="spellStart"/>
      <w:r w:rsidRPr="008334A0">
        <w:rPr>
          <w:rFonts w:ascii="Times New Roman" w:hAnsi="Times New Roman"/>
          <w:sz w:val="22"/>
        </w:rPr>
        <w:t>arba</w:t>
      </w:r>
      <w:proofErr w:type="spellEnd"/>
      <w:r w:rsidRPr="008334A0">
        <w:rPr>
          <w:rFonts w:ascii="Times New Roman" w:hAnsi="Times New Roman"/>
          <w:sz w:val="22"/>
        </w:rPr>
        <w:t xml:space="preserve"> </w:t>
      </w:r>
      <w:proofErr w:type="spellStart"/>
      <w:r w:rsidRPr="008334A0">
        <w:rPr>
          <w:rFonts w:ascii="Times New Roman" w:hAnsi="Times New Roman"/>
          <w:sz w:val="22"/>
        </w:rPr>
        <w:t>viduriavimą</w:t>
      </w:r>
      <w:proofErr w:type="spellEnd"/>
      <w:r w:rsidRPr="008334A0">
        <w:rPr>
          <w:rFonts w:ascii="Times New Roman" w:hAnsi="Times New Roman"/>
          <w:sz w:val="22"/>
        </w:rPr>
        <w:t xml:space="preserve">.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Diovan </w:t>
      </w:r>
      <w:proofErr w:type="gramStart"/>
      <w:r w:rsidRPr="008334A0">
        <w:rPr>
          <w:rFonts w:ascii="Times New Roman" w:hAnsi="Times New Roman"/>
          <w:sz w:val="22"/>
        </w:rPr>
        <w:t>pats</w:t>
      </w:r>
      <w:r>
        <w:rPr>
          <w:rFonts w:ascii="Times New Roman" w:hAnsi="Times New Roman"/>
          <w:sz w:val="22"/>
        </w:rPr>
        <w:t>;</w:t>
      </w:r>
      <w:proofErr w:type="gramEnd"/>
    </w:p>
    <w:p w14:paraId="6918C56F"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vartojate vaistų, kurie didina kalio kiekį kraujyje. Tai yra kalio preparatai, druskų pakaitalai, kurių sudėtyje yra kalio, kalį organizme sulaikantys vaistai ir heparinas. Gali prireikti reguliariai tikrinti kalio kiekį kraujyje;</w:t>
      </w:r>
    </w:p>
    <w:p w14:paraId="765B2D3B"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jeigu yra </w:t>
      </w:r>
      <w:proofErr w:type="spellStart"/>
      <w:r w:rsidRPr="002C6DA5">
        <w:rPr>
          <w:rFonts w:ascii="Times New Roman" w:hAnsi="Times New Roman"/>
          <w:sz w:val="22"/>
          <w:lang w:val="lt-LT"/>
        </w:rPr>
        <w:t>hiperaldosteronizmas</w:t>
      </w:r>
      <w:proofErr w:type="spellEnd"/>
      <w:r w:rsidRPr="002C6DA5">
        <w:rPr>
          <w:rFonts w:ascii="Times New Roman" w:hAnsi="Times New Roman"/>
          <w:sz w:val="22"/>
          <w:lang w:val="lt-LT"/>
        </w:rPr>
        <w:t xml:space="preserve">; tai yra liga, kuria sergant antinksčiai gamina per daug hormono </w:t>
      </w:r>
      <w:proofErr w:type="spellStart"/>
      <w:r w:rsidRPr="002C6DA5">
        <w:rPr>
          <w:rFonts w:ascii="Times New Roman" w:hAnsi="Times New Roman"/>
          <w:sz w:val="22"/>
          <w:lang w:val="lt-LT"/>
        </w:rPr>
        <w:t>aldosterono</w:t>
      </w:r>
      <w:proofErr w:type="spellEnd"/>
      <w:r w:rsidRPr="002C6DA5">
        <w:rPr>
          <w:rFonts w:ascii="Times New Roman" w:hAnsi="Times New Roman"/>
          <w:sz w:val="22"/>
          <w:lang w:val="lt-LT"/>
        </w:rPr>
        <w:t xml:space="preserve">; jei tai tinka Jums, vartoti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nerekomenduojama;</w:t>
      </w:r>
    </w:p>
    <w:p w14:paraId="22E31E95"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jeigu netekote daug skysčių (įvyko dehidratacija) dėl viduriavimo, vėmimo ar didelio šlapimą varančių vaistų (diuretikų) kiekio vartojimo;</w:t>
      </w:r>
    </w:p>
    <w:p w14:paraId="7E18EE33" w14:textId="77777777" w:rsidR="007C2384" w:rsidRPr="002C6DA5" w:rsidRDefault="007C2384" w:rsidP="007C2384">
      <w:pPr>
        <w:numPr>
          <w:ilvl w:val="0"/>
          <w:numId w:val="5"/>
        </w:numPr>
        <w:tabs>
          <w:tab w:val="clear" w:pos="357"/>
          <w:tab w:val="num" w:pos="567"/>
        </w:tabs>
        <w:autoSpaceDE w:val="0"/>
        <w:autoSpaceDN w:val="0"/>
        <w:adjustRightInd w:val="0"/>
        <w:spacing w:after="0" w:line="240" w:lineRule="auto"/>
        <w:ind w:left="567" w:hanging="567"/>
        <w:rPr>
          <w:rFonts w:ascii="Times New Roman" w:hAnsi="Times New Roman"/>
          <w:sz w:val="22"/>
          <w:lang w:val="lt-LT"/>
        </w:rPr>
      </w:pPr>
      <w:r w:rsidRPr="002C6DA5">
        <w:rPr>
          <w:rFonts w:ascii="Times New Roman" w:hAnsi="Times New Roman"/>
          <w:sz w:val="22"/>
          <w:lang w:val="lt-LT"/>
        </w:rPr>
        <w:t>jeigu vartojate kurį nors iš šių vaistų padidėjusiam kraujospūdžiui gydyti:</w:t>
      </w:r>
    </w:p>
    <w:p w14:paraId="1D7723F3" w14:textId="77777777" w:rsidR="007C2384" w:rsidRPr="002C6DA5" w:rsidRDefault="007C2384" w:rsidP="007C2384">
      <w:pPr>
        <w:numPr>
          <w:ilvl w:val="1"/>
          <w:numId w:val="5"/>
        </w:numPr>
        <w:tabs>
          <w:tab w:val="left" w:pos="567"/>
        </w:tabs>
        <w:spacing w:after="0" w:line="240" w:lineRule="auto"/>
        <w:ind w:hanging="306"/>
        <w:rPr>
          <w:rFonts w:ascii="Times New Roman" w:hAnsi="Times New Roman"/>
          <w:sz w:val="22"/>
          <w:lang w:val="lt-LT"/>
        </w:rPr>
      </w:pPr>
      <w:r w:rsidRPr="002C6DA5">
        <w:rPr>
          <w:rFonts w:ascii="Times New Roman" w:hAnsi="Times New Roman"/>
          <w:sz w:val="22"/>
          <w:lang w:val="lt-LT"/>
        </w:rPr>
        <w:t xml:space="preserve">AKF inhibitorius (pavyzdžiui, </w:t>
      </w:r>
      <w:proofErr w:type="spellStart"/>
      <w:r w:rsidRPr="002C6DA5">
        <w:rPr>
          <w:rFonts w:ascii="Times New Roman" w:hAnsi="Times New Roman"/>
          <w:sz w:val="22"/>
          <w:lang w:val="lt-LT"/>
        </w:rPr>
        <w:t>enalaprilį</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lizinoprilį</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ramiprilį</w:t>
      </w:r>
      <w:proofErr w:type="spellEnd"/>
      <w:r w:rsidRPr="002C6DA5">
        <w:rPr>
          <w:rFonts w:ascii="Times New Roman" w:hAnsi="Times New Roman"/>
          <w:sz w:val="22"/>
          <w:lang w:val="lt-LT"/>
        </w:rPr>
        <w:t>), ypač jei turite su diabetu susijusių inkstų sutrikimų;</w:t>
      </w:r>
    </w:p>
    <w:p w14:paraId="7EAAD9D8" w14:textId="77777777" w:rsidR="007C2384" w:rsidRPr="002C6DA5" w:rsidRDefault="007C2384" w:rsidP="007C2384">
      <w:pPr>
        <w:numPr>
          <w:ilvl w:val="1"/>
          <w:numId w:val="5"/>
        </w:numPr>
        <w:tabs>
          <w:tab w:val="left" w:pos="567"/>
        </w:tabs>
        <w:spacing w:after="0" w:line="240" w:lineRule="auto"/>
        <w:ind w:hanging="306"/>
        <w:rPr>
          <w:rFonts w:ascii="Times New Roman" w:hAnsi="Times New Roman"/>
          <w:sz w:val="22"/>
          <w:lang w:val="lt-LT"/>
        </w:rPr>
      </w:pPr>
      <w:proofErr w:type="spellStart"/>
      <w:r w:rsidRPr="002C6DA5">
        <w:rPr>
          <w:rFonts w:ascii="Times New Roman" w:hAnsi="Times New Roman"/>
          <w:sz w:val="22"/>
          <w:lang w:val="lt-LT"/>
        </w:rPr>
        <w:t>aliskireną</w:t>
      </w:r>
      <w:proofErr w:type="spellEnd"/>
      <w:r w:rsidRPr="002C6DA5">
        <w:rPr>
          <w:rFonts w:ascii="Times New Roman" w:hAnsi="Times New Roman"/>
          <w:sz w:val="22"/>
          <w:lang w:val="lt-LT"/>
        </w:rPr>
        <w:t>;</w:t>
      </w:r>
    </w:p>
    <w:p w14:paraId="7B7438FD" w14:textId="77777777" w:rsidR="007C2384" w:rsidRPr="002C6DA5" w:rsidRDefault="007C2384" w:rsidP="007C2384">
      <w:pPr>
        <w:numPr>
          <w:ilvl w:val="1"/>
          <w:numId w:val="5"/>
        </w:numPr>
        <w:tabs>
          <w:tab w:val="left" w:pos="567"/>
        </w:tabs>
        <w:spacing w:after="0" w:line="240" w:lineRule="auto"/>
        <w:ind w:hanging="306"/>
        <w:rPr>
          <w:rFonts w:ascii="Times New Roman" w:hAnsi="Times New Roman"/>
          <w:sz w:val="22"/>
          <w:lang w:val="lt-LT"/>
        </w:rPr>
      </w:pPr>
      <w:r w:rsidRPr="002C6DA5">
        <w:rPr>
          <w:rFonts w:ascii="Times New Roman" w:hAnsi="Times New Roman"/>
          <w:sz w:val="22"/>
          <w:lang w:val="lt-LT"/>
        </w:rPr>
        <w:t xml:space="preserve">jei Jums skiriama AKF inhibitorių kartu su tam tikrais kitais vaistais širdies nepakankamumui gydyti, kurie vadinami </w:t>
      </w:r>
      <w:proofErr w:type="spellStart"/>
      <w:r w:rsidRPr="002C6DA5">
        <w:rPr>
          <w:rFonts w:ascii="Times New Roman" w:hAnsi="Times New Roman"/>
          <w:sz w:val="22"/>
          <w:lang w:val="lt-LT"/>
        </w:rPr>
        <w:t>mineralkortikoidų</w:t>
      </w:r>
      <w:proofErr w:type="spellEnd"/>
      <w:r w:rsidRPr="002C6DA5">
        <w:rPr>
          <w:rFonts w:ascii="Times New Roman" w:hAnsi="Times New Roman"/>
          <w:sz w:val="22"/>
          <w:lang w:val="lt-LT"/>
        </w:rPr>
        <w:t xml:space="preserve"> receptorių antagonistais (MRA) (pavyzdžiui </w:t>
      </w:r>
      <w:proofErr w:type="spellStart"/>
      <w:r w:rsidRPr="002C6DA5">
        <w:rPr>
          <w:rFonts w:ascii="Times New Roman" w:hAnsi="Times New Roman"/>
          <w:sz w:val="22"/>
          <w:lang w:val="lt-LT"/>
        </w:rPr>
        <w:t>spironolaktonas</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eplerenonas</w:t>
      </w:r>
      <w:proofErr w:type="spellEnd"/>
      <w:r w:rsidRPr="002C6DA5">
        <w:rPr>
          <w:rFonts w:ascii="Times New Roman" w:hAnsi="Times New Roman"/>
          <w:sz w:val="22"/>
          <w:lang w:val="lt-LT"/>
        </w:rPr>
        <w:t xml:space="preserve">) ar </w:t>
      </w:r>
      <w:proofErr w:type="spellStart"/>
      <w:r w:rsidRPr="002C6DA5">
        <w:rPr>
          <w:rFonts w:ascii="Times New Roman" w:hAnsi="Times New Roman"/>
          <w:sz w:val="22"/>
          <w:lang w:val="lt-LT"/>
        </w:rPr>
        <w:t>betablokatorių</w:t>
      </w:r>
      <w:proofErr w:type="spellEnd"/>
      <w:r w:rsidRPr="002C6DA5">
        <w:rPr>
          <w:rFonts w:ascii="Times New Roman" w:hAnsi="Times New Roman"/>
          <w:sz w:val="22"/>
          <w:lang w:val="lt-LT"/>
        </w:rPr>
        <w:t xml:space="preserve"> (pavyzdžiui </w:t>
      </w:r>
      <w:proofErr w:type="spellStart"/>
      <w:r w:rsidRPr="002C6DA5">
        <w:rPr>
          <w:rFonts w:ascii="Times New Roman" w:hAnsi="Times New Roman"/>
          <w:sz w:val="22"/>
          <w:lang w:val="lt-LT"/>
        </w:rPr>
        <w:t>metoprololis</w:t>
      </w:r>
      <w:proofErr w:type="spellEnd"/>
      <w:r w:rsidRPr="002C6DA5">
        <w:rPr>
          <w:rFonts w:ascii="Times New Roman" w:hAnsi="Times New Roman"/>
          <w:sz w:val="22"/>
          <w:lang w:val="lt-LT"/>
        </w:rPr>
        <w:t>).</w:t>
      </w:r>
    </w:p>
    <w:p w14:paraId="34BB3620" w14:textId="77777777" w:rsidR="007C2384" w:rsidRPr="002C6DA5" w:rsidRDefault="007C2384" w:rsidP="007C2384">
      <w:pPr>
        <w:tabs>
          <w:tab w:val="left" w:pos="567"/>
        </w:tabs>
        <w:spacing w:after="0" w:line="260" w:lineRule="exact"/>
        <w:ind w:right="-2"/>
        <w:rPr>
          <w:rFonts w:ascii="Times New Roman" w:hAnsi="Times New Roman"/>
          <w:b/>
          <w:sz w:val="22"/>
          <w:lang w:val="lt-LT"/>
        </w:rPr>
      </w:pPr>
    </w:p>
    <w:p w14:paraId="0D1838FA"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Jūsų gydytojas gali reguliariai tirti Jūsų inkstų funkciją, kraujospūdį ir elektrolitų (pvz., kalio) kiekį kraujyje.</w:t>
      </w:r>
    </w:p>
    <w:p w14:paraId="754E9001" w14:textId="77777777" w:rsidR="007C2384" w:rsidRPr="002C6DA5" w:rsidRDefault="007C2384" w:rsidP="007C2384">
      <w:pPr>
        <w:tabs>
          <w:tab w:val="left" w:pos="567"/>
        </w:tabs>
        <w:spacing w:after="0" w:line="260" w:lineRule="exact"/>
        <w:rPr>
          <w:rFonts w:ascii="Times New Roman" w:hAnsi="Times New Roman"/>
          <w:sz w:val="22"/>
          <w:lang w:val="lt-LT"/>
        </w:rPr>
      </w:pPr>
    </w:p>
    <w:p w14:paraId="61F7779D"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Taip pat žiūrėkite informaciją, pateiktą poskyryje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vartoti negalima“.</w:t>
      </w:r>
    </w:p>
    <w:p w14:paraId="6DB4A89C" w14:textId="77777777" w:rsidR="007C2384" w:rsidRPr="002C6DA5" w:rsidRDefault="007C2384" w:rsidP="007C2384">
      <w:pPr>
        <w:numPr>
          <w:ilvl w:val="0"/>
          <w:numId w:val="5"/>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lastRenderedPageBreak/>
        <w:t>pasakykite gydytojui, jei manote, kad pastojote (</w:t>
      </w:r>
      <w:r w:rsidRPr="002C6DA5">
        <w:rPr>
          <w:rFonts w:ascii="Times New Roman" w:hAnsi="Times New Roman"/>
          <w:sz w:val="22"/>
          <w:u w:val="single"/>
          <w:lang w:val="lt-LT"/>
        </w:rPr>
        <w:t>arba galbūt pastojote</w:t>
      </w:r>
      <w:r w:rsidRPr="002C6DA5">
        <w:rPr>
          <w:rFonts w:ascii="Times New Roman" w:hAnsi="Times New Roman"/>
          <w:sz w:val="22"/>
          <w:lang w:val="lt-LT"/>
        </w:rPr>
        <w:t xml:space="preserv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nerekomenduojama vartoti ankstyvuoju nėštumo laikotarpiu, jo negalima vartoti, jei yra didesnis kaip 3 mėnesių nėštumas, nes vartojant vaistą tokiu metu, jis gali labai pakenkti kūdikiui (žr. poskyrį „</w:t>
      </w:r>
      <w:r w:rsidRPr="002C6DA5">
        <w:rPr>
          <w:rFonts w:ascii="Times New Roman" w:hAnsi="Times New Roman"/>
          <w:i/>
          <w:sz w:val="22"/>
          <w:lang w:val="lt-LT"/>
        </w:rPr>
        <w:t>Nėštumas ir žindymo laikotarpis</w:t>
      </w:r>
      <w:r w:rsidRPr="002C6DA5">
        <w:rPr>
          <w:rFonts w:ascii="Times New Roman" w:hAnsi="Times New Roman"/>
          <w:sz w:val="22"/>
          <w:lang w:val="lt-LT"/>
        </w:rPr>
        <w:t>“);</w:t>
      </w:r>
    </w:p>
    <w:p w14:paraId="46B55C10" w14:textId="77777777" w:rsidR="007C2384" w:rsidRPr="002C6DA5" w:rsidRDefault="007C2384" w:rsidP="007C2384">
      <w:pPr>
        <w:tabs>
          <w:tab w:val="left" w:pos="567"/>
        </w:tabs>
        <w:spacing w:after="0" w:line="260" w:lineRule="exact"/>
        <w:ind w:right="-29"/>
        <w:rPr>
          <w:rFonts w:ascii="Times New Roman" w:hAnsi="Times New Roman"/>
          <w:sz w:val="22"/>
          <w:lang w:val="lt-LT"/>
        </w:rPr>
      </w:pPr>
    </w:p>
    <w:p w14:paraId="3699A12A"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 xml:space="preserve">Kiti vaistai ir </w:t>
      </w:r>
      <w:proofErr w:type="spellStart"/>
      <w:r w:rsidRPr="002C6DA5">
        <w:rPr>
          <w:rFonts w:ascii="Times New Roman" w:hAnsi="Times New Roman"/>
          <w:b/>
          <w:sz w:val="22"/>
          <w:lang w:val="lt-LT"/>
        </w:rPr>
        <w:t>Diovan</w:t>
      </w:r>
      <w:proofErr w:type="spellEnd"/>
    </w:p>
    <w:p w14:paraId="3EC88972"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Jeigu vartojate ar neseniai vartojote kitų vaistų arba dėl to nesate tikri, apie tai pasakykite gydytojui arba vaistininkui.</w:t>
      </w:r>
    </w:p>
    <w:p w14:paraId="2E4DB54E"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76313179" w14:textId="77777777" w:rsidR="007C2384" w:rsidRPr="002C6DA5" w:rsidRDefault="007C2384" w:rsidP="007C2384">
      <w:pPr>
        <w:tabs>
          <w:tab w:val="left" w:pos="567"/>
        </w:tabs>
        <w:spacing w:after="0" w:line="260" w:lineRule="exact"/>
        <w:ind w:right="-2"/>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vartojant kartu su tam tikrais kitais vaistais, tai gali turėti įtakos gydymo efektui. Gali prireikti pakeisti dozę ar imtis kitų atsargumo priemonių, ar kai kuriais atvejais nutraukti vieno iš vaistų vartojimą. Tai tinka tiek vaistams, kurie parduodami pateikus receptą, tiek nereceptiniams vaistams, tai yra:</w:t>
      </w:r>
    </w:p>
    <w:p w14:paraId="5843DB61"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E43EBC9"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kiti kraujospūdį mažinantys vaistai</w:t>
      </w:r>
      <w:r w:rsidRPr="002C6DA5">
        <w:rPr>
          <w:rFonts w:ascii="Times New Roman" w:hAnsi="Times New Roman"/>
          <w:sz w:val="22"/>
          <w:lang w:val="lt-LT"/>
        </w:rPr>
        <w:t xml:space="preserve">, ypač </w:t>
      </w:r>
      <w:r w:rsidRPr="002C6DA5">
        <w:rPr>
          <w:rFonts w:ascii="Times New Roman" w:hAnsi="Times New Roman"/>
          <w:b/>
          <w:sz w:val="22"/>
          <w:lang w:val="lt-LT"/>
        </w:rPr>
        <w:t>šlapimą varantys vaistai</w:t>
      </w:r>
      <w:r w:rsidRPr="002C6DA5">
        <w:rPr>
          <w:rFonts w:ascii="Times New Roman" w:hAnsi="Times New Roman"/>
          <w:sz w:val="22"/>
          <w:lang w:val="lt-LT"/>
        </w:rPr>
        <w:t xml:space="preserve"> (diuretikai) AKF inhibitoriai (tokie kaip </w:t>
      </w:r>
      <w:proofErr w:type="spellStart"/>
      <w:r w:rsidRPr="002C6DA5">
        <w:rPr>
          <w:rFonts w:ascii="Times New Roman" w:hAnsi="Times New Roman"/>
          <w:sz w:val="22"/>
          <w:lang w:val="lt-LT"/>
        </w:rPr>
        <w:t>enalaprilis</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lizinoprilis</w:t>
      </w:r>
      <w:proofErr w:type="spellEnd"/>
      <w:r w:rsidRPr="002C6DA5">
        <w:rPr>
          <w:rFonts w:ascii="Times New Roman" w:hAnsi="Times New Roman"/>
          <w:sz w:val="22"/>
          <w:lang w:val="lt-LT"/>
        </w:rPr>
        <w:t xml:space="preserve"> ir kt.,) arba </w:t>
      </w:r>
      <w:proofErr w:type="spellStart"/>
      <w:r w:rsidRPr="002C6DA5">
        <w:rPr>
          <w:rFonts w:ascii="Times New Roman" w:hAnsi="Times New Roman"/>
          <w:sz w:val="22"/>
          <w:lang w:val="lt-LT"/>
        </w:rPr>
        <w:t>aliskirenas</w:t>
      </w:r>
      <w:proofErr w:type="spellEnd"/>
      <w:r w:rsidRPr="002C6DA5">
        <w:rPr>
          <w:rFonts w:ascii="Times New Roman" w:hAnsi="Times New Roman"/>
          <w:sz w:val="22"/>
          <w:lang w:val="lt-LT"/>
        </w:rPr>
        <w:t xml:space="preserve"> (taip pat žiūrėkite informaciją, pateiktą poskyriuose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vartoti negalima“ ir „Įspėjimai ir atsargumo priemonės“);</w:t>
      </w:r>
    </w:p>
    <w:p w14:paraId="4EB945CD"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vaistai, kurie didina kalio kiekį</w:t>
      </w:r>
      <w:r w:rsidRPr="002C6DA5">
        <w:rPr>
          <w:rFonts w:ascii="Times New Roman" w:hAnsi="Times New Roman"/>
          <w:sz w:val="22"/>
          <w:lang w:val="lt-LT"/>
        </w:rPr>
        <w:t xml:space="preserve"> kraujyje; tai yra kalio preparatai, druskų pakaitalai, kurių sudėtyje yra kalio, kalį organizme sulaikantys vaistai ir heparinas;</w:t>
      </w:r>
    </w:p>
    <w:p w14:paraId="34B7A3C3"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kai kurie skausmą malšinantys vaistai</w:t>
      </w:r>
      <w:r w:rsidRPr="002C6DA5">
        <w:rPr>
          <w:rFonts w:ascii="Times New Roman" w:hAnsi="Times New Roman"/>
          <w:sz w:val="22"/>
          <w:lang w:val="lt-LT"/>
        </w:rPr>
        <w:t xml:space="preserve">, taip vadinamieji nesteroidiniai vaistai nuo uždegimo </w:t>
      </w:r>
      <w:r w:rsidRPr="002C6DA5">
        <w:rPr>
          <w:rFonts w:ascii="Times New Roman" w:hAnsi="Times New Roman"/>
          <w:b/>
          <w:sz w:val="22"/>
          <w:lang w:val="lt-LT"/>
        </w:rPr>
        <w:t>(NVNU)</w:t>
      </w:r>
      <w:r w:rsidRPr="002C6DA5">
        <w:rPr>
          <w:rFonts w:ascii="Times New Roman" w:hAnsi="Times New Roman"/>
          <w:sz w:val="22"/>
          <w:lang w:val="lt-LT"/>
        </w:rPr>
        <w:t>;</w:t>
      </w:r>
    </w:p>
    <w:p w14:paraId="041244F6"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kai kurie antibiotikai (</w:t>
      </w:r>
      <w:proofErr w:type="spellStart"/>
      <w:r w:rsidRPr="002C6DA5">
        <w:rPr>
          <w:rFonts w:ascii="Times New Roman" w:hAnsi="Times New Roman"/>
          <w:sz w:val="22"/>
          <w:lang w:val="lt-LT"/>
        </w:rPr>
        <w:t>rifampicino</w:t>
      </w:r>
      <w:proofErr w:type="spellEnd"/>
      <w:r w:rsidRPr="002C6DA5">
        <w:rPr>
          <w:rFonts w:ascii="Times New Roman" w:hAnsi="Times New Roman"/>
          <w:sz w:val="22"/>
          <w:lang w:val="lt-LT"/>
        </w:rPr>
        <w:t xml:space="preserve"> grupės), vaistai, vartojami siekiant apsaugoti persodintą organą nuo atmetimo reakcijos (</w:t>
      </w:r>
      <w:proofErr w:type="spellStart"/>
      <w:r w:rsidRPr="002C6DA5">
        <w:rPr>
          <w:rFonts w:ascii="Times New Roman" w:hAnsi="Times New Roman"/>
          <w:sz w:val="22"/>
          <w:lang w:val="lt-LT"/>
        </w:rPr>
        <w:t>ciklosporinas</w:t>
      </w:r>
      <w:proofErr w:type="spellEnd"/>
      <w:r w:rsidRPr="002C6DA5">
        <w:rPr>
          <w:rFonts w:ascii="Times New Roman" w:hAnsi="Times New Roman"/>
          <w:sz w:val="22"/>
          <w:lang w:val="lt-LT"/>
        </w:rPr>
        <w:t xml:space="preserve">), ar antiretrovirusiniai vaistai nuo ŽIV/AIDS infekcijos (ritonaviras). Šie vaistai gali stiprinti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poveikį;</w:t>
      </w:r>
    </w:p>
    <w:p w14:paraId="4BEC5208"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ličio preparatai</w:t>
      </w:r>
      <w:r w:rsidRPr="002C6DA5">
        <w:rPr>
          <w:rFonts w:ascii="Times New Roman" w:hAnsi="Times New Roman"/>
          <w:sz w:val="22"/>
          <w:lang w:val="lt-LT"/>
        </w:rPr>
        <w:t>, vaistai naudojami kai kurioms psichikos ligoms gydyti.</w:t>
      </w:r>
    </w:p>
    <w:p w14:paraId="4413CD61" w14:textId="77777777" w:rsidR="007C2384" w:rsidRPr="002C6DA5" w:rsidRDefault="007C2384" w:rsidP="007C2384">
      <w:pPr>
        <w:tabs>
          <w:tab w:val="left" w:pos="0"/>
        </w:tabs>
        <w:spacing w:after="0" w:line="240" w:lineRule="auto"/>
        <w:rPr>
          <w:rFonts w:ascii="Times New Roman" w:hAnsi="Times New Roman"/>
          <w:sz w:val="22"/>
          <w:lang w:val="lt-LT"/>
        </w:rPr>
      </w:pPr>
    </w:p>
    <w:p w14:paraId="46BADF39" w14:textId="77777777" w:rsidR="007C2384" w:rsidRPr="002C6DA5" w:rsidRDefault="007C2384" w:rsidP="007C2384">
      <w:pPr>
        <w:tabs>
          <w:tab w:val="left" w:pos="0"/>
        </w:tabs>
        <w:spacing w:after="0" w:line="240" w:lineRule="auto"/>
        <w:ind w:left="567"/>
        <w:rPr>
          <w:rFonts w:ascii="Times New Roman" w:hAnsi="Times New Roman"/>
          <w:b/>
          <w:sz w:val="22"/>
          <w:lang w:val="lt-LT"/>
        </w:rPr>
      </w:pPr>
      <w:r w:rsidRPr="002C6DA5">
        <w:rPr>
          <w:rFonts w:ascii="Times New Roman" w:hAnsi="Times New Roman"/>
          <w:b/>
          <w:sz w:val="22"/>
          <w:lang w:val="lt-LT"/>
        </w:rPr>
        <w:t>Papildomai:</w:t>
      </w:r>
    </w:p>
    <w:p w14:paraId="0A127782"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b/>
          <w:sz w:val="22"/>
          <w:lang w:val="lt-LT"/>
        </w:rPr>
      </w:pPr>
      <w:r w:rsidRPr="002C6DA5">
        <w:rPr>
          <w:rFonts w:ascii="Times New Roman" w:hAnsi="Times New Roman"/>
          <w:sz w:val="22"/>
          <w:lang w:val="lt-LT"/>
        </w:rPr>
        <w:t>jeigu Jums</w:t>
      </w:r>
      <w:r w:rsidRPr="002C6DA5">
        <w:rPr>
          <w:rFonts w:ascii="Times New Roman" w:hAnsi="Times New Roman"/>
          <w:b/>
          <w:sz w:val="22"/>
          <w:lang w:val="lt-LT"/>
        </w:rPr>
        <w:t xml:space="preserve"> skiriamas gydymas po miokardo infarkto, </w:t>
      </w:r>
      <w:r w:rsidRPr="002C6DA5">
        <w:rPr>
          <w:rFonts w:ascii="Times New Roman" w:hAnsi="Times New Roman"/>
          <w:sz w:val="22"/>
          <w:lang w:val="lt-LT"/>
        </w:rPr>
        <w:t>nerekomenduojama</w:t>
      </w:r>
      <w:r w:rsidRPr="002C6DA5">
        <w:rPr>
          <w:rFonts w:ascii="Times New Roman" w:hAnsi="Times New Roman"/>
          <w:b/>
          <w:sz w:val="22"/>
          <w:lang w:val="lt-LT"/>
        </w:rPr>
        <w:t xml:space="preserve"> </w:t>
      </w:r>
      <w:r w:rsidRPr="002C6DA5">
        <w:rPr>
          <w:rFonts w:ascii="Times New Roman" w:hAnsi="Times New Roman"/>
          <w:sz w:val="22"/>
          <w:lang w:val="lt-LT"/>
        </w:rPr>
        <w:t xml:space="preserve">tuo pačiu metu vartoti </w:t>
      </w:r>
      <w:r w:rsidRPr="002C6DA5">
        <w:rPr>
          <w:rFonts w:ascii="Times New Roman" w:hAnsi="Times New Roman"/>
          <w:b/>
          <w:sz w:val="22"/>
          <w:lang w:val="lt-LT"/>
        </w:rPr>
        <w:t xml:space="preserve">AKF inhibitorių </w:t>
      </w:r>
      <w:r w:rsidRPr="002C6DA5">
        <w:rPr>
          <w:rFonts w:ascii="Times New Roman" w:hAnsi="Times New Roman"/>
          <w:sz w:val="22"/>
          <w:lang w:val="lt-LT"/>
        </w:rPr>
        <w:t>(vaistų, naudojamų miokardo infarktui gydyti);</w:t>
      </w:r>
    </w:p>
    <w:p w14:paraId="017F7BFD" w14:textId="77777777" w:rsidR="007C2384" w:rsidRPr="002C6DA5" w:rsidRDefault="007C2384" w:rsidP="007C2384">
      <w:pPr>
        <w:numPr>
          <w:ilvl w:val="0"/>
          <w:numId w:val="6"/>
        </w:numPr>
        <w:tabs>
          <w:tab w:val="clear" w:pos="357"/>
          <w:tab w:val="left" w:pos="567"/>
        </w:tabs>
        <w:spacing w:after="0" w:line="240" w:lineRule="auto"/>
        <w:ind w:left="567" w:hanging="567"/>
        <w:rPr>
          <w:rFonts w:ascii="Times New Roman" w:hAnsi="Times New Roman"/>
          <w:b/>
          <w:sz w:val="22"/>
          <w:lang w:val="lt-LT"/>
        </w:rPr>
      </w:pPr>
      <w:r w:rsidRPr="002C6DA5">
        <w:rPr>
          <w:rFonts w:ascii="Times New Roman" w:hAnsi="Times New Roman"/>
          <w:sz w:val="22"/>
          <w:lang w:val="lt-LT"/>
        </w:rPr>
        <w:t>jeigu Jums skiriamas</w:t>
      </w:r>
      <w:r w:rsidRPr="002C6DA5">
        <w:rPr>
          <w:rFonts w:ascii="Times New Roman" w:hAnsi="Times New Roman"/>
          <w:b/>
          <w:sz w:val="22"/>
          <w:lang w:val="lt-LT"/>
        </w:rPr>
        <w:t xml:space="preserve"> gydymas dėl širdies nepakankamumo, </w:t>
      </w:r>
      <w:r w:rsidRPr="002C6DA5">
        <w:rPr>
          <w:rFonts w:ascii="Times New Roman" w:hAnsi="Times New Roman"/>
          <w:sz w:val="22"/>
          <w:lang w:val="lt-LT"/>
        </w:rPr>
        <w:t>nerekomenduojama tuo pačiu metu</w:t>
      </w:r>
      <w:r w:rsidRPr="002C6DA5">
        <w:rPr>
          <w:rFonts w:ascii="Times New Roman" w:hAnsi="Times New Roman"/>
          <w:b/>
          <w:sz w:val="22"/>
          <w:lang w:val="lt-LT"/>
        </w:rPr>
        <w:t xml:space="preserve"> </w:t>
      </w:r>
      <w:r w:rsidRPr="002C6DA5">
        <w:rPr>
          <w:rFonts w:ascii="Times New Roman" w:hAnsi="Times New Roman"/>
          <w:sz w:val="22"/>
          <w:lang w:val="lt-LT"/>
        </w:rPr>
        <w:t>vartoti trijų rūšių vaistų</w:t>
      </w:r>
      <w:r w:rsidRPr="002C6DA5">
        <w:rPr>
          <w:rFonts w:ascii="Times New Roman" w:hAnsi="Times New Roman"/>
          <w:b/>
          <w:sz w:val="22"/>
          <w:lang w:val="lt-LT"/>
        </w:rPr>
        <w:t xml:space="preserve"> – AKF inhibitorių kartu su tam tikrais vaistais, skirtais širdies nepakankamumui gydyti ir vadinamais </w:t>
      </w:r>
      <w:proofErr w:type="spellStart"/>
      <w:r w:rsidRPr="002C6DA5">
        <w:rPr>
          <w:rFonts w:ascii="Times New Roman" w:hAnsi="Times New Roman"/>
          <w:b/>
          <w:sz w:val="22"/>
          <w:lang w:val="lt-LT"/>
        </w:rPr>
        <w:t>mineralkortikoidų</w:t>
      </w:r>
      <w:proofErr w:type="spellEnd"/>
      <w:r w:rsidRPr="002C6DA5">
        <w:rPr>
          <w:rFonts w:ascii="Times New Roman" w:hAnsi="Times New Roman"/>
          <w:b/>
          <w:sz w:val="22"/>
          <w:lang w:val="lt-LT"/>
        </w:rPr>
        <w:t xml:space="preserve"> receptorių antagonistais (MRA)</w:t>
      </w:r>
      <w:r w:rsidRPr="002C6DA5">
        <w:rPr>
          <w:rFonts w:ascii="Times New Roman" w:hAnsi="Times New Roman"/>
          <w:sz w:val="22"/>
          <w:lang w:val="lt-LT"/>
        </w:rPr>
        <w:t xml:space="preserve"> (pavyzdžiui, </w:t>
      </w:r>
      <w:proofErr w:type="spellStart"/>
      <w:r w:rsidRPr="002C6DA5">
        <w:rPr>
          <w:rFonts w:ascii="Times New Roman" w:hAnsi="Times New Roman"/>
          <w:sz w:val="22"/>
          <w:lang w:val="lt-LT"/>
        </w:rPr>
        <w:t>spironolaktonu</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eplerenonu</w:t>
      </w:r>
      <w:proofErr w:type="spellEnd"/>
      <w:r w:rsidRPr="002C6DA5">
        <w:rPr>
          <w:rFonts w:ascii="Times New Roman" w:hAnsi="Times New Roman"/>
          <w:sz w:val="22"/>
          <w:lang w:val="lt-LT"/>
        </w:rPr>
        <w:t xml:space="preserve">) arba beta blokatoriais (pavyzdžiui, </w:t>
      </w:r>
      <w:proofErr w:type="spellStart"/>
      <w:r w:rsidRPr="002C6DA5">
        <w:rPr>
          <w:rFonts w:ascii="Times New Roman" w:hAnsi="Times New Roman"/>
          <w:sz w:val="22"/>
          <w:lang w:val="lt-LT"/>
        </w:rPr>
        <w:t>metoprololiu</w:t>
      </w:r>
      <w:proofErr w:type="spellEnd"/>
      <w:r w:rsidRPr="002C6DA5">
        <w:rPr>
          <w:rFonts w:ascii="Times New Roman" w:hAnsi="Times New Roman"/>
          <w:sz w:val="22"/>
          <w:lang w:val="lt-LT"/>
        </w:rPr>
        <w:t>).</w:t>
      </w:r>
    </w:p>
    <w:p w14:paraId="12C45083"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10515C87"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Nėštumas, žindymo laikotarpis ir vaisingumas</w:t>
      </w:r>
    </w:p>
    <w:p w14:paraId="1C576918" w14:textId="77777777" w:rsidR="007C2384" w:rsidRPr="002C6DA5" w:rsidRDefault="007C2384" w:rsidP="007C2384">
      <w:pPr>
        <w:tabs>
          <w:tab w:val="left" w:pos="567"/>
        </w:tabs>
        <w:spacing w:after="0" w:line="260" w:lineRule="exact"/>
        <w:rPr>
          <w:rFonts w:ascii="Times New Roman" w:hAnsi="Times New Roman"/>
          <w:sz w:val="22"/>
          <w:lang w:val="lt-LT"/>
        </w:rPr>
      </w:pPr>
    </w:p>
    <w:p w14:paraId="606788D5" w14:textId="77777777" w:rsidR="007C2384" w:rsidRPr="002C6DA5" w:rsidRDefault="007C2384" w:rsidP="007C2384">
      <w:pPr>
        <w:numPr>
          <w:ilvl w:val="0"/>
          <w:numId w:val="7"/>
        </w:numPr>
        <w:tabs>
          <w:tab w:val="clear" w:pos="357"/>
          <w:tab w:val="left" w:pos="567"/>
        </w:tabs>
        <w:spacing w:after="0" w:line="260" w:lineRule="exact"/>
        <w:ind w:left="567" w:hanging="567"/>
        <w:rPr>
          <w:rFonts w:ascii="Times New Roman" w:hAnsi="Times New Roman"/>
          <w:sz w:val="22"/>
          <w:lang w:val="lt-LT"/>
        </w:rPr>
      </w:pPr>
      <w:r w:rsidRPr="002C6DA5">
        <w:rPr>
          <w:rFonts w:ascii="Times New Roman" w:hAnsi="Times New Roman"/>
          <w:b/>
          <w:sz w:val="22"/>
          <w:lang w:val="lt-LT"/>
        </w:rPr>
        <w:t>Pasakykite gydytojui, jei manote, kad pastojote (</w:t>
      </w:r>
      <w:r w:rsidRPr="002C6DA5">
        <w:rPr>
          <w:rFonts w:ascii="Times New Roman" w:hAnsi="Times New Roman"/>
          <w:b/>
          <w:sz w:val="22"/>
          <w:u w:val="single"/>
          <w:lang w:val="lt-LT"/>
        </w:rPr>
        <w:t>arba galbūt pastojote</w:t>
      </w:r>
      <w:r w:rsidRPr="002C6DA5">
        <w:rPr>
          <w:rFonts w:ascii="Times New Roman" w:hAnsi="Times New Roman"/>
          <w:b/>
          <w:sz w:val="22"/>
          <w:lang w:val="lt-LT"/>
        </w:rPr>
        <w:t>).</w:t>
      </w:r>
      <w:r w:rsidRPr="002C6DA5">
        <w:rPr>
          <w:rFonts w:ascii="Times New Roman" w:hAnsi="Times New Roman"/>
          <w:sz w:val="22"/>
          <w:lang w:val="lt-LT"/>
        </w:rPr>
        <w:t xml:space="preserve"> Gydytojas patars nutraukti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vartojimą prieš pastojimą arba tuoj pat, kai sužinosite, kad pastojote, jis patars vietoj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vartoti kitus vaistus.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nerekomenduojama vartoti ankstyvuoju nėštumo laikotarpiu, jo negalima vartoti, jei yra didesnis kaip 3 mėnesių nėštumas, nes vartojant vaistą esant trijų mėnesių ir didesniam nėštumui, jis gali labai pakenkti kūdikiui.</w:t>
      </w:r>
      <w:r w:rsidRPr="002C6DA5">
        <w:rPr>
          <w:rFonts w:ascii="Times New Roman" w:hAnsi="Times New Roman"/>
          <w:b/>
          <w:sz w:val="22"/>
          <w:lang w:val="lt-LT"/>
        </w:rPr>
        <w:br/>
      </w:r>
    </w:p>
    <w:p w14:paraId="7EF94408" w14:textId="77777777" w:rsidR="007C2384" w:rsidRPr="002C6DA5" w:rsidRDefault="007C2384" w:rsidP="007C2384">
      <w:pPr>
        <w:numPr>
          <w:ilvl w:val="0"/>
          <w:numId w:val="8"/>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b/>
          <w:sz w:val="22"/>
          <w:lang w:val="lt-LT"/>
        </w:rPr>
        <w:t>Jei žindote kūdikį ar ruošiatės pradėti tai daryti, pasakykite gydytojui.</w:t>
      </w:r>
      <w:r w:rsidRPr="002C6DA5">
        <w:rPr>
          <w:rFonts w:ascii="Times New Roman" w:hAnsi="Times New Roman"/>
          <w:sz w:val="22"/>
          <w:lang w:val="lt-LT"/>
        </w:rPr>
        <w:t xml:space="preserv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nerekomenduojama vartoti motinoms, kurios maitina krūtimi, jei norite maitinti krūtimi, Jūsų gydytojas gali parinkti kitą gydymą, ypač tada, kai vaikas yra ką tik gimęs arba gimė anksčiau laiko.</w:t>
      </w:r>
    </w:p>
    <w:p w14:paraId="3BB3D799" w14:textId="77777777" w:rsidR="007C2384" w:rsidRPr="002C6DA5" w:rsidRDefault="007C2384" w:rsidP="007C2384">
      <w:pPr>
        <w:tabs>
          <w:tab w:val="left" w:pos="567"/>
        </w:tabs>
        <w:spacing w:after="0" w:line="260" w:lineRule="exact"/>
        <w:rPr>
          <w:rFonts w:ascii="Times New Roman" w:hAnsi="Times New Roman"/>
          <w:sz w:val="22"/>
          <w:lang w:val="lt-LT"/>
        </w:rPr>
      </w:pPr>
    </w:p>
    <w:p w14:paraId="7D62E99C" w14:textId="77777777" w:rsidR="007C2384" w:rsidRPr="002C6DA5" w:rsidRDefault="007C2384" w:rsidP="007C2384">
      <w:pPr>
        <w:keepNext/>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Vairavimas ir mechanizmų valdymas</w:t>
      </w:r>
    </w:p>
    <w:p w14:paraId="56A90E7D"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Prieš vairavimą, darbą su prietaisais, mechanizmų valdymą ar kitokį dėmesio sukaupimo reikalaujantį darbą reikia pasitikrinti, kokią reakciją sukelia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kaip ir kiti padidėjusį kraujospūdį mažinantys preparatai, gali sukelti svaigulį ir gali sumažėti gebėjimas sukaupti dėmesį.</w:t>
      </w:r>
    </w:p>
    <w:p w14:paraId="2E9DC553" w14:textId="77777777" w:rsidR="007C2384" w:rsidRPr="002C6DA5" w:rsidRDefault="007C2384" w:rsidP="007C2384">
      <w:pPr>
        <w:tabs>
          <w:tab w:val="left" w:pos="567"/>
        </w:tabs>
        <w:spacing w:after="0" w:line="260" w:lineRule="exact"/>
        <w:rPr>
          <w:rFonts w:ascii="Times New Roman" w:hAnsi="Times New Roman"/>
          <w:sz w:val="22"/>
          <w:lang w:val="lt-LT"/>
        </w:rPr>
      </w:pPr>
    </w:p>
    <w:p w14:paraId="75A7DAEA"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3863413"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3.</w:t>
      </w:r>
      <w:r w:rsidRPr="002C6DA5">
        <w:rPr>
          <w:rFonts w:ascii="Times New Roman" w:hAnsi="Times New Roman"/>
          <w:b/>
          <w:sz w:val="22"/>
          <w:lang w:val="lt-LT"/>
        </w:rPr>
        <w:tab/>
        <w:t xml:space="preserve">Kaip vartoti </w:t>
      </w:r>
      <w:proofErr w:type="spellStart"/>
      <w:r w:rsidRPr="002C6DA5">
        <w:rPr>
          <w:rFonts w:ascii="Times New Roman" w:hAnsi="Times New Roman"/>
          <w:b/>
          <w:sz w:val="22"/>
          <w:lang w:val="lt-LT"/>
        </w:rPr>
        <w:t>Diovan</w:t>
      </w:r>
      <w:proofErr w:type="spellEnd"/>
    </w:p>
    <w:p w14:paraId="0E889A7E"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99B823B"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lastRenderedPageBreak/>
        <w:t>Visada vartokite šį vaistą tiksliai, kaip nurodė gydytojas, kad gydymo rezultatai būtų geriausi ir sumažėtų šalutinio poveikio rizika. Jeigu abejojate, kreipkitės į gydytoją arba vaistininką. Pacientai, kurių kraujospūdis didelis, dažnai šios ligos simptomų nejaučia. Dauguma jų jaučiasi normaliai. Vadinasi, gydymo metu labai svarbu, net ir gerai jaučiantis, lankytis pas gydytoją.</w:t>
      </w:r>
    </w:p>
    <w:p w14:paraId="4DDFDC96" w14:textId="77777777" w:rsidR="007C2384" w:rsidRPr="002C6DA5" w:rsidRDefault="007C2384" w:rsidP="007C2384">
      <w:pPr>
        <w:tabs>
          <w:tab w:val="left" w:pos="567"/>
        </w:tabs>
        <w:spacing w:after="0" w:line="260" w:lineRule="exact"/>
        <w:rPr>
          <w:rFonts w:ascii="Times New Roman" w:hAnsi="Times New Roman"/>
          <w:sz w:val="22"/>
          <w:lang w:val="lt-LT"/>
        </w:rPr>
      </w:pPr>
    </w:p>
    <w:p w14:paraId="201E4774"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Suaugę žmonės, kurių kraujospūdis didelis</w:t>
      </w:r>
      <w:r w:rsidRPr="002C6DA5">
        <w:rPr>
          <w:rFonts w:ascii="Times New Roman" w:hAnsi="Times New Roman"/>
          <w:sz w:val="22"/>
          <w:lang w:val="lt-LT"/>
        </w:rPr>
        <w:t xml:space="preserve">. Rekomenduojama dozė yra 80 mg per parą. Kai kuriais atvejais gydytojas gali paskirti didesnę dozę (160 mg arba 320 mg). Jis taip pat gali paskirti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kartu su kitais vaistais (pvz., diuretikais).</w:t>
      </w:r>
    </w:p>
    <w:p w14:paraId="44A7E244" w14:textId="77777777" w:rsidR="007C2384" w:rsidRPr="002C6DA5" w:rsidRDefault="007C2384" w:rsidP="007C2384">
      <w:pPr>
        <w:tabs>
          <w:tab w:val="left" w:pos="567"/>
        </w:tabs>
        <w:spacing w:after="0" w:line="260" w:lineRule="exact"/>
        <w:rPr>
          <w:rFonts w:ascii="Times New Roman" w:hAnsi="Times New Roman"/>
          <w:sz w:val="22"/>
          <w:lang w:val="lt-LT"/>
        </w:rPr>
      </w:pPr>
    </w:p>
    <w:p w14:paraId="77A01C39"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Vartojimas vaikams ir paaugliams</w:t>
      </w:r>
    </w:p>
    <w:p w14:paraId="5467A886"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Vaikai ir paaugliai nuo 6 iki mažiau kaip 18 metų, kurių kraujospūdis didelis</w:t>
      </w:r>
    </w:p>
    <w:p w14:paraId="27B8F339"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Rekomenduojama vieną kartą per parą vartojama pradinė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tablečių dozė mažiau kaip 35 kg sveriantiems pacientams yra 40 mg.</w:t>
      </w:r>
    </w:p>
    <w:p w14:paraId="7D57A3AD"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Jei pacientas sveria 35 kg ar daugiau, rekomenduojama vieną kartą per parą vartojama pradinė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tablečių dozė yra 80 mg.</w:t>
      </w:r>
    </w:p>
    <w:p w14:paraId="262F191D"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Tam tikrais atvejais gydytojas gali skirti didesnes dozes (dozė gali būti padidinta iki 160 mg ir didžiausios 320 mg dozės).</w:t>
      </w:r>
    </w:p>
    <w:p w14:paraId="77E32B59" w14:textId="77777777" w:rsidR="007C2384" w:rsidRPr="002C6DA5" w:rsidRDefault="007C2384" w:rsidP="007C2384">
      <w:pPr>
        <w:tabs>
          <w:tab w:val="left" w:pos="567"/>
        </w:tabs>
        <w:spacing w:after="0" w:line="260" w:lineRule="exact"/>
        <w:rPr>
          <w:rFonts w:ascii="Times New Roman" w:hAnsi="Times New Roman"/>
          <w:sz w:val="22"/>
          <w:lang w:val="lt-LT"/>
        </w:rPr>
      </w:pPr>
    </w:p>
    <w:p w14:paraId="6102EFEA"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Vaikams, kurie negali nuryti tablečių, rekomenduojama vartoti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geriamojo tirpalo.</w:t>
      </w:r>
    </w:p>
    <w:p w14:paraId="48BAC424" w14:textId="77777777" w:rsidR="007C2384" w:rsidRPr="002C6DA5" w:rsidRDefault="007C2384" w:rsidP="007C2384">
      <w:pPr>
        <w:tabs>
          <w:tab w:val="left" w:pos="567"/>
        </w:tabs>
        <w:spacing w:after="0" w:line="260" w:lineRule="exact"/>
        <w:rPr>
          <w:rFonts w:ascii="Times New Roman" w:hAnsi="Times New Roman"/>
          <w:sz w:val="22"/>
          <w:lang w:val="lt-LT"/>
        </w:rPr>
      </w:pPr>
    </w:p>
    <w:p w14:paraId="400374A4"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Suaugusiems žmonėms po neseniai įvykusio miokardo infarkto</w:t>
      </w:r>
      <w:r w:rsidRPr="002C6DA5">
        <w:rPr>
          <w:rFonts w:ascii="Times New Roman" w:hAnsi="Times New Roman"/>
          <w:sz w:val="22"/>
          <w:lang w:val="lt-LT"/>
        </w:rPr>
        <w:t>. Po miokardo infarkto gydymas paprastai pradedamas per 12 valandų, skiriama įprasta 20 mg dozė du kartus per parą. Ši 20 mg dozė gaunama padalijus 40 mg tabletę. Gydytojas šią dozę padidins palaipsniui per keletą savaičių iki didžiausios 160 mg dozės du kartus per parą. Galutinės dozės dydis priklausys nuo to, kokią dozę tas pacientas galės toleruoti.</w:t>
      </w:r>
    </w:p>
    <w:p w14:paraId="5F9E9011"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galima skirti kartu su kitais vaistais, skirtais miokardo infarkto gydymui; Jūsų gydytojas nuspręs, kuris vaistas Jums tinka.</w:t>
      </w:r>
    </w:p>
    <w:p w14:paraId="6109C9DE" w14:textId="77777777" w:rsidR="007C2384" w:rsidRPr="002C6DA5" w:rsidRDefault="007C2384" w:rsidP="007C2384">
      <w:pPr>
        <w:tabs>
          <w:tab w:val="left" w:pos="567"/>
        </w:tabs>
        <w:spacing w:after="0" w:line="260" w:lineRule="exact"/>
        <w:rPr>
          <w:rFonts w:ascii="Times New Roman" w:hAnsi="Times New Roman"/>
          <w:sz w:val="22"/>
          <w:lang w:val="lt-LT"/>
        </w:rPr>
      </w:pPr>
    </w:p>
    <w:p w14:paraId="4F9246DA"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Suaugusių žmonių širdies nepakankamumas</w:t>
      </w:r>
      <w:r w:rsidRPr="002C6DA5">
        <w:rPr>
          <w:rFonts w:ascii="Times New Roman" w:hAnsi="Times New Roman"/>
          <w:sz w:val="22"/>
          <w:lang w:val="lt-LT"/>
        </w:rPr>
        <w:t>. Gydyti paprastai pradedama nuo 40 mg dozės du kartus per parą. Gydytojas šią dozę didins palaipsniui keletą savaičių iki didžiausios 160 mg dozės du kartus per parą. Galutinės dozės dydis priklausys nuo to, kokią dozę tas pacientas galės toleruoti.</w:t>
      </w:r>
    </w:p>
    <w:p w14:paraId="39B5070A"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galima skirti kartu su kitais vaistais, skirtais širdies nepakankamumo gydymui; Jūsų gydytojas nuspręs, kuris vaistas Jums tinka.</w:t>
      </w:r>
    </w:p>
    <w:p w14:paraId="70DBEF69" w14:textId="77777777" w:rsidR="007C2384" w:rsidRPr="002C6DA5" w:rsidRDefault="007C2384" w:rsidP="007C2384">
      <w:pPr>
        <w:spacing w:after="0" w:line="240" w:lineRule="auto"/>
        <w:rPr>
          <w:rFonts w:ascii="Times New Roman" w:hAnsi="Times New Roman"/>
          <w:sz w:val="22"/>
          <w:lang w:val="lt-LT"/>
        </w:rPr>
      </w:pPr>
    </w:p>
    <w:p w14:paraId="407C74BF"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galima vartoti su maistu arba be jo.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nurykite, užsigerdami stikline vandens.</w:t>
      </w:r>
    </w:p>
    <w:p w14:paraId="0197A8EB" w14:textId="77777777" w:rsidR="007C2384" w:rsidRPr="002C6DA5" w:rsidRDefault="007C2384" w:rsidP="007C2384">
      <w:pPr>
        <w:spacing w:after="0" w:line="240" w:lineRule="auto"/>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vartokite kasdien maždaug tuo pačiu laiku.</w:t>
      </w:r>
    </w:p>
    <w:p w14:paraId="3237F792"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821585C"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b/>
          <w:sz w:val="22"/>
          <w:lang w:val="lt-LT"/>
        </w:rPr>
        <w:t xml:space="preserve">Ką daryti pavartojus per didelę </w:t>
      </w: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dozę?</w:t>
      </w:r>
    </w:p>
    <w:p w14:paraId="224788DE"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 Jums labai svaigsta galva ir (arba) alpstate, nedelsdami susisiekite su gydytoju ir atsigulkite. Jeigu netyčia išgėrėte per daug tablečių, susisiekite su gydytoju, vaistininku arba nuvykite į ligoninę.</w:t>
      </w:r>
    </w:p>
    <w:p w14:paraId="2D5A7AC3" w14:textId="77777777" w:rsidR="007C2384" w:rsidRPr="002C6DA5" w:rsidRDefault="007C2384" w:rsidP="007C2384">
      <w:pPr>
        <w:tabs>
          <w:tab w:val="left" w:pos="567"/>
        </w:tabs>
        <w:spacing w:after="0" w:line="240" w:lineRule="auto"/>
        <w:ind w:right="-29"/>
        <w:rPr>
          <w:rFonts w:ascii="Times New Roman" w:hAnsi="Times New Roman"/>
          <w:sz w:val="22"/>
          <w:lang w:val="lt-LT"/>
        </w:rPr>
      </w:pPr>
    </w:p>
    <w:p w14:paraId="03245F53" w14:textId="77777777" w:rsidR="007C2384" w:rsidRPr="002C6DA5" w:rsidRDefault="007C2384" w:rsidP="007C2384">
      <w:pPr>
        <w:tabs>
          <w:tab w:val="left" w:pos="567"/>
        </w:tabs>
        <w:spacing w:after="0" w:line="240" w:lineRule="auto"/>
        <w:ind w:right="-2"/>
        <w:rPr>
          <w:rFonts w:ascii="Times New Roman" w:hAnsi="Times New Roman"/>
          <w:b/>
          <w:sz w:val="22"/>
          <w:lang w:val="lt-LT"/>
        </w:rPr>
      </w:pPr>
      <w:r w:rsidRPr="002C6DA5">
        <w:rPr>
          <w:rFonts w:ascii="Times New Roman" w:hAnsi="Times New Roman"/>
          <w:b/>
          <w:sz w:val="22"/>
          <w:lang w:val="lt-LT"/>
        </w:rPr>
        <w:t xml:space="preserve">Pamiršus pavartoti </w:t>
      </w:r>
      <w:proofErr w:type="spellStart"/>
      <w:r w:rsidRPr="002C6DA5">
        <w:rPr>
          <w:rFonts w:ascii="Times New Roman" w:hAnsi="Times New Roman"/>
          <w:b/>
          <w:sz w:val="22"/>
          <w:lang w:val="lt-LT"/>
        </w:rPr>
        <w:t>Diovan</w:t>
      </w:r>
      <w:proofErr w:type="spellEnd"/>
    </w:p>
    <w:p w14:paraId="2569B222" w14:textId="77777777" w:rsidR="007C2384" w:rsidRPr="002C6DA5" w:rsidRDefault="007C2384" w:rsidP="007C2384">
      <w:pPr>
        <w:spacing w:after="0" w:line="240" w:lineRule="auto"/>
        <w:rPr>
          <w:rFonts w:ascii="Times New Roman" w:hAnsi="Times New Roman"/>
          <w:sz w:val="22"/>
          <w:lang w:val="lt-LT"/>
        </w:rPr>
      </w:pPr>
      <w:r w:rsidRPr="002C6DA5">
        <w:rPr>
          <w:rFonts w:ascii="Times New Roman" w:hAnsi="Times New Roman"/>
          <w:sz w:val="22"/>
          <w:lang w:val="lt-LT"/>
        </w:rPr>
        <w:t>Jei pamiršote išgerti dozę, išgerkite ją tuoj pat, kai prisiminsite. Tačiau, jeigu jau atėjo laikas išgerti kitą dozę, pamirštą dozę praleiskite.</w:t>
      </w:r>
    </w:p>
    <w:p w14:paraId="62E37C4F"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C24D381"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Negalima vartoti dvigubos dozės norint kompensuoti praleistą dozę.</w:t>
      </w:r>
    </w:p>
    <w:p w14:paraId="3BD2D421"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220CEC8" w14:textId="77777777" w:rsidR="007C2384" w:rsidRPr="002C6DA5" w:rsidRDefault="007C2384" w:rsidP="007C2384">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 xml:space="preserve">Nustojus vartoti </w:t>
      </w:r>
      <w:proofErr w:type="spellStart"/>
      <w:r w:rsidRPr="002C6DA5">
        <w:rPr>
          <w:rFonts w:ascii="Times New Roman" w:hAnsi="Times New Roman"/>
          <w:b/>
          <w:sz w:val="22"/>
          <w:lang w:val="lt-LT"/>
        </w:rPr>
        <w:t>Diovan</w:t>
      </w:r>
      <w:proofErr w:type="spellEnd"/>
    </w:p>
    <w:p w14:paraId="5FA98B7F"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 xml:space="preserve">Nustojus vartoti </w:t>
      </w: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Jūsų liga gali pablogėti. Nenutraukite vaisto vartojimo, jei tai padaryti nepatarė gydytojas.</w:t>
      </w:r>
    </w:p>
    <w:p w14:paraId="065973DD"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0BE87E7"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Jeigu kiltų daugiau klausimų dėl šio vaisto vartojimo, kreipkitės į gydytoją arba vaistininką.</w:t>
      </w:r>
    </w:p>
    <w:p w14:paraId="18707F9D"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EDC6395"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57E511C9" w14:textId="77777777" w:rsidR="007C2384" w:rsidRPr="002C6DA5" w:rsidRDefault="007C2384" w:rsidP="007C2384">
      <w:pPr>
        <w:tabs>
          <w:tab w:val="left" w:pos="720"/>
        </w:tabs>
        <w:spacing w:after="0" w:line="260" w:lineRule="exact"/>
        <w:ind w:right="-2"/>
        <w:rPr>
          <w:rFonts w:ascii="Times New Roman" w:hAnsi="Times New Roman"/>
          <w:b/>
          <w:sz w:val="22"/>
          <w:lang w:val="lt-LT"/>
        </w:rPr>
      </w:pPr>
      <w:r w:rsidRPr="002C6DA5">
        <w:rPr>
          <w:rFonts w:ascii="Times New Roman" w:hAnsi="Times New Roman"/>
          <w:b/>
          <w:sz w:val="22"/>
          <w:lang w:val="lt-LT"/>
        </w:rPr>
        <w:t>4.</w:t>
      </w:r>
      <w:r w:rsidRPr="002C6DA5">
        <w:rPr>
          <w:rFonts w:ascii="Times New Roman" w:hAnsi="Times New Roman"/>
          <w:b/>
          <w:sz w:val="22"/>
          <w:lang w:val="lt-LT"/>
        </w:rPr>
        <w:tab/>
        <w:t>Galimas šalutinis poveikis</w:t>
      </w:r>
    </w:p>
    <w:p w14:paraId="09E830E0"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BA7C796" w14:textId="77777777" w:rsidR="007C2384" w:rsidRPr="002C6DA5" w:rsidRDefault="007C2384" w:rsidP="007C2384">
      <w:pPr>
        <w:tabs>
          <w:tab w:val="left" w:pos="567"/>
        </w:tabs>
        <w:spacing w:after="0" w:line="260" w:lineRule="exact"/>
        <w:ind w:right="-29"/>
        <w:rPr>
          <w:rFonts w:ascii="Times New Roman" w:hAnsi="Times New Roman"/>
          <w:sz w:val="22"/>
          <w:lang w:val="lt-LT"/>
        </w:rPr>
      </w:pPr>
      <w:r w:rsidRPr="002C6DA5">
        <w:rPr>
          <w:rFonts w:ascii="Times New Roman" w:hAnsi="Times New Roman"/>
          <w:sz w:val="22"/>
          <w:lang w:val="lt-LT"/>
        </w:rPr>
        <w:t>Šis vaistas, kaip ir visi kiti, gali sukelti šalutinį poveikį, nors jis pasireiškia ne visiems žmonėms.</w:t>
      </w:r>
    </w:p>
    <w:p w14:paraId="5EA08089" w14:textId="77777777" w:rsidR="007C2384" w:rsidRPr="002C6DA5" w:rsidRDefault="007C2384" w:rsidP="007C2384">
      <w:pPr>
        <w:tabs>
          <w:tab w:val="left" w:pos="567"/>
        </w:tabs>
        <w:spacing w:after="0" w:line="260" w:lineRule="exact"/>
        <w:rPr>
          <w:rFonts w:ascii="Times New Roman" w:hAnsi="Times New Roman"/>
          <w:sz w:val="22"/>
          <w:lang w:val="lt-LT"/>
        </w:rPr>
      </w:pPr>
    </w:p>
    <w:p w14:paraId="4E6FE6B4"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Kai kurie šalutiniai poveikiai gali būti sunkūs ir pasireiškus reikia skubios medicinos pagalbos</w:t>
      </w:r>
    </w:p>
    <w:p w14:paraId="35F2668D"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Gali pasireikšti šie </w:t>
      </w:r>
      <w:proofErr w:type="spellStart"/>
      <w:r w:rsidRPr="002C6DA5">
        <w:rPr>
          <w:rFonts w:ascii="Times New Roman" w:hAnsi="Times New Roman"/>
          <w:sz w:val="22"/>
          <w:lang w:val="lt-LT"/>
        </w:rPr>
        <w:t>angioneurozinės</w:t>
      </w:r>
      <w:proofErr w:type="spellEnd"/>
      <w:r w:rsidRPr="002C6DA5">
        <w:rPr>
          <w:rFonts w:ascii="Times New Roman" w:hAnsi="Times New Roman"/>
          <w:sz w:val="22"/>
          <w:lang w:val="lt-LT"/>
        </w:rPr>
        <w:t xml:space="preserve"> edemos (specifinės alerginės reakcijos) simptomai:</w:t>
      </w:r>
    </w:p>
    <w:p w14:paraId="2F54FCED" w14:textId="77777777" w:rsidR="007C2384" w:rsidRPr="002C6DA5" w:rsidRDefault="007C2384" w:rsidP="007C2384">
      <w:pPr>
        <w:numPr>
          <w:ilvl w:val="0"/>
          <w:numId w:val="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veido, lūpų, liežuvio ar ryklės tinimas;</w:t>
      </w:r>
    </w:p>
    <w:p w14:paraId="6A77D16F" w14:textId="77777777" w:rsidR="007C2384" w:rsidRPr="002C6DA5" w:rsidRDefault="007C2384" w:rsidP="007C2384">
      <w:pPr>
        <w:numPr>
          <w:ilvl w:val="0"/>
          <w:numId w:val="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sunkumas kvėpuoti ar ryti;</w:t>
      </w:r>
    </w:p>
    <w:p w14:paraId="11AA7827" w14:textId="77777777" w:rsidR="007C2384" w:rsidRDefault="007C2384" w:rsidP="007C2384">
      <w:pPr>
        <w:numPr>
          <w:ilvl w:val="0"/>
          <w:numId w:val="9"/>
        </w:numPr>
        <w:tabs>
          <w:tab w:val="clear" w:pos="360"/>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dilgėlinė, niežulys.</w:t>
      </w:r>
    </w:p>
    <w:p w14:paraId="53D02810" w14:textId="77777777" w:rsidR="007C2384" w:rsidRPr="00D04DA1" w:rsidRDefault="007C2384" w:rsidP="007C2384">
      <w:pPr>
        <w:tabs>
          <w:tab w:val="left" w:pos="567"/>
        </w:tabs>
        <w:spacing w:after="0" w:line="260" w:lineRule="exact"/>
        <w:rPr>
          <w:rFonts w:ascii="Times New Roman" w:hAnsi="Times New Roman"/>
          <w:sz w:val="22"/>
          <w:lang w:val="lt-LT"/>
        </w:rPr>
      </w:pPr>
    </w:p>
    <w:p w14:paraId="739DDAFB" w14:textId="77777777" w:rsidR="007C2384" w:rsidRPr="002C6DA5" w:rsidRDefault="007C2384" w:rsidP="007C2384">
      <w:pPr>
        <w:autoSpaceDE w:val="0"/>
        <w:autoSpaceDN w:val="0"/>
        <w:adjustRightInd w:val="0"/>
        <w:spacing w:after="0" w:line="240" w:lineRule="auto"/>
        <w:rPr>
          <w:rFonts w:ascii="Times New Roman" w:hAnsi="Times New Roman"/>
          <w:b/>
          <w:sz w:val="22"/>
          <w:lang w:val="lt-LT"/>
        </w:rPr>
      </w:pPr>
      <w:r w:rsidRPr="002C6DA5">
        <w:rPr>
          <w:rFonts w:ascii="Times New Roman" w:hAnsi="Times New Roman"/>
          <w:b/>
          <w:sz w:val="22"/>
          <w:lang w:val="lt-LT"/>
        </w:rPr>
        <w:t xml:space="preserve">Jei Jums pasireiškė kuris nors iš šių simptomų, nedelsdami nutraukite </w:t>
      </w: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vartojimą ir kreipkitės į savo gydytoją (taip pat žr. 2 skyriaus poskyrį „Įspėjimai ir atsargumo priemonės“).</w:t>
      </w:r>
    </w:p>
    <w:p w14:paraId="09E6C1FA"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p>
    <w:p w14:paraId="74AC51C8" w14:textId="77777777" w:rsidR="007C2384" w:rsidRPr="002C6DA5" w:rsidRDefault="007C2384" w:rsidP="007C2384">
      <w:pPr>
        <w:autoSpaceDE w:val="0"/>
        <w:autoSpaceDN w:val="0"/>
        <w:adjustRightInd w:val="0"/>
        <w:spacing w:after="0" w:line="240" w:lineRule="auto"/>
        <w:rPr>
          <w:rFonts w:ascii="Times New Roman" w:hAnsi="Times New Roman"/>
          <w:b/>
          <w:sz w:val="22"/>
          <w:lang w:val="lt-LT"/>
        </w:rPr>
      </w:pPr>
      <w:r w:rsidRPr="002C6DA5">
        <w:rPr>
          <w:rFonts w:ascii="Times New Roman" w:hAnsi="Times New Roman"/>
          <w:b/>
          <w:sz w:val="22"/>
          <w:lang w:val="lt-LT"/>
        </w:rPr>
        <w:t>Kitas galimas šalutinis poveikis</w:t>
      </w:r>
    </w:p>
    <w:p w14:paraId="11CA6E2E" w14:textId="77777777" w:rsidR="007C2384" w:rsidRPr="002C6DA5" w:rsidRDefault="007C2384" w:rsidP="007C2384">
      <w:pPr>
        <w:spacing w:after="0" w:line="240" w:lineRule="auto"/>
        <w:rPr>
          <w:rFonts w:ascii="Times New Roman" w:hAnsi="Times New Roman"/>
          <w:sz w:val="22"/>
          <w:lang w:val="lt-LT"/>
        </w:rPr>
      </w:pPr>
    </w:p>
    <w:p w14:paraId="1DF18C64" w14:textId="77777777" w:rsidR="007C2384" w:rsidRPr="002C6DA5" w:rsidRDefault="007C2384" w:rsidP="007C2384">
      <w:pPr>
        <w:spacing w:after="0" w:line="240" w:lineRule="auto"/>
        <w:rPr>
          <w:rFonts w:ascii="Times New Roman" w:hAnsi="Times New Roman"/>
          <w:i/>
          <w:sz w:val="22"/>
          <w:lang w:val="lt-LT"/>
        </w:rPr>
      </w:pPr>
      <w:r w:rsidRPr="002C6DA5">
        <w:rPr>
          <w:rFonts w:ascii="Times New Roman" w:hAnsi="Times New Roman"/>
          <w:i/>
          <w:sz w:val="22"/>
          <w:lang w:val="lt-LT"/>
        </w:rPr>
        <w:t>Dažnas (gali pasireikšti 1 iš 10 žmonių)</w:t>
      </w:r>
    </w:p>
    <w:p w14:paraId="56A39C36"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svaigulys;</w:t>
      </w:r>
    </w:p>
    <w:p w14:paraId="5DACB32F"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žemas kraujospūdis su pasireiškiančiais simptomais, pavyzdžiui, svaiguliu ar alpimu keliantis, arba be jų;</w:t>
      </w:r>
    </w:p>
    <w:p w14:paraId="4562FDAC"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inkstų funkcijos susilpnėjimas (inkstų funkcijos sutrikimo požymiai).</w:t>
      </w:r>
    </w:p>
    <w:p w14:paraId="01AA8309" w14:textId="77777777" w:rsidR="007C2384" w:rsidRPr="002C6DA5" w:rsidRDefault="007C2384" w:rsidP="007C2384">
      <w:pPr>
        <w:spacing w:after="0" w:line="240" w:lineRule="auto"/>
        <w:rPr>
          <w:rFonts w:ascii="Times New Roman" w:hAnsi="Times New Roman"/>
          <w:sz w:val="22"/>
          <w:lang w:val="lt-LT"/>
        </w:rPr>
      </w:pPr>
    </w:p>
    <w:p w14:paraId="057191B1" w14:textId="77777777" w:rsidR="007C2384" w:rsidRPr="002C6DA5" w:rsidRDefault="007C2384" w:rsidP="007C2384">
      <w:pPr>
        <w:spacing w:after="0" w:line="240" w:lineRule="auto"/>
        <w:rPr>
          <w:rFonts w:ascii="Times New Roman" w:hAnsi="Times New Roman"/>
          <w:i/>
          <w:sz w:val="22"/>
          <w:lang w:val="lt-LT"/>
        </w:rPr>
      </w:pPr>
      <w:r w:rsidRPr="002C6DA5">
        <w:rPr>
          <w:rFonts w:ascii="Times New Roman" w:hAnsi="Times New Roman"/>
          <w:i/>
          <w:sz w:val="22"/>
          <w:lang w:val="lt-LT"/>
        </w:rPr>
        <w:t>Nedažnas (gali pasireikšti 1 iš 100 žmonių)</w:t>
      </w:r>
    </w:p>
    <w:p w14:paraId="70EEE73A"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proofErr w:type="spellStart"/>
      <w:r w:rsidRPr="002C6DA5">
        <w:rPr>
          <w:rFonts w:ascii="Times New Roman" w:hAnsi="Times New Roman"/>
          <w:sz w:val="22"/>
          <w:lang w:val="lt-LT"/>
        </w:rPr>
        <w:t>angioneurozinė</w:t>
      </w:r>
      <w:proofErr w:type="spellEnd"/>
      <w:r w:rsidRPr="002C6DA5">
        <w:rPr>
          <w:rFonts w:ascii="Times New Roman" w:hAnsi="Times New Roman"/>
          <w:sz w:val="22"/>
          <w:lang w:val="lt-LT"/>
        </w:rPr>
        <w:t xml:space="preserve"> edema (žr. poskyrį „Kai kurie simptomai, kuriems pasireiškus reikia skubios medicinos pagalbos“);</w:t>
      </w:r>
    </w:p>
    <w:p w14:paraId="1829882F"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staigus sąmonės praradimas (sinkopė);</w:t>
      </w:r>
    </w:p>
    <w:p w14:paraId="0C5A41D4"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sukimosi pojūtis (galvos sukimasis);</w:t>
      </w:r>
    </w:p>
    <w:p w14:paraId="7D9C11D1"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labai susilpnėjusi inkstų funkcija (ūminio inkstų nepakankamumo požymiai);</w:t>
      </w:r>
    </w:p>
    <w:p w14:paraId="67647AC8"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raumenų spazmai, nenormalus širdies ritmas (</w:t>
      </w:r>
      <w:proofErr w:type="spellStart"/>
      <w:r w:rsidRPr="002C6DA5">
        <w:rPr>
          <w:rFonts w:ascii="Times New Roman" w:hAnsi="Times New Roman"/>
          <w:sz w:val="22"/>
          <w:lang w:val="lt-LT"/>
        </w:rPr>
        <w:t>hiperkalemijos</w:t>
      </w:r>
      <w:proofErr w:type="spellEnd"/>
      <w:r w:rsidRPr="002C6DA5">
        <w:rPr>
          <w:rFonts w:ascii="Times New Roman" w:hAnsi="Times New Roman"/>
          <w:sz w:val="22"/>
          <w:lang w:val="lt-LT"/>
        </w:rPr>
        <w:t xml:space="preserve"> požymiai);</w:t>
      </w:r>
    </w:p>
    <w:p w14:paraId="14C72E3D"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dusulys, apsunkintas kvėpavimas gulint, veido ir kojų patinimas (širdies nepakankamumo požymiai);</w:t>
      </w:r>
    </w:p>
    <w:p w14:paraId="38459CFF"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galvos skausmas;</w:t>
      </w:r>
    </w:p>
    <w:p w14:paraId="61A4BD60"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kosulys;</w:t>
      </w:r>
    </w:p>
    <w:p w14:paraId="0801E472"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pilvo skausmas;</w:t>
      </w:r>
    </w:p>
    <w:p w14:paraId="4BA5915A"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pykinimas;</w:t>
      </w:r>
    </w:p>
    <w:p w14:paraId="29C5FC6B"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viduriavimas;</w:t>
      </w:r>
    </w:p>
    <w:p w14:paraId="2B715CBB"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nuovargis;</w:t>
      </w:r>
    </w:p>
    <w:p w14:paraId="36FF2CD4" w14:textId="77777777" w:rsidR="007C2384"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silpnumas.</w:t>
      </w:r>
    </w:p>
    <w:p w14:paraId="76679203" w14:textId="77777777" w:rsidR="007C2384" w:rsidRDefault="007C2384" w:rsidP="007C2384">
      <w:pPr>
        <w:spacing w:after="0" w:line="240" w:lineRule="auto"/>
        <w:rPr>
          <w:rFonts w:ascii="Times New Roman" w:hAnsi="Times New Roman"/>
          <w:sz w:val="22"/>
          <w:lang w:val="lt-LT"/>
        </w:rPr>
      </w:pPr>
    </w:p>
    <w:p w14:paraId="7E59647D" w14:textId="77777777" w:rsidR="007C2384" w:rsidRDefault="007C2384" w:rsidP="007C2384">
      <w:pPr>
        <w:spacing w:after="0" w:line="240" w:lineRule="auto"/>
        <w:rPr>
          <w:rFonts w:ascii="Times New Roman" w:hAnsi="Times New Roman"/>
          <w:i/>
          <w:iCs/>
          <w:sz w:val="22"/>
          <w:lang w:val="lt-LT"/>
        </w:rPr>
      </w:pPr>
      <w:r w:rsidRPr="00D04DA1">
        <w:rPr>
          <w:rFonts w:ascii="Times New Roman" w:hAnsi="Times New Roman"/>
          <w:i/>
          <w:iCs/>
          <w:sz w:val="22"/>
          <w:lang w:val="lt-LT"/>
        </w:rPr>
        <w:t xml:space="preserve">Labai retas (gali pasireikšti rečiau kaip </w:t>
      </w:r>
      <w:r w:rsidRPr="00D04DA1">
        <w:rPr>
          <w:rFonts w:ascii="Times New Roman" w:hAnsi="Times New Roman"/>
          <w:i/>
          <w:iCs/>
          <w:sz w:val="22"/>
        </w:rPr>
        <w:t>1</w:t>
      </w:r>
      <w:r w:rsidRPr="00D04DA1">
        <w:rPr>
          <w:rFonts w:ascii="Times New Roman" w:hAnsi="Times New Roman"/>
          <w:i/>
          <w:iCs/>
          <w:sz w:val="22"/>
          <w:lang w:val="lt-LT"/>
        </w:rPr>
        <w:t xml:space="preserve"> iš </w:t>
      </w:r>
      <w:r w:rsidRPr="00D04DA1">
        <w:rPr>
          <w:rFonts w:ascii="Times New Roman" w:hAnsi="Times New Roman"/>
          <w:i/>
          <w:iCs/>
          <w:sz w:val="22"/>
        </w:rPr>
        <w:t xml:space="preserve">10 000 </w:t>
      </w:r>
      <w:r w:rsidRPr="00D04DA1">
        <w:rPr>
          <w:rFonts w:ascii="Times New Roman" w:hAnsi="Times New Roman"/>
          <w:i/>
          <w:iCs/>
          <w:sz w:val="22"/>
          <w:lang w:val="lt-LT"/>
        </w:rPr>
        <w:t>žmonių)</w:t>
      </w:r>
    </w:p>
    <w:p w14:paraId="467102BA" w14:textId="77777777" w:rsidR="007C2384" w:rsidRPr="00CD330F" w:rsidRDefault="007C2384" w:rsidP="007C2384">
      <w:pPr>
        <w:pStyle w:val="Sraopastraipa"/>
        <w:numPr>
          <w:ilvl w:val="0"/>
          <w:numId w:val="12"/>
        </w:numPr>
        <w:tabs>
          <w:tab w:val="left" w:pos="567"/>
        </w:tabs>
        <w:spacing w:after="0" w:line="260" w:lineRule="exact"/>
        <w:ind w:left="540" w:hanging="540"/>
        <w:rPr>
          <w:rFonts w:ascii="Times New Roman" w:hAnsi="Times New Roman"/>
          <w:sz w:val="22"/>
        </w:rPr>
      </w:pPr>
      <w:proofErr w:type="spellStart"/>
      <w:r w:rsidRPr="00CD330F">
        <w:rPr>
          <w:rFonts w:ascii="Times New Roman" w:hAnsi="Times New Roman"/>
          <w:sz w:val="22"/>
        </w:rPr>
        <w:t>žarnyno</w:t>
      </w:r>
      <w:proofErr w:type="spellEnd"/>
      <w:r w:rsidRPr="00CD330F">
        <w:rPr>
          <w:rFonts w:ascii="Times New Roman" w:hAnsi="Times New Roman"/>
          <w:sz w:val="22"/>
        </w:rPr>
        <w:t xml:space="preserve"> </w:t>
      </w:r>
      <w:proofErr w:type="spellStart"/>
      <w:r w:rsidRPr="00CD330F">
        <w:rPr>
          <w:rFonts w:ascii="Times New Roman" w:hAnsi="Times New Roman"/>
          <w:sz w:val="22"/>
        </w:rPr>
        <w:t>angioneurozinė</w:t>
      </w:r>
      <w:proofErr w:type="spellEnd"/>
      <w:r w:rsidRPr="00CD330F">
        <w:rPr>
          <w:rFonts w:ascii="Times New Roman" w:hAnsi="Times New Roman"/>
          <w:sz w:val="22"/>
        </w:rPr>
        <w:t xml:space="preserve"> edema: </w:t>
      </w:r>
      <w:proofErr w:type="spellStart"/>
      <w:r w:rsidRPr="00CD330F">
        <w:rPr>
          <w:rFonts w:ascii="Times New Roman" w:hAnsi="Times New Roman"/>
          <w:sz w:val="22"/>
        </w:rPr>
        <w:t>tinimas</w:t>
      </w:r>
      <w:proofErr w:type="spellEnd"/>
      <w:r w:rsidRPr="00CD330F">
        <w:rPr>
          <w:rFonts w:ascii="Times New Roman" w:hAnsi="Times New Roman"/>
          <w:sz w:val="22"/>
        </w:rPr>
        <w:t xml:space="preserve"> </w:t>
      </w:r>
      <w:proofErr w:type="spellStart"/>
      <w:r w:rsidRPr="00CD330F">
        <w:rPr>
          <w:rFonts w:ascii="Times New Roman" w:hAnsi="Times New Roman"/>
          <w:sz w:val="22"/>
        </w:rPr>
        <w:t>žarnyne</w:t>
      </w:r>
      <w:proofErr w:type="spellEnd"/>
      <w:r w:rsidRPr="00CD330F">
        <w:rPr>
          <w:rFonts w:ascii="Times New Roman" w:hAnsi="Times New Roman"/>
          <w:sz w:val="22"/>
        </w:rPr>
        <w:t xml:space="preserve">, </w:t>
      </w:r>
      <w:proofErr w:type="spellStart"/>
      <w:r w:rsidRPr="00CD330F">
        <w:rPr>
          <w:rFonts w:ascii="Times New Roman" w:hAnsi="Times New Roman"/>
          <w:sz w:val="22"/>
        </w:rPr>
        <w:t>pasireiškiantis</w:t>
      </w:r>
      <w:proofErr w:type="spellEnd"/>
      <w:r w:rsidRPr="00CD330F">
        <w:rPr>
          <w:rFonts w:ascii="Times New Roman" w:hAnsi="Times New Roman"/>
          <w:sz w:val="22"/>
        </w:rPr>
        <w:t xml:space="preserve"> </w:t>
      </w:r>
      <w:proofErr w:type="spellStart"/>
      <w:r w:rsidRPr="00CD330F">
        <w:rPr>
          <w:rFonts w:ascii="Times New Roman" w:hAnsi="Times New Roman"/>
          <w:sz w:val="22"/>
        </w:rPr>
        <w:t>tokiais</w:t>
      </w:r>
      <w:proofErr w:type="spellEnd"/>
      <w:r w:rsidRPr="00CD330F">
        <w:rPr>
          <w:rFonts w:ascii="Times New Roman" w:hAnsi="Times New Roman"/>
          <w:sz w:val="22"/>
        </w:rPr>
        <w:t xml:space="preserve"> </w:t>
      </w:r>
      <w:proofErr w:type="spellStart"/>
      <w:r w:rsidRPr="00CD330F">
        <w:rPr>
          <w:rFonts w:ascii="Times New Roman" w:hAnsi="Times New Roman"/>
          <w:sz w:val="22"/>
        </w:rPr>
        <w:t>simptomais</w:t>
      </w:r>
      <w:proofErr w:type="spellEnd"/>
      <w:r w:rsidRPr="00CD330F">
        <w:rPr>
          <w:rFonts w:ascii="Times New Roman" w:hAnsi="Times New Roman"/>
          <w:sz w:val="22"/>
        </w:rPr>
        <w:t xml:space="preserve"> </w:t>
      </w:r>
      <w:proofErr w:type="spellStart"/>
      <w:r w:rsidRPr="00CD330F">
        <w:rPr>
          <w:rFonts w:ascii="Times New Roman" w:hAnsi="Times New Roman"/>
          <w:sz w:val="22"/>
        </w:rPr>
        <w:t>kaip</w:t>
      </w:r>
      <w:proofErr w:type="spellEnd"/>
      <w:r w:rsidRPr="00CD330F">
        <w:rPr>
          <w:rFonts w:ascii="Times New Roman" w:hAnsi="Times New Roman"/>
          <w:sz w:val="22"/>
        </w:rPr>
        <w:t xml:space="preserve"> </w:t>
      </w:r>
      <w:proofErr w:type="spellStart"/>
      <w:r w:rsidRPr="00CD330F">
        <w:rPr>
          <w:rFonts w:ascii="Times New Roman" w:hAnsi="Times New Roman"/>
          <w:sz w:val="22"/>
        </w:rPr>
        <w:t>pilvo</w:t>
      </w:r>
      <w:proofErr w:type="spellEnd"/>
      <w:r w:rsidRPr="00CD330F">
        <w:rPr>
          <w:rFonts w:ascii="Times New Roman" w:hAnsi="Times New Roman"/>
          <w:sz w:val="22"/>
        </w:rPr>
        <w:t xml:space="preserve"> </w:t>
      </w:r>
      <w:proofErr w:type="spellStart"/>
      <w:r w:rsidRPr="00CD330F">
        <w:rPr>
          <w:rFonts w:ascii="Times New Roman" w:hAnsi="Times New Roman"/>
          <w:sz w:val="22"/>
        </w:rPr>
        <w:t>skausmas</w:t>
      </w:r>
      <w:proofErr w:type="spellEnd"/>
      <w:r w:rsidRPr="00CD330F">
        <w:rPr>
          <w:rFonts w:ascii="Times New Roman" w:hAnsi="Times New Roman"/>
          <w:sz w:val="22"/>
        </w:rPr>
        <w:t xml:space="preserve">, </w:t>
      </w:r>
      <w:proofErr w:type="spellStart"/>
      <w:r w:rsidRPr="00CD330F">
        <w:rPr>
          <w:rFonts w:ascii="Times New Roman" w:hAnsi="Times New Roman"/>
          <w:sz w:val="22"/>
        </w:rPr>
        <w:t>pykinimas</w:t>
      </w:r>
      <w:proofErr w:type="spellEnd"/>
      <w:r w:rsidRPr="00CD330F">
        <w:rPr>
          <w:rFonts w:ascii="Times New Roman" w:hAnsi="Times New Roman"/>
          <w:sz w:val="22"/>
        </w:rPr>
        <w:t xml:space="preserve">, </w:t>
      </w:r>
      <w:proofErr w:type="spellStart"/>
      <w:r w:rsidRPr="00CD330F">
        <w:rPr>
          <w:rFonts w:ascii="Times New Roman" w:hAnsi="Times New Roman"/>
          <w:sz w:val="22"/>
        </w:rPr>
        <w:t>vėmimas</w:t>
      </w:r>
      <w:proofErr w:type="spellEnd"/>
      <w:r w:rsidRPr="00CD330F">
        <w:rPr>
          <w:rFonts w:ascii="Times New Roman" w:hAnsi="Times New Roman"/>
          <w:sz w:val="22"/>
        </w:rPr>
        <w:t xml:space="preserve"> </w:t>
      </w:r>
      <w:proofErr w:type="spellStart"/>
      <w:r w:rsidRPr="00CD330F">
        <w:rPr>
          <w:rFonts w:ascii="Times New Roman" w:hAnsi="Times New Roman"/>
          <w:sz w:val="22"/>
        </w:rPr>
        <w:t>ir</w:t>
      </w:r>
      <w:proofErr w:type="spellEnd"/>
      <w:r w:rsidRPr="00CD330F">
        <w:rPr>
          <w:rFonts w:ascii="Times New Roman" w:hAnsi="Times New Roman"/>
          <w:sz w:val="22"/>
        </w:rPr>
        <w:t xml:space="preserve"> </w:t>
      </w:r>
      <w:proofErr w:type="spellStart"/>
      <w:r w:rsidRPr="00CD330F">
        <w:rPr>
          <w:rFonts w:ascii="Times New Roman" w:hAnsi="Times New Roman"/>
          <w:sz w:val="22"/>
        </w:rPr>
        <w:t>viduriavimas</w:t>
      </w:r>
      <w:proofErr w:type="spellEnd"/>
      <w:r w:rsidRPr="00CD330F">
        <w:rPr>
          <w:rFonts w:ascii="Times New Roman" w:hAnsi="Times New Roman"/>
          <w:sz w:val="22"/>
        </w:rPr>
        <w:t>.</w:t>
      </w:r>
    </w:p>
    <w:p w14:paraId="78826206" w14:textId="77777777" w:rsidR="007C2384" w:rsidRPr="007E5FB2" w:rsidRDefault="007C2384" w:rsidP="007C2384">
      <w:pPr>
        <w:spacing w:after="0" w:line="240" w:lineRule="auto"/>
        <w:rPr>
          <w:rFonts w:ascii="Times New Roman" w:hAnsi="Times New Roman"/>
          <w:sz w:val="22"/>
          <w:lang w:val="lt-LT"/>
        </w:rPr>
      </w:pPr>
    </w:p>
    <w:p w14:paraId="3CF772D2" w14:textId="77777777" w:rsidR="007C2384" w:rsidRPr="002C6DA5" w:rsidRDefault="007C2384" w:rsidP="007C2384">
      <w:pPr>
        <w:spacing w:after="0" w:line="240" w:lineRule="auto"/>
        <w:rPr>
          <w:rFonts w:ascii="Times New Roman" w:hAnsi="Times New Roman"/>
          <w:sz w:val="22"/>
          <w:lang w:val="lt-LT"/>
        </w:rPr>
      </w:pPr>
    </w:p>
    <w:p w14:paraId="7BFCB8D4" w14:textId="77777777" w:rsidR="007C2384" w:rsidRPr="002C6DA5" w:rsidRDefault="007C2384" w:rsidP="007C2384">
      <w:pPr>
        <w:spacing w:after="0" w:line="240" w:lineRule="auto"/>
        <w:rPr>
          <w:rFonts w:ascii="Times New Roman" w:hAnsi="Times New Roman"/>
          <w:i/>
          <w:sz w:val="22"/>
          <w:lang w:val="lt-LT"/>
        </w:rPr>
      </w:pPr>
      <w:r w:rsidRPr="002C6DA5">
        <w:rPr>
          <w:rFonts w:ascii="Times New Roman" w:hAnsi="Times New Roman"/>
          <w:i/>
          <w:sz w:val="22"/>
          <w:lang w:val="lt-LT"/>
        </w:rPr>
        <w:t>Dažnis nežinomas (negali būti apskaičiuotas pagal turimus duomenis)</w:t>
      </w:r>
    </w:p>
    <w:p w14:paraId="294B955A"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pūslių atsiradimas ant odos (</w:t>
      </w:r>
      <w:proofErr w:type="spellStart"/>
      <w:r w:rsidRPr="002C6DA5">
        <w:rPr>
          <w:rFonts w:ascii="Times New Roman" w:hAnsi="Times New Roman"/>
          <w:sz w:val="22"/>
          <w:lang w:val="lt-LT"/>
        </w:rPr>
        <w:t>buliozinio</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pūslinio</w:t>
      </w:r>
      <w:proofErr w:type="spellEnd"/>
      <w:r w:rsidRPr="002C6DA5">
        <w:rPr>
          <w:rFonts w:ascii="Times New Roman" w:hAnsi="Times New Roman"/>
          <w:sz w:val="22"/>
          <w:lang w:val="lt-LT"/>
        </w:rPr>
        <w:t>) dermatito požymiai);</w:t>
      </w:r>
    </w:p>
    <w:p w14:paraId="53AD6CBE"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alerginė reakcija, pasireiškianti išbėrimu, niežuliu ir dilgėline; galimi tokie simptomai kaip karščiavimas, sąnarių patinimas ir skausmas, raumenų skausmas, limfmazgių patinimas ir (arba) simptomai, panašūs į gripo (</w:t>
      </w:r>
      <w:proofErr w:type="spellStart"/>
      <w:r w:rsidRPr="002C6DA5">
        <w:rPr>
          <w:rFonts w:ascii="Times New Roman" w:hAnsi="Times New Roman"/>
          <w:sz w:val="22"/>
          <w:lang w:val="lt-LT"/>
        </w:rPr>
        <w:t>seruminės</w:t>
      </w:r>
      <w:proofErr w:type="spellEnd"/>
      <w:r w:rsidRPr="002C6DA5">
        <w:rPr>
          <w:rFonts w:ascii="Times New Roman" w:hAnsi="Times New Roman"/>
          <w:sz w:val="22"/>
          <w:lang w:val="lt-LT"/>
        </w:rPr>
        <w:t xml:space="preserve"> ligos požymiai);</w:t>
      </w:r>
    </w:p>
    <w:p w14:paraId="3F31A711"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 xml:space="preserve">rausvos-raudonos dėmės, karščiavimas su niežuliu (kraujagyslių uždegimo, taip vadinamojo </w:t>
      </w:r>
      <w:proofErr w:type="spellStart"/>
      <w:r w:rsidRPr="002C6DA5">
        <w:rPr>
          <w:rFonts w:ascii="Times New Roman" w:hAnsi="Times New Roman"/>
          <w:sz w:val="22"/>
          <w:lang w:val="lt-LT"/>
        </w:rPr>
        <w:t>vaskulito</w:t>
      </w:r>
      <w:proofErr w:type="spellEnd"/>
      <w:r w:rsidRPr="002C6DA5">
        <w:rPr>
          <w:rFonts w:ascii="Times New Roman" w:hAnsi="Times New Roman"/>
          <w:sz w:val="22"/>
          <w:lang w:val="lt-LT"/>
        </w:rPr>
        <w:t>, požymiai);</w:t>
      </w:r>
    </w:p>
    <w:p w14:paraId="6EE2FC2F"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neįprastas kraujavimas ar mėlynės (</w:t>
      </w:r>
      <w:proofErr w:type="spellStart"/>
      <w:r w:rsidRPr="002C6DA5">
        <w:rPr>
          <w:rFonts w:ascii="Times New Roman" w:hAnsi="Times New Roman"/>
          <w:sz w:val="22"/>
          <w:lang w:val="lt-LT"/>
        </w:rPr>
        <w:t>trombocitopenijos</w:t>
      </w:r>
      <w:proofErr w:type="spellEnd"/>
      <w:r w:rsidRPr="002C6DA5">
        <w:rPr>
          <w:rFonts w:ascii="Times New Roman" w:hAnsi="Times New Roman"/>
          <w:sz w:val="22"/>
          <w:lang w:val="lt-LT"/>
        </w:rPr>
        <w:t xml:space="preserve"> požymiai);</w:t>
      </w:r>
    </w:p>
    <w:p w14:paraId="14F17C15"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raumenų skausmai (</w:t>
      </w:r>
      <w:proofErr w:type="spellStart"/>
      <w:r w:rsidRPr="002C6DA5">
        <w:rPr>
          <w:rFonts w:ascii="Times New Roman" w:hAnsi="Times New Roman"/>
          <w:sz w:val="22"/>
          <w:lang w:val="lt-LT"/>
        </w:rPr>
        <w:t>mialgija</w:t>
      </w:r>
      <w:proofErr w:type="spellEnd"/>
      <w:r w:rsidRPr="002C6DA5">
        <w:rPr>
          <w:rFonts w:ascii="Times New Roman" w:hAnsi="Times New Roman"/>
          <w:sz w:val="22"/>
          <w:lang w:val="lt-LT"/>
        </w:rPr>
        <w:t>);</w:t>
      </w:r>
    </w:p>
    <w:p w14:paraId="0F31DF6A" w14:textId="77777777" w:rsidR="007C2384" w:rsidRPr="002C6DA5" w:rsidRDefault="007C2384" w:rsidP="007C2384">
      <w:pPr>
        <w:numPr>
          <w:ilvl w:val="0"/>
          <w:numId w:val="10"/>
        </w:numPr>
        <w:tabs>
          <w:tab w:val="clear" w:pos="357"/>
          <w:tab w:val="num" w:pos="567"/>
        </w:tabs>
        <w:spacing w:after="0" w:line="240" w:lineRule="auto"/>
        <w:ind w:left="567" w:hanging="567"/>
        <w:rPr>
          <w:rFonts w:ascii="Times New Roman" w:hAnsi="Times New Roman"/>
          <w:sz w:val="22"/>
          <w:lang w:val="lt-LT"/>
        </w:rPr>
      </w:pPr>
      <w:r w:rsidRPr="002C6DA5">
        <w:rPr>
          <w:rFonts w:ascii="Times New Roman" w:hAnsi="Times New Roman"/>
          <w:color w:val="000000"/>
          <w:sz w:val="22"/>
          <w:lang w:val="lt-LT"/>
        </w:rPr>
        <w:t xml:space="preserve">karščiavimas, gerklės skausmas arba opelės burnoje dėl infekcijų (leukocitų kiekio sumažėjimo, dar vadinamo </w:t>
      </w:r>
      <w:proofErr w:type="spellStart"/>
      <w:r w:rsidRPr="002C6DA5">
        <w:rPr>
          <w:rFonts w:ascii="Times New Roman" w:hAnsi="Times New Roman"/>
          <w:color w:val="000000"/>
          <w:sz w:val="22"/>
          <w:lang w:val="lt-LT"/>
        </w:rPr>
        <w:t>neutropenija</w:t>
      </w:r>
      <w:proofErr w:type="spellEnd"/>
      <w:r w:rsidRPr="002C6DA5">
        <w:rPr>
          <w:rFonts w:ascii="Times New Roman" w:hAnsi="Times New Roman"/>
          <w:color w:val="000000"/>
          <w:sz w:val="22"/>
          <w:lang w:val="lt-LT"/>
        </w:rPr>
        <w:t>, požymiai);</w:t>
      </w:r>
    </w:p>
    <w:p w14:paraId="07549850" w14:textId="77777777" w:rsidR="007C2384" w:rsidRPr="002C6DA5" w:rsidRDefault="007C2384" w:rsidP="007C2384">
      <w:pPr>
        <w:numPr>
          <w:ilvl w:val="0"/>
          <w:numId w:val="1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lastRenderedPageBreak/>
        <w:t>hemoglobino koncentracijos sumažėjimas ir eritrocitų procentinės dalies kraujyje sumažėjimas (sunkiais atvejais gali būti mažakraujystė);</w:t>
      </w:r>
    </w:p>
    <w:p w14:paraId="5363EE62" w14:textId="77777777" w:rsidR="007C2384" w:rsidRPr="002C6DA5" w:rsidRDefault="007C2384" w:rsidP="007C2384">
      <w:pPr>
        <w:numPr>
          <w:ilvl w:val="0"/>
          <w:numId w:val="10"/>
        </w:numPr>
        <w:tabs>
          <w:tab w:val="clear" w:pos="357"/>
          <w:tab w:val="num" w:pos="567"/>
        </w:tabs>
        <w:spacing w:before="40" w:after="20" w:line="240" w:lineRule="auto"/>
        <w:ind w:left="567" w:hanging="567"/>
        <w:rPr>
          <w:rFonts w:ascii="Times New Roman" w:hAnsi="Times New Roman"/>
          <w:color w:val="000000"/>
          <w:sz w:val="22"/>
          <w:lang w:val="lt-LT"/>
        </w:rPr>
      </w:pPr>
      <w:r w:rsidRPr="002C6DA5">
        <w:rPr>
          <w:rFonts w:ascii="Times New Roman" w:hAnsi="Times New Roman"/>
          <w:color w:val="000000"/>
          <w:sz w:val="22"/>
          <w:lang w:val="lt-LT"/>
        </w:rPr>
        <w:t>kalio koncentracijos kraujyje padidėjimas (tai sunkiais atvejais gali sukelti raumenų spazmus ir sutrikdyti širdies ritmą);</w:t>
      </w:r>
    </w:p>
    <w:p w14:paraId="3BBCFDB8" w14:textId="77777777" w:rsidR="007C2384" w:rsidRPr="002C6DA5" w:rsidRDefault="007C2384" w:rsidP="007C2384">
      <w:pPr>
        <w:numPr>
          <w:ilvl w:val="0"/>
          <w:numId w:val="1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 xml:space="preserve">kepenų funkcijos rodiklių reikšmių padidėjimas (tai gali reikšti, kad yra pažeistos kepenys), įskaitant </w:t>
      </w:r>
      <w:proofErr w:type="spellStart"/>
      <w:r w:rsidRPr="002C6DA5">
        <w:rPr>
          <w:rFonts w:ascii="Times New Roman" w:hAnsi="Times New Roman"/>
          <w:sz w:val="22"/>
          <w:lang w:val="lt-LT"/>
        </w:rPr>
        <w:t>bilirubino</w:t>
      </w:r>
      <w:proofErr w:type="spellEnd"/>
      <w:r w:rsidRPr="002C6DA5">
        <w:rPr>
          <w:rFonts w:ascii="Times New Roman" w:hAnsi="Times New Roman"/>
          <w:sz w:val="22"/>
          <w:lang w:val="lt-LT"/>
        </w:rPr>
        <w:t xml:space="preserve"> koncentracijos padidėjimą kraujyje (dėl to sunkiais atvejais gali pagelsti oda ir akys);</w:t>
      </w:r>
    </w:p>
    <w:p w14:paraId="5C5E46B2" w14:textId="77777777" w:rsidR="007C2384" w:rsidRPr="002C6DA5" w:rsidRDefault="007C2384" w:rsidP="007C2384">
      <w:pPr>
        <w:numPr>
          <w:ilvl w:val="0"/>
          <w:numId w:val="1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šlapalo koncentracijos kraujyje padidėjimas ir kreatinino koncentracijos padidėjimas (tai gali reikšti, kad inkstų funkcija sutrikusi);</w:t>
      </w:r>
    </w:p>
    <w:p w14:paraId="27CB061D" w14:textId="77777777" w:rsidR="007C2384" w:rsidRPr="002C6DA5" w:rsidRDefault="007C2384" w:rsidP="007C2384">
      <w:pPr>
        <w:numPr>
          <w:ilvl w:val="0"/>
          <w:numId w:val="10"/>
        </w:numPr>
        <w:tabs>
          <w:tab w:val="clear" w:pos="357"/>
          <w:tab w:val="num" w:pos="567"/>
        </w:tabs>
        <w:spacing w:before="40" w:after="20" w:line="240" w:lineRule="auto"/>
        <w:ind w:left="567" w:hanging="567"/>
        <w:rPr>
          <w:rFonts w:ascii="Times New Roman" w:hAnsi="Times New Roman"/>
          <w:sz w:val="22"/>
          <w:lang w:val="lt-LT"/>
        </w:rPr>
      </w:pPr>
      <w:r w:rsidRPr="002C6DA5">
        <w:rPr>
          <w:rFonts w:ascii="Times New Roman" w:hAnsi="Times New Roman"/>
          <w:sz w:val="22"/>
          <w:lang w:val="lt-LT"/>
        </w:rPr>
        <w:t>mažas natrio kiekis kraujyje (kuris gali sukelti nuovargį, konfūziją, raumenų traukulius ir/arba sunkiais atvejais konvulsijas).</w:t>
      </w:r>
    </w:p>
    <w:p w14:paraId="32B64C25" w14:textId="77777777" w:rsidR="007C2384" w:rsidRPr="002C6DA5" w:rsidRDefault="007C2384" w:rsidP="007C2384">
      <w:pPr>
        <w:spacing w:after="0" w:line="240" w:lineRule="auto"/>
        <w:rPr>
          <w:rFonts w:ascii="Times New Roman" w:hAnsi="Times New Roman"/>
          <w:sz w:val="22"/>
          <w:lang w:val="lt-LT"/>
        </w:rPr>
      </w:pPr>
    </w:p>
    <w:p w14:paraId="1693F778" w14:textId="77777777" w:rsidR="007C2384" w:rsidRPr="002C6DA5" w:rsidRDefault="007C2384" w:rsidP="007C2384">
      <w:pPr>
        <w:spacing w:after="0" w:line="240" w:lineRule="auto"/>
        <w:rPr>
          <w:rFonts w:ascii="Times New Roman" w:hAnsi="Times New Roman"/>
          <w:sz w:val="22"/>
          <w:lang w:val="lt-LT"/>
        </w:rPr>
      </w:pPr>
      <w:r w:rsidRPr="002C6DA5">
        <w:rPr>
          <w:rFonts w:ascii="Times New Roman" w:hAnsi="Times New Roman"/>
          <w:sz w:val="22"/>
          <w:lang w:val="lt-LT"/>
        </w:rPr>
        <w:t>Kai kurių šalutinių reakcijų dažnis gali būti skirtingas, priklausomai nuo Jūsų būklės. Pavyzdžiui, tokios reakcijos kaip svaigulys, inkstų funkcijos susilpnėjimas buvo stebimos rečiau tiems suaugusiems pacientams, kurie buvo gydomi dėl aukšto kraujospūdžio, nei tiems suaugusiems ligoniams, kurie buvo gydomi dėl širdies nepakankamumo ar po neseniai įvykusio širdies priepuolio.</w:t>
      </w:r>
    </w:p>
    <w:p w14:paraId="458969C5"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3AB86BA" w14:textId="77777777" w:rsidR="007C2384" w:rsidRPr="002C6DA5" w:rsidRDefault="007C2384" w:rsidP="007C2384">
      <w:pPr>
        <w:tabs>
          <w:tab w:val="left" w:pos="567"/>
        </w:tabs>
        <w:spacing w:after="0" w:line="260" w:lineRule="exact"/>
        <w:ind w:right="-2"/>
        <w:rPr>
          <w:rFonts w:ascii="Times New Roman" w:hAnsi="Times New Roman"/>
          <w:sz w:val="22"/>
          <w:lang w:val="lt-LT"/>
        </w:rPr>
      </w:pPr>
      <w:r w:rsidRPr="002C6DA5">
        <w:rPr>
          <w:rFonts w:ascii="Times New Roman" w:hAnsi="Times New Roman"/>
          <w:sz w:val="22"/>
          <w:lang w:val="lt-LT"/>
        </w:rPr>
        <w:t>Vaikams ir paaugliams pasireiškiantis šalutinis poveikis būna panašus į atsirandantį suaugusiems žmonėms.</w:t>
      </w:r>
    </w:p>
    <w:p w14:paraId="265C7772" w14:textId="77777777" w:rsidR="007C2384" w:rsidRPr="002C6DA5" w:rsidRDefault="007C2384" w:rsidP="007C2384">
      <w:pPr>
        <w:tabs>
          <w:tab w:val="left" w:pos="567"/>
        </w:tabs>
        <w:spacing w:after="0" w:line="260" w:lineRule="exact"/>
        <w:ind w:right="-2"/>
        <w:rPr>
          <w:rFonts w:ascii="Times New Roman" w:hAnsi="Times New Roman"/>
          <w:b/>
          <w:sz w:val="22"/>
          <w:lang w:val="lt-LT"/>
        </w:rPr>
      </w:pPr>
    </w:p>
    <w:p w14:paraId="445F1D24" w14:textId="77777777" w:rsidR="007C2384" w:rsidRPr="002C6DA5" w:rsidRDefault="007C2384" w:rsidP="007C2384">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Pranešimas apie šalutinį poveikį</w:t>
      </w:r>
    </w:p>
    <w:p w14:paraId="0FEDC7EC" w14:textId="77777777" w:rsidR="007C2384" w:rsidRPr="002C6DA5" w:rsidRDefault="007C2384" w:rsidP="007C2384">
      <w:pPr>
        <w:tabs>
          <w:tab w:val="left" w:pos="567"/>
        </w:tabs>
        <w:spacing w:after="0" w:line="260" w:lineRule="exact"/>
        <w:ind w:right="49"/>
        <w:rPr>
          <w:rFonts w:ascii="Times New Roman" w:hAnsi="Times New Roman"/>
          <w:sz w:val="22"/>
          <w:lang w:val="lt-LT"/>
        </w:rPr>
      </w:pPr>
      <w:r w:rsidRPr="002C6DA5">
        <w:rPr>
          <w:rFonts w:ascii="Times New Roman" w:hAnsi="Times New Roman"/>
          <w:sz w:val="22"/>
          <w:lang w:val="lt-LT"/>
        </w:rPr>
        <w:t xml:space="preserve">Jeigu pasireiškė šalutinis poveikis, įskaitant šiame lapelyje nenurodytą, pasakykite gydytojui arba vaistininkui. </w:t>
      </w:r>
      <w:r w:rsidRPr="00C31DB9">
        <w:rPr>
          <w:rFonts w:ascii="Times New Roman" w:hAnsi="Times New Roman"/>
          <w:sz w:val="22"/>
          <w:lang w:val="lt-LT"/>
        </w:rPr>
        <w:t xml:space="preserve">Pranešimą apie šalutinį poveikį galite </w:t>
      </w:r>
      <w:r>
        <w:rPr>
          <w:rFonts w:ascii="Times New Roman" w:hAnsi="Times New Roman"/>
          <w:sz w:val="22"/>
          <w:lang w:val="lt-LT"/>
        </w:rPr>
        <w:t xml:space="preserve">užpildyti ir </w:t>
      </w:r>
      <w:r w:rsidRPr="00C31DB9">
        <w:rPr>
          <w:rFonts w:ascii="Times New Roman" w:hAnsi="Times New Roman"/>
          <w:sz w:val="22"/>
          <w:lang w:val="lt-LT"/>
        </w:rPr>
        <w:t xml:space="preserve">pateikti Valstybinės vaistų kontrolės tarnybos prie Lietuvos Respublikos sveikatos apsaugos ministerijos </w:t>
      </w:r>
      <w:r>
        <w:rPr>
          <w:rFonts w:ascii="Times New Roman" w:hAnsi="Times New Roman"/>
          <w:sz w:val="22"/>
          <w:lang w:val="lt-LT"/>
        </w:rPr>
        <w:t>tinklalapyje</w:t>
      </w:r>
      <w:r w:rsidRPr="00C31DB9">
        <w:rPr>
          <w:rFonts w:ascii="Times New Roman" w:hAnsi="Times New Roman"/>
          <w:sz w:val="22"/>
          <w:lang w:val="lt-LT"/>
        </w:rPr>
        <w:t xml:space="preserve"> https://vvkt.</w:t>
      </w:r>
      <w:r w:rsidRPr="00A35CA0">
        <w:rPr>
          <w:rFonts w:ascii="Times New Roman" w:hAnsi="Times New Roman"/>
          <w:sz w:val="22"/>
          <w:lang w:val="lt-LT"/>
        </w:rPr>
        <w:t>lrv.</w:t>
      </w:r>
      <w:r w:rsidRPr="00C31DB9">
        <w:rPr>
          <w:rFonts w:ascii="Times New Roman" w:hAnsi="Times New Roman"/>
          <w:sz w:val="22"/>
          <w:lang w:val="lt-LT"/>
        </w:rPr>
        <w:t>lt/</w:t>
      </w:r>
      <w:r w:rsidRPr="00A35CA0">
        <w:rPr>
          <w:rFonts w:ascii="Times New Roman" w:hAnsi="Times New Roman"/>
          <w:sz w:val="22"/>
          <w:lang w:val="lt-LT"/>
        </w:rPr>
        <w:t>lt/ nurodytais būdais</w:t>
      </w:r>
      <w:r w:rsidRPr="00C31DB9">
        <w:rPr>
          <w:rFonts w:ascii="Times New Roman" w:hAnsi="Times New Roman"/>
          <w:sz w:val="22"/>
          <w:lang w:val="lt-LT"/>
        </w:rPr>
        <w:t xml:space="preserve"> arba </w:t>
      </w:r>
      <w:r w:rsidRPr="00A35CA0">
        <w:rPr>
          <w:rFonts w:ascii="Times New Roman" w:hAnsi="Times New Roman"/>
          <w:sz w:val="22"/>
          <w:lang w:val="lt-LT"/>
        </w:rPr>
        <w:t>paskambinti</w:t>
      </w:r>
      <w:r w:rsidRPr="00C31DB9">
        <w:rPr>
          <w:rFonts w:ascii="Times New Roman" w:hAnsi="Times New Roman"/>
          <w:sz w:val="22"/>
          <w:lang w:val="lt-LT"/>
        </w:rPr>
        <w:t xml:space="preserve"> nemokamu telefonu </w:t>
      </w:r>
      <w:r>
        <w:rPr>
          <w:rFonts w:ascii="Times New Roman" w:hAnsi="Times New Roman"/>
          <w:sz w:val="22"/>
          <w:lang w:val="lt-LT"/>
        </w:rPr>
        <w:t>+370</w:t>
      </w:r>
      <w:r w:rsidRPr="00C31DB9">
        <w:rPr>
          <w:rFonts w:ascii="Times New Roman" w:hAnsi="Times New Roman"/>
          <w:sz w:val="22"/>
          <w:lang w:val="lt-LT"/>
        </w:rPr>
        <w:t xml:space="preserve"> 800 73 568. Pranešdami apie šalutinį poveikį galite mums padėti gauti daugiau informacijos apie šio vaisto saugumą</w:t>
      </w:r>
      <w:r w:rsidRPr="002C6DA5">
        <w:rPr>
          <w:rFonts w:ascii="Times New Roman" w:hAnsi="Times New Roman"/>
          <w:sz w:val="22"/>
          <w:lang w:val="lt-LT"/>
        </w:rPr>
        <w:t>.</w:t>
      </w:r>
    </w:p>
    <w:p w14:paraId="301B540B"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3740363"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4B2BB31" w14:textId="77777777" w:rsidR="007C2384" w:rsidRPr="002C6DA5" w:rsidRDefault="007C2384" w:rsidP="007C2384">
      <w:pPr>
        <w:tabs>
          <w:tab w:val="left" w:pos="720"/>
        </w:tabs>
        <w:spacing w:after="0" w:line="260" w:lineRule="exact"/>
        <w:ind w:right="-2"/>
        <w:rPr>
          <w:rFonts w:ascii="Times New Roman" w:hAnsi="Times New Roman"/>
          <w:sz w:val="22"/>
          <w:lang w:val="lt-LT"/>
        </w:rPr>
      </w:pPr>
      <w:r w:rsidRPr="002C6DA5">
        <w:rPr>
          <w:rFonts w:ascii="Times New Roman" w:hAnsi="Times New Roman"/>
          <w:b/>
          <w:sz w:val="22"/>
          <w:lang w:val="lt-LT"/>
        </w:rPr>
        <w:t>5.</w:t>
      </w:r>
      <w:r w:rsidRPr="002C6DA5">
        <w:rPr>
          <w:rFonts w:ascii="Times New Roman" w:hAnsi="Times New Roman"/>
          <w:b/>
          <w:sz w:val="22"/>
          <w:lang w:val="lt-LT"/>
        </w:rPr>
        <w:tab/>
        <w:t xml:space="preserve">Kaip laikyti </w:t>
      </w:r>
      <w:proofErr w:type="spellStart"/>
      <w:r w:rsidRPr="002C6DA5">
        <w:rPr>
          <w:rFonts w:ascii="Times New Roman" w:hAnsi="Times New Roman"/>
          <w:b/>
          <w:sz w:val="22"/>
          <w:lang w:val="lt-LT"/>
        </w:rPr>
        <w:t>Diovan</w:t>
      </w:r>
      <w:proofErr w:type="spellEnd"/>
    </w:p>
    <w:p w14:paraId="47C4128E"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8089D90" w14:textId="77777777" w:rsidR="007C2384" w:rsidRPr="002C6DA5" w:rsidRDefault="007C2384" w:rsidP="007C2384">
      <w:pPr>
        <w:numPr>
          <w:ilvl w:val="0"/>
          <w:numId w:val="1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Šį vaistą laikykite vaikams nepastebimoje ir nepasiekiamoje vietoje.</w:t>
      </w:r>
    </w:p>
    <w:p w14:paraId="0D917E33" w14:textId="77777777" w:rsidR="007C2384" w:rsidRPr="002C6DA5" w:rsidRDefault="007C2384" w:rsidP="007C2384">
      <w:pPr>
        <w:numPr>
          <w:ilvl w:val="0"/>
          <w:numId w:val="1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Ant pakuotės po „EXP“ nurodytam tinkamumo laikui pasibaigus, šio vaisto vartoti negalima. Vaistas tinkamas vartoti iki paskutinės nurodyto mėnesio dienos.</w:t>
      </w:r>
    </w:p>
    <w:p w14:paraId="21A318AF" w14:textId="77777777" w:rsidR="007C2384" w:rsidRPr="002C6DA5" w:rsidRDefault="007C2384" w:rsidP="007C2384">
      <w:pPr>
        <w:numPr>
          <w:ilvl w:val="0"/>
          <w:numId w:val="1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Laikyti ne aukštesnėje kaip 30 </w:t>
      </w:r>
      <w:r w:rsidRPr="002C6DA5">
        <w:rPr>
          <w:rFonts w:ascii="Times New Roman" w:hAnsi="Times New Roman"/>
          <w:sz w:val="22"/>
          <w:lang w:val="lt-LT"/>
        </w:rPr>
        <w:sym w:font="Symbol" w:char="F0B0"/>
      </w:r>
      <w:r w:rsidRPr="002C6DA5">
        <w:rPr>
          <w:rFonts w:ascii="Times New Roman" w:hAnsi="Times New Roman"/>
          <w:sz w:val="22"/>
          <w:lang w:val="lt-LT"/>
        </w:rPr>
        <w:t>C temperatūroje. Laikyti gamintojo pakuotėje, kad vaistas būtų apsaugotas nuo drėgmės.</w:t>
      </w:r>
    </w:p>
    <w:p w14:paraId="08F6C739" w14:textId="77777777" w:rsidR="007C2384" w:rsidRPr="002C6DA5" w:rsidRDefault="007C2384" w:rsidP="007C2384">
      <w:pPr>
        <w:numPr>
          <w:ilvl w:val="0"/>
          <w:numId w:val="11"/>
        </w:numPr>
        <w:tabs>
          <w:tab w:val="clear" w:pos="357"/>
          <w:tab w:val="left" w:pos="567"/>
        </w:tabs>
        <w:spacing w:after="0" w:line="240" w:lineRule="auto"/>
        <w:ind w:left="567" w:right="-2" w:hanging="567"/>
        <w:rPr>
          <w:rFonts w:ascii="Times New Roman" w:hAnsi="Times New Roman"/>
          <w:sz w:val="22"/>
          <w:lang w:val="lt-LT"/>
        </w:rPr>
      </w:pPr>
      <w:r w:rsidRPr="002C6DA5">
        <w:rPr>
          <w:rFonts w:ascii="Times New Roman" w:hAnsi="Times New Roman"/>
          <w:sz w:val="22"/>
          <w:lang w:val="lt-LT"/>
        </w:rPr>
        <w:t>Pastebėjus pakuotės pažeidimo ar apgadinimo požymių, šio vaisto vartoti negalima.</w:t>
      </w:r>
    </w:p>
    <w:p w14:paraId="7E457A6B" w14:textId="77777777" w:rsidR="007C2384" w:rsidRPr="002C6DA5" w:rsidRDefault="007C2384" w:rsidP="007C2384">
      <w:pPr>
        <w:numPr>
          <w:ilvl w:val="0"/>
          <w:numId w:val="11"/>
        </w:numPr>
        <w:tabs>
          <w:tab w:val="clear" w:pos="357"/>
          <w:tab w:val="left" w:pos="567"/>
        </w:tabs>
        <w:spacing w:after="0" w:line="240" w:lineRule="auto"/>
        <w:ind w:left="567" w:hanging="567"/>
        <w:rPr>
          <w:rFonts w:ascii="Times New Roman" w:hAnsi="Times New Roman"/>
          <w:sz w:val="22"/>
          <w:lang w:val="lt-LT"/>
        </w:rPr>
      </w:pPr>
      <w:r w:rsidRPr="002C6DA5">
        <w:rPr>
          <w:rFonts w:ascii="Times New Roman" w:hAnsi="Times New Roman"/>
          <w:sz w:val="22"/>
          <w:lang w:val="lt-LT"/>
        </w:rPr>
        <w:t>Vaistų negalima išmesti į kanalizaciją arba su buitinėmis atliekomis. Kaip išmesti nereikalingus vaistus, klauskite vaistininko. Šios priemonės padės apsaugoti aplinką.</w:t>
      </w:r>
    </w:p>
    <w:p w14:paraId="4A765B39"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39967964"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5CBBC971" w14:textId="77777777" w:rsidR="007C2384" w:rsidRPr="002C6DA5" w:rsidRDefault="007C2384" w:rsidP="007C2384">
      <w:pPr>
        <w:tabs>
          <w:tab w:val="left" w:pos="567"/>
        </w:tabs>
        <w:spacing w:after="0" w:line="260" w:lineRule="exact"/>
        <w:ind w:right="-2"/>
        <w:rPr>
          <w:rFonts w:ascii="Times New Roman" w:hAnsi="Times New Roman"/>
          <w:b/>
          <w:sz w:val="22"/>
          <w:lang w:val="lt-LT"/>
        </w:rPr>
      </w:pPr>
      <w:r w:rsidRPr="002C6DA5">
        <w:rPr>
          <w:rFonts w:ascii="Times New Roman" w:hAnsi="Times New Roman"/>
          <w:b/>
          <w:sz w:val="22"/>
          <w:lang w:val="lt-LT"/>
        </w:rPr>
        <w:t>6.</w:t>
      </w:r>
      <w:r w:rsidRPr="002C6DA5">
        <w:rPr>
          <w:rFonts w:ascii="Times New Roman" w:hAnsi="Times New Roman"/>
          <w:b/>
          <w:sz w:val="22"/>
          <w:lang w:val="lt-LT"/>
        </w:rPr>
        <w:tab/>
        <w:t>Pakuotės turinys ir kita informacija</w:t>
      </w:r>
    </w:p>
    <w:p w14:paraId="2B2BE545"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E074D26" w14:textId="77777777" w:rsidR="007C2384" w:rsidRPr="002C6DA5" w:rsidRDefault="007C2384" w:rsidP="007C2384">
      <w:pPr>
        <w:tabs>
          <w:tab w:val="left" w:pos="567"/>
        </w:tabs>
        <w:spacing w:after="0" w:line="260" w:lineRule="exact"/>
        <w:ind w:right="-2"/>
        <w:rPr>
          <w:rFonts w:ascii="Times New Roman" w:hAnsi="Times New Roman"/>
          <w:b/>
          <w:sz w:val="22"/>
          <w:lang w:val="lt-LT"/>
        </w:rPr>
      </w:pP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sudėtis</w:t>
      </w:r>
    </w:p>
    <w:p w14:paraId="092796C8"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4ED02051" w14:textId="77777777" w:rsidR="007C2384" w:rsidRPr="002C6DA5" w:rsidRDefault="007C2384" w:rsidP="007C2384">
      <w:pPr>
        <w:tabs>
          <w:tab w:val="left" w:pos="567"/>
        </w:tabs>
        <w:spacing w:after="0" w:line="260" w:lineRule="exact"/>
        <w:ind w:left="567" w:hanging="567"/>
        <w:rPr>
          <w:rFonts w:ascii="Times New Roman" w:hAnsi="Times New Roman"/>
          <w:sz w:val="22"/>
          <w:lang w:val="lt-LT"/>
        </w:rPr>
      </w:pPr>
      <w:r w:rsidRPr="002C6DA5">
        <w:rPr>
          <w:rFonts w:ascii="Times New Roman" w:hAnsi="Times New Roman"/>
          <w:sz w:val="22"/>
          <w:lang w:val="lt-LT"/>
        </w:rPr>
        <w:t>-</w:t>
      </w:r>
      <w:r w:rsidRPr="002C6DA5">
        <w:rPr>
          <w:rFonts w:ascii="Times New Roman" w:hAnsi="Times New Roman"/>
          <w:sz w:val="22"/>
          <w:lang w:val="lt-LT"/>
        </w:rPr>
        <w:tab/>
        <w:t xml:space="preserve">Veiklioji medžiaga yra </w:t>
      </w:r>
      <w:proofErr w:type="spellStart"/>
      <w:r w:rsidRPr="002C6DA5">
        <w:rPr>
          <w:rFonts w:ascii="Times New Roman" w:hAnsi="Times New Roman"/>
          <w:sz w:val="22"/>
          <w:lang w:val="lt-LT"/>
        </w:rPr>
        <w:t>valsartanas</w:t>
      </w:r>
      <w:proofErr w:type="spellEnd"/>
      <w:r w:rsidRPr="002C6DA5">
        <w:rPr>
          <w:rFonts w:ascii="Times New Roman" w:hAnsi="Times New Roman"/>
          <w:sz w:val="22"/>
          <w:lang w:val="lt-LT"/>
        </w:rPr>
        <w:t xml:space="preserve">. Kiekvienoje plėvele dengtoje tabletėje yra 80 mg arba 160 mg </w:t>
      </w:r>
      <w:proofErr w:type="spellStart"/>
      <w:r w:rsidRPr="002C6DA5">
        <w:rPr>
          <w:rFonts w:ascii="Times New Roman" w:hAnsi="Times New Roman"/>
          <w:sz w:val="22"/>
          <w:lang w:val="lt-LT"/>
        </w:rPr>
        <w:t>valsartano</w:t>
      </w:r>
      <w:proofErr w:type="spellEnd"/>
      <w:r w:rsidRPr="002C6DA5">
        <w:rPr>
          <w:rFonts w:ascii="Times New Roman" w:hAnsi="Times New Roman"/>
          <w:sz w:val="22"/>
          <w:lang w:val="lt-LT"/>
        </w:rPr>
        <w:t>.</w:t>
      </w:r>
    </w:p>
    <w:p w14:paraId="21749CF8" w14:textId="77777777" w:rsidR="007C2384" w:rsidRPr="002C6DA5" w:rsidRDefault="007C2384" w:rsidP="007C2384">
      <w:pPr>
        <w:numPr>
          <w:ilvl w:val="0"/>
          <w:numId w:val="1"/>
        </w:numPr>
        <w:tabs>
          <w:tab w:val="left" w:pos="567"/>
          <w:tab w:val="left" w:pos="720"/>
        </w:tabs>
        <w:spacing w:after="0" w:line="260" w:lineRule="exact"/>
        <w:ind w:left="567" w:right="-2" w:hanging="567"/>
        <w:rPr>
          <w:rFonts w:ascii="Times New Roman" w:hAnsi="Times New Roman"/>
          <w:sz w:val="22"/>
          <w:lang w:val="lt-LT"/>
        </w:rPr>
      </w:pPr>
      <w:r w:rsidRPr="002C6DA5">
        <w:rPr>
          <w:rFonts w:ascii="Times New Roman" w:hAnsi="Times New Roman"/>
          <w:sz w:val="22"/>
          <w:lang w:val="lt-LT"/>
        </w:rPr>
        <w:t xml:space="preserve">Pagalbinės medžiagos. Tabletės branduolyje yra </w:t>
      </w:r>
      <w:proofErr w:type="spellStart"/>
      <w:r w:rsidRPr="002C6DA5">
        <w:rPr>
          <w:rFonts w:ascii="Times New Roman" w:hAnsi="Times New Roman"/>
          <w:sz w:val="22"/>
          <w:lang w:val="lt-LT"/>
        </w:rPr>
        <w:t>mikrokristalinės</w:t>
      </w:r>
      <w:proofErr w:type="spellEnd"/>
      <w:r w:rsidRPr="002C6DA5">
        <w:rPr>
          <w:rFonts w:ascii="Times New Roman" w:hAnsi="Times New Roman"/>
          <w:sz w:val="22"/>
          <w:lang w:val="lt-LT"/>
        </w:rPr>
        <w:t xml:space="preserve"> celiuliozės, </w:t>
      </w:r>
      <w:proofErr w:type="spellStart"/>
      <w:r w:rsidRPr="002C6DA5">
        <w:rPr>
          <w:rFonts w:ascii="Times New Roman" w:hAnsi="Times New Roman"/>
          <w:sz w:val="22"/>
          <w:lang w:val="lt-LT"/>
        </w:rPr>
        <w:t>krospovidono</w:t>
      </w:r>
      <w:proofErr w:type="spellEnd"/>
      <w:r w:rsidRPr="002C6DA5">
        <w:rPr>
          <w:rFonts w:ascii="Times New Roman" w:hAnsi="Times New Roman"/>
          <w:sz w:val="22"/>
          <w:lang w:val="lt-LT"/>
        </w:rPr>
        <w:t xml:space="preserve"> A tipo, bevandenio koloidinio silicio dioksido, magnio </w:t>
      </w:r>
      <w:proofErr w:type="spellStart"/>
      <w:r w:rsidRPr="002C6DA5">
        <w:rPr>
          <w:rFonts w:ascii="Times New Roman" w:hAnsi="Times New Roman"/>
          <w:sz w:val="22"/>
          <w:lang w:val="lt-LT"/>
        </w:rPr>
        <w:t>stearato</w:t>
      </w:r>
      <w:proofErr w:type="spellEnd"/>
      <w:r w:rsidRPr="002C6DA5">
        <w:rPr>
          <w:rFonts w:ascii="Times New Roman" w:hAnsi="Times New Roman"/>
          <w:sz w:val="22"/>
          <w:lang w:val="lt-LT"/>
        </w:rPr>
        <w:t xml:space="preserve">. Tabletės plėvelėje yra </w:t>
      </w:r>
      <w:proofErr w:type="spellStart"/>
      <w:r w:rsidRPr="002C6DA5">
        <w:rPr>
          <w:rFonts w:ascii="Times New Roman" w:hAnsi="Times New Roman"/>
          <w:sz w:val="22"/>
          <w:lang w:val="lt-LT"/>
        </w:rPr>
        <w:t>hipromeliozės</w:t>
      </w:r>
      <w:proofErr w:type="spellEnd"/>
      <w:r w:rsidRPr="002C6DA5">
        <w:rPr>
          <w:rFonts w:ascii="Times New Roman" w:hAnsi="Times New Roman"/>
          <w:sz w:val="22"/>
          <w:lang w:val="lt-LT"/>
        </w:rPr>
        <w:t xml:space="preserve">, titano dioksido (E171), </w:t>
      </w:r>
      <w:proofErr w:type="spellStart"/>
      <w:r w:rsidRPr="002C6DA5">
        <w:rPr>
          <w:rFonts w:ascii="Times New Roman" w:hAnsi="Times New Roman"/>
          <w:sz w:val="22"/>
          <w:lang w:val="lt-LT"/>
        </w:rPr>
        <w:t>makrogolio</w:t>
      </w:r>
      <w:proofErr w:type="spellEnd"/>
      <w:r w:rsidRPr="002C6DA5">
        <w:rPr>
          <w:rFonts w:ascii="Times New Roman" w:hAnsi="Times New Roman"/>
          <w:sz w:val="22"/>
          <w:lang w:val="lt-LT"/>
        </w:rPr>
        <w:t xml:space="preserve"> 8000, raudonojo geležies oksido (E172), geltonojo geležies oksido (E172), juodojo geležies oksido (E172) (tik 160 mg tabletėse).</w:t>
      </w:r>
    </w:p>
    <w:p w14:paraId="11B68BE5"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232193B4" w14:textId="77777777" w:rsidR="007C2384" w:rsidRPr="002C6DA5" w:rsidRDefault="007C2384" w:rsidP="007C2384">
      <w:pPr>
        <w:tabs>
          <w:tab w:val="left" w:pos="567"/>
        </w:tabs>
        <w:spacing w:after="0" w:line="260" w:lineRule="exact"/>
        <w:ind w:right="-2"/>
        <w:rPr>
          <w:rFonts w:ascii="Times New Roman" w:hAnsi="Times New Roman"/>
          <w:b/>
          <w:sz w:val="22"/>
          <w:lang w:val="lt-LT"/>
        </w:rPr>
      </w:pPr>
      <w:proofErr w:type="spellStart"/>
      <w:r w:rsidRPr="002C6DA5">
        <w:rPr>
          <w:rFonts w:ascii="Times New Roman" w:hAnsi="Times New Roman"/>
          <w:b/>
          <w:sz w:val="22"/>
          <w:lang w:val="lt-LT"/>
        </w:rPr>
        <w:t>Diovan</w:t>
      </w:r>
      <w:proofErr w:type="spellEnd"/>
      <w:r w:rsidRPr="002C6DA5">
        <w:rPr>
          <w:rFonts w:ascii="Times New Roman" w:hAnsi="Times New Roman"/>
          <w:b/>
          <w:sz w:val="22"/>
          <w:lang w:val="lt-LT"/>
        </w:rPr>
        <w:t xml:space="preserve"> išvaizda ir kiekis pakuotėje</w:t>
      </w:r>
    </w:p>
    <w:p w14:paraId="5A2C2D1E" w14:textId="77777777" w:rsidR="007C2384" w:rsidRPr="002C6DA5" w:rsidRDefault="007C2384" w:rsidP="007C2384">
      <w:pPr>
        <w:tabs>
          <w:tab w:val="left" w:pos="567"/>
        </w:tabs>
        <w:spacing w:after="0" w:line="260" w:lineRule="exact"/>
        <w:ind w:right="-2"/>
        <w:rPr>
          <w:rFonts w:ascii="Times New Roman" w:hAnsi="Times New Roman"/>
          <w:sz w:val="22"/>
          <w:lang w:val="lt-LT"/>
        </w:rPr>
      </w:pPr>
    </w:p>
    <w:p w14:paraId="6BCBB1BC" w14:textId="77777777" w:rsidR="007C2384" w:rsidRPr="002C6DA5" w:rsidRDefault="007C2384" w:rsidP="007C2384">
      <w:pPr>
        <w:tabs>
          <w:tab w:val="left" w:pos="567"/>
        </w:tabs>
        <w:spacing w:after="0" w:line="260" w:lineRule="exact"/>
        <w:rPr>
          <w:rFonts w:ascii="Times New Roman" w:hAnsi="Times New Roman"/>
          <w:b/>
          <w:sz w:val="22"/>
          <w:lang w:val="lt-LT"/>
        </w:rPr>
      </w:pPr>
      <w:proofErr w:type="spellStart"/>
      <w:r w:rsidRPr="002C6DA5">
        <w:rPr>
          <w:rFonts w:ascii="Times New Roman" w:hAnsi="Times New Roman"/>
          <w:sz w:val="22"/>
          <w:lang w:val="lt-LT"/>
        </w:rPr>
        <w:lastRenderedPageBreak/>
        <w:t>Diovan</w:t>
      </w:r>
      <w:proofErr w:type="spellEnd"/>
      <w:r w:rsidRPr="002C6DA5">
        <w:rPr>
          <w:rFonts w:ascii="Times New Roman" w:hAnsi="Times New Roman"/>
          <w:sz w:val="22"/>
          <w:lang w:val="lt-LT"/>
        </w:rPr>
        <w:t xml:space="preserve"> 80 mg plėvele dengtos tabletės yra rausvos, apvalios, vienoje jų pusėje yra įspausta vagelė (vienoje vagelės pusėje įspausta „D“, kitoje – „V“), o kitoje tablečių pusėje įspausta „NVR“. Vagelė skirta tik tabletei perlaužti, kad būtų lengviau nuryti, bet ne jai padalyti į lygias dozes.</w:t>
      </w:r>
    </w:p>
    <w:p w14:paraId="006E7156" w14:textId="77777777" w:rsidR="007C2384" w:rsidRPr="002C6DA5" w:rsidRDefault="007C2384" w:rsidP="007C2384">
      <w:pPr>
        <w:tabs>
          <w:tab w:val="left" w:pos="567"/>
        </w:tabs>
        <w:spacing w:after="0" w:line="260" w:lineRule="exact"/>
        <w:rPr>
          <w:rFonts w:ascii="Times New Roman" w:hAnsi="Times New Roman"/>
          <w:sz w:val="22"/>
          <w:lang w:val="lt-LT"/>
        </w:rPr>
      </w:pPr>
    </w:p>
    <w:p w14:paraId="27FEA36C" w14:textId="77777777" w:rsidR="007C2384" w:rsidRPr="002C6DA5" w:rsidRDefault="007C2384" w:rsidP="007C2384">
      <w:pPr>
        <w:tabs>
          <w:tab w:val="left" w:pos="567"/>
        </w:tabs>
        <w:spacing w:after="0" w:line="260" w:lineRule="exact"/>
        <w:rPr>
          <w:rFonts w:ascii="Times New Roman" w:hAnsi="Times New Roman"/>
          <w:b/>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160 mg plėvele dengtos tabletės yra pilkai oranžinės, ovalios, vienoje jų pusėje yra įspausta vagelė (vienoje vagelės pusėje įspausta „DX“, kitoje – „DX“), o kitoje tablečių pusėje įspausta „NVR“. Vagelė skirta tik tabletei perlaužti, kad būtų lengviau nuryti, bet ne jai padalyti į lygias dozes.</w:t>
      </w:r>
    </w:p>
    <w:p w14:paraId="6ED01C08" w14:textId="77777777" w:rsidR="007C2384" w:rsidRPr="002C6DA5" w:rsidRDefault="007C2384" w:rsidP="007C2384">
      <w:pPr>
        <w:tabs>
          <w:tab w:val="left" w:pos="567"/>
        </w:tabs>
        <w:spacing w:after="0" w:line="260" w:lineRule="exact"/>
        <w:rPr>
          <w:rFonts w:ascii="Times New Roman" w:hAnsi="Times New Roman"/>
          <w:sz w:val="22"/>
          <w:lang w:val="lt-LT"/>
        </w:rPr>
      </w:pPr>
    </w:p>
    <w:p w14:paraId="40D05448"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Tabletės tiekiamos lizdinėmis plokštelėmis po 14, 28, 30, 56, 90 arba 98 tabletes</w:t>
      </w:r>
      <w:r>
        <w:rPr>
          <w:rFonts w:ascii="Times New Roman" w:hAnsi="Times New Roman"/>
          <w:sz w:val="22"/>
          <w:lang w:val="lt-LT"/>
        </w:rPr>
        <w:t xml:space="preserve"> ir</w:t>
      </w:r>
      <w:r w:rsidRPr="002C6DA5">
        <w:rPr>
          <w:rFonts w:ascii="Times New Roman" w:hAnsi="Times New Roman"/>
          <w:sz w:val="22"/>
          <w:lang w:val="lt-LT"/>
        </w:rPr>
        <w:t xml:space="preserve"> kalendorinėmis lizdinėmis plokštelėmis po 14, 28, 56</w:t>
      </w:r>
      <w:r>
        <w:rPr>
          <w:rFonts w:ascii="Times New Roman" w:hAnsi="Times New Roman"/>
          <w:sz w:val="22"/>
          <w:lang w:val="lt-LT"/>
        </w:rPr>
        <w:t xml:space="preserve"> arba</w:t>
      </w:r>
      <w:r w:rsidRPr="002C6DA5">
        <w:rPr>
          <w:rFonts w:ascii="Times New Roman" w:hAnsi="Times New Roman"/>
          <w:sz w:val="22"/>
          <w:lang w:val="lt-LT"/>
        </w:rPr>
        <w:t xml:space="preserve"> 98 table</w:t>
      </w:r>
      <w:r>
        <w:rPr>
          <w:rFonts w:ascii="Times New Roman" w:hAnsi="Times New Roman"/>
          <w:sz w:val="22"/>
          <w:lang w:val="lt-LT"/>
        </w:rPr>
        <w:t>tes.</w:t>
      </w:r>
    </w:p>
    <w:p w14:paraId="133E29A6"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p>
    <w:p w14:paraId="52D07076" w14:textId="77777777" w:rsidR="007C2384" w:rsidRPr="002C6DA5" w:rsidRDefault="007C2384" w:rsidP="007C2384">
      <w:pPr>
        <w:autoSpaceDE w:val="0"/>
        <w:autoSpaceDN w:val="0"/>
        <w:adjustRightInd w:val="0"/>
        <w:spacing w:after="0" w:line="240" w:lineRule="auto"/>
        <w:rPr>
          <w:rFonts w:ascii="Times New Roman" w:hAnsi="Times New Roman"/>
          <w:sz w:val="22"/>
          <w:lang w:val="lt-LT"/>
        </w:rPr>
      </w:pPr>
      <w:r w:rsidRPr="002C6DA5">
        <w:rPr>
          <w:rFonts w:ascii="Times New Roman" w:hAnsi="Times New Roman"/>
          <w:sz w:val="22"/>
          <w:lang w:val="lt-LT"/>
        </w:rPr>
        <w:t>Gali būti tiekiamos ne visų dydžių pakuotės.</w:t>
      </w:r>
    </w:p>
    <w:p w14:paraId="217750AF" w14:textId="77777777" w:rsidR="007C2384" w:rsidRPr="002C6DA5" w:rsidRDefault="007C2384" w:rsidP="007C2384">
      <w:pPr>
        <w:tabs>
          <w:tab w:val="left" w:pos="567"/>
        </w:tabs>
        <w:spacing w:after="0" w:line="260" w:lineRule="exact"/>
        <w:rPr>
          <w:rFonts w:ascii="Times New Roman" w:hAnsi="Times New Roman"/>
          <w:b/>
          <w:sz w:val="22"/>
          <w:lang w:val="lt-LT"/>
        </w:rPr>
      </w:pPr>
    </w:p>
    <w:p w14:paraId="795F200A"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Registruotojas</w:t>
      </w:r>
    </w:p>
    <w:p w14:paraId="515D1100"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SIA </w:t>
      </w:r>
      <w:proofErr w:type="spellStart"/>
      <w:r w:rsidRPr="002C6DA5">
        <w:rPr>
          <w:rFonts w:ascii="Times New Roman" w:hAnsi="Times New Roman"/>
          <w:sz w:val="22"/>
          <w:lang w:val="lt-LT"/>
        </w:rPr>
        <w:t>Novartis</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Baltics</w:t>
      </w:r>
      <w:proofErr w:type="spellEnd"/>
    </w:p>
    <w:p w14:paraId="7A620018"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7F2E54">
        <w:rPr>
          <w:rFonts w:ascii="Times New Roman" w:hAnsi="Times New Roman"/>
          <w:sz w:val="22"/>
          <w:lang w:val="lt-LT"/>
        </w:rPr>
        <w:t>Skanstes</w:t>
      </w:r>
      <w:proofErr w:type="spellEnd"/>
      <w:r w:rsidRPr="007F2E54">
        <w:rPr>
          <w:rFonts w:ascii="Times New Roman" w:hAnsi="Times New Roman"/>
          <w:sz w:val="22"/>
          <w:lang w:val="lt-LT"/>
        </w:rPr>
        <w:t xml:space="preserve"> </w:t>
      </w:r>
      <w:proofErr w:type="spellStart"/>
      <w:r w:rsidRPr="007F2E54">
        <w:rPr>
          <w:rFonts w:ascii="Times New Roman" w:hAnsi="Times New Roman"/>
          <w:sz w:val="22"/>
          <w:lang w:val="lt-LT"/>
        </w:rPr>
        <w:t>iela</w:t>
      </w:r>
      <w:proofErr w:type="spellEnd"/>
      <w:r w:rsidRPr="007F2E54">
        <w:rPr>
          <w:rFonts w:ascii="Times New Roman" w:hAnsi="Times New Roman"/>
          <w:sz w:val="22"/>
          <w:lang w:val="lt-LT"/>
        </w:rPr>
        <w:t xml:space="preserve"> 25</w:t>
      </w:r>
    </w:p>
    <w:p w14:paraId="1CAA836B"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LV-</w:t>
      </w:r>
      <w:r>
        <w:rPr>
          <w:rFonts w:ascii="Times New Roman" w:hAnsi="Times New Roman"/>
          <w:sz w:val="22"/>
          <w:lang w:val="lt-LT"/>
        </w:rPr>
        <w:t>1013</w:t>
      </w:r>
      <w:r w:rsidRPr="002C6DA5">
        <w:rPr>
          <w:rFonts w:ascii="Times New Roman" w:hAnsi="Times New Roman"/>
          <w:sz w:val="22"/>
          <w:lang w:val="lt-LT"/>
        </w:rPr>
        <w:t xml:space="preserve">, </w:t>
      </w:r>
      <w:proofErr w:type="spellStart"/>
      <w:r w:rsidRPr="002C6DA5">
        <w:rPr>
          <w:rFonts w:ascii="Times New Roman" w:hAnsi="Times New Roman"/>
          <w:sz w:val="22"/>
          <w:lang w:val="lt-LT"/>
        </w:rPr>
        <w:t>Rīga</w:t>
      </w:r>
      <w:proofErr w:type="spellEnd"/>
    </w:p>
    <w:p w14:paraId="54806C86"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Latvija</w:t>
      </w:r>
    </w:p>
    <w:p w14:paraId="5DD0238D" w14:textId="77777777" w:rsidR="007C2384" w:rsidRPr="002C6DA5" w:rsidRDefault="007C2384" w:rsidP="007C2384">
      <w:pPr>
        <w:tabs>
          <w:tab w:val="left" w:pos="567"/>
        </w:tabs>
        <w:spacing w:after="0" w:line="260" w:lineRule="exact"/>
        <w:rPr>
          <w:rFonts w:ascii="Times New Roman" w:hAnsi="Times New Roman"/>
          <w:sz w:val="22"/>
          <w:lang w:val="lt-LT"/>
        </w:rPr>
      </w:pPr>
    </w:p>
    <w:p w14:paraId="14F0AE05"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 xml:space="preserve">Gamintojas </w:t>
      </w:r>
    </w:p>
    <w:p w14:paraId="7050A877"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Novartis</w:t>
      </w:r>
      <w:proofErr w:type="spellEnd"/>
      <w:r w:rsidRPr="002C6DA5">
        <w:rPr>
          <w:rFonts w:ascii="Times New Roman" w:hAnsi="Times New Roman"/>
          <w:sz w:val="22"/>
          <w:lang w:val="lt-LT"/>
        </w:rPr>
        <w:t xml:space="preserve"> Pharma </w:t>
      </w:r>
      <w:proofErr w:type="spellStart"/>
      <w:r w:rsidRPr="002C6DA5">
        <w:rPr>
          <w:rFonts w:ascii="Times New Roman" w:hAnsi="Times New Roman"/>
          <w:sz w:val="22"/>
          <w:lang w:val="lt-LT"/>
        </w:rPr>
        <w:t>GmbH</w:t>
      </w:r>
      <w:proofErr w:type="spellEnd"/>
    </w:p>
    <w:p w14:paraId="615BD557" w14:textId="77777777" w:rsidR="007C2384" w:rsidRPr="002C6DA5" w:rsidRDefault="007C2384" w:rsidP="007C2384">
      <w:pPr>
        <w:tabs>
          <w:tab w:val="left" w:pos="567"/>
        </w:tabs>
        <w:spacing w:after="0" w:line="260" w:lineRule="exact"/>
        <w:rPr>
          <w:rFonts w:ascii="Times New Roman" w:hAnsi="Times New Roman"/>
          <w:sz w:val="22"/>
          <w:lang w:val="lt-LT"/>
        </w:rPr>
      </w:pPr>
      <w:proofErr w:type="spellStart"/>
      <w:r w:rsidRPr="002C6DA5">
        <w:rPr>
          <w:rFonts w:ascii="Times New Roman" w:hAnsi="Times New Roman"/>
          <w:sz w:val="22"/>
          <w:lang w:val="lt-LT"/>
        </w:rPr>
        <w:t>Roonstrasse</w:t>
      </w:r>
      <w:proofErr w:type="spellEnd"/>
      <w:r w:rsidRPr="002C6DA5">
        <w:rPr>
          <w:rFonts w:ascii="Times New Roman" w:hAnsi="Times New Roman"/>
          <w:sz w:val="22"/>
          <w:lang w:val="lt-LT"/>
        </w:rPr>
        <w:t xml:space="preserve"> 25</w:t>
      </w:r>
    </w:p>
    <w:p w14:paraId="1B144B0A"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90429 </w:t>
      </w:r>
      <w:proofErr w:type="spellStart"/>
      <w:r w:rsidRPr="002C6DA5">
        <w:rPr>
          <w:rFonts w:ascii="Times New Roman" w:hAnsi="Times New Roman"/>
          <w:sz w:val="22"/>
          <w:lang w:val="lt-LT"/>
        </w:rPr>
        <w:t>Nürnberg</w:t>
      </w:r>
      <w:proofErr w:type="spellEnd"/>
    </w:p>
    <w:p w14:paraId="748F8FB4"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Vokietija</w:t>
      </w:r>
    </w:p>
    <w:p w14:paraId="4288DAC3" w14:textId="77777777" w:rsidR="007C2384" w:rsidRPr="002C6DA5" w:rsidRDefault="007C2384" w:rsidP="007C2384">
      <w:pPr>
        <w:tabs>
          <w:tab w:val="left" w:pos="567"/>
        </w:tabs>
        <w:spacing w:after="0" w:line="260" w:lineRule="exact"/>
        <w:rPr>
          <w:rFonts w:ascii="Times New Roman" w:hAnsi="Times New Roman"/>
          <w:sz w:val="22"/>
          <w:lang w:val="lt-LT"/>
        </w:rPr>
      </w:pPr>
    </w:p>
    <w:p w14:paraId="173D33BF" w14:textId="77777777" w:rsidR="007C2384" w:rsidRDefault="007C2384" w:rsidP="007C2384">
      <w:pPr>
        <w:tabs>
          <w:tab w:val="left" w:pos="567"/>
        </w:tabs>
        <w:spacing w:after="0" w:line="260" w:lineRule="exact"/>
        <w:rPr>
          <w:rFonts w:ascii="Times New Roman" w:hAnsi="Times New Roman" w:cstheme="minorBidi"/>
          <w:sz w:val="22"/>
          <w:szCs w:val="22"/>
          <w:lang w:val="lt-LT"/>
        </w:rPr>
      </w:pPr>
      <w:r>
        <w:rPr>
          <w:rFonts w:ascii="Times New Roman" w:hAnsi="Times New Roman" w:cstheme="minorBidi"/>
          <w:sz w:val="22"/>
          <w:szCs w:val="22"/>
          <w:lang w:val="lt-LT"/>
        </w:rPr>
        <w:t>arba</w:t>
      </w:r>
    </w:p>
    <w:p w14:paraId="21F6F61D" w14:textId="77777777" w:rsidR="007C2384" w:rsidRDefault="007C2384" w:rsidP="007C2384">
      <w:pPr>
        <w:tabs>
          <w:tab w:val="left" w:pos="567"/>
        </w:tabs>
        <w:spacing w:after="0" w:line="260" w:lineRule="exact"/>
        <w:rPr>
          <w:rFonts w:ascii="Times New Roman" w:hAnsi="Times New Roman" w:cstheme="minorBidi"/>
          <w:sz w:val="22"/>
          <w:szCs w:val="22"/>
          <w:lang w:val="lt-LT"/>
        </w:rPr>
      </w:pPr>
    </w:p>
    <w:p w14:paraId="1A4C7434" w14:textId="77777777" w:rsidR="007C2384" w:rsidRPr="00536954" w:rsidRDefault="007C2384" w:rsidP="007C2384">
      <w:pPr>
        <w:tabs>
          <w:tab w:val="left" w:pos="567"/>
        </w:tabs>
        <w:spacing w:after="0" w:line="260" w:lineRule="exact"/>
        <w:rPr>
          <w:rFonts w:ascii="Times New Roman" w:hAnsi="Times New Roman" w:cstheme="minorBidi"/>
          <w:sz w:val="22"/>
          <w:szCs w:val="22"/>
          <w:lang w:val="lt-LT"/>
        </w:rPr>
      </w:pPr>
      <w:proofErr w:type="spellStart"/>
      <w:r w:rsidRPr="00536954">
        <w:rPr>
          <w:rFonts w:ascii="Times New Roman" w:hAnsi="Times New Roman" w:cstheme="minorBidi"/>
          <w:sz w:val="22"/>
          <w:szCs w:val="22"/>
          <w:lang w:val="lt-LT"/>
        </w:rPr>
        <w:t>Novartis</w:t>
      </w:r>
      <w:proofErr w:type="spellEnd"/>
      <w:r w:rsidRPr="00536954">
        <w:rPr>
          <w:rFonts w:ascii="Times New Roman" w:hAnsi="Times New Roman" w:cstheme="minorBidi"/>
          <w:sz w:val="22"/>
          <w:szCs w:val="22"/>
          <w:lang w:val="lt-LT"/>
        </w:rPr>
        <w:t xml:space="preserve"> </w:t>
      </w:r>
      <w:proofErr w:type="spellStart"/>
      <w:r w:rsidRPr="00536954">
        <w:rPr>
          <w:rFonts w:ascii="Times New Roman" w:hAnsi="Times New Roman" w:cstheme="minorBidi"/>
          <w:sz w:val="22"/>
          <w:szCs w:val="22"/>
          <w:lang w:val="lt-LT"/>
        </w:rPr>
        <w:t>Farmacéutica</w:t>
      </w:r>
      <w:proofErr w:type="spellEnd"/>
      <w:r w:rsidRPr="00536954">
        <w:rPr>
          <w:rFonts w:ascii="Times New Roman" w:hAnsi="Times New Roman" w:cstheme="minorBidi"/>
          <w:sz w:val="22"/>
          <w:szCs w:val="22"/>
          <w:lang w:val="lt-LT"/>
        </w:rPr>
        <w:t xml:space="preserve"> SA</w:t>
      </w:r>
    </w:p>
    <w:p w14:paraId="0212B52D" w14:textId="77777777" w:rsidR="007C2384" w:rsidRPr="008D450F" w:rsidRDefault="007C2384" w:rsidP="007C2384">
      <w:pPr>
        <w:tabs>
          <w:tab w:val="left" w:pos="567"/>
        </w:tabs>
        <w:spacing w:after="0" w:line="260" w:lineRule="exact"/>
        <w:rPr>
          <w:rFonts w:ascii="Times New Roman" w:hAnsi="Times New Roman" w:cstheme="minorBidi"/>
          <w:sz w:val="22"/>
          <w:szCs w:val="22"/>
          <w:lang w:val="lt-LT"/>
        </w:rPr>
      </w:pPr>
      <w:proofErr w:type="spellStart"/>
      <w:r w:rsidRPr="008D450F">
        <w:rPr>
          <w:rFonts w:ascii="Times New Roman" w:hAnsi="Times New Roman" w:cstheme="minorBidi"/>
          <w:sz w:val="22"/>
          <w:szCs w:val="22"/>
          <w:lang w:val="lt-LT"/>
        </w:rPr>
        <w:t>Gran</w:t>
      </w:r>
      <w:proofErr w:type="spellEnd"/>
      <w:r w:rsidRPr="008D450F">
        <w:rPr>
          <w:rFonts w:ascii="Times New Roman" w:hAnsi="Times New Roman" w:cstheme="minorBidi"/>
          <w:sz w:val="22"/>
          <w:szCs w:val="22"/>
          <w:lang w:val="lt-LT"/>
        </w:rPr>
        <w:t xml:space="preserve"> Via de les </w:t>
      </w:r>
      <w:proofErr w:type="spellStart"/>
      <w:r w:rsidRPr="008D450F">
        <w:rPr>
          <w:rFonts w:ascii="Times New Roman" w:hAnsi="Times New Roman" w:cstheme="minorBidi"/>
          <w:sz w:val="22"/>
          <w:szCs w:val="22"/>
          <w:lang w:val="lt-LT"/>
        </w:rPr>
        <w:t>Corts</w:t>
      </w:r>
      <w:proofErr w:type="spellEnd"/>
      <w:r w:rsidRPr="008D450F">
        <w:rPr>
          <w:rFonts w:ascii="Times New Roman" w:hAnsi="Times New Roman" w:cstheme="minorBidi"/>
          <w:sz w:val="22"/>
          <w:szCs w:val="22"/>
          <w:lang w:val="lt-LT"/>
        </w:rPr>
        <w:t xml:space="preserve"> </w:t>
      </w:r>
      <w:proofErr w:type="spellStart"/>
      <w:r w:rsidRPr="008D450F">
        <w:rPr>
          <w:rFonts w:ascii="Times New Roman" w:hAnsi="Times New Roman" w:cstheme="minorBidi"/>
          <w:sz w:val="22"/>
          <w:szCs w:val="22"/>
          <w:lang w:val="lt-LT"/>
        </w:rPr>
        <w:t>Catalanes</w:t>
      </w:r>
      <w:proofErr w:type="spellEnd"/>
      <w:r w:rsidRPr="008D450F">
        <w:rPr>
          <w:rFonts w:ascii="Times New Roman" w:hAnsi="Times New Roman" w:cstheme="minorBidi"/>
          <w:sz w:val="22"/>
          <w:szCs w:val="22"/>
          <w:lang w:val="lt-LT"/>
        </w:rPr>
        <w:t>, 764</w:t>
      </w:r>
    </w:p>
    <w:p w14:paraId="22BD415D" w14:textId="77777777" w:rsidR="007C2384" w:rsidRDefault="007C2384" w:rsidP="007C2384">
      <w:pPr>
        <w:tabs>
          <w:tab w:val="left" w:pos="567"/>
        </w:tabs>
        <w:spacing w:after="0" w:line="260" w:lineRule="exact"/>
        <w:rPr>
          <w:rFonts w:ascii="Times New Roman" w:hAnsi="Times New Roman" w:cstheme="minorBidi"/>
          <w:sz w:val="22"/>
          <w:szCs w:val="22"/>
          <w:lang w:val="lt-LT"/>
        </w:rPr>
      </w:pPr>
      <w:r w:rsidRPr="008D450F">
        <w:rPr>
          <w:rFonts w:ascii="Times New Roman" w:hAnsi="Times New Roman" w:cstheme="minorBidi"/>
          <w:sz w:val="22"/>
          <w:szCs w:val="22"/>
          <w:lang w:val="lt-LT"/>
        </w:rPr>
        <w:t xml:space="preserve">08013 </w:t>
      </w:r>
      <w:proofErr w:type="spellStart"/>
      <w:r w:rsidRPr="008D450F">
        <w:rPr>
          <w:rFonts w:ascii="Times New Roman" w:hAnsi="Times New Roman" w:cstheme="minorBidi"/>
          <w:sz w:val="22"/>
          <w:szCs w:val="22"/>
          <w:lang w:val="lt-LT"/>
        </w:rPr>
        <w:t>Barcelona</w:t>
      </w:r>
      <w:proofErr w:type="spellEnd"/>
    </w:p>
    <w:p w14:paraId="5181413D" w14:textId="77777777" w:rsidR="007C2384" w:rsidRPr="00536954" w:rsidRDefault="007C2384" w:rsidP="007C2384">
      <w:pPr>
        <w:tabs>
          <w:tab w:val="left" w:pos="567"/>
        </w:tabs>
        <w:spacing w:after="0" w:line="260" w:lineRule="exact"/>
        <w:rPr>
          <w:rFonts w:ascii="Times New Roman" w:hAnsi="Times New Roman" w:cstheme="minorBidi"/>
          <w:sz w:val="22"/>
          <w:szCs w:val="22"/>
          <w:lang w:val="lt-LT"/>
        </w:rPr>
      </w:pPr>
      <w:r w:rsidRPr="00536954">
        <w:rPr>
          <w:rFonts w:ascii="Times New Roman" w:hAnsi="Times New Roman" w:cstheme="minorBidi"/>
          <w:sz w:val="22"/>
          <w:szCs w:val="22"/>
          <w:lang w:val="lt-LT"/>
        </w:rPr>
        <w:t>Ispanija</w:t>
      </w:r>
    </w:p>
    <w:p w14:paraId="66B09155" w14:textId="77777777" w:rsidR="007C2384" w:rsidRPr="00536954" w:rsidRDefault="007C2384" w:rsidP="007C2384">
      <w:pPr>
        <w:tabs>
          <w:tab w:val="left" w:pos="567"/>
        </w:tabs>
        <w:spacing w:after="0" w:line="260" w:lineRule="exact"/>
        <w:rPr>
          <w:rFonts w:ascii="Times New Roman" w:hAnsi="Times New Roman" w:cstheme="minorBidi"/>
          <w:sz w:val="22"/>
          <w:szCs w:val="22"/>
          <w:lang w:val="lt-LT"/>
        </w:rPr>
      </w:pPr>
    </w:p>
    <w:p w14:paraId="1EC4515B" w14:textId="77777777" w:rsidR="007C2384" w:rsidRPr="00A629BB" w:rsidRDefault="007C2384" w:rsidP="007C2384">
      <w:pPr>
        <w:tabs>
          <w:tab w:val="left" w:pos="567"/>
        </w:tabs>
        <w:spacing w:after="0" w:line="260" w:lineRule="exact"/>
        <w:rPr>
          <w:rFonts w:ascii="Times New Roman" w:hAnsi="Times New Roman" w:cs="Times New Roman"/>
          <w:sz w:val="22"/>
          <w:szCs w:val="22"/>
          <w:lang w:val="lt-LT"/>
        </w:rPr>
      </w:pPr>
      <w:r w:rsidRPr="00A629BB">
        <w:rPr>
          <w:rFonts w:ascii="Times New Roman" w:hAnsi="Times New Roman" w:cs="Times New Roman"/>
          <w:sz w:val="22"/>
          <w:szCs w:val="22"/>
          <w:lang w:val="lt-LT"/>
        </w:rPr>
        <w:t>arba</w:t>
      </w:r>
    </w:p>
    <w:p w14:paraId="6C71E3FA" w14:textId="77777777" w:rsidR="007C2384" w:rsidRPr="00A629BB" w:rsidRDefault="007C2384" w:rsidP="007C2384">
      <w:pPr>
        <w:tabs>
          <w:tab w:val="left" w:pos="567"/>
        </w:tabs>
        <w:spacing w:after="0" w:line="260" w:lineRule="exact"/>
        <w:rPr>
          <w:rFonts w:ascii="Times New Roman" w:hAnsi="Times New Roman" w:cs="Times New Roman"/>
          <w:sz w:val="22"/>
          <w:szCs w:val="22"/>
          <w:lang w:val="lt-LT"/>
        </w:rPr>
      </w:pPr>
    </w:p>
    <w:p w14:paraId="6843D871" w14:textId="77777777" w:rsidR="007C2384" w:rsidRPr="00A629BB" w:rsidRDefault="007C2384" w:rsidP="007C2384">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t>Novartis Farma S.P.A.</w:t>
      </w:r>
    </w:p>
    <w:p w14:paraId="0DD3532D" w14:textId="77777777" w:rsidR="007C2384" w:rsidRPr="00A629BB" w:rsidRDefault="007C2384" w:rsidP="007C2384">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t xml:space="preserve">Via </w:t>
      </w:r>
      <w:proofErr w:type="spellStart"/>
      <w:r w:rsidRPr="00A629BB">
        <w:rPr>
          <w:rFonts w:ascii="Times New Roman" w:hAnsi="Times New Roman" w:cs="Times New Roman"/>
          <w:sz w:val="22"/>
          <w:szCs w:val="22"/>
        </w:rPr>
        <w:t>Provinciale</w:t>
      </w:r>
      <w:proofErr w:type="spellEnd"/>
      <w:r w:rsidRPr="00A629BB">
        <w:rPr>
          <w:rFonts w:ascii="Times New Roman" w:hAnsi="Times New Roman" w:cs="Times New Roman"/>
          <w:sz w:val="22"/>
          <w:szCs w:val="22"/>
        </w:rPr>
        <w:t xml:space="preserve"> </w:t>
      </w:r>
      <w:proofErr w:type="spellStart"/>
      <w:r w:rsidRPr="00A629BB">
        <w:rPr>
          <w:rFonts w:ascii="Times New Roman" w:hAnsi="Times New Roman" w:cs="Times New Roman"/>
          <w:sz w:val="22"/>
          <w:szCs w:val="22"/>
        </w:rPr>
        <w:t>Schito</w:t>
      </w:r>
      <w:proofErr w:type="spellEnd"/>
    </w:p>
    <w:p w14:paraId="7F2A9CF1" w14:textId="77777777" w:rsidR="007C2384" w:rsidRPr="00A629BB" w:rsidRDefault="007C2384" w:rsidP="007C2384">
      <w:pPr>
        <w:tabs>
          <w:tab w:val="left" w:pos="567"/>
        </w:tabs>
        <w:spacing w:after="0" w:line="260" w:lineRule="exact"/>
        <w:rPr>
          <w:rFonts w:ascii="Times New Roman" w:hAnsi="Times New Roman" w:cs="Times New Roman"/>
          <w:sz w:val="22"/>
          <w:szCs w:val="22"/>
        </w:rPr>
      </w:pPr>
      <w:r w:rsidRPr="00A629BB">
        <w:rPr>
          <w:rFonts w:ascii="Times New Roman" w:hAnsi="Times New Roman" w:cs="Times New Roman"/>
          <w:sz w:val="22"/>
          <w:szCs w:val="22"/>
        </w:rPr>
        <w:t>131-80058 Torre Annunziata (NA)</w:t>
      </w:r>
    </w:p>
    <w:p w14:paraId="20D3C137" w14:textId="77777777" w:rsidR="007C2384" w:rsidRPr="00A629BB" w:rsidRDefault="007C2384" w:rsidP="007C2384">
      <w:pPr>
        <w:tabs>
          <w:tab w:val="left" w:pos="567"/>
        </w:tabs>
        <w:spacing w:after="0" w:line="260" w:lineRule="exact"/>
        <w:rPr>
          <w:rFonts w:ascii="Times New Roman" w:hAnsi="Times New Roman" w:cs="Times New Roman"/>
          <w:sz w:val="22"/>
          <w:szCs w:val="22"/>
        </w:rPr>
      </w:pPr>
      <w:proofErr w:type="spellStart"/>
      <w:r w:rsidRPr="00A629BB">
        <w:rPr>
          <w:rFonts w:ascii="Times New Roman" w:hAnsi="Times New Roman" w:cs="Times New Roman"/>
          <w:sz w:val="22"/>
          <w:szCs w:val="22"/>
        </w:rPr>
        <w:t>Italija</w:t>
      </w:r>
      <w:proofErr w:type="spellEnd"/>
    </w:p>
    <w:p w14:paraId="76A8119A" w14:textId="77777777" w:rsidR="007C2384" w:rsidRPr="00A629BB" w:rsidRDefault="007C2384" w:rsidP="007C2384">
      <w:pPr>
        <w:tabs>
          <w:tab w:val="left" w:pos="567"/>
        </w:tabs>
        <w:spacing w:after="0" w:line="260" w:lineRule="exact"/>
        <w:rPr>
          <w:rFonts w:ascii="Times New Roman" w:hAnsi="Times New Roman" w:cs="Times New Roman"/>
          <w:sz w:val="22"/>
          <w:szCs w:val="22"/>
          <w:lang w:val="lt-LT"/>
        </w:rPr>
      </w:pPr>
    </w:p>
    <w:p w14:paraId="28B82ABF"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3C4CA72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63B51466"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lang w:val="lt-LT"/>
        </w:rPr>
        <w:t>Novartis</w:t>
      </w:r>
      <w:proofErr w:type="spellEnd"/>
      <w:r w:rsidRPr="00825600">
        <w:rPr>
          <w:rFonts w:ascii="Times New Roman" w:hAnsi="Times New Roman" w:cs="Times New Roman"/>
          <w:sz w:val="22"/>
          <w:szCs w:val="22"/>
          <w:highlight w:val="lightGray"/>
          <w:lang w:val="lt-LT"/>
        </w:rPr>
        <w:t xml:space="preserve"> </w:t>
      </w:r>
      <w:proofErr w:type="spellStart"/>
      <w:r w:rsidRPr="00825600">
        <w:rPr>
          <w:rFonts w:ascii="Times New Roman" w:hAnsi="Times New Roman" w:cs="Times New Roman"/>
          <w:sz w:val="22"/>
          <w:szCs w:val="22"/>
          <w:highlight w:val="lightGray"/>
          <w:lang w:val="lt-LT"/>
        </w:rPr>
        <w:t>Poland</w:t>
      </w:r>
      <w:proofErr w:type="spellEnd"/>
      <w:r w:rsidRPr="00825600">
        <w:rPr>
          <w:rFonts w:ascii="Times New Roman" w:hAnsi="Times New Roman" w:cs="Times New Roman"/>
          <w:sz w:val="22"/>
          <w:szCs w:val="22"/>
          <w:highlight w:val="lightGray"/>
          <w:lang w:val="lt-LT"/>
        </w:rPr>
        <w:t xml:space="preserve"> Sp. z </w:t>
      </w:r>
      <w:proofErr w:type="spellStart"/>
      <w:r w:rsidRPr="00825600">
        <w:rPr>
          <w:rFonts w:ascii="Times New Roman" w:hAnsi="Times New Roman" w:cs="Times New Roman"/>
          <w:sz w:val="22"/>
          <w:szCs w:val="22"/>
          <w:highlight w:val="lightGray"/>
          <w:lang w:val="lt-LT"/>
        </w:rPr>
        <w:t>o.o</w:t>
      </w:r>
      <w:proofErr w:type="spellEnd"/>
      <w:r w:rsidRPr="00825600">
        <w:rPr>
          <w:rFonts w:ascii="Times New Roman" w:hAnsi="Times New Roman" w:cs="Times New Roman"/>
          <w:sz w:val="22"/>
          <w:szCs w:val="22"/>
          <w:highlight w:val="lightGray"/>
          <w:lang w:val="lt-LT"/>
        </w:rPr>
        <w:t>.</w:t>
      </w:r>
    </w:p>
    <w:p w14:paraId="34DC84B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lang w:val="lt-LT"/>
        </w:rPr>
        <w:t>ul</w:t>
      </w:r>
      <w:proofErr w:type="spellEnd"/>
      <w:r w:rsidRPr="00825600">
        <w:rPr>
          <w:rFonts w:ascii="Times New Roman" w:hAnsi="Times New Roman" w:cs="Times New Roman"/>
          <w:sz w:val="22"/>
          <w:szCs w:val="22"/>
          <w:highlight w:val="lightGray"/>
          <w:lang w:val="lt-LT"/>
        </w:rPr>
        <w:t xml:space="preserve">. </w:t>
      </w:r>
      <w:proofErr w:type="spellStart"/>
      <w:r w:rsidRPr="00825600">
        <w:rPr>
          <w:rFonts w:ascii="Times New Roman" w:hAnsi="Times New Roman" w:cs="Times New Roman"/>
          <w:sz w:val="22"/>
          <w:szCs w:val="22"/>
          <w:highlight w:val="lightGray"/>
          <w:lang w:val="lt-LT"/>
        </w:rPr>
        <w:t>Marynarska</w:t>
      </w:r>
      <w:proofErr w:type="spellEnd"/>
      <w:r w:rsidRPr="00825600">
        <w:rPr>
          <w:rFonts w:ascii="Times New Roman" w:hAnsi="Times New Roman" w:cs="Times New Roman"/>
          <w:sz w:val="22"/>
          <w:szCs w:val="22"/>
          <w:highlight w:val="lightGray"/>
          <w:lang w:val="lt-LT"/>
        </w:rPr>
        <w:t xml:space="preserve"> 15</w:t>
      </w:r>
    </w:p>
    <w:p w14:paraId="0ADC3D6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 xml:space="preserve">02-674 </w:t>
      </w:r>
      <w:proofErr w:type="spellStart"/>
      <w:r w:rsidRPr="00825600">
        <w:rPr>
          <w:rFonts w:ascii="Times New Roman" w:hAnsi="Times New Roman" w:cs="Times New Roman"/>
          <w:sz w:val="22"/>
          <w:szCs w:val="22"/>
          <w:highlight w:val="lightGray"/>
          <w:lang w:val="lt-LT"/>
        </w:rPr>
        <w:t>Warszawa</w:t>
      </w:r>
      <w:proofErr w:type="spellEnd"/>
    </w:p>
    <w:p w14:paraId="3E2C082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Lenkija</w:t>
      </w:r>
    </w:p>
    <w:p w14:paraId="3A41D6C6" w14:textId="77777777" w:rsidR="007C2384" w:rsidRPr="001F5ED0" w:rsidRDefault="007C2384" w:rsidP="007C2384">
      <w:pPr>
        <w:tabs>
          <w:tab w:val="left" w:pos="567"/>
        </w:tabs>
        <w:spacing w:after="0" w:line="260" w:lineRule="exact"/>
        <w:rPr>
          <w:rFonts w:ascii="Times New Roman" w:hAnsi="Times New Roman"/>
          <w:sz w:val="22"/>
          <w:highlight w:val="lightGray"/>
          <w:lang w:val="lt-LT"/>
        </w:rPr>
      </w:pPr>
    </w:p>
    <w:p w14:paraId="0AD94785" w14:textId="77777777" w:rsidR="007C2384" w:rsidRPr="001F5ED0" w:rsidRDefault="007C2384" w:rsidP="007C2384">
      <w:pPr>
        <w:tabs>
          <w:tab w:val="left" w:pos="567"/>
        </w:tabs>
        <w:spacing w:after="0" w:line="260" w:lineRule="exact"/>
        <w:rPr>
          <w:rFonts w:ascii="Times New Roman" w:hAnsi="Times New Roman"/>
          <w:sz w:val="22"/>
          <w:highlight w:val="lightGray"/>
          <w:lang w:val="lt-LT"/>
        </w:rPr>
      </w:pPr>
      <w:r w:rsidRPr="001F5ED0">
        <w:rPr>
          <w:rFonts w:ascii="Times New Roman" w:hAnsi="Times New Roman"/>
          <w:sz w:val="22"/>
          <w:highlight w:val="lightGray"/>
          <w:lang w:val="lt-LT"/>
        </w:rPr>
        <w:t>arba</w:t>
      </w:r>
    </w:p>
    <w:p w14:paraId="4C9967C6"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342EE21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Hungária Kft.</w:t>
      </w:r>
    </w:p>
    <w:p w14:paraId="05A4209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H-1114 Budapest</w:t>
      </w:r>
    </w:p>
    <w:p w14:paraId="0482F5F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Bartók Béla </w:t>
      </w:r>
      <w:proofErr w:type="spellStart"/>
      <w:r w:rsidRPr="00825600">
        <w:rPr>
          <w:rFonts w:ascii="Times New Roman" w:hAnsi="Times New Roman" w:cs="Times New Roman"/>
          <w:sz w:val="22"/>
          <w:szCs w:val="22"/>
          <w:highlight w:val="lightGray"/>
        </w:rPr>
        <w:t>út</w:t>
      </w:r>
      <w:proofErr w:type="spellEnd"/>
      <w:r w:rsidRPr="00825600">
        <w:rPr>
          <w:rFonts w:ascii="Times New Roman" w:hAnsi="Times New Roman" w:cs="Times New Roman"/>
          <w:sz w:val="22"/>
          <w:szCs w:val="22"/>
          <w:highlight w:val="lightGray"/>
        </w:rPr>
        <w:t xml:space="preserve"> 43-47.</w:t>
      </w:r>
    </w:p>
    <w:p w14:paraId="2F236FB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Vengrija</w:t>
      </w:r>
      <w:proofErr w:type="spellEnd"/>
    </w:p>
    <w:p w14:paraId="7D813E34" w14:textId="77777777" w:rsidR="007C2384" w:rsidRPr="00F86762" w:rsidRDefault="007C2384" w:rsidP="007C2384">
      <w:pPr>
        <w:tabs>
          <w:tab w:val="left" w:pos="567"/>
        </w:tabs>
        <w:spacing w:after="0" w:line="260" w:lineRule="exact"/>
        <w:rPr>
          <w:rFonts w:ascii="Times New Roman" w:hAnsi="Times New Roman"/>
          <w:sz w:val="22"/>
          <w:highlight w:val="lightGray"/>
        </w:rPr>
      </w:pPr>
    </w:p>
    <w:p w14:paraId="623C4DB8"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lastRenderedPageBreak/>
        <w:t>arba</w:t>
      </w:r>
    </w:p>
    <w:p w14:paraId="3E7E7D5C" w14:textId="77777777" w:rsidR="007C2384" w:rsidRPr="00F86762" w:rsidRDefault="007C2384" w:rsidP="007C2384">
      <w:pPr>
        <w:tabs>
          <w:tab w:val="left" w:pos="567"/>
        </w:tabs>
        <w:spacing w:after="0" w:line="260" w:lineRule="exact"/>
        <w:rPr>
          <w:rFonts w:ascii="Times New Roman" w:hAnsi="Times New Roman"/>
          <w:sz w:val="22"/>
          <w:highlight w:val="lightGray"/>
        </w:rPr>
      </w:pPr>
    </w:p>
    <w:p w14:paraId="159C1362"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N.V. Novartis Pharma S.A.</w:t>
      </w:r>
    </w:p>
    <w:p w14:paraId="1FA04BBA"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Medialaan</w:t>
      </w:r>
      <w:proofErr w:type="spellEnd"/>
      <w:r w:rsidRPr="00825600">
        <w:rPr>
          <w:rFonts w:ascii="Times New Roman" w:hAnsi="Times New Roman" w:cs="Times New Roman"/>
          <w:sz w:val="22"/>
          <w:szCs w:val="22"/>
          <w:highlight w:val="lightGray"/>
        </w:rPr>
        <w:t xml:space="preserve"> 40 bus 1</w:t>
      </w:r>
    </w:p>
    <w:p w14:paraId="6385F01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Vilvoorde</w:t>
      </w:r>
      <w:proofErr w:type="spellEnd"/>
      <w:r w:rsidRPr="00825600">
        <w:rPr>
          <w:rFonts w:ascii="Times New Roman" w:hAnsi="Times New Roman" w:cs="Times New Roman"/>
          <w:sz w:val="22"/>
          <w:szCs w:val="22"/>
          <w:highlight w:val="lightGray"/>
        </w:rPr>
        <w:t>, 1800</w:t>
      </w:r>
    </w:p>
    <w:p w14:paraId="2458942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Belgija</w:t>
      </w:r>
      <w:proofErr w:type="spellEnd"/>
    </w:p>
    <w:p w14:paraId="75393273"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2E51572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188F98B"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7ED9E77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Sverige AB</w:t>
      </w:r>
    </w:p>
    <w:p w14:paraId="0891B340"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Torshamnsgatan</w:t>
      </w:r>
      <w:proofErr w:type="spellEnd"/>
      <w:r w:rsidRPr="00825600">
        <w:rPr>
          <w:rFonts w:ascii="Times New Roman" w:hAnsi="Times New Roman" w:cs="Times New Roman"/>
          <w:sz w:val="22"/>
          <w:szCs w:val="22"/>
          <w:highlight w:val="lightGray"/>
        </w:rPr>
        <w:t xml:space="preserve"> 48</w:t>
      </w:r>
    </w:p>
    <w:p w14:paraId="5896565F"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164 40 Kista</w:t>
      </w:r>
    </w:p>
    <w:p w14:paraId="1A7C563A"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lang w:val="lt-LT"/>
        </w:rPr>
        <w:t>Švedija</w:t>
      </w:r>
    </w:p>
    <w:p w14:paraId="2F04AF23"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61BF90CE"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D23066E"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13BA6A6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lang w:val="lt-LT"/>
        </w:rPr>
        <w:t>Novartis</w:t>
      </w:r>
      <w:proofErr w:type="spellEnd"/>
      <w:r w:rsidRPr="00825600">
        <w:rPr>
          <w:rFonts w:ascii="Times New Roman" w:hAnsi="Times New Roman" w:cs="Times New Roman"/>
          <w:sz w:val="22"/>
          <w:szCs w:val="22"/>
          <w:highlight w:val="lightGray"/>
          <w:lang w:val="lt-LT"/>
        </w:rPr>
        <w:t xml:space="preserve"> Pharma B.V</w:t>
      </w:r>
    </w:p>
    <w:p w14:paraId="7190ACF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lang w:val="lt-LT"/>
        </w:rPr>
        <w:t>Haaksbergweg</w:t>
      </w:r>
      <w:proofErr w:type="spellEnd"/>
      <w:r w:rsidRPr="00825600">
        <w:rPr>
          <w:rFonts w:ascii="Times New Roman" w:hAnsi="Times New Roman" w:cs="Times New Roman"/>
          <w:sz w:val="22"/>
          <w:szCs w:val="22"/>
          <w:highlight w:val="lightGray"/>
          <w:lang w:val="lt-LT"/>
        </w:rPr>
        <w:t xml:space="preserve"> 16</w:t>
      </w:r>
    </w:p>
    <w:p w14:paraId="564928E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 xml:space="preserve">1101 BX </w:t>
      </w:r>
      <w:proofErr w:type="spellStart"/>
      <w:r w:rsidRPr="00825600">
        <w:rPr>
          <w:rFonts w:ascii="Times New Roman" w:hAnsi="Times New Roman" w:cs="Times New Roman"/>
          <w:sz w:val="22"/>
          <w:szCs w:val="22"/>
          <w:highlight w:val="lightGray"/>
          <w:lang w:val="lt-LT"/>
        </w:rPr>
        <w:t>Amsterdam</w:t>
      </w:r>
      <w:proofErr w:type="spellEnd"/>
    </w:p>
    <w:p w14:paraId="4FB2C204"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Nyderlandai</w:t>
      </w:r>
    </w:p>
    <w:p w14:paraId="17C9F1B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394AC04A"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3BFA350"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69E8F20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(HELLAS) SACI</w:t>
      </w:r>
    </w:p>
    <w:p w14:paraId="2899D8B3"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12th km National Road Athens-Lamia</w:t>
      </w:r>
    </w:p>
    <w:p w14:paraId="311B22EB"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14451, </w:t>
      </w:r>
      <w:proofErr w:type="spellStart"/>
      <w:r w:rsidRPr="00825600">
        <w:rPr>
          <w:rFonts w:ascii="Times New Roman" w:hAnsi="Times New Roman" w:cs="Times New Roman"/>
          <w:sz w:val="22"/>
          <w:szCs w:val="22"/>
          <w:highlight w:val="lightGray"/>
        </w:rPr>
        <w:t>Metamorfosi</w:t>
      </w:r>
      <w:proofErr w:type="spellEnd"/>
    </w:p>
    <w:p w14:paraId="79176DAE"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Graikija</w:t>
      </w:r>
      <w:proofErr w:type="spellEnd"/>
    </w:p>
    <w:p w14:paraId="12D7A406"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75BC3EB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51BFBA3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4357BD00"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Finland Oy</w:t>
      </w:r>
    </w:p>
    <w:p w14:paraId="17FA8DDB"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Metsänneidonkuja</w:t>
      </w:r>
      <w:proofErr w:type="spellEnd"/>
      <w:r w:rsidRPr="00825600">
        <w:rPr>
          <w:rFonts w:ascii="Times New Roman" w:hAnsi="Times New Roman" w:cs="Times New Roman"/>
          <w:sz w:val="22"/>
          <w:szCs w:val="22"/>
          <w:highlight w:val="lightGray"/>
        </w:rPr>
        <w:t xml:space="preserve"> 10</w:t>
      </w:r>
    </w:p>
    <w:p w14:paraId="0220D0C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Espoo, FI-02130</w:t>
      </w:r>
    </w:p>
    <w:p w14:paraId="3FF5D09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Suomija</w:t>
      </w:r>
      <w:proofErr w:type="spellEnd"/>
    </w:p>
    <w:p w14:paraId="5450CF9C"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3B39637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23A9DD98"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46A6D261"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Pharma GmbH</w:t>
      </w:r>
    </w:p>
    <w:p w14:paraId="08E1BBFE"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Jakov-Lind-</w:t>
      </w:r>
      <w:proofErr w:type="spellStart"/>
      <w:r w:rsidRPr="00825600">
        <w:rPr>
          <w:rFonts w:ascii="Times New Roman" w:hAnsi="Times New Roman" w:cs="Times New Roman"/>
          <w:sz w:val="22"/>
          <w:szCs w:val="22"/>
          <w:highlight w:val="lightGray"/>
        </w:rPr>
        <w:t>Straße</w:t>
      </w:r>
      <w:proofErr w:type="spellEnd"/>
      <w:r w:rsidRPr="00825600">
        <w:rPr>
          <w:rFonts w:ascii="Times New Roman" w:hAnsi="Times New Roman" w:cs="Times New Roman"/>
          <w:sz w:val="22"/>
          <w:szCs w:val="22"/>
          <w:highlight w:val="lightGray"/>
        </w:rPr>
        <w:t xml:space="preserve"> 5, Top 3.05</w:t>
      </w:r>
    </w:p>
    <w:p w14:paraId="56F5B033"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1020 Wien</w:t>
      </w:r>
    </w:p>
    <w:p w14:paraId="2A7585D2"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roofErr w:type="spellStart"/>
      <w:r w:rsidRPr="00825600">
        <w:rPr>
          <w:rFonts w:ascii="Times New Roman" w:hAnsi="Times New Roman" w:cs="Times New Roman"/>
          <w:sz w:val="22"/>
          <w:szCs w:val="22"/>
          <w:highlight w:val="lightGray"/>
        </w:rPr>
        <w:t>Austrija</w:t>
      </w:r>
      <w:proofErr w:type="spellEnd"/>
    </w:p>
    <w:p w14:paraId="799B955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60BD1274"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5079E30D"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p>
    <w:p w14:paraId="6F084DAD"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Pharma S.A.S.</w:t>
      </w:r>
    </w:p>
    <w:p w14:paraId="2C98CB8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8-10 rue Henri Sainte-Claire Deville</w:t>
      </w:r>
    </w:p>
    <w:p w14:paraId="7CC4C03F"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92500 Rueil-Malmaison</w:t>
      </w:r>
    </w:p>
    <w:p w14:paraId="231038A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Prancūzija</w:t>
      </w:r>
      <w:proofErr w:type="spellEnd"/>
    </w:p>
    <w:p w14:paraId="405A63F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66B9D9E3"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2E8CD88"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38219BBF"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Novartis Farma – </w:t>
      </w:r>
      <w:proofErr w:type="spellStart"/>
      <w:r w:rsidRPr="00825600">
        <w:rPr>
          <w:rFonts w:ascii="Times New Roman" w:hAnsi="Times New Roman" w:cs="Times New Roman"/>
          <w:sz w:val="22"/>
          <w:szCs w:val="22"/>
          <w:highlight w:val="lightGray"/>
        </w:rPr>
        <w:t>Productos</w:t>
      </w:r>
      <w:proofErr w:type="spellEnd"/>
      <w:r w:rsidRPr="00825600">
        <w:rPr>
          <w:rFonts w:ascii="Times New Roman" w:hAnsi="Times New Roman" w:cs="Times New Roman"/>
          <w:sz w:val="22"/>
          <w:szCs w:val="22"/>
          <w:highlight w:val="lightGray"/>
        </w:rPr>
        <w:t xml:space="preserve"> </w:t>
      </w:r>
      <w:proofErr w:type="spellStart"/>
      <w:r w:rsidRPr="00825600">
        <w:rPr>
          <w:rFonts w:ascii="Times New Roman" w:hAnsi="Times New Roman" w:cs="Times New Roman"/>
          <w:sz w:val="22"/>
          <w:szCs w:val="22"/>
          <w:highlight w:val="lightGray"/>
        </w:rPr>
        <w:t>Farmaceuticos</w:t>
      </w:r>
      <w:proofErr w:type="spellEnd"/>
      <w:r w:rsidRPr="00825600">
        <w:rPr>
          <w:rFonts w:ascii="Times New Roman" w:hAnsi="Times New Roman" w:cs="Times New Roman"/>
          <w:sz w:val="22"/>
          <w:szCs w:val="22"/>
          <w:highlight w:val="lightGray"/>
        </w:rPr>
        <w:t>, S.A.</w:t>
      </w:r>
    </w:p>
    <w:p w14:paraId="7C60B0D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 xml:space="preserve">Avenida Professor </w:t>
      </w:r>
      <w:proofErr w:type="spellStart"/>
      <w:r w:rsidRPr="00825600">
        <w:rPr>
          <w:rFonts w:ascii="Times New Roman" w:hAnsi="Times New Roman" w:cs="Times New Roman"/>
          <w:sz w:val="22"/>
          <w:szCs w:val="22"/>
          <w:highlight w:val="lightGray"/>
        </w:rPr>
        <w:t>Doutor</w:t>
      </w:r>
      <w:proofErr w:type="spellEnd"/>
      <w:r w:rsidRPr="00825600">
        <w:rPr>
          <w:rFonts w:ascii="Times New Roman" w:hAnsi="Times New Roman" w:cs="Times New Roman"/>
          <w:sz w:val="22"/>
          <w:szCs w:val="22"/>
          <w:highlight w:val="lightGray"/>
        </w:rPr>
        <w:t xml:space="preserve"> Cavaco Silva</w:t>
      </w:r>
    </w:p>
    <w:p w14:paraId="246D6A1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lastRenderedPageBreak/>
        <w:t>n.° 10E, Tagus Park</w:t>
      </w:r>
    </w:p>
    <w:p w14:paraId="148BFEE7"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Porto Salvo, 2740-255</w:t>
      </w:r>
    </w:p>
    <w:p w14:paraId="59BE91C6"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roofErr w:type="spellStart"/>
      <w:r w:rsidRPr="00825600">
        <w:rPr>
          <w:rFonts w:ascii="Times New Roman" w:hAnsi="Times New Roman" w:cs="Times New Roman"/>
          <w:sz w:val="22"/>
          <w:szCs w:val="22"/>
          <w:highlight w:val="lightGray"/>
        </w:rPr>
        <w:t>Portugalija</w:t>
      </w:r>
      <w:proofErr w:type="spellEnd"/>
    </w:p>
    <w:p w14:paraId="7EEB390F"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20F8F661"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lang w:val="lt-LT"/>
        </w:rPr>
      </w:pPr>
      <w:r w:rsidRPr="00825600">
        <w:rPr>
          <w:rFonts w:ascii="Times New Roman" w:hAnsi="Times New Roman" w:cs="Times New Roman"/>
          <w:sz w:val="22"/>
          <w:szCs w:val="22"/>
          <w:highlight w:val="lightGray"/>
          <w:lang w:val="lt-LT"/>
        </w:rPr>
        <w:t>arba</w:t>
      </w:r>
    </w:p>
    <w:p w14:paraId="0A109985"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p>
    <w:p w14:paraId="39DE3239"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825600">
        <w:rPr>
          <w:rFonts w:ascii="Times New Roman" w:hAnsi="Times New Roman" w:cs="Times New Roman"/>
          <w:sz w:val="22"/>
          <w:szCs w:val="22"/>
          <w:highlight w:val="lightGray"/>
        </w:rPr>
        <w:t>Novartis Farma S.P.A.</w:t>
      </w:r>
    </w:p>
    <w:p w14:paraId="1C39834F" w14:textId="77777777" w:rsidR="007C2384" w:rsidRPr="00FC7F57" w:rsidRDefault="007C2384" w:rsidP="007C2384">
      <w:pPr>
        <w:tabs>
          <w:tab w:val="left" w:pos="567"/>
        </w:tabs>
        <w:spacing w:after="0" w:line="260" w:lineRule="exact"/>
        <w:rPr>
          <w:rFonts w:ascii="Times New Roman" w:hAnsi="Times New Roman" w:cs="Times New Roman"/>
          <w:sz w:val="22"/>
          <w:szCs w:val="22"/>
          <w:highlight w:val="lightGray"/>
        </w:rPr>
      </w:pPr>
      <w:r w:rsidRPr="00FC7F57">
        <w:rPr>
          <w:rFonts w:ascii="Times New Roman" w:hAnsi="Times New Roman" w:cs="Times New Roman"/>
          <w:sz w:val="22"/>
          <w:szCs w:val="22"/>
          <w:highlight w:val="lightGray"/>
        </w:rPr>
        <w:t xml:space="preserve">Viale Luigi </w:t>
      </w:r>
      <w:proofErr w:type="spellStart"/>
      <w:r w:rsidRPr="00FC7F57">
        <w:rPr>
          <w:rFonts w:ascii="Times New Roman" w:hAnsi="Times New Roman" w:cs="Times New Roman"/>
          <w:sz w:val="22"/>
          <w:szCs w:val="22"/>
          <w:highlight w:val="lightGray"/>
        </w:rPr>
        <w:t>Sturzo</w:t>
      </w:r>
      <w:proofErr w:type="spellEnd"/>
      <w:r w:rsidRPr="00FC7F57">
        <w:rPr>
          <w:rFonts w:ascii="Times New Roman" w:hAnsi="Times New Roman" w:cs="Times New Roman"/>
          <w:sz w:val="22"/>
          <w:szCs w:val="22"/>
          <w:highlight w:val="lightGray"/>
        </w:rPr>
        <w:t xml:space="preserve"> 43</w:t>
      </w:r>
    </w:p>
    <w:p w14:paraId="656F35EE" w14:textId="77777777" w:rsidR="007C2384" w:rsidRPr="00825600" w:rsidRDefault="007C2384" w:rsidP="007C2384">
      <w:pPr>
        <w:tabs>
          <w:tab w:val="left" w:pos="567"/>
        </w:tabs>
        <w:spacing w:after="0" w:line="260" w:lineRule="exact"/>
        <w:rPr>
          <w:rFonts w:ascii="Times New Roman" w:hAnsi="Times New Roman" w:cs="Times New Roman"/>
          <w:sz w:val="22"/>
          <w:szCs w:val="22"/>
          <w:highlight w:val="lightGray"/>
        </w:rPr>
      </w:pPr>
      <w:r w:rsidRPr="00FC7F57">
        <w:rPr>
          <w:rFonts w:ascii="Times New Roman" w:hAnsi="Times New Roman" w:cs="Times New Roman"/>
          <w:sz w:val="22"/>
          <w:szCs w:val="22"/>
          <w:highlight w:val="lightGray"/>
        </w:rPr>
        <w:t>20154 - Milano MI</w:t>
      </w:r>
    </w:p>
    <w:p w14:paraId="7674C931" w14:textId="77777777" w:rsidR="007C2384" w:rsidRDefault="007C2384" w:rsidP="007C2384">
      <w:pPr>
        <w:tabs>
          <w:tab w:val="left" w:pos="567"/>
        </w:tabs>
        <w:spacing w:after="0" w:line="260" w:lineRule="exact"/>
        <w:rPr>
          <w:rFonts w:ascii="Times New Roman" w:hAnsi="Times New Roman" w:cs="Times New Roman"/>
          <w:sz w:val="22"/>
          <w:szCs w:val="22"/>
          <w:lang w:val="lt-LT"/>
        </w:rPr>
      </w:pPr>
      <w:r w:rsidRPr="00825600">
        <w:rPr>
          <w:rFonts w:ascii="Times New Roman" w:hAnsi="Times New Roman" w:cs="Times New Roman"/>
          <w:sz w:val="22"/>
          <w:szCs w:val="22"/>
          <w:highlight w:val="lightGray"/>
          <w:lang w:val="lt-LT"/>
        </w:rPr>
        <w:t>Italija</w:t>
      </w:r>
      <w:r>
        <w:rPr>
          <w:rFonts w:ascii="Times New Roman" w:hAnsi="Times New Roman" w:cs="Times New Roman"/>
          <w:sz w:val="22"/>
          <w:szCs w:val="22"/>
          <w:lang w:val="lt-LT"/>
        </w:rPr>
        <w:t>.</w:t>
      </w:r>
    </w:p>
    <w:p w14:paraId="795765EB" w14:textId="77777777" w:rsidR="007C2384" w:rsidRPr="0062589E" w:rsidRDefault="007C2384" w:rsidP="007C2384">
      <w:pPr>
        <w:tabs>
          <w:tab w:val="left" w:pos="567"/>
        </w:tabs>
        <w:spacing w:after="0" w:line="260" w:lineRule="exact"/>
        <w:rPr>
          <w:rFonts w:ascii="Times New Roman" w:hAnsi="Times New Roman" w:cs="Times New Roman"/>
          <w:sz w:val="22"/>
          <w:szCs w:val="22"/>
          <w:lang w:val="lt-LT"/>
        </w:rPr>
      </w:pPr>
    </w:p>
    <w:p w14:paraId="28EDD1CC"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Jeigu apie šį vaistą norite sužinoti daugiau, kreipkitės į vietinį registruotojo atstovą:</w:t>
      </w:r>
    </w:p>
    <w:p w14:paraId="46964877" w14:textId="77777777" w:rsidR="007C2384" w:rsidRPr="002C6DA5" w:rsidRDefault="007C2384" w:rsidP="007C2384">
      <w:pPr>
        <w:tabs>
          <w:tab w:val="left" w:pos="567"/>
        </w:tabs>
        <w:spacing w:after="0" w:line="260" w:lineRule="exact"/>
        <w:rPr>
          <w:rFonts w:ascii="Times New Roman" w:hAnsi="Times New Roman"/>
          <w:sz w:val="22"/>
          <w:lang w:val="lt-LT"/>
        </w:rPr>
      </w:pPr>
    </w:p>
    <w:p w14:paraId="0E66D067"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sz w:val="22"/>
          <w:lang w:val="lt-LT"/>
        </w:rPr>
        <w:t xml:space="preserve">SIA </w:t>
      </w:r>
      <w:proofErr w:type="spellStart"/>
      <w:r w:rsidRPr="002C6DA5">
        <w:rPr>
          <w:rFonts w:ascii="Times New Roman" w:hAnsi="Times New Roman"/>
          <w:sz w:val="22"/>
          <w:lang w:val="lt-LT"/>
        </w:rPr>
        <w:t>Novartis</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Baltics</w:t>
      </w:r>
      <w:proofErr w:type="spellEnd"/>
      <w:r w:rsidRPr="002C6DA5">
        <w:rPr>
          <w:rFonts w:ascii="Times New Roman" w:hAnsi="Times New Roman"/>
          <w:sz w:val="22"/>
          <w:lang w:val="lt-LT"/>
        </w:rPr>
        <w:t xml:space="preserve"> Lietuvos filialas</w:t>
      </w:r>
    </w:p>
    <w:p w14:paraId="1955CAB9" w14:textId="77777777" w:rsidR="007C2384" w:rsidRPr="001F5ED0" w:rsidRDefault="007C2384" w:rsidP="007C2384">
      <w:pPr>
        <w:tabs>
          <w:tab w:val="left" w:pos="0"/>
          <w:tab w:val="left" w:pos="567"/>
        </w:tabs>
        <w:spacing w:after="0" w:line="260" w:lineRule="exact"/>
        <w:rPr>
          <w:rFonts w:ascii="Times New Roman" w:hAnsi="Times New Roman" w:cstheme="minorBidi"/>
          <w:sz w:val="22"/>
          <w:szCs w:val="22"/>
        </w:rPr>
      </w:pPr>
      <w:r>
        <w:rPr>
          <w:rFonts w:ascii="Times New Roman" w:hAnsi="Times New Roman" w:cstheme="minorBidi"/>
          <w:sz w:val="22"/>
          <w:szCs w:val="22"/>
          <w:lang w:val="lt-LT"/>
        </w:rPr>
        <w:t>Upės g</w:t>
      </w:r>
      <w:r w:rsidRPr="0062589E">
        <w:rPr>
          <w:rFonts w:ascii="Times New Roman" w:hAnsi="Times New Roman" w:cstheme="minorBidi"/>
          <w:sz w:val="22"/>
          <w:szCs w:val="22"/>
          <w:lang w:val="lt-LT"/>
        </w:rPr>
        <w:t xml:space="preserve">. </w:t>
      </w:r>
      <w:r>
        <w:rPr>
          <w:rFonts w:ascii="Times New Roman" w:hAnsi="Times New Roman" w:cstheme="minorBidi"/>
          <w:sz w:val="22"/>
          <w:szCs w:val="22"/>
          <w:lang w:val="lt-LT"/>
        </w:rPr>
        <w:t>19</w:t>
      </w:r>
      <w:r>
        <w:rPr>
          <w:rFonts w:ascii="Times New Roman" w:hAnsi="Times New Roman" w:cstheme="minorBidi"/>
          <w:sz w:val="22"/>
          <w:szCs w:val="22"/>
        </w:rPr>
        <w:t>-1</w:t>
      </w:r>
    </w:p>
    <w:p w14:paraId="0B4EE3BE" w14:textId="77777777" w:rsidR="007C2384" w:rsidRPr="002C6DA5" w:rsidRDefault="007C2384" w:rsidP="007C2384">
      <w:pPr>
        <w:tabs>
          <w:tab w:val="left" w:pos="0"/>
          <w:tab w:val="left" w:pos="567"/>
        </w:tabs>
        <w:spacing w:after="0" w:line="260" w:lineRule="exact"/>
        <w:rPr>
          <w:rFonts w:ascii="Times New Roman" w:hAnsi="Times New Roman"/>
          <w:sz w:val="22"/>
          <w:lang w:val="lt-LT"/>
        </w:rPr>
      </w:pPr>
      <w:r w:rsidRPr="0062589E">
        <w:rPr>
          <w:rFonts w:ascii="Times New Roman" w:hAnsi="Times New Roman" w:cstheme="minorBidi"/>
          <w:sz w:val="22"/>
          <w:szCs w:val="22"/>
          <w:lang w:val="lt-LT"/>
        </w:rPr>
        <w:t>LT-</w:t>
      </w:r>
      <w:r w:rsidRPr="0062589E">
        <w:rPr>
          <w:rFonts w:ascii="Times New Roman" w:hAnsi="Times New Roman" w:cstheme="minorBidi"/>
          <w:sz w:val="22"/>
          <w:szCs w:val="22"/>
        </w:rPr>
        <w:t>08128</w:t>
      </w:r>
      <w:r>
        <w:rPr>
          <w:rFonts w:ascii="Times New Roman" w:hAnsi="Times New Roman" w:cstheme="minorBidi"/>
          <w:sz w:val="22"/>
          <w:szCs w:val="22"/>
        </w:rPr>
        <w:t xml:space="preserve">, </w:t>
      </w:r>
      <w:r w:rsidRPr="002C6DA5">
        <w:rPr>
          <w:rFonts w:ascii="Times New Roman" w:hAnsi="Times New Roman"/>
          <w:sz w:val="22"/>
          <w:lang w:val="lt-LT"/>
        </w:rPr>
        <w:t>Vilnius</w:t>
      </w:r>
    </w:p>
    <w:p w14:paraId="6C839CE7" w14:textId="77777777" w:rsidR="007C2384" w:rsidRPr="002C6DA5" w:rsidRDefault="007C2384" w:rsidP="007C2384">
      <w:pPr>
        <w:tabs>
          <w:tab w:val="left" w:pos="0"/>
          <w:tab w:val="left" w:pos="567"/>
        </w:tabs>
        <w:spacing w:after="0" w:line="260" w:lineRule="exact"/>
        <w:rPr>
          <w:rFonts w:ascii="Times New Roman" w:hAnsi="Times New Roman"/>
          <w:sz w:val="22"/>
          <w:lang w:val="lt-LT"/>
        </w:rPr>
      </w:pPr>
      <w:r w:rsidRPr="002C6DA5">
        <w:rPr>
          <w:rFonts w:ascii="Times New Roman" w:hAnsi="Times New Roman"/>
          <w:sz w:val="22"/>
          <w:lang w:val="lt-LT"/>
        </w:rPr>
        <w:t>Tel. +370 5 269 16 50</w:t>
      </w:r>
    </w:p>
    <w:p w14:paraId="1027428E" w14:textId="77777777" w:rsidR="007C2384" w:rsidRPr="002C6DA5" w:rsidRDefault="007C2384" w:rsidP="007C2384">
      <w:pPr>
        <w:tabs>
          <w:tab w:val="left" w:pos="567"/>
        </w:tabs>
        <w:spacing w:after="0" w:line="260" w:lineRule="exact"/>
        <w:rPr>
          <w:rFonts w:ascii="Times New Roman" w:hAnsi="Times New Roman"/>
          <w:b/>
          <w:sz w:val="22"/>
          <w:lang w:val="lt-LT"/>
        </w:rPr>
      </w:pPr>
    </w:p>
    <w:p w14:paraId="4D310625" w14:textId="77777777" w:rsidR="007C2384" w:rsidRPr="002C6DA5" w:rsidRDefault="007C2384" w:rsidP="007C2384">
      <w:pPr>
        <w:tabs>
          <w:tab w:val="left" w:pos="567"/>
        </w:tabs>
        <w:spacing w:after="0" w:line="260" w:lineRule="exact"/>
        <w:rPr>
          <w:rFonts w:ascii="Times New Roman" w:hAnsi="Times New Roman"/>
          <w:b/>
          <w:sz w:val="22"/>
          <w:lang w:val="lt-LT"/>
        </w:rPr>
      </w:pPr>
      <w:r w:rsidRPr="002C6DA5">
        <w:rPr>
          <w:rFonts w:ascii="Times New Roman" w:hAnsi="Times New Roman"/>
          <w:b/>
          <w:sz w:val="22"/>
          <w:lang w:val="lt-LT"/>
        </w:rPr>
        <w:t>Šis vaistas EEE valstybėse narėse registruotas tokiais pavadinimais:</w:t>
      </w:r>
    </w:p>
    <w:p w14:paraId="6CC59AFF" w14:textId="77777777" w:rsidR="007C2384" w:rsidRPr="002C6DA5" w:rsidRDefault="007C2384" w:rsidP="007C2384">
      <w:pPr>
        <w:tabs>
          <w:tab w:val="left" w:pos="567"/>
        </w:tabs>
        <w:spacing w:after="0" w:line="260" w:lineRule="exact"/>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7"/>
        <w:gridCol w:w="2800"/>
      </w:tblGrid>
      <w:tr w:rsidR="007C2384" w:rsidRPr="0062589E" w14:paraId="692880D6" w14:textId="77777777" w:rsidTr="000D5BE0">
        <w:tc>
          <w:tcPr>
            <w:tcW w:w="6487" w:type="dxa"/>
            <w:tcBorders>
              <w:top w:val="single" w:sz="4" w:space="0" w:color="auto"/>
              <w:left w:val="single" w:sz="4" w:space="0" w:color="auto"/>
              <w:bottom w:val="single" w:sz="4" w:space="0" w:color="auto"/>
              <w:right w:val="single" w:sz="4" w:space="0" w:color="auto"/>
            </w:tcBorders>
          </w:tcPr>
          <w:p w14:paraId="73D81581" w14:textId="77777777" w:rsidR="007C2384" w:rsidRPr="002C6DA5" w:rsidRDefault="007C2384" w:rsidP="000D5BE0">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Austrija, Bulgarija, Kroatija, Kipras, Danija, Estija, Suomija, Vokietija, Graikija, Vengrija, Islandija, Airija, Latvija, Lietuva, Malta, Nyderlandai, Norvegija, Lenkija, Portugalija, Rumunija, Slovėnija, Ispanija, Švedija</w:t>
            </w:r>
          </w:p>
        </w:tc>
        <w:tc>
          <w:tcPr>
            <w:tcW w:w="2800" w:type="dxa"/>
            <w:tcBorders>
              <w:top w:val="single" w:sz="4" w:space="0" w:color="auto"/>
              <w:left w:val="single" w:sz="4" w:space="0" w:color="auto"/>
              <w:bottom w:val="single" w:sz="4" w:space="0" w:color="auto"/>
              <w:right w:val="single" w:sz="4" w:space="0" w:color="auto"/>
            </w:tcBorders>
          </w:tcPr>
          <w:p w14:paraId="43BDF338" w14:textId="77777777" w:rsidR="007C2384" w:rsidRPr="002C6DA5" w:rsidRDefault="007C2384" w:rsidP="000D5BE0">
            <w:pPr>
              <w:tabs>
                <w:tab w:val="left" w:pos="720"/>
              </w:tabs>
              <w:spacing w:after="0" w:line="240" w:lineRule="auto"/>
              <w:rPr>
                <w:rFonts w:ascii="Times New Roman" w:hAnsi="Times New Roman"/>
                <w:sz w:val="22"/>
                <w:lang w:val="lt-LT"/>
              </w:rPr>
            </w:pPr>
            <w:proofErr w:type="spellStart"/>
            <w:r w:rsidRPr="002C6DA5">
              <w:rPr>
                <w:rFonts w:ascii="Times New Roman" w:hAnsi="Times New Roman"/>
                <w:sz w:val="22"/>
                <w:lang w:val="lt-LT"/>
              </w:rPr>
              <w:t>Diovan</w:t>
            </w:r>
            <w:proofErr w:type="spellEnd"/>
          </w:p>
        </w:tc>
      </w:tr>
      <w:tr w:rsidR="007C2384" w:rsidRPr="0062589E" w14:paraId="467761C2" w14:textId="77777777" w:rsidTr="000D5BE0">
        <w:tc>
          <w:tcPr>
            <w:tcW w:w="6487" w:type="dxa"/>
            <w:tcBorders>
              <w:top w:val="single" w:sz="4" w:space="0" w:color="auto"/>
              <w:left w:val="single" w:sz="4" w:space="0" w:color="auto"/>
              <w:bottom w:val="single" w:sz="4" w:space="0" w:color="auto"/>
              <w:right w:val="single" w:sz="4" w:space="0" w:color="auto"/>
            </w:tcBorders>
          </w:tcPr>
          <w:p w14:paraId="51E3753F" w14:textId="77777777" w:rsidR="007C2384" w:rsidRPr="002C6DA5" w:rsidRDefault="007C2384" w:rsidP="000D5BE0">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Belgija, Liuksemburgas</w:t>
            </w:r>
          </w:p>
        </w:tc>
        <w:tc>
          <w:tcPr>
            <w:tcW w:w="2800" w:type="dxa"/>
            <w:tcBorders>
              <w:top w:val="single" w:sz="4" w:space="0" w:color="auto"/>
              <w:left w:val="single" w:sz="4" w:space="0" w:color="auto"/>
              <w:bottom w:val="single" w:sz="4" w:space="0" w:color="auto"/>
              <w:right w:val="single" w:sz="4" w:space="0" w:color="auto"/>
            </w:tcBorders>
          </w:tcPr>
          <w:p w14:paraId="1E15D41F" w14:textId="77777777" w:rsidR="007C2384" w:rsidRPr="002C6DA5" w:rsidRDefault="007C2384" w:rsidP="000D5BE0">
            <w:pPr>
              <w:tabs>
                <w:tab w:val="left" w:pos="720"/>
              </w:tabs>
              <w:spacing w:after="0" w:line="240" w:lineRule="auto"/>
              <w:rPr>
                <w:rFonts w:ascii="Times New Roman" w:hAnsi="Times New Roman"/>
                <w:sz w:val="22"/>
                <w:lang w:val="lt-LT"/>
              </w:rPr>
            </w:pPr>
            <w:proofErr w:type="spellStart"/>
            <w:r w:rsidRPr="002C6DA5">
              <w:rPr>
                <w:rFonts w:ascii="Times New Roman" w:hAnsi="Times New Roman"/>
                <w:sz w:val="22"/>
                <w:lang w:val="lt-LT"/>
              </w:rPr>
              <w:t>Diovane</w:t>
            </w:r>
            <w:proofErr w:type="spellEnd"/>
          </w:p>
        </w:tc>
      </w:tr>
      <w:tr w:rsidR="007C2384" w:rsidRPr="0062589E" w14:paraId="1FB5B0E1" w14:textId="77777777" w:rsidTr="000D5BE0">
        <w:tc>
          <w:tcPr>
            <w:tcW w:w="6487" w:type="dxa"/>
            <w:tcBorders>
              <w:top w:val="single" w:sz="4" w:space="0" w:color="auto"/>
              <w:left w:val="single" w:sz="4" w:space="0" w:color="auto"/>
              <w:bottom w:val="single" w:sz="4" w:space="0" w:color="auto"/>
              <w:right w:val="single" w:sz="4" w:space="0" w:color="auto"/>
            </w:tcBorders>
          </w:tcPr>
          <w:p w14:paraId="6CEE27AA" w14:textId="77777777" w:rsidR="007C2384" w:rsidRPr="002C6DA5" w:rsidRDefault="007C2384" w:rsidP="000D5BE0">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Prancūzija, Italija</w:t>
            </w:r>
          </w:p>
        </w:tc>
        <w:tc>
          <w:tcPr>
            <w:tcW w:w="2800" w:type="dxa"/>
            <w:tcBorders>
              <w:top w:val="single" w:sz="4" w:space="0" w:color="auto"/>
              <w:left w:val="single" w:sz="4" w:space="0" w:color="auto"/>
              <w:bottom w:val="single" w:sz="4" w:space="0" w:color="auto"/>
              <w:right w:val="single" w:sz="4" w:space="0" w:color="auto"/>
            </w:tcBorders>
          </w:tcPr>
          <w:p w14:paraId="07749CF2" w14:textId="77777777" w:rsidR="007C2384" w:rsidRPr="002C6DA5" w:rsidRDefault="007C2384" w:rsidP="000D5BE0">
            <w:pPr>
              <w:tabs>
                <w:tab w:val="left" w:pos="720"/>
              </w:tabs>
              <w:spacing w:after="0" w:line="240" w:lineRule="auto"/>
              <w:rPr>
                <w:rFonts w:ascii="Times New Roman" w:hAnsi="Times New Roman"/>
                <w:sz w:val="22"/>
                <w:lang w:val="lt-LT"/>
              </w:rPr>
            </w:pPr>
            <w:proofErr w:type="spellStart"/>
            <w:r w:rsidRPr="002C6DA5">
              <w:rPr>
                <w:rFonts w:ascii="Times New Roman" w:hAnsi="Times New Roman"/>
                <w:sz w:val="22"/>
                <w:lang w:val="lt-LT"/>
              </w:rPr>
              <w:t>Tareg</w:t>
            </w:r>
            <w:proofErr w:type="spellEnd"/>
          </w:p>
        </w:tc>
      </w:tr>
      <w:tr w:rsidR="007C2384" w:rsidRPr="0062589E" w14:paraId="0973F10E" w14:textId="77777777" w:rsidTr="000D5BE0">
        <w:tc>
          <w:tcPr>
            <w:tcW w:w="6487" w:type="dxa"/>
            <w:tcBorders>
              <w:top w:val="single" w:sz="4" w:space="0" w:color="auto"/>
              <w:left w:val="single" w:sz="4" w:space="0" w:color="auto"/>
              <w:bottom w:val="single" w:sz="4" w:space="0" w:color="auto"/>
              <w:right w:val="single" w:sz="4" w:space="0" w:color="auto"/>
            </w:tcBorders>
          </w:tcPr>
          <w:p w14:paraId="184F6DB9" w14:textId="77777777" w:rsidR="007C2384" w:rsidRPr="002C6DA5" w:rsidRDefault="007C2384" w:rsidP="000D5BE0">
            <w:pPr>
              <w:tabs>
                <w:tab w:val="left" w:pos="720"/>
              </w:tabs>
              <w:spacing w:after="0" w:line="240" w:lineRule="auto"/>
              <w:rPr>
                <w:rFonts w:ascii="Times New Roman" w:hAnsi="Times New Roman"/>
                <w:sz w:val="22"/>
                <w:lang w:val="lt-LT"/>
              </w:rPr>
            </w:pPr>
            <w:r w:rsidRPr="002C6DA5">
              <w:rPr>
                <w:rFonts w:ascii="Times New Roman" w:hAnsi="Times New Roman"/>
                <w:sz w:val="22"/>
                <w:lang w:val="lt-LT"/>
              </w:rPr>
              <w:t>Ispanija</w:t>
            </w:r>
          </w:p>
        </w:tc>
        <w:tc>
          <w:tcPr>
            <w:tcW w:w="2800" w:type="dxa"/>
            <w:tcBorders>
              <w:top w:val="single" w:sz="4" w:space="0" w:color="auto"/>
              <w:left w:val="single" w:sz="4" w:space="0" w:color="auto"/>
              <w:bottom w:val="single" w:sz="4" w:space="0" w:color="auto"/>
              <w:right w:val="single" w:sz="4" w:space="0" w:color="auto"/>
            </w:tcBorders>
          </w:tcPr>
          <w:p w14:paraId="3A311EB6" w14:textId="77777777" w:rsidR="007C2384" w:rsidRPr="002C6DA5" w:rsidRDefault="007C2384" w:rsidP="000D5BE0">
            <w:pPr>
              <w:tabs>
                <w:tab w:val="left" w:pos="720"/>
              </w:tabs>
              <w:spacing w:after="0" w:line="240" w:lineRule="auto"/>
              <w:rPr>
                <w:rFonts w:ascii="Times New Roman" w:hAnsi="Times New Roman"/>
                <w:sz w:val="22"/>
                <w:lang w:val="lt-LT"/>
              </w:rPr>
            </w:pPr>
            <w:proofErr w:type="spellStart"/>
            <w:r w:rsidRPr="002C6DA5">
              <w:rPr>
                <w:rFonts w:ascii="Times New Roman" w:hAnsi="Times New Roman"/>
                <w:sz w:val="22"/>
                <w:lang w:val="lt-LT"/>
              </w:rPr>
              <w:t>Diovan</w:t>
            </w:r>
            <w:proofErr w:type="spellEnd"/>
            <w:r w:rsidRPr="002C6DA5">
              <w:rPr>
                <w:rFonts w:ascii="Times New Roman" w:hAnsi="Times New Roman"/>
                <w:sz w:val="22"/>
                <w:lang w:val="lt-LT"/>
              </w:rPr>
              <w:t xml:space="preserve"> </w:t>
            </w:r>
            <w:proofErr w:type="spellStart"/>
            <w:r w:rsidRPr="002C6DA5">
              <w:rPr>
                <w:rFonts w:ascii="Times New Roman" w:hAnsi="Times New Roman"/>
                <w:sz w:val="22"/>
                <w:lang w:val="lt-LT"/>
              </w:rPr>
              <w:t>Cardio</w:t>
            </w:r>
            <w:proofErr w:type="spellEnd"/>
          </w:p>
        </w:tc>
      </w:tr>
    </w:tbl>
    <w:p w14:paraId="3FF35DC2" w14:textId="77777777" w:rsidR="007C2384" w:rsidRPr="002C6DA5" w:rsidRDefault="007C2384" w:rsidP="007C2384">
      <w:pPr>
        <w:tabs>
          <w:tab w:val="left" w:pos="567"/>
        </w:tabs>
        <w:spacing w:after="0" w:line="260" w:lineRule="exact"/>
        <w:rPr>
          <w:rFonts w:ascii="Times New Roman" w:hAnsi="Times New Roman"/>
          <w:sz w:val="22"/>
          <w:lang w:val="lt-LT"/>
        </w:rPr>
      </w:pPr>
    </w:p>
    <w:p w14:paraId="7660B3BD" w14:textId="77777777" w:rsidR="007C2384" w:rsidRPr="002C6DA5" w:rsidRDefault="007C2384" w:rsidP="007C2384">
      <w:pPr>
        <w:tabs>
          <w:tab w:val="left" w:pos="567"/>
        </w:tabs>
        <w:spacing w:after="0" w:line="260" w:lineRule="exact"/>
        <w:rPr>
          <w:rFonts w:ascii="Times New Roman" w:hAnsi="Times New Roman"/>
          <w:sz w:val="22"/>
          <w:lang w:val="lt-LT"/>
        </w:rPr>
      </w:pPr>
    </w:p>
    <w:p w14:paraId="76DC58CF" w14:textId="77777777" w:rsidR="007C2384" w:rsidRPr="002C6DA5" w:rsidRDefault="007C2384" w:rsidP="007C2384">
      <w:pPr>
        <w:tabs>
          <w:tab w:val="left" w:pos="567"/>
        </w:tabs>
        <w:spacing w:after="0" w:line="260" w:lineRule="exact"/>
        <w:rPr>
          <w:rFonts w:ascii="Times New Roman" w:hAnsi="Times New Roman"/>
          <w:sz w:val="22"/>
          <w:lang w:val="lt-LT"/>
        </w:rPr>
      </w:pPr>
      <w:r w:rsidRPr="002C6DA5">
        <w:rPr>
          <w:rFonts w:ascii="Times New Roman" w:hAnsi="Times New Roman"/>
          <w:b/>
          <w:sz w:val="22"/>
          <w:lang w:val="lt-LT"/>
        </w:rPr>
        <w:t>Šis pakuotės lapelis paskutinį kartą peržiūrėtas</w:t>
      </w:r>
      <w:r>
        <w:rPr>
          <w:rFonts w:ascii="Times New Roman" w:hAnsi="Times New Roman"/>
          <w:b/>
          <w:sz w:val="22"/>
          <w:lang w:val="lt-LT"/>
        </w:rPr>
        <w:t xml:space="preserve"> 2025-0</w:t>
      </w:r>
      <w:r>
        <w:rPr>
          <w:rFonts w:ascii="Times New Roman" w:hAnsi="Times New Roman"/>
          <w:b/>
          <w:sz w:val="22"/>
        </w:rPr>
        <w:t>4</w:t>
      </w:r>
      <w:r>
        <w:rPr>
          <w:rFonts w:ascii="Times New Roman" w:hAnsi="Times New Roman"/>
          <w:b/>
          <w:sz w:val="22"/>
          <w:lang w:val="lt-LT"/>
        </w:rPr>
        <w:t>-04.</w:t>
      </w:r>
    </w:p>
    <w:p w14:paraId="7E4806D7" w14:textId="77777777" w:rsidR="007C2384" w:rsidRPr="002C6DA5" w:rsidRDefault="007C2384" w:rsidP="007C2384">
      <w:pPr>
        <w:tabs>
          <w:tab w:val="left" w:pos="567"/>
        </w:tabs>
        <w:spacing w:after="0" w:line="260" w:lineRule="exact"/>
        <w:rPr>
          <w:rFonts w:ascii="Times New Roman" w:hAnsi="Times New Roman"/>
          <w:sz w:val="22"/>
          <w:lang w:val="lt-LT"/>
        </w:rPr>
      </w:pPr>
    </w:p>
    <w:p w14:paraId="374964ED" w14:textId="2C3B59DF" w:rsidR="00222FED" w:rsidRDefault="007C2384" w:rsidP="007C2384">
      <w:r w:rsidRPr="002C6DA5">
        <w:rPr>
          <w:rFonts w:ascii="Times New Roman" w:hAnsi="Times New Roman"/>
          <w:sz w:val="22"/>
          <w:lang w:val="lt-LT"/>
        </w:rPr>
        <w:t>Išsami informacija apie šį vaistą pateikiama Valstybinės vaistų kontrolės tarnybos prie Lietuvos Respublikos sveikatos apsaugos ministerijos tinklalapyje</w:t>
      </w:r>
      <w:r w:rsidRPr="002C6DA5">
        <w:rPr>
          <w:rFonts w:ascii="Times New Roman" w:hAnsi="Times New Roman"/>
          <w:i/>
          <w:sz w:val="22"/>
          <w:lang w:val="lt-LT"/>
        </w:rPr>
        <w:t xml:space="preserve"> </w:t>
      </w:r>
      <w:hyperlink r:id="rId5" w:history="1">
        <w:r w:rsidRPr="00036A0F">
          <w:rPr>
            <w:rStyle w:val="Hipersaitas"/>
            <w:sz w:val="22"/>
            <w:lang w:val="lt-LT"/>
          </w:rPr>
          <w:t>https://vvkt.lrv.lt/lt/</w:t>
        </w:r>
      </w:hyperlink>
    </w:p>
    <w:sectPr w:rsidR="00222FE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376BCB"/>
    <w:multiLevelType w:val="hybridMultilevel"/>
    <w:tmpl w:val="17E64156"/>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75245D"/>
    <w:multiLevelType w:val="hybridMultilevel"/>
    <w:tmpl w:val="93FA6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37403E"/>
    <w:multiLevelType w:val="hybridMultilevel"/>
    <w:tmpl w:val="6A20C676"/>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DA827BD"/>
    <w:multiLevelType w:val="hybridMultilevel"/>
    <w:tmpl w:val="4F4C8740"/>
    <w:lvl w:ilvl="0" w:tplc="FFFFFFFF">
      <w:start w:val="1"/>
      <w:numFmt w:val="bullet"/>
      <w:lvlText w:val="-"/>
      <w:legacy w:legacy="1" w:legacySpace="360" w:legacyIndent="360"/>
      <w:lvlJc w:val="left"/>
      <w:pPr>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166923"/>
    <w:multiLevelType w:val="hybridMultilevel"/>
    <w:tmpl w:val="9CDE69B8"/>
    <w:lvl w:ilvl="0" w:tplc="FFFFFFFF">
      <w:start w:val="1"/>
      <w:numFmt w:val="bullet"/>
      <w:lvlText w:val="-"/>
      <w:lvlJc w:val="left"/>
      <w:pPr>
        <w:tabs>
          <w:tab w:val="num" w:pos="357"/>
        </w:tabs>
        <w:ind w:left="357" w:hanging="357"/>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029528209">
    <w:abstractNumId w:val="9"/>
  </w:num>
  <w:num w:numId="2" w16cid:durableId="2127581503">
    <w:abstractNumId w:val="11"/>
  </w:num>
  <w:num w:numId="3" w16cid:durableId="2072263514">
    <w:abstractNumId w:val="7"/>
  </w:num>
  <w:num w:numId="4" w16cid:durableId="1615094207">
    <w:abstractNumId w:val="1"/>
  </w:num>
  <w:num w:numId="5" w16cid:durableId="901721491">
    <w:abstractNumId w:val="0"/>
  </w:num>
  <w:num w:numId="6" w16cid:durableId="855000650">
    <w:abstractNumId w:val="6"/>
  </w:num>
  <w:num w:numId="7" w16cid:durableId="2137138434">
    <w:abstractNumId w:val="4"/>
  </w:num>
  <w:num w:numId="8" w16cid:durableId="1053847957">
    <w:abstractNumId w:val="2"/>
  </w:num>
  <w:num w:numId="9" w16cid:durableId="1941527592">
    <w:abstractNumId w:val="8"/>
  </w:num>
  <w:num w:numId="10" w16cid:durableId="490364572">
    <w:abstractNumId w:val="10"/>
  </w:num>
  <w:num w:numId="11" w16cid:durableId="92215114">
    <w:abstractNumId w:val="3"/>
  </w:num>
  <w:num w:numId="12" w16cid:durableId="17424087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384"/>
    <w:rsid w:val="00222FED"/>
    <w:rsid w:val="005F173E"/>
    <w:rsid w:val="007C2384"/>
    <w:rsid w:val="008B3AD4"/>
    <w:rsid w:val="00B54B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52C4F"/>
  <w15:chartTrackingRefBased/>
  <w15:docId w15:val="{BC546559-FFB2-4936-ADD0-1A12F38A3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C2384"/>
    <w:pPr>
      <w:spacing w:line="259" w:lineRule="auto"/>
    </w:pPr>
    <w:rPr>
      <w:rFonts w:ascii="Arial" w:hAnsi="Arial" w:cs="Arial"/>
      <w:kern w:val="0"/>
      <w:sz w:val="20"/>
      <w:szCs w:val="20"/>
      <w:lang w:val="en-US"/>
      <w14:ligatures w14:val="none"/>
    </w:rPr>
  </w:style>
  <w:style w:type="paragraph" w:styleId="Antrat1">
    <w:name w:val="heading 1"/>
    <w:basedOn w:val="prastasis"/>
    <w:next w:val="prastasis"/>
    <w:link w:val="Antrat1Diagrama"/>
    <w:uiPriority w:val="9"/>
    <w:qFormat/>
    <w:rsid w:val="007C23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C23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C238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C238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C238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C2384"/>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C2384"/>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C2384"/>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C2384"/>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C238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C238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C238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C238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C238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7C238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C238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7C238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C238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7C2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C238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C238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C238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C238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C2384"/>
    <w:rPr>
      <w:i/>
      <w:iCs/>
      <w:color w:val="404040" w:themeColor="text1" w:themeTint="BF"/>
    </w:rPr>
  </w:style>
  <w:style w:type="paragraph" w:styleId="Sraopastraipa">
    <w:name w:val="List Paragraph"/>
    <w:basedOn w:val="prastasis"/>
    <w:uiPriority w:val="34"/>
    <w:qFormat/>
    <w:rsid w:val="007C2384"/>
    <w:pPr>
      <w:ind w:left="720"/>
      <w:contextualSpacing/>
    </w:pPr>
  </w:style>
  <w:style w:type="character" w:styleId="Rykuspabraukimas">
    <w:name w:val="Intense Emphasis"/>
    <w:basedOn w:val="Numatytasispastraiposriftas"/>
    <w:uiPriority w:val="21"/>
    <w:qFormat/>
    <w:rsid w:val="007C2384"/>
    <w:rPr>
      <w:i/>
      <w:iCs/>
      <w:color w:val="0F4761" w:themeColor="accent1" w:themeShade="BF"/>
    </w:rPr>
  </w:style>
  <w:style w:type="paragraph" w:styleId="Iskirtacitata">
    <w:name w:val="Intense Quote"/>
    <w:basedOn w:val="prastasis"/>
    <w:next w:val="prastasis"/>
    <w:link w:val="IskirtacitataDiagrama"/>
    <w:uiPriority w:val="30"/>
    <w:qFormat/>
    <w:rsid w:val="007C2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C2384"/>
    <w:rPr>
      <w:i/>
      <w:iCs/>
      <w:color w:val="0F4761" w:themeColor="accent1" w:themeShade="BF"/>
    </w:rPr>
  </w:style>
  <w:style w:type="character" w:styleId="Rykinuoroda">
    <w:name w:val="Intense Reference"/>
    <w:basedOn w:val="Numatytasispastraiposriftas"/>
    <w:uiPriority w:val="32"/>
    <w:qFormat/>
    <w:rsid w:val="007C2384"/>
    <w:rPr>
      <w:b/>
      <w:bCs/>
      <w:smallCaps/>
      <w:color w:val="0F4761" w:themeColor="accent1" w:themeShade="BF"/>
      <w:spacing w:val="5"/>
    </w:rPr>
  </w:style>
  <w:style w:type="character" w:styleId="Hipersaitas">
    <w:name w:val="Hyperlink"/>
    <w:uiPriority w:val="99"/>
    <w:unhideWhenUsed/>
    <w:rsid w:val="007C2384"/>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13484</Words>
  <Characters>7687</Characters>
  <Application>Microsoft Office Word</Application>
  <DocSecurity>0</DocSecurity>
  <Lines>64</Lines>
  <Paragraphs>42</Paragraphs>
  <ScaleCrop>false</ScaleCrop>
  <Company/>
  <LinksUpToDate>false</LinksUpToDate>
  <CharactersWithSpaces>21129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2025-07-10T05:16:00Z</dcterms:created>
  <dcterms:modified xsi:type="dcterms:W3CDTF">2025-07-10T05:17:00Z</dcterms:modified>
</cp:coreProperties>
</file>