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52C01" w14:textId="77777777" w:rsidR="004779ED" w:rsidRPr="00503A55" w:rsidRDefault="004779ED" w:rsidP="004779ED">
      <w:pPr>
        <w:rPr>
          <w:sz w:val="22"/>
          <w:szCs w:val="22"/>
        </w:rPr>
      </w:pPr>
      <w:bookmarkStart w:id="0" w:name="_GoBack"/>
      <w:bookmarkEnd w:id="0"/>
    </w:p>
    <w:p w14:paraId="7D15EC8A" w14:textId="77777777" w:rsidR="004779ED" w:rsidRPr="00503A55" w:rsidRDefault="004779ED" w:rsidP="004779ED">
      <w:pPr>
        <w:rPr>
          <w:sz w:val="22"/>
          <w:szCs w:val="22"/>
        </w:rPr>
      </w:pPr>
    </w:p>
    <w:p w14:paraId="4D206397" w14:textId="77777777" w:rsidR="004779ED" w:rsidRPr="00503A55" w:rsidRDefault="004779ED" w:rsidP="004779ED">
      <w:pPr>
        <w:rPr>
          <w:sz w:val="22"/>
          <w:szCs w:val="22"/>
        </w:rPr>
      </w:pPr>
    </w:p>
    <w:p w14:paraId="6E9982A0" w14:textId="77777777" w:rsidR="004779ED" w:rsidRPr="00503A55" w:rsidRDefault="004779ED" w:rsidP="004779ED">
      <w:pPr>
        <w:rPr>
          <w:sz w:val="22"/>
          <w:szCs w:val="22"/>
        </w:rPr>
      </w:pPr>
    </w:p>
    <w:p w14:paraId="12352E1D" w14:textId="77777777" w:rsidR="004779ED" w:rsidRPr="00503A55" w:rsidRDefault="004779ED" w:rsidP="004779ED">
      <w:pPr>
        <w:rPr>
          <w:sz w:val="22"/>
          <w:szCs w:val="22"/>
        </w:rPr>
      </w:pPr>
    </w:p>
    <w:p w14:paraId="1D36B6ED" w14:textId="77777777" w:rsidR="004779ED" w:rsidRPr="00503A55" w:rsidRDefault="004779ED" w:rsidP="004779ED">
      <w:pPr>
        <w:rPr>
          <w:sz w:val="22"/>
          <w:szCs w:val="22"/>
        </w:rPr>
      </w:pPr>
    </w:p>
    <w:p w14:paraId="571451E7" w14:textId="77777777" w:rsidR="004779ED" w:rsidRPr="00503A55" w:rsidRDefault="004779ED" w:rsidP="004779ED">
      <w:pPr>
        <w:rPr>
          <w:sz w:val="22"/>
          <w:szCs w:val="22"/>
        </w:rPr>
      </w:pPr>
    </w:p>
    <w:p w14:paraId="4196E069" w14:textId="77777777" w:rsidR="004779ED" w:rsidRPr="00503A55" w:rsidRDefault="004779ED" w:rsidP="004779ED">
      <w:pPr>
        <w:rPr>
          <w:sz w:val="22"/>
          <w:szCs w:val="22"/>
        </w:rPr>
      </w:pPr>
    </w:p>
    <w:p w14:paraId="542BFFA6" w14:textId="77777777" w:rsidR="004779ED" w:rsidRPr="00503A55" w:rsidRDefault="004779ED" w:rsidP="004779ED">
      <w:pPr>
        <w:rPr>
          <w:sz w:val="22"/>
          <w:szCs w:val="22"/>
        </w:rPr>
      </w:pPr>
    </w:p>
    <w:p w14:paraId="36FB6589" w14:textId="77777777" w:rsidR="004779ED" w:rsidRPr="00503A55" w:rsidRDefault="004779ED" w:rsidP="004779ED">
      <w:pPr>
        <w:rPr>
          <w:sz w:val="22"/>
          <w:szCs w:val="22"/>
        </w:rPr>
      </w:pPr>
    </w:p>
    <w:p w14:paraId="657317A0" w14:textId="77777777" w:rsidR="004779ED" w:rsidRPr="00503A55" w:rsidRDefault="004779ED" w:rsidP="004779ED">
      <w:pPr>
        <w:rPr>
          <w:sz w:val="22"/>
          <w:szCs w:val="22"/>
        </w:rPr>
      </w:pPr>
    </w:p>
    <w:p w14:paraId="0B5E53AF" w14:textId="77777777" w:rsidR="004779ED" w:rsidRPr="00503A55" w:rsidRDefault="004779ED" w:rsidP="004779ED">
      <w:pPr>
        <w:rPr>
          <w:sz w:val="22"/>
          <w:szCs w:val="22"/>
        </w:rPr>
      </w:pPr>
    </w:p>
    <w:p w14:paraId="3CBD0C08" w14:textId="77777777" w:rsidR="004779ED" w:rsidRPr="00503A55" w:rsidRDefault="004779ED" w:rsidP="004779ED">
      <w:pPr>
        <w:rPr>
          <w:sz w:val="22"/>
          <w:szCs w:val="22"/>
        </w:rPr>
      </w:pPr>
    </w:p>
    <w:p w14:paraId="3B83763C" w14:textId="77777777" w:rsidR="004779ED" w:rsidRPr="00503A55" w:rsidRDefault="004779ED" w:rsidP="004779ED">
      <w:pPr>
        <w:rPr>
          <w:sz w:val="22"/>
          <w:szCs w:val="22"/>
        </w:rPr>
      </w:pPr>
    </w:p>
    <w:p w14:paraId="3D5BA1C8" w14:textId="77777777" w:rsidR="004779ED" w:rsidRPr="00503A55" w:rsidRDefault="004779ED" w:rsidP="004779ED">
      <w:pPr>
        <w:rPr>
          <w:sz w:val="22"/>
          <w:szCs w:val="22"/>
        </w:rPr>
      </w:pPr>
    </w:p>
    <w:p w14:paraId="7F5A4228" w14:textId="77777777" w:rsidR="004779ED" w:rsidRPr="00503A55" w:rsidRDefault="004779ED" w:rsidP="004779ED">
      <w:pPr>
        <w:rPr>
          <w:sz w:val="22"/>
          <w:szCs w:val="22"/>
        </w:rPr>
      </w:pPr>
    </w:p>
    <w:p w14:paraId="44A8E3D4" w14:textId="77777777" w:rsidR="004779ED" w:rsidRPr="00503A55" w:rsidRDefault="004779ED" w:rsidP="004779ED">
      <w:pPr>
        <w:rPr>
          <w:sz w:val="22"/>
          <w:szCs w:val="22"/>
        </w:rPr>
      </w:pPr>
    </w:p>
    <w:p w14:paraId="1E391A0E" w14:textId="77777777" w:rsidR="004779ED" w:rsidRPr="00503A55" w:rsidRDefault="004779ED" w:rsidP="004779ED">
      <w:pPr>
        <w:rPr>
          <w:sz w:val="22"/>
          <w:szCs w:val="22"/>
        </w:rPr>
      </w:pPr>
    </w:p>
    <w:p w14:paraId="0FA93CFE" w14:textId="77777777" w:rsidR="004779ED" w:rsidRPr="00503A55" w:rsidRDefault="004779ED" w:rsidP="004779ED">
      <w:pPr>
        <w:rPr>
          <w:sz w:val="22"/>
          <w:szCs w:val="22"/>
        </w:rPr>
      </w:pPr>
    </w:p>
    <w:p w14:paraId="6A958EB3" w14:textId="77777777" w:rsidR="004779ED" w:rsidRPr="00503A55" w:rsidRDefault="004779ED" w:rsidP="004779ED">
      <w:pPr>
        <w:rPr>
          <w:sz w:val="22"/>
          <w:szCs w:val="22"/>
        </w:rPr>
      </w:pPr>
    </w:p>
    <w:p w14:paraId="06904C3C" w14:textId="77777777" w:rsidR="004779ED" w:rsidRPr="00503A55" w:rsidRDefault="004779ED" w:rsidP="004779ED">
      <w:pPr>
        <w:rPr>
          <w:sz w:val="22"/>
          <w:szCs w:val="22"/>
        </w:rPr>
      </w:pPr>
    </w:p>
    <w:p w14:paraId="68C96027" w14:textId="77777777" w:rsidR="004779ED" w:rsidRPr="00503A55" w:rsidRDefault="004779ED" w:rsidP="004779ED">
      <w:pPr>
        <w:rPr>
          <w:sz w:val="22"/>
          <w:szCs w:val="22"/>
        </w:rPr>
      </w:pPr>
    </w:p>
    <w:p w14:paraId="107AA784" w14:textId="77777777" w:rsidR="004779ED" w:rsidRPr="00503A55" w:rsidRDefault="004779ED" w:rsidP="004779ED">
      <w:pPr>
        <w:rPr>
          <w:sz w:val="22"/>
          <w:szCs w:val="22"/>
        </w:rPr>
      </w:pPr>
    </w:p>
    <w:p w14:paraId="4C792348" w14:textId="77777777" w:rsidR="004779ED" w:rsidRPr="00503A55" w:rsidRDefault="004779ED" w:rsidP="004779ED">
      <w:pPr>
        <w:jc w:val="center"/>
        <w:rPr>
          <w:b/>
          <w:sz w:val="22"/>
          <w:szCs w:val="22"/>
        </w:rPr>
      </w:pPr>
      <w:r w:rsidRPr="00503A55">
        <w:rPr>
          <w:b/>
          <w:sz w:val="22"/>
          <w:szCs w:val="22"/>
        </w:rPr>
        <w:t>I PRIEDAS</w:t>
      </w:r>
    </w:p>
    <w:p w14:paraId="5E4B6110" w14:textId="77777777" w:rsidR="004779ED" w:rsidRPr="00503A55" w:rsidRDefault="004779ED" w:rsidP="004779ED">
      <w:pPr>
        <w:jc w:val="center"/>
        <w:rPr>
          <w:b/>
          <w:sz w:val="22"/>
          <w:szCs w:val="22"/>
        </w:rPr>
      </w:pPr>
    </w:p>
    <w:p w14:paraId="0CD78FD6" w14:textId="77777777" w:rsidR="004779ED" w:rsidRPr="00503A55" w:rsidRDefault="004779ED" w:rsidP="004779ED">
      <w:pPr>
        <w:jc w:val="center"/>
        <w:rPr>
          <w:b/>
          <w:sz w:val="22"/>
          <w:szCs w:val="22"/>
        </w:rPr>
      </w:pPr>
      <w:r w:rsidRPr="00503A55">
        <w:rPr>
          <w:b/>
          <w:sz w:val="22"/>
          <w:szCs w:val="22"/>
        </w:rPr>
        <w:t>PREPARATO CHARAKTERISTIKŲ SANTRAUKA</w:t>
      </w:r>
    </w:p>
    <w:p w14:paraId="44B5C33C" w14:textId="77777777" w:rsidR="004779ED" w:rsidRPr="00503A55" w:rsidRDefault="004779ED" w:rsidP="004779ED">
      <w:pPr>
        <w:rPr>
          <w:sz w:val="22"/>
          <w:szCs w:val="22"/>
        </w:rPr>
      </w:pPr>
    </w:p>
    <w:p w14:paraId="0C0F9B02" w14:textId="77777777" w:rsidR="004779ED" w:rsidRPr="00503A55" w:rsidRDefault="004779ED" w:rsidP="004779ED">
      <w:pPr>
        <w:ind w:left="567" w:hanging="567"/>
        <w:rPr>
          <w:b/>
          <w:sz w:val="22"/>
          <w:szCs w:val="22"/>
        </w:rPr>
      </w:pPr>
      <w:r w:rsidRPr="00503A55">
        <w:rPr>
          <w:sz w:val="22"/>
          <w:szCs w:val="22"/>
        </w:rPr>
        <w:br w:type="page"/>
      </w:r>
      <w:r w:rsidRPr="00503A55">
        <w:rPr>
          <w:b/>
          <w:sz w:val="22"/>
          <w:szCs w:val="22"/>
        </w:rPr>
        <w:lastRenderedPageBreak/>
        <w:t>1.</w:t>
      </w:r>
      <w:r w:rsidRPr="00503A55">
        <w:rPr>
          <w:b/>
          <w:sz w:val="22"/>
          <w:szCs w:val="22"/>
        </w:rPr>
        <w:tab/>
        <w:t>VAISTINIO PREPARATO PAVADINIMAS</w:t>
      </w:r>
    </w:p>
    <w:p w14:paraId="4DBA56C5" w14:textId="77777777" w:rsidR="004779ED" w:rsidRPr="00503A55" w:rsidRDefault="004779ED" w:rsidP="004779ED">
      <w:pPr>
        <w:rPr>
          <w:sz w:val="22"/>
          <w:szCs w:val="22"/>
        </w:rPr>
      </w:pPr>
    </w:p>
    <w:p w14:paraId="009FA281" w14:textId="77777777" w:rsidR="004779ED" w:rsidRPr="00503A55" w:rsidRDefault="004779ED" w:rsidP="004779ED">
      <w:pPr>
        <w:rPr>
          <w:sz w:val="22"/>
          <w:szCs w:val="22"/>
        </w:rPr>
      </w:pPr>
      <w:r w:rsidRPr="00503A55">
        <w:rPr>
          <w:sz w:val="22"/>
          <w:szCs w:val="22"/>
        </w:rPr>
        <w:t>Flux 20 mg kietosios kapsulės</w:t>
      </w:r>
    </w:p>
    <w:p w14:paraId="0729E7AA" w14:textId="77777777" w:rsidR="004779ED" w:rsidRPr="00503A55" w:rsidRDefault="004779ED" w:rsidP="004779ED">
      <w:pPr>
        <w:rPr>
          <w:sz w:val="22"/>
          <w:szCs w:val="22"/>
        </w:rPr>
      </w:pPr>
    </w:p>
    <w:p w14:paraId="6DA90C18" w14:textId="77777777" w:rsidR="004779ED" w:rsidRPr="00503A55" w:rsidRDefault="004779ED" w:rsidP="004779ED">
      <w:pPr>
        <w:rPr>
          <w:sz w:val="22"/>
          <w:szCs w:val="22"/>
        </w:rPr>
      </w:pPr>
    </w:p>
    <w:p w14:paraId="0941E7ED" w14:textId="77777777" w:rsidR="004779ED" w:rsidRPr="00503A55" w:rsidRDefault="004779ED" w:rsidP="004779ED">
      <w:pPr>
        <w:ind w:left="567" w:hanging="567"/>
        <w:rPr>
          <w:b/>
          <w:sz w:val="22"/>
          <w:szCs w:val="22"/>
        </w:rPr>
      </w:pPr>
      <w:r w:rsidRPr="00503A55">
        <w:rPr>
          <w:b/>
          <w:sz w:val="22"/>
          <w:szCs w:val="22"/>
        </w:rPr>
        <w:t>2.</w:t>
      </w:r>
      <w:r w:rsidRPr="00503A55">
        <w:rPr>
          <w:b/>
          <w:sz w:val="22"/>
          <w:szCs w:val="22"/>
        </w:rPr>
        <w:tab/>
        <w:t>KOKYBINĖ IR KIEKYBINĖ SUDĖTIS</w:t>
      </w:r>
    </w:p>
    <w:p w14:paraId="406B19E2" w14:textId="77777777" w:rsidR="004779ED" w:rsidRPr="00503A55" w:rsidRDefault="004779ED" w:rsidP="004779ED">
      <w:pPr>
        <w:rPr>
          <w:sz w:val="22"/>
          <w:szCs w:val="22"/>
        </w:rPr>
      </w:pPr>
    </w:p>
    <w:p w14:paraId="67CCC213" w14:textId="77777777" w:rsidR="004779ED" w:rsidRPr="00503A55" w:rsidRDefault="004779ED" w:rsidP="004779ED">
      <w:pPr>
        <w:rPr>
          <w:sz w:val="22"/>
          <w:szCs w:val="22"/>
        </w:rPr>
      </w:pPr>
      <w:r w:rsidRPr="00503A55">
        <w:rPr>
          <w:sz w:val="22"/>
          <w:szCs w:val="22"/>
        </w:rPr>
        <w:t>Vienoje kietojoje kapsulėje yra 22,4 mg fluoksetino hidrochlorido (atitinka 20 mg fluoksetino).</w:t>
      </w:r>
    </w:p>
    <w:p w14:paraId="353E3DFA" w14:textId="77777777" w:rsidR="004779ED" w:rsidRPr="00503A55" w:rsidRDefault="004779ED" w:rsidP="004779ED">
      <w:pPr>
        <w:rPr>
          <w:sz w:val="22"/>
          <w:szCs w:val="22"/>
        </w:rPr>
      </w:pPr>
      <w:r w:rsidRPr="00503A55">
        <w:rPr>
          <w:sz w:val="22"/>
          <w:szCs w:val="22"/>
        </w:rPr>
        <w:t>Visos pagalbinės medžiagos išvardytos 6.1 skyriuje.</w:t>
      </w:r>
    </w:p>
    <w:p w14:paraId="2FDC68F4" w14:textId="77777777" w:rsidR="004779ED" w:rsidRPr="00503A55" w:rsidRDefault="004779ED" w:rsidP="004779ED">
      <w:pPr>
        <w:rPr>
          <w:sz w:val="22"/>
          <w:szCs w:val="22"/>
        </w:rPr>
      </w:pPr>
    </w:p>
    <w:p w14:paraId="35B316E8" w14:textId="77777777" w:rsidR="004779ED" w:rsidRPr="00503A55" w:rsidRDefault="004779ED" w:rsidP="004779ED">
      <w:pPr>
        <w:rPr>
          <w:sz w:val="22"/>
          <w:szCs w:val="22"/>
        </w:rPr>
      </w:pPr>
    </w:p>
    <w:p w14:paraId="328299F3" w14:textId="77777777" w:rsidR="004779ED" w:rsidRPr="00503A55" w:rsidRDefault="004779ED" w:rsidP="004779ED">
      <w:pPr>
        <w:ind w:left="567" w:hanging="567"/>
        <w:rPr>
          <w:b/>
          <w:sz w:val="22"/>
          <w:szCs w:val="22"/>
        </w:rPr>
      </w:pPr>
      <w:r w:rsidRPr="00503A55">
        <w:rPr>
          <w:b/>
          <w:sz w:val="22"/>
          <w:szCs w:val="22"/>
        </w:rPr>
        <w:t>3.</w:t>
      </w:r>
      <w:r w:rsidRPr="00503A55">
        <w:rPr>
          <w:b/>
          <w:sz w:val="22"/>
          <w:szCs w:val="22"/>
        </w:rPr>
        <w:tab/>
        <w:t>FARMACINĖ FORMA</w:t>
      </w:r>
    </w:p>
    <w:p w14:paraId="5758C6AF" w14:textId="77777777" w:rsidR="004779ED" w:rsidRPr="00503A55" w:rsidRDefault="004779ED" w:rsidP="004779ED">
      <w:pPr>
        <w:rPr>
          <w:sz w:val="22"/>
          <w:szCs w:val="22"/>
        </w:rPr>
      </w:pPr>
    </w:p>
    <w:p w14:paraId="03CB0563" w14:textId="77777777" w:rsidR="004779ED" w:rsidRPr="00503A55" w:rsidRDefault="004779ED" w:rsidP="004779ED">
      <w:pPr>
        <w:rPr>
          <w:sz w:val="22"/>
          <w:szCs w:val="22"/>
        </w:rPr>
      </w:pPr>
      <w:r w:rsidRPr="00503A55">
        <w:rPr>
          <w:sz w:val="22"/>
          <w:szCs w:val="22"/>
        </w:rPr>
        <w:t>Kietoji kapsulė</w:t>
      </w:r>
      <w:r w:rsidR="001E3545">
        <w:rPr>
          <w:sz w:val="22"/>
          <w:szCs w:val="22"/>
        </w:rPr>
        <w:t xml:space="preserve"> (kapsulė)</w:t>
      </w:r>
      <w:r w:rsidRPr="00503A55">
        <w:rPr>
          <w:sz w:val="22"/>
          <w:szCs w:val="22"/>
        </w:rPr>
        <w:t>.</w:t>
      </w:r>
    </w:p>
    <w:p w14:paraId="1E9A6A54" w14:textId="77777777" w:rsidR="004779ED" w:rsidRPr="00503A55" w:rsidRDefault="004779ED" w:rsidP="004779ED">
      <w:pPr>
        <w:rPr>
          <w:sz w:val="22"/>
          <w:szCs w:val="22"/>
        </w:rPr>
      </w:pPr>
      <w:r w:rsidRPr="00503A55">
        <w:rPr>
          <w:sz w:val="22"/>
          <w:szCs w:val="22"/>
        </w:rPr>
        <w:t>Kapsulė yra šviesiai žalia, pripildyta baltų homogeniškų miltelių.</w:t>
      </w:r>
    </w:p>
    <w:p w14:paraId="24EDD74F" w14:textId="77777777" w:rsidR="004779ED" w:rsidRPr="00503A55" w:rsidRDefault="004779ED" w:rsidP="004779ED">
      <w:pPr>
        <w:rPr>
          <w:sz w:val="22"/>
          <w:szCs w:val="22"/>
        </w:rPr>
      </w:pPr>
    </w:p>
    <w:p w14:paraId="5369AD6B" w14:textId="77777777" w:rsidR="004779ED" w:rsidRPr="00503A55" w:rsidRDefault="004779ED" w:rsidP="004779ED">
      <w:pPr>
        <w:rPr>
          <w:sz w:val="22"/>
          <w:szCs w:val="22"/>
        </w:rPr>
      </w:pPr>
    </w:p>
    <w:p w14:paraId="182EB2CC" w14:textId="77777777" w:rsidR="004779ED" w:rsidRPr="00503A55" w:rsidRDefault="004779ED" w:rsidP="004779ED">
      <w:pPr>
        <w:ind w:left="567" w:hanging="567"/>
        <w:rPr>
          <w:b/>
          <w:sz w:val="22"/>
          <w:szCs w:val="22"/>
        </w:rPr>
      </w:pPr>
      <w:r w:rsidRPr="00503A55">
        <w:rPr>
          <w:b/>
          <w:caps/>
          <w:sz w:val="22"/>
          <w:szCs w:val="22"/>
        </w:rPr>
        <w:t>4.</w:t>
      </w:r>
      <w:r w:rsidRPr="00503A55">
        <w:rPr>
          <w:b/>
          <w:caps/>
          <w:sz w:val="22"/>
          <w:szCs w:val="22"/>
        </w:rPr>
        <w:tab/>
      </w:r>
      <w:r w:rsidRPr="00503A55">
        <w:rPr>
          <w:b/>
          <w:sz w:val="22"/>
          <w:szCs w:val="22"/>
        </w:rPr>
        <w:t>KLINIKINĖ INFORMACIJA</w:t>
      </w:r>
    </w:p>
    <w:p w14:paraId="528DF62E" w14:textId="77777777" w:rsidR="004779ED" w:rsidRPr="00503A55" w:rsidRDefault="004779ED" w:rsidP="004779ED">
      <w:pPr>
        <w:rPr>
          <w:sz w:val="22"/>
          <w:szCs w:val="22"/>
        </w:rPr>
      </w:pPr>
    </w:p>
    <w:p w14:paraId="2B2A13C9" w14:textId="77777777" w:rsidR="004779ED" w:rsidRPr="00503A55" w:rsidRDefault="004779ED" w:rsidP="004779ED">
      <w:pPr>
        <w:ind w:left="567" w:hanging="567"/>
        <w:rPr>
          <w:b/>
          <w:sz w:val="22"/>
          <w:szCs w:val="22"/>
        </w:rPr>
      </w:pPr>
      <w:r w:rsidRPr="00503A55">
        <w:rPr>
          <w:b/>
          <w:sz w:val="22"/>
          <w:szCs w:val="22"/>
        </w:rPr>
        <w:t>4.1</w:t>
      </w:r>
      <w:r w:rsidRPr="00503A55">
        <w:rPr>
          <w:b/>
          <w:sz w:val="22"/>
          <w:szCs w:val="22"/>
        </w:rPr>
        <w:tab/>
        <w:t>Terapinės indikacijos</w:t>
      </w:r>
    </w:p>
    <w:p w14:paraId="0845CE08" w14:textId="77777777" w:rsidR="004779ED" w:rsidRPr="00503A55" w:rsidRDefault="004779ED" w:rsidP="004779ED">
      <w:pPr>
        <w:rPr>
          <w:sz w:val="22"/>
          <w:szCs w:val="22"/>
        </w:rPr>
      </w:pPr>
    </w:p>
    <w:p w14:paraId="78FDAB5F" w14:textId="77777777" w:rsidR="004779ED" w:rsidRPr="00503A55" w:rsidRDefault="004779ED" w:rsidP="004779ED">
      <w:pPr>
        <w:rPr>
          <w:sz w:val="22"/>
          <w:szCs w:val="22"/>
          <w:u w:val="single"/>
        </w:rPr>
      </w:pPr>
      <w:r w:rsidRPr="00503A55">
        <w:rPr>
          <w:sz w:val="22"/>
          <w:szCs w:val="22"/>
          <w:u w:val="single"/>
        </w:rPr>
        <w:t>Suaugusieji</w:t>
      </w:r>
    </w:p>
    <w:p w14:paraId="36A44AA2" w14:textId="77777777" w:rsidR="004779ED" w:rsidRPr="00503A55" w:rsidRDefault="004779ED" w:rsidP="00B30479">
      <w:pPr>
        <w:ind w:left="567" w:hanging="567"/>
        <w:rPr>
          <w:sz w:val="22"/>
          <w:szCs w:val="22"/>
        </w:rPr>
      </w:pPr>
      <w:r w:rsidRPr="00503A55">
        <w:rPr>
          <w:sz w:val="22"/>
          <w:szCs w:val="22"/>
        </w:rPr>
        <w:t>-</w:t>
      </w:r>
      <w:r w:rsidRPr="00503A55">
        <w:rPr>
          <w:sz w:val="22"/>
          <w:szCs w:val="22"/>
        </w:rPr>
        <w:tab/>
        <w:t xml:space="preserve">Didžiosios depresijos epizodai. </w:t>
      </w:r>
    </w:p>
    <w:p w14:paraId="57CFEAB6" w14:textId="77777777" w:rsidR="004779ED" w:rsidRPr="00503A55" w:rsidRDefault="004779ED" w:rsidP="00B30479">
      <w:pPr>
        <w:ind w:left="567" w:hanging="567"/>
        <w:rPr>
          <w:sz w:val="22"/>
          <w:szCs w:val="22"/>
        </w:rPr>
      </w:pPr>
      <w:r w:rsidRPr="00503A55">
        <w:rPr>
          <w:sz w:val="22"/>
          <w:szCs w:val="22"/>
        </w:rPr>
        <w:t>-</w:t>
      </w:r>
      <w:r w:rsidRPr="00503A55">
        <w:rPr>
          <w:sz w:val="22"/>
          <w:szCs w:val="22"/>
        </w:rPr>
        <w:tab/>
        <w:t>Obsesinis kompulsinis sutrikimas.</w:t>
      </w:r>
    </w:p>
    <w:p w14:paraId="5E6C3B5B" w14:textId="77777777" w:rsidR="004779ED" w:rsidRPr="00503A55" w:rsidRDefault="004779ED" w:rsidP="00B30479">
      <w:pPr>
        <w:ind w:left="567" w:hanging="567"/>
        <w:rPr>
          <w:spacing w:val="-2"/>
          <w:sz w:val="22"/>
          <w:szCs w:val="22"/>
        </w:rPr>
      </w:pPr>
      <w:r w:rsidRPr="00503A55">
        <w:rPr>
          <w:sz w:val="22"/>
          <w:szCs w:val="22"/>
        </w:rPr>
        <w:t>-</w:t>
      </w:r>
      <w:r w:rsidRPr="00503A55">
        <w:rPr>
          <w:sz w:val="22"/>
          <w:szCs w:val="22"/>
        </w:rPr>
        <w:tab/>
        <w:t>Nervinė bulimija: psichoterapijai papildyti slopinant neprisotinamo valgymo priepuolius, piktnaudžiavimą viduri</w:t>
      </w:r>
      <w:r w:rsidR="002F1BCD">
        <w:rPr>
          <w:sz w:val="22"/>
          <w:szCs w:val="22"/>
        </w:rPr>
        <w:t>us</w:t>
      </w:r>
      <w:r w:rsidRPr="00503A55">
        <w:rPr>
          <w:sz w:val="22"/>
          <w:szCs w:val="22"/>
        </w:rPr>
        <w:t xml:space="preserve"> laisvina</w:t>
      </w:r>
      <w:r w:rsidR="002F1BCD">
        <w:rPr>
          <w:sz w:val="22"/>
          <w:szCs w:val="22"/>
        </w:rPr>
        <w:t>nčiais</w:t>
      </w:r>
      <w:r w:rsidRPr="00503A55">
        <w:rPr>
          <w:sz w:val="22"/>
          <w:szCs w:val="22"/>
        </w:rPr>
        <w:t xml:space="preserve"> vaistiniais preparatais ir priverstinį vėmimą</w:t>
      </w:r>
      <w:r w:rsidRPr="00503A55">
        <w:rPr>
          <w:spacing w:val="-2"/>
          <w:sz w:val="22"/>
          <w:szCs w:val="22"/>
        </w:rPr>
        <w:t xml:space="preserve">. </w:t>
      </w:r>
    </w:p>
    <w:p w14:paraId="792DF9D5" w14:textId="77777777" w:rsidR="004779ED" w:rsidRPr="00503A55" w:rsidRDefault="004779ED" w:rsidP="004779ED">
      <w:pPr>
        <w:rPr>
          <w:sz w:val="22"/>
          <w:szCs w:val="22"/>
        </w:rPr>
      </w:pPr>
    </w:p>
    <w:p w14:paraId="73D6502B" w14:textId="77777777" w:rsidR="004779ED" w:rsidRPr="00503A55" w:rsidRDefault="004779ED" w:rsidP="004779ED">
      <w:pPr>
        <w:rPr>
          <w:sz w:val="22"/>
          <w:szCs w:val="22"/>
          <w:u w:val="single"/>
          <w:lang w:eastAsia="fi-FI"/>
        </w:rPr>
      </w:pPr>
      <w:r w:rsidRPr="00503A55">
        <w:rPr>
          <w:iCs/>
          <w:sz w:val="22"/>
          <w:szCs w:val="22"/>
          <w:u w:val="single"/>
          <w:lang w:eastAsia="fi-FI"/>
        </w:rPr>
        <w:t>8 metų arba vyresni vaikai ir paaugliai</w:t>
      </w:r>
    </w:p>
    <w:p w14:paraId="7FCE821F" w14:textId="77777777" w:rsidR="004779ED" w:rsidRPr="00503A55" w:rsidRDefault="004779ED" w:rsidP="004779ED">
      <w:pPr>
        <w:tabs>
          <w:tab w:val="left" w:pos="567"/>
        </w:tabs>
        <w:spacing w:line="260" w:lineRule="exact"/>
        <w:rPr>
          <w:noProof/>
          <w:sz w:val="22"/>
          <w:szCs w:val="22"/>
        </w:rPr>
      </w:pPr>
      <w:r w:rsidRPr="00503A55">
        <w:rPr>
          <w:noProof/>
          <w:sz w:val="22"/>
          <w:szCs w:val="22"/>
        </w:rPr>
        <w:t>Vidutinio sunkumo ir sunkūs didžiosios depresijos epizodai, jeigu depresija po 4-6 psichoterapijos seansų nepalengvėja. Vidutinio sunkumo ar sunkios depresijos gydymas antidepresantais turi būti skiriamas vaikams ir jauno amžiaus pacientams tik kartu su psichoterapija.</w:t>
      </w:r>
    </w:p>
    <w:p w14:paraId="3062CCE2" w14:textId="77777777" w:rsidR="004779ED" w:rsidRPr="00503A55" w:rsidRDefault="004779ED" w:rsidP="004779ED">
      <w:pPr>
        <w:rPr>
          <w:sz w:val="22"/>
          <w:szCs w:val="22"/>
        </w:rPr>
      </w:pPr>
    </w:p>
    <w:p w14:paraId="595ACA0D" w14:textId="77777777" w:rsidR="004779ED" w:rsidRPr="00503A55" w:rsidRDefault="004779ED" w:rsidP="004779ED">
      <w:pPr>
        <w:ind w:left="567" w:hanging="567"/>
        <w:rPr>
          <w:b/>
          <w:sz w:val="22"/>
          <w:szCs w:val="22"/>
        </w:rPr>
      </w:pPr>
      <w:r w:rsidRPr="00503A55">
        <w:rPr>
          <w:b/>
          <w:sz w:val="22"/>
          <w:szCs w:val="22"/>
        </w:rPr>
        <w:t>4.2</w:t>
      </w:r>
      <w:r w:rsidRPr="00503A55">
        <w:rPr>
          <w:b/>
          <w:sz w:val="22"/>
          <w:szCs w:val="22"/>
        </w:rPr>
        <w:tab/>
        <w:t>Dozavimas ir vartojimo metodas</w:t>
      </w:r>
    </w:p>
    <w:p w14:paraId="0B06274C" w14:textId="77777777" w:rsidR="004779ED" w:rsidRPr="00503A55" w:rsidRDefault="004779ED" w:rsidP="004779ED">
      <w:pPr>
        <w:rPr>
          <w:sz w:val="22"/>
          <w:szCs w:val="22"/>
        </w:rPr>
      </w:pPr>
    </w:p>
    <w:p w14:paraId="061E4888" w14:textId="77777777" w:rsidR="004779ED" w:rsidRPr="00503A55" w:rsidRDefault="004779ED" w:rsidP="004779ED">
      <w:pPr>
        <w:rPr>
          <w:sz w:val="22"/>
          <w:szCs w:val="22"/>
          <w:u w:val="single"/>
        </w:rPr>
      </w:pPr>
      <w:r w:rsidRPr="00503A55">
        <w:rPr>
          <w:sz w:val="22"/>
          <w:szCs w:val="22"/>
          <w:u w:val="single"/>
        </w:rPr>
        <w:t>Dozavimas</w:t>
      </w:r>
    </w:p>
    <w:p w14:paraId="52D14C8B" w14:textId="77777777" w:rsidR="004779ED" w:rsidRPr="00503A55" w:rsidRDefault="004779ED" w:rsidP="004779ED">
      <w:pPr>
        <w:rPr>
          <w:sz w:val="22"/>
          <w:szCs w:val="22"/>
        </w:rPr>
      </w:pPr>
    </w:p>
    <w:p w14:paraId="427240BF" w14:textId="77777777" w:rsidR="004779ED" w:rsidRPr="00503A55" w:rsidRDefault="004779ED" w:rsidP="004779ED">
      <w:pPr>
        <w:rPr>
          <w:sz w:val="22"/>
          <w:szCs w:val="22"/>
          <w:u w:val="single"/>
        </w:rPr>
      </w:pPr>
      <w:r w:rsidRPr="00503A55">
        <w:rPr>
          <w:sz w:val="22"/>
          <w:szCs w:val="22"/>
          <w:u w:val="single"/>
        </w:rPr>
        <w:t>Didžiosios depresijos epizodai</w:t>
      </w:r>
    </w:p>
    <w:p w14:paraId="342AA778" w14:textId="77777777" w:rsidR="004779ED" w:rsidRPr="00503A55" w:rsidRDefault="004779ED" w:rsidP="004779ED">
      <w:pPr>
        <w:rPr>
          <w:sz w:val="22"/>
          <w:szCs w:val="22"/>
        </w:rPr>
      </w:pPr>
    </w:p>
    <w:p w14:paraId="63677664" w14:textId="77777777" w:rsidR="004779ED" w:rsidRPr="00503A55" w:rsidRDefault="004779ED" w:rsidP="004779ED">
      <w:pPr>
        <w:rPr>
          <w:i/>
          <w:sz w:val="22"/>
          <w:szCs w:val="22"/>
        </w:rPr>
      </w:pPr>
      <w:r w:rsidRPr="00503A55">
        <w:rPr>
          <w:i/>
          <w:sz w:val="22"/>
          <w:szCs w:val="22"/>
        </w:rPr>
        <w:t>Suaugusiesiems, įskaitant senyvus pacientus</w:t>
      </w:r>
    </w:p>
    <w:p w14:paraId="1335C554" w14:textId="77777777" w:rsidR="004779ED" w:rsidRPr="00503A55" w:rsidRDefault="004779ED" w:rsidP="004779ED">
      <w:pPr>
        <w:rPr>
          <w:sz w:val="22"/>
          <w:szCs w:val="22"/>
        </w:rPr>
      </w:pPr>
      <w:r w:rsidRPr="00503A55">
        <w:rPr>
          <w:sz w:val="22"/>
          <w:szCs w:val="22"/>
        </w:rPr>
        <w:t xml:space="preserve">Suaugusiems žmonėms, įskaitant senyvus pacientus, rekomenduojama vartoti kartą per parą 20 mg. Jeigu manoma, jog kliniškai tinka, per 3 – 4 savaites nuo gydymo pradžios ir vėliau dozavimas turi būti peržiūrėtas ir, prireikus, pakoreguotas. </w:t>
      </w:r>
    </w:p>
    <w:p w14:paraId="10DFE9AE" w14:textId="77777777" w:rsidR="004779ED" w:rsidRPr="00503A55" w:rsidRDefault="004779ED" w:rsidP="004779ED">
      <w:pPr>
        <w:rPr>
          <w:sz w:val="22"/>
          <w:szCs w:val="22"/>
        </w:rPr>
      </w:pPr>
      <w:r w:rsidRPr="00503A55">
        <w:rPr>
          <w:sz w:val="22"/>
          <w:szCs w:val="22"/>
        </w:rPr>
        <w:t xml:space="preserve">Nors vartojant didesnes dozes būna didesnė nepageidaujamų reiškinių galimybė, kai kuriems pacientams, jeigu organizmo reakcija į 20 mg dozę yra nepakankama, dozę galima palaipsniui didinti iki didžiausios, t. y. 60 mg, dozės (žr. 5.1 skyrių). </w:t>
      </w:r>
    </w:p>
    <w:p w14:paraId="79147A98" w14:textId="77777777" w:rsidR="004779ED" w:rsidRPr="00503A55" w:rsidRDefault="004779ED" w:rsidP="004779ED">
      <w:pPr>
        <w:rPr>
          <w:sz w:val="22"/>
          <w:szCs w:val="22"/>
        </w:rPr>
      </w:pPr>
      <w:r w:rsidRPr="00503A55">
        <w:rPr>
          <w:sz w:val="22"/>
          <w:szCs w:val="22"/>
        </w:rPr>
        <w:t>Dozavimą reikia koreguoti atsargiai, atsižvelgiant į konkretaus paciento būklę, kad pacientą išlaikyti prie mažiausios veiksmingos dozės.</w:t>
      </w:r>
    </w:p>
    <w:p w14:paraId="21B016E0" w14:textId="77777777" w:rsidR="004779ED" w:rsidRPr="00503A55" w:rsidRDefault="004779ED" w:rsidP="004779ED">
      <w:pPr>
        <w:rPr>
          <w:sz w:val="22"/>
          <w:szCs w:val="22"/>
        </w:rPr>
      </w:pPr>
      <w:r w:rsidRPr="00503A55">
        <w:rPr>
          <w:sz w:val="22"/>
          <w:szCs w:val="22"/>
        </w:rPr>
        <w:t>Depresija sergančius pacientus reikia gydyti pakankamai ilgai – mažiausiai 6 mėnesius, kol įsitikinama, kad visi simptomai išnyko.</w:t>
      </w:r>
    </w:p>
    <w:p w14:paraId="7B6A5A60" w14:textId="77777777" w:rsidR="004779ED" w:rsidRPr="00503A55" w:rsidRDefault="004779ED" w:rsidP="004779ED">
      <w:pPr>
        <w:rPr>
          <w:sz w:val="22"/>
          <w:szCs w:val="22"/>
        </w:rPr>
      </w:pPr>
    </w:p>
    <w:p w14:paraId="3A1A0E42" w14:textId="77777777" w:rsidR="004779ED" w:rsidRDefault="004779ED" w:rsidP="004779ED">
      <w:pPr>
        <w:rPr>
          <w:sz w:val="22"/>
          <w:szCs w:val="22"/>
          <w:u w:val="single"/>
        </w:rPr>
      </w:pPr>
      <w:r w:rsidRPr="00503A55">
        <w:rPr>
          <w:sz w:val="22"/>
          <w:szCs w:val="22"/>
          <w:u w:val="single"/>
        </w:rPr>
        <w:t>Obsesinis kompulsinis sutrikimas</w:t>
      </w:r>
    </w:p>
    <w:p w14:paraId="14A1DDB6" w14:textId="77777777" w:rsidR="00DF7075" w:rsidRDefault="00DF7075" w:rsidP="004779ED">
      <w:pPr>
        <w:rPr>
          <w:sz w:val="22"/>
          <w:szCs w:val="22"/>
          <w:u w:val="single"/>
        </w:rPr>
      </w:pPr>
    </w:p>
    <w:p w14:paraId="20C33987" w14:textId="77777777" w:rsidR="00DF7075" w:rsidRPr="00880AD2" w:rsidRDefault="00DF7075" w:rsidP="004779ED">
      <w:pPr>
        <w:rPr>
          <w:i/>
          <w:sz w:val="22"/>
          <w:szCs w:val="22"/>
          <w:u w:val="single"/>
        </w:rPr>
      </w:pPr>
      <w:r>
        <w:rPr>
          <w:i/>
          <w:sz w:val="22"/>
          <w:szCs w:val="22"/>
          <w:u w:val="single"/>
        </w:rPr>
        <w:t>Suaugusiesiems, įskaitant senyvus pacientus</w:t>
      </w:r>
    </w:p>
    <w:p w14:paraId="7C82C289" w14:textId="77777777" w:rsidR="004779ED" w:rsidRPr="00503A55" w:rsidRDefault="004779ED" w:rsidP="004779ED">
      <w:pPr>
        <w:rPr>
          <w:sz w:val="22"/>
          <w:szCs w:val="22"/>
        </w:rPr>
      </w:pPr>
      <w:r w:rsidRPr="00503A55">
        <w:rPr>
          <w:sz w:val="22"/>
          <w:szCs w:val="22"/>
        </w:rPr>
        <w:t xml:space="preserve">Suaugusiems žmonėms, įskaitant senyvus pacientus rekomenduojama vartoti kartą per parą 20 mg. Nors vartojant didesnes dozes būna didesnė nepageidaujamų reiškinių galimybė, kai kuriems </w:t>
      </w:r>
      <w:r w:rsidRPr="00503A55">
        <w:rPr>
          <w:sz w:val="22"/>
          <w:szCs w:val="22"/>
        </w:rPr>
        <w:lastRenderedPageBreak/>
        <w:t xml:space="preserve">pacientams, jeigu po dviejų savaičių gydymo organizmo reakcija į 20 mg dozę yra nepakankama, dozę galima palaipsniui didinti iki didžiausios, t. y. 60 mg, dozės. </w:t>
      </w:r>
    </w:p>
    <w:p w14:paraId="3F6E0173" w14:textId="77777777" w:rsidR="004779ED" w:rsidRPr="00503A55" w:rsidRDefault="004779ED" w:rsidP="004779ED">
      <w:pPr>
        <w:rPr>
          <w:sz w:val="22"/>
          <w:szCs w:val="22"/>
        </w:rPr>
      </w:pPr>
      <w:r w:rsidRPr="00503A55">
        <w:rPr>
          <w:sz w:val="22"/>
          <w:szCs w:val="22"/>
        </w:rPr>
        <w:t>Jei po 10 savaičių gydymo būklė nepagerėja, reikia apsispręsti dėl tolesnio vaistinio preparato vartojimo. Jeigu pasireiškė patikima gydomoji reakcija, gydymą galima tęsti konkrečiam pacientui priderinta doze.</w:t>
      </w:r>
    </w:p>
    <w:p w14:paraId="7A3A6008" w14:textId="77777777" w:rsidR="004779ED" w:rsidRPr="00503A55" w:rsidRDefault="004779ED" w:rsidP="004779ED">
      <w:pPr>
        <w:rPr>
          <w:sz w:val="22"/>
          <w:szCs w:val="22"/>
        </w:rPr>
      </w:pPr>
      <w:r w:rsidRPr="00503A55">
        <w:rPr>
          <w:sz w:val="22"/>
          <w:szCs w:val="22"/>
        </w:rPr>
        <w:t xml:space="preserve">Kadangi išsamių tyrimų, susijusių su gydymo trukme nėra, OKS yra lėtinė liga, reikėtų spręsti, ar paciento būklei pagerėjus tikslinga gydyti ilgiau nei 10 savaičių. Dozę reikia koreguoti įvertinus kiekvieno paciento būklę individualiai, siekiant, kad būtų vartojama mažiausia veiksminga dozė. Periodiškai reikia įvertinti gydymo tęsimo poreikį. Kai kurie gydytojai siūlo kartu taikyti ir elgesio psichoterapiją tiems pacientams, kuriems gydymas vaistiniu preparatu buvo efektyvus. </w:t>
      </w:r>
    </w:p>
    <w:p w14:paraId="2C830925" w14:textId="77777777" w:rsidR="004779ED" w:rsidRPr="00503A55" w:rsidRDefault="004779ED" w:rsidP="004779ED">
      <w:pPr>
        <w:rPr>
          <w:sz w:val="22"/>
          <w:szCs w:val="22"/>
        </w:rPr>
      </w:pPr>
      <w:r w:rsidRPr="00503A55">
        <w:rPr>
          <w:sz w:val="22"/>
          <w:szCs w:val="22"/>
        </w:rPr>
        <w:t>OKS ilgalaikio gydymo (trunkančio ilgiau nei 24 savaites) veiksmingumas neįrodytas.</w:t>
      </w:r>
    </w:p>
    <w:p w14:paraId="3A029C32" w14:textId="77777777" w:rsidR="004779ED" w:rsidRPr="00503A55" w:rsidRDefault="004779ED" w:rsidP="004779ED">
      <w:pPr>
        <w:rPr>
          <w:sz w:val="22"/>
          <w:szCs w:val="22"/>
        </w:rPr>
      </w:pPr>
    </w:p>
    <w:p w14:paraId="112EF625" w14:textId="77777777" w:rsidR="004779ED" w:rsidRDefault="004779ED" w:rsidP="004779ED">
      <w:pPr>
        <w:rPr>
          <w:sz w:val="22"/>
          <w:szCs w:val="22"/>
          <w:u w:val="single"/>
        </w:rPr>
      </w:pPr>
      <w:r w:rsidRPr="00503A55">
        <w:rPr>
          <w:sz w:val="22"/>
          <w:szCs w:val="22"/>
          <w:u w:val="single"/>
        </w:rPr>
        <w:t>Nervinė bulimija</w:t>
      </w:r>
    </w:p>
    <w:p w14:paraId="51A5A3F6" w14:textId="77777777" w:rsidR="00DF7075" w:rsidRDefault="00DF7075" w:rsidP="004779ED">
      <w:pPr>
        <w:rPr>
          <w:sz w:val="22"/>
          <w:szCs w:val="22"/>
          <w:u w:val="single"/>
        </w:rPr>
      </w:pPr>
    </w:p>
    <w:p w14:paraId="5A8FE8E3" w14:textId="77777777" w:rsidR="00DF7075" w:rsidRPr="00880AD2" w:rsidRDefault="00DF7075" w:rsidP="004779ED">
      <w:pPr>
        <w:rPr>
          <w:i/>
          <w:sz w:val="22"/>
          <w:szCs w:val="22"/>
          <w:u w:val="single"/>
        </w:rPr>
      </w:pPr>
      <w:r>
        <w:rPr>
          <w:i/>
          <w:sz w:val="22"/>
          <w:szCs w:val="22"/>
          <w:u w:val="single"/>
        </w:rPr>
        <w:t>Suaugusiesiems, įskaitant senyvus</w:t>
      </w:r>
    </w:p>
    <w:p w14:paraId="5DE6221B" w14:textId="77777777" w:rsidR="004779ED" w:rsidRPr="00503A55" w:rsidRDefault="00DF7075" w:rsidP="004779ED">
      <w:pPr>
        <w:rPr>
          <w:sz w:val="22"/>
          <w:szCs w:val="22"/>
        </w:rPr>
      </w:pPr>
      <w:r>
        <w:rPr>
          <w:sz w:val="22"/>
          <w:szCs w:val="22"/>
        </w:rPr>
        <w:t>R</w:t>
      </w:r>
      <w:r w:rsidR="004779ED" w:rsidRPr="00503A55">
        <w:rPr>
          <w:sz w:val="22"/>
          <w:szCs w:val="22"/>
        </w:rPr>
        <w:t>ekomenduojama paros dozė yra 60 mg. Ilgalaikio gydymo (ilgiau nei 3 mėnesius) veiksmingumas šiai ligai gydyti neįrodytas.</w:t>
      </w:r>
    </w:p>
    <w:p w14:paraId="60B75740" w14:textId="77777777" w:rsidR="004779ED" w:rsidRPr="00503A55" w:rsidRDefault="004779ED" w:rsidP="004779ED">
      <w:pPr>
        <w:rPr>
          <w:i/>
          <w:sz w:val="22"/>
          <w:szCs w:val="22"/>
        </w:rPr>
      </w:pPr>
    </w:p>
    <w:p w14:paraId="749B0C3C" w14:textId="77777777" w:rsidR="004779ED" w:rsidRPr="00503A55" w:rsidRDefault="004779ED" w:rsidP="004779ED">
      <w:pPr>
        <w:rPr>
          <w:sz w:val="22"/>
          <w:szCs w:val="22"/>
          <w:u w:val="single"/>
        </w:rPr>
      </w:pPr>
      <w:r w:rsidRPr="00503A55">
        <w:rPr>
          <w:sz w:val="22"/>
          <w:szCs w:val="22"/>
          <w:u w:val="single"/>
        </w:rPr>
        <w:t>Suaugę pacientai (visos indikacijos)</w:t>
      </w:r>
    </w:p>
    <w:p w14:paraId="7B315FC4" w14:textId="77777777" w:rsidR="004779ED" w:rsidRPr="00503A55" w:rsidRDefault="004779ED" w:rsidP="004779ED">
      <w:pPr>
        <w:rPr>
          <w:sz w:val="22"/>
          <w:szCs w:val="22"/>
        </w:rPr>
      </w:pPr>
      <w:r w:rsidRPr="00503A55">
        <w:rPr>
          <w:sz w:val="22"/>
          <w:szCs w:val="22"/>
        </w:rPr>
        <w:t>Rekomenduojamą dozę prireikus galima padidinti arba sumažinti. Didesnių kaip 80 mg per parą dozių  vartojimas visapusiškai neįvertintas.</w:t>
      </w:r>
    </w:p>
    <w:p w14:paraId="3033D9B7" w14:textId="77777777" w:rsidR="004779ED" w:rsidRPr="00503A55" w:rsidRDefault="004779ED" w:rsidP="004779ED">
      <w:pPr>
        <w:rPr>
          <w:sz w:val="22"/>
          <w:szCs w:val="22"/>
        </w:rPr>
      </w:pPr>
    </w:p>
    <w:p w14:paraId="50341087" w14:textId="77777777" w:rsidR="004779ED" w:rsidRPr="00503A55" w:rsidRDefault="004779ED" w:rsidP="004779ED">
      <w:pPr>
        <w:rPr>
          <w:sz w:val="22"/>
          <w:szCs w:val="22"/>
        </w:rPr>
      </w:pPr>
      <w:r w:rsidRPr="00503A55">
        <w:rPr>
          <w:bCs/>
          <w:iCs/>
          <w:sz w:val="22"/>
          <w:szCs w:val="22"/>
        </w:rPr>
        <w:t>Flux 20 mg</w:t>
      </w:r>
      <w:r w:rsidRPr="00503A55">
        <w:rPr>
          <w:b/>
          <w:i/>
          <w:sz w:val="22"/>
          <w:szCs w:val="22"/>
        </w:rPr>
        <w:t xml:space="preserve"> </w:t>
      </w:r>
      <w:r w:rsidRPr="00503A55">
        <w:rPr>
          <w:bCs/>
          <w:iCs/>
          <w:sz w:val="22"/>
          <w:szCs w:val="22"/>
        </w:rPr>
        <w:t>dozę</w:t>
      </w:r>
      <w:r w:rsidRPr="00503A55">
        <w:rPr>
          <w:sz w:val="22"/>
          <w:szCs w:val="22"/>
        </w:rPr>
        <w:t xml:space="preserve"> galima gerti vieną kartą per dieną arba padalyti į lygias dalis, vaistinis preparatas vartoj</w:t>
      </w:r>
      <w:r w:rsidR="00415ECE">
        <w:rPr>
          <w:sz w:val="22"/>
          <w:szCs w:val="22"/>
        </w:rPr>
        <w:t>a</w:t>
      </w:r>
      <w:r w:rsidRPr="00503A55">
        <w:rPr>
          <w:sz w:val="22"/>
          <w:szCs w:val="22"/>
        </w:rPr>
        <w:t>mas valgant arba ne valgio metu.</w:t>
      </w:r>
    </w:p>
    <w:p w14:paraId="786AFD15" w14:textId="77777777" w:rsidR="004779ED" w:rsidRPr="00503A55" w:rsidRDefault="004779ED" w:rsidP="004779ED">
      <w:pPr>
        <w:rPr>
          <w:i/>
          <w:sz w:val="22"/>
          <w:szCs w:val="22"/>
        </w:rPr>
      </w:pPr>
      <w:r w:rsidRPr="00503A55">
        <w:rPr>
          <w:sz w:val="22"/>
          <w:szCs w:val="22"/>
        </w:rPr>
        <w:t>Nutraukus vaistinio preparato vartojimą, veiklioji medžiaga organizme išlieka kelias savaites. Tai reikia prisiminti pradedant arba baigiant vartoti vaistinio preparato.</w:t>
      </w:r>
    </w:p>
    <w:p w14:paraId="3B7BFA00" w14:textId="77777777" w:rsidR="004779ED" w:rsidRPr="00503A55" w:rsidRDefault="004779ED" w:rsidP="004779ED">
      <w:pPr>
        <w:rPr>
          <w:i/>
          <w:sz w:val="22"/>
          <w:szCs w:val="22"/>
        </w:rPr>
      </w:pPr>
    </w:p>
    <w:p w14:paraId="1E32B715" w14:textId="77777777" w:rsidR="004779ED" w:rsidRPr="00503A55" w:rsidRDefault="004779ED" w:rsidP="004779ED">
      <w:pPr>
        <w:autoSpaceDE w:val="0"/>
        <w:autoSpaceDN w:val="0"/>
        <w:adjustRightInd w:val="0"/>
        <w:rPr>
          <w:i/>
          <w:spacing w:val="-2"/>
          <w:sz w:val="22"/>
          <w:szCs w:val="22"/>
        </w:rPr>
      </w:pPr>
      <w:r w:rsidRPr="00503A55">
        <w:rPr>
          <w:i/>
          <w:spacing w:val="-2"/>
          <w:sz w:val="22"/>
          <w:szCs w:val="22"/>
        </w:rPr>
        <w:t>8 metų vaikams ir paaugliams (vidutinio sunkumo ar sunkus didžiosios depresijos epizodas)</w:t>
      </w:r>
    </w:p>
    <w:p w14:paraId="1AA65562" w14:textId="77777777" w:rsidR="004779ED" w:rsidRPr="00503A55" w:rsidRDefault="004779ED" w:rsidP="004779ED">
      <w:pPr>
        <w:autoSpaceDE w:val="0"/>
        <w:autoSpaceDN w:val="0"/>
        <w:adjustRightInd w:val="0"/>
        <w:rPr>
          <w:sz w:val="22"/>
          <w:szCs w:val="22"/>
          <w:lang w:eastAsia="lt-LT"/>
        </w:rPr>
      </w:pPr>
      <w:r w:rsidRPr="00503A55">
        <w:rPr>
          <w:spacing w:val="-2"/>
          <w:sz w:val="22"/>
          <w:szCs w:val="22"/>
        </w:rPr>
        <w:t xml:space="preserve">Gydymą turi pradėti ir atidžiai prižiūrėti specialistas. Pradinė paros dozė yra 10 mg fluoksetino. </w:t>
      </w:r>
      <w:r w:rsidRPr="00503A55">
        <w:rPr>
          <w:sz w:val="22"/>
          <w:szCs w:val="22"/>
          <w:lang w:eastAsia="lt-LT"/>
        </w:rPr>
        <w:t xml:space="preserve">Dozę priderinti reikia atsargiai, atsižvelgiant į kiekvieno paciento būklę, kad jam būtų palaikoma mažiausia veiksminga dozė*. </w:t>
      </w:r>
    </w:p>
    <w:p w14:paraId="7A263F47" w14:textId="77777777" w:rsidR="004779ED" w:rsidRPr="00503A55" w:rsidRDefault="004779ED" w:rsidP="004779ED">
      <w:pPr>
        <w:autoSpaceDE w:val="0"/>
        <w:autoSpaceDN w:val="0"/>
        <w:adjustRightInd w:val="0"/>
        <w:rPr>
          <w:sz w:val="22"/>
          <w:szCs w:val="22"/>
          <w:lang w:eastAsia="lt-LT"/>
        </w:rPr>
      </w:pPr>
      <w:r w:rsidRPr="00503A55">
        <w:rPr>
          <w:sz w:val="22"/>
          <w:szCs w:val="22"/>
          <w:lang w:eastAsia="lt-LT"/>
        </w:rPr>
        <w:t xml:space="preserve">Flux 20 mg kietųjų kapsulių, padalinti į dvi lygias dalis negalima, todėl vartojant Flux, 10 mg dozės gauti neįmanoma. Tokiems pacientams būtina vartoti kito rinkoje esančio fluoksetino vaistinio preparato. </w:t>
      </w:r>
    </w:p>
    <w:p w14:paraId="28568D37" w14:textId="77777777" w:rsidR="004779ED" w:rsidRPr="00503A55" w:rsidRDefault="004779ED" w:rsidP="004779ED">
      <w:pPr>
        <w:autoSpaceDE w:val="0"/>
        <w:autoSpaceDN w:val="0"/>
        <w:adjustRightInd w:val="0"/>
        <w:rPr>
          <w:sz w:val="22"/>
          <w:szCs w:val="22"/>
          <w:lang w:eastAsia="lt-LT"/>
        </w:rPr>
      </w:pPr>
      <w:r w:rsidRPr="00503A55">
        <w:rPr>
          <w:sz w:val="22"/>
          <w:szCs w:val="22"/>
          <w:lang w:eastAsia="lt-LT"/>
        </w:rPr>
        <w:t xml:space="preserve"> </w:t>
      </w:r>
    </w:p>
    <w:p w14:paraId="1B744BBA" w14:textId="77777777" w:rsidR="004779ED" w:rsidRPr="00503A55" w:rsidRDefault="004779ED" w:rsidP="004779ED">
      <w:pPr>
        <w:autoSpaceDE w:val="0"/>
        <w:autoSpaceDN w:val="0"/>
        <w:adjustRightInd w:val="0"/>
        <w:rPr>
          <w:sz w:val="22"/>
          <w:szCs w:val="22"/>
          <w:lang w:eastAsia="lt-LT"/>
        </w:rPr>
      </w:pPr>
      <w:r w:rsidRPr="00503A55">
        <w:rPr>
          <w:sz w:val="22"/>
          <w:szCs w:val="22"/>
          <w:lang w:eastAsia="lt-LT"/>
        </w:rPr>
        <w:t xml:space="preserve">Po vienos </w:t>
      </w:r>
      <w:r w:rsidRPr="00503A55">
        <w:rPr>
          <w:sz w:val="22"/>
          <w:szCs w:val="22"/>
          <w:lang w:eastAsia="lt-LT"/>
        </w:rPr>
        <w:sym w:font="Symbol" w:char="F02D"/>
      </w:r>
      <w:r w:rsidRPr="00503A55">
        <w:rPr>
          <w:sz w:val="22"/>
          <w:szCs w:val="22"/>
          <w:lang w:eastAsia="lt-LT"/>
        </w:rPr>
        <w:t xml:space="preserve"> dviejų savaičių paros dozę galima didinti iki 20 mg. Klinikinių tyrimų patirtis skiriant fluoksetino didesnėmis negu 20 mg paros dozėmis yra minimali. Duomenų apie ilgesnį negu 9 savaičių gydymą yra mažai.</w:t>
      </w:r>
    </w:p>
    <w:p w14:paraId="5789E2C1" w14:textId="77777777" w:rsidR="004779ED" w:rsidRPr="00503A55" w:rsidRDefault="004779ED" w:rsidP="004779ED">
      <w:pPr>
        <w:autoSpaceDE w:val="0"/>
        <w:autoSpaceDN w:val="0"/>
        <w:adjustRightInd w:val="0"/>
        <w:rPr>
          <w:sz w:val="22"/>
          <w:szCs w:val="22"/>
          <w:lang w:eastAsia="lt-LT"/>
        </w:rPr>
      </w:pPr>
    </w:p>
    <w:p w14:paraId="5FCCEB31" w14:textId="77777777" w:rsidR="004779ED" w:rsidRPr="00503A55" w:rsidRDefault="004779ED" w:rsidP="004779ED">
      <w:pPr>
        <w:autoSpaceDE w:val="0"/>
        <w:autoSpaceDN w:val="0"/>
        <w:adjustRightInd w:val="0"/>
        <w:rPr>
          <w:i/>
          <w:spacing w:val="-2"/>
          <w:sz w:val="22"/>
          <w:szCs w:val="22"/>
        </w:rPr>
      </w:pPr>
      <w:r w:rsidRPr="00503A55">
        <w:rPr>
          <w:i/>
          <w:sz w:val="22"/>
          <w:szCs w:val="22"/>
          <w:lang w:eastAsia="lt-LT"/>
        </w:rPr>
        <w:t>Vaikams, kurių svoris yra mažas</w:t>
      </w:r>
    </w:p>
    <w:p w14:paraId="536791EA" w14:textId="77777777" w:rsidR="004779ED" w:rsidRPr="00503A55" w:rsidRDefault="004779ED" w:rsidP="004779ED">
      <w:pPr>
        <w:autoSpaceDE w:val="0"/>
        <w:autoSpaceDN w:val="0"/>
        <w:adjustRightInd w:val="0"/>
        <w:rPr>
          <w:sz w:val="22"/>
          <w:szCs w:val="22"/>
          <w:lang w:eastAsia="lt-LT"/>
        </w:rPr>
      </w:pPr>
      <w:r w:rsidRPr="00503A55">
        <w:rPr>
          <w:sz w:val="22"/>
          <w:szCs w:val="22"/>
          <w:lang w:eastAsia="lt-LT"/>
        </w:rPr>
        <w:t>Dėl didesnės vaistinio preparato koncentracijos vaikų, kurių svoris mažas, plazmoje, gydomąjį poveikį galima sukelti mažesnėmis dozėmis (žr. 5.2 skyrių).</w:t>
      </w:r>
    </w:p>
    <w:p w14:paraId="4755930D" w14:textId="77777777" w:rsidR="004779ED" w:rsidRPr="00503A55" w:rsidRDefault="004779ED" w:rsidP="004779ED">
      <w:pPr>
        <w:rPr>
          <w:noProof/>
          <w:sz w:val="22"/>
          <w:szCs w:val="22"/>
          <w:u w:val="single"/>
        </w:rPr>
      </w:pPr>
    </w:p>
    <w:p w14:paraId="38F739C8" w14:textId="77777777" w:rsidR="004779ED" w:rsidRPr="00503A55" w:rsidRDefault="004779ED" w:rsidP="004779ED">
      <w:pPr>
        <w:autoSpaceDE w:val="0"/>
        <w:autoSpaceDN w:val="0"/>
        <w:adjustRightInd w:val="0"/>
        <w:rPr>
          <w:sz w:val="22"/>
          <w:szCs w:val="22"/>
          <w:lang w:eastAsia="lt-LT"/>
        </w:rPr>
      </w:pPr>
      <w:r w:rsidRPr="00503A55">
        <w:rPr>
          <w:sz w:val="22"/>
          <w:szCs w:val="22"/>
          <w:lang w:eastAsia="lt-LT"/>
        </w:rPr>
        <w:t>Vaikams, kurie į gydymą reaguoja, po 6 mėnesių reikia patikrinti, ar reikalinga tęsti gydymą. Jeigu per 9 savaites nepasireiškia palankus gydomasis poveikis, reikia iš naujo apgalvoti gydymą.</w:t>
      </w:r>
    </w:p>
    <w:p w14:paraId="7F70823F" w14:textId="77777777" w:rsidR="004779ED" w:rsidRPr="00503A55" w:rsidRDefault="004779ED" w:rsidP="004779ED">
      <w:pPr>
        <w:rPr>
          <w:sz w:val="22"/>
          <w:szCs w:val="22"/>
        </w:rPr>
      </w:pPr>
    </w:p>
    <w:p w14:paraId="1A41ADDD" w14:textId="77777777" w:rsidR="004779ED" w:rsidRPr="00503A55" w:rsidRDefault="004779ED" w:rsidP="004779ED">
      <w:pPr>
        <w:rPr>
          <w:i/>
          <w:sz w:val="22"/>
          <w:szCs w:val="22"/>
        </w:rPr>
      </w:pPr>
      <w:r w:rsidRPr="00503A55">
        <w:rPr>
          <w:i/>
          <w:sz w:val="22"/>
          <w:szCs w:val="22"/>
        </w:rPr>
        <w:t>Senyviems pacientams</w:t>
      </w:r>
    </w:p>
    <w:p w14:paraId="64B7BE3E" w14:textId="77777777" w:rsidR="004779ED" w:rsidRPr="00503A55" w:rsidRDefault="004779ED" w:rsidP="004779ED">
      <w:pPr>
        <w:rPr>
          <w:sz w:val="22"/>
          <w:szCs w:val="22"/>
        </w:rPr>
      </w:pPr>
      <w:r w:rsidRPr="00503A55">
        <w:rPr>
          <w:sz w:val="22"/>
          <w:szCs w:val="22"/>
        </w:rPr>
        <w:t>Dozę didinti reikia atsargiai. Paros dozė neturėtų būti didesnė kaip 40 mg. Didžiausia rekomenduojama dozė – 60 mg per parą.</w:t>
      </w:r>
    </w:p>
    <w:p w14:paraId="780A2AE2" w14:textId="77777777" w:rsidR="004779ED" w:rsidRPr="00503A55" w:rsidRDefault="004779ED" w:rsidP="004779ED">
      <w:pPr>
        <w:rPr>
          <w:i/>
          <w:sz w:val="22"/>
          <w:szCs w:val="22"/>
        </w:rPr>
      </w:pPr>
    </w:p>
    <w:p w14:paraId="391C228D" w14:textId="77777777" w:rsidR="004779ED" w:rsidRPr="00503A55" w:rsidRDefault="004779ED" w:rsidP="004779ED">
      <w:pPr>
        <w:rPr>
          <w:i/>
          <w:sz w:val="22"/>
          <w:szCs w:val="22"/>
        </w:rPr>
      </w:pPr>
      <w:r w:rsidRPr="00503A55">
        <w:rPr>
          <w:i/>
          <w:iCs/>
          <w:color w:val="000000"/>
          <w:sz w:val="22"/>
          <w:szCs w:val="22"/>
        </w:rPr>
        <w:t>Pacientams, kurių kepenų funkcija sutrikusi</w:t>
      </w:r>
      <w:r w:rsidRPr="00503A55">
        <w:rPr>
          <w:i/>
          <w:sz w:val="22"/>
          <w:szCs w:val="22"/>
        </w:rPr>
        <w:t xml:space="preserve"> </w:t>
      </w:r>
    </w:p>
    <w:p w14:paraId="07665E35" w14:textId="77777777" w:rsidR="004779ED" w:rsidRDefault="004779ED" w:rsidP="004779ED">
      <w:pPr>
        <w:rPr>
          <w:sz w:val="22"/>
          <w:szCs w:val="22"/>
        </w:rPr>
      </w:pPr>
      <w:r w:rsidRPr="00503A55">
        <w:rPr>
          <w:sz w:val="22"/>
          <w:szCs w:val="22"/>
        </w:rPr>
        <w:t>Reikia apsvarstyti, ar pacientams, kurių kepenų funkcija sutrikusi (žr. 5.2 skyrių), arba kurie kartu vartoja vaistinių preparatų, galinčių sąveikauti su fluoksetinu, nevertėtų mažinti dozę ar</w:t>
      </w:r>
      <w:r w:rsidR="00DF7075">
        <w:rPr>
          <w:sz w:val="22"/>
          <w:szCs w:val="22"/>
        </w:rPr>
        <w:t xml:space="preserve"> vaistinio</w:t>
      </w:r>
      <w:r w:rsidRPr="00503A55">
        <w:rPr>
          <w:sz w:val="22"/>
          <w:szCs w:val="22"/>
        </w:rPr>
        <w:t xml:space="preserve"> preparato vartoti rečiau (pvz., po 20 mg kas antrą parą) (žr. 4.5 skyrių).</w:t>
      </w:r>
    </w:p>
    <w:p w14:paraId="7D38C8B4" w14:textId="77777777" w:rsidR="00DF7075" w:rsidRDefault="00DF7075" w:rsidP="004779ED">
      <w:pPr>
        <w:rPr>
          <w:sz w:val="22"/>
          <w:szCs w:val="22"/>
        </w:rPr>
      </w:pPr>
    </w:p>
    <w:p w14:paraId="06789D1A" w14:textId="77777777" w:rsidR="004779ED" w:rsidRPr="00503A55" w:rsidRDefault="004779ED" w:rsidP="004779ED">
      <w:pPr>
        <w:rPr>
          <w:bCs/>
          <w:iCs/>
          <w:sz w:val="22"/>
          <w:szCs w:val="22"/>
          <w:u w:val="single"/>
        </w:rPr>
      </w:pPr>
    </w:p>
    <w:p w14:paraId="5C2F9DB9" w14:textId="77777777" w:rsidR="004779ED" w:rsidRPr="00503A55" w:rsidRDefault="004779ED" w:rsidP="004779ED">
      <w:pPr>
        <w:rPr>
          <w:bCs/>
          <w:iCs/>
          <w:sz w:val="22"/>
          <w:szCs w:val="22"/>
          <w:u w:val="single"/>
        </w:rPr>
      </w:pPr>
      <w:r w:rsidRPr="00503A55">
        <w:rPr>
          <w:bCs/>
          <w:iCs/>
          <w:sz w:val="22"/>
          <w:szCs w:val="22"/>
          <w:u w:val="single"/>
        </w:rPr>
        <w:t>Nutraukimo simptomai, pastebėti baigus fluoksetino vartojimą</w:t>
      </w:r>
    </w:p>
    <w:p w14:paraId="29C2B3A6" w14:textId="77777777" w:rsidR="004779ED" w:rsidRPr="00503A55" w:rsidRDefault="004779ED" w:rsidP="004779ED">
      <w:pPr>
        <w:rPr>
          <w:sz w:val="22"/>
          <w:szCs w:val="22"/>
        </w:rPr>
      </w:pPr>
      <w:r w:rsidRPr="00503A55">
        <w:rPr>
          <w:sz w:val="22"/>
          <w:szCs w:val="22"/>
        </w:rPr>
        <w:lastRenderedPageBreak/>
        <w:t>Reikia vengti staigaus gydymo nutraukimo. Baigiant gydymą fluoksetinu</w:t>
      </w:r>
      <w:r w:rsidRPr="00503A55">
        <w:rPr>
          <w:i/>
          <w:sz w:val="22"/>
          <w:szCs w:val="22"/>
        </w:rPr>
        <w:t xml:space="preserve">, </w:t>
      </w:r>
      <w:r w:rsidRPr="00503A55">
        <w:rPr>
          <w:sz w:val="22"/>
          <w:szCs w:val="22"/>
        </w:rPr>
        <w:t>kad būtų mažesnė nutraukimo reakcijų rizika, dozę reikia mažinti palaipsniui mažiausiai per savaitę arba dvi savaites (žr. 4.4 skyrių ir 4.8 skyrių). Jeigu sumažinus dozę arba nutraukus gydymą pasireiškia netoleruojamų simptomų, patariama apsvarstyti, ar nereikia vėl pradėti vartoti anksčiau paskirtą dozę. Vėliau gydytojas gali toliau mažinti dozę, tik dar laipsniškiau.</w:t>
      </w:r>
    </w:p>
    <w:p w14:paraId="2D72C14C" w14:textId="77777777" w:rsidR="004779ED" w:rsidRPr="00503A55" w:rsidRDefault="004779ED" w:rsidP="004779ED">
      <w:pPr>
        <w:rPr>
          <w:sz w:val="22"/>
          <w:szCs w:val="22"/>
        </w:rPr>
      </w:pPr>
    </w:p>
    <w:p w14:paraId="266E39DB" w14:textId="77777777" w:rsidR="004779ED" w:rsidRPr="00503A55" w:rsidRDefault="004779ED" w:rsidP="004779ED">
      <w:pPr>
        <w:rPr>
          <w:sz w:val="22"/>
          <w:szCs w:val="22"/>
          <w:u w:val="single"/>
        </w:rPr>
      </w:pPr>
      <w:r w:rsidRPr="00503A55">
        <w:rPr>
          <w:sz w:val="22"/>
          <w:szCs w:val="22"/>
          <w:u w:val="single"/>
        </w:rPr>
        <w:t>Vartojimo metodas</w:t>
      </w:r>
    </w:p>
    <w:p w14:paraId="6DAE57B4" w14:textId="77777777" w:rsidR="004779ED" w:rsidRPr="00503A55" w:rsidRDefault="004779ED" w:rsidP="004779ED">
      <w:pPr>
        <w:rPr>
          <w:sz w:val="22"/>
          <w:szCs w:val="22"/>
        </w:rPr>
      </w:pPr>
      <w:r w:rsidRPr="00503A55">
        <w:rPr>
          <w:sz w:val="22"/>
          <w:szCs w:val="22"/>
        </w:rPr>
        <w:t>Vartoti per burną.</w:t>
      </w:r>
    </w:p>
    <w:p w14:paraId="546789BA" w14:textId="77777777" w:rsidR="004779ED" w:rsidRPr="00503A55" w:rsidRDefault="004779ED" w:rsidP="004779ED">
      <w:pPr>
        <w:rPr>
          <w:sz w:val="22"/>
          <w:szCs w:val="22"/>
        </w:rPr>
      </w:pPr>
    </w:p>
    <w:p w14:paraId="231B8FCB" w14:textId="77777777" w:rsidR="004779ED" w:rsidRPr="00503A55" w:rsidRDefault="004779ED" w:rsidP="004779ED">
      <w:pPr>
        <w:ind w:left="567" w:hanging="567"/>
        <w:rPr>
          <w:b/>
          <w:sz w:val="22"/>
          <w:szCs w:val="22"/>
        </w:rPr>
      </w:pPr>
      <w:r w:rsidRPr="00503A55">
        <w:rPr>
          <w:b/>
          <w:sz w:val="22"/>
          <w:szCs w:val="22"/>
        </w:rPr>
        <w:t>4.3</w:t>
      </w:r>
      <w:r w:rsidRPr="00503A55">
        <w:rPr>
          <w:b/>
          <w:sz w:val="22"/>
          <w:szCs w:val="22"/>
        </w:rPr>
        <w:tab/>
        <w:t>Kontraindikacijos</w:t>
      </w:r>
    </w:p>
    <w:p w14:paraId="736835CF" w14:textId="77777777" w:rsidR="004779ED" w:rsidRPr="00503A55" w:rsidRDefault="004779ED" w:rsidP="004779ED">
      <w:pPr>
        <w:rPr>
          <w:sz w:val="22"/>
          <w:szCs w:val="22"/>
        </w:rPr>
      </w:pPr>
    </w:p>
    <w:p w14:paraId="7FE548F2" w14:textId="77777777" w:rsidR="004779ED" w:rsidRPr="00503A55" w:rsidRDefault="004779ED" w:rsidP="004779ED">
      <w:pPr>
        <w:rPr>
          <w:sz w:val="22"/>
          <w:szCs w:val="22"/>
        </w:rPr>
      </w:pPr>
      <w:r w:rsidRPr="00503A55">
        <w:rPr>
          <w:sz w:val="22"/>
          <w:szCs w:val="22"/>
        </w:rPr>
        <w:t>Padidėjęs jautrumas veikliajai arba bet kuriai 6.1 skyriuje nurodytai pagalbinei medžiagai.</w:t>
      </w:r>
    </w:p>
    <w:p w14:paraId="1A2C6AC5" w14:textId="77777777" w:rsidR="004779ED" w:rsidRPr="00503A55" w:rsidRDefault="004779ED" w:rsidP="004779ED">
      <w:pPr>
        <w:rPr>
          <w:sz w:val="22"/>
          <w:szCs w:val="22"/>
        </w:rPr>
      </w:pPr>
    </w:p>
    <w:p w14:paraId="3508CEF9" w14:textId="77777777" w:rsidR="004779ED" w:rsidRPr="00503A55" w:rsidRDefault="004779ED" w:rsidP="004779ED">
      <w:pPr>
        <w:rPr>
          <w:sz w:val="22"/>
          <w:szCs w:val="22"/>
        </w:rPr>
      </w:pPr>
      <w:r w:rsidRPr="00503A55">
        <w:rPr>
          <w:sz w:val="22"/>
          <w:szCs w:val="22"/>
        </w:rPr>
        <w:t xml:space="preserve">Fluoksetiną draudžiama </w:t>
      </w:r>
      <w:r w:rsidR="000A6AC2">
        <w:rPr>
          <w:sz w:val="22"/>
          <w:szCs w:val="22"/>
        </w:rPr>
        <w:t>vartoti</w:t>
      </w:r>
      <w:r w:rsidR="000A6AC2" w:rsidRPr="00503A55">
        <w:rPr>
          <w:sz w:val="22"/>
          <w:szCs w:val="22"/>
        </w:rPr>
        <w:t xml:space="preserve"> </w:t>
      </w:r>
      <w:r w:rsidRPr="00503A55">
        <w:rPr>
          <w:sz w:val="22"/>
          <w:szCs w:val="22"/>
        </w:rPr>
        <w:t>su negrįžtamojo poveikio neselektyviais monoaminooksidazės (MAO) inhibitoriais (pvz., iproniazidu) (žr. 4.4 ir 4.5 skyrius).</w:t>
      </w:r>
    </w:p>
    <w:p w14:paraId="2DF90445" w14:textId="77777777" w:rsidR="004779ED" w:rsidRPr="00503A55" w:rsidRDefault="004779ED" w:rsidP="004779ED">
      <w:pPr>
        <w:rPr>
          <w:sz w:val="22"/>
          <w:szCs w:val="22"/>
        </w:rPr>
      </w:pPr>
    </w:p>
    <w:p w14:paraId="45258E6D" w14:textId="77777777" w:rsidR="004779ED" w:rsidRPr="00503A55" w:rsidRDefault="004779ED" w:rsidP="004779ED">
      <w:pPr>
        <w:rPr>
          <w:sz w:val="22"/>
          <w:szCs w:val="22"/>
        </w:rPr>
      </w:pPr>
      <w:r w:rsidRPr="00503A55">
        <w:rPr>
          <w:sz w:val="22"/>
          <w:szCs w:val="22"/>
        </w:rPr>
        <w:t xml:space="preserve">Fluoksetiną draudžiama </w:t>
      </w:r>
      <w:r w:rsidR="000A6AC2">
        <w:rPr>
          <w:sz w:val="22"/>
          <w:szCs w:val="22"/>
        </w:rPr>
        <w:t>vartoti</w:t>
      </w:r>
      <w:r w:rsidR="000A6AC2" w:rsidRPr="00503A55">
        <w:rPr>
          <w:sz w:val="22"/>
          <w:szCs w:val="22"/>
        </w:rPr>
        <w:t xml:space="preserve"> </w:t>
      </w:r>
      <w:r w:rsidRPr="00503A55">
        <w:rPr>
          <w:sz w:val="22"/>
          <w:szCs w:val="22"/>
        </w:rPr>
        <w:t>su metoprololiu, vartojamu širdies nepakankamumui gydyti (žr. 4.5 skyrių).</w:t>
      </w:r>
    </w:p>
    <w:p w14:paraId="4CD5D0C0" w14:textId="77777777" w:rsidR="004779ED" w:rsidRPr="00503A55" w:rsidRDefault="004779ED" w:rsidP="004779ED">
      <w:pPr>
        <w:rPr>
          <w:sz w:val="22"/>
          <w:szCs w:val="22"/>
        </w:rPr>
      </w:pPr>
    </w:p>
    <w:p w14:paraId="41B637D5" w14:textId="77777777" w:rsidR="004779ED" w:rsidRPr="00503A55" w:rsidRDefault="004779ED" w:rsidP="004779ED">
      <w:pPr>
        <w:ind w:left="567" w:hanging="567"/>
        <w:rPr>
          <w:b/>
          <w:sz w:val="22"/>
          <w:szCs w:val="22"/>
        </w:rPr>
      </w:pPr>
      <w:r w:rsidRPr="00503A55">
        <w:rPr>
          <w:b/>
          <w:sz w:val="22"/>
          <w:szCs w:val="22"/>
        </w:rPr>
        <w:t>4.4</w:t>
      </w:r>
      <w:r w:rsidRPr="00503A55">
        <w:rPr>
          <w:b/>
          <w:sz w:val="22"/>
          <w:szCs w:val="22"/>
        </w:rPr>
        <w:tab/>
        <w:t>Specialūs įspėjimai ir atsargumo priemonės</w:t>
      </w:r>
    </w:p>
    <w:p w14:paraId="0688B74E" w14:textId="77777777" w:rsidR="004779ED" w:rsidRPr="00503A55" w:rsidRDefault="004779ED" w:rsidP="004779ED">
      <w:pPr>
        <w:rPr>
          <w:sz w:val="22"/>
          <w:szCs w:val="22"/>
        </w:rPr>
      </w:pPr>
    </w:p>
    <w:p w14:paraId="45ECE568" w14:textId="77777777" w:rsidR="004779ED" w:rsidRPr="00503A55" w:rsidRDefault="004779ED" w:rsidP="004779ED">
      <w:pPr>
        <w:rPr>
          <w:sz w:val="22"/>
          <w:szCs w:val="22"/>
          <w:u w:val="single"/>
        </w:rPr>
      </w:pPr>
      <w:r w:rsidRPr="00503A55">
        <w:rPr>
          <w:i/>
          <w:noProof/>
          <w:sz w:val="22"/>
          <w:szCs w:val="22"/>
        </w:rPr>
        <w:t>Vaikų populiacija - vaikai</w:t>
      </w:r>
      <w:r w:rsidRPr="00503A55">
        <w:rPr>
          <w:i/>
          <w:sz w:val="22"/>
          <w:szCs w:val="22"/>
        </w:rPr>
        <w:t xml:space="preserve"> ir jaunesni kaip 18 metų amžiaus paaugliai</w:t>
      </w:r>
    </w:p>
    <w:p w14:paraId="2C2997DB" w14:textId="77777777" w:rsidR="004779ED" w:rsidRPr="00503A55" w:rsidRDefault="004779ED" w:rsidP="004779ED">
      <w:pPr>
        <w:rPr>
          <w:sz w:val="22"/>
          <w:szCs w:val="22"/>
        </w:rPr>
      </w:pPr>
      <w:r w:rsidRPr="00503A55">
        <w:rPr>
          <w:sz w:val="22"/>
          <w:szCs w:val="22"/>
        </w:rPr>
        <w:t>Klinikinių tyrimų duomenimis, savižudiškas elgesys (bandymai žudytis, mintys apie savižudybę) ir priešiškumas (daugiausia agresyvumas, opozicinis elgesys ir pyktis) buvo dažnesni vaikams ir paaugliams, gydomiems antidepresantais, palygin</w:t>
      </w:r>
      <w:r w:rsidR="000A6AC2">
        <w:rPr>
          <w:sz w:val="22"/>
          <w:szCs w:val="22"/>
        </w:rPr>
        <w:t>us</w:t>
      </w:r>
      <w:r w:rsidRPr="00503A55">
        <w:rPr>
          <w:sz w:val="22"/>
          <w:szCs w:val="22"/>
        </w:rPr>
        <w:t xml:space="preserve"> su vartojančiais placebą. Fluoksetinas turi būti vartojamas tik vidutinės bei sunkios formos 8 – 18 metų amžiaus vaikų ir paauglių depresijos epizodams gydyti ir turi būti nevartojamas pagal kitas indikacijas. Jei, remiantis klinikiniu poreikiu, vis dėlto priimamas sprendimas gydyti, pacientas turi būti atidžiai stebimas dėl su savižudybe susijusių simptomų atsiradimo. Be to, duomenų apie ilgalaikį poveikį vaikų ir paauglių saugumui, įskaitant poveikį augimui, lytiniam brendimui ir pažinimo, emocijų ir elgsenos vystymuisi yra nedaug (žr. 5.3 skyrių).</w:t>
      </w:r>
    </w:p>
    <w:p w14:paraId="52B37490" w14:textId="77777777" w:rsidR="004779ED" w:rsidRPr="00503A55" w:rsidRDefault="004779ED" w:rsidP="004779ED">
      <w:pPr>
        <w:rPr>
          <w:sz w:val="22"/>
          <w:szCs w:val="22"/>
        </w:rPr>
      </w:pPr>
    </w:p>
    <w:p w14:paraId="498BA781" w14:textId="77777777" w:rsidR="004779ED" w:rsidRPr="00503A55" w:rsidRDefault="004779ED" w:rsidP="004779ED">
      <w:pPr>
        <w:rPr>
          <w:sz w:val="22"/>
          <w:szCs w:val="22"/>
        </w:rPr>
      </w:pPr>
      <w:r w:rsidRPr="00503A55">
        <w:rPr>
          <w:sz w:val="22"/>
          <w:szCs w:val="22"/>
        </w:rPr>
        <w:t xml:space="preserve">19 savaičių trukmės klinikinio tyrimo metu buvo pastebėtas fluoksetinu gydomų vaikų ir paauglių ūgio bei svorio augimo sumažėjimas (žr. </w:t>
      </w:r>
      <w:r w:rsidR="00793B64">
        <w:rPr>
          <w:sz w:val="22"/>
          <w:szCs w:val="22"/>
        </w:rPr>
        <w:t>5.1</w:t>
      </w:r>
      <w:r w:rsidRPr="00503A55">
        <w:rPr>
          <w:sz w:val="22"/>
          <w:szCs w:val="22"/>
        </w:rPr>
        <w:t xml:space="preserve"> skyrių). Nenustatyta, ar tai daro poveikį pasiekiant normalų suaugusio žmogaus ūgį. Negalima paneigti lytinio brendimo vėlavimo galimybės (žr. 5.3 ir 4.8 skyrius). Gydymo fluoksetinu metu ir po jo turi būti sekama augimo ir lytinio brendimo raida (ūgis, svoris ir klasifikacijos pagal TANNER stadija). Jeigu bet kuris sulėtėjo, reikia pagalvoti apie siuntimą pas pediatrą.</w:t>
      </w:r>
    </w:p>
    <w:p w14:paraId="0DA5EEFC" w14:textId="77777777" w:rsidR="004779ED" w:rsidRPr="00503A55" w:rsidRDefault="004779ED" w:rsidP="004779ED">
      <w:pPr>
        <w:rPr>
          <w:sz w:val="22"/>
          <w:szCs w:val="22"/>
        </w:rPr>
      </w:pPr>
    </w:p>
    <w:p w14:paraId="31CDFB56" w14:textId="77777777" w:rsidR="004779ED" w:rsidRPr="00503A55" w:rsidRDefault="004779ED" w:rsidP="004779ED">
      <w:pPr>
        <w:rPr>
          <w:sz w:val="22"/>
          <w:szCs w:val="22"/>
        </w:rPr>
      </w:pPr>
      <w:r w:rsidRPr="00503A55">
        <w:rPr>
          <w:sz w:val="22"/>
          <w:szCs w:val="22"/>
        </w:rPr>
        <w:t>Vaikų ir paauglių tyrimuose dažniausiai gauta pranešimų apie manijos ir hipomanijos atvejus (žr. 4.8 skyrių), todėl yra rekomenduojamas reguliarus sekimas dėl manijos/hipomanijos apraiškų. Fluoksetino vartojimas turi būti nutrauktas kiekvienam pacientui, kuriam prasideda manijos fazė.</w:t>
      </w:r>
    </w:p>
    <w:p w14:paraId="462FD826" w14:textId="77777777" w:rsidR="004779ED" w:rsidRPr="00503A55" w:rsidRDefault="004779ED" w:rsidP="004779ED">
      <w:pPr>
        <w:rPr>
          <w:sz w:val="22"/>
          <w:szCs w:val="22"/>
        </w:rPr>
      </w:pPr>
    </w:p>
    <w:p w14:paraId="348415B4" w14:textId="77777777" w:rsidR="004779ED" w:rsidRPr="00503A55" w:rsidRDefault="004779ED" w:rsidP="004779ED">
      <w:pPr>
        <w:rPr>
          <w:sz w:val="22"/>
          <w:szCs w:val="22"/>
        </w:rPr>
      </w:pPr>
      <w:r w:rsidRPr="00503A55">
        <w:rPr>
          <w:sz w:val="22"/>
          <w:szCs w:val="22"/>
        </w:rPr>
        <w:t>Yra svarbu, rūpestingai aptart</w:t>
      </w:r>
      <w:r w:rsidR="000A6AC2">
        <w:rPr>
          <w:sz w:val="22"/>
          <w:szCs w:val="22"/>
        </w:rPr>
        <w:t>i</w:t>
      </w:r>
      <w:r w:rsidRPr="00503A55">
        <w:rPr>
          <w:sz w:val="22"/>
          <w:szCs w:val="22"/>
        </w:rPr>
        <w:t xml:space="preserve"> su vaiku</w:t>
      </w:r>
      <w:r w:rsidR="000A6AC2">
        <w:rPr>
          <w:sz w:val="22"/>
          <w:szCs w:val="22"/>
        </w:rPr>
        <w:t xml:space="preserve"> ar </w:t>
      </w:r>
      <w:r w:rsidRPr="00503A55">
        <w:rPr>
          <w:sz w:val="22"/>
          <w:szCs w:val="22"/>
        </w:rPr>
        <w:t>jaunu žmogumi ir</w:t>
      </w:r>
      <w:r w:rsidR="00A2126B">
        <w:rPr>
          <w:sz w:val="22"/>
          <w:szCs w:val="22"/>
        </w:rPr>
        <w:t xml:space="preserve"> (</w:t>
      </w:r>
      <w:r w:rsidRPr="00503A55">
        <w:rPr>
          <w:sz w:val="22"/>
          <w:szCs w:val="22"/>
        </w:rPr>
        <w:t>ar</w:t>
      </w:r>
      <w:r w:rsidR="00A2126B">
        <w:rPr>
          <w:sz w:val="22"/>
          <w:szCs w:val="22"/>
        </w:rPr>
        <w:t>ba)</w:t>
      </w:r>
      <w:r w:rsidRPr="00503A55">
        <w:rPr>
          <w:sz w:val="22"/>
          <w:szCs w:val="22"/>
        </w:rPr>
        <w:t xml:space="preserve"> jo tėvais gydymo naudą ir riziką </w:t>
      </w:r>
    </w:p>
    <w:p w14:paraId="4A416372" w14:textId="77777777" w:rsidR="004779ED" w:rsidRPr="00503A55" w:rsidRDefault="004779ED" w:rsidP="004779ED">
      <w:pPr>
        <w:rPr>
          <w:i/>
          <w:sz w:val="22"/>
          <w:szCs w:val="22"/>
        </w:rPr>
      </w:pPr>
    </w:p>
    <w:p w14:paraId="4990EA13" w14:textId="77777777" w:rsidR="004779ED" w:rsidRPr="00503A55" w:rsidRDefault="00793B64" w:rsidP="004779ED">
      <w:pPr>
        <w:rPr>
          <w:i/>
          <w:sz w:val="22"/>
          <w:szCs w:val="22"/>
        </w:rPr>
      </w:pPr>
      <w:r>
        <w:rPr>
          <w:i/>
          <w:sz w:val="22"/>
          <w:szCs w:val="22"/>
        </w:rPr>
        <w:t>Išb</w:t>
      </w:r>
      <w:r w:rsidR="004779ED" w:rsidRPr="00503A55">
        <w:rPr>
          <w:i/>
          <w:sz w:val="22"/>
          <w:szCs w:val="22"/>
        </w:rPr>
        <w:t>ėrimas ir alerginės reakcijos</w:t>
      </w:r>
    </w:p>
    <w:p w14:paraId="5770B6B0" w14:textId="77777777" w:rsidR="004779ED" w:rsidRPr="00503A55" w:rsidRDefault="004779ED" w:rsidP="004779ED">
      <w:pPr>
        <w:rPr>
          <w:sz w:val="22"/>
          <w:szCs w:val="22"/>
        </w:rPr>
      </w:pPr>
      <w:r w:rsidRPr="00503A55">
        <w:rPr>
          <w:sz w:val="22"/>
          <w:szCs w:val="22"/>
        </w:rPr>
        <w:t xml:space="preserve">Gauta pranešimų apie </w:t>
      </w:r>
      <w:r w:rsidR="00793B64">
        <w:rPr>
          <w:sz w:val="22"/>
          <w:szCs w:val="22"/>
        </w:rPr>
        <w:t>iš</w:t>
      </w:r>
      <w:r w:rsidRPr="00503A55">
        <w:rPr>
          <w:sz w:val="22"/>
          <w:szCs w:val="22"/>
        </w:rPr>
        <w:t xml:space="preserve">bėrimą, anafilaktoidines ir progresuojančias sistemines reakcijas, kartais labai sunkias (įskaitant odos, inkstų, kepenų arba plaučių pažeidimus). Atsiradus išbėrimui ar kitiems alergijos požymiams, kurių atsiradimui nėra kitų priežasčių, reikia nustoti vartoti fluoksetiną. </w:t>
      </w:r>
    </w:p>
    <w:p w14:paraId="1A1D6B56" w14:textId="77777777" w:rsidR="004779ED" w:rsidRPr="00503A55" w:rsidRDefault="004779ED" w:rsidP="004779ED">
      <w:pPr>
        <w:rPr>
          <w:sz w:val="22"/>
          <w:szCs w:val="22"/>
        </w:rPr>
      </w:pPr>
    </w:p>
    <w:p w14:paraId="75AB7D35" w14:textId="77777777" w:rsidR="004779ED" w:rsidRPr="00503A55" w:rsidRDefault="004779ED" w:rsidP="004779ED">
      <w:pPr>
        <w:rPr>
          <w:i/>
          <w:sz w:val="22"/>
          <w:szCs w:val="22"/>
        </w:rPr>
      </w:pPr>
      <w:r w:rsidRPr="00503A55">
        <w:rPr>
          <w:i/>
          <w:sz w:val="22"/>
          <w:szCs w:val="22"/>
        </w:rPr>
        <w:t>Traukuliai</w:t>
      </w:r>
    </w:p>
    <w:p w14:paraId="4EEF5895" w14:textId="77777777" w:rsidR="004779ED" w:rsidRPr="00503A55" w:rsidRDefault="004779ED" w:rsidP="004779ED">
      <w:pPr>
        <w:rPr>
          <w:sz w:val="22"/>
          <w:szCs w:val="22"/>
        </w:rPr>
      </w:pPr>
      <w:r w:rsidRPr="00503A55">
        <w:rPr>
          <w:sz w:val="22"/>
          <w:szCs w:val="22"/>
        </w:rPr>
        <w:t>Antidepresantai gali sukelti traukulius. Todėl, kaip ir skiriant vartoti kit</w:t>
      </w:r>
      <w:r w:rsidR="000A6AC2">
        <w:rPr>
          <w:sz w:val="22"/>
          <w:szCs w:val="22"/>
        </w:rPr>
        <w:t>ų</w:t>
      </w:r>
      <w:r w:rsidRPr="00503A55">
        <w:rPr>
          <w:sz w:val="22"/>
          <w:szCs w:val="22"/>
        </w:rPr>
        <w:t xml:space="preserve"> antidepresant</w:t>
      </w:r>
      <w:r w:rsidR="000A6AC2">
        <w:rPr>
          <w:sz w:val="22"/>
          <w:szCs w:val="22"/>
        </w:rPr>
        <w:t>ų</w:t>
      </w:r>
      <w:r w:rsidRPr="00503A55">
        <w:rPr>
          <w:sz w:val="22"/>
          <w:szCs w:val="22"/>
        </w:rPr>
        <w:t>, pacientams, kuriems anksčiau buvo traukulių, pradėti vartoti fluoksetino reikia atsargiai. Jei pacientui atsirado traukulių arba jie padažnėjo, gydymą fluoksetinu reikia nutraukti. Fluoksetino reikia vengti pacientams, kurių traukulių priepuoliai ar epilepsija nestabilūs ir atidžiai sekti pacientus, kurių epilepsija yra kontroliuojama</w:t>
      </w:r>
      <w:r w:rsidR="00793B64">
        <w:rPr>
          <w:sz w:val="22"/>
          <w:szCs w:val="22"/>
        </w:rPr>
        <w:t xml:space="preserve"> (žr. 4.5 skyrių)</w:t>
      </w:r>
      <w:r w:rsidRPr="00503A55">
        <w:rPr>
          <w:sz w:val="22"/>
          <w:szCs w:val="22"/>
        </w:rPr>
        <w:t>.</w:t>
      </w:r>
    </w:p>
    <w:p w14:paraId="4F262F8F" w14:textId="77777777" w:rsidR="004779ED" w:rsidRPr="00503A55" w:rsidRDefault="004779ED" w:rsidP="004779ED">
      <w:pPr>
        <w:rPr>
          <w:color w:val="000000"/>
          <w:sz w:val="22"/>
          <w:szCs w:val="22"/>
          <w:highlight w:val="yellow"/>
        </w:rPr>
      </w:pPr>
    </w:p>
    <w:p w14:paraId="06FB5C37" w14:textId="77777777" w:rsidR="004779ED" w:rsidRPr="00503A55" w:rsidRDefault="004779ED" w:rsidP="004779ED">
      <w:pPr>
        <w:rPr>
          <w:i/>
          <w:sz w:val="22"/>
          <w:szCs w:val="22"/>
        </w:rPr>
      </w:pPr>
      <w:r w:rsidRPr="00503A55">
        <w:rPr>
          <w:i/>
          <w:sz w:val="22"/>
          <w:szCs w:val="22"/>
        </w:rPr>
        <w:lastRenderedPageBreak/>
        <w:t>Elektros traukulių terapija (ETT)</w:t>
      </w:r>
    </w:p>
    <w:p w14:paraId="740D6698" w14:textId="77777777" w:rsidR="004779ED" w:rsidRPr="00503A55" w:rsidRDefault="004779ED" w:rsidP="004779ED">
      <w:pPr>
        <w:rPr>
          <w:sz w:val="22"/>
          <w:szCs w:val="22"/>
        </w:rPr>
      </w:pPr>
      <w:r w:rsidRPr="00503A55">
        <w:rPr>
          <w:sz w:val="22"/>
          <w:szCs w:val="22"/>
        </w:rPr>
        <w:t>Retais atvejais fluoksetinu gydomiems pacientams, kuriems taikoma elektros traukulių terapija, pailgėjo traukulių trukmė, todėl ETT reikia taikyti atsargiai.</w:t>
      </w:r>
    </w:p>
    <w:p w14:paraId="4125D366" w14:textId="77777777" w:rsidR="004779ED" w:rsidRPr="00503A55" w:rsidRDefault="004779ED" w:rsidP="004779ED">
      <w:pPr>
        <w:rPr>
          <w:sz w:val="22"/>
          <w:szCs w:val="22"/>
        </w:rPr>
      </w:pPr>
    </w:p>
    <w:p w14:paraId="632BC565" w14:textId="77777777" w:rsidR="004779ED" w:rsidRPr="00503A55" w:rsidRDefault="004779ED" w:rsidP="004779ED">
      <w:pPr>
        <w:rPr>
          <w:i/>
          <w:color w:val="000000"/>
          <w:sz w:val="22"/>
          <w:szCs w:val="22"/>
        </w:rPr>
      </w:pPr>
      <w:r w:rsidRPr="00503A55">
        <w:rPr>
          <w:i/>
          <w:color w:val="000000"/>
          <w:sz w:val="22"/>
          <w:szCs w:val="22"/>
        </w:rPr>
        <w:t>Manija</w:t>
      </w:r>
    </w:p>
    <w:p w14:paraId="2140AFA0" w14:textId="77777777" w:rsidR="004779ED" w:rsidRPr="00503A55" w:rsidRDefault="004779ED" w:rsidP="004779ED">
      <w:pPr>
        <w:rPr>
          <w:color w:val="000000"/>
          <w:sz w:val="22"/>
          <w:szCs w:val="22"/>
        </w:rPr>
      </w:pPr>
      <w:r w:rsidRPr="00503A55">
        <w:rPr>
          <w:color w:val="000000"/>
          <w:sz w:val="22"/>
          <w:szCs w:val="22"/>
        </w:rPr>
        <w:t>Atsargiai antidepresantus skirti pacientams, kuriems yra buvusi manija ar hipomanija. Prasidėjus manijai, fluoksetino, kaip ir kitų antidepresantų, vartojimą reikia nutraukti.</w:t>
      </w:r>
    </w:p>
    <w:p w14:paraId="499E513C" w14:textId="77777777" w:rsidR="004779ED" w:rsidRPr="00503A55" w:rsidRDefault="004779ED" w:rsidP="004779ED">
      <w:pPr>
        <w:rPr>
          <w:sz w:val="22"/>
          <w:szCs w:val="22"/>
        </w:rPr>
      </w:pPr>
    </w:p>
    <w:p w14:paraId="599F48E8" w14:textId="77777777" w:rsidR="004779ED" w:rsidRPr="00503A55" w:rsidRDefault="004779ED" w:rsidP="004779ED">
      <w:pPr>
        <w:rPr>
          <w:i/>
          <w:iCs/>
          <w:color w:val="000000"/>
          <w:sz w:val="22"/>
          <w:szCs w:val="22"/>
        </w:rPr>
      </w:pPr>
      <w:r w:rsidRPr="00503A55">
        <w:rPr>
          <w:i/>
          <w:iCs/>
          <w:color w:val="000000"/>
          <w:sz w:val="22"/>
          <w:szCs w:val="22"/>
        </w:rPr>
        <w:t>Pacientams, kurių kepenų ar inkstų funkcija sutrikusi</w:t>
      </w:r>
    </w:p>
    <w:p w14:paraId="4EBCCB84" w14:textId="77777777" w:rsidR="004779ED" w:rsidRPr="00503A55" w:rsidRDefault="004779ED" w:rsidP="004779ED">
      <w:pPr>
        <w:rPr>
          <w:sz w:val="22"/>
          <w:szCs w:val="22"/>
        </w:rPr>
      </w:pPr>
      <w:r w:rsidRPr="00503A55">
        <w:rPr>
          <w:sz w:val="22"/>
          <w:szCs w:val="22"/>
        </w:rPr>
        <w:t>Fluoksetinas metabolizuojamas kepenyse, o išsiskiria su šlapimu. Jei kepenų funkcija smarkiai sutrikusi, reikia skirti vartoti mažesnę fluoksetino dozę, pvz., skirti vaistinį preparatą gerti kas antrą dieną. Kai fluoksetino buvo duodama gerti po 20 mg per dieną 2 mėnesius pacientams, kuriems yra sunkus inkstų nepakankamumas (glomerulų filtracijos greitis &lt;10 ml/min), kurie buvo dializuojami, fluoksetino arba norfluoksetino koncentracija jų kraujo plazmoje nesiskyrė nuo kontrolinės grupės asmenų, kurių inkstų veikla normali.</w:t>
      </w:r>
    </w:p>
    <w:p w14:paraId="3BD85B9F" w14:textId="77777777" w:rsidR="004779ED" w:rsidRPr="00503A55" w:rsidRDefault="004779ED" w:rsidP="004779ED">
      <w:pPr>
        <w:rPr>
          <w:sz w:val="22"/>
          <w:szCs w:val="22"/>
        </w:rPr>
      </w:pPr>
    </w:p>
    <w:p w14:paraId="763FC657" w14:textId="77777777" w:rsidR="004779ED" w:rsidRPr="00503A55" w:rsidRDefault="004779ED" w:rsidP="004779ED">
      <w:pPr>
        <w:rPr>
          <w:i/>
          <w:sz w:val="22"/>
          <w:szCs w:val="22"/>
        </w:rPr>
      </w:pPr>
      <w:r w:rsidRPr="00503A55">
        <w:rPr>
          <w:i/>
          <w:sz w:val="22"/>
          <w:szCs w:val="22"/>
        </w:rPr>
        <w:t>Tamoksifenas</w:t>
      </w:r>
    </w:p>
    <w:p w14:paraId="07A8E0CF" w14:textId="77777777" w:rsidR="004779ED" w:rsidRPr="00503A55" w:rsidRDefault="004779ED" w:rsidP="004779ED">
      <w:pPr>
        <w:rPr>
          <w:sz w:val="22"/>
          <w:szCs w:val="22"/>
        </w:rPr>
      </w:pPr>
      <w:r w:rsidRPr="00503A55">
        <w:rPr>
          <w:sz w:val="22"/>
          <w:szCs w:val="22"/>
        </w:rPr>
        <w:t>Fluoksetinas yra stiprus CYP2D6 inhibitorius, todėl gali sukelti endoksifeno, vieno iš svarbiausių tamoksifeno metabolitų, koncentracijos sumažėjimą. Vadinasi, gydymo tamoksifenu metu, kai tik įmanoma, vartoti fluoksetino reikia vengti (žr. 4.5 skyrių).</w:t>
      </w:r>
    </w:p>
    <w:p w14:paraId="74C51992" w14:textId="77777777" w:rsidR="004779ED" w:rsidRPr="00503A55" w:rsidRDefault="004779ED" w:rsidP="004779ED">
      <w:pPr>
        <w:rPr>
          <w:sz w:val="22"/>
          <w:szCs w:val="22"/>
        </w:rPr>
      </w:pPr>
    </w:p>
    <w:p w14:paraId="4872F4F8" w14:textId="77777777" w:rsidR="004779ED" w:rsidRPr="00503A55" w:rsidRDefault="004779ED" w:rsidP="004779ED">
      <w:pPr>
        <w:rPr>
          <w:i/>
          <w:sz w:val="22"/>
          <w:szCs w:val="22"/>
        </w:rPr>
      </w:pPr>
      <w:r w:rsidRPr="00503A55">
        <w:rPr>
          <w:i/>
          <w:sz w:val="22"/>
          <w:szCs w:val="22"/>
        </w:rPr>
        <w:t>Poveikis širdies ir kraujagyslių sistemai</w:t>
      </w:r>
    </w:p>
    <w:p w14:paraId="7D2C9C8A" w14:textId="77777777" w:rsidR="004779ED" w:rsidRPr="00503A55" w:rsidRDefault="004779ED" w:rsidP="004779ED">
      <w:pPr>
        <w:rPr>
          <w:sz w:val="22"/>
          <w:szCs w:val="22"/>
        </w:rPr>
      </w:pPr>
      <w:r w:rsidRPr="00503A55">
        <w:rPr>
          <w:sz w:val="22"/>
          <w:szCs w:val="22"/>
        </w:rPr>
        <w:t xml:space="preserve">Po vaistinio preparato pateikimo į rinką gauta pranešimų apie QT intervalo pailgėjimo ir skilvelinės aritmijos, įskaitant </w:t>
      </w:r>
      <w:r w:rsidRPr="00503A55">
        <w:rPr>
          <w:i/>
          <w:sz w:val="22"/>
          <w:szCs w:val="22"/>
        </w:rPr>
        <w:t>Torsade</w:t>
      </w:r>
      <w:r w:rsidR="000A6AC2">
        <w:rPr>
          <w:i/>
          <w:sz w:val="22"/>
          <w:szCs w:val="22"/>
        </w:rPr>
        <w:t>s</w:t>
      </w:r>
      <w:r w:rsidRPr="00503A55">
        <w:rPr>
          <w:i/>
          <w:sz w:val="22"/>
          <w:szCs w:val="22"/>
        </w:rPr>
        <w:t xml:space="preserve"> de pointes</w:t>
      </w:r>
      <w:r w:rsidRPr="00503A55">
        <w:rPr>
          <w:sz w:val="22"/>
          <w:szCs w:val="22"/>
        </w:rPr>
        <w:t>, atvejus (žr. 4.5, 4.8 ir 4.9 skyrius).</w:t>
      </w:r>
    </w:p>
    <w:p w14:paraId="337E6128" w14:textId="77777777" w:rsidR="00550804" w:rsidRDefault="004779ED" w:rsidP="004779ED">
      <w:pPr>
        <w:rPr>
          <w:sz w:val="22"/>
          <w:szCs w:val="22"/>
        </w:rPr>
      </w:pPr>
      <w:r w:rsidRPr="00503A55">
        <w:rPr>
          <w:sz w:val="22"/>
          <w:szCs w:val="22"/>
        </w:rPr>
        <w:t>Fluoksetino turi būti vartojama atsargiai pacientams, kuriems yra tokių būklių, kaip įgimtas ilgo QT, sindromas, buvęs QT pailgėjimas kraujo giminaičiams, ar kitų klinikinių būklių, kurios sukelia polinkį į aritmijas (pvz., hipokalemija, hipomagnezemija, bradikardija, ūminis miokardo infarktas ar dekompensuotas širdies nepakankamumas)</w:t>
      </w:r>
      <w:r w:rsidR="004B1D54">
        <w:rPr>
          <w:sz w:val="22"/>
          <w:szCs w:val="22"/>
        </w:rPr>
        <w:t>,</w:t>
      </w:r>
      <w:r w:rsidRPr="00503A55">
        <w:rPr>
          <w:sz w:val="22"/>
          <w:szCs w:val="22"/>
        </w:rPr>
        <w:t xml:space="preserve"> yra padidėjusi </w:t>
      </w:r>
      <w:r w:rsidR="003674C8" w:rsidRPr="00503A55">
        <w:rPr>
          <w:sz w:val="22"/>
          <w:szCs w:val="22"/>
        </w:rPr>
        <w:t>fluoksetin</w:t>
      </w:r>
      <w:r w:rsidR="003674C8">
        <w:rPr>
          <w:sz w:val="22"/>
          <w:szCs w:val="22"/>
        </w:rPr>
        <w:t>o</w:t>
      </w:r>
      <w:r w:rsidR="003674C8" w:rsidRPr="00503A55">
        <w:rPr>
          <w:sz w:val="22"/>
          <w:szCs w:val="22"/>
        </w:rPr>
        <w:t xml:space="preserve"> </w:t>
      </w:r>
      <w:r w:rsidRPr="00503A55">
        <w:rPr>
          <w:sz w:val="22"/>
          <w:szCs w:val="22"/>
        </w:rPr>
        <w:t>ekspozicija, pvz., yra kepenų pakenkimas</w:t>
      </w:r>
      <w:r w:rsidR="00550804">
        <w:rPr>
          <w:sz w:val="22"/>
          <w:szCs w:val="22"/>
        </w:rPr>
        <w:t>, ar</w:t>
      </w:r>
      <w:r w:rsidR="00CA34F9">
        <w:rPr>
          <w:sz w:val="22"/>
          <w:szCs w:val="22"/>
        </w:rPr>
        <w:t>ba</w:t>
      </w:r>
      <w:r w:rsidR="00550804">
        <w:rPr>
          <w:sz w:val="22"/>
          <w:szCs w:val="22"/>
        </w:rPr>
        <w:t xml:space="preserve"> </w:t>
      </w:r>
      <w:r w:rsidR="004B1D54">
        <w:rPr>
          <w:sz w:val="22"/>
          <w:szCs w:val="22"/>
        </w:rPr>
        <w:t xml:space="preserve">kurie kartu </w:t>
      </w:r>
      <w:r w:rsidR="00550804">
        <w:rPr>
          <w:sz w:val="22"/>
          <w:szCs w:val="22"/>
        </w:rPr>
        <w:t>vartoja vaistini</w:t>
      </w:r>
      <w:r w:rsidR="004B1D54">
        <w:rPr>
          <w:sz w:val="22"/>
          <w:szCs w:val="22"/>
        </w:rPr>
        <w:t>ų preparatų</w:t>
      </w:r>
      <w:r w:rsidR="00653AFA">
        <w:rPr>
          <w:sz w:val="22"/>
          <w:szCs w:val="22"/>
        </w:rPr>
        <w:t xml:space="preserve">, </w:t>
      </w:r>
      <w:r w:rsidR="00CA34F9">
        <w:rPr>
          <w:sz w:val="22"/>
          <w:szCs w:val="22"/>
        </w:rPr>
        <w:t>skatinančių</w:t>
      </w:r>
      <w:r w:rsidR="00653AFA">
        <w:rPr>
          <w:sz w:val="22"/>
          <w:szCs w:val="22"/>
        </w:rPr>
        <w:t xml:space="preserve"> QT pailgėjim</w:t>
      </w:r>
      <w:r w:rsidR="00B94320">
        <w:rPr>
          <w:sz w:val="22"/>
          <w:szCs w:val="22"/>
        </w:rPr>
        <w:t>o</w:t>
      </w:r>
      <w:r w:rsidR="00CA34F9">
        <w:rPr>
          <w:sz w:val="22"/>
          <w:szCs w:val="22"/>
        </w:rPr>
        <w:t xml:space="preserve"> ir </w:t>
      </w:r>
      <w:r w:rsidR="003674C8">
        <w:rPr>
          <w:sz w:val="22"/>
          <w:szCs w:val="22"/>
        </w:rPr>
        <w:t>(</w:t>
      </w:r>
      <w:r w:rsidR="00CA34F9">
        <w:rPr>
          <w:sz w:val="22"/>
          <w:szCs w:val="22"/>
        </w:rPr>
        <w:t>arba</w:t>
      </w:r>
      <w:r w:rsidR="003674C8">
        <w:rPr>
          <w:sz w:val="22"/>
          <w:szCs w:val="22"/>
        </w:rPr>
        <w:t>)</w:t>
      </w:r>
      <w:r w:rsidR="00653AFA">
        <w:rPr>
          <w:sz w:val="22"/>
          <w:szCs w:val="22"/>
        </w:rPr>
        <w:t xml:space="preserve"> </w:t>
      </w:r>
      <w:r w:rsidR="00653AFA" w:rsidRPr="00503A55">
        <w:rPr>
          <w:i/>
          <w:sz w:val="22"/>
          <w:szCs w:val="22"/>
        </w:rPr>
        <w:t>Torsade</w:t>
      </w:r>
      <w:r w:rsidR="000A6AC2">
        <w:rPr>
          <w:i/>
          <w:sz w:val="22"/>
          <w:szCs w:val="22"/>
        </w:rPr>
        <w:t>s</w:t>
      </w:r>
      <w:r w:rsidR="00653AFA" w:rsidRPr="00503A55">
        <w:rPr>
          <w:i/>
          <w:sz w:val="22"/>
          <w:szCs w:val="22"/>
        </w:rPr>
        <w:t xml:space="preserve"> de pointes</w:t>
      </w:r>
      <w:r w:rsidR="00CA34F9">
        <w:rPr>
          <w:i/>
          <w:sz w:val="22"/>
          <w:szCs w:val="22"/>
        </w:rPr>
        <w:t xml:space="preserve"> </w:t>
      </w:r>
      <w:r w:rsidR="00B94320">
        <w:rPr>
          <w:sz w:val="22"/>
          <w:szCs w:val="22"/>
        </w:rPr>
        <w:t xml:space="preserve">atsiradimą </w:t>
      </w:r>
      <w:r w:rsidR="00CA34F9" w:rsidRPr="006D324A">
        <w:rPr>
          <w:sz w:val="22"/>
          <w:szCs w:val="22"/>
        </w:rPr>
        <w:t>(žr.</w:t>
      </w:r>
      <w:r w:rsidR="003674C8">
        <w:rPr>
          <w:sz w:val="22"/>
          <w:szCs w:val="22"/>
        </w:rPr>
        <w:t xml:space="preserve"> </w:t>
      </w:r>
      <w:r w:rsidR="00CA34F9" w:rsidRPr="006D324A">
        <w:rPr>
          <w:sz w:val="22"/>
          <w:szCs w:val="22"/>
        </w:rPr>
        <w:t>4.5 skyrių)</w:t>
      </w:r>
      <w:r w:rsidR="00CA34F9">
        <w:rPr>
          <w:sz w:val="22"/>
          <w:szCs w:val="22"/>
        </w:rPr>
        <w:t>.</w:t>
      </w:r>
      <w:r w:rsidR="00550804">
        <w:rPr>
          <w:sz w:val="22"/>
          <w:szCs w:val="22"/>
        </w:rPr>
        <w:t xml:space="preserve"> </w:t>
      </w:r>
    </w:p>
    <w:p w14:paraId="1261FB4C" w14:textId="77777777" w:rsidR="004779ED" w:rsidRPr="00503A55" w:rsidRDefault="004779ED" w:rsidP="004779ED">
      <w:pPr>
        <w:rPr>
          <w:sz w:val="22"/>
          <w:szCs w:val="22"/>
        </w:rPr>
      </w:pPr>
      <w:r w:rsidRPr="00503A55">
        <w:rPr>
          <w:sz w:val="22"/>
          <w:szCs w:val="22"/>
        </w:rPr>
        <w:t xml:space="preserve">Jeigu gydomas stabilia širdies liga sergantis pacientas, reikia turėti omenyje, jog prieš pradedant gydymą būtina patikrinti EKG. </w:t>
      </w:r>
    </w:p>
    <w:p w14:paraId="53F25C30" w14:textId="77777777" w:rsidR="004779ED" w:rsidRPr="00503A55" w:rsidRDefault="004779ED" w:rsidP="004779ED">
      <w:pPr>
        <w:rPr>
          <w:sz w:val="22"/>
          <w:szCs w:val="22"/>
        </w:rPr>
      </w:pPr>
      <w:r w:rsidRPr="00503A55">
        <w:rPr>
          <w:sz w:val="22"/>
          <w:szCs w:val="22"/>
        </w:rPr>
        <w:t>Jeigu gydymo fluoksetinu metu pasireiškia širdies ritmo sutrikimo požymiai, reikia nutraukti gydymą ir užrašyti EKG.</w:t>
      </w:r>
    </w:p>
    <w:p w14:paraId="13C78584" w14:textId="77777777" w:rsidR="004779ED" w:rsidRPr="00503A55" w:rsidRDefault="004779ED" w:rsidP="004779ED">
      <w:pPr>
        <w:rPr>
          <w:sz w:val="22"/>
          <w:szCs w:val="22"/>
        </w:rPr>
      </w:pPr>
    </w:p>
    <w:p w14:paraId="6859D7E4" w14:textId="77777777" w:rsidR="004779ED" w:rsidRPr="00503A55" w:rsidRDefault="004779ED" w:rsidP="004779ED">
      <w:pPr>
        <w:rPr>
          <w:i/>
          <w:color w:val="000000"/>
          <w:sz w:val="22"/>
          <w:szCs w:val="22"/>
        </w:rPr>
      </w:pPr>
      <w:r w:rsidRPr="00503A55">
        <w:rPr>
          <w:i/>
          <w:color w:val="000000"/>
          <w:sz w:val="22"/>
          <w:szCs w:val="22"/>
        </w:rPr>
        <w:t>Kūno svorio netekimas</w:t>
      </w:r>
    </w:p>
    <w:p w14:paraId="59BC35D8" w14:textId="77777777" w:rsidR="004779ED" w:rsidRPr="00503A55" w:rsidRDefault="004779ED" w:rsidP="004779ED">
      <w:pPr>
        <w:rPr>
          <w:color w:val="000000"/>
          <w:sz w:val="22"/>
          <w:szCs w:val="22"/>
        </w:rPr>
      </w:pPr>
      <w:r w:rsidRPr="00503A55">
        <w:rPr>
          <w:color w:val="000000"/>
          <w:sz w:val="22"/>
          <w:szCs w:val="22"/>
        </w:rPr>
        <w:t xml:space="preserve">Vartojant fluoksetino, gali sumažėti kūno svoris, dažniausiai proporcingai pradiniam svoriui. </w:t>
      </w:r>
    </w:p>
    <w:p w14:paraId="246A8E84" w14:textId="77777777" w:rsidR="004779ED" w:rsidRPr="00503A55" w:rsidRDefault="004779ED" w:rsidP="004779ED">
      <w:pPr>
        <w:rPr>
          <w:color w:val="000000"/>
          <w:sz w:val="22"/>
          <w:szCs w:val="22"/>
        </w:rPr>
      </w:pPr>
    </w:p>
    <w:p w14:paraId="26EA18C6" w14:textId="77777777" w:rsidR="004779ED" w:rsidRPr="00503A55" w:rsidRDefault="004779ED" w:rsidP="004779ED">
      <w:pPr>
        <w:rPr>
          <w:i/>
          <w:sz w:val="22"/>
          <w:szCs w:val="22"/>
        </w:rPr>
      </w:pPr>
      <w:r w:rsidRPr="00503A55">
        <w:rPr>
          <w:i/>
          <w:sz w:val="22"/>
          <w:szCs w:val="22"/>
        </w:rPr>
        <w:t>Cukrinis diabetas</w:t>
      </w:r>
    </w:p>
    <w:p w14:paraId="7DC52DF5" w14:textId="77777777" w:rsidR="004779ED" w:rsidRPr="00503A55" w:rsidRDefault="004779ED" w:rsidP="004779ED">
      <w:pPr>
        <w:rPr>
          <w:sz w:val="22"/>
          <w:szCs w:val="22"/>
        </w:rPr>
      </w:pPr>
      <w:r w:rsidRPr="00503A55">
        <w:rPr>
          <w:sz w:val="22"/>
          <w:szCs w:val="22"/>
        </w:rPr>
        <w:t>Cukriniu diabetu sergantiems pacientams gydymas SSRI gali sutrikdyti glikemijos kontrolę. Vartojant fluoksetino, pasitaikė hipoglikemija, o nutraukus gydymą šiuo antidepresantu - hiperglikemija. Todėl sergantiesiems cukriniu diabetu gali reikėti koreguoti insulino ir (arba) geriamųjų antidiabetinių vaistinių preparatų dozes.</w:t>
      </w:r>
    </w:p>
    <w:p w14:paraId="1080FB87" w14:textId="77777777" w:rsidR="004779ED" w:rsidRPr="00503A55" w:rsidRDefault="004779ED" w:rsidP="004779ED">
      <w:pPr>
        <w:rPr>
          <w:sz w:val="22"/>
          <w:szCs w:val="22"/>
        </w:rPr>
      </w:pPr>
    </w:p>
    <w:p w14:paraId="3F3E36B2" w14:textId="77777777" w:rsidR="004779ED" w:rsidRPr="00503A55" w:rsidRDefault="004779ED" w:rsidP="004779ED">
      <w:pPr>
        <w:rPr>
          <w:i/>
          <w:sz w:val="22"/>
          <w:szCs w:val="22"/>
        </w:rPr>
      </w:pPr>
      <w:r w:rsidRPr="00503A55">
        <w:rPr>
          <w:i/>
          <w:iCs/>
          <w:sz w:val="22"/>
          <w:szCs w:val="22"/>
        </w:rPr>
        <w:t xml:space="preserve">Savižudybė ir (arba) mintys apie savižudybę arba būklės pablogėjimas </w:t>
      </w:r>
    </w:p>
    <w:p w14:paraId="50C51D89" w14:textId="77777777" w:rsidR="004779ED" w:rsidRPr="00503A55" w:rsidRDefault="004779ED" w:rsidP="004779ED">
      <w:pPr>
        <w:rPr>
          <w:sz w:val="22"/>
          <w:szCs w:val="22"/>
        </w:rPr>
      </w:pPr>
      <w:r w:rsidRPr="00503A55">
        <w:rPr>
          <w:sz w:val="22"/>
          <w:szCs w:val="22"/>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350AE690" w14:textId="77777777" w:rsidR="004779ED" w:rsidRPr="00503A55" w:rsidRDefault="004779ED" w:rsidP="004779ED">
      <w:pPr>
        <w:rPr>
          <w:sz w:val="22"/>
          <w:szCs w:val="22"/>
        </w:rPr>
      </w:pPr>
    </w:p>
    <w:p w14:paraId="7E3BFB53" w14:textId="77777777" w:rsidR="004779ED" w:rsidRPr="00503A55" w:rsidRDefault="004779ED" w:rsidP="004779ED">
      <w:pPr>
        <w:rPr>
          <w:sz w:val="22"/>
          <w:szCs w:val="22"/>
        </w:rPr>
      </w:pPr>
      <w:r w:rsidRPr="00503A55">
        <w:rPr>
          <w:sz w:val="22"/>
          <w:szCs w:val="22"/>
        </w:rPr>
        <w:t>Kiti psichikos sutrikimai, kurie gydomi fluoksetinu,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5E259743" w14:textId="77777777" w:rsidR="004779ED" w:rsidRPr="00503A55" w:rsidRDefault="004779ED" w:rsidP="004779ED">
      <w:pPr>
        <w:rPr>
          <w:sz w:val="22"/>
          <w:szCs w:val="22"/>
        </w:rPr>
      </w:pPr>
    </w:p>
    <w:p w14:paraId="6328C5C5" w14:textId="77777777" w:rsidR="004779ED" w:rsidRPr="00503A55" w:rsidRDefault="004779ED" w:rsidP="004779ED">
      <w:pPr>
        <w:rPr>
          <w:sz w:val="22"/>
          <w:szCs w:val="22"/>
        </w:rPr>
      </w:pPr>
      <w:r w:rsidRPr="00503A55">
        <w:rPr>
          <w:sz w:val="22"/>
          <w:szCs w:val="22"/>
        </w:rPr>
        <w:lastRenderedPageBreak/>
        <w:t xml:space="preserve">Pacientams, kuriems anksčiau buvo </w:t>
      </w:r>
      <w:r w:rsidR="00005A5A" w:rsidRPr="00005A5A">
        <w:rPr>
          <w:sz w:val="22"/>
          <w:szCs w:val="22"/>
        </w:rPr>
        <w:t>suicidiškumo (savižudybės rizikos) apraiškų</w:t>
      </w:r>
      <w:r w:rsidRPr="00503A55">
        <w:rPr>
          <w:sz w:val="22"/>
          <w:szCs w:val="22"/>
        </w:rPr>
        <w:t>, kurie prieš pradedant gydymą dažnai galvojo apie savižudybę, yra didesnė mąstymo apie savižudybę ir bandymo žudytis rizika, todėl šiuos pacientus gydymo metu reikia atidžiai stebėti. Placebu kontroliuotų klinikinių tyrimų, kuriuose dalyvavo suaugę psichikos sutrikimais sergantys pacientai, metaanalizės duomenys parodė, kad jaunesniems kaip 25 metų pacientams vartojant antidepresantus su savižudybe siejamo elgesio rizika yra didesnė, lyginant su placebu.</w:t>
      </w:r>
    </w:p>
    <w:p w14:paraId="2E380E01" w14:textId="77777777" w:rsidR="004779ED" w:rsidRPr="00503A55" w:rsidRDefault="004779ED" w:rsidP="004779ED">
      <w:pPr>
        <w:rPr>
          <w:sz w:val="22"/>
          <w:szCs w:val="22"/>
        </w:rPr>
      </w:pPr>
    </w:p>
    <w:p w14:paraId="377E045F" w14:textId="77777777" w:rsidR="004779ED" w:rsidRPr="00503A55" w:rsidRDefault="004779ED" w:rsidP="004779ED">
      <w:pPr>
        <w:rPr>
          <w:sz w:val="22"/>
          <w:szCs w:val="22"/>
        </w:rPr>
      </w:pPr>
      <w:r w:rsidRPr="00503A55">
        <w:rPr>
          <w:sz w:val="22"/>
          <w:szCs w:val="22"/>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787A7957" w14:textId="77777777" w:rsidR="004779ED" w:rsidRPr="00503A55" w:rsidRDefault="004779ED" w:rsidP="004779ED">
      <w:pPr>
        <w:rPr>
          <w:b/>
          <w:sz w:val="22"/>
          <w:szCs w:val="22"/>
        </w:rPr>
      </w:pPr>
    </w:p>
    <w:p w14:paraId="0D8DEDBA" w14:textId="77777777" w:rsidR="004779ED" w:rsidRPr="00503A55" w:rsidRDefault="004779ED" w:rsidP="004779ED">
      <w:pPr>
        <w:rPr>
          <w:i/>
          <w:sz w:val="22"/>
          <w:szCs w:val="22"/>
        </w:rPr>
      </w:pPr>
      <w:r w:rsidRPr="00503A55">
        <w:rPr>
          <w:i/>
          <w:sz w:val="22"/>
          <w:szCs w:val="22"/>
        </w:rPr>
        <w:t>Akatizija/ psichomotorinis neramumas</w:t>
      </w:r>
    </w:p>
    <w:p w14:paraId="18E5BA6F" w14:textId="77777777" w:rsidR="004779ED" w:rsidRDefault="004779ED" w:rsidP="004779ED">
      <w:pPr>
        <w:rPr>
          <w:sz w:val="22"/>
          <w:szCs w:val="22"/>
        </w:rPr>
      </w:pPr>
      <w:r w:rsidRPr="00503A55">
        <w:rPr>
          <w:sz w:val="22"/>
          <w:szCs w:val="22"/>
        </w:rPr>
        <w:t>Fluoksetino vartojimas yra susijęs su akatizijos, kuriai yra būdingas subjektyviai nemalonus ir varginantis neramumas bei poreikis judėti, dažnai lydimas negalėjimo ramiai sėdėti ar stovėti, atsiradimu. Ji dažniausiai pasireiškia per pirmąsias kelias gydymo savaites. Pacientams, kuriems atsiranda šių simptomų, dozės didinimas gali būti kenksmingas.</w:t>
      </w:r>
    </w:p>
    <w:p w14:paraId="402E0133" w14:textId="77777777" w:rsidR="00742DDF" w:rsidRDefault="00742DDF" w:rsidP="004779ED">
      <w:pPr>
        <w:rPr>
          <w:sz w:val="22"/>
          <w:szCs w:val="22"/>
        </w:rPr>
      </w:pPr>
    </w:p>
    <w:p w14:paraId="3FF0E94E" w14:textId="77777777" w:rsidR="00742DDF" w:rsidRPr="00880AD2" w:rsidRDefault="00742DDF" w:rsidP="00880AD2">
      <w:pPr>
        <w:autoSpaceDE w:val="0"/>
        <w:autoSpaceDN w:val="0"/>
        <w:adjustRightInd w:val="0"/>
        <w:rPr>
          <w:i/>
          <w:sz w:val="22"/>
          <w:szCs w:val="22"/>
        </w:rPr>
      </w:pPr>
      <w:r w:rsidRPr="00880AD2">
        <w:rPr>
          <w:i/>
          <w:sz w:val="22"/>
          <w:szCs w:val="22"/>
        </w:rPr>
        <w:t xml:space="preserve">Lytinės funkcijos sutrikimas </w:t>
      </w:r>
    </w:p>
    <w:p w14:paraId="18331EC5" w14:textId="77777777" w:rsidR="00742DDF" w:rsidRPr="00503A55" w:rsidRDefault="00742DDF" w:rsidP="0076522B">
      <w:pPr>
        <w:rPr>
          <w:sz w:val="22"/>
          <w:szCs w:val="22"/>
        </w:rPr>
      </w:pPr>
      <w:r w:rsidRPr="00880AD2">
        <w:rPr>
          <w:sz w:val="22"/>
          <w:szCs w:val="22"/>
        </w:rPr>
        <w:t>Selektyvieji serotonino reabsorbcijos inhibitoriai (SSRI) gali sukelti lytinės funkcijos sutrikimo simptom</w:t>
      </w:r>
      <w:r w:rsidR="000A6AC2">
        <w:rPr>
          <w:sz w:val="22"/>
          <w:szCs w:val="22"/>
        </w:rPr>
        <w:t>ų</w:t>
      </w:r>
      <w:r w:rsidRPr="00880AD2">
        <w:rPr>
          <w:sz w:val="22"/>
          <w:szCs w:val="22"/>
        </w:rPr>
        <w:t xml:space="preserve"> (žr. 4.8 skyrių). Gauta pranešimų apie ilgalaikį lytinės funkcijos sutrikimą, kurio simptomai išliko nepaisant to, kad gydymas SSRI buvo nutrauktas</w:t>
      </w:r>
      <w:r w:rsidR="0076522B">
        <w:rPr>
          <w:sz w:val="22"/>
          <w:szCs w:val="22"/>
        </w:rPr>
        <w:t>.</w:t>
      </w:r>
    </w:p>
    <w:p w14:paraId="7C301F57" w14:textId="77777777" w:rsidR="004779ED" w:rsidRPr="00503A55" w:rsidRDefault="004779ED" w:rsidP="004779ED">
      <w:pPr>
        <w:rPr>
          <w:sz w:val="22"/>
          <w:szCs w:val="22"/>
        </w:rPr>
      </w:pPr>
    </w:p>
    <w:p w14:paraId="5D2F3A26" w14:textId="77777777" w:rsidR="004779ED" w:rsidRPr="00503A55" w:rsidRDefault="004779ED" w:rsidP="004779ED">
      <w:pPr>
        <w:rPr>
          <w:bCs/>
          <w:i/>
          <w:iCs/>
          <w:sz w:val="22"/>
          <w:szCs w:val="22"/>
        </w:rPr>
      </w:pPr>
      <w:r w:rsidRPr="00503A55">
        <w:rPr>
          <w:bCs/>
          <w:i/>
          <w:iCs/>
          <w:sz w:val="22"/>
          <w:szCs w:val="22"/>
        </w:rPr>
        <w:t>Nutraukimo simptomai, pastebėti nutraukus gydymą selektyviais serotonino reabsorbcijos inhibitoriais (SSRI)</w:t>
      </w:r>
    </w:p>
    <w:p w14:paraId="77D6B338" w14:textId="77777777" w:rsidR="004779ED" w:rsidRPr="00503A55" w:rsidRDefault="004779ED" w:rsidP="004779ED">
      <w:pPr>
        <w:rPr>
          <w:sz w:val="22"/>
          <w:szCs w:val="22"/>
        </w:rPr>
      </w:pPr>
      <w:r w:rsidRPr="00503A55">
        <w:rPr>
          <w:sz w:val="22"/>
          <w:szCs w:val="22"/>
        </w:rPr>
        <w:t xml:space="preserve">Fluoksetino vartojimą nutraukus, ypač staiga, dažnai atsiranda nutraukimo simptomų (žr. 4.8 skyrių). </w:t>
      </w:r>
    </w:p>
    <w:p w14:paraId="02A66F5F" w14:textId="77777777" w:rsidR="004779ED" w:rsidRPr="00503A55" w:rsidRDefault="004779ED" w:rsidP="004779ED">
      <w:pPr>
        <w:rPr>
          <w:sz w:val="22"/>
          <w:szCs w:val="22"/>
        </w:rPr>
      </w:pPr>
    </w:p>
    <w:p w14:paraId="460B4516" w14:textId="77777777" w:rsidR="004779ED" w:rsidRPr="00503A55" w:rsidRDefault="004779ED" w:rsidP="004779ED">
      <w:pPr>
        <w:rPr>
          <w:sz w:val="22"/>
          <w:szCs w:val="22"/>
        </w:rPr>
      </w:pPr>
      <w:r w:rsidRPr="00503A55">
        <w:rPr>
          <w:sz w:val="22"/>
          <w:szCs w:val="22"/>
        </w:rPr>
        <w:t>Klinikiniuose tyrimuose gydymo nutraukimo metu pastebėti nepageidaujami reiškiniai pasireiškė maždaug 60</w:t>
      </w:r>
      <w:r w:rsidR="003674C8">
        <w:rPr>
          <w:sz w:val="22"/>
          <w:szCs w:val="22"/>
        </w:rPr>
        <w:t> </w:t>
      </w:r>
      <w:r w:rsidRPr="00503A55">
        <w:rPr>
          <w:sz w:val="22"/>
          <w:szCs w:val="22"/>
        </w:rPr>
        <w:sym w:font="Symbol" w:char="F025"/>
      </w:r>
      <w:r w:rsidRPr="00503A55">
        <w:rPr>
          <w:sz w:val="22"/>
          <w:szCs w:val="22"/>
        </w:rPr>
        <w:t xml:space="preserve"> pacientų tiek fluoksetino, tiek placebo grupėse. Iš šių reiškinių 17</w:t>
      </w:r>
      <w:r w:rsidR="003674C8">
        <w:rPr>
          <w:sz w:val="22"/>
          <w:szCs w:val="22"/>
        </w:rPr>
        <w:t> </w:t>
      </w:r>
      <w:r w:rsidRPr="00503A55">
        <w:rPr>
          <w:sz w:val="22"/>
          <w:szCs w:val="22"/>
        </w:rPr>
        <w:sym w:font="Symbol" w:char="F025"/>
      </w:r>
      <w:r w:rsidRPr="00503A55">
        <w:rPr>
          <w:sz w:val="22"/>
          <w:szCs w:val="22"/>
        </w:rPr>
        <w:t xml:space="preserve"> fluoksetino grupėje ir 12</w:t>
      </w:r>
      <w:r w:rsidR="003674C8">
        <w:rPr>
          <w:sz w:val="22"/>
          <w:szCs w:val="22"/>
        </w:rPr>
        <w:t> </w:t>
      </w:r>
      <w:r w:rsidRPr="00503A55">
        <w:rPr>
          <w:sz w:val="22"/>
          <w:szCs w:val="22"/>
        </w:rPr>
        <w:sym w:font="Symbol" w:char="F025"/>
      </w:r>
      <w:r w:rsidRPr="00503A55">
        <w:rPr>
          <w:sz w:val="22"/>
          <w:szCs w:val="22"/>
        </w:rPr>
        <w:t xml:space="preserve"> placebo grupėje buvo sunkūs.</w:t>
      </w:r>
    </w:p>
    <w:p w14:paraId="396631F7" w14:textId="77777777" w:rsidR="004779ED" w:rsidRPr="00503A55" w:rsidRDefault="004779ED" w:rsidP="004779ED">
      <w:pPr>
        <w:rPr>
          <w:sz w:val="22"/>
          <w:szCs w:val="22"/>
        </w:rPr>
      </w:pPr>
    </w:p>
    <w:p w14:paraId="20979A76" w14:textId="77777777" w:rsidR="004779ED" w:rsidRPr="00503A55" w:rsidRDefault="004779ED" w:rsidP="004779ED">
      <w:pPr>
        <w:rPr>
          <w:sz w:val="22"/>
          <w:szCs w:val="22"/>
        </w:rPr>
      </w:pPr>
      <w:r w:rsidRPr="00503A55">
        <w:rPr>
          <w:sz w:val="22"/>
          <w:szCs w:val="22"/>
        </w:rPr>
        <w:t xml:space="preserve">Nutraukimo simptomų pasireiškimo rizika gali priklausyti nuo kelių veiksnių, įskaitant gydymo trukmę, gydomąją dozę ir jos mažinimo greitį. Dažniausiai pasireikšdavo šios reakcijos: galvos svaigimas, jutimų sutrikimai (įskaitant paresteziją), miego sutrikimai (įskaitant nemigą ir intensyvius sapnus), ažitacija ar nerimas, pykinimas ir </w:t>
      </w:r>
      <w:r w:rsidR="003674C8">
        <w:rPr>
          <w:sz w:val="22"/>
          <w:szCs w:val="22"/>
        </w:rPr>
        <w:t>(</w:t>
      </w:r>
      <w:r w:rsidRPr="00503A55">
        <w:rPr>
          <w:sz w:val="22"/>
          <w:szCs w:val="22"/>
        </w:rPr>
        <w:t>ar</w:t>
      </w:r>
      <w:r w:rsidR="003674C8">
        <w:rPr>
          <w:sz w:val="22"/>
          <w:szCs w:val="22"/>
        </w:rPr>
        <w:t>ba)</w:t>
      </w:r>
      <w:r w:rsidRPr="00503A55">
        <w:rPr>
          <w:sz w:val="22"/>
          <w:szCs w:val="22"/>
        </w:rPr>
        <w:t xml:space="preserve"> vėmimas, drebulys ir galvos skausmas. Šie simptomai paprastai būna lengvi ar vidutinio sunkumo, tačiau kai kuriems pacientams jie gali būti sunkūs. Jie paprastai pasireiškia per pirmas kelias paras po gydymo nutraukimo, bet buvo labai retų pranešimų, kad tokių simptomų atsirado pacientams, kurie netyčia praleido dozę. Dažniausiai šie simptomai nestiprėja ir paprastai išnyksta per 2 savaites, nors kai kuriems pacientams jie gali trukti ilgiau (2 - 3 mėnesius ar ilgiau), todėl patariama gydymą fluoksetinu nutraukti palaipsniui, atsižvelgiant į paciento poreikį, per kelias savaites ar mėnesius laipsniškai mažinant dozę (žr. 4.2 skyriaus poskyrį ,,</w:t>
      </w:r>
      <w:r w:rsidRPr="00503A55">
        <w:rPr>
          <w:bCs/>
          <w:iCs/>
          <w:sz w:val="22"/>
          <w:szCs w:val="22"/>
        </w:rPr>
        <w:t xml:space="preserve">Nutraukimo simptomai, pastebėti baigus </w:t>
      </w:r>
      <w:r w:rsidRPr="00503A55">
        <w:rPr>
          <w:sz w:val="22"/>
          <w:szCs w:val="22"/>
        </w:rPr>
        <w:t>fluoksetino</w:t>
      </w:r>
      <w:r w:rsidRPr="00503A55">
        <w:rPr>
          <w:bCs/>
          <w:iCs/>
          <w:sz w:val="22"/>
          <w:szCs w:val="22"/>
        </w:rPr>
        <w:t xml:space="preserve"> vartojimą“</w:t>
      </w:r>
      <w:r w:rsidRPr="00503A55">
        <w:rPr>
          <w:sz w:val="22"/>
          <w:szCs w:val="22"/>
        </w:rPr>
        <w:t>).</w:t>
      </w:r>
    </w:p>
    <w:p w14:paraId="730D7083" w14:textId="77777777" w:rsidR="004779ED" w:rsidRPr="00503A55" w:rsidRDefault="004779ED" w:rsidP="004779ED">
      <w:pPr>
        <w:rPr>
          <w:i/>
          <w:sz w:val="22"/>
          <w:szCs w:val="22"/>
        </w:rPr>
      </w:pPr>
    </w:p>
    <w:p w14:paraId="65A25503" w14:textId="77777777" w:rsidR="004779ED" w:rsidRPr="00503A55" w:rsidRDefault="004779ED" w:rsidP="004779ED">
      <w:pPr>
        <w:rPr>
          <w:i/>
          <w:sz w:val="22"/>
          <w:szCs w:val="22"/>
        </w:rPr>
      </w:pPr>
      <w:r w:rsidRPr="00503A55">
        <w:rPr>
          <w:i/>
          <w:sz w:val="22"/>
          <w:szCs w:val="22"/>
        </w:rPr>
        <w:t>Kraujavimas</w:t>
      </w:r>
    </w:p>
    <w:p w14:paraId="1FA44502" w14:textId="77777777" w:rsidR="004779ED" w:rsidRDefault="004779ED" w:rsidP="004779ED">
      <w:pPr>
        <w:rPr>
          <w:sz w:val="22"/>
          <w:szCs w:val="22"/>
        </w:rPr>
      </w:pPr>
      <w:r w:rsidRPr="00503A55">
        <w:rPr>
          <w:sz w:val="22"/>
          <w:szCs w:val="22"/>
        </w:rPr>
        <w:t xml:space="preserve">Vartojant SSRI pasitaikė kraujosruvų odoje, pvz., ekchimozė, taškinės kraujosruvos. Vartojant fluoksetino, ekchimozė pasitaiko retai. Kitoks kraujavimas (pvz., iš lyties organų, virškinimo trakto ir kitokios odos ar gleivinės kraujosruvos) stebėtas retai. Atsargumo priemonių turi laikytis pacientai, vartojantys SSRI kartu </w:t>
      </w:r>
      <w:r w:rsidR="003674C8">
        <w:rPr>
          <w:sz w:val="22"/>
          <w:szCs w:val="22"/>
        </w:rPr>
        <w:t xml:space="preserve">su </w:t>
      </w:r>
      <w:r w:rsidRPr="00503A55">
        <w:rPr>
          <w:sz w:val="22"/>
          <w:szCs w:val="22"/>
        </w:rPr>
        <w:t>antikoaguliantais, trombocitų funkciją veikiančiais vaistiniais preparatais (pvz., klozapinu ir fenotiazinais, dauguma triciklių antidepresantų, aspirinu, nesteroidiniais vaist</w:t>
      </w:r>
      <w:r w:rsidR="003674C8">
        <w:rPr>
          <w:sz w:val="22"/>
          <w:szCs w:val="22"/>
        </w:rPr>
        <w:t>iniais preparat</w:t>
      </w:r>
      <w:r w:rsidRPr="00503A55">
        <w:rPr>
          <w:sz w:val="22"/>
          <w:szCs w:val="22"/>
        </w:rPr>
        <w:t>ais nuo uždegimo) arba kitais vaistiniais preparatais, didinančiais kraujavimo pavojų, taip pat pacientai, kuriems yra buvę kraujavimo sutrikimų</w:t>
      </w:r>
      <w:r w:rsidR="003674C8">
        <w:rPr>
          <w:sz w:val="22"/>
          <w:szCs w:val="22"/>
        </w:rPr>
        <w:t xml:space="preserve"> (žr. 4.5 skyrių)</w:t>
      </w:r>
      <w:r w:rsidRPr="00503A55">
        <w:rPr>
          <w:sz w:val="22"/>
          <w:szCs w:val="22"/>
        </w:rPr>
        <w:t>.</w:t>
      </w:r>
    </w:p>
    <w:p w14:paraId="7BF82D4C" w14:textId="77777777" w:rsidR="00A93A55" w:rsidRDefault="00A93A55" w:rsidP="004779ED">
      <w:pPr>
        <w:rPr>
          <w:sz w:val="22"/>
          <w:szCs w:val="22"/>
        </w:rPr>
      </w:pPr>
    </w:p>
    <w:p w14:paraId="7AEEB910" w14:textId="77777777" w:rsidR="00A93A55" w:rsidRPr="00503A55" w:rsidRDefault="00A93A55" w:rsidP="004779ED">
      <w:pPr>
        <w:rPr>
          <w:sz w:val="22"/>
          <w:szCs w:val="22"/>
        </w:rPr>
      </w:pPr>
      <w:r w:rsidRPr="00DB328B">
        <w:rPr>
          <w:sz w:val="22"/>
          <w:szCs w:val="22"/>
        </w:rPr>
        <w:t>Vartojant SSRI / SNRI, gali padidėti kraujavimo po gimdymo pavojus (žr. 4.6, 4.8 skyrius).</w:t>
      </w:r>
    </w:p>
    <w:p w14:paraId="333E8FC7" w14:textId="77777777" w:rsidR="004779ED" w:rsidRPr="00503A55" w:rsidRDefault="004779ED" w:rsidP="004779ED">
      <w:pPr>
        <w:rPr>
          <w:sz w:val="22"/>
          <w:szCs w:val="22"/>
        </w:rPr>
      </w:pPr>
    </w:p>
    <w:p w14:paraId="021E8D9A" w14:textId="77777777" w:rsidR="004779ED" w:rsidRPr="00503A55" w:rsidRDefault="004779ED" w:rsidP="004779ED">
      <w:pPr>
        <w:rPr>
          <w:i/>
          <w:sz w:val="22"/>
          <w:szCs w:val="22"/>
        </w:rPr>
      </w:pPr>
      <w:r w:rsidRPr="00503A55">
        <w:rPr>
          <w:i/>
          <w:sz w:val="22"/>
          <w:szCs w:val="22"/>
        </w:rPr>
        <w:t>Midriazė</w:t>
      </w:r>
    </w:p>
    <w:p w14:paraId="692B0B49" w14:textId="77777777" w:rsidR="004779ED" w:rsidRPr="00503A55" w:rsidRDefault="004779ED" w:rsidP="004779ED">
      <w:pPr>
        <w:rPr>
          <w:sz w:val="22"/>
          <w:szCs w:val="22"/>
        </w:rPr>
      </w:pPr>
      <w:r w:rsidRPr="00503A55">
        <w:rPr>
          <w:sz w:val="22"/>
          <w:szCs w:val="22"/>
        </w:rPr>
        <w:lastRenderedPageBreak/>
        <w:t>Gauta pranešimų apie midriazės, susijusios su fluoksetinu, atvejus, todėl reikia laikytis atsargumo, skiriant fluoksetino pacientams, kuriems padidėjęs akispūdis ar kuriems yra ūminės uždaro kampo glaukomos priepuolio rizika.</w:t>
      </w:r>
    </w:p>
    <w:p w14:paraId="335CCE28" w14:textId="77777777" w:rsidR="004779ED" w:rsidRPr="00503A55" w:rsidRDefault="004779ED" w:rsidP="004779ED">
      <w:pPr>
        <w:rPr>
          <w:sz w:val="22"/>
          <w:szCs w:val="22"/>
        </w:rPr>
      </w:pPr>
    </w:p>
    <w:p w14:paraId="0A5DAED3" w14:textId="77777777" w:rsidR="004779ED" w:rsidRPr="00503A55" w:rsidRDefault="004779ED" w:rsidP="004779ED">
      <w:pPr>
        <w:rPr>
          <w:i/>
          <w:color w:val="000000"/>
          <w:sz w:val="22"/>
          <w:szCs w:val="22"/>
        </w:rPr>
      </w:pPr>
      <w:r w:rsidRPr="00503A55">
        <w:rPr>
          <w:i/>
          <w:color w:val="000000"/>
          <w:sz w:val="22"/>
          <w:szCs w:val="22"/>
        </w:rPr>
        <w:t xml:space="preserve">Serotonino sindromas arba į </w:t>
      </w:r>
      <w:r w:rsidRPr="00503A55">
        <w:rPr>
          <w:i/>
          <w:sz w:val="22"/>
          <w:szCs w:val="22"/>
        </w:rPr>
        <w:t>piktybinį neurolepsinį sindromą panašūs reiškiniai</w:t>
      </w:r>
    </w:p>
    <w:p w14:paraId="47088368" w14:textId="3A33FE8C" w:rsidR="004779ED" w:rsidRPr="00503A55" w:rsidRDefault="004779ED" w:rsidP="004779ED">
      <w:pPr>
        <w:rPr>
          <w:sz w:val="22"/>
          <w:szCs w:val="22"/>
        </w:rPr>
      </w:pPr>
      <w:r w:rsidRPr="00503A55">
        <w:rPr>
          <w:color w:val="000000"/>
          <w:sz w:val="22"/>
          <w:szCs w:val="22"/>
        </w:rPr>
        <w:t>Retais atvejais, vartojant fluoksetino, pasitaikė serotonino sindromas arba</w:t>
      </w:r>
      <w:r w:rsidRPr="00503A55">
        <w:rPr>
          <w:sz w:val="22"/>
          <w:szCs w:val="22"/>
        </w:rPr>
        <w:t xml:space="preserve"> į piktybinį neurolepsinį </w:t>
      </w:r>
      <w:r w:rsidRPr="00503A55">
        <w:rPr>
          <w:color w:val="000000"/>
          <w:sz w:val="22"/>
          <w:szCs w:val="22"/>
        </w:rPr>
        <w:t>sindromą panašūs reiškiniai, ypač tuomet, kai kartu buvo skiriama vartoti kitų serotoninerginių (pvz., L-triptofano</w:t>
      </w:r>
      <w:r w:rsidR="00BB5056">
        <w:rPr>
          <w:color w:val="000000"/>
          <w:sz w:val="22"/>
          <w:szCs w:val="22"/>
        </w:rPr>
        <w:t xml:space="preserve"> ir buprenorfino</w:t>
      </w:r>
      <w:r w:rsidRPr="00503A55">
        <w:rPr>
          <w:color w:val="000000"/>
          <w:sz w:val="22"/>
          <w:szCs w:val="22"/>
        </w:rPr>
        <w:t>) ir (arba) neurolepsinių vaistinių preparatų</w:t>
      </w:r>
      <w:r w:rsidR="00A53E3E">
        <w:rPr>
          <w:color w:val="000000"/>
          <w:sz w:val="22"/>
          <w:szCs w:val="22"/>
        </w:rPr>
        <w:t xml:space="preserve"> (žr. 4.5 skyrių)</w:t>
      </w:r>
      <w:r w:rsidRPr="00503A55">
        <w:rPr>
          <w:color w:val="000000"/>
          <w:sz w:val="22"/>
          <w:szCs w:val="22"/>
        </w:rPr>
        <w:t xml:space="preserve">. Kadangi šie sindromai gali sukelti gyvybei pavojingą būklę, tokiais atvejais (pasireiškiančiais </w:t>
      </w:r>
      <w:r w:rsidRPr="00503A55">
        <w:rPr>
          <w:sz w:val="22"/>
          <w:szCs w:val="22"/>
        </w:rPr>
        <w:t>hipertermija, rigidiškumu, mioklonusu, simpatinės sistemos labilumu su greita gyvybinių funkcijų kaita, psichinės būklės pakitimais</w:t>
      </w:r>
      <w:r w:rsidR="00A53E3E">
        <w:rPr>
          <w:sz w:val="22"/>
          <w:szCs w:val="22"/>
        </w:rPr>
        <w:t>,</w:t>
      </w:r>
      <w:r w:rsidRPr="00503A55">
        <w:rPr>
          <w:sz w:val="22"/>
          <w:szCs w:val="22"/>
        </w:rPr>
        <w:t xml:space="preserve"> įskaitant sumišimą (konfūziją), dirglumą, labai stiprų susijaudinimą (ažitaciją), progresuojančiais iki delyro ir komos</w:t>
      </w:r>
      <w:r w:rsidR="00A53E3E">
        <w:rPr>
          <w:sz w:val="22"/>
          <w:szCs w:val="22"/>
        </w:rPr>
        <w:t>)</w:t>
      </w:r>
      <w:r w:rsidRPr="00503A55">
        <w:rPr>
          <w:sz w:val="22"/>
          <w:szCs w:val="22"/>
        </w:rPr>
        <w:t>, gydymą fluoksetinu reikia nutraukti ir pradėti gydyti simptominėmis priemonėmis.</w:t>
      </w:r>
    </w:p>
    <w:p w14:paraId="2CA613CF" w14:textId="77777777" w:rsidR="004779ED" w:rsidRPr="00503A55" w:rsidRDefault="004779ED" w:rsidP="004779ED">
      <w:pPr>
        <w:rPr>
          <w:sz w:val="22"/>
          <w:szCs w:val="22"/>
        </w:rPr>
      </w:pPr>
    </w:p>
    <w:p w14:paraId="7A52BCAB" w14:textId="77777777" w:rsidR="004779ED" w:rsidRPr="00503A55" w:rsidRDefault="004779ED" w:rsidP="004779ED">
      <w:pPr>
        <w:rPr>
          <w:i/>
          <w:sz w:val="22"/>
          <w:szCs w:val="22"/>
        </w:rPr>
      </w:pPr>
      <w:r w:rsidRPr="00503A55">
        <w:rPr>
          <w:i/>
          <w:sz w:val="22"/>
          <w:szCs w:val="22"/>
        </w:rPr>
        <w:t>Negrįžtamojo poveikio neselektyvūs monoaminooksidazės inhibitoriai (pvz., iproniazidas)</w:t>
      </w:r>
    </w:p>
    <w:p w14:paraId="531CEF78" w14:textId="77777777" w:rsidR="004779ED" w:rsidRPr="00503A55" w:rsidRDefault="004779ED" w:rsidP="004779ED">
      <w:pPr>
        <w:rPr>
          <w:sz w:val="22"/>
          <w:szCs w:val="22"/>
        </w:rPr>
      </w:pPr>
      <w:r w:rsidRPr="00503A55">
        <w:rPr>
          <w:sz w:val="22"/>
          <w:szCs w:val="22"/>
        </w:rPr>
        <w:t>Buvo pranešta apie keletą sunkių ir kartais gyvybei pavojingų reakcijų atvejus pacientams, vartojusiems selektyvaus poveikio serotonino reabsorbcijos inhibitoriaus (SSRI) kartu su negrįžtamojo poveikio neselektyviu monoaminooksidazės inhibitoriumi (MAOI).</w:t>
      </w:r>
    </w:p>
    <w:p w14:paraId="181BB878" w14:textId="77777777" w:rsidR="004779ED" w:rsidRPr="00503A55" w:rsidRDefault="004779ED" w:rsidP="004779ED">
      <w:pPr>
        <w:rPr>
          <w:sz w:val="22"/>
          <w:szCs w:val="22"/>
        </w:rPr>
      </w:pPr>
      <w:r w:rsidRPr="00503A55">
        <w:rPr>
          <w:sz w:val="22"/>
          <w:szCs w:val="22"/>
        </w:rPr>
        <w:t xml:space="preserve">Šie atvejai pasireiškė panašiais į serotonino sindromą požymiais (kurie gali būti supainioti su piktybiniu neurolepsiniu sindromu [arba diagnozuoti kaip piktybinis neurolepsinis sindromas]). Tokių reakcijų atvejais pacientams gali padėti ciproheptadinas arba dantrolenas. Sąveikos su MAOI požymiai yra hipertermija, rigidiškumas, mioklonusas, autonominės nervų sistemos funkcijos nestabilumas su galima greita gyvybinių funkcijų kaita, psichikos būklės pokyčiai, pasireiškiantys sumišimu, irzlumu, labai stipriu sujaudinimu (ažitacija), progresuojančiu iki kliedesio ir komos. </w:t>
      </w:r>
    </w:p>
    <w:p w14:paraId="7A80A051" w14:textId="77777777" w:rsidR="004779ED" w:rsidRPr="00503A55" w:rsidRDefault="004779ED" w:rsidP="004779ED">
      <w:pPr>
        <w:rPr>
          <w:sz w:val="22"/>
          <w:szCs w:val="22"/>
        </w:rPr>
      </w:pPr>
      <w:r w:rsidRPr="00503A55">
        <w:rPr>
          <w:sz w:val="22"/>
          <w:szCs w:val="22"/>
        </w:rPr>
        <w:t>Dėl to fluoksetino draudžiama skirti kartu su negrįžtamojo poveikio neselektyviais MAOI (žr. 4.3 skyrių). Kadangi pastarųjų vaistinių preparatų poveikis trunka 2 savaites, gydymą fluoksetinu galima pradėti tik praėjus dviem savaitėms po negrįžtamojo poveikio neselektyvaus MAOI vartojimo nutraukimo.</w:t>
      </w:r>
    </w:p>
    <w:p w14:paraId="339343A1" w14:textId="77777777" w:rsidR="004779ED" w:rsidRPr="00503A55" w:rsidRDefault="004779ED" w:rsidP="004779ED">
      <w:pPr>
        <w:rPr>
          <w:sz w:val="22"/>
          <w:szCs w:val="22"/>
        </w:rPr>
      </w:pPr>
    </w:p>
    <w:p w14:paraId="3396493C" w14:textId="77777777" w:rsidR="004779ED" w:rsidRDefault="004779ED" w:rsidP="004779ED">
      <w:pPr>
        <w:rPr>
          <w:sz w:val="22"/>
          <w:szCs w:val="22"/>
        </w:rPr>
      </w:pPr>
      <w:r w:rsidRPr="00503A55">
        <w:rPr>
          <w:sz w:val="22"/>
          <w:szCs w:val="22"/>
        </w:rPr>
        <w:t>Panašiai, pradėti vartoti negrįžtamojo poveikio neselektyvaus MAOI galima tik praėjus mažiausiai 5 savaitėms po gydymo fluoksetinu nutraukimo.</w:t>
      </w:r>
    </w:p>
    <w:p w14:paraId="27846328" w14:textId="77777777" w:rsidR="007D3B74" w:rsidRDefault="007D3B74" w:rsidP="004779ED">
      <w:pPr>
        <w:rPr>
          <w:sz w:val="22"/>
          <w:szCs w:val="22"/>
        </w:rPr>
      </w:pPr>
    </w:p>
    <w:p w14:paraId="1CDCBFA3" w14:textId="77777777" w:rsidR="007D3B74" w:rsidRPr="00880AD2" w:rsidRDefault="007D3B74" w:rsidP="007D3B74">
      <w:pPr>
        <w:autoSpaceDE w:val="0"/>
        <w:autoSpaceDN w:val="0"/>
        <w:adjustRightInd w:val="0"/>
        <w:rPr>
          <w:sz w:val="22"/>
          <w:szCs w:val="22"/>
        </w:rPr>
      </w:pPr>
      <w:r w:rsidRPr="00880AD2">
        <w:rPr>
          <w:sz w:val="22"/>
          <w:szCs w:val="22"/>
        </w:rPr>
        <w:t>Šio vaist</w:t>
      </w:r>
      <w:r w:rsidR="0076522B">
        <w:rPr>
          <w:sz w:val="22"/>
          <w:szCs w:val="22"/>
        </w:rPr>
        <w:t>inio preparat</w:t>
      </w:r>
      <w:r w:rsidRPr="00880AD2">
        <w:rPr>
          <w:sz w:val="22"/>
          <w:szCs w:val="22"/>
        </w:rPr>
        <w:t>o vienoje kapsulėje yra mažiau kaip 1 mmol (23 mg) natrio, t.y. jis beveik</w:t>
      </w:r>
    </w:p>
    <w:p w14:paraId="5BB09C57" w14:textId="77777777" w:rsidR="007D3B74" w:rsidRPr="00503A55" w:rsidRDefault="007D3B74" w:rsidP="007D3B74">
      <w:pPr>
        <w:rPr>
          <w:sz w:val="22"/>
          <w:szCs w:val="22"/>
        </w:rPr>
      </w:pPr>
      <w:r w:rsidRPr="00880AD2">
        <w:rPr>
          <w:sz w:val="22"/>
          <w:szCs w:val="22"/>
        </w:rPr>
        <w:t>neturi reikšmės.</w:t>
      </w:r>
    </w:p>
    <w:p w14:paraId="216AA46D" w14:textId="77777777" w:rsidR="004779ED" w:rsidRPr="00503A55" w:rsidRDefault="004779ED" w:rsidP="004779ED">
      <w:pPr>
        <w:rPr>
          <w:sz w:val="22"/>
          <w:szCs w:val="22"/>
        </w:rPr>
      </w:pPr>
    </w:p>
    <w:p w14:paraId="1332B5E1" w14:textId="77777777" w:rsidR="004779ED" w:rsidRPr="00503A55" w:rsidRDefault="004779ED" w:rsidP="004779ED">
      <w:pPr>
        <w:ind w:left="567" w:hanging="567"/>
        <w:rPr>
          <w:b/>
          <w:sz w:val="22"/>
          <w:szCs w:val="22"/>
        </w:rPr>
      </w:pPr>
      <w:r w:rsidRPr="00503A55">
        <w:rPr>
          <w:b/>
          <w:sz w:val="22"/>
          <w:szCs w:val="22"/>
        </w:rPr>
        <w:t>4.5</w:t>
      </w:r>
      <w:r w:rsidRPr="00503A55">
        <w:rPr>
          <w:b/>
          <w:sz w:val="22"/>
          <w:szCs w:val="22"/>
        </w:rPr>
        <w:tab/>
        <w:t>Sąveika su kitais vaistiniais preparatais ir kitokia sąveika</w:t>
      </w:r>
    </w:p>
    <w:p w14:paraId="1B7828C5" w14:textId="77777777" w:rsidR="004779ED" w:rsidRPr="00503A55" w:rsidRDefault="004779ED" w:rsidP="004779ED">
      <w:pPr>
        <w:rPr>
          <w:sz w:val="22"/>
          <w:szCs w:val="22"/>
        </w:rPr>
      </w:pPr>
    </w:p>
    <w:p w14:paraId="6BC0D199" w14:textId="77777777" w:rsidR="004779ED" w:rsidRPr="00503A55" w:rsidRDefault="004779ED" w:rsidP="004779ED">
      <w:pPr>
        <w:rPr>
          <w:i/>
          <w:sz w:val="22"/>
          <w:szCs w:val="22"/>
        </w:rPr>
      </w:pPr>
      <w:r w:rsidRPr="00503A55">
        <w:rPr>
          <w:i/>
          <w:sz w:val="22"/>
          <w:szCs w:val="22"/>
        </w:rPr>
        <w:t>Pusinės eliminacijos laikas</w:t>
      </w:r>
    </w:p>
    <w:p w14:paraId="5F35D816" w14:textId="77777777" w:rsidR="004779ED" w:rsidRPr="00503A55" w:rsidRDefault="004779ED" w:rsidP="004779ED">
      <w:pPr>
        <w:rPr>
          <w:sz w:val="22"/>
          <w:szCs w:val="22"/>
        </w:rPr>
      </w:pPr>
      <w:r w:rsidRPr="00503A55">
        <w:rPr>
          <w:sz w:val="22"/>
          <w:szCs w:val="22"/>
        </w:rPr>
        <w:t xml:space="preserve">Kai sprendžiama apie farmakodinaminę arba farmakokinetinę vaistinių preparatų sąveiką (t.y. perėjimą nuo gydymo vienais antidepresantais į gydymą kitais), reikia prisiminti, kad fluoksetinas ir norfluoksetinas pasižymi ilgu pusinės eliminacijos laiku (žr. 5.2 skyrių). </w:t>
      </w:r>
    </w:p>
    <w:p w14:paraId="2FAFA76C" w14:textId="77777777" w:rsidR="004779ED" w:rsidRPr="00503A55" w:rsidRDefault="004779ED" w:rsidP="004779ED">
      <w:pPr>
        <w:rPr>
          <w:i/>
          <w:sz w:val="22"/>
          <w:szCs w:val="22"/>
        </w:rPr>
      </w:pPr>
    </w:p>
    <w:p w14:paraId="00B6B580" w14:textId="77777777" w:rsidR="004779ED" w:rsidRPr="00503A55" w:rsidRDefault="004779ED" w:rsidP="004779ED">
      <w:pPr>
        <w:rPr>
          <w:sz w:val="22"/>
          <w:szCs w:val="22"/>
          <w:u w:val="single"/>
        </w:rPr>
      </w:pPr>
      <w:r w:rsidRPr="00503A55">
        <w:rPr>
          <w:sz w:val="22"/>
          <w:szCs w:val="22"/>
          <w:u w:val="single"/>
        </w:rPr>
        <w:t>Draudžiami deriniai</w:t>
      </w:r>
    </w:p>
    <w:p w14:paraId="7C5DAC1D" w14:textId="77777777" w:rsidR="004779ED" w:rsidRPr="00503A55" w:rsidRDefault="004779ED" w:rsidP="004779ED">
      <w:pPr>
        <w:rPr>
          <w:i/>
          <w:sz w:val="22"/>
          <w:szCs w:val="22"/>
        </w:rPr>
      </w:pPr>
      <w:r w:rsidRPr="00503A55">
        <w:rPr>
          <w:i/>
          <w:sz w:val="22"/>
          <w:szCs w:val="22"/>
        </w:rPr>
        <w:t>Negrįžtamojo poveikio neselektyvūs monoaminooksidazės inhibitoriai (pvz., iproniazidas)</w:t>
      </w:r>
    </w:p>
    <w:p w14:paraId="30A0D2B8" w14:textId="77777777" w:rsidR="004779ED" w:rsidRPr="00503A55" w:rsidRDefault="004779ED" w:rsidP="004779ED">
      <w:pPr>
        <w:rPr>
          <w:sz w:val="22"/>
          <w:szCs w:val="22"/>
        </w:rPr>
      </w:pPr>
      <w:r w:rsidRPr="00503A55">
        <w:rPr>
          <w:sz w:val="22"/>
          <w:szCs w:val="22"/>
        </w:rPr>
        <w:t>Buvo pranešta apie keletą sunkių ir kartais gyvybei pavojingų reakcijų atvejų pacientams, vartojusiems selektyvaus poveikio serotonino reabsorbcijos inhibitoriaus (SSRI) kartu su negrįžtamojo poveikio neselektyviu monoaminooksidazės inhibitoriumi (MAOI).</w:t>
      </w:r>
    </w:p>
    <w:p w14:paraId="24C0975D" w14:textId="77777777" w:rsidR="004779ED" w:rsidRPr="00503A55" w:rsidRDefault="004779ED" w:rsidP="004779ED">
      <w:pPr>
        <w:rPr>
          <w:sz w:val="22"/>
          <w:szCs w:val="22"/>
        </w:rPr>
      </w:pPr>
      <w:r w:rsidRPr="00503A55">
        <w:rPr>
          <w:sz w:val="22"/>
          <w:szCs w:val="22"/>
        </w:rPr>
        <w:t xml:space="preserve">Šie atvejai pasireiškė panašiais į serotonino sindromą požymiais (kurie gali būti supainioti su piktybiniu neurolepsiniu sindromu [arba diagnozuoti kaip piktybinis neurolepsinis sindromas]). Tokių reakcijų atvejais pacientams gali padėti ciproheptadinas arba dantrolenas. Sąveikos su MAOI požymiai yra hipertermija, rigidiškumas, mioklonusas, autonominės nervų sistemos funkcijos nestabilumas su galima greita gyvybinių funkcijų kaita, psichikos būklės pokyčiai, pasireiškiantys sumišimu, irzlumu, labai stipriu sujaudinimu (ažitacija), progresuojančiu iki kliedesio ir komos. </w:t>
      </w:r>
    </w:p>
    <w:p w14:paraId="0B7B9F4F" w14:textId="77777777" w:rsidR="004779ED" w:rsidRPr="00503A55" w:rsidRDefault="004779ED" w:rsidP="004779ED">
      <w:pPr>
        <w:rPr>
          <w:sz w:val="22"/>
          <w:szCs w:val="22"/>
        </w:rPr>
      </w:pPr>
      <w:r w:rsidRPr="00503A55">
        <w:rPr>
          <w:sz w:val="22"/>
          <w:szCs w:val="22"/>
        </w:rPr>
        <w:t>Dėl to fluoksetino draudžiama skirti kartu su negrįžtamojo poveikio neselektyviais MAOI (žr. 4.3 skyrių). Kadangi pastarųjų vaistinių preparatų poveikis trunka 2 savaites, gydymą fluoksetinu galima pradėti tik praėjus dviem savaitėms po negrįžtamojo poveikio neselektyvių MAOI vartojimo nutraukimo.</w:t>
      </w:r>
    </w:p>
    <w:p w14:paraId="209B48FB" w14:textId="77777777" w:rsidR="004779ED" w:rsidRPr="00503A55" w:rsidRDefault="004779ED" w:rsidP="004779ED">
      <w:pPr>
        <w:rPr>
          <w:sz w:val="22"/>
          <w:szCs w:val="22"/>
        </w:rPr>
      </w:pPr>
    </w:p>
    <w:p w14:paraId="004B9044" w14:textId="77777777" w:rsidR="004779ED" w:rsidRPr="00503A55" w:rsidRDefault="004779ED" w:rsidP="004779ED">
      <w:pPr>
        <w:rPr>
          <w:sz w:val="22"/>
          <w:szCs w:val="22"/>
        </w:rPr>
      </w:pPr>
      <w:r w:rsidRPr="00503A55">
        <w:rPr>
          <w:sz w:val="22"/>
          <w:szCs w:val="22"/>
        </w:rPr>
        <w:t>Panašiai, pradėti vartoti negrįžtamojo poveikio neselektyvių MAOI galima tik praėjus mažiausiai 5 savaitėms po gydymo fluoksetinu nutraukimo.</w:t>
      </w:r>
    </w:p>
    <w:p w14:paraId="6DEA3454" w14:textId="77777777" w:rsidR="004779ED" w:rsidRPr="00503A55" w:rsidRDefault="004779ED" w:rsidP="004779ED">
      <w:pPr>
        <w:rPr>
          <w:i/>
          <w:sz w:val="22"/>
          <w:szCs w:val="22"/>
        </w:rPr>
      </w:pPr>
    </w:p>
    <w:p w14:paraId="4CE65A20" w14:textId="77777777" w:rsidR="004779ED" w:rsidRPr="00503A55" w:rsidRDefault="004779ED" w:rsidP="004779ED">
      <w:pPr>
        <w:rPr>
          <w:i/>
          <w:sz w:val="22"/>
          <w:szCs w:val="22"/>
        </w:rPr>
      </w:pPr>
      <w:r w:rsidRPr="00503A55">
        <w:rPr>
          <w:i/>
          <w:sz w:val="22"/>
          <w:szCs w:val="22"/>
        </w:rPr>
        <w:t>Metoprololis vartojamas širdies nepakankamum</w:t>
      </w:r>
      <w:r w:rsidR="00EC2FD3">
        <w:rPr>
          <w:i/>
          <w:sz w:val="22"/>
          <w:szCs w:val="22"/>
        </w:rPr>
        <w:t>o atvejui</w:t>
      </w:r>
    </w:p>
    <w:p w14:paraId="3C1C5D29" w14:textId="77777777" w:rsidR="004779ED" w:rsidRPr="00503A55" w:rsidRDefault="004779ED" w:rsidP="004779ED">
      <w:pPr>
        <w:rPr>
          <w:sz w:val="22"/>
          <w:szCs w:val="22"/>
        </w:rPr>
      </w:pPr>
      <w:r w:rsidRPr="00503A55">
        <w:rPr>
          <w:sz w:val="22"/>
          <w:szCs w:val="22"/>
        </w:rPr>
        <w:t>Metoprololio nepageidaujamų reakcijų rizika, įskaitant stiprią bradikardiją, gali padidėti dėl metoprololio metabolizmo slopinimo fluoksetinu (</w:t>
      </w:r>
      <w:r w:rsidR="00A53E3E">
        <w:rPr>
          <w:sz w:val="22"/>
          <w:szCs w:val="22"/>
        </w:rPr>
        <w:t>ž</w:t>
      </w:r>
      <w:r w:rsidRPr="00503A55">
        <w:rPr>
          <w:sz w:val="22"/>
          <w:szCs w:val="22"/>
        </w:rPr>
        <w:t>r. 4.3 skyrių).</w:t>
      </w:r>
    </w:p>
    <w:p w14:paraId="272EB813" w14:textId="77777777" w:rsidR="004779ED" w:rsidRPr="00503A55" w:rsidRDefault="004779ED" w:rsidP="004779ED">
      <w:pPr>
        <w:rPr>
          <w:sz w:val="22"/>
          <w:szCs w:val="22"/>
        </w:rPr>
      </w:pPr>
    </w:p>
    <w:p w14:paraId="465883FF" w14:textId="77777777" w:rsidR="004779ED" w:rsidRPr="00503A55" w:rsidRDefault="004779ED" w:rsidP="004779ED">
      <w:pPr>
        <w:rPr>
          <w:i/>
          <w:sz w:val="22"/>
          <w:szCs w:val="22"/>
        </w:rPr>
      </w:pPr>
      <w:r w:rsidRPr="00503A55">
        <w:rPr>
          <w:sz w:val="22"/>
          <w:szCs w:val="22"/>
          <w:u w:val="single"/>
        </w:rPr>
        <w:t>Nereko</w:t>
      </w:r>
      <w:r w:rsidRPr="006D324A">
        <w:rPr>
          <w:sz w:val="22"/>
          <w:szCs w:val="22"/>
          <w:u w:val="single"/>
        </w:rPr>
        <w:t>mend</w:t>
      </w:r>
      <w:r w:rsidRPr="00503A55">
        <w:rPr>
          <w:sz w:val="22"/>
          <w:szCs w:val="22"/>
          <w:u w:val="single"/>
        </w:rPr>
        <w:t>uojami deriniai</w:t>
      </w:r>
    </w:p>
    <w:p w14:paraId="4CCCB856" w14:textId="77777777" w:rsidR="004779ED" w:rsidRPr="00503A55" w:rsidRDefault="004779ED" w:rsidP="004779ED">
      <w:pPr>
        <w:rPr>
          <w:i/>
          <w:sz w:val="22"/>
          <w:szCs w:val="22"/>
        </w:rPr>
      </w:pPr>
      <w:r w:rsidRPr="00503A55">
        <w:rPr>
          <w:i/>
          <w:sz w:val="22"/>
          <w:szCs w:val="22"/>
        </w:rPr>
        <w:t>Tamoksifenas</w:t>
      </w:r>
    </w:p>
    <w:p w14:paraId="64C887E4" w14:textId="77777777" w:rsidR="004779ED" w:rsidRPr="00503A55" w:rsidRDefault="004779ED" w:rsidP="004779ED">
      <w:pPr>
        <w:rPr>
          <w:sz w:val="22"/>
          <w:szCs w:val="22"/>
        </w:rPr>
      </w:pPr>
      <w:r w:rsidRPr="00503A55">
        <w:rPr>
          <w:sz w:val="22"/>
          <w:szCs w:val="22"/>
        </w:rPr>
        <w:t>Mokslinės literatūros pranešimais, dėl farmakokinetinės CYP2D6 inhibitorių sąveikos su tamoksifenu kraujo plazmoje 65 - 75</w:t>
      </w:r>
      <w:r w:rsidR="00A53E3E">
        <w:rPr>
          <w:sz w:val="22"/>
          <w:szCs w:val="22"/>
        </w:rPr>
        <w:t> </w:t>
      </w:r>
      <w:r w:rsidRPr="00503A55">
        <w:rPr>
          <w:sz w:val="22"/>
          <w:szCs w:val="22"/>
        </w:rPr>
        <w:t>% sumažėja vieno iš svarbiausių tamoksifeno metabolitų, t. y. endoksifeno, kiekis. Buvo praneša apie tamoksifeno veiksmingumo sumažėjimą kelių tyrimų metu jo vartojant kartu su SSRI antidepresantais. Kadangi negalima paneigti tamoksifeno poveikio sumažėjimo, šio vaistinio preparato vartoti kartu su stipraus poveikio CYP2D6 inhibitoriais (įskaitant fluoksetiną), jeigu įmanoma, reikia vengti (žr. 4.4 skyrių).</w:t>
      </w:r>
    </w:p>
    <w:p w14:paraId="7C122F0F" w14:textId="77777777" w:rsidR="004779ED" w:rsidRPr="00503A55" w:rsidRDefault="004779ED" w:rsidP="004779ED">
      <w:pPr>
        <w:rPr>
          <w:sz w:val="22"/>
          <w:szCs w:val="22"/>
        </w:rPr>
      </w:pPr>
    </w:p>
    <w:p w14:paraId="60A44E9B" w14:textId="77777777" w:rsidR="004779ED" w:rsidRPr="00503A55" w:rsidRDefault="004779ED" w:rsidP="004779ED">
      <w:pPr>
        <w:rPr>
          <w:i/>
          <w:sz w:val="22"/>
          <w:szCs w:val="22"/>
        </w:rPr>
      </w:pPr>
      <w:r w:rsidRPr="00503A55">
        <w:rPr>
          <w:i/>
          <w:sz w:val="22"/>
          <w:szCs w:val="22"/>
        </w:rPr>
        <w:t>Alkoholis</w:t>
      </w:r>
    </w:p>
    <w:p w14:paraId="1A686967" w14:textId="77777777" w:rsidR="004779ED" w:rsidRPr="00503A55" w:rsidRDefault="004779ED" w:rsidP="004779ED">
      <w:pPr>
        <w:rPr>
          <w:sz w:val="22"/>
          <w:szCs w:val="22"/>
        </w:rPr>
      </w:pPr>
      <w:r w:rsidRPr="00503A55">
        <w:rPr>
          <w:sz w:val="22"/>
          <w:szCs w:val="22"/>
        </w:rPr>
        <w:t xml:space="preserve">Oficialių tyrimų duomenimis, fluoksetinas nesukelia alkoholio koncentracijos kraujyje padidėjimo ir nestiprina alkoholio poveikio. Vis dėlto, gydymo SSRI ir alkoholio derinys yra nepatartinas. </w:t>
      </w:r>
    </w:p>
    <w:p w14:paraId="32A046C5" w14:textId="77777777" w:rsidR="004779ED" w:rsidRPr="00503A55" w:rsidRDefault="004779ED" w:rsidP="004779ED">
      <w:pPr>
        <w:rPr>
          <w:sz w:val="22"/>
          <w:szCs w:val="22"/>
        </w:rPr>
      </w:pPr>
    </w:p>
    <w:p w14:paraId="49C7CFCE" w14:textId="77777777" w:rsidR="004779ED" w:rsidRPr="00503A55" w:rsidRDefault="004779ED" w:rsidP="004779ED">
      <w:pPr>
        <w:rPr>
          <w:i/>
          <w:sz w:val="22"/>
          <w:szCs w:val="22"/>
        </w:rPr>
      </w:pPr>
      <w:r w:rsidRPr="00503A55">
        <w:rPr>
          <w:i/>
          <w:sz w:val="22"/>
          <w:szCs w:val="22"/>
        </w:rPr>
        <w:t>MAO-A inhibitoriai, įskaitant linezolidą ir metiltioninio chloridą (metileno mėlį)</w:t>
      </w:r>
    </w:p>
    <w:p w14:paraId="117BDC51" w14:textId="77777777" w:rsidR="004779ED" w:rsidRPr="00503A55" w:rsidRDefault="004779ED" w:rsidP="004779ED">
      <w:pPr>
        <w:rPr>
          <w:sz w:val="22"/>
          <w:szCs w:val="22"/>
        </w:rPr>
      </w:pPr>
      <w:r w:rsidRPr="00503A55">
        <w:rPr>
          <w:sz w:val="22"/>
          <w:szCs w:val="22"/>
        </w:rPr>
        <w:t>Serotonino sindromo, įskaitant viduriavimą, tachikardiją, prakaitavimą, drebėjimą, sumišimą ar komą, rizika. Jeigu minėtų veikliųjų medžiagų vartojimo kartu su fluoksetinu išvengti neįmanoma, turi būti užtikrintas atidus klinikinis stebėjimas ir gydymas kartu vartojamomis medžiagomis turi būti pradedamas nuo mažiausių rekomenduojamų dozių (žr. 4.4 skyrių).</w:t>
      </w:r>
    </w:p>
    <w:p w14:paraId="57BFD808" w14:textId="77777777" w:rsidR="004779ED" w:rsidRPr="00503A55" w:rsidRDefault="004779ED" w:rsidP="004779ED">
      <w:pPr>
        <w:rPr>
          <w:sz w:val="22"/>
          <w:szCs w:val="22"/>
        </w:rPr>
      </w:pPr>
    </w:p>
    <w:p w14:paraId="75CF851E" w14:textId="77777777" w:rsidR="004779ED" w:rsidRPr="00503A55" w:rsidRDefault="004779ED" w:rsidP="004779ED">
      <w:pPr>
        <w:rPr>
          <w:i/>
          <w:sz w:val="22"/>
          <w:szCs w:val="22"/>
        </w:rPr>
      </w:pPr>
      <w:r w:rsidRPr="00503A55">
        <w:rPr>
          <w:i/>
          <w:sz w:val="22"/>
          <w:szCs w:val="22"/>
        </w:rPr>
        <w:t>Mekvitazinas</w:t>
      </w:r>
    </w:p>
    <w:p w14:paraId="3532C46A" w14:textId="77777777" w:rsidR="004779ED" w:rsidRPr="00503A55" w:rsidRDefault="004779ED" w:rsidP="004779ED">
      <w:pPr>
        <w:rPr>
          <w:sz w:val="22"/>
          <w:szCs w:val="22"/>
        </w:rPr>
      </w:pPr>
      <w:r w:rsidRPr="00503A55">
        <w:rPr>
          <w:sz w:val="22"/>
          <w:szCs w:val="22"/>
        </w:rPr>
        <w:t xml:space="preserve">Dėl fluoksetino sukelto mekvitazino metabolizmo slopinimo gali būti didesnė pastarojo vaistinio preparato nepageidaujamų reiškinių, tokių, kaip QT intervalo pailgėjimas, rizika. </w:t>
      </w:r>
    </w:p>
    <w:p w14:paraId="77A5DB5D" w14:textId="77777777" w:rsidR="004779ED" w:rsidRPr="00503A55" w:rsidRDefault="004779ED" w:rsidP="004779ED">
      <w:pPr>
        <w:rPr>
          <w:sz w:val="22"/>
          <w:szCs w:val="22"/>
        </w:rPr>
      </w:pPr>
    </w:p>
    <w:p w14:paraId="30DD7C37" w14:textId="77777777" w:rsidR="004779ED" w:rsidRPr="00503A55" w:rsidRDefault="004779ED" w:rsidP="004779ED">
      <w:pPr>
        <w:rPr>
          <w:sz w:val="22"/>
          <w:szCs w:val="22"/>
          <w:u w:val="single"/>
        </w:rPr>
      </w:pPr>
      <w:r w:rsidRPr="00503A55">
        <w:rPr>
          <w:sz w:val="22"/>
          <w:szCs w:val="22"/>
          <w:u w:val="single"/>
        </w:rPr>
        <w:t>Atsargumo reikalaujantys deriniai</w:t>
      </w:r>
    </w:p>
    <w:p w14:paraId="3BF32684" w14:textId="77777777" w:rsidR="004779ED" w:rsidRPr="00503A55" w:rsidRDefault="004779ED" w:rsidP="004779ED">
      <w:pPr>
        <w:rPr>
          <w:i/>
          <w:sz w:val="22"/>
          <w:szCs w:val="22"/>
        </w:rPr>
      </w:pPr>
      <w:r w:rsidRPr="00503A55">
        <w:rPr>
          <w:i/>
          <w:sz w:val="22"/>
          <w:szCs w:val="22"/>
        </w:rPr>
        <w:t>Fenitoinas</w:t>
      </w:r>
    </w:p>
    <w:p w14:paraId="7A197C4D" w14:textId="77777777" w:rsidR="004779ED" w:rsidRPr="00503A55" w:rsidRDefault="004779ED" w:rsidP="004779ED">
      <w:pPr>
        <w:rPr>
          <w:sz w:val="22"/>
          <w:szCs w:val="22"/>
          <w:lang w:bidi="lo-LA"/>
        </w:rPr>
      </w:pPr>
      <w:r w:rsidRPr="00503A55">
        <w:rPr>
          <w:sz w:val="22"/>
          <w:szCs w:val="22"/>
        </w:rPr>
        <w:t>Derinyje su fluoksetinu stebėti koncentracijos kraujo serume pakitimai. Keliais atvejais  pasireiškė toksinio poveikio požymių. Į tai reikia atsižvelgti t</w:t>
      </w:r>
      <w:r w:rsidRPr="00503A55">
        <w:rPr>
          <w:sz w:val="22"/>
          <w:szCs w:val="22"/>
          <w:lang w:bidi="lo-LA"/>
        </w:rPr>
        <w:t>aikant konservatyvias kartu skiriamo vaistinio preparato titravimo schemas bei sekant klinikinę paciento būklę.</w:t>
      </w:r>
    </w:p>
    <w:p w14:paraId="3EC29AD2" w14:textId="77777777" w:rsidR="004779ED" w:rsidRPr="00503A55" w:rsidRDefault="004779ED" w:rsidP="004779ED">
      <w:pPr>
        <w:rPr>
          <w:i/>
          <w:sz w:val="22"/>
          <w:szCs w:val="22"/>
        </w:rPr>
      </w:pPr>
    </w:p>
    <w:p w14:paraId="4ABA4613" w14:textId="77B92110" w:rsidR="004779ED" w:rsidRPr="00503A55" w:rsidRDefault="004779ED" w:rsidP="004779ED">
      <w:pPr>
        <w:rPr>
          <w:i/>
          <w:sz w:val="22"/>
          <w:szCs w:val="22"/>
        </w:rPr>
      </w:pPr>
      <w:r w:rsidRPr="00503A55">
        <w:rPr>
          <w:i/>
          <w:sz w:val="22"/>
          <w:szCs w:val="22"/>
        </w:rPr>
        <w:t>Serotoninerginiai vaistiniai preparatai (</w:t>
      </w:r>
      <w:r w:rsidR="00BB5056">
        <w:rPr>
          <w:i/>
          <w:sz w:val="22"/>
          <w:szCs w:val="22"/>
        </w:rPr>
        <w:t xml:space="preserve">tokie kaip </w:t>
      </w:r>
      <w:r w:rsidRPr="00503A55">
        <w:rPr>
          <w:i/>
          <w:sz w:val="22"/>
          <w:szCs w:val="22"/>
        </w:rPr>
        <w:t>litis, tramadolis,</w:t>
      </w:r>
      <w:r w:rsidR="00BB5056">
        <w:rPr>
          <w:i/>
          <w:sz w:val="22"/>
          <w:szCs w:val="22"/>
        </w:rPr>
        <w:t>buprenorfinas,</w:t>
      </w:r>
      <w:r w:rsidRPr="00503A55">
        <w:rPr>
          <w:i/>
          <w:sz w:val="22"/>
          <w:szCs w:val="22"/>
        </w:rPr>
        <w:t xml:space="preserve"> triptanai, triptofanas, selegilinas [MAOI-B], jonažolės [Hypericum perforatum]).</w:t>
      </w:r>
    </w:p>
    <w:p w14:paraId="671F344C" w14:textId="77777777" w:rsidR="004779ED" w:rsidRPr="00503A55" w:rsidRDefault="004779ED" w:rsidP="004779ED">
      <w:pPr>
        <w:rPr>
          <w:sz w:val="22"/>
          <w:szCs w:val="22"/>
        </w:rPr>
      </w:pPr>
      <w:r w:rsidRPr="00503A55">
        <w:rPr>
          <w:sz w:val="22"/>
          <w:szCs w:val="22"/>
        </w:rPr>
        <w:t xml:space="preserve">Buvo pranešimų apie lengvą serotonino sindromą, kai SSR inhibitorių buvo vartojama kartu su vaistiniais preparatais, taip pat sukeliančiais serotoninerginį poveikį. Vadinasi fluoksetino vartoti kartu su minėtos grupės vaistiniais preparatais turi būti pradedama atsargiai, atidžiai ir dažnai sekant klinikinę būklę (žr. 4.4 skyrių). </w:t>
      </w:r>
    </w:p>
    <w:p w14:paraId="332628F1" w14:textId="77777777" w:rsidR="004779ED" w:rsidRPr="00503A55" w:rsidRDefault="004779ED" w:rsidP="004779ED">
      <w:pPr>
        <w:rPr>
          <w:i/>
          <w:sz w:val="22"/>
          <w:szCs w:val="22"/>
        </w:rPr>
      </w:pPr>
    </w:p>
    <w:p w14:paraId="59FD7D84" w14:textId="77777777" w:rsidR="004779ED" w:rsidRPr="00503A55" w:rsidRDefault="004779ED" w:rsidP="004779ED">
      <w:pPr>
        <w:rPr>
          <w:i/>
          <w:sz w:val="22"/>
          <w:szCs w:val="22"/>
        </w:rPr>
      </w:pPr>
      <w:r w:rsidRPr="00503A55">
        <w:rPr>
          <w:i/>
          <w:sz w:val="22"/>
          <w:szCs w:val="22"/>
        </w:rPr>
        <w:t>QT intervalo pailgėjimas</w:t>
      </w:r>
    </w:p>
    <w:p w14:paraId="6CC5143B" w14:textId="77777777" w:rsidR="004779ED" w:rsidRPr="00503A55" w:rsidRDefault="004779ED" w:rsidP="004779ED">
      <w:pPr>
        <w:rPr>
          <w:sz w:val="22"/>
          <w:szCs w:val="22"/>
        </w:rPr>
      </w:pPr>
      <w:r w:rsidRPr="00503A55">
        <w:rPr>
          <w:sz w:val="22"/>
          <w:szCs w:val="22"/>
        </w:rPr>
        <w:t xml:space="preserve">Fluoksetino sąveikos su kitais vaistiniais preparatais, kurie ilgina QT intervalą, farmakodinamikos ir farmakokinetikos tyrimų neatlikta. Negalima paneigti fluoksetino ir šių vaistinių preparatų adityvaus poveikio. Dėl to fluoksetino ir vaistinių preparatų, kurie ilgina QT intervalą, tokių, kaip IA ir II klasės antiaritminiai vaistiniai preparatai, antipsichoziniai vaistiniai preparatai (pvz., fenotiazino dariniai, pimozidas, haloperidolis), tricikliai antidepresantai, tam tikros antimikrobinės medžiagos (pvz., sparfloksacinas, moksifloksacinas, į veną leidžiamas eritromicinas, pentamidinas), vaistiniai preparatai nuo maliarijos (ypač halofantrinas), tam tikri antihistamininiai vaistiniai preparatai (astemizolas, mizolastinas), kartu turi būti vartojama atsargiai (žr. 4.4, 4.8 ir 4.9 skyrius). </w:t>
      </w:r>
    </w:p>
    <w:p w14:paraId="5FA60F1F" w14:textId="77777777" w:rsidR="004779ED" w:rsidRPr="00503A55" w:rsidRDefault="004779ED" w:rsidP="004779ED">
      <w:pPr>
        <w:rPr>
          <w:sz w:val="22"/>
          <w:szCs w:val="22"/>
        </w:rPr>
      </w:pPr>
    </w:p>
    <w:p w14:paraId="009F037D" w14:textId="77777777" w:rsidR="004779ED" w:rsidRPr="00503A55" w:rsidRDefault="004779ED" w:rsidP="004779ED">
      <w:pPr>
        <w:rPr>
          <w:i/>
          <w:sz w:val="22"/>
          <w:szCs w:val="22"/>
        </w:rPr>
      </w:pPr>
      <w:r w:rsidRPr="00503A55">
        <w:rPr>
          <w:i/>
          <w:sz w:val="22"/>
          <w:szCs w:val="22"/>
        </w:rPr>
        <w:t>Kraujo krešėjimą veikiantys vaistiniai preparatai (bet kokio veikimo mechanizmo geriamieji antikoaguliantai, trombocitų agregaciją mažinantys vaistiniai preparatai, įskaitant aspiriną ir nesteroidinius vaistinius preparatus nuo uždegimo[NVNU])</w:t>
      </w:r>
    </w:p>
    <w:p w14:paraId="6F55831C" w14:textId="77777777" w:rsidR="004779ED" w:rsidRPr="00503A55" w:rsidRDefault="004779ED" w:rsidP="004779ED">
      <w:pPr>
        <w:rPr>
          <w:sz w:val="22"/>
          <w:szCs w:val="22"/>
        </w:rPr>
      </w:pPr>
      <w:r w:rsidRPr="00503A55">
        <w:rPr>
          <w:sz w:val="22"/>
          <w:szCs w:val="22"/>
        </w:rPr>
        <w:lastRenderedPageBreak/>
        <w:t xml:space="preserve">Didesnė padidėjusio kraujavimo rizika. Vartojant geriamųjų antikoaguliantų turi būti atliekamas klinikinis stebėjimas ir dažniau tikrinamas tarptautinis normalizuotas santykis </w:t>
      </w:r>
      <w:r w:rsidRPr="00503A55">
        <w:rPr>
          <w:i/>
          <w:sz w:val="22"/>
          <w:szCs w:val="22"/>
        </w:rPr>
        <w:t>(angl. INR).</w:t>
      </w:r>
      <w:r w:rsidRPr="00503A55">
        <w:rPr>
          <w:sz w:val="22"/>
          <w:szCs w:val="22"/>
        </w:rPr>
        <w:t xml:space="preserve"> Gydymo fluoksetinu metu ir jį baigus gali tikti dozės pakeitimas (žr. 4.4 ir 4.8 skyrius).</w:t>
      </w:r>
    </w:p>
    <w:p w14:paraId="3E93CBEC" w14:textId="77777777" w:rsidR="004779ED" w:rsidRPr="00503A55" w:rsidRDefault="004779ED" w:rsidP="004779ED">
      <w:pPr>
        <w:rPr>
          <w:sz w:val="22"/>
          <w:szCs w:val="22"/>
          <w:highlight w:val="yellow"/>
        </w:rPr>
      </w:pPr>
    </w:p>
    <w:p w14:paraId="470300C3" w14:textId="77777777" w:rsidR="004779ED" w:rsidRPr="00503A55" w:rsidRDefault="004779ED" w:rsidP="004779ED">
      <w:pPr>
        <w:rPr>
          <w:i/>
          <w:sz w:val="22"/>
          <w:szCs w:val="22"/>
        </w:rPr>
      </w:pPr>
      <w:r w:rsidRPr="00503A55">
        <w:rPr>
          <w:i/>
          <w:sz w:val="22"/>
          <w:szCs w:val="22"/>
        </w:rPr>
        <w:t>Ciproheptadinas</w:t>
      </w:r>
    </w:p>
    <w:p w14:paraId="5941257C" w14:textId="77777777" w:rsidR="004779ED" w:rsidRPr="00503A55" w:rsidRDefault="004779ED" w:rsidP="004779ED">
      <w:pPr>
        <w:rPr>
          <w:sz w:val="22"/>
          <w:szCs w:val="22"/>
        </w:rPr>
      </w:pPr>
      <w:r w:rsidRPr="00503A55">
        <w:rPr>
          <w:sz w:val="22"/>
          <w:szCs w:val="22"/>
        </w:rPr>
        <w:t>Yra pavienių pranešimų apie fluoksetino, vartojamo kartu su ciproheptadinu, antidepresinio aktyvumo sumažėjimo atvejus.</w:t>
      </w:r>
    </w:p>
    <w:p w14:paraId="3347EE6C" w14:textId="77777777" w:rsidR="004779ED" w:rsidRPr="00503A55" w:rsidRDefault="004779ED" w:rsidP="004779ED">
      <w:pPr>
        <w:rPr>
          <w:sz w:val="22"/>
          <w:szCs w:val="22"/>
          <w:highlight w:val="yellow"/>
        </w:rPr>
      </w:pPr>
    </w:p>
    <w:p w14:paraId="6992800C" w14:textId="77777777" w:rsidR="004779ED" w:rsidRPr="00503A55" w:rsidRDefault="004779ED" w:rsidP="004779ED">
      <w:pPr>
        <w:rPr>
          <w:i/>
          <w:sz w:val="22"/>
          <w:szCs w:val="22"/>
        </w:rPr>
      </w:pPr>
      <w:r w:rsidRPr="00503A55">
        <w:rPr>
          <w:i/>
          <w:sz w:val="22"/>
          <w:szCs w:val="22"/>
        </w:rPr>
        <w:t>Hiponatremiją skatinantys vaistiniai preparatai</w:t>
      </w:r>
    </w:p>
    <w:p w14:paraId="34472BE5" w14:textId="77777777" w:rsidR="004779ED" w:rsidRPr="00503A55" w:rsidRDefault="004779ED" w:rsidP="004779ED">
      <w:pPr>
        <w:rPr>
          <w:sz w:val="22"/>
          <w:szCs w:val="22"/>
          <w:highlight w:val="yellow"/>
        </w:rPr>
      </w:pPr>
      <w:r w:rsidRPr="00503A55">
        <w:rPr>
          <w:sz w:val="22"/>
          <w:szCs w:val="22"/>
        </w:rPr>
        <w:t>Hiponatremija yra fluoksetino nepageidaujamas poveikis. Vartojimas kartu su kitomis medžiagomis, susijusiomis su hiponatremija (pvz., diuretikais, desmopresinu, karbamazepinu ir okskarbazepinu) gali privesti prie didesnės rizikos</w:t>
      </w:r>
      <w:r w:rsidR="00937319">
        <w:rPr>
          <w:sz w:val="22"/>
          <w:szCs w:val="22"/>
        </w:rPr>
        <w:t xml:space="preserve"> (žr. 4.8 skyrių)</w:t>
      </w:r>
      <w:r w:rsidRPr="00503A55">
        <w:rPr>
          <w:sz w:val="22"/>
          <w:szCs w:val="22"/>
        </w:rPr>
        <w:t xml:space="preserve">. </w:t>
      </w:r>
    </w:p>
    <w:p w14:paraId="296BBA5F" w14:textId="77777777" w:rsidR="004779ED" w:rsidRPr="00503A55" w:rsidRDefault="004779ED" w:rsidP="004779ED">
      <w:pPr>
        <w:rPr>
          <w:sz w:val="22"/>
          <w:szCs w:val="22"/>
          <w:highlight w:val="yellow"/>
        </w:rPr>
      </w:pPr>
    </w:p>
    <w:p w14:paraId="24D9A19C" w14:textId="77777777" w:rsidR="004779ED" w:rsidRPr="00503A55" w:rsidRDefault="004779ED" w:rsidP="004779ED">
      <w:pPr>
        <w:rPr>
          <w:i/>
          <w:sz w:val="22"/>
          <w:szCs w:val="22"/>
        </w:rPr>
      </w:pPr>
      <w:r w:rsidRPr="00503A55">
        <w:rPr>
          <w:i/>
          <w:sz w:val="22"/>
          <w:szCs w:val="22"/>
        </w:rPr>
        <w:t>Epileptogeninį slenkstį mažinantys vaistiniai preparatai</w:t>
      </w:r>
    </w:p>
    <w:p w14:paraId="4C19A202" w14:textId="77777777" w:rsidR="004779ED" w:rsidRPr="00503A55" w:rsidRDefault="004779ED" w:rsidP="004779ED">
      <w:pPr>
        <w:rPr>
          <w:sz w:val="22"/>
          <w:szCs w:val="22"/>
        </w:rPr>
      </w:pPr>
      <w:r w:rsidRPr="00503A55">
        <w:rPr>
          <w:sz w:val="22"/>
          <w:szCs w:val="22"/>
        </w:rPr>
        <w:t>Priepuoliai yra fluoksetino nepageidaujamas poveikis. Vartojimas kartu su kitomis medžiagomis, kurios gali mažinti priepuolių slenkstį (pvz., tricikliais antidepresantais, kitais selektyvaus poveikio serotonino reabsorbcijos inhibitoriais, fenotiazinais, butirofenonais, meflokvinu, chlorokvinu, bupropionu, tramadoliu) gali privesti prie didesnės rizikos.</w:t>
      </w:r>
    </w:p>
    <w:p w14:paraId="0E68F362" w14:textId="77777777" w:rsidR="004779ED" w:rsidRPr="00503A55" w:rsidRDefault="004779ED" w:rsidP="004779ED">
      <w:pPr>
        <w:rPr>
          <w:sz w:val="22"/>
          <w:szCs w:val="22"/>
        </w:rPr>
      </w:pPr>
    </w:p>
    <w:p w14:paraId="6B4DA31B" w14:textId="77777777" w:rsidR="004779ED" w:rsidRPr="00503A55" w:rsidRDefault="004779ED" w:rsidP="004779ED">
      <w:pPr>
        <w:rPr>
          <w:i/>
          <w:sz w:val="22"/>
          <w:szCs w:val="22"/>
        </w:rPr>
      </w:pPr>
      <w:r w:rsidRPr="00503A55">
        <w:rPr>
          <w:i/>
          <w:sz w:val="22"/>
          <w:szCs w:val="22"/>
        </w:rPr>
        <w:t>Kiti CYP2D6 metabolizuojami vaistiniai preparatai</w:t>
      </w:r>
    </w:p>
    <w:p w14:paraId="1C773EF8" w14:textId="77777777" w:rsidR="004779ED" w:rsidRPr="00503A55" w:rsidRDefault="004779ED" w:rsidP="004779ED">
      <w:pPr>
        <w:rPr>
          <w:sz w:val="22"/>
          <w:szCs w:val="22"/>
        </w:rPr>
      </w:pPr>
      <w:r w:rsidRPr="00503A55">
        <w:rPr>
          <w:sz w:val="22"/>
          <w:szCs w:val="22"/>
        </w:rPr>
        <w:t>Fluoksetinas yra stiprus CYP2D6 fermento inhibitorius, todėl juo gydant kartu su kitais vaistiniais preparatais, kuriuos taip pat metabolizuoja ši fermentų sistema, ypač tokiais, kurių terapinis indeksas yra siauras (pvz., flekainidu, propafenonu ir nebivololiu) ir tokiais, kurie yra titruojami, be to su atomoksetinu, karbamazepinu, tricikliais antidepresantais ir risperidonu, galima vaistinių preparatų sąveika. Jų vartojimas turi būti pradedamas ar priderinamas prie mažiausios dozių intervalo dozės</w:t>
      </w:r>
      <w:r w:rsidRPr="00503A55">
        <w:rPr>
          <w:sz w:val="22"/>
          <w:szCs w:val="22"/>
          <w:lang w:eastAsia="lt-LT"/>
        </w:rPr>
        <w:t>. Taip elgtis reikia ir tada, jeigu fluoksetino buvo vartota per praėjusias 5 savaites</w:t>
      </w:r>
      <w:r w:rsidRPr="00503A55">
        <w:rPr>
          <w:sz w:val="22"/>
          <w:szCs w:val="22"/>
        </w:rPr>
        <w:t>.</w:t>
      </w:r>
    </w:p>
    <w:p w14:paraId="25B762D2" w14:textId="77777777" w:rsidR="004779ED" w:rsidRPr="00503A55" w:rsidRDefault="004779ED" w:rsidP="004779ED">
      <w:pPr>
        <w:rPr>
          <w:sz w:val="22"/>
          <w:szCs w:val="22"/>
        </w:rPr>
      </w:pPr>
    </w:p>
    <w:p w14:paraId="0756EB02" w14:textId="77777777" w:rsidR="004779ED" w:rsidRPr="00503A55" w:rsidRDefault="004779ED" w:rsidP="004779ED">
      <w:pPr>
        <w:ind w:left="567" w:hanging="567"/>
        <w:rPr>
          <w:b/>
          <w:sz w:val="22"/>
          <w:szCs w:val="22"/>
        </w:rPr>
      </w:pPr>
      <w:r w:rsidRPr="00503A55">
        <w:rPr>
          <w:b/>
          <w:sz w:val="22"/>
          <w:szCs w:val="22"/>
        </w:rPr>
        <w:t>4.6</w:t>
      </w:r>
      <w:r w:rsidRPr="00503A55">
        <w:rPr>
          <w:b/>
          <w:sz w:val="22"/>
          <w:szCs w:val="22"/>
        </w:rPr>
        <w:tab/>
        <w:t>Vaisingumas, nėštumo ir žindymo laikotarpis</w:t>
      </w:r>
    </w:p>
    <w:p w14:paraId="2C82619A" w14:textId="77777777" w:rsidR="004779ED" w:rsidRPr="00503A55" w:rsidRDefault="004779ED" w:rsidP="004779ED">
      <w:pPr>
        <w:rPr>
          <w:sz w:val="22"/>
          <w:szCs w:val="22"/>
        </w:rPr>
      </w:pPr>
    </w:p>
    <w:p w14:paraId="20E71B6D" w14:textId="77777777" w:rsidR="004779ED" w:rsidRPr="00503A55" w:rsidRDefault="004779ED" w:rsidP="004779ED">
      <w:pPr>
        <w:rPr>
          <w:i/>
          <w:sz w:val="22"/>
          <w:szCs w:val="22"/>
        </w:rPr>
      </w:pPr>
      <w:r w:rsidRPr="00503A55">
        <w:rPr>
          <w:i/>
          <w:sz w:val="22"/>
          <w:szCs w:val="22"/>
        </w:rPr>
        <w:t>Nėštumas</w:t>
      </w:r>
    </w:p>
    <w:p w14:paraId="5D13ED34" w14:textId="77777777" w:rsidR="004779ED" w:rsidRPr="00503A55" w:rsidRDefault="004779ED" w:rsidP="004779ED">
      <w:pPr>
        <w:rPr>
          <w:sz w:val="22"/>
          <w:szCs w:val="22"/>
        </w:rPr>
      </w:pPr>
      <w:r w:rsidRPr="00503A55">
        <w:rPr>
          <w:sz w:val="22"/>
          <w:szCs w:val="22"/>
        </w:rPr>
        <w:t xml:space="preserve">Kai kurie epidemiologiniai tyrimai rodo, kad su fluoksetino vartojimu pirmą nėštumo trimestrą susijęs nedidelis širdies ir kraujagyslių apsigimimų rizikos padidėjimas. Mechanizmas yra nežinomas. Duomenys rodo, kad kūdikiui motinos, kuri vartojo fluoksetiną, širdies ir kraujagyslių apsigimimų rizika yra arti 2/100, palyginti su 1/100 tokių apsigimimų rizika bendroje populiacijoje. </w:t>
      </w:r>
    </w:p>
    <w:p w14:paraId="607FBE1A" w14:textId="77777777" w:rsidR="004779ED" w:rsidRPr="00503A55" w:rsidRDefault="004779ED" w:rsidP="004779ED">
      <w:pPr>
        <w:rPr>
          <w:sz w:val="22"/>
          <w:szCs w:val="22"/>
        </w:rPr>
      </w:pPr>
    </w:p>
    <w:p w14:paraId="1FACDFF6" w14:textId="77777777" w:rsidR="004779ED" w:rsidRPr="00503A55" w:rsidRDefault="004779ED" w:rsidP="004779ED">
      <w:pPr>
        <w:rPr>
          <w:sz w:val="22"/>
          <w:szCs w:val="22"/>
        </w:rPr>
      </w:pPr>
      <w:r w:rsidRPr="00503A55">
        <w:rPr>
          <w:sz w:val="22"/>
          <w:szCs w:val="22"/>
        </w:rPr>
        <w:t>Epidemiologiniai duomenys parodė, kad selektyvių serotonino reabsorbcijos inhibitorių (SSRI) vartojimas nėštumo metu, ypač vėlyvuoju nėštumo laikotarpiu, gali didinti naujagimių persistuojančios plautinės hipertenzijos (NPPH) riziką. Pastebėta rizika buvo maždaug 5 atvejai iš 1000 nėštumų. Bendrojoje populiacijoje pasitaiko 1 – 2 NPPH atvejai iš 1000 nėštumų.</w:t>
      </w:r>
    </w:p>
    <w:p w14:paraId="4618A527" w14:textId="77777777" w:rsidR="004779ED" w:rsidRPr="00503A55" w:rsidRDefault="002E73B4" w:rsidP="004779ED">
      <w:pPr>
        <w:rPr>
          <w:sz w:val="22"/>
          <w:szCs w:val="22"/>
        </w:rPr>
      </w:pPr>
      <w:r>
        <w:rPr>
          <w:sz w:val="22"/>
          <w:szCs w:val="22"/>
        </w:rPr>
        <w:t>Nėštumo metu fluoksetino turi būti nevartojama, nebent moters klinikinė būklė reikalauja gydymo fluoksetinu ir pateisina galimą riziką vaisiui. Staigiai nutraukti gydymą</w:t>
      </w:r>
      <w:r w:rsidRPr="002E73B4">
        <w:rPr>
          <w:sz w:val="22"/>
          <w:szCs w:val="22"/>
        </w:rPr>
        <w:t xml:space="preserve"> </w:t>
      </w:r>
      <w:r>
        <w:rPr>
          <w:sz w:val="22"/>
          <w:szCs w:val="22"/>
        </w:rPr>
        <w:t>nėštumo metu turi būti vengiama (žr. 4.2 skyrių „Dozavimas ir vartojimo metodas“). Jeigu fluoksetino vartojama nėštumo metu</w:t>
      </w:r>
      <w:r w:rsidR="00AD7AAC">
        <w:rPr>
          <w:sz w:val="22"/>
          <w:szCs w:val="22"/>
        </w:rPr>
        <w:t xml:space="preserve">, </w:t>
      </w:r>
      <w:r w:rsidRPr="00503A55">
        <w:rPr>
          <w:sz w:val="22"/>
          <w:szCs w:val="22"/>
        </w:rPr>
        <w:t xml:space="preserve">būtina laikytis atsargumo, ypač vėlyvuoju nėštumo periodu ar tiesiog prieš gimdymo pradžią, kadangi buvo pranešta apie tam tikrą kitokį poveikį naujagimiams: </w:t>
      </w:r>
      <w:r w:rsidR="00AD7AAC">
        <w:rPr>
          <w:sz w:val="22"/>
          <w:szCs w:val="22"/>
        </w:rPr>
        <w:t>irzlumą</w:t>
      </w:r>
      <w:r w:rsidRPr="00503A55">
        <w:rPr>
          <w:sz w:val="22"/>
          <w:szCs w:val="22"/>
        </w:rPr>
        <w:t>, drebulį, hipotoniją, nuolatinį verkimą, čiulpimo ir mieg</w:t>
      </w:r>
      <w:r w:rsidR="00AD7AAC">
        <w:rPr>
          <w:sz w:val="22"/>
          <w:szCs w:val="22"/>
        </w:rPr>
        <w:t>ojimo</w:t>
      </w:r>
      <w:r w:rsidRPr="00503A55">
        <w:rPr>
          <w:sz w:val="22"/>
          <w:szCs w:val="22"/>
        </w:rPr>
        <w:t xml:space="preserve"> sunkumus</w:t>
      </w:r>
      <w:r w:rsidR="00AD7AAC">
        <w:rPr>
          <w:sz w:val="22"/>
          <w:szCs w:val="22"/>
        </w:rPr>
        <w:t xml:space="preserve">. </w:t>
      </w:r>
      <w:r w:rsidR="004779ED" w:rsidRPr="00503A55">
        <w:rPr>
          <w:sz w:val="22"/>
          <w:szCs w:val="22"/>
        </w:rPr>
        <w:t>Šie simptomai gali reikšti serotoninerginį poveikį arba nutraukimo sindromą. Šių simptomų pasireiškimas ir trukmė gali būti susiję su ilgu fluoksetino ir jo aktyvaus metabolito norfluoksetino pusinės eliminacijos periodu, trunkančių atitinkamai 4-6 paras ir 4-16 parų.</w:t>
      </w:r>
    </w:p>
    <w:p w14:paraId="3A849944" w14:textId="77777777" w:rsidR="004779ED" w:rsidRPr="00503A55" w:rsidRDefault="004779ED" w:rsidP="004779ED">
      <w:pPr>
        <w:rPr>
          <w:sz w:val="22"/>
          <w:szCs w:val="22"/>
        </w:rPr>
      </w:pPr>
    </w:p>
    <w:p w14:paraId="0BF8A637" w14:textId="77777777" w:rsidR="004779ED" w:rsidRPr="00503A55" w:rsidRDefault="004779ED" w:rsidP="004779ED">
      <w:pPr>
        <w:rPr>
          <w:i/>
          <w:sz w:val="22"/>
          <w:szCs w:val="22"/>
        </w:rPr>
      </w:pPr>
      <w:r w:rsidRPr="00503A55">
        <w:rPr>
          <w:i/>
          <w:sz w:val="22"/>
          <w:szCs w:val="22"/>
        </w:rPr>
        <w:t>Žindymas</w:t>
      </w:r>
    </w:p>
    <w:p w14:paraId="5D0D3DA8" w14:textId="77777777" w:rsidR="004779ED" w:rsidRPr="00503A55" w:rsidRDefault="004779ED" w:rsidP="004779ED">
      <w:pPr>
        <w:rPr>
          <w:sz w:val="22"/>
          <w:szCs w:val="22"/>
        </w:rPr>
      </w:pPr>
      <w:r w:rsidRPr="00503A55">
        <w:rPr>
          <w:sz w:val="22"/>
          <w:szCs w:val="22"/>
        </w:rPr>
        <w:t>Fluoksetino ir jo metabolito norfluoksetino išsiskiria su žindyvės pienu. Žindomiems kūdikiams stebėti nepageidaujamo poveikio požymiai. Jei nusprendžiama, kad gydymas fluoksetinu reikalingas, reikėtų žindymą nutraukti. Tais atvejais, kai žindymas tęsiamas, reikėtų skirti vartoti mažiausią fluoksetino dozę.</w:t>
      </w:r>
    </w:p>
    <w:p w14:paraId="60034047" w14:textId="77777777" w:rsidR="004779ED" w:rsidRPr="00503A55" w:rsidRDefault="004779ED" w:rsidP="004779ED">
      <w:pPr>
        <w:rPr>
          <w:sz w:val="22"/>
          <w:szCs w:val="22"/>
        </w:rPr>
      </w:pPr>
    </w:p>
    <w:p w14:paraId="77C5D35C" w14:textId="77777777" w:rsidR="004779ED" w:rsidRPr="00503A55" w:rsidRDefault="004779ED" w:rsidP="004779ED">
      <w:pPr>
        <w:rPr>
          <w:i/>
          <w:sz w:val="22"/>
          <w:szCs w:val="22"/>
        </w:rPr>
      </w:pPr>
      <w:r w:rsidRPr="00503A55">
        <w:rPr>
          <w:i/>
          <w:sz w:val="22"/>
          <w:szCs w:val="22"/>
        </w:rPr>
        <w:t>Vaisingumas</w:t>
      </w:r>
    </w:p>
    <w:p w14:paraId="7B4A5C04" w14:textId="77777777" w:rsidR="004779ED" w:rsidRDefault="004779ED" w:rsidP="004779ED">
      <w:pPr>
        <w:rPr>
          <w:sz w:val="22"/>
          <w:szCs w:val="22"/>
        </w:rPr>
      </w:pPr>
      <w:r w:rsidRPr="00503A55">
        <w:rPr>
          <w:sz w:val="22"/>
          <w:szCs w:val="22"/>
        </w:rPr>
        <w:t>Tyrimai su gyvūnais parodė, kad fluoksetinas gali pakenkti sėklos kokyb</w:t>
      </w:r>
      <w:r w:rsidR="00937319">
        <w:rPr>
          <w:sz w:val="22"/>
          <w:szCs w:val="22"/>
        </w:rPr>
        <w:t>ei</w:t>
      </w:r>
      <w:r w:rsidRPr="00503A55">
        <w:rPr>
          <w:sz w:val="22"/>
          <w:szCs w:val="22"/>
        </w:rPr>
        <w:t xml:space="preserve"> (žr. 5.3 skyrių). </w:t>
      </w:r>
    </w:p>
    <w:p w14:paraId="2F8726E9" w14:textId="77777777" w:rsidR="00A93A55" w:rsidRDefault="00A93A55" w:rsidP="00A93A55">
      <w:pPr>
        <w:rPr>
          <w:sz w:val="22"/>
          <w:szCs w:val="22"/>
        </w:rPr>
      </w:pPr>
      <w:r w:rsidRPr="00DB328B">
        <w:rPr>
          <w:sz w:val="22"/>
          <w:szCs w:val="22"/>
        </w:rPr>
        <w:lastRenderedPageBreak/>
        <w:t>Iš stebimųjų tyrimų duomenų matyti, kad vartojant SSRI / SNRI likus mažiau nei mėnesiui iki gimdymo, kraujavimo po gimdymo pavojus yra didesnis (mažiau nei 2 kartus) (žr. 4.4, 4.8 skyrius).</w:t>
      </w:r>
    </w:p>
    <w:p w14:paraId="6EEC909C" w14:textId="77777777" w:rsidR="00A93A55" w:rsidRPr="00503A55" w:rsidRDefault="00A93A55" w:rsidP="00A93A55">
      <w:pPr>
        <w:rPr>
          <w:sz w:val="22"/>
          <w:szCs w:val="22"/>
        </w:rPr>
      </w:pPr>
    </w:p>
    <w:p w14:paraId="047493F5" w14:textId="77777777" w:rsidR="004779ED" w:rsidRPr="00503A55" w:rsidRDefault="004779ED" w:rsidP="004779ED">
      <w:pPr>
        <w:rPr>
          <w:sz w:val="22"/>
          <w:szCs w:val="22"/>
        </w:rPr>
      </w:pPr>
      <w:r w:rsidRPr="00503A55">
        <w:rPr>
          <w:sz w:val="22"/>
          <w:szCs w:val="22"/>
        </w:rPr>
        <w:t xml:space="preserve">Pranešimai apie atvejus žmonėms, gydomiems kai kuriais SSRI, parodė, kad poveikis sėklos kokybei yra </w:t>
      </w:r>
      <w:r w:rsidR="00EC2FD3">
        <w:rPr>
          <w:sz w:val="22"/>
          <w:szCs w:val="22"/>
        </w:rPr>
        <w:t>laikinas</w:t>
      </w:r>
      <w:r w:rsidRPr="00503A55">
        <w:rPr>
          <w:sz w:val="22"/>
          <w:szCs w:val="22"/>
        </w:rPr>
        <w:t>.</w:t>
      </w:r>
    </w:p>
    <w:p w14:paraId="075CC50C" w14:textId="77777777" w:rsidR="004779ED" w:rsidRPr="00503A55" w:rsidRDefault="004779ED" w:rsidP="004779ED">
      <w:pPr>
        <w:rPr>
          <w:sz w:val="22"/>
          <w:szCs w:val="22"/>
        </w:rPr>
      </w:pPr>
      <w:r w:rsidRPr="00503A55">
        <w:rPr>
          <w:sz w:val="22"/>
          <w:szCs w:val="22"/>
        </w:rPr>
        <w:t>Įtaka žmogaus vaisingumui iki šiol nepastebėta.</w:t>
      </w:r>
    </w:p>
    <w:p w14:paraId="0D0002D4" w14:textId="77777777" w:rsidR="004779ED" w:rsidRPr="00503A55" w:rsidRDefault="004779ED" w:rsidP="004779ED">
      <w:pPr>
        <w:rPr>
          <w:sz w:val="22"/>
          <w:szCs w:val="22"/>
        </w:rPr>
      </w:pPr>
    </w:p>
    <w:p w14:paraId="54792B99" w14:textId="77777777" w:rsidR="004779ED" w:rsidRPr="00503A55" w:rsidRDefault="004779ED" w:rsidP="004779ED">
      <w:pPr>
        <w:ind w:left="567" w:hanging="567"/>
        <w:rPr>
          <w:b/>
          <w:sz w:val="22"/>
          <w:szCs w:val="22"/>
        </w:rPr>
      </w:pPr>
      <w:r w:rsidRPr="00503A55">
        <w:rPr>
          <w:b/>
          <w:sz w:val="22"/>
          <w:szCs w:val="22"/>
        </w:rPr>
        <w:t>4.7</w:t>
      </w:r>
      <w:r w:rsidRPr="00503A55">
        <w:rPr>
          <w:b/>
          <w:sz w:val="22"/>
          <w:szCs w:val="22"/>
        </w:rPr>
        <w:tab/>
        <w:t>Poveikis gebėjimui vairuoti ir valdyti mechanizmus</w:t>
      </w:r>
    </w:p>
    <w:p w14:paraId="478A6958" w14:textId="77777777" w:rsidR="004779ED" w:rsidRPr="00503A55" w:rsidRDefault="004779ED" w:rsidP="004779ED">
      <w:pPr>
        <w:rPr>
          <w:sz w:val="22"/>
          <w:szCs w:val="22"/>
        </w:rPr>
      </w:pPr>
    </w:p>
    <w:p w14:paraId="23F829DD" w14:textId="77777777" w:rsidR="004779ED" w:rsidRPr="00503A55" w:rsidRDefault="00A911F7" w:rsidP="004779ED">
      <w:pPr>
        <w:rPr>
          <w:sz w:val="22"/>
          <w:szCs w:val="22"/>
        </w:rPr>
      </w:pPr>
      <w:r>
        <w:rPr>
          <w:sz w:val="22"/>
          <w:szCs w:val="22"/>
        </w:rPr>
        <w:t>Flux</w:t>
      </w:r>
      <w:r w:rsidRPr="00A911F7">
        <w:rPr>
          <w:sz w:val="22"/>
          <w:szCs w:val="22"/>
        </w:rPr>
        <w:t xml:space="preserve"> gebėjimo vairuoti ir valdyti mechanizmus neveikia arba veikia nereikšmingai</w:t>
      </w:r>
      <w:r>
        <w:rPr>
          <w:sz w:val="22"/>
          <w:szCs w:val="22"/>
        </w:rPr>
        <w:t>.</w:t>
      </w:r>
    </w:p>
    <w:p w14:paraId="026AD569" w14:textId="77777777" w:rsidR="004779ED" w:rsidRPr="00503A55" w:rsidRDefault="004779ED" w:rsidP="004779ED">
      <w:pPr>
        <w:rPr>
          <w:color w:val="000000"/>
          <w:sz w:val="22"/>
          <w:szCs w:val="22"/>
        </w:rPr>
      </w:pPr>
      <w:r w:rsidRPr="00503A55">
        <w:rPr>
          <w:sz w:val="22"/>
          <w:szCs w:val="22"/>
        </w:rPr>
        <w:t xml:space="preserve">Nors tyrimais su sveikais savanoriais fluoksetino įtakos psichomotoriniam aktyvumui nenustatyta, </w:t>
      </w:r>
      <w:r w:rsidRPr="00503A55">
        <w:rPr>
          <w:color w:val="000000"/>
          <w:sz w:val="22"/>
          <w:szCs w:val="22"/>
        </w:rPr>
        <w:t>tačiau bet kuris psichiką veikiantis vaistinis preparatas gali pailginti sprendimų priėmimą ar trikdyti įgūdžius. Pacientus būtina įspėti, kad jie vengtų vairuoti transporto priemonę ar dirbti su pavojingais įrenginiais, kol neįsitikins, kad šie įgūdžiai nesutrikę.</w:t>
      </w:r>
    </w:p>
    <w:p w14:paraId="5789D39E" w14:textId="77777777" w:rsidR="004779ED" w:rsidRPr="00503A55" w:rsidRDefault="004779ED" w:rsidP="004779ED">
      <w:pPr>
        <w:rPr>
          <w:sz w:val="22"/>
          <w:szCs w:val="22"/>
        </w:rPr>
      </w:pPr>
    </w:p>
    <w:p w14:paraId="5D883043" w14:textId="77777777" w:rsidR="004779ED" w:rsidRPr="00503A55" w:rsidRDefault="004779ED" w:rsidP="004779ED">
      <w:pPr>
        <w:ind w:left="567" w:hanging="567"/>
        <w:rPr>
          <w:b/>
          <w:sz w:val="22"/>
          <w:szCs w:val="22"/>
        </w:rPr>
      </w:pPr>
      <w:r w:rsidRPr="00503A55">
        <w:rPr>
          <w:b/>
          <w:sz w:val="22"/>
          <w:szCs w:val="22"/>
        </w:rPr>
        <w:t>4.8</w:t>
      </w:r>
      <w:r w:rsidRPr="00503A55">
        <w:rPr>
          <w:b/>
          <w:sz w:val="22"/>
          <w:szCs w:val="22"/>
        </w:rPr>
        <w:tab/>
        <w:t>Nepageidaujamas poveikis</w:t>
      </w:r>
    </w:p>
    <w:p w14:paraId="4CB05F58" w14:textId="77777777" w:rsidR="004779ED" w:rsidRPr="00503A55" w:rsidRDefault="004779ED" w:rsidP="004779ED">
      <w:pPr>
        <w:rPr>
          <w:sz w:val="22"/>
          <w:szCs w:val="22"/>
        </w:rPr>
      </w:pPr>
    </w:p>
    <w:p w14:paraId="2546871D" w14:textId="77777777" w:rsidR="004779ED" w:rsidRDefault="004779ED" w:rsidP="004779ED">
      <w:pPr>
        <w:rPr>
          <w:sz w:val="22"/>
          <w:szCs w:val="22"/>
          <w:u w:val="single"/>
        </w:rPr>
      </w:pPr>
      <w:r w:rsidRPr="00503A55">
        <w:rPr>
          <w:sz w:val="22"/>
          <w:szCs w:val="22"/>
          <w:u w:val="single"/>
        </w:rPr>
        <w:t>a) Saugumo duomenų santrauka</w:t>
      </w:r>
    </w:p>
    <w:p w14:paraId="1DBA3CB4" w14:textId="77777777" w:rsidR="006D324A" w:rsidRPr="00503A55" w:rsidRDefault="006D324A" w:rsidP="004779ED">
      <w:pPr>
        <w:rPr>
          <w:sz w:val="22"/>
          <w:szCs w:val="22"/>
          <w:u w:val="single"/>
        </w:rPr>
      </w:pPr>
    </w:p>
    <w:p w14:paraId="0CB77EB7" w14:textId="77777777" w:rsidR="004779ED" w:rsidRPr="00503A55" w:rsidRDefault="004779ED" w:rsidP="004779ED">
      <w:pPr>
        <w:rPr>
          <w:sz w:val="22"/>
          <w:szCs w:val="22"/>
        </w:rPr>
      </w:pPr>
      <w:r w:rsidRPr="00503A55">
        <w:rPr>
          <w:sz w:val="22"/>
          <w:szCs w:val="22"/>
        </w:rPr>
        <w:t>Fluoksetinu gydytiems pacientams dažniausios nepageidaujamos reakcijos buvo galvos skausmas, pykinimas, nemiga, nuovargis ir viduriavimas.</w:t>
      </w:r>
    </w:p>
    <w:p w14:paraId="7684E43B" w14:textId="77777777" w:rsidR="004779ED" w:rsidRPr="00503A55" w:rsidRDefault="004779ED" w:rsidP="004779ED">
      <w:pPr>
        <w:rPr>
          <w:sz w:val="22"/>
          <w:szCs w:val="22"/>
        </w:rPr>
      </w:pPr>
      <w:r w:rsidRPr="00503A55">
        <w:rPr>
          <w:sz w:val="22"/>
          <w:szCs w:val="22"/>
        </w:rPr>
        <w:t>Kai vaistinio preparato vartojama ilgiau, nepageidaujamas poveikis gali susilpnėti arba tapti retesnis ir dėl jo nutraukti gydymą paprastai nereikia.</w:t>
      </w:r>
    </w:p>
    <w:p w14:paraId="63349CA6" w14:textId="77777777" w:rsidR="004779ED" w:rsidRPr="00503A55" w:rsidRDefault="004779ED" w:rsidP="004779ED">
      <w:pPr>
        <w:rPr>
          <w:sz w:val="22"/>
          <w:szCs w:val="22"/>
        </w:rPr>
      </w:pPr>
    </w:p>
    <w:p w14:paraId="746A77D3" w14:textId="77777777" w:rsidR="004779ED" w:rsidRPr="00503A55" w:rsidRDefault="004779ED" w:rsidP="004779ED">
      <w:pPr>
        <w:rPr>
          <w:sz w:val="22"/>
          <w:szCs w:val="22"/>
          <w:u w:val="single"/>
        </w:rPr>
      </w:pPr>
      <w:r w:rsidRPr="00503A55">
        <w:rPr>
          <w:sz w:val="22"/>
          <w:szCs w:val="22"/>
          <w:u w:val="single"/>
        </w:rPr>
        <w:t xml:space="preserve">b) Nepageidaujamų reakcijų santrauka </w:t>
      </w:r>
    </w:p>
    <w:p w14:paraId="3383CC98" w14:textId="77777777" w:rsidR="004779ED" w:rsidRPr="00503A55" w:rsidRDefault="004779ED" w:rsidP="004779ED">
      <w:pPr>
        <w:rPr>
          <w:sz w:val="22"/>
          <w:szCs w:val="22"/>
        </w:rPr>
      </w:pPr>
    </w:p>
    <w:p w14:paraId="624CAF45" w14:textId="77777777" w:rsidR="004779ED" w:rsidRPr="00503A55" w:rsidRDefault="004779ED" w:rsidP="004779ED">
      <w:pPr>
        <w:rPr>
          <w:sz w:val="22"/>
          <w:szCs w:val="22"/>
        </w:rPr>
      </w:pPr>
      <w:r w:rsidRPr="00503A55">
        <w:rPr>
          <w:sz w:val="22"/>
          <w:szCs w:val="22"/>
        </w:rPr>
        <w:t>Toliau pateiktas nepageidaujamų reakcijų, pastebėtų gydant fluoksetinu suaugusių žmonių ir vaikų populiacijas.</w:t>
      </w:r>
    </w:p>
    <w:p w14:paraId="32ECD1EB" w14:textId="77777777" w:rsidR="004779ED" w:rsidRPr="00503A55" w:rsidRDefault="004779ED" w:rsidP="004779ED">
      <w:pPr>
        <w:rPr>
          <w:sz w:val="22"/>
          <w:szCs w:val="22"/>
        </w:rPr>
      </w:pPr>
    </w:p>
    <w:p w14:paraId="423DF4C5" w14:textId="77777777" w:rsidR="004779ED" w:rsidRPr="00503A55" w:rsidRDefault="004779ED" w:rsidP="004779ED">
      <w:pPr>
        <w:rPr>
          <w:sz w:val="22"/>
          <w:szCs w:val="22"/>
        </w:rPr>
      </w:pPr>
      <w:r w:rsidRPr="00503A55">
        <w:rPr>
          <w:sz w:val="22"/>
          <w:szCs w:val="22"/>
        </w:rPr>
        <w:t>Kai kurios iš šių reakcijų yra dažnos vartojant kitų SSRI-ių.</w:t>
      </w:r>
    </w:p>
    <w:p w14:paraId="5DE3FF95" w14:textId="77777777" w:rsidR="004779ED" w:rsidRPr="00503A55" w:rsidRDefault="004779ED" w:rsidP="004779ED">
      <w:pPr>
        <w:rPr>
          <w:sz w:val="22"/>
          <w:szCs w:val="22"/>
        </w:rPr>
      </w:pPr>
    </w:p>
    <w:p w14:paraId="0ED0E50D" w14:textId="77777777" w:rsidR="004779ED" w:rsidRPr="00503A55" w:rsidRDefault="004779ED" w:rsidP="004779ED">
      <w:pPr>
        <w:rPr>
          <w:sz w:val="22"/>
          <w:szCs w:val="22"/>
        </w:rPr>
      </w:pPr>
      <w:r w:rsidRPr="00503A55">
        <w:rPr>
          <w:sz w:val="22"/>
          <w:szCs w:val="22"/>
        </w:rPr>
        <w:t>Toliau pateiktas dažnis yra apskaičiuotas iš suaugusiųjų klinikinių tyrimų (n = 9297) ir iš savanoriškų pranešimų.</w:t>
      </w:r>
    </w:p>
    <w:p w14:paraId="7EEFE91A" w14:textId="77777777" w:rsidR="004779ED" w:rsidRPr="00503A55" w:rsidRDefault="004779ED" w:rsidP="004779ED">
      <w:pPr>
        <w:rPr>
          <w:sz w:val="22"/>
          <w:szCs w:val="22"/>
        </w:rPr>
      </w:pPr>
    </w:p>
    <w:p w14:paraId="54CE924A" w14:textId="77777777" w:rsidR="004779ED" w:rsidRPr="00503A55" w:rsidRDefault="00A911F7" w:rsidP="004779ED">
      <w:pPr>
        <w:rPr>
          <w:sz w:val="22"/>
          <w:szCs w:val="22"/>
        </w:rPr>
      </w:pPr>
      <w:r w:rsidRPr="00A911F7">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r>
        <w:rPr>
          <w:sz w:val="22"/>
          <w:szCs w:val="22"/>
        </w:rPr>
        <w:t>).</w:t>
      </w:r>
      <w:r w:rsidR="004779ED" w:rsidRPr="00503A55">
        <w:rPr>
          <w:sz w:val="22"/>
          <w:szCs w:val="22"/>
        </w:rPr>
        <w:t xml:space="preserve"> </w:t>
      </w:r>
    </w:p>
    <w:p w14:paraId="13CF06DD" w14:textId="77777777" w:rsidR="004779ED" w:rsidRPr="00503A55" w:rsidRDefault="004779ED" w:rsidP="004779ED">
      <w:pPr>
        <w:rPr>
          <w:i/>
          <w:noProof/>
          <w:sz w:val="22"/>
          <w:szCs w:val="22"/>
        </w:rPr>
      </w:pPr>
    </w:p>
    <w:p w14:paraId="084707EF" w14:textId="77777777" w:rsidR="004779ED" w:rsidRPr="00503A55" w:rsidRDefault="004779ED" w:rsidP="004779ED">
      <w:pPr>
        <w:autoSpaceDE w:val="0"/>
        <w:autoSpaceDN w:val="0"/>
        <w:adjustRightInd w:val="0"/>
        <w:jc w:val="both"/>
        <w:rPr>
          <w:noProof/>
          <w:sz w:val="22"/>
          <w:szCs w:val="22"/>
          <w:u w:val="single"/>
        </w:rPr>
      </w:pPr>
      <w:r w:rsidRPr="00503A55">
        <w:rPr>
          <w:noProof/>
          <w:sz w:val="22"/>
          <w:szCs w:val="22"/>
          <w:u w:val="single"/>
        </w:rPr>
        <w:t>Kraujo ir limfinės sistemos sutrikimai</w:t>
      </w:r>
    </w:p>
    <w:p w14:paraId="2807FF6B" w14:textId="77777777" w:rsidR="004779ED" w:rsidRPr="00503A55" w:rsidRDefault="004779ED" w:rsidP="006D324A">
      <w:pPr>
        <w:tabs>
          <w:tab w:val="left" w:pos="567"/>
        </w:tabs>
        <w:autoSpaceDE w:val="0"/>
        <w:autoSpaceDN w:val="0"/>
        <w:adjustRightInd w:val="0"/>
        <w:jc w:val="both"/>
        <w:rPr>
          <w:noProof/>
          <w:sz w:val="22"/>
          <w:szCs w:val="22"/>
          <w:lang w:val="es-ES"/>
        </w:rPr>
      </w:pPr>
      <w:r>
        <w:rPr>
          <w:noProof/>
          <w:sz w:val="22"/>
          <w:szCs w:val="22"/>
          <w:lang w:val="es-ES"/>
        </w:rPr>
        <w:t>Retas</w:t>
      </w:r>
      <w:r>
        <w:rPr>
          <w:noProof/>
          <w:sz w:val="22"/>
          <w:szCs w:val="22"/>
          <w:lang w:val="es-ES"/>
        </w:rPr>
        <w:tab/>
      </w:r>
      <w:r w:rsidR="003B0AC1">
        <w:rPr>
          <w:noProof/>
          <w:sz w:val="22"/>
          <w:szCs w:val="22"/>
          <w:lang w:val="es-ES"/>
        </w:rPr>
        <w:tab/>
      </w:r>
      <w:r w:rsidR="00AD7AAC">
        <w:rPr>
          <w:noProof/>
          <w:sz w:val="22"/>
          <w:szCs w:val="22"/>
          <w:lang w:val="es-ES"/>
        </w:rPr>
        <w:tab/>
      </w:r>
      <w:r w:rsidRPr="00503A55">
        <w:rPr>
          <w:noProof/>
          <w:sz w:val="22"/>
          <w:szCs w:val="22"/>
          <w:lang w:val="es-ES"/>
        </w:rPr>
        <w:t>Trombocitopenija, neutropenija, leukocitopenija.</w:t>
      </w:r>
    </w:p>
    <w:p w14:paraId="55DE6A10" w14:textId="77777777" w:rsidR="004779ED" w:rsidRPr="00503A55" w:rsidRDefault="004779ED" w:rsidP="006D324A">
      <w:pPr>
        <w:tabs>
          <w:tab w:val="left" w:pos="567"/>
        </w:tabs>
        <w:rPr>
          <w:noProof/>
          <w:color w:val="800080"/>
          <w:sz w:val="22"/>
          <w:szCs w:val="22"/>
        </w:rPr>
      </w:pPr>
    </w:p>
    <w:p w14:paraId="5097B882" w14:textId="77777777" w:rsidR="004779ED" w:rsidRPr="00503A55" w:rsidRDefault="004779ED" w:rsidP="006D324A">
      <w:pPr>
        <w:tabs>
          <w:tab w:val="left" w:pos="567"/>
        </w:tabs>
        <w:autoSpaceDE w:val="0"/>
        <w:autoSpaceDN w:val="0"/>
        <w:adjustRightInd w:val="0"/>
        <w:jc w:val="both"/>
        <w:rPr>
          <w:sz w:val="22"/>
          <w:szCs w:val="22"/>
          <w:u w:val="single"/>
        </w:rPr>
      </w:pPr>
      <w:r w:rsidRPr="00503A55">
        <w:rPr>
          <w:sz w:val="22"/>
          <w:szCs w:val="22"/>
          <w:u w:val="single"/>
        </w:rPr>
        <w:t>Imuninės sistemos sutrikimai</w:t>
      </w:r>
    </w:p>
    <w:p w14:paraId="678E451E" w14:textId="77777777" w:rsidR="004779ED" w:rsidRPr="00503A55" w:rsidRDefault="004779ED" w:rsidP="006D324A">
      <w:pPr>
        <w:tabs>
          <w:tab w:val="left" w:pos="567"/>
        </w:tabs>
        <w:autoSpaceDE w:val="0"/>
        <w:autoSpaceDN w:val="0"/>
        <w:adjustRightInd w:val="0"/>
        <w:rPr>
          <w:sz w:val="22"/>
          <w:szCs w:val="22"/>
        </w:rPr>
      </w:pPr>
      <w:r w:rsidRPr="00503A55">
        <w:rPr>
          <w:sz w:val="22"/>
          <w:szCs w:val="22"/>
        </w:rPr>
        <w:t>Retas</w:t>
      </w:r>
      <w:r w:rsidRPr="00503A55">
        <w:rPr>
          <w:sz w:val="22"/>
          <w:szCs w:val="22"/>
        </w:rPr>
        <w:tab/>
      </w:r>
      <w:r w:rsidR="003B0AC1">
        <w:rPr>
          <w:sz w:val="22"/>
          <w:szCs w:val="22"/>
        </w:rPr>
        <w:tab/>
      </w:r>
      <w:r w:rsidR="00AD7AAC">
        <w:rPr>
          <w:sz w:val="22"/>
          <w:szCs w:val="22"/>
        </w:rPr>
        <w:tab/>
      </w:r>
      <w:r w:rsidRPr="00503A55">
        <w:rPr>
          <w:sz w:val="22"/>
          <w:szCs w:val="22"/>
        </w:rPr>
        <w:t>Anafilaksinė reakcija, seruminė liga</w:t>
      </w:r>
      <w:r w:rsidR="00A911F7">
        <w:rPr>
          <w:sz w:val="22"/>
          <w:szCs w:val="22"/>
        </w:rPr>
        <w:t>.</w:t>
      </w:r>
      <w:r w:rsidRPr="00503A55">
        <w:rPr>
          <w:sz w:val="22"/>
          <w:szCs w:val="22"/>
        </w:rPr>
        <w:t xml:space="preserve"> </w:t>
      </w:r>
    </w:p>
    <w:p w14:paraId="57FE6D55" w14:textId="77777777" w:rsidR="004779ED" w:rsidRPr="00503A55" w:rsidRDefault="004779ED" w:rsidP="006D324A">
      <w:pPr>
        <w:tabs>
          <w:tab w:val="left" w:pos="567"/>
        </w:tabs>
        <w:rPr>
          <w:noProof/>
          <w:color w:val="800080"/>
          <w:sz w:val="22"/>
          <w:szCs w:val="22"/>
        </w:rPr>
      </w:pPr>
    </w:p>
    <w:p w14:paraId="56B54320" w14:textId="77777777" w:rsidR="004779ED" w:rsidRPr="00503A55" w:rsidRDefault="004779ED" w:rsidP="006D324A">
      <w:pPr>
        <w:tabs>
          <w:tab w:val="left" w:pos="567"/>
        </w:tabs>
        <w:autoSpaceDE w:val="0"/>
        <w:autoSpaceDN w:val="0"/>
        <w:adjustRightInd w:val="0"/>
        <w:jc w:val="both"/>
        <w:rPr>
          <w:noProof/>
          <w:sz w:val="22"/>
          <w:szCs w:val="22"/>
          <w:u w:val="single"/>
        </w:rPr>
      </w:pPr>
      <w:r w:rsidRPr="00503A55">
        <w:rPr>
          <w:noProof/>
          <w:sz w:val="22"/>
          <w:szCs w:val="22"/>
          <w:u w:val="single"/>
        </w:rPr>
        <w:t>Endokrininiai sutrikimai</w:t>
      </w:r>
    </w:p>
    <w:p w14:paraId="02DCF606" w14:textId="77777777" w:rsidR="004779ED" w:rsidRPr="00503A55" w:rsidRDefault="004779ED" w:rsidP="006D324A">
      <w:pPr>
        <w:tabs>
          <w:tab w:val="left" w:pos="567"/>
        </w:tabs>
        <w:autoSpaceDE w:val="0"/>
        <w:autoSpaceDN w:val="0"/>
        <w:adjustRightInd w:val="0"/>
        <w:jc w:val="both"/>
        <w:rPr>
          <w:noProof/>
          <w:sz w:val="22"/>
          <w:szCs w:val="22"/>
        </w:rPr>
      </w:pPr>
      <w:r w:rsidRPr="00503A55">
        <w:rPr>
          <w:noProof/>
          <w:sz w:val="22"/>
          <w:szCs w:val="22"/>
        </w:rPr>
        <w:t>Retas</w:t>
      </w:r>
      <w:r w:rsidRPr="00503A55">
        <w:rPr>
          <w:noProof/>
          <w:sz w:val="22"/>
          <w:szCs w:val="22"/>
        </w:rPr>
        <w:tab/>
      </w:r>
      <w:r w:rsidR="003B0AC1">
        <w:rPr>
          <w:noProof/>
          <w:sz w:val="22"/>
          <w:szCs w:val="22"/>
        </w:rPr>
        <w:tab/>
      </w:r>
      <w:r w:rsidR="00AD7AAC">
        <w:rPr>
          <w:noProof/>
          <w:sz w:val="22"/>
          <w:szCs w:val="22"/>
        </w:rPr>
        <w:tab/>
      </w:r>
      <w:r w:rsidRPr="00503A55">
        <w:rPr>
          <w:noProof/>
          <w:sz w:val="22"/>
          <w:szCs w:val="22"/>
        </w:rPr>
        <w:t>Sutrikusios antidiurezinio hormono sekrecijos sindromas</w:t>
      </w:r>
      <w:r w:rsidR="00A911F7">
        <w:rPr>
          <w:noProof/>
          <w:sz w:val="22"/>
          <w:szCs w:val="22"/>
        </w:rPr>
        <w:t>.</w:t>
      </w:r>
    </w:p>
    <w:p w14:paraId="71D6FE06" w14:textId="77777777" w:rsidR="004779ED" w:rsidRPr="00503A55" w:rsidRDefault="004779ED" w:rsidP="006D324A">
      <w:pPr>
        <w:tabs>
          <w:tab w:val="left" w:pos="567"/>
        </w:tabs>
        <w:autoSpaceDE w:val="0"/>
        <w:autoSpaceDN w:val="0"/>
        <w:adjustRightInd w:val="0"/>
        <w:jc w:val="both"/>
        <w:rPr>
          <w:noProof/>
          <w:sz w:val="22"/>
          <w:szCs w:val="22"/>
          <w:u w:val="single"/>
        </w:rPr>
      </w:pPr>
    </w:p>
    <w:p w14:paraId="5FDC0EB6" w14:textId="77777777" w:rsidR="004779ED" w:rsidRPr="00503A55" w:rsidRDefault="004779ED" w:rsidP="006D324A">
      <w:pPr>
        <w:tabs>
          <w:tab w:val="left" w:pos="567"/>
        </w:tabs>
        <w:autoSpaceDE w:val="0"/>
        <w:autoSpaceDN w:val="0"/>
        <w:adjustRightInd w:val="0"/>
        <w:jc w:val="both"/>
        <w:rPr>
          <w:noProof/>
          <w:sz w:val="22"/>
          <w:szCs w:val="22"/>
          <w:u w:val="single"/>
          <w:lang w:val="es-ES"/>
        </w:rPr>
      </w:pPr>
      <w:r w:rsidRPr="00503A55">
        <w:rPr>
          <w:noProof/>
          <w:sz w:val="22"/>
          <w:szCs w:val="22"/>
          <w:u w:val="single"/>
          <w:lang w:val="es-ES"/>
        </w:rPr>
        <w:t>Metabolizmo ir mitybos sutrikimai</w:t>
      </w:r>
    </w:p>
    <w:p w14:paraId="182D477E" w14:textId="77777777" w:rsidR="004779ED" w:rsidRPr="00503A55" w:rsidRDefault="004779ED" w:rsidP="006D324A">
      <w:pPr>
        <w:tabs>
          <w:tab w:val="left" w:pos="567"/>
        </w:tabs>
        <w:autoSpaceDE w:val="0"/>
        <w:autoSpaceDN w:val="0"/>
        <w:adjustRightInd w:val="0"/>
        <w:jc w:val="both"/>
        <w:rPr>
          <w:noProof/>
          <w:sz w:val="22"/>
          <w:szCs w:val="22"/>
          <w:lang w:val="es-ES"/>
        </w:rPr>
      </w:pPr>
      <w:r w:rsidRPr="00503A55">
        <w:rPr>
          <w:noProof/>
          <w:sz w:val="22"/>
          <w:szCs w:val="22"/>
          <w:lang w:val="es-ES"/>
        </w:rPr>
        <w:t>Dažnas</w:t>
      </w:r>
      <w:r w:rsidRPr="00503A55">
        <w:rPr>
          <w:noProof/>
          <w:sz w:val="22"/>
          <w:szCs w:val="22"/>
          <w:lang w:val="es-ES"/>
        </w:rPr>
        <w:tab/>
      </w:r>
      <w:r w:rsidR="00AD7AAC">
        <w:rPr>
          <w:noProof/>
          <w:sz w:val="22"/>
          <w:szCs w:val="22"/>
          <w:lang w:val="es-ES"/>
        </w:rPr>
        <w:tab/>
      </w:r>
      <w:r w:rsidRPr="00503A55">
        <w:rPr>
          <w:noProof/>
          <w:sz w:val="22"/>
          <w:szCs w:val="22"/>
          <w:lang w:val="es-ES"/>
        </w:rPr>
        <w:t>Sumažėjęs apetitas</w:t>
      </w:r>
      <w:r w:rsidRPr="00503A55">
        <w:rPr>
          <w:noProof/>
          <w:sz w:val="22"/>
          <w:szCs w:val="22"/>
          <w:vertAlign w:val="superscript"/>
          <w:lang w:val="es-ES"/>
        </w:rPr>
        <w:t>1</w:t>
      </w:r>
      <w:r w:rsidR="00A911F7" w:rsidRPr="006D324A">
        <w:rPr>
          <w:noProof/>
          <w:sz w:val="22"/>
          <w:szCs w:val="22"/>
          <w:lang w:val="es-ES"/>
        </w:rPr>
        <w:t>.</w:t>
      </w:r>
    </w:p>
    <w:p w14:paraId="1C1C6B6A" w14:textId="77777777" w:rsidR="004779ED" w:rsidRPr="00503A55" w:rsidRDefault="004779ED" w:rsidP="006D324A">
      <w:pPr>
        <w:tabs>
          <w:tab w:val="left" w:pos="567"/>
        </w:tabs>
        <w:autoSpaceDE w:val="0"/>
        <w:autoSpaceDN w:val="0"/>
        <w:adjustRightInd w:val="0"/>
        <w:jc w:val="both"/>
        <w:rPr>
          <w:noProof/>
          <w:sz w:val="22"/>
          <w:szCs w:val="22"/>
          <w:lang w:val="es-ES"/>
        </w:rPr>
      </w:pPr>
      <w:r w:rsidRPr="00503A55">
        <w:rPr>
          <w:noProof/>
          <w:sz w:val="22"/>
          <w:szCs w:val="22"/>
          <w:lang w:val="es-ES"/>
        </w:rPr>
        <w:t xml:space="preserve">Retas </w:t>
      </w:r>
      <w:r w:rsidRPr="00503A55">
        <w:rPr>
          <w:noProof/>
          <w:sz w:val="22"/>
          <w:szCs w:val="22"/>
          <w:lang w:val="es-ES"/>
        </w:rPr>
        <w:tab/>
      </w:r>
      <w:r w:rsidR="00AD7AAC">
        <w:rPr>
          <w:noProof/>
          <w:sz w:val="22"/>
          <w:szCs w:val="22"/>
          <w:lang w:val="es-ES"/>
        </w:rPr>
        <w:tab/>
      </w:r>
      <w:r w:rsidRPr="00503A55">
        <w:rPr>
          <w:noProof/>
          <w:sz w:val="22"/>
          <w:szCs w:val="22"/>
          <w:lang w:val="es-ES"/>
        </w:rPr>
        <w:t>Hiponatremija</w:t>
      </w:r>
      <w:r w:rsidR="00A911F7">
        <w:rPr>
          <w:noProof/>
          <w:sz w:val="22"/>
          <w:szCs w:val="22"/>
          <w:lang w:val="es-ES"/>
        </w:rPr>
        <w:t>.</w:t>
      </w:r>
    </w:p>
    <w:p w14:paraId="095195A8" w14:textId="77777777" w:rsidR="004779ED" w:rsidRPr="00503A55" w:rsidRDefault="004779ED" w:rsidP="006D324A">
      <w:pPr>
        <w:tabs>
          <w:tab w:val="left" w:pos="567"/>
        </w:tabs>
        <w:autoSpaceDE w:val="0"/>
        <w:autoSpaceDN w:val="0"/>
        <w:adjustRightInd w:val="0"/>
        <w:jc w:val="both"/>
        <w:rPr>
          <w:sz w:val="22"/>
          <w:szCs w:val="22"/>
        </w:rPr>
      </w:pPr>
    </w:p>
    <w:p w14:paraId="19E700D6" w14:textId="77777777" w:rsidR="004779ED" w:rsidRPr="00503A55" w:rsidRDefault="004779ED" w:rsidP="006D324A">
      <w:pPr>
        <w:tabs>
          <w:tab w:val="left" w:pos="567"/>
        </w:tabs>
        <w:autoSpaceDE w:val="0"/>
        <w:autoSpaceDN w:val="0"/>
        <w:adjustRightInd w:val="0"/>
        <w:jc w:val="both"/>
        <w:rPr>
          <w:sz w:val="22"/>
          <w:szCs w:val="22"/>
          <w:u w:val="single"/>
        </w:rPr>
      </w:pPr>
      <w:r w:rsidRPr="00503A55">
        <w:rPr>
          <w:sz w:val="22"/>
          <w:szCs w:val="22"/>
          <w:u w:val="single"/>
        </w:rPr>
        <w:t>Psichikos sutrikimai</w:t>
      </w:r>
    </w:p>
    <w:p w14:paraId="4E17CB10" w14:textId="77777777" w:rsidR="004779ED" w:rsidRPr="00503A55" w:rsidRDefault="004779ED" w:rsidP="006D324A">
      <w:pPr>
        <w:tabs>
          <w:tab w:val="left" w:pos="567"/>
        </w:tabs>
        <w:rPr>
          <w:sz w:val="22"/>
          <w:szCs w:val="22"/>
          <w:lang w:eastAsia="fi-FI"/>
        </w:rPr>
      </w:pPr>
      <w:r w:rsidRPr="00503A55">
        <w:rPr>
          <w:sz w:val="22"/>
          <w:szCs w:val="22"/>
          <w:lang w:eastAsia="fi-FI"/>
        </w:rPr>
        <w:t>Labai dažnas</w:t>
      </w:r>
      <w:r w:rsidRPr="00503A55">
        <w:rPr>
          <w:sz w:val="22"/>
          <w:szCs w:val="22"/>
          <w:lang w:eastAsia="fi-FI"/>
        </w:rPr>
        <w:tab/>
        <w:t>Nemiga</w:t>
      </w:r>
      <w:r w:rsidRPr="00503A55">
        <w:rPr>
          <w:noProof/>
          <w:sz w:val="22"/>
          <w:szCs w:val="22"/>
          <w:vertAlign w:val="superscript"/>
        </w:rPr>
        <w:t>2</w:t>
      </w:r>
      <w:r w:rsidR="00862D72">
        <w:rPr>
          <w:sz w:val="22"/>
          <w:szCs w:val="22"/>
          <w:lang w:eastAsia="fi-FI"/>
        </w:rPr>
        <w:t>.</w:t>
      </w:r>
    </w:p>
    <w:p w14:paraId="01D5FCEF" w14:textId="77777777" w:rsidR="004779ED" w:rsidRPr="00503A55" w:rsidRDefault="004779ED" w:rsidP="006D324A">
      <w:pPr>
        <w:tabs>
          <w:tab w:val="left" w:pos="567"/>
        </w:tabs>
        <w:ind w:left="1701" w:hanging="1701"/>
        <w:rPr>
          <w:noProof/>
          <w:sz w:val="22"/>
          <w:szCs w:val="22"/>
        </w:rPr>
      </w:pPr>
      <w:r w:rsidRPr="00503A55">
        <w:rPr>
          <w:sz w:val="22"/>
          <w:szCs w:val="22"/>
          <w:lang w:eastAsia="fi-FI"/>
        </w:rPr>
        <w:t>Dažnas</w:t>
      </w:r>
      <w:r w:rsidRPr="00503A55">
        <w:rPr>
          <w:sz w:val="22"/>
          <w:szCs w:val="22"/>
          <w:lang w:eastAsia="fi-FI"/>
        </w:rPr>
        <w:tab/>
        <w:t>Nerimas, nervingumas, neramumas, įtampa, susilpnėjęs lytinis potraukis</w:t>
      </w:r>
      <w:r w:rsidRPr="00503A55">
        <w:rPr>
          <w:noProof/>
          <w:sz w:val="22"/>
          <w:szCs w:val="22"/>
          <w:vertAlign w:val="superscript"/>
        </w:rPr>
        <w:t>4</w:t>
      </w:r>
      <w:r w:rsidRPr="00503A55">
        <w:rPr>
          <w:sz w:val="22"/>
          <w:szCs w:val="22"/>
          <w:lang w:eastAsia="fi-FI"/>
        </w:rPr>
        <w:t>, miego sutrikimas, nenormalūs sapnai</w:t>
      </w:r>
      <w:r w:rsidRPr="00503A55">
        <w:rPr>
          <w:noProof/>
          <w:sz w:val="22"/>
          <w:szCs w:val="22"/>
          <w:vertAlign w:val="superscript"/>
        </w:rPr>
        <w:t>3</w:t>
      </w:r>
      <w:r w:rsidR="00A911F7" w:rsidRPr="006D324A">
        <w:rPr>
          <w:noProof/>
          <w:sz w:val="22"/>
          <w:szCs w:val="22"/>
        </w:rPr>
        <w:t>.</w:t>
      </w:r>
    </w:p>
    <w:p w14:paraId="09550151" w14:textId="77777777" w:rsidR="004779ED" w:rsidRPr="00503A55" w:rsidRDefault="004779ED" w:rsidP="006D324A">
      <w:pPr>
        <w:tabs>
          <w:tab w:val="left" w:pos="567"/>
        </w:tabs>
        <w:ind w:left="1701" w:hanging="1701"/>
        <w:rPr>
          <w:noProof/>
          <w:sz w:val="22"/>
          <w:szCs w:val="22"/>
        </w:rPr>
      </w:pPr>
      <w:r w:rsidRPr="00503A55">
        <w:rPr>
          <w:sz w:val="22"/>
          <w:szCs w:val="22"/>
          <w:lang w:eastAsia="fi-FI"/>
        </w:rPr>
        <w:t>Nedažnas</w:t>
      </w:r>
      <w:r w:rsidRPr="00503A55">
        <w:rPr>
          <w:sz w:val="22"/>
          <w:szCs w:val="22"/>
          <w:lang w:eastAsia="fi-FI"/>
        </w:rPr>
        <w:tab/>
        <w:t>Depersonalizacija, pakili nuotaika, euforiška nuotaika, nenormalus mąstymas, nenormalus orgazmas</w:t>
      </w:r>
      <w:r w:rsidRPr="00503A55">
        <w:rPr>
          <w:noProof/>
          <w:sz w:val="22"/>
          <w:szCs w:val="22"/>
          <w:vertAlign w:val="superscript"/>
        </w:rPr>
        <w:t>5</w:t>
      </w:r>
      <w:r w:rsidRPr="00503A55">
        <w:rPr>
          <w:noProof/>
          <w:sz w:val="22"/>
          <w:szCs w:val="22"/>
        </w:rPr>
        <w:t>, griežimas dantimis, savižudiškos mintys ir elgesys</w:t>
      </w:r>
      <w:r w:rsidRPr="00503A55">
        <w:rPr>
          <w:noProof/>
          <w:sz w:val="22"/>
          <w:szCs w:val="22"/>
          <w:vertAlign w:val="superscript"/>
        </w:rPr>
        <w:t>6</w:t>
      </w:r>
      <w:r w:rsidR="00A911F7" w:rsidRPr="006D324A">
        <w:rPr>
          <w:noProof/>
          <w:sz w:val="22"/>
          <w:szCs w:val="22"/>
        </w:rPr>
        <w:t>.</w:t>
      </w:r>
    </w:p>
    <w:p w14:paraId="1D204584" w14:textId="77777777" w:rsidR="004779ED" w:rsidRPr="00503A55" w:rsidRDefault="004779ED" w:rsidP="006D324A">
      <w:pPr>
        <w:tabs>
          <w:tab w:val="left" w:pos="567"/>
        </w:tabs>
        <w:ind w:left="1701" w:hanging="1701"/>
        <w:rPr>
          <w:sz w:val="22"/>
          <w:szCs w:val="22"/>
          <w:lang w:val="es-ES"/>
        </w:rPr>
      </w:pPr>
      <w:r w:rsidRPr="00503A55">
        <w:rPr>
          <w:noProof/>
          <w:sz w:val="22"/>
          <w:szCs w:val="22"/>
          <w:lang w:val="es-ES"/>
        </w:rPr>
        <w:lastRenderedPageBreak/>
        <w:t>Retas</w:t>
      </w:r>
      <w:r w:rsidRPr="00503A55">
        <w:rPr>
          <w:noProof/>
          <w:sz w:val="22"/>
          <w:szCs w:val="22"/>
          <w:lang w:val="es-ES"/>
        </w:rPr>
        <w:tab/>
      </w:r>
      <w:r w:rsidR="00A911F7">
        <w:rPr>
          <w:noProof/>
          <w:sz w:val="22"/>
          <w:szCs w:val="22"/>
          <w:lang w:val="es-ES"/>
        </w:rPr>
        <w:tab/>
      </w:r>
      <w:r w:rsidRPr="00503A55">
        <w:rPr>
          <w:noProof/>
          <w:sz w:val="22"/>
          <w:szCs w:val="22"/>
          <w:lang w:val="es-ES"/>
        </w:rPr>
        <w:t>Hipomanija, manija, haliucinacijos, susijaudinimas, panikos priepuoliai, sumišimas, mikčiojimas, agresija.</w:t>
      </w:r>
    </w:p>
    <w:p w14:paraId="7A178F30" w14:textId="77777777" w:rsidR="004779ED" w:rsidRPr="00503A55" w:rsidRDefault="004779ED" w:rsidP="006D324A">
      <w:pPr>
        <w:tabs>
          <w:tab w:val="left" w:pos="567"/>
        </w:tabs>
        <w:autoSpaceDE w:val="0"/>
        <w:autoSpaceDN w:val="0"/>
        <w:adjustRightInd w:val="0"/>
        <w:jc w:val="both"/>
        <w:rPr>
          <w:sz w:val="22"/>
          <w:szCs w:val="22"/>
        </w:rPr>
      </w:pPr>
    </w:p>
    <w:p w14:paraId="74DD28DF" w14:textId="77777777" w:rsidR="004779ED" w:rsidRPr="00503A55" w:rsidRDefault="004779ED" w:rsidP="006D324A">
      <w:pPr>
        <w:tabs>
          <w:tab w:val="left" w:pos="567"/>
        </w:tabs>
        <w:autoSpaceDE w:val="0"/>
        <w:autoSpaceDN w:val="0"/>
        <w:adjustRightInd w:val="0"/>
        <w:jc w:val="both"/>
        <w:rPr>
          <w:noProof/>
          <w:sz w:val="22"/>
          <w:szCs w:val="22"/>
          <w:u w:val="single"/>
          <w:lang w:val="es-ES"/>
        </w:rPr>
      </w:pPr>
      <w:r w:rsidRPr="00503A55">
        <w:rPr>
          <w:noProof/>
          <w:sz w:val="22"/>
          <w:szCs w:val="22"/>
          <w:u w:val="single"/>
          <w:lang w:val="es-ES"/>
        </w:rPr>
        <w:t>Nervų sistemos sutrikimai</w:t>
      </w:r>
    </w:p>
    <w:p w14:paraId="6375E1FB" w14:textId="77777777" w:rsidR="004779ED" w:rsidRPr="00503A55" w:rsidRDefault="004779ED" w:rsidP="00AD7AAC">
      <w:pPr>
        <w:tabs>
          <w:tab w:val="left" w:pos="567"/>
        </w:tabs>
        <w:spacing w:line="260" w:lineRule="exact"/>
        <w:rPr>
          <w:sz w:val="22"/>
          <w:szCs w:val="22"/>
        </w:rPr>
      </w:pPr>
      <w:r w:rsidRPr="00503A55">
        <w:rPr>
          <w:sz w:val="22"/>
          <w:szCs w:val="22"/>
        </w:rPr>
        <w:t>Labai dažnas</w:t>
      </w:r>
      <w:r w:rsidRPr="00503A55">
        <w:rPr>
          <w:sz w:val="22"/>
          <w:szCs w:val="22"/>
        </w:rPr>
        <w:tab/>
        <w:t>Galvos skausmas</w:t>
      </w:r>
      <w:r w:rsidR="00A911F7">
        <w:rPr>
          <w:sz w:val="22"/>
          <w:szCs w:val="22"/>
        </w:rPr>
        <w:t>.</w:t>
      </w:r>
    </w:p>
    <w:p w14:paraId="3C6B3479" w14:textId="77777777" w:rsidR="004779ED" w:rsidRPr="00503A55" w:rsidRDefault="004779ED" w:rsidP="006D324A">
      <w:pPr>
        <w:tabs>
          <w:tab w:val="left" w:pos="567"/>
        </w:tabs>
        <w:ind w:left="1695" w:hanging="1695"/>
        <w:rPr>
          <w:sz w:val="22"/>
          <w:szCs w:val="22"/>
          <w:lang w:eastAsia="fi-FI"/>
        </w:rPr>
      </w:pPr>
      <w:r>
        <w:rPr>
          <w:sz w:val="22"/>
          <w:szCs w:val="22"/>
          <w:lang w:eastAsia="fi-FI"/>
        </w:rPr>
        <w:t>Dažnas</w:t>
      </w:r>
      <w:r>
        <w:rPr>
          <w:sz w:val="22"/>
          <w:szCs w:val="22"/>
          <w:lang w:eastAsia="fi-FI"/>
        </w:rPr>
        <w:tab/>
      </w:r>
      <w:r w:rsidRPr="00503A55">
        <w:rPr>
          <w:sz w:val="22"/>
          <w:szCs w:val="22"/>
          <w:lang w:eastAsia="fi-FI"/>
        </w:rPr>
        <w:t>Dėmesio sutrikimai, svaigulys, skonio sutrikimas, letargija, mieguistumas</w:t>
      </w:r>
      <w:r w:rsidRPr="00503A55">
        <w:rPr>
          <w:noProof/>
          <w:sz w:val="22"/>
          <w:szCs w:val="22"/>
          <w:vertAlign w:val="superscript"/>
        </w:rPr>
        <w:t>7</w:t>
      </w:r>
      <w:r w:rsidRPr="00503A55">
        <w:rPr>
          <w:sz w:val="22"/>
          <w:szCs w:val="22"/>
          <w:lang w:eastAsia="fi-FI"/>
        </w:rPr>
        <w:t>, drebulys</w:t>
      </w:r>
      <w:r w:rsidR="00A911F7">
        <w:rPr>
          <w:sz w:val="22"/>
          <w:szCs w:val="22"/>
          <w:lang w:eastAsia="fi-FI"/>
        </w:rPr>
        <w:t>.</w:t>
      </w:r>
    </w:p>
    <w:p w14:paraId="77C8DB13" w14:textId="77777777" w:rsidR="004779ED" w:rsidRPr="00503A55" w:rsidRDefault="004779ED" w:rsidP="006D324A">
      <w:pPr>
        <w:tabs>
          <w:tab w:val="left" w:pos="567"/>
        </w:tabs>
        <w:ind w:left="1695" w:hanging="1695"/>
        <w:rPr>
          <w:sz w:val="22"/>
          <w:szCs w:val="22"/>
          <w:lang w:eastAsia="fi-FI"/>
        </w:rPr>
      </w:pPr>
      <w:r>
        <w:rPr>
          <w:sz w:val="22"/>
          <w:szCs w:val="22"/>
          <w:lang w:eastAsia="fi-FI"/>
        </w:rPr>
        <w:t>Nedažnas</w:t>
      </w:r>
      <w:r>
        <w:rPr>
          <w:sz w:val="22"/>
          <w:szCs w:val="22"/>
          <w:lang w:eastAsia="fi-FI"/>
        </w:rPr>
        <w:tab/>
      </w:r>
      <w:r w:rsidRPr="00503A55">
        <w:rPr>
          <w:sz w:val="22"/>
          <w:szCs w:val="22"/>
          <w:lang w:eastAsia="fi-FI"/>
        </w:rPr>
        <w:t>Psichomotorinis hiperaktyvumas, diskinezija, ataksija, pusiausvyros sutrikimas, mioklonusas, atminties susilpnėjimas.</w:t>
      </w:r>
    </w:p>
    <w:p w14:paraId="6F894EED" w14:textId="77777777" w:rsidR="004779ED" w:rsidRPr="00503A55" w:rsidRDefault="004779ED" w:rsidP="006D324A">
      <w:pPr>
        <w:tabs>
          <w:tab w:val="left" w:pos="567"/>
        </w:tabs>
        <w:rPr>
          <w:sz w:val="22"/>
          <w:szCs w:val="22"/>
          <w:lang w:eastAsia="fi-FI"/>
        </w:rPr>
      </w:pPr>
      <w:r>
        <w:rPr>
          <w:sz w:val="22"/>
          <w:szCs w:val="22"/>
          <w:lang w:eastAsia="fi-FI"/>
        </w:rPr>
        <w:t>Retas</w:t>
      </w:r>
      <w:r w:rsidR="00AD7AAC">
        <w:rPr>
          <w:sz w:val="22"/>
          <w:szCs w:val="22"/>
          <w:lang w:eastAsia="fi-FI"/>
        </w:rPr>
        <w:tab/>
      </w:r>
      <w:r>
        <w:rPr>
          <w:sz w:val="22"/>
          <w:szCs w:val="22"/>
          <w:lang w:eastAsia="fi-FI"/>
        </w:rPr>
        <w:tab/>
      </w:r>
      <w:r w:rsidR="00AD7AAC">
        <w:rPr>
          <w:sz w:val="22"/>
          <w:szCs w:val="22"/>
          <w:lang w:eastAsia="fi-FI"/>
        </w:rPr>
        <w:tab/>
      </w:r>
      <w:r w:rsidRPr="00503A55">
        <w:rPr>
          <w:sz w:val="22"/>
          <w:szCs w:val="22"/>
          <w:lang w:eastAsia="fi-FI"/>
        </w:rPr>
        <w:t>Traukuliai, akatizija, vėlyvoji diskinezija, serotonino sindromas.</w:t>
      </w:r>
    </w:p>
    <w:p w14:paraId="01A5D103" w14:textId="77777777" w:rsidR="004779ED" w:rsidRPr="00503A55" w:rsidRDefault="004779ED" w:rsidP="006D324A">
      <w:pPr>
        <w:tabs>
          <w:tab w:val="left" w:pos="567"/>
        </w:tabs>
        <w:rPr>
          <w:noProof/>
          <w:color w:val="800080"/>
          <w:sz w:val="22"/>
          <w:szCs w:val="22"/>
        </w:rPr>
      </w:pPr>
    </w:p>
    <w:p w14:paraId="51501DC1" w14:textId="77777777" w:rsidR="004779ED" w:rsidRPr="00503A55" w:rsidRDefault="004779ED" w:rsidP="006D324A">
      <w:pPr>
        <w:tabs>
          <w:tab w:val="left" w:pos="567"/>
        </w:tabs>
        <w:autoSpaceDE w:val="0"/>
        <w:autoSpaceDN w:val="0"/>
        <w:adjustRightInd w:val="0"/>
        <w:jc w:val="both"/>
        <w:rPr>
          <w:noProof/>
          <w:sz w:val="22"/>
          <w:szCs w:val="22"/>
          <w:u w:val="single"/>
        </w:rPr>
      </w:pPr>
      <w:r w:rsidRPr="00503A55">
        <w:rPr>
          <w:noProof/>
          <w:sz w:val="22"/>
          <w:szCs w:val="22"/>
          <w:u w:val="single"/>
        </w:rPr>
        <w:t>Akių sutrikimai</w:t>
      </w:r>
    </w:p>
    <w:p w14:paraId="099261C4" w14:textId="77777777" w:rsidR="004779ED" w:rsidRPr="00503A55" w:rsidRDefault="004779ED" w:rsidP="006D324A">
      <w:pPr>
        <w:tabs>
          <w:tab w:val="left" w:pos="567"/>
        </w:tabs>
        <w:autoSpaceDE w:val="0"/>
        <w:autoSpaceDN w:val="0"/>
        <w:adjustRightInd w:val="0"/>
        <w:jc w:val="both"/>
        <w:rPr>
          <w:sz w:val="22"/>
          <w:szCs w:val="22"/>
        </w:rPr>
      </w:pPr>
      <w:r w:rsidRPr="00503A55">
        <w:rPr>
          <w:sz w:val="22"/>
          <w:szCs w:val="22"/>
        </w:rPr>
        <w:t>Da</w:t>
      </w:r>
      <w:r>
        <w:rPr>
          <w:sz w:val="22"/>
          <w:szCs w:val="22"/>
        </w:rPr>
        <w:t>žnas</w:t>
      </w:r>
      <w:r>
        <w:rPr>
          <w:sz w:val="22"/>
          <w:szCs w:val="22"/>
        </w:rPr>
        <w:tab/>
      </w:r>
      <w:r w:rsidR="00AD7AAC">
        <w:rPr>
          <w:sz w:val="22"/>
          <w:szCs w:val="22"/>
        </w:rPr>
        <w:tab/>
      </w:r>
      <w:r w:rsidRPr="00503A55">
        <w:rPr>
          <w:sz w:val="22"/>
          <w:szCs w:val="22"/>
        </w:rPr>
        <w:t>Vaizdo ryškumo sumažėjimas</w:t>
      </w:r>
      <w:r w:rsidR="00A911F7">
        <w:rPr>
          <w:sz w:val="22"/>
          <w:szCs w:val="22"/>
        </w:rPr>
        <w:t>.</w:t>
      </w:r>
    </w:p>
    <w:p w14:paraId="4FBD4351" w14:textId="77777777" w:rsidR="004779ED" w:rsidRPr="00503A55" w:rsidRDefault="004779ED" w:rsidP="006D324A">
      <w:pPr>
        <w:tabs>
          <w:tab w:val="left" w:pos="567"/>
        </w:tabs>
        <w:autoSpaceDE w:val="0"/>
        <w:autoSpaceDN w:val="0"/>
        <w:adjustRightInd w:val="0"/>
        <w:jc w:val="both"/>
        <w:rPr>
          <w:sz w:val="22"/>
          <w:szCs w:val="22"/>
        </w:rPr>
      </w:pPr>
      <w:r>
        <w:rPr>
          <w:sz w:val="22"/>
          <w:szCs w:val="22"/>
        </w:rPr>
        <w:t>Nedažnas</w:t>
      </w:r>
      <w:r>
        <w:rPr>
          <w:sz w:val="22"/>
          <w:szCs w:val="22"/>
        </w:rPr>
        <w:tab/>
      </w:r>
      <w:r w:rsidR="00AD7AAC">
        <w:rPr>
          <w:sz w:val="22"/>
          <w:szCs w:val="22"/>
        </w:rPr>
        <w:tab/>
      </w:r>
      <w:r w:rsidRPr="00503A55">
        <w:rPr>
          <w:sz w:val="22"/>
          <w:szCs w:val="22"/>
        </w:rPr>
        <w:t>Išsiplėtę vyzdžiai</w:t>
      </w:r>
      <w:r w:rsidR="00A911F7">
        <w:rPr>
          <w:sz w:val="22"/>
          <w:szCs w:val="22"/>
        </w:rPr>
        <w:t>.</w:t>
      </w:r>
    </w:p>
    <w:p w14:paraId="2ACC4D39" w14:textId="77777777" w:rsidR="004779ED" w:rsidRPr="00503A55" w:rsidRDefault="004779ED" w:rsidP="006D324A">
      <w:pPr>
        <w:tabs>
          <w:tab w:val="left" w:pos="567"/>
        </w:tabs>
        <w:autoSpaceDE w:val="0"/>
        <w:autoSpaceDN w:val="0"/>
        <w:adjustRightInd w:val="0"/>
        <w:jc w:val="both"/>
        <w:rPr>
          <w:sz w:val="22"/>
          <w:szCs w:val="22"/>
          <w:u w:val="single"/>
        </w:rPr>
      </w:pPr>
    </w:p>
    <w:p w14:paraId="7ABB5287" w14:textId="77777777" w:rsidR="004779ED" w:rsidRPr="00503A55" w:rsidRDefault="004779ED" w:rsidP="006D324A">
      <w:pPr>
        <w:tabs>
          <w:tab w:val="left" w:pos="567"/>
        </w:tabs>
        <w:autoSpaceDE w:val="0"/>
        <w:autoSpaceDN w:val="0"/>
        <w:adjustRightInd w:val="0"/>
        <w:jc w:val="both"/>
        <w:rPr>
          <w:sz w:val="22"/>
          <w:szCs w:val="22"/>
          <w:u w:val="single"/>
        </w:rPr>
      </w:pPr>
      <w:r w:rsidRPr="00503A55">
        <w:rPr>
          <w:sz w:val="22"/>
          <w:szCs w:val="22"/>
          <w:u w:val="single"/>
        </w:rPr>
        <w:t>Ausų ir labirintų sutrikimai</w:t>
      </w:r>
    </w:p>
    <w:p w14:paraId="7F5A088A" w14:textId="77777777" w:rsidR="004779ED" w:rsidRPr="00503A55" w:rsidRDefault="004779ED" w:rsidP="006D324A">
      <w:pPr>
        <w:tabs>
          <w:tab w:val="left" w:pos="567"/>
        </w:tabs>
        <w:autoSpaceDE w:val="0"/>
        <w:autoSpaceDN w:val="0"/>
        <w:adjustRightInd w:val="0"/>
        <w:jc w:val="both"/>
        <w:rPr>
          <w:sz w:val="22"/>
          <w:szCs w:val="22"/>
        </w:rPr>
      </w:pPr>
      <w:r w:rsidRPr="00503A55">
        <w:rPr>
          <w:sz w:val="22"/>
          <w:szCs w:val="22"/>
          <w:lang w:eastAsia="fi-FI"/>
        </w:rPr>
        <w:t>Nedažnas</w:t>
      </w:r>
      <w:r w:rsidRPr="00503A55">
        <w:rPr>
          <w:sz w:val="22"/>
          <w:szCs w:val="22"/>
          <w:lang w:eastAsia="fi-FI"/>
        </w:rPr>
        <w:tab/>
      </w:r>
      <w:r w:rsidR="00AD7AAC">
        <w:rPr>
          <w:sz w:val="22"/>
          <w:szCs w:val="22"/>
          <w:lang w:eastAsia="fi-FI"/>
        </w:rPr>
        <w:tab/>
      </w:r>
      <w:r w:rsidRPr="00503A55">
        <w:rPr>
          <w:sz w:val="22"/>
          <w:szCs w:val="22"/>
          <w:lang w:eastAsia="fi-FI"/>
        </w:rPr>
        <w:t>Spengimas ausyse</w:t>
      </w:r>
      <w:r w:rsidR="00A911F7">
        <w:rPr>
          <w:sz w:val="22"/>
          <w:szCs w:val="22"/>
          <w:lang w:eastAsia="fi-FI"/>
        </w:rPr>
        <w:t>.</w:t>
      </w:r>
    </w:p>
    <w:p w14:paraId="3C068DF2" w14:textId="77777777" w:rsidR="004779ED" w:rsidRPr="00503A55" w:rsidRDefault="004779ED" w:rsidP="006D324A">
      <w:pPr>
        <w:tabs>
          <w:tab w:val="left" w:pos="567"/>
        </w:tabs>
        <w:autoSpaceDE w:val="0"/>
        <w:autoSpaceDN w:val="0"/>
        <w:adjustRightInd w:val="0"/>
        <w:jc w:val="both"/>
        <w:rPr>
          <w:sz w:val="22"/>
          <w:szCs w:val="22"/>
        </w:rPr>
      </w:pPr>
    </w:p>
    <w:p w14:paraId="62804179" w14:textId="77777777" w:rsidR="004779ED" w:rsidRPr="00503A55" w:rsidRDefault="004779ED" w:rsidP="006D324A">
      <w:pPr>
        <w:tabs>
          <w:tab w:val="left" w:pos="567"/>
        </w:tabs>
        <w:autoSpaceDE w:val="0"/>
        <w:autoSpaceDN w:val="0"/>
        <w:adjustRightInd w:val="0"/>
        <w:jc w:val="both"/>
        <w:rPr>
          <w:sz w:val="22"/>
          <w:szCs w:val="22"/>
          <w:u w:val="single"/>
        </w:rPr>
      </w:pPr>
      <w:r w:rsidRPr="00503A55">
        <w:rPr>
          <w:sz w:val="22"/>
          <w:szCs w:val="22"/>
          <w:u w:val="single"/>
        </w:rPr>
        <w:t>Širdies sutrikimai</w:t>
      </w:r>
    </w:p>
    <w:p w14:paraId="6D5CA083" w14:textId="77777777" w:rsidR="004779ED" w:rsidRPr="00503A55" w:rsidRDefault="004779ED" w:rsidP="006D324A">
      <w:pPr>
        <w:tabs>
          <w:tab w:val="left" w:pos="567"/>
        </w:tabs>
        <w:autoSpaceDE w:val="0"/>
        <w:autoSpaceDN w:val="0"/>
        <w:adjustRightInd w:val="0"/>
        <w:jc w:val="both"/>
        <w:rPr>
          <w:sz w:val="22"/>
          <w:szCs w:val="22"/>
        </w:rPr>
      </w:pPr>
      <w:r>
        <w:rPr>
          <w:sz w:val="22"/>
          <w:szCs w:val="22"/>
        </w:rPr>
        <w:t xml:space="preserve">Dažnas </w:t>
      </w:r>
      <w:r>
        <w:rPr>
          <w:sz w:val="22"/>
          <w:szCs w:val="22"/>
        </w:rPr>
        <w:tab/>
      </w:r>
      <w:r w:rsidR="00AD7AAC">
        <w:rPr>
          <w:sz w:val="22"/>
          <w:szCs w:val="22"/>
        </w:rPr>
        <w:tab/>
      </w:r>
      <w:r w:rsidRPr="00503A55">
        <w:rPr>
          <w:sz w:val="22"/>
          <w:szCs w:val="22"/>
        </w:rPr>
        <w:t>Palpitacijos</w:t>
      </w:r>
      <w:r w:rsidR="003B0AC1">
        <w:rPr>
          <w:sz w:val="22"/>
          <w:szCs w:val="22"/>
        </w:rPr>
        <w:t xml:space="preserve">, </w:t>
      </w:r>
      <w:r w:rsidR="00AD7AAC">
        <w:rPr>
          <w:sz w:val="22"/>
          <w:szCs w:val="22"/>
        </w:rPr>
        <w:t>pailgėjęs elektrokardiogramos</w:t>
      </w:r>
      <w:r w:rsidR="00B94320">
        <w:rPr>
          <w:sz w:val="22"/>
          <w:szCs w:val="22"/>
        </w:rPr>
        <w:t xml:space="preserve"> QT</w:t>
      </w:r>
      <w:r w:rsidR="00EC2FD3">
        <w:rPr>
          <w:sz w:val="22"/>
          <w:szCs w:val="22"/>
        </w:rPr>
        <w:t xml:space="preserve"> (QTcF ≥ 450 ms)</w:t>
      </w:r>
      <w:r w:rsidR="00B94320">
        <w:rPr>
          <w:sz w:val="22"/>
          <w:szCs w:val="22"/>
        </w:rPr>
        <w:t xml:space="preserve"> </w:t>
      </w:r>
      <w:r w:rsidR="00B94320" w:rsidRPr="00521837">
        <w:rPr>
          <w:sz w:val="22"/>
          <w:szCs w:val="22"/>
        </w:rPr>
        <w:t>intervalas</w:t>
      </w:r>
      <w:r w:rsidR="003B0AC1" w:rsidRPr="00521837">
        <w:rPr>
          <w:sz w:val="22"/>
          <w:szCs w:val="22"/>
          <w:vertAlign w:val="superscript"/>
        </w:rPr>
        <w:t>8</w:t>
      </w:r>
      <w:r w:rsidR="00A911F7" w:rsidRPr="006D324A">
        <w:rPr>
          <w:sz w:val="22"/>
          <w:szCs w:val="22"/>
        </w:rPr>
        <w:t>.</w:t>
      </w:r>
    </w:p>
    <w:p w14:paraId="1586AE77" w14:textId="77777777" w:rsidR="004779ED" w:rsidRPr="00503A55" w:rsidRDefault="004779ED" w:rsidP="006D324A">
      <w:pPr>
        <w:tabs>
          <w:tab w:val="left" w:pos="567"/>
        </w:tabs>
        <w:autoSpaceDE w:val="0"/>
        <w:autoSpaceDN w:val="0"/>
        <w:adjustRightInd w:val="0"/>
        <w:ind w:left="1695" w:hanging="1695"/>
        <w:rPr>
          <w:sz w:val="22"/>
          <w:szCs w:val="22"/>
        </w:rPr>
      </w:pPr>
      <w:r>
        <w:rPr>
          <w:sz w:val="22"/>
          <w:szCs w:val="22"/>
        </w:rPr>
        <w:t>Retas</w:t>
      </w:r>
      <w:r>
        <w:rPr>
          <w:sz w:val="22"/>
          <w:szCs w:val="22"/>
        </w:rPr>
        <w:tab/>
      </w:r>
      <w:r w:rsidR="00AD7AAC">
        <w:rPr>
          <w:sz w:val="22"/>
          <w:szCs w:val="22"/>
        </w:rPr>
        <w:tab/>
      </w:r>
      <w:r w:rsidRPr="00503A55">
        <w:rPr>
          <w:sz w:val="22"/>
          <w:szCs w:val="22"/>
        </w:rPr>
        <w:t xml:space="preserve">Skilvelinė aritmija, įskaitant </w:t>
      </w:r>
      <w:r w:rsidRPr="00503A55">
        <w:rPr>
          <w:i/>
          <w:sz w:val="22"/>
          <w:szCs w:val="22"/>
        </w:rPr>
        <w:t>Torsade</w:t>
      </w:r>
      <w:r w:rsidR="00E21900">
        <w:rPr>
          <w:i/>
          <w:sz w:val="22"/>
          <w:szCs w:val="22"/>
        </w:rPr>
        <w:t>s</w:t>
      </w:r>
      <w:r w:rsidRPr="00503A55">
        <w:rPr>
          <w:i/>
          <w:sz w:val="22"/>
          <w:szCs w:val="22"/>
        </w:rPr>
        <w:t xml:space="preserve"> de pointes</w:t>
      </w:r>
      <w:r w:rsidR="00A911F7">
        <w:rPr>
          <w:sz w:val="22"/>
          <w:szCs w:val="22"/>
        </w:rPr>
        <w:t>.</w:t>
      </w:r>
      <w:r w:rsidRPr="00503A55">
        <w:rPr>
          <w:sz w:val="22"/>
          <w:szCs w:val="22"/>
        </w:rPr>
        <w:t xml:space="preserve"> </w:t>
      </w:r>
    </w:p>
    <w:p w14:paraId="6ADFBBDB" w14:textId="77777777" w:rsidR="004779ED" w:rsidRPr="00503A55" w:rsidRDefault="004779ED" w:rsidP="006D324A">
      <w:pPr>
        <w:tabs>
          <w:tab w:val="left" w:pos="567"/>
        </w:tabs>
        <w:autoSpaceDE w:val="0"/>
        <w:autoSpaceDN w:val="0"/>
        <w:adjustRightInd w:val="0"/>
        <w:jc w:val="both"/>
        <w:rPr>
          <w:sz w:val="22"/>
          <w:szCs w:val="22"/>
          <w:u w:val="single"/>
        </w:rPr>
      </w:pPr>
    </w:p>
    <w:p w14:paraId="2436BC58" w14:textId="77777777" w:rsidR="004779ED" w:rsidRPr="00503A55" w:rsidRDefault="004779ED" w:rsidP="006D324A">
      <w:pPr>
        <w:tabs>
          <w:tab w:val="left" w:pos="567"/>
        </w:tabs>
        <w:autoSpaceDE w:val="0"/>
        <w:autoSpaceDN w:val="0"/>
        <w:adjustRightInd w:val="0"/>
        <w:jc w:val="both"/>
        <w:rPr>
          <w:sz w:val="22"/>
          <w:szCs w:val="22"/>
          <w:u w:val="single"/>
        </w:rPr>
      </w:pPr>
      <w:r w:rsidRPr="00503A55">
        <w:rPr>
          <w:sz w:val="22"/>
          <w:szCs w:val="22"/>
          <w:u w:val="single"/>
        </w:rPr>
        <w:t>Kraujagyslių sutrikimai</w:t>
      </w:r>
    </w:p>
    <w:p w14:paraId="62E43224" w14:textId="77777777" w:rsidR="004779ED" w:rsidRPr="00503A55" w:rsidRDefault="004779ED" w:rsidP="006D324A">
      <w:pPr>
        <w:tabs>
          <w:tab w:val="left" w:pos="567"/>
        </w:tabs>
        <w:autoSpaceDE w:val="0"/>
        <w:autoSpaceDN w:val="0"/>
        <w:adjustRightInd w:val="0"/>
        <w:jc w:val="both"/>
        <w:rPr>
          <w:sz w:val="22"/>
          <w:szCs w:val="22"/>
          <w:vertAlign w:val="superscript"/>
        </w:rPr>
      </w:pPr>
      <w:r>
        <w:rPr>
          <w:sz w:val="22"/>
          <w:szCs w:val="22"/>
        </w:rPr>
        <w:t>Dažnas</w:t>
      </w:r>
      <w:r>
        <w:rPr>
          <w:sz w:val="22"/>
          <w:szCs w:val="22"/>
        </w:rPr>
        <w:tab/>
      </w:r>
      <w:r w:rsidR="003B0AC1">
        <w:rPr>
          <w:sz w:val="22"/>
          <w:szCs w:val="22"/>
        </w:rPr>
        <w:tab/>
      </w:r>
      <w:r w:rsidRPr="00503A55">
        <w:rPr>
          <w:sz w:val="22"/>
          <w:szCs w:val="22"/>
        </w:rPr>
        <w:t>Staigus paraudimas</w:t>
      </w:r>
      <w:r w:rsidR="003B0AC1">
        <w:rPr>
          <w:sz w:val="22"/>
          <w:szCs w:val="22"/>
          <w:vertAlign w:val="superscript"/>
        </w:rPr>
        <w:t>9</w:t>
      </w:r>
      <w:r w:rsidR="00A911F7" w:rsidRPr="006D324A">
        <w:rPr>
          <w:sz w:val="22"/>
          <w:szCs w:val="22"/>
        </w:rPr>
        <w:t>.</w:t>
      </w:r>
    </w:p>
    <w:p w14:paraId="6764756E" w14:textId="77777777" w:rsidR="004779ED" w:rsidRPr="00503A55" w:rsidRDefault="004779ED" w:rsidP="006D324A">
      <w:pPr>
        <w:tabs>
          <w:tab w:val="left" w:pos="567"/>
        </w:tabs>
        <w:autoSpaceDE w:val="0"/>
        <w:autoSpaceDN w:val="0"/>
        <w:adjustRightInd w:val="0"/>
        <w:jc w:val="both"/>
        <w:rPr>
          <w:sz w:val="22"/>
          <w:szCs w:val="22"/>
        </w:rPr>
      </w:pPr>
      <w:r>
        <w:rPr>
          <w:sz w:val="22"/>
          <w:szCs w:val="22"/>
        </w:rPr>
        <w:t>Nedažnas</w:t>
      </w:r>
      <w:r>
        <w:rPr>
          <w:sz w:val="22"/>
          <w:szCs w:val="22"/>
        </w:rPr>
        <w:tab/>
      </w:r>
      <w:r w:rsidR="00AD7AAC">
        <w:rPr>
          <w:sz w:val="22"/>
          <w:szCs w:val="22"/>
        </w:rPr>
        <w:tab/>
      </w:r>
      <w:r w:rsidRPr="00503A55">
        <w:rPr>
          <w:sz w:val="22"/>
          <w:szCs w:val="22"/>
        </w:rPr>
        <w:t>Hipotenzija</w:t>
      </w:r>
      <w:r w:rsidR="00A911F7">
        <w:rPr>
          <w:sz w:val="22"/>
          <w:szCs w:val="22"/>
        </w:rPr>
        <w:t>.</w:t>
      </w:r>
    </w:p>
    <w:p w14:paraId="13F9DB73" w14:textId="77777777" w:rsidR="004779ED" w:rsidRPr="00503A55" w:rsidRDefault="004779ED" w:rsidP="006D324A">
      <w:pPr>
        <w:tabs>
          <w:tab w:val="left" w:pos="567"/>
        </w:tabs>
        <w:autoSpaceDE w:val="0"/>
        <w:autoSpaceDN w:val="0"/>
        <w:adjustRightInd w:val="0"/>
        <w:ind w:left="1701" w:hanging="1701"/>
        <w:jc w:val="both"/>
        <w:rPr>
          <w:sz w:val="22"/>
          <w:szCs w:val="22"/>
        </w:rPr>
      </w:pPr>
      <w:r w:rsidRPr="00503A55">
        <w:rPr>
          <w:sz w:val="22"/>
          <w:szCs w:val="22"/>
        </w:rPr>
        <w:t>Retas</w:t>
      </w:r>
      <w:r w:rsidRPr="00503A55">
        <w:rPr>
          <w:sz w:val="22"/>
          <w:szCs w:val="22"/>
        </w:rPr>
        <w:tab/>
      </w:r>
      <w:r w:rsidR="00AD7AAC">
        <w:rPr>
          <w:sz w:val="22"/>
          <w:szCs w:val="22"/>
        </w:rPr>
        <w:tab/>
      </w:r>
      <w:r w:rsidRPr="00503A55">
        <w:rPr>
          <w:sz w:val="22"/>
          <w:szCs w:val="22"/>
        </w:rPr>
        <w:t>Kraujagyslių uždegimas, kraujagyslių išsiplėtimas.</w:t>
      </w:r>
    </w:p>
    <w:p w14:paraId="73648020" w14:textId="77777777" w:rsidR="004779ED" w:rsidRPr="00503A55" w:rsidRDefault="004779ED" w:rsidP="006D324A">
      <w:pPr>
        <w:tabs>
          <w:tab w:val="left" w:pos="567"/>
        </w:tabs>
        <w:rPr>
          <w:noProof/>
          <w:color w:val="800080"/>
          <w:sz w:val="22"/>
          <w:szCs w:val="22"/>
        </w:rPr>
      </w:pPr>
    </w:p>
    <w:p w14:paraId="7194320D" w14:textId="77777777" w:rsidR="004779ED" w:rsidRPr="00503A55" w:rsidRDefault="004779ED" w:rsidP="006D324A">
      <w:pPr>
        <w:tabs>
          <w:tab w:val="left" w:pos="567"/>
        </w:tabs>
        <w:autoSpaceDE w:val="0"/>
        <w:autoSpaceDN w:val="0"/>
        <w:adjustRightInd w:val="0"/>
        <w:jc w:val="both"/>
        <w:rPr>
          <w:noProof/>
          <w:sz w:val="22"/>
          <w:szCs w:val="22"/>
          <w:u w:val="single"/>
        </w:rPr>
      </w:pPr>
      <w:r w:rsidRPr="00503A55">
        <w:rPr>
          <w:noProof/>
          <w:sz w:val="22"/>
          <w:szCs w:val="22"/>
          <w:u w:val="single"/>
        </w:rPr>
        <w:t>Kvėpavimo sistemos, krūtinės ląstos ir tarpuplaučio sutrikimai</w:t>
      </w:r>
    </w:p>
    <w:p w14:paraId="5D510240" w14:textId="77777777" w:rsidR="004779ED" w:rsidRPr="00503A55" w:rsidRDefault="004779ED" w:rsidP="006D324A">
      <w:pPr>
        <w:tabs>
          <w:tab w:val="left" w:pos="567"/>
        </w:tabs>
        <w:autoSpaceDE w:val="0"/>
        <w:autoSpaceDN w:val="0"/>
        <w:adjustRightInd w:val="0"/>
        <w:rPr>
          <w:noProof/>
          <w:sz w:val="22"/>
          <w:szCs w:val="22"/>
        </w:rPr>
      </w:pPr>
      <w:r>
        <w:rPr>
          <w:noProof/>
          <w:sz w:val="22"/>
          <w:szCs w:val="22"/>
        </w:rPr>
        <w:t>Dažnas</w:t>
      </w:r>
      <w:r>
        <w:rPr>
          <w:noProof/>
          <w:sz w:val="22"/>
          <w:szCs w:val="22"/>
        </w:rPr>
        <w:tab/>
      </w:r>
      <w:r w:rsidR="00AD7AAC">
        <w:rPr>
          <w:noProof/>
          <w:sz w:val="22"/>
          <w:szCs w:val="22"/>
        </w:rPr>
        <w:tab/>
      </w:r>
      <w:r w:rsidRPr="00503A55">
        <w:rPr>
          <w:noProof/>
          <w:sz w:val="22"/>
          <w:szCs w:val="22"/>
        </w:rPr>
        <w:t>Žiovulys</w:t>
      </w:r>
      <w:r w:rsidR="00A911F7">
        <w:rPr>
          <w:noProof/>
          <w:sz w:val="22"/>
          <w:szCs w:val="22"/>
        </w:rPr>
        <w:t>.</w:t>
      </w:r>
    </w:p>
    <w:p w14:paraId="07D02FE3" w14:textId="77777777" w:rsidR="004779ED" w:rsidRPr="00503A55" w:rsidRDefault="004779ED" w:rsidP="006D324A">
      <w:pPr>
        <w:tabs>
          <w:tab w:val="left" w:pos="567"/>
        </w:tabs>
        <w:autoSpaceDE w:val="0"/>
        <w:autoSpaceDN w:val="0"/>
        <w:adjustRightInd w:val="0"/>
        <w:rPr>
          <w:noProof/>
          <w:sz w:val="22"/>
          <w:szCs w:val="22"/>
        </w:rPr>
      </w:pPr>
      <w:r>
        <w:rPr>
          <w:noProof/>
          <w:sz w:val="22"/>
          <w:szCs w:val="22"/>
        </w:rPr>
        <w:t>Nedažnas</w:t>
      </w:r>
      <w:r>
        <w:rPr>
          <w:noProof/>
          <w:sz w:val="22"/>
          <w:szCs w:val="22"/>
        </w:rPr>
        <w:tab/>
      </w:r>
      <w:r w:rsidR="00AD7AAC">
        <w:rPr>
          <w:noProof/>
          <w:sz w:val="22"/>
          <w:szCs w:val="22"/>
        </w:rPr>
        <w:tab/>
      </w:r>
      <w:r w:rsidRPr="00503A55">
        <w:rPr>
          <w:noProof/>
          <w:sz w:val="22"/>
          <w:szCs w:val="22"/>
        </w:rPr>
        <w:t>Dusulys, kraujavimas iš nosies</w:t>
      </w:r>
      <w:r w:rsidR="00A911F7">
        <w:rPr>
          <w:noProof/>
          <w:sz w:val="22"/>
          <w:szCs w:val="22"/>
        </w:rPr>
        <w:t>.</w:t>
      </w:r>
    </w:p>
    <w:p w14:paraId="58C9DAC0" w14:textId="77777777" w:rsidR="004779ED" w:rsidRPr="00503A55" w:rsidRDefault="004779ED" w:rsidP="006D324A">
      <w:pPr>
        <w:tabs>
          <w:tab w:val="left" w:pos="567"/>
        </w:tabs>
        <w:autoSpaceDE w:val="0"/>
        <w:autoSpaceDN w:val="0"/>
        <w:adjustRightInd w:val="0"/>
        <w:ind w:left="1701" w:hanging="1701"/>
        <w:rPr>
          <w:noProof/>
          <w:sz w:val="22"/>
          <w:szCs w:val="22"/>
        </w:rPr>
      </w:pPr>
      <w:r w:rsidRPr="00503A55">
        <w:rPr>
          <w:noProof/>
          <w:sz w:val="22"/>
          <w:szCs w:val="22"/>
        </w:rPr>
        <w:t>Retas</w:t>
      </w:r>
      <w:r w:rsidRPr="00503A55">
        <w:rPr>
          <w:noProof/>
          <w:sz w:val="22"/>
          <w:szCs w:val="22"/>
        </w:rPr>
        <w:tab/>
      </w:r>
      <w:r w:rsidR="00AD7AAC">
        <w:rPr>
          <w:noProof/>
          <w:sz w:val="22"/>
          <w:szCs w:val="22"/>
        </w:rPr>
        <w:tab/>
      </w:r>
      <w:r w:rsidRPr="00503A55">
        <w:rPr>
          <w:noProof/>
          <w:sz w:val="22"/>
          <w:szCs w:val="22"/>
        </w:rPr>
        <w:t>Gerklės uždegimas, plaučių reiškiniai (įvairios histopatologijos uždegiminiai procesai ir</w:t>
      </w:r>
      <w:r w:rsidR="001F4D84">
        <w:rPr>
          <w:noProof/>
          <w:sz w:val="22"/>
          <w:szCs w:val="22"/>
        </w:rPr>
        <w:t xml:space="preserve"> (</w:t>
      </w:r>
      <w:r w:rsidRPr="00503A55">
        <w:rPr>
          <w:noProof/>
          <w:sz w:val="22"/>
          <w:szCs w:val="22"/>
        </w:rPr>
        <w:t>arba</w:t>
      </w:r>
      <w:r w:rsidR="001F4D84">
        <w:rPr>
          <w:noProof/>
          <w:sz w:val="22"/>
          <w:szCs w:val="22"/>
        </w:rPr>
        <w:t>)</w:t>
      </w:r>
      <w:r w:rsidRPr="00503A55">
        <w:rPr>
          <w:noProof/>
          <w:sz w:val="22"/>
          <w:szCs w:val="22"/>
        </w:rPr>
        <w:t xml:space="preserve"> fibrozė)</w:t>
      </w:r>
      <w:r w:rsidRPr="00503A55">
        <w:rPr>
          <w:noProof/>
          <w:sz w:val="22"/>
          <w:szCs w:val="22"/>
          <w:vertAlign w:val="superscript"/>
        </w:rPr>
        <w:t xml:space="preserve"> </w:t>
      </w:r>
      <w:r w:rsidR="003B0AC1">
        <w:rPr>
          <w:noProof/>
          <w:sz w:val="22"/>
          <w:szCs w:val="22"/>
          <w:vertAlign w:val="superscript"/>
        </w:rPr>
        <w:t>10</w:t>
      </w:r>
      <w:r w:rsidR="00A911F7" w:rsidRPr="006D324A">
        <w:rPr>
          <w:noProof/>
          <w:sz w:val="22"/>
          <w:szCs w:val="22"/>
        </w:rPr>
        <w:t>.</w:t>
      </w:r>
    </w:p>
    <w:p w14:paraId="52D9D5EF" w14:textId="77777777" w:rsidR="004779ED" w:rsidRPr="00503A55" w:rsidRDefault="004779ED" w:rsidP="006D324A">
      <w:pPr>
        <w:tabs>
          <w:tab w:val="left" w:pos="567"/>
        </w:tabs>
        <w:autoSpaceDE w:val="0"/>
        <w:autoSpaceDN w:val="0"/>
        <w:adjustRightInd w:val="0"/>
        <w:rPr>
          <w:noProof/>
          <w:sz w:val="22"/>
          <w:szCs w:val="22"/>
          <w:u w:val="single"/>
        </w:rPr>
      </w:pPr>
    </w:p>
    <w:p w14:paraId="09F11808" w14:textId="77777777" w:rsidR="004779ED" w:rsidRPr="00503A55" w:rsidRDefault="004779ED" w:rsidP="006D324A">
      <w:pPr>
        <w:tabs>
          <w:tab w:val="left" w:pos="567"/>
        </w:tabs>
        <w:autoSpaceDE w:val="0"/>
        <w:autoSpaceDN w:val="0"/>
        <w:adjustRightInd w:val="0"/>
        <w:rPr>
          <w:noProof/>
          <w:sz w:val="22"/>
          <w:szCs w:val="22"/>
          <w:u w:val="single"/>
          <w:lang w:val="it-IT"/>
        </w:rPr>
      </w:pPr>
      <w:r w:rsidRPr="00503A55">
        <w:rPr>
          <w:noProof/>
          <w:sz w:val="22"/>
          <w:szCs w:val="22"/>
          <w:u w:val="single"/>
          <w:lang w:val="it-IT"/>
        </w:rPr>
        <w:t>Virškinimo trakto sutrikimai</w:t>
      </w:r>
    </w:p>
    <w:p w14:paraId="01339518" w14:textId="77777777" w:rsidR="004779ED" w:rsidRPr="00503A55" w:rsidRDefault="004779ED" w:rsidP="006D324A">
      <w:pPr>
        <w:tabs>
          <w:tab w:val="left" w:pos="567"/>
        </w:tabs>
        <w:autoSpaceDE w:val="0"/>
        <w:autoSpaceDN w:val="0"/>
        <w:adjustRightInd w:val="0"/>
        <w:rPr>
          <w:noProof/>
          <w:sz w:val="22"/>
          <w:szCs w:val="22"/>
          <w:lang w:val="it-IT"/>
        </w:rPr>
      </w:pPr>
      <w:r w:rsidRPr="00503A55">
        <w:rPr>
          <w:noProof/>
          <w:sz w:val="22"/>
          <w:szCs w:val="22"/>
          <w:lang w:val="it-IT"/>
        </w:rPr>
        <w:t>Labai dažnas</w:t>
      </w:r>
      <w:r w:rsidR="00AD7AAC">
        <w:rPr>
          <w:noProof/>
          <w:sz w:val="22"/>
          <w:szCs w:val="22"/>
          <w:lang w:val="it-IT"/>
        </w:rPr>
        <w:tab/>
      </w:r>
      <w:r w:rsidRPr="00503A55">
        <w:rPr>
          <w:noProof/>
          <w:sz w:val="22"/>
          <w:szCs w:val="22"/>
          <w:lang w:val="it-IT"/>
        </w:rPr>
        <w:t>Viduriavimas, pykinimas</w:t>
      </w:r>
      <w:r w:rsidR="00A911F7">
        <w:rPr>
          <w:noProof/>
          <w:sz w:val="22"/>
          <w:szCs w:val="22"/>
          <w:lang w:val="it-IT"/>
        </w:rPr>
        <w:t>.</w:t>
      </w:r>
    </w:p>
    <w:p w14:paraId="32EB7750" w14:textId="77777777" w:rsidR="004779ED" w:rsidRPr="00503A55" w:rsidRDefault="004779ED" w:rsidP="006D324A">
      <w:pPr>
        <w:tabs>
          <w:tab w:val="left" w:pos="567"/>
        </w:tabs>
        <w:autoSpaceDE w:val="0"/>
        <w:autoSpaceDN w:val="0"/>
        <w:adjustRightInd w:val="0"/>
        <w:rPr>
          <w:noProof/>
          <w:sz w:val="22"/>
          <w:szCs w:val="22"/>
          <w:lang w:val="it-IT"/>
        </w:rPr>
      </w:pPr>
      <w:r>
        <w:rPr>
          <w:noProof/>
          <w:sz w:val="22"/>
          <w:szCs w:val="22"/>
          <w:lang w:val="it-IT"/>
        </w:rPr>
        <w:t>Dažnas</w:t>
      </w:r>
      <w:r>
        <w:rPr>
          <w:noProof/>
          <w:sz w:val="22"/>
          <w:szCs w:val="22"/>
          <w:lang w:val="it-IT"/>
        </w:rPr>
        <w:tab/>
      </w:r>
      <w:r w:rsidR="00AD7AAC">
        <w:rPr>
          <w:noProof/>
          <w:sz w:val="22"/>
          <w:szCs w:val="22"/>
          <w:lang w:val="it-IT"/>
        </w:rPr>
        <w:tab/>
      </w:r>
      <w:r w:rsidRPr="00503A55">
        <w:rPr>
          <w:noProof/>
          <w:sz w:val="22"/>
          <w:szCs w:val="22"/>
          <w:lang w:val="it-IT"/>
        </w:rPr>
        <w:t>Vėmimas, dispepsija, sausumas burnoje</w:t>
      </w:r>
      <w:r w:rsidR="00A911F7">
        <w:rPr>
          <w:noProof/>
          <w:sz w:val="22"/>
          <w:szCs w:val="22"/>
          <w:lang w:val="it-IT"/>
        </w:rPr>
        <w:t>.</w:t>
      </w:r>
    </w:p>
    <w:p w14:paraId="0E4CF762" w14:textId="77777777" w:rsidR="004779ED" w:rsidRPr="00503A55" w:rsidRDefault="004779ED" w:rsidP="006D324A">
      <w:pPr>
        <w:tabs>
          <w:tab w:val="left" w:pos="567"/>
        </w:tabs>
        <w:autoSpaceDE w:val="0"/>
        <w:autoSpaceDN w:val="0"/>
        <w:adjustRightInd w:val="0"/>
        <w:rPr>
          <w:sz w:val="22"/>
          <w:szCs w:val="22"/>
          <w:lang w:val="it-IT"/>
        </w:rPr>
      </w:pPr>
      <w:r w:rsidRPr="00503A55">
        <w:rPr>
          <w:sz w:val="22"/>
          <w:szCs w:val="22"/>
          <w:lang w:val="it-IT"/>
        </w:rPr>
        <w:t>Ne</w:t>
      </w:r>
      <w:r>
        <w:rPr>
          <w:sz w:val="22"/>
          <w:szCs w:val="22"/>
          <w:lang w:val="it-IT"/>
        </w:rPr>
        <w:t>dažnas</w:t>
      </w:r>
      <w:r>
        <w:rPr>
          <w:sz w:val="22"/>
          <w:szCs w:val="22"/>
          <w:lang w:val="it-IT"/>
        </w:rPr>
        <w:tab/>
      </w:r>
      <w:r w:rsidR="00AD7AAC">
        <w:rPr>
          <w:sz w:val="22"/>
          <w:szCs w:val="22"/>
          <w:lang w:val="it-IT"/>
        </w:rPr>
        <w:tab/>
      </w:r>
      <w:r w:rsidRPr="00503A55">
        <w:rPr>
          <w:sz w:val="22"/>
          <w:szCs w:val="22"/>
          <w:lang w:val="it-IT"/>
        </w:rPr>
        <w:t>Rijimo sutrikimas</w:t>
      </w:r>
      <w:r w:rsidRPr="00503A55">
        <w:rPr>
          <w:noProof/>
          <w:sz w:val="22"/>
          <w:szCs w:val="22"/>
          <w:lang w:val="it-IT"/>
        </w:rPr>
        <w:t>, kraujavimas iš virškinimo trakto</w:t>
      </w:r>
      <w:r w:rsidRPr="00503A55">
        <w:rPr>
          <w:noProof/>
          <w:sz w:val="22"/>
          <w:szCs w:val="22"/>
          <w:vertAlign w:val="superscript"/>
          <w:lang w:val="it-IT"/>
        </w:rPr>
        <w:t>1</w:t>
      </w:r>
      <w:r w:rsidR="003B0AC1">
        <w:rPr>
          <w:noProof/>
          <w:sz w:val="22"/>
          <w:szCs w:val="22"/>
          <w:vertAlign w:val="superscript"/>
          <w:lang w:val="it-IT"/>
        </w:rPr>
        <w:t>1</w:t>
      </w:r>
      <w:r w:rsidR="00A911F7" w:rsidRPr="006D324A">
        <w:rPr>
          <w:noProof/>
          <w:sz w:val="22"/>
          <w:szCs w:val="22"/>
          <w:lang w:val="it-IT"/>
        </w:rPr>
        <w:t>.</w:t>
      </w:r>
    </w:p>
    <w:p w14:paraId="39BB15E0" w14:textId="77777777" w:rsidR="004779ED" w:rsidRPr="00503A55" w:rsidRDefault="004779ED" w:rsidP="006D324A">
      <w:pPr>
        <w:tabs>
          <w:tab w:val="left" w:pos="567"/>
        </w:tabs>
        <w:autoSpaceDE w:val="0"/>
        <w:autoSpaceDN w:val="0"/>
        <w:adjustRightInd w:val="0"/>
        <w:rPr>
          <w:sz w:val="22"/>
          <w:szCs w:val="22"/>
          <w:lang w:val="it-IT"/>
        </w:rPr>
      </w:pPr>
      <w:r>
        <w:rPr>
          <w:sz w:val="22"/>
          <w:szCs w:val="22"/>
          <w:lang w:val="it-IT"/>
        </w:rPr>
        <w:t>Retas</w:t>
      </w:r>
      <w:r w:rsidR="00AD7AAC">
        <w:rPr>
          <w:sz w:val="22"/>
          <w:szCs w:val="22"/>
          <w:lang w:val="it-IT"/>
        </w:rPr>
        <w:tab/>
      </w:r>
      <w:r w:rsidR="00AD7AAC">
        <w:rPr>
          <w:sz w:val="22"/>
          <w:szCs w:val="22"/>
          <w:lang w:val="it-IT"/>
        </w:rPr>
        <w:tab/>
      </w:r>
      <w:r w:rsidR="00AD7AAC">
        <w:rPr>
          <w:sz w:val="22"/>
          <w:szCs w:val="22"/>
          <w:lang w:val="it-IT"/>
        </w:rPr>
        <w:tab/>
      </w:r>
      <w:r w:rsidRPr="00503A55">
        <w:rPr>
          <w:sz w:val="22"/>
          <w:szCs w:val="22"/>
          <w:lang w:val="it-IT"/>
        </w:rPr>
        <w:t>Stemplės skausmas</w:t>
      </w:r>
      <w:r w:rsidR="00A911F7">
        <w:rPr>
          <w:sz w:val="22"/>
          <w:szCs w:val="22"/>
          <w:lang w:val="it-IT"/>
        </w:rPr>
        <w:t>.</w:t>
      </w:r>
    </w:p>
    <w:p w14:paraId="5942F519" w14:textId="77777777" w:rsidR="004779ED" w:rsidRPr="00503A55" w:rsidRDefault="004779ED" w:rsidP="006D324A">
      <w:pPr>
        <w:tabs>
          <w:tab w:val="left" w:pos="567"/>
        </w:tabs>
        <w:autoSpaceDE w:val="0"/>
        <w:autoSpaceDN w:val="0"/>
        <w:adjustRightInd w:val="0"/>
        <w:rPr>
          <w:sz w:val="22"/>
          <w:szCs w:val="22"/>
          <w:lang w:val="it-IT"/>
        </w:rPr>
      </w:pPr>
    </w:p>
    <w:p w14:paraId="78C1A395" w14:textId="77777777" w:rsidR="004779ED" w:rsidRPr="00503A55" w:rsidRDefault="004779ED" w:rsidP="006D324A">
      <w:pPr>
        <w:tabs>
          <w:tab w:val="left" w:pos="567"/>
        </w:tabs>
        <w:autoSpaceDE w:val="0"/>
        <w:autoSpaceDN w:val="0"/>
        <w:adjustRightInd w:val="0"/>
        <w:jc w:val="both"/>
        <w:rPr>
          <w:noProof/>
          <w:sz w:val="22"/>
          <w:szCs w:val="22"/>
          <w:u w:val="single"/>
        </w:rPr>
      </w:pPr>
      <w:r w:rsidRPr="00503A55">
        <w:rPr>
          <w:noProof/>
          <w:sz w:val="22"/>
          <w:szCs w:val="22"/>
          <w:u w:val="single"/>
        </w:rPr>
        <w:t>Kepenų, tulžies pūslės ir latakų sutrikimai</w:t>
      </w:r>
    </w:p>
    <w:p w14:paraId="37AD93B9" w14:textId="77777777" w:rsidR="004779ED" w:rsidRPr="00503A55" w:rsidRDefault="004779ED" w:rsidP="006D324A">
      <w:pPr>
        <w:tabs>
          <w:tab w:val="left" w:pos="567"/>
        </w:tabs>
        <w:autoSpaceDE w:val="0"/>
        <w:autoSpaceDN w:val="0"/>
        <w:adjustRightInd w:val="0"/>
        <w:jc w:val="both"/>
        <w:rPr>
          <w:noProof/>
          <w:sz w:val="22"/>
          <w:szCs w:val="22"/>
        </w:rPr>
      </w:pPr>
      <w:r>
        <w:rPr>
          <w:noProof/>
          <w:sz w:val="22"/>
          <w:szCs w:val="22"/>
        </w:rPr>
        <w:t>Retas.</w:t>
      </w:r>
      <w:r>
        <w:rPr>
          <w:noProof/>
          <w:sz w:val="22"/>
          <w:szCs w:val="22"/>
        </w:rPr>
        <w:tab/>
      </w:r>
      <w:r w:rsidR="00AD7AAC">
        <w:rPr>
          <w:noProof/>
          <w:sz w:val="22"/>
          <w:szCs w:val="22"/>
        </w:rPr>
        <w:tab/>
      </w:r>
      <w:r w:rsidR="00AD7AAC">
        <w:rPr>
          <w:noProof/>
          <w:sz w:val="22"/>
          <w:szCs w:val="22"/>
        </w:rPr>
        <w:tab/>
      </w:r>
      <w:r w:rsidRPr="00503A55">
        <w:rPr>
          <w:noProof/>
          <w:sz w:val="22"/>
          <w:szCs w:val="22"/>
        </w:rPr>
        <w:t>Idiosinkrazinis hepatitas.</w:t>
      </w:r>
    </w:p>
    <w:p w14:paraId="1908FF25" w14:textId="77777777" w:rsidR="004779ED" w:rsidRPr="00503A55" w:rsidRDefault="004779ED" w:rsidP="006D324A">
      <w:pPr>
        <w:tabs>
          <w:tab w:val="left" w:pos="567"/>
        </w:tabs>
        <w:rPr>
          <w:sz w:val="22"/>
          <w:szCs w:val="22"/>
          <w:lang w:eastAsia="fi-FI"/>
        </w:rPr>
      </w:pPr>
    </w:p>
    <w:p w14:paraId="0930E73E" w14:textId="77777777" w:rsidR="004779ED" w:rsidRPr="00503A55" w:rsidRDefault="004779ED" w:rsidP="006D324A">
      <w:pPr>
        <w:tabs>
          <w:tab w:val="left" w:pos="567"/>
        </w:tabs>
        <w:autoSpaceDE w:val="0"/>
        <w:autoSpaceDN w:val="0"/>
        <w:adjustRightInd w:val="0"/>
        <w:jc w:val="both"/>
        <w:rPr>
          <w:noProof/>
          <w:sz w:val="22"/>
          <w:szCs w:val="22"/>
          <w:u w:val="single"/>
        </w:rPr>
      </w:pPr>
      <w:r w:rsidRPr="00503A55">
        <w:rPr>
          <w:noProof/>
          <w:sz w:val="22"/>
          <w:szCs w:val="22"/>
          <w:u w:val="single"/>
        </w:rPr>
        <w:t>Odos ir poodinio audinio sutrikimai</w:t>
      </w:r>
    </w:p>
    <w:p w14:paraId="3423DCDD" w14:textId="77777777" w:rsidR="004779ED" w:rsidRPr="00503A55" w:rsidRDefault="004779ED" w:rsidP="006D324A">
      <w:pPr>
        <w:tabs>
          <w:tab w:val="left" w:pos="567"/>
        </w:tabs>
        <w:autoSpaceDE w:val="0"/>
        <w:autoSpaceDN w:val="0"/>
        <w:adjustRightInd w:val="0"/>
        <w:rPr>
          <w:noProof/>
          <w:sz w:val="22"/>
          <w:szCs w:val="22"/>
        </w:rPr>
      </w:pPr>
      <w:r>
        <w:rPr>
          <w:noProof/>
          <w:sz w:val="22"/>
          <w:szCs w:val="22"/>
        </w:rPr>
        <w:t>Dažnas</w:t>
      </w:r>
      <w:r>
        <w:rPr>
          <w:noProof/>
          <w:sz w:val="22"/>
          <w:szCs w:val="22"/>
        </w:rPr>
        <w:tab/>
      </w:r>
      <w:r w:rsidR="00AD7AAC">
        <w:rPr>
          <w:noProof/>
          <w:sz w:val="22"/>
          <w:szCs w:val="22"/>
        </w:rPr>
        <w:tab/>
      </w:r>
      <w:r w:rsidRPr="00503A55">
        <w:rPr>
          <w:noProof/>
          <w:sz w:val="22"/>
          <w:szCs w:val="22"/>
        </w:rPr>
        <w:t>Išbėrimas</w:t>
      </w:r>
      <w:r w:rsidRPr="00503A55">
        <w:rPr>
          <w:noProof/>
          <w:sz w:val="22"/>
          <w:szCs w:val="22"/>
          <w:vertAlign w:val="superscript"/>
        </w:rPr>
        <w:t>1</w:t>
      </w:r>
      <w:r w:rsidR="003B0AC1">
        <w:rPr>
          <w:noProof/>
          <w:sz w:val="22"/>
          <w:szCs w:val="22"/>
          <w:vertAlign w:val="superscript"/>
        </w:rPr>
        <w:t>2</w:t>
      </w:r>
      <w:r w:rsidRPr="00503A55">
        <w:rPr>
          <w:noProof/>
          <w:sz w:val="22"/>
          <w:szCs w:val="22"/>
        </w:rPr>
        <w:t>, dilgėlinė, niežulys, padidėjęs prakaitavimas</w:t>
      </w:r>
      <w:r w:rsidR="00A911F7">
        <w:rPr>
          <w:noProof/>
          <w:sz w:val="22"/>
          <w:szCs w:val="22"/>
        </w:rPr>
        <w:t>.</w:t>
      </w:r>
    </w:p>
    <w:p w14:paraId="5EDCCB9F" w14:textId="77777777" w:rsidR="004779ED" w:rsidRPr="00503A55" w:rsidRDefault="004779ED" w:rsidP="006D324A">
      <w:pPr>
        <w:tabs>
          <w:tab w:val="left" w:pos="567"/>
        </w:tabs>
        <w:autoSpaceDE w:val="0"/>
        <w:autoSpaceDN w:val="0"/>
        <w:adjustRightInd w:val="0"/>
        <w:rPr>
          <w:noProof/>
          <w:sz w:val="22"/>
          <w:szCs w:val="22"/>
        </w:rPr>
      </w:pPr>
      <w:r>
        <w:rPr>
          <w:noProof/>
          <w:sz w:val="22"/>
          <w:szCs w:val="22"/>
        </w:rPr>
        <w:t>Nedažnas</w:t>
      </w:r>
      <w:r>
        <w:rPr>
          <w:noProof/>
          <w:sz w:val="22"/>
          <w:szCs w:val="22"/>
        </w:rPr>
        <w:tab/>
      </w:r>
      <w:r w:rsidR="00AD7AAC">
        <w:rPr>
          <w:noProof/>
          <w:sz w:val="22"/>
          <w:szCs w:val="22"/>
        </w:rPr>
        <w:tab/>
      </w:r>
      <w:r w:rsidRPr="00503A55">
        <w:rPr>
          <w:noProof/>
          <w:sz w:val="22"/>
          <w:szCs w:val="22"/>
        </w:rPr>
        <w:t>Alopecija, padidėjęs polinkis kraujosruvoms, šaltas prakaitas</w:t>
      </w:r>
      <w:r w:rsidR="00A911F7">
        <w:rPr>
          <w:noProof/>
          <w:sz w:val="22"/>
          <w:szCs w:val="22"/>
        </w:rPr>
        <w:t>.</w:t>
      </w:r>
    </w:p>
    <w:p w14:paraId="577C7B96" w14:textId="77777777" w:rsidR="004779ED" w:rsidRPr="00503A55" w:rsidRDefault="004779ED" w:rsidP="006D324A">
      <w:pPr>
        <w:tabs>
          <w:tab w:val="left" w:pos="567"/>
        </w:tabs>
        <w:autoSpaceDE w:val="0"/>
        <w:autoSpaceDN w:val="0"/>
        <w:adjustRightInd w:val="0"/>
        <w:ind w:left="1701" w:hanging="1701"/>
        <w:rPr>
          <w:noProof/>
          <w:sz w:val="22"/>
          <w:szCs w:val="22"/>
        </w:rPr>
      </w:pPr>
      <w:r>
        <w:rPr>
          <w:noProof/>
          <w:sz w:val="22"/>
          <w:szCs w:val="22"/>
        </w:rPr>
        <w:t>Retas</w:t>
      </w:r>
      <w:r w:rsidR="00AD7AAC">
        <w:rPr>
          <w:noProof/>
          <w:sz w:val="22"/>
          <w:szCs w:val="22"/>
        </w:rPr>
        <w:tab/>
      </w:r>
      <w:r w:rsidR="00AD7AAC">
        <w:rPr>
          <w:noProof/>
          <w:sz w:val="22"/>
          <w:szCs w:val="22"/>
        </w:rPr>
        <w:tab/>
      </w:r>
      <w:r w:rsidRPr="00503A55">
        <w:rPr>
          <w:noProof/>
          <w:sz w:val="22"/>
          <w:szCs w:val="22"/>
        </w:rPr>
        <w:t>Angioneurozinė edema, dėminės kraujosruvos, padidėjusio jautrumo šviesai re</w:t>
      </w:r>
      <w:r w:rsidR="00721279">
        <w:rPr>
          <w:noProof/>
          <w:sz w:val="22"/>
          <w:szCs w:val="22"/>
        </w:rPr>
        <w:t>a</w:t>
      </w:r>
      <w:r w:rsidRPr="00503A55">
        <w:rPr>
          <w:noProof/>
          <w:sz w:val="22"/>
          <w:szCs w:val="22"/>
        </w:rPr>
        <w:t xml:space="preserve">kcija, purpura, daugiaformė eritema, </w:t>
      </w:r>
      <w:r w:rsidRPr="00503A55">
        <w:rPr>
          <w:sz w:val="22"/>
          <w:szCs w:val="22"/>
        </w:rPr>
        <w:t>Stivenso-Džonsono (Stevens-Johnson) sindromas,</w:t>
      </w:r>
      <w:r w:rsidRPr="00503A55">
        <w:rPr>
          <w:color w:val="000000"/>
          <w:sz w:val="22"/>
          <w:szCs w:val="22"/>
        </w:rPr>
        <w:t xml:space="preserve"> toksinė epidermio nekrolizė (Lajelio sindromas</w:t>
      </w:r>
      <w:r w:rsidRPr="00503A55">
        <w:rPr>
          <w:noProof/>
          <w:sz w:val="22"/>
          <w:szCs w:val="22"/>
        </w:rPr>
        <w:t>).</w:t>
      </w:r>
    </w:p>
    <w:p w14:paraId="5D9E07C0" w14:textId="77777777" w:rsidR="004779ED" w:rsidRPr="00503A55" w:rsidRDefault="004779ED" w:rsidP="006D324A">
      <w:pPr>
        <w:tabs>
          <w:tab w:val="left" w:pos="567"/>
        </w:tabs>
        <w:rPr>
          <w:noProof/>
          <w:color w:val="800080"/>
          <w:sz w:val="22"/>
          <w:szCs w:val="22"/>
        </w:rPr>
      </w:pPr>
    </w:p>
    <w:p w14:paraId="129C3DEC" w14:textId="77777777" w:rsidR="004779ED" w:rsidRPr="00503A55" w:rsidRDefault="004779ED" w:rsidP="006D324A">
      <w:pPr>
        <w:tabs>
          <w:tab w:val="left" w:pos="567"/>
        </w:tabs>
        <w:autoSpaceDE w:val="0"/>
        <w:autoSpaceDN w:val="0"/>
        <w:adjustRightInd w:val="0"/>
        <w:rPr>
          <w:noProof/>
          <w:sz w:val="22"/>
          <w:szCs w:val="22"/>
          <w:u w:val="single"/>
        </w:rPr>
      </w:pPr>
      <w:r w:rsidRPr="00503A55">
        <w:rPr>
          <w:noProof/>
          <w:sz w:val="22"/>
          <w:szCs w:val="22"/>
          <w:u w:val="single"/>
        </w:rPr>
        <w:t>Skeleto, raumenų ir jungiamojo audinio sutrikimai</w:t>
      </w:r>
    </w:p>
    <w:p w14:paraId="0F00532A" w14:textId="77777777" w:rsidR="004779ED" w:rsidRPr="00503A55" w:rsidRDefault="004779ED" w:rsidP="006D324A">
      <w:pPr>
        <w:tabs>
          <w:tab w:val="left" w:pos="567"/>
        </w:tabs>
        <w:autoSpaceDE w:val="0"/>
        <w:autoSpaceDN w:val="0"/>
        <w:adjustRightInd w:val="0"/>
        <w:rPr>
          <w:noProof/>
          <w:sz w:val="22"/>
          <w:szCs w:val="22"/>
        </w:rPr>
      </w:pPr>
      <w:r>
        <w:rPr>
          <w:noProof/>
          <w:sz w:val="22"/>
          <w:szCs w:val="22"/>
        </w:rPr>
        <w:t>Dažnas</w:t>
      </w:r>
      <w:r>
        <w:rPr>
          <w:noProof/>
          <w:sz w:val="22"/>
          <w:szCs w:val="22"/>
        </w:rPr>
        <w:tab/>
      </w:r>
      <w:r w:rsidR="00AD7AAC">
        <w:rPr>
          <w:noProof/>
          <w:sz w:val="22"/>
          <w:szCs w:val="22"/>
        </w:rPr>
        <w:tab/>
      </w:r>
      <w:r w:rsidRPr="00503A55">
        <w:rPr>
          <w:noProof/>
          <w:sz w:val="22"/>
          <w:szCs w:val="22"/>
        </w:rPr>
        <w:t>Artralgija</w:t>
      </w:r>
      <w:r w:rsidR="00A911F7">
        <w:rPr>
          <w:noProof/>
          <w:sz w:val="22"/>
          <w:szCs w:val="22"/>
        </w:rPr>
        <w:t>.</w:t>
      </w:r>
    </w:p>
    <w:p w14:paraId="1A83303A" w14:textId="77777777" w:rsidR="004779ED" w:rsidRPr="00503A55" w:rsidRDefault="004779ED" w:rsidP="006D324A">
      <w:pPr>
        <w:tabs>
          <w:tab w:val="left" w:pos="567"/>
        </w:tabs>
        <w:autoSpaceDE w:val="0"/>
        <w:autoSpaceDN w:val="0"/>
        <w:adjustRightInd w:val="0"/>
        <w:rPr>
          <w:noProof/>
          <w:sz w:val="22"/>
          <w:szCs w:val="22"/>
        </w:rPr>
      </w:pPr>
      <w:r>
        <w:rPr>
          <w:noProof/>
          <w:sz w:val="22"/>
          <w:szCs w:val="22"/>
        </w:rPr>
        <w:t>Nedažnas</w:t>
      </w:r>
      <w:r>
        <w:rPr>
          <w:noProof/>
          <w:sz w:val="22"/>
          <w:szCs w:val="22"/>
        </w:rPr>
        <w:tab/>
      </w:r>
      <w:r w:rsidR="00AD7AAC">
        <w:rPr>
          <w:noProof/>
          <w:sz w:val="22"/>
          <w:szCs w:val="22"/>
        </w:rPr>
        <w:tab/>
      </w:r>
      <w:r w:rsidRPr="00503A55">
        <w:rPr>
          <w:noProof/>
          <w:sz w:val="22"/>
          <w:szCs w:val="22"/>
        </w:rPr>
        <w:t>Raumenų trūkčiojimas</w:t>
      </w:r>
      <w:r w:rsidR="00A911F7">
        <w:rPr>
          <w:noProof/>
          <w:sz w:val="22"/>
          <w:szCs w:val="22"/>
        </w:rPr>
        <w:t>.</w:t>
      </w:r>
    </w:p>
    <w:p w14:paraId="35DDDCDD" w14:textId="77777777" w:rsidR="004779ED" w:rsidRPr="00503A55" w:rsidRDefault="004779ED" w:rsidP="006D324A">
      <w:pPr>
        <w:tabs>
          <w:tab w:val="left" w:pos="567"/>
        </w:tabs>
        <w:autoSpaceDE w:val="0"/>
        <w:autoSpaceDN w:val="0"/>
        <w:adjustRightInd w:val="0"/>
        <w:rPr>
          <w:noProof/>
          <w:sz w:val="22"/>
          <w:szCs w:val="22"/>
        </w:rPr>
      </w:pPr>
      <w:r>
        <w:rPr>
          <w:noProof/>
          <w:sz w:val="22"/>
          <w:szCs w:val="22"/>
        </w:rPr>
        <w:t>Retas</w:t>
      </w:r>
      <w:r>
        <w:rPr>
          <w:noProof/>
          <w:sz w:val="22"/>
          <w:szCs w:val="22"/>
        </w:rPr>
        <w:tab/>
      </w:r>
      <w:r w:rsidR="00AD7AAC">
        <w:rPr>
          <w:noProof/>
          <w:sz w:val="22"/>
          <w:szCs w:val="22"/>
        </w:rPr>
        <w:tab/>
      </w:r>
      <w:r w:rsidR="00AD7AAC">
        <w:rPr>
          <w:noProof/>
          <w:sz w:val="22"/>
          <w:szCs w:val="22"/>
        </w:rPr>
        <w:tab/>
      </w:r>
      <w:r w:rsidRPr="00503A55">
        <w:rPr>
          <w:noProof/>
          <w:sz w:val="22"/>
          <w:szCs w:val="22"/>
        </w:rPr>
        <w:t>Mialgija.</w:t>
      </w:r>
    </w:p>
    <w:p w14:paraId="1B6EE22E" w14:textId="77777777" w:rsidR="004779ED" w:rsidRPr="00503A55" w:rsidRDefault="004779ED" w:rsidP="006D324A">
      <w:pPr>
        <w:tabs>
          <w:tab w:val="left" w:pos="567"/>
        </w:tabs>
        <w:autoSpaceDE w:val="0"/>
        <w:autoSpaceDN w:val="0"/>
        <w:adjustRightInd w:val="0"/>
        <w:rPr>
          <w:noProof/>
          <w:sz w:val="22"/>
          <w:szCs w:val="22"/>
        </w:rPr>
      </w:pPr>
    </w:p>
    <w:p w14:paraId="07E7B4AA" w14:textId="77777777" w:rsidR="004779ED" w:rsidRPr="00503A55" w:rsidRDefault="004779ED" w:rsidP="006D324A">
      <w:pPr>
        <w:tabs>
          <w:tab w:val="left" w:pos="567"/>
        </w:tabs>
        <w:autoSpaceDE w:val="0"/>
        <w:autoSpaceDN w:val="0"/>
        <w:adjustRightInd w:val="0"/>
        <w:rPr>
          <w:noProof/>
          <w:sz w:val="22"/>
          <w:szCs w:val="22"/>
          <w:u w:val="single"/>
        </w:rPr>
      </w:pPr>
      <w:r w:rsidRPr="00503A55">
        <w:rPr>
          <w:noProof/>
          <w:sz w:val="22"/>
          <w:szCs w:val="22"/>
          <w:u w:val="single"/>
        </w:rPr>
        <w:t>Inkstų ir šlapimo takų sutrikimai</w:t>
      </w:r>
    </w:p>
    <w:p w14:paraId="5F0A88D7" w14:textId="77777777" w:rsidR="004779ED" w:rsidRPr="00503A55" w:rsidRDefault="004779ED" w:rsidP="006D324A">
      <w:pPr>
        <w:tabs>
          <w:tab w:val="left" w:pos="567"/>
        </w:tabs>
        <w:autoSpaceDE w:val="0"/>
        <w:autoSpaceDN w:val="0"/>
        <w:adjustRightInd w:val="0"/>
        <w:rPr>
          <w:noProof/>
          <w:sz w:val="22"/>
          <w:szCs w:val="22"/>
          <w:vertAlign w:val="superscript"/>
        </w:rPr>
      </w:pPr>
      <w:r>
        <w:rPr>
          <w:noProof/>
          <w:sz w:val="22"/>
          <w:szCs w:val="22"/>
        </w:rPr>
        <w:t>Dažnas</w:t>
      </w:r>
      <w:r>
        <w:rPr>
          <w:noProof/>
          <w:sz w:val="22"/>
          <w:szCs w:val="22"/>
        </w:rPr>
        <w:tab/>
      </w:r>
      <w:r w:rsidR="00AD7AAC">
        <w:rPr>
          <w:noProof/>
          <w:sz w:val="22"/>
          <w:szCs w:val="22"/>
        </w:rPr>
        <w:tab/>
      </w:r>
      <w:r w:rsidRPr="00503A55">
        <w:rPr>
          <w:noProof/>
          <w:sz w:val="22"/>
          <w:szCs w:val="22"/>
        </w:rPr>
        <w:t>Dažnas šlapinimasis</w:t>
      </w:r>
      <w:r w:rsidRPr="00503A55">
        <w:rPr>
          <w:noProof/>
          <w:sz w:val="22"/>
          <w:szCs w:val="22"/>
          <w:vertAlign w:val="superscript"/>
        </w:rPr>
        <w:t>1</w:t>
      </w:r>
      <w:r w:rsidR="003B0AC1">
        <w:rPr>
          <w:noProof/>
          <w:sz w:val="22"/>
          <w:szCs w:val="22"/>
          <w:vertAlign w:val="superscript"/>
        </w:rPr>
        <w:t>3</w:t>
      </w:r>
      <w:r w:rsidR="00A911F7" w:rsidRPr="006D324A">
        <w:rPr>
          <w:noProof/>
          <w:sz w:val="22"/>
          <w:szCs w:val="22"/>
        </w:rPr>
        <w:t>.</w:t>
      </w:r>
    </w:p>
    <w:p w14:paraId="32308AF4" w14:textId="77777777" w:rsidR="004779ED" w:rsidRPr="00503A55" w:rsidRDefault="004779ED" w:rsidP="006D324A">
      <w:pPr>
        <w:tabs>
          <w:tab w:val="left" w:pos="567"/>
        </w:tabs>
        <w:autoSpaceDE w:val="0"/>
        <w:autoSpaceDN w:val="0"/>
        <w:adjustRightInd w:val="0"/>
        <w:rPr>
          <w:noProof/>
          <w:sz w:val="22"/>
          <w:szCs w:val="22"/>
        </w:rPr>
      </w:pPr>
      <w:r>
        <w:rPr>
          <w:noProof/>
          <w:sz w:val="22"/>
          <w:szCs w:val="22"/>
        </w:rPr>
        <w:t>Nedažnas</w:t>
      </w:r>
      <w:r>
        <w:rPr>
          <w:noProof/>
          <w:sz w:val="22"/>
          <w:szCs w:val="22"/>
        </w:rPr>
        <w:tab/>
      </w:r>
      <w:r w:rsidR="00AD7AAC">
        <w:rPr>
          <w:noProof/>
          <w:sz w:val="22"/>
          <w:szCs w:val="22"/>
        </w:rPr>
        <w:tab/>
      </w:r>
      <w:r w:rsidRPr="00503A55">
        <w:rPr>
          <w:noProof/>
          <w:sz w:val="22"/>
          <w:szCs w:val="22"/>
        </w:rPr>
        <w:t>Sutrikęs šlapinimasis (dizurija)</w:t>
      </w:r>
      <w:r w:rsidR="00A911F7">
        <w:rPr>
          <w:noProof/>
          <w:sz w:val="22"/>
          <w:szCs w:val="22"/>
        </w:rPr>
        <w:t>.</w:t>
      </w:r>
    </w:p>
    <w:p w14:paraId="0B4F8D3C" w14:textId="77777777" w:rsidR="004779ED" w:rsidRPr="00503A55" w:rsidRDefault="004779ED" w:rsidP="006D324A">
      <w:pPr>
        <w:tabs>
          <w:tab w:val="left" w:pos="567"/>
        </w:tabs>
        <w:autoSpaceDE w:val="0"/>
        <w:autoSpaceDN w:val="0"/>
        <w:adjustRightInd w:val="0"/>
        <w:rPr>
          <w:noProof/>
          <w:sz w:val="22"/>
          <w:szCs w:val="22"/>
        </w:rPr>
      </w:pPr>
      <w:r>
        <w:rPr>
          <w:noProof/>
          <w:sz w:val="22"/>
          <w:szCs w:val="22"/>
        </w:rPr>
        <w:lastRenderedPageBreak/>
        <w:t>Retas</w:t>
      </w:r>
      <w:r>
        <w:rPr>
          <w:noProof/>
          <w:sz w:val="22"/>
          <w:szCs w:val="22"/>
        </w:rPr>
        <w:tab/>
      </w:r>
      <w:r w:rsidR="00AD7AAC">
        <w:rPr>
          <w:noProof/>
          <w:sz w:val="22"/>
          <w:szCs w:val="22"/>
        </w:rPr>
        <w:tab/>
      </w:r>
      <w:r w:rsidR="00AD7AAC">
        <w:rPr>
          <w:noProof/>
          <w:sz w:val="22"/>
          <w:szCs w:val="22"/>
        </w:rPr>
        <w:tab/>
      </w:r>
      <w:r w:rsidRPr="00503A55">
        <w:rPr>
          <w:noProof/>
          <w:sz w:val="22"/>
          <w:szCs w:val="22"/>
        </w:rPr>
        <w:t>Šlapimo susilaikymas, šlapinimosi sutrikimas</w:t>
      </w:r>
      <w:r w:rsidR="00A911F7">
        <w:rPr>
          <w:noProof/>
          <w:sz w:val="22"/>
          <w:szCs w:val="22"/>
        </w:rPr>
        <w:t>.</w:t>
      </w:r>
    </w:p>
    <w:p w14:paraId="05E9DB11" w14:textId="77777777" w:rsidR="004779ED" w:rsidRPr="00503A55" w:rsidRDefault="004779ED" w:rsidP="006D324A">
      <w:pPr>
        <w:tabs>
          <w:tab w:val="left" w:pos="567"/>
        </w:tabs>
        <w:rPr>
          <w:sz w:val="22"/>
          <w:szCs w:val="22"/>
          <w:lang w:eastAsia="fi-FI"/>
        </w:rPr>
      </w:pPr>
    </w:p>
    <w:p w14:paraId="7785CB5A" w14:textId="77777777" w:rsidR="004779ED" w:rsidRPr="00503A55" w:rsidRDefault="004779ED" w:rsidP="006D324A">
      <w:pPr>
        <w:tabs>
          <w:tab w:val="left" w:pos="567"/>
        </w:tabs>
        <w:autoSpaceDE w:val="0"/>
        <w:autoSpaceDN w:val="0"/>
        <w:adjustRightInd w:val="0"/>
        <w:rPr>
          <w:noProof/>
          <w:sz w:val="22"/>
          <w:szCs w:val="22"/>
          <w:u w:val="single"/>
        </w:rPr>
      </w:pPr>
      <w:r w:rsidRPr="00503A55">
        <w:rPr>
          <w:noProof/>
          <w:sz w:val="22"/>
          <w:szCs w:val="22"/>
          <w:u w:val="single"/>
        </w:rPr>
        <w:t>Lytinės sistemos ir krūties sutrikimai</w:t>
      </w:r>
    </w:p>
    <w:p w14:paraId="62D73407" w14:textId="77777777" w:rsidR="004779ED" w:rsidRPr="00503A55" w:rsidRDefault="004779ED" w:rsidP="006D324A">
      <w:pPr>
        <w:tabs>
          <w:tab w:val="left" w:pos="567"/>
        </w:tabs>
        <w:autoSpaceDE w:val="0"/>
        <w:autoSpaceDN w:val="0"/>
        <w:adjustRightInd w:val="0"/>
        <w:ind w:left="1695" w:hanging="1695"/>
        <w:rPr>
          <w:noProof/>
          <w:sz w:val="22"/>
          <w:szCs w:val="22"/>
        </w:rPr>
      </w:pPr>
      <w:r>
        <w:rPr>
          <w:noProof/>
          <w:sz w:val="22"/>
          <w:szCs w:val="22"/>
        </w:rPr>
        <w:t>Dažnas</w:t>
      </w:r>
      <w:r>
        <w:rPr>
          <w:noProof/>
          <w:sz w:val="22"/>
          <w:szCs w:val="22"/>
        </w:rPr>
        <w:tab/>
      </w:r>
      <w:r w:rsidRPr="00503A55">
        <w:rPr>
          <w:noProof/>
          <w:sz w:val="22"/>
          <w:szCs w:val="22"/>
        </w:rPr>
        <w:t>Kraujavimas iš moters lyties organų</w:t>
      </w:r>
      <w:r w:rsidRPr="00503A55">
        <w:rPr>
          <w:noProof/>
          <w:sz w:val="22"/>
          <w:szCs w:val="22"/>
          <w:vertAlign w:val="superscript"/>
        </w:rPr>
        <w:t>1</w:t>
      </w:r>
      <w:r w:rsidR="003B0AC1">
        <w:rPr>
          <w:noProof/>
          <w:sz w:val="22"/>
          <w:szCs w:val="22"/>
          <w:vertAlign w:val="superscript"/>
        </w:rPr>
        <w:t>4</w:t>
      </w:r>
      <w:r w:rsidRPr="00503A55">
        <w:rPr>
          <w:noProof/>
          <w:sz w:val="22"/>
          <w:szCs w:val="22"/>
        </w:rPr>
        <w:t>, erekcijos sutrikimas, ejakuliacijos sutrikimas</w:t>
      </w:r>
      <w:r w:rsidRPr="00503A55">
        <w:rPr>
          <w:noProof/>
          <w:sz w:val="22"/>
          <w:szCs w:val="22"/>
          <w:vertAlign w:val="superscript"/>
        </w:rPr>
        <w:t>1</w:t>
      </w:r>
      <w:r w:rsidR="003B0AC1">
        <w:rPr>
          <w:noProof/>
          <w:sz w:val="22"/>
          <w:szCs w:val="22"/>
          <w:vertAlign w:val="superscript"/>
        </w:rPr>
        <w:t>5</w:t>
      </w:r>
      <w:r w:rsidR="00A911F7">
        <w:rPr>
          <w:noProof/>
          <w:sz w:val="22"/>
          <w:szCs w:val="22"/>
        </w:rPr>
        <w:t>.</w:t>
      </w:r>
    </w:p>
    <w:p w14:paraId="74F3E5F4" w14:textId="77777777" w:rsidR="004779ED" w:rsidRPr="00503A55" w:rsidRDefault="004779ED" w:rsidP="006D324A">
      <w:pPr>
        <w:tabs>
          <w:tab w:val="left" w:pos="567"/>
        </w:tabs>
        <w:autoSpaceDE w:val="0"/>
        <w:autoSpaceDN w:val="0"/>
        <w:adjustRightInd w:val="0"/>
        <w:ind w:left="1695" w:hanging="1695"/>
        <w:rPr>
          <w:noProof/>
          <w:sz w:val="22"/>
          <w:szCs w:val="22"/>
          <w:lang w:val="es-ES"/>
        </w:rPr>
      </w:pPr>
      <w:r w:rsidRPr="00503A55">
        <w:rPr>
          <w:noProof/>
          <w:sz w:val="22"/>
          <w:szCs w:val="22"/>
          <w:lang w:val="es-ES"/>
        </w:rPr>
        <w:t>Nedažnas</w:t>
      </w:r>
      <w:r w:rsidRPr="00503A55">
        <w:rPr>
          <w:noProof/>
          <w:sz w:val="22"/>
          <w:szCs w:val="22"/>
          <w:lang w:val="es-ES"/>
        </w:rPr>
        <w:tab/>
        <w:t>Lytinės funkcijos sutrikimas</w:t>
      </w:r>
      <w:r w:rsidR="00E13297" w:rsidRPr="00E13297">
        <w:rPr>
          <w:noProof/>
          <w:sz w:val="22"/>
          <w:szCs w:val="22"/>
          <w:vertAlign w:val="superscript"/>
          <w:lang w:val="es-ES"/>
        </w:rPr>
        <w:t>16</w:t>
      </w:r>
      <w:r w:rsidR="00A911F7">
        <w:rPr>
          <w:noProof/>
          <w:sz w:val="22"/>
          <w:szCs w:val="22"/>
          <w:lang w:val="es-ES"/>
        </w:rPr>
        <w:t>.</w:t>
      </w:r>
    </w:p>
    <w:p w14:paraId="4BC9B3AE" w14:textId="77777777" w:rsidR="004779ED" w:rsidRDefault="004779ED" w:rsidP="006D324A">
      <w:pPr>
        <w:tabs>
          <w:tab w:val="left" w:pos="567"/>
        </w:tabs>
        <w:autoSpaceDE w:val="0"/>
        <w:autoSpaceDN w:val="0"/>
        <w:adjustRightInd w:val="0"/>
        <w:rPr>
          <w:noProof/>
          <w:sz w:val="22"/>
          <w:szCs w:val="22"/>
          <w:lang w:val="es-ES"/>
        </w:rPr>
      </w:pPr>
      <w:r>
        <w:rPr>
          <w:noProof/>
          <w:sz w:val="22"/>
          <w:szCs w:val="22"/>
          <w:lang w:val="es-ES"/>
        </w:rPr>
        <w:t>Retas</w:t>
      </w:r>
      <w:r>
        <w:rPr>
          <w:noProof/>
          <w:sz w:val="22"/>
          <w:szCs w:val="22"/>
          <w:lang w:val="es-ES"/>
        </w:rPr>
        <w:tab/>
      </w:r>
      <w:r w:rsidR="00AD7AAC">
        <w:rPr>
          <w:noProof/>
          <w:sz w:val="22"/>
          <w:szCs w:val="22"/>
          <w:lang w:val="es-ES"/>
        </w:rPr>
        <w:tab/>
      </w:r>
      <w:r w:rsidR="00AD7AAC">
        <w:rPr>
          <w:noProof/>
          <w:sz w:val="22"/>
          <w:szCs w:val="22"/>
          <w:lang w:val="es-ES"/>
        </w:rPr>
        <w:tab/>
      </w:r>
      <w:r w:rsidRPr="00503A55">
        <w:rPr>
          <w:noProof/>
          <w:sz w:val="22"/>
          <w:szCs w:val="22"/>
          <w:lang w:val="es-ES"/>
        </w:rPr>
        <w:t>Galaktorėja, hiperprolaktinemija, priapizmas</w:t>
      </w:r>
      <w:r w:rsidR="00A911F7">
        <w:rPr>
          <w:noProof/>
          <w:sz w:val="22"/>
          <w:szCs w:val="22"/>
          <w:lang w:val="es-ES"/>
        </w:rPr>
        <w:t>.</w:t>
      </w:r>
    </w:p>
    <w:p w14:paraId="13FF05BC" w14:textId="2A69A74A" w:rsidR="00A93A55" w:rsidRPr="00DB328B" w:rsidRDefault="00A93A55" w:rsidP="006D324A">
      <w:pPr>
        <w:tabs>
          <w:tab w:val="left" w:pos="567"/>
        </w:tabs>
        <w:autoSpaceDE w:val="0"/>
        <w:autoSpaceDN w:val="0"/>
        <w:adjustRightInd w:val="0"/>
        <w:rPr>
          <w:sz w:val="22"/>
          <w:szCs w:val="22"/>
          <w:lang w:val="es-ES" w:eastAsia="fi-FI"/>
        </w:rPr>
      </w:pPr>
      <w:r w:rsidRPr="00DB328B">
        <w:rPr>
          <w:sz w:val="22"/>
          <w:szCs w:val="22"/>
          <w:lang w:val="es-ES" w:eastAsia="fi-FI"/>
        </w:rPr>
        <w:t>Dažnis nežinomas  Kraujavimas po gimdymo*.</w:t>
      </w:r>
    </w:p>
    <w:p w14:paraId="398BC9E0" w14:textId="77777777" w:rsidR="004779ED" w:rsidRPr="00DB328B" w:rsidRDefault="004779ED" w:rsidP="006D324A">
      <w:pPr>
        <w:tabs>
          <w:tab w:val="left" w:pos="567"/>
        </w:tabs>
        <w:autoSpaceDE w:val="0"/>
        <w:autoSpaceDN w:val="0"/>
        <w:adjustRightInd w:val="0"/>
        <w:rPr>
          <w:noProof/>
          <w:sz w:val="22"/>
          <w:szCs w:val="22"/>
          <w:u w:val="single"/>
          <w:lang w:val="es-ES"/>
        </w:rPr>
      </w:pPr>
    </w:p>
    <w:p w14:paraId="42CC6247" w14:textId="77777777" w:rsidR="00A93A55" w:rsidRDefault="00A93A55" w:rsidP="006D324A">
      <w:pPr>
        <w:tabs>
          <w:tab w:val="left" w:pos="567"/>
        </w:tabs>
        <w:autoSpaceDE w:val="0"/>
        <w:autoSpaceDN w:val="0"/>
        <w:adjustRightInd w:val="0"/>
        <w:rPr>
          <w:noProof/>
          <w:sz w:val="22"/>
          <w:szCs w:val="22"/>
          <w:u w:val="single"/>
          <w:lang w:val="es-ES"/>
        </w:rPr>
      </w:pPr>
      <w:r w:rsidRPr="00DB328B">
        <w:rPr>
          <w:noProof/>
          <w:sz w:val="22"/>
          <w:szCs w:val="22"/>
          <w:u w:val="single"/>
          <w:lang w:val="es-ES"/>
        </w:rPr>
        <w:t>* Apie šį reiškinį pranešta vartojant SSRI / SNRI terapinės klasės vaistinių preparatų (žr. 4.4, 4.6 skyrius).</w:t>
      </w:r>
    </w:p>
    <w:p w14:paraId="35E317B5" w14:textId="77777777" w:rsidR="00A93A55" w:rsidRPr="00503A55" w:rsidRDefault="00A93A55" w:rsidP="006D324A">
      <w:pPr>
        <w:tabs>
          <w:tab w:val="left" w:pos="567"/>
        </w:tabs>
        <w:autoSpaceDE w:val="0"/>
        <w:autoSpaceDN w:val="0"/>
        <w:adjustRightInd w:val="0"/>
        <w:rPr>
          <w:noProof/>
          <w:sz w:val="22"/>
          <w:szCs w:val="22"/>
          <w:u w:val="single"/>
          <w:lang w:val="es-ES"/>
        </w:rPr>
      </w:pPr>
    </w:p>
    <w:p w14:paraId="64115364" w14:textId="77777777" w:rsidR="004779ED" w:rsidRPr="00503A55" w:rsidRDefault="004779ED" w:rsidP="006D324A">
      <w:pPr>
        <w:tabs>
          <w:tab w:val="left" w:pos="567"/>
        </w:tabs>
        <w:autoSpaceDE w:val="0"/>
        <w:autoSpaceDN w:val="0"/>
        <w:adjustRightInd w:val="0"/>
        <w:rPr>
          <w:noProof/>
          <w:sz w:val="22"/>
          <w:szCs w:val="22"/>
          <w:u w:val="single"/>
          <w:lang w:val="es-ES"/>
        </w:rPr>
      </w:pPr>
      <w:r w:rsidRPr="00503A55">
        <w:rPr>
          <w:noProof/>
          <w:sz w:val="22"/>
          <w:szCs w:val="22"/>
          <w:u w:val="single"/>
          <w:lang w:val="es-ES"/>
        </w:rPr>
        <w:t>Bendrieji sutrikimai ir vartojimo vietos pažeidimai</w:t>
      </w:r>
    </w:p>
    <w:p w14:paraId="07B91EF7" w14:textId="77777777" w:rsidR="004779ED" w:rsidRPr="00503A55" w:rsidRDefault="004779ED" w:rsidP="006D324A">
      <w:pPr>
        <w:tabs>
          <w:tab w:val="left" w:pos="567"/>
        </w:tabs>
        <w:autoSpaceDE w:val="0"/>
        <w:autoSpaceDN w:val="0"/>
        <w:adjustRightInd w:val="0"/>
        <w:rPr>
          <w:noProof/>
          <w:sz w:val="22"/>
          <w:szCs w:val="22"/>
          <w:lang w:val="es-ES"/>
        </w:rPr>
      </w:pPr>
      <w:r w:rsidRPr="00503A55">
        <w:rPr>
          <w:sz w:val="22"/>
          <w:szCs w:val="22"/>
          <w:lang w:val="es-ES"/>
        </w:rPr>
        <w:t>Labai dažnas</w:t>
      </w:r>
      <w:r w:rsidRPr="00503A55">
        <w:rPr>
          <w:sz w:val="22"/>
          <w:szCs w:val="22"/>
          <w:lang w:val="es-ES"/>
        </w:rPr>
        <w:tab/>
        <w:t>Nuovargis</w:t>
      </w:r>
      <w:r w:rsidRPr="00503A55">
        <w:rPr>
          <w:noProof/>
          <w:sz w:val="22"/>
          <w:szCs w:val="22"/>
          <w:vertAlign w:val="superscript"/>
          <w:lang w:val="es-ES"/>
        </w:rPr>
        <w:t>1</w:t>
      </w:r>
      <w:r w:rsidR="00137FC0">
        <w:rPr>
          <w:noProof/>
          <w:sz w:val="22"/>
          <w:szCs w:val="22"/>
          <w:vertAlign w:val="superscript"/>
          <w:lang w:val="es-ES"/>
        </w:rPr>
        <w:t>7</w:t>
      </w:r>
      <w:r w:rsidR="00A911F7">
        <w:rPr>
          <w:noProof/>
          <w:sz w:val="22"/>
          <w:szCs w:val="22"/>
          <w:lang w:val="es-ES"/>
        </w:rPr>
        <w:t>.</w:t>
      </w:r>
    </w:p>
    <w:p w14:paraId="63E591F7" w14:textId="77777777" w:rsidR="004779ED" w:rsidRPr="00503A55" w:rsidRDefault="004779ED" w:rsidP="006D324A">
      <w:pPr>
        <w:tabs>
          <w:tab w:val="left" w:pos="567"/>
        </w:tabs>
        <w:autoSpaceDE w:val="0"/>
        <w:autoSpaceDN w:val="0"/>
        <w:adjustRightInd w:val="0"/>
        <w:rPr>
          <w:noProof/>
          <w:sz w:val="22"/>
          <w:szCs w:val="22"/>
          <w:lang w:val="es-ES"/>
        </w:rPr>
      </w:pPr>
      <w:r>
        <w:rPr>
          <w:noProof/>
          <w:sz w:val="22"/>
          <w:szCs w:val="22"/>
          <w:lang w:val="es-ES"/>
        </w:rPr>
        <w:t>Dažnas</w:t>
      </w:r>
      <w:r>
        <w:rPr>
          <w:noProof/>
          <w:sz w:val="22"/>
          <w:szCs w:val="22"/>
          <w:lang w:val="es-ES"/>
        </w:rPr>
        <w:tab/>
      </w:r>
      <w:r w:rsidR="00AD7AAC">
        <w:rPr>
          <w:noProof/>
          <w:sz w:val="22"/>
          <w:szCs w:val="22"/>
          <w:lang w:val="es-ES"/>
        </w:rPr>
        <w:tab/>
      </w:r>
      <w:r w:rsidRPr="00503A55">
        <w:rPr>
          <w:noProof/>
          <w:sz w:val="22"/>
          <w:szCs w:val="22"/>
          <w:lang w:val="es-ES"/>
        </w:rPr>
        <w:t>Įtampos pojūtis, drebulys</w:t>
      </w:r>
      <w:r w:rsidR="00A911F7">
        <w:rPr>
          <w:noProof/>
          <w:sz w:val="22"/>
          <w:szCs w:val="22"/>
          <w:lang w:val="es-ES"/>
        </w:rPr>
        <w:t>.</w:t>
      </w:r>
    </w:p>
    <w:p w14:paraId="791D9F52" w14:textId="77777777" w:rsidR="004779ED" w:rsidRPr="00503A55" w:rsidRDefault="004779ED" w:rsidP="006D324A">
      <w:pPr>
        <w:tabs>
          <w:tab w:val="left" w:pos="567"/>
        </w:tabs>
        <w:autoSpaceDE w:val="0"/>
        <w:autoSpaceDN w:val="0"/>
        <w:adjustRightInd w:val="0"/>
        <w:rPr>
          <w:noProof/>
          <w:sz w:val="22"/>
          <w:szCs w:val="22"/>
          <w:lang w:val="es-ES"/>
        </w:rPr>
      </w:pPr>
      <w:r>
        <w:rPr>
          <w:noProof/>
          <w:sz w:val="22"/>
          <w:szCs w:val="22"/>
          <w:lang w:val="es-ES"/>
        </w:rPr>
        <w:t>Nedažnas</w:t>
      </w:r>
      <w:r>
        <w:rPr>
          <w:noProof/>
          <w:sz w:val="22"/>
          <w:szCs w:val="22"/>
          <w:lang w:val="es-ES"/>
        </w:rPr>
        <w:tab/>
      </w:r>
      <w:r w:rsidR="00AD7AAC">
        <w:rPr>
          <w:noProof/>
          <w:sz w:val="22"/>
          <w:szCs w:val="22"/>
          <w:lang w:val="es-ES"/>
        </w:rPr>
        <w:tab/>
      </w:r>
      <w:r w:rsidRPr="00503A55">
        <w:rPr>
          <w:noProof/>
          <w:sz w:val="22"/>
          <w:szCs w:val="22"/>
          <w:lang w:val="es-ES"/>
        </w:rPr>
        <w:t>Bendrasis negalavimas, bloga savijauta, šalčio pojūtis, karščio pojūtis</w:t>
      </w:r>
      <w:r w:rsidR="00A911F7">
        <w:rPr>
          <w:noProof/>
          <w:sz w:val="22"/>
          <w:szCs w:val="22"/>
          <w:lang w:val="es-ES"/>
        </w:rPr>
        <w:t>.</w:t>
      </w:r>
    </w:p>
    <w:p w14:paraId="007610E4" w14:textId="77777777" w:rsidR="004779ED" w:rsidRPr="00503A55" w:rsidRDefault="004779ED" w:rsidP="006D324A">
      <w:pPr>
        <w:tabs>
          <w:tab w:val="left" w:pos="567"/>
        </w:tabs>
        <w:autoSpaceDE w:val="0"/>
        <w:autoSpaceDN w:val="0"/>
        <w:adjustRightInd w:val="0"/>
        <w:rPr>
          <w:sz w:val="22"/>
          <w:szCs w:val="22"/>
          <w:lang w:val="es-ES"/>
        </w:rPr>
      </w:pPr>
      <w:r w:rsidRPr="00503A55">
        <w:rPr>
          <w:noProof/>
          <w:sz w:val="22"/>
          <w:szCs w:val="22"/>
          <w:lang w:val="es-ES"/>
        </w:rPr>
        <w:t>Ret</w:t>
      </w:r>
      <w:r>
        <w:rPr>
          <w:noProof/>
          <w:sz w:val="22"/>
          <w:szCs w:val="22"/>
          <w:lang w:val="es-ES"/>
        </w:rPr>
        <w:t>as</w:t>
      </w:r>
      <w:r>
        <w:rPr>
          <w:noProof/>
          <w:sz w:val="22"/>
          <w:szCs w:val="22"/>
          <w:lang w:val="es-ES"/>
        </w:rPr>
        <w:tab/>
      </w:r>
      <w:r w:rsidR="00AD7AAC">
        <w:rPr>
          <w:noProof/>
          <w:sz w:val="22"/>
          <w:szCs w:val="22"/>
          <w:lang w:val="es-ES"/>
        </w:rPr>
        <w:tab/>
      </w:r>
      <w:r w:rsidR="00AD7AAC">
        <w:rPr>
          <w:noProof/>
          <w:sz w:val="22"/>
          <w:szCs w:val="22"/>
          <w:lang w:val="es-ES"/>
        </w:rPr>
        <w:tab/>
      </w:r>
      <w:r w:rsidRPr="00503A55">
        <w:rPr>
          <w:sz w:val="22"/>
          <w:szCs w:val="22"/>
          <w:lang w:val="es-ES"/>
        </w:rPr>
        <w:t>Gleivinės kraujosruvos</w:t>
      </w:r>
      <w:r w:rsidR="00A911F7">
        <w:rPr>
          <w:sz w:val="22"/>
          <w:szCs w:val="22"/>
          <w:lang w:val="es-ES"/>
        </w:rPr>
        <w:t>.</w:t>
      </w:r>
    </w:p>
    <w:p w14:paraId="4C72B74B" w14:textId="77777777" w:rsidR="004779ED" w:rsidRPr="00503A55" w:rsidRDefault="004779ED" w:rsidP="006D324A">
      <w:pPr>
        <w:tabs>
          <w:tab w:val="left" w:pos="567"/>
        </w:tabs>
        <w:rPr>
          <w:noProof/>
          <w:sz w:val="22"/>
          <w:szCs w:val="22"/>
          <w:u w:val="single"/>
          <w:lang w:val="da-DK" w:eastAsia="fi-FI"/>
        </w:rPr>
      </w:pPr>
    </w:p>
    <w:p w14:paraId="67EEA87D" w14:textId="77777777" w:rsidR="004779ED" w:rsidRPr="00503A55" w:rsidRDefault="004779ED" w:rsidP="006D324A">
      <w:pPr>
        <w:tabs>
          <w:tab w:val="left" w:pos="567"/>
        </w:tabs>
        <w:rPr>
          <w:sz w:val="22"/>
          <w:szCs w:val="22"/>
          <w:u w:val="single"/>
          <w:lang w:eastAsia="fi-FI"/>
        </w:rPr>
      </w:pPr>
      <w:r w:rsidRPr="00503A55">
        <w:rPr>
          <w:noProof/>
          <w:sz w:val="22"/>
          <w:szCs w:val="22"/>
          <w:u w:val="single"/>
          <w:lang w:eastAsia="fi-FI"/>
        </w:rPr>
        <w:t>Tyrimai</w:t>
      </w:r>
    </w:p>
    <w:p w14:paraId="49C2AC76" w14:textId="77777777" w:rsidR="004779ED" w:rsidRPr="00503A55" w:rsidRDefault="004779ED" w:rsidP="00AD7AAC">
      <w:pPr>
        <w:tabs>
          <w:tab w:val="left" w:pos="567"/>
        </w:tabs>
        <w:spacing w:line="260" w:lineRule="exact"/>
        <w:rPr>
          <w:sz w:val="22"/>
          <w:szCs w:val="22"/>
        </w:rPr>
      </w:pPr>
      <w:r>
        <w:rPr>
          <w:sz w:val="22"/>
          <w:szCs w:val="22"/>
        </w:rPr>
        <w:t xml:space="preserve">Dažnas </w:t>
      </w:r>
      <w:r>
        <w:rPr>
          <w:sz w:val="22"/>
          <w:szCs w:val="22"/>
        </w:rPr>
        <w:tab/>
      </w:r>
      <w:r w:rsidR="00AD7AAC">
        <w:rPr>
          <w:sz w:val="22"/>
          <w:szCs w:val="22"/>
        </w:rPr>
        <w:tab/>
      </w:r>
      <w:r w:rsidRPr="00503A55">
        <w:rPr>
          <w:sz w:val="22"/>
          <w:szCs w:val="22"/>
        </w:rPr>
        <w:t>Svorio sumažėjimas</w:t>
      </w:r>
      <w:r w:rsidR="00A911F7">
        <w:rPr>
          <w:sz w:val="22"/>
          <w:szCs w:val="22"/>
        </w:rPr>
        <w:t>.</w:t>
      </w:r>
    </w:p>
    <w:p w14:paraId="4C5EF7AB" w14:textId="77777777" w:rsidR="004779ED" w:rsidRPr="00503A55" w:rsidRDefault="004779ED" w:rsidP="00AD7AAC">
      <w:pPr>
        <w:tabs>
          <w:tab w:val="left" w:pos="567"/>
        </w:tabs>
        <w:spacing w:line="260" w:lineRule="exact"/>
        <w:ind w:left="1701" w:hanging="1701"/>
        <w:rPr>
          <w:sz w:val="22"/>
          <w:szCs w:val="22"/>
        </w:rPr>
      </w:pPr>
      <w:r w:rsidRPr="00503A55">
        <w:rPr>
          <w:sz w:val="22"/>
          <w:szCs w:val="22"/>
        </w:rPr>
        <w:t>Retas</w:t>
      </w:r>
      <w:r w:rsidRPr="00503A55">
        <w:rPr>
          <w:sz w:val="22"/>
          <w:szCs w:val="22"/>
        </w:rPr>
        <w:tab/>
      </w:r>
      <w:r w:rsidRPr="00503A55">
        <w:rPr>
          <w:sz w:val="22"/>
          <w:szCs w:val="22"/>
        </w:rPr>
        <w:tab/>
        <w:t>Padidėjęs transaminazių aktyvumas, padidėjęs gamma-gliutamiltransferazės aktyvumas.</w:t>
      </w:r>
    </w:p>
    <w:p w14:paraId="72503BED" w14:textId="77777777" w:rsidR="004779ED" w:rsidRPr="00503A55" w:rsidRDefault="004779ED">
      <w:pPr>
        <w:tabs>
          <w:tab w:val="left" w:pos="567"/>
        </w:tabs>
        <w:spacing w:line="260" w:lineRule="exact"/>
        <w:rPr>
          <w:sz w:val="22"/>
          <w:szCs w:val="22"/>
        </w:rPr>
      </w:pPr>
    </w:p>
    <w:p w14:paraId="0B17E704" w14:textId="77777777" w:rsidR="004779ED" w:rsidRPr="00503A55" w:rsidRDefault="004779ED" w:rsidP="004779ED">
      <w:pPr>
        <w:tabs>
          <w:tab w:val="left" w:pos="567"/>
        </w:tabs>
        <w:spacing w:line="260" w:lineRule="exact"/>
        <w:rPr>
          <w:sz w:val="22"/>
          <w:szCs w:val="22"/>
        </w:rPr>
      </w:pPr>
      <w:r w:rsidRPr="00503A55">
        <w:rPr>
          <w:sz w:val="22"/>
          <w:szCs w:val="22"/>
          <w:vertAlign w:val="superscript"/>
        </w:rPr>
        <w:t>1</w:t>
      </w:r>
      <w:r w:rsidRPr="00503A55">
        <w:rPr>
          <w:sz w:val="22"/>
          <w:szCs w:val="22"/>
        </w:rPr>
        <w:t xml:space="preserve"> </w:t>
      </w:r>
      <w:r w:rsidRPr="00503A55">
        <w:rPr>
          <w:sz w:val="22"/>
          <w:szCs w:val="22"/>
        </w:rPr>
        <w:tab/>
        <w:t>įskaitant anoreksiją</w:t>
      </w:r>
    </w:p>
    <w:p w14:paraId="2F0637EE" w14:textId="77777777" w:rsidR="004779ED" w:rsidRPr="00503A55" w:rsidRDefault="004779ED" w:rsidP="004779ED">
      <w:pPr>
        <w:tabs>
          <w:tab w:val="left" w:pos="567"/>
        </w:tabs>
        <w:spacing w:line="260" w:lineRule="exact"/>
        <w:rPr>
          <w:sz w:val="22"/>
          <w:szCs w:val="22"/>
        </w:rPr>
      </w:pPr>
      <w:r w:rsidRPr="00503A55">
        <w:rPr>
          <w:sz w:val="22"/>
          <w:szCs w:val="22"/>
          <w:vertAlign w:val="superscript"/>
        </w:rPr>
        <w:t>2</w:t>
      </w:r>
      <w:r w:rsidRPr="00503A55">
        <w:rPr>
          <w:sz w:val="22"/>
          <w:szCs w:val="22"/>
        </w:rPr>
        <w:t xml:space="preserve"> </w:t>
      </w:r>
      <w:r w:rsidRPr="00503A55">
        <w:rPr>
          <w:sz w:val="22"/>
          <w:szCs w:val="22"/>
        </w:rPr>
        <w:tab/>
        <w:t>įskaitant ankstyvą prabudimą ryte, negalėjimą užmigti ir nemigą viduryje miegojimo laiko</w:t>
      </w:r>
    </w:p>
    <w:p w14:paraId="1C9C7723" w14:textId="77777777" w:rsidR="004779ED" w:rsidRPr="00503A55" w:rsidRDefault="004779ED" w:rsidP="004779ED">
      <w:pPr>
        <w:tabs>
          <w:tab w:val="left" w:pos="567"/>
        </w:tabs>
        <w:spacing w:line="260" w:lineRule="exact"/>
        <w:rPr>
          <w:sz w:val="22"/>
          <w:szCs w:val="22"/>
        </w:rPr>
      </w:pPr>
      <w:r w:rsidRPr="00503A55">
        <w:rPr>
          <w:sz w:val="22"/>
          <w:szCs w:val="22"/>
          <w:vertAlign w:val="superscript"/>
        </w:rPr>
        <w:t>3</w:t>
      </w:r>
      <w:r w:rsidRPr="00503A55">
        <w:rPr>
          <w:sz w:val="22"/>
          <w:szCs w:val="22"/>
        </w:rPr>
        <w:t xml:space="preserve"> </w:t>
      </w:r>
      <w:r w:rsidRPr="00503A55">
        <w:rPr>
          <w:sz w:val="22"/>
          <w:szCs w:val="22"/>
        </w:rPr>
        <w:tab/>
        <w:t>įskaitant nakties košmarus</w:t>
      </w:r>
    </w:p>
    <w:p w14:paraId="39932CBE" w14:textId="77777777" w:rsidR="004779ED" w:rsidRPr="00503A55" w:rsidRDefault="004779ED" w:rsidP="004779ED">
      <w:pPr>
        <w:tabs>
          <w:tab w:val="left" w:pos="567"/>
        </w:tabs>
        <w:spacing w:line="260" w:lineRule="exact"/>
        <w:rPr>
          <w:sz w:val="22"/>
          <w:szCs w:val="22"/>
        </w:rPr>
      </w:pPr>
      <w:r w:rsidRPr="00503A55">
        <w:rPr>
          <w:sz w:val="22"/>
          <w:szCs w:val="22"/>
          <w:vertAlign w:val="superscript"/>
        </w:rPr>
        <w:t>4</w:t>
      </w:r>
      <w:r w:rsidRPr="00503A55">
        <w:rPr>
          <w:sz w:val="22"/>
          <w:szCs w:val="22"/>
        </w:rPr>
        <w:t xml:space="preserve"> </w:t>
      </w:r>
      <w:r w:rsidRPr="00503A55">
        <w:rPr>
          <w:sz w:val="22"/>
          <w:szCs w:val="22"/>
        </w:rPr>
        <w:tab/>
        <w:t>įskaitant lytinio potraukio netekimą</w:t>
      </w:r>
    </w:p>
    <w:p w14:paraId="5E28433F" w14:textId="77777777" w:rsidR="004779ED" w:rsidRPr="00503A55" w:rsidRDefault="004779ED" w:rsidP="004779ED">
      <w:pPr>
        <w:tabs>
          <w:tab w:val="left" w:pos="567"/>
        </w:tabs>
        <w:spacing w:line="260" w:lineRule="exact"/>
        <w:rPr>
          <w:sz w:val="22"/>
          <w:szCs w:val="22"/>
        </w:rPr>
      </w:pPr>
      <w:r w:rsidRPr="00503A55">
        <w:rPr>
          <w:sz w:val="22"/>
          <w:szCs w:val="22"/>
          <w:vertAlign w:val="superscript"/>
        </w:rPr>
        <w:t>5</w:t>
      </w:r>
      <w:r w:rsidRPr="00503A55">
        <w:rPr>
          <w:sz w:val="22"/>
          <w:szCs w:val="22"/>
        </w:rPr>
        <w:t xml:space="preserve"> </w:t>
      </w:r>
      <w:r w:rsidRPr="00503A55">
        <w:rPr>
          <w:sz w:val="22"/>
          <w:szCs w:val="22"/>
        </w:rPr>
        <w:tab/>
        <w:t>įskaitant orgazmo nebuvimą</w:t>
      </w:r>
    </w:p>
    <w:p w14:paraId="49A8BA01" w14:textId="77777777" w:rsidR="004779ED" w:rsidRPr="00503A55" w:rsidRDefault="004779ED" w:rsidP="004779ED">
      <w:pPr>
        <w:tabs>
          <w:tab w:val="left" w:pos="567"/>
        </w:tabs>
        <w:spacing w:line="260" w:lineRule="exact"/>
        <w:ind w:left="567" w:hanging="567"/>
        <w:rPr>
          <w:sz w:val="22"/>
          <w:szCs w:val="22"/>
        </w:rPr>
      </w:pPr>
      <w:r w:rsidRPr="00503A55">
        <w:rPr>
          <w:sz w:val="22"/>
          <w:szCs w:val="22"/>
          <w:vertAlign w:val="superscript"/>
        </w:rPr>
        <w:t>6</w:t>
      </w:r>
      <w:r w:rsidRPr="00503A55">
        <w:rPr>
          <w:sz w:val="22"/>
          <w:szCs w:val="22"/>
        </w:rPr>
        <w:t xml:space="preserve"> </w:t>
      </w:r>
      <w:r w:rsidRPr="00503A55">
        <w:rPr>
          <w:sz w:val="22"/>
          <w:szCs w:val="22"/>
        </w:rPr>
        <w:tab/>
        <w:t>įskaitant įvykdytą savižudybę, savižudišką depresiją, tyčinį savęs žalojimą, mintis apie savęs žalojimą, savižudišką elgesį, mėginimą nusižudyti, liguistas mintis, save žalojantį elgesį. Šių simptomų gali būti dėl pagrindinės ligos.</w:t>
      </w:r>
    </w:p>
    <w:p w14:paraId="68F48457" w14:textId="77777777" w:rsidR="004779ED" w:rsidRDefault="004779ED" w:rsidP="004779ED">
      <w:pPr>
        <w:tabs>
          <w:tab w:val="left" w:pos="567"/>
        </w:tabs>
        <w:spacing w:line="260" w:lineRule="exact"/>
        <w:rPr>
          <w:sz w:val="22"/>
          <w:szCs w:val="22"/>
        </w:rPr>
      </w:pPr>
      <w:r w:rsidRPr="00503A55">
        <w:rPr>
          <w:sz w:val="22"/>
          <w:szCs w:val="22"/>
          <w:vertAlign w:val="superscript"/>
        </w:rPr>
        <w:t>7</w:t>
      </w:r>
      <w:r w:rsidRPr="00503A55">
        <w:rPr>
          <w:sz w:val="22"/>
          <w:szCs w:val="22"/>
        </w:rPr>
        <w:t xml:space="preserve"> </w:t>
      </w:r>
      <w:r w:rsidRPr="00503A55">
        <w:rPr>
          <w:sz w:val="22"/>
          <w:szCs w:val="22"/>
        </w:rPr>
        <w:tab/>
        <w:t>įskaitant patologinį mieguistumą ir raminamąjį poveikį</w:t>
      </w:r>
    </w:p>
    <w:p w14:paraId="0785DE7E" w14:textId="77777777" w:rsidR="003B0AC1" w:rsidRPr="00503A55" w:rsidRDefault="003B0AC1" w:rsidP="004779ED">
      <w:pPr>
        <w:tabs>
          <w:tab w:val="left" w:pos="567"/>
        </w:tabs>
        <w:spacing w:line="260" w:lineRule="exact"/>
        <w:rPr>
          <w:sz w:val="22"/>
          <w:szCs w:val="22"/>
        </w:rPr>
      </w:pPr>
      <w:r>
        <w:rPr>
          <w:sz w:val="22"/>
          <w:szCs w:val="22"/>
          <w:vertAlign w:val="superscript"/>
        </w:rPr>
        <w:t>8</w:t>
      </w:r>
      <w:r w:rsidRPr="00503A55">
        <w:rPr>
          <w:sz w:val="22"/>
          <w:szCs w:val="22"/>
        </w:rPr>
        <w:t xml:space="preserve"> </w:t>
      </w:r>
      <w:r w:rsidRPr="00503A55">
        <w:rPr>
          <w:sz w:val="22"/>
          <w:szCs w:val="22"/>
        </w:rPr>
        <w:tab/>
      </w:r>
      <w:r w:rsidR="00847948">
        <w:rPr>
          <w:sz w:val="22"/>
          <w:szCs w:val="22"/>
        </w:rPr>
        <w:t>remiantis EKG matavimais iš klinikinių tyrimų</w:t>
      </w:r>
    </w:p>
    <w:p w14:paraId="35B535EE" w14:textId="77777777" w:rsidR="004779ED" w:rsidRPr="00503A55" w:rsidRDefault="003B0AC1" w:rsidP="004779ED">
      <w:pPr>
        <w:tabs>
          <w:tab w:val="left" w:pos="567"/>
        </w:tabs>
        <w:spacing w:line="260" w:lineRule="exact"/>
        <w:rPr>
          <w:sz w:val="22"/>
          <w:szCs w:val="22"/>
        </w:rPr>
      </w:pPr>
      <w:r>
        <w:rPr>
          <w:sz w:val="22"/>
          <w:szCs w:val="22"/>
          <w:vertAlign w:val="superscript"/>
        </w:rPr>
        <w:t>9</w:t>
      </w:r>
      <w:r w:rsidR="004779ED" w:rsidRPr="00503A55">
        <w:rPr>
          <w:sz w:val="22"/>
          <w:szCs w:val="22"/>
          <w:vertAlign w:val="superscript"/>
        </w:rPr>
        <w:t xml:space="preserve"> </w:t>
      </w:r>
      <w:r w:rsidR="004779ED" w:rsidRPr="00503A55">
        <w:rPr>
          <w:sz w:val="22"/>
          <w:szCs w:val="22"/>
        </w:rPr>
        <w:tab/>
        <w:t>įskaitant karščio pylimą</w:t>
      </w:r>
    </w:p>
    <w:p w14:paraId="03E2C11C" w14:textId="77777777" w:rsidR="004779ED" w:rsidRPr="00503A55" w:rsidRDefault="003B0AC1" w:rsidP="004779ED">
      <w:pPr>
        <w:tabs>
          <w:tab w:val="left" w:pos="567"/>
        </w:tabs>
        <w:spacing w:line="260" w:lineRule="exact"/>
        <w:rPr>
          <w:sz w:val="22"/>
          <w:szCs w:val="22"/>
        </w:rPr>
      </w:pPr>
      <w:r>
        <w:rPr>
          <w:sz w:val="22"/>
          <w:szCs w:val="22"/>
          <w:vertAlign w:val="superscript"/>
        </w:rPr>
        <w:t>10</w:t>
      </w:r>
      <w:r w:rsidR="004779ED" w:rsidRPr="00503A55">
        <w:rPr>
          <w:sz w:val="22"/>
          <w:szCs w:val="22"/>
          <w:vertAlign w:val="superscript"/>
        </w:rPr>
        <w:t xml:space="preserve"> </w:t>
      </w:r>
      <w:r w:rsidR="004779ED" w:rsidRPr="00503A55">
        <w:rPr>
          <w:sz w:val="22"/>
          <w:szCs w:val="22"/>
        </w:rPr>
        <w:tab/>
        <w:t>įskaitant atelektazę, intersticinę plaučių ligą, plaučių uždegimą</w:t>
      </w:r>
    </w:p>
    <w:p w14:paraId="2D16F3E3" w14:textId="77777777" w:rsidR="004779ED" w:rsidRPr="00503A55" w:rsidRDefault="004779ED" w:rsidP="004779ED">
      <w:pPr>
        <w:tabs>
          <w:tab w:val="left" w:pos="567"/>
        </w:tabs>
        <w:spacing w:line="260" w:lineRule="exact"/>
        <w:ind w:left="567" w:hanging="567"/>
        <w:rPr>
          <w:sz w:val="22"/>
          <w:szCs w:val="22"/>
        </w:rPr>
      </w:pPr>
      <w:r w:rsidRPr="00503A55">
        <w:rPr>
          <w:sz w:val="22"/>
          <w:szCs w:val="22"/>
          <w:vertAlign w:val="superscript"/>
        </w:rPr>
        <w:t>1</w:t>
      </w:r>
      <w:r w:rsidR="003B0AC1">
        <w:rPr>
          <w:sz w:val="22"/>
          <w:szCs w:val="22"/>
          <w:vertAlign w:val="superscript"/>
        </w:rPr>
        <w:t>1</w:t>
      </w:r>
      <w:r w:rsidRPr="00503A55">
        <w:rPr>
          <w:sz w:val="22"/>
          <w:szCs w:val="22"/>
        </w:rPr>
        <w:t xml:space="preserve"> </w:t>
      </w:r>
      <w:r w:rsidRPr="00503A55">
        <w:rPr>
          <w:sz w:val="22"/>
          <w:szCs w:val="22"/>
        </w:rPr>
        <w:tab/>
        <w:t>įskaitant labai dažną kraujavimą iš dantenų, vėmimą krauju, šviežią kraują išmatose, kraujavimą iš tiesiosios žarnos, viduriavimą krauju, meleną ir kraujavimą iš skrandžio opos</w:t>
      </w:r>
    </w:p>
    <w:p w14:paraId="64972574" w14:textId="77777777" w:rsidR="004779ED" w:rsidRPr="00503A55" w:rsidRDefault="004779ED" w:rsidP="004779ED">
      <w:pPr>
        <w:tabs>
          <w:tab w:val="left" w:pos="567"/>
        </w:tabs>
        <w:spacing w:line="260" w:lineRule="exact"/>
        <w:ind w:left="567" w:hanging="567"/>
        <w:rPr>
          <w:sz w:val="22"/>
          <w:szCs w:val="22"/>
        </w:rPr>
      </w:pPr>
      <w:r w:rsidRPr="00503A55">
        <w:rPr>
          <w:sz w:val="22"/>
          <w:szCs w:val="22"/>
          <w:vertAlign w:val="superscript"/>
        </w:rPr>
        <w:t>1</w:t>
      </w:r>
      <w:r w:rsidR="003B0AC1">
        <w:rPr>
          <w:sz w:val="22"/>
          <w:szCs w:val="22"/>
          <w:vertAlign w:val="superscript"/>
        </w:rPr>
        <w:t>2</w:t>
      </w:r>
      <w:r w:rsidRPr="00503A55">
        <w:rPr>
          <w:sz w:val="22"/>
          <w:szCs w:val="22"/>
        </w:rPr>
        <w:t xml:space="preserve"> </w:t>
      </w:r>
      <w:r w:rsidRPr="00503A55">
        <w:rPr>
          <w:sz w:val="22"/>
          <w:szCs w:val="22"/>
        </w:rPr>
        <w:tab/>
        <w:t>įskaitant eritemą, eksfoliacinį išbėrimą, perštintį išbėrimą, išbėrimą, eriteminį išbėrimą, folikulinį išbėrimą, generalizuotą išbėrimą, makulinį išbėrimą, makulopapulinį išbėrimą, tymų formos išbėrimą, papulinį išbėrimą, niežintį išbėrimą, pūslelinį išbėrimą, eriteminį bambos išbėrimą</w:t>
      </w:r>
    </w:p>
    <w:p w14:paraId="1584B2C1" w14:textId="77777777" w:rsidR="004779ED" w:rsidRPr="00503A55" w:rsidRDefault="004779ED" w:rsidP="004779ED">
      <w:pPr>
        <w:tabs>
          <w:tab w:val="left" w:pos="567"/>
        </w:tabs>
        <w:spacing w:line="260" w:lineRule="exact"/>
        <w:rPr>
          <w:sz w:val="22"/>
          <w:szCs w:val="22"/>
        </w:rPr>
      </w:pPr>
      <w:r w:rsidRPr="00503A55">
        <w:rPr>
          <w:sz w:val="22"/>
          <w:szCs w:val="22"/>
          <w:vertAlign w:val="superscript"/>
        </w:rPr>
        <w:t>1</w:t>
      </w:r>
      <w:r w:rsidR="003B0AC1">
        <w:rPr>
          <w:sz w:val="22"/>
          <w:szCs w:val="22"/>
          <w:vertAlign w:val="superscript"/>
        </w:rPr>
        <w:t>3</w:t>
      </w:r>
      <w:r w:rsidRPr="00503A55">
        <w:rPr>
          <w:sz w:val="22"/>
          <w:szCs w:val="22"/>
        </w:rPr>
        <w:t xml:space="preserve"> </w:t>
      </w:r>
      <w:r w:rsidRPr="00503A55">
        <w:rPr>
          <w:sz w:val="22"/>
          <w:szCs w:val="22"/>
        </w:rPr>
        <w:tab/>
        <w:t>įskaitant dažną šlapinimąsi</w:t>
      </w:r>
    </w:p>
    <w:p w14:paraId="1ECA40E6" w14:textId="77777777" w:rsidR="004779ED" w:rsidRPr="00503A55" w:rsidRDefault="004779ED" w:rsidP="004779ED">
      <w:pPr>
        <w:tabs>
          <w:tab w:val="left" w:pos="567"/>
        </w:tabs>
        <w:spacing w:line="260" w:lineRule="exact"/>
        <w:ind w:left="567" w:hanging="567"/>
        <w:rPr>
          <w:sz w:val="22"/>
          <w:szCs w:val="22"/>
        </w:rPr>
      </w:pPr>
      <w:r w:rsidRPr="00503A55">
        <w:rPr>
          <w:sz w:val="22"/>
          <w:szCs w:val="22"/>
          <w:vertAlign w:val="superscript"/>
        </w:rPr>
        <w:t>1</w:t>
      </w:r>
      <w:r w:rsidR="003B0AC1">
        <w:rPr>
          <w:sz w:val="22"/>
          <w:szCs w:val="22"/>
          <w:vertAlign w:val="superscript"/>
        </w:rPr>
        <w:t>4</w:t>
      </w:r>
      <w:r w:rsidRPr="00503A55">
        <w:rPr>
          <w:sz w:val="22"/>
          <w:szCs w:val="22"/>
        </w:rPr>
        <w:t xml:space="preserve"> </w:t>
      </w:r>
      <w:r w:rsidRPr="00503A55">
        <w:rPr>
          <w:sz w:val="22"/>
          <w:szCs w:val="22"/>
        </w:rPr>
        <w:tab/>
        <w:t>įskaitant kraujavimą iš gimdos kaklelio, gimdos funkcijos sutrikimą, gimdos kraujavimą, kraujavimą iš lyties organų, menometroragiją, menoragiją, metroragiją, gausias mėnesines, kraujavimą po menopauzės, kraujavimą iš gimdos, kraujavimą iš makšties</w:t>
      </w:r>
    </w:p>
    <w:p w14:paraId="50288687" w14:textId="77777777" w:rsidR="004779ED" w:rsidRDefault="004779ED" w:rsidP="004779ED">
      <w:pPr>
        <w:tabs>
          <w:tab w:val="left" w:pos="567"/>
        </w:tabs>
        <w:spacing w:line="260" w:lineRule="exact"/>
        <w:ind w:left="567" w:hanging="567"/>
        <w:rPr>
          <w:sz w:val="22"/>
          <w:szCs w:val="22"/>
        </w:rPr>
      </w:pPr>
      <w:r w:rsidRPr="00503A55">
        <w:rPr>
          <w:sz w:val="22"/>
          <w:szCs w:val="22"/>
          <w:vertAlign w:val="superscript"/>
        </w:rPr>
        <w:t>1</w:t>
      </w:r>
      <w:r w:rsidR="003B0AC1">
        <w:rPr>
          <w:sz w:val="22"/>
          <w:szCs w:val="22"/>
          <w:vertAlign w:val="superscript"/>
        </w:rPr>
        <w:t>5</w:t>
      </w:r>
      <w:r w:rsidRPr="00503A55">
        <w:rPr>
          <w:sz w:val="22"/>
          <w:szCs w:val="22"/>
        </w:rPr>
        <w:t xml:space="preserve"> </w:t>
      </w:r>
      <w:r w:rsidRPr="00503A55">
        <w:rPr>
          <w:sz w:val="22"/>
          <w:szCs w:val="22"/>
        </w:rPr>
        <w:tab/>
        <w:t>įskaitant ejakuliacijos susilpnėjimą, ejakuliacijos sutrikimą, priešlaikinę ejakuliaciją, uždelstą ejakuliaciją, retrogradinę ejakuliaciją</w:t>
      </w:r>
    </w:p>
    <w:p w14:paraId="3DBDD41E" w14:textId="77777777" w:rsidR="00137FC0" w:rsidRPr="00137FC0" w:rsidRDefault="00137FC0" w:rsidP="004779ED">
      <w:pPr>
        <w:tabs>
          <w:tab w:val="left" w:pos="567"/>
        </w:tabs>
        <w:spacing w:line="260" w:lineRule="exact"/>
        <w:ind w:left="567" w:hanging="567"/>
        <w:rPr>
          <w:sz w:val="22"/>
          <w:szCs w:val="22"/>
          <w:vertAlign w:val="superscript"/>
        </w:rPr>
      </w:pPr>
      <w:r w:rsidRPr="00137FC0">
        <w:rPr>
          <w:sz w:val="22"/>
          <w:szCs w:val="22"/>
          <w:vertAlign w:val="superscript"/>
        </w:rPr>
        <w:t>16</w:t>
      </w:r>
      <w:r w:rsidR="00E13297" w:rsidRPr="00E13297">
        <w:rPr>
          <w:sz w:val="22"/>
          <w:szCs w:val="22"/>
          <w:vertAlign w:val="superscript"/>
        </w:rPr>
        <w:t>.</w:t>
      </w:r>
      <w:r>
        <w:rPr>
          <w:sz w:val="22"/>
          <w:szCs w:val="22"/>
          <w:vertAlign w:val="superscript"/>
        </w:rPr>
        <w:tab/>
      </w:r>
      <w:r>
        <w:rPr>
          <w:sz w:val="22"/>
          <w:szCs w:val="22"/>
        </w:rPr>
        <w:t>retkarčiais išlieka po gydymo užbaigimo</w:t>
      </w:r>
    </w:p>
    <w:p w14:paraId="367F4C08" w14:textId="77777777" w:rsidR="004779ED" w:rsidRPr="00503A55" w:rsidRDefault="004779ED" w:rsidP="004779ED">
      <w:pPr>
        <w:tabs>
          <w:tab w:val="left" w:pos="567"/>
        </w:tabs>
        <w:spacing w:line="260" w:lineRule="exact"/>
        <w:rPr>
          <w:sz w:val="22"/>
          <w:szCs w:val="22"/>
        </w:rPr>
      </w:pPr>
      <w:r w:rsidRPr="00503A55">
        <w:rPr>
          <w:sz w:val="22"/>
          <w:szCs w:val="22"/>
          <w:vertAlign w:val="superscript"/>
        </w:rPr>
        <w:t>1</w:t>
      </w:r>
      <w:r w:rsidR="00137FC0">
        <w:rPr>
          <w:sz w:val="22"/>
          <w:szCs w:val="22"/>
          <w:vertAlign w:val="superscript"/>
        </w:rPr>
        <w:t>7</w:t>
      </w:r>
      <w:r w:rsidRPr="00503A55">
        <w:rPr>
          <w:sz w:val="22"/>
          <w:szCs w:val="22"/>
        </w:rPr>
        <w:t xml:space="preserve"> </w:t>
      </w:r>
      <w:r w:rsidRPr="00503A55">
        <w:rPr>
          <w:sz w:val="22"/>
          <w:szCs w:val="22"/>
        </w:rPr>
        <w:tab/>
        <w:t xml:space="preserve">įskaitant asteniją </w:t>
      </w:r>
    </w:p>
    <w:p w14:paraId="4C948D2C" w14:textId="77777777" w:rsidR="004779ED" w:rsidRPr="00503A55" w:rsidRDefault="004779ED" w:rsidP="004779ED">
      <w:pPr>
        <w:tabs>
          <w:tab w:val="left" w:pos="567"/>
        </w:tabs>
        <w:spacing w:line="260" w:lineRule="exact"/>
        <w:rPr>
          <w:sz w:val="22"/>
          <w:szCs w:val="22"/>
        </w:rPr>
      </w:pPr>
    </w:p>
    <w:p w14:paraId="79F8A8A6" w14:textId="77777777" w:rsidR="004779ED" w:rsidRPr="00503A55" w:rsidRDefault="004779ED" w:rsidP="004779ED">
      <w:pPr>
        <w:rPr>
          <w:sz w:val="22"/>
          <w:szCs w:val="22"/>
          <w:u w:val="single"/>
          <w:lang w:eastAsia="lt-LT"/>
        </w:rPr>
      </w:pPr>
      <w:r w:rsidRPr="00503A55">
        <w:rPr>
          <w:sz w:val="22"/>
          <w:szCs w:val="22"/>
          <w:u w:val="single"/>
          <w:lang w:eastAsia="lt-LT"/>
        </w:rPr>
        <w:t>c)</w:t>
      </w:r>
      <w:r w:rsidRPr="00503A55">
        <w:rPr>
          <w:iCs/>
          <w:sz w:val="22"/>
          <w:szCs w:val="22"/>
          <w:u w:val="single"/>
          <w:lang w:eastAsia="lt-LT"/>
        </w:rPr>
        <w:t xml:space="preserve"> Atrinktų nepageidaujamų reakcijų apibūdinimas</w:t>
      </w:r>
    </w:p>
    <w:p w14:paraId="536AD613" w14:textId="77777777" w:rsidR="004779ED" w:rsidRPr="00503A55" w:rsidRDefault="004779ED" w:rsidP="004779ED">
      <w:pPr>
        <w:rPr>
          <w:i/>
          <w:sz w:val="22"/>
          <w:szCs w:val="22"/>
        </w:rPr>
      </w:pPr>
      <w:r w:rsidRPr="00503A55">
        <w:rPr>
          <w:i/>
          <w:iCs/>
          <w:sz w:val="22"/>
          <w:szCs w:val="22"/>
        </w:rPr>
        <w:t xml:space="preserve">Savižudybė ir (arba) mintys apie savižudybę arba būklės pablogėjimas </w:t>
      </w:r>
    </w:p>
    <w:p w14:paraId="44A374CA" w14:textId="77777777" w:rsidR="004779ED" w:rsidRPr="00503A55" w:rsidRDefault="004779ED" w:rsidP="004779ED">
      <w:pPr>
        <w:rPr>
          <w:sz w:val="22"/>
          <w:szCs w:val="22"/>
        </w:rPr>
      </w:pPr>
      <w:r w:rsidRPr="00503A55">
        <w:rPr>
          <w:sz w:val="22"/>
          <w:szCs w:val="22"/>
          <w:lang w:eastAsia="lt-LT"/>
        </w:rPr>
        <w:t xml:space="preserve">Gydymo fluoksetinu metu ir ankstyvuoju laikotarpiu po gydymo nutraukimo gauta pranešimų apie minčių apie savižudybę ir savižudiško elgesio atvejus (žr. 4.4 skyrių). </w:t>
      </w:r>
    </w:p>
    <w:p w14:paraId="4DC433B6" w14:textId="77777777" w:rsidR="004779ED" w:rsidRPr="00503A55" w:rsidRDefault="004779ED" w:rsidP="004779ED">
      <w:pPr>
        <w:tabs>
          <w:tab w:val="left" w:pos="567"/>
        </w:tabs>
        <w:spacing w:line="260" w:lineRule="exact"/>
        <w:rPr>
          <w:sz w:val="22"/>
          <w:szCs w:val="22"/>
        </w:rPr>
      </w:pPr>
    </w:p>
    <w:p w14:paraId="7B00AE25" w14:textId="77777777" w:rsidR="004779ED" w:rsidRPr="00503A55" w:rsidRDefault="004779ED" w:rsidP="004779ED">
      <w:pPr>
        <w:tabs>
          <w:tab w:val="left" w:pos="567"/>
        </w:tabs>
        <w:spacing w:line="260" w:lineRule="exact"/>
        <w:rPr>
          <w:i/>
          <w:sz w:val="22"/>
          <w:szCs w:val="22"/>
        </w:rPr>
      </w:pPr>
      <w:r w:rsidRPr="00503A55">
        <w:rPr>
          <w:i/>
          <w:sz w:val="22"/>
          <w:szCs w:val="22"/>
        </w:rPr>
        <w:t>Kaulų lūžiai</w:t>
      </w:r>
    </w:p>
    <w:p w14:paraId="6425CA42" w14:textId="77777777" w:rsidR="004779ED" w:rsidRPr="00503A55" w:rsidRDefault="004779ED" w:rsidP="004779ED">
      <w:pPr>
        <w:rPr>
          <w:sz w:val="22"/>
          <w:szCs w:val="22"/>
        </w:rPr>
      </w:pPr>
      <w:r w:rsidRPr="00503A55">
        <w:rPr>
          <w:sz w:val="22"/>
          <w:szCs w:val="22"/>
        </w:rPr>
        <w:lastRenderedPageBreak/>
        <w:t>Epidemiologiniai tyrimai, atlikti daugiausiai su 50 metų ir vyresniais pacientais, parodė padidėjusią kaulų lūžių riziką selektyviais serotonino reabsorbcijos inhibitoriais (SSRI) ir tricikliais antidepresantais gydomiems pacientams. Rizikos atsiradimo mechanizmas nežinomas.</w:t>
      </w:r>
    </w:p>
    <w:p w14:paraId="18CD39E5" w14:textId="77777777" w:rsidR="004779ED" w:rsidRPr="00503A55" w:rsidRDefault="004779ED" w:rsidP="004779ED">
      <w:pPr>
        <w:rPr>
          <w:noProof/>
          <w:sz w:val="22"/>
          <w:szCs w:val="22"/>
        </w:rPr>
      </w:pPr>
    </w:p>
    <w:p w14:paraId="1432B998" w14:textId="77777777" w:rsidR="004779ED" w:rsidRPr="00503A55" w:rsidRDefault="004779ED" w:rsidP="004779ED">
      <w:pPr>
        <w:autoSpaceDE w:val="0"/>
        <w:autoSpaceDN w:val="0"/>
        <w:adjustRightInd w:val="0"/>
        <w:rPr>
          <w:i/>
          <w:noProof/>
          <w:sz w:val="22"/>
          <w:szCs w:val="22"/>
        </w:rPr>
      </w:pPr>
      <w:r w:rsidRPr="00503A55">
        <w:rPr>
          <w:i/>
          <w:noProof/>
          <w:sz w:val="22"/>
          <w:szCs w:val="22"/>
        </w:rPr>
        <w:t>Nutraukimo simptomai, pastebėti nutraukus gydymą fluoksetinu</w:t>
      </w:r>
    </w:p>
    <w:p w14:paraId="7906C6EB" w14:textId="77777777" w:rsidR="004779ED" w:rsidRPr="00503A55" w:rsidRDefault="004779ED" w:rsidP="004779ED">
      <w:pPr>
        <w:autoSpaceDE w:val="0"/>
        <w:autoSpaceDN w:val="0"/>
        <w:adjustRightInd w:val="0"/>
        <w:rPr>
          <w:noProof/>
          <w:sz w:val="22"/>
          <w:szCs w:val="22"/>
        </w:rPr>
      </w:pPr>
      <w:r w:rsidRPr="00503A55">
        <w:rPr>
          <w:noProof/>
          <w:sz w:val="22"/>
          <w:szCs w:val="22"/>
        </w:rPr>
        <w:t>Nutraukus fluoksetino vartojimą, dažnai atsiranda nutraukimo simptomų. Svaigulys, jutimo sutrikimai (įskaitant paresteziją), miego sutrikimai (įskaitant nemigą ir ryškius sapnus), astenija, susijaudinimas (ažitacija) ar nerimas, pykinimas ir</w:t>
      </w:r>
      <w:r w:rsidR="001F4D84">
        <w:rPr>
          <w:noProof/>
          <w:sz w:val="22"/>
          <w:szCs w:val="22"/>
        </w:rPr>
        <w:t xml:space="preserve"> (</w:t>
      </w:r>
      <w:r w:rsidRPr="00503A55">
        <w:rPr>
          <w:noProof/>
          <w:sz w:val="22"/>
          <w:szCs w:val="22"/>
        </w:rPr>
        <w:t>ar</w:t>
      </w:r>
      <w:r w:rsidR="001F4D84">
        <w:rPr>
          <w:noProof/>
          <w:sz w:val="22"/>
          <w:szCs w:val="22"/>
        </w:rPr>
        <w:t>ba)</w:t>
      </w:r>
      <w:r w:rsidRPr="00503A55">
        <w:rPr>
          <w:noProof/>
          <w:sz w:val="22"/>
          <w:szCs w:val="22"/>
        </w:rPr>
        <w:t xml:space="preserve"> vėmimas, tremoras ir galvos skausmas yra dažniausiai aprašyti simptomai. Paprastai šie simptomai yra lengvi ar vidutinio sunkumo ir savaime praeinantys, tačiau kai kuriems pacientams jie gali būti sunkūs ir</w:t>
      </w:r>
      <w:r w:rsidR="001F4D84">
        <w:rPr>
          <w:noProof/>
          <w:sz w:val="22"/>
          <w:szCs w:val="22"/>
        </w:rPr>
        <w:t xml:space="preserve"> (</w:t>
      </w:r>
      <w:r w:rsidRPr="00503A55">
        <w:rPr>
          <w:noProof/>
          <w:sz w:val="22"/>
          <w:szCs w:val="22"/>
        </w:rPr>
        <w:t>ar</w:t>
      </w:r>
      <w:r w:rsidR="001F4D84">
        <w:rPr>
          <w:noProof/>
          <w:sz w:val="22"/>
          <w:szCs w:val="22"/>
        </w:rPr>
        <w:t>ba)</w:t>
      </w:r>
      <w:r w:rsidRPr="00503A55">
        <w:rPr>
          <w:noProof/>
          <w:sz w:val="22"/>
          <w:szCs w:val="22"/>
        </w:rPr>
        <w:t xml:space="preserve"> ilgai trunkantys (žr. 4.4 skyrių). Todėl, kai gydymas fluoksetinu daugiau nėra reikalingas, rekomenduojama palaipsniui nutraukti jo vartojimą (žr. 4.2 ir 4.4 skyrius).</w:t>
      </w:r>
    </w:p>
    <w:p w14:paraId="140A293F" w14:textId="77777777" w:rsidR="004779ED" w:rsidRPr="00503A55" w:rsidRDefault="004779ED" w:rsidP="004779ED">
      <w:pPr>
        <w:rPr>
          <w:noProof/>
          <w:sz w:val="22"/>
          <w:szCs w:val="22"/>
        </w:rPr>
      </w:pPr>
    </w:p>
    <w:p w14:paraId="64DD23BC" w14:textId="77777777" w:rsidR="004779ED" w:rsidRPr="00503A55" w:rsidRDefault="004779ED" w:rsidP="004779ED">
      <w:pPr>
        <w:autoSpaceDE w:val="0"/>
        <w:autoSpaceDN w:val="0"/>
        <w:adjustRightInd w:val="0"/>
        <w:rPr>
          <w:sz w:val="22"/>
          <w:szCs w:val="22"/>
          <w:u w:val="single"/>
        </w:rPr>
      </w:pPr>
      <w:r w:rsidRPr="00503A55">
        <w:rPr>
          <w:sz w:val="22"/>
          <w:szCs w:val="22"/>
          <w:u w:val="single"/>
        </w:rPr>
        <w:t>d) Vaikų populiacija (žr. 4.4 ir 5.1 skyrius)</w:t>
      </w:r>
    </w:p>
    <w:p w14:paraId="12B0D8F0" w14:textId="77777777" w:rsidR="004779ED" w:rsidRPr="00503A55" w:rsidRDefault="004779ED" w:rsidP="004779ED">
      <w:pPr>
        <w:autoSpaceDE w:val="0"/>
        <w:autoSpaceDN w:val="0"/>
        <w:adjustRightInd w:val="0"/>
        <w:rPr>
          <w:sz w:val="22"/>
          <w:szCs w:val="22"/>
        </w:rPr>
      </w:pPr>
      <w:r w:rsidRPr="00503A55">
        <w:rPr>
          <w:sz w:val="22"/>
          <w:szCs w:val="22"/>
        </w:rPr>
        <w:t xml:space="preserve">Žemiau aprašytos nepageidaujamos reakcijos, pastebėtos konkrečiai arba kitokiu dažniu šioje populiacijoje. Šių reiškinių dažniai pagrįsti pediatrinio klinikinio tyrimo ekspozicijomis (n = 610). </w:t>
      </w:r>
    </w:p>
    <w:p w14:paraId="257F2969" w14:textId="77777777" w:rsidR="004779ED" w:rsidRPr="00503A55" w:rsidRDefault="004779ED" w:rsidP="004779ED">
      <w:pPr>
        <w:autoSpaceDE w:val="0"/>
        <w:autoSpaceDN w:val="0"/>
        <w:adjustRightInd w:val="0"/>
        <w:rPr>
          <w:sz w:val="22"/>
          <w:szCs w:val="22"/>
        </w:rPr>
      </w:pPr>
    </w:p>
    <w:p w14:paraId="1A6459CB" w14:textId="77777777" w:rsidR="004779ED" w:rsidRPr="00503A55" w:rsidRDefault="004779ED" w:rsidP="004779ED">
      <w:pPr>
        <w:autoSpaceDE w:val="0"/>
        <w:autoSpaceDN w:val="0"/>
        <w:adjustRightInd w:val="0"/>
        <w:rPr>
          <w:sz w:val="22"/>
          <w:szCs w:val="22"/>
        </w:rPr>
      </w:pPr>
      <w:r w:rsidRPr="00503A55">
        <w:rPr>
          <w:sz w:val="22"/>
          <w:szCs w:val="22"/>
        </w:rPr>
        <w:t xml:space="preserve">Pediatriniuose klinikiniuose tyrimuose savižudiškas elgesys (bandymas nusižudyti ir mintys apie savižudybę), priešiškumas (reiškiniai apie kuriuos pranešta, buvo pyktis, irzlumas, agresija, susijaudinimas, aktyvacijos sindromas), manijos reakcijos, įskaitant maniją ir hipomaniją (pranešimų apie ankstesnius epizodus šiems pacientams nebuvo), ir kraujavimas iš nosies buvo dažniau nustatytas vaikams ir paaugliams, kurie vartojo antidepresantų, palyginti su tais, kurie buvo gydomi placebu. </w:t>
      </w:r>
    </w:p>
    <w:p w14:paraId="16D58083" w14:textId="77777777" w:rsidR="004779ED" w:rsidRPr="00503A55" w:rsidRDefault="004779ED" w:rsidP="004779ED">
      <w:pPr>
        <w:rPr>
          <w:sz w:val="22"/>
          <w:szCs w:val="22"/>
        </w:rPr>
      </w:pPr>
    </w:p>
    <w:p w14:paraId="17AFEB2C" w14:textId="77777777" w:rsidR="004779ED" w:rsidRPr="00503A55" w:rsidRDefault="004779ED" w:rsidP="004779ED">
      <w:pPr>
        <w:rPr>
          <w:sz w:val="22"/>
          <w:szCs w:val="22"/>
        </w:rPr>
      </w:pPr>
      <w:r w:rsidRPr="00503A55">
        <w:rPr>
          <w:sz w:val="22"/>
          <w:szCs w:val="22"/>
        </w:rPr>
        <w:t>Klinikinio vartojimo metu gauta pavienių pranešimų apie lytinio brendimo sulėtėjimo atvejus (taip pat žr. 5.1 skyrių).</w:t>
      </w:r>
    </w:p>
    <w:p w14:paraId="52DDB8B2" w14:textId="77777777" w:rsidR="004779ED" w:rsidRPr="00503A55" w:rsidRDefault="004779ED" w:rsidP="004779ED">
      <w:pPr>
        <w:rPr>
          <w:sz w:val="22"/>
          <w:szCs w:val="22"/>
        </w:rPr>
      </w:pPr>
    </w:p>
    <w:p w14:paraId="1F0369F8" w14:textId="77777777" w:rsidR="004779ED" w:rsidRPr="00503A55" w:rsidRDefault="004779ED" w:rsidP="004779ED">
      <w:pPr>
        <w:rPr>
          <w:sz w:val="22"/>
          <w:szCs w:val="22"/>
        </w:rPr>
      </w:pPr>
      <w:r w:rsidRPr="00503A55">
        <w:rPr>
          <w:sz w:val="22"/>
          <w:szCs w:val="22"/>
        </w:rPr>
        <w:t>Pediatrinių klinikinių tyrimų duomenimis, gydymas fluoksetinu buvo susijęs su sumažėjusiu šarminės fosfatazės aktyvumu.</w:t>
      </w:r>
    </w:p>
    <w:p w14:paraId="610518BF" w14:textId="77777777" w:rsidR="004779ED" w:rsidRPr="00503A55" w:rsidRDefault="004779ED" w:rsidP="004779ED">
      <w:pPr>
        <w:rPr>
          <w:sz w:val="22"/>
          <w:szCs w:val="22"/>
        </w:rPr>
      </w:pPr>
    </w:p>
    <w:p w14:paraId="1B93466F" w14:textId="77777777" w:rsidR="004779ED" w:rsidRPr="00503A55" w:rsidRDefault="004779ED" w:rsidP="004779ED">
      <w:pPr>
        <w:rPr>
          <w:sz w:val="22"/>
          <w:szCs w:val="22"/>
        </w:rPr>
      </w:pPr>
      <w:r w:rsidRPr="00503A55">
        <w:rPr>
          <w:sz w:val="22"/>
          <w:szCs w:val="22"/>
        </w:rPr>
        <w:t>Pediatrinio klinikinio vartojimo metu gauta pavienių pranešimų apie nepageidaujamus reiškinius, galimai rodančius lytinio brendimo uždelsimą ar lytinės funkcijos sutrikimą (taip pat žr. 5.3 skyrių).</w:t>
      </w:r>
    </w:p>
    <w:p w14:paraId="7C01CB24" w14:textId="77777777" w:rsidR="004779ED" w:rsidRPr="00503A55" w:rsidRDefault="004779ED" w:rsidP="004779ED">
      <w:pPr>
        <w:rPr>
          <w:sz w:val="22"/>
          <w:szCs w:val="22"/>
        </w:rPr>
      </w:pPr>
    </w:p>
    <w:p w14:paraId="6BDB1478" w14:textId="77777777" w:rsidR="004779ED" w:rsidRPr="00503A55" w:rsidRDefault="004779ED" w:rsidP="004779ED">
      <w:pPr>
        <w:autoSpaceDE w:val="0"/>
        <w:autoSpaceDN w:val="0"/>
        <w:adjustRightInd w:val="0"/>
        <w:jc w:val="both"/>
        <w:rPr>
          <w:sz w:val="22"/>
          <w:szCs w:val="22"/>
          <w:u w:val="single"/>
        </w:rPr>
      </w:pPr>
      <w:r w:rsidRPr="00503A55">
        <w:rPr>
          <w:noProof/>
          <w:sz w:val="22"/>
          <w:szCs w:val="22"/>
          <w:u w:val="single"/>
        </w:rPr>
        <w:t>Pranešimas apie įtariamas nepageidaujamas reakcijas</w:t>
      </w:r>
    </w:p>
    <w:p w14:paraId="0CC8C62A" w14:textId="77777777" w:rsidR="00BB5056" w:rsidRPr="00290662" w:rsidRDefault="00BB5056" w:rsidP="00BB5056">
      <w:pPr>
        <w:widowControl w:val="0"/>
        <w:autoSpaceDE w:val="0"/>
        <w:autoSpaceDN w:val="0"/>
        <w:adjustRightInd w:val="0"/>
        <w:jc w:val="both"/>
        <w:rPr>
          <w:sz w:val="22"/>
          <w:szCs w:val="22"/>
        </w:rPr>
      </w:pPr>
      <w:r w:rsidRPr="00290662">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sidRPr="00290662">
          <w:rPr>
            <w:sz w:val="22"/>
            <w:szCs w:val="22"/>
          </w:rPr>
          <w:t>https://vapris.vvkt.lt/vvkt-web/public/nrvSpecialist</w:t>
        </w:r>
      </w:hyperlink>
      <w:r w:rsidRPr="00290662">
        <w:rPr>
          <w:sz w:val="22"/>
          <w:szCs w:val="22"/>
        </w:rPr>
        <w:t xml:space="preserve"> arba užpildę Sveikatos priežiūros ar farmacijos specialisto pranešimo apie įtariamą nepageidaujamą reakciją (ĮNR) formą, kuri skelbiama </w:t>
      </w:r>
      <w:hyperlink r:id="rId9" w:history="1">
        <w:r w:rsidRPr="00290662">
          <w:rPr>
            <w:sz w:val="22"/>
            <w:szCs w:val="22"/>
          </w:rPr>
          <w:t>https://www.vvkt.lt/index.php?1399030386</w:t>
        </w:r>
      </w:hyperlink>
      <w:r w:rsidRPr="00290662">
        <w:rPr>
          <w:sz w:val="22"/>
          <w:szCs w:val="22"/>
        </w:rPr>
        <w:t xml:space="preserve">, ir atsiųsti elektroniniu paštu (adresu </w:t>
      </w:r>
      <w:hyperlink r:id="rId10" w:history="1">
        <w:r w:rsidRPr="00290662">
          <w:rPr>
            <w:sz w:val="22"/>
            <w:szCs w:val="22"/>
          </w:rPr>
          <w:t>NepageidaujamaR@vvkt.lt</w:t>
        </w:r>
      </w:hyperlink>
      <w:r w:rsidRPr="00290662">
        <w:rPr>
          <w:sz w:val="22"/>
          <w:szCs w:val="22"/>
        </w:rPr>
        <w:t>).</w:t>
      </w:r>
    </w:p>
    <w:p w14:paraId="3541F618" w14:textId="77777777" w:rsidR="004779ED" w:rsidRPr="00503A55" w:rsidRDefault="004779ED" w:rsidP="004779ED">
      <w:pPr>
        <w:tabs>
          <w:tab w:val="left" w:pos="567"/>
        </w:tabs>
        <w:rPr>
          <w:b/>
          <w:sz w:val="22"/>
          <w:szCs w:val="22"/>
        </w:rPr>
      </w:pPr>
      <w:r w:rsidRPr="00503A55">
        <w:rPr>
          <w:b/>
          <w:sz w:val="22"/>
          <w:szCs w:val="22"/>
        </w:rPr>
        <w:t>4.9</w:t>
      </w:r>
      <w:r w:rsidRPr="00503A55">
        <w:rPr>
          <w:b/>
          <w:sz w:val="22"/>
          <w:szCs w:val="22"/>
        </w:rPr>
        <w:tab/>
        <w:t>Perdozavimas</w:t>
      </w:r>
    </w:p>
    <w:p w14:paraId="3E8ACC83" w14:textId="77777777" w:rsidR="004779ED" w:rsidRDefault="004779ED" w:rsidP="004779ED">
      <w:pPr>
        <w:rPr>
          <w:sz w:val="22"/>
          <w:szCs w:val="22"/>
        </w:rPr>
      </w:pPr>
    </w:p>
    <w:p w14:paraId="6DD4969A" w14:textId="77777777" w:rsidR="00E13297" w:rsidRPr="00E13297" w:rsidRDefault="00CD63BF" w:rsidP="00E13297">
      <w:pPr>
        <w:autoSpaceDE w:val="0"/>
        <w:autoSpaceDN w:val="0"/>
        <w:adjustRightInd w:val="0"/>
        <w:rPr>
          <w:i/>
          <w:sz w:val="22"/>
          <w:szCs w:val="22"/>
          <w:lang w:eastAsia="lt-LT"/>
        </w:rPr>
      </w:pPr>
      <w:r w:rsidRPr="00595C87">
        <w:rPr>
          <w:i/>
          <w:sz w:val="22"/>
          <w:szCs w:val="22"/>
          <w:lang w:eastAsia="lt-LT"/>
        </w:rPr>
        <w:t>Simptomai</w:t>
      </w:r>
    </w:p>
    <w:p w14:paraId="0FA28A0F" w14:textId="77777777" w:rsidR="004779ED" w:rsidRPr="00503A55" w:rsidRDefault="004779ED" w:rsidP="004779ED">
      <w:pPr>
        <w:autoSpaceDE w:val="0"/>
        <w:autoSpaceDN w:val="0"/>
        <w:adjustRightInd w:val="0"/>
        <w:rPr>
          <w:sz w:val="22"/>
          <w:szCs w:val="22"/>
          <w:lang w:eastAsia="lt-LT"/>
        </w:rPr>
      </w:pPr>
      <w:r w:rsidRPr="00503A55">
        <w:rPr>
          <w:sz w:val="22"/>
          <w:szCs w:val="22"/>
          <w:lang w:eastAsia="lt-LT"/>
        </w:rPr>
        <w:t xml:space="preserve">Vieno fluoksetino perdozavimo atvejų eiga paprastai būna lengva. Perdozavimo simptomai yra pykinimas, vėmimas, traukuliai, sutrikusi širdies ir kraujagyslių funkcija nuo besimptomės aritmijos (įskaitant atrioventrikulinio mazgo ritmą ir skilvelines aritmijas) ar EKG pokyčių, rodančių QT (koreguoto) pailgėjimą, iki širdies sustojimo (įskaitant labai retus </w:t>
      </w:r>
      <w:r w:rsidRPr="00503A55">
        <w:rPr>
          <w:i/>
          <w:sz w:val="22"/>
          <w:szCs w:val="22"/>
          <w:lang w:eastAsia="lt-LT"/>
        </w:rPr>
        <w:t>Torsade</w:t>
      </w:r>
      <w:r w:rsidR="00E21900">
        <w:rPr>
          <w:i/>
          <w:sz w:val="22"/>
          <w:szCs w:val="22"/>
          <w:lang w:eastAsia="lt-LT"/>
        </w:rPr>
        <w:t>s</w:t>
      </w:r>
      <w:r w:rsidRPr="00503A55">
        <w:rPr>
          <w:i/>
          <w:sz w:val="22"/>
          <w:szCs w:val="22"/>
          <w:lang w:eastAsia="lt-LT"/>
        </w:rPr>
        <w:t xml:space="preserve"> de Pointes</w:t>
      </w:r>
      <w:r w:rsidRPr="00503A55">
        <w:rPr>
          <w:sz w:val="22"/>
          <w:szCs w:val="22"/>
          <w:lang w:eastAsia="lt-LT"/>
        </w:rPr>
        <w:t xml:space="preserve"> atvejus), sutrikusi plaučių funkcija, pakitusios centrinės nervų sistemos (CNS) būklės požymiai nuo sujaudinimo iki komos. Su vieno fluoksetino perdozavimu susiję mirties atvejai nepaprastai reti. Perdozavus rekomenduojama stebėti širdies ir gyvybines funkcijas, kartu taikyti bendrąsias simptomines bei palaikomąsias priemones. Specifinio priešnuodžio nėra.</w:t>
      </w:r>
    </w:p>
    <w:p w14:paraId="69971B84" w14:textId="77777777" w:rsidR="004779ED" w:rsidRDefault="004779ED" w:rsidP="004779ED">
      <w:pPr>
        <w:autoSpaceDE w:val="0"/>
        <w:autoSpaceDN w:val="0"/>
        <w:adjustRightInd w:val="0"/>
        <w:rPr>
          <w:sz w:val="22"/>
          <w:szCs w:val="22"/>
          <w:lang w:eastAsia="lt-LT"/>
        </w:rPr>
      </w:pPr>
    </w:p>
    <w:p w14:paraId="65078E63" w14:textId="77777777" w:rsidR="00CD63BF" w:rsidRPr="00CD63BF" w:rsidRDefault="00CD63BF" w:rsidP="004779ED">
      <w:pPr>
        <w:autoSpaceDE w:val="0"/>
        <w:autoSpaceDN w:val="0"/>
        <w:adjustRightInd w:val="0"/>
        <w:rPr>
          <w:i/>
          <w:sz w:val="22"/>
          <w:szCs w:val="22"/>
          <w:lang w:eastAsia="lt-LT"/>
        </w:rPr>
      </w:pPr>
      <w:r w:rsidRPr="00595C87">
        <w:rPr>
          <w:i/>
          <w:sz w:val="22"/>
          <w:szCs w:val="22"/>
          <w:lang w:eastAsia="lt-LT"/>
        </w:rPr>
        <w:t>Gydymas</w:t>
      </w:r>
    </w:p>
    <w:p w14:paraId="6DEE5A55" w14:textId="77777777" w:rsidR="004779ED" w:rsidRPr="00503A55" w:rsidRDefault="004779ED" w:rsidP="004779ED">
      <w:pPr>
        <w:autoSpaceDE w:val="0"/>
        <w:autoSpaceDN w:val="0"/>
        <w:adjustRightInd w:val="0"/>
        <w:rPr>
          <w:sz w:val="22"/>
          <w:szCs w:val="22"/>
          <w:lang w:eastAsia="lt-LT"/>
        </w:rPr>
      </w:pPr>
      <w:r w:rsidRPr="00503A55">
        <w:rPr>
          <w:sz w:val="22"/>
          <w:szCs w:val="22"/>
          <w:lang w:eastAsia="lt-LT"/>
        </w:rPr>
        <w:t xml:space="preserve">Forsuota diurezė, dializė, kraujo perfuzija ir pakeičiamasis perpylimas tikriausiai būtų neveiksmingi. </w:t>
      </w:r>
    </w:p>
    <w:p w14:paraId="6C0C5E12" w14:textId="77777777" w:rsidR="004779ED" w:rsidRPr="00503A55" w:rsidRDefault="004779ED" w:rsidP="004779ED">
      <w:pPr>
        <w:rPr>
          <w:noProof/>
          <w:spacing w:val="4"/>
          <w:sz w:val="22"/>
          <w:szCs w:val="22"/>
        </w:rPr>
      </w:pPr>
      <w:r w:rsidRPr="00503A55">
        <w:rPr>
          <w:noProof/>
          <w:spacing w:val="4"/>
          <w:sz w:val="22"/>
          <w:szCs w:val="22"/>
          <w:lang w:eastAsia="lt-LT"/>
        </w:rPr>
        <w:t>Aktyvintoji anglis, kurią galima vartoti kartu su sorbitoliu, gali būti veiksmingesnė už vėmimą ar skrandžio plovimą. Taikant gydymą p</w:t>
      </w:r>
      <w:r w:rsidRPr="00503A55">
        <w:rPr>
          <w:sz w:val="22"/>
          <w:szCs w:val="22"/>
        </w:rPr>
        <w:t xml:space="preserve">erdozavimo atveju būtina įvertinti kelių vaistinių preparatų </w:t>
      </w:r>
      <w:r w:rsidRPr="00503A55">
        <w:rPr>
          <w:sz w:val="22"/>
          <w:szCs w:val="22"/>
        </w:rPr>
        <w:lastRenderedPageBreak/>
        <w:t>poveikio galimybę. Jeigu pacientai vartoja didelį kiekį triciklio antidepresanto ir kartu vartoja arba neseniai vartojo fluoksetino, jų būklę gali reikėti atidžiai stebėti ilgesnį laiką.</w:t>
      </w:r>
    </w:p>
    <w:p w14:paraId="3181C7A9" w14:textId="77777777" w:rsidR="004779ED" w:rsidRPr="00503A55" w:rsidRDefault="004779ED" w:rsidP="004779ED">
      <w:pPr>
        <w:rPr>
          <w:sz w:val="22"/>
          <w:szCs w:val="22"/>
        </w:rPr>
      </w:pPr>
    </w:p>
    <w:p w14:paraId="5AD56041" w14:textId="77777777" w:rsidR="004779ED" w:rsidRPr="00503A55" w:rsidRDefault="004779ED" w:rsidP="004779ED">
      <w:pPr>
        <w:rPr>
          <w:sz w:val="22"/>
          <w:szCs w:val="22"/>
        </w:rPr>
      </w:pPr>
    </w:p>
    <w:p w14:paraId="46DA90DA" w14:textId="77777777" w:rsidR="004779ED" w:rsidRPr="00503A55" w:rsidRDefault="004779ED" w:rsidP="004779ED">
      <w:pPr>
        <w:tabs>
          <w:tab w:val="left" w:pos="567"/>
        </w:tabs>
        <w:rPr>
          <w:b/>
          <w:sz w:val="22"/>
          <w:szCs w:val="22"/>
        </w:rPr>
      </w:pPr>
      <w:r w:rsidRPr="00503A55">
        <w:rPr>
          <w:b/>
          <w:sz w:val="22"/>
          <w:szCs w:val="22"/>
        </w:rPr>
        <w:t>5.</w:t>
      </w:r>
      <w:r w:rsidRPr="00503A55">
        <w:rPr>
          <w:b/>
          <w:sz w:val="22"/>
          <w:szCs w:val="22"/>
        </w:rPr>
        <w:tab/>
        <w:t>FARMAKOLOGINĖS SAVYBĖS</w:t>
      </w:r>
    </w:p>
    <w:p w14:paraId="49F3E2F9" w14:textId="77777777" w:rsidR="004779ED" w:rsidRPr="00503A55" w:rsidRDefault="004779ED" w:rsidP="004779ED">
      <w:pPr>
        <w:rPr>
          <w:b/>
          <w:sz w:val="22"/>
          <w:szCs w:val="22"/>
        </w:rPr>
      </w:pPr>
    </w:p>
    <w:p w14:paraId="2C5733E3" w14:textId="77777777" w:rsidR="004779ED" w:rsidRPr="00503A55" w:rsidRDefault="004779ED" w:rsidP="004779ED">
      <w:pPr>
        <w:tabs>
          <w:tab w:val="left" w:pos="567"/>
        </w:tabs>
        <w:rPr>
          <w:b/>
          <w:sz w:val="22"/>
          <w:szCs w:val="22"/>
        </w:rPr>
      </w:pPr>
      <w:r w:rsidRPr="00503A55">
        <w:rPr>
          <w:b/>
          <w:sz w:val="22"/>
          <w:szCs w:val="22"/>
        </w:rPr>
        <w:t>5.1</w:t>
      </w:r>
      <w:r w:rsidRPr="00503A55">
        <w:rPr>
          <w:b/>
          <w:sz w:val="22"/>
          <w:szCs w:val="22"/>
        </w:rPr>
        <w:tab/>
        <w:t>Farmakodinaminės savybės</w:t>
      </w:r>
    </w:p>
    <w:p w14:paraId="286E659B" w14:textId="77777777" w:rsidR="004779ED" w:rsidRPr="00503A55" w:rsidRDefault="004779ED" w:rsidP="004779ED">
      <w:pPr>
        <w:rPr>
          <w:sz w:val="22"/>
          <w:szCs w:val="22"/>
        </w:rPr>
      </w:pPr>
    </w:p>
    <w:p w14:paraId="2E3CB27E" w14:textId="77777777" w:rsidR="004779ED" w:rsidRPr="00503A55" w:rsidRDefault="004779ED" w:rsidP="004779ED">
      <w:pPr>
        <w:rPr>
          <w:sz w:val="22"/>
          <w:szCs w:val="22"/>
        </w:rPr>
      </w:pPr>
      <w:r w:rsidRPr="006D324A">
        <w:rPr>
          <w:sz w:val="22"/>
          <w:szCs w:val="22"/>
        </w:rPr>
        <w:t>Farmakoterapinė grupė</w:t>
      </w:r>
      <w:r w:rsidR="00A911F7">
        <w:rPr>
          <w:sz w:val="22"/>
          <w:szCs w:val="22"/>
        </w:rPr>
        <w:t xml:space="preserve"> – a</w:t>
      </w:r>
      <w:r w:rsidRPr="00503A55">
        <w:rPr>
          <w:sz w:val="22"/>
          <w:szCs w:val="22"/>
        </w:rPr>
        <w:t>ntidepresantai, selektyvūs serotonino reabsorbcijos inhibitoriai</w:t>
      </w:r>
      <w:r w:rsidR="00A911F7">
        <w:rPr>
          <w:sz w:val="22"/>
          <w:szCs w:val="22"/>
        </w:rPr>
        <w:t xml:space="preserve">, </w:t>
      </w:r>
      <w:r w:rsidRPr="006D324A">
        <w:rPr>
          <w:sz w:val="22"/>
          <w:szCs w:val="22"/>
        </w:rPr>
        <w:t>ATC kodas</w:t>
      </w:r>
      <w:r w:rsidRPr="00503A55">
        <w:rPr>
          <w:sz w:val="22"/>
          <w:szCs w:val="22"/>
        </w:rPr>
        <w:t xml:space="preserve"> </w:t>
      </w:r>
      <w:r w:rsidR="00A911F7">
        <w:rPr>
          <w:sz w:val="22"/>
          <w:szCs w:val="22"/>
        </w:rPr>
        <w:t xml:space="preserve">– </w:t>
      </w:r>
      <w:r w:rsidRPr="00503A55">
        <w:rPr>
          <w:sz w:val="22"/>
          <w:szCs w:val="22"/>
        </w:rPr>
        <w:t>N06AB03.</w:t>
      </w:r>
    </w:p>
    <w:p w14:paraId="699854AD" w14:textId="77777777" w:rsidR="004779ED" w:rsidRPr="00503A55" w:rsidRDefault="004779ED" w:rsidP="004779ED">
      <w:pPr>
        <w:rPr>
          <w:sz w:val="22"/>
          <w:szCs w:val="22"/>
        </w:rPr>
      </w:pPr>
    </w:p>
    <w:p w14:paraId="13F566F0" w14:textId="77777777" w:rsidR="008B15BB" w:rsidRDefault="008B15BB" w:rsidP="004779ED">
      <w:pPr>
        <w:rPr>
          <w:sz w:val="22"/>
          <w:szCs w:val="22"/>
        </w:rPr>
      </w:pPr>
      <w:r w:rsidRPr="006D324A">
        <w:rPr>
          <w:i/>
          <w:sz w:val="22"/>
          <w:szCs w:val="22"/>
        </w:rPr>
        <w:t>Veikimo mechanizmas</w:t>
      </w:r>
    </w:p>
    <w:p w14:paraId="487AC2DA" w14:textId="77777777" w:rsidR="004779ED" w:rsidRPr="00503A55" w:rsidRDefault="004779ED" w:rsidP="004779ED">
      <w:pPr>
        <w:rPr>
          <w:sz w:val="22"/>
          <w:szCs w:val="22"/>
        </w:rPr>
      </w:pPr>
      <w:r w:rsidRPr="00503A55">
        <w:rPr>
          <w:sz w:val="22"/>
          <w:szCs w:val="22"/>
        </w:rPr>
        <w:t>Fluoksetinas yra selektyvus serotonino reabsorbcijos inhibitorius ir tai susiję su jo veikimo mechanizmu. Fluoksetinui praktiškai yra nebūdingas afinitetas kitiems receptoriams, tokiems, kaip alfa</w:t>
      </w:r>
      <w:r w:rsidRPr="00503A55">
        <w:rPr>
          <w:sz w:val="22"/>
          <w:szCs w:val="22"/>
          <w:vertAlign w:val="subscript"/>
        </w:rPr>
        <w:t>1</w:t>
      </w:r>
      <w:r w:rsidRPr="00503A55">
        <w:rPr>
          <w:sz w:val="22"/>
          <w:szCs w:val="22"/>
        </w:rPr>
        <w:t>, alfa</w:t>
      </w:r>
      <w:r w:rsidRPr="00503A55">
        <w:rPr>
          <w:sz w:val="22"/>
          <w:szCs w:val="22"/>
          <w:vertAlign w:val="subscript"/>
        </w:rPr>
        <w:t>2</w:t>
      </w:r>
      <w:r w:rsidRPr="00503A55">
        <w:rPr>
          <w:sz w:val="22"/>
          <w:szCs w:val="22"/>
        </w:rPr>
        <w:t xml:space="preserve"> ir beta adrenerginiams, serotoninerginiams, dopaminerginiams, histaminerginiams, muskarininiams ir gama aminosviesto rūgšties receptoriams.</w:t>
      </w:r>
    </w:p>
    <w:p w14:paraId="289211D8" w14:textId="77777777" w:rsidR="004779ED" w:rsidRDefault="004779ED" w:rsidP="004779ED">
      <w:pPr>
        <w:rPr>
          <w:sz w:val="22"/>
          <w:szCs w:val="22"/>
          <w:lang w:bidi="lo-LA"/>
        </w:rPr>
      </w:pPr>
    </w:p>
    <w:p w14:paraId="06C34D7C" w14:textId="77777777" w:rsidR="008B15BB" w:rsidRPr="006D324A" w:rsidRDefault="008B15BB" w:rsidP="004779ED">
      <w:pPr>
        <w:rPr>
          <w:i/>
          <w:sz w:val="22"/>
          <w:szCs w:val="22"/>
          <w:lang w:bidi="lo-LA"/>
        </w:rPr>
      </w:pPr>
      <w:r w:rsidRPr="006D324A">
        <w:rPr>
          <w:i/>
          <w:sz w:val="22"/>
          <w:szCs w:val="22"/>
          <w:lang w:bidi="lo-LA"/>
        </w:rPr>
        <w:t>Klinikinis veiksmingumas ir saugumas</w:t>
      </w:r>
    </w:p>
    <w:p w14:paraId="0D804280" w14:textId="77777777" w:rsidR="008B15BB" w:rsidRPr="00503A55" w:rsidRDefault="008B15BB" w:rsidP="004779ED">
      <w:pPr>
        <w:rPr>
          <w:sz w:val="22"/>
          <w:szCs w:val="22"/>
          <w:lang w:bidi="lo-LA"/>
        </w:rPr>
      </w:pPr>
    </w:p>
    <w:p w14:paraId="0C83E1AC" w14:textId="77777777" w:rsidR="004779ED" w:rsidRPr="00503A55" w:rsidRDefault="004779ED" w:rsidP="004779ED">
      <w:pPr>
        <w:rPr>
          <w:iCs/>
          <w:sz w:val="22"/>
          <w:szCs w:val="22"/>
          <w:u w:val="single"/>
          <w:lang w:eastAsia="lt-LT"/>
        </w:rPr>
      </w:pPr>
      <w:r w:rsidRPr="00503A55">
        <w:rPr>
          <w:iCs/>
          <w:sz w:val="22"/>
          <w:szCs w:val="22"/>
          <w:u w:val="single"/>
          <w:lang w:eastAsia="lt-LT"/>
        </w:rPr>
        <w:t>Didžiosios depresijos epizodai</w:t>
      </w:r>
    </w:p>
    <w:p w14:paraId="3A754DAA" w14:textId="77777777" w:rsidR="004779ED" w:rsidRPr="00503A55" w:rsidRDefault="004779ED" w:rsidP="004779ED">
      <w:pPr>
        <w:rPr>
          <w:sz w:val="22"/>
          <w:szCs w:val="22"/>
          <w:u w:val="single"/>
          <w:lang w:bidi="lo-LA"/>
        </w:rPr>
      </w:pPr>
      <w:r w:rsidRPr="00503A55">
        <w:rPr>
          <w:sz w:val="22"/>
          <w:szCs w:val="22"/>
          <w:lang w:bidi="lo-LA"/>
        </w:rPr>
        <w:t>Klinikiniai tyrimai su pacientais, kuriems pasireiškia didžiosios depresijos epizodai, buvo atlikti lyginant su placebo bei aktyvia kontroline grupe.</w:t>
      </w:r>
      <w:r w:rsidRPr="00503A55">
        <w:rPr>
          <w:sz w:val="22"/>
          <w:szCs w:val="22"/>
          <w:lang w:eastAsia="lt-LT"/>
        </w:rPr>
        <w:t xml:space="preserve"> Vertinant Hamiltono depresijos vertinimo skale (HAM-D) nustatyta, kad fluoksetinas reikšmingai veiksmingesnis negu placebas. Šių tyrimų duomenimis, fluoksetinas sukėlė statistiškai reikšmingai didesnį atsako dažnį (vertinamą kaip 50</w:t>
      </w:r>
      <w:r w:rsidR="008B15BB">
        <w:rPr>
          <w:sz w:val="22"/>
          <w:szCs w:val="22"/>
          <w:lang w:eastAsia="lt-LT"/>
        </w:rPr>
        <w:t> </w:t>
      </w:r>
      <w:r w:rsidRPr="00503A55">
        <w:rPr>
          <w:sz w:val="22"/>
          <w:szCs w:val="22"/>
          <w:lang w:eastAsia="lt-LT"/>
        </w:rPr>
        <w:t>% sumažėjimą pagal HAM-D skalę) ir remisiją, palyginti su placebu</w:t>
      </w:r>
      <w:r w:rsidR="008B15BB">
        <w:rPr>
          <w:sz w:val="22"/>
          <w:szCs w:val="22"/>
          <w:lang w:eastAsia="lt-LT"/>
        </w:rPr>
        <w:t>.</w:t>
      </w:r>
    </w:p>
    <w:p w14:paraId="413145DB" w14:textId="77777777" w:rsidR="004779ED" w:rsidRPr="00503A55" w:rsidRDefault="004779ED" w:rsidP="004779ED">
      <w:pPr>
        <w:rPr>
          <w:sz w:val="22"/>
          <w:szCs w:val="22"/>
          <w:u w:val="single"/>
          <w:lang w:bidi="lo-LA"/>
        </w:rPr>
      </w:pPr>
    </w:p>
    <w:p w14:paraId="1A51A6E5" w14:textId="77777777" w:rsidR="004779ED" w:rsidRPr="00503A55" w:rsidRDefault="004779ED" w:rsidP="004779ED">
      <w:pPr>
        <w:autoSpaceDE w:val="0"/>
        <w:autoSpaceDN w:val="0"/>
        <w:adjustRightInd w:val="0"/>
        <w:rPr>
          <w:sz w:val="22"/>
          <w:szCs w:val="22"/>
          <w:u w:val="single"/>
          <w:lang w:eastAsia="lt-LT"/>
        </w:rPr>
      </w:pPr>
      <w:r w:rsidRPr="00503A55">
        <w:rPr>
          <w:sz w:val="22"/>
          <w:szCs w:val="22"/>
          <w:u w:val="single"/>
          <w:lang w:eastAsia="lt-LT"/>
        </w:rPr>
        <w:t>Atsakas į dozę</w:t>
      </w:r>
    </w:p>
    <w:p w14:paraId="497C6BD8" w14:textId="77777777" w:rsidR="004779ED" w:rsidRPr="00503A55" w:rsidRDefault="004779ED" w:rsidP="004779ED">
      <w:pPr>
        <w:autoSpaceDE w:val="0"/>
        <w:autoSpaceDN w:val="0"/>
        <w:adjustRightInd w:val="0"/>
        <w:rPr>
          <w:sz w:val="22"/>
          <w:szCs w:val="22"/>
          <w:lang w:eastAsia="lt-LT"/>
        </w:rPr>
      </w:pPr>
      <w:r w:rsidRPr="00503A55">
        <w:rPr>
          <w:sz w:val="22"/>
          <w:szCs w:val="22"/>
          <w:lang w:eastAsia="lt-LT"/>
        </w:rPr>
        <w:t>Nekintamos dozės tyrimų, kuriuose dalyvavo didžiąja depresija sergantys ligoniai, duomenimis, dozės ir atsako kreivė yra plokščia. Tai rodo, kad didesnė nei rekomenduojama dozė nėra veiksmingesnė. Vis dėlto, remiantis klinikine patirtimi, dozės padidinimas titruojant kai kuriems ligoniams gali būti naudingas.</w:t>
      </w:r>
    </w:p>
    <w:p w14:paraId="45421057" w14:textId="77777777" w:rsidR="004779ED" w:rsidRPr="00503A55" w:rsidRDefault="004779ED" w:rsidP="004779ED">
      <w:pPr>
        <w:rPr>
          <w:sz w:val="22"/>
          <w:szCs w:val="22"/>
        </w:rPr>
      </w:pPr>
    </w:p>
    <w:p w14:paraId="1279AF67" w14:textId="77777777" w:rsidR="004779ED" w:rsidRPr="00503A55" w:rsidRDefault="004779ED" w:rsidP="004779ED">
      <w:pPr>
        <w:rPr>
          <w:sz w:val="22"/>
          <w:szCs w:val="22"/>
        </w:rPr>
      </w:pPr>
      <w:r w:rsidRPr="00503A55">
        <w:rPr>
          <w:sz w:val="22"/>
          <w:szCs w:val="22"/>
          <w:u w:val="single"/>
        </w:rPr>
        <w:t>Obsesinis kompulsinis sutrikimas</w:t>
      </w:r>
      <w:r w:rsidRPr="00503A55">
        <w:rPr>
          <w:sz w:val="22"/>
          <w:szCs w:val="22"/>
        </w:rPr>
        <w:t xml:space="preserve"> </w:t>
      </w:r>
    </w:p>
    <w:p w14:paraId="614AB511" w14:textId="77777777" w:rsidR="004779ED" w:rsidRPr="00503A55" w:rsidRDefault="004779ED" w:rsidP="004779ED">
      <w:pPr>
        <w:rPr>
          <w:sz w:val="22"/>
          <w:szCs w:val="22"/>
        </w:rPr>
      </w:pPr>
      <w:r w:rsidRPr="00503A55">
        <w:rPr>
          <w:sz w:val="22"/>
          <w:szCs w:val="22"/>
        </w:rPr>
        <w:t>Trumpalaikiais (mažiau kaip 24 savaičių) tyrimais nustatyta, kad fluoksetinas reikšmingai veiksmingesnis nei placebo. Gydomasis poveikis nustatytas vartojant 20 mg per parą dozę, didesnės dozės (40-60 mg per parą) sukėlė didesnį atsako dažnį. Ilgalaikiais tyrimais (trys trumpalaikiai tyrimai ir ligos pasikartojimo profilaktikos tyrimas) veiksmingumas neįrodytas.</w:t>
      </w:r>
    </w:p>
    <w:p w14:paraId="0A11454A" w14:textId="77777777" w:rsidR="004779ED" w:rsidRPr="00503A55" w:rsidRDefault="004779ED" w:rsidP="004779ED">
      <w:pPr>
        <w:rPr>
          <w:sz w:val="22"/>
          <w:szCs w:val="22"/>
        </w:rPr>
      </w:pPr>
    </w:p>
    <w:p w14:paraId="539BE1E0" w14:textId="77777777" w:rsidR="004779ED" w:rsidRPr="00503A55" w:rsidRDefault="004779ED" w:rsidP="004779ED">
      <w:pPr>
        <w:rPr>
          <w:sz w:val="22"/>
          <w:szCs w:val="22"/>
          <w:u w:val="single"/>
        </w:rPr>
      </w:pPr>
      <w:r w:rsidRPr="00503A55">
        <w:rPr>
          <w:sz w:val="22"/>
          <w:szCs w:val="22"/>
          <w:u w:val="single"/>
        </w:rPr>
        <w:t>Nervinė bulimija</w:t>
      </w:r>
    </w:p>
    <w:p w14:paraId="1E353ED8" w14:textId="77777777" w:rsidR="004779ED" w:rsidRPr="00503A55" w:rsidRDefault="004779ED" w:rsidP="004779ED">
      <w:pPr>
        <w:rPr>
          <w:sz w:val="22"/>
          <w:szCs w:val="22"/>
        </w:rPr>
      </w:pPr>
      <w:r w:rsidRPr="00503A55">
        <w:rPr>
          <w:sz w:val="22"/>
          <w:szCs w:val="22"/>
        </w:rPr>
        <w:t>Trumpalaikių (mažiau kaip 16 savaičių) tyrimų duomenimis, ambulatoriniams pacientams, visiškai atitinkantiems DSM-III R nervinės bulimijos kriterijus, 60 mg per parą fluoksetino dozė buvo reikšmingai veiksmingesnė, palyginti su placebu mažinant persivalgymą ir viduriavimą. Vis dėlto, apie ilgalaikį veiksmingumą išvados daryti negalima.</w:t>
      </w:r>
    </w:p>
    <w:p w14:paraId="7BB8B098" w14:textId="77777777" w:rsidR="004779ED" w:rsidRPr="00503A55" w:rsidRDefault="004779ED" w:rsidP="004779ED">
      <w:pPr>
        <w:rPr>
          <w:sz w:val="22"/>
          <w:szCs w:val="22"/>
        </w:rPr>
      </w:pPr>
    </w:p>
    <w:p w14:paraId="775BA609" w14:textId="77777777" w:rsidR="004779ED" w:rsidRPr="00503A55" w:rsidRDefault="004779ED" w:rsidP="004779ED">
      <w:pPr>
        <w:rPr>
          <w:noProof/>
          <w:sz w:val="22"/>
          <w:szCs w:val="22"/>
        </w:rPr>
      </w:pPr>
      <w:r w:rsidRPr="00503A55">
        <w:rPr>
          <w:noProof/>
          <w:sz w:val="22"/>
          <w:szCs w:val="22"/>
        </w:rPr>
        <w:t>Dviejuose klinikiniuose placebu kontroliuojamuose tyrimuose dalyvavo ligonės, tenkinančios priešmenstruacinio disforinio sutrikimo diagnostinius kriterijus pagal DSM-IV. Tyrime dalyvavo ligonės, kurioms buvo pakankamai sunkūs simptomai, trikdę socialinę ir profesinę veiklą bei tarpusavio santykius su kitais žmonėmis. Geriamųjų kontraceptikų vartojančios ligonės į tyrimą nebuvo įtrauktos. Pirmojo pastovaus 20 mg dozės vartojimo šešis ciklus tyrimo duomenimis, nustatytas pagrindinio veiksmingumo rodmens (dirglumo, nerimo, disforijos) pagerėjimas. Antrojo pertraukiamo dozavimo liuteininėje fazėje (20 mg per parą 14 dienų tris ciklus) tyrimo duomenimis, nustatytas pagrindinio veiksmingumo rodmens (pagal Sutrikimų sunkumo dienyno skalę) pagerėjimas. Vis dėlto, remiantis šių tyrimų duomenimis, daryti galutines išvadas apie vaistinio preparato veiksmingumą bei gydymo trukmę, negalima.</w:t>
      </w:r>
    </w:p>
    <w:p w14:paraId="11FD99FD" w14:textId="77777777" w:rsidR="004779ED" w:rsidRDefault="004779ED" w:rsidP="004779ED">
      <w:pPr>
        <w:rPr>
          <w:sz w:val="22"/>
          <w:szCs w:val="22"/>
        </w:rPr>
      </w:pPr>
    </w:p>
    <w:p w14:paraId="490935FB" w14:textId="77777777" w:rsidR="008B15BB" w:rsidRPr="00880AD2" w:rsidRDefault="008B15BB" w:rsidP="004779ED">
      <w:pPr>
        <w:rPr>
          <w:color w:val="00B050"/>
          <w:sz w:val="22"/>
          <w:szCs w:val="22"/>
          <w:u w:val="single"/>
        </w:rPr>
      </w:pPr>
      <w:r w:rsidRPr="00E56CCD">
        <w:rPr>
          <w:sz w:val="22"/>
          <w:szCs w:val="22"/>
          <w:u w:val="single"/>
        </w:rPr>
        <w:t>Vaikų populiacija</w:t>
      </w:r>
    </w:p>
    <w:p w14:paraId="0168CB6F" w14:textId="77777777" w:rsidR="008B15BB" w:rsidRPr="00503A55" w:rsidRDefault="008B15BB" w:rsidP="004779ED">
      <w:pPr>
        <w:rPr>
          <w:sz w:val="22"/>
          <w:szCs w:val="22"/>
        </w:rPr>
      </w:pPr>
    </w:p>
    <w:p w14:paraId="2C510E5C" w14:textId="77777777" w:rsidR="004779ED" w:rsidRPr="00503A55" w:rsidRDefault="004779ED" w:rsidP="004779ED">
      <w:pPr>
        <w:rPr>
          <w:i/>
          <w:spacing w:val="4"/>
          <w:sz w:val="22"/>
          <w:szCs w:val="22"/>
        </w:rPr>
      </w:pPr>
      <w:r w:rsidRPr="00503A55">
        <w:rPr>
          <w:i/>
          <w:spacing w:val="4"/>
          <w:sz w:val="22"/>
          <w:szCs w:val="22"/>
        </w:rPr>
        <w:lastRenderedPageBreak/>
        <w:t>Didžiosios depresijos epizodai</w:t>
      </w:r>
    </w:p>
    <w:p w14:paraId="3CA09945" w14:textId="77777777" w:rsidR="004779ED" w:rsidRPr="00503A55" w:rsidRDefault="004779ED" w:rsidP="004779ED">
      <w:pPr>
        <w:rPr>
          <w:spacing w:val="4"/>
          <w:sz w:val="22"/>
          <w:szCs w:val="22"/>
        </w:rPr>
      </w:pPr>
      <w:r w:rsidRPr="00503A55">
        <w:rPr>
          <w:spacing w:val="4"/>
          <w:sz w:val="22"/>
          <w:szCs w:val="22"/>
        </w:rPr>
        <w:t xml:space="preserve">Atlikti vaikų ir 8 metų arba vyresnių paauglių klinikiniai placebu kontroliuojamieji tyrimai. Dviejų trumpalaikių pagrindžiamųjų tyrimų duomenimis, 20 mg fluoksetino dozė buvo reikšmingai veiksmingesnė nei placebas, vertinant pagal peržiūrėtą depresijos vaikystėje vertinimo skalę [angl. </w:t>
      </w:r>
      <w:r w:rsidRPr="00503A55">
        <w:rPr>
          <w:i/>
          <w:spacing w:val="4"/>
          <w:sz w:val="22"/>
          <w:szCs w:val="22"/>
        </w:rPr>
        <w:t>Childhood Depression Rating Scale-Revised (CDRS-R)</w:t>
      </w:r>
      <w:r w:rsidRPr="00503A55">
        <w:rPr>
          <w:spacing w:val="4"/>
          <w:sz w:val="22"/>
          <w:szCs w:val="22"/>
        </w:rPr>
        <w:t xml:space="preserve">] bei klinikinio bendro pagerėjimo vertinimo skalę [angl. </w:t>
      </w:r>
      <w:r w:rsidRPr="00503A55">
        <w:rPr>
          <w:i/>
          <w:spacing w:val="4"/>
          <w:sz w:val="22"/>
          <w:szCs w:val="22"/>
        </w:rPr>
        <w:t>Clinical Global Impression of Improvement (CGI-I)</w:t>
      </w:r>
      <w:r w:rsidRPr="00503A55">
        <w:rPr>
          <w:spacing w:val="4"/>
          <w:sz w:val="22"/>
          <w:szCs w:val="22"/>
        </w:rPr>
        <w:t>]. Abiejuose tyrimuose dalyvavo pacientai, kurių simptomai buvo vidutinio sunkumo ir sunkūs pagal MDD (DSM-III ar DSM-IV) trijų skirtingų vaikų psichiatrų vertinimu. Fluoksetino veiksmingumas tyrimų metu gali priklausyti nuo atrinktų pacientų populiacijos (vienas iš įtraukimo kriterijų buvo pacientai, kurie nepaisant atidaus stebėjimo per 3–5 savaites savaime nepasveiko). Ilgesnio nei 9 savaičių gydymo saugumo ir veiksmingumo duomenų nepakanka. Apskritai, fluoksetinas buvo vidutiniškai veiksmingas. Vieno iš dviejų pagrindžiamųjų tyrimų duomenimis, atsako dažnio (pagrindinė vertinamoji baigtis – tai nustatytas 30</w:t>
      </w:r>
      <w:r w:rsidR="008B15BB">
        <w:rPr>
          <w:spacing w:val="4"/>
          <w:sz w:val="22"/>
          <w:szCs w:val="22"/>
        </w:rPr>
        <w:t> </w:t>
      </w:r>
      <w:r w:rsidRPr="00503A55">
        <w:rPr>
          <w:spacing w:val="4"/>
          <w:sz w:val="22"/>
          <w:szCs w:val="22"/>
        </w:rPr>
        <w:t>% simptomų sumažėjimas pagal CDRS-R skalę) skirtumas buvo statistiškai reikšmingas (58</w:t>
      </w:r>
      <w:r w:rsidR="008B15BB">
        <w:rPr>
          <w:spacing w:val="4"/>
          <w:sz w:val="22"/>
          <w:szCs w:val="22"/>
        </w:rPr>
        <w:t> </w:t>
      </w:r>
      <w:r w:rsidRPr="00503A55">
        <w:rPr>
          <w:spacing w:val="4"/>
          <w:sz w:val="22"/>
          <w:szCs w:val="22"/>
        </w:rPr>
        <w:t>% fluoksetino, palyginti su 32</w:t>
      </w:r>
      <w:r w:rsidR="008B15BB">
        <w:rPr>
          <w:spacing w:val="4"/>
          <w:sz w:val="22"/>
          <w:szCs w:val="22"/>
        </w:rPr>
        <w:t> </w:t>
      </w:r>
      <w:r w:rsidRPr="00503A55">
        <w:rPr>
          <w:spacing w:val="4"/>
          <w:sz w:val="22"/>
          <w:szCs w:val="22"/>
        </w:rPr>
        <w:t>% placebo grupėje, p=0,013 ir 65</w:t>
      </w:r>
      <w:r w:rsidR="008B15BB" w:rsidRPr="008B15BB">
        <w:rPr>
          <w:spacing w:val="4"/>
          <w:sz w:val="22"/>
          <w:szCs w:val="22"/>
        </w:rPr>
        <w:t> </w:t>
      </w:r>
      <w:r w:rsidRPr="00503A55">
        <w:rPr>
          <w:spacing w:val="4"/>
          <w:sz w:val="22"/>
          <w:szCs w:val="22"/>
        </w:rPr>
        <w:t>% fluoksetino, palyginti su 54</w:t>
      </w:r>
      <w:r w:rsidR="008B15BB">
        <w:rPr>
          <w:spacing w:val="4"/>
          <w:sz w:val="22"/>
          <w:szCs w:val="22"/>
        </w:rPr>
        <w:t> </w:t>
      </w:r>
      <w:r w:rsidRPr="00503A55">
        <w:rPr>
          <w:spacing w:val="4"/>
          <w:sz w:val="22"/>
          <w:szCs w:val="22"/>
        </w:rPr>
        <w:t>% placebo grupėje, p=0,093). Šių dviejų tyrimų vidutinis absoliutus CDRS-R pokytis, lyginant su buvusiu prieš tyrimą, fluoksetino grupėje buvo 20 balų, palyginti su 11 balų placebo grupėje (p=0,002) ir atitinkamai 22 bei 15 balų (p&lt;0,001).</w:t>
      </w:r>
    </w:p>
    <w:p w14:paraId="7824B3BB" w14:textId="77777777" w:rsidR="004779ED" w:rsidRPr="00503A55" w:rsidRDefault="004779ED" w:rsidP="004779ED">
      <w:pPr>
        <w:rPr>
          <w:sz w:val="22"/>
          <w:szCs w:val="22"/>
        </w:rPr>
      </w:pPr>
    </w:p>
    <w:p w14:paraId="3310165A" w14:textId="77777777" w:rsidR="004779ED" w:rsidRPr="00503A55" w:rsidRDefault="004779ED" w:rsidP="004779ED">
      <w:pPr>
        <w:rPr>
          <w:i/>
          <w:sz w:val="22"/>
          <w:szCs w:val="22"/>
        </w:rPr>
      </w:pPr>
      <w:r w:rsidRPr="00503A55">
        <w:rPr>
          <w:i/>
          <w:sz w:val="22"/>
          <w:szCs w:val="22"/>
        </w:rPr>
        <w:t>Poveikis vaikų ir paauglių augimui (žr. 4.4 ir 4.8 skyrius)</w:t>
      </w:r>
    </w:p>
    <w:p w14:paraId="0B3659A2" w14:textId="77777777" w:rsidR="004779ED" w:rsidRPr="00503A55" w:rsidRDefault="004779ED" w:rsidP="004779ED">
      <w:pPr>
        <w:rPr>
          <w:sz w:val="22"/>
          <w:szCs w:val="22"/>
        </w:rPr>
      </w:pPr>
      <w:r w:rsidRPr="00503A55">
        <w:rPr>
          <w:sz w:val="22"/>
          <w:szCs w:val="22"/>
        </w:rPr>
        <w:t xml:space="preserve">Po 19 gydymo savaičių, klinikinio tyrimo metu gydomi fluoksetinu vaikai paaugo vidutiniškai 1,1 cm mažiau (p = 0,004) ir priaugo vidutiniškai 1,1 kg svorio mažiau (p = 0.008) negu placebu gydomi vaikai. </w:t>
      </w:r>
    </w:p>
    <w:p w14:paraId="3F1954A6" w14:textId="77777777" w:rsidR="004779ED" w:rsidRPr="00503A55" w:rsidRDefault="004779ED" w:rsidP="004779ED">
      <w:pPr>
        <w:rPr>
          <w:sz w:val="22"/>
          <w:szCs w:val="22"/>
        </w:rPr>
      </w:pPr>
    </w:p>
    <w:p w14:paraId="49D13201" w14:textId="77777777" w:rsidR="004779ED" w:rsidRPr="00503A55" w:rsidRDefault="004779ED" w:rsidP="004779ED">
      <w:pPr>
        <w:rPr>
          <w:sz w:val="22"/>
          <w:szCs w:val="22"/>
        </w:rPr>
      </w:pPr>
      <w:r w:rsidRPr="00503A55">
        <w:rPr>
          <w:sz w:val="22"/>
          <w:szCs w:val="22"/>
        </w:rPr>
        <w:t xml:space="preserve">Retrospektyvinio, kontroliuojamo, stebimojo tyrimo, kurio metu ekspozicija fluoksetinu truko vidutiniškai 1,8 metų, fluoksetinu gydyti vaikai augimu, pakoreguotu pagal laukiamą ūgio padidėjimą, nesiskyrė nuo lyginamosios negydytos kontrolinės grupės (0,0 cm, p=0,9673). </w:t>
      </w:r>
    </w:p>
    <w:p w14:paraId="79783810" w14:textId="77777777" w:rsidR="004779ED" w:rsidRPr="00503A55" w:rsidRDefault="004779ED" w:rsidP="004779ED">
      <w:pPr>
        <w:rPr>
          <w:sz w:val="22"/>
          <w:szCs w:val="22"/>
        </w:rPr>
      </w:pPr>
    </w:p>
    <w:p w14:paraId="140BA6A4" w14:textId="77777777" w:rsidR="004779ED" w:rsidRPr="00503A55" w:rsidRDefault="004779ED" w:rsidP="004779ED">
      <w:pPr>
        <w:ind w:left="567" w:hanging="567"/>
        <w:rPr>
          <w:b/>
          <w:sz w:val="22"/>
          <w:szCs w:val="22"/>
        </w:rPr>
      </w:pPr>
      <w:r w:rsidRPr="00503A55">
        <w:rPr>
          <w:b/>
          <w:sz w:val="22"/>
          <w:szCs w:val="22"/>
        </w:rPr>
        <w:t>5.2</w:t>
      </w:r>
      <w:r w:rsidRPr="00503A55">
        <w:rPr>
          <w:b/>
          <w:sz w:val="22"/>
          <w:szCs w:val="22"/>
        </w:rPr>
        <w:tab/>
        <w:t>Farmakokinetinės savybės</w:t>
      </w:r>
    </w:p>
    <w:p w14:paraId="1E04998D" w14:textId="77777777" w:rsidR="004779ED" w:rsidRPr="00503A55" w:rsidRDefault="004779ED" w:rsidP="004779ED">
      <w:pPr>
        <w:rPr>
          <w:b/>
          <w:sz w:val="22"/>
          <w:szCs w:val="22"/>
        </w:rPr>
      </w:pPr>
    </w:p>
    <w:p w14:paraId="31838400" w14:textId="77777777" w:rsidR="004779ED" w:rsidRPr="00503A55" w:rsidRDefault="004779ED" w:rsidP="004779ED">
      <w:pPr>
        <w:rPr>
          <w:sz w:val="22"/>
          <w:szCs w:val="22"/>
          <w:u w:val="single"/>
        </w:rPr>
      </w:pPr>
      <w:r w:rsidRPr="00503A55">
        <w:rPr>
          <w:sz w:val="22"/>
          <w:szCs w:val="22"/>
          <w:u w:val="single"/>
        </w:rPr>
        <w:t>Absorbcija</w:t>
      </w:r>
    </w:p>
    <w:p w14:paraId="1D6BBC4F" w14:textId="77777777" w:rsidR="004779ED" w:rsidRPr="00503A55" w:rsidRDefault="004779ED" w:rsidP="004779ED">
      <w:pPr>
        <w:rPr>
          <w:sz w:val="22"/>
          <w:szCs w:val="22"/>
        </w:rPr>
      </w:pPr>
      <w:r w:rsidRPr="00503A55">
        <w:rPr>
          <w:sz w:val="22"/>
          <w:szCs w:val="22"/>
        </w:rPr>
        <w:t>Išgertas fluoksetinas iš virškinimo trakto absorbuojamas gerai. Maistas vaistinio preparato biologiniam prieinamumui įtakos neturi.</w:t>
      </w:r>
    </w:p>
    <w:p w14:paraId="4923E10A" w14:textId="77777777" w:rsidR="004779ED" w:rsidRPr="00503A55" w:rsidRDefault="004779ED" w:rsidP="004779ED">
      <w:pPr>
        <w:rPr>
          <w:sz w:val="22"/>
          <w:szCs w:val="22"/>
        </w:rPr>
      </w:pPr>
    </w:p>
    <w:p w14:paraId="007D1B45" w14:textId="77777777" w:rsidR="004779ED" w:rsidRPr="00503A55" w:rsidRDefault="004779ED" w:rsidP="004779ED">
      <w:pPr>
        <w:rPr>
          <w:sz w:val="22"/>
          <w:szCs w:val="22"/>
          <w:u w:val="single"/>
        </w:rPr>
      </w:pPr>
      <w:r w:rsidRPr="00503A55">
        <w:rPr>
          <w:sz w:val="22"/>
          <w:szCs w:val="22"/>
          <w:u w:val="single"/>
        </w:rPr>
        <w:t>Pasiskirstymas</w:t>
      </w:r>
    </w:p>
    <w:p w14:paraId="5A8BE95A" w14:textId="77777777" w:rsidR="004779ED" w:rsidRPr="00503A55" w:rsidRDefault="004779ED" w:rsidP="004779ED">
      <w:pPr>
        <w:rPr>
          <w:sz w:val="22"/>
          <w:szCs w:val="22"/>
        </w:rPr>
      </w:pPr>
      <w:r w:rsidRPr="00503A55">
        <w:rPr>
          <w:sz w:val="22"/>
          <w:szCs w:val="22"/>
        </w:rPr>
        <w:t>Fluoksetinas ekstensyviai prijungiamas prie kraujo plazmos baltymų (apie 95</w:t>
      </w:r>
      <w:r w:rsidR="008B15BB">
        <w:rPr>
          <w:sz w:val="22"/>
          <w:szCs w:val="22"/>
        </w:rPr>
        <w:t> </w:t>
      </w:r>
      <w:r w:rsidRPr="00503A55">
        <w:rPr>
          <w:sz w:val="22"/>
          <w:szCs w:val="22"/>
        </w:rPr>
        <w:t>%) ir plačiai pasiskirsto organizme (pasiskirstymo tūris – 20-40 l/kg). Pusiausvyrinė koncentracija kraujo plazmoje pasiekiama po kelių dozavimo savaičių. Po ilgalaikio vartojimo pusiausvyrinė koncentracija kraujo plazmoje būna tokia pati, kaip po 4-5 savaičių vartojimo.</w:t>
      </w:r>
    </w:p>
    <w:p w14:paraId="4483FFE2" w14:textId="77777777" w:rsidR="004779ED" w:rsidRPr="00503A55" w:rsidRDefault="004779ED" w:rsidP="004779ED">
      <w:pPr>
        <w:rPr>
          <w:sz w:val="22"/>
          <w:szCs w:val="22"/>
        </w:rPr>
      </w:pPr>
    </w:p>
    <w:p w14:paraId="16FC4C68" w14:textId="77777777" w:rsidR="004779ED" w:rsidRPr="00503A55" w:rsidRDefault="00A911F7" w:rsidP="004779ED">
      <w:pPr>
        <w:rPr>
          <w:sz w:val="22"/>
          <w:szCs w:val="22"/>
          <w:u w:val="single"/>
        </w:rPr>
      </w:pPr>
      <w:r>
        <w:rPr>
          <w:sz w:val="22"/>
          <w:szCs w:val="22"/>
          <w:u w:val="single"/>
        </w:rPr>
        <w:t>Biotransformacija</w:t>
      </w:r>
    </w:p>
    <w:p w14:paraId="680BFA4F" w14:textId="77777777" w:rsidR="004779ED" w:rsidRPr="00503A55" w:rsidRDefault="004779ED" w:rsidP="004779ED">
      <w:pPr>
        <w:autoSpaceDE w:val="0"/>
        <w:autoSpaceDN w:val="0"/>
        <w:adjustRightInd w:val="0"/>
        <w:rPr>
          <w:sz w:val="22"/>
          <w:szCs w:val="22"/>
          <w:lang w:eastAsia="lt-LT"/>
        </w:rPr>
      </w:pPr>
      <w:r w:rsidRPr="00503A55">
        <w:rPr>
          <w:sz w:val="22"/>
          <w:szCs w:val="22"/>
          <w:lang w:eastAsia="lt-LT"/>
        </w:rPr>
        <w:t>Fluoksetino farmakokinetika netiesinė, dalis jo metabolizuojama pirmojo prasiskverbimo per kepenis metu. Išgėrus vaistinio preparato, paprastai po 6–8 valandų pasiekiama didžiausia koncentracija plazmoje. Daugiausia fluoksetino metabolizuojama kepenyse veikiant polimorfiniam CYP2D6 izofermentui. Fluoksetinas visų pirma metabolizuojamas kepenyse demetilinimo būdu į aktyvų metabolitą norfluoksetiną (demetilfluoksetiną).</w:t>
      </w:r>
    </w:p>
    <w:p w14:paraId="2E8EA24F" w14:textId="77777777" w:rsidR="004779ED" w:rsidRPr="00503A55" w:rsidRDefault="004779ED" w:rsidP="004779ED">
      <w:pPr>
        <w:rPr>
          <w:sz w:val="22"/>
          <w:szCs w:val="22"/>
        </w:rPr>
      </w:pPr>
    </w:p>
    <w:p w14:paraId="30F582F9" w14:textId="77777777" w:rsidR="004779ED" w:rsidRPr="00503A55" w:rsidRDefault="004779ED" w:rsidP="004779ED">
      <w:pPr>
        <w:rPr>
          <w:sz w:val="22"/>
          <w:szCs w:val="22"/>
          <w:u w:val="single"/>
        </w:rPr>
      </w:pPr>
      <w:r w:rsidRPr="00503A55">
        <w:rPr>
          <w:sz w:val="22"/>
          <w:szCs w:val="22"/>
          <w:u w:val="single"/>
        </w:rPr>
        <w:t>Eliminacija</w:t>
      </w:r>
    </w:p>
    <w:p w14:paraId="55AE4EDE" w14:textId="77777777" w:rsidR="004779ED" w:rsidRPr="00503A55" w:rsidRDefault="004779ED" w:rsidP="004779ED">
      <w:pPr>
        <w:rPr>
          <w:sz w:val="22"/>
          <w:szCs w:val="22"/>
        </w:rPr>
      </w:pPr>
      <w:r w:rsidRPr="00503A55">
        <w:rPr>
          <w:sz w:val="22"/>
          <w:szCs w:val="22"/>
        </w:rPr>
        <w:t>Fluoksetino pusinės eliminacijos periodas yra 4-6 dienos, norfluoksetino – 4-16 dienų. Dėl tokių ilgų pusinės eliminacijos periodų vaistinio preparato organizme išlieka 5-6 savaites po to, kai baigiamas jo vartojimas. Didžioji dalis (apie 60</w:t>
      </w:r>
      <w:r w:rsidR="008B15BB">
        <w:rPr>
          <w:sz w:val="22"/>
          <w:szCs w:val="22"/>
        </w:rPr>
        <w:t> </w:t>
      </w:r>
      <w:r w:rsidRPr="00503A55">
        <w:rPr>
          <w:sz w:val="22"/>
          <w:szCs w:val="22"/>
        </w:rPr>
        <w:t>%) išsiskiria su šlapimu. Fluoksetino prasiskverbia į žindyvės pieną.</w:t>
      </w:r>
    </w:p>
    <w:p w14:paraId="1B146E45" w14:textId="77777777" w:rsidR="004779ED" w:rsidRPr="00503A55" w:rsidRDefault="004779ED" w:rsidP="004779ED">
      <w:pPr>
        <w:rPr>
          <w:sz w:val="22"/>
          <w:szCs w:val="22"/>
        </w:rPr>
      </w:pPr>
    </w:p>
    <w:p w14:paraId="79D71BD0" w14:textId="77777777" w:rsidR="004779ED" w:rsidRDefault="004779ED" w:rsidP="004779ED">
      <w:pPr>
        <w:rPr>
          <w:sz w:val="22"/>
          <w:szCs w:val="22"/>
          <w:u w:val="single"/>
        </w:rPr>
      </w:pPr>
      <w:r w:rsidRPr="00503A55">
        <w:rPr>
          <w:sz w:val="22"/>
          <w:szCs w:val="22"/>
          <w:u w:val="single"/>
        </w:rPr>
        <w:t>Ypatingos populiacijos</w:t>
      </w:r>
    </w:p>
    <w:p w14:paraId="4C52F718" w14:textId="77777777" w:rsidR="006D324A" w:rsidRPr="00503A55" w:rsidRDefault="006D324A" w:rsidP="004779ED">
      <w:pPr>
        <w:rPr>
          <w:sz w:val="22"/>
          <w:szCs w:val="22"/>
          <w:u w:val="single"/>
        </w:rPr>
      </w:pPr>
    </w:p>
    <w:p w14:paraId="25DE295D" w14:textId="77777777" w:rsidR="004779ED" w:rsidRPr="00503A55" w:rsidRDefault="004779ED" w:rsidP="004779ED">
      <w:pPr>
        <w:rPr>
          <w:i/>
          <w:sz w:val="22"/>
          <w:szCs w:val="22"/>
        </w:rPr>
      </w:pPr>
      <w:r w:rsidRPr="00503A55">
        <w:rPr>
          <w:i/>
          <w:sz w:val="22"/>
          <w:szCs w:val="22"/>
        </w:rPr>
        <w:t>Senyvi pacientai</w:t>
      </w:r>
    </w:p>
    <w:p w14:paraId="56E59FDD" w14:textId="77777777" w:rsidR="004779ED" w:rsidRPr="00503A55" w:rsidRDefault="004779ED" w:rsidP="004779ED">
      <w:pPr>
        <w:rPr>
          <w:sz w:val="22"/>
          <w:szCs w:val="22"/>
        </w:rPr>
      </w:pPr>
      <w:r w:rsidRPr="00503A55">
        <w:rPr>
          <w:sz w:val="22"/>
          <w:szCs w:val="22"/>
        </w:rPr>
        <w:t>Sveikų senyvų pacientų organizme vaistinio preparato kinetikos parametrai nesiskiria nuo jaunų asmenų duomenų.</w:t>
      </w:r>
    </w:p>
    <w:p w14:paraId="4232BB46" w14:textId="77777777" w:rsidR="004779ED" w:rsidRPr="00503A55" w:rsidRDefault="004779ED" w:rsidP="004779ED">
      <w:pPr>
        <w:rPr>
          <w:i/>
          <w:sz w:val="22"/>
          <w:szCs w:val="22"/>
        </w:rPr>
      </w:pPr>
    </w:p>
    <w:p w14:paraId="2F474C0A" w14:textId="77777777" w:rsidR="004779ED" w:rsidRPr="00503A55" w:rsidRDefault="004779ED" w:rsidP="004779ED">
      <w:pPr>
        <w:rPr>
          <w:i/>
          <w:sz w:val="22"/>
          <w:szCs w:val="22"/>
        </w:rPr>
      </w:pPr>
      <w:r w:rsidRPr="00503A55">
        <w:rPr>
          <w:i/>
          <w:sz w:val="22"/>
          <w:szCs w:val="22"/>
        </w:rPr>
        <w:t>Vaikai ir paaugliai</w:t>
      </w:r>
    </w:p>
    <w:p w14:paraId="5D3CECC7" w14:textId="77777777" w:rsidR="004779ED" w:rsidRPr="00503A55" w:rsidRDefault="004779ED" w:rsidP="004779ED">
      <w:pPr>
        <w:rPr>
          <w:i/>
          <w:sz w:val="22"/>
          <w:szCs w:val="22"/>
        </w:rPr>
      </w:pPr>
      <w:r w:rsidRPr="00503A55">
        <w:rPr>
          <w:sz w:val="22"/>
          <w:szCs w:val="22"/>
          <w:lang w:eastAsia="lt-LT"/>
        </w:rPr>
        <w:t>Vidutinė fluoksetino koncentracija vaikų organizme maždaug 2 kartus, o vidutinė norfluoksetino koncentracija – 1,5 karto didesnė už paauglių. Pusiausvyrinė vaistinio preparato apykaita plazmoje priklauso nuo kūno svorio ir būna didesnės mažesnio kūno svorio vaikų organizme (žr. 4.2 skyrių). Geriant kartotines vaistinio preparato dozes fluoksetinas ir norfluoksetinas ekstensyviai susikaupia organizme, kaip ir suaugusiesiems. Kasdien vartojant vaistinio preparato, jo pusiausvyrinė apykaita nusistovi per 3 – 4 savaites.</w:t>
      </w:r>
    </w:p>
    <w:p w14:paraId="055483A2" w14:textId="77777777" w:rsidR="004779ED" w:rsidRPr="00503A55" w:rsidRDefault="004779ED" w:rsidP="004779ED">
      <w:pPr>
        <w:rPr>
          <w:i/>
          <w:sz w:val="22"/>
          <w:szCs w:val="22"/>
        </w:rPr>
      </w:pPr>
    </w:p>
    <w:p w14:paraId="164AA290" w14:textId="77777777" w:rsidR="004779ED" w:rsidRPr="00503A55" w:rsidRDefault="00A911F7" w:rsidP="004779ED">
      <w:pPr>
        <w:rPr>
          <w:i/>
          <w:sz w:val="22"/>
          <w:szCs w:val="22"/>
        </w:rPr>
      </w:pPr>
      <w:r>
        <w:rPr>
          <w:i/>
          <w:sz w:val="22"/>
          <w:szCs w:val="22"/>
        </w:rPr>
        <w:t>Sutrikusi kepenų funkcija</w:t>
      </w:r>
    </w:p>
    <w:p w14:paraId="484B3771" w14:textId="77777777" w:rsidR="004779ED" w:rsidRPr="00503A55" w:rsidRDefault="004779ED" w:rsidP="004779ED">
      <w:pPr>
        <w:rPr>
          <w:sz w:val="22"/>
          <w:szCs w:val="22"/>
        </w:rPr>
      </w:pPr>
      <w:r w:rsidRPr="00503A55">
        <w:rPr>
          <w:sz w:val="22"/>
          <w:szCs w:val="22"/>
        </w:rPr>
        <w:t>Kepenų funkcijos nepakankamumo atvejais (dėl alkoholio sukeltos kepenų cirozės) fluoksetino ir norfluoksetino pusinės eliminacijos periodas atitinkamai pailgėja iki 7 ir 12 parų.</w:t>
      </w:r>
    </w:p>
    <w:p w14:paraId="089ACEAF" w14:textId="77777777" w:rsidR="004779ED" w:rsidRPr="00503A55" w:rsidRDefault="004779ED" w:rsidP="004779ED">
      <w:pPr>
        <w:rPr>
          <w:i/>
          <w:sz w:val="22"/>
          <w:szCs w:val="22"/>
        </w:rPr>
      </w:pPr>
    </w:p>
    <w:p w14:paraId="35F7C0E1" w14:textId="77777777" w:rsidR="004779ED" w:rsidRPr="00503A55" w:rsidRDefault="00A911F7" w:rsidP="004779ED">
      <w:pPr>
        <w:rPr>
          <w:i/>
          <w:sz w:val="22"/>
          <w:szCs w:val="22"/>
        </w:rPr>
      </w:pPr>
      <w:r>
        <w:rPr>
          <w:i/>
          <w:sz w:val="22"/>
          <w:szCs w:val="22"/>
        </w:rPr>
        <w:t>Sutrikusi inkstų funkcija</w:t>
      </w:r>
    </w:p>
    <w:p w14:paraId="7CAF3F24" w14:textId="77777777" w:rsidR="004779ED" w:rsidRPr="00503A55" w:rsidRDefault="004779ED" w:rsidP="004779ED">
      <w:pPr>
        <w:rPr>
          <w:sz w:val="22"/>
          <w:szCs w:val="22"/>
        </w:rPr>
      </w:pPr>
      <w:r w:rsidRPr="00503A55">
        <w:rPr>
          <w:sz w:val="22"/>
          <w:szCs w:val="22"/>
        </w:rPr>
        <w:t>Vienkartinės fluoksetino dozės kinetikos parametrai pacientams, kuriems yra lengvas, vidutinio sunkumo ar sunkus (anurija) inkstų nepakankamumas, palyginti su sveikais savanoriais, nesiskiria. Vis dėlto, vartojant kartotinėmis dozėmis galima pastebėti stabilios pusiausvyrinės apykaitos kraujo plazmoje padidėjimą.</w:t>
      </w:r>
    </w:p>
    <w:p w14:paraId="6A164C40" w14:textId="77777777" w:rsidR="004779ED" w:rsidRPr="00503A55" w:rsidRDefault="004779ED" w:rsidP="004779ED">
      <w:pPr>
        <w:rPr>
          <w:sz w:val="22"/>
          <w:szCs w:val="22"/>
        </w:rPr>
      </w:pPr>
    </w:p>
    <w:p w14:paraId="74781CF9" w14:textId="77777777" w:rsidR="004779ED" w:rsidRPr="00503A55" w:rsidRDefault="004779ED" w:rsidP="004779ED">
      <w:pPr>
        <w:ind w:left="567" w:hanging="567"/>
        <w:rPr>
          <w:b/>
          <w:sz w:val="22"/>
          <w:szCs w:val="22"/>
        </w:rPr>
      </w:pPr>
      <w:r w:rsidRPr="00503A55">
        <w:rPr>
          <w:b/>
          <w:sz w:val="22"/>
          <w:szCs w:val="22"/>
        </w:rPr>
        <w:t>5.3</w:t>
      </w:r>
      <w:r w:rsidRPr="00503A55">
        <w:rPr>
          <w:b/>
          <w:sz w:val="22"/>
          <w:szCs w:val="22"/>
        </w:rPr>
        <w:tab/>
        <w:t>Ikiklinikinių saugumo tyrimų duomenys</w:t>
      </w:r>
    </w:p>
    <w:p w14:paraId="3EFC619C" w14:textId="77777777" w:rsidR="004779ED" w:rsidRPr="00503A55" w:rsidRDefault="004779ED" w:rsidP="004779ED">
      <w:pPr>
        <w:rPr>
          <w:sz w:val="22"/>
          <w:szCs w:val="22"/>
        </w:rPr>
      </w:pPr>
    </w:p>
    <w:p w14:paraId="73397FE6" w14:textId="77777777" w:rsidR="004779ED" w:rsidRPr="00503A55" w:rsidRDefault="004779ED" w:rsidP="004779ED">
      <w:pPr>
        <w:rPr>
          <w:sz w:val="22"/>
          <w:szCs w:val="22"/>
        </w:rPr>
      </w:pPr>
      <w:r w:rsidRPr="00503A55">
        <w:rPr>
          <w:sz w:val="22"/>
          <w:szCs w:val="22"/>
        </w:rPr>
        <w:t xml:space="preserve">Tyrimais </w:t>
      </w:r>
      <w:r w:rsidRPr="00503A55">
        <w:rPr>
          <w:i/>
          <w:sz w:val="22"/>
          <w:szCs w:val="22"/>
        </w:rPr>
        <w:t>in vitro</w:t>
      </w:r>
      <w:r w:rsidRPr="00503A55">
        <w:rPr>
          <w:sz w:val="22"/>
          <w:szCs w:val="22"/>
        </w:rPr>
        <w:t xml:space="preserve"> ir su gyvūnais fluoksetino kancerogeninio, mutageninio poveikio įrodymų nenustatyta. </w:t>
      </w:r>
    </w:p>
    <w:p w14:paraId="7FEC9FC6" w14:textId="77777777" w:rsidR="004779ED" w:rsidRPr="00503A55" w:rsidRDefault="004779ED" w:rsidP="004779ED">
      <w:pPr>
        <w:rPr>
          <w:sz w:val="22"/>
          <w:szCs w:val="22"/>
        </w:rPr>
      </w:pPr>
    </w:p>
    <w:p w14:paraId="33BA6DA2" w14:textId="77777777" w:rsidR="004779ED" w:rsidRPr="00503A55" w:rsidRDefault="004779ED" w:rsidP="004779ED">
      <w:pPr>
        <w:rPr>
          <w:i/>
          <w:sz w:val="22"/>
          <w:szCs w:val="22"/>
        </w:rPr>
      </w:pPr>
      <w:r w:rsidRPr="00503A55">
        <w:rPr>
          <w:i/>
          <w:sz w:val="22"/>
          <w:szCs w:val="22"/>
        </w:rPr>
        <w:t>Nesubrendusių gyvūnų tyrimai</w:t>
      </w:r>
    </w:p>
    <w:p w14:paraId="120CBFB0" w14:textId="77777777" w:rsidR="004779ED" w:rsidRPr="00503A55" w:rsidRDefault="004779ED" w:rsidP="004779ED">
      <w:pPr>
        <w:autoSpaceDE w:val="0"/>
        <w:autoSpaceDN w:val="0"/>
        <w:adjustRightInd w:val="0"/>
        <w:rPr>
          <w:sz w:val="22"/>
          <w:szCs w:val="22"/>
          <w:lang w:eastAsia="lt-LT"/>
        </w:rPr>
      </w:pPr>
      <w:r w:rsidRPr="00503A55">
        <w:rPr>
          <w:sz w:val="22"/>
          <w:szCs w:val="22"/>
          <w:lang w:eastAsia="lt-LT"/>
        </w:rPr>
        <w:t>Toksinio poveikio su nesubrendusiomis CD žiurkėmis duomenimis, 30 mg/kg kūno svorio fluoksetino hidrochlorido dozė per parą 21–90 parą po atsivedimo sukėlė negrįžtamą sėklidžių degeneraciją ir nekrozę, sėklidės prielipo epitelio vakuolizaciją, patelių dauginimosi organų nesubrendimą ir neveiklumą bei vislumo sumažėjimą. Patinams (duodant 10–30 mg/kg kūno svorio paros dozę) ir patelėms (duodant 30 mg/kg kūno svorio paros dozę) vėlavo lytinis subrendimas. Šių duomenų reikšmė žmogui nežinoma. Žiurkėms, kurioms buvo duodama 30 mg/kg kūno svorio dozė, taip pat buvo trumpesnis, palyginti su kontrolinės grupės gyvūnais, šlaunikaulio ilgis, pasireiškė griaučių raumenų degeneracija, nekrozė ir regeneracija. 10 mg/kg kūno svorio dozę per parą gavusių gyvūnų plazmoje buvo pasiektos koncentracijos, maždaug 0,8–8,8 karto (fluoksetino) ir 3,6–23,2 karto (norfluoksetino) didesnės už tas, kurios paprastai nustatomos vaikų populiacijos pacientams. 3 mg/kg kūno svorio dozę per parą gavusių gyvūnų plazmoje buvo pasiektos koncentracijos, maždaug 0,04–0,5 karto (fluoksetino) ir 0,3–2,1 karto (norfluoksetino) didesnės už tas, kurios paprastai būna pasiektos vaikų populiacijos pacientams.</w:t>
      </w:r>
    </w:p>
    <w:p w14:paraId="0E2282A1" w14:textId="77777777" w:rsidR="004779ED" w:rsidRPr="00503A55" w:rsidRDefault="004779ED" w:rsidP="004779ED">
      <w:pPr>
        <w:tabs>
          <w:tab w:val="left" w:pos="567"/>
        </w:tabs>
        <w:rPr>
          <w:noProof/>
          <w:sz w:val="22"/>
          <w:szCs w:val="22"/>
        </w:rPr>
      </w:pPr>
    </w:p>
    <w:p w14:paraId="5CFA1D19" w14:textId="77777777" w:rsidR="004779ED" w:rsidRPr="00503A55" w:rsidRDefault="004779ED" w:rsidP="004779ED">
      <w:pPr>
        <w:autoSpaceDE w:val="0"/>
        <w:autoSpaceDN w:val="0"/>
        <w:adjustRightInd w:val="0"/>
        <w:rPr>
          <w:sz w:val="22"/>
          <w:szCs w:val="22"/>
          <w:lang w:eastAsia="lt-LT"/>
        </w:rPr>
      </w:pPr>
      <w:r w:rsidRPr="00503A55">
        <w:rPr>
          <w:sz w:val="22"/>
          <w:szCs w:val="22"/>
          <w:lang w:eastAsia="lt-LT"/>
        </w:rPr>
        <w:t>Tyrimai su nesubrendusiomis pelėmis parodė, kad serotonino pernešėjo slopinimas sutrikdo kaulų augimą. Šiuos duomenis reikia patvirtinti klinikiniais duomenimis. Ar šis poveikis grįžtamas, nenustatyta.</w:t>
      </w:r>
    </w:p>
    <w:p w14:paraId="023B3448" w14:textId="77777777" w:rsidR="004779ED" w:rsidRPr="00503A55" w:rsidRDefault="004779ED" w:rsidP="004779ED">
      <w:pPr>
        <w:autoSpaceDE w:val="0"/>
        <w:autoSpaceDN w:val="0"/>
        <w:adjustRightInd w:val="0"/>
        <w:rPr>
          <w:sz w:val="22"/>
          <w:szCs w:val="22"/>
          <w:lang w:eastAsia="lt-LT"/>
        </w:rPr>
      </w:pPr>
    </w:p>
    <w:p w14:paraId="34516CB9" w14:textId="77777777" w:rsidR="004779ED" w:rsidRDefault="004779ED" w:rsidP="004779ED">
      <w:pPr>
        <w:autoSpaceDE w:val="0"/>
        <w:autoSpaceDN w:val="0"/>
        <w:adjustRightInd w:val="0"/>
        <w:rPr>
          <w:sz w:val="22"/>
          <w:szCs w:val="22"/>
          <w:lang w:eastAsia="lt-LT"/>
        </w:rPr>
      </w:pPr>
      <w:r w:rsidRPr="00503A55">
        <w:rPr>
          <w:sz w:val="22"/>
          <w:szCs w:val="22"/>
          <w:lang w:eastAsia="lt-LT"/>
        </w:rPr>
        <w:t>Kituose tyrimuose su nesubrendusiomis pelėmis (duodant vaistinio preparato nuo 4 iki 21 paros po atsivedimo) buvo nustatyta, kad serotonino pernešėjo slopinimas daro ilgalaikį poveikį pelių elgesiui. Ar šis poveikis grįžtamas, duomenų nėra. Šio tyrimo klinikinė reikšmė yra nenustatyta.</w:t>
      </w:r>
    </w:p>
    <w:p w14:paraId="32C4C263" w14:textId="77777777" w:rsidR="00841415" w:rsidRPr="00503A55" w:rsidRDefault="00841415" w:rsidP="004779ED">
      <w:pPr>
        <w:autoSpaceDE w:val="0"/>
        <w:autoSpaceDN w:val="0"/>
        <w:adjustRightInd w:val="0"/>
        <w:rPr>
          <w:sz w:val="22"/>
          <w:szCs w:val="22"/>
          <w:lang w:eastAsia="lt-LT"/>
        </w:rPr>
      </w:pPr>
    </w:p>
    <w:p w14:paraId="41621DE4" w14:textId="77777777" w:rsidR="004779ED" w:rsidRPr="00503A55" w:rsidRDefault="004779ED" w:rsidP="004779ED">
      <w:pPr>
        <w:rPr>
          <w:i/>
          <w:sz w:val="22"/>
          <w:szCs w:val="22"/>
        </w:rPr>
      </w:pPr>
      <w:r w:rsidRPr="00503A55">
        <w:rPr>
          <w:i/>
          <w:sz w:val="22"/>
          <w:szCs w:val="22"/>
        </w:rPr>
        <w:t xml:space="preserve">Tyrimai su </w:t>
      </w:r>
      <w:r w:rsidR="00484FD5" w:rsidRPr="00503A55">
        <w:rPr>
          <w:i/>
          <w:sz w:val="22"/>
          <w:szCs w:val="22"/>
        </w:rPr>
        <w:t>su</w:t>
      </w:r>
      <w:r w:rsidR="00484FD5">
        <w:rPr>
          <w:i/>
          <w:sz w:val="22"/>
          <w:szCs w:val="22"/>
        </w:rPr>
        <w:t>brendusiai</w:t>
      </w:r>
      <w:r w:rsidR="00426554">
        <w:rPr>
          <w:i/>
          <w:sz w:val="22"/>
          <w:szCs w:val="22"/>
        </w:rPr>
        <w:t>s</w:t>
      </w:r>
      <w:r w:rsidR="00484FD5" w:rsidRPr="00503A55">
        <w:rPr>
          <w:i/>
          <w:sz w:val="22"/>
          <w:szCs w:val="22"/>
        </w:rPr>
        <w:t xml:space="preserve"> </w:t>
      </w:r>
      <w:r w:rsidRPr="00503A55">
        <w:rPr>
          <w:i/>
          <w:sz w:val="22"/>
          <w:szCs w:val="22"/>
        </w:rPr>
        <w:t>gyvūnais</w:t>
      </w:r>
    </w:p>
    <w:p w14:paraId="6C218A11" w14:textId="77777777" w:rsidR="004779ED" w:rsidRPr="00503A55" w:rsidRDefault="004779ED" w:rsidP="004779ED">
      <w:pPr>
        <w:rPr>
          <w:sz w:val="22"/>
          <w:szCs w:val="22"/>
        </w:rPr>
      </w:pPr>
      <w:r w:rsidRPr="00503A55">
        <w:rPr>
          <w:sz w:val="22"/>
          <w:szCs w:val="22"/>
        </w:rPr>
        <w:t xml:space="preserve">Antros kartos žiurkių dauginimosi tyrimų duomenimis, fluoksetinas nesukėlė nepalankaus poveikio žiurkių poravimuisi ir vaisingumui, nedarė teratogeninio poveikio ir neveikė atsivestų jauniklių augimo, vystymosi ar dauginimosi parametrų. </w:t>
      </w:r>
    </w:p>
    <w:p w14:paraId="5DBAB100" w14:textId="77777777" w:rsidR="004779ED" w:rsidRPr="00503A55" w:rsidRDefault="004779ED" w:rsidP="004779ED">
      <w:pPr>
        <w:rPr>
          <w:sz w:val="22"/>
          <w:szCs w:val="22"/>
        </w:rPr>
      </w:pPr>
      <w:r w:rsidRPr="00503A55">
        <w:rPr>
          <w:sz w:val="22"/>
          <w:szCs w:val="22"/>
        </w:rPr>
        <w:t>Koncentracija pašare numatyta dozėms, apytiksliai ekvivalentiškoms 1,5; 3,9 ir 9,7 mg fluoksetino/kg kūno svorio.</w:t>
      </w:r>
    </w:p>
    <w:p w14:paraId="5E252C88" w14:textId="77777777" w:rsidR="004779ED" w:rsidRPr="00503A55" w:rsidRDefault="004779ED" w:rsidP="004779ED">
      <w:pPr>
        <w:rPr>
          <w:sz w:val="22"/>
          <w:szCs w:val="22"/>
        </w:rPr>
      </w:pPr>
      <w:r w:rsidRPr="00503A55">
        <w:rPr>
          <w:sz w:val="22"/>
          <w:szCs w:val="22"/>
        </w:rPr>
        <w:t>Tyrimas, kurio metu pelių patinai 3 mėnesius kasdien buvo šeriami pašaru, į kurį įmaišyta fluo</w:t>
      </w:r>
      <w:r w:rsidR="00484FD5">
        <w:rPr>
          <w:sz w:val="22"/>
          <w:szCs w:val="22"/>
        </w:rPr>
        <w:t>k</w:t>
      </w:r>
      <w:r w:rsidRPr="00503A55">
        <w:rPr>
          <w:sz w:val="22"/>
          <w:szCs w:val="22"/>
        </w:rPr>
        <w:t>setino dozė, apytiksliai ekvivalentiška 31 mg /kg kūno svorio, parodė sėklidžių svorio sumažėjimą ir hipospermatogenezę. Vis dėlto, šio lygmens dozė viršija didžiausią toleruojamą dozę (DTD), kadangi buvo pastebėta reikšmingų toksiškumo požymių.</w:t>
      </w:r>
    </w:p>
    <w:p w14:paraId="532A4DF3" w14:textId="77777777" w:rsidR="004779ED" w:rsidRPr="00503A55" w:rsidRDefault="004779ED" w:rsidP="004779ED">
      <w:pPr>
        <w:rPr>
          <w:sz w:val="22"/>
          <w:szCs w:val="22"/>
        </w:rPr>
      </w:pPr>
    </w:p>
    <w:p w14:paraId="18FD3660" w14:textId="77777777" w:rsidR="004779ED" w:rsidRPr="00503A55" w:rsidRDefault="004779ED" w:rsidP="004779ED">
      <w:pPr>
        <w:rPr>
          <w:sz w:val="22"/>
          <w:szCs w:val="22"/>
        </w:rPr>
      </w:pPr>
    </w:p>
    <w:p w14:paraId="451BC536" w14:textId="77777777" w:rsidR="004779ED" w:rsidRPr="00503A55" w:rsidRDefault="004779ED" w:rsidP="004779ED">
      <w:pPr>
        <w:ind w:left="567" w:hanging="567"/>
        <w:rPr>
          <w:b/>
          <w:sz w:val="22"/>
          <w:szCs w:val="22"/>
        </w:rPr>
      </w:pPr>
      <w:r w:rsidRPr="00503A55">
        <w:rPr>
          <w:b/>
          <w:sz w:val="22"/>
          <w:szCs w:val="22"/>
        </w:rPr>
        <w:t>6.</w:t>
      </w:r>
      <w:r w:rsidRPr="00503A55">
        <w:rPr>
          <w:b/>
          <w:sz w:val="22"/>
          <w:szCs w:val="22"/>
        </w:rPr>
        <w:tab/>
        <w:t>FARMACINĖ INFORMACIJA</w:t>
      </w:r>
    </w:p>
    <w:p w14:paraId="55697545" w14:textId="77777777" w:rsidR="004779ED" w:rsidRPr="00503A55" w:rsidRDefault="004779ED" w:rsidP="004779ED">
      <w:pPr>
        <w:rPr>
          <w:b/>
          <w:sz w:val="22"/>
          <w:szCs w:val="22"/>
        </w:rPr>
      </w:pPr>
    </w:p>
    <w:p w14:paraId="49C4AAF0" w14:textId="77777777" w:rsidR="004779ED" w:rsidRPr="00503A55" w:rsidRDefault="004779ED" w:rsidP="004779ED">
      <w:pPr>
        <w:ind w:left="567" w:hanging="567"/>
        <w:rPr>
          <w:b/>
          <w:sz w:val="22"/>
          <w:szCs w:val="22"/>
        </w:rPr>
      </w:pPr>
      <w:r w:rsidRPr="00503A55">
        <w:rPr>
          <w:b/>
          <w:sz w:val="22"/>
          <w:szCs w:val="22"/>
        </w:rPr>
        <w:t>6.1</w:t>
      </w:r>
      <w:r w:rsidRPr="00503A55">
        <w:rPr>
          <w:b/>
          <w:sz w:val="22"/>
          <w:szCs w:val="22"/>
        </w:rPr>
        <w:tab/>
        <w:t>Pagalbinių medžiagų sąrašas</w:t>
      </w:r>
    </w:p>
    <w:p w14:paraId="18DE8EFC" w14:textId="77777777" w:rsidR="004779ED" w:rsidRPr="00503A55" w:rsidRDefault="004779ED" w:rsidP="004779ED">
      <w:pPr>
        <w:rPr>
          <w:sz w:val="22"/>
          <w:szCs w:val="22"/>
        </w:rPr>
      </w:pPr>
    </w:p>
    <w:p w14:paraId="2D200C33" w14:textId="77777777" w:rsidR="004779ED" w:rsidRPr="00503A55" w:rsidRDefault="004779ED" w:rsidP="004779ED">
      <w:pPr>
        <w:rPr>
          <w:i/>
          <w:sz w:val="22"/>
          <w:szCs w:val="22"/>
        </w:rPr>
      </w:pPr>
      <w:r w:rsidRPr="00503A55">
        <w:rPr>
          <w:i/>
          <w:sz w:val="22"/>
          <w:szCs w:val="22"/>
        </w:rPr>
        <w:t>Kapsulės turinys</w:t>
      </w:r>
    </w:p>
    <w:p w14:paraId="4180D246" w14:textId="77777777" w:rsidR="004779ED" w:rsidRPr="00503A55" w:rsidRDefault="004779ED" w:rsidP="004779ED">
      <w:pPr>
        <w:rPr>
          <w:sz w:val="22"/>
          <w:szCs w:val="22"/>
        </w:rPr>
      </w:pPr>
      <w:r w:rsidRPr="00503A55">
        <w:rPr>
          <w:sz w:val="22"/>
          <w:szCs w:val="22"/>
        </w:rPr>
        <w:t>Pregelifikuotas kukurūzų krakmolas</w:t>
      </w:r>
    </w:p>
    <w:p w14:paraId="060FA7CB" w14:textId="77777777" w:rsidR="004779ED" w:rsidRDefault="004779ED" w:rsidP="004779ED">
      <w:pPr>
        <w:rPr>
          <w:sz w:val="22"/>
          <w:szCs w:val="22"/>
        </w:rPr>
      </w:pPr>
      <w:r w:rsidRPr="00503A55">
        <w:rPr>
          <w:sz w:val="22"/>
          <w:szCs w:val="22"/>
        </w:rPr>
        <w:t>Dimetikonas</w:t>
      </w:r>
    </w:p>
    <w:p w14:paraId="21A4BA7D" w14:textId="77777777" w:rsidR="00A911F7" w:rsidRPr="00503A55" w:rsidRDefault="00A911F7" w:rsidP="004779ED">
      <w:pPr>
        <w:rPr>
          <w:sz w:val="22"/>
          <w:szCs w:val="22"/>
        </w:rPr>
      </w:pPr>
    </w:p>
    <w:p w14:paraId="4793198A" w14:textId="77777777" w:rsidR="004779ED" w:rsidRPr="00503A55" w:rsidRDefault="004779ED" w:rsidP="004779ED">
      <w:pPr>
        <w:rPr>
          <w:i/>
          <w:sz w:val="22"/>
          <w:szCs w:val="22"/>
        </w:rPr>
      </w:pPr>
      <w:r w:rsidRPr="00503A55">
        <w:rPr>
          <w:i/>
          <w:sz w:val="22"/>
          <w:szCs w:val="22"/>
        </w:rPr>
        <w:t>Kapsulės korpusas</w:t>
      </w:r>
    </w:p>
    <w:p w14:paraId="71478B96" w14:textId="77777777" w:rsidR="004779ED" w:rsidRPr="00503A55" w:rsidRDefault="004779ED" w:rsidP="004779ED">
      <w:pPr>
        <w:rPr>
          <w:sz w:val="22"/>
          <w:szCs w:val="22"/>
        </w:rPr>
      </w:pPr>
      <w:r w:rsidRPr="00503A55">
        <w:rPr>
          <w:sz w:val="22"/>
          <w:szCs w:val="22"/>
        </w:rPr>
        <w:t>Želatina</w:t>
      </w:r>
    </w:p>
    <w:p w14:paraId="60C2EC21" w14:textId="77777777" w:rsidR="004779ED" w:rsidRPr="00503A55" w:rsidRDefault="004779ED" w:rsidP="004779ED">
      <w:pPr>
        <w:rPr>
          <w:sz w:val="22"/>
          <w:szCs w:val="22"/>
        </w:rPr>
      </w:pPr>
      <w:r w:rsidRPr="00503A55">
        <w:rPr>
          <w:sz w:val="22"/>
          <w:szCs w:val="22"/>
        </w:rPr>
        <w:t>Geltonasis geležies oksidas (E172)</w:t>
      </w:r>
    </w:p>
    <w:p w14:paraId="30E9AAE5" w14:textId="77777777" w:rsidR="004779ED" w:rsidRPr="00503A55" w:rsidRDefault="004779ED" w:rsidP="004779ED">
      <w:pPr>
        <w:rPr>
          <w:sz w:val="22"/>
          <w:szCs w:val="22"/>
        </w:rPr>
      </w:pPr>
      <w:r w:rsidRPr="00503A55">
        <w:rPr>
          <w:i/>
          <w:sz w:val="22"/>
          <w:szCs w:val="22"/>
        </w:rPr>
        <w:t>Patent</w:t>
      </w:r>
      <w:r w:rsidRPr="00503A55">
        <w:rPr>
          <w:sz w:val="22"/>
          <w:szCs w:val="22"/>
        </w:rPr>
        <w:t xml:space="preserve"> mėlynasis V (E131)</w:t>
      </w:r>
    </w:p>
    <w:p w14:paraId="0F4DE52B" w14:textId="77777777" w:rsidR="004779ED" w:rsidRPr="00503A55" w:rsidRDefault="004779ED" w:rsidP="004779ED">
      <w:pPr>
        <w:rPr>
          <w:sz w:val="22"/>
          <w:szCs w:val="22"/>
        </w:rPr>
      </w:pPr>
      <w:r w:rsidRPr="00503A55">
        <w:rPr>
          <w:sz w:val="22"/>
          <w:szCs w:val="22"/>
        </w:rPr>
        <w:t>Titano dioksidas (E171)</w:t>
      </w:r>
    </w:p>
    <w:p w14:paraId="3A5D4B28" w14:textId="77777777" w:rsidR="004779ED" w:rsidRPr="00503A55" w:rsidRDefault="004779ED" w:rsidP="004779ED">
      <w:pPr>
        <w:rPr>
          <w:sz w:val="22"/>
          <w:szCs w:val="22"/>
        </w:rPr>
      </w:pPr>
    </w:p>
    <w:p w14:paraId="281921A3" w14:textId="77777777" w:rsidR="004779ED" w:rsidRPr="00503A55" w:rsidRDefault="004779ED" w:rsidP="004779ED">
      <w:pPr>
        <w:ind w:left="567" w:hanging="567"/>
        <w:rPr>
          <w:b/>
          <w:sz w:val="22"/>
          <w:szCs w:val="22"/>
        </w:rPr>
      </w:pPr>
      <w:r w:rsidRPr="00503A55">
        <w:rPr>
          <w:b/>
          <w:sz w:val="22"/>
          <w:szCs w:val="22"/>
        </w:rPr>
        <w:t>6.2</w:t>
      </w:r>
      <w:r w:rsidRPr="00503A55">
        <w:rPr>
          <w:b/>
          <w:sz w:val="22"/>
          <w:szCs w:val="22"/>
        </w:rPr>
        <w:tab/>
        <w:t>Nesuderinamumas</w:t>
      </w:r>
    </w:p>
    <w:p w14:paraId="672C3777" w14:textId="77777777" w:rsidR="004779ED" w:rsidRPr="00503A55" w:rsidRDefault="004779ED" w:rsidP="004779ED">
      <w:pPr>
        <w:rPr>
          <w:sz w:val="22"/>
          <w:szCs w:val="22"/>
        </w:rPr>
      </w:pPr>
    </w:p>
    <w:p w14:paraId="2658B47D" w14:textId="77777777" w:rsidR="004779ED" w:rsidRPr="00503A55" w:rsidRDefault="004779ED" w:rsidP="004779ED">
      <w:pPr>
        <w:rPr>
          <w:sz w:val="22"/>
          <w:szCs w:val="22"/>
        </w:rPr>
      </w:pPr>
      <w:r w:rsidRPr="00503A55">
        <w:rPr>
          <w:sz w:val="22"/>
          <w:szCs w:val="22"/>
        </w:rPr>
        <w:t>Duomenys nebūtini.</w:t>
      </w:r>
    </w:p>
    <w:p w14:paraId="3410D43C" w14:textId="77777777" w:rsidR="004779ED" w:rsidRPr="00503A55" w:rsidRDefault="004779ED" w:rsidP="004779ED">
      <w:pPr>
        <w:rPr>
          <w:sz w:val="22"/>
          <w:szCs w:val="22"/>
        </w:rPr>
      </w:pPr>
    </w:p>
    <w:p w14:paraId="04AADDD0" w14:textId="77777777" w:rsidR="004779ED" w:rsidRPr="00503A55" w:rsidRDefault="004779ED" w:rsidP="004779ED">
      <w:pPr>
        <w:ind w:left="567" w:hanging="567"/>
        <w:rPr>
          <w:b/>
          <w:sz w:val="22"/>
          <w:szCs w:val="22"/>
        </w:rPr>
      </w:pPr>
      <w:r w:rsidRPr="00503A55">
        <w:rPr>
          <w:b/>
          <w:sz w:val="22"/>
          <w:szCs w:val="22"/>
        </w:rPr>
        <w:t>6.3</w:t>
      </w:r>
      <w:r w:rsidRPr="00503A55">
        <w:rPr>
          <w:b/>
          <w:sz w:val="22"/>
          <w:szCs w:val="22"/>
        </w:rPr>
        <w:tab/>
        <w:t>Tinkamumo laikas</w:t>
      </w:r>
    </w:p>
    <w:p w14:paraId="2A0C2A23" w14:textId="77777777" w:rsidR="004779ED" w:rsidRPr="00503A55" w:rsidRDefault="004779ED" w:rsidP="004779ED">
      <w:pPr>
        <w:rPr>
          <w:sz w:val="22"/>
          <w:szCs w:val="22"/>
        </w:rPr>
      </w:pPr>
    </w:p>
    <w:p w14:paraId="2FB955AF" w14:textId="77777777" w:rsidR="004779ED" w:rsidRPr="00503A55" w:rsidRDefault="004779ED" w:rsidP="004779ED">
      <w:pPr>
        <w:rPr>
          <w:sz w:val="22"/>
          <w:szCs w:val="22"/>
        </w:rPr>
      </w:pPr>
      <w:r w:rsidRPr="00503A55">
        <w:rPr>
          <w:sz w:val="22"/>
          <w:szCs w:val="22"/>
        </w:rPr>
        <w:t>5 metai.</w:t>
      </w:r>
    </w:p>
    <w:p w14:paraId="7418F3A9" w14:textId="77777777" w:rsidR="004779ED" w:rsidRPr="00503A55" w:rsidRDefault="004779ED" w:rsidP="004779ED">
      <w:pPr>
        <w:rPr>
          <w:sz w:val="22"/>
          <w:szCs w:val="22"/>
        </w:rPr>
      </w:pPr>
    </w:p>
    <w:p w14:paraId="7C489978" w14:textId="77777777" w:rsidR="004779ED" w:rsidRPr="00503A55" w:rsidRDefault="004779ED" w:rsidP="004779ED">
      <w:pPr>
        <w:ind w:left="567" w:hanging="567"/>
        <w:rPr>
          <w:b/>
          <w:sz w:val="22"/>
          <w:szCs w:val="22"/>
        </w:rPr>
      </w:pPr>
      <w:r w:rsidRPr="00503A55">
        <w:rPr>
          <w:b/>
          <w:sz w:val="22"/>
          <w:szCs w:val="22"/>
        </w:rPr>
        <w:t>6.4</w:t>
      </w:r>
      <w:r w:rsidRPr="00503A55">
        <w:rPr>
          <w:b/>
          <w:sz w:val="22"/>
          <w:szCs w:val="22"/>
        </w:rPr>
        <w:tab/>
        <w:t>Specialios laikymo sąlygos</w:t>
      </w:r>
    </w:p>
    <w:p w14:paraId="08349333" w14:textId="77777777" w:rsidR="004779ED" w:rsidRPr="00503A55" w:rsidRDefault="004779ED" w:rsidP="004779ED">
      <w:pPr>
        <w:rPr>
          <w:sz w:val="22"/>
          <w:szCs w:val="22"/>
        </w:rPr>
      </w:pPr>
    </w:p>
    <w:p w14:paraId="63FFAFB7" w14:textId="77777777" w:rsidR="004779ED" w:rsidRPr="00503A55" w:rsidRDefault="004779ED" w:rsidP="004779ED">
      <w:pPr>
        <w:rPr>
          <w:sz w:val="22"/>
          <w:szCs w:val="22"/>
        </w:rPr>
      </w:pPr>
      <w:r w:rsidRPr="00503A55">
        <w:rPr>
          <w:sz w:val="22"/>
          <w:szCs w:val="22"/>
        </w:rPr>
        <w:t>Šiam vaistiniam preparatui specialių laikymo sąlygų nereikia.</w:t>
      </w:r>
    </w:p>
    <w:p w14:paraId="6304F56A" w14:textId="77777777" w:rsidR="004779ED" w:rsidRPr="00503A55" w:rsidRDefault="004779ED" w:rsidP="004779ED">
      <w:pPr>
        <w:rPr>
          <w:sz w:val="22"/>
          <w:szCs w:val="22"/>
        </w:rPr>
      </w:pPr>
    </w:p>
    <w:p w14:paraId="5047DFF7" w14:textId="77777777" w:rsidR="004779ED" w:rsidRPr="00503A55" w:rsidRDefault="004779ED" w:rsidP="004779ED">
      <w:pPr>
        <w:ind w:left="567" w:hanging="567"/>
        <w:rPr>
          <w:b/>
          <w:sz w:val="22"/>
          <w:szCs w:val="22"/>
        </w:rPr>
      </w:pPr>
      <w:r w:rsidRPr="00503A55">
        <w:rPr>
          <w:b/>
          <w:sz w:val="22"/>
          <w:szCs w:val="22"/>
        </w:rPr>
        <w:t>6.5</w:t>
      </w:r>
      <w:r w:rsidRPr="00503A55">
        <w:rPr>
          <w:b/>
          <w:sz w:val="22"/>
          <w:szCs w:val="22"/>
        </w:rPr>
        <w:tab/>
        <w:t>Talpyklės pobūdis ir jos turinys</w:t>
      </w:r>
    </w:p>
    <w:p w14:paraId="7067D541" w14:textId="77777777" w:rsidR="004779ED" w:rsidRPr="00503A55" w:rsidRDefault="004779ED" w:rsidP="004779ED">
      <w:pPr>
        <w:rPr>
          <w:sz w:val="22"/>
          <w:szCs w:val="22"/>
        </w:rPr>
      </w:pPr>
    </w:p>
    <w:p w14:paraId="5A6D063D" w14:textId="77777777" w:rsidR="004779ED" w:rsidRPr="00503A55" w:rsidRDefault="004779ED" w:rsidP="004779ED">
      <w:pPr>
        <w:rPr>
          <w:sz w:val="22"/>
          <w:szCs w:val="22"/>
        </w:rPr>
      </w:pPr>
      <w:r w:rsidRPr="00503A55">
        <w:rPr>
          <w:sz w:val="22"/>
          <w:szCs w:val="22"/>
        </w:rPr>
        <w:t>Kartono dėžutėje yra 2 arba 4 aliuminio ir polipropileno lizdinės plokštelės, kuriose yra 7 kietosios kapsulės.</w:t>
      </w:r>
    </w:p>
    <w:p w14:paraId="23953418" w14:textId="77777777" w:rsidR="004779ED" w:rsidRPr="00503A55" w:rsidRDefault="004779ED" w:rsidP="004779ED">
      <w:pPr>
        <w:rPr>
          <w:sz w:val="22"/>
          <w:szCs w:val="22"/>
        </w:rPr>
      </w:pPr>
      <w:r w:rsidRPr="00503A55">
        <w:rPr>
          <w:sz w:val="22"/>
          <w:szCs w:val="22"/>
        </w:rPr>
        <w:t>Pakuotėje yra 14 arba 28 kapsulės.</w:t>
      </w:r>
    </w:p>
    <w:p w14:paraId="2DFC3FB5" w14:textId="77777777" w:rsidR="004779ED" w:rsidRPr="00503A55" w:rsidRDefault="004779ED" w:rsidP="004779ED">
      <w:pPr>
        <w:rPr>
          <w:sz w:val="22"/>
          <w:szCs w:val="22"/>
        </w:rPr>
      </w:pPr>
    </w:p>
    <w:p w14:paraId="4124C511" w14:textId="77777777" w:rsidR="004779ED" w:rsidRPr="00503A55" w:rsidRDefault="004779ED" w:rsidP="004779ED">
      <w:pPr>
        <w:rPr>
          <w:sz w:val="22"/>
          <w:szCs w:val="22"/>
        </w:rPr>
      </w:pPr>
      <w:r w:rsidRPr="00503A55">
        <w:rPr>
          <w:noProof/>
          <w:sz w:val="22"/>
          <w:szCs w:val="22"/>
        </w:rPr>
        <w:t>Gali būti tiekiamos ne visų dydžių pakuotės.</w:t>
      </w:r>
    </w:p>
    <w:p w14:paraId="3AA8ED80" w14:textId="77777777" w:rsidR="004779ED" w:rsidRPr="00503A55" w:rsidRDefault="004779ED" w:rsidP="004779ED">
      <w:pPr>
        <w:rPr>
          <w:sz w:val="22"/>
          <w:szCs w:val="22"/>
        </w:rPr>
      </w:pPr>
    </w:p>
    <w:p w14:paraId="7DAC168C" w14:textId="77777777" w:rsidR="004779ED" w:rsidRPr="00503A55" w:rsidRDefault="004779ED" w:rsidP="004779ED">
      <w:pPr>
        <w:ind w:left="567" w:hanging="567"/>
        <w:rPr>
          <w:b/>
          <w:sz w:val="22"/>
          <w:szCs w:val="22"/>
        </w:rPr>
      </w:pPr>
      <w:r w:rsidRPr="00503A55">
        <w:rPr>
          <w:b/>
          <w:sz w:val="22"/>
          <w:szCs w:val="22"/>
        </w:rPr>
        <w:t>6.6</w:t>
      </w:r>
      <w:r w:rsidRPr="00503A55">
        <w:rPr>
          <w:b/>
          <w:sz w:val="22"/>
          <w:szCs w:val="22"/>
        </w:rPr>
        <w:tab/>
        <w:t>Specialūs reikalavimai atliekoms tvarkyti</w:t>
      </w:r>
    </w:p>
    <w:p w14:paraId="4DE9EAE6" w14:textId="77777777" w:rsidR="004779ED" w:rsidRPr="00503A55" w:rsidRDefault="004779ED" w:rsidP="004779ED">
      <w:pPr>
        <w:rPr>
          <w:sz w:val="22"/>
          <w:szCs w:val="22"/>
        </w:rPr>
      </w:pPr>
    </w:p>
    <w:p w14:paraId="21E56514" w14:textId="77777777" w:rsidR="004779ED" w:rsidRPr="00503A55" w:rsidRDefault="004779ED" w:rsidP="004779ED">
      <w:pPr>
        <w:rPr>
          <w:sz w:val="22"/>
          <w:szCs w:val="22"/>
        </w:rPr>
      </w:pPr>
      <w:r w:rsidRPr="00503A55">
        <w:rPr>
          <w:sz w:val="22"/>
          <w:szCs w:val="22"/>
        </w:rPr>
        <w:t>Specialių reikalavimų nėra.</w:t>
      </w:r>
    </w:p>
    <w:p w14:paraId="78637CD7" w14:textId="77777777" w:rsidR="004779ED" w:rsidRPr="00503A55" w:rsidRDefault="004779ED" w:rsidP="004779ED">
      <w:pPr>
        <w:rPr>
          <w:sz w:val="22"/>
          <w:szCs w:val="22"/>
        </w:rPr>
      </w:pPr>
    </w:p>
    <w:p w14:paraId="1BB93660" w14:textId="77777777" w:rsidR="004779ED" w:rsidRPr="00503A55" w:rsidRDefault="004779ED" w:rsidP="004779ED">
      <w:pPr>
        <w:rPr>
          <w:sz w:val="22"/>
          <w:szCs w:val="22"/>
        </w:rPr>
      </w:pPr>
    </w:p>
    <w:p w14:paraId="2B67B481" w14:textId="77777777" w:rsidR="004779ED" w:rsidRPr="00503A55" w:rsidRDefault="004779ED" w:rsidP="004779ED">
      <w:pPr>
        <w:ind w:left="567" w:hanging="567"/>
        <w:rPr>
          <w:b/>
          <w:sz w:val="22"/>
          <w:szCs w:val="22"/>
        </w:rPr>
      </w:pPr>
      <w:r w:rsidRPr="00503A55">
        <w:rPr>
          <w:b/>
          <w:sz w:val="22"/>
          <w:szCs w:val="22"/>
        </w:rPr>
        <w:t>7.</w:t>
      </w:r>
      <w:r w:rsidRPr="00503A55">
        <w:rPr>
          <w:b/>
          <w:sz w:val="22"/>
          <w:szCs w:val="22"/>
        </w:rPr>
        <w:tab/>
        <w:t>R</w:t>
      </w:r>
      <w:r w:rsidR="00847948">
        <w:rPr>
          <w:b/>
          <w:sz w:val="22"/>
          <w:szCs w:val="22"/>
        </w:rPr>
        <w:t>EGISTRUOTOJAS</w:t>
      </w:r>
    </w:p>
    <w:p w14:paraId="4484721C" w14:textId="77777777" w:rsidR="004779ED" w:rsidRPr="00503A55" w:rsidRDefault="004779ED" w:rsidP="004779ED">
      <w:pPr>
        <w:rPr>
          <w:sz w:val="22"/>
          <w:szCs w:val="22"/>
        </w:rPr>
      </w:pPr>
    </w:p>
    <w:p w14:paraId="281A6D52" w14:textId="77777777" w:rsidR="004779ED" w:rsidRPr="00503A55" w:rsidRDefault="004779ED" w:rsidP="004779ED">
      <w:pPr>
        <w:rPr>
          <w:sz w:val="22"/>
          <w:szCs w:val="22"/>
        </w:rPr>
      </w:pPr>
      <w:r w:rsidRPr="00503A55">
        <w:rPr>
          <w:sz w:val="22"/>
          <w:szCs w:val="22"/>
        </w:rPr>
        <w:t>Sandoz d.d.</w:t>
      </w:r>
    </w:p>
    <w:p w14:paraId="18E0B1C4" w14:textId="77777777" w:rsidR="004779ED" w:rsidRPr="00503A55" w:rsidRDefault="004779ED" w:rsidP="004779ED">
      <w:pPr>
        <w:rPr>
          <w:sz w:val="22"/>
          <w:szCs w:val="22"/>
        </w:rPr>
      </w:pPr>
      <w:r w:rsidRPr="00503A55">
        <w:rPr>
          <w:sz w:val="22"/>
          <w:szCs w:val="22"/>
        </w:rPr>
        <w:t>Verovškova 57</w:t>
      </w:r>
    </w:p>
    <w:p w14:paraId="7F1070E9" w14:textId="77777777" w:rsidR="004779ED" w:rsidRPr="00503A55" w:rsidRDefault="004779ED" w:rsidP="004779ED">
      <w:pPr>
        <w:rPr>
          <w:sz w:val="22"/>
          <w:szCs w:val="22"/>
        </w:rPr>
      </w:pPr>
      <w:r w:rsidRPr="00503A55">
        <w:rPr>
          <w:sz w:val="22"/>
          <w:szCs w:val="22"/>
        </w:rPr>
        <w:t>1000 Ljubljana</w:t>
      </w:r>
    </w:p>
    <w:p w14:paraId="34C88A24" w14:textId="77777777" w:rsidR="004779ED" w:rsidRPr="00503A55" w:rsidRDefault="004779ED" w:rsidP="004779ED">
      <w:pPr>
        <w:rPr>
          <w:sz w:val="22"/>
          <w:szCs w:val="22"/>
        </w:rPr>
      </w:pPr>
      <w:r w:rsidRPr="00503A55">
        <w:rPr>
          <w:sz w:val="22"/>
          <w:szCs w:val="22"/>
        </w:rPr>
        <w:t>Slovėnija</w:t>
      </w:r>
    </w:p>
    <w:p w14:paraId="0C684559" w14:textId="77777777" w:rsidR="004779ED" w:rsidRPr="00503A55" w:rsidRDefault="004779ED" w:rsidP="004779ED">
      <w:pPr>
        <w:rPr>
          <w:sz w:val="22"/>
          <w:szCs w:val="22"/>
        </w:rPr>
      </w:pPr>
    </w:p>
    <w:p w14:paraId="173918A3" w14:textId="77777777" w:rsidR="004779ED" w:rsidRPr="00503A55" w:rsidRDefault="004779ED" w:rsidP="004779ED">
      <w:pPr>
        <w:rPr>
          <w:sz w:val="22"/>
          <w:szCs w:val="22"/>
        </w:rPr>
      </w:pPr>
    </w:p>
    <w:p w14:paraId="0472ECA0" w14:textId="77777777" w:rsidR="004779ED" w:rsidRPr="00503A55" w:rsidRDefault="004779ED" w:rsidP="004779ED">
      <w:pPr>
        <w:ind w:left="567" w:hanging="567"/>
        <w:rPr>
          <w:b/>
          <w:sz w:val="22"/>
          <w:szCs w:val="22"/>
        </w:rPr>
      </w:pPr>
      <w:r w:rsidRPr="00503A55">
        <w:rPr>
          <w:b/>
          <w:sz w:val="22"/>
          <w:szCs w:val="22"/>
        </w:rPr>
        <w:t>8.</w:t>
      </w:r>
      <w:r w:rsidRPr="00503A55">
        <w:rPr>
          <w:b/>
          <w:sz w:val="22"/>
          <w:szCs w:val="22"/>
        </w:rPr>
        <w:tab/>
        <w:t>R</w:t>
      </w:r>
      <w:r w:rsidR="00847948">
        <w:rPr>
          <w:b/>
          <w:sz w:val="22"/>
          <w:szCs w:val="22"/>
        </w:rPr>
        <w:t>EGISTRACIJOS</w:t>
      </w:r>
      <w:r w:rsidRPr="00503A55">
        <w:rPr>
          <w:b/>
          <w:sz w:val="22"/>
          <w:szCs w:val="22"/>
        </w:rPr>
        <w:t xml:space="preserve"> PAŽYMĖJIMO NUMERIS (-IAI)</w:t>
      </w:r>
    </w:p>
    <w:p w14:paraId="47EC6D92" w14:textId="77777777" w:rsidR="004779ED" w:rsidRPr="00503A55" w:rsidRDefault="004779ED" w:rsidP="004779ED">
      <w:pPr>
        <w:rPr>
          <w:sz w:val="22"/>
          <w:szCs w:val="22"/>
        </w:rPr>
      </w:pPr>
    </w:p>
    <w:p w14:paraId="543463C3" w14:textId="77777777" w:rsidR="004779ED" w:rsidRPr="00503A55" w:rsidRDefault="004779ED" w:rsidP="004779ED">
      <w:pPr>
        <w:rPr>
          <w:sz w:val="22"/>
          <w:szCs w:val="22"/>
        </w:rPr>
      </w:pPr>
      <w:r w:rsidRPr="00503A55">
        <w:rPr>
          <w:sz w:val="22"/>
          <w:szCs w:val="22"/>
        </w:rPr>
        <w:t>N14 – LT/1/01/1462/001</w:t>
      </w:r>
    </w:p>
    <w:p w14:paraId="78E414FD" w14:textId="77777777" w:rsidR="004779ED" w:rsidRPr="00503A55" w:rsidRDefault="004779ED" w:rsidP="004779ED">
      <w:pPr>
        <w:rPr>
          <w:sz w:val="22"/>
          <w:szCs w:val="22"/>
        </w:rPr>
      </w:pPr>
      <w:r w:rsidRPr="00503A55">
        <w:rPr>
          <w:sz w:val="22"/>
          <w:szCs w:val="22"/>
        </w:rPr>
        <w:t>N28 – LT/1/01/1462/002</w:t>
      </w:r>
    </w:p>
    <w:p w14:paraId="6106365A" w14:textId="77777777" w:rsidR="004779ED" w:rsidRPr="00503A55" w:rsidRDefault="004779ED" w:rsidP="004779ED">
      <w:pPr>
        <w:rPr>
          <w:sz w:val="22"/>
          <w:szCs w:val="22"/>
        </w:rPr>
      </w:pPr>
    </w:p>
    <w:p w14:paraId="4660120E" w14:textId="77777777" w:rsidR="004779ED" w:rsidRPr="00503A55" w:rsidRDefault="004779ED" w:rsidP="004779ED">
      <w:pPr>
        <w:rPr>
          <w:sz w:val="22"/>
          <w:szCs w:val="22"/>
        </w:rPr>
      </w:pPr>
    </w:p>
    <w:p w14:paraId="6EA18A7C" w14:textId="77777777" w:rsidR="004779ED" w:rsidRPr="00503A55" w:rsidRDefault="004779ED" w:rsidP="004779ED">
      <w:pPr>
        <w:ind w:left="567" w:hanging="567"/>
        <w:rPr>
          <w:b/>
          <w:sz w:val="22"/>
          <w:szCs w:val="22"/>
        </w:rPr>
      </w:pPr>
      <w:r w:rsidRPr="00503A55">
        <w:rPr>
          <w:b/>
          <w:sz w:val="22"/>
          <w:szCs w:val="22"/>
        </w:rPr>
        <w:t>9.</w:t>
      </w:r>
      <w:r w:rsidRPr="00503A55">
        <w:rPr>
          <w:b/>
          <w:sz w:val="22"/>
          <w:szCs w:val="22"/>
        </w:rPr>
        <w:tab/>
      </w:r>
      <w:r w:rsidR="00847948" w:rsidRPr="00847948">
        <w:rPr>
          <w:b/>
          <w:sz w:val="22"/>
          <w:szCs w:val="22"/>
        </w:rPr>
        <w:t>REGISTRAVIMO / PERREGISTRAVIMO DATA</w:t>
      </w:r>
    </w:p>
    <w:p w14:paraId="464AAA5D" w14:textId="77777777" w:rsidR="004779ED" w:rsidRPr="00503A55" w:rsidRDefault="004779ED" w:rsidP="004779ED">
      <w:pPr>
        <w:rPr>
          <w:sz w:val="22"/>
          <w:szCs w:val="22"/>
        </w:rPr>
      </w:pPr>
    </w:p>
    <w:p w14:paraId="39767A3E" w14:textId="77777777" w:rsidR="004779ED" w:rsidRPr="00503A55" w:rsidRDefault="00847948" w:rsidP="004779ED">
      <w:pPr>
        <w:rPr>
          <w:noProof/>
          <w:sz w:val="22"/>
          <w:szCs w:val="22"/>
        </w:rPr>
      </w:pPr>
      <w:r w:rsidRPr="00847948">
        <w:rPr>
          <w:noProof/>
          <w:sz w:val="22"/>
          <w:szCs w:val="22"/>
        </w:rPr>
        <w:lastRenderedPageBreak/>
        <w:t xml:space="preserve">Registravimo data </w:t>
      </w:r>
      <w:r w:rsidR="004779ED" w:rsidRPr="00503A55">
        <w:rPr>
          <w:noProof/>
          <w:sz w:val="22"/>
          <w:szCs w:val="22"/>
        </w:rPr>
        <w:t>2001 m. liepos 04 d.</w:t>
      </w:r>
    </w:p>
    <w:p w14:paraId="113C68CE" w14:textId="77777777" w:rsidR="004779ED" w:rsidRPr="00503A55" w:rsidRDefault="00847948" w:rsidP="004779ED">
      <w:pPr>
        <w:rPr>
          <w:sz w:val="22"/>
          <w:szCs w:val="22"/>
        </w:rPr>
      </w:pPr>
      <w:r w:rsidRPr="00847948">
        <w:rPr>
          <w:noProof/>
          <w:sz w:val="22"/>
          <w:szCs w:val="22"/>
        </w:rPr>
        <w:t xml:space="preserve">Paskutinio perregistravimo data </w:t>
      </w:r>
      <w:r w:rsidR="004779ED" w:rsidRPr="00503A55">
        <w:rPr>
          <w:noProof/>
          <w:sz w:val="22"/>
          <w:szCs w:val="22"/>
        </w:rPr>
        <w:t>2009 m. vasario 17 d.</w:t>
      </w:r>
    </w:p>
    <w:p w14:paraId="558D56DD" w14:textId="77777777" w:rsidR="004779ED" w:rsidRPr="00503A55" w:rsidRDefault="004779ED" w:rsidP="004779ED">
      <w:pPr>
        <w:rPr>
          <w:sz w:val="22"/>
          <w:szCs w:val="22"/>
        </w:rPr>
      </w:pPr>
    </w:p>
    <w:p w14:paraId="2A4A46AF" w14:textId="77777777" w:rsidR="004779ED" w:rsidRPr="00503A55" w:rsidRDefault="004779ED" w:rsidP="004779ED">
      <w:pPr>
        <w:rPr>
          <w:sz w:val="22"/>
          <w:szCs w:val="22"/>
        </w:rPr>
      </w:pPr>
    </w:p>
    <w:p w14:paraId="7E867EB6" w14:textId="77777777" w:rsidR="004779ED" w:rsidRPr="00503A55" w:rsidRDefault="004779ED" w:rsidP="004779ED">
      <w:pPr>
        <w:ind w:left="567" w:hanging="567"/>
        <w:rPr>
          <w:b/>
          <w:sz w:val="22"/>
          <w:szCs w:val="22"/>
        </w:rPr>
      </w:pPr>
      <w:r w:rsidRPr="00503A55">
        <w:rPr>
          <w:b/>
          <w:sz w:val="22"/>
          <w:szCs w:val="22"/>
        </w:rPr>
        <w:t>10.</w:t>
      </w:r>
      <w:r w:rsidRPr="00503A55">
        <w:rPr>
          <w:b/>
          <w:sz w:val="22"/>
          <w:szCs w:val="22"/>
        </w:rPr>
        <w:tab/>
        <w:t>TEKSTO PERŽIŪROS DATA</w:t>
      </w:r>
    </w:p>
    <w:p w14:paraId="08B815D7" w14:textId="77777777" w:rsidR="004779ED" w:rsidRDefault="004779ED" w:rsidP="004779ED">
      <w:pPr>
        <w:rPr>
          <w:sz w:val="22"/>
          <w:szCs w:val="22"/>
        </w:rPr>
      </w:pPr>
    </w:p>
    <w:p w14:paraId="3C1F918E" w14:textId="7CE18194" w:rsidR="00290662" w:rsidRDefault="00290662" w:rsidP="004779ED">
      <w:pPr>
        <w:rPr>
          <w:sz w:val="22"/>
          <w:szCs w:val="22"/>
        </w:rPr>
      </w:pPr>
      <w:r>
        <w:rPr>
          <w:sz w:val="22"/>
          <w:szCs w:val="22"/>
        </w:rPr>
        <w:t>2024 m. liepos 3 d.</w:t>
      </w:r>
    </w:p>
    <w:p w14:paraId="0F910B1E" w14:textId="77777777" w:rsidR="006D324A" w:rsidRPr="00503A55" w:rsidRDefault="006D324A" w:rsidP="004779ED">
      <w:pPr>
        <w:rPr>
          <w:sz w:val="22"/>
          <w:szCs w:val="22"/>
        </w:rPr>
      </w:pPr>
    </w:p>
    <w:p w14:paraId="4A6426BC" w14:textId="77777777" w:rsidR="004779ED" w:rsidRPr="00503A55" w:rsidRDefault="004779ED" w:rsidP="004779ED">
      <w:pPr>
        <w:rPr>
          <w:sz w:val="22"/>
          <w:szCs w:val="22"/>
        </w:rPr>
      </w:pPr>
      <w:r w:rsidRPr="00503A55">
        <w:rPr>
          <w:noProof/>
          <w:sz w:val="22"/>
          <w:szCs w:val="22"/>
        </w:rPr>
        <w:t>Išsami informacija apie šį vaistinį preparatą pateikiama Valstybinės vaistų kontrolės tarnybos prie Lietuvos Respublikos sveikatos apsaugos ministerijos tinklalapyje</w:t>
      </w:r>
      <w:r w:rsidRPr="00503A55">
        <w:rPr>
          <w:sz w:val="22"/>
          <w:szCs w:val="22"/>
        </w:rPr>
        <w:t xml:space="preserve"> </w:t>
      </w:r>
      <w:hyperlink r:id="rId11" w:history="1">
        <w:r w:rsidRPr="00503A55">
          <w:rPr>
            <w:color w:val="0000FF"/>
            <w:sz w:val="22"/>
            <w:szCs w:val="22"/>
            <w:u w:val="single"/>
          </w:rPr>
          <w:t>http://www.vvkt.lt/</w:t>
        </w:r>
      </w:hyperlink>
    </w:p>
    <w:p w14:paraId="7F2ED3E8" w14:textId="77777777" w:rsidR="004779ED" w:rsidRPr="00503A55" w:rsidRDefault="004779ED" w:rsidP="004779ED">
      <w:pPr>
        <w:rPr>
          <w:sz w:val="22"/>
          <w:szCs w:val="22"/>
        </w:rPr>
      </w:pPr>
    </w:p>
    <w:p w14:paraId="428474C6" w14:textId="77777777" w:rsidR="004779ED" w:rsidRPr="00503A55" w:rsidRDefault="004779ED" w:rsidP="004779ED">
      <w:pPr>
        <w:rPr>
          <w:sz w:val="22"/>
          <w:szCs w:val="22"/>
        </w:rPr>
      </w:pPr>
    </w:p>
    <w:p w14:paraId="6E80B5C1" w14:textId="77777777" w:rsidR="004779ED" w:rsidRPr="00503A55" w:rsidRDefault="004779ED" w:rsidP="004779ED">
      <w:pPr>
        <w:rPr>
          <w:sz w:val="22"/>
          <w:szCs w:val="22"/>
        </w:rPr>
      </w:pPr>
      <w:r w:rsidRPr="00503A55">
        <w:rPr>
          <w:sz w:val="22"/>
          <w:szCs w:val="22"/>
        </w:rPr>
        <w:br w:type="page"/>
      </w:r>
    </w:p>
    <w:p w14:paraId="5AC9A78B" w14:textId="77777777" w:rsidR="004779ED" w:rsidRPr="00503A55" w:rsidRDefault="004779ED" w:rsidP="004779ED">
      <w:pPr>
        <w:rPr>
          <w:sz w:val="22"/>
          <w:szCs w:val="22"/>
        </w:rPr>
      </w:pPr>
    </w:p>
    <w:p w14:paraId="052D7836" w14:textId="77777777" w:rsidR="004779ED" w:rsidRPr="00503A55" w:rsidRDefault="004779ED" w:rsidP="004779ED">
      <w:pPr>
        <w:rPr>
          <w:sz w:val="22"/>
          <w:szCs w:val="22"/>
        </w:rPr>
      </w:pPr>
    </w:p>
    <w:p w14:paraId="3C6954A2" w14:textId="77777777" w:rsidR="004779ED" w:rsidRPr="00503A55" w:rsidRDefault="004779ED" w:rsidP="004779ED">
      <w:pPr>
        <w:rPr>
          <w:sz w:val="22"/>
          <w:szCs w:val="22"/>
        </w:rPr>
      </w:pPr>
    </w:p>
    <w:p w14:paraId="2FE09A5A" w14:textId="77777777" w:rsidR="004779ED" w:rsidRPr="00503A55" w:rsidRDefault="004779ED" w:rsidP="004779ED">
      <w:pPr>
        <w:rPr>
          <w:sz w:val="22"/>
          <w:szCs w:val="22"/>
        </w:rPr>
      </w:pPr>
    </w:p>
    <w:p w14:paraId="568E3DD2" w14:textId="77777777" w:rsidR="004779ED" w:rsidRPr="00503A55" w:rsidRDefault="004779ED" w:rsidP="004779ED">
      <w:pPr>
        <w:rPr>
          <w:sz w:val="22"/>
          <w:szCs w:val="22"/>
        </w:rPr>
      </w:pPr>
    </w:p>
    <w:p w14:paraId="29E673F0" w14:textId="77777777" w:rsidR="004779ED" w:rsidRPr="00503A55" w:rsidRDefault="004779ED" w:rsidP="004779ED">
      <w:pPr>
        <w:rPr>
          <w:sz w:val="22"/>
          <w:szCs w:val="22"/>
        </w:rPr>
      </w:pPr>
    </w:p>
    <w:p w14:paraId="08FA7F14" w14:textId="77777777" w:rsidR="004779ED" w:rsidRPr="00503A55" w:rsidRDefault="004779ED" w:rsidP="004779ED">
      <w:pPr>
        <w:rPr>
          <w:sz w:val="22"/>
          <w:szCs w:val="22"/>
        </w:rPr>
      </w:pPr>
    </w:p>
    <w:p w14:paraId="0CE9E149" w14:textId="77777777" w:rsidR="004779ED" w:rsidRPr="00503A55" w:rsidRDefault="004779ED" w:rsidP="004779ED">
      <w:pPr>
        <w:rPr>
          <w:sz w:val="22"/>
          <w:szCs w:val="22"/>
        </w:rPr>
      </w:pPr>
    </w:p>
    <w:p w14:paraId="037457C8" w14:textId="77777777" w:rsidR="004779ED" w:rsidRPr="00503A55" w:rsidRDefault="004779ED" w:rsidP="004779ED">
      <w:pPr>
        <w:rPr>
          <w:sz w:val="22"/>
          <w:szCs w:val="22"/>
        </w:rPr>
      </w:pPr>
    </w:p>
    <w:p w14:paraId="21585838" w14:textId="77777777" w:rsidR="004779ED" w:rsidRPr="00503A55" w:rsidRDefault="004779ED" w:rsidP="004779ED">
      <w:pPr>
        <w:rPr>
          <w:sz w:val="22"/>
          <w:szCs w:val="22"/>
        </w:rPr>
      </w:pPr>
    </w:p>
    <w:p w14:paraId="553D1789" w14:textId="77777777" w:rsidR="004779ED" w:rsidRPr="00503A55" w:rsidRDefault="004779ED" w:rsidP="004779ED">
      <w:pPr>
        <w:rPr>
          <w:sz w:val="22"/>
          <w:szCs w:val="22"/>
        </w:rPr>
      </w:pPr>
    </w:p>
    <w:p w14:paraId="23BCCFA4" w14:textId="77777777" w:rsidR="004779ED" w:rsidRPr="00503A55" w:rsidRDefault="004779ED" w:rsidP="004779ED">
      <w:pPr>
        <w:rPr>
          <w:sz w:val="22"/>
          <w:szCs w:val="22"/>
        </w:rPr>
      </w:pPr>
    </w:p>
    <w:p w14:paraId="1D769D7F" w14:textId="77777777" w:rsidR="004779ED" w:rsidRPr="00503A55" w:rsidRDefault="004779ED" w:rsidP="004779ED">
      <w:pPr>
        <w:rPr>
          <w:sz w:val="22"/>
          <w:szCs w:val="22"/>
        </w:rPr>
      </w:pPr>
    </w:p>
    <w:p w14:paraId="6A84DF96" w14:textId="77777777" w:rsidR="004779ED" w:rsidRPr="00503A55" w:rsidRDefault="004779ED" w:rsidP="004779ED">
      <w:pPr>
        <w:rPr>
          <w:sz w:val="22"/>
          <w:szCs w:val="22"/>
        </w:rPr>
      </w:pPr>
    </w:p>
    <w:p w14:paraId="06825E27" w14:textId="77777777" w:rsidR="004779ED" w:rsidRPr="00503A55" w:rsidRDefault="004779ED" w:rsidP="004779ED">
      <w:pPr>
        <w:rPr>
          <w:sz w:val="22"/>
          <w:szCs w:val="22"/>
        </w:rPr>
      </w:pPr>
    </w:p>
    <w:p w14:paraId="5262BDC8" w14:textId="77777777" w:rsidR="004779ED" w:rsidRPr="00503A55" w:rsidRDefault="004779ED" w:rsidP="004779ED">
      <w:pPr>
        <w:rPr>
          <w:sz w:val="22"/>
          <w:szCs w:val="22"/>
        </w:rPr>
      </w:pPr>
    </w:p>
    <w:p w14:paraId="311783AA" w14:textId="77777777" w:rsidR="004779ED" w:rsidRPr="00503A55" w:rsidRDefault="004779ED" w:rsidP="004779ED">
      <w:pPr>
        <w:rPr>
          <w:sz w:val="22"/>
          <w:szCs w:val="22"/>
        </w:rPr>
      </w:pPr>
    </w:p>
    <w:p w14:paraId="6E22DAB6" w14:textId="77777777" w:rsidR="004779ED" w:rsidRPr="00503A55" w:rsidRDefault="004779ED" w:rsidP="004779ED">
      <w:pPr>
        <w:rPr>
          <w:sz w:val="22"/>
          <w:szCs w:val="22"/>
        </w:rPr>
      </w:pPr>
    </w:p>
    <w:p w14:paraId="4A2D5CAC" w14:textId="77777777" w:rsidR="004779ED" w:rsidRPr="00503A55" w:rsidRDefault="004779ED" w:rsidP="004779ED">
      <w:pPr>
        <w:rPr>
          <w:sz w:val="22"/>
          <w:szCs w:val="22"/>
        </w:rPr>
      </w:pPr>
    </w:p>
    <w:p w14:paraId="49490355" w14:textId="77777777" w:rsidR="004779ED" w:rsidRPr="00503A55" w:rsidRDefault="004779ED" w:rsidP="004779ED">
      <w:pPr>
        <w:rPr>
          <w:sz w:val="22"/>
          <w:szCs w:val="22"/>
        </w:rPr>
      </w:pPr>
    </w:p>
    <w:p w14:paraId="1111AD59" w14:textId="77777777" w:rsidR="004779ED" w:rsidRPr="00503A55" w:rsidRDefault="004779ED" w:rsidP="004779ED">
      <w:pPr>
        <w:rPr>
          <w:sz w:val="22"/>
          <w:szCs w:val="22"/>
        </w:rPr>
      </w:pPr>
    </w:p>
    <w:p w14:paraId="6E33DE29" w14:textId="77777777" w:rsidR="004779ED" w:rsidRPr="00503A55" w:rsidRDefault="004779ED" w:rsidP="004779ED">
      <w:pPr>
        <w:rPr>
          <w:sz w:val="22"/>
          <w:szCs w:val="22"/>
        </w:rPr>
      </w:pPr>
    </w:p>
    <w:p w14:paraId="56DEB8E3" w14:textId="77777777" w:rsidR="004779ED" w:rsidRDefault="004779ED" w:rsidP="004779ED">
      <w:pPr>
        <w:jc w:val="center"/>
        <w:rPr>
          <w:b/>
          <w:sz w:val="22"/>
          <w:szCs w:val="22"/>
        </w:rPr>
      </w:pPr>
    </w:p>
    <w:p w14:paraId="3967CF2E" w14:textId="77777777" w:rsidR="004779ED" w:rsidRPr="00503A55" w:rsidRDefault="004779ED" w:rsidP="004779ED">
      <w:pPr>
        <w:jc w:val="center"/>
        <w:rPr>
          <w:b/>
          <w:sz w:val="22"/>
          <w:szCs w:val="22"/>
        </w:rPr>
      </w:pPr>
      <w:r w:rsidRPr="00503A55">
        <w:rPr>
          <w:b/>
          <w:sz w:val="22"/>
          <w:szCs w:val="22"/>
        </w:rPr>
        <w:t>II PRIEDAS</w:t>
      </w:r>
    </w:p>
    <w:p w14:paraId="5E83F512" w14:textId="77777777" w:rsidR="004779ED" w:rsidRPr="00503A55" w:rsidRDefault="004779ED" w:rsidP="004779ED">
      <w:pPr>
        <w:rPr>
          <w:sz w:val="22"/>
          <w:szCs w:val="22"/>
        </w:rPr>
      </w:pPr>
    </w:p>
    <w:p w14:paraId="075D99D2" w14:textId="77777777" w:rsidR="00847948" w:rsidRPr="00847948" w:rsidRDefault="00847948" w:rsidP="00847948">
      <w:pPr>
        <w:tabs>
          <w:tab w:val="left" w:pos="567"/>
        </w:tabs>
        <w:spacing w:line="260" w:lineRule="exact"/>
        <w:jc w:val="center"/>
        <w:rPr>
          <w:i/>
          <w:snapToGrid w:val="0"/>
          <w:sz w:val="22"/>
          <w:szCs w:val="20"/>
        </w:rPr>
      </w:pPr>
      <w:r w:rsidRPr="00847948">
        <w:rPr>
          <w:b/>
          <w:snapToGrid w:val="0"/>
          <w:sz w:val="22"/>
          <w:szCs w:val="20"/>
        </w:rPr>
        <w:t>REGISTRACIJOS SĄLYGOS</w:t>
      </w:r>
    </w:p>
    <w:p w14:paraId="2CE2BE72" w14:textId="77777777" w:rsidR="004779ED" w:rsidRPr="00503A55" w:rsidRDefault="004779ED" w:rsidP="004779ED">
      <w:pPr>
        <w:jc w:val="center"/>
        <w:rPr>
          <w:sz w:val="22"/>
          <w:szCs w:val="22"/>
        </w:rPr>
      </w:pPr>
    </w:p>
    <w:p w14:paraId="11B0D4E3" w14:textId="77777777" w:rsidR="004779ED" w:rsidRPr="00503A55" w:rsidRDefault="004779ED" w:rsidP="00847948">
      <w:pPr>
        <w:ind w:left="1985" w:hanging="567"/>
        <w:rPr>
          <w:b/>
          <w:sz w:val="22"/>
          <w:szCs w:val="22"/>
        </w:rPr>
      </w:pPr>
      <w:r w:rsidRPr="00503A55">
        <w:rPr>
          <w:b/>
          <w:sz w:val="22"/>
          <w:szCs w:val="22"/>
        </w:rPr>
        <w:t>A.</w:t>
      </w:r>
      <w:r w:rsidRPr="00503A55">
        <w:rPr>
          <w:b/>
          <w:sz w:val="22"/>
          <w:szCs w:val="22"/>
        </w:rPr>
        <w:tab/>
        <w:t>GAMINTOJAS, ATSAKINGAS UŽ SERIJŲ IŠLEIDIMĄ</w:t>
      </w:r>
    </w:p>
    <w:p w14:paraId="47E3C827" w14:textId="77777777" w:rsidR="004779ED" w:rsidRPr="00503A55" w:rsidRDefault="004779ED" w:rsidP="00847948">
      <w:pPr>
        <w:ind w:left="1985"/>
        <w:jc w:val="center"/>
        <w:rPr>
          <w:sz w:val="22"/>
          <w:szCs w:val="22"/>
        </w:rPr>
      </w:pPr>
    </w:p>
    <w:p w14:paraId="08826925" w14:textId="77777777" w:rsidR="004779ED" w:rsidRPr="00503A55" w:rsidRDefault="004779ED" w:rsidP="00847948">
      <w:pPr>
        <w:ind w:left="1985" w:hanging="567"/>
        <w:rPr>
          <w:b/>
          <w:sz w:val="22"/>
          <w:szCs w:val="22"/>
        </w:rPr>
      </w:pPr>
      <w:r w:rsidRPr="00503A55">
        <w:rPr>
          <w:b/>
          <w:sz w:val="22"/>
          <w:szCs w:val="22"/>
        </w:rPr>
        <w:t>B.</w:t>
      </w:r>
      <w:r w:rsidRPr="00503A55">
        <w:rPr>
          <w:b/>
          <w:sz w:val="22"/>
          <w:szCs w:val="22"/>
        </w:rPr>
        <w:tab/>
        <w:t>TIEKIMO IR VARTOJIMO SĄLYGOS AR APRIBOJIMAI</w:t>
      </w:r>
    </w:p>
    <w:p w14:paraId="0E087647" w14:textId="77777777" w:rsidR="004779ED" w:rsidRPr="00503A55" w:rsidRDefault="004779ED" w:rsidP="00847948">
      <w:pPr>
        <w:ind w:left="1985"/>
        <w:rPr>
          <w:sz w:val="22"/>
          <w:szCs w:val="22"/>
        </w:rPr>
      </w:pPr>
    </w:p>
    <w:p w14:paraId="75AE405B" w14:textId="77777777" w:rsidR="004779ED" w:rsidRPr="00503A55" w:rsidRDefault="004779ED" w:rsidP="004779ED">
      <w:pPr>
        <w:ind w:left="567" w:hanging="567"/>
        <w:rPr>
          <w:b/>
          <w:sz w:val="22"/>
          <w:szCs w:val="22"/>
        </w:rPr>
      </w:pPr>
      <w:r w:rsidRPr="00503A55">
        <w:rPr>
          <w:sz w:val="22"/>
          <w:szCs w:val="22"/>
        </w:rPr>
        <w:br w:type="page"/>
      </w:r>
      <w:r w:rsidRPr="00503A55">
        <w:rPr>
          <w:b/>
          <w:sz w:val="22"/>
          <w:szCs w:val="22"/>
        </w:rPr>
        <w:lastRenderedPageBreak/>
        <w:t>A.</w:t>
      </w:r>
      <w:r w:rsidRPr="00503A55">
        <w:rPr>
          <w:b/>
          <w:sz w:val="22"/>
          <w:szCs w:val="22"/>
        </w:rPr>
        <w:tab/>
        <w:t>GAMINTOJAS, ATSAKINGAS UŽ SERIJŲ IŠLEIDIMĄ</w:t>
      </w:r>
    </w:p>
    <w:p w14:paraId="38E7D699" w14:textId="77777777" w:rsidR="004779ED" w:rsidRPr="00503A55" w:rsidRDefault="004779ED" w:rsidP="004779ED">
      <w:pPr>
        <w:rPr>
          <w:sz w:val="22"/>
          <w:szCs w:val="22"/>
        </w:rPr>
      </w:pPr>
    </w:p>
    <w:p w14:paraId="31208905" w14:textId="77777777" w:rsidR="004779ED" w:rsidRPr="00503A55" w:rsidRDefault="004779ED" w:rsidP="004779ED">
      <w:pPr>
        <w:rPr>
          <w:sz w:val="22"/>
          <w:szCs w:val="22"/>
          <w:u w:val="single"/>
        </w:rPr>
      </w:pPr>
      <w:r w:rsidRPr="00503A55">
        <w:rPr>
          <w:sz w:val="22"/>
          <w:szCs w:val="22"/>
          <w:u w:val="single"/>
        </w:rPr>
        <w:t>Gamintojo, atsakingo už serijų išleidimą, pavadinimas ir adresas</w:t>
      </w:r>
    </w:p>
    <w:p w14:paraId="48354BB3" w14:textId="77777777" w:rsidR="004779ED" w:rsidRPr="00503A55" w:rsidRDefault="004779ED" w:rsidP="004779ED">
      <w:pPr>
        <w:rPr>
          <w:sz w:val="22"/>
          <w:szCs w:val="22"/>
        </w:rPr>
      </w:pPr>
    </w:p>
    <w:p w14:paraId="3FA5E56C" w14:textId="77777777" w:rsidR="004779ED" w:rsidRPr="00503A55" w:rsidRDefault="004779ED" w:rsidP="004779ED">
      <w:pPr>
        <w:rPr>
          <w:color w:val="000000"/>
          <w:sz w:val="22"/>
          <w:szCs w:val="22"/>
        </w:rPr>
      </w:pPr>
      <w:r w:rsidRPr="00503A55">
        <w:rPr>
          <w:color w:val="000000"/>
          <w:sz w:val="22"/>
          <w:szCs w:val="22"/>
        </w:rPr>
        <w:t>Salutas Pharma GmbH</w:t>
      </w:r>
    </w:p>
    <w:p w14:paraId="5A5F4071" w14:textId="77777777" w:rsidR="004779ED" w:rsidRPr="00503A55" w:rsidRDefault="004779ED" w:rsidP="004779ED">
      <w:pPr>
        <w:rPr>
          <w:sz w:val="22"/>
          <w:szCs w:val="22"/>
        </w:rPr>
      </w:pPr>
      <w:r w:rsidRPr="00503A55">
        <w:rPr>
          <w:sz w:val="22"/>
          <w:szCs w:val="22"/>
        </w:rPr>
        <w:t xml:space="preserve">Otto-von-Guericke-Allee 1, D-39179 Barleben, </w:t>
      </w:r>
    </w:p>
    <w:p w14:paraId="13381196" w14:textId="77777777" w:rsidR="004779ED" w:rsidRPr="00503A55" w:rsidRDefault="004779ED" w:rsidP="004779ED">
      <w:pPr>
        <w:rPr>
          <w:sz w:val="22"/>
          <w:szCs w:val="22"/>
        </w:rPr>
      </w:pPr>
      <w:r w:rsidRPr="00503A55">
        <w:rPr>
          <w:sz w:val="22"/>
          <w:szCs w:val="22"/>
        </w:rPr>
        <w:t>Vokietija</w:t>
      </w:r>
    </w:p>
    <w:p w14:paraId="6907557F" w14:textId="77777777" w:rsidR="004779ED" w:rsidRPr="00503A55" w:rsidRDefault="004779ED" w:rsidP="004779ED">
      <w:pPr>
        <w:rPr>
          <w:sz w:val="22"/>
          <w:szCs w:val="22"/>
        </w:rPr>
      </w:pPr>
    </w:p>
    <w:p w14:paraId="5967D735" w14:textId="77777777" w:rsidR="004779ED" w:rsidRPr="00503A55" w:rsidRDefault="004779ED" w:rsidP="004779ED">
      <w:pPr>
        <w:rPr>
          <w:sz w:val="22"/>
          <w:szCs w:val="22"/>
        </w:rPr>
      </w:pPr>
    </w:p>
    <w:p w14:paraId="7FB7DF92" w14:textId="77777777" w:rsidR="004779ED" w:rsidRPr="00503A55" w:rsidRDefault="004779ED" w:rsidP="004779ED">
      <w:pPr>
        <w:ind w:left="567" w:hanging="567"/>
        <w:rPr>
          <w:b/>
          <w:sz w:val="22"/>
          <w:szCs w:val="22"/>
        </w:rPr>
      </w:pPr>
      <w:r w:rsidRPr="00503A55">
        <w:rPr>
          <w:b/>
          <w:sz w:val="22"/>
          <w:szCs w:val="22"/>
        </w:rPr>
        <w:t>B.</w:t>
      </w:r>
      <w:r w:rsidRPr="00503A55">
        <w:rPr>
          <w:b/>
          <w:sz w:val="22"/>
          <w:szCs w:val="22"/>
        </w:rPr>
        <w:tab/>
        <w:t>TIEKIMO IR VARTOJIMO SĄLYGOS AR APRIBOJIMAI</w:t>
      </w:r>
    </w:p>
    <w:p w14:paraId="4C08E3A4" w14:textId="77777777" w:rsidR="004779ED" w:rsidRPr="00503A55" w:rsidRDefault="004779ED" w:rsidP="004779ED">
      <w:pPr>
        <w:rPr>
          <w:sz w:val="22"/>
          <w:szCs w:val="22"/>
        </w:rPr>
      </w:pPr>
    </w:p>
    <w:p w14:paraId="0C11F14F" w14:textId="77777777" w:rsidR="004779ED" w:rsidRPr="00503A55" w:rsidRDefault="004779ED" w:rsidP="004779ED">
      <w:pPr>
        <w:rPr>
          <w:sz w:val="22"/>
          <w:szCs w:val="22"/>
        </w:rPr>
      </w:pPr>
      <w:r w:rsidRPr="00503A55">
        <w:rPr>
          <w:sz w:val="22"/>
          <w:szCs w:val="22"/>
        </w:rPr>
        <w:t>Receptinis vaistinis preparatas.</w:t>
      </w:r>
    </w:p>
    <w:p w14:paraId="2763184D" w14:textId="77777777" w:rsidR="004779ED" w:rsidRPr="00503A55" w:rsidRDefault="004779ED" w:rsidP="004779ED">
      <w:pPr>
        <w:rPr>
          <w:sz w:val="22"/>
          <w:szCs w:val="22"/>
        </w:rPr>
      </w:pPr>
    </w:p>
    <w:p w14:paraId="1FA80915" w14:textId="77777777" w:rsidR="004779ED" w:rsidRPr="00503A55" w:rsidRDefault="004779ED" w:rsidP="004779ED">
      <w:pPr>
        <w:rPr>
          <w:sz w:val="22"/>
          <w:szCs w:val="22"/>
        </w:rPr>
      </w:pPr>
      <w:r w:rsidRPr="00503A55">
        <w:rPr>
          <w:sz w:val="22"/>
          <w:szCs w:val="22"/>
        </w:rPr>
        <w:br w:type="page"/>
      </w:r>
    </w:p>
    <w:p w14:paraId="0C712C92" w14:textId="77777777" w:rsidR="004779ED" w:rsidRPr="00503A55" w:rsidRDefault="004779ED" w:rsidP="004779ED">
      <w:pPr>
        <w:rPr>
          <w:sz w:val="22"/>
          <w:szCs w:val="22"/>
        </w:rPr>
      </w:pPr>
    </w:p>
    <w:p w14:paraId="6CC78A85" w14:textId="77777777" w:rsidR="004779ED" w:rsidRPr="00503A55" w:rsidRDefault="004779ED" w:rsidP="004779ED">
      <w:pPr>
        <w:rPr>
          <w:sz w:val="22"/>
          <w:szCs w:val="22"/>
        </w:rPr>
      </w:pPr>
    </w:p>
    <w:p w14:paraId="3E19F3F9" w14:textId="77777777" w:rsidR="004779ED" w:rsidRPr="00503A55" w:rsidRDefault="004779ED" w:rsidP="004779ED">
      <w:pPr>
        <w:rPr>
          <w:sz w:val="22"/>
          <w:szCs w:val="22"/>
        </w:rPr>
      </w:pPr>
    </w:p>
    <w:p w14:paraId="04B1616A" w14:textId="77777777" w:rsidR="004779ED" w:rsidRPr="00503A55" w:rsidRDefault="004779ED" w:rsidP="004779ED">
      <w:pPr>
        <w:rPr>
          <w:sz w:val="22"/>
          <w:szCs w:val="22"/>
        </w:rPr>
      </w:pPr>
    </w:p>
    <w:p w14:paraId="23F2DDB3" w14:textId="77777777" w:rsidR="004779ED" w:rsidRPr="00503A55" w:rsidRDefault="004779ED" w:rsidP="004779ED">
      <w:pPr>
        <w:rPr>
          <w:sz w:val="22"/>
          <w:szCs w:val="22"/>
        </w:rPr>
      </w:pPr>
    </w:p>
    <w:p w14:paraId="372FECBA" w14:textId="77777777" w:rsidR="004779ED" w:rsidRPr="00503A55" w:rsidRDefault="004779ED" w:rsidP="004779ED">
      <w:pPr>
        <w:rPr>
          <w:sz w:val="22"/>
          <w:szCs w:val="22"/>
        </w:rPr>
      </w:pPr>
    </w:p>
    <w:p w14:paraId="44996719" w14:textId="77777777" w:rsidR="004779ED" w:rsidRPr="00503A55" w:rsidRDefault="004779ED" w:rsidP="004779ED">
      <w:pPr>
        <w:rPr>
          <w:sz w:val="22"/>
          <w:szCs w:val="22"/>
        </w:rPr>
      </w:pPr>
    </w:p>
    <w:p w14:paraId="4C150784" w14:textId="77777777" w:rsidR="004779ED" w:rsidRPr="00503A55" w:rsidRDefault="004779ED" w:rsidP="004779ED">
      <w:pPr>
        <w:rPr>
          <w:sz w:val="22"/>
          <w:szCs w:val="22"/>
        </w:rPr>
      </w:pPr>
    </w:p>
    <w:p w14:paraId="5DCE4032" w14:textId="77777777" w:rsidR="004779ED" w:rsidRPr="00503A55" w:rsidRDefault="004779ED" w:rsidP="004779ED">
      <w:pPr>
        <w:rPr>
          <w:sz w:val="22"/>
          <w:szCs w:val="22"/>
        </w:rPr>
      </w:pPr>
    </w:p>
    <w:p w14:paraId="4C81B7EC" w14:textId="77777777" w:rsidR="004779ED" w:rsidRPr="00503A55" w:rsidRDefault="004779ED" w:rsidP="004779ED">
      <w:pPr>
        <w:rPr>
          <w:sz w:val="22"/>
          <w:szCs w:val="22"/>
        </w:rPr>
      </w:pPr>
    </w:p>
    <w:p w14:paraId="2779B8F2" w14:textId="77777777" w:rsidR="004779ED" w:rsidRPr="00503A55" w:rsidRDefault="004779ED" w:rsidP="004779ED">
      <w:pPr>
        <w:rPr>
          <w:sz w:val="22"/>
          <w:szCs w:val="22"/>
        </w:rPr>
      </w:pPr>
    </w:p>
    <w:p w14:paraId="03B8D816" w14:textId="77777777" w:rsidR="004779ED" w:rsidRPr="00503A55" w:rsidRDefault="004779ED" w:rsidP="004779ED">
      <w:pPr>
        <w:rPr>
          <w:sz w:val="22"/>
          <w:szCs w:val="22"/>
        </w:rPr>
      </w:pPr>
    </w:p>
    <w:p w14:paraId="654671FF" w14:textId="77777777" w:rsidR="004779ED" w:rsidRPr="00503A55" w:rsidRDefault="004779ED" w:rsidP="004779ED">
      <w:pPr>
        <w:rPr>
          <w:sz w:val="22"/>
          <w:szCs w:val="22"/>
        </w:rPr>
      </w:pPr>
    </w:p>
    <w:p w14:paraId="5A9031B5" w14:textId="77777777" w:rsidR="004779ED" w:rsidRPr="00503A55" w:rsidRDefault="004779ED" w:rsidP="004779ED">
      <w:pPr>
        <w:rPr>
          <w:sz w:val="22"/>
          <w:szCs w:val="22"/>
        </w:rPr>
      </w:pPr>
    </w:p>
    <w:p w14:paraId="68CFC012" w14:textId="77777777" w:rsidR="004779ED" w:rsidRPr="00503A55" w:rsidRDefault="004779ED" w:rsidP="004779ED">
      <w:pPr>
        <w:rPr>
          <w:sz w:val="22"/>
          <w:szCs w:val="22"/>
        </w:rPr>
      </w:pPr>
    </w:p>
    <w:p w14:paraId="05087225" w14:textId="77777777" w:rsidR="004779ED" w:rsidRPr="00503A55" w:rsidRDefault="004779ED" w:rsidP="004779ED">
      <w:pPr>
        <w:rPr>
          <w:sz w:val="22"/>
          <w:szCs w:val="22"/>
        </w:rPr>
      </w:pPr>
    </w:p>
    <w:p w14:paraId="300FB5BB" w14:textId="77777777" w:rsidR="004779ED" w:rsidRPr="00503A55" w:rsidRDefault="004779ED" w:rsidP="004779ED">
      <w:pPr>
        <w:rPr>
          <w:sz w:val="22"/>
          <w:szCs w:val="22"/>
        </w:rPr>
      </w:pPr>
    </w:p>
    <w:p w14:paraId="65BB9AED" w14:textId="77777777" w:rsidR="004779ED" w:rsidRPr="00503A55" w:rsidRDefault="004779ED" w:rsidP="004779ED">
      <w:pPr>
        <w:rPr>
          <w:sz w:val="22"/>
          <w:szCs w:val="22"/>
        </w:rPr>
      </w:pPr>
    </w:p>
    <w:p w14:paraId="693367B0" w14:textId="77777777" w:rsidR="004779ED" w:rsidRPr="00503A55" w:rsidRDefault="004779ED" w:rsidP="004779ED">
      <w:pPr>
        <w:rPr>
          <w:sz w:val="22"/>
          <w:szCs w:val="22"/>
        </w:rPr>
      </w:pPr>
    </w:p>
    <w:p w14:paraId="741DB2DC" w14:textId="77777777" w:rsidR="004779ED" w:rsidRPr="00503A55" w:rsidRDefault="004779ED" w:rsidP="004779ED">
      <w:pPr>
        <w:rPr>
          <w:sz w:val="22"/>
          <w:szCs w:val="22"/>
        </w:rPr>
      </w:pPr>
    </w:p>
    <w:p w14:paraId="32639FA7" w14:textId="77777777" w:rsidR="004779ED" w:rsidRPr="00503A55" w:rsidRDefault="004779ED" w:rsidP="004779ED">
      <w:pPr>
        <w:rPr>
          <w:sz w:val="22"/>
          <w:szCs w:val="22"/>
        </w:rPr>
      </w:pPr>
    </w:p>
    <w:p w14:paraId="32F09BB7" w14:textId="77777777" w:rsidR="004779ED" w:rsidRPr="00503A55" w:rsidRDefault="004779ED" w:rsidP="004779ED">
      <w:pPr>
        <w:rPr>
          <w:sz w:val="22"/>
          <w:szCs w:val="22"/>
        </w:rPr>
      </w:pPr>
    </w:p>
    <w:p w14:paraId="53929159" w14:textId="77777777" w:rsidR="004779ED" w:rsidRPr="00503A55" w:rsidRDefault="004779ED" w:rsidP="004779ED">
      <w:pPr>
        <w:jc w:val="center"/>
        <w:rPr>
          <w:b/>
          <w:sz w:val="22"/>
          <w:szCs w:val="22"/>
        </w:rPr>
      </w:pPr>
    </w:p>
    <w:p w14:paraId="38DEE351" w14:textId="77777777" w:rsidR="004779ED" w:rsidRPr="00503A55" w:rsidRDefault="004779ED" w:rsidP="004779ED">
      <w:pPr>
        <w:jc w:val="center"/>
        <w:rPr>
          <w:b/>
          <w:sz w:val="22"/>
          <w:szCs w:val="22"/>
        </w:rPr>
      </w:pPr>
      <w:r w:rsidRPr="00503A55">
        <w:rPr>
          <w:b/>
          <w:sz w:val="22"/>
          <w:szCs w:val="22"/>
        </w:rPr>
        <w:t>III PRIEDAS</w:t>
      </w:r>
    </w:p>
    <w:p w14:paraId="59C3680D" w14:textId="77777777" w:rsidR="004779ED" w:rsidRPr="00503A55" w:rsidRDefault="004779ED" w:rsidP="004779ED">
      <w:pPr>
        <w:jc w:val="center"/>
        <w:rPr>
          <w:b/>
          <w:sz w:val="22"/>
          <w:szCs w:val="22"/>
        </w:rPr>
      </w:pPr>
    </w:p>
    <w:p w14:paraId="387B9B75" w14:textId="77777777" w:rsidR="004779ED" w:rsidRPr="00503A55" w:rsidRDefault="004779ED" w:rsidP="004779ED">
      <w:pPr>
        <w:jc w:val="center"/>
        <w:rPr>
          <w:b/>
          <w:sz w:val="22"/>
          <w:szCs w:val="22"/>
        </w:rPr>
      </w:pPr>
      <w:r w:rsidRPr="00503A55">
        <w:rPr>
          <w:b/>
          <w:sz w:val="22"/>
          <w:szCs w:val="22"/>
        </w:rPr>
        <w:t>ŽENKLINIMAS IR PAKUOTĖS LAPELIS</w:t>
      </w:r>
    </w:p>
    <w:p w14:paraId="79079E15" w14:textId="77777777" w:rsidR="004779ED" w:rsidRPr="00503A55" w:rsidRDefault="004779ED" w:rsidP="004779ED">
      <w:pPr>
        <w:rPr>
          <w:sz w:val="22"/>
          <w:szCs w:val="22"/>
        </w:rPr>
      </w:pPr>
      <w:r w:rsidRPr="00503A55">
        <w:rPr>
          <w:sz w:val="22"/>
          <w:szCs w:val="22"/>
        </w:rPr>
        <w:br w:type="page"/>
      </w:r>
    </w:p>
    <w:p w14:paraId="34488FE1" w14:textId="77777777" w:rsidR="004779ED" w:rsidRPr="00503A55" w:rsidRDefault="004779ED" w:rsidP="004779ED">
      <w:pPr>
        <w:rPr>
          <w:sz w:val="22"/>
          <w:szCs w:val="22"/>
        </w:rPr>
      </w:pPr>
    </w:p>
    <w:p w14:paraId="5EC47524" w14:textId="77777777" w:rsidR="004779ED" w:rsidRPr="00503A55" w:rsidRDefault="004779ED" w:rsidP="004779ED">
      <w:pPr>
        <w:rPr>
          <w:sz w:val="22"/>
          <w:szCs w:val="22"/>
        </w:rPr>
      </w:pPr>
    </w:p>
    <w:p w14:paraId="31CECE14" w14:textId="77777777" w:rsidR="004779ED" w:rsidRPr="00503A55" w:rsidRDefault="004779ED" w:rsidP="004779ED">
      <w:pPr>
        <w:rPr>
          <w:sz w:val="22"/>
          <w:szCs w:val="22"/>
        </w:rPr>
      </w:pPr>
    </w:p>
    <w:p w14:paraId="65C4B399" w14:textId="77777777" w:rsidR="004779ED" w:rsidRPr="00503A55" w:rsidRDefault="004779ED" w:rsidP="004779ED">
      <w:pPr>
        <w:rPr>
          <w:sz w:val="22"/>
          <w:szCs w:val="22"/>
        </w:rPr>
      </w:pPr>
    </w:p>
    <w:p w14:paraId="462AE8B9" w14:textId="77777777" w:rsidR="004779ED" w:rsidRPr="00503A55" w:rsidRDefault="004779ED" w:rsidP="004779ED">
      <w:pPr>
        <w:rPr>
          <w:sz w:val="22"/>
          <w:szCs w:val="22"/>
        </w:rPr>
      </w:pPr>
    </w:p>
    <w:p w14:paraId="772EC983" w14:textId="77777777" w:rsidR="004779ED" w:rsidRPr="00503A55" w:rsidRDefault="004779ED" w:rsidP="004779ED">
      <w:pPr>
        <w:rPr>
          <w:sz w:val="22"/>
          <w:szCs w:val="22"/>
        </w:rPr>
      </w:pPr>
    </w:p>
    <w:p w14:paraId="58F58B4B" w14:textId="77777777" w:rsidR="004779ED" w:rsidRPr="00503A55" w:rsidRDefault="004779ED" w:rsidP="004779ED">
      <w:pPr>
        <w:rPr>
          <w:sz w:val="22"/>
          <w:szCs w:val="22"/>
        </w:rPr>
      </w:pPr>
    </w:p>
    <w:p w14:paraId="5EED9AE1" w14:textId="77777777" w:rsidR="004779ED" w:rsidRPr="00503A55" w:rsidRDefault="004779ED" w:rsidP="004779ED">
      <w:pPr>
        <w:rPr>
          <w:sz w:val="22"/>
          <w:szCs w:val="22"/>
        </w:rPr>
      </w:pPr>
    </w:p>
    <w:p w14:paraId="5C5B9363" w14:textId="77777777" w:rsidR="004779ED" w:rsidRPr="00503A55" w:rsidRDefault="004779ED" w:rsidP="004779ED">
      <w:pPr>
        <w:rPr>
          <w:sz w:val="22"/>
          <w:szCs w:val="22"/>
        </w:rPr>
      </w:pPr>
    </w:p>
    <w:p w14:paraId="40321B26" w14:textId="77777777" w:rsidR="004779ED" w:rsidRPr="00503A55" w:rsidRDefault="004779ED" w:rsidP="004779ED">
      <w:pPr>
        <w:rPr>
          <w:sz w:val="22"/>
          <w:szCs w:val="22"/>
        </w:rPr>
      </w:pPr>
    </w:p>
    <w:p w14:paraId="5D486701" w14:textId="77777777" w:rsidR="004779ED" w:rsidRPr="00503A55" w:rsidRDefault="004779ED" w:rsidP="004779ED">
      <w:pPr>
        <w:rPr>
          <w:sz w:val="22"/>
          <w:szCs w:val="22"/>
        </w:rPr>
      </w:pPr>
    </w:p>
    <w:p w14:paraId="3DA48846" w14:textId="77777777" w:rsidR="004779ED" w:rsidRPr="00503A55" w:rsidRDefault="004779ED" w:rsidP="004779ED">
      <w:pPr>
        <w:rPr>
          <w:sz w:val="22"/>
          <w:szCs w:val="22"/>
        </w:rPr>
      </w:pPr>
    </w:p>
    <w:p w14:paraId="6C0CC962" w14:textId="77777777" w:rsidR="004779ED" w:rsidRPr="00503A55" w:rsidRDefault="004779ED" w:rsidP="004779ED">
      <w:pPr>
        <w:rPr>
          <w:sz w:val="22"/>
          <w:szCs w:val="22"/>
        </w:rPr>
      </w:pPr>
    </w:p>
    <w:p w14:paraId="41969A48" w14:textId="77777777" w:rsidR="004779ED" w:rsidRPr="00503A55" w:rsidRDefault="004779ED" w:rsidP="004779ED">
      <w:pPr>
        <w:rPr>
          <w:sz w:val="22"/>
          <w:szCs w:val="22"/>
        </w:rPr>
      </w:pPr>
    </w:p>
    <w:p w14:paraId="49A9825D" w14:textId="77777777" w:rsidR="004779ED" w:rsidRPr="00503A55" w:rsidRDefault="004779ED" w:rsidP="004779ED">
      <w:pPr>
        <w:rPr>
          <w:sz w:val="22"/>
          <w:szCs w:val="22"/>
        </w:rPr>
      </w:pPr>
    </w:p>
    <w:p w14:paraId="06FB0B32" w14:textId="77777777" w:rsidR="004779ED" w:rsidRPr="00503A55" w:rsidRDefault="004779ED" w:rsidP="004779ED">
      <w:pPr>
        <w:rPr>
          <w:sz w:val="22"/>
          <w:szCs w:val="22"/>
        </w:rPr>
      </w:pPr>
    </w:p>
    <w:p w14:paraId="67E935BC" w14:textId="77777777" w:rsidR="004779ED" w:rsidRPr="00503A55" w:rsidRDefault="004779ED" w:rsidP="004779ED">
      <w:pPr>
        <w:rPr>
          <w:sz w:val="22"/>
          <w:szCs w:val="22"/>
        </w:rPr>
      </w:pPr>
    </w:p>
    <w:p w14:paraId="78BF4C74" w14:textId="77777777" w:rsidR="004779ED" w:rsidRPr="00503A55" w:rsidRDefault="004779ED" w:rsidP="004779ED">
      <w:pPr>
        <w:rPr>
          <w:sz w:val="22"/>
          <w:szCs w:val="22"/>
        </w:rPr>
      </w:pPr>
    </w:p>
    <w:p w14:paraId="5DE4F234" w14:textId="77777777" w:rsidR="004779ED" w:rsidRPr="00503A55" w:rsidRDefault="004779ED" w:rsidP="004779ED">
      <w:pPr>
        <w:rPr>
          <w:sz w:val="22"/>
          <w:szCs w:val="22"/>
        </w:rPr>
      </w:pPr>
    </w:p>
    <w:p w14:paraId="332C9CAB" w14:textId="77777777" w:rsidR="004779ED" w:rsidRPr="00503A55" w:rsidRDefault="004779ED" w:rsidP="004779ED">
      <w:pPr>
        <w:rPr>
          <w:sz w:val="22"/>
          <w:szCs w:val="22"/>
        </w:rPr>
      </w:pPr>
    </w:p>
    <w:p w14:paraId="5183158D" w14:textId="77777777" w:rsidR="004779ED" w:rsidRPr="00503A55" w:rsidRDefault="004779ED" w:rsidP="004779ED">
      <w:pPr>
        <w:rPr>
          <w:sz w:val="22"/>
          <w:szCs w:val="22"/>
        </w:rPr>
      </w:pPr>
    </w:p>
    <w:p w14:paraId="2CDE9C5D" w14:textId="77777777" w:rsidR="004779ED" w:rsidRPr="00503A55" w:rsidRDefault="004779ED" w:rsidP="004779ED">
      <w:pPr>
        <w:rPr>
          <w:sz w:val="22"/>
          <w:szCs w:val="22"/>
        </w:rPr>
      </w:pPr>
    </w:p>
    <w:p w14:paraId="732162F7" w14:textId="77777777" w:rsidR="004779ED" w:rsidRPr="00503A55" w:rsidRDefault="004779ED" w:rsidP="004779ED">
      <w:pPr>
        <w:jc w:val="center"/>
        <w:rPr>
          <w:b/>
          <w:sz w:val="22"/>
          <w:szCs w:val="22"/>
        </w:rPr>
      </w:pPr>
    </w:p>
    <w:p w14:paraId="62DE8CFF" w14:textId="77777777" w:rsidR="004779ED" w:rsidRPr="00503A55" w:rsidRDefault="004779ED" w:rsidP="004779ED">
      <w:pPr>
        <w:jc w:val="center"/>
        <w:rPr>
          <w:b/>
          <w:sz w:val="22"/>
          <w:szCs w:val="22"/>
        </w:rPr>
      </w:pPr>
      <w:r w:rsidRPr="00503A55">
        <w:rPr>
          <w:b/>
          <w:sz w:val="22"/>
          <w:szCs w:val="22"/>
        </w:rPr>
        <w:t>A. ŽENKLINIMAS</w:t>
      </w:r>
    </w:p>
    <w:p w14:paraId="0ED408CD" w14:textId="77777777" w:rsidR="004E12FB" w:rsidRPr="00503A55" w:rsidRDefault="004779ED" w:rsidP="004E12FB">
      <w:pPr>
        <w:pBdr>
          <w:top w:val="single" w:sz="4" w:space="1" w:color="auto"/>
          <w:left w:val="single" w:sz="4" w:space="4" w:color="auto"/>
          <w:bottom w:val="single" w:sz="4" w:space="1" w:color="auto"/>
          <w:right w:val="single" w:sz="4" w:space="4" w:color="auto"/>
        </w:pBdr>
        <w:rPr>
          <w:b/>
          <w:sz w:val="22"/>
          <w:szCs w:val="22"/>
        </w:rPr>
      </w:pPr>
      <w:r w:rsidRPr="00503A55">
        <w:rPr>
          <w:sz w:val="22"/>
          <w:szCs w:val="22"/>
        </w:rPr>
        <w:br w:type="page"/>
      </w:r>
      <w:r w:rsidR="004E12FB" w:rsidRPr="00503A55">
        <w:rPr>
          <w:b/>
          <w:sz w:val="22"/>
          <w:szCs w:val="22"/>
        </w:rPr>
        <w:lastRenderedPageBreak/>
        <w:t xml:space="preserve">INFORMACIJA ANT IŠORINĖS PAKUOTĖS </w:t>
      </w:r>
    </w:p>
    <w:p w14:paraId="7762651B" w14:textId="77777777" w:rsidR="004E12FB" w:rsidRPr="00503A55" w:rsidRDefault="004E12FB" w:rsidP="004E12FB">
      <w:pPr>
        <w:pBdr>
          <w:top w:val="single" w:sz="4" w:space="1" w:color="auto"/>
          <w:left w:val="single" w:sz="4" w:space="4" w:color="auto"/>
          <w:bottom w:val="single" w:sz="4" w:space="1" w:color="auto"/>
          <w:right w:val="single" w:sz="4" w:space="4" w:color="auto"/>
        </w:pBdr>
        <w:rPr>
          <w:b/>
          <w:sz w:val="22"/>
          <w:szCs w:val="22"/>
        </w:rPr>
      </w:pPr>
    </w:p>
    <w:p w14:paraId="14CDA556" w14:textId="77777777" w:rsidR="004E12FB" w:rsidRPr="00503A55" w:rsidRDefault="004E12FB" w:rsidP="004E12FB">
      <w:pPr>
        <w:pBdr>
          <w:top w:val="single" w:sz="4" w:space="1" w:color="auto"/>
          <w:left w:val="single" w:sz="4" w:space="4" w:color="auto"/>
          <w:bottom w:val="single" w:sz="4" w:space="1" w:color="auto"/>
          <w:right w:val="single" w:sz="4" w:space="4" w:color="auto"/>
        </w:pBdr>
        <w:rPr>
          <w:b/>
          <w:sz w:val="22"/>
          <w:szCs w:val="22"/>
        </w:rPr>
      </w:pPr>
      <w:r w:rsidRPr="00503A55">
        <w:rPr>
          <w:b/>
          <w:sz w:val="22"/>
          <w:szCs w:val="22"/>
        </w:rPr>
        <w:t>KARTONO DĖŽUTĖ</w:t>
      </w:r>
    </w:p>
    <w:p w14:paraId="304C96B4" w14:textId="77777777" w:rsidR="004E12FB" w:rsidRPr="00503A55" w:rsidRDefault="004E12FB" w:rsidP="004E12FB">
      <w:pPr>
        <w:rPr>
          <w:sz w:val="22"/>
          <w:szCs w:val="22"/>
        </w:rPr>
      </w:pPr>
    </w:p>
    <w:p w14:paraId="053E55A8" w14:textId="77777777" w:rsidR="004E12FB" w:rsidRPr="00503A55" w:rsidRDefault="004E12FB" w:rsidP="004E12FB">
      <w:pPr>
        <w:rPr>
          <w:sz w:val="22"/>
          <w:szCs w:val="22"/>
        </w:rPr>
      </w:pPr>
    </w:p>
    <w:p w14:paraId="4368AE7A"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1.</w:t>
      </w:r>
      <w:r w:rsidRPr="00503A55">
        <w:rPr>
          <w:b/>
          <w:sz w:val="22"/>
          <w:szCs w:val="22"/>
        </w:rPr>
        <w:tab/>
        <w:t>VAISTINIO PREPARATO PAVADINIMAS</w:t>
      </w:r>
    </w:p>
    <w:p w14:paraId="21FA4AC0" w14:textId="77777777" w:rsidR="004E12FB" w:rsidRPr="00503A55" w:rsidRDefault="004E12FB" w:rsidP="004E12FB">
      <w:pPr>
        <w:rPr>
          <w:sz w:val="22"/>
          <w:szCs w:val="22"/>
        </w:rPr>
      </w:pPr>
    </w:p>
    <w:p w14:paraId="1A1265B8" w14:textId="77777777" w:rsidR="004E12FB" w:rsidRPr="00503A55" w:rsidRDefault="004E12FB" w:rsidP="004E12FB">
      <w:pPr>
        <w:rPr>
          <w:sz w:val="22"/>
          <w:szCs w:val="22"/>
        </w:rPr>
      </w:pPr>
      <w:r w:rsidRPr="00503A55">
        <w:rPr>
          <w:sz w:val="22"/>
          <w:szCs w:val="22"/>
        </w:rPr>
        <w:t>Flux 20</w:t>
      </w:r>
      <w:r>
        <w:rPr>
          <w:sz w:val="22"/>
          <w:szCs w:val="22"/>
        </w:rPr>
        <w:t> </w:t>
      </w:r>
      <w:r w:rsidRPr="00503A55">
        <w:rPr>
          <w:sz w:val="22"/>
          <w:szCs w:val="22"/>
        </w:rPr>
        <w:t>mg kietosios kapsulės</w:t>
      </w:r>
    </w:p>
    <w:p w14:paraId="4ED4FFA3" w14:textId="77777777" w:rsidR="004E12FB" w:rsidRPr="00503A55" w:rsidRDefault="00C40300" w:rsidP="004E12FB">
      <w:pPr>
        <w:rPr>
          <w:sz w:val="22"/>
          <w:szCs w:val="22"/>
        </w:rPr>
      </w:pPr>
      <w:r w:rsidRPr="00DB328B">
        <w:rPr>
          <w:sz w:val="22"/>
          <w:szCs w:val="22"/>
        </w:rPr>
        <w:t>f</w:t>
      </w:r>
      <w:r w:rsidR="004E12FB" w:rsidRPr="00DB328B">
        <w:rPr>
          <w:sz w:val="22"/>
          <w:szCs w:val="22"/>
        </w:rPr>
        <w:t>luoxetinum</w:t>
      </w:r>
    </w:p>
    <w:p w14:paraId="5C5FE81B" w14:textId="77777777" w:rsidR="004E12FB" w:rsidRPr="00503A55" w:rsidRDefault="004E12FB" w:rsidP="004E12FB">
      <w:pPr>
        <w:rPr>
          <w:sz w:val="22"/>
          <w:szCs w:val="22"/>
        </w:rPr>
      </w:pPr>
    </w:p>
    <w:p w14:paraId="6658301E" w14:textId="77777777" w:rsidR="004E12FB" w:rsidRPr="00503A55" w:rsidRDefault="004E12FB" w:rsidP="004E12FB">
      <w:pPr>
        <w:rPr>
          <w:sz w:val="22"/>
          <w:szCs w:val="22"/>
        </w:rPr>
      </w:pPr>
    </w:p>
    <w:p w14:paraId="603AE6B5"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2.</w:t>
      </w:r>
      <w:r w:rsidRPr="00503A55">
        <w:rPr>
          <w:b/>
          <w:sz w:val="22"/>
          <w:szCs w:val="22"/>
        </w:rPr>
        <w:tab/>
        <w:t xml:space="preserve">VEIKLIOJI </w:t>
      </w:r>
      <w:r w:rsidRPr="00D9143D">
        <w:rPr>
          <w:b/>
          <w:sz w:val="22"/>
          <w:szCs w:val="22"/>
        </w:rPr>
        <w:t xml:space="preserve">(-IOS) </w:t>
      </w:r>
      <w:r w:rsidRPr="00503A55">
        <w:rPr>
          <w:b/>
          <w:sz w:val="22"/>
          <w:szCs w:val="22"/>
        </w:rPr>
        <w:t xml:space="preserve">MEDŽIAGA </w:t>
      </w:r>
      <w:r w:rsidRPr="00D9143D">
        <w:rPr>
          <w:b/>
          <w:sz w:val="22"/>
          <w:szCs w:val="22"/>
        </w:rPr>
        <w:t xml:space="preserve">(-OS) </w:t>
      </w:r>
      <w:r w:rsidRPr="00503A55">
        <w:rPr>
          <w:b/>
          <w:sz w:val="22"/>
          <w:szCs w:val="22"/>
        </w:rPr>
        <w:t xml:space="preserve">IR JOS </w:t>
      </w:r>
      <w:r w:rsidRPr="00D9143D">
        <w:rPr>
          <w:b/>
          <w:sz w:val="22"/>
          <w:szCs w:val="22"/>
        </w:rPr>
        <w:t xml:space="preserve">(-Ų) </w:t>
      </w:r>
      <w:r w:rsidRPr="00503A55">
        <w:rPr>
          <w:b/>
          <w:sz w:val="22"/>
          <w:szCs w:val="22"/>
        </w:rPr>
        <w:t xml:space="preserve">KIEKIS </w:t>
      </w:r>
      <w:r w:rsidRPr="00D9143D">
        <w:rPr>
          <w:b/>
          <w:sz w:val="22"/>
          <w:szCs w:val="22"/>
        </w:rPr>
        <w:t>(-IAI)</w:t>
      </w:r>
    </w:p>
    <w:p w14:paraId="4EB1989A" w14:textId="77777777" w:rsidR="004E12FB" w:rsidRPr="00503A55" w:rsidRDefault="004E12FB" w:rsidP="004E12FB">
      <w:pPr>
        <w:rPr>
          <w:sz w:val="22"/>
          <w:szCs w:val="22"/>
        </w:rPr>
      </w:pPr>
    </w:p>
    <w:p w14:paraId="0E382689" w14:textId="77777777" w:rsidR="004E12FB" w:rsidRPr="00503A55" w:rsidRDefault="004E12FB" w:rsidP="004E12FB">
      <w:pPr>
        <w:rPr>
          <w:sz w:val="22"/>
          <w:szCs w:val="22"/>
        </w:rPr>
      </w:pPr>
      <w:r w:rsidRPr="00503A55">
        <w:rPr>
          <w:sz w:val="22"/>
          <w:szCs w:val="22"/>
        </w:rPr>
        <w:t>Vienoje kapsulėje yra 22,4</w:t>
      </w:r>
      <w:r>
        <w:rPr>
          <w:sz w:val="22"/>
          <w:szCs w:val="22"/>
        </w:rPr>
        <w:t> </w:t>
      </w:r>
      <w:r w:rsidRPr="00503A55">
        <w:rPr>
          <w:sz w:val="22"/>
          <w:szCs w:val="22"/>
        </w:rPr>
        <w:t>mg fluoksetino hidrochlorido, atitinkančio 20</w:t>
      </w:r>
      <w:r>
        <w:rPr>
          <w:sz w:val="22"/>
          <w:szCs w:val="22"/>
        </w:rPr>
        <w:t> </w:t>
      </w:r>
      <w:r w:rsidRPr="00503A55">
        <w:rPr>
          <w:sz w:val="22"/>
          <w:szCs w:val="22"/>
        </w:rPr>
        <w:t>mg fluoksetino.</w:t>
      </w:r>
    </w:p>
    <w:p w14:paraId="1B2B2067" w14:textId="77777777" w:rsidR="004E12FB" w:rsidRPr="00503A55" w:rsidRDefault="004E12FB" w:rsidP="004E12FB">
      <w:pPr>
        <w:rPr>
          <w:sz w:val="22"/>
          <w:szCs w:val="22"/>
        </w:rPr>
      </w:pPr>
    </w:p>
    <w:p w14:paraId="6086BF98" w14:textId="77777777" w:rsidR="004E12FB" w:rsidRPr="00503A55" w:rsidRDefault="004E12FB" w:rsidP="004E12FB">
      <w:pPr>
        <w:rPr>
          <w:sz w:val="22"/>
          <w:szCs w:val="22"/>
        </w:rPr>
      </w:pPr>
    </w:p>
    <w:p w14:paraId="2C71228E"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3.</w:t>
      </w:r>
      <w:r w:rsidRPr="00503A55">
        <w:rPr>
          <w:b/>
          <w:sz w:val="22"/>
          <w:szCs w:val="22"/>
        </w:rPr>
        <w:tab/>
        <w:t>PAGALBINIŲ MEDŽIAGŲ SĄRAŠAS</w:t>
      </w:r>
    </w:p>
    <w:p w14:paraId="0B47707D" w14:textId="77777777" w:rsidR="004E12FB" w:rsidRPr="00503A55" w:rsidRDefault="004E12FB" w:rsidP="004E12FB">
      <w:pPr>
        <w:rPr>
          <w:sz w:val="22"/>
          <w:szCs w:val="22"/>
        </w:rPr>
      </w:pPr>
    </w:p>
    <w:p w14:paraId="4EB32927" w14:textId="77777777" w:rsidR="004E12FB" w:rsidRPr="00503A55" w:rsidRDefault="004E12FB" w:rsidP="004E12FB">
      <w:pPr>
        <w:rPr>
          <w:sz w:val="22"/>
          <w:szCs w:val="22"/>
        </w:rPr>
      </w:pPr>
    </w:p>
    <w:p w14:paraId="4A3E8A6B"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4.</w:t>
      </w:r>
      <w:r w:rsidRPr="00503A55">
        <w:rPr>
          <w:b/>
          <w:sz w:val="22"/>
          <w:szCs w:val="22"/>
        </w:rPr>
        <w:tab/>
        <w:t>FARMACINĖ FORMA IR KIEKIS PAKUOTĖJE</w:t>
      </w:r>
    </w:p>
    <w:p w14:paraId="5C510F20" w14:textId="77777777" w:rsidR="004E12FB" w:rsidRPr="00503A55" w:rsidRDefault="004E12FB" w:rsidP="004E12FB">
      <w:pPr>
        <w:rPr>
          <w:b/>
          <w:sz w:val="22"/>
          <w:szCs w:val="22"/>
        </w:rPr>
      </w:pPr>
    </w:p>
    <w:p w14:paraId="2CBE19D0" w14:textId="77777777" w:rsidR="004E12FB" w:rsidRPr="00503A55" w:rsidRDefault="004E12FB" w:rsidP="004E12FB">
      <w:pPr>
        <w:rPr>
          <w:sz w:val="22"/>
          <w:szCs w:val="22"/>
        </w:rPr>
      </w:pPr>
      <w:r w:rsidRPr="00880AD2">
        <w:rPr>
          <w:sz w:val="22"/>
          <w:szCs w:val="22"/>
          <w:highlight w:val="lightGray"/>
        </w:rPr>
        <w:t>Kietosios kapsulės</w:t>
      </w:r>
    </w:p>
    <w:p w14:paraId="13F11C94" w14:textId="77777777" w:rsidR="004E12FB" w:rsidRPr="00503A55" w:rsidRDefault="004E12FB" w:rsidP="004E12FB">
      <w:pPr>
        <w:rPr>
          <w:sz w:val="22"/>
          <w:szCs w:val="22"/>
        </w:rPr>
      </w:pPr>
    </w:p>
    <w:p w14:paraId="23E20F57" w14:textId="77777777" w:rsidR="004E12FB" w:rsidRPr="00503A55" w:rsidRDefault="004E12FB" w:rsidP="004E12FB">
      <w:pPr>
        <w:rPr>
          <w:sz w:val="22"/>
          <w:szCs w:val="22"/>
        </w:rPr>
      </w:pPr>
      <w:r w:rsidRPr="00503A55">
        <w:rPr>
          <w:sz w:val="22"/>
          <w:szCs w:val="22"/>
        </w:rPr>
        <w:t>14 kapsulių</w:t>
      </w:r>
    </w:p>
    <w:p w14:paraId="32735193" w14:textId="77777777" w:rsidR="004E12FB" w:rsidRPr="00503A55" w:rsidRDefault="004E12FB" w:rsidP="004E12FB">
      <w:pPr>
        <w:rPr>
          <w:sz w:val="22"/>
          <w:szCs w:val="22"/>
        </w:rPr>
      </w:pPr>
      <w:r w:rsidRPr="00503A55">
        <w:rPr>
          <w:sz w:val="22"/>
          <w:szCs w:val="22"/>
          <w:highlight w:val="lightGray"/>
        </w:rPr>
        <w:t>28 kapsulės</w:t>
      </w:r>
    </w:p>
    <w:p w14:paraId="0D0D4D7F" w14:textId="77777777" w:rsidR="004E12FB" w:rsidRPr="00503A55" w:rsidRDefault="004E12FB" w:rsidP="004E12FB">
      <w:pPr>
        <w:rPr>
          <w:sz w:val="22"/>
          <w:szCs w:val="22"/>
        </w:rPr>
      </w:pPr>
    </w:p>
    <w:p w14:paraId="5262B37D" w14:textId="77777777" w:rsidR="004E12FB" w:rsidRPr="00503A55" w:rsidRDefault="004E12FB" w:rsidP="004E12FB">
      <w:pPr>
        <w:rPr>
          <w:sz w:val="22"/>
          <w:szCs w:val="22"/>
        </w:rPr>
      </w:pPr>
    </w:p>
    <w:p w14:paraId="2F8C9EA6"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5.</w:t>
      </w:r>
      <w:r w:rsidRPr="00503A55">
        <w:rPr>
          <w:b/>
          <w:sz w:val="22"/>
          <w:szCs w:val="22"/>
        </w:rPr>
        <w:tab/>
        <w:t>VARTOJIMO METODAS IR BŪDAS</w:t>
      </w:r>
    </w:p>
    <w:p w14:paraId="40AF10C9" w14:textId="77777777" w:rsidR="004E12FB" w:rsidRPr="00503A55" w:rsidRDefault="004E12FB" w:rsidP="004E12FB">
      <w:pPr>
        <w:rPr>
          <w:b/>
          <w:sz w:val="22"/>
          <w:szCs w:val="22"/>
        </w:rPr>
      </w:pPr>
    </w:p>
    <w:p w14:paraId="1723B7A1" w14:textId="77777777" w:rsidR="004E12FB" w:rsidRPr="00503A55" w:rsidRDefault="004E12FB" w:rsidP="004E12FB">
      <w:pPr>
        <w:rPr>
          <w:sz w:val="22"/>
          <w:szCs w:val="22"/>
        </w:rPr>
      </w:pPr>
      <w:r w:rsidRPr="00503A55">
        <w:rPr>
          <w:sz w:val="22"/>
          <w:szCs w:val="22"/>
        </w:rPr>
        <w:t xml:space="preserve">Vartoti per burną. </w:t>
      </w:r>
    </w:p>
    <w:p w14:paraId="50484F57" w14:textId="77777777" w:rsidR="004E12FB" w:rsidRPr="00503A55" w:rsidRDefault="004E12FB" w:rsidP="004E12FB">
      <w:pPr>
        <w:rPr>
          <w:sz w:val="22"/>
          <w:szCs w:val="22"/>
        </w:rPr>
      </w:pPr>
      <w:r w:rsidRPr="00503A55">
        <w:rPr>
          <w:sz w:val="22"/>
          <w:szCs w:val="22"/>
        </w:rPr>
        <w:t>Prieš vartojimą perskaitykite pakuotės lapelį.</w:t>
      </w:r>
    </w:p>
    <w:p w14:paraId="01188AC3" w14:textId="77777777" w:rsidR="004E12FB" w:rsidRPr="00503A55" w:rsidRDefault="004E12FB" w:rsidP="004E12FB">
      <w:pPr>
        <w:rPr>
          <w:sz w:val="22"/>
          <w:szCs w:val="22"/>
        </w:rPr>
      </w:pPr>
    </w:p>
    <w:p w14:paraId="258FF943" w14:textId="77777777" w:rsidR="004E12FB" w:rsidRPr="00503A55" w:rsidRDefault="004E12FB" w:rsidP="004E12FB">
      <w:pPr>
        <w:rPr>
          <w:sz w:val="22"/>
          <w:szCs w:val="22"/>
        </w:rPr>
      </w:pPr>
    </w:p>
    <w:p w14:paraId="1F5A4F71"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6.</w:t>
      </w:r>
      <w:r w:rsidRPr="00503A55">
        <w:rPr>
          <w:b/>
          <w:sz w:val="22"/>
          <w:szCs w:val="22"/>
        </w:rPr>
        <w:tab/>
        <w:t>SPECIALUS ĮSPĖJIMAS, JOG VAISTINĮ PREPARATĄ BŪTINA LAIKYTI VAIKAMS NEPASTEBIMOJE IR NEPASIEKIAMOJE VIETOJE</w:t>
      </w:r>
    </w:p>
    <w:p w14:paraId="66A667B2" w14:textId="77777777" w:rsidR="004E12FB" w:rsidRPr="00503A55" w:rsidRDefault="004E12FB" w:rsidP="004E12FB">
      <w:pPr>
        <w:rPr>
          <w:b/>
          <w:sz w:val="22"/>
          <w:szCs w:val="22"/>
        </w:rPr>
      </w:pPr>
    </w:p>
    <w:p w14:paraId="18E4FE5B" w14:textId="77777777" w:rsidR="004E12FB" w:rsidRPr="00503A55" w:rsidRDefault="004E12FB" w:rsidP="004E12FB">
      <w:pPr>
        <w:rPr>
          <w:sz w:val="22"/>
          <w:szCs w:val="22"/>
        </w:rPr>
      </w:pPr>
      <w:r w:rsidRPr="00503A55">
        <w:rPr>
          <w:sz w:val="22"/>
          <w:szCs w:val="22"/>
        </w:rPr>
        <w:t>Laikyti vaikams nepastebimoje ir nepasiekiamoje vietoje.</w:t>
      </w:r>
    </w:p>
    <w:p w14:paraId="23FEAD65" w14:textId="77777777" w:rsidR="004E12FB" w:rsidRPr="00503A55" w:rsidRDefault="004E12FB" w:rsidP="004E12FB">
      <w:pPr>
        <w:rPr>
          <w:sz w:val="22"/>
          <w:szCs w:val="22"/>
        </w:rPr>
      </w:pPr>
    </w:p>
    <w:p w14:paraId="7C4EC857" w14:textId="77777777" w:rsidR="004E12FB" w:rsidRPr="00503A55" w:rsidRDefault="004E12FB" w:rsidP="004E12FB">
      <w:pPr>
        <w:rPr>
          <w:sz w:val="22"/>
          <w:szCs w:val="22"/>
        </w:rPr>
      </w:pPr>
    </w:p>
    <w:p w14:paraId="7568AAD6" w14:textId="77777777" w:rsidR="004E12FB" w:rsidRPr="00503A55" w:rsidRDefault="004E12FB" w:rsidP="00880AD2">
      <w:pPr>
        <w:pBdr>
          <w:top w:val="single" w:sz="4" w:space="1" w:color="auto"/>
          <w:left w:val="single" w:sz="4" w:space="4" w:color="auto"/>
          <w:bottom w:val="single" w:sz="4" w:space="2" w:color="auto"/>
          <w:right w:val="single" w:sz="4" w:space="4" w:color="auto"/>
        </w:pBdr>
        <w:ind w:left="567" w:hanging="567"/>
        <w:rPr>
          <w:b/>
          <w:sz w:val="22"/>
          <w:szCs w:val="22"/>
        </w:rPr>
      </w:pPr>
      <w:r w:rsidRPr="00503A55">
        <w:rPr>
          <w:b/>
          <w:sz w:val="22"/>
          <w:szCs w:val="22"/>
        </w:rPr>
        <w:t>7.</w:t>
      </w:r>
      <w:r w:rsidRPr="00503A55">
        <w:rPr>
          <w:b/>
          <w:sz w:val="22"/>
          <w:szCs w:val="22"/>
        </w:rPr>
        <w:tab/>
        <w:t xml:space="preserve">KITAS </w:t>
      </w:r>
      <w:r w:rsidRPr="00D9143D">
        <w:rPr>
          <w:b/>
          <w:sz w:val="22"/>
          <w:szCs w:val="22"/>
        </w:rPr>
        <w:t xml:space="preserve">(-I) </w:t>
      </w:r>
      <w:r w:rsidRPr="00503A55">
        <w:rPr>
          <w:b/>
          <w:sz w:val="22"/>
          <w:szCs w:val="22"/>
        </w:rPr>
        <w:t xml:space="preserve">SPECIALUS </w:t>
      </w:r>
      <w:r w:rsidRPr="00D9143D">
        <w:rPr>
          <w:b/>
          <w:sz w:val="22"/>
          <w:szCs w:val="22"/>
        </w:rPr>
        <w:t xml:space="preserve">(-ŪS) </w:t>
      </w:r>
      <w:r w:rsidRPr="00503A55">
        <w:rPr>
          <w:b/>
          <w:sz w:val="22"/>
          <w:szCs w:val="22"/>
        </w:rPr>
        <w:t xml:space="preserve">ĮSPĖJIMAS </w:t>
      </w:r>
      <w:r w:rsidRPr="00D9143D">
        <w:rPr>
          <w:b/>
          <w:sz w:val="22"/>
          <w:szCs w:val="22"/>
        </w:rPr>
        <w:t xml:space="preserve">(-AI) </w:t>
      </w:r>
      <w:r w:rsidRPr="00503A55">
        <w:rPr>
          <w:b/>
          <w:sz w:val="22"/>
          <w:szCs w:val="22"/>
        </w:rPr>
        <w:t>(JEI REIKIA)</w:t>
      </w:r>
    </w:p>
    <w:p w14:paraId="4B6ED00C" w14:textId="77777777" w:rsidR="004E12FB" w:rsidRPr="00503A55" w:rsidRDefault="004E12FB" w:rsidP="004E12FB">
      <w:pPr>
        <w:rPr>
          <w:b/>
          <w:sz w:val="22"/>
          <w:szCs w:val="22"/>
        </w:rPr>
      </w:pPr>
    </w:p>
    <w:p w14:paraId="75304362" w14:textId="77777777" w:rsidR="004E12FB" w:rsidRPr="00503A55" w:rsidRDefault="004E12FB" w:rsidP="004E12FB">
      <w:pPr>
        <w:rPr>
          <w:sz w:val="22"/>
          <w:szCs w:val="22"/>
        </w:rPr>
      </w:pPr>
      <w:r w:rsidRPr="00503A55">
        <w:rPr>
          <w:sz w:val="22"/>
          <w:szCs w:val="22"/>
        </w:rPr>
        <w:t>Vaistas gali sukelti svaigulį. Gydymo metu nepatartina vairuoti transporto, prižiūrėti veikiančių įrenginių ir gerti alkoholio.</w:t>
      </w:r>
    </w:p>
    <w:p w14:paraId="5795FD70" w14:textId="77777777" w:rsidR="004E12FB" w:rsidRPr="00503A55" w:rsidRDefault="004E12FB" w:rsidP="004E12FB">
      <w:pPr>
        <w:rPr>
          <w:sz w:val="22"/>
          <w:szCs w:val="22"/>
        </w:rPr>
      </w:pPr>
    </w:p>
    <w:p w14:paraId="30288ED3" w14:textId="77777777" w:rsidR="004E12FB" w:rsidRPr="00503A55" w:rsidRDefault="004E12FB" w:rsidP="004E12FB">
      <w:pPr>
        <w:rPr>
          <w:sz w:val="22"/>
          <w:szCs w:val="22"/>
        </w:rPr>
      </w:pPr>
    </w:p>
    <w:p w14:paraId="1EFC0607"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8.</w:t>
      </w:r>
      <w:r w:rsidRPr="00503A55">
        <w:rPr>
          <w:b/>
          <w:sz w:val="22"/>
          <w:szCs w:val="22"/>
        </w:rPr>
        <w:tab/>
        <w:t>TINKAMUMO LAIKAS</w:t>
      </w:r>
    </w:p>
    <w:p w14:paraId="457FF80F" w14:textId="77777777" w:rsidR="004E12FB" w:rsidRPr="00503A55" w:rsidRDefault="004E12FB" w:rsidP="004E12FB">
      <w:pPr>
        <w:rPr>
          <w:sz w:val="22"/>
          <w:szCs w:val="22"/>
        </w:rPr>
      </w:pPr>
    </w:p>
    <w:p w14:paraId="595C3628" w14:textId="77777777" w:rsidR="004E12FB" w:rsidRPr="00503A55" w:rsidRDefault="004E12FB" w:rsidP="004E12FB">
      <w:pPr>
        <w:rPr>
          <w:sz w:val="22"/>
          <w:szCs w:val="22"/>
        </w:rPr>
      </w:pPr>
      <w:r>
        <w:rPr>
          <w:sz w:val="22"/>
          <w:szCs w:val="22"/>
        </w:rPr>
        <w:t>EXP</w:t>
      </w:r>
      <w:r w:rsidRPr="00503A55">
        <w:rPr>
          <w:sz w:val="22"/>
          <w:szCs w:val="22"/>
        </w:rPr>
        <w:t xml:space="preserve"> </w:t>
      </w:r>
      <w:r w:rsidRPr="00503A55">
        <w:rPr>
          <w:sz w:val="22"/>
          <w:szCs w:val="22"/>
          <w:lang w:bidi="he-IL"/>
        </w:rPr>
        <w:t>{mm</w:t>
      </w:r>
      <w:r>
        <w:rPr>
          <w:sz w:val="22"/>
          <w:szCs w:val="22"/>
          <w:lang w:bidi="he-IL"/>
        </w:rPr>
        <w:t xml:space="preserve"> </w:t>
      </w:r>
      <w:r w:rsidRPr="00503A55">
        <w:rPr>
          <w:sz w:val="22"/>
          <w:szCs w:val="22"/>
        </w:rPr>
        <w:t>MMMM</w:t>
      </w:r>
      <w:r w:rsidRPr="00503A55">
        <w:rPr>
          <w:sz w:val="22"/>
          <w:szCs w:val="22"/>
          <w:lang w:bidi="he-IL"/>
        </w:rPr>
        <w:t>}</w:t>
      </w:r>
    </w:p>
    <w:p w14:paraId="41968D26" w14:textId="77777777" w:rsidR="004E12FB" w:rsidRPr="00503A55" w:rsidRDefault="004E12FB" w:rsidP="004E12FB">
      <w:pPr>
        <w:rPr>
          <w:sz w:val="22"/>
          <w:szCs w:val="22"/>
        </w:rPr>
      </w:pPr>
    </w:p>
    <w:p w14:paraId="47B1C4DE" w14:textId="77777777" w:rsidR="004E12FB" w:rsidRPr="00503A55" w:rsidRDefault="004E12FB" w:rsidP="004E12FB">
      <w:pPr>
        <w:rPr>
          <w:sz w:val="22"/>
          <w:szCs w:val="22"/>
        </w:rPr>
      </w:pPr>
    </w:p>
    <w:p w14:paraId="09DA5F3B"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9.</w:t>
      </w:r>
      <w:r w:rsidRPr="00503A55">
        <w:rPr>
          <w:b/>
          <w:sz w:val="22"/>
          <w:szCs w:val="22"/>
        </w:rPr>
        <w:tab/>
        <w:t>SPECIALIOS LAIKYMO SĄLYGOS</w:t>
      </w:r>
    </w:p>
    <w:p w14:paraId="19840119" w14:textId="77777777" w:rsidR="004E12FB" w:rsidRPr="00503A55" w:rsidRDefault="004E12FB" w:rsidP="004E12FB">
      <w:pPr>
        <w:rPr>
          <w:sz w:val="22"/>
          <w:szCs w:val="22"/>
        </w:rPr>
      </w:pPr>
    </w:p>
    <w:p w14:paraId="782AEB6E" w14:textId="77777777" w:rsidR="004E12FB" w:rsidRPr="00503A55" w:rsidRDefault="004E12FB" w:rsidP="004E12FB">
      <w:pPr>
        <w:rPr>
          <w:sz w:val="22"/>
          <w:szCs w:val="22"/>
        </w:rPr>
      </w:pPr>
    </w:p>
    <w:p w14:paraId="2196C284"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lastRenderedPageBreak/>
        <w:t>10.</w:t>
      </w:r>
      <w:r w:rsidRPr="00503A55">
        <w:rPr>
          <w:b/>
          <w:sz w:val="22"/>
          <w:szCs w:val="22"/>
        </w:rPr>
        <w:tab/>
        <w:t>SPECIALIOS ATSARGUMO PRIEMONĖS</w:t>
      </w:r>
      <w:r>
        <w:rPr>
          <w:b/>
          <w:sz w:val="22"/>
          <w:szCs w:val="22"/>
        </w:rPr>
        <w:t xml:space="preserve"> </w:t>
      </w:r>
      <w:r w:rsidRPr="00A911F7">
        <w:rPr>
          <w:b/>
          <w:sz w:val="22"/>
          <w:szCs w:val="22"/>
        </w:rPr>
        <w:t>DĖL NESUVARTOTO</w:t>
      </w:r>
      <w:r>
        <w:rPr>
          <w:b/>
          <w:sz w:val="22"/>
          <w:szCs w:val="22"/>
        </w:rPr>
        <w:t xml:space="preserve"> </w:t>
      </w:r>
      <w:r w:rsidRPr="00503A55">
        <w:rPr>
          <w:b/>
          <w:sz w:val="22"/>
          <w:szCs w:val="22"/>
        </w:rPr>
        <w:t xml:space="preserve">VAISTINIO PREPARATO </w:t>
      </w:r>
      <w:r w:rsidRPr="00A911F7">
        <w:rPr>
          <w:b/>
          <w:sz w:val="22"/>
          <w:szCs w:val="22"/>
        </w:rPr>
        <w:t>AR JO ATLIEKŲ TVARKYMO</w:t>
      </w:r>
      <w:r w:rsidRPr="00503A55">
        <w:rPr>
          <w:b/>
          <w:sz w:val="22"/>
          <w:szCs w:val="22"/>
        </w:rPr>
        <w:t xml:space="preserve"> (JEI REIKIA)</w:t>
      </w:r>
    </w:p>
    <w:p w14:paraId="2FB0F6A1" w14:textId="77777777" w:rsidR="004E12FB" w:rsidRPr="00503A55" w:rsidRDefault="004E12FB" w:rsidP="004E12FB">
      <w:pPr>
        <w:rPr>
          <w:sz w:val="22"/>
          <w:szCs w:val="22"/>
        </w:rPr>
      </w:pPr>
    </w:p>
    <w:p w14:paraId="32F24C91" w14:textId="77777777" w:rsidR="004E12FB" w:rsidRPr="00503A55" w:rsidRDefault="004E12FB" w:rsidP="004E12FB">
      <w:pPr>
        <w:rPr>
          <w:sz w:val="22"/>
          <w:szCs w:val="22"/>
        </w:rPr>
      </w:pPr>
    </w:p>
    <w:p w14:paraId="1470147F"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11.</w:t>
      </w:r>
      <w:r w:rsidRPr="00503A55">
        <w:rPr>
          <w:b/>
          <w:sz w:val="22"/>
          <w:szCs w:val="22"/>
        </w:rPr>
        <w:tab/>
      </w:r>
      <w:r w:rsidRPr="006D324A">
        <w:rPr>
          <w:b/>
          <w:caps/>
          <w:noProof/>
          <w:sz w:val="22"/>
          <w:szCs w:val="22"/>
        </w:rPr>
        <w:t>REGISTRUOTOJO</w:t>
      </w:r>
      <w:r w:rsidRPr="006D324A" w:rsidDel="00847948">
        <w:rPr>
          <w:b/>
          <w:caps/>
          <w:noProof/>
          <w:sz w:val="22"/>
          <w:szCs w:val="22"/>
        </w:rPr>
        <w:t xml:space="preserve"> </w:t>
      </w:r>
      <w:r w:rsidRPr="00503A55">
        <w:rPr>
          <w:b/>
          <w:sz w:val="22"/>
          <w:szCs w:val="22"/>
        </w:rPr>
        <w:t>PAVADINIMAS IR ADRESAS</w:t>
      </w:r>
    </w:p>
    <w:p w14:paraId="2ACEF9FF" w14:textId="77777777" w:rsidR="004E12FB" w:rsidRDefault="004E12FB" w:rsidP="004E12FB">
      <w:pPr>
        <w:rPr>
          <w:sz w:val="22"/>
          <w:szCs w:val="22"/>
        </w:rPr>
      </w:pPr>
    </w:p>
    <w:p w14:paraId="61596568" w14:textId="77777777" w:rsidR="004E12FB" w:rsidRPr="00503A55" w:rsidRDefault="004E12FB" w:rsidP="004E12FB">
      <w:pPr>
        <w:rPr>
          <w:sz w:val="22"/>
          <w:szCs w:val="22"/>
        </w:rPr>
      </w:pPr>
      <w:r w:rsidRPr="00503A55">
        <w:rPr>
          <w:sz w:val="22"/>
          <w:szCs w:val="22"/>
        </w:rPr>
        <w:t>Sandoz d.d.</w:t>
      </w:r>
    </w:p>
    <w:p w14:paraId="3D942258" w14:textId="77777777" w:rsidR="004E12FB" w:rsidRPr="00503A55" w:rsidRDefault="004E12FB" w:rsidP="004E12FB">
      <w:pPr>
        <w:rPr>
          <w:sz w:val="22"/>
          <w:szCs w:val="22"/>
        </w:rPr>
      </w:pPr>
      <w:r w:rsidRPr="00503A55">
        <w:rPr>
          <w:sz w:val="22"/>
          <w:szCs w:val="22"/>
        </w:rPr>
        <w:t>Verovškova 57</w:t>
      </w:r>
    </w:p>
    <w:p w14:paraId="76F66275" w14:textId="77777777" w:rsidR="004E12FB" w:rsidRPr="00503A55" w:rsidRDefault="004E12FB" w:rsidP="004E12FB">
      <w:pPr>
        <w:rPr>
          <w:sz w:val="22"/>
          <w:szCs w:val="22"/>
        </w:rPr>
      </w:pPr>
      <w:r w:rsidRPr="00503A55">
        <w:rPr>
          <w:sz w:val="22"/>
          <w:szCs w:val="22"/>
        </w:rPr>
        <w:t>1000 Ljubljana</w:t>
      </w:r>
    </w:p>
    <w:p w14:paraId="652C1032" w14:textId="77777777" w:rsidR="004E12FB" w:rsidRPr="00503A55" w:rsidRDefault="004E12FB" w:rsidP="004E12FB">
      <w:pPr>
        <w:rPr>
          <w:sz w:val="22"/>
          <w:szCs w:val="22"/>
        </w:rPr>
      </w:pPr>
      <w:r w:rsidRPr="00503A55">
        <w:rPr>
          <w:sz w:val="22"/>
          <w:szCs w:val="22"/>
        </w:rPr>
        <w:t>Slovėnija</w:t>
      </w:r>
    </w:p>
    <w:p w14:paraId="66764B5E" w14:textId="77777777" w:rsidR="004E12FB" w:rsidRPr="00503A55" w:rsidRDefault="004E12FB" w:rsidP="004E12FB">
      <w:pPr>
        <w:rPr>
          <w:sz w:val="22"/>
          <w:szCs w:val="22"/>
        </w:rPr>
      </w:pPr>
    </w:p>
    <w:p w14:paraId="633642FE" w14:textId="77777777" w:rsidR="004E12FB" w:rsidRPr="00503A55" w:rsidRDefault="004E12FB" w:rsidP="004E12FB">
      <w:pPr>
        <w:rPr>
          <w:sz w:val="22"/>
          <w:szCs w:val="22"/>
        </w:rPr>
      </w:pPr>
    </w:p>
    <w:p w14:paraId="33B4EF0E"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12.</w:t>
      </w:r>
      <w:r w:rsidRPr="00503A55">
        <w:rPr>
          <w:b/>
          <w:sz w:val="22"/>
          <w:szCs w:val="22"/>
        </w:rPr>
        <w:tab/>
      </w:r>
      <w:r w:rsidRPr="00847948">
        <w:rPr>
          <w:b/>
          <w:sz w:val="22"/>
          <w:szCs w:val="22"/>
        </w:rPr>
        <w:t xml:space="preserve">REGISTRACIJOS </w:t>
      </w:r>
      <w:r w:rsidRPr="00503A55">
        <w:rPr>
          <w:b/>
          <w:sz w:val="22"/>
          <w:szCs w:val="22"/>
        </w:rPr>
        <w:t>PAŽYMĖJIMO NUMERIS (-IAI)</w:t>
      </w:r>
    </w:p>
    <w:p w14:paraId="3F43AB53" w14:textId="77777777" w:rsidR="004E12FB" w:rsidRPr="00503A55" w:rsidRDefault="004E12FB" w:rsidP="004E12FB">
      <w:pPr>
        <w:rPr>
          <w:sz w:val="22"/>
          <w:szCs w:val="22"/>
        </w:rPr>
      </w:pPr>
    </w:p>
    <w:p w14:paraId="221074AF" w14:textId="77777777" w:rsidR="004E12FB" w:rsidRPr="00503A55" w:rsidRDefault="004E12FB" w:rsidP="004E12FB">
      <w:pPr>
        <w:rPr>
          <w:sz w:val="22"/>
          <w:szCs w:val="22"/>
        </w:rPr>
      </w:pPr>
      <w:r w:rsidRPr="00503A55">
        <w:rPr>
          <w:sz w:val="22"/>
          <w:szCs w:val="22"/>
        </w:rPr>
        <w:t>N14 – LT/1/01/1462/001</w:t>
      </w:r>
    </w:p>
    <w:p w14:paraId="6C5915C5" w14:textId="77777777" w:rsidR="004E12FB" w:rsidRPr="00503A55" w:rsidRDefault="004E12FB" w:rsidP="004E12FB">
      <w:pPr>
        <w:rPr>
          <w:sz w:val="22"/>
          <w:szCs w:val="22"/>
        </w:rPr>
      </w:pPr>
      <w:r w:rsidRPr="00503A55">
        <w:rPr>
          <w:sz w:val="22"/>
          <w:szCs w:val="22"/>
        </w:rPr>
        <w:t>N28 – LT/1/01/1462/002</w:t>
      </w:r>
    </w:p>
    <w:p w14:paraId="30A50940" w14:textId="77777777" w:rsidR="004E12FB" w:rsidRPr="00503A55" w:rsidRDefault="004E12FB" w:rsidP="004E12FB">
      <w:pPr>
        <w:rPr>
          <w:sz w:val="22"/>
          <w:szCs w:val="22"/>
        </w:rPr>
      </w:pPr>
    </w:p>
    <w:p w14:paraId="46609844" w14:textId="77777777" w:rsidR="004E12FB" w:rsidRPr="00503A55" w:rsidRDefault="004E12FB" w:rsidP="004E12FB">
      <w:pPr>
        <w:rPr>
          <w:sz w:val="22"/>
          <w:szCs w:val="22"/>
        </w:rPr>
      </w:pPr>
    </w:p>
    <w:p w14:paraId="02BE5581"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13.</w:t>
      </w:r>
      <w:r w:rsidRPr="00503A55">
        <w:rPr>
          <w:b/>
          <w:sz w:val="22"/>
          <w:szCs w:val="22"/>
        </w:rPr>
        <w:tab/>
        <w:t>SERIJOS NUMERIS</w:t>
      </w:r>
    </w:p>
    <w:p w14:paraId="5AE2DF72" w14:textId="77777777" w:rsidR="004E12FB" w:rsidRPr="00503A55" w:rsidRDefault="004E12FB" w:rsidP="004E12FB">
      <w:pPr>
        <w:rPr>
          <w:sz w:val="22"/>
          <w:szCs w:val="22"/>
        </w:rPr>
      </w:pPr>
    </w:p>
    <w:p w14:paraId="4CA3115A" w14:textId="77777777" w:rsidR="004E12FB" w:rsidRPr="00503A55" w:rsidRDefault="004E12FB" w:rsidP="004E12FB">
      <w:pPr>
        <w:rPr>
          <w:sz w:val="22"/>
          <w:szCs w:val="22"/>
        </w:rPr>
      </w:pPr>
      <w:r>
        <w:rPr>
          <w:sz w:val="22"/>
          <w:szCs w:val="22"/>
        </w:rPr>
        <w:t>Lot</w:t>
      </w:r>
      <w:r w:rsidRPr="00503A55">
        <w:rPr>
          <w:sz w:val="22"/>
          <w:szCs w:val="22"/>
        </w:rPr>
        <w:t xml:space="preserve"> </w:t>
      </w:r>
      <w:r w:rsidRPr="00503A55">
        <w:rPr>
          <w:sz w:val="22"/>
          <w:szCs w:val="22"/>
          <w:lang w:bidi="he-IL"/>
        </w:rPr>
        <w:t>{</w:t>
      </w:r>
      <w:r w:rsidRPr="00503A55">
        <w:rPr>
          <w:sz w:val="22"/>
          <w:szCs w:val="22"/>
        </w:rPr>
        <w:t>numeris</w:t>
      </w:r>
      <w:r w:rsidRPr="00503A55">
        <w:rPr>
          <w:sz w:val="22"/>
          <w:szCs w:val="22"/>
          <w:lang w:bidi="he-IL"/>
        </w:rPr>
        <w:t>}</w:t>
      </w:r>
    </w:p>
    <w:p w14:paraId="26DD7A9F" w14:textId="77777777" w:rsidR="004E12FB" w:rsidRPr="00503A55" w:rsidRDefault="004E12FB" w:rsidP="004E12FB">
      <w:pPr>
        <w:rPr>
          <w:sz w:val="22"/>
          <w:szCs w:val="22"/>
        </w:rPr>
      </w:pPr>
    </w:p>
    <w:p w14:paraId="19B5DFD5" w14:textId="77777777" w:rsidR="004E12FB" w:rsidRPr="00503A55" w:rsidRDefault="004E12FB" w:rsidP="004E12FB">
      <w:pPr>
        <w:rPr>
          <w:sz w:val="22"/>
          <w:szCs w:val="22"/>
        </w:rPr>
      </w:pPr>
    </w:p>
    <w:p w14:paraId="7158BF73"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14.</w:t>
      </w:r>
      <w:r w:rsidRPr="00503A55">
        <w:rPr>
          <w:b/>
          <w:sz w:val="22"/>
          <w:szCs w:val="22"/>
        </w:rPr>
        <w:tab/>
        <w:t>PARDAVIMO (IŠDAVIMO) TVARKA</w:t>
      </w:r>
    </w:p>
    <w:p w14:paraId="74B58D25" w14:textId="77777777" w:rsidR="004E12FB" w:rsidRPr="00503A55" w:rsidRDefault="004E12FB" w:rsidP="004E12FB">
      <w:pPr>
        <w:rPr>
          <w:sz w:val="22"/>
          <w:szCs w:val="22"/>
        </w:rPr>
      </w:pPr>
    </w:p>
    <w:p w14:paraId="73F4B3B5" w14:textId="77777777" w:rsidR="004E12FB" w:rsidRPr="00503A55" w:rsidRDefault="004E12FB" w:rsidP="004E12FB">
      <w:pPr>
        <w:rPr>
          <w:sz w:val="22"/>
          <w:szCs w:val="22"/>
        </w:rPr>
      </w:pPr>
      <w:r w:rsidRPr="00503A55">
        <w:rPr>
          <w:sz w:val="22"/>
          <w:szCs w:val="22"/>
        </w:rPr>
        <w:t>Receptinis vaist</w:t>
      </w:r>
      <w:r>
        <w:rPr>
          <w:sz w:val="22"/>
          <w:szCs w:val="22"/>
        </w:rPr>
        <w:t>as</w:t>
      </w:r>
      <w:r w:rsidRPr="00503A55">
        <w:rPr>
          <w:sz w:val="22"/>
          <w:szCs w:val="22"/>
        </w:rPr>
        <w:t>.</w:t>
      </w:r>
    </w:p>
    <w:p w14:paraId="0D9F1CEB" w14:textId="77777777" w:rsidR="004E12FB" w:rsidRPr="00503A55" w:rsidRDefault="004E12FB" w:rsidP="004E12FB">
      <w:pPr>
        <w:rPr>
          <w:sz w:val="22"/>
          <w:szCs w:val="22"/>
        </w:rPr>
      </w:pPr>
    </w:p>
    <w:p w14:paraId="2C252815" w14:textId="77777777" w:rsidR="004E12FB" w:rsidRPr="00503A55" w:rsidRDefault="004E12FB" w:rsidP="004E12FB">
      <w:pPr>
        <w:rPr>
          <w:sz w:val="22"/>
          <w:szCs w:val="22"/>
        </w:rPr>
      </w:pPr>
    </w:p>
    <w:p w14:paraId="287F76C3"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15.</w:t>
      </w:r>
      <w:r w:rsidRPr="00503A55">
        <w:rPr>
          <w:b/>
          <w:sz w:val="22"/>
          <w:szCs w:val="22"/>
        </w:rPr>
        <w:tab/>
        <w:t>VARTOJIMO INSTRUKCIJA</w:t>
      </w:r>
    </w:p>
    <w:p w14:paraId="3CFBD51B" w14:textId="77777777" w:rsidR="004E12FB" w:rsidRPr="00503A55" w:rsidRDefault="004E12FB" w:rsidP="004E12FB">
      <w:pPr>
        <w:rPr>
          <w:sz w:val="22"/>
          <w:szCs w:val="22"/>
        </w:rPr>
      </w:pPr>
    </w:p>
    <w:p w14:paraId="242B447A" w14:textId="77777777" w:rsidR="004E12FB" w:rsidRPr="00503A55" w:rsidRDefault="004E12FB" w:rsidP="004E12FB">
      <w:pPr>
        <w:rPr>
          <w:sz w:val="22"/>
          <w:szCs w:val="22"/>
        </w:rPr>
      </w:pPr>
    </w:p>
    <w:p w14:paraId="2AEEC3BB"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16.</w:t>
      </w:r>
      <w:r w:rsidRPr="00503A55">
        <w:rPr>
          <w:b/>
          <w:sz w:val="22"/>
          <w:szCs w:val="22"/>
        </w:rPr>
        <w:tab/>
        <w:t>INFORMACIJA BRAILIO RAŠTU</w:t>
      </w:r>
    </w:p>
    <w:p w14:paraId="24D79462" w14:textId="77777777" w:rsidR="004E12FB" w:rsidRPr="00503A55" w:rsidRDefault="004E12FB" w:rsidP="004E12FB">
      <w:pPr>
        <w:rPr>
          <w:b/>
          <w:sz w:val="22"/>
          <w:szCs w:val="22"/>
        </w:rPr>
      </w:pPr>
    </w:p>
    <w:p w14:paraId="7D6436F5" w14:textId="77777777" w:rsidR="004E12FB" w:rsidRPr="00521837" w:rsidRDefault="004E12FB" w:rsidP="004E12FB">
      <w:pPr>
        <w:tabs>
          <w:tab w:val="left" w:pos="567"/>
        </w:tabs>
        <w:rPr>
          <w:noProof/>
          <w:sz w:val="22"/>
          <w:szCs w:val="22"/>
          <w:shd w:val="clear" w:color="auto" w:fill="CCCCCC"/>
          <w:lang w:eastAsia="lt-LT" w:bidi="lt-LT"/>
        </w:rPr>
      </w:pPr>
      <w:r w:rsidRPr="00503A55">
        <w:rPr>
          <w:sz w:val="22"/>
          <w:szCs w:val="22"/>
        </w:rPr>
        <w:t>Flux 20</w:t>
      </w:r>
      <w:r>
        <w:rPr>
          <w:sz w:val="22"/>
          <w:szCs w:val="22"/>
        </w:rPr>
        <w:t> </w:t>
      </w:r>
      <w:r w:rsidRPr="00503A55">
        <w:rPr>
          <w:sz w:val="22"/>
          <w:szCs w:val="22"/>
        </w:rPr>
        <w:t>mg</w:t>
      </w:r>
    </w:p>
    <w:p w14:paraId="089D6086" w14:textId="77777777" w:rsidR="004E12FB" w:rsidRDefault="004E12FB" w:rsidP="004E12FB">
      <w:pPr>
        <w:tabs>
          <w:tab w:val="left" w:pos="567"/>
        </w:tabs>
        <w:rPr>
          <w:noProof/>
          <w:sz w:val="22"/>
          <w:szCs w:val="22"/>
          <w:shd w:val="clear" w:color="auto" w:fill="CCCCCC"/>
          <w:lang w:eastAsia="lt-LT" w:bidi="lt-LT"/>
        </w:rPr>
      </w:pPr>
    </w:p>
    <w:p w14:paraId="188CB08D" w14:textId="77777777" w:rsidR="004E12FB" w:rsidRPr="00521837" w:rsidRDefault="004E12FB" w:rsidP="004E12FB">
      <w:pPr>
        <w:tabs>
          <w:tab w:val="left" w:pos="567"/>
        </w:tabs>
        <w:rPr>
          <w:noProof/>
          <w:sz w:val="22"/>
          <w:szCs w:val="22"/>
          <w:shd w:val="clear" w:color="auto" w:fill="CCCCCC"/>
          <w:lang w:eastAsia="lt-LT" w:bidi="lt-LT"/>
        </w:rPr>
      </w:pPr>
    </w:p>
    <w:p w14:paraId="685DC9B7" w14:textId="77777777" w:rsidR="004E12FB" w:rsidRPr="00521837" w:rsidRDefault="004E12FB" w:rsidP="004E12FB">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0"/>
          <w:lang w:eastAsia="lt-LT" w:bidi="lt-LT"/>
        </w:rPr>
      </w:pPr>
      <w:r w:rsidRPr="00521837">
        <w:rPr>
          <w:b/>
          <w:noProof/>
          <w:sz w:val="22"/>
          <w:szCs w:val="20"/>
          <w:lang w:eastAsia="lt-LT" w:bidi="lt-LT"/>
        </w:rPr>
        <w:t>17.</w:t>
      </w:r>
      <w:r w:rsidRPr="00521837">
        <w:rPr>
          <w:b/>
          <w:noProof/>
          <w:sz w:val="22"/>
          <w:szCs w:val="20"/>
          <w:lang w:eastAsia="lt-LT" w:bidi="lt-LT"/>
        </w:rPr>
        <w:tab/>
        <w:t>UNIKALUS IDENTIFIKATORIUS – 2D BRŪKŠNINIS KODAS</w:t>
      </w:r>
    </w:p>
    <w:p w14:paraId="71107008" w14:textId="77777777" w:rsidR="004E12FB" w:rsidRPr="00521837" w:rsidRDefault="004E12FB" w:rsidP="004E12FB">
      <w:pPr>
        <w:rPr>
          <w:noProof/>
          <w:sz w:val="22"/>
          <w:szCs w:val="20"/>
          <w:lang w:eastAsia="lt-LT" w:bidi="lt-LT"/>
        </w:rPr>
      </w:pPr>
    </w:p>
    <w:p w14:paraId="1EA6DB18" w14:textId="77777777" w:rsidR="004E12FB" w:rsidRPr="00521837" w:rsidRDefault="004E12FB" w:rsidP="004E12FB">
      <w:pPr>
        <w:tabs>
          <w:tab w:val="left" w:pos="567"/>
        </w:tabs>
        <w:rPr>
          <w:noProof/>
          <w:sz w:val="22"/>
          <w:szCs w:val="22"/>
          <w:shd w:val="clear" w:color="auto" w:fill="CCCCCC"/>
          <w:lang w:eastAsia="lt-LT" w:bidi="lt-LT"/>
        </w:rPr>
      </w:pPr>
      <w:r w:rsidRPr="00521837">
        <w:rPr>
          <w:noProof/>
          <w:sz w:val="22"/>
          <w:szCs w:val="20"/>
          <w:highlight w:val="lightGray"/>
          <w:lang w:eastAsia="lt-LT" w:bidi="lt-LT"/>
        </w:rPr>
        <w:t>2D brūkšninis kodas su nurodytu unikaliu identifikatoriumi.</w:t>
      </w:r>
    </w:p>
    <w:p w14:paraId="022FE8B0" w14:textId="77777777" w:rsidR="004E12FB" w:rsidRPr="00521837" w:rsidRDefault="004E12FB" w:rsidP="004E12FB">
      <w:pPr>
        <w:rPr>
          <w:noProof/>
          <w:sz w:val="22"/>
          <w:szCs w:val="20"/>
          <w:lang w:eastAsia="lt-LT" w:bidi="lt-LT"/>
        </w:rPr>
      </w:pPr>
    </w:p>
    <w:p w14:paraId="02FE4790" w14:textId="77777777" w:rsidR="004E12FB" w:rsidRPr="00521837" w:rsidRDefault="004E12FB" w:rsidP="004E12FB">
      <w:pPr>
        <w:rPr>
          <w:noProof/>
          <w:sz w:val="22"/>
          <w:szCs w:val="20"/>
          <w:lang w:eastAsia="lt-LT" w:bidi="lt-LT"/>
        </w:rPr>
      </w:pPr>
    </w:p>
    <w:p w14:paraId="700C0573" w14:textId="77777777" w:rsidR="004E12FB" w:rsidRPr="00521837" w:rsidRDefault="004E12FB" w:rsidP="004E12FB">
      <w:pPr>
        <w:keepNext/>
        <w:pBdr>
          <w:top w:val="single" w:sz="4" w:space="1" w:color="auto"/>
          <w:left w:val="single" w:sz="4" w:space="4" w:color="auto"/>
          <w:bottom w:val="single" w:sz="4" w:space="1" w:color="auto"/>
          <w:right w:val="single" w:sz="4" w:space="4" w:color="auto"/>
        </w:pBdr>
        <w:tabs>
          <w:tab w:val="left" w:pos="567"/>
        </w:tabs>
        <w:ind w:left="-3"/>
        <w:outlineLvl w:val="0"/>
        <w:rPr>
          <w:i/>
          <w:noProof/>
          <w:sz w:val="22"/>
          <w:szCs w:val="20"/>
          <w:lang w:eastAsia="lt-LT" w:bidi="lt-LT"/>
        </w:rPr>
      </w:pPr>
      <w:r w:rsidRPr="00521837">
        <w:rPr>
          <w:b/>
          <w:noProof/>
          <w:sz w:val="22"/>
          <w:szCs w:val="20"/>
          <w:lang w:eastAsia="lt-LT" w:bidi="lt-LT"/>
        </w:rPr>
        <w:t>18.</w:t>
      </w:r>
      <w:r w:rsidRPr="00521837">
        <w:rPr>
          <w:b/>
          <w:noProof/>
          <w:sz w:val="22"/>
          <w:szCs w:val="20"/>
          <w:lang w:eastAsia="lt-LT" w:bidi="lt-LT"/>
        </w:rPr>
        <w:tab/>
        <w:t>UNIKALUS IDENTIFIKATORIUS – ŽMONĖMS SUPRANTAMI DUOMENYS</w:t>
      </w:r>
    </w:p>
    <w:p w14:paraId="183A0F13" w14:textId="77777777" w:rsidR="004E12FB" w:rsidRPr="00521837" w:rsidRDefault="004E12FB" w:rsidP="004E12FB">
      <w:pPr>
        <w:rPr>
          <w:noProof/>
          <w:sz w:val="22"/>
          <w:szCs w:val="20"/>
          <w:lang w:eastAsia="lt-LT" w:bidi="lt-LT"/>
        </w:rPr>
      </w:pPr>
    </w:p>
    <w:p w14:paraId="0661194F" w14:textId="77777777" w:rsidR="004E12FB" w:rsidRPr="00521837" w:rsidRDefault="004E12FB" w:rsidP="004E12FB">
      <w:pPr>
        <w:tabs>
          <w:tab w:val="left" w:pos="567"/>
        </w:tabs>
        <w:spacing w:line="260" w:lineRule="exact"/>
        <w:rPr>
          <w:color w:val="008000"/>
          <w:sz w:val="22"/>
          <w:szCs w:val="22"/>
          <w:lang w:eastAsia="lt-LT" w:bidi="lt-LT"/>
        </w:rPr>
      </w:pPr>
      <w:r w:rsidRPr="00521837">
        <w:rPr>
          <w:sz w:val="22"/>
          <w:szCs w:val="20"/>
          <w:lang w:eastAsia="lt-LT" w:bidi="lt-LT"/>
        </w:rPr>
        <w:t xml:space="preserve">PC: {numeris} </w:t>
      </w:r>
    </w:p>
    <w:p w14:paraId="5614912A" w14:textId="77777777" w:rsidR="004E12FB" w:rsidRPr="00521837" w:rsidRDefault="004E12FB" w:rsidP="004E12FB">
      <w:pPr>
        <w:tabs>
          <w:tab w:val="left" w:pos="567"/>
        </w:tabs>
        <w:spacing w:line="260" w:lineRule="exact"/>
        <w:rPr>
          <w:sz w:val="22"/>
          <w:szCs w:val="22"/>
          <w:lang w:eastAsia="lt-LT" w:bidi="lt-LT"/>
        </w:rPr>
      </w:pPr>
      <w:r w:rsidRPr="00521837">
        <w:rPr>
          <w:sz w:val="22"/>
          <w:szCs w:val="20"/>
          <w:lang w:eastAsia="lt-LT" w:bidi="lt-LT"/>
        </w:rPr>
        <w:t>SN: {numeris}</w:t>
      </w:r>
    </w:p>
    <w:p w14:paraId="6E11CB33" w14:textId="77777777" w:rsidR="004E12FB" w:rsidRPr="00521837" w:rsidRDefault="004E12FB" w:rsidP="004E12FB">
      <w:pPr>
        <w:rPr>
          <w:sz w:val="22"/>
          <w:szCs w:val="22"/>
        </w:rPr>
      </w:pPr>
      <w:r w:rsidRPr="002A57B5">
        <w:rPr>
          <w:sz w:val="22"/>
          <w:szCs w:val="20"/>
          <w:highlight w:val="lightGray"/>
          <w:lang w:eastAsia="lt-LT" w:bidi="lt-LT"/>
        </w:rPr>
        <w:t>NN: {numeris}</w:t>
      </w:r>
    </w:p>
    <w:p w14:paraId="3BAD66A7" w14:textId="77777777" w:rsidR="004E12FB" w:rsidRPr="00503A55" w:rsidRDefault="004E12FB" w:rsidP="004E12FB">
      <w:pPr>
        <w:ind w:right="-2"/>
        <w:rPr>
          <w:b/>
          <w:sz w:val="22"/>
          <w:szCs w:val="22"/>
        </w:rPr>
      </w:pPr>
    </w:p>
    <w:p w14:paraId="0647E9B7" w14:textId="77777777" w:rsidR="004E12FB" w:rsidRDefault="004E12FB" w:rsidP="004E12FB">
      <w:pPr>
        <w:pBdr>
          <w:top w:val="single" w:sz="4" w:space="1" w:color="auto"/>
          <w:left w:val="single" w:sz="4" w:space="4" w:color="auto"/>
          <w:bottom w:val="single" w:sz="4" w:space="1" w:color="auto"/>
          <w:right w:val="single" w:sz="4" w:space="4" w:color="auto"/>
        </w:pBdr>
        <w:ind w:right="-2"/>
        <w:rPr>
          <w:b/>
          <w:noProof/>
          <w:sz w:val="22"/>
          <w:szCs w:val="22"/>
        </w:rPr>
      </w:pPr>
      <w:r w:rsidRPr="00503A55">
        <w:rPr>
          <w:sz w:val="22"/>
          <w:szCs w:val="22"/>
        </w:rPr>
        <w:br w:type="page"/>
      </w:r>
      <w:r w:rsidRPr="00503A55">
        <w:rPr>
          <w:b/>
          <w:noProof/>
          <w:sz w:val="22"/>
          <w:szCs w:val="22"/>
        </w:rPr>
        <w:lastRenderedPageBreak/>
        <w:t>MINIMALI INFORMACIJA ANT LIZDINIŲ PLOKŠTELIŲ ARBA DVISLUOKSNIŲ JUOSTELIŲ</w:t>
      </w:r>
    </w:p>
    <w:p w14:paraId="0FDDCB2E" w14:textId="77777777" w:rsidR="004E12FB" w:rsidRPr="00503A55" w:rsidRDefault="004E12FB" w:rsidP="004E12FB">
      <w:pPr>
        <w:pBdr>
          <w:top w:val="single" w:sz="4" w:space="1" w:color="auto"/>
          <w:left w:val="single" w:sz="4" w:space="4" w:color="auto"/>
          <w:bottom w:val="single" w:sz="4" w:space="1" w:color="auto"/>
          <w:right w:val="single" w:sz="4" w:space="4" w:color="auto"/>
        </w:pBdr>
        <w:ind w:right="-2"/>
        <w:rPr>
          <w:b/>
          <w:noProof/>
          <w:sz w:val="22"/>
          <w:szCs w:val="22"/>
        </w:rPr>
      </w:pPr>
    </w:p>
    <w:p w14:paraId="4AC851F1" w14:textId="77777777" w:rsidR="004E12FB" w:rsidRPr="00503A55" w:rsidRDefault="004E12FB" w:rsidP="004E12FB">
      <w:pPr>
        <w:pBdr>
          <w:top w:val="single" w:sz="4" w:space="1" w:color="auto"/>
          <w:left w:val="single" w:sz="4" w:space="4" w:color="auto"/>
          <w:bottom w:val="single" w:sz="4" w:space="1" w:color="auto"/>
          <w:right w:val="single" w:sz="4" w:space="4" w:color="auto"/>
        </w:pBdr>
        <w:ind w:right="-2"/>
        <w:rPr>
          <w:b/>
          <w:sz w:val="22"/>
          <w:szCs w:val="22"/>
        </w:rPr>
      </w:pPr>
      <w:r w:rsidRPr="00503A55">
        <w:rPr>
          <w:b/>
          <w:sz w:val="22"/>
          <w:szCs w:val="22"/>
        </w:rPr>
        <w:t>LIZDINĖ PLOKŠTELĖ</w:t>
      </w:r>
    </w:p>
    <w:p w14:paraId="01FC672B" w14:textId="77777777" w:rsidR="004E12FB" w:rsidRPr="00503A55" w:rsidRDefault="004E12FB" w:rsidP="004E12FB">
      <w:pPr>
        <w:rPr>
          <w:sz w:val="22"/>
          <w:szCs w:val="22"/>
        </w:rPr>
      </w:pPr>
    </w:p>
    <w:p w14:paraId="4B0E7D37" w14:textId="77777777" w:rsidR="004E12FB" w:rsidRPr="00503A55" w:rsidRDefault="004E12FB" w:rsidP="004E12FB">
      <w:pPr>
        <w:rPr>
          <w:sz w:val="22"/>
          <w:szCs w:val="22"/>
        </w:rPr>
      </w:pPr>
    </w:p>
    <w:p w14:paraId="05E6815A"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1.</w:t>
      </w:r>
      <w:r w:rsidRPr="00503A55">
        <w:rPr>
          <w:b/>
          <w:sz w:val="22"/>
          <w:szCs w:val="22"/>
        </w:rPr>
        <w:tab/>
        <w:t>VAISTINIO PREPARATO PAVADINIMAS</w:t>
      </w:r>
    </w:p>
    <w:p w14:paraId="76FD000E" w14:textId="77777777" w:rsidR="004E12FB" w:rsidRPr="00503A55" w:rsidRDefault="004E12FB" w:rsidP="004E12FB">
      <w:pPr>
        <w:rPr>
          <w:sz w:val="22"/>
          <w:szCs w:val="22"/>
        </w:rPr>
      </w:pPr>
    </w:p>
    <w:p w14:paraId="62F81949" w14:textId="77777777" w:rsidR="004E12FB" w:rsidRPr="00503A55" w:rsidRDefault="004E12FB" w:rsidP="004E12FB">
      <w:pPr>
        <w:rPr>
          <w:sz w:val="22"/>
          <w:szCs w:val="22"/>
        </w:rPr>
      </w:pPr>
      <w:r w:rsidRPr="00503A55">
        <w:rPr>
          <w:sz w:val="22"/>
          <w:szCs w:val="22"/>
        </w:rPr>
        <w:t>Flux 20</w:t>
      </w:r>
      <w:r>
        <w:rPr>
          <w:sz w:val="22"/>
          <w:szCs w:val="22"/>
        </w:rPr>
        <w:t> </w:t>
      </w:r>
      <w:r w:rsidRPr="00503A55">
        <w:rPr>
          <w:sz w:val="22"/>
          <w:szCs w:val="22"/>
        </w:rPr>
        <w:t xml:space="preserve">mg </w:t>
      </w:r>
      <w:r w:rsidRPr="006D324A">
        <w:rPr>
          <w:sz w:val="22"/>
          <w:szCs w:val="22"/>
          <w:highlight w:val="lightGray"/>
        </w:rPr>
        <w:t>kietosios</w:t>
      </w:r>
      <w:r>
        <w:rPr>
          <w:sz w:val="22"/>
          <w:szCs w:val="22"/>
        </w:rPr>
        <w:t xml:space="preserve"> </w:t>
      </w:r>
      <w:r w:rsidRPr="00503A55">
        <w:rPr>
          <w:sz w:val="22"/>
          <w:szCs w:val="22"/>
        </w:rPr>
        <w:t>kapsulės</w:t>
      </w:r>
    </w:p>
    <w:p w14:paraId="62EEFDA1" w14:textId="77777777" w:rsidR="004E12FB" w:rsidRPr="00503A55" w:rsidRDefault="00A93A55" w:rsidP="004E12FB">
      <w:pPr>
        <w:rPr>
          <w:sz w:val="22"/>
          <w:szCs w:val="22"/>
        </w:rPr>
      </w:pPr>
      <w:r w:rsidRPr="00DB328B">
        <w:rPr>
          <w:sz w:val="22"/>
          <w:szCs w:val="22"/>
        </w:rPr>
        <w:t>f</w:t>
      </w:r>
      <w:r w:rsidR="004E12FB" w:rsidRPr="00DB328B">
        <w:rPr>
          <w:sz w:val="22"/>
          <w:szCs w:val="22"/>
        </w:rPr>
        <w:t>luoxetinum</w:t>
      </w:r>
    </w:p>
    <w:p w14:paraId="0584E9DA" w14:textId="77777777" w:rsidR="004E12FB" w:rsidRPr="00503A55" w:rsidRDefault="004E12FB" w:rsidP="004E12FB">
      <w:pPr>
        <w:rPr>
          <w:sz w:val="22"/>
          <w:szCs w:val="22"/>
        </w:rPr>
      </w:pPr>
    </w:p>
    <w:p w14:paraId="570BF3EF" w14:textId="77777777" w:rsidR="004E12FB" w:rsidRPr="00503A55" w:rsidRDefault="004E12FB" w:rsidP="004E12FB">
      <w:pPr>
        <w:rPr>
          <w:sz w:val="22"/>
          <w:szCs w:val="22"/>
        </w:rPr>
      </w:pPr>
    </w:p>
    <w:p w14:paraId="009A0A52"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2.</w:t>
      </w:r>
      <w:r w:rsidRPr="00503A55">
        <w:rPr>
          <w:b/>
          <w:sz w:val="22"/>
          <w:szCs w:val="22"/>
        </w:rPr>
        <w:tab/>
      </w:r>
      <w:r w:rsidRPr="00847948">
        <w:rPr>
          <w:b/>
          <w:sz w:val="22"/>
          <w:szCs w:val="22"/>
        </w:rPr>
        <w:t>REGISTR</w:t>
      </w:r>
      <w:r>
        <w:rPr>
          <w:b/>
          <w:sz w:val="22"/>
          <w:szCs w:val="22"/>
        </w:rPr>
        <w:t>UOTOJO</w:t>
      </w:r>
      <w:r w:rsidRPr="00847948">
        <w:rPr>
          <w:b/>
          <w:sz w:val="22"/>
          <w:szCs w:val="22"/>
        </w:rPr>
        <w:t xml:space="preserve"> </w:t>
      </w:r>
      <w:r w:rsidRPr="00503A55">
        <w:rPr>
          <w:b/>
          <w:sz w:val="22"/>
          <w:szCs w:val="22"/>
        </w:rPr>
        <w:t>PAVADINIMAS</w:t>
      </w:r>
    </w:p>
    <w:p w14:paraId="308A8DE2" w14:textId="77777777" w:rsidR="004E12FB" w:rsidRPr="00503A55" w:rsidRDefault="004E12FB" w:rsidP="004E12FB">
      <w:pPr>
        <w:rPr>
          <w:sz w:val="22"/>
          <w:szCs w:val="22"/>
        </w:rPr>
      </w:pPr>
    </w:p>
    <w:p w14:paraId="4E71E361" w14:textId="77777777" w:rsidR="004E12FB" w:rsidRPr="00503A55" w:rsidRDefault="004E12FB" w:rsidP="004E12FB">
      <w:pPr>
        <w:rPr>
          <w:sz w:val="22"/>
          <w:szCs w:val="22"/>
        </w:rPr>
      </w:pPr>
      <w:r w:rsidRPr="00503A55">
        <w:rPr>
          <w:sz w:val="22"/>
          <w:szCs w:val="22"/>
        </w:rPr>
        <w:t>SANDOZ</w:t>
      </w:r>
    </w:p>
    <w:p w14:paraId="022CE223" w14:textId="77777777" w:rsidR="004E12FB" w:rsidRPr="00503A55" w:rsidRDefault="004E12FB" w:rsidP="004E12FB">
      <w:pPr>
        <w:rPr>
          <w:sz w:val="22"/>
          <w:szCs w:val="22"/>
        </w:rPr>
      </w:pPr>
    </w:p>
    <w:p w14:paraId="0EEC0513" w14:textId="77777777" w:rsidR="004E12FB" w:rsidRPr="00503A55" w:rsidRDefault="004E12FB" w:rsidP="004E12FB">
      <w:pPr>
        <w:rPr>
          <w:sz w:val="22"/>
          <w:szCs w:val="22"/>
        </w:rPr>
      </w:pPr>
    </w:p>
    <w:p w14:paraId="0F8B71C4"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3.</w:t>
      </w:r>
      <w:r w:rsidRPr="00503A55">
        <w:rPr>
          <w:b/>
          <w:sz w:val="22"/>
          <w:szCs w:val="22"/>
        </w:rPr>
        <w:tab/>
        <w:t>TINKAMUMO LAIKAS</w:t>
      </w:r>
    </w:p>
    <w:p w14:paraId="739817BC" w14:textId="77777777" w:rsidR="004E12FB" w:rsidRPr="00503A55" w:rsidRDefault="004E12FB" w:rsidP="004E12FB">
      <w:pPr>
        <w:rPr>
          <w:sz w:val="22"/>
          <w:szCs w:val="22"/>
        </w:rPr>
      </w:pPr>
    </w:p>
    <w:p w14:paraId="2CD37598" w14:textId="77777777" w:rsidR="004E12FB" w:rsidRPr="00503A55" w:rsidRDefault="004E12FB" w:rsidP="004E12FB">
      <w:pPr>
        <w:rPr>
          <w:sz w:val="22"/>
          <w:szCs w:val="22"/>
        </w:rPr>
      </w:pPr>
      <w:r w:rsidRPr="002A57B5">
        <w:rPr>
          <w:sz w:val="22"/>
          <w:szCs w:val="22"/>
          <w:highlight w:val="lightGray"/>
          <w:lang w:bidi="he-IL"/>
        </w:rPr>
        <w:t>EXP</w:t>
      </w:r>
      <w:r>
        <w:rPr>
          <w:sz w:val="22"/>
          <w:szCs w:val="22"/>
          <w:lang w:bidi="he-IL"/>
        </w:rPr>
        <w:t xml:space="preserve"> </w:t>
      </w:r>
      <w:r w:rsidRPr="00503A55">
        <w:rPr>
          <w:sz w:val="22"/>
          <w:szCs w:val="22"/>
          <w:lang w:bidi="he-IL"/>
        </w:rPr>
        <w:t>{mm/</w:t>
      </w:r>
      <w:r w:rsidRPr="00503A55">
        <w:rPr>
          <w:sz w:val="22"/>
          <w:szCs w:val="22"/>
        </w:rPr>
        <w:t>MMMM</w:t>
      </w:r>
      <w:r w:rsidRPr="00503A55">
        <w:rPr>
          <w:sz w:val="22"/>
          <w:szCs w:val="22"/>
          <w:lang w:bidi="he-IL"/>
        </w:rPr>
        <w:t>}</w:t>
      </w:r>
    </w:p>
    <w:p w14:paraId="47530A15" w14:textId="77777777" w:rsidR="004E12FB" w:rsidRPr="00503A55" w:rsidRDefault="004E12FB" w:rsidP="004E12FB">
      <w:pPr>
        <w:rPr>
          <w:sz w:val="22"/>
          <w:szCs w:val="22"/>
        </w:rPr>
      </w:pPr>
    </w:p>
    <w:p w14:paraId="57B69481" w14:textId="77777777" w:rsidR="004E12FB" w:rsidRPr="00503A55" w:rsidRDefault="004E12FB" w:rsidP="004E12FB">
      <w:pPr>
        <w:rPr>
          <w:sz w:val="22"/>
          <w:szCs w:val="22"/>
        </w:rPr>
      </w:pPr>
    </w:p>
    <w:p w14:paraId="126C00A4" w14:textId="77777777" w:rsidR="004E12FB" w:rsidRPr="00503A55" w:rsidRDefault="004E12FB" w:rsidP="004E12FB">
      <w:pPr>
        <w:pBdr>
          <w:top w:val="single" w:sz="4" w:space="1" w:color="auto"/>
          <w:left w:val="single" w:sz="4" w:space="4" w:color="auto"/>
          <w:bottom w:val="single" w:sz="4" w:space="1" w:color="auto"/>
          <w:right w:val="single" w:sz="4" w:space="4" w:color="auto"/>
        </w:pBdr>
        <w:ind w:left="567" w:hanging="567"/>
        <w:rPr>
          <w:b/>
          <w:sz w:val="22"/>
          <w:szCs w:val="22"/>
        </w:rPr>
      </w:pPr>
      <w:r w:rsidRPr="00503A55">
        <w:rPr>
          <w:b/>
          <w:sz w:val="22"/>
          <w:szCs w:val="22"/>
        </w:rPr>
        <w:t>4.</w:t>
      </w:r>
      <w:r w:rsidRPr="00503A55">
        <w:rPr>
          <w:b/>
          <w:sz w:val="22"/>
          <w:szCs w:val="22"/>
        </w:rPr>
        <w:tab/>
        <w:t>SERIJOS NUMERIS</w:t>
      </w:r>
    </w:p>
    <w:p w14:paraId="54615D02" w14:textId="77777777" w:rsidR="004E12FB" w:rsidRPr="00503A55" w:rsidRDefault="004E12FB" w:rsidP="004E12FB">
      <w:pPr>
        <w:rPr>
          <w:sz w:val="22"/>
          <w:szCs w:val="22"/>
        </w:rPr>
      </w:pPr>
    </w:p>
    <w:p w14:paraId="3639EFDE" w14:textId="77777777" w:rsidR="004E12FB" w:rsidRPr="00503A55" w:rsidRDefault="004E12FB" w:rsidP="004E12FB">
      <w:pPr>
        <w:rPr>
          <w:sz w:val="22"/>
          <w:szCs w:val="22"/>
        </w:rPr>
      </w:pPr>
      <w:r w:rsidRPr="002A57B5">
        <w:rPr>
          <w:sz w:val="22"/>
          <w:szCs w:val="22"/>
          <w:highlight w:val="lightGray"/>
          <w:lang w:bidi="he-IL"/>
        </w:rPr>
        <w:t>Lot</w:t>
      </w:r>
      <w:r>
        <w:rPr>
          <w:sz w:val="22"/>
          <w:szCs w:val="22"/>
          <w:lang w:bidi="he-IL"/>
        </w:rPr>
        <w:t xml:space="preserve"> </w:t>
      </w:r>
      <w:r w:rsidRPr="00503A55">
        <w:rPr>
          <w:sz w:val="22"/>
          <w:szCs w:val="22"/>
          <w:lang w:bidi="he-IL"/>
        </w:rPr>
        <w:t>{</w:t>
      </w:r>
      <w:r w:rsidRPr="00503A55">
        <w:rPr>
          <w:sz w:val="22"/>
          <w:szCs w:val="22"/>
        </w:rPr>
        <w:t>numeris</w:t>
      </w:r>
      <w:r w:rsidRPr="00503A55">
        <w:rPr>
          <w:sz w:val="22"/>
          <w:szCs w:val="22"/>
          <w:lang w:bidi="he-IL"/>
        </w:rPr>
        <w:t>}</w:t>
      </w:r>
    </w:p>
    <w:p w14:paraId="67B3DED4" w14:textId="77777777" w:rsidR="004E12FB" w:rsidRPr="00503A55" w:rsidRDefault="004E12FB" w:rsidP="004E12FB">
      <w:pPr>
        <w:rPr>
          <w:sz w:val="22"/>
          <w:szCs w:val="22"/>
        </w:rPr>
      </w:pPr>
    </w:p>
    <w:p w14:paraId="7A785A48" w14:textId="77777777" w:rsidR="004E12FB" w:rsidRPr="00503A55" w:rsidRDefault="004E12FB" w:rsidP="004E12FB">
      <w:pPr>
        <w:tabs>
          <w:tab w:val="left" w:pos="567"/>
        </w:tabs>
        <w:spacing w:line="260" w:lineRule="exact"/>
        <w:rPr>
          <w:snapToGrid w:val="0"/>
          <w:sz w:val="22"/>
          <w:szCs w:val="22"/>
        </w:rPr>
      </w:pPr>
    </w:p>
    <w:p w14:paraId="762C723E" w14:textId="77777777" w:rsidR="004E12FB" w:rsidRPr="00503A55" w:rsidRDefault="004E12FB" w:rsidP="004E12F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503A55">
        <w:rPr>
          <w:b/>
          <w:snapToGrid w:val="0"/>
          <w:sz w:val="22"/>
          <w:szCs w:val="22"/>
        </w:rPr>
        <w:t>5.</w:t>
      </w:r>
      <w:r w:rsidRPr="00503A55">
        <w:rPr>
          <w:b/>
          <w:snapToGrid w:val="0"/>
          <w:sz w:val="22"/>
          <w:szCs w:val="22"/>
        </w:rPr>
        <w:tab/>
      </w:r>
      <w:r w:rsidRPr="00503A55">
        <w:rPr>
          <w:b/>
          <w:noProof/>
          <w:snapToGrid w:val="0"/>
          <w:sz w:val="22"/>
          <w:szCs w:val="22"/>
        </w:rPr>
        <w:t>KITA</w:t>
      </w:r>
    </w:p>
    <w:p w14:paraId="2227988E" w14:textId="77777777" w:rsidR="004E12FB" w:rsidRPr="00503A55" w:rsidRDefault="004E12FB" w:rsidP="004E12FB">
      <w:pPr>
        <w:tabs>
          <w:tab w:val="left" w:pos="567"/>
        </w:tabs>
        <w:spacing w:line="260" w:lineRule="exact"/>
        <w:rPr>
          <w:snapToGrid w:val="0"/>
          <w:sz w:val="22"/>
          <w:szCs w:val="22"/>
        </w:rPr>
      </w:pPr>
    </w:p>
    <w:p w14:paraId="641445F1" w14:textId="77777777" w:rsidR="004E12FB" w:rsidRPr="00503A55" w:rsidRDefault="004E12FB" w:rsidP="004E12FB">
      <w:pPr>
        <w:rPr>
          <w:sz w:val="22"/>
          <w:szCs w:val="22"/>
        </w:rPr>
      </w:pPr>
    </w:p>
    <w:p w14:paraId="78CC1DE4" w14:textId="77777777" w:rsidR="004E12FB" w:rsidRPr="00503A55" w:rsidRDefault="004E12FB" w:rsidP="004E12FB">
      <w:pPr>
        <w:rPr>
          <w:sz w:val="22"/>
          <w:szCs w:val="22"/>
        </w:rPr>
      </w:pPr>
      <w:r w:rsidRPr="00503A55">
        <w:rPr>
          <w:sz w:val="22"/>
          <w:szCs w:val="22"/>
        </w:rPr>
        <w:br w:type="page"/>
      </w:r>
    </w:p>
    <w:p w14:paraId="49A3B0E2" w14:textId="77777777" w:rsidR="004E12FB" w:rsidRPr="00503A55" w:rsidRDefault="004E12FB" w:rsidP="004E12FB">
      <w:pPr>
        <w:rPr>
          <w:sz w:val="22"/>
          <w:szCs w:val="22"/>
        </w:rPr>
      </w:pPr>
    </w:p>
    <w:p w14:paraId="27C5AE16" w14:textId="77777777" w:rsidR="004E12FB" w:rsidRPr="00503A55" w:rsidRDefault="004E12FB" w:rsidP="004E12FB">
      <w:pPr>
        <w:rPr>
          <w:sz w:val="22"/>
          <w:szCs w:val="22"/>
        </w:rPr>
      </w:pPr>
    </w:p>
    <w:p w14:paraId="65B44F9E" w14:textId="77777777" w:rsidR="004E12FB" w:rsidRPr="00503A55" w:rsidRDefault="004E12FB" w:rsidP="004E12FB">
      <w:pPr>
        <w:rPr>
          <w:sz w:val="22"/>
          <w:szCs w:val="22"/>
        </w:rPr>
      </w:pPr>
    </w:p>
    <w:p w14:paraId="515F4121" w14:textId="77777777" w:rsidR="004E12FB" w:rsidRPr="00503A55" w:rsidRDefault="004E12FB" w:rsidP="004E12FB">
      <w:pPr>
        <w:rPr>
          <w:sz w:val="22"/>
          <w:szCs w:val="22"/>
        </w:rPr>
      </w:pPr>
    </w:p>
    <w:p w14:paraId="4E527BEF" w14:textId="77777777" w:rsidR="004E12FB" w:rsidRPr="00503A55" w:rsidRDefault="004E12FB" w:rsidP="004E12FB">
      <w:pPr>
        <w:rPr>
          <w:sz w:val="22"/>
          <w:szCs w:val="22"/>
        </w:rPr>
      </w:pPr>
    </w:p>
    <w:p w14:paraId="4D695DB5" w14:textId="77777777" w:rsidR="004E12FB" w:rsidRPr="00503A55" w:rsidRDefault="004E12FB" w:rsidP="004E12FB">
      <w:pPr>
        <w:rPr>
          <w:sz w:val="22"/>
          <w:szCs w:val="22"/>
        </w:rPr>
      </w:pPr>
    </w:p>
    <w:p w14:paraId="5E3CD972" w14:textId="77777777" w:rsidR="004E12FB" w:rsidRPr="00503A55" w:rsidRDefault="004E12FB" w:rsidP="004E12FB">
      <w:pPr>
        <w:rPr>
          <w:sz w:val="22"/>
          <w:szCs w:val="22"/>
        </w:rPr>
      </w:pPr>
    </w:p>
    <w:p w14:paraId="5F6ECB72" w14:textId="77777777" w:rsidR="004E12FB" w:rsidRPr="00503A55" w:rsidRDefault="004E12FB" w:rsidP="004E12FB">
      <w:pPr>
        <w:rPr>
          <w:sz w:val="22"/>
          <w:szCs w:val="22"/>
        </w:rPr>
      </w:pPr>
    </w:p>
    <w:p w14:paraId="387FB6DF" w14:textId="77777777" w:rsidR="004E12FB" w:rsidRPr="00503A55" w:rsidRDefault="004E12FB" w:rsidP="004E12FB">
      <w:pPr>
        <w:rPr>
          <w:sz w:val="22"/>
          <w:szCs w:val="22"/>
        </w:rPr>
      </w:pPr>
    </w:p>
    <w:p w14:paraId="1697566A" w14:textId="77777777" w:rsidR="004E12FB" w:rsidRPr="00503A55" w:rsidRDefault="004E12FB" w:rsidP="004E12FB">
      <w:pPr>
        <w:rPr>
          <w:sz w:val="22"/>
          <w:szCs w:val="22"/>
        </w:rPr>
      </w:pPr>
    </w:p>
    <w:p w14:paraId="46DAEC56" w14:textId="77777777" w:rsidR="004E12FB" w:rsidRPr="00503A55" w:rsidRDefault="004E12FB" w:rsidP="004E12FB">
      <w:pPr>
        <w:rPr>
          <w:sz w:val="22"/>
          <w:szCs w:val="22"/>
        </w:rPr>
      </w:pPr>
    </w:p>
    <w:p w14:paraId="57A97230" w14:textId="77777777" w:rsidR="004E12FB" w:rsidRPr="00503A55" w:rsidRDefault="004E12FB" w:rsidP="004E12FB">
      <w:pPr>
        <w:rPr>
          <w:sz w:val="22"/>
          <w:szCs w:val="22"/>
        </w:rPr>
      </w:pPr>
    </w:p>
    <w:p w14:paraId="1A8E7834" w14:textId="77777777" w:rsidR="004E12FB" w:rsidRPr="00503A55" w:rsidRDefault="004E12FB" w:rsidP="004E12FB">
      <w:pPr>
        <w:rPr>
          <w:sz w:val="22"/>
          <w:szCs w:val="22"/>
        </w:rPr>
      </w:pPr>
    </w:p>
    <w:p w14:paraId="66A6116B" w14:textId="77777777" w:rsidR="004E12FB" w:rsidRPr="00503A55" w:rsidRDefault="004E12FB" w:rsidP="004E12FB">
      <w:pPr>
        <w:rPr>
          <w:sz w:val="22"/>
          <w:szCs w:val="22"/>
        </w:rPr>
      </w:pPr>
    </w:p>
    <w:p w14:paraId="0BF72E5C" w14:textId="77777777" w:rsidR="004E12FB" w:rsidRPr="00503A55" w:rsidRDefault="004E12FB" w:rsidP="004E12FB">
      <w:pPr>
        <w:rPr>
          <w:sz w:val="22"/>
          <w:szCs w:val="22"/>
        </w:rPr>
      </w:pPr>
    </w:p>
    <w:p w14:paraId="24BA35E6" w14:textId="77777777" w:rsidR="004E12FB" w:rsidRPr="00503A55" w:rsidRDefault="004E12FB" w:rsidP="004E12FB">
      <w:pPr>
        <w:rPr>
          <w:sz w:val="22"/>
          <w:szCs w:val="22"/>
        </w:rPr>
      </w:pPr>
    </w:p>
    <w:p w14:paraId="16B26E0E" w14:textId="77777777" w:rsidR="004E12FB" w:rsidRPr="00503A55" w:rsidRDefault="004E12FB" w:rsidP="004E12FB">
      <w:pPr>
        <w:rPr>
          <w:sz w:val="22"/>
          <w:szCs w:val="22"/>
        </w:rPr>
      </w:pPr>
    </w:p>
    <w:p w14:paraId="5634DD16" w14:textId="77777777" w:rsidR="004E12FB" w:rsidRPr="00503A55" w:rsidRDefault="004E12FB" w:rsidP="004E12FB">
      <w:pPr>
        <w:rPr>
          <w:sz w:val="22"/>
          <w:szCs w:val="22"/>
        </w:rPr>
      </w:pPr>
    </w:p>
    <w:p w14:paraId="45127234" w14:textId="77777777" w:rsidR="004E12FB" w:rsidRPr="00503A55" w:rsidRDefault="004E12FB" w:rsidP="004E12FB">
      <w:pPr>
        <w:rPr>
          <w:sz w:val="22"/>
          <w:szCs w:val="22"/>
        </w:rPr>
      </w:pPr>
    </w:p>
    <w:p w14:paraId="6FB40D3A" w14:textId="77777777" w:rsidR="004E12FB" w:rsidRPr="00503A55" w:rsidRDefault="004E12FB" w:rsidP="004E12FB">
      <w:pPr>
        <w:rPr>
          <w:sz w:val="22"/>
          <w:szCs w:val="22"/>
        </w:rPr>
      </w:pPr>
    </w:p>
    <w:p w14:paraId="696C7031" w14:textId="77777777" w:rsidR="004E12FB" w:rsidRPr="00503A55" w:rsidRDefault="004E12FB" w:rsidP="004E12FB">
      <w:pPr>
        <w:rPr>
          <w:sz w:val="22"/>
          <w:szCs w:val="22"/>
        </w:rPr>
      </w:pPr>
    </w:p>
    <w:p w14:paraId="0018E70A" w14:textId="77777777" w:rsidR="004E12FB" w:rsidRPr="00503A55" w:rsidRDefault="004E12FB" w:rsidP="004E12FB">
      <w:pPr>
        <w:rPr>
          <w:sz w:val="22"/>
          <w:szCs w:val="22"/>
        </w:rPr>
      </w:pPr>
    </w:p>
    <w:p w14:paraId="566418F0" w14:textId="77777777" w:rsidR="004E12FB" w:rsidRPr="00503A55" w:rsidRDefault="004E12FB" w:rsidP="004E12FB">
      <w:pPr>
        <w:rPr>
          <w:sz w:val="22"/>
          <w:szCs w:val="22"/>
        </w:rPr>
      </w:pPr>
    </w:p>
    <w:p w14:paraId="591D92C4" w14:textId="77777777" w:rsidR="004E12FB" w:rsidRPr="00503A55" w:rsidRDefault="004E12FB" w:rsidP="004E12FB">
      <w:pPr>
        <w:jc w:val="center"/>
        <w:rPr>
          <w:b/>
          <w:sz w:val="22"/>
          <w:szCs w:val="22"/>
        </w:rPr>
      </w:pPr>
      <w:r w:rsidRPr="00503A55">
        <w:rPr>
          <w:b/>
          <w:sz w:val="22"/>
          <w:szCs w:val="22"/>
        </w:rPr>
        <w:t>B. PAKUOTĖS LAPELIS</w:t>
      </w:r>
    </w:p>
    <w:p w14:paraId="5E94600A" w14:textId="77777777" w:rsidR="004E12FB" w:rsidRPr="00503A55" w:rsidRDefault="004E12FB" w:rsidP="004E12FB">
      <w:pPr>
        <w:rPr>
          <w:sz w:val="22"/>
          <w:szCs w:val="22"/>
        </w:rPr>
      </w:pPr>
    </w:p>
    <w:p w14:paraId="7D353C9E" w14:textId="77777777" w:rsidR="004E12FB" w:rsidRPr="00503A55" w:rsidRDefault="004E12FB" w:rsidP="004E12FB">
      <w:pPr>
        <w:rPr>
          <w:b/>
          <w:sz w:val="22"/>
          <w:szCs w:val="22"/>
        </w:rPr>
      </w:pPr>
      <w:r w:rsidRPr="00503A55">
        <w:rPr>
          <w:sz w:val="22"/>
          <w:szCs w:val="22"/>
        </w:rPr>
        <w:br w:type="page"/>
      </w:r>
    </w:p>
    <w:p w14:paraId="7E636332" w14:textId="77777777" w:rsidR="004E12FB" w:rsidRPr="00503A55" w:rsidRDefault="004E12FB" w:rsidP="004E12FB">
      <w:pPr>
        <w:jc w:val="center"/>
        <w:rPr>
          <w:bCs/>
          <w:sz w:val="22"/>
          <w:szCs w:val="22"/>
        </w:rPr>
      </w:pPr>
      <w:r w:rsidRPr="00503A55">
        <w:rPr>
          <w:b/>
          <w:sz w:val="22"/>
          <w:szCs w:val="22"/>
        </w:rPr>
        <w:lastRenderedPageBreak/>
        <w:t>Pakuotės lapelis:</w:t>
      </w:r>
      <w:r w:rsidRPr="00503A55">
        <w:rPr>
          <w:b/>
          <w:bCs/>
          <w:iCs/>
          <w:sz w:val="22"/>
          <w:szCs w:val="22"/>
        </w:rPr>
        <w:t xml:space="preserve"> </w:t>
      </w:r>
      <w:r w:rsidRPr="00503A55">
        <w:rPr>
          <w:b/>
          <w:sz w:val="22"/>
          <w:szCs w:val="22"/>
        </w:rPr>
        <w:t>informacija vartotojui</w:t>
      </w:r>
    </w:p>
    <w:p w14:paraId="45E16149" w14:textId="77777777" w:rsidR="004E12FB" w:rsidRPr="00503A55" w:rsidRDefault="004E12FB" w:rsidP="004E12FB">
      <w:pPr>
        <w:jc w:val="center"/>
        <w:rPr>
          <w:b/>
          <w:sz w:val="22"/>
          <w:szCs w:val="22"/>
        </w:rPr>
      </w:pPr>
    </w:p>
    <w:p w14:paraId="725E0B8D" w14:textId="77777777" w:rsidR="004E12FB" w:rsidRPr="00503A55" w:rsidRDefault="004E12FB" w:rsidP="004E12FB">
      <w:pPr>
        <w:jc w:val="center"/>
        <w:rPr>
          <w:sz w:val="22"/>
          <w:szCs w:val="22"/>
        </w:rPr>
      </w:pPr>
      <w:r w:rsidRPr="00503A55">
        <w:rPr>
          <w:b/>
          <w:sz w:val="22"/>
          <w:szCs w:val="22"/>
        </w:rPr>
        <w:t>Flux 20 mg kietosios kapsulės</w:t>
      </w:r>
    </w:p>
    <w:p w14:paraId="1CEE1EDB" w14:textId="77777777" w:rsidR="004E12FB" w:rsidRPr="00503A55" w:rsidRDefault="00A93A55" w:rsidP="004E12FB">
      <w:pPr>
        <w:jc w:val="center"/>
        <w:rPr>
          <w:sz w:val="22"/>
          <w:szCs w:val="22"/>
        </w:rPr>
      </w:pPr>
      <w:r>
        <w:rPr>
          <w:sz w:val="22"/>
          <w:szCs w:val="22"/>
        </w:rPr>
        <w:t>f</w:t>
      </w:r>
      <w:r w:rsidR="004E12FB" w:rsidRPr="00503A55">
        <w:rPr>
          <w:sz w:val="22"/>
          <w:szCs w:val="22"/>
        </w:rPr>
        <w:t>luoksetinas</w:t>
      </w:r>
    </w:p>
    <w:p w14:paraId="76226A22" w14:textId="77777777" w:rsidR="004E12FB" w:rsidRPr="00503A55" w:rsidRDefault="004E12FB" w:rsidP="004E12FB">
      <w:pPr>
        <w:jc w:val="center"/>
        <w:rPr>
          <w:b/>
          <w:sz w:val="22"/>
          <w:szCs w:val="22"/>
        </w:rPr>
      </w:pPr>
    </w:p>
    <w:p w14:paraId="214E8B7F" w14:textId="77777777" w:rsidR="004E12FB" w:rsidRPr="00503A55" w:rsidRDefault="004E12FB" w:rsidP="004E12FB">
      <w:pPr>
        <w:suppressAutoHyphens/>
        <w:rPr>
          <w:snapToGrid w:val="0"/>
          <w:sz w:val="22"/>
          <w:szCs w:val="22"/>
        </w:rPr>
      </w:pPr>
      <w:r w:rsidRPr="00503A55">
        <w:rPr>
          <w:b/>
          <w:noProof/>
          <w:snapToGrid w:val="0"/>
          <w:sz w:val="22"/>
          <w:szCs w:val="22"/>
        </w:rPr>
        <w:t>Atidžiai perskaitykite visą šį lapelį, prieš pradėdami vartoti vaistą, nes jame pateikiama Jums svarbi informacija.</w:t>
      </w:r>
    </w:p>
    <w:p w14:paraId="5D4A4567" w14:textId="77777777" w:rsidR="004E12FB" w:rsidRPr="00503A55" w:rsidRDefault="004E12FB" w:rsidP="004E12FB">
      <w:pPr>
        <w:numPr>
          <w:ilvl w:val="0"/>
          <w:numId w:val="1"/>
        </w:numPr>
        <w:tabs>
          <w:tab w:val="left" w:pos="567"/>
        </w:tabs>
        <w:spacing w:line="260" w:lineRule="exact"/>
        <w:ind w:left="567" w:right="-2" w:hanging="567"/>
        <w:rPr>
          <w:snapToGrid w:val="0"/>
          <w:sz w:val="22"/>
          <w:szCs w:val="22"/>
        </w:rPr>
      </w:pPr>
      <w:r w:rsidRPr="00503A55">
        <w:rPr>
          <w:noProof/>
          <w:snapToGrid w:val="0"/>
          <w:sz w:val="22"/>
          <w:szCs w:val="22"/>
        </w:rPr>
        <w:t>Neišmeskite šio lapelio, nes vėl gali prireikti jį perskaityti.</w:t>
      </w:r>
      <w:r w:rsidRPr="00503A55">
        <w:rPr>
          <w:snapToGrid w:val="0"/>
          <w:sz w:val="22"/>
          <w:szCs w:val="22"/>
        </w:rPr>
        <w:t xml:space="preserve"> </w:t>
      </w:r>
    </w:p>
    <w:p w14:paraId="05555817" w14:textId="77777777" w:rsidR="004E12FB" w:rsidRPr="00503A55" w:rsidRDefault="004E12FB" w:rsidP="004E12FB">
      <w:pPr>
        <w:numPr>
          <w:ilvl w:val="0"/>
          <w:numId w:val="1"/>
        </w:numPr>
        <w:tabs>
          <w:tab w:val="left" w:pos="567"/>
        </w:tabs>
        <w:spacing w:line="260" w:lineRule="exact"/>
        <w:ind w:left="567" w:right="-2" w:hanging="567"/>
        <w:rPr>
          <w:snapToGrid w:val="0"/>
          <w:sz w:val="22"/>
          <w:szCs w:val="22"/>
        </w:rPr>
      </w:pPr>
      <w:r w:rsidRPr="00503A55">
        <w:rPr>
          <w:noProof/>
          <w:snapToGrid w:val="0"/>
          <w:sz w:val="22"/>
          <w:szCs w:val="22"/>
        </w:rPr>
        <w:t>Jeigu kiltų daugiau klausimų, kreipkitės į gydytoją arba vaistininką.</w:t>
      </w:r>
    </w:p>
    <w:p w14:paraId="36210B66" w14:textId="77777777" w:rsidR="004E12FB" w:rsidRPr="00503A55" w:rsidRDefault="004E12FB" w:rsidP="004E12FB">
      <w:pPr>
        <w:tabs>
          <w:tab w:val="left" w:pos="567"/>
        </w:tabs>
        <w:ind w:left="567" w:right="-2" w:hanging="567"/>
        <w:rPr>
          <w:snapToGrid w:val="0"/>
          <w:sz w:val="22"/>
          <w:szCs w:val="22"/>
        </w:rPr>
      </w:pPr>
      <w:r w:rsidRPr="00503A55">
        <w:rPr>
          <w:snapToGrid w:val="0"/>
          <w:sz w:val="22"/>
          <w:szCs w:val="22"/>
        </w:rPr>
        <w:t>-</w:t>
      </w:r>
      <w:r w:rsidRPr="00503A55">
        <w:rPr>
          <w:snapToGrid w:val="0"/>
          <w:sz w:val="22"/>
          <w:szCs w:val="22"/>
        </w:rPr>
        <w:tab/>
      </w:r>
      <w:r w:rsidRPr="00503A55">
        <w:rPr>
          <w:noProof/>
          <w:snapToGrid w:val="0"/>
          <w:sz w:val="22"/>
          <w:szCs w:val="22"/>
        </w:rPr>
        <w:t>Šis vaistas skirtas tik Jums, todėl kitiems žmonėms jo duoti negalima.</w:t>
      </w:r>
      <w:r w:rsidRPr="00503A55">
        <w:rPr>
          <w:snapToGrid w:val="0"/>
          <w:sz w:val="22"/>
          <w:szCs w:val="22"/>
        </w:rPr>
        <w:t xml:space="preserve"> </w:t>
      </w:r>
      <w:r w:rsidRPr="00503A55">
        <w:rPr>
          <w:noProof/>
          <w:snapToGrid w:val="0"/>
          <w:sz w:val="22"/>
          <w:szCs w:val="22"/>
        </w:rPr>
        <w:t>Vaistas gali jiems pakenkti (net tiems, kurių ligos požymiai yra tokie patys kaip Jūsų).</w:t>
      </w:r>
      <w:r w:rsidRPr="00503A55">
        <w:rPr>
          <w:snapToGrid w:val="0"/>
          <w:color w:val="008000"/>
          <w:sz w:val="22"/>
          <w:szCs w:val="22"/>
        </w:rPr>
        <w:t xml:space="preserve"> </w:t>
      </w:r>
    </w:p>
    <w:p w14:paraId="2CBF25DE" w14:textId="77777777" w:rsidR="004E12FB" w:rsidRPr="00503A55" w:rsidRDefault="004E12FB" w:rsidP="004E12FB">
      <w:pPr>
        <w:numPr>
          <w:ilvl w:val="0"/>
          <w:numId w:val="1"/>
        </w:numPr>
        <w:tabs>
          <w:tab w:val="left" w:pos="567"/>
        </w:tabs>
        <w:spacing w:line="260" w:lineRule="exact"/>
        <w:ind w:left="567" w:hanging="567"/>
        <w:rPr>
          <w:snapToGrid w:val="0"/>
          <w:sz w:val="22"/>
          <w:szCs w:val="22"/>
        </w:rPr>
      </w:pPr>
      <w:r w:rsidRPr="00503A55">
        <w:rPr>
          <w:noProof/>
          <w:snapToGrid w:val="0"/>
          <w:sz w:val="22"/>
          <w:szCs w:val="22"/>
        </w:rPr>
        <w:t>Jeigu pasireiškė šalutinis poveikis (net jeigu jis šiame lapelyje nenurodytas), kreipkitės į gydytoją arba vaistininką. Žr. 4 skyrių.</w:t>
      </w:r>
    </w:p>
    <w:p w14:paraId="3C1C7902" w14:textId="77777777" w:rsidR="004E12FB" w:rsidRPr="00503A55" w:rsidRDefault="004E12FB" w:rsidP="004E12FB">
      <w:pPr>
        <w:rPr>
          <w:sz w:val="22"/>
          <w:szCs w:val="22"/>
        </w:rPr>
      </w:pPr>
    </w:p>
    <w:p w14:paraId="2B5B26E2" w14:textId="77777777" w:rsidR="004E12FB" w:rsidRPr="00503A55" w:rsidRDefault="004E12FB" w:rsidP="004E12FB">
      <w:pPr>
        <w:rPr>
          <w:b/>
          <w:sz w:val="22"/>
          <w:szCs w:val="22"/>
        </w:rPr>
      </w:pPr>
    </w:p>
    <w:p w14:paraId="62EF67D1" w14:textId="77777777" w:rsidR="004E12FB" w:rsidRPr="00503A55" w:rsidRDefault="004E12FB" w:rsidP="004E12FB">
      <w:pPr>
        <w:rPr>
          <w:b/>
          <w:sz w:val="22"/>
          <w:szCs w:val="22"/>
        </w:rPr>
      </w:pPr>
      <w:r w:rsidRPr="00503A55">
        <w:rPr>
          <w:b/>
          <w:sz w:val="22"/>
          <w:szCs w:val="22"/>
        </w:rPr>
        <w:t>Apie ką rašoma šiame lapelyje?</w:t>
      </w:r>
    </w:p>
    <w:p w14:paraId="156EB437" w14:textId="77777777" w:rsidR="004E12FB" w:rsidRPr="00503A55" w:rsidRDefault="004E12FB" w:rsidP="004E12FB">
      <w:pPr>
        <w:rPr>
          <w:b/>
          <w:sz w:val="22"/>
          <w:szCs w:val="22"/>
        </w:rPr>
      </w:pPr>
    </w:p>
    <w:p w14:paraId="53045C0D" w14:textId="77777777" w:rsidR="004E12FB" w:rsidRPr="00503A55" w:rsidRDefault="004E12FB" w:rsidP="004E12FB">
      <w:pPr>
        <w:ind w:left="567" w:hanging="567"/>
        <w:rPr>
          <w:sz w:val="22"/>
          <w:szCs w:val="22"/>
        </w:rPr>
      </w:pPr>
      <w:r w:rsidRPr="00503A55">
        <w:rPr>
          <w:sz w:val="22"/>
          <w:szCs w:val="22"/>
        </w:rPr>
        <w:t>1.</w:t>
      </w:r>
      <w:r w:rsidRPr="00503A55">
        <w:rPr>
          <w:sz w:val="22"/>
          <w:szCs w:val="22"/>
        </w:rPr>
        <w:tab/>
        <w:t>Kas yra Flux ir kam jis vartojamas</w:t>
      </w:r>
    </w:p>
    <w:p w14:paraId="694C2FCB" w14:textId="77777777" w:rsidR="004E12FB" w:rsidRPr="00503A55" w:rsidRDefault="004E12FB" w:rsidP="004E12FB">
      <w:pPr>
        <w:ind w:left="567" w:hanging="567"/>
        <w:rPr>
          <w:sz w:val="22"/>
          <w:szCs w:val="22"/>
        </w:rPr>
      </w:pPr>
      <w:r w:rsidRPr="00503A55">
        <w:rPr>
          <w:sz w:val="22"/>
          <w:szCs w:val="22"/>
        </w:rPr>
        <w:t>2.</w:t>
      </w:r>
      <w:r w:rsidRPr="00503A55">
        <w:rPr>
          <w:sz w:val="22"/>
          <w:szCs w:val="22"/>
        </w:rPr>
        <w:tab/>
        <w:t>Kas žinotina prieš vartojant Flux</w:t>
      </w:r>
    </w:p>
    <w:p w14:paraId="2AD26D1E" w14:textId="77777777" w:rsidR="004E12FB" w:rsidRPr="00503A55" w:rsidRDefault="004E12FB" w:rsidP="004E12FB">
      <w:pPr>
        <w:ind w:left="567" w:hanging="567"/>
        <w:rPr>
          <w:sz w:val="22"/>
          <w:szCs w:val="22"/>
        </w:rPr>
      </w:pPr>
      <w:r w:rsidRPr="00503A55">
        <w:rPr>
          <w:sz w:val="22"/>
          <w:szCs w:val="22"/>
        </w:rPr>
        <w:t>3.</w:t>
      </w:r>
      <w:r w:rsidRPr="00503A55">
        <w:rPr>
          <w:sz w:val="22"/>
          <w:szCs w:val="22"/>
        </w:rPr>
        <w:tab/>
        <w:t>Kaip vartoti Flux</w:t>
      </w:r>
    </w:p>
    <w:p w14:paraId="65B0E0BA" w14:textId="77777777" w:rsidR="004E12FB" w:rsidRPr="00503A55" w:rsidRDefault="004E12FB" w:rsidP="004E12FB">
      <w:pPr>
        <w:ind w:left="567" w:hanging="567"/>
        <w:rPr>
          <w:sz w:val="22"/>
          <w:szCs w:val="22"/>
        </w:rPr>
      </w:pPr>
      <w:r w:rsidRPr="00503A55">
        <w:rPr>
          <w:sz w:val="22"/>
          <w:szCs w:val="22"/>
        </w:rPr>
        <w:t>4.</w:t>
      </w:r>
      <w:r w:rsidRPr="00503A55">
        <w:rPr>
          <w:sz w:val="22"/>
          <w:szCs w:val="22"/>
        </w:rPr>
        <w:tab/>
        <w:t>Galimas šalutinis poveikis</w:t>
      </w:r>
    </w:p>
    <w:p w14:paraId="4DAA2EB0" w14:textId="77777777" w:rsidR="004E12FB" w:rsidRPr="00503A55" w:rsidRDefault="004E12FB" w:rsidP="004E12FB">
      <w:pPr>
        <w:ind w:left="567" w:hanging="567"/>
        <w:rPr>
          <w:sz w:val="22"/>
          <w:szCs w:val="22"/>
        </w:rPr>
      </w:pPr>
      <w:r w:rsidRPr="00503A55">
        <w:rPr>
          <w:sz w:val="22"/>
          <w:szCs w:val="22"/>
        </w:rPr>
        <w:t>5.</w:t>
      </w:r>
      <w:r w:rsidRPr="00503A55">
        <w:rPr>
          <w:sz w:val="22"/>
          <w:szCs w:val="22"/>
        </w:rPr>
        <w:tab/>
        <w:t>Kaip laikyti Flux</w:t>
      </w:r>
    </w:p>
    <w:p w14:paraId="14CDFE17" w14:textId="77777777" w:rsidR="004E12FB" w:rsidRPr="00503A55" w:rsidRDefault="004E12FB" w:rsidP="004E12FB">
      <w:pPr>
        <w:ind w:left="567" w:hanging="567"/>
        <w:rPr>
          <w:sz w:val="22"/>
          <w:szCs w:val="22"/>
        </w:rPr>
      </w:pPr>
      <w:r w:rsidRPr="00503A55">
        <w:rPr>
          <w:sz w:val="22"/>
          <w:szCs w:val="22"/>
        </w:rPr>
        <w:t>6.</w:t>
      </w:r>
      <w:r w:rsidRPr="00503A55">
        <w:rPr>
          <w:sz w:val="22"/>
          <w:szCs w:val="22"/>
        </w:rPr>
        <w:tab/>
        <w:t>Pakuotės turinys ir kita informacija</w:t>
      </w:r>
    </w:p>
    <w:p w14:paraId="3D997E44" w14:textId="77777777" w:rsidR="004E12FB" w:rsidRPr="00503A55" w:rsidRDefault="004E12FB" w:rsidP="004E12FB">
      <w:pPr>
        <w:rPr>
          <w:color w:val="000000"/>
          <w:sz w:val="22"/>
          <w:szCs w:val="22"/>
        </w:rPr>
      </w:pPr>
    </w:p>
    <w:p w14:paraId="448DBC3D" w14:textId="77777777" w:rsidR="004E12FB" w:rsidRPr="00503A55" w:rsidRDefault="004E12FB" w:rsidP="004E12FB">
      <w:pPr>
        <w:rPr>
          <w:color w:val="000000"/>
          <w:sz w:val="22"/>
          <w:szCs w:val="22"/>
        </w:rPr>
      </w:pPr>
    </w:p>
    <w:p w14:paraId="0C7B3938" w14:textId="77777777" w:rsidR="004E12FB" w:rsidRPr="00503A55" w:rsidRDefault="004E12FB" w:rsidP="004E12FB">
      <w:pPr>
        <w:ind w:left="567" w:hanging="567"/>
        <w:rPr>
          <w:b/>
          <w:color w:val="000000"/>
          <w:sz w:val="22"/>
          <w:szCs w:val="22"/>
        </w:rPr>
      </w:pPr>
      <w:r w:rsidRPr="00503A55">
        <w:rPr>
          <w:b/>
          <w:caps/>
          <w:color w:val="000000"/>
          <w:sz w:val="22"/>
          <w:szCs w:val="22"/>
        </w:rPr>
        <w:t>1.</w:t>
      </w:r>
      <w:r w:rsidRPr="00503A55">
        <w:rPr>
          <w:b/>
          <w:caps/>
          <w:color w:val="000000"/>
          <w:sz w:val="22"/>
          <w:szCs w:val="22"/>
        </w:rPr>
        <w:tab/>
      </w:r>
      <w:r w:rsidRPr="00503A55">
        <w:rPr>
          <w:b/>
          <w:sz w:val="22"/>
          <w:szCs w:val="22"/>
        </w:rPr>
        <w:t>Kas yra Flux ir kam jis vartojamas</w:t>
      </w:r>
    </w:p>
    <w:p w14:paraId="6E4ED0A3" w14:textId="77777777" w:rsidR="004E12FB" w:rsidRPr="00503A55" w:rsidRDefault="004E12FB" w:rsidP="004E12FB">
      <w:pPr>
        <w:rPr>
          <w:bCs/>
          <w:color w:val="000000"/>
          <w:sz w:val="22"/>
          <w:szCs w:val="22"/>
        </w:rPr>
      </w:pPr>
    </w:p>
    <w:p w14:paraId="60A6FF5D" w14:textId="77777777" w:rsidR="004E12FB" w:rsidRPr="00503A55" w:rsidRDefault="004E12FB" w:rsidP="004E12FB">
      <w:pPr>
        <w:rPr>
          <w:color w:val="000000"/>
          <w:sz w:val="22"/>
          <w:szCs w:val="22"/>
        </w:rPr>
      </w:pPr>
      <w:r w:rsidRPr="00503A55">
        <w:rPr>
          <w:bCs/>
          <w:color w:val="000000"/>
          <w:sz w:val="22"/>
          <w:szCs w:val="22"/>
        </w:rPr>
        <w:t>Flux</w:t>
      </w:r>
      <w:r w:rsidRPr="00503A55">
        <w:rPr>
          <w:color w:val="000000"/>
          <w:sz w:val="22"/>
          <w:szCs w:val="22"/>
        </w:rPr>
        <w:t xml:space="preserve"> veiklioji medžiaga yra fluoksetinas, juo gydomos šios suaugusių žmonių ligos:</w:t>
      </w:r>
    </w:p>
    <w:p w14:paraId="019F8042" w14:textId="77777777" w:rsidR="004E12FB" w:rsidRPr="00503A55" w:rsidRDefault="004E12FB" w:rsidP="004E12FB">
      <w:pPr>
        <w:numPr>
          <w:ilvl w:val="0"/>
          <w:numId w:val="2"/>
        </w:numPr>
        <w:ind w:left="567" w:hanging="567"/>
        <w:rPr>
          <w:color w:val="000000"/>
          <w:sz w:val="22"/>
          <w:szCs w:val="22"/>
        </w:rPr>
      </w:pPr>
      <w:r w:rsidRPr="00503A55">
        <w:rPr>
          <w:color w:val="000000"/>
          <w:sz w:val="22"/>
          <w:szCs w:val="22"/>
        </w:rPr>
        <w:t xml:space="preserve">Depresija (didžiosios depresijos epizodai). </w:t>
      </w:r>
    </w:p>
    <w:p w14:paraId="5F0825E9" w14:textId="77777777" w:rsidR="004E12FB" w:rsidRPr="00503A55" w:rsidRDefault="004E12FB" w:rsidP="004E12FB">
      <w:pPr>
        <w:numPr>
          <w:ilvl w:val="0"/>
          <w:numId w:val="2"/>
        </w:numPr>
        <w:ind w:left="567" w:hanging="567"/>
        <w:rPr>
          <w:color w:val="000000"/>
          <w:sz w:val="22"/>
          <w:szCs w:val="22"/>
        </w:rPr>
      </w:pPr>
      <w:r w:rsidRPr="00503A55">
        <w:rPr>
          <w:color w:val="000000"/>
          <w:sz w:val="22"/>
          <w:szCs w:val="22"/>
        </w:rPr>
        <w:t>Obsesinis -</w:t>
      </w:r>
      <w:r>
        <w:rPr>
          <w:color w:val="000000"/>
          <w:sz w:val="22"/>
          <w:szCs w:val="22"/>
        </w:rPr>
        <w:t xml:space="preserve"> </w:t>
      </w:r>
      <w:r w:rsidRPr="00503A55">
        <w:rPr>
          <w:color w:val="000000"/>
          <w:sz w:val="22"/>
          <w:szCs w:val="22"/>
        </w:rPr>
        <w:t xml:space="preserve">kompulsinis sutrikimas </w:t>
      </w:r>
      <w:r w:rsidRPr="00503A55">
        <w:rPr>
          <w:sz w:val="22"/>
          <w:szCs w:val="22"/>
        </w:rPr>
        <w:t>(įkyrios mintys ar veiksmai)</w:t>
      </w:r>
      <w:r w:rsidRPr="00503A55">
        <w:rPr>
          <w:color w:val="000000"/>
          <w:sz w:val="22"/>
          <w:szCs w:val="22"/>
        </w:rPr>
        <w:t>.</w:t>
      </w:r>
    </w:p>
    <w:p w14:paraId="56A355DA" w14:textId="77777777" w:rsidR="004E12FB" w:rsidRPr="00503A55" w:rsidRDefault="004E12FB" w:rsidP="004E12FB">
      <w:pPr>
        <w:numPr>
          <w:ilvl w:val="0"/>
          <w:numId w:val="2"/>
        </w:numPr>
        <w:ind w:left="567" w:hanging="567"/>
        <w:rPr>
          <w:color w:val="000000"/>
          <w:spacing w:val="-2"/>
          <w:sz w:val="22"/>
          <w:szCs w:val="22"/>
        </w:rPr>
      </w:pPr>
      <w:r w:rsidRPr="00503A55">
        <w:rPr>
          <w:color w:val="000000"/>
          <w:sz w:val="22"/>
          <w:szCs w:val="22"/>
        </w:rPr>
        <w:t>Nervinė bulimija (psichologinis valgymo sutrikimas). Flux vartojamas kartu su psichoterapija slopinant neprisotinamo valgymo priepuolius, piktnaudžiavimą viduri</w:t>
      </w:r>
      <w:r>
        <w:rPr>
          <w:color w:val="000000"/>
          <w:sz w:val="22"/>
          <w:szCs w:val="22"/>
        </w:rPr>
        <w:t>us</w:t>
      </w:r>
      <w:r w:rsidRPr="00503A55">
        <w:rPr>
          <w:color w:val="000000"/>
          <w:sz w:val="22"/>
          <w:szCs w:val="22"/>
        </w:rPr>
        <w:t xml:space="preserve"> laisvina</w:t>
      </w:r>
      <w:r>
        <w:rPr>
          <w:color w:val="000000"/>
          <w:sz w:val="22"/>
          <w:szCs w:val="22"/>
        </w:rPr>
        <w:t>nčiais</w:t>
      </w:r>
      <w:r w:rsidRPr="00503A55">
        <w:rPr>
          <w:color w:val="000000"/>
          <w:sz w:val="22"/>
          <w:szCs w:val="22"/>
        </w:rPr>
        <w:t xml:space="preserve"> </w:t>
      </w:r>
      <w:r>
        <w:rPr>
          <w:color w:val="000000"/>
          <w:sz w:val="22"/>
          <w:szCs w:val="22"/>
        </w:rPr>
        <w:t>vaistais</w:t>
      </w:r>
      <w:r w:rsidRPr="00503A55">
        <w:rPr>
          <w:color w:val="000000"/>
          <w:sz w:val="22"/>
          <w:szCs w:val="22"/>
        </w:rPr>
        <w:t xml:space="preserve"> ir priverstinį vėmimą</w:t>
      </w:r>
      <w:r w:rsidRPr="00503A55">
        <w:rPr>
          <w:color w:val="000000"/>
          <w:spacing w:val="-2"/>
          <w:sz w:val="22"/>
          <w:szCs w:val="22"/>
        </w:rPr>
        <w:t xml:space="preserve">. </w:t>
      </w:r>
    </w:p>
    <w:p w14:paraId="53217B50" w14:textId="77777777" w:rsidR="004E12FB" w:rsidRPr="00503A55" w:rsidRDefault="004E12FB" w:rsidP="004E12FB">
      <w:pPr>
        <w:ind w:left="720"/>
        <w:rPr>
          <w:color w:val="000000"/>
          <w:spacing w:val="-2"/>
          <w:sz w:val="22"/>
          <w:szCs w:val="22"/>
        </w:rPr>
      </w:pPr>
    </w:p>
    <w:p w14:paraId="46849436" w14:textId="77777777" w:rsidR="004E12FB" w:rsidRPr="00503A55" w:rsidRDefault="004E12FB" w:rsidP="004E12FB">
      <w:pPr>
        <w:rPr>
          <w:color w:val="000000"/>
          <w:sz w:val="22"/>
          <w:szCs w:val="22"/>
        </w:rPr>
      </w:pPr>
      <w:r w:rsidRPr="00503A55">
        <w:rPr>
          <w:color w:val="000000"/>
          <w:sz w:val="22"/>
          <w:szCs w:val="22"/>
        </w:rPr>
        <w:t>Vaikams (nuo</w:t>
      </w:r>
      <w:r w:rsidRPr="00503A55">
        <w:rPr>
          <w:b/>
          <w:color w:val="000000"/>
          <w:sz w:val="22"/>
          <w:szCs w:val="22"/>
        </w:rPr>
        <w:t xml:space="preserve"> </w:t>
      </w:r>
      <w:r w:rsidRPr="00503A55">
        <w:rPr>
          <w:color w:val="000000"/>
          <w:sz w:val="22"/>
          <w:szCs w:val="22"/>
        </w:rPr>
        <w:t xml:space="preserve">8 metų amžiaus) ir paaugliams  </w:t>
      </w:r>
    </w:p>
    <w:p w14:paraId="6736C7E3" w14:textId="77777777" w:rsidR="004E12FB" w:rsidRPr="00503A55" w:rsidRDefault="004E12FB" w:rsidP="004E12FB">
      <w:pPr>
        <w:rPr>
          <w:sz w:val="22"/>
          <w:szCs w:val="22"/>
        </w:rPr>
      </w:pPr>
      <w:r w:rsidRPr="00503A55">
        <w:rPr>
          <w:color w:val="000000"/>
          <w:sz w:val="22"/>
          <w:szCs w:val="22"/>
        </w:rPr>
        <w:t xml:space="preserve">Šiuo vaistu gali būti gydomi </w:t>
      </w:r>
      <w:r w:rsidRPr="00503A55">
        <w:rPr>
          <w:sz w:val="22"/>
          <w:szCs w:val="22"/>
        </w:rPr>
        <w:t>vidutinio sunkumo arba sunkūs didžiosios depresijos epizodai</w:t>
      </w:r>
      <w:r w:rsidRPr="00503A55">
        <w:rPr>
          <w:noProof/>
          <w:sz w:val="22"/>
          <w:szCs w:val="22"/>
        </w:rPr>
        <w:t>, jeigu depresija po 4-6 psichoterapijos kursų nepalengvėja. Vidutinės ar sunkios depresijos gydymas šiuo vaistu turi būti skiriamas vaikams ir jauno amžiaus pacientams tik kartu su psichoterapija.</w:t>
      </w:r>
    </w:p>
    <w:p w14:paraId="3B9F3B5D" w14:textId="77777777" w:rsidR="004E12FB" w:rsidRPr="00503A55" w:rsidRDefault="004E12FB" w:rsidP="004E12FB">
      <w:pPr>
        <w:rPr>
          <w:noProof/>
          <w:sz w:val="22"/>
          <w:szCs w:val="22"/>
        </w:rPr>
      </w:pPr>
    </w:p>
    <w:p w14:paraId="66B527D7" w14:textId="77777777" w:rsidR="004E12FB" w:rsidRPr="00503A55" w:rsidRDefault="004E12FB" w:rsidP="004E12FB">
      <w:pPr>
        <w:rPr>
          <w:color w:val="000000"/>
          <w:sz w:val="22"/>
          <w:szCs w:val="22"/>
        </w:rPr>
      </w:pPr>
      <w:r w:rsidRPr="00503A55">
        <w:rPr>
          <w:color w:val="000000"/>
          <w:sz w:val="22"/>
          <w:szCs w:val="22"/>
        </w:rPr>
        <w:t>Fluoksetinas priklauso vaistų, vadinamų selektyviais serotonino reabsorbcijos inhibitoriais (SSRI), grupei. Šie vaistai veikia serotonino sistemą smegenyse, didindami serotonino kiekį. Serotonino apykaitos sutrikimas yra svarbus depresijos bei į ją panašių sutrikimų atsiradimo veiksnys.</w:t>
      </w:r>
    </w:p>
    <w:p w14:paraId="4EC640C4" w14:textId="77777777" w:rsidR="004E12FB" w:rsidRPr="00503A55" w:rsidRDefault="004E12FB" w:rsidP="004E12FB">
      <w:pPr>
        <w:rPr>
          <w:color w:val="000000"/>
          <w:sz w:val="22"/>
          <w:szCs w:val="22"/>
        </w:rPr>
      </w:pPr>
    </w:p>
    <w:p w14:paraId="26AF7AFE" w14:textId="77777777" w:rsidR="004E12FB" w:rsidRPr="00503A55" w:rsidRDefault="004E12FB" w:rsidP="004E12FB">
      <w:pPr>
        <w:ind w:left="567" w:hanging="567"/>
        <w:rPr>
          <w:b/>
          <w:caps/>
          <w:color w:val="000000"/>
          <w:sz w:val="22"/>
          <w:szCs w:val="22"/>
        </w:rPr>
      </w:pPr>
      <w:r w:rsidRPr="00503A55">
        <w:rPr>
          <w:b/>
          <w:caps/>
          <w:color w:val="000000"/>
          <w:sz w:val="22"/>
          <w:szCs w:val="22"/>
        </w:rPr>
        <w:t>2.</w:t>
      </w:r>
      <w:r w:rsidRPr="00503A55">
        <w:rPr>
          <w:b/>
          <w:caps/>
          <w:color w:val="000000"/>
          <w:sz w:val="22"/>
          <w:szCs w:val="22"/>
        </w:rPr>
        <w:tab/>
      </w:r>
      <w:r w:rsidRPr="00503A55">
        <w:rPr>
          <w:b/>
          <w:sz w:val="22"/>
          <w:szCs w:val="22"/>
        </w:rPr>
        <w:t>Kas žinotina prieš vartojant Flux</w:t>
      </w:r>
    </w:p>
    <w:p w14:paraId="350E294E" w14:textId="77777777" w:rsidR="004E12FB" w:rsidRPr="00503A55" w:rsidRDefault="004E12FB" w:rsidP="004E12FB">
      <w:pPr>
        <w:rPr>
          <w:b/>
          <w:caps/>
          <w:sz w:val="22"/>
          <w:szCs w:val="22"/>
        </w:rPr>
      </w:pPr>
    </w:p>
    <w:p w14:paraId="7B5376AA" w14:textId="3AE160BD" w:rsidR="004E12FB" w:rsidRPr="00503A55" w:rsidRDefault="004E12FB" w:rsidP="004E12FB">
      <w:pPr>
        <w:rPr>
          <w:b/>
          <w:bCs/>
          <w:iCs/>
          <w:sz w:val="22"/>
          <w:szCs w:val="22"/>
        </w:rPr>
      </w:pPr>
      <w:r w:rsidRPr="00503A55">
        <w:rPr>
          <w:b/>
          <w:bCs/>
          <w:iCs/>
          <w:sz w:val="22"/>
          <w:szCs w:val="22"/>
        </w:rPr>
        <w:t xml:space="preserve">Flux vartoti </w:t>
      </w:r>
      <w:r w:rsidR="00CC52DD">
        <w:rPr>
          <w:b/>
          <w:bCs/>
          <w:iCs/>
          <w:sz w:val="22"/>
          <w:szCs w:val="22"/>
        </w:rPr>
        <w:t>draudžiama</w:t>
      </w:r>
      <w:r w:rsidRPr="00503A55">
        <w:rPr>
          <w:b/>
          <w:bCs/>
          <w:iCs/>
          <w:sz w:val="22"/>
          <w:szCs w:val="22"/>
        </w:rPr>
        <w:t>, jeigu:</w:t>
      </w:r>
    </w:p>
    <w:p w14:paraId="4BFC5616" w14:textId="77777777" w:rsidR="004E12FB" w:rsidRPr="00503A55" w:rsidRDefault="004E12FB" w:rsidP="004E12FB">
      <w:pPr>
        <w:numPr>
          <w:ilvl w:val="0"/>
          <w:numId w:val="2"/>
        </w:numPr>
        <w:rPr>
          <w:sz w:val="22"/>
          <w:szCs w:val="22"/>
        </w:rPr>
      </w:pPr>
      <w:r w:rsidRPr="00503A55">
        <w:rPr>
          <w:sz w:val="22"/>
          <w:szCs w:val="22"/>
        </w:rPr>
        <w:t>yra alergija fluoksetinui arba bet kuriai pagalbinei šio vaisto medžiagai (jos išvardytos 6 skyriuje)</w:t>
      </w:r>
      <w:r>
        <w:rPr>
          <w:sz w:val="22"/>
          <w:szCs w:val="22"/>
        </w:rPr>
        <w:t>,</w:t>
      </w:r>
    </w:p>
    <w:p w14:paraId="2A7F6D6C" w14:textId="77777777" w:rsidR="004E12FB" w:rsidRPr="00503A55" w:rsidRDefault="004E12FB" w:rsidP="004E12FB">
      <w:pPr>
        <w:numPr>
          <w:ilvl w:val="0"/>
          <w:numId w:val="2"/>
        </w:numPr>
        <w:rPr>
          <w:sz w:val="22"/>
          <w:szCs w:val="22"/>
        </w:rPr>
      </w:pPr>
      <w:r w:rsidRPr="00503A55">
        <w:rPr>
          <w:sz w:val="22"/>
          <w:szCs w:val="22"/>
        </w:rPr>
        <w:t xml:space="preserve">vartojate kitų vaistų nuo depresijos, vadinamųjų monoaminooksidazės (MAO) inhibitorių (žr. skyrių „Kiti vaistai ir Flux“), </w:t>
      </w:r>
    </w:p>
    <w:p w14:paraId="7595A37E" w14:textId="77777777" w:rsidR="004E12FB" w:rsidRPr="00503A55" w:rsidRDefault="004E12FB" w:rsidP="004E12FB">
      <w:pPr>
        <w:numPr>
          <w:ilvl w:val="0"/>
          <w:numId w:val="2"/>
        </w:numPr>
        <w:rPr>
          <w:sz w:val="22"/>
          <w:szCs w:val="22"/>
        </w:rPr>
      </w:pPr>
      <w:r w:rsidRPr="00503A55">
        <w:rPr>
          <w:sz w:val="22"/>
          <w:szCs w:val="22"/>
        </w:rPr>
        <w:t xml:space="preserve">vartojate metoprololį, širdies nepakankamumui gydyti. </w:t>
      </w:r>
    </w:p>
    <w:p w14:paraId="08AE221F" w14:textId="77777777" w:rsidR="004E12FB" w:rsidRPr="00503A55" w:rsidRDefault="004E12FB" w:rsidP="004E12FB">
      <w:pPr>
        <w:rPr>
          <w:sz w:val="22"/>
          <w:szCs w:val="22"/>
        </w:rPr>
      </w:pPr>
    </w:p>
    <w:p w14:paraId="1B5FB0CB" w14:textId="77777777" w:rsidR="004E12FB" w:rsidRPr="00503A55" w:rsidRDefault="004E12FB" w:rsidP="004E12FB">
      <w:pPr>
        <w:keepNext/>
        <w:tabs>
          <w:tab w:val="left" w:pos="567"/>
        </w:tabs>
        <w:spacing w:line="260" w:lineRule="exact"/>
        <w:jc w:val="both"/>
        <w:outlineLvl w:val="3"/>
        <w:rPr>
          <w:b/>
          <w:bCs/>
          <w:snapToGrid w:val="0"/>
          <w:sz w:val="22"/>
          <w:szCs w:val="22"/>
        </w:rPr>
      </w:pPr>
      <w:r w:rsidRPr="00503A55">
        <w:rPr>
          <w:b/>
          <w:bCs/>
          <w:snapToGrid w:val="0"/>
          <w:sz w:val="22"/>
          <w:szCs w:val="22"/>
        </w:rPr>
        <w:t xml:space="preserve">Įspėjimai ir atsargumo priemonės </w:t>
      </w:r>
    </w:p>
    <w:p w14:paraId="410E11B2" w14:textId="77777777" w:rsidR="004E12FB" w:rsidRPr="00503A55" w:rsidRDefault="004E12FB" w:rsidP="004E12FB">
      <w:pPr>
        <w:rPr>
          <w:b/>
          <w:sz w:val="22"/>
          <w:szCs w:val="22"/>
        </w:rPr>
      </w:pPr>
      <w:r w:rsidRPr="00503A55">
        <w:rPr>
          <w:noProof/>
          <w:snapToGrid w:val="0"/>
          <w:sz w:val="22"/>
          <w:szCs w:val="22"/>
        </w:rPr>
        <w:t>Pasitarkite su gydytoju arba vaistininku, prieš pradėdami vartoti Flux.</w:t>
      </w:r>
      <w:r w:rsidRPr="00503A55">
        <w:rPr>
          <w:b/>
          <w:sz w:val="22"/>
          <w:szCs w:val="22"/>
        </w:rPr>
        <w:t xml:space="preserve"> </w:t>
      </w:r>
      <w:r w:rsidRPr="00503A55">
        <w:rPr>
          <w:sz w:val="22"/>
          <w:szCs w:val="22"/>
        </w:rPr>
        <w:t>Ypač svarbu pasakyti gydytojui, jeigu:</w:t>
      </w:r>
    </w:p>
    <w:p w14:paraId="53C9AB1C" w14:textId="77777777" w:rsidR="004E12FB" w:rsidRDefault="004F72DB" w:rsidP="004E12FB">
      <w:pPr>
        <w:pStyle w:val="ColorfulList-Accent11"/>
        <w:numPr>
          <w:ilvl w:val="0"/>
          <w:numId w:val="4"/>
        </w:numPr>
        <w:rPr>
          <w:sz w:val="22"/>
          <w:szCs w:val="22"/>
        </w:rPr>
      </w:pPr>
      <w:r>
        <w:rPr>
          <w:sz w:val="22"/>
          <w:szCs w:val="22"/>
        </w:rPr>
        <w:t>vargina</w:t>
      </w:r>
      <w:r w:rsidRPr="00503A55">
        <w:rPr>
          <w:sz w:val="22"/>
          <w:szCs w:val="22"/>
        </w:rPr>
        <w:t xml:space="preserve"> </w:t>
      </w:r>
      <w:r w:rsidR="004E12FB" w:rsidRPr="00503A55">
        <w:rPr>
          <w:sz w:val="22"/>
          <w:szCs w:val="22"/>
        </w:rPr>
        <w:t>širdies ir kraujagyslių problemos ar neseniai ištiko širdies priepuolis;</w:t>
      </w:r>
    </w:p>
    <w:p w14:paraId="7AB63C04" w14:textId="77777777" w:rsidR="004E12FB" w:rsidRDefault="004E12FB" w:rsidP="004E12FB">
      <w:pPr>
        <w:pStyle w:val="ColorfulList-Accent11"/>
        <w:numPr>
          <w:ilvl w:val="0"/>
          <w:numId w:val="4"/>
        </w:numPr>
        <w:rPr>
          <w:sz w:val="22"/>
          <w:szCs w:val="22"/>
        </w:rPr>
      </w:pPr>
      <w:r>
        <w:rPr>
          <w:sz w:val="22"/>
          <w:szCs w:val="22"/>
        </w:rPr>
        <w:lastRenderedPageBreak/>
        <w:t>Jums arba Jūsų kraujo giminaičiams yra buvę elektrokardiogramos pokyčių, t. y. QT intervalo pailgėjimas, ar sunkus širdies ritmo sutrikimas;</w:t>
      </w:r>
    </w:p>
    <w:p w14:paraId="3C296668" w14:textId="77777777" w:rsidR="004E12FB" w:rsidRPr="00503A55" w:rsidRDefault="004E12FB" w:rsidP="004E12FB">
      <w:pPr>
        <w:pStyle w:val="ColorfulList-Accent11"/>
        <w:numPr>
          <w:ilvl w:val="0"/>
          <w:numId w:val="4"/>
        </w:numPr>
        <w:rPr>
          <w:sz w:val="22"/>
          <w:szCs w:val="22"/>
        </w:rPr>
      </w:pPr>
      <w:r>
        <w:rPr>
          <w:sz w:val="22"/>
          <w:szCs w:val="22"/>
        </w:rPr>
        <w:t>vartojate vaistų, kurie gali skatinti QT intervalo pailgėjimą, ar sunkaus širdies ritmo sutrikimo atsiradimą;</w:t>
      </w:r>
    </w:p>
    <w:p w14:paraId="1B4A6E7D" w14:textId="77777777" w:rsidR="004E12FB" w:rsidRPr="00503A55" w:rsidRDefault="004E12FB" w:rsidP="004E12FB">
      <w:pPr>
        <w:pStyle w:val="ColorfulList-Accent11"/>
        <w:numPr>
          <w:ilvl w:val="0"/>
          <w:numId w:val="4"/>
        </w:numPr>
        <w:rPr>
          <w:sz w:val="22"/>
          <w:szCs w:val="22"/>
        </w:rPr>
      </w:pPr>
      <w:r w:rsidRPr="00503A55">
        <w:rPr>
          <w:sz w:val="22"/>
          <w:szCs w:val="22"/>
        </w:rPr>
        <w:t>sergate epilepsija. Flux vartojimą reikia nutraukti, jei patirsite priepuoli</w:t>
      </w:r>
      <w:r w:rsidR="004F72DB">
        <w:rPr>
          <w:sz w:val="22"/>
          <w:szCs w:val="22"/>
        </w:rPr>
        <w:t>ų</w:t>
      </w:r>
      <w:r w:rsidRPr="00503A55">
        <w:rPr>
          <w:sz w:val="22"/>
          <w:szCs w:val="22"/>
        </w:rPr>
        <w:t xml:space="preserve"> ar Jums padažnės traukuli</w:t>
      </w:r>
      <w:r w:rsidR="004F72DB">
        <w:rPr>
          <w:sz w:val="22"/>
          <w:szCs w:val="22"/>
        </w:rPr>
        <w:t>ų</w:t>
      </w:r>
      <w:r w:rsidRPr="00503A55">
        <w:rPr>
          <w:sz w:val="22"/>
          <w:szCs w:val="22"/>
        </w:rPr>
        <w:t>;</w:t>
      </w:r>
    </w:p>
    <w:p w14:paraId="117D6890" w14:textId="77777777" w:rsidR="004E12FB" w:rsidRPr="00503A55" w:rsidRDefault="004E12FB" w:rsidP="004E12FB">
      <w:pPr>
        <w:pStyle w:val="ColorfulList-Accent11"/>
        <w:numPr>
          <w:ilvl w:val="0"/>
          <w:numId w:val="4"/>
        </w:numPr>
        <w:rPr>
          <w:sz w:val="22"/>
          <w:szCs w:val="22"/>
        </w:rPr>
      </w:pPr>
      <w:r w:rsidRPr="00503A55">
        <w:rPr>
          <w:sz w:val="22"/>
          <w:szCs w:val="22"/>
        </w:rPr>
        <w:t>kepenų veikla sutrikusi. Gydytojas gali nuspręsti keisti vaisto dozę;</w:t>
      </w:r>
    </w:p>
    <w:p w14:paraId="132103CE" w14:textId="77777777" w:rsidR="004E12FB" w:rsidRPr="00503A55" w:rsidRDefault="004E12FB" w:rsidP="004E12FB">
      <w:pPr>
        <w:pStyle w:val="ColorfulList-Accent11"/>
        <w:numPr>
          <w:ilvl w:val="0"/>
          <w:numId w:val="4"/>
        </w:numPr>
        <w:rPr>
          <w:sz w:val="22"/>
          <w:szCs w:val="22"/>
        </w:rPr>
      </w:pPr>
      <w:r w:rsidRPr="00503A55">
        <w:rPr>
          <w:sz w:val="22"/>
          <w:szCs w:val="22"/>
        </w:rPr>
        <w:t>sergate diabetu. Dėl gydymo Flux gali pakisti cukraus kiekis Jūsų kraujyje. Gali tekti keisti insulino ir (arba) geriamųjų cukraus kiekį mažinančių vaistų dozę;</w:t>
      </w:r>
    </w:p>
    <w:p w14:paraId="749B9EBE" w14:textId="77777777" w:rsidR="004E12FB" w:rsidRPr="00503A55" w:rsidRDefault="004E12FB" w:rsidP="004E12FB">
      <w:pPr>
        <w:pStyle w:val="ColorfulList-Accent11"/>
        <w:numPr>
          <w:ilvl w:val="0"/>
          <w:numId w:val="4"/>
        </w:numPr>
        <w:rPr>
          <w:sz w:val="22"/>
          <w:szCs w:val="22"/>
        </w:rPr>
      </w:pPr>
      <w:r w:rsidRPr="00503A55">
        <w:rPr>
          <w:sz w:val="22"/>
          <w:szCs w:val="22"/>
        </w:rPr>
        <w:t xml:space="preserve">Jums taikoma elektros traukulių terapija (dar vadinama elektrošoko terapija, tai sunkios depresijos gydymo metodas); </w:t>
      </w:r>
    </w:p>
    <w:p w14:paraId="1125E5F9" w14:textId="77777777" w:rsidR="004E12FB" w:rsidRPr="00503A55" w:rsidRDefault="004E12FB" w:rsidP="004E12FB">
      <w:pPr>
        <w:pStyle w:val="ColorfulList-Accent11"/>
        <w:numPr>
          <w:ilvl w:val="0"/>
          <w:numId w:val="4"/>
        </w:numPr>
        <w:rPr>
          <w:sz w:val="22"/>
          <w:szCs w:val="22"/>
        </w:rPr>
      </w:pPr>
      <w:r w:rsidRPr="00503A55">
        <w:rPr>
          <w:sz w:val="22"/>
          <w:szCs w:val="22"/>
        </w:rPr>
        <w:t xml:space="preserve">padidėjęs akispūdis ar sergate glaukoma (akių liga, kurią sukelia padidėjęs akispūdis); </w:t>
      </w:r>
    </w:p>
    <w:p w14:paraId="75F43A2D" w14:textId="4567E47F" w:rsidR="004E12FB" w:rsidRPr="00DB328B" w:rsidRDefault="004E12FB" w:rsidP="00A93A55">
      <w:pPr>
        <w:pStyle w:val="ColorfulList-Accent11"/>
        <w:numPr>
          <w:ilvl w:val="0"/>
          <w:numId w:val="4"/>
        </w:numPr>
        <w:rPr>
          <w:sz w:val="22"/>
          <w:szCs w:val="22"/>
        </w:rPr>
      </w:pPr>
      <w:r w:rsidRPr="00503A55">
        <w:rPr>
          <w:sz w:val="22"/>
          <w:szCs w:val="22"/>
        </w:rPr>
        <w:t>anksčiau buvo kraujavimo sutrikimų</w:t>
      </w:r>
      <w:r w:rsidR="00A93A55" w:rsidRPr="00DB328B">
        <w:rPr>
          <w:sz w:val="22"/>
          <w:szCs w:val="22"/>
        </w:rPr>
        <w:t xml:space="preserve"> arba jeigu esate nėščia (žr. „Nėštumas“).</w:t>
      </w:r>
    </w:p>
    <w:p w14:paraId="3568BD72" w14:textId="77777777" w:rsidR="004E12FB" w:rsidRPr="00503A55" w:rsidRDefault="004E12FB" w:rsidP="004E12FB">
      <w:pPr>
        <w:pStyle w:val="ColorfulList-Accent11"/>
        <w:numPr>
          <w:ilvl w:val="0"/>
          <w:numId w:val="4"/>
        </w:numPr>
        <w:rPr>
          <w:sz w:val="22"/>
          <w:szCs w:val="22"/>
        </w:rPr>
      </w:pPr>
      <w:r w:rsidRPr="00503A55">
        <w:rPr>
          <w:sz w:val="22"/>
          <w:szCs w:val="22"/>
        </w:rPr>
        <w:t>esate</w:t>
      </w:r>
      <w:r w:rsidRPr="004F72DB">
        <w:rPr>
          <w:sz w:val="22"/>
          <w:szCs w:val="22"/>
        </w:rPr>
        <w:t xml:space="preserve"> </w:t>
      </w:r>
      <w:r w:rsidRPr="00880AD2">
        <w:rPr>
          <w:sz w:val="22"/>
          <w:szCs w:val="22"/>
        </w:rPr>
        <w:t>senyvo</w:t>
      </w:r>
      <w:r w:rsidRPr="00503A55">
        <w:rPr>
          <w:b/>
          <w:sz w:val="22"/>
          <w:szCs w:val="22"/>
        </w:rPr>
        <w:t xml:space="preserve"> </w:t>
      </w:r>
      <w:r w:rsidRPr="00503A55">
        <w:rPr>
          <w:sz w:val="22"/>
          <w:szCs w:val="22"/>
        </w:rPr>
        <w:t>amžiaus (žr. skyrių “Kaip vartoti Flux”)</w:t>
      </w:r>
      <w:r>
        <w:rPr>
          <w:sz w:val="22"/>
          <w:szCs w:val="22"/>
        </w:rPr>
        <w:t>;</w:t>
      </w:r>
    </w:p>
    <w:p w14:paraId="0E3883E0" w14:textId="77777777" w:rsidR="004E12FB" w:rsidRPr="00503A55" w:rsidRDefault="004E12FB" w:rsidP="004E12FB">
      <w:pPr>
        <w:pStyle w:val="ColorfulList-Accent11"/>
        <w:numPr>
          <w:ilvl w:val="0"/>
          <w:numId w:val="4"/>
        </w:numPr>
        <w:rPr>
          <w:sz w:val="22"/>
          <w:szCs w:val="22"/>
        </w:rPr>
      </w:pPr>
      <w:r w:rsidRPr="00503A55">
        <w:rPr>
          <w:sz w:val="22"/>
          <w:szCs w:val="22"/>
        </w:rPr>
        <w:t xml:space="preserve">yra buvusi manija ar hipomanija (būklė, kuriai būdinga neįprastai greita idėjų kaita, neadekvatus laimės pojūtis ir pernelyg didelis fizinis aktyvumas). Jeigu Jums prasidėjo manijos fazė, </w:t>
      </w:r>
      <w:r w:rsidRPr="00503A55">
        <w:rPr>
          <w:sz w:val="22"/>
          <w:szCs w:val="22"/>
          <w:highlight w:val="yellow"/>
        </w:rPr>
        <w:t xml:space="preserve"> </w:t>
      </w:r>
      <w:r w:rsidRPr="00503A55">
        <w:rPr>
          <w:sz w:val="22"/>
          <w:szCs w:val="22"/>
        </w:rPr>
        <w:t>nedelsiant kreipkitės į gydytoją, nes gali tekti nutraukti šio vaisto vartojimą (žr. skyrių „Galimas šalutinis poveikis“).</w:t>
      </w:r>
    </w:p>
    <w:p w14:paraId="2927EA77" w14:textId="77777777" w:rsidR="004E12FB" w:rsidRPr="00503A55" w:rsidRDefault="004E12FB" w:rsidP="004E12FB">
      <w:pPr>
        <w:rPr>
          <w:sz w:val="22"/>
          <w:szCs w:val="22"/>
        </w:rPr>
      </w:pPr>
    </w:p>
    <w:p w14:paraId="7B5A92A5" w14:textId="77777777" w:rsidR="004E12FB" w:rsidRPr="00503A55" w:rsidRDefault="004E12FB" w:rsidP="004E12FB">
      <w:pPr>
        <w:rPr>
          <w:sz w:val="22"/>
          <w:szCs w:val="22"/>
        </w:rPr>
      </w:pPr>
      <w:r w:rsidRPr="00503A55">
        <w:rPr>
          <w:sz w:val="22"/>
          <w:szCs w:val="22"/>
        </w:rPr>
        <w:t>Atkreipkite dėmesį</w:t>
      </w:r>
    </w:p>
    <w:p w14:paraId="5CB8C5B7" w14:textId="77777777" w:rsidR="004E12FB" w:rsidRPr="00503A55" w:rsidRDefault="004E12FB" w:rsidP="004E12FB">
      <w:pPr>
        <w:rPr>
          <w:sz w:val="22"/>
          <w:szCs w:val="22"/>
        </w:rPr>
      </w:pPr>
      <w:r w:rsidRPr="00503A55">
        <w:rPr>
          <w:sz w:val="22"/>
          <w:szCs w:val="22"/>
        </w:rPr>
        <w:t xml:space="preserve">Gydant nerimo sutrikimą, paprastai turi praeiti 2 - 4 savaitės, kol tampa pastebimas bet koks pagerėjimas. Kai kuriems ligoniams gydymo pradžioje gali sustiprėti nerimas, kuris tolesnio gydymo metu išnyksta. Todėl yra labai svarbu tiksliai laikytis savo gydytojo nurodymų ir, nepasikonsultavus su juo, nenutraukti gydymo bei nekeisti dozės. </w:t>
      </w:r>
    </w:p>
    <w:p w14:paraId="3785EE66" w14:textId="77777777" w:rsidR="004E12FB" w:rsidRPr="00503A55" w:rsidRDefault="004E12FB" w:rsidP="004E12FB">
      <w:pPr>
        <w:rPr>
          <w:sz w:val="22"/>
          <w:szCs w:val="22"/>
        </w:rPr>
      </w:pPr>
    </w:p>
    <w:p w14:paraId="28178EA1" w14:textId="77777777" w:rsidR="004E12FB" w:rsidRPr="00503A55" w:rsidRDefault="004E12FB" w:rsidP="004E12FB">
      <w:pPr>
        <w:rPr>
          <w:i/>
          <w:sz w:val="22"/>
          <w:szCs w:val="22"/>
        </w:rPr>
      </w:pPr>
      <w:r w:rsidRPr="00503A55">
        <w:rPr>
          <w:i/>
          <w:sz w:val="22"/>
          <w:szCs w:val="22"/>
        </w:rPr>
        <w:t>Mintys apie savižudybę ir depresijos arba nerimo sutrikimų pasunkėjimas</w:t>
      </w:r>
    </w:p>
    <w:p w14:paraId="2AC78C95" w14:textId="77777777" w:rsidR="004E12FB" w:rsidRPr="00503A55" w:rsidRDefault="004E12FB" w:rsidP="004E12FB">
      <w:pPr>
        <w:rPr>
          <w:sz w:val="22"/>
          <w:szCs w:val="22"/>
        </w:rPr>
      </w:pPr>
      <w:r w:rsidRPr="00503A55">
        <w:rPr>
          <w:sz w:val="22"/>
          <w:szCs w:val="22"/>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4468FEA7" w14:textId="77777777" w:rsidR="004E12FB" w:rsidRPr="00503A55" w:rsidRDefault="004E12FB" w:rsidP="004E12FB">
      <w:pPr>
        <w:rPr>
          <w:sz w:val="22"/>
          <w:szCs w:val="22"/>
        </w:rPr>
      </w:pPr>
    </w:p>
    <w:p w14:paraId="0AFE344C" w14:textId="77777777" w:rsidR="004E12FB" w:rsidRPr="00503A55" w:rsidRDefault="004E12FB" w:rsidP="004E12FB">
      <w:pPr>
        <w:rPr>
          <w:sz w:val="22"/>
          <w:szCs w:val="22"/>
        </w:rPr>
      </w:pPr>
      <w:r w:rsidRPr="00503A55">
        <w:rPr>
          <w:sz w:val="22"/>
          <w:szCs w:val="22"/>
        </w:rPr>
        <w:t>Tokia minčių tikimybė Jums yra didesnė šiais atvejais:</w:t>
      </w:r>
    </w:p>
    <w:p w14:paraId="5529031A" w14:textId="77777777" w:rsidR="004E12FB" w:rsidRPr="00503A55" w:rsidRDefault="004E12FB" w:rsidP="004E12FB">
      <w:pPr>
        <w:pStyle w:val="ColorfulList-Accent11"/>
        <w:numPr>
          <w:ilvl w:val="0"/>
          <w:numId w:val="5"/>
        </w:numPr>
        <w:rPr>
          <w:sz w:val="22"/>
          <w:szCs w:val="22"/>
        </w:rPr>
      </w:pPr>
      <w:r w:rsidRPr="00503A55">
        <w:rPr>
          <w:sz w:val="22"/>
          <w:szCs w:val="22"/>
        </w:rPr>
        <w:t>jeigu anksčiau mąstėte apie savižudybę arba savęs žalojimą;</w:t>
      </w:r>
    </w:p>
    <w:p w14:paraId="2168DED4" w14:textId="77777777" w:rsidR="004E12FB" w:rsidRPr="00503A55" w:rsidRDefault="004E12FB" w:rsidP="004E12FB">
      <w:pPr>
        <w:pStyle w:val="ColorfulList-Accent11"/>
        <w:numPr>
          <w:ilvl w:val="0"/>
          <w:numId w:val="5"/>
        </w:numPr>
        <w:rPr>
          <w:sz w:val="22"/>
          <w:szCs w:val="22"/>
        </w:rPr>
      </w:pPr>
      <w:r w:rsidRPr="00503A55">
        <w:rPr>
          <w:sz w:val="22"/>
          <w:szCs w:val="22"/>
        </w:rPr>
        <w:t>jeigu esate jaunas suaugęs. Klinikinių tyrimų duomenys parodė, kad psichikos sutrikimais sergantiems jauniems suaugusiems (jaunesniems kaip 25 metų), vartojant antidepresantų, su savižudybe siejamo elgesio rizika yra didesnė.</w:t>
      </w:r>
    </w:p>
    <w:p w14:paraId="4F393173" w14:textId="77777777" w:rsidR="004E12FB" w:rsidRPr="00503A55" w:rsidRDefault="004E12FB" w:rsidP="004E12FB">
      <w:pPr>
        <w:rPr>
          <w:sz w:val="22"/>
          <w:szCs w:val="22"/>
        </w:rPr>
      </w:pPr>
    </w:p>
    <w:p w14:paraId="602AD8B9" w14:textId="77777777" w:rsidR="004E12FB" w:rsidRPr="00503A55" w:rsidRDefault="004E12FB" w:rsidP="004E12FB">
      <w:pPr>
        <w:rPr>
          <w:sz w:val="22"/>
          <w:szCs w:val="22"/>
        </w:rPr>
      </w:pPr>
      <w:r w:rsidRPr="00503A55">
        <w:rPr>
          <w:sz w:val="22"/>
          <w:szCs w:val="22"/>
        </w:rPr>
        <w:t>Jeigu bet kuriuo metu galvojate apie savižudybę arba savęs žalojimą, nedelsdami kreipkitės į gydytoją arba vykite į ligoninės priėmimo skyrių.</w:t>
      </w:r>
    </w:p>
    <w:p w14:paraId="66C92A24" w14:textId="77777777" w:rsidR="004E12FB" w:rsidRPr="00503A55" w:rsidRDefault="004E12FB" w:rsidP="004E12FB">
      <w:pPr>
        <w:rPr>
          <w:sz w:val="22"/>
          <w:szCs w:val="22"/>
        </w:rPr>
      </w:pPr>
    </w:p>
    <w:p w14:paraId="4E62875C" w14:textId="77777777" w:rsidR="004E12FB" w:rsidRPr="00503A55" w:rsidRDefault="004E12FB" w:rsidP="004E12FB">
      <w:pPr>
        <w:rPr>
          <w:sz w:val="22"/>
          <w:szCs w:val="22"/>
        </w:rPr>
      </w:pPr>
      <w:r w:rsidRPr="00503A55">
        <w:rPr>
          <w:sz w:val="22"/>
          <w:szCs w:val="22"/>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34EFBDEC" w14:textId="77777777" w:rsidR="004E12FB" w:rsidRPr="00503A55" w:rsidRDefault="004E12FB" w:rsidP="004E12FB">
      <w:pPr>
        <w:rPr>
          <w:b/>
          <w:sz w:val="22"/>
          <w:szCs w:val="22"/>
        </w:rPr>
      </w:pPr>
    </w:p>
    <w:p w14:paraId="6C55D6FB" w14:textId="77777777" w:rsidR="004E12FB" w:rsidRDefault="004E12FB" w:rsidP="004E12FB">
      <w:pPr>
        <w:rPr>
          <w:sz w:val="22"/>
          <w:szCs w:val="22"/>
        </w:rPr>
      </w:pPr>
      <w:r w:rsidRPr="00503A55">
        <w:rPr>
          <w:sz w:val="22"/>
          <w:szCs w:val="22"/>
        </w:rPr>
        <w:t xml:space="preserve">Per pirmąsias gydymo savaites gali atsirasti simptomų, tokių kaip nenustygstamumas ar negalėjimas ramiai sėdėti ar stovėti. Jeigu </w:t>
      </w:r>
      <w:r>
        <w:rPr>
          <w:sz w:val="22"/>
          <w:szCs w:val="22"/>
        </w:rPr>
        <w:t>J</w:t>
      </w:r>
      <w:r w:rsidRPr="00503A55">
        <w:rPr>
          <w:sz w:val="22"/>
          <w:szCs w:val="22"/>
        </w:rPr>
        <w:t>ums atsirado šių simptomų, nedelsiant pasakykite gydytojui. Tokiu atveju gali padėti dozės pakeitimas.</w:t>
      </w:r>
    </w:p>
    <w:p w14:paraId="342549A1" w14:textId="77777777" w:rsidR="00347B90" w:rsidRDefault="00347B90" w:rsidP="004E12FB">
      <w:pPr>
        <w:rPr>
          <w:sz w:val="22"/>
          <w:szCs w:val="22"/>
        </w:rPr>
      </w:pPr>
    </w:p>
    <w:p w14:paraId="15867571" w14:textId="77777777" w:rsidR="00347B90" w:rsidRPr="00503A55" w:rsidRDefault="00347B90" w:rsidP="004E12FB">
      <w:pPr>
        <w:rPr>
          <w:sz w:val="22"/>
          <w:szCs w:val="22"/>
        </w:rPr>
      </w:pPr>
      <w:r w:rsidRPr="00880AD2">
        <w:rPr>
          <w:sz w:val="22"/>
          <w:szCs w:val="22"/>
        </w:rPr>
        <w:t>Tokie vaistai kaip Flux (vadinamieji SSRI ) gali sukelti lytinės funkcijos sutrikimo simptom</w:t>
      </w:r>
      <w:r w:rsidR="004F72DB">
        <w:rPr>
          <w:sz w:val="22"/>
          <w:szCs w:val="22"/>
        </w:rPr>
        <w:t>ų</w:t>
      </w:r>
      <w:r w:rsidRPr="00880AD2">
        <w:rPr>
          <w:sz w:val="22"/>
          <w:szCs w:val="22"/>
        </w:rPr>
        <w:t xml:space="preserve"> (žr. 4 skyrių). Kai kuriais atvejais nutraukus gydymą šie simptomai išliko.</w:t>
      </w:r>
    </w:p>
    <w:p w14:paraId="62541C42" w14:textId="77777777" w:rsidR="004E12FB" w:rsidRPr="00503A55" w:rsidRDefault="004E12FB" w:rsidP="004E12FB">
      <w:pPr>
        <w:rPr>
          <w:sz w:val="22"/>
          <w:szCs w:val="22"/>
        </w:rPr>
      </w:pPr>
    </w:p>
    <w:p w14:paraId="4FCCF042" w14:textId="77777777" w:rsidR="004E12FB" w:rsidRPr="00503A55" w:rsidRDefault="004E12FB" w:rsidP="004E12FB">
      <w:pPr>
        <w:rPr>
          <w:sz w:val="22"/>
          <w:szCs w:val="22"/>
          <w:u w:val="single"/>
        </w:rPr>
      </w:pPr>
      <w:r w:rsidRPr="00503A55">
        <w:rPr>
          <w:color w:val="000000"/>
          <w:spacing w:val="-2"/>
          <w:sz w:val="22"/>
          <w:szCs w:val="22"/>
          <w:u w:val="single"/>
        </w:rPr>
        <w:t xml:space="preserve">Vaikams ir jaunesniems nei 18 metų paaugliams </w:t>
      </w:r>
    </w:p>
    <w:p w14:paraId="0429FD7B" w14:textId="77777777" w:rsidR="004E12FB" w:rsidRPr="00503A55" w:rsidRDefault="004E12FB" w:rsidP="004E12FB">
      <w:pPr>
        <w:rPr>
          <w:iCs/>
          <w:color w:val="000000"/>
          <w:sz w:val="22"/>
          <w:szCs w:val="22"/>
        </w:rPr>
      </w:pPr>
      <w:r w:rsidRPr="00503A55">
        <w:rPr>
          <w:iCs/>
          <w:color w:val="000000"/>
          <w:sz w:val="22"/>
          <w:szCs w:val="22"/>
        </w:rPr>
        <w:t xml:space="preserve">Jaunesniems nei 18 metų pacientams, vartojantiems šios klasės vaistų, </w:t>
      </w:r>
      <w:r w:rsidRPr="00503A55">
        <w:rPr>
          <w:iCs/>
          <w:color w:val="000000"/>
          <w:spacing w:val="-3"/>
          <w:sz w:val="22"/>
          <w:szCs w:val="22"/>
        </w:rPr>
        <w:t xml:space="preserve">padidėja šalutinio poveikio, pvz., bandymo nusižudyti, galvojimo apie savižudybę ir priešiškumo </w:t>
      </w:r>
      <w:r w:rsidRPr="00503A55">
        <w:rPr>
          <w:iCs/>
          <w:color w:val="000000"/>
          <w:sz w:val="22"/>
          <w:szCs w:val="22"/>
        </w:rPr>
        <w:t xml:space="preserve">(daugiausia agresijos, opozicinio neklusnumo (pasireiškiančio negatyvistiniu priešišku, užsispyrusiu elgesiu su suaugusiais, mokytojais ir kitais atsakingais asmenimis) ir pykčio) tikimybė. </w:t>
      </w:r>
    </w:p>
    <w:p w14:paraId="59EE0191" w14:textId="77777777" w:rsidR="004E12FB" w:rsidRPr="00503A55" w:rsidRDefault="004E12FB" w:rsidP="004E12FB">
      <w:pPr>
        <w:rPr>
          <w:sz w:val="22"/>
          <w:szCs w:val="22"/>
        </w:rPr>
      </w:pPr>
      <w:r w:rsidRPr="00503A55">
        <w:rPr>
          <w:iCs/>
          <w:color w:val="000000"/>
          <w:sz w:val="22"/>
          <w:szCs w:val="22"/>
        </w:rPr>
        <w:lastRenderedPageBreak/>
        <w:t xml:space="preserve">Nepaisant to, </w:t>
      </w:r>
      <w:r w:rsidRPr="00503A55">
        <w:rPr>
          <w:iCs/>
          <w:color w:val="000000"/>
          <w:spacing w:val="-1"/>
          <w:sz w:val="22"/>
          <w:szCs w:val="22"/>
        </w:rPr>
        <w:t xml:space="preserve">gydytojas gali skirti </w:t>
      </w:r>
      <w:r w:rsidR="00706E6A">
        <w:rPr>
          <w:iCs/>
          <w:color w:val="000000"/>
          <w:sz w:val="22"/>
          <w:szCs w:val="22"/>
        </w:rPr>
        <w:t>fluoksetino</w:t>
      </w:r>
      <w:r w:rsidRPr="00503A55">
        <w:rPr>
          <w:iCs/>
          <w:color w:val="000000"/>
          <w:spacing w:val="-1"/>
          <w:sz w:val="22"/>
          <w:szCs w:val="22"/>
        </w:rPr>
        <w:t xml:space="preserve"> jaunesniems nei 18 metų pacientams, jei, jo </w:t>
      </w:r>
      <w:r w:rsidRPr="00503A55">
        <w:rPr>
          <w:iCs/>
          <w:color w:val="000000"/>
          <w:spacing w:val="-2"/>
          <w:sz w:val="22"/>
          <w:szCs w:val="22"/>
        </w:rPr>
        <w:t>manymu, tai yra jiems tinkamiausias gydymas. Jeigu gydytojas skyrė</w:t>
      </w:r>
      <w:r w:rsidRPr="00503A55">
        <w:rPr>
          <w:iCs/>
          <w:color w:val="000000"/>
          <w:sz w:val="22"/>
          <w:szCs w:val="22"/>
        </w:rPr>
        <w:t xml:space="preserve"> </w:t>
      </w:r>
      <w:r w:rsidR="00706E6A">
        <w:rPr>
          <w:iCs/>
          <w:color w:val="000000"/>
          <w:sz w:val="22"/>
          <w:szCs w:val="22"/>
        </w:rPr>
        <w:t>fluoksetino</w:t>
      </w:r>
      <w:r w:rsidR="00706E6A" w:rsidRPr="00503A55">
        <w:rPr>
          <w:iCs/>
          <w:color w:val="000000"/>
          <w:spacing w:val="-2"/>
          <w:sz w:val="22"/>
          <w:szCs w:val="22"/>
        </w:rPr>
        <w:t xml:space="preserve"> </w:t>
      </w:r>
      <w:r w:rsidRPr="00503A55">
        <w:rPr>
          <w:iCs/>
          <w:color w:val="000000"/>
          <w:spacing w:val="-3"/>
          <w:sz w:val="22"/>
          <w:szCs w:val="22"/>
        </w:rPr>
        <w:t xml:space="preserve">jaunesniam nei 18 metų pacientui ir Jūs pageidaujate tai išsamiau aptarti, dar kartą kreipkitės į </w:t>
      </w:r>
      <w:r w:rsidRPr="00503A55">
        <w:rPr>
          <w:iCs/>
          <w:color w:val="000000"/>
          <w:spacing w:val="-2"/>
          <w:sz w:val="22"/>
          <w:szCs w:val="22"/>
        </w:rPr>
        <w:t xml:space="preserve">gydytoją. Būtinai pasakykite gydytojui, jei jaunesniems nei 18 metų pacientams, vartojantiems </w:t>
      </w:r>
      <w:r w:rsidR="00706E6A">
        <w:rPr>
          <w:iCs/>
          <w:color w:val="000000"/>
          <w:sz w:val="22"/>
          <w:szCs w:val="22"/>
        </w:rPr>
        <w:t>fluoksetino</w:t>
      </w:r>
      <w:r w:rsidRPr="00503A55">
        <w:rPr>
          <w:iCs/>
          <w:color w:val="000000"/>
          <w:sz w:val="22"/>
          <w:szCs w:val="22"/>
        </w:rPr>
        <w:t>,</w:t>
      </w:r>
      <w:r w:rsidRPr="00503A55">
        <w:rPr>
          <w:iCs/>
          <w:color w:val="000000"/>
          <w:spacing w:val="-2"/>
          <w:sz w:val="22"/>
          <w:szCs w:val="22"/>
        </w:rPr>
        <w:t xml:space="preserve"> pasireiškė ar pasunkėjo bent vienas iš pirmiau išvardytų simptomų. </w:t>
      </w:r>
      <w:r w:rsidRPr="00503A55">
        <w:rPr>
          <w:iCs/>
          <w:color w:val="000000"/>
          <w:spacing w:val="4"/>
          <w:sz w:val="22"/>
          <w:szCs w:val="22"/>
        </w:rPr>
        <w:t xml:space="preserve">Taip pat, šiuo metu dar nėra gauta ilgalaikio saugumo duomenų apie </w:t>
      </w:r>
      <w:r w:rsidRPr="00503A55">
        <w:rPr>
          <w:iCs/>
          <w:color w:val="000000"/>
          <w:sz w:val="22"/>
          <w:szCs w:val="22"/>
        </w:rPr>
        <w:t xml:space="preserve">Flux poveikį augimui, brendimui ir pažinimo bei </w:t>
      </w:r>
      <w:r w:rsidRPr="00503A55">
        <w:rPr>
          <w:iCs/>
          <w:color w:val="000000"/>
          <w:spacing w:val="-4"/>
          <w:sz w:val="22"/>
          <w:szCs w:val="22"/>
        </w:rPr>
        <w:t>elgsenos vystymuisi</w:t>
      </w:r>
      <w:r w:rsidRPr="00503A55">
        <w:rPr>
          <w:iCs/>
          <w:color w:val="000000"/>
          <w:sz w:val="22"/>
          <w:szCs w:val="22"/>
        </w:rPr>
        <w:t xml:space="preserve"> šios amžiaus grupės pacientams</w:t>
      </w:r>
      <w:r w:rsidRPr="00503A55">
        <w:rPr>
          <w:iCs/>
          <w:color w:val="000000"/>
          <w:spacing w:val="-4"/>
          <w:sz w:val="22"/>
          <w:szCs w:val="22"/>
        </w:rPr>
        <w:t>.</w:t>
      </w:r>
    </w:p>
    <w:p w14:paraId="1ABF061F" w14:textId="77777777" w:rsidR="004E12FB" w:rsidRPr="00503A55" w:rsidDel="00923B25" w:rsidRDefault="004E12FB" w:rsidP="004E12FB">
      <w:pPr>
        <w:rPr>
          <w:sz w:val="22"/>
          <w:szCs w:val="22"/>
        </w:rPr>
      </w:pPr>
    </w:p>
    <w:p w14:paraId="2D5AA310" w14:textId="77777777" w:rsidR="004E12FB" w:rsidRPr="00503A55" w:rsidRDefault="004E12FB" w:rsidP="004E12FB">
      <w:pPr>
        <w:rPr>
          <w:bCs/>
          <w:i/>
          <w:iCs/>
          <w:sz w:val="22"/>
          <w:szCs w:val="22"/>
        </w:rPr>
      </w:pPr>
      <w:r w:rsidRPr="00503A55">
        <w:rPr>
          <w:bCs/>
          <w:i/>
          <w:iCs/>
          <w:sz w:val="22"/>
          <w:szCs w:val="22"/>
        </w:rPr>
        <w:t xml:space="preserve">Nutraukimo simptomai </w:t>
      </w:r>
    </w:p>
    <w:p w14:paraId="092E6173" w14:textId="77777777" w:rsidR="004E12FB" w:rsidRPr="00503A55" w:rsidRDefault="004E12FB" w:rsidP="004E12FB">
      <w:pPr>
        <w:rPr>
          <w:sz w:val="22"/>
          <w:szCs w:val="22"/>
        </w:rPr>
      </w:pPr>
      <w:r w:rsidRPr="00503A55">
        <w:rPr>
          <w:sz w:val="22"/>
          <w:szCs w:val="22"/>
        </w:rPr>
        <w:t>Flux vartojimą nutraukus, ypač staiga, Jums gali atsirasti nutraukimo simptomų. Nutraukus gydymą, šie simptomai pasireiškia dažnai. Jų atsiradimo rizika yra didesnė, jeigu Flux buvo vartojama ilgai arba didelėmis dozėmis arba dozė mažinama per greitai. Daugumai žmonių šie simptomai paprastai būna lengvi ir per 2 savaites praeina savaime, tačiau kai kuriems pacientams jie gali būti labai intensyvūs arba trukti ilgiau (2 - 3 mėnesius ar ilgiau). Jeigu nutraukus Flux vartojimą atsiranda sunkių nutraukimo simptomų, kreipkitės į savo gydytoją. Gydytojas gali paprašyti Jūsų vėl pradėti vartoti kapsulių ir po to lėčiau nutraukti jų vartojimą.</w:t>
      </w:r>
    </w:p>
    <w:p w14:paraId="535D3AF0" w14:textId="77777777" w:rsidR="004E12FB" w:rsidRPr="00503A55" w:rsidRDefault="004E12FB" w:rsidP="004E12FB">
      <w:pPr>
        <w:rPr>
          <w:sz w:val="22"/>
          <w:szCs w:val="22"/>
        </w:rPr>
      </w:pPr>
    </w:p>
    <w:p w14:paraId="3AAAF1F0" w14:textId="77777777" w:rsidR="004E12FB" w:rsidRPr="00503A55" w:rsidRDefault="004E12FB" w:rsidP="004E12FB">
      <w:pPr>
        <w:rPr>
          <w:sz w:val="22"/>
          <w:szCs w:val="22"/>
        </w:rPr>
      </w:pPr>
      <w:r w:rsidRPr="00503A55">
        <w:rPr>
          <w:sz w:val="22"/>
          <w:szCs w:val="22"/>
        </w:rPr>
        <w:t xml:space="preserve">Nutraukimo simptomai gali būti galvos svaigimas, dilgčiojimo, „badymo adatėlėmis“, deginimo ir, rečiau, elektros šoko pojūtis, miego sutrikimai (ryškūs sapnai, košmarai, nemiga), nerimas, galvos skausmas, pykinimas ir </w:t>
      </w:r>
      <w:r>
        <w:rPr>
          <w:sz w:val="22"/>
          <w:szCs w:val="22"/>
        </w:rPr>
        <w:t>(</w:t>
      </w:r>
      <w:r w:rsidRPr="00503A55">
        <w:rPr>
          <w:sz w:val="22"/>
          <w:szCs w:val="22"/>
        </w:rPr>
        <w:t>ar</w:t>
      </w:r>
      <w:r>
        <w:rPr>
          <w:sz w:val="22"/>
          <w:szCs w:val="22"/>
        </w:rPr>
        <w:t>ba)</w:t>
      </w:r>
      <w:r w:rsidRPr="00503A55">
        <w:rPr>
          <w:sz w:val="22"/>
          <w:szCs w:val="22"/>
        </w:rPr>
        <w:t xml:space="preserve"> vėmimas, prakaitavimas, drebulys, sumišimas, emocinis nestabilumas arba dirglumas, viduriavimas, regos sutrikimai, pernelyg smarkus širdies plakimas, daužymasis.</w:t>
      </w:r>
    </w:p>
    <w:p w14:paraId="4B105B7B" w14:textId="77777777" w:rsidR="004E12FB" w:rsidRPr="00503A55" w:rsidRDefault="004E12FB" w:rsidP="004E12FB">
      <w:pPr>
        <w:rPr>
          <w:sz w:val="22"/>
          <w:szCs w:val="22"/>
        </w:rPr>
      </w:pPr>
    </w:p>
    <w:p w14:paraId="4D92489D" w14:textId="77777777" w:rsidR="004E12FB" w:rsidRPr="00503A55" w:rsidRDefault="004E12FB" w:rsidP="004E12FB">
      <w:pPr>
        <w:rPr>
          <w:b/>
          <w:sz w:val="22"/>
          <w:szCs w:val="22"/>
        </w:rPr>
      </w:pPr>
      <w:r w:rsidRPr="00503A55">
        <w:rPr>
          <w:b/>
          <w:sz w:val="22"/>
          <w:szCs w:val="22"/>
        </w:rPr>
        <w:t>Kiti vaistai ir Flux</w:t>
      </w:r>
    </w:p>
    <w:p w14:paraId="7FF87B15" w14:textId="77777777" w:rsidR="004E12FB" w:rsidRPr="00503A55" w:rsidRDefault="004E12FB" w:rsidP="004E12FB">
      <w:pPr>
        <w:rPr>
          <w:sz w:val="22"/>
          <w:szCs w:val="22"/>
        </w:rPr>
      </w:pPr>
      <w:r w:rsidRPr="00503A55">
        <w:rPr>
          <w:noProof/>
          <w:sz w:val="22"/>
          <w:szCs w:val="22"/>
        </w:rPr>
        <w:t>Jeigu vartojate ar neseniai vartojote kitų vaistų arba dėl to nesate tikri, apie tai pasakykite gydytojui arba vaistininkui</w:t>
      </w:r>
      <w:r w:rsidRPr="00503A55">
        <w:rPr>
          <w:i/>
          <w:iCs/>
          <w:sz w:val="22"/>
          <w:szCs w:val="22"/>
        </w:rPr>
        <w:t>.</w:t>
      </w:r>
      <w:r w:rsidRPr="00503A55">
        <w:rPr>
          <w:sz w:val="22"/>
          <w:szCs w:val="22"/>
        </w:rPr>
        <w:t xml:space="preserve"> </w:t>
      </w:r>
    </w:p>
    <w:p w14:paraId="7A96E2D7" w14:textId="77777777" w:rsidR="004E12FB" w:rsidRPr="00503A55" w:rsidRDefault="004E12FB" w:rsidP="004E12FB">
      <w:pPr>
        <w:rPr>
          <w:sz w:val="22"/>
          <w:szCs w:val="22"/>
        </w:rPr>
      </w:pPr>
    </w:p>
    <w:p w14:paraId="09894905" w14:textId="77777777" w:rsidR="004E12FB" w:rsidRPr="00503A55" w:rsidRDefault="004E12FB" w:rsidP="004E12FB">
      <w:pPr>
        <w:rPr>
          <w:sz w:val="22"/>
          <w:szCs w:val="22"/>
        </w:rPr>
      </w:pPr>
      <w:r w:rsidRPr="00503A55">
        <w:rPr>
          <w:sz w:val="22"/>
          <w:szCs w:val="22"/>
        </w:rPr>
        <w:t>Kartu su Flux negalima vartoti MAO inhibitorių</w:t>
      </w:r>
      <w:r w:rsidRPr="00503A55">
        <w:rPr>
          <w:b/>
          <w:sz w:val="22"/>
          <w:szCs w:val="22"/>
        </w:rPr>
        <w:t xml:space="preserve"> </w:t>
      </w:r>
      <w:r w:rsidRPr="00503A55">
        <w:rPr>
          <w:sz w:val="22"/>
          <w:szCs w:val="22"/>
        </w:rPr>
        <w:t xml:space="preserve">(žr. skyrių „Flux vartoti negalima“). </w:t>
      </w:r>
    </w:p>
    <w:p w14:paraId="72C3027B" w14:textId="77777777" w:rsidR="004E12FB" w:rsidRPr="00503A55" w:rsidRDefault="004E12FB" w:rsidP="004E12FB">
      <w:pPr>
        <w:rPr>
          <w:sz w:val="22"/>
          <w:szCs w:val="22"/>
        </w:rPr>
      </w:pPr>
      <w:r w:rsidRPr="00503A55">
        <w:rPr>
          <w:sz w:val="22"/>
          <w:szCs w:val="22"/>
        </w:rPr>
        <w:t>Jeigu Jūs vartojote negrįžtamojo poveikio MAO inhibitorių, turėsite padaryti 14 dienų pertrauką prieš pradėdami vartoti Flux.  Nutraukus Flux vartojimą, neselektyvaus poveikio MAO inhibitorių (pvz., fenelzino, iproniazido, izokarboksazido, nialamido, tranilcipromino) galima pradėti gerti praėjus mažiausiai 5 savaitėms. Jeigu Jums kyla bet kokių klausimų apie tai, pasitarkite su gydytoju.</w:t>
      </w:r>
    </w:p>
    <w:p w14:paraId="3E431554" w14:textId="77777777" w:rsidR="004E12FB" w:rsidRPr="00503A55" w:rsidRDefault="004E12FB" w:rsidP="004E12FB">
      <w:pPr>
        <w:rPr>
          <w:i/>
          <w:sz w:val="22"/>
          <w:szCs w:val="22"/>
        </w:rPr>
      </w:pPr>
      <w:r w:rsidRPr="00503A55">
        <w:rPr>
          <w:sz w:val="22"/>
          <w:szCs w:val="22"/>
        </w:rPr>
        <w:t>Flux vartoti kartu su serotoninerginiais vaist</w:t>
      </w:r>
      <w:r>
        <w:rPr>
          <w:sz w:val="22"/>
          <w:szCs w:val="22"/>
        </w:rPr>
        <w:t>ais</w:t>
      </w:r>
      <w:r w:rsidRPr="00503A55">
        <w:rPr>
          <w:sz w:val="22"/>
          <w:szCs w:val="22"/>
        </w:rPr>
        <w:t xml:space="preserve">, tokiais kaip litis, tramadolis, triptanai, triptofanas, selegilinas, jonažolės, turi būti pradedama atsargiai, gydytojui atidžiai ir dažnai sekant Jūsų sveikatos būklę. </w:t>
      </w:r>
    </w:p>
    <w:p w14:paraId="2E96200B" w14:textId="77777777" w:rsidR="004E12FB" w:rsidRPr="00503A55" w:rsidRDefault="004E12FB" w:rsidP="004E12FB">
      <w:pPr>
        <w:rPr>
          <w:sz w:val="22"/>
          <w:szCs w:val="22"/>
        </w:rPr>
      </w:pPr>
    </w:p>
    <w:p w14:paraId="50580862" w14:textId="77777777" w:rsidR="004E12FB" w:rsidRPr="00503A55" w:rsidRDefault="004E12FB" w:rsidP="004E12FB">
      <w:pPr>
        <w:rPr>
          <w:sz w:val="22"/>
          <w:szCs w:val="22"/>
        </w:rPr>
      </w:pPr>
      <w:r w:rsidRPr="00503A55">
        <w:rPr>
          <w:sz w:val="22"/>
          <w:szCs w:val="22"/>
        </w:rPr>
        <w:t>Vartoti Flux ir metoprololio (vaisto vartojamo širdies nepakankamumui gydyti) kartu negalima, kadangi padidėja metoprololio nepageidaujamų reakcijų rizika, įskaitant stiprią bradikardiją.</w:t>
      </w:r>
    </w:p>
    <w:p w14:paraId="5C466EE4" w14:textId="77777777" w:rsidR="004E12FB" w:rsidRPr="00503A55" w:rsidRDefault="004E12FB" w:rsidP="004E12FB">
      <w:pPr>
        <w:rPr>
          <w:sz w:val="22"/>
          <w:szCs w:val="22"/>
        </w:rPr>
      </w:pPr>
      <w:r w:rsidRPr="00503A55">
        <w:rPr>
          <w:sz w:val="22"/>
          <w:szCs w:val="22"/>
        </w:rPr>
        <w:t>Taip pat vartojant Flux kartu su mekvitazinu (vaistu nuo alergijos) padidėja metakvizino nepageidaujamų reakcijų rizika.</w:t>
      </w:r>
    </w:p>
    <w:p w14:paraId="1519121F" w14:textId="77777777" w:rsidR="004E12FB" w:rsidRPr="00503A55" w:rsidRDefault="004E12FB" w:rsidP="004E12FB">
      <w:pPr>
        <w:rPr>
          <w:sz w:val="22"/>
          <w:szCs w:val="22"/>
        </w:rPr>
      </w:pPr>
    </w:p>
    <w:p w14:paraId="7DD8FB4F" w14:textId="77777777" w:rsidR="004E12FB" w:rsidRPr="00503A55" w:rsidRDefault="004E12FB" w:rsidP="004E12FB">
      <w:pPr>
        <w:rPr>
          <w:sz w:val="22"/>
          <w:szCs w:val="22"/>
        </w:rPr>
      </w:pPr>
      <w:r w:rsidRPr="00503A55">
        <w:rPr>
          <w:sz w:val="22"/>
          <w:szCs w:val="22"/>
        </w:rPr>
        <w:t xml:space="preserve">Taip pat pasakykite gydytojui, jei vartojate ar neseniai vartojote bet kurio iš šių vaistų: </w:t>
      </w:r>
    </w:p>
    <w:p w14:paraId="082E13EB" w14:textId="77777777" w:rsidR="004E12FB" w:rsidRPr="00503A55" w:rsidRDefault="0021406D" w:rsidP="004E12FB">
      <w:pPr>
        <w:pStyle w:val="ColorfulList-Accent11"/>
        <w:numPr>
          <w:ilvl w:val="0"/>
          <w:numId w:val="8"/>
        </w:numPr>
        <w:rPr>
          <w:sz w:val="22"/>
          <w:szCs w:val="22"/>
        </w:rPr>
      </w:pPr>
      <w:r>
        <w:rPr>
          <w:sz w:val="22"/>
          <w:szCs w:val="22"/>
        </w:rPr>
        <w:t>v</w:t>
      </w:r>
      <w:r w:rsidR="004E12FB" w:rsidRPr="00503A55">
        <w:rPr>
          <w:sz w:val="22"/>
          <w:szCs w:val="22"/>
        </w:rPr>
        <w:t>aistų nuo širdies ritmo</w:t>
      </w:r>
      <w:r w:rsidR="004E12FB" w:rsidRPr="00503A55">
        <w:rPr>
          <w:b/>
          <w:sz w:val="22"/>
          <w:szCs w:val="22"/>
        </w:rPr>
        <w:t xml:space="preserve"> </w:t>
      </w:r>
      <w:r w:rsidR="004E12FB" w:rsidRPr="00503A55">
        <w:rPr>
          <w:sz w:val="22"/>
          <w:szCs w:val="22"/>
        </w:rPr>
        <w:t>problemų ar vaistų, kurie gali paveikti širdies ritmą, pvz., IA ir II klasės antiaritminių vaistų, antipsichozinių vaistų (pvz., fenotiazino darinių, pimozido, haloperidolio), triciklių antidepresantų, kai kurių antibiotikų (pvz., sparfloksacino, moksifloksacino, į veną vartojamo eritromicino, pentamidino), vaistų nuo maliarijos (ypač halofantrino), tam tikrų antihistamininių vaistų (astemizolo, mizolastino),</w:t>
      </w:r>
    </w:p>
    <w:p w14:paraId="6ABEC88E" w14:textId="77777777" w:rsidR="004E12FB" w:rsidRPr="00503A55" w:rsidRDefault="0021406D" w:rsidP="004E12FB">
      <w:pPr>
        <w:numPr>
          <w:ilvl w:val="0"/>
          <w:numId w:val="8"/>
        </w:numPr>
        <w:tabs>
          <w:tab w:val="left" w:pos="567"/>
        </w:tabs>
        <w:rPr>
          <w:sz w:val="22"/>
          <w:szCs w:val="22"/>
        </w:rPr>
      </w:pPr>
      <w:r>
        <w:rPr>
          <w:sz w:val="22"/>
          <w:szCs w:val="22"/>
        </w:rPr>
        <w:t>l</w:t>
      </w:r>
      <w:r w:rsidR="004E12FB" w:rsidRPr="00503A55">
        <w:rPr>
          <w:sz w:val="22"/>
          <w:szCs w:val="22"/>
        </w:rPr>
        <w:t>ičio (vartojamas gydyti maniakinį-depresinį sutrikimą. Tai sutrikimas, pasireiškiantis depresijos ir  pernelyg didelės laimės pojūčio ir energingumo periodų kaita) ir triprofano</w:t>
      </w:r>
      <w:r w:rsidR="004E12FB">
        <w:rPr>
          <w:sz w:val="22"/>
          <w:szCs w:val="22"/>
        </w:rPr>
        <w:t>,</w:t>
      </w:r>
    </w:p>
    <w:p w14:paraId="3420D38B" w14:textId="77777777" w:rsidR="004E12FB" w:rsidRPr="00503A55" w:rsidRDefault="0021406D" w:rsidP="004E12FB">
      <w:pPr>
        <w:pStyle w:val="ColorfulList-Accent11"/>
        <w:numPr>
          <w:ilvl w:val="0"/>
          <w:numId w:val="6"/>
        </w:numPr>
        <w:rPr>
          <w:sz w:val="22"/>
          <w:szCs w:val="22"/>
        </w:rPr>
      </w:pPr>
      <w:r>
        <w:rPr>
          <w:sz w:val="22"/>
          <w:szCs w:val="22"/>
        </w:rPr>
        <w:t>j</w:t>
      </w:r>
      <w:r w:rsidR="004E12FB" w:rsidRPr="00503A55">
        <w:rPr>
          <w:sz w:val="22"/>
          <w:szCs w:val="22"/>
        </w:rPr>
        <w:t>onažolės (augalinis vaistas nuo depresijos)</w:t>
      </w:r>
      <w:r w:rsidR="004E12FB">
        <w:rPr>
          <w:sz w:val="22"/>
          <w:szCs w:val="22"/>
        </w:rPr>
        <w:t>,</w:t>
      </w:r>
      <w:r w:rsidR="004E12FB" w:rsidRPr="00503A55">
        <w:rPr>
          <w:sz w:val="22"/>
          <w:szCs w:val="22"/>
        </w:rPr>
        <w:t xml:space="preserve">  </w:t>
      </w:r>
    </w:p>
    <w:p w14:paraId="6A603ACF" w14:textId="77777777" w:rsidR="004E12FB" w:rsidRPr="00503A55" w:rsidRDefault="0021406D" w:rsidP="004E12FB">
      <w:pPr>
        <w:pStyle w:val="ColorfulList-Accent11"/>
        <w:numPr>
          <w:ilvl w:val="0"/>
          <w:numId w:val="6"/>
        </w:numPr>
        <w:rPr>
          <w:sz w:val="22"/>
          <w:szCs w:val="22"/>
        </w:rPr>
      </w:pPr>
      <w:r>
        <w:rPr>
          <w:sz w:val="22"/>
          <w:szCs w:val="22"/>
        </w:rPr>
        <w:t>k</w:t>
      </w:r>
      <w:r w:rsidR="004E12FB" w:rsidRPr="00503A55">
        <w:rPr>
          <w:sz w:val="22"/>
          <w:szCs w:val="22"/>
        </w:rPr>
        <w:t xml:space="preserve">itų vaistų nuo depresijos, </w:t>
      </w:r>
    </w:p>
    <w:p w14:paraId="08BD03B3" w14:textId="77777777" w:rsidR="004E12FB" w:rsidRPr="00503A55" w:rsidRDefault="0021406D" w:rsidP="004E12FB">
      <w:pPr>
        <w:pStyle w:val="ColorfulList-Accent11"/>
        <w:numPr>
          <w:ilvl w:val="0"/>
          <w:numId w:val="6"/>
        </w:numPr>
        <w:rPr>
          <w:sz w:val="22"/>
          <w:szCs w:val="22"/>
        </w:rPr>
      </w:pPr>
      <w:r>
        <w:rPr>
          <w:sz w:val="22"/>
          <w:szCs w:val="22"/>
        </w:rPr>
        <w:t>s</w:t>
      </w:r>
      <w:r w:rsidR="004E12FB" w:rsidRPr="00503A55">
        <w:rPr>
          <w:sz w:val="22"/>
          <w:szCs w:val="22"/>
        </w:rPr>
        <w:t>umatriptano, kitokių triptanų (vaistų nuo migrenos)</w:t>
      </w:r>
      <w:r w:rsidR="004E12FB">
        <w:rPr>
          <w:sz w:val="22"/>
          <w:szCs w:val="22"/>
        </w:rPr>
        <w:t>,</w:t>
      </w:r>
    </w:p>
    <w:p w14:paraId="56439E1A" w14:textId="73490A79" w:rsidR="004E12FB" w:rsidRPr="00503A55" w:rsidRDefault="0021406D" w:rsidP="004E12FB">
      <w:pPr>
        <w:pStyle w:val="ColorfulList-Accent11"/>
        <w:numPr>
          <w:ilvl w:val="0"/>
          <w:numId w:val="6"/>
        </w:numPr>
        <w:rPr>
          <w:sz w:val="22"/>
          <w:szCs w:val="22"/>
        </w:rPr>
      </w:pPr>
      <w:r>
        <w:rPr>
          <w:sz w:val="22"/>
          <w:szCs w:val="22"/>
        </w:rPr>
        <w:t>t</w:t>
      </w:r>
      <w:r w:rsidR="004E12FB" w:rsidRPr="00503A55">
        <w:rPr>
          <w:sz w:val="22"/>
          <w:szCs w:val="22"/>
        </w:rPr>
        <w:t xml:space="preserve">ramadolio (nuo stipraus skausmo), </w:t>
      </w:r>
      <w:r w:rsidR="00205D24">
        <w:rPr>
          <w:sz w:val="22"/>
          <w:szCs w:val="22"/>
        </w:rPr>
        <w:t>buprenorfin</w:t>
      </w:r>
      <w:r w:rsidR="00CC52DD">
        <w:rPr>
          <w:sz w:val="22"/>
          <w:szCs w:val="22"/>
        </w:rPr>
        <w:t>o</w:t>
      </w:r>
      <w:r w:rsidR="00205D24">
        <w:rPr>
          <w:sz w:val="22"/>
          <w:szCs w:val="22"/>
        </w:rPr>
        <w:t>,</w:t>
      </w:r>
    </w:p>
    <w:p w14:paraId="7B152E7F" w14:textId="77777777" w:rsidR="004E12FB" w:rsidRPr="00503A55" w:rsidRDefault="0021406D" w:rsidP="004E12FB">
      <w:pPr>
        <w:pStyle w:val="ColorfulList-Accent11"/>
        <w:numPr>
          <w:ilvl w:val="0"/>
          <w:numId w:val="6"/>
        </w:numPr>
        <w:rPr>
          <w:sz w:val="22"/>
          <w:szCs w:val="22"/>
        </w:rPr>
      </w:pPr>
      <w:r>
        <w:rPr>
          <w:sz w:val="22"/>
          <w:szCs w:val="22"/>
        </w:rPr>
        <w:t>n</w:t>
      </w:r>
      <w:r w:rsidR="004E12FB" w:rsidRPr="00503A55">
        <w:rPr>
          <w:sz w:val="22"/>
          <w:szCs w:val="22"/>
        </w:rPr>
        <w:t xml:space="preserve">esteroidinių vaistų nuo uždegimo ir skausmo (NVNU), </w:t>
      </w:r>
    </w:p>
    <w:p w14:paraId="76A5C348" w14:textId="77777777" w:rsidR="004E12FB" w:rsidRPr="00503A55" w:rsidRDefault="0021406D" w:rsidP="004E12FB">
      <w:pPr>
        <w:pStyle w:val="ColorfulList-Accent11"/>
        <w:numPr>
          <w:ilvl w:val="0"/>
          <w:numId w:val="6"/>
        </w:numPr>
        <w:rPr>
          <w:sz w:val="22"/>
          <w:szCs w:val="22"/>
        </w:rPr>
      </w:pPr>
      <w:r>
        <w:rPr>
          <w:sz w:val="22"/>
          <w:szCs w:val="22"/>
        </w:rPr>
        <w:t>a</w:t>
      </w:r>
      <w:r w:rsidR="004E12FB" w:rsidRPr="00503A55">
        <w:rPr>
          <w:sz w:val="22"/>
          <w:szCs w:val="22"/>
        </w:rPr>
        <w:t>spirino, varfarino, tiklopidino ir kitų vaistų kraujo krešėjimui mažinti,</w:t>
      </w:r>
    </w:p>
    <w:p w14:paraId="504198D1" w14:textId="77777777" w:rsidR="004E12FB" w:rsidRPr="00503A55" w:rsidRDefault="0021406D" w:rsidP="004E12FB">
      <w:pPr>
        <w:pStyle w:val="ColorfulList-Accent11"/>
        <w:numPr>
          <w:ilvl w:val="0"/>
          <w:numId w:val="6"/>
        </w:numPr>
        <w:rPr>
          <w:sz w:val="22"/>
          <w:szCs w:val="22"/>
        </w:rPr>
      </w:pPr>
      <w:r>
        <w:rPr>
          <w:sz w:val="22"/>
          <w:szCs w:val="22"/>
        </w:rPr>
        <w:t>c</w:t>
      </w:r>
      <w:r w:rsidR="004E12FB" w:rsidRPr="00503A55">
        <w:rPr>
          <w:sz w:val="22"/>
          <w:szCs w:val="22"/>
        </w:rPr>
        <w:t>iproheptadino</w:t>
      </w:r>
      <w:r w:rsidR="004E12FB" w:rsidRPr="00503A55">
        <w:rPr>
          <w:b/>
          <w:sz w:val="22"/>
          <w:szCs w:val="22"/>
        </w:rPr>
        <w:t xml:space="preserve"> </w:t>
      </w:r>
      <w:r w:rsidR="004E12FB" w:rsidRPr="00503A55">
        <w:rPr>
          <w:sz w:val="22"/>
          <w:szCs w:val="22"/>
        </w:rPr>
        <w:t>(</w:t>
      </w:r>
      <w:r w:rsidR="00977599" w:rsidRPr="00503A55">
        <w:rPr>
          <w:sz w:val="22"/>
          <w:szCs w:val="22"/>
        </w:rPr>
        <w:t>antihi</w:t>
      </w:r>
      <w:r w:rsidR="00400E88">
        <w:rPr>
          <w:sz w:val="22"/>
          <w:szCs w:val="22"/>
        </w:rPr>
        <w:t>st</w:t>
      </w:r>
      <w:r w:rsidR="00977599" w:rsidRPr="00503A55">
        <w:rPr>
          <w:sz w:val="22"/>
          <w:szCs w:val="22"/>
        </w:rPr>
        <w:t>amininio</w:t>
      </w:r>
      <w:r w:rsidR="004E12FB" w:rsidRPr="00503A55">
        <w:rPr>
          <w:sz w:val="22"/>
          <w:szCs w:val="22"/>
        </w:rPr>
        <w:t xml:space="preserve"> vaisto)</w:t>
      </w:r>
      <w:r w:rsidR="004E12FB">
        <w:rPr>
          <w:sz w:val="22"/>
          <w:szCs w:val="22"/>
        </w:rPr>
        <w:t>,</w:t>
      </w:r>
    </w:p>
    <w:p w14:paraId="7F9066E9" w14:textId="77777777" w:rsidR="004E12FB" w:rsidRPr="00503A55" w:rsidRDefault="0021406D" w:rsidP="004E12FB">
      <w:pPr>
        <w:pStyle w:val="ColorfulList-Accent11"/>
        <w:numPr>
          <w:ilvl w:val="0"/>
          <w:numId w:val="6"/>
        </w:numPr>
        <w:rPr>
          <w:sz w:val="22"/>
          <w:szCs w:val="22"/>
        </w:rPr>
      </w:pPr>
      <w:r>
        <w:rPr>
          <w:sz w:val="22"/>
          <w:szCs w:val="22"/>
        </w:rPr>
        <w:t>v</w:t>
      </w:r>
      <w:r w:rsidR="004E12FB" w:rsidRPr="00503A55">
        <w:rPr>
          <w:sz w:val="22"/>
          <w:szCs w:val="22"/>
        </w:rPr>
        <w:t>aistų mažinančių natrio kiekį organizme (pvz., diuretikų, desmopresino, karbamazepino ir okskarbazepino)</w:t>
      </w:r>
      <w:r w:rsidR="004E12FB">
        <w:rPr>
          <w:sz w:val="22"/>
          <w:szCs w:val="22"/>
        </w:rPr>
        <w:t>,</w:t>
      </w:r>
    </w:p>
    <w:p w14:paraId="61C8E271" w14:textId="77777777" w:rsidR="004E12FB" w:rsidRPr="00503A55" w:rsidRDefault="0021406D" w:rsidP="004E12FB">
      <w:pPr>
        <w:pStyle w:val="ColorfulList-Accent11"/>
        <w:numPr>
          <w:ilvl w:val="0"/>
          <w:numId w:val="6"/>
        </w:numPr>
        <w:rPr>
          <w:sz w:val="22"/>
          <w:szCs w:val="22"/>
        </w:rPr>
      </w:pPr>
      <w:r>
        <w:rPr>
          <w:sz w:val="22"/>
          <w:szCs w:val="22"/>
        </w:rPr>
        <w:lastRenderedPageBreak/>
        <w:t>m</w:t>
      </w:r>
      <w:r w:rsidR="004E12FB" w:rsidRPr="00503A55">
        <w:rPr>
          <w:sz w:val="22"/>
          <w:szCs w:val="22"/>
        </w:rPr>
        <w:t xml:space="preserve">igdomųjų vaistų, </w:t>
      </w:r>
    </w:p>
    <w:p w14:paraId="72A3F52B" w14:textId="77777777" w:rsidR="004E12FB" w:rsidRPr="00503A55" w:rsidRDefault="0021406D" w:rsidP="004E12FB">
      <w:pPr>
        <w:pStyle w:val="ColorfulList-Accent11"/>
        <w:numPr>
          <w:ilvl w:val="0"/>
          <w:numId w:val="6"/>
        </w:numPr>
        <w:rPr>
          <w:sz w:val="22"/>
          <w:szCs w:val="22"/>
        </w:rPr>
      </w:pPr>
      <w:r>
        <w:rPr>
          <w:sz w:val="22"/>
          <w:szCs w:val="22"/>
        </w:rPr>
        <w:t>t</w:t>
      </w:r>
      <w:r w:rsidR="004E12FB" w:rsidRPr="00503A55">
        <w:rPr>
          <w:sz w:val="22"/>
          <w:szCs w:val="22"/>
        </w:rPr>
        <w:t xml:space="preserve">amoksifeno (vaisto nuo krūties vėžio), </w:t>
      </w:r>
    </w:p>
    <w:p w14:paraId="170176F3" w14:textId="77777777" w:rsidR="004E12FB" w:rsidRPr="00503A55" w:rsidRDefault="0021406D" w:rsidP="004E12FB">
      <w:pPr>
        <w:pStyle w:val="ColorfulList-Accent11"/>
        <w:numPr>
          <w:ilvl w:val="0"/>
          <w:numId w:val="6"/>
        </w:numPr>
        <w:rPr>
          <w:sz w:val="22"/>
          <w:szCs w:val="22"/>
        </w:rPr>
      </w:pPr>
      <w:r>
        <w:rPr>
          <w:sz w:val="22"/>
          <w:szCs w:val="22"/>
        </w:rPr>
        <w:t>f</w:t>
      </w:r>
      <w:r w:rsidR="004E12FB" w:rsidRPr="00503A55">
        <w:rPr>
          <w:sz w:val="22"/>
          <w:szCs w:val="22"/>
        </w:rPr>
        <w:t>lekainido (nuo širdies ritmo sutrikimų)</w:t>
      </w:r>
      <w:r w:rsidR="004E12FB">
        <w:rPr>
          <w:sz w:val="22"/>
          <w:szCs w:val="22"/>
        </w:rPr>
        <w:t>,</w:t>
      </w:r>
    </w:p>
    <w:p w14:paraId="2E3CF35D" w14:textId="77777777" w:rsidR="004E12FB" w:rsidRPr="00503A55" w:rsidRDefault="0021406D" w:rsidP="004E12FB">
      <w:pPr>
        <w:pStyle w:val="ColorfulList-Accent11"/>
        <w:numPr>
          <w:ilvl w:val="0"/>
          <w:numId w:val="6"/>
        </w:numPr>
        <w:rPr>
          <w:sz w:val="22"/>
          <w:szCs w:val="22"/>
        </w:rPr>
      </w:pPr>
      <w:r>
        <w:rPr>
          <w:sz w:val="22"/>
          <w:szCs w:val="22"/>
        </w:rPr>
        <w:t>f</w:t>
      </w:r>
      <w:r w:rsidR="004E12FB" w:rsidRPr="00503A55">
        <w:rPr>
          <w:sz w:val="22"/>
          <w:szCs w:val="22"/>
        </w:rPr>
        <w:t>enitoino, karbamazepino (nuo epilepsijos)</w:t>
      </w:r>
      <w:r w:rsidR="004E12FB">
        <w:rPr>
          <w:sz w:val="22"/>
          <w:szCs w:val="22"/>
        </w:rPr>
        <w:t>,</w:t>
      </w:r>
    </w:p>
    <w:p w14:paraId="7350FB44" w14:textId="77777777" w:rsidR="004E12FB" w:rsidRPr="00503A55" w:rsidRDefault="0021406D" w:rsidP="004E12FB">
      <w:pPr>
        <w:pStyle w:val="ColorfulList-Accent11"/>
        <w:numPr>
          <w:ilvl w:val="0"/>
          <w:numId w:val="6"/>
        </w:numPr>
        <w:rPr>
          <w:sz w:val="22"/>
          <w:szCs w:val="22"/>
        </w:rPr>
      </w:pPr>
      <w:r>
        <w:rPr>
          <w:sz w:val="22"/>
          <w:szCs w:val="22"/>
        </w:rPr>
        <w:t>v</w:t>
      </w:r>
      <w:r w:rsidR="004E12FB" w:rsidRPr="00503A55">
        <w:rPr>
          <w:sz w:val="22"/>
          <w:szCs w:val="22"/>
        </w:rPr>
        <w:t>aistų, kuriuos metabolizuoja kepenų fermentai (pvz., flekainido, propafenono ir nebivololio, risperidono).</w:t>
      </w:r>
    </w:p>
    <w:p w14:paraId="04C460A9" w14:textId="77777777" w:rsidR="004E12FB" w:rsidRPr="00503A55" w:rsidRDefault="004E12FB" w:rsidP="004E12FB">
      <w:pPr>
        <w:rPr>
          <w:sz w:val="22"/>
          <w:szCs w:val="22"/>
        </w:rPr>
      </w:pPr>
    </w:p>
    <w:p w14:paraId="7CBCD7BB" w14:textId="77777777" w:rsidR="004E12FB" w:rsidRPr="00503A55" w:rsidRDefault="004E12FB" w:rsidP="004E12FB">
      <w:pPr>
        <w:rPr>
          <w:b/>
          <w:sz w:val="22"/>
          <w:szCs w:val="22"/>
        </w:rPr>
      </w:pPr>
      <w:r w:rsidRPr="00503A55">
        <w:rPr>
          <w:b/>
          <w:sz w:val="22"/>
          <w:szCs w:val="22"/>
        </w:rPr>
        <w:t>Flux vartojimas su maistu ir alkoholiu</w:t>
      </w:r>
    </w:p>
    <w:p w14:paraId="73AD24CE" w14:textId="77777777" w:rsidR="004E12FB" w:rsidRPr="00503A55" w:rsidRDefault="004E12FB" w:rsidP="004E12FB">
      <w:pPr>
        <w:rPr>
          <w:sz w:val="22"/>
          <w:szCs w:val="22"/>
        </w:rPr>
      </w:pPr>
      <w:r w:rsidRPr="00503A55">
        <w:rPr>
          <w:sz w:val="22"/>
          <w:szCs w:val="22"/>
        </w:rPr>
        <w:t>Flux galima gerti nepriklausomai nuo valgymo laiko (žr. skyrių „Kaip vartoti Flux“).</w:t>
      </w:r>
    </w:p>
    <w:p w14:paraId="5469E70C" w14:textId="77777777" w:rsidR="004E12FB" w:rsidRPr="00503A55" w:rsidRDefault="004E12FB" w:rsidP="004E12FB">
      <w:pPr>
        <w:rPr>
          <w:sz w:val="22"/>
          <w:szCs w:val="22"/>
        </w:rPr>
      </w:pPr>
    </w:p>
    <w:p w14:paraId="7DD1AD11" w14:textId="77777777" w:rsidR="004E12FB" w:rsidRPr="00503A55" w:rsidRDefault="004E12FB" w:rsidP="004E12FB">
      <w:pPr>
        <w:rPr>
          <w:sz w:val="22"/>
          <w:szCs w:val="22"/>
        </w:rPr>
      </w:pPr>
      <w:r w:rsidRPr="00503A55">
        <w:rPr>
          <w:sz w:val="22"/>
          <w:szCs w:val="22"/>
        </w:rPr>
        <w:t>Kaip ir daugelio kitų vaistų atveju, nerekomenduojama kartu vartoti Flux ir alkoholio, nors įrodymų apie Flux sąveik</w:t>
      </w:r>
      <w:r w:rsidR="007332DB">
        <w:rPr>
          <w:sz w:val="22"/>
          <w:szCs w:val="22"/>
        </w:rPr>
        <w:t>ą</w:t>
      </w:r>
      <w:r w:rsidRPr="00503A55">
        <w:rPr>
          <w:sz w:val="22"/>
          <w:szCs w:val="22"/>
        </w:rPr>
        <w:t xml:space="preserve"> su alkoholiu nėra.</w:t>
      </w:r>
    </w:p>
    <w:p w14:paraId="6FE97316" w14:textId="77777777" w:rsidR="004E12FB" w:rsidRPr="00503A55" w:rsidRDefault="004E12FB" w:rsidP="004E12FB">
      <w:pPr>
        <w:rPr>
          <w:b/>
          <w:sz w:val="22"/>
          <w:szCs w:val="22"/>
        </w:rPr>
      </w:pPr>
    </w:p>
    <w:p w14:paraId="69F11464" w14:textId="77777777" w:rsidR="004E12FB" w:rsidRPr="00503A55" w:rsidRDefault="004E12FB" w:rsidP="004E12FB">
      <w:pPr>
        <w:keepNext/>
        <w:tabs>
          <w:tab w:val="left" w:pos="567"/>
        </w:tabs>
        <w:spacing w:line="260" w:lineRule="exact"/>
        <w:jc w:val="both"/>
        <w:outlineLvl w:val="3"/>
        <w:rPr>
          <w:b/>
          <w:bCs/>
          <w:snapToGrid w:val="0"/>
          <w:sz w:val="22"/>
          <w:szCs w:val="22"/>
        </w:rPr>
      </w:pPr>
      <w:r w:rsidRPr="00503A55">
        <w:rPr>
          <w:b/>
          <w:bCs/>
          <w:snapToGrid w:val="0"/>
          <w:sz w:val="22"/>
          <w:szCs w:val="22"/>
        </w:rPr>
        <w:t>Nėštumas, žindymo laikotarpis ir vaisingumas</w:t>
      </w:r>
    </w:p>
    <w:p w14:paraId="60A834D7" w14:textId="77777777" w:rsidR="004E12FB" w:rsidRPr="00503A55" w:rsidRDefault="004E12FB" w:rsidP="004E12FB">
      <w:pPr>
        <w:numPr>
          <w:ilvl w:val="12"/>
          <w:numId w:val="0"/>
        </w:numPr>
        <w:rPr>
          <w:noProof/>
          <w:snapToGrid w:val="0"/>
          <w:sz w:val="22"/>
          <w:szCs w:val="22"/>
        </w:rPr>
      </w:pPr>
    </w:p>
    <w:p w14:paraId="30000741" w14:textId="77777777" w:rsidR="004E12FB" w:rsidRPr="00503A55" w:rsidRDefault="004E12FB" w:rsidP="004E12FB">
      <w:pPr>
        <w:numPr>
          <w:ilvl w:val="12"/>
          <w:numId w:val="0"/>
        </w:numPr>
        <w:rPr>
          <w:noProof/>
          <w:snapToGrid w:val="0"/>
          <w:sz w:val="22"/>
          <w:szCs w:val="22"/>
          <w:u w:val="single"/>
        </w:rPr>
      </w:pPr>
      <w:r w:rsidRPr="00503A55">
        <w:rPr>
          <w:noProof/>
          <w:snapToGrid w:val="0"/>
          <w:sz w:val="22"/>
          <w:szCs w:val="22"/>
          <w:u w:val="single"/>
        </w:rPr>
        <w:t>Nėštumas</w:t>
      </w:r>
    </w:p>
    <w:p w14:paraId="0C2318B7" w14:textId="77777777" w:rsidR="004E12FB" w:rsidRPr="00503A55" w:rsidRDefault="004E12FB" w:rsidP="004E12FB">
      <w:pPr>
        <w:numPr>
          <w:ilvl w:val="12"/>
          <w:numId w:val="0"/>
        </w:numPr>
        <w:rPr>
          <w:snapToGrid w:val="0"/>
          <w:sz w:val="22"/>
          <w:szCs w:val="22"/>
        </w:rPr>
      </w:pPr>
      <w:r w:rsidRPr="00503A55">
        <w:rPr>
          <w:noProof/>
          <w:snapToGrid w:val="0"/>
          <w:sz w:val="22"/>
          <w:szCs w:val="22"/>
        </w:rPr>
        <w:t>Jeigu esate nėščia, žindote kūdikį, manote, kad galbūt esate nėščia, arba planuojate pastoti, tai prieš vartodama šį vaistą, pasitarkite su gydytoju.</w:t>
      </w:r>
      <w:r w:rsidRPr="00503A55">
        <w:rPr>
          <w:snapToGrid w:val="0"/>
          <w:sz w:val="22"/>
          <w:szCs w:val="22"/>
        </w:rPr>
        <w:t xml:space="preserve"> </w:t>
      </w:r>
    </w:p>
    <w:p w14:paraId="3977DEA0" w14:textId="77777777" w:rsidR="004E12FB" w:rsidRPr="00503A55" w:rsidRDefault="004E12FB" w:rsidP="004E12FB">
      <w:pPr>
        <w:rPr>
          <w:sz w:val="22"/>
          <w:szCs w:val="22"/>
        </w:rPr>
      </w:pPr>
    </w:p>
    <w:p w14:paraId="46A4782A" w14:textId="77777777" w:rsidR="004E12FB" w:rsidRPr="00503A55" w:rsidRDefault="004E12FB" w:rsidP="004E12FB">
      <w:pPr>
        <w:rPr>
          <w:sz w:val="22"/>
          <w:szCs w:val="22"/>
        </w:rPr>
      </w:pPr>
      <w:r w:rsidRPr="00503A55">
        <w:rPr>
          <w:sz w:val="22"/>
          <w:szCs w:val="22"/>
        </w:rPr>
        <w:t>Įsitikinkite, kad Jūsų akušerė ir (ar) gydytojas žino, jog vartojate Flux. Vartojami nėštumo metu, ypač per paskutinius 3 nėštumo mėnesius, vaistai, tokie kaip Flux, gali padidinti sunkios kūdikių ligos, vadinamos naujagimių persistuojančia plautine hipertenzija (NPPH), riziką. Dėl šios ligos poveikio kūdikis dažniau kvėpuoja ir pamėlynuoja. Šie simptomai paprastai atsiranda per pirmas 24 valandas po kūdikio gimimo. Jeigu tai atsitinka Jūsų kūdikiui, turite nedelsiant kreiptis į savo akušerę ir (ar) gydytoją.</w:t>
      </w:r>
    </w:p>
    <w:p w14:paraId="2EA2CD82" w14:textId="77777777" w:rsidR="004E12FB" w:rsidRPr="00503A55" w:rsidRDefault="004E12FB" w:rsidP="004E12FB">
      <w:pPr>
        <w:rPr>
          <w:sz w:val="22"/>
          <w:szCs w:val="22"/>
        </w:rPr>
      </w:pPr>
    </w:p>
    <w:p w14:paraId="36B2BD6F" w14:textId="77777777" w:rsidR="004E12FB" w:rsidRPr="00503A55" w:rsidRDefault="004E12FB" w:rsidP="004E12FB">
      <w:pPr>
        <w:rPr>
          <w:sz w:val="22"/>
          <w:szCs w:val="22"/>
        </w:rPr>
      </w:pPr>
      <w:r w:rsidRPr="00503A55">
        <w:rPr>
          <w:sz w:val="22"/>
          <w:szCs w:val="22"/>
        </w:rPr>
        <w:t>Gauta keletas pranešimų apie padidėjusią įgimtų širdies ydų riziką kūdikiams, kurių motinos pirmaisiais nėštumo mėnesiais vartojo fluoksetino. Bendroje populiacijoje, maždaug 1 iš 100 kūdikių gimsta su širdies yda. Motinų, vartojusių fluoksetino, kūdikiams ši rizika yra didesnė – širdies ydos nustatomos 2 iš 100 kūdikių. Kartu su savo gydytoju galite nuspręsti, ar palaipsniui nutraukti gydymą Flux, kol laukiatės. Vis dėlto, atsižvelgdamas į aplinkybes, gydytojas gali Jums patarti tęsti gydymą Flux.</w:t>
      </w:r>
    </w:p>
    <w:p w14:paraId="021A1090" w14:textId="77777777" w:rsidR="004E12FB" w:rsidRPr="00503A55" w:rsidRDefault="004E12FB" w:rsidP="004E12FB">
      <w:pPr>
        <w:rPr>
          <w:sz w:val="22"/>
          <w:szCs w:val="22"/>
        </w:rPr>
      </w:pPr>
    </w:p>
    <w:p w14:paraId="3CFA117F" w14:textId="77777777" w:rsidR="004E12FB" w:rsidRPr="00503A55" w:rsidRDefault="004E12FB" w:rsidP="004E12FB">
      <w:pPr>
        <w:rPr>
          <w:sz w:val="22"/>
          <w:szCs w:val="22"/>
        </w:rPr>
      </w:pPr>
      <w:r>
        <w:rPr>
          <w:sz w:val="22"/>
          <w:szCs w:val="22"/>
        </w:rPr>
        <w:t>Nėštumo metu Flux turi būti nevartojama, nebent moters klinikinė būklė reikalauja gydymo šiuo vaistu ir pateisina galimą riziką vaisiui. Staigiai nutraukti gydymą</w:t>
      </w:r>
      <w:r w:rsidRPr="002E73B4">
        <w:rPr>
          <w:sz w:val="22"/>
          <w:szCs w:val="22"/>
        </w:rPr>
        <w:t xml:space="preserve"> </w:t>
      </w:r>
      <w:r>
        <w:rPr>
          <w:sz w:val="22"/>
          <w:szCs w:val="22"/>
        </w:rPr>
        <w:t xml:space="preserve">nėštumo metu turi būti vengiama. Jeigu Flux vartojama nėštumo metu, </w:t>
      </w:r>
      <w:r w:rsidRPr="00503A55">
        <w:rPr>
          <w:sz w:val="22"/>
          <w:szCs w:val="22"/>
        </w:rPr>
        <w:t>būtina laikytis atsargumo, ypač vėlyvuoju nėštumo periodu ar tiesiog prieš gimdymo pradžią, kadangi Jūsų naujagimiui gali pasireikšti šie simptomai: dirglumas drebulys, raumenų suglebimas, nuolatinis verkimas, čiulpimo ir miego sunkumai. Jeigu tai atsitinka Jūsų kūdikiui, turite nedelsiant kreiptis į savo akušerę ir (ar) gydytoją.</w:t>
      </w:r>
    </w:p>
    <w:p w14:paraId="607DFCEB" w14:textId="77777777" w:rsidR="004E12FB" w:rsidRDefault="004E12FB" w:rsidP="004E12FB">
      <w:pPr>
        <w:rPr>
          <w:sz w:val="22"/>
          <w:szCs w:val="22"/>
        </w:rPr>
      </w:pPr>
    </w:p>
    <w:p w14:paraId="5C5CB4A9" w14:textId="77777777" w:rsidR="00A93A55" w:rsidRDefault="00A93A55" w:rsidP="004E12FB">
      <w:pPr>
        <w:rPr>
          <w:sz w:val="22"/>
          <w:szCs w:val="22"/>
        </w:rPr>
      </w:pPr>
      <w:r w:rsidRPr="00DB328B">
        <w:rPr>
          <w:sz w:val="22"/>
          <w:szCs w:val="22"/>
        </w:rPr>
        <w:t>Jeigu Jūs vartojate Flux nėštumo laikotarpio pabaigoje, Jums gali kilti didesnis stipraus kraujavimo iš makšties tuoj po gimdymo pavojus, ypač jeigu Jums praeityje buvo diagnozuota kraujavimo sutrikimų. Jūsų gydytojui arba akušeriui reikia pranešti apie tai, kad Jūs vartojate Flux, kad jie galėtų Jums patarti.</w:t>
      </w:r>
    </w:p>
    <w:p w14:paraId="6B8BA9CF" w14:textId="77777777" w:rsidR="00A93A55" w:rsidRPr="00503A55" w:rsidRDefault="00A93A55" w:rsidP="004E12FB">
      <w:pPr>
        <w:rPr>
          <w:sz w:val="22"/>
          <w:szCs w:val="22"/>
        </w:rPr>
      </w:pPr>
    </w:p>
    <w:p w14:paraId="67FE520C" w14:textId="77777777" w:rsidR="004E12FB" w:rsidRPr="00503A55" w:rsidRDefault="004E12FB" w:rsidP="004E12FB">
      <w:pPr>
        <w:rPr>
          <w:sz w:val="22"/>
          <w:szCs w:val="22"/>
          <w:u w:val="single"/>
        </w:rPr>
      </w:pPr>
      <w:r w:rsidRPr="00503A55">
        <w:rPr>
          <w:sz w:val="22"/>
          <w:szCs w:val="22"/>
          <w:u w:val="single"/>
        </w:rPr>
        <w:t>Žindymo laikotarpis</w:t>
      </w:r>
    </w:p>
    <w:p w14:paraId="229E8D46" w14:textId="77777777" w:rsidR="004E12FB" w:rsidRPr="00503A55" w:rsidRDefault="004E12FB" w:rsidP="004E12FB">
      <w:pPr>
        <w:rPr>
          <w:sz w:val="22"/>
          <w:szCs w:val="22"/>
        </w:rPr>
      </w:pPr>
      <w:r w:rsidRPr="00503A55">
        <w:rPr>
          <w:sz w:val="22"/>
          <w:szCs w:val="22"/>
        </w:rPr>
        <w:t>Nevartokite Flux, jeigu žindote kūdikį, nebent šį vaistą vartoti pataria gydytojas.</w:t>
      </w:r>
    </w:p>
    <w:p w14:paraId="379E7406" w14:textId="77777777" w:rsidR="004E12FB" w:rsidRPr="00503A55" w:rsidRDefault="004E12FB" w:rsidP="004E12FB">
      <w:pPr>
        <w:rPr>
          <w:b/>
          <w:sz w:val="22"/>
          <w:szCs w:val="22"/>
        </w:rPr>
      </w:pPr>
    </w:p>
    <w:p w14:paraId="54D5C97E" w14:textId="77777777" w:rsidR="004E12FB" w:rsidRPr="00503A55" w:rsidRDefault="004E12FB" w:rsidP="004E12FB">
      <w:pPr>
        <w:rPr>
          <w:sz w:val="22"/>
          <w:szCs w:val="22"/>
          <w:u w:val="single"/>
        </w:rPr>
      </w:pPr>
      <w:r w:rsidRPr="00503A55">
        <w:rPr>
          <w:sz w:val="22"/>
          <w:szCs w:val="22"/>
          <w:u w:val="single"/>
        </w:rPr>
        <w:t>Vaisingumas</w:t>
      </w:r>
    </w:p>
    <w:p w14:paraId="289FD345" w14:textId="77777777" w:rsidR="004E12FB" w:rsidRPr="00503A55" w:rsidRDefault="004E12FB" w:rsidP="004E12FB">
      <w:pPr>
        <w:rPr>
          <w:sz w:val="22"/>
          <w:szCs w:val="22"/>
        </w:rPr>
      </w:pPr>
      <w:r w:rsidRPr="00503A55">
        <w:rPr>
          <w:sz w:val="22"/>
          <w:szCs w:val="22"/>
        </w:rPr>
        <w:t xml:space="preserve">Tyrimais su gyvūnais nustatyta, kad fluoksetinas blogina sėklos kokybę. </w:t>
      </w:r>
    </w:p>
    <w:p w14:paraId="1678D882" w14:textId="77777777" w:rsidR="004E12FB" w:rsidRPr="00503A55" w:rsidRDefault="004E12FB" w:rsidP="004E12FB">
      <w:pPr>
        <w:rPr>
          <w:sz w:val="22"/>
          <w:szCs w:val="22"/>
        </w:rPr>
      </w:pPr>
      <w:r w:rsidRPr="00503A55">
        <w:rPr>
          <w:sz w:val="22"/>
          <w:szCs w:val="22"/>
        </w:rPr>
        <w:t xml:space="preserve">Teoriškai tai galėtų paveikti vaisingumą, tačiau įtakos žmogaus vaisingumui iki šiol nepastebėta. </w:t>
      </w:r>
    </w:p>
    <w:p w14:paraId="3516AFEB" w14:textId="77777777" w:rsidR="004E12FB" w:rsidRPr="00503A55" w:rsidRDefault="004E12FB" w:rsidP="004E12FB">
      <w:pPr>
        <w:rPr>
          <w:b/>
          <w:sz w:val="22"/>
          <w:szCs w:val="22"/>
        </w:rPr>
      </w:pPr>
    </w:p>
    <w:p w14:paraId="4267A928" w14:textId="77777777" w:rsidR="004E12FB" w:rsidRPr="00503A55" w:rsidRDefault="004E12FB" w:rsidP="004E12FB">
      <w:pPr>
        <w:rPr>
          <w:b/>
          <w:sz w:val="22"/>
          <w:szCs w:val="22"/>
        </w:rPr>
      </w:pPr>
      <w:r w:rsidRPr="00503A55">
        <w:rPr>
          <w:b/>
          <w:sz w:val="22"/>
          <w:szCs w:val="22"/>
        </w:rPr>
        <w:t>Vairavimas ir mechanizmų valdymas</w:t>
      </w:r>
    </w:p>
    <w:p w14:paraId="1DD134C2" w14:textId="77777777" w:rsidR="004E12FB" w:rsidRDefault="004E12FB" w:rsidP="004E12FB">
      <w:pPr>
        <w:rPr>
          <w:sz w:val="22"/>
          <w:szCs w:val="22"/>
        </w:rPr>
      </w:pPr>
      <w:r w:rsidRPr="00503A55">
        <w:rPr>
          <w:sz w:val="22"/>
          <w:szCs w:val="22"/>
        </w:rPr>
        <w:t>Nevairuokite ir nevaldykite mechanizmų, kol neįsitikinsite, kaip Flux Jus veikia.</w:t>
      </w:r>
    </w:p>
    <w:p w14:paraId="7DE1A60D" w14:textId="77777777" w:rsidR="007D3B74" w:rsidRDefault="007D3B74" w:rsidP="004E12FB">
      <w:pPr>
        <w:rPr>
          <w:sz w:val="22"/>
          <w:szCs w:val="22"/>
        </w:rPr>
      </w:pPr>
    </w:p>
    <w:p w14:paraId="54AC4E09" w14:textId="77777777" w:rsidR="00241489" w:rsidRDefault="00241489" w:rsidP="007D3B74">
      <w:pPr>
        <w:autoSpaceDE w:val="0"/>
        <w:autoSpaceDN w:val="0"/>
        <w:adjustRightInd w:val="0"/>
        <w:rPr>
          <w:b/>
          <w:sz w:val="22"/>
          <w:szCs w:val="22"/>
        </w:rPr>
      </w:pPr>
      <w:r>
        <w:rPr>
          <w:b/>
          <w:sz w:val="22"/>
          <w:szCs w:val="22"/>
        </w:rPr>
        <w:t xml:space="preserve">Flux sudėtyje yra natrio. </w:t>
      </w:r>
    </w:p>
    <w:p w14:paraId="713A9F49" w14:textId="77777777" w:rsidR="007D3B74" w:rsidRPr="000F0763" w:rsidRDefault="007D3B74" w:rsidP="007D3B74">
      <w:pPr>
        <w:autoSpaceDE w:val="0"/>
        <w:autoSpaceDN w:val="0"/>
        <w:adjustRightInd w:val="0"/>
        <w:rPr>
          <w:sz w:val="22"/>
          <w:szCs w:val="22"/>
        </w:rPr>
      </w:pPr>
      <w:r w:rsidRPr="000F0763">
        <w:rPr>
          <w:sz w:val="22"/>
          <w:szCs w:val="22"/>
        </w:rPr>
        <w:lastRenderedPageBreak/>
        <w:t>Šio vaisto vienoje kapsulėje  yra mažiau kaip 1 mmol (23 mg) natrio, t.y. jis beveik</w:t>
      </w:r>
    </w:p>
    <w:p w14:paraId="70FDA290" w14:textId="77777777" w:rsidR="007D3B74" w:rsidRPr="00503A55" w:rsidRDefault="007D3B74" w:rsidP="007D3B74">
      <w:pPr>
        <w:rPr>
          <w:sz w:val="22"/>
          <w:szCs w:val="22"/>
        </w:rPr>
      </w:pPr>
      <w:r w:rsidRPr="000F0763">
        <w:rPr>
          <w:sz w:val="22"/>
          <w:szCs w:val="22"/>
        </w:rPr>
        <w:t>neturi reikšmės.</w:t>
      </w:r>
    </w:p>
    <w:p w14:paraId="4D524FA5" w14:textId="77777777" w:rsidR="004E12FB" w:rsidRDefault="004E12FB" w:rsidP="004E12FB">
      <w:pPr>
        <w:rPr>
          <w:b/>
          <w:sz w:val="22"/>
          <w:szCs w:val="22"/>
        </w:rPr>
      </w:pPr>
    </w:p>
    <w:p w14:paraId="69C644FB" w14:textId="77777777" w:rsidR="0021406D" w:rsidRPr="00503A55" w:rsidRDefault="0021406D" w:rsidP="004E12FB">
      <w:pPr>
        <w:rPr>
          <w:b/>
          <w:sz w:val="22"/>
          <w:szCs w:val="22"/>
        </w:rPr>
      </w:pPr>
    </w:p>
    <w:p w14:paraId="76513B6E" w14:textId="77777777" w:rsidR="004E12FB" w:rsidRPr="00503A55" w:rsidRDefault="004E12FB" w:rsidP="004E12FB">
      <w:pPr>
        <w:ind w:left="567" w:hanging="567"/>
        <w:rPr>
          <w:b/>
          <w:sz w:val="22"/>
          <w:szCs w:val="22"/>
        </w:rPr>
      </w:pPr>
      <w:r w:rsidRPr="00503A55">
        <w:rPr>
          <w:b/>
          <w:sz w:val="22"/>
          <w:szCs w:val="22"/>
        </w:rPr>
        <w:t>3.</w:t>
      </w:r>
      <w:r w:rsidRPr="00503A55">
        <w:rPr>
          <w:b/>
          <w:sz w:val="22"/>
          <w:szCs w:val="22"/>
        </w:rPr>
        <w:tab/>
        <w:t>Kaip vartoti Flux</w:t>
      </w:r>
    </w:p>
    <w:p w14:paraId="2561DA88" w14:textId="77777777" w:rsidR="004E12FB" w:rsidRPr="00503A55" w:rsidRDefault="004E12FB" w:rsidP="004E12FB">
      <w:pPr>
        <w:rPr>
          <w:sz w:val="22"/>
          <w:szCs w:val="22"/>
        </w:rPr>
      </w:pPr>
    </w:p>
    <w:p w14:paraId="360958B7" w14:textId="77777777" w:rsidR="004E12FB" w:rsidRPr="00503A55" w:rsidRDefault="004E12FB" w:rsidP="004E12FB">
      <w:pPr>
        <w:rPr>
          <w:sz w:val="22"/>
          <w:szCs w:val="22"/>
        </w:rPr>
      </w:pPr>
      <w:r w:rsidRPr="00503A55">
        <w:rPr>
          <w:sz w:val="22"/>
          <w:szCs w:val="22"/>
        </w:rPr>
        <w:t>Visada vartokite šį vaistą tiksliai kaip nurodė gydytojas. Jeigu abejojate, kreipkitės į gydytoją arba vaistininką.</w:t>
      </w:r>
    </w:p>
    <w:p w14:paraId="1F9D3EFF" w14:textId="77777777" w:rsidR="004E12FB" w:rsidRPr="00503A55" w:rsidRDefault="004E12FB" w:rsidP="004E12FB">
      <w:pPr>
        <w:rPr>
          <w:sz w:val="22"/>
          <w:szCs w:val="22"/>
        </w:rPr>
      </w:pPr>
    </w:p>
    <w:p w14:paraId="6E86804B" w14:textId="77777777" w:rsidR="004E12FB" w:rsidRPr="00503A55" w:rsidRDefault="004E12FB" w:rsidP="004E12FB">
      <w:pPr>
        <w:rPr>
          <w:sz w:val="22"/>
          <w:szCs w:val="22"/>
        </w:rPr>
      </w:pPr>
      <w:r w:rsidRPr="00503A55">
        <w:rPr>
          <w:sz w:val="22"/>
          <w:szCs w:val="22"/>
        </w:rPr>
        <w:t xml:space="preserve">Jeigu nepaskirta kitaip, tiksliai laikykitės nurodytos dozės. </w:t>
      </w:r>
    </w:p>
    <w:p w14:paraId="38F4BE46" w14:textId="77777777" w:rsidR="004E12FB" w:rsidRPr="00503A55" w:rsidRDefault="004E12FB" w:rsidP="004E12FB">
      <w:pPr>
        <w:rPr>
          <w:sz w:val="22"/>
          <w:szCs w:val="22"/>
        </w:rPr>
      </w:pPr>
    </w:p>
    <w:p w14:paraId="2034552E" w14:textId="77777777" w:rsidR="004E12FB" w:rsidRPr="00503A55" w:rsidRDefault="004E12FB" w:rsidP="004E12FB">
      <w:pPr>
        <w:rPr>
          <w:sz w:val="22"/>
          <w:szCs w:val="22"/>
        </w:rPr>
      </w:pPr>
      <w:r w:rsidRPr="00503A55">
        <w:rPr>
          <w:sz w:val="22"/>
          <w:szCs w:val="22"/>
        </w:rPr>
        <w:t>Flux kapsules galima gerti nepriklausomai nuo valgio. Kapsulę nurykite, užsigerdami stikline vandens.</w:t>
      </w:r>
    </w:p>
    <w:p w14:paraId="12B47FB5" w14:textId="77777777" w:rsidR="004E12FB" w:rsidRPr="00503A55" w:rsidRDefault="004E12FB" w:rsidP="004E12FB">
      <w:pPr>
        <w:rPr>
          <w:sz w:val="22"/>
          <w:szCs w:val="22"/>
        </w:rPr>
      </w:pPr>
    </w:p>
    <w:p w14:paraId="31940CDC" w14:textId="77777777" w:rsidR="004E12FB" w:rsidRPr="00503A55" w:rsidRDefault="004E12FB" w:rsidP="004E12FB">
      <w:pPr>
        <w:rPr>
          <w:b/>
          <w:sz w:val="22"/>
          <w:szCs w:val="22"/>
        </w:rPr>
      </w:pPr>
      <w:r w:rsidRPr="00503A55">
        <w:rPr>
          <w:b/>
          <w:sz w:val="22"/>
          <w:szCs w:val="22"/>
        </w:rPr>
        <w:t>Suaugusieji</w:t>
      </w:r>
    </w:p>
    <w:p w14:paraId="17BE200D" w14:textId="77777777" w:rsidR="004E12FB" w:rsidRPr="00503A55" w:rsidRDefault="004E12FB" w:rsidP="004E12FB">
      <w:pPr>
        <w:rPr>
          <w:sz w:val="22"/>
          <w:szCs w:val="22"/>
          <w:u w:val="single"/>
        </w:rPr>
      </w:pPr>
      <w:r w:rsidRPr="00503A55">
        <w:rPr>
          <w:sz w:val="22"/>
          <w:szCs w:val="22"/>
          <w:u w:val="single"/>
        </w:rPr>
        <w:t>Depresija ir obsesinis - kompulsinis sutrikimas</w:t>
      </w:r>
    </w:p>
    <w:p w14:paraId="73E05B2D" w14:textId="77777777" w:rsidR="004E12FB" w:rsidRPr="00503A55" w:rsidRDefault="004E12FB" w:rsidP="004E12FB">
      <w:pPr>
        <w:rPr>
          <w:sz w:val="22"/>
          <w:szCs w:val="22"/>
        </w:rPr>
      </w:pPr>
      <w:r w:rsidRPr="00503A55">
        <w:rPr>
          <w:sz w:val="22"/>
          <w:szCs w:val="22"/>
        </w:rPr>
        <w:t xml:space="preserve">Įprastinė paros dozė yra viena kapsulė (20 mg). Jei būtina, po kelių savaičių Jūsų gydytojas gali nurodyti dozę iš lėto didinti, daugiausiai iki 3 kapsulių (60 mg) per parą. </w:t>
      </w:r>
    </w:p>
    <w:p w14:paraId="0116BFFE" w14:textId="77777777" w:rsidR="004E12FB" w:rsidRPr="00503A55" w:rsidRDefault="004E12FB" w:rsidP="004E12FB">
      <w:pPr>
        <w:rPr>
          <w:sz w:val="22"/>
          <w:szCs w:val="22"/>
        </w:rPr>
      </w:pPr>
      <w:r w:rsidRPr="00503A55">
        <w:rPr>
          <w:sz w:val="22"/>
          <w:szCs w:val="22"/>
        </w:rPr>
        <w:t>Jeigu vartojate daugiau kaip vieną kapsulę per parą, ypač esant kompulsiniams sutrikimams, paros dozę reikia padalyti į kelias dalis.</w:t>
      </w:r>
    </w:p>
    <w:p w14:paraId="60D02373" w14:textId="77777777" w:rsidR="004E12FB" w:rsidRPr="00503A55" w:rsidRDefault="004E12FB" w:rsidP="004E12FB">
      <w:pPr>
        <w:rPr>
          <w:sz w:val="22"/>
          <w:szCs w:val="22"/>
        </w:rPr>
      </w:pPr>
    </w:p>
    <w:p w14:paraId="2BECEB1D" w14:textId="77777777" w:rsidR="004E12FB" w:rsidRPr="00503A55" w:rsidRDefault="004E12FB" w:rsidP="004E12FB">
      <w:pPr>
        <w:rPr>
          <w:sz w:val="22"/>
          <w:szCs w:val="22"/>
          <w:u w:val="single"/>
        </w:rPr>
      </w:pPr>
      <w:r w:rsidRPr="00503A55">
        <w:rPr>
          <w:sz w:val="22"/>
          <w:szCs w:val="22"/>
          <w:u w:val="single"/>
        </w:rPr>
        <w:t>Valgymo sutrikimai (bulimija)</w:t>
      </w:r>
    </w:p>
    <w:p w14:paraId="3B0491E6" w14:textId="77777777" w:rsidR="004E12FB" w:rsidRPr="00503A55" w:rsidRDefault="004E12FB" w:rsidP="004E12FB">
      <w:pPr>
        <w:rPr>
          <w:sz w:val="22"/>
          <w:szCs w:val="22"/>
        </w:rPr>
      </w:pPr>
      <w:r w:rsidRPr="00503A55">
        <w:rPr>
          <w:sz w:val="22"/>
          <w:szCs w:val="22"/>
        </w:rPr>
        <w:t>Įprastinė paros dozė yra 3 kapsulės (60 mg).</w:t>
      </w:r>
    </w:p>
    <w:p w14:paraId="395E00A4" w14:textId="77777777" w:rsidR="004E12FB" w:rsidRPr="00503A55" w:rsidRDefault="004E12FB" w:rsidP="004E12FB">
      <w:pPr>
        <w:rPr>
          <w:sz w:val="22"/>
          <w:szCs w:val="22"/>
        </w:rPr>
      </w:pPr>
    </w:p>
    <w:p w14:paraId="664B767B" w14:textId="77777777" w:rsidR="004E12FB" w:rsidRPr="00503A55" w:rsidRDefault="004E12FB" w:rsidP="004E12FB">
      <w:pPr>
        <w:numPr>
          <w:ilvl w:val="12"/>
          <w:numId w:val="0"/>
        </w:numPr>
        <w:ind w:right="-2"/>
        <w:rPr>
          <w:b/>
          <w:iCs/>
          <w:noProof/>
          <w:sz w:val="22"/>
          <w:szCs w:val="22"/>
          <w:lang w:val="sv-SE" w:eastAsia="fi-FI"/>
        </w:rPr>
      </w:pPr>
      <w:r w:rsidRPr="00503A55">
        <w:rPr>
          <w:b/>
          <w:sz w:val="22"/>
          <w:szCs w:val="22"/>
        </w:rPr>
        <w:t>Vartojimas vaikams (nuo</w:t>
      </w:r>
      <w:r w:rsidRPr="00503A55">
        <w:rPr>
          <w:b/>
          <w:iCs/>
          <w:noProof/>
          <w:sz w:val="22"/>
          <w:szCs w:val="22"/>
          <w:lang w:val="sv-SE" w:eastAsia="fi-FI"/>
        </w:rPr>
        <w:t xml:space="preserve"> 8 metų amžiaus) ir paaugliams</w:t>
      </w:r>
    </w:p>
    <w:p w14:paraId="780D43E4" w14:textId="77777777" w:rsidR="004E12FB" w:rsidRPr="00503A55" w:rsidRDefault="004E12FB" w:rsidP="004E12FB">
      <w:pPr>
        <w:numPr>
          <w:ilvl w:val="12"/>
          <w:numId w:val="0"/>
        </w:numPr>
        <w:ind w:right="-2"/>
        <w:rPr>
          <w:noProof/>
          <w:sz w:val="22"/>
          <w:szCs w:val="22"/>
          <w:u w:val="single"/>
          <w:lang w:val="sv-SE" w:eastAsia="fi-FI"/>
        </w:rPr>
      </w:pPr>
      <w:r w:rsidRPr="00503A55">
        <w:rPr>
          <w:sz w:val="22"/>
          <w:szCs w:val="22"/>
          <w:u w:val="single"/>
          <w:lang w:val="sv-SE"/>
        </w:rPr>
        <w:t>Depresija</w:t>
      </w:r>
    </w:p>
    <w:p w14:paraId="2FF281A8" w14:textId="77777777" w:rsidR="004E12FB" w:rsidRPr="00503A55" w:rsidRDefault="004E12FB" w:rsidP="004E12FB">
      <w:pPr>
        <w:numPr>
          <w:ilvl w:val="12"/>
          <w:numId w:val="0"/>
        </w:numPr>
        <w:ind w:right="-2"/>
        <w:rPr>
          <w:noProof/>
          <w:sz w:val="22"/>
          <w:szCs w:val="22"/>
          <w:lang w:val="sv-SE" w:eastAsia="fi-FI"/>
        </w:rPr>
      </w:pPr>
      <w:r w:rsidRPr="00503A55">
        <w:rPr>
          <w:noProof/>
          <w:sz w:val="22"/>
          <w:szCs w:val="22"/>
          <w:lang w:val="sv-SE" w:eastAsia="fi-FI"/>
        </w:rPr>
        <w:t xml:space="preserve">Gydymą turi pradėti ir atidžiai stebėti gydytojas. </w:t>
      </w:r>
    </w:p>
    <w:p w14:paraId="0564DF61" w14:textId="77777777" w:rsidR="004E12FB" w:rsidRPr="00503A55" w:rsidRDefault="004E12FB" w:rsidP="004E12FB">
      <w:pPr>
        <w:numPr>
          <w:ilvl w:val="12"/>
          <w:numId w:val="0"/>
        </w:numPr>
        <w:ind w:right="-2"/>
        <w:rPr>
          <w:noProof/>
          <w:sz w:val="22"/>
          <w:szCs w:val="22"/>
          <w:lang w:val="sv-SE" w:eastAsia="fi-FI"/>
        </w:rPr>
      </w:pPr>
      <w:r w:rsidRPr="00503A55">
        <w:rPr>
          <w:noProof/>
          <w:sz w:val="22"/>
          <w:szCs w:val="22"/>
          <w:lang w:val="sv-SE" w:eastAsia="fi-FI"/>
        </w:rPr>
        <w:t xml:space="preserve">Pradinė paros dozė yra 10 mg fluoksetino per parą. </w:t>
      </w:r>
      <w:r w:rsidRPr="00503A55">
        <w:rPr>
          <w:sz w:val="22"/>
          <w:szCs w:val="22"/>
          <w:lang w:eastAsia="lt-LT"/>
        </w:rPr>
        <w:t>Kadangi Flux 20 mg kietųjų kapsulių padalinti į dvi lygias dalis negalima, todėl tokiems pacientams būtina vartoti kito rinkoje esančio fluoksetino vaist</w:t>
      </w:r>
      <w:r>
        <w:rPr>
          <w:sz w:val="22"/>
          <w:szCs w:val="22"/>
          <w:lang w:eastAsia="lt-LT"/>
        </w:rPr>
        <w:t>o</w:t>
      </w:r>
      <w:r w:rsidRPr="00503A55">
        <w:rPr>
          <w:sz w:val="22"/>
          <w:szCs w:val="22"/>
          <w:lang w:eastAsia="lt-LT"/>
        </w:rPr>
        <w:t>.</w:t>
      </w:r>
    </w:p>
    <w:p w14:paraId="09DA3B72" w14:textId="77777777" w:rsidR="004E12FB" w:rsidRPr="00503A55" w:rsidRDefault="004E12FB" w:rsidP="004E12FB">
      <w:pPr>
        <w:numPr>
          <w:ilvl w:val="12"/>
          <w:numId w:val="0"/>
        </w:numPr>
        <w:ind w:right="-2"/>
        <w:rPr>
          <w:noProof/>
          <w:sz w:val="22"/>
          <w:szCs w:val="22"/>
          <w:lang w:val="sv-SE" w:eastAsia="fi-FI"/>
        </w:rPr>
      </w:pPr>
      <w:r w:rsidRPr="00503A55">
        <w:rPr>
          <w:noProof/>
          <w:sz w:val="22"/>
          <w:szCs w:val="22"/>
          <w:lang w:val="sv-SE" w:eastAsia="fi-FI"/>
        </w:rPr>
        <w:t xml:space="preserve">Po 1 </w:t>
      </w:r>
      <w:r w:rsidRPr="00503A55">
        <w:rPr>
          <w:noProof/>
          <w:sz w:val="22"/>
          <w:szCs w:val="22"/>
          <w:lang w:val="sv-SE" w:eastAsia="fi-FI"/>
        </w:rPr>
        <w:sym w:font="Symbol" w:char="F02D"/>
      </w:r>
      <w:r w:rsidRPr="00503A55">
        <w:rPr>
          <w:noProof/>
          <w:sz w:val="22"/>
          <w:szCs w:val="22"/>
          <w:lang w:val="sv-SE" w:eastAsia="fi-FI"/>
        </w:rPr>
        <w:t xml:space="preserve"> 2 gydymo savaičių, gydytojas gali padidinti dozę iki 20 mg per parą. Dozė turi būti didinama atsargiai, užtikrinant, kad vartojama mažiausia veiksminga vaisto dozė. </w:t>
      </w:r>
    </w:p>
    <w:p w14:paraId="14274887" w14:textId="77777777" w:rsidR="004E12FB" w:rsidRPr="00503A55" w:rsidRDefault="004E12FB" w:rsidP="004E12FB">
      <w:pPr>
        <w:numPr>
          <w:ilvl w:val="12"/>
          <w:numId w:val="0"/>
        </w:numPr>
        <w:ind w:right="-2"/>
        <w:rPr>
          <w:iCs/>
          <w:noProof/>
          <w:sz w:val="22"/>
          <w:szCs w:val="22"/>
          <w:lang w:val="sv-SE" w:eastAsia="fi-FI"/>
        </w:rPr>
      </w:pPr>
      <w:r w:rsidRPr="00503A55">
        <w:rPr>
          <w:iCs/>
          <w:noProof/>
          <w:sz w:val="22"/>
          <w:szCs w:val="22"/>
          <w:lang w:val="sv-SE" w:eastAsia="fi-FI"/>
        </w:rPr>
        <w:t xml:space="preserve">Mažesnio svorio vaikams gali reikėti mažesnės vaisto dozės. </w:t>
      </w:r>
    </w:p>
    <w:p w14:paraId="42161ACA" w14:textId="77777777" w:rsidR="004E12FB" w:rsidRPr="00503A55" w:rsidRDefault="004E12FB" w:rsidP="004E12FB">
      <w:pPr>
        <w:numPr>
          <w:ilvl w:val="12"/>
          <w:numId w:val="0"/>
        </w:numPr>
        <w:ind w:right="-2"/>
        <w:rPr>
          <w:iCs/>
          <w:noProof/>
          <w:sz w:val="22"/>
          <w:szCs w:val="22"/>
          <w:lang w:val="sv-SE" w:eastAsia="fi-FI"/>
        </w:rPr>
      </w:pPr>
      <w:r w:rsidRPr="00503A55">
        <w:rPr>
          <w:iCs/>
          <w:noProof/>
          <w:sz w:val="22"/>
          <w:szCs w:val="22"/>
          <w:lang w:val="sv-SE" w:eastAsia="fi-FI"/>
        </w:rPr>
        <w:t xml:space="preserve">Po 6 mėnesių gydytojas peržiūrės, ar reikalinga tęsti gydymą. Jeigu per 9 savaites paciento būklė nepagerėja, gydytojas iš naujo apsvarstys gydymą. </w:t>
      </w:r>
    </w:p>
    <w:p w14:paraId="650E969D" w14:textId="77777777" w:rsidR="004E12FB" w:rsidRPr="00503A55" w:rsidRDefault="004E12FB" w:rsidP="004E12FB">
      <w:pPr>
        <w:rPr>
          <w:i/>
          <w:sz w:val="22"/>
          <w:szCs w:val="22"/>
        </w:rPr>
      </w:pPr>
    </w:p>
    <w:p w14:paraId="7BB50010" w14:textId="77777777" w:rsidR="004E12FB" w:rsidRPr="00503A55" w:rsidRDefault="004E12FB" w:rsidP="004E12FB">
      <w:pPr>
        <w:pStyle w:val="Antrat2"/>
        <w:spacing w:before="0" w:after="0"/>
        <w:rPr>
          <w:rFonts w:ascii="Times New Roman" w:hAnsi="Times New Roman" w:cs="Times New Roman"/>
          <w:sz w:val="22"/>
          <w:szCs w:val="22"/>
          <w:lang w:val="lt-LT"/>
        </w:rPr>
      </w:pPr>
      <w:bookmarkStart w:id="1" w:name="_Toc399320602"/>
      <w:r w:rsidRPr="00503A55">
        <w:rPr>
          <w:rFonts w:ascii="Times New Roman" w:hAnsi="Times New Roman" w:cs="Times New Roman"/>
          <w:b w:val="0"/>
          <w:i w:val="0"/>
          <w:sz w:val="22"/>
          <w:szCs w:val="22"/>
          <w:lang w:val="lt-LT"/>
        </w:rPr>
        <w:t>Senyvi pacientai (vyresni kaip 65 metų amžiaus)</w:t>
      </w:r>
      <w:bookmarkEnd w:id="1"/>
    </w:p>
    <w:p w14:paraId="69D06FC1" w14:textId="77777777" w:rsidR="004E12FB" w:rsidRPr="00503A55" w:rsidRDefault="004E12FB" w:rsidP="004E12FB">
      <w:pPr>
        <w:rPr>
          <w:sz w:val="22"/>
          <w:szCs w:val="22"/>
        </w:rPr>
      </w:pPr>
      <w:r w:rsidRPr="00503A55">
        <w:rPr>
          <w:sz w:val="22"/>
          <w:szCs w:val="22"/>
        </w:rPr>
        <w:t>Gydytojas dozę didins atsargiai. Įprastai, paros dozė neturėtų būti didesnė kaip 2 kapsulės (40 mg). Didžiausia rekomenduojama dozė – 3 kapsulės (60 mg) per parą.</w:t>
      </w:r>
    </w:p>
    <w:p w14:paraId="7C5C2862" w14:textId="77777777" w:rsidR="004E12FB" w:rsidRPr="00503A55" w:rsidRDefault="004E12FB" w:rsidP="004E12FB">
      <w:pPr>
        <w:rPr>
          <w:sz w:val="22"/>
          <w:szCs w:val="22"/>
        </w:rPr>
      </w:pPr>
    </w:p>
    <w:p w14:paraId="76863FAB" w14:textId="77777777" w:rsidR="004E12FB" w:rsidRPr="00503A55" w:rsidRDefault="004E12FB" w:rsidP="004E12FB">
      <w:pPr>
        <w:rPr>
          <w:sz w:val="22"/>
          <w:szCs w:val="22"/>
        </w:rPr>
      </w:pPr>
      <w:r w:rsidRPr="00503A55">
        <w:rPr>
          <w:sz w:val="22"/>
          <w:szCs w:val="22"/>
        </w:rPr>
        <w:t xml:space="preserve">Pacientams, kurių kepenų </w:t>
      </w:r>
      <w:r>
        <w:rPr>
          <w:sz w:val="22"/>
          <w:szCs w:val="22"/>
        </w:rPr>
        <w:t>veikla</w:t>
      </w:r>
      <w:r w:rsidRPr="00503A55">
        <w:rPr>
          <w:sz w:val="22"/>
          <w:szCs w:val="22"/>
        </w:rPr>
        <w:t xml:space="preserve"> sutrikusi</w:t>
      </w:r>
    </w:p>
    <w:p w14:paraId="17457DEE" w14:textId="77777777" w:rsidR="004E12FB" w:rsidRDefault="004E12FB" w:rsidP="004E12FB">
      <w:pPr>
        <w:rPr>
          <w:sz w:val="22"/>
          <w:szCs w:val="22"/>
        </w:rPr>
      </w:pPr>
      <w:r w:rsidRPr="00503A55">
        <w:rPr>
          <w:sz w:val="22"/>
          <w:szCs w:val="22"/>
        </w:rPr>
        <w:t>Ligoniams, kuriems yra sunkus kepenų pažeidimas, gydytojas paskirs mažesnę dozę arba nurodys vaisto vartoti kas antrą dieną.</w:t>
      </w:r>
    </w:p>
    <w:p w14:paraId="5FFCE235" w14:textId="77777777" w:rsidR="004E12FB" w:rsidRPr="00503A55" w:rsidRDefault="004E12FB" w:rsidP="004E12FB">
      <w:pPr>
        <w:rPr>
          <w:sz w:val="22"/>
          <w:szCs w:val="22"/>
        </w:rPr>
      </w:pPr>
    </w:p>
    <w:p w14:paraId="037F07CA" w14:textId="77777777" w:rsidR="004E12FB" w:rsidRPr="006D324A" w:rsidRDefault="004E12FB" w:rsidP="004E12FB">
      <w:pPr>
        <w:rPr>
          <w:b/>
          <w:bCs/>
          <w:iCs/>
          <w:sz w:val="22"/>
          <w:szCs w:val="22"/>
        </w:rPr>
      </w:pPr>
      <w:r w:rsidRPr="006D324A">
        <w:rPr>
          <w:b/>
          <w:bCs/>
          <w:iCs/>
          <w:sz w:val="22"/>
          <w:szCs w:val="22"/>
        </w:rPr>
        <w:t>Gydymo trukmė</w:t>
      </w:r>
    </w:p>
    <w:p w14:paraId="3B5A7F83" w14:textId="77777777" w:rsidR="004E12FB" w:rsidRPr="00503A55" w:rsidRDefault="004E12FB" w:rsidP="004E12FB">
      <w:pPr>
        <w:pStyle w:val="ColorfulList-Accent11"/>
        <w:numPr>
          <w:ilvl w:val="0"/>
          <w:numId w:val="10"/>
        </w:numPr>
        <w:rPr>
          <w:sz w:val="22"/>
          <w:szCs w:val="22"/>
        </w:rPr>
      </w:pPr>
      <w:r w:rsidRPr="00503A55">
        <w:rPr>
          <w:sz w:val="22"/>
          <w:szCs w:val="22"/>
        </w:rPr>
        <w:t>Šio vaisto poveikis tampa pastebimas ne anksčiau kaip po 2 savaičių. Nenutraukite šio vaisto vartojimo, net jeigu nejaučiate pagerėjimo.</w:t>
      </w:r>
    </w:p>
    <w:p w14:paraId="19DAA819" w14:textId="77777777" w:rsidR="004E12FB" w:rsidRPr="00503A55" w:rsidRDefault="004E12FB" w:rsidP="004E12FB">
      <w:pPr>
        <w:pStyle w:val="ColorfulList-Accent11"/>
        <w:numPr>
          <w:ilvl w:val="0"/>
          <w:numId w:val="10"/>
        </w:numPr>
        <w:rPr>
          <w:sz w:val="22"/>
          <w:szCs w:val="22"/>
        </w:rPr>
      </w:pPr>
      <w:r w:rsidRPr="00503A55">
        <w:rPr>
          <w:sz w:val="22"/>
          <w:szCs w:val="22"/>
        </w:rPr>
        <w:t>Nekeiskite vaisto dozės savo nuožiūra, nepasitarę su gydytoju.</w:t>
      </w:r>
    </w:p>
    <w:p w14:paraId="746F82F2" w14:textId="77777777" w:rsidR="004E12FB" w:rsidRPr="00503A55" w:rsidRDefault="004E12FB" w:rsidP="004E12FB">
      <w:pPr>
        <w:pStyle w:val="ColorfulList-Accent11"/>
        <w:numPr>
          <w:ilvl w:val="0"/>
          <w:numId w:val="10"/>
        </w:numPr>
        <w:rPr>
          <w:sz w:val="22"/>
          <w:szCs w:val="22"/>
        </w:rPr>
      </w:pPr>
      <w:r w:rsidRPr="00503A55">
        <w:rPr>
          <w:sz w:val="22"/>
          <w:szCs w:val="22"/>
        </w:rPr>
        <w:t xml:space="preserve">Tęskite vaisto vartojimą tiek laiko, kiek nurodė gydytojas. Jeigu per anksti nutrauksite gydymą, gali vėl pasireikšti ligos simptomai. </w:t>
      </w:r>
    </w:p>
    <w:p w14:paraId="74FF8322" w14:textId="77777777" w:rsidR="004E12FB" w:rsidRPr="00503A55" w:rsidRDefault="004E12FB" w:rsidP="004E12FB">
      <w:pPr>
        <w:rPr>
          <w:sz w:val="22"/>
          <w:szCs w:val="22"/>
        </w:rPr>
      </w:pPr>
    </w:p>
    <w:p w14:paraId="0956AE0F" w14:textId="77777777" w:rsidR="004E12FB" w:rsidRPr="00503A55" w:rsidRDefault="004E12FB" w:rsidP="004E12FB">
      <w:pPr>
        <w:rPr>
          <w:sz w:val="22"/>
          <w:szCs w:val="22"/>
        </w:rPr>
      </w:pPr>
      <w:r w:rsidRPr="00503A55">
        <w:rPr>
          <w:sz w:val="22"/>
          <w:szCs w:val="22"/>
        </w:rPr>
        <w:t>Jeigu manote, kad Flux veikia per stipriai arba per silpnai, kreipkitės į gydytoją arba vaistininką.</w:t>
      </w:r>
    </w:p>
    <w:p w14:paraId="5D602EEB" w14:textId="77777777" w:rsidR="004E12FB" w:rsidRPr="00503A55" w:rsidRDefault="004E12FB" w:rsidP="004E12FB">
      <w:pPr>
        <w:rPr>
          <w:sz w:val="22"/>
          <w:szCs w:val="22"/>
        </w:rPr>
      </w:pPr>
    </w:p>
    <w:p w14:paraId="4DF4D36C" w14:textId="77777777" w:rsidR="004E12FB" w:rsidRPr="00503A55" w:rsidRDefault="004E12FB" w:rsidP="004E12FB">
      <w:pPr>
        <w:rPr>
          <w:b/>
          <w:sz w:val="22"/>
          <w:szCs w:val="22"/>
        </w:rPr>
      </w:pPr>
      <w:r w:rsidRPr="00503A55">
        <w:rPr>
          <w:b/>
          <w:sz w:val="22"/>
          <w:szCs w:val="22"/>
        </w:rPr>
        <w:t>Ką daryti pavartojus per didelę Flux dozę?</w:t>
      </w:r>
    </w:p>
    <w:p w14:paraId="445FBF35" w14:textId="77777777" w:rsidR="004E12FB" w:rsidRPr="00503A55" w:rsidRDefault="004E12FB" w:rsidP="004E12FB">
      <w:pPr>
        <w:rPr>
          <w:sz w:val="22"/>
          <w:szCs w:val="22"/>
        </w:rPr>
      </w:pPr>
      <w:r w:rsidRPr="00503A55">
        <w:rPr>
          <w:sz w:val="22"/>
          <w:szCs w:val="22"/>
        </w:rPr>
        <w:t xml:space="preserve">Jeigu </w:t>
      </w:r>
      <w:r>
        <w:rPr>
          <w:sz w:val="22"/>
          <w:szCs w:val="22"/>
        </w:rPr>
        <w:t xml:space="preserve">išgėrėte </w:t>
      </w:r>
      <w:r w:rsidRPr="00503A55">
        <w:rPr>
          <w:sz w:val="22"/>
          <w:szCs w:val="22"/>
        </w:rPr>
        <w:t>per daug Flux kapsulių</w:t>
      </w:r>
      <w:r>
        <w:rPr>
          <w:sz w:val="22"/>
          <w:szCs w:val="22"/>
        </w:rPr>
        <w:t>,</w:t>
      </w:r>
      <w:r w:rsidRPr="00503A55">
        <w:rPr>
          <w:sz w:val="22"/>
          <w:szCs w:val="22"/>
        </w:rPr>
        <w:t xml:space="preserve"> nedelsiant kreipkitės į gydytoją arba artimiausios ligoninės skubios pagalbos skyrių. Tai būtina, net jeigu nejaučiate jokių simptomų. Pavartojus per didel</w:t>
      </w:r>
      <w:r>
        <w:rPr>
          <w:sz w:val="22"/>
          <w:szCs w:val="22"/>
        </w:rPr>
        <w:t>ę</w:t>
      </w:r>
      <w:r w:rsidRPr="00503A55">
        <w:rPr>
          <w:sz w:val="22"/>
          <w:szCs w:val="22"/>
        </w:rPr>
        <w:t xml:space="preserve"> Flux dozę, gali pasireikšti šie simptomai: pykinimas, vėmimas, traukuliai, širdies ritmo sutrikimai, </w:t>
      </w:r>
      <w:r w:rsidRPr="00503A55">
        <w:rPr>
          <w:sz w:val="22"/>
          <w:szCs w:val="22"/>
        </w:rPr>
        <w:lastRenderedPageBreak/>
        <w:t>kvėpavimo sutrikimai, psichikos sutrikimai, nuo susijaudinimo iki komos. Vykdami pas gydytoją arba į ligoninę, pasiimkite šio vaisto dėžutę.</w:t>
      </w:r>
    </w:p>
    <w:p w14:paraId="28374074" w14:textId="77777777" w:rsidR="004E12FB" w:rsidRPr="00503A55" w:rsidRDefault="004E12FB" w:rsidP="004E12FB">
      <w:pPr>
        <w:rPr>
          <w:sz w:val="22"/>
          <w:szCs w:val="22"/>
        </w:rPr>
      </w:pPr>
    </w:p>
    <w:p w14:paraId="6AB060B4" w14:textId="77777777" w:rsidR="004E12FB" w:rsidRPr="00503A55" w:rsidRDefault="004E12FB" w:rsidP="004E12FB">
      <w:pPr>
        <w:rPr>
          <w:b/>
          <w:bCs/>
          <w:iCs/>
          <w:sz w:val="22"/>
          <w:szCs w:val="22"/>
        </w:rPr>
      </w:pPr>
      <w:r w:rsidRPr="00503A55">
        <w:rPr>
          <w:b/>
          <w:bCs/>
          <w:iCs/>
          <w:sz w:val="22"/>
          <w:szCs w:val="22"/>
        </w:rPr>
        <w:t xml:space="preserve">Pamiršus pavartoti Flux </w:t>
      </w:r>
    </w:p>
    <w:p w14:paraId="0B7ACCEF" w14:textId="77777777" w:rsidR="004E12FB" w:rsidRPr="00503A55" w:rsidRDefault="004E12FB" w:rsidP="004E12FB">
      <w:pPr>
        <w:rPr>
          <w:sz w:val="22"/>
          <w:szCs w:val="22"/>
        </w:rPr>
      </w:pPr>
      <w:r w:rsidRPr="00503A55">
        <w:rPr>
          <w:sz w:val="22"/>
          <w:szCs w:val="22"/>
        </w:rPr>
        <w:t xml:space="preserve">Negalima vartoti dvigubos dozės norint kompensuoti praleistą dozę. Jei užmiršote išgerti vaisto, išgerkite, kai tik prisiminsite. Toliau jį vartokite įprastu laiku. </w:t>
      </w:r>
    </w:p>
    <w:p w14:paraId="0114A3C0" w14:textId="77777777" w:rsidR="004E12FB" w:rsidRPr="00503A55" w:rsidRDefault="004E12FB" w:rsidP="004E12FB">
      <w:pPr>
        <w:rPr>
          <w:sz w:val="22"/>
          <w:szCs w:val="22"/>
        </w:rPr>
      </w:pPr>
    </w:p>
    <w:p w14:paraId="0FDAB5B3" w14:textId="77777777" w:rsidR="004E12FB" w:rsidRPr="00503A55" w:rsidRDefault="004E12FB" w:rsidP="004E12FB">
      <w:pPr>
        <w:rPr>
          <w:b/>
          <w:sz w:val="22"/>
          <w:szCs w:val="22"/>
        </w:rPr>
      </w:pPr>
      <w:r w:rsidRPr="00503A55">
        <w:rPr>
          <w:b/>
          <w:sz w:val="22"/>
          <w:szCs w:val="22"/>
        </w:rPr>
        <w:t>Nustojus vartoti Flux</w:t>
      </w:r>
    </w:p>
    <w:p w14:paraId="5479494D" w14:textId="77777777" w:rsidR="004E12FB" w:rsidRPr="00503A55" w:rsidRDefault="004E12FB" w:rsidP="004E12FB">
      <w:pPr>
        <w:rPr>
          <w:sz w:val="22"/>
          <w:szCs w:val="22"/>
        </w:rPr>
      </w:pPr>
      <w:r w:rsidRPr="00503A55">
        <w:rPr>
          <w:sz w:val="22"/>
          <w:szCs w:val="22"/>
        </w:rPr>
        <w:t>Nenutraukite Flux vartojimo, kol gydytojas nenurodė. Baigiant gydymą, Flux</w:t>
      </w:r>
      <w:r w:rsidRPr="00503A55">
        <w:rPr>
          <w:i/>
          <w:sz w:val="22"/>
          <w:szCs w:val="22"/>
        </w:rPr>
        <w:t xml:space="preserve"> </w:t>
      </w:r>
      <w:r w:rsidRPr="00503A55">
        <w:rPr>
          <w:sz w:val="22"/>
          <w:szCs w:val="22"/>
        </w:rPr>
        <w:t xml:space="preserve">dozę reikia mažinti palaipsniui mažiausiai per vieną ar dvi savaites. </w:t>
      </w:r>
    </w:p>
    <w:p w14:paraId="4BFDF9EF" w14:textId="77777777" w:rsidR="004E12FB" w:rsidRPr="00503A55" w:rsidRDefault="004E12FB" w:rsidP="004E12FB">
      <w:pPr>
        <w:rPr>
          <w:sz w:val="22"/>
          <w:szCs w:val="22"/>
        </w:rPr>
      </w:pPr>
      <w:r w:rsidRPr="00503A55">
        <w:rPr>
          <w:sz w:val="22"/>
          <w:szCs w:val="22"/>
        </w:rPr>
        <w:t>Jeigu sumažinus dozę ar nutraukus gydymą atsiranda netoleruojamų simptomų, gydytojas gali paprašyti Jūsų vėl pradėti gerti šių kapsulių ir jų vartojimą mažinti dar lėčiau (žr. skyrių „Įspėjimai ir atsargumo priemonės“).</w:t>
      </w:r>
    </w:p>
    <w:p w14:paraId="696A17A5" w14:textId="77777777" w:rsidR="004E12FB" w:rsidRPr="00503A55" w:rsidRDefault="004E12FB" w:rsidP="004E12FB">
      <w:pPr>
        <w:rPr>
          <w:sz w:val="22"/>
          <w:szCs w:val="22"/>
        </w:rPr>
      </w:pPr>
    </w:p>
    <w:p w14:paraId="2619FC45" w14:textId="77777777" w:rsidR="004E12FB" w:rsidRPr="00503A55" w:rsidRDefault="004E12FB" w:rsidP="004E12FB">
      <w:pPr>
        <w:rPr>
          <w:sz w:val="22"/>
          <w:szCs w:val="22"/>
        </w:rPr>
      </w:pPr>
      <w:r w:rsidRPr="00503A55">
        <w:rPr>
          <w:sz w:val="22"/>
          <w:szCs w:val="22"/>
        </w:rPr>
        <w:t>Jeigu kiltų daugiau klausimų dėl šio vaisto vartojimo, kreipkitės į gydytoją arba vaistininką.</w:t>
      </w:r>
    </w:p>
    <w:p w14:paraId="4DEFA90D" w14:textId="77777777" w:rsidR="004E12FB" w:rsidRPr="00503A55" w:rsidRDefault="004E12FB" w:rsidP="004E12FB">
      <w:pPr>
        <w:rPr>
          <w:b/>
          <w:sz w:val="22"/>
          <w:szCs w:val="22"/>
        </w:rPr>
      </w:pPr>
    </w:p>
    <w:p w14:paraId="7E352439" w14:textId="77777777" w:rsidR="004E12FB" w:rsidRPr="00503A55" w:rsidRDefault="004E12FB" w:rsidP="004E12FB">
      <w:pPr>
        <w:rPr>
          <w:b/>
          <w:sz w:val="22"/>
          <w:szCs w:val="22"/>
        </w:rPr>
      </w:pPr>
    </w:p>
    <w:p w14:paraId="57BB8A01" w14:textId="77777777" w:rsidR="004E12FB" w:rsidRPr="00503A55" w:rsidRDefault="004E12FB" w:rsidP="004E12FB">
      <w:pPr>
        <w:ind w:left="567" w:hanging="567"/>
        <w:rPr>
          <w:b/>
          <w:sz w:val="22"/>
          <w:szCs w:val="22"/>
        </w:rPr>
      </w:pPr>
      <w:r w:rsidRPr="00503A55">
        <w:rPr>
          <w:b/>
          <w:caps/>
          <w:sz w:val="22"/>
          <w:szCs w:val="22"/>
        </w:rPr>
        <w:t>4.</w:t>
      </w:r>
      <w:r w:rsidRPr="00503A55">
        <w:rPr>
          <w:b/>
          <w:caps/>
          <w:sz w:val="22"/>
          <w:szCs w:val="22"/>
        </w:rPr>
        <w:tab/>
      </w:r>
      <w:r w:rsidRPr="00503A55">
        <w:rPr>
          <w:b/>
          <w:sz w:val="22"/>
          <w:szCs w:val="22"/>
        </w:rPr>
        <w:t>Galimas šalutinis poveikis</w:t>
      </w:r>
    </w:p>
    <w:p w14:paraId="50AA2666" w14:textId="77777777" w:rsidR="004E12FB" w:rsidRPr="00503A55" w:rsidRDefault="004E12FB" w:rsidP="004E12FB">
      <w:pPr>
        <w:rPr>
          <w:sz w:val="22"/>
          <w:szCs w:val="22"/>
        </w:rPr>
      </w:pPr>
    </w:p>
    <w:p w14:paraId="2A8FEF52" w14:textId="77777777" w:rsidR="004E12FB" w:rsidRPr="00503A55" w:rsidRDefault="004E12FB" w:rsidP="004E12FB">
      <w:pPr>
        <w:rPr>
          <w:sz w:val="22"/>
          <w:szCs w:val="22"/>
        </w:rPr>
      </w:pPr>
      <w:r w:rsidRPr="00503A55">
        <w:rPr>
          <w:sz w:val="22"/>
          <w:szCs w:val="22"/>
        </w:rPr>
        <w:t>Šis vaistas, kaip ir visi kiti, gali sukelti šalutinį poveikį, nors jis pasireiškia ne visiems žmonėms.</w:t>
      </w:r>
    </w:p>
    <w:p w14:paraId="6EDCF594" w14:textId="77777777" w:rsidR="004E12FB" w:rsidRPr="00503A55" w:rsidRDefault="004E12FB" w:rsidP="004E12FB">
      <w:pPr>
        <w:rPr>
          <w:sz w:val="22"/>
          <w:szCs w:val="22"/>
        </w:rPr>
      </w:pPr>
    </w:p>
    <w:p w14:paraId="2DC611F9" w14:textId="77777777" w:rsidR="004E12FB" w:rsidRPr="00503A55" w:rsidRDefault="004E12FB" w:rsidP="004E12FB">
      <w:pPr>
        <w:rPr>
          <w:sz w:val="22"/>
          <w:szCs w:val="22"/>
        </w:rPr>
      </w:pPr>
      <w:r w:rsidRPr="00503A55">
        <w:rPr>
          <w:sz w:val="22"/>
          <w:szCs w:val="22"/>
        </w:rPr>
        <w:t>Su Flux vartojimu susijęs šalutinis poveikis, kuris atsiranda gydymo pradžioje, paprastai sumažėja per pirmąsias gydymo savaites. Dauguma iš poveikių gali būti Jūsų ligos simptomai. Prisiminkite, kokie simptomai buvo Jūsų ligos gydymo pradžioje ir atsiradus kitokių - pasakykite apie tai gydytojui.</w:t>
      </w:r>
    </w:p>
    <w:p w14:paraId="22AC43D1" w14:textId="77777777" w:rsidR="004E12FB" w:rsidRPr="00503A55" w:rsidRDefault="004E12FB" w:rsidP="004E12FB">
      <w:pPr>
        <w:rPr>
          <w:sz w:val="22"/>
          <w:szCs w:val="22"/>
        </w:rPr>
      </w:pPr>
    </w:p>
    <w:p w14:paraId="45B271E8" w14:textId="77777777" w:rsidR="004E12FB" w:rsidRDefault="004E12FB" w:rsidP="004E12FB">
      <w:pPr>
        <w:rPr>
          <w:sz w:val="22"/>
          <w:szCs w:val="22"/>
        </w:rPr>
      </w:pPr>
      <w:r w:rsidRPr="00503A55">
        <w:rPr>
          <w:sz w:val="22"/>
          <w:szCs w:val="22"/>
        </w:rPr>
        <w:t xml:space="preserve">Nedelsiant kreipkitės į savo gydytoją arba vykite į artimiausios ligoninės skubios pagalbos skyrių, jeigu atsiranda bet kuris iš šalutinių poveikių: </w:t>
      </w:r>
    </w:p>
    <w:p w14:paraId="69C8A7F9" w14:textId="77777777" w:rsidR="004E12FB" w:rsidRPr="00503A55" w:rsidRDefault="004E12FB" w:rsidP="004E12FB">
      <w:pPr>
        <w:rPr>
          <w:sz w:val="22"/>
          <w:szCs w:val="22"/>
        </w:rPr>
      </w:pPr>
    </w:p>
    <w:p w14:paraId="51E0DB5D" w14:textId="6CE3FE97" w:rsidR="00D14154" w:rsidRPr="00D14154" w:rsidRDefault="00D14154" w:rsidP="00D14154">
      <w:pPr>
        <w:rPr>
          <w:sz w:val="22"/>
          <w:szCs w:val="22"/>
        </w:rPr>
      </w:pPr>
      <w:r w:rsidRPr="00D14154">
        <w:rPr>
          <w:sz w:val="22"/>
          <w:szCs w:val="22"/>
        </w:rPr>
        <w:t>Nepageidaujamo poveikio dažnis apibūdinamas taip: labai dažnas (≥ 1/10), dažnas (nuo ≥ 1/100 iki &lt; 1/10), nedažnas (nuo ≥ 1/1000 iki &lt; 1/100), retas (nuo ≥ 1/10</w:t>
      </w:r>
      <w:r w:rsidR="00205D24">
        <w:rPr>
          <w:sz w:val="22"/>
          <w:szCs w:val="22"/>
        </w:rPr>
        <w:t xml:space="preserve"> </w:t>
      </w:r>
      <w:r w:rsidRPr="00D14154">
        <w:rPr>
          <w:sz w:val="22"/>
          <w:szCs w:val="22"/>
        </w:rPr>
        <w:t>000 iki &lt; 1/1000), labai retas (&lt; 1/10</w:t>
      </w:r>
      <w:r w:rsidR="00205D24">
        <w:rPr>
          <w:sz w:val="22"/>
          <w:szCs w:val="22"/>
        </w:rPr>
        <w:t xml:space="preserve"> </w:t>
      </w:r>
      <w:r w:rsidRPr="00D14154">
        <w:rPr>
          <w:sz w:val="22"/>
          <w:szCs w:val="22"/>
        </w:rPr>
        <w:t xml:space="preserve">000) ir nežinomas (negali būti apskaičiuotas pagal turimus duomenis). </w:t>
      </w:r>
    </w:p>
    <w:p w14:paraId="3A4C6BCE" w14:textId="77777777" w:rsidR="00D14154" w:rsidRPr="00D14154" w:rsidRDefault="00D14154" w:rsidP="00D14154">
      <w:pPr>
        <w:rPr>
          <w:i/>
          <w:noProof/>
          <w:sz w:val="22"/>
          <w:szCs w:val="22"/>
        </w:rPr>
      </w:pPr>
    </w:p>
    <w:p w14:paraId="20D0A2B1" w14:textId="77777777" w:rsidR="00D14154" w:rsidRPr="00D14154" w:rsidRDefault="00D14154" w:rsidP="00D14154">
      <w:pPr>
        <w:autoSpaceDE w:val="0"/>
        <w:autoSpaceDN w:val="0"/>
        <w:adjustRightInd w:val="0"/>
        <w:jc w:val="both"/>
        <w:rPr>
          <w:noProof/>
          <w:sz w:val="22"/>
          <w:szCs w:val="22"/>
          <w:u w:val="single"/>
        </w:rPr>
      </w:pPr>
      <w:r w:rsidRPr="00D14154">
        <w:rPr>
          <w:noProof/>
          <w:sz w:val="22"/>
          <w:szCs w:val="22"/>
          <w:u w:val="single"/>
        </w:rPr>
        <w:t>Kraujo ir limfinės sistemos sutrikimai</w:t>
      </w:r>
    </w:p>
    <w:p w14:paraId="7EFE2681" w14:textId="037F0CB4" w:rsidR="00D14154" w:rsidRPr="00D14154" w:rsidRDefault="00D14154" w:rsidP="00D14154">
      <w:pPr>
        <w:tabs>
          <w:tab w:val="left" w:pos="567"/>
        </w:tabs>
        <w:autoSpaceDE w:val="0"/>
        <w:autoSpaceDN w:val="0"/>
        <w:adjustRightInd w:val="0"/>
        <w:jc w:val="both"/>
        <w:rPr>
          <w:noProof/>
          <w:sz w:val="22"/>
          <w:szCs w:val="22"/>
          <w:lang w:val="es-ES"/>
        </w:rPr>
      </w:pPr>
      <w:r w:rsidRPr="00D14154">
        <w:rPr>
          <w:noProof/>
          <w:sz w:val="22"/>
          <w:szCs w:val="22"/>
          <w:lang w:val="es-ES"/>
        </w:rPr>
        <w:t>Retas</w:t>
      </w:r>
      <w:r w:rsidRPr="00D14154">
        <w:rPr>
          <w:noProof/>
          <w:sz w:val="22"/>
          <w:szCs w:val="22"/>
          <w:lang w:val="es-ES"/>
        </w:rPr>
        <w:tab/>
      </w:r>
      <w:r w:rsidRPr="00D14154">
        <w:rPr>
          <w:noProof/>
          <w:sz w:val="22"/>
          <w:szCs w:val="22"/>
          <w:lang w:val="es-ES"/>
        </w:rPr>
        <w:tab/>
      </w:r>
      <w:r w:rsidRPr="00D14154">
        <w:rPr>
          <w:noProof/>
          <w:sz w:val="22"/>
          <w:szCs w:val="22"/>
          <w:lang w:val="es-ES"/>
        </w:rPr>
        <w:tab/>
        <w:t>Trombocitopenija</w:t>
      </w:r>
      <w:r w:rsidR="00DE031B" w:rsidRPr="00DE031B">
        <w:rPr>
          <w:noProof/>
          <w:sz w:val="22"/>
          <w:szCs w:val="22"/>
          <w:lang w:val="es-ES"/>
        </w:rPr>
        <w:t xml:space="preserve"> (</w:t>
      </w:r>
      <w:r w:rsidR="006704EE" w:rsidRPr="00290662">
        <w:rPr>
          <w:noProof/>
          <w:sz w:val="22"/>
          <w:szCs w:val="22"/>
          <w:lang w:eastAsia="fi-FI"/>
        </w:rPr>
        <w:t>kraujo plokštelių kiekio sumažėjimas, dėl kurio būna didesnė kraujosruvų ar kraujavimo rizika)</w:t>
      </w:r>
      <w:r w:rsidRPr="00DE031B">
        <w:rPr>
          <w:noProof/>
          <w:sz w:val="22"/>
          <w:szCs w:val="22"/>
          <w:lang w:val="es-ES"/>
        </w:rPr>
        <w:t>,</w:t>
      </w:r>
      <w:r w:rsidRPr="00D14154">
        <w:rPr>
          <w:noProof/>
          <w:sz w:val="22"/>
          <w:szCs w:val="22"/>
          <w:lang w:val="es-ES"/>
        </w:rPr>
        <w:t xml:space="preserve"> neutropenija, leukocitopenija</w:t>
      </w:r>
      <w:r w:rsidR="00DE031B" w:rsidRPr="00DE031B">
        <w:rPr>
          <w:noProof/>
          <w:sz w:val="22"/>
          <w:szCs w:val="22"/>
          <w:lang w:val="es-ES"/>
        </w:rPr>
        <w:t xml:space="preserve"> (</w:t>
      </w:r>
      <w:r w:rsidR="006704EE" w:rsidRPr="00290662">
        <w:rPr>
          <w:noProof/>
          <w:sz w:val="22"/>
          <w:szCs w:val="22"/>
          <w:lang w:eastAsia="fi-FI"/>
        </w:rPr>
        <w:t>balt</w:t>
      </w:r>
      <w:r w:rsidR="00DE031B" w:rsidRPr="00290662">
        <w:rPr>
          <w:noProof/>
          <w:sz w:val="22"/>
          <w:szCs w:val="22"/>
          <w:lang w:eastAsia="fi-FI"/>
        </w:rPr>
        <w:t xml:space="preserve">ųjų kraujo ląstelių </w:t>
      </w:r>
      <w:r w:rsidR="006704EE" w:rsidRPr="00290662">
        <w:rPr>
          <w:noProof/>
          <w:sz w:val="22"/>
          <w:szCs w:val="22"/>
          <w:lang w:eastAsia="fi-FI"/>
        </w:rPr>
        <w:t>kiekio sumažėjimas)</w:t>
      </w:r>
      <w:r w:rsidRPr="00DE031B">
        <w:rPr>
          <w:noProof/>
          <w:sz w:val="22"/>
          <w:szCs w:val="22"/>
          <w:lang w:val="es-ES"/>
        </w:rPr>
        <w:t>.</w:t>
      </w:r>
    </w:p>
    <w:p w14:paraId="77182AA1" w14:textId="77777777" w:rsidR="00D14154" w:rsidRPr="00D14154" w:rsidRDefault="00D14154" w:rsidP="00D14154">
      <w:pPr>
        <w:tabs>
          <w:tab w:val="left" w:pos="567"/>
        </w:tabs>
        <w:rPr>
          <w:noProof/>
          <w:color w:val="800080"/>
          <w:sz w:val="22"/>
          <w:szCs w:val="22"/>
        </w:rPr>
      </w:pPr>
    </w:p>
    <w:p w14:paraId="752867C8" w14:textId="77777777" w:rsidR="00D14154" w:rsidRPr="00D14154" w:rsidRDefault="00D14154" w:rsidP="00D14154">
      <w:pPr>
        <w:tabs>
          <w:tab w:val="left" w:pos="567"/>
        </w:tabs>
        <w:autoSpaceDE w:val="0"/>
        <w:autoSpaceDN w:val="0"/>
        <w:adjustRightInd w:val="0"/>
        <w:jc w:val="both"/>
        <w:rPr>
          <w:sz w:val="22"/>
          <w:szCs w:val="22"/>
          <w:u w:val="single"/>
        </w:rPr>
      </w:pPr>
      <w:r w:rsidRPr="00D14154">
        <w:rPr>
          <w:sz w:val="22"/>
          <w:szCs w:val="22"/>
          <w:u w:val="single"/>
        </w:rPr>
        <w:t>Imuninės sistemos sutrikimai</w:t>
      </w:r>
    </w:p>
    <w:p w14:paraId="2A226941" w14:textId="23D6305A" w:rsidR="00D14154" w:rsidRPr="00D14154" w:rsidRDefault="00D14154" w:rsidP="00D14154">
      <w:pPr>
        <w:tabs>
          <w:tab w:val="left" w:pos="567"/>
        </w:tabs>
        <w:autoSpaceDE w:val="0"/>
        <w:autoSpaceDN w:val="0"/>
        <w:adjustRightInd w:val="0"/>
        <w:rPr>
          <w:sz w:val="22"/>
          <w:szCs w:val="22"/>
        </w:rPr>
      </w:pPr>
      <w:r w:rsidRPr="00D14154">
        <w:rPr>
          <w:sz w:val="22"/>
          <w:szCs w:val="22"/>
        </w:rPr>
        <w:t>Retas</w:t>
      </w:r>
      <w:r w:rsidRPr="00D14154">
        <w:rPr>
          <w:sz w:val="22"/>
          <w:szCs w:val="22"/>
        </w:rPr>
        <w:tab/>
      </w:r>
      <w:r w:rsidRPr="00D14154">
        <w:rPr>
          <w:sz w:val="22"/>
          <w:szCs w:val="22"/>
        </w:rPr>
        <w:tab/>
      </w:r>
      <w:r w:rsidRPr="00D14154">
        <w:rPr>
          <w:sz w:val="22"/>
          <w:szCs w:val="22"/>
        </w:rPr>
        <w:tab/>
        <w:t>Anafilaksinė reakcija</w:t>
      </w:r>
      <w:r w:rsidR="00DE031B">
        <w:rPr>
          <w:sz w:val="22"/>
          <w:szCs w:val="22"/>
        </w:rPr>
        <w:t xml:space="preserve"> </w:t>
      </w:r>
      <w:r w:rsidR="00DE031B" w:rsidRPr="00DE031B">
        <w:rPr>
          <w:sz w:val="22"/>
          <w:szCs w:val="22"/>
        </w:rPr>
        <w:t>(sunki alerginė reakcija, kurios metu pasireiškia</w:t>
      </w:r>
      <w:r w:rsidR="006704EE" w:rsidRPr="006704EE">
        <w:rPr>
          <w:rFonts w:eastAsia="TimesNewRoman"/>
          <w:sz w:val="22"/>
          <w:szCs w:val="22"/>
          <w:lang w:eastAsia="ja-JP"/>
        </w:rPr>
        <w:t xml:space="preserve"> niežulys, lūpų ar veido patinimas, švokštimas ar dusulys</w:t>
      </w:r>
      <w:r w:rsidR="00DE031B" w:rsidRPr="00DE031B">
        <w:rPr>
          <w:sz w:val="22"/>
          <w:szCs w:val="22"/>
        </w:rPr>
        <w:t>)</w:t>
      </w:r>
      <w:r w:rsidRPr="00DE031B">
        <w:rPr>
          <w:sz w:val="22"/>
          <w:szCs w:val="22"/>
        </w:rPr>
        <w:t>,</w:t>
      </w:r>
      <w:r w:rsidRPr="00D14154">
        <w:rPr>
          <w:sz w:val="22"/>
          <w:szCs w:val="22"/>
        </w:rPr>
        <w:t xml:space="preserve"> seruminė liga</w:t>
      </w:r>
      <w:r w:rsidR="00DE031B" w:rsidRPr="00DE031B">
        <w:rPr>
          <w:sz w:val="22"/>
          <w:szCs w:val="22"/>
        </w:rPr>
        <w:t xml:space="preserve"> (</w:t>
      </w:r>
      <w:r w:rsidR="00605D83">
        <w:rPr>
          <w:sz w:val="22"/>
          <w:szCs w:val="22"/>
        </w:rPr>
        <w:t xml:space="preserve">tam tikra </w:t>
      </w:r>
      <w:r w:rsidR="00DE031B" w:rsidRPr="00DE031B">
        <w:rPr>
          <w:sz w:val="22"/>
          <w:szCs w:val="22"/>
        </w:rPr>
        <w:t>alerginė reakcija, pasireiškianti kūno išbėrimu)</w:t>
      </w:r>
      <w:r w:rsidR="002736FF">
        <w:rPr>
          <w:sz w:val="22"/>
          <w:szCs w:val="22"/>
        </w:rPr>
        <w:t>.</w:t>
      </w:r>
      <w:r w:rsidRPr="00D14154">
        <w:rPr>
          <w:sz w:val="22"/>
          <w:szCs w:val="22"/>
        </w:rPr>
        <w:t xml:space="preserve"> </w:t>
      </w:r>
    </w:p>
    <w:p w14:paraId="052CB75C" w14:textId="77777777" w:rsidR="00D14154" w:rsidRPr="00D14154" w:rsidRDefault="00D14154" w:rsidP="00D14154">
      <w:pPr>
        <w:tabs>
          <w:tab w:val="left" w:pos="567"/>
        </w:tabs>
        <w:rPr>
          <w:noProof/>
          <w:color w:val="800080"/>
          <w:sz w:val="22"/>
          <w:szCs w:val="22"/>
        </w:rPr>
      </w:pPr>
    </w:p>
    <w:p w14:paraId="1F83089C" w14:textId="77777777" w:rsidR="00D14154" w:rsidRPr="00D14154" w:rsidRDefault="00D14154" w:rsidP="00D14154">
      <w:pPr>
        <w:tabs>
          <w:tab w:val="left" w:pos="567"/>
        </w:tabs>
        <w:autoSpaceDE w:val="0"/>
        <w:autoSpaceDN w:val="0"/>
        <w:adjustRightInd w:val="0"/>
        <w:jc w:val="both"/>
        <w:rPr>
          <w:noProof/>
          <w:sz w:val="22"/>
          <w:szCs w:val="22"/>
          <w:u w:val="single"/>
        </w:rPr>
      </w:pPr>
      <w:r w:rsidRPr="00D14154">
        <w:rPr>
          <w:noProof/>
          <w:sz w:val="22"/>
          <w:szCs w:val="22"/>
          <w:u w:val="single"/>
        </w:rPr>
        <w:t>Endokrininiai sutrikimai</w:t>
      </w:r>
    </w:p>
    <w:p w14:paraId="00EE0764" w14:textId="155CF8BD" w:rsidR="00D14154" w:rsidRPr="00D14154" w:rsidRDefault="00D14154" w:rsidP="00D14154">
      <w:pPr>
        <w:tabs>
          <w:tab w:val="left" w:pos="567"/>
        </w:tabs>
        <w:autoSpaceDE w:val="0"/>
        <w:autoSpaceDN w:val="0"/>
        <w:adjustRightInd w:val="0"/>
        <w:jc w:val="both"/>
        <w:rPr>
          <w:noProof/>
          <w:sz w:val="22"/>
          <w:szCs w:val="22"/>
        </w:rPr>
      </w:pPr>
      <w:r w:rsidRPr="00D14154">
        <w:rPr>
          <w:noProof/>
          <w:sz w:val="22"/>
          <w:szCs w:val="22"/>
        </w:rPr>
        <w:t>Retas</w:t>
      </w:r>
      <w:r w:rsidRPr="00D14154">
        <w:rPr>
          <w:noProof/>
          <w:sz w:val="22"/>
          <w:szCs w:val="22"/>
        </w:rPr>
        <w:tab/>
      </w:r>
      <w:r w:rsidRPr="00D14154">
        <w:rPr>
          <w:noProof/>
          <w:sz w:val="22"/>
          <w:szCs w:val="22"/>
        </w:rPr>
        <w:tab/>
      </w:r>
      <w:r w:rsidRPr="00D14154">
        <w:rPr>
          <w:noProof/>
          <w:sz w:val="22"/>
          <w:szCs w:val="22"/>
        </w:rPr>
        <w:tab/>
        <w:t>Sutrikusios antidiurezinio hormono sekrecijos sindromas</w:t>
      </w:r>
      <w:r w:rsidR="00605D83">
        <w:rPr>
          <w:noProof/>
          <w:sz w:val="22"/>
          <w:szCs w:val="22"/>
        </w:rPr>
        <w:t xml:space="preserve"> (</w:t>
      </w:r>
      <w:r w:rsidR="00605D83" w:rsidRPr="00503A55">
        <w:rPr>
          <w:noProof/>
          <w:sz w:val="22"/>
          <w:szCs w:val="22"/>
        </w:rPr>
        <w:t>sutrikimas sukeliantis vandens susilaikymą bei kai kurių druskų (pvz., natrio) kiekio kraujyje sumažėjimą</w:t>
      </w:r>
      <w:r w:rsidR="00605D83">
        <w:rPr>
          <w:noProof/>
          <w:sz w:val="22"/>
          <w:szCs w:val="22"/>
        </w:rPr>
        <w:t>)</w:t>
      </w:r>
      <w:r w:rsidRPr="00D14154">
        <w:rPr>
          <w:noProof/>
          <w:sz w:val="22"/>
          <w:szCs w:val="22"/>
        </w:rPr>
        <w:t>.</w:t>
      </w:r>
    </w:p>
    <w:p w14:paraId="469E3C14" w14:textId="77777777" w:rsidR="00D14154" w:rsidRPr="00D14154" w:rsidRDefault="00D14154" w:rsidP="00D14154">
      <w:pPr>
        <w:tabs>
          <w:tab w:val="left" w:pos="567"/>
        </w:tabs>
        <w:autoSpaceDE w:val="0"/>
        <w:autoSpaceDN w:val="0"/>
        <w:adjustRightInd w:val="0"/>
        <w:jc w:val="both"/>
        <w:rPr>
          <w:noProof/>
          <w:sz w:val="22"/>
          <w:szCs w:val="22"/>
          <w:u w:val="single"/>
        </w:rPr>
      </w:pPr>
    </w:p>
    <w:p w14:paraId="3F73A050" w14:textId="77777777" w:rsidR="00D14154" w:rsidRPr="00D14154" w:rsidRDefault="00D14154" w:rsidP="00D14154">
      <w:pPr>
        <w:tabs>
          <w:tab w:val="left" w:pos="567"/>
        </w:tabs>
        <w:autoSpaceDE w:val="0"/>
        <w:autoSpaceDN w:val="0"/>
        <w:adjustRightInd w:val="0"/>
        <w:jc w:val="both"/>
        <w:rPr>
          <w:noProof/>
          <w:sz w:val="22"/>
          <w:szCs w:val="22"/>
          <w:u w:val="single"/>
          <w:lang w:val="es-ES"/>
        </w:rPr>
      </w:pPr>
      <w:r w:rsidRPr="00D14154">
        <w:rPr>
          <w:noProof/>
          <w:sz w:val="22"/>
          <w:szCs w:val="22"/>
          <w:u w:val="single"/>
          <w:lang w:val="es-ES"/>
        </w:rPr>
        <w:t>Metabolizmo ir mitybos sutrikimai</w:t>
      </w:r>
    </w:p>
    <w:p w14:paraId="51D9E238" w14:textId="77777777" w:rsidR="00D14154" w:rsidRPr="00D14154" w:rsidRDefault="00D14154" w:rsidP="00D14154">
      <w:pPr>
        <w:tabs>
          <w:tab w:val="left" w:pos="567"/>
        </w:tabs>
        <w:autoSpaceDE w:val="0"/>
        <w:autoSpaceDN w:val="0"/>
        <w:adjustRightInd w:val="0"/>
        <w:jc w:val="both"/>
        <w:rPr>
          <w:noProof/>
          <w:sz w:val="22"/>
          <w:szCs w:val="22"/>
          <w:lang w:val="es-ES"/>
        </w:rPr>
      </w:pPr>
      <w:r w:rsidRPr="00D14154">
        <w:rPr>
          <w:noProof/>
          <w:sz w:val="22"/>
          <w:szCs w:val="22"/>
          <w:lang w:val="es-ES"/>
        </w:rPr>
        <w:t>Dažnas</w:t>
      </w:r>
      <w:r w:rsidRPr="00D14154">
        <w:rPr>
          <w:noProof/>
          <w:sz w:val="22"/>
          <w:szCs w:val="22"/>
          <w:lang w:val="es-ES"/>
        </w:rPr>
        <w:tab/>
      </w:r>
      <w:r w:rsidRPr="00D14154">
        <w:rPr>
          <w:noProof/>
          <w:sz w:val="22"/>
          <w:szCs w:val="22"/>
          <w:lang w:val="es-ES"/>
        </w:rPr>
        <w:tab/>
        <w:t>Sumažėjęs apetitas</w:t>
      </w:r>
      <w:r w:rsidRPr="00D14154">
        <w:rPr>
          <w:noProof/>
          <w:sz w:val="22"/>
          <w:szCs w:val="22"/>
          <w:vertAlign w:val="superscript"/>
          <w:lang w:val="es-ES"/>
        </w:rPr>
        <w:t>1</w:t>
      </w:r>
      <w:r w:rsidRPr="00D14154">
        <w:rPr>
          <w:noProof/>
          <w:sz w:val="22"/>
          <w:szCs w:val="22"/>
          <w:lang w:val="es-ES"/>
        </w:rPr>
        <w:t>.</w:t>
      </w:r>
    </w:p>
    <w:p w14:paraId="2EC87149" w14:textId="41ADDDC2" w:rsidR="00D14154" w:rsidRPr="00D14154" w:rsidRDefault="00D14154" w:rsidP="00D14154">
      <w:pPr>
        <w:tabs>
          <w:tab w:val="left" w:pos="567"/>
        </w:tabs>
        <w:autoSpaceDE w:val="0"/>
        <w:autoSpaceDN w:val="0"/>
        <w:adjustRightInd w:val="0"/>
        <w:jc w:val="both"/>
        <w:rPr>
          <w:noProof/>
          <w:sz w:val="22"/>
          <w:szCs w:val="22"/>
          <w:lang w:val="es-ES"/>
        </w:rPr>
      </w:pPr>
      <w:r w:rsidRPr="00D14154">
        <w:rPr>
          <w:noProof/>
          <w:sz w:val="22"/>
          <w:szCs w:val="22"/>
          <w:lang w:val="es-ES"/>
        </w:rPr>
        <w:t xml:space="preserve">Retas </w:t>
      </w:r>
      <w:r w:rsidRPr="00D14154">
        <w:rPr>
          <w:noProof/>
          <w:sz w:val="22"/>
          <w:szCs w:val="22"/>
          <w:lang w:val="es-ES"/>
        </w:rPr>
        <w:tab/>
      </w:r>
      <w:r w:rsidRPr="00D14154">
        <w:rPr>
          <w:noProof/>
          <w:sz w:val="22"/>
          <w:szCs w:val="22"/>
          <w:lang w:val="es-ES"/>
        </w:rPr>
        <w:tab/>
      </w:r>
      <w:r w:rsidR="00F17B61">
        <w:rPr>
          <w:noProof/>
          <w:sz w:val="22"/>
          <w:szCs w:val="22"/>
          <w:lang w:val="es-ES"/>
        </w:rPr>
        <w:t xml:space="preserve">          </w:t>
      </w:r>
      <w:r w:rsidRPr="00D14154">
        <w:rPr>
          <w:noProof/>
          <w:sz w:val="22"/>
          <w:szCs w:val="22"/>
          <w:lang w:val="es-ES"/>
        </w:rPr>
        <w:t>Hiponatremija</w:t>
      </w:r>
      <w:r w:rsidR="00DE031B">
        <w:rPr>
          <w:noProof/>
          <w:sz w:val="22"/>
          <w:szCs w:val="22"/>
          <w:lang w:val="es-ES"/>
        </w:rPr>
        <w:t xml:space="preserve"> (</w:t>
      </w:r>
      <w:r w:rsidR="006704EE" w:rsidRPr="00290662">
        <w:rPr>
          <w:noProof/>
          <w:sz w:val="22"/>
          <w:szCs w:val="22"/>
          <w:lang w:val="es-ES" w:eastAsia="fi-FI"/>
        </w:rPr>
        <w:t>mažas druskos kiekis kraujyje</w:t>
      </w:r>
      <w:r w:rsidR="00DE031B" w:rsidRPr="00290662">
        <w:rPr>
          <w:noProof/>
          <w:szCs w:val="22"/>
          <w:lang w:val="es-ES" w:eastAsia="fi-FI"/>
        </w:rPr>
        <w:t>)</w:t>
      </w:r>
      <w:r w:rsidRPr="00D14154">
        <w:rPr>
          <w:noProof/>
          <w:sz w:val="22"/>
          <w:szCs w:val="22"/>
          <w:lang w:val="es-ES"/>
        </w:rPr>
        <w:t>.</w:t>
      </w:r>
    </w:p>
    <w:p w14:paraId="5AAEC96C" w14:textId="77777777" w:rsidR="00D14154" w:rsidRPr="00D14154" w:rsidRDefault="00D14154" w:rsidP="00D14154">
      <w:pPr>
        <w:tabs>
          <w:tab w:val="left" w:pos="567"/>
        </w:tabs>
        <w:autoSpaceDE w:val="0"/>
        <w:autoSpaceDN w:val="0"/>
        <w:adjustRightInd w:val="0"/>
        <w:jc w:val="both"/>
        <w:rPr>
          <w:sz w:val="22"/>
          <w:szCs w:val="22"/>
        </w:rPr>
      </w:pPr>
    </w:p>
    <w:p w14:paraId="7E720E25" w14:textId="77777777" w:rsidR="00D14154" w:rsidRPr="00D14154" w:rsidRDefault="00D14154" w:rsidP="00D14154">
      <w:pPr>
        <w:tabs>
          <w:tab w:val="left" w:pos="567"/>
        </w:tabs>
        <w:autoSpaceDE w:val="0"/>
        <w:autoSpaceDN w:val="0"/>
        <w:adjustRightInd w:val="0"/>
        <w:jc w:val="both"/>
        <w:rPr>
          <w:sz w:val="22"/>
          <w:szCs w:val="22"/>
          <w:u w:val="single"/>
        </w:rPr>
      </w:pPr>
      <w:r w:rsidRPr="00D14154">
        <w:rPr>
          <w:sz w:val="22"/>
          <w:szCs w:val="22"/>
          <w:u w:val="single"/>
        </w:rPr>
        <w:t>Psichikos sutrikimai</w:t>
      </w:r>
    </w:p>
    <w:p w14:paraId="7895A071" w14:textId="77777777" w:rsidR="00D14154" w:rsidRPr="00D14154" w:rsidRDefault="00D14154" w:rsidP="00D14154">
      <w:pPr>
        <w:tabs>
          <w:tab w:val="left" w:pos="567"/>
        </w:tabs>
        <w:rPr>
          <w:sz w:val="22"/>
          <w:szCs w:val="22"/>
          <w:lang w:eastAsia="fi-FI"/>
        </w:rPr>
      </w:pPr>
      <w:r w:rsidRPr="00D14154">
        <w:rPr>
          <w:sz w:val="22"/>
          <w:szCs w:val="22"/>
          <w:lang w:eastAsia="fi-FI"/>
        </w:rPr>
        <w:t>Labai dažnas</w:t>
      </w:r>
      <w:r w:rsidRPr="00D14154">
        <w:rPr>
          <w:sz w:val="22"/>
          <w:szCs w:val="22"/>
          <w:lang w:eastAsia="fi-FI"/>
        </w:rPr>
        <w:tab/>
        <w:t>Nemiga</w:t>
      </w:r>
      <w:r w:rsidRPr="00D14154">
        <w:rPr>
          <w:noProof/>
          <w:sz w:val="22"/>
          <w:szCs w:val="22"/>
          <w:vertAlign w:val="superscript"/>
        </w:rPr>
        <w:t>2</w:t>
      </w:r>
      <w:r w:rsidRPr="00D14154">
        <w:rPr>
          <w:sz w:val="22"/>
          <w:szCs w:val="22"/>
          <w:lang w:eastAsia="fi-FI"/>
        </w:rPr>
        <w:t>.</w:t>
      </w:r>
    </w:p>
    <w:p w14:paraId="1F390AC2" w14:textId="77777777" w:rsidR="00D14154" w:rsidRPr="00D14154" w:rsidRDefault="00D14154" w:rsidP="00D14154">
      <w:pPr>
        <w:tabs>
          <w:tab w:val="left" w:pos="567"/>
        </w:tabs>
        <w:ind w:left="1701" w:hanging="1701"/>
        <w:rPr>
          <w:noProof/>
          <w:sz w:val="22"/>
          <w:szCs w:val="22"/>
        </w:rPr>
      </w:pPr>
      <w:r w:rsidRPr="00D14154">
        <w:rPr>
          <w:sz w:val="22"/>
          <w:szCs w:val="22"/>
          <w:lang w:eastAsia="fi-FI"/>
        </w:rPr>
        <w:t>Dažnas</w:t>
      </w:r>
      <w:r w:rsidRPr="00D14154">
        <w:rPr>
          <w:sz w:val="22"/>
          <w:szCs w:val="22"/>
          <w:lang w:eastAsia="fi-FI"/>
        </w:rPr>
        <w:tab/>
        <w:t>Nerimas, nervingumas, neramumas, įtampa, susilpnėjęs lytinis potraukis</w:t>
      </w:r>
      <w:r w:rsidRPr="00D14154">
        <w:rPr>
          <w:noProof/>
          <w:sz w:val="22"/>
          <w:szCs w:val="22"/>
          <w:vertAlign w:val="superscript"/>
        </w:rPr>
        <w:t>4</w:t>
      </w:r>
      <w:r w:rsidRPr="00D14154">
        <w:rPr>
          <w:sz w:val="22"/>
          <w:szCs w:val="22"/>
          <w:lang w:eastAsia="fi-FI"/>
        </w:rPr>
        <w:t>, miego sutrikimas, nenormalūs sapnai</w:t>
      </w:r>
      <w:r w:rsidRPr="00D14154">
        <w:rPr>
          <w:noProof/>
          <w:sz w:val="22"/>
          <w:szCs w:val="22"/>
          <w:vertAlign w:val="superscript"/>
        </w:rPr>
        <w:t>3</w:t>
      </w:r>
      <w:r w:rsidRPr="00D14154">
        <w:rPr>
          <w:noProof/>
          <w:sz w:val="22"/>
          <w:szCs w:val="22"/>
        </w:rPr>
        <w:t>.</w:t>
      </w:r>
    </w:p>
    <w:p w14:paraId="6A5E8A1E" w14:textId="3815A593" w:rsidR="00D14154" w:rsidRPr="00D14154" w:rsidRDefault="00D14154" w:rsidP="00D14154">
      <w:pPr>
        <w:tabs>
          <w:tab w:val="left" w:pos="567"/>
        </w:tabs>
        <w:ind w:left="1701" w:hanging="1701"/>
        <w:rPr>
          <w:noProof/>
          <w:sz w:val="22"/>
          <w:szCs w:val="22"/>
        </w:rPr>
      </w:pPr>
      <w:r w:rsidRPr="00D14154">
        <w:rPr>
          <w:sz w:val="22"/>
          <w:szCs w:val="22"/>
          <w:lang w:eastAsia="fi-FI"/>
        </w:rPr>
        <w:lastRenderedPageBreak/>
        <w:t>Nedažnas</w:t>
      </w:r>
      <w:r w:rsidRPr="00D14154">
        <w:rPr>
          <w:sz w:val="22"/>
          <w:szCs w:val="22"/>
          <w:lang w:eastAsia="fi-FI"/>
        </w:rPr>
        <w:tab/>
        <w:t>Depersonalizacija</w:t>
      </w:r>
      <w:r w:rsidR="00DE031B">
        <w:rPr>
          <w:sz w:val="22"/>
          <w:szCs w:val="22"/>
          <w:lang w:eastAsia="fi-FI"/>
        </w:rPr>
        <w:t xml:space="preserve"> (</w:t>
      </w:r>
      <w:r w:rsidR="006704EE" w:rsidRPr="00290662">
        <w:rPr>
          <w:noProof/>
          <w:sz w:val="22"/>
          <w:szCs w:val="22"/>
          <w:lang w:eastAsia="fi-FI"/>
        </w:rPr>
        <w:t>asmenybės susvetimėjimo pojūtis</w:t>
      </w:r>
      <w:r w:rsidR="00DE031B" w:rsidRPr="00290662">
        <w:rPr>
          <w:noProof/>
          <w:szCs w:val="22"/>
          <w:lang w:eastAsia="fi-FI"/>
        </w:rPr>
        <w:t>)</w:t>
      </w:r>
      <w:r w:rsidRPr="00D14154">
        <w:rPr>
          <w:sz w:val="22"/>
          <w:szCs w:val="22"/>
          <w:lang w:eastAsia="fi-FI"/>
        </w:rPr>
        <w:t>, pakili nuotaika, euforiška nuotaika, nenormalus mąstymas, nenormalus orgazmas</w:t>
      </w:r>
      <w:r w:rsidRPr="00D14154">
        <w:rPr>
          <w:noProof/>
          <w:sz w:val="22"/>
          <w:szCs w:val="22"/>
          <w:vertAlign w:val="superscript"/>
        </w:rPr>
        <w:t>5</w:t>
      </w:r>
      <w:r w:rsidRPr="00D14154">
        <w:rPr>
          <w:noProof/>
          <w:sz w:val="22"/>
          <w:szCs w:val="22"/>
        </w:rPr>
        <w:t>, griežimas dantimis, savižudiškos mintys ir elgesys</w:t>
      </w:r>
      <w:r w:rsidRPr="00D14154">
        <w:rPr>
          <w:noProof/>
          <w:sz w:val="22"/>
          <w:szCs w:val="22"/>
          <w:vertAlign w:val="superscript"/>
        </w:rPr>
        <w:t>6</w:t>
      </w:r>
      <w:r w:rsidRPr="00D14154">
        <w:rPr>
          <w:noProof/>
          <w:sz w:val="22"/>
          <w:szCs w:val="22"/>
        </w:rPr>
        <w:t>.</w:t>
      </w:r>
    </w:p>
    <w:p w14:paraId="47E59257" w14:textId="77777777" w:rsidR="00D14154" w:rsidRPr="00D14154" w:rsidRDefault="00D14154" w:rsidP="00D14154">
      <w:pPr>
        <w:tabs>
          <w:tab w:val="left" w:pos="567"/>
        </w:tabs>
        <w:ind w:left="1701" w:hanging="1701"/>
        <w:rPr>
          <w:sz w:val="22"/>
          <w:szCs w:val="22"/>
          <w:lang w:val="es-ES"/>
        </w:rPr>
      </w:pPr>
      <w:r w:rsidRPr="00D14154">
        <w:rPr>
          <w:noProof/>
          <w:sz w:val="22"/>
          <w:szCs w:val="22"/>
          <w:lang w:val="es-ES"/>
        </w:rPr>
        <w:t>Retas</w:t>
      </w:r>
      <w:r w:rsidRPr="00D14154">
        <w:rPr>
          <w:noProof/>
          <w:sz w:val="22"/>
          <w:szCs w:val="22"/>
          <w:lang w:val="es-ES"/>
        </w:rPr>
        <w:tab/>
      </w:r>
      <w:r w:rsidRPr="00D14154">
        <w:rPr>
          <w:noProof/>
          <w:sz w:val="22"/>
          <w:szCs w:val="22"/>
          <w:lang w:val="es-ES"/>
        </w:rPr>
        <w:tab/>
        <w:t>Hipomanija, manija, haliucinacijos, susijaudinimas, panikos priepuoliai, sumišimas, mikčiojimas, agresija.</w:t>
      </w:r>
    </w:p>
    <w:p w14:paraId="4D2BED98" w14:textId="77777777" w:rsidR="00D14154" w:rsidRPr="00D14154" w:rsidRDefault="00D14154" w:rsidP="00D14154">
      <w:pPr>
        <w:tabs>
          <w:tab w:val="left" w:pos="567"/>
        </w:tabs>
        <w:autoSpaceDE w:val="0"/>
        <w:autoSpaceDN w:val="0"/>
        <w:adjustRightInd w:val="0"/>
        <w:jc w:val="both"/>
        <w:rPr>
          <w:sz w:val="22"/>
          <w:szCs w:val="22"/>
        </w:rPr>
      </w:pPr>
    </w:p>
    <w:p w14:paraId="2946BFD4" w14:textId="77777777" w:rsidR="00D14154" w:rsidRPr="00D14154" w:rsidRDefault="00D14154" w:rsidP="00D14154">
      <w:pPr>
        <w:tabs>
          <w:tab w:val="left" w:pos="567"/>
        </w:tabs>
        <w:autoSpaceDE w:val="0"/>
        <w:autoSpaceDN w:val="0"/>
        <w:adjustRightInd w:val="0"/>
        <w:jc w:val="both"/>
        <w:rPr>
          <w:noProof/>
          <w:sz w:val="22"/>
          <w:szCs w:val="22"/>
          <w:u w:val="single"/>
          <w:lang w:val="es-ES"/>
        </w:rPr>
      </w:pPr>
      <w:r w:rsidRPr="00D14154">
        <w:rPr>
          <w:noProof/>
          <w:sz w:val="22"/>
          <w:szCs w:val="22"/>
          <w:u w:val="single"/>
          <w:lang w:val="es-ES"/>
        </w:rPr>
        <w:t>Nervų sistemos sutrikimai</w:t>
      </w:r>
    </w:p>
    <w:p w14:paraId="1A39F92A" w14:textId="77777777" w:rsidR="00D14154" w:rsidRPr="00D14154" w:rsidRDefault="00D14154" w:rsidP="00D14154">
      <w:pPr>
        <w:tabs>
          <w:tab w:val="left" w:pos="567"/>
        </w:tabs>
        <w:spacing w:line="260" w:lineRule="exact"/>
        <w:rPr>
          <w:sz w:val="22"/>
          <w:szCs w:val="22"/>
        </w:rPr>
      </w:pPr>
      <w:r w:rsidRPr="00D14154">
        <w:rPr>
          <w:sz w:val="22"/>
          <w:szCs w:val="22"/>
        </w:rPr>
        <w:t>Labai dažnas</w:t>
      </w:r>
      <w:r w:rsidRPr="00D14154">
        <w:rPr>
          <w:sz w:val="22"/>
          <w:szCs w:val="22"/>
        </w:rPr>
        <w:tab/>
        <w:t>Galvos skausmas.</w:t>
      </w:r>
    </w:p>
    <w:p w14:paraId="3D188F3C" w14:textId="317DC08F" w:rsidR="00D14154" w:rsidRPr="00D14154" w:rsidRDefault="00D14154" w:rsidP="00D14154">
      <w:pPr>
        <w:tabs>
          <w:tab w:val="left" w:pos="567"/>
        </w:tabs>
        <w:ind w:left="1695" w:hanging="1695"/>
        <w:rPr>
          <w:sz w:val="22"/>
          <w:szCs w:val="22"/>
          <w:lang w:eastAsia="fi-FI"/>
        </w:rPr>
      </w:pPr>
      <w:r w:rsidRPr="00D14154">
        <w:rPr>
          <w:sz w:val="22"/>
          <w:szCs w:val="22"/>
          <w:lang w:eastAsia="fi-FI"/>
        </w:rPr>
        <w:t>Dažnas</w:t>
      </w:r>
      <w:r w:rsidRPr="00D14154">
        <w:rPr>
          <w:sz w:val="22"/>
          <w:szCs w:val="22"/>
          <w:lang w:eastAsia="fi-FI"/>
        </w:rPr>
        <w:tab/>
        <w:t>Dėmesio sutrikimai, svaigulys, skonio sutrikimas, letargija</w:t>
      </w:r>
      <w:r w:rsidR="00DE031B">
        <w:rPr>
          <w:sz w:val="22"/>
          <w:szCs w:val="22"/>
          <w:lang w:eastAsia="fi-FI"/>
        </w:rPr>
        <w:t xml:space="preserve"> (neveiklumas)</w:t>
      </w:r>
      <w:r w:rsidRPr="00D14154">
        <w:rPr>
          <w:sz w:val="22"/>
          <w:szCs w:val="22"/>
          <w:lang w:eastAsia="fi-FI"/>
        </w:rPr>
        <w:t>, mieguistumas</w:t>
      </w:r>
      <w:r w:rsidRPr="00D14154">
        <w:rPr>
          <w:noProof/>
          <w:sz w:val="22"/>
          <w:szCs w:val="22"/>
          <w:vertAlign w:val="superscript"/>
        </w:rPr>
        <w:t>7</w:t>
      </w:r>
      <w:r w:rsidRPr="00D14154">
        <w:rPr>
          <w:sz w:val="22"/>
          <w:szCs w:val="22"/>
          <w:lang w:eastAsia="fi-FI"/>
        </w:rPr>
        <w:t>, drebulys.</w:t>
      </w:r>
    </w:p>
    <w:p w14:paraId="723BB581" w14:textId="7F2EC75A" w:rsidR="00D14154" w:rsidRPr="00D14154" w:rsidRDefault="00D14154" w:rsidP="00D14154">
      <w:pPr>
        <w:tabs>
          <w:tab w:val="left" w:pos="567"/>
        </w:tabs>
        <w:ind w:left="1695" w:hanging="1695"/>
        <w:rPr>
          <w:sz w:val="22"/>
          <w:szCs w:val="22"/>
          <w:lang w:eastAsia="fi-FI"/>
        </w:rPr>
      </w:pPr>
      <w:r w:rsidRPr="00D14154">
        <w:rPr>
          <w:sz w:val="22"/>
          <w:szCs w:val="22"/>
          <w:lang w:eastAsia="fi-FI"/>
        </w:rPr>
        <w:t>Nedažnas</w:t>
      </w:r>
      <w:r w:rsidRPr="00D14154">
        <w:rPr>
          <w:sz w:val="22"/>
          <w:szCs w:val="22"/>
          <w:lang w:eastAsia="fi-FI"/>
        </w:rPr>
        <w:tab/>
        <w:t>Psichomotorinis hiperaktyvumas, diskinezija</w:t>
      </w:r>
      <w:r w:rsidR="00DE031B">
        <w:rPr>
          <w:sz w:val="22"/>
          <w:szCs w:val="22"/>
          <w:lang w:eastAsia="fi-FI"/>
        </w:rPr>
        <w:t xml:space="preserve"> (raumenų koordinuotos veiklos sutrikimas)</w:t>
      </w:r>
      <w:r w:rsidRPr="00D14154">
        <w:rPr>
          <w:sz w:val="22"/>
          <w:szCs w:val="22"/>
          <w:lang w:eastAsia="fi-FI"/>
        </w:rPr>
        <w:t>, ataksija</w:t>
      </w:r>
      <w:r w:rsidR="00DE031B">
        <w:rPr>
          <w:sz w:val="22"/>
          <w:szCs w:val="22"/>
          <w:lang w:eastAsia="fi-FI"/>
        </w:rPr>
        <w:t xml:space="preserve"> (valingų judesių koordinacijos sutrikimas)</w:t>
      </w:r>
      <w:r w:rsidRPr="00D14154">
        <w:rPr>
          <w:sz w:val="22"/>
          <w:szCs w:val="22"/>
          <w:lang w:eastAsia="fi-FI"/>
        </w:rPr>
        <w:t>, pusiausvyros sutrikimas, mioklonusas, atminties susilpnėjimas.</w:t>
      </w:r>
    </w:p>
    <w:p w14:paraId="77AF055A" w14:textId="7B1B727B" w:rsidR="00D14154" w:rsidRPr="00D14154" w:rsidRDefault="00D14154" w:rsidP="00D14154">
      <w:pPr>
        <w:tabs>
          <w:tab w:val="left" w:pos="567"/>
        </w:tabs>
        <w:rPr>
          <w:sz w:val="22"/>
          <w:szCs w:val="22"/>
          <w:lang w:eastAsia="fi-FI"/>
        </w:rPr>
      </w:pPr>
      <w:r w:rsidRPr="00D14154">
        <w:rPr>
          <w:sz w:val="22"/>
          <w:szCs w:val="22"/>
          <w:lang w:eastAsia="fi-FI"/>
        </w:rPr>
        <w:t>Retas</w:t>
      </w:r>
      <w:r w:rsidRPr="00D14154">
        <w:rPr>
          <w:sz w:val="22"/>
          <w:szCs w:val="22"/>
          <w:lang w:eastAsia="fi-FI"/>
        </w:rPr>
        <w:tab/>
      </w:r>
      <w:r w:rsidRPr="00D14154">
        <w:rPr>
          <w:sz w:val="22"/>
          <w:szCs w:val="22"/>
          <w:lang w:eastAsia="fi-FI"/>
        </w:rPr>
        <w:tab/>
      </w:r>
      <w:r w:rsidRPr="00D14154">
        <w:rPr>
          <w:sz w:val="22"/>
          <w:szCs w:val="22"/>
          <w:lang w:eastAsia="fi-FI"/>
        </w:rPr>
        <w:tab/>
        <w:t>Traukuliai, akatizija</w:t>
      </w:r>
      <w:r w:rsidR="00DE031B">
        <w:rPr>
          <w:sz w:val="22"/>
          <w:szCs w:val="22"/>
          <w:lang w:eastAsia="fi-FI"/>
        </w:rPr>
        <w:t xml:space="preserve"> (negalėjimas ramiai išsėdėti ar išstovėti)</w:t>
      </w:r>
      <w:r w:rsidRPr="00D14154">
        <w:rPr>
          <w:sz w:val="22"/>
          <w:szCs w:val="22"/>
          <w:lang w:eastAsia="fi-FI"/>
        </w:rPr>
        <w:t>, vėlyvoji diskinezija</w:t>
      </w:r>
      <w:r w:rsidR="00DE031B">
        <w:rPr>
          <w:sz w:val="22"/>
          <w:szCs w:val="22"/>
          <w:lang w:eastAsia="fi-FI"/>
        </w:rPr>
        <w:t xml:space="preserve"> (trūkčiojantys, nekontroliuojami raumenų judesiai)</w:t>
      </w:r>
      <w:r w:rsidRPr="00D14154">
        <w:rPr>
          <w:sz w:val="22"/>
          <w:szCs w:val="22"/>
          <w:lang w:eastAsia="fi-FI"/>
        </w:rPr>
        <w:t>, serotonino sindromas</w:t>
      </w:r>
      <w:r w:rsidR="00DE031B">
        <w:rPr>
          <w:sz w:val="22"/>
          <w:szCs w:val="22"/>
          <w:lang w:eastAsia="fi-FI"/>
        </w:rPr>
        <w:t xml:space="preserve"> (</w:t>
      </w:r>
      <w:r w:rsidR="006704EE" w:rsidRPr="006704EE">
        <w:rPr>
          <w:rFonts w:eastAsia="TimesNewRoman"/>
          <w:sz w:val="22"/>
          <w:szCs w:val="22"/>
          <w:lang w:eastAsia="ja-JP"/>
        </w:rPr>
        <w:t>simptomų derinys</w:t>
      </w:r>
      <w:r w:rsidR="00DE031B">
        <w:rPr>
          <w:rFonts w:eastAsia="TimesNewRoman"/>
          <w:sz w:val="22"/>
          <w:szCs w:val="22"/>
          <w:lang w:eastAsia="ja-JP"/>
        </w:rPr>
        <w:t xml:space="preserve">, </w:t>
      </w:r>
      <w:r w:rsidR="006704EE" w:rsidRPr="006704EE">
        <w:rPr>
          <w:rFonts w:eastAsia="TimesNewRoman"/>
          <w:sz w:val="22"/>
          <w:szCs w:val="22"/>
          <w:lang w:eastAsia="ja-JP"/>
        </w:rPr>
        <w:t xml:space="preserve"> įskaitant nepaaiškinamą karščiavimą, dažną pulsą, prakaitavimą, raumenų sąstingį ar drebulį, sumišimą, labai didelį sujaudinimą ar mieguistumą (tik retais atvejais))</w:t>
      </w:r>
      <w:r w:rsidRPr="00DE031B">
        <w:rPr>
          <w:sz w:val="22"/>
          <w:szCs w:val="22"/>
          <w:lang w:eastAsia="fi-FI"/>
        </w:rPr>
        <w:t>.</w:t>
      </w:r>
    </w:p>
    <w:p w14:paraId="106D58B1" w14:textId="77777777" w:rsidR="00D14154" w:rsidRPr="00D14154" w:rsidRDefault="00D14154" w:rsidP="00D14154">
      <w:pPr>
        <w:tabs>
          <w:tab w:val="left" w:pos="567"/>
        </w:tabs>
        <w:rPr>
          <w:noProof/>
          <w:color w:val="800080"/>
          <w:sz w:val="22"/>
          <w:szCs w:val="22"/>
        </w:rPr>
      </w:pPr>
    </w:p>
    <w:p w14:paraId="4DF02FAE" w14:textId="77777777" w:rsidR="00D14154" w:rsidRPr="00D14154" w:rsidRDefault="00D14154" w:rsidP="00D14154">
      <w:pPr>
        <w:tabs>
          <w:tab w:val="left" w:pos="567"/>
        </w:tabs>
        <w:autoSpaceDE w:val="0"/>
        <w:autoSpaceDN w:val="0"/>
        <w:adjustRightInd w:val="0"/>
        <w:jc w:val="both"/>
        <w:rPr>
          <w:noProof/>
          <w:sz w:val="22"/>
          <w:szCs w:val="22"/>
          <w:u w:val="single"/>
        </w:rPr>
      </w:pPr>
      <w:r w:rsidRPr="00D14154">
        <w:rPr>
          <w:noProof/>
          <w:sz w:val="22"/>
          <w:szCs w:val="22"/>
          <w:u w:val="single"/>
        </w:rPr>
        <w:t>Akių sutrikimai</w:t>
      </w:r>
    </w:p>
    <w:p w14:paraId="1261F497" w14:textId="77777777" w:rsidR="00D14154" w:rsidRPr="00D14154" w:rsidRDefault="00D14154" w:rsidP="00D14154">
      <w:pPr>
        <w:tabs>
          <w:tab w:val="left" w:pos="567"/>
        </w:tabs>
        <w:autoSpaceDE w:val="0"/>
        <w:autoSpaceDN w:val="0"/>
        <w:adjustRightInd w:val="0"/>
        <w:jc w:val="both"/>
        <w:rPr>
          <w:sz w:val="22"/>
          <w:szCs w:val="22"/>
        </w:rPr>
      </w:pPr>
      <w:r w:rsidRPr="00D14154">
        <w:rPr>
          <w:sz w:val="22"/>
          <w:szCs w:val="22"/>
        </w:rPr>
        <w:t>Dažnas</w:t>
      </w:r>
      <w:r w:rsidRPr="00D14154">
        <w:rPr>
          <w:sz w:val="22"/>
          <w:szCs w:val="22"/>
        </w:rPr>
        <w:tab/>
      </w:r>
      <w:r w:rsidRPr="00D14154">
        <w:rPr>
          <w:sz w:val="22"/>
          <w:szCs w:val="22"/>
        </w:rPr>
        <w:tab/>
        <w:t>Vaizdo ryškumo sumažėjimas.</w:t>
      </w:r>
    </w:p>
    <w:p w14:paraId="52F0F82E" w14:textId="77777777" w:rsidR="00D14154" w:rsidRPr="00D14154" w:rsidRDefault="00D14154" w:rsidP="00D14154">
      <w:pPr>
        <w:tabs>
          <w:tab w:val="left" w:pos="567"/>
        </w:tabs>
        <w:autoSpaceDE w:val="0"/>
        <w:autoSpaceDN w:val="0"/>
        <w:adjustRightInd w:val="0"/>
        <w:jc w:val="both"/>
        <w:rPr>
          <w:sz w:val="22"/>
          <w:szCs w:val="22"/>
        </w:rPr>
      </w:pPr>
      <w:r w:rsidRPr="00D14154">
        <w:rPr>
          <w:sz w:val="22"/>
          <w:szCs w:val="22"/>
        </w:rPr>
        <w:t>Nedažnas</w:t>
      </w:r>
      <w:r w:rsidRPr="00D14154">
        <w:rPr>
          <w:sz w:val="22"/>
          <w:szCs w:val="22"/>
        </w:rPr>
        <w:tab/>
      </w:r>
      <w:r w:rsidRPr="00D14154">
        <w:rPr>
          <w:sz w:val="22"/>
          <w:szCs w:val="22"/>
        </w:rPr>
        <w:tab/>
        <w:t>Išsiplėtę vyzdžiai.</w:t>
      </w:r>
    </w:p>
    <w:p w14:paraId="016DE6D0" w14:textId="77777777" w:rsidR="00D14154" w:rsidRPr="00D14154" w:rsidRDefault="00D14154" w:rsidP="00D14154">
      <w:pPr>
        <w:tabs>
          <w:tab w:val="left" w:pos="567"/>
        </w:tabs>
        <w:autoSpaceDE w:val="0"/>
        <w:autoSpaceDN w:val="0"/>
        <w:adjustRightInd w:val="0"/>
        <w:jc w:val="both"/>
        <w:rPr>
          <w:sz w:val="22"/>
          <w:szCs w:val="22"/>
          <w:u w:val="single"/>
        </w:rPr>
      </w:pPr>
    </w:p>
    <w:p w14:paraId="703C74D4" w14:textId="77777777" w:rsidR="00D14154" w:rsidRPr="00D14154" w:rsidRDefault="00D14154" w:rsidP="00D14154">
      <w:pPr>
        <w:tabs>
          <w:tab w:val="left" w:pos="567"/>
        </w:tabs>
        <w:autoSpaceDE w:val="0"/>
        <w:autoSpaceDN w:val="0"/>
        <w:adjustRightInd w:val="0"/>
        <w:jc w:val="both"/>
        <w:rPr>
          <w:sz w:val="22"/>
          <w:szCs w:val="22"/>
          <w:u w:val="single"/>
        </w:rPr>
      </w:pPr>
      <w:r w:rsidRPr="00D14154">
        <w:rPr>
          <w:sz w:val="22"/>
          <w:szCs w:val="22"/>
          <w:u w:val="single"/>
        </w:rPr>
        <w:t>Ausų ir labirintų sutrikimai</w:t>
      </w:r>
    </w:p>
    <w:p w14:paraId="5A5ADCDB" w14:textId="77777777" w:rsidR="00D14154" w:rsidRPr="00D14154" w:rsidRDefault="00D14154" w:rsidP="00D14154">
      <w:pPr>
        <w:tabs>
          <w:tab w:val="left" w:pos="567"/>
        </w:tabs>
        <w:autoSpaceDE w:val="0"/>
        <w:autoSpaceDN w:val="0"/>
        <w:adjustRightInd w:val="0"/>
        <w:jc w:val="both"/>
        <w:rPr>
          <w:sz w:val="22"/>
          <w:szCs w:val="22"/>
        </w:rPr>
      </w:pPr>
      <w:r w:rsidRPr="00D14154">
        <w:rPr>
          <w:sz w:val="22"/>
          <w:szCs w:val="22"/>
          <w:lang w:eastAsia="fi-FI"/>
        </w:rPr>
        <w:t>Nedažnas</w:t>
      </w:r>
      <w:r w:rsidRPr="00D14154">
        <w:rPr>
          <w:sz w:val="22"/>
          <w:szCs w:val="22"/>
          <w:lang w:eastAsia="fi-FI"/>
        </w:rPr>
        <w:tab/>
      </w:r>
      <w:r w:rsidRPr="00D14154">
        <w:rPr>
          <w:sz w:val="22"/>
          <w:szCs w:val="22"/>
          <w:lang w:eastAsia="fi-FI"/>
        </w:rPr>
        <w:tab/>
        <w:t>Spengimas ausyse.</w:t>
      </w:r>
    </w:p>
    <w:p w14:paraId="6AD79BE4" w14:textId="77777777" w:rsidR="00D14154" w:rsidRPr="00D14154" w:rsidRDefault="00D14154" w:rsidP="00D14154">
      <w:pPr>
        <w:tabs>
          <w:tab w:val="left" w:pos="567"/>
        </w:tabs>
        <w:autoSpaceDE w:val="0"/>
        <w:autoSpaceDN w:val="0"/>
        <w:adjustRightInd w:val="0"/>
        <w:jc w:val="both"/>
        <w:rPr>
          <w:sz w:val="22"/>
          <w:szCs w:val="22"/>
        </w:rPr>
      </w:pPr>
    </w:p>
    <w:p w14:paraId="6C846DF7" w14:textId="77777777" w:rsidR="00D14154" w:rsidRPr="00D14154" w:rsidRDefault="00D14154" w:rsidP="00D14154">
      <w:pPr>
        <w:tabs>
          <w:tab w:val="left" w:pos="567"/>
        </w:tabs>
        <w:autoSpaceDE w:val="0"/>
        <w:autoSpaceDN w:val="0"/>
        <w:adjustRightInd w:val="0"/>
        <w:jc w:val="both"/>
        <w:rPr>
          <w:sz w:val="22"/>
          <w:szCs w:val="22"/>
          <w:u w:val="single"/>
        </w:rPr>
      </w:pPr>
      <w:r w:rsidRPr="00D14154">
        <w:rPr>
          <w:sz w:val="22"/>
          <w:szCs w:val="22"/>
          <w:u w:val="single"/>
        </w:rPr>
        <w:t>Širdies sutrikimai</w:t>
      </w:r>
    </w:p>
    <w:p w14:paraId="2F7B8B8D" w14:textId="6D9BD0F4" w:rsidR="00D14154" w:rsidRPr="00D14154" w:rsidRDefault="00D14154" w:rsidP="00D14154">
      <w:pPr>
        <w:tabs>
          <w:tab w:val="left" w:pos="567"/>
        </w:tabs>
        <w:autoSpaceDE w:val="0"/>
        <w:autoSpaceDN w:val="0"/>
        <w:adjustRightInd w:val="0"/>
        <w:jc w:val="both"/>
        <w:rPr>
          <w:sz w:val="22"/>
          <w:szCs w:val="22"/>
        </w:rPr>
      </w:pPr>
      <w:r w:rsidRPr="00D14154">
        <w:rPr>
          <w:sz w:val="22"/>
          <w:szCs w:val="22"/>
        </w:rPr>
        <w:t xml:space="preserve">Dažnas </w:t>
      </w:r>
      <w:r w:rsidRPr="00D14154">
        <w:rPr>
          <w:sz w:val="22"/>
          <w:szCs w:val="22"/>
        </w:rPr>
        <w:tab/>
      </w:r>
      <w:r w:rsidRPr="00D14154">
        <w:rPr>
          <w:sz w:val="22"/>
          <w:szCs w:val="22"/>
        </w:rPr>
        <w:tab/>
        <w:t>Palpitacijos</w:t>
      </w:r>
      <w:r w:rsidR="008F08A8">
        <w:rPr>
          <w:sz w:val="22"/>
          <w:szCs w:val="22"/>
        </w:rPr>
        <w:t xml:space="preserve"> (stiprus, pagreitėjęs širdies plakimas)</w:t>
      </w:r>
      <w:r w:rsidRPr="00D14154">
        <w:rPr>
          <w:sz w:val="22"/>
          <w:szCs w:val="22"/>
        </w:rPr>
        <w:t>, pailgėjęs elektrokardiogramos QT (QTcF ≥ 450 ms) intervalas</w:t>
      </w:r>
      <w:r w:rsidRPr="00D14154">
        <w:rPr>
          <w:sz w:val="22"/>
          <w:szCs w:val="22"/>
          <w:vertAlign w:val="superscript"/>
        </w:rPr>
        <w:t>8</w:t>
      </w:r>
      <w:r w:rsidRPr="00D14154">
        <w:rPr>
          <w:sz w:val="22"/>
          <w:szCs w:val="22"/>
        </w:rPr>
        <w:t>.</w:t>
      </w:r>
    </w:p>
    <w:p w14:paraId="31A56C93" w14:textId="77777777" w:rsidR="00D14154" w:rsidRPr="00D14154" w:rsidRDefault="00D14154" w:rsidP="00D14154">
      <w:pPr>
        <w:tabs>
          <w:tab w:val="left" w:pos="567"/>
        </w:tabs>
        <w:autoSpaceDE w:val="0"/>
        <w:autoSpaceDN w:val="0"/>
        <w:adjustRightInd w:val="0"/>
        <w:ind w:left="1695" w:hanging="1695"/>
        <w:rPr>
          <w:sz w:val="22"/>
          <w:szCs w:val="22"/>
        </w:rPr>
      </w:pPr>
      <w:r w:rsidRPr="00D14154">
        <w:rPr>
          <w:sz w:val="22"/>
          <w:szCs w:val="22"/>
        </w:rPr>
        <w:t>Retas</w:t>
      </w:r>
      <w:r w:rsidRPr="00D14154">
        <w:rPr>
          <w:sz w:val="22"/>
          <w:szCs w:val="22"/>
        </w:rPr>
        <w:tab/>
      </w:r>
      <w:r w:rsidRPr="00D14154">
        <w:rPr>
          <w:sz w:val="22"/>
          <w:szCs w:val="22"/>
        </w:rPr>
        <w:tab/>
        <w:t xml:space="preserve">Skilvelinė aritmija, įskaitant </w:t>
      </w:r>
      <w:r w:rsidRPr="00D14154">
        <w:rPr>
          <w:i/>
          <w:sz w:val="22"/>
          <w:szCs w:val="22"/>
        </w:rPr>
        <w:t>Torsades de pointes</w:t>
      </w:r>
      <w:r w:rsidRPr="00D14154">
        <w:rPr>
          <w:sz w:val="22"/>
          <w:szCs w:val="22"/>
        </w:rPr>
        <w:t xml:space="preserve">. </w:t>
      </w:r>
    </w:p>
    <w:p w14:paraId="324320C4" w14:textId="77777777" w:rsidR="00D14154" w:rsidRPr="00D14154" w:rsidRDefault="00D14154" w:rsidP="00D14154">
      <w:pPr>
        <w:tabs>
          <w:tab w:val="left" w:pos="567"/>
        </w:tabs>
        <w:autoSpaceDE w:val="0"/>
        <w:autoSpaceDN w:val="0"/>
        <w:adjustRightInd w:val="0"/>
        <w:jc w:val="both"/>
        <w:rPr>
          <w:sz w:val="22"/>
          <w:szCs w:val="22"/>
          <w:u w:val="single"/>
        </w:rPr>
      </w:pPr>
    </w:p>
    <w:p w14:paraId="544CBF1E" w14:textId="77777777" w:rsidR="00D14154" w:rsidRPr="00D14154" w:rsidRDefault="00D14154" w:rsidP="00D14154">
      <w:pPr>
        <w:tabs>
          <w:tab w:val="left" w:pos="567"/>
        </w:tabs>
        <w:autoSpaceDE w:val="0"/>
        <w:autoSpaceDN w:val="0"/>
        <w:adjustRightInd w:val="0"/>
        <w:jc w:val="both"/>
        <w:rPr>
          <w:sz w:val="22"/>
          <w:szCs w:val="22"/>
          <w:u w:val="single"/>
        </w:rPr>
      </w:pPr>
      <w:r w:rsidRPr="00D14154">
        <w:rPr>
          <w:sz w:val="22"/>
          <w:szCs w:val="22"/>
          <w:u w:val="single"/>
        </w:rPr>
        <w:t>Kraujagyslių sutrikimai</w:t>
      </w:r>
    </w:p>
    <w:p w14:paraId="1F4CB96B" w14:textId="77777777" w:rsidR="00D14154" w:rsidRPr="00D14154" w:rsidRDefault="00D14154" w:rsidP="00D14154">
      <w:pPr>
        <w:tabs>
          <w:tab w:val="left" w:pos="567"/>
        </w:tabs>
        <w:autoSpaceDE w:val="0"/>
        <w:autoSpaceDN w:val="0"/>
        <w:adjustRightInd w:val="0"/>
        <w:jc w:val="both"/>
        <w:rPr>
          <w:sz w:val="22"/>
          <w:szCs w:val="22"/>
          <w:vertAlign w:val="superscript"/>
        </w:rPr>
      </w:pPr>
      <w:r w:rsidRPr="00D14154">
        <w:rPr>
          <w:sz w:val="22"/>
          <w:szCs w:val="22"/>
        </w:rPr>
        <w:t>Dažnas</w:t>
      </w:r>
      <w:r w:rsidRPr="00D14154">
        <w:rPr>
          <w:sz w:val="22"/>
          <w:szCs w:val="22"/>
        </w:rPr>
        <w:tab/>
      </w:r>
      <w:r w:rsidRPr="00D14154">
        <w:rPr>
          <w:sz w:val="22"/>
          <w:szCs w:val="22"/>
        </w:rPr>
        <w:tab/>
        <w:t>Staigus paraudimas</w:t>
      </w:r>
      <w:r w:rsidRPr="00D14154">
        <w:rPr>
          <w:sz w:val="22"/>
          <w:szCs w:val="22"/>
          <w:vertAlign w:val="superscript"/>
        </w:rPr>
        <w:t>9</w:t>
      </w:r>
      <w:r w:rsidRPr="00D14154">
        <w:rPr>
          <w:sz w:val="22"/>
          <w:szCs w:val="22"/>
        </w:rPr>
        <w:t>.</w:t>
      </w:r>
    </w:p>
    <w:p w14:paraId="5D71F757" w14:textId="0DAC0E30" w:rsidR="00D14154" w:rsidRPr="00D14154" w:rsidRDefault="00D14154" w:rsidP="00D14154">
      <w:pPr>
        <w:tabs>
          <w:tab w:val="left" w:pos="567"/>
        </w:tabs>
        <w:autoSpaceDE w:val="0"/>
        <w:autoSpaceDN w:val="0"/>
        <w:adjustRightInd w:val="0"/>
        <w:jc w:val="both"/>
        <w:rPr>
          <w:sz w:val="22"/>
          <w:szCs w:val="22"/>
        </w:rPr>
      </w:pPr>
      <w:r w:rsidRPr="00D14154">
        <w:rPr>
          <w:sz w:val="22"/>
          <w:szCs w:val="22"/>
        </w:rPr>
        <w:t>Nedažnas</w:t>
      </w:r>
      <w:r w:rsidRPr="00D14154">
        <w:rPr>
          <w:sz w:val="22"/>
          <w:szCs w:val="22"/>
        </w:rPr>
        <w:tab/>
      </w:r>
      <w:r w:rsidRPr="00D14154">
        <w:rPr>
          <w:sz w:val="22"/>
          <w:szCs w:val="22"/>
        </w:rPr>
        <w:tab/>
        <w:t>Hipotenzija</w:t>
      </w:r>
      <w:r w:rsidR="008F08A8">
        <w:rPr>
          <w:sz w:val="22"/>
          <w:szCs w:val="22"/>
        </w:rPr>
        <w:t xml:space="preserve"> (žemas kraujospūdis)</w:t>
      </w:r>
      <w:r w:rsidRPr="00D14154">
        <w:rPr>
          <w:sz w:val="22"/>
          <w:szCs w:val="22"/>
        </w:rPr>
        <w:t>.</w:t>
      </w:r>
    </w:p>
    <w:p w14:paraId="782AAAA8" w14:textId="77777777" w:rsidR="00D14154" w:rsidRPr="00D14154" w:rsidRDefault="00D14154" w:rsidP="00D14154">
      <w:pPr>
        <w:tabs>
          <w:tab w:val="left" w:pos="567"/>
        </w:tabs>
        <w:autoSpaceDE w:val="0"/>
        <w:autoSpaceDN w:val="0"/>
        <w:adjustRightInd w:val="0"/>
        <w:ind w:left="1701" w:hanging="1701"/>
        <w:jc w:val="both"/>
        <w:rPr>
          <w:sz w:val="22"/>
          <w:szCs w:val="22"/>
        </w:rPr>
      </w:pPr>
      <w:r w:rsidRPr="00D14154">
        <w:rPr>
          <w:sz w:val="22"/>
          <w:szCs w:val="22"/>
        </w:rPr>
        <w:t>Retas</w:t>
      </w:r>
      <w:r w:rsidRPr="00D14154">
        <w:rPr>
          <w:sz w:val="22"/>
          <w:szCs w:val="22"/>
        </w:rPr>
        <w:tab/>
      </w:r>
      <w:r w:rsidRPr="00D14154">
        <w:rPr>
          <w:sz w:val="22"/>
          <w:szCs w:val="22"/>
        </w:rPr>
        <w:tab/>
        <w:t>Kraujagyslių uždegimas, kraujagyslių išsiplėtimas.</w:t>
      </w:r>
    </w:p>
    <w:p w14:paraId="17E1D802" w14:textId="77777777" w:rsidR="00D14154" w:rsidRPr="00D14154" w:rsidRDefault="00D14154" w:rsidP="00D14154">
      <w:pPr>
        <w:tabs>
          <w:tab w:val="left" w:pos="567"/>
        </w:tabs>
        <w:rPr>
          <w:noProof/>
          <w:color w:val="800080"/>
          <w:sz w:val="22"/>
          <w:szCs w:val="22"/>
        </w:rPr>
      </w:pPr>
    </w:p>
    <w:p w14:paraId="4E288AA2" w14:textId="77777777" w:rsidR="00D14154" w:rsidRPr="00D14154" w:rsidRDefault="00D14154" w:rsidP="00D14154">
      <w:pPr>
        <w:tabs>
          <w:tab w:val="left" w:pos="567"/>
        </w:tabs>
        <w:autoSpaceDE w:val="0"/>
        <w:autoSpaceDN w:val="0"/>
        <w:adjustRightInd w:val="0"/>
        <w:jc w:val="both"/>
        <w:rPr>
          <w:noProof/>
          <w:sz w:val="22"/>
          <w:szCs w:val="22"/>
          <w:u w:val="single"/>
        </w:rPr>
      </w:pPr>
      <w:r w:rsidRPr="00D14154">
        <w:rPr>
          <w:noProof/>
          <w:sz w:val="22"/>
          <w:szCs w:val="22"/>
          <w:u w:val="single"/>
        </w:rPr>
        <w:t>Kvėpavimo sistemos, krūtinės ląstos ir tarpuplaučio sutrikimai</w:t>
      </w:r>
    </w:p>
    <w:p w14:paraId="045B54C1" w14:textId="77777777" w:rsidR="00D14154" w:rsidRPr="00D14154" w:rsidRDefault="00D14154" w:rsidP="00D14154">
      <w:pPr>
        <w:tabs>
          <w:tab w:val="left" w:pos="567"/>
        </w:tabs>
        <w:autoSpaceDE w:val="0"/>
        <w:autoSpaceDN w:val="0"/>
        <w:adjustRightInd w:val="0"/>
        <w:rPr>
          <w:noProof/>
          <w:sz w:val="22"/>
          <w:szCs w:val="22"/>
        </w:rPr>
      </w:pPr>
      <w:r w:rsidRPr="00D14154">
        <w:rPr>
          <w:noProof/>
          <w:sz w:val="22"/>
          <w:szCs w:val="22"/>
        </w:rPr>
        <w:t>Dažnas</w:t>
      </w:r>
      <w:r w:rsidRPr="00D14154">
        <w:rPr>
          <w:noProof/>
          <w:sz w:val="22"/>
          <w:szCs w:val="22"/>
        </w:rPr>
        <w:tab/>
      </w:r>
      <w:r w:rsidRPr="00D14154">
        <w:rPr>
          <w:noProof/>
          <w:sz w:val="22"/>
          <w:szCs w:val="22"/>
        </w:rPr>
        <w:tab/>
        <w:t>Žiovulys.</w:t>
      </w:r>
    </w:p>
    <w:p w14:paraId="3ECF12CE" w14:textId="77777777" w:rsidR="00D14154" w:rsidRPr="00D14154" w:rsidRDefault="00D14154" w:rsidP="00D14154">
      <w:pPr>
        <w:tabs>
          <w:tab w:val="left" w:pos="567"/>
        </w:tabs>
        <w:autoSpaceDE w:val="0"/>
        <w:autoSpaceDN w:val="0"/>
        <w:adjustRightInd w:val="0"/>
        <w:rPr>
          <w:noProof/>
          <w:sz w:val="22"/>
          <w:szCs w:val="22"/>
        </w:rPr>
      </w:pPr>
      <w:r w:rsidRPr="00D14154">
        <w:rPr>
          <w:noProof/>
          <w:sz w:val="22"/>
          <w:szCs w:val="22"/>
        </w:rPr>
        <w:t>Nedažnas</w:t>
      </w:r>
      <w:r w:rsidRPr="00D14154">
        <w:rPr>
          <w:noProof/>
          <w:sz w:val="22"/>
          <w:szCs w:val="22"/>
        </w:rPr>
        <w:tab/>
      </w:r>
      <w:r w:rsidRPr="00D14154">
        <w:rPr>
          <w:noProof/>
          <w:sz w:val="22"/>
          <w:szCs w:val="22"/>
        </w:rPr>
        <w:tab/>
        <w:t>Dusulys, kraujavimas iš nosies.</w:t>
      </w:r>
    </w:p>
    <w:p w14:paraId="2911467F" w14:textId="1CA9107F" w:rsidR="00D14154" w:rsidRPr="00D14154" w:rsidRDefault="00D14154" w:rsidP="00D14154">
      <w:pPr>
        <w:tabs>
          <w:tab w:val="left" w:pos="567"/>
        </w:tabs>
        <w:autoSpaceDE w:val="0"/>
        <w:autoSpaceDN w:val="0"/>
        <w:adjustRightInd w:val="0"/>
        <w:ind w:left="1701" w:hanging="1701"/>
        <w:rPr>
          <w:noProof/>
          <w:sz w:val="22"/>
          <w:szCs w:val="22"/>
        </w:rPr>
      </w:pPr>
      <w:r w:rsidRPr="00D14154">
        <w:rPr>
          <w:noProof/>
          <w:sz w:val="22"/>
          <w:szCs w:val="22"/>
        </w:rPr>
        <w:t>Retas</w:t>
      </w:r>
      <w:r w:rsidRPr="00D14154">
        <w:rPr>
          <w:noProof/>
          <w:sz w:val="22"/>
          <w:szCs w:val="22"/>
        </w:rPr>
        <w:tab/>
      </w:r>
      <w:r w:rsidRPr="00D14154">
        <w:rPr>
          <w:noProof/>
          <w:sz w:val="22"/>
          <w:szCs w:val="22"/>
        </w:rPr>
        <w:tab/>
        <w:t>Gerklės uždegimas, plaučių reiškiniai (įvairios histopatologijos uždegiminiai procesai ir (arba) fibrozė</w:t>
      </w:r>
      <w:r w:rsidR="008F08A8">
        <w:rPr>
          <w:noProof/>
          <w:sz w:val="22"/>
          <w:szCs w:val="22"/>
        </w:rPr>
        <w:t xml:space="preserve"> (audinio randėjimas)</w:t>
      </w:r>
      <w:r w:rsidRPr="00D14154">
        <w:rPr>
          <w:noProof/>
          <w:sz w:val="22"/>
          <w:szCs w:val="22"/>
        </w:rPr>
        <w:t>)</w:t>
      </w:r>
      <w:r w:rsidRPr="00D14154">
        <w:rPr>
          <w:noProof/>
          <w:sz w:val="22"/>
          <w:szCs w:val="22"/>
          <w:vertAlign w:val="superscript"/>
        </w:rPr>
        <w:t xml:space="preserve"> 10</w:t>
      </w:r>
      <w:r w:rsidRPr="00D14154">
        <w:rPr>
          <w:noProof/>
          <w:sz w:val="22"/>
          <w:szCs w:val="22"/>
        </w:rPr>
        <w:t>.</w:t>
      </w:r>
    </w:p>
    <w:p w14:paraId="16CA51ED" w14:textId="77777777" w:rsidR="00D14154" w:rsidRPr="00D14154" w:rsidRDefault="00D14154" w:rsidP="00D14154">
      <w:pPr>
        <w:tabs>
          <w:tab w:val="left" w:pos="567"/>
        </w:tabs>
        <w:autoSpaceDE w:val="0"/>
        <w:autoSpaceDN w:val="0"/>
        <w:adjustRightInd w:val="0"/>
        <w:rPr>
          <w:noProof/>
          <w:sz w:val="22"/>
          <w:szCs w:val="22"/>
          <w:u w:val="single"/>
        </w:rPr>
      </w:pPr>
    </w:p>
    <w:p w14:paraId="6AB5B821" w14:textId="77777777" w:rsidR="00D14154" w:rsidRPr="00D14154" w:rsidRDefault="00D14154" w:rsidP="00D14154">
      <w:pPr>
        <w:tabs>
          <w:tab w:val="left" w:pos="567"/>
        </w:tabs>
        <w:autoSpaceDE w:val="0"/>
        <w:autoSpaceDN w:val="0"/>
        <w:adjustRightInd w:val="0"/>
        <w:rPr>
          <w:noProof/>
          <w:sz w:val="22"/>
          <w:szCs w:val="22"/>
          <w:u w:val="single"/>
          <w:lang w:val="it-IT"/>
        </w:rPr>
      </w:pPr>
      <w:r w:rsidRPr="00D14154">
        <w:rPr>
          <w:noProof/>
          <w:sz w:val="22"/>
          <w:szCs w:val="22"/>
          <w:u w:val="single"/>
          <w:lang w:val="it-IT"/>
        </w:rPr>
        <w:t>Virškinimo trakto sutrikimai</w:t>
      </w:r>
    </w:p>
    <w:p w14:paraId="5865AB52" w14:textId="77777777" w:rsidR="00D14154" w:rsidRPr="00D14154" w:rsidRDefault="00D14154" w:rsidP="00D14154">
      <w:pPr>
        <w:tabs>
          <w:tab w:val="left" w:pos="567"/>
        </w:tabs>
        <w:autoSpaceDE w:val="0"/>
        <w:autoSpaceDN w:val="0"/>
        <w:adjustRightInd w:val="0"/>
        <w:rPr>
          <w:noProof/>
          <w:sz w:val="22"/>
          <w:szCs w:val="22"/>
          <w:lang w:val="it-IT"/>
        </w:rPr>
      </w:pPr>
      <w:r w:rsidRPr="00D14154">
        <w:rPr>
          <w:noProof/>
          <w:sz w:val="22"/>
          <w:szCs w:val="22"/>
          <w:lang w:val="it-IT"/>
        </w:rPr>
        <w:t>Labai dažnas</w:t>
      </w:r>
      <w:r w:rsidRPr="00D14154">
        <w:rPr>
          <w:noProof/>
          <w:sz w:val="22"/>
          <w:szCs w:val="22"/>
          <w:lang w:val="it-IT"/>
        </w:rPr>
        <w:tab/>
        <w:t>Viduriavimas, pykinimas.</w:t>
      </w:r>
    </w:p>
    <w:p w14:paraId="4F6A40C1" w14:textId="77777777" w:rsidR="00D14154" w:rsidRPr="00D14154" w:rsidRDefault="00D14154" w:rsidP="00D14154">
      <w:pPr>
        <w:tabs>
          <w:tab w:val="left" w:pos="567"/>
        </w:tabs>
        <w:autoSpaceDE w:val="0"/>
        <w:autoSpaceDN w:val="0"/>
        <w:adjustRightInd w:val="0"/>
        <w:rPr>
          <w:noProof/>
          <w:sz w:val="22"/>
          <w:szCs w:val="22"/>
          <w:lang w:val="it-IT"/>
        </w:rPr>
      </w:pPr>
      <w:r w:rsidRPr="00D14154">
        <w:rPr>
          <w:noProof/>
          <w:sz w:val="22"/>
          <w:szCs w:val="22"/>
          <w:lang w:val="it-IT"/>
        </w:rPr>
        <w:t>Dažnas</w:t>
      </w:r>
      <w:r w:rsidRPr="00D14154">
        <w:rPr>
          <w:noProof/>
          <w:sz w:val="22"/>
          <w:szCs w:val="22"/>
          <w:lang w:val="it-IT"/>
        </w:rPr>
        <w:tab/>
      </w:r>
      <w:r w:rsidRPr="00D14154">
        <w:rPr>
          <w:noProof/>
          <w:sz w:val="22"/>
          <w:szCs w:val="22"/>
          <w:lang w:val="it-IT"/>
        </w:rPr>
        <w:tab/>
        <w:t>Vėmimas, dispepsija, sausumas burnoje.</w:t>
      </w:r>
    </w:p>
    <w:p w14:paraId="3A430F65" w14:textId="77777777" w:rsidR="00D14154" w:rsidRPr="00D14154" w:rsidRDefault="00D14154" w:rsidP="00D14154">
      <w:pPr>
        <w:tabs>
          <w:tab w:val="left" w:pos="567"/>
        </w:tabs>
        <w:autoSpaceDE w:val="0"/>
        <w:autoSpaceDN w:val="0"/>
        <w:adjustRightInd w:val="0"/>
        <w:rPr>
          <w:sz w:val="22"/>
          <w:szCs w:val="22"/>
          <w:lang w:val="it-IT"/>
        </w:rPr>
      </w:pPr>
      <w:r w:rsidRPr="00D14154">
        <w:rPr>
          <w:sz w:val="22"/>
          <w:szCs w:val="22"/>
          <w:lang w:val="it-IT"/>
        </w:rPr>
        <w:t>Nedažnas</w:t>
      </w:r>
      <w:r w:rsidRPr="00D14154">
        <w:rPr>
          <w:sz w:val="22"/>
          <w:szCs w:val="22"/>
          <w:lang w:val="it-IT"/>
        </w:rPr>
        <w:tab/>
      </w:r>
      <w:r w:rsidRPr="00D14154">
        <w:rPr>
          <w:sz w:val="22"/>
          <w:szCs w:val="22"/>
          <w:lang w:val="it-IT"/>
        </w:rPr>
        <w:tab/>
        <w:t>Rijimo sutrikimas</w:t>
      </w:r>
      <w:r w:rsidRPr="00D14154">
        <w:rPr>
          <w:noProof/>
          <w:sz w:val="22"/>
          <w:szCs w:val="22"/>
          <w:lang w:val="it-IT"/>
        </w:rPr>
        <w:t>, kraujavimas iš virškinimo trakto</w:t>
      </w:r>
      <w:r w:rsidRPr="00D14154">
        <w:rPr>
          <w:noProof/>
          <w:sz w:val="22"/>
          <w:szCs w:val="22"/>
          <w:vertAlign w:val="superscript"/>
          <w:lang w:val="it-IT"/>
        </w:rPr>
        <w:t>11</w:t>
      </w:r>
      <w:r w:rsidRPr="00D14154">
        <w:rPr>
          <w:noProof/>
          <w:sz w:val="22"/>
          <w:szCs w:val="22"/>
          <w:lang w:val="it-IT"/>
        </w:rPr>
        <w:t>.</w:t>
      </w:r>
    </w:p>
    <w:p w14:paraId="39B26305" w14:textId="77777777" w:rsidR="00D14154" w:rsidRPr="00D14154" w:rsidRDefault="00D14154" w:rsidP="00D14154">
      <w:pPr>
        <w:tabs>
          <w:tab w:val="left" w:pos="567"/>
        </w:tabs>
        <w:autoSpaceDE w:val="0"/>
        <w:autoSpaceDN w:val="0"/>
        <w:adjustRightInd w:val="0"/>
        <w:rPr>
          <w:sz w:val="22"/>
          <w:szCs w:val="22"/>
          <w:lang w:val="it-IT"/>
        </w:rPr>
      </w:pPr>
      <w:r w:rsidRPr="00D14154">
        <w:rPr>
          <w:sz w:val="22"/>
          <w:szCs w:val="22"/>
          <w:lang w:val="it-IT"/>
        </w:rPr>
        <w:t>Retas</w:t>
      </w:r>
      <w:r w:rsidRPr="00D14154">
        <w:rPr>
          <w:sz w:val="22"/>
          <w:szCs w:val="22"/>
          <w:lang w:val="it-IT"/>
        </w:rPr>
        <w:tab/>
      </w:r>
      <w:r w:rsidRPr="00D14154">
        <w:rPr>
          <w:sz w:val="22"/>
          <w:szCs w:val="22"/>
          <w:lang w:val="it-IT"/>
        </w:rPr>
        <w:tab/>
      </w:r>
      <w:r w:rsidRPr="00D14154">
        <w:rPr>
          <w:sz w:val="22"/>
          <w:szCs w:val="22"/>
          <w:lang w:val="it-IT"/>
        </w:rPr>
        <w:tab/>
        <w:t>Stemplės skausmas.</w:t>
      </w:r>
    </w:p>
    <w:p w14:paraId="0B8D7BAE" w14:textId="77777777" w:rsidR="00D14154" w:rsidRPr="00D14154" w:rsidRDefault="00D14154" w:rsidP="00D14154">
      <w:pPr>
        <w:tabs>
          <w:tab w:val="left" w:pos="567"/>
        </w:tabs>
        <w:autoSpaceDE w:val="0"/>
        <w:autoSpaceDN w:val="0"/>
        <w:adjustRightInd w:val="0"/>
        <w:rPr>
          <w:sz w:val="22"/>
          <w:szCs w:val="22"/>
          <w:lang w:val="it-IT"/>
        </w:rPr>
      </w:pPr>
    </w:p>
    <w:p w14:paraId="4DCE72EA" w14:textId="77777777" w:rsidR="00D14154" w:rsidRPr="00D14154" w:rsidRDefault="00D14154" w:rsidP="00D14154">
      <w:pPr>
        <w:tabs>
          <w:tab w:val="left" w:pos="567"/>
        </w:tabs>
        <w:autoSpaceDE w:val="0"/>
        <w:autoSpaceDN w:val="0"/>
        <w:adjustRightInd w:val="0"/>
        <w:jc w:val="both"/>
        <w:rPr>
          <w:noProof/>
          <w:sz w:val="22"/>
          <w:szCs w:val="22"/>
          <w:u w:val="single"/>
        </w:rPr>
      </w:pPr>
      <w:r w:rsidRPr="00D14154">
        <w:rPr>
          <w:noProof/>
          <w:sz w:val="22"/>
          <w:szCs w:val="22"/>
          <w:u w:val="single"/>
        </w:rPr>
        <w:t>Kepenų, tulžies pūslės ir latakų sutrikimai</w:t>
      </w:r>
    </w:p>
    <w:p w14:paraId="041B5766" w14:textId="1CEA8F70" w:rsidR="00D14154" w:rsidRPr="00D14154" w:rsidRDefault="00D14154" w:rsidP="00D14154">
      <w:pPr>
        <w:tabs>
          <w:tab w:val="left" w:pos="567"/>
        </w:tabs>
        <w:autoSpaceDE w:val="0"/>
        <w:autoSpaceDN w:val="0"/>
        <w:adjustRightInd w:val="0"/>
        <w:jc w:val="both"/>
        <w:rPr>
          <w:noProof/>
          <w:sz w:val="22"/>
          <w:szCs w:val="22"/>
        </w:rPr>
      </w:pPr>
      <w:r w:rsidRPr="00D14154">
        <w:rPr>
          <w:noProof/>
          <w:sz w:val="22"/>
          <w:szCs w:val="22"/>
        </w:rPr>
        <w:t>Retas.</w:t>
      </w:r>
      <w:r w:rsidRPr="00D14154">
        <w:rPr>
          <w:noProof/>
          <w:sz w:val="22"/>
          <w:szCs w:val="22"/>
        </w:rPr>
        <w:tab/>
      </w:r>
      <w:r w:rsidRPr="00D14154">
        <w:rPr>
          <w:noProof/>
          <w:sz w:val="22"/>
          <w:szCs w:val="22"/>
        </w:rPr>
        <w:tab/>
      </w:r>
      <w:r w:rsidRPr="00D14154">
        <w:rPr>
          <w:noProof/>
          <w:sz w:val="22"/>
          <w:szCs w:val="22"/>
        </w:rPr>
        <w:tab/>
        <w:t>Idiosinkrazinis hepatitas</w:t>
      </w:r>
      <w:r w:rsidR="008F08A8">
        <w:rPr>
          <w:noProof/>
          <w:sz w:val="22"/>
          <w:szCs w:val="22"/>
        </w:rPr>
        <w:t xml:space="preserve"> (kepenų uždegimas, dėl individualaus organizmo jautrumo)</w:t>
      </w:r>
      <w:r w:rsidRPr="00D14154">
        <w:rPr>
          <w:noProof/>
          <w:sz w:val="22"/>
          <w:szCs w:val="22"/>
        </w:rPr>
        <w:t>.</w:t>
      </w:r>
    </w:p>
    <w:p w14:paraId="27F4961C" w14:textId="77777777" w:rsidR="00D14154" w:rsidRPr="00D14154" w:rsidRDefault="00D14154" w:rsidP="00D14154">
      <w:pPr>
        <w:tabs>
          <w:tab w:val="left" w:pos="567"/>
        </w:tabs>
        <w:rPr>
          <w:sz w:val="22"/>
          <w:szCs w:val="22"/>
          <w:lang w:eastAsia="fi-FI"/>
        </w:rPr>
      </w:pPr>
    </w:p>
    <w:p w14:paraId="6D2F7088" w14:textId="77777777" w:rsidR="00D14154" w:rsidRPr="00D14154" w:rsidRDefault="00D14154" w:rsidP="00D14154">
      <w:pPr>
        <w:tabs>
          <w:tab w:val="left" w:pos="567"/>
        </w:tabs>
        <w:autoSpaceDE w:val="0"/>
        <w:autoSpaceDN w:val="0"/>
        <w:adjustRightInd w:val="0"/>
        <w:jc w:val="both"/>
        <w:rPr>
          <w:noProof/>
          <w:sz w:val="22"/>
          <w:szCs w:val="22"/>
          <w:u w:val="single"/>
        </w:rPr>
      </w:pPr>
      <w:r w:rsidRPr="00D14154">
        <w:rPr>
          <w:noProof/>
          <w:sz w:val="22"/>
          <w:szCs w:val="22"/>
          <w:u w:val="single"/>
        </w:rPr>
        <w:t>Odos ir poodinio audinio sutrikimai</w:t>
      </w:r>
    </w:p>
    <w:p w14:paraId="4FFD12BB" w14:textId="77777777" w:rsidR="00D14154" w:rsidRPr="00D14154" w:rsidRDefault="00D14154" w:rsidP="00D14154">
      <w:pPr>
        <w:tabs>
          <w:tab w:val="left" w:pos="567"/>
        </w:tabs>
        <w:autoSpaceDE w:val="0"/>
        <w:autoSpaceDN w:val="0"/>
        <w:adjustRightInd w:val="0"/>
        <w:rPr>
          <w:noProof/>
          <w:sz w:val="22"/>
          <w:szCs w:val="22"/>
        </w:rPr>
      </w:pPr>
      <w:r w:rsidRPr="00D14154">
        <w:rPr>
          <w:noProof/>
          <w:sz w:val="22"/>
          <w:szCs w:val="22"/>
        </w:rPr>
        <w:t>Dažnas</w:t>
      </w:r>
      <w:r w:rsidRPr="00D14154">
        <w:rPr>
          <w:noProof/>
          <w:sz w:val="22"/>
          <w:szCs w:val="22"/>
        </w:rPr>
        <w:tab/>
      </w:r>
      <w:r w:rsidRPr="00D14154">
        <w:rPr>
          <w:noProof/>
          <w:sz w:val="22"/>
          <w:szCs w:val="22"/>
        </w:rPr>
        <w:tab/>
        <w:t>Išbėrimas</w:t>
      </w:r>
      <w:r w:rsidRPr="00D14154">
        <w:rPr>
          <w:noProof/>
          <w:sz w:val="22"/>
          <w:szCs w:val="22"/>
          <w:vertAlign w:val="superscript"/>
        </w:rPr>
        <w:t>12</w:t>
      </w:r>
      <w:r w:rsidRPr="00D14154">
        <w:rPr>
          <w:noProof/>
          <w:sz w:val="22"/>
          <w:szCs w:val="22"/>
        </w:rPr>
        <w:t>, dilgėlinė, niežulys, padidėjęs prakaitavimas.</w:t>
      </w:r>
    </w:p>
    <w:p w14:paraId="3AC47D8E" w14:textId="6D8D711C" w:rsidR="00D14154" w:rsidRPr="00D14154" w:rsidRDefault="00D14154" w:rsidP="00D14154">
      <w:pPr>
        <w:tabs>
          <w:tab w:val="left" w:pos="567"/>
        </w:tabs>
        <w:autoSpaceDE w:val="0"/>
        <w:autoSpaceDN w:val="0"/>
        <w:adjustRightInd w:val="0"/>
        <w:rPr>
          <w:noProof/>
          <w:sz w:val="22"/>
          <w:szCs w:val="22"/>
        </w:rPr>
      </w:pPr>
      <w:r w:rsidRPr="00D14154">
        <w:rPr>
          <w:noProof/>
          <w:sz w:val="22"/>
          <w:szCs w:val="22"/>
        </w:rPr>
        <w:t>Nedažnas</w:t>
      </w:r>
      <w:r w:rsidRPr="00D14154">
        <w:rPr>
          <w:noProof/>
          <w:sz w:val="22"/>
          <w:szCs w:val="22"/>
        </w:rPr>
        <w:tab/>
      </w:r>
      <w:r w:rsidRPr="00D14154">
        <w:rPr>
          <w:noProof/>
          <w:sz w:val="22"/>
          <w:szCs w:val="22"/>
        </w:rPr>
        <w:tab/>
        <w:t>Alopecija</w:t>
      </w:r>
      <w:r w:rsidR="008F08A8">
        <w:rPr>
          <w:noProof/>
          <w:sz w:val="22"/>
          <w:szCs w:val="22"/>
        </w:rPr>
        <w:t xml:space="preserve"> (plaukų slinkimas)</w:t>
      </w:r>
      <w:r w:rsidRPr="00D14154">
        <w:rPr>
          <w:noProof/>
          <w:sz w:val="22"/>
          <w:szCs w:val="22"/>
        </w:rPr>
        <w:t>, padidėjęs polinkis kraujosruvoms, šaltas prakaitas.</w:t>
      </w:r>
    </w:p>
    <w:p w14:paraId="1F118076" w14:textId="3A6F9802" w:rsidR="00D14154" w:rsidRPr="00D14154" w:rsidRDefault="00D14154" w:rsidP="00D14154">
      <w:pPr>
        <w:tabs>
          <w:tab w:val="left" w:pos="567"/>
        </w:tabs>
        <w:autoSpaceDE w:val="0"/>
        <w:autoSpaceDN w:val="0"/>
        <w:adjustRightInd w:val="0"/>
        <w:ind w:left="1701" w:hanging="1701"/>
        <w:rPr>
          <w:noProof/>
          <w:sz w:val="22"/>
          <w:szCs w:val="22"/>
        </w:rPr>
      </w:pPr>
      <w:r w:rsidRPr="00D14154">
        <w:rPr>
          <w:noProof/>
          <w:sz w:val="22"/>
          <w:szCs w:val="22"/>
        </w:rPr>
        <w:t>Retas</w:t>
      </w:r>
      <w:r w:rsidRPr="00D14154">
        <w:rPr>
          <w:noProof/>
          <w:sz w:val="22"/>
          <w:szCs w:val="22"/>
        </w:rPr>
        <w:tab/>
      </w:r>
      <w:r w:rsidRPr="00D14154">
        <w:rPr>
          <w:noProof/>
          <w:sz w:val="22"/>
          <w:szCs w:val="22"/>
        </w:rPr>
        <w:tab/>
        <w:t>Angioneurozinė edema</w:t>
      </w:r>
      <w:r w:rsidR="008F08A8">
        <w:rPr>
          <w:noProof/>
          <w:sz w:val="22"/>
          <w:szCs w:val="22"/>
        </w:rPr>
        <w:t xml:space="preserve"> </w:t>
      </w:r>
      <w:r w:rsidR="008F08A8" w:rsidRPr="008F08A8">
        <w:rPr>
          <w:noProof/>
          <w:sz w:val="22"/>
          <w:szCs w:val="22"/>
        </w:rPr>
        <w:t>(</w:t>
      </w:r>
      <w:r w:rsidR="006704EE" w:rsidRPr="00290662">
        <w:rPr>
          <w:noProof/>
          <w:sz w:val="22"/>
          <w:szCs w:val="22"/>
          <w:lang w:eastAsia="fi-FI"/>
        </w:rPr>
        <w:t>greitas audinių pabrinkimas kaklo, veido, burnos ir/ar gerklės srityje)</w:t>
      </w:r>
      <w:r w:rsidRPr="00D14154">
        <w:rPr>
          <w:noProof/>
          <w:sz w:val="22"/>
          <w:szCs w:val="22"/>
        </w:rPr>
        <w:t xml:space="preserve">, dėminės kraujosruvos, padidėjusio jautrumo šviesai reakcija, </w:t>
      </w:r>
      <w:r w:rsidRPr="00D14154">
        <w:rPr>
          <w:noProof/>
          <w:sz w:val="22"/>
          <w:szCs w:val="22"/>
        </w:rPr>
        <w:lastRenderedPageBreak/>
        <w:t xml:space="preserve">purpura, daugiaformė eritema, </w:t>
      </w:r>
      <w:r w:rsidRPr="00D14154">
        <w:rPr>
          <w:sz w:val="22"/>
          <w:szCs w:val="22"/>
        </w:rPr>
        <w:t>Stivenso-Džonsono (Stevens-Johnson) sindromas</w:t>
      </w:r>
      <w:r w:rsidR="008F08A8">
        <w:rPr>
          <w:sz w:val="22"/>
          <w:szCs w:val="22"/>
        </w:rPr>
        <w:t xml:space="preserve"> </w:t>
      </w:r>
      <w:r w:rsidR="008F08A8" w:rsidRPr="008F08A8">
        <w:rPr>
          <w:sz w:val="22"/>
          <w:szCs w:val="22"/>
        </w:rPr>
        <w:t>(</w:t>
      </w:r>
      <w:r w:rsidR="006704EE" w:rsidRPr="006704EE">
        <w:rPr>
          <w:color w:val="000000" w:themeColor="text1"/>
          <w:sz w:val="22"/>
          <w:szCs w:val="22"/>
          <w:shd w:val="clear" w:color="auto" w:fill="FFFFFF"/>
        </w:rPr>
        <w:t>gyvybei pavojinga būklė, kuri gali pasireikšti daugybiniais gleivinių išopėjimais (pavyzdžiui, burnos, nosies ir akių), odos išbėrimu ir pūslėjimu)</w:t>
      </w:r>
      <w:r w:rsidRPr="008F08A8">
        <w:rPr>
          <w:sz w:val="22"/>
          <w:szCs w:val="22"/>
        </w:rPr>
        <w:t>,</w:t>
      </w:r>
      <w:r w:rsidRPr="00D14154">
        <w:rPr>
          <w:color w:val="000000"/>
          <w:sz w:val="22"/>
          <w:szCs w:val="22"/>
        </w:rPr>
        <w:t xml:space="preserve"> toksinė epidermio nekrolizė (Lajelio sindromas</w:t>
      </w:r>
      <w:r w:rsidRPr="008F08A8">
        <w:rPr>
          <w:noProof/>
          <w:sz w:val="22"/>
          <w:szCs w:val="22"/>
        </w:rPr>
        <w:t>)</w:t>
      </w:r>
      <w:r w:rsidR="008F08A8" w:rsidRPr="008F08A8">
        <w:rPr>
          <w:noProof/>
          <w:sz w:val="22"/>
          <w:szCs w:val="22"/>
        </w:rPr>
        <w:t xml:space="preserve"> (</w:t>
      </w:r>
      <w:r w:rsidR="006704EE" w:rsidRPr="00290662">
        <w:rPr>
          <w:noProof/>
          <w:color w:val="000000" w:themeColor="text1"/>
          <w:sz w:val="22"/>
          <w:szCs w:val="22"/>
          <w:lang w:eastAsia="fi-FI"/>
        </w:rPr>
        <w:t>dermos nekrozės sukeltas odos lupimasis</w:t>
      </w:r>
      <w:r w:rsidRPr="00DB328B">
        <w:rPr>
          <w:sz w:val="22"/>
        </w:rPr>
        <w:t>)</w:t>
      </w:r>
      <w:r w:rsidRPr="00D14154">
        <w:rPr>
          <w:noProof/>
          <w:sz w:val="22"/>
          <w:szCs w:val="22"/>
        </w:rPr>
        <w:t>.</w:t>
      </w:r>
    </w:p>
    <w:p w14:paraId="7D79FA77" w14:textId="77777777" w:rsidR="00D14154" w:rsidRPr="00D14154" w:rsidRDefault="00D14154" w:rsidP="00D14154">
      <w:pPr>
        <w:tabs>
          <w:tab w:val="left" w:pos="567"/>
        </w:tabs>
        <w:rPr>
          <w:noProof/>
          <w:color w:val="800080"/>
          <w:sz w:val="22"/>
          <w:szCs w:val="22"/>
        </w:rPr>
      </w:pPr>
    </w:p>
    <w:p w14:paraId="4B8AB1FF" w14:textId="77777777" w:rsidR="00D14154" w:rsidRPr="00D14154" w:rsidRDefault="00D14154" w:rsidP="00D14154">
      <w:pPr>
        <w:tabs>
          <w:tab w:val="left" w:pos="567"/>
        </w:tabs>
        <w:autoSpaceDE w:val="0"/>
        <w:autoSpaceDN w:val="0"/>
        <w:adjustRightInd w:val="0"/>
        <w:rPr>
          <w:noProof/>
          <w:sz w:val="22"/>
          <w:szCs w:val="22"/>
          <w:u w:val="single"/>
        </w:rPr>
      </w:pPr>
      <w:r w:rsidRPr="00D14154">
        <w:rPr>
          <w:noProof/>
          <w:sz w:val="22"/>
          <w:szCs w:val="22"/>
          <w:u w:val="single"/>
        </w:rPr>
        <w:t>Skeleto, raumenų ir jungiamojo audinio sutrikimai</w:t>
      </w:r>
    </w:p>
    <w:p w14:paraId="22DB6CC3" w14:textId="66275CB1" w:rsidR="00D14154" w:rsidRPr="00D14154" w:rsidRDefault="00D14154" w:rsidP="00D14154">
      <w:pPr>
        <w:tabs>
          <w:tab w:val="left" w:pos="567"/>
        </w:tabs>
        <w:autoSpaceDE w:val="0"/>
        <w:autoSpaceDN w:val="0"/>
        <w:adjustRightInd w:val="0"/>
        <w:rPr>
          <w:noProof/>
          <w:sz w:val="22"/>
          <w:szCs w:val="22"/>
        </w:rPr>
      </w:pPr>
      <w:r w:rsidRPr="00D14154">
        <w:rPr>
          <w:noProof/>
          <w:sz w:val="22"/>
          <w:szCs w:val="22"/>
        </w:rPr>
        <w:t>Dažnas</w:t>
      </w:r>
      <w:r w:rsidRPr="00D14154">
        <w:rPr>
          <w:noProof/>
          <w:sz w:val="22"/>
          <w:szCs w:val="22"/>
        </w:rPr>
        <w:tab/>
      </w:r>
      <w:r w:rsidRPr="00D14154">
        <w:rPr>
          <w:noProof/>
          <w:sz w:val="22"/>
          <w:szCs w:val="22"/>
        </w:rPr>
        <w:tab/>
        <w:t>Artralgija</w:t>
      </w:r>
      <w:r w:rsidR="008F08A8">
        <w:rPr>
          <w:noProof/>
          <w:sz w:val="22"/>
          <w:szCs w:val="22"/>
        </w:rPr>
        <w:t xml:space="preserve"> (sąnarių skausmas)</w:t>
      </w:r>
      <w:r w:rsidRPr="00D14154">
        <w:rPr>
          <w:noProof/>
          <w:sz w:val="22"/>
          <w:szCs w:val="22"/>
        </w:rPr>
        <w:t>.</w:t>
      </w:r>
    </w:p>
    <w:p w14:paraId="56E8489C" w14:textId="77777777" w:rsidR="00D14154" w:rsidRPr="00D14154" w:rsidRDefault="00D14154" w:rsidP="00D14154">
      <w:pPr>
        <w:tabs>
          <w:tab w:val="left" w:pos="567"/>
        </w:tabs>
        <w:autoSpaceDE w:val="0"/>
        <w:autoSpaceDN w:val="0"/>
        <w:adjustRightInd w:val="0"/>
        <w:rPr>
          <w:noProof/>
          <w:sz w:val="22"/>
          <w:szCs w:val="22"/>
        </w:rPr>
      </w:pPr>
      <w:r w:rsidRPr="00D14154">
        <w:rPr>
          <w:noProof/>
          <w:sz w:val="22"/>
          <w:szCs w:val="22"/>
        </w:rPr>
        <w:t>Nedažnas</w:t>
      </w:r>
      <w:r w:rsidRPr="00D14154">
        <w:rPr>
          <w:noProof/>
          <w:sz w:val="22"/>
          <w:szCs w:val="22"/>
        </w:rPr>
        <w:tab/>
      </w:r>
      <w:r w:rsidRPr="00D14154">
        <w:rPr>
          <w:noProof/>
          <w:sz w:val="22"/>
          <w:szCs w:val="22"/>
        </w:rPr>
        <w:tab/>
        <w:t>Raumenų trūkčiojimas.</w:t>
      </w:r>
    </w:p>
    <w:p w14:paraId="2836655C" w14:textId="0F1BD596" w:rsidR="00D14154" w:rsidRPr="00D14154" w:rsidRDefault="00D14154" w:rsidP="00D14154">
      <w:pPr>
        <w:tabs>
          <w:tab w:val="left" w:pos="567"/>
        </w:tabs>
        <w:autoSpaceDE w:val="0"/>
        <w:autoSpaceDN w:val="0"/>
        <w:adjustRightInd w:val="0"/>
        <w:rPr>
          <w:noProof/>
          <w:sz w:val="22"/>
          <w:szCs w:val="22"/>
        </w:rPr>
      </w:pPr>
      <w:r w:rsidRPr="00D14154">
        <w:rPr>
          <w:noProof/>
          <w:sz w:val="22"/>
          <w:szCs w:val="22"/>
        </w:rPr>
        <w:t>Retas</w:t>
      </w:r>
      <w:r w:rsidRPr="00D14154">
        <w:rPr>
          <w:noProof/>
          <w:sz w:val="22"/>
          <w:szCs w:val="22"/>
        </w:rPr>
        <w:tab/>
      </w:r>
      <w:r w:rsidRPr="00D14154">
        <w:rPr>
          <w:noProof/>
          <w:sz w:val="22"/>
          <w:szCs w:val="22"/>
        </w:rPr>
        <w:tab/>
      </w:r>
      <w:r w:rsidRPr="00D14154">
        <w:rPr>
          <w:noProof/>
          <w:sz w:val="22"/>
          <w:szCs w:val="22"/>
        </w:rPr>
        <w:tab/>
        <w:t>Mialgija</w:t>
      </w:r>
      <w:r w:rsidR="008F08A8">
        <w:rPr>
          <w:noProof/>
          <w:sz w:val="22"/>
          <w:szCs w:val="22"/>
        </w:rPr>
        <w:t xml:space="preserve"> (raumenų skausmas)</w:t>
      </w:r>
      <w:r w:rsidRPr="00D14154">
        <w:rPr>
          <w:noProof/>
          <w:sz w:val="22"/>
          <w:szCs w:val="22"/>
        </w:rPr>
        <w:t>.</w:t>
      </w:r>
    </w:p>
    <w:p w14:paraId="49DB4859" w14:textId="77777777" w:rsidR="00D14154" w:rsidRPr="00D14154" w:rsidRDefault="00D14154" w:rsidP="00D14154">
      <w:pPr>
        <w:tabs>
          <w:tab w:val="left" w:pos="567"/>
        </w:tabs>
        <w:autoSpaceDE w:val="0"/>
        <w:autoSpaceDN w:val="0"/>
        <w:adjustRightInd w:val="0"/>
        <w:rPr>
          <w:noProof/>
          <w:sz w:val="22"/>
          <w:szCs w:val="22"/>
        </w:rPr>
      </w:pPr>
    </w:p>
    <w:p w14:paraId="7C735492" w14:textId="77777777" w:rsidR="00D14154" w:rsidRPr="00D14154" w:rsidRDefault="00D14154" w:rsidP="00D14154">
      <w:pPr>
        <w:tabs>
          <w:tab w:val="left" w:pos="567"/>
        </w:tabs>
        <w:autoSpaceDE w:val="0"/>
        <w:autoSpaceDN w:val="0"/>
        <w:adjustRightInd w:val="0"/>
        <w:rPr>
          <w:noProof/>
          <w:sz w:val="22"/>
          <w:szCs w:val="22"/>
          <w:u w:val="single"/>
        </w:rPr>
      </w:pPr>
      <w:r w:rsidRPr="00D14154">
        <w:rPr>
          <w:noProof/>
          <w:sz w:val="22"/>
          <w:szCs w:val="22"/>
          <w:u w:val="single"/>
        </w:rPr>
        <w:t>Inkstų ir šlapimo takų sutrikimai</w:t>
      </w:r>
    </w:p>
    <w:p w14:paraId="6F8067DC" w14:textId="77777777" w:rsidR="00D14154" w:rsidRPr="00D14154" w:rsidRDefault="00D14154" w:rsidP="00D14154">
      <w:pPr>
        <w:tabs>
          <w:tab w:val="left" w:pos="567"/>
        </w:tabs>
        <w:autoSpaceDE w:val="0"/>
        <w:autoSpaceDN w:val="0"/>
        <w:adjustRightInd w:val="0"/>
        <w:rPr>
          <w:noProof/>
          <w:sz w:val="22"/>
          <w:szCs w:val="22"/>
          <w:vertAlign w:val="superscript"/>
        </w:rPr>
      </w:pPr>
      <w:r w:rsidRPr="00D14154">
        <w:rPr>
          <w:noProof/>
          <w:sz w:val="22"/>
          <w:szCs w:val="22"/>
        </w:rPr>
        <w:t>Dažnas</w:t>
      </w:r>
      <w:r w:rsidRPr="00D14154">
        <w:rPr>
          <w:noProof/>
          <w:sz w:val="22"/>
          <w:szCs w:val="22"/>
        </w:rPr>
        <w:tab/>
      </w:r>
      <w:r w:rsidRPr="00D14154">
        <w:rPr>
          <w:noProof/>
          <w:sz w:val="22"/>
          <w:szCs w:val="22"/>
        </w:rPr>
        <w:tab/>
        <w:t>Dažnas šlapinimasis</w:t>
      </w:r>
      <w:r w:rsidRPr="00D14154">
        <w:rPr>
          <w:noProof/>
          <w:sz w:val="22"/>
          <w:szCs w:val="22"/>
          <w:vertAlign w:val="superscript"/>
        </w:rPr>
        <w:t>13</w:t>
      </w:r>
      <w:r w:rsidRPr="00D14154">
        <w:rPr>
          <w:noProof/>
          <w:sz w:val="22"/>
          <w:szCs w:val="22"/>
        </w:rPr>
        <w:t>.</w:t>
      </w:r>
    </w:p>
    <w:p w14:paraId="2C1D68D2" w14:textId="77777777" w:rsidR="00D14154" w:rsidRPr="00D14154" w:rsidRDefault="00D14154" w:rsidP="00D14154">
      <w:pPr>
        <w:tabs>
          <w:tab w:val="left" w:pos="567"/>
        </w:tabs>
        <w:autoSpaceDE w:val="0"/>
        <w:autoSpaceDN w:val="0"/>
        <w:adjustRightInd w:val="0"/>
        <w:rPr>
          <w:noProof/>
          <w:sz w:val="22"/>
          <w:szCs w:val="22"/>
        </w:rPr>
      </w:pPr>
      <w:r w:rsidRPr="00D14154">
        <w:rPr>
          <w:noProof/>
          <w:sz w:val="22"/>
          <w:szCs w:val="22"/>
        </w:rPr>
        <w:t>Nedažnas</w:t>
      </w:r>
      <w:r w:rsidRPr="00D14154">
        <w:rPr>
          <w:noProof/>
          <w:sz w:val="22"/>
          <w:szCs w:val="22"/>
        </w:rPr>
        <w:tab/>
      </w:r>
      <w:r w:rsidRPr="00D14154">
        <w:rPr>
          <w:noProof/>
          <w:sz w:val="22"/>
          <w:szCs w:val="22"/>
        </w:rPr>
        <w:tab/>
        <w:t>Sutrikęs šlapinimasis (dizurija).</w:t>
      </w:r>
    </w:p>
    <w:p w14:paraId="7F4B0A8A" w14:textId="77777777" w:rsidR="00D14154" w:rsidRPr="00D14154" w:rsidRDefault="00D14154" w:rsidP="00D14154">
      <w:pPr>
        <w:tabs>
          <w:tab w:val="left" w:pos="567"/>
        </w:tabs>
        <w:autoSpaceDE w:val="0"/>
        <w:autoSpaceDN w:val="0"/>
        <w:adjustRightInd w:val="0"/>
        <w:rPr>
          <w:noProof/>
          <w:sz w:val="22"/>
          <w:szCs w:val="22"/>
        </w:rPr>
      </w:pPr>
      <w:r w:rsidRPr="00D14154">
        <w:rPr>
          <w:noProof/>
          <w:sz w:val="22"/>
          <w:szCs w:val="22"/>
        </w:rPr>
        <w:t>Retas</w:t>
      </w:r>
      <w:r w:rsidRPr="00D14154">
        <w:rPr>
          <w:noProof/>
          <w:sz w:val="22"/>
          <w:szCs w:val="22"/>
        </w:rPr>
        <w:tab/>
      </w:r>
      <w:r w:rsidRPr="00D14154">
        <w:rPr>
          <w:noProof/>
          <w:sz w:val="22"/>
          <w:szCs w:val="22"/>
        </w:rPr>
        <w:tab/>
      </w:r>
      <w:r w:rsidRPr="00D14154">
        <w:rPr>
          <w:noProof/>
          <w:sz w:val="22"/>
          <w:szCs w:val="22"/>
        </w:rPr>
        <w:tab/>
        <w:t>Šlapimo susilaikymas, šlapinimosi sutrikimas.</w:t>
      </w:r>
    </w:p>
    <w:p w14:paraId="7CE0508E" w14:textId="77777777" w:rsidR="00D14154" w:rsidRPr="00D14154" w:rsidRDefault="00D14154" w:rsidP="00D14154">
      <w:pPr>
        <w:tabs>
          <w:tab w:val="left" w:pos="567"/>
        </w:tabs>
        <w:rPr>
          <w:sz w:val="22"/>
          <w:szCs w:val="22"/>
          <w:lang w:eastAsia="fi-FI"/>
        </w:rPr>
      </w:pPr>
    </w:p>
    <w:p w14:paraId="447F64AD" w14:textId="77777777" w:rsidR="00D14154" w:rsidRPr="00D14154" w:rsidRDefault="00D14154" w:rsidP="00D14154">
      <w:pPr>
        <w:tabs>
          <w:tab w:val="left" w:pos="567"/>
        </w:tabs>
        <w:autoSpaceDE w:val="0"/>
        <w:autoSpaceDN w:val="0"/>
        <w:adjustRightInd w:val="0"/>
        <w:rPr>
          <w:noProof/>
          <w:sz w:val="22"/>
          <w:szCs w:val="22"/>
          <w:u w:val="single"/>
        </w:rPr>
      </w:pPr>
      <w:r w:rsidRPr="00D14154">
        <w:rPr>
          <w:noProof/>
          <w:sz w:val="22"/>
          <w:szCs w:val="22"/>
          <w:u w:val="single"/>
        </w:rPr>
        <w:t>Lytinės sistemos ir krūties sutrikimai</w:t>
      </w:r>
    </w:p>
    <w:p w14:paraId="66461BE2" w14:textId="77777777" w:rsidR="00D14154" w:rsidRPr="00D14154" w:rsidRDefault="00D14154" w:rsidP="00D14154">
      <w:pPr>
        <w:tabs>
          <w:tab w:val="left" w:pos="567"/>
        </w:tabs>
        <w:autoSpaceDE w:val="0"/>
        <w:autoSpaceDN w:val="0"/>
        <w:adjustRightInd w:val="0"/>
        <w:ind w:left="1695" w:hanging="1695"/>
        <w:rPr>
          <w:noProof/>
          <w:sz w:val="22"/>
          <w:szCs w:val="22"/>
        </w:rPr>
      </w:pPr>
      <w:r w:rsidRPr="00D14154">
        <w:rPr>
          <w:noProof/>
          <w:sz w:val="22"/>
          <w:szCs w:val="22"/>
        </w:rPr>
        <w:t>Dažnas</w:t>
      </w:r>
      <w:r w:rsidRPr="00D14154">
        <w:rPr>
          <w:noProof/>
          <w:sz w:val="22"/>
          <w:szCs w:val="22"/>
        </w:rPr>
        <w:tab/>
        <w:t>Kraujavimas iš moters lyties organų</w:t>
      </w:r>
      <w:r w:rsidRPr="00D14154">
        <w:rPr>
          <w:noProof/>
          <w:sz w:val="22"/>
          <w:szCs w:val="22"/>
          <w:vertAlign w:val="superscript"/>
        </w:rPr>
        <w:t>14</w:t>
      </w:r>
      <w:r w:rsidRPr="00D14154">
        <w:rPr>
          <w:noProof/>
          <w:sz w:val="22"/>
          <w:szCs w:val="22"/>
        </w:rPr>
        <w:t>, erekcijos sutrikimas, ejakuliacijos sutrikimas</w:t>
      </w:r>
      <w:r w:rsidRPr="00D14154">
        <w:rPr>
          <w:noProof/>
          <w:sz w:val="22"/>
          <w:szCs w:val="22"/>
          <w:vertAlign w:val="superscript"/>
        </w:rPr>
        <w:t>15</w:t>
      </w:r>
      <w:r w:rsidRPr="00D14154">
        <w:rPr>
          <w:noProof/>
          <w:sz w:val="22"/>
          <w:szCs w:val="22"/>
        </w:rPr>
        <w:t>.</w:t>
      </w:r>
    </w:p>
    <w:p w14:paraId="2AA8A18B" w14:textId="77777777" w:rsidR="00D14154" w:rsidRPr="00D14154" w:rsidRDefault="00D14154" w:rsidP="00D14154">
      <w:pPr>
        <w:tabs>
          <w:tab w:val="left" w:pos="567"/>
        </w:tabs>
        <w:autoSpaceDE w:val="0"/>
        <w:autoSpaceDN w:val="0"/>
        <w:adjustRightInd w:val="0"/>
        <w:ind w:left="1695" w:hanging="1695"/>
        <w:rPr>
          <w:noProof/>
          <w:sz w:val="22"/>
          <w:szCs w:val="22"/>
          <w:lang w:val="es-ES"/>
        </w:rPr>
      </w:pPr>
      <w:r w:rsidRPr="00D14154">
        <w:rPr>
          <w:noProof/>
          <w:sz w:val="22"/>
          <w:szCs w:val="22"/>
          <w:lang w:val="es-ES"/>
        </w:rPr>
        <w:t>Nedažnas</w:t>
      </w:r>
      <w:r w:rsidRPr="00D14154">
        <w:rPr>
          <w:noProof/>
          <w:sz w:val="22"/>
          <w:szCs w:val="22"/>
          <w:lang w:val="es-ES"/>
        </w:rPr>
        <w:tab/>
        <w:t>Lytinės funkcijos sutrikimas</w:t>
      </w:r>
      <w:r w:rsidRPr="00D14154">
        <w:rPr>
          <w:noProof/>
          <w:sz w:val="22"/>
          <w:szCs w:val="22"/>
          <w:vertAlign w:val="superscript"/>
          <w:lang w:val="es-ES"/>
        </w:rPr>
        <w:t>16</w:t>
      </w:r>
      <w:r w:rsidRPr="00D14154">
        <w:rPr>
          <w:noProof/>
          <w:sz w:val="22"/>
          <w:szCs w:val="22"/>
          <w:lang w:val="es-ES"/>
        </w:rPr>
        <w:t>.</w:t>
      </w:r>
    </w:p>
    <w:p w14:paraId="224A0F50" w14:textId="2AD2B17E" w:rsidR="00D14154" w:rsidRDefault="00D14154" w:rsidP="00D14154">
      <w:pPr>
        <w:tabs>
          <w:tab w:val="left" w:pos="567"/>
        </w:tabs>
        <w:autoSpaceDE w:val="0"/>
        <w:autoSpaceDN w:val="0"/>
        <w:adjustRightInd w:val="0"/>
        <w:rPr>
          <w:noProof/>
          <w:sz w:val="22"/>
          <w:szCs w:val="22"/>
          <w:lang w:val="es-ES"/>
        </w:rPr>
      </w:pPr>
      <w:r w:rsidRPr="00D14154">
        <w:rPr>
          <w:noProof/>
          <w:sz w:val="22"/>
          <w:szCs w:val="22"/>
          <w:lang w:val="es-ES"/>
        </w:rPr>
        <w:t>Retas</w:t>
      </w:r>
      <w:r w:rsidRPr="00D14154">
        <w:rPr>
          <w:noProof/>
          <w:sz w:val="22"/>
          <w:szCs w:val="22"/>
          <w:lang w:val="es-ES"/>
        </w:rPr>
        <w:tab/>
      </w:r>
      <w:r w:rsidRPr="00D14154">
        <w:rPr>
          <w:noProof/>
          <w:sz w:val="22"/>
          <w:szCs w:val="22"/>
          <w:lang w:val="es-ES"/>
        </w:rPr>
        <w:tab/>
      </w:r>
      <w:r w:rsidRPr="00D14154">
        <w:rPr>
          <w:noProof/>
          <w:sz w:val="22"/>
          <w:szCs w:val="22"/>
          <w:lang w:val="es-ES"/>
        </w:rPr>
        <w:tab/>
        <w:t>Galaktorėja</w:t>
      </w:r>
      <w:r w:rsidR="00605D83">
        <w:rPr>
          <w:noProof/>
          <w:sz w:val="22"/>
          <w:szCs w:val="22"/>
          <w:lang w:val="es-ES"/>
        </w:rPr>
        <w:t xml:space="preserve"> (pieno tek</w:t>
      </w:r>
      <w:r w:rsidR="00605D83">
        <w:rPr>
          <w:noProof/>
          <w:sz w:val="22"/>
          <w:szCs w:val="22"/>
        </w:rPr>
        <w:t>ėjimas iš krūtų</w:t>
      </w:r>
      <w:r w:rsidR="00605D83" w:rsidRPr="00605D83">
        <w:rPr>
          <w:noProof/>
          <w:sz w:val="22"/>
          <w:szCs w:val="22"/>
        </w:rPr>
        <w:t>),</w:t>
      </w:r>
      <w:r w:rsidRPr="00D14154">
        <w:rPr>
          <w:noProof/>
          <w:sz w:val="22"/>
          <w:szCs w:val="22"/>
          <w:lang w:val="es-ES"/>
        </w:rPr>
        <w:t xml:space="preserve"> hiperprolaktinemija</w:t>
      </w:r>
      <w:r w:rsidR="008F08A8">
        <w:rPr>
          <w:noProof/>
          <w:sz w:val="22"/>
          <w:szCs w:val="22"/>
          <w:lang w:val="es-ES"/>
        </w:rPr>
        <w:t>(</w:t>
      </w:r>
      <w:r w:rsidR="00605D83">
        <w:rPr>
          <w:noProof/>
          <w:sz w:val="22"/>
          <w:szCs w:val="22"/>
          <w:lang w:val="es-ES"/>
        </w:rPr>
        <w:t>prolaktino (tam tikro hormono) kiekio padidėjimas kraujyje</w:t>
      </w:r>
      <w:r w:rsidR="008F08A8">
        <w:rPr>
          <w:noProof/>
          <w:sz w:val="22"/>
          <w:szCs w:val="22"/>
          <w:lang w:val="es-ES"/>
        </w:rPr>
        <w:t>)</w:t>
      </w:r>
      <w:r w:rsidRPr="00D14154">
        <w:rPr>
          <w:noProof/>
          <w:sz w:val="22"/>
          <w:szCs w:val="22"/>
          <w:lang w:val="es-ES"/>
        </w:rPr>
        <w:t>, priapizmas</w:t>
      </w:r>
      <w:r w:rsidR="008F08A8">
        <w:rPr>
          <w:noProof/>
          <w:sz w:val="22"/>
          <w:szCs w:val="22"/>
          <w:lang w:val="es-ES"/>
        </w:rPr>
        <w:t xml:space="preserve"> (ilgai trunkanti skausminga erekcija)</w:t>
      </w:r>
      <w:r w:rsidRPr="00D14154">
        <w:rPr>
          <w:noProof/>
          <w:sz w:val="22"/>
          <w:szCs w:val="22"/>
          <w:lang w:val="es-ES"/>
        </w:rPr>
        <w:t>.</w:t>
      </w:r>
    </w:p>
    <w:p w14:paraId="6C5A5E49" w14:textId="15E0BF0B" w:rsidR="00D14154" w:rsidRDefault="00A93A55" w:rsidP="00D14154">
      <w:pPr>
        <w:tabs>
          <w:tab w:val="left" w:pos="567"/>
        </w:tabs>
        <w:autoSpaceDE w:val="0"/>
        <w:autoSpaceDN w:val="0"/>
        <w:adjustRightInd w:val="0"/>
        <w:rPr>
          <w:noProof/>
          <w:sz w:val="22"/>
          <w:szCs w:val="22"/>
          <w:lang w:val="es-ES"/>
        </w:rPr>
      </w:pPr>
      <w:r w:rsidRPr="00DB328B">
        <w:rPr>
          <w:noProof/>
          <w:sz w:val="22"/>
          <w:szCs w:val="22"/>
          <w:lang w:val="es-ES"/>
        </w:rPr>
        <w:t xml:space="preserve">Dažnis nežinomas  </w:t>
      </w:r>
      <w:r w:rsidR="00CE11C4" w:rsidRPr="00DB328B">
        <w:rPr>
          <w:noProof/>
          <w:sz w:val="22"/>
          <w:szCs w:val="22"/>
          <w:lang w:val="es-ES"/>
        </w:rPr>
        <w:t>Kraujavimas po gimdymo</w:t>
      </w:r>
      <w:r w:rsidR="00CE11C4">
        <w:rPr>
          <w:noProof/>
          <w:sz w:val="22"/>
          <w:szCs w:val="22"/>
          <w:lang w:val="es-ES"/>
        </w:rPr>
        <w:t xml:space="preserve"> (</w:t>
      </w:r>
      <w:r w:rsidR="00CE11C4" w:rsidRPr="00CE11C4">
        <w:rPr>
          <w:noProof/>
          <w:sz w:val="22"/>
          <w:szCs w:val="22"/>
          <w:lang w:val="es-ES"/>
        </w:rPr>
        <w:t>stiprus kraujavimas iš makšties netrukus po gimdymo</w:t>
      </w:r>
      <w:r w:rsidR="00CE11C4">
        <w:rPr>
          <w:noProof/>
          <w:sz w:val="22"/>
          <w:szCs w:val="22"/>
          <w:lang w:val="es-ES"/>
        </w:rPr>
        <w:t xml:space="preserve">, </w:t>
      </w:r>
      <w:r w:rsidR="00CE11C4" w:rsidRPr="00CE11C4">
        <w:rPr>
          <w:noProof/>
          <w:sz w:val="22"/>
          <w:szCs w:val="22"/>
          <w:lang w:val="es-ES"/>
        </w:rPr>
        <w:t>daugiau informacijos rasite 2 skyriuje „Nėštumas“</w:t>
      </w:r>
      <w:r w:rsidR="00CE11C4">
        <w:rPr>
          <w:noProof/>
          <w:sz w:val="22"/>
          <w:szCs w:val="22"/>
          <w:lang w:val="es-ES"/>
        </w:rPr>
        <w:t>)</w:t>
      </w:r>
      <w:r w:rsidR="00CE11C4" w:rsidRPr="00CE11C4">
        <w:rPr>
          <w:noProof/>
          <w:sz w:val="22"/>
          <w:szCs w:val="22"/>
          <w:lang w:val="es-ES"/>
        </w:rPr>
        <w:t>.</w:t>
      </w:r>
    </w:p>
    <w:p w14:paraId="62605E46" w14:textId="77777777" w:rsidR="00CE11C4" w:rsidRPr="00D14154" w:rsidRDefault="00CE11C4" w:rsidP="00D14154">
      <w:pPr>
        <w:tabs>
          <w:tab w:val="left" w:pos="567"/>
        </w:tabs>
        <w:autoSpaceDE w:val="0"/>
        <w:autoSpaceDN w:val="0"/>
        <w:adjustRightInd w:val="0"/>
        <w:rPr>
          <w:noProof/>
          <w:sz w:val="22"/>
          <w:szCs w:val="22"/>
          <w:u w:val="single"/>
          <w:lang w:val="es-ES"/>
        </w:rPr>
      </w:pPr>
    </w:p>
    <w:p w14:paraId="61E01872" w14:textId="77777777" w:rsidR="00D14154" w:rsidRPr="00D14154" w:rsidRDefault="00D14154" w:rsidP="00D14154">
      <w:pPr>
        <w:tabs>
          <w:tab w:val="left" w:pos="567"/>
        </w:tabs>
        <w:autoSpaceDE w:val="0"/>
        <w:autoSpaceDN w:val="0"/>
        <w:adjustRightInd w:val="0"/>
        <w:rPr>
          <w:noProof/>
          <w:sz w:val="22"/>
          <w:szCs w:val="22"/>
          <w:u w:val="single"/>
          <w:lang w:val="es-ES"/>
        </w:rPr>
      </w:pPr>
      <w:r w:rsidRPr="00D14154">
        <w:rPr>
          <w:noProof/>
          <w:sz w:val="22"/>
          <w:szCs w:val="22"/>
          <w:u w:val="single"/>
          <w:lang w:val="es-ES"/>
        </w:rPr>
        <w:t>Bendrieji sutrikimai ir vartojimo vietos pažeidimai</w:t>
      </w:r>
    </w:p>
    <w:p w14:paraId="6D16A60D" w14:textId="6A0DD831" w:rsidR="00D14154" w:rsidRPr="00D14154" w:rsidRDefault="00D14154" w:rsidP="00D14154">
      <w:pPr>
        <w:tabs>
          <w:tab w:val="left" w:pos="567"/>
        </w:tabs>
        <w:autoSpaceDE w:val="0"/>
        <w:autoSpaceDN w:val="0"/>
        <w:adjustRightInd w:val="0"/>
        <w:rPr>
          <w:noProof/>
          <w:sz w:val="22"/>
          <w:szCs w:val="22"/>
          <w:lang w:val="es-ES"/>
        </w:rPr>
      </w:pPr>
      <w:r w:rsidRPr="00D14154">
        <w:rPr>
          <w:sz w:val="22"/>
          <w:szCs w:val="22"/>
          <w:lang w:val="es-ES"/>
        </w:rPr>
        <w:t>Labai dažnas</w:t>
      </w:r>
      <w:r w:rsidRPr="00D14154">
        <w:rPr>
          <w:sz w:val="22"/>
          <w:szCs w:val="22"/>
          <w:lang w:val="es-ES"/>
        </w:rPr>
        <w:tab/>
        <w:t>Nuovargis</w:t>
      </w:r>
      <w:r w:rsidRPr="00D14154">
        <w:rPr>
          <w:noProof/>
          <w:sz w:val="22"/>
          <w:szCs w:val="22"/>
          <w:vertAlign w:val="superscript"/>
          <w:lang w:val="es-ES"/>
        </w:rPr>
        <w:t>17</w:t>
      </w:r>
      <w:r w:rsidRPr="00D14154">
        <w:rPr>
          <w:noProof/>
          <w:sz w:val="22"/>
          <w:szCs w:val="22"/>
          <w:lang w:val="es-ES"/>
        </w:rPr>
        <w:t>.</w:t>
      </w:r>
    </w:p>
    <w:p w14:paraId="18ED3C5B" w14:textId="77777777" w:rsidR="00D14154" w:rsidRPr="00D14154" w:rsidRDefault="00D14154" w:rsidP="00D14154">
      <w:pPr>
        <w:tabs>
          <w:tab w:val="left" w:pos="567"/>
        </w:tabs>
        <w:autoSpaceDE w:val="0"/>
        <w:autoSpaceDN w:val="0"/>
        <w:adjustRightInd w:val="0"/>
        <w:rPr>
          <w:noProof/>
          <w:sz w:val="22"/>
          <w:szCs w:val="22"/>
          <w:lang w:val="es-ES"/>
        </w:rPr>
      </w:pPr>
      <w:r w:rsidRPr="00D14154">
        <w:rPr>
          <w:noProof/>
          <w:sz w:val="22"/>
          <w:szCs w:val="22"/>
          <w:lang w:val="es-ES"/>
        </w:rPr>
        <w:t>Dažnas</w:t>
      </w:r>
      <w:r w:rsidRPr="00D14154">
        <w:rPr>
          <w:noProof/>
          <w:sz w:val="22"/>
          <w:szCs w:val="22"/>
          <w:lang w:val="es-ES"/>
        </w:rPr>
        <w:tab/>
      </w:r>
      <w:r w:rsidRPr="00D14154">
        <w:rPr>
          <w:noProof/>
          <w:sz w:val="22"/>
          <w:szCs w:val="22"/>
          <w:lang w:val="es-ES"/>
        </w:rPr>
        <w:tab/>
        <w:t>Įtampos pojūtis, drebulys.</w:t>
      </w:r>
    </w:p>
    <w:p w14:paraId="60313DCE" w14:textId="77777777" w:rsidR="00D14154" w:rsidRPr="00D14154" w:rsidRDefault="00D14154" w:rsidP="00D14154">
      <w:pPr>
        <w:tabs>
          <w:tab w:val="left" w:pos="567"/>
        </w:tabs>
        <w:autoSpaceDE w:val="0"/>
        <w:autoSpaceDN w:val="0"/>
        <w:adjustRightInd w:val="0"/>
        <w:rPr>
          <w:noProof/>
          <w:sz w:val="22"/>
          <w:szCs w:val="22"/>
          <w:lang w:val="es-ES"/>
        </w:rPr>
      </w:pPr>
      <w:r w:rsidRPr="00D14154">
        <w:rPr>
          <w:noProof/>
          <w:sz w:val="22"/>
          <w:szCs w:val="22"/>
          <w:lang w:val="es-ES"/>
        </w:rPr>
        <w:t>Nedažnas</w:t>
      </w:r>
      <w:r w:rsidRPr="00D14154">
        <w:rPr>
          <w:noProof/>
          <w:sz w:val="22"/>
          <w:szCs w:val="22"/>
          <w:lang w:val="es-ES"/>
        </w:rPr>
        <w:tab/>
      </w:r>
      <w:r w:rsidRPr="00D14154">
        <w:rPr>
          <w:noProof/>
          <w:sz w:val="22"/>
          <w:szCs w:val="22"/>
          <w:lang w:val="es-ES"/>
        </w:rPr>
        <w:tab/>
        <w:t>Bendrasis negalavimas, bloga savijauta, šalčio pojūtis, karščio pojūtis.</w:t>
      </w:r>
    </w:p>
    <w:p w14:paraId="5C1D045E" w14:textId="77777777" w:rsidR="00D14154" w:rsidRPr="00D14154" w:rsidRDefault="00D14154" w:rsidP="00D14154">
      <w:pPr>
        <w:tabs>
          <w:tab w:val="left" w:pos="567"/>
        </w:tabs>
        <w:autoSpaceDE w:val="0"/>
        <w:autoSpaceDN w:val="0"/>
        <w:adjustRightInd w:val="0"/>
        <w:rPr>
          <w:sz w:val="22"/>
          <w:szCs w:val="22"/>
          <w:lang w:val="es-ES"/>
        </w:rPr>
      </w:pPr>
      <w:r w:rsidRPr="00D14154">
        <w:rPr>
          <w:noProof/>
          <w:sz w:val="22"/>
          <w:szCs w:val="22"/>
          <w:lang w:val="es-ES"/>
        </w:rPr>
        <w:t>Retas</w:t>
      </w:r>
      <w:r w:rsidRPr="00D14154">
        <w:rPr>
          <w:noProof/>
          <w:sz w:val="22"/>
          <w:szCs w:val="22"/>
          <w:lang w:val="es-ES"/>
        </w:rPr>
        <w:tab/>
      </w:r>
      <w:r w:rsidRPr="00D14154">
        <w:rPr>
          <w:noProof/>
          <w:sz w:val="22"/>
          <w:szCs w:val="22"/>
          <w:lang w:val="es-ES"/>
        </w:rPr>
        <w:tab/>
      </w:r>
      <w:r w:rsidRPr="00D14154">
        <w:rPr>
          <w:noProof/>
          <w:sz w:val="22"/>
          <w:szCs w:val="22"/>
          <w:lang w:val="es-ES"/>
        </w:rPr>
        <w:tab/>
      </w:r>
      <w:r w:rsidRPr="00D14154">
        <w:rPr>
          <w:sz w:val="22"/>
          <w:szCs w:val="22"/>
          <w:lang w:val="es-ES"/>
        </w:rPr>
        <w:t>Gleivinės kraujosruvos.</w:t>
      </w:r>
    </w:p>
    <w:p w14:paraId="603D5FA4" w14:textId="77777777" w:rsidR="00D14154" w:rsidRPr="00D14154" w:rsidRDefault="00D14154" w:rsidP="00D14154">
      <w:pPr>
        <w:tabs>
          <w:tab w:val="left" w:pos="567"/>
        </w:tabs>
        <w:rPr>
          <w:noProof/>
          <w:sz w:val="22"/>
          <w:szCs w:val="22"/>
          <w:u w:val="single"/>
          <w:lang w:val="da-DK" w:eastAsia="fi-FI"/>
        </w:rPr>
      </w:pPr>
    </w:p>
    <w:p w14:paraId="2D8AFA16" w14:textId="77777777" w:rsidR="00D14154" w:rsidRPr="00D14154" w:rsidRDefault="00D14154" w:rsidP="00D14154">
      <w:pPr>
        <w:tabs>
          <w:tab w:val="left" w:pos="567"/>
        </w:tabs>
        <w:rPr>
          <w:sz w:val="22"/>
          <w:szCs w:val="22"/>
          <w:u w:val="single"/>
          <w:lang w:eastAsia="fi-FI"/>
        </w:rPr>
      </w:pPr>
      <w:r w:rsidRPr="00D14154">
        <w:rPr>
          <w:noProof/>
          <w:sz w:val="22"/>
          <w:szCs w:val="22"/>
          <w:u w:val="single"/>
          <w:lang w:eastAsia="fi-FI"/>
        </w:rPr>
        <w:t>Tyrimai</w:t>
      </w:r>
    </w:p>
    <w:p w14:paraId="47A8D9DC" w14:textId="77777777" w:rsidR="00D14154" w:rsidRPr="00D14154" w:rsidRDefault="00D14154" w:rsidP="00D14154">
      <w:pPr>
        <w:tabs>
          <w:tab w:val="left" w:pos="567"/>
        </w:tabs>
        <w:spacing w:line="260" w:lineRule="exact"/>
        <w:rPr>
          <w:sz w:val="22"/>
          <w:szCs w:val="22"/>
        </w:rPr>
      </w:pPr>
      <w:r w:rsidRPr="00D14154">
        <w:rPr>
          <w:sz w:val="22"/>
          <w:szCs w:val="22"/>
        </w:rPr>
        <w:t xml:space="preserve">Dažnas </w:t>
      </w:r>
      <w:r w:rsidRPr="00D14154">
        <w:rPr>
          <w:sz w:val="22"/>
          <w:szCs w:val="22"/>
        </w:rPr>
        <w:tab/>
      </w:r>
      <w:r w:rsidRPr="00D14154">
        <w:rPr>
          <w:sz w:val="22"/>
          <w:szCs w:val="22"/>
        </w:rPr>
        <w:tab/>
        <w:t>Svorio sumažėjimas.</w:t>
      </w:r>
    </w:p>
    <w:p w14:paraId="33BAABC8" w14:textId="01E2875E" w:rsidR="00D14154" w:rsidRPr="00D14154" w:rsidRDefault="00D14154" w:rsidP="00D14154">
      <w:pPr>
        <w:tabs>
          <w:tab w:val="left" w:pos="567"/>
        </w:tabs>
        <w:spacing w:line="260" w:lineRule="exact"/>
        <w:ind w:left="1701" w:hanging="1701"/>
        <w:rPr>
          <w:sz w:val="22"/>
          <w:szCs w:val="22"/>
        </w:rPr>
      </w:pPr>
      <w:r w:rsidRPr="00D14154">
        <w:rPr>
          <w:sz w:val="22"/>
          <w:szCs w:val="22"/>
        </w:rPr>
        <w:t>Retas</w:t>
      </w:r>
      <w:r w:rsidRPr="00D14154">
        <w:rPr>
          <w:sz w:val="22"/>
          <w:szCs w:val="22"/>
        </w:rPr>
        <w:tab/>
      </w:r>
      <w:r w:rsidRPr="00D14154">
        <w:rPr>
          <w:sz w:val="22"/>
          <w:szCs w:val="22"/>
        </w:rPr>
        <w:tab/>
        <w:t>Padidėjęs transaminazių aktyvumas, padidėjęs gamma-gliutamiltransferazės aktyvumas</w:t>
      </w:r>
      <w:r w:rsidR="008F08A8">
        <w:rPr>
          <w:sz w:val="22"/>
          <w:szCs w:val="22"/>
        </w:rPr>
        <w:t xml:space="preserve"> (</w:t>
      </w:r>
      <w:r w:rsidR="006704EE" w:rsidRPr="00290662">
        <w:rPr>
          <w:noProof/>
          <w:sz w:val="22"/>
          <w:szCs w:val="22"/>
          <w:lang w:eastAsia="fi-FI"/>
        </w:rPr>
        <w:t>nenormalūs kepenų funkcijos tyrimo rezultatai)</w:t>
      </w:r>
      <w:r w:rsidRPr="008F08A8">
        <w:rPr>
          <w:sz w:val="22"/>
          <w:szCs w:val="22"/>
        </w:rPr>
        <w:t>.</w:t>
      </w:r>
    </w:p>
    <w:p w14:paraId="1B5CEFD9" w14:textId="77777777" w:rsidR="00D14154" w:rsidRPr="00D14154" w:rsidRDefault="00D14154" w:rsidP="00D14154">
      <w:pPr>
        <w:tabs>
          <w:tab w:val="left" w:pos="567"/>
        </w:tabs>
        <w:spacing w:line="260" w:lineRule="exact"/>
        <w:rPr>
          <w:sz w:val="22"/>
          <w:szCs w:val="22"/>
        </w:rPr>
      </w:pPr>
    </w:p>
    <w:p w14:paraId="576A29A7" w14:textId="4C728356" w:rsidR="00D14154" w:rsidRPr="00D14154" w:rsidRDefault="00D14154" w:rsidP="00D14154">
      <w:pPr>
        <w:tabs>
          <w:tab w:val="left" w:pos="567"/>
        </w:tabs>
        <w:spacing w:line="260" w:lineRule="exact"/>
        <w:rPr>
          <w:sz w:val="22"/>
          <w:szCs w:val="22"/>
        </w:rPr>
      </w:pPr>
      <w:r w:rsidRPr="00D14154">
        <w:rPr>
          <w:sz w:val="22"/>
          <w:szCs w:val="22"/>
          <w:vertAlign w:val="superscript"/>
        </w:rPr>
        <w:t>1</w:t>
      </w:r>
      <w:r w:rsidRPr="00D14154">
        <w:rPr>
          <w:sz w:val="22"/>
          <w:szCs w:val="22"/>
        </w:rPr>
        <w:t xml:space="preserve"> </w:t>
      </w:r>
      <w:r w:rsidRPr="00D14154">
        <w:rPr>
          <w:sz w:val="22"/>
          <w:szCs w:val="22"/>
        </w:rPr>
        <w:tab/>
        <w:t>įskaitant anoreksiją</w:t>
      </w:r>
      <w:r w:rsidR="00605D83">
        <w:rPr>
          <w:sz w:val="22"/>
          <w:szCs w:val="22"/>
        </w:rPr>
        <w:t xml:space="preserve"> (nevalgumas)</w:t>
      </w:r>
    </w:p>
    <w:p w14:paraId="1ECCD2FF" w14:textId="77777777" w:rsidR="00D14154" w:rsidRPr="00D14154" w:rsidRDefault="00D14154" w:rsidP="00D14154">
      <w:pPr>
        <w:tabs>
          <w:tab w:val="left" w:pos="567"/>
        </w:tabs>
        <w:spacing w:line="260" w:lineRule="exact"/>
        <w:rPr>
          <w:sz w:val="22"/>
          <w:szCs w:val="22"/>
        </w:rPr>
      </w:pPr>
      <w:r w:rsidRPr="00D14154">
        <w:rPr>
          <w:sz w:val="22"/>
          <w:szCs w:val="22"/>
          <w:vertAlign w:val="superscript"/>
        </w:rPr>
        <w:t>2</w:t>
      </w:r>
      <w:r w:rsidRPr="00D14154">
        <w:rPr>
          <w:sz w:val="22"/>
          <w:szCs w:val="22"/>
        </w:rPr>
        <w:t xml:space="preserve"> </w:t>
      </w:r>
      <w:r w:rsidRPr="00D14154">
        <w:rPr>
          <w:sz w:val="22"/>
          <w:szCs w:val="22"/>
        </w:rPr>
        <w:tab/>
        <w:t>įskaitant ankstyvą prabudimą ryte, negalėjimą užmigti ir nemigą viduryje miegojimo laiko</w:t>
      </w:r>
    </w:p>
    <w:p w14:paraId="32C7469F" w14:textId="77777777" w:rsidR="00D14154" w:rsidRPr="00D14154" w:rsidRDefault="00D14154" w:rsidP="00D14154">
      <w:pPr>
        <w:tabs>
          <w:tab w:val="left" w:pos="567"/>
        </w:tabs>
        <w:spacing w:line="260" w:lineRule="exact"/>
        <w:rPr>
          <w:sz w:val="22"/>
          <w:szCs w:val="22"/>
        </w:rPr>
      </w:pPr>
      <w:r w:rsidRPr="00D14154">
        <w:rPr>
          <w:sz w:val="22"/>
          <w:szCs w:val="22"/>
          <w:vertAlign w:val="superscript"/>
        </w:rPr>
        <w:t>3</w:t>
      </w:r>
      <w:r w:rsidRPr="00D14154">
        <w:rPr>
          <w:sz w:val="22"/>
          <w:szCs w:val="22"/>
        </w:rPr>
        <w:t xml:space="preserve"> </w:t>
      </w:r>
      <w:r w:rsidRPr="00D14154">
        <w:rPr>
          <w:sz w:val="22"/>
          <w:szCs w:val="22"/>
        </w:rPr>
        <w:tab/>
        <w:t>įskaitant nakties košmarus</w:t>
      </w:r>
    </w:p>
    <w:p w14:paraId="21ED0E44" w14:textId="77777777" w:rsidR="00D14154" w:rsidRPr="00D14154" w:rsidRDefault="00D14154" w:rsidP="00D14154">
      <w:pPr>
        <w:tabs>
          <w:tab w:val="left" w:pos="567"/>
        </w:tabs>
        <w:spacing w:line="260" w:lineRule="exact"/>
        <w:rPr>
          <w:sz w:val="22"/>
          <w:szCs w:val="22"/>
        </w:rPr>
      </w:pPr>
      <w:r w:rsidRPr="00D14154">
        <w:rPr>
          <w:sz w:val="22"/>
          <w:szCs w:val="22"/>
          <w:vertAlign w:val="superscript"/>
        </w:rPr>
        <w:t>4</w:t>
      </w:r>
      <w:r w:rsidRPr="00D14154">
        <w:rPr>
          <w:sz w:val="22"/>
          <w:szCs w:val="22"/>
        </w:rPr>
        <w:t xml:space="preserve"> </w:t>
      </w:r>
      <w:r w:rsidRPr="00D14154">
        <w:rPr>
          <w:sz w:val="22"/>
          <w:szCs w:val="22"/>
        </w:rPr>
        <w:tab/>
        <w:t>įskaitant lytinio potraukio netekimą</w:t>
      </w:r>
    </w:p>
    <w:p w14:paraId="1E490BA4" w14:textId="77777777" w:rsidR="00D14154" w:rsidRPr="00D14154" w:rsidRDefault="00D14154" w:rsidP="00D14154">
      <w:pPr>
        <w:tabs>
          <w:tab w:val="left" w:pos="567"/>
        </w:tabs>
        <w:spacing w:line="260" w:lineRule="exact"/>
        <w:rPr>
          <w:sz w:val="22"/>
          <w:szCs w:val="22"/>
        </w:rPr>
      </w:pPr>
      <w:r w:rsidRPr="00D14154">
        <w:rPr>
          <w:sz w:val="22"/>
          <w:szCs w:val="22"/>
          <w:vertAlign w:val="superscript"/>
        </w:rPr>
        <w:t>5</w:t>
      </w:r>
      <w:r w:rsidRPr="00D14154">
        <w:rPr>
          <w:sz w:val="22"/>
          <w:szCs w:val="22"/>
        </w:rPr>
        <w:t xml:space="preserve"> </w:t>
      </w:r>
      <w:r w:rsidRPr="00D14154">
        <w:rPr>
          <w:sz w:val="22"/>
          <w:szCs w:val="22"/>
        </w:rPr>
        <w:tab/>
        <w:t>įskaitant orgazmo nebuvimą</w:t>
      </w:r>
    </w:p>
    <w:p w14:paraId="73504A3F" w14:textId="77777777" w:rsidR="00D14154" w:rsidRPr="00D14154" w:rsidRDefault="00D14154" w:rsidP="00D14154">
      <w:pPr>
        <w:tabs>
          <w:tab w:val="left" w:pos="567"/>
        </w:tabs>
        <w:spacing w:line="260" w:lineRule="exact"/>
        <w:ind w:left="567" w:hanging="567"/>
        <w:rPr>
          <w:sz w:val="22"/>
          <w:szCs w:val="22"/>
        </w:rPr>
      </w:pPr>
      <w:r w:rsidRPr="00D14154">
        <w:rPr>
          <w:sz w:val="22"/>
          <w:szCs w:val="22"/>
          <w:vertAlign w:val="superscript"/>
        </w:rPr>
        <w:t>6</w:t>
      </w:r>
      <w:r w:rsidRPr="00D14154">
        <w:rPr>
          <w:sz w:val="22"/>
          <w:szCs w:val="22"/>
        </w:rPr>
        <w:t xml:space="preserve"> </w:t>
      </w:r>
      <w:r w:rsidRPr="00D14154">
        <w:rPr>
          <w:sz w:val="22"/>
          <w:szCs w:val="22"/>
        </w:rPr>
        <w:tab/>
        <w:t>įskaitant įvykdytą savižudybę, savižudišką depresiją, tyčinį savęs žalojimą, mintis apie savęs žalojimą, savižudišką elgesį, mėginimą nusižudyti, liguistas mintis, save žalojantį elgesį. Šių simptomų gali būti dėl pagrindinės ligos.</w:t>
      </w:r>
    </w:p>
    <w:p w14:paraId="6A3D5183" w14:textId="77777777" w:rsidR="00D14154" w:rsidRPr="00D14154" w:rsidRDefault="00D14154" w:rsidP="00D14154">
      <w:pPr>
        <w:tabs>
          <w:tab w:val="left" w:pos="567"/>
        </w:tabs>
        <w:spacing w:line="260" w:lineRule="exact"/>
        <w:rPr>
          <w:sz w:val="22"/>
          <w:szCs w:val="22"/>
        </w:rPr>
      </w:pPr>
      <w:r w:rsidRPr="00D14154">
        <w:rPr>
          <w:sz w:val="22"/>
          <w:szCs w:val="22"/>
          <w:vertAlign w:val="superscript"/>
        </w:rPr>
        <w:t>7</w:t>
      </w:r>
      <w:r w:rsidRPr="00D14154">
        <w:rPr>
          <w:sz w:val="22"/>
          <w:szCs w:val="22"/>
        </w:rPr>
        <w:t xml:space="preserve"> </w:t>
      </w:r>
      <w:r w:rsidRPr="00D14154">
        <w:rPr>
          <w:sz w:val="22"/>
          <w:szCs w:val="22"/>
        </w:rPr>
        <w:tab/>
        <w:t>įskaitant patologinį mieguistumą ir raminamąjį poveikį</w:t>
      </w:r>
    </w:p>
    <w:p w14:paraId="4D6D0DE4" w14:textId="77777777" w:rsidR="00D14154" w:rsidRPr="00D14154" w:rsidRDefault="00D14154" w:rsidP="00D14154">
      <w:pPr>
        <w:tabs>
          <w:tab w:val="left" w:pos="567"/>
        </w:tabs>
        <w:spacing w:line="260" w:lineRule="exact"/>
        <w:rPr>
          <w:sz w:val="22"/>
          <w:szCs w:val="22"/>
        </w:rPr>
      </w:pPr>
      <w:r w:rsidRPr="00D14154">
        <w:rPr>
          <w:sz w:val="22"/>
          <w:szCs w:val="22"/>
          <w:vertAlign w:val="superscript"/>
        </w:rPr>
        <w:t>8</w:t>
      </w:r>
      <w:r w:rsidRPr="00D14154">
        <w:rPr>
          <w:sz w:val="22"/>
          <w:szCs w:val="22"/>
        </w:rPr>
        <w:t xml:space="preserve"> </w:t>
      </w:r>
      <w:r w:rsidRPr="00D14154">
        <w:rPr>
          <w:sz w:val="22"/>
          <w:szCs w:val="22"/>
        </w:rPr>
        <w:tab/>
        <w:t>remiantis EKG matavimais iš klinikinių tyrimų</w:t>
      </w:r>
    </w:p>
    <w:p w14:paraId="6BBAD4F8" w14:textId="77777777" w:rsidR="00D14154" w:rsidRPr="00D14154" w:rsidRDefault="00D14154" w:rsidP="00D14154">
      <w:pPr>
        <w:tabs>
          <w:tab w:val="left" w:pos="567"/>
        </w:tabs>
        <w:spacing w:line="260" w:lineRule="exact"/>
        <w:rPr>
          <w:sz w:val="22"/>
          <w:szCs w:val="22"/>
        </w:rPr>
      </w:pPr>
      <w:r w:rsidRPr="00D14154">
        <w:rPr>
          <w:sz w:val="22"/>
          <w:szCs w:val="22"/>
          <w:vertAlign w:val="superscript"/>
        </w:rPr>
        <w:t xml:space="preserve">9 </w:t>
      </w:r>
      <w:r w:rsidRPr="00D14154">
        <w:rPr>
          <w:sz w:val="22"/>
          <w:szCs w:val="22"/>
        </w:rPr>
        <w:tab/>
        <w:t>įskaitant karščio pylimą</w:t>
      </w:r>
    </w:p>
    <w:p w14:paraId="79891292" w14:textId="002A480F" w:rsidR="00D14154" w:rsidRPr="00D14154" w:rsidRDefault="00D14154" w:rsidP="00D14154">
      <w:pPr>
        <w:tabs>
          <w:tab w:val="left" w:pos="567"/>
        </w:tabs>
        <w:spacing w:line="260" w:lineRule="exact"/>
        <w:rPr>
          <w:sz w:val="22"/>
          <w:szCs w:val="22"/>
        </w:rPr>
      </w:pPr>
      <w:r w:rsidRPr="00D14154">
        <w:rPr>
          <w:sz w:val="22"/>
          <w:szCs w:val="22"/>
          <w:vertAlign w:val="superscript"/>
        </w:rPr>
        <w:t xml:space="preserve">10 </w:t>
      </w:r>
      <w:r w:rsidRPr="00D14154">
        <w:rPr>
          <w:sz w:val="22"/>
          <w:szCs w:val="22"/>
        </w:rPr>
        <w:tab/>
        <w:t>įskaitant atelektazę</w:t>
      </w:r>
      <w:r w:rsidR="00605D83">
        <w:rPr>
          <w:sz w:val="22"/>
          <w:szCs w:val="22"/>
        </w:rPr>
        <w:t xml:space="preserve"> (plaučių audinio subliūškimas)</w:t>
      </w:r>
      <w:r w:rsidRPr="00D14154">
        <w:rPr>
          <w:sz w:val="22"/>
          <w:szCs w:val="22"/>
        </w:rPr>
        <w:t>, intersticinę plaučių ligą, plaučių uždegimą</w:t>
      </w:r>
    </w:p>
    <w:p w14:paraId="1A9A5B36" w14:textId="77777777" w:rsidR="00D14154" w:rsidRPr="00D14154" w:rsidRDefault="00D14154" w:rsidP="00D14154">
      <w:pPr>
        <w:tabs>
          <w:tab w:val="left" w:pos="567"/>
        </w:tabs>
        <w:spacing w:line="260" w:lineRule="exact"/>
        <w:ind w:left="567" w:hanging="567"/>
        <w:rPr>
          <w:sz w:val="22"/>
          <w:szCs w:val="22"/>
        </w:rPr>
      </w:pPr>
      <w:r w:rsidRPr="00D14154">
        <w:rPr>
          <w:sz w:val="22"/>
          <w:szCs w:val="22"/>
          <w:vertAlign w:val="superscript"/>
        </w:rPr>
        <w:t>11</w:t>
      </w:r>
      <w:r w:rsidRPr="00D14154">
        <w:rPr>
          <w:sz w:val="22"/>
          <w:szCs w:val="22"/>
        </w:rPr>
        <w:t xml:space="preserve"> </w:t>
      </w:r>
      <w:r w:rsidRPr="00D14154">
        <w:rPr>
          <w:sz w:val="22"/>
          <w:szCs w:val="22"/>
        </w:rPr>
        <w:tab/>
        <w:t>įskaitant labai dažną kraujavimą iš dantenų, vėmimą krauju, šviežią kraują išmatose, kraujavimą iš tiesiosios žarnos, viduriavimą krauju, meleną ir kraujavimą iš skrandžio opos</w:t>
      </w:r>
    </w:p>
    <w:p w14:paraId="2EA9D6F3" w14:textId="2F4B8B43" w:rsidR="00D14154" w:rsidRPr="00D14154" w:rsidRDefault="00D14154" w:rsidP="00D14154">
      <w:pPr>
        <w:tabs>
          <w:tab w:val="left" w:pos="567"/>
        </w:tabs>
        <w:spacing w:line="260" w:lineRule="exact"/>
        <w:ind w:left="567" w:hanging="567"/>
        <w:rPr>
          <w:sz w:val="22"/>
          <w:szCs w:val="22"/>
        </w:rPr>
      </w:pPr>
      <w:r w:rsidRPr="00D14154">
        <w:rPr>
          <w:sz w:val="22"/>
          <w:szCs w:val="22"/>
          <w:vertAlign w:val="superscript"/>
        </w:rPr>
        <w:t>12</w:t>
      </w:r>
      <w:r w:rsidRPr="00D14154">
        <w:rPr>
          <w:sz w:val="22"/>
          <w:szCs w:val="22"/>
        </w:rPr>
        <w:t xml:space="preserve"> </w:t>
      </w:r>
      <w:r w:rsidRPr="00D14154">
        <w:rPr>
          <w:sz w:val="22"/>
          <w:szCs w:val="22"/>
        </w:rPr>
        <w:tab/>
        <w:t>įskaitant eritemą</w:t>
      </w:r>
      <w:r w:rsidR="00605D83">
        <w:rPr>
          <w:sz w:val="22"/>
          <w:szCs w:val="22"/>
        </w:rPr>
        <w:t xml:space="preserve"> (odos paraudimas dėl uždegimo)</w:t>
      </w:r>
      <w:r w:rsidRPr="00D14154">
        <w:rPr>
          <w:sz w:val="22"/>
          <w:szCs w:val="22"/>
        </w:rPr>
        <w:t>, eksfoliacinį išbėrimą</w:t>
      </w:r>
      <w:r w:rsidR="00605D83">
        <w:rPr>
          <w:sz w:val="22"/>
          <w:szCs w:val="22"/>
        </w:rPr>
        <w:t xml:space="preserve"> (išbėrimas pasireiškiantis paraudimu ir pleiskanojimu)</w:t>
      </w:r>
      <w:r w:rsidRPr="00D14154">
        <w:rPr>
          <w:sz w:val="22"/>
          <w:szCs w:val="22"/>
        </w:rPr>
        <w:t>, perštintį išbėrimą, išbėrimą, eriteminį išbėrimą, folikulinį išbėrimą</w:t>
      </w:r>
      <w:r w:rsidR="00605D83">
        <w:rPr>
          <w:sz w:val="22"/>
          <w:szCs w:val="22"/>
        </w:rPr>
        <w:t xml:space="preserve"> (pasireiškia pūlingomis pūslelėmis)</w:t>
      </w:r>
      <w:r w:rsidRPr="00D14154">
        <w:rPr>
          <w:sz w:val="22"/>
          <w:szCs w:val="22"/>
        </w:rPr>
        <w:t>, generalizuotą išbėrimą, makulinį išbėrimą, makulopapulinį išbėrimą</w:t>
      </w:r>
      <w:r w:rsidR="00605D83">
        <w:rPr>
          <w:sz w:val="22"/>
          <w:szCs w:val="22"/>
        </w:rPr>
        <w:t xml:space="preserve"> (pasireiškia susiliejančiais mazgeliais ir guzeliais)</w:t>
      </w:r>
      <w:r w:rsidRPr="00D14154">
        <w:rPr>
          <w:sz w:val="22"/>
          <w:szCs w:val="22"/>
        </w:rPr>
        <w:t>, tymų formos išbėrimą, papulinį išbėrimą, niežintį išbėrimą, pūslelinį išbėrimą, eriteminį bambos išbėrimą</w:t>
      </w:r>
    </w:p>
    <w:p w14:paraId="44A7E1D3" w14:textId="77777777" w:rsidR="00D14154" w:rsidRPr="00D14154" w:rsidRDefault="00D14154" w:rsidP="00D14154">
      <w:pPr>
        <w:tabs>
          <w:tab w:val="left" w:pos="567"/>
        </w:tabs>
        <w:spacing w:line="260" w:lineRule="exact"/>
        <w:rPr>
          <w:sz w:val="22"/>
          <w:szCs w:val="22"/>
        </w:rPr>
      </w:pPr>
      <w:r w:rsidRPr="00D14154">
        <w:rPr>
          <w:sz w:val="22"/>
          <w:szCs w:val="22"/>
          <w:vertAlign w:val="superscript"/>
        </w:rPr>
        <w:t>13</w:t>
      </w:r>
      <w:r w:rsidRPr="00D14154">
        <w:rPr>
          <w:sz w:val="22"/>
          <w:szCs w:val="22"/>
        </w:rPr>
        <w:t xml:space="preserve"> </w:t>
      </w:r>
      <w:r w:rsidRPr="00D14154">
        <w:rPr>
          <w:sz w:val="22"/>
          <w:szCs w:val="22"/>
        </w:rPr>
        <w:tab/>
        <w:t>įskaitant dažną šlapinimąsi</w:t>
      </w:r>
    </w:p>
    <w:p w14:paraId="778F224F" w14:textId="77777777" w:rsidR="00D14154" w:rsidRPr="00D14154" w:rsidRDefault="00D14154" w:rsidP="00D14154">
      <w:pPr>
        <w:tabs>
          <w:tab w:val="left" w:pos="567"/>
        </w:tabs>
        <w:spacing w:line="260" w:lineRule="exact"/>
        <w:ind w:left="567" w:hanging="567"/>
        <w:rPr>
          <w:sz w:val="22"/>
          <w:szCs w:val="22"/>
        </w:rPr>
      </w:pPr>
      <w:r w:rsidRPr="00D14154">
        <w:rPr>
          <w:sz w:val="22"/>
          <w:szCs w:val="22"/>
          <w:vertAlign w:val="superscript"/>
        </w:rPr>
        <w:lastRenderedPageBreak/>
        <w:t>14</w:t>
      </w:r>
      <w:r w:rsidRPr="00D14154">
        <w:rPr>
          <w:sz w:val="22"/>
          <w:szCs w:val="22"/>
        </w:rPr>
        <w:t xml:space="preserve"> </w:t>
      </w:r>
      <w:r w:rsidRPr="00D14154">
        <w:rPr>
          <w:sz w:val="22"/>
          <w:szCs w:val="22"/>
        </w:rPr>
        <w:tab/>
        <w:t>įskaitant kraujavimą iš gimdos kaklelio, gimdos funkcijos sutrikimą, gimdos kraujavimą, kraujavimą iš lyties organų, menometroragiją, menoragiją, metroragiją, gausias mėnesines, kraujavimą po menopauzės, kraujavimą iš gimdos, kraujavimą iš makšties</w:t>
      </w:r>
    </w:p>
    <w:p w14:paraId="4924158D" w14:textId="77777777" w:rsidR="00D14154" w:rsidRPr="00D14154" w:rsidRDefault="00D14154" w:rsidP="00D14154">
      <w:pPr>
        <w:tabs>
          <w:tab w:val="left" w:pos="567"/>
        </w:tabs>
        <w:spacing w:line="260" w:lineRule="exact"/>
        <w:ind w:left="567" w:hanging="567"/>
        <w:rPr>
          <w:sz w:val="22"/>
          <w:szCs w:val="22"/>
        </w:rPr>
      </w:pPr>
      <w:r w:rsidRPr="00D14154">
        <w:rPr>
          <w:sz w:val="22"/>
          <w:szCs w:val="22"/>
          <w:vertAlign w:val="superscript"/>
        </w:rPr>
        <w:t>15</w:t>
      </w:r>
      <w:r w:rsidRPr="00D14154">
        <w:rPr>
          <w:sz w:val="22"/>
          <w:szCs w:val="22"/>
        </w:rPr>
        <w:t xml:space="preserve"> </w:t>
      </w:r>
      <w:r w:rsidRPr="00D14154">
        <w:rPr>
          <w:sz w:val="22"/>
          <w:szCs w:val="22"/>
        </w:rPr>
        <w:tab/>
        <w:t>įskaitant ejakuliacijos susilpnėjimą, ejakuliacijos sutrikimą, priešlaikinę ejakuliaciją, uždelstą ejakuliaciją, retrogradinę ejakuliaciją</w:t>
      </w:r>
    </w:p>
    <w:p w14:paraId="19DBB5F3" w14:textId="466F8954" w:rsidR="00CE11C4" w:rsidRPr="00DB328B" w:rsidRDefault="00D14154" w:rsidP="007414CA">
      <w:pPr>
        <w:tabs>
          <w:tab w:val="left" w:pos="567"/>
        </w:tabs>
        <w:spacing w:line="260" w:lineRule="exact"/>
        <w:ind w:left="567" w:hanging="567"/>
        <w:rPr>
          <w:sz w:val="22"/>
          <w:szCs w:val="22"/>
        </w:rPr>
      </w:pPr>
      <w:r w:rsidRPr="00D14154">
        <w:rPr>
          <w:sz w:val="22"/>
          <w:szCs w:val="22"/>
          <w:vertAlign w:val="superscript"/>
        </w:rPr>
        <w:t>16.</w:t>
      </w:r>
      <w:r w:rsidRPr="00D14154">
        <w:rPr>
          <w:sz w:val="22"/>
          <w:szCs w:val="22"/>
          <w:vertAlign w:val="superscript"/>
        </w:rPr>
        <w:tab/>
      </w:r>
      <w:r w:rsidRPr="00D14154">
        <w:rPr>
          <w:sz w:val="22"/>
          <w:szCs w:val="22"/>
        </w:rPr>
        <w:t>retkarčiais išlieka po gydymo užbaigimo</w:t>
      </w:r>
    </w:p>
    <w:p w14:paraId="405342E5" w14:textId="493B0EEC" w:rsidR="00D14154" w:rsidRPr="00D14154" w:rsidRDefault="00D14154" w:rsidP="00D14154">
      <w:pPr>
        <w:tabs>
          <w:tab w:val="left" w:pos="567"/>
        </w:tabs>
        <w:spacing w:line="260" w:lineRule="exact"/>
        <w:rPr>
          <w:sz w:val="22"/>
          <w:szCs w:val="22"/>
        </w:rPr>
      </w:pPr>
      <w:r w:rsidRPr="00D14154">
        <w:rPr>
          <w:sz w:val="22"/>
          <w:szCs w:val="22"/>
          <w:vertAlign w:val="superscript"/>
        </w:rPr>
        <w:t>17</w:t>
      </w:r>
      <w:r w:rsidRPr="00D14154">
        <w:rPr>
          <w:sz w:val="22"/>
          <w:szCs w:val="22"/>
        </w:rPr>
        <w:t xml:space="preserve"> </w:t>
      </w:r>
      <w:r w:rsidRPr="00D14154">
        <w:rPr>
          <w:sz w:val="22"/>
          <w:szCs w:val="22"/>
        </w:rPr>
        <w:tab/>
        <w:t xml:space="preserve">įskaitant asteniją </w:t>
      </w:r>
    </w:p>
    <w:p w14:paraId="553A21E2" w14:textId="77777777" w:rsidR="004E12FB" w:rsidRPr="00503A55" w:rsidRDefault="004E12FB" w:rsidP="004E12FB">
      <w:pPr>
        <w:rPr>
          <w:i/>
          <w:sz w:val="22"/>
          <w:szCs w:val="22"/>
          <w:u w:val="single"/>
        </w:rPr>
      </w:pPr>
    </w:p>
    <w:p w14:paraId="3232BB03" w14:textId="77777777" w:rsidR="004E12FB" w:rsidRPr="00503A55" w:rsidRDefault="004E12FB" w:rsidP="004E12FB">
      <w:pPr>
        <w:rPr>
          <w:b/>
          <w:i/>
          <w:sz w:val="22"/>
          <w:szCs w:val="22"/>
          <w:u w:val="single"/>
        </w:rPr>
      </w:pPr>
      <w:r w:rsidRPr="00503A55">
        <w:rPr>
          <w:b/>
          <w:sz w:val="22"/>
          <w:szCs w:val="22"/>
        </w:rPr>
        <w:t>Kitas šalutinis poveikis, kuris gali pasireikšti vaikams ir paaugliams</w:t>
      </w:r>
      <w:r w:rsidRPr="00503A55" w:rsidDel="00296284">
        <w:rPr>
          <w:b/>
          <w:i/>
          <w:sz w:val="22"/>
          <w:szCs w:val="22"/>
          <w:u w:val="single"/>
        </w:rPr>
        <w:t xml:space="preserve"> </w:t>
      </w:r>
    </w:p>
    <w:p w14:paraId="5F3D28BF" w14:textId="77777777" w:rsidR="004E12FB" w:rsidRPr="00503A55" w:rsidRDefault="004E12FB" w:rsidP="004E12FB">
      <w:pPr>
        <w:rPr>
          <w:sz w:val="22"/>
          <w:szCs w:val="22"/>
        </w:rPr>
      </w:pPr>
      <w:r w:rsidRPr="00503A55">
        <w:rPr>
          <w:sz w:val="22"/>
          <w:szCs w:val="22"/>
        </w:rPr>
        <w:t xml:space="preserve">Klinikinių tyrimų metu gauta pranešimų apie savižudišką elgesį (bandymą nusižudyti ir mintis apie savižudybę), priešiškumą, manijos reakcijas, įskaitant maniją ir hipomaniją, lytinio brendimo uždelsimą. </w:t>
      </w:r>
    </w:p>
    <w:p w14:paraId="48510C3D" w14:textId="77777777" w:rsidR="004E12FB" w:rsidRPr="00503A55" w:rsidRDefault="004E12FB" w:rsidP="004E12FB">
      <w:pPr>
        <w:rPr>
          <w:sz w:val="22"/>
          <w:szCs w:val="22"/>
        </w:rPr>
      </w:pPr>
    </w:p>
    <w:p w14:paraId="684F6CBB" w14:textId="77777777" w:rsidR="004E12FB" w:rsidRPr="00503A55" w:rsidRDefault="004E12FB" w:rsidP="004E12FB">
      <w:pPr>
        <w:tabs>
          <w:tab w:val="left" w:pos="567"/>
        </w:tabs>
        <w:rPr>
          <w:b/>
          <w:snapToGrid w:val="0"/>
          <w:sz w:val="22"/>
          <w:szCs w:val="22"/>
        </w:rPr>
      </w:pPr>
      <w:r w:rsidRPr="00503A55">
        <w:rPr>
          <w:b/>
          <w:noProof/>
          <w:snapToGrid w:val="0"/>
          <w:sz w:val="22"/>
          <w:szCs w:val="22"/>
        </w:rPr>
        <w:t>Pranešimas apie šalutinį poveikį</w:t>
      </w:r>
    </w:p>
    <w:p w14:paraId="096B3F9F" w14:textId="77777777" w:rsidR="00205D24" w:rsidRPr="00290662" w:rsidRDefault="00205D24" w:rsidP="00205D24">
      <w:pPr>
        <w:tabs>
          <w:tab w:val="left" w:pos="567"/>
        </w:tabs>
        <w:rPr>
          <w:sz w:val="22"/>
          <w:szCs w:val="22"/>
        </w:rPr>
      </w:pPr>
      <w:r w:rsidRPr="00290662">
        <w:rPr>
          <w:sz w:val="22"/>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290662">
          <w:rPr>
            <w:sz w:val="22"/>
            <w:szCs w:val="22"/>
          </w:rPr>
          <w:t>https://vapris.vvkt.lt/vvkt-web/public/nrv</w:t>
        </w:r>
      </w:hyperlink>
      <w:r w:rsidRPr="00290662">
        <w:rPr>
          <w:sz w:val="22"/>
          <w:szCs w:val="22"/>
        </w:rPr>
        <w:t xml:space="preserve"> arba užpildant Paciento pranešimo apie įtariamą nepageidaujamą reakciją (ĮNR) formą, kuri skelbiama </w:t>
      </w:r>
      <w:hyperlink r:id="rId13" w:history="1">
        <w:r w:rsidRPr="00290662">
          <w:rPr>
            <w:sz w:val="22"/>
            <w:szCs w:val="22"/>
          </w:rPr>
          <w:t>https://www.vvkt.lt/index.php?4004286486</w:t>
        </w:r>
      </w:hyperlink>
      <w:r w:rsidRPr="00290662">
        <w:rPr>
          <w:sz w:val="22"/>
          <w:szCs w:val="22"/>
        </w:rPr>
        <w:t xml:space="preserve">, ir atsiunčiant elektroniniu paštu (adresu </w:t>
      </w:r>
      <w:hyperlink r:id="rId14" w:history="1">
        <w:r w:rsidRPr="00290662">
          <w:rPr>
            <w:sz w:val="22"/>
            <w:szCs w:val="22"/>
          </w:rPr>
          <w:t>NepageidaujamaR@vvkt.lt</w:t>
        </w:r>
      </w:hyperlink>
      <w:r w:rsidRPr="00290662">
        <w:rPr>
          <w:sz w:val="22"/>
          <w:szCs w:val="22"/>
        </w:rPr>
        <w:t>) arba nemokamu telefonu 8 800 73 568. Pranešdami apie šalutinį poveikį galite mums padėti gauti daugiau informacijos apie šio vaisto saugumą.</w:t>
      </w:r>
    </w:p>
    <w:p w14:paraId="4490504B" w14:textId="77777777" w:rsidR="004E12FB" w:rsidRPr="00503A55" w:rsidRDefault="004E12FB" w:rsidP="004E12FB">
      <w:pPr>
        <w:rPr>
          <w:b/>
          <w:sz w:val="22"/>
          <w:szCs w:val="22"/>
        </w:rPr>
      </w:pPr>
    </w:p>
    <w:p w14:paraId="6F651AF2" w14:textId="77777777" w:rsidR="004E12FB" w:rsidRPr="00503A55" w:rsidRDefault="004E12FB" w:rsidP="004E12FB">
      <w:pPr>
        <w:ind w:left="567" w:hanging="567"/>
        <w:rPr>
          <w:b/>
          <w:caps/>
          <w:sz w:val="22"/>
          <w:szCs w:val="22"/>
        </w:rPr>
      </w:pPr>
      <w:r w:rsidRPr="00503A55">
        <w:rPr>
          <w:b/>
          <w:caps/>
          <w:sz w:val="22"/>
          <w:szCs w:val="22"/>
        </w:rPr>
        <w:t>5.</w:t>
      </w:r>
      <w:r w:rsidRPr="00503A55">
        <w:rPr>
          <w:b/>
          <w:caps/>
          <w:sz w:val="22"/>
          <w:szCs w:val="22"/>
        </w:rPr>
        <w:tab/>
      </w:r>
      <w:r w:rsidRPr="00503A55">
        <w:rPr>
          <w:b/>
          <w:sz w:val="22"/>
          <w:szCs w:val="22"/>
        </w:rPr>
        <w:t>Kaip laikyti Flux</w:t>
      </w:r>
    </w:p>
    <w:p w14:paraId="14C79D9E" w14:textId="77777777" w:rsidR="004E12FB" w:rsidRPr="00503A55" w:rsidRDefault="004E12FB" w:rsidP="004E12FB">
      <w:pPr>
        <w:rPr>
          <w:sz w:val="22"/>
          <w:szCs w:val="22"/>
        </w:rPr>
      </w:pPr>
    </w:p>
    <w:p w14:paraId="48F678DC" w14:textId="77777777" w:rsidR="004E12FB" w:rsidRPr="00503A55" w:rsidRDefault="004E12FB" w:rsidP="004E12FB">
      <w:pPr>
        <w:rPr>
          <w:sz w:val="22"/>
          <w:szCs w:val="22"/>
        </w:rPr>
      </w:pPr>
      <w:r w:rsidRPr="00503A55">
        <w:rPr>
          <w:noProof/>
          <w:sz w:val="22"/>
          <w:szCs w:val="22"/>
        </w:rPr>
        <w:t>Šį vaistą laikykite vaikams nepastebimoje ir nepasiekiamoje vietoje</w:t>
      </w:r>
      <w:r w:rsidRPr="00503A55">
        <w:rPr>
          <w:sz w:val="22"/>
          <w:szCs w:val="22"/>
        </w:rPr>
        <w:t>.</w:t>
      </w:r>
    </w:p>
    <w:p w14:paraId="32876E2F" w14:textId="77777777" w:rsidR="004E12FB" w:rsidRPr="00503A55" w:rsidRDefault="004E12FB" w:rsidP="004E12FB">
      <w:pPr>
        <w:rPr>
          <w:sz w:val="22"/>
          <w:szCs w:val="22"/>
        </w:rPr>
      </w:pPr>
      <w:r w:rsidRPr="00503A55">
        <w:rPr>
          <w:sz w:val="22"/>
          <w:szCs w:val="22"/>
        </w:rPr>
        <w:t>Šiam vaistui specialių laikymo sąlygų nereikia.</w:t>
      </w:r>
    </w:p>
    <w:p w14:paraId="109AC7E2" w14:textId="77777777" w:rsidR="004E12FB" w:rsidRPr="00503A55" w:rsidRDefault="004E12FB" w:rsidP="004E12FB">
      <w:pPr>
        <w:rPr>
          <w:sz w:val="22"/>
          <w:szCs w:val="22"/>
        </w:rPr>
      </w:pPr>
    </w:p>
    <w:p w14:paraId="1CF2F588" w14:textId="77777777" w:rsidR="004E12FB" w:rsidRPr="00503A55" w:rsidRDefault="004E12FB" w:rsidP="004E12FB">
      <w:pPr>
        <w:rPr>
          <w:sz w:val="22"/>
          <w:szCs w:val="22"/>
        </w:rPr>
      </w:pPr>
      <w:r w:rsidRPr="00503A55">
        <w:rPr>
          <w:sz w:val="22"/>
          <w:szCs w:val="22"/>
        </w:rPr>
        <w:t>Ant dėžutės ir lizdinės plokštelės po „</w:t>
      </w:r>
      <w:r>
        <w:rPr>
          <w:sz w:val="22"/>
          <w:szCs w:val="22"/>
        </w:rPr>
        <w:t>EXP</w:t>
      </w:r>
      <w:r w:rsidRPr="00503A55">
        <w:rPr>
          <w:sz w:val="22"/>
          <w:szCs w:val="22"/>
        </w:rPr>
        <w:t>“ nurodytam tinkamumo laikui pasibaigus, šio vaisto vartoti negalima. Vaistas tinkamas vartoti iki paskutinės nurodyto mėnesio dienos.</w:t>
      </w:r>
    </w:p>
    <w:p w14:paraId="2FC22060" w14:textId="77777777" w:rsidR="004E12FB" w:rsidRPr="00503A55" w:rsidRDefault="004E12FB" w:rsidP="004E12FB">
      <w:pPr>
        <w:rPr>
          <w:sz w:val="22"/>
          <w:szCs w:val="22"/>
        </w:rPr>
      </w:pPr>
    </w:p>
    <w:p w14:paraId="4560BEAB" w14:textId="77777777" w:rsidR="004E12FB" w:rsidRPr="00503A55" w:rsidRDefault="004E12FB" w:rsidP="004E12FB">
      <w:pPr>
        <w:rPr>
          <w:sz w:val="22"/>
          <w:szCs w:val="22"/>
        </w:rPr>
      </w:pPr>
      <w:r w:rsidRPr="00503A55">
        <w:rPr>
          <w:sz w:val="22"/>
          <w:szCs w:val="22"/>
        </w:rPr>
        <w:t>Vaistų negalima išmesti į kanalizaciją arba su buitinėmis atliekomis. Kaip išmesti nereikalingus vaistus, klauskite vaistininko. Šios priemonės padės apsaugoti aplinką.</w:t>
      </w:r>
    </w:p>
    <w:p w14:paraId="2B7F7E03" w14:textId="77777777" w:rsidR="004E12FB" w:rsidRPr="00503A55" w:rsidRDefault="004E12FB" w:rsidP="004E12FB">
      <w:pPr>
        <w:rPr>
          <w:sz w:val="22"/>
          <w:szCs w:val="22"/>
        </w:rPr>
      </w:pPr>
    </w:p>
    <w:p w14:paraId="55121567" w14:textId="77777777" w:rsidR="004E12FB" w:rsidRPr="00503A55" w:rsidRDefault="004E12FB" w:rsidP="004E12FB">
      <w:pPr>
        <w:rPr>
          <w:sz w:val="22"/>
          <w:szCs w:val="22"/>
        </w:rPr>
      </w:pPr>
    </w:p>
    <w:p w14:paraId="31CBE1DE" w14:textId="77777777" w:rsidR="004E12FB" w:rsidRPr="00503A55" w:rsidRDefault="004E12FB" w:rsidP="004E12FB">
      <w:pPr>
        <w:ind w:left="567" w:hanging="567"/>
        <w:rPr>
          <w:b/>
          <w:sz w:val="22"/>
          <w:szCs w:val="22"/>
        </w:rPr>
      </w:pPr>
      <w:r w:rsidRPr="00503A55">
        <w:rPr>
          <w:b/>
          <w:sz w:val="22"/>
          <w:szCs w:val="22"/>
        </w:rPr>
        <w:t>6.</w:t>
      </w:r>
      <w:r w:rsidRPr="00503A55">
        <w:rPr>
          <w:sz w:val="22"/>
          <w:szCs w:val="22"/>
        </w:rPr>
        <w:tab/>
      </w:r>
      <w:r w:rsidRPr="00503A55">
        <w:rPr>
          <w:b/>
          <w:sz w:val="22"/>
          <w:szCs w:val="22"/>
        </w:rPr>
        <w:t>Pakuotės turinys ir kita informacija</w:t>
      </w:r>
    </w:p>
    <w:p w14:paraId="75A4C621" w14:textId="77777777" w:rsidR="004E12FB" w:rsidRPr="00503A55" w:rsidRDefault="004E12FB" w:rsidP="004E12FB">
      <w:pPr>
        <w:rPr>
          <w:sz w:val="22"/>
          <w:szCs w:val="22"/>
        </w:rPr>
      </w:pPr>
    </w:p>
    <w:p w14:paraId="4D51E0F0" w14:textId="77777777" w:rsidR="004E12FB" w:rsidRPr="00503A55" w:rsidRDefault="004E12FB" w:rsidP="004E12FB">
      <w:pPr>
        <w:rPr>
          <w:b/>
          <w:sz w:val="22"/>
          <w:szCs w:val="22"/>
        </w:rPr>
      </w:pPr>
      <w:r w:rsidRPr="00503A55">
        <w:rPr>
          <w:b/>
          <w:sz w:val="22"/>
          <w:szCs w:val="22"/>
        </w:rPr>
        <w:t>Flux sudėtis</w:t>
      </w:r>
    </w:p>
    <w:p w14:paraId="592F4841" w14:textId="77777777" w:rsidR="004E12FB" w:rsidRPr="00503A55" w:rsidRDefault="004E12FB" w:rsidP="004E12FB">
      <w:pPr>
        <w:numPr>
          <w:ilvl w:val="0"/>
          <w:numId w:val="3"/>
        </w:numPr>
        <w:ind w:left="567" w:hanging="567"/>
        <w:rPr>
          <w:sz w:val="22"/>
          <w:szCs w:val="22"/>
        </w:rPr>
      </w:pPr>
      <w:r w:rsidRPr="00503A55">
        <w:rPr>
          <w:sz w:val="22"/>
          <w:szCs w:val="22"/>
        </w:rPr>
        <w:t xml:space="preserve">Veiklioji medžiaga yra fluoksetinas. Vienoje kietojoje kapsulėje yra 22,4 mg fluoksetino hidrochlorido, kuris atitinka 20 mg fluoksetino.  </w:t>
      </w:r>
    </w:p>
    <w:p w14:paraId="05F3C321" w14:textId="77777777" w:rsidR="004E12FB" w:rsidRPr="00503A55" w:rsidRDefault="004E12FB" w:rsidP="004E12FB">
      <w:pPr>
        <w:numPr>
          <w:ilvl w:val="0"/>
          <w:numId w:val="3"/>
        </w:numPr>
        <w:ind w:left="567" w:hanging="567"/>
        <w:rPr>
          <w:sz w:val="22"/>
          <w:szCs w:val="22"/>
        </w:rPr>
      </w:pPr>
      <w:r w:rsidRPr="00503A55">
        <w:rPr>
          <w:sz w:val="22"/>
          <w:szCs w:val="22"/>
        </w:rPr>
        <w:t xml:space="preserve">Pagalbinės medžiagos. </w:t>
      </w:r>
      <w:r w:rsidRPr="00503A55">
        <w:rPr>
          <w:i/>
          <w:sz w:val="22"/>
          <w:szCs w:val="22"/>
        </w:rPr>
        <w:t>Kapsulės turinys</w:t>
      </w:r>
      <w:r w:rsidRPr="00503A55">
        <w:rPr>
          <w:sz w:val="22"/>
          <w:szCs w:val="22"/>
        </w:rPr>
        <w:t>: pregelifikuotas kukurūzų krakmolas, dimetikonas.</w:t>
      </w:r>
    </w:p>
    <w:p w14:paraId="73917079" w14:textId="77777777" w:rsidR="004E12FB" w:rsidRPr="00503A55" w:rsidRDefault="004E12FB" w:rsidP="004E12FB">
      <w:pPr>
        <w:ind w:left="567"/>
        <w:rPr>
          <w:sz w:val="22"/>
          <w:szCs w:val="22"/>
        </w:rPr>
      </w:pPr>
      <w:r w:rsidRPr="00503A55">
        <w:rPr>
          <w:i/>
          <w:sz w:val="22"/>
          <w:szCs w:val="22"/>
        </w:rPr>
        <w:t>Kapsulės korpusas</w:t>
      </w:r>
      <w:r w:rsidRPr="00503A55">
        <w:rPr>
          <w:sz w:val="22"/>
          <w:szCs w:val="22"/>
        </w:rPr>
        <w:t xml:space="preserve">: želatina, pigmentai: geltonasis geležies oksidas (E172), </w:t>
      </w:r>
      <w:r w:rsidRPr="00503A55">
        <w:rPr>
          <w:i/>
          <w:sz w:val="22"/>
          <w:szCs w:val="22"/>
        </w:rPr>
        <w:t>Patent</w:t>
      </w:r>
      <w:r w:rsidRPr="00503A55">
        <w:rPr>
          <w:sz w:val="22"/>
          <w:szCs w:val="22"/>
        </w:rPr>
        <w:t xml:space="preserve"> mėlynasis (E131), titano dioksidas (E171).</w:t>
      </w:r>
    </w:p>
    <w:p w14:paraId="2D94C799" w14:textId="77777777" w:rsidR="004E12FB" w:rsidRPr="00503A55" w:rsidRDefault="004E12FB" w:rsidP="004E12FB">
      <w:pPr>
        <w:rPr>
          <w:sz w:val="22"/>
          <w:szCs w:val="22"/>
        </w:rPr>
      </w:pPr>
    </w:p>
    <w:p w14:paraId="3FB9F2F4" w14:textId="77777777" w:rsidR="004E12FB" w:rsidRPr="00503A55" w:rsidRDefault="004E12FB" w:rsidP="004E12FB">
      <w:pPr>
        <w:rPr>
          <w:b/>
          <w:sz w:val="22"/>
          <w:szCs w:val="22"/>
        </w:rPr>
      </w:pPr>
      <w:r w:rsidRPr="00503A55">
        <w:rPr>
          <w:b/>
          <w:sz w:val="22"/>
          <w:szCs w:val="22"/>
        </w:rPr>
        <w:t>Flux išvaizda ir kiekis pakuotėje</w:t>
      </w:r>
    </w:p>
    <w:p w14:paraId="5BAA4139" w14:textId="77777777" w:rsidR="004E12FB" w:rsidRPr="00503A55" w:rsidRDefault="004E12FB" w:rsidP="004E12FB">
      <w:pPr>
        <w:rPr>
          <w:sz w:val="22"/>
          <w:szCs w:val="22"/>
        </w:rPr>
      </w:pPr>
      <w:r w:rsidRPr="00503A55">
        <w:rPr>
          <w:sz w:val="22"/>
          <w:szCs w:val="22"/>
        </w:rPr>
        <w:t>Flux kietosios kapsulės yra šviesiai žalios, pripildytos baltų homogeniškų miltelių.</w:t>
      </w:r>
    </w:p>
    <w:p w14:paraId="2D950598" w14:textId="77777777" w:rsidR="004E12FB" w:rsidRPr="00503A55" w:rsidRDefault="004E12FB" w:rsidP="004E12FB">
      <w:pPr>
        <w:rPr>
          <w:sz w:val="22"/>
          <w:szCs w:val="22"/>
        </w:rPr>
      </w:pPr>
      <w:r w:rsidRPr="00503A55">
        <w:rPr>
          <w:sz w:val="22"/>
          <w:szCs w:val="22"/>
        </w:rPr>
        <w:t>Kartono dėžutėje yra 2 arba 4 aliuminio ir polipropileno lizdinės plokštelės, kuriose yra 7 kietosios kapsulės.</w:t>
      </w:r>
    </w:p>
    <w:p w14:paraId="4904628C" w14:textId="77777777" w:rsidR="004E12FB" w:rsidRPr="00503A55" w:rsidRDefault="004E12FB" w:rsidP="004E12FB">
      <w:pPr>
        <w:rPr>
          <w:sz w:val="22"/>
          <w:szCs w:val="22"/>
        </w:rPr>
      </w:pPr>
      <w:r w:rsidRPr="00503A55">
        <w:rPr>
          <w:sz w:val="22"/>
          <w:szCs w:val="22"/>
        </w:rPr>
        <w:t>Pakuotėje yra 14 arba 28 kapsulės.</w:t>
      </w:r>
    </w:p>
    <w:p w14:paraId="484575E4" w14:textId="77777777" w:rsidR="004E12FB" w:rsidRPr="00503A55" w:rsidRDefault="004E12FB" w:rsidP="004E12FB">
      <w:pPr>
        <w:rPr>
          <w:sz w:val="22"/>
          <w:szCs w:val="22"/>
        </w:rPr>
      </w:pPr>
    </w:p>
    <w:p w14:paraId="2BC88E49" w14:textId="77777777" w:rsidR="004E12FB" w:rsidRPr="00503A55" w:rsidRDefault="004E12FB" w:rsidP="004E12FB">
      <w:pPr>
        <w:rPr>
          <w:sz w:val="22"/>
          <w:szCs w:val="22"/>
        </w:rPr>
      </w:pPr>
      <w:r w:rsidRPr="00503A55">
        <w:rPr>
          <w:sz w:val="22"/>
          <w:szCs w:val="22"/>
        </w:rPr>
        <w:t>Gali būti tiekiamos ne visų dydžių pakuotės.</w:t>
      </w:r>
    </w:p>
    <w:p w14:paraId="480753EC" w14:textId="77777777" w:rsidR="004E12FB" w:rsidRPr="00503A55" w:rsidRDefault="004E12FB" w:rsidP="004E12FB">
      <w:pPr>
        <w:rPr>
          <w:sz w:val="22"/>
          <w:szCs w:val="22"/>
        </w:rPr>
      </w:pPr>
    </w:p>
    <w:p w14:paraId="5C2B508F" w14:textId="77777777" w:rsidR="004E12FB" w:rsidRPr="00503A55" w:rsidRDefault="004E12FB" w:rsidP="004E12FB">
      <w:pPr>
        <w:rPr>
          <w:b/>
          <w:sz w:val="22"/>
          <w:szCs w:val="22"/>
        </w:rPr>
      </w:pPr>
      <w:r w:rsidRPr="00503A55">
        <w:rPr>
          <w:b/>
          <w:sz w:val="22"/>
          <w:szCs w:val="22"/>
        </w:rPr>
        <w:t>R</w:t>
      </w:r>
      <w:r>
        <w:rPr>
          <w:b/>
          <w:sz w:val="22"/>
          <w:szCs w:val="22"/>
        </w:rPr>
        <w:t>egistruotojas</w:t>
      </w:r>
      <w:r w:rsidRPr="00503A55">
        <w:rPr>
          <w:b/>
          <w:sz w:val="22"/>
          <w:szCs w:val="22"/>
        </w:rPr>
        <w:t xml:space="preserve"> </w:t>
      </w:r>
    </w:p>
    <w:p w14:paraId="04BE7743" w14:textId="77777777" w:rsidR="004E12FB" w:rsidRPr="00503A55" w:rsidRDefault="004E12FB" w:rsidP="004E12FB">
      <w:pPr>
        <w:rPr>
          <w:sz w:val="22"/>
          <w:szCs w:val="22"/>
        </w:rPr>
      </w:pPr>
      <w:r w:rsidRPr="00503A55">
        <w:rPr>
          <w:sz w:val="22"/>
          <w:szCs w:val="22"/>
        </w:rPr>
        <w:t>Sandoz d.d.</w:t>
      </w:r>
    </w:p>
    <w:p w14:paraId="19F1FBBE" w14:textId="77777777" w:rsidR="004E12FB" w:rsidRPr="00503A55" w:rsidRDefault="004E12FB" w:rsidP="004E12FB">
      <w:pPr>
        <w:rPr>
          <w:sz w:val="22"/>
          <w:szCs w:val="22"/>
        </w:rPr>
      </w:pPr>
      <w:r w:rsidRPr="00503A55">
        <w:rPr>
          <w:sz w:val="22"/>
          <w:szCs w:val="22"/>
        </w:rPr>
        <w:t>Verovškova 57</w:t>
      </w:r>
    </w:p>
    <w:p w14:paraId="7353568D" w14:textId="77777777" w:rsidR="004E12FB" w:rsidRPr="00503A55" w:rsidRDefault="004E12FB" w:rsidP="004E12FB">
      <w:pPr>
        <w:rPr>
          <w:sz w:val="22"/>
          <w:szCs w:val="22"/>
        </w:rPr>
      </w:pPr>
      <w:r w:rsidRPr="00503A55">
        <w:rPr>
          <w:sz w:val="22"/>
          <w:szCs w:val="22"/>
        </w:rPr>
        <w:t>1000 Ljubljana</w:t>
      </w:r>
    </w:p>
    <w:p w14:paraId="5F2C57B5" w14:textId="77777777" w:rsidR="004E12FB" w:rsidRPr="00503A55" w:rsidRDefault="004E12FB" w:rsidP="004E12FB">
      <w:pPr>
        <w:rPr>
          <w:sz w:val="22"/>
          <w:szCs w:val="22"/>
        </w:rPr>
      </w:pPr>
      <w:r w:rsidRPr="00503A55">
        <w:rPr>
          <w:sz w:val="22"/>
          <w:szCs w:val="22"/>
        </w:rPr>
        <w:lastRenderedPageBreak/>
        <w:t>Slovėnija</w:t>
      </w:r>
    </w:p>
    <w:p w14:paraId="432D9797" w14:textId="77777777" w:rsidR="004E12FB" w:rsidRPr="00503A55" w:rsidRDefault="004E12FB" w:rsidP="004E12FB">
      <w:pPr>
        <w:rPr>
          <w:sz w:val="22"/>
          <w:szCs w:val="22"/>
        </w:rPr>
      </w:pPr>
    </w:p>
    <w:p w14:paraId="471D57B8" w14:textId="77777777" w:rsidR="004E12FB" w:rsidRPr="00503A55" w:rsidRDefault="004E12FB" w:rsidP="004E12FB">
      <w:pPr>
        <w:rPr>
          <w:b/>
          <w:sz w:val="22"/>
          <w:szCs w:val="22"/>
        </w:rPr>
      </w:pPr>
      <w:r w:rsidRPr="00503A55">
        <w:rPr>
          <w:b/>
          <w:sz w:val="22"/>
          <w:szCs w:val="22"/>
        </w:rPr>
        <w:t>Gamintojas</w:t>
      </w:r>
    </w:p>
    <w:p w14:paraId="4BBAFBD8" w14:textId="77777777" w:rsidR="004E12FB" w:rsidRPr="004E12FB" w:rsidRDefault="004E12FB" w:rsidP="004E12FB">
      <w:pPr>
        <w:rPr>
          <w:color w:val="000000"/>
          <w:sz w:val="22"/>
          <w:szCs w:val="22"/>
        </w:rPr>
      </w:pPr>
      <w:r w:rsidRPr="004E12FB">
        <w:rPr>
          <w:color w:val="000000"/>
          <w:sz w:val="22"/>
          <w:szCs w:val="22"/>
        </w:rPr>
        <w:t>Salutas Pharma GmbH</w:t>
      </w:r>
    </w:p>
    <w:p w14:paraId="5F5C6AAE" w14:textId="77777777" w:rsidR="004E12FB" w:rsidRPr="004E12FB" w:rsidRDefault="004E12FB" w:rsidP="004E12FB">
      <w:pPr>
        <w:rPr>
          <w:sz w:val="22"/>
          <w:szCs w:val="22"/>
        </w:rPr>
      </w:pPr>
      <w:r w:rsidRPr="004E12FB">
        <w:rPr>
          <w:sz w:val="22"/>
          <w:szCs w:val="22"/>
        </w:rPr>
        <w:t xml:space="preserve">Otto-von-Guericke-Allee 1, D-39179 Barleben </w:t>
      </w:r>
    </w:p>
    <w:p w14:paraId="77756D8C" w14:textId="77777777" w:rsidR="004E12FB" w:rsidRPr="004E12FB" w:rsidRDefault="004E12FB" w:rsidP="004E12FB">
      <w:pPr>
        <w:rPr>
          <w:sz w:val="22"/>
          <w:szCs w:val="22"/>
        </w:rPr>
      </w:pPr>
      <w:r w:rsidRPr="004E12FB">
        <w:rPr>
          <w:sz w:val="22"/>
          <w:szCs w:val="22"/>
        </w:rPr>
        <w:t>Vokietija</w:t>
      </w:r>
    </w:p>
    <w:p w14:paraId="6EF899FA" w14:textId="77777777" w:rsidR="004E12FB" w:rsidRPr="004E12FB" w:rsidRDefault="004E12FB" w:rsidP="004E12FB">
      <w:pPr>
        <w:rPr>
          <w:sz w:val="22"/>
          <w:szCs w:val="22"/>
        </w:rPr>
      </w:pPr>
    </w:p>
    <w:p w14:paraId="5238116B" w14:textId="77777777" w:rsidR="004E12FB" w:rsidRPr="004E12FB" w:rsidRDefault="004E12FB" w:rsidP="004E12FB">
      <w:pPr>
        <w:rPr>
          <w:sz w:val="22"/>
          <w:szCs w:val="22"/>
        </w:rPr>
      </w:pPr>
      <w:r w:rsidRPr="004E12FB">
        <w:rPr>
          <w:sz w:val="22"/>
          <w:szCs w:val="22"/>
        </w:rPr>
        <w:t xml:space="preserve">Jeigu apie šį vaistą norite sužinoti daugiau, kreipkitės į vietinį registruotojo atstovą. </w:t>
      </w:r>
    </w:p>
    <w:p w14:paraId="4C010A9D" w14:textId="77777777" w:rsidR="004E12FB" w:rsidRPr="004E12FB" w:rsidRDefault="004E12FB" w:rsidP="004E12FB">
      <w:pPr>
        <w:rPr>
          <w:sz w:val="22"/>
          <w:szCs w:val="22"/>
        </w:rPr>
      </w:pPr>
    </w:p>
    <w:p w14:paraId="5F011395" w14:textId="77777777" w:rsidR="004E12FB" w:rsidRPr="004E12FB" w:rsidRDefault="004E12FB" w:rsidP="004E12FB">
      <w:pPr>
        <w:rPr>
          <w:sz w:val="22"/>
          <w:szCs w:val="22"/>
        </w:rPr>
      </w:pPr>
      <w:r w:rsidRPr="004E12FB">
        <w:rPr>
          <w:sz w:val="22"/>
          <w:szCs w:val="22"/>
        </w:rPr>
        <w:t>Sandoz Pharmaceuticals d.d. filialas</w:t>
      </w:r>
    </w:p>
    <w:p w14:paraId="398B2731" w14:textId="77777777" w:rsidR="004E12FB" w:rsidRPr="004E12FB" w:rsidRDefault="004E12FB" w:rsidP="004E12FB">
      <w:pPr>
        <w:rPr>
          <w:sz w:val="22"/>
          <w:szCs w:val="22"/>
        </w:rPr>
      </w:pPr>
      <w:r w:rsidRPr="004E12FB">
        <w:rPr>
          <w:sz w:val="22"/>
          <w:szCs w:val="22"/>
        </w:rPr>
        <w:t>Tel. +370 5 263 60 37</w:t>
      </w:r>
    </w:p>
    <w:p w14:paraId="7AB5B290" w14:textId="65C00E0B" w:rsidR="004E12FB" w:rsidRPr="004E12FB" w:rsidRDefault="004E12FB" w:rsidP="004E12FB">
      <w:pPr>
        <w:rPr>
          <w:sz w:val="22"/>
          <w:szCs w:val="22"/>
        </w:rPr>
      </w:pPr>
    </w:p>
    <w:p w14:paraId="27902BA2" w14:textId="77777777" w:rsidR="004E12FB" w:rsidRPr="004E12FB" w:rsidRDefault="004E12FB" w:rsidP="004E12FB">
      <w:pPr>
        <w:rPr>
          <w:sz w:val="22"/>
          <w:szCs w:val="22"/>
        </w:rPr>
      </w:pPr>
    </w:p>
    <w:p w14:paraId="60E6C04A" w14:textId="68DE0D2B" w:rsidR="004E12FB" w:rsidRPr="004E12FB" w:rsidRDefault="004E12FB" w:rsidP="004E12FB">
      <w:pPr>
        <w:rPr>
          <w:b/>
          <w:sz w:val="22"/>
          <w:szCs w:val="22"/>
        </w:rPr>
      </w:pPr>
      <w:r w:rsidRPr="004E12FB">
        <w:rPr>
          <w:b/>
          <w:sz w:val="22"/>
          <w:szCs w:val="22"/>
        </w:rPr>
        <w:t>Šis pakuotės lapelis paskutinį kartą peržiūrėtas</w:t>
      </w:r>
      <w:r w:rsidR="00290662">
        <w:rPr>
          <w:b/>
          <w:sz w:val="22"/>
          <w:szCs w:val="22"/>
        </w:rPr>
        <w:t xml:space="preserve"> 2024-07-03.</w:t>
      </w:r>
      <w:r w:rsidR="00C40300">
        <w:rPr>
          <w:b/>
          <w:sz w:val="22"/>
          <w:szCs w:val="22"/>
        </w:rPr>
        <w:t xml:space="preserve"> </w:t>
      </w:r>
    </w:p>
    <w:p w14:paraId="0F6BB9F1" w14:textId="77777777" w:rsidR="004E12FB" w:rsidRPr="004E12FB" w:rsidRDefault="004E12FB" w:rsidP="004E12FB">
      <w:pPr>
        <w:rPr>
          <w:b/>
          <w:sz w:val="22"/>
          <w:szCs w:val="22"/>
        </w:rPr>
      </w:pPr>
    </w:p>
    <w:p w14:paraId="32C90AF9" w14:textId="77777777" w:rsidR="004E12FB" w:rsidRPr="004E12FB" w:rsidRDefault="004E12FB" w:rsidP="004E12FB">
      <w:pPr>
        <w:rPr>
          <w:sz w:val="22"/>
          <w:szCs w:val="22"/>
        </w:rPr>
      </w:pPr>
      <w:r w:rsidRPr="004E12FB">
        <w:rPr>
          <w:sz w:val="22"/>
          <w:szCs w:val="22"/>
        </w:rPr>
        <w:t>Išsami informacija apie šį vaistą pateikiama Valstybinės vaistų kontrolės tarnybos prie Lietuvos Respublikos sveikatos apsaugos ministerijos tinklalapyje</w:t>
      </w:r>
      <w:r w:rsidRPr="004E12FB">
        <w:rPr>
          <w:i/>
          <w:sz w:val="22"/>
          <w:szCs w:val="22"/>
        </w:rPr>
        <w:t xml:space="preserve"> </w:t>
      </w:r>
      <w:hyperlink r:id="rId15" w:history="1">
        <w:r w:rsidRPr="004E12FB">
          <w:rPr>
            <w:rStyle w:val="Hipersaitas"/>
            <w:rFonts w:eastAsiaTheme="majorEastAsia"/>
            <w:sz w:val="22"/>
            <w:szCs w:val="22"/>
          </w:rPr>
          <w:t>http://www.vvkt.lt/</w:t>
        </w:r>
      </w:hyperlink>
      <w:r w:rsidR="0021406D">
        <w:rPr>
          <w:rStyle w:val="Hipersaitas"/>
          <w:rFonts w:eastAsiaTheme="majorEastAsia"/>
          <w:sz w:val="22"/>
          <w:szCs w:val="22"/>
        </w:rPr>
        <w:t>.</w:t>
      </w:r>
    </w:p>
    <w:p w14:paraId="65B6C3AD" w14:textId="77777777" w:rsidR="004E12FB" w:rsidRDefault="004E12FB" w:rsidP="004E12FB">
      <w:pPr>
        <w:rPr>
          <w:sz w:val="22"/>
          <w:szCs w:val="22"/>
        </w:rPr>
      </w:pPr>
    </w:p>
    <w:sectPr w:rsidR="004E12FB" w:rsidSect="00550804">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246DE" w14:textId="77777777" w:rsidR="007621EC" w:rsidRDefault="007621EC">
      <w:r>
        <w:separator/>
      </w:r>
    </w:p>
  </w:endnote>
  <w:endnote w:type="continuationSeparator" w:id="0">
    <w:p w14:paraId="348CF4ED" w14:textId="77777777" w:rsidR="007621EC" w:rsidRDefault="007621EC">
      <w:r>
        <w:continuationSeparator/>
      </w:r>
    </w:p>
  </w:endnote>
  <w:endnote w:type="continuationNotice" w:id="1">
    <w:p w14:paraId="04F38450" w14:textId="77777777" w:rsidR="007621EC" w:rsidRDefault="007621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22578" w14:textId="4FE1FB79" w:rsidR="00DF7075" w:rsidRPr="00A7395A" w:rsidRDefault="00E13297">
    <w:pPr>
      <w:pStyle w:val="Porat"/>
      <w:jc w:val="right"/>
      <w:rPr>
        <w:sz w:val="22"/>
        <w:szCs w:val="22"/>
      </w:rPr>
    </w:pPr>
    <w:r w:rsidRPr="00A7395A">
      <w:rPr>
        <w:sz w:val="22"/>
        <w:szCs w:val="22"/>
      </w:rPr>
      <w:fldChar w:fldCharType="begin"/>
    </w:r>
    <w:r w:rsidR="00DF7075" w:rsidRPr="00A7395A">
      <w:rPr>
        <w:sz w:val="22"/>
        <w:szCs w:val="22"/>
      </w:rPr>
      <w:instrText xml:space="preserve"> PAGE   \* MERGEFORMAT </w:instrText>
    </w:r>
    <w:r w:rsidRPr="00A7395A">
      <w:rPr>
        <w:sz w:val="22"/>
        <w:szCs w:val="22"/>
      </w:rPr>
      <w:fldChar w:fldCharType="separate"/>
    </w:r>
    <w:r w:rsidR="00A72D85">
      <w:rPr>
        <w:sz w:val="22"/>
        <w:szCs w:val="22"/>
      </w:rPr>
      <w:t>2</w:t>
    </w:r>
    <w:r w:rsidRPr="00A7395A">
      <w:rPr>
        <w:sz w:val="22"/>
        <w:szCs w:val="22"/>
      </w:rPr>
      <w:fldChar w:fldCharType="end"/>
    </w:r>
  </w:p>
  <w:p w14:paraId="32345B1D" w14:textId="77777777" w:rsidR="00DF7075" w:rsidRDefault="00DF707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11855" w14:textId="77777777" w:rsidR="007621EC" w:rsidRDefault="007621EC">
      <w:r>
        <w:separator/>
      </w:r>
    </w:p>
  </w:footnote>
  <w:footnote w:type="continuationSeparator" w:id="0">
    <w:p w14:paraId="6DC139F0" w14:textId="77777777" w:rsidR="007621EC" w:rsidRDefault="007621EC">
      <w:r>
        <w:continuationSeparator/>
      </w:r>
    </w:p>
  </w:footnote>
  <w:footnote w:type="continuationNotice" w:id="1">
    <w:p w14:paraId="1BE16413" w14:textId="77777777" w:rsidR="007621EC" w:rsidRDefault="007621E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D8E90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6125A9"/>
    <w:multiLevelType w:val="hybridMultilevel"/>
    <w:tmpl w:val="A728541C"/>
    <w:lvl w:ilvl="0" w:tplc="44A263A2">
      <w:start w:val="1"/>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4B14C9"/>
    <w:multiLevelType w:val="hybridMultilevel"/>
    <w:tmpl w:val="770EDDA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59423C2"/>
    <w:multiLevelType w:val="hybridMultilevel"/>
    <w:tmpl w:val="6504D582"/>
    <w:lvl w:ilvl="0" w:tplc="D444CED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69A65C0"/>
    <w:multiLevelType w:val="hybridMultilevel"/>
    <w:tmpl w:val="8698D5EC"/>
    <w:lvl w:ilvl="0" w:tplc="FFFFFFFF">
      <w:start w:val="1"/>
      <w:numFmt w:val="bullet"/>
      <w:lvlText w:val="-"/>
      <w:lvlJc w:val="left"/>
      <w:pPr>
        <w:tabs>
          <w:tab w:val="num" w:pos="1800"/>
        </w:tabs>
        <w:ind w:left="1800" w:hanging="360"/>
      </w:pPr>
      <w:rPr>
        <w:rFonts w:hint="default"/>
      </w:rPr>
    </w:lvl>
    <w:lvl w:ilvl="1" w:tplc="04270003" w:tentative="1">
      <w:start w:val="1"/>
      <w:numFmt w:val="bullet"/>
      <w:lvlText w:val="o"/>
      <w:lvlJc w:val="left"/>
      <w:pPr>
        <w:tabs>
          <w:tab w:val="num" w:pos="2520"/>
        </w:tabs>
        <w:ind w:left="2520" w:hanging="360"/>
      </w:pPr>
      <w:rPr>
        <w:rFonts w:ascii="Courier New" w:hAnsi="Courier New" w:cs="Wingdings"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Wingdings"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Wingdings"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8E15FD3"/>
    <w:multiLevelType w:val="hybridMultilevel"/>
    <w:tmpl w:val="8E4EC598"/>
    <w:lvl w:ilvl="0" w:tplc="61F2DA7E">
      <w:start w:val="3"/>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A4A5E20"/>
    <w:multiLevelType w:val="hybridMultilevel"/>
    <w:tmpl w:val="68B2D75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B060FFC"/>
    <w:multiLevelType w:val="hybridMultilevel"/>
    <w:tmpl w:val="0F12A4A4"/>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D31E7F"/>
    <w:multiLevelType w:val="hybridMultilevel"/>
    <w:tmpl w:val="5E36BB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CD01299"/>
    <w:multiLevelType w:val="hybridMultilevel"/>
    <w:tmpl w:val="A05A216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1F2C0453"/>
    <w:multiLevelType w:val="hybridMultilevel"/>
    <w:tmpl w:val="272C3C9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20424C2C"/>
    <w:multiLevelType w:val="hybridMultilevel"/>
    <w:tmpl w:val="E6BE955A"/>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BF0516"/>
    <w:multiLevelType w:val="hybridMultilevel"/>
    <w:tmpl w:val="763096C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25916CEB"/>
    <w:multiLevelType w:val="singleLevel"/>
    <w:tmpl w:val="FC0269BA"/>
    <w:lvl w:ilvl="0">
      <w:numFmt w:val="bullet"/>
      <w:lvlText w:val="-"/>
      <w:lvlJc w:val="left"/>
      <w:pPr>
        <w:tabs>
          <w:tab w:val="num" w:pos="872"/>
        </w:tabs>
        <w:ind w:left="872" w:hanging="360"/>
      </w:pPr>
      <w:rPr>
        <w:rFonts w:hint="default"/>
      </w:rPr>
    </w:lvl>
  </w:abstractNum>
  <w:abstractNum w:abstractNumId="16" w15:restartNumberingAfterBreak="0">
    <w:nsid w:val="25FB3B35"/>
    <w:multiLevelType w:val="hybridMultilevel"/>
    <w:tmpl w:val="0D140518"/>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6833752"/>
    <w:multiLevelType w:val="hybridMultilevel"/>
    <w:tmpl w:val="E6E6A8AC"/>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2A721B35"/>
    <w:multiLevelType w:val="hybridMultilevel"/>
    <w:tmpl w:val="12A2434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F02CEA"/>
    <w:multiLevelType w:val="hybridMultilevel"/>
    <w:tmpl w:val="5D6C8452"/>
    <w:lvl w:ilvl="0" w:tplc="B8564C86">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5079E"/>
    <w:multiLevelType w:val="hybridMultilevel"/>
    <w:tmpl w:val="B77EDB98"/>
    <w:lvl w:ilvl="0" w:tplc="234EE876">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E05B8C"/>
    <w:multiLevelType w:val="hybridMultilevel"/>
    <w:tmpl w:val="D166D7AC"/>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D68034E"/>
    <w:multiLevelType w:val="hybridMultilevel"/>
    <w:tmpl w:val="F552D11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C90FC5"/>
    <w:multiLevelType w:val="hybridMultilevel"/>
    <w:tmpl w:val="548876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752679B"/>
    <w:multiLevelType w:val="hybridMultilevel"/>
    <w:tmpl w:val="EFFAF8F2"/>
    <w:lvl w:ilvl="0" w:tplc="04270001">
      <w:start w:val="1"/>
      <w:numFmt w:val="bullet"/>
      <w:lvlText w:val=""/>
      <w:lvlJc w:val="left"/>
      <w:pPr>
        <w:tabs>
          <w:tab w:val="num" w:pos="1800"/>
        </w:tabs>
        <w:ind w:left="1800" w:hanging="360"/>
      </w:pPr>
      <w:rPr>
        <w:rFonts w:ascii="Symbol" w:hAnsi="Symbol" w:hint="default"/>
      </w:rPr>
    </w:lvl>
    <w:lvl w:ilvl="1" w:tplc="04270003" w:tentative="1">
      <w:start w:val="1"/>
      <w:numFmt w:val="bullet"/>
      <w:lvlText w:val="o"/>
      <w:lvlJc w:val="left"/>
      <w:pPr>
        <w:tabs>
          <w:tab w:val="num" w:pos="2520"/>
        </w:tabs>
        <w:ind w:left="2520" w:hanging="360"/>
      </w:pPr>
      <w:rPr>
        <w:rFonts w:ascii="Courier New" w:hAnsi="Courier New" w:cs="Wingdings"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Wingdings"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Wingdings"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9DF3FFE"/>
    <w:multiLevelType w:val="hybridMultilevel"/>
    <w:tmpl w:val="80D27AF0"/>
    <w:lvl w:ilvl="0" w:tplc="D444CED0">
      <w:start w:val="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FF52CD5"/>
    <w:multiLevelType w:val="hybridMultilevel"/>
    <w:tmpl w:val="7108BF54"/>
    <w:lvl w:ilvl="0" w:tplc="FFFFFFFF">
      <w:start w:val="1"/>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B65CC"/>
    <w:multiLevelType w:val="hybridMultilevel"/>
    <w:tmpl w:val="34EA8338"/>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564A4F"/>
    <w:multiLevelType w:val="hybridMultilevel"/>
    <w:tmpl w:val="09681A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70D4714"/>
    <w:multiLevelType w:val="hybridMultilevel"/>
    <w:tmpl w:val="05EA4A8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0" w15:restartNumberingAfterBreak="0">
    <w:nsid w:val="59EF6737"/>
    <w:multiLevelType w:val="hybridMultilevel"/>
    <w:tmpl w:val="CB0C28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CD056E4"/>
    <w:multiLevelType w:val="hybridMultilevel"/>
    <w:tmpl w:val="4EAEB828"/>
    <w:lvl w:ilvl="0" w:tplc="02F02F18">
      <w:start w:val="2"/>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256923"/>
    <w:multiLevelType w:val="hybridMultilevel"/>
    <w:tmpl w:val="44DAE160"/>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34C6D"/>
    <w:multiLevelType w:val="hybridMultilevel"/>
    <w:tmpl w:val="88602BBA"/>
    <w:lvl w:ilvl="0" w:tplc="04270001">
      <w:start w:val="1"/>
      <w:numFmt w:val="bullet"/>
      <w:lvlText w:val=""/>
      <w:lvlJc w:val="left"/>
      <w:pPr>
        <w:tabs>
          <w:tab w:val="num" w:pos="960"/>
        </w:tabs>
        <w:ind w:left="960" w:hanging="360"/>
      </w:pPr>
      <w:rPr>
        <w:rFonts w:ascii="Symbol" w:hAnsi="Symbol" w:hint="default"/>
      </w:rPr>
    </w:lvl>
    <w:lvl w:ilvl="1" w:tplc="04270003" w:tentative="1">
      <w:start w:val="1"/>
      <w:numFmt w:val="bullet"/>
      <w:lvlText w:val="o"/>
      <w:lvlJc w:val="left"/>
      <w:pPr>
        <w:tabs>
          <w:tab w:val="num" w:pos="1680"/>
        </w:tabs>
        <w:ind w:left="1680" w:hanging="360"/>
      </w:pPr>
      <w:rPr>
        <w:rFonts w:ascii="Courier New" w:hAnsi="Courier New" w:cs="Wingdings"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Wingdings"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Wingdings"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34" w15:restartNumberingAfterBreak="0">
    <w:nsid w:val="66922BFC"/>
    <w:multiLevelType w:val="hybridMultilevel"/>
    <w:tmpl w:val="4BD800A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E92EB7"/>
    <w:multiLevelType w:val="hybridMultilevel"/>
    <w:tmpl w:val="9E8498C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2C2A04"/>
    <w:multiLevelType w:val="hybridMultilevel"/>
    <w:tmpl w:val="167C01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6209B5"/>
    <w:multiLevelType w:val="hybridMultilevel"/>
    <w:tmpl w:val="344CB19E"/>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B1F1E9E"/>
    <w:multiLevelType w:val="hybridMultilevel"/>
    <w:tmpl w:val="108E8AE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B4C5BC7"/>
    <w:multiLevelType w:val="hybridMultilevel"/>
    <w:tmpl w:val="43CC7182"/>
    <w:lvl w:ilvl="0" w:tplc="B71E8EBE">
      <w:start w:val="1"/>
      <w:numFmt w:val="bullet"/>
      <w:lvlText w:val="-"/>
      <w:lvlJc w:val="left"/>
      <w:pPr>
        <w:tabs>
          <w:tab w:val="num" w:pos="360"/>
        </w:tabs>
        <w:ind w:left="360" w:hanging="360"/>
      </w:pPr>
      <w:rPr>
        <w:rFonts w:ascii="Times New Roman" w:hAnsi="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vlJc w:val="left"/>
        <w:pPr>
          <w:ind w:left="360" w:hanging="360"/>
        </w:pPr>
      </w:lvl>
    </w:lvlOverride>
  </w:num>
  <w:num w:numId="2">
    <w:abstractNumId w:val="27"/>
  </w:num>
  <w:num w:numId="3">
    <w:abstractNumId w:val="37"/>
  </w:num>
  <w:num w:numId="4">
    <w:abstractNumId w:val="3"/>
  </w:num>
  <w:num w:numId="5">
    <w:abstractNumId w:val="17"/>
  </w:num>
  <w:num w:numId="6">
    <w:abstractNumId w:val="39"/>
  </w:num>
  <w:num w:numId="7">
    <w:abstractNumId w:val="14"/>
  </w:num>
  <w:num w:numId="8">
    <w:abstractNumId w:val="5"/>
  </w:num>
  <w:num w:numId="9">
    <w:abstractNumId w:val="25"/>
  </w:num>
  <w:num w:numId="10">
    <w:abstractNumId w:val="8"/>
  </w:num>
  <w:num w:numId="11">
    <w:abstractNumId w:val="28"/>
  </w:num>
  <w:num w:numId="12">
    <w:abstractNumId w:val="13"/>
  </w:num>
  <w:num w:numId="13">
    <w:abstractNumId w:val="38"/>
  </w:num>
  <w:num w:numId="14">
    <w:abstractNumId w:val="34"/>
  </w:num>
  <w:num w:numId="15">
    <w:abstractNumId w:val="35"/>
  </w:num>
  <w:num w:numId="16">
    <w:abstractNumId w:val="16"/>
  </w:num>
  <w:num w:numId="17">
    <w:abstractNumId w:val="10"/>
  </w:num>
  <w:num w:numId="18">
    <w:abstractNumId w:val="12"/>
  </w:num>
  <w:num w:numId="19">
    <w:abstractNumId w:val="20"/>
  </w:num>
  <w:num w:numId="20">
    <w:abstractNumId w:val="11"/>
  </w:num>
  <w:num w:numId="21">
    <w:abstractNumId w:val="21"/>
  </w:num>
  <w:num w:numId="22">
    <w:abstractNumId w:val="24"/>
  </w:num>
  <w:num w:numId="23">
    <w:abstractNumId w:val="33"/>
  </w:num>
  <w:num w:numId="24">
    <w:abstractNumId w:val="19"/>
  </w:num>
  <w:num w:numId="25">
    <w:abstractNumId w:val="31"/>
  </w:num>
  <w:num w:numId="26">
    <w:abstractNumId w:val="26"/>
  </w:num>
  <w:num w:numId="27">
    <w:abstractNumId w:val="6"/>
  </w:num>
  <w:num w:numId="28">
    <w:abstractNumId w:val="32"/>
  </w:num>
  <w:num w:numId="29">
    <w:abstractNumId w:val="4"/>
  </w:num>
  <w:num w:numId="30">
    <w:abstractNumId w:val="22"/>
  </w:num>
  <w:num w:numId="31">
    <w:abstractNumId w:val="36"/>
  </w:num>
  <w:num w:numId="32">
    <w:abstractNumId w:val="40"/>
  </w:num>
  <w:num w:numId="33">
    <w:abstractNumId w:val="9"/>
  </w:num>
  <w:num w:numId="34">
    <w:abstractNumId w:val="23"/>
  </w:num>
  <w:num w:numId="35">
    <w:abstractNumId w:val="7"/>
  </w:num>
  <w:num w:numId="36">
    <w:abstractNumId w:val="2"/>
  </w:num>
  <w:num w:numId="37">
    <w:abstractNumId w:val="15"/>
  </w:num>
  <w:num w:numId="38">
    <w:abstractNumId w:val="30"/>
  </w:num>
  <w:num w:numId="39">
    <w:abstractNumId w:val="18"/>
  </w:num>
  <w:num w:numId="40">
    <w:abstractNumId w:val="29"/>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567"/>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ED"/>
    <w:rsid w:val="00005A5A"/>
    <w:rsid w:val="00021490"/>
    <w:rsid w:val="0005515D"/>
    <w:rsid w:val="000A6AC2"/>
    <w:rsid w:val="000D4568"/>
    <w:rsid w:val="000D4CCF"/>
    <w:rsid w:val="000E7DDB"/>
    <w:rsid w:val="00137FC0"/>
    <w:rsid w:val="001676B6"/>
    <w:rsid w:val="001908A4"/>
    <w:rsid w:val="001E158A"/>
    <w:rsid w:val="001E3545"/>
    <w:rsid w:val="001F4D84"/>
    <w:rsid w:val="00201D92"/>
    <w:rsid w:val="00205D24"/>
    <w:rsid w:val="0021406D"/>
    <w:rsid w:val="00232D61"/>
    <w:rsid w:val="00241489"/>
    <w:rsid w:val="002736FF"/>
    <w:rsid w:val="00285FC5"/>
    <w:rsid w:val="00290662"/>
    <w:rsid w:val="002911B1"/>
    <w:rsid w:val="002C0128"/>
    <w:rsid w:val="002E73B4"/>
    <w:rsid w:val="002F1BCD"/>
    <w:rsid w:val="003137D7"/>
    <w:rsid w:val="00331771"/>
    <w:rsid w:val="00347B90"/>
    <w:rsid w:val="003674C8"/>
    <w:rsid w:val="00370227"/>
    <w:rsid w:val="0039542F"/>
    <w:rsid w:val="003B0AC1"/>
    <w:rsid w:val="003B23CE"/>
    <w:rsid w:val="003C7480"/>
    <w:rsid w:val="003D1938"/>
    <w:rsid w:val="003E7A16"/>
    <w:rsid w:val="00400E88"/>
    <w:rsid w:val="00415ECE"/>
    <w:rsid w:val="00426554"/>
    <w:rsid w:val="00440F95"/>
    <w:rsid w:val="00445BE7"/>
    <w:rsid w:val="00453934"/>
    <w:rsid w:val="0045777A"/>
    <w:rsid w:val="004779ED"/>
    <w:rsid w:val="0048080E"/>
    <w:rsid w:val="00484FD5"/>
    <w:rsid w:val="00490EBF"/>
    <w:rsid w:val="00496086"/>
    <w:rsid w:val="004A162D"/>
    <w:rsid w:val="004B1D54"/>
    <w:rsid w:val="004E12FB"/>
    <w:rsid w:val="004F72DB"/>
    <w:rsid w:val="00507E94"/>
    <w:rsid w:val="00521837"/>
    <w:rsid w:val="00550804"/>
    <w:rsid w:val="00550A3E"/>
    <w:rsid w:val="005A0F10"/>
    <w:rsid w:val="005A22C0"/>
    <w:rsid w:val="005A23F8"/>
    <w:rsid w:val="005E0A27"/>
    <w:rsid w:val="005F0E56"/>
    <w:rsid w:val="005F5A7C"/>
    <w:rsid w:val="00605D83"/>
    <w:rsid w:val="006163AF"/>
    <w:rsid w:val="00640915"/>
    <w:rsid w:val="00647AEE"/>
    <w:rsid w:val="00650F4C"/>
    <w:rsid w:val="00653AFA"/>
    <w:rsid w:val="0066539F"/>
    <w:rsid w:val="006704EE"/>
    <w:rsid w:val="00691826"/>
    <w:rsid w:val="006D324A"/>
    <w:rsid w:val="00706E6A"/>
    <w:rsid w:val="00721279"/>
    <w:rsid w:val="007332DB"/>
    <w:rsid w:val="007414CA"/>
    <w:rsid w:val="00742B04"/>
    <w:rsid w:val="00742DDF"/>
    <w:rsid w:val="00746777"/>
    <w:rsid w:val="00761FFC"/>
    <w:rsid w:val="007621EC"/>
    <w:rsid w:val="0076522B"/>
    <w:rsid w:val="00783D00"/>
    <w:rsid w:val="00793B64"/>
    <w:rsid w:val="007B0E30"/>
    <w:rsid w:val="007B1D22"/>
    <w:rsid w:val="007D3B74"/>
    <w:rsid w:val="00841415"/>
    <w:rsid w:val="00842B7C"/>
    <w:rsid w:val="00847948"/>
    <w:rsid w:val="00862D72"/>
    <w:rsid w:val="00876652"/>
    <w:rsid w:val="00876F5E"/>
    <w:rsid w:val="00880AD2"/>
    <w:rsid w:val="008A4052"/>
    <w:rsid w:val="008B15BB"/>
    <w:rsid w:val="008B2768"/>
    <w:rsid w:val="008B3C0D"/>
    <w:rsid w:val="008F08A8"/>
    <w:rsid w:val="00904A56"/>
    <w:rsid w:val="00937319"/>
    <w:rsid w:val="00944E86"/>
    <w:rsid w:val="00977599"/>
    <w:rsid w:val="009D1356"/>
    <w:rsid w:val="009D6B83"/>
    <w:rsid w:val="00A2126B"/>
    <w:rsid w:val="00A21B4E"/>
    <w:rsid w:val="00A25B6E"/>
    <w:rsid w:val="00A268DD"/>
    <w:rsid w:val="00A415A6"/>
    <w:rsid w:val="00A53E3E"/>
    <w:rsid w:val="00A72D85"/>
    <w:rsid w:val="00A911F7"/>
    <w:rsid w:val="00A93A55"/>
    <w:rsid w:val="00AC1BC2"/>
    <w:rsid w:val="00AD0A83"/>
    <w:rsid w:val="00AD7AAC"/>
    <w:rsid w:val="00AF7379"/>
    <w:rsid w:val="00B30479"/>
    <w:rsid w:val="00B94320"/>
    <w:rsid w:val="00BA26D7"/>
    <w:rsid w:val="00BB5056"/>
    <w:rsid w:val="00BD5DE5"/>
    <w:rsid w:val="00C40300"/>
    <w:rsid w:val="00CA14E1"/>
    <w:rsid w:val="00CA34F9"/>
    <w:rsid w:val="00CB4E9B"/>
    <w:rsid w:val="00CC52DD"/>
    <w:rsid w:val="00CD63BF"/>
    <w:rsid w:val="00CE11C4"/>
    <w:rsid w:val="00D14154"/>
    <w:rsid w:val="00D30914"/>
    <w:rsid w:val="00D52747"/>
    <w:rsid w:val="00D57468"/>
    <w:rsid w:val="00D66B0D"/>
    <w:rsid w:val="00D701D7"/>
    <w:rsid w:val="00DB328B"/>
    <w:rsid w:val="00DC3A81"/>
    <w:rsid w:val="00DD1885"/>
    <w:rsid w:val="00DE031B"/>
    <w:rsid w:val="00DF7075"/>
    <w:rsid w:val="00E13297"/>
    <w:rsid w:val="00E21900"/>
    <w:rsid w:val="00E370DB"/>
    <w:rsid w:val="00E56CCD"/>
    <w:rsid w:val="00E57E63"/>
    <w:rsid w:val="00E970AB"/>
    <w:rsid w:val="00EB6835"/>
    <w:rsid w:val="00EB7F98"/>
    <w:rsid w:val="00EC2FD3"/>
    <w:rsid w:val="00EC4F4F"/>
    <w:rsid w:val="00F17B61"/>
    <w:rsid w:val="00F2548E"/>
    <w:rsid w:val="00F343FA"/>
    <w:rsid w:val="00F42275"/>
    <w:rsid w:val="00F7152F"/>
    <w:rsid w:val="00F809DD"/>
    <w:rsid w:val="00F83F6A"/>
    <w:rsid w:val="00FE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D67E2"/>
  <w15:docId w15:val="{3297FA84-9373-407D-A0C0-DF627392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779E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autoRedefine/>
    <w:qFormat/>
    <w:rsid w:val="004779ED"/>
    <w:pPr>
      <w:keepNext/>
      <w:tabs>
        <w:tab w:val="left" w:pos="540"/>
      </w:tabs>
      <w:outlineLvl w:val="0"/>
    </w:pPr>
    <w:rPr>
      <w:b/>
      <w:bCs/>
      <w:sz w:val="20"/>
      <w:szCs w:val="20"/>
      <w:lang w:eastAsia="lt-LT"/>
    </w:rPr>
  </w:style>
  <w:style w:type="paragraph" w:styleId="Antrat2">
    <w:name w:val="heading 2"/>
    <w:basedOn w:val="prastasis"/>
    <w:next w:val="prastasis"/>
    <w:link w:val="Antrat2Diagrama"/>
    <w:qFormat/>
    <w:rsid w:val="004779ED"/>
    <w:pPr>
      <w:keepNext/>
      <w:spacing w:before="240" w:after="60"/>
      <w:outlineLvl w:val="1"/>
    </w:pPr>
    <w:rPr>
      <w:rFonts w:ascii="Arial" w:hAnsi="Arial" w:cs="Arial"/>
      <w:b/>
      <w:bCs/>
      <w:i/>
      <w:iCs/>
      <w:sz w:val="28"/>
      <w:szCs w:val="28"/>
      <w:lang w:val="en-GB" w:eastAsia="lt-LT"/>
    </w:rPr>
  </w:style>
  <w:style w:type="paragraph" w:styleId="Antrat3">
    <w:name w:val="heading 3"/>
    <w:basedOn w:val="prastasis"/>
    <w:next w:val="prastasis"/>
    <w:link w:val="Antrat3Diagrama"/>
    <w:qFormat/>
    <w:rsid w:val="004779ED"/>
    <w:pPr>
      <w:keepNext/>
      <w:spacing w:line="360" w:lineRule="auto"/>
      <w:jc w:val="both"/>
      <w:outlineLvl w:val="2"/>
    </w:pPr>
    <w:rPr>
      <w:i/>
      <w:iCs/>
      <w:sz w:val="28"/>
    </w:rPr>
  </w:style>
  <w:style w:type="paragraph" w:styleId="Antrat4">
    <w:name w:val="heading 4"/>
    <w:basedOn w:val="prastasis"/>
    <w:next w:val="prastasis"/>
    <w:link w:val="Antrat4Diagrama"/>
    <w:qFormat/>
    <w:rsid w:val="004779ED"/>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qFormat/>
    <w:rsid w:val="004779ED"/>
    <w:pPr>
      <w:spacing w:before="240" w:after="60"/>
      <w:outlineLvl w:val="4"/>
    </w:pPr>
    <w:rPr>
      <w:b/>
      <w:bCs/>
      <w:i/>
      <w:iCs/>
      <w:sz w:val="26"/>
      <w:szCs w:val="26"/>
    </w:rPr>
  </w:style>
  <w:style w:type="paragraph" w:styleId="Antrat6">
    <w:name w:val="heading 6"/>
    <w:basedOn w:val="prastasis"/>
    <w:next w:val="prastasis"/>
    <w:link w:val="Antrat6Diagrama"/>
    <w:qFormat/>
    <w:rsid w:val="004779ED"/>
    <w:pPr>
      <w:spacing w:before="240" w:after="60"/>
      <w:outlineLvl w:val="5"/>
    </w:pPr>
    <w:rPr>
      <w:b/>
      <w:bCs/>
      <w:sz w:val="22"/>
      <w:szCs w:val="22"/>
      <w:lang w:eastAsia="lt-LT"/>
    </w:rPr>
  </w:style>
  <w:style w:type="paragraph" w:styleId="Antrat7">
    <w:name w:val="heading 7"/>
    <w:basedOn w:val="prastasis"/>
    <w:next w:val="prastasis"/>
    <w:link w:val="Antrat7Diagrama"/>
    <w:qFormat/>
    <w:rsid w:val="004779ED"/>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4779ED"/>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rsid w:val="004779ED"/>
    <w:rPr>
      <w:rFonts w:ascii="Arial" w:eastAsia="Times New Roman" w:hAnsi="Arial" w:cs="Arial"/>
      <w:b/>
      <w:bCs/>
      <w:i/>
      <w:iCs/>
      <w:sz w:val="28"/>
      <w:szCs w:val="28"/>
      <w:lang w:val="en-GB" w:eastAsia="lt-LT"/>
    </w:rPr>
  </w:style>
  <w:style w:type="character" w:customStyle="1" w:styleId="Antrat3Diagrama">
    <w:name w:val="Antraštė 3 Diagrama"/>
    <w:basedOn w:val="Numatytasispastraiposriftas"/>
    <w:link w:val="Antrat3"/>
    <w:rsid w:val="004779ED"/>
    <w:rPr>
      <w:rFonts w:ascii="Times New Roman" w:eastAsia="Times New Roman" w:hAnsi="Times New Roman" w:cs="Times New Roman"/>
      <w:i/>
      <w:iCs/>
      <w:sz w:val="28"/>
      <w:szCs w:val="24"/>
      <w:lang w:val="lt-LT"/>
    </w:rPr>
  </w:style>
  <w:style w:type="character" w:customStyle="1" w:styleId="Antrat4Diagrama">
    <w:name w:val="Antraštė 4 Diagrama"/>
    <w:basedOn w:val="Numatytasispastraiposriftas"/>
    <w:link w:val="Antrat4"/>
    <w:rsid w:val="004779ED"/>
    <w:rPr>
      <w:rFonts w:ascii="Calibri" w:eastAsia="Times New Roman" w:hAnsi="Calibri" w:cs="Times New Roman"/>
      <w:b/>
      <w:bCs/>
      <w:sz w:val="28"/>
      <w:szCs w:val="28"/>
      <w:lang w:val="lt-LT"/>
    </w:rPr>
  </w:style>
  <w:style w:type="character" w:customStyle="1" w:styleId="Antrat5Diagrama">
    <w:name w:val="Antraštė 5 Diagrama"/>
    <w:basedOn w:val="Numatytasispastraiposriftas"/>
    <w:link w:val="Antrat5"/>
    <w:rsid w:val="004779ED"/>
    <w:rPr>
      <w:rFonts w:ascii="Times New Roman" w:eastAsia="Times New Roman" w:hAnsi="Times New Roman" w:cs="Times New Roman"/>
      <w:b/>
      <w:bCs/>
      <w:i/>
      <w:iCs/>
      <w:sz w:val="26"/>
      <w:szCs w:val="26"/>
      <w:lang w:val="lt-LT"/>
    </w:rPr>
  </w:style>
  <w:style w:type="character" w:customStyle="1" w:styleId="Antrat6Diagrama">
    <w:name w:val="Antraštė 6 Diagrama"/>
    <w:basedOn w:val="Numatytasispastraiposriftas"/>
    <w:link w:val="Antrat6"/>
    <w:rsid w:val="004779ED"/>
    <w:rPr>
      <w:rFonts w:ascii="Times New Roman" w:eastAsia="Times New Roman" w:hAnsi="Times New Roman" w:cs="Times New Roman"/>
      <w:b/>
      <w:bCs/>
      <w:lang w:val="lt-LT" w:eastAsia="lt-LT"/>
    </w:rPr>
  </w:style>
  <w:style w:type="character" w:customStyle="1" w:styleId="Antrat7Diagrama">
    <w:name w:val="Antraštė 7 Diagrama"/>
    <w:basedOn w:val="Numatytasispastraiposriftas"/>
    <w:link w:val="Antrat7"/>
    <w:rsid w:val="004779ED"/>
    <w:rPr>
      <w:rFonts w:ascii="Times New Roman" w:eastAsia="Times New Roman" w:hAnsi="Times New Roman" w:cs="Times New Roman"/>
      <w:sz w:val="24"/>
      <w:szCs w:val="24"/>
      <w:lang w:val="lt-LT" w:eastAsia="lt-LT"/>
    </w:rPr>
  </w:style>
  <w:style w:type="character" w:styleId="Hipersaitas">
    <w:name w:val="Hyperlink"/>
    <w:rsid w:val="004779ED"/>
    <w:rPr>
      <w:rFonts w:cs="Times New Roman"/>
      <w:color w:val="0000FF"/>
      <w:u w:val="single"/>
    </w:rPr>
  </w:style>
  <w:style w:type="paragraph" w:styleId="Porat">
    <w:name w:val="footer"/>
    <w:basedOn w:val="prastasis"/>
    <w:link w:val="PoratDiagrama"/>
    <w:rsid w:val="004779ED"/>
    <w:pPr>
      <w:tabs>
        <w:tab w:val="center" w:pos="4819"/>
        <w:tab w:val="right" w:pos="9638"/>
      </w:tabs>
    </w:pPr>
    <w:rPr>
      <w:noProof/>
      <w:lang w:eastAsia="lt-LT"/>
    </w:rPr>
  </w:style>
  <w:style w:type="character" w:customStyle="1" w:styleId="FooterChar">
    <w:name w:val="Footer Char"/>
    <w:basedOn w:val="Numatytasispastraiposriftas"/>
    <w:rsid w:val="004779ED"/>
    <w:rPr>
      <w:rFonts w:ascii="Times New Roman" w:eastAsia="Times New Roman" w:hAnsi="Times New Roman" w:cs="Times New Roman"/>
      <w:sz w:val="24"/>
      <w:szCs w:val="24"/>
      <w:lang w:val="lt-LT"/>
    </w:rPr>
  </w:style>
  <w:style w:type="character" w:customStyle="1" w:styleId="PoratDiagrama">
    <w:name w:val="Poraštė Diagrama"/>
    <w:link w:val="Porat"/>
    <w:locked/>
    <w:rsid w:val="004779ED"/>
    <w:rPr>
      <w:rFonts w:ascii="Times New Roman" w:eastAsia="Times New Roman" w:hAnsi="Times New Roman" w:cs="Times New Roman"/>
      <w:noProof/>
      <w:sz w:val="24"/>
      <w:szCs w:val="24"/>
      <w:lang w:val="lt-LT" w:eastAsia="lt-LT"/>
    </w:rPr>
  </w:style>
  <w:style w:type="paragraph" w:styleId="Debesliotekstas">
    <w:name w:val="Balloon Text"/>
    <w:basedOn w:val="prastasis"/>
    <w:link w:val="DebesliotekstasDiagrama"/>
    <w:semiHidden/>
    <w:unhideWhenUsed/>
    <w:rsid w:val="004779E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79ED"/>
    <w:rPr>
      <w:rFonts w:ascii="Tahoma" w:eastAsia="Times New Roman" w:hAnsi="Tahoma" w:cs="Tahoma"/>
      <w:sz w:val="16"/>
      <w:szCs w:val="16"/>
      <w:lang w:val="lt-LT"/>
    </w:rPr>
  </w:style>
  <w:style w:type="paragraph" w:customStyle="1" w:styleId="ColorfulList-Accent11">
    <w:name w:val="Colorful List - Accent 11"/>
    <w:basedOn w:val="prastasis"/>
    <w:uiPriority w:val="34"/>
    <w:qFormat/>
    <w:rsid w:val="004779ED"/>
    <w:pPr>
      <w:ind w:left="720"/>
      <w:contextualSpacing/>
    </w:pPr>
  </w:style>
  <w:style w:type="character" w:styleId="Komentaronuoroda">
    <w:name w:val="annotation reference"/>
    <w:unhideWhenUsed/>
    <w:rsid w:val="004779ED"/>
    <w:rPr>
      <w:sz w:val="16"/>
      <w:szCs w:val="16"/>
    </w:rPr>
  </w:style>
  <w:style w:type="paragraph" w:styleId="Komentarotekstas">
    <w:name w:val="annotation text"/>
    <w:basedOn w:val="prastasis"/>
    <w:link w:val="KomentarotekstasDiagrama"/>
    <w:semiHidden/>
    <w:unhideWhenUsed/>
    <w:rsid w:val="004779ED"/>
    <w:rPr>
      <w:sz w:val="20"/>
      <w:szCs w:val="20"/>
    </w:rPr>
  </w:style>
  <w:style w:type="character" w:customStyle="1" w:styleId="KomentarotekstasDiagrama">
    <w:name w:val="Komentaro tekstas Diagrama"/>
    <w:basedOn w:val="Numatytasispastraiposriftas"/>
    <w:link w:val="Komentarotekstas"/>
    <w:semiHidden/>
    <w:rsid w:val="004779E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nhideWhenUsed/>
    <w:rsid w:val="004779ED"/>
    <w:rPr>
      <w:b/>
      <w:bCs/>
    </w:rPr>
  </w:style>
  <w:style w:type="character" w:customStyle="1" w:styleId="KomentarotemaDiagrama">
    <w:name w:val="Komentaro tema Diagrama"/>
    <w:basedOn w:val="KomentarotekstasDiagrama"/>
    <w:link w:val="Komentarotema"/>
    <w:rsid w:val="004779ED"/>
    <w:rPr>
      <w:rFonts w:ascii="Times New Roman" w:eastAsia="Times New Roman" w:hAnsi="Times New Roman" w:cs="Times New Roman"/>
      <w:b/>
      <w:bCs/>
      <w:sz w:val="20"/>
      <w:szCs w:val="20"/>
      <w:lang w:val="lt-LT"/>
    </w:rPr>
  </w:style>
  <w:style w:type="numbering" w:customStyle="1" w:styleId="NoList1">
    <w:name w:val="No List1"/>
    <w:next w:val="Sraonra"/>
    <w:uiPriority w:val="99"/>
    <w:semiHidden/>
    <w:rsid w:val="004779ED"/>
  </w:style>
  <w:style w:type="character" w:customStyle="1" w:styleId="Antrat1Diagrama">
    <w:name w:val="Antraštė 1 Diagrama"/>
    <w:link w:val="Antrat1"/>
    <w:locked/>
    <w:rsid w:val="004779ED"/>
    <w:rPr>
      <w:rFonts w:ascii="Times New Roman" w:eastAsia="Times New Roman" w:hAnsi="Times New Roman" w:cs="Times New Roman"/>
      <w:b/>
      <w:bCs/>
      <w:sz w:val="20"/>
      <w:szCs w:val="20"/>
      <w:lang w:val="lt-LT" w:eastAsia="lt-LT"/>
    </w:rPr>
  </w:style>
  <w:style w:type="paragraph" w:styleId="Pagrindinistekstas">
    <w:name w:val="Body Text"/>
    <w:basedOn w:val="prastasis"/>
    <w:link w:val="PagrindinistekstasDiagrama"/>
    <w:rsid w:val="004779ED"/>
    <w:pPr>
      <w:spacing w:line="360" w:lineRule="auto"/>
      <w:jc w:val="both"/>
    </w:pPr>
    <w:rPr>
      <w:sz w:val="22"/>
    </w:rPr>
  </w:style>
  <w:style w:type="character" w:customStyle="1" w:styleId="PagrindinistekstasDiagrama">
    <w:name w:val="Pagrindinis tekstas Diagrama"/>
    <w:basedOn w:val="Numatytasispastraiposriftas"/>
    <w:link w:val="Pagrindinistekstas"/>
    <w:rsid w:val="004779ED"/>
    <w:rPr>
      <w:rFonts w:ascii="Times New Roman" w:eastAsia="Times New Roman" w:hAnsi="Times New Roman" w:cs="Times New Roman"/>
      <w:szCs w:val="24"/>
      <w:lang w:val="lt-LT"/>
    </w:rPr>
  </w:style>
  <w:style w:type="paragraph" w:styleId="Pagrindinistekstas2">
    <w:name w:val="Body Text 2"/>
    <w:basedOn w:val="prastasis"/>
    <w:link w:val="Pagrindinistekstas2Diagrama"/>
    <w:rsid w:val="004779ED"/>
    <w:pPr>
      <w:spacing w:line="360" w:lineRule="auto"/>
      <w:jc w:val="both"/>
    </w:pPr>
  </w:style>
  <w:style w:type="character" w:customStyle="1" w:styleId="Pagrindinistekstas2Diagrama">
    <w:name w:val="Pagrindinis tekstas 2 Diagrama"/>
    <w:basedOn w:val="Numatytasispastraiposriftas"/>
    <w:link w:val="Pagrindinistekstas2"/>
    <w:rsid w:val="004779ED"/>
    <w:rPr>
      <w:rFonts w:ascii="Times New Roman" w:eastAsia="Times New Roman" w:hAnsi="Times New Roman" w:cs="Times New Roman"/>
      <w:sz w:val="24"/>
      <w:szCs w:val="24"/>
      <w:lang w:val="lt-LT"/>
    </w:rPr>
  </w:style>
  <w:style w:type="paragraph" w:customStyle="1" w:styleId="BTEMEASMCA">
    <w:name w:val="BT EMEA_SMCA"/>
    <w:basedOn w:val="prastasis"/>
    <w:link w:val="BTEMEASMCAChar"/>
    <w:autoRedefine/>
    <w:rsid w:val="004779ED"/>
    <w:rPr>
      <w:noProof/>
      <w:sz w:val="22"/>
      <w:szCs w:val="22"/>
    </w:rPr>
  </w:style>
  <w:style w:type="character" w:customStyle="1" w:styleId="BTEMEASMCAChar">
    <w:name w:val="BT EMEA_SMCA Char"/>
    <w:link w:val="BTEMEASMCA"/>
    <w:locked/>
    <w:rsid w:val="004779ED"/>
    <w:rPr>
      <w:rFonts w:ascii="Times New Roman" w:eastAsia="Times New Roman" w:hAnsi="Times New Roman" w:cs="Times New Roman"/>
      <w:noProof/>
      <w:lang w:val="lt-LT"/>
    </w:rPr>
  </w:style>
  <w:style w:type="paragraph" w:customStyle="1" w:styleId="PI-1EMEASMCA">
    <w:name w:val="PI-1 EMEA_SMCA"/>
    <w:basedOn w:val="Antrat2"/>
    <w:link w:val="PI-1EMEASMCAChar"/>
    <w:autoRedefine/>
    <w:rsid w:val="004779ED"/>
    <w:pPr>
      <w:tabs>
        <w:tab w:val="left" w:pos="567"/>
      </w:tabs>
      <w:spacing w:before="0" w:after="0"/>
      <w:ind w:left="567" w:hanging="567"/>
    </w:pPr>
    <w:rPr>
      <w:rFonts w:ascii="Times New Roman" w:hAnsi="Times New Roman" w:cs="Times New Roman"/>
      <w:bCs w:val="0"/>
      <w:i w:val="0"/>
      <w:iCs w:val="0"/>
      <w:sz w:val="22"/>
      <w:szCs w:val="22"/>
      <w:lang w:val="lt-LT" w:eastAsia="en-US"/>
    </w:rPr>
  </w:style>
  <w:style w:type="character" w:customStyle="1" w:styleId="PI-1EMEASMCAChar">
    <w:name w:val="PI-1 EMEA_SMCA Char"/>
    <w:link w:val="PI-1EMEASMCA"/>
    <w:locked/>
    <w:rsid w:val="004779ED"/>
    <w:rPr>
      <w:rFonts w:ascii="Times New Roman" w:eastAsia="Times New Roman" w:hAnsi="Times New Roman" w:cs="Times New Roman"/>
      <w:b/>
      <w:lang w:val="lt-LT"/>
    </w:rPr>
  </w:style>
  <w:style w:type="paragraph" w:customStyle="1" w:styleId="PI-2EMEASMCA">
    <w:name w:val="PI-2 EMEA_SMCA"/>
    <w:basedOn w:val="Antrat3"/>
    <w:autoRedefine/>
    <w:rsid w:val="004779ED"/>
    <w:pPr>
      <w:keepLines/>
      <w:tabs>
        <w:tab w:val="left" w:pos="567"/>
      </w:tabs>
      <w:spacing w:line="240" w:lineRule="auto"/>
      <w:ind w:left="567" w:hanging="567"/>
      <w:jc w:val="left"/>
    </w:pPr>
    <w:rPr>
      <w:b/>
      <w:i w:val="0"/>
      <w:iCs w:val="0"/>
      <w:kern w:val="28"/>
      <w:sz w:val="22"/>
      <w:szCs w:val="22"/>
    </w:rPr>
  </w:style>
  <w:style w:type="paragraph" w:customStyle="1" w:styleId="BTbEMEASMCA">
    <w:name w:val="BT(b) EMEA_SMCA"/>
    <w:basedOn w:val="BTEMEASMCA"/>
    <w:autoRedefine/>
    <w:rsid w:val="004779ED"/>
    <w:rPr>
      <w:b/>
    </w:rPr>
  </w:style>
  <w:style w:type="paragraph" w:customStyle="1" w:styleId="PI-3EMEASMCA">
    <w:name w:val="PI-3 EMEA_SMCA"/>
    <w:basedOn w:val="prastasis"/>
    <w:autoRedefine/>
    <w:rsid w:val="004779ED"/>
    <w:pPr>
      <w:spacing w:line="220" w:lineRule="exact"/>
    </w:pPr>
    <w:rPr>
      <w:b/>
      <w:bCs/>
      <w:sz w:val="22"/>
      <w:szCs w:val="22"/>
    </w:rPr>
  </w:style>
  <w:style w:type="paragraph" w:customStyle="1" w:styleId="Default">
    <w:name w:val="Default"/>
    <w:rsid w:val="004779ED"/>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Pavadinimas">
    <w:name w:val="Title"/>
    <w:basedOn w:val="prastasis"/>
    <w:link w:val="PavadinimasDiagrama"/>
    <w:qFormat/>
    <w:rsid w:val="004779ED"/>
    <w:pPr>
      <w:jc w:val="center"/>
    </w:pPr>
    <w:rPr>
      <w:rFonts w:eastAsia="SimSun"/>
      <w:b/>
      <w:sz w:val="22"/>
      <w:szCs w:val="20"/>
      <w:lang w:val="en-GB"/>
    </w:rPr>
  </w:style>
  <w:style w:type="character" w:customStyle="1" w:styleId="TitleChar">
    <w:name w:val="Title Char"/>
    <w:basedOn w:val="Numatytasispastraiposriftas"/>
    <w:rsid w:val="004779ED"/>
    <w:rPr>
      <w:rFonts w:asciiTheme="majorHAnsi" w:eastAsiaTheme="majorEastAsia" w:hAnsiTheme="majorHAnsi" w:cstheme="majorBidi"/>
      <w:color w:val="17365D" w:themeColor="text2" w:themeShade="BF"/>
      <w:spacing w:val="5"/>
      <w:kern w:val="28"/>
      <w:sz w:val="52"/>
      <w:szCs w:val="52"/>
      <w:lang w:val="lt-LT"/>
    </w:rPr>
  </w:style>
  <w:style w:type="character" w:customStyle="1" w:styleId="PavadinimasDiagrama">
    <w:name w:val="Pavadinimas Diagrama"/>
    <w:link w:val="Pavadinimas"/>
    <w:locked/>
    <w:rsid w:val="004779ED"/>
    <w:rPr>
      <w:rFonts w:ascii="Times New Roman" w:eastAsia="SimSun" w:hAnsi="Times New Roman" w:cs="Times New Roman"/>
      <w:b/>
      <w:szCs w:val="20"/>
      <w:lang w:val="en-GB"/>
    </w:rPr>
  </w:style>
  <w:style w:type="paragraph" w:styleId="Antrats">
    <w:name w:val="header"/>
    <w:basedOn w:val="prastasis"/>
    <w:link w:val="AntratsDiagrama"/>
    <w:rsid w:val="004779ED"/>
    <w:pPr>
      <w:tabs>
        <w:tab w:val="center" w:pos="4819"/>
        <w:tab w:val="right" w:pos="9638"/>
      </w:tabs>
    </w:pPr>
    <w:rPr>
      <w:noProof/>
      <w:lang w:eastAsia="lt-LT"/>
    </w:rPr>
  </w:style>
  <w:style w:type="character" w:customStyle="1" w:styleId="AntratsDiagrama">
    <w:name w:val="Antraštės Diagrama"/>
    <w:basedOn w:val="Numatytasispastraiposriftas"/>
    <w:link w:val="Antrats"/>
    <w:rsid w:val="004779ED"/>
    <w:rPr>
      <w:rFonts w:ascii="Times New Roman" w:eastAsia="Times New Roman" w:hAnsi="Times New Roman" w:cs="Times New Roman"/>
      <w:noProof/>
      <w:sz w:val="24"/>
      <w:szCs w:val="24"/>
      <w:lang w:val="lt-LT" w:eastAsia="lt-LT"/>
    </w:rPr>
  </w:style>
  <w:style w:type="paragraph" w:styleId="Dokumentoinaostekstas">
    <w:name w:val="endnote text"/>
    <w:basedOn w:val="prastasis"/>
    <w:next w:val="prastasis"/>
    <w:link w:val="DokumentoinaostekstasDiagrama"/>
    <w:semiHidden/>
    <w:rsid w:val="004779ED"/>
    <w:pPr>
      <w:tabs>
        <w:tab w:val="left" w:pos="567"/>
      </w:tabs>
    </w:pPr>
    <w:rPr>
      <w:sz w:val="20"/>
      <w:szCs w:val="20"/>
      <w:lang w:val="en-GB" w:eastAsia="lt-LT"/>
    </w:rPr>
  </w:style>
  <w:style w:type="character" w:customStyle="1" w:styleId="DokumentoinaostekstasDiagrama">
    <w:name w:val="Dokumento išnašos tekstas Diagrama"/>
    <w:basedOn w:val="Numatytasispastraiposriftas"/>
    <w:link w:val="Dokumentoinaostekstas"/>
    <w:semiHidden/>
    <w:rsid w:val="004779ED"/>
    <w:rPr>
      <w:rFonts w:ascii="Times New Roman" w:eastAsia="Times New Roman" w:hAnsi="Times New Roman" w:cs="Times New Roman"/>
      <w:sz w:val="20"/>
      <w:szCs w:val="20"/>
      <w:lang w:val="en-GB" w:eastAsia="lt-LT"/>
    </w:rPr>
  </w:style>
  <w:style w:type="character" w:customStyle="1" w:styleId="CharChar5">
    <w:name w:val="Char Char5"/>
    <w:locked/>
    <w:rsid w:val="004779ED"/>
    <w:rPr>
      <w:rFonts w:ascii="Times New Roman" w:hAnsi="Times New Roman" w:cs="Times New Roman"/>
      <w:b/>
      <w:bCs/>
      <w:kern w:val="28"/>
      <w:lang w:eastAsia="lt-LT"/>
    </w:rPr>
  </w:style>
  <w:style w:type="paragraph" w:styleId="Pagrindiniotekstotrauka">
    <w:name w:val="Body Text Indent"/>
    <w:basedOn w:val="prastasis"/>
    <w:link w:val="PagrindiniotekstotraukaDiagrama"/>
    <w:semiHidden/>
    <w:rsid w:val="004779ED"/>
    <w:pPr>
      <w:spacing w:after="120"/>
      <w:ind w:left="283"/>
    </w:pPr>
    <w:rPr>
      <w:noProof/>
      <w:lang w:eastAsia="lt-LT"/>
    </w:rPr>
  </w:style>
  <w:style w:type="character" w:customStyle="1" w:styleId="PagrindiniotekstotraukaDiagrama">
    <w:name w:val="Pagrindinio teksto įtrauka Diagrama"/>
    <w:basedOn w:val="Numatytasispastraiposriftas"/>
    <w:link w:val="Pagrindiniotekstotrauka"/>
    <w:semiHidden/>
    <w:rsid w:val="004779ED"/>
    <w:rPr>
      <w:rFonts w:ascii="Times New Roman" w:eastAsia="Times New Roman" w:hAnsi="Times New Roman" w:cs="Times New Roman"/>
      <w:noProof/>
      <w:sz w:val="24"/>
      <w:szCs w:val="24"/>
      <w:lang w:val="lt-LT" w:eastAsia="lt-LT"/>
    </w:rPr>
  </w:style>
  <w:style w:type="paragraph" w:styleId="Pagrindiniotekstotrauka3">
    <w:name w:val="Body Text Indent 3"/>
    <w:basedOn w:val="prastasis"/>
    <w:link w:val="Pagrindiniotekstotrauka3Diagrama"/>
    <w:semiHidden/>
    <w:rsid w:val="004779ED"/>
    <w:pPr>
      <w:tabs>
        <w:tab w:val="left" w:pos="540"/>
      </w:tabs>
      <w:ind w:left="540" w:hanging="540"/>
    </w:pPr>
    <w:rPr>
      <w:noProof/>
      <w:sz w:val="20"/>
      <w:szCs w:val="20"/>
      <w:lang w:eastAsia="lt-LT"/>
    </w:rPr>
  </w:style>
  <w:style w:type="character" w:customStyle="1" w:styleId="Pagrindiniotekstotrauka3Diagrama">
    <w:name w:val="Pagrindinio teksto įtrauka 3 Diagrama"/>
    <w:basedOn w:val="Numatytasispastraiposriftas"/>
    <w:link w:val="Pagrindiniotekstotrauka3"/>
    <w:semiHidden/>
    <w:rsid w:val="004779ED"/>
    <w:rPr>
      <w:rFonts w:ascii="Times New Roman" w:eastAsia="Times New Roman" w:hAnsi="Times New Roman" w:cs="Times New Roman"/>
      <w:noProof/>
      <w:sz w:val="20"/>
      <w:szCs w:val="20"/>
      <w:lang w:val="lt-LT" w:eastAsia="lt-LT"/>
    </w:rPr>
  </w:style>
  <w:style w:type="paragraph" w:customStyle="1" w:styleId="BT-EMEASMCA">
    <w:name w:val="BT- EMEA_SMCA"/>
    <w:basedOn w:val="prastasis"/>
    <w:autoRedefine/>
    <w:rsid w:val="004779ED"/>
    <w:pPr>
      <w:tabs>
        <w:tab w:val="num" w:pos="720"/>
      </w:tabs>
      <w:ind w:left="720" w:hanging="363"/>
    </w:pPr>
    <w:rPr>
      <w:noProof/>
      <w:sz w:val="22"/>
      <w:szCs w:val="22"/>
    </w:rPr>
  </w:style>
  <w:style w:type="character" w:customStyle="1" w:styleId="CharChar12">
    <w:name w:val="Char Char12"/>
    <w:locked/>
    <w:rsid w:val="004779ED"/>
    <w:rPr>
      <w:rFonts w:ascii="Times New Roman" w:hAnsi="Times New Roman" w:cs="Times New Roman"/>
      <w:b/>
      <w:bCs/>
      <w:lang w:val="lt-LT" w:eastAsia="lt-LT" w:bidi="ar-SA"/>
    </w:rPr>
  </w:style>
  <w:style w:type="character" w:customStyle="1" w:styleId="CharChar14">
    <w:name w:val="Char Char14"/>
    <w:locked/>
    <w:rsid w:val="004779ED"/>
    <w:rPr>
      <w:rFonts w:cs="Times New Roman"/>
      <w:b/>
      <w:bCs/>
      <w:lang w:val="lt-LT" w:eastAsia="lt-LT" w:bidi="ar-SA"/>
    </w:rPr>
  </w:style>
  <w:style w:type="character" w:customStyle="1" w:styleId="CharChar13">
    <w:name w:val="Char Char13"/>
    <w:locked/>
    <w:rsid w:val="004779ED"/>
    <w:rPr>
      <w:rFonts w:cs="Times New Roman"/>
      <w:b/>
      <w:bCs/>
      <w:lang w:val="lt-LT" w:eastAsia="lt-LT" w:bidi="ar-SA"/>
    </w:rPr>
  </w:style>
  <w:style w:type="table" w:styleId="Lentelstinklelis">
    <w:name w:val="Table Grid"/>
    <w:basedOn w:val="prastojilentel"/>
    <w:rsid w:val="004779E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rsid w:val="004779E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rsid w:val="004779ED"/>
    <w:rPr>
      <w:rFonts w:ascii="Courier New" w:eastAsia="SimSun" w:hAnsi="Courier New" w:cs="Times New Roman"/>
      <w:sz w:val="20"/>
      <w:szCs w:val="20"/>
    </w:rPr>
  </w:style>
  <w:style w:type="character" w:customStyle="1" w:styleId="resultoftext">
    <w:name w:val="resultoftext"/>
    <w:rsid w:val="004779ED"/>
  </w:style>
  <w:style w:type="character" w:styleId="Emfaz">
    <w:name w:val="Emphasis"/>
    <w:uiPriority w:val="20"/>
    <w:qFormat/>
    <w:rsid w:val="004779ED"/>
    <w:rPr>
      <w:b/>
      <w:bCs/>
      <w:i w:val="0"/>
      <w:iCs w:val="0"/>
    </w:rPr>
  </w:style>
  <w:style w:type="paragraph" w:customStyle="1" w:styleId="ColorfulShading-Accent11">
    <w:name w:val="Colorful Shading - Accent 11"/>
    <w:hidden/>
    <w:uiPriority w:val="99"/>
    <w:semiHidden/>
    <w:rsid w:val="004779ED"/>
    <w:pPr>
      <w:spacing w:after="0" w:line="240" w:lineRule="auto"/>
    </w:pPr>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6D324A"/>
    <w:pPr>
      <w:ind w:left="720"/>
      <w:contextualSpacing/>
    </w:pPr>
  </w:style>
  <w:style w:type="paragraph" w:styleId="Pataisymai">
    <w:name w:val="Revision"/>
    <w:hidden/>
    <w:uiPriority w:val="99"/>
    <w:semiHidden/>
    <w:rsid w:val="00BB5056"/>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C94B-67D2-4B68-8030-40FC4E84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51640</Words>
  <Characters>29436</Characters>
  <Application>Microsoft Office Word</Application>
  <DocSecurity>4</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80915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Slekiene, Svetlana</dc:creator>
  <cp:lastModifiedBy>Albina Burkauskaitė</cp:lastModifiedBy>
  <cp:revision>2</cp:revision>
  <dcterms:created xsi:type="dcterms:W3CDTF">2024-07-05T07:57:00Z</dcterms:created>
  <dcterms:modified xsi:type="dcterms:W3CDTF">2024-07-05T07:57:00Z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2020-12-21T06:39:39Z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8b8eb482-5b9c-4ee1-8ec8-5fffeb5db6ce</vt:lpwstr>
  </property>
  <property fmtid="{D5CDD505-2E9C-101B-9397-08002B2CF9AE}" pid="8" name="MSIP_Label_4929bff8-5b33-42aa-95d2-28f72e792cb0_ContentBits">
    <vt:lpwstr>0</vt:lpwstr>
  </property>
</Properties>
</file>