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7E717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2992C42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9439DB8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2066918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AFAA1F9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C24A8A5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05669DF5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CC6759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49983BB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05F9C63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EFF5AC2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5498152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FF2ED26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658093C8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0B25CB7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59B9207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C3DDD33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C5BD261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9A2BFCE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3A5499A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7059E3F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D948FC2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675BDA25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9CCA105" w14:textId="77777777" w:rsidR="00F51737" w:rsidRPr="00DF488C" w:rsidRDefault="00F51737" w:rsidP="00F51737">
      <w:pPr>
        <w:pStyle w:val="Pavadinimas"/>
        <w:rPr>
          <w:szCs w:val="22"/>
        </w:rPr>
      </w:pPr>
      <w:r w:rsidRPr="00DF488C">
        <w:rPr>
          <w:szCs w:val="22"/>
        </w:rPr>
        <w:t>I PRIEDAS</w:t>
      </w:r>
    </w:p>
    <w:p w14:paraId="4A4A260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9A14232" w14:textId="77777777" w:rsidR="00F51737" w:rsidRPr="00DF488C" w:rsidRDefault="00F51737" w:rsidP="00F51737">
      <w:pPr>
        <w:pStyle w:val="Pavadinimas"/>
        <w:rPr>
          <w:szCs w:val="22"/>
        </w:rPr>
      </w:pPr>
      <w:r w:rsidRPr="00DF488C">
        <w:rPr>
          <w:szCs w:val="22"/>
        </w:rPr>
        <w:t>PREPARATO CHARAKTERISTIKŲ SANTRAUKA</w:t>
      </w:r>
    </w:p>
    <w:p w14:paraId="5A752A5D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BE72672" w14:textId="42F83150" w:rsidR="00F51737" w:rsidRPr="00DF488C" w:rsidRDefault="00F51737" w:rsidP="009B31DB">
      <w:pPr>
        <w:ind w:left="567" w:hanging="567"/>
        <w:rPr>
          <w:b/>
          <w:szCs w:val="22"/>
        </w:rPr>
      </w:pPr>
      <w:r w:rsidRPr="00DF488C">
        <w:rPr>
          <w:szCs w:val="22"/>
        </w:rPr>
        <w:br w:type="page"/>
      </w:r>
      <w:r w:rsidRPr="00DF488C">
        <w:rPr>
          <w:b/>
          <w:szCs w:val="22"/>
        </w:rPr>
        <w:lastRenderedPageBreak/>
        <w:t>1.</w:t>
      </w:r>
      <w:r w:rsidR="009B31DB">
        <w:rPr>
          <w:b/>
          <w:szCs w:val="22"/>
        </w:rPr>
        <w:tab/>
      </w:r>
      <w:r w:rsidRPr="00DF488C">
        <w:rPr>
          <w:b/>
          <w:caps/>
          <w:szCs w:val="22"/>
        </w:rPr>
        <w:t>VAISTINIO</w:t>
      </w:r>
      <w:r w:rsidRPr="00DF488C">
        <w:rPr>
          <w:b/>
          <w:szCs w:val="22"/>
        </w:rPr>
        <w:t xml:space="preserve"> PREPARATO PAVADINIMAS</w:t>
      </w:r>
    </w:p>
    <w:p w14:paraId="4DBADC7F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14A9E25C" w14:textId="77777777" w:rsidR="00F51737" w:rsidRPr="00DF488C" w:rsidRDefault="00F51737" w:rsidP="00F51737">
      <w:pPr>
        <w:rPr>
          <w:szCs w:val="22"/>
        </w:rPr>
      </w:pPr>
      <w:bookmarkStart w:id="0" w:name="_GoBack"/>
      <w:r w:rsidRPr="00DF488C">
        <w:rPr>
          <w:iCs/>
          <w:szCs w:val="22"/>
        </w:rPr>
        <w:t>Lymphomyosot</w:t>
      </w:r>
      <w:bookmarkEnd w:id="0"/>
      <w:r w:rsidRPr="00DF488C">
        <w:rPr>
          <w:szCs w:val="22"/>
        </w:rPr>
        <w:t xml:space="preserve"> geriamieji lašai (tirpalas)</w:t>
      </w:r>
    </w:p>
    <w:p w14:paraId="545D9E51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68F5A6D" w14:textId="77777777" w:rsidR="00F51737" w:rsidRPr="00DF488C" w:rsidRDefault="00F51737" w:rsidP="00F51737">
      <w:pPr>
        <w:ind w:left="567"/>
        <w:rPr>
          <w:szCs w:val="22"/>
        </w:rPr>
      </w:pPr>
    </w:p>
    <w:p w14:paraId="648CC8A2" w14:textId="77777777" w:rsidR="00F51737" w:rsidRPr="00DF488C" w:rsidRDefault="00F51737" w:rsidP="00F51737">
      <w:pPr>
        <w:ind w:left="567" w:hanging="567"/>
        <w:rPr>
          <w:b/>
          <w:caps/>
          <w:szCs w:val="22"/>
        </w:rPr>
      </w:pPr>
      <w:r w:rsidRPr="00DF488C">
        <w:rPr>
          <w:b/>
          <w:caps/>
          <w:szCs w:val="22"/>
        </w:rPr>
        <w:t>2.</w:t>
      </w:r>
      <w:r w:rsidRPr="00DF488C">
        <w:rPr>
          <w:b/>
          <w:caps/>
          <w:szCs w:val="22"/>
        </w:rPr>
        <w:tab/>
        <w:t>kokybinė ir kiekybinė sudėtis</w:t>
      </w:r>
    </w:p>
    <w:p w14:paraId="07F9E22C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ab/>
      </w:r>
    </w:p>
    <w:p w14:paraId="18665401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 xml:space="preserve">100 g </w:t>
      </w:r>
      <w:r w:rsidRPr="00DF488C">
        <w:rPr>
          <w:noProof/>
          <w:szCs w:val="22"/>
        </w:rPr>
        <w:t xml:space="preserve">(105 ml) </w:t>
      </w:r>
      <w:r w:rsidRPr="00554F43">
        <w:rPr>
          <w:szCs w:val="22"/>
        </w:rPr>
        <w:t>geriamųjų lašų</w:t>
      </w:r>
      <w:r w:rsidRPr="00DF488C">
        <w:rPr>
          <w:szCs w:val="22"/>
        </w:rPr>
        <w:t xml:space="preserve"> yra veikliųjų medžiagų:</w:t>
      </w:r>
    </w:p>
    <w:p w14:paraId="28B16FAC" w14:textId="77777777" w:rsidR="00F51737" w:rsidRPr="00DF488C" w:rsidRDefault="00F51737" w:rsidP="00F51737">
      <w:pPr>
        <w:rPr>
          <w:szCs w:val="22"/>
        </w:rPr>
      </w:pPr>
    </w:p>
    <w:p w14:paraId="3A15F400" w14:textId="77777777" w:rsidR="00F51737" w:rsidRPr="00DF488C" w:rsidRDefault="00F51737" w:rsidP="00F51737">
      <w:pPr>
        <w:rPr>
          <w:i/>
          <w:szCs w:val="22"/>
        </w:rPr>
      </w:pPr>
      <w:r w:rsidRPr="00DF488C">
        <w:rPr>
          <w:szCs w:val="22"/>
        </w:rPr>
        <w:t>Myosotis arvensis</w:t>
      </w:r>
      <w:r w:rsidRPr="00DF488C">
        <w:rPr>
          <w:i/>
          <w:szCs w:val="22"/>
        </w:rPr>
        <w:tab/>
      </w:r>
      <w:r w:rsidRPr="00DF488C">
        <w:rPr>
          <w:szCs w:val="22"/>
        </w:rPr>
        <w:t>D3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773E67A8" w14:textId="77777777" w:rsidR="00F51737" w:rsidRPr="00DF488C" w:rsidRDefault="00F51737" w:rsidP="00F51737">
      <w:pPr>
        <w:rPr>
          <w:i/>
          <w:szCs w:val="22"/>
        </w:rPr>
      </w:pPr>
      <w:r w:rsidRPr="00DF488C">
        <w:rPr>
          <w:szCs w:val="22"/>
        </w:rPr>
        <w:t>Veronica officinalis</w:t>
      </w:r>
      <w:r w:rsidRPr="00DF488C">
        <w:rPr>
          <w:i/>
          <w:szCs w:val="22"/>
        </w:rPr>
        <w:tab/>
      </w:r>
      <w:r w:rsidRPr="00DF488C">
        <w:rPr>
          <w:szCs w:val="22"/>
        </w:rPr>
        <w:t>D3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301B990F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Teucrium scorodonia</w:t>
      </w:r>
      <w:r w:rsidRPr="00DF488C">
        <w:rPr>
          <w:i/>
          <w:szCs w:val="22"/>
        </w:rPr>
        <w:t xml:space="preserve"> </w:t>
      </w:r>
      <w:r w:rsidRPr="00DF488C">
        <w:rPr>
          <w:i/>
          <w:szCs w:val="22"/>
        </w:rPr>
        <w:tab/>
      </w:r>
      <w:r w:rsidRPr="00DF488C">
        <w:rPr>
          <w:szCs w:val="22"/>
        </w:rPr>
        <w:t>D3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2DCBA633" w14:textId="124152C0" w:rsidR="00F51737" w:rsidRPr="00DF488C" w:rsidRDefault="00F51737" w:rsidP="00F51737">
      <w:pPr>
        <w:rPr>
          <w:i/>
          <w:szCs w:val="22"/>
        </w:rPr>
      </w:pPr>
      <w:r w:rsidRPr="00DF488C">
        <w:rPr>
          <w:szCs w:val="22"/>
        </w:rPr>
        <w:t>Pinus sylvestris</w:t>
      </w:r>
      <w:r w:rsidRPr="00DF488C">
        <w:rPr>
          <w:i/>
          <w:szCs w:val="22"/>
        </w:rPr>
        <w:t xml:space="preserve"> </w:t>
      </w:r>
      <w:r w:rsidRPr="00DF488C">
        <w:rPr>
          <w:i/>
          <w:szCs w:val="22"/>
        </w:rPr>
        <w:tab/>
      </w:r>
      <w:r w:rsidRPr="00DF488C">
        <w:rPr>
          <w:szCs w:val="22"/>
        </w:rPr>
        <w:t>D4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78B3AC85" w14:textId="77777777" w:rsidR="00F51737" w:rsidRPr="00DF488C" w:rsidRDefault="00F51737" w:rsidP="00F51737">
      <w:pPr>
        <w:rPr>
          <w:i/>
          <w:szCs w:val="22"/>
        </w:rPr>
      </w:pPr>
      <w:r w:rsidRPr="00DF488C">
        <w:rPr>
          <w:szCs w:val="22"/>
        </w:rPr>
        <w:t>Gentiana lutea</w:t>
      </w:r>
      <w:r w:rsidRPr="00DF488C">
        <w:rPr>
          <w:i/>
          <w:szCs w:val="22"/>
        </w:rPr>
        <w:tab/>
      </w:r>
      <w:r w:rsidRPr="00DF488C">
        <w:rPr>
          <w:i/>
          <w:szCs w:val="22"/>
        </w:rPr>
        <w:tab/>
      </w:r>
      <w:r w:rsidRPr="00DF488C">
        <w:rPr>
          <w:szCs w:val="22"/>
        </w:rPr>
        <w:t>D5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1FEE5AC9" w14:textId="77777777" w:rsidR="00F51737" w:rsidRPr="00DF488C" w:rsidRDefault="00F51737" w:rsidP="00F51737">
      <w:pPr>
        <w:rPr>
          <w:i/>
          <w:szCs w:val="22"/>
        </w:rPr>
      </w:pPr>
      <w:r w:rsidRPr="00DF488C">
        <w:rPr>
          <w:szCs w:val="22"/>
        </w:rPr>
        <w:t>Equisetum hyemale</w:t>
      </w:r>
      <w:r w:rsidRPr="00DF488C">
        <w:rPr>
          <w:i/>
          <w:szCs w:val="22"/>
        </w:rPr>
        <w:tab/>
      </w:r>
      <w:r w:rsidRPr="00DF488C">
        <w:rPr>
          <w:szCs w:val="22"/>
        </w:rPr>
        <w:t>D4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161D9D39" w14:textId="6F104B3E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Smilax</w:t>
      </w:r>
      <w:r w:rsidRPr="00DF488C">
        <w:rPr>
          <w:szCs w:val="22"/>
        </w:rPr>
        <w:tab/>
      </w:r>
      <w:r w:rsidRPr="00DF488C">
        <w:rPr>
          <w:i/>
          <w:szCs w:val="22"/>
        </w:rPr>
        <w:tab/>
      </w:r>
      <w:r w:rsidRPr="00DF488C">
        <w:rPr>
          <w:szCs w:val="22"/>
        </w:rPr>
        <w:t>D6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09256322" w14:textId="77777777" w:rsidR="00F51737" w:rsidRPr="00DF488C" w:rsidRDefault="00F51737" w:rsidP="00F51737">
      <w:pPr>
        <w:rPr>
          <w:i/>
          <w:szCs w:val="22"/>
        </w:rPr>
      </w:pPr>
      <w:r w:rsidRPr="00DF488C">
        <w:rPr>
          <w:szCs w:val="22"/>
        </w:rPr>
        <w:t>Scrophularia nodosa</w:t>
      </w:r>
      <w:r w:rsidRPr="00DF488C">
        <w:rPr>
          <w:i/>
          <w:szCs w:val="22"/>
        </w:rPr>
        <w:t xml:space="preserve"> </w:t>
      </w:r>
      <w:r w:rsidRPr="00DF488C">
        <w:rPr>
          <w:i/>
          <w:szCs w:val="22"/>
        </w:rPr>
        <w:tab/>
      </w:r>
      <w:r w:rsidRPr="00DF488C">
        <w:rPr>
          <w:szCs w:val="22"/>
        </w:rPr>
        <w:t>D3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7A58D781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Juglans regia</w:t>
      </w:r>
      <w:r w:rsidRPr="00DF488C">
        <w:rPr>
          <w:i/>
          <w:szCs w:val="22"/>
        </w:rPr>
        <w:t xml:space="preserve"> </w:t>
      </w:r>
      <w:r w:rsidRPr="00DF488C">
        <w:rPr>
          <w:i/>
          <w:szCs w:val="22"/>
        </w:rPr>
        <w:tab/>
      </w:r>
      <w:r w:rsidRPr="00DF488C">
        <w:rPr>
          <w:i/>
          <w:szCs w:val="22"/>
        </w:rPr>
        <w:tab/>
      </w:r>
      <w:r w:rsidRPr="00DF488C">
        <w:rPr>
          <w:szCs w:val="22"/>
        </w:rPr>
        <w:t>D3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3D506CFE" w14:textId="77777777" w:rsidR="00F51737" w:rsidRPr="00DF488C" w:rsidRDefault="00F51737" w:rsidP="00F51737">
      <w:pPr>
        <w:rPr>
          <w:i/>
          <w:szCs w:val="22"/>
        </w:rPr>
      </w:pPr>
      <w:r w:rsidRPr="00DF488C">
        <w:rPr>
          <w:szCs w:val="22"/>
        </w:rPr>
        <w:t>Calcium phosphoricum</w:t>
      </w:r>
      <w:r w:rsidRPr="00DF488C">
        <w:rPr>
          <w:i/>
          <w:szCs w:val="22"/>
        </w:rPr>
        <w:tab/>
      </w:r>
      <w:r w:rsidRPr="00DF488C">
        <w:rPr>
          <w:szCs w:val="22"/>
        </w:rPr>
        <w:t>D12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5172334D" w14:textId="77777777" w:rsidR="00F51737" w:rsidRPr="00DF488C" w:rsidRDefault="00F51737" w:rsidP="00F51737">
      <w:pPr>
        <w:rPr>
          <w:i/>
          <w:szCs w:val="22"/>
        </w:rPr>
      </w:pPr>
      <w:r w:rsidRPr="00DF488C">
        <w:rPr>
          <w:szCs w:val="22"/>
        </w:rPr>
        <w:t>Natrium sulfuricum</w:t>
      </w:r>
      <w:r w:rsidRPr="00DF488C">
        <w:rPr>
          <w:i/>
          <w:szCs w:val="22"/>
        </w:rPr>
        <w:tab/>
      </w:r>
      <w:r w:rsidRPr="00DF488C">
        <w:rPr>
          <w:szCs w:val="22"/>
        </w:rPr>
        <w:t>D4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2526E173" w14:textId="77777777" w:rsidR="00F51737" w:rsidRPr="00DF488C" w:rsidRDefault="00F51737" w:rsidP="00F51737">
      <w:pPr>
        <w:rPr>
          <w:i/>
          <w:szCs w:val="22"/>
        </w:rPr>
      </w:pPr>
      <w:r w:rsidRPr="00DF488C">
        <w:rPr>
          <w:szCs w:val="22"/>
        </w:rPr>
        <w:t>Fumaria officinalis</w:t>
      </w:r>
      <w:r w:rsidRPr="00DF488C">
        <w:rPr>
          <w:i/>
          <w:szCs w:val="22"/>
        </w:rPr>
        <w:tab/>
      </w:r>
      <w:r w:rsidRPr="00DF488C">
        <w:rPr>
          <w:szCs w:val="22"/>
        </w:rPr>
        <w:t>D4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5FA3AF66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Levothyroxinum</w:t>
      </w:r>
      <w:r w:rsidRPr="00DF488C">
        <w:rPr>
          <w:szCs w:val="22"/>
        </w:rPr>
        <w:tab/>
        <w:t>D12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258CC5DB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Araneus diadematus</w:t>
      </w:r>
      <w:r w:rsidRPr="00DF488C">
        <w:rPr>
          <w:szCs w:val="22"/>
        </w:rPr>
        <w:tab/>
        <w:t>D6</w:t>
      </w:r>
      <w:r w:rsidRPr="00DF488C">
        <w:rPr>
          <w:szCs w:val="22"/>
        </w:rPr>
        <w:tab/>
      </w:r>
      <w:r w:rsidRPr="00DF488C">
        <w:rPr>
          <w:szCs w:val="22"/>
        </w:rPr>
        <w:tab/>
        <w:t>5 g;</w:t>
      </w:r>
    </w:p>
    <w:p w14:paraId="248F2852" w14:textId="5C3FF529" w:rsidR="00F51737" w:rsidRPr="00DF488C" w:rsidRDefault="00F51737" w:rsidP="00F51737">
      <w:pPr>
        <w:rPr>
          <w:i/>
          <w:szCs w:val="22"/>
        </w:rPr>
      </w:pPr>
      <w:r w:rsidRPr="00DF488C">
        <w:rPr>
          <w:szCs w:val="22"/>
        </w:rPr>
        <w:t>Geranium robertianum</w:t>
      </w:r>
      <w:r w:rsidRPr="00DF488C">
        <w:rPr>
          <w:i/>
          <w:szCs w:val="22"/>
        </w:rPr>
        <w:tab/>
      </w:r>
      <w:r w:rsidRPr="00DF488C">
        <w:rPr>
          <w:szCs w:val="22"/>
        </w:rPr>
        <w:t>D4</w:t>
      </w:r>
      <w:r w:rsidRPr="00DF488C">
        <w:rPr>
          <w:szCs w:val="22"/>
        </w:rPr>
        <w:tab/>
        <w:t xml:space="preserve">           </w:t>
      </w:r>
      <w:r w:rsidR="008016D4">
        <w:rPr>
          <w:szCs w:val="22"/>
        </w:rPr>
        <w:t xml:space="preserve">           </w:t>
      </w:r>
      <w:r w:rsidRPr="00DF488C">
        <w:rPr>
          <w:szCs w:val="22"/>
        </w:rPr>
        <w:t>10 g;</w:t>
      </w:r>
    </w:p>
    <w:p w14:paraId="230A8963" w14:textId="2FA5D770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Nasturtium officinale</w:t>
      </w:r>
      <w:r w:rsidRPr="00DF488C">
        <w:rPr>
          <w:i/>
          <w:szCs w:val="22"/>
        </w:rPr>
        <w:tab/>
      </w:r>
      <w:r w:rsidRPr="00DF488C">
        <w:rPr>
          <w:szCs w:val="22"/>
        </w:rPr>
        <w:t>D4</w:t>
      </w:r>
      <w:r w:rsidRPr="00DF488C">
        <w:rPr>
          <w:szCs w:val="22"/>
        </w:rPr>
        <w:tab/>
        <w:t xml:space="preserve">           </w:t>
      </w:r>
      <w:r w:rsidR="008016D4">
        <w:rPr>
          <w:szCs w:val="22"/>
        </w:rPr>
        <w:t xml:space="preserve">           </w:t>
      </w:r>
      <w:r w:rsidRPr="00DF488C">
        <w:rPr>
          <w:szCs w:val="22"/>
        </w:rPr>
        <w:t>10 g;</w:t>
      </w:r>
    </w:p>
    <w:p w14:paraId="66456C43" w14:textId="2780BC32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Ferrum iodatum</w:t>
      </w:r>
      <w:r w:rsidRPr="00DF488C">
        <w:rPr>
          <w:i/>
          <w:szCs w:val="22"/>
        </w:rPr>
        <w:tab/>
      </w:r>
      <w:r w:rsidRPr="00DF488C">
        <w:rPr>
          <w:szCs w:val="22"/>
        </w:rPr>
        <w:t>D12</w:t>
      </w:r>
      <w:r w:rsidRPr="00DF488C">
        <w:rPr>
          <w:szCs w:val="22"/>
        </w:rPr>
        <w:tab/>
        <w:t xml:space="preserve">          </w:t>
      </w:r>
      <w:r w:rsidR="008016D4">
        <w:rPr>
          <w:szCs w:val="22"/>
        </w:rPr>
        <w:t xml:space="preserve">            </w:t>
      </w:r>
      <w:r w:rsidRPr="00DF488C">
        <w:rPr>
          <w:szCs w:val="22"/>
        </w:rPr>
        <w:t>10 g.</w:t>
      </w:r>
    </w:p>
    <w:p w14:paraId="10572341" w14:textId="77777777" w:rsidR="00F51737" w:rsidRPr="00DF488C" w:rsidRDefault="00F51737" w:rsidP="00F51737">
      <w:pPr>
        <w:rPr>
          <w:szCs w:val="22"/>
        </w:rPr>
      </w:pPr>
    </w:p>
    <w:p w14:paraId="79F03114" w14:textId="696001B2" w:rsidR="00F51737" w:rsidRPr="00DF488C" w:rsidRDefault="00F51737" w:rsidP="00F51737">
      <w:pPr>
        <w:tabs>
          <w:tab w:val="left" w:pos="567"/>
        </w:tabs>
        <w:rPr>
          <w:szCs w:val="22"/>
        </w:rPr>
      </w:pPr>
      <w:r w:rsidRPr="00B80D34">
        <w:rPr>
          <w:szCs w:val="22"/>
          <w:u w:val="single"/>
        </w:rPr>
        <w:t>Pagalbinė medžiaga</w:t>
      </w:r>
      <w:r>
        <w:rPr>
          <w:szCs w:val="22"/>
        </w:rPr>
        <w:t>,</w:t>
      </w:r>
      <w:r w:rsidRPr="00B80D34">
        <w:rPr>
          <w:szCs w:val="22"/>
          <w:u w:val="single"/>
        </w:rPr>
        <w:t xml:space="preserve"> </w:t>
      </w:r>
      <w:r w:rsidRPr="005C67FD">
        <w:rPr>
          <w:szCs w:val="22"/>
          <w:u w:val="single"/>
        </w:rPr>
        <w:t>kurios poveikis žinomas</w:t>
      </w:r>
      <w:r w:rsidR="00FB32E6">
        <w:rPr>
          <w:szCs w:val="22"/>
        </w:rPr>
        <w:t xml:space="preserve"> – </w:t>
      </w:r>
      <w:r w:rsidRPr="00FB32E6">
        <w:rPr>
          <w:szCs w:val="22"/>
        </w:rPr>
        <w:t>etanoli</w:t>
      </w:r>
      <w:r w:rsidR="004C43E6" w:rsidRPr="00FB32E6">
        <w:rPr>
          <w:szCs w:val="22"/>
        </w:rPr>
        <w:t>s</w:t>
      </w:r>
      <w:r w:rsidRPr="00FB32E6">
        <w:rPr>
          <w:szCs w:val="22"/>
        </w:rPr>
        <w:t>.</w:t>
      </w:r>
    </w:p>
    <w:p w14:paraId="0E97BC83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Visos pagalbinės medžiagos išvardytos 6.1 skyriuje.</w:t>
      </w:r>
    </w:p>
    <w:p w14:paraId="6E27A4F6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01F05420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7BD812AF" w14:textId="77777777" w:rsidR="00F51737" w:rsidRPr="00DF488C" w:rsidRDefault="00F51737" w:rsidP="00F51737">
      <w:pPr>
        <w:ind w:left="567" w:hanging="567"/>
        <w:rPr>
          <w:b/>
          <w:caps/>
          <w:szCs w:val="22"/>
        </w:rPr>
      </w:pPr>
      <w:r w:rsidRPr="00DF488C">
        <w:rPr>
          <w:b/>
          <w:caps/>
          <w:szCs w:val="22"/>
        </w:rPr>
        <w:t>3.</w:t>
      </w:r>
      <w:r w:rsidRPr="00DF488C">
        <w:rPr>
          <w:b/>
          <w:caps/>
          <w:szCs w:val="22"/>
        </w:rPr>
        <w:tab/>
        <w:t>FARMACINĖ forma</w:t>
      </w:r>
    </w:p>
    <w:p w14:paraId="2B51B339" w14:textId="77777777" w:rsidR="00F51737" w:rsidRPr="00DF488C" w:rsidRDefault="00F51737" w:rsidP="00F51737">
      <w:pPr>
        <w:ind w:left="567"/>
        <w:rPr>
          <w:szCs w:val="22"/>
        </w:rPr>
      </w:pPr>
    </w:p>
    <w:p w14:paraId="78554E9F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Geriamieji lašai (tirpalas).</w:t>
      </w:r>
    </w:p>
    <w:p w14:paraId="7BB61D73" w14:textId="77777777" w:rsidR="00F51737" w:rsidRPr="00DF488C" w:rsidRDefault="00F51737" w:rsidP="00F51737">
      <w:pPr>
        <w:rPr>
          <w:color w:val="0000FF"/>
          <w:szCs w:val="22"/>
        </w:rPr>
      </w:pPr>
      <w:r w:rsidRPr="00DF488C">
        <w:rPr>
          <w:iCs/>
          <w:szCs w:val="22"/>
        </w:rPr>
        <w:t xml:space="preserve">Tirpalas </w:t>
      </w:r>
      <w:r w:rsidRPr="00DF488C">
        <w:rPr>
          <w:szCs w:val="22"/>
        </w:rPr>
        <w:t xml:space="preserve">yra skaidrus, nuo blyškiai gelsvos iki šviesiai geltonos spalvos.                                               </w:t>
      </w:r>
    </w:p>
    <w:p w14:paraId="1494B001" w14:textId="77777777" w:rsidR="00F51737" w:rsidRPr="00DF488C" w:rsidRDefault="00F51737" w:rsidP="00F51737">
      <w:pPr>
        <w:tabs>
          <w:tab w:val="left" w:pos="7491"/>
        </w:tabs>
        <w:ind w:left="567" w:hanging="567"/>
        <w:rPr>
          <w:szCs w:val="22"/>
        </w:rPr>
      </w:pPr>
      <w:r w:rsidRPr="00DF488C">
        <w:rPr>
          <w:szCs w:val="22"/>
        </w:rPr>
        <w:tab/>
      </w:r>
    </w:p>
    <w:p w14:paraId="2730C725" w14:textId="77777777" w:rsidR="00F51737" w:rsidRPr="00DF488C" w:rsidRDefault="00F51737" w:rsidP="00F51737">
      <w:pPr>
        <w:tabs>
          <w:tab w:val="left" w:pos="7491"/>
        </w:tabs>
        <w:ind w:left="567" w:hanging="567"/>
        <w:rPr>
          <w:szCs w:val="22"/>
        </w:rPr>
      </w:pPr>
      <w:r w:rsidRPr="00DF488C">
        <w:rPr>
          <w:szCs w:val="22"/>
        </w:rPr>
        <w:tab/>
      </w:r>
    </w:p>
    <w:p w14:paraId="15549370" w14:textId="77777777" w:rsidR="00F51737" w:rsidRPr="00DF488C" w:rsidRDefault="00F51737" w:rsidP="00F51737">
      <w:pPr>
        <w:ind w:left="567" w:hanging="567"/>
        <w:rPr>
          <w:b/>
          <w:caps/>
          <w:szCs w:val="22"/>
        </w:rPr>
      </w:pPr>
      <w:r w:rsidRPr="00DF488C">
        <w:rPr>
          <w:b/>
          <w:caps/>
          <w:szCs w:val="22"/>
        </w:rPr>
        <w:t>4.</w:t>
      </w:r>
      <w:r w:rsidRPr="00DF488C">
        <w:rPr>
          <w:b/>
          <w:caps/>
          <w:szCs w:val="22"/>
        </w:rPr>
        <w:tab/>
        <w:t>klinikinĖ informacija</w:t>
      </w:r>
    </w:p>
    <w:p w14:paraId="68A8DD9E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314ADD80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4.1</w:t>
      </w:r>
      <w:r w:rsidRPr="00DF488C">
        <w:rPr>
          <w:b/>
          <w:szCs w:val="22"/>
        </w:rPr>
        <w:tab/>
        <w:t>Terapinės indikacijos</w:t>
      </w:r>
    </w:p>
    <w:p w14:paraId="20204EF2" w14:textId="77777777" w:rsidR="00F51737" w:rsidRPr="00DF488C" w:rsidRDefault="00F51737" w:rsidP="00F51737">
      <w:pPr>
        <w:ind w:firstLine="567"/>
        <w:jc w:val="both"/>
        <w:rPr>
          <w:szCs w:val="22"/>
        </w:rPr>
      </w:pPr>
    </w:p>
    <w:p w14:paraId="12814C6B" w14:textId="77777777" w:rsidR="00F51737" w:rsidRPr="00DF488C" w:rsidRDefault="00F51737" w:rsidP="00F51737">
      <w:pPr>
        <w:rPr>
          <w:szCs w:val="22"/>
        </w:rPr>
      </w:pPr>
      <w:r w:rsidRPr="00DF488C">
        <w:rPr>
          <w:iCs/>
          <w:szCs w:val="22"/>
        </w:rPr>
        <w:t>Dėl lėtinio tonzilito pasireiškusios limfinės edemos ir limfmazgių padidėjimo mažinimas, skatinant natūralų limfos nutekėjimą.</w:t>
      </w:r>
    </w:p>
    <w:p w14:paraId="055D68AF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6B85C3CF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Indikacijos pagrįstos tik homeopatijos principais.</w:t>
      </w:r>
    </w:p>
    <w:p w14:paraId="05B5CBEC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A5CC99E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4.2</w:t>
      </w:r>
      <w:r w:rsidRPr="00DF488C">
        <w:rPr>
          <w:b/>
          <w:szCs w:val="22"/>
        </w:rPr>
        <w:tab/>
        <w:t>Dozavimas ir vartojimo metodas</w:t>
      </w:r>
    </w:p>
    <w:p w14:paraId="44AF84AB" w14:textId="77777777" w:rsidR="00F51737" w:rsidRPr="00DF488C" w:rsidRDefault="00F51737" w:rsidP="00F51737">
      <w:pPr>
        <w:ind w:left="567"/>
        <w:jc w:val="both"/>
        <w:rPr>
          <w:szCs w:val="22"/>
        </w:rPr>
      </w:pPr>
    </w:p>
    <w:p w14:paraId="1C817EE5" w14:textId="77777777" w:rsidR="00F51737" w:rsidRDefault="00F51737" w:rsidP="00F51737">
      <w:pPr>
        <w:tabs>
          <w:tab w:val="left" w:pos="0"/>
        </w:tabs>
        <w:jc w:val="both"/>
        <w:rPr>
          <w:szCs w:val="22"/>
        </w:rPr>
      </w:pPr>
      <w:r w:rsidRPr="00C36E73">
        <w:rPr>
          <w:szCs w:val="22"/>
          <w:u w:val="single"/>
        </w:rPr>
        <w:t>Dozavimas</w:t>
      </w:r>
    </w:p>
    <w:p w14:paraId="2EEDEAD0" w14:textId="77777777" w:rsidR="00F51737" w:rsidRPr="00B21EE6" w:rsidRDefault="00F51737" w:rsidP="00F51737">
      <w:pPr>
        <w:rPr>
          <w:szCs w:val="22"/>
        </w:rPr>
      </w:pPr>
      <w:r w:rsidRPr="00B21EE6">
        <w:rPr>
          <w:szCs w:val="22"/>
        </w:rPr>
        <w:t xml:space="preserve">Suaugusiems žmonėms ir vaikams nuo 12 metų: vartoti po 15–20 geriamųjų lašų 3 kartus per dieną. </w:t>
      </w:r>
    </w:p>
    <w:p w14:paraId="7855FC4F" w14:textId="77777777" w:rsidR="00F51737" w:rsidRPr="00B21EE6" w:rsidRDefault="00F51737" w:rsidP="00F51737">
      <w:pPr>
        <w:rPr>
          <w:szCs w:val="22"/>
        </w:rPr>
      </w:pPr>
    </w:p>
    <w:p w14:paraId="15BD5F3C" w14:textId="77777777" w:rsidR="00F51737" w:rsidRPr="00B21EE6" w:rsidRDefault="00F51737" w:rsidP="00F51737">
      <w:pPr>
        <w:rPr>
          <w:i/>
          <w:noProof/>
          <w:szCs w:val="22"/>
        </w:rPr>
      </w:pPr>
      <w:r w:rsidRPr="00B21EE6">
        <w:rPr>
          <w:i/>
          <w:noProof/>
          <w:szCs w:val="22"/>
        </w:rPr>
        <w:t>Vaikų populiacija</w:t>
      </w:r>
    </w:p>
    <w:p w14:paraId="1CFB3014" w14:textId="70ADD89A" w:rsidR="00F51737" w:rsidRPr="00B21EE6" w:rsidRDefault="00F51737" w:rsidP="00F51737">
      <w:pPr>
        <w:rPr>
          <w:szCs w:val="22"/>
        </w:rPr>
      </w:pPr>
      <w:r w:rsidRPr="00B21EE6">
        <w:rPr>
          <w:szCs w:val="22"/>
        </w:rPr>
        <w:t>2–5 metų vaikams: vartoti po 5 geriamuosi</w:t>
      </w:r>
      <w:r w:rsidR="00AF42CE">
        <w:rPr>
          <w:szCs w:val="22"/>
        </w:rPr>
        <w:t>u</w:t>
      </w:r>
      <w:r w:rsidRPr="00B21EE6">
        <w:rPr>
          <w:szCs w:val="22"/>
        </w:rPr>
        <w:t>s lašus 3 kartus per dieną.</w:t>
      </w:r>
    </w:p>
    <w:p w14:paraId="6B703A57" w14:textId="77777777" w:rsidR="00F51737" w:rsidRPr="00DF488C" w:rsidRDefault="00F51737" w:rsidP="00F51737">
      <w:pPr>
        <w:rPr>
          <w:color w:val="0000FF"/>
          <w:szCs w:val="22"/>
        </w:rPr>
      </w:pPr>
      <w:r w:rsidRPr="00B21EE6">
        <w:rPr>
          <w:szCs w:val="22"/>
        </w:rPr>
        <w:t>6–11 metų vaikams: vartoti po 7 geriamuosius lašus 3 kart</w:t>
      </w:r>
      <w:r w:rsidRPr="00DF488C">
        <w:rPr>
          <w:szCs w:val="22"/>
        </w:rPr>
        <w:t>us per dieną.</w:t>
      </w:r>
    </w:p>
    <w:p w14:paraId="4B7B1BF5" w14:textId="77777777" w:rsidR="00F51737" w:rsidRPr="00DF488C" w:rsidRDefault="00F51737" w:rsidP="00F51737">
      <w:pPr>
        <w:rPr>
          <w:color w:val="FF0000"/>
          <w:szCs w:val="22"/>
        </w:rPr>
      </w:pPr>
    </w:p>
    <w:p w14:paraId="4CEC65B0" w14:textId="77777777" w:rsidR="00F51737" w:rsidRPr="00C36E73" w:rsidRDefault="00F51737" w:rsidP="00F51737">
      <w:pPr>
        <w:tabs>
          <w:tab w:val="left" w:pos="720"/>
        </w:tabs>
        <w:rPr>
          <w:szCs w:val="22"/>
          <w:u w:val="single"/>
        </w:rPr>
      </w:pPr>
      <w:r w:rsidRPr="00C36E73">
        <w:rPr>
          <w:szCs w:val="22"/>
          <w:u w:val="single"/>
        </w:rPr>
        <w:t>Vartojimo metodas</w:t>
      </w:r>
    </w:p>
    <w:p w14:paraId="2405E90E" w14:textId="77777777" w:rsidR="00F51737" w:rsidRPr="00DF488C" w:rsidRDefault="00F51737" w:rsidP="00F51737">
      <w:pPr>
        <w:rPr>
          <w:szCs w:val="22"/>
        </w:rPr>
      </w:pPr>
      <w:r w:rsidRPr="00C36E73">
        <w:rPr>
          <w:szCs w:val="22"/>
        </w:rPr>
        <w:t>Vartoti per burną.</w:t>
      </w:r>
      <w:r w:rsidRPr="00267268">
        <w:rPr>
          <w:szCs w:val="22"/>
        </w:rPr>
        <w:t xml:space="preserve"> </w:t>
      </w:r>
      <w:r w:rsidRPr="00DF488C">
        <w:rPr>
          <w:szCs w:val="22"/>
        </w:rPr>
        <w:t xml:space="preserve">Vaikams </w:t>
      </w:r>
      <w:r>
        <w:rPr>
          <w:szCs w:val="22"/>
        </w:rPr>
        <w:t xml:space="preserve">geriamuosius </w:t>
      </w:r>
      <w:r w:rsidRPr="00DF488C">
        <w:rPr>
          <w:szCs w:val="22"/>
        </w:rPr>
        <w:t>lašus galima sumaišyti su nedideliu kiekiu vandens.</w:t>
      </w:r>
    </w:p>
    <w:p w14:paraId="11CA88F1" w14:textId="77777777" w:rsidR="00F51737" w:rsidRDefault="00F51737" w:rsidP="00F51737">
      <w:pPr>
        <w:ind w:left="567" w:hanging="567"/>
        <w:rPr>
          <w:szCs w:val="22"/>
        </w:rPr>
      </w:pPr>
    </w:p>
    <w:p w14:paraId="3B47A646" w14:textId="77777777" w:rsidR="00294045" w:rsidRPr="00DF488C" w:rsidRDefault="00294045" w:rsidP="00F51737">
      <w:pPr>
        <w:ind w:left="567" w:hanging="567"/>
        <w:rPr>
          <w:szCs w:val="22"/>
        </w:rPr>
      </w:pPr>
    </w:p>
    <w:p w14:paraId="21F44AA3" w14:textId="77777777" w:rsidR="00F51737" w:rsidRPr="00DF488C" w:rsidRDefault="00F51737" w:rsidP="00136580">
      <w:pPr>
        <w:tabs>
          <w:tab w:val="left" w:pos="567"/>
        </w:tabs>
        <w:rPr>
          <w:b/>
          <w:color w:val="000000"/>
          <w:szCs w:val="22"/>
        </w:rPr>
      </w:pPr>
      <w:r w:rsidRPr="00DF488C">
        <w:rPr>
          <w:b/>
          <w:color w:val="000000"/>
          <w:szCs w:val="22"/>
        </w:rPr>
        <w:t>4.3</w:t>
      </w:r>
      <w:r w:rsidRPr="00DF488C">
        <w:rPr>
          <w:b/>
          <w:color w:val="000000"/>
          <w:szCs w:val="22"/>
        </w:rPr>
        <w:tab/>
        <w:t>Kontraindikacijos</w:t>
      </w:r>
    </w:p>
    <w:p w14:paraId="33E014D3" w14:textId="77777777" w:rsidR="00F51737" w:rsidRPr="00DF488C" w:rsidRDefault="00F51737" w:rsidP="00F51737">
      <w:pPr>
        <w:rPr>
          <w:b/>
          <w:color w:val="000000"/>
          <w:szCs w:val="22"/>
        </w:rPr>
      </w:pPr>
    </w:p>
    <w:p w14:paraId="368BB2AD" w14:textId="0AC0B5F5" w:rsidR="00F51737" w:rsidRPr="00C36E73" w:rsidRDefault="00F51737" w:rsidP="00F51737">
      <w:pPr>
        <w:tabs>
          <w:tab w:val="left" w:pos="0"/>
        </w:tabs>
        <w:rPr>
          <w:color w:val="000000"/>
          <w:szCs w:val="22"/>
        </w:rPr>
      </w:pPr>
      <w:r w:rsidRPr="00DF488C">
        <w:rPr>
          <w:szCs w:val="22"/>
        </w:rPr>
        <w:t>Padidėjęs jautrumas veikliosioms medžiagoms arba bet kuriai</w:t>
      </w:r>
      <w:r>
        <w:rPr>
          <w:szCs w:val="22"/>
        </w:rPr>
        <w:t xml:space="preserve"> </w:t>
      </w:r>
      <w:r w:rsidRPr="00C36E73">
        <w:rPr>
          <w:color w:val="000000"/>
          <w:szCs w:val="22"/>
        </w:rPr>
        <w:t>6.1 skyriuje nurodytai pagalbinei medžiagai.</w:t>
      </w:r>
    </w:p>
    <w:p w14:paraId="28527064" w14:textId="77777777" w:rsidR="00F51737" w:rsidRPr="00DF488C" w:rsidRDefault="00F51737" w:rsidP="00F51737">
      <w:pPr>
        <w:rPr>
          <w:szCs w:val="22"/>
        </w:rPr>
      </w:pPr>
    </w:p>
    <w:p w14:paraId="7DAE6220" w14:textId="77777777" w:rsidR="00F51737" w:rsidRPr="00DF488C" w:rsidRDefault="00F51737" w:rsidP="00F51737">
      <w:pPr>
        <w:rPr>
          <w:szCs w:val="22"/>
        </w:rPr>
      </w:pPr>
      <w:r w:rsidRPr="00474050">
        <w:rPr>
          <w:szCs w:val="22"/>
        </w:rPr>
        <w:t>Nepasitarus su gydytoju</w:t>
      </w:r>
      <w:r w:rsidRPr="00DF488C">
        <w:rPr>
          <w:szCs w:val="22"/>
        </w:rPr>
        <w:t xml:space="preserve">, nevartoti pacientams, sergantiems skydliaukės ligomis. </w:t>
      </w:r>
    </w:p>
    <w:p w14:paraId="25F74F80" w14:textId="77777777" w:rsidR="00F51737" w:rsidRPr="00DF488C" w:rsidRDefault="00F51737" w:rsidP="00F51737">
      <w:pPr>
        <w:ind w:left="567" w:hanging="567"/>
        <w:rPr>
          <w:color w:val="FF0000"/>
          <w:szCs w:val="22"/>
        </w:rPr>
      </w:pPr>
    </w:p>
    <w:p w14:paraId="1BB1AE4E" w14:textId="77777777" w:rsidR="00F51737" w:rsidRPr="00DF488C" w:rsidRDefault="00F51737" w:rsidP="00F51737">
      <w:pPr>
        <w:rPr>
          <w:b/>
          <w:szCs w:val="22"/>
        </w:rPr>
      </w:pPr>
      <w:r w:rsidRPr="00DF488C">
        <w:rPr>
          <w:b/>
          <w:szCs w:val="22"/>
        </w:rPr>
        <w:t>4.4     Specialūs įspėjimai ir atsargumo priemonės</w:t>
      </w:r>
    </w:p>
    <w:p w14:paraId="0A78A0C9" w14:textId="77777777" w:rsidR="00F51737" w:rsidRPr="00DF488C" w:rsidRDefault="00F51737" w:rsidP="00F51737">
      <w:pPr>
        <w:rPr>
          <w:b/>
          <w:szCs w:val="22"/>
        </w:rPr>
      </w:pPr>
    </w:p>
    <w:p w14:paraId="488048D0" w14:textId="77777777" w:rsidR="00F51737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 xml:space="preserve">Jaunesniems kaip 2 metų vaikams </w:t>
      </w:r>
      <w:r>
        <w:rPr>
          <w:szCs w:val="22"/>
        </w:rPr>
        <w:t>šio vaistinio preparato</w:t>
      </w:r>
      <w:r w:rsidRPr="00DF488C">
        <w:rPr>
          <w:szCs w:val="22"/>
        </w:rPr>
        <w:t xml:space="preserve"> vartoti nerekomenduojama.</w:t>
      </w:r>
    </w:p>
    <w:p w14:paraId="71AB3D4B" w14:textId="77777777" w:rsidR="00307B88" w:rsidRDefault="00307B88" w:rsidP="00F51737">
      <w:pPr>
        <w:ind w:left="567" w:hanging="567"/>
        <w:rPr>
          <w:szCs w:val="22"/>
        </w:rPr>
      </w:pPr>
    </w:p>
    <w:p w14:paraId="78637312" w14:textId="6E4462C9" w:rsidR="00F42635" w:rsidRPr="00341630" w:rsidRDefault="00F42635" w:rsidP="00F42635">
      <w:pPr>
        <w:tabs>
          <w:tab w:val="left" w:pos="567"/>
        </w:tabs>
        <w:ind w:right="-58"/>
        <w:rPr>
          <w:color w:val="000000"/>
          <w:szCs w:val="22"/>
        </w:rPr>
      </w:pPr>
      <w:r w:rsidRPr="00341630">
        <w:rPr>
          <w:color w:val="000000"/>
          <w:szCs w:val="22"/>
        </w:rPr>
        <w:t>Šio vaist</w:t>
      </w:r>
      <w:r w:rsidR="00A24762">
        <w:rPr>
          <w:color w:val="000000"/>
          <w:szCs w:val="22"/>
        </w:rPr>
        <w:t>inio preparato</w:t>
      </w:r>
      <w:r w:rsidRPr="00341630">
        <w:rPr>
          <w:color w:val="000000"/>
          <w:szCs w:val="22"/>
        </w:rPr>
        <w:t xml:space="preserve"> sudėtyje yra 35 tūrio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</w:t>
      </w:r>
      <w:r w:rsidR="00A24762">
        <w:rPr>
          <w:color w:val="000000"/>
          <w:szCs w:val="22"/>
        </w:rPr>
        <w:t>etanolio (</w:t>
      </w:r>
      <w:r w:rsidRPr="00341630">
        <w:rPr>
          <w:color w:val="000000"/>
          <w:szCs w:val="22"/>
        </w:rPr>
        <w:t xml:space="preserve">alkoholio), t. y. </w:t>
      </w:r>
      <w:r w:rsidR="000D53A6">
        <w:rPr>
          <w:color w:val="000000"/>
          <w:szCs w:val="22"/>
        </w:rPr>
        <w:t>276</w:t>
      </w:r>
      <w:r w:rsidRPr="00341630">
        <w:rPr>
          <w:color w:val="000000"/>
          <w:szCs w:val="22"/>
        </w:rPr>
        <w:t xml:space="preserve"> mg alkoholio (etanolio) </w:t>
      </w:r>
      <w:r w:rsidR="000D53A6" w:rsidRPr="00BB20BF">
        <w:rPr>
          <w:color w:val="000000"/>
          <w:szCs w:val="22"/>
        </w:rPr>
        <w:t>2</w:t>
      </w:r>
      <w:r w:rsidRPr="00BB20BF">
        <w:rPr>
          <w:color w:val="000000"/>
          <w:szCs w:val="22"/>
        </w:rPr>
        <w:t xml:space="preserve">0 lašų </w:t>
      </w:r>
      <w:r w:rsidRPr="005514F7">
        <w:rPr>
          <w:color w:val="000000"/>
          <w:szCs w:val="22"/>
        </w:rPr>
        <w:t>dozėje</w:t>
      </w:r>
      <w:r w:rsidRPr="00341630">
        <w:rPr>
          <w:color w:val="000000"/>
          <w:szCs w:val="22"/>
        </w:rPr>
        <w:t xml:space="preserve"> (28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m/V).</w:t>
      </w:r>
    </w:p>
    <w:p w14:paraId="1A427121" w14:textId="0E3E7977" w:rsidR="00F42635" w:rsidRPr="00341630" w:rsidRDefault="00F42635" w:rsidP="00F42635">
      <w:pPr>
        <w:rPr>
          <w:szCs w:val="22"/>
        </w:rPr>
      </w:pPr>
      <w:r w:rsidRPr="00341630">
        <w:rPr>
          <w:szCs w:val="22"/>
        </w:rPr>
        <w:t xml:space="preserve">Toks </w:t>
      </w:r>
      <w:r w:rsidR="000D53A6" w:rsidRPr="00BB20BF">
        <w:rPr>
          <w:szCs w:val="22"/>
        </w:rPr>
        <w:t>2</w:t>
      </w:r>
      <w:r w:rsidRPr="00BB20BF">
        <w:rPr>
          <w:szCs w:val="22"/>
        </w:rPr>
        <w:t xml:space="preserve">0 </w:t>
      </w:r>
      <w:r w:rsidRPr="005514F7">
        <w:rPr>
          <w:szCs w:val="22"/>
        </w:rPr>
        <w:t>lašų dozėje</w:t>
      </w:r>
      <w:r w:rsidRPr="00341630">
        <w:rPr>
          <w:szCs w:val="22"/>
        </w:rPr>
        <w:t xml:space="preserve"> esantis alkoholio kiekis atitinka mažiau kaip </w:t>
      </w:r>
      <w:r w:rsidR="00FD40AB">
        <w:rPr>
          <w:szCs w:val="22"/>
        </w:rPr>
        <w:t>8</w:t>
      </w:r>
      <w:r w:rsidRPr="00341630">
        <w:rPr>
          <w:szCs w:val="22"/>
        </w:rPr>
        <w:t xml:space="preserve"> ml alaus ar </w:t>
      </w:r>
      <w:r w:rsidR="00FD40AB">
        <w:rPr>
          <w:szCs w:val="22"/>
        </w:rPr>
        <w:t>3</w:t>
      </w:r>
      <w:r w:rsidRPr="00341630">
        <w:rPr>
          <w:szCs w:val="22"/>
        </w:rPr>
        <w:t xml:space="preserve"> ml vyno.</w:t>
      </w:r>
    </w:p>
    <w:p w14:paraId="01FAAE92" w14:textId="0BE5C2E8" w:rsidR="00F42635" w:rsidRPr="00424BA0" w:rsidRDefault="00F42635" w:rsidP="00F42635">
      <w:pPr>
        <w:rPr>
          <w:szCs w:val="22"/>
        </w:rPr>
      </w:pPr>
      <w:r w:rsidRPr="00341630">
        <w:rPr>
          <w:szCs w:val="22"/>
        </w:rPr>
        <w:t>Mažas alkoholio kiekis, esantis šio vaist</w:t>
      </w:r>
      <w:r w:rsidR="002B52A4">
        <w:rPr>
          <w:szCs w:val="22"/>
        </w:rPr>
        <w:t>inio preparato</w:t>
      </w:r>
      <w:r w:rsidRPr="00341630">
        <w:rPr>
          <w:szCs w:val="22"/>
        </w:rPr>
        <w:t xml:space="preserve"> sudėtyje, </w:t>
      </w:r>
      <w:r w:rsidR="00755137" w:rsidRPr="000F7B21">
        <w:rPr>
          <w:szCs w:val="22"/>
        </w:rPr>
        <w:t>nesukelia</w:t>
      </w:r>
      <w:r w:rsidR="00755137" w:rsidRPr="00341630">
        <w:rPr>
          <w:szCs w:val="22"/>
        </w:rPr>
        <w:t xml:space="preserve"> </w:t>
      </w:r>
      <w:r w:rsidRPr="00341630">
        <w:rPr>
          <w:szCs w:val="22"/>
        </w:rPr>
        <w:t>pastebimo poveikio.</w:t>
      </w:r>
    </w:p>
    <w:p w14:paraId="7C7625AE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5B908769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4.5</w:t>
      </w:r>
      <w:r w:rsidRPr="00DF488C">
        <w:rPr>
          <w:b/>
          <w:szCs w:val="22"/>
        </w:rPr>
        <w:tab/>
        <w:t>Sąveika su kitais vaistiniais preparatais ir kitokia sąveika</w:t>
      </w:r>
    </w:p>
    <w:p w14:paraId="52A7A315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0428319A" w14:textId="21F63EB1" w:rsidR="00F51737" w:rsidRPr="00DF488C" w:rsidRDefault="004744EF" w:rsidP="00F51737">
      <w:pPr>
        <w:ind w:left="567" w:hanging="567"/>
        <w:rPr>
          <w:szCs w:val="22"/>
        </w:rPr>
      </w:pPr>
      <w:r>
        <w:rPr>
          <w:szCs w:val="22"/>
        </w:rPr>
        <w:t>Sąveikos tyrimų neatlikta.</w:t>
      </w:r>
    </w:p>
    <w:p w14:paraId="150393AD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45450633" w14:textId="77777777" w:rsidR="00F51737" w:rsidRPr="00D46FE6" w:rsidRDefault="00F51737" w:rsidP="00F51737">
      <w:pPr>
        <w:tabs>
          <w:tab w:val="left" w:pos="567"/>
        </w:tabs>
        <w:rPr>
          <w:b/>
          <w:szCs w:val="22"/>
        </w:rPr>
      </w:pPr>
      <w:r w:rsidRPr="00554F43">
        <w:rPr>
          <w:b/>
          <w:szCs w:val="22"/>
        </w:rPr>
        <w:t>4.6</w:t>
      </w:r>
      <w:r w:rsidRPr="00554F43">
        <w:rPr>
          <w:b/>
          <w:szCs w:val="22"/>
        </w:rPr>
        <w:tab/>
      </w:r>
      <w:r w:rsidRPr="00C36E73">
        <w:rPr>
          <w:b/>
          <w:szCs w:val="22"/>
        </w:rPr>
        <w:t>Vaisingumas,</w:t>
      </w:r>
      <w:r>
        <w:rPr>
          <w:b/>
          <w:szCs w:val="22"/>
        </w:rPr>
        <w:t xml:space="preserve"> </w:t>
      </w:r>
      <w:r>
        <w:rPr>
          <w:b/>
          <w:bCs/>
          <w:szCs w:val="22"/>
        </w:rPr>
        <w:t>n</w:t>
      </w:r>
      <w:r w:rsidRPr="00554F43">
        <w:rPr>
          <w:b/>
          <w:bCs/>
          <w:szCs w:val="22"/>
        </w:rPr>
        <w:t>ėštumo ir žindymo laikotarpis</w:t>
      </w:r>
      <w:r w:rsidRPr="00554F43">
        <w:rPr>
          <w:szCs w:val="22"/>
        </w:rPr>
        <w:t xml:space="preserve"> </w:t>
      </w:r>
    </w:p>
    <w:p w14:paraId="040BAEC5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4F3C5FAE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 xml:space="preserve">Klinikinių duomenų apie </w:t>
      </w:r>
      <w:r>
        <w:rPr>
          <w:szCs w:val="22"/>
        </w:rPr>
        <w:t xml:space="preserve">vaistinio </w:t>
      </w:r>
      <w:r w:rsidRPr="00DF488C">
        <w:rPr>
          <w:szCs w:val="22"/>
        </w:rPr>
        <w:t>preparato vartojimą nėštumo ir žindymo laikotarpiu nėra.</w:t>
      </w:r>
    </w:p>
    <w:p w14:paraId="5A2F852E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Iki šiol pranešimų apie nepageidaujamą poveikį negauta.</w:t>
      </w:r>
    </w:p>
    <w:p w14:paraId="6C150FEC" w14:textId="77777777" w:rsidR="00F51737" w:rsidRPr="00DF488C" w:rsidRDefault="00F51737" w:rsidP="00F51737">
      <w:pPr>
        <w:pStyle w:val="Pagrindinistekstas"/>
        <w:ind w:firstLine="284"/>
        <w:rPr>
          <w:color w:val="000000"/>
          <w:szCs w:val="22"/>
        </w:rPr>
      </w:pPr>
    </w:p>
    <w:p w14:paraId="7F10C53F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4.7</w:t>
      </w:r>
      <w:r w:rsidRPr="00DF488C">
        <w:rPr>
          <w:b/>
          <w:szCs w:val="22"/>
        </w:rPr>
        <w:tab/>
        <w:t>Poveikis gebėjimui vairuoti ir valdyti mechanizmus</w:t>
      </w:r>
    </w:p>
    <w:p w14:paraId="416BED1C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64742250" w14:textId="77777777" w:rsidR="00F51737" w:rsidRPr="00DF488C" w:rsidRDefault="00F51737" w:rsidP="00F51737">
      <w:pPr>
        <w:ind w:left="567" w:hanging="567"/>
        <w:rPr>
          <w:color w:val="000000"/>
          <w:szCs w:val="22"/>
        </w:rPr>
      </w:pPr>
      <w:r w:rsidRPr="00DF488C">
        <w:rPr>
          <w:iCs/>
          <w:color w:val="000000"/>
          <w:szCs w:val="22"/>
        </w:rPr>
        <w:t>Lymphomyosot</w:t>
      </w:r>
      <w:r w:rsidRPr="00DF488C">
        <w:rPr>
          <w:color w:val="000000"/>
          <w:szCs w:val="22"/>
        </w:rPr>
        <w:t xml:space="preserve"> gebėjimo vairuoti ir valdyti mechanizmus neveikia.</w:t>
      </w:r>
    </w:p>
    <w:p w14:paraId="56553A6B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ab/>
      </w:r>
    </w:p>
    <w:p w14:paraId="1EAEEF2B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4.8</w:t>
      </w:r>
      <w:r w:rsidRPr="00DF488C">
        <w:rPr>
          <w:b/>
          <w:szCs w:val="22"/>
        </w:rPr>
        <w:tab/>
        <w:t>Nepageidaujamas poveikis</w:t>
      </w:r>
    </w:p>
    <w:p w14:paraId="381A055C" w14:textId="77777777" w:rsidR="00F51737" w:rsidRPr="00DF488C" w:rsidRDefault="00F51737" w:rsidP="00F51737">
      <w:pPr>
        <w:ind w:right="-24"/>
        <w:rPr>
          <w:szCs w:val="22"/>
        </w:rPr>
      </w:pPr>
    </w:p>
    <w:p w14:paraId="594C71DD" w14:textId="7ECFD966" w:rsidR="00F51737" w:rsidRPr="00DF488C" w:rsidRDefault="00F51737" w:rsidP="00F51737">
      <w:pPr>
        <w:pStyle w:val="Pagrindinistekstas"/>
        <w:rPr>
          <w:color w:val="000000"/>
          <w:szCs w:val="22"/>
        </w:rPr>
      </w:pPr>
      <w:r w:rsidRPr="00DF488C">
        <w:rPr>
          <w:szCs w:val="22"/>
        </w:rPr>
        <w:t xml:space="preserve">Labai </w:t>
      </w:r>
      <w:r w:rsidRPr="00DF488C">
        <w:rPr>
          <w:color w:val="000000"/>
          <w:szCs w:val="22"/>
        </w:rPr>
        <w:t xml:space="preserve">retais atvejais </w:t>
      </w:r>
      <w:r w:rsidRPr="00B21EE6">
        <w:rPr>
          <w:szCs w:val="22"/>
        </w:rPr>
        <w:t>(</w:t>
      </w:r>
      <w:r w:rsidR="005278F1" w:rsidRPr="00C32480">
        <w:rPr>
          <w:color w:val="000000"/>
        </w:rPr>
        <w:t>&lt; 1/10 000</w:t>
      </w:r>
      <w:r w:rsidRPr="00B21EE6">
        <w:rPr>
          <w:szCs w:val="22"/>
        </w:rPr>
        <w:t>)</w:t>
      </w:r>
      <w:r>
        <w:rPr>
          <w:szCs w:val="22"/>
        </w:rPr>
        <w:t xml:space="preserve"> </w:t>
      </w:r>
      <w:r w:rsidRPr="00DF488C">
        <w:rPr>
          <w:color w:val="000000"/>
          <w:szCs w:val="22"/>
        </w:rPr>
        <w:t xml:space="preserve">gali </w:t>
      </w:r>
      <w:r>
        <w:rPr>
          <w:color w:val="000000"/>
          <w:szCs w:val="22"/>
        </w:rPr>
        <w:t>pasireikšti</w:t>
      </w:r>
      <w:r w:rsidRPr="00DF488C">
        <w:rPr>
          <w:color w:val="000000"/>
          <w:szCs w:val="22"/>
        </w:rPr>
        <w:t xml:space="preserve"> alerginės reakcijos.</w:t>
      </w:r>
    </w:p>
    <w:p w14:paraId="64B90426" w14:textId="322AB844" w:rsidR="00F51737" w:rsidRPr="0034720A" w:rsidRDefault="00F51737" w:rsidP="00F51737">
      <w:pPr>
        <w:autoSpaceDE w:val="0"/>
        <w:autoSpaceDN w:val="0"/>
        <w:adjustRightInd w:val="0"/>
        <w:rPr>
          <w:szCs w:val="22"/>
          <w:u w:val="single"/>
        </w:rPr>
      </w:pPr>
      <w:r w:rsidRPr="0034720A">
        <w:rPr>
          <w:noProof/>
          <w:szCs w:val="22"/>
          <w:u w:val="single"/>
        </w:rPr>
        <w:t>Pranešimas apie įtariamas nepageidaujamas reakcijas</w:t>
      </w:r>
      <w:r w:rsidR="005454B7">
        <w:rPr>
          <w:noProof/>
          <w:szCs w:val="22"/>
          <w:u w:val="single"/>
        </w:rPr>
        <w:t xml:space="preserve"> </w:t>
      </w:r>
    </w:p>
    <w:p w14:paraId="00FAFCDA" w14:textId="77777777" w:rsidR="00261014" w:rsidRPr="005D554B" w:rsidRDefault="00261014" w:rsidP="009D7492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Cs w:val="24"/>
        </w:rPr>
      </w:pPr>
      <w:r w:rsidRPr="005D554B">
        <w:rPr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5D554B">
        <w:rPr>
          <w:snapToGrid w:val="0"/>
          <w:szCs w:val="24"/>
        </w:rPr>
        <w:t xml:space="preserve"> </w:t>
      </w:r>
      <w:r w:rsidRPr="005D554B">
        <w:rPr>
          <w:noProof/>
          <w:snapToGrid w:val="0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Pr="005D554B">
          <w:rPr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Pr="005D554B">
        <w:rPr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Pr="005D554B">
          <w:rPr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Pr="005D554B">
        <w:rPr>
          <w:noProof/>
          <w:snapToGrid w:val="0"/>
          <w:szCs w:val="24"/>
        </w:rPr>
        <w:t>, ir atsiųsti elektroniniu paštu (adresu NepageidaujamaR@vvkt.lt).</w:t>
      </w:r>
    </w:p>
    <w:p w14:paraId="197F7638" w14:textId="77777777" w:rsidR="00261014" w:rsidRPr="0034720A" w:rsidRDefault="00261014" w:rsidP="00F51737">
      <w:pPr>
        <w:rPr>
          <w:noProof/>
          <w:szCs w:val="22"/>
        </w:rPr>
      </w:pPr>
    </w:p>
    <w:p w14:paraId="684B4296" w14:textId="4C4E4302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szCs w:val="22"/>
        </w:rPr>
        <w:t xml:space="preserve"> </w:t>
      </w:r>
      <w:r w:rsidRPr="00DF488C">
        <w:rPr>
          <w:b/>
          <w:szCs w:val="22"/>
        </w:rPr>
        <w:t>4.9</w:t>
      </w:r>
      <w:r w:rsidRPr="00DF488C">
        <w:rPr>
          <w:b/>
          <w:szCs w:val="22"/>
        </w:rPr>
        <w:tab/>
        <w:t>Perdozavimas</w:t>
      </w:r>
    </w:p>
    <w:p w14:paraId="2A466E07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6AF7CDD8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Pranešimų apie perdozavimą negauta.</w:t>
      </w:r>
    </w:p>
    <w:p w14:paraId="3FA0C65D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15E6B109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4E22522D" w14:textId="77777777" w:rsidR="00F51737" w:rsidRPr="00DF488C" w:rsidRDefault="00F51737" w:rsidP="00F51737">
      <w:pPr>
        <w:ind w:left="567" w:hanging="567"/>
        <w:rPr>
          <w:b/>
          <w:caps/>
          <w:szCs w:val="22"/>
        </w:rPr>
      </w:pPr>
      <w:r w:rsidRPr="00DF488C">
        <w:rPr>
          <w:b/>
          <w:caps/>
          <w:szCs w:val="22"/>
        </w:rPr>
        <w:t>5.</w:t>
      </w:r>
      <w:r w:rsidRPr="00DF488C">
        <w:rPr>
          <w:b/>
          <w:caps/>
          <w:szCs w:val="22"/>
        </w:rPr>
        <w:tab/>
      </w:r>
      <w:r w:rsidRPr="00DF488C">
        <w:rPr>
          <w:b/>
          <w:szCs w:val="22"/>
        </w:rPr>
        <w:t xml:space="preserve">FARMAKOLOGINĖS </w:t>
      </w:r>
      <w:r w:rsidRPr="00DF488C">
        <w:rPr>
          <w:b/>
          <w:caps/>
          <w:szCs w:val="22"/>
        </w:rPr>
        <w:t>savybės</w:t>
      </w:r>
    </w:p>
    <w:p w14:paraId="15B77320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39C83FE2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5.1</w:t>
      </w:r>
      <w:r w:rsidRPr="00DF488C">
        <w:rPr>
          <w:b/>
          <w:szCs w:val="22"/>
        </w:rPr>
        <w:tab/>
        <w:t xml:space="preserve">Farmakodinaminės savybės </w:t>
      </w:r>
    </w:p>
    <w:p w14:paraId="52478FDA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1E66745D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Duomenys nebūtini.</w:t>
      </w:r>
    </w:p>
    <w:p w14:paraId="5B8AE947" w14:textId="77777777" w:rsidR="00F51737" w:rsidRPr="00DF488C" w:rsidRDefault="00F51737" w:rsidP="00F51737">
      <w:pPr>
        <w:rPr>
          <w:szCs w:val="22"/>
        </w:rPr>
      </w:pPr>
    </w:p>
    <w:p w14:paraId="7B242C4B" w14:textId="77777777" w:rsidR="00F51737" w:rsidRPr="00DF488C" w:rsidRDefault="00F51737" w:rsidP="00136580">
      <w:pPr>
        <w:tabs>
          <w:tab w:val="left" w:pos="567"/>
        </w:tabs>
        <w:rPr>
          <w:b/>
          <w:szCs w:val="22"/>
        </w:rPr>
      </w:pPr>
      <w:r w:rsidRPr="00DF488C">
        <w:rPr>
          <w:b/>
          <w:szCs w:val="22"/>
        </w:rPr>
        <w:lastRenderedPageBreak/>
        <w:t>5.2</w:t>
      </w:r>
      <w:r w:rsidRPr="00DF488C">
        <w:rPr>
          <w:b/>
          <w:szCs w:val="22"/>
        </w:rPr>
        <w:tab/>
        <w:t xml:space="preserve">Farmakokinetinės savybės </w:t>
      </w:r>
    </w:p>
    <w:p w14:paraId="35C441D7" w14:textId="77777777" w:rsidR="00F51737" w:rsidRPr="00DF488C" w:rsidRDefault="00F51737" w:rsidP="00F51737">
      <w:pPr>
        <w:rPr>
          <w:szCs w:val="22"/>
        </w:rPr>
      </w:pPr>
    </w:p>
    <w:p w14:paraId="451EB40A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Duomenys nebūtini.</w:t>
      </w:r>
    </w:p>
    <w:p w14:paraId="45EDC2CB" w14:textId="77777777" w:rsidR="00F51737" w:rsidRPr="00DF488C" w:rsidRDefault="00F51737" w:rsidP="00F51737">
      <w:pPr>
        <w:rPr>
          <w:b/>
          <w:szCs w:val="22"/>
        </w:rPr>
      </w:pPr>
    </w:p>
    <w:p w14:paraId="4D56B372" w14:textId="77777777" w:rsidR="00F51737" w:rsidRPr="00DF488C" w:rsidRDefault="00F51737" w:rsidP="004964B5">
      <w:pPr>
        <w:tabs>
          <w:tab w:val="left" w:pos="567"/>
        </w:tabs>
        <w:rPr>
          <w:b/>
          <w:szCs w:val="22"/>
        </w:rPr>
      </w:pPr>
      <w:r w:rsidRPr="00DF488C">
        <w:rPr>
          <w:b/>
          <w:szCs w:val="22"/>
        </w:rPr>
        <w:t>5.3</w:t>
      </w:r>
      <w:r w:rsidRPr="00DF488C">
        <w:rPr>
          <w:b/>
          <w:szCs w:val="22"/>
        </w:rPr>
        <w:tab/>
        <w:t>Ikiklinikinių saugumo tyrimų duomenys</w:t>
      </w:r>
    </w:p>
    <w:p w14:paraId="122F041E" w14:textId="77777777" w:rsidR="00F51737" w:rsidRPr="00DF488C" w:rsidRDefault="00F51737" w:rsidP="00F51737">
      <w:pPr>
        <w:rPr>
          <w:szCs w:val="22"/>
        </w:rPr>
      </w:pPr>
    </w:p>
    <w:p w14:paraId="30BDB55C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Duomenys nebūtini.</w:t>
      </w:r>
    </w:p>
    <w:p w14:paraId="78E368AE" w14:textId="77777777" w:rsidR="00F51737" w:rsidRPr="00DF488C" w:rsidRDefault="00F51737" w:rsidP="00F51737">
      <w:pPr>
        <w:ind w:left="567" w:hanging="567"/>
        <w:rPr>
          <w:color w:val="000000"/>
          <w:szCs w:val="22"/>
        </w:rPr>
      </w:pPr>
    </w:p>
    <w:p w14:paraId="4733C862" w14:textId="77777777" w:rsidR="00F51737" w:rsidRPr="00DF488C" w:rsidRDefault="00F51737" w:rsidP="00F51737">
      <w:pPr>
        <w:ind w:left="567" w:hanging="567"/>
        <w:rPr>
          <w:color w:val="000000"/>
          <w:szCs w:val="22"/>
        </w:rPr>
      </w:pPr>
    </w:p>
    <w:p w14:paraId="289B241B" w14:textId="77777777" w:rsidR="00F51737" w:rsidRPr="00DF488C" w:rsidRDefault="00F51737" w:rsidP="00F51737">
      <w:pPr>
        <w:ind w:left="567" w:hanging="567"/>
        <w:rPr>
          <w:b/>
          <w:caps/>
          <w:szCs w:val="22"/>
        </w:rPr>
      </w:pPr>
      <w:r w:rsidRPr="00DF488C">
        <w:rPr>
          <w:b/>
          <w:caps/>
          <w:szCs w:val="22"/>
        </w:rPr>
        <w:t>6.</w:t>
      </w:r>
      <w:r w:rsidRPr="00DF488C">
        <w:rPr>
          <w:b/>
          <w:caps/>
          <w:szCs w:val="22"/>
        </w:rPr>
        <w:tab/>
        <w:t>farmacinė informacija</w:t>
      </w:r>
    </w:p>
    <w:p w14:paraId="62C4E4BE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36882B0F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6.1</w:t>
      </w:r>
      <w:r w:rsidRPr="00DF488C">
        <w:rPr>
          <w:b/>
          <w:szCs w:val="22"/>
        </w:rPr>
        <w:tab/>
        <w:t>Pagalbinių medžiagų sąrašas</w:t>
      </w:r>
    </w:p>
    <w:p w14:paraId="20E8B6B8" w14:textId="77777777" w:rsidR="00F51737" w:rsidRPr="00DF488C" w:rsidRDefault="00F51737" w:rsidP="00F51737">
      <w:pPr>
        <w:pStyle w:val="Pagrindiniotekstotrauka"/>
        <w:ind w:left="0" w:firstLine="567"/>
        <w:rPr>
          <w:szCs w:val="22"/>
          <w:lang w:val="lt-LT"/>
        </w:rPr>
      </w:pPr>
    </w:p>
    <w:p w14:paraId="1AB66346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Etanolis (96 %)</w:t>
      </w:r>
    </w:p>
    <w:p w14:paraId="620B3145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Išgrynintas vanduo</w:t>
      </w:r>
    </w:p>
    <w:p w14:paraId="626E10C9" w14:textId="77777777" w:rsidR="00F51737" w:rsidRPr="00DF488C" w:rsidRDefault="00F51737" w:rsidP="00F51737">
      <w:pPr>
        <w:pStyle w:val="Pagrindiniotekstotrauka"/>
        <w:ind w:left="0" w:firstLine="567"/>
        <w:rPr>
          <w:szCs w:val="22"/>
          <w:lang w:val="lt-LT"/>
        </w:rPr>
      </w:pPr>
    </w:p>
    <w:p w14:paraId="3386DE5D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6.2</w:t>
      </w:r>
      <w:r w:rsidRPr="00DF488C">
        <w:rPr>
          <w:b/>
          <w:szCs w:val="22"/>
        </w:rPr>
        <w:tab/>
        <w:t>Nesuderinamumas</w:t>
      </w:r>
    </w:p>
    <w:p w14:paraId="580D6C7A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ab/>
      </w:r>
    </w:p>
    <w:p w14:paraId="1607643B" w14:textId="77777777" w:rsidR="00F51737" w:rsidRPr="00DF488C" w:rsidRDefault="00F51737" w:rsidP="00F51737">
      <w:pPr>
        <w:ind w:left="567" w:hanging="567"/>
        <w:rPr>
          <w:color w:val="000000"/>
          <w:szCs w:val="22"/>
          <w:lang w:val="pt-BR"/>
        </w:rPr>
      </w:pPr>
      <w:r w:rsidRPr="00DF488C">
        <w:rPr>
          <w:color w:val="000000"/>
          <w:szCs w:val="22"/>
        </w:rPr>
        <w:t>Duomenys nebūtini.</w:t>
      </w:r>
    </w:p>
    <w:p w14:paraId="349CF21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04004137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6.3</w:t>
      </w:r>
      <w:r w:rsidRPr="00DF488C">
        <w:rPr>
          <w:b/>
          <w:szCs w:val="22"/>
        </w:rPr>
        <w:tab/>
        <w:t>Tinkamumo laikas</w:t>
      </w:r>
    </w:p>
    <w:p w14:paraId="18D27AD4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5DBED20F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5 metai.</w:t>
      </w:r>
    </w:p>
    <w:p w14:paraId="7C8D6861" w14:textId="77777777" w:rsidR="00F51737" w:rsidRPr="00DF488C" w:rsidRDefault="00F51737" w:rsidP="00F51737">
      <w:pPr>
        <w:tabs>
          <w:tab w:val="left" w:pos="567"/>
        </w:tabs>
        <w:rPr>
          <w:szCs w:val="22"/>
        </w:rPr>
      </w:pPr>
      <w:r w:rsidRPr="00DF488C">
        <w:rPr>
          <w:szCs w:val="22"/>
        </w:rPr>
        <w:t>Pirmą kartą atidarius buteliuką: 6 mėnesiai.</w:t>
      </w:r>
    </w:p>
    <w:p w14:paraId="57EA56C2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540F44B0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6.4</w:t>
      </w:r>
      <w:r w:rsidRPr="00DF488C">
        <w:rPr>
          <w:b/>
          <w:szCs w:val="22"/>
        </w:rPr>
        <w:tab/>
        <w:t>Specialios laikymo sąlygos</w:t>
      </w:r>
    </w:p>
    <w:p w14:paraId="68CB0993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503B2CFC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Šiam vaistiniam preparatui specialių laikymo sąlygų nereikia.</w:t>
      </w:r>
    </w:p>
    <w:p w14:paraId="09399E8F" w14:textId="77777777" w:rsidR="00F51737" w:rsidRPr="00DF488C" w:rsidRDefault="00F51737" w:rsidP="00F51737">
      <w:pPr>
        <w:rPr>
          <w:szCs w:val="22"/>
        </w:rPr>
      </w:pPr>
    </w:p>
    <w:p w14:paraId="028493B8" w14:textId="77777777" w:rsidR="00F51737" w:rsidRPr="00554F43" w:rsidRDefault="00F51737" w:rsidP="00F51737">
      <w:pPr>
        <w:tabs>
          <w:tab w:val="left" w:pos="567"/>
        </w:tabs>
        <w:rPr>
          <w:b/>
          <w:szCs w:val="22"/>
          <w:lang w:val="pt-BR"/>
        </w:rPr>
      </w:pPr>
      <w:r w:rsidRPr="00554F43">
        <w:rPr>
          <w:b/>
          <w:szCs w:val="22"/>
        </w:rPr>
        <w:t>6.5</w:t>
      </w:r>
      <w:r w:rsidRPr="00554F43">
        <w:rPr>
          <w:b/>
          <w:szCs w:val="22"/>
        </w:rPr>
        <w:tab/>
      </w:r>
      <w:r w:rsidRPr="0021161E">
        <w:rPr>
          <w:b/>
          <w:bCs/>
          <w:szCs w:val="22"/>
        </w:rPr>
        <w:t xml:space="preserve"> </w:t>
      </w:r>
      <w:r w:rsidRPr="00C36E73">
        <w:rPr>
          <w:b/>
          <w:bCs/>
          <w:szCs w:val="22"/>
        </w:rPr>
        <w:t>Talpyklės pobūdis</w:t>
      </w:r>
      <w:r w:rsidRPr="00554F43">
        <w:rPr>
          <w:b/>
          <w:bCs/>
          <w:szCs w:val="22"/>
        </w:rPr>
        <w:t xml:space="preserve"> ir jos</w:t>
      </w:r>
      <w:r w:rsidRPr="00554F43">
        <w:rPr>
          <w:szCs w:val="22"/>
        </w:rPr>
        <w:t xml:space="preserve"> </w:t>
      </w:r>
      <w:r w:rsidRPr="00554F43">
        <w:rPr>
          <w:b/>
          <w:szCs w:val="22"/>
        </w:rPr>
        <w:t>turinys</w:t>
      </w:r>
    </w:p>
    <w:p w14:paraId="33239D10" w14:textId="77777777" w:rsidR="00F51737" w:rsidRPr="00DF488C" w:rsidRDefault="00F51737" w:rsidP="00F51737">
      <w:pPr>
        <w:rPr>
          <w:szCs w:val="22"/>
        </w:rPr>
      </w:pPr>
    </w:p>
    <w:p w14:paraId="784D3086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 xml:space="preserve">Kartoninė dėžutė, kurioje yra rudas III tipo stiklo buteliukas su užsukamuoju polipropileno dangteliu ir mažo tankio polietileno </w:t>
      </w:r>
      <w:r w:rsidRPr="00DF488C">
        <w:rPr>
          <w:color w:val="000000"/>
          <w:szCs w:val="22"/>
        </w:rPr>
        <w:t xml:space="preserve">aplikatoriumi su lašintuvu. Buteliuke yra 30 ml </w:t>
      </w:r>
      <w:r>
        <w:rPr>
          <w:color w:val="000000"/>
          <w:szCs w:val="22"/>
        </w:rPr>
        <w:t>geriamųjų lašų</w:t>
      </w:r>
      <w:r w:rsidRPr="00DF488C">
        <w:rPr>
          <w:szCs w:val="22"/>
        </w:rPr>
        <w:t>.</w:t>
      </w:r>
    </w:p>
    <w:p w14:paraId="444B80FC" w14:textId="77777777" w:rsidR="00F51737" w:rsidRPr="00DF488C" w:rsidRDefault="00F51737" w:rsidP="00F51737">
      <w:pPr>
        <w:pStyle w:val="Pagrindinistekstas"/>
        <w:spacing w:after="0"/>
        <w:ind w:left="567"/>
        <w:rPr>
          <w:color w:val="FF0000"/>
          <w:szCs w:val="22"/>
        </w:rPr>
      </w:pPr>
      <w:r w:rsidRPr="00DF488C">
        <w:rPr>
          <w:color w:val="0000FF"/>
          <w:szCs w:val="22"/>
        </w:rPr>
        <w:tab/>
      </w:r>
    </w:p>
    <w:p w14:paraId="1FA02A93" w14:textId="77777777" w:rsidR="00F51737" w:rsidRPr="00DF488C" w:rsidRDefault="00F51737" w:rsidP="00F51737">
      <w:pPr>
        <w:ind w:left="567" w:hanging="567"/>
        <w:rPr>
          <w:b/>
          <w:szCs w:val="22"/>
        </w:rPr>
      </w:pPr>
      <w:r w:rsidRPr="00DF488C">
        <w:rPr>
          <w:b/>
          <w:szCs w:val="22"/>
        </w:rPr>
        <w:t>6.6</w:t>
      </w:r>
      <w:r w:rsidRPr="00DF488C">
        <w:rPr>
          <w:b/>
          <w:szCs w:val="22"/>
        </w:rPr>
        <w:tab/>
        <w:t xml:space="preserve">Specialūs reikalavimai atliekoms tvarkyti </w:t>
      </w:r>
    </w:p>
    <w:p w14:paraId="5E8E19E0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0C83835D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Specialių reikalavimų nėra.</w:t>
      </w:r>
    </w:p>
    <w:p w14:paraId="2C534A39" w14:textId="40529B4C" w:rsidR="00F51737" w:rsidRDefault="000C4E02" w:rsidP="000C4E02">
      <w:pPr>
        <w:ind w:left="567" w:hanging="567"/>
        <w:rPr>
          <w:noProof/>
          <w:snapToGrid w:val="0"/>
          <w:szCs w:val="24"/>
        </w:rPr>
      </w:pPr>
      <w:r w:rsidRPr="005D554B">
        <w:rPr>
          <w:noProof/>
          <w:snapToGrid w:val="0"/>
          <w:szCs w:val="24"/>
        </w:rPr>
        <w:t>Nesuvartotą vaistinį preparatą ar atliekas reikia tvarkyti laikantis vietinių reikalavimų.</w:t>
      </w:r>
    </w:p>
    <w:p w14:paraId="3C1C93A5" w14:textId="77777777" w:rsidR="0073032F" w:rsidRPr="00DF488C" w:rsidRDefault="0073032F" w:rsidP="000C4E02">
      <w:pPr>
        <w:ind w:left="567" w:hanging="567"/>
        <w:rPr>
          <w:color w:val="000000"/>
          <w:szCs w:val="22"/>
        </w:rPr>
      </w:pPr>
    </w:p>
    <w:p w14:paraId="1253327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1CC3DD31" w14:textId="77777777" w:rsidR="00F51737" w:rsidRPr="00232E40" w:rsidRDefault="00F51737" w:rsidP="00F51737">
      <w:pPr>
        <w:tabs>
          <w:tab w:val="left" w:pos="567"/>
        </w:tabs>
        <w:rPr>
          <w:b/>
          <w:caps/>
          <w:szCs w:val="22"/>
          <w:lang w:val="de-DE"/>
        </w:rPr>
      </w:pPr>
      <w:r w:rsidRPr="00D46FE6">
        <w:rPr>
          <w:b/>
          <w:caps/>
          <w:szCs w:val="22"/>
          <w:lang w:val="de-DE"/>
        </w:rPr>
        <w:t>7.</w:t>
      </w:r>
      <w:r w:rsidRPr="00D46FE6">
        <w:rPr>
          <w:b/>
          <w:caps/>
          <w:szCs w:val="22"/>
          <w:lang w:val="de-DE"/>
        </w:rPr>
        <w:tab/>
      </w:r>
      <w:r w:rsidRPr="00624487">
        <w:rPr>
          <w:b/>
        </w:rPr>
        <w:t>REGISTRUOTOJAS</w:t>
      </w:r>
    </w:p>
    <w:p w14:paraId="2109721A" w14:textId="77777777" w:rsidR="00F51737" w:rsidRPr="00DF488C" w:rsidRDefault="00F51737" w:rsidP="00F51737">
      <w:pPr>
        <w:ind w:left="567" w:hanging="567"/>
        <w:rPr>
          <w:szCs w:val="22"/>
          <w:lang w:val="de-DE"/>
        </w:rPr>
      </w:pPr>
    </w:p>
    <w:p w14:paraId="026B05FF" w14:textId="77777777" w:rsidR="00F51737" w:rsidRPr="00DF488C" w:rsidRDefault="00F51737" w:rsidP="00F51737">
      <w:pPr>
        <w:rPr>
          <w:szCs w:val="22"/>
          <w:lang w:val="de-DE"/>
        </w:rPr>
      </w:pPr>
      <w:r w:rsidRPr="00DF488C">
        <w:rPr>
          <w:szCs w:val="22"/>
          <w:lang w:val="de-DE"/>
        </w:rPr>
        <w:t>Biologische Heilmittel Heel GmbH</w:t>
      </w:r>
    </w:p>
    <w:p w14:paraId="5ED1C41A" w14:textId="77777777" w:rsidR="00F51737" w:rsidRPr="00DF488C" w:rsidRDefault="00F51737" w:rsidP="00F51737">
      <w:pPr>
        <w:rPr>
          <w:szCs w:val="22"/>
          <w:lang w:val="de-DE"/>
        </w:rPr>
      </w:pPr>
      <w:r w:rsidRPr="00DF488C">
        <w:rPr>
          <w:szCs w:val="22"/>
          <w:lang w:val="de-DE"/>
        </w:rPr>
        <w:t>Dr.-Reckeweg-Straße 2-4</w:t>
      </w:r>
    </w:p>
    <w:p w14:paraId="305D09B1" w14:textId="77777777" w:rsidR="00F51737" w:rsidRPr="00DF488C" w:rsidRDefault="00F51737" w:rsidP="00F51737">
      <w:pPr>
        <w:rPr>
          <w:szCs w:val="22"/>
          <w:lang w:val="de-DE"/>
        </w:rPr>
      </w:pPr>
      <w:r w:rsidRPr="00DF488C">
        <w:rPr>
          <w:szCs w:val="22"/>
          <w:lang w:val="de-DE"/>
        </w:rPr>
        <w:t>76532 Baden-Baden</w:t>
      </w:r>
    </w:p>
    <w:p w14:paraId="7C499986" w14:textId="77777777" w:rsidR="00F51737" w:rsidRPr="00DF488C" w:rsidRDefault="00F51737" w:rsidP="00F51737">
      <w:pPr>
        <w:rPr>
          <w:szCs w:val="22"/>
          <w:lang w:val="de-DE"/>
        </w:rPr>
      </w:pPr>
      <w:r w:rsidRPr="00DF488C">
        <w:rPr>
          <w:szCs w:val="22"/>
          <w:lang w:val="de-DE"/>
        </w:rPr>
        <w:t>Vokietija</w:t>
      </w:r>
    </w:p>
    <w:p w14:paraId="2E939BCC" w14:textId="77777777" w:rsidR="00F51737" w:rsidRPr="00DF488C" w:rsidRDefault="00F51737" w:rsidP="00F51737">
      <w:pPr>
        <w:rPr>
          <w:color w:val="000000"/>
          <w:szCs w:val="22"/>
        </w:rPr>
      </w:pPr>
      <w:r w:rsidRPr="00DF488C">
        <w:rPr>
          <w:color w:val="000000"/>
          <w:szCs w:val="22"/>
        </w:rPr>
        <w:t>Tel. +49 7221 501 00</w:t>
      </w:r>
    </w:p>
    <w:p w14:paraId="6FCCAD29" w14:textId="70E2EBCB" w:rsidR="00F51737" w:rsidRPr="00DF488C" w:rsidRDefault="00F51737" w:rsidP="00F92932">
      <w:pPr>
        <w:tabs>
          <w:tab w:val="left" w:pos="709"/>
          <w:tab w:val="left" w:pos="851"/>
        </w:tabs>
        <w:rPr>
          <w:color w:val="000000"/>
          <w:szCs w:val="22"/>
        </w:rPr>
      </w:pPr>
      <w:r w:rsidRPr="00DF488C">
        <w:rPr>
          <w:color w:val="000000"/>
          <w:szCs w:val="22"/>
        </w:rPr>
        <w:t>Faksas</w:t>
      </w:r>
      <w:r w:rsidRPr="00DF488C">
        <w:rPr>
          <w:color w:val="000000"/>
          <w:szCs w:val="22"/>
        </w:rPr>
        <w:tab/>
        <w:t xml:space="preserve">+49 7221 501 </w:t>
      </w:r>
      <w:r w:rsidR="0073032F">
        <w:rPr>
          <w:color w:val="000000"/>
          <w:szCs w:val="22"/>
        </w:rPr>
        <w:t>296</w:t>
      </w:r>
    </w:p>
    <w:p w14:paraId="1A1BE5BF" w14:textId="07F5B75F" w:rsidR="00F51737" w:rsidRPr="00DF488C" w:rsidRDefault="00F51737" w:rsidP="00F51737">
      <w:pPr>
        <w:rPr>
          <w:color w:val="000000"/>
          <w:szCs w:val="22"/>
        </w:rPr>
      </w:pPr>
      <w:r w:rsidRPr="00DF488C">
        <w:rPr>
          <w:color w:val="000000"/>
          <w:szCs w:val="22"/>
        </w:rPr>
        <w:t xml:space="preserve">El. paštas  </w:t>
      </w:r>
      <w:hyperlink r:id="rId10" w:history="1"/>
      <w:hyperlink r:id="rId11" w:history="1">
        <w:r w:rsidR="00930538" w:rsidRPr="00B94AB7">
          <w:rPr>
            <w:rStyle w:val="Hipersaitas"/>
            <w:bCs/>
            <w:color w:val="000000"/>
            <w:szCs w:val="22"/>
            <w:lang w:val="en-US"/>
          </w:rPr>
          <w:t>info@heel.com</w:t>
        </w:r>
      </w:hyperlink>
      <w:r w:rsidRPr="00DF488C">
        <w:rPr>
          <w:color w:val="000000"/>
          <w:szCs w:val="22"/>
        </w:rPr>
        <w:br/>
      </w:r>
    </w:p>
    <w:p w14:paraId="3B49A0EF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12AFD4C8" w14:textId="77777777" w:rsidR="00F51737" w:rsidRPr="00554F43" w:rsidRDefault="00F51737" w:rsidP="00F51737">
      <w:pPr>
        <w:tabs>
          <w:tab w:val="left" w:pos="567"/>
        </w:tabs>
        <w:rPr>
          <w:b/>
          <w:caps/>
          <w:szCs w:val="22"/>
          <w:lang w:val="en-AU"/>
        </w:rPr>
      </w:pPr>
      <w:r w:rsidRPr="00554F43">
        <w:rPr>
          <w:b/>
          <w:caps/>
          <w:szCs w:val="22"/>
        </w:rPr>
        <w:t>8.</w:t>
      </w:r>
      <w:r w:rsidRPr="00554F43">
        <w:rPr>
          <w:b/>
          <w:caps/>
          <w:szCs w:val="22"/>
        </w:rPr>
        <w:tab/>
      </w:r>
      <w:r w:rsidRPr="000B2DBA">
        <w:rPr>
          <w:b/>
          <w:szCs w:val="22"/>
        </w:rPr>
        <w:t>REGISTRACIJOS</w:t>
      </w:r>
      <w:r w:rsidRPr="000B2DBA">
        <w:rPr>
          <w:b/>
          <w:caps/>
          <w:szCs w:val="22"/>
        </w:rPr>
        <w:t xml:space="preserve"> </w:t>
      </w:r>
      <w:r w:rsidRPr="00C36E73">
        <w:rPr>
          <w:b/>
          <w:caps/>
          <w:szCs w:val="22"/>
        </w:rPr>
        <w:t xml:space="preserve">PAŽYMĖJIMO </w:t>
      </w:r>
      <w:r w:rsidRPr="00554F43">
        <w:rPr>
          <w:b/>
          <w:caps/>
          <w:szCs w:val="22"/>
        </w:rPr>
        <w:t xml:space="preserve">numeris </w:t>
      </w:r>
    </w:p>
    <w:p w14:paraId="7E82BBF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78720596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LT/1/96/2569/002</w:t>
      </w:r>
    </w:p>
    <w:p w14:paraId="494D4C4B" w14:textId="24AB6585" w:rsidR="00F51737" w:rsidRDefault="00F51737" w:rsidP="00F51737">
      <w:pPr>
        <w:ind w:left="567" w:hanging="567"/>
        <w:rPr>
          <w:szCs w:val="22"/>
        </w:rPr>
      </w:pPr>
    </w:p>
    <w:p w14:paraId="5E6255B6" w14:textId="77777777" w:rsidR="00E5419B" w:rsidRPr="00DF488C" w:rsidRDefault="00E5419B" w:rsidP="00F51737">
      <w:pPr>
        <w:ind w:left="567" w:hanging="567"/>
        <w:rPr>
          <w:szCs w:val="22"/>
        </w:rPr>
      </w:pPr>
    </w:p>
    <w:p w14:paraId="3574BC61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5A6B94A0" w14:textId="77777777" w:rsidR="00F51737" w:rsidRPr="00554F43" w:rsidRDefault="00F51737" w:rsidP="00F51737">
      <w:pPr>
        <w:tabs>
          <w:tab w:val="left" w:pos="567"/>
        </w:tabs>
        <w:rPr>
          <w:b/>
          <w:caps/>
          <w:szCs w:val="22"/>
          <w:lang w:val="en-AU"/>
        </w:rPr>
      </w:pPr>
      <w:r w:rsidRPr="00554F43">
        <w:rPr>
          <w:b/>
          <w:caps/>
          <w:szCs w:val="22"/>
        </w:rPr>
        <w:lastRenderedPageBreak/>
        <w:t>9.</w:t>
      </w:r>
      <w:r w:rsidRPr="00554F43">
        <w:rPr>
          <w:b/>
          <w:caps/>
          <w:szCs w:val="22"/>
        </w:rPr>
        <w:tab/>
      </w:r>
      <w:r w:rsidRPr="0058298B">
        <w:rPr>
          <w:b/>
          <w:szCs w:val="22"/>
        </w:rPr>
        <w:t>REGISTRAVIMO / PERREGISTRAVIMO</w:t>
      </w:r>
      <w:r w:rsidRPr="0058298B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 xml:space="preserve">data  </w:t>
      </w:r>
    </w:p>
    <w:p w14:paraId="6C31B196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4976C42C" w14:textId="77777777" w:rsidR="00F51737" w:rsidRPr="00C36E73" w:rsidRDefault="00F51737" w:rsidP="00F51737">
      <w:pPr>
        <w:tabs>
          <w:tab w:val="left" w:pos="0"/>
        </w:tabs>
        <w:rPr>
          <w:color w:val="000000"/>
          <w:szCs w:val="22"/>
        </w:rPr>
      </w:pPr>
      <w:r w:rsidRPr="00342B00">
        <w:rPr>
          <w:noProof/>
          <w:szCs w:val="22"/>
        </w:rPr>
        <w:t>Registravimo data</w:t>
      </w:r>
      <w:r>
        <w:rPr>
          <w:noProof/>
          <w:szCs w:val="22"/>
        </w:rPr>
        <w:t xml:space="preserve"> </w:t>
      </w:r>
      <w:r w:rsidRPr="00C36E73">
        <w:rPr>
          <w:color w:val="000000"/>
          <w:szCs w:val="22"/>
        </w:rPr>
        <w:t>199</w:t>
      </w:r>
      <w:r>
        <w:rPr>
          <w:color w:val="000000"/>
          <w:szCs w:val="22"/>
        </w:rPr>
        <w:t>6</w:t>
      </w:r>
      <w:r w:rsidRPr="00C36E73">
        <w:rPr>
          <w:color w:val="000000"/>
          <w:szCs w:val="22"/>
        </w:rPr>
        <w:t xml:space="preserve"> m. </w:t>
      </w:r>
      <w:r>
        <w:rPr>
          <w:color w:val="000000"/>
          <w:szCs w:val="22"/>
        </w:rPr>
        <w:t>spalio 30</w:t>
      </w:r>
      <w:r w:rsidRPr="00C36E73">
        <w:rPr>
          <w:color w:val="000000"/>
          <w:szCs w:val="22"/>
        </w:rPr>
        <w:t xml:space="preserve"> d.</w:t>
      </w:r>
    </w:p>
    <w:p w14:paraId="6C50AF69" w14:textId="77777777" w:rsidR="00F51737" w:rsidRPr="00C36E73" w:rsidRDefault="00F51737" w:rsidP="00F51737">
      <w:pPr>
        <w:tabs>
          <w:tab w:val="left" w:pos="0"/>
        </w:tabs>
        <w:rPr>
          <w:iCs/>
          <w:color w:val="000000"/>
          <w:szCs w:val="22"/>
        </w:rPr>
      </w:pPr>
      <w:r w:rsidRPr="00342B00">
        <w:rPr>
          <w:noProof/>
          <w:szCs w:val="22"/>
        </w:rPr>
        <w:t>Paskutinio perregistravimo data</w:t>
      </w:r>
      <w:r>
        <w:rPr>
          <w:noProof/>
          <w:szCs w:val="22"/>
        </w:rPr>
        <w:t xml:space="preserve"> </w:t>
      </w:r>
      <w:r w:rsidRPr="00C36E73">
        <w:rPr>
          <w:iCs/>
          <w:color w:val="000000"/>
          <w:szCs w:val="22"/>
        </w:rPr>
        <w:t>201</w:t>
      </w:r>
      <w:r>
        <w:rPr>
          <w:iCs/>
          <w:color w:val="000000"/>
          <w:szCs w:val="22"/>
        </w:rPr>
        <w:t>1</w:t>
      </w:r>
      <w:r w:rsidRPr="00C36E73">
        <w:rPr>
          <w:iCs/>
          <w:color w:val="000000"/>
          <w:szCs w:val="22"/>
        </w:rPr>
        <w:t xml:space="preserve"> m. </w:t>
      </w:r>
      <w:r>
        <w:rPr>
          <w:iCs/>
          <w:color w:val="000000"/>
          <w:szCs w:val="22"/>
        </w:rPr>
        <w:t>liepos</w:t>
      </w:r>
      <w:r w:rsidRPr="00C36E73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>28</w:t>
      </w:r>
      <w:r w:rsidRPr="00C36E73">
        <w:rPr>
          <w:iCs/>
          <w:color w:val="000000"/>
          <w:szCs w:val="22"/>
        </w:rPr>
        <w:t xml:space="preserve"> d.</w:t>
      </w:r>
    </w:p>
    <w:p w14:paraId="6E6650C5" w14:textId="77777777" w:rsidR="00F51737" w:rsidRPr="00DF488C" w:rsidRDefault="00F51737" w:rsidP="00F51737">
      <w:pPr>
        <w:ind w:left="567" w:hanging="567"/>
        <w:rPr>
          <w:color w:val="000000"/>
          <w:szCs w:val="22"/>
        </w:rPr>
      </w:pPr>
    </w:p>
    <w:p w14:paraId="663578B2" w14:textId="77777777" w:rsidR="00F51737" w:rsidRDefault="00F51737" w:rsidP="00F51737">
      <w:pPr>
        <w:ind w:left="567" w:hanging="567"/>
        <w:rPr>
          <w:szCs w:val="22"/>
        </w:rPr>
      </w:pPr>
    </w:p>
    <w:p w14:paraId="185AADD2" w14:textId="77777777" w:rsidR="00923F42" w:rsidRPr="00DF488C" w:rsidRDefault="00923F42" w:rsidP="00F51737">
      <w:pPr>
        <w:ind w:left="567" w:hanging="567"/>
        <w:rPr>
          <w:szCs w:val="22"/>
        </w:rPr>
      </w:pPr>
    </w:p>
    <w:p w14:paraId="2C642A7E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b/>
          <w:caps/>
          <w:szCs w:val="22"/>
        </w:rPr>
        <w:t>10.</w:t>
      </w:r>
      <w:r w:rsidRPr="00DF488C">
        <w:rPr>
          <w:b/>
          <w:caps/>
          <w:szCs w:val="22"/>
        </w:rPr>
        <w:tab/>
        <w:t>teksto peržiūros data</w:t>
      </w:r>
    </w:p>
    <w:p w14:paraId="19BEF7D8" w14:textId="77777777" w:rsidR="00F51737" w:rsidRPr="00DF488C" w:rsidRDefault="00F51737" w:rsidP="00F51737">
      <w:pPr>
        <w:rPr>
          <w:szCs w:val="22"/>
        </w:rPr>
      </w:pPr>
    </w:p>
    <w:p w14:paraId="4E36EBAA" w14:textId="788870D4" w:rsidR="00F51737" w:rsidRDefault="00F51737" w:rsidP="00F51737">
      <w:pPr>
        <w:pStyle w:val="Antrats"/>
        <w:tabs>
          <w:tab w:val="left" w:pos="567"/>
        </w:tabs>
        <w:rPr>
          <w:noProof/>
          <w:szCs w:val="22"/>
        </w:rPr>
      </w:pPr>
    </w:p>
    <w:p w14:paraId="2BFBBC90" w14:textId="7943BDA0" w:rsidR="00F51737" w:rsidRDefault="00EF6D5E" w:rsidP="00F51737">
      <w:pPr>
        <w:pStyle w:val="Antrats"/>
        <w:tabs>
          <w:tab w:val="left" w:pos="567"/>
        </w:tabs>
        <w:rPr>
          <w:noProof/>
          <w:szCs w:val="22"/>
        </w:rPr>
      </w:pPr>
      <w:r>
        <w:rPr>
          <w:noProof/>
          <w:szCs w:val="22"/>
        </w:rPr>
        <w:t>2022 m. sausio 18 d.</w:t>
      </w:r>
    </w:p>
    <w:p w14:paraId="737DB80D" w14:textId="77777777" w:rsidR="00F51737" w:rsidRDefault="00F51737" w:rsidP="00F51737">
      <w:pPr>
        <w:pStyle w:val="Antrats"/>
        <w:tabs>
          <w:tab w:val="left" w:pos="567"/>
        </w:tabs>
        <w:rPr>
          <w:noProof/>
          <w:szCs w:val="22"/>
        </w:rPr>
      </w:pPr>
    </w:p>
    <w:p w14:paraId="390ABF76" w14:textId="77777777" w:rsidR="00F51737" w:rsidRPr="00B85341" w:rsidRDefault="00F51737" w:rsidP="00F51737">
      <w:pPr>
        <w:pStyle w:val="Antrats"/>
        <w:tabs>
          <w:tab w:val="left" w:pos="567"/>
        </w:tabs>
        <w:rPr>
          <w:szCs w:val="22"/>
        </w:rPr>
      </w:pPr>
      <w:r>
        <w:rPr>
          <w:noProof/>
          <w:szCs w:val="22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noProof/>
          <w:szCs w:val="22"/>
        </w:rPr>
        <w:t>tinklalapyje</w:t>
      </w:r>
      <w:r w:rsidRPr="000C7533">
        <w:rPr>
          <w:i/>
          <w:noProof/>
          <w:szCs w:val="22"/>
        </w:rPr>
        <w:t xml:space="preserve"> </w:t>
      </w:r>
      <w:hyperlink r:id="rId12" w:history="1">
        <w:r w:rsidRPr="00B85341">
          <w:rPr>
            <w:rStyle w:val="Hipersaitas"/>
            <w:noProof/>
            <w:szCs w:val="22"/>
          </w:rPr>
          <w:t>http://www.</w:t>
        </w:r>
        <w:r w:rsidRPr="00B85341">
          <w:rPr>
            <w:rStyle w:val="Hipersaitas"/>
            <w:szCs w:val="22"/>
          </w:rPr>
          <w:t>vvkt.lt</w:t>
        </w:r>
      </w:hyperlink>
    </w:p>
    <w:p w14:paraId="6C5FEBB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6E2506D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3343F2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666FDE1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826643F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3E0B7FA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6EFECBA8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FD7E411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85539B7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893FDA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076667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9453CDF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03CEA7E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0BFC8F16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309F20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F96780A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A8809C0" w14:textId="77777777" w:rsidR="00F51737" w:rsidRPr="00DF488C" w:rsidRDefault="00F51737" w:rsidP="00F51737">
      <w:pPr>
        <w:pStyle w:val="Pavadinimas"/>
        <w:rPr>
          <w:szCs w:val="22"/>
        </w:rPr>
      </w:pPr>
    </w:p>
    <w:p w14:paraId="3FEAD6BA" w14:textId="77777777" w:rsidR="00F51737" w:rsidRPr="00DF488C" w:rsidRDefault="00F51737" w:rsidP="00F51737">
      <w:pPr>
        <w:pStyle w:val="Pavadinimas"/>
        <w:rPr>
          <w:szCs w:val="22"/>
        </w:rPr>
      </w:pPr>
    </w:p>
    <w:p w14:paraId="2F3C7E74" w14:textId="77777777" w:rsidR="00F51737" w:rsidRPr="00DF488C" w:rsidRDefault="00F51737" w:rsidP="00F51737">
      <w:pPr>
        <w:pStyle w:val="Pavadinimas"/>
        <w:rPr>
          <w:szCs w:val="22"/>
        </w:rPr>
      </w:pPr>
    </w:p>
    <w:p w14:paraId="3ECBFCA9" w14:textId="77777777" w:rsidR="00F51737" w:rsidRPr="00DF488C" w:rsidRDefault="00F51737" w:rsidP="00F51737">
      <w:pPr>
        <w:pStyle w:val="Pavadinimas"/>
        <w:rPr>
          <w:szCs w:val="22"/>
        </w:rPr>
      </w:pPr>
    </w:p>
    <w:p w14:paraId="32A8B50A" w14:textId="77777777" w:rsidR="00F51737" w:rsidRDefault="00F51737" w:rsidP="00F51737">
      <w:pPr>
        <w:pStyle w:val="Pavadinimas"/>
        <w:rPr>
          <w:szCs w:val="22"/>
        </w:rPr>
      </w:pPr>
    </w:p>
    <w:p w14:paraId="0D360BB7" w14:textId="77777777" w:rsidR="00F51737" w:rsidRDefault="00F51737" w:rsidP="00F51737">
      <w:pPr>
        <w:pStyle w:val="Pavadinimas"/>
        <w:rPr>
          <w:szCs w:val="22"/>
        </w:rPr>
      </w:pPr>
    </w:p>
    <w:p w14:paraId="6D6C1F1B" w14:textId="77777777" w:rsidR="00F51737" w:rsidRDefault="00F51737" w:rsidP="00F51737">
      <w:pPr>
        <w:pStyle w:val="Pavadinimas"/>
        <w:rPr>
          <w:szCs w:val="22"/>
        </w:rPr>
      </w:pPr>
    </w:p>
    <w:p w14:paraId="67F22E6A" w14:textId="77777777" w:rsidR="00F51737" w:rsidRDefault="00F51737" w:rsidP="00F51737">
      <w:pPr>
        <w:pStyle w:val="Pavadinimas"/>
        <w:rPr>
          <w:szCs w:val="22"/>
        </w:rPr>
      </w:pPr>
    </w:p>
    <w:p w14:paraId="50EB9005" w14:textId="77777777" w:rsidR="00F51737" w:rsidRDefault="00F51737" w:rsidP="00F51737">
      <w:pPr>
        <w:pStyle w:val="Pavadinimas"/>
        <w:rPr>
          <w:szCs w:val="22"/>
        </w:rPr>
      </w:pPr>
    </w:p>
    <w:p w14:paraId="7800DECA" w14:textId="77777777" w:rsidR="00F51737" w:rsidRDefault="00F51737" w:rsidP="00F51737">
      <w:pPr>
        <w:pStyle w:val="Pavadinimas"/>
        <w:rPr>
          <w:szCs w:val="22"/>
        </w:rPr>
      </w:pPr>
    </w:p>
    <w:p w14:paraId="546FD674" w14:textId="77777777" w:rsidR="00F51737" w:rsidRDefault="00F51737" w:rsidP="00F51737">
      <w:pPr>
        <w:pStyle w:val="Pavadinimas"/>
        <w:rPr>
          <w:szCs w:val="22"/>
        </w:rPr>
      </w:pPr>
    </w:p>
    <w:p w14:paraId="61830FB5" w14:textId="77777777" w:rsidR="00F51737" w:rsidRDefault="00F51737" w:rsidP="00F51737">
      <w:pPr>
        <w:pStyle w:val="Pavadinimas"/>
        <w:rPr>
          <w:szCs w:val="22"/>
        </w:rPr>
      </w:pPr>
    </w:p>
    <w:p w14:paraId="7BFE7E59" w14:textId="77777777" w:rsidR="00F51737" w:rsidRDefault="00F51737" w:rsidP="00F51737">
      <w:pPr>
        <w:pStyle w:val="Pavadinimas"/>
        <w:rPr>
          <w:szCs w:val="22"/>
        </w:rPr>
      </w:pPr>
    </w:p>
    <w:p w14:paraId="6D42163D" w14:textId="77777777" w:rsidR="00F51737" w:rsidRDefault="00F51737" w:rsidP="00F51737">
      <w:pPr>
        <w:pStyle w:val="Pavadinimas"/>
        <w:rPr>
          <w:szCs w:val="22"/>
        </w:rPr>
      </w:pPr>
    </w:p>
    <w:p w14:paraId="1B5C1062" w14:textId="77777777" w:rsidR="00F51737" w:rsidRDefault="00F51737" w:rsidP="00F51737">
      <w:pPr>
        <w:pStyle w:val="Pavadinimas"/>
        <w:rPr>
          <w:szCs w:val="22"/>
        </w:rPr>
      </w:pPr>
    </w:p>
    <w:p w14:paraId="35ED3A92" w14:textId="77777777" w:rsidR="00F51737" w:rsidRDefault="00F51737" w:rsidP="00F51737">
      <w:pPr>
        <w:pStyle w:val="Pavadinimas"/>
        <w:rPr>
          <w:szCs w:val="22"/>
        </w:rPr>
      </w:pPr>
    </w:p>
    <w:p w14:paraId="68ECCB01" w14:textId="77777777" w:rsidR="00F51737" w:rsidRDefault="00F51737" w:rsidP="00F51737">
      <w:pPr>
        <w:pStyle w:val="Pavadinimas"/>
        <w:rPr>
          <w:szCs w:val="22"/>
        </w:rPr>
      </w:pPr>
    </w:p>
    <w:p w14:paraId="5F34C8A4" w14:textId="77777777" w:rsidR="00F51737" w:rsidRDefault="00F51737" w:rsidP="00F51737">
      <w:pPr>
        <w:pStyle w:val="Pavadinimas"/>
        <w:rPr>
          <w:szCs w:val="22"/>
        </w:rPr>
      </w:pPr>
    </w:p>
    <w:p w14:paraId="07022F45" w14:textId="77777777" w:rsidR="00F51737" w:rsidRDefault="00F51737" w:rsidP="00F51737">
      <w:pPr>
        <w:pStyle w:val="Pavadinimas"/>
        <w:rPr>
          <w:szCs w:val="22"/>
        </w:rPr>
      </w:pPr>
    </w:p>
    <w:p w14:paraId="79DC2EEC" w14:textId="77777777" w:rsidR="00F51737" w:rsidRDefault="00F51737" w:rsidP="00F51737">
      <w:pPr>
        <w:pStyle w:val="Pavadinimas"/>
        <w:rPr>
          <w:szCs w:val="22"/>
        </w:rPr>
      </w:pPr>
    </w:p>
    <w:p w14:paraId="0F01112B" w14:textId="77777777" w:rsidR="00F51737" w:rsidRDefault="00F51737" w:rsidP="00F51737">
      <w:pPr>
        <w:pStyle w:val="Pavadinimas"/>
        <w:rPr>
          <w:szCs w:val="22"/>
        </w:rPr>
      </w:pPr>
    </w:p>
    <w:p w14:paraId="36FC54CC" w14:textId="77777777" w:rsidR="00F51737" w:rsidRDefault="00F51737" w:rsidP="00F51737">
      <w:pPr>
        <w:pStyle w:val="Pavadinimas"/>
        <w:rPr>
          <w:szCs w:val="22"/>
        </w:rPr>
      </w:pPr>
    </w:p>
    <w:p w14:paraId="094DD61A" w14:textId="77777777" w:rsidR="00F51737" w:rsidRDefault="00F51737" w:rsidP="00F51737">
      <w:pPr>
        <w:pStyle w:val="Pavadinimas"/>
        <w:rPr>
          <w:szCs w:val="22"/>
        </w:rPr>
      </w:pPr>
    </w:p>
    <w:p w14:paraId="0A1B5B92" w14:textId="77777777" w:rsidR="00F51737" w:rsidRDefault="00F51737" w:rsidP="00F51737">
      <w:pPr>
        <w:pStyle w:val="Pavadinimas"/>
        <w:rPr>
          <w:szCs w:val="22"/>
        </w:rPr>
      </w:pPr>
    </w:p>
    <w:p w14:paraId="5694A563" w14:textId="77777777" w:rsidR="00F51737" w:rsidRDefault="00F51737" w:rsidP="00F51737">
      <w:pPr>
        <w:pStyle w:val="Pavadinimas"/>
        <w:rPr>
          <w:szCs w:val="22"/>
        </w:rPr>
      </w:pPr>
    </w:p>
    <w:p w14:paraId="1F99AD65" w14:textId="77777777" w:rsidR="00F51737" w:rsidRDefault="00F51737" w:rsidP="00F51737">
      <w:pPr>
        <w:pStyle w:val="Pavadinimas"/>
        <w:rPr>
          <w:szCs w:val="22"/>
        </w:rPr>
      </w:pPr>
    </w:p>
    <w:p w14:paraId="659DBAC7" w14:textId="77777777" w:rsidR="00F51737" w:rsidRDefault="00F51737" w:rsidP="00F51737">
      <w:pPr>
        <w:pStyle w:val="Pavadinimas"/>
        <w:rPr>
          <w:szCs w:val="22"/>
        </w:rPr>
      </w:pPr>
    </w:p>
    <w:p w14:paraId="6F13623F" w14:textId="77777777" w:rsidR="00F51737" w:rsidRDefault="00F51737" w:rsidP="00F51737">
      <w:pPr>
        <w:pStyle w:val="Pavadinimas"/>
        <w:rPr>
          <w:szCs w:val="22"/>
        </w:rPr>
      </w:pPr>
    </w:p>
    <w:p w14:paraId="55ACF1B0" w14:textId="77777777" w:rsidR="00F51737" w:rsidRDefault="00F51737" w:rsidP="00F51737">
      <w:pPr>
        <w:pStyle w:val="Pavadinimas"/>
        <w:rPr>
          <w:szCs w:val="22"/>
        </w:rPr>
      </w:pPr>
    </w:p>
    <w:p w14:paraId="66C0CEDE" w14:textId="77777777" w:rsidR="00F51737" w:rsidRDefault="00F51737" w:rsidP="00F51737">
      <w:pPr>
        <w:pStyle w:val="Pavadinimas"/>
        <w:rPr>
          <w:szCs w:val="22"/>
        </w:rPr>
      </w:pPr>
    </w:p>
    <w:p w14:paraId="0DCD0400" w14:textId="77777777" w:rsidR="00F51737" w:rsidRDefault="00F51737" w:rsidP="00F51737">
      <w:pPr>
        <w:pStyle w:val="Pavadinimas"/>
        <w:rPr>
          <w:szCs w:val="22"/>
        </w:rPr>
      </w:pPr>
    </w:p>
    <w:p w14:paraId="0D1F3651" w14:textId="77777777" w:rsidR="00F51737" w:rsidRDefault="00F51737" w:rsidP="00F51737">
      <w:pPr>
        <w:pStyle w:val="Pavadinimas"/>
        <w:rPr>
          <w:szCs w:val="22"/>
        </w:rPr>
      </w:pPr>
    </w:p>
    <w:p w14:paraId="01736B64" w14:textId="77777777" w:rsidR="00F51737" w:rsidRPr="00DF488C" w:rsidRDefault="00F51737" w:rsidP="00F51737">
      <w:pPr>
        <w:pStyle w:val="Pavadinimas"/>
        <w:rPr>
          <w:szCs w:val="22"/>
        </w:rPr>
      </w:pPr>
    </w:p>
    <w:p w14:paraId="43EB8404" w14:textId="77777777" w:rsidR="00F51737" w:rsidRDefault="00F51737" w:rsidP="00F51737">
      <w:pPr>
        <w:pStyle w:val="Pavadinimas"/>
        <w:rPr>
          <w:szCs w:val="22"/>
        </w:rPr>
      </w:pPr>
    </w:p>
    <w:p w14:paraId="3D345922" w14:textId="77777777" w:rsidR="00F51737" w:rsidRDefault="00F51737" w:rsidP="00F51737">
      <w:pPr>
        <w:pStyle w:val="Pavadinimas"/>
        <w:rPr>
          <w:szCs w:val="22"/>
        </w:rPr>
      </w:pPr>
    </w:p>
    <w:p w14:paraId="1C4C3DD4" w14:textId="77777777" w:rsidR="00F51737" w:rsidRDefault="00F51737" w:rsidP="00F51737">
      <w:pPr>
        <w:pStyle w:val="Pavadinimas"/>
        <w:rPr>
          <w:szCs w:val="22"/>
        </w:rPr>
      </w:pPr>
    </w:p>
    <w:p w14:paraId="33ECA4A4" w14:textId="77777777" w:rsidR="00F51737" w:rsidRDefault="00F51737" w:rsidP="00F51737">
      <w:pPr>
        <w:pStyle w:val="Pavadinimas"/>
        <w:rPr>
          <w:szCs w:val="22"/>
        </w:rPr>
      </w:pPr>
    </w:p>
    <w:p w14:paraId="1874EB04" w14:textId="77777777" w:rsidR="00F51737" w:rsidRDefault="00F51737" w:rsidP="00F51737">
      <w:pPr>
        <w:pStyle w:val="Pavadinimas"/>
        <w:rPr>
          <w:szCs w:val="22"/>
        </w:rPr>
      </w:pPr>
    </w:p>
    <w:p w14:paraId="5868BE36" w14:textId="77777777" w:rsidR="00F51737" w:rsidRDefault="00F51737" w:rsidP="00F51737">
      <w:pPr>
        <w:pStyle w:val="Pavadinimas"/>
        <w:rPr>
          <w:szCs w:val="22"/>
        </w:rPr>
      </w:pPr>
    </w:p>
    <w:p w14:paraId="4555FB94" w14:textId="77777777" w:rsidR="00F51737" w:rsidRDefault="00F51737" w:rsidP="00F51737">
      <w:pPr>
        <w:pStyle w:val="Pavadinimas"/>
        <w:rPr>
          <w:szCs w:val="22"/>
        </w:rPr>
      </w:pPr>
    </w:p>
    <w:p w14:paraId="0EA12E11" w14:textId="77777777" w:rsidR="00F51737" w:rsidRDefault="00F51737" w:rsidP="00F51737">
      <w:pPr>
        <w:pStyle w:val="Pavadinimas"/>
        <w:rPr>
          <w:szCs w:val="22"/>
        </w:rPr>
      </w:pPr>
    </w:p>
    <w:p w14:paraId="5870F8B9" w14:textId="77777777" w:rsidR="00F51737" w:rsidRDefault="00F51737" w:rsidP="00F51737">
      <w:pPr>
        <w:pStyle w:val="Pavadinimas"/>
        <w:rPr>
          <w:szCs w:val="22"/>
        </w:rPr>
      </w:pPr>
    </w:p>
    <w:p w14:paraId="0102B40B" w14:textId="77777777" w:rsidR="00F51737" w:rsidRDefault="00F51737" w:rsidP="00F51737">
      <w:pPr>
        <w:pStyle w:val="Pavadinimas"/>
        <w:rPr>
          <w:szCs w:val="22"/>
        </w:rPr>
      </w:pPr>
    </w:p>
    <w:p w14:paraId="5FC1AD83" w14:textId="77777777" w:rsidR="00F51737" w:rsidRDefault="00F51737" w:rsidP="00F51737">
      <w:pPr>
        <w:pStyle w:val="Pavadinimas"/>
        <w:rPr>
          <w:szCs w:val="22"/>
        </w:rPr>
      </w:pPr>
    </w:p>
    <w:p w14:paraId="242A582E" w14:textId="77777777" w:rsidR="00F51737" w:rsidRDefault="00F51737" w:rsidP="00F51737">
      <w:pPr>
        <w:pStyle w:val="Pavadinimas"/>
        <w:rPr>
          <w:szCs w:val="22"/>
        </w:rPr>
      </w:pPr>
    </w:p>
    <w:p w14:paraId="078596A2" w14:textId="77777777" w:rsidR="00F51737" w:rsidRDefault="00F51737" w:rsidP="00F51737">
      <w:pPr>
        <w:pStyle w:val="Pavadinimas"/>
        <w:rPr>
          <w:szCs w:val="22"/>
        </w:rPr>
      </w:pPr>
    </w:p>
    <w:p w14:paraId="2AF087FD" w14:textId="77777777" w:rsidR="00F51737" w:rsidRDefault="00F51737" w:rsidP="00F51737">
      <w:pPr>
        <w:pStyle w:val="Pavadinimas"/>
        <w:rPr>
          <w:szCs w:val="22"/>
        </w:rPr>
      </w:pPr>
    </w:p>
    <w:p w14:paraId="282236C3" w14:textId="77777777" w:rsidR="00F51737" w:rsidRPr="00D46FE6" w:rsidRDefault="00F51737" w:rsidP="00F51737">
      <w:pPr>
        <w:pStyle w:val="Pavadinimas"/>
        <w:rPr>
          <w:szCs w:val="22"/>
        </w:rPr>
      </w:pPr>
      <w:r w:rsidRPr="00D46FE6">
        <w:rPr>
          <w:szCs w:val="22"/>
        </w:rPr>
        <w:t>II PRIEDAS</w:t>
      </w:r>
    </w:p>
    <w:p w14:paraId="439B9F4C" w14:textId="77777777" w:rsidR="00F51737" w:rsidRPr="00D46FE6" w:rsidRDefault="00F51737" w:rsidP="00F51737">
      <w:pPr>
        <w:pStyle w:val="Pavadinimas"/>
        <w:rPr>
          <w:szCs w:val="22"/>
        </w:rPr>
      </w:pPr>
    </w:p>
    <w:p w14:paraId="443AF2E3" w14:textId="77777777" w:rsidR="00F51737" w:rsidRPr="00554F43" w:rsidRDefault="00F51737" w:rsidP="00F51737">
      <w:pPr>
        <w:pStyle w:val="Pavadinimas"/>
        <w:tabs>
          <w:tab w:val="left" w:pos="567"/>
        </w:tabs>
        <w:rPr>
          <w:szCs w:val="22"/>
        </w:rPr>
      </w:pPr>
      <w:r w:rsidRPr="00F70BED">
        <w:rPr>
          <w:szCs w:val="22"/>
        </w:rPr>
        <w:t>REGISTRACIJOS</w:t>
      </w:r>
      <w:r w:rsidRPr="00554F43">
        <w:rPr>
          <w:szCs w:val="22"/>
        </w:rPr>
        <w:t xml:space="preserve"> SĄLYGOS</w:t>
      </w:r>
    </w:p>
    <w:p w14:paraId="2484C4DC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480EFF6" w14:textId="77777777" w:rsidR="00F51737" w:rsidRPr="00554F43" w:rsidRDefault="00F51737" w:rsidP="00F51737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Pr="00554F43">
        <w:rPr>
          <w:b/>
          <w:bCs/>
          <w:szCs w:val="22"/>
        </w:rPr>
        <w:t>A.</w:t>
      </w:r>
      <w:r w:rsidRPr="002C3DC3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Pr="005465AA">
        <w:rPr>
          <w:b/>
          <w:szCs w:val="22"/>
        </w:rPr>
        <w:t>GAMINTOJAS</w:t>
      </w:r>
      <w:r w:rsidRPr="00554F43">
        <w:rPr>
          <w:b/>
          <w:bCs/>
          <w:szCs w:val="22"/>
        </w:rPr>
        <w:t>, ATSAKINGAS UŽ SERIJŲ IŠLEIDIMĄ</w:t>
      </w:r>
    </w:p>
    <w:p w14:paraId="31826126" w14:textId="77777777" w:rsidR="00F51737" w:rsidRPr="00554F43" w:rsidRDefault="00F51737" w:rsidP="00F51737">
      <w:pPr>
        <w:tabs>
          <w:tab w:val="left" w:pos="567"/>
        </w:tabs>
        <w:rPr>
          <w:b/>
          <w:bCs/>
          <w:szCs w:val="22"/>
        </w:rPr>
      </w:pPr>
    </w:p>
    <w:p w14:paraId="71D5ABCB" w14:textId="77777777" w:rsidR="00F51737" w:rsidRPr="00554F43" w:rsidRDefault="00F51737" w:rsidP="00F51737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Pr="00554F43">
        <w:rPr>
          <w:b/>
          <w:bCs/>
          <w:szCs w:val="22"/>
        </w:rPr>
        <w:t xml:space="preserve">B. </w:t>
      </w:r>
      <w:r w:rsidRPr="00E6051E">
        <w:rPr>
          <w:b/>
          <w:szCs w:val="22"/>
        </w:rPr>
        <w:t xml:space="preserve"> </w:t>
      </w:r>
      <w:r w:rsidRPr="005465AA">
        <w:rPr>
          <w:b/>
          <w:szCs w:val="22"/>
        </w:rPr>
        <w:t>TIEKIMO IR VARTOJIMO SĄLYGOS AR APRIBOJIMAI</w:t>
      </w:r>
    </w:p>
    <w:p w14:paraId="2D2C8568" w14:textId="77777777" w:rsidR="00F51737" w:rsidRPr="00554F43" w:rsidRDefault="00F51737" w:rsidP="00F51737">
      <w:pPr>
        <w:tabs>
          <w:tab w:val="left" w:pos="567"/>
        </w:tabs>
        <w:rPr>
          <w:b/>
          <w:bCs/>
          <w:szCs w:val="22"/>
        </w:rPr>
      </w:pPr>
    </w:p>
    <w:p w14:paraId="2006A799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A5850A1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691A053B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64792FC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  <w:r w:rsidRPr="00DF488C">
        <w:rPr>
          <w:szCs w:val="22"/>
        </w:rPr>
        <w:br w:type="page"/>
      </w:r>
    </w:p>
    <w:p w14:paraId="22DE8C44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lastRenderedPageBreak/>
        <w:t>A.</w:t>
      </w:r>
      <w:r w:rsidRPr="000278B9">
        <w:rPr>
          <w:b/>
          <w:color w:val="000000"/>
          <w:szCs w:val="22"/>
        </w:rPr>
        <w:t xml:space="preserve"> </w:t>
      </w:r>
      <w:r>
        <w:rPr>
          <w:b/>
          <w:color w:val="000000"/>
          <w:szCs w:val="22"/>
        </w:rPr>
        <w:t xml:space="preserve"> </w:t>
      </w:r>
      <w:r w:rsidRPr="00C36E73">
        <w:rPr>
          <w:b/>
          <w:color w:val="000000"/>
          <w:szCs w:val="22"/>
        </w:rPr>
        <w:t>GAMINTOJAS</w:t>
      </w:r>
      <w:r w:rsidRPr="00554F43">
        <w:rPr>
          <w:b/>
          <w:color w:val="000000"/>
          <w:szCs w:val="22"/>
        </w:rPr>
        <w:t>, ATSAKINGAS UŽ SERIJŲ IŠLEIDIMĄ</w:t>
      </w:r>
    </w:p>
    <w:p w14:paraId="4EB7C174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7A85542E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00"/>
          <w:szCs w:val="22"/>
          <w:u w:val="single"/>
        </w:rPr>
      </w:pPr>
      <w:r w:rsidRPr="00554F43">
        <w:rPr>
          <w:color w:val="000000"/>
          <w:szCs w:val="22"/>
          <w:u w:val="single"/>
        </w:rPr>
        <w:t>Gamintojo, atsakingo už serijų išleidimą, pavadinimas ir adresas</w:t>
      </w:r>
    </w:p>
    <w:p w14:paraId="67FB6F21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33E34019" w14:textId="77777777" w:rsidR="00F51737" w:rsidRPr="00554F43" w:rsidRDefault="00F51737" w:rsidP="00F51737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Biologische Heilmittel Heel GmbH</w:t>
      </w:r>
    </w:p>
    <w:p w14:paraId="301EC345" w14:textId="77777777" w:rsidR="00F51737" w:rsidRPr="00554F43" w:rsidRDefault="00F51737" w:rsidP="00F51737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Dr.-Reckeweg-Straße 2-4</w:t>
      </w:r>
    </w:p>
    <w:p w14:paraId="2735ECC9" w14:textId="77777777" w:rsidR="00F51737" w:rsidRPr="00554F43" w:rsidRDefault="00F51737" w:rsidP="00F51737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76532 Baden-Baden</w:t>
      </w:r>
    </w:p>
    <w:p w14:paraId="5AC98FC5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Vokietija</w:t>
      </w:r>
    </w:p>
    <w:p w14:paraId="019D4D9D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0AB739BC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322E8F88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t xml:space="preserve">B. </w:t>
      </w:r>
      <w:r w:rsidRPr="00CD5FC2">
        <w:rPr>
          <w:b/>
          <w:szCs w:val="22"/>
        </w:rPr>
        <w:t xml:space="preserve"> </w:t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14:paraId="3F451628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586FD223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Nereceptinis vaistinis preparatas.</w:t>
      </w:r>
    </w:p>
    <w:p w14:paraId="54DD6387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4C401193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50EF24F2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01692B04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3AA3D66D" w14:textId="77777777" w:rsidR="00F51737" w:rsidRPr="00554F43" w:rsidRDefault="00F51737" w:rsidP="00F5173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3A65E040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7158D595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7806A944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32988486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2020D509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26997145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679B23FA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45C02BB3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785951DC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15A64AFA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27971B95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6B09F6E5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7851B23D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12FC285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0466BF7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8A8C21D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D2BB52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0D1016A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D30297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BB34133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66D91751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1607DCE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DC71995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A2D497D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6690A83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6C53615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6B88C16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0E2F445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0DC1D176" w14:textId="77777777" w:rsidR="00F51737" w:rsidRPr="00DF488C" w:rsidRDefault="00F51737" w:rsidP="00F51737">
      <w:pPr>
        <w:pStyle w:val="Pavadinimas"/>
        <w:rPr>
          <w:szCs w:val="22"/>
        </w:rPr>
      </w:pPr>
    </w:p>
    <w:p w14:paraId="5F8D5FE7" w14:textId="77777777" w:rsidR="00F51737" w:rsidRPr="00DF488C" w:rsidRDefault="00F51737" w:rsidP="00F51737">
      <w:pPr>
        <w:pStyle w:val="Pavadinimas"/>
        <w:rPr>
          <w:szCs w:val="22"/>
        </w:rPr>
      </w:pPr>
    </w:p>
    <w:p w14:paraId="4DA4F80F" w14:textId="77777777" w:rsidR="00F51737" w:rsidRPr="00DF488C" w:rsidRDefault="00F51737" w:rsidP="00F51737">
      <w:pPr>
        <w:pStyle w:val="Pavadinimas"/>
        <w:rPr>
          <w:szCs w:val="22"/>
        </w:rPr>
      </w:pPr>
    </w:p>
    <w:p w14:paraId="4CCD3ACE" w14:textId="77777777" w:rsidR="00F51737" w:rsidRPr="00DF488C" w:rsidRDefault="00F51737" w:rsidP="00F51737">
      <w:pPr>
        <w:pStyle w:val="Pavadinimas"/>
        <w:rPr>
          <w:szCs w:val="22"/>
        </w:rPr>
      </w:pPr>
    </w:p>
    <w:p w14:paraId="7855C521" w14:textId="77777777" w:rsidR="00F51737" w:rsidRPr="00DF488C" w:rsidRDefault="00F51737" w:rsidP="00F51737">
      <w:pPr>
        <w:pStyle w:val="Pavadinimas"/>
        <w:rPr>
          <w:szCs w:val="22"/>
        </w:rPr>
      </w:pPr>
    </w:p>
    <w:p w14:paraId="0D786A18" w14:textId="77777777" w:rsidR="00F51737" w:rsidRPr="00DF488C" w:rsidRDefault="00F51737" w:rsidP="00F51737">
      <w:pPr>
        <w:pStyle w:val="Pavadinimas"/>
        <w:rPr>
          <w:szCs w:val="22"/>
        </w:rPr>
      </w:pPr>
    </w:p>
    <w:p w14:paraId="5F8ACBCC" w14:textId="77777777" w:rsidR="00F51737" w:rsidRPr="00DF488C" w:rsidRDefault="00F51737" w:rsidP="00F51737">
      <w:pPr>
        <w:pStyle w:val="Pavadinimas"/>
        <w:rPr>
          <w:szCs w:val="22"/>
        </w:rPr>
      </w:pPr>
    </w:p>
    <w:p w14:paraId="6AB929F9" w14:textId="77777777" w:rsidR="00F51737" w:rsidRPr="00DF488C" w:rsidRDefault="00F51737" w:rsidP="00F51737">
      <w:pPr>
        <w:pStyle w:val="Pavadinimas"/>
        <w:rPr>
          <w:szCs w:val="22"/>
        </w:rPr>
      </w:pPr>
    </w:p>
    <w:p w14:paraId="5C8C1FA1" w14:textId="77777777" w:rsidR="00F51737" w:rsidRPr="00DF488C" w:rsidRDefault="00F51737" w:rsidP="00F51737">
      <w:pPr>
        <w:pStyle w:val="Pavadinimas"/>
        <w:rPr>
          <w:szCs w:val="22"/>
        </w:rPr>
      </w:pPr>
    </w:p>
    <w:p w14:paraId="06A64C18" w14:textId="77777777" w:rsidR="00F51737" w:rsidRPr="00DF488C" w:rsidRDefault="00F51737" w:rsidP="00F51737">
      <w:pPr>
        <w:pStyle w:val="Pavadinimas"/>
        <w:rPr>
          <w:szCs w:val="22"/>
        </w:rPr>
      </w:pPr>
    </w:p>
    <w:p w14:paraId="34C1D7B6" w14:textId="77777777" w:rsidR="00F51737" w:rsidRPr="00DF488C" w:rsidRDefault="00F51737" w:rsidP="00F51737">
      <w:pPr>
        <w:pStyle w:val="Pavadinimas"/>
        <w:rPr>
          <w:szCs w:val="22"/>
        </w:rPr>
      </w:pPr>
    </w:p>
    <w:p w14:paraId="0B7D344B" w14:textId="77777777" w:rsidR="00F51737" w:rsidRPr="00DF488C" w:rsidRDefault="00F51737" w:rsidP="00F51737">
      <w:pPr>
        <w:pStyle w:val="Pavadinimas"/>
        <w:rPr>
          <w:szCs w:val="22"/>
        </w:rPr>
      </w:pPr>
    </w:p>
    <w:p w14:paraId="5D4BC62F" w14:textId="77777777" w:rsidR="00F51737" w:rsidRPr="00DF488C" w:rsidRDefault="00F51737" w:rsidP="00F51737">
      <w:pPr>
        <w:pStyle w:val="Pavadinimas"/>
        <w:rPr>
          <w:szCs w:val="22"/>
        </w:rPr>
      </w:pPr>
    </w:p>
    <w:p w14:paraId="3EFEE7F8" w14:textId="77777777" w:rsidR="00F51737" w:rsidRPr="00DF488C" w:rsidRDefault="00F51737" w:rsidP="00F51737">
      <w:pPr>
        <w:pStyle w:val="Pavadinimas"/>
        <w:rPr>
          <w:szCs w:val="22"/>
        </w:rPr>
      </w:pPr>
    </w:p>
    <w:p w14:paraId="5415E857" w14:textId="77777777" w:rsidR="00F51737" w:rsidRPr="00DF488C" w:rsidRDefault="00F51737" w:rsidP="00F51737">
      <w:pPr>
        <w:pStyle w:val="Pavadinimas"/>
        <w:rPr>
          <w:szCs w:val="22"/>
        </w:rPr>
      </w:pPr>
    </w:p>
    <w:p w14:paraId="677F23E0" w14:textId="77777777" w:rsidR="00F51737" w:rsidRDefault="00F51737" w:rsidP="00F51737">
      <w:pPr>
        <w:pStyle w:val="Pavadinimas"/>
        <w:rPr>
          <w:szCs w:val="22"/>
        </w:rPr>
      </w:pPr>
    </w:p>
    <w:p w14:paraId="13903327" w14:textId="77777777" w:rsidR="00F51737" w:rsidRDefault="00F51737" w:rsidP="00F51737">
      <w:pPr>
        <w:pStyle w:val="Pavadinimas"/>
        <w:rPr>
          <w:szCs w:val="22"/>
        </w:rPr>
      </w:pPr>
    </w:p>
    <w:p w14:paraId="1E070C6D" w14:textId="77777777" w:rsidR="00F51737" w:rsidRDefault="00F51737" w:rsidP="00F51737">
      <w:pPr>
        <w:pStyle w:val="Pavadinimas"/>
        <w:rPr>
          <w:szCs w:val="22"/>
        </w:rPr>
      </w:pPr>
    </w:p>
    <w:p w14:paraId="0F74805A" w14:textId="77777777" w:rsidR="00F51737" w:rsidRDefault="00F51737" w:rsidP="00F51737">
      <w:pPr>
        <w:pStyle w:val="Pavadinimas"/>
        <w:rPr>
          <w:szCs w:val="22"/>
        </w:rPr>
      </w:pPr>
    </w:p>
    <w:p w14:paraId="036CAC81" w14:textId="77777777" w:rsidR="00F51737" w:rsidRDefault="00F51737" w:rsidP="00F51737">
      <w:pPr>
        <w:pStyle w:val="Pavadinimas"/>
        <w:rPr>
          <w:szCs w:val="22"/>
        </w:rPr>
      </w:pPr>
    </w:p>
    <w:p w14:paraId="7B227FFD" w14:textId="77777777" w:rsidR="00F51737" w:rsidRDefault="00F51737" w:rsidP="00F51737">
      <w:pPr>
        <w:pStyle w:val="Pavadinimas"/>
        <w:rPr>
          <w:szCs w:val="22"/>
        </w:rPr>
      </w:pPr>
    </w:p>
    <w:p w14:paraId="759516C6" w14:textId="77777777" w:rsidR="00F51737" w:rsidRDefault="00F51737" w:rsidP="00F51737">
      <w:pPr>
        <w:pStyle w:val="Pavadinimas"/>
        <w:rPr>
          <w:szCs w:val="22"/>
        </w:rPr>
      </w:pPr>
    </w:p>
    <w:p w14:paraId="7397B285" w14:textId="77777777" w:rsidR="00F51737" w:rsidRDefault="00F51737" w:rsidP="00F51737">
      <w:pPr>
        <w:pStyle w:val="Pavadinimas"/>
        <w:rPr>
          <w:szCs w:val="22"/>
        </w:rPr>
      </w:pPr>
    </w:p>
    <w:p w14:paraId="1DA89D9E" w14:textId="77777777" w:rsidR="00F51737" w:rsidRDefault="00F51737" w:rsidP="00F51737">
      <w:pPr>
        <w:pStyle w:val="Pavadinimas"/>
        <w:rPr>
          <w:szCs w:val="22"/>
        </w:rPr>
      </w:pPr>
    </w:p>
    <w:p w14:paraId="68B36F44" w14:textId="77777777" w:rsidR="00F51737" w:rsidRDefault="00F51737" w:rsidP="00F51737">
      <w:pPr>
        <w:pStyle w:val="Pavadinimas"/>
        <w:rPr>
          <w:szCs w:val="22"/>
        </w:rPr>
      </w:pPr>
    </w:p>
    <w:p w14:paraId="46C07EBC" w14:textId="77777777" w:rsidR="00F51737" w:rsidRDefault="00F51737" w:rsidP="00F51737">
      <w:pPr>
        <w:pStyle w:val="Pavadinimas"/>
        <w:rPr>
          <w:szCs w:val="22"/>
        </w:rPr>
      </w:pPr>
    </w:p>
    <w:p w14:paraId="61CAD5E0" w14:textId="77777777" w:rsidR="00F51737" w:rsidRDefault="00F51737" w:rsidP="00F51737">
      <w:pPr>
        <w:pStyle w:val="Pavadinimas"/>
        <w:rPr>
          <w:szCs w:val="22"/>
        </w:rPr>
      </w:pPr>
    </w:p>
    <w:p w14:paraId="3D7BDB93" w14:textId="77777777" w:rsidR="00F51737" w:rsidRDefault="00F51737" w:rsidP="00F51737">
      <w:pPr>
        <w:pStyle w:val="Pavadinimas"/>
        <w:rPr>
          <w:szCs w:val="22"/>
        </w:rPr>
      </w:pPr>
    </w:p>
    <w:p w14:paraId="53A37124" w14:textId="77777777" w:rsidR="00F51737" w:rsidRDefault="00F51737" w:rsidP="00F51737">
      <w:pPr>
        <w:pStyle w:val="Pavadinimas"/>
        <w:rPr>
          <w:szCs w:val="22"/>
        </w:rPr>
      </w:pPr>
    </w:p>
    <w:p w14:paraId="40384AA5" w14:textId="77777777" w:rsidR="00F51737" w:rsidRDefault="00F51737" w:rsidP="00F51737">
      <w:pPr>
        <w:pStyle w:val="Pavadinimas"/>
        <w:rPr>
          <w:szCs w:val="22"/>
        </w:rPr>
      </w:pPr>
    </w:p>
    <w:p w14:paraId="4A946A3E" w14:textId="77777777" w:rsidR="00F51737" w:rsidRDefault="00F51737" w:rsidP="00F51737">
      <w:pPr>
        <w:pStyle w:val="Pavadinimas"/>
        <w:rPr>
          <w:szCs w:val="22"/>
        </w:rPr>
      </w:pPr>
    </w:p>
    <w:p w14:paraId="3ABC9F3F" w14:textId="77777777" w:rsidR="00F51737" w:rsidRDefault="00F51737" w:rsidP="00F51737">
      <w:pPr>
        <w:pStyle w:val="Pavadinimas"/>
        <w:rPr>
          <w:szCs w:val="22"/>
        </w:rPr>
      </w:pPr>
    </w:p>
    <w:p w14:paraId="7135FBBE" w14:textId="77777777" w:rsidR="00F51737" w:rsidRPr="00DF488C" w:rsidRDefault="00F51737" w:rsidP="00F51737">
      <w:pPr>
        <w:pStyle w:val="Pavadinimas"/>
        <w:rPr>
          <w:szCs w:val="22"/>
        </w:rPr>
      </w:pPr>
    </w:p>
    <w:p w14:paraId="3F078948" w14:textId="77777777" w:rsidR="00F51737" w:rsidRPr="00DF488C" w:rsidRDefault="00F51737" w:rsidP="00F51737">
      <w:pPr>
        <w:pStyle w:val="Pavadinimas"/>
        <w:rPr>
          <w:szCs w:val="22"/>
        </w:rPr>
      </w:pPr>
    </w:p>
    <w:p w14:paraId="1F2A604E" w14:textId="77777777" w:rsidR="00F51737" w:rsidRPr="00DF488C" w:rsidRDefault="00F51737" w:rsidP="00F51737">
      <w:pPr>
        <w:pStyle w:val="Pavadinimas"/>
        <w:rPr>
          <w:szCs w:val="22"/>
        </w:rPr>
      </w:pPr>
    </w:p>
    <w:p w14:paraId="37BD5F50" w14:textId="77777777" w:rsidR="00F51737" w:rsidRPr="00DF488C" w:rsidRDefault="00F51737" w:rsidP="00F51737">
      <w:pPr>
        <w:pStyle w:val="Pavadinimas"/>
        <w:rPr>
          <w:szCs w:val="22"/>
        </w:rPr>
      </w:pPr>
      <w:r w:rsidRPr="00DF488C">
        <w:rPr>
          <w:szCs w:val="22"/>
        </w:rPr>
        <w:t>III PRIEDAS</w:t>
      </w:r>
    </w:p>
    <w:p w14:paraId="76FE44C5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3A12910" w14:textId="77777777" w:rsidR="00F51737" w:rsidRPr="00DF488C" w:rsidRDefault="00F51737" w:rsidP="00F51737">
      <w:pPr>
        <w:pStyle w:val="Pagrindinistekstas"/>
        <w:spacing w:after="0"/>
        <w:jc w:val="center"/>
        <w:rPr>
          <w:b/>
          <w:szCs w:val="22"/>
        </w:rPr>
      </w:pPr>
      <w:r w:rsidRPr="00DF488C">
        <w:rPr>
          <w:b/>
          <w:szCs w:val="22"/>
        </w:rPr>
        <w:t>ŽENKLINIMAS IR PAKUOTĖS LAPELIS</w:t>
      </w:r>
    </w:p>
    <w:p w14:paraId="28B1091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  <w:r w:rsidRPr="00DF488C">
        <w:rPr>
          <w:szCs w:val="22"/>
        </w:rPr>
        <w:br w:type="page"/>
      </w:r>
    </w:p>
    <w:p w14:paraId="2AB61BEF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75A673C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237203E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7DCD440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DC75A0A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3D613B7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06BF2468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6DE463D9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6DD7734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D6DE638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C25EF8C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663BBC7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B27AD1D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C2919FC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FD6BA5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BB703EE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71E8C0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4DAF3A3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EC182D1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00C45429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06DD6045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5C2F375" w14:textId="77777777" w:rsidR="00F51737" w:rsidRPr="00DF488C" w:rsidRDefault="00F51737" w:rsidP="00F51737">
      <w:pPr>
        <w:pStyle w:val="Pavadinimas"/>
        <w:rPr>
          <w:szCs w:val="22"/>
        </w:rPr>
      </w:pPr>
      <w:r w:rsidRPr="00DF488C">
        <w:rPr>
          <w:szCs w:val="22"/>
        </w:rPr>
        <w:t>A. ŽENKLINIMAS</w:t>
      </w:r>
    </w:p>
    <w:p w14:paraId="5302C447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DF488C">
        <w:rPr>
          <w:szCs w:val="22"/>
        </w:rPr>
        <w:br w:type="page"/>
      </w:r>
      <w:r w:rsidRPr="000E36BA">
        <w:rPr>
          <w:b/>
          <w:caps/>
          <w:szCs w:val="22"/>
        </w:rPr>
        <w:lastRenderedPageBreak/>
        <w:t xml:space="preserve">Informacija ant </w:t>
      </w:r>
      <w:r w:rsidRPr="000E36BA">
        <w:rPr>
          <w:b/>
          <w:szCs w:val="22"/>
        </w:rPr>
        <w:t>IŠORINĖS</w:t>
      </w:r>
      <w:r w:rsidRPr="000E36BA">
        <w:rPr>
          <w:szCs w:val="22"/>
        </w:rPr>
        <w:t xml:space="preserve"> </w:t>
      </w:r>
      <w:r w:rsidRPr="000E36BA">
        <w:rPr>
          <w:b/>
          <w:caps/>
          <w:szCs w:val="22"/>
        </w:rPr>
        <w:t xml:space="preserve">pakuotės </w:t>
      </w:r>
    </w:p>
    <w:p w14:paraId="2C30C843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667F7E77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>
        <w:rPr>
          <w:b/>
          <w:szCs w:val="22"/>
        </w:rPr>
        <w:t>KARTONINĖ DĖŽUTĖ</w:t>
      </w:r>
    </w:p>
    <w:p w14:paraId="44238A0D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273E100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528B9364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1.</w:t>
      </w:r>
      <w:r w:rsidRPr="00DF488C">
        <w:rPr>
          <w:b/>
          <w:caps/>
          <w:szCs w:val="22"/>
        </w:rPr>
        <w:tab/>
        <w:t>vaistinio preparato pavadinimas</w:t>
      </w:r>
    </w:p>
    <w:p w14:paraId="4FA24DBA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08CAFB7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 xml:space="preserve">Lymphomyosot </w:t>
      </w:r>
      <w:r w:rsidRPr="00DF488C">
        <w:rPr>
          <w:bCs/>
          <w:iCs/>
          <w:szCs w:val="22"/>
        </w:rPr>
        <w:t>geriamieji la</w:t>
      </w:r>
      <w:r w:rsidRPr="00DF488C">
        <w:rPr>
          <w:szCs w:val="22"/>
        </w:rPr>
        <w:t>šai (tirpalas)</w:t>
      </w:r>
    </w:p>
    <w:p w14:paraId="503DBC79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6B744240" w14:textId="64B86FB8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>Homeopatinis vaistinis preparatas</w:t>
      </w:r>
    </w:p>
    <w:p w14:paraId="661E7859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39FBEC23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109ED395" w14:textId="77777777" w:rsidR="00F51737" w:rsidRPr="00554F43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2.</w:t>
      </w:r>
      <w:r w:rsidRPr="00554F43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(-OS)</w:t>
      </w:r>
      <w:r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 xml:space="preserve">(-Ų) </w:t>
      </w:r>
      <w:r w:rsidRPr="00554F43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</w:p>
    <w:p w14:paraId="3827BEF1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67D4E5C9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 xml:space="preserve">100 g (105 ml) </w:t>
      </w:r>
      <w:r>
        <w:rPr>
          <w:szCs w:val="22"/>
        </w:rPr>
        <w:t>geriamųjų lašų</w:t>
      </w:r>
      <w:r w:rsidRPr="00DF488C">
        <w:rPr>
          <w:color w:val="FF0000"/>
          <w:szCs w:val="22"/>
        </w:rPr>
        <w:t xml:space="preserve"> </w:t>
      </w:r>
      <w:r w:rsidRPr="00DF488C">
        <w:rPr>
          <w:szCs w:val="22"/>
        </w:rPr>
        <w:t>yra veikliųjų medžiagų:</w:t>
      </w:r>
      <w:r w:rsidRPr="00DF488C">
        <w:rPr>
          <w:color w:val="0000FF"/>
          <w:szCs w:val="22"/>
        </w:rPr>
        <w:t xml:space="preserve"> </w:t>
      </w:r>
      <w:r w:rsidRPr="00DF488C">
        <w:rPr>
          <w:szCs w:val="22"/>
        </w:rPr>
        <w:t xml:space="preserve">Myosotis arvensis D3 5 g, Veronica officinalis D3 5 g, Teucrium scorodonia D3 5 g, Pinus sylvestris D4 5 g, Gentiana lutea D5 5 g, Equisetum hyemale D4 5 g, Smilax  D6 5 g, Scrophularia nodosa D3 5 g, Juglans regia D3 5 g, Calcium phosphoricum D12 5 g, Natrium sulfuricum D4 5 g, Fumaria officinalis D4 5 g, Levothyroxinum D12 5 g, Araneus diadematus D6 5 g, Geranium robertianum D4 10 g, Nasturtium officinale D4 10 g, Ferrum </w:t>
      </w:r>
      <w:r w:rsidRPr="00DF488C">
        <w:rPr>
          <w:color w:val="000000"/>
          <w:szCs w:val="22"/>
        </w:rPr>
        <w:t>i</w:t>
      </w:r>
      <w:r w:rsidRPr="00DF488C">
        <w:rPr>
          <w:szCs w:val="22"/>
        </w:rPr>
        <w:t>odatum D12 10 g.</w:t>
      </w:r>
    </w:p>
    <w:p w14:paraId="6D803FBC" w14:textId="77777777" w:rsidR="00F51737" w:rsidRPr="00DF488C" w:rsidRDefault="00F51737" w:rsidP="00F51737">
      <w:pPr>
        <w:rPr>
          <w:szCs w:val="22"/>
        </w:rPr>
      </w:pPr>
    </w:p>
    <w:p w14:paraId="6C1A08D4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3DD19ED5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3.</w:t>
      </w:r>
      <w:r w:rsidRPr="00DF488C">
        <w:rPr>
          <w:b/>
          <w:caps/>
          <w:szCs w:val="22"/>
        </w:rPr>
        <w:tab/>
        <w:t>pagalbinių medžiagų sąrašas</w:t>
      </w:r>
    </w:p>
    <w:p w14:paraId="2DC727EC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4C535AB5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34CBA0A8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4.</w:t>
      </w:r>
      <w:r w:rsidRPr="00DF488C">
        <w:rPr>
          <w:b/>
          <w:caps/>
          <w:szCs w:val="22"/>
        </w:rPr>
        <w:tab/>
        <w:t>FARMACINĖ forma ir KIEKIS PAKUOTĖJE</w:t>
      </w:r>
    </w:p>
    <w:p w14:paraId="02DF0AC7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41AD1B2E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 xml:space="preserve">30 ml geriamųjų lašų </w:t>
      </w:r>
    </w:p>
    <w:p w14:paraId="28F897F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63EAD0EB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425DC0AE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5.</w:t>
      </w:r>
      <w:r w:rsidRPr="00DF488C">
        <w:rPr>
          <w:b/>
          <w:caps/>
          <w:szCs w:val="22"/>
        </w:rPr>
        <w:tab/>
        <w:t>vartojimo METODAS IR būdas (-AI)</w:t>
      </w:r>
    </w:p>
    <w:p w14:paraId="21B5AFF9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522CB85A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>Vartoti per burną.</w:t>
      </w:r>
    </w:p>
    <w:p w14:paraId="18A926D2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>Prieš vartojimą perskaitykite pakuotės lapelį.</w:t>
      </w:r>
    </w:p>
    <w:p w14:paraId="2C42FCC3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20E7A0B4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710CE763" w14:textId="77777777" w:rsidR="00F51737" w:rsidRPr="00554F43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6.</w:t>
      </w:r>
      <w:r w:rsidRPr="00554F43">
        <w:rPr>
          <w:b/>
          <w:caps/>
          <w:szCs w:val="22"/>
        </w:rPr>
        <w:tab/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 w:rsidRPr="00554F43">
        <w:rPr>
          <w:b/>
          <w:caps/>
          <w:szCs w:val="22"/>
        </w:rPr>
        <w:t xml:space="preserve">vaikams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>nepasiekiamoje vietoje</w:t>
      </w:r>
    </w:p>
    <w:p w14:paraId="1715C48B" w14:textId="77777777" w:rsidR="00F51737" w:rsidRPr="00554F43" w:rsidRDefault="00F51737" w:rsidP="00F51737">
      <w:pPr>
        <w:tabs>
          <w:tab w:val="left" w:pos="567"/>
        </w:tabs>
        <w:rPr>
          <w:szCs w:val="22"/>
        </w:rPr>
      </w:pPr>
    </w:p>
    <w:p w14:paraId="3921BA79" w14:textId="77777777" w:rsidR="00F51737" w:rsidRPr="00554F43" w:rsidRDefault="00F51737" w:rsidP="00F51737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14:paraId="5DFB93B7" w14:textId="77777777" w:rsidR="00F51737" w:rsidRPr="00DF488C" w:rsidRDefault="00F51737" w:rsidP="00F51737">
      <w:pPr>
        <w:ind w:left="567" w:hanging="567"/>
        <w:outlineLvl w:val="0"/>
        <w:rPr>
          <w:szCs w:val="22"/>
        </w:rPr>
      </w:pPr>
    </w:p>
    <w:p w14:paraId="175EB291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6F52B69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7.</w:t>
      </w:r>
      <w:r w:rsidRPr="00DF488C">
        <w:rPr>
          <w:b/>
          <w:caps/>
          <w:szCs w:val="22"/>
        </w:rPr>
        <w:tab/>
        <w:t>kitas (-I) specialus (-ŪS) Įspėjimas (-AI) (jei reikia)</w:t>
      </w:r>
    </w:p>
    <w:p w14:paraId="268F209B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5BE29C65" w14:textId="77777777" w:rsidR="00F51737" w:rsidRPr="00DF488C" w:rsidRDefault="00F51737" w:rsidP="00F51737">
      <w:pPr>
        <w:jc w:val="both"/>
        <w:rPr>
          <w:color w:val="000000"/>
          <w:szCs w:val="22"/>
        </w:rPr>
      </w:pPr>
      <w:r w:rsidRPr="00DF488C">
        <w:rPr>
          <w:color w:val="000000"/>
          <w:szCs w:val="22"/>
          <w:lang w:val="de-DE"/>
        </w:rPr>
        <w:t>Yra 35 % (V/V</w:t>
      </w:r>
      <w:r w:rsidRPr="00DF488C">
        <w:rPr>
          <w:color w:val="000000"/>
          <w:szCs w:val="22"/>
        </w:rPr>
        <w:t>) etanolio.</w:t>
      </w:r>
    </w:p>
    <w:p w14:paraId="1F96B07A" w14:textId="77777777" w:rsidR="00F51737" w:rsidRPr="00DF488C" w:rsidRDefault="00F51737" w:rsidP="00F51737">
      <w:pPr>
        <w:jc w:val="both"/>
        <w:rPr>
          <w:color w:val="000000"/>
          <w:szCs w:val="22"/>
          <w:lang w:val="de-DE"/>
        </w:rPr>
      </w:pPr>
    </w:p>
    <w:p w14:paraId="72FCED5E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6C2B2010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8.</w:t>
      </w:r>
      <w:r w:rsidRPr="00DF488C">
        <w:rPr>
          <w:b/>
          <w:caps/>
          <w:szCs w:val="22"/>
        </w:rPr>
        <w:tab/>
        <w:t>tinkamumo laikas</w:t>
      </w:r>
    </w:p>
    <w:p w14:paraId="4D79FBD3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5BBEAAC9" w14:textId="77777777" w:rsidR="00F51737" w:rsidRPr="00DF488C" w:rsidRDefault="00F51737" w:rsidP="00F51737">
      <w:pPr>
        <w:ind w:left="567" w:hanging="567"/>
        <w:rPr>
          <w:color w:val="000000"/>
          <w:szCs w:val="22"/>
        </w:rPr>
      </w:pPr>
      <w:r w:rsidRPr="00DF488C">
        <w:rPr>
          <w:szCs w:val="22"/>
        </w:rPr>
        <w:t xml:space="preserve">Tinka iki </w:t>
      </w:r>
      <w:r w:rsidRPr="00DF488C">
        <w:rPr>
          <w:color w:val="000000"/>
          <w:szCs w:val="22"/>
        </w:rPr>
        <w:t>{MMMM</w:t>
      </w:r>
      <w:r>
        <w:rPr>
          <w:color w:val="000000"/>
          <w:szCs w:val="22"/>
        </w:rPr>
        <w:t xml:space="preserve"> </w:t>
      </w:r>
      <w:r w:rsidRPr="00DF488C">
        <w:rPr>
          <w:color w:val="000000"/>
          <w:szCs w:val="22"/>
        </w:rPr>
        <w:t>mm}</w:t>
      </w:r>
    </w:p>
    <w:p w14:paraId="3CAAD8C1" w14:textId="77777777" w:rsidR="00F51737" w:rsidRPr="00DF488C" w:rsidRDefault="00F51737" w:rsidP="00F51737">
      <w:pPr>
        <w:ind w:left="567" w:hanging="567"/>
        <w:outlineLvl w:val="0"/>
        <w:rPr>
          <w:szCs w:val="22"/>
        </w:rPr>
      </w:pPr>
      <w:r w:rsidRPr="00DF488C">
        <w:rPr>
          <w:szCs w:val="22"/>
        </w:rPr>
        <w:t xml:space="preserve">Pirmą kartą atidarius buteliuką, </w:t>
      </w:r>
      <w:r>
        <w:rPr>
          <w:szCs w:val="22"/>
        </w:rPr>
        <w:t>geriamųjų lašų</w:t>
      </w:r>
      <w:r w:rsidRPr="00DF488C">
        <w:rPr>
          <w:szCs w:val="22"/>
        </w:rPr>
        <w:t xml:space="preserve"> tinkamumo laikas – 6 mėn.</w:t>
      </w:r>
    </w:p>
    <w:p w14:paraId="014A47FF" w14:textId="77777777" w:rsidR="00F51737" w:rsidRPr="00DF488C" w:rsidRDefault="00F51737" w:rsidP="00F51737">
      <w:pPr>
        <w:ind w:left="567" w:hanging="567"/>
        <w:rPr>
          <w:color w:val="000000"/>
          <w:szCs w:val="22"/>
        </w:rPr>
      </w:pPr>
    </w:p>
    <w:p w14:paraId="19B8B9FC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5EC3C2CD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9.</w:t>
      </w:r>
      <w:r w:rsidRPr="00DF488C">
        <w:rPr>
          <w:b/>
          <w:caps/>
          <w:szCs w:val="22"/>
        </w:rPr>
        <w:tab/>
        <w:t>SPECIALIOS laikymo sąlygos</w:t>
      </w:r>
    </w:p>
    <w:p w14:paraId="1715180A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1F480676" w14:textId="77777777" w:rsidR="00F51737" w:rsidRPr="00DF488C" w:rsidRDefault="00F51737" w:rsidP="00F51737">
      <w:pPr>
        <w:pStyle w:val="Pagrindiniotekstotrauka2"/>
        <w:ind w:left="0"/>
        <w:rPr>
          <w:color w:val="000000"/>
          <w:szCs w:val="22"/>
          <w:lang w:val="lt-LT"/>
        </w:rPr>
      </w:pPr>
    </w:p>
    <w:p w14:paraId="292C93A4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10.</w:t>
      </w:r>
      <w:r w:rsidRPr="00DF488C">
        <w:rPr>
          <w:b/>
          <w:caps/>
          <w:szCs w:val="22"/>
        </w:rPr>
        <w:tab/>
        <w:t>specialios atsargumo priemonės DĖL NESUVARTOTO VAISTINIO PREPARATO AR JO ATLIEKŲ TVARKYMO</w:t>
      </w:r>
      <w:r w:rsidRPr="00DF488C">
        <w:rPr>
          <w:caps/>
          <w:szCs w:val="22"/>
        </w:rPr>
        <w:t xml:space="preserve"> </w:t>
      </w:r>
      <w:r w:rsidRPr="00DF488C">
        <w:rPr>
          <w:b/>
          <w:caps/>
          <w:szCs w:val="22"/>
        </w:rPr>
        <w:t>(jei reikia)</w:t>
      </w:r>
    </w:p>
    <w:p w14:paraId="2E28CBF4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6E250D27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1E76963E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11.</w:t>
      </w:r>
      <w:r w:rsidRPr="00554F43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14:paraId="466E92C7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1B01B65C" w14:textId="77777777" w:rsidR="00F51737" w:rsidRPr="00DF488C" w:rsidRDefault="00F51737" w:rsidP="00F51737">
      <w:pPr>
        <w:jc w:val="both"/>
        <w:rPr>
          <w:szCs w:val="22"/>
          <w:lang w:val="de-DE"/>
        </w:rPr>
      </w:pPr>
      <w:r w:rsidRPr="00DF488C">
        <w:rPr>
          <w:szCs w:val="22"/>
          <w:lang w:val="de-DE"/>
        </w:rPr>
        <w:t>Biologische Heilmittel Heel GmbH</w:t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</w:p>
    <w:p w14:paraId="2BBDA7A3" w14:textId="77777777" w:rsidR="00F51737" w:rsidRPr="00DF488C" w:rsidRDefault="00F51737" w:rsidP="00F51737">
      <w:pPr>
        <w:jc w:val="both"/>
        <w:rPr>
          <w:szCs w:val="22"/>
          <w:lang w:val="de-DE"/>
        </w:rPr>
      </w:pPr>
      <w:r w:rsidRPr="00DF488C">
        <w:rPr>
          <w:szCs w:val="22"/>
          <w:lang w:val="de-DE"/>
        </w:rPr>
        <w:t>Dr.-Reckeweg-Straße 2-4</w:t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</w:p>
    <w:p w14:paraId="25D4E53E" w14:textId="77777777" w:rsidR="00F51737" w:rsidRPr="00DF488C" w:rsidRDefault="00F51737" w:rsidP="00F51737">
      <w:pPr>
        <w:jc w:val="both"/>
        <w:rPr>
          <w:szCs w:val="22"/>
          <w:lang w:val="de-DE"/>
        </w:rPr>
      </w:pPr>
      <w:r w:rsidRPr="00DF488C">
        <w:rPr>
          <w:szCs w:val="22"/>
          <w:lang w:val="de-DE"/>
        </w:rPr>
        <w:t>76532 Baden-Baden</w:t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</w:p>
    <w:p w14:paraId="736B4ADF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>Vokietija</w:t>
      </w:r>
    </w:p>
    <w:p w14:paraId="7624348F" w14:textId="77777777" w:rsidR="00F51737" w:rsidRPr="00DF488C" w:rsidRDefault="00F51737" w:rsidP="00F51737">
      <w:pPr>
        <w:ind w:left="567" w:hanging="567"/>
        <w:rPr>
          <w:caps/>
          <w:szCs w:val="22"/>
        </w:rPr>
      </w:pPr>
      <w:r w:rsidRPr="00DF488C">
        <w:rPr>
          <w:szCs w:val="22"/>
        </w:rPr>
        <w:tab/>
      </w:r>
      <w:r w:rsidRPr="00DF488C">
        <w:rPr>
          <w:szCs w:val="22"/>
        </w:rPr>
        <w:tab/>
      </w:r>
      <w:r w:rsidRPr="00DF488C">
        <w:rPr>
          <w:szCs w:val="22"/>
        </w:rPr>
        <w:tab/>
      </w:r>
    </w:p>
    <w:p w14:paraId="66015359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5BE771D8" w14:textId="77777777" w:rsidR="00F51737" w:rsidRPr="00554F43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12.</w:t>
      </w:r>
      <w:r w:rsidRPr="00554F43">
        <w:rPr>
          <w:b/>
          <w:caps/>
          <w:szCs w:val="22"/>
        </w:rPr>
        <w:tab/>
      </w:r>
      <w:r w:rsidRPr="00E6372A">
        <w:rPr>
          <w:b/>
          <w:noProof/>
          <w:szCs w:val="22"/>
        </w:rPr>
        <w:t>REGISTRACIJOS</w:t>
      </w:r>
      <w:r w:rsidRPr="00074687">
        <w:rPr>
          <w:b/>
          <w:caps/>
          <w:szCs w:val="22"/>
        </w:rPr>
        <w:t xml:space="preserve"> PAŽYMĖJIMO </w:t>
      </w:r>
      <w:r w:rsidRPr="00554F43">
        <w:rPr>
          <w:b/>
          <w:caps/>
          <w:szCs w:val="22"/>
        </w:rPr>
        <w:t>numeris</w:t>
      </w:r>
      <w:r>
        <w:rPr>
          <w:b/>
          <w:caps/>
          <w:szCs w:val="22"/>
        </w:rPr>
        <w:t xml:space="preserve"> </w:t>
      </w:r>
      <w:r w:rsidRPr="0029726F">
        <w:rPr>
          <w:b/>
          <w:caps/>
          <w:szCs w:val="22"/>
        </w:rPr>
        <w:t>(-IAI)</w:t>
      </w:r>
    </w:p>
    <w:p w14:paraId="5907569D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0992BB80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LT/1/96/2569/002</w:t>
      </w:r>
    </w:p>
    <w:p w14:paraId="5D2FD7A5" w14:textId="77777777" w:rsidR="00F51737" w:rsidRPr="00DF488C" w:rsidRDefault="00F51737" w:rsidP="00F51737">
      <w:pPr>
        <w:jc w:val="both"/>
        <w:rPr>
          <w:szCs w:val="22"/>
        </w:rPr>
      </w:pPr>
    </w:p>
    <w:p w14:paraId="0F70ACFC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70A9036E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13.</w:t>
      </w:r>
      <w:r w:rsidRPr="00DF488C">
        <w:rPr>
          <w:b/>
          <w:caps/>
          <w:szCs w:val="22"/>
        </w:rPr>
        <w:tab/>
        <w:t>serijos numeris</w:t>
      </w:r>
    </w:p>
    <w:p w14:paraId="1EF5828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4B9D60B7" w14:textId="77777777" w:rsidR="00F51737" w:rsidRPr="00554F43" w:rsidRDefault="00F51737" w:rsidP="00F51737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Serija </w:t>
      </w:r>
    </w:p>
    <w:p w14:paraId="6F9426FE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1A8C84D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6318E659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14.</w:t>
      </w:r>
      <w:r w:rsidRPr="00DF488C">
        <w:rPr>
          <w:b/>
          <w:caps/>
          <w:szCs w:val="22"/>
        </w:rPr>
        <w:tab/>
        <w:t>PARDAVIMO (IŠDAVIMO) tvarka</w:t>
      </w:r>
    </w:p>
    <w:p w14:paraId="4D49BCE6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0E091DB" w14:textId="12A2CB4D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>Nereceptinis vaistinis preparatas.</w:t>
      </w:r>
    </w:p>
    <w:p w14:paraId="62485147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0B62FF04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6FDDF758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15.</w:t>
      </w:r>
      <w:r w:rsidRPr="00DF488C">
        <w:rPr>
          <w:b/>
          <w:caps/>
          <w:szCs w:val="22"/>
        </w:rPr>
        <w:tab/>
        <w:t>vartojimo instrukcijA</w:t>
      </w:r>
    </w:p>
    <w:p w14:paraId="3166E255" w14:textId="77777777" w:rsidR="00F51737" w:rsidRPr="00DF488C" w:rsidRDefault="00F51737" w:rsidP="00F51737">
      <w:pPr>
        <w:pStyle w:val="Pagrindinistekstas3"/>
        <w:rPr>
          <w:color w:val="auto"/>
          <w:szCs w:val="22"/>
        </w:rPr>
      </w:pPr>
    </w:p>
    <w:p w14:paraId="530597FE" w14:textId="77777777" w:rsidR="00F51737" w:rsidRPr="00DF488C" w:rsidRDefault="00F51737" w:rsidP="00F51737">
      <w:pPr>
        <w:rPr>
          <w:szCs w:val="22"/>
        </w:rPr>
      </w:pPr>
      <w:r w:rsidRPr="00DF488C">
        <w:rPr>
          <w:iCs/>
          <w:szCs w:val="22"/>
        </w:rPr>
        <w:t>Dėl lėtinio tonzilito pasireiškusios limfinės edemos ir limfmazgių padidėjimo mažinimas, skatinant natūralų limfos nutekėjimą.</w:t>
      </w:r>
    </w:p>
    <w:p w14:paraId="18A4BF32" w14:textId="77777777" w:rsidR="00F51737" w:rsidRPr="00DF488C" w:rsidRDefault="00F51737" w:rsidP="00F51737">
      <w:pPr>
        <w:ind w:right="-24"/>
        <w:rPr>
          <w:szCs w:val="22"/>
        </w:rPr>
      </w:pPr>
    </w:p>
    <w:p w14:paraId="0347A56E" w14:textId="77777777" w:rsidR="00F51737" w:rsidRPr="00DF488C" w:rsidRDefault="00F51737" w:rsidP="00F51737">
      <w:pPr>
        <w:pStyle w:val="Pagrindinistekstas3"/>
        <w:rPr>
          <w:color w:val="auto"/>
          <w:szCs w:val="22"/>
          <w:lang w:val="pt-BR"/>
        </w:rPr>
      </w:pPr>
      <w:r w:rsidRPr="00DF488C">
        <w:rPr>
          <w:color w:val="auto"/>
          <w:szCs w:val="22"/>
          <w:lang w:val="pt-BR"/>
        </w:rPr>
        <w:t>Indikacijos pagrįstos tik homeopatijos principais.</w:t>
      </w:r>
    </w:p>
    <w:p w14:paraId="6EA20C47" w14:textId="77777777" w:rsidR="00F51737" w:rsidRPr="00DF488C" w:rsidRDefault="00F51737" w:rsidP="00F51737">
      <w:pPr>
        <w:ind w:right="-24"/>
        <w:rPr>
          <w:szCs w:val="22"/>
          <w:lang w:val="pt-BR"/>
        </w:rPr>
      </w:pPr>
    </w:p>
    <w:p w14:paraId="59BDFD26" w14:textId="77777777" w:rsidR="00F51737" w:rsidRPr="00DF488C" w:rsidRDefault="00F51737" w:rsidP="00F51737">
      <w:pPr>
        <w:pStyle w:val="Pagrindinistekstas"/>
        <w:rPr>
          <w:szCs w:val="22"/>
        </w:rPr>
      </w:pPr>
      <w:r w:rsidRPr="00DF488C">
        <w:rPr>
          <w:szCs w:val="22"/>
        </w:rPr>
        <w:t>Dozavimas (žiūrėti pakuotės lapelį).</w:t>
      </w:r>
    </w:p>
    <w:p w14:paraId="68A58739" w14:textId="77777777" w:rsidR="00F51737" w:rsidRPr="00DF488C" w:rsidRDefault="00F51737" w:rsidP="00F51737">
      <w:pPr>
        <w:pStyle w:val="Pagrindinistekstas"/>
        <w:rPr>
          <w:color w:val="0000FF"/>
          <w:szCs w:val="22"/>
        </w:rPr>
      </w:pPr>
    </w:p>
    <w:p w14:paraId="31418F8B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16.</w:t>
      </w:r>
      <w:r w:rsidRPr="00DF488C">
        <w:rPr>
          <w:b/>
          <w:caps/>
          <w:szCs w:val="22"/>
        </w:rPr>
        <w:tab/>
        <w:t>INFORMACIJA BRAILIO RAŠTU</w:t>
      </w:r>
    </w:p>
    <w:p w14:paraId="3B2C884F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  <w:lang w:val="pt-BR"/>
        </w:rPr>
      </w:pPr>
    </w:p>
    <w:p w14:paraId="36761D1C" w14:textId="77777777" w:rsidR="00F51737" w:rsidRPr="00DF488C" w:rsidRDefault="00F51737" w:rsidP="00355CF3">
      <w:pPr>
        <w:pStyle w:val="Pagrindinistekstas"/>
        <w:spacing w:after="0"/>
        <w:rPr>
          <w:szCs w:val="22"/>
        </w:rPr>
      </w:pPr>
      <w:r w:rsidRPr="00DF488C">
        <w:rPr>
          <w:szCs w:val="22"/>
        </w:rPr>
        <w:t>lymphomyosot</w:t>
      </w:r>
    </w:p>
    <w:p w14:paraId="6C478FEA" w14:textId="77777777" w:rsidR="00F51737" w:rsidRPr="00DF488C" w:rsidRDefault="00F51737" w:rsidP="00355CF3">
      <w:pPr>
        <w:jc w:val="both"/>
        <w:rPr>
          <w:szCs w:val="22"/>
        </w:rPr>
      </w:pPr>
    </w:p>
    <w:p w14:paraId="1068EE8F" w14:textId="77777777" w:rsidR="00F51737" w:rsidRPr="00DF488C" w:rsidRDefault="00F51737" w:rsidP="00355CF3">
      <w:pPr>
        <w:ind w:left="567" w:hanging="567"/>
        <w:rPr>
          <w:szCs w:val="22"/>
        </w:rPr>
      </w:pPr>
    </w:p>
    <w:p w14:paraId="04B10366" w14:textId="77777777" w:rsidR="007D1C58" w:rsidRPr="007D1C58" w:rsidRDefault="007D1C58" w:rsidP="007D1C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4"/>
          <w:lang w:val="de-DE"/>
        </w:rPr>
      </w:pPr>
      <w:r w:rsidRPr="007D1C58">
        <w:rPr>
          <w:b/>
          <w:noProof/>
          <w:snapToGrid w:val="0"/>
          <w:lang w:val="de-DE"/>
        </w:rPr>
        <w:t>17.</w:t>
      </w:r>
      <w:r w:rsidRPr="007D1C58">
        <w:rPr>
          <w:b/>
          <w:noProof/>
          <w:snapToGrid w:val="0"/>
          <w:lang w:val="de-DE"/>
        </w:rPr>
        <w:tab/>
        <w:t>UNIKALUS IDENTIFIKATORIUS – 2D BRŪKŠNINIS KODAS</w:t>
      </w:r>
    </w:p>
    <w:p w14:paraId="15DC23CB" w14:textId="77777777" w:rsidR="007D1C58" w:rsidRPr="007D1C58" w:rsidRDefault="007D1C58" w:rsidP="007D1C58">
      <w:pPr>
        <w:tabs>
          <w:tab w:val="left" w:pos="567"/>
        </w:tabs>
        <w:spacing w:line="260" w:lineRule="exact"/>
        <w:rPr>
          <w:noProof/>
          <w:snapToGrid w:val="0"/>
          <w:lang w:val="de-DE"/>
        </w:rPr>
      </w:pPr>
    </w:p>
    <w:p w14:paraId="7783D941" w14:textId="2F4B5FAC" w:rsidR="007D1C58" w:rsidRPr="007D1C58" w:rsidRDefault="007D1C58" w:rsidP="007D1C58">
      <w:pPr>
        <w:tabs>
          <w:tab w:val="left" w:pos="567"/>
        </w:tabs>
        <w:spacing w:line="260" w:lineRule="exact"/>
        <w:rPr>
          <w:snapToGrid w:val="0"/>
          <w:highlight w:val="lightGray"/>
          <w:lang w:val="de-DE"/>
        </w:rPr>
      </w:pPr>
      <w:r w:rsidRPr="007D1C58">
        <w:rPr>
          <w:snapToGrid w:val="0"/>
          <w:highlight w:val="lightGray"/>
          <w:lang w:val="de-DE"/>
        </w:rPr>
        <w:t xml:space="preserve">Duomenys nebūtini. </w:t>
      </w:r>
    </w:p>
    <w:p w14:paraId="183287CE" w14:textId="77777777" w:rsidR="007D1C58" w:rsidRPr="007D1C58" w:rsidRDefault="007D1C58" w:rsidP="007D1C58">
      <w:pPr>
        <w:tabs>
          <w:tab w:val="left" w:pos="567"/>
        </w:tabs>
        <w:spacing w:line="260" w:lineRule="exact"/>
        <w:rPr>
          <w:noProof/>
          <w:snapToGrid w:val="0"/>
          <w:lang w:val="de-DE"/>
        </w:rPr>
      </w:pPr>
    </w:p>
    <w:p w14:paraId="6590A09B" w14:textId="77777777" w:rsidR="007D1C58" w:rsidRPr="007D1C58" w:rsidRDefault="007D1C58" w:rsidP="007D1C58">
      <w:pPr>
        <w:tabs>
          <w:tab w:val="left" w:pos="567"/>
        </w:tabs>
        <w:spacing w:line="260" w:lineRule="exact"/>
        <w:rPr>
          <w:noProof/>
          <w:snapToGrid w:val="0"/>
          <w:lang w:val="de-DE"/>
        </w:rPr>
      </w:pPr>
    </w:p>
    <w:p w14:paraId="786E520A" w14:textId="77777777" w:rsidR="007D1C58" w:rsidRPr="007D1C58" w:rsidRDefault="007D1C58" w:rsidP="007D1C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lang w:val="de-DE"/>
        </w:rPr>
      </w:pPr>
      <w:r w:rsidRPr="007D1C58">
        <w:rPr>
          <w:b/>
          <w:noProof/>
          <w:snapToGrid w:val="0"/>
          <w:lang w:val="de-DE"/>
        </w:rPr>
        <w:t>18.</w:t>
      </w:r>
      <w:r w:rsidRPr="007D1C58">
        <w:rPr>
          <w:b/>
          <w:noProof/>
          <w:snapToGrid w:val="0"/>
          <w:lang w:val="de-DE"/>
        </w:rPr>
        <w:tab/>
        <w:t>UNIKALUS IDENTIFIKATORIUS – ŽMONĖMS SUPRANTAMI DUOMENYS</w:t>
      </w:r>
    </w:p>
    <w:p w14:paraId="3B4E53E0" w14:textId="77777777" w:rsidR="007D1C58" w:rsidRPr="007D1C58" w:rsidRDefault="007D1C58" w:rsidP="007D1C58">
      <w:pPr>
        <w:tabs>
          <w:tab w:val="left" w:pos="567"/>
        </w:tabs>
        <w:spacing w:line="260" w:lineRule="exact"/>
        <w:rPr>
          <w:noProof/>
          <w:snapToGrid w:val="0"/>
          <w:lang w:val="de-DE"/>
        </w:rPr>
      </w:pPr>
    </w:p>
    <w:p w14:paraId="3C30BC0F" w14:textId="77777777" w:rsidR="007D1C58" w:rsidRPr="005D554B" w:rsidRDefault="007D1C58" w:rsidP="007D1C58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  <w:lang w:val="en-GB"/>
        </w:rPr>
      </w:pPr>
    </w:p>
    <w:p w14:paraId="34AB54F4" w14:textId="3C3AEEA7" w:rsidR="007D1C58" w:rsidRPr="00B27E98" w:rsidRDefault="007D1C58" w:rsidP="007D1C58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  <w:lang w:val="de-DE"/>
        </w:rPr>
      </w:pPr>
      <w:r w:rsidRPr="00B27E98">
        <w:rPr>
          <w:snapToGrid w:val="0"/>
          <w:highlight w:val="lightGray"/>
          <w:shd w:val="clear" w:color="auto" w:fill="CCCCCC"/>
          <w:lang w:val="de-DE"/>
        </w:rPr>
        <w:t>Duomenys nebūtini.</w:t>
      </w:r>
    </w:p>
    <w:p w14:paraId="2BE6F5C0" w14:textId="77777777" w:rsidR="007D1C58" w:rsidRPr="00B27E98" w:rsidRDefault="007D1C58" w:rsidP="007D1C58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  <w:lang w:val="de-DE"/>
        </w:rPr>
      </w:pPr>
    </w:p>
    <w:p w14:paraId="566E89CF" w14:textId="77777777" w:rsidR="007D1C58" w:rsidRPr="005D554B" w:rsidRDefault="007D1C58" w:rsidP="007D1C58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2494A2D1" w14:textId="77777777" w:rsidR="00F51737" w:rsidRPr="00DF488C" w:rsidRDefault="00F51737" w:rsidP="00F51737">
      <w:pPr>
        <w:rPr>
          <w:szCs w:val="22"/>
        </w:rPr>
      </w:pPr>
    </w:p>
    <w:p w14:paraId="7536EE9C" w14:textId="77777777" w:rsidR="00F51737" w:rsidRPr="00DF488C" w:rsidRDefault="00F51737" w:rsidP="00F51737">
      <w:pPr>
        <w:rPr>
          <w:szCs w:val="22"/>
        </w:rPr>
      </w:pPr>
    </w:p>
    <w:p w14:paraId="4E966366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pos="9070"/>
        </w:tabs>
        <w:outlineLvl w:val="0"/>
        <w:rPr>
          <w:b/>
          <w:caps/>
          <w:szCs w:val="22"/>
          <w:lang w:val="pt-BR"/>
        </w:rPr>
      </w:pPr>
      <w:r w:rsidRPr="00DF488C">
        <w:rPr>
          <w:b/>
          <w:caps/>
          <w:szCs w:val="22"/>
          <w:lang w:val="pt-BR"/>
        </w:rPr>
        <w:lastRenderedPageBreak/>
        <w:t xml:space="preserve">Informacija ant </w:t>
      </w:r>
      <w:r w:rsidRPr="00DF488C">
        <w:rPr>
          <w:b/>
          <w:szCs w:val="22"/>
          <w:lang w:val="pt-BR"/>
        </w:rPr>
        <w:t xml:space="preserve">VIDINĖS </w:t>
      </w:r>
      <w:r w:rsidRPr="00DF488C">
        <w:rPr>
          <w:b/>
          <w:caps/>
          <w:szCs w:val="22"/>
          <w:lang w:val="pt-BR"/>
        </w:rPr>
        <w:t>pakuotės</w:t>
      </w:r>
      <w:r w:rsidRPr="00DF488C">
        <w:rPr>
          <w:b/>
          <w:caps/>
          <w:szCs w:val="22"/>
          <w:lang w:val="pt-BR"/>
        </w:rPr>
        <w:tab/>
      </w:r>
    </w:p>
    <w:p w14:paraId="7A702B20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outlineLvl w:val="0"/>
        <w:rPr>
          <w:b/>
          <w:caps/>
          <w:szCs w:val="22"/>
        </w:rPr>
      </w:pPr>
      <w:r w:rsidRPr="00DF488C">
        <w:rPr>
          <w:b/>
          <w:caps/>
          <w:szCs w:val="22"/>
          <w:lang w:val="pt-BR"/>
        </w:rPr>
        <w:t xml:space="preserve"> </w:t>
      </w:r>
    </w:p>
    <w:p w14:paraId="3C335A1E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left="567" w:hanging="567"/>
        <w:rPr>
          <w:b/>
          <w:szCs w:val="22"/>
        </w:rPr>
      </w:pPr>
      <w:r>
        <w:rPr>
          <w:b/>
          <w:szCs w:val="22"/>
        </w:rPr>
        <w:t>BUTELIUKO ETIKETĖ</w:t>
      </w:r>
    </w:p>
    <w:p w14:paraId="1915158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58E7B3B5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4BE61486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1.</w:t>
      </w:r>
      <w:r w:rsidRPr="00DF488C">
        <w:rPr>
          <w:b/>
          <w:caps/>
          <w:szCs w:val="22"/>
        </w:rPr>
        <w:tab/>
        <w:t>vaistinio preparato pavadinimas</w:t>
      </w:r>
    </w:p>
    <w:p w14:paraId="54AE367D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3A6D4322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 xml:space="preserve">Lymphomyosot </w:t>
      </w:r>
      <w:r w:rsidRPr="00DF488C">
        <w:rPr>
          <w:bCs/>
          <w:iCs/>
          <w:szCs w:val="22"/>
        </w:rPr>
        <w:t>geriamieji la</w:t>
      </w:r>
      <w:r w:rsidRPr="00DF488C">
        <w:rPr>
          <w:szCs w:val="22"/>
        </w:rPr>
        <w:t>šai (tirpalas)</w:t>
      </w:r>
    </w:p>
    <w:p w14:paraId="0CB55482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377BAF2" w14:textId="14238508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>Homeopatinis vaistinis preparatas</w:t>
      </w:r>
    </w:p>
    <w:p w14:paraId="434BA6D6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484C402D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3046CF6C" w14:textId="77777777" w:rsidR="00F51737" w:rsidRPr="00554F43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2.</w:t>
      </w:r>
      <w:r w:rsidRPr="00554F43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ir JOS </w:t>
      </w:r>
      <w:r w:rsidRPr="00C36E73">
        <w:rPr>
          <w:b/>
          <w:caps/>
          <w:szCs w:val="22"/>
        </w:rPr>
        <w:t>(-Ų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kiekis </w:t>
      </w:r>
      <w:r w:rsidRPr="00C36E73">
        <w:rPr>
          <w:b/>
          <w:caps/>
          <w:szCs w:val="22"/>
        </w:rPr>
        <w:t>(-IAI)</w:t>
      </w:r>
    </w:p>
    <w:p w14:paraId="27902A3E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60B1555A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 xml:space="preserve">100 g (105 ml) </w:t>
      </w:r>
      <w:r w:rsidRPr="00554F43">
        <w:rPr>
          <w:szCs w:val="22"/>
        </w:rPr>
        <w:t xml:space="preserve">) </w:t>
      </w:r>
      <w:r>
        <w:rPr>
          <w:szCs w:val="22"/>
        </w:rPr>
        <w:t>geriamųjų lašų</w:t>
      </w:r>
      <w:r w:rsidRPr="00DF488C">
        <w:rPr>
          <w:color w:val="FF0000"/>
          <w:szCs w:val="22"/>
        </w:rPr>
        <w:t xml:space="preserve"> </w:t>
      </w:r>
      <w:r w:rsidRPr="00DF488C">
        <w:rPr>
          <w:szCs w:val="22"/>
        </w:rPr>
        <w:t>yra veikliųjų medžiagų:</w:t>
      </w:r>
      <w:r w:rsidRPr="00DF488C">
        <w:rPr>
          <w:color w:val="0000FF"/>
          <w:szCs w:val="22"/>
        </w:rPr>
        <w:t xml:space="preserve"> </w:t>
      </w:r>
      <w:r w:rsidRPr="00DF488C">
        <w:rPr>
          <w:szCs w:val="22"/>
        </w:rPr>
        <w:t>Myosotis arvensis D3 5 g, Veronica officinalis D3 5 g, Teucrium scorodonia D3 5 g, Pinus sylvestris D4 5 g, Gentiana lute</w:t>
      </w:r>
      <w:r>
        <w:rPr>
          <w:szCs w:val="22"/>
        </w:rPr>
        <w:t xml:space="preserve">a D5 5 g, Equisetum hyemale D4 </w:t>
      </w:r>
      <w:r w:rsidRPr="00DF488C">
        <w:rPr>
          <w:szCs w:val="22"/>
        </w:rPr>
        <w:t xml:space="preserve">5 g, Smilax D6 5 g, Scrophularia nodosa D3 5 g, Juglans regia D3 5 g, Calcium phosphoricum D12  5 g, Natrium sulfuricum D4 5 g, Fumaria officinalis D4 5 g, Levothyroxinum D12 5 g, Araneus diadematus D6 5 g, Geranium robertianum D4 10 g, Nasturtium officinale D4 10 g, Ferrum </w:t>
      </w:r>
      <w:r w:rsidRPr="00DF488C">
        <w:rPr>
          <w:color w:val="000000"/>
          <w:szCs w:val="22"/>
        </w:rPr>
        <w:t>i</w:t>
      </w:r>
      <w:r w:rsidRPr="00DF488C">
        <w:rPr>
          <w:szCs w:val="22"/>
        </w:rPr>
        <w:t>odatum D12 10 g.</w:t>
      </w:r>
    </w:p>
    <w:p w14:paraId="0E244CD1" w14:textId="77777777" w:rsidR="00F51737" w:rsidRPr="00DF488C" w:rsidRDefault="00F51737" w:rsidP="00F51737">
      <w:pPr>
        <w:rPr>
          <w:szCs w:val="22"/>
        </w:rPr>
      </w:pPr>
    </w:p>
    <w:p w14:paraId="21A3AFB7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1F98C564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3.</w:t>
      </w:r>
      <w:r w:rsidRPr="00DF488C">
        <w:rPr>
          <w:b/>
          <w:caps/>
          <w:szCs w:val="22"/>
        </w:rPr>
        <w:tab/>
        <w:t>pagalbinių medžiagų sąrašas</w:t>
      </w:r>
    </w:p>
    <w:p w14:paraId="42D952DD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264CB158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673C3444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4.</w:t>
      </w:r>
      <w:r w:rsidRPr="00DF488C">
        <w:rPr>
          <w:b/>
          <w:caps/>
          <w:szCs w:val="22"/>
        </w:rPr>
        <w:tab/>
        <w:t>FARMACINĖ forma ir KIEKIS PAKUOTĖJE</w:t>
      </w:r>
    </w:p>
    <w:p w14:paraId="0BADF07E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AEFD8CF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 xml:space="preserve">30 ml geriamųjų lašų </w:t>
      </w:r>
    </w:p>
    <w:p w14:paraId="4E5D382B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6940A196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6F83DAC5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5.</w:t>
      </w:r>
      <w:r w:rsidRPr="00DF488C">
        <w:rPr>
          <w:b/>
          <w:caps/>
          <w:szCs w:val="22"/>
        </w:rPr>
        <w:tab/>
        <w:t>vartojimo METODAS IR būdas (-AI)</w:t>
      </w:r>
    </w:p>
    <w:p w14:paraId="306CAB42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53F2C7D6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23E933D0" w14:textId="77777777" w:rsidR="00F51737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Cs w:val="22"/>
        </w:rPr>
      </w:pPr>
      <w:r w:rsidRPr="00554F43">
        <w:rPr>
          <w:b/>
          <w:caps/>
          <w:szCs w:val="22"/>
        </w:rPr>
        <w:t>6.</w:t>
      </w:r>
      <w:r w:rsidRPr="00554F43">
        <w:rPr>
          <w:b/>
          <w:caps/>
          <w:szCs w:val="22"/>
        </w:rPr>
        <w:tab/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>
        <w:rPr>
          <w:b/>
          <w:szCs w:val="22"/>
        </w:rPr>
        <w:t xml:space="preserve">  </w:t>
      </w:r>
    </w:p>
    <w:p w14:paraId="44756896" w14:textId="77777777" w:rsidR="00F51737" w:rsidRPr="00554F43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>
        <w:rPr>
          <w:b/>
          <w:szCs w:val="22"/>
        </w:rPr>
        <w:t xml:space="preserve">          </w:t>
      </w:r>
      <w:r w:rsidRPr="00554F43">
        <w:rPr>
          <w:b/>
          <w:caps/>
          <w:szCs w:val="22"/>
        </w:rPr>
        <w:t xml:space="preserve">vaikams 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 xml:space="preserve">nepasiekiamoje </w:t>
      </w:r>
      <w:r>
        <w:rPr>
          <w:b/>
          <w:caps/>
          <w:szCs w:val="22"/>
        </w:rPr>
        <w:t xml:space="preserve">  </w:t>
      </w:r>
      <w:r w:rsidRPr="00554F43">
        <w:rPr>
          <w:b/>
          <w:caps/>
          <w:szCs w:val="22"/>
        </w:rPr>
        <w:t>vietoje</w:t>
      </w:r>
    </w:p>
    <w:p w14:paraId="673A1AE8" w14:textId="77777777" w:rsidR="00F51737" w:rsidRPr="00554F43" w:rsidRDefault="00F51737" w:rsidP="00F51737">
      <w:pPr>
        <w:tabs>
          <w:tab w:val="left" w:pos="567"/>
        </w:tabs>
        <w:rPr>
          <w:szCs w:val="22"/>
        </w:rPr>
      </w:pPr>
    </w:p>
    <w:p w14:paraId="3B271D02" w14:textId="77777777" w:rsidR="00F51737" w:rsidRPr="00554F43" w:rsidRDefault="00F51737" w:rsidP="00F51737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14:paraId="6690B0B0" w14:textId="77777777" w:rsidR="00F51737" w:rsidRPr="00DF488C" w:rsidRDefault="00F51737" w:rsidP="00F51737">
      <w:pPr>
        <w:ind w:left="567" w:hanging="567"/>
        <w:outlineLvl w:val="0"/>
        <w:rPr>
          <w:szCs w:val="22"/>
        </w:rPr>
      </w:pPr>
    </w:p>
    <w:p w14:paraId="57D73D6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775BA714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7.</w:t>
      </w:r>
      <w:r w:rsidRPr="00DF488C">
        <w:rPr>
          <w:b/>
          <w:caps/>
          <w:szCs w:val="22"/>
        </w:rPr>
        <w:tab/>
        <w:t>kitas (-I) specialus (-ŪS) Įspėjimas (-AI) (jei reikia)</w:t>
      </w:r>
    </w:p>
    <w:p w14:paraId="1225A47A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492399B0" w14:textId="77777777" w:rsidR="00F51737" w:rsidRPr="00DF488C" w:rsidRDefault="00F51737" w:rsidP="00F51737">
      <w:pPr>
        <w:jc w:val="both"/>
        <w:rPr>
          <w:color w:val="000000"/>
          <w:szCs w:val="22"/>
        </w:rPr>
      </w:pPr>
      <w:r w:rsidRPr="00DF488C">
        <w:rPr>
          <w:color w:val="000000"/>
          <w:szCs w:val="22"/>
          <w:lang w:val="de-DE"/>
        </w:rPr>
        <w:t>Yra 35% (V/V</w:t>
      </w:r>
      <w:r w:rsidRPr="00DF488C">
        <w:rPr>
          <w:color w:val="000000"/>
          <w:szCs w:val="22"/>
        </w:rPr>
        <w:t>) etanolio.</w:t>
      </w:r>
    </w:p>
    <w:p w14:paraId="75CBC5B5" w14:textId="77777777" w:rsidR="00F51737" w:rsidRPr="00DF488C" w:rsidRDefault="00F51737" w:rsidP="00F51737">
      <w:pPr>
        <w:jc w:val="both"/>
        <w:rPr>
          <w:i/>
          <w:color w:val="000000"/>
          <w:szCs w:val="22"/>
          <w:lang w:val="de-DE"/>
        </w:rPr>
      </w:pPr>
    </w:p>
    <w:p w14:paraId="256CA99D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54B3C56C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8.</w:t>
      </w:r>
      <w:r w:rsidRPr="00DF488C">
        <w:rPr>
          <w:b/>
          <w:caps/>
          <w:szCs w:val="22"/>
        </w:rPr>
        <w:tab/>
        <w:t>tinkamumo laikas</w:t>
      </w:r>
    </w:p>
    <w:p w14:paraId="0FA9B4D3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7C8ACE67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 xml:space="preserve">Tinka iki </w:t>
      </w:r>
      <w:r w:rsidRPr="00DF488C">
        <w:rPr>
          <w:color w:val="000000"/>
          <w:szCs w:val="22"/>
        </w:rPr>
        <w:t>{MMMM</w:t>
      </w:r>
      <w:r>
        <w:rPr>
          <w:color w:val="000000"/>
          <w:szCs w:val="22"/>
        </w:rPr>
        <w:t xml:space="preserve"> </w:t>
      </w:r>
      <w:r w:rsidRPr="00DF488C">
        <w:rPr>
          <w:color w:val="000000"/>
          <w:szCs w:val="22"/>
        </w:rPr>
        <w:t>mm}</w:t>
      </w:r>
    </w:p>
    <w:p w14:paraId="741D37C1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1FF0EE83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78FAD3C1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9.</w:t>
      </w:r>
      <w:r w:rsidRPr="00DF488C">
        <w:rPr>
          <w:b/>
          <w:caps/>
          <w:szCs w:val="22"/>
        </w:rPr>
        <w:tab/>
        <w:t>SPECIALIOS laikymo sąlygos</w:t>
      </w:r>
    </w:p>
    <w:p w14:paraId="499A8DD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494085B0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4B559232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10.</w:t>
      </w:r>
      <w:r w:rsidRPr="00DF488C">
        <w:rPr>
          <w:b/>
          <w:caps/>
          <w:szCs w:val="22"/>
        </w:rPr>
        <w:tab/>
        <w:t>specialios atsargumo priemonės DĖL NESUVARTOTO VAISTINIO PREPARATO AR JO ATLIEKŲ TVARKYMO</w:t>
      </w:r>
      <w:r w:rsidRPr="00DF488C">
        <w:rPr>
          <w:caps/>
          <w:szCs w:val="22"/>
        </w:rPr>
        <w:t xml:space="preserve"> </w:t>
      </w:r>
      <w:r w:rsidRPr="00DF488C">
        <w:rPr>
          <w:b/>
          <w:caps/>
          <w:szCs w:val="22"/>
        </w:rPr>
        <w:t>(jei reikia)</w:t>
      </w:r>
    </w:p>
    <w:p w14:paraId="2CD6592A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3627614C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1FCC6D90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11.</w:t>
      </w:r>
      <w:r w:rsidRPr="00554F43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14:paraId="0093F5B3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474572F9" w14:textId="77777777" w:rsidR="00F51737" w:rsidRPr="00DF488C" w:rsidRDefault="00F51737" w:rsidP="00F51737">
      <w:pPr>
        <w:jc w:val="both"/>
        <w:rPr>
          <w:szCs w:val="22"/>
          <w:lang w:val="de-DE"/>
        </w:rPr>
      </w:pPr>
      <w:r w:rsidRPr="00DF488C">
        <w:rPr>
          <w:szCs w:val="22"/>
          <w:lang w:val="de-DE"/>
        </w:rPr>
        <w:t>Biologische Heilmittel Heel GmbH</w:t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</w:p>
    <w:p w14:paraId="4E5894F9" w14:textId="77777777" w:rsidR="00F51737" w:rsidRPr="00DF488C" w:rsidRDefault="00F51737" w:rsidP="00F51737">
      <w:pPr>
        <w:jc w:val="both"/>
        <w:rPr>
          <w:szCs w:val="22"/>
          <w:lang w:val="de-DE"/>
        </w:rPr>
      </w:pPr>
      <w:r w:rsidRPr="00DF488C">
        <w:rPr>
          <w:szCs w:val="22"/>
          <w:lang w:val="de-DE"/>
        </w:rPr>
        <w:t>Dr.-Reckeweg-Straße 2-4</w:t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</w:p>
    <w:p w14:paraId="3757E395" w14:textId="77777777" w:rsidR="00F51737" w:rsidRPr="00DF488C" w:rsidRDefault="00F51737" w:rsidP="00F51737">
      <w:pPr>
        <w:jc w:val="both"/>
        <w:rPr>
          <w:szCs w:val="22"/>
          <w:lang w:val="de-DE"/>
        </w:rPr>
      </w:pPr>
      <w:r w:rsidRPr="00DF488C">
        <w:rPr>
          <w:szCs w:val="22"/>
          <w:lang w:val="de-DE"/>
        </w:rPr>
        <w:t>76532 Baden-Baden</w:t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  <w:r w:rsidRPr="00DF488C">
        <w:rPr>
          <w:szCs w:val="22"/>
          <w:lang w:val="de-DE"/>
        </w:rPr>
        <w:tab/>
      </w:r>
    </w:p>
    <w:p w14:paraId="41C29DC6" w14:textId="77777777" w:rsidR="00F51737" w:rsidRPr="00DF488C" w:rsidRDefault="00F51737" w:rsidP="00F51737">
      <w:pPr>
        <w:ind w:left="567" w:hanging="567"/>
        <w:rPr>
          <w:szCs w:val="22"/>
        </w:rPr>
      </w:pPr>
      <w:r w:rsidRPr="00DF488C">
        <w:rPr>
          <w:szCs w:val="22"/>
        </w:rPr>
        <w:t>Vokietija</w:t>
      </w:r>
      <w:r w:rsidRPr="00DF488C">
        <w:rPr>
          <w:szCs w:val="22"/>
        </w:rPr>
        <w:tab/>
      </w:r>
    </w:p>
    <w:p w14:paraId="622B9C2E" w14:textId="77777777" w:rsidR="00F51737" w:rsidRPr="00DF488C" w:rsidRDefault="00F51737" w:rsidP="00F51737">
      <w:pPr>
        <w:ind w:left="567" w:hanging="567"/>
        <w:rPr>
          <w:caps/>
          <w:szCs w:val="22"/>
        </w:rPr>
      </w:pPr>
      <w:r w:rsidRPr="00DF488C">
        <w:rPr>
          <w:szCs w:val="22"/>
        </w:rPr>
        <w:tab/>
      </w:r>
      <w:r w:rsidRPr="00DF488C">
        <w:rPr>
          <w:szCs w:val="22"/>
        </w:rPr>
        <w:tab/>
      </w:r>
    </w:p>
    <w:p w14:paraId="3E137617" w14:textId="77777777" w:rsidR="00F51737" w:rsidRPr="00DF488C" w:rsidRDefault="00F51737" w:rsidP="00F51737">
      <w:pPr>
        <w:ind w:left="567" w:hanging="567"/>
        <w:rPr>
          <w:caps/>
          <w:szCs w:val="22"/>
        </w:rPr>
      </w:pPr>
    </w:p>
    <w:p w14:paraId="0BA620FB" w14:textId="77777777" w:rsidR="00F51737" w:rsidRPr="00554F43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12.</w:t>
      </w:r>
      <w:r w:rsidRPr="00554F43">
        <w:rPr>
          <w:b/>
          <w:caps/>
          <w:szCs w:val="22"/>
        </w:rPr>
        <w:tab/>
      </w:r>
      <w:r w:rsidRPr="00737A03">
        <w:rPr>
          <w:b/>
          <w:noProof/>
          <w:szCs w:val="22"/>
        </w:rPr>
        <w:t>REGISTRACIJOS</w:t>
      </w:r>
      <w:r w:rsidRPr="00737A03">
        <w:rPr>
          <w:b/>
          <w:caps/>
          <w:szCs w:val="22"/>
        </w:rPr>
        <w:t xml:space="preserve"> </w:t>
      </w:r>
      <w:r w:rsidRPr="006E2CBB">
        <w:rPr>
          <w:b/>
          <w:caps/>
          <w:szCs w:val="22"/>
        </w:rPr>
        <w:t>PAŽYMĖJIMO</w:t>
      </w:r>
      <w:r w:rsidRPr="00C36E73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numeris</w:t>
      </w:r>
    </w:p>
    <w:p w14:paraId="7F4C01BD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1EBB795" w14:textId="77777777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>LT/1/96/2569/002</w:t>
      </w:r>
    </w:p>
    <w:p w14:paraId="6AEE95C9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5DF524DF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0946BBC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13.</w:t>
      </w:r>
      <w:r w:rsidRPr="00DF488C">
        <w:rPr>
          <w:b/>
          <w:caps/>
          <w:szCs w:val="22"/>
        </w:rPr>
        <w:tab/>
        <w:t>serijos numeris</w:t>
      </w:r>
    </w:p>
    <w:p w14:paraId="78F5D446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09DD7E7D" w14:textId="77777777" w:rsidR="00F51737" w:rsidRPr="00554F43" w:rsidRDefault="00F51737" w:rsidP="00F51737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Serija </w:t>
      </w:r>
    </w:p>
    <w:p w14:paraId="114A3B0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67C76F8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690E9523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14.</w:t>
      </w:r>
      <w:r w:rsidRPr="00DF488C">
        <w:rPr>
          <w:b/>
          <w:caps/>
          <w:szCs w:val="22"/>
        </w:rPr>
        <w:tab/>
        <w:t>PARDAVIMO (IŠDAVIMO) tvarka</w:t>
      </w:r>
    </w:p>
    <w:p w14:paraId="6F7C4CA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0E95CD4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3F10D90" w14:textId="77777777" w:rsidR="00F51737" w:rsidRPr="00DF488C" w:rsidRDefault="00F51737" w:rsidP="00F51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488C">
        <w:rPr>
          <w:b/>
          <w:caps/>
          <w:szCs w:val="22"/>
        </w:rPr>
        <w:t>15.</w:t>
      </w:r>
      <w:r w:rsidRPr="00DF488C">
        <w:rPr>
          <w:b/>
          <w:caps/>
          <w:szCs w:val="22"/>
        </w:rPr>
        <w:tab/>
        <w:t>vartojimo instrukcijA</w:t>
      </w:r>
    </w:p>
    <w:p w14:paraId="71A20EF2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1245E9C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  <w:r w:rsidRPr="00DF488C">
        <w:rPr>
          <w:szCs w:val="22"/>
        </w:rPr>
        <w:t>Žiūrėti pakuotės lapelį.</w:t>
      </w:r>
    </w:p>
    <w:p w14:paraId="1B4E7AE3" w14:textId="77777777" w:rsidR="00F51737" w:rsidRPr="00DF488C" w:rsidRDefault="00F51737" w:rsidP="00F51737">
      <w:pPr>
        <w:rPr>
          <w:szCs w:val="22"/>
        </w:rPr>
      </w:pPr>
    </w:p>
    <w:p w14:paraId="2CCD25D1" w14:textId="77777777" w:rsidR="00F51737" w:rsidRPr="00DF488C" w:rsidRDefault="00F51737" w:rsidP="00F51737">
      <w:pPr>
        <w:rPr>
          <w:szCs w:val="22"/>
        </w:rPr>
      </w:pPr>
    </w:p>
    <w:p w14:paraId="5530841D" w14:textId="77777777" w:rsidR="00F51737" w:rsidRPr="00DF488C" w:rsidRDefault="00F51737" w:rsidP="00F51737">
      <w:pPr>
        <w:rPr>
          <w:szCs w:val="22"/>
        </w:rPr>
      </w:pPr>
    </w:p>
    <w:p w14:paraId="4149276C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E7A40BD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31258B8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11E25E51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34490A3D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711AA491" w14:textId="77777777" w:rsidR="00F51737" w:rsidRPr="00DF488C" w:rsidRDefault="00F51737" w:rsidP="00F51737">
      <w:pPr>
        <w:ind w:left="567" w:hanging="567"/>
        <w:rPr>
          <w:szCs w:val="22"/>
        </w:rPr>
      </w:pPr>
    </w:p>
    <w:p w14:paraId="262849C9" w14:textId="77777777" w:rsidR="00F51737" w:rsidRPr="00DF488C" w:rsidRDefault="00F51737" w:rsidP="00F51737">
      <w:pPr>
        <w:rPr>
          <w:szCs w:val="22"/>
        </w:rPr>
      </w:pPr>
    </w:p>
    <w:p w14:paraId="72A36847" w14:textId="77777777" w:rsidR="00F51737" w:rsidRPr="00DF488C" w:rsidRDefault="00F51737" w:rsidP="00F51737">
      <w:pPr>
        <w:rPr>
          <w:szCs w:val="22"/>
        </w:rPr>
      </w:pPr>
    </w:p>
    <w:p w14:paraId="01E457D8" w14:textId="77777777" w:rsidR="00F51737" w:rsidRPr="00DF488C" w:rsidRDefault="00F51737" w:rsidP="00BB4DB2">
      <w:pPr>
        <w:pStyle w:val="Antrat2"/>
      </w:pPr>
    </w:p>
    <w:p w14:paraId="300AAA40" w14:textId="77777777" w:rsidR="00F51737" w:rsidRPr="00DF488C" w:rsidRDefault="00F51737" w:rsidP="00BB4DB2">
      <w:pPr>
        <w:pStyle w:val="Antrat2"/>
      </w:pPr>
    </w:p>
    <w:p w14:paraId="2432163F" w14:textId="77777777" w:rsidR="00F51737" w:rsidRPr="00DF488C" w:rsidRDefault="00F51737" w:rsidP="00BB4DB2">
      <w:pPr>
        <w:pStyle w:val="Antrat2"/>
      </w:pPr>
    </w:p>
    <w:p w14:paraId="308C33D2" w14:textId="77777777" w:rsidR="00F51737" w:rsidRPr="00DF488C" w:rsidRDefault="00F51737" w:rsidP="00BB4DB2">
      <w:pPr>
        <w:pStyle w:val="Antrat2"/>
      </w:pPr>
    </w:p>
    <w:p w14:paraId="0DACDD54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BB3916B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2DE8EA9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F13CC99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59CF64E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41A1D751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8CE151D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50CFFCF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EBE6EDC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AAFAC69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07624B8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6F6B61E2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05972067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1C2C84B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88A938C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74B6BCD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37380C0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11F012C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D7CAA09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293E5D2" w14:textId="77777777" w:rsidR="00F51737" w:rsidRPr="00DF488C" w:rsidRDefault="00F51737" w:rsidP="00F51737">
      <w:pPr>
        <w:pStyle w:val="Pavadinimas"/>
        <w:rPr>
          <w:szCs w:val="22"/>
        </w:rPr>
      </w:pPr>
    </w:p>
    <w:p w14:paraId="2EE49F3A" w14:textId="77777777" w:rsidR="00F51737" w:rsidRPr="00DF488C" w:rsidRDefault="00F51737" w:rsidP="00F51737">
      <w:pPr>
        <w:pStyle w:val="Pavadinimas"/>
        <w:rPr>
          <w:szCs w:val="22"/>
        </w:rPr>
      </w:pPr>
    </w:p>
    <w:p w14:paraId="13BD4A51" w14:textId="77777777" w:rsidR="00F51737" w:rsidRPr="00DF488C" w:rsidRDefault="00F51737" w:rsidP="00F51737">
      <w:pPr>
        <w:pStyle w:val="Pavadinimas"/>
        <w:rPr>
          <w:szCs w:val="22"/>
        </w:rPr>
      </w:pPr>
    </w:p>
    <w:p w14:paraId="5FD8BB86" w14:textId="77777777" w:rsidR="00F51737" w:rsidRPr="00DF488C" w:rsidRDefault="00F51737" w:rsidP="00F51737">
      <w:pPr>
        <w:pStyle w:val="Pavadinimas"/>
        <w:rPr>
          <w:szCs w:val="22"/>
        </w:rPr>
      </w:pPr>
    </w:p>
    <w:p w14:paraId="189EE311" w14:textId="77777777" w:rsidR="00F51737" w:rsidRPr="00DF488C" w:rsidRDefault="00F51737" w:rsidP="00F51737">
      <w:pPr>
        <w:pStyle w:val="Pavadinimas"/>
        <w:rPr>
          <w:szCs w:val="22"/>
        </w:rPr>
      </w:pPr>
    </w:p>
    <w:p w14:paraId="2279BF6C" w14:textId="77777777" w:rsidR="00F51737" w:rsidRPr="00DF488C" w:rsidRDefault="00F51737" w:rsidP="00F51737">
      <w:pPr>
        <w:pStyle w:val="Pavadinimas"/>
        <w:rPr>
          <w:szCs w:val="22"/>
        </w:rPr>
      </w:pPr>
    </w:p>
    <w:p w14:paraId="33B14736" w14:textId="77777777" w:rsidR="00F51737" w:rsidRPr="00DF488C" w:rsidRDefault="00F51737" w:rsidP="00F51737">
      <w:pPr>
        <w:pStyle w:val="Pavadinimas"/>
        <w:rPr>
          <w:szCs w:val="22"/>
        </w:rPr>
      </w:pPr>
    </w:p>
    <w:p w14:paraId="3305A634" w14:textId="77777777" w:rsidR="00F51737" w:rsidRPr="00DF488C" w:rsidRDefault="00F51737" w:rsidP="00F51737">
      <w:pPr>
        <w:pStyle w:val="Pavadinimas"/>
        <w:rPr>
          <w:szCs w:val="22"/>
        </w:rPr>
      </w:pPr>
    </w:p>
    <w:p w14:paraId="7AC5EC95" w14:textId="77777777" w:rsidR="00F51737" w:rsidRPr="00DF488C" w:rsidRDefault="00F51737" w:rsidP="00F51737">
      <w:pPr>
        <w:pStyle w:val="Pavadinimas"/>
        <w:rPr>
          <w:szCs w:val="22"/>
        </w:rPr>
      </w:pPr>
    </w:p>
    <w:p w14:paraId="16120C37" w14:textId="77777777" w:rsidR="00F51737" w:rsidRPr="00DF488C" w:rsidRDefault="00F51737" w:rsidP="00F51737">
      <w:pPr>
        <w:pStyle w:val="Pavadinimas"/>
        <w:rPr>
          <w:szCs w:val="22"/>
        </w:rPr>
      </w:pPr>
    </w:p>
    <w:p w14:paraId="4D6B45AA" w14:textId="77777777" w:rsidR="00F51737" w:rsidRPr="00DF488C" w:rsidRDefault="00F51737" w:rsidP="00F51737">
      <w:pPr>
        <w:pStyle w:val="Pavadinimas"/>
        <w:rPr>
          <w:szCs w:val="22"/>
        </w:rPr>
      </w:pPr>
    </w:p>
    <w:p w14:paraId="275C60A1" w14:textId="77777777" w:rsidR="00F51737" w:rsidRPr="00DF488C" w:rsidRDefault="00F51737" w:rsidP="00F51737">
      <w:pPr>
        <w:pStyle w:val="Pavadinimas"/>
        <w:rPr>
          <w:szCs w:val="22"/>
        </w:rPr>
      </w:pPr>
    </w:p>
    <w:p w14:paraId="1DF3BA1C" w14:textId="77777777" w:rsidR="00F51737" w:rsidRPr="00DF488C" w:rsidRDefault="00F51737" w:rsidP="00F51737">
      <w:pPr>
        <w:pStyle w:val="Pavadinimas"/>
        <w:rPr>
          <w:szCs w:val="22"/>
        </w:rPr>
      </w:pPr>
    </w:p>
    <w:p w14:paraId="2A3791CD" w14:textId="77777777" w:rsidR="00F51737" w:rsidRPr="00DF488C" w:rsidRDefault="00F51737" w:rsidP="00F51737">
      <w:pPr>
        <w:pStyle w:val="Pavadinimas"/>
        <w:rPr>
          <w:szCs w:val="22"/>
        </w:rPr>
      </w:pPr>
    </w:p>
    <w:p w14:paraId="30E11FD8" w14:textId="77777777" w:rsidR="00F51737" w:rsidRPr="00DF488C" w:rsidRDefault="00F51737" w:rsidP="00F51737">
      <w:pPr>
        <w:pStyle w:val="Pavadinimas"/>
        <w:rPr>
          <w:szCs w:val="22"/>
        </w:rPr>
      </w:pPr>
    </w:p>
    <w:p w14:paraId="478F680D" w14:textId="77777777" w:rsidR="00F51737" w:rsidRPr="00DF488C" w:rsidRDefault="00F51737" w:rsidP="00F51737">
      <w:pPr>
        <w:pStyle w:val="Pavadinimas"/>
        <w:rPr>
          <w:szCs w:val="22"/>
        </w:rPr>
      </w:pPr>
    </w:p>
    <w:p w14:paraId="6397989B" w14:textId="77777777" w:rsidR="00F51737" w:rsidRPr="00DF488C" w:rsidRDefault="00F51737" w:rsidP="00F51737">
      <w:pPr>
        <w:pStyle w:val="Pavadinimas"/>
        <w:rPr>
          <w:szCs w:val="22"/>
        </w:rPr>
      </w:pPr>
    </w:p>
    <w:p w14:paraId="49C66300" w14:textId="77777777" w:rsidR="00F51737" w:rsidRPr="00DF488C" w:rsidRDefault="00F51737" w:rsidP="00F51737">
      <w:pPr>
        <w:pStyle w:val="Pavadinimas"/>
        <w:rPr>
          <w:szCs w:val="22"/>
        </w:rPr>
      </w:pPr>
    </w:p>
    <w:p w14:paraId="5AD0D808" w14:textId="77777777" w:rsidR="00F51737" w:rsidRPr="00DF488C" w:rsidRDefault="00F51737" w:rsidP="00F51737">
      <w:pPr>
        <w:pStyle w:val="Pavadinimas"/>
        <w:rPr>
          <w:szCs w:val="22"/>
        </w:rPr>
      </w:pPr>
      <w:r w:rsidRPr="00DF488C">
        <w:rPr>
          <w:szCs w:val="22"/>
        </w:rPr>
        <w:t>B. PAKUOTĖS LAPELIS</w:t>
      </w:r>
    </w:p>
    <w:p w14:paraId="18FC8D5D" w14:textId="77777777" w:rsidR="00F51737" w:rsidRPr="00C36E73" w:rsidRDefault="00F51737" w:rsidP="00F51737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DF488C">
        <w:rPr>
          <w:szCs w:val="22"/>
        </w:rPr>
        <w:br w:type="page"/>
      </w:r>
      <w:r w:rsidRPr="00CF7C84">
        <w:rPr>
          <w:b/>
          <w:iCs/>
          <w:szCs w:val="22"/>
        </w:rPr>
        <w:lastRenderedPageBreak/>
        <w:t xml:space="preserve"> </w:t>
      </w:r>
      <w:r w:rsidRPr="00C36E73">
        <w:rPr>
          <w:b/>
          <w:iCs/>
          <w:szCs w:val="22"/>
        </w:rPr>
        <w:t>Pakuotės lapelis: informacija vartotojui</w:t>
      </w:r>
    </w:p>
    <w:p w14:paraId="2BC7F630" w14:textId="77777777" w:rsidR="00F51737" w:rsidRPr="00DF488C" w:rsidRDefault="00F51737" w:rsidP="00F51737">
      <w:pPr>
        <w:pStyle w:val="Pagrindinistekstas"/>
        <w:spacing w:after="0"/>
        <w:jc w:val="center"/>
        <w:rPr>
          <w:b/>
          <w:bCs/>
          <w:szCs w:val="22"/>
        </w:rPr>
      </w:pPr>
    </w:p>
    <w:p w14:paraId="313C5B44" w14:textId="77777777" w:rsidR="00F51737" w:rsidRPr="00DF488C" w:rsidRDefault="00F51737" w:rsidP="00F51737">
      <w:pPr>
        <w:pStyle w:val="Pagrindinistekstas"/>
        <w:spacing w:after="0"/>
        <w:jc w:val="center"/>
        <w:rPr>
          <w:szCs w:val="22"/>
        </w:rPr>
      </w:pPr>
      <w:r w:rsidRPr="00DF488C">
        <w:rPr>
          <w:b/>
          <w:bCs/>
          <w:szCs w:val="22"/>
        </w:rPr>
        <w:t xml:space="preserve">Lymphomyosot </w:t>
      </w:r>
      <w:r w:rsidRPr="00DF488C">
        <w:rPr>
          <w:b/>
          <w:szCs w:val="22"/>
        </w:rPr>
        <w:t>geriamieji lašai (tirpalas)</w:t>
      </w:r>
    </w:p>
    <w:p w14:paraId="738612A5" w14:textId="31B346D2" w:rsidR="00F51737" w:rsidRPr="00DF488C" w:rsidRDefault="00F51737" w:rsidP="00F51737">
      <w:pPr>
        <w:pStyle w:val="Pagrindinistekstas"/>
        <w:spacing w:after="0"/>
        <w:jc w:val="center"/>
        <w:rPr>
          <w:color w:val="000000"/>
          <w:szCs w:val="22"/>
        </w:rPr>
      </w:pPr>
      <w:r w:rsidRPr="00DF488C">
        <w:rPr>
          <w:color w:val="000000"/>
          <w:szCs w:val="22"/>
        </w:rPr>
        <w:t>Homeopatinis vaistinis preparatas</w:t>
      </w:r>
    </w:p>
    <w:p w14:paraId="79864710" w14:textId="77777777" w:rsidR="00F51737" w:rsidRPr="00DF488C" w:rsidRDefault="00F51737" w:rsidP="00F51737">
      <w:pPr>
        <w:pStyle w:val="Pagrindinistekstas"/>
        <w:spacing w:after="0"/>
        <w:jc w:val="center"/>
        <w:rPr>
          <w:szCs w:val="22"/>
        </w:rPr>
      </w:pPr>
    </w:p>
    <w:p w14:paraId="2F612C39" w14:textId="77777777" w:rsidR="00F51737" w:rsidRPr="00554F43" w:rsidRDefault="00F51737" w:rsidP="00F51737">
      <w:pPr>
        <w:pStyle w:val="BTbEMEASMCA"/>
        <w:tabs>
          <w:tab w:val="left" w:pos="567"/>
        </w:tabs>
      </w:pPr>
      <w:r w:rsidRPr="00554F43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nes jame pateikiama Jums svarbi informacija.</w:t>
      </w:r>
    </w:p>
    <w:p w14:paraId="3DEA407A" w14:textId="77777777" w:rsidR="00F51737" w:rsidRPr="00C36E73" w:rsidRDefault="00F51737" w:rsidP="00F51737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14:paraId="5EB863E2" w14:textId="77777777" w:rsidR="00F51737" w:rsidRPr="00DF488C" w:rsidRDefault="00F51737" w:rsidP="00986C75">
      <w:pPr>
        <w:pStyle w:val="BT-EMEASMCA"/>
      </w:pPr>
      <w:r>
        <w:t xml:space="preserve"> </w:t>
      </w:r>
      <w:r w:rsidRPr="00DF488C">
        <w:t>Neišmeskite šio lapelio, nes vėl gali prireikti jį perskaityti.</w:t>
      </w:r>
    </w:p>
    <w:p w14:paraId="62DCAD97" w14:textId="77777777" w:rsidR="00F51737" w:rsidRPr="00DF488C" w:rsidRDefault="00F51737" w:rsidP="00986C75">
      <w:pPr>
        <w:pStyle w:val="BT-EMEASMCA"/>
      </w:pPr>
      <w:r>
        <w:t xml:space="preserve"> </w:t>
      </w:r>
      <w:r w:rsidRPr="00DF488C">
        <w:t>Jeigu norite sužinoti daugiau arba pasitarti, kreipkitės į vaistininką.</w:t>
      </w:r>
    </w:p>
    <w:p w14:paraId="46FC678D" w14:textId="77777777" w:rsidR="00F51737" w:rsidRDefault="00F51737" w:rsidP="00986C75">
      <w:pPr>
        <w:pStyle w:val="BT-EMEASMCA"/>
      </w:pPr>
      <w:r>
        <w:t xml:space="preserve"> </w:t>
      </w:r>
      <w:r w:rsidRPr="008402F2">
        <w:t xml:space="preserve">Jeigu pasireiškė šalutinis poveikis (net jeigu jis šiame lapelyje nenurodytas), kreipkitės į </w:t>
      </w:r>
      <w:r>
        <w:t xml:space="preserve"> </w:t>
      </w:r>
    </w:p>
    <w:p w14:paraId="5C1D6310" w14:textId="317119C8" w:rsidR="00F51737" w:rsidRPr="008402F2" w:rsidRDefault="00F51737" w:rsidP="003C4E23">
      <w:pPr>
        <w:pStyle w:val="BT-EMEASMCA"/>
        <w:numPr>
          <w:ilvl w:val="0"/>
          <w:numId w:val="0"/>
        </w:numPr>
        <w:tabs>
          <w:tab w:val="left" w:pos="284"/>
        </w:tabs>
      </w:pPr>
      <w:r>
        <w:t xml:space="preserve"> </w:t>
      </w:r>
      <w:r w:rsidR="00CE68DF">
        <w:tab/>
      </w:r>
      <w:r w:rsidR="003C4E23">
        <w:t xml:space="preserve">   </w:t>
      </w:r>
      <w:r w:rsidR="0030484D">
        <w:t xml:space="preserve"> </w:t>
      </w:r>
      <w:r w:rsidRPr="008402F2">
        <w:t>gydytoją arba vaistininką. Žr. 4 skyrių</w:t>
      </w:r>
      <w:r>
        <w:t>.</w:t>
      </w:r>
    </w:p>
    <w:p w14:paraId="6E6E4AA8" w14:textId="77777777" w:rsidR="00F51737" w:rsidRPr="00417BC2" w:rsidRDefault="00F51737" w:rsidP="00986C75">
      <w:pPr>
        <w:pStyle w:val="BT-EMEASMCA"/>
      </w:pPr>
      <w:r>
        <w:t xml:space="preserve"> </w:t>
      </w:r>
      <w:r w:rsidRPr="00417BC2">
        <w:t xml:space="preserve">Jeigu per </w:t>
      </w:r>
      <w:r>
        <w:t>14 dienų</w:t>
      </w:r>
      <w:r w:rsidRPr="00417BC2">
        <w:t xml:space="preserve"> Jūsų savijauta nepagerėjo arba net pablogėjo, kreipkitės į gydytoją.</w:t>
      </w:r>
    </w:p>
    <w:p w14:paraId="1832F3D0" w14:textId="77777777" w:rsidR="00F51737" w:rsidRPr="00DF488C" w:rsidRDefault="00F51737" w:rsidP="00F51737">
      <w:pPr>
        <w:pStyle w:val="Pagrindinistekstas"/>
        <w:spacing w:after="0"/>
        <w:rPr>
          <w:b/>
          <w:szCs w:val="22"/>
        </w:rPr>
      </w:pPr>
    </w:p>
    <w:p w14:paraId="75C031E0" w14:textId="77777777" w:rsidR="00F51737" w:rsidRPr="00DF488C" w:rsidRDefault="00F51737" w:rsidP="00F51737">
      <w:pPr>
        <w:pStyle w:val="Pagrindinistekstas"/>
        <w:spacing w:after="0"/>
        <w:rPr>
          <w:b/>
          <w:szCs w:val="22"/>
        </w:rPr>
      </w:pPr>
    </w:p>
    <w:p w14:paraId="69464ADE" w14:textId="77777777" w:rsidR="00F51737" w:rsidRPr="00C36E73" w:rsidRDefault="00F51737" w:rsidP="00F51737">
      <w:pPr>
        <w:rPr>
          <w:b/>
          <w:szCs w:val="22"/>
        </w:rPr>
      </w:pPr>
      <w:r w:rsidRPr="00C36E73">
        <w:rPr>
          <w:b/>
          <w:szCs w:val="22"/>
        </w:rPr>
        <w:t>Apie ką rašoma šiame lapelyje?</w:t>
      </w:r>
    </w:p>
    <w:p w14:paraId="48B32773" w14:textId="77777777" w:rsidR="00F51737" w:rsidRDefault="00F51737" w:rsidP="00F51737">
      <w:pPr>
        <w:pStyle w:val="Pagrindinistekstas"/>
        <w:spacing w:after="0"/>
        <w:rPr>
          <w:szCs w:val="22"/>
        </w:rPr>
      </w:pPr>
    </w:p>
    <w:p w14:paraId="1BFD49D6" w14:textId="36216D7F" w:rsidR="00F51737" w:rsidRPr="001C4A37" w:rsidRDefault="00F51737" w:rsidP="00233F2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C4A37">
        <w:rPr>
          <w:szCs w:val="22"/>
        </w:rPr>
        <w:t>1.</w:t>
      </w:r>
      <w:r w:rsidRPr="001C4A37">
        <w:rPr>
          <w:szCs w:val="22"/>
        </w:rPr>
        <w:tab/>
        <w:t xml:space="preserve">Kas yra </w:t>
      </w:r>
      <w:r w:rsidRPr="001C4A37">
        <w:rPr>
          <w:bCs/>
          <w:iCs/>
          <w:szCs w:val="22"/>
        </w:rPr>
        <w:t>Lymphomyosot</w:t>
      </w:r>
      <w:r w:rsidRPr="001C4A37">
        <w:rPr>
          <w:szCs w:val="22"/>
        </w:rPr>
        <w:t xml:space="preserve"> ir kam jis vartojamas</w:t>
      </w:r>
    </w:p>
    <w:p w14:paraId="5F064F29" w14:textId="77777777" w:rsidR="00F51737" w:rsidRPr="001C4A37" w:rsidRDefault="00F51737" w:rsidP="00233F2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C4A37">
        <w:rPr>
          <w:szCs w:val="22"/>
        </w:rPr>
        <w:t>2.</w:t>
      </w:r>
      <w:r w:rsidRPr="001C4A37">
        <w:rPr>
          <w:szCs w:val="22"/>
        </w:rPr>
        <w:tab/>
        <w:t xml:space="preserve">Kas žinotina prieš vartojant </w:t>
      </w:r>
      <w:r w:rsidRPr="001C4A37">
        <w:rPr>
          <w:bCs/>
          <w:iCs/>
          <w:szCs w:val="22"/>
        </w:rPr>
        <w:t xml:space="preserve">Lymphomyosot </w:t>
      </w:r>
    </w:p>
    <w:p w14:paraId="1017CF7C" w14:textId="77777777" w:rsidR="00F51737" w:rsidRPr="001C4A37" w:rsidRDefault="00F51737" w:rsidP="00233F2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C4A37">
        <w:rPr>
          <w:szCs w:val="22"/>
        </w:rPr>
        <w:t>3.</w:t>
      </w:r>
      <w:r w:rsidRPr="001C4A37">
        <w:rPr>
          <w:szCs w:val="22"/>
        </w:rPr>
        <w:tab/>
        <w:t xml:space="preserve">Kaip vartoti </w:t>
      </w:r>
      <w:r w:rsidRPr="001C4A37">
        <w:rPr>
          <w:bCs/>
          <w:iCs/>
          <w:szCs w:val="22"/>
        </w:rPr>
        <w:t>Lymphomyosot</w:t>
      </w:r>
      <w:r w:rsidRPr="001C4A37">
        <w:rPr>
          <w:bCs/>
          <w:szCs w:val="22"/>
        </w:rPr>
        <w:t xml:space="preserve"> </w:t>
      </w:r>
      <w:r w:rsidRPr="001C4A37">
        <w:rPr>
          <w:szCs w:val="22"/>
        </w:rPr>
        <w:t xml:space="preserve">    </w:t>
      </w:r>
    </w:p>
    <w:p w14:paraId="7C7F779F" w14:textId="77777777" w:rsidR="00F51737" w:rsidRPr="001C4A37" w:rsidRDefault="00F51737" w:rsidP="00233F2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C4A37">
        <w:rPr>
          <w:szCs w:val="22"/>
        </w:rPr>
        <w:t>4.</w:t>
      </w:r>
      <w:r w:rsidRPr="001C4A37">
        <w:rPr>
          <w:szCs w:val="22"/>
        </w:rPr>
        <w:tab/>
        <w:t>Galimas šalutinis poveikis</w:t>
      </w:r>
    </w:p>
    <w:p w14:paraId="411D1C14" w14:textId="77777777" w:rsidR="00F51737" w:rsidRPr="001C4A37" w:rsidRDefault="00F51737" w:rsidP="00233F2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C4A37">
        <w:rPr>
          <w:szCs w:val="22"/>
        </w:rPr>
        <w:t>5.</w:t>
      </w:r>
      <w:r w:rsidRPr="001C4A37">
        <w:rPr>
          <w:szCs w:val="22"/>
        </w:rPr>
        <w:tab/>
        <w:t xml:space="preserve">Kaip laikyti </w:t>
      </w:r>
      <w:r w:rsidRPr="001C4A37">
        <w:rPr>
          <w:bCs/>
          <w:iCs/>
          <w:szCs w:val="22"/>
        </w:rPr>
        <w:t>Lymphomyosot</w:t>
      </w:r>
      <w:r w:rsidRPr="001C4A37">
        <w:rPr>
          <w:bCs/>
          <w:szCs w:val="22"/>
        </w:rPr>
        <w:t xml:space="preserve"> </w:t>
      </w:r>
      <w:r w:rsidRPr="001C4A37">
        <w:rPr>
          <w:szCs w:val="22"/>
        </w:rPr>
        <w:t xml:space="preserve">   </w:t>
      </w:r>
    </w:p>
    <w:p w14:paraId="14CAF4EC" w14:textId="4F1EC25F" w:rsidR="00F51737" w:rsidRPr="001C4A37" w:rsidRDefault="00F51737" w:rsidP="00F51737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1C4A37">
        <w:rPr>
          <w:szCs w:val="22"/>
        </w:rPr>
        <w:t>6.</w:t>
      </w:r>
      <w:r w:rsidRPr="001C4A37">
        <w:rPr>
          <w:szCs w:val="22"/>
        </w:rPr>
        <w:tab/>
        <w:t>Pakuotės turinys ir kita informacija</w:t>
      </w:r>
    </w:p>
    <w:p w14:paraId="4922CA6A" w14:textId="77777777" w:rsidR="00F51737" w:rsidRPr="001C4A37" w:rsidRDefault="00F51737" w:rsidP="00F51737">
      <w:pPr>
        <w:pStyle w:val="Pagrindinistekstas"/>
        <w:spacing w:after="0"/>
        <w:rPr>
          <w:szCs w:val="22"/>
        </w:rPr>
      </w:pPr>
    </w:p>
    <w:p w14:paraId="56BC25B0" w14:textId="77777777" w:rsidR="00F51737" w:rsidRPr="001C4A37" w:rsidRDefault="00F51737" w:rsidP="00F51737">
      <w:pPr>
        <w:pStyle w:val="Pagrindinistekstas"/>
        <w:spacing w:after="0"/>
        <w:jc w:val="center"/>
        <w:rPr>
          <w:szCs w:val="22"/>
        </w:rPr>
      </w:pPr>
    </w:p>
    <w:p w14:paraId="0AFEC155" w14:textId="3E022360" w:rsidR="00F51737" w:rsidRPr="001C4A37" w:rsidRDefault="00F51737" w:rsidP="00BB4DB2">
      <w:pPr>
        <w:pStyle w:val="Antrat2"/>
      </w:pPr>
      <w:r w:rsidRPr="001C4A37">
        <w:t>1.</w:t>
      </w:r>
      <w:r w:rsidRPr="001C4A37">
        <w:tab/>
        <w:t xml:space="preserve">Kas yra </w:t>
      </w:r>
      <w:r w:rsidRPr="001C4A37">
        <w:rPr>
          <w:bCs/>
          <w:iCs/>
        </w:rPr>
        <w:t>Lymphomyosot</w:t>
      </w:r>
      <w:r w:rsidRPr="001C4A37">
        <w:t xml:space="preserve"> ir kam jis vartojamas</w:t>
      </w:r>
    </w:p>
    <w:p w14:paraId="6A4B9F09" w14:textId="77777777" w:rsidR="00F51737" w:rsidRPr="001C4A37" w:rsidRDefault="00F51737" w:rsidP="00F51737">
      <w:pPr>
        <w:pStyle w:val="Pagrindinistekstas"/>
        <w:spacing w:after="0"/>
        <w:rPr>
          <w:szCs w:val="22"/>
        </w:rPr>
      </w:pPr>
    </w:p>
    <w:p w14:paraId="72210F35" w14:textId="77777777" w:rsidR="00F51737" w:rsidRPr="001C4A37" w:rsidRDefault="00F51737" w:rsidP="00F51737">
      <w:pPr>
        <w:pStyle w:val="Pagrindiniotekstotrauka"/>
        <w:ind w:left="0"/>
        <w:rPr>
          <w:szCs w:val="22"/>
          <w:lang w:val="lt-LT"/>
        </w:rPr>
      </w:pPr>
      <w:r w:rsidRPr="001C4A37">
        <w:rPr>
          <w:iCs/>
          <w:szCs w:val="22"/>
          <w:lang w:val="lt-LT"/>
        </w:rPr>
        <w:t xml:space="preserve">Lymphomyosot </w:t>
      </w:r>
      <w:r w:rsidRPr="001C4A37">
        <w:rPr>
          <w:szCs w:val="22"/>
          <w:lang w:val="lt-LT"/>
        </w:rPr>
        <w:t>yra homeopatinis vaistinis preparatas. Jo</w:t>
      </w:r>
      <w:r w:rsidRPr="001C4A37">
        <w:rPr>
          <w:color w:val="FF0000"/>
          <w:szCs w:val="22"/>
          <w:lang w:val="lt-LT"/>
        </w:rPr>
        <w:t xml:space="preserve"> </w:t>
      </w:r>
      <w:r w:rsidRPr="001C4A37">
        <w:rPr>
          <w:szCs w:val="22"/>
          <w:lang w:val="lt-LT"/>
        </w:rPr>
        <w:t>vartojama, kai reikia mažinti dėl lėtinio tonzilito pasireiškusią limfinę edemą (patinimą) ir limfmazgių padidėjimą, skatinant natūralų limfos nutekėjimą.</w:t>
      </w:r>
    </w:p>
    <w:p w14:paraId="79515684" w14:textId="77777777" w:rsidR="00F51737" w:rsidRPr="001C4A37" w:rsidRDefault="00F51737" w:rsidP="00F51737">
      <w:pPr>
        <w:rPr>
          <w:szCs w:val="22"/>
        </w:rPr>
      </w:pPr>
    </w:p>
    <w:p w14:paraId="4071064E" w14:textId="77777777" w:rsidR="00F51737" w:rsidRPr="001C4A37" w:rsidRDefault="00F51737" w:rsidP="00F51737">
      <w:pPr>
        <w:pStyle w:val="Pagrindinistekstas3"/>
        <w:rPr>
          <w:color w:val="000000"/>
          <w:szCs w:val="22"/>
        </w:rPr>
      </w:pPr>
      <w:r w:rsidRPr="001C4A37">
        <w:rPr>
          <w:color w:val="000000"/>
          <w:szCs w:val="22"/>
        </w:rPr>
        <w:t>Indikacijos pagrįstos tik homeopatijos principais.</w:t>
      </w:r>
    </w:p>
    <w:p w14:paraId="4B0BBE05" w14:textId="77777777" w:rsidR="00F51737" w:rsidRPr="001C4A37" w:rsidRDefault="00F51737" w:rsidP="00F51737">
      <w:pPr>
        <w:pStyle w:val="Pagrindinistekstas3"/>
        <w:rPr>
          <w:color w:val="000000"/>
          <w:szCs w:val="22"/>
        </w:rPr>
      </w:pPr>
    </w:p>
    <w:p w14:paraId="1C859DEF" w14:textId="77777777" w:rsidR="00F51737" w:rsidRPr="001C4A37" w:rsidRDefault="00F51737" w:rsidP="00F51737">
      <w:pPr>
        <w:rPr>
          <w:szCs w:val="22"/>
        </w:rPr>
      </w:pPr>
      <w:r w:rsidRPr="001C4A37">
        <w:t>Jeigu per 14 dienų Jūsų savijauta nepagerėjo arba net pablogėjo, kreipkitės į gydytoją.</w:t>
      </w:r>
    </w:p>
    <w:p w14:paraId="4D08A4AD" w14:textId="77777777" w:rsidR="00F51737" w:rsidRPr="001C4A37" w:rsidRDefault="00F51737" w:rsidP="00F51737">
      <w:pPr>
        <w:pStyle w:val="Pagrindinistekstas"/>
        <w:spacing w:after="0"/>
        <w:rPr>
          <w:szCs w:val="22"/>
        </w:rPr>
      </w:pPr>
    </w:p>
    <w:p w14:paraId="5FA26C4B" w14:textId="77777777" w:rsidR="00F51737" w:rsidRPr="001C4A37" w:rsidRDefault="00F51737" w:rsidP="00F51737">
      <w:pPr>
        <w:pStyle w:val="Pagrindinistekstas"/>
        <w:spacing w:after="0"/>
        <w:rPr>
          <w:szCs w:val="22"/>
        </w:rPr>
      </w:pPr>
    </w:p>
    <w:p w14:paraId="75216537" w14:textId="6AF91B0F" w:rsidR="00F51737" w:rsidRPr="001C4A37" w:rsidRDefault="00F51737" w:rsidP="00BB4DB2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1C4A37">
        <w:rPr>
          <w:b/>
          <w:szCs w:val="22"/>
        </w:rPr>
        <w:t>2.</w:t>
      </w:r>
      <w:r w:rsidRPr="001C4A37">
        <w:rPr>
          <w:b/>
          <w:szCs w:val="22"/>
        </w:rPr>
        <w:tab/>
        <w:t xml:space="preserve">Kas žinotina prieš vartojant </w:t>
      </w:r>
      <w:r w:rsidRPr="001C4A37">
        <w:rPr>
          <w:b/>
          <w:bCs/>
          <w:iCs/>
          <w:szCs w:val="22"/>
        </w:rPr>
        <w:t>Lymphomyosot</w:t>
      </w:r>
    </w:p>
    <w:p w14:paraId="1D34E55F" w14:textId="77777777" w:rsidR="00F51737" w:rsidRPr="001C4A37" w:rsidRDefault="00F51737" w:rsidP="00F51737">
      <w:pPr>
        <w:pStyle w:val="Pagrindinistekstas"/>
        <w:spacing w:after="0"/>
        <w:rPr>
          <w:szCs w:val="22"/>
        </w:rPr>
      </w:pPr>
    </w:p>
    <w:p w14:paraId="115020B1" w14:textId="4DE6BEE1" w:rsidR="00F51737" w:rsidRPr="0073695E" w:rsidRDefault="00F51737" w:rsidP="00F51737">
      <w:pPr>
        <w:rPr>
          <w:b/>
          <w:bCs/>
          <w:color w:val="000000"/>
          <w:szCs w:val="22"/>
        </w:rPr>
      </w:pPr>
      <w:r w:rsidRPr="001C4A37">
        <w:rPr>
          <w:b/>
          <w:bCs/>
          <w:iCs/>
          <w:color w:val="000000"/>
          <w:szCs w:val="22"/>
        </w:rPr>
        <w:t xml:space="preserve">Lymphomyosot </w:t>
      </w:r>
      <w:r w:rsidRPr="001C4A37">
        <w:rPr>
          <w:b/>
          <w:bCs/>
          <w:color w:val="000000"/>
          <w:szCs w:val="22"/>
        </w:rPr>
        <w:t xml:space="preserve">vartoti </w:t>
      </w:r>
      <w:r w:rsidR="000E5353" w:rsidRPr="0073695E">
        <w:rPr>
          <w:b/>
          <w:bCs/>
          <w:color w:val="000000"/>
          <w:szCs w:val="22"/>
        </w:rPr>
        <w:t>draudžiama</w:t>
      </w:r>
    </w:p>
    <w:p w14:paraId="4A02DC19" w14:textId="4CE7276A" w:rsidR="00F51737" w:rsidRPr="001C4A37" w:rsidRDefault="00F51737" w:rsidP="00F51737">
      <w:pPr>
        <w:pStyle w:val="Porat"/>
        <w:tabs>
          <w:tab w:val="clear" w:pos="4153"/>
          <w:tab w:val="clear" w:pos="8306"/>
        </w:tabs>
        <w:rPr>
          <w:color w:val="000000"/>
          <w:szCs w:val="22"/>
        </w:rPr>
      </w:pPr>
      <w:r w:rsidRPr="001C4A37">
        <w:rPr>
          <w:color w:val="000000"/>
          <w:szCs w:val="22"/>
        </w:rPr>
        <w:t xml:space="preserve">Jeigu yra padidėjęs jautrumas veikliosioms medžiagoms arba bet kuriai pagalbinei </w:t>
      </w:r>
      <w:r w:rsidR="006E41D9">
        <w:rPr>
          <w:iCs/>
          <w:color w:val="000000"/>
          <w:szCs w:val="22"/>
        </w:rPr>
        <w:t xml:space="preserve">šio </w:t>
      </w:r>
      <w:r w:rsidR="006E41D9" w:rsidRPr="00D25F31">
        <w:rPr>
          <w:iCs/>
          <w:color w:val="000000"/>
          <w:szCs w:val="22"/>
        </w:rPr>
        <w:t>vaist</w:t>
      </w:r>
      <w:r w:rsidR="004C69AA" w:rsidRPr="00D25F31">
        <w:rPr>
          <w:iCs/>
          <w:color w:val="000000"/>
          <w:szCs w:val="22"/>
        </w:rPr>
        <w:t>o</w:t>
      </w:r>
      <w:r w:rsidR="004C69AA">
        <w:rPr>
          <w:iCs/>
          <w:color w:val="000000"/>
          <w:szCs w:val="22"/>
        </w:rPr>
        <w:t xml:space="preserve"> </w:t>
      </w:r>
      <w:r w:rsidRPr="001C4A37">
        <w:rPr>
          <w:color w:val="000000"/>
          <w:szCs w:val="22"/>
        </w:rPr>
        <w:t>medžiagai</w:t>
      </w:r>
      <w:r w:rsidR="00BB4E38">
        <w:rPr>
          <w:color w:val="000000"/>
          <w:szCs w:val="22"/>
        </w:rPr>
        <w:t xml:space="preserve"> (</w:t>
      </w:r>
      <w:r w:rsidR="00BB4E38" w:rsidRPr="005D554B">
        <w:rPr>
          <w:noProof/>
          <w:snapToGrid w:val="0"/>
          <w:szCs w:val="24"/>
        </w:rPr>
        <w:t>jos išvardytos 6 skyriuje)</w:t>
      </w:r>
      <w:r w:rsidRPr="001C4A37">
        <w:rPr>
          <w:color w:val="000000"/>
          <w:szCs w:val="22"/>
        </w:rPr>
        <w:t>.</w:t>
      </w:r>
    </w:p>
    <w:p w14:paraId="6AC294F4" w14:textId="4CD44048" w:rsidR="00F51737" w:rsidRPr="00DF488C" w:rsidRDefault="00F51737" w:rsidP="00F51737">
      <w:pPr>
        <w:pStyle w:val="Pagrindinistekstas3"/>
        <w:rPr>
          <w:color w:val="000000"/>
          <w:szCs w:val="22"/>
        </w:rPr>
      </w:pPr>
      <w:r w:rsidRPr="00BB4E38">
        <w:rPr>
          <w:color w:val="000000"/>
          <w:szCs w:val="22"/>
        </w:rPr>
        <w:t>Sergant skydliaukės ligomis, vaisto nevartoti nepasitarus su gydytoju.</w:t>
      </w:r>
      <w:r w:rsidRPr="00DF488C">
        <w:rPr>
          <w:color w:val="000000"/>
          <w:szCs w:val="22"/>
        </w:rPr>
        <w:t xml:space="preserve"> </w:t>
      </w:r>
    </w:p>
    <w:p w14:paraId="45D947BB" w14:textId="77777777" w:rsidR="00F51737" w:rsidRDefault="00F51737" w:rsidP="00F51737">
      <w:pPr>
        <w:pStyle w:val="Pagrindinistekstas"/>
        <w:spacing w:after="0"/>
        <w:rPr>
          <w:szCs w:val="22"/>
        </w:rPr>
      </w:pPr>
    </w:p>
    <w:p w14:paraId="1219B114" w14:textId="77777777" w:rsidR="00C64ABC" w:rsidRPr="00A070EB" w:rsidRDefault="00C64ABC" w:rsidP="00C64ABC">
      <w:pPr>
        <w:pStyle w:val="Antrat4"/>
        <w:rPr>
          <w:b/>
          <w:u w:val="none"/>
        </w:rPr>
      </w:pPr>
      <w:r w:rsidRPr="00A070EB">
        <w:rPr>
          <w:b/>
          <w:u w:val="none"/>
        </w:rPr>
        <w:t xml:space="preserve">Įspėjimai ir atsargumo priemonės </w:t>
      </w:r>
    </w:p>
    <w:p w14:paraId="7EAB1338" w14:textId="77777777" w:rsidR="00C64ABC" w:rsidRDefault="00C64ABC" w:rsidP="00C64ABC">
      <w:pPr>
        <w:pStyle w:val="Pagrindinistekstas"/>
        <w:spacing w:after="0"/>
        <w:rPr>
          <w:noProof/>
          <w:szCs w:val="24"/>
        </w:rPr>
      </w:pPr>
      <w:r w:rsidRPr="00A070EB">
        <w:rPr>
          <w:noProof/>
          <w:szCs w:val="24"/>
        </w:rPr>
        <w:t>Pasitarkite su gydytoju arba vaistininku, prieš pradėdami vartoti</w:t>
      </w:r>
      <w:r>
        <w:rPr>
          <w:noProof/>
          <w:szCs w:val="24"/>
        </w:rPr>
        <w:t xml:space="preserve"> Lymphomyosot.</w:t>
      </w:r>
    </w:p>
    <w:p w14:paraId="040D4C13" w14:textId="330DFC1F" w:rsidR="00C64ABC" w:rsidRDefault="00C64ABC" w:rsidP="00C64ABC">
      <w:pPr>
        <w:pStyle w:val="Pagrindinistekstas"/>
        <w:spacing w:after="0"/>
        <w:rPr>
          <w:szCs w:val="22"/>
        </w:rPr>
      </w:pPr>
      <w:r w:rsidRPr="00032E9B">
        <w:rPr>
          <w:szCs w:val="22"/>
        </w:rPr>
        <w:t xml:space="preserve">Jei simptomai išlieka arba </w:t>
      </w:r>
      <w:r w:rsidR="00A9792A" w:rsidRPr="00032E9B">
        <w:rPr>
          <w:szCs w:val="22"/>
        </w:rPr>
        <w:t>sunkėja</w:t>
      </w:r>
      <w:r w:rsidRPr="00032E9B">
        <w:rPr>
          <w:szCs w:val="22"/>
        </w:rPr>
        <w:t>, turite kreiptis į gydytoją.</w:t>
      </w:r>
      <w:r>
        <w:rPr>
          <w:szCs w:val="22"/>
        </w:rPr>
        <w:t xml:space="preserve"> </w:t>
      </w:r>
    </w:p>
    <w:p w14:paraId="5D699671" w14:textId="77777777" w:rsidR="00C64ABC" w:rsidRDefault="00C64ABC" w:rsidP="00F51737">
      <w:pPr>
        <w:pStyle w:val="Pagrindinistekstas"/>
        <w:spacing w:after="0"/>
        <w:rPr>
          <w:b/>
          <w:szCs w:val="22"/>
        </w:rPr>
      </w:pPr>
    </w:p>
    <w:p w14:paraId="3BA1AAC6" w14:textId="714ACB63" w:rsidR="00F51737" w:rsidRDefault="00F51737" w:rsidP="00F51737">
      <w:pPr>
        <w:pStyle w:val="Pagrindinistekstas"/>
        <w:spacing w:after="0"/>
        <w:rPr>
          <w:b/>
          <w:szCs w:val="22"/>
        </w:rPr>
      </w:pPr>
      <w:r w:rsidRPr="003E70DD">
        <w:rPr>
          <w:b/>
          <w:szCs w:val="22"/>
        </w:rPr>
        <w:t>Vaikams</w:t>
      </w:r>
    </w:p>
    <w:p w14:paraId="44213F9A" w14:textId="77777777" w:rsidR="00F51737" w:rsidRPr="00DF488C" w:rsidRDefault="00F51737" w:rsidP="00F51737">
      <w:pPr>
        <w:rPr>
          <w:iCs/>
          <w:szCs w:val="22"/>
        </w:rPr>
      </w:pPr>
      <w:r w:rsidRPr="00DF488C">
        <w:rPr>
          <w:szCs w:val="22"/>
        </w:rPr>
        <w:t>Jaunesniems kaip 2 metų vaikams</w:t>
      </w:r>
      <w:r w:rsidRPr="00DF488C">
        <w:rPr>
          <w:color w:val="0000FF"/>
          <w:szCs w:val="22"/>
        </w:rPr>
        <w:t xml:space="preserve"> </w:t>
      </w:r>
      <w:r w:rsidRPr="00DF488C">
        <w:rPr>
          <w:iCs/>
          <w:szCs w:val="22"/>
        </w:rPr>
        <w:t>Lymphomyosot vartoti nerekomenduojama, kadangi patirties nėra.</w:t>
      </w:r>
    </w:p>
    <w:p w14:paraId="5FD81277" w14:textId="77777777" w:rsidR="00C018C3" w:rsidRDefault="00C018C3" w:rsidP="00C018C3">
      <w:pPr>
        <w:pStyle w:val="Antrat4"/>
        <w:rPr>
          <w:b/>
          <w:u w:val="none"/>
        </w:rPr>
      </w:pPr>
    </w:p>
    <w:p w14:paraId="56F24177" w14:textId="77777777" w:rsidR="00F51737" w:rsidRPr="00331D8F" w:rsidRDefault="00F51737" w:rsidP="00F51737">
      <w:pPr>
        <w:tabs>
          <w:tab w:val="left" w:pos="567"/>
          <w:tab w:val="left" w:pos="900"/>
        </w:tabs>
        <w:rPr>
          <w:b/>
          <w:bCs/>
          <w:szCs w:val="22"/>
        </w:rPr>
      </w:pPr>
      <w:r w:rsidRPr="00331D8F">
        <w:rPr>
          <w:b/>
          <w:szCs w:val="22"/>
        </w:rPr>
        <w:t xml:space="preserve">Kiti vaistai ir </w:t>
      </w:r>
      <w:r w:rsidRPr="00331D8F">
        <w:rPr>
          <w:b/>
          <w:bCs/>
          <w:szCs w:val="22"/>
        </w:rPr>
        <w:t xml:space="preserve">Lymphomyosot </w:t>
      </w:r>
    </w:p>
    <w:p w14:paraId="26C66459" w14:textId="77777777" w:rsidR="00F51737" w:rsidRPr="00E77E1C" w:rsidRDefault="00F51737" w:rsidP="00F51737">
      <w:pPr>
        <w:tabs>
          <w:tab w:val="left" w:pos="567"/>
          <w:tab w:val="left" w:pos="900"/>
        </w:tabs>
        <w:rPr>
          <w:szCs w:val="22"/>
        </w:rPr>
      </w:pPr>
      <w:r w:rsidRPr="00E77E1C">
        <w:rPr>
          <w:szCs w:val="22"/>
        </w:rPr>
        <w:t>Sąveika su kitais vaistais nežinoma.</w:t>
      </w:r>
    </w:p>
    <w:p w14:paraId="24047650" w14:textId="77777777" w:rsidR="00F51737" w:rsidRDefault="00F51737" w:rsidP="00F51737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14:paraId="5A3B9595" w14:textId="77777777" w:rsidR="00F51737" w:rsidRDefault="00F51737" w:rsidP="00F51737">
      <w:pPr>
        <w:tabs>
          <w:tab w:val="left" w:pos="567"/>
          <w:tab w:val="left" w:pos="900"/>
        </w:tabs>
        <w:rPr>
          <w:szCs w:val="22"/>
        </w:rPr>
      </w:pPr>
    </w:p>
    <w:p w14:paraId="02DB58EB" w14:textId="77777777" w:rsidR="00355CF3" w:rsidRPr="00554F43" w:rsidRDefault="00355CF3" w:rsidP="00F51737">
      <w:pPr>
        <w:tabs>
          <w:tab w:val="left" w:pos="567"/>
          <w:tab w:val="left" w:pos="900"/>
        </w:tabs>
        <w:rPr>
          <w:szCs w:val="22"/>
        </w:rPr>
      </w:pPr>
    </w:p>
    <w:p w14:paraId="3AE649A6" w14:textId="77777777" w:rsidR="00F51737" w:rsidRPr="00FF2AD9" w:rsidRDefault="00F51737" w:rsidP="00F51737">
      <w:pPr>
        <w:rPr>
          <w:b/>
          <w:szCs w:val="22"/>
        </w:rPr>
      </w:pPr>
      <w:r w:rsidRPr="00DF488C">
        <w:rPr>
          <w:b/>
          <w:bCs/>
          <w:szCs w:val="22"/>
        </w:rPr>
        <w:lastRenderedPageBreak/>
        <w:t xml:space="preserve">Lymphomyosot </w:t>
      </w:r>
      <w:r w:rsidRPr="00FF2AD9">
        <w:rPr>
          <w:b/>
          <w:szCs w:val="22"/>
        </w:rPr>
        <w:t>vartojimas su maistu ir gėrimais</w:t>
      </w:r>
    </w:p>
    <w:p w14:paraId="2FA43AF3" w14:textId="77777777" w:rsidR="00F51737" w:rsidRPr="00B8524B" w:rsidRDefault="00F51737" w:rsidP="00F51737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14:paraId="4A76475B" w14:textId="77777777" w:rsidR="00F51737" w:rsidRPr="00DF488C" w:rsidRDefault="00F51737" w:rsidP="00F51737">
      <w:pPr>
        <w:pStyle w:val="BTEMEASMCA"/>
        <w:rPr>
          <w:sz w:val="22"/>
          <w:lang w:eastAsia="lt-LT"/>
        </w:rPr>
      </w:pPr>
    </w:p>
    <w:p w14:paraId="369C480C" w14:textId="77777777" w:rsidR="00F51737" w:rsidRPr="00DF488C" w:rsidRDefault="00F51737" w:rsidP="00F51737">
      <w:pPr>
        <w:pStyle w:val="Antrat3"/>
        <w:rPr>
          <w:szCs w:val="22"/>
        </w:rPr>
      </w:pPr>
      <w:r w:rsidRPr="00DF488C">
        <w:rPr>
          <w:szCs w:val="22"/>
        </w:rPr>
        <w:t>Nėštumas ir žindymo laikotarpis</w:t>
      </w:r>
    </w:p>
    <w:p w14:paraId="2484D3F8" w14:textId="77777777" w:rsidR="00F51737" w:rsidRDefault="00F51737" w:rsidP="00F51737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16C4A23E" w14:textId="77777777" w:rsidR="00F51737" w:rsidRPr="00DF488C" w:rsidRDefault="00F51737" w:rsidP="00F51737">
      <w:pPr>
        <w:pStyle w:val="Pagrindinistekstas"/>
        <w:spacing w:after="0"/>
        <w:rPr>
          <w:color w:val="FF0000"/>
          <w:szCs w:val="22"/>
        </w:rPr>
      </w:pPr>
    </w:p>
    <w:p w14:paraId="1090F380" w14:textId="77777777" w:rsidR="00F51737" w:rsidRPr="00DF488C" w:rsidRDefault="00F51737" w:rsidP="00F51737">
      <w:pPr>
        <w:pStyle w:val="Antrat3"/>
        <w:rPr>
          <w:szCs w:val="22"/>
        </w:rPr>
      </w:pPr>
      <w:r w:rsidRPr="00DF488C">
        <w:rPr>
          <w:szCs w:val="22"/>
        </w:rPr>
        <w:t>Vairavimas ir mechanizmų valdymas</w:t>
      </w:r>
    </w:p>
    <w:p w14:paraId="23DA3A36" w14:textId="77777777" w:rsidR="00F51737" w:rsidRPr="00DF488C" w:rsidRDefault="00F51737" w:rsidP="00F51737">
      <w:pPr>
        <w:pStyle w:val="Pagrindinistekstas"/>
        <w:spacing w:after="0"/>
        <w:rPr>
          <w:color w:val="000000"/>
          <w:szCs w:val="22"/>
        </w:rPr>
      </w:pPr>
      <w:r w:rsidRPr="00DF488C">
        <w:rPr>
          <w:bCs/>
          <w:iCs/>
          <w:color w:val="000000"/>
          <w:szCs w:val="22"/>
        </w:rPr>
        <w:t xml:space="preserve">Lymphomyosot </w:t>
      </w:r>
      <w:r w:rsidRPr="00DF488C">
        <w:rPr>
          <w:color w:val="000000"/>
          <w:szCs w:val="22"/>
        </w:rPr>
        <w:t>gebėjimo vairuoti ir valdyti mechanizmus neveikia.</w:t>
      </w:r>
    </w:p>
    <w:p w14:paraId="05F7F2C0" w14:textId="77777777" w:rsidR="00F51737" w:rsidRPr="00DF488C" w:rsidRDefault="00F51737" w:rsidP="00F51737">
      <w:pPr>
        <w:pStyle w:val="Pagrindinistekstas"/>
        <w:spacing w:after="0"/>
        <w:rPr>
          <w:color w:val="0000FF"/>
          <w:szCs w:val="22"/>
        </w:rPr>
      </w:pPr>
    </w:p>
    <w:p w14:paraId="14286E05" w14:textId="77777777" w:rsidR="00F51737" w:rsidRPr="00554F43" w:rsidRDefault="00F51737" w:rsidP="00F51737">
      <w:pPr>
        <w:tabs>
          <w:tab w:val="left" w:pos="567"/>
          <w:tab w:val="left" w:pos="900"/>
        </w:tabs>
        <w:rPr>
          <w:b/>
          <w:bCs/>
          <w:color w:val="000000"/>
          <w:szCs w:val="22"/>
        </w:rPr>
      </w:pPr>
      <w:r w:rsidRPr="005020BC">
        <w:rPr>
          <w:b/>
          <w:iCs/>
          <w:szCs w:val="22"/>
        </w:rPr>
        <w:t>Lymphomyosot</w:t>
      </w:r>
      <w:r w:rsidRPr="005020BC">
        <w:rPr>
          <w:b/>
          <w:szCs w:val="22"/>
        </w:rPr>
        <w:t xml:space="preserve"> </w:t>
      </w:r>
      <w:r w:rsidRPr="005020BC">
        <w:rPr>
          <w:b/>
          <w:bCs/>
          <w:szCs w:val="22"/>
        </w:rPr>
        <w:t>sudėtyje yra</w:t>
      </w:r>
      <w:r>
        <w:rPr>
          <w:b/>
          <w:bCs/>
          <w:szCs w:val="22"/>
        </w:rPr>
        <w:t xml:space="preserve"> etanolio</w:t>
      </w:r>
    </w:p>
    <w:p w14:paraId="3E39CCB8" w14:textId="77777777" w:rsidR="00897C47" w:rsidRPr="00341630" w:rsidRDefault="00897C47" w:rsidP="00897C47">
      <w:pPr>
        <w:tabs>
          <w:tab w:val="left" w:pos="567"/>
        </w:tabs>
        <w:ind w:right="-58"/>
        <w:rPr>
          <w:color w:val="000000"/>
          <w:szCs w:val="22"/>
        </w:rPr>
      </w:pPr>
      <w:r w:rsidRPr="00341630">
        <w:rPr>
          <w:color w:val="000000"/>
          <w:szCs w:val="22"/>
        </w:rPr>
        <w:t>Šio vaist</w:t>
      </w:r>
      <w:r>
        <w:rPr>
          <w:color w:val="000000"/>
          <w:szCs w:val="22"/>
        </w:rPr>
        <w:t xml:space="preserve">inio preparato </w:t>
      </w:r>
      <w:r w:rsidRPr="00341630">
        <w:rPr>
          <w:color w:val="000000"/>
          <w:szCs w:val="22"/>
        </w:rPr>
        <w:t xml:space="preserve">sudėtyje yra 35 tūrio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etanolio (</w:t>
      </w:r>
      <w:r w:rsidRPr="00341630">
        <w:rPr>
          <w:color w:val="000000"/>
          <w:szCs w:val="22"/>
        </w:rPr>
        <w:t xml:space="preserve">alkoholio), t. y. </w:t>
      </w:r>
      <w:r>
        <w:rPr>
          <w:color w:val="000000"/>
          <w:szCs w:val="22"/>
        </w:rPr>
        <w:t>276</w:t>
      </w:r>
      <w:r w:rsidRPr="00341630">
        <w:rPr>
          <w:color w:val="000000"/>
          <w:szCs w:val="22"/>
        </w:rPr>
        <w:t xml:space="preserve"> mg alkoholio (etanolio) </w:t>
      </w:r>
      <w:r>
        <w:rPr>
          <w:color w:val="000000"/>
          <w:szCs w:val="22"/>
        </w:rPr>
        <w:t>2</w:t>
      </w:r>
      <w:r w:rsidRPr="00341630">
        <w:rPr>
          <w:color w:val="000000"/>
          <w:szCs w:val="22"/>
        </w:rPr>
        <w:t xml:space="preserve">0 lašų </w:t>
      </w:r>
      <w:r w:rsidRPr="00FC58BD">
        <w:rPr>
          <w:color w:val="000000"/>
          <w:szCs w:val="22"/>
        </w:rPr>
        <w:t>dozėje</w:t>
      </w:r>
      <w:r w:rsidRPr="00341630">
        <w:rPr>
          <w:color w:val="000000"/>
          <w:szCs w:val="22"/>
        </w:rPr>
        <w:t xml:space="preserve"> (28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m/V).</w:t>
      </w:r>
    </w:p>
    <w:p w14:paraId="4A6F7A72" w14:textId="5407AA7E" w:rsidR="00897C47" w:rsidRPr="00341630" w:rsidRDefault="00897C47" w:rsidP="00897C47">
      <w:pPr>
        <w:rPr>
          <w:szCs w:val="22"/>
        </w:rPr>
      </w:pPr>
      <w:r w:rsidRPr="00341630">
        <w:rPr>
          <w:szCs w:val="22"/>
        </w:rPr>
        <w:t xml:space="preserve">Toks </w:t>
      </w:r>
      <w:r>
        <w:rPr>
          <w:szCs w:val="22"/>
        </w:rPr>
        <w:t>2</w:t>
      </w:r>
      <w:r w:rsidRPr="00341630">
        <w:rPr>
          <w:szCs w:val="22"/>
        </w:rPr>
        <w:t xml:space="preserve">0 lašų </w:t>
      </w:r>
      <w:r w:rsidRPr="00FC58BD">
        <w:rPr>
          <w:szCs w:val="22"/>
        </w:rPr>
        <w:t>dozėje</w:t>
      </w:r>
      <w:r w:rsidRPr="00341630">
        <w:rPr>
          <w:szCs w:val="22"/>
        </w:rPr>
        <w:t xml:space="preserve"> esantis alkoholio kiekis atitinka mažiau kaip </w:t>
      </w:r>
      <w:r w:rsidR="00390D7F">
        <w:rPr>
          <w:szCs w:val="22"/>
        </w:rPr>
        <w:t>8</w:t>
      </w:r>
      <w:r w:rsidRPr="00341630">
        <w:rPr>
          <w:szCs w:val="22"/>
        </w:rPr>
        <w:t xml:space="preserve"> ml alaus ar </w:t>
      </w:r>
      <w:r w:rsidR="00794F76">
        <w:rPr>
          <w:szCs w:val="22"/>
        </w:rPr>
        <w:t>3</w:t>
      </w:r>
      <w:r w:rsidRPr="00341630">
        <w:rPr>
          <w:szCs w:val="22"/>
        </w:rPr>
        <w:t xml:space="preserve"> ml vyno.</w:t>
      </w:r>
    </w:p>
    <w:p w14:paraId="31B94BD2" w14:textId="6E93E894" w:rsidR="00897C47" w:rsidRPr="00424BA0" w:rsidRDefault="00897C47" w:rsidP="00897C47">
      <w:pPr>
        <w:rPr>
          <w:szCs w:val="22"/>
        </w:rPr>
      </w:pPr>
      <w:r w:rsidRPr="00341630">
        <w:rPr>
          <w:szCs w:val="22"/>
        </w:rPr>
        <w:t>Mažas alkoholio kiekis, esantis šio vaist</w:t>
      </w:r>
      <w:r>
        <w:rPr>
          <w:szCs w:val="22"/>
        </w:rPr>
        <w:t>inio preparato</w:t>
      </w:r>
      <w:r w:rsidRPr="00341630">
        <w:rPr>
          <w:szCs w:val="22"/>
        </w:rPr>
        <w:t xml:space="preserve"> sudėtyje, </w:t>
      </w:r>
      <w:r w:rsidR="00622E8B">
        <w:rPr>
          <w:szCs w:val="22"/>
        </w:rPr>
        <w:t>nesukelia</w:t>
      </w:r>
      <w:r w:rsidR="00622E8B" w:rsidRPr="00341630">
        <w:rPr>
          <w:szCs w:val="22"/>
        </w:rPr>
        <w:t xml:space="preserve"> </w:t>
      </w:r>
      <w:r w:rsidRPr="00341630">
        <w:rPr>
          <w:szCs w:val="22"/>
        </w:rPr>
        <w:t>pastebimo poveikio.</w:t>
      </w:r>
    </w:p>
    <w:p w14:paraId="03F5AC0F" w14:textId="77777777" w:rsidR="00F51737" w:rsidRPr="00B21EE6" w:rsidRDefault="00F51737" w:rsidP="00F51737">
      <w:pPr>
        <w:ind w:right="-58"/>
        <w:rPr>
          <w:color w:val="000000"/>
          <w:szCs w:val="22"/>
        </w:rPr>
      </w:pPr>
    </w:p>
    <w:p w14:paraId="02D6761F" w14:textId="77777777" w:rsidR="00F51737" w:rsidRPr="00B21EE6" w:rsidRDefault="00F51737" w:rsidP="00F51737">
      <w:pPr>
        <w:ind w:right="-58"/>
        <w:rPr>
          <w:color w:val="000000"/>
          <w:szCs w:val="22"/>
        </w:rPr>
      </w:pPr>
    </w:p>
    <w:p w14:paraId="787E3F5A" w14:textId="718FFCF7" w:rsidR="00F51737" w:rsidRPr="00B21EE6" w:rsidRDefault="00F51737" w:rsidP="00BB4DB2">
      <w:pPr>
        <w:pStyle w:val="Antrat2"/>
        <w:rPr>
          <w:color w:val="000000"/>
        </w:rPr>
      </w:pPr>
      <w:r w:rsidRPr="00B21EE6">
        <w:t>3.</w:t>
      </w:r>
      <w:r w:rsidRPr="00B21EE6">
        <w:tab/>
        <w:t xml:space="preserve">Kaip vartoti </w:t>
      </w:r>
      <w:r w:rsidRPr="00B21EE6">
        <w:rPr>
          <w:bCs/>
          <w:iCs/>
        </w:rPr>
        <w:t>Lymphomyosot</w:t>
      </w:r>
      <w:r w:rsidRPr="00B21EE6">
        <w:rPr>
          <w:bCs/>
        </w:rPr>
        <w:t xml:space="preserve"> </w:t>
      </w:r>
      <w:r w:rsidRPr="00B21EE6">
        <w:t xml:space="preserve">    </w:t>
      </w:r>
    </w:p>
    <w:p w14:paraId="1E515377" w14:textId="77777777" w:rsidR="00F51737" w:rsidRPr="00B21EE6" w:rsidRDefault="00F51737" w:rsidP="00BB4DB2">
      <w:pPr>
        <w:pStyle w:val="Antrat2"/>
      </w:pPr>
      <w:r w:rsidRPr="00B21EE6">
        <w:t xml:space="preserve"> </w:t>
      </w:r>
    </w:p>
    <w:p w14:paraId="30FBB8B3" w14:textId="77777777" w:rsidR="00F51737" w:rsidRPr="00B21EE6" w:rsidRDefault="00F51737" w:rsidP="00F51737">
      <w:pPr>
        <w:pStyle w:val="Pagrindiniotekstotrauka"/>
        <w:ind w:left="0"/>
        <w:rPr>
          <w:szCs w:val="22"/>
          <w:lang w:val="lt-LT"/>
        </w:rPr>
      </w:pPr>
      <w:r w:rsidRPr="00B21EE6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B21EE6">
        <w:rPr>
          <w:color w:val="000000"/>
          <w:szCs w:val="22"/>
          <w:lang w:val="lt-LT"/>
        </w:rPr>
        <w:t xml:space="preserve">Jeigu abejojate, kreipkitės į </w:t>
      </w:r>
      <w:r w:rsidRPr="00B21EE6">
        <w:rPr>
          <w:szCs w:val="22"/>
          <w:lang w:val="lt-LT"/>
        </w:rPr>
        <w:t xml:space="preserve">gydytoją arba vaistininką. </w:t>
      </w:r>
    </w:p>
    <w:p w14:paraId="43E974E8" w14:textId="77777777" w:rsidR="00F51737" w:rsidRPr="00B21EE6" w:rsidRDefault="00F51737" w:rsidP="00F51737">
      <w:pPr>
        <w:pStyle w:val="Pagrindiniotekstotrauka"/>
        <w:ind w:left="0"/>
        <w:rPr>
          <w:color w:val="0000FF"/>
          <w:szCs w:val="22"/>
          <w:lang w:val="lt-LT"/>
        </w:rPr>
      </w:pPr>
    </w:p>
    <w:p w14:paraId="6E36C5DD" w14:textId="77777777" w:rsidR="00F51737" w:rsidRPr="000E36BA" w:rsidRDefault="00F51737" w:rsidP="00F51737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B21EE6">
        <w:rPr>
          <w:szCs w:val="22"/>
          <w:u w:val="single"/>
          <w:lang w:val="lt-LT"/>
        </w:rPr>
        <w:t>Rekomenduojama dozė</w:t>
      </w:r>
    </w:p>
    <w:p w14:paraId="4651AA78" w14:textId="77777777" w:rsidR="00F51737" w:rsidRPr="00B21EE6" w:rsidRDefault="00F51737" w:rsidP="00F51737">
      <w:pPr>
        <w:rPr>
          <w:szCs w:val="22"/>
        </w:rPr>
      </w:pPr>
      <w:r w:rsidRPr="00B21EE6">
        <w:rPr>
          <w:color w:val="000000"/>
          <w:szCs w:val="22"/>
        </w:rPr>
        <w:t xml:space="preserve">Suaugusiems žmonėms ir vaikams nuo 12 metų: vartoti </w:t>
      </w:r>
      <w:r w:rsidRPr="00B21EE6">
        <w:rPr>
          <w:szCs w:val="22"/>
        </w:rPr>
        <w:t xml:space="preserve">po 15-20 geriamųjų lašų 3 kartus per dieną. </w:t>
      </w:r>
    </w:p>
    <w:p w14:paraId="460588BF" w14:textId="77777777" w:rsidR="00F51737" w:rsidRPr="00B21EE6" w:rsidRDefault="00F51737" w:rsidP="00F51737">
      <w:pPr>
        <w:rPr>
          <w:szCs w:val="22"/>
        </w:rPr>
      </w:pPr>
      <w:r w:rsidRPr="00B21EE6">
        <w:rPr>
          <w:color w:val="000000"/>
          <w:szCs w:val="22"/>
        </w:rPr>
        <w:t>2–5 metų vaikams</w:t>
      </w:r>
      <w:r w:rsidRPr="00B21EE6">
        <w:rPr>
          <w:szCs w:val="22"/>
        </w:rPr>
        <w:t>:</w:t>
      </w:r>
      <w:r w:rsidRPr="00B21EE6">
        <w:rPr>
          <w:color w:val="000000"/>
          <w:szCs w:val="22"/>
        </w:rPr>
        <w:t xml:space="preserve"> </w:t>
      </w:r>
      <w:r w:rsidRPr="00B21EE6">
        <w:rPr>
          <w:szCs w:val="22"/>
        </w:rPr>
        <w:t>vartoti</w:t>
      </w:r>
      <w:r w:rsidRPr="00B21EE6">
        <w:rPr>
          <w:color w:val="000000"/>
          <w:szCs w:val="22"/>
        </w:rPr>
        <w:t xml:space="preserve"> </w:t>
      </w:r>
      <w:r w:rsidRPr="00B21EE6">
        <w:rPr>
          <w:szCs w:val="22"/>
        </w:rPr>
        <w:t>po 5 geriamuosius lašus 3 kartus per dieną.</w:t>
      </w:r>
    </w:p>
    <w:p w14:paraId="5D5BE858" w14:textId="77777777" w:rsidR="00F51737" w:rsidRPr="00DF488C" w:rsidRDefault="00F51737" w:rsidP="00F51737">
      <w:pPr>
        <w:rPr>
          <w:color w:val="0000FF"/>
          <w:szCs w:val="22"/>
        </w:rPr>
      </w:pPr>
      <w:r w:rsidRPr="00B21EE6">
        <w:rPr>
          <w:color w:val="000000"/>
          <w:szCs w:val="22"/>
        </w:rPr>
        <w:t>6–11 metų vaikams</w:t>
      </w:r>
      <w:r w:rsidRPr="00B21EE6">
        <w:rPr>
          <w:szCs w:val="22"/>
        </w:rPr>
        <w:t>:</w:t>
      </w:r>
      <w:r w:rsidRPr="00B21EE6">
        <w:rPr>
          <w:color w:val="000000"/>
          <w:szCs w:val="22"/>
        </w:rPr>
        <w:t xml:space="preserve"> </w:t>
      </w:r>
      <w:r w:rsidRPr="00B21EE6">
        <w:rPr>
          <w:szCs w:val="22"/>
        </w:rPr>
        <w:t>vartoti</w:t>
      </w:r>
      <w:r w:rsidRPr="00B21EE6">
        <w:rPr>
          <w:color w:val="000000"/>
          <w:szCs w:val="22"/>
        </w:rPr>
        <w:t xml:space="preserve"> </w:t>
      </w:r>
      <w:r w:rsidRPr="00B21EE6">
        <w:rPr>
          <w:szCs w:val="22"/>
        </w:rPr>
        <w:t>po 7 geriamuosius lašus 3 kartus per dieną.</w:t>
      </w:r>
    </w:p>
    <w:p w14:paraId="29ED5375" w14:textId="77777777" w:rsidR="00F51737" w:rsidRPr="00DF488C" w:rsidRDefault="00F51737" w:rsidP="00F51737">
      <w:pPr>
        <w:ind w:firstLine="567"/>
        <w:rPr>
          <w:color w:val="FF0000"/>
          <w:szCs w:val="22"/>
        </w:rPr>
      </w:pPr>
    </w:p>
    <w:p w14:paraId="5B288952" w14:textId="27E076D4" w:rsidR="0077304D" w:rsidRPr="00AC505F" w:rsidRDefault="0077304D" w:rsidP="0077304D">
      <w:pPr>
        <w:rPr>
          <w:b/>
          <w:szCs w:val="22"/>
        </w:rPr>
      </w:pPr>
      <w:r w:rsidRPr="00AC505F">
        <w:rPr>
          <w:b/>
          <w:szCs w:val="22"/>
        </w:rPr>
        <w:t>Vartojimas vaikams</w:t>
      </w:r>
    </w:p>
    <w:p w14:paraId="10A78107" w14:textId="25C374FB" w:rsidR="00F51737" w:rsidRPr="00DF488C" w:rsidRDefault="00F51737" w:rsidP="00F51737">
      <w:pPr>
        <w:rPr>
          <w:szCs w:val="22"/>
        </w:rPr>
      </w:pPr>
      <w:r w:rsidRPr="00DF488C">
        <w:rPr>
          <w:szCs w:val="22"/>
        </w:rPr>
        <w:t xml:space="preserve">Vaikams </w:t>
      </w:r>
      <w:r>
        <w:rPr>
          <w:szCs w:val="22"/>
        </w:rPr>
        <w:t xml:space="preserve">geriamuosius </w:t>
      </w:r>
      <w:r w:rsidRPr="00DF488C">
        <w:rPr>
          <w:szCs w:val="22"/>
        </w:rPr>
        <w:t xml:space="preserve">lašus galima sumaišyti su nedideliu kiekiu vandens. </w:t>
      </w:r>
    </w:p>
    <w:p w14:paraId="050DB500" w14:textId="77777777" w:rsidR="00F51737" w:rsidRPr="00DF488C" w:rsidRDefault="00F51737" w:rsidP="00F51737">
      <w:pPr>
        <w:jc w:val="both"/>
        <w:rPr>
          <w:color w:val="FF0000"/>
          <w:szCs w:val="22"/>
        </w:rPr>
      </w:pPr>
    </w:p>
    <w:p w14:paraId="79E5711A" w14:textId="0A9DE466" w:rsidR="00F51737" w:rsidRPr="00DF488C" w:rsidRDefault="00F51737" w:rsidP="00F51737">
      <w:pPr>
        <w:pStyle w:val="Antrat3"/>
        <w:rPr>
          <w:szCs w:val="22"/>
        </w:rPr>
      </w:pPr>
      <w:r w:rsidRPr="00C36E73">
        <w:rPr>
          <w:szCs w:val="22"/>
        </w:rPr>
        <w:t xml:space="preserve">Ką daryti </w:t>
      </w:r>
      <w:r>
        <w:rPr>
          <w:bCs/>
          <w:szCs w:val="22"/>
        </w:rPr>
        <w:t>p</w:t>
      </w:r>
      <w:r w:rsidRPr="00DF488C">
        <w:rPr>
          <w:szCs w:val="22"/>
        </w:rPr>
        <w:t xml:space="preserve">avartojus per didelę </w:t>
      </w:r>
      <w:r w:rsidRPr="00DF488C">
        <w:rPr>
          <w:iCs/>
          <w:szCs w:val="22"/>
        </w:rPr>
        <w:t xml:space="preserve">Lymphomyosot </w:t>
      </w:r>
      <w:r w:rsidRPr="00DF488C">
        <w:rPr>
          <w:szCs w:val="22"/>
        </w:rPr>
        <w:t>dozę</w:t>
      </w:r>
    </w:p>
    <w:p w14:paraId="7230E3CF" w14:textId="77777777" w:rsidR="00F51737" w:rsidRPr="00DF488C" w:rsidRDefault="00F51737" w:rsidP="00F51737">
      <w:pPr>
        <w:pStyle w:val="Pagrindinistekstas"/>
        <w:spacing w:after="0"/>
        <w:rPr>
          <w:color w:val="000000"/>
          <w:szCs w:val="22"/>
        </w:rPr>
      </w:pPr>
      <w:r w:rsidRPr="00DF488C">
        <w:rPr>
          <w:color w:val="000000"/>
          <w:szCs w:val="22"/>
        </w:rPr>
        <w:t>Pranešimų apie perdozavimą negauta.</w:t>
      </w:r>
    </w:p>
    <w:p w14:paraId="58A075A8" w14:textId="77777777" w:rsidR="00F51737" w:rsidRPr="00DF488C" w:rsidRDefault="00F51737" w:rsidP="00F51737">
      <w:pPr>
        <w:pStyle w:val="Pagrindinistekstas"/>
        <w:spacing w:after="0"/>
        <w:rPr>
          <w:color w:val="FF0000"/>
          <w:szCs w:val="22"/>
        </w:rPr>
      </w:pPr>
    </w:p>
    <w:p w14:paraId="1ECE98CE" w14:textId="77777777" w:rsidR="00F51737" w:rsidRPr="00DF488C" w:rsidRDefault="00F51737" w:rsidP="00F51737">
      <w:pPr>
        <w:pStyle w:val="Antrat3"/>
        <w:rPr>
          <w:szCs w:val="22"/>
        </w:rPr>
      </w:pPr>
      <w:r w:rsidRPr="00DF488C">
        <w:rPr>
          <w:szCs w:val="22"/>
        </w:rPr>
        <w:t xml:space="preserve">Pamiršus pavartoti </w:t>
      </w:r>
      <w:r w:rsidRPr="00DF488C">
        <w:rPr>
          <w:iCs/>
          <w:szCs w:val="22"/>
        </w:rPr>
        <w:t xml:space="preserve">Lymphomyosot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</w:p>
    <w:p w14:paraId="76C8EA74" w14:textId="77777777" w:rsidR="00F51737" w:rsidRPr="00DF488C" w:rsidRDefault="00F51737" w:rsidP="00F51737">
      <w:pPr>
        <w:pStyle w:val="Pagrindinistekstas"/>
        <w:spacing w:after="0"/>
        <w:rPr>
          <w:color w:val="000000"/>
          <w:szCs w:val="22"/>
        </w:rPr>
      </w:pPr>
      <w:r w:rsidRPr="00DF488C">
        <w:rPr>
          <w:color w:val="000000"/>
          <w:szCs w:val="22"/>
        </w:rPr>
        <w:t>Negalima vartoti dvigubos dozės norint kompensuoti praleistą</w:t>
      </w:r>
      <w:r w:rsidRPr="00DF488C">
        <w:rPr>
          <w:color w:val="0000FF"/>
          <w:szCs w:val="22"/>
        </w:rPr>
        <w:t xml:space="preserve"> </w:t>
      </w:r>
      <w:r w:rsidRPr="00DF488C">
        <w:rPr>
          <w:color w:val="000000"/>
          <w:szCs w:val="22"/>
        </w:rPr>
        <w:t>dozę.</w:t>
      </w:r>
    </w:p>
    <w:p w14:paraId="14D75942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487E8DC" w14:textId="77777777" w:rsidR="00F51737" w:rsidRPr="00DF488C" w:rsidRDefault="00F51737" w:rsidP="00F51737">
      <w:pPr>
        <w:pStyle w:val="Pagrindinistekstas"/>
        <w:spacing w:after="0"/>
        <w:rPr>
          <w:b/>
          <w:bCs/>
          <w:szCs w:val="22"/>
        </w:rPr>
      </w:pPr>
      <w:r w:rsidRPr="00DF488C">
        <w:rPr>
          <w:b/>
          <w:bCs/>
          <w:szCs w:val="22"/>
        </w:rPr>
        <w:t xml:space="preserve">Nustojus vartoti </w:t>
      </w:r>
      <w:r w:rsidRPr="00DF488C">
        <w:rPr>
          <w:b/>
          <w:bCs/>
          <w:iCs/>
          <w:szCs w:val="22"/>
        </w:rPr>
        <w:t xml:space="preserve">Lymphomyosot </w:t>
      </w:r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</w:p>
    <w:p w14:paraId="0CFCF606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  <w:r w:rsidRPr="00DF488C">
        <w:rPr>
          <w:szCs w:val="22"/>
        </w:rPr>
        <w:t>Jeigu kiltų daugiau klausimų dėl šio vaisto vartojimo, kreipkitės į gydytoją ar</w:t>
      </w:r>
      <w:r>
        <w:rPr>
          <w:szCs w:val="22"/>
        </w:rPr>
        <w:t>ba</w:t>
      </w:r>
      <w:r w:rsidRPr="00DF488C">
        <w:rPr>
          <w:szCs w:val="22"/>
        </w:rPr>
        <w:t xml:space="preserve"> vaistininką.</w:t>
      </w:r>
    </w:p>
    <w:p w14:paraId="5F76FD33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72DC7021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0DC6A3B1" w14:textId="3BE88CF0" w:rsidR="00F51737" w:rsidRPr="00554F43" w:rsidRDefault="00F51737" w:rsidP="00F51737">
      <w:pPr>
        <w:pStyle w:val="PI-3EMEASMCA"/>
        <w:tabs>
          <w:tab w:val="left" w:pos="567"/>
          <w:tab w:val="left" w:pos="900"/>
        </w:tabs>
        <w:spacing w:line="240" w:lineRule="auto"/>
      </w:pPr>
      <w:r w:rsidRPr="00554F43">
        <w:t>4.</w:t>
      </w:r>
      <w:r w:rsidRPr="00554F43">
        <w:tab/>
      </w:r>
      <w:r w:rsidRPr="00C36E73">
        <w:t>Galimas šalutinis poveikis</w:t>
      </w:r>
    </w:p>
    <w:p w14:paraId="188280F7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619A3807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  <w:r w:rsidRPr="00C36E73">
        <w:rPr>
          <w:szCs w:val="22"/>
        </w:rPr>
        <w:t>Šis vaistas</w:t>
      </w:r>
      <w:r w:rsidRPr="00554F43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Pr="00554F43">
        <w:rPr>
          <w:szCs w:val="22"/>
        </w:rPr>
        <w:t>kiti, gali sukelti šalutinį poveikį, nors jis pasireiškia ne visiems žmonėms.</w:t>
      </w:r>
    </w:p>
    <w:p w14:paraId="74645C80" w14:textId="77777777" w:rsidR="00F51737" w:rsidRDefault="00F51737" w:rsidP="00F51737">
      <w:pPr>
        <w:rPr>
          <w:szCs w:val="22"/>
        </w:rPr>
      </w:pPr>
    </w:p>
    <w:p w14:paraId="6159E6DB" w14:textId="57C8830D" w:rsidR="00F16912" w:rsidRDefault="00B2758E" w:rsidP="00F51737">
      <w:pPr>
        <w:rPr>
          <w:b/>
          <w:bCs/>
          <w:noProof/>
          <w:snapToGrid w:val="0"/>
          <w:szCs w:val="22"/>
        </w:rPr>
      </w:pPr>
      <w:r w:rsidRPr="005D554B">
        <w:rPr>
          <w:b/>
          <w:bCs/>
          <w:noProof/>
          <w:snapToGrid w:val="0"/>
          <w:szCs w:val="22"/>
        </w:rPr>
        <w:t>Labai ret</w:t>
      </w:r>
      <w:r w:rsidR="00580FF9">
        <w:rPr>
          <w:b/>
          <w:bCs/>
          <w:noProof/>
          <w:snapToGrid w:val="0"/>
          <w:szCs w:val="22"/>
        </w:rPr>
        <w:t>i</w:t>
      </w:r>
      <w:r w:rsidRPr="005D554B">
        <w:rPr>
          <w:b/>
          <w:bCs/>
          <w:noProof/>
          <w:snapToGrid w:val="0"/>
          <w:szCs w:val="22"/>
        </w:rPr>
        <w:t xml:space="preserve"> šalutini</w:t>
      </w:r>
      <w:r w:rsidR="00580FF9">
        <w:rPr>
          <w:b/>
          <w:bCs/>
          <w:noProof/>
          <w:snapToGrid w:val="0"/>
          <w:szCs w:val="22"/>
        </w:rPr>
        <w:t>o</w:t>
      </w:r>
      <w:r w:rsidRPr="005D554B">
        <w:rPr>
          <w:b/>
          <w:bCs/>
          <w:noProof/>
          <w:snapToGrid w:val="0"/>
          <w:szCs w:val="22"/>
        </w:rPr>
        <w:t xml:space="preserve"> poveiki</w:t>
      </w:r>
      <w:r w:rsidR="00580FF9">
        <w:rPr>
          <w:b/>
          <w:bCs/>
          <w:noProof/>
          <w:snapToGrid w:val="0"/>
          <w:szCs w:val="22"/>
        </w:rPr>
        <w:t>o reiškiniai</w:t>
      </w:r>
      <w:r w:rsidRPr="005D554B">
        <w:rPr>
          <w:b/>
          <w:bCs/>
          <w:noProof/>
          <w:snapToGrid w:val="0"/>
          <w:szCs w:val="22"/>
        </w:rPr>
        <w:t xml:space="preserve"> (gali pasireikšti rečiau kaip 1 iš 10 000 asmenų</w:t>
      </w:r>
      <w:r>
        <w:rPr>
          <w:b/>
          <w:bCs/>
          <w:noProof/>
          <w:snapToGrid w:val="0"/>
          <w:szCs w:val="22"/>
        </w:rPr>
        <w:t>)</w:t>
      </w:r>
    </w:p>
    <w:p w14:paraId="64677284" w14:textId="4332A1A0" w:rsidR="00B2758E" w:rsidRPr="00DF488C" w:rsidRDefault="00C710BC" w:rsidP="00F51737">
      <w:pPr>
        <w:rPr>
          <w:szCs w:val="22"/>
        </w:rPr>
      </w:pPr>
      <w:r>
        <w:rPr>
          <w:szCs w:val="22"/>
        </w:rPr>
        <w:t>Alerginės reakcijos.</w:t>
      </w:r>
    </w:p>
    <w:p w14:paraId="5A4829DD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1D7AF507" w14:textId="13EE08DB" w:rsidR="00F51737" w:rsidRPr="00C656BB" w:rsidRDefault="00F51737" w:rsidP="00F51737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14:paraId="1116DD0C" w14:textId="19801D25" w:rsidR="00F51737" w:rsidRPr="003B4FDE" w:rsidRDefault="00F51737" w:rsidP="00F51737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18F7026E" w14:textId="704CE9C3" w:rsidR="009E7C40" w:rsidRPr="005D554B" w:rsidRDefault="00F51737" w:rsidP="00DF0FE5">
      <w:pPr>
        <w:ind w:right="-449"/>
        <w:rPr>
          <w:snapToGrid w:val="0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="009E7C40"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3" w:history="1">
        <w:r w:rsidR="00DF0FE5" w:rsidRPr="00CD2D0D">
          <w:rPr>
            <w:rStyle w:val="Hipersaitas"/>
            <w:snapToGrid w:val="0"/>
          </w:rPr>
          <w:t>https://vapris.vvkt.lt/vvkt-web/public/nrv</w:t>
        </w:r>
      </w:hyperlink>
      <w:r w:rsidR="009E7C40"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14" w:history="1">
        <w:r w:rsidR="009E7C40"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="009E7C40" w:rsidRPr="005D554B">
        <w:rPr>
          <w:snapToGrid w:val="0"/>
        </w:rPr>
        <w:t xml:space="preserve">, ir atsiunčiant elektroniniu paštu (adresu </w:t>
      </w:r>
      <w:hyperlink r:id="rId15" w:history="1">
        <w:r w:rsidR="009E7C40" w:rsidRPr="005D554B">
          <w:rPr>
            <w:snapToGrid w:val="0"/>
            <w:color w:val="0000FF"/>
            <w:u w:val="single"/>
          </w:rPr>
          <w:t>NepageidaujamaR@vvkt.lt</w:t>
        </w:r>
      </w:hyperlink>
      <w:r w:rsidR="009E7C40"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17071489" w14:textId="77777777" w:rsidR="00F51737" w:rsidRDefault="00F51737" w:rsidP="00F51737">
      <w:pPr>
        <w:pStyle w:val="Pagrindinistekstas"/>
        <w:spacing w:after="0"/>
        <w:rPr>
          <w:szCs w:val="22"/>
        </w:rPr>
      </w:pPr>
    </w:p>
    <w:p w14:paraId="05AB8ACA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20F811A5" w14:textId="77777777" w:rsidR="00F51737" w:rsidRPr="00DF488C" w:rsidRDefault="00F51737" w:rsidP="00BB4DB2">
      <w:pPr>
        <w:pStyle w:val="Antrat2"/>
        <w:rPr>
          <w:color w:val="000000"/>
        </w:rPr>
      </w:pPr>
      <w:r w:rsidRPr="00DF488C">
        <w:rPr>
          <w:color w:val="000000"/>
        </w:rPr>
        <w:t>5.</w:t>
      </w:r>
      <w:r w:rsidRPr="00DF488C">
        <w:rPr>
          <w:color w:val="000000"/>
        </w:rPr>
        <w:tab/>
      </w:r>
      <w:r w:rsidRPr="00DF488C">
        <w:t xml:space="preserve">Kaip laikyti </w:t>
      </w:r>
      <w:r w:rsidRPr="00DF488C">
        <w:rPr>
          <w:bCs/>
          <w:iCs/>
        </w:rPr>
        <w:t>Lymphomyosot</w:t>
      </w:r>
      <w:r w:rsidRPr="00DF488C">
        <w:rPr>
          <w:bCs/>
        </w:rPr>
        <w:t xml:space="preserve"> </w:t>
      </w:r>
      <w:r w:rsidRPr="00DF488C">
        <w:t xml:space="preserve">    </w:t>
      </w:r>
    </w:p>
    <w:p w14:paraId="67C9AB80" w14:textId="77777777" w:rsidR="00F51737" w:rsidRPr="00DF488C" w:rsidRDefault="00F51737" w:rsidP="00F51737">
      <w:pPr>
        <w:pStyle w:val="Pagrindinistekstas"/>
        <w:spacing w:after="0"/>
        <w:rPr>
          <w:color w:val="000000"/>
          <w:szCs w:val="22"/>
        </w:rPr>
      </w:pPr>
    </w:p>
    <w:p w14:paraId="3EC52F0F" w14:textId="77777777" w:rsidR="00F51737" w:rsidRPr="00C36E73" w:rsidRDefault="00F51737" w:rsidP="00F51737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2DAB18F5" w14:textId="77777777" w:rsidR="00F51737" w:rsidRPr="00DF488C" w:rsidRDefault="00F51737" w:rsidP="00F51737">
      <w:pPr>
        <w:pStyle w:val="Pagrindinistekstas"/>
        <w:spacing w:after="0"/>
        <w:rPr>
          <w:color w:val="000000"/>
          <w:szCs w:val="22"/>
        </w:rPr>
      </w:pPr>
    </w:p>
    <w:p w14:paraId="17E945EC" w14:textId="77777777" w:rsidR="00F51737" w:rsidRPr="00DF488C" w:rsidRDefault="00F51737" w:rsidP="00F51737">
      <w:pPr>
        <w:pStyle w:val="Pagrindinistekstas"/>
        <w:spacing w:after="0"/>
        <w:rPr>
          <w:color w:val="000000"/>
          <w:szCs w:val="22"/>
        </w:rPr>
      </w:pPr>
      <w:r w:rsidRPr="00DF488C">
        <w:rPr>
          <w:color w:val="000000"/>
          <w:szCs w:val="22"/>
        </w:rPr>
        <w:t xml:space="preserve">Ant dėžutės ir buteliuko etiketės </w:t>
      </w:r>
      <w:r w:rsidRPr="00DF488C">
        <w:rPr>
          <w:szCs w:val="22"/>
        </w:rPr>
        <w:t xml:space="preserve">po „Tinka iki“ </w:t>
      </w:r>
      <w:r w:rsidRPr="00DF488C">
        <w:rPr>
          <w:color w:val="000000"/>
          <w:szCs w:val="22"/>
        </w:rPr>
        <w:t xml:space="preserve">nurodytam tinkamumo laikui pasibaigus, </w:t>
      </w:r>
      <w:r>
        <w:rPr>
          <w:iCs/>
          <w:szCs w:val="22"/>
        </w:rPr>
        <w:t xml:space="preserve">šio vaisto </w:t>
      </w:r>
      <w:r w:rsidRPr="00DF488C">
        <w:rPr>
          <w:color w:val="000000"/>
          <w:szCs w:val="22"/>
        </w:rPr>
        <w:t xml:space="preserve">vartoti negalima. </w:t>
      </w:r>
      <w:r w:rsidRPr="00DF488C">
        <w:rPr>
          <w:szCs w:val="22"/>
        </w:rPr>
        <w:t>Vaistas tinka</w:t>
      </w:r>
      <w:r>
        <w:rPr>
          <w:szCs w:val="22"/>
        </w:rPr>
        <w:t>mas</w:t>
      </w:r>
      <w:r w:rsidRPr="00DF488C">
        <w:rPr>
          <w:szCs w:val="22"/>
        </w:rPr>
        <w:t xml:space="preserve"> vartoti iki paskutinės nurodyto mėnesio dienos.</w:t>
      </w:r>
    </w:p>
    <w:p w14:paraId="6B2C3D2F" w14:textId="77777777" w:rsidR="00F51737" w:rsidRPr="00DF488C" w:rsidRDefault="00F51737" w:rsidP="00F51737">
      <w:pPr>
        <w:ind w:left="567" w:hanging="567"/>
        <w:outlineLvl w:val="0"/>
        <w:rPr>
          <w:color w:val="FF0000"/>
          <w:szCs w:val="22"/>
        </w:rPr>
      </w:pPr>
      <w:r w:rsidRPr="00DF488C">
        <w:rPr>
          <w:szCs w:val="22"/>
        </w:rPr>
        <w:t xml:space="preserve">Pirmą kartą atidarius buteliuką, </w:t>
      </w:r>
      <w:r>
        <w:rPr>
          <w:szCs w:val="22"/>
        </w:rPr>
        <w:t>geriamųjų lašų</w:t>
      </w:r>
      <w:r w:rsidRPr="00DF488C">
        <w:rPr>
          <w:szCs w:val="22"/>
        </w:rPr>
        <w:t xml:space="preserve"> tinkamumo laikas – 6 mėn.</w:t>
      </w:r>
    </w:p>
    <w:p w14:paraId="1B3414BC" w14:textId="77777777" w:rsidR="00F51737" w:rsidRPr="009B4F96" w:rsidRDefault="00F51737" w:rsidP="00F51737">
      <w:pPr>
        <w:tabs>
          <w:tab w:val="left" w:pos="567"/>
          <w:tab w:val="left" w:pos="900"/>
        </w:tabs>
        <w:rPr>
          <w:color w:val="000000"/>
          <w:szCs w:val="22"/>
        </w:rPr>
      </w:pPr>
      <w:r w:rsidRPr="009B4F96">
        <w:rPr>
          <w:color w:val="000000"/>
          <w:szCs w:val="22"/>
        </w:rPr>
        <w:t>Šiam vaistui specialių laikymo sąlygų nereikia.</w:t>
      </w:r>
    </w:p>
    <w:p w14:paraId="380C3010" w14:textId="77777777" w:rsidR="00F51737" w:rsidRDefault="00F51737" w:rsidP="00F51737">
      <w:pPr>
        <w:pStyle w:val="Pagrindinistekstas"/>
        <w:spacing w:after="0"/>
        <w:rPr>
          <w:noProof/>
          <w:szCs w:val="24"/>
        </w:rPr>
      </w:pPr>
    </w:p>
    <w:p w14:paraId="469C9F64" w14:textId="77777777" w:rsidR="00F51737" w:rsidRDefault="00F51737" w:rsidP="00F51737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Vaistų n</w:t>
      </w:r>
      <w:r>
        <w:rPr>
          <w:noProof/>
          <w:szCs w:val="24"/>
        </w:rPr>
        <w:t>egalima išmesti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aplinką</w:t>
      </w:r>
      <w:r>
        <w:rPr>
          <w:noProof/>
          <w:szCs w:val="24"/>
        </w:rPr>
        <w:t>.</w:t>
      </w:r>
    </w:p>
    <w:p w14:paraId="019BA768" w14:textId="77777777" w:rsidR="00F51737" w:rsidRPr="00CE00FA" w:rsidRDefault="00F51737" w:rsidP="00F51737">
      <w:pPr>
        <w:pStyle w:val="Pagrindinistekstas"/>
        <w:spacing w:after="0"/>
        <w:rPr>
          <w:color w:val="FF0000"/>
          <w:szCs w:val="22"/>
        </w:rPr>
      </w:pPr>
    </w:p>
    <w:p w14:paraId="4B71FFB8" w14:textId="77777777" w:rsidR="00F51737" w:rsidRPr="00DF488C" w:rsidRDefault="00F51737" w:rsidP="00F51737">
      <w:pPr>
        <w:pStyle w:val="Pagrindinistekstas"/>
        <w:spacing w:after="0"/>
        <w:rPr>
          <w:color w:val="FF0000"/>
          <w:szCs w:val="22"/>
        </w:rPr>
      </w:pPr>
    </w:p>
    <w:p w14:paraId="6F6C25DC" w14:textId="63739ABE" w:rsidR="00F51737" w:rsidRPr="00C36E73" w:rsidRDefault="00F51737" w:rsidP="00F51737">
      <w:pPr>
        <w:tabs>
          <w:tab w:val="left" w:pos="567"/>
          <w:tab w:val="left" w:pos="900"/>
        </w:tabs>
        <w:rPr>
          <w:b/>
          <w:bCs/>
          <w:szCs w:val="22"/>
        </w:rPr>
      </w:pPr>
      <w:r w:rsidRPr="002034AC">
        <w:rPr>
          <w:b/>
          <w:szCs w:val="22"/>
        </w:rPr>
        <w:t>6.</w:t>
      </w:r>
      <w:r w:rsidRPr="002034AC">
        <w:rPr>
          <w:b/>
          <w:szCs w:val="22"/>
        </w:rPr>
        <w:tab/>
      </w:r>
      <w:r w:rsidRPr="00C36E73">
        <w:rPr>
          <w:b/>
          <w:bCs/>
          <w:szCs w:val="22"/>
        </w:rPr>
        <w:t>Pakuotės turinys ir</w:t>
      </w:r>
      <w:r>
        <w:t xml:space="preserve"> </w:t>
      </w:r>
      <w:r w:rsidRPr="00C36E73">
        <w:rPr>
          <w:b/>
          <w:bCs/>
          <w:szCs w:val="22"/>
        </w:rPr>
        <w:t>kita informacija</w:t>
      </w:r>
    </w:p>
    <w:p w14:paraId="22F5636F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3AF44C33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  <w:r w:rsidRPr="00DF488C">
        <w:rPr>
          <w:b/>
          <w:bCs/>
          <w:iCs/>
          <w:color w:val="000000"/>
          <w:szCs w:val="22"/>
        </w:rPr>
        <w:t xml:space="preserve">Lymphomyosot </w:t>
      </w:r>
      <w:r w:rsidRPr="00B21EE6">
        <w:rPr>
          <w:b/>
          <w:bCs/>
          <w:color w:val="000000"/>
          <w:szCs w:val="22"/>
        </w:rPr>
        <w:t>sudėtis</w:t>
      </w:r>
    </w:p>
    <w:p w14:paraId="491C272E" w14:textId="77777777" w:rsidR="00F51737" w:rsidRPr="00F15A97" w:rsidRDefault="00F51737" w:rsidP="00986C75">
      <w:pPr>
        <w:numPr>
          <w:ilvl w:val="0"/>
          <w:numId w:val="2"/>
        </w:numPr>
        <w:tabs>
          <w:tab w:val="left" w:pos="426"/>
        </w:tabs>
        <w:ind w:left="0" w:firstLine="0"/>
        <w:rPr>
          <w:szCs w:val="22"/>
        </w:rPr>
      </w:pPr>
      <w:r w:rsidRPr="00F15A97">
        <w:rPr>
          <w:szCs w:val="22"/>
        </w:rPr>
        <w:t xml:space="preserve">100 g (105 ml) geriamųjų lašų yra </w:t>
      </w:r>
      <w:r w:rsidRPr="00F15A97">
        <w:rPr>
          <w:color w:val="000000"/>
          <w:szCs w:val="22"/>
        </w:rPr>
        <w:t>veikliųjų medžiagų:</w:t>
      </w:r>
      <w:r w:rsidRPr="00F15A97">
        <w:rPr>
          <w:color w:val="0000FF"/>
          <w:szCs w:val="22"/>
        </w:rPr>
        <w:t xml:space="preserve"> </w:t>
      </w:r>
      <w:r w:rsidRPr="00F15A97">
        <w:rPr>
          <w:szCs w:val="22"/>
        </w:rPr>
        <w:t xml:space="preserve">Myosotis arvensis D3 5 g, Veronica officinalis D3 5 g, Teucrium scorodonia D3 5 g, Pinus sylvestris D4 5 g, Gentiana lutea D5 </w:t>
      </w:r>
      <w:r>
        <w:rPr>
          <w:szCs w:val="22"/>
        </w:rPr>
        <w:t xml:space="preserve"> </w:t>
      </w:r>
      <w:r w:rsidRPr="00F15A97">
        <w:rPr>
          <w:szCs w:val="22"/>
        </w:rPr>
        <w:t xml:space="preserve">5 g, Equisetum hyemale D4 5 g, Smilax D6 5 g, Scrophularia nodosa D3 5 g, Juglans regia D3 5 g, Calcium phosphoricum D12 5 g, Natrium sulfuricum D4 5 g, Fumaria officinalis D4 5 g, Levothyroxinum D12  5 g, Araneus diadematus D6 5 g, Geranium robertianum D4 10 g, </w:t>
      </w:r>
    </w:p>
    <w:p w14:paraId="5817E3B4" w14:textId="77777777" w:rsidR="00F51737" w:rsidRPr="00DF488C" w:rsidRDefault="00F51737" w:rsidP="00F51737">
      <w:pPr>
        <w:tabs>
          <w:tab w:val="left" w:pos="567"/>
        </w:tabs>
        <w:rPr>
          <w:szCs w:val="22"/>
        </w:rPr>
      </w:pPr>
      <w:r w:rsidRPr="00DF488C">
        <w:rPr>
          <w:szCs w:val="22"/>
        </w:rPr>
        <w:t xml:space="preserve">Nasturtium officinale D4 10 g, Ferrum </w:t>
      </w:r>
      <w:r w:rsidRPr="00DF488C">
        <w:rPr>
          <w:color w:val="000000"/>
          <w:szCs w:val="22"/>
        </w:rPr>
        <w:t>i</w:t>
      </w:r>
      <w:r w:rsidRPr="00DF488C">
        <w:rPr>
          <w:szCs w:val="22"/>
        </w:rPr>
        <w:t>odatum D12 10 g.</w:t>
      </w:r>
    </w:p>
    <w:p w14:paraId="278761FC" w14:textId="77777777" w:rsidR="00F51737" w:rsidRPr="00DF488C" w:rsidRDefault="00F51737" w:rsidP="00986C75">
      <w:pPr>
        <w:pStyle w:val="BT-EMEASMCA"/>
      </w:pPr>
      <w:r w:rsidRPr="00DF488C">
        <w:t>Pagalbinės medžiagos: etanolis (96 %), išgrynintas vanduo.</w:t>
      </w:r>
    </w:p>
    <w:p w14:paraId="0FC6C21D" w14:textId="77777777" w:rsidR="00F51737" w:rsidRPr="00DF488C" w:rsidRDefault="00F51737" w:rsidP="00F51737">
      <w:pPr>
        <w:tabs>
          <w:tab w:val="left" w:pos="567"/>
        </w:tabs>
        <w:rPr>
          <w:szCs w:val="22"/>
        </w:rPr>
      </w:pPr>
      <w:r w:rsidRPr="00DF488C">
        <w:rPr>
          <w:szCs w:val="22"/>
        </w:rPr>
        <w:t>1 ml tirpalo yra 18 lašų.</w:t>
      </w:r>
    </w:p>
    <w:p w14:paraId="5711838A" w14:textId="77777777" w:rsidR="00F51737" w:rsidRPr="00DF488C" w:rsidRDefault="00F51737" w:rsidP="00F51737">
      <w:pPr>
        <w:tabs>
          <w:tab w:val="left" w:pos="567"/>
        </w:tabs>
        <w:rPr>
          <w:szCs w:val="22"/>
        </w:rPr>
      </w:pPr>
      <w:r w:rsidRPr="00DF488C">
        <w:rPr>
          <w:szCs w:val="22"/>
        </w:rPr>
        <w:t xml:space="preserve">           </w:t>
      </w:r>
    </w:p>
    <w:p w14:paraId="55F01707" w14:textId="77777777" w:rsidR="00F51737" w:rsidRPr="00DF488C" w:rsidRDefault="00F51737" w:rsidP="00F51737">
      <w:pPr>
        <w:pStyle w:val="Pagrindinistekstas"/>
        <w:spacing w:after="0"/>
        <w:rPr>
          <w:iCs/>
          <w:color w:val="000000"/>
          <w:szCs w:val="22"/>
        </w:rPr>
      </w:pPr>
      <w:r w:rsidRPr="00DF488C">
        <w:rPr>
          <w:b/>
          <w:bCs/>
          <w:iCs/>
          <w:color w:val="000000"/>
          <w:szCs w:val="22"/>
        </w:rPr>
        <w:t xml:space="preserve">Lymphomyosot </w:t>
      </w:r>
      <w:r w:rsidRPr="00DF488C">
        <w:rPr>
          <w:b/>
          <w:bCs/>
          <w:color w:val="000000"/>
          <w:szCs w:val="22"/>
        </w:rPr>
        <w:t>išvaizda ir kiekis pakuotėje</w:t>
      </w:r>
    </w:p>
    <w:p w14:paraId="76B055D6" w14:textId="77777777" w:rsidR="00F51737" w:rsidRPr="00DF488C" w:rsidRDefault="00F51737" w:rsidP="00F51737">
      <w:pPr>
        <w:rPr>
          <w:szCs w:val="22"/>
        </w:rPr>
      </w:pPr>
      <w:r w:rsidRPr="00DF488C">
        <w:rPr>
          <w:iCs/>
          <w:color w:val="000000"/>
          <w:szCs w:val="22"/>
        </w:rPr>
        <w:t xml:space="preserve">Lymphomyosot </w:t>
      </w:r>
      <w:r w:rsidRPr="00DF488C">
        <w:rPr>
          <w:color w:val="000000"/>
          <w:szCs w:val="22"/>
        </w:rPr>
        <w:t xml:space="preserve">geriamieji lašai yra skaidrus, nuo </w:t>
      </w:r>
      <w:r w:rsidRPr="00DF488C">
        <w:rPr>
          <w:szCs w:val="22"/>
        </w:rPr>
        <w:t xml:space="preserve">blyškiai gelsvos iki šviesiai geltonos spalvos tirpalas.  </w:t>
      </w:r>
    </w:p>
    <w:p w14:paraId="65D9DAF7" w14:textId="77777777" w:rsidR="00F51737" w:rsidRPr="00DF488C" w:rsidRDefault="00F51737" w:rsidP="00F51737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F488C">
        <w:rPr>
          <w:szCs w:val="22"/>
        </w:rPr>
        <w:t>Pakuotėje yra 30 ml buteliukas, užkimštas aplikatoriumi su lašintuvu ir užsuktas dangteliu.</w:t>
      </w:r>
    </w:p>
    <w:p w14:paraId="71B2290B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p w14:paraId="5ADD79BD" w14:textId="77777777" w:rsidR="00F51737" w:rsidRPr="00DF488C" w:rsidRDefault="00F51737" w:rsidP="00F51737">
      <w:pPr>
        <w:tabs>
          <w:tab w:val="left" w:pos="567"/>
          <w:tab w:val="left" w:pos="900"/>
        </w:tabs>
        <w:rPr>
          <w:szCs w:val="22"/>
        </w:rPr>
      </w:pPr>
      <w:r w:rsidRPr="00683BD6">
        <w:rPr>
          <w:b/>
          <w:szCs w:val="22"/>
        </w:rPr>
        <w:t xml:space="preserve">Registruotojas </w:t>
      </w:r>
      <w:r w:rsidRPr="00683BD6">
        <w:rPr>
          <w:b/>
          <w:bCs/>
          <w:szCs w:val="22"/>
        </w:rPr>
        <w:t>i</w:t>
      </w:r>
      <w:r w:rsidRPr="00554F43">
        <w:rPr>
          <w:b/>
          <w:bCs/>
          <w:szCs w:val="22"/>
        </w:rPr>
        <w:t>r gamintojas</w:t>
      </w:r>
    </w:p>
    <w:p w14:paraId="7D94337B" w14:textId="77777777" w:rsidR="00F51737" w:rsidRPr="00DF488C" w:rsidRDefault="00F51737" w:rsidP="00F51737">
      <w:pPr>
        <w:pStyle w:val="Pagrindiniotekstotrauka"/>
        <w:ind w:left="0"/>
        <w:rPr>
          <w:szCs w:val="22"/>
          <w:lang w:val="de-DE"/>
        </w:rPr>
      </w:pPr>
      <w:r w:rsidRPr="00DF488C">
        <w:rPr>
          <w:szCs w:val="22"/>
          <w:lang w:val="de-DE"/>
        </w:rPr>
        <w:t>Biologische Heilmittel Heel GmbH</w:t>
      </w:r>
    </w:p>
    <w:p w14:paraId="3987DE22" w14:textId="77777777" w:rsidR="00F51737" w:rsidRPr="00DF488C" w:rsidRDefault="00F51737" w:rsidP="00F51737">
      <w:pPr>
        <w:pStyle w:val="Pagrindiniotekstotrauka"/>
        <w:ind w:left="0"/>
        <w:rPr>
          <w:szCs w:val="22"/>
          <w:lang w:val="de-DE"/>
        </w:rPr>
      </w:pPr>
      <w:r w:rsidRPr="00DF488C">
        <w:rPr>
          <w:szCs w:val="22"/>
          <w:lang w:val="de-DE"/>
        </w:rPr>
        <w:t>Dr.-Reckeweg-Straße 2-4</w:t>
      </w:r>
    </w:p>
    <w:p w14:paraId="2C61A049" w14:textId="77777777" w:rsidR="00F51737" w:rsidRPr="00DF488C" w:rsidRDefault="00F51737" w:rsidP="00F51737">
      <w:pPr>
        <w:pStyle w:val="Pagrindiniotekstotrauka"/>
        <w:ind w:left="0"/>
        <w:rPr>
          <w:szCs w:val="22"/>
          <w:lang w:val="de-DE"/>
        </w:rPr>
      </w:pPr>
      <w:r w:rsidRPr="00DF488C">
        <w:rPr>
          <w:szCs w:val="22"/>
          <w:lang w:val="de-DE"/>
        </w:rPr>
        <w:t>76532 Baden-Baden</w:t>
      </w:r>
    </w:p>
    <w:p w14:paraId="384ED382" w14:textId="77777777" w:rsidR="00F51737" w:rsidRPr="00DF488C" w:rsidRDefault="00F51737" w:rsidP="00F51737">
      <w:pPr>
        <w:pStyle w:val="Pagrindiniotekstotrauka"/>
        <w:ind w:left="0"/>
        <w:rPr>
          <w:szCs w:val="22"/>
          <w:lang w:val="de-DE"/>
        </w:rPr>
      </w:pPr>
      <w:r w:rsidRPr="00DF488C">
        <w:rPr>
          <w:szCs w:val="22"/>
          <w:lang w:val="de-DE"/>
        </w:rPr>
        <w:t>Vokietija</w:t>
      </w:r>
    </w:p>
    <w:p w14:paraId="4314E48A" w14:textId="77777777" w:rsidR="00F51737" w:rsidRPr="00DF488C" w:rsidRDefault="00F51737" w:rsidP="00F51737">
      <w:pPr>
        <w:jc w:val="both"/>
        <w:rPr>
          <w:color w:val="000000"/>
          <w:szCs w:val="22"/>
        </w:rPr>
      </w:pPr>
      <w:r w:rsidRPr="00DF488C">
        <w:rPr>
          <w:color w:val="000000"/>
          <w:szCs w:val="22"/>
        </w:rPr>
        <w:t>Tel. +49 7221 501-00</w:t>
      </w:r>
    </w:p>
    <w:p w14:paraId="13905275" w14:textId="7C27371C" w:rsidR="00F51737" w:rsidRPr="00DF488C" w:rsidRDefault="00F51737" w:rsidP="00554583">
      <w:pPr>
        <w:tabs>
          <w:tab w:val="left" w:pos="567"/>
          <w:tab w:val="left" w:pos="709"/>
        </w:tabs>
        <w:jc w:val="both"/>
        <w:rPr>
          <w:color w:val="000000"/>
          <w:szCs w:val="22"/>
        </w:rPr>
      </w:pPr>
      <w:r w:rsidRPr="00DF488C">
        <w:rPr>
          <w:color w:val="000000"/>
          <w:szCs w:val="22"/>
        </w:rPr>
        <w:t>Faksas</w:t>
      </w:r>
      <w:r w:rsidRPr="00DF488C">
        <w:rPr>
          <w:color w:val="000000"/>
          <w:szCs w:val="22"/>
        </w:rPr>
        <w:tab/>
        <w:t xml:space="preserve">+49 7221 501 </w:t>
      </w:r>
      <w:r w:rsidR="00360C04">
        <w:rPr>
          <w:color w:val="000000"/>
          <w:szCs w:val="22"/>
        </w:rPr>
        <w:t>296</w:t>
      </w:r>
    </w:p>
    <w:p w14:paraId="22B8218E" w14:textId="74F7CFF2" w:rsidR="00F51737" w:rsidRPr="00331D8F" w:rsidRDefault="00F51737" w:rsidP="00F51737">
      <w:pPr>
        <w:pStyle w:val="Pagrindinistekstas"/>
        <w:spacing w:after="0"/>
        <w:rPr>
          <w:color w:val="0000FF"/>
          <w:szCs w:val="22"/>
        </w:rPr>
      </w:pPr>
      <w:r w:rsidRPr="00DF488C">
        <w:rPr>
          <w:color w:val="000000"/>
          <w:szCs w:val="22"/>
        </w:rPr>
        <w:t xml:space="preserve">El. paštas   </w:t>
      </w:r>
      <w:hyperlink r:id="rId16" w:history="1"/>
      <w:hyperlink r:id="rId17" w:history="1">
        <w:r w:rsidR="00360C04" w:rsidRPr="00DE708C">
          <w:rPr>
            <w:rStyle w:val="Hipersaitas"/>
            <w:bCs/>
            <w:color w:val="000000"/>
            <w:szCs w:val="22"/>
          </w:rPr>
          <w:t>info@heel.com</w:t>
        </w:r>
      </w:hyperlink>
    </w:p>
    <w:p w14:paraId="080BE4B8" w14:textId="77777777" w:rsidR="00FB591D" w:rsidRDefault="00FB591D" w:rsidP="00F51737">
      <w:pPr>
        <w:tabs>
          <w:tab w:val="left" w:pos="567"/>
          <w:tab w:val="left" w:pos="900"/>
        </w:tabs>
        <w:rPr>
          <w:szCs w:val="22"/>
        </w:rPr>
      </w:pPr>
    </w:p>
    <w:p w14:paraId="0CEC1044" w14:textId="61F17B16" w:rsidR="00F51737" w:rsidRPr="0081220F" w:rsidRDefault="00F51737" w:rsidP="00F51737">
      <w:pPr>
        <w:tabs>
          <w:tab w:val="left" w:pos="567"/>
          <w:tab w:val="left" w:pos="900"/>
        </w:tabs>
        <w:rPr>
          <w:b/>
          <w:bCs/>
          <w:szCs w:val="22"/>
        </w:rPr>
      </w:pPr>
      <w:r w:rsidRPr="00554F43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81220F">
        <w:rPr>
          <w:szCs w:val="22"/>
        </w:rPr>
        <w:t xml:space="preserve"> atstovą.</w:t>
      </w:r>
    </w:p>
    <w:p w14:paraId="5738C5B6" w14:textId="77777777" w:rsidR="00F51737" w:rsidRPr="00DF488C" w:rsidRDefault="00F51737" w:rsidP="00F51737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F51737" w:rsidRPr="00DF488C" w14:paraId="079FA4E2" w14:textId="77777777" w:rsidTr="00142718">
        <w:tc>
          <w:tcPr>
            <w:tcW w:w="4678" w:type="dxa"/>
          </w:tcPr>
          <w:p w14:paraId="3805BC1F" w14:textId="77777777" w:rsidR="00F51737" w:rsidRPr="00DF488C" w:rsidRDefault="00F51737" w:rsidP="00142718">
            <w:pPr>
              <w:jc w:val="both"/>
              <w:rPr>
                <w:szCs w:val="22"/>
              </w:rPr>
            </w:pPr>
            <w:r w:rsidRPr="00DF488C">
              <w:rPr>
                <w:szCs w:val="22"/>
              </w:rPr>
              <w:t>UAB „Farmahelis”</w:t>
            </w:r>
          </w:p>
          <w:p w14:paraId="4F0EC568" w14:textId="77777777" w:rsidR="00F51737" w:rsidRPr="00DF488C" w:rsidRDefault="00F51737" w:rsidP="00142718">
            <w:pPr>
              <w:jc w:val="both"/>
              <w:rPr>
                <w:szCs w:val="22"/>
              </w:rPr>
            </w:pPr>
            <w:r w:rsidRPr="00DF488C">
              <w:rPr>
                <w:szCs w:val="22"/>
              </w:rPr>
              <w:t>Partizanų g. 198-5</w:t>
            </w:r>
          </w:p>
          <w:p w14:paraId="04B7FFF3" w14:textId="77777777" w:rsidR="00F51737" w:rsidRPr="00DF488C" w:rsidRDefault="00F51737" w:rsidP="00142718">
            <w:pPr>
              <w:jc w:val="both"/>
              <w:rPr>
                <w:szCs w:val="22"/>
              </w:rPr>
            </w:pPr>
            <w:r w:rsidRPr="00DF488C">
              <w:rPr>
                <w:szCs w:val="22"/>
              </w:rPr>
              <w:t>LT-50324 Kaunas</w:t>
            </w:r>
          </w:p>
          <w:p w14:paraId="21E2C69A" w14:textId="77777777" w:rsidR="00F51737" w:rsidRPr="00DF488C" w:rsidRDefault="00F51737" w:rsidP="00142718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DF488C">
              <w:rPr>
                <w:szCs w:val="22"/>
              </w:rPr>
              <w:t>Tel., faksas +370</w:t>
            </w:r>
            <w:r w:rsidRPr="00DF488C">
              <w:rPr>
                <w:color w:val="0000FF"/>
                <w:szCs w:val="22"/>
              </w:rPr>
              <w:t xml:space="preserve"> </w:t>
            </w:r>
            <w:r w:rsidRPr="00DF488C">
              <w:rPr>
                <w:color w:val="000000"/>
                <w:szCs w:val="22"/>
              </w:rPr>
              <w:t>37 452 559</w:t>
            </w:r>
          </w:p>
          <w:p w14:paraId="13E9B3B3" w14:textId="77777777" w:rsidR="00F51737" w:rsidRPr="00DF488C" w:rsidRDefault="00F51737" w:rsidP="00142718">
            <w:pPr>
              <w:pStyle w:val="Pagrindinistekstas"/>
              <w:spacing w:after="0"/>
              <w:rPr>
                <w:color w:val="000000"/>
                <w:szCs w:val="22"/>
                <w:lang w:val="pt-BR"/>
              </w:rPr>
            </w:pPr>
            <w:r w:rsidRPr="00DF488C">
              <w:rPr>
                <w:color w:val="000000"/>
                <w:szCs w:val="22"/>
              </w:rPr>
              <w:t xml:space="preserve">El. paštas  </w:t>
            </w:r>
            <w:hyperlink r:id="rId18" w:history="1">
              <w:r w:rsidRPr="00DF488C">
                <w:rPr>
                  <w:rStyle w:val="Hipersaitas"/>
                  <w:szCs w:val="22"/>
                </w:rPr>
                <w:t>info</w:t>
              </w:r>
              <w:r w:rsidRPr="00DF488C">
                <w:rPr>
                  <w:rStyle w:val="Hipersaitas"/>
                  <w:szCs w:val="22"/>
                  <w:lang w:val="en-US"/>
                </w:rPr>
                <w:t>@heel.lt</w:t>
              </w:r>
            </w:hyperlink>
          </w:p>
        </w:tc>
      </w:tr>
    </w:tbl>
    <w:p w14:paraId="12853730" w14:textId="77777777" w:rsidR="00F51737" w:rsidRPr="00DF488C" w:rsidRDefault="00F51737" w:rsidP="00F51737">
      <w:pPr>
        <w:rPr>
          <w:szCs w:val="22"/>
        </w:rPr>
      </w:pPr>
    </w:p>
    <w:p w14:paraId="1BA2F20C" w14:textId="6A09707B" w:rsidR="00F51737" w:rsidRPr="00DF488C" w:rsidRDefault="00F51737" w:rsidP="00F51737">
      <w:pPr>
        <w:pStyle w:val="BTbEMEASMCA"/>
        <w:rPr>
          <w:color w:val="000000"/>
        </w:rPr>
      </w:pPr>
      <w:r w:rsidRPr="00DF488C">
        <w:rPr>
          <w:bCs w:val="0"/>
          <w:color w:val="000000"/>
        </w:rPr>
        <w:t>Šis pakuotės lapelis</w:t>
      </w:r>
      <w:r w:rsidRPr="00DF488C">
        <w:rPr>
          <w:color w:val="000000"/>
        </w:rPr>
        <w:t xml:space="preserve"> paskutinį kartą </w:t>
      </w:r>
      <w:r w:rsidRPr="002414DA">
        <w:t>peržiūrėtas</w:t>
      </w:r>
      <w:r>
        <w:t xml:space="preserve"> </w:t>
      </w:r>
      <w:r w:rsidR="00EF6D5E">
        <w:t>2022-01-18.</w:t>
      </w:r>
    </w:p>
    <w:p w14:paraId="552C8662" w14:textId="77777777" w:rsidR="00F51737" w:rsidRPr="00DF488C" w:rsidRDefault="00F51737" w:rsidP="00F51737">
      <w:pPr>
        <w:rPr>
          <w:szCs w:val="22"/>
        </w:rPr>
      </w:pPr>
    </w:p>
    <w:p w14:paraId="282C3725" w14:textId="77777777" w:rsidR="00F51737" w:rsidRDefault="00F51737" w:rsidP="00F51737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2A070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Cs w:val="22"/>
        </w:rPr>
        <w:t xml:space="preserve"> </w:t>
      </w:r>
      <w:hyperlink r:id="rId19" w:history="1">
        <w:r w:rsidRPr="002A070E">
          <w:rPr>
            <w:rStyle w:val="Hipersaitas"/>
            <w:rFonts w:eastAsia="SimSun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Cs w:val="22"/>
        </w:rPr>
        <w:t>.</w:t>
      </w:r>
    </w:p>
    <w:p w14:paraId="434C3C3D" w14:textId="77777777" w:rsidR="00F51737" w:rsidRDefault="00F51737" w:rsidP="00F51737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</w:p>
    <w:p w14:paraId="5EAFDA08" w14:textId="77777777" w:rsidR="00F51737" w:rsidRPr="00DF488C" w:rsidRDefault="00F51737" w:rsidP="00F51737">
      <w:pPr>
        <w:numPr>
          <w:ilvl w:val="12"/>
          <w:numId w:val="0"/>
        </w:numPr>
        <w:ind w:right="-2"/>
        <w:rPr>
          <w:szCs w:val="22"/>
        </w:rPr>
      </w:pPr>
    </w:p>
    <w:p w14:paraId="325D5A8C" w14:textId="77777777" w:rsidR="00100A1A" w:rsidRDefault="00100A1A"/>
    <w:sectPr w:rsidR="00100A1A" w:rsidSect="00CF2206">
      <w:footerReference w:type="even" r:id="rId20"/>
      <w:footerReference w:type="default" r:id="rId21"/>
      <w:pgSz w:w="11906" w:h="16838"/>
      <w:pgMar w:top="1134" w:right="1418" w:bottom="1134" w:left="1418" w:header="737" w:footer="737" w:gutter="0"/>
      <w:cols w:space="12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42361D" w16cid:durableId="258ACAD0"/>
  <w16cid:commentId w16cid:paraId="682CD590" w16cid:durableId="258ACB3F"/>
  <w16cid:commentId w16cid:paraId="1850787D" w16cid:durableId="258ACCA2"/>
  <w16cid:commentId w16cid:paraId="7B14BEB6" w16cid:durableId="258ACD36"/>
  <w16cid:commentId w16cid:paraId="18B36C54" w16cid:durableId="258ACD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BEC3D" w14:textId="77777777" w:rsidR="009D2583" w:rsidRDefault="009D2583">
      <w:r>
        <w:separator/>
      </w:r>
    </w:p>
  </w:endnote>
  <w:endnote w:type="continuationSeparator" w:id="0">
    <w:p w14:paraId="424A380D" w14:textId="77777777" w:rsidR="009D2583" w:rsidRDefault="009D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C5800" w14:textId="77777777" w:rsidR="00267268" w:rsidRDefault="00F5173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D8AB79" w14:textId="77777777" w:rsidR="00267268" w:rsidRDefault="0013111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816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241A9" w14:textId="362A5D4A" w:rsidR="00267268" w:rsidRDefault="00F51737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11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EDE4FB" w14:textId="77777777" w:rsidR="00267268" w:rsidRDefault="0013111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C6487" w14:textId="77777777" w:rsidR="009D2583" w:rsidRDefault="009D2583">
      <w:r>
        <w:separator/>
      </w:r>
    </w:p>
  </w:footnote>
  <w:footnote w:type="continuationSeparator" w:id="0">
    <w:p w14:paraId="07CFA97F" w14:textId="77777777" w:rsidR="009D2583" w:rsidRDefault="009D2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D3E"/>
    <w:multiLevelType w:val="hybridMultilevel"/>
    <w:tmpl w:val="A6B2A27A"/>
    <w:lvl w:ilvl="0" w:tplc="C6727EA2">
      <w:start w:val="1"/>
      <w:numFmt w:val="bullet"/>
      <w:lvlText w:val="-"/>
      <w:lvlJc w:val="left"/>
      <w:pPr>
        <w:ind w:left="830" w:hanging="360"/>
      </w:p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35C69"/>
    <w:multiLevelType w:val="hybridMultilevel"/>
    <w:tmpl w:val="66EE3482"/>
    <w:lvl w:ilvl="0" w:tplc="C9762B7C">
      <w:start w:val="15"/>
      <w:numFmt w:val="bullet"/>
      <w:pStyle w:val="BT-EMEASMCA"/>
      <w:lvlText w:val="-"/>
      <w:lvlJc w:val="left"/>
      <w:pPr>
        <w:ind w:left="8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693138EE"/>
    <w:multiLevelType w:val="hybridMultilevel"/>
    <w:tmpl w:val="825C8884"/>
    <w:lvl w:ilvl="0" w:tplc="D4FC641C">
      <w:start w:val="19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66705"/>
    <w:multiLevelType w:val="hybridMultilevel"/>
    <w:tmpl w:val="D50851DE"/>
    <w:lvl w:ilvl="0" w:tplc="D4FC641C">
      <w:start w:val="19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5C"/>
    <w:rsid w:val="000029C4"/>
    <w:rsid w:val="00032E9B"/>
    <w:rsid w:val="00060EAF"/>
    <w:rsid w:val="0008322B"/>
    <w:rsid w:val="00090660"/>
    <w:rsid w:val="000A308D"/>
    <w:rsid w:val="000B1BE0"/>
    <w:rsid w:val="000C4E02"/>
    <w:rsid w:val="000D53A6"/>
    <w:rsid w:val="000E5353"/>
    <w:rsid w:val="000F7B21"/>
    <w:rsid w:val="00100A1A"/>
    <w:rsid w:val="00131115"/>
    <w:rsid w:val="00136580"/>
    <w:rsid w:val="00140F71"/>
    <w:rsid w:val="00154868"/>
    <w:rsid w:val="00165B8F"/>
    <w:rsid w:val="001D7BF2"/>
    <w:rsid w:val="001E3B27"/>
    <w:rsid w:val="00233F21"/>
    <w:rsid w:val="00246C6D"/>
    <w:rsid w:val="00251EEC"/>
    <w:rsid w:val="00255AB1"/>
    <w:rsid w:val="00261014"/>
    <w:rsid w:val="0029186E"/>
    <w:rsid w:val="00294045"/>
    <w:rsid w:val="002B52A4"/>
    <w:rsid w:val="002C1AD1"/>
    <w:rsid w:val="002C4375"/>
    <w:rsid w:val="0030484D"/>
    <w:rsid w:val="00307B88"/>
    <w:rsid w:val="00355CF3"/>
    <w:rsid w:val="00360C04"/>
    <w:rsid w:val="00390D7F"/>
    <w:rsid w:val="003C4E23"/>
    <w:rsid w:val="003D0D06"/>
    <w:rsid w:val="003E5D77"/>
    <w:rsid w:val="00406A62"/>
    <w:rsid w:val="00407132"/>
    <w:rsid w:val="004421C9"/>
    <w:rsid w:val="00454A0B"/>
    <w:rsid w:val="00472694"/>
    <w:rsid w:val="004744EF"/>
    <w:rsid w:val="004964B5"/>
    <w:rsid w:val="004B5C99"/>
    <w:rsid w:val="004C2B01"/>
    <w:rsid w:val="004C43E6"/>
    <w:rsid w:val="004C69AA"/>
    <w:rsid w:val="004D2975"/>
    <w:rsid w:val="004F4EF2"/>
    <w:rsid w:val="00501221"/>
    <w:rsid w:val="005079BE"/>
    <w:rsid w:val="005278F1"/>
    <w:rsid w:val="00540471"/>
    <w:rsid w:val="00545141"/>
    <w:rsid w:val="005454A4"/>
    <w:rsid w:val="005454B7"/>
    <w:rsid w:val="0055006F"/>
    <w:rsid w:val="005514F7"/>
    <w:rsid w:val="00552D1C"/>
    <w:rsid w:val="00554583"/>
    <w:rsid w:val="00580FF9"/>
    <w:rsid w:val="005812FE"/>
    <w:rsid w:val="005963F5"/>
    <w:rsid w:val="005B56DB"/>
    <w:rsid w:val="005C1BA6"/>
    <w:rsid w:val="005C21A7"/>
    <w:rsid w:val="00622E8B"/>
    <w:rsid w:val="006276CA"/>
    <w:rsid w:val="006279B9"/>
    <w:rsid w:val="006437C2"/>
    <w:rsid w:val="0066185C"/>
    <w:rsid w:val="006657E8"/>
    <w:rsid w:val="00670068"/>
    <w:rsid w:val="00693B1B"/>
    <w:rsid w:val="006B0974"/>
    <w:rsid w:val="006C5226"/>
    <w:rsid w:val="006E41D9"/>
    <w:rsid w:val="006F3E45"/>
    <w:rsid w:val="00706254"/>
    <w:rsid w:val="00707A37"/>
    <w:rsid w:val="0073032F"/>
    <w:rsid w:val="0073695E"/>
    <w:rsid w:val="00755137"/>
    <w:rsid w:val="0077297E"/>
    <w:rsid w:val="0077304D"/>
    <w:rsid w:val="00794F76"/>
    <w:rsid w:val="007A7BEB"/>
    <w:rsid w:val="007D1C58"/>
    <w:rsid w:val="007E4181"/>
    <w:rsid w:val="007E7D1A"/>
    <w:rsid w:val="007F11FA"/>
    <w:rsid w:val="008016D4"/>
    <w:rsid w:val="00814351"/>
    <w:rsid w:val="00850EE4"/>
    <w:rsid w:val="008557FC"/>
    <w:rsid w:val="00897C47"/>
    <w:rsid w:val="008C1BB1"/>
    <w:rsid w:val="008D5477"/>
    <w:rsid w:val="00904D92"/>
    <w:rsid w:val="00923F42"/>
    <w:rsid w:val="00930538"/>
    <w:rsid w:val="00933800"/>
    <w:rsid w:val="00980492"/>
    <w:rsid w:val="00986C75"/>
    <w:rsid w:val="009A59F9"/>
    <w:rsid w:val="009B31DB"/>
    <w:rsid w:val="009B359B"/>
    <w:rsid w:val="009D2583"/>
    <w:rsid w:val="009D2CA2"/>
    <w:rsid w:val="009D7492"/>
    <w:rsid w:val="009D7950"/>
    <w:rsid w:val="009E210D"/>
    <w:rsid w:val="009E67EB"/>
    <w:rsid w:val="009E7C40"/>
    <w:rsid w:val="00A16DB2"/>
    <w:rsid w:val="00A24762"/>
    <w:rsid w:val="00A9792A"/>
    <w:rsid w:val="00AC505F"/>
    <w:rsid w:val="00AC7602"/>
    <w:rsid w:val="00AD51D7"/>
    <w:rsid w:val="00AF42CE"/>
    <w:rsid w:val="00B01741"/>
    <w:rsid w:val="00B07938"/>
    <w:rsid w:val="00B2758E"/>
    <w:rsid w:val="00B27E98"/>
    <w:rsid w:val="00B43F71"/>
    <w:rsid w:val="00B541AA"/>
    <w:rsid w:val="00B74473"/>
    <w:rsid w:val="00B92884"/>
    <w:rsid w:val="00B94AB7"/>
    <w:rsid w:val="00BB20BF"/>
    <w:rsid w:val="00BB4DB2"/>
    <w:rsid w:val="00BB4E38"/>
    <w:rsid w:val="00BC7109"/>
    <w:rsid w:val="00BD5BF6"/>
    <w:rsid w:val="00BF057F"/>
    <w:rsid w:val="00C018C3"/>
    <w:rsid w:val="00C10E2B"/>
    <w:rsid w:val="00C30895"/>
    <w:rsid w:val="00C32480"/>
    <w:rsid w:val="00C32622"/>
    <w:rsid w:val="00C34AD0"/>
    <w:rsid w:val="00C451B3"/>
    <w:rsid w:val="00C5558B"/>
    <w:rsid w:val="00C55605"/>
    <w:rsid w:val="00C61240"/>
    <w:rsid w:val="00C639ED"/>
    <w:rsid w:val="00C64ABC"/>
    <w:rsid w:val="00C6649E"/>
    <w:rsid w:val="00C710BC"/>
    <w:rsid w:val="00C71EC2"/>
    <w:rsid w:val="00CC53A5"/>
    <w:rsid w:val="00CC6A28"/>
    <w:rsid w:val="00CD4166"/>
    <w:rsid w:val="00CD76B5"/>
    <w:rsid w:val="00CE68DF"/>
    <w:rsid w:val="00CF47FA"/>
    <w:rsid w:val="00D05DAE"/>
    <w:rsid w:val="00D21D63"/>
    <w:rsid w:val="00D25F31"/>
    <w:rsid w:val="00D43B6D"/>
    <w:rsid w:val="00D850F5"/>
    <w:rsid w:val="00DC1D29"/>
    <w:rsid w:val="00DE708C"/>
    <w:rsid w:val="00DF0FE5"/>
    <w:rsid w:val="00E05F0A"/>
    <w:rsid w:val="00E22D2E"/>
    <w:rsid w:val="00E471E6"/>
    <w:rsid w:val="00E5419B"/>
    <w:rsid w:val="00E6209E"/>
    <w:rsid w:val="00E63F84"/>
    <w:rsid w:val="00E6433F"/>
    <w:rsid w:val="00E77226"/>
    <w:rsid w:val="00EC2219"/>
    <w:rsid w:val="00EC796B"/>
    <w:rsid w:val="00EF4DF9"/>
    <w:rsid w:val="00EF6D5E"/>
    <w:rsid w:val="00F106A3"/>
    <w:rsid w:val="00F15AD3"/>
    <w:rsid w:val="00F16912"/>
    <w:rsid w:val="00F26685"/>
    <w:rsid w:val="00F42635"/>
    <w:rsid w:val="00F51737"/>
    <w:rsid w:val="00F92932"/>
    <w:rsid w:val="00F95F5E"/>
    <w:rsid w:val="00FA78B5"/>
    <w:rsid w:val="00FB32E6"/>
    <w:rsid w:val="00FB591D"/>
    <w:rsid w:val="00FC58BD"/>
    <w:rsid w:val="00FD2EF3"/>
    <w:rsid w:val="00FD40AB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6BE7"/>
  <w15:docId w15:val="{283C9180-4E02-4F18-896E-31DAFE0B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1737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F51737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BB4DB2"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F51737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F51737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F51737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F51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51737"/>
    <w:rPr>
      <w:rFonts w:ascii="Times New Roman" w:eastAsia="Times New Roman" w:hAnsi="Times New Roman" w:cs="Times New Roman"/>
      <w:bCs/>
      <w:szCs w:val="20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BB4DB2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F51737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F51737"/>
    <w:rPr>
      <w:rFonts w:ascii="Times New Roman" w:eastAsia="Times New Roman" w:hAnsi="Times New Roman" w:cs="Times New Roman"/>
      <w:szCs w:val="20"/>
      <w:u w:val="single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F51737"/>
    <w:rPr>
      <w:rFonts w:ascii="Times New Roman" w:eastAsia="Times New Roman" w:hAnsi="Times New Roman" w:cs="Times New Roman"/>
      <w:i/>
      <w:iCs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F51737"/>
    <w:rPr>
      <w:rFonts w:ascii="Times New Roman" w:eastAsia="Times New Roman" w:hAnsi="Times New Roman" w:cs="Times New Roman"/>
      <w:b/>
      <w:bCs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F51737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F51737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antrat">
    <w:name w:val="Subtitle"/>
    <w:basedOn w:val="prastasis"/>
    <w:link w:val="PaantratDiagrama"/>
    <w:qFormat/>
    <w:rsid w:val="00F51737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F51737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rsid w:val="00F517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51737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F5173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1737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semiHidden/>
    <w:rsid w:val="00F51737"/>
  </w:style>
  <w:style w:type="character" w:styleId="Hipersaitas">
    <w:name w:val="Hyperlink"/>
    <w:basedOn w:val="Numatytasispastraiposriftas"/>
    <w:uiPriority w:val="99"/>
    <w:rsid w:val="00F5173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F51737"/>
    <w:pPr>
      <w:ind w:left="284"/>
    </w:pPr>
    <w:rPr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1737"/>
    <w:rPr>
      <w:rFonts w:ascii="Times New Roman" w:eastAsia="Times New Roman" w:hAnsi="Times New Roman" w:cs="Times New Roman"/>
      <w:szCs w:val="20"/>
      <w:lang w:val="en-AU" w:eastAsia="lt-LT"/>
    </w:rPr>
  </w:style>
  <w:style w:type="paragraph" w:styleId="Pagrindiniotekstotrauka">
    <w:name w:val="Body Text Indent"/>
    <w:basedOn w:val="prastasis"/>
    <w:link w:val="PagrindiniotekstotraukaDiagrama"/>
    <w:semiHidden/>
    <w:rsid w:val="00F51737"/>
    <w:pPr>
      <w:ind w:left="709"/>
    </w:pPr>
    <w:rPr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1737"/>
    <w:rPr>
      <w:rFonts w:ascii="Times New Roman" w:eastAsia="Times New Roman" w:hAnsi="Times New Roman" w:cs="Times New Roman"/>
      <w:szCs w:val="20"/>
      <w:lang w:val="en-AU" w:eastAsia="lt-LT"/>
    </w:rPr>
  </w:style>
  <w:style w:type="paragraph" w:styleId="Pagrindinistekstas3">
    <w:name w:val="Body Text 3"/>
    <w:basedOn w:val="prastasis"/>
    <w:link w:val="Pagrindinistekstas3Diagrama"/>
    <w:semiHidden/>
    <w:rsid w:val="00F51737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51737"/>
    <w:rPr>
      <w:rFonts w:ascii="Times New Roman" w:eastAsia="Times New Roman" w:hAnsi="Times New Roman" w:cs="Times New Roman"/>
      <w:color w:val="0000FF"/>
      <w:szCs w:val="20"/>
      <w:lang w:eastAsia="lt-LT"/>
    </w:rPr>
  </w:style>
  <w:style w:type="paragraph" w:customStyle="1" w:styleId="BT-EMEASMCA">
    <w:name w:val="BT- EMEA_SMCA"/>
    <w:basedOn w:val="prastasis"/>
    <w:autoRedefine/>
    <w:rsid w:val="00986C75"/>
    <w:pPr>
      <w:numPr>
        <w:numId w:val="5"/>
      </w:numPr>
      <w:tabs>
        <w:tab w:val="left" w:pos="567"/>
      </w:tabs>
      <w:ind w:left="426" w:hanging="426"/>
    </w:pPr>
    <w:rPr>
      <w:szCs w:val="22"/>
      <w:lang w:eastAsia="en-US"/>
    </w:rPr>
  </w:style>
  <w:style w:type="paragraph" w:customStyle="1" w:styleId="BTEMEASMCA">
    <w:name w:val="BT EMEA_SMCA"/>
    <w:basedOn w:val="prastasis"/>
    <w:autoRedefine/>
    <w:rsid w:val="00F51737"/>
    <w:rPr>
      <w:sz w:val="2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F51737"/>
    <w:rPr>
      <w:b/>
      <w:bCs/>
      <w:sz w:val="22"/>
    </w:rPr>
  </w:style>
  <w:style w:type="paragraph" w:styleId="Antrats">
    <w:name w:val="header"/>
    <w:basedOn w:val="prastasis"/>
    <w:link w:val="AntratsDiagrama"/>
    <w:uiPriority w:val="99"/>
    <w:rsid w:val="00F517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1737"/>
    <w:rPr>
      <w:rFonts w:ascii="Times New Roman" w:eastAsia="Times New Roman" w:hAnsi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F51737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51737"/>
    <w:rPr>
      <w:rFonts w:ascii="Tahoma" w:eastAsia="Times New Roman" w:hAnsi="Tahoma" w:cs="Tahoma"/>
      <w:sz w:val="16"/>
      <w:szCs w:val="16"/>
    </w:rPr>
  </w:style>
  <w:style w:type="paragraph" w:customStyle="1" w:styleId="PI-3EMEASMCA">
    <w:name w:val="PI-3 EMEA_SMCA"/>
    <w:basedOn w:val="prastasis"/>
    <w:autoRedefine/>
    <w:rsid w:val="00F51737"/>
    <w:pPr>
      <w:spacing w:line="220" w:lineRule="exact"/>
    </w:pPr>
    <w:rPr>
      <w:b/>
      <w:bCs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17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5173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5173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7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73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3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https://vapris.vvkt.lt/vvkt-web/public/nrv" TargetMode="External"/><Relationship Id="rId18" Type="http://schemas.openxmlformats.org/officeDocument/2006/relationships/hyperlink" Target="mailto:info@heel.lt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hyperlink" Target="mailto:info@heel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el.de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NepageidaujamaR@vvkt.l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19" Type="http://schemas.openxmlformats.org/officeDocument/2006/relationships/hyperlink" Target="http://www.ema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https://www.vvkt.lt/index.php?400428648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DC60-AFA9-4468-9A6C-94B02996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10959</Words>
  <Characters>6247</Characters>
  <Application>Microsoft Office Word</Application>
  <DocSecurity>4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Albina Burkauskaitė</cp:lastModifiedBy>
  <cp:revision>2</cp:revision>
  <cp:lastPrinted>2022-01-13T11:22:00Z</cp:lastPrinted>
  <dcterms:created xsi:type="dcterms:W3CDTF">2022-01-18T13:24:00Z</dcterms:created>
  <dcterms:modified xsi:type="dcterms:W3CDTF">2022-01-18T13:24:00Z</dcterms:modified>
</cp:coreProperties>
</file>