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5962" w14:textId="77777777" w:rsidR="00E464F5" w:rsidRPr="00D95F63" w:rsidRDefault="00E464F5" w:rsidP="00E464F5">
      <w:pPr>
        <w:rPr>
          <w:sz w:val="22"/>
          <w:szCs w:val="22"/>
        </w:rPr>
      </w:pPr>
    </w:p>
    <w:p w14:paraId="1788D561" w14:textId="77777777" w:rsidR="00E464F5" w:rsidRPr="00D95F63" w:rsidRDefault="00E464F5" w:rsidP="00E464F5">
      <w:pPr>
        <w:rPr>
          <w:sz w:val="22"/>
          <w:szCs w:val="22"/>
        </w:rPr>
      </w:pPr>
    </w:p>
    <w:p w14:paraId="776E965E" w14:textId="77777777" w:rsidR="00E464F5" w:rsidRPr="00D95F63" w:rsidRDefault="00E464F5" w:rsidP="00E464F5">
      <w:pPr>
        <w:rPr>
          <w:sz w:val="22"/>
          <w:szCs w:val="22"/>
        </w:rPr>
      </w:pPr>
    </w:p>
    <w:p w14:paraId="688B93D3" w14:textId="77777777" w:rsidR="00E464F5" w:rsidRPr="00D95F63" w:rsidRDefault="00E464F5" w:rsidP="00E464F5">
      <w:pPr>
        <w:rPr>
          <w:sz w:val="22"/>
          <w:szCs w:val="22"/>
        </w:rPr>
      </w:pPr>
    </w:p>
    <w:p w14:paraId="4DB2F346" w14:textId="77777777" w:rsidR="00E464F5" w:rsidRPr="00D95F63" w:rsidRDefault="00E464F5" w:rsidP="00E464F5">
      <w:pPr>
        <w:rPr>
          <w:sz w:val="22"/>
          <w:szCs w:val="22"/>
        </w:rPr>
      </w:pPr>
    </w:p>
    <w:p w14:paraId="652B944D" w14:textId="77777777" w:rsidR="00E464F5" w:rsidRPr="00D95F63" w:rsidRDefault="00E464F5" w:rsidP="00E464F5">
      <w:pPr>
        <w:rPr>
          <w:sz w:val="22"/>
          <w:szCs w:val="22"/>
        </w:rPr>
      </w:pPr>
    </w:p>
    <w:p w14:paraId="53E53FF0" w14:textId="77777777" w:rsidR="00E464F5" w:rsidRPr="00D95F63" w:rsidRDefault="00E464F5" w:rsidP="00E464F5">
      <w:pPr>
        <w:rPr>
          <w:sz w:val="22"/>
          <w:szCs w:val="22"/>
        </w:rPr>
      </w:pPr>
    </w:p>
    <w:p w14:paraId="1CD2BE98" w14:textId="77777777" w:rsidR="00E464F5" w:rsidRPr="00D95F63" w:rsidRDefault="00E464F5" w:rsidP="00E464F5">
      <w:pPr>
        <w:rPr>
          <w:sz w:val="22"/>
          <w:szCs w:val="22"/>
        </w:rPr>
      </w:pPr>
    </w:p>
    <w:p w14:paraId="5BE68FFA" w14:textId="77777777" w:rsidR="00E464F5" w:rsidRPr="00D95F63" w:rsidRDefault="00E464F5" w:rsidP="00E464F5">
      <w:pPr>
        <w:rPr>
          <w:sz w:val="22"/>
          <w:szCs w:val="22"/>
        </w:rPr>
      </w:pPr>
    </w:p>
    <w:p w14:paraId="372E63F4" w14:textId="77777777" w:rsidR="00E464F5" w:rsidRPr="007C7222" w:rsidRDefault="00E464F5" w:rsidP="001D1ECD">
      <w:pPr>
        <w:pStyle w:val="BTEMEASMCA"/>
      </w:pPr>
    </w:p>
    <w:p w14:paraId="09BD6455" w14:textId="77777777" w:rsidR="00E464F5" w:rsidRPr="007C7222" w:rsidRDefault="00E464F5" w:rsidP="001D1ECD">
      <w:pPr>
        <w:pStyle w:val="BTEMEASMCA"/>
      </w:pPr>
    </w:p>
    <w:p w14:paraId="41BEB871" w14:textId="77777777" w:rsidR="00E464F5" w:rsidRPr="007C7222" w:rsidRDefault="00E464F5" w:rsidP="001D1ECD">
      <w:pPr>
        <w:pStyle w:val="BTEMEASMCA"/>
      </w:pPr>
    </w:p>
    <w:p w14:paraId="4CB69D4B" w14:textId="77777777" w:rsidR="00E464F5" w:rsidRPr="007C7222" w:rsidRDefault="00E464F5" w:rsidP="001D1ECD">
      <w:pPr>
        <w:pStyle w:val="BTEMEASMCA"/>
      </w:pPr>
    </w:p>
    <w:p w14:paraId="14BD22B6" w14:textId="77777777" w:rsidR="00E464F5" w:rsidRPr="007C7222" w:rsidRDefault="00E464F5" w:rsidP="001D1ECD">
      <w:pPr>
        <w:pStyle w:val="BTEMEASMCA"/>
      </w:pPr>
    </w:p>
    <w:p w14:paraId="36E95923" w14:textId="77777777" w:rsidR="00E464F5" w:rsidRPr="007C7222" w:rsidRDefault="00E464F5" w:rsidP="001D1ECD">
      <w:pPr>
        <w:pStyle w:val="BTEMEASMCA"/>
      </w:pPr>
    </w:p>
    <w:p w14:paraId="310D7652" w14:textId="77777777" w:rsidR="00E464F5" w:rsidRPr="007C7222" w:rsidRDefault="00E464F5" w:rsidP="001D1ECD">
      <w:pPr>
        <w:pStyle w:val="BTEMEASMCA"/>
      </w:pPr>
    </w:p>
    <w:p w14:paraId="6C810320" w14:textId="77777777" w:rsidR="00E464F5" w:rsidRPr="007C7222" w:rsidRDefault="00E464F5" w:rsidP="001D1ECD">
      <w:pPr>
        <w:pStyle w:val="BTEMEASMCA"/>
      </w:pPr>
    </w:p>
    <w:p w14:paraId="2C61CC93" w14:textId="77777777" w:rsidR="00E464F5" w:rsidRPr="007C7222" w:rsidRDefault="00E464F5" w:rsidP="001D1ECD">
      <w:pPr>
        <w:pStyle w:val="BTEMEASMCA"/>
      </w:pPr>
    </w:p>
    <w:p w14:paraId="3EF1F73F" w14:textId="77777777" w:rsidR="00E464F5" w:rsidRPr="007C7222" w:rsidRDefault="00E464F5" w:rsidP="001D1ECD">
      <w:pPr>
        <w:pStyle w:val="BTEMEASMCA"/>
      </w:pPr>
    </w:p>
    <w:p w14:paraId="63A70F8A" w14:textId="77777777" w:rsidR="00E464F5" w:rsidRPr="007C7222" w:rsidRDefault="00E464F5" w:rsidP="001D1ECD">
      <w:pPr>
        <w:pStyle w:val="BTEMEASMCA"/>
      </w:pPr>
    </w:p>
    <w:p w14:paraId="1B0C114E" w14:textId="77777777" w:rsidR="00E464F5" w:rsidRPr="007C7222" w:rsidRDefault="00E464F5" w:rsidP="001D1ECD">
      <w:pPr>
        <w:pStyle w:val="BTEMEASMCA"/>
      </w:pPr>
    </w:p>
    <w:p w14:paraId="39008D97" w14:textId="77777777" w:rsidR="00E464F5" w:rsidRPr="007C7222" w:rsidRDefault="00E464F5" w:rsidP="001D1ECD">
      <w:pPr>
        <w:pStyle w:val="BTEMEASMCA"/>
      </w:pPr>
    </w:p>
    <w:p w14:paraId="6544B2CB" w14:textId="77777777" w:rsidR="00E464F5" w:rsidRPr="00D95F63" w:rsidRDefault="00E464F5" w:rsidP="00506617">
      <w:pPr>
        <w:pStyle w:val="TTEMEASMCA"/>
      </w:pPr>
      <w:bookmarkStart w:id="0" w:name="_Toc129243096"/>
      <w:bookmarkStart w:id="1" w:name="_Toc129243221"/>
    </w:p>
    <w:p w14:paraId="178C06E4" w14:textId="77777777" w:rsidR="00E464F5" w:rsidRPr="00D95F63" w:rsidRDefault="00E464F5" w:rsidP="00173675">
      <w:pPr>
        <w:pStyle w:val="TTEMEASMCA"/>
      </w:pPr>
      <w:r w:rsidRPr="00D95F63">
        <w:t>I PRIEDAS</w:t>
      </w:r>
      <w:bookmarkEnd w:id="0"/>
      <w:bookmarkEnd w:id="1"/>
      <w:r w:rsidR="00860F12" w:rsidRPr="00D95F63">
        <w:fldChar w:fldCharType="begin"/>
      </w:r>
      <w:r w:rsidR="00567072" w:rsidRPr="00D95F63">
        <w:instrText xml:space="preserve"> DOCVARIABLE VAULT_ND_988c6b7a-1593-416a-9ee7-09521c5f45f6 \* MERGEFORMAT </w:instrText>
      </w:r>
      <w:r w:rsidR="00860F12" w:rsidRPr="00D95F63">
        <w:fldChar w:fldCharType="separate"/>
      </w:r>
      <w:r w:rsidR="00567072" w:rsidRPr="00D95F63">
        <w:t xml:space="preserve"> </w:t>
      </w:r>
      <w:r w:rsidR="00860F12" w:rsidRPr="00D95F63">
        <w:fldChar w:fldCharType="end"/>
      </w:r>
    </w:p>
    <w:p w14:paraId="71F116F1" w14:textId="77777777" w:rsidR="00E464F5" w:rsidRPr="007C7222" w:rsidRDefault="00E464F5" w:rsidP="001D1ECD">
      <w:pPr>
        <w:pStyle w:val="BTEMEASMCA"/>
      </w:pPr>
    </w:p>
    <w:p w14:paraId="490A0BA5" w14:textId="77777777" w:rsidR="00E464F5" w:rsidRPr="00D95F63" w:rsidRDefault="00E464F5" w:rsidP="00506617">
      <w:pPr>
        <w:pStyle w:val="TTEMEASMCA"/>
      </w:pPr>
      <w:bookmarkStart w:id="2" w:name="_Toc129243097"/>
      <w:bookmarkStart w:id="3" w:name="_Toc129243222"/>
      <w:r w:rsidRPr="00D95F63">
        <w:t>PREPARATO CHARAKTERISTIKŲ SANTRAUKA</w:t>
      </w:r>
      <w:bookmarkEnd w:id="2"/>
      <w:bookmarkEnd w:id="3"/>
      <w:r w:rsidR="00860F12" w:rsidRPr="00D95F63">
        <w:fldChar w:fldCharType="begin"/>
      </w:r>
      <w:r w:rsidR="00567072" w:rsidRPr="00D95F63">
        <w:instrText xml:space="preserve"> DOCVARIABLE VAULT_ND_6f46bf10-4cfd-4030-9307-031c748f649e \* MERGEFORMAT </w:instrText>
      </w:r>
      <w:r w:rsidR="00860F12" w:rsidRPr="00D95F63">
        <w:fldChar w:fldCharType="separate"/>
      </w:r>
      <w:r w:rsidR="00567072" w:rsidRPr="00D95F63">
        <w:t xml:space="preserve"> </w:t>
      </w:r>
      <w:r w:rsidR="00860F12" w:rsidRPr="00D95F63">
        <w:fldChar w:fldCharType="end"/>
      </w:r>
    </w:p>
    <w:p w14:paraId="216D8898" w14:textId="77777777" w:rsidR="00E464F5" w:rsidRPr="00D95F63" w:rsidRDefault="00E464F5" w:rsidP="00E464F5">
      <w:pPr>
        <w:pStyle w:val="PI-1EMEASMCA"/>
      </w:pPr>
      <w:r w:rsidRPr="00D95F63">
        <w:br w:type="page"/>
      </w:r>
      <w:bookmarkStart w:id="4" w:name="_Toc129243098"/>
      <w:bookmarkStart w:id="5" w:name="_Toc129243223"/>
      <w:r w:rsidRPr="00D95F63">
        <w:lastRenderedPageBreak/>
        <w:t>1.</w:t>
      </w:r>
      <w:r w:rsidRPr="00D95F63">
        <w:tab/>
        <w:t>VAISTINIO PREPARATO PAVADINIMAS</w:t>
      </w:r>
      <w:bookmarkEnd w:id="4"/>
      <w:bookmarkEnd w:id="5"/>
      <w:r w:rsidR="00860F12" w:rsidRPr="00D95F63">
        <w:fldChar w:fldCharType="begin"/>
      </w:r>
      <w:r w:rsidR="00567072" w:rsidRPr="00D95F63">
        <w:instrText xml:space="preserve"> DOCVARIABLE VAULT_ND_01a0497f-c30a-4c0d-9039-cd19b1cb6cdb \* MERGEFORMAT </w:instrText>
      </w:r>
      <w:r w:rsidR="00860F12" w:rsidRPr="00D95F63">
        <w:fldChar w:fldCharType="separate"/>
      </w:r>
      <w:r w:rsidR="00567072" w:rsidRPr="00D95F63">
        <w:t xml:space="preserve"> </w:t>
      </w:r>
      <w:r w:rsidR="00860F12" w:rsidRPr="00D95F63">
        <w:fldChar w:fldCharType="end"/>
      </w:r>
    </w:p>
    <w:p w14:paraId="021DE5EC" w14:textId="77777777" w:rsidR="00E464F5" w:rsidRPr="007C7222" w:rsidRDefault="00E464F5" w:rsidP="001D1ECD">
      <w:pPr>
        <w:pStyle w:val="BTEMEASMCA"/>
      </w:pPr>
    </w:p>
    <w:p w14:paraId="500A32C6" w14:textId="77777777" w:rsidR="00E464F5" w:rsidRPr="007C7222" w:rsidRDefault="00E464F5" w:rsidP="001D1ECD">
      <w:pPr>
        <w:pStyle w:val="BTEMEASMCA"/>
      </w:pPr>
      <w:r w:rsidRPr="007C7222">
        <w:t>Trental 400 mg modifikuoto atpalaidavimo tabletės</w:t>
      </w:r>
    </w:p>
    <w:p w14:paraId="324ABDEF" w14:textId="77777777" w:rsidR="00E464F5" w:rsidRPr="007C7222" w:rsidRDefault="00E464F5" w:rsidP="001D1ECD">
      <w:pPr>
        <w:pStyle w:val="BTEMEASMCA"/>
      </w:pPr>
    </w:p>
    <w:p w14:paraId="786548CC" w14:textId="77777777" w:rsidR="00E464F5" w:rsidRPr="007C7222" w:rsidRDefault="00E464F5" w:rsidP="001D1ECD">
      <w:pPr>
        <w:pStyle w:val="BTEMEASMCA"/>
      </w:pPr>
    </w:p>
    <w:p w14:paraId="60A6A52E" w14:textId="77777777" w:rsidR="00E464F5" w:rsidRPr="00D95F63" w:rsidRDefault="00E464F5" w:rsidP="00E464F5">
      <w:pPr>
        <w:pStyle w:val="PI-1EMEASMCA"/>
      </w:pPr>
      <w:bookmarkStart w:id="6" w:name="_Toc129243099"/>
      <w:bookmarkStart w:id="7" w:name="_Toc129243224"/>
      <w:r w:rsidRPr="00D95F63">
        <w:t>2.</w:t>
      </w:r>
      <w:r w:rsidRPr="00D95F63">
        <w:tab/>
        <w:t>KOKYBINĖ IR KIEKYBINĖ SUDĖTIS</w:t>
      </w:r>
      <w:bookmarkEnd w:id="6"/>
      <w:bookmarkEnd w:id="7"/>
      <w:r w:rsidR="00860F12" w:rsidRPr="00D95F63">
        <w:fldChar w:fldCharType="begin"/>
      </w:r>
      <w:r w:rsidR="00567072" w:rsidRPr="00D95F63">
        <w:instrText xml:space="preserve"> DOCVARIABLE VAULT_ND_b54ba141-bd6d-4767-be85-433f40c72709 \* MERGEFORMAT </w:instrText>
      </w:r>
      <w:r w:rsidR="00860F12" w:rsidRPr="00D95F63">
        <w:fldChar w:fldCharType="separate"/>
      </w:r>
      <w:r w:rsidR="00567072" w:rsidRPr="00D95F63">
        <w:t xml:space="preserve"> </w:t>
      </w:r>
      <w:r w:rsidR="00860F12" w:rsidRPr="00D95F63">
        <w:fldChar w:fldCharType="end"/>
      </w:r>
    </w:p>
    <w:p w14:paraId="741BC547" w14:textId="77777777" w:rsidR="00E464F5" w:rsidRPr="007C7222" w:rsidRDefault="00E464F5" w:rsidP="001D1ECD">
      <w:pPr>
        <w:pStyle w:val="BTEMEASMCA"/>
      </w:pPr>
    </w:p>
    <w:p w14:paraId="686C2063" w14:textId="77777777" w:rsidR="00E464F5" w:rsidRPr="00D95F63" w:rsidRDefault="00E464F5" w:rsidP="00E464F5">
      <w:pPr>
        <w:pStyle w:val="Pagrindinistekstas"/>
        <w:spacing w:after="0"/>
        <w:jc w:val="both"/>
        <w:rPr>
          <w:sz w:val="22"/>
        </w:rPr>
      </w:pPr>
      <w:r w:rsidRPr="00D95F63">
        <w:rPr>
          <w:sz w:val="22"/>
        </w:rPr>
        <w:t>Vienoje modifikuoto atpalaidavimo tabletėje yra 400 mg pentoksifilino.</w:t>
      </w:r>
    </w:p>
    <w:p w14:paraId="17236FE0" w14:textId="77777777" w:rsidR="00E464F5" w:rsidRPr="007C7222" w:rsidRDefault="00E464F5" w:rsidP="001D1ECD">
      <w:pPr>
        <w:pStyle w:val="BTEMEASMCA"/>
      </w:pPr>
    </w:p>
    <w:p w14:paraId="4587AC28" w14:textId="77777777" w:rsidR="00E464F5" w:rsidRPr="007C7222" w:rsidRDefault="00E464F5" w:rsidP="001D1ECD">
      <w:pPr>
        <w:pStyle w:val="BTEMEASMCA"/>
      </w:pPr>
      <w:r w:rsidRPr="007C7222">
        <w:t>Visos pagalbinės medžiagos išvardytos 6.1 skyriuje.</w:t>
      </w:r>
    </w:p>
    <w:p w14:paraId="00E454D3" w14:textId="77777777" w:rsidR="00E464F5" w:rsidRPr="007C7222" w:rsidRDefault="00E464F5" w:rsidP="001D1ECD">
      <w:pPr>
        <w:pStyle w:val="BTEMEASMCA"/>
      </w:pPr>
    </w:p>
    <w:p w14:paraId="5296D168" w14:textId="77777777" w:rsidR="00E464F5" w:rsidRPr="007C7222" w:rsidRDefault="00E464F5" w:rsidP="001D1ECD">
      <w:pPr>
        <w:pStyle w:val="BTEMEASMCA"/>
      </w:pPr>
    </w:p>
    <w:p w14:paraId="7EEC69CE" w14:textId="77777777" w:rsidR="00E464F5" w:rsidRPr="00D95F63" w:rsidRDefault="00E464F5" w:rsidP="00E464F5">
      <w:pPr>
        <w:pStyle w:val="PI-1EMEASMCA"/>
      </w:pPr>
      <w:bookmarkStart w:id="8" w:name="_Toc129243100"/>
      <w:bookmarkStart w:id="9" w:name="_Toc129243225"/>
      <w:r w:rsidRPr="00D95F63">
        <w:t>3.</w:t>
      </w:r>
      <w:r w:rsidRPr="00D95F63">
        <w:tab/>
        <w:t>FARMACINĖ FORMA</w:t>
      </w:r>
      <w:bookmarkEnd w:id="8"/>
      <w:bookmarkEnd w:id="9"/>
      <w:r w:rsidR="00860F12" w:rsidRPr="00D95F63">
        <w:fldChar w:fldCharType="begin"/>
      </w:r>
      <w:r w:rsidR="00567072" w:rsidRPr="00D95F63">
        <w:instrText xml:space="preserve"> DOCVARIABLE VAULT_ND_1582ce0f-f9d7-4648-bf8f-9ceac488cba8 \* MERGEFORMAT </w:instrText>
      </w:r>
      <w:r w:rsidR="00860F12" w:rsidRPr="00D95F63">
        <w:fldChar w:fldCharType="separate"/>
      </w:r>
      <w:r w:rsidR="00567072" w:rsidRPr="00D95F63">
        <w:t xml:space="preserve"> </w:t>
      </w:r>
      <w:r w:rsidR="00860F12" w:rsidRPr="00D95F63">
        <w:fldChar w:fldCharType="end"/>
      </w:r>
    </w:p>
    <w:p w14:paraId="4EA40623" w14:textId="77777777" w:rsidR="00E464F5" w:rsidRPr="007C7222" w:rsidRDefault="00E464F5" w:rsidP="001D1ECD">
      <w:pPr>
        <w:pStyle w:val="BTEMEASMCA"/>
      </w:pPr>
    </w:p>
    <w:p w14:paraId="058C41C3" w14:textId="77777777" w:rsidR="00E464F5" w:rsidRPr="001133FA" w:rsidRDefault="00E464F5" w:rsidP="001D1ECD">
      <w:pPr>
        <w:pStyle w:val="BTEMEASMCA"/>
      </w:pPr>
      <w:r w:rsidRPr="007C7222">
        <w:t>Modifikuoto atpalaidavimo tabletė</w:t>
      </w:r>
      <w:r w:rsidR="001133FA">
        <w:t>.</w:t>
      </w:r>
    </w:p>
    <w:p w14:paraId="70C38F88" w14:textId="77777777" w:rsidR="00E464F5" w:rsidRPr="007C7222" w:rsidRDefault="00E464F5" w:rsidP="001D1ECD">
      <w:pPr>
        <w:pStyle w:val="BTEMEASMCA"/>
      </w:pPr>
    </w:p>
    <w:p w14:paraId="19664F5E" w14:textId="77777777" w:rsidR="00E464F5" w:rsidRPr="007C7222" w:rsidRDefault="00E464F5" w:rsidP="001D1ECD">
      <w:pPr>
        <w:pStyle w:val="BTEMEASMCA"/>
      </w:pPr>
      <w:r w:rsidRPr="007C7222">
        <w:t>Tabletės yra pailgos, abipus išgaubtos, rausvos, dengtos plėvele, su „ATA“ įspaudu vienoje tabletės pusėje.</w:t>
      </w:r>
    </w:p>
    <w:p w14:paraId="04FF7F7A" w14:textId="77777777" w:rsidR="00E464F5" w:rsidRPr="007C7222" w:rsidRDefault="00E464F5" w:rsidP="001D1ECD">
      <w:pPr>
        <w:pStyle w:val="BTEMEASMCA"/>
      </w:pPr>
    </w:p>
    <w:p w14:paraId="58CA12E2" w14:textId="77777777" w:rsidR="00E464F5" w:rsidRPr="007C7222" w:rsidRDefault="00E464F5" w:rsidP="001D1ECD">
      <w:pPr>
        <w:pStyle w:val="BTEMEASMCA"/>
      </w:pPr>
    </w:p>
    <w:p w14:paraId="5B433E58" w14:textId="77777777" w:rsidR="00E464F5" w:rsidRPr="00D95F63" w:rsidRDefault="00E464F5" w:rsidP="00E464F5">
      <w:pPr>
        <w:pStyle w:val="PI-1EMEASMCA"/>
      </w:pPr>
      <w:bookmarkStart w:id="10" w:name="_Toc129243101"/>
      <w:bookmarkStart w:id="11" w:name="_Toc129243226"/>
      <w:r w:rsidRPr="00D95F63">
        <w:t>4.</w:t>
      </w:r>
      <w:r w:rsidRPr="00D95F63">
        <w:tab/>
        <w:t>KLINIKINĖ INFORMACIJA</w:t>
      </w:r>
      <w:bookmarkEnd w:id="10"/>
      <w:bookmarkEnd w:id="11"/>
      <w:r w:rsidR="00860F12" w:rsidRPr="00D95F63">
        <w:fldChar w:fldCharType="begin"/>
      </w:r>
      <w:r w:rsidR="00567072" w:rsidRPr="00D95F63">
        <w:instrText xml:space="preserve"> DOCVARIABLE VAULT_ND_725744be-a108-4bd5-a5a4-c58d333aab87 \* MERGEFORMAT </w:instrText>
      </w:r>
      <w:r w:rsidR="00860F12" w:rsidRPr="00D95F63">
        <w:fldChar w:fldCharType="separate"/>
      </w:r>
      <w:r w:rsidR="00567072" w:rsidRPr="00D95F63">
        <w:t xml:space="preserve"> </w:t>
      </w:r>
      <w:r w:rsidR="00860F12" w:rsidRPr="00D95F63">
        <w:fldChar w:fldCharType="end"/>
      </w:r>
    </w:p>
    <w:p w14:paraId="3DBB926E" w14:textId="77777777" w:rsidR="00E464F5" w:rsidRPr="007C7222" w:rsidRDefault="00E464F5" w:rsidP="001D1ECD">
      <w:pPr>
        <w:pStyle w:val="BTEMEASMCA"/>
      </w:pPr>
    </w:p>
    <w:p w14:paraId="5FED6558" w14:textId="77777777" w:rsidR="00E464F5" w:rsidRPr="00D95F63" w:rsidRDefault="00E464F5" w:rsidP="00E464F5">
      <w:pPr>
        <w:pStyle w:val="PI-2EMEASMCA"/>
      </w:pPr>
      <w:bookmarkStart w:id="12" w:name="_Toc129243102"/>
      <w:bookmarkStart w:id="13" w:name="_Toc129243227"/>
      <w:r w:rsidRPr="00D95F63">
        <w:t>4.1</w:t>
      </w:r>
      <w:r w:rsidRPr="00D95F63">
        <w:tab/>
        <w:t>Terapinės indikacijos</w:t>
      </w:r>
      <w:bookmarkEnd w:id="12"/>
      <w:bookmarkEnd w:id="13"/>
      <w:r w:rsidR="00860F12" w:rsidRPr="00D95F63">
        <w:fldChar w:fldCharType="begin"/>
      </w:r>
      <w:r w:rsidR="00567072" w:rsidRPr="00D95F63">
        <w:instrText xml:space="preserve"> DOCVARIABLE vault_nd_9915d26c-440d-46b4-a006-772948f7bfce \* MERGEFORMAT </w:instrText>
      </w:r>
      <w:r w:rsidR="00860F12" w:rsidRPr="00D95F63">
        <w:fldChar w:fldCharType="separate"/>
      </w:r>
      <w:r w:rsidR="00567072" w:rsidRPr="00D95F63">
        <w:t xml:space="preserve"> </w:t>
      </w:r>
      <w:r w:rsidR="00860F12" w:rsidRPr="00D95F63">
        <w:fldChar w:fldCharType="end"/>
      </w:r>
    </w:p>
    <w:p w14:paraId="3155C393" w14:textId="77777777" w:rsidR="00E464F5" w:rsidRPr="007C7222" w:rsidRDefault="00E464F5" w:rsidP="001D1ECD">
      <w:pPr>
        <w:pStyle w:val="BTEMEASMCA"/>
      </w:pPr>
    </w:p>
    <w:p w14:paraId="423CB9BD" w14:textId="77777777" w:rsidR="00E464F5" w:rsidRPr="00D95F63" w:rsidRDefault="00E464F5" w:rsidP="00E464F5">
      <w:pPr>
        <w:jc w:val="both"/>
        <w:rPr>
          <w:sz w:val="22"/>
          <w:szCs w:val="22"/>
        </w:rPr>
      </w:pPr>
      <w:r w:rsidRPr="00D95F63">
        <w:rPr>
          <w:sz w:val="22"/>
          <w:szCs w:val="22"/>
        </w:rPr>
        <w:t>Periferinių arterijų okliuzinės ligos (Fontaine IIb stadijos) simptomų lengvinimas.</w:t>
      </w:r>
    </w:p>
    <w:p w14:paraId="2EAE719C" w14:textId="77777777" w:rsidR="00E464F5" w:rsidRPr="007C7222" w:rsidRDefault="00E464F5" w:rsidP="001D1ECD">
      <w:pPr>
        <w:pStyle w:val="BTEMEASMCA"/>
      </w:pPr>
    </w:p>
    <w:p w14:paraId="7549415D" w14:textId="77777777" w:rsidR="00E464F5" w:rsidRPr="00D95F63" w:rsidRDefault="00E464F5" w:rsidP="00E464F5">
      <w:pPr>
        <w:pStyle w:val="PI-2EMEASMCA"/>
      </w:pPr>
      <w:bookmarkStart w:id="14" w:name="_Toc129243103"/>
      <w:bookmarkStart w:id="15" w:name="_Toc129243228"/>
      <w:r w:rsidRPr="00D95F63">
        <w:t>4.2</w:t>
      </w:r>
      <w:r w:rsidRPr="00D95F63">
        <w:tab/>
        <w:t>Dozavimas ir vartojimo metodas</w:t>
      </w:r>
      <w:bookmarkEnd w:id="14"/>
      <w:bookmarkEnd w:id="15"/>
      <w:r w:rsidR="00860F12" w:rsidRPr="00D95F63">
        <w:fldChar w:fldCharType="begin"/>
      </w:r>
      <w:r w:rsidR="00567072" w:rsidRPr="00D95F63">
        <w:instrText xml:space="preserve"> DOCVARIABLE vault_nd_5f1fd77b-0fba-455c-ad45-235c8dd2d69d \* MERGEFORMAT </w:instrText>
      </w:r>
      <w:r w:rsidR="00860F12" w:rsidRPr="00D95F63">
        <w:fldChar w:fldCharType="separate"/>
      </w:r>
      <w:r w:rsidR="00567072" w:rsidRPr="00D95F63">
        <w:t xml:space="preserve"> </w:t>
      </w:r>
      <w:r w:rsidR="00860F12" w:rsidRPr="00D95F63">
        <w:fldChar w:fldCharType="end"/>
      </w:r>
    </w:p>
    <w:p w14:paraId="165D88DF" w14:textId="77777777" w:rsidR="00E464F5" w:rsidRPr="007C7222" w:rsidRDefault="00E464F5" w:rsidP="001D1ECD">
      <w:pPr>
        <w:pStyle w:val="BTEMEASMCA"/>
      </w:pPr>
    </w:p>
    <w:p w14:paraId="1D587EB3" w14:textId="77777777" w:rsidR="00E464F5" w:rsidRPr="00D95F63" w:rsidRDefault="00E464F5" w:rsidP="00E464F5">
      <w:pPr>
        <w:pStyle w:val="Pagrindinistekstas"/>
        <w:spacing w:after="0"/>
        <w:jc w:val="both"/>
        <w:rPr>
          <w:sz w:val="22"/>
          <w:u w:val="single"/>
        </w:rPr>
      </w:pPr>
      <w:r w:rsidRPr="00D95F63">
        <w:rPr>
          <w:sz w:val="22"/>
          <w:u w:val="single"/>
        </w:rPr>
        <w:t>Dozavimas</w:t>
      </w:r>
    </w:p>
    <w:p w14:paraId="67014888" w14:textId="77777777" w:rsidR="00E464F5" w:rsidRPr="00D95F63" w:rsidRDefault="00E464F5" w:rsidP="00E464F5">
      <w:pPr>
        <w:pStyle w:val="Pagrindinistekstas"/>
        <w:spacing w:after="0"/>
        <w:jc w:val="both"/>
        <w:rPr>
          <w:i/>
          <w:sz w:val="22"/>
        </w:rPr>
      </w:pPr>
    </w:p>
    <w:p w14:paraId="37486964" w14:textId="77777777" w:rsidR="00E464F5" w:rsidRPr="00D95F63" w:rsidRDefault="00E464F5" w:rsidP="00E464F5">
      <w:pPr>
        <w:pStyle w:val="Pagrindinistekstas"/>
        <w:spacing w:after="0"/>
        <w:jc w:val="both"/>
        <w:rPr>
          <w:i/>
          <w:sz w:val="22"/>
        </w:rPr>
      </w:pPr>
      <w:r w:rsidRPr="00D95F63">
        <w:rPr>
          <w:i/>
          <w:sz w:val="22"/>
        </w:rPr>
        <w:t>Suaugusiems žmonėms</w:t>
      </w:r>
    </w:p>
    <w:p w14:paraId="6FFFEEF4" w14:textId="77777777" w:rsidR="00E464F5" w:rsidRPr="00D95F63" w:rsidRDefault="00E464F5" w:rsidP="00E464F5">
      <w:pPr>
        <w:pStyle w:val="Pagrindinistekstas"/>
        <w:spacing w:after="0"/>
        <w:rPr>
          <w:sz w:val="22"/>
        </w:rPr>
      </w:pPr>
      <w:r w:rsidRPr="00D95F63">
        <w:rPr>
          <w:sz w:val="22"/>
        </w:rPr>
        <w:t>Įprastinė dozė yra 400 mg pentoksifilino 3 kartus per parą (1200 mg pentoksifilino per parą).</w:t>
      </w:r>
    </w:p>
    <w:p w14:paraId="487EE75F" w14:textId="77777777" w:rsidR="00E464F5" w:rsidRPr="00D95F63" w:rsidRDefault="00E464F5" w:rsidP="00E464F5">
      <w:pPr>
        <w:pStyle w:val="Pagrindinistekstas"/>
        <w:spacing w:after="0"/>
        <w:rPr>
          <w:sz w:val="22"/>
        </w:rPr>
      </w:pPr>
    </w:p>
    <w:p w14:paraId="477F1488" w14:textId="77777777" w:rsidR="00E464F5" w:rsidRPr="00D95F63" w:rsidRDefault="00E464F5" w:rsidP="00E464F5">
      <w:pPr>
        <w:pStyle w:val="Pagrindinistekstas"/>
        <w:spacing w:after="0"/>
        <w:rPr>
          <w:sz w:val="22"/>
        </w:rPr>
      </w:pPr>
      <w:r w:rsidRPr="00D95F63">
        <w:rPr>
          <w:sz w:val="22"/>
        </w:rPr>
        <w:t>Pacientams, kurių kraujospūdis yra mažas arba svyruoja, šį vaistinį preparatą gali tekti dozuoti individualiai. Tokiems pacientams paros dozė turi būti mažesnė ir didinama palaipsniui, taip kaip ir pacientams, kuriems kraujospūdžio sumažėjimas kelia didesnį pavojų (pvz., sergantiems sunkia koronarine širdies liga ar kraujagyslių, aprūpinančių smegenis, stenoze).</w:t>
      </w:r>
    </w:p>
    <w:p w14:paraId="71438A42" w14:textId="77777777" w:rsidR="00E464F5" w:rsidRPr="00D95F63" w:rsidRDefault="00E464F5" w:rsidP="00E464F5">
      <w:pPr>
        <w:pStyle w:val="Pagrindinistekstas"/>
        <w:spacing w:after="0"/>
        <w:rPr>
          <w:i/>
          <w:sz w:val="22"/>
        </w:rPr>
      </w:pPr>
    </w:p>
    <w:p w14:paraId="471BF28C" w14:textId="77777777" w:rsidR="00E464F5" w:rsidRPr="00D95F63" w:rsidRDefault="009D2CC7" w:rsidP="00E464F5">
      <w:pPr>
        <w:pStyle w:val="Pagrindinistekstas"/>
        <w:spacing w:after="0"/>
        <w:rPr>
          <w:i/>
          <w:sz w:val="22"/>
        </w:rPr>
      </w:pPr>
      <w:r w:rsidRPr="00D95F63">
        <w:rPr>
          <w:i/>
          <w:sz w:val="22"/>
        </w:rPr>
        <w:t>Pacientams, kurių i</w:t>
      </w:r>
      <w:r w:rsidR="00E464F5" w:rsidRPr="00D95F63">
        <w:rPr>
          <w:i/>
          <w:sz w:val="22"/>
        </w:rPr>
        <w:t>nkstų funkcij</w:t>
      </w:r>
      <w:r w:rsidRPr="00D95F63">
        <w:rPr>
          <w:i/>
          <w:sz w:val="22"/>
        </w:rPr>
        <w:t>a</w:t>
      </w:r>
      <w:r w:rsidR="00E464F5" w:rsidRPr="00D95F63">
        <w:rPr>
          <w:i/>
          <w:sz w:val="22"/>
        </w:rPr>
        <w:t xml:space="preserve"> </w:t>
      </w:r>
      <w:r w:rsidRPr="00D95F63">
        <w:rPr>
          <w:i/>
          <w:sz w:val="22"/>
        </w:rPr>
        <w:t xml:space="preserve">sutrikusi </w:t>
      </w:r>
    </w:p>
    <w:p w14:paraId="1634C658" w14:textId="77777777" w:rsidR="00E464F5" w:rsidRPr="007C7222" w:rsidRDefault="007B19D7" w:rsidP="001D1ECD">
      <w:pPr>
        <w:pStyle w:val="BTEMEASMCA"/>
      </w:pPr>
      <w:r w:rsidRPr="007C7222">
        <w:t>Pacientams</w:t>
      </w:r>
      <w:r w:rsidR="00E464F5" w:rsidRPr="007C7222">
        <w:t>, kurių inkstų funkcija sutrikusi (kreatinino klirensas &lt; 30 ml/min.), dozę reikia sumažinti 30</w:t>
      </w:r>
      <w:r w:rsidR="00BC44C1" w:rsidRPr="007C7222">
        <w:noBreakHyphen/>
      </w:r>
      <w:r w:rsidR="00E464F5" w:rsidRPr="007C7222">
        <w:t>50 % (atsižvelgiant į tai, kaip pacientas toleruoja vaistinį preparatą), pavyzdžiui, po 1 modifikuoto atpalaidavimo tabletę 1 arba 2 (o ne 3) kartus per parą.</w:t>
      </w:r>
    </w:p>
    <w:p w14:paraId="01A9DD83" w14:textId="77777777" w:rsidR="00E464F5" w:rsidRPr="007C7222" w:rsidRDefault="00E464F5" w:rsidP="001D1ECD">
      <w:pPr>
        <w:pStyle w:val="BTEMEASMCA"/>
      </w:pPr>
    </w:p>
    <w:p w14:paraId="6CA39F43" w14:textId="77777777" w:rsidR="00E464F5" w:rsidRPr="00D95F63" w:rsidRDefault="009D2CC7" w:rsidP="00E464F5">
      <w:pPr>
        <w:pStyle w:val="Pagrindinistekstas"/>
        <w:spacing w:after="0"/>
        <w:rPr>
          <w:i/>
          <w:sz w:val="22"/>
        </w:rPr>
      </w:pPr>
      <w:r w:rsidRPr="00D95F63">
        <w:rPr>
          <w:i/>
          <w:sz w:val="22"/>
        </w:rPr>
        <w:t>Pacientams, kurių k</w:t>
      </w:r>
      <w:r w:rsidR="00E464F5" w:rsidRPr="00D95F63">
        <w:rPr>
          <w:i/>
          <w:sz w:val="22"/>
        </w:rPr>
        <w:t>epenų funkcij</w:t>
      </w:r>
      <w:r w:rsidRPr="00D95F63">
        <w:rPr>
          <w:i/>
          <w:sz w:val="22"/>
        </w:rPr>
        <w:t>a</w:t>
      </w:r>
      <w:r w:rsidR="00E464F5" w:rsidRPr="00D95F63">
        <w:rPr>
          <w:i/>
          <w:sz w:val="22"/>
        </w:rPr>
        <w:t xml:space="preserve"> sutrik</w:t>
      </w:r>
      <w:r w:rsidRPr="00D95F63">
        <w:rPr>
          <w:i/>
          <w:sz w:val="22"/>
        </w:rPr>
        <w:t>usi</w:t>
      </w:r>
    </w:p>
    <w:p w14:paraId="5C21C1C7" w14:textId="77777777" w:rsidR="00E464F5" w:rsidRPr="007C7222" w:rsidRDefault="00E464F5" w:rsidP="001D1ECD">
      <w:pPr>
        <w:pStyle w:val="BTEMEASMCA"/>
      </w:pPr>
      <w:r w:rsidRPr="007C7222">
        <w:t>Jeigu yra sunkus kepenų funkcijos sutrikimas, dozę reikia mažinti. Kokia doze gydyti, sprendžia gydytojas, atsižvelgdamas į ligos sunkumą ir į tai, kaip pacientas toleruoja vaistinį preparatą.</w:t>
      </w:r>
    </w:p>
    <w:p w14:paraId="1613DF04" w14:textId="77777777" w:rsidR="00E464F5" w:rsidRPr="007C7222" w:rsidRDefault="00E464F5" w:rsidP="001D1ECD">
      <w:pPr>
        <w:pStyle w:val="BTEMEASMCA"/>
      </w:pPr>
    </w:p>
    <w:p w14:paraId="135F4943" w14:textId="77777777" w:rsidR="00E464F5" w:rsidRPr="00D95F63" w:rsidRDefault="00E464F5" w:rsidP="00E464F5">
      <w:pPr>
        <w:pStyle w:val="Pagrindinistekstas"/>
        <w:spacing w:after="0"/>
        <w:jc w:val="both"/>
        <w:rPr>
          <w:i/>
          <w:sz w:val="22"/>
        </w:rPr>
      </w:pPr>
      <w:r w:rsidRPr="00D95F63">
        <w:rPr>
          <w:i/>
          <w:sz w:val="22"/>
        </w:rPr>
        <w:t>Senyvi</w:t>
      </w:r>
      <w:r w:rsidR="009D2CC7" w:rsidRPr="00D95F63">
        <w:rPr>
          <w:i/>
          <w:sz w:val="22"/>
        </w:rPr>
        <w:t>ems</w:t>
      </w:r>
      <w:r w:rsidRPr="00D95F63">
        <w:rPr>
          <w:i/>
          <w:sz w:val="22"/>
        </w:rPr>
        <w:t xml:space="preserve"> pacienta</w:t>
      </w:r>
      <w:r w:rsidR="009D2CC7" w:rsidRPr="00D95F63">
        <w:rPr>
          <w:i/>
          <w:sz w:val="22"/>
        </w:rPr>
        <w:t>ms</w:t>
      </w:r>
    </w:p>
    <w:p w14:paraId="498A5AA4" w14:textId="77777777" w:rsidR="00E464F5" w:rsidRPr="007C7222" w:rsidRDefault="00E464F5" w:rsidP="001D1ECD">
      <w:pPr>
        <w:pStyle w:val="BTEMEASMCA"/>
      </w:pPr>
      <w:r w:rsidRPr="007C7222">
        <w:t>Jeigu inkstų ir kepenų funkcija nesutrikusi, dozės koreguoti nereikia.</w:t>
      </w:r>
    </w:p>
    <w:p w14:paraId="5BC43478" w14:textId="77777777" w:rsidR="00E464F5" w:rsidRPr="007C7222" w:rsidRDefault="00E464F5" w:rsidP="001D1ECD">
      <w:pPr>
        <w:pStyle w:val="BTEMEASMCA"/>
      </w:pPr>
    </w:p>
    <w:p w14:paraId="111DD935" w14:textId="77777777" w:rsidR="00A3622B" w:rsidRPr="00D95F63" w:rsidRDefault="009D2CC7" w:rsidP="00E464F5">
      <w:pPr>
        <w:pStyle w:val="Pagrindinistekstas"/>
        <w:spacing w:after="0"/>
        <w:jc w:val="both"/>
        <w:rPr>
          <w:i/>
          <w:sz w:val="22"/>
        </w:rPr>
      </w:pPr>
      <w:r w:rsidRPr="00D95F63">
        <w:rPr>
          <w:i/>
          <w:sz w:val="22"/>
        </w:rPr>
        <w:t>Vaikų populiacija</w:t>
      </w:r>
    </w:p>
    <w:p w14:paraId="4122722A" w14:textId="77777777" w:rsidR="00E464F5" w:rsidRPr="007C7222" w:rsidRDefault="00E464F5" w:rsidP="001D1ECD">
      <w:pPr>
        <w:pStyle w:val="BTEMEASMCA"/>
      </w:pPr>
      <w:r w:rsidRPr="007C7222">
        <w:t>Trental vartojimo vaikams patirties nėra.</w:t>
      </w:r>
    </w:p>
    <w:p w14:paraId="618279AA" w14:textId="77777777" w:rsidR="00E464F5" w:rsidRPr="007C7222" w:rsidRDefault="00E464F5" w:rsidP="001D1ECD">
      <w:pPr>
        <w:pStyle w:val="BTEMEASMCA"/>
      </w:pPr>
    </w:p>
    <w:p w14:paraId="658268BD" w14:textId="77777777" w:rsidR="00E464F5" w:rsidRPr="00D95F63" w:rsidRDefault="00E464F5" w:rsidP="0078016C">
      <w:pPr>
        <w:pStyle w:val="Pagrindinistekstas"/>
        <w:keepNext/>
        <w:keepLines/>
        <w:spacing w:after="0"/>
        <w:jc w:val="both"/>
        <w:rPr>
          <w:sz w:val="22"/>
          <w:u w:val="single"/>
        </w:rPr>
      </w:pPr>
      <w:r w:rsidRPr="00D95F63">
        <w:rPr>
          <w:sz w:val="22"/>
          <w:u w:val="single"/>
        </w:rPr>
        <w:t xml:space="preserve">Vartojimo </w:t>
      </w:r>
      <w:r w:rsidR="00A3622B" w:rsidRPr="00D95F63">
        <w:rPr>
          <w:sz w:val="22"/>
          <w:u w:val="single"/>
        </w:rPr>
        <w:t>metodas</w:t>
      </w:r>
    </w:p>
    <w:p w14:paraId="56F90FC6" w14:textId="77777777" w:rsidR="00A3622B" w:rsidRPr="00D95F63" w:rsidRDefault="00A3622B" w:rsidP="0078016C">
      <w:pPr>
        <w:pStyle w:val="Pagrindinistekstas"/>
        <w:keepNext/>
        <w:keepLines/>
        <w:spacing w:after="0"/>
        <w:jc w:val="both"/>
        <w:rPr>
          <w:sz w:val="22"/>
          <w:u w:val="single"/>
        </w:rPr>
      </w:pPr>
    </w:p>
    <w:p w14:paraId="2BDEF519" w14:textId="77777777" w:rsidR="00E464F5" w:rsidRPr="00D95F63" w:rsidRDefault="00E464F5" w:rsidP="0078016C">
      <w:pPr>
        <w:pStyle w:val="Pagrindinistekstas"/>
        <w:keepNext/>
        <w:keepLines/>
        <w:spacing w:after="0"/>
        <w:jc w:val="both"/>
        <w:rPr>
          <w:sz w:val="22"/>
        </w:rPr>
      </w:pPr>
      <w:r w:rsidRPr="00D95F63">
        <w:rPr>
          <w:sz w:val="22"/>
        </w:rPr>
        <w:t>Modifikuoto atpalaidavimo tabletę reikia nuryti nepažeistą, po valgio, užgeriant dideliu kiekiu skysčio.</w:t>
      </w:r>
    </w:p>
    <w:p w14:paraId="236D9594" w14:textId="77777777" w:rsidR="00E464F5" w:rsidRPr="00D95F63" w:rsidRDefault="00E464F5" w:rsidP="00E464F5">
      <w:pPr>
        <w:pStyle w:val="Pagrindinistekstas"/>
        <w:spacing w:after="0"/>
        <w:jc w:val="both"/>
        <w:rPr>
          <w:sz w:val="22"/>
        </w:rPr>
      </w:pPr>
      <w:r w:rsidRPr="00D95F63">
        <w:rPr>
          <w:sz w:val="22"/>
        </w:rPr>
        <w:t>Gydymo trukmė priklauso nuo paciento klinikinės būklės. Ją nustato gydytojas.</w:t>
      </w:r>
    </w:p>
    <w:p w14:paraId="3E100BE8" w14:textId="77777777" w:rsidR="00E464F5" w:rsidRPr="007C7222" w:rsidRDefault="00E464F5" w:rsidP="001D1ECD">
      <w:pPr>
        <w:pStyle w:val="BTEMEASMCA"/>
      </w:pPr>
    </w:p>
    <w:p w14:paraId="08A5A584" w14:textId="77777777" w:rsidR="00E464F5" w:rsidRPr="00D95F63" w:rsidRDefault="00E464F5" w:rsidP="00E464F5">
      <w:pPr>
        <w:pStyle w:val="PI-2EMEASMCA"/>
      </w:pPr>
      <w:bookmarkStart w:id="16" w:name="_Toc129243104"/>
      <w:bookmarkStart w:id="17" w:name="_Toc129243229"/>
      <w:r w:rsidRPr="00D95F63">
        <w:t>4.3</w:t>
      </w:r>
      <w:r w:rsidRPr="00D95F63">
        <w:tab/>
        <w:t>Kontraindikacijos</w:t>
      </w:r>
      <w:bookmarkEnd w:id="16"/>
      <w:bookmarkEnd w:id="17"/>
      <w:r w:rsidR="00860F12" w:rsidRPr="00D95F63">
        <w:fldChar w:fldCharType="begin"/>
      </w:r>
      <w:r w:rsidR="00567072" w:rsidRPr="00D95F63">
        <w:instrText xml:space="preserve"> DOCVARIABLE vault_nd_f9fa26c0-6634-4391-bb47-bc39f5698987 \* MERGEFORMAT </w:instrText>
      </w:r>
      <w:r w:rsidR="00860F12" w:rsidRPr="00D95F63">
        <w:fldChar w:fldCharType="separate"/>
      </w:r>
      <w:r w:rsidR="00567072" w:rsidRPr="00D95F63">
        <w:t xml:space="preserve"> </w:t>
      </w:r>
      <w:r w:rsidR="00860F12" w:rsidRPr="00D95F63">
        <w:fldChar w:fldCharType="end"/>
      </w:r>
    </w:p>
    <w:p w14:paraId="55CB7173" w14:textId="77777777" w:rsidR="00E464F5" w:rsidRPr="007C7222" w:rsidRDefault="00E464F5" w:rsidP="001D1ECD">
      <w:pPr>
        <w:pStyle w:val="BTEMEASMCA"/>
      </w:pPr>
    </w:p>
    <w:p w14:paraId="78CC20F7" w14:textId="77777777" w:rsidR="00E464F5" w:rsidRPr="007C7222" w:rsidRDefault="00E464F5" w:rsidP="001D1ECD">
      <w:pPr>
        <w:pStyle w:val="BTEMEASMCA"/>
        <w:numPr>
          <w:ilvl w:val="0"/>
          <w:numId w:val="6"/>
        </w:numPr>
      </w:pPr>
      <w:r w:rsidRPr="007C7222">
        <w:t xml:space="preserve">Padidėjęs jautrumas </w:t>
      </w:r>
      <w:r w:rsidR="001601D7" w:rsidRPr="007C7222">
        <w:t xml:space="preserve">veikliajai </w:t>
      </w:r>
      <w:r w:rsidRPr="007C7222">
        <w:t>arba bet kuriai</w:t>
      </w:r>
      <w:r w:rsidR="00F07041" w:rsidRPr="007C7222">
        <w:t xml:space="preserve"> </w:t>
      </w:r>
      <w:r w:rsidR="001601D7" w:rsidRPr="007C7222">
        <w:t>6.1 skyriuje nurodytai</w:t>
      </w:r>
      <w:r w:rsidRPr="007C7222">
        <w:t xml:space="preserve"> pagalbinei medžiagai arba kitiems metilksantinams.</w:t>
      </w:r>
    </w:p>
    <w:p w14:paraId="4A199BEA" w14:textId="77777777" w:rsidR="00E464F5" w:rsidRPr="00D95F63" w:rsidRDefault="00E464F5" w:rsidP="00E464F5">
      <w:pPr>
        <w:pStyle w:val="Pagrindinistekstas"/>
        <w:numPr>
          <w:ilvl w:val="0"/>
          <w:numId w:val="6"/>
        </w:numPr>
        <w:spacing w:after="0"/>
        <w:jc w:val="both"/>
        <w:rPr>
          <w:sz w:val="22"/>
        </w:rPr>
      </w:pPr>
      <w:r w:rsidRPr="00D95F63">
        <w:rPr>
          <w:sz w:val="22"/>
        </w:rPr>
        <w:t>Ūminis miokardo infarktas.</w:t>
      </w:r>
    </w:p>
    <w:p w14:paraId="537F4755" w14:textId="77777777" w:rsidR="00E464F5" w:rsidRPr="00D95F63" w:rsidRDefault="00E464F5" w:rsidP="00E464F5">
      <w:pPr>
        <w:pStyle w:val="Pagrindinistekstas"/>
        <w:numPr>
          <w:ilvl w:val="0"/>
          <w:numId w:val="6"/>
        </w:numPr>
        <w:spacing w:after="0"/>
        <w:jc w:val="both"/>
        <w:rPr>
          <w:sz w:val="22"/>
        </w:rPr>
      </w:pPr>
      <w:r w:rsidRPr="00D95F63">
        <w:rPr>
          <w:sz w:val="22"/>
        </w:rPr>
        <w:t>Didelė tinklainės hemoragija.</w:t>
      </w:r>
    </w:p>
    <w:p w14:paraId="54E07439" w14:textId="77777777" w:rsidR="00E464F5" w:rsidRPr="00D95F63" w:rsidRDefault="00E464F5" w:rsidP="00E464F5">
      <w:pPr>
        <w:pStyle w:val="Pagrindinistekstas"/>
        <w:numPr>
          <w:ilvl w:val="0"/>
          <w:numId w:val="6"/>
        </w:numPr>
        <w:spacing w:after="0"/>
        <w:jc w:val="both"/>
        <w:rPr>
          <w:sz w:val="22"/>
        </w:rPr>
      </w:pPr>
      <w:r w:rsidRPr="00D95F63">
        <w:rPr>
          <w:sz w:val="22"/>
        </w:rPr>
        <w:t>Gausus kraujavimas.</w:t>
      </w:r>
    </w:p>
    <w:p w14:paraId="41D7A193" w14:textId="77777777" w:rsidR="00E464F5" w:rsidRPr="00D95F63" w:rsidRDefault="00E464F5" w:rsidP="00E464F5">
      <w:pPr>
        <w:pStyle w:val="Pagrindinistekstas"/>
        <w:spacing w:after="0"/>
        <w:jc w:val="both"/>
        <w:rPr>
          <w:sz w:val="22"/>
        </w:rPr>
      </w:pPr>
    </w:p>
    <w:p w14:paraId="085E4957" w14:textId="77777777" w:rsidR="00E464F5" w:rsidRPr="00D95F63" w:rsidRDefault="00E464F5" w:rsidP="00E464F5">
      <w:pPr>
        <w:pStyle w:val="PI-2EMEASMCA"/>
      </w:pPr>
      <w:bookmarkStart w:id="18" w:name="_Toc129243105"/>
      <w:bookmarkStart w:id="19" w:name="_Toc129243230"/>
      <w:r w:rsidRPr="00D95F63">
        <w:t>4.4</w:t>
      </w:r>
      <w:r w:rsidRPr="00D95F63">
        <w:tab/>
        <w:t>Specialūs įspėjimai ir atsargumo priemonės</w:t>
      </w:r>
      <w:bookmarkEnd w:id="18"/>
      <w:bookmarkEnd w:id="19"/>
      <w:r w:rsidR="00860F12" w:rsidRPr="00D95F63">
        <w:fldChar w:fldCharType="begin"/>
      </w:r>
      <w:r w:rsidR="00567072" w:rsidRPr="00D95F63">
        <w:instrText xml:space="preserve"> DOCVARIABLE vault_nd_bdf279fb-965f-41cc-85bb-1d8ebd3d4408 \* MERGEFORMAT </w:instrText>
      </w:r>
      <w:r w:rsidR="00860F12" w:rsidRPr="00D95F63">
        <w:fldChar w:fldCharType="separate"/>
      </w:r>
      <w:r w:rsidR="00567072" w:rsidRPr="00D95F63">
        <w:t xml:space="preserve"> </w:t>
      </w:r>
      <w:r w:rsidR="00860F12" w:rsidRPr="00D95F63">
        <w:fldChar w:fldCharType="end"/>
      </w:r>
    </w:p>
    <w:p w14:paraId="24304647" w14:textId="77777777" w:rsidR="00E464F5" w:rsidRPr="007C7222" w:rsidRDefault="00E464F5" w:rsidP="001D1ECD">
      <w:pPr>
        <w:pStyle w:val="BTEMEASMCA"/>
      </w:pPr>
    </w:p>
    <w:p w14:paraId="6B04EA0E" w14:textId="77777777" w:rsidR="00E464F5" w:rsidRPr="007C7222" w:rsidRDefault="00E464F5" w:rsidP="001D1ECD">
      <w:pPr>
        <w:pStyle w:val="BTEMEASMCA"/>
      </w:pPr>
      <w:bookmarkStart w:id="20" w:name="OLE_LINK1"/>
      <w:r w:rsidRPr="007C7222">
        <w:t>Pasireiškus pirmiesiems anafilaksinės ar anafilaktoidinės reakcijos požymiams, reikia nedelsiant nutraukti Trental vartojimą ir informuoti gydytoją.</w:t>
      </w:r>
    </w:p>
    <w:p w14:paraId="36941A3D" w14:textId="77777777" w:rsidR="00E464F5" w:rsidRPr="007C7222" w:rsidRDefault="00E464F5" w:rsidP="001D1ECD">
      <w:pPr>
        <w:pStyle w:val="BTEMEASMCA"/>
      </w:pPr>
    </w:p>
    <w:p w14:paraId="6ABF7970" w14:textId="77777777" w:rsidR="00E464F5" w:rsidRPr="007C7222" w:rsidRDefault="00E464F5" w:rsidP="001D1ECD">
      <w:pPr>
        <w:pStyle w:val="BTEMEASMCA"/>
      </w:pPr>
      <w:r w:rsidRPr="007C7222">
        <w:t>Pacientus, kuriems yra hipotenzija ar sunki krūtinės angina, Trental reikia gydyti atsargiai, kadangi galima trumpalaikė hipotenzija, kuri pavieniais atvejais gali pabloginti širdies vainikinę kraujotaką. Labai atidžiai reikia stebėti pacientus, kuriems yra reikšminga smegenis krauju aprūpinančių kraujagyslių stenozė, nes jiems kraujospūdžio sumažėjimas yra ypač rizikingas.</w:t>
      </w:r>
    </w:p>
    <w:p w14:paraId="4EA2B160" w14:textId="77777777" w:rsidR="00E464F5" w:rsidRPr="007C7222" w:rsidRDefault="00E464F5" w:rsidP="001D1ECD">
      <w:pPr>
        <w:pStyle w:val="BTEMEASMCA"/>
      </w:pPr>
    </w:p>
    <w:p w14:paraId="527B9B19" w14:textId="77777777" w:rsidR="00E464F5" w:rsidRPr="007C7222" w:rsidRDefault="00E464F5" w:rsidP="001D1ECD">
      <w:pPr>
        <w:pStyle w:val="BTEMEASMCA"/>
      </w:pPr>
      <w:r w:rsidRPr="007C7222">
        <w:t>Pacientus, kuriems yra sunki širdies aritmija, reikia ypač atidžiai stebėti.</w:t>
      </w:r>
    </w:p>
    <w:p w14:paraId="6AF9E525" w14:textId="77777777" w:rsidR="00E464F5" w:rsidRPr="007C7222" w:rsidRDefault="00E464F5" w:rsidP="001D1ECD">
      <w:pPr>
        <w:pStyle w:val="BTEMEASMCA"/>
      </w:pPr>
    </w:p>
    <w:p w14:paraId="0FD8BF32" w14:textId="77777777" w:rsidR="00E464F5" w:rsidRPr="007C7222" w:rsidRDefault="00E464F5" w:rsidP="001D1ECD">
      <w:pPr>
        <w:pStyle w:val="BTEMEASMCA"/>
      </w:pPr>
      <w:r w:rsidRPr="007C7222">
        <w:t>Jei sutrikusi inkstų funkcija (kreatinino klirensas &lt; 30 ml/min.) arba sunkiai sutrikusi kepenų funkcija, pentoksifilino eliminacija gali būti lėtesnė. Tokiais atvejais reikia mažinti vaistinio preparato dozę ir atitinkamai stebėti pacientą.</w:t>
      </w:r>
    </w:p>
    <w:p w14:paraId="092B934B" w14:textId="77777777" w:rsidR="00E464F5" w:rsidRPr="007C7222" w:rsidRDefault="00E464F5" w:rsidP="001D1ECD">
      <w:pPr>
        <w:pStyle w:val="BTEMEASMCA"/>
      </w:pPr>
    </w:p>
    <w:p w14:paraId="67BE6B93" w14:textId="77777777" w:rsidR="00E464F5" w:rsidRPr="007C7222" w:rsidRDefault="00E464F5" w:rsidP="001D1ECD">
      <w:pPr>
        <w:pStyle w:val="BTEMEASMCA"/>
      </w:pPr>
      <w:r w:rsidRPr="007C7222">
        <w:t>Pagreitėjus turinio slinkimui virškinimo traktu (vartojant vidurius laisvinančius vaistinius preparatus, viduriuojant, operacijos metu pašalinus dalį žarnyno), pavieniais atvejais tabletės likučiai gali pasišalinti su išmatomis. Jei per greitai vaistinis preparatas pasišalina tik labai retai, į tai dėmesio kreipti nereikia.</w:t>
      </w:r>
    </w:p>
    <w:bookmarkEnd w:id="20"/>
    <w:p w14:paraId="0F31E39C" w14:textId="77777777" w:rsidR="00E464F5" w:rsidRPr="007C7222" w:rsidRDefault="00E464F5" w:rsidP="001D1ECD">
      <w:pPr>
        <w:pStyle w:val="BTEMEASMCA"/>
      </w:pPr>
    </w:p>
    <w:p w14:paraId="07F59F28" w14:textId="77777777" w:rsidR="00E464F5" w:rsidRPr="007C7222" w:rsidRDefault="00E464F5" w:rsidP="001D1ECD">
      <w:pPr>
        <w:pStyle w:val="BTEMEASMCA"/>
      </w:pPr>
      <w:r w:rsidRPr="007C7222">
        <w:t xml:space="preserve">Pacientus, kuriems </w:t>
      </w:r>
      <w:r w:rsidR="00A05B35" w:rsidRPr="007C7222">
        <w:t>padid</w:t>
      </w:r>
      <w:r w:rsidR="00D21BB0" w:rsidRPr="007C7222">
        <w:t xml:space="preserve">ėjusi kraujavimo rizika, </w:t>
      </w:r>
      <w:r w:rsidR="00A05B35" w:rsidRPr="007C7222">
        <w:t xml:space="preserve">pvz., </w:t>
      </w:r>
      <w:r w:rsidR="00D21BB0" w:rsidRPr="007C7222">
        <w:t xml:space="preserve">dėl </w:t>
      </w:r>
      <w:r w:rsidRPr="007C7222">
        <w:t>antikoaguliantų (vitamino K antagonistų) vartojimo</w:t>
      </w:r>
      <w:r w:rsidR="00A05B35" w:rsidRPr="007C7222">
        <w:t xml:space="preserve">, </w:t>
      </w:r>
      <w:r w:rsidR="00375511" w:rsidRPr="007C7222">
        <w:t xml:space="preserve">dėl </w:t>
      </w:r>
      <w:r w:rsidR="00A05B35" w:rsidRPr="007C7222">
        <w:t>gydymo trombocitų agregacijos inhibitoriais</w:t>
      </w:r>
      <w:r w:rsidR="007C0E88" w:rsidRPr="007C7222">
        <w:t xml:space="preserve"> arba </w:t>
      </w:r>
      <w:r w:rsidR="00375511" w:rsidRPr="007C7222">
        <w:t xml:space="preserve">dėl </w:t>
      </w:r>
      <w:r w:rsidR="007C0E88" w:rsidRPr="007C7222">
        <w:t>krešėjimo sutrikimų</w:t>
      </w:r>
      <w:r w:rsidRPr="007C7222">
        <w:t>, būtina labai atidžiai stebėti ir nuolat tikrinti krešėjimo rodiklius (INR) viso gydymo Trental metu (žr. 4.5 skyrių).</w:t>
      </w:r>
    </w:p>
    <w:p w14:paraId="74E77FF2" w14:textId="77777777" w:rsidR="00E464F5" w:rsidRPr="007C7222" w:rsidRDefault="00E464F5" w:rsidP="001D1ECD">
      <w:pPr>
        <w:pStyle w:val="BTEMEASMCA"/>
      </w:pPr>
    </w:p>
    <w:p w14:paraId="70244C84" w14:textId="77777777" w:rsidR="00E464F5" w:rsidRPr="007C7222" w:rsidRDefault="00E464F5" w:rsidP="001D1ECD">
      <w:pPr>
        <w:pStyle w:val="BTEMEASMCA"/>
      </w:pPr>
      <w:r w:rsidRPr="007C7222">
        <w:t>Labai atidžiai reikia stebėti pacientus, kurie vartoja pentoksifiliną kartu su vaistiniais preparatais nuo diabeto (žr. 4.5 skyrių).</w:t>
      </w:r>
    </w:p>
    <w:p w14:paraId="3B98497B" w14:textId="77777777" w:rsidR="00492750" w:rsidRPr="007C7222" w:rsidRDefault="00492750" w:rsidP="001D1ECD">
      <w:pPr>
        <w:pStyle w:val="BTEMEASMCA"/>
      </w:pPr>
      <w:bookmarkStart w:id="21" w:name="_Toc129243106"/>
      <w:bookmarkStart w:id="22" w:name="_Toc129243231"/>
    </w:p>
    <w:p w14:paraId="5C47D251" w14:textId="77777777" w:rsidR="00492750" w:rsidRPr="007C7222" w:rsidRDefault="00492750" w:rsidP="001D1ECD">
      <w:pPr>
        <w:pStyle w:val="BTEMEASMCA"/>
      </w:pPr>
      <w:r w:rsidRPr="007C7222">
        <w:t>Ypač atidžiai būtina stebėti pacientus, kurie vienu metu yra gydomi pentoksifilinu ir ciproflok</w:t>
      </w:r>
      <w:r w:rsidR="00DA1612">
        <w:t>s</w:t>
      </w:r>
      <w:r w:rsidRPr="007C7222">
        <w:t xml:space="preserve">acinu </w:t>
      </w:r>
      <w:r w:rsidR="00C449CC" w:rsidRPr="007C7222">
        <w:t>(žr. 4.5 </w:t>
      </w:r>
      <w:r w:rsidRPr="007C7222">
        <w:t>skyrių).</w:t>
      </w:r>
    </w:p>
    <w:p w14:paraId="4A5C5713" w14:textId="77777777" w:rsidR="00492750" w:rsidRPr="007C7222" w:rsidRDefault="00492750" w:rsidP="001D1ECD">
      <w:pPr>
        <w:pStyle w:val="BTEMEASMCA"/>
      </w:pPr>
    </w:p>
    <w:p w14:paraId="53855216" w14:textId="77777777" w:rsidR="007C0E88" w:rsidRPr="007C7222" w:rsidRDefault="007C0E88" w:rsidP="001D1ECD">
      <w:pPr>
        <w:pStyle w:val="BTEMEASMCA"/>
      </w:pPr>
      <w:r w:rsidRPr="007C7222">
        <w:t>Ypač atidžiai būtina stebėti pacientus, kurie gydomi pentoksifilin</w:t>
      </w:r>
      <w:r w:rsidR="00375511" w:rsidRPr="007C7222">
        <w:t>o</w:t>
      </w:r>
      <w:r w:rsidRPr="007C7222">
        <w:t xml:space="preserve"> ir teofilin</w:t>
      </w:r>
      <w:r w:rsidR="00375511" w:rsidRPr="007C7222">
        <w:t>o deriniu</w:t>
      </w:r>
      <w:r w:rsidRPr="007C7222">
        <w:t xml:space="preserve"> (žr. 4.5 skyrių).</w:t>
      </w:r>
    </w:p>
    <w:p w14:paraId="3CAAFC32" w14:textId="77777777" w:rsidR="00A64973" w:rsidRPr="00D95F63" w:rsidRDefault="00A64973" w:rsidP="00A64973">
      <w:pPr>
        <w:rPr>
          <w:rFonts w:eastAsia="Calibri"/>
          <w:i/>
          <w:iCs/>
          <w:sz w:val="22"/>
          <w:szCs w:val="22"/>
          <w:u w:val="single"/>
        </w:rPr>
      </w:pPr>
    </w:p>
    <w:p w14:paraId="0699DAB7" w14:textId="77777777" w:rsidR="00A64973" w:rsidRPr="00010236" w:rsidRDefault="00A64973" w:rsidP="00A64973">
      <w:pPr>
        <w:rPr>
          <w:rFonts w:eastAsia="Calibri"/>
          <w:i/>
          <w:iCs/>
          <w:sz w:val="22"/>
          <w:szCs w:val="22"/>
        </w:rPr>
      </w:pPr>
      <w:r w:rsidRPr="00010236">
        <w:rPr>
          <w:rFonts w:eastAsia="Calibri"/>
          <w:i/>
          <w:iCs/>
          <w:sz w:val="22"/>
          <w:szCs w:val="22"/>
        </w:rPr>
        <w:t>Pagalbinės medžiagos</w:t>
      </w:r>
    </w:p>
    <w:p w14:paraId="57685C12" w14:textId="77777777" w:rsidR="00A64973" w:rsidRPr="00D95F63" w:rsidRDefault="00A64973" w:rsidP="00A64973">
      <w:pPr>
        <w:rPr>
          <w:rFonts w:eastAsia="Calibri"/>
          <w:sz w:val="22"/>
          <w:szCs w:val="22"/>
        </w:rPr>
      </w:pPr>
      <w:bookmarkStart w:id="23" w:name="_Hlk85105122"/>
      <w:r w:rsidRPr="00D95F63">
        <w:rPr>
          <w:rFonts w:eastAsia="Calibri"/>
          <w:sz w:val="22"/>
          <w:szCs w:val="22"/>
        </w:rPr>
        <w:t>Šio vaistinio preparato 1 tabletėje yra mažiau kaip 1 mmol (23 mg) natrio, t. y. jis beveik neturi reikšmės.</w:t>
      </w:r>
    </w:p>
    <w:bookmarkEnd w:id="23"/>
    <w:p w14:paraId="59A10437" w14:textId="77777777" w:rsidR="007C0E88" w:rsidRPr="007C7222" w:rsidRDefault="007C0E88" w:rsidP="001D1ECD">
      <w:pPr>
        <w:pStyle w:val="BTEMEASMCA"/>
      </w:pPr>
    </w:p>
    <w:p w14:paraId="112B9E7B" w14:textId="77777777" w:rsidR="00E464F5" w:rsidRPr="00D95F63" w:rsidRDefault="00E464F5" w:rsidP="00E464F5">
      <w:pPr>
        <w:pStyle w:val="PI-2EMEASMCA"/>
      </w:pPr>
      <w:r w:rsidRPr="00D95F63">
        <w:t>4.5</w:t>
      </w:r>
      <w:r w:rsidRPr="00D95F63">
        <w:tab/>
        <w:t>Sąveika su kitais vaistiniais preparatais ir kitokia sąveika</w:t>
      </w:r>
      <w:bookmarkEnd w:id="21"/>
      <w:bookmarkEnd w:id="22"/>
      <w:r w:rsidR="00860F12" w:rsidRPr="00D95F63">
        <w:fldChar w:fldCharType="begin"/>
      </w:r>
      <w:r w:rsidR="00567072" w:rsidRPr="00D95F63">
        <w:instrText xml:space="preserve"> DOCVARIABLE vault_nd_5b87dfe6-9786-4898-9989-bd6a20c9260d \* MERGEFORMAT </w:instrText>
      </w:r>
      <w:r w:rsidR="00860F12" w:rsidRPr="00D95F63">
        <w:fldChar w:fldCharType="separate"/>
      </w:r>
      <w:r w:rsidR="00567072" w:rsidRPr="00D95F63">
        <w:t xml:space="preserve"> </w:t>
      </w:r>
      <w:r w:rsidR="00860F12" w:rsidRPr="00D95F63">
        <w:fldChar w:fldCharType="end"/>
      </w:r>
    </w:p>
    <w:p w14:paraId="516B88C2" w14:textId="77777777" w:rsidR="00E464F5" w:rsidRPr="007C7222" w:rsidRDefault="00E464F5" w:rsidP="001D1ECD">
      <w:pPr>
        <w:pStyle w:val="BTEMEASMCA"/>
      </w:pPr>
    </w:p>
    <w:p w14:paraId="256A5D89" w14:textId="77777777" w:rsidR="00E464F5" w:rsidRPr="007C7222" w:rsidRDefault="00E464F5" w:rsidP="001D1ECD">
      <w:pPr>
        <w:pStyle w:val="BTEMEASMCA"/>
      </w:pPr>
      <w:r w:rsidRPr="007C7222">
        <w:t>Vartojant Trental, kai kuriems pacientams gali sustiprėti žemiau nurodytų vaistinių preparatų veikimas.</w:t>
      </w:r>
    </w:p>
    <w:p w14:paraId="7C930930" w14:textId="77777777" w:rsidR="00E464F5" w:rsidRPr="007C7222" w:rsidRDefault="00E464F5" w:rsidP="001D1ECD">
      <w:pPr>
        <w:pStyle w:val="BTEMEASMCA"/>
      </w:pPr>
    </w:p>
    <w:p w14:paraId="2FD46E06" w14:textId="77777777" w:rsidR="00E464F5" w:rsidRPr="00D95F63" w:rsidRDefault="00E464F5" w:rsidP="00E464F5">
      <w:pPr>
        <w:pStyle w:val="Pagrindinistekstas"/>
        <w:spacing w:after="0"/>
        <w:rPr>
          <w:sz w:val="22"/>
          <w:u w:val="single"/>
        </w:rPr>
      </w:pPr>
      <w:r w:rsidRPr="00D95F63">
        <w:rPr>
          <w:sz w:val="22"/>
          <w:u w:val="single"/>
        </w:rPr>
        <w:t>Atsargumo priemonės vartojant</w:t>
      </w:r>
    </w:p>
    <w:p w14:paraId="038DB220" w14:textId="77777777" w:rsidR="00E464F5" w:rsidRPr="00D95F63" w:rsidRDefault="00E464F5" w:rsidP="00E464F5">
      <w:pPr>
        <w:pStyle w:val="Pagrindinistekstas"/>
        <w:spacing w:after="0"/>
        <w:jc w:val="both"/>
        <w:rPr>
          <w:i/>
          <w:sz w:val="22"/>
        </w:rPr>
      </w:pPr>
      <w:r w:rsidRPr="00D95F63">
        <w:rPr>
          <w:i/>
          <w:sz w:val="22"/>
        </w:rPr>
        <w:t>Geriamieji vaistiniai preparatai nuo cukrinio diabeto ir insulinas</w:t>
      </w:r>
    </w:p>
    <w:p w14:paraId="6DF73636" w14:textId="77777777" w:rsidR="00E464F5" w:rsidRPr="007C7222" w:rsidRDefault="00E464F5" w:rsidP="001D1ECD">
      <w:pPr>
        <w:pStyle w:val="BTEMEASMCA"/>
      </w:pPr>
      <w:r w:rsidRPr="007C7222">
        <w:t>Gali labiau sumažėti gliukozės koncentracija kraujyje, pasireikšti hipoglikeminių reakcijų. Todėl rekomenduojama pacientus, vartojančius vaistinius preparatus nuo diabeto, atidžiai stebėti.</w:t>
      </w:r>
    </w:p>
    <w:p w14:paraId="3FE7A57C" w14:textId="77777777" w:rsidR="00E464F5" w:rsidRPr="007C7222" w:rsidRDefault="00E464F5" w:rsidP="001D1ECD">
      <w:pPr>
        <w:pStyle w:val="BTEMEASMCA"/>
      </w:pPr>
    </w:p>
    <w:p w14:paraId="34C4673B" w14:textId="77777777" w:rsidR="00E464F5" w:rsidRPr="00D95F63" w:rsidRDefault="00E464F5" w:rsidP="00010236">
      <w:pPr>
        <w:pStyle w:val="Pagrindinistekstas"/>
        <w:keepNext/>
        <w:keepLines/>
        <w:spacing w:after="0"/>
        <w:rPr>
          <w:i/>
          <w:sz w:val="22"/>
        </w:rPr>
      </w:pPr>
      <w:r w:rsidRPr="00D95F63">
        <w:rPr>
          <w:i/>
          <w:sz w:val="22"/>
        </w:rPr>
        <w:lastRenderedPageBreak/>
        <w:t>Antikoaguliantai</w:t>
      </w:r>
    </w:p>
    <w:p w14:paraId="6DB90C76" w14:textId="77777777" w:rsidR="00E464F5" w:rsidRPr="007C7222" w:rsidRDefault="00E464F5" w:rsidP="001D1ECD">
      <w:pPr>
        <w:pStyle w:val="BTEMEASMCA"/>
      </w:pPr>
      <w:r w:rsidRPr="007C7222">
        <w:t>Po vaistinio preparato patekimo į rinką nustatyta antikoaguliacinio aktyvumo padidėjimo atvejų pacientams, kurie vartojo pentoksifiliną kartu su vitamino K antagonistais. Pradėjus vartoti pentoksifiliną arba pakeitus jo dozę, rekomenduojama stebėti tokių pacientų kraujo krešėjimą.</w:t>
      </w:r>
    </w:p>
    <w:p w14:paraId="6F1FF663" w14:textId="77777777" w:rsidR="00E464F5" w:rsidRPr="007C7222" w:rsidRDefault="00E464F5" w:rsidP="001D1ECD">
      <w:pPr>
        <w:pStyle w:val="BTEMEASMCA"/>
      </w:pPr>
    </w:p>
    <w:p w14:paraId="383C26FB" w14:textId="77777777" w:rsidR="00E464F5" w:rsidRPr="00D95F63" w:rsidRDefault="00E464F5" w:rsidP="00E464F5">
      <w:pPr>
        <w:pStyle w:val="Pagrindinistekstas"/>
        <w:spacing w:after="0"/>
        <w:rPr>
          <w:sz w:val="22"/>
        </w:rPr>
      </w:pPr>
      <w:r w:rsidRPr="00D95F63">
        <w:rPr>
          <w:sz w:val="22"/>
          <w:u w:val="single"/>
        </w:rPr>
        <w:t>Reikia atsižvelgti</w:t>
      </w:r>
    </w:p>
    <w:p w14:paraId="76B03E20" w14:textId="77777777" w:rsidR="00E464F5" w:rsidRPr="00D95F63" w:rsidRDefault="00E464F5" w:rsidP="00E464F5">
      <w:pPr>
        <w:pStyle w:val="Pagrindinistekstas"/>
        <w:spacing w:after="0"/>
        <w:rPr>
          <w:i/>
          <w:sz w:val="22"/>
        </w:rPr>
      </w:pPr>
      <w:r w:rsidRPr="00D95F63">
        <w:rPr>
          <w:i/>
          <w:sz w:val="22"/>
        </w:rPr>
        <w:t>Kraujospūdį mažinantys (antihipertenziniai) vaistiniai preparatai</w:t>
      </w:r>
    </w:p>
    <w:p w14:paraId="624C54BF" w14:textId="77777777" w:rsidR="00A3622B" w:rsidRPr="00D95F63" w:rsidRDefault="00A3622B" w:rsidP="00E464F5">
      <w:pPr>
        <w:pStyle w:val="Pagrindinistekstas"/>
        <w:spacing w:after="0"/>
        <w:rPr>
          <w:i/>
          <w:sz w:val="22"/>
        </w:rPr>
      </w:pPr>
    </w:p>
    <w:p w14:paraId="255C1ECC" w14:textId="77777777" w:rsidR="00E464F5" w:rsidRPr="007C7222" w:rsidRDefault="00E464F5" w:rsidP="001D1ECD">
      <w:pPr>
        <w:pStyle w:val="BTEMEASMCA"/>
      </w:pPr>
      <w:r w:rsidRPr="007C7222">
        <w:t xml:space="preserve">Trental </w:t>
      </w:r>
      <w:r w:rsidR="001F5AEB" w:rsidRPr="007C7222">
        <w:t>gali stiprinti</w:t>
      </w:r>
      <w:r w:rsidR="00C9128A" w:rsidRPr="007C7222">
        <w:t xml:space="preserve"> kraujospūdį mažinantį</w:t>
      </w:r>
      <w:r w:rsidR="001F5AEB" w:rsidRPr="007C7222">
        <w:t xml:space="preserve"> </w:t>
      </w:r>
      <w:r w:rsidRPr="007C7222">
        <w:t xml:space="preserve">antihipertenzinių </w:t>
      </w:r>
      <w:r w:rsidR="00C9128A" w:rsidRPr="007C7222">
        <w:t xml:space="preserve">ir kitokių kraujospūdį mažinti galinčių </w:t>
      </w:r>
      <w:r w:rsidRPr="007C7222">
        <w:t>vaistinių preparatų poveikį</w:t>
      </w:r>
      <w:r w:rsidR="00C9128A" w:rsidRPr="007C7222">
        <w:t xml:space="preserve">. Esant reikalui </w:t>
      </w:r>
      <w:r w:rsidRPr="007C7222">
        <w:t xml:space="preserve">gali </w:t>
      </w:r>
      <w:r w:rsidR="00C9128A" w:rsidRPr="007C7222">
        <w:t xml:space="preserve">reikėti </w:t>
      </w:r>
      <w:r w:rsidRPr="007C7222">
        <w:t xml:space="preserve">mažinti </w:t>
      </w:r>
      <w:r w:rsidR="00C9128A" w:rsidRPr="007C7222">
        <w:t xml:space="preserve">antihipertenzinių vaistinių preparatų </w:t>
      </w:r>
      <w:r w:rsidRPr="007C7222">
        <w:t>dozę.</w:t>
      </w:r>
    </w:p>
    <w:p w14:paraId="5A1631CE" w14:textId="77777777" w:rsidR="00E464F5" w:rsidRPr="007C7222" w:rsidRDefault="00E464F5" w:rsidP="001D1ECD">
      <w:pPr>
        <w:pStyle w:val="BTEMEASMCA"/>
      </w:pPr>
    </w:p>
    <w:p w14:paraId="2081806F" w14:textId="77777777" w:rsidR="00E464F5" w:rsidRPr="00D95F63" w:rsidRDefault="00E464F5" w:rsidP="00E464F5">
      <w:pPr>
        <w:pStyle w:val="Pagrindinistekstas"/>
        <w:spacing w:after="0"/>
        <w:jc w:val="both"/>
        <w:rPr>
          <w:i/>
          <w:sz w:val="22"/>
        </w:rPr>
      </w:pPr>
      <w:r w:rsidRPr="00D95F63">
        <w:rPr>
          <w:i/>
          <w:sz w:val="22"/>
        </w:rPr>
        <w:t>Teofilinas</w:t>
      </w:r>
    </w:p>
    <w:p w14:paraId="2328D893" w14:textId="77777777" w:rsidR="00E464F5" w:rsidRPr="007C7222" w:rsidRDefault="00E464F5" w:rsidP="001D1ECD">
      <w:pPr>
        <w:pStyle w:val="BTEMEASMCA"/>
      </w:pPr>
      <w:r w:rsidRPr="007C7222">
        <w:t>Gali padidėti teofilino koncentracija kraujyje ir sustiprėti jo nepageidaujamas poveikis.</w:t>
      </w:r>
    </w:p>
    <w:p w14:paraId="7109465B" w14:textId="77777777" w:rsidR="00E464F5" w:rsidRPr="007C7222" w:rsidRDefault="00E464F5" w:rsidP="001D1ECD">
      <w:pPr>
        <w:pStyle w:val="BTEMEASMCA"/>
      </w:pPr>
    </w:p>
    <w:p w14:paraId="0BDD11CA" w14:textId="77777777" w:rsidR="00BF6310" w:rsidRPr="007C7222" w:rsidRDefault="00BF6310" w:rsidP="001D1ECD">
      <w:pPr>
        <w:pStyle w:val="BTEMEASMCA"/>
      </w:pPr>
      <w:r w:rsidRPr="007C7222">
        <w:rPr>
          <w:i/>
        </w:rPr>
        <w:t>Ciprofloksacinas</w:t>
      </w:r>
      <w:r w:rsidRPr="007C7222">
        <w:t xml:space="preserve"> gali didinti kartu vartojamo pentoksifilino koncentraciją kai kurių pacientų serume, todėl gali padažnėti ir sustiprėti su kombinuotuoju gydymu susijusios nepageidaujamos reakcijos.</w:t>
      </w:r>
    </w:p>
    <w:p w14:paraId="3B002842" w14:textId="77777777" w:rsidR="007C0E88" w:rsidRPr="00D95F63" w:rsidRDefault="007C0E88" w:rsidP="00001F4A">
      <w:pPr>
        <w:rPr>
          <w:sz w:val="22"/>
        </w:rPr>
      </w:pPr>
    </w:p>
    <w:p w14:paraId="10153675" w14:textId="77777777" w:rsidR="007C0E88" w:rsidRPr="00D95F63" w:rsidRDefault="007C0E88" w:rsidP="007C0E88">
      <w:pPr>
        <w:rPr>
          <w:sz w:val="22"/>
          <w:szCs w:val="22"/>
          <w:lang w:eastAsia="lt-LT"/>
        </w:rPr>
      </w:pPr>
      <w:r w:rsidRPr="00D95F63">
        <w:rPr>
          <w:sz w:val="22"/>
          <w:szCs w:val="22"/>
          <w:lang w:eastAsia="lt-LT"/>
        </w:rPr>
        <w:t xml:space="preserve">Gali pasireikšti adityvus </w:t>
      </w:r>
      <w:r w:rsidR="00001F4A" w:rsidRPr="00D95F63">
        <w:rPr>
          <w:sz w:val="22"/>
          <w:szCs w:val="22"/>
          <w:lang w:eastAsia="lt-LT"/>
        </w:rPr>
        <w:t xml:space="preserve">pentoksifilino </w:t>
      </w:r>
      <w:r w:rsidRPr="00D95F63">
        <w:rPr>
          <w:sz w:val="22"/>
          <w:szCs w:val="22"/>
          <w:lang w:eastAsia="lt-LT"/>
        </w:rPr>
        <w:t xml:space="preserve">poveikis kartu su trombocitų agregacijos inhibitoriais. Kadangi didėja kraujavimo rizika, trombocitų agregacijos inhibitorių (pvz., klopidogrelio, eptifibatido, tirofibano, epoprostenolio, iloprosto, abciksimabo, anagrelido, nesteroidinių vaistinių preparatų nuo uždegimo (NVPNU), kurie nėra selektyvaus poveikio COX-2 inhibitoriai, acetilsalicilatų </w:t>
      </w:r>
      <w:r w:rsidR="00472D6D" w:rsidRPr="00D95F63">
        <w:rPr>
          <w:sz w:val="22"/>
          <w:szCs w:val="22"/>
          <w:lang w:eastAsia="lt-LT"/>
        </w:rPr>
        <w:t xml:space="preserve">(acetilsalicilo rūgštis/lizino acetilsalicilatas </w:t>
      </w:r>
      <w:r w:rsidRPr="00D95F63">
        <w:rPr>
          <w:sz w:val="22"/>
          <w:szCs w:val="22"/>
          <w:lang w:eastAsia="lt-LT"/>
        </w:rPr>
        <w:t>[ASR/LAS]</w:t>
      </w:r>
      <w:r w:rsidR="00472D6D" w:rsidRPr="00D95F63">
        <w:rPr>
          <w:sz w:val="22"/>
          <w:szCs w:val="22"/>
          <w:lang w:eastAsia="lt-LT"/>
        </w:rPr>
        <w:t>)</w:t>
      </w:r>
      <w:r w:rsidRPr="00D95F63">
        <w:rPr>
          <w:sz w:val="22"/>
          <w:szCs w:val="22"/>
          <w:lang w:eastAsia="lt-LT"/>
        </w:rPr>
        <w:t xml:space="preserve">, tiklopidino, dipiridamolio) vartoti </w:t>
      </w:r>
      <w:r w:rsidR="00586890" w:rsidRPr="00D95F63">
        <w:rPr>
          <w:sz w:val="22"/>
          <w:szCs w:val="22"/>
          <w:lang w:eastAsia="lt-LT"/>
        </w:rPr>
        <w:t>derinyje</w:t>
      </w:r>
      <w:r w:rsidRPr="00D95F63">
        <w:rPr>
          <w:sz w:val="22"/>
          <w:szCs w:val="22"/>
          <w:lang w:eastAsia="lt-LT"/>
        </w:rPr>
        <w:t xml:space="preserve"> su pentoksifil</w:t>
      </w:r>
      <w:r w:rsidR="0047391F" w:rsidRPr="00D95F63">
        <w:rPr>
          <w:sz w:val="22"/>
          <w:szCs w:val="22"/>
          <w:lang w:eastAsia="lt-LT"/>
        </w:rPr>
        <w:t xml:space="preserve">inu reikia </w:t>
      </w:r>
      <w:r w:rsidRPr="00D95F63">
        <w:rPr>
          <w:sz w:val="22"/>
          <w:szCs w:val="22"/>
          <w:lang w:eastAsia="lt-LT"/>
        </w:rPr>
        <w:t>atsargiai.</w:t>
      </w:r>
    </w:p>
    <w:p w14:paraId="18D6EF1D" w14:textId="77777777" w:rsidR="007C0E88" w:rsidRPr="00D95F63" w:rsidRDefault="007C0E88" w:rsidP="007C0E88">
      <w:pPr>
        <w:rPr>
          <w:sz w:val="22"/>
          <w:szCs w:val="22"/>
          <w:lang w:eastAsia="lt-LT"/>
        </w:rPr>
      </w:pPr>
    </w:p>
    <w:p w14:paraId="089FDF64" w14:textId="77777777" w:rsidR="007C0E88" w:rsidRPr="00D95F63" w:rsidRDefault="00586890" w:rsidP="007C0E88">
      <w:pPr>
        <w:rPr>
          <w:sz w:val="22"/>
          <w:szCs w:val="22"/>
          <w:lang w:eastAsia="lt-LT"/>
        </w:rPr>
      </w:pPr>
      <w:r w:rsidRPr="00D95F63">
        <w:rPr>
          <w:sz w:val="22"/>
          <w:szCs w:val="22"/>
          <w:lang w:eastAsia="lt-LT"/>
        </w:rPr>
        <w:t>Kai pentoksifilinas vartojamas derinyje su</w:t>
      </w:r>
      <w:r w:rsidR="007C0E88" w:rsidRPr="00D95F63">
        <w:rPr>
          <w:sz w:val="22"/>
          <w:szCs w:val="22"/>
          <w:lang w:eastAsia="lt-LT"/>
        </w:rPr>
        <w:t xml:space="preserve"> </w:t>
      </w:r>
      <w:r w:rsidR="007C0E88" w:rsidRPr="00D95F63">
        <w:rPr>
          <w:i/>
          <w:sz w:val="22"/>
          <w:szCs w:val="22"/>
          <w:lang w:eastAsia="lt-LT"/>
        </w:rPr>
        <w:t>cimetidin</w:t>
      </w:r>
      <w:r w:rsidRPr="00D95F63">
        <w:rPr>
          <w:i/>
          <w:sz w:val="22"/>
          <w:szCs w:val="22"/>
          <w:lang w:eastAsia="lt-LT"/>
        </w:rPr>
        <w:t>u,</w:t>
      </w:r>
      <w:r w:rsidR="007C0E88" w:rsidRPr="00D95F63">
        <w:rPr>
          <w:sz w:val="22"/>
          <w:szCs w:val="22"/>
          <w:lang w:eastAsia="lt-LT"/>
        </w:rPr>
        <w:t xml:space="preserve"> gali </w:t>
      </w:r>
      <w:r w:rsidR="00AB387A" w:rsidRPr="00D95F63">
        <w:rPr>
          <w:sz w:val="22"/>
          <w:szCs w:val="22"/>
          <w:lang w:eastAsia="lt-LT"/>
        </w:rPr>
        <w:t>pa</w:t>
      </w:r>
      <w:r w:rsidR="007C0E88" w:rsidRPr="00D95F63">
        <w:rPr>
          <w:sz w:val="22"/>
          <w:szCs w:val="22"/>
          <w:lang w:eastAsia="lt-LT"/>
        </w:rPr>
        <w:t>did</w:t>
      </w:r>
      <w:r w:rsidR="00AB387A" w:rsidRPr="00D95F63">
        <w:rPr>
          <w:sz w:val="22"/>
          <w:szCs w:val="22"/>
          <w:lang w:eastAsia="lt-LT"/>
        </w:rPr>
        <w:t>ė</w:t>
      </w:r>
      <w:r w:rsidR="007C0E88" w:rsidRPr="00D95F63">
        <w:rPr>
          <w:sz w:val="22"/>
          <w:szCs w:val="22"/>
          <w:lang w:eastAsia="lt-LT"/>
        </w:rPr>
        <w:t xml:space="preserve">ti pentoksifilino ir jo </w:t>
      </w:r>
      <w:r w:rsidR="0047391F" w:rsidRPr="00D95F63">
        <w:rPr>
          <w:sz w:val="22"/>
          <w:szCs w:val="22"/>
          <w:lang w:eastAsia="lt-LT"/>
        </w:rPr>
        <w:t xml:space="preserve">pirmojo </w:t>
      </w:r>
      <w:r w:rsidR="007C0E88" w:rsidRPr="00D95F63">
        <w:rPr>
          <w:sz w:val="22"/>
          <w:szCs w:val="22"/>
          <w:lang w:eastAsia="lt-LT"/>
        </w:rPr>
        <w:t>veikliojo metabolito koncentracij</w:t>
      </w:r>
      <w:r w:rsidR="00AB387A" w:rsidRPr="00D95F63">
        <w:rPr>
          <w:sz w:val="22"/>
          <w:szCs w:val="22"/>
          <w:lang w:eastAsia="lt-LT"/>
        </w:rPr>
        <w:t>a</w:t>
      </w:r>
      <w:r w:rsidR="007C0E88" w:rsidRPr="00D95F63">
        <w:rPr>
          <w:sz w:val="22"/>
          <w:szCs w:val="22"/>
          <w:lang w:eastAsia="lt-LT"/>
        </w:rPr>
        <w:t xml:space="preserve"> plazmoje.</w:t>
      </w:r>
    </w:p>
    <w:p w14:paraId="7849A71D" w14:textId="77777777" w:rsidR="007C0E88" w:rsidRPr="007C7222" w:rsidRDefault="007C0E88" w:rsidP="001D1ECD">
      <w:pPr>
        <w:pStyle w:val="BTEMEASMCA"/>
      </w:pPr>
    </w:p>
    <w:p w14:paraId="3C9CEEAF" w14:textId="77777777" w:rsidR="00E464F5" w:rsidRPr="00D95F63" w:rsidRDefault="00E464F5" w:rsidP="00E464F5">
      <w:pPr>
        <w:pStyle w:val="PI-2EMEASMCA"/>
      </w:pPr>
      <w:bookmarkStart w:id="24" w:name="_Toc129243107"/>
      <w:bookmarkStart w:id="25" w:name="_Toc129243232"/>
      <w:r w:rsidRPr="00D95F63">
        <w:t>4.6</w:t>
      </w:r>
      <w:r w:rsidRPr="00D95F63">
        <w:tab/>
      </w:r>
      <w:r w:rsidR="001601D7" w:rsidRPr="00D95F63">
        <w:t>Vaisingumas, n</w:t>
      </w:r>
      <w:r w:rsidRPr="00D95F63">
        <w:t>ėštumo ir žindymo laikotarpis</w:t>
      </w:r>
      <w:bookmarkEnd w:id="24"/>
      <w:bookmarkEnd w:id="25"/>
      <w:r w:rsidR="00860F12" w:rsidRPr="00D95F63">
        <w:fldChar w:fldCharType="begin"/>
      </w:r>
      <w:r w:rsidR="00567072" w:rsidRPr="00D95F63">
        <w:instrText xml:space="preserve"> DOCVARIABLE vault_nd_bcb01b08-347c-48ce-8e94-5e2ea41c95f9 \* MERGEFORMAT </w:instrText>
      </w:r>
      <w:r w:rsidR="00860F12" w:rsidRPr="00D95F63">
        <w:fldChar w:fldCharType="separate"/>
      </w:r>
      <w:r w:rsidR="00567072" w:rsidRPr="00D95F63">
        <w:t xml:space="preserve"> </w:t>
      </w:r>
      <w:r w:rsidR="00860F12" w:rsidRPr="00D95F63">
        <w:fldChar w:fldCharType="end"/>
      </w:r>
    </w:p>
    <w:p w14:paraId="6B7D7FD2" w14:textId="77777777" w:rsidR="00E464F5" w:rsidRPr="007C7222" w:rsidRDefault="00E464F5" w:rsidP="001D1ECD">
      <w:pPr>
        <w:pStyle w:val="BTEMEASMCA"/>
      </w:pPr>
    </w:p>
    <w:p w14:paraId="489D89BC" w14:textId="77777777" w:rsidR="00E464F5" w:rsidRPr="00D95F63" w:rsidRDefault="00E464F5" w:rsidP="00E464F5">
      <w:pPr>
        <w:pStyle w:val="Pagrindinistekstas"/>
        <w:spacing w:after="0"/>
        <w:jc w:val="both"/>
        <w:rPr>
          <w:i/>
          <w:sz w:val="22"/>
        </w:rPr>
      </w:pPr>
      <w:r w:rsidRPr="00D95F63">
        <w:rPr>
          <w:i/>
          <w:sz w:val="22"/>
        </w:rPr>
        <w:t>Nėštum</w:t>
      </w:r>
      <w:r w:rsidR="001601D7" w:rsidRPr="00D95F63">
        <w:rPr>
          <w:i/>
          <w:sz w:val="22"/>
        </w:rPr>
        <w:t>as</w:t>
      </w:r>
    </w:p>
    <w:p w14:paraId="5EB9C13E" w14:textId="77777777" w:rsidR="00E464F5" w:rsidRPr="007C7222" w:rsidRDefault="00E464F5" w:rsidP="001D1ECD">
      <w:pPr>
        <w:pStyle w:val="BTEMEASMCA"/>
        <w:rPr>
          <w:b/>
        </w:rPr>
      </w:pPr>
      <w:r w:rsidRPr="007C7222">
        <w:t>Trental nerekomenduojama vartoti nėščiosioms, kadangi šio vaistinio preparato vartojimo nėštumo laikotarpiu patirties nepakanka (žr. 5.3 skyrių).</w:t>
      </w:r>
    </w:p>
    <w:p w14:paraId="17376076" w14:textId="77777777" w:rsidR="00E464F5" w:rsidRPr="007C7222" w:rsidRDefault="00E464F5" w:rsidP="001D1ECD">
      <w:pPr>
        <w:pStyle w:val="BTEMEASMCA"/>
      </w:pPr>
    </w:p>
    <w:p w14:paraId="427C48C9" w14:textId="77777777" w:rsidR="00E464F5" w:rsidRPr="00D95F63" w:rsidRDefault="00E464F5" w:rsidP="00E464F5">
      <w:pPr>
        <w:pStyle w:val="Pagrindinistekstas"/>
        <w:spacing w:after="0"/>
        <w:jc w:val="both"/>
        <w:rPr>
          <w:i/>
          <w:sz w:val="22"/>
        </w:rPr>
      </w:pPr>
      <w:r w:rsidRPr="00D95F63">
        <w:rPr>
          <w:i/>
          <w:sz w:val="22"/>
        </w:rPr>
        <w:t>Žindym</w:t>
      </w:r>
      <w:r w:rsidR="001601D7" w:rsidRPr="00D95F63">
        <w:rPr>
          <w:i/>
          <w:sz w:val="22"/>
        </w:rPr>
        <w:t>as</w:t>
      </w:r>
    </w:p>
    <w:p w14:paraId="35013085" w14:textId="77777777" w:rsidR="00E464F5" w:rsidRPr="007C7222" w:rsidRDefault="00E464F5" w:rsidP="001D1ECD">
      <w:pPr>
        <w:pStyle w:val="BTEMEASMCA"/>
      </w:pPr>
      <w:r w:rsidRPr="007C7222">
        <w:t>Žindymo laikotarpiu pentoksifilino išsiskiria su motinos pienu, tačiau į kūdikio organizmą šio vaistinio preparato patenka labai mažai, todėl poveikio jam neturėtų pasireikšti. Vis dėlto gydytojas turi atidžiai įvertinti rizikos ir naudos santykį, prieš skiriant pentoksifiliną, kadangi jo vartojimo žindymo laikotarpiu patirties nepakanka.</w:t>
      </w:r>
    </w:p>
    <w:p w14:paraId="09AF2E91" w14:textId="77777777" w:rsidR="00E464F5" w:rsidRPr="007C7222" w:rsidRDefault="00E464F5" w:rsidP="001D1ECD">
      <w:pPr>
        <w:pStyle w:val="BTEMEASMCA"/>
      </w:pPr>
    </w:p>
    <w:p w14:paraId="209A38C2" w14:textId="77777777" w:rsidR="00E464F5" w:rsidRPr="00D95F63" w:rsidRDefault="00E464F5" w:rsidP="00E464F5">
      <w:pPr>
        <w:pStyle w:val="PI-2EMEASMCA"/>
      </w:pPr>
      <w:bookmarkStart w:id="26" w:name="_Toc129243108"/>
      <w:bookmarkStart w:id="27" w:name="_Toc129243233"/>
      <w:r w:rsidRPr="00D95F63">
        <w:t>4.7</w:t>
      </w:r>
      <w:r w:rsidRPr="00D95F63">
        <w:tab/>
        <w:t>Poveikis gebėjimui vairuoti ir valdyti mechanizmus</w:t>
      </w:r>
      <w:bookmarkEnd w:id="26"/>
      <w:bookmarkEnd w:id="27"/>
      <w:r w:rsidR="00860F12" w:rsidRPr="00D95F63">
        <w:fldChar w:fldCharType="begin"/>
      </w:r>
      <w:r w:rsidR="00567072" w:rsidRPr="00D95F63">
        <w:instrText xml:space="preserve"> DOCVARIABLE vault_nd_925296c2-2f99-4287-b038-78c830921a10 \* MERGEFORMAT </w:instrText>
      </w:r>
      <w:r w:rsidR="00860F12" w:rsidRPr="00D95F63">
        <w:fldChar w:fldCharType="separate"/>
      </w:r>
      <w:r w:rsidR="00567072" w:rsidRPr="00D95F63">
        <w:t xml:space="preserve"> </w:t>
      </w:r>
      <w:r w:rsidR="00860F12" w:rsidRPr="00D95F63">
        <w:fldChar w:fldCharType="end"/>
      </w:r>
    </w:p>
    <w:p w14:paraId="57803A46" w14:textId="77777777" w:rsidR="00E464F5" w:rsidRPr="007C7222" w:rsidRDefault="00E464F5" w:rsidP="001D1ECD">
      <w:pPr>
        <w:pStyle w:val="BTEMEASMCA"/>
      </w:pPr>
    </w:p>
    <w:p w14:paraId="6D487A6D" w14:textId="77777777" w:rsidR="00E464F5" w:rsidRPr="007C7222" w:rsidRDefault="00E464F5" w:rsidP="001D1ECD">
      <w:pPr>
        <w:pStyle w:val="BTEMEASMCA"/>
      </w:pPr>
      <w:r w:rsidRPr="007C7222">
        <w:t>Trental gebėjimą vairuoti ir valdyti mechanizmus veikia nereikšmingai.</w:t>
      </w:r>
    </w:p>
    <w:p w14:paraId="108D9020" w14:textId="77777777" w:rsidR="00E464F5" w:rsidRPr="007C7222" w:rsidRDefault="00E464F5" w:rsidP="001D1ECD">
      <w:pPr>
        <w:pStyle w:val="BTEMEASMCA"/>
      </w:pPr>
    </w:p>
    <w:p w14:paraId="21DEDE17" w14:textId="77777777" w:rsidR="00E464F5" w:rsidRPr="00D95F63" w:rsidRDefault="00E464F5" w:rsidP="00E464F5">
      <w:pPr>
        <w:pStyle w:val="PI-2EMEASMCA"/>
      </w:pPr>
      <w:bookmarkStart w:id="28" w:name="_Toc129243109"/>
      <w:bookmarkStart w:id="29" w:name="_Toc129243234"/>
      <w:r w:rsidRPr="00D95F63">
        <w:t>4.8</w:t>
      </w:r>
      <w:r w:rsidRPr="00D95F63">
        <w:tab/>
        <w:t>Nepageidaujamas poveikis</w:t>
      </w:r>
      <w:bookmarkEnd w:id="28"/>
      <w:bookmarkEnd w:id="29"/>
      <w:r w:rsidR="00860F12" w:rsidRPr="00D95F63">
        <w:fldChar w:fldCharType="begin"/>
      </w:r>
      <w:r w:rsidR="00567072" w:rsidRPr="00D95F63">
        <w:instrText xml:space="preserve"> DOCVARIABLE vault_nd_90c92fd6-ed1b-4398-9ebc-f3590378f3b5 \* MERGEFORMAT </w:instrText>
      </w:r>
      <w:r w:rsidR="00860F12" w:rsidRPr="00D95F63">
        <w:fldChar w:fldCharType="separate"/>
      </w:r>
      <w:r w:rsidR="00567072" w:rsidRPr="00D95F63">
        <w:t xml:space="preserve"> </w:t>
      </w:r>
      <w:r w:rsidR="00860F12" w:rsidRPr="00D95F63">
        <w:fldChar w:fldCharType="end"/>
      </w:r>
    </w:p>
    <w:p w14:paraId="7DFAD040" w14:textId="77777777" w:rsidR="00E464F5" w:rsidRDefault="00E464F5" w:rsidP="001D1ECD">
      <w:pPr>
        <w:pStyle w:val="BTEMEASMCA"/>
      </w:pPr>
    </w:p>
    <w:p w14:paraId="1A14146C" w14:textId="77777777" w:rsidR="00EC711E" w:rsidRPr="007C7222" w:rsidRDefault="00EC711E" w:rsidP="001D1ECD">
      <w:pPr>
        <w:pStyle w:val="BTEMEASMCA"/>
      </w:pPr>
      <w:r w:rsidRPr="00EC711E">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F603FBD" w14:textId="77777777" w:rsidR="00E464F5" w:rsidRPr="007C7222" w:rsidRDefault="00E464F5" w:rsidP="001D1ECD">
      <w:pPr>
        <w:pStyle w:val="BTEMEASMCA"/>
      </w:pPr>
      <w:r w:rsidRPr="007C7222">
        <w:t>Klinikinių tyrimų ir stebėjimo po vaistinio preparato patekimo į rinką metu pasireiškė tokios nepageidaujamos reakcijos. Jų dažnis nežinomas.</w:t>
      </w:r>
    </w:p>
    <w:p w14:paraId="7A79FA97" w14:textId="77777777" w:rsidR="00E464F5" w:rsidRPr="007C7222" w:rsidRDefault="00E464F5" w:rsidP="001D1ECD">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4574"/>
      </w:tblGrid>
      <w:tr w:rsidR="00E464F5" w:rsidRPr="00D95F63" w14:paraId="1F33284A" w14:textId="77777777" w:rsidTr="004B5D76">
        <w:tc>
          <w:tcPr>
            <w:tcW w:w="4511" w:type="dxa"/>
          </w:tcPr>
          <w:p w14:paraId="348F7741" w14:textId="77777777" w:rsidR="00E464F5" w:rsidRPr="00D95F63" w:rsidRDefault="00E464F5" w:rsidP="002F0516">
            <w:pPr>
              <w:tabs>
                <w:tab w:val="left" w:pos="567"/>
              </w:tabs>
              <w:spacing w:line="260" w:lineRule="exact"/>
              <w:rPr>
                <w:b/>
                <w:bCs/>
                <w:noProof/>
                <w:sz w:val="22"/>
                <w:szCs w:val="22"/>
              </w:rPr>
            </w:pPr>
            <w:r w:rsidRPr="00D95F63">
              <w:rPr>
                <w:b/>
                <w:bCs/>
                <w:noProof/>
                <w:sz w:val="22"/>
                <w:szCs w:val="22"/>
              </w:rPr>
              <w:t>Organų sistemų klasės</w:t>
            </w:r>
          </w:p>
          <w:p w14:paraId="7EDED0F3" w14:textId="77777777" w:rsidR="00E464F5" w:rsidRPr="00D95F63" w:rsidRDefault="00E464F5" w:rsidP="002F0516">
            <w:pPr>
              <w:tabs>
                <w:tab w:val="left" w:pos="567"/>
              </w:tabs>
              <w:spacing w:line="260" w:lineRule="exact"/>
              <w:rPr>
                <w:b/>
                <w:bCs/>
                <w:noProof/>
                <w:sz w:val="22"/>
                <w:szCs w:val="22"/>
              </w:rPr>
            </w:pPr>
          </w:p>
        </w:tc>
        <w:tc>
          <w:tcPr>
            <w:tcW w:w="4667" w:type="dxa"/>
          </w:tcPr>
          <w:p w14:paraId="45030066" w14:textId="77777777" w:rsidR="00E464F5" w:rsidRPr="00D95F63" w:rsidRDefault="00E464F5" w:rsidP="002F0516">
            <w:pPr>
              <w:tabs>
                <w:tab w:val="left" w:pos="567"/>
              </w:tabs>
              <w:spacing w:line="260" w:lineRule="exact"/>
              <w:rPr>
                <w:b/>
                <w:bCs/>
                <w:noProof/>
                <w:sz w:val="22"/>
                <w:szCs w:val="22"/>
                <w:u w:val="single"/>
              </w:rPr>
            </w:pPr>
            <w:r w:rsidRPr="00D95F63">
              <w:rPr>
                <w:b/>
                <w:bCs/>
                <w:iCs/>
                <w:sz w:val="22"/>
                <w:szCs w:val="22"/>
              </w:rPr>
              <w:t>Nepageidaujamos reakcijos</w:t>
            </w:r>
          </w:p>
        </w:tc>
      </w:tr>
      <w:tr w:rsidR="00E464F5" w:rsidRPr="00D95F63" w14:paraId="06BC4047" w14:textId="77777777" w:rsidTr="004B5D76">
        <w:tc>
          <w:tcPr>
            <w:tcW w:w="4511" w:type="dxa"/>
          </w:tcPr>
          <w:p w14:paraId="089D738E" w14:textId="77777777" w:rsidR="00E464F5" w:rsidRPr="00D95F63" w:rsidRDefault="00E464F5" w:rsidP="002F0516">
            <w:pPr>
              <w:tabs>
                <w:tab w:val="left" w:pos="567"/>
              </w:tabs>
              <w:spacing w:line="260" w:lineRule="exact"/>
              <w:rPr>
                <w:noProof/>
                <w:sz w:val="22"/>
                <w:szCs w:val="22"/>
              </w:rPr>
            </w:pPr>
            <w:r w:rsidRPr="00D95F63">
              <w:rPr>
                <w:noProof/>
                <w:sz w:val="22"/>
                <w:szCs w:val="22"/>
              </w:rPr>
              <w:t>Tyrimai</w:t>
            </w:r>
          </w:p>
        </w:tc>
        <w:tc>
          <w:tcPr>
            <w:tcW w:w="4667" w:type="dxa"/>
          </w:tcPr>
          <w:p w14:paraId="1B66CBCE" w14:textId="77777777" w:rsidR="00E464F5" w:rsidRPr="00D95F63" w:rsidRDefault="00E464F5" w:rsidP="002F0516">
            <w:pPr>
              <w:tabs>
                <w:tab w:val="left" w:pos="567"/>
              </w:tabs>
              <w:spacing w:line="260" w:lineRule="exact"/>
              <w:rPr>
                <w:noProof/>
                <w:sz w:val="22"/>
                <w:szCs w:val="22"/>
              </w:rPr>
            </w:pPr>
            <w:r w:rsidRPr="00D95F63">
              <w:rPr>
                <w:noProof/>
                <w:sz w:val="22"/>
                <w:szCs w:val="22"/>
              </w:rPr>
              <w:t>Transaminazių suaktyvėjimas</w:t>
            </w:r>
          </w:p>
          <w:p w14:paraId="51A560AC" w14:textId="77777777" w:rsidR="00E464F5" w:rsidRPr="00D95F63" w:rsidRDefault="00E464F5" w:rsidP="002F0516">
            <w:pPr>
              <w:tabs>
                <w:tab w:val="left" w:pos="567"/>
              </w:tabs>
              <w:spacing w:line="260" w:lineRule="exact"/>
              <w:rPr>
                <w:noProof/>
                <w:sz w:val="22"/>
                <w:szCs w:val="22"/>
              </w:rPr>
            </w:pPr>
            <w:r w:rsidRPr="00D95F63">
              <w:rPr>
                <w:noProof/>
                <w:sz w:val="22"/>
                <w:szCs w:val="22"/>
              </w:rPr>
              <w:t>Kraujospūdžio sumažėjimas</w:t>
            </w:r>
          </w:p>
          <w:p w14:paraId="507A8139" w14:textId="77777777" w:rsidR="00E464F5" w:rsidRPr="00D95F63" w:rsidRDefault="00E464F5" w:rsidP="002F0516">
            <w:pPr>
              <w:tabs>
                <w:tab w:val="left" w:pos="567"/>
              </w:tabs>
              <w:spacing w:line="260" w:lineRule="exact"/>
              <w:rPr>
                <w:noProof/>
                <w:sz w:val="22"/>
                <w:szCs w:val="22"/>
              </w:rPr>
            </w:pPr>
          </w:p>
        </w:tc>
      </w:tr>
      <w:tr w:rsidR="00E464F5" w:rsidRPr="00D95F63" w14:paraId="2918D62F" w14:textId="77777777" w:rsidTr="004B5D76">
        <w:tc>
          <w:tcPr>
            <w:tcW w:w="4511" w:type="dxa"/>
          </w:tcPr>
          <w:p w14:paraId="7EFA8BBA" w14:textId="77777777" w:rsidR="00E464F5" w:rsidRPr="00D95F63" w:rsidRDefault="00E464F5" w:rsidP="002F0516">
            <w:pPr>
              <w:tabs>
                <w:tab w:val="left" w:pos="567"/>
              </w:tabs>
              <w:spacing w:line="260" w:lineRule="exact"/>
              <w:rPr>
                <w:noProof/>
                <w:sz w:val="22"/>
                <w:szCs w:val="22"/>
              </w:rPr>
            </w:pPr>
            <w:r w:rsidRPr="00D95F63">
              <w:rPr>
                <w:noProof/>
                <w:sz w:val="22"/>
                <w:szCs w:val="22"/>
              </w:rPr>
              <w:lastRenderedPageBreak/>
              <w:t>Širdies sutrikimai</w:t>
            </w:r>
          </w:p>
        </w:tc>
        <w:tc>
          <w:tcPr>
            <w:tcW w:w="4667" w:type="dxa"/>
          </w:tcPr>
          <w:p w14:paraId="6CCF57A7" w14:textId="77777777" w:rsidR="00E464F5" w:rsidRPr="00D95F63" w:rsidRDefault="00E464F5" w:rsidP="002F0516">
            <w:pPr>
              <w:tabs>
                <w:tab w:val="left" w:pos="567"/>
              </w:tabs>
              <w:spacing w:line="260" w:lineRule="exact"/>
              <w:rPr>
                <w:noProof/>
                <w:sz w:val="22"/>
                <w:szCs w:val="22"/>
              </w:rPr>
            </w:pPr>
            <w:r w:rsidRPr="00D95F63">
              <w:rPr>
                <w:noProof/>
                <w:sz w:val="22"/>
                <w:szCs w:val="22"/>
              </w:rPr>
              <w:t>Aritmija</w:t>
            </w:r>
          </w:p>
          <w:p w14:paraId="69628FE3" w14:textId="77777777" w:rsidR="00E464F5" w:rsidRPr="00D95F63" w:rsidRDefault="00E464F5" w:rsidP="002F0516">
            <w:pPr>
              <w:tabs>
                <w:tab w:val="left" w:pos="567"/>
              </w:tabs>
              <w:spacing w:line="260" w:lineRule="exact"/>
              <w:rPr>
                <w:noProof/>
                <w:sz w:val="22"/>
                <w:szCs w:val="22"/>
              </w:rPr>
            </w:pPr>
            <w:r w:rsidRPr="00D95F63">
              <w:rPr>
                <w:noProof/>
                <w:sz w:val="22"/>
                <w:szCs w:val="22"/>
              </w:rPr>
              <w:t>Tachikardija</w:t>
            </w:r>
          </w:p>
          <w:p w14:paraId="0536D8CD" w14:textId="77777777" w:rsidR="00E464F5" w:rsidRPr="00D95F63" w:rsidRDefault="00E464F5" w:rsidP="002F0516">
            <w:pPr>
              <w:tabs>
                <w:tab w:val="left" w:pos="567"/>
              </w:tabs>
              <w:spacing w:line="260" w:lineRule="exact"/>
              <w:rPr>
                <w:noProof/>
                <w:sz w:val="22"/>
                <w:szCs w:val="22"/>
              </w:rPr>
            </w:pPr>
            <w:r w:rsidRPr="00D95F63">
              <w:rPr>
                <w:noProof/>
                <w:sz w:val="22"/>
                <w:szCs w:val="22"/>
              </w:rPr>
              <w:t>Krūtinės angina</w:t>
            </w:r>
          </w:p>
          <w:p w14:paraId="2427E214" w14:textId="77777777" w:rsidR="00E464F5" w:rsidRPr="00D95F63" w:rsidRDefault="00E464F5" w:rsidP="002F0516">
            <w:pPr>
              <w:tabs>
                <w:tab w:val="left" w:pos="567"/>
              </w:tabs>
              <w:spacing w:line="260" w:lineRule="exact"/>
              <w:rPr>
                <w:noProof/>
                <w:sz w:val="22"/>
                <w:szCs w:val="22"/>
              </w:rPr>
            </w:pPr>
          </w:p>
        </w:tc>
      </w:tr>
      <w:tr w:rsidR="00E464F5" w:rsidRPr="00D95F63" w14:paraId="3085FA43" w14:textId="77777777" w:rsidTr="004B5D76">
        <w:tc>
          <w:tcPr>
            <w:tcW w:w="4511" w:type="dxa"/>
          </w:tcPr>
          <w:p w14:paraId="38DD9667" w14:textId="77777777" w:rsidR="00E464F5" w:rsidRPr="00D95F63" w:rsidRDefault="00E464F5" w:rsidP="002F0516">
            <w:pPr>
              <w:tabs>
                <w:tab w:val="left" w:pos="567"/>
              </w:tabs>
              <w:spacing w:line="260" w:lineRule="exact"/>
              <w:rPr>
                <w:noProof/>
                <w:sz w:val="22"/>
                <w:szCs w:val="22"/>
              </w:rPr>
            </w:pPr>
            <w:r w:rsidRPr="00D95F63">
              <w:rPr>
                <w:noProof/>
                <w:sz w:val="22"/>
                <w:szCs w:val="22"/>
              </w:rPr>
              <w:t>Kraujo ir limfinės sistemos sutrikimai</w:t>
            </w:r>
          </w:p>
          <w:p w14:paraId="27DFB247" w14:textId="77777777" w:rsidR="00E464F5" w:rsidRPr="00D95F63" w:rsidRDefault="00E464F5" w:rsidP="002F0516">
            <w:pPr>
              <w:tabs>
                <w:tab w:val="left" w:pos="567"/>
              </w:tabs>
              <w:spacing w:line="260" w:lineRule="exact"/>
              <w:rPr>
                <w:noProof/>
                <w:sz w:val="22"/>
                <w:szCs w:val="22"/>
              </w:rPr>
            </w:pPr>
          </w:p>
        </w:tc>
        <w:tc>
          <w:tcPr>
            <w:tcW w:w="4667" w:type="dxa"/>
          </w:tcPr>
          <w:p w14:paraId="4BC724DC" w14:textId="77777777" w:rsidR="00E464F5" w:rsidRPr="00D95F63" w:rsidRDefault="00E464F5" w:rsidP="002F0516">
            <w:pPr>
              <w:tabs>
                <w:tab w:val="left" w:pos="567"/>
              </w:tabs>
              <w:spacing w:line="260" w:lineRule="exact"/>
              <w:rPr>
                <w:sz w:val="22"/>
                <w:szCs w:val="22"/>
              </w:rPr>
            </w:pPr>
            <w:r w:rsidRPr="00D95F63">
              <w:rPr>
                <w:spacing w:val="-1"/>
                <w:sz w:val="22"/>
                <w:szCs w:val="22"/>
              </w:rPr>
              <w:t>T</w:t>
            </w:r>
            <w:r w:rsidRPr="00D95F63">
              <w:rPr>
                <w:sz w:val="22"/>
                <w:szCs w:val="22"/>
              </w:rPr>
              <w:t>rombocitopenija</w:t>
            </w:r>
          </w:p>
          <w:p w14:paraId="31DDE84F" w14:textId="77777777" w:rsidR="007C0E88" w:rsidRPr="00D95F63" w:rsidRDefault="007C0E88" w:rsidP="002F0516">
            <w:pPr>
              <w:tabs>
                <w:tab w:val="left" w:pos="567"/>
              </w:tabs>
              <w:spacing w:line="260" w:lineRule="exact"/>
              <w:rPr>
                <w:noProof/>
                <w:sz w:val="22"/>
                <w:szCs w:val="22"/>
              </w:rPr>
            </w:pPr>
            <w:r w:rsidRPr="00D95F63">
              <w:rPr>
                <w:noProof/>
                <w:sz w:val="22"/>
                <w:szCs w:val="22"/>
              </w:rPr>
              <w:t>Leukopenija/neutropenija</w:t>
            </w:r>
          </w:p>
          <w:p w14:paraId="2925F71E" w14:textId="77777777" w:rsidR="007C0E88" w:rsidRPr="00D95F63" w:rsidRDefault="007C0E88" w:rsidP="002F0516">
            <w:pPr>
              <w:tabs>
                <w:tab w:val="left" w:pos="567"/>
              </w:tabs>
              <w:spacing w:line="260" w:lineRule="exact"/>
              <w:rPr>
                <w:noProof/>
                <w:sz w:val="22"/>
                <w:szCs w:val="22"/>
              </w:rPr>
            </w:pPr>
          </w:p>
        </w:tc>
      </w:tr>
      <w:tr w:rsidR="00E464F5" w:rsidRPr="00D95F63" w14:paraId="27BB34DF" w14:textId="77777777" w:rsidTr="004B5D76">
        <w:tc>
          <w:tcPr>
            <w:tcW w:w="4511" w:type="dxa"/>
          </w:tcPr>
          <w:p w14:paraId="1EDEB74E" w14:textId="77777777" w:rsidR="00E464F5" w:rsidRPr="00D95F63" w:rsidRDefault="00E464F5" w:rsidP="002F0516">
            <w:pPr>
              <w:tabs>
                <w:tab w:val="left" w:pos="567"/>
              </w:tabs>
              <w:spacing w:line="260" w:lineRule="exact"/>
              <w:rPr>
                <w:noProof/>
                <w:sz w:val="22"/>
                <w:szCs w:val="22"/>
              </w:rPr>
            </w:pPr>
            <w:r w:rsidRPr="00D95F63">
              <w:rPr>
                <w:noProof/>
                <w:sz w:val="22"/>
                <w:szCs w:val="22"/>
              </w:rPr>
              <w:t>Nervų sistemos sutrikimai</w:t>
            </w:r>
          </w:p>
          <w:p w14:paraId="612AF271" w14:textId="77777777" w:rsidR="00E464F5" w:rsidRPr="00D95F63" w:rsidRDefault="00E464F5" w:rsidP="002F0516">
            <w:pPr>
              <w:tabs>
                <w:tab w:val="left" w:pos="567"/>
              </w:tabs>
              <w:spacing w:line="260" w:lineRule="exact"/>
              <w:rPr>
                <w:noProof/>
                <w:sz w:val="22"/>
                <w:szCs w:val="22"/>
              </w:rPr>
            </w:pPr>
          </w:p>
        </w:tc>
        <w:tc>
          <w:tcPr>
            <w:tcW w:w="4667" w:type="dxa"/>
          </w:tcPr>
          <w:p w14:paraId="47A3C15A"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Galvos svaigimas</w:t>
            </w:r>
          </w:p>
          <w:p w14:paraId="703D6D8A"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Galvos skausmas</w:t>
            </w:r>
          </w:p>
          <w:p w14:paraId="7FA02AC9"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Aseptinis meningitas</w:t>
            </w:r>
          </w:p>
          <w:p w14:paraId="3E965156" w14:textId="77777777" w:rsidR="00E464F5" w:rsidRPr="00D95F63" w:rsidRDefault="00E464F5" w:rsidP="002F0516">
            <w:pPr>
              <w:tabs>
                <w:tab w:val="left" w:pos="567"/>
              </w:tabs>
              <w:spacing w:line="260" w:lineRule="exact"/>
              <w:rPr>
                <w:noProof/>
                <w:sz w:val="22"/>
                <w:szCs w:val="22"/>
              </w:rPr>
            </w:pPr>
          </w:p>
        </w:tc>
      </w:tr>
      <w:tr w:rsidR="00E464F5" w:rsidRPr="00D95F63" w14:paraId="3A884F1D" w14:textId="77777777" w:rsidTr="004B5D76">
        <w:tc>
          <w:tcPr>
            <w:tcW w:w="4511" w:type="dxa"/>
          </w:tcPr>
          <w:p w14:paraId="53E826AD" w14:textId="77777777" w:rsidR="00E464F5" w:rsidRPr="00D95F63" w:rsidRDefault="00E464F5" w:rsidP="002F0516">
            <w:pPr>
              <w:tabs>
                <w:tab w:val="left" w:pos="567"/>
              </w:tabs>
              <w:spacing w:line="260" w:lineRule="exact"/>
              <w:rPr>
                <w:noProof/>
                <w:sz w:val="22"/>
                <w:szCs w:val="22"/>
              </w:rPr>
            </w:pPr>
            <w:r w:rsidRPr="00D95F63">
              <w:rPr>
                <w:noProof/>
                <w:sz w:val="22"/>
                <w:szCs w:val="22"/>
              </w:rPr>
              <w:t>Virškinimo trakto sutrikimai</w:t>
            </w:r>
          </w:p>
        </w:tc>
        <w:tc>
          <w:tcPr>
            <w:tcW w:w="4667" w:type="dxa"/>
          </w:tcPr>
          <w:p w14:paraId="0C20A89F" w14:textId="77777777" w:rsidR="00E464F5" w:rsidRPr="00D95F63" w:rsidRDefault="00E464F5" w:rsidP="002F0516">
            <w:pPr>
              <w:tabs>
                <w:tab w:val="left" w:pos="567"/>
              </w:tabs>
              <w:spacing w:line="260" w:lineRule="exact"/>
              <w:rPr>
                <w:spacing w:val="-2"/>
                <w:sz w:val="22"/>
                <w:szCs w:val="22"/>
              </w:rPr>
            </w:pPr>
            <w:r w:rsidRPr="00D95F63">
              <w:rPr>
                <w:bCs/>
                <w:iCs/>
                <w:sz w:val="22"/>
                <w:szCs w:val="22"/>
              </w:rPr>
              <w:t>Virškinimo trakto sutrikimai (virškinimo trakto negalavimai</w:t>
            </w:r>
            <w:r w:rsidRPr="00D95F63">
              <w:rPr>
                <w:spacing w:val="-2"/>
                <w:sz w:val="22"/>
                <w:szCs w:val="22"/>
              </w:rPr>
              <w:t>)</w:t>
            </w:r>
          </w:p>
          <w:p w14:paraId="5BF19335"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Epigastrinis diskomfortas (spaudimas skrandžio plote)</w:t>
            </w:r>
          </w:p>
          <w:p w14:paraId="5DA941FA"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Pilvo pūtimas (pilnumas)</w:t>
            </w:r>
          </w:p>
          <w:p w14:paraId="4154F8F9"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Pykinimas</w:t>
            </w:r>
          </w:p>
          <w:p w14:paraId="73E04A89"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Vėmimas</w:t>
            </w:r>
          </w:p>
          <w:p w14:paraId="7E98610D" w14:textId="77777777" w:rsidR="00E464F5" w:rsidRPr="00D95F63" w:rsidRDefault="00E464F5" w:rsidP="002F0516">
            <w:pPr>
              <w:tabs>
                <w:tab w:val="left" w:pos="567"/>
              </w:tabs>
              <w:spacing w:line="260" w:lineRule="exact"/>
              <w:rPr>
                <w:spacing w:val="-2"/>
                <w:sz w:val="22"/>
                <w:szCs w:val="22"/>
              </w:rPr>
            </w:pPr>
            <w:r w:rsidRPr="00D95F63">
              <w:rPr>
                <w:spacing w:val="-2"/>
                <w:sz w:val="22"/>
                <w:szCs w:val="22"/>
              </w:rPr>
              <w:t>Viduriavimas</w:t>
            </w:r>
          </w:p>
          <w:p w14:paraId="36D03685" w14:textId="77777777" w:rsidR="007C0E88" w:rsidRPr="00D95F63" w:rsidRDefault="007C0E88" w:rsidP="007C0E88">
            <w:pPr>
              <w:tabs>
                <w:tab w:val="left" w:pos="567"/>
              </w:tabs>
              <w:spacing w:line="260" w:lineRule="exact"/>
              <w:rPr>
                <w:spacing w:val="-2"/>
                <w:sz w:val="22"/>
                <w:szCs w:val="22"/>
              </w:rPr>
            </w:pPr>
            <w:r w:rsidRPr="00D95F63">
              <w:rPr>
                <w:spacing w:val="-2"/>
                <w:sz w:val="22"/>
                <w:szCs w:val="22"/>
              </w:rPr>
              <w:t>Vidurių užkietėjimas</w:t>
            </w:r>
          </w:p>
          <w:p w14:paraId="6CC85D76" w14:textId="77777777" w:rsidR="007C0E88" w:rsidRPr="00D95F63" w:rsidRDefault="007C0E88" w:rsidP="007C0E88">
            <w:pPr>
              <w:tabs>
                <w:tab w:val="left" w:pos="567"/>
              </w:tabs>
              <w:spacing w:line="260" w:lineRule="exact"/>
              <w:rPr>
                <w:spacing w:val="-2"/>
                <w:sz w:val="22"/>
                <w:szCs w:val="22"/>
              </w:rPr>
            </w:pPr>
            <w:r w:rsidRPr="00D95F63">
              <w:rPr>
                <w:spacing w:val="-2"/>
                <w:sz w:val="22"/>
                <w:szCs w:val="22"/>
              </w:rPr>
              <w:t>Seilių išsiskyrimo padidėjimas</w:t>
            </w:r>
          </w:p>
          <w:p w14:paraId="5DB66D34" w14:textId="77777777" w:rsidR="00E464F5" w:rsidRPr="00D95F63" w:rsidRDefault="00E464F5" w:rsidP="002F0516">
            <w:pPr>
              <w:tabs>
                <w:tab w:val="left" w:pos="567"/>
              </w:tabs>
              <w:spacing w:line="260" w:lineRule="exact"/>
              <w:rPr>
                <w:noProof/>
                <w:sz w:val="22"/>
                <w:szCs w:val="22"/>
              </w:rPr>
            </w:pPr>
          </w:p>
        </w:tc>
      </w:tr>
      <w:tr w:rsidR="00E464F5" w:rsidRPr="00D95F63" w14:paraId="08DEA8E9" w14:textId="77777777" w:rsidTr="004B5D76">
        <w:tc>
          <w:tcPr>
            <w:tcW w:w="4511" w:type="dxa"/>
          </w:tcPr>
          <w:p w14:paraId="1A4FE29B" w14:textId="77777777" w:rsidR="00E464F5" w:rsidRPr="00D95F63" w:rsidRDefault="00E464F5" w:rsidP="002F0516">
            <w:pPr>
              <w:tabs>
                <w:tab w:val="left" w:pos="567"/>
              </w:tabs>
              <w:spacing w:line="260" w:lineRule="exact"/>
              <w:rPr>
                <w:noProof/>
                <w:sz w:val="22"/>
                <w:szCs w:val="22"/>
              </w:rPr>
            </w:pPr>
            <w:r w:rsidRPr="00D95F63">
              <w:rPr>
                <w:noProof/>
                <w:sz w:val="22"/>
                <w:szCs w:val="22"/>
              </w:rPr>
              <w:t>Odos ir poodinio audinio sutrikimai</w:t>
            </w:r>
          </w:p>
        </w:tc>
        <w:tc>
          <w:tcPr>
            <w:tcW w:w="4667" w:type="dxa"/>
          </w:tcPr>
          <w:p w14:paraId="05B50A56"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Niežulys</w:t>
            </w:r>
          </w:p>
          <w:p w14:paraId="0D5A374C"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Paraudimas</w:t>
            </w:r>
          </w:p>
          <w:p w14:paraId="59081EF9" w14:textId="77777777" w:rsidR="00E464F5" w:rsidRPr="00D95F63" w:rsidRDefault="00E464F5" w:rsidP="002F0516">
            <w:pPr>
              <w:tabs>
                <w:tab w:val="left" w:pos="567"/>
              </w:tabs>
              <w:spacing w:line="260" w:lineRule="exact"/>
              <w:rPr>
                <w:spacing w:val="-1"/>
                <w:sz w:val="22"/>
                <w:szCs w:val="22"/>
              </w:rPr>
            </w:pPr>
            <w:r w:rsidRPr="00D95F63">
              <w:rPr>
                <w:spacing w:val="-1"/>
                <w:sz w:val="22"/>
                <w:szCs w:val="22"/>
              </w:rPr>
              <w:t>Dilgėlinė</w:t>
            </w:r>
          </w:p>
          <w:p w14:paraId="2799116C" w14:textId="77777777" w:rsidR="007C0E88" w:rsidRPr="00D95F63" w:rsidRDefault="007C0E88" w:rsidP="002F0516">
            <w:pPr>
              <w:tabs>
                <w:tab w:val="left" w:pos="567"/>
              </w:tabs>
              <w:spacing w:line="260" w:lineRule="exact"/>
              <w:rPr>
                <w:spacing w:val="-1"/>
                <w:sz w:val="22"/>
                <w:szCs w:val="22"/>
              </w:rPr>
            </w:pPr>
            <w:r w:rsidRPr="00D95F63">
              <w:rPr>
                <w:spacing w:val="-1"/>
                <w:sz w:val="22"/>
                <w:szCs w:val="22"/>
              </w:rPr>
              <w:t>Išbėrimas</w:t>
            </w:r>
          </w:p>
          <w:p w14:paraId="363E2358" w14:textId="77777777" w:rsidR="00E464F5" w:rsidRPr="00D95F63" w:rsidRDefault="00E464F5" w:rsidP="002F0516">
            <w:pPr>
              <w:tabs>
                <w:tab w:val="left" w:pos="567"/>
              </w:tabs>
              <w:spacing w:line="260" w:lineRule="exact"/>
              <w:rPr>
                <w:noProof/>
                <w:sz w:val="22"/>
                <w:szCs w:val="22"/>
              </w:rPr>
            </w:pPr>
          </w:p>
        </w:tc>
      </w:tr>
      <w:tr w:rsidR="00E464F5" w:rsidRPr="00D95F63" w14:paraId="0D71197D" w14:textId="77777777" w:rsidTr="004B5D76">
        <w:tc>
          <w:tcPr>
            <w:tcW w:w="4511" w:type="dxa"/>
          </w:tcPr>
          <w:p w14:paraId="6102A020" w14:textId="77777777" w:rsidR="00E464F5" w:rsidRPr="00D95F63" w:rsidRDefault="00E464F5" w:rsidP="002F0516">
            <w:pPr>
              <w:tabs>
                <w:tab w:val="left" w:pos="567"/>
              </w:tabs>
              <w:spacing w:line="260" w:lineRule="exact"/>
              <w:rPr>
                <w:noProof/>
                <w:sz w:val="22"/>
                <w:szCs w:val="22"/>
              </w:rPr>
            </w:pPr>
            <w:r w:rsidRPr="00D95F63">
              <w:rPr>
                <w:noProof/>
                <w:sz w:val="22"/>
                <w:szCs w:val="22"/>
              </w:rPr>
              <w:t>Kraujagyslių sutrikimai</w:t>
            </w:r>
          </w:p>
        </w:tc>
        <w:tc>
          <w:tcPr>
            <w:tcW w:w="4667" w:type="dxa"/>
          </w:tcPr>
          <w:p w14:paraId="3CC5CF48" w14:textId="77777777" w:rsidR="00E464F5" w:rsidRPr="00D95F63" w:rsidRDefault="00E464F5" w:rsidP="002F0516">
            <w:pPr>
              <w:tabs>
                <w:tab w:val="left" w:pos="567"/>
              </w:tabs>
              <w:spacing w:line="260" w:lineRule="exact"/>
              <w:rPr>
                <w:noProof/>
                <w:sz w:val="22"/>
                <w:szCs w:val="22"/>
              </w:rPr>
            </w:pPr>
            <w:r w:rsidRPr="00D95F63">
              <w:rPr>
                <w:noProof/>
                <w:sz w:val="22"/>
                <w:szCs w:val="22"/>
              </w:rPr>
              <w:t>Kraujo samplūdis į veidą ir kaklą</w:t>
            </w:r>
          </w:p>
          <w:p w14:paraId="0BADC6F7" w14:textId="77777777" w:rsidR="00E464F5" w:rsidRPr="00D95F63" w:rsidRDefault="00E464F5" w:rsidP="002F0516">
            <w:pPr>
              <w:tabs>
                <w:tab w:val="left" w:pos="567"/>
              </w:tabs>
              <w:spacing w:line="260" w:lineRule="exact"/>
              <w:rPr>
                <w:noProof/>
                <w:sz w:val="22"/>
                <w:szCs w:val="22"/>
              </w:rPr>
            </w:pPr>
            <w:r w:rsidRPr="00D95F63">
              <w:rPr>
                <w:noProof/>
                <w:sz w:val="22"/>
                <w:szCs w:val="22"/>
              </w:rPr>
              <w:t>Kraujavimas</w:t>
            </w:r>
          </w:p>
          <w:p w14:paraId="24B6A1FC" w14:textId="77777777" w:rsidR="00E464F5" w:rsidRPr="00D95F63" w:rsidRDefault="00E464F5" w:rsidP="002F0516">
            <w:pPr>
              <w:tabs>
                <w:tab w:val="left" w:pos="567"/>
              </w:tabs>
              <w:spacing w:line="260" w:lineRule="exact"/>
              <w:rPr>
                <w:noProof/>
                <w:sz w:val="22"/>
                <w:szCs w:val="22"/>
              </w:rPr>
            </w:pPr>
          </w:p>
        </w:tc>
      </w:tr>
      <w:tr w:rsidR="00E464F5" w:rsidRPr="00D95F63" w14:paraId="2F366950" w14:textId="77777777" w:rsidTr="004B5D76">
        <w:tc>
          <w:tcPr>
            <w:tcW w:w="4511" w:type="dxa"/>
          </w:tcPr>
          <w:p w14:paraId="46EB9B30" w14:textId="77777777" w:rsidR="00E464F5" w:rsidRPr="00D95F63" w:rsidRDefault="00E464F5" w:rsidP="002F0516">
            <w:pPr>
              <w:tabs>
                <w:tab w:val="left" w:pos="567"/>
              </w:tabs>
              <w:spacing w:line="260" w:lineRule="exact"/>
              <w:rPr>
                <w:noProof/>
                <w:sz w:val="22"/>
                <w:szCs w:val="22"/>
              </w:rPr>
            </w:pPr>
            <w:r w:rsidRPr="00D95F63">
              <w:rPr>
                <w:noProof/>
                <w:sz w:val="22"/>
                <w:szCs w:val="22"/>
              </w:rPr>
              <w:t>Imuninės sistemos sutrikimai</w:t>
            </w:r>
          </w:p>
          <w:p w14:paraId="57AD64EA" w14:textId="77777777" w:rsidR="00E464F5" w:rsidRPr="00D95F63" w:rsidRDefault="00E464F5" w:rsidP="002F0516">
            <w:pPr>
              <w:tabs>
                <w:tab w:val="left" w:pos="567"/>
              </w:tabs>
              <w:spacing w:line="260" w:lineRule="exact"/>
              <w:rPr>
                <w:noProof/>
                <w:sz w:val="22"/>
                <w:szCs w:val="22"/>
              </w:rPr>
            </w:pPr>
          </w:p>
        </w:tc>
        <w:tc>
          <w:tcPr>
            <w:tcW w:w="4667" w:type="dxa"/>
          </w:tcPr>
          <w:p w14:paraId="3205551A"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Anafilaksinė reakcija</w:t>
            </w:r>
          </w:p>
          <w:p w14:paraId="119E9619"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Anafilaktoidinė reakcija</w:t>
            </w:r>
          </w:p>
          <w:p w14:paraId="0BF0F3C8" w14:textId="77777777" w:rsidR="00E464F5" w:rsidRPr="00D95F63" w:rsidRDefault="00E464F5" w:rsidP="002F0516">
            <w:pPr>
              <w:tabs>
                <w:tab w:val="left" w:pos="567"/>
              </w:tabs>
              <w:spacing w:line="260" w:lineRule="exact"/>
              <w:rPr>
                <w:noProof/>
                <w:sz w:val="22"/>
                <w:szCs w:val="22"/>
              </w:rPr>
            </w:pPr>
            <w:r w:rsidRPr="00D95F63">
              <w:rPr>
                <w:noProof/>
                <w:sz w:val="22"/>
                <w:szCs w:val="22"/>
              </w:rPr>
              <w:t>Angioneurozinė edema</w:t>
            </w:r>
          </w:p>
          <w:p w14:paraId="35C50A10" w14:textId="77777777" w:rsidR="00E464F5" w:rsidRPr="00D95F63" w:rsidRDefault="00E464F5" w:rsidP="002F0516">
            <w:pPr>
              <w:tabs>
                <w:tab w:val="left" w:pos="567"/>
              </w:tabs>
              <w:spacing w:line="260" w:lineRule="exact"/>
              <w:rPr>
                <w:noProof/>
                <w:sz w:val="22"/>
                <w:szCs w:val="22"/>
              </w:rPr>
            </w:pPr>
            <w:r w:rsidRPr="00D95F63">
              <w:rPr>
                <w:noProof/>
                <w:sz w:val="22"/>
                <w:szCs w:val="22"/>
              </w:rPr>
              <w:t>Bronchų spazmas</w:t>
            </w:r>
          </w:p>
          <w:p w14:paraId="631FC973" w14:textId="77777777" w:rsidR="00E464F5" w:rsidRPr="00D95F63" w:rsidRDefault="00E464F5" w:rsidP="002F0516">
            <w:pPr>
              <w:tabs>
                <w:tab w:val="left" w:pos="567"/>
              </w:tabs>
              <w:spacing w:line="260" w:lineRule="exact"/>
              <w:rPr>
                <w:noProof/>
                <w:sz w:val="22"/>
                <w:szCs w:val="22"/>
              </w:rPr>
            </w:pPr>
            <w:r w:rsidRPr="00D95F63">
              <w:rPr>
                <w:noProof/>
                <w:sz w:val="22"/>
                <w:szCs w:val="22"/>
              </w:rPr>
              <w:t>Anafilaksinis šokas</w:t>
            </w:r>
          </w:p>
          <w:p w14:paraId="55801F1C" w14:textId="77777777" w:rsidR="00E464F5" w:rsidRPr="00D95F63" w:rsidRDefault="00E464F5" w:rsidP="002F0516">
            <w:pPr>
              <w:tabs>
                <w:tab w:val="left" w:pos="567"/>
              </w:tabs>
              <w:spacing w:line="260" w:lineRule="exact"/>
              <w:rPr>
                <w:noProof/>
                <w:sz w:val="22"/>
                <w:szCs w:val="22"/>
              </w:rPr>
            </w:pPr>
          </w:p>
        </w:tc>
      </w:tr>
      <w:tr w:rsidR="00E464F5" w:rsidRPr="00D95F63" w14:paraId="45DC4FAA" w14:textId="77777777" w:rsidTr="004B5D76">
        <w:tc>
          <w:tcPr>
            <w:tcW w:w="4511" w:type="dxa"/>
          </w:tcPr>
          <w:p w14:paraId="5572EA5E" w14:textId="77777777" w:rsidR="00E464F5" w:rsidRPr="00D95F63" w:rsidRDefault="00E464F5" w:rsidP="002F0516">
            <w:pPr>
              <w:tabs>
                <w:tab w:val="left" w:pos="567"/>
              </w:tabs>
              <w:spacing w:line="260" w:lineRule="exact"/>
              <w:rPr>
                <w:noProof/>
                <w:sz w:val="22"/>
                <w:szCs w:val="22"/>
              </w:rPr>
            </w:pPr>
            <w:r w:rsidRPr="00D95F63">
              <w:rPr>
                <w:noProof/>
                <w:sz w:val="22"/>
                <w:szCs w:val="22"/>
              </w:rPr>
              <w:t>Kepenų, tulžies pūslės ir latakų sutrikimai</w:t>
            </w:r>
          </w:p>
        </w:tc>
        <w:tc>
          <w:tcPr>
            <w:tcW w:w="4667" w:type="dxa"/>
          </w:tcPr>
          <w:p w14:paraId="3495FCDA" w14:textId="77777777" w:rsidR="00E464F5" w:rsidRPr="00D95F63" w:rsidRDefault="00E464F5" w:rsidP="002F0516">
            <w:pPr>
              <w:tabs>
                <w:tab w:val="left" w:pos="567"/>
              </w:tabs>
              <w:spacing w:line="260" w:lineRule="exact"/>
              <w:rPr>
                <w:noProof/>
                <w:sz w:val="22"/>
                <w:szCs w:val="22"/>
              </w:rPr>
            </w:pPr>
            <w:r w:rsidRPr="00D95F63">
              <w:rPr>
                <w:noProof/>
                <w:sz w:val="22"/>
                <w:szCs w:val="22"/>
              </w:rPr>
              <w:t>Cholestazė (tulžies sąstovis kepenyse)</w:t>
            </w:r>
          </w:p>
          <w:p w14:paraId="791215D4" w14:textId="77777777" w:rsidR="00E464F5" w:rsidRPr="00D95F63" w:rsidRDefault="00E464F5" w:rsidP="002F0516">
            <w:pPr>
              <w:tabs>
                <w:tab w:val="left" w:pos="567"/>
              </w:tabs>
              <w:spacing w:line="260" w:lineRule="exact"/>
              <w:rPr>
                <w:noProof/>
                <w:sz w:val="22"/>
                <w:szCs w:val="22"/>
              </w:rPr>
            </w:pPr>
          </w:p>
        </w:tc>
      </w:tr>
      <w:tr w:rsidR="00E464F5" w:rsidRPr="00D95F63" w14:paraId="048CBAC0" w14:textId="77777777" w:rsidTr="004B5D76">
        <w:tc>
          <w:tcPr>
            <w:tcW w:w="4511" w:type="dxa"/>
          </w:tcPr>
          <w:p w14:paraId="2FE90B18" w14:textId="77777777" w:rsidR="00E464F5" w:rsidRPr="00D95F63" w:rsidRDefault="00E464F5" w:rsidP="002F0516">
            <w:pPr>
              <w:tabs>
                <w:tab w:val="left" w:pos="567"/>
              </w:tabs>
              <w:spacing w:line="260" w:lineRule="exact"/>
              <w:rPr>
                <w:noProof/>
                <w:sz w:val="22"/>
                <w:szCs w:val="22"/>
              </w:rPr>
            </w:pPr>
            <w:r w:rsidRPr="00D95F63">
              <w:rPr>
                <w:noProof/>
                <w:sz w:val="22"/>
                <w:szCs w:val="22"/>
              </w:rPr>
              <w:t>Psichikos sutrikimai</w:t>
            </w:r>
          </w:p>
        </w:tc>
        <w:tc>
          <w:tcPr>
            <w:tcW w:w="4667" w:type="dxa"/>
          </w:tcPr>
          <w:p w14:paraId="1A5B657F" w14:textId="77777777" w:rsidR="00E464F5" w:rsidRPr="00D95F63" w:rsidRDefault="00E464F5" w:rsidP="002F0516">
            <w:pPr>
              <w:tabs>
                <w:tab w:val="left" w:pos="567"/>
              </w:tabs>
              <w:spacing w:line="260" w:lineRule="exact"/>
              <w:rPr>
                <w:noProof/>
                <w:sz w:val="22"/>
                <w:szCs w:val="22"/>
              </w:rPr>
            </w:pPr>
            <w:r w:rsidRPr="00D95F63">
              <w:rPr>
                <w:noProof/>
                <w:sz w:val="22"/>
                <w:szCs w:val="22"/>
              </w:rPr>
              <w:t>Susijaudinimas</w:t>
            </w:r>
          </w:p>
          <w:p w14:paraId="3F518171" w14:textId="77777777" w:rsidR="00E464F5" w:rsidRPr="00D95F63" w:rsidRDefault="00E464F5" w:rsidP="002F0516">
            <w:pPr>
              <w:tabs>
                <w:tab w:val="left" w:pos="567"/>
              </w:tabs>
              <w:spacing w:line="260" w:lineRule="exact"/>
              <w:rPr>
                <w:noProof/>
                <w:sz w:val="22"/>
                <w:szCs w:val="22"/>
              </w:rPr>
            </w:pPr>
            <w:r w:rsidRPr="00D95F63">
              <w:rPr>
                <w:noProof/>
                <w:sz w:val="22"/>
                <w:szCs w:val="22"/>
              </w:rPr>
              <w:t>Miego sutrikimas</w:t>
            </w:r>
          </w:p>
          <w:p w14:paraId="34DFB0C1" w14:textId="77777777" w:rsidR="00E464F5" w:rsidRPr="00D95F63" w:rsidRDefault="00E464F5" w:rsidP="002F0516">
            <w:pPr>
              <w:tabs>
                <w:tab w:val="left" w:pos="567"/>
              </w:tabs>
              <w:spacing w:line="260" w:lineRule="exact"/>
              <w:rPr>
                <w:noProof/>
                <w:sz w:val="22"/>
                <w:szCs w:val="22"/>
              </w:rPr>
            </w:pPr>
          </w:p>
        </w:tc>
      </w:tr>
    </w:tbl>
    <w:p w14:paraId="25E51B0A" w14:textId="77777777" w:rsidR="002A6EEA" w:rsidRPr="00D95F63" w:rsidRDefault="002A6EEA" w:rsidP="002A6EEA">
      <w:pPr>
        <w:tabs>
          <w:tab w:val="left" w:pos="567"/>
        </w:tabs>
        <w:autoSpaceDE w:val="0"/>
        <w:autoSpaceDN w:val="0"/>
        <w:adjustRightInd w:val="0"/>
        <w:spacing w:line="260" w:lineRule="exact"/>
        <w:jc w:val="both"/>
        <w:rPr>
          <w:snapToGrid w:val="0"/>
          <w:sz w:val="22"/>
          <w:szCs w:val="22"/>
          <w:u w:val="single"/>
        </w:rPr>
      </w:pPr>
    </w:p>
    <w:p w14:paraId="614B0674" w14:textId="77777777" w:rsidR="002F1FAD" w:rsidRPr="002F1FAD" w:rsidRDefault="002F1FAD" w:rsidP="002F1FAD">
      <w:pPr>
        <w:tabs>
          <w:tab w:val="left" w:pos="567"/>
        </w:tabs>
        <w:autoSpaceDE w:val="0"/>
        <w:autoSpaceDN w:val="0"/>
        <w:adjustRightInd w:val="0"/>
        <w:rPr>
          <w:sz w:val="22"/>
          <w:szCs w:val="22"/>
          <w:u w:val="single"/>
          <w:lang w:eastAsia="lt-LT"/>
        </w:rPr>
      </w:pPr>
      <w:r w:rsidRPr="002F1FAD">
        <w:rPr>
          <w:sz w:val="22"/>
          <w:szCs w:val="20"/>
          <w:u w:val="single"/>
          <w:lang w:eastAsia="lt-LT"/>
        </w:rPr>
        <w:t>Pranešimas apie įtariamas nepageidaujamas reakcijas</w:t>
      </w:r>
    </w:p>
    <w:p w14:paraId="16437658" w14:textId="77777777" w:rsidR="002F1FAD" w:rsidRPr="002F1FAD" w:rsidRDefault="002F1FAD" w:rsidP="002F1FAD">
      <w:pPr>
        <w:tabs>
          <w:tab w:val="left" w:pos="567"/>
        </w:tabs>
        <w:rPr>
          <w:sz w:val="22"/>
          <w:szCs w:val="20"/>
          <w:lang w:eastAsia="lt-LT"/>
        </w:rPr>
      </w:pPr>
      <w:r w:rsidRPr="002F1FAD">
        <w:rPr>
          <w:sz w:val="22"/>
          <w:szCs w:val="22"/>
          <w:lang w:eastAsia="lt-LT" w:bidi="lt-LT"/>
        </w:rPr>
        <w:t xml:space="preserve">Svarbu pranešti apie įtariamas nepageidaujamas reakcijas po vaistinio preparato registracijos, nes tai leidžia nuolat stebėti vaistinio preparato naudos ir rizikos santykį. </w:t>
      </w:r>
      <w:r w:rsidRPr="002F1FAD">
        <w:rPr>
          <w:sz w:val="22"/>
          <w:szCs w:val="20"/>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2F1FAD">
          <w:rPr>
            <w:color w:val="0000FF"/>
            <w:sz w:val="22"/>
            <w:szCs w:val="20"/>
            <w:u w:val="single"/>
            <w:lang w:eastAsia="lt-LT"/>
          </w:rPr>
          <w:t>https://vvkt.lrv.lt/lt/</w:t>
        </w:r>
      </w:hyperlink>
      <w:r w:rsidRPr="002F1FAD">
        <w:rPr>
          <w:sz w:val="22"/>
          <w:szCs w:val="22"/>
          <w:lang w:eastAsia="lt-LT" w:bidi="lt-LT"/>
        </w:rPr>
        <w:t xml:space="preserve"> </w:t>
      </w:r>
      <w:r w:rsidRPr="002F1FAD">
        <w:rPr>
          <w:sz w:val="22"/>
          <w:szCs w:val="20"/>
          <w:lang w:eastAsia="lt-LT"/>
        </w:rPr>
        <w:t>nurodytais būdais.</w:t>
      </w:r>
    </w:p>
    <w:p w14:paraId="351FDE85" w14:textId="77777777" w:rsidR="00E464F5" w:rsidRPr="007C7222" w:rsidRDefault="00E464F5" w:rsidP="001D1ECD">
      <w:pPr>
        <w:pStyle w:val="BTEMEASMCA"/>
      </w:pPr>
    </w:p>
    <w:p w14:paraId="22A851E9" w14:textId="77777777" w:rsidR="00E464F5" w:rsidRPr="00D95F63" w:rsidRDefault="00E464F5" w:rsidP="00E464F5">
      <w:pPr>
        <w:pStyle w:val="PI-2EMEASMCA"/>
      </w:pPr>
      <w:bookmarkStart w:id="30" w:name="_Toc129243110"/>
      <w:bookmarkStart w:id="31" w:name="_Toc129243235"/>
      <w:r w:rsidRPr="00D95F63">
        <w:t>4.9</w:t>
      </w:r>
      <w:r w:rsidRPr="00D95F63">
        <w:tab/>
        <w:t>Perdozavimas</w:t>
      </w:r>
      <w:bookmarkEnd w:id="30"/>
      <w:bookmarkEnd w:id="31"/>
      <w:r w:rsidR="00860F12" w:rsidRPr="00D95F63">
        <w:fldChar w:fldCharType="begin"/>
      </w:r>
      <w:r w:rsidR="00567072" w:rsidRPr="00D95F63">
        <w:instrText xml:space="preserve"> DOCVARIABLE vault_nd_325197cf-8d18-460d-80d5-90448a66a255 \* MERGEFORMAT </w:instrText>
      </w:r>
      <w:r w:rsidR="00860F12" w:rsidRPr="00D95F63">
        <w:fldChar w:fldCharType="separate"/>
      </w:r>
      <w:r w:rsidR="00567072" w:rsidRPr="00D95F63">
        <w:t xml:space="preserve"> </w:t>
      </w:r>
      <w:r w:rsidR="00860F12" w:rsidRPr="00D95F63">
        <w:fldChar w:fldCharType="end"/>
      </w:r>
    </w:p>
    <w:p w14:paraId="2E5B16F6" w14:textId="77777777" w:rsidR="00E464F5" w:rsidRPr="007C7222" w:rsidRDefault="00E464F5" w:rsidP="001D1ECD">
      <w:pPr>
        <w:pStyle w:val="BTEMEASMCA"/>
      </w:pPr>
    </w:p>
    <w:p w14:paraId="778CA17F" w14:textId="77777777" w:rsidR="00E464F5" w:rsidRPr="00D95F63" w:rsidRDefault="00E464F5" w:rsidP="00E464F5">
      <w:pPr>
        <w:pStyle w:val="Pagrindinistekstas"/>
        <w:spacing w:after="0"/>
        <w:jc w:val="both"/>
        <w:rPr>
          <w:i/>
          <w:sz w:val="22"/>
          <w:u w:val="single"/>
        </w:rPr>
      </w:pPr>
      <w:r w:rsidRPr="00D95F63">
        <w:rPr>
          <w:i/>
          <w:sz w:val="22"/>
          <w:u w:val="single"/>
        </w:rPr>
        <w:t>Perdozavimo (apsinuodijimo) simptomai</w:t>
      </w:r>
    </w:p>
    <w:p w14:paraId="691C85F0" w14:textId="77777777" w:rsidR="00E464F5" w:rsidRPr="007C7222" w:rsidRDefault="00E464F5" w:rsidP="001D1ECD">
      <w:pPr>
        <w:pStyle w:val="BTEMEASMCA"/>
      </w:pPr>
      <w:r w:rsidRPr="007C7222">
        <w:t>Galvos svaigimas, pykinimas, kraujospūdžio sumažėjimas, tachikardija, veido paraudimas dėl kraujo priplūdimo, sąmonės netekimas, karščiavimas, psichomotorinis sujaudinimas, arefleksija, toniniai-kloniniai traukuliai, vėmimas panašiu į kavos tirščius turiniu, aritmija.</w:t>
      </w:r>
    </w:p>
    <w:p w14:paraId="064B2B52" w14:textId="77777777" w:rsidR="00E464F5" w:rsidRPr="007C7222" w:rsidRDefault="00E464F5" w:rsidP="001D1ECD">
      <w:pPr>
        <w:pStyle w:val="BTEMEASMCA"/>
      </w:pPr>
    </w:p>
    <w:p w14:paraId="0CC9A82F" w14:textId="77777777" w:rsidR="00E464F5" w:rsidRPr="00D95F63" w:rsidRDefault="00E464F5" w:rsidP="004B5D76">
      <w:pPr>
        <w:pStyle w:val="Pagrindinistekstas"/>
        <w:keepNext/>
        <w:keepLines/>
        <w:spacing w:after="0"/>
        <w:jc w:val="both"/>
        <w:rPr>
          <w:i/>
          <w:sz w:val="22"/>
          <w:u w:val="single"/>
        </w:rPr>
      </w:pPr>
      <w:r w:rsidRPr="00D95F63">
        <w:rPr>
          <w:i/>
          <w:sz w:val="22"/>
          <w:u w:val="single"/>
        </w:rPr>
        <w:lastRenderedPageBreak/>
        <w:t>Apsinuodijimo gydymas</w:t>
      </w:r>
    </w:p>
    <w:p w14:paraId="2F45B9D0" w14:textId="77777777" w:rsidR="00E464F5" w:rsidRPr="007C7222" w:rsidRDefault="00E464F5" w:rsidP="001D1ECD">
      <w:pPr>
        <w:pStyle w:val="BTEMEASMCA"/>
      </w:pPr>
      <w:r w:rsidRPr="007C7222">
        <w:t>Jei nuo perdozavimo praėjo ne per daug laiko, galima plauti skrandį arba skirti aktyvuotosios anglies tolesnei veikliosios medžiagos rezorbcijai lėtinti.</w:t>
      </w:r>
    </w:p>
    <w:p w14:paraId="20F636E2" w14:textId="77777777" w:rsidR="00E464F5" w:rsidRPr="007C7222" w:rsidRDefault="00E464F5" w:rsidP="001D1ECD">
      <w:pPr>
        <w:pStyle w:val="BTEMEASMCA"/>
      </w:pPr>
      <w:r w:rsidRPr="007C7222">
        <w:t>Specifinio priešnuodžio nežinoma, todėl gydoma simptominėmis priemonėmis. Norint išvengti komplikacijų, pacientą gali tekti stebėti intensyviosios pagalbos skyriuje.</w:t>
      </w:r>
    </w:p>
    <w:p w14:paraId="20A4392C" w14:textId="77777777" w:rsidR="00E464F5" w:rsidRPr="007C7222" w:rsidRDefault="00E464F5" w:rsidP="001D1ECD">
      <w:pPr>
        <w:pStyle w:val="BTEMEASMCA"/>
      </w:pPr>
    </w:p>
    <w:p w14:paraId="573201E2" w14:textId="77777777" w:rsidR="00E464F5" w:rsidRPr="007C7222" w:rsidRDefault="00E464F5" w:rsidP="001D1ECD">
      <w:pPr>
        <w:pStyle w:val="BTEMEASMCA"/>
      </w:pPr>
    </w:p>
    <w:p w14:paraId="347F1E15" w14:textId="77777777" w:rsidR="00E464F5" w:rsidRPr="00D95F63" w:rsidRDefault="00E464F5" w:rsidP="00E464F5">
      <w:pPr>
        <w:pStyle w:val="PI-1EMEASMCA"/>
      </w:pPr>
      <w:bookmarkStart w:id="32" w:name="_Toc129243111"/>
      <w:bookmarkStart w:id="33" w:name="_Toc129243236"/>
      <w:r w:rsidRPr="00D95F63">
        <w:t>5.</w:t>
      </w:r>
      <w:r w:rsidRPr="00D95F63">
        <w:tab/>
        <w:t>FARMAKOLOGINĖS SAVYBĖS</w:t>
      </w:r>
      <w:bookmarkEnd w:id="32"/>
      <w:bookmarkEnd w:id="33"/>
      <w:r w:rsidR="00860F12" w:rsidRPr="00D95F63">
        <w:fldChar w:fldCharType="begin"/>
      </w:r>
      <w:r w:rsidR="00567072" w:rsidRPr="00D95F63">
        <w:instrText xml:space="preserve"> DOCVARIABLE VAULT_ND_5c4c96fd-e7ce-43f4-ba47-4f48532b5fbb \* MERGEFORMAT </w:instrText>
      </w:r>
      <w:r w:rsidR="00860F12" w:rsidRPr="00D95F63">
        <w:fldChar w:fldCharType="separate"/>
      </w:r>
      <w:r w:rsidR="00567072" w:rsidRPr="00D95F63">
        <w:t xml:space="preserve"> </w:t>
      </w:r>
      <w:r w:rsidR="00860F12" w:rsidRPr="00D95F63">
        <w:fldChar w:fldCharType="end"/>
      </w:r>
    </w:p>
    <w:p w14:paraId="0BB1E373" w14:textId="77777777" w:rsidR="00E464F5" w:rsidRPr="007C7222" w:rsidRDefault="00E464F5" w:rsidP="001D1ECD">
      <w:pPr>
        <w:pStyle w:val="BTEMEASMCA"/>
      </w:pPr>
    </w:p>
    <w:p w14:paraId="426F61C2" w14:textId="77777777" w:rsidR="00E464F5" w:rsidRPr="00D95F63" w:rsidRDefault="00E464F5" w:rsidP="00E464F5">
      <w:pPr>
        <w:pStyle w:val="PI-2EMEASMCA"/>
      </w:pPr>
      <w:bookmarkStart w:id="34" w:name="_Toc129243112"/>
      <w:bookmarkStart w:id="35" w:name="_Toc129243237"/>
      <w:r w:rsidRPr="00D95F63">
        <w:t>5.1</w:t>
      </w:r>
      <w:r w:rsidRPr="00D95F63">
        <w:tab/>
        <w:t>Farmakodinaminės savybės</w:t>
      </w:r>
      <w:bookmarkEnd w:id="34"/>
      <w:bookmarkEnd w:id="35"/>
      <w:r w:rsidR="00860F12" w:rsidRPr="00D95F63">
        <w:fldChar w:fldCharType="begin"/>
      </w:r>
      <w:r w:rsidR="00567072" w:rsidRPr="00D95F63">
        <w:instrText xml:space="preserve"> DOCVARIABLE vault_nd_93e7703f-f5cf-443a-a7cd-b40f4b46ac93 \* MERGEFORMAT </w:instrText>
      </w:r>
      <w:r w:rsidR="00860F12" w:rsidRPr="00D95F63">
        <w:fldChar w:fldCharType="separate"/>
      </w:r>
      <w:r w:rsidR="00567072" w:rsidRPr="00D95F63">
        <w:t xml:space="preserve"> </w:t>
      </w:r>
      <w:r w:rsidR="00860F12" w:rsidRPr="00D95F63">
        <w:fldChar w:fldCharType="end"/>
      </w:r>
    </w:p>
    <w:p w14:paraId="4606250B" w14:textId="77777777" w:rsidR="00E464F5" w:rsidRPr="007C7222" w:rsidRDefault="00E464F5" w:rsidP="001D1ECD">
      <w:pPr>
        <w:pStyle w:val="BTEMEASMCA"/>
      </w:pPr>
    </w:p>
    <w:p w14:paraId="74C80177" w14:textId="77777777" w:rsidR="00E464F5" w:rsidRPr="007C7222" w:rsidRDefault="00E464F5" w:rsidP="001D1ECD">
      <w:pPr>
        <w:pStyle w:val="BTEMEASMCA"/>
      </w:pPr>
      <w:r w:rsidRPr="007C7222">
        <w:t>Farmakoterapinė grupė – periferiniai vazodilatatoriai, purino dariniai</w:t>
      </w:r>
      <w:r w:rsidR="00392FB3" w:rsidRPr="007C7222">
        <w:t>,</w:t>
      </w:r>
      <w:r w:rsidRPr="007C7222">
        <w:t xml:space="preserve"> ATC kodas</w:t>
      </w:r>
      <w:r w:rsidR="00392FB3" w:rsidRPr="007C7222">
        <w:t xml:space="preserve"> –</w:t>
      </w:r>
      <w:r w:rsidRPr="007C7222">
        <w:t xml:space="preserve"> C04A D03.</w:t>
      </w:r>
    </w:p>
    <w:p w14:paraId="37ED36B4" w14:textId="77777777" w:rsidR="00E464F5" w:rsidRPr="007C7222" w:rsidRDefault="00E464F5" w:rsidP="001D1ECD">
      <w:pPr>
        <w:pStyle w:val="BTEMEASMCA"/>
      </w:pPr>
    </w:p>
    <w:p w14:paraId="225876A0" w14:textId="77777777" w:rsidR="00E464F5" w:rsidRPr="007C7222" w:rsidRDefault="00E464F5" w:rsidP="001D1ECD">
      <w:pPr>
        <w:pStyle w:val="BTEMEASMCA"/>
      </w:pPr>
      <w:r w:rsidRPr="007C7222">
        <w:t>Pentoksifilinas gerina kraujo takumą ir slopina trombocitų funkciją, todėl audiniai gauna daugiau kraujo. Šis vaistinis preparatas:</w:t>
      </w:r>
    </w:p>
    <w:p w14:paraId="36CBACCB" w14:textId="77777777" w:rsidR="00E464F5" w:rsidRPr="00D95F63" w:rsidRDefault="00E464F5" w:rsidP="00E464F5">
      <w:pPr>
        <w:pStyle w:val="Pagrindinistekstas"/>
        <w:numPr>
          <w:ilvl w:val="0"/>
          <w:numId w:val="5"/>
        </w:numPr>
        <w:spacing w:after="0"/>
        <w:rPr>
          <w:sz w:val="22"/>
        </w:rPr>
      </w:pPr>
      <w:r w:rsidRPr="00D95F63">
        <w:rPr>
          <w:sz w:val="22"/>
        </w:rPr>
        <w:t>gerina sutrikusią eritrocitų gebą deformuotis;</w:t>
      </w:r>
    </w:p>
    <w:p w14:paraId="3EB0CB54" w14:textId="77777777" w:rsidR="00E464F5" w:rsidRPr="00D95F63" w:rsidRDefault="00E464F5" w:rsidP="00E464F5">
      <w:pPr>
        <w:pStyle w:val="Pagrindinistekstas"/>
        <w:numPr>
          <w:ilvl w:val="0"/>
          <w:numId w:val="5"/>
        </w:numPr>
        <w:spacing w:after="0"/>
        <w:rPr>
          <w:sz w:val="22"/>
        </w:rPr>
      </w:pPr>
      <w:r w:rsidRPr="00D95F63">
        <w:rPr>
          <w:sz w:val="22"/>
        </w:rPr>
        <w:t>slopina eritrocitų agregaciją;</w:t>
      </w:r>
    </w:p>
    <w:p w14:paraId="1F75185B" w14:textId="77777777" w:rsidR="00E464F5" w:rsidRPr="00D95F63" w:rsidRDefault="00E464F5" w:rsidP="00E464F5">
      <w:pPr>
        <w:pStyle w:val="Pagrindinistekstas"/>
        <w:numPr>
          <w:ilvl w:val="0"/>
          <w:numId w:val="5"/>
        </w:numPr>
        <w:spacing w:after="0"/>
        <w:rPr>
          <w:sz w:val="22"/>
        </w:rPr>
      </w:pPr>
      <w:r w:rsidRPr="00D95F63">
        <w:rPr>
          <w:sz w:val="22"/>
        </w:rPr>
        <w:t>stimuliuoja prostaciklino biosintezę, todėl slopina trombocitų agregaciją;</w:t>
      </w:r>
    </w:p>
    <w:p w14:paraId="6A340F6E" w14:textId="77777777" w:rsidR="00E464F5" w:rsidRPr="00D95F63" w:rsidRDefault="00E464F5" w:rsidP="00E464F5">
      <w:pPr>
        <w:pStyle w:val="Pagrindinistekstas"/>
        <w:numPr>
          <w:ilvl w:val="0"/>
          <w:numId w:val="5"/>
        </w:numPr>
        <w:spacing w:after="0"/>
        <w:rPr>
          <w:sz w:val="22"/>
        </w:rPr>
      </w:pPr>
      <w:r w:rsidRPr="00D95F63">
        <w:rPr>
          <w:sz w:val="22"/>
        </w:rPr>
        <w:t>mažina per daug padidėjusią fibrinogeno koncentraciją;</w:t>
      </w:r>
    </w:p>
    <w:p w14:paraId="6A40EDE3" w14:textId="77777777" w:rsidR="00E464F5" w:rsidRPr="00D95F63" w:rsidRDefault="00E464F5" w:rsidP="00E464F5">
      <w:pPr>
        <w:pStyle w:val="Pagrindinistekstas"/>
        <w:numPr>
          <w:ilvl w:val="0"/>
          <w:numId w:val="5"/>
        </w:numPr>
        <w:spacing w:after="0"/>
        <w:rPr>
          <w:sz w:val="22"/>
        </w:rPr>
      </w:pPr>
      <w:r w:rsidRPr="00D95F63">
        <w:rPr>
          <w:sz w:val="22"/>
        </w:rPr>
        <w:t>slopina leukocitų adheziją prie endotelio;</w:t>
      </w:r>
    </w:p>
    <w:p w14:paraId="57F31221" w14:textId="77777777" w:rsidR="00E464F5" w:rsidRPr="00D95F63" w:rsidRDefault="00E464F5" w:rsidP="00E464F5">
      <w:pPr>
        <w:pStyle w:val="Pagrindinistekstas"/>
        <w:numPr>
          <w:ilvl w:val="0"/>
          <w:numId w:val="5"/>
        </w:numPr>
        <w:spacing w:after="0"/>
        <w:rPr>
          <w:sz w:val="22"/>
        </w:rPr>
      </w:pPr>
      <w:r w:rsidRPr="00D95F63">
        <w:rPr>
          <w:sz w:val="22"/>
        </w:rPr>
        <w:t>slopina leukocitų aktyvaciją ir jos sukeliamą endotelio pažeidimą;</w:t>
      </w:r>
    </w:p>
    <w:p w14:paraId="230B4EB6" w14:textId="77777777" w:rsidR="00E464F5" w:rsidRPr="00D95F63" w:rsidRDefault="00E464F5" w:rsidP="00E464F5">
      <w:pPr>
        <w:pStyle w:val="Pagrindinistekstas"/>
        <w:numPr>
          <w:ilvl w:val="0"/>
          <w:numId w:val="5"/>
        </w:numPr>
        <w:spacing w:after="0"/>
        <w:rPr>
          <w:sz w:val="22"/>
        </w:rPr>
      </w:pPr>
      <w:r w:rsidRPr="00D95F63">
        <w:rPr>
          <w:sz w:val="22"/>
        </w:rPr>
        <w:t>mažina padidėjusį kraujo klampumą.</w:t>
      </w:r>
    </w:p>
    <w:p w14:paraId="03D763FA" w14:textId="77777777" w:rsidR="00E464F5" w:rsidRPr="007C7222" w:rsidRDefault="00E464F5" w:rsidP="001D1ECD">
      <w:pPr>
        <w:pStyle w:val="BTEMEASMCA"/>
      </w:pPr>
      <w:r w:rsidRPr="007C7222">
        <w:t>Be to, pentoksifilinas labai silpnai plečia kraujagysles ir stiprina širdies susitraukimus.</w:t>
      </w:r>
    </w:p>
    <w:p w14:paraId="792328B6" w14:textId="77777777" w:rsidR="00E464F5" w:rsidRPr="007C7222" w:rsidRDefault="00E464F5" w:rsidP="001D1ECD">
      <w:pPr>
        <w:pStyle w:val="BTEMEASMCA"/>
      </w:pPr>
    </w:p>
    <w:p w14:paraId="54DDC57A" w14:textId="77777777" w:rsidR="00E464F5" w:rsidRPr="00D95F63" w:rsidRDefault="00E464F5" w:rsidP="00E464F5">
      <w:pPr>
        <w:pStyle w:val="PI-2EMEASMCA"/>
      </w:pPr>
      <w:bookmarkStart w:id="36" w:name="_Toc129243113"/>
      <w:bookmarkStart w:id="37" w:name="_Toc129243238"/>
      <w:r w:rsidRPr="00D95F63">
        <w:t>5.2</w:t>
      </w:r>
      <w:r w:rsidRPr="00D95F63">
        <w:tab/>
        <w:t>Farmakokinetinės savybės</w:t>
      </w:r>
      <w:bookmarkEnd w:id="36"/>
      <w:bookmarkEnd w:id="37"/>
      <w:r w:rsidR="00860F12" w:rsidRPr="00D95F63">
        <w:fldChar w:fldCharType="begin"/>
      </w:r>
      <w:r w:rsidR="00567072" w:rsidRPr="00D95F63">
        <w:instrText xml:space="preserve"> DOCVARIABLE vault_nd_02bda578-f3ef-4962-ba8a-95180c9d83af \* MERGEFORMAT </w:instrText>
      </w:r>
      <w:r w:rsidR="00860F12" w:rsidRPr="00D95F63">
        <w:fldChar w:fldCharType="separate"/>
      </w:r>
      <w:r w:rsidR="00567072" w:rsidRPr="00D95F63">
        <w:t xml:space="preserve"> </w:t>
      </w:r>
      <w:r w:rsidR="00860F12" w:rsidRPr="00D95F63">
        <w:fldChar w:fldCharType="end"/>
      </w:r>
    </w:p>
    <w:p w14:paraId="5AEDC0CC" w14:textId="77777777" w:rsidR="00E464F5" w:rsidRPr="007C7222" w:rsidRDefault="00E464F5" w:rsidP="001D1ECD">
      <w:pPr>
        <w:pStyle w:val="BTEMEASMCA"/>
      </w:pPr>
    </w:p>
    <w:p w14:paraId="6E0A2607" w14:textId="77777777" w:rsidR="00E464F5" w:rsidRPr="007C7222" w:rsidRDefault="00E464F5" w:rsidP="001D1ECD">
      <w:pPr>
        <w:pStyle w:val="BTEMEASMCA"/>
      </w:pPr>
      <w:r w:rsidRPr="007C7222">
        <w:t>Iš Trental 400 mg modifikuoto atpalaidavimo plėvele dengtos tabletės pentoksifilinas atsipalaiduoja lėtai (10</w:t>
      </w:r>
      <w:r w:rsidR="00392FB3" w:rsidRPr="007C7222">
        <w:noBreakHyphen/>
      </w:r>
      <w:r w:rsidRPr="007C7222">
        <w:t>12 val.), todėl visą šį laikotarpį kraujyje būna stabili vaistinio preparato koncentracija. Iš tabletės atsipalaidavęs pentoksifilinas rezorbuojasi greitai ir beveik visas, tačiau kadangi dėl aktyvaus priešsisteminio metabolizmo biologinis prieinamumas yra tik 20</w:t>
      </w:r>
      <w:r w:rsidR="00392FB3" w:rsidRPr="007C7222">
        <w:noBreakHyphen/>
      </w:r>
      <w:r w:rsidRPr="007C7222">
        <w:t>30 %. Beveik visas pentoksifilinas metabolizuojamas kepenyse.</w:t>
      </w:r>
    </w:p>
    <w:p w14:paraId="1661C52B" w14:textId="77777777" w:rsidR="00E464F5" w:rsidRPr="007C7222" w:rsidRDefault="00E464F5" w:rsidP="001D1ECD">
      <w:pPr>
        <w:pStyle w:val="BTEMEASMCA"/>
      </w:pPr>
      <w:r w:rsidRPr="007C7222">
        <w:t>Plazmoje randama 2 kartus didesnė aktyvaus pagrindinio (pirmojo) metabolito (1-(5-hidroksiheksil)-3,7-dimetilksantino) koncentracija negu nepakitusio vaistinio preparato. Tarp šio metabolito ir nepakitusio vaisto koncentracijų yra grįžtamoji pusiausvyra, kuri priklauso nuo biocheminės oksidacijos-redukcijos reakcijos. Atsižvelgiant į tai, pentoksifilinas ir pirmasis metabolitas kartu laikomi vaistinio preparato veikimą lemiančia medžiaga.</w:t>
      </w:r>
    </w:p>
    <w:p w14:paraId="3FD5C861" w14:textId="77777777" w:rsidR="00E464F5" w:rsidRPr="007C7222" w:rsidRDefault="00E464F5" w:rsidP="001D1ECD">
      <w:pPr>
        <w:pStyle w:val="BTEMEASMCA"/>
      </w:pPr>
      <w:r w:rsidRPr="007C7222">
        <w:t>Pentoksifilino pusinės eliminacijos laikas plazmoje yra maždaug 1,6 val., jo metabolitų – maždaug 1-1,6 val. Daugiausia vaistinio preparato eliminuojama per inkstus vandenyje tirpių polinių nekonjuguotų metabolitų pavidalu. Nepakitusio pentoksifilino šlapime randama tik pėdsakų.</w:t>
      </w:r>
    </w:p>
    <w:p w14:paraId="07750F34" w14:textId="77777777" w:rsidR="00E464F5" w:rsidRPr="007C7222" w:rsidRDefault="00E464F5" w:rsidP="001D1ECD">
      <w:pPr>
        <w:pStyle w:val="BTEMEASMCA"/>
      </w:pPr>
      <w:r w:rsidRPr="007C7222">
        <w:t>Sutrikus inkstų funkcijai arba sunkiai sutrikus kepenų funkcijai, prailgėja pusinės pentoksifilino eliminacijos laikas ir padidėja jo absoliutusis biologinis prieinamumas.</w:t>
      </w:r>
    </w:p>
    <w:p w14:paraId="30D4E8D3" w14:textId="77777777" w:rsidR="00E464F5" w:rsidRPr="007C7222" w:rsidRDefault="00E464F5" w:rsidP="001D1ECD">
      <w:pPr>
        <w:pStyle w:val="BTEMEASMCA"/>
      </w:pPr>
    </w:p>
    <w:p w14:paraId="72F4C390" w14:textId="77777777" w:rsidR="00E464F5" w:rsidRPr="00D95F63" w:rsidRDefault="00E464F5" w:rsidP="00E464F5">
      <w:pPr>
        <w:pStyle w:val="Pagrindinistekstas"/>
        <w:spacing w:after="0"/>
        <w:rPr>
          <w:i/>
          <w:sz w:val="22"/>
        </w:rPr>
      </w:pPr>
      <w:r w:rsidRPr="00D95F63">
        <w:rPr>
          <w:i/>
          <w:sz w:val="22"/>
        </w:rPr>
        <w:t>Biologinis prieinamumas</w:t>
      </w:r>
    </w:p>
    <w:p w14:paraId="32FF4E25" w14:textId="77777777" w:rsidR="00E464F5" w:rsidRPr="007C7222" w:rsidRDefault="00E464F5" w:rsidP="001D1ECD">
      <w:pPr>
        <w:pStyle w:val="BTEMEASMCA"/>
      </w:pPr>
      <w:r w:rsidRPr="007C7222">
        <w:t>1984 metais vienu metu su dviem 15 sveikų savanorių grupėmis atliktas biologinio prieinamumo tyrimas. Duomenys, gauti nusistovėjus pusiausvyrinei koncentracijai, pateikti lentelėje (lyginami tiriamasis ir kontrolinis vaistai).</w:t>
      </w:r>
    </w:p>
    <w:p w14:paraId="0765AB66" w14:textId="77777777" w:rsidR="00E464F5" w:rsidRPr="007C7222" w:rsidRDefault="00E464F5" w:rsidP="001D1ECD">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520"/>
        <w:gridCol w:w="2520"/>
      </w:tblGrid>
      <w:tr w:rsidR="00E464F5" w:rsidRPr="00D95F63" w14:paraId="4C289167" w14:textId="77777777" w:rsidTr="004B5D76">
        <w:tc>
          <w:tcPr>
            <w:tcW w:w="3960" w:type="dxa"/>
          </w:tcPr>
          <w:p w14:paraId="626D263E" w14:textId="77777777" w:rsidR="00E464F5" w:rsidRPr="00A64793" w:rsidRDefault="00E464F5" w:rsidP="002F0516">
            <w:pPr>
              <w:pStyle w:val="Pagrindinistekstas"/>
              <w:spacing w:after="0"/>
              <w:jc w:val="both"/>
              <w:rPr>
                <w:sz w:val="22"/>
                <w:szCs w:val="22"/>
                <w:lang w:val="lt-LT"/>
              </w:rPr>
            </w:pPr>
          </w:p>
        </w:tc>
        <w:tc>
          <w:tcPr>
            <w:tcW w:w="2520" w:type="dxa"/>
          </w:tcPr>
          <w:p w14:paraId="10610F96"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Trental</w:t>
            </w:r>
            <w:r w:rsidRPr="00A64793">
              <w:rPr>
                <w:sz w:val="22"/>
                <w:szCs w:val="22"/>
                <w:vertAlign w:val="superscript"/>
                <w:lang w:val="lt-LT"/>
              </w:rPr>
              <w:t>®</w:t>
            </w:r>
            <w:r w:rsidRPr="00A64793">
              <w:rPr>
                <w:sz w:val="22"/>
                <w:szCs w:val="22"/>
                <w:lang w:val="lt-LT"/>
              </w:rPr>
              <w:t xml:space="preserve"> 600</w:t>
            </w:r>
          </w:p>
          <w:p w14:paraId="769FB904"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(po 600 mg kas 12 val.)</w:t>
            </w:r>
          </w:p>
        </w:tc>
        <w:tc>
          <w:tcPr>
            <w:tcW w:w="2520" w:type="dxa"/>
          </w:tcPr>
          <w:p w14:paraId="6889D240"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Trental</w:t>
            </w:r>
            <w:r w:rsidRPr="00A64793">
              <w:rPr>
                <w:sz w:val="22"/>
                <w:szCs w:val="22"/>
                <w:vertAlign w:val="superscript"/>
                <w:lang w:val="lt-LT"/>
              </w:rPr>
              <w:t>®</w:t>
            </w:r>
            <w:r w:rsidRPr="00A64793">
              <w:rPr>
                <w:sz w:val="22"/>
                <w:szCs w:val="22"/>
                <w:lang w:val="lt-LT"/>
              </w:rPr>
              <w:t xml:space="preserve"> 400</w:t>
            </w:r>
          </w:p>
          <w:p w14:paraId="0A53CE93"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(po 400 mg kas 8 val.)</w:t>
            </w:r>
          </w:p>
        </w:tc>
      </w:tr>
      <w:tr w:rsidR="00E464F5" w:rsidRPr="00D95F63" w14:paraId="72C300F8" w14:textId="77777777" w:rsidTr="004B5D76">
        <w:tc>
          <w:tcPr>
            <w:tcW w:w="3960" w:type="dxa"/>
          </w:tcPr>
          <w:p w14:paraId="4B5EF881" w14:textId="77777777" w:rsidR="00E464F5" w:rsidRPr="00A64793" w:rsidRDefault="00E464F5" w:rsidP="002F0516">
            <w:pPr>
              <w:pStyle w:val="Pagrindinistekstas"/>
              <w:spacing w:after="0"/>
              <w:rPr>
                <w:sz w:val="22"/>
                <w:szCs w:val="22"/>
                <w:lang w:val="lt-LT"/>
              </w:rPr>
            </w:pPr>
            <w:r w:rsidRPr="00A64793">
              <w:rPr>
                <w:sz w:val="22"/>
                <w:szCs w:val="22"/>
                <w:lang w:val="lt-LT"/>
              </w:rPr>
              <w:t>Didžiausia koncentracija plazmoje (</w:t>
            </w:r>
            <w:r w:rsidRPr="00A64793">
              <w:rPr>
                <w:i/>
                <w:sz w:val="22"/>
                <w:szCs w:val="22"/>
                <w:lang w:val="lt-LT"/>
              </w:rPr>
              <w:t>C</w:t>
            </w:r>
            <w:r w:rsidRPr="00A64793">
              <w:rPr>
                <w:i/>
                <w:sz w:val="22"/>
                <w:szCs w:val="22"/>
                <w:vertAlign w:val="subscript"/>
                <w:lang w:val="lt-LT"/>
              </w:rPr>
              <w:t>max</w:t>
            </w:r>
            <w:r w:rsidRPr="00A64793">
              <w:rPr>
                <w:sz w:val="22"/>
                <w:szCs w:val="22"/>
                <w:lang w:val="lt-LT"/>
              </w:rPr>
              <w:t>), ng/ml</w:t>
            </w:r>
          </w:p>
        </w:tc>
        <w:tc>
          <w:tcPr>
            <w:tcW w:w="2520" w:type="dxa"/>
          </w:tcPr>
          <w:p w14:paraId="15704FC6"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 xml:space="preserve">206 </w:t>
            </w:r>
            <w:r w:rsidRPr="00A64793">
              <w:rPr>
                <w:sz w:val="22"/>
                <w:szCs w:val="22"/>
                <w:lang w:val="lt-LT"/>
              </w:rPr>
              <w:sym w:font="Symbol" w:char="F0B1"/>
            </w:r>
            <w:r w:rsidRPr="00A64793">
              <w:rPr>
                <w:sz w:val="22"/>
                <w:szCs w:val="22"/>
                <w:lang w:val="lt-LT"/>
              </w:rPr>
              <w:t xml:space="preserve"> 108</w:t>
            </w:r>
          </w:p>
        </w:tc>
        <w:tc>
          <w:tcPr>
            <w:tcW w:w="2520" w:type="dxa"/>
          </w:tcPr>
          <w:p w14:paraId="10B1096B"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 xml:space="preserve">120 </w:t>
            </w:r>
            <w:r w:rsidRPr="00A64793">
              <w:rPr>
                <w:sz w:val="22"/>
                <w:szCs w:val="22"/>
                <w:lang w:val="lt-LT"/>
              </w:rPr>
              <w:sym w:font="Symbol" w:char="F0B1"/>
            </w:r>
            <w:r w:rsidRPr="00A64793">
              <w:rPr>
                <w:sz w:val="22"/>
                <w:szCs w:val="22"/>
                <w:lang w:val="lt-LT"/>
              </w:rPr>
              <w:t xml:space="preserve"> 59</w:t>
            </w:r>
          </w:p>
        </w:tc>
      </w:tr>
      <w:tr w:rsidR="00E464F5" w:rsidRPr="00D95F63" w14:paraId="43D56C67" w14:textId="77777777" w:rsidTr="004B5D76">
        <w:tc>
          <w:tcPr>
            <w:tcW w:w="3960" w:type="dxa"/>
          </w:tcPr>
          <w:p w14:paraId="3E0925A7" w14:textId="77777777" w:rsidR="00E464F5" w:rsidRPr="00A64793" w:rsidRDefault="00E464F5" w:rsidP="002F0516">
            <w:pPr>
              <w:pStyle w:val="Pagrindinistekstas"/>
              <w:spacing w:after="0"/>
              <w:rPr>
                <w:sz w:val="22"/>
                <w:szCs w:val="22"/>
                <w:lang w:val="lt-LT"/>
              </w:rPr>
            </w:pPr>
            <w:r w:rsidRPr="00A64793">
              <w:rPr>
                <w:sz w:val="22"/>
                <w:szCs w:val="22"/>
                <w:lang w:val="lt-LT"/>
              </w:rPr>
              <w:t>Didžiausios koncentracijos plazmoje susidarymo laikas (</w:t>
            </w:r>
            <w:r w:rsidRPr="00A64793">
              <w:rPr>
                <w:i/>
                <w:sz w:val="22"/>
                <w:szCs w:val="22"/>
                <w:lang w:val="lt-LT"/>
              </w:rPr>
              <w:t>T</w:t>
            </w:r>
            <w:r w:rsidRPr="00A64793">
              <w:rPr>
                <w:i/>
                <w:sz w:val="22"/>
                <w:szCs w:val="22"/>
                <w:vertAlign w:val="subscript"/>
                <w:lang w:val="lt-LT"/>
              </w:rPr>
              <w:t>max</w:t>
            </w:r>
            <w:r w:rsidRPr="00A64793">
              <w:rPr>
                <w:sz w:val="22"/>
                <w:szCs w:val="22"/>
                <w:lang w:val="lt-LT"/>
              </w:rPr>
              <w:t>), val.</w:t>
            </w:r>
          </w:p>
        </w:tc>
        <w:tc>
          <w:tcPr>
            <w:tcW w:w="2520" w:type="dxa"/>
          </w:tcPr>
          <w:p w14:paraId="7FF63F5F"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 xml:space="preserve">2,1 </w:t>
            </w:r>
            <w:r w:rsidRPr="00A64793">
              <w:rPr>
                <w:sz w:val="22"/>
                <w:szCs w:val="22"/>
                <w:lang w:val="lt-LT"/>
              </w:rPr>
              <w:sym w:font="Symbol" w:char="F0B1"/>
            </w:r>
            <w:r w:rsidRPr="00A64793">
              <w:rPr>
                <w:sz w:val="22"/>
                <w:szCs w:val="22"/>
                <w:lang w:val="lt-LT"/>
              </w:rPr>
              <w:t xml:space="preserve"> 1,8</w:t>
            </w:r>
          </w:p>
        </w:tc>
        <w:tc>
          <w:tcPr>
            <w:tcW w:w="2520" w:type="dxa"/>
          </w:tcPr>
          <w:p w14:paraId="24EA1932" w14:textId="77777777" w:rsidR="00E464F5" w:rsidRPr="00A64793" w:rsidRDefault="00E464F5" w:rsidP="002F0516">
            <w:pPr>
              <w:pStyle w:val="Pagrindinistekstas"/>
              <w:spacing w:after="0"/>
              <w:jc w:val="center"/>
              <w:rPr>
                <w:sz w:val="22"/>
                <w:szCs w:val="22"/>
                <w:lang w:val="lt-LT"/>
              </w:rPr>
            </w:pPr>
            <w:r w:rsidRPr="00A64793">
              <w:rPr>
                <w:sz w:val="22"/>
                <w:szCs w:val="22"/>
                <w:lang w:val="lt-LT"/>
              </w:rPr>
              <w:t xml:space="preserve">2,6 </w:t>
            </w:r>
            <w:r w:rsidRPr="00A64793">
              <w:rPr>
                <w:sz w:val="22"/>
                <w:szCs w:val="22"/>
                <w:lang w:val="lt-LT"/>
              </w:rPr>
              <w:sym w:font="Symbol" w:char="F0B1"/>
            </w:r>
            <w:r w:rsidRPr="00A64793">
              <w:rPr>
                <w:sz w:val="22"/>
                <w:szCs w:val="22"/>
                <w:lang w:val="lt-LT"/>
              </w:rPr>
              <w:t xml:space="preserve"> 1,8</w:t>
            </w:r>
          </w:p>
        </w:tc>
      </w:tr>
      <w:tr w:rsidR="00E464F5" w:rsidRPr="00D95F63" w14:paraId="6409D86E" w14:textId="77777777" w:rsidTr="004B5D76">
        <w:tc>
          <w:tcPr>
            <w:tcW w:w="3960" w:type="dxa"/>
          </w:tcPr>
          <w:p w14:paraId="6DAC9211" w14:textId="77777777" w:rsidR="00E464F5" w:rsidRPr="00A64793" w:rsidRDefault="00E464F5" w:rsidP="002F0516">
            <w:pPr>
              <w:pStyle w:val="Pagrindinistekstas"/>
              <w:spacing w:after="0"/>
              <w:rPr>
                <w:sz w:val="22"/>
                <w:szCs w:val="22"/>
                <w:lang w:val="lt-LT"/>
              </w:rPr>
            </w:pPr>
            <w:r w:rsidRPr="00A64793">
              <w:rPr>
                <w:sz w:val="22"/>
                <w:szCs w:val="22"/>
                <w:lang w:val="lt-LT"/>
              </w:rPr>
              <w:t>Plotas po koncentracijos, priklausomai nuo laiko, kreive (</w:t>
            </w:r>
            <w:r w:rsidRPr="00A64793">
              <w:rPr>
                <w:i/>
                <w:sz w:val="22"/>
                <w:szCs w:val="22"/>
                <w:lang w:val="lt-LT"/>
              </w:rPr>
              <w:t>AUC</w:t>
            </w:r>
            <w:r w:rsidRPr="00A64793">
              <w:rPr>
                <w:sz w:val="22"/>
                <w:szCs w:val="22"/>
                <w:lang w:val="lt-LT"/>
              </w:rPr>
              <w:t>), ng</w:t>
            </w:r>
            <w:r w:rsidRPr="00A64793">
              <w:rPr>
                <w:sz w:val="22"/>
                <w:szCs w:val="22"/>
                <w:lang w:val="lt-LT"/>
              </w:rPr>
              <w:sym w:font="Symbol" w:char="F0B4"/>
            </w:r>
            <w:r w:rsidRPr="00A64793">
              <w:rPr>
                <w:sz w:val="22"/>
                <w:szCs w:val="22"/>
                <w:lang w:val="lt-LT"/>
              </w:rPr>
              <w:t>val./ml</w:t>
            </w:r>
          </w:p>
        </w:tc>
        <w:tc>
          <w:tcPr>
            <w:tcW w:w="2520" w:type="dxa"/>
          </w:tcPr>
          <w:p w14:paraId="106C9089" w14:textId="77777777" w:rsidR="00E464F5" w:rsidRPr="00A64793" w:rsidRDefault="00E464F5" w:rsidP="002F0516">
            <w:pPr>
              <w:pStyle w:val="Pagrindinistekstas"/>
              <w:spacing w:after="0"/>
              <w:jc w:val="center"/>
              <w:rPr>
                <w:b/>
                <w:sz w:val="22"/>
                <w:szCs w:val="22"/>
                <w:lang w:val="lt-LT"/>
              </w:rPr>
            </w:pPr>
            <w:r w:rsidRPr="00A64793">
              <w:rPr>
                <w:sz w:val="22"/>
                <w:szCs w:val="22"/>
                <w:lang w:val="lt-LT"/>
              </w:rPr>
              <w:t xml:space="preserve">755 </w:t>
            </w:r>
            <w:r w:rsidRPr="00A64793">
              <w:rPr>
                <w:sz w:val="22"/>
                <w:szCs w:val="22"/>
                <w:lang w:val="lt-LT"/>
              </w:rPr>
              <w:sym w:font="Symbol" w:char="F0B1"/>
            </w:r>
            <w:r w:rsidRPr="00A64793">
              <w:rPr>
                <w:sz w:val="22"/>
                <w:szCs w:val="22"/>
                <w:lang w:val="lt-LT"/>
              </w:rPr>
              <w:t xml:space="preserve"> 301</w:t>
            </w:r>
          </w:p>
        </w:tc>
        <w:tc>
          <w:tcPr>
            <w:tcW w:w="2520" w:type="dxa"/>
          </w:tcPr>
          <w:p w14:paraId="2FF1A313" w14:textId="77777777" w:rsidR="00E464F5" w:rsidRPr="00A64793" w:rsidRDefault="00E464F5" w:rsidP="002F0516">
            <w:pPr>
              <w:pStyle w:val="Pagrindinistekstas"/>
              <w:spacing w:after="0"/>
              <w:jc w:val="center"/>
              <w:rPr>
                <w:b/>
                <w:sz w:val="22"/>
                <w:szCs w:val="22"/>
                <w:lang w:val="lt-LT"/>
              </w:rPr>
            </w:pPr>
            <w:r w:rsidRPr="00A64793">
              <w:rPr>
                <w:sz w:val="22"/>
                <w:szCs w:val="22"/>
                <w:lang w:val="lt-LT"/>
              </w:rPr>
              <w:t xml:space="preserve">520 </w:t>
            </w:r>
            <w:r w:rsidRPr="00A64793">
              <w:rPr>
                <w:sz w:val="22"/>
                <w:szCs w:val="22"/>
                <w:lang w:val="lt-LT"/>
              </w:rPr>
              <w:sym w:font="Symbol" w:char="F0B1"/>
            </w:r>
            <w:r w:rsidRPr="00A64793">
              <w:rPr>
                <w:sz w:val="22"/>
                <w:szCs w:val="22"/>
                <w:lang w:val="lt-LT"/>
              </w:rPr>
              <w:t xml:space="preserve"> 238</w:t>
            </w:r>
          </w:p>
        </w:tc>
      </w:tr>
    </w:tbl>
    <w:p w14:paraId="68C0ED91" w14:textId="77777777" w:rsidR="00E464F5" w:rsidRPr="007C7222" w:rsidRDefault="00E464F5" w:rsidP="001D1ECD">
      <w:pPr>
        <w:pStyle w:val="BTEMEASMCA"/>
        <w:rPr>
          <w:highlight w:val="cyan"/>
        </w:rPr>
      </w:pPr>
    </w:p>
    <w:p w14:paraId="4C66CC4F" w14:textId="77777777" w:rsidR="00E464F5" w:rsidRPr="007C7222" w:rsidRDefault="00E464F5" w:rsidP="001D1ECD">
      <w:pPr>
        <w:pStyle w:val="BTEMEASMCA"/>
      </w:pPr>
      <w:r w:rsidRPr="007C7222">
        <w:lastRenderedPageBreak/>
        <w:t>Nustatyta, kad modifikuoto atpalaidavimo Trental 600 mg plėvele dengtos tabletės, vartojamos kas 12 val. (t.y. 2 kartus per parą), ir modifikuoto atpalaidavimo Trental 400 mg plėvele dengtos tabletės, vartojamos kas 8 val. (t.y. 3 kartus per parą), yra biologiškai ekvivalentiškos. Taip pat biologiškai ekvivalentiškos yra Trental 400 mg modifikuoto atpalaidavimo plėvele dengtos tabletės ir Trental 400 mg pailginto atpalaidavimo tabletės.</w:t>
      </w:r>
    </w:p>
    <w:p w14:paraId="1EB8DD79" w14:textId="77777777" w:rsidR="00E464F5" w:rsidRPr="007C7222" w:rsidRDefault="00E464F5" w:rsidP="001D1ECD">
      <w:pPr>
        <w:pStyle w:val="BTEMEASMCA"/>
      </w:pPr>
    </w:p>
    <w:p w14:paraId="35153E94" w14:textId="77777777" w:rsidR="00E464F5" w:rsidRPr="00D95F63" w:rsidRDefault="00E464F5" w:rsidP="00E464F5">
      <w:pPr>
        <w:pStyle w:val="PI-2EMEASMCA"/>
      </w:pPr>
      <w:bookmarkStart w:id="38" w:name="_Toc129243114"/>
      <w:bookmarkStart w:id="39" w:name="_Toc129243239"/>
      <w:r w:rsidRPr="00D95F63">
        <w:t>5.3</w:t>
      </w:r>
      <w:r w:rsidRPr="00D95F63">
        <w:tab/>
        <w:t>Ikiklinikinių saugumo tyrimų duomenys</w:t>
      </w:r>
      <w:bookmarkEnd w:id="38"/>
      <w:bookmarkEnd w:id="39"/>
      <w:r w:rsidR="00860F12" w:rsidRPr="00D95F63">
        <w:fldChar w:fldCharType="begin"/>
      </w:r>
      <w:r w:rsidR="00567072" w:rsidRPr="00D95F63">
        <w:instrText xml:space="preserve"> DOCVARIABLE vault_nd_f1e2cec3-56aa-44f2-b8e6-e1a86ccbb61d \* MERGEFORMAT </w:instrText>
      </w:r>
      <w:r w:rsidR="00860F12" w:rsidRPr="00D95F63">
        <w:fldChar w:fldCharType="separate"/>
      </w:r>
      <w:r w:rsidR="00567072" w:rsidRPr="00D95F63">
        <w:t xml:space="preserve"> </w:t>
      </w:r>
      <w:r w:rsidR="00860F12" w:rsidRPr="00D95F63">
        <w:fldChar w:fldCharType="end"/>
      </w:r>
    </w:p>
    <w:p w14:paraId="0B0E8285" w14:textId="77777777" w:rsidR="00E464F5" w:rsidRPr="007C7222" w:rsidRDefault="00E464F5" w:rsidP="001D1ECD">
      <w:pPr>
        <w:pStyle w:val="BTEMEASMCA"/>
      </w:pPr>
    </w:p>
    <w:p w14:paraId="46B1D81F" w14:textId="77777777" w:rsidR="00E464F5" w:rsidRPr="00D95F63" w:rsidRDefault="00E464F5" w:rsidP="00E464F5">
      <w:pPr>
        <w:pStyle w:val="Pagrindinistekstas"/>
        <w:spacing w:after="0"/>
        <w:jc w:val="both"/>
        <w:rPr>
          <w:i/>
          <w:sz w:val="22"/>
        </w:rPr>
      </w:pPr>
      <w:r w:rsidRPr="00D95F63">
        <w:rPr>
          <w:i/>
          <w:sz w:val="22"/>
        </w:rPr>
        <w:t>Ūminis toksiškumas</w:t>
      </w:r>
    </w:p>
    <w:p w14:paraId="2FBCF2C2" w14:textId="77777777" w:rsidR="00E464F5" w:rsidRPr="007C7222" w:rsidRDefault="00E464F5" w:rsidP="001D1ECD">
      <w:pPr>
        <w:pStyle w:val="BTEMEASMCA"/>
      </w:pPr>
      <w:r w:rsidRPr="007C7222">
        <w:t xml:space="preserve">Enteriniu būdu pavartota 80 mg/kg kūno svorio dozė gyvūnams sukelia tokius pat kaip žmonėms simptomus, išvardytus </w:t>
      </w:r>
      <w:r w:rsidR="00AB57E5" w:rsidRPr="007C7222">
        <w:t>4.9 skyriuje</w:t>
      </w:r>
      <w:r w:rsidRPr="007C7222">
        <w:t>.</w:t>
      </w:r>
    </w:p>
    <w:p w14:paraId="7EB9B99D" w14:textId="77777777" w:rsidR="00E464F5" w:rsidRPr="007C7222" w:rsidRDefault="00E464F5" w:rsidP="001D1ECD">
      <w:pPr>
        <w:pStyle w:val="BTEMEASMCA"/>
      </w:pPr>
      <w:r w:rsidRPr="007C7222">
        <w:t>Ūminį toksinį poveikį pelėms ir žiurkėms sukelianti pentoksifilino dozė priklauso nuo vaistinio preparato vartojimo būdo: sušvirkšto į veną yra 0,17-0,23 g/kg kūno svorio, sušvirkšto į pilvaplėvės ertmę – 0,24-0,37 g/kg kūno svorio, pavartoto enteriniu būdu – daugiau kaip 1,2-2,1 g/kg kūno svorio.</w:t>
      </w:r>
    </w:p>
    <w:p w14:paraId="3612C4A1" w14:textId="77777777" w:rsidR="00E464F5" w:rsidRPr="007C7222" w:rsidRDefault="00E464F5" w:rsidP="001D1ECD">
      <w:pPr>
        <w:pStyle w:val="BTEMEASMCA"/>
      </w:pPr>
    </w:p>
    <w:p w14:paraId="090E336D" w14:textId="77777777" w:rsidR="00E464F5" w:rsidRPr="00D95F63" w:rsidRDefault="00E464F5" w:rsidP="00E464F5">
      <w:pPr>
        <w:pStyle w:val="Pagrindinistekstas"/>
        <w:spacing w:after="0"/>
        <w:rPr>
          <w:sz w:val="22"/>
        </w:rPr>
      </w:pPr>
      <w:r w:rsidRPr="00D95F63">
        <w:rPr>
          <w:i/>
          <w:sz w:val="22"/>
        </w:rPr>
        <w:t>Lėtinis toksiškumas</w:t>
      </w:r>
    </w:p>
    <w:p w14:paraId="00D79566" w14:textId="77777777" w:rsidR="00E464F5" w:rsidRPr="007C7222" w:rsidRDefault="00E464F5" w:rsidP="001D1ECD">
      <w:pPr>
        <w:pStyle w:val="BTEMEASMCA"/>
      </w:pPr>
      <w:r w:rsidRPr="007C7222">
        <w:t>Tiriant lėtinį toksiškumą, vienerius metus pentoksifilino buvo maišoma į ėdalą žiurkėms iki 1000 mg/kg kūno svorio ir šunims iki 100 mg/kg kūno svorio paros dozėmis. Su vaistiniu preparatu 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14:paraId="698B1164" w14:textId="77777777" w:rsidR="00E464F5" w:rsidRPr="007C7222" w:rsidRDefault="00E464F5" w:rsidP="001D1ECD">
      <w:pPr>
        <w:pStyle w:val="BTEMEASMCA"/>
      </w:pPr>
    </w:p>
    <w:p w14:paraId="17271108" w14:textId="77777777" w:rsidR="00E464F5" w:rsidRPr="00D95F63" w:rsidRDefault="00E464F5" w:rsidP="00E464F5">
      <w:pPr>
        <w:pStyle w:val="Pagrindinistekstas"/>
        <w:spacing w:after="0"/>
        <w:rPr>
          <w:i/>
          <w:sz w:val="22"/>
        </w:rPr>
      </w:pPr>
      <w:r w:rsidRPr="00D95F63">
        <w:rPr>
          <w:i/>
          <w:sz w:val="22"/>
        </w:rPr>
        <w:t>Galimas kancerogeninis ir mutageninis poveikis</w:t>
      </w:r>
    </w:p>
    <w:p w14:paraId="50C52DD5" w14:textId="77777777" w:rsidR="00E464F5" w:rsidRPr="007C7222" w:rsidRDefault="00E464F5" w:rsidP="001D1ECD">
      <w:pPr>
        <w:pStyle w:val="BTEMEASMCA"/>
      </w:pPr>
      <w:r w:rsidRPr="007C7222">
        <w:t>Atlikti ilgalaikiai (iki 18 mėn.) galimo kancerogeninio poveikio tyrimai, duodant šio vaistinio preparato pelėms ir žiurkėms iki 570 mg/kg kūno svorio paros dozėmis. Žiurkės stebėtos 6 mėn. Kancerogeninio poveikio pelėms nenustatyta. Žiurkių patelėms nustatytas ribinis pieno liaukų gerybinių fibroadenomų padažnėjimas. Šių duomenų reikšmė žmogui neaiški, kadangi tai buvo tik ribinis statistiškai reikšmingas padažnėjimas naviko, kuris vyresnio amžiaus žiurkėms atsiranda savaime.</w:t>
      </w:r>
    </w:p>
    <w:p w14:paraId="377C1A9F" w14:textId="77777777" w:rsidR="00E464F5" w:rsidRPr="007C7222" w:rsidRDefault="00E464F5" w:rsidP="001D1ECD">
      <w:pPr>
        <w:pStyle w:val="BTEMEASMCA"/>
      </w:pPr>
      <w:r w:rsidRPr="007C7222">
        <w:t>Mutageniškumo tyrimų (</w:t>
      </w:r>
      <w:r w:rsidRPr="007C7222">
        <w:rPr>
          <w:i/>
        </w:rPr>
        <w:t>Ames</w:t>
      </w:r>
      <w:r w:rsidRPr="007C7222">
        <w:t xml:space="preserve">, mikrobranduolių ir </w:t>
      </w:r>
      <w:r w:rsidRPr="007C7222">
        <w:rPr>
          <w:i/>
        </w:rPr>
        <w:t>UDS</w:t>
      </w:r>
      <w:r w:rsidRPr="007C7222">
        <w:t xml:space="preserve"> testo) rezultatai mutageninio poveikio nerodė.</w:t>
      </w:r>
    </w:p>
    <w:p w14:paraId="2F162239" w14:textId="77777777" w:rsidR="00E464F5" w:rsidRPr="007C7222" w:rsidRDefault="00E464F5" w:rsidP="001D1ECD">
      <w:pPr>
        <w:pStyle w:val="BTEMEASMCA"/>
      </w:pPr>
    </w:p>
    <w:p w14:paraId="7F2BC416" w14:textId="77777777" w:rsidR="00E464F5" w:rsidRPr="00D95F63" w:rsidRDefault="00E464F5" w:rsidP="00E464F5">
      <w:pPr>
        <w:pStyle w:val="Pagrindinistekstas"/>
        <w:spacing w:after="0"/>
        <w:rPr>
          <w:i/>
          <w:sz w:val="22"/>
        </w:rPr>
      </w:pPr>
      <w:r w:rsidRPr="00D95F63">
        <w:rPr>
          <w:i/>
          <w:sz w:val="22"/>
        </w:rPr>
        <w:t>Toksinis poveikis reprodukcijai</w:t>
      </w:r>
    </w:p>
    <w:p w14:paraId="4D0E88F6" w14:textId="77777777" w:rsidR="00E464F5" w:rsidRPr="007C7222" w:rsidRDefault="00E464F5" w:rsidP="001D1ECD">
      <w:pPr>
        <w:pStyle w:val="BTEMEASMCA"/>
      </w:pPr>
      <w:r w:rsidRPr="007C7222">
        <w:t>Toksinis poveikis reprodukcijai tirtas šio vaistinio preparato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14:paraId="41A920B4" w14:textId="77777777" w:rsidR="00E464F5" w:rsidRPr="007C7222" w:rsidRDefault="00E464F5" w:rsidP="001D1ECD">
      <w:pPr>
        <w:pStyle w:val="BTEMEASMCA"/>
      </w:pPr>
      <w:r w:rsidRPr="007C7222">
        <w:t>Pentoksifilino ir jo metabolitų išsiskiria į patelės pieną.</w:t>
      </w:r>
    </w:p>
    <w:p w14:paraId="10588358" w14:textId="77777777" w:rsidR="00E464F5" w:rsidRPr="007C7222" w:rsidRDefault="00E464F5" w:rsidP="001D1ECD">
      <w:pPr>
        <w:pStyle w:val="BTEMEASMCA"/>
      </w:pPr>
    </w:p>
    <w:p w14:paraId="2EB3744D" w14:textId="77777777" w:rsidR="00E464F5" w:rsidRPr="007C7222" w:rsidRDefault="00E464F5" w:rsidP="001D1ECD">
      <w:pPr>
        <w:pStyle w:val="BTEMEASMCA"/>
      </w:pPr>
    </w:p>
    <w:p w14:paraId="358183B1" w14:textId="77777777" w:rsidR="00E464F5" w:rsidRPr="00D95F63" w:rsidRDefault="00E464F5" w:rsidP="00E464F5">
      <w:pPr>
        <w:pStyle w:val="PI-1EMEASMCA"/>
      </w:pPr>
      <w:bookmarkStart w:id="40" w:name="_Toc129243115"/>
      <w:bookmarkStart w:id="41" w:name="_Toc129243240"/>
      <w:r w:rsidRPr="00D95F63">
        <w:t>6.</w:t>
      </w:r>
      <w:r w:rsidRPr="00D95F63">
        <w:tab/>
        <w:t>FARMACINĖ INFORMACIJA</w:t>
      </w:r>
      <w:bookmarkEnd w:id="40"/>
      <w:bookmarkEnd w:id="41"/>
      <w:r w:rsidR="00860F12" w:rsidRPr="00D95F63">
        <w:fldChar w:fldCharType="begin"/>
      </w:r>
      <w:r w:rsidR="00567072" w:rsidRPr="00D95F63">
        <w:instrText xml:space="preserve"> DOCVARIABLE VAULT_ND_c1832ea1-bdba-4721-8bf0-c98e750f1411 \* MERGEFORMAT </w:instrText>
      </w:r>
      <w:r w:rsidR="00860F12" w:rsidRPr="00D95F63">
        <w:fldChar w:fldCharType="separate"/>
      </w:r>
      <w:r w:rsidR="00567072" w:rsidRPr="00D95F63">
        <w:t xml:space="preserve"> </w:t>
      </w:r>
      <w:r w:rsidR="00860F12" w:rsidRPr="00D95F63">
        <w:fldChar w:fldCharType="end"/>
      </w:r>
    </w:p>
    <w:p w14:paraId="44A5EF59" w14:textId="77777777" w:rsidR="00E464F5" w:rsidRPr="007C7222" w:rsidRDefault="00E464F5" w:rsidP="001D1ECD">
      <w:pPr>
        <w:pStyle w:val="BTEMEASMCA"/>
      </w:pPr>
    </w:p>
    <w:p w14:paraId="2CDBFF34" w14:textId="77777777" w:rsidR="00E464F5" w:rsidRPr="00D95F63" w:rsidRDefault="00E464F5" w:rsidP="00E464F5">
      <w:pPr>
        <w:pStyle w:val="PI-2EMEASMCA"/>
      </w:pPr>
      <w:bookmarkStart w:id="42" w:name="_Toc129243116"/>
      <w:bookmarkStart w:id="43" w:name="_Toc129243241"/>
      <w:r w:rsidRPr="00D95F63">
        <w:t>6.1</w:t>
      </w:r>
      <w:r w:rsidRPr="00D95F63">
        <w:tab/>
        <w:t>Pagalbinių medžiagų sąrašas</w:t>
      </w:r>
      <w:bookmarkEnd w:id="42"/>
      <w:bookmarkEnd w:id="43"/>
      <w:r w:rsidR="00860F12" w:rsidRPr="00D95F63">
        <w:fldChar w:fldCharType="begin"/>
      </w:r>
      <w:r w:rsidR="00567072" w:rsidRPr="00D95F63">
        <w:instrText xml:space="preserve"> DOCVARIABLE vault_nd_e82ddafa-c381-46c5-8ec8-35d0ef2da893 \* MERGEFORMAT </w:instrText>
      </w:r>
      <w:r w:rsidR="00860F12" w:rsidRPr="00D95F63">
        <w:fldChar w:fldCharType="separate"/>
      </w:r>
      <w:r w:rsidR="00567072" w:rsidRPr="00D95F63">
        <w:t xml:space="preserve"> </w:t>
      </w:r>
      <w:r w:rsidR="00860F12" w:rsidRPr="00D95F63">
        <w:fldChar w:fldCharType="end"/>
      </w:r>
    </w:p>
    <w:p w14:paraId="0EDA2784" w14:textId="77777777" w:rsidR="00E464F5" w:rsidRPr="007C7222" w:rsidRDefault="00E464F5" w:rsidP="001D1ECD">
      <w:pPr>
        <w:pStyle w:val="BTEMEASMCA"/>
      </w:pPr>
    </w:p>
    <w:p w14:paraId="622A9A37" w14:textId="77777777" w:rsidR="00E464F5" w:rsidRPr="00D95F63" w:rsidRDefault="00E464F5" w:rsidP="00E464F5">
      <w:pPr>
        <w:pStyle w:val="Pagrindinistekstas"/>
        <w:spacing w:after="0"/>
        <w:rPr>
          <w:i/>
          <w:sz w:val="22"/>
        </w:rPr>
      </w:pPr>
      <w:r w:rsidRPr="00D95F63">
        <w:rPr>
          <w:i/>
          <w:sz w:val="22"/>
        </w:rPr>
        <w:t>Tabletės branduolys</w:t>
      </w:r>
    </w:p>
    <w:p w14:paraId="176B10B7" w14:textId="77777777" w:rsidR="00E464F5" w:rsidRPr="007C7222" w:rsidRDefault="00E464F5" w:rsidP="001D1ECD">
      <w:pPr>
        <w:pStyle w:val="BTEMEASMCA"/>
      </w:pPr>
      <w:r w:rsidRPr="007C7222">
        <w:t>Hidroksietilceliuliozė</w:t>
      </w:r>
    </w:p>
    <w:p w14:paraId="016D0311" w14:textId="77777777" w:rsidR="00E464F5" w:rsidRPr="007C7222" w:rsidRDefault="00E464F5" w:rsidP="001D1ECD">
      <w:pPr>
        <w:pStyle w:val="BTEMEASMCA"/>
      </w:pPr>
      <w:r w:rsidRPr="007C7222">
        <w:t>Povidonas</w:t>
      </w:r>
    </w:p>
    <w:p w14:paraId="4E1B5AB2" w14:textId="77777777" w:rsidR="00E464F5" w:rsidRPr="007C7222" w:rsidRDefault="00E464F5" w:rsidP="001D1ECD">
      <w:pPr>
        <w:pStyle w:val="BTEMEASMCA"/>
      </w:pPr>
      <w:r w:rsidRPr="007C7222">
        <w:t>Talkas</w:t>
      </w:r>
    </w:p>
    <w:p w14:paraId="0A734F5C" w14:textId="77777777" w:rsidR="00E464F5" w:rsidRPr="007C7222" w:rsidRDefault="00E464F5" w:rsidP="001D1ECD">
      <w:pPr>
        <w:pStyle w:val="BTEMEASMCA"/>
      </w:pPr>
      <w:r w:rsidRPr="007C7222">
        <w:t>Magnio stearatas</w:t>
      </w:r>
    </w:p>
    <w:p w14:paraId="04B8428F" w14:textId="77777777" w:rsidR="00E464F5" w:rsidRPr="007C7222" w:rsidRDefault="00E464F5" w:rsidP="001D1ECD">
      <w:pPr>
        <w:pStyle w:val="BTEMEASMCA"/>
      </w:pPr>
    </w:p>
    <w:p w14:paraId="2BDE1C07" w14:textId="77777777" w:rsidR="00E464F5" w:rsidRPr="00D95F63" w:rsidRDefault="00E464F5" w:rsidP="00E464F5">
      <w:pPr>
        <w:pStyle w:val="Pagrindinistekstas"/>
        <w:spacing w:after="0"/>
        <w:rPr>
          <w:i/>
          <w:sz w:val="22"/>
        </w:rPr>
      </w:pPr>
      <w:r w:rsidRPr="00D95F63">
        <w:rPr>
          <w:i/>
          <w:sz w:val="22"/>
        </w:rPr>
        <w:t>Tabletės plėvelė</w:t>
      </w:r>
    </w:p>
    <w:p w14:paraId="02E5F53D" w14:textId="77777777" w:rsidR="00E464F5" w:rsidRPr="007C7222" w:rsidRDefault="00E464F5" w:rsidP="001D1ECD">
      <w:pPr>
        <w:pStyle w:val="BTEMEASMCA"/>
      </w:pPr>
      <w:r w:rsidRPr="007C7222">
        <w:t>Hipromeliozė</w:t>
      </w:r>
    </w:p>
    <w:p w14:paraId="4AFDDD95" w14:textId="77777777" w:rsidR="00E464F5" w:rsidRPr="007C7222" w:rsidRDefault="00E464F5" w:rsidP="001D1ECD">
      <w:pPr>
        <w:pStyle w:val="BTEMEASMCA"/>
      </w:pPr>
      <w:r w:rsidRPr="007C7222">
        <w:t>Talkas</w:t>
      </w:r>
    </w:p>
    <w:p w14:paraId="082A6E5B" w14:textId="77777777" w:rsidR="00E464F5" w:rsidRPr="007C7222" w:rsidRDefault="00E464F5" w:rsidP="001D1ECD">
      <w:pPr>
        <w:pStyle w:val="BTEMEASMCA"/>
      </w:pPr>
      <w:r w:rsidRPr="007C7222">
        <w:t>Titano dioksidas (E 171)</w:t>
      </w:r>
    </w:p>
    <w:p w14:paraId="5ED85FA4" w14:textId="77777777" w:rsidR="00E464F5" w:rsidRPr="007C7222" w:rsidRDefault="00E464F5" w:rsidP="001D1ECD">
      <w:pPr>
        <w:pStyle w:val="BTEMEASMCA"/>
      </w:pPr>
      <w:r w:rsidRPr="007C7222">
        <w:t xml:space="preserve">Eritrozinas (E 127) </w:t>
      </w:r>
    </w:p>
    <w:p w14:paraId="2DD9F477" w14:textId="77777777" w:rsidR="00E464F5" w:rsidRPr="007C7222" w:rsidRDefault="00E464F5" w:rsidP="001D1ECD">
      <w:pPr>
        <w:pStyle w:val="BTEMEASMCA"/>
      </w:pPr>
      <w:r w:rsidRPr="007C7222">
        <w:t>Makrogolis 8000</w:t>
      </w:r>
    </w:p>
    <w:p w14:paraId="1D844390" w14:textId="77777777" w:rsidR="00E464F5" w:rsidRPr="007C7222" w:rsidRDefault="00E464F5" w:rsidP="001D1ECD">
      <w:pPr>
        <w:pStyle w:val="BTEMEASMCA"/>
      </w:pPr>
    </w:p>
    <w:p w14:paraId="7620A5FA" w14:textId="77777777" w:rsidR="00E464F5" w:rsidRPr="00D95F63" w:rsidRDefault="00E464F5" w:rsidP="00E464F5">
      <w:pPr>
        <w:pStyle w:val="PI-2EMEASMCA"/>
      </w:pPr>
      <w:bookmarkStart w:id="44" w:name="_Toc129243117"/>
      <w:bookmarkStart w:id="45" w:name="_Toc129243242"/>
      <w:r w:rsidRPr="00D95F63">
        <w:lastRenderedPageBreak/>
        <w:t>6.2</w:t>
      </w:r>
      <w:r w:rsidRPr="00D95F63">
        <w:tab/>
        <w:t>Nesuderinamumas</w:t>
      </w:r>
      <w:bookmarkEnd w:id="44"/>
      <w:bookmarkEnd w:id="45"/>
      <w:r w:rsidR="00860F12" w:rsidRPr="00D95F63">
        <w:fldChar w:fldCharType="begin"/>
      </w:r>
      <w:r w:rsidR="00567072" w:rsidRPr="00D95F63">
        <w:instrText xml:space="preserve"> DOCVARIABLE vault_nd_a032a2a2-d3dd-4055-930e-f18984b4ff9b \* MERGEFORMAT </w:instrText>
      </w:r>
      <w:r w:rsidR="00860F12" w:rsidRPr="00D95F63">
        <w:fldChar w:fldCharType="separate"/>
      </w:r>
      <w:r w:rsidR="00567072" w:rsidRPr="00D95F63">
        <w:t xml:space="preserve"> </w:t>
      </w:r>
      <w:r w:rsidR="00860F12" w:rsidRPr="00D95F63">
        <w:fldChar w:fldCharType="end"/>
      </w:r>
    </w:p>
    <w:p w14:paraId="5D8C70A3" w14:textId="77777777" w:rsidR="00E464F5" w:rsidRPr="007C7222" w:rsidRDefault="00E464F5" w:rsidP="001D1ECD">
      <w:pPr>
        <w:pStyle w:val="BTEMEASMCA"/>
      </w:pPr>
    </w:p>
    <w:p w14:paraId="6FCA1120" w14:textId="77777777" w:rsidR="00E464F5" w:rsidRPr="007C7222" w:rsidRDefault="00E464F5" w:rsidP="001D1ECD">
      <w:pPr>
        <w:pStyle w:val="BTEMEASMCA"/>
      </w:pPr>
      <w:r w:rsidRPr="007C7222">
        <w:t>Duomenys nebūtini.</w:t>
      </w:r>
    </w:p>
    <w:p w14:paraId="35FFF8C1" w14:textId="77777777" w:rsidR="00E464F5" w:rsidRPr="007C7222" w:rsidRDefault="00E464F5" w:rsidP="001D1ECD">
      <w:pPr>
        <w:pStyle w:val="BTEMEASMCA"/>
      </w:pPr>
    </w:p>
    <w:p w14:paraId="37F6CEF8" w14:textId="77777777" w:rsidR="00E464F5" w:rsidRPr="00D95F63" w:rsidRDefault="00E464F5" w:rsidP="00E464F5">
      <w:pPr>
        <w:pStyle w:val="PI-2EMEASMCA"/>
      </w:pPr>
      <w:bookmarkStart w:id="46" w:name="_Toc129243118"/>
      <w:bookmarkStart w:id="47" w:name="_Toc129243243"/>
      <w:r w:rsidRPr="00D95F63">
        <w:t>6.3</w:t>
      </w:r>
      <w:r w:rsidRPr="00D95F63">
        <w:tab/>
        <w:t>Tinkamumo laikas</w:t>
      </w:r>
      <w:bookmarkEnd w:id="46"/>
      <w:bookmarkEnd w:id="47"/>
      <w:r w:rsidR="00860F12" w:rsidRPr="00D95F63">
        <w:fldChar w:fldCharType="begin"/>
      </w:r>
      <w:r w:rsidR="00567072" w:rsidRPr="00D95F63">
        <w:instrText xml:space="preserve"> DOCVARIABLE vault_nd_41e545cf-be51-4875-b3fe-89fec2cbd34d \* MERGEFORMAT </w:instrText>
      </w:r>
      <w:r w:rsidR="00860F12" w:rsidRPr="00D95F63">
        <w:fldChar w:fldCharType="separate"/>
      </w:r>
      <w:r w:rsidR="00567072" w:rsidRPr="00D95F63">
        <w:t xml:space="preserve"> </w:t>
      </w:r>
      <w:r w:rsidR="00860F12" w:rsidRPr="00D95F63">
        <w:fldChar w:fldCharType="end"/>
      </w:r>
    </w:p>
    <w:p w14:paraId="126EC52E" w14:textId="77777777" w:rsidR="00E464F5" w:rsidRPr="007C7222" w:rsidRDefault="00E464F5" w:rsidP="001D1ECD">
      <w:pPr>
        <w:pStyle w:val="BTEMEASMCA"/>
      </w:pPr>
    </w:p>
    <w:p w14:paraId="3E8F3B52" w14:textId="77777777" w:rsidR="00E464F5" w:rsidRPr="007C7222" w:rsidRDefault="00E464F5" w:rsidP="001D1ECD">
      <w:pPr>
        <w:pStyle w:val="BTEMEASMCA"/>
      </w:pPr>
      <w:r w:rsidRPr="007C7222">
        <w:t>3 metai.</w:t>
      </w:r>
    </w:p>
    <w:p w14:paraId="17E388D1" w14:textId="77777777" w:rsidR="00E464F5" w:rsidRPr="007C7222" w:rsidRDefault="00E464F5" w:rsidP="001D1ECD">
      <w:pPr>
        <w:pStyle w:val="BTEMEASMCA"/>
      </w:pPr>
    </w:p>
    <w:p w14:paraId="0F046D1B" w14:textId="77777777" w:rsidR="00E464F5" w:rsidRPr="00D95F63" w:rsidRDefault="00E464F5" w:rsidP="00E464F5">
      <w:pPr>
        <w:pStyle w:val="PI-2EMEASMCA"/>
      </w:pPr>
      <w:bookmarkStart w:id="48" w:name="_Toc129243119"/>
      <w:bookmarkStart w:id="49" w:name="_Toc129243244"/>
      <w:r w:rsidRPr="00D95F63">
        <w:t>6.4</w:t>
      </w:r>
      <w:r w:rsidRPr="00D95F63">
        <w:tab/>
        <w:t>Specialios laikymo sąlygos</w:t>
      </w:r>
      <w:bookmarkEnd w:id="48"/>
      <w:bookmarkEnd w:id="49"/>
      <w:r w:rsidR="00860F12" w:rsidRPr="00D95F63">
        <w:fldChar w:fldCharType="begin"/>
      </w:r>
      <w:r w:rsidR="00567072" w:rsidRPr="00D95F63">
        <w:instrText xml:space="preserve"> DOCVARIABLE vault_nd_84b9ba51-2973-4897-a4dd-d08e98bb79ed \* MERGEFORMAT </w:instrText>
      </w:r>
      <w:r w:rsidR="00860F12" w:rsidRPr="00D95F63">
        <w:fldChar w:fldCharType="separate"/>
      </w:r>
      <w:r w:rsidR="00567072" w:rsidRPr="00D95F63">
        <w:t xml:space="preserve"> </w:t>
      </w:r>
      <w:r w:rsidR="00860F12" w:rsidRPr="00D95F63">
        <w:fldChar w:fldCharType="end"/>
      </w:r>
    </w:p>
    <w:p w14:paraId="37DA5A9C" w14:textId="77777777" w:rsidR="00E464F5" w:rsidRPr="007C7222" w:rsidRDefault="00E464F5" w:rsidP="001D1ECD">
      <w:pPr>
        <w:pStyle w:val="BTEMEASMCA"/>
      </w:pPr>
    </w:p>
    <w:p w14:paraId="4ED2D62F" w14:textId="77777777" w:rsidR="00E464F5" w:rsidRPr="007C7222" w:rsidRDefault="00E464F5" w:rsidP="001D1ECD">
      <w:pPr>
        <w:pStyle w:val="BTEMEASMCA"/>
      </w:pPr>
      <w:r w:rsidRPr="007C7222">
        <w:t>Šiam vaistiniam preparatui specialių laikymo sąlygų nereikia.</w:t>
      </w:r>
    </w:p>
    <w:p w14:paraId="096F95CE" w14:textId="77777777" w:rsidR="00E464F5" w:rsidRPr="007C7222" w:rsidRDefault="00E464F5" w:rsidP="001D1ECD">
      <w:pPr>
        <w:pStyle w:val="BTEMEASMCA"/>
      </w:pPr>
    </w:p>
    <w:p w14:paraId="18D2B350" w14:textId="77777777" w:rsidR="00E464F5" w:rsidRPr="00D95F63" w:rsidRDefault="00E464F5" w:rsidP="00E464F5">
      <w:pPr>
        <w:pStyle w:val="PI-2EMEASMCA"/>
      </w:pPr>
      <w:bookmarkStart w:id="50" w:name="_Toc129243120"/>
      <w:bookmarkStart w:id="51" w:name="_Toc129243245"/>
      <w:r w:rsidRPr="00D95F63">
        <w:t>6.5</w:t>
      </w:r>
      <w:r w:rsidRPr="00D95F63">
        <w:tab/>
      </w:r>
      <w:r w:rsidR="00456323" w:rsidRPr="00D95F63">
        <w:t>Talpyklės pobūdis</w:t>
      </w:r>
      <w:r w:rsidR="00456323" w:rsidRPr="00D95F63" w:rsidDel="00456323">
        <w:t xml:space="preserve"> </w:t>
      </w:r>
      <w:r w:rsidRPr="00D95F63">
        <w:t>ir jos turinys</w:t>
      </w:r>
      <w:bookmarkEnd w:id="50"/>
      <w:bookmarkEnd w:id="51"/>
      <w:r w:rsidR="00860F12" w:rsidRPr="00D95F63">
        <w:fldChar w:fldCharType="begin"/>
      </w:r>
      <w:r w:rsidR="00567072" w:rsidRPr="00D95F63">
        <w:instrText xml:space="preserve"> DOCVARIABLE vault_nd_897deb80-0bd6-49da-a35d-ef880e5bfc83 \* MERGEFORMAT </w:instrText>
      </w:r>
      <w:r w:rsidR="00860F12" w:rsidRPr="00D95F63">
        <w:fldChar w:fldCharType="separate"/>
      </w:r>
      <w:r w:rsidR="00567072" w:rsidRPr="00D95F63">
        <w:t xml:space="preserve"> </w:t>
      </w:r>
      <w:r w:rsidR="00860F12" w:rsidRPr="00D95F63">
        <w:fldChar w:fldCharType="end"/>
      </w:r>
    </w:p>
    <w:p w14:paraId="6635D5BB" w14:textId="77777777" w:rsidR="00E464F5" w:rsidRPr="007C7222" w:rsidRDefault="00E464F5" w:rsidP="001D1ECD">
      <w:pPr>
        <w:pStyle w:val="BTEMEASMCA"/>
      </w:pPr>
    </w:p>
    <w:p w14:paraId="3A5566B0" w14:textId="77777777" w:rsidR="00E464F5" w:rsidRPr="00D673F3" w:rsidRDefault="00E464F5" w:rsidP="001D1ECD">
      <w:pPr>
        <w:pStyle w:val="BTEMEASMCA"/>
      </w:pPr>
      <w:r w:rsidRPr="007C7222">
        <w:t>PVC/aliuminio folijos lizdinė plokštelė.</w:t>
      </w:r>
      <w:r w:rsidR="00D673F3">
        <w:t xml:space="preserve"> </w:t>
      </w:r>
      <w:r w:rsidR="00D673F3" w:rsidRPr="00D673F3">
        <w:t>Lizdinėje plokštelėje yra 10 modifikuoto atpalaidavimo tablečių.</w:t>
      </w:r>
      <w:r w:rsidR="00D673F3">
        <w:t xml:space="preserve"> </w:t>
      </w:r>
    </w:p>
    <w:p w14:paraId="79513C29" w14:textId="77777777" w:rsidR="00E464F5" w:rsidRPr="007C7222" w:rsidRDefault="00E464F5" w:rsidP="001D1ECD">
      <w:pPr>
        <w:pStyle w:val="BTEMEASMCA"/>
      </w:pPr>
      <w:r w:rsidRPr="007C7222">
        <w:t>Kartono dėžutėje yra 100 modifikuoto atpalaidavimo tablečių.</w:t>
      </w:r>
    </w:p>
    <w:p w14:paraId="3C7DE303" w14:textId="77777777" w:rsidR="00E464F5" w:rsidRPr="007C7222" w:rsidRDefault="00E464F5" w:rsidP="001D1ECD">
      <w:pPr>
        <w:pStyle w:val="BTEMEASMCA"/>
      </w:pPr>
    </w:p>
    <w:p w14:paraId="447AB624" w14:textId="77777777" w:rsidR="00E464F5" w:rsidRPr="00D95F63" w:rsidRDefault="00E464F5" w:rsidP="00E464F5">
      <w:pPr>
        <w:pStyle w:val="PI-2EMEASMCA"/>
      </w:pPr>
      <w:bookmarkStart w:id="52" w:name="_Toc129243121"/>
      <w:bookmarkStart w:id="53" w:name="_Toc129243246"/>
      <w:r w:rsidRPr="00D95F63">
        <w:t>6.6</w:t>
      </w:r>
      <w:r w:rsidRPr="00D95F63">
        <w:tab/>
        <w:t>Specialūs reikalavimai atliekoms tvarkyti</w:t>
      </w:r>
      <w:bookmarkEnd w:id="52"/>
      <w:bookmarkEnd w:id="53"/>
      <w:r w:rsidR="00860F12" w:rsidRPr="00D95F63">
        <w:fldChar w:fldCharType="begin"/>
      </w:r>
      <w:r w:rsidR="00567072" w:rsidRPr="00D95F63">
        <w:instrText xml:space="preserve"> DOCVARIABLE vault_nd_6b6c777d-cf93-42f1-af17-fdc62f54d764 \* MERGEFORMAT </w:instrText>
      </w:r>
      <w:r w:rsidR="00860F12" w:rsidRPr="00D95F63">
        <w:fldChar w:fldCharType="separate"/>
      </w:r>
      <w:r w:rsidR="00567072" w:rsidRPr="00D95F63">
        <w:t xml:space="preserve"> </w:t>
      </w:r>
      <w:r w:rsidR="00860F12" w:rsidRPr="00D95F63">
        <w:fldChar w:fldCharType="end"/>
      </w:r>
    </w:p>
    <w:p w14:paraId="32AA6AEE" w14:textId="77777777" w:rsidR="00E464F5" w:rsidRPr="007C7222" w:rsidRDefault="00E464F5" w:rsidP="001D1ECD">
      <w:pPr>
        <w:pStyle w:val="BTEMEASMCA"/>
      </w:pPr>
    </w:p>
    <w:p w14:paraId="4ED4FCDC" w14:textId="77777777" w:rsidR="00E464F5" w:rsidRPr="007C7222" w:rsidRDefault="00E464F5" w:rsidP="001D1ECD">
      <w:pPr>
        <w:pStyle w:val="BTEMEASMCA"/>
      </w:pPr>
      <w:r w:rsidRPr="007C7222">
        <w:t>Specialių reikalavimų nėra.</w:t>
      </w:r>
    </w:p>
    <w:p w14:paraId="5BF559F0" w14:textId="77777777" w:rsidR="00E464F5" w:rsidRPr="007C7222" w:rsidRDefault="00E464F5" w:rsidP="001D1ECD">
      <w:pPr>
        <w:pStyle w:val="BTEMEASMCA"/>
      </w:pPr>
    </w:p>
    <w:p w14:paraId="6E883A1B" w14:textId="77777777" w:rsidR="00E464F5" w:rsidRPr="007C7222" w:rsidRDefault="00E464F5" w:rsidP="001D1ECD">
      <w:pPr>
        <w:pStyle w:val="BTEMEASMCA"/>
      </w:pPr>
    </w:p>
    <w:p w14:paraId="7B2A098D" w14:textId="77777777" w:rsidR="007B19D7" w:rsidRPr="00D95F63" w:rsidRDefault="00E464F5" w:rsidP="007B19D7">
      <w:pPr>
        <w:pStyle w:val="PI-1EMEASMCA"/>
      </w:pPr>
      <w:bookmarkStart w:id="54" w:name="_Toc129243122"/>
      <w:bookmarkStart w:id="55" w:name="_Toc129243247"/>
      <w:r w:rsidRPr="00D95F63">
        <w:t>7.</w:t>
      </w:r>
      <w:r w:rsidRPr="00D95F63">
        <w:tab/>
      </w:r>
      <w:r w:rsidR="007B19D7" w:rsidRPr="00D95F63">
        <w:t>REGISTRUOTOJAS</w:t>
      </w:r>
      <w:fldSimple w:instr=" DOCVARIABLE VAULT_ND_9f25a82c-08da-482d-8d08-a57e56b769d5 \* MERGEFORMAT ">
        <w:r w:rsidR="00567072" w:rsidRPr="00D95F63">
          <w:t xml:space="preserve"> </w:t>
        </w:r>
      </w:fldSimple>
    </w:p>
    <w:bookmarkEnd w:id="54"/>
    <w:bookmarkEnd w:id="55"/>
    <w:p w14:paraId="16BD6E38" w14:textId="77777777" w:rsidR="00E464F5" w:rsidRPr="00D95F63" w:rsidRDefault="00E464F5" w:rsidP="00351FC0">
      <w:pPr>
        <w:pStyle w:val="PI-1EMEASMCA"/>
      </w:pPr>
    </w:p>
    <w:p w14:paraId="7C3A27E4" w14:textId="77777777" w:rsidR="002029C4" w:rsidRPr="002029C4" w:rsidRDefault="002029C4" w:rsidP="002029C4">
      <w:pPr>
        <w:rPr>
          <w:sz w:val="22"/>
          <w:szCs w:val="22"/>
        </w:rPr>
      </w:pPr>
      <w:r w:rsidRPr="002029C4">
        <w:rPr>
          <w:sz w:val="22"/>
          <w:szCs w:val="22"/>
        </w:rPr>
        <w:t>neuraxpharm Arzneimittel GmbH</w:t>
      </w:r>
    </w:p>
    <w:p w14:paraId="5E1955F4" w14:textId="77777777" w:rsidR="002029C4" w:rsidRPr="002029C4" w:rsidRDefault="002029C4" w:rsidP="002029C4">
      <w:pPr>
        <w:rPr>
          <w:sz w:val="22"/>
          <w:szCs w:val="22"/>
        </w:rPr>
      </w:pPr>
      <w:r w:rsidRPr="002029C4">
        <w:rPr>
          <w:sz w:val="22"/>
          <w:szCs w:val="22"/>
        </w:rPr>
        <w:t xml:space="preserve">Elisabeth-Selbert-Straße 23 </w:t>
      </w:r>
    </w:p>
    <w:p w14:paraId="0D0362DC" w14:textId="77777777" w:rsidR="002029C4" w:rsidRPr="002029C4" w:rsidRDefault="002029C4" w:rsidP="002029C4">
      <w:pPr>
        <w:rPr>
          <w:sz w:val="22"/>
          <w:szCs w:val="22"/>
        </w:rPr>
      </w:pPr>
      <w:r w:rsidRPr="002029C4">
        <w:rPr>
          <w:sz w:val="22"/>
          <w:szCs w:val="22"/>
        </w:rPr>
        <w:t>40764 Langenfeld</w:t>
      </w:r>
    </w:p>
    <w:p w14:paraId="55F45701" w14:textId="77777777" w:rsidR="00E464F5" w:rsidRDefault="002029C4" w:rsidP="001D1ECD">
      <w:pPr>
        <w:pStyle w:val="BTEMEASMCA"/>
      </w:pPr>
      <w:r w:rsidRPr="002029C4">
        <w:t>Vokietija</w:t>
      </w:r>
    </w:p>
    <w:p w14:paraId="19BAAD56" w14:textId="77777777" w:rsidR="002029C4" w:rsidRPr="007C7222" w:rsidRDefault="002029C4" w:rsidP="001D1ECD">
      <w:pPr>
        <w:pStyle w:val="BTEMEASMCA"/>
      </w:pPr>
    </w:p>
    <w:p w14:paraId="29988C44" w14:textId="77777777" w:rsidR="00E464F5" w:rsidRPr="007C7222" w:rsidRDefault="00E464F5" w:rsidP="001D1ECD">
      <w:pPr>
        <w:pStyle w:val="BTEMEASMCA"/>
      </w:pPr>
    </w:p>
    <w:p w14:paraId="5C49E63E" w14:textId="77777777" w:rsidR="00E464F5" w:rsidRPr="00D95F63" w:rsidRDefault="00E464F5" w:rsidP="00E464F5">
      <w:pPr>
        <w:pStyle w:val="PI-1EMEASMCA"/>
      </w:pPr>
      <w:bookmarkStart w:id="56" w:name="_Toc129243123"/>
      <w:bookmarkStart w:id="57" w:name="_Toc129243248"/>
      <w:r w:rsidRPr="00D95F63">
        <w:t>8.</w:t>
      </w:r>
      <w:r w:rsidRPr="00D95F63">
        <w:tab/>
      </w:r>
      <w:r w:rsidR="007B19D7" w:rsidRPr="00D95F63">
        <w:t>REGISTRACIJOS</w:t>
      </w:r>
      <w:r w:rsidRPr="00D95F63">
        <w:t xml:space="preserve"> </w:t>
      </w:r>
      <w:r w:rsidR="0040711C" w:rsidRPr="00D95F63">
        <w:t xml:space="preserve">PAŽYMĖJIMO </w:t>
      </w:r>
      <w:r w:rsidRPr="00D95F63">
        <w:t>NUMERIS</w:t>
      </w:r>
      <w:bookmarkEnd w:id="56"/>
      <w:bookmarkEnd w:id="57"/>
      <w:r w:rsidRPr="00D95F63">
        <w:t xml:space="preserve"> (-IAI)</w:t>
      </w:r>
      <w:fldSimple w:instr=" DOCVARIABLE VAULT_ND_d68aabe7-db17-4e17-bd39-1c69babab531 \* MERGEFORMAT ">
        <w:r w:rsidR="00567072" w:rsidRPr="00D95F63">
          <w:t xml:space="preserve"> </w:t>
        </w:r>
      </w:fldSimple>
    </w:p>
    <w:p w14:paraId="1A12B4B0" w14:textId="77777777" w:rsidR="00E464F5" w:rsidRPr="007C7222" w:rsidRDefault="00E464F5" w:rsidP="001D1ECD">
      <w:pPr>
        <w:pStyle w:val="BTEMEASMCA"/>
      </w:pPr>
    </w:p>
    <w:p w14:paraId="5AAA8772" w14:textId="77777777" w:rsidR="00E464F5" w:rsidRPr="007C7222" w:rsidRDefault="00E464F5" w:rsidP="001D1ECD">
      <w:pPr>
        <w:pStyle w:val="BTEMEASMCA"/>
      </w:pPr>
      <w:r w:rsidRPr="007C7222">
        <w:t>LT/1/96/1779/001</w:t>
      </w:r>
    </w:p>
    <w:p w14:paraId="5B1B1381" w14:textId="77777777" w:rsidR="00E464F5" w:rsidRPr="007C7222" w:rsidRDefault="00E464F5" w:rsidP="001D1ECD">
      <w:pPr>
        <w:pStyle w:val="BTEMEASMCA"/>
      </w:pPr>
    </w:p>
    <w:p w14:paraId="38C815B4" w14:textId="77777777" w:rsidR="00E464F5" w:rsidRPr="007C7222" w:rsidRDefault="00E464F5" w:rsidP="001D1ECD">
      <w:pPr>
        <w:pStyle w:val="BTEMEASMCA"/>
      </w:pPr>
    </w:p>
    <w:p w14:paraId="6EF56C0F" w14:textId="77777777" w:rsidR="00E464F5" w:rsidRPr="00D95F63" w:rsidRDefault="00E464F5" w:rsidP="00E464F5">
      <w:pPr>
        <w:pStyle w:val="PI-1EMEASMCA"/>
      </w:pPr>
      <w:bookmarkStart w:id="58" w:name="_Toc129243124"/>
      <w:bookmarkStart w:id="59" w:name="_Toc129243249"/>
      <w:r w:rsidRPr="00D95F63">
        <w:t>9.</w:t>
      </w:r>
      <w:r w:rsidRPr="00D95F63">
        <w:tab/>
      </w:r>
      <w:r w:rsidR="007B19D7" w:rsidRPr="00D95F63">
        <w:t xml:space="preserve">REGISTRAVIMO / PERREGISTRAVIMO </w:t>
      </w:r>
      <w:r w:rsidRPr="00D95F63">
        <w:t>DATA</w:t>
      </w:r>
      <w:bookmarkEnd w:id="58"/>
      <w:bookmarkEnd w:id="59"/>
      <w:r w:rsidR="00860F12" w:rsidRPr="00D95F63">
        <w:fldChar w:fldCharType="begin"/>
      </w:r>
      <w:r w:rsidR="00567072" w:rsidRPr="00D95F63">
        <w:instrText xml:space="preserve"> DOCVARIABLE VAULT_ND_ba6a6eeb-7eb4-4471-8cbd-cd389867c884 \* MERGEFORMAT </w:instrText>
      </w:r>
      <w:r w:rsidR="00860F12" w:rsidRPr="00D95F63">
        <w:fldChar w:fldCharType="separate"/>
      </w:r>
      <w:r w:rsidR="00567072" w:rsidRPr="00D95F63">
        <w:t xml:space="preserve"> </w:t>
      </w:r>
      <w:r w:rsidR="00860F12" w:rsidRPr="00D95F63">
        <w:fldChar w:fldCharType="end"/>
      </w:r>
    </w:p>
    <w:p w14:paraId="583F7B33" w14:textId="77777777" w:rsidR="00E464F5" w:rsidRPr="007C7222" w:rsidRDefault="00E464F5" w:rsidP="001D1ECD">
      <w:pPr>
        <w:pStyle w:val="BTEMEASMCA"/>
      </w:pPr>
    </w:p>
    <w:p w14:paraId="16664832" w14:textId="77777777" w:rsidR="00456323" w:rsidRPr="00D95F63" w:rsidRDefault="007B19D7" w:rsidP="00456323">
      <w:pPr>
        <w:rPr>
          <w:snapToGrid w:val="0"/>
          <w:sz w:val="22"/>
          <w:szCs w:val="22"/>
        </w:rPr>
      </w:pPr>
      <w:r w:rsidRPr="00D95F63">
        <w:rPr>
          <w:noProof/>
          <w:snapToGrid w:val="0"/>
          <w:sz w:val="22"/>
          <w:szCs w:val="22"/>
        </w:rPr>
        <w:t>Registravimo data</w:t>
      </w:r>
      <w:r w:rsidR="00456323" w:rsidRPr="00D95F63">
        <w:rPr>
          <w:sz w:val="22"/>
          <w:szCs w:val="22"/>
        </w:rPr>
        <w:t xml:space="preserve"> 1996 m. lapkričio 7 d.</w:t>
      </w:r>
    </w:p>
    <w:p w14:paraId="6CEC5285" w14:textId="77777777" w:rsidR="00456323" w:rsidRPr="00D95F63" w:rsidRDefault="007B19D7" w:rsidP="00456323">
      <w:pPr>
        <w:rPr>
          <w:snapToGrid w:val="0"/>
          <w:sz w:val="22"/>
          <w:szCs w:val="22"/>
        </w:rPr>
      </w:pPr>
      <w:r w:rsidRPr="00D95F63">
        <w:rPr>
          <w:noProof/>
          <w:snapToGrid w:val="0"/>
          <w:sz w:val="22"/>
          <w:szCs w:val="22"/>
        </w:rPr>
        <w:t>Paskutinio perregistravimo data</w:t>
      </w:r>
      <w:r w:rsidR="00456323" w:rsidRPr="00D95F63">
        <w:rPr>
          <w:noProof/>
          <w:snapToGrid w:val="0"/>
          <w:sz w:val="22"/>
          <w:szCs w:val="22"/>
        </w:rPr>
        <w:t xml:space="preserve"> </w:t>
      </w:r>
      <w:r w:rsidR="00456323" w:rsidRPr="00D95F63">
        <w:rPr>
          <w:sz w:val="22"/>
          <w:szCs w:val="22"/>
        </w:rPr>
        <w:t>2009 m. lapkričio 16 d.</w:t>
      </w:r>
    </w:p>
    <w:p w14:paraId="4126A689" w14:textId="77777777" w:rsidR="00E464F5" w:rsidRPr="007C7222" w:rsidRDefault="00E464F5" w:rsidP="001D1ECD">
      <w:pPr>
        <w:pStyle w:val="BTEMEASMCA"/>
      </w:pPr>
    </w:p>
    <w:p w14:paraId="02CFB71B" w14:textId="77777777" w:rsidR="00E464F5" w:rsidRPr="007C7222" w:rsidRDefault="00E464F5" w:rsidP="001D1ECD">
      <w:pPr>
        <w:pStyle w:val="BTEMEASMCA"/>
      </w:pPr>
    </w:p>
    <w:p w14:paraId="75B03868" w14:textId="77777777" w:rsidR="00E464F5" w:rsidRPr="00D95F63" w:rsidRDefault="00E464F5" w:rsidP="00E464F5">
      <w:pPr>
        <w:pStyle w:val="PI-1EMEASMCA"/>
      </w:pPr>
      <w:bookmarkStart w:id="60" w:name="_Toc129243125"/>
      <w:bookmarkStart w:id="61" w:name="_Toc129243250"/>
      <w:r w:rsidRPr="00D95F63">
        <w:t>10.</w:t>
      </w:r>
      <w:r w:rsidRPr="00D95F63">
        <w:tab/>
        <w:t>TEKSTO PERŽIŪROS DATA</w:t>
      </w:r>
      <w:bookmarkEnd w:id="60"/>
      <w:bookmarkEnd w:id="61"/>
      <w:r w:rsidR="00860F12" w:rsidRPr="00D95F63">
        <w:fldChar w:fldCharType="begin"/>
      </w:r>
      <w:r w:rsidR="00567072" w:rsidRPr="00D95F63">
        <w:instrText xml:space="preserve"> DOCVARIABLE VAULT_ND_16b3ba3d-5c82-4962-a6b6-861066039f40 \* MERGEFORMAT </w:instrText>
      </w:r>
      <w:r w:rsidR="00860F12" w:rsidRPr="00D95F63">
        <w:fldChar w:fldCharType="separate"/>
      </w:r>
      <w:r w:rsidR="00567072" w:rsidRPr="00D95F63">
        <w:t xml:space="preserve"> </w:t>
      </w:r>
      <w:r w:rsidR="00860F12" w:rsidRPr="00D95F63">
        <w:fldChar w:fldCharType="end"/>
      </w:r>
    </w:p>
    <w:p w14:paraId="0470F76E" w14:textId="77777777" w:rsidR="00E464F5" w:rsidRPr="007C7222" w:rsidRDefault="00E464F5" w:rsidP="001D1ECD">
      <w:pPr>
        <w:pStyle w:val="BTEMEASMCA"/>
      </w:pPr>
    </w:p>
    <w:p w14:paraId="2FCF94C3" w14:textId="77777777" w:rsidR="00235CD6" w:rsidRDefault="00235CD6" w:rsidP="00235CD6">
      <w:pPr>
        <w:pStyle w:val="BTEMEASMCA"/>
        <w:rPr>
          <w:noProof/>
          <w:snapToGrid w:val="0"/>
          <w:szCs w:val="24"/>
        </w:rPr>
      </w:pPr>
      <w:r>
        <w:rPr>
          <w:noProof/>
          <w:snapToGrid w:val="0"/>
          <w:szCs w:val="24"/>
        </w:rPr>
        <w:t>2026 m. birželio 4 d.</w:t>
      </w:r>
    </w:p>
    <w:p w14:paraId="77510A40" w14:textId="77777777" w:rsidR="000E3ABF" w:rsidRDefault="000E3ABF" w:rsidP="001D1ECD">
      <w:pPr>
        <w:pStyle w:val="BTEMEASMCA"/>
        <w:rPr>
          <w:noProof/>
          <w:snapToGrid w:val="0"/>
          <w:szCs w:val="24"/>
        </w:rPr>
      </w:pPr>
    </w:p>
    <w:p w14:paraId="7B0337A7" w14:textId="77777777" w:rsidR="000E3ABF" w:rsidRPr="000E3ABF" w:rsidRDefault="000E3ABF" w:rsidP="001D1ECD">
      <w:pPr>
        <w:pStyle w:val="BTEMEASMCA"/>
      </w:pPr>
    </w:p>
    <w:p w14:paraId="457AEBFE" w14:textId="77777777" w:rsidR="00E464F5" w:rsidRPr="007C7222" w:rsidRDefault="00CA7494" w:rsidP="001D1ECD">
      <w:pPr>
        <w:pStyle w:val="BTEMEASMCA"/>
        <w:rPr>
          <w:color w:val="0000FF"/>
        </w:rPr>
      </w:pPr>
      <w:r w:rsidRPr="007C7222">
        <w:t>Išsami informacija apie šį vaistinį preparatą pateikiama Valstybinės vaistų kontrolės tarn</w:t>
      </w:r>
      <w:r w:rsidR="00EE7B0C" w:rsidRPr="007C7222">
        <w:t xml:space="preserve">ybos prie Lietuvos Respublikos </w:t>
      </w:r>
      <w:r w:rsidRPr="007C7222">
        <w:t>sveikatos apsaugos ministerijos tinklalapyje</w:t>
      </w:r>
      <w:r w:rsidRPr="007C7222">
        <w:rPr>
          <w:i/>
        </w:rPr>
        <w:t xml:space="preserve"> </w:t>
      </w:r>
      <w:r w:rsidR="002F1FAD" w:rsidRPr="002F1FAD">
        <w:t>https://vvkt.lrv.lt/lt/</w:t>
      </w:r>
      <w:r w:rsidR="002F1FAD">
        <w:t>.</w:t>
      </w:r>
    </w:p>
    <w:p w14:paraId="17BC3F86" w14:textId="77777777" w:rsidR="00E464F5" w:rsidRPr="007C7222" w:rsidRDefault="00E464F5" w:rsidP="001D1ECD">
      <w:pPr>
        <w:pStyle w:val="BTEMEASMCA"/>
        <w:rPr>
          <w:highlight w:val="yellow"/>
        </w:rPr>
      </w:pPr>
    </w:p>
    <w:p w14:paraId="2BDDBFC3" w14:textId="77777777" w:rsidR="00F65026" w:rsidRPr="00D95F63" w:rsidRDefault="00F65026">
      <w:pPr>
        <w:rPr>
          <w:sz w:val="22"/>
          <w:szCs w:val="22"/>
        </w:rPr>
      </w:pPr>
    </w:p>
    <w:p w14:paraId="75126BA3" w14:textId="77777777" w:rsidR="00E464F5" w:rsidRPr="00D95F63" w:rsidRDefault="00E464F5">
      <w:pPr>
        <w:rPr>
          <w:sz w:val="22"/>
          <w:szCs w:val="22"/>
        </w:rPr>
      </w:pPr>
    </w:p>
    <w:p w14:paraId="5EB83736" w14:textId="77777777" w:rsidR="00E464F5" w:rsidRPr="00D95F63" w:rsidRDefault="00E464F5">
      <w:pPr>
        <w:rPr>
          <w:sz w:val="22"/>
          <w:szCs w:val="22"/>
        </w:rPr>
      </w:pPr>
    </w:p>
    <w:p w14:paraId="5C2AFB24" w14:textId="77777777" w:rsidR="00E464F5" w:rsidRPr="00D95F63" w:rsidRDefault="00E464F5">
      <w:pPr>
        <w:rPr>
          <w:sz w:val="22"/>
          <w:szCs w:val="22"/>
        </w:rPr>
      </w:pPr>
    </w:p>
    <w:p w14:paraId="77F17CD3" w14:textId="77777777" w:rsidR="00E464F5" w:rsidRPr="00D95F63" w:rsidRDefault="00E464F5" w:rsidP="00506617">
      <w:pPr>
        <w:pStyle w:val="TTEMEASMCA"/>
      </w:pPr>
      <w:r w:rsidRPr="00D95F63">
        <w:br w:type="page"/>
      </w:r>
    </w:p>
    <w:p w14:paraId="064EA850" w14:textId="77777777" w:rsidR="00E464F5" w:rsidRPr="00D95F63" w:rsidRDefault="00E464F5" w:rsidP="00506617">
      <w:pPr>
        <w:pStyle w:val="TTEMEASMCA"/>
      </w:pPr>
    </w:p>
    <w:p w14:paraId="129BA9B5" w14:textId="77777777" w:rsidR="00E464F5" w:rsidRPr="00D95F63" w:rsidRDefault="00E464F5" w:rsidP="00173675">
      <w:pPr>
        <w:pStyle w:val="TTEMEASMCA"/>
      </w:pPr>
    </w:p>
    <w:p w14:paraId="78CA3168" w14:textId="77777777" w:rsidR="00E464F5" w:rsidRPr="00D95F63" w:rsidRDefault="00E464F5" w:rsidP="00E653AF">
      <w:pPr>
        <w:pStyle w:val="TTEMEASMCA"/>
      </w:pPr>
    </w:p>
    <w:p w14:paraId="7FD66CDF" w14:textId="77777777" w:rsidR="00E464F5" w:rsidRPr="00D95F63" w:rsidRDefault="00E464F5" w:rsidP="00EB296A">
      <w:pPr>
        <w:pStyle w:val="TTEMEASMCA"/>
      </w:pPr>
    </w:p>
    <w:p w14:paraId="601B9E39" w14:textId="77777777" w:rsidR="00E464F5" w:rsidRPr="00D95F63" w:rsidRDefault="00E464F5" w:rsidP="002A6EEA">
      <w:pPr>
        <w:pStyle w:val="TTEMEASMCA"/>
      </w:pPr>
    </w:p>
    <w:p w14:paraId="1E91CA40" w14:textId="77777777" w:rsidR="00E464F5" w:rsidRPr="00D95F63" w:rsidRDefault="00E464F5" w:rsidP="00F87BC6">
      <w:pPr>
        <w:pStyle w:val="TTEMEASMCA"/>
      </w:pPr>
    </w:p>
    <w:p w14:paraId="5A08AF0C" w14:textId="77777777" w:rsidR="00E464F5" w:rsidRPr="00D95F63" w:rsidRDefault="00E464F5" w:rsidP="006305BF">
      <w:pPr>
        <w:pStyle w:val="TTEMEASMCA"/>
      </w:pPr>
    </w:p>
    <w:p w14:paraId="1A30493C" w14:textId="77777777" w:rsidR="00E464F5" w:rsidRPr="00D95F63" w:rsidRDefault="00E464F5" w:rsidP="003B2374">
      <w:pPr>
        <w:pStyle w:val="TTEMEASMCA"/>
      </w:pPr>
    </w:p>
    <w:p w14:paraId="49764F86" w14:textId="77777777" w:rsidR="00E464F5" w:rsidRPr="00D95F63" w:rsidRDefault="00E464F5" w:rsidP="00D633C3">
      <w:pPr>
        <w:pStyle w:val="TTEMEASMCA"/>
      </w:pPr>
    </w:p>
    <w:p w14:paraId="5AD5A184" w14:textId="77777777" w:rsidR="00E464F5" w:rsidRPr="00D95F63" w:rsidRDefault="00E464F5" w:rsidP="000D0805">
      <w:pPr>
        <w:pStyle w:val="TTEMEASMCA"/>
      </w:pPr>
    </w:p>
    <w:p w14:paraId="50A23CFD" w14:textId="77777777" w:rsidR="00E464F5" w:rsidRPr="00D95F63" w:rsidRDefault="00E464F5" w:rsidP="00EE7B0C">
      <w:pPr>
        <w:pStyle w:val="TTEMEASMCA"/>
      </w:pPr>
    </w:p>
    <w:p w14:paraId="7B0A8F4C" w14:textId="77777777" w:rsidR="00E464F5" w:rsidRPr="00D95F63" w:rsidRDefault="00E464F5" w:rsidP="00BC44C1">
      <w:pPr>
        <w:pStyle w:val="TTEMEASMCA"/>
      </w:pPr>
    </w:p>
    <w:p w14:paraId="5F284B32" w14:textId="77777777" w:rsidR="00E464F5" w:rsidRPr="00D95F63" w:rsidRDefault="00E464F5" w:rsidP="00BC44C1">
      <w:pPr>
        <w:pStyle w:val="TTEMEASMCA"/>
      </w:pPr>
    </w:p>
    <w:p w14:paraId="27D9AF48" w14:textId="77777777" w:rsidR="00E464F5" w:rsidRPr="00D95F63" w:rsidRDefault="00E464F5" w:rsidP="00BC44C1">
      <w:pPr>
        <w:pStyle w:val="TTEMEASMCA"/>
      </w:pPr>
    </w:p>
    <w:p w14:paraId="65262922" w14:textId="77777777" w:rsidR="00E464F5" w:rsidRPr="00D95F63" w:rsidRDefault="00E464F5" w:rsidP="00392FB3">
      <w:pPr>
        <w:pStyle w:val="TTEMEASMCA"/>
      </w:pPr>
    </w:p>
    <w:p w14:paraId="0404DE3D" w14:textId="77777777" w:rsidR="00E464F5" w:rsidRPr="00D95F63" w:rsidRDefault="00E464F5" w:rsidP="008456CA">
      <w:pPr>
        <w:pStyle w:val="TTEMEASMCA"/>
      </w:pPr>
    </w:p>
    <w:p w14:paraId="49CE7851" w14:textId="77777777" w:rsidR="00E464F5" w:rsidRPr="00D95F63" w:rsidRDefault="00E464F5" w:rsidP="00771265">
      <w:pPr>
        <w:pStyle w:val="TTEMEASMCA"/>
      </w:pPr>
    </w:p>
    <w:p w14:paraId="10EA9112" w14:textId="77777777" w:rsidR="00E464F5" w:rsidRPr="00D95F63" w:rsidRDefault="00E464F5" w:rsidP="006E6484">
      <w:pPr>
        <w:pStyle w:val="TTEMEASMCA"/>
      </w:pPr>
    </w:p>
    <w:p w14:paraId="11CC2A9F" w14:textId="77777777" w:rsidR="00E464F5" w:rsidRPr="00D95F63" w:rsidRDefault="00E464F5" w:rsidP="00987E8A">
      <w:pPr>
        <w:pStyle w:val="TTEMEASMCA"/>
      </w:pPr>
    </w:p>
    <w:p w14:paraId="608BC963" w14:textId="77777777" w:rsidR="00E464F5" w:rsidRPr="00D95F63" w:rsidRDefault="00E464F5" w:rsidP="00987E8A">
      <w:pPr>
        <w:pStyle w:val="TTEMEASMCA"/>
      </w:pPr>
    </w:p>
    <w:p w14:paraId="6DB9BA92" w14:textId="77777777" w:rsidR="00E464F5" w:rsidRPr="00D95F63" w:rsidRDefault="00E464F5" w:rsidP="005B726D">
      <w:pPr>
        <w:pStyle w:val="TTEMEASMCA"/>
      </w:pPr>
    </w:p>
    <w:p w14:paraId="09376A8E" w14:textId="77777777" w:rsidR="00852B05" w:rsidRPr="00D95F63" w:rsidRDefault="00852B05" w:rsidP="00506617">
      <w:pPr>
        <w:pStyle w:val="TTEMEASMCA"/>
      </w:pPr>
    </w:p>
    <w:p w14:paraId="2DFF7246" w14:textId="77777777" w:rsidR="00852B05" w:rsidRPr="00D95F63" w:rsidRDefault="00852B05" w:rsidP="00506617">
      <w:pPr>
        <w:pStyle w:val="TTEMEASMCA"/>
      </w:pPr>
    </w:p>
    <w:p w14:paraId="3BCFB31C" w14:textId="77777777" w:rsidR="00E464F5" w:rsidRPr="00D95F63" w:rsidRDefault="00E464F5" w:rsidP="00506617">
      <w:pPr>
        <w:pStyle w:val="TTEMEASMCA"/>
      </w:pPr>
      <w:r w:rsidRPr="00D95F63">
        <w:t>II PRIEDAS</w:t>
      </w:r>
      <w:fldSimple w:instr=" DOCVARIABLE VAULT_ND_2d39ce5a-0fc4-4cdf-8538-6e5efff4dba8 \* MERGEFORMAT ">
        <w:r w:rsidR="00567072" w:rsidRPr="00D95F63">
          <w:t xml:space="preserve"> </w:t>
        </w:r>
      </w:fldSimple>
    </w:p>
    <w:p w14:paraId="2A16FE2F" w14:textId="77777777" w:rsidR="00E464F5" w:rsidRPr="00D95F63" w:rsidRDefault="00E464F5" w:rsidP="00506617">
      <w:pPr>
        <w:pStyle w:val="TTEMEASMCA"/>
      </w:pPr>
    </w:p>
    <w:p w14:paraId="4F220FB7" w14:textId="77777777" w:rsidR="00E464F5" w:rsidRPr="00D95F63" w:rsidRDefault="007B19D7" w:rsidP="00C72660">
      <w:pPr>
        <w:pStyle w:val="TTEMEASMCA"/>
      </w:pPr>
      <w:r w:rsidRPr="00D95F63">
        <w:t xml:space="preserve">REGISTRACIJOS </w:t>
      </w:r>
      <w:r w:rsidR="00E464F5" w:rsidRPr="00D95F63">
        <w:t>SĄLYGOS</w:t>
      </w:r>
      <w:fldSimple w:instr=" DOCVARIABLE VAULT_ND_a647b654-4ead-4b4f-a2ba-ce2d0e1f7074 \* MERGEFORMAT ">
        <w:r w:rsidR="00567072" w:rsidRPr="00D95F63">
          <w:t xml:space="preserve"> </w:t>
        </w:r>
      </w:fldSimple>
    </w:p>
    <w:p w14:paraId="68C1B39F" w14:textId="77777777" w:rsidR="00E464F5" w:rsidRPr="007C7222" w:rsidRDefault="00E464F5" w:rsidP="001D1ECD">
      <w:pPr>
        <w:pStyle w:val="BTEMEASMCA"/>
      </w:pPr>
    </w:p>
    <w:p w14:paraId="6A14DA4A" w14:textId="77777777" w:rsidR="00E464F5" w:rsidRPr="00D95F63" w:rsidRDefault="00E464F5" w:rsidP="00E464F5">
      <w:pPr>
        <w:pStyle w:val="BTAnIIEMEASMCA"/>
        <w:rPr>
          <w:highlight w:val="yellow"/>
          <w:lang w:val="lt-LT"/>
        </w:rPr>
      </w:pPr>
      <w:r w:rsidRPr="00D95F63">
        <w:rPr>
          <w:lang w:val="lt-LT"/>
        </w:rPr>
        <w:t>A.</w:t>
      </w:r>
      <w:r w:rsidRPr="00D95F63">
        <w:rPr>
          <w:lang w:val="lt-LT"/>
        </w:rPr>
        <w:tab/>
      </w:r>
      <w:r w:rsidR="00506617" w:rsidRPr="00D95F63">
        <w:rPr>
          <w:lang w:val="lt-LT"/>
        </w:rPr>
        <w:t xml:space="preserve">GAMINTOJAS </w:t>
      </w:r>
      <w:r w:rsidRPr="00D95F63">
        <w:rPr>
          <w:lang w:val="lt-LT"/>
        </w:rPr>
        <w:t>(-AI), ATSAKINGAS (-I) UŽ SERIJŲ IŠLEIDIMĄ</w:t>
      </w:r>
    </w:p>
    <w:p w14:paraId="3D072891" w14:textId="77777777" w:rsidR="00E464F5" w:rsidRPr="007C7222" w:rsidRDefault="00E464F5" w:rsidP="001D1ECD">
      <w:pPr>
        <w:pStyle w:val="BTEMEASMCA"/>
        <w:rPr>
          <w:highlight w:val="yellow"/>
        </w:rPr>
      </w:pPr>
    </w:p>
    <w:p w14:paraId="56AC1ACA" w14:textId="77777777" w:rsidR="00E464F5" w:rsidRPr="00D95F63" w:rsidRDefault="00E464F5" w:rsidP="00E464F5">
      <w:pPr>
        <w:pStyle w:val="BTAnIIEMEASMCA"/>
        <w:rPr>
          <w:lang w:val="lt-LT"/>
        </w:rPr>
      </w:pPr>
      <w:r w:rsidRPr="00D95F63">
        <w:rPr>
          <w:lang w:val="lt-LT"/>
        </w:rPr>
        <w:t>B.</w:t>
      </w:r>
      <w:r w:rsidRPr="00D95F63">
        <w:rPr>
          <w:lang w:val="lt-LT"/>
        </w:rPr>
        <w:tab/>
      </w:r>
      <w:r w:rsidR="00506617" w:rsidRPr="00D95F63">
        <w:rPr>
          <w:lang w:val="lt-LT"/>
        </w:rPr>
        <w:t>TIEKIMO IR VARTOJIMO SĄLYGOS AR APRIBOJIMAI</w:t>
      </w:r>
    </w:p>
    <w:p w14:paraId="238CA89A" w14:textId="77777777" w:rsidR="00E464F5" w:rsidRPr="007C7222" w:rsidRDefault="00E464F5" w:rsidP="001D1ECD">
      <w:pPr>
        <w:pStyle w:val="BTEMEASMCA"/>
        <w:rPr>
          <w:highlight w:val="yellow"/>
        </w:rPr>
      </w:pPr>
    </w:p>
    <w:p w14:paraId="662CE107" w14:textId="77777777" w:rsidR="00E464F5" w:rsidRPr="00D95F63" w:rsidRDefault="00E464F5" w:rsidP="00E464F5">
      <w:pPr>
        <w:pStyle w:val="PI-1EMEASMCA"/>
      </w:pPr>
      <w:r w:rsidRPr="00D95F63">
        <w:br w:type="page"/>
      </w:r>
      <w:r w:rsidRPr="00D95F63">
        <w:lastRenderedPageBreak/>
        <w:t>A.</w:t>
      </w:r>
      <w:r w:rsidRPr="00D95F63">
        <w:tab/>
      </w:r>
      <w:r w:rsidR="00506617" w:rsidRPr="00D95F63">
        <w:t xml:space="preserve">GAMINTOJAS </w:t>
      </w:r>
      <w:r w:rsidRPr="00D95F63">
        <w:t>(-AI), ATSAKINGAS (-I) UŽ SERIJŲ IŠLEIDIMĄ</w:t>
      </w:r>
      <w:fldSimple w:instr=" DOCVARIABLE VAULT_ND_0da02d5f-3a7a-4b42-905b-ca537d8ae634 \* MERGEFORMAT ">
        <w:r w:rsidR="00567072" w:rsidRPr="00D95F63">
          <w:t xml:space="preserve"> </w:t>
        </w:r>
      </w:fldSimple>
    </w:p>
    <w:p w14:paraId="62C1B583" w14:textId="77777777" w:rsidR="00E464F5" w:rsidRPr="007C7222" w:rsidRDefault="00E464F5" w:rsidP="001D1ECD">
      <w:pPr>
        <w:pStyle w:val="BTEMEASMCA"/>
        <w:rPr>
          <w:highlight w:val="yellow"/>
        </w:rPr>
      </w:pPr>
    </w:p>
    <w:p w14:paraId="3C5D58FA" w14:textId="77777777" w:rsidR="00E464F5" w:rsidRPr="007C7222" w:rsidRDefault="00E464F5" w:rsidP="001D1ECD">
      <w:pPr>
        <w:pStyle w:val="BTuEMEASMCA"/>
      </w:pPr>
      <w:r w:rsidRPr="007C7222">
        <w:t>Gamintojo (-ų), atsakingo (-ų) už serijų išleidimą, pavadinimas (-ai) ir adresas (-ai)</w:t>
      </w:r>
    </w:p>
    <w:p w14:paraId="642B485C" w14:textId="77777777" w:rsidR="00E464F5" w:rsidRPr="007C7222" w:rsidRDefault="00E464F5" w:rsidP="001D1ECD">
      <w:pPr>
        <w:pStyle w:val="BTEMEASMCA"/>
      </w:pPr>
    </w:p>
    <w:p w14:paraId="6B83CD95" w14:textId="77777777" w:rsidR="00F16BA5" w:rsidRPr="00D95F63" w:rsidRDefault="00F16BA5" w:rsidP="00F16BA5">
      <w:pPr>
        <w:ind w:left="567" w:hanging="567"/>
        <w:rPr>
          <w:sz w:val="22"/>
          <w:szCs w:val="22"/>
        </w:rPr>
      </w:pPr>
      <w:r w:rsidRPr="00D95F63">
        <w:rPr>
          <w:sz w:val="22"/>
          <w:szCs w:val="22"/>
        </w:rPr>
        <w:t>Sanofi-</w:t>
      </w:r>
      <w:proofErr w:type="spellStart"/>
      <w:r w:rsidRPr="00D95F63">
        <w:rPr>
          <w:sz w:val="22"/>
          <w:szCs w:val="22"/>
        </w:rPr>
        <w:t>Aventis</w:t>
      </w:r>
      <w:proofErr w:type="spellEnd"/>
      <w:r w:rsidRPr="00D95F63">
        <w:rPr>
          <w:sz w:val="22"/>
          <w:szCs w:val="22"/>
        </w:rPr>
        <w:t xml:space="preserve"> </w:t>
      </w:r>
      <w:proofErr w:type="spellStart"/>
      <w:r w:rsidRPr="00D95F63">
        <w:rPr>
          <w:sz w:val="22"/>
          <w:szCs w:val="22"/>
        </w:rPr>
        <w:t>Deutschland</w:t>
      </w:r>
      <w:proofErr w:type="spellEnd"/>
      <w:r w:rsidRPr="00D95F63">
        <w:rPr>
          <w:sz w:val="22"/>
          <w:szCs w:val="22"/>
        </w:rPr>
        <w:t xml:space="preserve"> </w:t>
      </w:r>
      <w:proofErr w:type="spellStart"/>
      <w:r w:rsidRPr="00D95F63">
        <w:rPr>
          <w:sz w:val="22"/>
          <w:szCs w:val="22"/>
        </w:rPr>
        <w:t>GmbH</w:t>
      </w:r>
      <w:proofErr w:type="spellEnd"/>
    </w:p>
    <w:p w14:paraId="3A72B701" w14:textId="77777777" w:rsidR="00F16BA5" w:rsidRPr="00D95F63" w:rsidRDefault="00F16BA5" w:rsidP="00F16BA5">
      <w:pPr>
        <w:ind w:left="567" w:hanging="567"/>
        <w:rPr>
          <w:sz w:val="22"/>
          <w:szCs w:val="22"/>
        </w:rPr>
      </w:pPr>
      <w:r w:rsidRPr="00D95F63">
        <w:rPr>
          <w:sz w:val="22"/>
          <w:szCs w:val="22"/>
        </w:rPr>
        <w:t xml:space="preserve">D-65926 </w:t>
      </w:r>
      <w:proofErr w:type="spellStart"/>
      <w:r w:rsidRPr="00D95F63">
        <w:rPr>
          <w:sz w:val="22"/>
          <w:szCs w:val="22"/>
        </w:rPr>
        <w:t>Frankfurt</w:t>
      </w:r>
      <w:proofErr w:type="spellEnd"/>
      <w:r w:rsidRPr="00D95F63">
        <w:rPr>
          <w:sz w:val="22"/>
          <w:szCs w:val="22"/>
        </w:rPr>
        <w:t xml:space="preserve"> am </w:t>
      </w:r>
      <w:proofErr w:type="spellStart"/>
      <w:r w:rsidRPr="00D95F63">
        <w:rPr>
          <w:sz w:val="22"/>
          <w:szCs w:val="22"/>
        </w:rPr>
        <w:t>Main</w:t>
      </w:r>
      <w:proofErr w:type="spellEnd"/>
    </w:p>
    <w:p w14:paraId="5DE36E2A" w14:textId="77777777" w:rsidR="00F16BA5" w:rsidRDefault="00F16BA5" w:rsidP="00F16BA5">
      <w:pPr>
        <w:ind w:left="567" w:hanging="567"/>
        <w:rPr>
          <w:sz w:val="22"/>
          <w:szCs w:val="22"/>
        </w:rPr>
      </w:pPr>
      <w:r w:rsidRPr="00D95F63">
        <w:rPr>
          <w:sz w:val="22"/>
          <w:szCs w:val="22"/>
        </w:rPr>
        <w:t>Vokietija</w:t>
      </w:r>
    </w:p>
    <w:p w14:paraId="79062210" w14:textId="77777777" w:rsidR="0042120E" w:rsidRDefault="0042120E" w:rsidP="00F16BA5">
      <w:pPr>
        <w:ind w:left="567" w:hanging="567"/>
        <w:rPr>
          <w:sz w:val="22"/>
          <w:szCs w:val="22"/>
        </w:rPr>
      </w:pPr>
    </w:p>
    <w:p w14:paraId="7B55B3B9" w14:textId="77777777" w:rsidR="0042120E" w:rsidRDefault="0042120E" w:rsidP="00F16BA5">
      <w:pPr>
        <w:ind w:left="567" w:hanging="567"/>
        <w:rPr>
          <w:sz w:val="22"/>
          <w:szCs w:val="22"/>
        </w:rPr>
      </w:pPr>
      <w:r>
        <w:rPr>
          <w:sz w:val="22"/>
          <w:szCs w:val="22"/>
        </w:rPr>
        <w:t>arba</w:t>
      </w:r>
    </w:p>
    <w:p w14:paraId="21DCC069" w14:textId="77777777" w:rsidR="0042120E" w:rsidRPr="00D95F63" w:rsidRDefault="0042120E" w:rsidP="00F16BA5">
      <w:pPr>
        <w:ind w:left="567" w:hanging="567"/>
        <w:rPr>
          <w:sz w:val="22"/>
          <w:szCs w:val="22"/>
        </w:rPr>
      </w:pPr>
    </w:p>
    <w:p w14:paraId="2CCE4DE5" w14:textId="77777777" w:rsidR="002F1FAD" w:rsidRPr="002F1FAD" w:rsidRDefault="002F1FAD" w:rsidP="002F1FAD">
      <w:pPr>
        <w:ind w:left="567" w:hanging="567"/>
        <w:rPr>
          <w:sz w:val="22"/>
          <w:szCs w:val="22"/>
        </w:rPr>
      </w:pPr>
      <w:proofErr w:type="spellStart"/>
      <w:r w:rsidRPr="002F1FAD">
        <w:rPr>
          <w:sz w:val="22"/>
          <w:szCs w:val="22"/>
        </w:rPr>
        <w:t>Neuraxpharm</w:t>
      </w:r>
      <w:proofErr w:type="spellEnd"/>
      <w:r w:rsidRPr="002F1FAD">
        <w:rPr>
          <w:sz w:val="22"/>
          <w:szCs w:val="22"/>
        </w:rPr>
        <w:t xml:space="preserve"> </w:t>
      </w:r>
      <w:proofErr w:type="spellStart"/>
      <w:r w:rsidRPr="002F1FAD">
        <w:rPr>
          <w:sz w:val="22"/>
          <w:szCs w:val="22"/>
        </w:rPr>
        <w:t>Pharmaceuticals</w:t>
      </w:r>
      <w:proofErr w:type="spellEnd"/>
      <w:r w:rsidRPr="002F1FAD">
        <w:rPr>
          <w:sz w:val="22"/>
          <w:szCs w:val="22"/>
        </w:rPr>
        <w:t xml:space="preserve"> S.L.</w:t>
      </w:r>
    </w:p>
    <w:p w14:paraId="018F0431" w14:textId="77777777" w:rsidR="002F1FAD" w:rsidRPr="002F1FAD" w:rsidRDefault="002F1FAD" w:rsidP="002F1FAD">
      <w:pPr>
        <w:ind w:left="567" w:hanging="567"/>
        <w:rPr>
          <w:sz w:val="22"/>
          <w:szCs w:val="22"/>
        </w:rPr>
      </w:pPr>
      <w:proofErr w:type="spellStart"/>
      <w:r w:rsidRPr="002F1FAD">
        <w:rPr>
          <w:sz w:val="22"/>
          <w:szCs w:val="22"/>
        </w:rPr>
        <w:t>Avda</w:t>
      </w:r>
      <w:proofErr w:type="spellEnd"/>
      <w:r w:rsidRPr="002F1FAD">
        <w:rPr>
          <w:sz w:val="22"/>
          <w:szCs w:val="22"/>
        </w:rPr>
        <w:t xml:space="preserve">. de </w:t>
      </w:r>
      <w:proofErr w:type="spellStart"/>
      <w:r w:rsidRPr="002F1FAD">
        <w:rPr>
          <w:sz w:val="22"/>
          <w:szCs w:val="22"/>
        </w:rPr>
        <w:t>Barcelona</w:t>
      </w:r>
      <w:proofErr w:type="spellEnd"/>
      <w:r w:rsidRPr="002F1FAD">
        <w:rPr>
          <w:sz w:val="22"/>
          <w:szCs w:val="22"/>
        </w:rPr>
        <w:t xml:space="preserve"> 69, </w:t>
      </w:r>
      <w:proofErr w:type="spellStart"/>
      <w:r w:rsidRPr="002F1FAD">
        <w:rPr>
          <w:sz w:val="22"/>
          <w:szCs w:val="22"/>
        </w:rPr>
        <w:t>Sant</w:t>
      </w:r>
      <w:proofErr w:type="spellEnd"/>
      <w:r w:rsidRPr="002F1FAD">
        <w:rPr>
          <w:sz w:val="22"/>
          <w:szCs w:val="22"/>
        </w:rPr>
        <w:t xml:space="preserve"> </w:t>
      </w:r>
      <w:proofErr w:type="spellStart"/>
      <w:r w:rsidRPr="002F1FAD">
        <w:rPr>
          <w:sz w:val="22"/>
          <w:szCs w:val="22"/>
        </w:rPr>
        <w:t>Joan</w:t>
      </w:r>
      <w:proofErr w:type="spellEnd"/>
      <w:r w:rsidRPr="002F1FAD">
        <w:rPr>
          <w:sz w:val="22"/>
          <w:szCs w:val="22"/>
        </w:rPr>
        <w:t xml:space="preserve"> </w:t>
      </w:r>
      <w:proofErr w:type="spellStart"/>
      <w:r w:rsidRPr="002F1FAD">
        <w:rPr>
          <w:sz w:val="22"/>
          <w:szCs w:val="22"/>
        </w:rPr>
        <w:t>Despí</w:t>
      </w:r>
      <w:proofErr w:type="spellEnd"/>
      <w:r w:rsidRPr="002F1FAD">
        <w:rPr>
          <w:sz w:val="22"/>
          <w:szCs w:val="22"/>
        </w:rPr>
        <w:t>,</w:t>
      </w:r>
    </w:p>
    <w:p w14:paraId="66A06F8A" w14:textId="77777777" w:rsidR="00D6578F" w:rsidRDefault="002F1FAD" w:rsidP="002F1FAD">
      <w:pPr>
        <w:ind w:left="567" w:hanging="567"/>
        <w:rPr>
          <w:sz w:val="22"/>
          <w:szCs w:val="22"/>
        </w:rPr>
      </w:pPr>
      <w:r w:rsidRPr="002F1FAD">
        <w:rPr>
          <w:sz w:val="22"/>
          <w:szCs w:val="22"/>
        </w:rPr>
        <w:t xml:space="preserve">08970, </w:t>
      </w:r>
      <w:proofErr w:type="spellStart"/>
      <w:r w:rsidRPr="002F1FAD">
        <w:rPr>
          <w:sz w:val="22"/>
          <w:szCs w:val="22"/>
        </w:rPr>
        <w:t>Barcelona</w:t>
      </w:r>
      <w:proofErr w:type="spellEnd"/>
      <w:r w:rsidRPr="002F1FAD">
        <w:rPr>
          <w:sz w:val="22"/>
          <w:szCs w:val="22"/>
        </w:rPr>
        <w:t>,</w:t>
      </w:r>
    </w:p>
    <w:p w14:paraId="33E3F3A0" w14:textId="77777777" w:rsidR="002F1FAD" w:rsidRDefault="002F1FAD" w:rsidP="002F1FAD">
      <w:pPr>
        <w:ind w:left="567" w:hanging="567"/>
        <w:rPr>
          <w:sz w:val="22"/>
          <w:szCs w:val="22"/>
        </w:rPr>
      </w:pPr>
      <w:r>
        <w:rPr>
          <w:sz w:val="22"/>
          <w:szCs w:val="22"/>
        </w:rPr>
        <w:t>Ispanija</w:t>
      </w:r>
    </w:p>
    <w:p w14:paraId="4B06150B" w14:textId="77777777" w:rsidR="00E464F5" w:rsidRPr="007C7222" w:rsidRDefault="00E464F5" w:rsidP="001D1ECD">
      <w:pPr>
        <w:pStyle w:val="BTEMEASMCA"/>
        <w:rPr>
          <w:highlight w:val="yellow"/>
        </w:rPr>
      </w:pPr>
    </w:p>
    <w:p w14:paraId="4362319F" w14:textId="77777777" w:rsidR="00E464F5" w:rsidRDefault="0042120E" w:rsidP="001D1ECD">
      <w:pPr>
        <w:pStyle w:val="BTEMEASMCA"/>
        <w:rPr>
          <w:highlight w:val="yellow"/>
        </w:rPr>
      </w:pPr>
      <w:r w:rsidRPr="0042120E">
        <w:t>Su pakuote pateikiamame lapelyje nurodomas gamintojo, atsakingo už konkrečios serijos išleidimą, pavadinimas ir adresas</w:t>
      </w:r>
      <w:r>
        <w:t>.</w:t>
      </w:r>
    </w:p>
    <w:p w14:paraId="29166672" w14:textId="77777777" w:rsidR="0042120E" w:rsidRDefault="0042120E" w:rsidP="001D1ECD">
      <w:pPr>
        <w:pStyle w:val="BTEMEASMCA"/>
        <w:rPr>
          <w:highlight w:val="yellow"/>
        </w:rPr>
      </w:pPr>
    </w:p>
    <w:p w14:paraId="5B64FA68" w14:textId="77777777" w:rsidR="00243DC0" w:rsidRPr="007C7222" w:rsidRDefault="00243DC0" w:rsidP="001D1ECD">
      <w:pPr>
        <w:pStyle w:val="BTEMEASMCA"/>
        <w:rPr>
          <w:highlight w:val="yellow"/>
        </w:rPr>
      </w:pPr>
    </w:p>
    <w:p w14:paraId="4BE73D33" w14:textId="77777777" w:rsidR="00E464F5" w:rsidRPr="00D95F63" w:rsidRDefault="00E464F5" w:rsidP="00506617">
      <w:pPr>
        <w:pStyle w:val="PI-1EMEASMCA"/>
      </w:pPr>
      <w:bookmarkStart w:id="62" w:name="_Toc129243129"/>
      <w:bookmarkStart w:id="63" w:name="_Toc129243254"/>
      <w:r w:rsidRPr="00D95F63">
        <w:t>B.</w:t>
      </w:r>
      <w:r w:rsidRPr="00D95F63">
        <w:tab/>
      </w:r>
      <w:r w:rsidR="00506617" w:rsidRPr="00D95F63">
        <w:t>TIEKIMO IR VARTOJIMO SĄLYGOS AR APRIBOJIMAI</w:t>
      </w:r>
      <w:bookmarkEnd w:id="62"/>
      <w:bookmarkEnd w:id="63"/>
      <w:r w:rsidR="00860F12" w:rsidRPr="00D95F63">
        <w:fldChar w:fldCharType="begin"/>
      </w:r>
      <w:r w:rsidR="00567072" w:rsidRPr="00D95F63">
        <w:instrText xml:space="preserve"> DOCVARIABLE VAULT_ND_5dbc8e0e-fbb9-4a31-9fa9-69c35948e5ce \* MERGEFORMAT </w:instrText>
      </w:r>
      <w:r w:rsidR="00860F12" w:rsidRPr="00D95F63">
        <w:fldChar w:fldCharType="separate"/>
      </w:r>
      <w:r w:rsidR="00567072" w:rsidRPr="00D95F63">
        <w:t xml:space="preserve"> </w:t>
      </w:r>
      <w:r w:rsidR="00860F12" w:rsidRPr="00D95F63">
        <w:fldChar w:fldCharType="end"/>
      </w:r>
    </w:p>
    <w:p w14:paraId="0123AA11" w14:textId="77777777" w:rsidR="00E464F5" w:rsidRPr="007C7222" w:rsidRDefault="00E464F5" w:rsidP="001D1ECD">
      <w:pPr>
        <w:pStyle w:val="BTEMEASMCA"/>
      </w:pPr>
    </w:p>
    <w:p w14:paraId="50400E2A" w14:textId="77777777" w:rsidR="00E464F5" w:rsidRPr="00D6578F" w:rsidRDefault="00E464F5" w:rsidP="001D1ECD">
      <w:pPr>
        <w:pStyle w:val="BTEMEASMCA"/>
      </w:pPr>
      <w:r w:rsidRPr="007C7222">
        <w:t>Receptinis vaistinis preparatas</w:t>
      </w:r>
      <w:r w:rsidR="00D6578F">
        <w:t>.</w:t>
      </w:r>
    </w:p>
    <w:p w14:paraId="446C3FBE" w14:textId="77777777" w:rsidR="00E464F5" w:rsidRPr="007C7222" w:rsidRDefault="00E464F5" w:rsidP="001D1ECD">
      <w:pPr>
        <w:pStyle w:val="BTEMEASMCA"/>
      </w:pPr>
      <w:r w:rsidRPr="007C7222">
        <w:br w:type="page"/>
      </w:r>
    </w:p>
    <w:p w14:paraId="07D64334" w14:textId="77777777" w:rsidR="00E464F5" w:rsidRPr="007C7222" w:rsidRDefault="00E464F5" w:rsidP="001D1ECD">
      <w:pPr>
        <w:pStyle w:val="BTEMEASMCA"/>
      </w:pPr>
    </w:p>
    <w:p w14:paraId="41DCD9F0" w14:textId="77777777" w:rsidR="00E464F5" w:rsidRPr="007C7222" w:rsidRDefault="00E464F5" w:rsidP="001D1ECD">
      <w:pPr>
        <w:pStyle w:val="BTEMEASMCA"/>
      </w:pPr>
    </w:p>
    <w:p w14:paraId="50A1A0EE" w14:textId="77777777" w:rsidR="00E464F5" w:rsidRPr="007C7222" w:rsidRDefault="00E464F5" w:rsidP="001D1ECD">
      <w:pPr>
        <w:pStyle w:val="BTEMEASMCA"/>
      </w:pPr>
    </w:p>
    <w:p w14:paraId="63A7B502" w14:textId="77777777" w:rsidR="00E464F5" w:rsidRPr="007C7222" w:rsidRDefault="00E464F5" w:rsidP="001D1ECD">
      <w:pPr>
        <w:pStyle w:val="BTEMEASMCA"/>
      </w:pPr>
    </w:p>
    <w:p w14:paraId="33D7F2CE" w14:textId="77777777" w:rsidR="00E464F5" w:rsidRPr="007C7222" w:rsidRDefault="00E464F5" w:rsidP="001D1ECD">
      <w:pPr>
        <w:pStyle w:val="BTEMEASMCA"/>
      </w:pPr>
    </w:p>
    <w:p w14:paraId="7E8AA3F2" w14:textId="77777777" w:rsidR="00E464F5" w:rsidRPr="007C7222" w:rsidRDefault="00E464F5" w:rsidP="001D1ECD">
      <w:pPr>
        <w:pStyle w:val="BTEMEASMCA"/>
      </w:pPr>
    </w:p>
    <w:p w14:paraId="27C07653" w14:textId="77777777" w:rsidR="00E464F5" w:rsidRPr="007C7222" w:rsidRDefault="00E464F5" w:rsidP="001D1ECD">
      <w:pPr>
        <w:pStyle w:val="BTEMEASMCA"/>
      </w:pPr>
    </w:p>
    <w:p w14:paraId="1D8807ED" w14:textId="77777777" w:rsidR="00E464F5" w:rsidRPr="007C7222" w:rsidRDefault="00E464F5" w:rsidP="001D1ECD">
      <w:pPr>
        <w:pStyle w:val="BTEMEASMCA"/>
      </w:pPr>
    </w:p>
    <w:p w14:paraId="06A4C44D" w14:textId="77777777" w:rsidR="00E464F5" w:rsidRPr="007C7222" w:rsidRDefault="00E464F5" w:rsidP="001D1ECD">
      <w:pPr>
        <w:pStyle w:val="BTEMEASMCA"/>
      </w:pPr>
    </w:p>
    <w:p w14:paraId="7A0B7019" w14:textId="77777777" w:rsidR="00E464F5" w:rsidRPr="007C7222" w:rsidRDefault="00E464F5" w:rsidP="001D1ECD">
      <w:pPr>
        <w:pStyle w:val="BTEMEASMCA"/>
      </w:pPr>
    </w:p>
    <w:p w14:paraId="23D85CC7" w14:textId="77777777" w:rsidR="00E464F5" w:rsidRPr="007C7222" w:rsidRDefault="00E464F5" w:rsidP="001D1ECD">
      <w:pPr>
        <w:pStyle w:val="BTEMEASMCA"/>
      </w:pPr>
    </w:p>
    <w:p w14:paraId="3E6C1523" w14:textId="77777777" w:rsidR="00E464F5" w:rsidRPr="007C7222" w:rsidRDefault="00E464F5" w:rsidP="001D1ECD">
      <w:pPr>
        <w:pStyle w:val="BTEMEASMCA"/>
      </w:pPr>
    </w:p>
    <w:p w14:paraId="5373A732" w14:textId="77777777" w:rsidR="00E464F5" w:rsidRPr="007C7222" w:rsidRDefault="00E464F5" w:rsidP="001D1ECD">
      <w:pPr>
        <w:pStyle w:val="BTEMEASMCA"/>
      </w:pPr>
    </w:p>
    <w:p w14:paraId="16E20DF2" w14:textId="77777777" w:rsidR="00E464F5" w:rsidRPr="007C7222" w:rsidRDefault="00E464F5" w:rsidP="001D1ECD">
      <w:pPr>
        <w:pStyle w:val="BTEMEASMCA"/>
      </w:pPr>
    </w:p>
    <w:p w14:paraId="793DBC26" w14:textId="77777777" w:rsidR="00E464F5" w:rsidRPr="007C7222" w:rsidRDefault="00E464F5" w:rsidP="001D1ECD">
      <w:pPr>
        <w:pStyle w:val="BTEMEASMCA"/>
      </w:pPr>
    </w:p>
    <w:p w14:paraId="506809B2" w14:textId="77777777" w:rsidR="00E464F5" w:rsidRPr="007C7222" w:rsidRDefault="00E464F5" w:rsidP="001D1ECD">
      <w:pPr>
        <w:pStyle w:val="BTEMEASMCA"/>
      </w:pPr>
    </w:p>
    <w:p w14:paraId="4248D04C" w14:textId="77777777" w:rsidR="00E464F5" w:rsidRPr="007C7222" w:rsidRDefault="00E464F5" w:rsidP="001D1ECD">
      <w:pPr>
        <w:pStyle w:val="BTEMEASMCA"/>
      </w:pPr>
    </w:p>
    <w:p w14:paraId="7E6BDD41" w14:textId="77777777" w:rsidR="00E464F5" w:rsidRPr="007C7222" w:rsidRDefault="00E464F5" w:rsidP="001D1ECD">
      <w:pPr>
        <w:pStyle w:val="BTEMEASMCA"/>
      </w:pPr>
    </w:p>
    <w:p w14:paraId="0B140B2A" w14:textId="77777777" w:rsidR="00E464F5" w:rsidRPr="007C7222" w:rsidRDefault="00E464F5" w:rsidP="001D1ECD">
      <w:pPr>
        <w:pStyle w:val="BTEMEASMCA"/>
      </w:pPr>
    </w:p>
    <w:p w14:paraId="1AFD0A2D" w14:textId="77777777" w:rsidR="00E464F5" w:rsidRPr="007C7222" w:rsidRDefault="00E464F5" w:rsidP="001D1ECD">
      <w:pPr>
        <w:pStyle w:val="BTEMEASMCA"/>
      </w:pPr>
    </w:p>
    <w:p w14:paraId="787C117F" w14:textId="77777777" w:rsidR="00E464F5" w:rsidRPr="007C7222" w:rsidRDefault="00E464F5" w:rsidP="001D1ECD">
      <w:pPr>
        <w:pStyle w:val="BTEMEASMCA"/>
      </w:pPr>
    </w:p>
    <w:p w14:paraId="4AB83B55" w14:textId="77777777" w:rsidR="00E464F5" w:rsidRPr="007C7222" w:rsidRDefault="00E464F5" w:rsidP="001D1ECD">
      <w:pPr>
        <w:pStyle w:val="BTEMEASMCA"/>
      </w:pPr>
    </w:p>
    <w:p w14:paraId="18C91202" w14:textId="77777777" w:rsidR="00852B05" w:rsidRPr="00D95F63" w:rsidRDefault="00852B05" w:rsidP="00506617">
      <w:pPr>
        <w:pStyle w:val="TTEMEASMCA"/>
      </w:pPr>
      <w:bookmarkStart w:id="64" w:name="_Toc129243134"/>
      <w:bookmarkStart w:id="65" w:name="_Toc129243259"/>
    </w:p>
    <w:p w14:paraId="74C4A04E" w14:textId="77777777" w:rsidR="00E464F5" w:rsidRPr="00D95F63" w:rsidRDefault="00E464F5" w:rsidP="00506617">
      <w:pPr>
        <w:pStyle w:val="TTEMEASMCA"/>
      </w:pPr>
      <w:r w:rsidRPr="00D95F63">
        <w:t>III PRIEDAS</w:t>
      </w:r>
      <w:bookmarkEnd w:id="64"/>
      <w:bookmarkEnd w:id="65"/>
      <w:r w:rsidR="00860F12" w:rsidRPr="00D95F63">
        <w:fldChar w:fldCharType="begin"/>
      </w:r>
      <w:r w:rsidR="00567072" w:rsidRPr="00D95F63">
        <w:instrText xml:space="preserve"> DOCVARIABLE VAULT_ND_64de7288-ea7f-40c1-9018-08fd71f5185e \* MERGEFORMAT </w:instrText>
      </w:r>
      <w:r w:rsidR="00860F12" w:rsidRPr="00D95F63">
        <w:fldChar w:fldCharType="separate"/>
      </w:r>
      <w:r w:rsidR="00567072" w:rsidRPr="00D95F63">
        <w:t xml:space="preserve"> </w:t>
      </w:r>
      <w:r w:rsidR="00860F12" w:rsidRPr="00D95F63">
        <w:fldChar w:fldCharType="end"/>
      </w:r>
    </w:p>
    <w:p w14:paraId="3646B86A" w14:textId="77777777" w:rsidR="00E464F5" w:rsidRPr="007C7222" w:rsidRDefault="00E464F5" w:rsidP="001D1ECD">
      <w:pPr>
        <w:pStyle w:val="BTEMEASMCA"/>
      </w:pPr>
    </w:p>
    <w:p w14:paraId="521D7986" w14:textId="77777777" w:rsidR="00E464F5" w:rsidRPr="00D95F63" w:rsidRDefault="00E464F5" w:rsidP="00506617">
      <w:pPr>
        <w:pStyle w:val="TTEMEASMCA"/>
      </w:pPr>
      <w:bookmarkStart w:id="66" w:name="_Toc129243135"/>
      <w:bookmarkStart w:id="67" w:name="_Toc129243260"/>
      <w:r w:rsidRPr="00D95F63">
        <w:t>ŽENKLINIMAS IR PAKUOTĖS LAPELIS</w:t>
      </w:r>
      <w:bookmarkEnd w:id="66"/>
      <w:bookmarkEnd w:id="67"/>
      <w:r w:rsidR="00860F12" w:rsidRPr="00D95F63">
        <w:fldChar w:fldCharType="begin"/>
      </w:r>
      <w:r w:rsidR="00567072" w:rsidRPr="00D95F63">
        <w:instrText xml:space="preserve"> DOCVARIABLE VAULT_ND_0dddef14-00bf-462f-be6b-f3c484d9c119 \* MERGEFORMAT </w:instrText>
      </w:r>
      <w:r w:rsidR="00860F12" w:rsidRPr="00D95F63">
        <w:fldChar w:fldCharType="separate"/>
      </w:r>
      <w:r w:rsidR="00567072" w:rsidRPr="00D95F63">
        <w:t xml:space="preserve"> </w:t>
      </w:r>
      <w:r w:rsidR="00860F12" w:rsidRPr="00D95F63">
        <w:fldChar w:fldCharType="end"/>
      </w:r>
    </w:p>
    <w:p w14:paraId="4FCBDA4D" w14:textId="77777777" w:rsidR="00E464F5" w:rsidRPr="007C7222" w:rsidRDefault="00E464F5" w:rsidP="001D1ECD">
      <w:pPr>
        <w:pStyle w:val="BTEMEASMCA"/>
      </w:pPr>
      <w:r w:rsidRPr="007C7222">
        <w:br w:type="page"/>
      </w:r>
    </w:p>
    <w:p w14:paraId="5A82A6E5" w14:textId="77777777" w:rsidR="00E464F5" w:rsidRPr="007C7222" w:rsidRDefault="00E464F5" w:rsidP="001D1ECD">
      <w:pPr>
        <w:pStyle w:val="BTEMEASMCA"/>
      </w:pPr>
    </w:p>
    <w:p w14:paraId="614980BF" w14:textId="77777777" w:rsidR="00E464F5" w:rsidRPr="007C7222" w:rsidRDefault="00E464F5" w:rsidP="001D1ECD">
      <w:pPr>
        <w:pStyle w:val="BTEMEASMCA"/>
      </w:pPr>
    </w:p>
    <w:p w14:paraId="5BDD0C42" w14:textId="77777777" w:rsidR="00E464F5" w:rsidRPr="007C7222" w:rsidRDefault="00E464F5" w:rsidP="001D1ECD">
      <w:pPr>
        <w:pStyle w:val="BTEMEASMCA"/>
      </w:pPr>
    </w:p>
    <w:p w14:paraId="4A2C16E5" w14:textId="77777777" w:rsidR="00E464F5" w:rsidRPr="007C7222" w:rsidRDefault="00E464F5" w:rsidP="001D1ECD">
      <w:pPr>
        <w:pStyle w:val="BTEMEASMCA"/>
      </w:pPr>
    </w:p>
    <w:p w14:paraId="18771DA5" w14:textId="77777777" w:rsidR="00E464F5" w:rsidRPr="007C7222" w:rsidRDefault="00E464F5" w:rsidP="001D1ECD">
      <w:pPr>
        <w:pStyle w:val="BTEMEASMCA"/>
      </w:pPr>
    </w:p>
    <w:p w14:paraId="2CB8FD3D" w14:textId="77777777" w:rsidR="00E464F5" w:rsidRPr="007C7222" w:rsidRDefault="00E464F5" w:rsidP="001D1ECD">
      <w:pPr>
        <w:pStyle w:val="BTEMEASMCA"/>
      </w:pPr>
    </w:p>
    <w:p w14:paraId="4FD7CCC6" w14:textId="77777777" w:rsidR="00E464F5" w:rsidRPr="007C7222" w:rsidRDefault="00E464F5" w:rsidP="001D1ECD">
      <w:pPr>
        <w:pStyle w:val="BTEMEASMCA"/>
      </w:pPr>
    </w:p>
    <w:p w14:paraId="24D7A9F0" w14:textId="77777777" w:rsidR="00E464F5" w:rsidRPr="007C7222" w:rsidRDefault="00E464F5" w:rsidP="001D1ECD">
      <w:pPr>
        <w:pStyle w:val="BTEMEASMCA"/>
      </w:pPr>
    </w:p>
    <w:p w14:paraId="009F2625" w14:textId="77777777" w:rsidR="00E464F5" w:rsidRPr="007C7222" w:rsidRDefault="00E464F5" w:rsidP="001D1ECD">
      <w:pPr>
        <w:pStyle w:val="BTEMEASMCA"/>
      </w:pPr>
    </w:p>
    <w:p w14:paraId="748717A1" w14:textId="77777777" w:rsidR="00E464F5" w:rsidRPr="007C7222" w:rsidRDefault="00E464F5" w:rsidP="001D1ECD">
      <w:pPr>
        <w:pStyle w:val="BTEMEASMCA"/>
      </w:pPr>
    </w:p>
    <w:p w14:paraId="7DA2728C" w14:textId="77777777" w:rsidR="00E464F5" w:rsidRPr="007C7222" w:rsidRDefault="00E464F5" w:rsidP="001D1ECD">
      <w:pPr>
        <w:pStyle w:val="BTEMEASMCA"/>
      </w:pPr>
    </w:p>
    <w:p w14:paraId="5C11625D" w14:textId="77777777" w:rsidR="00E464F5" w:rsidRPr="007C7222" w:rsidRDefault="00E464F5" w:rsidP="001D1ECD">
      <w:pPr>
        <w:pStyle w:val="BTEMEASMCA"/>
      </w:pPr>
    </w:p>
    <w:p w14:paraId="21F76D38" w14:textId="77777777" w:rsidR="00E464F5" w:rsidRPr="007C7222" w:rsidRDefault="00E464F5" w:rsidP="001D1ECD">
      <w:pPr>
        <w:pStyle w:val="BTEMEASMCA"/>
      </w:pPr>
    </w:p>
    <w:p w14:paraId="2C25B23F" w14:textId="77777777" w:rsidR="00E464F5" w:rsidRPr="007C7222" w:rsidRDefault="00E464F5" w:rsidP="001D1ECD">
      <w:pPr>
        <w:pStyle w:val="BTEMEASMCA"/>
      </w:pPr>
    </w:p>
    <w:p w14:paraId="3D33D781" w14:textId="77777777" w:rsidR="00E464F5" w:rsidRPr="007C7222" w:rsidRDefault="00E464F5" w:rsidP="001D1ECD">
      <w:pPr>
        <w:pStyle w:val="BTEMEASMCA"/>
      </w:pPr>
    </w:p>
    <w:p w14:paraId="08DF47AF" w14:textId="77777777" w:rsidR="00E464F5" w:rsidRPr="007C7222" w:rsidRDefault="00E464F5" w:rsidP="001D1ECD">
      <w:pPr>
        <w:pStyle w:val="BTEMEASMCA"/>
      </w:pPr>
    </w:p>
    <w:p w14:paraId="78CDB38D" w14:textId="77777777" w:rsidR="00E464F5" w:rsidRPr="007C7222" w:rsidRDefault="00E464F5" w:rsidP="001D1ECD">
      <w:pPr>
        <w:pStyle w:val="BTEMEASMCA"/>
      </w:pPr>
    </w:p>
    <w:p w14:paraId="066E2428" w14:textId="77777777" w:rsidR="00E464F5" w:rsidRPr="007C7222" w:rsidRDefault="00E464F5" w:rsidP="001D1ECD">
      <w:pPr>
        <w:pStyle w:val="BTEMEASMCA"/>
      </w:pPr>
    </w:p>
    <w:p w14:paraId="4A6DD6CA" w14:textId="77777777" w:rsidR="00E464F5" w:rsidRPr="007C7222" w:rsidRDefault="00E464F5" w:rsidP="001D1ECD">
      <w:pPr>
        <w:pStyle w:val="BTEMEASMCA"/>
      </w:pPr>
    </w:p>
    <w:p w14:paraId="72D5EF6D" w14:textId="77777777" w:rsidR="00E464F5" w:rsidRPr="007C7222" w:rsidRDefault="00E464F5" w:rsidP="001D1ECD">
      <w:pPr>
        <w:pStyle w:val="BTEMEASMCA"/>
      </w:pPr>
    </w:p>
    <w:p w14:paraId="144F25F5" w14:textId="77777777" w:rsidR="00E464F5" w:rsidRPr="007C7222" w:rsidRDefault="00E464F5" w:rsidP="001D1ECD">
      <w:pPr>
        <w:pStyle w:val="BTEMEASMCA"/>
      </w:pPr>
    </w:p>
    <w:p w14:paraId="3B6FD722" w14:textId="77777777" w:rsidR="00E464F5" w:rsidRPr="007C7222" w:rsidRDefault="00E464F5" w:rsidP="001D1ECD">
      <w:pPr>
        <w:pStyle w:val="BTEMEASMCA"/>
      </w:pPr>
    </w:p>
    <w:p w14:paraId="4C9D16DB" w14:textId="77777777" w:rsidR="00852B05" w:rsidRPr="00D95F63" w:rsidRDefault="00852B05" w:rsidP="00506617">
      <w:pPr>
        <w:pStyle w:val="TTEMEASMCA"/>
      </w:pPr>
      <w:bookmarkStart w:id="68" w:name="_Toc129243136"/>
      <w:bookmarkStart w:id="69" w:name="_Toc129243261"/>
    </w:p>
    <w:p w14:paraId="4182B1CA" w14:textId="77777777" w:rsidR="00E464F5" w:rsidRPr="00D95F63" w:rsidRDefault="00E464F5" w:rsidP="00506617">
      <w:pPr>
        <w:pStyle w:val="TTEMEASMCA"/>
      </w:pPr>
      <w:r w:rsidRPr="00D95F63">
        <w:t>A. ŽENKLINIMAS</w:t>
      </w:r>
      <w:bookmarkEnd w:id="68"/>
      <w:bookmarkEnd w:id="69"/>
      <w:r w:rsidR="00860F12" w:rsidRPr="00D95F63">
        <w:fldChar w:fldCharType="begin"/>
      </w:r>
      <w:r w:rsidR="00567072" w:rsidRPr="00D95F63">
        <w:instrText xml:space="preserve"> DOCVARIABLE VAULT_ND_47640c10-b216-4c5c-aaca-4e0427e782da \* MERGEFORMAT </w:instrText>
      </w:r>
      <w:r w:rsidR="00860F12" w:rsidRPr="00D95F63">
        <w:fldChar w:fldCharType="separate"/>
      </w:r>
      <w:r w:rsidR="00567072" w:rsidRPr="00D95F63">
        <w:t xml:space="preserve"> </w:t>
      </w:r>
      <w:r w:rsidR="00860F12" w:rsidRPr="00D95F63">
        <w:fldChar w:fldCharType="end"/>
      </w:r>
    </w:p>
    <w:p w14:paraId="4DEB713E" w14:textId="77777777" w:rsidR="00E464F5" w:rsidRPr="007C7222" w:rsidRDefault="00E464F5" w:rsidP="001D1ECD">
      <w:pPr>
        <w:pStyle w:val="BTEMEASMCA"/>
      </w:pPr>
      <w:r w:rsidRPr="007C7222">
        <w:br w:type="page"/>
      </w:r>
    </w:p>
    <w:p w14:paraId="5C642FB6" w14:textId="77777777" w:rsidR="00610AA7" w:rsidRPr="00D95F63" w:rsidRDefault="00610AA7" w:rsidP="00610AA7">
      <w:pPr>
        <w:pStyle w:val="PI-1labEMEASMCA"/>
      </w:pPr>
      <w:r w:rsidRPr="00D95F63">
        <w:t>INFORMACIJA ANT IŠORINĖS PAKUOTĖS</w:t>
      </w:r>
    </w:p>
    <w:p w14:paraId="0A87514E" w14:textId="77777777" w:rsidR="00610AA7" w:rsidRPr="00D95F63" w:rsidRDefault="00610AA7" w:rsidP="00610AA7">
      <w:pPr>
        <w:pStyle w:val="PI-1labEMEASMCA"/>
      </w:pPr>
    </w:p>
    <w:p w14:paraId="0446DE4E" w14:textId="77777777" w:rsidR="00610AA7" w:rsidRPr="00D95F63" w:rsidRDefault="00610AA7" w:rsidP="00610AA7">
      <w:pPr>
        <w:pStyle w:val="PI-1labEMEASMCA"/>
      </w:pPr>
      <w:r w:rsidRPr="00D95F63">
        <w:t>KARTONO DĖŽUTĖ</w:t>
      </w:r>
    </w:p>
    <w:p w14:paraId="2DCAF5F5" w14:textId="77777777" w:rsidR="00610AA7" w:rsidRPr="007C7222" w:rsidRDefault="00610AA7" w:rsidP="001D1ECD">
      <w:pPr>
        <w:pStyle w:val="BTEMEASMCA"/>
      </w:pPr>
    </w:p>
    <w:p w14:paraId="5E4A8481" w14:textId="77777777" w:rsidR="00610AA7" w:rsidRPr="007C7222" w:rsidRDefault="00610AA7" w:rsidP="001D1ECD">
      <w:pPr>
        <w:pStyle w:val="BTEMEASMCA"/>
      </w:pPr>
    </w:p>
    <w:p w14:paraId="6BCA3429" w14:textId="77777777" w:rsidR="00610AA7" w:rsidRPr="00D95F63" w:rsidRDefault="00610AA7" w:rsidP="00610AA7">
      <w:pPr>
        <w:pStyle w:val="PI-1labEMEASMCA"/>
      </w:pPr>
      <w:r w:rsidRPr="00D95F63">
        <w:t>1.</w:t>
      </w:r>
      <w:r w:rsidRPr="00D95F63">
        <w:tab/>
        <w:t>VAISTINIO PREPARATO PAVADINIMAS</w:t>
      </w:r>
    </w:p>
    <w:p w14:paraId="473FE6EE" w14:textId="77777777" w:rsidR="00610AA7" w:rsidRPr="007C7222" w:rsidRDefault="00610AA7" w:rsidP="001D1ECD">
      <w:pPr>
        <w:pStyle w:val="BTEMEASMCA"/>
      </w:pPr>
    </w:p>
    <w:p w14:paraId="798B10CC" w14:textId="77777777" w:rsidR="00610AA7" w:rsidRPr="007C7222" w:rsidRDefault="00610AA7" w:rsidP="001D1ECD">
      <w:pPr>
        <w:pStyle w:val="BTEMEASMCA"/>
      </w:pPr>
      <w:r w:rsidRPr="007C7222">
        <w:t>Trental 400 mg modifikuoto atpalaidavimo tabletės</w:t>
      </w:r>
    </w:p>
    <w:p w14:paraId="6710683B" w14:textId="77777777" w:rsidR="00610AA7" w:rsidRPr="008E05D6" w:rsidRDefault="00D77608" w:rsidP="00D77608">
      <w:pPr>
        <w:pStyle w:val="BTeEMEASMCA"/>
      </w:pPr>
      <w:r w:rsidRPr="008E05D6">
        <w:rPr>
          <w:i w:val="0"/>
          <w:iCs/>
        </w:rPr>
        <w:t>pentoksifilinas</w:t>
      </w:r>
    </w:p>
    <w:p w14:paraId="7B7B7EAA" w14:textId="77777777" w:rsidR="00610AA7" w:rsidRPr="007C7222" w:rsidRDefault="00610AA7" w:rsidP="001D1ECD">
      <w:pPr>
        <w:pStyle w:val="BTEMEASMCA"/>
      </w:pPr>
    </w:p>
    <w:p w14:paraId="4BB73ACA" w14:textId="77777777" w:rsidR="00610AA7" w:rsidRPr="007C7222" w:rsidRDefault="00610AA7" w:rsidP="001D1ECD">
      <w:pPr>
        <w:pStyle w:val="BTEMEASMCA"/>
      </w:pPr>
    </w:p>
    <w:p w14:paraId="4F573B1D" w14:textId="77777777" w:rsidR="00610AA7" w:rsidRPr="00D95F63" w:rsidRDefault="00610AA7" w:rsidP="00610AA7">
      <w:pPr>
        <w:pStyle w:val="PI-1labEMEASMCA"/>
      </w:pPr>
      <w:r w:rsidRPr="00D95F63">
        <w:t>2.</w:t>
      </w:r>
      <w:r w:rsidRPr="00D95F63">
        <w:tab/>
        <w:t>VEIKLIOJI (-SIOS) MEDŽIAGA (-OS) IR JOS (-Ų) KIEKIS (-IAI)</w:t>
      </w:r>
    </w:p>
    <w:p w14:paraId="6083984E" w14:textId="77777777" w:rsidR="00610AA7" w:rsidRPr="007C7222" w:rsidRDefault="00610AA7" w:rsidP="001D1ECD">
      <w:pPr>
        <w:pStyle w:val="BTEMEASMCA"/>
      </w:pPr>
    </w:p>
    <w:p w14:paraId="3376E132" w14:textId="77777777" w:rsidR="00610AA7" w:rsidRPr="00D95F63" w:rsidRDefault="00610AA7" w:rsidP="00610AA7">
      <w:pPr>
        <w:pStyle w:val="Pagrindinistekstas"/>
        <w:spacing w:after="0"/>
        <w:jc w:val="both"/>
        <w:rPr>
          <w:sz w:val="22"/>
        </w:rPr>
      </w:pPr>
      <w:r w:rsidRPr="00D95F63">
        <w:rPr>
          <w:sz w:val="22"/>
        </w:rPr>
        <w:t xml:space="preserve">Vienoje modifikuoto atpalaidavimo tabletėje yra </w:t>
      </w:r>
      <w:r w:rsidR="00D55318" w:rsidRPr="00D95F63">
        <w:rPr>
          <w:sz w:val="22"/>
        </w:rPr>
        <w:t>400</w:t>
      </w:r>
      <w:r w:rsidR="00D55318">
        <w:rPr>
          <w:sz w:val="22"/>
        </w:rPr>
        <w:t> </w:t>
      </w:r>
      <w:r w:rsidRPr="00D95F63">
        <w:rPr>
          <w:sz w:val="22"/>
        </w:rPr>
        <w:t xml:space="preserve">mg </w:t>
      </w:r>
      <w:proofErr w:type="spellStart"/>
      <w:r w:rsidRPr="00D95F63">
        <w:rPr>
          <w:sz w:val="22"/>
        </w:rPr>
        <w:t>pentoksifilino</w:t>
      </w:r>
      <w:proofErr w:type="spellEnd"/>
      <w:r w:rsidRPr="00D95F63">
        <w:rPr>
          <w:sz w:val="22"/>
        </w:rPr>
        <w:t>.</w:t>
      </w:r>
    </w:p>
    <w:p w14:paraId="72AA147A" w14:textId="77777777" w:rsidR="00610AA7" w:rsidRPr="007C7222" w:rsidRDefault="00610AA7" w:rsidP="001D1ECD">
      <w:pPr>
        <w:pStyle w:val="BTEMEASMCA"/>
      </w:pPr>
    </w:p>
    <w:p w14:paraId="01E079F2" w14:textId="77777777" w:rsidR="00610AA7" w:rsidRPr="007C7222" w:rsidRDefault="00610AA7" w:rsidP="001D1ECD">
      <w:pPr>
        <w:pStyle w:val="BTEMEASMCA"/>
      </w:pPr>
    </w:p>
    <w:p w14:paraId="1BB2E280" w14:textId="77777777" w:rsidR="00610AA7" w:rsidRPr="00D95F63" w:rsidRDefault="00610AA7" w:rsidP="00610AA7">
      <w:pPr>
        <w:pStyle w:val="PI-1labEMEASMCA"/>
        <w:rPr>
          <w:highlight w:val="lightGray"/>
        </w:rPr>
      </w:pPr>
      <w:r w:rsidRPr="00D95F63">
        <w:t>3.</w:t>
      </w:r>
      <w:r w:rsidRPr="00D95F63">
        <w:tab/>
        <w:t>PAGALBINIŲ MEDŽIAGŲ SĄRAŠAS</w:t>
      </w:r>
    </w:p>
    <w:p w14:paraId="38A81B13" w14:textId="77777777" w:rsidR="00610AA7" w:rsidRPr="007C7222" w:rsidRDefault="00610AA7" w:rsidP="001D1ECD">
      <w:pPr>
        <w:pStyle w:val="BTEMEASMCA"/>
      </w:pPr>
    </w:p>
    <w:p w14:paraId="242378D4" w14:textId="77777777" w:rsidR="00610AA7" w:rsidRPr="007C7222" w:rsidRDefault="00610AA7" w:rsidP="001D1ECD">
      <w:pPr>
        <w:pStyle w:val="BTEMEASMCA"/>
      </w:pPr>
    </w:p>
    <w:p w14:paraId="7FDF1715" w14:textId="77777777" w:rsidR="00610AA7" w:rsidRPr="00D95F63" w:rsidRDefault="00610AA7" w:rsidP="00610AA7">
      <w:pPr>
        <w:pStyle w:val="PI-1labEMEASMCA"/>
      </w:pPr>
      <w:r w:rsidRPr="00D95F63">
        <w:t>4.</w:t>
      </w:r>
      <w:r w:rsidRPr="00D95F63">
        <w:tab/>
        <w:t>FARMACINĖ FORMA IR KIEKIS PAKUOTĖJE</w:t>
      </w:r>
    </w:p>
    <w:p w14:paraId="2C857811" w14:textId="77777777" w:rsidR="00610AA7" w:rsidRPr="007C7222" w:rsidRDefault="00610AA7" w:rsidP="001D1ECD">
      <w:pPr>
        <w:pStyle w:val="BTEMEASMCA"/>
      </w:pPr>
    </w:p>
    <w:p w14:paraId="175BEC56" w14:textId="77777777" w:rsidR="00610AA7" w:rsidRPr="007C7222" w:rsidRDefault="00610AA7" w:rsidP="001D1ECD">
      <w:pPr>
        <w:pStyle w:val="BTEMEASMCA"/>
      </w:pPr>
      <w:r w:rsidRPr="007C7222">
        <w:t>100 modifikuoto atpalaidavimo tablečių</w:t>
      </w:r>
    </w:p>
    <w:p w14:paraId="3C864FA5" w14:textId="77777777" w:rsidR="00610AA7" w:rsidRPr="007C7222" w:rsidRDefault="00610AA7" w:rsidP="001D1ECD">
      <w:pPr>
        <w:pStyle w:val="BTEMEASMCA"/>
      </w:pPr>
    </w:p>
    <w:p w14:paraId="07AA53D2" w14:textId="77777777" w:rsidR="00610AA7" w:rsidRPr="007C7222" w:rsidRDefault="00610AA7" w:rsidP="001D1ECD">
      <w:pPr>
        <w:pStyle w:val="BTEMEASMCA"/>
      </w:pPr>
    </w:p>
    <w:p w14:paraId="2C5E61D4" w14:textId="77777777" w:rsidR="00610AA7" w:rsidRPr="00D95F63" w:rsidRDefault="00610AA7" w:rsidP="00610AA7">
      <w:pPr>
        <w:pStyle w:val="PI-1labEMEASMCA"/>
        <w:rPr>
          <w:highlight w:val="lightGray"/>
        </w:rPr>
      </w:pPr>
      <w:r w:rsidRPr="00D95F63">
        <w:t>5.</w:t>
      </w:r>
      <w:r w:rsidRPr="00D95F63">
        <w:tab/>
        <w:t>VARTOJIMO METODAS IR BŪDAS (-AI)</w:t>
      </w:r>
    </w:p>
    <w:p w14:paraId="3BDBC0E2" w14:textId="77777777" w:rsidR="00610AA7" w:rsidRPr="007C7222" w:rsidRDefault="00610AA7" w:rsidP="001D1ECD">
      <w:pPr>
        <w:pStyle w:val="BTEMEASMCA"/>
      </w:pPr>
    </w:p>
    <w:p w14:paraId="788360C9" w14:textId="77777777" w:rsidR="00610AA7" w:rsidRPr="007C7222" w:rsidRDefault="00610AA7" w:rsidP="001D1ECD">
      <w:pPr>
        <w:pStyle w:val="BTEMEASMCA"/>
      </w:pPr>
      <w:r w:rsidRPr="007C7222">
        <w:t>Vartoti per burną.</w:t>
      </w:r>
    </w:p>
    <w:p w14:paraId="6324F22F" w14:textId="77777777" w:rsidR="00610AA7" w:rsidRPr="007C7222" w:rsidRDefault="00610AA7" w:rsidP="001D1ECD">
      <w:pPr>
        <w:pStyle w:val="BTEMEASMCA"/>
      </w:pPr>
      <w:r w:rsidRPr="007C7222">
        <w:t>Prieš vartojimą perskaitykite pakuotės lapelį.</w:t>
      </w:r>
    </w:p>
    <w:p w14:paraId="1B6BD5F6" w14:textId="77777777" w:rsidR="00610AA7" w:rsidRPr="007C7222" w:rsidRDefault="00610AA7" w:rsidP="001D1ECD">
      <w:pPr>
        <w:pStyle w:val="BTEMEASMCA"/>
      </w:pPr>
    </w:p>
    <w:p w14:paraId="12FBEC87" w14:textId="77777777" w:rsidR="00610AA7" w:rsidRPr="007C7222" w:rsidRDefault="00610AA7" w:rsidP="001D1ECD">
      <w:pPr>
        <w:pStyle w:val="BTEMEASMCA"/>
      </w:pPr>
    </w:p>
    <w:p w14:paraId="65ADA652" w14:textId="77777777" w:rsidR="00610AA7" w:rsidRPr="00D95F63" w:rsidRDefault="00610AA7" w:rsidP="00610AA7">
      <w:pPr>
        <w:pStyle w:val="PI-1labEMEASMCA"/>
        <w:ind w:left="540" w:hanging="540"/>
      </w:pPr>
      <w:r w:rsidRPr="00D95F63">
        <w:t>6.</w:t>
      </w:r>
      <w:r w:rsidRPr="00D95F63">
        <w:tab/>
        <w:t>SPECIALUS ĮSPĖJIMAS, KAD VAISTINĮ PREPARATĄ BŪTINA LAIKYTI VAIKAMS NEPASTEBIMOJE IR NEPASIEKIAMOJE VIETOJE</w:t>
      </w:r>
    </w:p>
    <w:p w14:paraId="51D2893B" w14:textId="77777777" w:rsidR="00610AA7" w:rsidRPr="007C7222" w:rsidRDefault="00610AA7" w:rsidP="001D1ECD">
      <w:pPr>
        <w:pStyle w:val="BTEMEASMCA"/>
      </w:pPr>
    </w:p>
    <w:p w14:paraId="14E7766D" w14:textId="77777777" w:rsidR="00610AA7" w:rsidRPr="007C7222" w:rsidRDefault="00610AA7" w:rsidP="001D1ECD">
      <w:pPr>
        <w:pStyle w:val="BTEMEASMCA"/>
      </w:pPr>
      <w:r w:rsidRPr="007C7222">
        <w:t>Laikyti vaikams nepastebimoje ir nepasiekiamoje vietoje.</w:t>
      </w:r>
    </w:p>
    <w:p w14:paraId="0EB6ECD9" w14:textId="77777777" w:rsidR="00610AA7" w:rsidRPr="007C7222" w:rsidRDefault="00610AA7" w:rsidP="001D1ECD">
      <w:pPr>
        <w:pStyle w:val="BTEMEASMCA"/>
      </w:pPr>
    </w:p>
    <w:p w14:paraId="1AA8EB9E" w14:textId="77777777" w:rsidR="00610AA7" w:rsidRPr="007C7222" w:rsidRDefault="00610AA7" w:rsidP="001D1ECD">
      <w:pPr>
        <w:pStyle w:val="BTEMEASMCA"/>
      </w:pPr>
    </w:p>
    <w:p w14:paraId="5D63DB5F" w14:textId="77777777" w:rsidR="00610AA7" w:rsidRPr="00D95F63" w:rsidRDefault="00610AA7" w:rsidP="00610AA7">
      <w:pPr>
        <w:pStyle w:val="PI-1labEMEASMCA"/>
        <w:rPr>
          <w:highlight w:val="lightGray"/>
        </w:rPr>
      </w:pPr>
      <w:r w:rsidRPr="00D95F63">
        <w:t>7.</w:t>
      </w:r>
      <w:r w:rsidRPr="00D95F63">
        <w:tab/>
        <w:t>KITAS (-I) SPECIALUS (-ŪS) ĮSPĖJIMAS (-AI) (JEI REIKIA)</w:t>
      </w:r>
    </w:p>
    <w:p w14:paraId="5AE3B695" w14:textId="77777777" w:rsidR="00610AA7" w:rsidRPr="007C7222" w:rsidRDefault="00610AA7" w:rsidP="001D1ECD">
      <w:pPr>
        <w:pStyle w:val="BTEMEASMCA"/>
      </w:pPr>
    </w:p>
    <w:p w14:paraId="6CE0619F" w14:textId="77777777" w:rsidR="00610AA7" w:rsidRPr="007C7222" w:rsidRDefault="00610AA7" w:rsidP="001D1ECD">
      <w:pPr>
        <w:pStyle w:val="BTEMEASMCA"/>
      </w:pPr>
    </w:p>
    <w:p w14:paraId="770DF563" w14:textId="77777777" w:rsidR="00610AA7" w:rsidRPr="00D95F63" w:rsidRDefault="00610AA7" w:rsidP="00610AA7">
      <w:pPr>
        <w:pStyle w:val="PI-1labEMEASMCA"/>
        <w:rPr>
          <w:highlight w:val="lightGray"/>
        </w:rPr>
      </w:pPr>
      <w:r w:rsidRPr="00D95F63">
        <w:t>8.</w:t>
      </w:r>
      <w:r w:rsidRPr="00D95F63">
        <w:tab/>
        <w:t>TINKAMUMO LAIKAS</w:t>
      </w:r>
    </w:p>
    <w:p w14:paraId="6D8BD511" w14:textId="77777777" w:rsidR="00610AA7" w:rsidRPr="007C7222" w:rsidRDefault="00610AA7" w:rsidP="001D1ECD">
      <w:pPr>
        <w:pStyle w:val="BTEMEASMCA"/>
      </w:pPr>
    </w:p>
    <w:p w14:paraId="2879E1FE" w14:textId="77777777" w:rsidR="00610AA7" w:rsidRPr="007C7222" w:rsidRDefault="00610AA7" w:rsidP="001D1ECD">
      <w:pPr>
        <w:pStyle w:val="BTEMEASMCA"/>
      </w:pPr>
      <w:r w:rsidRPr="007C7222">
        <w:t xml:space="preserve">EXP </w:t>
      </w:r>
      <w:r w:rsidRPr="008E05D6">
        <w:rPr>
          <w:highlight w:val="lightGray"/>
        </w:rPr>
        <w:t>{mm/MMMM}</w:t>
      </w:r>
    </w:p>
    <w:p w14:paraId="66DF87A4" w14:textId="77777777" w:rsidR="00610AA7" w:rsidRPr="007C7222" w:rsidRDefault="00610AA7" w:rsidP="001D1ECD">
      <w:pPr>
        <w:pStyle w:val="BTEMEASMCA"/>
      </w:pPr>
    </w:p>
    <w:p w14:paraId="28638B87" w14:textId="77777777" w:rsidR="00610AA7" w:rsidRPr="007C7222" w:rsidRDefault="00610AA7" w:rsidP="001D1ECD">
      <w:pPr>
        <w:pStyle w:val="BTEMEASMCA"/>
      </w:pPr>
    </w:p>
    <w:p w14:paraId="0DEC7191" w14:textId="77777777" w:rsidR="00610AA7" w:rsidRPr="00D95F63" w:rsidRDefault="00610AA7" w:rsidP="00610AA7">
      <w:pPr>
        <w:pStyle w:val="PI-1labEMEASMCA"/>
      </w:pPr>
      <w:r w:rsidRPr="00D95F63">
        <w:t>9.</w:t>
      </w:r>
      <w:r w:rsidRPr="00D95F63">
        <w:tab/>
        <w:t>SPECIALIOS LAIKYMO SĄLYGOS</w:t>
      </w:r>
    </w:p>
    <w:p w14:paraId="42CD9201" w14:textId="77777777" w:rsidR="00610AA7" w:rsidRPr="00D95F63" w:rsidRDefault="00610AA7" w:rsidP="00610AA7">
      <w:pPr>
        <w:pStyle w:val="Pagrindinistekstas"/>
        <w:spacing w:after="0"/>
        <w:rPr>
          <w:sz w:val="22"/>
        </w:rPr>
      </w:pPr>
    </w:p>
    <w:p w14:paraId="63671165" w14:textId="77777777" w:rsidR="00610AA7" w:rsidRPr="007C7222" w:rsidRDefault="00610AA7" w:rsidP="001D1ECD">
      <w:pPr>
        <w:pStyle w:val="BTEMEASMCA"/>
      </w:pPr>
    </w:p>
    <w:p w14:paraId="04133227" w14:textId="77777777" w:rsidR="00610AA7" w:rsidRPr="00D95F63" w:rsidRDefault="00610AA7" w:rsidP="00610AA7">
      <w:pPr>
        <w:pStyle w:val="PI-1labEMEASMCA"/>
        <w:ind w:left="540" w:hanging="540"/>
      </w:pPr>
      <w:r w:rsidRPr="00D95F63">
        <w:t>10.</w:t>
      </w:r>
      <w:r w:rsidRPr="00D95F63">
        <w:tab/>
        <w:t>SPECIALIOS ATSARGUMO PRIEMONĖS DĖL NESUVARTOTO VAISTINIO PREPARATO AR JO ATLIEKŲ TVARKYMO (JEI REIKIA)</w:t>
      </w:r>
    </w:p>
    <w:p w14:paraId="6F77A934" w14:textId="77777777" w:rsidR="00610AA7" w:rsidRPr="007C7222" w:rsidRDefault="00610AA7" w:rsidP="001D1ECD">
      <w:pPr>
        <w:pStyle w:val="BTEMEASMCA"/>
      </w:pPr>
    </w:p>
    <w:p w14:paraId="5CA32214" w14:textId="77777777" w:rsidR="00610AA7" w:rsidRPr="007C7222" w:rsidRDefault="00610AA7" w:rsidP="001D1ECD">
      <w:pPr>
        <w:pStyle w:val="BTEMEASMCA"/>
      </w:pPr>
    </w:p>
    <w:p w14:paraId="795F5292" w14:textId="77777777" w:rsidR="00610AA7" w:rsidRPr="00D95F63" w:rsidRDefault="00610AA7" w:rsidP="00610AA7">
      <w:pPr>
        <w:pStyle w:val="PI-1labEMEASMCA"/>
      </w:pPr>
      <w:r w:rsidRPr="00D95F63">
        <w:t>11.</w:t>
      </w:r>
      <w:r w:rsidRPr="00D95F63">
        <w:tab/>
        <w:t>REGISTRUOTOJO PAVADINIMAS IR ADRESAS</w:t>
      </w:r>
    </w:p>
    <w:p w14:paraId="58EFAE2A" w14:textId="77777777" w:rsidR="00610AA7" w:rsidRPr="007C7222" w:rsidRDefault="00610AA7" w:rsidP="001D1ECD">
      <w:pPr>
        <w:pStyle w:val="BTEMEASMCA"/>
      </w:pPr>
    </w:p>
    <w:p w14:paraId="7DF9564C" w14:textId="77777777" w:rsidR="002029C4" w:rsidRPr="002029C4" w:rsidRDefault="002029C4" w:rsidP="002029C4">
      <w:pPr>
        <w:rPr>
          <w:sz w:val="22"/>
          <w:szCs w:val="22"/>
        </w:rPr>
      </w:pPr>
      <w:r w:rsidRPr="002029C4">
        <w:rPr>
          <w:sz w:val="22"/>
          <w:szCs w:val="22"/>
        </w:rPr>
        <w:lastRenderedPageBreak/>
        <w:t>neuraxpharm Arzneimittel GmbH</w:t>
      </w:r>
    </w:p>
    <w:p w14:paraId="6170A807" w14:textId="77777777" w:rsidR="002029C4" w:rsidRPr="002029C4" w:rsidRDefault="002029C4" w:rsidP="002029C4">
      <w:pPr>
        <w:rPr>
          <w:sz w:val="22"/>
          <w:szCs w:val="22"/>
        </w:rPr>
      </w:pPr>
      <w:r w:rsidRPr="002029C4">
        <w:rPr>
          <w:sz w:val="22"/>
          <w:szCs w:val="22"/>
        </w:rPr>
        <w:t xml:space="preserve">Elisabeth-Selbert-Straße 23 </w:t>
      </w:r>
    </w:p>
    <w:p w14:paraId="39EB0FA7" w14:textId="77777777" w:rsidR="002029C4" w:rsidRPr="002029C4" w:rsidRDefault="002029C4" w:rsidP="002029C4">
      <w:pPr>
        <w:rPr>
          <w:sz w:val="22"/>
          <w:szCs w:val="22"/>
        </w:rPr>
      </w:pPr>
      <w:r w:rsidRPr="002029C4">
        <w:rPr>
          <w:sz w:val="22"/>
          <w:szCs w:val="22"/>
        </w:rPr>
        <w:t>40764 Langenfeld</w:t>
      </w:r>
    </w:p>
    <w:p w14:paraId="09C43DDB" w14:textId="77777777" w:rsidR="00610AA7" w:rsidRDefault="002029C4" w:rsidP="001D1ECD">
      <w:pPr>
        <w:pStyle w:val="BTEMEASMCA"/>
      </w:pPr>
      <w:r w:rsidRPr="002029C4">
        <w:t>Vokietija</w:t>
      </w:r>
    </w:p>
    <w:p w14:paraId="4885B946" w14:textId="77777777" w:rsidR="002029C4" w:rsidRPr="007C7222" w:rsidRDefault="002029C4" w:rsidP="001D1ECD">
      <w:pPr>
        <w:pStyle w:val="BTEMEASMCA"/>
      </w:pPr>
    </w:p>
    <w:p w14:paraId="4D218D8B" w14:textId="77777777" w:rsidR="00610AA7" w:rsidRPr="007C7222" w:rsidRDefault="00610AA7" w:rsidP="001D1ECD">
      <w:pPr>
        <w:pStyle w:val="BTEMEASMCA"/>
      </w:pPr>
    </w:p>
    <w:p w14:paraId="1B3FE28B" w14:textId="77777777" w:rsidR="00610AA7" w:rsidRPr="00D95F63" w:rsidRDefault="00610AA7" w:rsidP="00610AA7">
      <w:pPr>
        <w:pStyle w:val="PI-1labEMEASMCA"/>
      </w:pPr>
      <w:r w:rsidRPr="00D95F63">
        <w:t>12.</w:t>
      </w:r>
      <w:r w:rsidRPr="00D95F63">
        <w:tab/>
        <w:t>REGISTRACIJOS PAŽYMĖJIMO NUMERIS (-IAI)</w:t>
      </w:r>
    </w:p>
    <w:p w14:paraId="7CE2A830" w14:textId="77777777" w:rsidR="00610AA7" w:rsidRPr="007C7222" w:rsidRDefault="00610AA7" w:rsidP="001D1ECD">
      <w:pPr>
        <w:pStyle w:val="BTEMEASMCA"/>
      </w:pPr>
    </w:p>
    <w:p w14:paraId="1E5B3466" w14:textId="77777777" w:rsidR="00610AA7" w:rsidRPr="007C7222" w:rsidRDefault="00610AA7" w:rsidP="001D1ECD">
      <w:pPr>
        <w:pStyle w:val="BTEMEASMCA"/>
      </w:pPr>
      <w:r w:rsidRPr="007C7222">
        <w:t>LT/1/96/1779/001</w:t>
      </w:r>
    </w:p>
    <w:p w14:paraId="2BF5E361" w14:textId="77777777" w:rsidR="00610AA7" w:rsidRPr="007C7222" w:rsidRDefault="00610AA7" w:rsidP="001D1ECD">
      <w:pPr>
        <w:pStyle w:val="BTEMEASMCA"/>
      </w:pPr>
    </w:p>
    <w:p w14:paraId="1320CE2B" w14:textId="77777777" w:rsidR="00610AA7" w:rsidRPr="007C7222" w:rsidRDefault="00610AA7" w:rsidP="001D1ECD">
      <w:pPr>
        <w:pStyle w:val="BTEMEASMCA"/>
      </w:pPr>
    </w:p>
    <w:p w14:paraId="6C91F77F" w14:textId="77777777" w:rsidR="00610AA7" w:rsidRPr="00D95F63" w:rsidRDefault="00610AA7" w:rsidP="00610AA7">
      <w:pPr>
        <w:pStyle w:val="PI-1labEMEASMCA"/>
      </w:pPr>
      <w:r w:rsidRPr="00D95F63">
        <w:t>13.</w:t>
      </w:r>
      <w:r w:rsidRPr="00D95F63">
        <w:tab/>
        <w:t>SERIJOS NUMERIS</w:t>
      </w:r>
    </w:p>
    <w:p w14:paraId="36D0C5F6" w14:textId="77777777" w:rsidR="00610AA7" w:rsidRPr="007C7222" w:rsidRDefault="00610AA7" w:rsidP="001D1ECD">
      <w:pPr>
        <w:pStyle w:val="BTEMEASMCA"/>
      </w:pPr>
    </w:p>
    <w:p w14:paraId="02474DE8" w14:textId="77777777" w:rsidR="00610AA7" w:rsidRPr="007C7222" w:rsidRDefault="00610AA7" w:rsidP="001D1ECD">
      <w:pPr>
        <w:pStyle w:val="BTEMEASMCA"/>
      </w:pPr>
      <w:r w:rsidRPr="007C7222">
        <w:t xml:space="preserve">Lot </w:t>
      </w:r>
      <w:r w:rsidRPr="008E05D6">
        <w:rPr>
          <w:highlight w:val="lightGray"/>
        </w:rPr>
        <w:t>{numeris}</w:t>
      </w:r>
    </w:p>
    <w:p w14:paraId="0484611A" w14:textId="77777777" w:rsidR="00610AA7" w:rsidRPr="007C7222" w:rsidRDefault="00610AA7" w:rsidP="001D1ECD">
      <w:pPr>
        <w:pStyle w:val="BTEMEASMCA"/>
      </w:pPr>
    </w:p>
    <w:p w14:paraId="658DCF2E" w14:textId="77777777" w:rsidR="00610AA7" w:rsidRPr="007C7222" w:rsidRDefault="00610AA7" w:rsidP="001D1ECD">
      <w:pPr>
        <w:pStyle w:val="BTEMEASMCA"/>
      </w:pPr>
    </w:p>
    <w:p w14:paraId="0C51F30B" w14:textId="77777777" w:rsidR="00610AA7" w:rsidRPr="00D95F63" w:rsidRDefault="00610AA7" w:rsidP="00610AA7">
      <w:pPr>
        <w:pStyle w:val="PI-1labEMEASMCA"/>
      </w:pPr>
      <w:r w:rsidRPr="00D95F63">
        <w:t>14.</w:t>
      </w:r>
      <w:r w:rsidRPr="00D95F63">
        <w:tab/>
        <w:t>PARDAVIMO (IŠDAVIMO) TVARKA</w:t>
      </w:r>
    </w:p>
    <w:p w14:paraId="3EE5A14C" w14:textId="77777777" w:rsidR="00610AA7" w:rsidRPr="007C7222" w:rsidRDefault="00610AA7" w:rsidP="001D1ECD">
      <w:pPr>
        <w:pStyle w:val="BTEMEASMCA"/>
      </w:pPr>
    </w:p>
    <w:p w14:paraId="0A69B236" w14:textId="77777777" w:rsidR="00610AA7" w:rsidRPr="008E05D6" w:rsidRDefault="00610AA7" w:rsidP="001D1ECD">
      <w:pPr>
        <w:pStyle w:val="BTEMEASMCA"/>
      </w:pPr>
      <w:r w:rsidRPr="007C7222">
        <w:t>Receptinis vaistas</w:t>
      </w:r>
    </w:p>
    <w:p w14:paraId="13E66DAE" w14:textId="77777777" w:rsidR="00610AA7" w:rsidRPr="007C7222" w:rsidRDefault="00610AA7" w:rsidP="001D1ECD">
      <w:pPr>
        <w:pStyle w:val="BTEMEASMCA"/>
      </w:pPr>
    </w:p>
    <w:p w14:paraId="0A0A5833" w14:textId="77777777" w:rsidR="00610AA7" w:rsidRPr="007C7222" w:rsidRDefault="00610AA7" w:rsidP="001D1ECD">
      <w:pPr>
        <w:pStyle w:val="BTEMEASMCA"/>
      </w:pPr>
    </w:p>
    <w:p w14:paraId="49E6418B" w14:textId="77777777" w:rsidR="00610AA7" w:rsidRPr="00D95F63" w:rsidRDefault="00610AA7" w:rsidP="00610AA7">
      <w:pPr>
        <w:pStyle w:val="PI-1labEMEASMCA"/>
      </w:pPr>
      <w:r w:rsidRPr="00D95F63">
        <w:t>15.</w:t>
      </w:r>
      <w:r w:rsidRPr="00D95F63">
        <w:tab/>
        <w:t>VARTOJIMO INSTRUKCIJA</w:t>
      </w:r>
    </w:p>
    <w:p w14:paraId="216D40FF" w14:textId="77777777" w:rsidR="00610AA7" w:rsidRPr="007C7222" w:rsidRDefault="00610AA7" w:rsidP="001D1ECD">
      <w:pPr>
        <w:pStyle w:val="BTEMEASMCA"/>
      </w:pPr>
    </w:p>
    <w:p w14:paraId="776345C2" w14:textId="77777777" w:rsidR="00610AA7" w:rsidRPr="007C7222" w:rsidRDefault="00610AA7" w:rsidP="001D1ECD">
      <w:pPr>
        <w:pStyle w:val="BTEMEASMCA"/>
      </w:pPr>
    </w:p>
    <w:p w14:paraId="36781C7D" w14:textId="77777777" w:rsidR="00610AA7" w:rsidRPr="00D95F63" w:rsidRDefault="00610AA7" w:rsidP="00610AA7">
      <w:pPr>
        <w:pStyle w:val="PI-1labEMEASMCA"/>
      </w:pPr>
      <w:r w:rsidRPr="00D95F63">
        <w:t>16.</w:t>
      </w:r>
      <w:r w:rsidRPr="00D95F63">
        <w:tab/>
        <w:t>INFORMACIJA BRAILIO RAŠTU</w:t>
      </w:r>
    </w:p>
    <w:p w14:paraId="38E9A860" w14:textId="77777777" w:rsidR="00610AA7" w:rsidRPr="007C7222" w:rsidRDefault="00610AA7" w:rsidP="001D1ECD">
      <w:pPr>
        <w:pStyle w:val="BTEMEASMCA"/>
      </w:pPr>
    </w:p>
    <w:p w14:paraId="76ED30DB" w14:textId="77777777" w:rsidR="00610AA7" w:rsidRPr="007C7222" w:rsidRDefault="00610AA7" w:rsidP="001D1ECD">
      <w:pPr>
        <w:pStyle w:val="BTEMEASMCA"/>
      </w:pPr>
      <w:r w:rsidRPr="007C7222">
        <w:t>Trental 400 mg</w:t>
      </w:r>
    </w:p>
    <w:p w14:paraId="0478346D" w14:textId="77777777" w:rsidR="00610AA7" w:rsidRPr="007C7222" w:rsidRDefault="00610AA7" w:rsidP="001D1ECD">
      <w:pPr>
        <w:pStyle w:val="BTEMEASMCA"/>
      </w:pPr>
    </w:p>
    <w:p w14:paraId="127FFE9C" w14:textId="77777777" w:rsidR="00610AA7" w:rsidRPr="007C7222" w:rsidRDefault="00610AA7" w:rsidP="001D1ECD">
      <w:pPr>
        <w:pStyle w:val="BTEMEASMCA"/>
      </w:pPr>
    </w:p>
    <w:p w14:paraId="53576550" w14:textId="77777777" w:rsidR="00610AA7" w:rsidRPr="00D95F63" w:rsidRDefault="00610AA7" w:rsidP="00610AA7">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D95F63">
        <w:rPr>
          <w:b/>
          <w:noProof/>
          <w:sz w:val="22"/>
          <w:szCs w:val="22"/>
        </w:rPr>
        <w:t>17.</w:t>
      </w:r>
      <w:r w:rsidRPr="00D95F63">
        <w:rPr>
          <w:b/>
          <w:noProof/>
          <w:sz w:val="22"/>
          <w:szCs w:val="22"/>
        </w:rPr>
        <w:tab/>
        <w:t>UNIKALUS IDENTIFIKATORIUS – 2D BRŪKŠNINIS KODAS</w:t>
      </w:r>
    </w:p>
    <w:p w14:paraId="5AD68235" w14:textId="77777777" w:rsidR="00610AA7" w:rsidRPr="00D95F63" w:rsidRDefault="00610AA7" w:rsidP="00610AA7">
      <w:pPr>
        <w:tabs>
          <w:tab w:val="left" w:pos="540"/>
        </w:tabs>
        <w:rPr>
          <w:noProof/>
          <w:sz w:val="22"/>
          <w:szCs w:val="22"/>
        </w:rPr>
      </w:pPr>
    </w:p>
    <w:p w14:paraId="724E046A" w14:textId="77777777" w:rsidR="00610AA7" w:rsidRPr="00D95F63" w:rsidRDefault="00610AA7" w:rsidP="00610AA7">
      <w:pPr>
        <w:tabs>
          <w:tab w:val="left" w:pos="540"/>
        </w:tabs>
        <w:rPr>
          <w:noProof/>
          <w:sz w:val="22"/>
          <w:szCs w:val="22"/>
        </w:rPr>
      </w:pPr>
      <w:r w:rsidRPr="00D95F63">
        <w:rPr>
          <w:noProof/>
          <w:sz w:val="22"/>
          <w:szCs w:val="22"/>
          <w:highlight w:val="lightGray"/>
        </w:rPr>
        <w:t>2D brūkšninis kodas su nurodytu unikaliu identifikatoriumi.</w:t>
      </w:r>
    </w:p>
    <w:p w14:paraId="360C5C8E" w14:textId="77777777" w:rsidR="00610AA7" w:rsidRPr="00D95F63" w:rsidRDefault="00610AA7" w:rsidP="00610AA7">
      <w:pPr>
        <w:tabs>
          <w:tab w:val="left" w:pos="540"/>
        </w:tabs>
        <w:rPr>
          <w:noProof/>
          <w:sz w:val="22"/>
          <w:szCs w:val="22"/>
        </w:rPr>
      </w:pPr>
    </w:p>
    <w:p w14:paraId="13478BC8" w14:textId="77777777" w:rsidR="00610AA7" w:rsidRPr="00D95F63" w:rsidRDefault="00610AA7" w:rsidP="00610AA7">
      <w:pPr>
        <w:tabs>
          <w:tab w:val="left" w:pos="540"/>
        </w:tabs>
        <w:rPr>
          <w:noProof/>
          <w:sz w:val="22"/>
          <w:szCs w:val="22"/>
        </w:rPr>
      </w:pPr>
    </w:p>
    <w:p w14:paraId="3ACA231E" w14:textId="77777777" w:rsidR="00610AA7" w:rsidRPr="00D95F63" w:rsidRDefault="00610AA7" w:rsidP="00610AA7">
      <w:pPr>
        <w:pBdr>
          <w:top w:val="single" w:sz="4" w:space="1" w:color="auto"/>
          <w:left w:val="single" w:sz="4" w:space="4" w:color="auto"/>
          <w:bottom w:val="single" w:sz="4" w:space="1" w:color="auto"/>
          <w:right w:val="single" w:sz="4" w:space="4" w:color="auto"/>
        </w:pBdr>
        <w:tabs>
          <w:tab w:val="left" w:pos="540"/>
        </w:tabs>
        <w:rPr>
          <w:noProof/>
          <w:sz w:val="22"/>
          <w:szCs w:val="22"/>
        </w:rPr>
      </w:pPr>
      <w:r w:rsidRPr="00D95F63">
        <w:rPr>
          <w:b/>
          <w:noProof/>
          <w:sz w:val="22"/>
          <w:szCs w:val="22"/>
        </w:rPr>
        <w:t>18.</w:t>
      </w:r>
      <w:r w:rsidRPr="00D95F63">
        <w:rPr>
          <w:b/>
          <w:noProof/>
          <w:sz w:val="22"/>
          <w:szCs w:val="22"/>
        </w:rPr>
        <w:tab/>
        <w:t>UNIKALUS IDENTIFIKATORIUS – ŽMONĖMS SUPRANTAMI DUOMENYS</w:t>
      </w:r>
    </w:p>
    <w:p w14:paraId="77B1F6DC" w14:textId="77777777" w:rsidR="00610AA7" w:rsidRPr="00D95F63" w:rsidRDefault="00610AA7" w:rsidP="00610AA7">
      <w:pPr>
        <w:tabs>
          <w:tab w:val="left" w:pos="540"/>
        </w:tabs>
        <w:rPr>
          <w:noProof/>
          <w:sz w:val="22"/>
          <w:szCs w:val="22"/>
        </w:rPr>
      </w:pPr>
    </w:p>
    <w:p w14:paraId="01584246" w14:textId="77777777" w:rsidR="00610AA7" w:rsidRPr="008E05D6" w:rsidRDefault="00610AA7" w:rsidP="00610AA7">
      <w:pPr>
        <w:tabs>
          <w:tab w:val="left" w:pos="540"/>
        </w:tabs>
        <w:rPr>
          <w:noProof/>
          <w:sz w:val="22"/>
          <w:szCs w:val="22"/>
          <w:highlight w:val="lightGray"/>
        </w:rPr>
      </w:pPr>
      <w:r w:rsidRPr="00D95F63">
        <w:rPr>
          <w:noProof/>
          <w:sz w:val="22"/>
          <w:szCs w:val="22"/>
        </w:rPr>
        <w:t xml:space="preserve">PC: </w:t>
      </w:r>
      <w:r w:rsidRPr="008E05D6">
        <w:rPr>
          <w:noProof/>
          <w:sz w:val="22"/>
          <w:szCs w:val="22"/>
          <w:highlight w:val="lightGray"/>
        </w:rPr>
        <w:t>{numeris}</w:t>
      </w:r>
    </w:p>
    <w:p w14:paraId="31F31DB8" w14:textId="77777777" w:rsidR="00610AA7" w:rsidRPr="008E05D6" w:rsidRDefault="00610AA7" w:rsidP="00610AA7">
      <w:pPr>
        <w:tabs>
          <w:tab w:val="left" w:pos="540"/>
        </w:tabs>
        <w:rPr>
          <w:noProof/>
          <w:sz w:val="22"/>
          <w:szCs w:val="22"/>
          <w:highlight w:val="lightGray"/>
        </w:rPr>
      </w:pPr>
      <w:r w:rsidRPr="008E05D6">
        <w:rPr>
          <w:noProof/>
          <w:sz w:val="22"/>
          <w:szCs w:val="22"/>
          <w:highlight w:val="lightGray"/>
        </w:rPr>
        <w:t>SN: {numeris}</w:t>
      </w:r>
    </w:p>
    <w:p w14:paraId="56C7EEB7" w14:textId="77777777" w:rsidR="00610AA7" w:rsidRPr="00D95F63" w:rsidRDefault="00610AA7" w:rsidP="00610AA7">
      <w:pPr>
        <w:tabs>
          <w:tab w:val="left" w:pos="540"/>
        </w:tabs>
        <w:rPr>
          <w:noProof/>
          <w:sz w:val="22"/>
          <w:szCs w:val="22"/>
        </w:rPr>
      </w:pPr>
      <w:r w:rsidRPr="008E05D6">
        <w:rPr>
          <w:noProof/>
          <w:sz w:val="22"/>
          <w:szCs w:val="22"/>
          <w:highlight w:val="lightGray"/>
        </w:rPr>
        <w:t>NN: {numeris}</w:t>
      </w:r>
    </w:p>
    <w:p w14:paraId="4F1DC3C6" w14:textId="77777777" w:rsidR="00610AA7" w:rsidRPr="007C7222" w:rsidRDefault="00610AA7" w:rsidP="001D1ECD">
      <w:pPr>
        <w:pStyle w:val="BTEMEASMCA"/>
      </w:pPr>
      <w:r w:rsidRPr="007C7222">
        <w:br w:type="page"/>
      </w:r>
    </w:p>
    <w:p w14:paraId="43EC6AA1" w14:textId="77777777" w:rsidR="00610AA7" w:rsidRPr="00D95F63" w:rsidRDefault="00610AA7" w:rsidP="00610AA7">
      <w:pPr>
        <w:pStyle w:val="PI-1labEMEASMCA"/>
      </w:pPr>
      <w:r w:rsidRPr="00D95F63">
        <w:t xml:space="preserve">MINIMALI </w:t>
      </w:r>
      <w:r w:rsidRPr="00D95F63">
        <w:rPr>
          <w:caps/>
        </w:rPr>
        <w:t xml:space="preserve">informacija ant </w:t>
      </w:r>
      <w:r w:rsidRPr="00D95F63">
        <w:t>LIZDINIŲ PLOKŠTELIŲ ARBA DVISLUOKSNIŲ JUOSTELIŲ</w:t>
      </w:r>
    </w:p>
    <w:p w14:paraId="5FC38B50" w14:textId="77777777" w:rsidR="00610AA7" w:rsidRPr="00D95F63" w:rsidRDefault="00610AA7" w:rsidP="00610AA7">
      <w:pPr>
        <w:pStyle w:val="PI-1labEMEASMCA"/>
      </w:pPr>
    </w:p>
    <w:p w14:paraId="6BC45A52" w14:textId="77777777" w:rsidR="00610AA7" w:rsidRPr="00D95F63" w:rsidRDefault="00610AA7" w:rsidP="00610AA7">
      <w:pPr>
        <w:pStyle w:val="PI-1labEMEASMCA"/>
      </w:pPr>
      <w:r w:rsidRPr="00D95F63">
        <w:t>LIZDINĖ PLOKŠTELĖ</w:t>
      </w:r>
    </w:p>
    <w:p w14:paraId="66C9E8F5" w14:textId="77777777" w:rsidR="00610AA7" w:rsidRPr="007C7222" w:rsidRDefault="00610AA7" w:rsidP="001D1ECD">
      <w:pPr>
        <w:pStyle w:val="BTEMEASMCA"/>
      </w:pPr>
    </w:p>
    <w:p w14:paraId="6AFAF1DE" w14:textId="77777777" w:rsidR="00610AA7" w:rsidRPr="007C7222" w:rsidRDefault="00610AA7" w:rsidP="001D1ECD">
      <w:pPr>
        <w:pStyle w:val="BTEMEASMCA"/>
      </w:pPr>
    </w:p>
    <w:p w14:paraId="381DBCF2" w14:textId="77777777" w:rsidR="00610AA7" w:rsidRPr="00D95F63" w:rsidRDefault="00610AA7" w:rsidP="00610AA7">
      <w:pPr>
        <w:pStyle w:val="PI-1labEMEASMCA"/>
      </w:pPr>
      <w:r w:rsidRPr="00D95F63">
        <w:t>1.</w:t>
      </w:r>
      <w:r w:rsidRPr="00D95F63">
        <w:tab/>
        <w:t>VAISTINIO PREPARATO PAVADINIMAS</w:t>
      </w:r>
    </w:p>
    <w:p w14:paraId="67E66DF2" w14:textId="77777777" w:rsidR="00610AA7" w:rsidRPr="007C7222" w:rsidRDefault="00610AA7" w:rsidP="001D1ECD">
      <w:pPr>
        <w:pStyle w:val="BTEMEASMCA"/>
      </w:pPr>
    </w:p>
    <w:p w14:paraId="0E14DB8C" w14:textId="77777777" w:rsidR="00610AA7" w:rsidRPr="007C7222" w:rsidRDefault="00610AA7" w:rsidP="001D1ECD">
      <w:pPr>
        <w:pStyle w:val="BTEMEASMCA"/>
      </w:pPr>
      <w:r w:rsidRPr="007C7222">
        <w:t>Trental 400 mg modifikuoto atpalaidavimo tabletės</w:t>
      </w:r>
    </w:p>
    <w:p w14:paraId="51373C49" w14:textId="77777777" w:rsidR="00610AA7" w:rsidRPr="008E05D6" w:rsidRDefault="00D77608" w:rsidP="00D77608">
      <w:pPr>
        <w:pStyle w:val="BTeEMEASMCA"/>
      </w:pPr>
      <w:r w:rsidRPr="008E05D6">
        <w:rPr>
          <w:i w:val="0"/>
          <w:iCs/>
        </w:rPr>
        <w:t>pentoksifilinas</w:t>
      </w:r>
    </w:p>
    <w:p w14:paraId="4F109FB9" w14:textId="77777777" w:rsidR="00610AA7" w:rsidRPr="007C7222" w:rsidRDefault="00610AA7" w:rsidP="001D1ECD">
      <w:pPr>
        <w:pStyle w:val="BTEMEASMCA"/>
      </w:pPr>
    </w:p>
    <w:p w14:paraId="4BCC68ED" w14:textId="77777777" w:rsidR="00610AA7" w:rsidRPr="007C7222" w:rsidRDefault="00610AA7" w:rsidP="001D1ECD">
      <w:pPr>
        <w:pStyle w:val="BTEMEASMCA"/>
      </w:pPr>
    </w:p>
    <w:p w14:paraId="7BE23B70" w14:textId="77777777" w:rsidR="00610AA7" w:rsidRPr="00D95F63" w:rsidRDefault="00610AA7" w:rsidP="00610AA7">
      <w:pPr>
        <w:pStyle w:val="PI-1labEMEASMCA"/>
      </w:pPr>
      <w:r w:rsidRPr="00D95F63">
        <w:t>2.</w:t>
      </w:r>
      <w:r w:rsidRPr="00D95F63">
        <w:tab/>
        <w:t>REGISTRUOTOJO PAVADINIMAS</w:t>
      </w:r>
    </w:p>
    <w:p w14:paraId="310F34BE" w14:textId="77777777" w:rsidR="00610AA7" w:rsidRPr="007C7222" w:rsidRDefault="00610AA7" w:rsidP="001D1ECD">
      <w:pPr>
        <w:pStyle w:val="BTEMEASMCA"/>
      </w:pPr>
    </w:p>
    <w:p w14:paraId="2F673D02" w14:textId="77777777" w:rsidR="00610AA7" w:rsidRPr="001D1ECD" w:rsidRDefault="00451FA5" w:rsidP="001D1ECD">
      <w:pPr>
        <w:pStyle w:val="BTEMEASMCA"/>
      </w:pPr>
      <w:r>
        <w:t>NEURAXPHARM</w:t>
      </w:r>
    </w:p>
    <w:p w14:paraId="269C435B" w14:textId="77777777" w:rsidR="00610AA7" w:rsidRPr="007C7222" w:rsidRDefault="00610AA7" w:rsidP="001D1ECD">
      <w:pPr>
        <w:pStyle w:val="BTEMEASMCA"/>
      </w:pPr>
    </w:p>
    <w:p w14:paraId="53D0B46D" w14:textId="77777777" w:rsidR="00610AA7" w:rsidRPr="007C7222" w:rsidRDefault="00610AA7" w:rsidP="001D1ECD">
      <w:pPr>
        <w:pStyle w:val="BTEMEASMCA"/>
      </w:pPr>
    </w:p>
    <w:p w14:paraId="08A6A68C" w14:textId="77777777" w:rsidR="00610AA7" w:rsidRPr="00D95F63" w:rsidRDefault="00610AA7" w:rsidP="00610AA7">
      <w:pPr>
        <w:pStyle w:val="PI-1labEMEASMCA"/>
      </w:pPr>
      <w:r w:rsidRPr="00D95F63">
        <w:t>3.</w:t>
      </w:r>
      <w:r w:rsidRPr="00D95F63">
        <w:tab/>
        <w:t>TINKAMUMO LAIKAS</w:t>
      </w:r>
    </w:p>
    <w:p w14:paraId="7C500061" w14:textId="77777777" w:rsidR="00610AA7" w:rsidRPr="007C7222" w:rsidRDefault="00610AA7" w:rsidP="001D1ECD">
      <w:pPr>
        <w:pStyle w:val="BTEMEASMCA"/>
      </w:pPr>
    </w:p>
    <w:p w14:paraId="242B79EF" w14:textId="77777777" w:rsidR="00610AA7" w:rsidRPr="007C7222" w:rsidRDefault="00610AA7" w:rsidP="001D1ECD">
      <w:pPr>
        <w:pStyle w:val="BTEMEASMCA"/>
      </w:pPr>
      <w:r w:rsidRPr="007C7222">
        <w:t xml:space="preserve">EXP </w:t>
      </w:r>
      <w:r w:rsidRPr="008E05D6">
        <w:rPr>
          <w:highlight w:val="lightGray"/>
        </w:rPr>
        <w:t>{mm/MMMM}</w:t>
      </w:r>
    </w:p>
    <w:p w14:paraId="32F1807F" w14:textId="77777777" w:rsidR="00610AA7" w:rsidRPr="007C7222" w:rsidRDefault="00610AA7" w:rsidP="001D1ECD">
      <w:pPr>
        <w:pStyle w:val="BTEMEASMCA"/>
      </w:pPr>
    </w:p>
    <w:p w14:paraId="75DB443A" w14:textId="77777777" w:rsidR="00610AA7" w:rsidRPr="007C7222" w:rsidRDefault="00610AA7" w:rsidP="001D1ECD">
      <w:pPr>
        <w:pStyle w:val="BTEMEASMCA"/>
      </w:pPr>
    </w:p>
    <w:p w14:paraId="77D558D5" w14:textId="77777777" w:rsidR="00610AA7" w:rsidRPr="00D95F63" w:rsidRDefault="00610AA7" w:rsidP="00610AA7">
      <w:pPr>
        <w:pStyle w:val="PI-1labEMEASMCA"/>
      </w:pPr>
      <w:r w:rsidRPr="00D95F63">
        <w:t>4.</w:t>
      </w:r>
      <w:r w:rsidRPr="00D95F63">
        <w:tab/>
        <w:t>SERIJOS NUMERIS</w:t>
      </w:r>
    </w:p>
    <w:p w14:paraId="4EBDD5A5" w14:textId="77777777" w:rsidR="00610AA7" w:rsidRPr="007C7222" w:rsidRDefault="00610AA7" w:rsidP="001D1ECD">
      <w:pPr>
        <w:pStyle w:val="BTEMEASMCA"/>
      </w:pPr>
    </w:p>
    <w:p w14:paraId="63B9F4EE" w14:textId="77777777" w:rsidR="00610AA7" w:rsidRPr="007C7222" w:rsidRDefault="00610AA7" w:rsidP="001D1ECD">
      <w:pPr>
        <w:pStyle w:val="BTEMEASMCA"/>
      </w:pPr>
      <w:r w:rsidRPr="007C7222">
        <w:t xml:space="preserve">Lot </w:t>
      </w:r>
      <w:r w:rsidRPr="008E05D6">
        <w:rPr>
          <w:highlight w:val="lightGray"/>
        </w:rPr>
        <w:t>{numeris}</w:t>
      </w:r>
    </w:p>
    <w:p w14:paraId="6FF62E11" w14:textId="77777777" w:rsidR="00610AA7" w:rsidRPr="007C7222" w:rsidRDefault="00610AA7" w:rsidP="001D1ECD">
      <w:pPr>
        <w:pStyle w:val="BTEMEASMCA"/>
      </w:pPr>
    </w:p>
    <w:p w14:paraId="525239B0" w14:textId="77777777" w:rsidR="00610AA7" w:rsidRPr="00D95F63" w:rsidRDefault="00610AA7" w:rsidP="00610AA7">
      <w:pPr>
        <w:pStyle w:val="PI-1labEMEASMCA"/>
      </w:pPr>
      <w:r w:rsidRPr="00D95F63">
        <w:t>5.</w:t>
      </w:r>
      <w:r w:rsidRPr="00D95F63">
        <w:tab/>
        <w:t>KITA</w:t>
      </w:r>
    </w:p>
    <w:p w14:paraId="377BE3FD" w14:textId="77777777" w:rsidR="00610AA7" w:rsidRPr="007C7222" w:rsidRDefault="00610AA7" w:rsidP="001D1ECD">
      <w:pPr>
        <w:pStyle w:val="BTEMEASMCA"/>
      </w:pPr>
    </w:p>
    <w:p w14:paraId="26E62C97" w14:textId="77777777" w:rsidR="00610AA7" w:rsidRPr="007C7222" w:rsidRDefault="00610AA7" w:rsidP="001D1ECD">
      <w:pPr>
        <w:pStyle w:val="BTEMEASMCA"/>
      </w:pPr>
      <w:r w:rsidRPr="007C7222">
        <w:br w:type="page"/>
      </w:r>
    </w:p>
    <w:p w14:paraId="674961DD" w14:textId="77777777" w:rsidR="00610AA7" w:rsidRPr="007C7222" w:rsidRDefault="00610AA7" w:rsidP="001D1ECD">
      <w:pPr>
        <w:pStyle w:val="BTEMEASMCA"/>
      </w:pPr>
    </w:p>
    <w:p w14:paraId="053C404B" w14:textId="77777777" w:rsidR="00610AA7" w:rsidRPr="007C7222" w:rsidRDefault="00610AA7" w:rsidP="001D1ECD">
      <w:pPr>
        <w:pStyle w:val="BTEMEASMCA"/>
      </w:pPr>
    </w:p>
    <w:p w14:paraId="737B2B06" w14:textId="77777777" w:rsidR="00610AA7" w:rsidRPr="007C7222" w:rsidRDefault="00610AA7" w:rsidP="001D1ECD">
      <w:pPr>
        <w:pStyle w:val="BTEMEASMCA"/>
      </w:pPr>
    </w:p>
    <w:p w14:paraId="572E84B5" w14:textId="77777777" w:rsidR="00610AA7" w:rsidRPr="007C7222" w:rsidRDefault="00610AA7" w:rsidP="001D1ECD">
      <w:pPr>
        <w:pStyle w:val="BTEMEASMCA"/>
      </w:pPr>
    </w:p>
    <w:p w14:paraId="2EA5F397" w14:textId="77777777" w:rsidR="00610AA7" w:rsidRPr="007C7222" w:rsidRDefault="00610AA7" w:rsidP="001D1ECD">
      <w:pPr>
        <w:pStyle w:val="BTEMEASMCA"/>
      </w:pPr>
    </w:p>
    <w:p w14:paraId="2F7EA78C" w14:textId="77777777" w:rsidR="00610AA7" w:rsidRPr="007C7222" w:rsidRDefault="00610AA7" w:rsidP="001D1ECD">
      <w:pPr>
        <w:pStyle w:val="BTEMEASMCA"/>
      </w:pPr>
    </w:p>
    <w:p w14:paraId="28EE6879" w14:textId="77777777" w:rsidR="00610AA7" w:rsidRPr="007C7222" w:rsidRDefault="00610AA7" w:rsidP="001D1ECD">
      <w:pPr>
        <w:pStyle w:val="BTEMEASMCA"/>
      </w:pPr>
    </w:p>
    <w:p w14:paraId="5D2AAFCA" w14:textId="77777777" w:rsidR="00610AA7" w:rsidRPr="007C7222" w:rsidRDefault="00610AA7" w:rsidP="001D1ECD">
      <w:pPr>
        <w:pStyle w:val="BTEMEASMCA"/>
      </w:pPr>
    </w:p>
    <w:p w14:paraId="49A6BD50" w14:textId="77777777" w:rsidR="00610AA7" w:rsidRPr="007C7222" w:rsidRDefault="00610AA7" w:rsidP="001D1ECD">
      <w:pPr>
        <w:pStyle w:val="BTEMEASMCA"/>
      </w:pPr>
    </w:p>
    <w:p w14:paraId="1CB9733E" w14:textId="77777777" w:rsidR="00610AA7" w:rsidRPr="007C7222" w:rsidRDefault="00610AA7" w:rsidP="001D1ECD">
      <w:pPr>
        <w:pStyle w:val="BTEMEASMCA"/>
      </w:pPr>
    </w:p>
    <w:p w14:paraId="1186C873" w14:textId="77777777" w:rsidR="00610AA7" w:rsidRPr="007C7222" w:rsidRDefault="00610AA7" w:rsidP="001D1ECD">
      <w:pPr>
        <w:pStyle w:val="BTEMEASMCA"/>
      </w:pPr>
    </w:p>
    <w:p w14:paraId="7AC49CB8" w14:textId="77777777" w:rsidR="00610AA7" w:rsidRPr="007C7222" w:rsidRDefault="00610AA7" w:rsidP="001D1ECD">
      <w:pPr>
        <w:pStyle w:val="BTEMEASMCA"/>
      </w:pPr>
    </w:p>
    <w:p w14:paraId="63BD40D8" w14:textId="77777777" w:rsidR="00610AA7" w:rsidRPr="007C7222" w:rsidRDefault="00610AA7" w:rsidP="001D1ECD">
      <w:pPr>
        <w:pStyle w:val="BTEMEASMCA"/>
      </w:pPr>
    </w:p>
    <w:p w14:paraId="6E6D7E00" w14:textId="77777777" w:rsidR="00610AA7" w:rsidRPr="007C7222" w:rsidRDefault="00610AA7" w:rsidP="001D1ECD">
      <w:pPr>
        <w:pStyle w:val="BTEMEASMCA"/>
      </w:pPr>
    </w:p>
    <w:p w14:paraId="7987B68A" w14:textId="77777777" w:rsidR="00610AA7" w:rsidRPr="007C7222" w:rsidRDefault="00610AA7" w:rsidP="001D1ECD">
      <w:pPr>
        <w:pStyle w:val="BTEMEASMCA"/>
      </w:pPr>
    </w:p>
    <w:p w14:paraId="6672C5BD" w14:textId="77777777" w:rsidR="00610AA7" w:rsidRPr="007C7222" w:rsidRDefault="00610AA7" w:rsidP="001D1ECD">
      <w:pPr>
        <w:pStyle w:val="BTEMEASMCA"/>
      </w:pPr>
    </w:p>
    <w:p w14:paraId="5C18DC5E" w14:textId="77777777" w:rsidR="00610AA7" w:rsidRPr="007C7222" w:rsidRDefault="00610AA7" w:rsidP="001D1ECD">
      <w:pPr>
        <w:pStyle w:val="BTEMEASMCA"/>
      </w:pPr>
    </w:p>
    <w:p w14:paraId="40CAF3E4" w14:textId="77777777" w:rsidR="00610AA7" w:rsidRPr="007C7222" w:rsidRDefault="00610AA7" w:rsidP="001D1ECD">
      <w:pPr>
        <w:pStyle w:val="BTEMEASMCA"/>
      </w:pPr>
    </w:p>
    <w:p w14:paraId="44FB4154" w14:textId="77777777" w:rsidR="00610AA7" w:rsidRPr="007C7222" w:rsidRDefault="00610AA7" w:rsidP="001D1ECD">
      <w:pPr>
        <w:pStyle w:val="BTEMEASMCA"/>
      </w:pPr>
    </w:p>
    <w:p w14:paraId="760602A3" w14:textId="77777777" w:rsidR="00610AA7" w:rsidRPr="007C7222" w:rsidRDefault="00610AA7" w:rsidP="001D1ECD">
      <w:pPr>
        <w:pStyle w:val="BTEMEASMCA"/>
      </w:pPr>
    </w:p>
    <w:p w14:paraId="5FA02039" w14:textId="77777777" w:rsidR="00610AA7" w:rsidRPr="007C7222" w:rsidRDefault="00610AA7" w:rsidP="001D1ECD">
      <w:pPr>
        <w:pStyle w:val="BTEMEASMCA"/>
      </w:pPr>
    </w:p>
    <w:p w14:paraId="1D011209" w14:textId="77777777" w:rsidR="00610AA7" w:rsidRPr="007C7222" w:rsidRDefault="00610AA7" w:rsidP="001D1ECD">
      <w:pPr>
        <w:pStyle w:val="BTEMEASMCA"/>
      </w:pPr>
      <w:bookmarkStart w:id="70" w:name="_Toc129243128"/>
      <w:bookmarkStart w:id="71" w:name="_Toc129243253"/>
    </w:p>
    <w:p w14:paraId="4D1DA941" w14:textId="77777777" w:rsidR="00610AA7" w:rsidRPr="00D95F63" w:rsidRDefault="00610AA7" w:rsidP="00610AA7">
      <w:pPr>
        <w:pStyle w:val="TTEMEASMCA"/>
      </w:pPr>
      <w:bookmarkStart w:id="72" w:name="_Toc129243137"/>
      <w:bookmarkStart w:id="73" w:name="_Toc129243262"/>
      <w:bookmarkEnd w:id="70"/>
      <w:bookmarkEnd w:id="71"/>
    </w:p>
    <w:p w14:paraId="05F2EF1E" w14:textId="77777777" w:rsidR="00610AA7" w:rsidRPr="00D95F63" w:rsidRDefault="00610AA7" w:rsidP="00610AA7">
      <w:pPr>
        <w:pStyle w:val="TTEMEASMCA"/>
      </w:pPr>
      <w:r w:rsidRPr="00D95F63">
        <w:t>B. PAKUOTĖS LAPELIS</w:t>
      </w:r>
      <w:bookmarkEnd w:id="72"/>
      <w:bookmarkEnd w:id="73"/>
      <w:r w:rsidR="00860F12" w:rsidRPr="00D95F63">
        <w:fldChar w:fldCharType="begin"/>
      </w:r>
      <w:r w:rsidR="00567072" w:rsidRPr="00D95F63">
        <w:instrText xml:space="preserve"> DOCVARIABLE VAULT_ND_b311014f-f62c-4b67-a238-2dbc7a0cb3bd \* MERGEFORMAT </w:instrText>
      </w:r>
      <w:r w:rsidR="00860F12" w:rsidRPr="00D95F63">
        <w:fldChar w:fldCharType="separate"/>
      </w:r>
      <w:r w:rsidR="00567072" w:rsidRPr="00D95F63">
        <w:t xml:space="preserve"> </w:t>
      </w:r>
      <w:r w:rsidR="00860F12" w:rsidRPr="00D95F63">
        <w:fldChar w:fldCharType="end"/>
      </w:r>
    </w:p>
    <w:p w14:paraId="53CC16D5" w14:textId="77777777" w:rsidR="00610AA7" w:rsidRPr="00D95F63" w:rsidRDefault="00610AA7" w:rsidP="00610AA7">
      <w:pPr>
        <w:pStyle w:val="TTEMEASMCA"/>
      </w:pPr>
      <w:r w:rsidRPr="00D95F63">
        <w:br w:type="page"/>
      </w:r>
      <w:bookmarkStart w:id="74" w:name="_Toc129243138"/>
      <w:bookmarkStart w:id="75" w:name="_Toc129243263"/>
      <w:r w:rsidRPr="00D95F63">
        <w:lastRenderedPageBreak/>
        <w:t>Pakuotės lapelis:</w:t>
      </w:r>
      <w:r w:rsidRPr="00D95F63">
        <w:rPr>
          <w:bCs/>
          <w:iCs/>
        </w:rPr>
        <w:t xml:space="preserve"> </w:t>
      </w:r>
      <w:r w:rsidRPr="00D95F63">
        <w:t>informacija vartotojui</w:t>
      </w:r>
      <w:bookmarkEnd w:id="74"/>
      <w:bookmarkEnd w:id="75"/>
      <w:r w:rsidR="00860F12" w:rsidRPr="00D95F63">
        <w:fldChar w:fldCharType="begin"/>
      </w:r>
      <w:r w:rsidR="00567072" w:rsidRPr="00D95F63">
        <w:instrText xml:space="preserve"> DOCVARIABLE vault_nd_ee321c3c-2409-4a2b-9a17-d605346e906d \* MERGEFORMAT </w:instrText>
      </w:r>
      <w:r w:rsidR="00860F12" w:rsidRPr="00D95F63">
        <w:fldChar w:fldCharType="separate"/>
      </w:r>
      <w:r w:rsidR="00567072" w:rsidRPr="00D95F63">
        <w:t xml:space="preserve"> </w:t>
      </w:r>
      <w:r w:rsidR="00860F12" w:rsidRPr="00D95F63">
        <w:fldChar w:fldCharType="end"/>
      </w:r>
    </w:p>
    <w:p w14:paraId="5794C76A" w14:textId="77777777" w:rsidR="00610AA7" w:rsidRPr="007C7222" w:rsidRDefault="00610AA7" w:rsidP="001D1ECD">
      <w:pPr>
        <w:pStyle w:val="BTEMEASMCA"/>
      </w:pPr>
    </w:p>
    <w:p w14:paraId="01B305C7" w14:textId="77777777" w:rsidR="00610AA7" w:rsidRPr="00D95F63" w:rsidRDefault="00610AA7" w:rsidP="00610AA7">
      <w:pPr>
        <w:jc w:val="center"/>
        <w:rPr>
          <w:b/>
          <w:sz w:val="22"/>
          <w:szCs w:val="22"/>
        </w:rPr>
      </w:pPr>
      <w:r w:rsidRPr="00D95F63">
        <w:rPr>
          <w:b/>
          <w:sz w:val="22"/>
          <w:szCs w:val="22"/>
        </w:rPr>
        <w:t xml:space="preserve">Trental </w:t>
      </w:r>
      <w:r w:rsidR="00202EFB" w:rsidRPr="00D95F63">
        <w:rPr>
          <w:b/>
          <w:sz w:val="22"/>
          <w:szCs w:val="22"/>
        </w:rPr>
        <w:t>400</w:t>
      </w:r>
      <w:r w:rsidR="00202EFB">
        <w:rPr>
          <w:b/>
          <w:sz w:val="22"/>
          <w:szCs w:val="22"/>
        </w:rPr>
        <w:t> </w:t>
      </w:r>
      <w:r w:rsidRPr="00D95F63">
        <w:rPr>
          <w:b/>
          <w:sz w:val="22"/>
          <w:szCs w:val="22"/>
        </w:rPr>
        <w:t xml:space="preserve">mg </w:t>
      </w:r>
      <w:r w:rsidRPr="00D95F63">
        <w:rPr>
          <w:b/>
          <w:noProof/>
          <w:sz w:val="22"/>
          <w:szCs w:val="22"/>
        </w:rPr>
        <w:t xml:space="preserve">modifikuoto atpalaidavimo </w:t>
      </w:r>
      <w:r w:rsidRPr="00D95F63">
        <w:rPr>
          <w:b/>
          <w:sz w:val="22"/>
          <w:szCs w:val="22"/>
        </w:rPr>
        <w:t>tabletės</w:t>
      </w:r>
    </w:p>
    <w:p w14:paraId="4BF155B8" w14:textId="77777777" w:rsidR="00610AA7" w:rsidRPr="00D95F63" w:rsidRDefault="00EC711E" w:rsidP="00610AA7">
      <w:pPr>
        <w:jc w:val="center"/>
        <w:rPr>
          <w:sz w:val="22"/>
          <w:szCs w:val="22"/>
        </w:rPr>
      </w:pPr>
      <w:r>
        <w:rPr>
          <w:sz w:val="22"/>
          <w:szCs w:val="22"/>
        </w:rPr>
        <w:t>p</w:t>
      </w:r>
      <w:r w:rsidR="00610AA7" w:rsidRPr="00D95F63">
        <w:rPr>
          <w:sz w:val="22"/>
          <w:szCs w:val="22"/>
        </w:rPr>
        <w:t>entoksifilinas</w:t>
      </w:r>
    </w:p>
    <w:p w14:paraId="0472570E" w14:textId="77777777" w:rsidR="00610AA7" w:rsidRPr="00D95F63" w:rsidRDefault="00610AA7" w:rsidP="00610AA7">
      <w:pPr>
        <w:rPr>
          <w:sz w:val="22"/>
          <w:szCs w:val="22"/>
        </w:rPr>
      </w:pPr>
    </w:p>
    <w:p w14:paraId="31826B16" w14:textId="77777777" w:rsidR="00610AA7" w:rsidRPr="00D95F63" w:rsidRDefault="00610AA7" w:rsidP="00610AA7">
      <w:pPr>
        <w:rPr>
          <w:b/>
          <w:sz w:val="22"/>
          <w:szCs w:val="22"/>
        </w:rPr>
      </w:pPr>
      <w:r w:rsidRPr="00D95F63">
        <w:rPr>
          <w:b/>
          <w:sz w:val="22"/>
          <w:szCs w:val="22"/>
        </w:rPr>
        <w:t>Atidžiai perskaitykite visą šį lapelį, prieš pradėdami vartoti vaistą, nes jame pateikiama Jums svarbi informacija.</w:t>
      </w:r>
    </w:p>
    <w:p w14:paraId="7352EAE7" w14:textId="77777777" w:rsidR="00610AA7" w:rsidRPr="00D95F63" w:rsidRDefault="00610AA7" w:rsidP="00610AA7">
      <w:pPr>
        <w:tabs>
          <w:tab w:val="left" w:pos="567"/>
        </w:tabs>
        <w:ind w:left="567" w:hanging="567"/>
        <w:rPr>
          <w:sz w:val="22"/>
          <w:szCs w:val="22"/>
        </w:rPr>
      </w:pPr>
      <w:r w:rsidRPr="00D95F63">
        <w:rPr>
          <w:sz w:val="22"/>
          <w:szCs w:val="22"/>
        </w:rPr>
        <w:t>-</w:t>
      </w:r>
      <w:r w:rsidRPr="00D95F63">
        <w:rPr>
          <w:sz w:val="22"/>
          <w:szCs w:val="22"/>
        </w:rPr>
        <w:tab/>
        <w:t>Neišmeskite šio lapelio, nes vėl gali prireikti jį perskaityti.</w:t>
      </w:r>
    </w:p>
    <w:p w14:paraId="4F0A9DCC"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Jeigu kiltų daugiau klausimų, kreipkitės į gydytoją arba vaistininką.</w:t>
      </w:r>
    </w:p>
    <w:p w14:paraId="65547AF1"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Šis vaistas skirtas tik Jums, todėl kitiems žmonėms jo duoti negalima. Vaistas gali jiems pakenkti (net tiems, kurių ligos požymiai yra tokie patys kaip Jūsų).</w:t>
      </w:r>
    </w:p>
    <w:p w14:paraId="74FD559A" w14:textId="77777777" w:rsidR="00610AA7" w:rsidRPr="00D95F63" w:rsidRDefault="00610AA7" w:rsidP="00610AA7">
      <w:pPr>
        <w:ind w:left="567" w:hanging="567"/>
        <w:rPr>
          <w:sz w:val="22"/>
          <w:szCs w:val="22"/>
        </w:rPr>
      </w:pPr>
      <w:r w:rsidRPr="00D95F63">
        <w:rPr>
          <w:sz w:val="22"/>
          <w:szCs w:val="22"/>
        </w:rPr>
        <w:t>-</w:t>
      </w:r>
      <w:r w:rsidRPr="00D95F63">
        <w:rPr>
          <w:sz w:val="22"/>
          <w:szCs w:val="22"/>
        </w:rPr>
        <w:tab/>
        <w:t>Jeigu pasireiškė šalutinis poveikis (net jeigu jis šiame lapelyje nenurodytas), kreipkitės į gydytoją arba vaistininką.</w:t>
      </w:r>
      <w:r w:rsidRPr="00D95F63">
        <w:rPr>
          <w:noProof/>
          <w:sz w:val="22"/>
          <w:szCs w:val="22"/>
        </w:rPr>
        <w:t xml:space="preserve"> Žr. 4 skyrių.</w:t>
      </w:r>
    </w:p>
    <w:p w14:paraId="35C9DDEC" w14:textId="77777777" w:rsidR="00610AA7" w:rsidRPr="007C7222" w:rsidRDefault="00610AA7" w:rsidP="001D1ECD">
      <w:pPr>
        <w:pStyle w:val="BTEMEASMCA"/>
      </w:pPr>
    </w:p>
    <w:p w14:paraId="1C536CA5" w14:textId="77777777" w:rsidR="00610AA7" w:rsidRPr="007C7222" w:rsidRDefault="00610AA7" w:rsidP="001D1ECD">
      <w:pPr>
        <w:pStyle w:val="BTEMEASMCA"/>
      </w:pPr>
    </w:p>
    <w:p w14:paraId="477BBB7A" w14:textId="77777777" w:rsidR="00610AA7" w:rsidRPr="00010236" w:rsidRDefault="00610AA7" w:rsidP="00010236">
      <w:pPr>
        <w:rPr>
          <w:b/>
          <w:bCs/>
        </w:rPr>
      </w:pPr>
      <w:r w:rsidRPr="00010236">
        <w:rPr>
          <w:b/>
          <w:bCs/>
          <w:sz w:val="22"/>
          <w:szCs w:val="22"/>
        </w:rPr>
        <w:t>Apie ką rašoma šiame lapelyje?</w:t>
      </w:r>
    </w:p>
    <w:p w14:paraId="70D4005F" w14:textId="77777777" w:rsidR="00610AA7" w:rsidRPr="007C7222" w:rsidRDefault="00610AA7" w:rsidP="001D1ECD">
      <w:pPr>
        <w:pStyle w:val="BTEMEASMCA"/>
      </w:pPr>
      <w:r w:rsidRPr="007C7222">
        <w:t>1.</w:t>
      </w:r>
      <w:r w:rsidRPr="007C7222">
        <w:tab/>
        <w:t>Kas yra Trental ir kam jis vartojamas</w:t>
      </w:r>
    </w:p>
    <w:p w14:paraId="101F408A" w14:textId="77777777" w:rsidR="00610AA7" w:rsidRPr="007C7222" w:rsidRDefault="00610AA7" w:rsidP="001D1ECD">
      <w:pPr>
        <w:pStyle w:val="BTEMEASMCA"/>
      </w:pPr>
      <w:r w:rsidRPr="007C7222">
        <w:t>2.</w:t>
      </w:r>
      <w:r w:rsidRPr="007C7222">
        <w:tab/>
        <w:t>Kas žinotina prieš vartojant Trental</w:t>
      </w:r>
    </w:p>
    <w:p w14:paraId="19FBA3B6" w14:textId="77777777" w:rsidR="00610AA7" w:rsidRPr="007C7222" w:rsidRDefault="00610AA7" w:rsidP="001D1ECD">
      <w:pPr>
        <w:pStyle w:val="BTEMEASMCA"/>
      </w:pPr>
      <w:r w:rsidRPr="007C7222">
        <w:t>3.</w:t>
      </w:r>
      <w:r w:rsidRPr="007C7222">
        <w:tab/>
        <w:t>Kaip vartoti Trental</w:t>
      </w:r>
    </w:p>
    <w:p w14:paraId="65C42BB8" w14:textId="77777777" w:rsidR="00610AA7" w:rsidRPr="007C7222" w:rsidRDefault="00610AA7" w:rsidP="001D1ECD">
      <w:pPr>
        <w:pStyle w:val="BTEMEASMCA"/>
      </w:pPr>
      <w:r w:rsidRPr="007C7222">
        <w:t>4.</w:t>
      </w:r>
      <w:r w:rsidRPr="007C7222">
        <w:tab/>
        <w:t>Galimas šalutinis poveikis</w:t>
      </w:r>
    </w:p>
    <w:p w14:paraId="31CE314C" w14:textId="77777777" w:rsidR="00610AA7" w:rsidRPr="007C7222" w:rsidRDefault="00610AA7" w:rsidP="001D1ECD">
      <w:pPr>
        <w:pStyle w:val="BTEMEASMCA"/>
      </w:pPr>
      <w:r w:rsidRPr="007C7222">
        <w:t>5.</w:t>
      </w:r>
      <w:r w:rsidRPr="007C7222">
        <w:tab/>
        <w:t>Kaip laikyti Trental</w:t>
      </w:r>
    </w:p>
    <w:p w14:paraId="4E460953" w14:textId="77777777" w:rsidR="00610AA7" w:rsidRPr="007C7222" w:rsidRDefault="00610AA7" w:rsidP="001D1ECD">
      <w:pPr>
        <w:pStyle w:val="BTEMEASMCA"/>
      </w:pPr>
      <w:r w:rsidRPr="007C7222">
        <w:t>6.</w:t>
      </w:r>
      <w:r w:rsidRPr="007C7222">
        <w:tab/>
        <w:t>Pakuotės turinys ir kita informacija</w:t>
      </w:r>
    </w:p>
    <w:p w14:paraId="6FE09163" w14:textId="77777777" w:rsidR="00610AA7" w:rsidRPr="007C7222" w:rsidRDefault="00610AA7" w:rsidP="001D1ECD">
      <w:pPr>
        <w:pStyle w:val="BTEMEASMCA"/>
      </w:pPr>
    </w:p>
    <w:p w14:paraId="153673CF" w14:textId="77777777" w:rsidR="00610AA7" w:rsidRPr="007C7222" w:rsidRDefault="00610AA7" w:rsidP="001D1ECD">
      <w:pPr>
        <w:pStyle w:val="BTEMEASMCA"/>
      </w:pPr>
    </w:p>
    <w:p w14:paraId="650594F4" w14:textId="77777777" w:rsidR="00610AA7" w:rsidRPr="00D95F63" w:rsidRDefault="00610AA7" w:rsidP="00610AA7">
      <w:pPr>
        <w:pStyle w:val="PI-1EMEASMCA"/>
        <w:jc w:val="both"/>
      </w:pPr>
      <w:bookmarkStart w:id="76" w:name="_Toc129243139"/>
      <w:bookmarkStart w:id="77" w:name="_Toc129243264"/>
      <w:r w:rsidRPr="00D95F63">
        <w:t>1.</w:t>
      </w:r>
      <w:r w:rsidRPr="00D95F63">
        <w:tab/>
        <w:t>Kas yra Trental ir kam jis vartojamas</w:t>
      </w:r>
      <w:bookmarkEnd w:id="76"/>
      <w:bookmarkEnd w:id="77"/>
      <w:r w:rsidR="00860F12" w:rsidRPr="00D95F63">
        <w:fldChar w:fldCharType="begin"/>
      </w:r>
      <w:r w:rsidR="00567072" w:rsidRPr="00D95F63">
        <w:instrText xml:space="preserve"> DOCVARIABLE vault_nd_2bc60cae-351d-4299-8761-c37662621a28 \* MERGEFORMAT </w:instrText>
      </w:r>
      <w:r w:rsidR="00860F12" w:rsidRPr="00D95F63">
        <w:fldChar w:fldCharType="separate"/>
      </w:r>
      <w:r w:rsidR="00567072" w:rsidRPr="00D95F63">
        <w:t xml:space="preserve"> </w:t>
      </w:r>
      <w:r w:rsidR="00860F12" w:rsidRPr="00D95F63">
        <w:fldChar w:fldCharType="end"/>
      </w:r>
    </w:p>
    <w:p w14:paraId="22303CCB" w14:textId="77777777" w:rsidR="00610AA7" w:rsidRPr="007C7222" w:rsidRDefault="00610AA7" w:rsidP="001D1ECD">
      <w:pPr>
        <w:pStyle w:val="BTEMEASMCA"/>
      </w:pPr>
    </w:p>
    <w:p w14:paraId="2F98FDA8" w14:textId="77777777" w:rsidR="00610AA7" w:rsidRPr="00D95F63" w:rsidRDefault="00610AA7" w:rsidP="00610AA7">
      <w:pPr>
        <w:pStyle w:val="Pagrindinistekstas"/>
        <w:spacing w:after="0"/>
        <w:rPr>
          <w:sz w:val="22"/>
        </w:rPr>
      </w:pPr>
      <w:r w:rsidRPr="00D95F63">
        <w:rPr>
          <w:sz w:val="22"/>
        </w:rPr>
        <w:t xml:space="preserve">Trental – tai kraujagysles plečiantis vaistas, kuris palankiai veikia patologiškai pakitusią eritrocitų gebą deformuotis, slopina trombocitų agregaciją ir mažina padidėjusį kraujo klampumą, todėl gerina kraujotaką. Dėl išvardytų priežasčių intensyvėja audinių mitybai svarbi mikrocirkuliacija srityse, kuriose ji sutrikusi. </w:t>
      </w:r>
    </w:p>
    <w:p w14:paraId="1B47DB91" w14:textId="77777777" w:rsidR="00610AA7" w:rsidRPr="00D95F63" w:rsidRDefault="00610AA7" w:rsidP="00610AA7">
      <w:pPr>
        <w:pStyle w:val="Pagrindinistekstas"/>
        <w:spacing w:after="0"/>
        <w:rPr>
          <w:sz w:val="22"/>
        </w:rPr>
      </w:pPr>
      <w:r w:rsidRPr="00D95F63">
        <w:rPr>
          <w:sz w:val="22"/>
        </w:rPr>
        <w:t>Svarbi Trental savybė – ilgalaikis veikliosios medžiagos atsipalaidavimas, užtikrinantis nuolatinę jos rezorbciją ir ilgai išliekančią koncentraciją kraujyje.</w:t>
      </w:r>
    </w:p>
    <w:p w14:paraId="2EBF12BB" w14:textId="77777777" w:rsidR="00610AA7" w:rsidRPr="00D95F63" w:rsidRDefault="00610AA7" w:rsidP="00610AA7">
      <w:pPr>
        <w:pStyle w:val="Pagrindinistekstas"/>
        <w:spacing w:after="0"/>
        <w:rPr>
          <w:sz w:val="22"/>
        </w:rPr>
      </w:pPr>
    </w:p>
    <w:p w14:paraId="733E6D97" w14:textId="77777777" w:rsidR="00610AA7" w:rsidRPr="00D95F63" w:rsidRDefault="00610AA7" w:rsidP="00610AA7">
      <w:pPr>
        <w:pStyle w:val="Pagrindinistekstas"/>
        <w:spacing w:after="0"/>
        <w:rPr>
          <w:sz w:val="22"/>
        </w:rPr>
      </w:pPr>
      <w:r w:rsidRPr="00D95F63">
        <w:rPr>
          <w:sz w:val="22"/>
        </w:rPr>
        <w:t>Trental vartojamas:</w:t>
      </w:r>
    </w:p>
    <w:p w14:paraId="3CFF3C02" w14:textId="77777777" w:rsidR="00610AA7" w:rsidRPr="00D95F63" w:rsidRDefault="00610AA7" w:rsidP="00610AA7">
      <w:pPr>
        <w:pStyle w:val="Pagrindinistekstas"/>
        <w:numPr>
          <w:ilvl w:val="0"/>
          <w:numId w:val="3"/>
        </w:numPr>
        <w:spacing w:after="0"/>
        <w:rPr>
          <w:sz w:val="22"/>
        </w:rPr>
      </w:pPr>
      <w:r w:rsidRPr="00D95F63">
        <w:rPr>
          <w:sz w:val="22"/>
        </w:rPr>
        <w:t>periferinių arterijų okliuzinės ligos simptomams lengvinti.</w:t>
      </w:r>
    </w:p>
    <w:p w14:paraId="26ADDFD6" w14:textId="77777777" w:rsidR="00610AA7" w:rsidRPr="007C7222" w:rsidRDefault="00610AA7" w:rsidP="001D1ECD">
      <w:pPr>
        <w:pStyle w:val="BTEMEASMCA"/>
      </w:pPr>
    </w:p>
    <w:p w14:paraId="7770D6AD" w14:textId="77777777" w:rsidR="00610AA7" w:rsidRPr="007C7222" w:rsidRDefault="00610AA7" w:rsidP="001D1ECD">
      <w:pPr>
        <w:pStyle w:val="BTEMEASMCA"/>
      </w:pPr>
      <w:bookmarkStart w:id="78" w:name="_Toc129243140"/>
      <w:bookmarkStart w:id="79" w:name="_Toc129243265"/>
    </w:p>
    <w:p w14:paraId="3EE8A50E" w14:textId="77777777" w:rsidR="00610AA7" w:rsidRPr="00D95F63" w:rsidRDefault="00610AA7" w:rsidP="00610AA7">
      <w:pPr>
        <w:pStyle w:val="PI-1EMEASMCA"/>
        <w:jc w:val="both"/>
      </w:pPr>
      <w:r w:rsidRPr="00D95F63">
        <w:t>2.</w:t>
      </w:r>
      <w:r w:rsidRPr="00D95F63">
        <w:tab/>
        <w:t xml:space="preserve">Kas žinotina prieš vartojant </w:t>
      </w:r>
      <w:proofErr w:type="spellStart"/>
      <w:r w:rsidRPr="00D95F63">
        <w:t>Trental</w:t>
      </w:r>
      <w:bookmarkEnd w:id="78"/>
      <w:bookmarkEnd w:id="79"/>
      <w:proofErr w:type="spellEnd"/>
      <w:r w:rsidR="00860F12" w:rsidRPr="00D95F63">
        <w:fldChar w:fldCharType="begin"/>
      </w:r>
      <w:r w:rsidR="00567072" w:rsidRPr="00D95F63">
        <w:instrText xml:space="preserve"> DOCVARIABLE vault_nd_8ec71460-9d84-4cf2-9b7d-543054e3136e \* MERGEFORMAT </w:instrText>
      </w:r>
      <w:r w:rsidR="00860F12" w:rsidRPr="00D95F63">
        <w:fldChar w:fldCharType="separate"/>
      </w:r>
      <w:r w:rsidR="00567072" w:rsidRPr="00D95F63">
        <w:t xml:space="preserve"> </w:t>
      </w:r>
      <w:r w:rsidR="00860F12" w:rsidRPr="00D95F63">
        <w:fldChar w:fldCharType="end"/>
      </w:r>
    </w:p>
    <w:p w14:paraId="7E10EDD0" w14:textId="77777777" w:rsidR="00610AA7" w:rsidRPr="007C7222" w:rsidRDefault="00610AA7" w:rsidP="001D1ECD">
      <w:pPr>
        <w:pStyle w:val="BTEMEASMCA"/>
      </w:pPr>
    </w:p>
    <w:p w14:paraId="6A803BB2" w14:textId="77777777" w:rsidR="00610AA7" w:rsidRPr="00D95F63" w:rsidRDefault="00610AA7" w:rsidP="00610AA7">
      <w:pPr>
        <w:pStyle w:val="PI-3EMEASMCA"/>
        <w:jc w:val="both"/>
      </w:pPr>
      <w:r w:rsidRPr="00D95F63">
        <w:t xml:space="preserve">Trental vartoti </w:t>
      </w:r>
      <w:r w:rsidR="00EC711E">
        <w:t>draudžiama</w:t>
      </w:r>
      <w:r w:rsidRPr="00D95F63">
        <w:t>:</w:t>
      </w:r>
    </w:p>
    <w:p w14:paraId="547F14AC" w14:textId="77777777" w:rsidR="00610AA7" w:rsidRPr="007C7222" w:rsidRDefault="00610AA7" w:rsidP="001D1ECD">
      <w:pPr>
        <w:pStyle w:val="BT-EMEASMCA"/>
        <w:numPr>
          <w:ilvl w:val="0"/>
          <w:numId w:val="7"/>
        </w:numPr>
      </w:pPr>
      <w:r w:rsidRPr="007C7222">
        <w:t>jeigu yra alergija pentoksifilinui arba bet kuriai pagalbinei šio vaisto medžiagai (jos išvardytos 6 skyriuje) arba kitiems metilksantinams;</w:t>
      </w:r>
    </w:p>
    <w:p w14:paraId="2A48F1BD" w14:textId="77777777" w:rsidR="00610AA7" w:rsidRPr="007C7222" w:rsidRDefault="00610AA7" w:rsidP="001D1ECD">
      <w:pPr>
        <w:pStyle w:val="BT-EMEASMCA"/>
        <w:numPr>
          <w:ilvl w:val="0"/>
          <w:numId w:val="7"/>
        </w:numPr>
      </w:pPr>
      <w:r w:rsidRPr="007C7222">
        <w:t>jeigu ištiko ūminis miokardo infarktas;</w:t>
      </w:r>
    </w:p>
    <w:p w14:paraId="4B6E9EAD" w14:textId="77777777" w:rsidR="00610AA7" w:rsidRPr="007C7222" w:rsidRDefault="00610AA7" w:rsidP="001D1ECD">
      <w:pPr>
        <w:pStyle w:val="BT-EMEASMCA"/>
        <w:numPr>
          <w:ilvl w:val="0"/>
          <w:numId w:val="7"/>
        </w:numPr>
      </w:pPr>
      <w:r w:rsidRPr="007C7222">
        <w:t>jeigu yra gausus kraujavimas;</w:t>
      </w:r>
    </w:p>
    <w:p w14:paraId="6DCA2378" w14:textId="77777777" w:rsidR="00610AA7" w:rsidRPr="007C7222" w:rsidRDefault="00610AA7" w:rsidP="001D1ECD">
      <w:pPr>
        <w:pStyle w:val="BT-EMEASMCA"/>
        <w:numPr>
          <w:ilvl w:val="0"/>
          <w:numId w:val="7"/>
        </w:numPr>
      </w:pPr>
      <w:r w:rsidRPr="007C7222">
        <w:t>jeigu daug kraujuoja į akių tinklainę.</w:t>
      </w:r>
    </w:p>
    <w:p w14:paraId="7EBF9D83" w14:textId="77777777" w:rsidR="00610AA7" w:rsidRPr="00D95F63" w:rsidRDefault="00610AA7" w:rsidP="00610AA7">
      <w:pPr>
        <w:pStyle w:val="PI-3EMEASMCA"/>
        <w:jc w:val="both"/>
        <w:rPr>
          <w:b w:val="0"/>
        </w:rPr>
      </w:pPr>
    </w:p>
    <w:p w14:paraId="180AB296" w14:textId="77777777" w:rsidR="00610AA7" w:rsidRPr="00D95F63" w:rsidRDefault="00610AA7" w:rsidP="00610AA7">
      <w:pPr>
        <w:keepNext/>
        <w:tabs>
          <w:tab w:val="left" w:pos="567"/>
        </w:tabs>
        <w:spacing w:line="260" w:lineRule="exact"/>
        <w:jc w:val="both"/>
        <w:outlineLvl w:val="3"/>
        <w:rPr>
          <w:b/>
          <w:bCs/>
          <w:snapToGrid w:val="0"/>
          <w:sz w:val="22"/>
          <w:szCs w:val="22"/>
        </w:rPr>
      </w:pPr>
      <w:r w:rsidRPr="00D95F63">
        <w:rPr>
          <w:b/>
          <w:bCs/>
          <w:snapToGrid w:val="0"/>
          <w:sz w:val="22"/>
          <w:szCs w:val="22"/>
        </w:rPr>
        <w:t>Įspėjimai ir atsargumo priemonės</w:t>
      </w:r>
      <w:fldSimple w:instr=" DOCVARIABLE vault_nd_dadd44ec-2382-4730-accc-9a2153795433 \* MERGEFORMAT ">
        <w:r w:rsidR="00567072" w:rsidRPr="00D95F63">
          <w:rPr>
            <w:b/>
            <w:bCs/>
            <w:snapToGrid w:val="0"/>
            <w:sz w:val="22"/>
            <w:szCs w:val="22"/>
          </w:rPr>
          <w:t xml:space="preserve"> </w:t>
        </w:r>
      </w:fldSimple>
    </w:p>
    <w:p w14:paraId="6D71F20A" w14:textId="77777777" w:rsidR="00610AA7" w:rsidRPr="00D95F63" w:rsidRDefault="00610AA7" w:rsidP="00610AA7">
      <w:pPr>
        <w:numPr>
          <w:ilvl w:val="12"/>
          <w:numId w:val="0"/>
        </w:numPr>
        <w:ind w:right="-2"/>
        <w:rPr>
          <w:snapToGrid w:val="0"/>
          <w:sz w:val="22"/>
          <w:szCs w:val="22"/>
        </w:rPr>
      </w:pPr>
      <w:r w:rsidRPr="00D95F63">
        <w:rPr>
          <w:noProof/>
          <w:snapToGrid w:val="0"/>
          <w:sz w:val="22"/>
          <w:szCs w:val="22"/>
        </w:rPr>
        <w:t>Pasitarkite su gydytoju arba vaistininku, prieš pradėdami vartoti Trental.</w:t>
      </w:r>
    </w:p>
    <w:p w14:paraId="475F69C3" w14:textId="77777777" w:rsidR="00610AA7" w:rsidRPr="00D95F63" w:rsidRDefault="00610AA7" w:rsidP="00610AA7">
      <w:pPr>
        <w:pStyle w:val="Pagrindinistekstas"/>
        <w:spacing w:after="0"/>
        <w:rPr>
          <w:sz w:val="22"/>
        </w:rPr>
      </w:pPr>
      <w:r w:rsidRPr="00D95F63">
        <w:rPr>
          <w:sz w:val="22"/>
        </w:rPr>
        <w:t>Pasireiškus pirmiesiems sunkios padidėjusio jautrumo reakcijos požymiams, būtina nutraukti Trental vartojimą ir pranešti gydytojui.</w:t>
      </w:r>
    </w:p>
    <w:p w14:paraId="326928B2" w14:textId="77777777" w:rsidR="00610AA7" w:rsidRPr="00D95F63" w:rsidRDefault="00610AA7" w:rsidP="00610AA7">
      <w:pPr>
        <w:pStyle w:val="Pagrindinistekstas"/>
        <w:spacing w:after="0"/>
        <w:rPr>
          <w:sz w:val="22"/>
        </w:rPr>
      </w:pPr>
    </w:p>
    <w:p w14:paraId="074AF9C0" w14:textId="77777777" w:rsidR="00610AA7" w:rsidRPr="00D95F63" w:rsidRDefault="00610AA7" w:rsidP="00610AA7">
      <w:pPr>
        <w:pStyle w:val="Pagrindinistekstas"/>
        <w:spacing w:after="0"/>
        <w:rPr>
          <w:sz w:val="22"/>
        </w:rPr>
      </w:pPr>
      <w:r w:rsidRPr="00D95F63">
        <w:rPr>
          <w:sz w:val="22"/>
        </w:rPr>
        <w:t>Gydytojas turi labai atidžiai stebėti pacientą:</w:t>
      </w:r>
    </w:p>
    <w:p w14:paraId="625C005B"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per mažas kraujospūdis (jis gali sumažėti dar labiau), arba jeigu jis serga sunkia krūtinės angina;</w:t>
      </w:r>
    </w:p>
    <w:p w14:paraId="7E869971"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yra smegenis krauju aprūpinančių kraujagyslių susiaurėjimas, nes kraujospūdžio sumažėjimas yra ypač rizikingas;</w:t>
      </w:r>
    </w:p>
    <w:p w14:paraId="0CB983F5"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yra sunki širdies aritmija;</w:t>
      </w:r>
    </w:p>
    <w:p w14:paraId="440803E1"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szCs w:val="22"/>
        </w:rPr>
        <w:lastRenderedPageBreak/>
        <w:t>jeigu</w:t>
      </w:r>
      <w:r w:rsidRPr="00D95F63">
        <w:rPr>
          <w:sz w:val="22"/>
        </w:rPr>
        <w:t xml:space="preserve"> sutrikusi inkstų funkcija (kreatinino klirensas &lt; 30 ml/min.) (vaistas gali kauptis organizme, padidėja šalutinių reakcijų pavojus);</w:t>
      </w:r>
    </w:p>
    <w:p w14:paraId="02899939"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rPr>
        <w:t>jeigu labai sutrikusi kepenų funkcija (vaistas gali kauptis organizme, padidėja šalutinių reakcijų pavojus);</w:t>
      </w:r>
    </w:p>
    <w:p w14:paraId="73C7C1F2" w14:textId="77777777" w:rsidR="00610AA7" w:rsidRPr="00D95F63" w:rsidRDefault="00610AA7" w:rsidP="00610AA7">
      <w:pPr>
        <w:pStyle w:val="Pagrindinistekstas"/>
        <w:numPr>
          <w:ilvl w:val="0"/>
          <w:numId w:val="1"/>
        </w:numPr>
        <w:spacing w:after="0"/>
        <w:rPr>
          <w:sz w:val="22"/>
        </w:rPr>
      </w:pPr>
      <w:r w:rsidRPr="00D95F63">
        <w:rPr>
          <w:sz w:val="22"/>
        </w:rPr>
        <w:t>jeigu padidėjusi kraujavimo rizika, pavyzdžiui, dėl antikoaguliantų (</w:t>
      </w:r>
      <w:r w:rsidRPr="00D95F63">
        <w:rPr>
          <w:sz w:val="22"/>
          <w:szCs w:val="22"/>
        </w:rPr>
        <w:t>vitamino K antagonistų</w:t>
      </w:r>
      <w:r w:rsidRPr="00D95F63">
        <w:rPr>
          <w:sz w:val="22"/>
        </w:rPr>
        <w:t xml:space="preserve"> arba </w:t>
      </w:r>
      <w:r w:rsidRPr="00D95F63">
        <w:rPr>
          <w:sz w:val="22"/>
          <w:szCs w:val="22"/>
        </w:rPr>
        <w:t>trombocitų agregacijos inhibitorių [žr. „Kiti vaistai ir Trental“]) vartojimo arba dėl</w:t>
      </w:r>
      <w:r w:rsidRPr="00D95F63">
        <w:rPr>
          <w:sz w:val="22"/>
        </w:rPr>
        <w:t xml:space="preserve"> krešėjimo </w:t>
      </w:r>
      <w:r w:rsidRPr="00D95F63">
        <w:rPr>
          <w:sz w:val="22"/>
          <w:szCs w:val="22"/>
        </w:rPr>
        <w:t>sutrikimų</w:t>
      </w:r>
      <w:r w:rsidRPr="00D95F63">
        <w:rPr>
          <w:sz w:val="22"/>
        </w:rPr>
        <w:t xml:space="preserve"> (kyla stipresnio kraujavimo pavojus);</w:t>
      </w:r>
    </w:p>
    <w:p w14:paraId="5168617E"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kartu su Trental vartojami vaistai nuo diabeto;</w:t>
      </w:r>
    </w:p>
    <w:p w14:paraId="2C710401" w14:textId="77777777" w:rsidR="00610AA7" w:rsidRPr="00D95F63" w:rsidRDefault="00610AA7" w:rsidP="00610AA7">
      <w:pPr>
        <w:pStyle w:val="Pagrindinistekstas"/>
        <w:numPr>
          <w:ilvl w:val="0"/>
          <w:numId w:val="1"/>
        </w:numPr>
        <w:tabs>
          <w:tab w:val="clear" w:pos="567"/>
          <w:tab w:val="num" w:pos="0"/>
        </w:tabs>
        <w:spacing w:after="0"/>
        <w:rPr>
          <w:sz w:val="22"/>
        </w:rPr>
      </w:pPr>
      <w:r w:rsidRPr="00D95F63">
        <w:rPr>
          <w:sz w:val="22"/>
        </w:rPr>
        <w:t>jeigu kartu su Trental vartojamas ciprofloksacinas (vaistas, skirtas infekcinėms ligoms gydyti</w:t>
      </w:r>
      <w:r w:rsidRPr="00D95F63">
        <w:rPr>
          <w:sz w:val="22"/>
          <w:szCs w:val="22"/>
        </w:rPr>
        <w:t>);</w:t>
      </w:r>
    </w:p>
    <w:p w14:paraId="06B35D0E" w14:textId="77777777" w:rsidR="00610AA7" w:rsidRPr="00D95F63" w:rsidRDefault="00610AA7" w:rsidP="00610AA7">
      <w:pPr>
        <w:pStyle w:val="Pagrindinistekstas"/>
        <w:numPr>
          <w:ilvl w:val="0"/>
          <w:numId w:val="1"/>
        </w:numPr>
        <w:spacing w:after="0"/>
        <w:rPr>
          <w:sz w:val="22"/>
          <w:szCs w:val="22"/>
        </w:rPr>
      </w:pPr>
      <w:r w:rsidRPr="00D95F63">
        <w:rPr>
          <w:sz w:val="22"/>
          <w:szCs w:val="22"/>
        </w:rPr>
        <w:t>jeigu kartu su Trental pacientas vartoja teofilino (vaisto vartojamo kvėpavimo ligoms gydyti).</w:t>
      </w:r>
    </w:p>
    <w:p w14:paraId="2A058887" w14:textId="77777777" w:rsidR="00610AA7" w:rsidRPr="00D95F63" w:rsidRDefault="00610AA7" w:rsidP="00610AA7">
      <w:pPr>
        <w:pStyle w:val="Pagrindinistekstas"/>
        <w:spacing w:after="0"/>
        <w:rPr>
          <w:sz w:val="22"/>
        </w:rPr>
      </w:pPr>
    </w:p>
    <w:p w14:paraId="31535D7D" w14:textId="77777777" w:rsidR="00610AA7" w:rsidRPr="00D95F63" w:rsidRDefault="00610AA7" w:rsidP="00610AA7">
      <w:pPr>
        <w:pStyle w:val="PI-3EMEASMCA"/>
        <w:jc w:val="both"/>
      </w:pPr>
      <w:r w:rsidRPr="00D95F63">
        <w:t>Kiti vaistai ir Trental</w:t>
      </w:r>
    </w:p>
    <w:p w14:paraId="663651F5" w14:textId="77777777" w:rsidR="00610AA7" w:rsidRPr="007C7222" w:rsidRDefault="00610AA7" w:rsidP="001D1ECD">
      <w:pPr>
        <w:pStyle w:val="BTEMEASMCA"/>
      </w:pPr>
      <w:r w:rsidRPr="007C7222">
        <w:t>Jeigu vartojate arba neseniai vartojote kitų vaistų arba dėl to nesate tikri, apie tai pasakykite gydytojui arba vaistininkui.</w:t>
      </w:r>
    </w:p>
    <w:p w14:paraId="4CF32421" w14:textId="77777777" w:rsidR="00610AA7" w:rsidRPr="00D95F63" w:rsidRDefault="00610AA7" w:rsidP="00610AA7">
      <w:pPr>
        <w:pStyle w:val="Pagrindinistekstas"/>
        <w:numPr>
          <w:ilvl w:val="0"/>
          <w:numId w:val="4"/>
        </w:numPr>
        <w:spacing w:after="0"/>
        <w:rPr>
          <w:sz w:val="22"/>
        </w:rPr>
      </w:pPr>
      <w:r w:rsidRPr="00D95F63">
        <w:rPr>
          <w:sz w:val="22"/>
        </w:rPr>
        <w:t>Trental gali sustiprinti antihipertenzinių (pvz., angiotenziną konvertuojančio fermento inhibitorių) ir kitų galinčių mažinti kraujospūdį vaistų (pvz., nitratų) kraujospūdžio mažinamąjį poveikį.</w:t>
      </w:r>
    </w:p>
    <w:p w14:paraId="26BDF70F" w14:textId="77777777" w:rsidR="00610AA7" w:rsidRPr="00D95F63" w:rsidRDefault="00610AA7" w:rsidP="00610AA7">
      <w:pPr>
        <w:pStyle w:val="Pagrindinistekstas"/>
        <w:numPr>
          <w:ilvl w:val="0"/>
          <w:numId w:val="4"/>
        </w:numPr>
        <w:spacing w:after="0"/>
        <w:rPr>
          <w:sz w:val="22"/>
        </w:rPr>
      </w:pPr>
      <w:r w:rsidRPr="00D95F63">
        <w:rPr>
          <w:sz w:val="22"/>
        </w:rPr>
        <w:t xml:space="preserve">Vartojant Trental kartu su antikoaguliantais </w:t>
      </w:r>
      <w:r w:rsidRPr="00D95F63">
        <w:rPr>
          <w:sz w:val="22"/>
          <w:szCs w:val="22"/>
        </w:rPr>
        <w:t>(kraujo krešėjimą slopinančiais vaistais) arba antiagregantais (trombocitų sukibimą slopinančiais vaistais, pvz., klopidogreliu, eptifibatidu, tirofibanu, epoprostenoliu, iloprostu, abciksimabu, anagrelidu, kai kuriais nesteroidiniais vaistais nuo uždegimo (NVNU), acetilsalicilatais (skausmą malšinančiais bei uždegimą ir karščiavimą mažinančiais vaistais), tiklopidinu, dipiridamoliu</w:t>
      </w:r>
      <w:r w:rsidRPr="00D95F63">
        <w:rPr>
          <w:sz w:val="22"/>
        </w:rPr>
        <w:t>), yra didesnė kraujavimo rizika, kraujavimas gali sustiprėti.</w:t>
      </w:r>
    </w:p>
    <w:p w14:paraId="60BBB198" w14:textId="77777777" w:rsidR="00610AA7" w:rsidRPr="00D95F63" w:rsidRDefault="00610AA7" w:rsidP="00610AA7">
      <w:pPr>
        <w:pStyle w:val="Pagrindinistekstas"/>
        <w:numPr>
          <w:ilvl w:val="0"/>
          <w:numId w:val="4"/>
        </w:numPr>
        <w:spacing w:after="0"/>
        <w:rPr>
          <w:sz w:val="22"/>
        </w:rPr>
      </w:pPr>
      <w:r w:rsidRPr="00D95F63">
        <w:rPr>
          <w:sz w:val="22"/>
        </w:rPr>
        <w:t xml:space="preserve">Vartojant Trental, gali sustiprėti insulino ar geriamųjų vaistų nuo cukrinio diabeto gliukozės koncentracijos kraujyje mažinamasis poveikis (padidėja hipoglikemijos pavojus). </w:t>
      </w:r>
    </w:p>
    <w:p w14:paraId="1B99086F" w14:textId="77777777" w:rsidR="00610AA7" w:rsidRPr="00D95F63" w:rsidRDefault="00610AA7" w:rsidP="00610AA7">
      <w:pPr>
        <w:pStyle w:val="Pagrindinistekstas"/>
        <w:numPr>
          <w:ilvl w:val="0"/>
          <w:numId w:val="4"/>
        </w:numPr>
        <w:spacing w:after="0"/>
        <w:rPr>
          <w:sz w:val="22"/>
        </w:rPr>
      </w:pPr>
      <w:r w:rsidRPr="00D95F63">
        <w:rPr>
          <w:sz w:val="22"/>
        </w:rPr>
        <w:t xml:space="preserve">Kartu vartojant Trental ir </w:t>
      </w:r>
      <w:r w:rsidRPr="00D95F63">
        <w:rPr>
          <w:sz w:val="22"/>
          <w:szCs w:val="22"/>
        </w:rPr>
        <w:t>teofilino (vaisto vartojamo kvėpavimo ligoms gydyti),</w:t>
      </w:r>
      <w:r w:rsidRPr="00D95F63">
        <w:rPr>
          <w:sz w:val="22"/>
        </w:rPr>
        <w:t xml:space="preserve"> kai kuriems pacientams gali padidėti teofilino koncentracija kraujyje ir padažnėti ar sustiprėti šalutinis poveikis.</w:t>
      </w:r>
    </w:p>
    <w:p w14:paraId="58E55999" w14:textId="77777777" w:rsidR="00610AA7" w:rsidRPr="00D95F63" w:rsidRDefault="00610AA7" w:rsidP="00610AA7">
      <w:pPr>
        <w:pStyle w:val="Pagrindinistekstas"/>
        <w:numPr>
          <w:ilvl w:val="0"/>
          <w:numId w:val="4"/>
        </w:numPr>
        <w:spacing w:after="0"/>
        <w:rPr>
          <w:sz w:val="22"/>
        </w:rPr>
      </w:pPr>
      <w:r w:rsidRPr="00D95F63">
        <w:rPr>
          <w:sz w:val="22"/>
        </w:rPr>
        <w:t xml:space="preserve">Kai kurių pacientų serume gali padidėti kartu su ciprofloksacinu </w:t>
      </w:r>
      <w:r w:rsidRPr="00D95F63">
        <w:rPr>
          <w:sz w:val="22"/>
          <w:szCs w:val="22"/>
        </w:rPr>
        <w:t xml:space="preserve">(antibiotiku) </w:t>
      </w:r>
      <w:r w:rsidRPr="00D95F63">
        <w:rPr>
          <w:sz w:val="22"/>
        </w:rPr>
        <w:t>vartojamo Trental koncentracija kraujo serume ir padažnėti bei sustiprėti su šių vaistų vartojimu vienu metu susijusios nepageidaujamos reakcijos.</w:t>
      </w:r>
    </w:p>
    <w:p w14:paraId="71AB2329" w14:textId="77777777" w:rsidR="00610AA7" w:rsidRPr="00D95F63" w:rsidRDefault="00610AA7" w:rsidP="00610AA7">
      <w:pPr>
        <w:pStyle w:val="Pagrindinistekstas"/>
        <w:numPr>
          <w:ilvl w:val="0"/>
          <w:numId w:val="4"/>
        </w:numPr>
        <w:spacing w:after="0"/>
        <w:rPr>
          <w:sz w:val="22"/>
          <w:szCs w:val="22"/>
        </w:rPr>
      </w:pPr>
      <w:r w:rsidRPr="00D95F63">
        <w:rPr>
          <w:sz w:val="22"/>
          <w:szCs w:val="22"/>
        </w:rPr>
        <w:t>Kartu vartojamas cimetidinas (vaistas vartojamas rėmeniui ir pepsinėms opoms gydyti) gali padidinti Trental koncentraciją plazmoje.</w:t>
      </w:r>
    </w:p>
    <w:p w14:paraId="4D70E144" w14:textId="77777777" w:rsidR="00610AA7" w:rsidRPr="007C7222" w:rsidRDefault="00610AA7" w:rsidP="001D1ECD">
      <w:pPr>
        <w:pStyle w:val="BTEMEASMCA"/>
      </w:pPr>
    </w:p>
    <w:p w14:paraId="7E7ED3D4" w14:textId="77777777" w:rsidR="00610AA7" w:rsidRPr="00D95F63" w:rsidRDefault="00610AA7" w:rsidP="00610AA7">
      <w:pPr>
        <w:pStyle w:val="PI-3EMEASMCA"/>
        <w:jc w:val="both"/>
      </w:pPr>
      <w:r w:rsidRPr="00D95F63">
        <w:t>Nėštumas ir žindymo laikotarpis</w:t>
      </w:r>
    </w:p>
    <w:p w14:paraId="62915BF5" w14:textId="77777777" w:rsidR="00610AA7" w:rsidRPr="007C7222" w:rsidRDefault="00610AA7" w:rsidP="001D1ECD">
      <w:pPr>
        <w:pStyle w:val="BTEMEASMCA"/>
      </w:pPr>
      <w:r w:rsidRPr="007C7222">
        <w:t>Jeigu esate nėščia, žindote kūdikį, manote, kad galbūt esate nėščia, arba planuojate pastoti, tai prieš vartodama šį vaistą, pasitarkite su gydytoju arba vaistininku.</w:t>
      </w:r>
    </w:p>
    <w:p w14:paraId="7D81AE3A" w14:textId="77777777" w:rsidR="00610AA7" w:rsidRPr="007C7222" w:rsidRDefault="00610AA7" w:rsidP="001D1ECD">
      <w:pPr>
        <w:pStyle w:val="BTEMEASMCA"/>
      </w:pPr>
    </w:p>
    <w:p w14:paraId="7305DA4F" w14:textId="77777777" w:rsidR="00610AA7" w:rsidRPr="00010236" w:rsidRDefault="00610AA7" w:rsidP="00010236">
      <w:pPr>
        <w:rPr>
          <w:i/>
          <w:iCs/>
        </w:rPr>
      </w:pPr>
      <w:r w:rsidRPr="00010236">
        <w:rPr>
          <w:i/>
          <w:iCs/>
          <w:sz w:val="22"/>
          <w:szCs w:val="22"/>
        </w:rPr>
        <w:t>Nėštumas</w:t>
      </w:r>
    </w:p>
    <w:p w14:paraId="4294F0A0" w14:textId="77777777" w:rsidR="00610AA7" w:rsidRPr="007C7222" w:rsidRDefault="00610AA7" w:rsidP="001D1ECD">
      <w:pPr>
        <w:pStyle w:val="BTEMEASMCA"/>
      </w:pPr>
      <w:r w:rsidRPr="007C7222">
        <w:t>Nėštumo metu Trental vartoti nerekomenduojama.</w:t>
      </w:r>
    </w:p>
    <w:p w14:paraId="66E00190" w14:textId="77777777" w:rsidR="00610AA7" w:rsidRPr="00D95F63" w:rsidRDefault="00610AA7" w:rsidP="00610AA7">
      <w:pPr>
        <w:pStyle w:val="Pagrindinistekstas"/>
        <w:spacing w:after="0"/>
        <w:rPr>
          <w:sz w:val="22"/>
        </w:rPr>
      </w:pPr>
    </w:p>
    <w:p w14:paraId="3AA8F08B" w14:textId="77777777" w:rsidR="00610AA7" w:rsidRPr="00D95F63" w:rsidRDefault="00610AA7" w:rsidP="00610AA7">
      <w:pPr>
        <w:pStyle w:val="Pagrindinistekstas"/>
        <w:spacing w:after="0"/>
        <w:rPr>
          <w:i/>
          <w:sz w:val="22"/>
        </w:rPr>
      </w:pPr>
      <w:r w:rsidRPr="00D95F63">
        <w:rPr>
          <w:i/>
          <w:sz w:val="22"/>
        </w:rPr>
        <w:t>Žindymo laikotarpis</w:t>
      </w:r>
    </w:p>
    <w:p w14:paraId="7E20C84D" w14:textId="77777777" w:rsidR="00610AA7" w:rsidRPr="007C7222" w:rsidRDefault="00610AA7" w:rsidP="001D1ECD">
      <w:pPr>
        <w:pStyle w:val="BTEMEASMCA"/>
      </w:pPr>
      <w:r w:rsidRPr="007C7222">
        <w:t>Minimalus pentoksifilino kiekis išsiskiria su motinos pienu. Gydymo Trental metu kūdikio maitinimą krūtimi reikia nutraukti.</w:t>
      </w:r>
    </w:p>
    <w:p w14:paraId="4AB140EF" w14:textId="77777777" w:rsidR="00610AA7" w:rsidRPr="007C7222" w:rsidRDefault="00610AA7" w:rsidP="001D1ECD">
      <w:pPr>
        <w:pStyle w:val="BTEMEASMCA"/>
      </w:pPr>
    </w:p>
    <w:p w14:paraId="0D15008C" w14:textId="77777777" w:rsidR="00610AA7" w:rsidRPr="00D95F63" w:rsidRDefault="00610AA7" w:rsidP="00610AA7">
      <w:pPr>
        <w:pStyle w:val="PI-3EMEASMCA"/>
        <w:jc w:val="both"/>
      </w:pPr>
      <w:r w:rsidRPr="00D95F63">
        <w:t>Vairavimas ir mechanizmų valdymas</w:t>
      </w:r>
    </w:p>
    <w:p w14:paraId="79C2A7AA" w14:textId="77777777" w:rsidR="00610AA7" w:rsidRPr="007C7222" w:rsidRDefault="00610AA7" w:rsidP="001D1ECD">
      <w:pPr>
        <w:pStyle w:val="BTEMEASMCA"/>
      </w:pPr>
      <w:r w:rsidRPr="007C7222">
        <w:t>Trental gebėjimą vairuoti ir valdyti mechanizmus veikia nereikšmingai.</w:t>
      </w:r>
    </w:p>
    <w:p w14:paraId="3BA7166D" w14:textId="77777777" w:rsidR="00610AA7" w:rsidRPr="007C7222" w:rsidRDefault="00610AA7" w:rsidP="001D1ECD">
      <w:pPr>
        <w:pStyle w:val="BTEMEASMCA"/>
      </w:pPr>
    </w:p>
    <w:p w14:paraId="14141C35" w14:textId="77777777" w:rsidR="00A64973" w:rsidRPr="00D95F63" w:rsidRDefault="00A64973" w:rsidP="00A64973">
      <w:pPr>
        <w:rPr>
          <w:rFonts w:eastAsia="Calibri"/>
          <w:sz w:val="22"/>
          <w:szCs w:val="22"/>
        </w:rPr>
      </w:pPr>
      <w:r w:rsidRPr="00D95F63">
        <w:rPr>
          <w:rFonts w:eastAsia="Calibri"/>
          <w:b/>
          <w:sz w:val="22"/>
          <w:szCs w:val="22"/>
        </w:rPr>
        <w:t>Trental sudėtyje yra natrio</w:t>
      </w:r>
    </w:p>
    <w:p w14:paraId="628AD11A" w14:textId="77777777" w:rsidR="00A64973" w:rsidRPr="00D95F63" w:rsidRDefault="00A64973" w:rsidP="00A64973">
      <w:pPr>
        <w:rPr>
          <w:rFonts w:eastAsia="Calibri"/>
          <w:sz w:val="22"/>
          <w:szCs w:val="22"/>
        </w:rPr>
      </w:pPr>
      <w:r w:rsidRPr="00D95F63">
        <w:rPr>
          <w:rFonts w:eastAsia="Calibri"/>
          <w:sz w:val="22"/>
          <w:szCs w:val="22"/>
        </w:rPr>
        <w:t>Šio vaisto 1 tabletėje yra mažiau kaip 1 mmol (23 mg) natrio, t. y. jis beveik neturi reikšmės.</w:t>
      </w:r>
    </w:p>
    <w:p w14:paraId="0284C6F6" w14:textId="77777777" w:rsidR="00610AA7" w:rsidRPr="007C7222" w:rsidRDefault="00610AA7" w:rsidP="001D1ECD">
      <w:pPr>
        <w:pStyle w:val="BTEMEASMCA"/>
      </w:pPr>
    </w:p>
    <w:p w14:paraId="3AD19027" w14:textId="77777777" w:rsidR="00A64973" w:rsidRPr="007C7222" w:rsidRDefault="00A64973" w:rsidP="001D1ECD">
      <w:pPr>
        <w:pStyle w:val="BTEMEASMCA"/>
      </w:pPr>
    </w:p>
    <w:p w14:paraId="1493F846" w14:textId="77777777" w:rsidR="00610AA7" w:rsidRPr="00D95F63" w:rsidRDefault="00610AA7" w:rsidP="00610AA7">
      <w:pPr>
        <w:pStyle w:val="PI-1EMEASMCA"/>
        <w:jc w:val="both"/>
      </w:pPr>
      <w:bookmarkStart w:id="80" w:name="_Toc129243141"/>
      <w:bookmarkStart w:id="81" w:name="_Toc129243266"/>
      <w:r w:rsidRPr="00D95F63">
        <w:t>3.</w:t>
      </w:r>
      <w:r w:rsidRPr="00D95F63">
        <w:tab/>
        <w:t xml:space="preserve">Kaip vartoti </w:t>
      </w:r>
      <w:proofErr w:type="spellStart"/>
      <w:r w:rsidRPr="00D95F63">
        <w:t>Trental</w:t>
      </w:r>
      <w:bookmarkEnd w:id="80"/>
      <w:bookmarkEnd w:id="81"/>
      <w:proofErr w:type="spellEnd"/>
      <w:r w:rsidR="00860F12" w:rsidRPr="00D95F63">
        <w:fldChar w:fldCharType="begin"/>
      </w:r>
      <w:r w:rsidR="00567072" w:rsidRPr="00D95F63">
        <w:instrText xml:space="preserve"> DOCVARIABLE vault_nd_076fda0d-83a2-4fad-8273-d16572f9284e \* MERGEFORMAT </w:instrText>
      </w:r>
      <w:r w:rsidR="00860F12" w:rsidRPr="00D95F63">
        <w:fldChar w:fldCharType="separate"/>
      </w:r>
      <w:r w:rsidR="00567072" w:rsidRPr="00D95F63">
        <w:t xml:space="preserve"> </w:t>
      </w:r>
      <w:r w:rsidR="00860F12" w:rsidRPr="00D95F63">
        <w:fldChar w:fldCharType="end"/>
      </w:r>
    </w:p>
    <w:p w14:paraId="0BA84038" w14:textId="77777777" w:rsidR="00610AA7" w:rsidRPr="007C7222" w:rsidRDefault="00610AA7" w:rsidP="001D1ECD">
      <w:pPr>
        <w:pStyle w:val="BTEMEASMCA"/>
      </w:pPr>
    </w:p>
    <w:p w14:paraId="50B44CF4" w14:textId="77777777" w:rsidR="00610AA7" w:rsidRPr="007C7222" w:rsidRDefault="00610AA7" w:rsidP="001D1ECD">
      <w:pPr>
        <w:pStyle w:val="BTEMEASMCA"/>
      </w:pPr>
      <w:r w:rsidRPr="007C7222">
        <w:t>Visada vartokite šį vaistą tiksliai kaip nurodė gydytojas arba vaistininkas. Jeigu abejojate, kreipkitės į gydytoją arba vaistininką.</w:t>
      </w:r>
    </w:p>
    <w:p w14:paraId="2FF917B7" w14:textId="77777777" w:rsidR="00610AA7" w:rsidRPr="007C7222" w:rsidRDefault="00610AA7" w:rsidP="001D1ECD">
      <w:pPr>
        <w:pStyle w:val="BTEMEASMCA"/>
      </w:pPr>
    </w:p>
    <w:p w14:paraId="020F909D" w14:textId="77777777" w:rsidR="00610AA7" w:rsidRPr="00D95F63" w:rsidRDefault="00610AA7" w:rsidP="00610AA7">
      <w:pPr>
        <w:pStyle w:val="Pagrindinistekstas"/>
        <w:spacing w:after="0"/>
        <w:rPr>
          <w:sz w:val="22"/>
        </w:rPr>
      </w:pPr>
      <w:r w:rsidRPr="00D95F63">
        <w:rPr>
          <w:sz w:val="22"/>
        </w:rPr>
        <w:lastRenderedPageBreak/>
        <w:t>Dozavimas ir vartojimo būdas priklauso nuo kraujotakos sutrikimo pobūdžio ir sunkumo bei nuo to, kaip pacientas toleruoja vaistą. Paprastai dozuojama žemiau nurodyta tvarka. Dozę gydytojas parenka individualiai.</w:t>
      </w:r>
    </w:p>
    <w:p w14:paraId="2A2B954D" w14:textId="77777777" w:rsidR="00610AA7" w:rsidRPr="00D95F63" w:rsidRDefault="00610AA7" w:rsidP="00610AA7">
      <w:pPr>
        <w:pStyle w:val="Pagrindinistekstas"/>
        <w:spacing w:after="0"/>
        <w:rPr>
          <w:sz w:val="22"/>
        </w:rPr>
      </w:pPr>
    </w:p>
    <w:p w14:paraId="650B82A4" w14:textId="77777777" w:rsidR="00610AA7" w:rsidRPr="00D95F63" w:rsidRDefault="00610AA7" w:rsidP="00610AA7">
      <w:pPr>
        <w:pStyle w:val="Pagrindinistekstas"/>
        <w:spacing w:after="0"/>
        <w:rPr>
          <w:i/>
          <w:sz w:val="22"/>
        </w:rPr>
      </w:pPr>
      <w:r w:rsidRPr="00D95F63">
        <w:rPr>
          <w:i/>
          <w:sz w:val="22"/>
        </w:rPr>
        <w:t>Dozavimas</w:t>
      </w:r>
    </w:p>
    <w:p w14:paraId="059FABFE" w14:textId="77777777" w:rsidR="00610AA7" w:rsidRPr="00D95F63" w:rsidRDefault="00610AA7" w:rsidP="00610AA7">
      <w:pPr>
        <w:pStyle w:val="Pagrindinistekstas"/>
        <w:spacing w:after="0"/>
        <w:rPr>
          <w:sz w:val="22"/>
        </w:rPr>
      </w:pPr>
      <w:r w:rsidRPr="00D95F63">
        <w:rPr>
          <w:sz w:val="22"/>
        </w:rPr>
        <w:t xml:space="preserve">Rekomenduojama dozė abiejų indikacijų atvejais – 1 Trental 400 mg modifikuoto atpalaidavimo tabletė 3 kartus per parą. </w:t>
      </w:r>
    </w:p>
    <w:p w14:paraId="5995DDA7" w14:textId="77777777" w:rsidR="00610AA7" w:rsidRPr="00D95F63" w:rsidRDefault="00610AA7" w:rsidP="00610AA7">
      <w:pPr>
        <w:pStyle w:val="Pagrindinistekstas"/>
        <w:spacing w:after="0"/>
        <w:rPr>
          <w:sz w:val="22"/>
        </w:rPr>
      </w:pPr>
    </w:p>
    <w:p w14:paraId="65653A37" w14:textId="77777777" w:rsidR="00610AA7" w:rsidRPr="00D95F63" w:rsidRDefault="00610AA7" w:rsidP="00610AA7">
      <w:pPr>
        <w:pStyle w:val="Pagrindinistekstas"/>
        <w:spacing w:after="0"/>
        <w:rPr>
          <w:i/>
          <w:sz w:val="22"/>
        </w:rPr>
      </w:pPr>
      <w:r w:rsidRPr="00D95F63">
        <w:rPr>
          <w:i/>
          <w:sz w:val="22"/>
        </w:rPr>
        <w:t>Vartojimo būdas</w:t>
      </w:r>
    </w:p>
    <w:p w14:paraId="7777350E" w14:textId="77777777" w:rsidR="00610AA7" w:rsidRPr="00D95F63" w:rsidRDefault="00610AA7" w:rsidP="00610AA7">
      <w:pPr>
        <w:pStyle w:val="Pagrindinistekstas"/>
        <w:spacing w:after="0"/>
        <w:rPr>
          <w:sz w:val="22"/>
        </w:rPr>
      </w:pPr>
      <w:r w:rsidRPr="00D95F63">
        <w:rPr>
          <w:sz w:val="22"/>
        </w:rPr>
        <w:t>Vaistas vartojamas per burną. Tabletę reikia nuryti valgant ar tuoj po valgio, nekramtytą, užgeriant pakankamu kiekiu skysčio (maždaug puse stiklinės).</w:t>
      </w:r>
    </w:p>
    <w:p w14:paraId="333B5B90" w14:textId="77777777" w:rsidR="00610AA7" w:rsidRPr="00D95F63" w:rsidRDefault="00610AA7" w:rsidP="00610AA7">
      <w:pPr>
        <w:pStyle w:val="Pagrindinistekstas"/>
        <w:spacing w:after="0"/>
        <w:rPr>
          <w:sz w:val="22"/>
        </w:rPr>
      </w:pPr>
    </w:p>
    <w:p w14:paraId="0734785C" w14:textId="77777777" w:rsidR="00610AA7" w:rsidRPr="00D95F63" w:rsidRDefault="00610AA7" w:rsidP="00610AA7">
      <w:pPr>
        <w:pStyle w:val="Pagrindinistekstas"/>
        <w:spacing w:after="0"/>
        <w:rPr>
          <w:i/>
          <w:sz w:val="22"/>
        </w:rPr>
      </w:pPr>
      <w:r w:rsidRPr="00D95F63">
        <w:rPr>
          <w:i/>
          <w:sz w:val="22"/>
        </w:rPr>
        <w:t>Inkstų veiklos sutrikimas</w:t>
      </w:r>
    </w:p>
    <w:p w14:paraId="02FA1B1F" w14:textId="77777777" w:rsidR="00610AA7" w:rsidRPr="00D95F63" w:rsidRDefault="00610AA7" w:rsidP="00610AA7">
      <w:pPr>
        <w:pStyle w:val="Pagrindinistekstas"/>
        <w:spacing w:after="0"/>
        <w:rPr>
          <w:sz w:val="22"/>
        </w:rPr>
      </w:pPr>
      <w:r w:rsidRPr="00D95F63">
        <w:rPr>
          <w:sz w:val="22"/>
        </w:rPr>
        <w:t xml:space="preserve">Jei sutrikusi inkstų veikla (kreatinino klirensas &lt; 30 ml/min.), gydytojas paros dozę gali mažinti iki 1-2 tablečių. </w:t>
      </w:r>
    </w:p>
    <w:p w14:paraId="4FEF227E" w14:textId="77777777" w:rsidR="00610AA7" w:rsidRPr="00D95F63" w:rsidRDefault="00610AA7" w:rsidP="00610AA7">
      <w:pPr>
        <w:pStyle w:val="Pagrindinistekstas"/>
        <w:spacing w:after="0"/>
        <w:rPr>
          <w:sz w:val="22"/>
        </w:rPr>
      </w:pPr>
    </w:p>
    <w:p w14:paraId="240B1864" w14:textId="77777777" w:rsidR="00610AA7" w:rsidRPr="00D95F63" w:rsidRDefault="00610AA7" w:rsidP="00610AA7">
      <w:pPr>
        <w:pStyle w:val="Pagrindinistekstas"/>
        <w:spacing w:after="0"/>
        <w:rPr>
          <w:i/>
          <w:sz w:val="22"/>
        </w:rPr>
      </w:pPr>
      <w:r w:rsidRPr="00D95F63">
        <w:rPr>
          <w:i/>
          <w:sz w:val="22"/>
        </w:rPr>
        <w:t>Kepenų veiklos sutrikimas</w:t>
      </w:r>
    </w:p>
    <w:p w14:paraId="58B36BEC" w14:textId="77777777" w:rsidR="00610AA7" w:rsidRPr="00D95F63" w:rsidRDefault="00610AA7" w:rsidP="00610AA7">
      <w:pPr>
        <w:pStyle w:val="Pagrindinistekstas"/>
        <w:spacing w:after="0"/>
        <w:rPr>
          <w:sz w:val="22"/>
        </w:rPr>
      </w:pPr>
      <w:r w:rsidRPr="00D95F63">
        <w:rPr>
          <w:sz w:val="22"/>
        </w:rPr>
        <w:t>Jei labai sutrikusi kepenų veikla, gydytojas dozę taip pat mažins, atsižvelgdamas į sukeliamą poveikį ir vaisto toleravimą.</w:t>
      </w:r>
    </w:p>
    <w:p w14:paraId="76403464" w14:textId="77777777" w:rsidR="00610AA7" w:rsidRPr="00D95F63" w:rsidRDefault="00610AA7" w:rsidP="00610AA7">
      <w:pPr>
        <w:pStyle w:val="Pagrindinistekstas"/>
        <w:spacing w:after="0"/>
        <w:rPr>
          <w:sz w:val="22"/>
        </w:rPr>
      </w:pPr>
    </w:p>
    <w:p w14:paraId="1826E39B" w14:textId="77777777" w:rsidR="00610AA7" w:rsidRPr="00D95F63" w:rsidRDefault="00610AA7" w:rsidP="00610AA7">
      <w:pPr>
        <w:pStyle w:val="Pagrindinistekstas"/>
        <w:spacing w:after="0"/>
        <w:rPr>
          <w:i/>
          <w:sz w:val="22"/>
        </w:rPr>
      </w:pPr>
      <w:r w:rsidRPr="00D95F63">
        <w:rPr>
          <w:i/>
          <w:sz w:val="22"/>
        </w:rPr>
        <w:t>Specialios pacientų grupės</w:t>
      </w:r>
    </w:p>
    <w:p w14:paraId="26F66DC7" w14:textId="77777777" w:rsidR="00610AA7" w:rsidRPr="00D95F63" w:rsidRDefault="00610AA7" w:rsidP="00610AA7">
      <w:pPr>
        <w:pStyle w:val="Pagrindinistekstas"/>
        <w:spacing w:after="0"/>
        <w:rPr>
          <w:sz w:val="22"/>
        </w:rPr>
      </w:pPr>
      <w:r w:rsidRPr="00D95F63">
        <w:rPr>
          <w:sz w:val="22"/>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56DE352C" w14:textId="77777777" w:rsidR="00610AA7" w:rsidRPr="00D95F63" w:rsidRDefault="00610AA7" w:rsidP="00610AA7">
      <w:pPr>
        <w:pStyle w:val="Pagrindinistekstas"/>
        <w:spacing w:after="0"/>
        <w:rPr>
          <w:sz w:val="22"/>
        </w:rPr>
      </w:pPr>
    </w:p>
    <w:p w14:paraId="25AAB692" w14:textId="77777777" w:rsidR="00610AA7" w:rsidRPr="00010236" w:rsidRDefault="00610AA7" w:rsidP="00010236">
      <w:pPr>
        <w:rPr>
          <w:i/>
          <w:iCs/>
        </w:rPr>
      </w:pPr>
      <w:r w:rsidRPr="00010236">
        <w:rPr>
          <w:i/>
          <w:iCs/>
          <w:sz w:val="22"/>
          <w:szCs w:val="22"/>
        </w:rPr>
        <w:t>Senyvi pacientai</w:t>
      </w:r>
    </w:p>
    <w:p w14:paraId="212AD3DC" w14:textId="77777777" w:rsidR="00610AA7" w:rsidRPr="007C7222" w:rsidRDefault="00610AA7" w:rsidP="001D1ECD">
      <w:pPr>
        <w:pStyle w:val="BTEMEASMCA"/>
      </w:pPr>
      <w:r w:rsidRPr="007C7222">
        <w:t>Senyviems pacientams dozės keisti nereikia.</w:t>
      </w:r>
    </w:p>
    <w:p w14:paraId="030E6A14" w14:textId="77777777" w:rsidR="00610AA7" w:rsidRPr="007C7222" w:rsidRDefault="00610AA7" w:rsidP="001D1ECD">
      <w:pPr>
        <w:pStyle w:val="BTEMEASMCA"/>
      </w:pPr>
    </w:p>
    <w:p w14:paraId="5B083BDC" w14:textId="77777777" w:rsidR="00610AA7" w:rsidRPr="00010236" w:rsidRDefault="00610AA7" w:rsidP="00010236">
      <w:pPr>
        <w:rPr>
          <w:i/>
          <w:iCs/>
        </w:rPr>
      </w:pPr>
      <w:r w:rsidRPr="00010236">
        <w:rPr>
          <w:i/>
          <w:iCs/>
          <w:sz w:val="22"/>
          <w:szCs w:val="22"/>
        </w:rPr>
        <w:t>Vartojimas vaikams ir paaugliams</w:t>
      </w:r>
    </w:p>
    <w:p w14:paraId="65ED4269" w14:textId="77777777" w:rsidR="00610AA7" w:rsidRPr="007C7222" w:rsidRDefault="00610AA7" w:rsidP="001D1ECD">
      <w:pPr>
        <w:pStyle w:val="BTEMEASMCA"/>
      </w:pPr>
      <w:r w:rsidRPr="007C7222">
        <w:t>Trental vartojimo vaikams patirties nėra.</w:t>
      </w:r>
    </w:p>
    <w:p w14:paraId="5A199EAB" w14:textId="77777777" w:rsidR="00610AA7" w:rsidRPr="007C7222" w:rsidRDefault="00610AA7" w:rsidP="001D1ECD">
      <w:pPr>
        <w:pStyle w:val="BTEMEASMCA"/>
      </w:pPr>
    </w:p>
    <w:p w14:paraId="23E8EEDF" w14:textId="77777777" w:rsidR="00610AA7" w:rsidRPr="00D95F63" w:rsidRDefault="00610AA7" w:rsidP="00610AA7">
      <w:pPr>
        <w:pStyle w:val="PI-3EMEASMCA"/>
      </w:pPr>
      <w:r w:rsidRPr="00D95F63">
        <w:t>Ką daryti pavartojus per didelę Trental dozę</w:t>
      </w:r>
    </w:p>
    <w:p w14:paraId="3A20B84E" w14:textId="77777777" w:rsidR="00610AA7" w:rsidRPr="00D95F63" w:rsidRDefault="00610AA7" w:rsidP="00610AA7">
      <w:pPr>
        <w:rPr>
          <w:sz w:val="22"/>
          <w:szCs w:val="22"/>
        </w:rPr>
      </w:pPr>
      <w:r w:rsidRPr="00D95F63">
        <w:rPr>
          <w:sz w:val="22"/>
          <w:szCs w:val="22"/>
        </w:rPr>
        <w:t>Perdozuoti šį vaistą gali būti pavojinga. Jei perdozavote, nedelsdami kreipkitės į savo gydytoją arba vykite į artimiausios ligoninės skubios medicinos pagalbos skyrių.</w:t>
      </w:r>
    </w:p>
    <w:p w14:paraId="144B5344" w14:textId="77777777" w:rsidR="00610AA7" w:rsidRPr="007C7222" w:rsidRDefault="00610AA7" w:rsidP="001D1ECD">
      <w:pPr>
        <w:pStyle w:val="BTEMEASMCA"/>
      </w:pPr>
    </w:p>
    <w:p w14:paraId="28C623C2" w14:textId="77777777" w:rsidR="00610AA7" w:rsidRPr="00D95F63" w:rsidRDefault="00610AA7" w:rsidP="00610AA7">
      <w:pPr>
        <w:pStyle w:val="PI-3EMEASMCA"/>
      </w:pPr>
      <w:r w:rsidRPr="00D95F63">
        <w:t>Pamiršus pavartoti Trental</w:t>
      </w:r>
    </w:p>
    <w:p w14:paraId="54568AF7" w14:textId="77777777" w:rsidR="00610AA7" w:rsidRPr="007C7222" w:rsidRDefault="00610AA7" w:rsidP="001D1ECD">
      <w:pPr>
        <w:pStyle w:val="BTEMEASMCA"/>
      </w:pPr>
      <w:r w:rsidRPr="007C7222">
        <w:t>Negalima vartoti dvigubos dozės norint kompensuoti praleistą tabletę.</w:t>
      </w:r>
    </w:p>
    <w:p w14:paraId="171DF622" w14:textId="77777777" w:rsidR="00610AA7" w:rsidRPr="007C7222" w:rsidRDefault="00610AA7" w:rsidP="001D1ECD">
      <w:pPr>
        <w:pStyle w:val="BTEMEASMCA"/>
      </w:pPr>
    </w:p>
    <w:p w14:paraId="73782601" w14:textId="77777777" w:rsidR="00610AA7" w:rsidRPr="007C7222" w:rsidRDefault="00610AA7" w:rsidP="001D1ECD">
      <w:pPr>
        <w:pStyle w:val="BTEMEASMCA"/>
      </w:pPr>
      <w:r w:rsidRPr="007C7222">
        <w:t>Jeigu kiltų daugiau klausimų dėl šio vaisto vartojimo, kreipkitės į gydytoją arba vaistininką.</w:t>
      </w:r>
    </w:p>
    <w:p w14:paraId="6356E248" w14:textId="77777777" w:rsidR="00610AA7" w:rsidRPr="007C7222" w:rsidRDefault="00610AA7" w:rsidP="001D1ECD">
      <w:pPr>
        <w:pStyle w:val="BTEMEASMCA"/>
      </w:pPr>
    </w:p>
    <w:p w14:paraId="1733CFFB" w14:textId="77777777" w:rsidR="00610AA7" w:rsidRPr="007C7222" w:rsidRDefault="00610AA7" w:rsidP="001D1ECD">
      <w:pPr>
        <w:pStyle w:val="BTEMEASMCA"/>
      </w:pPr>
    </w:p>
    <w:p w14:paraId="39BE9245" w14:textId="77777777" w:rsidR="00610AA7" w:rsidRPr="00D95F63" w:rsidRDefault="00610AA7" w:rsidP="00610AA7">
      <w:pPr>
        <w:pStyle w:val="PI-1EMEASMCA"/>
        <w:jc w:val="both"/>
      </w:pPr>
      <w:bookmarkStart w:id="82" w:name="_Toc129243142"/>
      <w:bookmarkStart w:id="83" w:name="_Toc129243267"/>
      <w:r w:rsidRPr="00D95F63">
        <w:t>4.</w:t>
      </w:r>
      <w:r w:rsidRPr="00D95F63">
        <w:tab/>
        <w:t>Galimas šalutinis poveikis</w:t>
      </w:r>
      <w:bookmarkEnd w:id="82"/>
      <w:bookmarkEnd w:id="83"/>
      <w:r w:rsidR="00860F12" w:rsidRPr="00D95F63">
        <w:fldChar w:fldCharType="begin"/>
      </w:r>
      <w:r w:rsidR="00567072" w:rsidRPr="00D95F63">
        <w:instrText xml:space="preserve"> DOCVARIABLE vault_nd_55a57a43-d91d-4de3-b66c-4d40fff1fe2e \* MERGEFORMAT </w:instrText>
      </w:r>
      <w:r w:rsidR="00860F12" w:rsidRPr="00D95F63">
        <w:fldChar w:fldCharType="separate"/>
      </w:r>
      <w:r w:rsidR="00567072" w:rsidRPr="00D95F63">
        <w:t xml:space="preserve"> </w:t>
      </w:r>
      <w:r w:rsidR="00860F12" w:rsidRPr="00D95F63">
        <w:fldChar w:fldCharType="end"/>
      </w:r>
    </w:p>
    <w:p w14:paraId="5EFE42D9" w14:textId="77777777" w:rsidR="00610AA7" w:rsidRPr="007C7222" w:rsidRDefault="00610AA7" w:rsidP="001D1ECD">
      <w:pPr>
        <w:pStyle w:val="BTEMEASMCA"/>
      </w:pPr>
    </w:p>
    <w:p w14:paraId="5B575A3E" w14:textId="77777777" w:rsidR="00610AA7" w:rsidRPr="007C7222" w:rsidRDefault="00610AA7" w:rsidP="001D1ECD">
      <w:pPr>
        <w:pStyle w:val="BTEMEASMCA"/>
      </w:pPr>
      <w:r w:rsidRPr="007C7222">
        <w:t>Šis vaistas, kaip ir visi kiti, gali sukelti šalutinį poveikį, nors jis pasireiškia ne visiems žmonėms.</w:t>
      </w:r>
    </w:p>
    <w:p w14:paraId="412DED71" w14:textId="77777777" w:rsidR="00610AA7" w:rsidRPr="007C7222" w:rsidRDefault="00610AA7" w:rsidP="001D1ECD">
      <w:pPr>
        <w:pStyle w:val="BTEMEASMCA"/>
      </w:pPr>
    </w:p>
    <w:p w14:paraId="19FAD7A1" w14:textId="77777777" w:rsidR="00610AA7" w:rsidRPr="00D95F63" w:rsidRDefault="00610AA7" w:rsidP="00610AA7">
      <w:pPr>
        <w:pStyle w:val="Pagrindinistekstas"/>
        <w:spacing w:after="0"/>
        <w:rPr>
          <w:sz w:val="22"/>
        </w:rPr>
      </w:pPr>
      <w:r w:rsidRPr="00D95F63">
        <w:rPr>
          <w:sz w:val="22"/>
        </w:rPr>
        <w:t xml:space="preserve">Šalutinių reakcijų dažniausiai sukelia didelės Trental dozės. </w:t>
      </w:r>
    </w:p>
    <w:p w14:paraId="472EEB38" w14:textId="77777777" w:rsidR="00610AA7" w:rsidRPr="00D95F63" w:rsidRDefault="00610AA7" w:rsidP="00610AA7">
      <w:pPr>
        <w:rPr>
          <w:sz w:val="22"/>
          <w:szCs w:val="22"/>
        </w:rPr>
      </w:pPr>
    </w:p>
    <w:p w14:paraId="6E0291DE" w14:textId="77777777" w:rsidR="00610AA7" w:rsidRDefault="00610AA7" w:rsidP="001D1ECD">
      <w:pPr>
        <w:pStyle w:val="BTEMEASMCA"/>
      </w:pPr>
      <w:r w:rsidRPr="007C7222">
        <w:t xml:space="preserve">Klinikinių tyrimų ir stebėjimo po vaistinio preparato patekimo į rinką metu pasireiškė tokie šalutiniai poveikiai. </w:t>
      </w:r>
    </w:p>
    <w:p w14:paraId="73A2D945" w14:textId="77777777" w:rsidR="007C7222" w:rsidRPr="007C7222" w:rsidRDefault="007C7222" w:rsidP="001D1ECD">
      <w:pPr>
        <w:pStyle w:val="BTEMEASMCA"/>
      </w:pPr>
    </w:p>
    <w:p w14:paraId="4976345C" w14:textId="77777777" w:rsidR="00DD465E" w:rsidRPr="00DD465E" w:rsidRDefault="00DD465E" w:rsidP="00DD465E">
      <w:pPr>
        <w:tabs>
          <w:tab w:val="left" w:pos="567"/>
        </w:tabs>
        <w:ind w:right="-29"/>
        <w:rPr>
          <w:b/>
          <w:bCs/>
          <w:noProof/>
          <w:snapToGrid w:val="0"/>
          <w:sz w:val="22"/>
          <w:szCs w:val="22"/>
        </w:rPr>
      </w:pPr>
      <w:r w:rsidRPr="00DD465E">
        <w:rPr>
          <w:b/>
          <w:bCs/>
          <w:noProof/>
          <w:snapToGrid w:val="0"/>
          <w:sz w:val="22"/>
          <w:szCs w:val="22"/>
        </w:rPr>
        <w:t>Šalutin</w:t>
      </w:r>
      <w:r>
        <w:rPr>
          <w:b/>
          <w:bCs/>
          <w:noProof/>
          <w:snapToGrid w:val="0"/>
          <w:sz w:val="22"/>
          <w:szCs w:val="22"/>
        </w:rPr>
        <w:t>io poveikio reiškiniai, kurių</w:t>
      </w:r>
      <w:r w:rsidRPr="00DD465E">
        <w:rPr>
          <w:b/>
          <w:bCs/>
          <w:noProof/>
          <w:snapToGrid w:val="0"/>
          <w:sz w:val="22"/>
          <w:szCs w:val="22"/>
        </w:rPr>
        <w:t xml:space="preserve"> dažnis nežinomas (negali būti apskaiči</w:t>
      </w:r>
      <w:r>
        <w:rPr>
          <w:b/>
          <w:bCs/>
          <w:noProof/>
          <w:snapToGrid w:val="0"/>
          <w:sz w:val="22"/>
          <w:szCs w:val="22"/>
        </w:rPr>
        <w:t>uotas pagal turimus duomenis):</w:t>
      </w:r>
    </w:p>
    <w:p w14:paraId="56C396D8" w14:textId="77777777" w:rsidR="00610AA7" w:rsidRPr="00D95F63" w:rsidRDefault="00610AA7" w:rsidP="00610AA7">
      <w:pPr>
        <w:pStyle w:val="Pagrindinistekstas"/>
        <w:spacing w:after="0"/>
        <w:rPr>
          <w:sz w:val="22"/>
        </w:rPr>
      </w:pPr>
    </w:p>
    <w:p w14:paraId="287ECC1D" w14:textId="77777777" w:rsidR="00610AA7" w:rsidRPr="00D95F63" w:rsidRDefault="00610AA7" w:rsidP="00610AA7">
      <w:pPr>
        <w:rPr>
          <w:i/>
          <w:sz w:val="22"/>
          <w:szCs w:val="22"/>
        </w:rPr>
      </w:pPr>
      <w:r w:rsidRPr="00D95F63">
        <w:rPr>
          <w:i/>
          <w:sz w:val="22"/>
          <w:szCs w:val="22"/>
        </w:rPr>
        <w:t>Virškinimo trakto, kepenų, tulžies pūslės ir latakų sutrikimai</w:t>
      </w:r>
    </w:p>
    <w:p w14:paraId="236940BD" w14:textId="77777777" w:rsidR="00610AA7" w:rsidRPr="00D95F63" w:rsidRDefault="00610AA7" w:rsidP="00610AA7">
      <w:pPr>
        <w:pStyle w:val="Pagrindinistekstas"/>
        <w:spacing w:after="0"/>
        <w:rPr>
          <w:sz w:val="22"/>
        </w:rPr>
      </w:pPr>
      <w:r w:rsidRPr="00D95F63">
        <w:rPr>
          <w:sz w:val="22"/>
        </w:rPr>
        <w:t xml:space="preserve">Gali sutrikti virškinimas (pvz., atsirasti pykinimas, </w:t>
      </w:r>
      <w:r w:rsidRPr="00D95F63">
        <w:rPr>
          <w:sz w:val="22"/>
          <w:szCs w:val="22"/>
        </w:rPr>
        <w:t xml:space="preserve">padidėjęs seilių išsiskyrimas, </w:t>
      </w:r>
      <w:r w:rsidRPr="00D95F63">
        <w:rPr>
          <w:sz w:val="22"/>
        </w:rPr>
        <w:t>vėmimas, pilvo pūtimas, spaudimas skrandžio plote, viduriavimas</w:t>
      </w:r>
      <w:r w:rsidRPr="00D95F63">
        <w:rPr>
          <w:sz w:val="22"/>
          <w:szCs w:val="22"/>
        </w:rPr>
        <w:t xml:space="preserve"> ir vidurių užkietėjimas</w:t>
      </w:r>
      <w:r w:rsidRPr="00D95F63">
        <w:rPr>
          <w:sz w:val="22"/>
        </w:rPr>
        <w:t xml:space="preserve">). </w:t>
      </w:r>
    </w:p>
    <w:p w14:paraId="17E56216" w14:textId="77777777" w:rsidR="00610AA7" w:rsidRPr="00D95F63" w:rsidRDefault="00610AA7" w:rsidP="00610AA7">
      <w:pPr>
        <w:pStyle w:val="Pagrindinistekstas"/>
        <w:spacing w:after="0"/>
        <w:rPr>
          <w:sz w:val="22"/>
        </w:rPr>
      </w:pPr>
      <w:r w:rsidRPr="00D95F63">
        <w:rPr>
          <w:sz w:val="22"/>
        </w:rPr>
        <w:lastRenderedPageBreak/>
        <w:t>Gali pasireikšti intrahepatinė cholestazė (vidukepeninė tulžies stazė), padidėti kepenų fermentų (transaminazių, šarminės fosfatazės) kiekis.</w:t>
      </w:r>
    </w:p>
    <w:p w14:paraId="55F0AE26" w14:textId="77777777" w:rsidR="00610AA7" w:rsidRPr="00D95F63" w:rsidRDefault="00610AA7" w:rsidP="00610AA7">
      <w:pPr>
        <w:pStyle w:val="Pagrindinistekstas"/>
        <w:spacing w:after="0"/>
        <w:rPr>
          <w:sz w:val="22"/>
        </w:rPr>
      </w:pPr>
    </w:p>
    <w:p w14:paraId="0D55BE93" w14:textId="77777777" w:rsidR="00610AA7" w:rsidRPr="00D95F63" w:rsidRDefault="00610AA7" w:rsidP="00610AA7">
      <w:pPr>
        <w:pStyle w:val="Pagrindinistekstas"/>
        <w:keepNext/>
        <w:keepLines/>
        <w:spacing w:after="0"/>
        <w:rPr>
          <w:i/>
          <w:sz w:val="22"/>
        </w:rPr>
      </w:pPr>
      <w:r w:rsidRPr="00D95F63">
        <w:rPr>
          <w:i/>
          <w:sz w:val="22"/>
        </w:rPr>
        <w:t>Širdies ir kraujagyslių sistemos sutrikimai</w:t>
      </w:r>
    </w:p>
    <w:p w14:paraId="2D7CCDEB" w14:textId="77777777" w:rsidR="00610AA7" w:rsidRPr="00D95F63" w:rsidRDefault="00610AA7" w:rsidP="00610AA7">
      <w:pPr>
        <w:pStyle w:val="Pagrindinistekstas"/>
        <w:keepNext/>
        <w:keepLines/>
        <w:spacing w:after="0"/>
        <w:rPr>
          <w:sz w:val="22"/>
        </w:rPr>
      </w:pPr>
      <w:r w:rsidRPr="00D95F63">
        <w:rPr>
          <w:sz w:val="22"/>
        </w:rPr>
        <w:t>Gali pasireikšti veido ir kaklo paraudimas su karščio mušimu, širdies aritmija, tachikardija, hipotenzija (sumažėti kraujospūdis), krūtinės angina, kraujavimas (pvz., į odą, gleivinę, skrandį, žarnas).</w:t>
      </w:r>
    </w:p>
    <w:p w14:paraId="27F472E9" w14:textId="77777777" w:rsidR="00610AA7" w:rsidRPr="00D95F63" w:rsidRDefault="00610AA7" w:rsidP="00610AA7">
      <w:pPr>
        <w:pStyle w:val="Pagrindinistekstas"/>
        <w:spacing w:after="0"/>
        <w:rPr>
          <w:sz w:val="22"/>
        </w:rPr>
      </w:pPr>
    </w:p>
    <w:p w14:paraId="67E91382" w14:textId="77777777" w:rsidR="00610AA7" w:rsidRPr="00D95F63" w:rsidRDefault="00610AA7" w:rsidP="00610AA7">
      <w:pPr>
        <w:rPr>
          <w:i/>
          <w:sz w:val="22"/>
          <w:szCs w:val="22"/>
        </w:rPr>
      </w:pPr>
      <w:r w:rsidRPr="00D95F63">
        <w:rPr>
          <w:i/>
          <w:sz w:val="22"/>
          <w:szCs w:val="22"/>
        </w:rPr>
        <w:t>Odos ir poodinio audinio sutrikimai</w:t>
      </w:r>
    </w:p>
    <w:p w14:paraId="739E4B46" w14:textId="77777777" w:rsidR="00610AA7" w:rsidRPr="00D95F63" w:rsidRDefault="00610AA7" w:rsidP="00610AA7">
      <w:pPr>
        <w:rPr>
          <w:sz w:val="22"/>
          <w:szCs w:val="22"/>
        </w:rPr>
      </w:pPr>
      <w:r w:rsidRPr="00D95F63">
        <w:rPr>
          <w:sz w:val="22"/>
          <w:szCs w:val="22"/>
        </w:rPr>
        <w:t>Gali pasireikšti odos paraudimas, dilgėlinė, niežulys ir išbėrimas.</w:t>
      </w:r>
    </w:p>
    <w:p w14:paraId="1ABAAF99" w14:textId="77777777" w:rsidR="00610AA7" w:rsidRPr="00D95F63" w:rsidRDefault="00610AA7" w:rsidP="00610AA7">
      <w:pPr>
        <w:rPr>
          <w:i/>
          <w:sz w:val="22"/>
          <w:szCs w:val="22"/>
        </w:rPr>
      </w:pPr>
    </w:p>
    <w:p w14:paraId="06EF3B1B" w14:textId="77777777" w:rsidR="00610AA7" w:rsidRPr="00D95F63" w:rsidRDefault="00610AA7" w:rsidP="00610AA7">
      <w:pPr>
        <w:rPr>
          <w:i/>
          <w:sz w:val="22"/>
          <w:szCs w:val="22"/>
        </w:rPr>
      </w:pPr>
      <w:r w:rsidRPr="00D95F63">
        <w:rPr>
          <w:i/>
          <w:sz w:val="22"/>
          <w:szCs w:val="22"/>
        </w:rPr>
        <w:t>Imuninės sistemos sutrikimai</w:t>
      </w:r>
    </w:p>
    <w:p w14:paraId="22BB28F7" w14:textId="77777777" w:rsidR="00610AA7" w:rsidRPr="00D95F63" w:rsidRDefault="00610AA7" w:rsidP="00610AA7">
      <w:pPr>
        <w:pStyle w:val="Pagrindinistekstas"/>
        <w:spacing w:after="0"/>
        <w:rPr>
          <w:sz w:val="22"/>
        </w:rPr>
      </w:pPr>
      <w:r w:rsidRPr="00D95F63">
        <w:rPr>
          <w:sz w:val="22"/>
        </w:rPr>
        <w:t xml:space="preserve">Pasitaiko sunkių padidėjusio jautrumo reakcijų, pasireiškusių per kelias minutes po vaisto pavartojimo (angioneurozinė edema, bronchų spazmas, anafilaksinis šokas). </w:t>
      </w:r>
    </w:p>
    <w:p w14:paraId="011F6161" w14:textId="77777777" w:rsidR="00610AA7" w:rsidRPr="00D95F63" w:rsidRDefault="00610AA7" w:rsidP="00610AA7">
      <w:pPr>
        <w:pStyle w:val="Pagrindinistekstas"/>
        <w:spacing w:after="0"/>
        <w:rPr>
          <w:sz w:val="22"/>
        </w:rPr>
      </w:pPr>
      <w:r w:rsidRPr="00D95F63">
        <w:rPr>
          <w:sz w:val="22"/>
        </w:rPr>
        <w:t>Pasireiškus pirmiesiems anafilaksinės ar anafilaktoidinės reakcijos požymiams, reikėtų nedelsiant nutraukti Trental vartojimą ir pranešti gydytojui. Su juo nepasitarus, toliau šio vaisto vartoti negalima.</w:t>
      </w:r>
    </w:p>
    <w:p w14:paraId="2BE76AF4" w14:textId="77777777" w:rsidR="00610AA7" w:rsidRPr="00D95F63" w:rsidRDefault="00610AA7" w:rsidP="00610AA7">
      <w:pPr>
        <w:pStyle w:val="Pagrindinistekstas"/>
        <w:spacing w:after="0"/>
        <w:rPr>
          <w:sz w:val="22"/>
        </w:rPr>
      </w:pPr>
    </w:p>
    <w:p w14:paraId="67FEECA1" w14:textId="77777777" w:rsidR="00610AA7" w:rsidRPr="00D95F63" w:rsidRDefault="00610AA7" w:rsidP="00610AA7">
      <w:pPr>
        <w:rPr>
          <w:i/>
          <w:sz w:val="22"/>
          <w:szCs w:val="22"/>
        </w:rPr>
      </w:pPr>
      <w:r w:rsidRPr="00D95F63">
        <w:rPr>
          <w:i/>
          <w:sz w:val="22"/>
          <w:szCs w:val="22"/>
        </w:rPr>
        <w:t>Kraujo ir limfinės sistemos sutrikimai</w:t>
      </w:r>
    </w:p>
    <w:p w14:paraId="39C8C799" w14:textId="77777777" w:rsidR="00610AA7" w:rsidRPr="00D95F63" w:rsidRDefault="00610AA7" w:rsidP="00610AA7">
      <w:pPr>
        <w:pStyle w:val="Pagrindinistekstas"/>
        <w:spacing w:after="0"/>
        <w:rPr>
          <w:sz w:val="22"/>
        </w:rPr>
      </w:pPr>
      <w:r w:rsidRPr="00D95F63">
        <w:rPr>
          <w:sz w:val="22"/>
        </w:rPr>
        <w:t xml:space="preserve">Gali </w:t>
      </w:r>
      <w:r w:rsidRPr="00D95F63">
        <w:rPr>
          <w:sz w:val="22"/>
          <w:szCs w:val="22"/>
        </w:rPr>
        <w:t>pasireikšti</w:t>
      </w:r>
      <w:r w:rsidRPr="00D95F63">
        <w:rPr>
          <w:sz w:val="22"/>
        </w:rPr>
        <w:t xml:space="preserve"> trombocitopenija (trombocitų kiekio sumažėjimas kraujyje</w:t>
      </w:r>
      <w:r w:rsidRPr="00D95F63">
        <w:rPr>
          <w:sz w:val="22"/>
          <w:szCs w:val="22"/>
        </w:rPr>
        <w:t>) arba leukopenija/neutropenija (baltųjų kraujo ląstelių kiekio sumažėjimas</w:t>
      </w:r>
      <w:r w:rsidRPr="00D95F63">
        <w:rPr>
          <w:sz w:val="22"/>
        </w:rPr>
        <w:t>).</w:t>
      </w:r>
    </w:p>
    <w:p w14:paraId="669E1857" w14:textId="77777777" w:rsidR="00610AA7" w:rsidRPr="00D95F63" w:rsidRDefault="00610AA7" w:rsidP="00610AA7">
      <w:pPr>
        <w:pStyle w:val="Pagrindinistekstas"/>
        <w:spacing w:after="0"/>
        <w:jc w:val="both"/>
        <w:rPr>
          <w:sz w:val="22"/>
        </w:rPr>
      </w:pPr>
    </w:p>
    <w:p w14:paraId="5A18A0B0" w14:textId="77777777" w:rsidR="00610AA7" w:rsidRPr="00D95F63" w:rsidRDefault="00610AA7" w:rsidP="00610AA7">
      <w:pPr>
        <w:pStyle w:val="Pagrindinistekstas"/>
        <w:spacing w:after="0"/>
        <w:jc w:val="both"/>
        <w:rPr>
          <w:sz w:val="22"/>
        </w:rPr>
      </w:pPr>
      <w:r w:rsidRPr="00D95F63">
        <w:rPr>
          <w:i/>
          <w:sz w:val="22"/>
        </w:rPr>
        <w:t>Nervų sistemos sutrikimai</w:t>
      </w:r>
    </w:p>
    <w:p w14:paraId="7DD96D08" w14:textId="77777777" w:rsidR="00610AA7" w:rsidRPr="00D95F63" w:rsidRDefault="00610AA7" w:rsidP="00610AA7">
      <w:pPr>
        <w:pStyle w:val="Pagrindinistekstas"/>
        <w:spacing w:after="0"/>
        <w:jc w:val="both"/>
        <w:rPr>
          <w:sz w:val="22"/>
        </w:rPr>
      </w:pPr>
      <w:r w:rsidRPr="00D95F63">
        <w:rPr>
          <w:sz w:val="22"/>
        </w:rPr>
        <w:t>Gali pasireikšti galvos svaigimas ir skausmas, labai retai – aseptinis meningitas.</w:t>
      </w:r>
    </w:p>
    <w:p w14:paraId="1938B7BB" w14:textId="77777777" w:rsidR="00610AA7" w:rsidRPr="007C7222" w:rsidRDefault="00610AA7" w:rsidP="001D1ECD">
      <w:pPr>
        <w:pStyle w:val="BTEMEASMCA"/>
      </w:pPr>
    </w:p>
    <w:p w14:paraId="2FED4319" w14:textId="77777777" w:rsidR="00610AA7" w:rsidRPr="00010236" w:rsidRDefault="00610AA7" w:rsidP="00010236">
      <w:pPr>
        <w:rPr>
          <w:i/>
          <w:iCs/>
        </w:rPr>
      </w:pPr>
      <w:r w:rsidRPr="00010236">
        <w:rPr>
          <w:i/>
          <w:iCs/>
          <w:sz w:val="22"/>
          <w:szCs w:val="22"/>
        </w:rPr>
        <w:t>Psichikos sutrikimai</w:t>
      </w:r>
    </w:p>
    <w:p w14:paraId="3C33D878" w14:textId="77777777" w:rsidR="00610AA7" w:rsidRPr="007C7222" w:rsidRDefault="00610AA7" w:rsidP="001D1ECD">
      <w:pPr>
        <w:pStyle w:val="BTEMEASMCA"/>
      </w:pPr>
      <w:r w:rsidRPr="007C7222">
        <w:t>Gali atsirasti susijaudinimas, miego sutrikimas.</w:t>
      </w:r>
    </w:p>
    <w:p w14:paraId="2C044AE3" w14:textId="77777777" w:rsidR="00610AA7" w:rsidRPr="007C7222" w:rsidRDefault="00610AA7" w:rsidP="001D1ECD">
      <w:pPr>
        <w:pStyle w:val="BTEMEASMCA"/>
      </w:pPr>
    </w:p>
    <w:p w14:paraId="3BB9B165" w14:textId="77777777" w:rsidR="00610AA7" w:rsidRPr="00D95F63" w:rsidRDefault="00610AA7" w:rsidP="00610AA7">
      <w:pPr>
        <w:tabs>
          <w:tab w:val="left" w:pos="567"/>
        </w:tabs>
        <w:rPr>
          <w:b/>
          <w:snapToGrid w:val="0"/>
          <w:sz w:val="22"/>
          <w:szCs w:val="22"/>
        </w:rPr>
      </w:pPr>
      <w:r w:rsidRPr="00D95F63">
        <w:rPr>
          <w:b/>
          <w:noProof/>
          <w:snapToGrid w:val="0"/>
          <w:sz w:val="22"/>
          <w:szCs w:val="22"/>
        </w:rPr>
        <w:t>Pranešimas apie šalutinį poveikį</w:t>
      </w:r>
    </w:p>
    <w:p w14:paraId="5DD73BBE" w14:textId="77777777" w:rsidR="00610AA7" w:rsidRPr="007C7222" w:rsidRDefault="002F1FAD" w:rsidP="001D1ECD">
      <w:pPr>
        <w:pStyle w:val="BTEMEASMCA"/>
      </w:pPr>
      <w:bookmarkStart w:id="84" w:name="_Toc129243143"/>
      <w:bookmarkStart w:id="85" w:name="_Toc129243268"/>
      <w:r w:rsidRPr="002F1FAD">
        <w:rPr>
          <w:lang w:eastAsia="lt-LT"/>
        </w:rPr>
        <w:t xml:space="preserve">Pranešimą apie šalutinį poveikį galite užpildyti ir pateikti Valstybinės vaistų kontrolės tarnybos prie Lietuvos Respublikos sveikatos apsaugos ministerijos tinklalapyje </w:t>
      </w:r>
      <w:hyperlink r:id="rId11" w:history="1">
        <w:r w:rsidRPr="002F1FAD">
          <w:rPr>
            <w:color w:val="0000FF"/>
            <w:u w:val="single"/>
            <w:lang w:eastAsia="lt-LT"/>
          </w:rPr>
          <w:t>https://vvkt.lrv.lt/lt/</w:t>
        </w:r>
      </w:hyperlink>
      <w:r w:rsidRPr="002F1FAD">
        <w:rPr>
          <w:lang w:eastAsia="lt-LT"/>
        </w:rPr>
        <w:t xml:space="preserve"> nurodytais būdais arba paskambinti nemokamu telefonu +370 800 73 568. Pranešdami apie šalutinį poveikį galite mums padėti gauti daugiau informacijos apie šio vaisto saugumą</w:t>
      </w:r>
      <w:r w:rsidRPr="002F1FAD">
        <w:rPr>
          <w:szCs w:val="20"/>
        </w:rPr>
        <w:t>.</w:t>
      </w:r>
    </w:p>
    <w:p w14:paraId="251BCFE0" w14:textId="77777777" w:rsidR="00610AA7" w:rsidRDefault="00610AA7" w:rsidP="001D1ECD">
      <w:pPr>
        <w:pStyle w:val="BTEMEASMCA"/>
      </w:pPr>
    </w:p>
    <w:p w14:paraId="370294C6" w14:textId="77777777" w:rsidR="00EC3193" w:rsidRPr="007C7222" w:rsidRDefault="00EC3193" w:rsidP="001D1ECD">
      <w:pPr>
        <w:pStyle w:val="BTEMEASMCA"/>
      </w:pPr>
    </w:p>
    <w:p w14:paraId="791245F2" w14:textId="77777777" w:rsidR="00610AA7" w:rsidRPr="00D95F63" w:rsidRDefault="00610AA7" w:rsidP="00610AA7">
      <w:pPr>
        <w:pStyle w:val="PI-1EMEASMCA"/>
        <w:jc w:val="both"/>
      </w:pPr>
      <w:r w:rsidRPr="00D95F63">
        <w:t>5.</w:t>
      </w:r>
      <w:r w:rsidRPr="00D95F63">
        <w:tab/>
        <w:t xml:space="preserve">Kaip laikyti </w:t>
      </w:r>
      <w:proofErr w:type="spellStart"/>
      <w:r w:rsidRPr="00D95F63">
        <w:t>Trental</w:t>
      </w:r>
      <w:bookmarkEnd w:id="84"/>
      <w:bookmarkEnd w:id="85"/>
      <w:proofErr w:type="spellEnd"/>
      <w:r w:rsidR="00860F12" w:rsidRPr="00D95F63">
        <w:fldChar w:fldCharType="begin"/>
      </w:r>
      <w:r w:rsidR="00567072" w:rsidRPr="00D95F63">
        <w:instrText xml:space="preserve"> DOCVARIABLE vault_nd_48b7440f-4237-4742-96d5-2e85b97c2b7b \* MERGEFORMAT </w:instrText>
      </w:r>
      <w:r w:rsidR="00860F12" w:rsidRPr="00D95F63">
        <w:fldChar w:fldCharType="separate"/>
      </w:r>
      <w:r w:rsidR="00567072" w:rsidRPr="00D95F63">
        <w:t xml:space="preserve"> </w:t>
      </w:r>
      <w:r w:rsidR="00860F12" w:rsidRPr="00D95F63">
        <w:fldChar w:fldCharType="end"/>
      </w:r>
    </w:p>
    <w:p w14:paraId="4D1242D5" w14:textId="77777777" w:rsidR="00610AA7" w:rsidRPr="007C7222" w:rsidRDefault="00610AA7" w:rsidP="001D1ECD">
      <w:pPr>
        <w:pStyle w:val="BTEMEASMCA"/>
      </w:pPr>
    </w:p>
    <w:p w14:paraId="509AD133" w14:textId="77777777" w:rsidR="00610AA7" w:rsidRPr="007C7222" w:rsidRDefault="00610AA7" w:rsidP="001D1ECD">
      <w:pPr>
        <w:pStyle w:val="BTEMEASMCA"/>
      </w:pPr>
      <w:r w:rsidRPr="007C7222">
        <w:t>Šį vaistą laikykite vaikams nepastebimoje ir nepasiekiamoje</w:t>
      </w:r>
      <w:r w:rsidRPr="007C7222" w:rsidDel="002A6EEA">
        <w:t xml:space="preserve"> </w:t>
      </w:r>
      <w:r w:rsidRPr="007C7222">
        <w:t>vietoje.</w:t>
      </w:r>
    </w:p>
    <w:p w14:paraId="5E5879FA" w14:textId="77777777" w:rsidR="00610AA7" w:rsidRPr="00D95F63" w:rsidRDefault="00610AA7" w:rsidP="00610AA7">
      <w:pPr>
        <w:pStyle w:val="Pagrindinistekstas"/>
        <w:spacing w:after="0"/>
        <w:rPr>
          <w:sz w:val="22"/>
        </w:rPr>
      </w:pPr>
      <w:r w:rsidRPr="00D95F63">
        <w:rPr>
          <w:sz w:val="22"/>
        </w:rPr>
        <w:t xml:space="preserve">Šiam </w:t>
      </w:r>
      <w:r w:rsidRPr="00D95F63">
        <w:rPr>
          <w:sz w:val="22"/>
          <w:szCs w:val="22"/>
        </w:rPr>
        <w:t>vaistui</w:t>
      </w:r>
      <w:r w:rsidRPr="00D95F63">
        <w:rPr>
          <w:sz w:val="22"/>
        </w:rPr>
        <w:t xml:space="preserve"> specialių laikymo sąlygų nereikia. </w:t>
      </w:r>
    </w:p>
    <w:p w14:paraId="034C4D9B" w14:textId="77777777" w:rsidR="00610AA7" w:rsidRPr="007C7222" w:rsidRDefault="00610AA7" w:rsidP="001D1ECD">
      <w:pPr>
        <w:pStyle w:val="BTEMEASMCA"/>
      </w:pPr>
    </w:p>
    <w:p w14:paraId="2149E85C" w14:textId="77777777" w:rsidR="00610AA7" w:rsidRPr="007C7222" w:rsidRDefault="00610AA7" w:rsidP="001D1ECD">
      <w:pPr>
        <w:pStyle w:val="BTEMEASMCA"/>
      </w:pPr>
      <w:r w:rsidRPr="007C7222">
        <w:t>Ant dėžutės ir lizdinės plokštelės po „EXP“ nurodytam tinkamumo laikui pasibaigus, šio vaisto vartoti negalima. Vaistas tinkamas vartoti iki paskutinės nurodyto mėnesio dienos.</w:t>
      </w:r>
    </w:p>
    <w:p w14:paraId="2B63DBFB" w14:textId="77777777" w:rsidR="00610AA7" w:rsidRPr="007C7222" w:rsidRDefault="00610AA7" w:rsidP="001D1ECD">
      <w:pPr>
        <w:pStyle w:val="BTEMEASMCA"/>
      </w:pPr>
    </w:p>
    <w:p w14:paraId="30FAEC66" w14:textId="77777777" w:rsidR="00610AA7" w:rsidRPr="007C7222" w:rsidRDefault="00610AA7" w:rsidP="001D1ECD">
      <w:pPr>
        <w:pStyle w:val="BTEMEASMCA"/>
      </w:pPr>
      <w:r w:rsidRPr="007C7222">
        <w:t>Vaistų negalima išmesti į kanalizaciją arba su buitinėmis atliekomis. Kaip išmesti nereikalingus vaistus, klauskite vaistininko. Šios priemonės padės apsaugoti aplinką.</w:t>
      </w:r>
    </w:p>
    <w:p w14:paraId="254BD215" w14:textId="77777777" w:rsidR="00610AA7" w:rsidRPr="007C7222" w:rsidRDefault="00610AA7" w:rsidP="001D1ECD">
      <w:pPr>
        <w:pStyle w:val="BTEMEASMCA"/>
      </w:pPr>
    </w:p>
    <w:p w14:paraId="68C73EFA" w14:textId="77777777" w:rsidR="00610AA7" w:rsidRPr="007C7222" w:rsidRDefault="00610AA7" w:rsidP="001D1ECD">
      <w:pPr>
        <w:pStyle w:val="BTEMEASMCA"/>
      </w:pPr>
    </w:p>
    <w:p w14:paraId="3EC7E45F" w14:textId="77777777" w:rsidR="00610AA7" w:rsidRPr="00D95F63" w:rsidRDefault="00610AA7" w:rsidP="00610AA7">
      <w:pPr>
        <w:pStyle w:val="PI-1EMEASMCA"/>
        <w:jc w:val="both"/>
      </w:pPr>
      <w:bookmarkStart w:id="86" w:name="_Toc129243144"/>
      <w:bookmarkStart w:id="87" w:name="_Toc129243269"/>
      <w:r w:rsidRPr="00D95F63">
        <w:t>6.</w:t>
      </w:r>
      <w:r w:rsidRPr="00D95F63">
        <w:tab/>
        <w:t>Pakuotės turinys ir kita informacija</w:t>
      </w:r>
      <w:bookmarkEnd w:id="86"/>
      <w:bookmarkEnd w:id="87"/>
      <w:r w:rsidR="00860F12" w:rsidRPr="00D95F63">
        <w:fldChar w:fldCharType="begin"/>
      </w:r>
      <w:r w:rsidR="00567072" w:rsidRPr="00D95F63">
        <w:instrText xml:space="preserve"> DOCVARIABLE vault_nd_912f8d62-6ab8-4a94-8b91-79a0893a237b \* MERGEFORMAT </w:instrText>
      </w:r>
      <w:r w:rsidR="00860F12" w:rsidRPr="00D95F63">
        <w:fldChar w:fldCharType="separate"/>
      </w:r>
      <w:r w:rsidR="00567072" w:rsidRPr="00D95F63">
        <w:t xml:space="preserve"> </w:t>
      </w:r>
      <w:r w:rsidR="00860F12" w:rsidRPr="00D95F63">
        <w:fldChar w:fldCharType="end"/>
      </w:r>
    </w:p>
    <w:p w14:paraId="1590EB67" w14:textId="77777777" w:rsidR="00610AA7" w:rsidRPr="007C7222" w:rsidRDefault="00610AA7" w:rsidP="001D1ECD">
      <w:pPr>
        <w:pStyle w:val="BTEMEASMCA"/>
      </w:pPr>
    </w:p>
    <w:p w14:paraId="73A38E8E" w14:textId="77777777" w:rsidR="00610AA7" w:rsidRPr="00D95F63" w:rsidRDefault="00610AA7" w:rsidP="00610AA7">
      <w:pPr>
        <w:pStyle w:val="PI-3EMEASMCA"/>
        <w:jc w:val="both"/>
      </w:pPr>
      <w:r w:rsidRPr="00D95F63">
        <w:t>Trental sudėtis</w:t>
      </w:r>
    </w:p>
    <w:p w14:paraId="64A0CA01" w14:textId="77777777" w:rsidR="00610AA7" w:rsidRPr="007C7222" w:rsidRDefault="00610AA7" w:rsidP="001D1ECD">
      <w:pPr>
        <w:pStyle w:val="BT-EMEASMCA"/>
        <w:numPr>
          <w:ilvl w:val="0"/>
          <w:numId w:val="2"/>
        </w:numPr>
      </w:pPr>
      <w:r w:rsidRPr="007C7222">
        <w:t xml:space="preserve">Veiklioji medžiaga yra </w:t>
      </w:r>
      <w:proofErr w:type="spellStart"/>
      <w:r w:rsidRPr="007C7222">
        <w:t>pentoksifilinas</w:t>
      </w:r>
      <w:proofErr w:type="spellEnd"/>
      <w:r w:rsidRPr="007C7222">
        <w:t xml:space="preserve">. Vienoje modifikuoto atpalaidavimo tabletėje yra </w:t>
      </w:r>
      <w:r w:rsidR="0059272F" w:rsidRPr="007C7222">
        <w:t>400</w:t>
      </w:r>
      <w:r w:rsidR="0059272F">
        <w:t> </w:t>
      </w:r>
      <w:r w:rsidRPr="007C7222">
        <w:t xml:space="preserve">mg </w:t>
      </w:r>
      <w:proofErr w:type="spellStart"/>
      <w:r w:rsidRPr="007C7222">
        <w:t>pentoksifilino</w:t>
      </w:r>
      <w:proofErr w:type="spellEnd"/>
      <w:r w:rsidRPr="007C7222">
        <w:t>.</w:t>
      </w:r>
    </w:p>
    <w:p w14:paraId="07728246" w14:textId="77777777" w:rsidR="00610AA7" w:rsidRPr="007C7222" w:rsidRDefault="00610AA7" w:rsidP="001D1ECD">
      <w:pPr>
        <w:pStyle w:val="BT-EMEASMCA"/>
        <w:numPr>
          <w:ilvl w:val="0"/>
          <w:numId w:val="2"/>
        </w:numPr>
      </w:pPr>
      <w:r w:rsidRPr="007C7222">
        <w:t>Pagalbinės medžiagos. Tabletės branduolyje yra hidroksietilceliuliozės, povidono, talko, magnio stearato. Tabletės plėvelėje yra hipromeliozės, talko, titano dioksido (E 171), eritrozino (E 127) ir makrogolio 8000.</w:t>
      </w:r>
    </w:p>
    <w:p w14:paraId="4EFC7F36" w14:textId="77777777" w:rsidR="00610AA7" w:rsidRPr="007C7222" w:rsidRDefault="00610AA7" w:rsidP="001D1ECD">
      <w:pPr>
        <w:pStyle w:val="BTEMEASMCA"/>
      </w:pPr>
    </w:p>
    <w:p w14:paraId="47A914E8" w14:textId="77777777" w:rsidR="00610AA7" w:rsidRPr="00D95F63" w:rsidRDefault="00610AA7" w:rsidP="00610AA7">
      <w:pPr>
        <w:pStyle w:val="PI-3EMEASMCA"/>
        <w:jc w:val="both"/>
      </w:pPr>
      <w:r w:rsidRPr="00D95F63">
        <w:t>Trental išvaizda ir kiekis pakuotėje</w:t>
      </w:r>
    </w:p>
    <w:p w14:paraId="3C93DD66" w14:textId="77777777" w:rsidR="00610AA7" w:rsidRPr="007C7222" w:rsidRDefault="00D11B22" w:rsidP="001D1ECD">
      <w:pPr>
        <w:pStyle w:val="BTEMEASMCA"/>
      </w:pPr>
      <w:r>
        <w:t>P</w:t>
      </w:r>
      <w:r w:rsidR="00610AA7" w:rsidRPr="007C7222">
        <w:t>ailgos, abipus išgaubtos, rausvos plėvele dengtos tabletės, su „ATA“ įspaudu vienoje tabletės pusėje.</w:t>
      </w:r>
    </w:p>
    <w:p w14:paraId="0FA17916" w14:textId="77777777" w:rsidR="00610AA7" w:rsidRPr="007C7222" w:rsidRDefault="00610AA7" w:rsidP="001D1ECD">
      <w:pPr>
        <w:pStyle w:val="BTEMEASMCA"/>
      </w:pPr>
      <w:r w:rsidRPr="007C7222">
        <w:t>Kartono dėžutėje yra 100 modifikuoto atpalaidavimo tablečių.</w:t>
      </w:r>
    </w:p>
    <w:p w14:paraId="40AEEB1A" w14:textId="77777777" w:rsidR="00610AA7" w:rsidRPr="007C7222" w:rsidRDefault="00610AA7" w:rsidP="001D1ECD">
      <w:pPr>
        <w:pStyle w:val="BTEMEASMCA"/>
      </w:pPr>
      <w:r w:rsidRPr="007C7222">
        <w:lastRenderedPageBreak/>
        <w:t>Lizdinėje plokštelėje yra 10 modifikuoto atpalaidavimo tablečių.</w:t>
      </w:r>
    </w:p>
    <w:p w14:paraId="117E216F" w14:textId="77777777" w:rsidR="00610AA7" w:rsidRPr="007C7222" w:rsidRDefault="00610AA7" w:rsidP="001D1ECD">
      <w:pPr>
        <w:pStyle w:val="BTEMEASMCA"/>
      </w:pPr>
    </w:p>
    <w:p w14:paraId="2ED562C3" w14:textId="77777777" w:rsidR="00610AA7" w:rsidRPr="00D95F63" w:rsidRDefault="00610AA7" w:rsidP="00610AA7">
      <w:pPr>
        <w:pStyle w:val="PI-3EMEASMCA"/>
        <w:jc w:val="both"/>
      </w:pPr>
      <w:r w:rsidRPr="00D95F63">
        <w:rPr>
          <w:iCs/>
        </w:rPr>
        <w:t>Registruotojas</w:t>
      </w:r>
      <w:r w:rsidRPr="00D95F63">
        <w:t xml:space="preserve"> ir gamintojas</w:t>
      </w:r>
    </w:p>
    <w:p w14:paraId="4B3A9899" w14:textId="77777777" w:rsidR="00610AA7" w:rsidRPr="007C7222" w:rsidRDefault="00610AA7" w:rsidP="001D1ECD">
      <w:pPr>
        <w:pStyle w:val="BTEMEASMCA"/>
      </w:pPr>
    </w:p>
    <w:p w14:paraId="21FD038B" w14:textId="77777777" w:rsidR="00610AA7" w:rsidRPr="007C7222" w:rsidRDefault="00610AA7" w:rsidP="001D1ECD">
      <w:pPr>
        <w:pStyle w:val="BTEMEASMCA"/>
      </w:pPr>
      <w:r w:rsidRPr="007C7222">
        <w:t>Registruotojas</w:t>
      </w:r>
    </w:p>
    <w:p w14:paraId="027DBCCC" w14:textId="77777777" w:rsidR="002029C4" w:rsidRPr="002029C4" w:rsidRDefault="002029C4" w:rsidP="002029C4">
      <w:pPr>
        <w:rPr>
          <w:sz w:val="22"/>
          <w:szCs w:val="22"/>
        </w:rPr>
      </w:pPr>
      <w:r w:rsidRPr="002029C4">
        <w:rPr>
          <w:sz w:val="22"/>
          <w:szCs w:val="22"/>
        </w:rPr>
        <w:t>neuraxpharm Arzneimittel GmbH</w:t>
      </w:r>
    </w:p>
    <w:p w14:paraId="2CC094A9" w14:textId="77777777" w:rsidR="002029C4" w:rsidRPr="002029C4" w:rsidRDefault="002029C4" w:rsidP="002029C4">
      <w:pPr>
        <w:rPr>
          <w:sz w:val="22"/>
          <w:szCs w:val="22"/>
        </w:rPr>
      </w:pPr>
      <w:r w:rsidRPr="002029C4">
        <w:rPr>
          <w:sz w:val="22"/>
          <w:szCs w:val="22"/>
        </w:rPr>
        <w:t xml:space="preserve">Elisabeth-Selbert-Straße 23 </w:t>
      </w:r>
    </w:p>
    <w:p w14:paraId="7313D3DC" w14:textId="77777777" w:rsidR="002029C4" w:rsidRPr="002029C4" w:rsidRDefault="002029C4" w:rsidP="002029C4">
      <w:pPr>
        <w:rPr>
          <w:sz w:val="22"/>
          <w:szCs w:val="22"/>
        </w:rPr>
      </w:pPr>
      <w:r w:rsidRPr="002029C4">
        <w:rPr>
          <w:sz w:val="22"/>
          <w:szCs w:val="22"/>
        </w:rPr>
        <w:t>40764 Langenfeld</w:t>
      </w:r>
    </w:p>
    <w:p w14:paraId="5AB3A62B" w14:textId="77777777" w:rsidR="00610AA7" w:rsidRDefault="002029C4" w:rsidP="001D1ECD">
      <w:pPr>
        <w:pStyle w:val="BTEMEASMCA"/>
      </w:pPr>
      <w:r w:rsidRPr="002029C4">
        <w:t>Vokietija</w:t>
      </w:r>
    </w:p>
    <w:p w14:paraId="38FA9437" w14:textId="77777777" w:rsidR="002029C4" w:rsidRPr="007C7222" w:rsidRDefault="002029C4" w:rsidP="001D1ECD">
      <w:pPr>
        <w:pStyle w:val="BTEMEASMCA"/>
      </w:pPr>
    </w:p>
    <w:p w14:paraId="0014DE99" w14:textId="77777777" w:rsidR="00610AA7" w:rsidRPr="00D95F63" w:rsidRDefault="00610AA7" w:rsidP="00610AA7">
      <w:pPr>
        <w:rPr>
          <w:sz w:val="22"/>
          <w:szCs w:val="22"/>
        </w:rPr>
      </w:pPr>
      <w:r w:rsidRPr="00D95F63">
        <w:rPr>
          <w:sz w:val="22"/>
          <w:szCs w:val="22"/>
        </w:rPr>
        <w:t>Gamintojas</w:t>
      </w:r>
    </w:p>
    <w:p w14:paraId="3BAC342D" w14:textId="77777777" w:rsidR="00486DA8" w:rsidRPr="00486DA8" w:rsidRDefault="00486DA8" w:rsidP="00486DA8">
      <w:pPr>
        <w:rPr>
          <w:sz w:val="22"/>
          <w:szCs w:val="22"/>
        </w:rPr>
      </w:pPr>
      <w:r w:rsidRPr="00486DA8">
        <w:rPr>
          <w:sz w:val="22"/>
          <w:szCs w:val="22"/>
        </w:rPr>
        <w:t>Sanofi-</w:t>
      </w:r>
      <w:proofErr w:type="spellStart"/>
      <w:r w:rsidRPr="00486DA8">
        <w:rPr>
          <w:sz w:val="22"/>
          <w:szCs w:val="22"/>
        </w:rPr>
        <w:t>Aventis</w:t>
      </w:r>
      <w:proofErr w:type="spellEnd"/>
      <w:r w:rsidRPr="00486DA8">
        <w:rPr>
          <w:sz w:val="22"/>
          <w:szCs w:val="22"/>
        </w:rPr>
        <w:t xml:space="preserve"> </w:t>
      </w:r>
      <w:proofErr w:type="spellStart"/>
      <w:r w:rsidRPr="00486DA8">
        <w:rPr>
          <w:sz w:val="22"/>
          <w:szCs w:val="22"/>
        </w:rPr>
        <w:t>Deutschland</w:t>
      </w:r>
      <w:proofErr w:type="spellEnd"/>
      <w:r w:rsidRPr="00486DA8">
        <w:rPr>
          <w:sz w:val="22"/>
          <w:szCs w:val="22"/>
        </w:rPr>
        <w:t xml:space="preserve"> </w:t>
      </w:r>
      <w:proofErr w:type="spellStart"/>
      <w:r w:rsidRPr="00486DA8">
        <w:rPr>
          <w:sz w:val="22"/>
          <w:szCs w:val="22"/>
        </w:rPr>
        <w:t>GmbH</w:t>
      </w:r>
      <w:proofErr w:type="spellEnd"/>
    </w:p>
    <w:p w14:paraId="585A7CB6" w14:textId="77777777" w:rsidR="00486DA8" w:rsidRPr="00486DA8" w:rsidRDefault="00486DA8" w:rsidP="00486DA8">
      <w:pPr>
        <w:rPr>
          <w:sz w:val="22"/>
          <w:szCs w:val="22"/>
        </w:rPr>
      </w:pPr>
      <w:r w:rsidRPr="00486DA8">
        <w:rPr>
          <w:sz w:val="22"/>
          <w:szCs w:val="22"/>
        </w:rPr>
        <w:t xml:space="preserve">D-65926 </w:t>
      </w:r>
      <w:proofErr w:type="spellStart"/>
      <w:r w:rsidRPr="00486DA8">
        <w:rPr>
          <w:sz w:val="22"/>
          <w:szCs w:val="22"/>
        </w:rPr>
        <w:t>Frankfurt</w:t>
      </w:r>
      <w:proofErr w:type="spellEnd"/>
      <w:r w:rsidRPr="00486DA8">
        <w:rPr>
          <w:sz w:val="22"/>
          <w:szCs w:val="22"/>
        </w:rPr>
        <w:t xml:space="preserve"> am </w:t>
      </w:r>
      <w:proofErr w:type="spellStart"/>
      <w:r w:rsidRPr="00486DA8">
        <w:rPr>
          <w:sz w:val="22"/>
          <w:szCs w:val="22"/>
        </w:rPr>
        <w:t>Main</w:t>
      </w:r>
      <w:proofErr w:type="spellEnd"/>
    </w:p>
    <w:p w14:paraId="226F3BD8" w14:textId="77777777" w:rsidR="0042120E" w:rsidRDefault="00486DA8" w:rsidP="00486DA8">
      <w:pPr>
        <w:ind w:left="567" w:hanging="567"/>
        <w:rPr>
          <w:sz w:val="22"/>
          <w:szCs w:val="22"/>
        </w:rPr>
      </w:pPr>
      <w:r w:rsidRPr="00486DA8">
        <w:rPr>
          <w:sz w:val="22"/>
          <w:szCs w:val="22"/>
        </w:rPr>
        <w:t>Vokietija</w:t>
      </w:r>
    </w:p>
    <w:p w14:paraId="20578C43" w14:textId="77777777" w:rsidR="0042120E" w:rsidRDefault="0042120E" w:rsidP="00486DA8">
      <w:pPr>
        <w:ind w:left="567" w:hanging="567"/>
        <w:rPr>
          <w:sz w:val="22"/>
          <w:szCs w:val="22"/>
        </w:rPr>
      </w:pPr>
    </w:p>
    <w:p w14:paraId="59ACA20E" w14:textId="77777777" w:rsidR="0042120E" w:rsidRDefault="0042120E" w:rsidP="00486DA8">
      <w:pPr>
        <w:ind w:left="567" w:hanging="567"/>
        <w:rPr>
          <w:sz w:val="22"/>
          <w:szCs w:val="22"/>
        </w:rPr>
      </w:pPr>
      <w:r>
        <w:rPr>
          <w:sz w:val="22"/>
          <w:szCs w:val="22"/>
        </w:rPr>
        <w:t>arba</w:t>
      </w:r>
    </w:p>
    <w:p w14:paraId="4ED1EA5F" w14:textId="77777777" w:rsidR="0042120E" w:rsidRDefault="0042120E" w:rsidP="00486DA8">
      <w:pPr>
        <w:ind w:left="567" w:hanging="567"/>
        <w:rPr>
          <w:sz w:val="22"/>
          <w:szCs w:val="22"/>
        </w:rPr>
      </w:pPr>
    </w:p>
    <w:p w14:paraId="66191EF1" w14:textId="77777777" w:rsidR="002F1FAD" w:rsidRPr="002F1FAD" w:rsidRDefault="002F1FAD" w:rsidP="00486DA8">
      <w:pPr>
        <w:ind w:left="567" w:hanging="567"/>
        <w:rPr>
          <w:sz w:val="22"/>
          <w:szCs w:val="22"/>
        </w:rPr>
      </w:pPr>
      <w:proofErr w:type="spellStart"/>
      <w:r w:rsidRPr="002F1FAD">
        <w:rPr>
          <w:sz w:val="22"/>
          <w:szCs w:val="22"/>
        </w:rPr>
        <w:t>Neuraxpharm</w:t>
      </w:r>
      <w:proofErr w:type="spellEnd"/>
      <w:r w:rsidRPr="002F1FAD">
        <w:rPr>
          <w:sz w:val="22"/>
          <w:szCs w:val="22"/>
        </w:rPr>
        <w:t xml:space="preserve"> </w:t>
      </w:r>
      <w:proofErr w:type="spellStart"/>
      <w:r w:rsidRPr="002F1FAD">
        <w:rPr>
          <w:sz w:val="22"/>
          <w:szCs w:val="22"/>
        </w:rPr>
        <w:t>Pharmaceuticals</w:t>
      </w:r>
      <w:proofErr w:type="spellEnd"/>
      <w:r w:rsidRPr="002F1FAD">
        <w:rPr>
          <w:sz w:val="22"/>
          <w:szCs w:val="22"/>
        </w:rPr>
        <w:t xml:space="preserve"> S.L.</w:t>
      </w:r>
    </w:p>
    <w:p w14:paraId="6CC4FAFC" w14:textId="77777777" w:rsidR="002F1FAD" w:rsidRPr="002F1FAD" w:rsidRDefault="002F1FAD" w:rsidP="002F1FAD">
      <w:pPr>
        <w:ind w:left="567" w:hanging="567"/>
        <w:rPr>
          <w:sz w:val="22"/>
          <w:szCs w:val="22"/>
        </w:rPr>
      </w:pPr>
      <w:proofErr w:type="spellStart"/>
      <w:r w:rsidRPr="002F1FAD">
        <w:rPr>
          <w:sz w:val="22"/>
          <w:szCs w:val="22"/>
        </w:rPr>
        <w:t>Avda</w:t>
      </w:r>
      <w:proofErr w:type="spellEnd"/>
      <w:r w:rsidRPr="002F1FAD">
        <w:rPr>
          <w:sz w:val="22"/>
          <w:szCs w:val="22"/>
        </w:rPr>
        <w:t xml:space="preserve">. de </w:t>
      </w:r>
      <w:proofErr w:type="spellStart"/>
      <w:r w:rsidRPr="002F1FAD">
        <w:rPr>
          <w:sz w:val="22"/>
          <w:szCs w:val="22"/>
        </w:rPr>
        <w:t>Barcelona</w:t>
      </w:r>
      <w:proofErr w:type="spellEnd"/>
      <w:r w:rsidRPr="002F1FAD">
        <w:rPr>
          <w:sz w:val="22"/>
          <w:szCs w:val="22"/>
        </w:rPr>
        <w:t xml:space="preserve"> 69, </w:t>
      </w:r>
      <w:proofErr w:type="spellStart"/>
      <w:r w:rsidRPr="002F1FAD">
        <w:rPr>
          <w:sz w:val="22"/>
          <w:szCs w:val="22"/>
        </w:rPr>
        <w:t>Sant</w:t>
      </w:r>
      <w:proofErr w:type="spellEnd"/>
      <w:r w:rsidRPr="002F1FAD">
        <w:rPr>
          <w:sz w:val="22"/>
          <w:szCs w:val="22"/>
        </w:rPr>
        <w:t xml:space="preserve"> </w:t>
      </w:r>
      <w:proofErr w:type="spellStart"/>
      <w:r w:rsidRPr="002F1FAD">
        <w:rPr>
          <w:sz w:val="22"/>
          <w:szCs w:val="22"/>
        </w:rPr>
        <w:t>Joan</w:t>
      </w:r>
      <w:proofErr w:type="spellEnd"/>
      <w:r w:rsidRPr="002F1FAD">
        <w:rPr>
          <w:sz w:val="22"/>
          <w:szCs w:val="22"/>
        </w:rPr>
        <w:t xml:space="preserve"> </w:t>
      </w:r>
      <w:proofErr w:type="spellStart"/>
      <w:r w:rsidRPr="002F1FAD">
        <w:rPr>
          <w:sz w:val="22"/>
          <w:szCs w:val="22"/>
        </w:rPr>
        <w:t>Despí</w:t>
      </w:r>
      <w:proofErr w:type="spellEnd"/>
      <w:r w:rsidRPr="002F1FAD">
        <w:rPr>
          <w:sz w:val="22"/>
          <w:szCs w:val="22"/>
        </w:rPr>
        <w:t>,</w:t>
      </w:r>
    </w:p>
    <w:p w14:paraId="5BDD83EA" w14:textId="77777777" w:rsidR="00D11B22" w:rsidRDefault="002F1FAD" w:rsidP="002F1FAD">
      <w:pPr>
        <w:ind w:left="567" w:hanging="567"/>
        <w:rPr>
          <w:sz w:val="22"/>
          <w:szCs w:val="22"/>
        </w:rPr>
      </w:pPr>
      <w:r w:rsidRPr="002F1FAD">
        <w:rPr>
          <w:sz w:val="22"/>
          <w:szCs w:val="22"/>
        </w:rPr>
        <w:t xml:space="preserve">08970, </w:t>
      </w:r>
      <w:proofErr w:type="spellStart"/>
      <w:r w:rsidRPr="002F1FAD">
        <w:rPr>
          <w:sz w:val="22"/>
          <w:szCs w:val="22"/>
        </w:rPr>
        <w:t>Barcelona</w:t>
      </w:r>
      <w:proofErr w:type="spellEnd"/>
      <w:r w:rsidRPr="002F1FAD">
        <w:rPr>
          <w:sz w:val="22"/>
          <w:szCs w:val="22"/>
        </w:rPr>
        <w:t>,</w:t>
      </w:r>
    </w:p>
    <w:p w14:paraId="5C1A9746" w14:textId="77777777" w:rsidR="00610AA7" w:rsidRPr="007C7222" w:rsidRDefault="00243DC0" w:rsidP="001D1ECD">
      <w:pPr>
        <w:pStyle w:val="BTEMEASMCA"/>
      </w:pPr>
      <w:r>
        <w:t>Ispanija</w:t>
      </w:r>
    </w:p>
    <w:p w14:paraId="032A4E85" w14:textId="77777777" w:rsidR="00610AA7" w:rsidRPr="007C7222" w:rsidRDefault="00610AA7" w:rsidP="001D1ECD">
      <w:pPr>
        <w:pStyle w:val="BTEMEASMCA"/>
      </w:pPr>
    </w:p>
    <w:p w14:paraId="091301FC" w14:textId="77777777" w:rsidR="00DF67A5" w:rsidRPr="00D95F63" w:rsidRDefault="00DF67A5" w:rsidP="00DF67A5">
      <w:pPr>
        <w:rPr>
          <w:sz w:val="22"/>
          <w:szCs w:val="22"/>
        </w:rPr>
      </w:pPr>
      <w:r w:rsidRPr="00D95F63">
        <w:rPr>
          <w:sz w:val="22"/>
          <w:szCs w:val="22"/>
        </w:rPr>
        <w:t>Jeigu apie šį vaistą norite sužinoti daugiau, kreipkitės į vietinį registruotojo atstovą.</w:t>
      </w:r>
    </w:p>
    <w:p w14:paraId="393FE6D5" w14:textId="77777777" w:rsidR="005B2072" w:rsidRPr="00D95F63" w:rsidRDefault="005B2072" w:rsidP="00DF67A5">
      <w:pPr>
        <w:rPr>
          <w:sz w:val="22"/>
          <w:szCs w:val="22"/>
        </w:rPr>
      </w:pPr>
    </w:p>
    <w:p w14:paraId="63875262" w14:textId="77777777" w:rsidR="00DF67A5" w:rsidRPr="00D95F63" w:rsidRDefault="00DF67A5" w:rsidP="00DF67A5">
      <w:pPr>
        <w:rPr>
          <w:sz w:val="22"/>
          <w:szCs w:val="22"/>
        </w:rPr>
      </w:pPr>
      <w:r w:rsidRPr="00D95F63">
        <w:rPr>
          <w:sz w:val="22"/>
          <w:szCs w:val="22"/>
        </w:rPr>
        <w:t>UAB „Swixx Biopharma“</w:t>
      </w:r>
    </w:p>
    <w:p w14:paraId="5970626D" w14:textId="77777777" w:rsidR="00DF67A5" w:rsidRPr="00D95F63" w:rsidRDefault="00DF67A5" w:rsidP="00DF67A5">
      <w:pPr>
        <w:rPr>
          <w:sz w:val="22"/>
          <w:szCs w:val="22"/>
        </w:rPr>
      </w:pPr>
      <w:r w:rsidRPr="00D95F63">
        <w:rPr>
          <w:sz w:val="22"/>
          <w:szCs w:val="22"/>
        </w:rPr>
        <w:t>Bokšto g. 1-3</w:t>
      </w:r>
    </w:p>
    <w:p w14:paraId="477CCDDB" w14:textId="77777777" w:rsidR="00DF67A5" w:rsidRPr="00D95F63" w:rsidRDefault="00DF67A5" w:rsidP="00DF67A5">
      <w:pPr>
        <w:rPr>
          <w:sz w:val="22"/>
          <w:szCs w:val="22"/>
        </w:rPr>
      </w:pPr>
      <w:r w:rsidRPr="00D95F63">
        <w:rPr>
          <w:sz w:val="22"/>
          <w:szCs w:val="22"/>
        </w:rPr>
        <w:t>LT-01126 Vilnius</w:t>
      </w:r>
    </w:p>
    <w:p w14:paraId="19F237BB" w14:textId="77777777" w:rsidR="00DF67A5" w:rsidRPr="00D95F63" w:rsidRDefault="00DF67A5" w:rsidP="00DF67A5">
      <w:pPr>
        <w:rPr>
          <w:sz w:val="22"/>
          <w:szCs w:val="22"/>
        </w:rPr>
      </w:pPr>
      <w:r w:rsidRPr="00D95F63">
        <w:rPr>
          <w:sz w:val="22"/>
          <w:szCs w:val="22"/>
        </w:rPr>
        <w:t>Lietuva</w:t>
      </w:r>
    </w:p>
    <w:p w14:paraId="7C50CD5B" w14:textId="77777777" w:rsidR="00DF67A5" w:rsidRPr="00D95F63" w:rsidRDefault="00DF67A5" w:rsidP="00DF67A5">
      <w:pPr>
        <w:rPr>
          <w:sz w:val="22"/>
          <w:szCs w:val="22"/>
        </w:rPr>
      </w:pPr>
      <w:r w:rsidRPr="00D95F63">
        <w:rPr>
          <w:sz w:val="22"/>
          <w:szCs w:val="22"/>
        </w:rPr>
        <w:t>Tel.: +370 5 236 9140</w:t>
      </w:r>
    </w:p>
    <w:p w14:paraId="42E326C0" w14:textId="77777777" w:rsidR="00610AA7" w:rsidRPr="007C7222" w:rsidRDefault="00610AA7" w:rsidP="001D1ECD">
      <w:pPr>
        <w:pStyle w:val="BTEMEASMCA"/>
      </w:pPr>
    </w:p>
    <w:p w14:paraId="1F5275FC" w14:textId="77777777" w:rsidR="00610AA7" w:rsidRPr="007C7222" w:rsidRDefault="00610AA7" w:rsidP="001D1ECD">
      <w:pPr>
        <w:pStyle w:val="BTEMEASMCA"/>
      </w:pPr>
    </w:p>
    <w:p w14:paraId="3984FD0B" w14:textId="64DF52E7" w:rsidR="00DB27EE" w:rsidRDefault="00860F12">
      <w:pPr>
        <w:numPr>
          <w:ilvl w:val="12"/>
          <w:numId w:val="0"/>
        </w:numPr>
        <w:ind w:right="-2"/>
        <w:rPr>
          <w:snapToGrid w:val="0"/>
        </w:rPr>
      </w:pPr>
      <w:r w:rsidRPr="00860F12">
        <w:rPr>
          <w:b/>
        </w:rPr>
        <w:t xml:space="preserve">Šis pakuotės lapelis paskutinį kartą peržiūrėtas </w:t>
      </w:r>
      <w:r w:rsidR="00235CD6">
        <w:rPr>
          <w:b/>
          <w:snapToGrid w:val="0"/>
          <w:sz w:val="22"/>
        </w:rPr>
        <w:t>2026-06-04.</w:t>
      </w:r>
    </w:p>
    <w:p w14:paraId="3DEC6730" w14:textId="77777777" w:rsidR="00610AA7" w:rsidRPr="00D95F63" w:rsidRDefault="00610AA7" w:rsidP="00610AA7">
      <w:pPr>
        <w:jc w:val="both"/>
        <w:rPr>
          <w:sz w:val="22"/>
          <w:szCs w:val="22"/>
        </w:rPr>
      </w:pPr>
    </w:p>
    <w:p w14:paraId="313F6E43" w14:textId="77777777" w:rsidR="00610AA7" w:rsidRPr="00D95F63" w:rsidRDefault="00610AA7" w:rsidP="00610AA7">
      <w:pPr>
        <w:jc w:val="both"/>
        <w:rPr>
          <w:sz w:val="22"/>
          <w:szCs w:val="22"/>
        </w:rPr>
      </w:pPr>
    </w:p>
    <w:p w14:paraId="6975C14D" w14:textId="77777777" w:rsidR="00610AA7" w:rsidRPr="007C7222" w:rsidRDefault="00610AA7" w:rsidP="001D1ECD">
      <w:pPr>
        <w:pStyle w:val="BTEMEASMCA"/>
        <w:rPr>
          <w:color w:val="0000FF"/>
        </w:rPr>
      </w:pPr>
      <w:r w:rsidRPr="007C7222">
        <w:t>Išsami informacija apie šį vaistą pateikiama Valstybinės vaistų kontrolės tarnybos prie Lietuvos Respublikos sveikatos apsaugos ministerijos tinklalapyje</w:t>
      </w:r>
      <w:r w:rsidRPr="007C7222">
        <w:rPr>
          <w:i/>
        </w:rPr>
        <w:t xml:space="preserve"> </w:t>
      </w:r>
      <w:r w:rsidR="002F1FAD" w:rsidRPr="002F1FAD">
        <w:t>https://vvkt.lrv.lt/lt/</w:t>
      </w:r>
      <w:r w:rsidR="002F1FAD">
        <w:t>.</w:t>
      </w:r>
    </w:p>
    <w:p w14:paraId="65859351" w14:textId="77777777" w:rsidR="00E464F5" w:rsidRPr="00D95F63" w:rsidRDefault="00E464F5">
      <w:pPr>
        <w:rPr>
          <w:sz w:val="22"/>
        </w:rPr>
      </w:pPr>
    </w:p>
    <w:sectPr w:rsidR="00E464F5" w:rsidRPr="00D95F63" w:rsidSect="003F5DB9">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5B27" w14:textId="77777777" w:rsidR="00553ABB" w:rsidRDefault="00553ABB" w:rsidP="00575931">
      <w:r>
        <w:separator/>
      </w:r>
    </w:p>
  </w:endnote>
  <w:endnote w:type="continuationSeparator" w:id="0">
    <w:p w14:paraId="0C950254" w14:textId="77777777" w:rsidR="00553ABB" w:rsidRDefault="00553ABB" w:rsidP="00575931">
      <w:r>
        <w:continuationSeparator/>
      </w:r>
    </w:p>
  </w:endnote>
  <w:endnote w:type="continuationNotice" w:id="1">
    <w:p w14:paraId="178B439C" w14:textId="77777777" w:rsidR="00553ABB" w:rsidRDefault="0055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A730" w14:textId="77777777" w:rsidR="00553ABB" w:rsidRDefault="00553ABB" w:rsidP="00575931">
      <w:r>
        <w:separator/>
      </w:r>
    </w:p>
  </w:footnote>
  <w:footnote w:type="continuationSeparator" w:id="0">
    <w:p w14:paraId="3CC0140A" w14:textId="77777777" w:rsidR="00553ABB" w:rsidRDefault="00553ABB" w:rsidP="00575931">
      <w:r>
        <w:continuationSeparator/>
      </w:r>
    </w:p>
  </w:footnote>
  <w:footnote w:type="continuationNotice" w:id="1">
    <w:p w14:paraId="7D756441" w14:textId="77777777" w:rsidR="00553ABB" w:rsidRDefault="00553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557F4"/>
    <w:multiLevelType w:val="hybridMultilevel"/>
    <w:tmpl w:val="C3542036"/>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57E2D"/>
    <w:multiLevelType w:val="hybridMultilevel"/>
    <w:tmpl w:val="9B4C60E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486895">
    <w:abstractNumId w:val="1"/>
  </w:num>
  <w:num w:numId="2" w16cid:durableId="1518272557">
    <w:abstractNumId w:val="3"/>
  </w:num>
  <w:num w:numId="3" w16cid:durableId="1671641402">
    <w:abstractNumId w:val="4"/>
  </w:num>
  <w:num w:numId="4" w16cid:durableId="370424609">
    <w:abstractNumId w:val="0"/>
  </w:num>
  <w:num w:numId="5" w16cid:durableId="710109297">
    <w:abstractNumId w:val="6"/>
  </w:num>
  <w:num w:numId="6" w16cid:durableId="1984774430">
    <w:abstractNumId w:val="5"/>
  </w:num>
  <w:num w:numId="7" w16cid:durableId="133734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a0497f-c30a-4c0d-9039-cd19b1cb6cdb" w:val=" "/>
    <w:docVar w:name="vault_nd_02bda578-f3ef-4962-ba8a-95180c9d83af" w:val=" "/>
    <w:docVar w:name="vault_nd_076fda0d-83a2-4fad-8273-d16572f9284e" w:val=" "/>
    <w:docVar w:name="VAULT_ND_0da02d5f-3a7a-4b42-905b-ca537d8ae634" w:val=" "/>
    <w:docVar w:name="VAULT_ND_0dddef14-00bf-462f-be6b-f3c484d9c119" w:val=" "/>
    <w:docVar w:name="VAULT_ND_1582ce0f-f9d7-4648-bf8f-9ceac488cba8" w:val=" "/>
    <w:docVar w:name="VAULT_ND_16b3ba3d-5c82-4962-a6b6-861066039f40" w:val=" "/>
    <w:docVar w:name="vault_nd_2bc60cae-351d-4299-8761-c37662621a28" w:val=" "/>
    <w:docVar w:name="VAULT_ND_2d39ce5a-0fc4-4cdf-8538-6e5efff4dba8" w:val=" "/>
    <w:docVar w:name="vault_nd_325197cf-8d18-460d-80d5-90448a66a255" w:val=" "/>
    <w:docVar w:name="vault_nd_41e545cf-be51-4875-b3fe-89fec2cbd34d" w:val=" "/>
    <w:docVar w:name="VAULT_ND_47640c10-b216-4c5c-aaca-4e0427e782da" w:val=" "/>
    <w:docVar w:name="vault_nd_48b7440f-4237-4742-96d5-2e85b97c2b7b" w:val=" "/>
    <w:docVar w:name="vault_nd_55a57a43-d91d-4de3-b66c-4d40fff1fe2e" w:val=" "/>
    <w:docVar w:name="vault_nd_5aa0eeab-ecfe-4298-af93-40c4c7091372" w:val=" "/>
    <w:docVar w:name="vault_nd_5b87dfe6-9786-4898-9989-bd6a20c9260d" w:val=" "/>
    <w:docVar w:name="VAULT_ND_5c4c96fd-e7ce-43f4-ba47-4f48532b5fbb" w:val=" "/>
    <w:docVar w:name="VAULT_ND_5dbc8e0e-fbb9-4a31-9fa9-69c35948e5ce" w:val=" "/>
    <w:docVar w:name="vault_nd_5f1fd77b-0fba-455c-ad45-235c8dd2d69d" w:val=" "/>
    <w:docVar w:name="VAULT_ND_64de7288-ea7f-40c1-9018-08fd71f5185e" w:val=" "/>
    <w:docVar w:name="vault_nd_6b6c777d-cf93-42f1-af17-fdc62f54d764" w:val=" "/>
    <w:docVar w:name="VAULT_ND_6f46bf10-4cfd-4030-9307-031c748f649e" w:val=" "/>
    <w:docVar w:name="VAULT_ND_725744be-a108-4bd5-a5a4-c58d333aab87" w:val=" "/>
    <w:docVar w:name="vault_nd_84b9ba51-2973-4897-a4dd-d08e98bb79ed" w:val=" "/>
    <w:docVar w:name="vault_nd_897deb80-0bd6-49da-a35d-ef880e5bfc83" w:val=" "/>
    <w:docVar w:name="vault_nd_8ec71460-9d84-4cf2-9b7d-543054e3136e" w:val=" "/>
    <w:docVar w:name="vault_nd_90c92fd6-ed1b-4398-9ebc-f3590378f3b5" w:val=" "/>
    <w:docVar w:name="vault_nd_912f8d62-6ab8-4a94-8b91-79a0893a237b" w:val=" "/>
    <w:docVar w:name="vault_nd_925296c2-2f99-4287-b038-78c830921a10" w:val=" "/>
    <w:docVar w:name="vault_nd_93e7703f-f5cf-443a-a7cd-b40f4b46ac93" w:val=" "/>
    <w:docVar w:name="VAULT_ND_988c6b7a-1593-416a-9ee7-09521c5f45f6" w:val=" "/>
    <w:docVar w:name="vault_nd_9915d26c-440d-46b4-a006-772948f7bfce" w:val=" "/>
    <w:docVar w:name="VAULT_ND_9f25a82c-08da-482d-8d08-a57e56b769d5" w:val=" "/>
    <w:docVar w:name="vault_nd_a032a2a2-d3dd-4055-930e-f18984b4ff9b" w:val=" "/>
    <w:docVar w:name="VAULT_ND_a647b654-4ead-4b4f-a2ba-ce2d0e1f7074" w:val=" "/>
    <w:docVar w:name="VAULT_ND_b311014f-f62c-4b67-a238-2dbc7a0cb3bd" w:val=" "/>
    <w:docVar w:name="VAULT_ND_b54ba141-bd6d-4767-be85-433f40c72709" w:val=" "/>
    <w:docVar w:name="VAULT_ND_ba6a6eeb-7eb4-4471-8cbd-cd389867c884" w:val=" "/>
    <w:docVar w:name="vault_nd_bcb01b08-347c-48ce-8e94-5e2ea41c95f9" w:val=" "/>
    <w:docVar w:name="vault_nd_bdf279fb-965f-41cc-85bb-1d8ebd3d4408" w:val=" "/>
    <w:docVar w:name="VAULT_ND_c1832ea1-bdba-4721-8bf0-c98e750f1411" w:val=" "/>
    <w:docVar w:name="VAULT_ND_d68aabe7-db17-4e17-bd39-1c69babab531" w:val=" "/>
    <w:docVar w:name="vault_nd_dadd44ec-2382-4730-accc-9a2153795433" w:val=" "/>
    <w:docVar w:name="vault_nd_e82ddafa-c381-46c5-8ec8-35d0ef2da893" w:val=" "/>
    <w:docVar w:name="vault_nd_ee321c3c-2409-4a2b-9a17-d605346e906d" w:val=" "/>
    <w:docVar w:name="vault_nd_f1e2cec3-56aa-44f2-b8e6-e1a86ccbb61d" w:val=" "/>
    <w:docVar w:name="vault_nd_f9fa26c0-6634-4391-bb47-bc39f5698987" w:val=" "/>
  </w:docVars>
  <w:rsids>
    <w:rsidRoot w:val="00E464F5"/>
    <w:rsid w:val="00001F4A"/>
    <w:rsid w:val="00010236"/>
    <w:rsid w:val="00022C18"/>
    <w:rsid w:val="00060F3A"/>
    <w:rsid w:val="000630BA"/>
    <w:rsid w:val="0007630E"/>
    <w:rsid w:val="0009285E"/>
    <w:rsid w:val="000954C5"/>
    <w:rsid w:val="000A2492"/>
    <w:rsid w:val="000B3E98"/>
    <w:rsid w:val="000C10A0"/>
    <w:rsid w:val="000C4036"/>
    <w:rsid w:val="000C43E9"/>
    <w:rsid w:val="000D0805"/>
    <w:rsid w:val="000E23E8"/>
    <w:rsid w:val="000E3ABF"/>
    <w:rsid w:val="000F1280"/>
    <w:rsid w:val="001133FA"/>
    <w:rsid w:val="00132BE7"/>
    <w:rsid w:val="001601D7"/>
    <w:rsid w:val="00173675"/>
    <w:rsid w:val="001804EB"/>
    <w:rsid w:val="00181284"/>
    <w:rsid w:val="001B2B6A"/>
    <w:rsid w:val="001D1ECD"/>
    <w:rsid w:val="001D77D5"/>
    <w:rsid w:val="001E3B33"/>
    <w:rsid w:val="001F1899"/>
    <w:rsid w:val="001F34D8"/>
    <w:rsid w:val="001F5AEB"/>
    <w:rsid w:val="002029C4"/>
    <w:rsid w:val="00202EFB"/>
    <w:rsid w:val="00235CD6"/>
    <w:rsid w:val="00241AA0"/>
    <w:rsid w:val="00243DC0"/>
    <w:rsid w:val="00291809"/>
    <w:rsid w:val="00294F39"/>
    <w:rsid w:val="002965FA"/>
    <w:rsid w:val="002A6EEA"/>
    <w:rsid w:val="002C2D86"/>
    <w:rsid w:val="002C4C85"/>
    <w:rsid w:val="002D5C73"/>
    <w:rsid w:val="002E0107"/>
    <w:rsid w:val="002F0516"/>
    <w:rsid w:val="002F1FAD"/>
    <w:rsid w:val="003012B2"/>
    <w:rsid w:val="00310C69"/>
    <w:rsid w:val="00351FC0"/>
    <w:rsid w:val="0037393A"/>
    <w:rsid w:val="00375511"/>
    <w:rsid w:val="00392FB3"/>
    <w:rsid w:val="003A78FC"/>
    <w:rsid w:val="003B2374"/>
    <w:rsid w:val="003D35F0"/>
    <w:rsid w:val="003E58C7"/>
    <w:rsid w:val="003F5DB9"/>
    <w:rsid w:val="003F5F68"/>
    <w:rsid w:val="003F74F8"/>
    <w:rsid w:val="00400F12"/>
    <w:rsid w:val="0040711C"/>
    <w:rsid w:val="0042120E"/>
    <w:rsid w:val="00451FA5"/>
    <w:rsid w:val="00456323"/>
    <w:rsid w:val="00465C1F"/>
    <w:rsid w:val="00472D6D"/>
    <w:rsid w:val="0047391F"/>
    <w:rsid w:val="004843D1"/>
    <w:rsid w:val="004860D9"/>
    <w:rsid w:val="004869F3"/>
    <w:rsid w:val="00486DA8"/>
    <w:rsid w:val="00492750"/>
    <w:rsid w:val="0049789A"/>
    <w:rsid w:val="004B5D76"/>
    <w:rsid w:val="004C1BF9"/>
    <w:rsid w:val="004E141C"/>
    <w:rsid w:val="00506617"/>
    <w:rsid w:val="00530764"/>
    <w:rsid w:val="0055181B"/>
    <w:rsid w:val="00553ABB"/>
    <w:rsid w:val="00567072"/>
    <w:rsid w:val="00575931"/>
    <w:rsid w:val="00586890"/>
    <w:rsid w:val="0059272F"/>
    <w:rsid w:val="005A54D0"/>
    <w:rsid w:val="005B2072"/>
    <w:rsid w:val="005B726D"/>
    <w:rsid w:val="005D021B"/>
    <w:rsid w:val="005E349B"/>
    <w:rsid w:val="00601299"/>
    <w:rsid w:val="00610AA7"/>
    <w:rsid w:val="006305BF"/>
    <w:rsid w:val="006460EB"/>
    <w:rsid w:val="00656EBF"/>
    <w:rsid w:val="006E6484"/>
    <w:rsid w:val="00737766"/>
    <w:rsid w:val="00771265"/>
    <w:rsid w:val="0078016C"/>
    <w:rsid w:val="007901A9"/>
    <w:rsid w:val="00797C28"/>
    <w:rsid w:val="007B19D7"/>
    <w:rsid w:val="007C0E88"/>
    <w:rsid w:val="007C1546"/>
    <w:rsid w:val="007C1AF1"/>
    <w:rsid w:val="007C7222"/>
    <w:rsid w:val="007D44A7"/>
    <w:rsid w:val="007F41E9"/>
    <w:rsid w:val="00805214"/>
    <w:rsid w:val="00844902"/>
    <w:rsid w:val="008456CA"/>
    <w:rsid w:val="00852B05"/>
    <w:rsid w:val="00855C0F"/>
    <w:rsid w:val="00857F08"/>
    <w:rsid w:val="0086080C"/>
    <w:rsid w:val="00860F12"/>
    <w:rsid w:val="008866FB"/>
    <w:rsid w:val="008E05D6"/>
    <w:rsid w:val="008E243A"/>
    <w:rsid w:val="008F4D93"/>
    <w:rsid w:val="009011B8"/>
    <w:rsid w:val="00907E24"/>
    <w:rsid w:val="0094681D"/>
    <w:rsid w:val="00987E8A"/>
    <w:rsid w:val="009A1BC0"/>
    <w:rsid w:val="009A51EF"/>
    <w:rsid w:val="009D2CC7"/>
    <w:rsid w:val="00A0266A"/>
    <w:rsid w:val="00A03E9B"/>
    <w:rsid w:val="00A05B35"/>
    <w:rsid w:val="00A3622B"/>
    <w:rsid w:val="00A53B4C"/>
    <w:rsid w:val="00A56374"/>
    <w:rsid w:val="00A6110D"/>
    <w:rsid w:val="00A64793"/>
    <w:rsid w:val="00A64973"/>
    <w:rsid w:val="00A8796C"/>
    <w:rsid w:val="00AB387A"/>
    <w:rsid w:val="00AB57E5"/>
    <w:rsid w:val="00AD59DB"/>
    <w:rsid w:val="00AD70F3"/>
    <w:rsid w:val="00AE3174"/>
    <w:rsid w:val="00AE4F4D"/>
    <w:rsid w:val="00B04226"/>
    <w:rsid w:val="00B551EB"/>
    <w:rsid w:val="00BB5FC3"/>
    <w:rsid w:val="00BC44C1"/>
    <w:rsid w:val="00BF6310"/>
    <w:rsid w:val="00C0504A"/>
    <w:rsid w:val="00C10E12"/>
    <w:rsid w:val="00C449CC"/>
    <w:rsid w:val="00C47905"/>
    <w:rsid w:val="00C72660"/>
    <w:rsid w:val="00C847D5"/>
    <w:rsid w:val="00C9128A"/>
    <w:rsid w:val="00CA7494"/>
    <w:rsid w:val="00CE10BF"/>
    <w:rsid w:val="00D11B22"/>
    <w:rsid w:val="00D21BB0"/>
    <w:rsid w:val="00D5349E"/>
    <w:rsid w:val="00D55318"/>
    <w:rsid w:val="00D633C3"/>
    <w:rsid w:val="00D6578F"/>
    <w:rsid w:val="00D673F3"/>
    <w:rsid w:val="00D7383D"/>
    <w:rsid w:val="00D77608"/>
    <w:rsid w:val="00D95F63"/>
    <w:rsid w:val="00DA1612"/>
    <w:rsid w:val="00DB27EE"/>
    <w:rsid w:val="00DD465E"/>
    <w:rsid w:val="00DD7C54"/>
    <w:rsid w:val="00DF67A5"/>
    <w:rsid w:val="00E133B3"/>
    <w:rsid w:val="00E23D6B"/>
    <w:rsid w:val="00E333C8"/>
    <w:rsid w:val="00E464F5"/>
    <w:rsid w:val="00E62176"/>
    <w:rsid w:val="00E653AF"/>
    <w:rsid w:val="00EB296A"/>
    <w:rsid w:val="00EC3193"/>
    <w:rsid w:val="00EC711E"/>
    <w:rsid w:val="00EE5AB9"/>
    <w:rsid w:val="00EE7B0C"/>
    <w:rsid w:val="00F07041"/>
    <w:rsid w:val="00F16BA5"/>
    <w:rsid w:val="00F57E50"/>
    <w:rsid w:val="00F65026"/>
    <w:rsid w:val="00F87BC6"/>
    <w:rsid w:val="00F96735"/>
    <w:rsid w:val="00FA1CF8"/>
    <w:rsid w:val="00FA36E1"/>
    <w:rsid w:val="00FD33EE"/>
    <w:rsid w:val="00FE6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E4747"/>
  <w15:chartTrackingRefBased/>
  <w15:docId w15:val="{A933F68A-C1D6-433F-AFF5-54C2585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735"/>
    <w:rPr>
      <w:rFonts w:eastAsia="Times New Roman"/>
      <w:sz w:val="24"/>
      <w:szCs w:val="24"/>
      <w:lang w:eastAsia="en-US"/>
    </w:rPr>
  </w:style>
  <w:style w:type="paragraph" w:styleId="Antrat1">
    <w:name w:val="heading 1"/>
    <w:basedOn w:val="prastasis"/>
    <w:next w:val="prastasis"/>
    <w:link w:val="Antrat1Diagrama"/>
    <w:uiPriority w:val="9"/>
    <w:qFormat/>
    <w:rsid w:val="00F9673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F9673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
    <w:semiHidden/>
    <w:unhideWhenUsed/>
    <w:qFormat/>
    <w:rsid w:val="00F96735"/>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uiPriority w:val="9"/>
    <w:semiHidden/>
    <w:unhideWhenUsed/>
    <w:qFormat/>
    <w:rsid w:val="00506617"/>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464F5"/>
    <w:rPr>
      <w:color w:val="0000FF"/>
      <w:u w:val="single"/>
    </w:rPr>
  </w:style>
  <w:style w:type="paragraph" w:customStyle="1" w:styleId="PI-1EMEASMCA">
    <w:name w:val="PI-1 EMEA_SMCA"/>
    <w:basedOn w:val="Antrat2"/>
    <w:autoRedefine/>
    <w:rsid w:val="00F9673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E464F5"/>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E464F5"/>
    <w:rPr>
      <w:rFonts w:eastAsia="Times New Roman"/>
      <w:b/>
      <w:noProof/>
      <w:sz w:val="22"/>
      <w:szCs w:val="22"/>
      <w:lang w:eastAsia="en-US"/>
    </w:rPr>
  </w:style>
  <w:style w:type="paragraph" w:customStyle="1" w:styleId="PI-2EMEASMCA">
    <w:name w:val="PI-2 EMEA_SMCA"/>
    <w:basedOn w:val="Antrat3"/>
    <w:autoRedefine/>
    <w:rsid w:val="00F9673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1D1ECD"/>
    <w:rPr>
      <w:sz w:val="22"/>
      <w:szCs w:val="22"/>
      <w:lang w:val="x-none"/>
    </w:rPr>
  </w:style>
  <w:style w:type="paragraph" w:customStyle="1" w:styleId="TTEMEASMCA">
    <w:name w:val="TT EMEA_SMCA"/>
    <w:basedOn w:val="Antrat1"/>
    <w:link w:val="TTEMEASMCAChar"/>
    <w:autoRedefine/>
    <w:rsid w:val="00F96735"/>
    <w:pPr>
      <w:keepNext w:val="0"/>
      <w:tabs>
        <w:tab w:val="left" w:pos="567"/>
      </w:tabs>
      <w:spacing w:before="0" w:after="0"/>
      <w:ind w:left="567" w:hanging="567"/>
      <w:jc w:val="center"/>
    </w:pPr>
    <w:rPr>
      <w:rFonts w:ascii="Times New Roman" w:hAnsi="Times New Roman"/>
      <w:bCs w:val="0"/>
      <w:kern w:val="0"/>
      <w:sz w:val="22"/>
      <w:szCs w:val="22"/>
      <w:lang w:eastAsia="x-none"/>
    </w:rPr>
  </w:style>
  <w:style w:type="character" w:customStyle="1" w:styleId="TTEMEASMCAChar">
    <w:name w:val="TT EMEA_SMCA Char"/>
    <w:link w:val="TTEMEASMCA"/>
    <w:rsid w:val="00506617"/>
    <w:rPr>
      <w:rFonts w:eastAsia="Times New Roman"/>
      <w:b/>
      <w:sz w:val="22"/>
      <w:szCs w:val="22"/>
    </w:rPr>
  </w:style>
  <w:style w:type="paragraph" w:customStyle="1" w:styleId="BTAnIIEMEASMCA">
    <w:name w:val="BT(AnII) EMEA_SMCA"/>
    <w:basedOn w:val="Debesliotekstas"/>
    <w:autoRedefine/>
    <w:rsid w:val="00E464F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464F5"/>
  </w:style>
  <w:style w:type="paragraph" w:customStyle="1" w:styleId="PI-3EMEASMCA">
    <w:name w:val="PI-3 EMEA_SMCA"/>
    <w:basedOn w:val="prastasis"/>
    <w:autoRedefine/>
    <w:rsid w:val="00E464F5"/>
    <w:pPr>
      <w:spacing w:line="220" w:lineRule="exact"/>
    </w:pPr>
    <w:rPr>
      <w:b/>
      <w:bCs/>
      <w:sz w:val="22"/>
      <w:szCs w:val="22"/>
    </w:rPr>
  </w:style>
  <w:style w:type="paragraph" w:customStyle="1" w:styleId="BTbEMEASMCA">
    <w:name w:val="BT(b) EMEA_SMCA"/>
    <w:basedOn w:val="BTEMEASMCA"/>
    <w:autoRedefine/>
    <w:rsid w:val="003012B2"/>
    <w:rPr>
      <w:b/>
    </w:rPr>
  </w:style>
  <w:style w:type="paragraph" w:customStyle="1" w:styleId="BTeEMEASMCA">
    <w:name w:val="BT(e) EMEA_SMCA"/>
    <w:basedOn w:val="BTEMEASMCA"/>
    <w:autoRedefine/>
    <w:rsid w:val="00D77608"/>
    <w:rPr>
      <w:i/>
    </w:rPr>
  </w:style>
  <w:style w:type="character" w:customStyle="1" w:styleId="BTEMEASMCAChar">
    <w:name w:val="BT EMEA_SMCA Char"/>
    <w:link w:val="BTEMEASMCA"/>
    <w:rsid w:val="001D1ECD"/>
    <w:rPr>
      <w:rFonts w:eastAsia="Times New Roman"/>
      <w:sz w:val="22"/>
      <w:szCs w:val="22"/>
      <w:lang w:eastAsia="en-US"/>
    </w:rPr>
  </w:style>
  <w:style w:type="paragraph" w:customStyle="1" w:styleId="BTuEMEASMCA">
    <w:name w:val="BT(u) EMEA_SMCA"/>
    <w:basedOn w:val="BTEMEASMCA"/>
    <w:autoRedefine/>
    <w:rsid w:val="00E464F5"/>
    <w:rPr>
      <w:u w:val="single"/>
    </w:rPr>
  </w:style>
  <w:style w:type="paragraph" w:styleId="Pagrindinistekstas">
    <w:name w:val="Body Text"/>
    <w:basedOn w:val="prastasis"/>
    <w:link w:val="PagrindinistekstasDiagrama"/>
    <w:rsid w:val="00E464F5"/>
    <w:pPr>
      <w:spacing w:after="120"/>
    </w:pPr>
    <w:rPr>
      <w:szCs w:val="20"/>
      <w:lang w:val="x-none"/>
    </w:rPr>
  </w:style>
  <w:style w:type="character" w:customStyle="1" w:styleId="PagrindinistekstasDiagrama">
    <w:name w:val="Pagrindinis tekstas Diagrama"/>
    <w:link w:val="Pagrindinistekstas"/>
    <w:rsid w:val="00E464F5"/>
    <w:rPr>
      <w:rFonts w:eastAsia="Times New Roman"/>
      <w:sz w:val="24"/>
      <w:lang w:eastAsia="en-US"/>
    </w:rPr>
  </w:style>
  <w:style w:type="character" w:customStyle="1" w:styleId="Antrat2Diagrama">
    <w:name w:val="Antraštė 2 Diagrama"/>
    <w:link w:val="Antrat2"/>
    <w:uiPriority w:val="9"/>
    <w:semiHidden/>
    <w:rsid w:val="00E464F5"/>
    <w:rPr>
      <w:rFonts w:ascii="Cambria" w:eastAsia="Times New Roman" w:hAnsi="Cambria"/>
      <w:b/>
      <w:bCs/>
      <w:i/>
      <w:iCs/>
      <w:sz w:val="28"/>
      <w:szCs w:val="28"/>
      <w:lang w:eastAsia="en-US"/>
    </w:rPr>
  </w:style>
  <w:style w:type="character" w:customStyle="1" w:styleId="Antrat3Diagrama">
    <w:name w:val="Antraštė 3 Diagrama"/>
    <w:link w:val="Antrat3"/>
    <w:uiPriority w:val="9"/>
    <w:semiHidden/>
    <w:rsid w:val="00E464F5"/>
    <w:rPr>
      <w:rFonts w:ascii="Cambria" w:eastAsia="Times New Roman" w:hAnsi="Cambria"/>
      <w:b/>
      <w:bCs/>
      <w:sz w:val="26"/>
      <w:szCs w:val="26"/>
      <w:lang w:eastAsia="en-US"/>
    </w:rPr>
  </w:style>
  <w:style w:type="character" w:customStyle="1" w:styleId="Antrat1Diagrama">
    <w:name w:val="Antraštė 1 Diagrama"/>
    <w:link w:val="Antrat1"/>
    <w:uiPriority w:val="9"/>
    <w:rsid w:val="00E464F5"/>
    <w:rPr>
      <w:rFonts w:ascii="Cambria" w:eastAsia="Times New Roman" w:hAnsi="Cambria"/>
      <w:b/>
      <w:bCs/>
      <w:kern w:val="32"/>
      <w:sz w:val="32"/>
      <w:szCs w:val="32"/>
      <w:lang w:eastAsia="en-US"/>
    </w:rPr>
  </w:style>
  <w:style w:type="paragraph" w:styleId="Debesliotekstas">
    <w:name w:val="Balloon Text"/>
    <w:basedOn w:val="prastasis"/>
    <w:link w:val="DebesliotekstasDiagrama"/>
    <w:uiPriority w:val="99"/>
    <w:semiHidden/>
    <w:unhideWhenUsed/>
    <w:rsid w:val="00F96735"/>
    <w:rPr>
      <w:rFonts w:ascii="Tahoma" w:hAnsi="Tahoma"/>
      <w:sz w:val="16"/>
      <w:szCs w:val="16"/>
      <w:lang w:val="x-none"/>
    </w:rPr>
  </w:style>
  <w:style w:type="character" w:customStyle="1" w:styleId="DebesliotekstasDiagrama">
    <w:name w:val="Debesėlio tekstas Diagrama"/>
    <w:link w:val="Debesliotekstas"/>
    <w:uiPriority w:val="99"/>
    <w:semiHidden/>
    <w:rsid w:val="00E464F5"/>
    <w:rPr>
      <w:rFonts w:ascii="Tahoma" w:eastAsia="Times New Roman" w:hAnsi="Tahoma"/>
      <w:sz w:val="16"/>
      <w:szCs w:val="16"/>
      <w:lang w:eastAsia="en-US"/>
    </w:rPr>
  </w:style>
  <w:style w:type="character" w:customStyle="1" w:styleId="Antrat4Diagrama">
    <w:name w:val="Antraštė 4 Diagrama"/>
    <w:link w:val="Antrat4"/>
    <w:uiPriority w:val="9"/>
    <w:semiHidden/>
    <w:rsid w:val="00506617"/>
    <w:rPr>
      <w:rFonts w:ascii="Calibri" w:eastAsia="Times New Roman" w:hAnsi="Calibri" w:cs="Times New Roman"/>
      <w:b/>
      <w:bCs/>
      <w:sz w:val="28"/>
      <w:szCs w:val="28"/>
      <w:lang w:val="lt-LT"/>
    </w:rPr>
  </w:style>
  <w:style w:type="character" w:styleId="Komentaronuoroda">
    <w:name w:val="annotation reference"/>
    <w:uiPriority w:val="99"/>
    <w:semiHidden/>
    <w:unhideWhenUsed/>
    <w:rsid w:val="006E6484"/>
    <w:rPr>
      <w:sz w:val="16"/>
      <w:szCs w:val="16"/>
    </w:rPr>
  </w:style>
  <w:style w:type="paragraph" w:styleId="Komentarotekstas">
    <w:name w:val="annotation text"/>
    <w:basedOn w:val="prastasis"/>
    <w:link w:val="KomentarotekstasDiagrama"/>
    <w:uiPriority w:val="99"/>
    <w:unhideWhenUsed/>
    <w:rsid w:val="006E6484"/>
    <w:rPr>
      <w:sz w:val="20"/>
      <w:szCs w:val="20"/>
      <w:lang w:eastAsia="x-none"/>
    </w:rPr>
  </w:style>
  <w:style w:type="character" w:customStyle="1" w:styleId="KomentarotekstasDiagrama">
    <w:name w:val="Komentaro tekstas Diagrama"/>
    <w:link w:val="Komentarotekstas"/>
    <w:uiPriority w:val="99"/>
    <w:rsid w:val="006E6484"/>
    <w:rPr>
      <w:rFonts w:eastAsia="Times New Roman"/>
      <w:lang w:val="lt-LT"/>
    </w:rPr>
  </w:style>
  <w:style w:type="paragraph" w:styleId="Komentarotema">
    <w:name w:val="annotation subject"/>
    <w:basedOn w:val="Komentarotekstas"/>
    <w:next w:val="Komentarotekstas"/>
    <w:link w:val="KomentarotemaDiagrama"/>
    <w:uiPriority w:val="99"/>
    <w:semiHidden/>
    <w:unhideWhenUsed/>
    <w:rsid w:val="006E6484"/>
    <w:rPr>
      <w:b/>
      <w:bCs/>
    </w:rPr>
  </w:style>
  <w:style w:type="character" w:customStyle="1" w:styleId="KomentarotemaDiagrama">
    <w:name w:val="Komentaro tema Diagrama"/>
    <w:link w:val="Komentarotema"/>
    <w:uiPriority w:val="99"/>
    <w:semiHidden/>
    <w:rsid w:val="006E6484"/>
    <w:rPr>
      <w:rFonts w:eastAsia="Times New Roman"/>
      <w:b/>
      <w:bCs/>
      <w:lang w:val="lt-LT"/>
    </w:rPr>
  </w:style>
  <w:style w:type="paragraph" w:styleId="Pavadinimas">
    <w:name w:val="Title"/>
    <w:basedOn w:val="prastasis"/>
    <w:next w:val="prastasis"/>
    <w:link w:val="PavadinimasDiagrama"/>
    <w:uiPriority w:val="10"/>
    <w:qFormat/>
    <w:rsid w:val="00567072"/>
    <w:pPr>
      <w:contextualSpacing/>
    </w:pPr>
    <w:rPr>
      <w:rFonts w:ascii="Cambria" w:hAnsi="Cambria"/>
      <w:spacing w:val="-10"/>
      <w:kern w:val="28"/>
      <w:sz w:val="56"/>
      <w:szCs w:val="56"/>
    </w:rPr>
  </w:style>
  <w:style w:type="character" w:customStyle="1" w:styleId="PavadinimasDiagrama">
    <w:name w:val="Pavadinimas Diagrama"/>
    <w:link w:val="Pavadinimas"/>
    <w:uiPriority w:val="10"/>
    <w:rsid w:val="00567072"/>
    <w:rPr>
      <w:rFonts w:ascii="Cambria" w:eastAsia="Times New Roman" w:hAnsi="Cambria" w:cs="Times New Roman"/>
      <w:spacing w:val="-10"/>
      <w:kern w:val="28"/>
      <w:sz w:val="56"/>
      <w:szCs w:val="56"/>
      <w:lang w:eastAsia="en-US"/>
    </w:rPr>
  </w:style>
  <w:style w:type="paragraph" w:styleId="Antrats">
    <w:name w:val="header"/>
    <w:basedOn w:val="prastasis"/>
    <w:link w:val="AntratsDiagrama"/>
    <w:uiPriority w:val="99"/>
    <w:unhideWhenUsed/>
    <w:rsid w:val="00567072"/>
    <w:pPr>
      <w:tabs>
        <w:tab w:val="center" w:pos="4680"/>
        <w:tab w:val="right" w:pos="9360"/>
      </w:tabs>
    </w:pPr>
  </w:style>
  <w:style w:type="character" w:customStyle="1" w:styleId="AntratsDiagrama">
    <w:name w:val="Antraštės Diagrama"/>
    <w:link w:val="Antrats"/>
    <w:uiPriority w:val="99"/>
    <w:rsid w:val="00567072"/>
    <w:rPr>
      <w:rFonts w:eastAsia="Times New Roman"/>
      <w:sz w:val="24"/>
      <w:szCs w:val="24"/>
      <w:lang w:eastAsia="en-US"/>
    </w:rPr>
  </w:style>
  <w:style w:type="paragraph" w:styleId="Porat">
    <w:name w:val="footer"/>
    <w:basedOn w:val="prastasis"/>
    <w:link w:val="PoratDiagrama"/>
    <w:uiPriority w:val="99"/>
    <w:unhideWhenUsed/>
    <w:rsid w:val="00567072"/>
    <w:pPr>
      <w:tabs>
        <w:tab w:val="center" w:pos="4680"/>
        <w:tab w:val="right" w:pos="9360"/>
      </w:tabs>
    </w:pPr>
  </w:style>
  <w:style w:type="character" w:customStyle="1" w:styleId="PoratDiagrama">
    <w:name w:val="Poraštė Diagrama"/>
    <w:link w:val="Porat"/>
    <w:uiPriority w:val="99"/>
    <w:rsid w:val="00567072"/>
    <w:rPr>
      <w:rFonts w:eastAsia="Times New Roman"/>
      <w:sz w:val="24"/>
      <w:szCs w:val="24"/>
      <w:lang w:eastAsia="en-US"/>
    </w:rPr>
  </w:style>
  <w:style w:type="paragraph" w:styleId="Pataisymai">
    <w:name w:val="Revision"/>
    <w:hidden/>
    <w:uiPriority w:val="99"/>
    <w:semiHidden/>
    <w:rsid w:val="009011B8"/>
    <w:rPr>
      <w:rFonts w:eastAsia="Times New Roman"/>
      <w:sz w:val="24"/>
      <w:szCs w:val="24"/>
      <w:lang w:eastAsia="en-US"/>
    </w:rPr>
  </w:style>
  <w:style w:type="character" w:customStyle="1" w:styleId="Neapdorotaspaminjimas1">
    <w:name w:val="Neapdorotas paminėjimas1"/>
    <w:uiPriority w:val="99"/>
    <w:semiHidden/>
    <w:unhideWhenUsed/>
    <w:rsid w:val="002F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C17C4-3B44-4B20-9A9E-5E8CE569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0F1E1-C043-4BE1-A51B-139BBBF63F4C}">
  <ds:schemaRefs>
    <ds:schemaRef ds:uri="http://schemas.microsoft.com/sharepoint/v3/contenttype/forms"/>
  </ds:schemaRefs>
</ds:datastoreItem>
</file>

<file path=customXml/itemProps3.xml><?xml version="1.0" encoding="utf-8"?>
<ds:datastoreItem xmlns:ds="http://schemas.openxmlformats.org/officeDocument/2006/customXml" ds:itemID="{4522FE01-C8BC-4EC7-B438-048881532B3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21570</Words>
  <Characters>12296</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33799</CharactersWithSpaces>
  <SharedDoc>false</SharedDoc>
  <HLinks>
    <vt:vector size="12" baseType="variant">
      <vt:variant>
        <vt:i4>4063287</vt:i4>
      </vt:variant>
      <vt:variant>
        <vt:i4>135</vt:i4>
      </vt:variant>
      <vt:variant>
        <vt:i4>0</vt:i4>
      </vt:variant>
      <vt:variant>
        <vt:i4>5</vt:i4>
      </vt:variant>
      <vt:variant>
        <vt:lpwstr>https://vvkt.lrv.lt/lt/</vt:lpwstr>
      </vt:variant>
      <vt:variant>
        <vt:lpwstr/>
      </vt:variant>
      <vt:variant>
        <vt:i4>4063287</vt:i4>
      </vt:variant>
      <vt:variant>
        <vt:i4>42</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cp:lastModifiedBy>Albina Burkauskaitė</cp:lastModifiedBy>
  <cp:revision>2</cp:revision>
  <cp:lastPrinted>2023-07-18T07:00:00Z</cp:lastPrinted>
  <dcterms:created xsi:type="dcterms:W3CDTF">2026-06-16T05:04:00Z</dcterms:created>
  <dcterms:modified xsi:type="dcterms:W3CDTF">2026-06-16T05:04:00Z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