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29EC" w14:textId="77777777" w:rsidR="002D24DD" w:rsidRDefault="002D24DD">
      <w:pPr>
        <w:widowControl w:val="0"/>
        <w:jc w:val="center"/>
        <w:rPr>
          <w:rFonts w:eastAsia="Calibri"/>
          <w:szCs w:val="22"/>
          <w:lang w:val="lt-LT"/>
        </w:rPr>
      </w:pPr>
    </w:p>
    <w:p w14:paraId="6B91184D" w14:textId="77777777" w:rsidR="002D24DD" w:rsidRDefault="002D24DD">
      <w:pPr>
        <w:widowControl w:val="0"/>
        <w:tabs>
          <w:tab w:val="left" w:pos="1296"/>
        </w:tabs>
        <w:jc w:val="center"/>
        <w:rPr>
          <w:rFonts w:eastAsia="Calibri"/>
          <w:szCs w:val="22"/>
          <w:lang w:val="lt-LT"/>
        </w:rPr>
      </w:pPr>
    </w:p>
    <w:p w14:paraId="385E2C72" w14:textId="77777777" w:rsidR="002D24DD" w:rsidRDefault="002D24DD">
      <w:pPr>
        <w:widowControl w:val="0"/>
        <w:tabs>
          <w:tab w:val="left" w:pos="1296"/>
        </w:tabs>
        <w:jc w:val="center"/>
        <w:rPr>
          <w:rFonts w:eastAsia="Calibri"/>
          <w:szCs w:val="22"/>
          <w:lang w:val="lt-LT"/>
        </w:rPr>
      </w:pPr>
    </w:p>
    <w:p w14:paraId="0FDBEF9A" w14:textId="77777777" w:rsidR="002D24DD" w:rsidRDefault="002D24DD">
      <w:pPr>
        <w:widowControl w:val="0"/>
        <w:tabs>
          <w:tab w:val="left" w:pos="1296"/>
        </w:tabs>
        <w:jc w:val="center"/>
        <w:rPr>
          <w:rFonts w:eastAsia="Calibri"/>
          <w:szCs w:val="22"/>
          <w:lang w:val="lt-LT"/>
        </w:rPr>
      </w:pPr>
    </w:p>
    <w:p w14:paraId="0383A6CA" w14:textId="77777777" w:rsidR="002D24DD" w:rsidRDefault="002D24DD">
      <w:pPr>
        <w:widowControl w:val="0"/>
        <w:tabs>
          <w:tab w:val="left" w:pos="1296"/>
        </w:tabs>
        <w:jc w:val="center"/>
        <w:rPr>
          <w:rFonts w:eastAsia="Calibri"/>
          <w:szCs w:val="22"/>
          <w:lang w:val="lt-LT"/>
        </w:rPr>
      </w:pPr>
    </w:p>
    <w:p w14:paraId="6CA23D91" w14:textId="77777777" w:rsidR="002D24DD" w:rsidRDefault="002D24DD">
      <w:pPr>
        <w:widowControl w:val="0"/>
        <w:tabs>
          <w:tab w:val="left" w:pos="1296"/>
        </w:tabs>
        <w:jc w:val="center"/>
        <w:rPr>
          <w:rFonts w:eastAsia="Calibri"/>
          <w:szCs w:val="22"/>
          <w:lang w:val="lt-LT"/>
        </w:rPr>
      </w:pPr>
    </w:p>
    <w:p w14:paraId="2720C7A2" w14:textId="77777777" w:rsidR="002D24DD" w:rsidRDefault="002D24DD">
      <w:pPr>
        <w:widowControl w:val="0"/>
        <w:tabs>
          <w:tab w:val="left" w:pos="1296"/>
        </w:tabs>
        <w:jc w:val="center"/>
        <w:rPr>
          <w:rFonts w:eastAsia="Calibri"/>
          <w:szCs w:val="22"/>
          <w:lang w:val="lt-LT"/>
        </w:rPr>
      </w:pPr>
    </w:p>
    <w:p w14:paraId="2F975151" w14:textId="77777777" w:rsidR="002D24DD" w:rsidRDefault="002D24DD">
      <w:pPr>
        <w:widowControl w:val="0"/>
        <w:tabs>
          <w:tab w:val="left" w:pos="1296"/>
        </w:tabs>
        <w:jc w:val="center"/>
        <w:rPr>
          <w:rFonts w:eastAsia="Calibri"/>
          <w:szCs w:val="22"/>
          <w:lang w:val="lt-LT"/>
        </w:rPr>
      </w:pPr>
    </w:p>
    <w:p w14:paraId="5B17647E" w14:textId="77777777" w:rsidR="002D24DD" w:rsidRDefault="002D24DD">
      <w:pPr>
        <w:widowControl w:val="0"/>
        <w:tabs>
          <w:tab w:val="left" w:pos="1296"/>
        </w:tabs>
        <w:jc w:val="center"/>
        <w:rPr>
          <w:rFonts w:eastAsia="Calibri"/>
          <w:szCs w:val="22"/>
          <w:lang w:val="lt-LT"/>
        </w:rPr>
      </w:pPr>
    </w:p>
    <w:p w14:paraId="2B772E56" w14:textId="77777777" w:rsidR="002D24DD" w:rsidRDefault="002D24DD">
      <w:pPr>
        <w:widowControl w:val="0"/>
        <w:tabs>
          <w:tab w:val="left" w:pos="1296"/>
        </w:tabs>
        <w:jc w:val="center"/>
        <w:rPr>
          <w:rFonts w:eastAsia="Calibri"/>
          <w:szCs w:val="22"/>
          <w:lang w:val="lt-LT"/>
        </w:rPr>
      </w:pPr>
    </w:p>
    <w:p w14:paraId="163956B0" w14:textId="77777777" w:rsidR="002D24DD" w:rsidRDefault="002D24DD">
      <w:pPr>
        <w:widowControl w:val="0"/>
        <w:tabs>
          <w:tab w:val="left" w:pos="1296"/>
        </w:tabs>
        <w:jc w:val="center"/>
        <w:rPr>
          <w:rFonts w:eastAsia="Calibri"/>
          <w:szCs w:val="22"/>
          <w:lang w:val="lt-LT"/>
        </w:rPr>
      </w:pPr>
    </w:p>
    <w:p w14:paraId="30BF4F51" w14:textId="77777777" w:rsidR="002D24DD" w:rsidRDefault="002D24DD">
      <w:pPr>
        <w:widowControl w:val="0"/>
        <w:tabs>
          <w:tab w:val="left" w:pos="1296"/>
        </w:tabs>
        <w:jc w:val="center"/>
        <w:rPr>
          <w:rFonts w:eastAsia="Calibri"/>
          <w:szCs w:val="22"/>
          <w:lang w:val="lt-LT"/>
        </w:rPr>
      </w:pPr>
    </w:p>
    <w:p w14:paraId="3652A4CD" w14:textId="77777777" w:rsidR="002D24DD" w:rsidRDefault="002D24DD">
      <w:pPr>
        <w:widowControl w:val="0"/>
        <w:tabs>
          <w:tab w:val="left" w:pos="1296"/>
        </w:tabs>
        <w:jc w:val="center"/>
        <w:rPr>
          <w:rFonts w:eastAsia="Calibri"/>
          <w:szCs w:val="22"/>
          <w:lang w:val="lt-LT"/>
        </w:rPr>
      </w:pPr>
    </w:p>
    <w:p w14:paraId="1B89262A" w14:textId="77777777" w:rsidR="002D24DD" w:rsidRDefault="002D24DD">
      <w:pPr>
        <w:widowControl w:val="0"/>
        <w:tabs>
          <w:tab w:val="left" w:pos="1296"/>
        </w:tabs>
        <w:jc w:val="center"/>
        <w:rPr>
          <w:rFonts w:eastAsia="Calibri"/>
          <w:szCs w:val="22"/>
          <w:lang w:val="lt-LT"/>
        </w:rPr>
      </w:pPr>
    </w:p>
    <w:p w14:paraId="7789DCFD" w14:textId="77777777" w:rsidR="002D24DD" w:rsidRDefault="002D24DD">
      <w:pPr>
        <w:widowControl w:val="0"/>
        <w:tabs>
          <w:tab w:val="left" w:pos="1296"/>
        </w:tabs>
        <w:jc w:val="center"/>
        <w:rPr>
          <w:rFonts w:eastAsia="Calibri"/>
          <w:szCs w:val="22"/>
          <w:lang w:val="lt-LT"/>
        </w:rPr>
      </w:pPr>
    </w:p>
    <w:p w14:paraId="7EEFDDE7" w14:textId="77777777" w:rsidR="002D24DD" w:rsidRDefault="002D24DD">
      <w:pPr>
        <w:widowControl w:val="0"/>
        <w:tabs>
          <w:tab w:val="left" w:pos="1296"/>
        </w:tabs>
        <w:jc w:val="center"/>
        <w:rPr>
          <w:rFonts w:eastAsia="Calibri"/>
          <w:szCs w:val="22"/>
          <w:lang w:val="lt-LT"/>
        </w:rPr>
      </w:pPr>
    </w:p>
    <w:p w14:paraId="5320DAD5" w14:textId="77777777" w:rsidR="002D24DD" w:rsidRDefault="002D24DD">
      <w:pPr>
        <w:widowControl w:val="0"/>
        <w:tabs>
          <w:tab w:val="left" w:pos="1296"/>
        </w:tabs>
        <w:jc w:val="center"/>
        <w:rPr>
          <w:rFonts w:eastAsia="Calibri"/>
          <w:szCs w:val="22"/>
          <w:lang w:val="lt-LT"/>
        </w:rPr>
      </w:pPr>
    </w:p>
    <w:p w14:paraId="2E77F738" w14:textId="77777777" w:rsidR="002D24DD" w:rsidRDefault="002D24DD">
      <w:pPr>
        <w:widowControl w:val="0"/>
        <w:tabs>
          <w:tab w:val="left" w:pos="1296"/>
        </w:tabs>
        <w:jc w:val="center"/>
        <w:rPr>
          <w:rFonts w:eastAsia="Calibri"/>
          <w:szCs w:val="22"/>
          <w:lang w:val="lt-LT"/>
        </w:rPr>
      </w:pPr>
    </w:p>
    <w:p w14:paraId="4B53F104" w14:textId="77777777" w:rsidR="002D24DD" w:rsidRDefault="002D24DD">
      <w:pPr>
        <w:widowControl w:val="0"/>
        <w:tabs>
          <w:tab w:val="left" w:pos="1296"/>
        </w:tabs>
        <w:jc w:val="center"/>
        <w:rPr>
          <w:rFonts w:eastAsia="Calibri"/>
          <w:szCs w:val="22"/>
          <w:lang w:val="lt-LT"/>
        </w:rPr>
      </w:pPr>
    </w:p>
    <w:p w14:paraId="6E51FFD7" w14:textId="77777777" w:rsidR="002D24DD" w:rsidRDefault="002D24DD">
      <w:pPr>
        <w:widowControl w:val="0"/>
        <w:tabs>
          <w:tab w:val="left" w:pos="1296"/>
        </w:tabs>
        <w:jc w:val="center"/>
        <w:rPr>
          <w:rFonts w:eastAsia="Calibri"/>
          <w:szCs w:val="22"/>
          <w:lang w:val="lt-LT"/>
        </w:rPr>
      </w:pPr>
    </w:p>
    <w:p w14:paraId="5AD0CFB1" w14:textId="77777777" w:rsidR="002D24DD" w:rsidRDefault="002D24DD">
      <w:pPr>
        <w:widowControl w:val="0"/>
        <w:tabs>
          <w:tab w:val="left" w:pos="-1440"/>
          <w:tab w:val="left" w:pos="-720"/>
          <w:tab w:val="left" w:pos="567"/>
        </w:tabs>
        <w:jc w:val="center"/>
        <w:rPr>
          <w:rFonts w:eastAsia="Calibri"/>
          <w:b/>
          <w:szCs w:val="22"/>
          <w:lang w:val="lt-LT"/>
        </w:rPr>
      </w:pPr>
    </w:p>
    <w:p w14:paraId="17BCAB6B" w14:textId="77777777" w:rsidR="002D24DD" w:rsidRDefault="002D24DD">
      <w:pPr>
        <w:widowControl w:val="0"/>
        <w:tabs>
          <w:tab w:val="left" w:pos="-1440"/>
          <w:tab w:val="left" w:pos="-720"/>
          <w:tab w:val="left" w:pos="567"/>
        </w:tabs>
        <w:jc w:val="center"/>
        <w:rPr>
          <w:rFonts w:eastAsia="Calibri"/>
          <w:b/>
          <w:szCs w:val="22"/>
          <w:lang w:val="lt-LT"/>
        </w:rPr>
      </w:pPr>
    </w:p>
    <w:p w14:paraId="3C08F3D9" w14:textId="77777777" w:rsidR="002D24DD" w:rsidRDefault="002D24DD">
      <w:pPr>
        <w:widowControl w:val="0"/>
        <w:tabs>
          <w:tab w:val="left" w:pos="-1440"/>
          <w:tab w:val="left" w:pos="-720"/>
          <w:tab w:val="left" w:pos="567"/>
        </w:tabs>
        <w:jc w:val="center"/>
        <w:rPr>
          <w:rFonts w:eastAsia="Calibri"/>
          <w:b/>
          <w:szCs w:val="22"/>
          <w:lang w:val="lt-LT"/>
        </w:rPr>
      </w:pPr>
    </w:p>
    <w:p w14:paraId="3E7FACB7" w14:textId="77777777" w:rsidR="002D24DD" w:rsidRDefault="0022337C">
      <w:pPr>
        <w:widowControl w:val="0"/>
        <w:tabs>
          <w:tab w:val="left" w:pos="567"/>
        </w:tabs>
        <w:ind w:left="567" w:hanging="567"/>
        <w:jc w:val="center"/>
        <w:rPr>
          <w:rFonts w:eastAsia="Calibri"/>
          <w:szCs w:val="22"/>
          <w:lang w:val="lt-LT"/>
        </w:rPr>
      </w:pPr>
      <w:r>
        <w:rPr>
          <w:rFonts w:eastAsia="Calibri"/>
          <w:b/>
          <w:szCs w:val="22"/>
          <w:lang w:val="lt-LT"/>
        </w:rPr>
        <w:t>I PRIEDAS</w:t>
      </w:r>
    </w:p>
    <w:p w14:paraId="4311BD00" w14:textId="77777777" w:rsidR="002D24DD" w:rsidRDefault="002D24DD">
      <w:pPr>
        <w:widowControl w:val="0"/>
        <w:tabs>
          <w:tab w:val="left" w:pos="567"/>
        </w:tabs>
        <w:ind w:left="567" w:hanging="567"/>
        <w:jc w:val="center"/>
        <w:rPr>
          <w:rFonts w:eastAsia="Calibri"/>
          <w:b/>
          <w:szCs w:val="22"/>
          <w:lang w:val="lt-LT"/>
        </w:rPr>
      </w:pPr>
    </w:p>
    <w:p w14:paraId="1A8C7EA5" w14:textId="77777777" w:rsidR="002D24DD" w:rsidRDefault="0022337C">
      <w:pPr>
        <w:widowControl w:val="0"/>
        <w:tabs>
          <w:tab w:val="left" w:pos="567"/>
        </w:tabs>
        <w:ind w:left="567" w:hanging="567"/>
        <w:jc w:val="center"/>
        <w:rPr>
          <w:rFonts w:eastAsia="Calibri"/>
          <w:b/>
          <w:szCs w:val="22"/>
          <w:lang w:val="lt-LT"/>
        </w:rPr>
      </w:pPr>
      <w:r>
        <w:rPr>
          <w:rFonts w:eastAsia="Calibri"/>
          <w:b/>
          <w:szCs w:val="22"/>
          <w:lang w:val="lt-LT"/>
        </w:rPr>
        <w:t>PREPARATO CHARAKTERISTIKŲ SANTRAUKA</w:t>
      </w:r>
    </w:p>
    <w:p w14:paraId="1AE34B06" w14:textId="77777777" w:rsidR="002D24DD" w:rsidRDefault="002D24DD">
      <w:pPr>
        <w:widowControl w:val="0"/>
        <w:tabs>
          <w:tab w:val="left" w:pos="-1440"/>
          <w:tab w:val="left" w:pos="-720"/>
          <w:tab w:val="left" w:pos="567"/>
        </w:tabs>
        <w:jc w:val="center"/>
        <w:rPr>
          <w:rFonts w:eastAsia="Calibri"/>
          <w:szCs w:val="22"/>
          <w:lang w:val="lt-LT"/>
        </w:rPr>
      </w:pPr>
    </w:p>
    <w:p w14:paraId="1CC1D8CF" w14:textId="77777777" w:rsidR="002D24DD" w:rsidRDefault="0022337C">
      <w:pPr>
        <w:widowControl w:val="0"/>
        <w:tabs>
          <w:tab w:val="left" w:pos="1296"/>
        </w:tabs>
        <w:ind w:left="540" w:hanging="540"/>
        <w:rPr>
          <w:rFonts w:eastAsia="Calibri"/>
          <w:szCs w:val="22"/>
          <w:lang w:val="lt-LT"/>
        </w:rPr>
      </w:pPr>
      <w:r>
        <w:rPr>
          <w:rFonts w:eastAsia="Calibri"/>
          <w:szCs w:val="22"/>
          <w:lang w:val="lt-LT"/>
        </w:rPr>
        <w:br w:type="page"/>
      </w:r>
      <w:r>
        <w:rPr>
          <w:rFonts w:eastAsia="Calibri"/>
          <w:b/>
          <w:szCs w:val="22"/>
          <w:lang w:val="lt-LT"/>
        </w:rPr>
        <w:lastRenderedPageBreak/>
        <w:t>1.</w:t>
      </w:r>
      <w:r>
        <w:rPr>
          <w:rFonts w:eastAsia="Calibri"/>
          <w:b/>
          <w:szCs w:val="22"/>
          <w:lang w:val="lt-LT"/>
        </w:rPr>
        <w:tab/>
      </w:r>
      <w:r>
        <w:rPr>
          <w:rFonts w:eastAsia="Calibri"/>
          <w:b/>
          <w:caps/>
          <w:szCs w:val="22"/>
          <w:lang w:val="lt-LT"/>
        </w:rPr>
        <w:t>VAISTINIO</w:t>
      </w:r>
      <w:r>
        <w:rPr>
          <w:rFonts w:eastAsia="Calibri"/>
          <w:b/>
          <w:szCs w:val="22"/>
          <w:lang w:val="lt-LT"/>
        </w:rPr>
        <w:t xml:space="preserve"> PREPARATO PAVADINIMAS</w:t>
      </w:r>
    </w:p>
    <w:p w14:paraId="53A73672" w14:textId="77777777" w:rsidR="002D24DD" w:rsidRDefault="002D24DD">
      <w:pPr>
        <w:widowControl w:val="0"/>
        <w:tabs>
          <w:tab w:val="left" w:pos="1296"/>
        </w:tabs>
        <w:rPr>
          <w:rFonts w:eastAsia="Calibri"/>
          <w:szCs w:val="22"/>
          <w:lang w:val="lt-LT"/>
        </w:rPr>
      </w:pPr>
    </w:p>
    <w:p w14:paraId="50E08490" w14:textId="77777777" w:rsidR="002D24DD" w:rsidRDefault="0022337C">
      <w:pPr>
        <w:widowControl w:val="0"/>
        <w:tabs>
          <w:tab w:val="left" w:pos="567"/>
        </w:tabs>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50 mg plėvele dengtos tabletės</w:t>
      </w:r>
    </w:p>
    <w:p w14:paraId="504A5749" w14:textId="77777777" w:rsidR="002D24DD" w:rsidRDefault="0022337C">
      <w:pPr>
        <w:widowControl w:val="0"/>
        <w:tabs>
          <w:tab w:val="left" w:pos="567"/>
        </w:tabs>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100 mg plėvele dengtos tabletės</w:t>
      </w:r>
    </w:p>
    <w:p w14:paraId="4F037697" w14:textId="77777777" w:rsidR="002D24DD" w:rsidRDefault="002D24DD">
      <w:pPr>
        <w:widowControl w:val="0"/>
        <w:tabs>
          <w:tab w:val="left" w:pos="567"/>
        </w:tabs>
        <w:autoSpaceDE w:val="0"/>
        <w:autoSpaceDN w:val="0"/>
        <w:adjustRightInd w:val="0"/>
        <w:jc w:val="both"/>
        <w:rPr>
          <w:rFonts w:eastAsia="Calibri"/>
          <w:szCs w:val="22"/>
          <w:lang w:val="lt-LT"/>
        </w:rPr>
      </w:pPr>
    </w:p>
    <w:p w14:paraId="52E96E59" w14:textId="77777777" w:rsidR="002D24DD" w:rsidRDefault="002D24DD">
      <w:pPr>
        <w:widowControl w:val="0"/>
        <w:tabs>
          <w:tab w:val="left" w:pos="1296"/>
        </w:tabs>
        <w:rPr>
          <w:rFonts w:eastAsia="Calibri"/>
          <w:szCs w:val="22"/>
          <w:lang w:val="lt-LT"/>
        </w:rPr>
      </w:pPr>
    </w:p>
    <w:p w14:paraId="603B30F6" w14:textId="77777777" w:rsidR="002D24DD" w:rsidRDefault="0022337C">
      <w:pPr>
        <w:widowControl w:val="0"/>
        <w:tabs>
          <w:tab w:val="left" w:pos="1296"/>
        </w:tabs>
        <w:ind w:left="540" w:hanging="540"/>
        <w:rPr>
          <w:rFonts w:eastAsia="Calibri"/>
          <w:szCs w:val="22"/>
          <w:lang w:val="lt-LT"/>
        </w:rPr>
      </w:pPr>
      <w:r>
        <w:rPr>
          <w:rFonts w:eastAsia="Calibri"/>
          <w:b/>
          <w:szCs w:val="22"/>
          <w:lang w:val="lt-LT"/>
        </w:rPr>
        <w:t>2.</w:t>
      </w:r>
      <w:r>
        <w:rPr>
          <w:rFonts w:eastAsia="Calibri"/>
          <w:b/>
          <w:szCs w:val="22"/>
          <w:lang w:val="lt-LT"/>
        </w:rPr>
        <w:tab/>
      </w:r>
      <w:r>
        <w:rPr>
          <w:rFonts w:eastAsia="Calibri"/>
          <w:b/>
          <w:caps/>
          <w:szCs w:val="22"/>
          <w:lang w:val="lt-LT"/>
        </w:rPr>
        <w:t>kokybinė ir kiekybinė sudėtis</w:t>
      </w:r>
    </w:p>
    <w:p w14:paraId="59D22508" w14:textId="77777777" w:rsidR="002D24DD" w:rsidRDefault="002D24DD">
      <w:pPr>
        <w:widowControl w:val="0"/>
        <w:tabs>
          <w:tab w:val="left" w:pos="1296"/>
        </w:tabs>
        <w:rPr>
          <w:rFonts w:eastAsia="Calibri"/>
          <w:szCs w:val="22"/>
          <w:lang w:val="lt-LT"/>
        </w:rPr>
      </w:pPr>
    </w:p>
    <w:p w14:paraId="6DE391AC" w14:textId="77777777" w:rsidR="002D24DD" w:rsidRDefault="0022337C">
      <w:pPr>
        <w:widowControl w:val="0"/>
        <w:tabs>
          <w:tab w:val="left" w:pos="567"/>
        </w:tabs>
        <w:rPr>
          <w:rFonts w:eastAsia="Calibri"/>
          <w:szCs w:val="22"/>
          <w:lang w:val="lt-LT"/>
        </w:rPr>
      </w:pPr>
      <w:r>
        <w:rPr>
          <w:rFonts w:eastAsia="Calibri"/>
          <w:szCs w:val="22"/>
          <w:lang w:val="lt-LT"/>
        </w:rPr>
        <w:t xml:space="preserve">Vienoje plėvele dengtoje tabletėje yra 50 mg arba 100 mg </w:t>
      </w:r>
      <w:proofErr w:type="spellStart"/>
      <w:r>
        <w:rPr>
          <w:rFonts w:eastAsia="Calibri"/>
          <w:szCs w:val="22"/>
          <w:lang w:val="lt-LT"/>
        </w:rPr>
        <w:t>sertralino</w:t>
      </w:r>
      <w:proofErr w:type="spellEnd"/>
      <w:r>
        <w:rPr>
          <w:rFonts w:eastAsia="Calibri"/>
          <w:szCs w:val="22"/>
          <w:lang w:val="lt-LT"/>
        </w:rPr>
        <w:t xml:space="preserve"> (</w:t>
      </w:r>
      <w:proofErr w:type="spellStart"/>
      <w:r>
        <w:rPr>
          <w:rFonts w:eastAsia="Calibri"/>
          <w:szCs w:val="22"/>
          <w:lang w:val="lt-LT"/>
        </w:rPr>
        <w:t>sertralino</w:t>
      </w:r>
      <w:proofErr w:type="spellEnd"/>
      <w:r>
        <w:rPr>
          <w:rFonts w:eastAsia="Calibri"/>
          <w:szCs w:val="22"/>
          <w:lang w:val="lt-LT"/>
        </w:rPr>
        <w:t xml:space="preserve"> hidrochlorido pavidalu).</w:t>
      </w:r>
    </w:p>
    <w:p w14:paraId="4E5877A8" w14:textId="77777777" w:rsidR="002D24DD" w:rsidRDefault="002D24DD">
      <w:pPr>
        <w:widowControl w:val="0"/>
        <w:autoSpaceDE w:val="0"/>
        <w:autoSpaceDN w:val="0"/>
        <w:adjustRightInd w:val="0"/>
        <w:jc w:val="both"/>
        <w:rPr>
          <w:rFonts w:eastAsia="Calibri"/>
          <w:szCs w:val="22"/>
          <w:lang w:val="lt-LT"/>
        </w:rPr>
      </w:pPr>
    </w:p>
    <w:p w14:paraId="32F351C2" w14:textId="77777777" w:rsidR="002D24DD" w:rsidRDefault="0022337C">
      <w:pPr>
        <w:widowControl w:val="0"/>
        <w:autoSpaceDE w:val="0"/>
        <w:autoSpaceDN w:val="0"/>
        <w:adjustRightInd w:val="0"/>
        <w:jc w:val="both"/>
        <w:rPr>
          <w:rFonts w:eastAsia="Calibri"/>
          <w:szCs w:val="22"/>
          <w:lang w:val="lt-LT"/>
        </w:rPr>
      </w:pPr>
      <w:r>
        <w:rPr>
          <w:rFonts w:eastAsia="Calibri"/>
          <w:szCs w:val="22"/>
          <w:lang w:val="lt-LT"/>
        </w:rPr>
        <w:t>Visos pagalbinės medžiagos išvardytos 6.1</w:t>
      </w:r>
      <w:r>
        <w:rPr>
          <w:szCs w:val="22"/>
          <w:lang w:val="lt-LT"/>
        </w:rPr>
        <w:t> </w:t>
      </w:r>
      <w:r>
        <w:rPr>
          <w:rFonts w:eastAsia="Calibri"/>
          <w:szCs w:val="22"/>
          <w:lang w:val="lt-LT"/>
        </w:rPr>
        <w:t>skyriuje.</w:t>
      </w:r>
    </w:p>
    <w:p w14:paraId="3B943E44" w14:textId="77777777" w:rsidR="002D24DD" w:rsidRDefault="002D24DD">
      <w:pPr>
        <w:widowControl w:val="0"/>
        <w:tabs>
          <w:tab w:val="left" w:pos="1296"/>
        </w:tabs>
        <w:rPr>
          <w:rFonts w:eastAsia="Calibri"/>
          <w:szCs w:val="22"/>
          <w:lang w:val="lt-LT"/>
        </w:rPr>
      </w:pPr>
    </w:p>
    <w:p w14:paraId="412598C9" w14:textId="77777777" w:rsidR="002D24DD" w:rsidRDefault="002D24DD">
      <w:pPr>
        <w:widowControl w:val="0"/>
        <w:tabs>
          <w:tab w:val="left" w:pos="1296"/>
        </w:tabs>
        <w:rPr>
          <w:rFonts w:eastAsia="Calibri"/>
          <w:szCs w:val="22"/>
          <w:lang w:val="lt-LT"/>
        </w:rPr>
      </w:pPr>
    </w:p>
    <w:p w14:paraId="5A6327F1" w14:textId="77777777" w:rsidR="002D24DD" w:rsidRDefault="0022337C">
      <w:pPr>
        <w:widowControl w:val="0"/>
        <w:tabs>
          <w:tab w:val="left" w:pos="1296"/>
        </w:tabs>
        <w:ind w:left="567" w:hanging="567"/>
        <w:rPr>
          <w:rFonts w:eastAsia="Calibri"/>
          <w:caps/>
          <w:szCs w:val="22"/>
          <w:lang w:val="lt-LT"/>
        </w:rPr>
      </w:pPr>
      <w:r>
        <w:rPr>
          <w:rFonts w:eastAsia="Calibri"/>
          <w:b/>
          <w:szCs w:val="22"/>
          <w:lang w:val="lt-LT"/>
        </w:rPr>
        <w:t>3.</w:t>
      </w:r>
      <w:r>
        <w:rPr>
          <w:rFonts w:eastAsia="Calibri"/>
          <w:b/>
          <w:szCs w:val="22"/>
          <w:lang w:val="lt-LT"/>
        </w:rPr>
        <w:tab/>
      </w:r>
      <w:r>
        <w:rPr>
          <w:rFonts w:eastAsia="Calibri"/>
          <w:b/>
          <w:caps/>
          <w:szCs w:val="22"/>
          <w:lang w:val="lt-LT"/>
        </w:rPr>
        <w:t>FARMACINĖ forma</w:t>
      </w:r>
    </w:p>
    <w:p w14:paraId="290028FC" w14:textId="77777777" w:rsidR="002D24DD" w:rsidRDefault="002D24DD">
      <w:pPr>
        <w:widowControl w:val="0"/>
        <w:tabs>
          <w:tab w:val="left" w:pos="567"/>
        </w:tabs>
        <w:rPr>
          <w:rFonts w:eastAsia="Calibri"/>
          <w:szCs w:val="22"/>
          <w:lang w:val="lt-LT"/>
        </w:rPr>
      </w:pPr>
    </w:p>
    <w:p w14:paraId="06311CA0" w14:textId="77777777" w:rsidR="002D24DD" w:rsidRDefault="0022337C">
      <w:pPr>
        <w:widowControl w:val="0"/>
        <w:tabs>
          <w:tab w:val="left" w:pos="567"/>
        </w:tabs>
        <w:rPr>
          <w:rFonts w:eastAsia="Calibri"/>
          <w:szCs w:val="22"/>
          <w:lang w:val="lt-LT"/>
        </w:rPr>
      </w:pPr>
      <w:r>
        <w:rPr>
          <w:rFonts w:eastAsia="Calibri"/>
          <w:szCs w:val="22"/>
          <w:lang w:val="lt-LT"/>
        </w:rPr>
        <w:t>Plėvele dengta tabletė.</w:t>
      </w:r>
    </w:p>
    <w:p w14:paraId="2523C7C5" w14:textId="77777777" w:rsidR="002D24DD" w:rsidRDefault="0022337C">
      <w:pPr>
        <w:widowControl w:val="0"/>
        <w:tabs>
          <w:tab w:val="left" w:pos="567"/>
        </w:tabs>
        <w:rPr>
          <w:rFonts w:eastAsia="Calibri"/>
          <w:szCs w:val="22"/>
          <w:lang w:val="lt-LT"/>
        </w:rPr>
      </w:pPr>
      <w:r>
        <w:rPr>
          <w:rFonts w:eastAsia="Calibri"/>
          <w:szCs w:val="22"/>
          <w:lang w:val="lt-LT"/>
        </w:rPr>
        <w:t>Tabletės yra baltos apvalios, nuožulniais kraštais, dengtos plėvele, viena pusė lygi, kitoje – vagelė. Tabletę galima padalyti į lygias dozes.</w:t>
      </w:r>
    </w:p>
    <w:p w14:paraId="68B39965" w14:textId="77777777" w:rsidR="002D24DD" w:rsidRDefault="002D24DD">
      <w:pPr>
        <w:widowControl w:val="0"/>
        <w:tabs>
          <w:tab w:val="left" w:pos="567"/>
        </w:tabs>
        <w:rPr>
          <w:rFonts w:eastAsia="Calibri"/>
          <w:szCs w:val="22"/>
          <w:lang w:val="lt-LT"/>
        </w:rPr>
      </w:pPr>
    </w:p>
    <w:p w14:paraId="4D10A6CF" w14:textId="77777777" w:rsidR="002D24DD" w:rsidRDefault="002D24DD">
      <w:pPr>
        <w:widowControl w:val="0"/>
        <w:tabs>
          <w:tab w:val="left" w:pos="567"/>
        </w:tabs>
        <w:rPr>
          <w:rFonts w:eastAsia="Calibri"/>
          <w:szCs w:val="22"/>
          <w:lang w:val="lt-LT"/>
        </w:rPr>
      </w:pPr>
    </w:p>
    <w:p w14:paraId="12DC3B5A" w14:textId="77777777" w:rsidR="002D24DD" w:rsidRDefault="0022337C">
      <w:pPr>
        <w:widowControl w:val="0"/>
        <w:tabs>
          <w:tab w:val="left" w:pos="1296"/>
        </w:tabs>
        <w:ind w:left="567" w:hanging="567"/>
        <w:rPr>
          <w:rFonts w:eastAsia="Calibri"/>
          <w:caps/>
          <w:szCs w:val="22"/>
          <w:lang w:val="lt-LT"/>
        </w:rPr>
      </w:pPr>
      <w:r>
        <w:rPr>
          <w:rFonts w:eastAsia="Calibri"/>
          <w:b/>
          <w:caps/>
          <w:szCs w:val="22"/>
          <w:lang w:val="lt-LT"/>
        </w:rPr>
        <w:t>4.</w:t>
      </w:r>
      <w:r>
        <w:rPr>
          <w:rFonts w:eastAsia="Calibri"/>
          <w:b/>
          <w:caps/>
          <w:szCs w:val="22"/>
          <w:lang w:val="lt-LT"/>
        </w:rPr>
        <w:tab/>
        <w:t>klinikinĖ informacija</w:t>
      </w:r>
    </w:p>
    <w:p w14:paraId="25DDB19B" w14:textId="77777777" w:rsidR="002D24DD" w:rsidRDefault="002D24DD">
      <w:pPr>
        <w:widowControl w:val="0"/>
        <w:tabs>
          <w:tab w:val="left" w:pos="1296"/>
        </w:tabs>
        <w:rPr>
          <w:rFonts w:eastAsia="Calibri"/>
          <w:szCs w:val="22"/>
          <w:lang w:val="lt-LT"/>
        </w:rPr>
      </w:pPr>
    </w:p>
    <w:p w14:paraId="44F34CD8" w14:textId="77777777" w:rsidR="002D24DD" w:rsidRDefault="0022337C">
      <w:pPr>
        <w:widowControl w:val="0"/>
        <w:tabs>
          <w:tab w:val="left" w:pos="1296"/>
        </w:tabs>
        <w:ind w:left="567" w:hanging="567"/>
        <w:outlineLvl w:val="0"/>
        <w:rPr>
          <w:rFonts w:eastAsia="Calibri"/>
          <w:szCs w:val="22"/>
          <w:lang w:val="lt-LT"/>
        </w:rPr>
      </w:pPr>
      <w:r>
        <w:rPr>
          <w:rFonts w:eastAsia="Calibri"/>
          <w:b/>
          <w:szCs w:val="22"/>
          <w:lang w:val="lt-LT"/>
        </w:rPr>
        <w:t>4.1</w:t>
      </w:r>
      <w:r>
        <w:rPr>
          <w:rFonts w:eastAsia="Calibri"/>
          <w:b/>
          <w:szCs w:val="22"/>
          <w:lang w:val="lt-LT"/>
        </w:rPr>
        <w:tab/>
        <w:t>Terapinės indikacijos</w:t>
      </w:r>
    </w:p>
    <w:p w14:paraId="44D7C386" w14:textId="77777777" w:rsidR="002D24DD" w:rsidRDefault="002D24DD">
      <w:pPr>
        <w:widowControl w:val="0"/>
        <w:tabs>
          <w:tab w:val="left" w:pos="1296"/>
        </w:tabs>
        <w:rPr>
          <w:rFonts w:eastAsia="Calibri"/>
          <w:szCs w:val="22"/>
          <w:lang w:val="lt-LT"/>
        </w:rPr>
      </w:pPr>
    </w:p>
    <w:p w14:paraId="2474C958" w14:textId="77777777" w:rsidR="002D24DD" w:rsidRDefault="0022337C">
      <w:pPr>
        <w:widowControl w:val="0"/>
        <w:rPr>
          <w:szCs w:val="22"/>
          <w:lang w:val="lt-LT"/>
        </w:rPr>
      </w:pPr>
      <w:r>
        <w:rPr>
          <w:szCs w:val="22"/>
          <w:lang w:val="lt-LT"/>
        </w:rPr>
        <w:t>Didžiosios depresijos epizodų gydymas.</w:t>
      </w:r>
    </w:p>
    <w:p w14:paraId="2F5CEA65" w14:textId="77777777" w:rsidR="002D24DD" w:rsidRDefault="0022337C">
      <w:pPr>
        <w:widowControl w:val="0"/>
        <w:rPr>
          <w:szCs w:val="22"/>
          <w:lang w:val="lt-LT"/>
        </w:rPr>
      </w:pPr>
      <w:r>
        <w:rPr>
          <w:szCs w:val="22"/>
          <w:lang w:val="lt-LT"/>
        </w:rPr>
        <w:t>Didžiosios depresijos epizodų pasikartojimo profilaktika.</w:t>
      </w:r>
    </w:p>
    <w:p w14:paraId="1A98EBBA" w14:textId="77777777" w:rsidR="002D24DD" w:rsidRDefault="0022337C">
      <w:pPr>
        <w:widowControl w:val="0"/>
        <w:rPr>
          <w:szCs w:val="22"/>
          <w:lang w:val="lt-LT"/>
        </w:rPr>
      </w:pPr>
      <w:r>
        <w:rPr>
          <w:szCs w:val="22"/>
          <w:lang w:val="lt-LT"/>
        </w:rPr>
        <w:t>Panikos sutrikimo, pasireiškiančio su agorafobija ar be jos, gydymas.</w:t>
      </w:r>
    </w:p>
    <w:p w14:paraId="7797F989" w14:textId="77777777" w:rsidR="002D24DD" w:rsidRDefault="0022337C">
      <w:pPr>
        <w:widowControl w:val="0"/>
        <w:rPr>
          <w:szCs w:val="22"/>
          <w:lang w:val="lt-LT"/>
        </w:rPr>
      </w:pPr>
      <w:bookmarkStart w:id="0" w:name="OLE_LINK15"/>
      <w:bookmarkStart w:id="1" w:name="OLE_LINK16"/>
      <w:r>
        <w:rPr>
          <w:szCs w:val="22"/>
          <w:lang w:val="lt-LT"/>
        </w:rPr>
        <w:t>Suaugusių žmonių bei 6</w:t>
      </w:r>
      <w:r>
        <w:rPr>
          <w:szCs w:val="22"/>
          <w:lang w:val="lt-LT"/>
        </w:rPr>
        <w:noBreakHyphen/>
        <w:t xml:space="preserve">17 metų vaikų ir paauglių </w:t>
      </w:r>
      <w:proofErr w:type="spellStart"/>
      <w:r>
        <w:rPr>
          <w:szCs w:val="22"/>
          <w:lang w:val="lt-LT"/>
        </w:rPr>
        <w:t>obsesinio</w:t>
      </w:r>
      <w:proofErr w:type="spellEnd"/>
      <w:r>
        <w:rPr>
          <w:szCs w:val="22"/>
          <w:lang w:val="lt-LT"/>
        </w:rPr>
        <w:t xml:space="preserve"> </w:t>
      </w:r>
      <w:proofErr w:type="spellStart"/>
      <w:r>
        <w:rPr>
          <w:szCs w:val="22"/>
          <w:lang w:val="lt-LT"/>
        </w:rPr>
        <w:t>kompulsinio</w:t>
      </w:r>
      <w:proofErr w:type="spellEnd"/>
      <w:r>
        <w:rPr>
          <w:szCs w:val="22"/>
          <w:lang w:val="lt-LT"/>
        </w:rPr>
        <w:t xml:space="preserve"> sutrikimo (OKS) gydymas.</w:t>
      </w:r>
    </w:p>
    <w:bookmarkEnd w:id="0"/>
    <w:bookmarkEnd w:id="1"/>
    <w:p w14:paraId="1C4CFB1A" w14:textId="77777777" w:rsidR="002D24DD" w:rsidRDefault="0022337C">
      <w:pPr>
        <w:widowControl w:val="0"/>
        <w:rPr>
          <w:szCs w:val="22"/>
          <w:lang w:val="lt-LT"/>
        </w:rPr>
      </w:pPr>
      <w:r>
        <w:rPr>
          <w:szCs w:val="22"/>
          <w:lang w:val="lt-LT"/>
        </w:rPr>
        <w:t>Socialinio nerimo sutrikimo gydymas.</w:t>
      </w:r>
    </w:p>
    <w:p w14:paraId="5049D183" w14:textId="77777777" w:rsidR="002D24DD" w:rsidRDefault="0022337C">
      <w:pPr>
        <w:widowControl w:val="0"/>
        <w:tabs>
          <w:tab w:val="left" w:pos="567"/>
        </w:tabs>
        <w:rPr>
          <w:rFonts w:eastAsia="Calibri"/>
          <w:szCs w:val="22"/>
          <w:lang w:val="lt-LT"/>
        </w:rPr>
      </w:pPr>
      <w:r>
        <w:rPr>
          <w:rFonts w:eastAsia="Calibri"/>
          <w:szCs w:val="22"/>
          <w:lang w:val="lt-LT"/>
        </w:rPr>
        <w:t>Potrauminio streso sutrikimo (PTSS) gydymas.</w:t>
      </w:r>
    </w:p>
    <w:p w14:paraId="3AF769DA" w14:textId="77777777" w:rsidR="002D24DD" w:rsidRDefault="002D24DD">
      <w:pPr>
        <w:widowControl w:val="0"/>
        <w:tabs>
          <w:tab w:val="left" w:pos="1296"/>
        </w:tabs>
        <w:rPr>
          <w:rFonts w:eastAsia="Calibri"/>
          <w:szCs w:val="22"/>
          <w:lang w:val="lt-LT"/>
        </w:rPr>
      </w:pPr>
    </w:p>
    <w:p w14:paraId="40A4B32D" w14:textId="77777777" w:rsidR="002D24DD" w:rsidRDefault="0022337C">
      <w:pPr>
        <w:widowControl w:val="0"/>
        <w:ind w:left="567" w:hanging="567"/>
        <w:outlineLvl w:val="0"/>
        <w:rPr>
          <w:rFonts w:eastAsia="Calibri"/>
          <w:b/>
          <w:szCs w:val="22"/>
          <w:lang w:val="lt-LT"/>
        </w:rPr>
      </w:pPr>
      <w:r>
        <w:rPr>
          <w:rFonts w:eastAsia="Calibri"/>
          <w:b/>
          <w:szCs w:val="22"/>
          <w:lang w:val="lt-LT"/>
        </w:rPr>
        <w:t>4.2</w:t>
      </w:r>
      <w:r>
        <w:rPr>
          <w:rFonts w:eastAsia="Calibri"/>
          <w:b/>
          <w:szCs w:val="22"/>
          <w:lang w:val="lt-LT"/>
        </w:rPr>
        <w:tab/>
        <w:t>Dozavimas ir vartojimo metodas</w:t>
      </w:r>
    </w:p>
    <w:p w14:paraId="097A9D2B" w14:textId="77777777" w:rsidR="002D24DD" w:rsidRDefault="002D24DD">
      <w:pPr>
        <w:widowControl w:val="0"/>
        <w:tabs>
          <w:tab w:val="left" w:pos="1296"/>
        </w:tabs>
        <w:rPr>
          <w:rFonts w:eastAsia="Calibri"/>
          <w:b/>
          <w:szCs w:val="22"/>
          <w:lang w:val="lt-LT"/>
        </w:rPr>
      </w:pPr>
    </w:p>
    <w:p w14:paraId="3FEC299A" w14:textId="77777777" w:rsidR="002D24DD" w:rsidRDefault="0022337C">
      <w:pPr>
        <w:widowControl w:val="0"/>
        <w:rPr>
          <w:rFonts w:eastAsia="Calibri"/>
          <w:szCs w:val="22"/>
          <w:u w:val="single"/>
          <w:lang w:val="lt-LT"/>
        </w:rPr>
      </w:pPr>
      <w:r>
        <w:rPr>
          <w:rFonts w:eastAsia="Calibri"/>
          <w:szCs w:val="22"/>
          <w:u w:val="single"/>
          <w:lang w:val="lt-LT"/>
        </w:rPr>
        <w:t>Dozavimas</w:t>
      </w:r>
    </w:p>
    <w:p w14:paraId="6204CE83" w14:textId="77777777" w:rsidR="002D24DD" w:rsidRDefault="002D24DD">
      <w:pPr>
        <w:widowControl w:val="0"/>
        <w:rPr>
          <w:rFonts w:eastAsia="Calibri"/>
          <w:szCs w:val="22"/>
          <w:lang w:val="lt-LT"/>
        </w:rPr>
      </w:pPr>
    </w:p>
    <w:p w14:paraId="6D73620F" w14:textId="77777777" w:rsidR="002D24DD" w:rsidRDefault="0022337C">
      <w:pPr>
        <w:widowControl w:val="0"/>
        <w:rPr>
          <w:i/>
          <w:szCs w:val="22"/>
          <w:u w:val="single"/>
          <w:lang w:val="lt-LT"/>
        </w:rPr>
      </w:pPr>
      <w:r>
        <w:rPr>
          <w:i/>
          <w:szCs w:val="22"/>
          <w:u w:val="single"/>
          <w:lang w:val="lt-LT"/>
        </w:rPr>
        <w:t>Gydymo pradžia</w:t>
      </w:r>
    </w:p>
    <w:p w14:paraId="7E85DDEB" w14:textId="77777777" w:rsidR="002D24DD" w:rsidRDefault="002D24DD">
      <w:pPr>
        <w:widowControl w:val="0"/>
        <w:rPr>
          <w:szCs w:val="22"/>
          <w:lang w:val="lt-LT"/>
        </w:rPr>
      </w:pPr>
    </w:p>
    <w:p w14:paraId="709F85F7" w14:textId="77777777" w:rsidR="002D24DD" w:rsidRDefault="0022337C">
      <w:pPr>
        <w:widowControl w:val="0"/>
        <w:rPr>
          <w:szCs w:val="22"/>
          <w:lang w:val="lt-LT"/>
        </w:rPr>
      </w:pPr>
      <w:r>
        <w:rPr>
          <w:i/>
          <w:lang w:val="lt-LT"/>
        </w:rPr>
        <w:t>Depresija ir OKS</w:t>
      </w:r>
    </w:p>
    <w:p w14:paraId="32E34FD7" w14:textId="77777777" w:rsidR="002D24DD" w:rsidRDefault="0022337C">
      <w:pPr>
        <w:widowControl w:val="0"/>
        <w:tabs>
          <w:tab w:val="left" w:pos="567"/>
        </w:tabs>
        <w:rPr>
          <w:rFonts w:eastAsia="Calibri"/>
          <w:szCs w:val="22"/>
          <w:lang w:val="lt-LT"/>
        </w:rPr>
      </w:pPr>
      <w:r>
        <w:rPr>
          <w:rFonts w:eastAsia="Calibri"/>
          <w:szCs w:val="22"/>
          <w:lang w:val="lt-LT"/>
        </w:rPr>
        <w:t xml:space="preserve">Pradinė </w:t>
      </w:r>
      <w:proofErr w:type="spellStart"/>
      <w:r>
        <w:rPr>
          <w:rFonts w:eastAsia="Calibri"/>
          <w:szCs w:val="22"/>
          <w:lang w:val="lt-LT"/>
        </w:rPr>
        <w:t>sertralino</w:t>
      </w:r>
      <w:proofErr w:type="spellEnd"/>
      <w:r>
        <w:rPr>
          <w:rFonts w:eastAsia="Calibri"/>
          <w:szCs w:val="22"/>
          <w:lang w:val="lt-LT"/>
        </w:rPr>
        <w:t xml:space="preserve"> dozė — 50 mg per parą.</w:t>
      </w:r>
    </w:p>
    <w:p w14:paraId="557AAF5D" w14:textId="77777777" w:rsidR="002D24DD" w:rsidRDefault="002D24DD">
      <w:pPr>
        <w:widowControl w:val="0"/>
        <w:tabs>
          <w:tab w:val="left" w:pos="567"/>
        </w:tabs>
        <w:rPr>
          <w:rFonts w:eastAsia="Calibri"/>
          <w:szCs w:val="22"/>
          <w:lang w:val="lt-LT"/>
        </w:rPr>
      </w:pPr>
    </w:p>
    <w:p w14:paraId="5EA66ED5" w14:textId="77777777" w:rsidR="002D24DD" w:rsidRDefault="0022337C">
      <w:pPr>
        <w:widowControl w:val="0"/>
        <w:rPr>
          <w:i/>
          <w:lang w:val="lt-LT"/>
        </w:rPr>
      </w:pPr>
      <w:r>
        <w:rPr>
          <w:i/>
          <w:lang w:val="lt-LT"/>
        </w:rPr>
        <w:t>Panikos sutrikimas, PTSS ir socialinio nerimo sutrikimas (socialinė fobija)</w:t>
      </w:r>
    </w:p>
    <w:p w14:paraId="31F6B85F" w14:textId="77777777" w:rsidR="002D24DD" w:rsidRDefault="0022337C">
      <w:pPr>
        <w:widowControl w:val="0"/>
        <w:rPr>
          <w:szCs w:val="22"/>
          <w:lang w:val="lt-LT"/>
        </w:rPr>
      </w:pPr>
      <w:r>
        <w:rPr>
          <w:szCs w:val="22"/>
          <w:lang w:val="lt-LT"/>
        </w:rPr>
        <w:t xml:space="preserve">Pradžioje reikia skirti 25 mg </w:t>
      </w:r>
      <w:proofErr w:type="spellStart"/>
      <w:r>
        <w:rPr>
          <w:szCs w:val="22"/>
          <w:lang w:val="lt-LT"/>
        </w:rPr>
        <w:t>sertralino</w:t>
      </w:r>
      <w:proofErr w:type="spellEnd"/>
      <w:r>
        <w:rPr>
          <w:szCs w:val="22"/>
          <w:lang w:val="lt-LT"/>
        </w:rPr>
        <w:t xml:space="preserve"> per parą. Po savaitės dozė didinama ir vartojama 50 mg vieną kartą per parą. Taip dozuojant rečiau pasireiškia nepageidaujamas poveikis, būdingas panikos sutrikimui.</w:t>
      </w:r>
    </w:p>
    <w:p w14:paraId="610BE9EE" w14:textId="77777777" w:rsidR="002D24DD" w:rsidRDefault="002D24DD">
      <w:pPr>
        <w:widowControl w:val="0"/>
        <w:rPr>
          <w:szCs w:val="22"/>
          <w:lang w:val="lt-LT"/>
        </w:rPr>
      </w:pPr>
    </w:p>
    <w:p w14:paraId="211A2C00" w14:textId="77777777" w:rsidR="002D24DD" w:rsidRDefault="0022337C">
      <w:pPr>
        <w:widowControl w:val="0"/>
        <w:rPr>
          <w:szCs w:val="22"/>
          <w:u w:val="single"/>
          <w:lang w:val="lt-LT"/>
        </w:rPr>
      </w:pPr>
      <w:r>
        <w:rPr>
          <w:szCs w:val="22"/>
          <w:u w:val="single"/>
          <w:lang w:val="lt-LT"/>
        </w:rPr>
        <w:t>Dozės nustatymas</w:t>
      </w:r>
    </w:p>
    <w:p w14:paraId="0416BBFE" w14:textId="77777777" w:rsidR="002D24DD" w:rsidRDefault="002D24DD">
      <w:pPr>
        <w:widowControl w:val="0"/>
        <w:rPr>
          <w:szCs w:val="22"/>
          <w:lang w:val="lt-LT"/>
        </w:rPr>
      </w:pPr>
    </w:p>
    <w:p w14:paraId="7736B764" w14:textId="77777777" w:rsidR="002D24DD" w:rsidRDefault="0022337C">
      <w:pPr>
        <w:widowControl w:val="0"/>
        <w:rPr>
          <w:szCs w:val="22"/>
          <w:lang w:val="lt-LT"/>
        </w:rPr>
      </w:pPr>
      <w:r>
        <w:rPr>
          <w:i/>
          <w:lang w:val="lt-LT"/>
        </w:rPr>
        <w:t>Depresija, OKS, panikos sutrikimas, socialinio nerimo sutrikimas ir PTSS</w:t>
      </w:r>
    </w:p>
    <w:p w14:paraId="09267968" w14:textId="77777777" w:rsidR="002D24DD" w:rsidRDefault="0022337C">
      <w:pPr>
        <w:widowControl w:val="0"/>
        <w:rPr>
          <w:szCs w:val="22"/>
          <w:lang w:val="lt-LT"/>
        </w:rPr>
      </w:pPr>
      <w:r>
        <w:rPr>
          <w:szCs w:val="22"/>
          <w:lang w:val="lt-LT"/>
        </w:rPr>
        <w:t xml:space="preserve">Jei vartojant 50 mg dozę paciento būklė negerėja, ją galima didinti. </w:t>
      </w:r>
      <w:proofErr w:type="spellStart"/>
      <w:r>
        <w:rPr>
          <w:szCs w:val="22"/>
          <w:lang w:val="lt-LT"/>
        </w:rPr>
        <w:t>Sertralino</w:t>
      </w:r>
      <w:proofErr w:type="spellEnd"/>
      <w:r>
        <w:rPr>
          <w:szCs w:val="22"/>
          <w:lang w:val="lt-LT"/>
        </w:rPr>
        <w:t xml:space="preserve"> dozė gali būti keičiama po 50 mg ne dažniau kaip vieną kartą per savaitę ir didinama ne daugiau kaip iki 200 mg. </w:t>
      </w:r>
      <w:proofErr w:type="spellStart"/>
      <w:r>
        <w:rPr>
          <w:szCs w:val="22"/>
          <w:lang w:val="lt-LT"/>
        </w:rPr>
        <w:t>Sertralino</w:t>
      </w:r>
      <w:proofErr w:type="spellEnd"/>
      <w:r>
        <w:rPr>
          <w:szCs w:val="22"/>
          <w:lang w:val="lt-LT"/>
        </w:rPr>
        <w:t xml:space="preserve"> pusinės eliminacijos laikas </w:t>
      </w:r>
      <w:r>
        <w:rPr>
          <w:szCs w:val="22"/>
          <w:lang w:val="lt-LT"/>
        </w:rPr>
        <w:noBreakHyphen/>
        <w:t xml:space="preserve"> 24 valandos, todėl dozės negalima keisti dažniau kaip vieną kartą per savaitę.</w:t>
      </w:r>
    </w:p>
    <w:p w14:paraId="240C4AD9" w14:textId="77777777" w:rsidR="002D24DD" w:rsidRDefault="002D24DD">
      <w:pPr>
        <w:widowControl w:val="0"/>
        <w:rPr>
          <w:szCs w:val="22"/>
          <w:lang w:val="lt-LT"/>
        </w:rPr>
      </w:pPr>
    </w:p>
    <w:p w14:paraId="06A025ED" w14:textId="77777777" w:rsidR="002D24DD" w:rsidRDefault="0022337C">
      <w:pPr>
        <w:widowControl w:val="0"/>
        <w:rPr>
          <w:szCs w:val="22"/>
          <w:lang w:val="lt-LT"/>
        </w:rPr>
      </w:pPr>
      <w:r>
        <w:rPr>
          <w:szCs w:val="22"/>
          <w:lang w:val="lt-LT"/>
        </w:rPr>
        <w:t xml:space="preserve">Pradėjus vartoti </w:t>
      </w:r>
      <w:proofErr w:type="spellStart"/>
      <w:r>
        <w:rPr>
          <w:szCs w:val="22"/>
          <w:lang w:val="lt-LT"/>
        </w:rPr>
        <w:t>sertralino</w:t>
      </w:r>
      <w:proofErr w:type="spellEnd"/>
      <w:r>
        <w:rPr>
          <w:szCs w:val="22"/>
          <w:lang w:val="lt-LT"/>
        </w:rPr>
        <w:t>, poveikis išryškėja per pirmąsias 7 paras. Paprastai reikia ilgesnio laiko, kad pasireikštų gydomasis vaistinio preparato poveikis, ypač sergant OKS.</w:t>
      </w:r>
    </w:p>
    <w:p w14:paraId="48DBA653" w14:textId="77777777" w:rsidR="002D24DD" w:rsidRDefault="002D24DD">
      <w:pPr>
        <w:widowControl w:val="0"/>
        <w:rPr>
          <w:szCs w:val="22"/>
          <w:lang w:val="lt-LT"/>
        </w:rPr>
      </w:pPr>
    </w:p>
    <w:p w14:paraId="2D88A4F5" w14:textId="77777777" w:rsidR="002D24DD" w:rsidRDefault="0022337C">
      <w:pPr>
        <w:widowControl w:val="0"/>
        <w:tabs>
          <w:tab w:val="left" w:pos="567"/>
        </w:tabs>
        <w:outlineLvl w:val="0"/>
        <w:rPr>
          <w:rFonts w:eastAsia="Calibri"/>
          <w:i/>
          <w:u w:val="single"/>
          <w:lang w:val="lt-LT"/>
        </w:rPr>
      </w:pPr>
      <w:r>
        <w:rPr>
          <w:rFonts w:eastAsia="Calibri"/>
          <w:i/>
          <w:szCs w:val="22"/>
          <w:u w:val="single"/>
          <w:lang w:val="lt-LT"/>
        </w:rPr>
        <w:t>Palaikomasis gydymas</w:t>
      </w:r>
    </w:p>
    <w:p w14:paraId="6E2D0692" w14:textId="77777777" w:rsidR="002D24DD" w:rsidRDefault="002D24DD">
      <w:pPr>
        <w:widowControl w:val="0"/>
        <w:tabs>
          <w:tab w:val="left" w:pos="567"/>
        </w:tabs>
        <w:outlineLvl w:val="0"/>
        <w:rPr>
          <w:rFonts w:eastAsia="Calibri"/>
          <w:szCs w:val="22"/>
          <w:lang w:val="lt-LT"/>
        </w:rPr>
      </w:pPr>
    </w:p>
    <w:p w14:paraId="5061F863" w14:textId="77777777" w:rsidR="002D24DD" w:rsidRDefault="0022337C">
      <w:pPr>
        <w:widowControl w:val="0"/>
        <w:rPr>
          <w:szCs w:val="22"/>
          <w:lang w:val="lt-LT"/>
        </w:rPr>
      </w:pPr>
      <w:r>
        <w:rPr>
          <w:szCs w:val="22"/>
          <w:lang w:val="lt-LT"/>
        </w:rPr>
        <w:t>Ilgai gydant skiriama mažiausia veiksminga dozė, kurią prireikus galima keisti atsižvelgiant į gydomąjį poveikį.</w:t>
      </w:r>
    </w:p>
    <w:p w14:paraId="5982D6CA" w14:textId="77777777" w:rsidR="002D24DD" w:rsidRDefault="002D24DD">
      <w:pPr>
        <w:widowControl w:val="0"/>
        <w:rPr>
          <w:szCs w:val="22"/>
          <w:lang w:val="lt-LT"/>
        </w:rPr>
      </w:pPr>
    </w:p>
    <w:p w14:paraId="0B76E1A5" w14:textId="77777777" w:rsidR="002D24DD" w:rsidRDefault="0022337C">
      <w:pPr>
        <w:widowControl w:val="0"/>
        <w:rPr>
          <w:i/>
          <w:szCs w:val="22"/>
          <w:lang w:val="lt-LT"/>
        </w:rPr>
      </w:pPr>
      <w:r>
        <w:rPr>
          <w:i/>
          <w:szCs w:val="22"/>
          <w:lang w:val="lt-LT"/>
        </w:rPr>
        <w:t>Depresija</w:t>
      </w:r>
    </w:p>
    <w:p w14:paraId="6ABB3DBF" w14:textId="77777777" w:rsidR="002D24DD" w:rsidRDefault="0022337C">
      <w:pPr>
        <w:widowControl w:val="0"/>
        <w:rPr>
          <w:szCs w:val="22"/>
          <w:lang w:val="lt-LT"/>
        </w:rPr>
      </w:pPr>
      <w:r>
        <w:rPr>
          <w:szCs w:val="22"/>
          <w:lang w:val="lt-LT"/>
        </w:rPr>
        <w:t xml:space="preserve">Didžiosios depresijos epizodų (DDE) pasikartojimo profilaktikai </w:t>
      </w:r>
      <w:proofErr w:type="spellStart"/>
      <w:r>
        <w:rPr>
          <w:szCs w:val="22"/>
          <w:lang w:val="lt-LT"/>
        </w:rPr>
        <w:t>sertralino</w:t>
      </w:r>
      <w:proofErr w:type="spellEnd"/>
      <w:r>
        <w:rPr>
          <w:szCs w:val="22"/>
          <w:lang w:val="lt-LT"/>
        </w:rPr>
        <w:t xml:space="preserve"> gali reikėti vartoti ilgai. Dažniausiai dozė, rekomenduojama DDE pasikartojimo profilaktikai, būna tokia pati, kokia vartota šiam sutrikimui gydyti. Depresija sergantys pacientai turi būti gydomi pakankamai ilgai (mažiausiai 6 mėnesius), kad būtų įsitikinta, jog simptomai išnyko.</w:t>
      </w:r>
    </w:p>
    <w:p w14:paraId="2C3CBB2E" w14:textId="77777777" w:rsidR="002D24DD" w:rsidRDefault="002D24DD">
      <w:pPr>
        <w:widowControl w:val="0"/>
        <w:rPr>
          <w:szCs w:val="22"/>
          <w:lang w:val="lt-LT"/>
        </w:rPr>
      </w:pPr>
    </w:p>
    <w:p w14:paraId="30E591AE" w14:textId="77777777" w:rsidR="002D24DD" w:rsidRDefault="0022337C">
      <w:pPr>
        <w:widowControl w:val="0"/>
        <w:rPr>
          <w:szCs w:val="22"/>
          <w:lang w:val="lt-LT"/>
        </w:rPr>
      </w:pPr>
      <w:r>
        <w:rPr>
          <w:i/>
          <w:szCs w:val="22"/>
          <w:lang w:val="lt-LT"/>
        </w:rPr>
        <w:t>Panikos sutrikimas ir OKS</w:t>
      </w:r>
    </w:p>
    <w:p w14:paraId="72127C00" w14:textId="77777777" w:rsidR="002D24DD" w:rsidRDefault="0022337C">
      <w:pPr>
        <w:widowControl w:val="0"/>
        <w:rPr>
          <w:szCs w:val="22"/>
          <w:lang w:val="lt-LT"/>
        </w:rPr>
      </w:pPr>
      <w:r>
        <w:rPr>
          <w:szCs w:val="22"/>
          <w:lang w:val="lt-LT"/>
        </w:rPr>
        <w:t xml:space="preserve">Būtina reguliariai vertinti panikos sutrikimu ir OKS sergančių pacientų gydymo tęsimo reikalingumą, kadangi </w:t>
      </w:r>
      <w:proofErr w:type="spellStart"/>
      <w:r>
        <w:rPr>
          <w:szCs w:val="22"/>
          <w:lang w:val="lt-LT"/>
        </w:rPr>
        <w:t>sertralino</w:t>
      </w:r>
      <w:proofErr w:type="spellEnd"/>
      <w:r>
        <w:rPr>
          <w:szCs w:val="22"/>
          <w:lang w:val="lt-LT"/>
        </w:rPr>
        <w:t xml:space="preserve"> veiksmingumas jo vartojant minėtų sutrikimų atkryčio profilaktikai neįrodytas.</w:t>
      </w:r>
    </w:p>
    <w:p w14:paraId="4A2C0A41" w14:textId="77777777" w:rsidR="002D24DD" w:rsidRDefault="002D24DD">
      <w:pPr>
        <w:widowControl w:val="0"/>
        <w:tabs>
          <w:tab w:val="left" w:pos="567"/>
        </w:tabs>
        <w:rPr>
          <w:rFonts w:eastAsia="Calibri"/>
          <w:szCs w:val="22"/>
          <w:lang w:val="lt-LT"/>
        </w:rPr>
      </w:pPr>
    </w:p>
    <w:p w14:paraId="16923C01" w14:textId="77777777" w:rsidR="002D24DD" w:rsidRDefault="0022337C">
      <w:pPr>
        <w:widowControl w:val="0"/>
        <w:rPr>
          <w:i/>
          <w:szCs w:val="22"/>
          <w:lang w:val="lt-LT"/>
        </w:rPr>
      </w:pPr>
      <w:r>
        <w:rPr>
          <w:i/>
          <w:szCs w:val="22"/>
          <w:lang w:val="lt-LT"/>
        </w:rPr>
        <w:t>Senyviems pacientams</w:t>
      </w:r>
    </w:p>
    <w:p w14:paraId="0314A46B" w14:textId="77777777" w:rsidR="002D24DD" w:rsidRDefault="0022337C">
      <w:pPr>
        <w:widowControl w:val="0"/>
        <w:rPr>
          <w:szCs w:val="22"/>
          <w:lang w:val="lt-LT"/>
        </w:rPr>
      </w:pPr>
      <w:r>
        <w:rPr>
          <w:szCs w:val="22"/>
          <w:lang w:val="lt-LT"/>
        </w:rPr>
        <w:t xml:space="preserve">Senyviems žmonėms </w:t>
      </w:r>
      <w:proofErr w:type="spellStart"/>
      <w:r>
        <w:rPr>
          <w:szCs w:val="22"/>
          <w:lang w:val="lt-LT"/>
        </w:rPr>
        <w:t>sertralino</w:t>
      </w:r>
      <w:proofErr w:type="spellEnd"/>
      <w:r>
        <w:rPr>
          <w:szCs w:val="22"/>
          <w:lang w:val="lt-LT"/>
        </w:rPr>
        <w:t xml:space="preserve"> reikia vartoti atsargiai, nes jiems gali būti didesnis </w:t>
      </w:r>
      <w:proofErr w:type="spellStart"/>
      <w:r>
        <w:rPr>
          <w:szCs w:val="22"/>
          <w:lang w:val="lt-LT"/>
        </w:rPr>
        <w:t>hiponatremijos</w:t>
      </w:r>
      <w:proofErr w:type="spellEnd"/>
      <w:r>
        <w:rPr>
          <w:szCs w:val="22"/>
          <w:lang w:val="lt-LT"/>
        </w:rPr>
        <w:t xml:space="preserve"> pavojus (žr. 4.4 skyrių).</w:t>
      </w:r>
    </w:p>
    <w:p w14:paraId="49F45D3C" w14:textId="77777777" w:rsidR="002D24DD" w:rsidRDefault="002D24DD">
      <w:pPr>
        <w:widowControl w:val="0"/>
        <w:rPr>
          <w:szCs w:val="22"/>
          <w:lang w:val="lt-LT"/>
        </w:rPr>
      </w:pPr>
    </w:p>
    <w:p w14:paraId="3EA9A1C3" w14:textId="77777777" w:rsidR="002D24DD" w:rsidRDefault="0022337C">
      <w:pPr>
        <w:widowControl w:val="0"/>
        <w:rPr>
          <w:i/>
          <w:szCs w:val="22"/>
          <w:lang w:val="lt-LT"/>
        </w:rPr>
      </w:pPr>
      <w:r>
        <w:rPr>
          <w:i/>
          <w:szCs w:val="22"/>
          <w:lang w:val="lt-LT"/>
        </w:rPr>
        <w:t>Pacientams, kurių kepenų funkcija sutrikusi</w:t>
      </w:r>
    </w:p>
    <w:p w14:paraId="0CAF93F4" w14:textId="77777777" w:rsidR="002D24DD" w:rsidRDefault="0022337C">
      <w:pPr>
        <w:widowControl w:val="0"/>
        <w:rPr>
          <w:szCs w:val="22"/>
          <w:lang w:val="lt-LT"/>
        </w:rPr>
      </w:pPr>
      <w:r>
        <w:rPr>
          <w:szCs w:val="22"/>
          <w:lang w:val="lt-LT"/>
        </w:rPr>
        <w:t xml:space="preserve">Pacientai, kurių kepenų funkcija sutrikusi, </w:t>
      </w:r>
      <w:proofErr w:type="spellStart"/>
      <w:r>
        <w:rPr>
          <w:szCs w:val="22"/>
          <w:lang w:val="lt-LT"/>
        </w:rPr>
        <w:t>sertraliną</w:t>
      </w:r>
      <w:proofErr w:type="spellEnd"/>
      <w:r>
        <w:rPr>
          <w:szCs w:val="22"/>
          <w:lang w:val="lt-LT"/>
        </w:rPr>
        <w:t xml:space="preserve"> turi vartoti atsargiai. Pacientams, kuriems yra kepenų nepakankamumas, reikia skirti mažesnę vaistinio preparato dozę arba vartoti rečiau (žr. 4.4 skyrių). Klinikinių duomenų apie pacientų, kuriems yra sunkus kepenų funkcijos sutrikimas, gydymą </w:t>
      </w:r>
      <w:proofErr w:type="spellStart"/>
      <w:r>
        <w:rPr>
          <w:szCs w:val="22"/>
          <w:lang w:val="lt-LT"/>
        </w:rPr>
        <w:t>sertralinu</w:t>
      </w:r>
      <w:proofErr w:type="spellEnd"/>
      <w:r>
        <w:rPr>
          <w:szCs w:val="22"/>
          <w:lang w:val="lt-LT"/>
        </w:rPr>
        <w:t xml:space="preserve"> nėra, todėl tokiems pacientams šio vaistinio preparato vartoti nerekomenduojama (žr. 4.4 skyrių).</w:t>
      </w:r>
    </w:p>
    <w:p w14:paraId="46CBB083" w14:textId="77777777" w:rsidR="002D24DD" w:rsidRDefault="002D24DD">
      <w:pPr>
        <w:widowControl w:val="0"/>
        <w:rPr>
          <w:szCs w:val="22"/>
          <w:lang w:val="lt-LT"/>
        </w:rPr>
      </w:pPr>
    </w:p>
    <w:p w14:paraId="0F3F6643" w14:textId="77777777" w:rsidR="002D24DD" w:rsidRDefault="0022337C">
      <w:pPr>
        <w:widowControl w:val="0"/>
        <w:rPr>
          <w:i/>
          <w:szCs w:val="22"/>
          <w:lang w:val="lt-LT"/>
        </w:rPr>
      </w:pPr>
      <w:r>
        <w:rPr>
          <w:i/>
          <w:szCs w:val="22"/>
          <w:lang w:val="lt-LT"/>
        </w:rPr>
        <w:t>Pacientams, kurių inkstų funkcija sutrikusi</w:t>
      </w:r>
    </w:p>
    <w:p w14:paraId="0E42D58F" w14:textId="77777777" w:rsidR="002D24DD" w:rsidRDefault="0022337C">
      <w:pPr>
        <w:widowControl w:val="0"/>
        <w:rPr>
          <w:szCs w:val="22"/>
          <w:lang w:val="lt-LT"/>
        </w:rPr>
      </w:pPr>
      <w:r>
        <w:rPr>
          <w:szCs w:val="22"/>
          <w:lang w:val="lt-LT"/>
        </w:rPr>
        <w:t>Pacientams, kuriems yra inkstų funkcijos nepakankamumas, dozės keisti nereikia (taip pat žr. 4.4 skyrių).</w:t>
      </w:r>
    </w:p>
    <w:p w14:paraId="350791C9" w14:textId="77777777" w:rsidR="002D24DD" w:rsidRDefault="002D24DD">
      <w:pPr>
        <w:widowControl w:val="0"/>
        <w:rPr>
          <w:szCs w:val="22"/>
          <w:lang w:val="lt-LT"/>
        </w:rPr>
      </w:pPr>
    </w:p>
    <w:p w14:paraId="7E70A6C1" w14:textId="77777777" w:rsidR="002D24DD" w:rsidRDefault="0022337C">
      <w:pPr>
        <w:widowControl w:val="0"/>
        <w:tabs>
          <w:tab w:val="left" w:pos="567"/>
        </w:tabs>
        <w:rPr>
          <w:rFonts w:eastAsia="Calibri"/>
          <w:i/>
          <w:u w:val="single"/>
          <w:lang w:val="lt-LT"/>
        </w:rPr>
      </w:pPr>
      <w:r>
        <w:rPr>
          <w:rFonts w:eastAsia="Calibri"/>
          <w:i/>
          <w:u w:val="single"/>
          <w:lang w:val="lt-LT"/>
        </w:rPr>
        <w:t>Vaikų populiacija</w:t>
      </w:r>
    </w:p>
    <w:p w14:paraId="42BA390B" w14:textId="77777777" w:rsidR="002D24DD" w:rsidRDefault="002D24DD">
      <w:pPr>
        <w:widowControl w:val="0"/>
        <w:tabs>
          <w:tab w:val="left" w:pos="567"/>
        </w:tabs>
        <w:rPr>
          <w:rFonts w:eastAsia="Calibri"/>
          <w:szCs w:val="22"/>
          <w:lang w:val="lt-LT"/>
        </w:rPr>
      </w:pPr>
    </w:p>
    <w:p w14:paraId="7D2B2971" w14:textId="77777777" w:rsidR="002D24DD" w:rsidRDefault="0022337C">
      <w:pPr>
        <w:widowControl w:val="0"/>
        <w:autoSpaceDE w:val="0"/>
        <w:autoSpaceDN w:val="0"/>
        <w:adjustRightInd w:val="0"/>
        <w:rPr>
          <w:rFonts w:eastAsia="Calibri"/>
          <w:i/>
          <w:u w:val="single"/>
          <w:lang w:val="lt-LT"/>
        </w:rPr>
      </w:pPr>
      <w:proofErr w:type="spellStart"/>
      <w:r>
        <w:rPr>
          <w:rFonts w:eastAsia="Calibri"/>
          <w:i/>
          <w:lang w:val="lt-LT"/>
        </w:rPr>
        <w:t>Obsesiniu</w:t>
      </w:r>
      <w:proofErr w:type="spellEnd"/>
      <w:r>
        <w:rPr>
          <w:rFonts w:eastAsia="Calibri"/>
          <w:i/>
          <w:lang w:val="lt-LT"/>
        </w:rPr>
        <w:t xml:space="preserve"> </w:t>
      </w:r>
      <w:proofErr w:type="spellStart"/>
      <w:r>
        <w:rPr>
          <w:rFonts w:eastAsia="Calibri"/>
          <w:i/>
          <w:lang w:val="lt-LT"/>
        </w:rPr>
        <w:t>kompulsiniu</w:t>
      </w:r>
      <w:proofErr w:type="spellEnd"/>
      <w:r>
        <w:rPr>
          <w:rFonts w:eastAsia="Calibri"/>
          <w:i/>
          <w:lang w:val="lt-LT"/>
        </w:rPr>
        <w:t xml:space="preserve"> sutrikimu sergantys</w:t>
      </w:r>
      <w:r>
        <w:rPr>
          <w:rFonts w:eastAsia="Calibri"/>
          <w:i/>
          <w:szCs w:val="22"/>
          <w:lang w:val="lt-LT"/>
        </w:rPr>
        <w:t xml:space="preserve"> </w:t>
      </w:r>
      <w:r>
        <w:rPr>
          <w:rFonts w:eastAsia="Calibri"/>
          <w:i/>
          <w:lang w:val="lt-LT"/>
        </w:rPr>
        <w:t>vaikai ir paaugliai</w:t>
      </w:r>
    </w:p>
    <w:p w14:paraId="7BE1DB11" w14:textId="77777777" w:rsidR="002D24DD" w:rsidRDefault="0022337C">
      <w:pPr>
        <w:widowControl w:val="0"/>
        <w:rPr>
          <w:rFonts w:eastAsia="Calibri"/>
          <w:lang w:val="lt-LT"/>
        </w:rPr>
      </w:pPr>
      <w:r>
        <w:rPr>
          <w:szCs w:val="22"/>
          <w:lang w:val="lt-LT"/>
        </w:rPr>
        <w:t>13</w:t>
      </w:r>
      <w:r>
        <w:rPr>
          <w:szCs w:val="22"/>
          <w:lang w:val="lt-LT"/>
        </w:rPr>
        <w:noBreakHyphen/>
        <w:t>17 </w:t>
      </w:r>
      <w:r>
        <w:rPr>
          <w:rFonts w:eastAsia="Calibri"/>
          <w:lang w:val="lt-LT"/>
        </w:rPr>
        <w:t>metų paaugliams</w:t>
      </w:r>
      <w:r>
        <w:rPr>
          <w:szCs w:val="22"/>
          <w:lang w:val="lt-LT"/>
        </w:rPr>
        <w:t xml:space="preserve"> skiriama pradinė 50 mg kartą per parą vartojama dozė.</w:t>
      </w:r>
    </w:p>
    <w:p w14:paraId="229E27AB" w14:textId="77777777" w:rsidR="002D24DD" w:rsidRDefault="0022337C">
      <w:pPr>
        <w:widowControl w:val="0"/>
        <w:rPr>
          <w:szCs w:val="22"/>
          <w:lang w:val="lt-LT"/>
        </w:rPr>
      </w:pPr>
      <w:r>
        <w:rPr>
          <w:szCs w:val="22"/>
          <w:lang w:val="lt-LT"/>
        </w:rPr>
        <w:t>6</w:t>
      </w:r>
      <w:r>
        <w:rPr>
          <w:szCs w:val="22"/>
          <w:lang w:val="lt-LT"/>
        </w:rPr>
        <w:noBreakHyphen/>
        <w:t>12 metų vaikams ir paaugliams skiriama pradinė 25 mg kartą per parą vartojama dozė. Po savaitės ją galima didinti ir vartoti 50 mg kartą per parą.</w:t>
      </w:r>
    </w:p>
    <w:p w14:paraId="286494C7" w14:textId="77777777" w:rsidR="002D24DD" w:rsidRDefault="002D24DD">
      <w:pPr>
        <w:widowControl w:val="0"/>
        <w:rPr>
          <w:szCs w:val="22"/>
          <w:lang w:val="lt-LT"/>
        </w:rPr>
      </w:pPr>
    </w:p>
    <w:p w14:paraId="35AC5EF9" w14:textId="77777777" w:rsidR="002D24DD" w:rsidRDefault="0022337C">
      <w:pPr>
        <w:widowControl w:val="0"/>
        <w:rPr>
          <w:szCs w:val="22"/>
          <w:lang w:val="lt-LT"/>
        </w:rPr>
      </w:pPr>
      <w:r>
        <w:rPr>
          <w:szCs w:val="22"/>
          <w:lang w:val="lt-LT"/>
        </w:rPr>
        <w:t>Vėliau, jei vaistinio preparato poveikis nepakankamas, dozę pagal poreikį galima palaipsniui kas kelias savaites didinti po 50 mg. Didžiausia paros dozė yra 200 mg. Vis dėlto, skiriant vartoti didesnę kaip 50 mg paros dozę, reikia atsižvelgti į tai, kad vaikų ir paauglių kūno svoris paprastai yra mažesnis nei suaugusių žmonių. Dozės negalima keisti dažniau nei kartą per savaitę.</w:t>
      </w:r>
    </w:p>
    <w:p w14:paraId="30C457A4" w14:textId="77777777" w:rsidR="002D24DD" w:rsidRDefault="002D24DD">
      <w:pPr>
        <w:widowControl w:val="0"/>
        <w:rPr>
          <w:szCs w:val="22"/>
          <w:lang w:val="lt-LT"/>
        </w:rPr>
      </w:pPr>
    </w:p>
    <w:p w14:paraId="7762F89B" w14:textId="77777777" w:rsidR="002D24DD" w:rsidRDefault="0022337C">
      <w:pPr>
        <w:widowControl w:val="0"/>
        <w:rPr>
          <w:szCs w:val="22"/>
          <w:lang w:val="lt-LT"/>
        </w:rPr>
      </w:pPr>
      <w:proofErr w:type="spellStart"/>
      <w:r>
        <w:rPr>
          <w:szCs w:val="22"/>
          <w:lang w:val="lt-LT"/>
        </w:rPr>
        <w:t>Sertralino</w:t>
      </w:r>
      <w:proofErr w:type="spellEnd"/>
      <w:r>
        <w:rPr>
          <w:szCs w:val="22"/>
          <w:lang w:val="lt-LT"/>
        </w:rPr>
        <w:t xml:space="preserve"> veiksmingumas gydant vaikų ir paauglių didžiosios depresijos sutrikimą neįrodytas.</w:t>
      </w:r>
    </w:p>
    <w:p w14:paraId="2AE83DD5" w14:textId="77777777" w:rsidR="002D24DD" w:rsidRDefault="002D24DD">
      <w:pPr>
        <w:widowControl w:val="0"/>
        <w:rPr>
          <w:szCs w:val="22"/>
          <w:lang w:val="lt-LT"/>
        </w:rPr>
      </w:pPr>
    </w:p>
    <w:p w14:paraId="2A98E108" w14:textId="77777777" w:rsidR="002D24DD" w:rsidRDefault="0022337C">
      <w:pPr>
        <w:widowControl w:val="0"/>
        <w:tabs>
          <w:tab w:val="left" w:pos="7335"/>
        </w:tabs>
        <w:autoSpaceDE w:val="0"/>
        <w:autoSpaceDN w:val="0"/>
        <w:adjustRightInd w:val="0"/>
        <w:rPr>
          <w:rFonts w:eastAsia="Calibri"/>
          <w:szCs w:val="22"/>
          <w:lang w:val="lt-LT"/>
        </w:rPr>
      </w:pPr>
      <w:r>
        <w:rPr>
          <w:rFonts w:eastAsia="Calibri"/>
          <w:szCs w:val="22"/>
          <w:lang w:val="lt-LT"/>
        </w:rPr>
        <w:t>Duomenų apie jaunesnius kaip 6 metų vaikus nėra (žr. 4.4</w:t>
      </w:r>
      <w:r>
        <w:rPr>
          <w:szCs w:val="22"/>
          <w:lang w:val="lt-LT"/>
        </w:rPr>
        <w:t> </w:t>
      </w:r>
      <w:r>
        <w:rPr>
          <w:rFonts w:eastAsia="Calibri"/>
          <w:szCs w:val="22"/>
          <w:lang w:val="lt-LT"/>
        </w:rPr>
        <w:t>skyrių).</w:t>
      </w:r>
    </w:p>
    <w:p w14:paraId="45FDC2C7" w14:textId="77777777" w:rsidR="002D24DD" w:rsidRDefault="002D24DD">
      <w:pPr>
        <w:widowControl w:val="0"/>
        <w:tabs>
          <w:tab w:val="left" w:pos="567"/>
        </w:tabs>
        <w:rPr>
          <w:szCs w:val="22"/>
          <w:lang w:val="lt-LT"/>
        </w:rPr>
      </w:pPr>
    </w:p>
    <w:p w14:paraId="33262216" w14:textId="77777777" w:rsidR="002D24DD" w:rsidRDefault="0022337C">
      <w:pPr>
        <w:widowControl w:val="0"/>
        <w:tabs>
          <w:tab w:val="num" w:pos="567"/>
        </w:tabs>
        <w:rPr>
          <w:szCs w:val="22"/>
          <w:u w:val="single"/>
          <w:lang w:val="lt-LT"/>
        </w:rPr>
      </w:pPr>
      <w:r>
        <w:rPr>
          <w:szCs w:val="22"/>
          <w:u w:val="single"/>
          <w:lang w:val="lt-LT"/>
        </w:rPr>
        <w:t>Vartojimo metodas</w:t>
      </w:r>
    </w:p>
    <w:p w14:paraId="58F67F01" w14:textId="77777777" w:rsidR="002D24DD" w:rsidRDefault="0022337C">
      <w:pPr>
        <w:widowControl w:val="0"/>
        <w:tabs>
          <w:tab w:val="num" w:pos="567"/>
        </w:tabs>
        <w:rPr>
          <w:szCs w:val="22"/>
          <w:lang w:val="lt-LT"/>
        </w:rPr>
      </w:pPr>
      <w:proofErr w:type="spellStart"/>
      <w:r>
        <w:rPr>
          <w:szCs w:val="22"/>
          <w:lang w:val="lt-LT"/>
        </w:rPr>
        <w:t>Varoti</w:t>
      </w:r>
      <w:proofErr w:type="spellEnd"/>
      <w:r>
        <w:rPr>
          <w:szCs w:val="22"/>
          <w:lang w:val="lt-LT"/>
        </w:rPr>
        <w:t xml:space="preserve"> per burną.</w:t>
      </w:r>
    </w:p>
    <w:p w14:paraId="0373417A" w14:textId="77777777" w:rsidR="002D24DD" w:rsidRDefault="002D24DD">
      <w:pPr>
        <w:widowControl w:val="0"/>
        <w:tabs>
          <w:tab w:val="num" w:pos="567"/>
        </w:tabs>
        <w:rPr>
          <w:szCs w:val="22"/>
          <w:u w:val="single"/>
          <w:lang w:val="lt-LT"/>
        </w:rPr>
      </w:pPr>
    </w:p>
    <w:p w14:paraId="77A39F50" w14:textId="77777777" w:rsidR="002D24DD" w:rsidRDefault="0022337C">
      <w:pPr>
        <w:widowControl w:val="0"/>
        <w:rPr>
          <w:szCs w:val="22"/>
          <w:lang w:val="lt-LT"/>
        </w:rPr>
      </w:pPr>
      <w:proofErr w:type="spellStart"/>
      <w:r>
        <w:rPr>
          <w:szCs w:val="22"/>
          <w:lang w:val="lt-LT"/>
        </w:rPr>
        <w:t>Sertralino</w:t>
      </w:r>
      <w:proofErr w:type="spellEnd"/>
      <w:r>
        <w:rPr>
          <w:szCs w:val="22"/>
          <w:lang w:val="lt-LT"/>
        </w:rPr>
        <w:t xml:space="preserve"> vartojama vieną kartą per parą, ryte arba vakare.</w:t>
      </w:r>
    </w:p>
    <w:p w14:paraId="5B23B087" w14:textId="77777777" w:rsidR="002D24DD" w:rsidRDefault="0022337C">
      <w:pPr>
        <w:widowControl w:val="0"/>
        <w:rPr>
          <w:szCs w:val="22"/>
          <w:lang w:val="lt-LT"/>
        </w:rPr>
      </w:pPr>
      <w:proofErr w:type="spellStart"/>
      <w:r>
        <w:rPr>
          <w:szCs w:val="22"/>
          <w:lang w:val="lt-LT"/>
        </w:rPr>
        <w:t>Sertralino</w:t>
      </w:r>
      <w:proofErr w:type="spellEnd"/>
      <w:r>
        <w:rPr>
          <w:szCs w:val="22"/>
          <w:lang w:val="lt-LT"/>
        </w:rPr>
        <w:t xml:space="preserve"> tabletes galima vartoti valgio metu arba nevalgius.</w:t>
      </w:r>
    </w:p>
    <w:p w14:paraId="03381D9D" w14:textId="77777777" w:rsidR="002D24DD" w:rsidRDefault="002D24DD">
      <w:pPr>
        <w:widowControl w:val="0"/>
        <w:tabs>
          <w:tab w:val="left" w:pos="567"/>
        </w:tabs>
        <w:rPr>
          <w:rFonts w:eastAsia="Calibri"/>
          <w:lang w:val="lt-LT"/>
        </w:rPr>
      </w:pPr>
    </w:p>
    <w:p w14:paraId="1AD4B919" w14:textId="77777777" w:rsidR="002D24DD" w:rsidRDefault="0022337C">
      <w:pPr>
        <w:widowControl w:val="0"/>
        <w:rPr>
          <w:szCs w:val="22"/>
          <w:lang w:val="lt-LT"/>
        </w:rPr>
      </w:pPr>
      <w:r>
        <w:rPr>
          <w:i/>
          <w:szCs w:val="22"/>
          <w:lang w:val="lt-LT"/>
        </w:rPr>
        <w:t>Nutraukimo simptomai, atsirandantys nustojus vartoti vaistą</w:t>
      </w:r>
      <w:r>
        <w:rPr>
          <w:szCs w:val="22"/>
          <w:lang w:val="lt-LT"/>
        </w:rPr>
        <w:t>:</w:t>
      </w:r>
    </w:p>
    <w:p w14:paraId="6DCDBC3D" w14:textId="77777777" w:rsidR="002D24DD" w:rsidRDefault="0022337C">
      <w:pPr>
        <w:widowControl w:val="0"/>
        <w:tabs>
          <w:tab w:val="num" w:pos="567"/>
        </w:tabs>
        <w:autoSpaceDE w:val="0"/>
        <w:autoSpaceDN w:val="0"/>
        <w:adjustRightInd w:val="0"/>
        <w:rPr>
          <w:rFonts w:eastAsia="Calibri"/>
          <w:szCs w:val="22"/>
          <w:lang w:val="lt-LT"/>
        </w:rPr>
      </w:pPr>
      <w:r>
        <w:rPr>
          <w:rFonts w:eastAsia="Calibri"/>
          <w:szCs w:val="22"/>
          <w:lang w:val="lt-LT"/>
        </w:rPr>
        <w:t xml:space="preserve">Negalima staiga nutraukti vartoti vaistinio preparato. Norint nutraukti gydymą </w:t>
      </w:r>
      <w:proofErr w:type="spellStart"/>
      <w:r>
        <w:rPr>
          <w:rFonts w:eastAsia="Calibri"/>
          <w:szCs w:val="22"/>
          <w:lang w:val="lt-LT"/>
        </w:rPr>
        <w:t>sertralino</w:t>
      </w:r>
      <w:proofErr w:type="spellEnd"/>
      <w:r>
        <w:rPr>
          <w:rFonts w:eastAsia="Calibri"/>
          <w:szCs w:val="22"/>
          <w:lang w:val="lt-LT"/>
        </w:rPr>
        <w:t xml:space="preserve"> tabletėmis, dozė turi būti mažinama palaipsniui, 1-2 savaičių bėgyje, tam kad išvengti nutraukimo reakcijų (žr. 4.4 </w:t>
      </w:r>
      <w:r>
        <w:rPr>
          <w:rFonts w:eastAsia="Calibri"/>
          <w:szCs w:val="22"/>
          <w:lang w:val="lt-LT"/>
        </w:rPr>
        <w:lastRenderedPageBreak/>
        <w:t>ir 4.8</w:t>
      </w:r>
      <w:r>
        <w:rPr>
          <w:szCs w:val="22"/>
          <w:lang w:val="lt-LT"/>
        </w:rPr>
        <w:t> </w:t>
      </w:r>
      <w:r>
        <w:rPr>
          <w:rFonts w:eastAsia="Calibri"/>
          <w:szCs w:val="22"/>
          <w:lang w:val="lt-LT"/>
        </w:rPr>
        <w:t>skyrių). Jeigu, sumažinus vaistinio preparato dozę ar nutraukus gydymą, atsiranda nepageidaujamų organizmo reakcijų, tuomet reikia vėl pradėti vartoti vaistinį preparatą anksčiau vartotomis dozėmis. Vėliau vėl galima palaipsniui, bet daug lėčiau mažinti vaistinio preparato dozę.</w:t>
      </w:r>
    </w:p>
    <w:p w14:paraId="08BB5DEF" w14:textId="77777777" w:rsidR="002D24DD" w:rsidRDefault="002D24DD">
      <w:pPr>
        <w:widowControl w:val="0"/>
        <w:tabs>
          <w:tab w:val="left" w:pos="567"/>
        </w:tabs>
        <w:rPr>
          <w:szCs w:val="22"/>
          <w:lang w:val="lt-LT"/>
        </w:rPr>
      </w:pPr>
    </w:p>
    <w:p w14:paraId="170F5159" w14:textId="77777777" w:rsidR="002D24DD" w:rsidRDefault="0022337C">
      <w:pPr>
        <w:widowControl w:val="0"/>
        <w:tabs>
          <w:tab w:val="left" w:pos="1296"/>
        </w:tabs>
        <w:ind w:left="567" w:hanging="567"/>
        <w:rPr>
          <w:rFonts w:eastAsia="Calibri"/>
          <w:szCs w:val="22"/>
          <w:lang w:val="lt-LT"/>
        </w:rPr>
      </w:pPr>
      <w:r>
        <w:rPr>
          <w:rFonts w:eastAsia="Calibri"/>
          <w:b/>
          <w:szCs w:val="22"/>
          <w:lang w:val="lt-LT"/>
        </w:rPr>
        <w:t>4.3</w:t>
      </w:r>
      <w:r>
        <w:rPr>
          <w:rFonts w:eastAsia="Calibri"/>
          <w:b/>
          <w:szCs w:val="22"/>
          <w:lang w:val="lt-LT"/>
        </w:rPr>
        <w:tab/>
        <w:t>Kontraindikacijos</w:t>
      </w:r>
    </w:p>
    <w:p w14:paraId="41B08DA9" w14:textId="77777777" w:rsidR="002D24DD" w:rsidRDefault="002D24DD">
      <w:pPr>
        <w:widowControl w:val="0"/>
        <w:tabs>
          <w:tab w:val="left" w:pos="1296"/>
        </w:tabs>
        <w:rPr>
          <w:rFonts w:eastAsia="Calibri"/>
          <w:szCs w:val="22"/>
          <w:lang w:val="lt-LT"/>
        </w:rPr>
      </w:pPr>
    </w:p>
    <w:p w14:paraId="2D376D6E" w14:textId="77777777" w:rsidR="002D24DD" w:rsidRDefault="0022337C">
      <w:pPr>
        <w:widowControl w:val="0"/>
        <w:tabs>
          <w:tab w:val="left" w:pos="567"/>
        </w:tabs>
        <w:rPr>
          <w:rFonts w:eastAsia="Calibri"/>
          <w:szCs w:val="22"/>
          <w:lang w:val="lt-LT"/>
        </w:rPr>
      </w:pPr>
      <w:r>
        <w:rPr>
          <w:rFonts w:eastAsia="Calibri"/>
          <w:szCs w:val="22"/>
          <w:lang w:val="lt-LT"/>
        </w:rPr>
        <w:t>Padidėjęs jautrumas veikliajai arba bet kuriai 6.1</w:t>
      </w:r>
      <w:r>
        <w:rPr>
          <w:szCs w:val="22"/>
          <w:lang w:val="lt-LT"/>
        </w:rPr>
        <w:t> </w:t>
      </w:r>
      <w:r>
        <w:rPr>
          <w:rFonts w:eastAsia="Calibri"/>
          <w:szCs w:val="22"/>
          <w:lang w:val="lt-LT"/>
        </w:rPr>
        <w:t xml:space="preserve"> skyriuje nurodytai pagalbinei medžiagai.</w:t>
      </w:r>
    </w:p>
    <w:p w14:paraId="426DD10E" w14:textId="77777777" w:rsidR="002D24DD" w:rsidRDefault="0022337C">
      <w:pPr>
        <w:widowControl w:val="0"/>
        <w:rPr>
          <w:szCs w:val="22"/>
          <w:lang w:val="lt-LT"/>
        </w:rPr>
      </w:pPr>
      <w:r>
        <w:rPr>
          <w:szCs w:val="22"/>
          <w:lang w:val="lt-LT"/>
        </w:rPr>
        <w:t xml:space="preserve">Draudžiama kartu vartoti negrįžtamo poveikio </w:t>
      </w:r>
      <w:proofErr w:type="spellStart"/>
      <w:r>
        <w:rPr>
          <w:szCs w:val="22"/>
          <w:lang w:val="lt-LT"/>
        </w:rPr>
        <w:t>monoaminooksidazės</w:t>
      </w:r>
      <w:proofErr w:type="spellEnd"/>
      <w:r>
        <w:rPr>
          <w:szCs w:val="22"/>
          <w:lang w:val="lt-LT"/>
        </w:rPr>
        <w:t xml:space="preserve"> inhibitorių (MAOI), kadangi tokiu atveju kyla </w:t>
      </w:r>
      <w:proofErr w:type="spellStart"/>
      <w:r>
        <w:rPr>
          <w:szCs w:val="22"/>
          <w:lang w:val="lt-LT"/>
        </w:rPr>
        <w:t>serotonino</w:t>
      </w:r>
      <w:proofErr w:type="spellEnd"/>
      <w:r>
        <w:rPr>
          <w:szCs w:val="22"/>
          <w:lang w:val="lt-LT"/>
        </w:rPr>
        <w:t xml:space="preserve"> sindromo rizika (galimi simptomai yra </w:t>
      </w:r>
      <w:proofErr w:type="spellStart"/>
      <w:r>
        <w:rPr>
          <w:szCs w:val="22"/>
          <w:lang w:val="lt-LT"/>
        </w:rPr>
        <w:t>ažitacija</w:t>
      </w:r>
      <w:proofErr w:type="spellEnd"/>
      <w:r>
        <w:rPr>
          <w:szCs w:val="22"/>
          <w:lang w:val="lt-LT"/>
        </w:rPr>
        <w:t xml:space="preserve">, tremoras ir hipertermija). Po gydymo negrįžtamojo poveikio MAOI nutraukimo </w:t>
      </w:r>
      <w:proofErr w:type="spellStart"/>
      <w:r>
        <w:rPr>
          <w:szCs w:val="22"/>
          <w:lang w:val="lt-LT"/>
        </w:rPr>
        <w:t>sertralino</w:t>
      </w:r>
      <w:proofErr w:type="spellEnd"/>
      <w:r>
        <w:rPr>
          <w:szCs w:val="22"/>
          <w:lang w:val="lt-LT"/>
        </w:rPr>
        <w:t xml:space="preserve"> draudžiama pradėti vartoti mažiausiai 14 parų. Gydymą negrįžtamojo poveikio MAOI galima pradėti tik po </w:t>
      </w:r>
      <w:proofErr w:type="spellStart"/>
      <w:r>
        <w:rPr>
          <w:szCs w:val="22"/>
          <w:lang w:val="lt-LT"/>
        </w:rPr>
        <w:t>sertralino</w:t>
      </w:r>
      <w:proofErr w:type="spellEnd"/>
      <w:r>
        <w:rPr>
          <w:szCs w:val="22"/>
          <w:lang w:val="lt-LT"/>
        </w:rPr>
        <w:t xml:space="preserve"> vartojimo nutraukimo praėjus mažiausiai 7 paroms (žr. 4.5 skyrių).</w:t>
      </w:r>
    </w:p>
    <w:p w14:paraId="09F9D37E" w14:textId="77777777" w:rsidR="002D24DD" w:rsidRDefault="002D24DD">
      <w:pPr>
        <w:widowControl w:val="0"/>
        <w:tabs>
          <w:tab w:val="left" w:pos="567"/>
        </w:tabs>
        <w:rPr>
          <w:rFonts w:eastAsia="Calibri"/>
          <w:szCs w:val="22"/>
          <w:lang w:val="lt-LT"/>
        </w:rPr>
      </w:pPr>
    </w:p>
    <w:p w14:paraId="50332E3D" w14:textId="77777777" w:rsidR="002D24DD" w:rsidRDefault="0022337C">
      <w:pPr>
        <w:widowControl w:val="0"/>
        <w:tabs>
          <w:tab w:val="left" w:pos="567"/>
        </w:tabs>
        <w:rPr>
          <w:rFonts w:eastAsia="Calibri"/>
          <w:szCs w:val="22"/>
          <w:lang w:val="lt-LT"/>
        </w:rPr>
      </w:pPr>
      <w:r>
        <w:rPr>
          <w:rFonts w:eastAsia="Calibri"/>
          <w:szCs w:val="22"/>
          <w:lang w:val="lt-LT"/>
        </w:rPr>
        <w:t xml:space="preserve">Draudžiama kartu vartoti </w:t>
      </w:r>
      <w:proofErr w:type="spellStart"/>
      <w:r>
        <w:rPr>
          <w:rFonts w:eastAsia="Calibri"/>
          <w:szCs w:val="22"/>
          <w:lang w:val="lt-LT"/>
        </w:rPr>
        <w:t>pimozido</w:t>
      </w:r>
      <w:proofErr w:type="spellEnd"/>
      <w:r>
        <w:rPr>
          <w:rFonts w:eastAsia="Calibri"/>
          <w:szCs w:val="22"/>
          <w:lang w:val="lt-LT"/>
        </w:rPr>
        <w:t xml:space="preserve"> (žr. 4.5</w:t>
      </w:r>
      <w:r>
        <w:rPr>
          <w:szCs w:val="22"/>
          <w:lang w:val="lt-LT"/>
        </w:rPr>
        <w:t> </w:t>
      </w:r>
      <w:r>
        <w:rPr>
          <w:rFonts w:eastAsia="Calibri"/>
          <w:szCs w:val="22"/>
          <w:lang w:val="lt-LT"/>
        </w:rPr>
        <w:t>skyrių).</w:t>
      </w:r>
    </w:p>
    <w:p w14:paraId="5681AD1B" w14:textId="77777777" w:rsidR="002D24DD" w:rsidRDefault="002D24DD">
      <w:pPr>
        <w:widowControl w:val="0"/>
        <w:tabs>
          <w:tab w:val="left" w:pos="1296"/>
        </w:tabs>
        <w:rPr>
          <w:rFonts w:eastAsia="Calibri"/>
          <w:szCs w:val="22"/>
          <w:lang w:val="lt-LT"/>
        </w:rPr>
      </w:pPr>
    </w:p>
    <w:p w14:paraId="47DAC192" w14:textId="77777777" w:rsidR="002D24DD" w:rsidRDefault="0022337C">
      <w:pPr>
        <w:widowControl w:val="0"/>
        <w:ind w:left="567" w:hanging="567"/>
        <w:outlineLvl w:val="0"/>
        <w:rPr>
          <w:rFonts w:eastAsia="Calibri"/>
          <w:szCs w:val="22"/>
          <w:lang w:val="lt-LT"/>
        </w:rPr>
      </w:pPr>
      <w:r>
        <w:rPr>
          <w:rFonts w:eastAsia="Calibri"/>
          <w:b/>
          <w:szCs w:val="22"/>
          <w:lang w:val="lt-LT"/>
        </w:rPr>
        <w:t>4.4</w:t>
      </w:r>
      <w:r>
        <w:rPr>
          <w:rFonts w:eastAsia="Calibri"/>
          <w:b/>
          <w:szCs w:val="22"/>
          <w:lang w:val="lt-LT"/>
        </w:rPr>
        <w:tab/>
        <w:t>Specialūs įspėjimai ir atsargumo priemonės</w:t>
      </w:r>
    </w:p>
    <w:p w14:paraId="2E40D2EF" w14:textId="77777777" w:rsidR="002D24DD" w:rsidRDefault="002D24DD">
      <w:pPr>
        <w:widowControl w:val="0"/>
        <w:rPr>
          <w:rFonts w:eastAsia="MS Mincho"/>
          <w:i/>
          <w:szCs w:val="22"/>
          <w:lang w:val="lt-LT"/>
        </w:rPr>
      </w:pPr>
    </w:p>
    <w:p w14:paraId="07E8ECF3" w14:textId="77777777" w:rsidR="002D24DD" w:rsidRDefault="0022337C">
      <w:pPr>
        <w:widowControl w:val="0"/>
        <w:rPr>
          <w:rFonts w:eastAsia="MS Mincho"/>
          <w:i/>
          <w:szCs w:val="22"/>
          <w:lang w:val="lt-LT"/>
        </w:rPr>
      </w:pPr>
      <w:proofErr w:type="spellStart"/>
      <w:r>
        <w:rPr>
          <w:rFonts w:eastAsia="MS Mincho"/>
          <w:i/>
          <w:szCs w:val="22"/>
          <w:lang w:val="lt-LT"/>
        </w:rPr>
        <w:t>Serotonino</w:t>
      </w:r>
      <w:proofErr w:type="spellEnd"/>
      <w:r>
        <w:rPr>
          <w:rFonts w:eastAsia="MS Mincho"/>
          <w:i/>
          <w:szCs w:val="22"/>
          <w:lang w:val="lt-LT"/>
        </w:rPr>
        <w:t xml:space="preserve"> sindromas (SS) ir piktybinis </w:t>
      </w:r>
      <w:proofErr w:type="spellStart"/>
      <w:r>
        <w:rPr>
          <w:rFonts w:eastAsia="MS Mincho"/>
          <w:i/>
          <w:szCs w:val="22"/>
          <w:lang w:val="lt-LT"/>
        </w:rPr>
        <w:t>neurolepsinis</w:t>
      </w:r>
      <w:proofErr w:type="spellEnd"/>
      <w:r>
        <w:rPr>
          <w:rFonts w:eastAsia="MS Mincho"/>
          <w:i/>
          <w:szCs w:val="22"/>
          <w:lang w:val="lt-LT"/>
        </w:rPr>
        <w:t xml:space="preserve"> sindromas (PNS)</w:t>
      </w:r>
    </w:p>
    <w:p w14:paraId="0DD6DCC1" w14:textId="77777777" w:rsidR="002D24DD" w:rsidRDefault="0022337C">
      <w:pPr>
        <w:widowControl w:val="0"/>
        <w:rPr>
          <w:rFonts w:eastAsia="MS Mincho"/>
          <w:szCs w:val="22"/>
          <w:lang w:val="lt-LT"/>
        </w:rPr>
      </w:pPr>
      <w:r>
        <w:rPr>
          <w:rFonts w:eastAsia="MS Mincho"/>
          <w:szCs w:val="22"/>
          <w:lang w:val="lt-LT"/>
        </w:rPr>
        <w:t xml:space="preserve">SSRI, įskaitant </w:t>
      </w:r>
      <w:proofErr w:type="spellStart"/>
      <w:r>
        <w:rPr>
          <w:rFonts w:eastAsia="MS Mincho"/>
          <w:szCs w:val="22"/>
          <w:lang w:val="lt-LT"/>
        </w:rPr>
        <w:t>sertraliną</w:t>
      </w:r>
      <w:proofErr w:type="spellEnd"/>
      <w:r>
        <w:rPr>
          <w:rFonts w:eastAsia="MS Mincho"/>
          <w:szCs w:val="22"/>
          <w:lang w:val="lt-LT"/>
        </w:rPr>
        <w:t xml:space="preserve">, vartojusiems pacientams buvo gyvybei pavojingų sindromų, tokių kaip </w:t>
      </w:r>
      <w:proofErr w:type="spellStart"/>
      <w:r>
        <w:rPr>
          <w:rFonts w:eastAsia="MS Mincho"/>
          <w:szCs w:val="22"/>
          <w:lang w:val="lt-LT"/>
        </w:rPr>
        <w:t>serotonino</w:t>
      </w:r>
      <w:proofErr w:type="spellEnd"/>
      <w:r>
        <w:rPr>
          <w:rFonts w:eastAsia="MS Mincho"/>
          <w:szCs w:val="22"/>
          <w:lang w:val="lt-LT"/>
        </w:rPr>
        <w:t xml:space="preserve"> sindromas (SS) bei piktybinis </w:t>
      </w:r>
      <w:proofErr w:type="spellStart"/>
      <w:r>
        <w:rPr>
          <w:rFonts w:eastAsia="MS Mincho"/>
          <w:szCs w:val="22"/>
          <w:lang w:val="lt-LT"/>
        </w:rPr>
        <w:t>neurolepsinis</w:t>
      </w:r>
      <w:proofErr w:type="spellEnd"/>
      <w:r>
        <w:rPr>
          <w:rFonts w:eastAsia="MS Mincho"/>
          <w:szCs w:val="22"/>
          <w:lang w:val="lt-LT"/>
        </w:rPr>
        <w:t xml:space="preserve"> sindromas (PNS), atvejų. SSRI gydomiems pacientams SS ar PNS atsiradimo riziką didina kartu vartojami kiti </w:t>
      </w:r>
      <w:proofErr w:type="spellStart"/>
      <w:r>
        <w:rPr>
          <w:rFonts w:eastAsia="MS Mincho"/>
          <w:szCs w:val="22"/>
          <w:lang w:val="lt-LT"/>
        </w:rPr>
        <w:t>serotoninerginiai</w:t>
      </w:r>
      <w:proofErr w:type="spellEnd"/>
      <w:r>
        <w:rPr>
          <w:rFonts w:eastAsia="MS Mincho"/>
          <w:bCs/>
          <w:szCs w:val="22"/>
          <w:lang w:val="lt-LT" w:eastAsia="ja-JP"/>
        </w:rPr>
        <w:t xml:space="preserve"> vaistiniai</w:t>
      </w:r>
      <w:r>
        <w:rPr>
          <w:rFonts w:eastAsia="MS Mincho"/>
          <w:szCs w:val="22"/>
          <w:lang w:val="lt-LT"/>
        </w:rPr>
        <w:t xml:space="preserve"> preparatai (įskaitant kitus </w:t>
      </w:r>
      <w:proofErr w:type="spellStart"/>
      <w:r>
        <w:rPr>
          <w:rFonts w:eastAsia="MS Mincho"/>
          <w:szCs w:val="22"/>
          <w:lang w:val="lt-LT"/>
        </w:rPr>
        <w:t>serotoninerginius</w:t>
      </w:r>
      <w:proofErr w:type="spellEnd"/>
      <w:r>
        <w:rPr>
          <w:rFonts w:eastAsia="MS Mincho"/>
          <w:szCs w:val="22"/>
          <w:lang w:val="lt-LT"/>
        </w:rPr>
        <w:t xml:space="preserve"> antidepresantus, </w:t>
      </w:r>
      <w:r>
        <w:rPr>
          <w:rFonts w:eastAsia="MS Mincho"/>
          <w:lang w:val="lt-LT"/>
        </w:rPr>
        <w:t xml:space="preserve">amfetaminus, </w:t>
      </w:r>
      <w:proofErr w:type="spellStart"/>
      <w:r>
        <w:rPr>
          <w:rFonts w:eastAsia="MS Mincho"/>
          <w:szCs w:val="22"/>
          <w:lang w:val="lt-LT"/>
        </w:rPr>
        <w:t>triptanus</w:t>
      </w:r>
      <w:proofErr w:type="spellEnd"/>
      <w:r>
        <w:rPr>
          <w:rFonts w:eastAsia="MS Mincho"/>
          <w:szCs w:val="22"/>
          <w:lang w:val="lt-LT"/>
        </w:rPr>
        <w:t xml:space="preserve">), </w:t>
      </w:r>
      <w:proofErr w:type="spellStart"/>
      <w:r>
        <w:rPr>
          <w:rFonts w:eastAsia="MS Mincho"/>
          <w:szCs w:val="22"/>
          <w:lang w:val="lt-LT"/>
        </w:rPr>
        <w:t>serotonino</w:t>
      </w:r>
      <w:proofErr w:type="spellEnd"/>
      <w:r>
        <w:rPr>
          <w:rFonts w:eastAsia="MS Mincho"/>
          <w:szCs w:val="22"/>
          <w:lang w:val="lt-LT"/>
        </w:rPr>
        <w:t xml:space="preserve"> metabolizmą keičiantys </w:t>
      </w:r>
      <w:r>
        <w:rPr>
          <w:rFonts w:eastAsia="MS Mincho"/>
          <w:bCs/>
          <w:szCs w:val="22"/>
          <w:lang w:val="lt-LT" w:eastAsia="ja-JP"/>
        </w:rPr>
        <w:t xml:space="preserve">vaistiniai </w:t>
      </w:r>
      <w:r>
        <w:rPr>
          <w:rFonts w:eastAsia="MS Mincho"/>
          <w:szCs w:val="22"/>
          <w:lang w:val="lt-LT"/>
        </w:rPr>
        <w:t>preparatai (įskaitant MAOI, pvz. metileno mėlynasis),</w:t>
      </w:r>
      <w:r>
        <w:rPr>
          <w:rFonts w:eastAsia="MS Mincho"/>
          <w:bCs/>
          <w:szCs w:val="22"/>
          <w:lang w:val="lt-LT" w:eastAsia="ja-JP"/>
        </w:rPr>
        <w:t xml:space="preserve"> vaistiniai</w:t>
      </w:r>
      <w:r>
        <w:rPr>
          <w:rFonts w:eastAsia="MS Mincho"/>
          <w:szCs w:val="22"/>
          <w:lang w:val="lt-LT"/>
        </w:rPr>
        <w:t xml:space="preserve"> preparatai nuo psichozės ir kitokie dopamino antagonistai, ir </w:t>
      </w:r>
      <w:proofErr w:type="spellStart"/>
      <w:r>
        <w:rPr>
          <w:rFonts w:eastAsia="MS Mincho"/>
          <w:szCs w:val="22"/>
          <w:lang w:val="lt-LT"/>
        </w:rPr>
        <w:t>opioidai</w:t>
      </w:r>
      <w:proofErr w:type="spellEnd"/>
      <w:r>
        <w:rPr>
          <w:rFonts w:eastAsia="MS Mincho"/>
          <w:szCs w:val="22"/>
          <w:lang w:val="lt-LT"/>
        </w:rPr>
        <w:t xml:space="preserve"> (įskaitant </w:t>
      </w:r>
      <w:proofErr w:type="spellStart"/>
      <w:r>
        <w:rPr>
          <w:rFonts w:eastAsia="MS Mincho"/>
          <w:szCs w:val="22"/>
          <w:lang w:val="lt-LT"/>
        </w:rPr>
        <w:t>buprenorfiną</w:t>
      </w:r>
      <w:proofErr w:type="spellEnd"/>
      <w:r>
        <w:rPr>
          <w:rFonts w:eastAsia="MS Mincho"/>
          <w:szCs w:val="22"/>
          <w:lang w:val="lt-LT"/>
        </w:rPr>
        <w:t>). Būtina stebėti, ar pacientams neatsiranda SS ar PNS požymių ir simptomų (žr. 4.3</w:t>
      </w:r>
      <w:r>
        <w:rPr>
          <w:szCs w:val="22"/>
          <w:lang w:val="lt-LT"/>
        </w:rPr>
        <w:t> </w:t>
      </w:r>
      <w:r>
        <w:rPr>
          <w:rFonts w:eastAsia="MS Mincho"/>
          <w:szCs w:val="22"/>
          <w:lang w:val="lt-LT"/>
        </w:rPr>
        <w:t>skyrių).</w:t>
      </w:r>
    </w:p>
    <w:p w14:paraId="06DF8D9E" w14:textId="77777777" w:rsidR="002D24DD" w:rsidRDefault="002D24DD">
      <w:pPr>
        <w:widowControl w:val="0"/>
        <w:rPr>
          <w:szCs w:val="22"/>
          <w:lang w:val="lt-LT"/>
        </w:rPr>
      </w:pPr>
    </w:p>
    <w:p w14:paraId="49488E09" w14:textId="77777777" w:rsidR="002D24DD" w:rsidRDefault="0022337C">
      <w:pPr>
        <w:widowControl w:val="0"/>
        <w:rPr>
          <w:szCs w:val="22"/>
          <w:lang w:val="lt-LT"/>
        </w:rPr>
      </w:pPr>
      <w:r>
        <w:rPr>
          <w:i/>
          <w:szCs w:val="22"/>
          <w:lang w:val="lt-LT"/>
        </w:rPr>
        <w:t xml:space="preserve">Vieno selektyviojo </w:t>
      </w:r>
      <w:proofErr w:type="spellStart"/>
      <w:r>
        <w:rPr>
          <w:i/>
          <w:szCs w:val="22"/>
          <w:lang w:val="lt-LT"/>
        </w:rPr>
        <w:t>serotonino</w:t>
      </w:r>
      <w:proofErr w:type="spellEnd"/>
      <w:r>
        <w:rPr>
          <w:i/>
          <w:szCs w:val="22"/>
          <w:lang w:val="lt-LT"/>
        </w:rPr>
        <w:t xml:space="preserve"> reabsorbcijos inhibitoriaus (SSRI) keitimas kitu antidepresantu arba vaistiniu preparatu nuo </w:t>
      </w:r>
      <w:proofErr w:type="spellStart"/>
      <w:r>
        <w:rPr>
          <w:i/>
          <w:szCs w:val="22"/>
          <w:lang w:val="lt-LT"/>
        </w:rPr>
        <w:t>obsesinių</w:t>
      </w:r>
      <w:proofErr w:type="spellEnd"/>
      <w:r>
        <w:rPr>
          <w:i/>
          <w:szCs w:val="22"/>
          <w:lang w:val="lt-LT"/>
        </w:rPr>
        <w:t xml:space="preserve"> sutrikimų</w:t>
      </w:r>
    </w:p>
    <w:p w14:paraId="7F7DCC7A" w14:textId="77777777" w:rsidR="002D24DD" w:rsidRDefault="0022337C">
      <w:pPr>
        <w:widowControl w:val="0"/>
        <w:rPr>
          <w:szCs w:val="22"/>
          <w:lang w:val="lt-LT"/>
        </w:rPr>
      </w:pPr>
      <w:r>
        <w:rPr>
          <w:szCs w:val="22"/>
          <w:lang w:val="lt-LT"/>
        </w:rPr>
        <w:t xml:space="preserve">Kada ir kaip SSRI arba antidepresantus ar vaistinius preparatus nuo </w:t>
      </w:r>
      <w:proofErr w:type="spellStart"/>
      <w:r>
        <w:rPr>
          <w:szCs w:val="22"/>
          <w:lang w:val="lt-LT"/>
        </w:rPr>
        <w:t>obsesinių</w:t>
      </w:r>
      <w:proofErr w:type="spellEnd"/>
      <w:r>
        <w:rPr>
          <w:szCs w:val="22"/>
          <w:lang w:val="lt-LT"/>
        </w:rPr>
        <w:t xml:space="preserve"> sutrikimų reikia keisti </w:t>
      </w:r>
      <w:proofErr w:type="spellStart"/>
      <w:r>
        <w:rPr>
          <w:szCs w:val="22"/>
          <w:lang w:val="lt-LT"/>
        </w:rPr>
        <w:t>sertralinu</w:t>
      </w:r>
      <w:proofErr w:type="spellEnd"/>
      <w:r>
        <w:rPr>
          <w:szCs w:val="22"/>
          <w:lang w:val="lt-LT"/>
        </w:rPr>
        <w:t xml:space="preserve">, kontroliuojamųjų tyrimų duomenų sukaupta per mažai. Keisti vaistinį preparatą, ypač ilgo poveikio (pvz., </w:t>
      </w:r>
      <w:proofErr w:type="spellStart"/>
      <w:r>
        <w:rPr>
          <w:szCs w:val="22"/>
          <w:lang w:val="lt-LT"/>
        </w:rPr>
        <w:t>fluoksetiną</w:t>
      </w:r>
      <w:proofErr w:type="spellEnd"/>
      <w:r>
        <w:rPr>
          <w:szCs w:val="22"/>
          <w:lang w:val="lt-LT"/>
        </w:rPr>
        <w:t>) galima tik gerai apsvarsčius.</w:t>
      </w:r>
    </w:p>
    <w:p w14:paraId="181A6307" w14:textId="77777777" w:rsidR="002D24DD" w:rsidRDefault="002D24DD">
      <w:pPr>
        <w:widowControl w:val="0"/>
        <w:rPr>
          <w:szCs w:val="22"/>
          <w:lang w:val="lt-LT"/>
        </w:rPr>
      </w:pPr>
    </w:p>
    <w:p w14:paraId="4755BD03" w14:textId="77777777" w:rsidR="002D24DD" w:rsidRDefault="0022337C">
      <w:pPr>
        <w:widowControl w:val="0"/>
        <w:rPr>
          <w:rFonts w:eastAsia="MS Mincho"/>
          <w:i/>
          <w:szCs w:val="22"/>
          <w:lang w:val="lt-LT"/>
        </w:rPr>
      </w:pPr>
      <w:r>
        <w:rPr>
          <w:rFonts w:eastAsia="MS Mincho"/>
          <w:i/>
          <w:szCs w:val="22"/>
          <w:lang w:val="lt-LT"/>
        </w:rPr>
        <w:t xml:space="preserve">Kitokie </w:t>
      </w:r>
      <w:proofErr w:type="spellStart"/>
      <w:r>
        <w:rPr>
          <w:rFonts w:eastAsia="MS Mincho"/>
          <w:i/>
          <w:szCs w:val="22"/>
          <w:lang w:val="lt-LT"/>
        </w:rPr>
        <w:t>serotoninerginiai</w:t>
      </w:r>
      <w:proofErr w:type="spellEnd"/>
      <w:r>
        <w:rPr>
          <w:rFonts w:eastAsia="MS Mincho"/>
          <w:i/>
          <w:szCs w:val="22"/>
          <w:lang w:val="lt-LT"/>
        </w:rPr>
        <w:t xml:space="preserve"> vaistiniai preparatai, pvz., </w:t>
      </w:r>
      <w:proofErr w:type="spellStart"/>
      <w:r>
        <w:rPr>
          <w:rFonts w:eastAsia="MS Mincho"/>
          <w:i/>
          <w:szCs w:val="22"/>
          <w:lang w:val="lt-LT"/>
        </w:rPr>
        <w:t>triptofanas</w:t>
      </w:r>
      <w:proofErr w:type="spellEnd"/>
      <w:r>
        <w:rPr>
          <w:rFonts w:eastAsia="MS Mincho"/>
          <w:i/>
          <w:szCs w:val="22"/>
          <w:lang w:val="lt-LT"/>
        </w:rPr>
        <w:t xml:space="preserve">, </w:t>
      </w:r>
      <w:proofErr w:type="spellStart"/>
      <w:r>
        <w:rPr>
          <w:rFonts w:eastAsia="MS Mincho"/>
          <w:i/>
          <w:szCs w:val="22"/>
          <w:lang w:val="lt-LT"/>
        </w:rPr>
        <w:t>fenfluraminas</w:t>
      </w:r>
      <w:proofErr w:type="spellEnd"/>
      <w:r>
        <w:rPr>
          <w:rFonts w:eastAsia="MS Mincho"/>
          <w:i/>
          <w:szCs w:val="22"/>
          <w:lang w:val="lt-LT"/>
        </w:rPr>
        <w:t xml:space="preserve"> ir 5-HT </w:t>
      </w:r>
      <w:proofErr w:type="spellStart"/>
      <w:r>
        <w:rPr>
          <w:rFonts w:eastAsia="MS Mincho"/>
          <w:i/>
          <w:szCs w:val="22"/>
          <w:lang w:val="lt-LT"/>
        </w:rPr>
        <w:t>agonistai</w:t>
      </w:r>
      <w:proofErr w:type="spellEnd"/>
    </w:p>
    <w:p w14:paraId="3F410224" w14:textId="77777777" w:rsidR="002D24DD" w:rsidRDefault="0022337C">
      <w:pPr>
        <w:widowControl w:val="0"/>
        <w:rPr>
          <w:rFonts w:eastAsia="MS Mincho"/>
          <w:szCs w:val="22"/>
          <w:lang w:val="lt-LT"/>
        </w:rPr>
      </w:pPr>
      <w:proofErr w:type="spellStart"/>
      <w:r>
        <w:rPr>
          <w:rFonts w:eastAsia="MS Mincho"/>
          <w:szCs w:val="22"/>
          <w:lang w:val="lt-LT"/>
        </w:rPr>
        <w:t>Sertralino</w:t>
      </w:r>
      <w:proofErr w:type="spellEnd"/>
      <w:r>
        <w:rPr>
          <w:rFonts w:eastAsia="MS Mincho"/>
          <w:szCs w:val="22"/>
          <w:lang w:val="lt-LT"/>
        </w:rPr>
        <w:t xml:space="preserve"> vartoti kartu su kitokiais</w:t>
      </w:r>
      <w:r>
        <w:rPr>
          <w:rFonts w:eastAsia="MS Mincho"/>
          <w:szCs w:val="22"/>
          <w:lang w:val="lt-LT" w:eastAsia="ja-JP"/>
        </w:rPr>
        <w:t xml:space="preserve"> vaistiniais</w:t>
      </w:r>
      <w:r>
        <w:rPr>
          <w:rFonts w:eastAsia="MS Mincho"/>
          <w:szCs w:val="22"/>
          <w:lang w:val="lt-LT"/>
        </w:rPr>
        <w:t xml:space="preserve"> preparatais, stiprinančiais </w:t>
      </w:r>
      <w:proofErr w:type="spellStart"/>
      <w:r>
        <w:rPr>
          <w:rFonts w:eastAsia="MS Mincho"/>
          <w:szCs w:val="22"/>
          <w:lang w:val="lt-LT"/>
        </w:rPr>
        <w:t>serotoninerginio</w:t>
      </w:r>
      <w:proofErr w:type="spellEnd"/>
      <w:r>
        <w:rPr>
          <w:rFonts w:eastAsia="MS Mincho"/>
          <w:szCs w:val="22"/>
          <w:lang w:val="lt-LT"/>
        </w:rPr>
        <w:t xml:space="preserve"> nervinio signalo perdavimą, pvz., </w:t>
      </w:r>
      <w:r>
        <w:rPr>
          <w:rFonts w:eastAsia="MS Mincho"/>
          <w:lang w:val="lt-LT"/>
        </w:rPr>
        <w:t xml:space="preserve">amfetaminu, </w:t>
      </w:r>
      <w:proofErr w:type="spellStart"/>
      <w:r>
        <w:rPr>
          <w:rFonts w:eastAsia="MS Mincho"/>
          <w:szCs w:val="22"/>
          <w:lang w:val="lt-LT"/>
        </w:rPr>
        <w:t>triptofanu</w:t>
      </w:r>
      <w:proofErr w:type="spellEnd"/>
      <w:r>
        <w:rPr>
          <w:rFonts w:eastAsia="MS Mincho"/>
          <w:szCs w:val="22"/>
          <w:lang w:val="lt-LT"/>
        </w:rPr>
        <w:t xml:space="preserve">, </w:t>
      </w:r>
      <w:proofErr w:type="spellStart"/>
      <w:r>
        <w:rPr>
          <w:rFonts w:eastAsia="MS Mincho"/>
          <w:szCs w:val="22"/>
          <w:lang w:val="lt-LT"/>
        </w:rPr>
        <w:t>fenfluraminu</w:t>
      </w:r>
      <w:proofErr w:type="spellEnd"/>
      <w:r>
        <w:rPr>
          <w:rFonts w:eastAsia="MS Mincho"/>
          <w:szCs w:val="22"/>
          <w:lang w:val="lt-LT"/>
        </w:rPr>
        <w:t xml:space="preserve">, 5-HT </w:t>
      </w:r>
      <w:proofErr w:type="spellStart"/>
      <w:r>
        <w:rPr>
          <w:rFonts w:eastAsia="MS Mincho"/>
          <w:szCs w:val="22"/>
          <w:lang w:val="lt-LT"/>
        </w:rPr>
        <w:t>agonistais</w:t>
      </w:r>
      <w:proofErr w:type="spellEnd"/>
      <w:r>
        <w:rPr>
          <w:rFonts w:eastAsia="MS Mincho"/>
          <w:szCs w:val="22"/>
          <w:lang w:val="lt-LT"/>
        </w:rPr>
        <w:t xml:space="preserve"> ar augaliniais paprastųjų jonažolių (</w:t>
      </w:r>
      <w:proofErr w:type="spellStart"/>
      <w:r>
        <w:rPr>
          <w:rFonts w:eastAsia="MS Mincho"/>
          <w:i/>
          <w:szCs w:val="22"/>
          <w:lang w:val="lt-LT"/>
        </w:rPr>
        <w:t>Hypericum</w:t>
      </w:r>
      <w:proofErr w:type="spellEnd"/>
      <w:r>
        <w:rPr>
          <w:rFonts w:eastAsia="MS Mincho"/>
          <w:i/>
          <w:szCs w:val="22"/>
          <w:lang w:val="lt-LT"/>
        </w:rPr>
        <w:t xml:space="preserve"> </w:t>
      </w:r>
      <w:proofErr w:type="spellStart"/>
      <w:r>
        <w:rPr>
          <w:rFonts w:eastAsia="MS Mincho"/>
          <w:i/>
          <w:szCs w:val="22"/>
          <w:lang w:val="lt-LT"/>
        </w:rPr>
        <w:t>perforatum</w:t>
      </w:r>
      <w:proofErr w:type="spellEnd"/>
      <w:r>
        <w:rPr>
          <w:rFonts w:eastAsia="MS Mincho"/>
          <w:szCs w:val="22"/>
          <w:lang w:val="lt-LT"/>
        </w:rPr>
        <w:t xml:space="preserve">) vaistiniais preparatais, būtina atsargiai. Jei įmanoma, minėtų preparatų kartu su </w:t>
      </w:r>
      <w:proofErr w:type="spellStart"/>
      <w:r>
        <w:rPr>
          <w:rFonts w:eastAsia="MS Mincho"/>
          <w:szCs w:val="22"/>
          <w:lang w:val="lt-LT"/>
        </w:rPr>
        <w:t>sertralinu</w:t>
      </w:r>
      <w:proofErr w:type="spellEnd"/>
      <w:r>
        <w:rPr>
          <w:rFonts w:eastAsia="MS Mincho"/>
          <w:szCs w:val="22"/>
          <w:lang w:val="lt-LT"/>
        </w:rPr>
        <w:t xml:space="preserve"> reikia nevartoti, kadangi galima </w:t>
      </w:r>
      <w:proofErr w:type="spellStart"/>
      <w:r>
        <w:rPr>
          <w:rFonts w:eastAsia="MS Mincho"/>
          <w:szCs w:val="22"/>
          <w:lang w:val="lt-LT"/>
        </w:rPr>
        <w:t>farmakodinaminė</w:t>
      </w:r>
      <w:proofErr w:type="spellEnd"/>
      <w:r>
        <w:rPr>
          <w:rFonts w:eastAsia="MS Mincho"/>
          <w:szCs w:val="22"/>
          <w:lang w:val="lt-LT"/>
        </w:rPr>
        <w:t xml:space="preserve"> sąveika.</w:t>
      </w:r>
    </w:p>
    <w:p w14:paraId="3BFC080E" w14:textId="77777777" w:rsidR="002D24DD" w:rsidRDefault="002D24DD">
      <w:pPr>
        <w:widowControl w:val="0"/>
        <w:rPr>
          <w:szCs w:val="22"/>
          <w:lang w:val="lt-LT"/>
        </w:rPr>
      </w:pPr>
    </w:p>
    <w:p w14:paraId="4ECDC6EB" w14:textId="77777777" w:rsidR="002D24DD" w:rsidRDefault="0022337C">
      <w:pPr>
        <w:widowControl w:val="0"/>
        <w:rPr>
          <w:i/>
          <w:lang w:val="lt-LT"/>
        </w:rPr>
      </w:pPr>
      <w:proofErr w:type="spellStart"/>
      <w:r>
        <w:rPr>
          <w:i/>
          <w:lang w:val="lt-LT"/>
        </w:rPr>
        <w:t>QTc</w:t>
      </w:r>
      <w:proofErr w:type="spellEnd"/>
      <w:r>
        <w:rPr>
          <w:i/>
          <w:lang w:val="lt-LT"/>
        </w:rPr>
        <w:t xml:space="preserve"> pailgėjimas/</w:t>
      </w:r>
      <w:proofErr w:type="spellStart"/>
      <w:r>
        <w:rPr>
          <w:i/>
          <w:lang w:val="lt-LT"/>
        </w:rPr>
        <w:t>Torsades</w:t>
      </w:r>
      <w:proofErr w:type="spellEnd"/>
      <w:r>
        <w:rPr>
          <w:i/>
          <w:lang w:val="lt-LT"/>
        </w:rPr>
        <w:t xml:space="preserve"> de </w:t>
      </w:r>
      <w:proofErr w:type="spellStart"/>
      <w:r>
        <w:rPr>
          <w:i/>
          <w:lang w:val="lt-LT"/>
        </w:rPr>
        <w:t>Pointes</w:t>
      </w:r>
      <w:proofErr w:type="spellEnd"/>
      <w:r>
        <w:rPr>
          <w:i/>
          <w:lang w:val="lt-LT"/>
        </w:rPr>
        <w:t xml:space="preserve"> (</w:t>
      </w:r>
      <w:proofErr w:type="spellStart"/>
      <w:r>
        <w:rPr>
          <w:i/>
          <w:lang w:val="lt-LT"/>
        </w:rPr>
        <w:t>TdP</w:t>
      </w:r>
      <w:proofErr w:type="spellEnd"/>
      <w:r>
        <w:rPr>
          <w:i/>
          <w:lang w:val="lt-LT"/>
        </w:rPr>
        <w:t>)</w:t>
      </w:r>
    </w:p>
    <w:p w14:paraId="47550A4D" w14:textId="77777777" w:rsidR="002D24DD" w:rsidRDefault="0022337C">
      <w:pPr>
        <w:widowControl w:val="0"/>
        <w:rPr>
          <w:lang w:val="lt-LT"/>
        </w:rPr>
      </w:pPr>
      <w:r>
        <w:rPr>
          <w:lang w:val="lt-LT"/>
        </w:rPr>
        <w:t xml:space="preserve">Po </w:t>
      </w:r>
      <w:proofErr w:type="spellStart"/>
      <w:r>
        <w:rPr>
          <w:lang w:val="lt-LT"/>
        </w:rPr>
        <w:t>sertralino</w:t>
      </w:r>
      <w:proofErr w:type="spellEnd"/>
      <w:r>
        <w:rPr>
          <w:lang w:val="lt-LT"/>
        </w:rPr>
        <w:t xml:space="preserve"> pasirodymo rinkoje gauta pranešimų apie </w:t>
      </w:r>
      <w:proofErr w:type="spellStart"/>
      <w:r>
        <w:rPr>
          <w:lang w:val="lt-LT"/>
        </w:rPr>
        <w:t>QTc</w:t>
      </w:r>
      <w:proofErr w:type="spellEnd"/>
      <w:r>
        <w:rPr>
          <w:lang w:val="lt-LT"/>
        </w:rPr>
        <w:t xml:space="preserve"> pailgėjimo ir </w:t>
      </w:r>
      <w:proofErr w:type="spellStart"/>
      <w:r>
        <w:rPr>
          <w:lang w:val="lt-LT"/>
        </w:rPr>
        <w:t>TdP</w:t>
      </w:r>
      <w:proofErr w:type="spellEnd"/>
      <w:r>
        <w:rPr>
          <w:lang w:val="lt-LT"/>
        </w:rPr>
        <w:t xml:space="preserve"> atvejus. Dauguma pranešimų susiję su pacientais, kurie turėjo kitus rizikos veiksnius. Poveikis </w:t>
      </w:r>
      <w:proofErr w:type="spellStart"/>
      <w:r>
        <w:rPr>
          <w:lang w:val="lt-LT"/>
        </w:rPr>
        <w:t>QTc</w:t>
      </w:r>
      <w:proofErr w:type="spellEnd"/>
      <w:r>
        <w:rPr>
          <w:lang w:val="lt-LT"/>
        </w:rPr>
        <w:t xml:space="preserve"> pailgėjimui patvirtintas išsamiu </w:t>
      </w:r>
      <w:proofErr w:type="spellStart"/>
      <w:r>
        <w:rPr>
          <w:lang w:val="lt-LT"/>
        </w:rPr>
        <w:t>QTc</w:t>
      </w:r>
      <w:proofErr w:type="spellEnd"/>
      <w:r>
        <w:rPr>
          <w:lang w:val="lt-LT"/>
        </w:rPr>
        <w:t xml:space="preserve"> tyrimu su sveikais savanoriais ir esant statistiškai reikšmingam poveikio ir atsako santykiui. Todėl </w:t>
      </w:r>
      <w:proofErr w:type="spellStart"/>
      <w:r>
        <w:rPr>
          <w:lang w:val="lt-LT"/>
        </w:rPr>
        <w:t>sertraliną</w:t>
      </w:r>
      <w:proofErr w:type="spellEnd"/>
      <w:r>
        <w:rPr>
          <w:lang w:val="lt-LT"/>
        </w:rPr>
        <w:t xml:space="preserve"> reikia vartoti atsargiai pacientams, kuriems yra papildomų </w:t>
      </w:r>
      <w:proofErr w:type="spellStart"/>
      <w:r>
        <w:rPr>
          <w:lang w:val="lt-LT"/>
        </w:rPr>
        <w:t>QTc</w:t>
      </w:r>
      <w:proofErr w:type="spellEnd"/>
      <w:r>
        <w:rPr>
          <w:lang w:val="lt-LT"/>
        </w:rPr>
        <w:t xml:space="preserve"> pailgėjimo rizikos veiksnių: širdies liga, </w:t>
      </w:r>
      <w:proofErr w:type="spellStart"/>
      <w:r>
        <w:rPr>
          <w:lang w:val="lt-LT"/>
        </w:rPr>
        <w:t>hipokalemija</w:t>
      </w:r>
      <w:proofErr w:type="spellEnd"/>
      <w:r>
        <w:rPr>
          <w:lang w:val="lt-LT"/>
        </w:rPr>
        <w:t xml:space="preserve"> arba </w:t>
      </w:r>
      <w:proofErr w:type="spellStart"/>
      <w:r>
        <w:rPr>
          <w:lang w:val="lt-LT"/>
        </w:rPr>
        <w:t>hipomagnezemija</w:t>
      </w:r>
      <w:proofErr w:type="spellEnd"/>
      <w:r>
        <w:rPr>
          <w:lang w:val="lt-LT"/>
        </w:rPr>
        <w:t xml:space="preserve">, </w:t>
      </w:r>
      <w:proofErr w:type="spellStart"/>
      <w:r>
        <w:rPr>
          <w:lang w:val="lt-LT"/>
        </w:rPr>
        <w:t>QTc</w:t>
      </w:r>
      <w:proofErr w:type="spellEnd"/>
      <w:r>
        <w:rPr>
          <w:lang w:val="lt-LT"/>
        </w:rPr>
        <w:t xml:space="preserve"> pailgėjimo atvejai šeimoje, bradikardija ir kartu vartojimas vaistinių preparatų, ilginančių </w:t>
      </w:r>
      <w:proofErr w:type="spellStart"/>
      <w:r>
        <w:rPr>
          <w:lang w:val="lt-LT"/>
        </w:rPr>
        <w:t>QTc</w:t>
      </w:r>
      <w:proofErr w:type="spellEnd"/>
      <w:r>
        <w:rPr>
          <w:lang w:val="lt-LT"/>
        </w:rPr>
        <w:t xml:space="preserve"> intervalą (žr. 4.5 ir 5.1</w:t>
      </w:r>
      <w:r>
        <w:rPr>
          <w:szCs w:val="22"/>
          <w:lang w:val="lt-LT"/>
        </w:rPr>
        <w:t> </w:t>
      </w:r>
      <w:r>
        <w:rPr>
          <w:lang w:val="lt-LT"/>
        </w:rPr>
        <w:t>skyrių).</w:t>
      </w:r>
    </w:p>
    <w:p w14:paraId="2478F927" w14:textId="77777777" w:rsidR="002D24DD" w:rsidRDefault="002D24DD">
      <w:pPr>
        <w:widowControl w:val="0"/>
        <w:rPr>
          <w:szCs w:val="22"/>
          <w:lang w:val="lt-LT"/>
        </w:rPr>
      </w:pPr>
    </w:p>
    <w:p w14:paraId="4FFB0417" w14:textId="77777777" w:rsidR="002D24DD" w:rsidRDefault="0022337C">
      <w:pPr>
        <w:widowControl w:val="0"/>
        <w:rPr>
          <w:szCs w:val="22"/>
          <w:lang w:val="lt-LT"/>
        </w:rPr>
      </w:pPr>
      <w:r>
        <w:rPr>
          <w:i/>
          <w:szCs w:val="22"/>
          <w:lang w:val="lt-LT"/>
        </w:rPr>
        <w:t xml:space="preserve">Manijos arba </w:t>
      </w:r>
      <w:proofErr w:type="spellStart"/>
      <w:r>
        <w:rPr>
          <w:i/>
          <w:szCs w:val="22"/>
          <w:lang w:val="lt-LT"/>
        </w:rPr>
        <w:t>hipomanijos</w:t>
      </w:r>
      <w:proofErr w:type="spellEnd"/>
      <w:r>
        <w:rPr>
          <w:i/>
          <w:szCs w:val="22"/>
          <w:lang w:val="lt-LT"/>
        </w:rPr>
        <w:t xml:space="preserve"> sustiprėjimas</w:t>
      </w:r>
    </w:p>
    <w:p w14:paraId="6BD8C5A9" w14:textId="77777777" w:rsidR="002D24DD" w:rsidRDefault="0022337C">
      <w:pPr>
        <w:widowControl w:val="0"/>
        <w:rPr>
          <w:szCs w:val="22"/>
          <w:lang w:val="lt-LT"/>
        </w:rPr>
      </w:pPr>
      <w:r>
        <w:rPr>
          <w:szCs w:val="22"/>
          <w:lang w:val="lt-LT"/>
        </w:rPr>
        <w:t xml:space="preserve">Gauta duomenų, kad nedidelei daliai pacientų, vartojusių rinkoje esančių antidepresantų ar vaistinių preparatų nuo </w:t>
      </w:r>
      <w:proofErr w:type="spellStart"/>
      <w:r>
        <w:rPr>
          <w:szCs w:val="22"/>
          <w:lang w:val="lt-LT"/>
        </w:rPr>
        <w:t>obsesinių</w:t>
      </w:r>
      <w:proofErr w:type="spellEnd"/>
      <w:r>
        <w:rPr>
          <w:szCs w:val="22"/>
          <w:lang w:val="lt-LT"/>
        </w:rPr>
        <w:t xml:space="preserve"> sutrikimų, įskaitant </w:t>
      </w:r>
      <w:proofErr w:type="spellStart"/>
      <w:r>
        <w:rPr>
          <w:szCs w:val="22"/>
          <w:lang w:val="lt-LT"/>
        </w:rPr>
        <w:t>sertraliną</w:t>
      </w:r>
      <w:proofErr w:type="spellEnd"/>
      <w:r>
        <w:rPr>
          <w:szCs w:val="22"/>
          <w:lang w:val="lt-LT"/>
        </w:rPr>
        <w:t xml:space="preserve">, atsirado manijos ar </w:t>
      </w:r>
      <w:proofErr w:type="spellStart"/>
      <w:r>
        <w:rPr>
          <w:szCs w:val="22"/>
          <w:lang w:val="lt-LT"/>
        </w:rPr>
        <w:t>hipomanijos</w:t>
      </w:r>
      <w:proofErr w:type="spellEnd"/>
      <w:r>
        <w:rPr>
          <w:szCs w:val="22"/>
          <w:lang w:val="lt-LT"/>
        </w:rPr>
        <w:t xml:space="preserve"> simptomų. Pacientams, kuriems yra buvusi manija arba </w:t>
      </w:r>
      <w:proofErr w:type="spellStart"/>
      <w:r>
        <w:rPr>
          <w:szCs w:val="22"/>
          <w:lang w:val="lt-LT"/>
        </w:rPr>
        <w:t>hipomanija</w:t>
      </w:r>
      <w:proofErr w:type="spellEnd"/>
      <w:r>
        <w:rPr>
          <w:szCs w:val="22"/>
          <w:lang w:val="lt-LT"/>
        </w:rPr>
        <w:t xml:space="preserve">, </w:t>
      </w:r>
      <w:proofErr w:type="spellStart"/>
      <w:r>
        <w:rPr>
          <w:szCs w:val="22"/>
          <w:lang w:val="lt-LT"/>
        </w:rPr>
        <w:t>sertralino</w:t>
      </w:r>
      <w:proofErr w:type="spellEnd"/>
      <w:r>
        <w:rPr>
          <w:szCs w:val="22"/>
          <w:lang w:val="lt-LT"/>
        </w:rPr>
        <w:t xml:space="preserve"> reikia vartoti atsargiai, be to, būtina atidi gydytojo priežiūra. Jei prasideda ankstyva manijos fazė, </w:t>
      </w:r>
      <w:proofErr w:type="spellStart"/>
      <w:r>
        <w:rPr>
          <w:szCs w:val="22"/>
          <w:lang w:val="lt-LT"/>
        </w:rPr>
        <w:t>sertralino</w:t>
      </w:r>
      <w:proofErr w:type="spellEnd"/>
      <w:r>
        <w:rPr>
          <w:szCs w:val="22"/>
          <w:lang w:val="lt-LT"/>
        </w:rPr>
        <w:t xml:space="preserve"> vartojimą būtina nutraukti.</w:t>
      </w:r>
    </w:p>
    <w:p w14:paraId="7623E664" w14:textId="77777777" w:rsidR="002D24DD" w:rsidRDefault="002D24DD">
      <w:pPr>
        <w:widowControl w:val="0"/>
        <w:rPr>
          <w:szCs w:val="22"/>
          <w:lang w:val="lt-LT"/>
        </w:rPr>
      </w:pPr>
    </w:p>
    <w:p w14:paraId="5A4A9039" w14:textId="77777777" w:rsidR="002D24DD" w:rsidRDefault="0022337C">
      <w:pPr>
        <w:widowControl w:val="0"/>
        <w:rPr>
          <w:i/>
          <w:szCs w:val="22"/>
          <w:lang w:val="lt-LT"/>
        </w:rPr>
      </w:pPr>
      <w:r>
        <w:rPr>
          <w:i/>
          <w:szCs w:val="22"/>
          <w:lang w:val="lt-LT"/>
        </w:rPr>
        <w:t>Šizofrenija</w:t>
      </w:r>
    </w:p>
    <w:p w14:paraId="798BCB52" w14:textId="77777777" w:rsidR="002D24DD" w:rsidRDefault="0022337C">
      <w:pPr>
        <w:widowControl w:val="0"/>
        <w:rPr>
          <w:szCs w:val="22"/>
          <w:lang w:val="lt-LT"/>
        </w:rPr>
      </w:pPr>
      <w:proofErr w:type="spellStart"/>
      <w:r>
        <w:rPr>
          <w:szCs w:val="22"/>
          <w:lang w:val="lt-LT"/>
        </w:rPr>
        <w:t>Sertralinas</w:t>
      </w:r>
      <w:proofErr w:type="spellEnd"/>
      <w:r>
        <w:rPr>
          <w:szCs w:val="22"/>
          <w:lang w:val="lt-LT"/>
        </w:rPr>
        <w:t xml:space="preserve"> gali pasunkinti šizofrenija sergančių pacientų psichozės simptomus.</w:t>
      </w:r>
    </w:p>
    <w:p w14:paraId="03040938" w14:textId="77777777" w:rsidR="002D24DD" w:rsidRDefault="002D24DD">
      <w:pPr>
        <w:widowControl w:val="0"/>
        <w:rPr>
          <w:szCs w:val="22"/>
          <w:lang w:val="lt-LT"/>
        </w:rPr>
      </w:pPr>
    </w:p>
    <w:p w14:paraId="4CE269B5" w14:textId="77777777" w:rsidR="002D24DD" w:rsidRDefault="0022337C">
      <w:pPr>
        <w:widowControl w:val="0"/>
        <w:rPr>
          <w:szCs w:val="22"/>
          <w:lang w:val="lt-LT"/>
        </w:rPr>
      </w:pPr>
      <w:r>
        <w:rPr>
          <w:i/>
          <w:szCs w:val="22"/>
          <w:lang w:val="lt-LT"/>
        </w:rPr>
        <w:lastRenderedPageBreak/>
        <w:t>Traukuliai</w:t>
      </w:r>
    </w:p>
    <w:p w14:paraId="24FE1FB9" w14:textId="77777777" w:rsidR="002D24DD" w:rsidRDefault="0022337C">
      <w:pPr>
        <w:widowControl w:val="0"/>
        <w:rPr>
          <w:szCs w:val="22"/>
          <w:lang w:val="lt-LT"/>
        </w:rPr>
      </w:pPr>
      <w:r>
        <w:rPr>
          <w:szCs w:val="22"/>
          <w:lang w:val="lt-LT"/>
        </w:rPr>
        <w:t xml:space="preserve">Gydymo </w:t>
      </w:r>
      <w:proofErr w:type="spellStart"/>
      <w:r>
        <w:rPr>
          <w:szCs w:val="22"/>
          <w:lang w:val="lt-LT"/>
        </w:rPr>
        <w:t>sertralinu</w:t>
      </w:r>
      <w:proofErr w:type="spellEnd"/>
      <w:r>
        <w:rPr>
          <w:szCs w:val="22"/>
          <w:lang w:val="lt-LT"/>
        </w:rPr>
        <w:t xml:space="preserve"> metu gali atsirasti traukulių. Pacientus, kurių epilepsija yra nestabili, </w:t>
      </w:r>
      <w:proofErr w:type="spellStart"/>
      <w:r>
        <w:rPr>
          <w:szCs w:val="22"/>
          <w:lang w:val="lt-LT"/>
        </w:rPr>
        <w:t>sertralinu</w:t>
      </w:r>
      <w:proofErr w:type="spellEnd"/>
      <w:r>
        <w:rPr>
          <w:szCs w:val="22"/>
          <w:lang w:val="lt-LT"/>
        </w:rPr>
        <w:t xml:space="preserve"> gydyti nerekomenduojama, o kontroliuojama epilepsija sergančius pacientus patariama atidžiai stebėti. Prasidėjus traukuliams, </w:t>
      </w:r>
      <w:proofErr w:type="spellStart"/>
      <w:r>
        <w:rPr>
          <w:szCs w:val="22"/>
          <w:lang w:val="lt-LT"/>
        </w:rPr>
        <w:t>sertralino</w:t>
      </w:r>
      <w:proofErr w:type="spellEnd"/>
      <w:r>
        <w:rPr>
          <w:szCs w:val="22"/>
          <w:lang w:val="lt-LT"/>
        </w:rPr>
        <w:t xml:space="preserve"> vartojimą būtina nutraukti bet kokiu atveju.</w:t>
      </w:r>
    </w:p>
    <w:p w14:paraId="4413B3F4" w14:textId="77777777" w:rsidR="002D24DD" w:rsidRDefault="002D24DD">
      <w:pPr>
        <w:widowControl w:val="0"/>
        <w:tabs>
          <w:tab w:val="left" w:pos="1296"/>
        </w:tabs>
        <w:rPr>
          <w:rFonts w:eastAsia="Calibri"/>
          <w:szCs w:val="22"/>
          <w:lang w:val="lt-LT"/>
        </w:rPr>
      </w:pPr>
    </w:p>
    <w:p w14:paraId="42EB76E0" w14:textId="77777777" w:rsidR="002D24DD" w:rsidRDefault="0022337C">
      <w:pPr>
        <w:widowControl w:val="0"/>
        <w:tabs>
          <w:tab w:val="left" w:pos="567"/>
        </w:tabs>
        <w:rPr>
          <w:rFonts w:eastAsia="Calibri"/>
          <w:i/>
          <w:szCs w:val="22"/>
          <w:lang w:val="lt-LT"/>
        </w:rPr>
      </w:pPr>
      <w:r>
        <w:rPr>
          <w:rFonts w:eastAsia="Calibri"/>
          <w:i/>
          <w:szCs w:val="22"/>
          <w:lang w:val="lt-LT"/>
        </w:rPr>
        <w:t>Savižudybė ir (arba) mintys apie savižudybę (bandymas nusižudyti) arba būklės pablogėjimas</w:t>
      </w:r>
    </w:p>
    <w:p w14:paraId="5E3C440B" w14:textId="77777777" w:rsidR="002D24DD" w:rsidRDefault="0022337C">
      <w:pPr>
        <w:widowControl w:val="0"/>
        <w:tabs>
          <w:tab w:val="left" w:pos="567"/>
        </w:tabs>
        <w:rPr>
          <w:rFonts w:eastAsia="Calibri"/>
          <w:szCs w:val="22"/>
          <w:lang w:val="lt-LT"/>
        </w:rPr>
      </w:pPr>
      <w:r>
        <w:rPr>
          <w:rFonts w:eastAsia="Calibri"/>
          <w:szCs w:val="22"/>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490B3D93" w14:textId="77777777" w:rsidR="002D24DD" w:rsidRDefault="002D24DD">
      <w:pPr>
        <w:widowControl w:val="0"/>
        <w:tabs>
          <w:tab w:val="left" w:pos="567"/>
        </w:tabs>
        <w:rPr>
          <w:rFonts w:eastAsia="Calibri"/>
          <w:szCs w:val="22"/>
          <w:lang w:val="lt-LT"/>
        </w:rPr>
      </w:pPr>
    </w:p>
    <w:p w14:paraId="4F46199A" w14:textId="77777777" w:rsidR="002D24DD" w:rsidRDefault="0022337C">
      <w:pPr>
        <w:widowControl w:val="0"/>
        <w:tabs>
          <w:tab w:val="left" w:pos="567"/>
        </w:tabs>
        <w:rPr>
          <w:rFonts w:eastAsia="Calibri"/>
          <w:szCs w:val="22"/>
          <w:lang w:val="lt-LT"/>
        </w:rPr>
      </w:pPr>
      <w:r>
        <w:rPr>
          <w:rFonts w:eastAsia="Calibri"/>
          <w:szCs w:val="22"/>
          <w:lang w:val="lt-LT"/>
        </w:rPr>
        <w:t xml:space="preserve">Kiti psichikos sutrikimai, kurie gydomi </w:t>
      </w:r>
      <w:proofErr w:type="spellStart"/>
      <w:r>
        <w:rPr>
          <w:rFonts w:eastAsia="Calibri"/>
          <w:szCs w:val="22"/>
          <w:lang w:val="lt-LT"/>
        </w:rPr>
        <w:t>sertralinu</w:t>
      </w:r>
      <w:proofErr w:type="spellEnd"/>
      <w:r>
        <w:rPr>
          <w:rFonts w:eastAsia="Calibri"/>
          <w:szCs w:val="22"/>
          <w:lang w:val="lt-LT"/>
        </w:rPr>
        <w:t>, irgi gali būti susiję su padidėjusiu su savižudybe siejamų reiškinių pavojumi. Be to, sergantys šiomis ligomis gali sirgti ir didžiąja depresija. Taigi gydant kitais psichikos sutrikimais sergančius pacientus, reikia laikytis tų pačių atsargumo priemonių, kaip ir gydant sergančius didžiąja depresija.</w:t>
      </w:r>
    </w:p>
    <w:p w14:paraId="4F5103AF" w14:textId="77777777" w:rsidR="002D24DD" w:rsidRDefault="002D24DD">
      <w:pPr>
        <w:widowControl w:val="0"/>
        <w:tabs>
          <w:tab w:val="left" w:pos="567"/>
        </w:tabs>
        <w:rPr>
          <w:rFonts w:eastAsia="Calibri"/>
          <w:szCs w:val="22"/>
          <w:lang w:val="lt-LT"/>
        </w:rPr>
      </w:pPr>
    </w:p>
    <w:p w14:paraId="72072923" w14:textId="77777777" w:rsidR="002D24DD" w:rsidRDefault="0022337C">
      <w:pPr>
        <w:widowControl w:val="0"/>
        <w:tabs>
          <w:tab w:val="left" w:pos="567"/>
        </w:tabs>
        <w:rPr>
          <w:rFonts w:eastAsia="Calibri"/>
          <w:szCs w:val="22"/>
          <w:lang w:val="lt-LT"/>
        </w:rPr>
      </w:pPr>
      <w:r>
        <w:rPr>
          <w:rFonts w:eastAsia="Calibri"/>
          <w:szCs w:val="22"/>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w:t>
      </w:r>
      <w:proofErr w:type="spellStart"/>
      <w:r>
        <w:rPr>
          <w:rFonts w:eastAsia="Calibri"/>
          <w:szCs w:val="22"/>
          <w:lang w:val="lt-LT"/>
        </w:rPr>
        <w:t>metaanalizės</w:t>
      </w:r>
      <w:proofErr w:type="spellEnd"/>
      <w:r>
        <w:rPr>
          <w:rFonts w:eastAsia="Calibri"/>
          <w:szCs w:val="22"/>
          <w:lang w:val="lt-LT"/>
        </w:rPr>
        <w:t xml:space="preserve"> duomenys parodė, kad jaunesniems kaip 25 metų pacientams vartojant antidepresantus su savižudybe siejamo elgesio rizika yra didesnė, lyginant su placebu.</w:t>
      </w:r>
    </w:p>
    <w:p w14:paraId="17C21862" w14:textId="77777777" w:rsidR="002D24DD" w:rsidRDefault="002D24DD">
      <w:pPr>
        <w:widowControl w:val="0"/>
        <w:tabs>
          <w:tab w:val="left" w:pos="567"/>
        </w:tabs>
        <w:rPr>
          <w:rFonts w:eastAsia="Calibri"/>
          <w:szCs w:val="22"/>
          <w:lang w:val="lt-LT"/>
        </w:rPr>
      </w:pPr>
    </w:p>
    <w:p w14:paraId="0C2E140A" w14:textId="77777777" w:rsidR="002D24DD" w:rsidRDefault="0022337C">
      <w:pPr>
        <w:widowControl w:val="0"/>
        <w:tabs>
          <w:tab w:val="left" w:pos="567"/>
        </w:tabs>
        <w:rPr>
          <w:rFonts w:eastAsia="Calibri"/>
          <w:szCs w:val="22"/>
          <w:lang w:val="lt-LT"/>
        </w:rPr>
      </w:pPr>
      <w:r>
        <w:rPr>
          <w:rFonts w:eastAsia="Calibri"/>
          <w:szCs w:val="22"/>
          <w:lang w:val="lt-LT"/>
        </w:rPr>
        <w:t>Gydant vaistiniais preparatais pacientus, ypač priklausančius didelės rizikos grupei, būtina atidžiai stebėti gydymo pradžioje ir keičiant dozę. Pacientus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5EC36C18" w14:textId="77777777" w:rsidR="002D24DD" w:rsidRDefault="002D24DD">
      <w:pPr>
        <w:widowControl w:val="0"/>
        <w:tabs>
          <w:tab w:val="left" w:pos="567"/>
        </w:tabs>
        <w:rPr>
          <w:rFonts w:eastAsia="Calibri"/>
          <w:szCs w:val="22"/>
          <w:u w:val="single"/>
          <w:lang w:val="lt-LT"/>
        </w:rPr>
      </w:pPr>
    </w:p>
    <w:p w14:paraId="0A16B1DC" w14:textId="77777777" w:rsidR="002D24DD" w:rsidRDefault="0022337C">
      <w:pPr>
        <w:widowControl w:val="0"/>
        <w:tabs>
          <w:tab w:val="left" w:pos="567"/>
        </w:tabs>
        <w:rPr>
          <w:rFonts w:eastAsia="Calibri"/>
          <w:i/>
          <w:lang w:val="lt-LT"/>
        </w:rPr>
      </w:pPr>
      <w:r>
        <w:rPr>
          <w:rFonts w:eastAsia="Calibri"/>
          <w:i/>
          <w:lang w:val="lt-LT"/>
        </w:rPr>
        <w:t>Vaikų populiacija</w:t>
      </w:r>
    </w:p>
    <w:p w14:paraId="23B1EFEF" w14:textId="77777777" w:rsidR="002D24DD" w:rsidRDefault="0022337C">
      <w:pPr>
        <w:widowControl w:val="0"/>
        <w:tabs>
          <w:tab w:val="left" w:pos="567"/>
        </w:tabs>
        <w:rPr>
          <w:rFonts w:eastAsia="Calibri"/>
          <w:szCs w:val="22"/>
          <w:lang w:val="lt-LT"/>
        </w:rPr>
      </w:pPr>
      <w:proofErr w:type="spellStart"/>
      <w:r>
        <w:rPr>
          <w:rFonts w:eastAsia="Calibri"/>
          <w:szCs w:val="22"/>
          <w:lang w:val="lt-LT"/>
        </w:rPr>
        <w:t>Sertralino</w:t>
      </w:r>
      <w:proofErr w:type="spellEnd"/>
      <w:r>
        <w:rPr>
          <w:rFonts w:eastAsia="Calibri"/>
          <w:szCs w:val="22"/>
          <w:lang w:val="lt-LT"/>
        </w:rPr>
        <w:t xml:space="preserve"> draudžiama skirti vaikams ir jaunesniems nei 18 metų paaugliams, išskyrus 6-17 metų pacientus, sergančius </w:t>
      </w:r>
      <w:proofErr w:type="spellStart"/>
      <w:r>
        <w:rPr>
          <w:rFonts w:eastAsia="Calibri"/>
          <w:szCs w:val="22"/>
          <w:lang w:val="lt-LT"/>
        </w:rPr>
        <w:t>obsesiniu</w:t>
      </w:r>
      <w:proofErr w:type="spellEnd"/>
      <w:r>
        <w:rPr>
          <w:rFonts w:eastAsia="Calibri"/>
          <w:szCs w:val="22"/>
          <w:lang w:val="lt-LT"/>
        </w:rPr>
        <w:t xml:space="preserve"> </w:t>
      </w:r>
      <w:proofErr w:type="spellStart"/>
      <w:r>
        <w:rPr>
          <w:rFonts w:eastAsia="Calibri"/>
          <w:szCs w:val="22"/>
          <w:lang w:val="lt-LT"/>
        </w:rPr>
        <w:t>kompulsiniu</w:t>
      </w:r>
      <w:proofErr w:type="spellEnd"/>
      <w:r>
        <w:rPr>
          <w:rFonts w:eastAsia="Calibri"/>
          <w:szCs w:val="22"/>
          <w:lang w:val="lt-LT"/>
        </w:rPr>
        <w:t xml:space="preserve"> sutrikimu.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 remiantis klinikiniu poreikiu, vis tiek nusprendžiama taikyti gydymą šiuo vaistiniu preparatu, pacientą reikia atidžiai nuolat stebėti dėl polinkio į savižudybę apraiškų</w:t>
      </w:r>
      <w:r>
        <w:t xml:space="preserve"> </w:t>
      </w:r>
      <w:r>
        <w:rPr>
          <w:rFonts w:eastAsia="Calibri"/>
          <w:szCs w:val="22"/>
          <w:lang w:val="lt-LT"/>
        </w:rPr>
        <w:t>ypač gydymo pradžioje. Ilgalaikis saugumas 6–16 metų vaikų ir paauglių kognityviniam, emociniam, fiziniam ir lytiniam brendimui vertintas iki 3 metų vykusiame ilgalaikio stebėjimo tyrime (žr. 5.1 skyrių).</w:t>
      </w:r>
      <w:r>
        <w:rPr>
          <w:szCs w:val="22"/>
          <w:lang w:val="lt-LT"/>
        </w:rPr>
        <w:t xml:space="preserve"> Klinikinė reikšmė ir priežastinis ryšys dar neaiškūs (apie atitinkamus </w:t>
      </w:r>
      <w:proofErr w:type="spellStart"/>
      <w:r>
        <w:rPr>
          <w:szCs w:val="22"/>
          <w:lang w:val="lt-LT"/>
        </w:rPr>
        <w:t>ikiklinikinių</w:t>
      </w:r>
      <w:proofErr w:type="spellEnd"/>
      <w:r>
        <w:rPr>
          <w:szCs w:val="22"/>
          <w:lang w:val="lt-LT"/>
        </w:rPr>
        <w:t xml:space="preserve"> saugumo tyrimų duomenis žr. 5.3 skyriuje). </w:t>
      </w:r>
      <w:r>
        <w:rPr>
          <w:rFonts w:eastAsia="Calibri"/>
          <w:szCs w:val="22"/>
          <w:lang w:val="lt-LT"/>
        </w:rPr>
        <w:t xml:space="preserve">Ilgalaikio gydymo atveju vaiką ar paauglį gydytojas turi stebėti, ar neatsiranda </w:t>
      </w:r>
      <w:r>
        <w:rPr>
          <w:szCs w:val="22"/>
          <w:lang w:val="lt-LT"/>
        </w:rPr>
        <w:t>augimo ir vystymosi</w:t>
      </w:r>
      <w:r>
        <w:rPr>
          <w:rFonts w:eastAsia="Calibri"/>
          <w:szCs w:val="22"/>
          <w:lang w:val="lt-LT"/>
        </w:rPr>
        <w:t xml:space="preserve"> sutrikimų.</w:t>
      </w:r>
    </w:p>
    <w:p w14:paraId="7C4E6156" w14:textId="77777777" w:rsidR="002D24DD" w:rsidRDefault="002D24DD">
      <w:pPr>
        <w:widowControl w:val="0"/>
        <w:tabs>
          <w:tab w:val="left" w:pos="567"/>
        </w:tabs>
        <w:rPr>
          <w:rFonts w:eastAsia="Calibri"/>
          <w:szCs w:val="22"/>
          <w:lang w:val="lt-LT"/>
        </w:rPr>
      </w:pPr>
    </w:p>
    <w:p w14:paraId="65F92550" w14:textId="77777777" w:rsidR="002D24DD" w:rsidRDefault="0022337C">
      <w:pPr>
        <w:widowControl w:val="0"/>
        <w:tabs>
          <w:tab w:val="left" w:pos="567"/>
        </w:tabs>
        <w:rPr>
          <w:rFonts w:eastAsia="Calibri"/>
          <w:i/>
          <w:lang w:val="lt-LT"/>
        </w:rPr>
      </w:pPr>
      <w:r>
        <w:rPr>
          <w:rFonts w:eastAsia="Calibri"/>
          <w:i/>
          <w:lang w:val="lt-LT"/>
        </w:rPr>
        <w:t xml:space="preserve">Nenormalus kraujavimas bei </w:t>
      </w:r>
      <w:proofErr w:type="spellStart"/>
      <w:r>
        <w:rPr>
          <w:rFonts w:eastAsia="Calibri"/>
          <w:i/>
          <w:lang w:val="lt-LT"/>
        </w:rPr>
        <w:t>hemoragija</w:t>
      </w:r>
      <w:proofErr w:type="spellEnd"/>
    </w:p>
    <w:p w14:paraId="22195EAF" w14:textId="77777777" w:rsidR="002D24DD" w:rsidRDefault="0022337C">
      <w:pPr>
        <w:widowControl w:val="0"/>
        <w:tabs>
          <w:tab w:val="left" w:pos="567"/>
        </w:tabs>
        <w:rPr>
          <w:rFonts w:eastAsia="Calibri"/>
          <w:szCs w:val="22"/>
          <w:lang w:val="lt-LT"/>
        </w:rPr>
      </w:pPr>
      <w:r>
        <w:rPr>
          <w:szCs w:val="22"/>
          <w:lang w:val="lt-LT"/>
        </w:rPr>
        <w:t>Buvo pranešimų apie su</w:t>
      </w:r>
      <w:r>
        <w:rPr>
          <w:rFonts w:eastAsia="Calibri"/>
          <w:szCs w:val="22"/>
          <w:lang w:val="lt-LT"/>
        </w:rPr>
        <w:t xml:space="preserve"> SSRI</w:t>
      </w:r>
      <w:r>
        <w:rPr>
          <w:szCs w:val="22"/>
          <w:lang w:val="lt-LT"/>
        </w:rPr>
        <w:t xml:space="preserve"> vartojimu susijusį nenormalų kraujavimą, įskaitant </w:t>
      </w:r>
      <w:r>
        <w:rPr>
          <w:rFonts w:eastAsia="Calibri"/>
          <w:szCs w:val="22"/>
          <w:lang w:val="lt-LT"/>
        </w:rPr>
        <w:t>odos</w:t>
      </w:r>
      <w:r>
        <w:rPr>
          <w:szCs w:val="22"/>
          <w:lang w:val="lt-LT"/>
        </w:rPr>
        <w:t xml:space="preserve"> kraujavimą, (</w:t>
      </w:r>
      <w:r>
        <w:rPr>
          <w:rFonts w:eastAsia="Calibri"/>
          <w:szCs w:val="22"/>
          <w:lang w:val="lt-LT"/>
        </w:rPr>
        <w:t xml:space="preserve">pavyzdžiui, </w:t>
      </w:r>
      <w:proofErr w:type="spellStart"/>
      <w:r>
        <w:rPr>
          <w:szCs w:val="22"/>
          <w:lang w:val="lt-LT"/>
        </w:rPr>
        <w:t>ekchimozę</w:t>
      </w:r>
      <w:proofErr w:type="spellEnd"/>
      <w:r>
        <w:rPr>
          <w:szCs w:val="22"/>
          <w:lang w:val="lt-LT"/>
        </w:rPr>
        <w:t xml:space="preserve"> ir purpurą),</w:t>
      </w:r>
      <w:r>
        <w:rPr>
          <w:rFonts w:eastAsia="Calibri"/>
          <w:szCs w:val="22"/>
          <w:lang w:val="lt-LT"/>
        </w:rPr>
        <w:t xml:space="preserve"> bei kitokius hemoraginius sutrikimus, pvz., kraujavimą iš virškinimo trakto ar lytinių organų, </w:t>
      </w:r>
      <w:r>
        <w:rPr>
          <w:szCs w:val="22"/>
          <w:lang w:val="lt-LT"/>
        </w:rPr>
        <w:t xml:space="preserve">įskaitant mirtiną </w:t>
      </w:r>
      <w:proofErr w:type="spellStart"/>
      <w:r>
        <w:rPr>
          <w:szCs w:val="22"/>
          <w:lang w:val="lt-LT"/>
        </w:rPr>
        <w:t>hemoragiją</w:t>
      </w:r>
      <w:proofErr w:type="spellEnd"/>
      <w:r>
        <w:rPr>
          <w:szCs w:val="22"/>
          <w:lang w:val="lt-LT"/>
        </w:rPr>
        <w:t>. Pacientus</w:t>
      </w:r>
      <w:r>
        <w:rPr>
          <w:rFonts w:eastAsia="Calibri"/>
          <w:szCs w:val="22"/>
          <w:lang w:val="lt-LT"/>
        </w:rPr>
        <w:t xml:space="preserve">, kurie vartoja SSRI, reikia gydyti atsargiai, ypač tuos, kurie kartu vartoja trombocitų funkciją veikiančių vaistinių preparatų (pvz., antikoaguliantų, netipinių vaistinių preparatų nuo psichozės bei </w:t>
      </w:r>
      <w:proofErr w:type="spellStart"/>
      <w:r>
        <w:rPr>
          <w:rFonts w:eastAsia="Calibri"/>
          <w:szCs w:val="22"/>
          <w:lang w:val="lt-LT"/>
        </w:rPr>
        <w:t>fenotiazinų</w:t>
      </w:r>
      <w:proofErr w:type="spellEnd"/>
      <w:r>
        <w:rPr>
          <w:rFonts w:eastAsia="Calibri"/>
          <w:szCs w:val="22"/>
          <w:lang w:val="lt-LT"/>
        </w:rPr>
        <w:t xml:space="preserve">, daugelį </w:t>
      </w:r>
      <w:proofErr w:type="spellStart"/>
      <w:r>
        <w:rPr>
          <w:rFonts w:eastAsia="Calibri"/>
          <w:szCs w:val="22"/>
          <w:lang w:val="lt-LT"/>
        </w:rPr>
        <w:t>triciklių</w:t>
      </w:r>
      <w:proofErr w:type="spellEnd"/>
      <w:r>
        <w:rPr>
          <w:rFonts w:eastAsia="Calibri"/>
          <w:szCs w:val="22"/>
          <w:lang w:val="lt-LT"/>
        </w:rPr>
        <w:t xml:space="preserve"> antidepresantų, </w:t>
      </w:r>
      <w:proofErr w:type="spellStart"/>
      <w:r>
        <w:rPr>
          <w:rFonts w:eastAsia="Calibri"/>
          <w:szCs w:val="22"/>
          <w:lang w:val="lt-LT"/>
        </w:rPr>
        <w:t>acetilsalicilo</w:t>
      </w:r>
      <w:proofErr w:type="spellEnd"/>
      <w:r>
        <w:rPr>
          <w:rFonts w:eastAsia="Calibri"/>
          <w:szCs w:val="22"/>
          <w:lang w:val="lt-LT"/>
        </w:rPr>
        <w:t xml:space="preserve"> rūgšties bei nesteroidinių vaistinių preparatų nuo uždegimo (NVPNU), taip pat jeigu praeityje buvo kraujavimo sutrikimų (žr. 4.5</w:t>
      </w:r>
      <w:r>
        <w:rPr>
          <w:szCs w:val="22"/>
          <w:lang w:val="lt-LT"/>
        </w:rPr>
        <w:t> </w:t>
      </w:r>
      <w:r>
        <w:rPr>
          <w:rFonts w:eastAsia="Calibri"/>
          <w:szCs w:val="22"/>
          <w:lang w:val="lt-LT"/>
        </w:rPr>
        <w:t>skyrių).</w:t>
      </w:r>
    </w:p>
    <w:p w14:paraId="42521346" w14:textId="77777777" w:rsidR="002D24DD" w:rsidRDefault="0022337C">
      <w:pPr>
        <w:widowControl w:val="0"/>
        <w:tabs>
          <w:tab w:val="left" w:pos="567"/>
        </w:tabs>
      </w:pPr>
      <w:r>
        <w:t>Vartojant SSRI / SNRI, gali padidėti kraujavimo po gimdymo pavojus (žr. 4.6 ir 4.8</w:t>
      </w:r>
      <w:r>
        <w:rPr>
          <w:szCs w:val="22"/>
          <w:lang w:val="lt-LT"/>
        </w:rPr>
        <w:t> </w:t>
      </w:r>
      <w:r>
        <w:t>skyrius).</w:t>
      </w:r>
    </w:p>
    <w:p w14:paraId="61BA4B01" w14:textId="77777777" w:rsidR="002D24DD" w:rsidRDefault="002D24DD">
      <w:pPr>
        <w:widowControl w:val="0"/>
        <w:tabs>
          <w:tab w:val="left" w:pos="567"/>
        </w:tabs>
        <w:rPr>
          <w:rFonts w:eastAsia="Calibri"/>
          <w:szCs w:val="22"/>
          <w:lang w:val="lt-LT"/>
        </w:rPr>
      </w:pPr>
    </w:p>
    <w:p w14:paraId="42DC58C1" w14:textId="77777777" w:rsidR="002D24DD" w:rsidRDefault="002D24DD">
      <w:pPr>
        <w:widowControl w:val="0"/>
        <w:tabs>
          <w:tab w:val="left" w:pos="567"/>
        </w:tabs>
        <w:rPr>
          <w:rFonts w:eastAsia="Calibri"/>
          <w:szCs w:val="22"/>
          <w:lang w:val="lt-LT"/>
        </w:rPr>
      </w:pPr>
    </w:p>
    <w:p w14:paraId="1A45B377" w14:textId="77777777" w:rsidR="002D24DD" w:rsidRDefault="0022337C">
      <w:pPr>
        <w:widowControl w:val="0"/>
        <w:rPr>
          <w:i/>
          <w:szCs w:val="22"/>
          <w:lang w:val="lt-LT"/>
        </w:rPr>
      </w:pPr>
      <w:proofErr w:type="spellStart"/>
      <w:r>
        <w:rPr>
          <w:i/>
          <w:szCs w:val="22"/>
          <w:lang w:val="lt-LT"/>
        </w:rPr>
        <w:t>Hiponatremija</w:t>
      </w:r>
      <w:proofErr w:type="spellEnd"/>
    </w:p>
    <w:p w14:paraId="7F029D6A" w14:textId="77777777" w:rsidR="002D24DD" w:rsidRDefault="0022337C">
      <w:pPr>
        <w:widowControl w:val="0"/>
        <w:rPr>
          <w:szCs w:val="22"/>
          <w:lang w:val="lt-LT"/>
        </w:rPr>
      </w:pPr>
      <w:r>
        <w:rPr>
          <w:szCs w:val="22"/>
          <w:lang w:val="lt-LT"/>
        </w:rPr>
        <w:t xml:space="preserve">Gydymas SSRI ar SNRI, įskaitant </w:t>
      </w:r>
      <w:proofErr w:type="spellStart"/>
      <w:r>
        <w:rPr>
          <w:szCs w:val="22"/>
          <w:lang w:val="lt-LT"/>
        </w:rPr>
        <w:t>sertraliną</w:t>
      </w:r>
      <w:proofErr w:type="spellEnd"/>
      <w:r>
        <w:rPr>
          <w:szCs w:val="22"/>
          <w:lang w:val="lt-LT"/>
        </w:rPr>
        <w:t xml:space="preserve">, gali sukelti </w:t>
      </w:r>
      <w:proofErr w:type="spellStart"/>
      <w:r>
        <w:rPr>
          <w:szCs w:val="22"/>
          <w:lang w:val="lt-LT"/>
        </w:rPr>
        <w:t>hiponatremiją</w:t>
      </w:r>
      <w:proofErr w:type="spellEnd"/>
      <w:r>
        <w:rPr>
          <w:szCs w:val="22"/>
          <w:lang w:val="lt-LT"/>
        </w:rPr>
        <w:t xml:space="preserve">. Dažniausiai </w:t>
      </w:r>
      <w:proofErr w:type="spellStart"/>
      <w:r>
        <w:rPr>
          <w:szCs w:val="22"/>
          <w:lang w:val="lt-LT"/>
        </w:rPr>
        <w:t>hiponatremija</w:t>
      </w:r>
      <w:proofErr w:type="spellEnd"/>
      <w:r>
        <w:rPr>
          <w:szCs w:val="22"/>
          <w:lang w:val="lt-LT"/>
        </w:rPr>
        <w:t xml:space="preserve"> </w:t>
      </w:r>
      <w:r>
        <w:rPr>
          <w:szCs w:val="22"/>
          <w:lang w:val="lt-LT"/>
        </w:rPr>
        <w:lastRenderedPageBreak/>
        <w:t xml:space="preserve">atsiranda dėl </w:t>
      </w:r>
      <w:proofErr w:type="spellStart"/>
      <w:r>
        <w:rPr>
          <w:szCs w:val="22"/>
          <w:lang w:val="lt-LT"/>
        </w:rPr>
        <w:t>antidiurezinio</w:t>
      </w:r>
      <w:proofErr w:type="spellEnd"/>
      <w:r>
        <w:rPr>
          <w:szCs w:val="22"/>
          <w:lang w:val="lt-LT"/>
        </w:rPr>
        <w:t xml:space="preserve"> hormono sutrikusios sekrecijos sindromo (AHSSS). Buvo atvejų, kai natrio koncentracija serume tapo mažesnė kaip 110 </w:t>
      </w:r>
      <w:proofErr w:type="spellStart"/>
      <w:r>
        <w:rPr>
          <w:szCs w:val="22"/>
          <w:lang w:val="lt-LT"/>
        </w:rPr>
        <w:t>mmol</w:t>
      </w:r>
      <w:proofErr w:type="spellEnd"/>
      <w:r>
        <w:rPr>
          <w:szCs w:val="22"/>
          <w:lang w:val="lt-LT"/>
        </w:rPr>
        <w:t>/l.</w:t>
      </w:r>
    </w:p>
    <w:p w14:paraId="225DECC3" w14:textId="77777777" w:rsidR="002D24DD" w:rsidRDefault="0022337C">
      <w:pPr>
        <w:widowControl w:val="0"/>
        <w:rPr>
          <w:szCs w:val="22"/>
          <w:lang w:val="lt-LT"/>
        </w:rPr>
      </w:pPr>
      <w:r>
        <w:rPr>
          <w:szCs w:val="22"/>
          <w:lang w:val="lt-LT"/>
        </w:rPr>
        <w:t xml:space="preserve">Senyviems pacientams gali būti didesnė su SSRI ar SNRI vartojimu susijusios </w:t>
      </w:r>
      <w:proofErr w:type="spellStart"/>
      <w:r>
        <w:rPr>
          <w:szCs w:val="22"/>
          <w:lang w:val="lt-LT"/>
        </w:rPr>
        <w:t>hiponatremijos</w:t>
      </w:r>
      <w:proofErr w:type="spellEnd"/>
      <w:r>
        <w:rPr>
          <w:szCs w:val="22"/>
          <w:lang w:val="lt-LT"/>
        </w:rPr>
        <w:t xml:space="preserve"> rizika. Be to, didesnė rizika gali būti pacientams, kurie vartoja diuretikų arba kurių organizme skysčio kiekis sumažėjęs dėl kitokių priežasčių (žr. 4.2 skyriaus poskyrį „Senyviems žmonėms“). Jei atsiranda simptominė </w:t>
      </w:r>
      <w:proofErr w:type="spellStart"/>
      <w:r>
        <w:rPr>
          <w:szCs w:val="22"/>
          <w:lang w:val="lt-LT"/>
        </w:rPr>
        <w:t>hiponatremija</w:t>
      </w:r>
      <w:proofErr w:type="spellEnd"/>
      <w:r>
        <w:rPr>
          <w:szCs w:val="22"/>
          <w:lang w:val="lt-LT"/>
        </w:rPr>
        <w:t xml:space="preserve">, būtina apsvarstyti, ar nenutraukti </w:t>
      </w:r>
      <w:proofErr w:type="spellStart"/>
      <w:r>
        <w:rPr>
          <w:szCs w:val="22"/>
          <w:lang w:val="lt-LT"/>
        </w:rPr>
        <w:t>sertralino</w:t>
      </w:r>
      <w:proofErr w:type="spellEnd"/>
      <w:r>
        <w:rPr>
          <w:szCs w:val="22"/>
          <w:lang w:val="lt-LT"/>
        </w:rPr>
        <w:t xml:space="preserve"> vartojimo, bei pradėti tinkamą gydymą. </w:t>
      </w:r>
      <w:proofErr w:type="spellStart"/>
      <w:r>
        <w:rPr>
          <w:szCs w:val="22"/>
          <w:lang w:val="lt-LT"/>
        </w:rPr>
        <w:t>Hiponatremijos</w:t>
      </w:r>
      <w:proofErr w:type="spellEnd"/>
      <w:r>
        <w:rPr>
          <w:szCs w:val="22"/>
          <w:lang w:val="lt-LT"/>
        </w:rPr>
        <w:t xml:space="preserve"> požymiai ir simptomai yra galvos skausmas, gebėjimo susikaupti pablogėjimas, atminties sutrikimas, konfūzija, silpnumas ir pusiausvyros sutrikimas (pacientas gali kristi). Sunkesniais ir (arba) ūmiais atvejais pasireiškiantys požymiai ir simptomai yra haliucinacijos, sinkopė, traukuliai, koma, kvėpavimo sustojimas ir mirtis.</w:t>
      </w:r>
    </w:p>
    <w:p w14:paraId="0850B50F" w14:textId="77777777" w:rsidR="002D24DD" w:rsidRDefault="002D24DD">
      <w:pPr>
        <w:widowControl w:val="0"/>
        <w:rPr>
          <w:szCs w:val="22"/>
          <w:u w:val="single"/>
          <w:lang w:val="lt-LT"/>
        </w:rPr>
      </w:pPr>
    </w:p>
    <w:p w14:paraId="1B3EA71D" w14:textId="77777777" w:rsidR="002D24DD" w:rsidRDefault="0022337C">
      <w:pPr>
        <w:widowControl w:val="0"/>
        <w:rPr>
          <w:i/>
          <w:szCs w:val="22"/>
          <w:lang w:val="lt-LT"/>
        </w:rPr>
      </w:pPr>
      <w:r>
        <w:rPr>
          <w:i/>
          <w:szCs w:val="22"/>
          <w:lang w:val="lt-LT"/>
        </w:rPr>
        <w:t xml:space="preserve">Nutraukimo simptomai, pastebėti nutraukus gydymą </w:t>
      </w:r>
      <w:proofErr w:type="spellStart"/>
      <w:r>
        <w:rPr>
          <w:i/>
          <w:szCs w:val="22"/>
          <w:lang w:val="lt-LT"/>
        </w:rPr>
        <w:t>sertralinu</w:t>
      </w:r>
      <w:proofErr w:type="spellEnd"/>
    </w:p>
    <w:p w14:paraId="4D9DD2E2" w14:textId="77777777" w:rsidR="002D24DD" w:rsidRDefault="0022337C">
      <w:pPr>
        <w:widowControl w:val="0"/>
        <w:rPr>
          <w:szCs w:val="22"/>
          <w:lang w:val="lt-LT"/>
        </w:rPr>
      </w:pPr>
      <w:r>
        <w:rPr>
          <w:szCs w:val="22"/>
          <w:lang w:val="lt-LT"/>
        </w:rPr>
        <w:t xml:space="preserve">Gydymą nutraukus, ypač staiga, nutraukimo simptomų atsiranda dažnai (žr. 4.8 skyrių). Klinikinių tyrimų metu nutraukimo simptomų atsirado 23 % pacientų, kurie nutraukė </w:t>
      </w:r>
      <w:proofErr w:type="spellStart"/>
      <w:r>
        <w:rPr>
          <w:szCs w:val="22"/>
          <w:lang w:val="lt-LT"/>
        </w:rPr>
        <w:t>sertralino</w:t>
      </w:r>
      <w:proofErr w:type="spellEnd"/>
      <w:r>
        <w:rPr>
          <w:szCs w:val="22"/>
          <w:lang w:val="lt-LT"/>
        </w:rPr>
        <w:t xml:space="preserve"> vartojimą, bei 12 % pacientų, kurie gydymą </w:t>
      </w:r>
      <w:proofErr w:type="spellStart"/>
      <w:r>
        <w:rPr>
          <w:szCs w:val="22"/>
          <w:lang w:val="lt-LT"/>
        </w:rPr>
        <w:t>sertralinu</w:t>
      </w:r>
      <w:proofErr w:type="spellEnd"/>
      <w:r>
        <w:rPr>
          <w:szCs w:val="22"/>
          <w:lang w:val="lt-LT"/>
        </w:rPr>
        <w:t xml:space="preserve"> tęsė.</w:t>
      </w:r>
    </w:p>
    <w:p w14:paraId="3AB00FA7" w14:textId="77777777" w:rsidR="002D24DD" w:rsidRDefault="002D24DD">
      <w:pPr>
        <w:widowControl w:val="0"/>
        <w:rPr>
          <w:szCs w:val="22"/>
          <w:lang w:val="lt-LT"/>
        </w:rPr>
      </w:pPr>
    </w:p>
    <w:p w14:paraId="0F55548F" w14:textId="77777777" w:rsidR="002D24DD" w:rsidRDefault="0022337C">
      <w:pPr>
        <w:widowControl w:val="0"/>
        <w:rPr>
          <w:szCs w:val="22"/>
          <w:lang w:val="lt-LT"/>
        </w:rPr>
      </w:pPr>
      <w:r>
        <w:rPr>
          <w:szCs w:val="22"/>
          <w:lang w:val="lt-LT"/>
        </w:rPr>
        <w:t xml:space="preserve">Nutraukimo simptomų atsiradimo rizika gali priklausyti nuo kelių veiksnių, įskaitant gydymo trukmę, dozės dydį ir jos mažinimo greitį. Dažniausiai pastebėtos reakcijos yra svaigulys, jutimų sutrikimas (įskaitant </w:t>
      </w:r>
      <w:proofErr w:type="spellStart"/>
      <w:r>
        <w:rPr>
          <w:szCs w:val="22"/>
          <w:lang w:val="lt-LT"/>
        </w:rPr>
        <w:t>paresteziją</w:t>
      </w:r>
      <w:proofErr w:type="spellEnd"/>
      <w:r>
        <w:rPr>
          <w:szCs w:val="22"/>
          <w:lang w:val="lt-LT"/>
        </w:rPr>
        <w:t xml:space="preserve">), miego sutrikimas (įskaitant nemigą ir intensyvius sapnus), </w:t>
      </w:r>
      <w:proofErr w:type="spellStart"/>
      <w:r>
        <w:rPr>
          <w:szCs w:val="22"/>
          <w:lang w:val="lt-LT"/>
        </w:rPr>
        <w:t>ažitacija</w:t>
      </w:r>
      <w:proofErr w:type="spellEnd"/>
      <w:r>
        <w:rPr>
          <w:szCs w:val="22"/>
          <w:lang w:val="lt-LT"/>
        </w:rPr>
        <w:t xml:space="preserve"> arba nerimas, pykinimas ir (arba) vėmimas, tremoras ir galvos skausmas. Paprastai šie simptomai būna silpni arba vidutinio sunkumo, tačiau kai kuriems pacientams jie gali būti sunkūs. Paprastai tokių simptomų atsiranda pirmųjų kelių parų laikotarpiu po vaistinio preparato vartojimo nutraukimo, tačiau labai retais atvejais tokių simptomų atsirasdavo ir pacientams, netyčia praleidusiems dozę. Paprastai šie simptomai per 2 savaites išnyksta negydomi, tačiau kai kuriems žmonėms jie gali išlikti ilgiau (2</w:t>
      </w:r>
      <w:r>
        <w:rPr>
          <w:szCs w:val="22"/>
          <w:lang w:val="lt-LT"/>
        </w:rPr>
        <w:noBreakHyphen/>
        <w:t xml:space="preserve">3 mėn. arba dar ilgiau), todėl </w:t>
      </w:r>
      <w:proofErr w:type="spellStart"/>
      <w:r>
        <w:rPr>
          <w:szCs w:val="22"/>
          <w:lang w:val="lt-LT"/>
        </w:rPr>
        <w:t>sertralino</w:t>
      </w:r>
      <w:proofErr w:type="spellEnd"/>
      <w:r>
        <w:rPr>
          <w:szCs w:val="22"/>
          <w:lang w:val="lt-LT"/>
        </w:rPr>
        <w:t xml:space="preserve"> vartojimą patariama nutraukti palaipsniui kelias savaites ar mėnesius mažinant dozę, priklausomai nuo paciento būklės (žr. 4.2 skyrių).</w:t>
      </w:r>
    </w:p>
    <w:p w14:paraId="5799B216" w14:textId="77777777" w:rsidR="002D24DD" w:rsidRDefault="002D24DD">
      <w:pPr>
        <w:widowControl w:val="0"/>
        <w:rPr>
          <w:szCs w:val="22"/>
          <w:lang w:val="lt-LT"/>
        </w:rPr>
      </w:pPr>
    </w:p>
    <w:p w14:paraId="3E51E26A" w14:textId="77777777" w:rsidR="002D24DD" w:rsidRDefault="0022337C">
      <w:pPr>
        <w:widowControl w:val="0"/>
        <w:rPr>
          <w:szCs w:val="22"/>
          <w:lang w:val="lt-LT"/>
        </w:rPr>
      </w:pPr>
      <w:proofErr w:type="spellStart"/>
      <w:r>
        <w:rPr>
          <w:i/>
          <w:szCs w:val="22"/>
          <w:lang w:val="lt-LT"/>
        </w:rPr>
        <w:t>Akatizija</w:t>
      </w:r>
      <w:proofErr w:type="spellEnd"/>
      <w:r>
        <w:rPr>
          <w:i/>
          <w:szCs w:val="22"/>
          <w:lang w:val="lt-LT"/>
        </w:rPr>
        <w:t xml:space="preserve">, </w:t>
      </w:r>
      <w:proofErr w:type="spellStart"/>
      <w:r>
        <w:rPr>
          <w:i/>
          <w:szCs w:val="22"/>
          <w:lang w:val="lt-LT"/>
        </w:rPr>
        <w:t>psichomotorinis</w:t>
      </w:r>
      <w:proofErr w:type="spellEnd"/>
      <w:r>
        <w:rPr>
          <w:i/>
          <w:szCs w:val="22"/>
          <w:lang w:val="lt-LT"/>
        </w:rPr>
        <w:t xml:space="preserve"> sujaudinimas</w:t>
      </w:r>
    </w:p>
    <w:p w14:paraId="6667CFFA" w14:textId="77777777" w:rsidR="002D24DD" w:rsidRDefault="0022337C">
      <w:pPr>
        <w:widowControl w:val="0"/>
        <w:rPr>
          <w:szCs w:val="22"/>
          <w:lang w:val="lt-LT"/>
        </w:rPr>
      </w:pPr>
      <w:proofErr w:type="spellStart"/>
      <w:r>
        <w:rPr>
          <w:szCs w:val="22"/>
          <w:lang w:val="lt-LT"/>
        </w:rPr>
        <w:t>Sertralino</w:t>
      </w:r>
      <w:proofErr w:type="spellEnd"/>
      <w:r>
        <w:rPr>
          <w:szCs w:val="22"/>
          <w:lang w:val="lt-LT"/>
        </w:rPr>
        <w:t xml:space="preserve"> vartojusiems pacientams buvo </w:t>
      </w:r>
      <w:proofErr w:type="spellStart"/>
      <w:r>
        <w:rPr>
          <w:szCs w:val="22"/>
          <w:lang w:val="lt-LT"/>
        </w:rPr>
        <w:t>akatizijos</w:t>
      </w:r>
      <w:proofErr w:type="spellEnd"/>
      <w:r>
        <w:rPr>
          <w:szCs w:val="22"/>
          <w:lang w:val="lt-LT"/>
        </w:rPr>
        <w:t xml:space="preserve">, kuriai būdingas subjektyviai nemalonus ar nerimą keliantis </w:t>
      </w:r>
      <w:proofErr w:type="spellStart"/>
      <w:r>
        <w:rPr>
          <w:szCs w:val="22"/>
          <w:lang w:val="lt-LT"/>
        </w:rPr>
        <w:t>nenustygstamumas</w:t>
      </w:r>
      <w:proofErr w:type="spellEnd"/>
      <w:r>
        <w:rPr>
          <w:szCs w:val="22"/>
          <w:lang w:val="lt-LT"/>
        </w:rPr>
        <w:t xml:space="preserve"> bei poreikis judėti, dažnai kartu pasireiškiant negalėjimui ramiai sėdėti ar stovėti, atvejų. Didžiausia </w:t>
      </w:r>
      <w:proofErr w:type="spellStart"/>
      <w:r>
        <w:rPr>
          <w:szCs w:val="22"/>
          <w:lang w:val="lt-LT"/>
        </w:rPr>
        <w:t>akatizijos</w:t>
      </w:r>
      <w:proofErr w:type="spellEnd"/>
      <w:r>
        <w:rPr>
          <w:szCs w:val="22"/>
          <w:lang w:val="lt-LT"/>
        </w:rPr>
        <w:t xml:space="preserve"> atsiradimo tikimybė yra pirmas kelias gydymo savaites. Jeigu atsiranda tokių simptomų, dozės didinimas gali sukelti žalingą poveikį.</w:t>
      </w:r>
    </w:p>
    <w:p w14:paraId="37A290FF" w14:textId="77777777" w:rsidR="002D24DD" w:rsidRDefault="002D24DD">
      <w:pPr>
        <w:widowControl w:val="0"/>
        <w:rPr>
          <w:szCs w:val="22"/>
          <w:lang w:val="lt-LT"/>
        </w:rPr>
      </w:pPr>
    </w:p>
    <w:p w14:paraId="72A1650B" w14:textId="77777777" w:rsidR="002D24DD" w:rsidRDefault="0022337C">
      <w:pPr>
        <w:widowControl w:val="0"/>
        <w:rPr>
          <w:szCs w:val="22"/>
          <w:lang w:val="lt-LT"/>
        </w:rPr>
      </w:pPr>
      <w:r>
        <w:rPr>
          <w:i/>
          <w:szCs w:val="22"/>
          <w:lang w:val="lt-LT"/>
        </w:rPr>
        <w:t>Kepenų funkcijos sutrikimas</w:t>
      </w:r>
    </w:p>
    <w:p w14:paraId="34AE521B" w14:textId="77777777" w:rsidR="002D24DD" w:rsidRDefault="0022337C">
      <w:pPr>
        <w:widowControl w:val="0"/>
        <w:tabs>
          <w:tab w:val="left" w:pos="567"/>
        </w:tabs>
        <w:rPr>
          <w:rFonts w:eastAsia="Calibri"/>
          <w:szCs w:val="22"/>
          <w:lang w:val="lt-LT"/>
        </w:rPr>
      </w:pPr>
      <w:proofErr w:type="spellStart"/>
      <w:r>
        <w:rPr>
          <w:rFonts w:eastAsia="Calibri"/>
          <w:szCs w:val="22"/>
          <w:lang w:val="lt-LT"/>
        </w:rPr>
        <w:t>Sertralinas</w:t>
      </w:r>
      <w:proofErr w:type="spellEnd"/>
      <w:r>
        <w:rPr>
          <w:rFonts w:eastAsia="Calibri"/>
          <w:szCs w:val="22"/>
          <w:lang w:val="lt-LT"/>
        </w:rPr>
        <w:t xml:space="preserve"> ekstensyviai </w:t>
      </w:r>
      <w:proofErr w:type="spellStart"/>
      <w:r>
        <w:rPr>
          <w:rFonts w:eastAsia="Calibri"/>
          <w:szCs w:val="22"/>
          <w:lang w:val="lt-LT"/>
        </w:rPr>
        <w:t>metabolizuojamas</w:t>
      </w:r>
      <w:proofErr w:type="spellEnd"/>
      <w:r>
        <w:rPr>
          <w:rFonts w:eastAsia="Calibri"/>
          <w:szCs w:val="22"/>
          <w:lang w:val="lt-LT"/>
        </w:rPr>
        <w:t xml:space="preserve"> kepenyse. Kartotinių dozių farmakokinetikos tyrimai rodo, kad, sergant lengva stabiliąja kepenų ciroze, eliminacijos laikas pailgėja, o AUC bei didžiausia koncentracija plazmoje (</w:t>
      </w:r>
      <w:proofErr w:type="spellStart"/>
      <w:r>
        <w:rPr>
          <w:rFonts w:eastAsia="Calibri"/>
          <w:szCs w:val="22"/>
          <w:lang w:val="lt-LT"/>
        </w:rPr>
        <w:t>C</w:t>
      </w:r>
      <w:r>
        <w:rPr>
          <w:rFonts w:eastAsia="Calibri"/>
          <w:szCs w:val="22"/>
          <w:vertAlign w:val="subscript"/>
          <w:lang w:val="lt-LT"/>
        </w:rPr>
        <w:t>max</w:t>
      </w:r>
      <w:proofErr w:type="spellEnd"/>
      <w:r>
        <w:rPr>
          <w:rFonts w:eastAsia="Calibri"/>
          <w:szCs w:val="22"/>
          <w:lang w:val="lt-LT"/>
        </w:rPr>
        <w:t xml:space="preserve">) padidėja maždaug 3 kartus, palyginti su pacientais, kurių kepenų funkcija normali. Jungimasis prie plazmos baltymų tarp šių grupių pacientų smarkiai nesiskyrė. </w:t>
      </w:r>
      <w:proofErr w:type="spellStart"/>
      <w:r>
        <w:rPr>
          <w:rFonts w:eastAsia="Calibri"/>
          <w:szCs w:val="22"/>
          <w:lang w:val="lt-LT"/>
        </w:rPr>
        <w:t>Sertralino</w:t>
      </w:r>
      <w:proofErr w:type="spellEnd"/>
      <w:r>
        <w:rPr>
          <w:rFonts w:eastAsia="Calibri"/>
          <w:szCs w:val="22"/>
          <w:lang w:val="lt-LT"/>
        </w:rPr>
        <w:t xml:space="preserve"> sergantiesiems kepenų ligomis reikia skirti atsargiai. Pacientai, kurių kepenų funkcija sutrikusi, turi vartoti mažesnę vaistinio preparato dozę arba rečiau. Pacientams, kuriems yra sunkus kepenų funkcijos sutrikimas, </w:t>
      </w:r>
      <w:proofErr w:type="spellStart"/>
      <w:r>
        <w:rPr>
          <w:rFonts w:eastAsia="Calibri"/>
          <w:szCs w:val="22"/>
          <w:lang w:val="lt-LT"/>
        </w:rPr>
        <w:t>sertralino</w:t>
      </w:r>
      <w:proofErr w:type="spellEnd"/>
      <w:r>
        <w:rPr>
          <w:rFonts w:eastAsia="Calibri"/>
          <w:szCs w:val="22"/>
          <w:lang w:val="lt-LT"/>
        </w:rPr>
        <w:t xml:space="preserve"> vartoti nerekomenduojama (žr. 4.2</w:t>
      </w:r>
      <w:r>
        <w:rPr>
          <w:szCs w:val="22"/>
          <w:lang w:val="lt-LT"/>
        </w:rPr>
        <w:t> </w:t>
      </w:r>
      <w:r>
        <w:rPr>
          <w:rFonts w:eastAsia="Calibri"/>
          <w:szCs w:val="22"/>
          <w:lang w:val="lt-LT"/>
        </w:rPr>
        <w:t>skyrių).</w:t>
      </w:r>
    </w:p>
    <w:p w14:paraId="1E909A12" w14:textId="77777777" w:rsidR="002D24DD" w:rsidRDefault="002D24DD">
      <w:pPr>
        <w:widowControl w:val="0"/>
        <w:tabs>
          <w:tab w:val="left" w:pos="567"/>
        </w:tabs>
        <w:rPr>
          <w:rFonts w:eastAsia="Calibri"/>
          <w:szCs w:val="22"/>
          <w:lang w:val="lt-LT"/>
        </w:rPr>
      </w:pPr>
    </w:p>
    <w:p w14:paraId="2C736A39" w14:textId="77777777" w:rsidR="002D24DD" w:rsidRDefault="0022337C">
      <w:pPr>
        <w:widowControl w:val="0"/>
        <w:tabs>
          <w:tab w:val="left" w:pos="567"/>
        </w:tabs>
        <w:rPr>
          <w:rFonts w:eastAsia="Calibri"/>
          <w:i/>
          <w:szCs w:val="22"/>
          <w:lang w:val="lt-LT"/>
        </w:rPr>
      </w:pPr>
      <w:r>
        <w:rPr>
          <w:rFonts w:eastAsia="Calibri"/>
          <w:i/>
          <w:szCs w:val="22"/>
          <w:lang w:val="lt-LT"/>
        </w:rPr>
        <w:t>Inkstų funkcijos sutrikimas</w:t>
      </w:r>
    </w:p>
    <w:p w14:paraId="62BEE3B2" w14:textId="77777777" w:rsidR="002D24DD" w:rsidRDefault="0022337C">
      <w:pPr>
        <w:widowControl w:val="0"/>
        <w:tabs>
          <w:tab w:val="left" w:pos="567"/>
        </w:tabs>
        <w:rPr>
          <w:rFonts w:eastAsia="Calibri"/>
          <w:szCs w:val="22"/>
          <w:lang w:val="lt-LT"/>
        </w:rPr>
      </w:pPr>
      <w:r>
        <w:rPr>
          <w:rFonts w:eastAsia="Calibri"/>
          <w:szCs w:val="22"/>
          <w:lang w:val="lt-LT"/>
        </w:rPr>
        <w:t xml:space="preserve">Kadangi </w:t>
      </w:r>
      <w:proofErr w:type="spellStart"/>
      <w:r>
        <w:rPr>
          <w:rFonts w:eastAsia="Calibri"/>
          <w:szCs w:val="22"/>
          <w:lang w:val="lt-LT"/>
        </w:rPr>
        <w:t>sertralinas</w:t>
      </w:r>
      <w:proofErr w:type="spellEnd"/>
      <w:r>
        <w:rPr>
          <w:rFonts w:eastAsia="Calibri"/>
          <w:szCs w:val="22"/>
          <w:lang w:val="lt-LT"/>
        </w:rPr>
        <w:t xml:space="preserve"> ekstensyviai </w:t>
      </w:r>
      <w:proofErr w:type="spellStart"/>
      <w:r>
        <w:rPr>
          <w:rFonts w:eastAsia="Calibri"/>
          <w:szCs w:val="22"/>
          <w:lang w:val="lt-LT"/>
        </w:rPr>
        <w:t>metabolizuojamas</w:t>
      </w:r>
      <w:proofErr w:type="spellEnd"/>
      <w:r>
        <w:rPr>
          <w:rFonts w:eastAsia="Calibri"/>
          <w:szCs w:val="22"/>
          <w:lang w:val="lt-LT"/>
        </w:rPr>
        <w:t xml:space="preserve">, su šlapimu išsiskiria nedaug nepakitusios medžiagos. Tyrimų metu vartojant kartotines dozes, pacientų, kuriems yra lengvas ar vidutinio sunkumo (kreatinino klirensas 30—60 ml/min.) arba vidutinio sunkumo ar sunkus (kreatinino klirensas 10—29 ml/min.) inkstų funkcijos sutrikimas, </w:t>
      </w:r>
      <w:proofErr w:type="spellStart"/>
      <w:r>
        <w:rPr>
          <w:rFonts w:eastAsia="Calibri"/>
          <w:szCs w:val="22"/>
          <w:lang w:val="lt-LT"/>
        </w:rPr>
        <w:t>farmakokinetiniai</w:t>
      </w:r>
      <w:proofErr w:type="spellEnd"/>
      <w:r>
        <w:rPr>
          <w:rFonts w:eastAsia="Calibri"/>
          <w:szCs w:val="22"/>
          <w:lang w:val="lt-LT"/>
        </w:rPr>
        <w:t xml:space="preserve"> parametrai (AUC bei </w:t>
      </w:r>
      <w:proofErr w:type="spellStart"/>
      <w:r>
        <w:rPr>
          <w:rFonts w:eastAsia="Calibri"/>
          <w:szCs w:val="22"/>
          <w:lang w:val="lt-LT"/>
        </w:rPr>
        <w:t>C</w:t>
      </w:r>
      <w:r>
        <w:rPr>
          <w:rFonts w:eastAsia="Calibri"/>
          <w:szCs w:val="22"/>
          <w:vertAlign w:val="subscript"/>
          <w:lang w:val="lt-LT"/>
        </w:rPr>
        <w:t>max</w:t>
      </w:r>
      <w:proofErr w:type="spellEnd"/>
      <w:r>
        <w:rPr>
          <w:rFonts w:eastAsia="Calibri"/>
          <w:szCs w:val="22"/>
          <w:lang w:val="lt-LT"/>
        </w:rPr>
        <w:t xml:space="preserve">) reikšmingai nesiskyrė nuo tų, kurių inkstų funkcija buvo normali. </w:t>
      </w:r>
      <w:proofErr w:type="spellStart"/>
      <w:r>
        <w:rPr>
          <w:rFonts w:eastAsia="Calibri"/>
          <w:szCs w:val="22"/>
          <w:lang w:val="lt-LT"/>
        </w:rPr>
        <w:t>Sertralino</w:t>
      </w:r>
      <w:proofErr w:type="spellEnd"/>
      <w:r>
        <w:rPr>
          <w:rFonts w:eastAsia="Calibri"/>
          <w:szCs w:val="22"/>
          <w:lang w:val="lt-LT"/>
        </w:rPr>
        <w:t xml:space="preserve"> dozės nereikia koreguoti atsižvelgiant į inkstų funkcijos sutrikimo laipsnį.</w:t>
      </w:r>
    </w:p>
    <w:p w14:paraId="50321F72" w14:textId="77777777" w:rsidR="002D24DD" w:rsidRDefault="002D24DD">
      <w:pPr>
        <w:widowControl w:val="0"/>
        <w:rPr>
          <w:i/>
          <w:szCs w:val="22"/>
          <w:lang w:val="lt-LT"/>
        </w:rPr>
      </w:pPr>
    </w:p>
    <w:p w14:paraId="2DED34F4" w14:textId="77777777" w:rsidR="002D24DD" w:rsidRDefault="0022337C">
      <w:pPr>
        <w:widowControl w:val="0"/>
        <w:rPr>
          <w:i/>
          <w:szCs w:val="22"/>
          <w:lang w:val="lt-LT"/>
        </w:rPr>
      </w:pPr>
      <w:r>
        <w:rPr>
          <w:i/>
          <w:szCs w:val="22"/>
          <w:lang w:val="lt-LT"/>
        </w:rPr>
        <w:t>Senyviems žmonėms</w:t>
      </w:r>
    </w:p>
    <w:p w14:paraId="001534A2" w14:textId="77777777" w:rsidR="002D24DD" w:rsidRDefault="0022337C">
      <w:pPr>
        <w:widowControl w:val="0"/>
        <w:rPr>
          <w:szCs w:val="22"/>
          <w:lang w:val="lt-LT"/>
        </w:rPr>
      </w:pPr>
      <w:r>
        <w:rPr>
          <w:szCs w:val="22"/>
          <w:lang w:val="lt-LT"/>
        </w:rPr>
        <w:t>Klinikiniuose tyrimuose dalyvavo daugiau kaip 700 senyvų (&gt; 65 metai) pacientų. Nepageidaujamų reakcijų pobūdis ir dažnumas buvo toks pat, kaip ir jaunesniems pacientams.</w:t>
      </w:r>
    </w:p>
    <w:p w14:paraId="4890E2F9" w14:textId="77777777" w:rsidR="002D24DD" w:rsidRDefault="002D24DD">
      <w:pPr>
        <w:widowControl w:val="0"/>
        <w:rPr>
          <w:szCs w:val="22"/>
          <w:lang w:val="lt-LT"/>
        </w:rPr>
      </w:pPr>
    </w:p>
    <w:p w14:paraId="7960462B" w14:textId="77777777" w:rsidR="002D24DD" w:rsidRDefault="0022337C">
      <w:pPr>
        <w:widowControl w:val="0"/>
        <w:rPr>
          <w:szCs w:val="22"/>
          <w:lang w:val="lt-LT"/>
        </w:rPr>
      </w:pPr>
      <w:r>
        <w:rPr>
          <w:szCs w:val="22"/>
          <w:lang w:val="lt-LT"/>
        </w:rPr>
        <w:t xml:space="preserve">Senyvų žmonių gydymas SSRI ar SNRI, įskaitant </w:t>
      </w:r>
      <w:proofErr w:type="spellStart"/>
      <w:r>
        <w:rPr>
          <w:szCs w:val="22"/>
          <w:lang w:val="lt-LT"/>
        </w:rPr>
        <w:t>sertraliną</w:t>
      </w:r>
      <w:proofErr w:type="spellEnd"/>
      <w:r>
        <w:rPr>
          <w:szCs w:val="22"/>
          <w:lang w:val="lt-LT"/>
        </w:rPr>
        <w:t xml:space="preserve">, buvo susijęs su kliniškai reikšminga </w:t>
      </w:r>
      <w:proofErr w:type="spellStart"/>
      <w:r>
        <w:rPr>
          <w:szCs w:val="22"/>
          <w:lang w:val="lt-LT"/>
        </w:rPr>
        <w:t>hipernatremija</w:t>
      </w:r>
      <w:proofErr w:type="spellEnd"/>
      <w:r>
        <w:rPr>
          <w:szCs w:val="22"/>
          <w:lang w:val="lt-LT"/>
        </w:rPr>
        <w:t xml:space="preserve">. Senyviems pacientams tokio nepageidaujamo reiškinio rizika gali būti didesnė (žr. </w:t>
      </w:r>
      <w:r>
        <w:rPr>
          <w:szCs w:val="22"/>
          <w:lang w:val="lt-LT"/>
        </w:rPr>
        <w:lastRenderedPageBreak/>
        <w:t>4.4 skyriaus poskyrį „</w:t>
      </w:r>
      <w:proofErr w:type="spellStart"/>
      <w:r>
        <w:rPr>
          <w:szCs w:val="22"/>
          <w:lang w:val="lt-LT"/>
        </w:rPr>
        <w:t>Hipernatremija</w:t>
      </w:r>
      <w:proofErr w:type="spellEnd"/>
      <w:r>
        <w:rPr>
          <w:szCs w:val="22"/>
          <w:lang w:val="lt-LT"/>
        </w:rPr>
        <w:t>“).</w:t>
      </w:r>
    </w:p>
    <w:p w14:paraId="7D70D3AE" w14:textId="77777777" w:rsidR="002D24DD" w:rsidRDefault="002D24DD">
      <w:pPr>
        <w:widowControl w:val="0"/>
        <w:rPr>
          <w:szCs w:val="22"/>
          <w:lang w:val="lt-LT"/>
        </w:rPr>
      </w:pPr>
    </w:p>
    <w:p w14:paraId="6C75C859" w14:textId="77777777" w:rsidR="002D24DD" w:rsidRDefault="0022337C">
      <w:pPr>
        <w:widowControl w:val="0"/>
        <w:rPr>
          <w:i/>
          <w:szCs w:val="22"/>
          <w:lang w:val="lt-LT"/>
        </w:rPr>
      </w:pPr>
      <w:r>
        <w:rPr>
          <w:i/>
          <w:szCs w:val="22"/>
          <w:lang w:val="lt-LT"/>
        </w:rPr>
        <w:t>Cukrinis diabetas</w:t>
      </w:r>
    </w:p>
    <w:p w14:paraId="7D93EE32" w14:textId="77777777" w:rsidR="002D24DD" w:rsidRDefault="0022337C">
      <w:pPr>
        <w:widowControl w:val="0"/>
        <w:rPr>
          <w:szCs w:val="22"/>
          <w:lang w:val="lt-LT"/>
        </w:rPr>
      </w:pPr>
      <w:r>
        <w:rPr>
          <w:szCs w:val="22"/>
          <w:lang w:val="lt-LT"/>
        </w:rPr>
        <w:t xml:space="preserve">SSRI vartojantiems cukriniu diabetu sergantiems pacientams gali pakisti </w:t>
      </w:r>
      <w:proofErr w:type="spellStart"/>
      <w:r>
        <w:rPr>
          <w:szCs w:val="22"/>
          <w:lang w:val="lt-LT"/>
        </w:rPr>
        <w:t>glikemijos</w:t>
      </w:r>
      <w:proofErr w:type="spellEnd"/>
      <w:r>
        <w:rPr>
          <w:szCs w:val="22"/>
          <w:lang w:val="lt-LT"/>
        </w:rPr>
        <w:t xml:space="preserve"> kontrolė. Gali tekti keisti insulino ir (arba) geriamųjų vaistinių preparatų diabetui gydyti dozes.</w:t>
      </w:r>
    </w:p>
    <w:p w14:paraId="2F25FBB6" w14:textId="77777777" w:rsidR="002D24DD" w:rsidRDefault="002D24DD">
      <w:pPr>
        <w:widowControl w:val="0"/>
        <w:rPr>
          <w:szCs w:val="22"/>
          <w:lang w:val="lt-LT"/>
        </w:rPr>
      </w:pPr>
    </w:p>
    <w:p w14:paraId="5F363F38" w14:textId="77777777" w:rsidR="002D24DD" w:rsidRDefault="0022337C">
      <w:pPr>
        <w:widowControl w:val="0"/>
        <w:rPr>
          <w:i/>
          <w:szCs w:val="22"/>
          <w:lang w:val="lt-LT"/>
        </w:rPr>
      </w:pPr>
      <w:r>
        <w:rPr>
          <w:i/>
          <w:szCs w:val="22"/>
          <w:lang w:val="lt-LT"/>
        </w:rPr>
        <w:t>Elektros impulsų terapija</w:t>
      </w:r>
    </w:p>
    <w:p w14:paraId="3F2439D6" w14:textId="77777777" w:rsidR="002D24DD" w:rsidRDefault="0022337C">
      <w:pPr>
        <w:widowControl w:val="0"/>
        <w:rPr>
          <w:szCs w:val="22"/>
          <w:lang w:val="lt-LT"/>
        </w:rPr>
      </w:pPr>
      <w:r>
        <w:rPr>
          <w:szCs w:val="22"/>
          <w:lang w:val="lt-LT"/>
        </w:rPr>
        <w:t xml:space="preserve">Klinikinių kombinuoto gydymo EIT ir </w:t>
      </w:r>
      <w:proofErr w:type="spellStart"/>
      <w:r>
        <w:rPr>
          <w:szCs w:val="22"/>
          <w:lang w:val="lt-LT"/>
        </w:rPr>
        <w:t>sertralinu</w:t>
      </w:r>
      <w:proofErr w:type="spellEnd"/>
      <w:r>
        <w:rPr>
          <w:szCs w:val="22"/>
          <w:lang w:val="lt-LT"/>
        </w:rPr>
        <w:t xml:space="preserve"> rizikos ir naudos įvertinimo tyrimų neatlikta.</w:t>
      </w:r>
    </w:p>
    <w:p w14:paraId="6BCB8F32" w14:textId="77777777" w:rsidR="002D24DD" w:rsidRDefault="002D24DD">
      <w:pPr>
        <w:widowControl w:val="0"/>
        <w:rPr>
          <w:szCs w:val="22"/>
          <w:lang w:val="lt-LT"/>
        </w:rPr>
      </w:pPr>
    </w:p>
    <w:p w14:paraId="7B4163CD" w14:textId="77777777" w:rsidR="002D24DD" w:rsidRDefault="0022337C">
      <w:pPr>
        <w:widowControl w:val="0"/>
        <w:rPr>
          <w:i/>
          <w:szCs w:val="22"/>
          <w:lang w:val="lt-LT"/>
        </w:rPr>
      </w:pPr>
      <w:r>
        <w:rPr>
          <w:i/>
          <w:szCs w:val="22"/>
          <w:lang w:val="lt-LT"/>
        </w:rPr>
        <w:t>Greipfrutų sultys</w:t>
      </w:r>
    </w:p>
    <w:p w14:paraId="169EAC62" w14:textId="77777777" w:rsidR="002D24DD" w:rsidRDefault="0022337C">
      <w:pPr>
        <w:widowControl w:val="0"/>
        <w:rPr>
          <w:szCs w:val="22"/>
          <w:lang w:val="lt-LT"/>
        </w:rPr>
      </w:pPr>
      <w:proofErr w:type="spellStart"/>
      <w:r>
        <w:rPr>
          <w:szCs w:val="22"/>
          <w:lang w:val="lt-LT"/>
        </w:rPr>
        <w:t>Sertralino</w:t>
      </w:r>
      <w:proofErr w:type="spellEnd"/>
      <w:r>
        <w:rPr>
          <w:szCs w:val="22"/>
          <w:lang w:val="lt-LT"/>
        </w:rPr>
        <w:t xml:space="preserve"> nerekomenduojama vartoti kartu su greipfrutų sultimis (žr. 4.5 skyrių).</w:t>
      </w:r>
    </w:p>
    <w:p w14:paraId="6047D748" w14:textId="77777777" w:rsidR="002D24DD" w:rsidRDefault="002D24DD">
      <w:pPr>
        <w:widowControl w:val="0"/>
        <w:rPr>
          <w:szCs w:val="22"/>
          <w:lang w:val="lt-LT"/>
        </w:rPr>
      </w:pPr>
    </w:p>
    <w:p w14:paraId="3F1AE163" w14:textId="77777777" w:rsidR="002D24DD" w:rsidRDefault="0022337C">
      <w:pPr>
        <w:widowControl w:val="0"/>
        <w:tabs>
          <w:tab w:val="left" w:pos="567"/>
        </w:tabs>
        <w:rPr>
          <w:rFonts w:eastAsia="Calibri"/>
          <w:i/>
          <w:szCs w:val="22"/>
          <w:lang w:val="lt-LT"/>
        </w:rPr>
      </w:pPr>
      <w:r>
        <w:rPr>
          <w:rFonts w:eastAsia="Calibri"/>
          <w:i/>
          <w:szCs w:val="22"/>
          <w:lang w:val="lt-LT"/>
        </w:rPr>
        <w:t>Sąveika su šlapimo patikros tyrimais</w:t>
      </w:r>
    </w:p>
    <w:p w14:paraId="054572F4" w14:textId="77777777" w:rsidR="002D24DD" w:rsidRDefault="0022337C">
      <w:pPr>
        <w:widowControl w:val="0"/>
        <w:rPr>
          <w:szCs w:val="22"/>
          <w:lang w:val="lt-LT"/>
        </w:rPr>
      </w:pPr>
      <w:r>
        <w:rPr>
          <w:szCs w:val="22"/>
          <w:lang w:val="lt-LT"/>
        </w:rPr>
        <w:t xml:space="preserve">Buvo pranešta, kad </w:t>
      </w:r>
      <w:proofErr w:type="spellStart"/>
      <w:r>
        <w:rPr>
          <w:szCs w:val="22"/>
          <w:lang w:val="lt-LT"/>
        </w:rPr>
        <w:t>sertraliną</w:t>
      </w:r>
      <w:proofErr w:type="spellEnd"/>
      <w:r>
        <w:rPr>
          <w:szCs w:val="22"/>
          <w:lang w:val="lt-LT"/>
        </w:rPr>
        <w:t xml:space="preserve"> vartojantiems pacientams buvo klaidingai teigiami benzodiazepinų nustatymo imuniniai patikros mėginiai. Taip yra dėl patikros mėginių specifiškumo stokos. Galima tikėtis, kad klaidingai teigiami tyrimų rezultatai bus keletą dienų baigus gydymą </w:t>
      </w:r>
      <w:proofErr w:type="spellStart"/>
      <w:r>
        <w:rPr>
          <w:szCs w:val="22"/>
          <w:lang w:val="lt-LT"/>
        </w:rPr>
        <w:t>sertralinu</w:t>
      </w:r>
      <w:proofErr w:type="spellEnd"/>
      <w:r>
        <w:rPr>
          <w:szCs w:val="22"/>
          <w:lang w:val="lt-LT"/>
        </w:rPr>
        <w:t xml:space="preserve">. </w:t>
      </w:r>
      <w:proofErr w:type="spellStart"/>
      <w:r>
        <w:rPr>
          <w:szCs w:val="22"/>
          <w:lang w:val="lt-LT"/>
        </w:rPr>
        <w:t>Sertraliną</w:t>
      </w:r>
      <w:proofErr w:type="spellEnd"/>
      <w:r>
        <w:rPr>
          <w:szCs w:val="22"/>
          <w:lang w:val="lt-LT"/>
        </w:rPr>
        <w:t xml:space="preserve"> atskirti nuo benzodiazepinų galima atlikus patvirtinančius mėginius, pavyzdžiui, dujų chromatografijos ar masės spektrometrijos būdais.</w:t>
      </w:r>
    </w:p>
    <w:p w14:paraId="5457A1E7" w14:textId="77777777" w:rsidR="002D24DD" w:rsidRDefault="002D24DD">
      <w:pPr>
        <w:widowControl w:val="0"/>
        <w:rPr>
          <w:szCs w:val="22"/>
          <w:lang w:val="lt-LT"/>
        </w:rPr>
      </w:pPr>
    </w:p>
    <w:p w14:paraId="40EAFBA7" w14:textId="77777777" w:rsidR="002D24DD" w:rsidRDefault="0022337C">
      <w:pPr>
        <w:widowControl w:val="0"/>
        <w:rPr>
          <w:i/>
          <w:szCs w:val="22"/>
          <w:lang w:val="lt-LT"/>
        </w:rPr>
      </w:pPr>
      <w:r>
        <w:rPr>
          <w:i/>
          <w:szCs w:val="22"/>
          <w:lang w:val="lt-LT"/>
        </w:rPr>
        <w:t>Uždaro kampo glaukoma</w:t>
      </w:r>
    </w:p>
    <w:p w14:paraId="11C4FC41" w14:textId="77777777" w:rsidR="002D24DD" w:rsidRDefault="0022337C">
      <w:pPr>
        <w:widowControl w:val="0"/>
        <w:rPr>
          <w:szCs w:val="22"/>
          <w:lang w:val="lt-LT"/>
        </w:rPr>
      </w:pPr>
      <w:r>
        <w:rPr>
          <w:szCs w:val="22"/>
          <w:lang w:val="lt-LT"/>
        </w:rPr>
        <w:t xml:space="preserve">SSRI, įskaitant </w:t>
      </w:r>
      <w:proofErr w:type="spellStart"/>
      <w:r>
        <w:rPr>
          <w:szCs w:val="22"/>
          <w:lang w:val="lt-LT"/>
        </w:rPr>
        <w:t>sertraliną</w:t>
      </w:r>
      <w:proofErr w:type="spellEnd"/>
      <w:r>
        <w:rPr>
          <w:szCs w:val="22"/>
          <w:lang w:val="lt-LT"/>
        </w:rPr>
        <w:t xml:space="preserve">, gali turėti įtakos vyzdžio dydžiui, sukeldami </w:t>
      </w:r>
      <w:proofErr w:type="spellStart"/>
      <w:r>
        <w:rPr>
          <w:szCs w:val="22"/>
          <w:lang w:val="lt-LT"/>
        </w:rPr>
        <w:t>midriazę</w:t>
      </w:r>
      <w:proofErr w:type="spellEnd"/>
      <w:r>
        <w:rPr>
          <w:szCs w:val="22"/>
          <w:lang w:val="lt-LT"/>
        </w:rPr>
        <w:t xml:space="preserve">. Dėl tokio vyzdžio plečiamojo poveikio gali susiaurėti akies kampas ir dėl to padidėti akispūdis bei pasireikšti uždaro kampo glaukoma, ypač pacientams, kuriems buvo toks polinkis. Todėl </w:t>
      </w:r>
      <w:proofErr w:type="spellStart"/>
      <w:r>
        <w:rPr>
          <w:szCs w:val="22"/>
          <w:lang w:val="lt-LT"/>
        </w:rPr>
        <w:t>sertraliną</w:t>
      </w:r>
      <w:proofErr w:type="spellEnd"/>
      <w:r>
        <w:rPr>
          <w:szCs w:val="22"/>
          <w:lang w:val="lt-LT"/>
        </w:rPr>
        <w:t xml:space="preserve"> reikia atsargiai vartoti pacientams, kuriems yra uždaro kampo glaukoma arba anksčiau buvo pasireiškusi glaukoma.</w:t>
      </w:r>
    </w:p>
    <w:p w14:paraId="4D0E0122" w14:textId="77777777" w:rsidR="002D24DD" w:rsidRDefault="002D24DD">
      <w:pPr>
        <w:widowControl w:val="0"/>
        <w:tabs>
          <w:tab w:val="left" w:pos="567"/>
        </w:tabs>
        <w:rPr>
          <w:rFonts w:eastAsia="Calibri"/>
          <w:szCs w:val="22"/>
          <w:lang w:val="lt-LT"/>
        </w:rPr>
      </w:pPr>
    </w:p>
    <w:p w14:paraId="2D4E660C" w14:textId="77777777" w:rsidR="002D24DD" w:rsidRDefault="0022337C">
      <w:pPr>
        <w:widowControl w:val="0"/>
        <w:tabs>
          <w:tab w:val="left" w:pos="567"/>
        </w:tabs>
        <w:rPr>
          <w:i/>
          <w:lang w:val="lt-LT"/>
        </w:rPr>
      </w:pPr>
      <w:r>
        <w:rPr>
          <w:i/>
          <w:lang w:val="lt-LT"/>
        </w:rPr>
        <w:t>Lytinės funkcijos sutrikimas</w:t>
      </w:r>
    </w:p>
    <w:p w14:paraId="33AD9508" w14:textId="77777777" w:rsidR="002D24DD" w:rsidRDefault="0022337C">
      <w:pPr>
        <w:widowControl w:val="0"/>
        <w:tabs>
          <w:tab w:val="left" w:pos="567"/>
        </w:tabs>
        <w:rPr>
          <w:lang w:val="lt-LT"/>
        </w:rPr>
      </w:pPr>
      <w:r>
        <w:rPr>
          <w:lang w:val="lt-LT"/>
        </w:rPr>
        <w:t xml:space="preserve">Selektyvieji </w:t>
      </w:r>
      <w:proofErr w:type="spellStart"/>
      <w:r>
        <w:rPr>
          <w:lang w:val="lt-LT"/>
        </w:rPr>
        <w:t>serotonino</w:t>
      </w:r>
      <w:proofErr w:type="spellEnd"/>
      <w:r>
        <w:rPr>
          <w:lang w:val="lt-LT"/>
        </w:rPr>
        <w:t xml:space="preserve"> reabsorbcijos inhibitoriai (SSRI) / </w:t>
      </w:r>
      <w:proofErr w:type="spellStart"/>
      <w:r>
        <w:rPr>
          <w:lang w:val="lt-LT"/>
        </w:rPr>
        <w:t>serotonino-norepinefrino</w:t>
      </w:r>
      <w:proofErr w:type="spellEnd"/>
      <w:r>
        <w:rPr>
          <w:lang w:val="lt-LT"/>
        </w:rPr>
        <w:t xml:space="preserve"> reabsorbcijos inhibitoriai (SNRI) gali sukelti lytinės funkcijos sutrikimo simptomų (žr. 4.8</w:t>
      </w:r>
      <w:r>
        <w:rPr>
          <w:szCs w:val="22"/>
          <w:lang w:val="lt-LT"/>
        </w:rPr>
        <w:t> </w:t>
      </w:r>
      <w:r>
        <w:rPr>
          <w:lang w:val="lt-LT"/>
        </w:rPr>
        <w:t>skyrių). Gauta pranešimų apie ilgalaikį lytinės funkcijos sutrikimą, kurio simptomai išliko nepaisant to, kad gydymas SSRI / SNRI buvo nutrauktas.</w:t>
      </w:r>
    </w:p>
    <w:p w14:paraId="253B1000" w14:textId="77777777" w:rsidR="002D24DD" w:rsidRDefault="002D24DD">
      <w:pPr>
        <w:widowControl w:val="0"/>
        <w:tabs>
          <w:tab w:val="left" w:pos="567"/>
        </w:tabs>
        <w:rPr>
          <w:rFonts w:eastAsia="Calibri"/>
          <w:szCs w:val="22"/>
          <w:lang w:val="lt-LT"/>
        </w:rPr>
      </w:pPr>
    </w:p>
    <w:p w14:paraId="65E19D66" w14:textId="77777777" w:rsidR="002D24DD" w:rsidRDefault="0022337C">
      <w:pPr>
        <w:widowControl w:val="0"/>
        <w:tabs>
          <w:tab w:val="left" w:pos="567"/>
        </w:tabs>
        <w:rPr>
          <w:rFonts w:eastAsia="Calibri"/>
          <w:i/>
          <w:lang w:val="lt-LT"/>
        </w:rPr>
      </w:pPr>
      <w:proofErr w:type="spellStart"/>
      <w:r>
        <w:rPr>
          <w:rFonts w:eastAsia="Calibri"/>
          <w:i/>
          <w:lang w:val="lt-LT"/>
        </w:rPr>
        <w:t>Asentra</w:t>
      </w:r>
      <w:proofErr w:type="spellEnd"/>
      <w:r>
        <w:rPr>
          <w:rFonts w:eastAsia="Calibri"/>
          <w:i/>
          <w:lang w:val="lt-LT"/>
        </w:rPr>
        <w:t xml:space="preserve"> sudėtyje yra natrio</w:t>
      </w:r>
    </w:p>
    <w:p w14:paraId="1B60443F" w14:textId="77777777" w:rsidR="002D24DD" w:rsidRDefault="0022337C">
      <w:pPr>
        <w:widowControl w:val="0"/>
        <w:tabs>
          <w:tab w:val="left" w:pos="567"/>
        </w:tabs>
        <w:rPr>
          <w:rFonts w:eastAsia="Calibri"/>
          <w:lang w:val="lt-LT"/>
        </w:rPr>
      </w:pPr>
      <w:r>
        <w:rPr>
          <w:rFonts w:eastAsia="Calibri"/>
          <w:lang w:val="lt-LT"/>
        </w:rPr>
        <w:t>Šio vaistinio preparato tabletėje yra mažiau kaip 1 </w:t>
      </w:r>
      <w:proofErr w:type="spellStart"/>
      <w:r>
        <w:rPr>
          <w:rFonts w:eastAsia="Calibri"/>
          <w:lang w:val="lt-LT"/>
        </w:rPr>
        <w:t>mmol</w:t>
      </w:r>
      <w:proofErr w:type="spellEnd"/>
      <w:r>
        <w:rPr>
          <w:rFonts w:eastAsia="Calibri"/>
          <w:lang w:val="lt-LT"/>
        </w:rPr>
        <w:t xml:space="preserve"> (23 mg) natrio, </w:t>
      </w:r>
      <w:proofErr w:type="spellStart"/>
      <w:r>
        <w:rPr>
          <w:rFonts w:eastAsia="Calibri"/>
          <w:lang w:val="lt-LT"/>
        </w:rPr>
        <w:t>t.y</w:t>
      </w:r>
      <w:proofErr w:type="spellEnd"/>
      <w:r>
        <w:rPr>
          <w:rFonts w:eastAsia="Calibri"/>
          <w:lang w:val="lt-LT"/>
        </w:rPr>
        <w:t>. jis beveik neturi reikšmės.</w:t>
      </w:r>
    </w:p>
    <w:p w14:paraId="5726F7D5" w14:textId="77777777" w:rsidR="002D24DD" w:rsidRDefault="002D24DD">
      <w:pPr>
        <w:widowControl w:val="0"/>
        <w:tabs>
          <w:tab w:val="left" w:pos="567"/>
        </w:tabs>
        <w:rPr>
          <w:rFonts w:eastAsia="Calibri"/>
          <w:lang w:val="lt-LT"/>
        </w:rPr>
      </w:pPr>
    </w:p>
    <w:p w14:paraId="0CFE8325" w14:textId="77777777" w:rsidR="002D24DD" w:rsidRDefault="0022337C">
      <w:pPr>
        <w:widowControl w:val="0"/>
        <w:tabs>
          <w:tab w:val="left" w:pos="1296"/>
        </w:tabs>
        <w:ind w:left="567" w:hanging="567"/>
        <w:outlineLvl w:val="0"/>
        <w:rPr>
          <w:rFonts w:eastAsia="Calibri"/>
          <w:szCs w:val="22"/>
          <w:lang w:val="lt-LT"/>
        </w:rPr>
      </w:pPr>
      <w:r>
        <w:rPr>
          <w:rFonts w:eastAsia="Calibri"/>
          <w:b/>
          <w:szCs w:val="22"/>
          <w:lang w:val="lt-LT"/>
        </w:rPr>
        <w:t>4.5</w:t>
      </w:r>
      <w:r>
        <w:rPr>
          <w:rFonts w:eastAsia="Calibri"/>
          <w:b/>
          <w:szCs w:val="22"/>
          <w:lang w:val="lt-LT"/>
        </w:rPr>
        <w:tab/>
        <w:t>Sąveika su kitais vaistiniais preparatais ir kitokia sąveika</w:t>
      </w:r>
    </w:p>
    <w:p w14:paraId="1AF9D0F9" w14:textId="77777777" w:rsidR="002D24DD" w:rsidRDefault="002D24DD">
      <w:pPr>
        <w:widowControl w:val="0"/>
        <w:tabs>
          <w:tab w:val="left" w:pos="1296"/>
        </w:tabs>
        <w:rPr>
          <w:rFonts w:eastAsia="Calibri"/>
          <w:szCs w:val="22"/>
          <w:lang w:val="lt-LT"/>
        </w:rPr>
      </w:pPr>
    </w:p>
    <w:p w14:paraId="7CD2B293" w14:textId="77777777" w:rsidR="002D24DD" w:rsidRDefault="0022337C">
      <w:pPr>
        <w:widowControl w:val="0"/>
        <w:rPr>
          <w:rFonts w:eastAsia="Calibri"/>
          <w:i/>
          <w:u w:val="single"/>
          <w:lang w:val="lt-LT"/>
        </w:rPr>
      </w:pPr>
      <w:r>
        <w:rPr>
          <w:rFonts w:eastAsia="Calibri"/>
          <w:i/>
          <w:u w:val="single"/>
          <w:lang w:val="lt-LT"/>
        </w:rPr>
        <w:t>Draudžiami deriniai</w:t>
      </w:r>
    </w:p>
    <w:p w14:paraId="3A19B49A" w14:textId="77777777" w:rsidR="002D24DD" w:rsidRDefault="002D24DD">
      <w:pPr>
        <w:widowControl w:val="0"/>
        <w:rPr>
          <w:rFonts w:eastAsia="Calibri"/>
          <w:szCs w:val="22"/>
          <w:u w:val="single"/>
          <w:lang w:val="lt-LT"/>
        </w:rPr>
      </w:pPr>
    </w:p>
    <w:p w14:paraId="073253E3" w14:textId="77777777" w:rsidR="002D24DD" w:rsidRDefault="0022337C">
      <w:pPr>
        <w:widowControl w:val="0"/>
        <w:rPr>
          <w:i/>
          <w:szCs w:val="22"/>
          <w:lang w:val="lt-LT"/>
        </w:rPr>
      </w:pPr>
      <w:proofErr w:type="spellStart"/>
      <w:r>
        <w:rPr>
          <w:i/>
          <w:szCs w:val="22"/>
          <w:lang w:val="lt-LT"/>
        </w:rPr>
        <w:t>Monoaminooksidazės</w:t>
      </w:r>
      <w:proofErr w:type="spellEnd"/>
      <w:r>
        <w:rPr>
          <w:i/>
          <w:szCs w:val="22"/>
          <w:lang w:val="lt-LT"/>
        </w:rPr>
        <w:t xml:space="preserve"> inhibitoriai</w:t>
      </w:r>
    </w:p>
    <w:p w14:paraId="30C8DA12" w14:textId="77777777" w:rsidR="002D24DD" w:rsidRDefault="0022337C">
      <w:pPr>
        <w:widowControl w:val="0"/>
        <w:rPr>
          <w:rFonts w:eastAsia="MS Mincho"/>
          <w:i/>
          <w:szCs w:val="22"/>
          <w:lang w:val="lt-LT"/>
        </w:rPr>
      </w:pPr>
      <w:r>
        <w:rPr>
          <w:rFonts w:eastAsia="MS Mincho"/>
          <w:i/>
          <w:szCs w:val="22"/>
          <w:lang w:val="lt-LT"/>
        </w:rPr>
        <w:t xml:space="preserve">Negrįžtamojo poveikio MAOI (pvz., </w:t>
      </w:r>
      <w:proofErr w:type="spellStart"/>
      <w:r>
        <w:rPr>
          <w:rFonts w:eastAsia="MS Mincho"/>
          <w:i/>
          <w:szCs w:val="22"/>
          <w:lang w:val="lt-LT"/>
        </w:rPr>
        <w:t>selegilinas</w:t>
      </w:r>
      <w:proofErr w:type="spellEnd"/>
      <w:r>
        <w:rPr>
          <w:rFonts w:eastAsia="MS Mincho"/>
          <w:i/>
          <w:szCs w:val="22"/>
          <w:lang w:val="lt-LT"/>
        </w:rPr>
        <w:t>)</w:t>
      </w:r>
    </w:p>
    <w:p w14:paraId="2462BDA1" w14:textId="77777777" w:rsidR="002D24DD" w:rsidRDefault="0022337C">
      <w:pPr>
        <w:widowControl w:val="0"/>
        <w:rPr>
          <w:szCs w:val="22"/>
          <w:lang w:val="lt-LT"/>
        </w:rPr>
      </w:pPr>
      <w:proofErr w:type="spellStart"/>
      <w:r>
        <w:rPr>
          <w:szCs w:val="22"/>
          <w:lang w:val="lt-LT"/>
        </w:rPr>
        <w:t>Sertralino</w:t>
      </w:r>
      <w:proofErr w:type="spellEnd"/>
      <w:r>
        <w:rPr>
          <w:szCs w:val="22"/>
          <w:lang w:val="lt-LT"/>
        </w:rPr>
        <w:t xml:space="preserve"> draudžiama vartoti kartu su </w:t>
      </w:r>
      <w:r>
        <w:rPr>
          <w:rFonts w:eastAsia="MS Mincho"/>
          <w:szCs w:val="22"/>
          <w:lang w:val="lt-LT"/>
        </w:rPr>
        <w:t xml:space="preserve">negrįžtamojo poveikio </w:t>
      </w:r>
      <w:r>
        <w:rPr>
          <w:szCs w:val="22"/>
          <w:lang w:val="lt-LT"/>
        </w:rPr>
        <w:t xml:space="preserve">MAOI, pvz., </w:t>
      </w:r>
      <w:proofErr w:type="spellStart"/>
      <w:r>
        <w:rPr>
          <w:szCs w:val="22"/>
          <w:lang w:val="lt-LT"/>
        </w:rPr>
        <w:t>selegilinu</w:t>
      </w:r>
      <w:proofErr w:type="spellEnd"/>
      <w:r>
        <w:rPr>
          <w:szCs w:val="22"/>
          <w:lang w:val="lt-LT"/>
        </w:rPr>
        <w:t xml:space="preserve">. Po gydymo negrįžtamojo poveikio MAOI nutraukimo </w:t>
      </w:r>
      <w:proofErr w:type="spellStart"/>
      <w:r>
        <w:rPr>
          <w:szCs w:val="22"/>
          <w:lang w:val="lt-LT"/>
        </w:rPr>
        <w:t>sertralino</w:t>
      </w:r>
      <w:proofErr w:type="spellEnd"/>
      <w:r>
        <w:rPr>
          <w:szCs w:val="22"/>
          <w:lang w:val="lt-LT"/>
        </w:rPr>
        <w:t xml:space="preserve"> draudžiama pradėti vartoti mažiausiai 14 parų. Gydymą negrįžtamojo</w:t>
      </w:r>
      <w:r>
        <w:rPr>
          <w:rFonts w:eastAsia="MS Mincho"/>
          <w:szCs w:val="22"/>
          <w:lang w:val="lt-LT"/>
        </w:rPr>
        <w:t xml:space="preserve"> </w:t>
      </w:r>
      <w:r>
        <w:rPr>
          <w:szCs w:val="22"/>
          <w:lang w:val="lt-LT"/>
        </w:rPr>
        <w:t xml:space="preserve">poveikio MAOI galima pradėti tik po </w:t>
      </w:r>
      <w:proofErr w:type="spellStart"/>
      <w:r>
        <w:rPr>
          <w:szCs w:val="22"/>
          <w:lang w:val="lt-LT"/>
        </w:rPr>
        <w:t>sertralino</w:t>
      </w:r>
      <w:proofErr w:type="spellEnd"/>
      <w:r>
        <w:rPr>
          <w:szCs w:val="22"/>
          <w:lang w:val="lt-LT"/>
        </w:rPr>
        <w:t xml:space="preserve"> vartojimo nutraukimo praėjus mažiausiai 7 paroms (žr. 4.3 skyrių).</w:t>
      </w:r>
    </w:p>
    <w:p w14:paraId="7B11A233" w14:textId="77777777" w:rsidR="002D24DD" w:rsidRDefault="002D24DD">
      <w:pPr>
        <w:widowControl w:val="0"/>
        <w:rPr>
          <w:rFonts w:eastAsia="MS Mincho"/>
          <w:szCs w:val="22"/>
          <w:lang w:val="lt-LT"/>
        </w:rPr>
      </w:pPr>
    </w:p>
    <w:p w14:paraId="6E888120" w14:textId="77777777" w:rsidR="002D24DD" w:rsidRDefault="0022337C">
      <w:pPr>
        <w:widowControl w:val="0"/>
        <w:rPr>
          <w:rFonts w:eastAsia="MS Mincho"/>
          <w:i/>
          <w:szCs w:val="22"/>
          <w:lang w:val="lt-LT"/>
        </w:rPr>
      </w:pPr>
      <w:r>
        <w:rPr>
          <w:rFonts w:eastAsia="MS Mincho"/>
          <w:i/>
          <w:szCs w:val="22"/>
          <w:lang w:val="lt-LT"/>
        </w:rPr>
        <w:t>Grįžtamojo selektyvaus poveikio MAO-A inhibitorius (</w:t>
      </w:r>
      <w:proofErr w:type="spellStart"/>
      <w:r>
        <w:rPr>
          <w:rFonts w:eastAsia="MS Mincho"/>
          <w:i/>
          <w:szCs w:val="22"/>
          <w:lang w:val="lt-LT"/>
        </w:rPr>
        <w:t>moklobemidas</w:t>
      </w:r>
      <w:proofErr w:type="spellEnd"/>
      <w:r>
        <w:rPr>
          <w:rFonts w:eastAsia="MS Mincho"/>
          <w:i/>
          <w:szCs w:val="22"/>
          <w:lang w:val="lt-LT"/>
        </w:rPr>
        <w:t>)</w:t>
      </w:r>
    </w:p>
    <w:p w14:paraId="05CE998C" w14:textId="77777777" w:rsidR="002D24DD" w:rsidRDefault="0022337C">
      <w:pPr>
        <w:widowControl w:val="0"/>
        <w:rPr>
          <w:szCs w:val="22"/>
          <w:lang w:val="lt-LT"/>
        </w:rPr>
      </w:pPr>
      <w:proofErr w:type="spellStart"/>
      <w:r>
        <w:rPr>
          <w:szCs w:val="22"/>
          <w:lang w:val="lt-LT"/>
        </w:rPr>
        <w:t>Sertralino</w:t>
      </w:r>
      <w:proofErr w:type="spellEnd"/>
      <w:r>
        <w:rPr>
          <w:szCs w:val="22"/>
          <w:lang w:val="lt-LT"/>
        </w:rPr>
        <w:t xml:space="preserve"> draudžiama vartoti kartu su </w:t>
      </w:r>
      <w:r>
        <w:rPr>
          <w:rFonts w:eastAsia="MS Mincho"/>
          <w:szCs w:val="22"/>
          <w:lang w:val="lt-LT"/>
        </w:rPr>
        <w:t xml:space="preserve">negrįžtamojo selektyvaus poveikio </w:t>
      </w:r>
      <w:r>
        <w:rPr>
          <w:szCs w:val="22"/>
          <w:lang w:val="lt-LT"/>
        </w:rPr>
        <w:t xml:space="preserve">MAOI, pvz., </w:t>
      </w:r>
      <w:proofErr w:type="spellStart"/>
      <w:r>
        <w:rPr>
          <w:szCs w:val="22"/>
          <w:lang w:val="lt-LT"/>
        </w:rPr>
        <w:t>moklobemidu</w:t>
      </w:r>
      <w:proofErr w:type="spellEnd"/>
      <w:r>
        <w:rPr>
          <w:szCs w:val="22"/>
          <w:lang w:val="lt-LT"/>
        </w:rPr>
        <w:t xml:space="preserve">, kadangi kyla </w:t>
      </w:r>
      <w:proofErr w:type="spellStart"/>
      <w:r>
        <w:rPr>
          <w:szCs w:val="22"/>
          <w:lang w:val="lt-LT"/>
        </w:rPr>
        <w:t>serotonino</w:t>
      </w:r>
      <w:proofErr w:type="spellEnd"/>
      <w:r>
        <w:rPr>
          <w:szCs w:val="22"/>
          <w:lang w:val="lt-LT"/>
        </w:rPr>
        <w:t xml:space="preserve"> sindromo rizika. Po gydymo grįžtamojo poveikio MAOI nutraukimo </w:t>
      </w:r>
      <w:proofErr w:type="spellStart"/>
      <w:r>
        <w:rPr>
          <w:szCs w:val="22"/>
          <w:lang w:val="lt-LT"/>
        </w:rPr>
        <w:t>sertralino</w:t>
      </w:r>
      <w:proofErr w:type="spellEnd"/>
      <w:r>
        <w:rPr>
          <w:szCs w:val="22"/>
          <w:lang w:val="lt-LT"/>
        </w:rPr>
        <w:t xml:space="preserve"> galima pradėti vartoti anksčiau nei po 14 parų. Gydymą grįžtamojo poveikio MAOI rekomenduojama pradėti po </w:t>
      </w:r>
      <w:proofErr w:type="spellStart"/>
      <w:r>
        <w:rPr>
          <w:szCs w:val="22"/>
          <w:lang w:val="lt-LT"/>
        </w:rPr>
        <w:t>sertralino</w:t>
      </w:r>
      <w:proofErr w:type="spellEnd"/>
      <w:r>
        <w:rPr>
          <w:szCs w:val="22"/>
          <w:lang w:val="lt-LT"/>
        </w:rPr>
        <w:t xml:space="preserve"> vartojimo nutraukimo praėjus mažiausiai 7 paroms (žr. 4.3 skyrių).</w:t>
      </w:r>
    </w:p>
    <w:p w14:paraId="61E53925" w14:textId="77777777" w:rsidR="002D24DD" w:rsidRDefault="002D24DD">
      <w:pPr>
        <w:widowControl w:val="0"/>
        <w:rPr>
          <w:rFonts w:eastAsia="MS Mincho"/>
          <w:szCs w:val="22"/>
          <w:lang w:val="lt-LT"/>
        </w:rPr>
      </w:pPr>
    </w:p>
    <w:p w14:paraId="31CE1D81" w14:textId="77777777" w:rsidR="002D24DD" w:rsidRDefault="0022337C">
      <w:pPr>
        <w:widowControl w:val="0"/>
        <w:rPr>
          <w:rFonts w:eastAsia="MS Mincho"/>
          <w:i/>
          <w:szCs w:val="22"/>
          <w:lang w:val="lt-LT"/>
        </w:rPr>
      </w:pPr>
      <w:r>
        <w:rPr>
          <w:rFonts w:eastAsia="MS Mincho"/>
          <w:i/>
          <w:szCs w:val="22"/>
          <w:lang w:val="lt-LT"/>
        </w:rPr>
        <w:t>Grįžtamojo neselektyvaus poveikio MAOI (</w:t>
      </w:r>
      <w:proofErr w:type="spellStart"/>
      <w:r>
        <w:rPr>
          <w:rFonts w:eastAsia="MS Mincho"/>
          <w:i/>
          <w:szCs w:val="22"/>
          <w:lang w:val="lt-LT"/>
        </w:rPr>
        <w:t>linezolidas</w:t>
      </w:r>
      <w:proofErr w:type="spellEnd"/>
      <w:r>
        <w:rPr>
          <w:rFonts w:eastAsia="MS Mincho"/>
          <w:i/>
          <w:szCs w:val="22"/>
          <w:lang w:val="lt-LT"/>
        </w:rPr>
        <w:t>)</w:t>
      </w:r>
    </w:p>
    <w:p w14:paraId="4B4EA844" w14:textId="77777777" w:rsidR="002D24DD" w:rsidRDefault="0022337C">
      <w:pPr>
        <w:widowControl w:val="0"/>
        <w:rPr>
          <w:szCs w:val="22"/>
          <w:lang w:val="lt-LT"/>
        </w:rPr>
      </w:pPr>
      <w:r>
        <w:rPr>
          <w:rFonts w:eastAsia="MS Mincho"/>
          <w:szCs w:val="22"/>
          <w:lang w:val="lt-LT"/>
        </w:rPr>
        <w:t xml:space="preserve">Antibiotikas </w:t>
      </w:r>
      <w:proofErr w:type="spellStart"/>
      <w:r>
        <w:rPr>
          <w:rFonts w:eastAsia="MS Mincho"/>
          <w:szCs w:val="22"/>
          <w:lang w:val="lt-LT"/>
        </w:rPr>
        <w:t>linezolidas</w:t>
      </w:r>
      <w:proofErr w:type="spellEnd"/>
      <w:r>
        <w:rPr>
          <w:rFonts w:eastAsia="MS Mincho"/>
          <w:szCs w:val="22"/>
          <w:lang w:val="lt-LT"/>
        </w:rPr>
        <w:t xml:space="preserve"> yra silpnas grįžtamojo neselektyvaus poveikio MAOI. </w:t>
      </w:r>
      <w:proofErr w:type="spellStart"/>
      <w:r>
        <w:rPr>
          <w:rFonts w:eastAsia="MS Mincho"/>
          <w:szCs w:val="22"/>
          <w:lang w:val="lt-LT"/>
        </w:rPr>
        <w:t>Linezolido</w:t>
      </w:r>
      <w:proofErr w:type="spellEnd"/>
      <w:r>
        <w:rPr>
          <w:rFonts w:eastAsia="MS Mincho"/>
          <w:szCs w:val="22"/>
          <w:lang w:val="lt-LT"/>
        </w:rPr>
        <w:t xml:space="preserve"> draudžiama skirti vartoti </w:t>
      </w:r>
      <w:proofErr w:type="spellStart"/>
      <w:r>
        <w:rPr>
          <w:rFonts w:eastAsia="MS Mincho"/>
          <w:szCs w:val="22"/>
          <w:lang w:val="lt-LT"/>
        </w:rPr>
        <w:t>sertralinu</w:t>
      </w:r>
      <w:proofErr w:type="spellEnd"/>
      <w:r>
        <w:rPr>
          <w:rFonts w:eastAsia="MS Mincho"/>
          <w:szCs w:val="22"/>
          <w:lang w:val="lt-LT"/>
        </w:rPr>
        <w:t xml:space="preserve"> gydomiems pacientams </w:t>
      </w:r>
      <w:r>
        <w:rPr>
          <w:szCs w:val="22"/>
          <w:lang w:val="lt-LT"/>
        </w:rPr>
        <w:t>(žr. 4.3 skyrių).</w:t>
      </w:r>
    </w:p>
    <w:p w14:paraId="239A20B5" w14:textId="77777777" w:rsidR="002D24DD" w:rsidRDefault="002D24DD">
      <w:pPr>
        <w:widowControl w:val="0"/>
        <w:rPr>
          <w:rFonts w:eastAsia="MS Mincho"/>
          <w:szCs w:val="22"/>
          <w:lang w:val="lt-LT"/>
        </w:rPr>
      </w:pPr>
    </w:p>
    <w:p w14:paraId="6AE577B9" w14:textId="77777777" w:rsidR="002D24DD" w:rsidRDefault="0022337C">
      <w:pPr>
        <w:widowControl w:val="0"/>
        <w:rPr>
          <w:szCs w:val="22"/>
          <w:lang w:val="lt-LT"/>
        </w:rPr>
      </w:pPr>
      <w:r>
        <w:rPr>
          <w:rFonts w:eastAsia="MS Mincho"/>
          <w:szCs w:val="22"/>
          <w:lang w:val="lt-LT"/>
        </w:rPr>
        <w:lastRenderedPageBreak/>
        <w:t xml:space="preserve">Gauta pranešimų apie sunkias nepageidaujamas reakcijas pacientams, kuriems neseniai buvo nutrauktas MAOI (pvz., metileno mėlynojo) vartojimas ir pradėtas vartoti </w:t>
      </w:r>
      <w:proofErr w:type="spellStart"/>
      <w:r>
        <w:rPr>
          <w:rFonts w:eastAsia="MS Mincho"/>
          <w:szCs w:val="22"/>
          <w:lang w:val="lt-LT"/>
        </w:rPr>
        <w:t>sertralinas</w:t>
      </w:r>
      <w:proofErr w:type="spellEnd"/>
      <w:r>
        <w:rPr>
          <w:rFonts w:eastAsia="MS Mincho"/>
          <w:szCs w:val="22"/>
          <w:lang w:val="lt-LT"/>
        </w:rPr>
        <w:t xml:space="preserve"> arba neseniai buvo nutrauktas gydymas </w:t>
      </w:r>
      <w:proofErr w:type="spellStart"/>
      <w:r>
        <w:rPr>
          <w:rFonts w:eastAsia="MS Mincho"/>
          <w:szCs w:val="22"/>
          <w:lang w:val="lt-LT"/>
        </w:rPr>
        <w:t>sertralinu</w:t>
      </w:r>
      <w:proofErr w:type="spellEnd"/>
      <w:r>
        <w:rPr>
          <w:rFonts w:eastAsia="MS Mincho"/>
          <w:szCs w:val="22"/>
          <w:lang w:val="lt-LT"/>
        </w:rPr>
        <w:t xml:space="preserve"> prieš pradedant gydymą MAOI. Pasireikšdavo tokios reakcijos: tremoras</w:t>
      </w:r>
      <w:r>
        <w:rPr>
          <w:szCs w:val="22"/>
          <w:lang w:val="lt-LT"/>
        </w:rPr>
        <w:t xml:space="preserve">, </w:t>
      </w:r>
      <w:proofErr w:type="spellStart"/>
      <w:r>
        <w:rPr>
          <w:szCs w:val="22"/>
          <w:lang w:val="lt-LT"/>
        </w:rPr>
        <w:t>mioklonusas</w:t>
      </w:r>
      <w:proofErr w:type="spellEnd"/>
      <w:r>
        <w:rPr>
          <w:szCs w:val="22"/>
          <w:lang w:val="lt-LT"/>
        </w:rPr>
        <w:t xml:space="preserve">, smarkus prakaitavimas, pykinimas, vėmimas, veido paraudimas, galvos svaigimas, hipertermija su piktybinį </w:t>
      </w:r>
      <w:proofErr w:type="spellStart"/>
      <w:r>
        <w:rPr>
          <w:szCs w:val="22"/>
          <w:lang w:val="lt-LT"/>
        </w:rPr>
        <w:t>neurolepsinį</w:t>
      </w:r>
      <w:proofErr w:type="spellEnd"/>
      <w:r>
        <w:rPr>
          <w:szCs w:val="22"/>
          <w:lang w:val="lt-LT"/>
        </w:rPr>
        <w:t xml:space="preserve"> sindromą primenančiais simptomais, traukuliai ir mirtis.</w:t>
      </w:r>
    </w:p>
    <w:p w14:paraId="002EE85A" w14:textId="77777777" w:rsidR="002D24DD" w:rsidRDefault="002D24DD">
      <w:pPr>
        <w:widowControl w:val="0"/>
        <w:rPr>
          <w:rFonts w:eastAsia="Calibri"/>
          <w:i/>
          <w:szCs w:val="22"/>
          <w:lang w:val="lt-LT"/>
        </w:rPr>
      </w:pPr>
    </w:p>
    <w:p w14:paraId="229466CA" w14:textId="77777777" w:rsidR="002D24DD" w:rsidRDefault="0022337C">
      <w:pPr>
        <w:widowControl w:val="0"/>
        <w:tabs>
          <w:tab w:val="left" w:pos="567"/>
        </w:tabs>
        <w:rPr>
          <w:rFonts w:eastAsia="Calibri"/>
          <w:i/>
          <w:lang w:val="lt-LT"/>
        </w:rPr>
      </w:pPr>
      <w:proofErr w:type="spellStart"/>
      <w:r>
        <w:rPr>
          <w:rFonts w:eastAsia="Calibri"/>
          <w:i/>
          <w:lang w:val="lt-LT"/>
        </w:rPr>
        <w:t>Pimozidas</w:t>
      </w:r>
      <w:proofErr w:type="spellEnd"/>
    </w:p>
    <w:p w14:paraId="32381FAA" w14:textId="77777777" w:rsidR="002D24DD" w:rsidRDefault="0022337C">
      <w:pPr>
        <w:widowControl w:val="0"/>
        <w:tabs>
          <w:tab w:val="left" w:pos="567"/>
        </w:tabs>
        <w:rPr>
          <w:rFonts w:eastAsia="Calibri"/>
          <w:szCs w:val="22"/>
          <w:lang w:val="lt-LT"/>
        </w:rPr>
      </w:pPr>
      <w:r>
        <w:rPr>
          <w:rFonts w:eastAsia="Calibri"/>
          <w:szCs w:val="22"/>
          <w:lang w:val="lt-LT"/>
        </w:rPr>
        <w:t xml:space="preserve">Vienkartinės mažos </w:t>
      </w:r>
      <w:proofErr w:type="spellStart"/>
      <w:r>
        <w:rPr>
          <w:rFonts w:eastAsia="Calibri"/>
          <w:szCs w:val="22"/>
          <w:lang w:val="lt-LT"/>
        </w:rPr>
        <w:t>pimozido</w:t>
      </w:r>
      <w:proofErr w:type="spellEnd"/>
      <w:r>
        <w:rPr>
          <w:rFonts w:eastAsia="Calibri"/>
          <w:szCs w:val="22"/>
          <w:lang w:val="lt-LT"/>
        </w:rPr>
        <w:t xml:space="preserve"> dozės (2 mg) tyrimo metu nustatyta, kad </w:t>
      </w:r>
      <w:proofErr w:type="spellStart"/>
      <w:r>
        <w:rPr>
          <w:rFonts w:eastAsia="Calibri"/>
          <w:szCs w:val="22"/>
          <w:lang w:val="lt-LT"/>
        </w:rPr>
        <w:t>pimozido</w:t>
      </w:r>
      <w:proofErr w:type="spellEnd"/>
      <w:r>
        <w:rPr>
          <w:rFonts w:eastAsia="Calibri"/>
          <w:szCs w:val="22"/>
          <w:lang w:val="lt-LT"/>
        </w:rPr>
        <w:t xml:space="preserve"> koncentracija padidėja maždaug 35 %. Toks koncentracijos padidėjimas nebuvo susijęs su EKG pokyčiais. Sąveikos mechanizmas neaiškus, tačiau terapinis </w:t>
      </w:r>
      <w:proofErr w:type="spellStart"/>
      <w:r>
        <w:rPr>
          <w:rFonts w:eastAsia="Calibri"/>
          <w:szCs w:val="22"/>
          <w:lang w:val="lt-LT"/>
        </w:rPr>
        <w:t>pimozido</w:t>
      </w:r>
      <w:proofErr w:type="spellEnd"/>
      <w:r>
        <w:rPr>
          <w:rFonts w:eastAsia="Calibri"/>
          <w:szCs w:val="22"/>
          <w:lang w:val="lt-LT"/>
        </w:rPr>
        <w:t xml:space="preserve"> indeksas yra mažas, todėl kartu vartoti </w:t>
      </w:r>
      <w:proofErr w:type="spellStart"/>
      <w:r>
        <w:rPr>
          <w:rFonts w:eastAsia="Calibri"/>
          <w:szCs w:val="22"/>
          <w:lang w:val="lt-LT"/>
        </w:rPr>
        <w:t>sertraliną</w:t>
      </w:r>
      <w:proofErr w:type="spellEnd"/>
      <w:r>
        <w:rPr>
          <w:rFonts w:eastAsia="Calibri"/>
          <w:szCs w:val="22"/>
          <w:lang w:val="lt-LT"/>
        </w:rPr>
        <w:t xml:space="preserve"> ir </w:t>
      </w:r>
      <w:proofErr w:type="spellStart"/>
      <w:r>
        <w:rPr>
          <w:rFonts w:eastAsia="Calibri"/>
          <w:szCs w:val="22"/>
          <w:lang w:val="lt-LT"/>
        </w:rPr>
        <w:t>pimozidą</w:t>
      </w:r>
      <w:proofErr w:type="spellEnd"/>
      <w:r>
        <w:rPr>
          <w:rFonts w:eastAsia="Calibri"/>
          <w:szCs w:val="22"/>
          <w:lang w:val="lt-LT"/>
        </w:rPr>
        <w:t xml:space="preserve"> draudžiama (žr. 4.3</w:t>
      </w:r>
      <w:r>
        <w:rPr>
          <w:szCs w:val="22"/>
          <w:lang w:val="lt-LT"/>
        </w:rPr>
        <w:t> </w:t>
      </w:r>
      <w:r>
        <w:rPr>
          <w:rFonts w:eastAsia="Calibri"/>
          <w:szCs w:val="22"/>
          <w:lang w:val="lt-LT"/>
        </w:rPr>
        <w:t>skyrių).</w:t>
      </w:r>
    </w:p>
    <w:p w14:paraId="2E237B2D" w14:textId="77777777" w:rsidR="002D24DD" w:rsidRDefault="002D24DD">
      <w:pPr>
        <w:widowControl w:val="0"/>
        <w:rPr>
          <w:rFonts w:eastAsia="Calibri"/>
          <w:i/>
          <w:szCs w:val="22"/>
          <w:lang w:val="lt-LT"/>
        </w:rPr>
      </w:pPr>
    </w:p>
    <w:p w14:paraId="22392C97" w14:textId="77777777" w:rsidR="002D24DD" w:rsidRDefault="0022337C">
      <w:pPr>
        <w:widowControl w:val="0"/>
        <w:rPr>
          <w:rFonts w:eastAsia="Calibri"/>
          <w:i/>
          <w:u w:val="single"/>
          <w:lang w:val="lt-LT"/>
        </w:rPr>
      </w:pPr>
      <w:r>
        <w:rPr>
          <w:rFonts w:eastAsia="Calibri"/>
          <w:i/>
          <w:u w:val="single"/>
          <w:lang w:val="lt-LT"/>
        </w:rPr>
        <w:t xml:space="preserve">Vaistiniai preparatai, kurių vartoti su </w:t>
      </w:r>
      <w:proofErr w:type="spellStart"/>
      <w:r>
        <w:rPr>
          <w:rFonts w:eastAsia="Calibri"/>
          <w:i/>
          <w:u w:val="single"/>
          <w:lang w:val="lt-LT"/>
        </w:rPr>
        <w:t>sertralinu</w:t>
      </w:r>
      <w:proofErr w:type="spellEnd"/>
      <w:r>
        <w:rPr>
          <w:rFonts w:eastAsia="Calibri"/>
          <w:i/>
          <w:u w:val="single"/>
          <w:lang w:val="lt-LT"/>
        </w:rPr>
        <w:t xml:space="preserve"> nerekomenduojama</w:t>
      </w:r>
    </w:p>
    <w:p w14:paraId="06705C06" w14:textId="77777777" w:rsidR="002D24DD" w:rsidRDefault="002D24DD">
      <w:pPr>
        <w:widowControl w:val="0"/>
        <w:rPr>
          <w:i/>
          <w:szCs w:val="22"/>
          <w:lang w:val="lt-LT"/>
        </w:rPr>
      </w:pPr>
    </w:p>
    <w:p w14:paraId="1F870A61" w14:textId="77777777" w:rsidR="002D24DD" w:rsidRDefault="0022337C">
      <w:pPr>
        <w:widowControl w:val="0"/>
        <w:rPr>
          <w:szCs w:val="22"/>
          <w:lang w:val="lt-LT"/>
        </w:rPr>
      </w:pPr>
      <w:r>
        <w:rPr>
          <w:i/>
          <w:szCs w:val="22"/>
          <w:lang w:val="lt-LT"/>
        </w:rPr>
        <w:t>CNS slopinantys vaistiniai preparatai ir alkoholis</w:t>
      </w:r>
    </w:p>
    <w:p w14:paraId="1AA5E78F" w14:textId="77777777" w:rsidR="002D24DD" w:rsidRDefault="0022337C">
      <w:pPr>
        <w:widowControl w:val="0"/>
        <w:rPr>
          <w:szCs w:val="22"/>
          <w:lang w:val="lt-LT"/>
        </w:rPr>
      </w:pPr>
      <w:r>
        <w:rPr>
          <w:szCs w:val="22"/>
          <w:lang w:val="lt-LT"/>
        </w:rPr>
        <w:t xml:space="preserve">200 mg </w:t>
      </w:r>
      <w:proofErr w:type="spellStart"/>
      <w:r>
        <w:rPr>
          <w:szCs w:val="22"/>
          <w:lang w:val="lt-LT"/>
        </w:rPr>
        <w:t>sertralino</w:t>
      </w:r>
      <w:proofErr w:type="spellEnd"/>
      <w:r>
        <w:rPr>
          <w:szCs w:val="22"/>
          <w:lang w:val="lt-LT"/>
        </w:rPr>
        <w:t xml:space="preserve"> paros dozė nestiprina kartu vartojamo alkoholio, </w:t>
      </w:r>
      <w:proofErr w:type="spellStart"/>
      <w:r>
        <w:rPr>
          <w:szCs w:val="22"/>
          <w:lang w:val="lt-LT"/>
        </w:rPr>
        <w:t>karbamazepino</w:t>
      </w:r>
      <w:proofErr w:type="spellEnd"/>
      <w:r>
        <w:rPr>
          <w:szCs w:val="22"/>
          <w:lang w:val="lt-LT"/>
        </w:rPr>
        <w:t xml:space="preserve">, </w:t>
      </w:r>
      <w:proofErr w:type="spellStart"/>
      <w:r>
        <w:rPr>
          <w:szCs w:val="22"/>
          <w:lang w:val="lt-LT"/>
        </w:rPr>
        <w:t>haloperidolio</w:t>
      </w:r>
      <w:proofErr w:type="spellEnd"/>
      <w:r>
        <w:rPr>
          <w:szCs w:val="22"/>
          <w:lang w:val="lt-LT"/>
        </w:rPr>
        <w:t xml:space="preserve"> ar </w:t>
      </w:r>
      <w:proofErr w:type="spellStart"/>
      <w:r>
        <w:rPr>
          <w:szCs w:val="22"/>
          <w:lang w:val="lt-LT"/>
        </w:rPr>
        <w:t>fenitoino</w:t>
      </w:r>
      <w:proofErr w:type="spellEnd"/>
      <w:r>
        <w:rPr>
          <w:szCs w:val="22"/>
          <w:lang w:val="lt-LT"/>
        </w:rPr>
        <w:t xml:space="preserve"> poveikio sveikų asmenų pažinimo ir </w:t>
      </w:r>
      <w:proofErr w:type="spellStart"/>
      <w:r>
        <w:rPr>
          <w:szCs w:val="22"/>
          <w:lang w:val="lt-LT"/>
        </w:rPr>
        <w:t>psichomotorinei</w:t>
      </w:r>
      <w:proofErr w:type="spellEnd"/>
      <w:r>
        <w:rPr>
          <w:szCs w:val="22"/>
          <w:lang w:val="lt-LT"/>
        </w:rPr>
        <w:t xml:space="preserve"> funkcijoms. Visgi </w:t>
      </w:r>
      <w:proofErr w:type="spellStart"/>
      <w:r>
        <w:rPr>
          <w:szCs w:val="22"/>
          <w:lang w:val="lt-LT"/>
        </w:rPr>
        <w:t>sertralino</w:t>
      </w:r>
      <w:proofErr w:type="spellEnd"/>
      <w:r>
        <w:rPr>
          <w:szCs w:val="22"/>
          <w:lang w:val="lt-LT"/>
        </w:rPr>
        <w:t xml:space="preserve"> rekomenduojama kartu su alkoholiu nevartoti.</w:t>
      </w:r>
    </w:p>
    <w:p w14:paraId="69B114E4" w14:textId="77777777" w:rsidR="002D24DD" w:rsidRDefault="002D24DD">
      <w:pPr>
        <w:widowControl w:val="0"/>
        <w:rPr>
          <w:szCs w:val="22"/>
          <w:lang w:val="lt-LT"/>
        </w:rPr>
      </w:pPr>
    </w:p>
    <w:p w14:paraId="497B54A8" w14:textId="77777777" w:rsidR="002D24DD" w:rsidRDefault="0022337C">
      <w:pPr>
        <w:widowControl w:val="0"/>
        <w:rPr>
          <w:rFonts w:eastAsia="Calibri"/>
          <w:i/>
          <w:lang w:val="lt-LT"/>
        </w:rPr>
      </w:pPr>
      <w:r>
        <w:rPr>
          <w:rFonts w:eastAsia="Calibri"/>
          <w:i/>
          <w:lang w:val="lt-LT"/>
        </w:rPr>
        <w:t xml:space="preserve">Kitokie </w:t>
      </w:r>
      <w:proofErr w:type="spellStart"/>
      <w:r>
        <w:rPr>
          <w:rFonts w:eastAsia="Calibri"/>
          <w:i/>
          <w:lang w:val="lt-LT"/>
        </w:rPr>
        <w:t>serotoninerginiai</w:t>
      </w:r>
      <w:proofErr w:type="spellEnd"/>
      <w:r>
        <w:rPr>
          <w:rFonts w:eastAsia="Calibri"/>
          <w:i/>
          <w:lang w:val="lt-LT"/>
        </w:rPr>
        <w:t xml:space="preserve"> vaistiniai preparatai</w:t>
      </w:r>
    </w:p>
    <w:p w14:paraId="1B6B851A" w14:textId="77777777" w:rsidR="002D24DD" w:rsidRDefault="0022337C">
      <w:pPr>
        <w:widowControl w:val="0"/>
        <w:tabs>
          <w:tab w:val="left" w:pos="567"/>
        </w:tabs>
        <w:rPr>
          <w:rFonts w:eastAsia="Calibri"/>
          <w:szCs w:val="22"/>
          <w:lang w:val="lt-LT"/>
        </w:rPr>
      </w:pPr>
      <w:r>
        <w:rPr>
          <w:rFonts w:eastAsia="Calibri"/>
          <w:szCs w:val="22"/>
          <w:lang w:val="lt-LT"/>
        </w:rPr>
        <w:t>Žr. 4.4</w:t>
      </w:r>
      <w:r>
        <w:rPr>
          <w:szCs w:val="22"/>
          <w:lang w:val="lt-LT"/>
        </w:rPr>
        <w:t> </w:t>
      </w:r>
      <w:r>
        <w:rPr>
          <w:rFonts w:eastAsia="Calibri"/>
          <w:szCs w:val="22"/>
          <w:lang w:val="lt-LT"/>
        </w:rPr>
        <w:t>skyrių.</w:t>
      </w:r>
    </w:p>
    <w:p w14:paraId="06DE08A5" w14:textId="77777777" w:rsidR="002D24DD" w:rsidRDefault="002D24DD">
      <w:pPr>
        <w:widowControl w:val="0"/>
        <w:rPr>
          <w:rFonts w:eastAsia="Calibri"/>
          <w:szCs w:val="22"/>
          <w:lang w:val="lt-LT"/>
        </w:rPr>
      </w:pPr>
    </w:p>
    <w:p w14:paraId="0EFE5F63" w14:textId="77777777" w:rsidR="002D24DD" w:rsidRDefault="0022337C">
      <w:pPr>
        <w:widowControl w:val="0"/>
        <w:rPr>
          <w:rFonts w:eastAsia="MS Mincho"/>
          <w:szCs w:val="22"/>
          <w:lang w:val="lt-LT"/>
        </w:rPr>
      </w:pPr>
      <w:r>
        <w:rPr>
          <w:rFonts w:eastAsia="MS Mincho"/>
          <w:szCs w:val="22"/>
          <w:lang w:val="lt-LT"/>
        </w:rPr>
        <w:t xml:space="preserve">Be to, rekomenduojama gydyti atsargiai kartu vartojant </w:t>
      </w:r>
      <w:proofErr w:type="spellStart"/>
      <w:r>
        <w:rPr>
          <w:rFonts w:eastAsia="MS Mincho"/>
          <w:szCs w:val="22"/>
          <w:lang w:val="lt-LT"/>
        </w:rPr>
        <w:t>opioidų</w:t>
      </w:r>
      <w:proofErr w:type="spellEnd"/>
      <w:r>
        <w:rPr>
          <w:rFonts w:eastAsia="MS Mincho"/>
          <w:szCs w:val="22"/>
          <w:lang w:val="lt-LT"/>
        </w:rPr>
        <w:t xml:space="preserve"> [ pvz. </w:t>
      </w:r>
      <w:proofErr w:type="spellStart"/>
      <w:r>
        <w:rPr>
          <w:rFonts w:eastAsia="MS Mincho"/>
          <w:szCs w:val="22"/>
          <w:lang w:val="lt-LT"/>
        </w:rPr>
        <w:t>fentanilio</w:t>
      </w:r>
      <w:proofErr w:type="spellEnd"/>
      <w:r>
        <w:rPr>
          <w:rFonts w:eastAsia="MS Mincho"/>
          <w:szCs w:val="22"/>
          <w:lang w:val="lt-LT"/>
        </w:rPr>
        <w:t xml:space="preserve"> (bendrajai anestezijai arba lėtiniam skausmui gydyti</w:t>
      </w:r>
      <w:r>
        <w:rPr>
          <w:rFonts w:eastAsia="MS Mincho"/>
          <w:lang w:val="lt-LT"/>
        </w:rPr>
        <w:t xml:space="preserve">)], kitų </w:t>
      </w:r>
      <w:proofErr w:type="spellStart"/>
      <w:r>
        <w:rPr>
          <w:rFonts w:eastAsia="MS Mincho"/>
          <w:lang w:val="lt-LT"/>
        </w:rPr>
        <w:t>serotoninerginių</w:t>
      </w:r>
      <w:proofErr w:type="spellEnd"/>
      <w:r>
        <w:rPr>
          <w:rFonts w:eastAsia="MS Mincho"/>
          <w:lang w:val="lt-LT"/>
        </w:rPr>
        <w:t xml:space="preserve"> vaistinių preparatų (įskaitant kitų </w:t>
      </w:r>
      <w:proofErr w:type="spellStart"/>
      <w:r>
        <w:rPr>
          <w:rFonts w:eastAsia="MS Mincho"/>
          <w:lang w:val="lt-LT"/>
        </w:rPr>
        <w:t>serotoninerginių</w:t>
      </w:r>
      <w:proofErr w:type="spellEnd"/>
      <w:r>
        <w:rPr>
          <w:rFonts w:eastAsia="MS Mincho"/>
          <w:lang w:val="lt-LT"/>
        </w:rPr>
        <w:t xml:space="preserve"> antidepresantų, amfetamino, </w:t>
      </w:r>
      <w:proofErr w:type="spellStart"/>
      <w:r>
        <w:rPr>
          <w:rFonts w:eastAsia="MS Mincho"/>
          <w:lang w:val="lt-LT"/>
        </w:rPr>
        <w:t>triptanų</w:t>
      </w:r>
      <w:proofErr w:type="spellEnd"/>
      <w:r>
        <w:rPr>
          <w:rFonts w:eastAsia="MS Mincho"/>
          <w:lang w:val="lt-LT"/>
        </w:rPr>
        <w:t xml:space="preserve">), ir </w:t>
      </w:r>
      <w:proofErr w:type="spellStart"/>
      <w:r>
        <w:rPr>
          <w:rFonts w:eastAsia="MS Mincho"/>
          <w:lang w:val="lt-LT"/>
        </w:rPr>
        <w:t>opioidų</w:t>
      </w:r>
      <w:proofErr w:type="spellEnd"/>
      <w:r>
        <w:rPr>
          <w:rFonts w:eastAsia="MS Mincho"/>
          <w:lang w:val="lt-LT"/>
        </w:rPr>
        <w:t xml:space="preserve"> (įskaitant </w:t>
      </w:r>
      <w:proofErr w:type="spellStart"/>
      <w:r>
        <w:rPr>
          <w:rFonts w:eastAsia="MS Mincho"/>
          <w:lang w:val="lt-LT"/>
        </w:rPr>
        <w:t>buprenorfiną</w:t>
      </w:r>
      <w:proofErr w:type="spellEnd"/>
      <w:r>
        <w:rPr>
          <w:rFonts w:eastAsia="MS Mincho"/>
          <w:lang w:val="lt-LT"/>
        </w:rPr>
        <w:t>)</w:t>
      </w:r>
      <w:r>
        <w:rPr>
          <w:rFonts w:eastAsia="MS Mincho"/>
          <w:szCs w:val="22"/>
          <w:lang w:val="lt-LT"/>
        </w:rPr>
        <w:t>.</w:t>
      </w:r>
    </w:p>
    <w:p w14:paraId="4F9E0A58" w14:textId="77777777" w:rsidR="002D24DD" w:rsidRDefault="002D24DD">
      <w:pPr>
        <w:widowControl w:val="0"/>
        <w:rPr>
          <w:szCs w:val="22"/>
          <w:lang w:val="lt-LT"/>
        </w:rPr>
      </w:pPr>
    </w:p>
    <w:p w14:paraId="7CFFA057" w14:textId="77777777" w:rsidR="002D24DD" w:rsidRDefault="0022337C">
      <w:pPr>
        <w:widowControl w:val="0"/>
        <w:rPr>
          <w:i/>
          <w:szCs w:val="22"/>
          <w:u w:val="single"/>
          <w:lang w:val="lt-LT"/>
        </w:rPr>
      </w:pPr>
      <w:r>
        <w:rPr>
          <w:i/>
          <w:szCs w:val="22"/>
          <w:u w:val="single"/>
          <w:lang w:val="lt-LT"/>
        </w:rPr>
        <w:t>Specialios atsargumo priemonės</w:t>
      </w:r>
    </w:p>
    <w:p w14:paraId="75B729A8" w14:textId="77777777" w:rsidR="002D24DD" w:rsidRDefault="002D24DD">
      <w:pPr>
        <w:widowControl w:val="0"/>
        <w:rPr>
          <w:szCs w:val="22"/>
          <w:lang w:val="lt-LT"/>
        </w:rPr>
      </w:pPr>
    </w:p>
    <w:p w14:paraId="0EC5FC35" w14:textId="77777777" w:rsidR="002D24DD" w:rsidRDefault="0022337C">
      <w:pPr>
        <w:widowControl w:val="0"/>
        <w:rPr>
          <w:i/>
          <w:u w:val="single"/>
          <w:lang w:val="lt-LT"/>
        </w:rPr>
      </w:pPr>
      <w:r>
        <w:rPr>
          <w:i/>
          <w:u w:val="single"/>
          <w:lang w:val="lt-LT"/>
        </w:rPr>
        <w:t>Vaistiniai preparatai, kurie pailgina QT intervalą</w:t>
      </w:r>
    </w:p>
    <w:p w14:paraId="5C693F90" w14:textId="77777777" w:rsidR="002D24DD" w:rsidRDefault="0022337C">
      <w:pPr>
        <w:widowControl w:val="0"/>
        <w:rPr>
          <w:szCs w:val="22"/>
          <w:lang w:val="lt-LT"/>
        </w:rPr>
      </w:pPr>
      <w:proofErr w:type="spellStart"/>
      <w:r>
        <w:rPr>
          <w:szCs w:val="22"/>
          <w:lang w:val="lt-LT"/>
        </w:rPr>
        <w:t>QTc</w:t>
      </w:r>
      <w:proofErr w:type="spellEnd"/>
      <w:r>
        <w:rPr>
          <w:szCs w:val="22"/>
          <w:lang w:val="lt-LT"/>
        </w:rPr>
        <w:t xml:space="preserve"> pailgėjimo ir (arba) skilvelių aritmijos (pvz., </w:t>
      </w:r>
      <w:proofErr w:type="spellStart"/>
      <w:r>
        <w:rPr>
          <w:szCs w:val="22"/>
          <w:lang w:val="lt-LT"/>
        </w:rPr>
        <w:t>TdP</w:t>
      </w:r>
      <w:proofErr w:type="spellEnd"/>
      <w:r>
        <w:rPr>
          <w:szCs w:val="22"/>
          <w:lang w:val="lt-LT"/>
        </w:rPr>
        <w:t xml:space="preserve">) rizika gali padidėti kartu vartojant kitų </w:t>
      </w:r>
      <w:proofErr w:type="spellStart"/>
      <w:r>
        <w:rPr>
          <w:szCs w:val="22"/>
          <w:lang w:val="lt-LT"/>
        </w:rPr>
        <w:t>QTc</w:t>
      </w:r>
      <w:proofErr w:type="spellEnd"/>
      <w:r>
        <w:rPr>
          <w:szCs w:val="22"/>
          <w:lang w:val="lt-LT"/>
        </w:rPr>
        <w:t xml:space="preserve"> intervalą ilginančių vaistinių preparatų (pvz., kai kurių vaistinių preparatų nuo psichozės ir antibiotikų) (žr. 4.4 ir 5.1 skyrius).</w:t>
      </w:r>
    </w:p>
    <w:p w14:paraId="4CB86E00" w14:textId="77777777" w:rsidR="002D24DD" w:rsidRDefault="002D24DD">
      <w:pPr>
        <w:widowControl w:val="0"/>
        <w:rPr>
          <w:szCs w:val="22"/>
          <w:lang w:val="lt-LT"/>
        </w:rPr>
      </w:pPr>
    </w:p>
    <w:p w14:paraId="5A60C50C" w14:textId="77777777" w:rsidR="002D24DD" w:rsidRDefault="0022337C">
      <w:pPr>
        <w:widowControl w:val="0"/>
        <w:rPr>
          <w:szCs w:val="22"/>
          <w:lang w:val="lt-LT"/>
        </w:rPr>
      </w:pPr>
      <w:r>
        <w:rPr>
          <w:i/>
          <w:szCs w:val="22"/>
          <w:lang w:val="lt-LT"/>
        </w:rPr>
        <w:t>Ličio vaistiniai preparatai</w:t>
      </w:r>
    </w:p>
    <w:p w14:paraId="4D744F66" w14:textId="77777777" w:rsidR="002D24DD" w:rsidRDefault="0022337C">
      <w:pPr>
        <w:widowControl w:val="0"/>
        <w:rPr>
          <w:szCs w:val="22"/>
          <w:lang w:val="lt-LT"/>
        </w:rPr>
      </w:pPr>
      <w:r>
        <w:rPr>
          <w:szCs w:val="22"/>
          <w:lang w:val="lt-LT"/>
        </w:rPr>
        <w:t xml:space="preserve">Placebu kontroliuojamųjų tyrimų duomenimis, sveikų savanorių, vartojusių </w:t>
      </w:r>
      <w:proofErr w:type="spellStart"/>
      <w:r>
        <w:rPr>
          <w:szCs w:val="22"/>
          <w:lang w:val="lt-LT"/>
        </w:rPr>
        <w:t>sertraliną</w:t>
      </w:r>
      <w:proofErr w:type="spellEnd"/>
      <w:r>
        <w:rPr>
          <w:szCs w:val="22"/>
          <w:lang w:val="lt-LT"/>
        </w:rPr>
        <w:t xml:space="preserve"> kartu su ličiu, organizme reikšmingų ličio farmakokinetikos pokyčių nenustatyta, tačiau drebulys buvo ryškesnis nei vartojusiems placebą, galbūt dėl </w:t>
      </w:r>
      <w:proofErr w:type="spellStart"/>
      <w:r>
        <w:rPr>
          <w:szCs w:val="22"/>
          <w:lang w:val="lt-LT"/>
        </w:rPr>
        <w:t>farmakodinaminės</w:t>
      </w:r>
      <w:proofErr w:type="spellEnd"/>
      <w:r>
        <w:rPr>
          <w:szCs w:val="22"/>
          <w:lang w:val="lt-LT"/>
        </w:rPr>
        <w:t xml:space="preserve"> vaistų sąveikos. Reikia atidžiai stebėti pacientus, kuriems </w:t>
      </w:r>
      <w:proofErr w:type="spellStart"/>
      <w:r>
        <w:rPr>
          <w:szCs w:val="22"/>
          <w:lang w:val="lt-LT"/>
        </w:rPr>
        <w:t>sertralinas</w:t>
      </w:r>
      <w:proofErr w:type="spellEnd"/>
      <w:r>
        <w:rPr>
          <w:szCs w:val="22"/>
          <w:lang w:val="lt-LT"/>
        </w:rPr>
        <w:t xml:space="preserve"> skiriamas kartu su ličio vaistiniais preparatais.</w:t>
      </w:r>
    </w:p>
    <w:p w14:paraId="0216E76E" w14:textId="77777777" w:rsidR="002D24DD" w:rsidRDefault="002D24DD">
      <w:pPr>
        <w:widowControl w:val="0"/>
        <w:rPr>
          <w:rFonts w:eastAsia="Calibri"/>
          <w:i/>
          <w:szCs w:val="22"/>
          <w:lang w:val="lt-LT"/>
        </w:rPr>
      </w:pPr>
    </w:p>
    <w:p w14:paraId="43B9259A" w14:textId="77777777" w:rsidR="002D24DD" w:rsidRDefault="0022337C">
      <w:pPr>
        <w:widowControl w:val="0"/>
        <w:tabs>
          <w:tab w:val="left" w:pos="567"/>
        </w:tabs>
        <w:rPr>
          <w:rFonts w:eastAsia="Calibri"/>
          <w:i/>
          <w:szCs w:val="22"/>
          <w:lang w:val="lt-LT"/>
        </w:rPr>
      </w:pPr>
      <w:proofErr w:type="spellStart"/>
      <w:r>
        <w:rPr>
          <w:rFonts w:eastAsia="Calibri"/>
          <w:i/>
          <w:szCs w:val="22"/>
          <w:lang w:val="lt-LT"/>
        </w:rPr>
        <w:t>Fenitoinas</w:t>
      </w:r>
      <w:proofErr w:type="spellEnd"/>
    </w:p>
    <w:p w14:paraId="30E45918" w14:textId="77777777" w:rsidR="002D24DD" w:rsidRDefault="0022337C">
      <w:pPr>
        <w:widowControl w:val="0"/>
        <w:tabs>
          <w:tab w:val="left" w:pos="567"/>
        </w:tabs>
        <w:rPr>
          <w:rFonts w:eastAsia="Calibri"/>
          <w:szCs w:val="22"/>
          <w:lang w:val="lt-LT"/>
        </w:rPr>
      </w:pPr>
      <w:r>
        <w:rPr>
          <w:rFonts w:eastAsia="Calibri"/>
          <w:szCs w:val="22"/>
          <w:lang w:val="lt-LT"/>
        </w:rPr>
        <w:t xml:space="preserve">Placebu kontroliuojamieji sveikų savanorių tyrimai rodo, kad ilgą laiką vartojamas </w:t>
      </w:r>
      <w:proofErr w:type="spellStart"/>
      <w:r>
        <w:rPr>
          <w:rFonts w:eastAsia="Calibri"/>
          <w:szCs w:val="22"/>
          <w:lang w:val="lt-LT"/>
        </w:rPr>
        <w:t>sertralinas</w:t>
      </w:r>
      <w:proofErr w:type="spellEnd"/>
      <w:r>
        <w:rPr>
          <w:rFonts w:eastAsia="Calibri"/>
          <w:szCs w:val="22"/>
          <w:lang w:val="lt-LT"/>
        </w:rPr>
        <w:t xml:space="preserve"> (200 mg dozė per parą) kliniškai reikšmingai </w:t>
      </w:r>
      <w:proofErr w:type="spellStart"/>
      <w:r>
        <w:rPr>
          <w:rFonts w:eastAsia="Calibri"/>
          <w:szCs w:val="22"/>
          <w:lang w:val="lt-LT"/>
        </w:rPr>
        <w:t>fenitoino</w:t>
      </w:r>
      <w:proofErr w:type="spellEnd"/>
      <w:r>
        <w:rPr>
          <w:rFonts w:eastAsia="Calibri"/>
          <w:szCs w:val="22"/>
          <w:lang w:val="lt-LT"/>
        </w:rPr>
        <w:t xml:space="preserve"> metabolizmo neslopina. Vis dėlto kartais pacientų, vartojusių </w:t>
      </w:r>
      <w:proofErr w:type="spellStart"/>
      <w:r>
        <w:rPr>
          <w:rFonts w:eastAsia="Calibri"/>
          <w:szCs w:val="22"/>
          <w:lang w:val="lt-LT"/>
        </w:rPr>
        <w:t>sertralino</w:t>
      </w:r>
      <w:proofErr w:type="spellEnd"/>
      <w:r>
        <w:rPr>
          <w:rFonts w:eastAsia="Calibri"/>
          <w:szCs w:val="22"/>
          <w:lang w:val="lt-LT"/>
        </w:rPr>
        <w:t xml:space="preserve">, organizme </w:t>
      </w:r>
      <w:proofErr w:type="spellStart"/>
      <w:r>
        <w:rPr>
          <w:rFonts w:eastAsia="Calibri"/>
          <w:szCs w:val="22"/>
          <w:lang w:val="lt-LT"/>
        </w:rPr>
        <w:t>fenitoino</w:t>
      </w:r>
      <w:proofErr w:type="spellEnd"/>
      <w:r>
        <w:rPr>
          <w:rFonts w:eastAsia="Calibri"/>
          <w:szCs w:val="22"/>
          <w:lang w:val="lt-LT"/>
        </w:rPr>
        <w:t xml:space="preserve"> ekspozicija padidėjo, todėl pradėjusių vartoti </w:t>
      </w:r>
      <w:proofErr w:type="spellStart"/>
      <w:r>
        <w:rPr>
          <w:rFonts w:eastAsia="Calibri"/>
          <w:szCs w:val="22"/>
          <w:lang w:val="lt-LT"/>
        </w:rPr>
        <w:t>sertralino</w:t>
      </w:r>
      <w:proofErr w:type="spellEnd"/>
      <w:r>
        <w:rPr>
          <w:rFonts w:eastAsia="Calibri"/>
          <w:szCs w:val="22"/>
          <w:lang w:val="lt-LT"/>
        </w:rPr>
        <w:t xml:space="preserve"> pacientų kraujo plazmoje rekomenduojama tirti </w:t>
      </w:r>
      <w:proofErr w:type="spellStart"/>
      <w:r>
        <w:rPr>
          <w:rFonts w:eastAsia="Calibri"/>
          <w:szCs w:val="22"/>
          <w:lang w:val="lt-LT"/>
        </w:rPr>
        <w:t>fenitoino</w:t>
      </w:r>
      <w:proofErr w:type="spellEnd"/>
      <w:r>
        <w:rPr>
          <w:rFonts w:eastAsia="Calibri"/>
          <w:szCs w:val="22"/>
          <w:lang w:val="lt-LT"/>
        </w:rPr>
        <w:t xml:space="preserve"> koncentraciją plazmoje ir, jei reikia, koreguoti dozę. Be to, kartu su </w:t>
      </w:r>
      <w:proofErr w:type="spellStart"/>
      <w:r>
        <w:rPr>
          <w:rFonts w:eastAsia="Calibri"/>
          <w:szCs w:val="22"/>
          <w:lang w:val="lt-LT"/>
        </w:rPr>
        <w:t>fenitoinu</w:t>
      </w:r>
      <w:proofErr w:type="spellEnd"/>
      <w:r>
        <w:rPr>
          <w:rFonts w:eastAsia="Calibri"/>
          <w:szCs w:val="22"/>
          <w:lang w:val="lt-LT"/>
        </w:rPr>
        <w:t xml:space="preserve"> (žinomu CYP3A4 </w:t>
      </w:r>
      <w:proofErr w:type="spellStart"/>
      <w:r>
        <w:rPr>
          <w:rFonts w:eastAsia="Calibri"/>
          <w:szCs w:val="22"/>
          <w:lang w:val="lt-LT"/>
        </w:rPr>
        <w:t>indiktoriumi</w:t>
      </w:r>
      <w:proofErr w:type="spellEnd"/>
      <w:r>
        <w:rPr>
          <w:rFonts w:eastAsia="Calibri"/>
          <w:szCs w:val="22"/>
          <w:lang w:val="lt-LT"/>
        </w:rPr>
        <w:t xml:space="preserve">) vartojamo </w:t>
      </w:r>
      <w:proofErr w:type="spellStart"/>
      <w:r>
        <w:rPr>
          <w:rFonts w:eastAsia="Calibri"/>
          <w:szCs w:val="22"/>
          <w:lang w:val="lt-LT"/>
        </w:rPr>
        <w:t>sertralino</w:t>
      </w:r>
      <w:proofErr w:type="spellEnd"/>
      <w:r>
        <w:rPr>
          <w:rFonts w:eastAsia="Calibri"/>
          <w:szCs w:val="22"/>
          <w:lang w:val="lt-LT"/>
        </w:rPr>
        <w:t xml:space="preserve"> koncentracija plazmoje gali sumažėti. Negalima paneigti, kad ir kiti CYP3A4 indukuojantys vaistiniai preparatai, tokie kaip </w:t>
      </w:r>
      <w:proofErr w:type="spellStart"/>
      <w:r>
        <w:rPr>
          <w:rFonts w:eastAsia="Calibri"/>
          <w:szCs w:val="22"/>
          <w:lang w:val="lt-LT"/>
        </w:rPr>
        <w:t>fenobarbitalis</w:t>
      </w:r>
      <w:proofErr w:type="spellEnd"/>
      <w:r>
        <w:rPr>
          <w:rFonts w:eastAsia="Calibri"/>
          <w:szCs w:val="22"/>
          <w:lang w:val="lt-LT"/>
        </w:rPr>
        <w:t xml:space="preserve">, </w:t>
      </w:r>
      <w:proofErr w:type="spellStart"/>
      <w:r>
        <w:rPr>
          <w:rFonts w:eastAsia="Calibri"/>
          <w:szCs w:val="22"/>
          <w:lang w:val="lt-LT"/>
        </w:rPr>
        <w:t>karbamazepinas</w:t>
      </w:r>
      <w:proofErr w:type="spellEnd"/>
      <w:r>
        <w:rPr>
          <w:rFonts w:eastAsia="Calibri"/>
          <w:szCs w:val="22"/>
          <w:lang w:val="lt-LT"/>
        </w:rPr>
        <w:t xml:space="preserve">, jonažolės vaistiniai preparatai, </w:t>
      </w:r>
      <w:proofErr w:type="spellStart"/>
      <w:r>
        <w:rPr>
          <w:rFonts w:eastAsia="Calibri"/>
          <w:szCs w:val="22"/>
          <w:lang w:val="lt-LT"/>
        </w:rPr>
        <w:t>rifampicinas</w:t>
      </w:r>
      <w:proofErr w:type="spellEnd"/>
      <w:r>
        <w:rPr>
          <w:rFonts w:eastAsia="Calibri"/>
          <w:szCs w:val="22"/>
          <w:lang w:val="lt-LT"/>
        </w:rPr>
        <w:t xml:space="preserve"> gali sumažinti </w:t>
      </w:r>
      <w:proofErr w:type="spellStart"/>
      <w:r>
        <w:rPr>
          <w:rFonts w:eastAsia="Calibri"/>
          <w:szCs w:val="22"/>
          <w:lang w:val="lt-LT"/>
        </w:rPr>
        <w:t>sertralino</w:t>
      </w:r>
      <w:proofErr w:type="spellEnd"/>
      <w:r>
        <w:rPr>
          <w:rFonts w:eastAsia="Calibri"/>
          <w:szCs w:val="22"/>
          <w:lang w:val="lt-LT"/>
        </w:rPr>
        <w:t xml:space="preserve"> koncentracija kraujo plazmoje.</w:t>
      </w:r>
    </w:p>
    <w:p w14:paraId="433AB786" w14:textId="77777777" w:rsidR="002D24DD" w:rsidRDefault="002D24DD">
      <w:pPr>
        <w:widowControl w:val="0"/>
        <w:tabs>
          <w:tab w:val="left" w:pos="567"/>
        </w:tabs>
        <w:rPr>
          <w:rFonts w:eastAsia="Calibri"/>
          <w:szCs w:val="22"/>
          <w:lang w:val="lt-LT"/>
        </w:rPr>
      </w:pPr>
    </w:p>
    <w:p w14:paraId="3E9F664C" w14:textId="77777777" w:rsidR="002D24DD" w:rsidRDefault="0022337C">
      <w:pPr>
        <w:widowControl w:val="0"/>
        <w:rPr>
          <w:szCs w:val="22"/>
          <w:lang w:val="lt-LT"/>
        </w:rPr>
      </w:pPr>
      <w:proofErr w:type="spellStart"/>
      <w:r>
        <w:rPr>
          <w:i/>
          <w:szCs w:val="22"/>
          <w:lang w:val="lt-LT"/>
        </w:rPr>
        <w:t>Triptanai</w:t>
      </w:r>
      <w:proofErr w:type="spellEnd"/>
    </w:p>
    <w:p w14:paraId="04244A8E" w14:textId="77777777" w:rsidR="002D24DD" w:rsidRDefault="0022337C">
      <w:pPr>
        <w:widowControl w:val="0"/>
        <w:rPr>
          <w:szCs w:val="22"/>
          <w:lang w:val="lt-LT"/>
        </w:rPr>
      </w:pPr>
      <w:r>
        <w:rPr>
          <w:szCs w:val="22"/>
          <w:lang w:val="lt-LT"/>
        </w:rPr>
        <w:t xml:space="preserve">Po vaistinio preparato pasirodymo rinkoje gauta retų pranešimų apie pacientus, kuriems po </w:t>
      </w:r>
      <w:proofErr w:type="spellStart"/>
      <w:r>
        <w:rPr>
          <w:szCs w:val="22"/>
          <w:lang w:val="lt-LT"/>
        </w:rPr>
        <w:t>sertralino</w:t>
      </w:r>
      <w:proofErr w:type="spellEnd"/>
      <w:r>
        <w:rPr>
          <w:szCs w:val="22"/>
          <w:lang w:val="lt-LT"/>
        </w:rPr>
        <w:t xml:space="preserve"> pavartojimo kartu su </w:t>
      </w:r>
      <w:proofErr w:type="spellStart"/>
      <w:r>
        <w:rPr>
          <w:szCs w:val="22"/>
          <w:lang w:val="lt-LT"/>
        </w:rPr>
        <w:t>sumatriptanu</w:t>
      </w:r>
      <w:proofErr w:type="spellEnd"/>
      <w:r>
        <w:rPr>
          <w:szCs w:val="22"/>
          <w:lang w:val="lt-LT"/>
        </w:rPr>
        <w:t xml:space="preserve"> pasireiškė silpnumas, </w:t>
      </w:r>
      <w:proofErr w:type="spellStart"/>
      <w:r>
        <w:rPr>
          <w:szCs w:val="22"/>
          <w:lang w:val="lt-LT"/>
        </w:rPr>
        <w:t>hiperrefleksija</w:t>
      </w:r>
      <w:proofErr w:type="spellEnd"/>
      <w:r>
        <w:rPr>
          <w:szCs w:val="22"/>
          <w:lang w:val="lt-LT"/>
        </w:rPr>
        <w:t xml:space="preserve">, koordinacijos sutrikimas, sumišimas, nerimas ir </w:t>
      </w:r>
      <w:proofErr w:type="spellStart"/>
      <w:r>
        <w:rPr>
          <w:szCs w:val="22"/>
          <w:lang w:val="lt-LT"/>
        </w:rPr>
        <w:t>ažitacija</w:t>
      </w:r>
      <w:proofErr w:type="spellEnd"/>
      <w:r>
        <w:rPr>
          <w:szCs w:val="22"/>
          <w:lang w:val="lt-LT"/>
        </w:rPr>
        <w:t xml:space="preserve">. </w:t>
      </w:r>
      <w:proofErr w:type="spellStart"/>
      <w:r>
        <w:rPr>
          <w:szCs w:val="22"/>
          <w:lang w:val="lt-LT"/>
        </w:rPr>
        <w:t>Serotoninerginio</w:t>
      </w:r>
      <w:proofErr w:type="spellEnd"/>
      <w:r>
        <w:rPr>
          <w:szCs w:val="22"/>
          <w:lang w:val="lt-LT"/>
        </w:rPr>
        <w:t xml:space="preserve"> sindromo simptomų gali atsirasti ir vartojant kitokių šios klasės vaistinių preparatų (</w:t>
      </w:r>
      <w:proofErr w:type="spellStart"/>
      <w:r>
        <w:rPr>
          <w:szCs w:val="22"/>
          <w:lang w:val="lt-LT"/>
        </w:rPr>
        <w:t>triptanų</w:t>
      </w:r>
      <w:proofErr w:type="spellEnd"/>
      <w:r>
        <w:rPr>
          <w:szCs w:val="22"/>
          <w:lang w:val="lt-LT"/>
        </w:rPr>
        <w:t xml:space="preserve">). Pacientą, kurį būtina gydyti </w:t>
      </w:r>
      <w:proofErr w:type="spellStart"/>
      <w:r>
        <w:rPr>
          <w:szCs w:val="22"/>
          <w:lang w:val="lt-LT"/>
        </w:rPr>
        <w:t>sertralinu</w:t>
      </w:r>
      <w:proofErr w:type="spellEnd"/>
      <w:r>
        <w:rPr>
          <w:szCs w:val="22"/>
          <w:lang w:val="lt-LT"/>
        </w:rPr>
        <w:t xml:space="preserve"> ir </w:t>
      </w:r>
      <w:proofErr w:type="spellStart"/>
      <w:r>
        <w:rPr>
          <w:szCs w:val="22"/>
          <w:lang w:val="lt-LT"/>
        </w:rPr>
        <w:t>sumatriptanu</w:t>
      </w:r>
      <w:proofErr w:type="spellEnd"/>
      <w:r>
        <w:rPr>
          <w:szCs w:val="22"/>
          <w:lang w:val="lt-LT"/>
        </w:rPr>
        <w:t>, rekomenduojama tinkamai stebėti (žr. 4.4 skyrių).</w:t>
      </w:r>
    </w:p>
    <w:p w14:paraId="7F4CCDFF" w14:textId="77777777" w:rsidR="002D24DD" w:rsidRDefault="002D24DD">
      <w:pPr>
        <w:widowControl w:val="0"/>
        <w:rPr>
          <w:szCs w:val="22"/>
          <w:lang w:val="lt-LT"/>
        </w:rPr>
      </w:pPr>
    </w:p>
    <w:p w14:paraId="4087BA7B" w14:textId="77777777" w:rsidR="002D24DD" w:rsidRDefault="0022337C">
      <w:pPr>
        <w:widowControl w:val="0"/>
        <w:rPr>
          <w:szCs w:val="22"/>
          <w:lang w:val="lt-LT"/>
        </w:rPr>
      </w:pPr>
      <w:r>
        <w:rPr>
          <w:i/>
          <w:szCs w:val="22"/>
          <w:lang w:val="lt-LT"/>
        </w:rPr>
        <w:t>Varfarinas</w:t>
      </w:r>
    </w:p>
    <w:p w14:paraId="3209CA7D" w14:textId="77777777" w:rsidR="002D24DD" w:rsidRDefault="0022337C">
      <w:pPr>
        <w:widowControl w:val="0"/>
        <w:rPr>
          <w:szCs w:val="22"/>
          <w:lang w:val="lt-LT"/>
        </w:rPr>
      </w:pPr>
      <w:r>
        <w:rPr>
          <w:szCs w:val="22"/>
          <w:lang w:val="lt-LT"/>
        </w:rPr>
        <w:t xml:space="preserve">Kartu su varfarinu vartojant 200 mg </w:t>
      </w:r>
      <w:proofErr w:type="spellStart"/>
      <w:r>
        <w:rPr>
          <w:szCs w:val="22"/>
          <w:lang w:val="lt-LT"/>
        </w:rPr>
        <w:t>sertralino</w:t>
      </w:r>
      <w:proofErr w:type="spellEnd"/>
      <w:r>
        <w:rPr>
          <w:szCs w:val="22"/>
          <w:lang w:val="lt-LT"/>
        </w:rPr>
        <w:t xml:space="preserve"> per parą, nedaug, bet statistiškai reikšmingai pailgėjo </w:t>
      </w:r>
      <w:proofErr w:type="spellStart"/>
      <w:r>
        <w:rPr>
          <w:szCs w:val="22"/>
          <w:lang w:val="lt-LT"/>
        </w:rPr>
        <w:t>protrombino</w:t>
      </w:r>
      <w:proofErr w:type="spellEnd"/>
      <w:r>
        <w:rPr>
          <w:szCs w:val="22"/>
          <w:lang w:val="lt-LT"/>
        </w:rPr>
        <w:t xml:space="preserve"> laikas (dėl tokio poveikio retai gali pakisti TNS rodmuo). Pradedantiesiems ar baigiantiesiems vartoti </w:t>
      </w:r>
      <w:proofErr w:type="spellStart"/>
      <w:r>
        <w:rPr>
          <w:szCs w:val="22"/>
          <w:lang w:val="lt-LT"/>
        </w:rPr>
        <w:t>sertraliną</w:t>
      </w:r>
      <w:proofErr w:type="spellEnd"/>
      <w:r>
        <w:rPr>
          <w:szCs w:val="22"/>
          <w:lang w:val="lt-LT"/>
        </w:rPr>
        <w:t xml:space="preserve">, reikia tirti </w:t>
      </w:r>
      <w:proofErr w:type="spellStart"/>
      <w:r>
        <w:rPr>
          <w:szCs w:val="22"/>
          <w:lang w:val="lt-LT"/>
        </w:rPr>
        <w:t>protrombino</w:t>
      </w:r>
      <w:proofErr w:type="spellEnd"/>
      <w:r>
        <w:rPr>
          <w:szCs w:val="22"/>
          <w:lang w:val="lt-LT"/>
        </w:rPr>
        <w:t xml:space="preserve"> laiką.</w:t>
      </w:r>
    </w:p>
    <w:p w14:paraId="3CA9F407" w14:textId="77777777" w:rsidR="002D24DD" w:rsidRDefault="002D24DD">
      <w:pPr>
        <w:widowControl w:val="0"/>
        <w:rPr>
          <w:szCs w:val="22"/>
          <w:lang w:val="lt-LT"/>
        </w:rPr>
      </w:pPr>
    </w:p>
    <w:p w14:paraId="5F03897B" w14:textId="77777777" w:rsidR="002D24DD" w:rsidRDefault="0022337C">
      <w:pPr>
        <w:widowControl w:val="0"/>
        <w:rPr>
          <w:szCs w:val="22"/>
          <w:lang w:val="lt-LT"/>
        </w:rPr>
      </w:pPr>
      <w:r>
        <w:rPr>
          <w:i/>
          <w:szCs w:val="22"/>
          <w:lang w:val="lt-LT"/>
        </w:rPr>
        <w:t xml:space="preserve">Sąveika su kitais vaistiniais preparatais: </w:t>
      </w:r>
      <w:proofErr w:type="spellStart"/>
      <w:r>
        <w:rPr>
          <w:i/>
          <w:szCs w:val="22"/>
          <w:lang w:val="lt-LT"/>
        </w:rPr>
        <w:t>cimetidinu</w:t>
      </w:r>
      <w:proofErr w:type="spellEnd"/>
      <w:r>
        <w:rPr>
          <w:i/>
          <w:szCs w:val="22"/>
          <w:lang w:val="lt-LT"/>
        </w:rPr>
        <w:t xml:space="preserve">, </w:t>
      </w:r>
      <w:proofErr w:type="spellStart"/>
      <w:r>
        <w:rPr>
          <w:i/>
          <w:szCs w:val="22"/>
          <w:lang w:val="lt-LT"/>
        </w:rPr>
        <w:t>atenololiu</w:t>
      </w:r>
      <w:proofErr w:type="spellEnd"/>
      <w:r>
        <w:rPr>
          <w:i/>
          <w:szCs w:val="22"/>
          <w:lang w:val="lt-LT"/>
        </w:rPr>
        <w:t xml:space="preserve">, </w:t>
      </w:r>
      <w:proofErr w:type="spellStart"/>
      <w:r>
        <w:rPr>
          <w:i/>
          <w:szCs w:val="22"/>
          <w:lang w:val="lt-LT"/>
        </w:rPr>
        <w:t>digoksinu</w:t>
      </w:r>
      <w:proofErr w:type="spellEnd"/>
    </w:p>
    <w:p w14:paraId="25BE24D4" w14:textId="77777777" w:rsidR="002D24DD" w:rsidRDefault="0022337C">
      <w:pPr>
        <w:widowControl w:val="0"/>
        <w:rPr>
          <w:szCs w:val="22"/>
          <w:lang w:val="lt-LT"/>
        </w:rPr>
      </w:pPr>
      <w:r>
        <w:rPr>
          <w:szCs w:val="22"/>
          <w:lang w:val="lt-LT"/>
        </w:rPr>
        <w:t xml:space="preserve">Kartu vartojamas </w:t>
      </w:r>
      <w:proofErr w:type="spellStart"/>
      <w:r>
        <w:rPr>
          <w:szCs w:val="22"/>
          <w:lang w:val="lt-LT"/>
        </w:rPr>
        <w:t>cimetidinas</w:t>
      </w:r>
      <w:proofErr w:type="spellEnd"/>
      <w:r>
        <w:rPr>
          <w:szCs w:val="22"/>
          <w:lang w:val="lt-LT"/>
        </w:rPr>
        <w:t xml:space="preserve"> reikšmingai sumažina </w:t>
      </w:r>
      <w:proofErr w:type="spellStart"/>
      <w:r>
        <w:rPr>
          <w:szCs w:val="22"/>
          <w:lang w:val="lt-LT"/>
        </w:rPr>
        <w:t>sertralino</w:t>
      </w:r>
      <w:proofErr w:type="spellEnd"/>
      <w:r>
        <w:rPr>
          <w:szCs w:val="22"/>
          <w:lang w:val="lt-LT"/>
        </w:rPr>
        <w:t xml:space="preserve"> klirensą. Klinikinė tokio poveikio reikšmė nežinoma. </w:t>
      </w:r>
      <w:proofErr w:type="spellStart"/>
      <w:r>
        <w:rPr>
          <w:szCs w:val="22"/>
          <w:lang w:val="lt-LT"/>
        </w:rPr>
        <w:t>Sertralinas</w:t>
      </w:r>
      <w:proofErr w:type="spellEnd"/>
      <w:r>
        <w:rPr>
          <w:szCs w:val="22"/>
          <w:lang w:val="lt-LT"/>
        </w:rPr>
        <w:t xml:space="preserve"> nekeičia </w:t>
      </w:r>
      <w:proofErr w:type="spellStart"/>
      <w:r>
        <w:rPr>
          <w:szCs w:val="22"/>
          <w:lang w:val="lt-LT"/>
        </w:rPr>
        <w:t>atenololio</w:t>
      </w:r>
      <w:proofErr w:type="spellEnd"/>
      <w:r>
        <w:rPr>
          <w:szCs w:val="22"/>
          <w:lang w:val="lt-LT"/>
        </w:rPr>
        <w:t xml:space="preserve"> blokuojamojo poveikio beta </w:t>
      </w:r>
      <w:proofErr w:type="spellStart"/>
      <w:r>
        <w:rPr>
          <w:szCs w:val="22"/>
          <w:lang w:val="lt-LT"/>
        </w:rPr>
        <w:t>adrenoreceptoriams</w:t>
      </w:r>
      <w:proofErr w:type="spellEnd"/>
      <w:r>
        <w:rPr>
          <w:szCs w:val="22"/>
          <w:lang w:val="lt-LT"/>
        </w:rPr>
        <w:t xml:space="preserve">. 200 mg </w:t>
      </w:r>
      <w:proofErr w:type="spellStart"/>
      <w:r>
        <w:rPr>
          <w:szCs w:val="22"/>
          <w:lang w:val="lt-LT"/>
        </w:rPr>
        <w:t>sertralino</w:t>
      </w:r>
      <w:proofErr w:type="spellEnd"/>
      <w:r>
        <w:rPr>
          <w:szCs w:val="22"/>
          <w:lang w:val="lt-LT"/>
        </w:rPr>
        <w:t xml:space="preserve"> paros dozės sąveikos su </w:t>
      </w:r>
      <w:proofErr w:type="spellStart"/>
      <w:r>
        <w:rPr>
          <w:szCs w:val="22"/>
          <w:lang w:val="lt-LT"/>
        </w:rPr>
        <w:t>digoksinu</w:t>
      </w:r>
      <w:proofErr w:type="spellEnd"/>
      <w:r>
        <w:rPr>
          <w:szCs w:val="22"/>
          <w:lang w:val="lt-LT"/>
        </w:rPr>
        <w:t xml:space="preserve"> nepasireiškė.</w:t>
      </w:r>
    </w:p>
    <w:p w14:paraId="0A979723" w14:textId="77777777" w:rsidR="002D24DD" w:rsidRDefault="002D24DD">
      <w:pPr>
        <w:widowControl w:val="0"/>
        <w:rPr>
          <w:szCs w:val="22"/>
          <w:lang w:val="lt-LT"/>
        </w:rPr>
      </w:pPr>
    </w:p>
    <w:p w14:paraId="748DBD14" w14:textId="77777777" w:rsidR="002D24DD" w:rsidRDefault="0022337C">
      <w:pPr>
        <w:widowControl w:val="0"/>
        <w:rPr>
          <w:rFonts w:eastAsia="MS Mincho"/>
          <w:i/>
          <w:szCs w:val="22"/>
          <w:lang w:val="lt-LT"/>
        </w:rPr>
      </w:pPr>
      <w:r>
        <w:rPr>
          <w:rFonts w:eastAsia="MS Mincho"/>
          <w:i/>
          <w:szCs w:val="22"/>
          <w:lang w:val="lt-LT"/>
        </w:rPr>
        <w:t>Trombocitų funkciją veikiantys vaistiniai preparatai</w:t>
      </w:r>
    </w:p>
    <w:p w14:paraId="7C9B9E46" w14:textId="77777777" w:rsidR="002D24DD" w:rsidRDefault="0022337C">
      <w:pPr>
        <w:widowControl w:val="0"/>
        <w:rPr>
          <w:rFonts w:eastAsia="MS Mincho"/>
          <w:szCs w:val="22"/>
          <w:lang w:val="lt-LT"/>
        </w:rPr>
      </w:pPr>
      <w:r>
        <w:rPr>
          <w:rFonts w:eastAsia="MS Mincho"/>
          <w:szCs w:val="22"/>
          <w:lang w:val="lt-LT"/>
        </w:rPr>
        <w:t xml:space="preserve">Jei kartu su SSRI, įskaitant </w:t>
      </w:r>
      <w:proofErr w:type="spellStart"/>
      <w:r>
        <w:rPr>
          <w:rFonts w:eastAsia="MS Mincho"/>
          <w:szCs w:val="22"/>
          <w:lang w:val="lt-LT"/>
        </w:rPr>
        <w:t>sertraliną</w:t>
      </w:r>
      <w:proofErr w:type="spellEnd"/>
      <w:r>
        <w:rPr>
          <w:rFonts w:eastAsia="MS Mincho"/>
          <w:szCs w:val="22"/>
          <w:lang w:val="lt-LT"/>
        </w:rPr>
        <w:t xml:space="preserve">, vartojama trombocitų funkciją veikiančių vaistinių preparatų (pvz., NVPNU, </w:t>
      </w:r>
      <w:proofErr w:type="spellStart"/>
      <w:r>
        <w:rPr>
          <w:rFonts w:eastAsia="MS Mincho"/>
          <w:szCs w:val="22"/>
          <w:lang w:val="lt-LT"/>
        </w:rPr>
        <w:t>acetilsalicilo</w:t>
      </w:r>
      <w:proofErr w:type="spellEnd"/>
      <w:r>
        <w:rPr>
          <w:rFonts w:eastAsia="MS Mincho"/>
          <w:szCs w:val="22"/>
          <w:lang w:val="lt-LT"/>
        </w:rPr>
        <w:t xml:space="preserve"> rūgšties ar </w:t>
      </w:r>
      <w:proofErr w:type="spellStart"/>
      <w:r>
        <w:rPr>
          <w:rFonts w:eastAsia="MS Mincho"/>
          <w:szCs w:val="22"/>
          <w:lang w:val="lt-LT"/>
        </w:rPr>
        <w:t>tiklopidino</w:t>
      </w:r>
      <w:proofErr w:type="spellEnd"/>
      <w:r>
        <w:rPr>
          <w:rFonts w:eastAsia="MS Mincho"/>
          <w:szCs w:val="22"/>
          <w:lang w:val="lt-LT"/>
        </w:rPr>
        <w:t>) ar kitokių kraujavimo riziką didinti galinčių vaistinių preparatų, gali padidėti kraujavimo rizika (žr. 4.4</w:t>
      </w:r>
      <w:r>
        <w:rPr>
          <w:szCs w:val="22"/>
          <w:lang w:val="lt-LT"/>
        </w:rPr>
        <w:t> </w:t>
      </w:r>
      <w:r>
        <w:rPr>
          <w:rFonts w:eastAsia="MS Mincho"/>
          <w:szCs w:val="22"/>
          <w:lang w:val="lt-LT"/>
        </w:rPr>
        <w:t>skyrių).</w:t>
      </w:r>
    </w:p>
    <w:p w14:paraId="7913E6ED" w14:textId="77777777" w:rsidR="002D24DD" w:rsidRDefault="002D24DD">
      <w:pPr>
        <w:widowControl w:val="0"/>
        <w:rPr>
          <w:szCs w:val="22"/>
          <w:lang w:val="lt-LT"/>
        </w:rPr>
      </w:pPr>
    </w:p>
    <w:p w14:paraId="0B8F09E9" w14:textId="77777777" w:rsidR="002D24DD" w:rsidRDefault="0022337C">
      <w:pPr>
        <w:widowControl w:val="0"/>
        <w:rPr>
          <w:i/>
          <w:lang w:val="lt-LT"/>
        </w:rPr>
      </w:pPr>
      <w:r>
        <w:rPr>
          <w:i/>
          <w:lang w:val="lt-LT"/>
        </w:rPr>
        <w:t>Nervų ir raumenų blokatoriai</w:t>
      </w:r>
    </w:p>
    <w:p w14:paraId="097BF435" w14:textId="77777777" w:rsidR="002D24DD" w:rsidRDefault="0022337C">
      <w:pPr>
        <w:widowControl w:val="0"/>
        <w:rPr>
          <w:lang w:val="lt-LT"/>
        </w:rPr>
      </w:pPr>
      <w:r>
        <w:rPr>
          <w:lang w:val="lt-LT"/>
        </w:rPr>
        <w:t xml:space="preserve">SSRI gali sumažinti plazmos </w:t>
      </w:r>
      <w:proofErr w:type="spellStart"/>
      <w:r>
        <w:rPr>
          <w:lang w:val="lt-LT"/>
        </w:rPr>
        <w:t>cholinesterazės</w:t>
      </w:r>
      <w:proofErr w:type="spellEnd"/>
      <w:r>
        <w:rPr>
          <w:lang w:val="lt-LT"/>
        </w:rPr>
        <w:t xml:space="preserve"> aktyvumą, todėl pailgėja </w:t>
      </w:r>
      <w:proofErr w:type="spellStart"/>
      <w:r>
        <w:rPr>
          <w:lang w:val="lt-LT"/>
        </w:rPr>
        <w:t>mivakurio</w:t>
      </w:r>
      <w:proofErr w:type="spellEnd"/>
      <w:r>
        <w:rPr>
          <w:lang w:val="lt-LT"/>
        </w:rPr>
        <w:t xml:space="preserve"> ar kitų nervų ir raumenų blokatorių sukeliama nervo-raumens blokada.</w:t>
      </w:r>
    </w:p>
    <w:p w14:paraId="73545072" w14:textId="77777777" w:rsidR="002D24DD" w:rsidRDefault="002D24DD">
      <w:pPr>
        <w:widowControl w:val="0"/>
        <w:rPr>
          <w:lang w:val="lt-LT"/>
        </w:rPr>
      </w:pPr>
    </w:p>
    <w:p w14:paraId="049F124A" w14:textId="77777777" w:rsidR="002D24DD" w:rsidRDefault="0022337C">
      <w:pPr>
        <w:widowControl w:val="0"/>
        <w:rPr>
          <w:rFonts w:eastAsia="MS Mincho"/>
          <w:szCs w:val="22"/>
          <w:u w:val="single"/>
          <w:lang w:val="lt-LT"/>
        </w:rPr>
      </w:pPr>
      <w:r>
        <w:rPr>
          <w:rFonts w:eastAsia="MS Mincho"/>
          <w:i/>
          <w:szCs w:val="22"/>
          <w:lang w:val="lt-LT"/>
        </w:rPr>
        <w:t xml:space="preserve">Vaistiniai preparatai, kurių metabolizme dalyvauja </w:t>
      </w:r>
      <w:proofErr w:type="spellStart"/>
      <w:r>
        <w:rPr>
          <w:rFonts w:eastAsia="MS Mincho"/>
          <w:i/>
          <w:szCs w:val="22"/>
          <w:lang w:val="lt-LT"/>
        </w:rPr>
        <w:t>citochromas</w:t>
      </w:r>
      <w:proofErr w:type="spellEnd"/>
      <w:r>
        <w:rPr>
          <w:rFonts w:eastAsia="MS Mincho"/>
          <w:i/>
          <w:szCs w:val="22"/>
          <w:lang w:val="lt-LT"/>
        </w:rPr>
        <w:t xml:space="preserve"> P450</w:t>
      </w:r>
    </w:p>
    <w:p w14:paraId="658D5182" w14:textId="77777777" w:rsidR="002D24DD" w:rsidRDefault="0022337C">
      <w:pPr>
        <w:widowControl w:val="0"/>
        <w:rPr>
          <w:szCs w:val="22"/>
          <w:lang w:val="lt-LT"/>
        </w:rPr>
      </w:pPr>
      <w:proofErr w:type="spellStart"/>
      <w:r>
        <w:rPr>
          <w:rFonts w:eastAsia="MS Mincho"/>
          <w:szCs w:val="22"/>
          <w:lang w:val="lt-LT"/>
        </w:rPr>
        <w:t>Sertralinas</w:t>
      </w:r>
      <w:proofErr w:type="spellEnd"/>
      <w:r>
        <w:rPr>
          <w:rFonts w:eastAsia="MS Mincho"/>
          <w:szCs w:val="22"/>
          <w:lang w:val="lt-LT"/>
        </w:rPr>
        <w:t xml:space="preserve"> gali sukelti silpną arba vidutinio stiprumo CYP 2D6 slopinantį poveikį. </w:t>
      </w:r>
      <w:r>
        <w:rPr>
          <w:szCs w:val="22"/>
          <w:lang w:val="lt-LT"/>
        </w:rPr>
        <w:t xml:space="preserve">Pacientų, ilgai vartojančių 50 mg </w:t>
      </w:r>
      <w:proofErr w:type="spellStart"/>
      <w:r>
        <w:rPr>
          <w:szCs w:val="22"/>
          <w:lang w:val="lt-LT"/>
        </w:rPr>
        <w:t>sertralino</w:t>
      </w:r>
      <w:proofErr w:type="spellEnd"/>
      <w:r>
        <w:rPr>
          <w:szCs w:val="22"/>
          <w:lang w:val="lt-LT"/>
        </w:rPr>
        <w:t xml:space="preserve"> paros dozę, kraujo plazmoje </w:t>
      </w:r>
      <w:proofErr w:type="spellStart"/>
      <w:r>
        <w:rPr>
          <w:szCs w:val="22"/>
          <w:lang w:val="lt-LT"/>
        </w:rPr>
        <w:t>dezipramino</w:t>
      </w:r>
      <w:proofErr w:type="spellEnd"/>
      <w:r>
        <w:rPr>
          <w:szCs w:val="22"/>
          <w:lang w:val="lt-LT"/>
        </w:rPr>
        <w:t xml:space="preserve"> (CYP 2D6 </w:t>
      </w:r>
      <w:proofErr w:type="spellStart"/>
      <w:r>
        <w:rPr>
          <w:szCs w:val="22"/>
          <w:lang w:val="lt-LT"/>
        </w:rPr>
        <w:t>izofermento</w:t>
      </w:r>
      <w:proofErr w:type="spellEnd"/>
      <w:r>
        <w:rPr>
          <w:szCs w:val="22"/>
          <w:lang w:val="lt-LT"/>
        </w:rPr>
        <w:t xml:space="preserve"> aktyvumo žymens) koncentracija, kai nusistovi </w:t>
      </w:r>
      <w:proofErr w:type="spellStart"/>
      <w:r>
        <w:rPr>
          <w:szCs w:val="22"/>
          <w:lang w:val="lt-LT"/>
        </w:rPr>
        <w:t>pusiausvyrinė</w:t>
      </w:r>
      <w:proofErr w:type="spellEnd"/>
      <w:r>
        <w:rPr>
          <w:szCs w:val="22"/>
          <w:lang w:val="lt-LT"/>
        </w:rPr>
        <w:t xml:space="preserve"> apykaita, padidėja vidutiniškai (23</w:t>
      </w:r>
      <w:r>
        <w:rPr>
          <w:szCs w:val="22"/>
          <w:lang w:val="lt-LT"/>
        </w:rPr>
        <w:noBreakHyphen/>
        <w:t>37 </w:t>
      </w:r>
      <w:r>
        <w:rPr>
          <w:szCs w:val="22"/>
          <w:lang w:val="lt-LT"/>
        </w:rPr>
        <w:sym w:font="Symbol" w:char="F025"/>
      </w:r>
      <w:r>
        <w:rPr>
          <w:szCs w:val="22"/>
          <w:lang w:val="lt-LT"/>
        </w:rPr>
        <w:t>). Vartojant kitokių CYP 2D6 substratų, kurių terapinis indeksas mažas, pvz., IC klasės vaistinių preparatų nuo širdies ritmo sutrikimų (</w:t>
      </w:r>
      <w:proofErr w:type="spellStart"/>
      <w:r>
        <w:rPr>
          <w:szCs w:val="22"/>
          <w:lang w:val="lt-LT"/>
        </w:rPr>
        <w:t>propafenono</w:t>
      </w:r>
      <w:proofErr w:type="spellEnd"/>
      <w:r>
        <w:rPr>
          <w:szCs w:val="22"/>
          <w:lang w:val="lt-LT"/>
        </w:rPr>
        <w:t xml:space="preserve"> ir </w:t>
      </w:r>
      <w:proofErr w:type="spellStart"/>
      <w:r>
        <w:rPr>
          <w:szCs w:val="22"/>
          <w:lang w:val="lt-LT"/>
        </w:rPr>
        <w:t>flekainido</w:t>
      </w:r>
      <w:proofErr w:type="spellEnd"/>
      <w:r>
        <w:rPr>
          <w:szCs w:val="22"/>
          <w:lang w:val="lt-LT"/>
        </w:rPr>
        <w:t xml:space="preserve">), </w:t>
      </w:r>
      <w:proofErr w:type="spellStart"/>
      <w:r>
        <w:rPr>
          <w:szCs w:val="22"/>
          <w:lang w:val="lt-LT"/>
        </w:rPr>
        <w:t>triciklių</w:t>
      </w:r>
      <w:proofErr w:type="spellEnd"/>
      <w:r>
        <w:rPr>
          <w:szCs w:val="22"/>
          <w:lang w:val="lt-LT"/>
        </w:rPr>
        <w:t xml:space="preserve"> antidepresantų ir tipinių </w:t>
      </w:r>
      <w:proofErr w:type="spellStart"/>
      <w:r>
        <w:rPr>
          <w:szCs w:val="22"/>
          <w:lang w:val="lt-LT"/>
        </w:rPr>
        <w:t>antipsichotikų</w:t>
      </w:r>
      <w:proofErr w:type="spellEnd"/>
      <w:r>
        <w:rPr>
          <w:szCs w:val="22"/>
          <w:lang w:val="lt-LT"/>
        </w:rPr>
        <w:t xml:space="preserve">, gali pasireikšti kliniškai reikšminga sąveika, ypač jei vartojama didelė </w:t>
      </w:r>
      <w:proofErr w:type="spellStart"/>
      <w:r>
        <w:rPr>
          <w:szCs w:val="22"/>
          <w:lang w:val="lt-LT"/>
        </w:rPr>
        <w:t>sertralino</w:t>
      </w:r>
      <w:proofErr w:type="spellEnd"/>
      <w:r>
        <w:rPr>
          <w:szCs w:val="22"/>
          <w:lang w:val="lt-LT"/>
        </w:rPr>
        <w:t xml:space="preserve"> dozė.</w:t>
      </w:r>
    </w:p>
    <w:p w14:paraId="797CE401" w14:textId="77777777" w:rsidR="002D24DD" w:rsidRDefault="002D24DD">
      <w:pPr>
        <w:widowControl w:val="0"/>
        <w:rPr>
          <w:szCs w:val="22"/>
          <w:lang w:val="lt-LT"/>
        </w:rPr>
      </w:pPr>
    </w:p>
    <w:p w14:paraId="4743FD43" w14:textId="77777777" w:rsidR="002D24DD" w:rsidRDefault="0022337C">
      <w:pPr>
        <w:widowControl w:val="0"/>
        <w:rPr>
          <w:szCs w:val="22"/>
          <w:lang w:val="lt-LT"/>
        </w:rPr>
      </w:pPr>
      <w:proofErr w:type="spellStart"/>
      <w:r>
        <w:rPr>
          <w:rFonts w:eastAsia="MS Mincho"/>
          <w:szCs w:val="22"/>
          <w:lang w:val="lt-LT"/>
        </w:rPr>
        <w:t>Sertralinas</w:t>
      </w:r>
      <w:proofErr w:type="spellEnd"/>
      <w:r>
        <w:rPr>
          <w:rFonts w:eastAsia="MS Mincho"/>
          <w:szCs w:val="22"/>
          <w:lang w:val="lt-LT"/>
        </w:rPr>
        <w:t xml:space="preserve"> CYP 3A4, CYP 2C9, CYP 2C19 ir CYP 1A2 aktyvumo kliniškai reikšmingai neslopina. Tai patvirtinta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i/>
          <w:szCs w:val="22"/>
          <w:lang w:val="lt-LT"/>
        </w:rPr>
        <w:t xml:space="preserve"> </w:t>
      </w:r>
      <w:r>
        <w:rPr>
          <w:rFonts w:eastAsia="MS Mincho"/>
          <w:szCs w:val="22"/>
          <w:lang w:val="lt-LT"/>
        </w:rPr>
        <w:t>s</w:t>
      </w:r>
      <w:r>
        <w:rPr>
          <w:szCs w:val="22"/>
          <w:lang w:val="lt-LT"/>
        </w:rPr>
        <w:t xml:space="preserve">ąveikos tyrimų su </w:t>
      </w:r>
      <w:r>
        <w:rPr>
          <w:rFonts w:eastAsia="MS Mincho"/>
          <w:szCs w:val="22"/>
          <w:lang w:val="lt-LT"/>
        </w:rPr>
        <w:t xml:space="preserve">CYP3A4 substratais (endogeniniu kortizoliu, </w:t>
      </w:r>
      <w:proofErr w:type="spellStart"/>
      <w:r>
        <w:rPr>
          <w:rFonts w:eastAsia="MS Mincho"/>
          <w:szCs w:val="22"/>
          <w:lang w:val="lt-LT"/>
        </w:rPr>
        <w:t>karbamazepinu</w:t>
      </w:r>
      <w:proofErr w:type="spellEnd"/>
      <w:r>
        <w:rPr>
          <w:rFonts w:eastAsia="MS Mincho"/>
          <w:szCs w:val="22"/>
          <w:lang w:val="lt-LT"/>
        </w:rPr>
        <w:t xml:space="preserve">, </w:t>
      </w:r>
      <w:proofErr w:type="spellStart"/>
      <w:r>
        <w:rPr>
          <w:rFonts w:eastAsia="MS Mincho"/>
          <w:szCs w:val="22"/>
          <w:lang w:val="lt-LT"/>
        </w:rPr>
        <w:t>terfenadinu</w:t>
      </w:r>
      <w:proofErr w:type="spellEnd"/>
      <w:r>
        <w:rPr>
          <w:rFonts w:eastAsia="MS Mincho"/>
          <w:szCs w:val="22"/>
          <w:lang w:val="lt-LT"/>
        </w:rPr>
        <w:t xml:space="preserve">, </w:t>
      </w:r>
      <w:proofErr w:type="spellStart"/>
      <w:r>
        <w:rPr>
          <w:rFonts w:eastAsia="MS Mincho"/>
          <w:szCs w:val="22"/>
          <w:lang w:val="lt-LT"/>
        </w:rPr>
        <w:t>alprazolamu</w:t>
      </w:r>
      <w:proofErr w:type="spellEnd"/>
      <w:r>
        <w:rPr>
          <w:rFonts w:eastAsia="MS Mincho"/>
          <w:szCs w:val="22"/>
          <w:lang w:val="lt-LT"/>
        </w:rPr>
        <w:t xml:space="preserve">), CYP2C19 substratu </w:t>
      </w:r>
      <w:proofErr w:type="spellStart"/>
      <w:r>
        <w:rPr>
          <w:rFonts w:eastAsia="MS Mincho"/>
          <w:szCs w:val="22"/>
          <w:lang w:val="lt-LT"/>
        </w:rPr>
        <w:t>diazepamu</w:t>
      </w:r>
      <w:proofErr w:type="spellEnd"/>
      <w:r>
        <w:rPr>
          <w:rFonts w:eastAsia="MS Mincho"/>
          <w:szCs w:val="22"/>
          <w:lang w:val="lt-LT"/>
        </w:rPr>
        <w:t xml:space="preserve"> ir CYP2C9 substratais </w:t>
      </w:r>
      <w:proofErr w:type="spellStart"/>
      <w:r>
        <w:rPr>
          <w:rFonts w:eastAsia="MS Mincho"/>
          <w:szCs w:val="22"/>
          <w:lang w:val="lt-LT"/>
        </w:rPr>
        <w:t>tolbutamidu</w:t>
      </w:r>
      <w:proofErr w:type="spellEnd"/>
      <w:r>
        <w:rPr>
          <w:rFonts w:eastAsia="MS Mincho"/>
          <w:szCs w:val="22"/>
          <w:lang w:val="lt-LT"/>
        </w:rPr>
        <w:t xml:space="preserve">, </w:t>
      </w:r>
      <w:proofErr w:type="spellStart"/>
      <w:r>
        <w:rPr>
          <w:rFonts w:eastAsia="MS Mincho"/>
          <w:szCs w:val="22"/>
          <w:lang w:val="lt-LT"/>
        </w:rPr>
        <w:t>glibenklamidu</w:t>
      </w:r>
      <w:proofErr w:type="spellEnd"/>
      <w:r>
        <w:rPr>
          <w:rFonts w:eastAsia="MS Mincho"/>
          <w:szCs w:val="22"/>
          <w:lang w:val="lt-LT"/>
        </w:rPr>
        <w:t xml:space="preserve"> ir </w:t>
      </w:r>
      <w:proofErr w:type="spellStart"/>
      <w:r>
        <w:rPr>
          <w:rFonts w:eastAsia="MS Mincho"/>
          <w:szCs w:val="22"/>
          <w:lang w:val="lt-LT"/>
        </w:rPr>
        <w:t>fenitoinu</w:t>
      </w:r>
      <w:proofErr w:type="spellEnd"/>
      <w:r>
        <w:rPr>
          <w:rFonts w:eastAsia="MS Mincho"/>
          <w:szCs w:val="22"/>
          <w:lang w:val="lt-LT"/>
        </w:rPr>
        <w:t>, metu</w:t>
      </w:r>
      <w:r>
        <w:rPr>
          <w:szCs w:val="22"/>
          <w:lang w:val="lt-LT"/>
        </w:rPr>
        <w:t xml:space="preserve">. Tyrimų </w:t>
      </w: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i/>
          <w:szCs w:val="22"/>
          <w:lang w:val="lt-LT"/>
        </w:rPr>
        <w:t xml:space="preserve"> </w:t>
      </w:r>
      <w:r>
        <w:rPr>
          <w:szCs w:val="22"/>
          <w:lang w:val="lt-LT"/>
        </w:rPr>
        <w:t xml:space="preserve">metu nustatyta, kad </w:t>
      </w:r>
      <w:proofErr w:type="spellStart"/>
      <w:r>
        <w:rPr>
          <w:szCs w:val="22"/>
          <w:lang w:val="lt-LT"/>
        </w:rPr>
        <w:t>sertralinas</w:t>
      </w:r>
      <w:proofErr w:type="spellEnd"/>
      <w:r>
        <w:rPr>
          <w:szCs w:val="22"/>
          <w:lang w:val="lt-LT"/>
        </w:rPr>
        <w:t xml:space="preserve"> tik šiek tiek slopina CYP lA2 arba jo neveikia.</w:t>
      </w:r>
    </w:p>
    <w:p w14:paraId="1657D9C5" w14:textId="77777777" w:rsidR="002D24DD" w:rsidRDefault="002D24DD">
      <w:pPr>
        <w:widowControl w:val="0"/>
        <w:rPr>
          <w:szCs w:val="22"/>
          <w:lang w:val="lt-LT"/>
        </w:rPr>
      </w:pPr>
    </w:p>
    <w:p w14:paraId="434A19A8" w14:textId="77777777" w:rsidR="002D24DD" w:rsidRDefault="0022337C">
      <w:pPr>
        <w:widowControl w:val="0"/>
        <w:rPr>
          <w:szCs w:val="22"/>
          <w:lang w:val="lt-LT"/>
        </w:rPr>
      </w:pPr>
      <w:r>
        <w:rPr>
          <w:szCs w:val="22"/>
          <w:lang w:val="lt-LT"/>
        </w:rPr>
        <w:t xml:space="preserve">Kryžminio tyrimo, kuriame dalyvavo aštuoni sveiki tiriamieji japonai, duomenimis, išgėrus tris stiklines greipfrutų sulčių per parą, </w:t>
      </w:r>
      <w:proofErr w:type="spellStart"/>
      <w:r>
        <w:rPr>
          <w:szCs w:val="22"/>
          <w:lang w:val="lt-LT"/>
        </w:rPr>
        <w:t>sertralino</w:t>
      </w:r>
      <w:proofErr w:type="spellEnd"/>
      <w:r>
        <w:rPr>
          <w:szCs w:val="22"/>
          <w:lang w:val="lt-LT"/>
        </w:rPr>
        <w:t xml:space="preserve"> koncentracijos plazmoje padidėjo maždaug 100 %. Todėl gydymo </w:t>
      </w:r>
      <w:proofErr w:type="spellStart"/>
      <w:r>
        <w:rPr>
          <w:szCs w:val="22"/>
          <w:lang w:val="lt-LT"/>
        </w:rPr>
        <w:t>sertralinu</w:t>
      </w:r>
      <w:proofErr w:type="spellEnd"/>
      <w:r>
        <w:rPr>
          <w:szCs w:val="22"/>
          <w:lang w:val="lt-LT"/>
        </w:rPr>
        <w:t xml:space="preserve"> metu, nereikėtų gerti greipfrutų sulčių (žr. 4.4 skyrių).</w:t>
      </w:r>
    </w:p>
    <w:p w14:paraId="0CC719A0" w14:textId="77777777" w:rsidR="002D24DD" w:rsidRDefault="002D24DD">
      <w:pPr>
        <w:widowControl w:val="0"/>
        <w:rPr>
          <w:szCs w:val="22"/>
          <w:lang w:val="lt-LT"/>
        </w:rPr>
      </w:pPr>
    </w:p>
    <w:p w14:paraId="4D2ECF90" w14:textId="77777777" w:rsidR="002D24DD" w:rsidRDefault="0022337C">
      <w:pPr>
        <w:widowControl w:val="0"/>
        <w:rPr>
          <w:szCs w:val="22"/>
          <w:lang w:val="lt-LT"/>
        </w:rPr>
      </w:pPr>
      <w:r>
        <w:rPr>
          <w:szCs w:val="22"/>
          <w:lang w:val="lt-LT"/>
        </w:rPr>
        <w:t xml:space="preserve">Remiantis sąveikos tyrimo su greipfrutų sultimis duomenimis, negalima atmesti galimos didesnės </w:t>
      </w:r>
      <w:proofErr w:type="spellStart"/>
      <w:r>
        <w:rPr>
          <w:szCs w:val="22"/>
          <w:lang w:val="lt-LT"/>
        </w:rPr>
        <w:t>sertralino</w:t>
      </w:r>
      <w:proofErr w:type="spellEnd"/>
      <w:r>
        <w:rPr>
          <w:szCs w:val="22"/>
          <w:lang w:val="lt-LT"/>
        </w:rPr>
        <w:t xml:space="preserve"> ekspozicijos, kartu vartojant stiprių CYP3A4 inhibitorių, pvz., proteazės inhibitorių, </w:t>
      </w:r>
      <w:proofErr w:type="spellStart"/>
      <w:r>
        <w:rPr>
          <w:szCs w:val="22"/>
          <w:lang w:val="lt-LT"/>
        </w:rPr>
        <w:t>ketokonazolo</w:t>
      </w:r>
      <w:proofErr w:type="spellEnd"/>
      <w:r>
        <w:rPr>
          <w:szCs w:val="22"/>
          <w:lang w:val="lt-LT"/>
        </w:rPr>
        <w:t xml:space="preserve">, </w:t>
      </w:r>
      <w:proofErr w:type="spellStart"/>
      <w:r>
        <w:rPr>
          <w:szCs w:val="22"/>
          <w:lang w:val="lt-LT"/>
        </w:rPr>
        <w:t>itrakonazolo</w:t>
      </w:r>
      <w:proofErr w:type="spellEnd"/>
      <w:r>
        <w:rPr>
          <w:szCs w:val="22"/>
          <w:lang w:val="lt-LT"/>
        </w:rPr>
        <w:t xml:space="preserve">, </w:t>
      </w:r>
      <w:proofErr w:type="spellStart"/>
      <w:r>
        <w:rPr>
          <w:szCs w:val="22"/>
          <w:lang w:val="lt-LT"/>
        </w:rPr>
        <w:t>pozakonazolo</w:t>
      </w:r>
      <w:proofErr w:type="spellEnd"/>
      <w:r>
        <w:rPr>
          <w:szCs w:val="22"/>
          <w:lang w:val="lt-LT"/>
        </w:rPr>
        <w:t xml:space="preserve">, </w:t>
      </w:r>
      <w:proofErr w:type="spellStart"/>
      <w:r>
        <w:rPr>
          <w:szCs w:val="22"/>
          <w:lang w:val="lt-LT"/>
        </w:rPr>
        <w:t>vorikonazolo</w:t>
      </w:r>
      <w:proofErr w:type="spellEnd"/>
      <w:r>
        <w:rPr>
          <w:szCs w:val="22"/>
          <w:lang w:val="lt-LT"/>
        </w:rPr>
        <w:t xml:space="preserve">, </w:t>
      </w:r>
      <w:proofErr w:type="spellStart"/>
      <w:r>
        <w:rPr>
          <w:szCs w:val="22"/>
          <w:lang w:val="lt-LT"/>
        </w:rPr>
        <w:t>klaritromicino</w:t>
      </w:r>
      <w:proofErr w:type="spellEnd"/>
      <w:r>
        <w:rPr>
          <w:szCs w:val="22"/>
          <w:lang w:val="lt-LT"/>
        </w:rPr>
        <w:t xml:space="preserve">, </w:t>
      </w:r>
      <w:proofErr w:type="spellStart"/>
      <w:r>
        <w:rPr>
          <w:szCs w:val="22"/>
          <w:lang w:val="lt-LT"/>
        </w:rPr>
        <w:t>telitromicino</w:t>
      </w:r>
      <w:proofErr w:type="spellEnd"/>
      <w:r>
        <w:rPr>
          <w:szCs w:val="22"/>
          <w:lang w:val="lt-LT"/>
        </w:rPr>
        <w:t xml:space="preserve"> ir </w:t>
      </w:r>
      <w:proofErr w:type="spellStart"/>
      <w:r>
        <w:rPr>
          <w:szCs w:val="22"/>
          <w:lang w:val="lt-LT"/>
        </w:rPr>
        <w:t>nefazodono</w:t>
      </w:r>
      <w:proofErr w:type="spellEnd"/>
      <w:r>
        <w:rPr>
          <w:szCs w:val="22"/>
          <w:lang w:val="lt-LT"/>
        </w:rPr>
        <w:t xml:space="preserve">. Tai taip pat yra aktualu vartojant vidutinio stiprumo CYP3A4 inhibitorių, pvz., </w:t>
      </w:r>
      <w:proofErr w:type="spellStart"/>
      <w:r>
        <w:rPr>
          <w:szCs w:val="22"/>
          <w:lang w:val="lt-LT"/>
        </w:rPr>
        <w:t>aprepitanto</w:t>
      </w:r>
      <w:proofErr w:type="spellEnd"/>
      <w:r>
        <w:rPr>
          <w:szCs w:val="22"/>
          <w:lang w:val="lt-LT"/>
        </w:rPr>
        <w:t xml:space="preserve">, </w:t>
      </w:r>
      <w:proofErr w:type="spellStart"/>
      <w:r>
        <w:rPr>
          <w:szCs w:val="22"/>
          <w:lang w:val="lt-LT"/>
        </w:rPr>
        <w:t>eritromicino</w:t>
      </w:r>
      <w:proofErr w:type="spellEnd"/>
      <w:r>
        <w:rPr>
          <w:szCs w:val="22"/>
          <w:lang w:val="lt-LT"/>
        </w:rPr>
        <w:t xml:space="preserve">, </w:t>
      </w:r>
      <w:proofErr w:type="spellStart"/>
      <w:r>
        <w:rPr>
          <w:szCs w:val="22"/>
          <w:lang w:val="lt-LT"/>
        </w:rPr>
        <w:t>flukonazolo</w:t>
      </w:r>
      <w:proofErr w:type="spellEnd"/>
      <w:r>
        <w:rPr>
          <w:szCs w:val="22"/>
          <w:lang w:val="lt-LT"/>
        </w:rPr>
        <w:t xml:space="preserve">, </w:t>
      </w:r>
      <w:proofErr w:type="spellStart"/>
      <w:r>
        <w:rPr>
          <w:szCs w:val="22"/>
          <w:lang w:val="lt-LT"/>
        </w:rPr>
        <w:t>verapamilio</w:t>
      </w:r>
      <w:proofErr w:type="spellEnd"/>
      <w:r>
        <w:rPr>
          <w:szCs w:val="22"/>
          <w:lang w:val="lt-LT"/>
        </w:rPr>
        <w:t xml:space="preserve"> ir </w:t>
      </w:r>
      <w:proofErr w:type="spellStart"/>
      <w:r>
        <w:rPr>
          <w:szCs w:val="22"/>
          <w:lang w:val="lt-LT"/>
        </w:rPr>
        <w:t>diltiazemo</w:t>
      </w:r>
      <w:proofErr w:type="spellEnd"/>
      <w:r>
        <w:rPr>
          <w:szCs w:val="22"/>
          <w:lang w:val="lt-LT"/>
        </w:rPr>
        <w:t xml:space="preserve">. Gydymo </w:t>
      </w:r>
      <w:proofErr w:type="spellStart"/>
      <w:r>
        <w:rPr>
          <w:szCs w:val="22"/>
          <w:lang w:val="lt-LT"/>
        </w:rPr>
        <w:t>sertralinu</w:t>
      </w:r>
      <w:proofErr w:type="spellEnd"/>
      <w:r>
        <w:rPr>
          <w:szCs w:val="22"/>
          <w:lang w:val="lt-LT"/>
        </w:rPr>
        <w:t xml:space="preserve"> metu reikia vengti stiprių CYP3A4 inhibitorių vartojimo.</w:t>
      </w:r>
    </w:p>
    <w:p w14:paraId="17DDA93F" w14:textId="77777777" w:rsidR="002D24DD" w:rsidRDefault="002D24DD">
      <w:pPr>
        <w:widowControl w:val="0"/>
        <w:rPr>
          <w:szCs w:val="22"/>
          <w:lang w:val="lt-LT"/>
        </w:rPr>
      </w:pPr>
    </w:p>
    <w:p w14:paraId="2DB298E0" w14:textId="77777777" w:rsidR="002D24DD" w:rsidRDefault="0022337C">
      <w:pPr>
        <w:widowControl w:val="0"/>
        <w:rPr>
          <w:szCs w:val="22"/>
          <w:lang w:val="lt-LT"/>
        </w:rPr>
      </w:pPr>
      <w:proofErr w:type="spellStart"/>
      <w:r>
        <w:rPr>
          <w:szCs w:val="22"/>
          <w:lang w:val="lt-LT"/>
        </w:rPr>
        <w:t>Sertralino</w:t>
      </w:r>
      <w:proofErr w:type="spellEnd"/>
      <w:r>
        <w:rPr>
          <w:szCs w:val="22"/>
          <w:lang w:val="lt-LT"/>
        </w:rPr>
        <w:t xml:space="preserve"> koncentracijos asmenų, kurių organizme CYP2C19 veikiamas metabolizmas yra silpnas, palyginti su asmenų, kurių organizme šis metabolizmas yra stiprus, plazmoje padidėjo maždaug 50 % (žr. 5.2 skyrių). Sąveikos su stipraus poveikio CYP2C19 inhibitoriais, pvz., </w:t>
      </w:r>
      <w:proofErr w:type="spellStart"/>
      <w:r>
        <w:rPr>
          <w:szCs w:val="22"/>
          <w:lang w:val="lt-LT"/>
        </w:rPr>
        <w:t>omeprazolu</w:t>
      </w:r>
      <w:proofErr w:type="spellEnd"/>
      <w:r>
        <w:rPr>
          <w:szCs w:val="22"/>
          <w:lang w:val="lt-LT"/>
        </w:rPr>
        <w:t xml:space="preserve">, </w:t>
      </w:r>
      <w:proofErr w:type="spellStart"/>
      <w:r>
        <w:rPr>
          <w:szCs w:val="22"/>
          <w:lang w:val="lt-LT"/>
        </w:rPr>
        <w:t>lansoprazolu</w:t>
      </w:r>
      <w:proofErr w:type="spellEnd"/>
      <w:r>
        <w:rPr>
          <w:szCs w:val="22"/>
          <w:lang w:val="lt-LT"/>
        </w:rPr>
        <w:t xml:space="preserve">, </w:t>
      </w:r>
      <w:proofErr w:type="spellStart"/>
      <w:r>
        <w:rPr>
          <w:szCs w:val="22"/>
          <w:lang w:val="lt-LT"/>
        </w:rPr>
        <w:t>pantoprazolu</w:t>
      </w:r>
      <w:proofErr w:type="spellEnd"/>
      <w:r>
        <w:rPr>
          <w:szCs w:val="22"/>
          <w:lang w:val="lt-LT"/>
        </w:rPr>
        <w:t xml:space="preserve">, </w:t>
      </w:r>
      <w:proofErr w:type="spellStart"/>
      <w:r>
        <w:rPr>
          <w:szCs w:val="22"/>
          <w:lang w:val="lt-LT"/>
        </w:rPr>
        <w:t>rabeprazolu</w:t>
      </w:r>
      <w:proofErr w:type="spellEnd"/>
      <w:r>
        <w:rPr>
          <w:szCs w:val="22"/>
          <w:lang w:val="lt-LT"/>
        </w:rPr>
        <w:t xml:space="preserve">, </w:t>
      </w:r>
      <w:proofErr w:type="spellStart"/>
      <w:r>
        <w:rPr>
          <w:szCs w:val="22"/>
          <w:lang w:val="lt-LT"/>
        </w:rPr>
        <w:t>fluoksetinu</w:t>
      </w:r>
      <w:proofErr w:type="spellEnd"/>
      <w:r>
        <w:rPr>
          <w:szCs w:val="22"/>
          <w:lang w:val="lt-LT"/>
        </w:rPr>
        <w:t xml:space="preserve">, </w:t>
      </w:r>
      <w:proofErr w:type="spellStart"/>
      <w:r>
        <w:rPr>
          <w:szCs w:val="22"/>
          <w:lang w:val="lt-LT"/>
        </w:rPr>
        <w:t>fluvoksaminu</w:t>
      </w:r>
      <w:proofErr w:type="spellEnd"/>
      <w:r>
        <w:rPr>
          <w:szCs w:val="22"/>
          <w:lang w:val="lt-LT"/>
        </w:rPr>
        <w:t>, paneigti negalima.</w:t>
      </w:r>
    </w:p>
    <w:p w14:paraId="379F8BB0" w14:textId="77777777" w:rsidR="002D24DD" w:rsidRDefault="002D24DD">
      <w:pPr>
        <w:widowControl w:val="0"/>
        <w:tabs>
          <w:tab w:val="left" w:pos="1296"/>
        </w:tabs>
        <w:rPr>
          <w:rFonts w:eastAsia="Calibri"/>
          <w:szCs w:val="22"/>
          <w:lang w:val="lt-LT"/>
        </w:rPr>
      </w:pPr>
    </w:p>
    <w:p w14:paraId="7EBEAF42" w14:textId="77777777" w:rsidR="002D24DD" w:rsidRDefault="0022337C">
      <w:pPr>
        <w:widowControl w:val="0"/>
        <w:tabs>
          <w:tab w:val="left" w:pos="1296"/>
        </w:tabs>
        <w:rPr>
          <w:rFonts w:eastAsia="Calibri"/>
          <w:szCs w:val="22"/>
          <w:lang w:val="lt-LT"/>
        </w:rPr>
      </w:pPr>
      <w:proofErr w:type="spellStart"/>
      <w:r>
        <w:rPr>
          <w:rFonts w:eastAsia="Calibri"/>
          <w:szCs w:val="22"/>
          <w:lang w:val="lt-LT"/>
        </w:rPr>
        <w:t>Sertralino</w:t>
      </w:r>
      <w:proofErr w:type="spellEnd"/>
      <w:r>
        <w:rPr>
          <w:rFonts w:eastAsia="Calibri"/>
          <w:szCs w:val="22"/>
          <w:lang w:val="lt-LT"/>
        </w:rPr>
        <w:t xml:space="preserve"> vartojant kartu su </w:t>
      </w:r>
      <w:proofErr w:type="spellStart"/>
      <w:r>
        <w:rPr>
          <w:rFonts w:eastAsia="Calibri"/>
          <w:szCs w:val="22"/>
          <w:lang w:val="lt-LT"/>
        </w:rPr>
        <w:t>metamizolu</w:t>
      </w:r>
      <w:proofErr w:type="spellEnd"/>
      <w:r>
        <w:rPr>
          <w:rFonts w:eastAsia="Calibri"/>
          <w:szCs w:val="22"/>
          <w:lang w:val="lt-LT"/>
        </w:rPr>
        <w:t xml:space="preserve">, kuris gali indukuoti </w:t>
      </w:r>
      <w:proofErr w:type="spellStart"/>
      <w:r>
        <w:rPr>
          <w:rFonts w:eastAsia="Calibri"/>
          <w:szCs w:val="22"/>
          <w:lang w:val="lt-LT"/>
        </w:rPr>
        <w:t>metabolizuojančius</w:t>
      </w:r>
      <w:proofErr w:type="spellEnd"/>
      <w:r>
        <w:rPr>
          <w:rFonts w:eastAsia="Calibri"/>
          <w:szCs w:val="22"/>
          <w:lang w:val="lt-LT"/>
        </w:rPr>
        <w:t xml:space="preserve"> fermentus, įskaitant CYP2B6 ir CYP3A4, gali sumažėti </w:t>
      </w:r>
      <w:proofErr w:type="spellStart"/>
      <w:r>
        <w:rPr>
          <w:rFonts w:eastAsia="Calibri"/>
          <w:szCs w:val="22"/>
          <w:lang w:val="lt-LT"/>
        </w:rPr>
        <w:t>sertralino</w:t>
      </w:r>
      <w:proofErr w:type="spellEnd"/>
      <w:r>
        <w:rPr>
          <w:rFonts w:eastAsia="Calibri"/>
          <w:szCs w:val="22"/>
          <w:lang w:val="lt-LT"/>
        </w:rPr>
        <w:t xml:space="preserve"> koncentracija plazmoje ir gali sumažėti klinikinis veiksmingumas. Todėl </w:t>
      </w:r>
      <w:proofErr w:type="spellStart"/>
      <w:r>
        <w:rPr>
          <w:rFonts w:eastAsia="Calibri"/>
          <w:szCs w:val="22"/>
          <w:lang w:val="lt-LT"/>
        </w:rPr>
        <w:t>metamizolą</w:t>
      </w:r>
      <w:proofErr w:type="spellEnd"/>
      <w:r>
        <w:rPr>
          <w:rFonts w:eastAsia="Calibri"/>
          <w:szCs w:val="22"/>
          <w:lang w:val="lt-LT"/>
        </w:rPr>
        <w:t xml:space="preserve"> ir </w:t>
      </w:r>
      <w:proofErr w:type="spellStart"/>
      <w:r>
        <w:rPr>
          <w:rFonts w:eastAsia="Calibri"/>
          <w:szCs w:val="22"/>
          <w:lang w:val="lt-LT"/>
        </w:rPr>
        <w:t>sertraliną</w:t>
      </w:r>
      <w:proofErr w:type="spellEnd"/>
      <w:r>
        <w:rPr>
          <w:rFonts w:eastAsia="Calibri"/>
          <w:szCs w:val="22"/>
          <w:lang w:val="lt-LT"/>
        </w:rPr>
        <w:t xml:space="preserve"> kartu skirti reikia atsargiai. Prireikus reikia stebėti klinikinį atsaką į gydymą ir (arba) vaistinių preparatų koncentracijas kraujyje.</w:t>
      </w:r>
    </w:p>
    <w:p w14:paraId="74566C63" w14:textId="77777777" w:rsidR="002D24DD" w:rsidRDefault="002D24DD">
      <w:pPr>
        <w:widowControl w:val="0"/>
        <w:tabs>
          <w:tab w:val="left" w:pos="1296"/>
        </w:tabs>
        <w:rPr>
          <w:rFonts w:eastAsia="Calibri"/>
          <w:szCs w:val="22"/>
          <w:lang w:val="lt-LT"/>
        </w:rPr>
      </w:pPr>
    </w:p>
    <w:p w14:paraId="32890415" w14:textId="77777777" w:rsidR="002D24DD" w:rsidRDefault="002D24DD">
      <w:pPr>
        <w:widowControl w:val="0"/>
        <w:tabs>
          <w:tab w:val="left" w:pos="1296"/>
        </w:tabs>
        <w:rPr>
          <w:rFonts w:eastAsia="Calibri"/>
          <w:szCs w:val="22"/>
          <w:lang w:val="lt-LT"/>
        </w:rPr>
      </w:pPr>
    </w:p>
    <w:p w14:paraId="4D6E65AE" w14:textId="77777777" w:rsidR="002D24DD" w:rsidRDefault="0022337C">
      <w:pPr>
        <w:widowControl w:val="0"/>
        <w:tabs>
          <w:tab w:val="left" w:pos="1296"/>
        </w:tabs>
        <w:ind w:left="567" w:hanging="567"/>
        <w:outlineLvl w:val="0"/>
        <w:rPr>
          <w:rFonts w:eastAsia="Calibri"/>
          <w:szCs w:val="22"/>
          <w:lang w:val="lt-LT"/>
        </w:rPr>
      </w:pPr>
      <w:r>
        <w:rPr>
          <w:rFonts w:eastAsia="Calibri"/>
          <w:b/>
          <w:szCs w:val="22"/>
          <w:lang w:val="lt-LT"/>
        </w:rPr>
        <w:t>4.6</w:t>
      </w:r>
      <w:r>
        <w:rPr>
          <w:rFonts w:eastAsia="Calibri"/>
          <w:b/>
          <w:szCs w:val="22"/>
          <w:lang w:val="lt-LT"/>
        </w:rPr>
        <w:tab/>
        <w:t>Vaisingumas, nėštumo ir žindymo laikotarpis</w:t>
      </w:r>
    </w:p>
    <w:p w14:paraId="1F3FAC10" w14:textId="77777777" w:rsidR="002D24DD" w:rsidRDefault="002D24DD">
      <w:pPr>
        <w:widowControl w:val="0"/>
        <w:tabs>
          <w:tab w:val="left" w:pos="567"/>
        </w:tabs>
        <w:rPr>
          <w:rFonts w:eastAsia="Calibri"/>
          <w:i/>
          <w:szCs w:val="22"/>
          <w:lang w:val="lt-LT"/>
        </w:rPr>
      </w:pPr>
    </w:p>
    <w:p w14:paraId="68B8B235" w14:textId="77777777" w:rsidR="002D24DD" w:rsidRDefault="0022337C">
      <w:pPr>
        <w:widowControl w:val="0"/>
        <w:rPr>
          <w:u w:val="single"/>
          <w:lang w:val="lt-LT"/>
        </w:rPr>
      </w:pPr>
      <w:r>
        <w:rPr>
          <w:u w:val="single"/>
          <w:lang w:val="lt-LT"/>
        </w:rPr>
        <w:t>Nėštumas</w:t>
      </w:r>
    </w:p>
    <w:p w14:paraId="109997A3" w14:textId="77777777" w:rsidR="002D24DD" w:rsidRDefault="0022337C">
      <w:pPr>
        <w:widowControl w:val="0"/>
        <w:rPr>
          <w:rFonts w:eastAsia="MS Mincho"/>
          <w:szCs w:val="22"/>
          <w:lang w:val="lt-LT"/>
        </w:rPr>
      </w:pPr>
      <w:r>
        <w:rPr>
          <w:rFonts w:eastAsia="MS Mincho"/>
          <w:szCs w:val="22"/>
          <w:lang w:val="lt-LT"/>
        </w:rPr>
        <w:t xml:space="preserve">Gerai kontroliuotų klinikinių tyrimų su nėščiomis moterimis neatlikta. Vis dėlto turimi svarbūs duomenys nerodo, kad </w:t>
      </w:r>
      <w:proofErr w:type="spellStart"/>
      <w:r>
        <w:rPr>
          <w:rFonts w:eastAsia="MS Mincho"/>
          <w:szCs w:val="22"/>
          <w:lang w:val="lt-LT"/>
        </w:rPr>
        <w:t>sertralinas</w:t>
      </w:r>
      <w:proofErr w:type="spellEnd"/>
      <w:r>
        <w:rPr>
          <w:rFonts w:eastAsia="MS Mincho"/>
          <w:szCs w:val="22"/>
          <w:lang w:val="lt-LT"/>
        </w:rPr>
        <w:t xml:space="preserve"> sukelia įgimtų sklaidos defektų. Tyrimų su gyvūnais metu pasireiškė poveikis reprodukcijai, tikriausiai dėl toksinio poveikio vaikingai patelei, kurį sukėlė </w:t>
      </w:r>
      <w:proofErr w:type="spellStart"/>
      <w:r>
        <w:rPr>
          <w:rFonts w:eastAsia="MS Mincho"/>
          <w:szCs w:val="22"/>
          <w:lang w:val="lt-LT"/>
        </w:rPr>
        <w:t>farmakodinaminis</w:t>
      </w:r>
      <w:proofErr w:type="spellEnd"/>
      <w:r>
        <w:rPr>
          <w:rFonts w:eastAsia="MS Mincho"/>
          <w:szCs w:val="22"/>
          <w:lang w:val="lt-LT"/>
        </w:rPr>
        <w:t xml:space="preserve"> vaistinio preparato poveikis, ir (arba) dėl tiesioginio </w:t>
      </w:r>
      <w:proofErr w:type="spellStart"/>
      <w:r>
        <w:rPr>
          <w:rFonts w:eastAsia="MS Mincho"/>
          <w:szCs w:val="22"/>
          <w:lang w:val="lt-LT"/>
        </w:rPr>
        <w:t>farmakodinaminio</w:t>
      </w:r>
      <w:proofErr w:type="spellEnd"/>
      <w:r>
        <w:rPr>
          <w:rFonts w:eastAsia="MS Mincho"/>
          <w:szCs w:val="22"/>
          <w:lang w:val="lt-LT"/>
        </w:rPr>
        <w:t xml:space="preserve"> vaistinio preparato poveikio vaisiui (žr. 5.3</w:t>
      </w:r>
      <w:r>
        <w:rPr>
          <w:szCs w:val="22"/>
          <w:lang w:val="lt-LT"/>
        </w:rPr>
        <w:t> </w:t>
      </w:r>
      <w:r>
        <w:rPr>
          <w:rFonts w:eastAsia="MS Mincho"/>
          <w:szCs w:val="22"/>
          <w:lang w:val="lt-LT"/>
        </w:rPr>
        <w:t>skyrių).</w:t>
      </w:r>
    </w:p>
    <w:p w14:paraId="6F5B0FC5" w14:textId="77777777" w:rsidR="002D24DD" w:rsidRDefault="002D24DD">
      <w:pPr>
        <w:widowControl w:val="0"/>
        <w:tabs>
          <w:tab w:val="left" w:pos="1296"/>
        </w:tabs>
        <w:rPr>
          <w:rFonts w:eastAsia="Calibri"/>
          <w:szCs w:val="22"/>
          <w:lang w:val="lt-LT"/>
        </w:rPr>
      </w:pPr>
    </w:p>
    <w:p w14:paraId="1378E451" w14:textId="77777777" w:rsidR="002D24DD" w:rsidRDefault="0022337C">
      <w:pPr>
        <w:widowControl w:val="0"/>
        <w:rPr>
          <w:rFonts w:eastAsia="MS Mincho"/>
          <w:szCs w:val="22"/>
          <w:lang w:val="lt-LT"/>
        </w:rPr>
      </w:pPr>
      <w:r>
        <w:rPr>
          <w:rFonts w:eastAsia="MS Mincho"/>
          <w:szCs w:val="22"/>
          <w:lang w:val="lt-LT"/>
        </w:rPr>
        <w:t xml:space="preserve">Gauta duomenų, kad kai kuriems naujagimiams, kurių motinos nėštumo laikotarpiu vartojo </w:t>
      </w:r>
      <w:proofErr w:type="spellStart"/>
      <w:r>
        <w:rPr>
          <w:rFonts w:eastAsia="MS Mincho"/>
          <w:szCs w:val="22"/>
          <w:lang w:val="lt-LT"/>
        </w:rPr>
        <w:t>sertralino</w:t>
      </w:r>
      <w:proofErr w:type="spellEnd"/>
      <w:r>
        <w:rPr>
          <w:rFonts w:eastAsia="MS Mincho"/>
          <w:szCs w:val="22"/>
          <w:lang w:val="lt-LT"/>
        </w:rPr>
        <w:t xml:space="preserve">, atsiranda į nutraukimo reakcijas panašių simptomų. Toks poveikis pastebėtas ir vartojant kitokių SSRI grupės antidepresantų. </w:t>
      </w:r>
      <w:proofErr w:type="spellStart"/>
      <w:r>
        <w:rPr>
          <w:rFonts w:eastAsia="MS Mincho"/>
          <w:szCs w:val="22"/>
          <w:lang w:val="lt-LT"/>
        </w:rPr>
        <w:t>Sertralino</w:t>
      </w:r>
      <w:proofErr w:type="spellEnd"/>
      <w:r>
        <w:rPr>
          <w:rFonts w:eastAsia="MS Mincho"/>
          <w:szCs w:val="22"/>
          <w:lang w:val="lt-LT"/>
        </w:rPr>
        <w:t xml:space="preserve"> nėštumo laikotarpiu vartoti nerekomenduojama, nebent klinikinė moters būklė yra tokia, kad manoma, jog tikėtina gydymo nauda bus didesnė už galimą riziką.</w:t>
      </w:r>
    </w:p>
    <w:p w14:paraId="1FDBB2B2" w14:textId="77777777" w:rsidR="002D24DD" w:rsidRDefault="002D24DD">
      <w:pPr>
        <w:widowControl w:val="0"/>
        <w:rPr>
          <w:rFonts w:eastAsia="MS Mincho"/>
          <w:szCs w:val="22"/>
          <w:lang w:val="lt-LT"/>
        </w:rPr>
      </w:pPr>
    </w:p>
    <w:p w14:paraId="4A632424" w14:textId="77777777" w:rsidR="002D24DD" w:rsidRDefault="0022337C">
      <w:pPr>
        <w:widowControl w:val="0"/>
        <w:rPr>
          <w:szCs w:val="22"/>
          <w:lang w:val="lt-LT"/>
        </w:rPr>
      </w:pPr>
      <w:r>
        <w:rPr>
          <w:szCs w:val="22"/>
          <w:lang w:val="lt-LT"/>
        </w:rPr>
        <w:t xml:space="preserve">Moterų, kurios nėštumo laikotarpiu, ypač trečiame trimestre, vartojo </w:t>
      </w:r>
      <w:proofErr w:type="spellStart"/>
      <w:r>
        <w:rPr>
          <w:szCs w:val="22"/>
          <w:lang w:val="lt-LT"/>
        </w:rPr>
        <w:t>sertralino</w:t>
      </w:r>
      <w:proofErr w:type="spellEnd"/>
      <w:r>
        <w:rPr>
          <w:szCs w:val="22"/>
          <w:lang w:val="lt-LT"/>
        </w:rPr>
        <w:t xml:space="preserve">, naujagimius būtina stebėti. Moterų, vėlyvuoju nėštumo laikotarpiu vartojusių </w:t>
      </w:r>
      <w:proofErr w:type="spellStart"/>
      <w:r>
        <w:rPr>
          <w:szCs w:val="22"/>
          <w:lang w:val="lt-LT"/>
        </w:rPr>
        <w:t>sertralino</w:t>
      </w:r>
      <w:proofErr w:type="spellEnd"/>
      <w:r>
        <w:rPr>
          <w:szCs w:val="22"/>
          <w:lang w:val="lt-LT"/>
        </w:rPr>
        <w:t xml:space="preserve">, naujagimiui gali pasireikšti tokie simptomai: kvėpavimo sutrikimas, cianozė, </w:t>
      </w:r>
      <w:proofErr w:type="spellStart"/>
      <w:r>
        <w:rPr>
          <w:szCs w:val="22"/>
          <w:lang w:val="lt-LT"/>
        </w:rPr>
        <w:t>apnėja</w:t>
      </w:r>
      <w:proofErr w:type="spellEnd"/>
      <w:r>
        <w:rPr>
          <w:szCs w:val="22"/>
          <w:lang w:val="lt-LT"/>
        </w:rPr>
        <w:t xml:space="preserve">, traukuliai, temperatūros nestabilumas, žindymo sutrikimas, vėmimas, hipoglikemija, hipertonija, hipotonija, </w:t>
      </w:r>
      <w:proofErr w:type="spellStart"/>
      <w:r>
        <w:rPr>
          <w:szCs w:val="22"/>
          <w:lang w:val="lt-LT"/>
        </w:rPr>
        <w:t>hiperrefleksija</w:t>
      </w:r>
      <w:proofErr w:type="spellEnd"/>
      <w:r>
        <w:rPr>
          <w:szCs w:val="22"/>
          <w:lang w:val="lt-LT"/>
        </w:rPr>
        <w:t xml:space="preserve">, tremoras, nervinis sujaudinimas, dirglumas, letargija, nuolatinis verksmas, </w:t>
      </w:r>
      <w:proofErr w:type="spellStart"/>
      <w:r>
        <w:rPr>
          <w:szCs w:val="22"/>
          <w:lang w:val="lt-LT"/>
        </w:rPr>
        <w:t>somnolencija</w:t>
      </w:r>
      <w:proofErr w:type="spellEnd"/>
      <w:r>
        <w:rPr>
          <w:szCs w:val="22"/>
          <w:lang w:val="lt-LT"/>
        </w:rPr>
        <w:t xml:space="preserve"> ir nemiga. Šiuos simptomus gali sukelti </w:t>
      </w:r>
      <w:proofErr w:type="spellStart"/>
      <w:r>
        <w:rPr>
          <w:szCs w:val="22"/>
          <w:lang w:val="lt-LT"/>
        </w:rPr>
        <w:t>serotoninerginis</w:t>
      </w:r>
      <w:proofErr w:type="spellEnd"/>
      <w:r>
        <w:rPr>
          <w:szCs w:val="22"/>
          <w:lang w:val="lt-LT"/>
        </w:rPr>
        <w:t xml:space="preserve"> poveikis arba vaistinio preparato vartojimo nutraukimas. Dažniausiai jų atsiranda tuoj pat arba netrukus (praėjus </w:t>
      </w:r>
      <w:r>
        <w:rPr>
          <w:szCs w:val="22"/>
          <w:lang w:val="lt-LT"/>
        </w:rPr>
        <w:sym w:font="Symbol" w:char="F03C"/>
      </w:r>
      <w:r>
        <w:rPr>
          <w:szCs w:val="22"/>
          <w:lang w:val="lt-LT"/>
        </w:rPr>
        <w:t> 24 val.) po gimimo.</w:t>
      </w:r>
    </w:p>
    <w:p w14:paraId="586E4BDF" w14:textId="77777777" w:rsidR="002D24DD" w:rsidRDefault="002D24DD">
      <w:pPr>
        <w:widowControl w:val="0"/>
        <w:rPr>
          <w:rFonts w:eastAsia="MS Mincho"/>
          <w:i/>
          <w:szCs w:val="22"/>
          <w:lang w:val="lt-LT"/>
        </w:rPr>
      </w:pPr>
    </w:p>
    <w:p w14:paraId="1A619F34" w14:textId="6C668022" w:rsidR="002D24DD" w:rsidRDefault="0022337C">
      <w:pPr>
        <w:widowControl w:val="0"/>
        <w:rPr>
          <w:szCs w:val="22"/>
          <w:lang w:val="lt-LT"/>
        </w:rPr>
      </w:pPr>
      <w:r>
        <w:rPr>
          <w:szCs w:val="22"/>
          <w:lang w:val="lt-LT"/>
        </w:rPr>
        <w:t>Epidemiologinių tyrimų duomenys rodo, kad SSRI vartojimas nėštumo metu, ypač nėštumo pabaigoje, gali didinti pastovios plaučių hipertenzijos riziką naujagimiui (PPHN). Nustatyta rizika buvo maždaug 5 atvejai 1</w:t>
      </w:r>
      <w:r w:rsidR="00B329B7">
        <w:rPr>
          <w:szCs w:val="22"/>
          <w:lang w:val="lt-LT"/>
        </w:rPr>
        <w:t> </w:t>
      </w:r>
      <w:r>
        <w:rPr>
          <w:szCs w:val="22"/>
          <w:lang w:val="lt-LT"/>
        </w:rPr>
        <w:t>000-čiui nėštumų. Bendrojoje populiacijoje pasitaiko 1</w:t>
      </w:r>
      <w:r>
        <w:rPr>
          <w:szCs w:val="22"/>
          <w:lang w:val="lt-LT"/>
        </w:rPr>
        <w:noBreakHyphen/>
        <w:t>2 PPHN atvejai 1</w:t>
      </w:r>
      <w:r w:rsidR="00B329B7">
        <w:rPr>
          <w:szCs w:val="22"/>
          <w:lang w:val="lt-LT"/>
        </w:rPr>
        <w:t> </w:t>
      </w:r>
      <w:r>
        <w:rPr>
          <w:szCs w:val="22"/>
          <w:lang w:val="lt-LT"/>
        </w:rPr>
        <w:t>000-čiui nėštumų.</w:t>
      </w:r>
    </w:p>
    <w:p w14:paraId="2E2544AA" w14:textId="77777777" w:rsidR="002D24DD" w:rsidRDefault="002D24DD">
      <w:pPr>
        <w:widowControl w:val="0"/>
        <w:rPr>
          <w:szCs w:val="22"/>
          <w:lang w:val="lt-LT"/>
        </w:rPr>
      </w:pPr>
    </w:p>
    <w:p w14:paraId="66C7FF21" w14:textId="77777777" w:rsidR="002D24DD" w:rsidRDefault="0022337C">
      <w:pPr>
        <w:widowControl w:val="0"/>
        <w:rPr>
          <w:szCs w:val="22"/>
          <w:lang w:val="lt-LT"/>
        </w:rPr>
      </w:pPr>
      <w:r>
        <w:t>Iš stebimųjų tyrimų duomenų matyti, kad vartojant SSRI / SNRI likus mažiau nei mėnesiui iki gimdymo, kraujavimo po gimdymo pavojus yra didesnis (mažiau nei 2 kartus) (žr. 4.4 ir 4.8</w:t>
      </w:r>
      <w:r>
        <w:rPr>
          <w:szCs w:val="22"/>
          <w:lang w:val="lt-LT"/>
        </w:rPr>
        <w:t> </w:t>
      </w:r>
      <w:r>
        <w:t>skyrius).</w:t>
      </w:r>
    </w:p>
    <w:p w14:paraId="219378DF" w14:textId="77777777" w:rsidR="002D24DD" w:rsidRDefault="002D24DD">
      <w:pPr>
        <w:widowControl w:val="0"/>
        <w:rPr>
          <w:rFonts w:eastAsia="MS Mincho"/>
          <w:i/>
          <w:szCs w:val="22"/>
          <w:lang w:val="lt-LT"/>
        </w:rPr>
      </w:pPr>
    </w:p>
    <w:p w14:paraId="3190BB5C" w14:textId="77777777" w:rsidR="002D24DD" w:rsidRDefault="0022337C">
      <w:pPr>
        <w:widowControl w:val="0"/>
        <w:rPr>
          <w:rFonts w:eastAsia="MS Mincho"/>
          <w:u w:val="single"/>
          <w:lang w:val="lt-LT"/>
        </w:rPr>
      </w:pPr>
      <w:r>
        <w:rPr>
          <w:rFonts w:eastAsia="MS Mincho"/>
          <w:u w:val="single"/>
          <w:lang w:val="lt-LT"/>
        </w:rPr>
        <w:t>Žindymas</w:t>
      </w:r>
    </w:p>
    <w:p w14:paraId="187082AE" w14:textId="77777777" w:rsidR="002D24DD" w:rsidRDefault="0022337C">
      <w:pPr>
        <w:widowControl w:val="0"/>
        <w:rPr>
          <w:rFonts w:eastAsia="MS Mincho"/>
          <w:szCs w:val="22"/>
          <w:lang w:val="lt-LT"/>
        </w:rPr>
      </w:pPr>
      <w:r>
        <w:rPr>
          <w:rFonts w:eastAsia="MS Mincho"/>
          <w:szCs w:val="22"/>
          <w:lang w:val="lt-LT"/>
        </w:rPr>
        <w:t xml:space="preserve">Paskelbti duomenys apie </w:t>
      </w:r>
      <w:proofErr w:type="spellStart"/>
      <w:r>
        <w:rPr>
          <w:rFonts w:eastAsia="MS Mincho"/>
          <w:szCs w:val="22"/>
          <w:lang w:val="lt-LT"/>
        </w:rPr>
        <w:t>sertralino</w:t>
      </w:r>
      <w:proofErr w:type="spellEnd"/>
      <w:r>
        <w:rPr>
          <w:rFonts w:eastAsia="MS Mincho"/>
          <w:szCs w:val="22"/>
          <w:lang w:val="lt-LT"/>
        </w:rPr>
        <w:t xml:space="preserve"> koncentraciją moters piene rodo, kad su pienu išsiskiria šiek tiek </w:t>
      </w:r>
      <w:proofErr w:type="spellStart"/>
      <w:r>
        <w:rPr>
          <w:rFonts w:eastAsia="MS Mincho"/>
          <w:szCs w:val="22"/>
          <w:lang w:val="lt-LT"/>
        </w:rPr>
        <w:t>sertralino</w:t>
      </w:r>
      <w:proofErr w:type="spellEnd"/>
      <w:r>
        <w:rPr>
          <w:rFonts w:eastAsia="MS Mincho"/>
          <w:szCs w:val="22"/>
          <w:lang w:val="lt-LT"/>
        </w:rPr>
        <w:t xml:space="preserve"> ir jo metabolito N-</w:t>
      </w:r>
      <w:proofErr w:type="spellStart"/>
      <w:r>
        <w:rPr>
          <w:rFonts w:eastAsia="MS Mincho"/>
          <w:szCs w:val="22"/>
          <w:lang w:val="lt-LT"/>
        </w:rPr>
        <w:t>desmetilsertralino</w:t>
      </w:r>
      <w:proofErr w:type="spellEnd"/>
      <w:r>
        <w:rPr>
          <w:rFonts w:eastAsia="MS Mincho"/>
          <w:szCs w:val="22"/>
          <w:lang w:val="lt-LT"/>
        </w:rPr>
        <w:t xml:space="preserve">. Paprastai kūdikio kraujo serume būna labai mažas arba toks medžiagos kiekis, kokio nustatyti neįmanoma, išskyrus vieną atvejį, kai koncentracija kūdikio serume buvo 50 % buvusios moters serume (tačiau pastebimo poveikio kūdikio sveikatai neatsirado). Iki šiol duomenų apie nepageidaujamą poveikį kūdikio, žindomo </w:t>
      </w:r>
      <w:proofErr w:type="spellStart"/>
      <w:r>
        <w:rPr>
          <w:rFonts w:eastAsia="MS Mincho"/>
          <w:szCs w:val="22"/>
          <w:lang w:val="lt-LT"/>
        </w:rPr>
        <w:t>sertralino</w:t>
      </w:r>
      <w:proofErr w:type="spellEnd"/>
      <w:r>
        <w:rPr>
          <w:rFonts w:eastAsia="MS Mincho"/>
          <w:szCs w:val="22"/>
          <w:lang w:val="lt-LT"/>
        </w:rPr>
        <w:t xml:space="preserve"> vartojančios moters, sveikatai negauta, tačiau rizikos paneigti negalima. </w:t>
      </w:r>
      <w:proofErr w:type="spellStart"/>
      <w:r>
        <w:rPr>
          <w:rFonts w:eastAsia="MS Mincho"/>
          <w:szCs w:val="22"/>
          <w:lang w:val="lt-LT"/>
        </w:rPr>
        <w:t>Sertralino</w:t>
      </w:r>
      <w:proofErr w:type="spellEnd"/>
      <w:r>
        <w:rPr>
          <w:rFonts w:eastAsia="MS Mincho"/>
          <w:szCs w:val="22"/>
          <w:lang w:val="lt-LT"/>
        </w:rPr>
        <w:t xml:space="preserve"> krūtimi maitinančioms moterims vartoti nerekomenduojama, nebent gydytojas mano, kad nauda yra didesnė už riziką.</w:t>
      </w:r>
    </w:p>
    <w:p w14:paraId="2F5200EA" w14:textId="77777777" w:rsidR="002D24DD" w:rsidRDefault="002D24DD">
      <w:pPr>
        <w:widowControl w:val="0"/>
        <w:rPr>
          <w:szCs w:val="22"/>
          <w:lang w:val="lt-LT"/>
        </w:rPr>
      </w:pPr>
    </w:p>
    <w:p w14:paraId="77F9D138" w14:textId="77777777" w:rsidR="002D24DD" w:rsidRDefault="0022337C">
      <w:pPr>
        <w:widowControl w:val="0"/>
        <w:rPr>
          <w:u w:val="single"/>
          <w:lang w:val="lt-LT"/>
        </w:rPr>
      </w:pPr>
      <w:r>
        <w:rPr>
          <w:u w:val="single"/>
          <w:lang w:val="lt-LT"/>
        </w:rPr>
        <w:t>Vaisingumas</w:t>
      </w:r>
    </w:p>
    <w:p w14:paraId="45DC44BC" w14:textId="77777777" w:rsidR="002D24DD" w:rsidRDefault="0022337C">
      <w:pPr>
        <w:widowControl w:val="0"/>
        <w:rPr>
          <w:szCs w:val="22"/>
          <w:lang w:val="lt-LT"/>
        </w:rPr>
      </w:pPr>
      <w:r>
        <w:rPr>
          <w:szCs w:val="22"/>
          <w:lang w:val="lt-LT"/>
        </w:rPr>
        <w:t xml:space="preserve">Tyrimų su gyvūnais metu gauti duomenys </w:t>
      </w:r>
      <w:proofErr w:type="spellStart"/>
      <w:r>
        <w:rPr>
          <w:szCs w:val="22"/>
          <w:lang w:val="lt-LT"/>
        </w:rPr>
        <w:t>sertralino</w:t>
      </w:r>
      <w:proofErr w:type="spellEnd"/>
      <w:r>
        <w:rPr>
          <w:szCs w:val="22"/>
          <w:lang w:val="lt-LT"/>
        </w:rPr>
        <w:t xml:space="preserve"> poveikio vaisingumui neparodė (žr. 5.3 skyrių). Yra pranešimų, kad žmonėms, vartojusiems kai kuriuos SSRI, laikinai pablogėjo spermos kokybė. Kol kas pranešimų apie poveikį žmogaus vaisingumui nėra.</w:t>
      </w:r>
    </w:p>
    <w:p w14:paraId="2E45AFA6" w14:textId="77777777" w:rsidR="002D24DD" w:rsidRDefault="002D24DD">
      <w:pPr>
        <w:widowControl w:val="0"/>
        <w:tabs>
          <w:tab w:val="left" w:pos="1296"/>
        </w:tabs>
        <w:rPr>
          <w:rFonts w:eastAsia="Calibri"/>
          <w:szCs w:val="22"/>
          <w:lang w:val="lt-LT"/>
        </w:rPr>
      </w:pPr>
    </w:p>
    <w:p w14:paraId="4270347E" w14:textId="77777777" w:rsidR="002D24DD" w:rsidRDefault="0022337C">
      <w:pPr>
        <w:widowControl w:val="0"/>
        <w:ind w:left="567" w:hanging="567"/>
        <w:outlineLvl w:val="0"/>
        <w:rPr>
          <w:rFonts w:eastAsia="Calibri"/>
          <w:szCs w:val="22"/>
          <w:lang w:val="lt-LT"/>
        </w:rPr>
      </w:pPr>
      <w:r>
        <w:rPr>
          <w:rFonts w:eastAsia="Calibri"/>
          <w:b/>
          <w:szCs w:val="22"/>
          <w:lang w:val="lt-LT"/>
        </w:rPr>
        <w:t>4.7</w:t>
      </w:r>
      <w:r>
        <w:rPr>
          <w:rFonts w:eastAsia="Calibri"/>
          <w:b/>
          <w:szCs w:val="22"/>
          <w:lang w:val="lt-LT"/>
        </w:rPr>
        <w:tab/>
        <w:t>Poveikis gebėjimui vairuoti ir valdyti mechanizmus</w:t>
      </w:r>
    </w:p>
    <w:p w14:paraId="659AA0A9" w14:textId="77777777" w:rsidR="002D24DD" w:rsidRDefault="002D24DD">
      <w:pPr>
        <w:widowControl w:val="0"/>
        <w:tabs>
          <w:tab w:val="left" w:pos="1296"/>
        </w:tabs>
        <w:rPr>
          <w:rFonts w:eastAsia="Calibri"/>
          <w:szCs w:val="22"/>
          <w:lang w:val="lt-LT"/>
        </w:rPr>
      </w:pPr>
    </w:p>
    <w:p w14:paraId="781259E5" w14:textId="77777777" w:rsidR="002D24DD" w:rsidRDefault="0022337C">
      <w:pPr>
        <w:widowControl w:val="0"/>
        <w:rPr>
          <w:rFonts w:eastAsia="Calibri"/>
          <w:szCs w:val="22"/>
          <w:lang w:val="lt-LT"/>
        </w:rPr>
      </w:pPr>
      <w:r>
        <w:rPr>
          <w:rFonts w:eastAsia="Calibri"/>
          <w:szCs w:val="22"/>
          <w:lang w:val="lt-LT"/>
        </w:rPr>
        <w:t xml:space="preserve">Klinikiniais farmakologiniais tyrimais nustatyta, kad </w:t>
      </w:r>
      <w:proofErr w:type="spellStart"/>
      <w:r>
        <w:rPr>
          <w:rFonts w:eastAsia="Calibri"/>
          <w:szCs w:val="22"/>
          <w:lang w:val="lt-LT"/>
        </w:rPr>
        <w:t>sertralinas</w:t>
      </w:r>
      <w:proofErr w:type="spellEnd"/>
      <w:r>
        <w:rPr>
          <w:rFonts w:eastAsia="Calibri"/>
          <w:szCs w:val="22"/>
          <w:lang w:val="lt-LT"/>
        </w:rPr>
        <w:t xml:space="preserve"> neveikia </w:t>
      </w:r>
      <w:proofErr w:type="spellStart"/>
      <w:r>
        <w:rPr>
          <w:rFonts w:eastAsia="Calibri"/>
          <w:szCs w:val="22"/>
          <w:lang w:val="lt-LT"/>
        </w:rPr>
        <w:t>psichomotorinės</w:t>
      </w:r>
      <w:proofErr w:type="spellEnd"/>
      <w:r>
        <w:rPr>
          <w:rFonts w:eastAsia="Calibri"/>
          <w:szCs w:val="22"/>
          <w:lang w:val="lt-LT"/>
        </w:rPr>
        <w:t xml:space="preserve"> funkcijos. Visgi pacientą reikia perspėti, kad psichotropiniai vaistiniai preparatai gali sutrikdyti psichinį bei fizinį gebėjimą atlikti padidintos rizikos užduotis, pavyzdžiui, vairuoti automobilį ar valdyti mechanizmus.</w:t>
      </w:r>
    </w:p>
    <w:p w14:paraId="730F929C" w14:textId="77777777" w:rsidR="002D24DD" w:rsidRDefault="002D24DD">
      <w:pPr>
        <w:widowControl w:val="0"/>
        <w:rPr>
          <w:rFonts w:eastAsia="Calibri"/>
          <w:i/>
          <w:szCs w:val="22"/>
          <w:lang w:val="lt-LT"/>
        </w:rPr>
      </w:pPr>
    </w:p>
    <w:p w14:paraId="37786495" w14:textId="77777777" w:rsidR="002D24DD" w:rsidRDefault="0022337C">
      <w:pPr>
        <w:widowControl w:val="0"/>
        <w:ind w:left="567" w:hanging="567"/>
        <w:outlineLvl w:val="0"/>
        <w:rPr>
          <w:rFonts w:eastAsia="Calibri"/>
          <w:b/>
          <w:szCs w:val="22"/>
          <w:lang w:val="lt-LT"/>
        </w:rPr>
      </w:pPr>
      <w:r>
        <w:rPr>
          <w:rFonts w:eastAsia="Calibri"/>
          <w:b/>
          <w:szCs w:val="22"/>
          <w:lang w:val="lt-LT"/>
        </w:rPr>
        <w:t>4.8</w:t>
      </w:r>
      <w:r>
        <w:rPr>
          <w:rFonts w:eastAsia="Calibri"/>
          <w:b/>
          <w:szCs w:val="22"/>
          <w:lang w:val="lt-LT"/>
        </w:rPr>
        <w:tab/>
        <w:t>Nepageidaujamas poveikis</w:t>
      </w:r>
    </w:p>
    <w:p w14:paraId="20B76FFD" w14:textId="77777777" w:rsidR="002D24DD" w:rsidRDefault="002D24DD">
      <w:pPr>
        <w:widowControl w:val="0"/>
        <w:tabs>
          <w:tab w:val="left" w:pos="1296"/>
        </w:tabs>
        <w:ind w:left="567" w:hanging="567"/>
        <w:rPr>
          <w:rFonts w:eastAsia="Calibri"/>
          <w:b/>
          <w:szCs w:val="22"/>
          <w:lang w:val="lt-LT"/>
        </w:rPr>
      </w:pPr>
    </w:p>
    <w:p w14:paraId="384FF7CE" w14:textId="77777777" w:rsidR="002D24DD" w:rsidRDefault="0022337C">
      <w:pPr>
        <w:widowControl w:val="0"/>
        <w:rPr>
          <w:szCs w:val="22"/>
          <w:lang w:val="lt-LT"/>
        </w:rPr>
      </w:pPr>
      <w:r>
        <w:rPr>
          <w:szCs w:val="22"/>
          <w:lang w:val="lt-LT"/>
        </w:rPr>
        <w:t xml:space="preserve">Pykinimas yra dažniausias nepageidaujamas poveikis. Socialinio nerimo sutrikimo gydymo metu lytinės funkcijos sutrikimas (ejakuliacijos nebuvimas) atsirado 14 % </w:t>
      </w:r>
      <w:proofErr w:type="spellStart"/>
      <w:r>
        <w:rPr>
          <w:szCs w:val="22"/>
          <w:lang w:val="lt-LT"/>
        </w:rPr>
        <w:t>sertralino</w:t>
      </w:r>
      <w:proofErr w:type="spellEnd"/>
      <w:r>
        <w:rPr>
          <w:szCs w:val="22"/>
          <w:lang w:val="lt-LT"/>
        </w:rPr>
        <w:t xml:space="preserve"> ir 0 % placebo vartojusių vyrų. Toks nepageidaujamas poveikis priklausė nuo dozės ir dažnai, tęsiant gydymą, išnykdavo.</w:t>
      </w:r>
    </w:p>
    <w:p w14:paraId="6EE26AD5" w14:textId="77777777" w:rsidR="002D24DD" w:rsidRDefault="002D24DD">
      <w:pPr>
        <w:widowControl w:val="0"/>
        <w:rPr>
          <w:szCs w:val="22"/>
          <w:lang w:val="lt-LT"/>
        </w:rPr>
      </w:pPr>
    </w:p>
    <w:p w14:paraId="7F2954C7" w14:textId="77777777" w:rsidR="002D24DD" w:rsidRDefault="0022337C">
      <w:pPr>
        <w:widowControl w:val="0"/>
        <w:rPr>
          <w:szCs w:val="22"/>
          <w:lang w:val="lt-LT"/>
        </w:rPr>
      </w:pPr>
      <w:r>
        <w:rPr>
          <w:szCs w:val="22"/>
          <w:lang w:val="lt-LT"/>
        </w:rPr>
        <w:t>Dvigubai koduotu metodu atliktų placebu kontroliuotų tyrimų metu nustatyta, kad dažniausiai pastebėto nepageidaujamo poveikio pobūdis OKS, panikos sutrikimu, PTSS ir socialinio nerimo sutrikimu sergantiems pacientams buvo panašus į pastebėtą klinikinių depresijos tyrimų metu.</w:t>
      </w:r>
    </w:p>
    <w:p w14:paraId="6FA6499B" w14:textId="77777777" w:rsidR="002D24DD" w:rsidRDefault="002D24DD">
      <w:pPr>
        <w:widowControl w:val="0"/>
        <w:rPr>
          <w:szCs w:val="22"/>
          <w:lang w:val="lt-LT"/>
        </w:rPr>
      </w:pPr>
    </w:p>
    <w:p w14:paraId="5962AE20" w14:textId="77777777" w:rsidR="002D24DD" w:rsidRDefault="0022337C">
      <w:pPr>
        <w:widowControl w:val="0"/>
        <w:rPr>
          <w:szCs w:val="22"/>
          <w:lang w:val="lt-LT"/>
        </w:rPr>
      </w:pPr>
      <w:r>
        <w:rPr>
          <w:i/>
          <w:szCs w:val="22"/>
          <w:lang w:val="lt-LT"/>
        </w:rPr>
        <w:t>1 lentelėje</w:t>
      </w:r>
      <w:r>
        <w:rPr>
          <w:szCs w:val="22"/>
          <w:lang w:val="lt-LT"/>
        </w:rPr>
        <w:t xml:space="preserve"> išvardytos nepageidaujamos reakcijos, pastebėtos po vaistinio preparato pasirodymo rinkoje (dažnis nežinomas) bei placebu kontroliuotų tyrimų, kuriuose dalyvavo depresija, OKS, panikos sutrikimu, PTSS ir socialinio nerimo sutrikimu sirgę pacientai, metu (tyrimuose dalyvavo 2542 </w:t>
      </w:r>
      <w:proofErr w:type="spellStart"/>
      <w:r>
        <w:rPr>
          <w:szCs w:val="22"/>
          <w:lang w:val="lt-LT"/>
        </w:rPr>
        <w:t>sertralino</w:t>
      </w:r>
      <w:proofErr w:type="spellEnd"/>
      <w:r>
        <w:rPr>
          <w:szCs w:val="22"/>
          <w:lang w:val="lt-LT"/>
        </w:rPr>
        <w:t xml:space="preserve"> ir 2145 placebo vartoję pacientai).</w:t>
      </w:r>
    </w:p>
    <w:p w14:paraId="39BEF457" w14:textId="77777777" w:rsidR="002D24DD" w:rsidRDefault="0022337C">
      <w:pPr>
        <w:widowControl w:val="0"/>
        <w:rPr>
          <w:szCs w:val="22"/>
          <w:lang w:val="lt-LT"/>
        </w:rPr>
      </w:pPr>
      <w:r>
        <w:rPr>
          <w:szCs w:val="22"/>
          <w:lang w:val="lt-LT"/>
        </w:rPr>
        <w:t>Kai kurios 1 lentelėje išvardytos nepageidaujamos reakcijos į vaistinį preparatą, tęsiant gydymą, gali susilpnėti ir pasireikšti rečiau, o gydymo dažniausiai nutraukti nereikia.</w:t>
      </w:r>
    </w:p>
    <w:p w14:paraId="6DB08AF7" w14:textId="77777777" w:rsidR="002D24DD" w:rsidRDefault="002D24DD">
      <w:pPr>
        <w:widowControl w:val="0"/>
        <w:rPr>
          <w:szCs w:val="22"/>
          <w:lang w:val="lt-LT"/>
        </w:rPr>
      </w:pPr>
    </w:p>
    <w:p w14:paraId="28D00C02" w14:textId="77777777" w:rsidR="002D24DD" w:rsidRDefault="002D24DD">
      <w:pPr>
        <w:widowControl w:val="0"/>
        <w:rPr>
          <w:szCs w:val="22"/>
          <w:lang w:val="lt-LT"/>
        </w:rPr>
      </w:pPr>
    </w:p>
    <w:tbl>
      <w:tblPr>
        <w:tblW w:w="594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489"/>
        <w:gridCol w:w="1560"/>
        <w:gridCol w:w="2019"/>
        <w:gridCol w:w="24"/>
        <w:gridCol w:w="2211"/>
        <w:gridCol w:w="1700"/>
      </w:tblGrid>
      <w:tr w:rsidR="002D24DD" w14:paraId="30FFB501" w14:textId="77777777">
        <w:tc>
          <w:tcPr>
            <w:tcW w:w="5000" w:type="pct"/>
            <w:gridSpan w:val="7"/>
            <w:tcBorders>
              <w:left w:val="single" w:sz="4" w:space="0" w:color="auto"/>
            </w:tcBorders>
          </w:tcPr>
          <w:p w14:paraId="50698051" w14:textId="77777777" w:rsidR="002D24DD" w:rsidRDefault="0022337C">
            <w:pPr>
              <w:widowControl w:val="0"/>
              <w:jc w:val="center"/>
              <w:rPr>
                <w:b/>
                <w:lang w:val="lt-LT"/>
              </w:rPr>
            </w:pPr>
            <w:r>
              <w:rPr>
                <w:b/>
                <w:i/>
                <w:lang w:val="lt-LT"/>
              </w:rPr>
              <w:t>1 lentelė. Nepageidaujamos reakcijos</w:t>
            </w:r>
          </w:p>
          <w:p w14:paraId="7A6C8A39" w14:textId="77777777" w:rsidR="002D24DD" w:rsidRDefault="0022337C">
            <w:pPr>
              <w:widowControl w:val="0"/>
              <w:rPr>
                <w:b/>
                <w:lang w:val="lt-LT"/>
              </w:rPr>
            </w:pPr>
            <w:r>
              <w:rPr>
                <w:b/>
                <w:lang w:val="lt-LT"/>
              </w:rPr>
              <w:t>Nepageidaujamų reakcijų, pastebėtų placebu kontroliuotų tyrimų, kuriuose dalyvavo depresija, OKS, panikos sutrikimu, PTSS ir socialinio nerimo sutrikimu sirgę pacientai, metu, dažnumas. Apibendrinta analizė bei po vaistinio preparato pasirodymo rinkoje gauti duomenys.</w:t>
            </w:r>
          </w:p>
        </w:tc>
      </w:tr>
      <w:tr w:rsidR="002D24DD" w14:paraId="3076F75F" w14:textId="77777777">
        <w:tc>
          <w:tcPr>
            <w:tcW w:w="822" w:type="pct"/>
            <w:tcBorders>
              <w:left w:val="single" w:sz="4" w:space="0" w:color="auto"/>
            </w:tcBorders>
          </w:tcPr>
          <w:p w14:paraId="5CCFAA6C" w14:textId="77777777" w:rsidR="002D24DD" w:rsidRDefault="0022337C">
            <w:pPr>
              <w:widowControl w:val="0"/>
              <w:rPr>
                <w:lang w:val="lt-LT"/>
              </w:rPr>
            </w:pPr>
            <w:r>
              <w:rPr>
                <w:b/>
                <w:lang w:val="lt-LT"/>
              </w:rPr>
              <w:t>Organų sistemų klasės</w:t>
            </w:r>
          </w:p>
        </w:tc>
        <w:tc>
          <w:tcPr>
            <w:tcW w:w="691" w:type="pct"/>
          </w:tcPr>
          <w:p w14:paraId="25C9E0E1" w14:textId="77777777" w:rsidR="002D24DD" w:rsidRDefault="0022337C">
            <w:pPr>
              <w:widowControl w:val="0"/>
              <w:rPr>
                <w:lang w:val="lt-LT"/>
              </w:rPr>
            </w:pPr>
            <w:r>
              <w:rPr>
                <w:b/>
                <w:lang w:val="lt-LT"/>
              </w:rPr>
              <w:t xml:space="preserve">Labai dažnas </w:t>
            </w:r>
            <w:r>
              <w:rPr>
                <w:lang w:val="lt-LT"/>
              </w:rPr>
              <w:t>(≥ 1/10)</w:t>
            </w:r>
          </w:p>
        </w:tc>
        <w:tc>
          <w:tcPr>
            <w:tcW w:w="724" w:type="pct"/>
          </w:tcPr>
          <w:p w14:paraId="4CC4E3F1" w14:textId="77777777" w:rsidR="002D24DD" w:rsidRDefault="0022337C">
            <w:pPr>
              <w:widowControl w:val="0"/>
              <w:rPr>
                <w:lang w:val="lt-LT"/>
              </w:rPr>
            </w:pPr>
            <w:r>
              <w:rPr>
                <w:b/>
                <w:lang w:val="lt-LT"/>
              </w:rPr>
              <w:t xml:space="preserve">Dažnas </w:t>
            </w:r>
            <w:r>
              <w:rPr>
                <w:lang w:val="lt-LT"/>
              </w:rPr>
              <w:t>(nuo ≥</w:t>
            </w:r>
            <w:r>
              <w:rPr>
                <w:szCs w:val="22"/>
                <w:lang w:val="lt-LT"/>
              </w:rPr>
              <w:t> </w:t>
            </w:r>
            <w:r>
              <w:rPr>
                <w:lang w:val="lt-LT"/>
              </w:rPr>
              <w:t>1/100 iki &lt;</w:t>
            </w:r>
            <w:r>
              <w:rPr>
                <w:szCs w:val="22"/>
                <w:lang w:val="lt-LT"/>
              </w:rPr>
              <w:t> </w:t>
            </w:r>
            <w:r>
              <w:rPr>
                <w:lang w:val="lt-LT"/>
              </w:rPr>
              <w:t>1/10)</w:t>
            </w:r>
          </w:p>
        </w:tc>
        <w:tc>
          <w:tcPr>
            <w:tcW w:w="948" w:type="pct"/>
            <w:gridSpan w:val="2"/>
          </w:tcPr>
          <w:p w14:paraId="386963FA" w14:textId="77777777" w:rsidR="002D24DD" w:rsidRDefault="0022337C">
            <w:pPr>
              <w:widowControl w:val="0"/>
              <w:rPr>
                <w:lang w:val="lt-LT"/>
              </w:rPr>
            </w:pPr>
            <w:r>
              <w:rPr>
                <w:b/>
                <w:lang w:val="lt-LT"/>
              </w:rPr>
              <w:t xml:space="preserve">Nedažnas </w:t>
            </w:r>
            <w:r>
              <w:rPr>
                <w:lang w:val="lt-LT"/>
              </w:rPr>
              <w:t>(nuo ≥</w:t>
            </w:r>
            <w:r>
              <w:rPr>
                <w:szCs w:val="22"/>
                <w:lang w:val="lt-LT"/>
              </w:rPr>
              <w:t> </w:t>
            </w:r>
            <w:r>
              <w:rPr>
                <w:lang w:val="lt-LT"/>
              </w:rPr>
              <w:t>1/1 000 iki &lt;</w:t>
            </w:r>
            <w:r>
              <w:rPr>
                <w:szCs w:val="22"/>
                <w:lang w:val="lt-LT"/>
              </w:rPr>
              <w:t> </w:t>
            </w:r>
            <w:r>
              <w:rPr>
                <w:lang w:val="lt-LT"/>
              </w:rPr>
              <w:t>1/100)</w:t>
            </w:r>
          </w:p>
        </w:tc>
        <w:tc>
          <w:tcPr>
            <w:tcW w:w="1026" w:type="pct"/>
          </w:tcPr>
          <w:p w14:paraId="3E2D35FA" w14:textId="77777777" w:rsidR="002D24DD" w:rsidRDefault="0022337C">
            <w:pPr>
              <w:widowControl w:val="0"/>
              <w:rPr>
                <w:b/>
                <w:lang w:val="lt-LT"/>
              </w:rPr>
            </w:pPr>
            <w:r>
              <w:rPr>
                <w:b/>
                <w:lang w:val="lt-LT"/>
              </w:rPr>
              <w:t xml:space="preserve">Retas </w:t>
            </w:r>
            <w:r>
              <w:rPr>
                <w:lang w:val="lt-LT"/>
              </w:rPr>
              <w:t>(nuo ≥</w:t>
            </w:r>
            <w:r>
              <w:rPr>
                <w:szCs w:val="22"/>
                <w:lang w:val="lt-LT"/>
              </w:rPr>
              <w:t> </w:t>
            </w:r>
            <w:r>
              <w:rPr>
                <w:lang w:val="lt-LT"/>
              </w:rPr>
              <w:t>1/10 000 iki &lt;</w:t>
            </w:r>
            <w:r>
              <w:rPr>
                <w:szCs w:val="22"/>
                <w:lang w:val="lt-LT"/>
              </w:rPr>
              <w:t> </w:t>
            </w:r>
            <w:r>
              <w:rPr>
                <w:lang w:val="lt-LT"/>
              </w:rPr>
              <w:t>1/1 000)</w:t>
            </w:r>
          </w:p>
        </w:tc>
        <w:tc>
          <w:tcPr>
            <w:tcW w:w="789" w:type="pct"/>
          </w:tcPr>
          <w:p w14:paraId="677C8E96" w14:textId="77777777" w:rsidR="002D24DD" w:rsidRDefault="0022337C">
            <w:pPr>
              <w:widowControl w:val="0"/>
              <w:rPr>
                <w:b/>
                <w:lang w:val="lt-LT"/>
              </w:rPr>
            </w:pPr>
            <w:r>
              <w:rPr>
                <w:b/>
                <w:lang w:val="lt-LT"/>
              </w:rPr>
              <w:t>Dažnis nežinomas (negali būti apskaičiuotas pagal turimus duomenis)</w:t>
            </w:r>
          </w:p>
        </w:tc>
      </w:tr>
      <w:tr w:rsidR="002D24DD" w14:paraId="522929FF" w14:textId="77777777">
        <w:tc>
          <w:tcPr>
            <w:tcW w:w="822" w:type="pct"/>
            <w:tcBorders>
              <w:left w:val="single" w:sz="4" w:space="0" w:color="auto"/>
            </w:tcBorders>
          </w:tcPr>
          <w:p w14:paraId="5EFCBA0C" w14:textId="77777777" w:rsidR="002D24DD" w:rsidRDefault="0022337C">
            <w:pPr>
              <w:widowControl w:val="0"/>
              <w:rPr>
                <w:b/>
                <w:lang w:val="lt-LT"/>
              </w:rPr>
            </w:pPr>
            <w:r>
              <w:rPr>
                <w:i/>
                <w:lang w:val="lt-LT"/>
              </w:rPr>
              <w:t xml:space="preserve">Infekcijos ir </w:t>
            </w:r>
            <w:proofErr w:type="spellStart"/>
            <w:r>
              <w:rPr>
                <w:i/>
                <w:lang w:val="lt-LT"/>
              </w:rPr>
              <w:t>infestacijos</w:t>
            </w:r>
            <w:proofErr w:type="spellEnd"/>
          </w:p>
        </w:tc>
        <w:tc>
          <w:tcPr>
            <w:tcW w:w="691" w:type="pct"/>
          </w:tcPr>
          <w:p w14:paraId="207A4397" w14:textId="77777777" w:rsidR="002D24DD" w:rsidRDefault="002D24DD">
            <w:pPr>
              <w:widowControl w:val="0"/>
              <w:rPr>
                <w:b/>
                <w:lang w:val="lt-LT"/>
              </w:rPr>
            </w:pPr>
          </w:p>
        </w:tc>
        <w:tc>
          <w:tcPr>
            <w:tcW w:w="724" w:type="pct"/>
          </w:tcPr>
          <w:p w14:paraId="0D7FBA8C" w14:textId="77777777" w:rsidR="002D24DD" w:rsidRDefault="0022337C">
            <w:pPr>
              <w:widowControl w:val="0"/>
              <w:rPr>
                <w:b/>
                <w:lang w:val="lt-LT"/>
              </w:rPr>
            </w:pPr>
            <w:r>
              <w:rPr>
                <w:lang w:val="lt-LT"/>
              </w:rPr>
              <w:t xml:space="preserve">Viršutinių kvėpavimo takų infekcija, </w:t>
            </w:r>
            <w:proofErr w:type="spellStart"/>
            <w:r>
              <w:rPr>
                <w:lang w:val="lt-LT"/>
              </w:rPr>
              <w:t>faringitas</w:t>
            </w:r>
            <w:proofErr w:type="spellEnd"/>
            <w:r>
              <w:rPr>
                <w:lang w:val="lt-LT"/>
              </w:rPr>
              <w:t>, rinitas</w:t>
            </w:r>
          </w:p>
        </w:tc>
        <w:tc>
          <w:tcPr>
            <w:tcW w:w="937" w:type="pct"/>
          </w:tcPr>
          <w:p w14:paraId="7824334B" w14:textId="77777777" w:rsidR="002D24DD" w:rsidRDefault="0022337C">
            <w:pPr>
              <w:widowControl w:val="0"/>
              <w:rPr>
                <w:b/>
                <w:lang w:val="lt-LT"/>
              </w:rPr>
            </w:pPr>
            <w:proofErr w:type="spellStart"/>
            <w:r>
              <w:rPr>
                <w:lang w:val="lt-LT"/>
              </w:rPr>
              <w:t>Gastroenteritas</w:t>
            </w:r>
            <w:proofErr w:type="spellEnd"/>
            <w:r>
              <w:rPr>
                <w:lang w:val="lt-LT"/>
              </w:rPr>
              <w:t>, vidurinės ausies uždegimas</w:t>
            </w:r>
          </w:p>
        </w:tc>
        <w:tc>
          <w:tcPr>
            <w:tcW w:w="1037" w:type="pct"/>
            <w:gridSpan w:val="2"/>
          </w:tcPr>
          <w:p w14:paraId="1FD0CB6B" w14:textId="77777777" w:rsidR="002D24DD" w:rsidRDefault="0022337C">
            <w:pPr>
              <w:widowControl w:val="0"/>
              <w:rPr>
                <w:b/>
                <w:lang w:val="lt-LT"/>
              </w:rPr>
            </w:pPr>
            <w:proofErr w:type="spellStart"/>
            <w:r>
              <w:rPr>
                <w:lang w:val="lt-LT"/>
              </w:rPr>
              <w:t>Divertikulitas</w:t>
            </w:r>
            <w:proofErr w:type="spellEnd"/>
            <w:r>
              <w:rPr>
                <w:vertAlign w:val="superscript"/>
                <w:lang w:val="lt-LT"/>
              </w:rPr>
              <w:t>§</w:t>
            </w:r>
          </w:p>
        </w:tc>
        <w:tc>
          <w:tcPr>
            <w:tcW w:w="789" w:type="pct"/>
          </w:tcPr>
          <w:p w14:paraId="2818956C" w14:textId="77777777" w:rsidR="002D24DD" w:rsidRDefault="002D24DD">
            <w:pPr>
              <w:widowControl w:val="0"/>
              <w:rPr>
                <w:b/>
                <w:lang w:val="lt-LT"/>
              </w:rPr>
            </w:pPr>
          </w:p>
        </w:tc>
      </w:tr>
      <w:tr w:rsidR="002D24DD" w14:paraId="14BCD10B" w14:textId="77777777">
        <w:tc>
          <w:tcPr>
            <w:tcW w:w="822" w:type="pct"/>
            <w:tcBorders>
              <w:left w:val="single" w:sz="4" w:space="0" w:color="auto"/>
            </w:tcBorders>
          </w:tcPr>
          <w:p w14:paraId="103D0CB5" w14:textId="77777777" w:rsidR="002D24DD" w:rsidRDefault="0022337C">
            <w:pPr>
              <w:widowControl w:val="0"/>
              <w:rPr>
                <w:lang w:val="lt-LT"/>
              </w:rPr>
            </w:pPr>
            <w:r>
              <w:rPr>
                <w:i/>
                <w:lang w:val="lt-LT"/>
              </w:rPr>
              <w:t>Gerybiniai, piktybiniai ir nepatikslinti navikai (tarp jų cistos ir polipai)</w:t>
            </w:r>
          </w:p>
        </w:tc>
        <w:tc>
          <w:tcPr>
            <w:tcW w:w="691" w:type="pct"/>
          </w:tcPr>
          <w:p w14:paraId="111D32E8" w14:textId="77777777" w:rsidR="002D24DD" w:rsidRDefault="002D24DD">
            <w:pPr>
              <w:widowControl w:val="0"/>
              <w:rPr>
                <w:lang w:val="lt-LT"/>
              </w:rPr>
            </w:pPr>
          </w:p>
        </w:tc>
        <w:tc>
          <w:tcPr>
            <w:tcW w:w="724" w:type="pct"/>
          </w:tcPr>
          <w:p w14:paraId="283695C5" w14:textId="77777777" w:rsidR="002D24DD" w:rsidRDefault="002D24DD">
            <w:pPr>
              <w:widowControl w:val="0"/>
              <w:rPr>
                <w:lang w:val="lt-LT"/>
              </w:rPr>
            </w:pPr>
          </w:p>
        </w:tc>
        <w:tc>
          <w:tcPr>
            <w:tcW w:w="937" w:type="pct"/>
          </w:tcPr>
          <w:p w14:paraId="511C75D7" w14:textId="77777777" w:rsidR="002D24DD" w:rsidRDefault="0022337C">
            <w:pPr>
              <w:widowControl w:val="0"/>
              <w:rPr>
                <w:lang w:val="lt-LT"/>
              </w:rPr>
            </w:pPr>
            <w:r>
              <w:rPr>
                <w:lang w:val="lt-LT"/>
              </w:rPr>
              <w:t>Navikai</w:t>
            </w:r>
          </w:p>
        </w:tc>
        <w:tc>
          <w:tcPr>
            <w:tcW w:w="1037" w:type="pct"/>
            <w:gridSpan w:val="2"/>
          </w:tcPr>
          <w:p w14:paraId="4BE199B0" w14:textId="77777777" w:rsidR="002D24DD" w:rsidRDefault="002D24DD">
            <w:pPr>
              <w:widowControl w:val="0"/>
              <w:rPr>
                <w:b/>
                <w:lang w:val="lt-LT"/>
              </w:rPr>
            </w:pPr>
          </w:p>
        </w:tc>
        <w:tc>
          <w:tcPr>
            <w:tcW w:w="789" w:type="pct"/>
          </w:tcPr>
          <w:p w14:paraId="28D1D3F3" w14:textId="77777777" w:rsidR="002D24DD" w:rsidRDefault="002D24DD">
            <w:pPr>
              <w:widowControl w:val="0"/>
              <w:rPr>
                <w:b/>
                <w:lang w:val="lt-LT"/>
              </w:rPr>
            </w:pPr>
          </w:p>
        </w:tc>
      </w:tr>
      <w:tr w:rsidR="002D24DD" w14:paraId="2DAEA7A1" w14:textId="77777777">
        <w:tc>
          <w:tcPr>
            <w:tcW w:w="822" w:type="pct"/>
            <w:tcBorders>
              <w:left w:val="single" w:sz="4" w:space="0" w:color="auto"/>
            </w:tcBorders>
          </w:tcPr>
          <w:p w14:paraId="2AAC5C94" w14:textId="77777777" w:rsidR="002D24DD" w:rsidRDefault="0022337C">
            <w:pPr>
              <w:widowControl w:val="0"/>
              <w:rPr>
                <w:lang w:val="lt-LT"/>
              </w:rPr>
            </w:pPr>
            <w:r>
              <w:rPr>
                <w:i/>
                <w:lang w:val="lt-LT"/>
              </w:rPr>
              <w:t>Kraujo ir limfinės sistemos sutrikimai</w:t>
            </w:r>
          </w:p>
        </w:tc>
        <w:tc>
          <w:tcPr>
            <w:tcW w:w="691" w:type="pct"/>
          </w:tcPr>
          <w:p w14:paraId="31685B7B" w14:textId="77777777" w:rsidR="002D24DD" w:rsidRDefault="002D24DD">
            <w:pPr>
              <w:widowControl w:val="0"/>
              <w:rPr>
                <w:lang w:val="lt-LT"/>
              </w:rPr>
            </w:pPr>
          </w:p>
        </w:tc>
        <w:tc>
          <w:tcPr>
            <w:tcW w:w="724" w:type="pct"/>
          </w:tcPr>
          <w:p w14:paraId="0B8A3CA0" w14:textId="77777777" w:rsidR="002D24DD" w:rsidRDefault="002D24DD">
            <w:pPr>
              <w:widowControl w:val="0"/>
              <w:rPr>
                <w:lang w:val="lt-LT"/>
              </w:rPr>
            </w:pPr>
          </w:p>
        </w:tc>
        <w:tc>
          <w:tcPr>
            <w:tcW w:w="937" w:type="pct"/>
          </w:tcPr>
          <w:p w14:paraId="51448FC7" w14:textId="77777777" w:rsidR="002D24DD" w:rsidRDefault="002D24DD">
            <w:pPr>
              <w:widowControl w:val="0"/>
              <w:rPr>
                <w:lang w:val="lt-LT"/>
              </w:rPr>
            </w:pPr>
          </w:p>
        </w:tc>
        <w:tc>
          <w:tcPr>
            <w:tcW w:w="1037" w:type="pct"/>
            <w:gridSpan w:val="2"/>
          </w:tcPr>
          <w:p w14:paraId="4E4CB456" w14:textId="77777777" w:rsidR="002D24DD" w:rsidRDefault="0022337C">
            <w:pPr>
              <w:widowControl w:val="0"/>
              <w:rPr>
                <w:b/>
                <w:lang w:val="lt-LT"/>
              </w:rPr>
            </w:pPr>
            <w:proofErr w:type="spellStart"/>
            <w:r>
              <w:rPr>
                <w:lang w:val="lt-LT"/>
              </w:rPr>
              <w:t>Limfadenopatija</w:t>
            </w:r>
            <w:proofErr w:type="spellEnd"/>
            <w:r>
              <w:rPr>
                <w:lang w:val="lt-LT"/>
              </w:rPr>
              <w:t xml:space="preserve">, </w:t>
            </w:r>
            <w:proofErr w:type="spellStart"/>
            <w:r>
              <w:rPr>
                <w:lang w:val="lt-LT"/>
              </w:rPr>
              <w:t>trombocitopenija</w:t>
            </w:r>
            <w:proofErr w:type="spellEnd"/>
            <w:r>
              <w:rPr>
                <w:vertAlign w:val="superscript"/>
                <w:lang w:val="lt-LT"/>
              </w:rPr>
              <w:t>*§</w:t>
            </w:r>
            <w:r>
              <w:rPr>
                <w:lang w:val="lt-LT"/>
              </w:rPr>
              <w:t xml:space="preserve">, </w:t>
            </w:r>
            <w:proofErr w:type="spellStart"/>
            <w:r>
              <w:rPr>
                <w:lang w:val="lt-LT"/>
              </w:rPr>
              <w:t>leukopenija</w:t>
            </w:r>
            <w:proofErr w:type="spellEnd"/>
            <w:r>
              <w:rPr>
                <w:vertAlign w:val="superscript"/>
                <w:lang w:val="lt-LT"/>
              </w:rPr>
              <w:t>*§</w:t>
            </w:r>
          </w:p>
        </w:tc>
        <w:tc>
          <w:tcPr>
            <w:tcW w:w="789" w:type="pct"/>
          </w:tcPr>
          <w:p w14:paraId="6FAF286C" w14:textId="77777777" w:rsidR="002D24DD" w:rsidRDefault="002D24DD">
            <w:pPr>
              <w:widowControl w:val="0"/>
              <w:rPr>
                <w:b/>
                <w:lang w:val="lt-LT"/>
              </w:rPr>
            </w:pPr>
          </w:p>
        </w:tc>
      </w:tr>
      <w:tr w:rsidR="002D24DD" w14:paraId="4DF542D1" w14:textId="77777777">
        <w:tc>
          <w:tcPr>
            <w:tcW w:w="822" w:type="pct"/>
            <w:tcBorders>
              <w:left w:val="single" w:sz="4" w:space="0" w:color="auto"/>
            </w:tcBorders>
          </w:tcPr>
          <w:p w14:paraId="206190A6" w14:textId="77777777" w:rsidR="002D24DD" w:rsidRDefault="0022337C">
            <w:pPr>
              <w:widowControl w:val="0"/>
              <w:rPr>
                <w:lang w:val="lt-LT"/>
              </w:rPr>
            </w:pPr>
            <w:r>
              <w:rPr>
                <w:i/>
                <w:lang w:val="lt-LT"/>
              </w:rPr>
              <w:t>Imuninės sistemos sutrikimai</w:t>
            </w:r>
          </w:p>
        </w:tc>
        <w:tc>
          <w:tcPr>
            <w:tcW w:w="691" w:type="pct"/>
          </w:tcPr>
          <w:p w14:paraId="59F6FCE1" w14:textId="77777777" w:rsidR="002D24DD" w:rsidRDefault="002D24DD">
            <w:pPr>
              <w:widowControl w:val="0"/>
              <w:rPr>
                <w:lang w:val="lt-LT"/>
              </w:rPr>
            </w:pPr>
          </w:p>
        </w:tc>
        <w:tc>
          <w:tcPr>
            <w:tcW w:w="724" w:type="pct"/>
          </w:tcPr>
          <w:p w14:paraId="73503600" w14:textId="77777777" w:rsidR="002D24DD" w:rsidRDefault="002D24DD">
            <w:pPr>
              <w:widowControl w:val="0"/>
              <w:rPr>
                <w:lang w:val="lt-LT"/>
              </w:rPr>
            </w:pPr>
          </w:p>
        </w:tc>
        <w:tc>
          <w:tcPr>
            <w:tcW w:w="937" w:type="pct"/>
          </w:tcPr>
          <w:p w14:paraId="67349E46" w14:textId="77777777" w:rsidR="002D24DD" w:rsidRDefault="0022337C">
            <w:pPr>
              <w:widowControl w:val="0"/>
              <w:rPr>
                <w:lang w:val="lt-LT"/>
              </w:rPr>
            </w:pPr>
            <w:r>
              <w:rPr>
                <w:lang w:val="lt-LT"/>
              </w:rPr>
              <w:t>Padidėjęs jautrumas</w:t>
            </w:r>
            <w:r>
              <w:rPr>
                <w:vertAlign w:val="superscript"/>
                <w:lang w:val="lt-LT"/>
              </w:rPr>
              <w:t>*</w:t>
            </w:r>
            <w:r>
              <w:rPr>
                <w:lang w:val="lt-LT"/>
              </w:rPr>
              <w:t>, sezoninė alergija</w:t>
            </w:r>
            <w:r>
              <w:rPr>
                <w:vertAlign w:val="superscript"/>
                <w:lang w:val="lt-LT"/>
              </w:rPr>
              <w:t>*</w:t>
            </w:r>
          </w:p>
        </w:tc>
        <w:tc>
          <w:tcPr>
            <w:tcW w:w="1037" w:type="pct"/>
            <w:gridSpan w:val="2"/>
          </w:tcPr>
          <w:p w14:paraId="68A8E26E" w14:textId="77777777" w:rsidR="002D24DD" w:rsidRDefault="0022337C">
            <w:pPr>
              <w:widowControl w:val="0"/>
              <w:rPr>
                <w:b/>
                <w:lang w:val="lt-LT"/>
              </w:rPr>
            </w:pPr>
            <w:proofErr w:type="spellStart"/>
            <w:r>
              <w:rPr>
                <w:lang w:val="lt-LT"/>
              </w:rPr>
              <w:t>Anafilaktoidinė</w:t>
            </w:r>
            <w:proofErr w:type="spellEnd"/>
            <w:r>
              <w:rPr>
                <w:lang w:val="lt-LT"/>
              </w:rPr>
              <w:t xml:space="preserve"> reakcija</w:t>
            </w:r>
            <w:r>
              <w:rPr>
                <w:vertAlign w:val="superscript"/>
                <w:lang w:val="lt-LT"/>
              </w:rPr>
              <w:t>*</w:t>
            </w:r>
          </w:p>
        </w:tc>
        <w:tc>
          <w:tcPr>
            <w:tcW w:w="789" w:type="pct"/>
          </w:tcPr>
          <w:p w14:paraId="32039198" w14:textId="77777777" w:rsidR="002D24DD" w:rsidRDefault="002D24DD">
            <w:pPr>
              <w:widowControl w:val="0"/>
              <w:rPr>
                <w:lang w:val="lt-LT"/>
              </w:rPr>
            </w:pPr>
          </w:p>
        </w:tc>
      </w:tr>
      <w:tr w:rsidR="002D24DD" w14:paraId="6576E32B" w14:textId="77777777">
        <w:tc>
          <w:tcPr>
            <w:tcW w:w="822" w:type="pct"/>
            <w:tcBorders>
              <w:left w:val="single" w:sz="4" w:space="0" w:color="auto"/>
            </w:tcBorders>
          </w:tcPr>
          <w:p w14:paraId="55113A85" w14:textId="77777777" w:rsidR="002D24DD" w:rsidRDefault="0022337C">
            <w:pPr>
              <w:widowControl w:val="0"/>
              <w:rPr>
                <w:lang w:val="lt-LT"/>
              </w:rPr>
            </w:pPr>
            <w:r>
              <w:rPr>
                <w:i/>
                <w:lang w:val="lt-LT"/>
              </w:rPr>
              <w:t>Endokrininiai sutrikimai</w:t>
            </w:r>
          </w:p>
        </w:tc>
        <w:tc>
          <w:tcPr>
            <w:tcW w:w="691" w:type="pct"/>
          </w:tcPr>
          <w:p w14:paraId="10FEDE0E" w14:textId="77777777" w:rsidR="002D24DD" w:rsidRDefault="002D24DD">
            <w:pPr>
              <w:widowControl w:val="0"/>
              <w:rPr>
                <w:lang w:val="lt-LT"/>
              </w:rPr>
            </w:pPr>
          </w:p>
        </w:tc>
        <w:tc>
          <w:tcPr>
            <w:tcW w:w="724" w:type="pct"/>
          </w:tcPr>
          <w:p w14:paraId="1C997B7B" w14:textId="77777777" w:rsidR="002D24DD" w:rsidRDefault="002D24DD">
            <w:pPr>
              <w:widowControl w:val="0"/>
              <w:rPr>
                <w:lang w:val="lt-LT"/>
              </w:rPr>
            </w:pPr>
          </w:p>
        </w:tc>
        <w:tc>
          <w:tcPr>
            <w:tcW w:w="937" w:type="pct"/>
          </w:tcPr>
          <w:p w14:paraId="4722E098" w14:textId="77777777" w:rsidR="002D24DD" w:rsidRDefault="0022337C">
            <w:pPr>
              <w:widowControl w:val="0"/>
              <w:rPr>
                <w:lang w:val="lt-LT"/>
              </w:rPr>
            </w:pPr>
            <w:proofErr w:type="spellStart"/>
            <w:r>
              <w:rPr>
                <w:lang w:val="lt-LT"/>
              </w:rPr>
              <w:t>Hipotiroidizmas</w:t>
            </w:r>
            <w:proofErr w:type="spellEnd"/>
            <w:r>
              <w:rPr>
                <w:vertAlign w:val="superscript"/>
                <w:lang w:val="lt-LT"/>
              </w:rPr>
              <w:t>*</w:t>
            </w:r>
          </w:p>
        </w:tc>
        <w:tc>
          <w:tcPr>
            <w:tcW w:w="1037" w:type="pct"/>
            <w:gridSpan w:val="2"/>
          </w:tcPr>
          <w:p w14:paraId="200F08ED" w14:textId="77777777" w:rsidR="002D24DD" w:rsidRDefault="0022337C">
            <w:pPr>
              <w:widowControl w:val="0"/>
              <w:rPr>
                <w:b/>
                <w:lang w:val="lt-LT"/>
              </w:rPr>
            </w:pPr>
            <w:proofErr w:type="spellStart"/>
            <w:r>
              <w:rPr>
                <w:lang w:val="lt-LT"/>
              </w:rPr>
              <w:t>Hiperprolaktinemija</w:t>
            </w:r>
            <w:proofErr w:type="spellEnd"/>
            <w:r>
              <w:rPr>
                <w:vertAlign w:val="superscript"/>
                <w:lang w:val="lt-LT"/>
              </w:rPr>
              <w:t>*§</w:t>
            </w:r>
            <w:r>
              <w:rPr>
                <w:lang w:val="lt-LT"/>
              </w:rPr>
              <w:t xml:space="preserve">, </w:t>
            </w:r>
            <w:proofErr w:type="spellStart"/>
            <w:r>
              <w:rPr>
                <w:lang w:val="lt-LT"/>
              </w:rPr>
              <w:t>antidiurezinio</w:t>
            </w:r>
            <w:proofErr w:type="spellEnd"/>
            <w:r>
              <w:rPr>
                <w:lang w:val="lt-LT"/>
              </w:rPr>
              <w:t xml:space="preserve"> hormono sekrecijos sutrikimas</w:t>
            </w:r>
            <w:r>
              <w:rPr>
                <w:vertAlign w:val="superscript"/>
                <w:lang w:val="lt-LT"/>
              </w:rPr>
              <w:t>*§</w:t>
            </w:r>
          </w:p>
        </w:tc>
        <w:tc>
          <w:tcPr>
            <w:tcW w:w="789" w:type="pct"/>
          </w:tcPr>
          <w:p w14:paraId="7BD6408A" w14:textId="77777777" w:rsidR="002D24DD" w:rsidRDefault="002D24DD">
            <w:pPr>
              <w:widowControl w:val="0"/>
              <w:rPr>
                <w:lang w:val="lt-LT"/>
              </w:rPr>
            </w:pPr>
          </w:p>
        </w:tc>
      </w:tr>
      <w:tr w:rsidR="002D24DD" w14:paraId="17482AB2" w14:textId="77777777">
        <w:tc>
          <w:tcPr>
            <w:tcW w:w="822" w:type="pct"/>
            <w:tcBorders>
              <w:left w:val="single" w:sz="4" w:space="0" w:color="auto"/>
            </w:tcBorders>
          </w:tcPr>
          <w:p w14:paraId="1CF5DE56" w14:textId="77777777" w:rsidR="002D24DD" w:rsidRDefault="0022337C">
            <w:pPr>
              <w:widowControl w:val="0"/>
              <w:rPr>
                <w:lang w:val="lt-LT"/>
              </w:rPr>
            </w:pPr>
            <w:r>
              <w:rPr>
                <w:i/>
                <w:lang w:val="lt-LT"/>
              </w:rPr>
              <w:t>Metabolizmo ir mitybos sutrikimai</w:t>
            </w:r>
          </w:p>
        </w:tc>
        <w:tc>
          <w:tcPr>
            <w:tcW w:w="691" w:type="pct"/>
          </w:tcPr>
          <w:p w14:paraId="1F5F4A6F" w14:textId="77777777" w:rsidR="002D24DD" w:rsidRDefault="002D24DD">
            <w:pPr>
              <w:widowControl w:val="0"/>
              <w:rPr>
                <w:lang w:val="lt-LT"/>
              </w:rPr>
            </w:pPr>
          </w:p>
        </w:tc>
        <w:tc>
          <w:tcPr>
            <w:tcW w:w="724" w:type="pct"/>
          </w:tcPr>
          <w:p w14:paraId="25B738DA" w14:textId="77777777" w:rsidR="002D24DD" w:rsidRDefault="0022337C">
            <w:pPr>
              <w:widowControl w:val="0"/>
              <w:rPr>
                <w:lang w:val="lt-LT"/>
              </w:rPr>
            </w:pPr>
            <w:r>
              <w:rPr>
                <w:lang w:val="lt-LT"/>
              </w:rPr>
              <w:t>Apetito sumažėjimas, apetito padidėjimas</w:t>
            </w:r>
            <w:r>
              <w:rPr>
                <w:vertAlign w:val="superscript"/>
                <w:lang w:val="lt-LT"/>
              </w:rPr>
              <w:t>*</w:t>
            </w:r>
          </w:p>
        </w:tc>
        <w:tc>
          <w:tcPr>
            <w:tcW w:w="937" w:type="pct"/>
          </w:tcPr>
          <w:p w14:paraId="010CC357" w14:textId="77777777" w:rsidR="002D24DD" w:rsidRDefault="002D24DD">
            <w:pPr>
              <w:widowControl w:val="0"/>
              <w:rPr>
                <w:lang w:val="lt-LT"/>
              </w:rPr>
            </w:pPr>
          </w:p>
        </w:tc>
        <w:tc>
          <w:tcPr>
            <w:tcW w:w="1037" w:type="pct"/>
            <w:gridSpan w:val="2"/>
          </w:tcPr>
          <w:p w14:paraId="61AE804C" w14:textId="77777777" w:rsidR="002D24DD" w:rsidRDefault="0022337C">
            <w:pPr>
              <w:widowControl w:val="0"/>
              <w:rPr>
                <w:lang w:val="lt-LT"/>
              </w:rPr>
            </w:pPr>
            <w:proofErr w:type="spellStart"/>
            <w:r>
              <w:rPr>
                <w:lang w:val="lt-LT"/>
              </w:rPr>
              <w:t>Hipercholesterolemija</w:t>
            </w:r>
            <w:proofErr w:type="spellEnd"/>
            <w:r>
              <w:rPr>
                <w:lang w:val="lt-LT"/>
              </w:rPr>
              <w:t>, cukrinis diabetas</w:t>
            </w:r>
            <w:r>
              <w:rPr>
                <w:vertAlign w:val="superscript"/>
                <w:lang w:val="lt-LT"/>
              </w:rPr>
              <w:t>*</w:t>
            </w:r>
            <w:r>
              <w:rPr>
                <w:lang w:val="lt-LT"/>
              </w:rPr>
              <w:t>, hipoglikemija</w:t>
            </w:r>
            <w:r>
              <w:rPr>
                <w:vertAlign w:val="superscript"/>
                <w:lang w:val="lt-LT"/>
              </w:rPr>
              <w:t>*</w:t>
            </w:r>
            <w:r>
              <w:rPr>
                <w:lang w:val="lt-LT"/>
              </w:rPr>
              <w:t>, hiperglikemija</w:t>
            </w:r>
            <w:r>
              <w:rPr>
                <w:vertAlign w:val="superscript"/>
                <w:lang w:val="lt-LT"/>
              </w:rPr>
              <w:t>*§</w:t>
            </w:r>
            <w:r>
              <w:rPr>
                <w:lang w:val="lt-LT"/>
              </w:rPr>
              <w:t xml:space="preserve">, </w:t>
            </w:r>
            <w:proofErr w:type="spellStart"/>
            <w:r>
              <w:rPr>
                <w:lang w:val="lt-LT"/>
              </w:rPr>
              <w:t>hiponatremija</w:t>
            </w:r>
            <w:proofErr w:type="spellEnd"/>
            <w:r>
              <w:rPr>
                <w:vertAlign w:val="superscript"/>
                <w:lang w:val="lt-LT"/>
              </w:rPr>
              <w:t>*§</w:t>
            </w:r>
          </w:p>
        </w:tc>
        <w:tc>
          <w:tcPr>
            <w:tcW w:w="789" w:type="pct"/>
          </w:tcPr>
          <w:p w14:paraId="7E7CDD71" w14:textId="77777777" w:rsidR="002D24DD" w:rsidRDefault="002D24DD">
            <w:pPr>
              <w:widowControl w:val="0"/>
              <w:rPr>
                <w:lang w:val="lt-LT"/>
              </w:rPr>
            </w:pPr>
          </w:p>
        </w:tc>
      </w:tr>
      <w:tr w:rsidR="002D24DD" w14:paraId="79CD16F6" w14:textId="77777777">
        <w:tc>
          <w:tcPr>
            <w:tcW w:w="822" w:type="pct"/>
            <w:tcBorders>
              <w:left w:val="single" w:sz="4" w:space="0" w:color="auto"/>
            </w:tcBorders>
          </w:tcPr>
          <w:p w14:paraId="469A9ED8" w14:textId="77777777" w:rsidR="002D24DD" w:rsidRDefault="0022337C">
            <w:pPr>
              <w:widowControl w:val="0"/>
              <w:rPr>
                <w:lang w:val="lt-LT"/>
              </w:rPr>
            </w:pPr>
            <w:r>
              <w:rPr>
                <w:i/>
                <w:lang w:val="lt-LT"/>
              </w:rPr>
              <w:t>Psichikos sutrikimai</w:t>
            </w:r>
          </w:p>
        </w:tc>
        <w:tc>
          <w:tcPr>
            <w:tcW w:w="691" w:type="pct"/>
          </w:tcPr>
          <w:p w14:paraId="34CC9671" w14:textId="77777777" w:rsidR="002D24DD" w:rsidRDefault="0022337C">
            <w:pPr>
              <w:widowControl w:val="0"/>
              <w:ind w:left="567" w:hanging="567"/>
              <w:rPr>
                <w:lang w:val="lt-LT"/>
              </w:rPr>
            </w:pPr>
            <w:r>
              <w:rPr>
                <w:lang w:val="lt-LT"/>
              </w:rPr>
              <w:t>Nemiga</w:t>
            </w:r>
          </w:p>
        </w:tc>
        <w:tc>
          <w:tcPr>
            <w:tcW w:w="724" w:type="pct"/>
          </w:tcPr>
          <w:p w14:paraId="27B43BF4" w14:textId="77777777" w:rsidR="002D24DD" w:rsidRDefault="0022337C">
            <w:pPr>
              <w:widowControl w:val="0"/>
              <w:rPr>
                <w:lang w:val="lt-LT"/>
              </w:rPr>
            </w:pPr>
            <w:r>
              <w:rPr>
                <w:lang w:val="lt-LT"/>
              </w:rPr>
              <w:t>Nerimas</w:t>
            </w:r>
            <w:r>
              <w:rPr>
                <w:vertAlign w:val="superscript"/>
                <w:lang w:val="lt-LT"/>
              </w:rPr>
              <w:t>*</w:t>
            </w:r>
            <w:r>
              <w:rPr>
                <w:lang w:val="lt-LT"/>
              </w:rPr>
              <w:t>, depresija</w:t>
            </w:r>
            <w:r>
              <w:rPr>
                <w:vertAlign w:val="superscript"/>
                <w:lang w:val="lt-LT"/>
              </w:rPr>
              <w:t>*</w:t>
            </w:r>
            <w:r>
              <w:rPr>
                <w:lang w:val="lt-LT"/>
              </w:rPr>
              <w:t xml:space="preserve">, </w:t>
            </w:r>
            <w:proofErr w:type="spellStart"/>
            <w:r>
              <w:rPr>
                <w:lang w:val="lt-LT"/>
              </w:rPr>
              <w:t>ažitacija</w:t>
            </w:r>
            <w:proofErr w:type="spellEnd"/>
            <w:r>
              <w:rPr>
                <w:vertAlign w:val="superscript"/>
                <w:lang w:val="lt-LT"/>
              </w:rPr>
              <w:t>*</w:t>
            </w:r>
            <w:r>
              <w:rPr>
                <w:lang w:val="lt-LT"/>
              </w:rPr>
              <w:t>, lytinio potraukio sumažėjimas</w:t>
            </w:r>
            <w:r>
              <w:rPr>
                <w:vertAlign w:val="superscript"/>
                <w:lang w:val="lt-LT"/>
              </w:rPr>
              <w:t>*</w:t>
            </w:r>
            <w:r>
              <w:rPr>
                <w:lang w:val="lt-LT"/>
              </w:rPr>
              <w:t>, nervingumas, depersonalizac</w:t>
            </w:r>
            <w:r>
              <w:rPr>
                <w:lang w:val="lt-LT"/>
              </w:rPr>
              <w:lastRenderedPageBreak/>
              <w:t>ija, košmariški sapnai, griežimas dantimis</w:t>
            </w:r>
            <w:r>
              <w:rPr>
                <w:vertAlign w:val="superscript"/>
                <w:lang w:val="lt-LT"/>
              </w:rPr>
              <w:t>*</w:t>
            </w:r>
          </w:p>
        </w:tc>
        <w:tc>
          <w:tcPr>
            <w:tcW w:w="937" w:type="pct"/>
          </w:tcPr>
          <w:p w14:paraId="486CBD62" w14:textId="77777777" w:rsidR="002D24DD" w:rsidRDefault="0022337C">
            <w:pPr>
              <w:widowControl w:val="0"/>
              <w:ind w:left="20" w:hanging="20"/>
              <w:rPr>
                <w:lang w:val="lt-LT"/>
              </w:rPr>
            </w:pPr>
            <w:r>
              <w:rPr>
                <w:lang w:val="lt-LT"/>
              </w:rPr>
              <w:lastRenderedPageBreak/>
              <w:t>Mintys apie savižudybę/ savižudiškas elgesys, psichikos sutrikimas</w:t>
            </w:r>
            <w:r>
              <w:rPr>
                <w:vertAlign w:val="superscript"/>
                <w:lang w:val="lt-LT"/>
              </w:rPr>
              <w:t>*</w:t>
            </w:r>
            <w:r>
              <w:rPr>
                <w:lang w:val="lt-LT"/>
              </w:rPr>
              <w:t>, mąstymo sutrikimas, apatija, haliucinacijos</w:t>
            </w:r>
            <w:r>
              <w:rPr>
                <w:vertAlign w:val="superscript"/>
                <w:lang w:val="lt-LT"/>
              </w:rPr>
              <w:t>*</w:t>
            </w:r>
            <w:r>
              <w:rPr>
                <w:lang w:val="lt-LT"/>
              </w:rPr>
              <w:t xml:space="preserve">, </w:t>
            </w:r>
            <w:r>
              <w:rPr>
                <w:lang w:val="lt-LT"/>
              </w:rPr>
              <w:lastRenderedPageBreak/>
              <w:t>agresija</w:t>
            </w:r>
            <w:r>
              <w:rPr>
                <w:vertAlign w:val="superscript"/>
                <w:lang w:val="lt-LT"/>
              </w:rPr>
              <w:t>*</w:t>
            </w:r>
            <w:r>
              <w:rPr>
                <w:lang w:val="lt-LT"/>
              </w:rPr>
              <w:t>, euforinė nuotaika</w:t>
            </w:r>
            <w:r>
              <w:rPr>
                <w:vertAlign w:val="superscript"/>
                <w:lang w:val="lt-LT"/>
              </w:rPr>
              <w:t>*</w:t>
            </w:r>
            <w:r>
              <w:rPr>
                <w:lang w:val="lt-LT"/>
              </w:rPr>
              <w:t>, paranoja</w:t>
            </w:r>
          </w:p>
        </w:tc>
        <w:tc>
          <w:tcPr>
            <w:tcW w:w="1037" w:type="pct"/>
            <w:gridSpan w:val="2"/>
          </w:tcPr>
          <w:p w14:paraId="0EAA25DB" w14:textId="77777777" w:rsidR="002D24DD" w:rsidRDefault="0022337C">
            <w:pPr>
              <w:widowControl w:val="0"/>
              <w:rPr>
                <w:b/>
                <w:lang w:val="lt-LT"/>
              </w:rPr>
            </w:pPr>
            <w:proofErr w:type="spellStart"/>
            <w:r>
              <w:rPr>
                <w:lang w:val="lt-LT"/>
              </w:rPr>
              <w:lastRenderedPageBreak/>
              <w:t>Konversinis</w:t>
            </w:r>
            <w:proofErr w:type="spellEnd"/>
            <w:r>
              <w:rPr>
                <w:lang w:val="lt-LT"/>
              </w:rPr>
              <w:t xml:space="preserve"> sutrikimas</w:t>
            </w:r>
            <w:r>
              <w:rPr>
                <w:vertAlign w:val="superscript"/>
                <w:lang w:val="lt-LT"/>
              </w:rPr>
              <w:t>*§</w:t>
            </w:r>
            <w:r>
              <w:rPr>
                <w:lang w:val="lt-LT"/>
              </w:rPr>
              <w:t xml:space="preserve">, </w:t>
            </w:r>
            <w:proofErr w:type="spellStart"/>
            <w:r>
              <w:rPr>
                <w:lang w:val="lt-LT"/>
              </w:rPr>
              <w:t>paronirija</w:t>
            </w:r>
            <w:proofErr w:type="spellEnd"/>
            <w:r>
              <w:rPr>
                <w:vertAlign w:val="superscript"/>
                <w:lang w:val="lt-LT"/>
              </w:rPr>
              <w:t>*§</w:t>
            </w:r>
            <w:r>
              <w:rPr>
                <w:lang w:val="lt-LT"/>
              </w:rPr>
              <w:t>, priklausomybė nuo vaistinio preparato, vaikščiojimas miegant, priešlaikinė ejakuliacija</w:t>
            </w:r>
          </w:p>
        </w:tc>
        <w:tc>
          <w:tcPr>
            <w:tcW w:w="789" w:type="pct"/>
          </w:tcPr>
          <w:p w14:paraId="307B0073" w14:textId="77777777" w:rsidR="002D24DD" w:rsidRDefault="002D24DD">
            <w:pPr>
              <w:widowControl w:val="0"/>
              <w:rPr>
                <w:lang w:val="lt-LT"/>
              </w:rPr>
            </w:pPr>
          </w:p>
        </w:tc>
      </w:tr>
      <w:tr w:rsidR="002D24DD" w14:paraId="0588DDFD" w14:textId="77777777">
        <w:tc>
          <w:tcPr>
            <w:tcW w:w="822" w:type="pct"/>
            <w:tcBorders>
              <w:left w:val="single" w:sz="4" w:space="0" w:color="auto"/>
            </w:tcBorders>
          </w:tcPr>
          <w:p w14:paraId="4BF6DDBE" w14:textId="77777777" w:rsidR="002D24DD" w:rsidRDefault="0022337C">
            <w:pPr>
              <w:widowControl w:val="0"/>
              <w:rPr>
                <w:lang w:val="lt-LT"/>
              </w:rPr>
            </w:pPr>
            <w:r>
              <w:rPr>
                <w:i/>
                <w:lang w:val="lt-LT"/>
              </w:rPr>
              <w:t>Nervų sistemos sutrikimai</w:t>
            </w:r>
            <w:r>
              <w:rPr>
                <w:lang w:val="lt-LT"/>
              </w:rPr>
              <w:t xml:space="preserve"> </w:t>
            </w:r>
          </w:p>
        </w:tc>
        <w:tc>
          <w:tcPr>
            <w:tcW w:w="691" w:type="pct"/>
          </w:tcPr>
          <w:p w14:paraId="58A59DF6" w14:textId="77777777" w:rsidR="002D24DD" w:rsidRDefault="0022337C">
            <w:pPr>
              <w:widowControl w:val="0"/>
              <w:rPr>
                <w:lang w:val="lt-LT"/>
              </w:rPr>
            </w:pPr>
            <w:r>
              <w:rPr>
                <w:lang w:val="lt-LT"/>
              </w:rPr>
              <w:t>Svaigulys, galvos skausmas</w:t>
            </w:r>
            <w:r>
              <w:rPr>
                <w:vertAlign w:val="superscript"/>
                <w:lang w:val="lt-LT"/>
              </w:rPr>
              <w:t>*</w:t>
            </w:r>
            <w:r>
              <w:rPr>
                <w:lang w:val="lt-LT"/>
              </w:rPr>
              <w:t xml:space="preserve">, </w:t>
            </w:r>
            <w:proofErr w:type="spellStart"/>
            <w:r>
              <w:rPr>
                <w:lang w:val="lt-LT"/>
              </w:rPr>
              <w:t>somnolencija</w:t>
            </w:r>
            <w:proofErr w:type="spellEnd"/>
          </w:p>
        </w:tc>
        <w:tc>
          <w:tcPr>
            <w:tcW w:w="724" w:type="pct"/>
          </w:tcPr>
          <w:p w14:paraId="64A9BB55" w14:textId="77777777" w:rsidR="002D24DD" w:rsidRDefault="0022337C">
            <w:pPr>
              <w:widowControl w:val="0"/>
              <w:rPr>
                <w:lang w:val="lt-LT"/>
              </w:rPr>
            </w:pPr>
            <w:r>
              <w:rPr>
                <w:lang w:val="lt-LT"/>
              </w:rPr>
              <w:t>Tremoras, judesių sutrikimai (</w:t>
            </w:r>
            <w:r>
              <w:rPr>
                <w:color w:val="000000"/>
                <w:lang w:val="lt-LT"/>
              </w:rPr>
              <w:t>įskaitant</w:t>
            </w:r>
            <w:r>
              <w:rPr>
                <w:lang w:val="lt-LT"/>
              </w:rPr>
              <w:t xml:space="preserve"> </w:t>
            </w:r>
            <w:proofErr w:type="spellStart"/>
            <w:r>
              <w:rPr>
                <w:lang w:val="lt-LT"/>
              </w:rPr>
              <w:t>ekstrapiramidinius</w:t>
            </w:r>
            <w:proofErr w:type="spellEnd"/>
            <w:r>
              <w:rPr>
                <w:lang w:val="lt-LT"/>
              </w:rPr>
              <w:t xml:space="preserve"> simptomus, pvz., </w:t>
            </w:r>
            <w:proofErr w:type="spellStart"/>
            <w:r>
              <w:rPr>
                <w:lang w:val="lt-LT"/>
              </w:rPr>
              <w:t>hiperkineziją</w:t>
            </w:r>
            <w:proofErr w:type="spellEnd"/>
            <w:r>
              <w:rPr>
                <w:lang w:val="lt-LT"/>
              </w:rPr>
              <w:t>, hipertoniją</w:t>
            </w:r>
            <w:r>
              <w:rPr>
                <w:color w:val="000000"/>
                <w:lang w:val="lt-LT"/>
              </w:rPr>
              <w:t>, distoniją,</w:t>
            </w:r>
            <w:r>
              <w:rPr>
                <w:lang w:val="lt-LT"/>
              </w:rPr>
              <w:t xml:space="preserve"> griežimą dantimis ir eisenos sutrikimą), </w:t>
            </w:r>
            <w:proofErr w:type="spellStart"/>
            <w:r>
              <w:rPr>
                <w:lang w:val="lt-LT"/>
              </w:rPr>
              <w:t>parestezija</w:t>
            </w:r>
            <w:proofErr w:type="spellEnd"/>
            <w:r>
              <w:rPr>
                <w:vertAlign w:val="superscript"/>
                <w:lang w:val="lt-LT"/>
              </w:rPr>
              <w:t>*</w:t>
            </w:r>
            <w:r>
              <w:rPr>
                <w:lang w:val="lt-LT"/>
              </w:rPr>
              <w:t>, hipertonija</w:t>
            </w:r>
            <w:r>
              <w:rPr>
                <w:vertAlign w:val="superscript"/>
                <w:lang w:val="lt-LT"/>
              </w:rPr>
              <w:t>*</w:t>
            </w:r>
            <w:r>
              <w:rPr>
                <w:lang w:val="lt-LT"/>
              </w:rPr>
              <w:t xml:space="preserve">, dėmesio sutrikimas, </w:t>
            </w:r>
            <w:proofErr w:type="spellStart"/>
            <w:r>
              <w:rPr>
                <w:lang w:val="lt-LT"/>
              </w:rPr>
              <w:t>disgeuzija</w:t>
            </w:r>
            <w:proofErr w:type="spellEnd"/>
          </w:p>
        </w:tc>
        <w:tc>
          <w:tcPr>
            <w:tcW w:w="937" w:type="pct"/>
          </w:tcPr>
          <w:p w14:paraId="5E84AB55" w14:textId="77777777" w:rsidR="002D24DD" w:rsidRDefault="0022337C">
            <w:pPr>
              <w:widowControl w:val="0"/>
              <w:rPr>
                <w:lang w:val="lt-LT"/>
              </w:rPr>
            </w:pPr>
            <w:r>
              <w:rPr>
                <w:lang w:val="lt-LT"/>
              </w:rPr>
              <w:t xml:space="preserve">Amnezija, </w:t>
            </w:r>
            <w:proofErr w:type="spellStart"/>
            <w:r>
              <w:rPr>
                <w:lang w:val="lt-LT"/>
              </w:rPr>
              <w:t>hipoestezija</w:t>
            </w:r>
            <w:proofErr w:type="spellEnd"/>
            <w:r>
              <w:rPr>
                <w:vertAlign w:val="superscript"/>
                <w:lang w:val="lt-LT"/>
              </w:rPr>
              <w:t>*</w:t>
            </w:r>
            <w:r>
              <w:rPr>
                <w:lang w:val="lt-LT"/>
              </w:rPr>
              <w:t>, nevalingi raumenų susitraukimai</w:t>
            </w:r>
            <w:r>
              <w:rPr>
                <w:vertAlign w:val="superscript"/>
                <w:lang w:val="lt-LT"/>
              </w:rPr>
              <w:t>*</w:t>
            </w:r>
            <w:r>
              <w:rPr>
                <w:lang w:val="lt-LT"/>
              </w:rPr>
              <w:t xml:space="preserve">, </w:t>
            </w:r>
            <w:r>
              <w:rPr>
                <w:color w:val="000000"/>
                <w:lang w:val="lt-LT"/>
              </w:rPr>
              <w:t>sinkopė</w:t>
            </w:r>
            <w:r>
              <w:rPr>
                <w:vertAlign w:val="superscript"/>
                <w:lang w:val="lt-LT"/>
              </w:rPr>
              <w:t>*</w:t>
            </w:r>
            <w:r>
              <w:rPr>
                <w:color w:val="000000"/>
                <w:lang w:val="lt-LT"/>
              </w:rPr>
              <w:t>,</w:t>
            </w:r>
            <w:r>
              <w:rPr>
                <w:lang w:val="lt-LT"/>
              </w:rPr>
              <w:t xml:space="preserve"> </w:t>
            </w:r>
            <w:proofErr w:type="spellStart"/>
            <w:r>
              <w:rPr>
                <w:lang w:val="lt-LT"/>
              </w:rPr>
              <w:t>hiperkinezija</w:t>
            </w:r>
            <w:proofErr w:type="spellEnd"/>
            <w:r>
              <w:rPr>
                <w:vertAlign w:val="superscript"/>
                <w:lang w:val="lt-LT"/>
              </w:rPr>
              <w:t>*</w:t>
            </w:r>
            <w:r>
              <w:rPr>
                <w:lang w:val="lt-LT"/>
              </w:rPr>
              <w:t>, migrena</w:t>
            </w:r>
            <w:r>
              <w:rPr>
                <w:vertAlign w:val="superscript"/>
                <w:lang w:val="lt-LT"/>
              </w:rPr>
              <w:t>*</w:t>
            </w:r>
            <w:r>
              <w:rPr>
                <w:lang w:val="lt-LT"/>
              </w:rPr>
              <w:t>, traukuliai</w:t>
            </w:r>
            <w:r>
              <w:rPr>
                <w:vertAlign w:val="superscript"/>
                <w:lang w:val="lt-LT"/>
              </w:rPr>
              <w:t>*</w:t>
            </w:r>
            <w:r>
              <w:rPr>
                <w:lang w:val="lt-LT"/>
              </w:rPr>
              <w:t xml:space="preserve">, </w:t>
            </w:r>
            <w:proofErr w:type="spellStart"/>
            <w:r>
              <w:rPr>
                <w:lang w:val="lt-LT"/>
              </w:rPr>
              <w:t>ortostatinis</w:t>
            </w:r>
            <w:proofErr w:type="spellEnd"/>
            <w:r>
              <w:rPr>
                <w:lang w:val="lt-LT"/>
              </w:rPr>
              <w:t xml:space="preserve"> svaigulys, koordinacijos sutrikimas, kalbos sutrikimas</w:t>
            </w:r>
          </w:p>
        </w:tc>
        <w:tc>
          <w:tcPr>
            <w:tcW w:w="1037" w:type="pct"/>
            <w:gridSpan w:val="2"/>
          </w:tcPr>
          <w:p w14:paraId="22ADB499" w14:textId="77777777" w:rsidR="002D24DD" w:rsidRDefault="0022337C">
            <w:pPr>
              <w:widowControl w:val="0"/>
              <w:rPr>
                <w:lang w:val="lt-LT"/>
              </w:rPr>
            </w:pPr>
            <w:r>
              <w:rPr>
                <w:lang w:val="lt-LT"/>
              </w:rPr>
              <w:t>Koma</w:t>
            </w:r>
            <w:r>
              <w:rPr>
                <w:vertAlign w:val="superscript"/>
                <w:lang w:val="lt-LT"/>
              </w:rPr>
              <w:t>*</w:t>
            </w:r>
            <w:r>
              <w:rPr>
                <w:lang w:val="lt-LT"/>
              </w:rPr>
              <w:t xml:space="preserve">, </w:t>
            </w:r>
            <w:proofErr w:type="spellStart"/>
            <w:r>
              <w:rPr>
                <w:lang w:val="lt-LT"/>
              </w:rPr>
              <w:t>akatizija</w:t>
            </w:r>
            <w:proofErr w:type="spellEnd"/>
            <w:r>
              <w:rPr>
                <w:lang w:val="lt-LT"/>
              </w:rPr>
              <w:t xml:space="preserve"> (žr. 4.4 skyrių), </w:t>
            </w:r>
            <w:proofErr w:type="spellStart"/>
            <w:r>
              <w:rPr>
                <w:lang w:val="lt-LT"/>
              </w:rPr>
              <w:t>diskinezija</w:t>
            </w:r>
            <w:proofErr w:type="spellEnd"/>
            <w:r>
              <w:rPr>
                <w:lang w:val="lt-LT"/>
              </w:rPr>
              <w:t xml:space="preserve">, </w:t>
            </w:r>
            <w:proofErr w:type="spellStart"/>
            <w:r>
              <w:rPr>
                <w:lang w:val="lt-LT"/>
              </w:rPr>
              <w:t>hiperestezija</w:t>
            </w:r>
            <w:proofErr w:type="spellEnd"/>
            <w:r>
              <w:rPr>
                <w:lang w:val="lt-LT"/>
              </w:rPr>
              <w:t xml:space="preserve">, </w:t>
            </w:r>
            <w:proofErr w:type="spellStart"/>
            <w:r>
              <w:rPr>
                <w:lang w:val="lt-LT"/>
              </w:rPr>
              <w:t>cerebrovaskulinis</w:t>
            </w:r>
            <w:proofErr w:type="spellEnd"/>
            <w:r>
              <w:rPr>
                <w:lang w:val="lt-LT"/>
              </w:rPr>
              <w:t xml:space="preserve"> spazmas (įskaitant grįžtamosios cerebrinės </w:t>
            </w:r>
            <w:proofErr w:type="spellStart"/>
            <w:r>
              <w:rPr>
                <w:lang w:val="lt-LT"/>
              </w:rPr>
              <w:t>vazokonstrikcijos</w:t>
            </w:r>
            <w:proofErr w:type="spellEnd"/>
            <w:r>
              <w:rPr>
                <w:lang w:val="lt-LT"/>
              </w:rPr>
              <w:t xml:space="preserve"> sindromą ir </w:t>
            </w:r>
            <w:proofErr w:type="spellStart"/>
            <w:r>
              <w:rPr>
                <w:i/>
                <w:lang w:val="lt-LT"/>
              </w:rPr>
              <w:t>Call-Fleming</w:t>
            </w:r>
            <w:proofErr w:type="spellEnd"/>
            <w:r>
              <w:rPr>
                <w:lang w:val="lt-LT"/>
              </w:rPr>
              <w:t xml:space="preserve"> sindromą)</w:t>
            </w:r>
            <w:r>
              <w:rPr>
                <w:vertAlign w:val="superscript"/>
                <w:lang w:val="lt-LT"/>
              </w:rPr>
              <w:sym w:font="Symbol" w:char="F02A"/>
            </w:r>
            <w:r>
              <w:rPr>
                <w:vertAlign w:val="superscript"/>
                <w:lang w:val="lt-LT"/>
              </w:rPr>
              <w:t>§</w:t>
            </w:r>
            <w:r>
              <w:rPr>
                <w:lang w:val="lt-LT"/>
              </w:rPr>
              <w:t xml:space="preserve">, </w:t>
            </w:r>
            <w:proofErr w:type="spellStart"/>
            <w:r>
              <w:rPr>
                <w:lang w:val="lt-LT"/>
              </w:rPr>
              <w:t>psichomotorinis</w:t>
            </w:r>
            <w:proofErr w:type="spellEnd"/>
            <w:r>
              <w:rPr>
                <w:lang w:val="lt-LT"/>
              </w:rPr>
              <w:t xml:space="preserve"> </w:t>
            </w:r>
            <w:proofErr w:type="spellStart"/>
            <w:r>
              <w:rPr>
                <w:lang w:val="lt-LT"/>
              </w:rPr>
              <w:t>nenustygstamumas</w:t>
            </w:r>
            <w:proofErr w:type="spellEnd"/>
            <w:r>
              <w:rPr>
                <w:vertAlign w:val="superscript"/>
                <w:lang w:val="lt-LT"/>
              </w:rPr>
              <w:sym w:font="Symbol" w:char="F02A"/>
            </w:r>
            <w:r>
              <w:rPr>
                <w:vertAlign w:val="superscript"/>
                <w:lang w:val="lt-LT"/>
              </w:rPr>
              <w:t>§</w:t>
            </w:r>
            <w:r>
              <w:rPr>
                <w:lang w:val="lt-LT"/>
              </w:rPr>
              <w:t xml:space="preserve"> (žr. 4.4 skyrių), jutimų sutrikimai, </w:t>
            </w:r>
            <w:proofErr w:type="spellStart"/>
            <w:r>
              <w:rPr>
                <w:lang w:val="lt-LT"/>
              </w:rPr>
              <w:t>choreoatetozė</w:t>
            </w:r>
            <w:proofErr w:type="spellEnd"/>
            <w:r>
              <w:rPr>
                <w:vertAlign w:val="superscript"/>
                <w:lang w:val="lt-LT"/>
              </w:rPr>
              <w:t>§</w:t>
            </w:r>
            <w:r>
              <w:rPr>
                <w:lang w:val="lt-LT"/>
              </w:rPr>
              <w:t xml:space="preserve">, be to, gauta duomenų apie požymius ir simptomus, susijusius su </w:t>
            </w:r>
            <w:proofErr w:type="spellStart"/>
            <w:r>
              <w:rPr>
                <w:lang w:val="lt-LT"/>
              </w:rPr>
              <w:t>serotonino</w:t>
            </w:r>
            <w:proofErr w:type="spellEnd"/>
            <w:r>
              <w:rPr>
                <w:lang w:val="lt-LT"/>
              </w:rPr>
              <w:t xml:space="preserve"> sindromu</w:t>
            </w:r>
            <w:r>
              <w:rPr>
                <w:vertAlign w:val="superscript"/>
                <w:lang w:val="lt-LT"/>
              </w:rPr>
              <w:sym w:font="Symbol" w:char="F02A"/>
            </w:r>
            <w:r>
              <w:rPr>
                <w:lang w:val="lt-LT"/>
              </w:rPr>
              <w:t xml:space="preserve"> ar piktybiniu </w:t>
            </w:r>
            <w:proofErr w:type="spellStart"/>
            <w:r>
              <w:rPr>
                <w:lang w:val="lt-LT"/>
              </w:rPr>
              <w:t>neurolepsiniu</w:t>
            </w:r>
            <w:proofErr w:type="spellEnd"/>
            <w:r>
              <w:rPr>
                <w:lang w:val="lt-LT"/>
              </w:rPr>
              <w:t xml:space="preserve"> sindromu (kai kada toks poveikis buvo susijęs su </w:t>
            </w:r>
            <w:proofErr w:type="spellStart"/>
            <w:r>
              <w:rPr>
                <w:lang w:val="lt-LT"/>
              </w:rPr>
              <w:t>serotoninerginių</w:t>
            </w:r>
            <w:proofErr w:type="spellEnd"/>
            <w:r>
              <w:rPr>
                <w:lang w:val="lt-LT"/>
              </w:rPr>
              <w:t xml:space="preserve"> vaistinių preparatų vartojimu): </w:t>
            </w:r>
            <w:proofErr w:type="spellStart"/>
            <w:r>
              <w:rPr>
                <w:lang w:val="lt-LT"/>
              </w:rPr>
              <w:t>ažitaciją</w:t>
            </w:r>
            <w:proofErr w:type="spellEnd"/>
            <w:r>
              <w:rPr>
                <w:lang w:val="lt-LT"/>
              </w:rPr>
              <w:t xml:space="preserve">, sumišimą, smarkų prakaitavimą, viduriavimą, karščiavimą, hipertenziją, </w:t>
            </w:r>
            <w:proofErr w:type="spellStart"/>
            <w:r>
              <w:rPr>
                <w:lang w:val="lt-LT"/>
              </w:rPr>
              <w:t>rigidiškumą</w:t>
            </w:r>
            <w:proofErr w:type="spellEnd"/>
            <w:r>
              <w:rPr>
                <w:lang w:val="lt-LT"/>
              </w:rPr>
              <w:t xml:space="preserve"> ir tachikardiją</w:t>
            </w:r>
            <w:r>
              <w:rPr>
                <w:vertAlign w:val="superscript"/>
                <w:lang w:val="lt-LT"/>
              </w:rPr>
              <w:t>§</w:t>
            </w:r>
          </w:p>
        </w:tc>
        <w:tc>
          <w:tcPr>
            <w:tcW w:w="789" w:type="pct"/>
          </w:tcPr>
          <w:p w14:paraId="7CF60774" w14:textId="77777777" w:rsidR="002D24DD" w:rsidRDefault="002D24DD">
            <w:pPr>
              <w:widowControl w:val="0"/>
              <w:rPr>
                <w:lang w:val="lt-LT"/>
              </w:rPr>
            </w:pPr>
          </w:p>
        </w:tc>
      </w:tr>
      <w:tr w:rsidR="002D24DD" w14:paraId="3B478370" w14:textId="77777777">
        <w:tc>
          <w:tcPr>
            <w:tcW w:w="822" w:type="pct"/>
            <w:tcBorders>
              <w:left w:val="single" w:sz="4" w:space="0" w:color="auto"/>
            </w:tcBorders>
          </w:tcPr>
          <w:p w14:paraId="6EB8D54D" w14:textId="77777777" w:rsidR="002D24DD" w:rsidRDefault="0022337C">
            <w:pPr>
              <w:widowControl w:val="0"/>
              <w:rPr>
                <w:lang w:val="lt-LT"/>
              </w:rPr>
            </w:pPr>
            <w:r>
              <w:rPr>
                <w:i/>
                <w:lang w:val="lt-LT"/>
              </w:rPr>
              <w:t>Akių sutrikimai</w:t>
            </w:r>
          </w:p>
        </w:tc>
        <w:tc>
          <w:tcPr>
            <w:tcW w:w="691" w:type="pct"/>
          </w:tcPr>
          <w:p w14:paraId="43DBD320" w14:textId="77777777" w:rsidR="002D24DD" w:rsidRDefault="002D24DD">
            <w:pPr>
              <w:widowControl w:val="0"/>
              <w:rPr>
                <w:lang w:val="lt-LT"/>
              </w:rPr>
            </w:pPr>
          </w:p>
        </w:tc>
        <w:tc>
          <w:tcPr>
            <w:tcW w:w="724" w:type="pct"/>
          </w:tcPr>
          <w:p w14:paraId="633F38AE" w14:textId="77777777" w:rsidR="002D24DD" w:rsidRDefault="0022337C">
            <w:pPr>
              <w:widowControl w:val="0"/>
              <w:rPr>
                <w:lang w:val="lt-LT"/>
              </w:rPr>
            </w:pPr>
            <w:r>
              <w:rPr>
                <w:lang w:val="lt-LT"/>
              </w:rPr>
              <w:t>Regos sutrikimas</w:t>
            </w:r>
          </w:p>
        </w:tc>
        <w:tc>
          <w:tcPr>
            <w:tcW w:w="937" w:type="pct"/>
          </w:tcPr>
          <w:p w14:paraId="0B6E650C" w14:textId="77777777" w:rsidR="002D24DD" w:rsidRDefault="0022337C">
            <w:pPr>
              <w:widowControl w:val="0"/>
              <w:rPr>
                <w:lang w:val="lt-LT"/>
              </w:rPr>
            </w:pPr>
            <w:proofErr w:type="spellStart"/>
            <w:r>
              <w:rPr>
                <w:lang w:val="lt-LT"/>
              </w:rPr>
              <w:t>Midriazė</w:t>
            </w:r>
            <w:proofErr w:type="spellEnd"/>
            <w:r>
              <w:rPr>
                <w:vertAlign w:val="superscript"/>
                <w:lang w:val="lt-LT"/>
              </w:rPr>
              <w:t>*</w:t>
            </w:r>
          </w:p>
        </w:tc>
        <w:tc>
          <w:tcPr>
            <w:tcW w:w="1037" w:type="pct"/>
            <w:gridSpan w:val="2"/>
          </w:tcPr>
          <w:p w14:paraId="25273E2D" w14:textId="77777777" w:rsidR="002D24DD" w:rsidRDefault="0022337C">
            <w:pPr>
              <w:widowControl w:val="0"/>
              <w:rPr>
                <w:lang w:val="lt-LT"/>
              </w:rPr>
            </w:pPr>
            <w:r>
              <w:rPr>
                <w:lang w:val="lt-LT"/>
              </w:rPr>
              <w:t xml:space="preserve">Skotoma, glaukoma, </w:t>
            </w:r>
            <w:proofErr w:type="spellStart"/>
            <w:r>
              <w:rPr>
                <w:lang w:val="lt-LT"/>
              </w:rPr>
              <w:t>diplopija</w:t>
            </w:r>
            <w:proofErr w:type="spellEnd"/>
            <w:r>
              <w:rPr>
                <w:lang w:val="lt-LT"/>
              </w:rPr>
              <w:t xml:space="preserve">, </w:t>
            </w:r>
            <w:proofErr w:type="spellStart"/>
            <w:r>
              <w:rPr>
                <w:lang w:val="lt-LT"/>
              </w:rPr>
              <w:t>fotofobija</w:t>
            </w:r>
            <w:proofErr w:type="spellEnd"/>
            <w:r>
              <w:rPr>
                <w:lang w:val="lt-LT"/>
              </w:rPr>
              <w:t>, kraujo išsiliejimas į priekinę akies kamerą</w:t>
            </w:r>
            <w:r>
              <w:rPr>
                <w:vertAlign w:val="superscript"/>
                <w:lang w:val="lt-LT"/>
              </w:rPr>
              <w:sym w:font="Symbol" w:char="F02A"/>
            </w:r>
            <w:r>
              <w:rPr>
                <w:vertAlign w:val="superscript"/>
                <w:lang w:val="lt-LT"/>
              </w:rPr>
              <w:t>§</w:t>
            </w:r>
            <w:r>
              <w:rPr>
                <w:lang w:val="lt-LT"/>
              </w:rPr>
              <w:t>, nevienodo dydžio vyzdžiai</w:t>
            </w:r>
            <w:r>
              <w:rPr>
                <w:vertAlign w:val="superscript"/>
                <w:lang w:val="lt-LT"/>
              </w:rPr>
              <w:sym w:font="Symbol" w:char="F02A"/>
            </w:r>
            <w:r>
              <w:rPr>
                <w:vertAlign w:val="superscript"/>
                <w:lang w:val="lt-LT"/>
              </w:rPr>
              <w:t>§</w:t>
            </w:r>
            <w:r>
              <w:rPr>
                <w:lang w:val="lt-LT"/>
              </w:rPr>
              <w:t>, nenormali rega</w:t>
            </w:r>
            <w:r>
              <w:rPr>
                <w:vertAlign w:val="superscript"/>
                <w:lang w:val="lt-LT"/>
              </w:rPr>
              <w:t>§</w:t>
            </w:r>
            <w:r>
              <w:rPr>
                <w:lang w:val="lt-LT"/>
              </w:rPr>
              <w:t>, ašarojimo sutrikimas</w:t>
            </w:r>
          </w:p>
        </w:tc>
        <w:tc>
          <w:tcPr>
            <w:tcW w:w="789" w:type="pct"/>
          </w:tcPr>
          <w:p w14:paraId="6D88FC64" w14:textId="77777777" w:rsidR="002D24DD" w:rsidRDefault="0022337C">
            <w:pPr>
              <w:widowControl w:val="0"/>
              <w:rPr>
                <w:b/>
                <w:lang w:val="lt-LT"/>
              </w:rPr>
            </w:pPr>
            <w:proofErr w:type="spellStart"/>
            <w:r>
              <w:rPr>
                <w:lang w:val="lt-LT"/>
              </w:rPr>
              <w:t>Makulopatija</w:t>
            </w:r>
            <w:proofErr w:type="spellEnd"/>
          </w:p>
        </w:tc>
      </w:tr>
      <w:tr w:rsidR="002D24DD" w14:paraId="64277A25" w14:textId="77777777">
        <w:tc>
          <w:tcPr>
            <w:tcW w:w="822" w:type="pct"/>
            <w:tcBorders>
              <w:left w:val="single" w:sz="4" w:space="0" w:color="auto"/>
            </w:tcBorders>
          </w:tcPr>
          <w:p w14:paraId="418A23F3" w14:textId="77777777" w:rsidR="002D24DD" w:rsidRDefault="0022337C">
            <w:pPr>
              <w:widowControl w:val="0"/>
              <w:rPr>
                <w:lang w:val="lt-LT"/>
              </w:rPr>
            </w:pPr>
            <w:r>
              <w:rPr>
                <w:i/>
                <w:lang w:val="lt-LT"/>
              </w:rPr>
              <w:t>Ausų ir labirintų sutrikimai</w:t>
            </w:r>
          </w:p>
        </w:tc>
        <w:tc>
          <w:tcPr>
            <w:tcW w:w="691" w:type="pct"/>
          </w:tcPr>
          <w:p w14:paraId="6B91E6F5" w14:textId="77777777" w:rsidR="002D24DD" w:rsidRDefault="002D24DD">
            <w:pPr>
              <w:widowControl w:val="0"/>
              <w:rPr>
                <w:lang w:val="lt-LT"/>
              </w:rPr>
            </w:pPr>
          </w:p>
        </w:tc>
        <w:tc>
          <w:tcPr>
            <w:tcW w:w="724" w:type="pct"/>
          </w:tcPr>
          <w:p w14:paraId="5756425C" w14:textId="77777777" w:rsidR="002D24DD" w:rsidRDefault="0022337C">
            <w:pPr>
              <w:widowControl w:val="0"/>
              <w:rPr>
                <w:lang w:val="lt-LT"/>
              </w:rPr>
            </w:pPr>
            <w:r>
              <w:rPr>
                <w:lang w:val="lt-LT"/>
              </w:rPr>
              <w:t>Ūžesys</w:t>
            </w:r>
            <w:r>
              <w:rPr>
                <w:vertAlign w:val="superscript"/>
                <w:lang w:val="lt-LT"/>
              </w:rPr>
              <w:sym w:font="Symbol" w:char="F02A"/>
            </w:r>
          </w:p>
        </w:tc>
        <w:tc>
          <w:tcPr>
            <w:tcW w:w="937" w:type="pct"/>
          </w:tcPr>
          <w:p w14:paraId="233C98EB" w14:textId="77777777" w:rsidR="002D24DD" w:rsidRDefault="0022337C">
            <w:pPr>
              <w:widowControl w:val="0"/>
              <w:rPr>
                <w:lang w:val="lt-LT"/>
              </w:rPr>
            </w:pPr>
            <w:r>
              <w:rPr>
                <w:lang w:val="lt-LT"/>
              </w:rPr>
              <w:t>Ausų skausmas</w:t>
            </w:r>
          </w:p>
        </w:tc>
        <w:tc>
          <w:tcPr>
            <w:tcW w:w="1037" w:type="pct"/>
            <w:gridSpan w:val="2"/>
          </w:tcPr>
          <w:p w14:paraId="66C32C83" w14:textId="77777777" w:rsidR="002D24DD" w:rsidRDefault="002D24DD">
            <w:pPr>
              <w:widowControl w:val="0"/>
              <w:rPr>
                <w:lang w:val="lt-LT"/>
              </w:rPr>
            </w:pPr>
          </w:p>
        </w:tc>
        <w:tc>
          <w:tcPr>
            <w:tcW w:w="789" w:type="pct"/>
          </w:tcPr>
          <w:p w14:paraId="688F7FD2" w14:textId="77777777" w:rsidR="002D24DD" w:rsidRDefault="002D24DD">
            <w:pPr>
              <w:widowControl w:val="0"/>
              <w:rPr>
                <w:lang w:val="lt-LT"/>
              </w:rPr>
            </w:pPr>
          </w:p>
        </w:tc>
      </w:tr>
      <w:tr w:rsidR="002D24DD" w14:paraId="40388A2A" w14:textId="77777777">
        <w:tc>
          <w:tcPr>
            <w:tcW w:w="822" w:type="pct"/>
            <w:tcBorders>
              <w:left w:val="single" w:sz="4" w:space="0" w:color="auto"/>
            </w:tcBorders>
          </w:tcPr>
          <w:p w14:paraId="5985DBFE" w14:textId="77777777" w:rsidR="002D24DD" w:rsidRDefault="0022337C">
            <w:pPr>
              <w:widowControl w:val="0"/>
              <w:rPr>
                <w:lang w:val="lt-LT"/>
              </w:rPr>
            </w:pPr>
            <w:r>
              <w:rPr>
                <w:i/>
                <w:lang w:val="lt-LT"/>
              </w:rPr>
              <w:t>Širdies sutrikimai</w:t>
            </w:r>
          </w:p>
        </w:tc>
        <w:tc>
          <w:tcPr>
            <w:tcW w:w="691" w:type="pct"/>
          </w:tcPr>
          <w:p w14:paraId="7F559774" w14:textId="77777777" w:rsidR="002D24DD" w:rsidRDefault="002D24DD">
            <w:pPr>
              <w:widowControl w:val="0"/>
              <w:rPr>
                <w:lang w:val="lt-LT"/>
              </w:rPr>
            </w:pPr>
          </w:p>
        </w:tc>
        <w:tc>
          <w:tcPr>
            <w:tcW w:w="724" w:type="pct"/>
          </w:tcPr>
          <w:p w14:paraId="11A04AD5" w14:textId="77777777" w:rsidR="002D24DD" w:rsidRDefault="0022337C">
            <w:pPr>
              <w:widowControl w:val="0"/>
              <w:rPr>
                <w:lang w:val="lt-LT"/>
              </w:rPr>
            </w:pPr>
            <w:proofErr w:type="spellStart"/>
            <w:r>
              <w:rPr>
                <w:lang w:val="lt-LT"/>
              </w:rPr>
              <w:t>Palpitacija</w:t>
            </w:r>
            <w:proofErr w:type="spellEnd"/>
            <w:r>
              <w:rPr>
                <w:vertAlign w:val="superscript"/>
                <w:lang w:val="lt-LT"/>
              </w:rPr>
              <w:t>*</w:t>
            </w:r>
          </w:p>
        </w:tc>
        <w:tc>
          <w:tcPr>
            <w:tcW w:w="937" w:type="pct"/>
          </w:tcPr>
          <w:p w14:paraId="4D639370" w14:textId="77777777" w:rsidR="002D24DD" w:rsidRDefault="0022337C">
            <w:pPr>
              <w:widowControl w:val="0"/>
              <w:rPr>
                <w:lang w:val="lt-LT"/>
              </w:rPr>
            </w:pPr>
            <w:r>
              <w:rPr>
                <w:lang w:val="lt-LT"/>
              </w:rPr>
              <w:t>Tachikardija</w:t>
            </w:r>
            <w:r>
              <w:rPr>
                <w:vertAlign w:val="superscript"/>
                <w:lang w:val="lt-LT"/>
              </w:rPr>
              <w:t>*</w:t>
            </w:r>
            <w:r>
              <w:rPr>
                <w:lang w:val="lt-LT"/>
              </w:rPr>
              <w:t>, širdies sutrikimas</w:t>
            </w:r>
          </w:p>
        </w:tc>
        <w:tc>
          <w:tcPr>
            <w:tcW w:w="1037" w:type="pct"/>
            <w:gridSpan w:val="2"/>
          </w:tcPr>
          <w:p w14:paraId="001C0329" w14:textId="77777777" w:rsidR="002D24DD" w:rsidRDefault="0022337C">
            <w:pPr>
              <w:widowControl w:val="0"/>
              <w:rPr>
                <w:lang w:val="lt-LT"/>
              </w:rPr>
            </w:pPr>
            <w:r>
              <w:rPr>
                <w:lang w:val="lt-LT"/>
              </w:rPr>
              <w:t>Miokardo infarktas</w:t>
            </w:r>
            <w:r>
              <w:rPr>
                <w:vertAlign w:val="superscript"/>
                <w:lang w:val="lt-LT"/>
              </w:rPr>
              <w:sym w:font="Symbol" w:char="F02A"/>
            </w:r>
            <w:r>
              <w:rPr>
                <w:vertAlign w:val="superscript"/>
                <w:lang w:val="lt-LT"/>
              </w:rPr>
              <w:t>§</w:t>
            </w:r>
            <w:r>
              <w:rPr>
                <w:lang w:val="lt-LT"/>
              </w:rPr>
              <w:t xml:space="preserve">, </w:t>
            </w:r>
            <w:proofErr w:type="spellStart"/>
            <w:r>
              <w:rPr>
                <w:i/>
                <w:lang w:val="lt-LT"/>
              </w:rPr>
              <w:t>Torsades</w:t>
            </w:r>
            <w:proofErr w:type="spellEnd"/>
            <w:r>
              <w:rPr>
                <w:i/>
                <w:lang w:val="lt-LT"/>
              </w:rPr>
              <w:t xml:space="preserve"> de </w:t>
            </w:r>
            <w:proofErr w:type="spellStart"/>
            <w:r>
              <w:rPr>
                <w:i/>
                <w:lang w:val="lt-LT"/>
              </w:rPr>
              <w:t>Pointes</w:t>
            </w:r>
            <w:proofErr w:type="spellEnd"/>
            <w:r>
              <w:rPr>
                <w:vertAlign w:val="superscript"/>
                <w:lang w:val="lt-LT"/>
              </w:rPr>
              <w:sym w:font="Symbol" w:char="F02A"/>
            </w:r>
            <w:r>
              <w:rPr>
                <w:vertAlign w:val="superscript"/>
                <w:lang w:val="lt-LT"/>
              </w:rPr>
              <w:t>§</w:t>
            </w:r>
            <w:r>
              <w:rPr>
                <w:lang w:val="lt-LT"/>
              </w:rPr>
              <w:t xml:space="preserve"> (žr. 4.4, 4.5 ir 5.1</w:t>
            </w:r>
            <w:r>
              <w:rPr>
                <w:szCs w:val="22"/>
                <w:lang w:val="lt-LT"/>
              </w:rPr>
              <w:t> </w:t>
            </w:r>
            <w:r>
              <w:rPr>
                <w:lang w:val="lt-LT"/>
              </w:rPr>
              <w:t xml:space="preserve">skyrius), bradikardija, </w:t>
            </w:r>
            <w:proofErr w:type="spellStart"/>
            <w:r>
              <w:rPr>
                <w:lang w:val="lt-LT"/>
              </w:rPr>
              <w:t>QTc</w:t>
            </w:r>
            <w:proofErr w:type="spellEnd"/>
            <w:r>
              <w:rPr>
                <w:lang w:val="lt-LT"/>
              </w:rPr>
              <w:t xml:space="preserve"> pailgėjimas</w:t>
            </w:r>
            <w:r>
              <w:rPr>
                <w:vertAlign w:val="superscript"/>
                <w:lang w:val="lt-LT"/>
              </w:rPr>
              <w:sym w:font="Symbol" w:char="F02A"/>
            </w:r>
            <w:r>
              <w:rPr>
                <w:lang w:val="lt-LT"/>
              </w:rPr>
              <w:t xml:space="preserve"> (žr. 4.4, </w:t>
            </w:r>
            <w:r>
              <w:rPr>
                <w:lang w:val="lt-LT"/>
              </w:rPr>
              <w:lastRenderedPageBreak/>
              <w:t>4.5 ir 5.1</w:t>
            </w:r>
            <w:r>
              <w:rPr>
                <w:szCs w:val="22"/>
                <w:lang w:val="lt-LT"/>
              </w:rPr>
              <w:t> </w:t>
            </w:r>
            <w:r>
              <w:rPr>
                <w:lang w:val="lt-LT"/>
              </w:rPr>
              <w:t>skyrius)</w:t>
            </w:r>
          </w:p>
        </w:tc>
        <w:tc>
          <w:tcPr>
            <w:tcW w:w="789" w:type="pct"/>
          </w:tcPr>
          <w:p w14:paraId="4DB1FCB5" w14:textId="77777777" w:rsidR="002D24DD" w:rsidRDefault="002D24DD">
            <w:pPr>
              <w:widowControl w:val="0"/>
              <w:rPr>
                <w:lang w:val="lt-LT"/>
              </w:rPr>
            </w:pPr>
          </w:p>
        </w:tc>
      </w:tr>
      <w:tr w:rsidR="002D24DD" w14:paraId="66195CFD" w14:textId="77777777">
        <w:tc>
          <w:tcPr>
            <w:tcW w:w="822" w:type="pct"/>
            <w:tcBorders>
              <w:left w:val="single" w:sz="4" w:space="0" w:color="auto"/>
            </w:tcBorders>
          </w:tcPr>
          <w:p w14:paraId="54195063" w14:textId="77777777" w:rsidR="002D24DD" w:rsidRDefault="0022337C">
            <w:pPr>
              <w:widowControl w:val="0"/>
              <w:rPr>
                <w:lang w:val="lt-LT"/>
              </w:rPr>
            </w:pPr>
            <w:r>
              <w:rPr>
                <w:i/>
                <w:lang w:val="lt-LT"/>
              </w:rPr>
              <w:t>Kraujagyslių sutrikimai</w:t>
            </w:r>
          </w:p>
        </w:tc>
        <w:tc>
          <w:tcPr>
            <w:tcW w:w="691" w:type="pct"/>
          </w:tcPr>
          <w:p w14:paraId="6A2DCBB7" w14:textId="77777777" w:rsidR="002D24DD" w:rsidRDefault="002D24DD">
            <w:pPr>
              <w:widowControl w:val="0"/>
              <w:rPr>
                <w:lang w:val="lt-LT"/>
              </w:rPr>
            </w:pPr>
          </w:p>
        </w:tc>
        <w:tc>
          <w:tcPr>
            <w:tcW w:w="724" w:type="pct"/>
          </w:tcPr>
          <w:p w14:paraId="79ED1EF1" w14:textId="77777777" w:rsidR="002D24DD" w:rsidRDefault="0022337C">
            <w:pPr>
              <w:widowControl w:val="0"/>
              <w:rPr>
                <w:lang w:val="lt-LT"/>
              </w:rPr>
            </w:pPr>
            <w:r>
              <w:rPr>
                <w:lang w:val="lt-LT"/>
              </w:rPr>
              <w:t xml:space="preserve">Kraujo </w:t>
            </w:r>
            <w:proofErr w:type="spellStart"/>
            <w:r>
              <w:rPr>
                <w:lang w:val="lt-LT"/>
              </w:rPr>
              <w:t>samplūdis</w:t>
            </w:r>
            <w:proofErr w:type="spellEnd"/>
            <w:r>
              <w:rPr>
                <w:lang w:val="lt-LT"/>
              </w:rPr>
              <w:t xml:space="preserve"> į veidą</w:t>
            </w:r>
            <w:r>
              <w:rPr>
                <w:vertAlign w:val="superscript"/>
                <w:lang w:val="lt-LT"/>
              </w:rPr>
              <w:t>*</w:t>
            </w:r>
          </w:p>
        </w:tc>
        <w:tc>
          <w:tcPr>
            <w:tcW w:w="937" w:type="pct"/>
          </w:tcPr>
          <w:p w14:paraId="18C9003C" w14:textId="77777777" w:rsidR="002D24DD" w:rsidRDefault="0022337C">
            <w:pPr>
              <w:widowControl w:val="0"/>
              <w:rPr>
                <w:lang w:val="lt-LT"/>
              </w:rPr>
            </w:pPr>
            <w:r>
              <w:rPr>
                <w:lang w:val="lt-LT"/>
              </w:rPr>
              <w:t>Nenormalus kraujavimas (pvz., kraujavimas iš virškinimo trakto)</w:t>
            </w:r>
            <w:r>
              <w:rPr>
                <w:vertAlign w:val="superscript"/>
                <w:lang w:val="lt-LT"/>
              </w:rPr>
              <w:sym w:font="Symbol" w:char="F02A"/>
            </w:r>
            <w:r>
              <w:rPr>
                <w:lang w:val="lt-LT"/>
              </w:rPr>
              <w:t>, hipertenzija</w:t>
            </w:r>
            <w:r>
              <w:rPr>
                <w:vertAlign w:val="superscript"/>
                <w:lang w:val="lt-LT"/>
              </w:rPr>
              <w:sym w:font="Symbol" w:char="F02A"/>
            </w:r>
            <w:r>
              <w:rPr>
                <w:lang w:val="lt-LT"/>
              </w:rPr>
              <w:t xml:space="preserve">, paraudimas, </w:t>
            </w:r>
            <w:proofErr w:type="spellStart"/>
            <w:r>
              <w:rPr>
                <w:lang w:val="lt-LT"/>
              </w:rPr>
              <w:t>hematurija</w:t>
            </w:r>
            <w:proofErr w:type="spellEnd"/>
            <w:r>
              <w:rPr>
                <w:vertAlign w:val="superscript"/>
                <w:lang w:val="lt-LT"/>
              </w:rPr>
              <w:sym w:font="Symbol" w:char="F02A"/>
            </w:r>
          </w:p>
        </w:tc>
        <w:tc>
          <w:tcPr>
            <w:tcW w:w="1037" w:type="pct"/>
            <w:gridSpan w:val="2"/>
          </w:tcPr>
          <w:p w14:paraId="721ABADC" w14:textId="77777777" w:rsidR="002D24DD" w:rsidRDefault="0022337C">
            <w:pPr>
              <w:widowControl w:val="0"/>
              <w:rPr>
                <w:lang w:val="lt-LT"/>
              </w:rPr>
            </w:pPr>
            <w:r>
              <w:rPr>
                <w:lang w:val="lt-LT"/>
              </w:rPr>
              <w:t>Periferinė išemija</w:t>
            </w:r>
          </w:p>
        </w:tc>
        <w:tc>
          <w:tcPr>
            <w:tcW w:w="789" w:type="pct"/>
          </w:tcPr>
          <w:p w14:paraId="067F8B8D" w14:textId="77777777" w:rsidR="002D24DD" w:rsidRDefault="002D24DD">
            <w:pPr>
              <w:widowControl w:val="0"/>
              <w:rPr>
                <w:lang w:val="lt-LT"/>
              </w:rPr>
            </w:pPr>
          </w:p>
        </w:tc>
      </w:tr>
      <w:tr w:rsidR="002D24DD" w14:paraId="7193C1CB" w14:textId="77777777">
        <w:tc>
          <w:tcPr>
            <w:tcW w:w="822" w:type="pct"/>
            <w:tcBorders>
              <w:left w:val="single" w:sz="4" w:space="0" w:color="auto"/>
            </w:tcBorders>
          </w:tcPr>
          <w:p w14:paraId="76113BA9" w14:textId="77777777" w:rsidR="002D24DD" w:rsidRDefault="0022337C">
            <w:pPr>
              <w:widowControl w:val="0"/>
              <w:rPr>
                <w:lang w:val="lt-LT"/>
              </w:rPr>
            </w:pPr>
            <w:r>
              <w:rPr>
                <w:rFonts w:eastAsia="Calibri"/>
                <w:i/>
                <w:lang w:val="lt-LT"/>
              </w:rPr>
              <w:t>Kvėpavimo sistemos, krūtinės ląstos ir tarpuplaučio sutrikimai</w:t>
            </w:r>
          </w:p>
        </w:tc>
        <w:tc>
          <w:tcPr>
            <w:tcW w:w="691" w:type="pct"/>
          </w:tcPr>
          <w:p w14:paraId="0E2AB5DD" w14:textId="77777777" w:rsidR="002D24DD" w:rsidRDefault="002D24DD">
            <w:pPr>
              <w:widowControl w:val="0"/>
              <w:ind w:firstLine="200"/>
              <w:rPr>
                <w:lang w:val="lt-LT"/>
              </w:rPr>
            </w:pPr>
          </w:p>
        </w:tc>
        <w:tc>
          <w:tcPr>
            <w:tcW w:w="724" w:type="pct"/>
          </w:tcPr>
          <w:p w14:paraId="178F8F51" w14:textId="77777777" w:rsidR="002D24DD" w:rsidRDefault="0022337C">
            <w:pPr>
              <w:widowControl w:val="0"/>
              <w:rPr>
                <w:lang w:val="lt-LT"/>
              </w:rPr>
            </w:pPr>
            <w:r>
              <w:rPr>
                <w:lang w:val="lt-LT"/>
              </w:rPr>
              <w:t>Žiovulys</w:t>
            </w:r>
            <w:r>
              <w:rPr>
                <w:vertAlign w:val="superscript"/>
                <w:lang w:val="lt-LT"/>
              </w:rPr>
              <w:t>*</w:t>
            </w:r>
          </w:p>
        </w:tc>
        <w:tc>
          <w:tcPr>
            <w:tcW w:w="937" w:type="pct"/>
          </w:tcPr>
          <w:p w14:paraId="7979DA75" w14:textId="77777777" w:rsidR="002D24DD" w:rsidRDefault="0022337C">
            <w:pPr>
              <w:widowControl w:val="0"/>
              <w:rPr>
                <w:lang w:val="lt-LT"/>
              </w:rPr>
            </w:pPr>
            <w:r>
              <w:rPr>
                <w:lang w:val="lt-LT"/>
              </w:rPr>
              <w:t xml:space="preserve">Dusulys, </w:t>
            </w:r>
            <w:proofErr w:type="spellStart"/>
            <w:r>
              <w:rPr>
                <w:lang w:val="lt-LT"/>
              </w:rPr>
              <w:t>epistaksė</w:t>
            </w:r>
            <w:proofErr w:type="spellEnd"/>
            <w:r>
              <w:rPr>
                <w:vertAlign w:val="superscript"/>
                <w:lang w:val="lt-LT"/>
              </w:rPr>
              <w:t>*</w:t>
            </w:r>
            <w:r>
              <w:rPr>
                <w:lang w:val="lt-LT"/>
              </w:rPr>
              <w:t>, bronchų spazmas</w:t>
            </w:r>
            <w:r>
              <w:rPr>
                <w:vertAlign w:val="superscript"/>
                <w:lang w:val="lt-LT"/>
              </w:rPr>
              <w:t>*</w:t>
            </w:r>
          </w:p>
        </w:tc>
        <w:tc>
          <w:tcPr>
            <w:tcW w:w="1037" w:type="pct"/>
            <w:gridSpan w:val="2"/>
          </w:tcPr>
          <w:p w14:paraId="52BEB802" w14:textId="77777777" w:rsidR="002D24DD" w:rsidRDefault="0022337C">
            <w:pPr>
              <w:widowControl w:val="0"/>
              <w:rPr>
                <w:lang w:val="lt-LT"/>
              </w:rPr>
            </w:pPr>
            <w:r>
              <w:rPr>
                <w:lang w:val="lt-LT"/>
              </w:rPr>
              <w:t xml:space="preserve">Hiperventiliacija, </w:t>
            </w:r>
            <w:proofErr w:type="spellStart"/>
            <w:r>
              <w:rPr>
                <w:lang w:val="lt-LT"/>
              </w:rPr>
              <w:t>intersticinė</w:t>
            </w:r>
            <w:proofErr w:type="spellEnd"/>
            <w:r>
              <w:rPr>
                <w:lang w:val="lt-LT"/>
              </w:rPr>
              <w:t xml:space="preserve"> plaučių liga</w:t>
            </w:r>
            <w:r>
              <w:rPr>
                <w:vertAlign w:val="superscript"/>
                <w:lang w:val="lt-LT"/>
              </w:rPr>
              <w:sym w:font="Symbol" w:char="F02A"/>
            </w:r>
            <w:r>
              <w:rPr>
                <w:vertAlign w:val="superscript"/>
                <w:lang w:val="lt-LT"/>
              </w:rPr>
              <w:t>§</w:t>
            </w:r>
            <w:r>
              <w:rPr>
                <w:lang w:val="lt-LT"/>
              </w:rPr>
              <w:t xml:space="preserve">, </w:t>
            </w:r>
            <w:proofErr w:type="spellStart"/>
            <w:r>
              <w:rPr>
                <w:lang w:val="lt-LT"/>
              </w:rPr>
              <w:t>eozinofilinė</w:t>
            </w:r>
            <w:proofErr w:type="spellEnd"/>
            <w:r>
              <w:rPr>
                <w:lang w:val="lt-LT"/>
              </w:rPr>
              <w:t xml:space="preserve"> pneumonija</w:t>
            </w:r>
            <w:r>
              <w:rPr>
                <w:vertAlign w:val="superscript"/>
                <w:lang w:val="lt-LT"/>
              </w:rPr>
              <w:sym w:font="Symbol" w:char="F02A"/>
            </w:r>
            <w:r>
              <w:rPr>
                <w:vertAlign w:val="superscript"/>
                <w:lang w:val="lt-LT"/>
              </w:rPr>
              <w:t>§</w:t>
            </w:r>
            <w:r>
              <w:rPr>
                <w:lang w:val="lt-LT"/>
              </w:rPr>
              <w:t xml:space="preserve">, gerklų spazmas, </w:t>
            </w:r>
            <w:proofErr w:type="spellStart"/>
            <w:r>
              <w:rPr>
                <w:lang w:val="lt-LT"/>
              </w:rPr>
              <w:t>disfonija</w:t>
            </w:r>
            <w:proofErr w:type="spellEnd"/>
            <w:r>
              <w:rPr>
                <w:lang w:val="lt-LT"/>
              </w:rPr>
              <w:t xml:space="preserve">, </w:t>
            </w:r>
            <w:proofErr w:type="spellStart"/>
            <w:r>
              <w:rPr>
                <w:lang w:val="lt-LT"/>
              </w:rPr>
              <w:t>stridoras</w:t>
            </w:r>
            <w:proofErr w:type="spellEnd"/>
            <w:r>
              <w:rPr>
                <w:vertAlign w:val="superscript"/>
                <w:lang w:val="lt-LT"/>
              </w:rPr>
              <w:sym w:font="Symbol" w:char="F02A"/>
            </w:r>
            <w:r>
              <w:rPr>
                <w:vertAlign w:val="superscript"/>
                <w:lang w:val="lt-LT"/>
              </w:rPr>
              <w:t>§</w:t>
            </w:r>
            <w:r>
              <w:rPr>
                <w:lang w:val="lt-LT"/>
              </w:rPr>
              <w:t xml:space="preserve">, </w:t>
            </w:r>
            <w:proofErr w:type="spellStart"/>
            <w:r>
              <w:rPr>
                <w:lang w:val="lt-LT"/>
              </w:rPr>
              <w:t>hipoventiliacija</w:t>
            </w:r>
            <w:proofErr w:type="spellEnd"/>
            <w:r>
              <w:rPr>
                <w:lang w:val="lt-LT"/>
              </w:rPr>
              <w:t>, žagsėjimas</w:t>
            </w:r>
          </w:p>
        </w:tc>
        <w:tc>
          <w:tcPr>
            <w:tcW w:w="789" w:type="pct"/>
          </w:tcPr>
          <w:p w14:paraId="79A60827" w14:textId="77777777" w:rsidR="002D24DD" w:rsidRDefault="002D24DD">
            <w:pPr>
              <w:widowControl w:val="0"/>
              <w:rPr>
                <w:lang w:val="lt-LT"/>
              </w:rPr>
            </w:pPr>
          </w:p>
        </w:tc>
      </w:tr>
      <w:tr w:rsidR="002D24DD" w14:paraId="7AA5DEF3" w14:textId="77777777">
        <w:tc>
          <w:tcPr>
            <w:tcW w:w="822" w:type="pct"/>
            <w:tcBorders>
              <w:left w:val="single" w:sz="4" w:space="0" w:color="auto"/>
            </w:tcBorders>
          </w:tcPr>
          <w:p w14:paraId="4C7E6BE0" w14:textId="77777777" w:rsidR="002D24DD" w:rsidRDefault="0022337C">
            <w:pPr>
              <w:widowControl w:val="0"/>
              <w:rPr>
                <w:lang w:val="lt-LT"/>
              </w:rPr>
            </w:pPr>
            <w:r>
              <w:rPr>
                <w:i/>
                <w:lang w:val="lt-LT"/>
              </w:rPr>
              <w:t>Virškinimo trakto sutrikimai</w:t>
            </w:r>
            <w:r>
              <w:rPr>
                <w:lang w:val="lt-LT"/>
              </w:rPr>
              <w:t xml:space="preserve"> </w:t>
            </w:r>
          </w:p>
        </w:tc>
        <w:tc>
          <w:tcPr>
            <w:tcW w:w="691" w:type="pct"/>
          </w:tcPr>
          <w:p w14:paraId="28FD5634" w14:textId="77777777" w:rsidR="002D24DD" w:rsidRDefault="0022337C">
            <w:pPr>
              <w:widowControl w:val="0"/>
              <w:rPr>
                <w:lang w:val="lt-LT"/>
              </w:rPr>
            </w:pPr>
            <w:r>
              <w:rPr>
                <w:lang w:val="lt-LT"/>
              </w:rPr>
              <w:t>Pykinimas, viduriavimas, burnos džiūvimas</w:t>
            </w:r>
          </w:p>
        </w:tc>
        <w:tc>
          <w:tcPr>
            <w:tcW w:w="724" w:type="pct"/>
          </w:tcPr>
          <w:p w14:paraId="19E0DCF6" w14:textId="77777777" w:rsidR="002D24DD" w:rsidRDefault="0022337C">
            <w:pPr>
              <w:widowControl w:val="0"/>
              <w:ind w:left="24" w:hanging="24"/>
              <w:rPr>
                <w:lang w:val="lt-LT"/>
              </w:rPr>
            </w:pPr>
            <w:r>
              <w:rPr>
                <w:lang w:val="lt-LT"/>
              </w:rPr>
              <w:t>Dispepsija, vidurių užkietėjimas</w:t>
            </w:r>
            <w:r>
              <w:rPr>
                <w:vertAlign w:val="superscript"/>
                <w:lang w:val="lt-LT"/>
              </w:rPr>
              <w:t>*</w:t>
            </w:r>
            <w:r>
              <w:rPr>
                <w:lang w:val="lt-LT"/>
              </w:rPr>
              <w:t>, pilvo skausmas</w:t>
            </w:r>
            <w:r>
              <w:rPr>
                <w:vertAlign w:val="superscript"/>
                <w:lang w:val="lt-LT"/>
              </w:rPr>
              <w:t>*</w:t>
            </w:r>
            <w:r>
              <w:rPr>
                <w:lang w:val="lt-LT"/>
              </w:rPr>
              <w:t>, vėmimas</w:t>
            </w:r>
            <w:r>
              <w:rPr>
                <w:vertAlign w:val="superscript"/>
                <w:lang w:val="lt-LT"/>
              </w:rPr>
              <w:t>*</w:t>
            </w:r>
            <w:r>
              <w:rPr>
                <w:lang w:val="lt-LT"/>
              </w:rPr>
              <w:t xml:space="preserve">, vidurių pūtimas </w:t>
            </w:r>
          </w:p>
        </w:tc>
        <w:tc>
          <w:tcPr>
            <w:tcW w:w="937" w:type="pct"/>
          </w:tcPr>
          <w:p w14:paraId="62899B90" w14:textId="77777777" w:rsidR="002D24DD" w:rsidRDefault="0022337C">
            <w:pPr>
              <w:widowControl w:val="0"/>
              <w:rPr>
                <w:lang w:val="lt-LT"/>
              </w:rPr>
            </w:pPr>
            <w:r>
              <w:rPr>
                <w:lang w:val="lt-LT"/>
              </w:rPr>
              <w:t xml:space="preserve">Juodos išmatos, dantų sutrikimai, </w:t>
            </w:r>
            <w:proofErr w:type="spellStart"/>
            <w:r>
              <w:rPr>
                <w:lang w:val="lt-LT"/>
              </w:rPr>
              <w:t>ezofagitas</w:t>
            </w:r>
            <w:proofErr w:type="spellEnd"/>
            <w:r>
              <w:rPr>
                <w:lang w:val="lt-LT"/>
              </w:rPr>
              <w:t xml:space="preserve">, glositas, hemorojus, seilių sekrecijos sustiprėjimas, </w:t>
            </w:r>
            <w:proofErr w:type="spellStart"/>
            <w:r>
              <w:rPr>
                <w:lang w:val="lt-LT"/>
              </w:rPr>
              <w:t>disfagija</w:t>
            </w:r>
            <w:proofErr w:type="spellEnd"/>
            <w:r>
              <w:rPr>
                <w:lang w:val="lt-LT"/>
              </w:rPr>
              <w:t>, raugėjimas, liežuvio sutrikimai</w:t>
            </w:r>
          </w:p>
        </w:tc>
        <w:tc>
          <w:tcPr>
            <w:tcW w:w="1037" w:type="pct"/>
            <w:gridSpan w:val="2"/>
          </w:tcPr>
          <w:p w14:paraId="5421C71E" w14:textId="77777777" w:rsidR="002D24DD" w:rsidRDefault="0022337C">
            <w:pPr>
              <w:widowControl w:val="0"/>
              <w:rPr>
                <w:lang w:val="lt-LT"/>
              </w:rPr>
            </w:pPr>
            <w:r>
              <w:rPr>
                <w:lang w:val="lt-LT"/>
              </w:rPr>
              <w:t>Burnos išopėjimas, pankreatitas</w:t>
            </w:r>
            <w:r>
              <w:rPr>
                <w:vertAlign w:val="superscript"/>
                <w:lang w:val="lt-LT"/>
              </w:rPr>
              <w:sym w:font="Symbol" w:char="F02A"/>
            </w:r>
            <w:r>
              <w:rPr>
                <w:vertAlign w:val="superscript"/>
                <w:lang w:val="lt-LT"/>
              </w:rPr>
              <w:t>§</w:t>
            </w:r>
            <w:r>
              <w:rPr>
                <w:lang w:val="lt-LT"/>
              </w:rPr>
              <w:t xml:space="preserve">, </w:t>
            </w:r>
            <w:proofErr w:type="spellStart"/>
            <w:r>
              <w:rPr>
                <w:lang w:val="lt-LT"/>
              </w:rPr>
              <w:t>hematochezija</w:t>
            </w:r>
            <w:proofErr w:type="spellEnd"/>
            <w:r>
              <w:rPr>
                <w:lang w:val="lt-LT"/>
              </w:rPr>
              <w:t>, liežuvio išopėjimas, stomatitas</w:t>
            </w:r>
          </w:p>
        </w:tc>
        <w:tc>
          <w:tcPr>
            <w:tcW w:w="789" w:type="pct"/>
          </w:tcPr>
          <w:p w14:paraId="2EE0A1A4" w14:textId="77777777" w:rsidR="002D24DD" w:rsidRDefault="0022337C">
            <w:pPr>
              <w:widowControl w:val="0"/>
              <w:rPr>
                <w:lang w:val="lt-LT"/>
              </w:rPr>
            </w:pPr>
            <w:r>
              <w:rPr>
                <w:szCs w:val="22"/>
                <w:lang w:val="lt-LT"/>
              </w:rPr>
              <w:t>Mikroskopinis kolitas</w:t>
            </w:r>
          </w:p>
        </w:tc>
      </w:tr>
      <w:tr w:rsidR="002D24DD" w14:paraId="616B56EE" w14:textId="77777777">
        <w:tc>
          <w:tcPr>
            <w:tcW w:w="822" w:type="pct"/>
            <w:tcBorders>
              <w:left w:val="single" w:sz="4" w:space="0" w:color="auto"/>
            </w:tcBorders>
          </w:tcPr>
          <w:p w14:paraId="48671054" w14:textId="77777777" w:rsidR="002D24DD" w:rsidRDefault="0022337C">
            <w:pPr>
              <w:widowControl w:val="0"/>
              <w:rPr>
                <w:lang w:val="lt-LT"/>
              </w:rPr>
            </w:pPr>
            <w:r>
              <w:rPr>
                <w:i/>
                <w:lang w:val="lt-LT"/>
              </w:rPr>
              <w:t>Kepenų, tulžies pūslės ir latakų sutrikimai</w:t>
            </w:r>
          </w:p>
        </w:tc>
        <w:tc>
          <w:tcPr>
            <w:tcW w:w="691" w:type="pct"/>
          </w:tcPr>
          <w:p w14:paraId="34EA50B1" w14:textId="77777777" w:rsidR="002D24DD" w:rsidRDefault="002D24DD">
            <w:pPr>
              <w:widowControl w:val="0"/>
              <w:rPr>
                <w:lang w:val="lt-LT"/>
              </w:rPr>
            </w:pPr>
          </w:p>
        </w:tc>
        <w:tc>
          <w:tcPr>
            <w:tcW w:w="724" w:type="pct"/>
          </w:tcPr>
          <w:p w14:paraId="1C26588A" w14:textId="77777777" w:rsidR="002D24DD" w:rsidRDefault="002D24DD">
            <w:pPr>
              <w:widowControl w:val="0"/>
              <w:rPr>
                <w:lang w:val="lt-LT"/>
              </w:rPr>
            </w:pPr>
          </w:p>
        </w:tc>
        <w:tc>
          <w:tcPr>
            <w:tcW w:w="937" w:type="pct"/>
          </w:tcPr>
          <w:p w14:paraId="061F6F7E" w14:textId="77777777" w:rsidR="002D24DD" w:rsidRDefault="002D24DD">
            <w:pPr>
              <w:widowControl w:val="0"/>
              <w:rPr>
                <w:lang w:val="lt-LT"/>
              </w:rPr>
            </w:pPr>
          </w:p>
        </w:tc>
        <w:tc>
          <w:tcPr>
            <w:tcW w:w="1037" w:type="pct"/>
            <w:gridSpan w:val="2"/>
          </w:tcPr>
          <w:p w14:paraId="7F04E194" w14:textId="77777777" w:rsidR="002D24DD" w:rsidRDefault="0022337C">
            <w:pPr>
              <w:widowControl w:val="0"/>
              <w:rPr>
                <w:lang w:val="lt-LT"/>
              </w:rPr>
            </w:pPr>
            <w:r>
              <w:rPr>
                <w:lang w:val="lt-LT"/>
              </w:rPr>
              <w:t>Kepenų funkcijos sutrikimas, sunkūs kepenų sutrikimai (įskaitant hepatitą, geltą ir kepenų funkcijos nepakankamumą)</w:t>
            </w:r>
          </w:p>
        </w:tc>
        <w:tc>
          <w:tcPr>
            <w:tcW w:w="789" w:type="pct"/>
          </w:tcPr>
          <w:p w14:paraId="794EDC6E" w14:textId="77777777" w:rsidR="002D24DD" w:rsidRDefault="002D24DD">
            <w:pPr>
              <w:widowControl w:val="0"/>
              <w:rPr>
                <w:lang w:val="lt-LT"/>
              </w:rPr>
            </w:pPr>
          </w:p>
        </w:tc>
      </w:tr>
      <w:tr w:rsidR="002D24DD" w14:paraId="3373C658" w14:textId="77777777">
        <w:tc>
          <w:tcPr>
            <w:tcW w:w="822" w:type="pct"/>
            <w:tcBorders>
              <w:left w:val="single" w:sz="4" w:space="0" w:color="auto"/>
            </w:tcBorders>
          </w:tcPr>
          <w:p w14:paraId="6DF2C2BF" w14:textId="77777777" w:rsidR="002D24DD" w:rsidRDefault="0022337C">
            <w:pPr>
              <w:widowControl w:val="0"/>
              <w:rPr>
                <w:lang w:val="lt-LT"/>
              </w:rPr>
            </w:pPr>
            <w:r>
              <w:rPr>
                <w:i/>
                <w:lang w:val="lt-LT"/>
              </w:rPr>
              <w:t>Odos ir poodinio audinio sutrikimai</w:t>
            </w:r>
          </w:p>
        </w:tc>
        <w:tc>
          <w:tcPr>
            <w:tcW w:w="691" w:type="pct"/>
          </w:tcPr>
          <w:p w14:paraId="152614DF" w14:textId="77777777" w:rsidR="002D24DD" w:rsidRDefault="002D24DD">
            <w:pPr>
              <w:widowControl w:val="0"/>
              <w:rPr>
                <w:lang w:val="lt-LT"/>
              </w:rPr>
            </w:pPr>
          </w:p>
        </w:tc>
        <w:tc>
          <w:tcPr>
            <w:tcW w:w="724" w:type="pct"/>
          </w:tcPr>
          <w:p w14:paraId="70FB6FAC" w14:textId="77777777" w:rsidR="002D24DD" w:rsidRDefault="0022337C">
            <w:pPr>
              <w:widowControl w:val="0"/>
              <w:rPr>
                <w:lang w:val="lt-LT"/>
              </w:rPr>
            </w:pPr>
            <w:proofErr w:type="spellStart"/>
            <w:r>
              <w:rPr>
                <w:lang w:val="lt-LT"/>
              </w:rPr>
              <w:t>Hiperhidrozė</w:t>
            </w:r>
            <w:proofErr w:type="spellEnd"/>
            <w:r>
              <w:rPr>
                <w:lang w:val="lt-LT"/>
              </w:rPr>
              <w:t>, išbėrimas</w:t>
            </w:r>
            <w:r>
              <w:rPr>
                <w:vertAlign w:val="superscript"/>
                <w:lang w:val="lt-LT"/>
              </w:rPr>
              <w:t>*</w:t>
            </w:r>
          </w:p>
        </w:tc>
        <w:tc>
          <w:tcPr>
            <w:tcW w:w="937" w:type="pct"/>
          </w:tcPr>
          <w:p w14:paraId="78F81051" w14:textId="77777777" w:rsidR="002D24DD" w:rsidRDefault="0022337C">
            <w:pPr>
              <w:widowControl w:val="0"/>
              <w:rPr>
                <w:lang w:val="lt-LT"/>
              </w:rPr>
            </w:pPr>
            <w:proofErr w:type="spellStart"/>
            <w:r>
              <w:rPr>
                <w:lang w:val="lt-LT"/>
              </w:rPr>
              <w:t>Periorbitalinė</w:t>
            </w:r>
            <w:proofErr w:type="spellEnd"/>
            <w:r>
              <w:rPr>
                <w:lang w:val="lt-LT"/>
              </w:rPr>
              <w:t xml:space="preserve"> edema</w:t>
            </w:r>
            <w:r>
              <w:rPr>
                <w:vertAlign w:val="superscript"/>
                <w:lang w:val="lt-LT"/>
              </w:rPr>
              <w:t>*</w:t>
            </w:r>
            <w:r>
              <w:rPr>
                <w:lang w:val="lt-LT"/>
              </w:rPr>
              <w:t>, dilgėlinė</w:t>
            </w:r>
            <w:r>
              <w:rPr>
                <w:vertAlign w:val="superscript"/>
                <w:lang w:val="lt-LT"/>
              </w:rPr>
              <w:t>*</w:t>
            </w:r>
            <w:r>
              <w:rPr>
                <w:lang w:val="lt-LT"/>
              </w:rPr>
              <w:t xml:space="preserve">, </w:t>
            </w:r>
            <w:proofErr w:type="spellStart"/>
            <w:r>
              <w:rPr>
                <w:lang w:val="lt-LT"/>
              </w:rPr>
              <w:t>alopecija</w:t>
            </w:r>
            <w:proofErr w:type="spellEnd"/>
            <w:r>
              <w:rPr>
                <w:vertAlign w:val="superscript"/>
                <w:lang w:val="lt-LT"/>
              </w:rPr>
              <w:t>*</w:t>
            </w:r>
            <w:r>
              <w:rPr>
                <w:lang w:val="lt-LT"/>
              </w:rPr>
              <w:t>, n</w:t>
            </w:r>
            <w:r>
              <w:rPr>
                <w:color w:val="000000"/>
                <w:lang w:val="lt-LT"/>
              </w:rPr>
              <w:t>iežėjimas,</w:t>
            </w:r>
            <w:r>
              <w:rPr>
                <w:lang w:val="lt-LT"/>
              </w:rPr>
              <w:t xml:space="preserve"> purpura</w:t>
            </w:r>
            <w:r>
              <w:rPr>
                <w:vertAlign w:val="superscript"/>
                <w:lang w:val="lt-LT"/>
              </w:rPr>
              <w:t>*</w:t>
            </w:r>
            <w:r>
              <w:rPr>
                <w:lang w:val="lt-LT"/>
              </w:rPr>
              <w:t xml:space="preserve">, dermatitas, odos sausumas, veido edema, šaltas prakaitas </w:t>
            </w:r>
          </w:p>
        </w:tc>
        <w:tc>
          <w:tcPr>
            <w:tcW w:w="1037" w:type="pct"/>
            <w:gridSpan w:val="2"/>
          </w:tcPr>
          <w:p w14:paraId="5F96F6EC" w14:textId="77777777" w:rsidR="002D24DD" w:rsidRDefault="0022337C">
            <w:pPr>
              <w:widowControl w:val="0"/>
              <w:rPr>
                <w:lang w:val="lt-LT"/>
              </w:rPr>
            </w:pPr>
            <w:r>
              <w:rPr>
                <w:lang w:val="lt-LT"/>
              </w:rPr>
              <w:t xml:space="preserve">Reti pranešimai apie sunkią nepageidaujamą odos reakciją (SNOR), pvz., </w:t>
            </w:r>
            <w:proofErr w:type="spellStart"/>
            <w:r>
              <w:rPr>
                <w:lang w:val="lt-LT"/>
              </w:rPr>
              <w:t>Stivenso</w:t>
            </w:r>
            <w:proofErr w:type="spellEnd"/>
            <w:r>
              <w:rPr>
                <w:lang w:val="lt-LT"/>
              </w:rPr>
              <w:t xml:space="preserve"> ir Džonsono (</w:t>
            </w:r>
            <w:proofErr w:type="spellStart"/>
            <w:r>
              <w:rPr>
                <w:i/>
                <w:lang w:val="lt-LT"/>
              </w:rPr>
              <w:t>Stevens-Johnson</w:t>
            </w:r>
            <w:proofErr w:type="spellEnd"/>
            <w:r>
              <w:rPr>
                <w:lang w:val="lt-LT"/>
              </w:rPr>
              <w:t>) sindromą</w:t>
            </w:r>
            <w:r>
              <w:rPr>
                <w:vertAlign w:val="superscript"/>
                <w:lang w:val="lt-LT"/>
              </w:rPr>
              <w:sym w:font="Symbol" w:char="F02A"/>
            </w:r>
            <w:r>
              <w:rPr>
                <w:lang w:val="lt-LT"/>
              </w:rPr>
              <w:t xml:space="preserve"> ir epidermio </w:t>
            </w:r>
            <w:proofErr w:type="spellStart"/>
            <w:r>
              <w:rPr>
                <w:lang w:val="lt-LT"/>
              </w:rPr>
              <w:t>nekrolizę</w:t>
            </w:r>
            <w:proofErr w:type="spellEnd"/>
            <w:r>
              <w:rPr>
                <w:vertAlign w:val="superscript"/>
                <w:lang w:val="lt-LT"/>
              </w:rPr>
              <w:sym w:font="Symbol" w:char="F02A"/>
            </w:r>
            <w:r>
              <w:rPr>
                <w:vertAlign w:val="superscript"/>
                <w:lang w:val="lt-LT"/>
              </w:rPr>
              <w:t>§</w:t>
            </w:r>
            <w:r>
              <w:rPr>
                <w:lang w:val="lt-LT"/>
              </w:rPr>
              <w:t>, o</w:t>
            </w:r>
            <w:r>
              <w:rPr>
                <w:color w:val="000000"/>
                <w:lang w:val="lt-LT"/>
              </w:rPr>
              <w:t>dos reakciją</w:t>
            </w:r>
            <w:r>
              <w:rPr>
                <w:color w:val="000000"/>
                <w:vertAlign w:val="superscript"/>
                <w:lang w:val="lt-LT"/>
              </w:rPr>
              <w:sym w:font="Symbol" w:char="F02A"/>
            </w:r>
            <w:r>
              <w:rPr>
                <w:color w:val="000000"/>
                <w:vertAlign w:val="superscript"/>
                <w:lang w:val="lt-LT"/>
              </w:rPr>
              <w:t>§</w:t>
            </w:r>
            <w:r>
              <w:rPr>
                <w:color w:val="000000"/>
                <w:lang w:val="lt-LT"/>
              </w:rPr>
              <w:t>, padidėjusį jautrumą šviesai</w:t>
            </w:r>
            <w:r>
              <w:rPr>
                <w:color w:val="000000"/>
                <w:vertAlign w:val="superscript"/>
                <w:lang w:val="lt-LT"/>
              </w:rPr>
              <w:t>§</w:t>
            </w:r>
            <w:r>
              <w:rPr>
                <w:color w:val="000000"/>
                <w:lang w:val="lt-LT"/>
              </w:rPr>
              <w:t xml:space="preserve">, </w:t>
            </w:r>
            <w:proofErr w:type="spellStart"/>
            <w:r>
              <w:rPr>
                <w:lang w:val="lt-LT"/>
              </w:rPr>
              <w:t>a</w:t>
            </w:r>
            <w:r>
              <w:rPr>
                <w:color w:val="000000"/>
                <w:lang w:val="lt-LT"/>
              </w:rPr>
              <w:t>ngioneurozinę</w:t>
            </w:r>
            <w:proofErr w:type="spellEnd"/>
            <w:r>
              <w:rPr>
                <w:color w:val="000000"/>
                <w:lang w:val="lt-LT"/>
              </w:rPr>
              <w:t xml:space="preserve"> edemą, p</w:t>
            </w:r>
            <w:r>
              <w:rPr>
                <w:lang w:val="lt-LT"/>
              </w:rPr>
              <w:t xml:space="preserve">lauko struktūros nenormalumas, nenormalus odos kvapas, </w:t>
            </w:r>
            <w:proofErr w:type="spellStart"/>
            <w:r>
              <w:rPr>
                <w:lang w:val="lt-LT"/>
              </w:rPr>
              <w:t>pūslinis</w:t>
            </w:r>
            <w:proofErr w:type="spellEnd"/>
            <w:r>
              <w:rPr>
                <w:lang w:val="lt-LT"/>
              </w:rPr>
              <w:t xml:space="preserve"> dermatitas, folikulinis išbėrimas</w:t>
            </w:r>
          </w:p>
        </w:tc>
        <w:tc>
          <w:tcPr>
            <w:tcW w:w="789" w:type="pct"/>
          </w:tcPr>
          <w:p w14:paraId="3D8BB38C" w14:textId="77777777" w:rsidR="002D24DD" w:rsidRDefault="002D24DD">
            <w:pPr>
              <w:widowControl w:val="0"/>
              <w:rPr>
                <w:lang w:val="lt-LT"/>
              </w:rPr>
            </w:pPr>
          </w:p>
        </w:tc>
      </w:tr>
      <w:tr w:rsidR="002D24DD" w14:paraId="474CCCE0" w14:textId="77777777">
        <w:tc>
          <w:tcPr>
            <w:tcW w:w="822" w:type="pct"/>
            <w:tcBorders>
              <w:left w:val="single" w:sz="4" w:space="0" w:color="auto"/>
            </w:tcBorders>
          </w:tcPr>
          <w:p w14:paraId="7B8CF88E" w14:textId="77777777" w:rsidR="002D24DD" w:rsidRDefault="0022337C">
            <w:pPr>
              <w:widowControl w:val="0"/>
              <w:rPr>
                <w:lang w:val="lt-LT"/>
              </w:rPr>
            </w:pPr>
            <w:r>
              <w:rPr>
                <w:i/>
                <w:lang w:val="lt-LT"/>
              </w:rPr>
              <w:t>Skeleto, raumenų ir jungiamojo audinio sutrikimai</w:t>
            </w:r>
          </w:p>
        </w:tc>
        <w:tc>
          <w:tcPr>
            <w:tcW w:w="691" w:type="pct"/>
          </w:tcPr>
          <w:p w14:paraId="6A285093" w14:textId="77777777" w:rsidR="002D24DD" w:rsidRDefault="002D24DD">
            <w:pPr>
              <w:widowControl w:val="0"/>
              <w:rPr>
                <w:lang w:val="lt-LT"/>
              </w:rPr>
            </w:pPr>
          </w:p>
        </w:tc>
        <w:tc>
          <w:tcPr>
            <w:tcW w:w="724" w:type="pct"/>
          </w:tcPr>
          <w:p w14:paraId="27A8144F" w14:textId="77777777" w:rsidR="002D24DD" w:rsidRDefault="0022337C">
            <w:pPr>
              <w:widowControl w:val="0"/>
              <w:rPr>
                <w:lang w:val="lt-LT"/>
              </w:rPr>
            </w:pPr>
            <w:r>
              <w:rPr>
                <w:lang w:val="lt-LT"/>
              </w:rPr>
              <w:t xml:space="preserve">Nugaros skausmas, </w:t>
            </w:r>
            <w:proofErr w:type="spellStart"/>
            <w:r>
              <w:rPr>
                <w:lang w:val="lt-LT"/>
              </w:rPr>
              <w:t>artralgija</w:t>
            </w:r>
            <w:proofErr w:type="spellEnd"/>
            <w:r>
              <w:rPr>
                <w:vertAlign w:val="superscript"/>
                <w:lang w:val="lt-LT"/>
              </w:rPr>
              <w:sym w:font="Symbol" w:char="F02A"/>
            </w:r>
            <w:r>
              <w:rPr>
                <w:lang w:val="lt-LT"/>
              </w:rPr>
              <w:t xml:space="preserve">, </w:t>
            </w:r>
            <w:proofErr w:type="spellStart"/>
            <w:r>
              <w:rPr>
                <w:lang w:val="lt-LT"/>
              </w:rPr>
              <w:t>mialgija</w:t>
            </w:r>
            <w:proofErr w:type="spellEnd"/>
          </w:p>
        </w:tc>
        <w:tc>
          <w:tcPr>
            <w:tcW w:w="937" w:type="pct"/>
          </w:tcPr>
          <w:p w14:paraId="761FECAB" w14:textId="77777777" w:rsidR="002D24DD" w:rsidRDefault="0022337C">
            <w:pPr>
              <w:widowControl w:val="0"/>
              <w:rPr>
                <w:lang w:val="lt-LT"/>
              </w:rPr>
            </w:pPr>
            <w:proofErr w:type="spellStart"/>
            <w:r>
              <w:rPr>
                <w:lang w:val="lt-LT"/>
              </w:rPr>
              <w:t>Osteoartritas</w:t>
            </w:r>
            <w:proofErr w:type="spellEnd"/>
            <w:r>
              <w:rPr>
                <w:lang w:val="lt-LT"/>
              </w:rPr>
              <w:t xml:space="preserve">, raumenų trūkčiojimas, raumenų </w:t>
            </w:r>
            <w:r>
              <w:rPr>
                <w:lang w:val="lt-LT"/>
              </w:rPr>
              <w:lastRenderedPageBreak/>
              <w:t>mėšlungis</w:t>
            </w:r>
            <w:r>
              <w:rPr>
                <w:vertAlign w:val="superscript"/>
                <w:lang w:val="lt-LT"/>
              </w:rPr>
              <w:sym w:font="Symbol" w:char="F02A"/>
            </w:r>
            <w:r>
              <w:rPr>
                <w:lang w:val="lt-LT"/>
              </w:rPr>
              <w:t xml:space="preserve">, raumenų silpnumas </w:t>
            </w:r>
          </w:p>
        </w:tc>
        <w:tc>
          <w:tcPr>
            <w:tcW w:w="1037" w:type="pct"/>
            <w:gridSpan w:val="2"/>
          </w:tcPr>
          <w:p w14:paraId="41C75162" w14:textId="77777777" w:rsidR="002D24DD" w:rsidRDefault="0022337C">
            <w:pPr>
              <w:widowControl w:val="0"/>
              <w:rPr>
                <w:lang w:val="lt-LT"/>
              </w:rPr>
            </w:pPr>
            <w:proofErr w:type="spellStart"/>
            <w:r>
              <w:rPr>
                <w:lang w:val="lt-LT"/>
              </w:rPr>
              <w:lastRenderedPageBreak/>
              <w:t>Rabdomiolizė</w:t>
            </w:r>
            <w:proofErr w:type="spellEnd"/>
            <w:r>
              <w:rPr>
                <w:vertAlign w:val="superscript"/>
                <w:lang w:val="lt-LT"/>
              </w:rPr>
              <w:sym w:font="Symbol" w:char="F02A"/>
            </w:r>
            <w:r>
              <w:rPr>
                <w:color w:val="000000"/>
                <w:vertAlign w:val="superscript"/>
                <w:lang w:val="lt-LT"/>
              </w:rPr>
              <w:t>§</w:t>
            </w:r>
            <w:r>
              <w:rPr>
                <w:lang w:val="lt-LT"/>
              </w:rPr>
              <w:t>, kaulų sutrikimai</w:t>
            </w:r>
          </w:p>
        </w:tc>
        <w:tc>
          <w:tcPr>
            <w:tcW w:w="789" w:type="pct"/>
          </w:tcPr>
          <w:p w14:paraId="168A00C9" w14:textId="77777777" w:rsidR="002D24DD" w:rsidRDefault="0022337C">
            <w:pPr>
              <w:widowControl w:val="0"/>
              <w:rPr>
                <w:lang w:val="lt-LT"/>
              </w:rPr>
            </w:pPr>
            <w:proofErr w:type="spellStart"/>
            <w:r>
              <w:rPr>
                <w:lang w:val="lt-LT"/>
              </w:rPr>
              <w:t>Trizmas</w:t>
            </w:r>
            <w:proofErr w:type="spellEnd"/>
            <w:r>
              <w:rPr>
                <w:vertAlign w:val="superscript"/>
                <w:lang w:val="lt-LT"/>
              </w:rPr>
              <w:sym w:font="Symbol" w:char="F02A"/>
            </w:r>
            <w:r>
              <w:t xml:space="preserve">, į daugybinį acil-kofermento A dehidrogenazės </w:t>
            </w:r>
            <w:r>
              <w:lastRenderedPageBreak/>
              <w:t>trūkumą (MADD) panašus sutrikimas*</w:t>
            </w:r>
          </w:p>
        </w:tc>
      </w:tr>
      <w:tr w:rsidR="002D24DD" w14:paraId="02E5FB76" w14:textId="77777777">
        <w:tc>
          <w:tcPr>
            <w:tcW w:w="822" w:type="pct"/>
            <w:tcBorders>
              <w:left w:val="single" w:sz="4" w:space="0" w:color="auto"/>
            </w:tcBorders>
          </w:tcPr>
          <w:p w14:paraId="685C8D82" w14:textId="77777777" w:rsidR="002D24DD" w:rsidRDefault="0022337C">
            <w:pPr>
              <w:widowControl w:val="0"/>
              <w:rPr>
                <w:lang w:val="lt-LT"/>
              </w:rPr>
            </w:pPr>
            <w:r>
              <w:rPr>
                <w:i/>
                <w:lang w:val="lt-LT"/>
              </w:rPr>
              <w:lastRenderedPageBreak/>
              <w:t>Inkstų ir šlapimo takų sutrikimai</w:t>
            </w:r>
          </w:p>
        </w:tc>
        <w:tc>
          <w:tcPr>
            <w:tcW w:w="691" w:type="pct"/>
          </w:tcPr>
          <w:p w14:paraId="41AD8FCA" w14:textId="77777777" w:rsidR="002D24DD" w:rsidRDefault="002D24DD">
            <w:pPr>
              <w:widowControl w:val="0"/>
              <w:rPr>
                <w:lang w:val="lt-LT"/>
              </w:rPr>
            </w:pPr>
          </w:p>
        </w:tc>
        <w:tc>
          <w:tcPr>
            <w:tcW w:w="724" w:type="pct"/>
          </w:tcPr>
          <w:p w14:paraId="3A7210E0" w14:textId="77777777" w:rsidR="002D24DD" w:rsidRDefault="002D24DD">
            <w:pPr>
              <w:widowControl w:val="0"/>
              <w:rPr>
                <w:lang w:val="lt-LT"/>
              </w:rPr>
            </w:pPr>
          </w:p>
        </w:tc>
        <w:tc>
          <w:tcPr>
            <w:tcW w:w="937" w:type="pct"/>
          </w:tcPr>
          <w:p w14:paraId="44FE28B5" w14:textId="77777777" w:rsidR="002D24DD" w:rsidRDefault="0022337C">
            <w:pPr>
              <w:widowControl w:val="0"/>
              <w:ind w:left="20" w:hanging="20"/>
              <w:rPr>
                <w:lang w:val="lt-LT"/>
              </w:rPr>
            </w:pPr>
            <w:r>
              <w:rPr>
                <w:lang w:val="lt-LT"/>
              </w:rPr>
              <w:t>Dažnas šlapinimasis, šlapinimosi sutrikimas,</w:t>
            </w:r>
          </w:p>
          <w:p w14:paraId="656C7E98" w14:textId="77777777" w:rsidR="002D24DD" w:rsidRDefault="0022337C">
            <w:pPr>
              <w:widowControl w:val="0"/>
              <w:rPr>
                <w:lang w:val="lt-LT"/>
              </w:rPr>
            </w:pPr>
            <w:r>
              <w:rPr>
                <w:lang w:val="lt-LT"/>
              </w:rPr>
              <w:t>šlapimo susilaikymas, šlapimo nelaikymas</w:t>
            </w:r>
            <w:r>
              <w:rPr>
                <w:vertAlign w:val="superscript"/>
                <w:lang w:val="lt-LT"/>
              </w:rPr>
              <w:t>*</w:t>
            </w:r>
            <w:r>
              <w:rPr>
                <w:lang w:val="lt-LT"/>
              </w:rPr>
              <w:t xml:space="preserve">, </w:t>
            </w:r>
            <w:proofErr w:type="spellStart"/>
            <w:r>
              <w:rPr>
                <w:lang w:val="lt-LT"/>
              </w:rPr>
              <w:t>poliurija</w:t>
            </w:r>
            <w:proofErr w:type="spellEnd"/>
            <w:r>
              <w:rPr>
                <w:lang w:val="lt-LT"/>
              </w:rPr>
              <w:t xml:space="preserve">, </w:t>
            </w:r>
            <w:proofErr w:type="spellStart"/>
            <w:r>
              <w:rPr>
                <w:lang w:val="lt-LT"/>
              </w:rPr>
              <w:t>nikturija</w:t>
            </w:r>
            <w:proofErr w:type="spellEnd"/>
          </w:p>
        </w:tc>
        <w:tc>
          <w:tcPr>
            <w:tcW w:w="1037" w:type="pct"/>
            <w:gridSpan w:val="2"/>
          </w:tcPr>
          <w:p w14:paraId="0E417B11" w14:textId="77777777" w:rsidR="002D24DD" w:rsidRDefault="0022337C">
            <w:pPr>
              <w:widowControl w:val="0"/>
              <w:rPr>
                <w:lang w:val="lt-LT"/>
              </w:rPr>
            </w:pPr>
            <w:r>
              <w:rPr>
                <w:lang w:val="lt-LT"/>
              </w:rPr>
              <w:t>Šlapinimosi pasunkėjimas</w:t>
            </w:r>
            <w:r>
              <w:rPr>
                <w:vertAlign w:val="superscript"/>
                <w:lang w:val="lt-LT"/>
              </w:rPr>
              <w:t>*</w:t>
            </w:r>
            <w:r>
              <w:rPr>
                <w:lang w:val="lt-LT"/>
              </w:rPr>
              <w:t xml:space="preserve">, </w:t>
            </w:r>
            <w:proofErr w:type="spellStart"/>
            <w:r>
              <w:rPr>
                <w:lang w:val="lt-LT"/>
              </w:rPr>
              <w:t>oligurija</w:t>
            </w:r>
            <w:proofErr w:type="spellEnd"/>
          </w:p>
        </w:tc>
        <w:tc>
          <w:tcPr>
            <w:tcW w:w="789" w:type="pct"/>
          </w:tcPr>
          <w:p w14:paraId="011AF998" w14:textId="77777777" w:rsidR="002D24DD" w:rsidRDefault="002D24DD">
            <w:pPr>
              <w:widowControl w:val="0"/>
              <w:rPr>
                <w:lang w:val="lt-LT"/>
              </w:rPr>
            </w:pPr>
          </w:p>
        </w:tc>
      </w:tr>
      <w:tr w:rsidR="002D24DD" w14:paraId="57677F5E" w14:textId="77777777">
        <w:trPr>
          <w:trHeight w:val="2592"/>
        </w:trPr>
        <w:tc>
          <w:tcPr>
            <w:tcW w:w="822" w:type="pct"/>
            <w:tcBorders>
              <w:left w:val="single" w:sz="4" w:space="0" w:color="auto"/>
            </w:tcBorders>
          </w:tcPr>
          <w:p w14:paraId="4BEC9D08" w14:textId="77777777" w:rsidR="002D24DD" w:rsidRDefault="0022337C">
            <w:pPr>
              <w:widowControl w:val="0"/>
              <w:rPr>
                <w:lang w:val="lt-LT"/>
              </w:rPr>
            </w:pPr>
            <w:r>
              <w:rPr>
                <w:i/>
                <w:lang w:val="lt-LT"/>
              </w:rPr>
              <w:t>Lytinės sistemos ir krūties sutrikimai **</w:t>
            </w:r>
          </w:p>
        </w:tc>
        <w:tc>
          <w:tcPr>
            <w:tcW w:w="691" w:type="pct"/>
          </w:tcPr>
          <w:p w14:paraId="4F5125F7" w14:textId="77777777" w:rsidR="002D24DD" w:rsidRDefault="0022337C">
            <w:pPr>
              <w:widowControl w:val="0"/>
              <w:rPr>
                <w:lang w:val="lt-LT"/>
              </w:rPr>
            </w:pPr>
            <w:r>
              <w:rPr>
                <w:lang w:val="lt-LT"/>
              </w:rPr>
              <w:t>Ejakuliacijos nebuvimas</w:t>
            </w:r>
          </w:p>
        </w:tc>
        <w:tc>
          <w:tcPr>
            <w:tcW w:w="724" w:type="pct"/>
          </w:tcPr>
          <w:p w14:paraId="772A4F17" w14:textId="77777777" w:rsidR="002D24DD" w:rsidRDefault="0022337C">
            <w:pPr>
              <w:widowControl w:val="0"/>
              <w:rPr>
                <w:lang w:val="lt-LT"/>
              </w:rPr>
            </w:pPr>
            <w:r>
              <w:rPr>
                <w:lang w:val="lt-LT"/>
              </w:rPr>
              <w:t>Menstruacijų nereguliarumas</w:t>
            </w:r>
            <w:r>
              <w:rPr>
                <w:vertAlign w:val="superscript"/>
                <w:lang w:val="lt-LT"/>
              </w:rPr>
              <w:sym w:font="Symbol" w:char="F02A"/>
            </w:r>
            <w:r>
              <w:rPr>
                <w:lang w:val="lt-LT"/>
              </w:rPr>
              <w:t>, erekcijos sutrikimas</w:t>
            </w:r>
          </w:p>
        </w:tc>
        <w:tc>
          <w:tcPr>
            <w:tcW w:w="937" w:type="pct"/>
          </w:tcPr>
          <w:p w14:paraId="2D2927CF" w14:textId="77777777" w:rsidR="002D24DD" w:rsidRDefault="0022337C">
            <w:pPr>
              <w:widowControl w:val="0"/>
              <w:rPr>
                <w:lang w:val="lt-LT"/>
              </w:rPr>
            </w:pPr>
            <w:r>
              <w:rPr>
                <w:lang w:val="lt-LT"/>
              </w:rPr>
              <w:t xml:space="preserve">Lytinės funkcijos sutrikimas </w:t>
            </w:r>
            <w:r>
              <w:t>(žr. 4.4 skyrių)</w:t>
            </w:r>
            <w:r>
              <w:rPr>
                <w:lang w:val="lt-LT"/>
              </w:rPr>
              <w:t xml:space="preserve">, </w:t>
            </w:r>
            <w:proofErr w:type="spellStart"/>
            <w:r>
              <w:rPr>
                <w:lang w:val="lt-LT"/>
              </w:rPr>
              <w:t>menoragija</w:t>
            </w:r>
            <w:proofErr w:type="spellEnd"/>
            <w:r>
              <w:rPr>
                <w:lang w:val="lt-LT"/>
              </w:rPr>
              <w:t xml:space="preserve">, kraujavimas iš makšties, lytinės funkcijos sutrikimas moterims </w:t>
            </w:r>
            <w:r>
              <w:t>(žr. 4.4 skyrių).</w:t>
            </w:r>
          </w:p>
        </w:tc>
        <w:tc>
          <w:tcPr>
            <w:tcW w:w="1037" w:type="pct"/>
            <w:gridSpan w:val="2"/>
          </w:tcPr>
          <w:p w14:paraId="1EE8ECD2" w14:textId="77777777" w:rsidR="002D24DD" w:rsidRDefault="0022337C">
            <w:pPr>
              <w:widowControl w:val="0"/>
              <w:rPr>
                <w:lang w:val="lt-LT"/>
              </w:rPr>
            </w:pPr>
            <w:proofErr w:type="spellStart"/>
            <w:r>
              <w:rPr>
                <w:lang w:val="lt-LT"/>
              </w:rPr>
              <w:t>Galaktorėja</w:t>
            </w:r>
            <w:proofErr w:type="spellEnd"/>
            <w:r>
              <w:rPr>
                <w:vertAlign w:val="superscript"/>
                <w:lang w:val="lt-LT"/>
              </w:rPr>
              <w:t>*</w:t>
            </w:r>
            <w:r>
              <w:rPr>
                <w:lang w:val="lt-LT"/>
              </w:rPr>
              <w:t xml:space="preserve">, </w:t>
            </w:r>
            <w:proofErr w:type="spellStart"/>
            <w:r>
              <w:rPr>
                <w:lang w:val="lt-LT"/>
              </w:rPr>
              <w:t>atrofinis</w:t>
            </w:r>
            <w:proofErr w:type="spellEnd"/>
            <w:r>
              <w:rPr>
                <w:lang w:val="lt-LT"/>
              </w:rPr>
              <w:t xml:space="preserve"> </w:t>
            </w:r>
            <w:proofErr w:type="spellStart"/>
            <w:r>
              <w:rPr>
                <w:lang w:val="lt-LT"/>
              </w:rPr>
              <w:t>vulvovaginitas</w:t>
            </w:r>
            <w:proofErr w:type="spellEnd"/>
            <w:r>
              <w:rPr>
                <w:lang w:val="lt-LT"/>
              </w:rPr>
              <w:t xml:space="preserve">, išskyros iš lytinių takų, </w:t>
            </w:r>
            <w:proofErr w:type="spellStart"/>
            <w:r>
              <w:rPr>
                <w:lang w:val="lt-LT"/>
              </w:rPr>
              <w:t>balanopostitas</w:t>
            </w:r>
            <w:proofErr w:type="spellEnd"/>
            <w:r>
              <w:rPr>
                <w:vertAlign w:val="superscript"/>
                <w:lang w:val="lt-LT"/>
              </w:rPr>
              <w:sym w:font="Symbol" w:char="F02A"/>
            </w:r>
            <w:r>
              <w:rPr>
                <w:vertAlign w:val="superscript"/>
                <w:lang w:val="lt-LT"/>
              </w:rPr>
              <w:t>§</w:t>
            </w:r>
            <w:r>
              <w:rPr>
                <w:lang w:val="lt-LT"/>
              </w:rPr>
              <w:t xml:space="preserve">, </w:t>
            </w:r>
            <w:proofErr w:type="spellStart"/>
            <w:r>
              <w:rPr>
                <w:lang w:val="lt-LT"/>
              </w:rPr>
              <w:t>ginekomastija</w:t>
            </w:r>
            <w:proofErr w:type="spellEnd"/>
            <w:r>
              <w:rPr>
                <w:vertAlign w:val="superscript"/>
                <w:lang w:val="lt-LT"/>
              </w:rPr>
              <w:sym w:font="Symbol" w:char="F02A"/>
            </w:r>
            <w:r>
              <w:rPr>
                <w:lang w:val="lt-LT"/>
              </w:rPr>
              <w:t xml:space="preserve">, </w:t>
            </w:r>
            <w:proofErr w:type="spellStart"/>
            <w:r>
              <w:rPr>
                <w:lang w:val="lt-LT"/>
              </w:rPr>
              <w:t>priapizmas</w:t>
            </w:r>
            <w:proofErr w:type="spellEnd"/>
            <w:r>
              <w:rPr>
                <w:vertAlign w:val="superscript"/>
                <w:lang w:val="lt-LT"/>
              </w:rPr>
              <w:t>*</w:t>
            </w:r>
          </w:p>
        </w:tc>
        <w:tc>
          <w:tcPr>
            <w:tcW w:w="789" w:type="pct"/>
          </w:tcPr>
          <w:p w14:paraId="68D1E5BD" w14:textId="77777777" w:rsidR="002D24DD" w:rsidRDefault="0022337C">
            <w:pPr>
              <w:widowControl w:val="0"/>
              <w:rPr>
                <w:lang w:val="lt-LT"/>
              </w:rPr>
            </w:pPr>
            <w:r>
              <w:rPr>
                <w:lang w:val="lt-LT"/>
              </w:rPr>
              <w:t>Kraujavimas po gimdymo</w:t>
            </w:r>
            <w:r>
              <w:rPr>
                <w:szCs w:val="22"/>
              </w:rPr>
              <w:t>**</w:t>
            </w:r>
          </w:p>
        </w:tc>
      </w:tr>
      <w:tr w:rsidR="002D24DD" w14:paraId="0E724B1E" w14:textId="77777777">
        <w:tc>
          <w:tcPr>
            <w:tcW w:w="822" w:type="pct"/>
            <w:tcBorders>
              <w:left w:val="single" w:sz="4" w:space="0" w:color="auto"/>
            </w:tcBorders>
          </w:tcPr>
          <w:p w14:paraId="388E0EB8" w14:textId="77777777" w:rsidR="002D24DD" w:rsidRDefault="0022337C">
            <w:pPr>
              <w:widowControl w:val="0"/>
              <w:rPr>
                <w:lang w:val="lt-LT"/>
              </w:rPr>
            </w:pPr>
            <w:r>
              <w:rPr>
                <w:i/>
                <w:lang w:val="lt-LT"/>
              </w:rPr>
              <w:t>Bendrieji sutrikimai ir vartojimo vietos pažeidimai</w:t>
            </w:r>
            <w:r>
              <w:rPr>
                <w:lang w:val="lt-LT"/>
              </w:rPr>
              <w:t xml:space="preserve"> </w:t>
            </w:r>
          </w:p>
        </w:tc>
        <w:tc>
          <w:tcPr>
            <w:tcW w:w="691" w:type="pct"/>
          </w:tcPr>
          <w:p w14:paraId="3CD76CF4" w14:textId="77777777" w:rsidR="002D24DD" w:rsidRDefault="0022337C">
            <w:pPr>
              <w:widowControl w:val="0"/>
              <w:rPr>
                <w:lang w:val="lt-LT"/>
              </w:rPr>
            </w:pPr>
            <w:r>
              <w:rPr>
                <w:lang w:val="lt-LT"/>
              </w:rPr>
              <w:t>Nuovargis</w:t>
            </w:r>
            <w:r>
              <w:rPr>
                <w:vertAlign w:val="superscript"/>
                <w:lang w:val="lt-LT"/>
              </w:rPr>
              <w:t>*</w:t>
            </w:r>
          </w:p>
        </w:tc>
        <w:tc>
          <w:tcPr>
            <w:tcW w:w="724" w:type="pct"/>
          </w:tcPr>
          <w:p w14:paraId="2F7BAAC0" w14:textId="77777777" w:rsidR="002D24DD" w:rsidRDefault="0022337C">
            <w:pPr>
              <w:pStyle w:val="TableText"/>
              <w:widowControl w:val="0"/>
              <w:rPr>
                <w:rFonts w:cs="Times New Roman"/>
                <w:sz w:val="22"/>
                <w:szCs w:val="22"/>
              </w:rPr>
            </w:pPr>
            <w:r>
              <w:rPr>
                <w:rFonts w:cs="Times New Roman"/>
                <w:sz w:val="22"/>
                <w:szCs w:val="22"/>
              </w:rPr>
              <w:t>Bendras negalavimas</w:t>
            </w:r>
            <w:r>
              <w:rPr>
                <w:rFonts w:cs="Times New Roman"/>
                <w:sz w:val="22"/>
                <w:szCs w:val="22"/>
                <w:vertAlign w:val="superscript"/>
              </w:rPr>
              <w:t>*</w:t>
            </w:r>
            <w:r>
              <w:rPr>
                <w:rFonts w:cs="Times New Roman"/>
                <w:sz w:val="22"/>
                <w:szCs w:val="22"/>
              </w:rPr>
              <w:t>,</w:t>
            </w:r>
          </w:p>
          <w:p w14:paraId="365266FC" w14:textId="77777777" w:rsidR="002D24DD" w:rsidRDefault="0022337C">
            <w:pPr>
              <w:pStyle w:val="Paprastasistekstas"/>
              <w:widowControl w:val="0"/>
              <w:rPr>
                <w:rFonts w:ascii="Times New Roman" w:hAnsi="Times New Roman"/>
                <w:sz w:val="22"/>
                <w:szCs w:val="22"/>
                <w:lang w:val="lt-LT"/>
              </w:rPr>
            </w:pPr>
            <w:r>
              <w:rPr>
                <w:rFonts w:ascii="Times New Roman" w:hAnsi="Times New Roman"/>
                <w:sz w:val="22"/>
                <w:szCs w:val="22"/>
                <w:lang w:val="lt-LT"/>
              </w:rPr>
              <w:t>krūtinės skausmas</w:t>
            </w:r>
            <w:r>
              <w:rPr>
                <w:rFonts w:ascii="Times New Roman" w:hAnsi="Times New Roman"/>
                <w:sz w:val="22"/>
                <w:szCs w:val="22"/>
                <w:vertAlign w:val="superscript"/>
                <w:lang w:val="lt-LT"/>
              </w:rPr>
              <w:t>*</w:t>
            </w:r>
            <w:r>
              <w:rPr>
                <w:rFonts w:ascii="Times New Roman" w:hAnsi="Times New Roman"/>
                <w:sz w:val="22"/>
                <w:szCs w:val="22"/>
                <w:lang w:val="lt-LT"/>
              </w:rPr>
              <w:t>,</w:t>
            </w:r>
          </w:p>
          <w:p w14:paraId="1245A638" w14:textId="77777777" w:rsidR="002D24DD" w:rsidRDefault="0022337C">
            <w:pPr>
              <w:widowControl w:val="0"/>
              <w:rPr>
                <w:lang w:val="lt-LT"/>
              </w:rPr>
            </w:pPr>
            <w:proofErr w:type="spellStart"/>
            <w:r>
              <w:rPr>
                <w:lang w:val="lt-LT"/>
              </w:rPr>
              <w:t>astenija</w:t>
            </w:r>
            <w:proofErr w:type="spellEnd"/>
            <w:r>
              <w:rPr>
                <w:vertAlign w:val="superscript"/>
                <w:lang w:val="lt-LT"/>
              </w:rPr>
              <w:sym w:font="Symbol" w:char="F02A"/>
            </w:r>
            <w:r>
              <w:rPr>
                <w:lang w:val="lt-LT"/>
              </w:rPr>
              <w:t>, karščiavimas</w:t>
            </w:r>
            <w:r>
              <w:rPr>
                <w:vertAlign w:val="superscript"/>
                <w:lang w:val="lt-LT"/>
              </w:rPr>
              <w:sym w:font="Symbol" w:char="F02A"/>
            </w:r>
          </w:p>
        </w:tc>
        <w:tc>
          <w:tcPr>
            <w:tcW w:w="937" w:type="pct"/>
          </w:tcPr>
          <w:p w14:paraId="15066F90" w14:textId="77777777" w:rsidR="002D24DD" w:rsidRDefault="0022337C">
            <w:pPr>
              <w:widowControl w:val="0"/>
              <w:rPr>
                <w:lang w:val="lt-LT"/>
              </w:rPr>
            </w:pPr>
            <w:r>
              <w:rPr>
                <w:lang w:val="lt-LT"/>
              </w:rPr>
              <w:t>Periferinė edema</w:t>
            </w:r>
            <w:r>
              <w:rPr>
                <w:vertAlign w:val="superscript"/>
                <w:lang w:val="lt-LT"/>
              </w:rPr>
              <w:t>*</w:t>
            </w:r>
            <w:r>
              <w:rPr>
                <w:lang w:val="lt-LT"/>
              </w:rPr>
              <w:t>,</w:t>
            </w:r>
          </w:p>
          <w:p w14:paraId="32F2AA26" w14:textId="77777777" w:rsidR="002D24DD" w:rsidRDefault="0022337C">
            <w:pPr>
              <w:widowControl w:val="0"/>
              <w:rPr>
                <w:lang w:val="lt-LT"/>
              </w:rPr>
            </w:pPr>
            <w:proofErr w:type="spellStart"/>
            <w:r>
              <w:rPr>
                <w:lang w:val="lt-LT"/>
              </w:rPr>
              <w:t>šaltkrėtis</w:t>
            </w:r>
            <w:proofErr w:type="spellEnd"/>
            <w:r>
              <w:rPr>
                <w:lang w:val="lt-LT"/>
              </w:rPr>
              <w:t>, eisenos sutrikimas</w:t>
            </w:r>
            <w:r>
              <w:rPr>
                <w:vertAlign w:val="superscript"/>
                <w:lang w:val="lt-LT"/>
              </w:rPr>
              <w:sym w:font="Symbol" w:char="F02A"/>
            </w:r>
            <w:r>
              <w:rPr>
                <w:lang w:val="lt-LT"/>
              </w:rPr>
              <w:t>, troškulys</w:t>
            </w:r>
          </w:p>
        </w:tc>
        <w:tc>
          <w:tcPr>
            <w:tcW w:w="1037" w:type="pct"/>
            <w:gridSpan w:val="2"/>
          </w:tcPr>
          <w:p w14:paraId="22764E8C" w14:textId="77777777" w:rsidR="002D24DD" w:rsidRDefault="0022337C">
            <w:pPr>
              <w:widowControl w:val="0"/>
              <w:rPr>
                <w:lang w:val="lt-LT"/>
              </w:rPr>
            </w:pPr>
            <w:r>
              <w:rPr>
                <w:lang w:val="lt-LT"/>
              </w:rPr>
              <w:t>Išvarža, vaistinio preparato toleravimo sumažėjimas</w:t>
            </w:r>
          </w:p>
        </w:tc>
        <w:tc>
          <w:tcPr>
            <w:tcW w:w="789" w:type="pct"/>
          </w:tcPr>
          <w:p w14:paraId="2FB00310" w14:textId="77777777" w:rsidR="002D24DD" w:rsidRDefault="002D24DD">
            <w:pPr>
              <w:widowControl w:val="0"/>
              <w:rPr>
                <w:lang w:val="lt-LT"/>
              </w:rPr>
            </w:pPr>
          </w:p>
        </w:tc>
      </w:tr>
      <w:tr w:rsidR="002D24DD" w14:paraId="2E3FCE75" w14:textId="77777777">
        <w:tc>
          <w:tcPr>
            <w:tcW w:w="822" w:type="pct"/>
            <w:tcBorders>
              <w:left w:val="single" w:sz="4" w:space="0" w:color="auto"/>
            </w:tcBorders>
          </w:tcPr>
          <w:p w14:paraId="51B86A41" w14:textId="77777777" w:rsidR="002D24DD" w:rsidRDefault="0022337C">
            <w:pPr>
              <w:widowControl w:val="0"/>
              <w:rPr>
                <w:lang w:val="lt-LT"/>
              </w:rPr>
            </w:pPr>
            <w:r>
              <w:rPr>
                <w:i/>
                <w:lang w:val="lt-LT"/>
              </w:rPr>
              <w:t>Tyrimai</w:t>
            </w:r>
          </w:p>
        </w:tc>
        <w:tc>
          <w:tcPr>
            <w:tcW w:w="691" w:type="pct"/>
          </w:tcPr>
          <w:p w14:paraId="2AD12DD6" w14:textId="77777777" w:rsidR="002D24DD" w:rsidRDefault="002D24DD">
            <w:pPr>
              <w:widowControl w:val="0"/>
              <w:rPr>
                <w:lang w:val="lt-LT"/>
              </w:rPr>
            </w:pPr>
          </w:p>
        </w:tc>
        <w:tc>
          <w:tcPr>
            <w:tcW w:w="724" w:type="pct"/>
          </w:tcPr>
          <w:p w14:paraId="35D825A3" w14:textId="77777777" w:rsidR="002D24DD" w:rsidRDefault="0022337C">
            <w:pPr>
              <w:widowControl w:val="0"/>
              <w:rPr>
                <w:lang w:val="lt-LT"/>
              </w:rPr>
            </w:pPr>
            <w:r>
              <w:rPr>
                <w:lang w:val="lt-LT"/>
              </w:rPr>
              <w:t>Kūno svorio padidėjimas</w:t>
            </w:r>
            <w:r>
              <w:rPr>
                <w:vertAlign w:val="superscript"/>
                <w:lang w:val="lt-LT"/>
              </w:rPr>
              <w:sym w:font="Symbol" w:char="F02A"/>
            </w:r>
          </w:p>
        </w:tc>
        <w:tc>
          <w:tcPr>
            <w:tcW w:w="937" w:type="pct"/>
          </w:tcPr>
          <w:p w14:paraId="4028AF36" w14:textId="77777777" w:rsidR="002D24DD" w:rsidRDefault="0022337C">
            <w:pPr>
              <w:pStyle w:val="TableText"/>
              <w:widowControl w:val="0"/>
              <w:rPr>
                <w:rFonts w:cs="Times New Roman"/>
                <w:strike/>
                <w:sz w:val="22"/>
                <w:szCs w:val="22"/>
              </w:rPr>
            </w:pPr>
            <w:proofErr w:type="spellStart"/>
            <w:r>
              <w:rPr>
                <w:rFonts w:cs="Times New Roman"/>
                <w:sz w:val="22"/>
                <w:szCs w:val="22"/>
              </w:rPr>
              <w:t>Alanino</w:t>
            </w:r>
            <w:proofErr w:type="spellEnd"/>
            <w:r>
              <w:rPr>
                <w:rFonts w:cs="Times New Roman"/>
                <w:sz w:val="22"/>
                <w:szCs w:val="22"/>
              </w:rPr>
              <w:t xml:space="preserve"> </w:t>
            </w:r>
            <w:proofErr w:type="spellStart"/>
            <w:r>
              <w:rPr>
                <w:rFonts w:cs="Times New Roman"/>
                <w:sz w:val="22"/>
                <w:szCs w:val="22"/>
              </w:rPr>
              <w:t>aminotransferazės</w:t>
            </w:r>
            <w:proofErr w:type="spellEnd"/>
            <w:r>
              <w:rPr>
                <w:rFonts w:cs="Times New Roman"/>
                <w:sz w:val="22"/>
                <w:szCs w:val="22"/>
              </w:rPr>
              <w:t xml:space="preserve"> aktyvumo padidėjimas</w:t>
            </w:r>
            <w:r>
              <w:rPr>
                <w:rFonts w:cs="Times New Roman"/>
                <w:sz w:val="22"/>
                <w:szCs w:val="22"/>
                <w:vertAlign w:val="superscript"/>
              </w:rPr>
              <w:t>*</w:t>
            </w:r>
            <w:r>
              <w:rPr>
                <w:rFonts w:cs="Times New Roman"/>
                <w:sz w:val="22"/>
                <w:szCs w:val="22"/>
              </w:rPr>
              <w:t xml:space="preserve">, </w:t>
            </w:r>
            <w:proofErr w:type="spellStart"/>
            <w:r>
              <w:rPr>
                <w:rFonts w:cs="Times New Roman"/>
                <w:sz w:val="22"/>
                <w:szCs w:val="22"/>
              </w:rPr>
              <w:t>aspartato</w:t>
            </w:r>
            <w:proofErr w:type="spellEnd"/>
            <w:r>
              <w:rPr>
                <w:rFonts w:cs="Times New Roman"/>
                <w:sz w:val="22"/>
                <w:szCs w:val="22"/>
              </w:rPr>
              <w:t xml:space="preserve"> </w:t>
            </w:r>
            <w:proofErr w:type="spellStart"/>
            <w:r>
              <w:rPr>
                <w:rFonts w:cs="Times New Roman"/>
                <w:sz w:val="22"/>
                <w:szCs w:val="22"/>
              </w:rPr>
              <w:t>aminotransferazės</w:t>
            </w:r>
            <w:proofErr w:type="spellEnd"/>
            <w:r>
              <w:rPr>
                <w:rFonts w:cs="Times New Roman"/>
                <w:sz w:val="22"/>
                <w:szCs w:val="22"/>
              </w:rPr>
              <w:t xml:space="preserve"> aktyvumo padidėjimas</w:t>
            </w:r>
            <w:r>
              <w:rPr>
                <w:rFonts w:cs="Times New Roman"/>
                <w:sz w:val="22"/>
                <w:szCs w:val="22"/>
                <w:vertAlign w:val="superscript"/>
              </w:rPr>
              <w:t>*</w:t>
            </w:r>
            <w:r>
              <w:rPr>
                <w:rFonts w:cs="Times New Roman"/>
                <w:sz w:val="22"/>
                <w:szCs w:val="22"/>
              </w:rPr>
              <w:t>, kūno svorio sumažėjimas</w:t>
            </w:r>
            <w:r>
              <w:rPr>
                <w:rFonts w:cs="Times New Roman"/>
                <w:sz w:val="22"/>
                <w:szCs w:val="22"/>
                <w:vertAlign w:val="superscript"/>
              </w:rPr>
              <w:t>*</w:t>
            </w:r>
          </w:p>
          <w:p w14:paraId="73D69204" w14:textId="77777777" w:rsidR="002D24DD" w:rsidRDefault="002D24DD">
            <w:pPr>
              <w:widowControl w:val="0"/>
              <w:rPr>
                <w:lang w:val="lt-LT"/>
              </w:rPr>
            </w:pPr>
          </w:p>
        </w:tc>
        <w:tc>
          <w:tcPr>
            <w:tcW w:w="1037" w:type="pct"/>
            <w:gridSpan w:val="2"/>
          </w:tcPr>
          <w:p w14:paraId="09AC96C5" w14:textId="77777777" w:rsidR="002D24DD" w:rsidRDefault="0022337C">
            <w:pPr>
              <w:widowControl w:val="0"/>
              <w:rPr>
                <w:lang w:val="lt-LT"/>
              </w:rPr>
            </w:pPr>
            <w:r>
              <w:rPr>
                <w:lang w:val="lt-LT"/>
              </w:rPr>
              <w:t>Cholesterolio koncentracijos kraujyje padidėjimas</w:t>
            </w:r>
            <w:r>
              <w:rPr>
                <w:vertAlign w:val="superscript"/>
                <w:lang w:val="lt-LT"/>
              </w:rPr>
              <w:sym w:font="Symbol" w:char="F02A"/>
            </w:r>
            <w:r>
              <w:rPr>
                <w:lang w:val="lt-LT"/>
              </w:rPr>
              <w:t>, nenormalūs klinikinių tyrimų rodmenys, sėklos nenormalumas, trombocitų funkcijos sutrikimas</w:t>
            </w:r>
            <w:r>
              <w:rPr>
                <w:vertAlign w:val="superscript"/>
                <w:lang w:val="lt-LT"/>
              </w:rPr>
              <w:sym w:font="Symbol" w:char="F02A"/>
            </w:r>
            <w:r>
              <w:rPr>
                <w:vertAlign w:val="superscript"/>
                <w:lang w:val="lt-LT"/>
              </w:rPr>
              <w:t>§</w:t>
            </w:r>
          </w:p>
        </w:tc>
        <w:tc>
          <w:tcPr>
            <w:tcW w:w="789" w:type="pct"/>
          </w:tcPr>
          <w:p w14:paraId="3D20CC06" w14:textId="77777777" w:rsidR="002D24DD" w:rsidRDefault="002D24DD">
            <w:pPr>
              <w:widowControl w:val="0"/>
              <w:rPr>
                <w:lang w:val="lt-LT"/>
              </w:rPr>
            </w:pPr>
          </w:p>
        </w:tc>
      </w:tr>
      <w:tr w:rsidR="002D24DD" w14:paraId="177D81BD" w14:textId="77777777">
        <w:tc>
          <w:tcPr>
            <w:tcW w:w="822" w:type="pct"/>
            <w:tcBorders>
              <w:left w:val="single" w:sz="4" w:space="0" w:color="auto"/>
            </w:tcBorders>
          </w:tcPr>
          <w:p w14:paraId="60E034E5" w14:textId="77777777" w:rsidR="002D24DD" w:rsidRDefault="0022337C">
            <w:pPr>
              <w:widowControl w:val="0"/>
              <w:rPr>
                <w:lang w:val="lt-LT"/>
              </w:rPr>
            </w:pPr>
            <w:r>
              <w:rPr>
                <w:i/>
                <w:lang w:val="lt-LT"/>
              </w:rPr>
              <w:t>Sužalojimai ir apsinuodijimai</w:t>
            </w:r>
          </w:p>
        </w:tc>
        <w:tc>
          <w:tcPr>
            <w:tcW w:w="691" w:type="pct"/>
          </w:tcPr>
          <w:p w14:paraId="145A1F98" w14:textId="77777777" w:rsidR="002D24DD" w:rsidRDefault="002D24DD">
            <w:pPr>
              <w:widowControl w:val="0"/>
              <w:rPr>
                <w:lang w:val="lt-LT"/>
              </w:rPr>
            </w:pPr>
          </w:p>
        </w:tc>
        <w:tc>
          <w:tcPr>
            <w:tcW w:w="724" w:type="pct"/>
          </w:tcPr>
          <w:p w14:paraId="607ABAFF" w14:textId="77777777" w:rsidR="002D24DD" w:rsidRDefault="0022337C">
            <w:pPr>
              <w:widowControl w:val="0"/>
              <w:rPr>
                <w:lang w:val="lt-LT"/>
              </w:rPr>
            </w:pPr>
            <w:r>
              <w:rPr>
                <w:lang w:val="lt-LT"/>
              </w:rPr>
              <w:t>Sužalojimas</w:t>
            </w:r>
          </w:p>
        </w:tc>
        <w:tc>
          <w:tcPr>
            <w:tcW w:w="937" w:type="pct"/>
          </w:tcPr>
          <w:p w14:paraId="5F64ABFD" w14:textId="77777777" w:rsidR="002D24DD" w:rsidRDefault="002D24DD">
            <w:pPr>
              <w:widowControl w:val="0"/>
              <w:rPr>
                <w:lang w:val="lt-LT"/>
              </w:rPr>
            </w:pPr>
          </w:p>
        </w:tc>
        <w:tc>
          <w:tcPr>
            <w:tcW w:w="1037" w:type="pct"/>
            <w:gridSpan w:val="2"/>
          </w:tcPr>
          <w:p w14:paraId="34270392" w14:textId="77777777" w:rsidR="002D24DD" w:rsidRDefault="002D24DD">
            <w:pPr>
              <w:widowControl w:val="0"/>
              <w:rPr>
                <w:lang w:val="lt-LT"/>
              </w:rPr>
            </w:pPr>
          </w:p>
        </w:tc>
        <w:tc>
          <w:tcPr>
            <w:tcW w:w="789" w:type="pct"/>
          </w:tcPr>
          <w:p w14:paraId="57C0B8C7" w14:textId="77777777" w:rsidR="002D24DD" w:rsidRDefault="002D24DD">
            <w:pPr>
              <w:widowControl w:val="0"/>
              <w:rPr>
                <w:lang w:val="lt-LT"/>
              </w:rPr>
            </w:pPr>
          </w:p>
        </w:tc>
      </w:tr>
      <w:tr w:rsidR="002D24DD" w14:paraId="12534E8D" w14:textId="77777777">
        <w:tc>
          <w:tcPr>
            <w:tcW w:w="822" w:type="pct"/>
            <w:tcBorders>
              <w:left w:val="single" w:sz="4" w:space="0" w:color="auto"/>
            </w:tcBorders>
          </w:tcPr>
          <w:p w14:paraId="44E6E229" w14:textId="77777777" w:rsidR="002D24DD" w:rsidRDefault="0022337C">
            <w:pPr>
              <w:widowControl w:val="0"/>
              <w:rPr>
                <w:lang w:val="lt-LT"/>
              </w:rPr>
            </w:pPr>
            <w:r>
              <w:rPr>
                <w:i/>
                <w:lang w:val="lt-LT"/>
              </w:rPr>
              <w:t>Chirurginės ir terapinės procedūros</w:t>
            </w:r>
          </w:p>
        </w:tc>
        <w:tc>
          <w:tcPr>
            <w:tcW w:w="691" w:type="pct"/>
          </w:tcPr>
          <w:p w14:paraId="687F2911" w14:textId="77777777" w:rsidR="002D24DD" w:rsidRDefault="002D24DD">
            <w:pPr>
              <w:widowControl w:val="0"/>
              <w:rPr>
                <w:lang w:val="lt-LT"/>
              </w:rPr>
            </w:pPr>
          </w:p>
        </w:tc>
        <w:tc>
          <w:tcPr>
            <w:tcW w:w="724" w:type="pct"/>
          </w:tcPr>
          <w:p w14:paraId="715759C6" w14:textId="77777777" w:rsidR="002D24DD" w:rsidRDefault="002D24DD">
            <w:pPr>
              <w:widowControl w:val="0"/>
              <w:rPr>
                <w:lang w:val="lt-LT"/>
              </w:rPr>
            </w:pPr>
          </w:p>
        </w:tc>
        <w:tc>
          <w:tcPr>
            <w:tcW w:w="937" w:type="pct"/>
          </w:tcPr>
          <w:p w14:paraId="3F1BF0A6" w14:textId="77777777" w:rsidR="002D24DD" w:rsidRDefault="002D24DD">
            <w:pPr>
              <w:widowControl w:val="0"/>
              <w:rPr>
                <w:lang w:val="lt-LT"/>
              </w:rPr>
            </w:pPr>
          </w:p>
        </w:tc>
        <w:tc>
          <w:tcPr>
            <w:tcW w:w="1037" w:type="pct"/>
            <w:gridSpan w:val="2"/>
          </w:tcPr>
          <w:p w14:paraId="2DEBE38D" w14:textId="77777777" w:rsidR="002D24DD" w:rsidRDefault="0022337C">
            <w:pPr>
              <w:widowControl w:val="0"/>
              <w:rPr>
                <w:lang w:val="lt-LT"/>
              </w:rPr>
            </w:pPr>
            <w:r>
              <w:rPr>
                <w:lang w:val="lt-LT"/>
              </w:rPr>
              <w:t>Kraujagyslių išplėtimo procedūra</w:t>
            </w:r>
          </w:p>
        </w:tc>
        <w:tc>
          <w:tcPr>
            <w:tcW w:w="789" w:type="pct"/>
          </w:tcPr>
          <w:p w14:paraId="4D856A7E" w14:textId="77777777" w:rsidR="002D24DD" w:rsidRDefault="002D24DD">
            <w:pPr>
              <w:widowControl w:val="0"/>
              <w:rPr>
                <w:lang w:val="lt-LT"/>
              </w:rPr>
            </w:pPr>
          </w:p>
        </w:tc>
      </w:tr>
      <w:tr w:rsidR="002D24DD" w14:paraId="2831E845" w14:textId="77777777">
        <w:tc>
          <w:tcPr>
            <w:tcW w:w="5000" w:type="pct"/>
            <w:gridSpan w:val="7"/>
            <w:tcBorders>
              <w:left w:val="single" w:sz="4" w:space="0" w:color="auto"/>
            </w:tcBorders>
          </w:tcPr>
          <w:p w14:paraId="20F9247B" w14:textId="77777777" w:rsidR="002D24DD" w:rsidRDefault="0022337C">
            <w:pPr>
              <w:widowControl w:val="0"/>
              <w:rPr>
                <w:lang w:val="lt-LT"/>
              </w:rPr>
            </w:pPr>
            <w:r>
              <w:rPr>
                <w:vertAlign w:val="superscript"/>
                <w:lang w:val="lt-LT"/>
              </w:rPr>
              <w:t>*</w:t>
            </w:r>
            <w:r>
              <w:rPr>
                <w:lang w:val="lt-LT"/>
              </w:rPr>
              <w:t xml:space="preserve"> NR, nustatyta </w:t>
            </w:r>
            <w:proofErr w:type="spellStart"/>
            <w:r>
              <w:rPr>
                <w:lang w:val="lt-LT"/>
              </w:rPr>
              <w:t>poregistraciniu</w:t>
            </w:r>
            <w:proofErr w:type="spellEnd"/>
            <w:r>
              <w:rPr>
                <w:lang w:val="lt-LT"/>
              </w:rPr>
              <w:t xml:space="preserve"> laikotarpiu.</w:t>
            </w:r>
          </w:p>
          <w:p w14:paraId="10F95170" w14:textId="77777777" w:rsidR="002D24DD" w:rsidRDefault="0022337C">
            <w:pPr>
              <w:widowControl w:val="0"/>
              <w:rPr>
                <w:lang w:val="lt-LT"/>
              </w:rPr>
            </w:pPr>
            <w:r>
              <w:rPr>
                <w:vertAlign w:val="superscript"/>
                <w:lang w:val="lt-LT"/>
              </w:rPr>
              <w:t>§</w:t>
            </w:r>
            <w:r>
              <w:rPr>
                <w:lang w:val="lt-LT"/>
              </w:rPr>
              <w:t xml:space="preserve"> NR dažnis pateiktas atsižvelgiant į įvertintą viršutinę 95 % </w:t>
            </w:r>
            <w:proofErr w:type="spellStart"/>
            <w:r>
              <w:rPr>
                <w:lang w:val="lt-LT"/>
              </w:rPr>
              <w:t>pasikliautinojo</w:t>
            </w:r>
            <w:proofErr w:type="spellEnd"/>
            <w:r>
              <w:rPr>
                <w:lang w:val="lt-LT"/>
              </w:rPr>
              <w:t xml:space="preserve"> intervalo ribą taikant „trijų taisyklę“.</w:t>
            </w:r>
          </w:p>
          <w:p w14:paraId="47B5E57E" w14:textId="77777777" w:rsidR="002D24DD" w:rsidRDefault="0022337C">
            <w:pPr>
              <w:widowControl w:val="0"/>
              <w:rPr>
                <w:lang w:val="lt-LT"/>
              </w:rPr>
            </w:pPr>
            <w:r>
              <w:rPr>
                <w:szCs w:val="22"/>
              </w:rPr>
              <w:t xml:space="preserve">** </w:t>
            </w:r>
            <w:r>
              <w:t>Apie šį reiškinį pranešta vartojant SSRI / SNRI terapinės klasės vaistinių preparatų (žr. 4.4 ir 4.6</w:t>
            </w:r>
            <w:r>
              <w:rPr>
                <w:szCs w:val="22"/>
                <w:lang w:val="lt-LT"/>
              </w:rPr>
              <w:t> </w:t>
            </w:r>
            <w:r>
              <w:t>skyrius).</w:t>
            </w:r>
          </w:p>
        </w:tc>
      </w:tr>
    </w:tbl>
    <w:p w14:paraId="1DA85C36" w14:textId="77777777" w:rsidR="002D24DD" w:rsidRDefault="002D24DD">
      <w:pPr>
        <w:widowControl w:val="0"/>
        <w:rPr>
          <w:lang w:val="lt-LT"/>
        </w:rPr>
      </w:pPr>
    </w:p>
    <w:p w14:paraId="5EE63F7C" w14:textId="77777777" w:rsidR="002D24DD" w:rsidRDefault="0022337C">
      <w:pPr>
        <w:widowControl w:val="0"/>
        <w:rPr>
          <w:i/>
          <w:szCs w:val="22"/>
          <w:lang w:val="lt-LT"/>
        </w:rPr>
      </w:pPr>
      <w:r>
        <w:rPr>
          <w:i/>
          <w:szCs w:val="22"/>
          <w:lang w:val="lt-LT"/>
        </w:rPr>
        <w:t xml:space="preserve">Nutraukimo simptomai, atsirandantys nutraukus </w:t>
      </w:r>
      <w:proofErr w:type="spellStart"/>
      <w:r>
        <w:rPr>
          <w:i/>
          <w:szCs w:val="22"/>
          <w:lang w:val="lt-LT"/>
        </w:rPr>
        <w:t>sertralino</w:t>
      </w:r>
      <w:proofErr w:type="spellEnd"/>
      <w:r>
        <w:rPr>
          <w:i/>
          <w:szCs w:val="22"/>
          <w:lang w:val="lt-LT"/>
        </w:rPr>
        <w:t xml:space="preserve"> vartojimą</w:t>
      </w:r>
    </w:p>
    <w:p w14:paraId="421E56E8" w14:textId="77777777" w:rsidR="002D24DD" w:rsidRDefault="0022337C">
      <w:pPr>
        <w:widowControl w:val="0"/>
        <w:rPr>
          <w:szCs w:val="22"/>
          <w:lang w:val="lt-LT"/>
        </w:rPr>
      </w:pPr>
      <w:r>
        <w:rPr>
          <w:szCs w:val="22"/>
          <w:lang w:val="lt-LT"/>
        </w:rPr>
        <w:t xml:space="preserve">Nutraukus </w:t>
      </w:r>
      <w:proofErr w:type="spellStart"/>
      <w:r>
        <w:rPr>
          <w:szCs w:val="22"/>
          <w:lang w:val="lt-LT"/>
        </w:rPr>
        <w:t>sertralino</w:t>
      </w:r>
      <w:proofErr w:type="spellEnd"/>
      <w:r>
        <w:rPr>
          <w:szCs w:val="22"/>
          <w:lang w:val="lt-LT"/>
        </w:rPr>
        <w:t xml:space="preserve"> vartojimą, ypač staiga, dažnai atsiranda nutraukimo simptomų. Dažniausiai pasireiškia svaigulys, jutimo sutrikimai (įskaitant </w:t>
      </w:r>
      <w:proofErr w:type="spellStart"/>
      <w:r>
        <w:rPr>
          <w:szCs w:val="22"/>
          <w:lang w:val="lt-LT"/>
        </w:rPr>
        <w:t>paresteziją</w:t>
      </w:r>
      <w:proofErr w:type="spellEnd"/>
      <w:r>
        <w:rPr>
          <w:szCs w:val="22"/>
          <w:lang w:val="lt-LT"/>
        </w:rPr>
        <w:t xml:space="preserve">), miego sutrikimai (įskaitant nemigą ir intensyvius sapnus), </w:t>
      </w:r>
      <w:proofErr w:type="spellStart"/>
      <w:r>
        <w:rPr>
          <w:szCs w:val="22"/>
          <w:lang w:val="lt-LT"/>
        </w:rPr>
        <w:t>ažitacija</w:t>
      </w:r>
      <w:proofErr w:type="spellEnd"/>
      <w:r>
        <w:rPr>
          <w:szCs w:val="22"/>
          <w:lang w:val="lt-LT"/>
        </w:rPr>
        <w:t xml:space="preserve"> ar nerimas, pykinimas ir (arba) vėmimas, tremoras ir galvos skausmas. Paprastai šie sutrikimai būna lengvi ar vidutinio stiprumo ir išnyksta negydomi, tačiau kai kuriems pacientams jie gali būti sunkūs ir (arba) ilgalaikiai. Nutraukiant gydymą </w:t>
      </w:r>
      <w:proofErr w:type="spellStart"/>
      <w:r>
        <w:rPr>
          <w:szCs w:val="22"/>
          <w:lang w:val="lt-LT"/>
        </w:rPr>
        <w:t>sertralinu</w:t>
      </w:r>
      <w:proofErr w:type="spellEnd"/>
      <w:r>
        <w:rPr>
          <w:szCs w:val="22"/>
          <w:lang w:val="lt-LT"/>
        </w:rPr>
        <w:t>, dozę rekomenduojama mažinti palaipsniui (žr. 4.2 ir 4.4 skyrius).</w:t>
      </w:r>
    </w:p>
    <w:p w14:paraId="20F8DA79" w14:textId="77777777" w:rsidR="002D24DD" w:rsidRDefault="002D24DD">
      <w:pPr>
        <w:widowControl w:val="0"/>
        <w:rPr>
          <w:szCs w:val="22"/>
          <w:lang w:val="lt-LT"/>
        </w:rPr>
      </w:pPr>
    </w:p>
    <w:p w14:paraId="05E225C8" w14:textId="77777777" w:rsidR="002D24DD" w:rsidRDefault="0022337C">
      <w:pPr>
        <w:widowControl w:val="0"/>
        <w:rPr>
          <w:i/>
          <w:szCs w:val="22"/>
          <w:lang w:val="lt-LT"/>
        </w:rPr>
      </w:pPr>
      <w:r>
        <w:rPr>
          <w:i/>
          <w:szCs w:val="22"/>
          <w:lang w:val="lt-LT"/>
        </w:rPr>
        <w:t>Senyvi pacientai</w:t>
      </w:r>
    </w:p>
    <w:p w14:paraId="4FD02A9E" w14:textId="77777777" w:rsidR="002D24DD" w:rsidRDefault="0022337C">
      <w:pPr>
        <w:widowControl w:val="0"/>
        <w:rPr>
          <w:rFonts w:eastAsia="MS Mincho"/>
          <w:szCs w:val="22"/>
          <w:lang w:val="lt-LT"/>
        </w:rPr>
      </w:pPr>
      <w:r>
        <w:rPr>
          <w:szCs w:val="22"/>
          <w:lang w:val="lt-LT"/>
        </w:rPr>
        <w:t xml:space="preserve">SSRI ar SNRI, įskaitant </w:t>
      </w:r>
      <w:proofErr w:type="spellStart"/>
      <w:r>
        <w:rPr>
          <w:szCs w:val="22"/>
          <w:lang w:val="lt-LT"/>
        </w:rPr>
        <w:t>sertraliną</w:t>
      </w:r>
      <w:proofErr w:type="spellEnd"/>
      <w:r>
        <w:rPr>
          <w:szCs w:val="22"/>
          <w:lang w:val="lt-LT"/>
        </w:rPr>
        <w:t xml:space="preserve">, vartojimas buvo susijęs su kliniškai reikšmingos </w:t>
      </w:r>
      <w:proofErr w:type="spellStart"/>
      <w:r>
        <w:rPr>
          <w:szCs w:val="22"/>
          <w:lang w:val="lt-LT"/>
        </w:rPr>
        <w:t>hiponatremijos</w:t>
      </w:r>
      <w:proofErr w:type="spellEnd"/>
      <w:r>
        <w:rPr>
          <w:szCs w:val="22"/>
          <w:lang w:val="lt-LT"/>
        </w:rPr>
        <w:t xml:space="preserve"> atsiradimu senyviems pacientams, kuriems šio nepageidaujamo reiškinio rizika gali būti didesnė (žr. 4.4 skyrių).</w:t>
      </w:r>
    </w:p>
    <w:p w14:paraId="7FFFDBBE" w14:textId="77777777" w:rsidR="002D24DD" w:rsidRDefault="002D24DD">
      <w:pPr>
        <w:widowControl w:val="0"/>
        <w:rPr>
          <w:szCs w:val="22"/>
          <w:lang w:val="lt-LT"/>
        </w:rPr>
      </w:pPr>
    </w:p>
    <w:p w14:paraId="159DFAE4" w14:textId="77777777" w:rsidR="002D24DD" w:rsidRDefault="0022337C">
      <w:pPr>
        <w:widowControl w:val="0"/>
        <w:rPr>
          <w:i/>
          <w:szCs w:val="22"/>
          <w:lang w:val="lt-LT"/>
        </w:rPr>
      </w:pPr>
      <w:r>
        <w:rPr>
          <w:i/>
          <w:szCs w:val="22"/>
          <w:lang w:val="lt-LT"/>
        </w:rPr>
        <w:t>Vaikų populiacija</w:t>
      </w:r>
    </w:p>
    <w:p w14:paraId="68AEC1D6" w14:textId="77777777" w:rsidR="002D24DD" w:rsidRDefault="0022337C">
      <w:pPr>
        <w:widowControl w:val="0"/>
        <w:rPr>
          <w:szCs w:val="22"/>
          <w:lang w:val="lt-LT"/>
        </w:rPr>
      </w:pPr>
      <w:r>
        <w:rPr>
          <w:szCs w:val="22"/>
          <w:lang w:val="lt-LT"/>
        </w:rPr>
        <w:t xml:space="preserve">Ištyrus 600 vaikų ir paauglių gydymo </w:t>
      </w:r>
      <w:proofErr w:type="spellStart"/>
      <w:r>
        <w:rPr>
          <w:szCs w:val="22"/>
          <w:lang w:val="lt-LT"/>
        </w:rPr>
        <w:t>sertralinu</w:t>
      </w:r>
      <w:proofErr w:type="spellEnd"/>
      <w:r>
        <w:rPr>
          <w:szCs w:val="22"/>
          <w:lang w:val="lt-LT"/>
        </w:rPr>
        <w:t xml:space="preserve"> metu gautus duomenis nustatyta, kad bendras nepageidaujamų reakcijų pobūdis buvo panašus į nustatytą tyrimų su suaugusiais žmonėmis metu. Kontroliuotų klinikinių tyrimų metu (</w:t>
      </w:r>
      <w:proofErr w:type="spellStart"/>
      <w:r>
        <w:rPr>
          <w:szCs w:val="22"/>
          <w:lang w:val="lt-LT"/>
        </w:rPr>
        <w:t>sertralino</w:t>
      </w:r>
      <w:proofErr w:type="spellEnd"/>
      <w:r>
        <w:rPr>
          <w:szCs w:val="22"/>
          <w:lang w:val="lt-LT"/>
        </w:rPr>
        <w:t xml:space="preserve"> vartojo 281 pacientas) pasireiškė toliau išvardytos nepageidaujamos reakcijos.</w:t>
      </w:r>
    </w:p>
    <w:p w14:paraId="134F13C0" w14:textId="77777777" w:rsidR="002D24DD" w:rsidRDefault="002D24DD">
      <w:pPr>
        <w:widowControl w:val="0"/>
        <w:rPr>
          <w:szCs w:val="22"/>
          <w:lang w:val="lt-LT"/>
        </w:rPr>
      </w:pPr>
    </w:p>
    <w:p w14:paraId="5BB55A88" w14:textId="77777777" w:rsidR="002D24DD" w:rsidRDefault="0022337C">
      <w:pPr>
        <w:widowControl w:val="0"/>
        <w:rPr>
          <w:szCs w:val="22"/>
          <w:lang w:val="lt-LT"/>
        </w:rPr>
      </w:pPr>
      <w:r>
        <w:rPr>
          <w:i/>
          <w:szCs w:val="22"/>
          <w:lang w:val="lt-LT"/>
        </w:rPr>
        <w:t>Labai dažnos (≥</w:t>
      </w:r>
      <w:r>
        <w:rPr>
          <w:szCs w:val="22"/>
          <w:lang w:val="lt-LT"/>
        </w:rPr>
        <w:t> </w:t>
      </w:r>
      <w:r>
        <w:rPr>
          <w:i/>
          <w:szCs w:val="22"/>
          <w:lang w:val="lt-LT"/>
        </w:rPr>
        <w:t>1/10)</w:t>
      </w:r>
      <w:r>
        <w:rPr>
          <w:szCs w:val="22"/>
          <w:lang w:val="lt-LT"/>
        </w:rPr>
        <w:t>: galvos skausmas (22 %), nemiga (21 %), viduriavimas (11 %) ir pykinimas (15 %).</w:t>
      </w:r>
    </w:p>
    <w:p w14:paraId="575EEC92" w14:textId="77777777" w:rsidR="002D24DD" w:rsidRDefault="002D24DD">
      <w:pPr>
        <w:widowControl w:val="0"/>
        <w:rPr>
          <w:szCs w:val="22"/>
          <w:lang w:val="lt-LT"/>
        </w:rPr>
      </w:pPr>
    </w:p>
    <w:p w14:paraId="6FA67CB8" w14:textId="77777777" w:rsidR="002D24DD" w:rsidRDefault="0022337C">
      <w:pPr>
        <w:widowControl w:val="0"/>
        <w:rPr>
          <w:szCs w:val="22"/>
          <w:lang w:val="lt-LT"/>
        </w:rPr>
      </w:pPr>
      <w:r>
        <w:rPr>
          <w:i/>
          <w:szCs w:val="22"/>
          <w:lang w:val="lt-LT"/>
        </w:rPr>
        <w:t>Dažnos (nuo ≥</w:t>
      </w:r>
      <w:r>
        <w:rPr>
          <w:szCs w:val="22"/>
          <w:lang w:val="lt-LT"/>
        </w:rPr>
        <w:t> </w:t>
      </w:r>
      <w:r>
        <w:rPr>
          <w:i/>
          <w:szCs w:val="22"/>
          <w:lang w:val="lt-LT"/>
        </w:rPr>
        <w:t>1/100 iki &lt;</w:t>
      </w:r>
      <w:r>
        <w:rPr>
          <w:szCs w:val="22"/>
          <w:lang w:val="lt-LT"/>
        </w:rPr>
        <w:t> </w:t>
      </w:r>
      <w:r>
        <w:rPr>
          <w:i/>
          <w:szCs w:val="22"/>
          <w:lang w:val="lt-LT"/>
        </w:rPr>
        <w:t>1/10)</w:t>
      </w:r>
      <w:r>
        <w:rPr>
          <w:szCs w:val="22"/>
          <w:lang w:val="lt-LT"/>
        </w:rPr>
        <w:t xml:space="preserve">: krūtinės skausmas, manija, karščiavimas, vėmimas, anoreksija, emocinis </w:t>
      </w:r>
      <w:proofErr w:type="spellStart"/>
      <w:r>
        <w:rPr>
          <w:szCs w:val="22"/>
          <w:lang w:val="lt-LT"/>
        </w:rPr>
        <w:t>labilumas</w:t>
      </w:r>
      <w:proofErr w:type="spellEnd"/>
      <w:r>
        <w:rPr>
          <w:szCs w:val="22"/>
          <w:lang w:val="lt-LT"/>
        </w:rPr>
        <w:t xml:space="preserve">, agresija, </w:t>
      </w:r>
      <w:proofErr w:type="spellStart"/>
      <w:r>
        <w:rPr>
          <w:szCs w:val="22"/>
          <w:lang w:val="lt-LT"/>
        </w:rPr>
        <w:t>ažitacija</w:t>
      </w:r>
      <w:proofErr w:type="spellEnd"/>
      <w:r>
        <w:rPr>
          <w:szCs w:val="22"/>
          <w:lang w:val="lt-LT"/>
        </w:rPr>
        <w:t xml:space="preserve">, nervingumas, dėmesio sutrikimas, svaigulys, </w:t>
      </w:r>
      <w:proofErr w:type="spellStart"/>
      <w:r>
        <w:rPr>
          <w:szCs w:val="22"/>
          <w:lang w:val="lt-LT"/>
        </w:rPr>
        <w:t>hiperkinezija</w:t>
      </w:r>
      <w:proofErr w:type="spellEnd"/>
      <w:r>
        <w:rPr>
          <w:szCs w:val="22"/>
          <w:lang w:val="lt-LT"/>
        </w:rPr>
        <w:t xml:space="preserve">, migrena, </w:t>
      </w:r>
      <w:proofErr w:type="spellStart"/>
      <w:r>
        <w:rPr>
          <w:szCs w:val="22"/>
          <w:lang w:val="lt-LT"/>
        </w:rPr>
        <w:t>somnolencija</w:t>
      </w:r>
      <w:proofErr w:type="spellEnd"/>
      <w:r>
        <w:rPr>
          <w:szCs w:val="22"/>
          <w:lang w:val="lt-LT"/>
        </w:rPr>
        <w:t xml:space="preserve">, tremoras, regos sutrikimas, burnos džiūvimas, dispepsija, košmariški sapnai, nuovargis, šlapimo nelaikymas, išbėrimas, spuogai, </w:t>
      </w:r>
      <w:proofErr w:type="spellStart"/>
      <w:r>
        <w:rPr>
          <w:szCs w:val="22"/>
          <w:lang w:val="lt-LT"/>
        </w:rPr>
        <w:t>epistaksė</w:t>
      </w:r>
      <w:proofErr w:type="spellEnd"/>
      <w:r>
        <w:rPr>
          <w:szCs w:val="22"/>
          <w:lang w:val="lt-LT"/>
        </w:rPr>
        <w:t>, vidurių pūtimas.</w:t>
      </w:r>
    </w:p>
    <w:p w14:paraId="610B9D52" w14:textId="77777777" w:rsidR="002D24DD" w:rsidRDefault="002D24DD">
      <w:pPr>
        <w:widowControl w:val="0"/>
        <w:rPr>
          <w:szCs w:val="22"/>
          <w:lang w:val="lt-LT"/>
        </w:rPr>
      </w:pPr>
    </w:p>
    <w:p w14:paraId="159F4402" w14:textId="77777777" w:rsidR="002D24DD" w:rsidRDefault="0022337C">
      <w:pPr>
        <w:widowControl w:val="0"/>
        <w:rPr>
          <w:szCs w:val="22"/>
          <w:lang w:val="lt-LT"/>
        </w:rPr>
      </w:pPr>
      <w:r>
        <w:rPr>
          <w:i/>
          <w:szCs w:val="22"/>
          <w:lang w:val="lt-LT"/>
        </w:rPr>
        <w:t>Nedažnos (nuo ≥</w:t>
      </w:r>
      <w:r>
        <w:rPr>
          <w:szCs w:val="22"/>
          <w:lang w:val="lt-LT"/>
        </w:rPr>
        <w:t> </w:t>
      </w:r>
      <w:r>
        <w:rPr>
          <w:i/>
          <w:szCs w:val="22"/>
          <w:lang w:val="lt-LT"/>
        </w:rPr>
        <w:t>1/1</w:t>
      </w:r>
      <w:r>
        <w:rPr>
          <w:szCs w:val="22"/>
          <w:lang w:val="lt-LT"/>
        </w:rPr>
        <w:t> </w:t>
      </w:r>
      <w:r>
        <w:rPr>
          <w:i/>
          <w:szCs w:val="22"/>
          <w:lang w:val="lt-LT"/>
        </w:rPr>
        <w:t>000 iki &lt;</w:t>
      </w:r>
      <w:r>
        <w:rPr>
          <w:szCs w:val="22"/>
          <w:lang w:val="lt-LT"/>
        </w:rPr>
        <w:t> </w:t>
      </w:r>
      <w:r>
        <w:rPr>
          <w:i/>
          <w:szCs w:val="22"/>
          <w:lang w:val="lt-LT"/>
        </w:rPr>
        <w:t>1/100)</w:t>
      </w:r>
      <w:r>
        <w:rPr>
          <w:szCs w:val="22"/>
          <w:lang w:val="lt-LT"/>
        </w:rPr>
        <w:t>: QT pailgėjimas EKG</w:t>
      </w:r>
      <w:r>
        <w:rPr>
          <w:lang w:val="lt-LT"/>
        </w:rPr>
        <w:t xml:space="preserve"> (žr. skyrius 4.4, 4.5 ir 5.1</w:t>
      </w:r>
      <w:r>
        <w:rPr>
          <w:szCs w:val="22"/>
          <w:lang w:val="lt-LT"/>
        </w:rPr>
        <w:t> </w:t>
      </w:r>
      <w:r>
        <w:rPr>
          <w:lang w:val="lt-LT"/>
        </w:rPr>
        <w:t>skyrius),</w:t>
      </w:r>
      <w:r>
        <w:rPr>
          <w:szCs w:val="22"/>
          <w:lang w:val="lt-LT"/>
        </w:rPr>
        <w:t xml:space="preserve"> bandymas nusižudyti, traukuliai, </w:t>
      </w:r>
      <w:proofErr w:type="spellStart"/>
      <w:r>
        <w:rPr>
          <w:szCs w:val="22"/>
          <w:lang w:val="lt-LT"/>
        </w:rPr>
        <w:t>ekstrapiramidiniai</w:t>
      </w:r>
      <w:proofErr w:type="spellEnd"/>
      <w:r>
        <w:rPr>
          <w:szCs w:val="22"/>
          <w:lang w:val="lt-LT"/>
        </w:rPr>
        <w:t xml:space="preserve"> sutrikimai, </w:t>
      </w:r>
      <w:proofErr w:type="spellStart"/>
      <w:r>
        <w:rPr>
          <w:szCs w:val="22"/>
          <w:lang w:val="lt-LT"/>
        </w:rPr>
        <w:t>parestezija</w:t>
      </w:r>
      <w:proofErr w:type="spellEnd"/>
      <w:r>
        <w:rPr>
          <w:szCs w:val="22"/>
          <w:lang w:val="lt-LT"/>
        </w:rPr>
        <w:t xml:space="preserve">, depresija, haliucinacijos, purpura, hiperventiliacija, anemija, kepenų funkcijos sutrikimas, </w:t>
      </w:r>
      <w:proofErr w:type="spellStart"/>
      <w:r>
        <w:rPr>
          <w:szCs w:val="22"/>
          <w:lang w:val="lt-LT"/>
        </w:rPr>
        <w:t>alanino</w:t>
      </w:r>
      <w:proofErr w:type="spellEnd"/>
      <w:r>
        <w:rPr>
          <w:szCs w:val="22"/>
          <w:lang w:val="lt-LT"/>
        </w:rPr>
        <w:t xml:space="preserve"> </w:t>
      </w:r>
      <w:proofErr w:type="spellStart"/>
      <w:r>
        <w:rPr>
          <w:szCs w:val="22"/>
          <w:lang w:val="lt-LT"/>
        </w:rPr>
        <w:t>aminotransferazės</w:t>
      </w:r>
      <w:proofErr w:type="spellEnd"/>
      <w:r>
        <w:rPr>
          <w:szCs w:val="22"/>
          <w:lang w:val="lt-LT"/>
        </w:rPr>
        <w:t xml:space="preserve"> koncentracijos padidėjimas, cistitas, paprastoji pūslelinė, išorinės ausies uždegimas, ausies skausmas, akies skausmas, </w:t>
      </w:r>
      <w:proofErr w:type="spellStart"/>
      <w:r>
        <w:rPr>
          <w:szCs w:val="22"/>
          <w:lang w:val="lt-LT"/>
        </w:rPr>
        <w:t>midriazė</w:t>
      </w:r>
      <w:proofErr w:type="spellEnd"/>
      <w:r>
        <w:rPr>
          <w:szCs w:val="22"/>
          <w:lang w:val="lt-LT"/>
        </w:rPr>
        <w:t xml:space="preserve">, negalavimas, </w:t>
      </w:r>
      <w:proofErr w:type="spellStart"/>
      <w:r>
        <w:rPr>
          <w:szCs w:val="22"/>
          <w:lang w:val="lt-LT"/>
        </w:rPr>
        <w:t>hematurija</w:t>
      </w:r>
      <w:proofErr w:type="spellEnd"/>
      <w:r>
        <w:rPr>
          <w:szCs w:val="22"/>
          <w:lang w:val="lt-LT"/>
        </w:rPr>
        <w:t xml:space="preserve">, </w:t>
      </w:r>
      <w:proofErr w:type="spellStart"/>
      <w:r>
        <w:rPr>
          <w:szCs w:val="22"/>
          <w:lang w:val="lt-LT"/>
        </w:rPr>
        <w:t>pustulinis</w:t>
      </w:r>
      <w:proofErr w:type="spellEnd"/>
      <w:r>
        <w:rPr>
          <w:szCs w:val="22"/>
          <w:lang w:val="lt-LT"/>
        </w:rPr>
        <w:t xml:space="preserve"> išbėrimas, rinitas, sužalojimas, kūno svorio sumažėjimas, raumenų trūkčiojimas, sapnų nenormalumas, apatija, </w:t>
      </w:r>
      <w:proofErr w:type="spellStart"/>
      <w:r>
        <w:rPr>
          <w:szCs w:val="22"/>
          <w:lang w:val="lt-LT"/>
        </w:rPr>
        <w:t>albuminurija</w:t>
      </w:r>
      <w:proofErr w:type="spellEnd"/>
      <w:r>
        <w:rPr>
          <w:szCs w:val="22"/>
          <w:lang w:val="lt-LT"/>
        </w:rPr>
        <w:t xml:space="preserve">, dažnas šlapinimasis, šlapimo kiekio padidėjimas, krūtų skausmas, menstruacijų sutrikimas, </w:t>
      </w:r>
      <w:proofErr w:type="spellStart"/>
      <w:r>
        <w:rPr>
          <w:szCs w:val="22"/>
          <w:lang w:val="lt-LT"/>
        </w:rPr>
        <w:t>alopecija</w:t>
      </w:r>
      <w:proofErr w:type="spellEnd"/>
      <w:r>
        <w:rPr>
          <w:szCs w:val="22"/>
          <w:lang w:val="lt-LT"/>
        </w:rPr>
        <w:t>, dermatitas, odos sutrikimas, pakitęs odos kvapas, dilgėlinė, griežimas dantimis, paraudimas.</w:t>
      </w:r>
    </w:p>
    <w:p w14:paraId="1A00C5D0" w14:textId="77777777" w:rsidR="002D24DD" w:rsidRDefault="002D24DD">
      <w:pPr>
        <w:widowControl w:val="0"/>
        <w:rPr>
          <w:szCs w:val="22"/>
          <w:lang w:val="lt-LT"/>
        </w:rPr>
      </w:pPr>
    </w:p>
    <w:p w14:paraId="2AB1822C" w14:textId="77777777" w:rsidR="002D24DD" w:rsidRDefault="0022337C">
      <w:pPr>
        <w:widowControl w:val="0"/>
        <w:rPr>
          <w:szCs w:val="22"/>
          <w:lang w:val="lt-LT"/>
        </w:rPr>
      </w:pPr>
      <w:r>
        <w:rPr>
          <w:i/>
          <w:szCs w:val="22"/>
          <w:lang w:val="lt-LT"/>
        </w:rPr>
        <w:t>Dažnis nežinomas (negali būti apskaičiuotas pagal turimus duomenis)</w:t>
      </w:r>
      <w:r>
        <w:rPr>
          <w:szCs w:val="22"/>
          <w:lang w:val="lt-LT"/>
        </w:rPr>
        <w:t xml:space="preserve">: </w:t>
      </w:r>
      <w:proofErr w:type="spellStart"/>
      <w:r>
        <w:rPr>
          <w:szCs w:val="22"/>
          <w:lang w:val="lt-LT"/>
        </w:rPr>
        <w:t>enurezė</w:t>
      </w:r>
      <w:proofErr w:type="spellEnd"/>
      <w:r>
        <w:rPr>
          <w:szCs w:val="22"/>
          <w:lang w:val="lt-LT"/>
        </w:rPr>
        <w:t>.</w:t>
      </w:r>
    </w:p>
    <w:p w14:paraId="76DBA201" w14:textId="77777777" w:rsidR="002D24DD" w:rsidRDefault="002D24DD">
      <w:pPr>
        <w:widowControl w:val="0"/>
        <w:tabs>
          <w:tab w:val="left" w:pos="1296"/>
        </w:tabs>
        <w:rPr>
          <w:rFonts w:eastAsia="Calibri"/>
          <w:szCs w:val="22"/>
          <w:lang w:val="lt-LT"/>
        </w:rPr>
      </w:pPr>
    </w:p>
    <w:p w14:paraId="62E30044" w14:textId="77777777" w:rsidR="002D24DD" w:rsidRDefault="0022337C">
      <w:pPr>
        <w:widowControl w:val="0"/>
        <w:rPr>
          <w:i/>
          <w:szCs w:val="22"/>
          <w:lang w:val="lt-LT"/>
        </w:rPr>
      </w:pPr>
      <w:r>
        <w:rPr>
          <w:i/>
          <w:szCs w:val="22"/>
          <w:lang w:val="lt-LT"/>
        </w:rPr>
        <w:t>Vaistinių preparatų grupei būdingas poveikis</w:t>
      </w:r>
    </w:p>
    <w:p w14:paraId="398E0CF1" w14:textId="77777777" w:rsidR="002D24DD" w:rsidRDefault="0022337C">
      <w:pPr>
        <w:widowControl w:val="0"/>
        <w:rPr>
          <w:szCs w:val="22"/>
          <w:lang w:val="lt-LT"/>
        </w:rPr>
      </w:pPr>
      <w:r>
        <w:rPr>
          <w:szCs w:val="22"/>
          <w:lang w:val="lt-LT"/>
        </w:rPr>
        <w:t xml:space="preserve">Epidemiologinių tyrimų, kuriuose dalyvavo daugiausia 50 metų ir vyresni pacientai, metu nustatyta, kad SSRI ir </w:t>
      </w:r>
      <w:proofErr w:type="spellStart"/>
      <w:r>
        <w:rPr>
          <w:szCs w:val="22"/>
          <w:lang w:val="lt-LT"/>
        </w:rPr>
        <w:t>triciklių</w:t>
      </w:r>
      <w:proofErr w:type="spellEnd"/>
      <w:r>
        <w:rPr>
          <w:szCs w:val="22"/>
          <w:lang w:val="lt-LT"/>
        </w:rPr>
        <w:t xml:space="preserve"> antidepresantų (TCA) vartojusiems pacientams padidėjo kaulų lūžių rizika. Tokios rizikos atsiradimo mechanizmas nežinomas.</w:t>
      </w:r>
    </w:p>
    <w:p w14:paraId="19934408" w14:textId="77777777" w:rsidR="002D24DD" w:rsidRDefault="002D24DD">
      <w:pPr>
        <w:widowControl w:val="0"/>
        <w:tabs>
          <w:tab w:val="left" w:pos="1296"/>
        </w:tabs>
        <w:rPr>
          <w:rFonts w:eastAsia="Calibri"/>
          <w:szCs w:val="22"/>
          <w:lang w:val="lt-LT"/>
        </w:rPr>
      </w:pPr>
    </w:p>
    <w:p w14:paraId="41A5AF83" w14:textId="77777777" w:rsidR="002D24DD" w:rsidRDefault="0022337C">
      <w:pPr>
        <w:widowControl w:val="0"/>
        <w:tabs>
          <w:tab w:val="left" w:pos="567"/>
        </w:tabs>
        <w:autoSpaceDE w:val="0"/>
        <w:autoSpaceDN w:val="0"/>
        <w:adjustRightInd w:val="0"/>
        <w:jc w:val="both"/>
        <w:rPr>
          <w:rFonts w:eastAsia="Calibri"/>
          <w:szCs w:val="22"/>
          <w:u w:val="single"/>
          <w:lang w:val="lt-LT"/>
        </w:rPr>
      </w:pPr>
      <w:r>
        <w:rPr>
          <w:rFonts w:eastAsia="Calibri"/>
          <w:szCs w:val="22"/>
          <w:u w:val="single"/>
          <w:lang w:val="lt-LT"/>
        </w:rPr>
        <w:t>Pranešimas apie įtariamas nepageidaujamas reakcijas</w:t>
      </w:r>
    </w:p>
    <w:p w14:paraId="1872A99D" w14:textId="25131333" w:rsidR="00B329B7" w:rsidRDefault="0022337C" w:rsidP="00007701">
      <w:pPr>
        <w:tabs>
          <w:tab w:val="left" w:pos="567"/>
        </w:tabs>
        <w:autoSpaceDE w:val="0"/>
        <w:autoSpaceDN w:val="0"/>
        <w:adjustRightInd w:val="0"/>
        <w:spacing w:line="260" w:lineRule="exact"/>
        <w:rPr>
          <w:rFonts w:eastAsia="Calibri"/>
          <w:szCs w:val="22"/>
          <w:lang w:val="lt-LT"/>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w:t>
      </w:r>
      <w:r>
        <w:t>nurodytais būdais.</w:t>
      </w:r>
    </w:p>
    <w:p w14:paraId="074F8B7F" w14:textId="77777777" w:rsidR="00B329B7" w:rsidRDefault="00B329B7" w:rsidP="00007701">
      <w:pPr>
        <w:widowControl w:val="0"/>
        <w:tabs>
          <w:tab w:val="left" w:pos="1296"/>
        </w:tabs>
        <w:rPr>
          <w:rFonts w:eastAsia="Calibri"/>
          <w:szCs w:val="22"/>
          <w:lang w:val="lt-LT"/>
        </w:rPr>
      </w:pPr>
    </w:p>
    <w:p w14:paraId="77DC28B1" w14:textId="77777777" w:rsidR="002D24DD" w:rsidRDefault="0022337C" w:rsidP="00007701">
      <w:pPr>
        <w:widowControl w:val="0"/>
        <w:tabs>
          <w:tab w:val="left" w:pos="1296"/>
        </w:tabs>
        <w:ind w:left="567" w:hanging="567"/>
        <w:outlineLvl w:val="0"/>
        <w:rPr>
          <w:rFonts w:eastAsia="Calibri"/>
          <w:szCs w:val="22"/>
          <w:lang w:val="lt-LT"/>
        </w:rPr>
      </w:pPr>
      <w:r>
        <w:rPr>
          <w:rFonts w:eastAsia="Calibri"/>
          <w:b/>
          <w:szCs w:val="22"/>
          <w:lang w:val="lt-LT"/>
        </w:rPr>
        <w:t>4.9</w:t>
      </w:r>
      <w:r>
        <w:rPr>
          <w:rFonts w:eastAsia="Calibri"/>
          <w:b/>
          <w:szCs w:val="22"/>
          <w:lang w:val="lt-LT"/>
        </w:rPr>
        <w:tab/>
        <w:t>Perdozavimas</w:t>
      </w:r>
    </w:p>
    <w:p w14:paraId="541204C3" w14:textId="77777777" w:rsidR="002D24DD" w:rsidRDefault="002D24DD">
      <w:pPr>
        <w:widowControl w:val="0"/>
        <w:tabs>
          <w:tab w:val="left" w:pos="1296"/>
        </w:tabs>
        <w:rPr>
          <w:rFonts w:eastAsia="Calibri"/>
          <w:szCs w:val="22"/>
          <w:lang w:val="lt-LT"/>
        </w:rPr>
      </w:pPr>
    </w:p>
    <w:p w14:paraId="524D8D6C" w14:textId="77777777" w:rsidR="002D24DD" w:rsidRDefault="0022337C">
      <w:pPr>
        <w:widowControl w:val="0"/>
        <w:rPr>
          <w:i/>
          <w:szCs w:val="22"/>
          <w:lang w:val="lt-LT"/>
        </w:rPr>
      </w:pPr>
      <w:r>
        <w:rPr>
          <w:i/>
          <w:szCs w:val="22"/>
          <w:lang w:val="lt-LT"/>
        </w:rPr>
        <w:t>Toksiškumas</w:t>
      </w:r>
    </w:p>
    <w:p w14:paraId="0437473F" w14:textId="77777777" w:rsidR="002D24DD" w:rsidRDefault="0022337C">
      <w:pPr>
        <w:widowControl w:val="0"/>
        <w:tabs>
          <w:tab w:val="left" w:pos="567"/>
        </w:tabs>
        <w:rPr>
          <w:rFonts w:eastAsia="Calibri"/>
          <w:szCs w:val="22"/>
          <w:lang w:val="lt-LT"/>
        </w:rPr>
      </w:pPr>
      <w:proofErr w:type="spellStart"/>
      <w:r>
        <w:rPr>
          <w:szCs w:val="22"/>
          <w:lang w:val="lt-LT"/>
        </w:rPr>
        <w:t>Sertralino</w:t>
      </w:r>
      <w:proofErr w:type="spellEnd"/>
      <w:r>
        <w:rPr>
          <w:szCs w:val="22"/>
          <w:lang w:val="lt-LT"/>
        </w:rPr>
        <w:t xml:space="preserve"> </w:t>
      </w:r>
      <w:r>
        <w:rPr>
          <w:rFonts w:eastAsia="Calibri"/>
          <w:szCs w:val="22"/>
          <w:lang w:val="lt-LT"/>
        </w:rPr>
        <w:t xml:space="preserve">dozių diapazonas </w:t>
      </w:r>
      <w:r>
        <w:rPr>
          <w:lang w:val="lt-LT"/>
        </w:rPr>
        <w:t>priklauso nuo pacientų populiacijos ir (arba) kartu vartojamų vaistinių preparatų</w:t>
      </w:r>
      <w:r>
        <w:rPr>
          <w:szCs w:val="22"/>
          <w:lang w:val="lt-LT"/>
        </w:rPr>
        <w:t>.</w:t>
      </w:r>
      <w:r>
        <w:rPr>
          <w:rFonts w:eastAsia="Calibri"/>
          <w:szCs w:val="22"/>
          <w:lang w:val="lt-LT"/>
        </w:rPr>
        <w:t xml:space="preserve"> Kai kurie </w:t>
      </w:r>
      <w:proofErr w:type="spellStart"/>
      <w:r>
        <w:rPr>
          <w:rFonts w:eastAsia="Calibri"/>
          <w:szCs w:val="22"/>
          <w:lang w:val="lt-LT"/>
        </w:rPr>
        <w:t>sertralino</w:t>
      </w:r>
      <w:proofErr w:type="spellEnd"/>
      <w:r>
        <w:rPr>
          <w:rFonts w:eastAsia="Calibri"/>
          <w:szCs w:val="22"/>
          <w:lang w:val="lt-LT"/>
        </w:rPr>
        <w:t xml:space="preserve"> perdozavę žmonės mirė (</w:t>
      </w:r>
      <w:proofErr w:type="spellStart"/>
      <w:r>
        <w:rPr>
          <w:lang w:val="lt-LT"/>
        </w:rPr>
        <w:t>sertralino</w:t>
      </w:r>
      <w:proofErr w:type="spellEnd"/>
      <w:r>
        <w:rPr>
          <w:lang w:val="lt-LT"/>
        </w:rPr>
        <w:t xml:space="preserve"> buvo vartojama vieno arba </w:t>
      </w:r>
      <w:r>
        <w:rPr>
          <w:szCs w:val="22"/>
          <w:lang w:val="lt-LT"/>
        </w:rPr>
        <w:t>kartu su juo</w:t>
      </w:r>
      <w:r>
        <w:rPr>
          <w:rFonts w:eastAsia="Calibri"/>
          <w:szCs w:val="22"/>
          <w:lang w:val="lt-LT"/>
        </w:rPr>
        <w:t xml:space="preserve"> buvo vartojama kitų vaistinių preparatų ir (arba) alkoholio). Vadinasi, perdozavimo atveju būtinas intensyvus gydymas.</w:t>
      </w:r>
    </w:p>
    <w:p w14:paraId="57B4FBA6" w14:textId="77777777" w:rsidR="002D24DD" w:rsidRDefault="002D24DD">
      <w:pPr>
        <w:widowControl w:val="0"/>
        <w:tabs>
          <w:tab w:val="left" w:pos="567"/>
        </w:tabs>
        <w:rPr>
          <w:rFonts w:eastAsia="Calibri"/>
          <w:szCs w:val="22"/>
          <w:lang w:val="lt-LT"/>
        </w:rPr>
      </w:pPr>
    </w:p>
    <w:p w14:paraId="5526FF3F" w14:textId="77777777" w:rsidR="002D24DD" w:rsidRDefault="0022337C">
      <w:pPr>
        <w:widowControl w:val="0"/>
        <w:rPr>
          <w:i/>
          <w:szCs w:val="22"/>
          <w:lang w:val="lt-LT"/>
        </w:rPr>
      </w:pPr>
      <w:r>
        <w:rPr>
          <w:i/>
          <w:szCs w:val="22"/>
          <w:lang w:val="lt-LT"/>
        </w:rPr>
        <w:t>Simptomai</w:t>
      </w:r>
    </w:p>
    <w:p w14:paraId="541AFBF6" w14:textId="77777777" w:rsidR="002D24DD" w:rsidRDefault="0022337C">
      <w:pPr>
        <w:widowControl w:val="0"/>
        <w:rPr>
          <w:szCs w:val="22"/>
          <w:lang w:val="lt-LT"/>
        </w:rPr>
      </w:pPr>
      <w:proofErr w:type="spellStart"/>
      <w:r>
        <w:rPr>
          <w:szCs w:val="22"/>
          <w:lang w:val="lt-LT"/>
        </w:rPr>
        <w:t>Sertralino</w:t>
      </w:r>
      <w:proofErr w:type="spellEnd"/>
      <w:r>
        <w:rPr>
          <w:szCs w:val="22"/>
          <w:lang w:val="lt-LT"/>
        </w:rPr>
        <w:t xml:space="preserve"> perdozavus, pasireiškia </w:t>
      </w:r>
      <w:proofErr w:type="spellStart"/>
      <w:r>
        <w:rPr>
          <w:szCs w:val="22"/>
          <w:lang w:val="lt-LT"/>
        </w:rPr>
        <w:t>serotonino</w:t>
      </w:r>
      <w:proofErr w:type="spellEnd"/>
      <w:r>
        <w:rPr>
          <w:szCs w:val="22"/>
          <w:lang w:val="lt-LT"/>
        </w:rPr>
        <w:t xml:space="preserve"> sukeliamas nepageidaujamas poveikis: mieguistumas, virškinimo trakto sutrikimas (pvz., pykinimas, vėmimas), tachikardija, tremoras, </w:t>
      </w:r>
      <w:proofErr w:type="spellStart"/>
      <w:r>
        <w:rPr>
          <w:szCs w:val="22"/>
          <w:lang w:val="lt-LT"/>
        </w:rPr>
        <w:t>ažitacija</w:t>
      </w:r>
      <w:proofErr w:type="spellEnd"/>
      <w:r>
        <w:rPr>
          <w:szCs w:val="22"/>
          <w:lang w:val="lt-LT"/>
        </w:rPr>
        <w:t xml:space="preserve"> ir galvos svaigimas. </w:t>
      </w:r>
      <w:r>
        <w:rPr>
          <w:lang w:val="lt-LT"/>
        </w:rPr>
        <w:t>Nors ir rečiau, bet</w:t>
      </w:r>
      <w:r>
        <w:rPr>
          <w:szCs w:val="22"/>
          <w:lang w:val="lt-LT"/>
        </w:rPr>
        <w:t xml:space="preserve"> gauta pranešimų apie komą.</w:t>
      </w:r>
    </w:p>
    <w:p w14:paraId="2A40F1AC" w14:textId="77777777" w:rsidR="002D24DD" w:rsidRDefault="0022337C">
      <w:pPr>
        <w:widowControl w:val="0"/>
        <w:rPr>
          <w:szCs w:val="22"/>
          <w:lang w:val="lt-LT"/>
        </w:rPr>
      </w:pPr>
      <w:r>
        <w:rPr>
          <w:szCs w:val="22"/>
          <w:lang w:val="lt-LT"/>
        </w:rPr>
        <w:t xml:space="preserve">Perdozavus </w:t>
      </w:r>
      <w:proofErr w:type="spellStart"/>
      <w:r>
        <w:rPr>
          <w:szCs w:val="22"/>
          <w:lang w:val="lt-LT"/>
        </w:rPr>
        <w:t>sertralino</w:t>
      </w:r>
      <w:proofErr w:type="spellEnd"/>
      <w:r>
        <w:rPr>
          <w:szCs w:val="22"/>
          <w:lang w:val="lt-LT"/>
        </w:rPr>
        <w:t xml:space="preserve"> buvo pranešta apie </w:t>
      </w:r>
      <w:proofErr w:type="spellStart"/>
      <w:r>
        <w:rPr>
          <w:szCs w:val="22"/>
          <w:lang w:val="lt-LT"/>
        </w:rPr>
        <w:t>QTc</w:t>
      </w:r>
      <w:proofErr w:type="spellEnd"/>
      <w:r>
        <w:rPr>
          <w:szCs w:val="22"/>
          <w:lang w:val="lt-LT"/>
        </w:rPr>
        <w:t xml:space="preserve"> pailgėjimą / </w:t>
      </w:r>
      <w:proofErr w:type="spellStart"/>
      <w:r>
        <w:rPr>
          <w:i/>
          <w:szCs w:val="22"/>
          <w:lang w:val="lt-LT"/>
        </w:rPr>
        <w:t>Torsades</w:t>
      </w:r>
      <w:proofErr w:type="spellEnd"/>
      <w:r>
        <w:rPr>
          <w:i/>
          <w:szCs w:val="22"/>
          <w:lang w:val="lt-LT"/>
        </w:rPr>
        <w:t xml:space="preserve"> de </w:t>
      </w:r>
      <w:proofErr w:type="spellStart"/>
      <w:r>
        <w:rPr>
          <w:i/>
          <w:szCs w:val="22"/>
          <w:lang w:val="lt-LT"/>
        </w:rPr>
        <w:t>Pointes</w:t>
      </w:r>
      <w:proofErr w:type="spellEnd"/>
      <w:r>
        <w:rPr>
          <w:szCs w:val="22"/>
          <w:lang w:val="lt-LT"/>
        </w:rPr>
        <w:t xml:space="preserve">. Todėl patariama </w:t>
      </w:r>
      <w:r>
        <w:rPr>
          <w:szCs w:val="22"/>
          <w:lang w:val="lt-LT"/>
        </w:rPr>
        <w:lastRenderedPageBreak/>
        <w:t xml:space="preserve">stebėti EKG visais atvejais pavartojus per didelę </w:t>
      </w:r>
      <w:proofErr w:type="spellStart"/>
      <w:r>
        <w:rPr>
          <w:szCs w:val="22"/>
          <w:lang w:val="lt-LT"/>
        </w:rPr>
        <w:t>sertralino</w:t>
      </w:r>
      <w:proofErr w:type="spellEnd"/>
      <w:r>
        <w:rPr>
          <w:szCs w:val="22"/>
          <w:lang w:val="lt-LT"/>
        </w:rPr>
        <w:t xml:space="preserve"> dozę (žr. 4.4, 4.5 ir 5.1 skyrius).</w:t>
      </w:r>
    </w:p>
    <w:p w14:paraId="18841D24" w14:textId="77777777" w:rsidR="002D24DD" w:rsidRDefault="002D24DD">
      <w:pPr>
        <w:widowControl w:val="0"/>
        <w:rPr>
          <w:szCs w:val="22"/>
          <w:lang w:val="lt-LT"/>
        </w:rPr>
      </w:pPr>
    </w:p>
    <w:p w14:paraId="1F5EB6C3" w14:textId="77777777" w:rsidR="002D24DD" w:rsidRDefault="0022337C">
      <w:pPr>
        <w:widowControl w:val="0"/>
        <w:rPr>
          <w:szCs w:val="22"/>
          <w:lang w:val="lt-LT"/>
        </w:rPr>
      </w:pPr>
      <w:r>
        <w:rPr>
          <w:i/>
          <w:szCs w:val="22"/>
          <w:lang w:val="lt-LT"/>
        </w:rPr>
        <w:t>Gydymas</w:t>
      </w:r>
    </w:p>
    <w:p w14:paraId="0F9611A9" w14:textId="77777777" w:rsidR="002D24DD" w:rsidRDefault="0022337C">
      <w:pPr>
        <w:widowControl w:val="0"/>
        <w:tabs>
          <w:tab w:val="left" w:pos="567"/>
        </w:tabs>
        <w:rPr>
          <w:rFonts w:eastAsia="Calibri"/>
          <w:szCs w:val="22"/>
          <w:lang w:val="lt-LT"/>
        </w:rPr>
      </w:pPr>
      <w:r>
        <w:rPr>
          <w:rFonts w:eastAsia="Calibri"/>
          <w:szCs w:val="22"/>
          <w:lang w:val="lt-LT"/>
        </w:rPr>
        <w:t xml:space="preserve">Specifinio </w:t>
      </w:r>
      <w:proofErr w:type="spellStart"/>
      <w:r>
        <w:rPr>
          <w:rFonts w:eastAsia="Calibri"/>
          <w:szCs w:val="22"/>
          <w:lang w:val="lt-LT"/>
        </w:rPr>
        <w:t>sertralino</w:t>
      </w:r>
      <w:proofErr w:type="spellEnd"/>
      <w:r>
        <w:rPr>
          <w:rFonts w:eastAsia="Calibri"/>
          <w:szCs w:val="22"/>
          <w:lang w:val="lt-LT"/>
        </w:rPr>
        <w:t xml:space="preserve"> priešnuodžio nėra. </w:t>
      </w:r>
      <w:r>
        <w:rPr>
          <w:rFonts w:eastAsia="Calibri"/>
          <w:lang w:val="lt-LT"/>
        </w:rPr>
        <w:t>Rekomenduojama</w:t>
      </w:r>
      <w:r>
        <w:rPr>
          <w:rFonts w:eastAsia="Calibri"/>
          <w:szCs w:val="22"/>
          <w:lang w:val="lt-LT"/>
        </w:rPr>
        <w:t xml:space="preserve"> užtikrinti ir palaikyti kvėpavimo takų praeinamumą ir, jei reikia, pacientui tiekti reikiamą kiekį deguonies arba jį ventiliuoti. Aktyvintosios anglies kurią galima vartoti kartu su vidurius laisvinamuoju vaistiniu preparatu veiksmingumas yra toks pat kaip ir skrandžio išplovimas arba geresnis, todėl gydant perdozavimą tai reikia turėti omenyje. Sukelti vėmimo nerekomenduojama. </w:t>
      </w:r>
      <w:r>
        <w:rPr>
          <w:rFonts w:eastAsia="Calibri"/>
          <w:lang w:val="lt-LT"/>
        </w:rPr>
        <w:t>Taip pat patariama</w:t>
      </w:r>
      <w:r>
        <w:rPr>
          <w:rFonts w:eastAsia="Calibri"/>
          <w:szCs w:val="22"/>
          <w:lang w:val="lt-LT"/>
        </w:rPr>
        <w:t xml:space="preserve"> stebėti širdies </w:t>
      </w:r>
      <w:proofErr w:type="spellStart"/>
      <w:r>
        <w:rPr>
          <w:rFonts w:eastAsia="Calibri"/>
          <w:szCs w:val="22"/>
          <w:lang w:val="lt-LT"/>
        </w:rPr>
        <w:t>funckiją</w:t>
      </w:r>
      <w:proofErr w:type="spellEnd"/>
      <w:r>
        <w:rPr>
          <w:rFonts w:eastAsia="Calibri"/>
          <w:szCs w:val="22"/>
          <w:lang w:val="lt-LT"/>
        </w:rPr>
        <w:t xml:space="preserve"> </w:t>
      </w:r>
      <w:r>
        <w:rPr>
          <w:rFonts w:eastAsia="Calibri"/>
          <w:lang w:val="lt-LT"/>
        </w:rPr>
        <w:t xml:space="preserve">(pvz., EKG) </w:t>
      </w:r>
      <w:r>
        <w:rPr>
          <w:rFonts w:eastAsia="Calibri"/>
          <w:szCs w:val="22"/>
          <w:lang w:val="lt-LT"/>
        </w:rPr>
        <w:t>bei gyvybinius parametrus ir skirti įprastinį simptominį bei palaikomąjį gydymą.</w:t>
      </w:r>
    </w:p>
    <w:p w14:paraId="0B304A6D" w14:textId="77777777" w:rsidR="002D24DD" w:rsidRDefault="0022337C">
      <w:pPr>
        <w:widowControl w:val="0"/>
        <w:tabs>
          <w:tab w:val="left" w:pos="567"/>
        </w:tabs>
        <w:rPr>
          <w:rFonts w:eastAsia="Calibri"/>
          <w:szCs w:val="22"/>
          <w:lang w:val="lt-LT"/>
        </w:rPr>
      </w:pPr>
      <w:r>
        <w:rPr>
          <w:rFonts w:eastAsia="Calibri"/>
          <w:szCs w:val="22"/>
          <w:lang w:val="lt-LT"/>
        </w:rPr>
        <w:t xml:space="preserve">Kadangi </w:t>
      </w:r>
      <w:proofErr w:type="spellStart"/>
      <w:r>
        <w:rPr>
          <w:rFonts w:eastAsia="Calibri"/>
          <w:szCs w:val="22"/>
          <w:lang w:val="lt-LT"/>
        </w:rPr>
        <w:t>sertralino</w:t>
      </w:r>
      <w:proofErr w:type="spellEnd"/>
      <w:r>
        <w:rPr>
          <w:rFonts w:eastAsia="Calibri"/>
          <w:szCs w:val="22"/>
          <w:lang w:val="lt-LT"/>
        </w:rPr>
        <w:t xml:space="preserve"> pasiskirstymo tūris didelis, diurezės skatinimas, dializė, </w:t>
      </w:r>
      <w:proofErr w:type="spellStart"/>
      <w:r>
        <w:rPr>
          <w:rFonts w:eastAsia="Calibri"/>
          <w:szCs w:val="22"/>
          <w:lang w:val="lt-LT"/>
        </w:rPr>
        <w:t>hemoperfuzija</w:t>
      </w:r>
      <w:proofErr w:type="spellEnd"/>
      <w:r>
        <w:rPr>
          <w:rFonts w:eastAsia="Calibri"/>
          <w:szCs w:val="22"/>
          <w:lang w:val="lt-LT"/>
        </w:rPr>
        <w:t xml:space="preserve"> ar pakeičiamasis kraujo perpylimas neturėtų būti veiksmingi.</w:t>
      </w:r>
    </w:p>
    <w:p w14:paraId="56A3FCC1" w14:textId="77777777" w:rsidR="002D24DD" w:rsidRDefault="002D24DD">
      <w:pPr>
        <w:widowControl w:val="0"/>
        <w:tabs>
          <w:tab w:val="left" w:pos="1296"/>
        </w:tabs>
        <w:rPr>
          <w:rFonts w:eastAsia="Calibri"/>
          <w:szCs w:val="22"/>
          <w:lang w:val="lt-LT"/>
        </w:rPr>
      </w:pPr>
    </w:p>
    <w:p w14:paraId="6C246B0D" w14:textId="77777777" w:rsidR="002D24DD" w:rsidRDefault="002D24DD">
      <w:pPr>
        <w:widowControl w:val="0"/>
        <w:tabs>
          <w:tab w:val="left" w:pos="1296"/>
        </w:tabs>
        <w:rPr>
          <w:rFonts w:eastAsia="Calibri"/>
          <w:szCs w:val="22"/>
          <w:lang w:val="lt-LT"/>
        </w:rPr>
      </w:pPr>
    </w:p>
    <w:p w14:paraId="4C2BC3FD" w14:textId="77777777" w:rsidR="002D24DD" w:rsidRDefault="0022337C">
      <w:pPr>
        <w:widowControl w:val="0"/>
        <w:tabs>
          <w:tab w:val="left" w:pos="1296"/>
        </w:tabs>
        <w:ind w:left="567" w:hanging="567"/>
        <w:rPr>
          <w:rFonts w:eastAsia="Calibri"/>
          <w:szCs w:val="22"/>
          <w:lang w:val="lt-LT"/>
        </w:rPr>
      </w:pPr>
      <w:r>
        <w:rPr>
          <w:rFonts w:eastAsia="Calibri"/>
          <w:b/>
          <w:szCs w:val="22"/>
          <w:lang w:val="lt-LT"/>
        </w:rPr>
        <w:t>5.</w:t>
      </w:r>
      <w:r>
        <w:rPr>
          <w:rFonts w:eastAsia="Calibri"/>
          <w:b/>
          <w:szCs w:val="22"/>
          <w:lang w:val="lt-LT"/>
        </w:rPr>
        <w:tab/>
        <w:t>FARMAKOLOGINĖS SAVYBĖS</w:t>
      </w:r>
    </w:p>
    <w:p w14:paraId="460A9AE6" w14:textId="77777777" w:rsidR="002D24DD" w:rsidRDefault="002D24DD">
      <w:pPr>
        <w:widowControl w:val="0"/>
        <w:tabs>
          <w:tab w:val="left" w:pos="1296"/>
        </w:tabs>
        <w:rPr>
          <w:rFonts w:eastAsia="Calibri"/>
          <w:szCs w:val="22"/>
          <w:lang w:val="lt-LT"/>
        </w:rPr>
      </w:pPr>
    </w:p>
    <w:p w14:paraId="1FE5492A" w14:textId="77777777" w:rsidR="002D24DD" w:rsidRDefault="0022337C">
      <w:pPr>
        <w:widowControl w:val="0"/>
        <w:tabs>
          <w:tab w:val="left" w:pos="1296"/>
        </w:tabs>
        <w:ind w:left="567" w:hanging="567"/>
        <w:outlineLvl w:val="0"/>
        <w:rPr>
          <w:rFonts w:eastAsia="Calibri"/>
          <w:szCs w:val="22"/>
          <w:lang w:val="lt-LT"/>
        </w:rPr>
      </w:pPr>
      <w:r>
        <w:rPr>
          <w:rFonts w:eastAsia="Calibri"/>
          <w:b/>
          <w:szCs w:val="22"/>
          <w:lang w:val="lt-LT"/>
        </w:rPr>
        <w:t>5.1</w:t>
      </w:r>
      <w:r>
        <w:rPr>
          <w:rFonts w:eastAsia="Calibri"/>
          <w:b/>
          <w:szCs w:val="22"/>
          <w:lang w:val="lt-LT"/>
        </w:rPr>
        <w:tab/>
      </w:r>
      <w:proofErr w:type="spellStart"/>
      <w:r>
        <w:rPr>
          <w:rFonts w:eastAsia="Calibri"/>
          <w:b/>
          <w:szCs w:val="22"/>
          <w:lang w:val="lt-LT"/>
        </w:rPr>
        <w:t>Farmakodinaminės</w:t>
      </w:r>
      <w:proofErr w:type="spellEnd"/>
      <w:r>
        <w:rPr>
          <w:rFonts w:eastAsia="Calibri"/>
          <w:b/>
          <w:szCs w:val="22"/>
          <w:lang w:val="lt-LT"/>
        </w:rPr>
        <w:t xml:space="preserve"> savybės</w:t>
      </w:r>
    </w:p>
    <w:p w14:paraId="3A34A168" w14:textId="77777777" w:rsidR="002D24DD" w:rsidRDefault="002D24DD">
      <w:pPr>
        <w:widowControl w:val="0"/>
        <w:tabs>
          <w:tab w:val="left" w:pos="1296"/>
        </w:tabs>
        <w:rPr>
          <w:rFonts w:eastAsia="Calibri"/>
          <w:szCs w:val="22"/>
          <w:lang w:val="lt-LT"/>
        </w:rPr>
      </w:pPr>
    </w:p>
    <w:p w14:paraId="1020E1C2" w14:textId="77777777" w:rsidR="002D24DD" w:rsidRDefault="0022337C">
      <w:pPr>
        <w:widowControl w:val="0"/>
        <w:rPr>
          <w:rFonts w:eastAsia="Calibri"/>
          <w:szCs w:val="22"/>
          <w:lang w:val="lt-LT"/>
        </w:rPr>
      </w:pPr>
      <w:proofErr w:type="spellStart"/>
      <w:r>
        <w:rPr>
          <w:rFonts w:eastAsia="Calibri"/>
          <w:szCs w:val="22"/>
          <w:lang w:val="lt-LT"/>
        </w:rPr>
        <w:t>Farmakoterapinė</w:t>
      </w:r>
      <w:proofErr w:type="spellEnd"/>
      <w:r>
        <w:rPr>
          <w:rFonts w:eastAsia="Calibri"/>
          <w:szCs w:val="22"/>
          <w:lang w:val="lt-LT"/>
        </w:rPr>
        <w:t xml:space="preserve"> grupė — selektyvūs </w:t>
      </w:r>
      <w:proofErr w:type="spellStart"/>
      <w:r>
        <w:rPr>
          <w:rFonts w:eastAsia="Calibri"/>
          <w:szCs w:val="22"/>
          <w:lang w:val="lt-LT"/>
        </w:rPr>
        <w:t>serotonino</w:t>
      </w:r>
      <w:proofErr w:type="spellEnd"/>
      <w:r>
        <w:rPr>
          <w:rFonts w:eastAsia="Calibri"/>
          <w:szCs w:val="22"/>
          <w:lang w:val="lt-LT"/>
        </w:rPr>
        <w:t xml:space="preserve"> reabsorbcijos inhibitoriai, ATC kodas — N06AB06.</w:t>
      </w:r>
    </w:p>
    <w:p w14:paraId="5881942F" w14:textId="77777777" w:rsidR="002D24DD" w:rsidRDefault="002D24DD">
      <w:pPr>
        <w:widowControl w:val="0"/>
        <w:rPr>
          <w:rFonts w:eastAsia="Calibri"/>
          <w:szCs w:val="22"/>
          <w:lang w:val="lt-LT"/>
        </w:rPr>
      </w:pPr>
    </w:p>
    <w:p w14:paraId="7E1EBE90" w14:textId="77777777" w:rsidR="002D24DD" w:rsidRDefault="0022337C">
      <w:pPr>
        <w:widowControl w:val="0"/>
        <w:rPr>
          <w:u w:val="single"/>
          <w:lang w:val="lt-LT"/>
        </w:rPr>
      </w:pPr>
      <w:r>
        <w:rPr>
          <w:u w:val="single"/>
          <w:lang w:val="lt-LT"/>
        </w:rPr>
        <w:t>Veikimo mechanizmas</w:t>
      </w:r>
    </w:p>
    <w:p w14:paraId="7C81A54D" w14:textId="77777777" w:rsidR="002D24DD" w:rsidRDefault="0022337C">
      <w:pPr>
        <w:widowControl w:val="0"/>
        <w:rPr>
          <w:szCs w:val="22"/>
          <w:lang w:val="lt-LT"/>
        </w:rPr>
      </w:pP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tyrimais nustatyta, kad </w:t>
      </w:r>
      <w:proofErr w:type="spellStart"/>
      <w:r>
        <w:rPr>
          <w:szCs w:val="22"/>
          <w:lang w:val="lt-LT"/>
        </w:rPr>
        <w:t>sertralinas</w:t>
      </w:r>
      <w:proofErr w:type="spellEnd"/>
      <w:r>
        <w:rPr>
          <w:szCs w:val="22"/>
          <w:lang w:val="lt-LT"/>
        </w:rPr>
        <w:t xml:space="preserve"> pasirinktinai ir smarkiai slopina atgalinį </w:t>
      </w:r>
      <w:proofErr w:type="spellStart"/>
      <w:r>
        <w:rPr>
          <w:szCs w:val="22"/>
          <w:lang w:val="lt-LT"/>
        </w:rPr>
        <w:t>serotonino</w:t>
      </w:r>
      <w:proofErr w:type="spellEnd"/>
      <w:r>
        <w:rPr>
          <w:szCs w:val="22"/>
          <w:lang w:val="lt-LT"/>
        </w:rPr>
        <w:t xml:space="preserve"> (5-HT) įsiurbimą į neuroną, todėl stiprėja 5-HT poveikis gyvūnų organizme. </w:t>
      </w:r>
      <w:proofErr w:type="spellStart"/>
      <w:r>
        <w:rPr>
          <w:szCs w:val="22"/>
          <w:lang w:val="lt-LT"/>
        </w:rPr>
        <w:t>Noradrenalino</w:t>
      </w:r>
      <w:proofErr w:type="spellEnd"/>
      <w:r>
        <w:rPr>
          <w:szCs w:val="22"/>
          <w:lang w:val="lt-LT"/>
        </w:rPr>
        <w:t xml:space="preserve"> ir dopamino reabsorbciją į neuronus jis veikia silpnai. Gydomoji </w:t>
      </w:r>
      <w:proofErr w:type="spellStart"/>
      <w:r>
        <w:rPr>
          <w:szCs w:val="22"/>
          <w:lang w:val="lt-LT"/>
        </w:rPr>
        <w:t>sertralino</w:t>
      </w:r>
      <w:proofErr w:type="spellEnd"/>
      <w:r>
        <w:rPr>
          <w:szCs w:val="22"/>
          <w:lang w:val="lt-LT"/>
        </w:rPr>
        <w:t xml:space="preserve"> dozė stabdo </w:t>
      </w:r>
      <w:proofErr w:type="spellStart"/>
      <w:r>
        <w:rPr>
          <w:szCs w:val="22"/>
          <w:lang w:val="lt-LT"/>
        </w:rPr>
        <w:t>serotonino</w:t>
      </w:r>
      <w:proofErr w:type="spellEnd"/>
      <w:r>
        <w:rPr>
          <w:szCs w:val="22"/>
          <w:lang w:val="lt-LT"/>
        </w:rPr>
        <w:t xml:space="preserve"> reabsorbciją į trombocitus. Tiriant gyvūnus nustatyta, kad </w:t>
      </w:r>
      <w:proofErr w:type="spellStart"/>
      <w:r>
        <w:rPr>
          <w:szCs w:val="22"/>
          <w:lang w:val="lt-LT"/>
        </w:rPr>
        <w:t>sertralinui</w:t>
      </w:r>
      <w:proofErr w:type="spellEnd"/>
      <w:r>
        <w:rPr>
          <w:szCs w:val="22"/>
          <w:lang w:val="lt-LT"/>
        </w:rPr>
        <w:t xml:space="preserve"> stimuliuojamasis, raminamasis, </w:t>
      </w:r>
      <w:proofErr w:type="spellStart"/>
      <w:r>
        <w:rPr>
          <w:szCs w:val="22"/>
          <w:lang w:val="lt-LT"/>
        </w:rPr>
        <w:t>anticholinerginis</w:t>
      </w:r>
      <w:proofErr w:type="spellEnd"/>
      <w:r>
        <w:rPr>
          <w:szCs w:val="22"/>
          <w:lang w:val="lt-LT"/>
        </w:rPr>
        <w:t xml:space="preserve"> ar </w:t>
      </w:r>
      <w:proofErr w:type="spellStart"/>
      <w:r>
        <w:rPr>
          <w:szCs w:val="22"/>
          <w:lang w:val="lt-LT"/>
        </w:rPr>
        <w:t>kardiotoksinis</w:t>
      </w:r>
      <w:proofErr w:type="spellEnd"/>
      <w:r>
        <w:rPr>
          <w:szCs w:val="22"/>
          <w:lang w:val="lt-LT"/>
        </w:rPr>
        <w:t xml:space="preserve"> poveikis nebūdingas.</w:t>
      </w:r>
    </w:p>
    <w:p w14:paraId="14AF7914" w14:textId="77777777" w:rsidR="002D24DD" w:rsidRDefault="0022337C">
      <w:pPr>
        <w:widowControl w:val="0"/>
        <w:rPr>
          <w:szCs w:val="22"/>
          <w:lang w:val="lt-LT"/>
        </w:rPr>
      </w:pPr>
      <w:r>
        <w:rPr>
          <w:szCs w:val="22"/>
          <w:lang w:val="lt-LT"/>
        </w:rPr>
        <w:t xml:space="preserve">Kontroliuojamaisiais sveikų savanorių tyrimais nustatyta, kad jis nesukelia </w:t>
      </w:r>
      <w:proofErr w:type="spellStart"/>
      <w:r>
        <w:rPr>
          <w:szCs w:val="22"/>
          <w:lang w:val="lt-LT"/>
        </w:rPr>
        <w:t>sedacijos</w:t>
      </w:r>
      <w:proofErr w:type="spellEnd"/>
      <w:r>
        <w:rPr>
          <w:szCs w:val="22"/>
          <w:lang w:val="lt-LT"/>
        </w:rPr>
        <w:t xml:space="preserve"> ir neveikia </w:t>
      </w:r>
      <w:proofErr w:type="spellStart"/>
      <w:r>
        <w:rPr>
          <w:szCs w:val="22"/>
          <w:lang w:val="lt-LT"/>
        </w:rPr>
        <w:t>psichomotorinių</w:t>
      </w:r>
      <w:proofErr w:type="spellEnd"/>
      <w:r>
        <w:rPr>
          <w:szCs w:val="22"/>
          <w:lang w:val="lt-LT"/>
        </w:rPr>
        <w:t xml:space="preserve"> funkcijų. Selektyviai slopindamas 5-HT reabsorbciją, </w:t>
      </w:r>
      <w:proofErr w:type="spellStart"/>
      <w:r>
        <w:rPr>
          <w:szCs w:val="22"/>
          <w:lang w:val="lt-LT"/>
        </w:rPr>
        <w:t>sertralinas</w:t>
      </w:r>
      <w:proofErr w:type="spellEnd"/>
      <w:r>
        <w:rPr>
          <w:szCs w:val="22"/>
          <w:lang w:val="lt-LT"/>
        </w:rPr>
        <w:t xml:space="preserve"> nedidina </w:t>
      </w:r>
      <w:proofErr w:type="spellStart"/>
      <w:r>
        <w:rPr>
          <w:szCs w:val="22"/>
          <w:lang w:val="lt-LT"/>
        </w:rPr>
        <w:t>katecholaminų</w:t>
      </w:r>
      <w:proofErr w:type="spellEnd"/>
      <w:r>
        <w:rPr>
          <w:szCs w:val="22"/>
          <w:lang w:val="lt-LT"/>
        </w:rPr>
        <w:t xml:space="preserve"> kiekio. </w:t>
      </w:r>
      <w:proofErr w:type="spellStart"/>
      <w:r>
        <w:rPr>
          <w:szCs w:val="22"/>
          <w:lang w:val="lt-LT"/>
        </w:rPr>
        <w:t>Sertralinui</w:t>
      </w:r>
      <w:proofErr w:type="spellEnd"/>
      <w:r>
        <w:rPr>
          <w:szCs w:val="22"/>
          <w:lang w:val="lt-LT"/>
        </w:rPr>
        <w:t xml:space="preserve"> nebūdingas </w:t>
      </w:r>
      <w:proofErr w:type="spellStart"/>
      <w:r>
        <w:rPr>
          <w:szCs w:val="22"/>
          <w:lang w:val="lt-LT"/>
        </w:rPr>
        <w:t>afinitetas</w:t>
      </w:r>
      <w:proofErr w:type="spellEnd"/>
      <w:r>
        <w:rPr>
          <w:szCs w:val="22"/>
          <w:lang w:val="lt-LT"/>
        </w:rPr>
        <w:t xml:space="preserve"> </w:t>
      </w:r>
      <w:proofErr w:type="spellStart"/>
      <w:r>
        <w:rPr>
          <w:szCs w:val="22"/>
          <w:lang w:val="lt-LT"/>
        </w:rPr>
        <w:t>muskarininiams</w:t>
      </w:r>
      <w:proofErr w:type="spellEnd"/>
      <w:r>
        <w:rPr>
          <w:szCs w:val="22"/>
          <w:lang w:val="lt-LT"/>
        </w:rPr>
        <w:t xml:space="preserve"> (</w:t>
      </w:r>
      <w:proofErr w:type="spellStart"/>
      <w:r>
        <w:rPr>
          <w:szCs w:val="22"/>
          <w:lang w:val="lt-LT"/>
        </w:rPr>
        <w:t>cholinerginiams</w:t>
      </w:r>
      <w:proofErr w:type="spellEnd"/>
      <w:r>
        <w:rPr>
          <w:szCs w:val="22"/>
          <w:lang w:val="lt-LT"/>
        </w:rPr>
        <w:t xml:space="preserve">), </w:t>
      </w:r>
      <w:proofErr w:type="spellStart"/>
      <w:r>
        <w:rPr>
          <w:szCs w:val="22"/>
          <w:lang w:val="lt-LT"/>
        </w:rPr>
        <w:t>serotoninerginiams</w:t>
      </w:r>
      <w:proofErr w:type="spellEnd"/>
      <w:r>
        <w:rPr>
          <w:szCs w:val="22"/>
          <w:lang w:val="lt-LT"/>
        </w:rPr>
        <w:t xml:space="preserve">, </w:t>
      </w:r>
      <w:proofErr w:type="spellStart"/>
      <w:r>
        <w:rPr>
          <w:szCs w:val="22"/>
          <w:lang w:val="lt-LT"/>
        </w:rPr>
        <w:t>dopaminerginiams</w:t>
      </w:r>
      <w:proofErr w:type="spellEnd"/>
      <w:r>
        <w:rPr>
          <w:szCs w:val="22"/>
          <w:lang w:val="lt-LT"/>
        </w:rPr>
        <w:t xml:space="preserve">, </w:t>
      </w:r>
      <w:proofErr w:type="spellStart"/>
      <w:r>
        <w:rPr>
          <w:szCs w:val="22"/>
          <w:lang w:val="lt-LT"/>
        </w:rPr>
        <w:t>adrenerginiams</w:t>
      </w:r>
      <w:proofErr w:type="spellEnd"/>
      <w:r>
        <w:rPr>
          <w:szCs w:val="22"/>
          <w:lang w:val="lt-LT"/>
        </w:rPr>
        <w:t xml:space="preserve">, </w:t>
      </w:r>
      <w:proofErr w:type="spellStart"/>
      <w:r>
        <w:rPr>
          <w:szCs w:val="22"/>
          <w:lang w:val="lt-LT"/>
        </w:rPr>
        <w:t>histaminerginiams</w:t>
      </w:r>
      <w:proofErr w:type="spellEnd"/>
      <w:r>
        <w:rPr>
          <w:szCs w:val="22"/>
          <w:lang w:val="lt-LT"/>
        </w:rPr>
        <w:t xml:space="preserve">, GASR ir benzodiazepinų receptoriams. Gyvūnams, ilgai gavusiems </w:t>
      </w:r>
      <w:proofErr w:type="spellStart"/>
      <w:r>
        <w:rPr>
          <w:szCs w:val="22"/>
          <w:lang w:val="lt-LT"/>
        </w:rPr>
        <w:t>sertralino</w:t>
      </w:r>
      <w:proofErr w:type="spellEnd"/>
      <w:r>
        <w:rPr>
          <w:szCs w:val="22"/>
          <w:lang w:val="lt-LT"/>
        </w:rPr>
        <w:t xml:space="preserve">, kaip ir kitų efektyvių antidepresantų bei vaistinių preparatų nuo nerimo, sumažėjo </w:t>
      </w:r>
      <w:proofErr w:type="spellStart"/>
      <w:r>
        <w:rPr>
          <w:szCs w:val="22"/>
          <w:lang w:val="lt-LT"/>
        </w:rPr>
        <w:t>noradrenalino</w:t>
      </w:r>
      <w:proofErr w:type="spellEnd"/>
      <w:r>
        <w:rPr>
          <w:szCs w:val="22"/>
          <w:lang w:val="lt-LT"/>
        </w:rPr>
        <w:t xml:space="preserve"> receptorių kiekis smegenyse.</w:t>
      </w:r>
    </w:p>
    <w:p w14:paraId="2AC4C2B8" w14:textId="77777777" w:rsidR="002D24DD" w:rsidRDefault="002D24DD">
      <w:pPr>
        <w:widowControl w:val="0"/>
        <w:rPr>
          <w:szCs w:val="22"/>
          <w:lang w:val="lt-LT"/>
        </w:rPr>
      </w:pPr>
    </w:p>
    <w:p w14:paraId="596EC723" w14:textId="77777777" w:rsidR="002D24DD" w:rsidRDefault="0022337C">
      <w:pPr>
        <w:widowControl w:val="0"/>
        <w:rPr>
          <w:szCs w:val="22"/>
          <w:lang w:val="lt-LT"/>
        </w:rPr>
      </w:pPr>
      <w:r>
        <w:rPr>
          <w:szCs w:val="22"/>
          <w:lang w:val="lt-LT"/>
        </w:rPr>
        <w:t xml:space="preserve">Nustatyta, kad polinkio piktnaudžiauti </w:t>
      </w:r>
      <w:proofErr w:type="spellStart"/>
      <w:r>
        <w:rPr>
          <w:szCs w:val="22"/>
          <w:lang w:val="lt-LT"/>
        </w:rPr>
        <w:t>sertralinu</w:t>
      </w:r>
      <w:proofErr w:type="spellEnd"/>
      <w:r>
        <w:rPr>
          <w:szCs w:val="22"/>
          <w:lang w:val="lt-LT"/>
        </w:rPr>
        <w:t xml:space="preserve"> neatsiranda. Klinikinių placebu kontroliuotų dvigubai koduotų metodu atliktų atsitiktinių imčių tyrimų metu lygintas </w:t>
      </w:r>
      <w:proofErr w:type="spellStart"/>
      <w:r>
        <w:rPr>
          <w:szCs w:val="22"/>
          <w:lang w:val="lt-LT"/>
        </w:rPr>
        <w:t>sertralino</w:t>
      </w:r>
      <w:proofErr w:type="spellEnd"/>
      <w:r>
        <w:rPr>
          <w:szCs w:val="22"/>
          <w:lang w:val="lt-LT"/>
        </w:rPr>
        <w:t xml:space="preserve">, </w:t>
      </w:r>
      <w:proofErr w:type="spellStart"/>
      <w:r>
        <w:rPr>
          <w:szCs w:val="22"/>
          <w:lang w:val="lt-LT"/>
        </w:rPr>
        <w:t>alprazolamo</w:t>
      </w:r>
      <w:proofErr w:type="spellEnd"/>
      <w:r>
        <w:rPr>
          <w:szCs w:val="22"/>
          <w:lang w:val="lt-LT"/>
        </w:rPr>
        <w:t xml:space="preserve"> ir d amfetamino polinkį piktnaudžiauti šiais vaistiniais preparatais sukeliantis poveikis. Nustatyta, kad </w:t>
      </w:r>
      <w:proofErr w:type="spellStart"/>
      <w:r>
        <w:rPr>
          <w:szCs w:val="22"/>
          <w:lang w:val="lt-LT"/>
        </w:rPr>
        <w:t>sertralinas</w:t>
      </w:r>
      <w:proofErr w:type="spellEnd"/>
      <w:r>
        <w:rPr>
          <w:szCs w:val="22"/>
          <w:lang w:val="lt-LT"/>
        </w:rPr>
        <w:t xml:space="preserve"> subjektyvaus malonaus poveikio, kuris rodo piktnaudžiavimo riziką, nesukėlė. </w:t>
      </w:r>
      <w:proofErr w:type="spellStart"/>
      <w:r>
        <w:rPr>
          <w:szCs w:val="22"/>
          <w:lang w:val="lt-LT"/>
        </w:rPr>
        <w:t>Alprazolamo</w:t>
      </w:r>
      <w:proofErr w:type="spellEnd"/>
      <w:r>
        <w:rPr>
          <w:szCs w:val="22"/>
          <w:lang w:val="lt-LT"/>
        </w:rPr>
        <w:t xml:space="preserve"> ir d amfetamino vartoję pacientai nurodė, kad juto gerokai stipresnį malonų vaistinio preparato poveikį, euforiją ir piktnaudžiavimą skatinantį poveikį, nei placebo vartoję pacientai. </w:t>
      </w:r>
      <w:proofErr w:type="spellStart"/>
      <w:r>
        <w:rPr>
          <w:szCs w:val="22"/>
          <w:lang w:val="lt-LT"/>
        </w:rPr>
        <w:t>Sertralinas</w:t>
      </w:r>
      <w:proofErr w:type="spellEnd"/>
      <w:r>
        <w:rPr>
          <w:szCs w:val="22"/>
          <w:lang w:val="lt-LT"/>
        </w:rPr>
        <w:t xml:space="preserve"> nesukėlė stimuliuojamojo ir nerimą sukeliančio poveikio, kuris būdingas d amfetaminui, bei raminamojo poveikio ir </w:t>
      </w:r>
      <w:proofErr w:type="spellStart"/>
      <w:r>
        <w:rPr>
          <w:szCs w:val="22"/>
          <w:lang w:val="lt-LT"/>
        </w:rPr>
        <w:t>psichomotorinės</w:t>
      </w:r>
      <w:proofErr w:type="spellEnd"/>
      <w:r>
        <w:rPr>
          <w:szCs w:val="22"/>
          <w:lang w:val="lt-LT"/>
        </w:rPr>
        <w:t xml:space="preserve"> funkcijos pablogėjimo, kuris būdingas </w:t>
      </w:r>
      <w:proofErr w:type="spellStart"/>
      <w:r>
        <w:rPr>
          <w:szCs w:val="22"/>
          <w:lang w:val="lt-LT"/>
        </w:rPr>
        <w:t>alprazolamui</w:t>
      </w:r>
      <w:proofErr w:type="spellEnd"/>
      <w:r>
        <w:rPr>
          <w:szCs w:val="22"/>
          <w:lang w:val="lt-LT"/>
        </w:rPr>
        <w:t xml:space="preserve">. Tyrimų su </w:t>
      </w:r>
      <w:proofErr w:type="spellStart"/>
      <w:r>
        <w:rPr>
          <w:szCs w:val="22"/>
          <w:lang w:val="lt-LT"/>
        </w:rPr>
        <w:t>bengališkomis</w:t>
      </w:r>
      <w:proofErr w:type="spellEnd"/>
      <w:r>
        <w:rPr>
          <w:szCs w:val="22"/>
          <w:lang w:val="lt-LT"/>
        </w:rPr>
        <w:t xml:space="preserve"> makakomis, kurios buvo išmokytos vartoti kokaino, metu nustatyta, kad </w:t>
      </w:r>
      <w:proofErr w:type="spellStart"/>
      <w:r>
        <w:rPr>
          <w:szCs w:val="22"/>
          <w:lang w:val="lt-LT"/>
        </w:rPr>
        <w:t>sertralinas</w:t>
      </w:r>
      <w:proofErr w:type="spellEnd"/>
      <w:r>
        <w:rPr>
          <w:szCs w:val="22"/>
          <w:lang w:val="lt-LT"/>
        </w:rPr>
        <w:t xml:space="preserve"> nesustiprino stimuliuojamojo poveikio, be to, </w:t>
      </w:r>
      <w:proofErr w:type="spellStart"/>
      <w:r>
        <w:rPr>
          <w:szCs w:val="22"/>
          <w:lang w:val="lt-LT"/>
        </w:rPr>
        <w:t>sertralinas</w:t>
      </w:r>
      <w:proofErr w:type="spellEnd"/>
      <w:r>
        <w:rPr>
          <w:szCs w:val="22"/>
          <w:lang w:val="lt-LT"/>
        </w:rPr>
        <w:t xml:space="preserve"> </w:t>
      </w:r>
      <w:proofErr w:type="spellStart"/>
      <w:r>
        <w:rPr>
          <w:szCs w:val="22"/>
          <w:lang w:val="lt-LT"/>
        </w:rPr>
        <w:t>bengališkoms</w:t>
      </w:r>
      <w:proofErr w:type="spellEnd"/>
      <w:r>
        <w:rPr>
          <w:szCs w:val="22"/>
          <w:lang w:val="lt-LT"/>
        </w:rPr>
        <w:t xml:space="preserve"> makakoms nepakeitė amfetamino ir </w:t>
      </w:r>
      <w:proofErr w:type="spellStart"/>
      <w:r>
        <w:rPr>
          <w:szCs w:val="22"/>
          <w:lang w:val="lt-LT"/>
        </w:rPr>
        <w:t>pentobarbitalio</w:t>
      </w:r>
      <w:proofErr w:type="spellEnd"/>
      <w:r>
        <w:rPr>
          <w:szCs w:val="22"/>
          <w:lang w:val="lt-LT"/>
        </w:rPr>
        <w:t>, kai šių vaistinių preparatų buvo vartojama skiriamajam stimuliavimui.</w:t>
      </w:r>
    </w:p>
    <w:p w14:paraId="09DA6FB2" w14:textId="77777777" w:rsidR="002D24DD" w:rsidRDefault="002D24DD">
      <w:pPr>
        <w:widowControl w:val="0"/>
        <w:rPr>
          <w:szCs w:val="22"/>
          <w:lang w:val="lt-LT"/>
        </w:rPr>
      </w:pPr>
    </w:p>
    <w:p w14:paraId="1BFBBB4F" w14:textId="77777777" w:rsidR="002D24DD" w:rsidRDefault="0022337C">
      <w:pPr>
        <w:widowControl w:val="0"/>
        <w:rPr>
          <w:u w:val="single"/>
          <w:lang w:val="lt-LT"/>
        </w:rPr>
      </w:pPr>
      <w:r>
        <w:rPr>
          <w:u w:val="single"/>
          <w:lang w:val="lt-LT"/>
        </w:rPr>
        <w:t>Klinikinis veiksmingumas ir saugumas</w:t>
      </w:r>
    </w:p>
    <w:p w14:paraId="234D8FA8" w14:textId="77777777" w:rsidR="002D24DD" w:rsidRDefault="002D24DD">
      <w:pPr>
        <w:widowControl w:val="0"/>
        <w:rPr>
          <w:i/>
          <w:szCs w:val="22"/>
          <w:u w:val="single"/>
          <w:lang w:val="lt-LT"/>
        </w:rPr>
      </w:pPr>
    </w:p>
    <w:p w14:paraId="718CDE38" w14:textId="77777777" w:rsidR="002D24DD" w:rsidRDefault="0022337C">
      <w:pPr>
        <w:widowControl w:val="0"/>
        <w:rPr>
          <w:i/>
          <w:szCs w:val="22"/>
          <w:lang w:val="lt-LT"/>
        </w:rPr>
      </w:pPr>
      <w:r>
        <w:rPr>
          <w:i/>
          <w:szCs w:val="22"/>
          <w:lang w:val="lt-LT"/>
        </w:rPr>
        <w:t>Didžiosios depresijos sutrikimas</w:t>
      </w:r>
    </w:p>
    <w:p w14:paraId="44360168" w14:textId="0FA72CEB" w:rsidR="002D24DD" w:rsidRDefault="0022337C">
      <w:pPr>
        <w:widowControl w:val="0"/>
        <w:rPr>
          <w:szCs w:val="22"/>
          <w:lang w:val="lt-LT"/>
        </w:rPr>
      </w:pPr>
      <w:r>
        <w:rPr>
          <w:szCs w:val="22"/>
          <w:lang w:val="lt-LT"/>
        </w:rPr>
        <w:t>Tyrime dalyvavo ne ligoninėje gydyti depresija sirgę pacientai, kurie atviros 8 savaitės trukusios fazės pabaigoje reagavo į 50</w:t>
      </w:r>
      <w:r>
        <w:rPr>
          <w:szCs w:val="22"/>
          <w:lang w:val="lt-LT"/>
        </w:rPr>
        <w:noBreakHyphen/>
        <w:t xml:space="preserve">200 mg </w:t>
      </w:r>
      <w:proofErr w:type="spellStart"/>
      <w:r>
        <w:rPr>
          <w:szCs w:val="22"/>
          <w:lang w:val="lt-LT"/>
        </w:rPr>
        <w:t>sertralino</w:t>
      </w:r>
      <w:proofErr w:type="spellEnd"/>
      <w:r>
        <w:rPr>
          <w:szCs w:val="22"/>
          <w:lang w:val="lt-LT"/>
        </w:rPr>
        <w:t xml:space="preserve"> paros dozę. Šie pacientai (n</w:t>
      </w:r>
      <w:r w:rsidR="00D335C0">
        <w:rPr>
          <w:szCs w:val="22"/>
          <w:lang w:val="lt-LT"/>
        </w:rPr>
        <w:t> </w:t>
      </w:r>
      <w:r>
        <w:rPr>
          <w:szCs w:val="22"/>
          <w:lang w:val="lt-LT"/>
        </w:rPr>
        <w:t>=</w:t>
      </w:r>
      <w:r w:rsidR="00D335C0">
        <w:rPr>
          <w:szCs w:val="22"/>
          <w:lang w:val="lt-LT"/>
        </w:rPr>
        <w:t> </w:t>
      </w:r>
      <w:r>
        <w:rPr>
          <w:szCs w:val="22"/>
          <w:lang w:val="lt-LT"/>
        </w:rPr>
        <w:t>295) buvo suskirstyti į atsitiktines imtis ir 44 savaites vartojo 50</w:t>
      </w:r>
      <w:r>
        <w:rPr>
          <w:szCs w:val="22"/>
          <w:lang w:val="lt-LT"/>
        </w:rPr>
        <w:noBreakHyphen/>
        <w:t xml:space="preserve">200 mg </w:t>
      </w:r>
      <w:proofErr w:type="spellStart"/>
      <w:r>
        <w:rPr>
          <w:szCs w:val="22"/>
          <w:lang w:val="lt-LT"/>
        </w:rPr>
        <w:t>sertralino</w:t>
      </w:r>
      <w:proofErr w:type="spellEnd"/>
      <w:r>
        <w:rPr>
          <w:szCs w:val="22"/>
          <w:lang w:val="lt-LT"/>
        </w:rPr>
        <w:t xml:space="preserve"> paros dozę arba placebo (šios fazės metu tyrimas buvo atliekamas dvigubai koduotu metodu). Pacientams, kurie vartojo </w:t>
      </w:r>
      <w:proofErr w:type="spellStart"/>
      <w:r>
        <w:rPr>
          <w:szCs w:val="22"/>
          <w:lang w:val="lt-LT"/>
        </w:rPr>
        <w:t>sertralino</w:t>
      </w:r>
      <w:proofErr w:type="spellEnd"/>
      <w:r>
        <w:rPr>
          <w:szCs w:val="22"/>
          <w:lang w:val="lt-LT"/>
        </w:rPr>
        <w:t xml:space="preserve">, statistiškai reikšmingai rečiau pasireiškė atkrytis, palyginti su placebo vartojusiais pacientais. Pacientai, kurie baigė tyrimą, vartojo vidutinę 70 mg paros dozę. Į gydymą reagavo 83,4 % </w:t>
      </w:r>
      <w:proofErr w:type="spellStart"/>
      <w:r>
        <w:rPr>
          <w:szCs w:val="22"/>
          <w:lang w:val="lt-LT"/>
        </w:rPr>
        <w:t>sertralino</w:t>
      </w:r>
      <w:proofErr w:type="spellEnd"/>
      <w:r>
        <w:rPr>
          <w:szCs w:val="22"/>
          <w:lang w:val="lt-LT"/>
        </w:rPr>
        <w:t xml:space="preserve"> ir 60,8 % placebo vartojusių pacientų (reakcija buvo laikomas atkryčio nebuvimas).</w:t>
      </w:r>
    </w:p>
    <w:p w14:paraId="66E0BE62" w14:textId="77777777" w:rsidR="002D24DD" w:rsidRDefault="002D24DD">
      <w:pPr>
        <w:widowControl w:val="0"/>
        <w:rPr>
          <w:szCs w:val="22"/>
          <w:vertAlign w:val="superscript"/>
          <w:lang w:val="lt-LT"/>
        </w:rPr>
      </w:pPr>
    </w:p>
    <w:p w14:paraId="56F49A01" w14:textId="77777777" w:rsidR="002D24DD" w:rsidRDefault="0022337C">
      <w:pPr>
        <w:widowControl w:val="0"/>
        <w:rPr>
          <w:i/>
          <w:szCs w:val="22"/>
          <w:lang w:val="lt-LT"/>
        </w:rPr>
      </w:pPr>
      <w:r>
        <w:rPr>
          <w:i/>
          <w:szCs w:val="22"/>
          <w:lang w:val="lt-LT"/>
        </w:rPr>
        <w:t>Potrauminio streso sutrikimas (PTSS)</w:t>
      </w:r>
    </w:p>
    <w:p w14:paraId="00C5017E" w14:textId="77777777" w:rsidR="002D24DD" w:rsidRDefault="0022337C">
      <w:pPr>
        <w:widowControl w:val="0"/>
        <w:rPr>
          <w:szCs w:val="22"/>
          <w:lang w:val="lt-LT"/>
        </w:rPr>
      </w:pPr>
      <w:r>
        <w:rPr>
          <w:szCs w:val="22"/>
          <w:lang w:val="lt-LT"/>
        </w:rPr>
        <w:lastRenderedPageBreak/>
        <w:t xml:space="preserve">Apibendrinus 3 PTSS tyrimų (tirta bendroji populiacija) metu gautus duomenis, nustatyta, kad vyrai į gydymą reagavo rečiau nei moterys. Dviejų palankių bendrosios populiacijos tyrimų metu vyrų ir moterų reakcijos į </w:t>
      </w:r>
      <w:proofErr w:type="spellStart"/>
      <w:r>
        <w:rPr>
          <w:szCs w:val="22"/>
          <w:lang w:val="lt-LT"/>
        </w:rPr>
        <w:t>sertraliną</w:t>
      </w:r>
      <w:proofErr w:type="spellEnd"/>
      <w:r>
        <w:rPr>
          <w:szCs w:val="22"/>
          <w:lang w:val="lt-LT"/>
        </w:rPr>
        <w:t xml:space="preserve"> ir placebą dažnis buvo panašus (moterų 57,2 % ir 34,5 %, vyrų 53,9 % ir 38,2 %). Įvertinus apibendrintus bendrosios populiacijos duomenis, nustatyta, kad tirta 184 vyrai ir 430 moterų, todėl duomenys apie moteris yra patikimesni, o duomenys apie vyrus – susiję su kitokių pradinių rodmenų svyravimais (piktnaudžiauta daugiau medžiagų, ilgesnė sutrikimo trukmė, kitoks traumos pobūdis ir pan.), o tai koreliavo su sumažėjusiu veiksmingumu.</w:t>
      </w:r>
    </w:p>
    <w:p w14:paraId="20D6EC2F" w14:textId="77777777" w:rsidR="002D24DD" w:rsidRDefault="002D24DD">
      <w:pPr>
        <w:widowControl w:val="0"/>
        <w:tabs>
          <w:tab w:val="left" w:pos="567"/>
        </w:tabs>
        <w:outlineLvl w:val="0"/>
        <w:rPr>
          <w:rFonts w:eastAsia="Calibri"/>
          <w:i/>
          <w:szCs w:val="22"/>
          <w:lang w:val="lt-LT"/>
        </w:rPr>
      </w:pPr>
    </w:p>
    <w:p w14:paraId="702F7D65" w14:textId="77777777" w:rsidR="002D24DD" w:rsidRDefault="0022337C">
      <w:pPr>
        <w:widowControl w:val="0"/>
        <w:rPr>
          <w:i/>
          <w:lang w:val="lt-LT"/>
        </w:rPr>
      </w:pPr>
      <w:r>
        <w:rPr>
          <w:i/>
          <w:lang w:val="lt-LT"/>
        </w:rPr>
        <w:t xml:space="preserve">Širdies </w:t>
      </w:r>
      <w:proofErr w:type="spellStart"/>
      <w:r>
        <w:rPr>
          <w:i/>
          <w:lang w:val="lt-LT"/>
        </w:rPr>
        <w:t>elektrofiziologija</w:t>
      </w:r>
      <w:proofErr w:type="spellEnd"/>
    </w:p>
    <w:p w14:paraId="68EA8B7B" w14:textId="77777777" w:rsidR="002D24DD" w:rsidRDefault="0022337C">
      <w:pPr>
        <w:widowControl w:val="0"/>
        <w:rPr>
          <w:szCs w:val="22"/>
          <w:lang w:val="lt-LT"/>
        </w:rPr>
      </w:pPr>
      <w:r>
        <w:rPr>
          <w:szCs w:val="22"/>
          <w:lang w:val="lt-LT"/>
        </w:rPr>
        <w:t xml:space="preserve">Išsamiame </w:t>
      </w:r>
      <w:proofErr w:type="spellStart"/>
      <w:r>
        <w:rPr>
          <w:szCs w:val="22"/>
          <w:lang w:val="lt-LT"/>
        </w:rPr>
        <w:t>QTc</w:t>
      </w:r>
      <w:proofErr w:type="spellEnd"/>
      <w:r>
        <w:rPr>
          <w:szCs w:val="22"/>
          <w:lang w:val="lt-LT"/>
        </w:rPr>
        <w:t xml:space="preserve"> skirtame tyrime, atliktame su sveikais savanoriais, esant didesnės nei terapinės ekspozicijos pusiausvirajai būsenai (vartojusiais 400 mg per parą – dvigubai didesnę nei maksimali rekomenduojama paros dozė), </w:t>
      </w:r>
      <w:bookmarkStart w:id="2" w:name="_Hlk500767162"/>
      <w:r>
        <w:rPr>
          <w:szCs w:val="22"/>
          <w:lang w:val="lt-LT"/>
        </w:rPr>
        <w:t xml:space="preserve">viršutinė dvipusio kriterijaus 90 % CI riba pagal laiką pritaikyto </w:t>
      </w:r>
      <w:proofErr w:type="spellStart"/>
      <w:r>
        <w:rPr>
          <w:szCs w:val="22"/>
          <w:lang w:val="lt-LT"/>
        </w:rPr>
        <w:t>QTcF</w:t>
      </w:r>
      <w:proofErr w:type="spellEnd"/>
      <w:r>
        <w:rPr>
          <w:szCs w:val="22"/>
          <w:lang w:val="lt-LT"/>
        </w:rPr>
        <w:t xml:space="preserve"> mažiausiųjų kvadratų vidurkių skirtumą, lyginant </w:t>
      </w:r>
      <w:proofErr w:type="spellStart"/>
      <w:r>
        <w:rPr>
          <w:szCs w:val="22"/>
          <w:lang w:val="lt-LT"/>
        </w:rPr>
        <w:t>sertraliną</w:t>
      </w:r>
      <w:proofErr w:type="spellEnd"/>
      <w:r>
        <w:rPr>
          <w:szCs w:val="22"/>
          <w:lang w:val="lt-LT"/>
        </w:rPr>
        <w:t xml:space="preserve"> ir placebą (11,666 </w:t>
      </w:r>
      <w:proofErr w:type="spellStart"/>
      <w:r>
        <w:rPr>
          <w:szCs w:val="22"/>
          <w:lang w:val="lt-LT"/>
        </w:rPr>
        <w:t>msek</w:t>
      </w:r>
      <w:proofErr w:type="spellEnd"/>
      <w:r>
        <w:rPr>
          <w:szCs w:val="22"/>
          <w:lang w:val="lt-LT"/>
        </w:rPr>
        <w:t>.) buvo didesnė nei iš anksto nustatyta 10 </w:t>
      </w:r>
      <w:proofErr w:type="spellStart"/>
      <w:r>
        <w:rPr>
          <w:szCs w:val="22"/>
          <w:lang w:val="lt-LT"/>
        </w:rPr>
        <w:t>msek</w:t>
      </w:r>
      <w:proofErr w:type="spellEnd"/>
      <w:r>
        <w:rPr>
          <w:szCs w:val="22"/>
          <w:lang w:val="lt-LT"/>
        </w:rPr>
        <w:t xml:space="preserve"> slenkstinė vertė</w:t>
      </w:r>
      <w:bookmarkEnd w:id="2"/>
      <w:r>
        <w:rPr>
          <w:szCs w:val="22"/>
          <w:lang w:val="lt-LT"/>
        </w:rPr>
        <w:t xml:space="preserve">, praėjus 4 valandoms po dozės. Ekspozicijos ir atsako analizė parodė nedidelę teigiamą </w:t>
      </w:r>
      <w:proofErr w:type="spellStart"/>
      <w:r>
        <w:rPr>
          <w:szCs w:val="22"/>
          <w:lang w:val="lt-LT"/>
        </w:rPr>
        <w:t>QTcF</w:t>
      </w:r>
      <w:proofErr w:type="spellEnd"/>
      <w:r>
        <w:rPr>
          <w:szCs w:val="22"/>
          <w:lang w:val="lt-LT"/>
        </w:rPr>
        <w:t xml:space="preserve"> ir </w:t>
      </w:r>
      <w:proofErr w:type="spellStart"/>
      <w:r>
        <w:rPr>
          <w:szCs w:val="22"/>
          <w:lang w:val="lt-LT"/>
        </w:rPr>
        <w:t>sertralino</w:t>
      </w:r>
      <w:proofErr w:type="spellEnd"/>
      <w:r>
        <w:rPr>
          <w:szCs w:val="22"/>
          <w:lang w:val="lt-LT"/>
        </w:rPr>
        <w:t xml:space="preserve"> koncentracijos plazmoje priklausomybę [0,036 </w:t>
      </w:r>
      <w:proofErr w:type="spellStart"/>
      <w:r>
        <w:rPr>
          <w:szCs w:val="22"/>
          <w:lang w:val="lt-LT"/>
        </w:rPr>
        <w:t>msek</w:t>
      </w:r>
      <w:proofErr w:type="spellEnd"/>
      <w:r>
        <w:rPr>
          <w:szCs w:val="22"/>
          <w:lang w:val="lt-LT"/>
        </w:rPr>
        <w:t>. / (</w:t>
      </w:r>
      <w:proofErr w:type="spellStart"/>
      <w:r>
        <w:rPr>
          <w:szCs w:val="22"/>
          <w:lang w:val="lt-LT"/>
        </w:rPr>
        <w:t>ng</w:t>
      </w:r>
      <w:proofErr w:type="spellEnd"/>
      <w:r>
        <w:rPr>
          <w:szCs w:val="22"/>
          <w:lang w:val="lt-LT"/>
        </w:rPr>
        <w:t xml:space="preserve">/ml); p &lt; 0,0001]. Remiantis ekspozicijos ir atsako modeliu, kliniškai reikšmingo </w:t>
      </w:r>
      <w:proofErr w:type="spellStart"/>
      <w:r>
        <w:rPr>
          <w:szCs w:val="22"/>
          <w:lang w:val="lt-LT"/>
        </w:rPr>
        <w:t>QTcF</w:t>
      </w:r>
      <w:proofErr w:type="spellEnd"/>
      <w:r>
        <w:rPr>
          <w:szCs w:val="22"/>
          <w:lang w:val="lt-LT"/>
        </w:rPr>
        <w:t xml:space="preserve"> pailgėjimo slenkstinė vertė (t. y. pagal prognozę, kad 90 % CI bus didesnis kaip 10 </w:t>
      </w:r>
      <w:proofErr w:type="spellStart"/>
      <w:r>
        <w:rPr>
          <w:szCs w:val="22"/>
          <w:lang w:val="lt-LT"/>
        </w:rPr>
        <w:t>msek</w:t>
      </w:r>
      <w:proofErr w:type="spellEnd"/>
      <w:r>
        <w:rPr>
          <w:szCs w:val="22"/>
          <w:lang w:val="lt-LT"/>
        </w:rPr>
        <w:t xml:space="preserve">.) yra ne mažiau kaip 2,6 kartų didesnė nei vidutinė </w:t>
      </w:r>
      <w:proofErr w:type="spellStart"/>
      <w:r>
        <w:rPr>
          <w:szCs w:val="22"/>
          <w:lang w:val="lt-LT"/>
        </w:rPr>
        <w:t>Cmax</w:t>
      </w:r>
      <w:proofErr w:type="spellEnd"/>
      <w:r>
        <w:rPr>
          <w:szCs w:val="22"/>
          <w:lang w:val="lt-LT"/>
        </w:rPr>
        <w:t xml:space="preserve"> (86 </w:t>
      </w:r>
      <w:proofErr w:type="spellStart"/>
      <w:r>
        <w:rPr>
          <w:szCs w:val="22"/>
          <w:lang w:val="lt-LT"/>
        </w:rPr>
        <w:t>ng</w:t>
      </w:r>
      <w:proofErr w:type="spellEnd"/>
      <w:r>
        <w:rPr>
          <w:szCs w:val="22"/>
          <w:lang w:val="lt-LT"/>
        </w:rPr>
        <w:t xml:space="preserve">/ml) suvartojus didžiausią rekomenduojamą </w:t>
      </w:r>
      <w:proofErr w:type="spellStart"/>
      <w:r>
        <w:rPr>
          <w:szCs w:val="22"/>
          <w:lang w:val="lt-LT"/>
        </w:rPr>
        <w:t>sertralino</w:t>
      </w:r>
      <w:proofErr w:type="spellEnd"/>
      <w:r>
        <w:rPr>
          <w:szCs w:val="22"/>
          <w:lang w:val="lt-LT"/>
        </w:rPr>
        <w:t xml:space="preserve"> dozę (200 mg per parą) (žr. 4.4, 4.5, 4.8 ir 4.9 skyrius).</w:t>
      </w:r>
    </w:p>
    <w:p w14:paraId="08F5D29E" w14:textId="77777777" w:rsidR="002D24DD" w:rsidRDefault="002D24DD">
      <w:pPr>
        <w:widowControl w:val="0"/>
        <w:tabs>
          <w:tab w:val="left" w:pos="567"/>
        </w:tabs>
        <w:outlineLvl w:val="0"/>
        <w:rPr>
          <w:rFonts w:eastAsia="Calibri"/>
          <w:i/>
          <w:lang w:val="lt-LT"/>
        </w:rPr>
      </w:pPr>
    </w:p>
    <w:p w14:paraId="599D9E36" w14:textId="77777777" w:rsidR="002D24DD" w:rsidRDefault="0022337C">
      <w:pPr>
        <w:widowControl w:val="0"/>
        <w:tabs>
          <w:tab w:val="left" w:pos="567"/>
        </w:tabs>
        <w:outlineLvl w:val="0"/>
        <w:rPr>
          <w:rFonts w:eastAsia="Calibri"/>
          <w:i/>
          <w:szCs w:val="22"/>
          <w:lang w:val="lt-LT"/>
        </w:rPr>
      </w:pPr>
      <w:r>
        <w:rPr>
          <w:rFonts w:eastAsia="Calibri"/>
          <w:i/>
          <w:szCs w:val="22"/>
          <w:lang w:val="lt-LT"/>
        </w:rPr>
        <w:t>OKS sergantys vaikai ir paaugliai</w:t>
      </w:r>
    </w:p>
    <w:p w14:paraId="0ECB5AE8" w14:textId="7A9423D7" w:rsidR="002D24DD" w:rsidRDefault="0022337C">
      <w:pPr>
        <w:widowControl w:val="0"/>
        <w:rPr>
          <w:szCs w:val="22"/>
          <w:lang w:val="lt-LT"/>
        </w:rPr>
      </w:pPr>
      <w:r>
        <w:rPr>
          <w:szCs w:val="22"/>
          <w:lang w:val="lt-LT"/>
        </w:rPr>
        <w:t>50</w:t>
      </w:r>
      <w:r>
        <w:rPr>
          <w:szCs w:val="22"/>
          <w:lang w:val="lt-LT"/>
        </w:rPr>
        <w:noBreakHyphen/>
        <w:t xml:space="preserve">200 mg </w:t>
      </w:r>
      <w:proofErr w:type="spellStart"/>
      <w:r>
        <w:rPr>
          <w:szCs w:val="22"/>
          <w:lang w:val="lt-LT"/>
        </w:rPr>
        <w:t>sertralino</w:t>
      </w:r>
      <w:proofErr w:type="spellEnd"/>
      <w:r>
        <w:rPr>
          <w:szCs w:val="22"/>
          <w:lang w:val="lt-LT"/>
        </w:rPr>
        <w:t xml:space="preserve"> paros dozės saugumas ir veiksmingumas vertintas tyrimo, kuriame dalyvavo ne ligoninėje gydyti depresija nesirgę </w:t>
      </w:r>
      <w:r>
        <w:rPr>
          <w:rFonts w:eastAsia="MS Mincho"/>
          <w:szCs w:val="22"/>
          <w:lang w:val="lt-LT"/>
        </w:rPr>
        <w:t>6</w:t>
      </w:r>
      <w:r>
        <w:rPr>
          <w:rFonts w:eastAsia="MS Mincho"/>
          <w:szCs w:val="22"/>
          <w:lang w:val="lt-LT"/>
        </w:rPr>
        <w:noBreakHyphen/>
        <w:t>12 metų vaikai ir paaugliai ir 13</w:t>
      </w:r>
      <w:r>
        <w:rPr>
          <w:rFonts w:eastAsia="MS Mincho"/>
          <w:szCs w:val="22"/>
          <w:lang w:val="lt-LT"/>
        </w:rPr>
        <w:noBreakHyphen/>
        <w:t xml:space="preserve">17 metų paaugliai, kuriems buvo </w:t>
      </w:r>
      <w:proofErr w:type="spellStart"/>
      <w:r>
        <w:rPr>
          <w:rFonts w:eastAsia="MS Mincho"/>
          <w:szCs w:val="22"/>
          <w:lang w:val="lt-LT"/>
        </w:rPr>
        <w:t>obsesinis</w:t>
      </w:r>
      <w:proofErr w:type="spellEnd"/>
      <w:r>
        <w:rPr>
          <w:rFonts w:eastAsia="MS Mincho"/>
          <w:szCs w:val="22"/>
          <w:lang w:val="lt-LT"/>
        </w:rPr>
        <w:t xml:space="preserve"> </w:t>
      </w:r>
      <w:proofErr w:type="spellStart"/>
      <w:r>
        <w:rPr>
          <w:rFonts w:eastAsia="MS Mincho"/>
          <w:szCs w:val="22"/>
          <w:lang w:val="lt-LT"/>
        </w:rPr>
        <w:t>kompulsinis</w:t>
      </w:r>
      <w:proofErr w:type="spellEnd"/>
      <w:r>
        <w:rPr>
          <w:rFonts w:eastAsia="MS Mincho"/>
          <w:szCs w:val="22"/>
          <w:lang w:val="lt-LT"/>
        </w:rPr>
        <w:t xml:space="preserve"> sutrikimas (OKS). Po pradinio savaitę trukusio laikotarpio </w:t>
      </w:r>
      <w:r>
        <w:rPr>
          <w:szCs w:val="22"/>
          <w:lang w:val="lt-LT"/>
        </w:rPr>
        <w:t>(šios fazės metu tyrimas buvo atliekamas viengubai koduotu metodu)</w:t>
      </w:r>
      <w:r>
        <w:rPr>
          <w:rFonts w:eastAsia="MS Mincho"/>
          <w:szCs w:val="22"/>
          <w:lang w:val="lt-LT"/>
        </w:rPr>
        <w:t xml:space="preserve">, pacientai buvo suskirstyti į atsitiktines imtis ir dvylika savaičių vartojo </w:t>
      </w:r>
      <w:proofErr w:type="spellStart"/>
      <w:r>
        <w:rPr>
          <w:rFonts w:eastAsia="MS Mincho"/>
          <w:szCs w:val="22"/>
          <w:lang w:val="lt-LT"/>
        </w:rPr>
        <w:t>sertralino</w:t>
      </w:r>
      <w:proofErr w:type="spellEnd"/>
      <w:r>
        <w:rPr>
          <w:rFonts w:eastAsia="MS Mincho"/>
          <w:szCs w:val="22"/>
          <w:lang w:val="lt-LT"/>
        </w:rPr>
        <w:t xml:space="preserve"> (paros dozę buvo galima keisti) arba placebo. </w:t>
      </w:r>
      <w:r>
        <w:rPr>
          <w:szCs w:val="22"/>
          <w:lang w:val="lt-LT"/>
        </w:rPr>
        <w:t xml:space="preserve">6-12 metų vaikai ir paaugliai vartojo pradinę 25 mg dozę. </w:t>
      </w:r>
      <w:r>
        <w:rPr>
          <w:rFonts w:eastAsia="MS Mincho"/>
          <w:szCs w:val="22"/>
          <w:lang w:val="lt-LT"/>
        </w:rPr>
        <w:t xml:space="preserve">Pacientų, kurie vartojo </w:t>
      </w:r>
      <w:proofErr w:type="spellStart"/>
      <w:r>
        <w:rPr>
          <w:rFonts w:eastAsia="MS Mincho"/>
          <w:szCs w:val="22"/>
          <w:lang w:val="lt-LT"/>
        </w:rPr>
        <w:t>sertralino</w:t>
      </w:r>
      <w:proofErr w:type="spellEnd"/>
      <w:r>
        <w:rPr>
          <w:rFonts w:eastAsia="MS Mincho"/>
          <w:szCs w:val="22"/>
          <w:lang w:val="lt-LT"/>
        </w:rPr>
        <w:t xml:space="preserve">, būklė pagerėjo reikšmingai labiau nei pacientų, kurie vartojo placebo (būklės vertinimu naudotos </w:t>
      </w:r>
      <w:proofErr w:type="spellStart"/>
      <w:r>
        <w:rPr>
          <w:rFonts w:eastAsia="MS Mincho"/>
          <w:i/>
          <w:szCs w:val="22"/>
          <w:lang w:val="lt-LT"/>
        </w:rPr>
        <w:t>Children’s</w:t>
      </w:r>
      <w:proofErr w:type="spellEnd"/>
      <w:r>
        <w:rPr>
          <w:rFonts w:eastAsia="MS Mincho"/>
          <w:i/>
          <w:szCs w:val="22"/>
          <w:lang w:val="lt-LT"/>
        </w:rPr>
        <w:t xml:space="preserve"> </w:t>
      </w:r>
      <w:proofErr w:type="spellStart"/>
      <w:r>
        <w:rPr>
          <w:rFonts w:eastAsia="MS Mincho"/>
          <w:i/>
          <w:szCs w:val="22"/>
          <w:lang w:val="lt-LT"/>
        </w:rPr>
        <w:t>Yale</w:t>
      </w:r>
      <w:r>
        <w:rPr>
          <w:rFonts w:eastAsia="MS Mincho"/>
          <w:i/>
          <w:szCs w:val="22"/>
          <w:lang w:val="lt-LT"/>
        </w:rPr>
        <w:noBreakHyphen/>
        <w:t>Brown</w:t>
      </w:r>
      <w:proofErr w:type="spellEnd"/>
      <w:r>
        <w:rPr>
          <w:rFonts w:eastAsia="MS Mincho"/>
          <w:i/>
          <w:szCs w:val="22"/>
          <w:lang w:val="lt-LT"/>
        </w:rPr>
        <w:t xml:space="preserve"> </w:t>
      </w:r>
      <w:proofErr w:type="spellStart"/>
      <w:r>
        <w:rPr>
          <w:rFonts w:eastAsia="MS Mincho"/>
          <w:i/>
          <w:szCs w:val="22"/>
          <w:lang w:val="lt-LT"/>
        </w:rPr>
        <w:t>Obsessive</w:t>
      </w:r>
      <w:proofErr w:type="spellEnd"/>
      <w:r>
        <w:rPr>
          <w:rFonts w:eastAsia="MS Mincho"/>
          <w:i/>
          <w:szCs w:val="22"/>
          <w:lang w:val="lt-LT"/>
        </w:rPr>
        <w:t xml:space="preserve"> </w:t>
      </w:r>
      <w:proofErr w:type="spellStart"/>
      <w:r>
        <w:rPr>
          <w:rFonts w:eastAsia="MS Mincho"/>
          <w:i/>
          <w:szCs w:val="22"/>
          <w:lang w:val="lt-LT"/>
        </w:rPr>
        <w:t>Compulsive</w:t>
      </w:r>
      <w:proofErr w:type="spellEnd"/>
      <w:r>
        <w:rPr>
          <w:rFonts w:eastAsia="MS Mincho"/>
          <w:i/>
          <w:szCs w:val="22"/>
          <w:lang w:val="lt-LT"/>
        </w:rPr>
        <w:t xml:space="preserve"> </w:t>
      </w:r>
      <w:proofErr w:type="spellStart"/>
      <w:r>
        <w:rPr>
          <w:rFonts w:eastAsia="MS Mincho"/>
          <w:i/>
          <w:szCs w:val="22"/>
          <w:lang w:val="lt-LT"/>
        </w:rPr>
        <w:t>Scale</w:t>
      </w:r>
      <w:proofErr w:type="spellEnd"/>
      <w:r>
        <w:rPr>
          <w:rFonts w:eastAsia="MS Mincho"/>
          <w:szCs w:val="22"/>
          <w:lang w:val="lt-LT"/>
        </w:rPr>
        <w:t xml:space="preserve"> CY</w:t>
      </w:r>
      <w:r>
        <w:rPr>
          <w:rFonts w:eastAsia="MS Mincho"/>
          <w:szCs w:val="22"/>
          <w:lang w:val="lt-LT"/>
        </w:rPr>
        <w:noBreakHyphen/>
        <w:t>BOCS (p</w:t>
      </w:r>
      <w:r w:rsidR="00D335C0">
        <w:rPr>
          <w:rFonts w:eastAsia="MS Mincho"/>
          <w:szCs w:val="22"/>
          <w:lang w:val="lt-LT"/>
        </w:rPr>
        <w:t> </w:t>
      </w:r>
      <w:r>
        <w:rPr>
          <w:rFonts w:eastAsia="MS Mincho"/>
          <w:szCs w:val="22"/>
          <w:lang w:val="lt-LT"/>
        </w:rPr>
        <w:t>=</w:t>
      </w:r>
      <w:r w:rsidR="00D335C0">
        <w:rPr>
          <w:rFonts w:eastAsia="MS Mincho"/>
          <w:szCs w:val="22"/>
          <w:lang w:val="lt-LT"/>
        </w:rPr>
        <w:t> </w:t>
      </w:r>
      <w:r>
        <w:rPr>
          <w:rFonts w:eastAsia="MS Mincho"/>
          <w:szCs w:val="22"/>
          <w:lang w:val="lt-LT"/>
        </w:rPr>
        <w:t xml:space="preserve">0,005) </w:t>
      </w:r>
      <w:r>
        <w:rPr>
          <w:rFonts w:eastAsia="MS Mincho"/>
          <w:i/>
          <w:szCs w:val="22"/>
          <w:lang w:val="lt-LT"/>
        </w:rPr>
        <w:t xml:space="preserve">NIMH Global </w:t>
      </w:r>
      <w:proofErr w:type="spellStart"/>
      <w:r>
        <w:rPr>
          <w:rFonts w:eastAsia="MS Mincho"/>
          <w:i/>
          <w:szCs w:val="22"/>
          <w:lang w:val="lt-LT"/>
        </w:rPr>
        <w:t>Obsessive</w:t>
      </w:r>
      <w:proofErr w:type="spellEnd"/>
      <w:r>
        <w:rPr>
          <w:rFonts w:eastAsia="MS Mincho"/>
          <w:i/>
          <w:szCs w:val="22"/>
          <w:lang w:val="lt-LT"/>
        </w:rPr>
        <w:t xml:space="preserve"> </w:t>
      </w:r>
      <w:proofErr w:type="spellStart"/>
      <w:r>
        <w:rPr>
          <w:rFonts w:eastAsia="MS Mincho"/>
          <w:i/>
          <w:szCs w:val="22"/>
          <w:lang w:val="lt-LT"/>
        </w:rPr>
        <w:t>Compulsive</w:t>
      </w:r>
      <w:proofErr w:type="spellEnd"/>
      <w:r>
        <w:rPr>
          <w:rFonts w:eastAsia="MS Mincho"/>
          <w:i/>
          <w:szCs w:val="22"/>
          <w:lang w:val="lt-LT"/>
        </w:rPr>
        <w:t xml:space="preserve"> </w:t>
      </w:r>
      <w:proofErr w:type="spellStart"/>
      <w:r>
        <w:rPr>
          <w:rFonts w:eastAsia="MS Mincho"/>
          <w:i/>
          <w:szCs w:val="22"/>
          <w:lang w:val="lt-LT"/>
        </w:rPr>
        <w:t>Scale</w:t>
      </w:r>
      <w:proofErr w:type="spellEnd"/>
      <w:r>
        <w:rPr>
          <w:rFonts w:eastAsia="MS Mincho"/>
          <w:szCs w:val="22"/>
          <w:lang w:val="lt-LT"/>
        </w:rPr>
        <w:t xml:space="preserve"> (p=0,019), ir </w:t>
      </w:r>
      <w:r>
        <w:rPr>
          <w:rFonts w:eastAsia="MS Mincho"/>
          <w:i/>
          <w:szCs w:val="22"/>
          <w:lang w:val="lt-LT"/>
        </w:rPr>
        <w:t xml:space="preserve">CGI </w:t>
      </w:r>
      <w:proofErr w:type="spellStart"/>
      <w:r>
        <w:rPr>
          <w:rFonts w:eastAsia="MS Mincho"/>
          <w:i/>
          <w:szCs w:val="22"/>
          <w:lang w:val="lt-LT"/>
        </w:rPr>
        <w:t>Improvement</w:t>
      </w:r>
      <w:proofErr w:type="spellEnd"/>
      <w:r>
        <w:rPr>
          <w:rFonts w:eastAsia="MS Mincho"/>
          <w:szCs w:val="22"/>
          <w:lang w:val="lt-LT"/>
        </w:rPr>
        <w:t xml:space="preserve"> (p</w:t>
      </w:r>
      <w:r w:rsidR="00D335C0">
        <w:rPr>
          <w:rFonts w:eastAsia="MS Mincho"/>
          <w:szCs w:val="22"/>
          <w:lang w:val="lt-LT"/>
        </w:rPr>
        <w:t> </w:t>
      </w:r>
      <w:r>
        <w:rPr>
          <w:rFonts w:eastAsia="MS Mincho"/>
          <w:szCs w:val="22"/>
          <w:lang w:val="lt-LT"/>
        </w:rPr>
        <w:t>=</w:t>
      </w:r>
      <w:r w:rsidR="00D335C0">
        <w:rPr>
          <w:rFonts w:eastAsia="MS Mincho"/>
          <w:szCs w:val="22"/>
          <w:lang w:val="lt-LT"/>
        </w:rPr>
        <w:t> </w:t>
      </w:r>
      <w:r>
        <w:rPr>
          <w:rFonts w:eastAsia="MS Mincho"/>
          <w:szCs w:val="22"/>
          <w:lang w:val="lt-LT"/>
        </w:rPr>
        <w:t xml:space="preserve">0,002) skalės). Be to, pastebėta tendencija, kad pacientų, kurie vartojo </w:t>
      </w:r>
      <w:proofErr w:type="spellStart"/>
      <w:r>
        <w:rPr>
          <w:rFonts w:eastAsia="MS Mincho"/>
          <w:szCs w:val="22"/>
          <w:lang w:val="lt-LT"/>
        </w:rPr>
        <w:t>sertralino</w:t>
      </w:r>
      <w:proofErr w:type="spellEnd"/>
      <w:r>
        <w:rPr>
          <w:rFonts w:eastAsia="MS Mincho"/>
          <w:szCs w:val="22"/>
          <w:lang w:val="lt-LT"/>
        </w:rPr>
        <w:t xml:space="preserve">, būklė pagerėjo reikšmingai labiau nei pacientų, kurie vartojo placebo, kai būklės vertinimui naudota </w:t>
      </w:r>
      <w:r>
        <w:rPr>
          <w:rFonts w:eastAsia="MS Mincho"/>
          <w:i/>
          <w:szCs w:val="22"/>
          <w:lang w:val="lt-LT"/>
        </w:rPr>
        <w:t xml:space="preserve">CGI </w:t>
      </w:r>
      <w:proofErr w:type="spellStart"/>
      <w:r>
        <w:rPr>
          <w:rFonts w:eastAsia="MS Mincho"/>
          <w:i/>
          <w:szCs w:val="22"/>
          <w:lang w:val="lt-LT"/>
        </w:rPr>
        <w:t>Severity</w:t>
      </w:r>
      <w:proofErr w:type="spellEnd"/>
      <w:r>
        <w:rPr>
          <w:rFonts w:eastAsia="MS Mincho"/>
          <w:szCs w:val="22"/>
          <w:lang w:val="lt-LT"/>
        </w:rPr>
        <w:t xml:space="preserve"> skalė (p</w:t>
      </w:r>
      <w:r w:rsidR="00D335C0">
        <w:rPr>
          <w:rFonts w:eastAsia="MS Mincho"/>
          <w:szCs w:val="22"/>
          <w:lang w:val="lt-LT"/>
        </w:rPr>
        <w:t> </w:t>
      </w:r>
      <w:r>
        <w:rPr>
          <w:rFonts w:eastAsia="MS Mincho"/>
          <w:szCs w:val="22"/>
          <w:lang w:val="lt-LT"/>
        </w:rPr>
        <w:t>=</w:t>
      </w:r>
      <w:r w:rsidR="00D335C0">
        <w:rPr>
          <w:rFonts w:eastAsia="MS Mincho"/>
          <w:szCs w:val="22"/>
          <w:lang w:val="lt-LT"/>
        </w:rPr>
        <w:t> </w:t>
      </w:r>
      <w:r>
        <w:rPr>
          <w:rFonts w:eastAsia="MS Mincho"/>
          <w:szCs w:val="22"/>
          <w:lang w:val="lt-LT"/>
        </w:rPr>
        <w:t xml:space="preserve">0,089). </w:t>
      </w:r>
      <w:r>
        <w:rPr>
          <w:szCs w:val="22"/>
          <w:lang w:val="lt-LT"/>
        </w:rPr>
        <w:t xml:space="preserve">Būklę vertinant pagal </w:t>
      </w:r>
      <w:r>
        <w:rPr>
          <w:i/>
          <w:szCs w:val="22"/>
          <w:lang w:val="lt-LT"/>
        </w:rPr>
        <w:t>CY-</w:t>
      </w:r>
      <w:proofErr w:type="spellStart"/>
      <w:r>
        <w:rPr>
          <w:i/>
          <w:szCs w:val="22"/>
          <w:lang w:val="lt-LT"/>
        </w:rPr>
        <w:t>BOCs</w:t>
      </w:r>
      <w:proofErr w:type="spellEnd"/>
      <w:r>
        <w:rPr>
          <w:szCs w:val="22"/>
          <w:lang w:val="lt-LT"/>
        </w:rPr>
        <w:t xml:space="preserve"> skalę, placebo grupės pacientų vidutinis pradinis rodmuo bei jo pokytis buvo atitinkamai 22,25 (</w:t>
      </w:r>
      <w:r>
        <w:rPr>
          <w:szCs w:val="22"/>
          <w:lang w:val="lt-LT"/>
        </w:rPr>
        <w:sym w:font="Symbol" w:char="F0B1"/>
      </w:r>
      <w:r>
        <w:rPr>
          <w:szCs w:val="22"/>
          <w:lang w:val="lt-LT"/>
        </w:rPr>
        <w:t xml:space="preserve"> 6,15) ir </w:t>
      </w:r>
      <w:r>
        <w:rPr>
          <w:szCs w:val="22"/>
          <w:lang w:val="lt-LT"/>
        </w:rPr>
        <w:noBreakHyphen/>
        <w:t>3,4 (</w:t>
      </w:r>
      <w:r>
        <w:rPr>
          <w:szCs w:val="22"/>
          <w:lang w:val="lt-LT"/>
        </w:rPr>
        <w:sym w:font="Symbol" w:char="F0B1"/>
      </w:r>
      <w:r>
        <w:rPr>
          <w:szCs w:val="22"/>
          <w:lang w:val="lt-LT"/>
        </w:rPr>
        <w:t xml:space="preserve"> 0,82), </w:t>
      </w:r>
      <w:proofErr w:type="spellStart"/>
      <w:r>
        <w:rPr>
          <w:szCs w:val="22"/>
          <w:lang w:val="lt-LT"/>
        </w:rPr>
        <w:t>sertralino</w:t>
      </w:r>
      <w:proofErr w:type="spellEnd"/>
      <w:r>
        <w:rPr>
          <w:szCs w:val="22"/>
          <w:lang w:val="lt-LT"/>
        </w:rPr>
        <w:t xml:space="preserve"> vartojusių pacientų – 23,36 (</w:t>
      </w:r>
      <w:r>
        <w:rPr>
          <w:szCs w:val="22"/>
          <w:lang w:val="lt-LT"/>
        </w:rPr>
        <w:sym w:font="Symbol" w:char="F0B1"/>
      </w:r>
      <w:r>
        <w:rPr>
          <w:szCs w:val="22"/>
          <w:lang w:val="lt-LT"/>
        </w:rPr>
        <w:t> 4,56) ir -6,8 (</w:t>
      </w:r>
      <w:r>
        <w:rPr>
          <w:szCs w:val="22"/>
          <w:lang w:val="lt-LT"/>
        </w:rPr>
        <w:sym w:font="Symbol" w:char="F0B1"/>
      </w:r>
      <w:r>
        <w:rPr>
          <w:szCs w:val="22"/>
          <w:lang w:val="lt-LT"/>
        </w:rPr>
        <w:t xml:space="preserve"> 0,87). </w:t>
      </w:r>
      <w:r>
        <w:rPr>
          <w:rFonts w:eastAsia="MS Mincho"/>
          <w:szCs w:val="22"/>
          <w:lang w:val="lt-LT"/>
        </w:rPr>
        <w:t xml:space="preserve">Į gydymą reagavo 53 % </w:t>
      </w:r>
      <w:proofErr w:type="spellStart"/>
      <w:r>
        <w:rPr>
          <w:rFonts w:eastAsia="MS Mincho"/>
          <w:szCs w:val="22"/>
          <w:lang w:val="lt-LT"/>
        </w:rPr>
        <w:t>sertralino</w:t>
      </w:r>
      <w:proofErr w:type="spellEnd"/>
      <w:r>
        <w:rPr>
          <w:rFonts w:eastAsia="MS Mincho"/>
          <w:szCs w:val="22"/>
          <w:lang w:val="lt-LT"/>
        </w:rPr>
        <w:t xml:space="preserve"> ir 37 % placebo vartoję pacientai (p=0,03) (reakcija laikytas tyrimo pabaigoje 25 % ar daugiau sumažėjęs </w:t>
      </w:r>
      <w:r>
        <w:rPr>
          <w:rFonts w:eastAsia="MS Mincho"/>
          <w:i/>
          <w:szCs w:val="22"/>
          <w:lang w:val="lt-LT"/>
        </w:rPr>
        <w:t>CY-</w:t>
      </w:r>
      <w:proofErr w:type="spellStart"/>
      <w:r>
        <w:rPr>
          <w:rFonts w:eastAsia="MS Mincho"/>
          <w:i/>
          <w:szCs w:val="22"/>
          <w:lang w:val="lt-LT"/>
        </w:rPr>
        <w:t>BOCs</w:t>
      </w:r>
      <w:proofErr w:type="spellEnd"/>
      <w:r>
        <w:rPr>
          <w:rFonts w:eastAsia="MS Mincho"/>
          <w:szCs w:val="22"/>
          <w:lang w:val="lt-LT"/>
        </w:rPr>
        <w:t xml:space="preserve"> įvertinimas (pagrindinė vertinamoji veiksmingumo baigtis), palyginti su rodmeniu tyrimo pradžioje).</w:t>
      </w:r>
    </w:p>
    <w:p w14:paraId="2A6B2F3A" w14:textId="77777777" w:rsidR="002D24DD" w:rsidRDefault="002D24DD">
      <w:pPr>
        <w:widowControl w:val="0"/>
        <w:rPr>
          <w:szCs w:val="22"/>
          <w:lang w:val="lt-LT"/>
        </w:rPr>
      </w:pPr>
    </w:p>
    <w:p w14:paraId="6CFF9FB5" w14:textId="77777777" w:rsidR="002D24DD" w:rsidRDefault="0022337C">
      <w:pPr>
        <w:widowControl w:val="0"/>
        <w:rPr>
          <w:szCs w:val="22"/>
          <w:lang w:val="lt-LT"/>
        </w:rPr>
      </w:pPr>
      <w:r>
        <w:rPr>
          <w:szCs w:val="22"/>
          <w:lang w:val="lt-LT"/>
        </w:rPr>
        <w:t>Ilgalaikių klinikinių tyrimų, tiriančių veiksmingumą šioje vaikų populiacijoje, nėra.</w:t>
      </w:r>
    </w:p>
    <w:p w14:paraId="259EC237" w14:textId="77777777" w:rsidR="002D24DD" w:rsidRDefault="002D24DD">
      <w:pPr>
        <w:widowControl w:val="0"/>
        <w:rPr>
          <w:szCs w:val="22"/>
          <w:lang w:val="lt-LT"/>
        </w:rPr>
      </w:pPr>
    </w:p>
    <w:p w14:paraId="568D7B57" w14:textId="77777777" w:rsidR="002D24DD" w:rsidRDefault="0022337C">
      <w:pPr>
        <w:widowControl w:val="0"/>
        <w:rPr>
          <w:u w:val="single"/>
          <w:lang w:val="lt-LT"/>
        </w:rPr>
      </w:pPr>
      <w:r>
        <w:rPr>
          <w:u w:val="single"/>
          <w:lang w:val="lt-LT"/>
        </w:rPr>
        <w:t>Vaikų populiacija</w:t>
      </w:r>
    </w:p>
    <w:p w14:paraId="0CC19DC3" w14:textId="77777777" w:rsidR="002D24DD" w:rsidRDefault="0022337C">
      <w:pPr>
        <w:widowControl w:val="0"/>
        <w:rPr>
          <w:szCs w:val="22"/>
          <w:lang w:val="lt-LT"/>
        </w:rPr>
      </w:pPr>
      <w:r>
        <w:rPr>
          <w:szCs w:val="22"/>
          <w:lang w:val="lt-LT"/>
        </w:rPr>
        <w:t>Duomenų apie jaunesnius kaip 6 metų vaikus nėra.</w:t>
      </w:r>
    </w:p>
    <w:p w14:paraId="7ACDFD8E" w14:textId="77777777" w:rsidR="002D24DD" w:rsidRDefault="002D24DD">
      <w:pPr>
        <w:widowControl w:val="0"/>
        <w:tabs>
          <w:tab w:val="left" w:pos="1296"/>
        </w:tabs>
        <w:rPr>
          <w:rFonts w:eastAsia="Calibri"/>
          <w:szCs w:val="22"/>
          <w:lang w:val="lt-LT"/>
        </w:rPr>
      </w:pPr>
    </w:p>
    <w:p w14:paraId="4B8527DF" w14:textId="77777777" w:rsidR="002D24DD" w:rsidRDefault="0022337C">
      <w:pPr>
        <w:suppressAutoHyphens/>
        <w:rPr>
          <w:i/>
          <w:iCs/>
          <w:szCs w:val="22"/>
          <w:u w:val="single"/>
          <w:lang w:val="lt-LT"/>
        </w:rPr>
      </w:pPr>
      <w:r>
        <w:rPr>
          <w:i/>
          <w:iCs/>
          <w:szCs w:val="22"/>
          <w:u w:val="single"/>
          <w:lang w:val="lt-LT"/>
        </w:rPr>
        <w:t xml:space="preserve">Saugumo tyrimas, vertintas pagal užregistruotą </w:t>
      </w:r>
      <w:proofErr w:type="spellStart"/>
      <w:r>
        <w:rPr>
          <w:i/>
          <w:iCs/>
          <w:szCs w:val="22"/>
          <w:u w:val="single"/>
          <w:lang w:val="lt-LT"/>
        </w:rPr>
        <w:t>sertralino</w:t>
      </w:r>
      <w:proofErr w:type="spellEnd"/>
      <w:r>
        <w:rPr>
          <w:i/>
          <w:iCs/>
          <w:szCs w:val="22"/>
          <w:u w:val="single"/>
          <w:lang w:val="lt-LT"/>
        </w:rPr>
        <w:t xml:space="preserve"> poveikį vaikams (angl. </w:t>
      </w:r>
      <w:proofErr w:type="spellStart"/>
      <w:r>
        <w:rPr>
          <w:i/>
          <w:iCs/>
          <w:szCs w:val="22"/>
          <w:u w:val="single"/>
          <w:lang w:val="lt-LT"/>
        </w:rPr>
        <w:t>Sertraline</w:t>
      </w:r>
      <w:proofErr w:type="spellEnd"/>
      <w:r>
        <w:rPr>
          <w:i/>
          <w:iCs/>
          <w:szCs w:val="22"/>
          <w:u w:val="single"/>
          <w:lang w:val="lt-LT"/>
        </w:rPr>
        <w:t xml:space="preserve"> </w:t>
      </w:r>
      <w:proofErr w:type="spellStart"/>
      <w:r>
        <w:rPr>
          <w:i/>
          <w:iCs/>
          <w:szCs w:val="22"/>
          <w:u w:val="single"/>
          <w:lang w:val="lt-LT"/>
        </w:rPr>
        <w:t>Pediatric</w:t>
      </w:r>
      <w:proofErr w:type="spellEnd"/>
      <w:r>
        <w:rPr>
          <w:i/>
          <w:iCs/>
          <w:szCs w:val="22"/>
          <w:u w:val="single"/>
          <w:lang w:val="lt-LT"/>
        </w:rPr>
        <w:t xml:space="preserve"> </w:t>
      </w:r>
      <w:proofErr w:type="spellStart"/>
      <w:r>
        <w:rPr>
          <w:i/>
          <w:iCs/>
          <w:szCs w:val="22"/>
          <w:u w:val="single"/>
          <w:lang w:val="lt-LT"/>
        </w:rPr>
        <w:t>Registry</w:t>
      </w:r>
      <w:proofErr w:type="spellEnd"/>
      <w:r>
        <w:rPr>
          <w:i/>
          <w:iCs/>
          <w:szCs w:val="22"/>
          <w:u w:val="single"/>
          <w:lang w:val="lt-LT"/>
        </w:rPr>
        <w:t xml:space="preserve"> </w:t>
      </w:r>
      <w:proofErr w:type="spellStart"/>
      <w:r>
        <w:rPr>
          <w:i/>
          <w:iCs/>
          <w:szCs w:val="22"/>
          <w:u w:val="single"/>
          <w:lang w:val="lt-LT"/>
        </w:rPr>
        <w:t>for</w:t>
      </w:r>
      <w:proofErr w:type="spellEnd"/>
      <w:r>
        <w:rPr>
          <w:i/>
          <w:iCs/>
          <w:szCs w:val="22"/>
          <w:u w:val="single"/>
          <w:lang w:val="lt-LT"/>
        </w:rPr>
        <w:t xml:space="preserve"> </w:t>
      </w:r>
      <w:proofErr w:type="spellStart"/>
      <w:r>
        <w:rPr>
          <w:i/>
          <w:iCs/>
          <w:szCs w:val="22"/>
          <w:u w:val="single"/>
          <w:lang w:val="lt-LT"/>
        </w:rPr>
        <w:t>the</w:t>
      </w:r>
      <w:proofErr w:type="spellEnd"/>
      <w:r>
        <w:rPr>
          <w:i/>
          <w:iCs/>
          <w:szCs w:val="22"/>
          <w:u w:val="single"/>
          <w:lang w:val="lt-LT"/>
        </w:rPr>
        <w:t xml:space="preserve"> </w:t>
      </w:r>
      <w:proofErr w:type="spellStart"/>
      <w:r>
        <w:rPr>
          <w:i/>
          <w:iCs/>
          <w:szCs w:val="22"/>
          <w:u w:val="single"/>
          <w:lang w:val="lt-LT"/>
        </w:rPr>
        <w:t>Evaluation</w:t>
      </w:r>
      <w:proofErr w:type="spellEnd"/>
      <w:r>
        <w:rPr>
          <w:i/>
          <w:iCs/>
          <w:szCs w:val="22"/>
          <w:u w:val="single"/>
          <w:lang w:val="lt-LT"/>
        </w:rPr>
        <w:t xml:space="preserve"> </w:t>
      </w:r>
      <w:proofErr w:type="spellStart"/>
      <w:r>
        <w:rPr>
          <w:i/>
          <w:iCs/>
          <w:szCs w:val="22"/>
          <w:u w:val="single"/>
          <w:lang w:val="lt-LT"/>
        </w:rPr>
        <w:t>of</w:t>
      </w:r>
      <w:proofErr w:type="spellEnd"/>
      <w:r>
        <w:rPr>
          <w:i/>
          <w:iCs/>
          <w:szCs w:val="22"/>
          <w:u w:val="single"/>
          <w:lang w:val="lt-LT"/>
        </w:rPr>
        <w:t xml:space="preserve"> </w:t>
      </w:r>
      <w:proofErr w:type="spellStart"/>
      <w:r>
        <w:rPr>
          <w:i/>
          <w:iCs/>
          <w:szCs w:val="22"/>
          <w:u w:val="single"/>
          <w:lang w:val="lt-LT"/>
        </w:rPr>
        <w:t>Safety</w:t>
      </w:r>
      <w:proofErr w:type="spellEnd"/>
      <w:r>
        <w:rPr>
          <w:i/>
          <w:iCs/>
          <w:szCs w:val="22"/>
          <w:u w:val="single"/>
          <w:lang w:val="lt-LT"/>
        </w:rPr>
        <w:t xml:space="preserve"> (SPRITES), po vaistinio preparato pateikimo į rinką </w:t>
      </w:r>
    </w:p>
    <w:p w14:paraId="4E577672" w14:textId="77777777" w:rsidR="002D24DD" w:rsidRDefault="002D24DD">
      <w:pPr>
        <w:suppressAutoHyphens/>
        <w:rPr>
          <w:i/>
          <w:iCs/>
          <w:szCs w:val="22"/>
          <w:u w:val="single"/>
          <w:lang w:val="lt-LT"/>
        </w:rPr>
      </w:pPr>
    </w:p>
    <w:p w14:paraId="0C67C47D" w14:textId="77777777" w:rsidR="002D24DD" w:rsidRDefault="0022337C">
      <w:pPr>
        <w:rPr>
          <w:szCs w:val="22"/>
          <w:lang w:val="lt-LT"/>
        </w:rPr>
      </w:pPr>
      <w:r>
        <w:rPr>
          <w:szCs w:val="22"/>
          <w:lang w:val="lt-LT"/>
        </w:rPr>
        <w:t xml:space="preserve">Po vaistinio preparato įteisinimo atliktas iki 3 metų vykęs stebėjimo tyrimas, kuriame dalyvavo 941 pacientai nuo 6 iki 16 metų. Šiame tyrime buvo </w:t>
      </w:r>
      <w:bookmarkStart w:id="3" w:name="_Hlk98267027"/>
      <w:r>
        <w:rPr>
          <w:szCs w:val="22"/>
          <w:lang w:val="lt-LT"/>
        </w:rPr>
        <w:t xml:space="preserve">siekiama įvertinti ilgalaikio gydymo </w:t>
      </w:r>
      <w:proofErr w:type="spellStart"/>
      <w:r>
        <w:rPr>
          <w:szCs w:val="22"/>
          <w:lang w:val="lt-LT"/>
        </w:rPr>
        <w:t>sertralinu</w:t>
      </w:r>
      <w:proofErr w:type="spellEnd"/>
      <w:r>
        <w:rPr>
          <w:szCs w:val="22"/>
          <w:lang w:val="lt-LT"/>
        </w:rPr>
        <w:t xml:space="preserve"> (su psichoterapija ir be jos) saugumą kognityviniam, emociniam, fiziniam ir lytiniam brendimui ir palyginti rezultatus taikant tik psichoterapijos gydymą</w:t>
      </w:r>
      <w:bookmarkEnd w:id="3"/>
      <w:r>
        <w:rPr>
          <w:szCs w:val="22"/>
          <w:lang w:val="lt-LT"/>
        </w:rPr>
        <w:t xml:space="preserve">. Tyrimas atliktas klinikinės praktikos sąlygomis, jame dalyvavo vaikai ir paaugliai, kurių pagrindinės diagnozės buvo </w:t>
      </w:r>
      <w:proofErr w:type="spellStart"/>
      <w:r>
        <w:rPr>
          <w:szCs w:val="22"/>
          <w:lang w:val="lt-LT"/>
        </w:rPr>
        <w:t>obsesinis</w:t>
      </w:r>
      <w:proofErr w:type="spellEnd"/>
      <w:r>
        <w:rPr>
          <w:szCs w:val="22"/>
          <w:lang w:val="lt-LT"/>
        </w:rPr>
        <w:t xml:space="preserve"> </w:t>
      </w:r>
      <w:proofErr w:type="spellStart"/>
      <w:r>
        <w:rPr>
          <w:szCs w:val="22"/>
          <w:lang w:val="lt-LT"/>
        </w:rPr>
        <w:t>kompulsinis</w:t>
      </w:r>
      <w:proofErr w:type="spellEnd"/>
      <w:r>
        <w:rPr>
          <w:szCs w:val="22"/>
          <w:lang w:val="lt-LT"/>
        </w:rPr>
        <w:t xml:space="preserve"> sutrikimas, depresija ar kiti nerimo sutrikimai, ir kuriems buvo įvertintas gebėjimas pažinti [vertinta pagal „</w:t>
      </w:r>
      <w:proofErr w:type="spellStart"/>
      <w:r>
        <w:rPr>
          <w:szCs w:val="22"/>
          <w:lang w:val="lt-LT"/>
        </w:rPr>
        <w:t>Trails</w:t>
      </w:r>
      <w:proofErr w:type="spellEnd"/>
      <w:r>
        <w:rPr>
          <w:szCs w:val="22"/>
          <w:lang w:val="lt-LT"/>
        </w:rPr>
        <w:t xml:space="preserve"> B“ testą ir </w:t>
      </w:r>
      <w:proofErr w:type="spellStart"/>
      <w:r>
        <w:rPr>
          <w:szCs w:val="22"/>
          <w:lang w:val="lt-LT"/>
        </w:rPr>
        <w:t>Metakognityvinį</w:t>
      </w:r>
      <w:proofErr w:type="spellEnd"/>
      <w:r>
        <w:rPr>
          <w:szCs w:val="22"/>
          <w:lang w:val="lt-LT"/>
        </w:rPr>
        <w:t xml:space="preserve"> Indeksą iš Vykdomosios funkcijos elgsenos įvertinimo aprašo (angl. </w:t>
      </w:r>
      <w:proofErr w:type="spellStart"/>
      <w:r>
        <w:rPr>
          <w:i/>
          <w:iCs/>
          <w:szCs w:val="22"/>
          <w:lang w:val="lt-LT"/>
        </w:rPr>
        <w:t>Behaviour</w:t>
      </w:r>
      <w:proofErr w:type="spellEnd"/>
      <w:r>
        <w:rPr>
          <w:i/>
          <w:iCs/>
          <w:szCs w:val="22"/>
          <w:lang w:val="lt-LT"/>
        </w:rPr>
        <w:t xml:space="preserve"> </w:t>
      </w:r>
      <w:proofErr w:type="spellStart"/>
      <w:r>
        <w:rPr>
          <w:i/>
          <w:iCs/>
          <w:szCs w:val="22"/>
          <w:lang w:val="lt-LT"/>
        </w:rPr>
        <w:t>Rating</w:t>
      </w:r>
      <w:proofErr w:type="spellEnd"/>
      <w:r>
        <w:rPr>
          <w:i/>
          <w:iCs/>
          <w:szCs w:val="22"/>
          <w:lang w:val="lt-LT"/>
        </w:rPr>
        <w:t xml:space="preserve"> </w:t>
      </w:r>
      <w:proofErr w:type="spellStart"/>
      <w:r>
        <w:rPr>
          <w:i/>
          <w:iCs/>
          <w:szCs w:val="22"/>
          <w:lang w:val="lt-LT"/>
        </w:rPr>
        <w:t>Inventory</w:t>
      </w:r>
      <w:proofErr w:type="spellEnd"/>
      <w:r>
        <w:rPr>
          <w:i/>
          <w:iCs/>
          <w:szCs w:val="22"/>
          <w:lang w:val="lt-LT"/>
        </w:rPr>
        <w:t xml:space="preserve"> </w:t>
      </w:r>
      <w:proofErr w:type="spellStart"/>
      <w:r>
        <w:rPr>
          <w:i/>
          <w:iCs/>
          <w:szCs w:val="22"/>
          <w:lang w:val="lt-LT"/>
        </w:rPr>
        <w:t>of</w:t>
      </w:r>
      <w:proofErr w:type="spellEnd"/>
      <w:r>
        <w:rPr>
          <w:i/>
          <w:iCs/>
          <w:szCs w:val="22"/>
          <w:lang w:val="lt-LT"/>
        </w:rPr>
        <w:t xml:space="preserve"> </w:t>
      </w:r>
      <w:proofErr w:type="spellStart"/>
      <w:r>
        <w:rPr>
          <w:i/>
          <w:iCs/>
          <w:szCs w:val="22"/>
          <w:lang w:val="lt-LT"/>
        </w:rPr>
        <w:t>Executive</w:t>
      </w:r>
      <w:proofErr w:type="spellEnd"/>
      <w:r>
        <w:rPr>
          <w:i/>
          <w:iCs/>
          <w:szCs w:val="22"/>
          <w:lang w:val="lt-LT"/>
        </w:rPr>
        <w:t xml:space="preserve"> </w:t>
      </w:r>
      <w:proofErr w:type="spellStart"/>
      <w:r>
        <w:rPr>
          <w:i/>
          <w:iCs/>
          <w:szCs w:val="22"/>
          <w:lang w:val="lt-LT"/>
        </w:rPr>
        <w:t>Function</w:t>
      </w:r>
      <w:proofErr w:type="spellEnd"/>
      <w:r>
        <w:rPr>
          <w:i/>
          <w:iCs/>
          <w:szCs w:val="22"/>
          <w:lang w:val="lt-LT"/>
        </w:rPr>
        <w:t xml:space="preserve"> (BRIEF</w:t>
      </w:r>
      <w:r>
        <w:rPr>
          <w:szCs w:val="22"/>
          <w:lang w:val="lt-LT"/>
        </w:rPr>
        <w:t xml:space="preserve">)], elgesio/emocinis reguliavimas (vertinta pagal Elgesio Reguliavimo Indeksą iš </w:t>
      </w:r>
      <w:r>
        <w:rPr>
          <w:i/>
          <w:iCs/>
          <w:szCs w:val="22"/>
          <w:lang w:val="lt-LT"/>
        </w:rPr>
        <w:t>BRIEF</w:t>
      </w:r>
      <w:r>
        <w:rPr>
          <w:szCs w:val="22"/>
          <w:lang w:val="lt-LT"/>
        </w:rPr>
        <w:t xml:space="preserve">) ir fizinis/lytinis subrendimas (vertinta pagal standartizuotą ūgio/svorio/kūno masės indeksą (KMI) ir </w:t>
      </w:r>
      <w:proofErr w:type="spellStart"/>
      <w:r>
        <w:rPr>
          <w:szCs w:val="22"/>
          <w:lang w:val="lt-LT"/>
        </w:rPr>
        <w:t>Tannerio</w:t>
      </w:r>
      <w:proofErr w:type="spellEnd"/>
      <w:r>
        <w:rPr>
          <w:szCs w:val="22"/>
          <w:lang w:val="lt-LT"/>
        </w:rPr>
        <w:t xml:space="preserve"> skalę (angl. </w:t>
      </w:r>
      <w:proofErr w:type="spellStart"/>
      <w:r>
        <w:rPr>
          <w:i/>
          <w:iCs/>
          <w:szCs w:val="22"/>
          <w:lang w:val="lt-LT"/>
        </w:rPr>
        <w:t>Tanner</w:t>
      </w:r>
      <w:proofErr w:type="spellEnd"/>
      <w:r>
        <w:rPr>
          <w:i/>
          <w:iCs/>
          <w:szCs w:val="22"/>
          <w:lang w:val="lt-LT"/>
        </w:rPr>
        <w:t xml:space="preserve"> </w:t>
      </w:r>
      <w:proofErr w:type="spellStart"/>
      <w:r>
        <w:rPr>
          <w:i/>
          <w:iCs/>
          <w:szCs w:val="22"/>
          <w:lang w:val="lt-LT"/>
        </w:rPr>
        <w:lastRenderedPageBreak/>
        <w:t>Stage</w:t>
      </w:r>
      <w:proofErr w:type="spellEnd"/>
      <w:r>
        <w:rPr>
          <w:szCs w:val="22"/>
          <w:lang w:val="lt-LT"/>
        </w:rPr>
        <w:t xml:space="preserve">)]. </w:t>
      </w:r>
      <w:proofErr w:type="spellStart"/>
      <w:r>
        <w:rPr>
          <w:szCs w:val="22"/>
          <w:lang w:val="lt-LT"/>
        </w:rPr>
        <w:t>Sertralinas</w:t>
      </w:r>
      <w:proofErr w:type="spellEnd"/>
      <w:r>
        <w:rPr>
          <w:szCs w:val="22"/>
          <w:lang w:val="lt-LT"/>
        </w:rPr>
        <w:t xml:space="preserve"> yra įteisintas vartoti</w:t>
      </w:r>
      <w:r>
        <w:rPr>
          <w:sz w:val="24"/>
          <w:szCs w:val="24"/>
          <w:lang w:val="lt-LT"/>
        </w:rPr>
        <w:t xml:space="preserve"> </w:t>
      </w:r>
      <w:r>
        <w:rPr>
          <w:szCs w:val="22"/>
          <w:lang w:val="lt-LT"/>
        </w:rPr>
        <w:t>tik 6 metų ir vyresniems vaikams, sergantiems OKS</w:t>
      </w:r>
      <w:r>
        <w:rPr>
          <w:sz w:val="24"/>
          <w:szCs w:val="24"/>
          <w:lang w:val="lt-LT"/>
        </w:rPr>
        <w:t xml:space="preserve"> </w:t>
      </w:r>
      <w:r>
        <w:rPr>
          <w:szCs w:val="22"/>
          <w:lang w:val="lt-LT"/>
        </w:rPr>
        <w:t>(žr. 4.1 skyrių).</w:t>
      </w:r>
    </w:p>
    <w:p w14:paraId="03E9B76C" w14:textId="77777777" w:rsidR="002D24DD" w:rsidRDefault="002D24DD">
      <w:pPr>
        <w:rPr>
          <w:szCs w:val="22"/>
          <w:lang w:val="lt-LT"/>
        </w:rPr>
      </w:pPr>
    </w:p>
    <w:p w14:paraId="382E4CB4" w14:textId="77777777" w:rsidR="002D24DD" w:rsidRDefault="0022337C">
      <w:pPr>
        <w:suppressAutoHyphens/>
        <w:rPr>
          <w:szCs w:val="22"/>
          <w:lang w:val="lt-LT"/>
        </w:rPr>
      </w:pPr>
      <w:r>
        <w:rPr>
          <w:szCs w:val="22"/>
          <w:lang w:val="lt-LT"/>
        </w:rPr>
        <w:t>Kiekvieno pagrindinio (pirminio) rezultato vertinimo standartizavimas pagal lyties ir amžiaus normas parodė, kad rezultatai atitiko normalų vystymąsi.</w:t>
      </w:r>
      <w:r>
        <w:rPr>
          <w:sz w:val="24"/>
          <w:szCs w:val="24"/>
          <w:lang w:val="lt-LT"/>
        </w:rPr>
        <w:t xml:space="preserve"> </w:t>
      </w:r>
      <w:r>
        <w:rPr>
          <w:szCs w:val="22"/>
          <w:lang w:val="lt-LT"/>
        </w:rPr>
        <w:t>Statistiškai reikšmingų skirtumų tarp pagrindinių (pirminių) rezultatų vertinimų, išskyrus svorį, nepastebėta.</w:t>
      </w:r>
      <w:r>
        <w:rPr>
          <w:sz w:val="24"/>
          <w:szCs w:val="24"/>
          <w:lang w:val="lt-LT"/>
        </w:rPr>
        <w:t xml:space="preserve"> </w:t>
      </w:r>
      <w:r>
        <w:rPr>
          <w:szCs w:val="22"/>
          <w:lang w:val="lt-LT"/>
        </w:rPr>
        <w:t xml:space="preserve">Atliekant lyginamąją analizę buvo nustatytas statistiškai reikšmingas poveikis standartizuotam svoriui; tačiau svorio pokytis buvo nedidelis [vidutinis standartinis nuokrypis (SN) standartizuotais z balais &lt; 0,5 SN]. Buvo nustatytas dozės ir poveikio svorio augimui ryšys. </w:t>
      </w:r>
    </w:p>
    <w:p w14:paraId="63415E25" w14:textId="77777777" w:rsidR="002D24DD" w:rsidRDefault="002D24DD">
      <w:pPr>
        <w:widowControl w:val="0"/>
        <w:tabs>
          <w:tab w:val="left" w:pos="1296"/>
        </w:tabs>
        <w:rPr>
          <w:rFonts w:eastAsia="Calibri"/>
          <w:szCs w:val="22"/>
          <w:lang w:val="lt-LT"/>
        </w:rPr>
      </w:pPr>
    </w:p>
    <w:p w14:paraId="5DC59997" w14:textId="77777777" w:rsidR="002D24DD" w:rsidRDefault="0022337C">
      <w:pPr>
        <w:widowControl w:val="0"/>
        <w:tabs>
          <w:tab w:val="left" w:pos="1296"/>
        </w:tabs>
        <w:ind w:left="567" w:hanging="567"/>
        <w:outlineLvl w:val="0"/>
        <w:rPr>
          <w:rFonts w:eastAsia="Calibri"/>
          <w:szCs w:val="22"/>
          <w:lang w:val="lt-LT"/>
        </w:rPr>
      </w:pPr>
      <w:r>
        <w:rPr>
          <w:rFonts w:eastAsia="Calibri"/>
          <w:b/>
          <w:szCs w:val="22"/>
          <w:lang w:val="lt-LT"/>
        </w:rPr>
        <w:t>5.2</w:t>
      </w:r>
      <w:r>
        <w:rPr>
          <w:rFonts w:eastAsia="Calibri"/>
          <w:b/>
          <w:szCs w:val="22"/>
          <w:lang w:val="lt-LT"/>
        </w:rPr>
        <w:tab/>
      </w:r>
      <w:proofErr w:type="spellStart"/>
      <w:r>
        <w:rPr>
          <w:rFonts w:eastAsia="Calibri"/>
          <w:b/>
          <w:szCs w:val="22"/>
          <w:lang w:val="lt-LT"/>
        </w:rPr>
        <w:t>Farmakokinetinės</w:t>
      </w:r>
      <w:proofErr w:type="spellEnd"/>
      <w:r>
        <w:rPr>
          <w:rFonts w:eastAsia="Calibri"/>
          <w:b/>
          <w:szCs w:val="22"/>
          <w:lang w:val="lt-LT"/>
        </w:rPr>
        <w:t xml:space="preserve"> savybės</w:t>
      </w:r>
    </w:p>
    <w:p w14:paraId="00A22222" w14:textId="77777777" w:rsidR="002D24DD" w:rsidRDefault="002D24DD">
      <w:pPr>
        <w:widowControl w:val="0"/>
        <w:tabs>
          <w:tab w:val="left" w:pos="1296"/>
        </w:tabs>
        <w:ind w:left="567" w:hanging="567"/>
        <w:outlineLvl w:val="0"/>
        <w:rPr>
          <w:rFonts w:eastAsia="Calibri"/>
          <w:b/>
          <w:szCs w:val="22"/>
          <w:lang w:val="lt-LT"/>
        </w:rPr>
      </w:pPr>
    </w:p>
    <w:p w14:paraId="67041185" w14:textId="77777777" w:rsidR="002D24DD" w:rsidRDefault="0022337C">
      <w:pPr>
        <w:widowControl w:val="0"/>
        <w:tabs>
          <w:tab w:val="left" w:pos="567"/>
        </w:tabs>
        <w:rPr>
          <w:rFonts w:eastAsia="Calibri"/>
          <w:u w:val="single"/>
          <w:lang w:val="lt-LT"/>
        </w:rPr>
      </w:pPr>
      <w:r>
        <w:rPr>
          <w:rFonts w:eastAsia="Calibri"/>
          <w:u w:val="single"/>
          <w:lang w:val="lt-LT"/>
        </w:rPr>
        <w:t>Absorbcija</w:t>
      </w:r>
    </w:p>
    <w:p w14:paraId="22210ABD" w14:textId="77777777" w:rsidR="002D24DD" w:rsidRDefault="0022337C">
      <w:pPr>
        <w:widowControl w:val="0"/>
        <w:tabs>
          <w:tab w:val="left" w:pos="567"/>
        </w:tabs>
        <w:rPr>
          <w:rFonts w:eastAsia="Calibri"/>
          <w:szCs w:val="22"/>
          <w:lang w:val="lt-LT"/>
        </w:rPr>
      </w:pPr>
      <w:r>
        <w:rPr>
          <w:rFonts w:eastAsia="Calibri"/>
          <w:szCs w:val="22"/>
          <w:lang w:val="lt-LT"/>
        </w:rPr>
        <w:t xml:space="preserve">14 dienų 50—200 mg </w:t>
      </w:r>
      <w:proofErr w:type="spellStart"/>
      <w:r>
        <w:rPr>
          <w:rFonts w:eastAsia="Calibri"/>
          <w:szCs w:val="22"/>
          <w:lang w:val="lt-LT"/>
        </w:rPr>
        <w:t>sertralino</w:t>
      </w:r>
      <w:proofErr w:type="spellEnd"/>
      <w:r>
        <w:rPr>
          <w:rFonts w:eastAsia="Calibri"/>
          <w:szCs w:val="22"/>
          <w:lang w:val="lt-LT"/>
        </w:rPr>
        <w:t xml:space="preserve"> dozę geriant vieną kartą per parą, didžiausia koncentracija plazmoje susidaro po 4,5—8,4 valandų. Maistas </w:t>
      </w:r>
      <w:proofErr w:type="spellStart"/>
      <w:r>
        <w:rPr>
          <w:rFonts w:eastAsia="Calibri"/>
          <w:szCs w:val="22"/>
          <w:lang w:val="lt-LT"/>
        </w:rPr>
        <w:t>sertralino</w:t>
      </w:r>
      <w:proofErr w:type="spellEnd"/>
      <w:r>
        <w:rPr>
          <w:rFonts w:eastAsia="Calibri"/>
          <w:szCs w:val="22"/>
          <w:lang w:val="lt-LT"/>
        </w:rPr>
        <w:t xml:space="preserve"> tablečių biologinio prieinamumo reikšmingai nekeičia.</w:t>
      </w:r>
    </w:p>
    <w:p w14:paraId="68A5B76B" w14:textId="77777777" w:rsidR="002D24DD" w:rsidRDefault="002D24DD">
      <w:pPr>
        <w:widowControl w:val="0"/>
        <w:tabs>
          <w:tab w:val="left" w:pos="567"/>
        </w:tabs>
        <w:rPr>
          <w:rFonts w:eastAsia="Calibri"/>
          <w:szCs w:val="22"/>
          <w:lang w:val="lt-LT"/>
        </w:rPr>
      </w:pPr>
    </w:p>
    <w:p w14:paraId="387A7E01" w14:textId="77777777" w:rsidR="002D24DD" w:rsidRDefault="0022337C">
      <w:pPr>
        <w:widowControl w:val="0"/>
        <w:tabs>
          <w:tab w:val="left" w:pos="567"/>
        </w:tabs>
        <w:rPr>
          <w:rFonts w:eastAsia="Calibri"/>
          <w:u w:val="single"/>
          <w:lang w:val="lt-LT"/>
        </w:rPr>
      </w:pPr>
      <w:r>
        <w:rPr>
          <w:rFonts w:eastAsia="Calibri"/>
          <w:u w:val="single"/>
          <w:lang w:val="lt-LT"/>
        </w:rPr>
        <w:t>Pasiskirstymas</w:t>
      </w:r>
    </w:p>
    <w:p w14:paraId="4E40C90D" w14:textId="77777777" w:rsidR="002D24DD" w:rsidRDefault="0022337C">
      <w:pPr>
        <w:widowControl w:val="0"/>
        <w:tabs>
          <w:tab w:val="left" w:pos="567"/>
        </w:tabs>
        <w:rPr>
          <w:rFonts w:eastAsia="Calibri"/>
          <w:szCs w:val="22"/>
          <w:lang w:val="lt-LT"/>
        </w:rPr>
      </w:pPr>
      <w:r>
        <w:rPr>
          <w:rFonts w:eastAsia="Calibri"/>
          <w:szCs w:val="22"/>
          <w:lang w:val="lt-LT"/>
        </w:rPr>
        <w:t>Maždaug 98 % apytakoje esančio vaistinio preparato prisijungia prie plazmos baltymų.</w:t>
      </w:r>
    </w:p>
    <w:p w14:paraId="266DC5A6" w14:textId="77777777" w:rsidR="002D24DD" w:rsidRDefault="002D24DD">
      <w:pPr>
        <w:widowControl w:val="0"/>
        <w:rPr>
          <w:rFonts w:eastAsia="Calibri"/>
          <w:szCs w:val="22"/>
          <w:lang w:val="lt-LT"/>
        </w:rPr>
      </w:pPr>
    </w:p>
    <w:p w14:paraId="5C44478C" w14:textId="77777777" w:rsidR="002D24DD" w:rsidRDefault="0022337C">
      <w:pPr>
        <w:widowControl w:val="0"/>
        <w:rPr>
          <w:rFonts w:eastAsia="Calibri"/>
          <w:u w:val="single"/>
          <w:lang w:val="lt-LT"/>
        </w:rPr>
      </w:pPr>
      <w:proofErr w:type="spellStart"/>
      <w:r>
        <w:rPr>
          <w:rFonts w:eastAsia="Calibri"/>
          <w:u w:val="single"/>
          <w:lang w:val="lt-LT"/>
        </w:rPr>
        <w:t>Biotransformacija</w:t>
      </w:r>
      <w:proofErr w:type="spellEnd"/>
    </w:p>
    <w:p w14:paraId="4279A252" w14:textId="77777777" w:rsidR="002D24DD" w:rsidRDefault="0022337C">
      <w:pPr>
        <w:widowControl w:val="0"/>
        <w:tabs>
          <w:tab w:val="left" w:pos="567"/>
        </w:tabs>
        <w:rPr>
          <w:rFonts w:eastAsia="Calibri"/>
          <w:szCs w:val="22"/>
          <w:lang w:val="lt-LT"/>
        </w:rPr>
      </w:pPr>
      <w:proofErr w:type="spellStart"/>
      <w:r>
        <w:rPr>
          <w:rFonts w:eastAsia="Calibri"/>
          <w:szCs w:val="22"/>
          <w:lang w:val="lt-LT"/>
        </w:rPr>
        <w:t>Sertralinas</w:t>
      </w:r>
      <w:proofErr w:type="spellEnd"/>
      <w:r>
        <w:rPr>
          <w:rFonts w:eastAsia="Calibri"/>
          <w:szCs w:val="22"/>
          <w:lang w:val="lt-LT"/>
        </w:rPr>
        <w:t xml:space="preserve"> ekstensyviai </w:t>
      </w:r>
      <w:proofErr w:type="spellStart"/>
      <w:r>
        <w:rPr>
          <w:rFonts w:eastAsia="Calibri"/>
          <w:szCs w:val="22"/>
          <w:lang w:val="lt-LT"/>
        </w:rPr>
        <w:t>metabolizuojamas</w:t>
      </w:r>
      <w:proofErr w:type="spellEnd"/>
      <w:r>
        <w:rPr>
          <w:rFonts w:eastAsia="Calibri"/>
          <w:szCs w:val="22"/>
          <w:lang w:val="lt-LT"/>
        </w:rPr>
        <w:t xml:space="preserve"> pirmojo prasiskverbimo pro kepenis metu.</w:t>
      </w:r>
    </w:p>
    <w:p w14:paraId="4F55032C" w14:textId="77777777" w:rsidR="002D24DD" w:rsidRDefault="002D24DD">
      <w:pPr>
        <w:widowControl w:val="0"/>
        <w:rPr>
          <w:szCs w:val="22"/>
          <w:lang w:val="lt-LT"/>
        </w:rPr>
      </w:pPr>
    </w:p>
    <w:p w14:paraId="0B679198" w14:textId="77777777" w:rsidR="002D24DD" w:rsidRDefault="0022337C">
      <w:pPr>
        <w:widowControl w:val="0"/>
        <w:rPr>
          <w:szCs w:val="22"/>
          <w:lang w:val="lt-LT"/>
        </w:rPr>
      </w:pPr>
      <w:r>
        <w:rPr>
          <w:szCs w:val="22"/>
          <w:lang w:val="lt-LT"/>
        </w:rPr>
        <w:t xml:space="preserve">Remiantis klinikinių ir tyrimų </w:t>
      </w: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duomenimis, galima daryti išvadą, kad </w:t>
      </w:r>
      <w:proofErr w:type="spellStart"/>
      <w:r>
        <w:rPr>
          <w:szCs w:val="22"/>
          <w:lang w:val="lt-LT"/>
        </w:rPr>
        <w:t>sertralinas</w:t>
      </w:r>
      <w:proofErr w:type="spellEnd"/>
      <w:r>
        <w:rPr>
          <w:szCs w:val="22"/>
          <w:lang w:val="lt-LT"/>
        </w:rPr>
        <w:t xml:space="preserve"> </w:t>
      </w:r>
      <w:proofErr w:type="spellStart"/>
      <w:r>
        <w:rPr>
          <w:szCs w:val="22"/>
          <w:lang w:val="lt-LT"/>
        </w:rPr>
        <w:t>metabolizuojamas</w:t>
      </w:r>
      <w:proofErr w:type="spellEnd"/>
      <w:r>
        <w:rPr>
          <w:szCs w:val="22"/>
          <w:lang w:val="lt-LT"/>
        </w:rPr>
        <w:t xml:space="preserve"> įvairiais būdais, įskaitant CYP3A4, CYP2C19 (žr. 4.5 skyrių) ir CYP2B6 veikiamą metabolizmą. Be to, </w:t>
      </w:r>
      <w:proofErr w:type="spellStart"/>
      <w:r>
        <w:rPr>
          <w:szCs w:val="22"/>
          <w:lang w:val="lt-LT"/>
        </w:rPr>
        <w:t>sertralinas</w:t>
      </w:r>
      <w:proofErr w:type="spellEnd"/>
      <w:r>
        <w:rPr>
          <w:szCs w:val="22"/>
          <w:lang w:val="lt-LT"/>
        </w:rPr>
        <w:t xml:space="preserve"> ir pagrindinis jo metabolitas </w:t>
      </w:r>
      <w:proofErr w:type="spellStart"/>
      <w:r>
        <w:rPr>
          <w:szCs w:val="22"/>
          <w:lang w:val="lt-LT"/>
        </w:rPr>
        <w:t>desmetilsertralinas</w:t>
      </w:r>
      <w:proofErr w:type="spellEnd"/>
      <w:r>
        <w:rPr>
          <w:szCs w:val="22"/>
          <w:lang w:val="lt-LT"/>
        </w:rPr>
        <w:t xml:space="preserve"> </w:t>
      </w: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yra ir P </w:t>
      </w:r>
      <w:proofErr w:type="spellStart"/>
      <w:r>
        <w:rPr>
          <w:szCs w:val="22"/>
          <w:lang w:val="lt-LT"/>
        </w:rPr>
        <w:t>glikoproteino</w:t>
      </w:r>
      <w:proofErr w:type="spellEnd"/>
      <w:r>
        <w:rPr>
          <w:szCs w:val="22"/>
          <w:lang w:val="lt-LT"/>
        </w:rPr>
        <w:t xml:space="preserve"> substratai.</w:t>
      </w:r>
    </w:p>
    <w:p w14:paraId="1F492932" w14:textId="77777777" w:rsidR="002D24DD" w:rsidRDefault="002D24DD">
      <w:pPr>
        <w:widowControl w:val="0"/>
        <w:rPr>
          <w:rFonts w:eastAsia="Calibri"/>
          <w:i/>
          <w:szCs w:val="22"/>
          <w:lang w:val="lt-LT"/>
        </w:rPr>
      </w:pPr>
    </w:p>
    <w:p w14:paraId="54BE26C0" w14:textId="77777777" w:rsidR="002D24DD" w:rsidRDefault="0022337C">
      <w:pPr>
        <w:widowControl w:val="0"/>
        <w:rPr>
          <w:rFonts w:eastAsia="Calibri"/>
          <w:u w:val="single"/>
          <w:lang w:val="lt-LT"/>
        </w:rPr>
      </w:pPr>
      <w:r>
        <w:rPr>
          <w:rFonts w:eastAsia="Calibri"/>
          <w:u w:val="single"/>
          <w:lang w:val="lt-LT"/>
        </w:rPr>
        <w:t>Eliminacija</w:t>
      </w:r>
    </w:p>
    <w:p w14:paraId="1DE16773" w14:textId="77777777" w:rsidR="002D24DD" w:rsidRDefault="0022337C">
      <w:pPr>
        <w:widowControl w:val="0"/>
        <w:rPr>
          <w:szCs w:val="22"/>
          <w:lang w:val="lt-LT"/>
        </w:rPr>
      </w:pPr>
      <w:r>
        <w:rPr>
          <w:szCs w:val="22"/>
          <w:lang w:val="lt-LT"/>
        </w:rPr>
        <w:t xml:space="preserve">Vidutinis </w:t>
      </w:r>
      <w:proofErr w:type="spellStart"/>
      <w:r>
        <w:rPr>
          <w:szCs w:val="22"/>
          <w:lang w:val="lt-LT"/>
        </w:rPr>
        <w:t>sertralino</w:t>
      </w:r>
      <w:proofErr w:type="spellEnd"/>
      <w:r>
        <w:rPr>
          <w:szCs w:val="22"/>
          <w:lang w:val="lt-LT"/>
        </w:rPr>
        <w:t xml:space="preserve"> pusinės eliminacijos laikas — maždaug 26 valandos (22</w:t>
      </w:r>
      <w:r>
        <w:rPr>
          <w:szCs w:val="22"/>
          <w:lang w:val="lt-LT"/>
        </w:rPr>
        <w:noBreakHyphen/>
        <w:t xml:space="preserve">36 val.), todėl vaistinio preparato vartojant kartą per parą ir po savaitės nusistovėjus </w:t>
      </w:r>
      <w:proofErr w:type="spellStart"/>
      <w:r>
        <w:rPr>
          <w:szCs w:val="22"/>
          <w:lang w:val="lt-LT"/>
        </w:rPr>
        <w:t>pusiausvyrinei</w:t>
      </w:r>
      <w:proofErr w:type="spellEnd"/>
      <w:r>
        <w:rPr>
          <w:szCs w:val="22"/>
          <w:lang w:val="lt-LT"/>
        </w:rPr>
        <w:t xml:space="preserve"> apykaitai, vaistinio preparato kiekis organizme maždaug padvigubėja. N-</w:t>
      </w:r>
      <w:proofErr w:type="spellStart"/>
      <w:r>
        <w:rPr>
          <w:szCs w:val="22"/>
          <w:lang w:val="lt-LT"/>
        </w:rPr>
        <w:t>desmetilsertralino</w:t>
      </w:r>
      <w:proofErr w:type="spellEnd"/>
      <w:r>
        <w:rPr>
          <w:szCs w:val="22"/>
          <w:lang w:val="lt-LT"/>
        </w:rPr>
        <w:t xml:space="preserve"> pusinės eliminacijos laikas yra 62—104 valandos. Ir </w:t>
      </w:r>
      <w:proofErr w:type="spellStart"/>
      <w:r>
        <w:rPr>
          <w:szCs w:val="22"/>
          <w:lang w:val="lt-LT"/>
        </w:rPr>
        <w:t>sertralinas</w:t>
      </w:r>
      <w:proofErr w:type="spellEnd"/>
      <w:r>
        <w:rPr>
          <w:szCs w:val="22"/>
          <w:lang w:val="lt-LT"/>
        </w:rPr>
        <w:t xml:space="preserve">, ir N </w:t>
      </w:r>
      <w:proofErr w:type="spellStart"/>
      <w:r>
        <w:rPr>
          <w:szCs w:val="22"/>
          <w:lang w:val="lt-LT"/>
        </w:rPr>
        <w:t>desmetilsertralinas</w:t>
      </w:r>
      <w:proofErr w:type="spellEnd"/>
      <w:r>
        <w:rPr>
          <w:szCs w:val="22"/>
          <w:lang w:val="lt-LT"/>
        </w:rPr>
        <w:t xml:space="preserve"> ekstensyviai </w:t>
      </w:r>
      <w:proofErr w:type="spellStart"/>
      <w:r>
        <w:rPr>
          <w:szCs w:val="22"/>
          <w:lang w:val="lt-LT"/>
        </w:rPr>
        <w:t>metabolizuojami</w:t>
      </w:r>
      <w:proofErr w:type="spellEnd"/>
      <w:r>
        <w:rPr>
          <w:szCs w:val="22"/>
          <w:lang w:val="lt-LT"/>
        </w:rPr>
        <w:t xml:space="preserve"> žmogaus organizme, vienodas metabolitų kiekis išsiskiria su išmatomis ir šlapimu. Nepakitusio </w:t>
      </w:r>
      <w:proofErr w:type="spellStart"/>
      <w:r>
        <w:rPr>
          <w:szCs w:val="22"/>
          <w:lang w:val="lt-LT"/>
        </w:rPr>
        <w:t>sertralino</w:t>
      </w:r>
      <w:proofErr w:type="spellEnd"/>
      <w:r>
        <w:rPr>
          <w:szCs w:val="22"/>
          <w:lang w:val="lt-LT"/>
        </w:rPr>
        <w:t xml:space="preserve"> su šlapimu išsiskiria labai nedaug (mažiau nei 0,2 % dozės).</w:t>
      </w:r>
    </w:p>
    <w:p w14:paraId="6B4A5621" w14:textId="77777777" w:rsidR="002D24DD" w:rsidRDefault="002D24DD">
      <w:pPr>
        <w:widowControl w:val="0"/>
        <w:rPr>
          <w:rFonts w:eastAsia="Calibri"/>
          <w:szCs w:val="22"/>
          <w:lang w:val="lt-LT"/>
        </w:rPr>
      </w:pPr>
    </w:p>
    <w:p w14:paraId="1DD72867" w14:textId="77777777" w:rsidR="002D24DD" w:rsidRDefault="0022337C">
      <w:pPr>
        <w:widowControl w:val="0"/>
        <w:numPr>
          <w:ilvl w:val="12"/>
          <w:numId w:val="0"/>
        </w:numPr>
        <w:tabs>
          <w:tab w:val="left" w:pos="8505"/>
        </w:tabs>
        <w:ind w:right="-2"/>
        <w:rPr>
          <w:u w:val="single"/>
          <w:lang w:val="lt-LT"/>
        </w:rPr>
      </w:pPr>
      <w:r>
        <w:rPr>
          <w:u w:val="single"/>
          <w:lang w:val="lt-LT"/>
        </w:rPr>
        <w:t>Tiesinis / netiesinis pobūdis</w:t>
      </w:r>
    </w:p>
    <w:p w14:paraId="6235A6FF" w14:textId="77777777" w:rsidR="002D24DD" w:rsidRDefault="0022337C">
      <w:pPr>
        <w:widowControl w:val="0"/>
        <w:numPr>
          <w:ilvl w:val="12"/>
          <w:numId w:val="0"/>
        </w:numPr>
        <w:tabs>
          <w:tab w:val="left" w:pos="8505"/>
        </w:tabs>
        <w:ind w:right="-2"/>
        <w:rPr>
          <w:i/>
          <w:iCs/>
          <w:szCs w:val="22"/>
          <w:lang w:val="lt-LT"/>
        </w:rPr>
      </w:pPr>
      <w:r>
        <w:rPr>
          <w:szCs w:val="22"/>
          <w:lang w:val="lt-LT"/>
        </w:rPr>
        <w:t xml:space="preserve">50—200 mg </w:t>
      </w:r>
      <w:proofErr w:type="spellStart"/>
      <w:r>
        <w:rPr>
          <w:szCs w:val="22"/>
          <w:lang w:val="lt-LT"/>
        </w:rPr>
        <w:t>sertralino</w:t>
      </w:r>
      <w:proofErr w:type="spellEnd"/>
      <w:r>
        <w:rPr>
          <w:szCs w:val="22"/>
          <w:lang w:val="lt-LT"/>
        </w:rPr>
        <w:t xml:space="preserve"> dozės </w:t>
      </w:r>
      <w:proofErr w:type="spellStart"/>
      <w:r>
        <w:rPr>
          <w:szCs w:val="22"/>
          <w:lang w:val="lt-LT"/>
        </w:rPr>
        <w:t>farmakokinetiniai</w:t>
      </w:r>
      <w:proofErr w:type="spellEnd"/>
      <w:r>
        <w:rPr>
          <w:szCs w:val="22"/>
          <w:lang w:val="lt-LT"/>
        </w:rPr>
        <w:t xml:space="preserve"> parametrai yra proporcingi dozei.</w:t>
      </w:r>
    </w:p>
    <w:p w14:paraId="3F546B97" w14:textId="77777777" w:rsidR="002D24DD" w:rsidRDefault="002D24DD">
      <w:pPr>
        <w:widowControl w:val="0"/>
        <w:numPr>
          <w:ilvl w:val="12"/>
          <w:numId w:val="0"/>
        </w:numPr>
        <w:tabs>
          <w:tab w:val="left" w:pos="8505"/>
        </w:tabs>
        <w:ind w:right="-2"/>
        <w:rPr>
          <w:i/>
          <w:szCs w:val="22"/>
          <w:u w:val="single"/>
          <w:lang w:val="lt-LT"/>
        </w:rPr>
      </w:pPr>
    </w:p>
    <w:p w14:paraId="24B0495D" w14:textId="77777777" w:rsidR="002D24DD" w:rsidRDefault="0022337C">
      <w:pPr>
        <w:widowControl w:val="0"/>
        <w:rPr>
          <w:rFonts w:eastAsia="Calibri"/>
          <w:i/>
          <w:lang w:val="lt-LT"/>
        </w:rPr>
      </w:pPr>
      <w:r>
        <w:rPr>
          <w:rFonts w:eastAsia="Calibri"/>
          <w:i/>
          <w:u w:val="single"/>
          <w:lang w:val="lt-LT"/>
        </w:rPr>
        <w:t>Farmakokinetika specifinių pacientų organizme</w:t>
      </w:r>
    </w:p>
    <w:p w14:paraId="19FB2F88" w14:textId="77777777" w:rsidR="002D24DD" w:rsidRDefault="002D24DD">
      <w:pPr>
        <w:widowControl w:val="0"/>
        <w:rPr>
          <w:i/>
          <w:szCs w:val="22"/>
          <w:lang w:val="lt-LT"/>
        </w:rPr>
      </w:pPr>
    </w:p>
    <w:p w14:paraId="545B3777" w14:textId="77777777" w:rsidR="002D24DD" w:rsidRDefault="0022337C">
      <w:pPr>
        <w:widowControl w:val="0"/>
        <w:rPr>
          <w:i/>
          <w:szCs w:val="22"/>
          <w:lang w:val="lt-LT"/>
        </w:rPr>
      </w:pPr>
      <w:r>
        <w:rPr>
          <w:i/>
          <w:szCs w:val="22"/>
          <w:lang w:val="lt-LT"/>
        </w:rPr>
        <w:t>OKS sergantys vaikai ir paaugliai</w:t>
      </w:r>
    </w:p>
    <w:p w14:paraId="4A6BBFE0" w14:textId="77777777" w:rsidR="002D24DD" w:rsidRDefault="0022337C">
      <w:pPr>
        <w:widowControl w:val="0"/>
        <w:rPr>
          <w:szCs w:val="22"/>
          <w:lang w:val="lt-LT"/>
        </w:rPr>
      </w:pPr>
      <w:r>
        <w:rPr>
          <w:szCs w:val="22"/>
          <w:lang w:val="lt-LT"/>
        </w:rPr>
        <w:t>Farmakokinetikos tyrime dalyvavo 29 6</w:t>
      </w:r>
      <w:r>
        <w:rPr>
          <w:szCs w:val="22"/>
          <w:lang w:val="lt-LT"/>
        </w:rPr>
        <w:noBreakHyphen/>
        <w:t>12 metų vaikai ir paaugliai ir 32 13</w:t>
      </w:r>
      <w:r>
        <w:rPr>
          <w:szCs w:val="22"/>
          <w:lang w:val="lt-LT"/>
        </w:rPr>
        <w:noBreakHyphen/>
        <w:t xml:space="preserve">17 metų paaugliai. Paros dozė palaipsniui per 32 paras buvo didinama iki 200 mg. Pradinė dozė ir jos didinimo greitis buvo 25 mg arba 50 mg (abi dozavimo schemos buvo vienodai toleruojamos). Vartojant 200 mg dozę ir nusistovėjus </w:t>
      </w:r>
      <w:proofErr w:type="spellStart"/>
      <w:r>
        <w:rPr>
          <w:szCs w:val="22"/>
          <w:lang w:val="lt-LT"/>
        </w:rPr>
        <w:t>pusiausvyrinei</w:t>
      </w:r>
      <w:proofErr w:type="spellEnd"/>
      <w:r>
        <w:rPr>
          <w:szCs w:val="22"/>
          <w:lang w:val="lt-LT"/>
        </w:rPr>
        <w:t xml:space="preserve"> apykaitai, </w:t>
      </w:r>
      <w:proofErr w:type="spellStart"/>
      <w:r>
        <w:rPr>
          <w:szCs w:val="22"/>
          <w:lang w:val="lt-LT"/>
        </w:rPr>
        <w:t>sertralino</w:t>
      </w:r>
      <w:proofErr w:type="spellEnd"/>
      <w:r>
        <w:rPr>
          <w:szCs w:val="22"/>
          <w:lang w:val="lt-LT"/>
        </w:rPr>
        <w:t xml:space="preserve"> koncentracija 6</w:t>
      </w:r>
      <w:r>
        <w:rPr>
          <w:szCs w:val="22"/>
          <w:lang w:val="lt-LT"/>
        </w:rPr>
        <w:noBreakHyphen/>
        <w:t>12 metų pacientų plazmoje buvo maždaug 35 % didesnė nei 13</w:t>
      </w:r>
      <w:r>
        <w:rPr>
          <w:szCs w:val="22"/>
          <w:lang w:val="lt-LT"/>
        </w:rPr>
        <w:noBreakHyphen/>
        <w:t>17 metų pacientų ir 21 % didesnė nei referencinės grupės suaugusių žmonių plazmoje. Klirensas berniukų ir mergaičių organizme reikšmingai nesiskyrė. Vaikams, ypač mažai sveriantiems, rekomenduojama maža pradinė dozė ir dozės didinimas 25 mg. Paaugliams galima skirti tokią pačią dozę, kaip ir suaugusiems žmonėms.</w:t>
      </w:r>
    </w:p>
    <w:p w14:paraId="22ACC094" w14:textId="77777777" w:rsidR="002D24DD" w:rsidRDefault="002D24DD">
      <w:pPr>
        <w:widowControl w:val="0"/>
        <w:rPr>
          <w:i/>
          <w:szCs w:val="22"/>
          <w:lang w:val="lt-LT"/>
        </w:rPr>
      </w:pPr>
    </w:p>
    <w:p w14:paraId="5864BD30" w14:textId="77777777" w:rsidR="002D24DD" w:rsidRDefault="0022337C">
      <w:pPr>
        <w:widowControl w:val="0"/>
        <w:rPr>
          <w:rFonts w:eastAsia="Calibri"/>
          <w:i/>
          <w:szCs w:val="22"/>
          <w:lang w:val="lt-LT"/>
        </w:rPr>
      </w:pPr>
      <w:r>
        <w:rPr>
          <w:rFonts w:eastAsia="Calibri"/>
          <w:i/>
          <w:szCs w:val="22"/>
          <w:lang w:val="lt-LT"/>
        </w:rPr>
        <w:t>Paaugliai ir senyvi pacientai</w:t>
      </w:r>
    </w:p>
    <w:p w14:paraId="2BBAC8F5" w14:textId="77777777" w:rsidR="002D24DD" w:rsidRDefault="0022337C">
      <w:pPr>
        <w:widowControl w:val="0"/>
        <w:rPr>
          <w:rFonts w:eastAsia="Calibri"/>
          <w:szCs w:val="22"/>
          <w:lang w:val="lt-LT"/>
        </w:rPr>
      </w:pPr>
      <w:proofErr w:type="spellStart"/>
      <w:r>
        <w:rPr>
          <w:rFonts w:eastAsia="Calibri"/>
          <w:szCs w:val="22"/>
          <w:lang w:val="lt-LT"/>
        </w:rPr>
        <w:t>Farmakokinetiniai</w:t>
      </w:r>
      <w:proofErr w:type="spellEnd"/>
      <w:r>
        <w:rPr>
          <w:rFonts w:eastAsia="Calibri"/>
          <w:szCs w:val="22"/>
          <w:lang w:val="lt-LT"/>
        </w:rPr>
        <w:t xml:space="preserve"> parametrai paauglių bei senyvų žmonių organizme reikšmingai nesiskyrė nuo nustatytų 18</w:t>
      </w:r>
      <w:r>
        <w:rPr>
          <w:rFonts w:eastAsia="Calibri"/>
          <w:szCs w:val="22"/>
          <w:lang w:val="lt-LT"/>
        </w:rPr>
        <w:noBreakHyphen/>
        <w:t>65 metų suaugusių žmonių organizme.</w:t>
      </w:r>
    </w:p>
    <w:p w14:paraId="37BC35C6" w14:textId="77777777" w:rsidR="002D24DD" w:rsidRDefault="002D24DD">
      <w:pPr>
        <w:widowControl w:val="0"/>
        <w:rPr>
          <w:rFonts w:eastAsia="Calibri"/>
          <w:i/>
          <w:szCs w:val="22"/>
          <w:lang w:val="lt-LT"/>
        </w:rPr>
      </w:pPr>
    </w:p>
    <w:p w14:paraId="4A67AD71" w14:textId="77777777" w:rsidR="002D24DD" w:rsidRPr="00007701" w:rsidRDefault="0022337C">
      <w:pPr>
        <w:widowControl w:val="0"/>
        <w:rPr>
          <w:rFonts w:eastAsia="Calibri"/>
          <w:iCs/>
          <w:u w:val="single"/>
          <w:lang w:val="lt-LT"/>
        </w:rPr>
      </w:pPr>
      <w:r w:rsidRPr="00007701">
        <w:rPr>
          <w:rFonts w:eastAsia="Calibri"/>
          <w:iCs/>
          <w:u w:val="single"/>
          <w:lang w:val="lt-LT"/>
        </w:rPr>
        <w:t>Sutrikusi kepenų funkcija</w:t>
      </w:r>
    </w:p>
    <w:p w14:paraId="0675B0F4" w14:textId="77777777" w:rsidR="002D24DD" w:rsidRDefault="0022337C">
      <w:pPr>
        <w:widowControl w:val="0"/>
        <w:rPr>
          <w:rFonts w:eastAsia="Calibri"/>
          <w:szCs w:val="22"/>
          <w:lang w:val="lt-LT"/>
        </w:rPr>
      </w:pPr>
      <w:r>
        <w:rPr>
          <w:rFonts w:eastAsia="Calibri"/>
          <w:szCs w:val="22"/>
          <w:lang w:val="lt-LT"/>
        </w:rPr>
        <w:lastRenderedPageBreak/>
        <w:t xml:space="preserve">Pacientų, kurių kepenys pažeistos, organizme </w:t>
      </w:r>
      <w:proofErr w:type="spellStart"/>
      <w:r>
        <w:rPr>
          <w:rFonts w:eastAsia="Calibri"/>
          <w:szCs w:val="22"/>
          <w:lang w:val="lt-LT"/>
        </w:rPr>
        <w:t>sertralino</w:t>
      </w:r>
      <w:proofErr w:type="spellEnd"/>
      <w:r>
        <w:rPr>
          <w:rFonts w:eastAsia="Calibri"/>
          <w:szCs w:val="22"/>
          <w:lang w:val="lt-LT"/>
        </w:rPr>
        <w:t xml:space="preserve"> pusinės eliminacijos laikas pailgėja, o AUC padidėja tris kartus (žr. 4.2 ir 4.4</w:t>
      </w:r>
      <w:r>
        <w:rPr>
          <w:szCs w:val="22"/>
          <w:lang w:val="lt-LT"/>
        </w:rPr>
        <w:t> </w:t>
      </w:r>
      <w:r>
        <w:rPr>
          <w:rFonts w:eastAsia="Calibri"/>
          <w:szCs w:val="22"/>
          <w:lang w:val="lt-LT"/>
        </w:rPr>
        <w:t>skyrius).</w:t>
      </w:r>
    </w:p>
    <w:p w14:paraId="6C123F81" w14:textId="77777777" w:rsidR="002D24DD" w:rsidRDefault="002D24DD">
      <w:pPr>
        <w:widowControl w:val="0"/>
        <w:rPr>
          <w:i/>
          <w:szCs w:val="22"/>
          <w:lang w:val="lt-LT"/>
        </w:rPr>
      </w:pPr>
    </w:p>
    <w:p w14:paraId="131B20EA" w14:textId="77777777" w:rsidR="002D24DD" w:rsidRPr="00007701" w:rsidRDefault="0022337C">
      <w:pPr>
        <w:widowControl w:val="0"/>
        <w:rPr>
          <w:iCs/>
          <w:szCs w:val="22"/>
          <w:u w:val="single"/>
          <w:lang w:val="lt-LT"/>
        </w:rPr>
      </w:pPr>
      <w:r w:rsidRPr="00007701">
        <w:rPr>
          <w:iCs/>
          <w:szCs w:val="22"/>
          <w:u w:val="single"/>
          <w:lang w:val="lt-LT"/>
        </w:rPr>
        <w:t>Sutrikusi inkstų funkcija</w:t>
      </w:r>
    </w:p>
    <w:p w14:paraId="12CA7DF6" w14:textId="77777777" w:rsidR="002D24DD" w:rsidRDefault="0022337C">
      <w:pPr>
        <w:widowControl w:val="0"/>
        <w:rPr>
          <w:szCs w:val="22"/>
          <w:lang w:val="lt-LT"/>
        </w:rPr>
      </w:pPr>
      <w:r>
        <w:rPr>
          <w:szCs w:val="22"/>
          <w:lang w:val="lt-LT"/>
        </w:rPr>
        <w:t xml:space="preserve">Pacientų, sergančių vidutinio sunkumo arba sunkiu inkstų funkcijos sutrikimu, organizme reikšmingo </w:t>
      </w:r>
      <w:proofErr w:type="spellStart"/>
      <w:r>
        <w:rPr>
          <w:szCs w:val="22"/>
          <w:lang w:val="lt-LT"/>
        </w:rPr>
        <w:t>sertralino</w:t>
      </w:r>
      <w:proofErr w:type="spellEnd"/>
      <w:r>
        <w:rPr>
          <w:szCs w:val="22"/>
          <w:lang w:val="lt-LT"/>
        </w:rPr>
        <w:t xml:space="preserve"> kaupimosi nebūna.</w:t>
      </w:r>
    </w:p>
    <w:p w14:paraId="7D4F0EBF" w14:textId="77777777" w:rsidR="002D24DD" w:rsidRDefault="002D24DD">
      <w:pPr>
        <w:widowControl w:val="0"/>
        <w:rPr>
          <w:szCs w:val="22"/>
          <w:lang w:val="lt-LT"/>
        </w:rPr>
      </w:pPr>
    </w:p>
    <w:p w14:paraId="5CF5A10F" w14:textId="77777777" w:rsidR="002D24DD" w:rsidRDefault="0022337C">
      <w:pPr>
        <w:widowControl w:val="0"/>
        <w:rPr>
          <w:i/>
          <w:szCs w:val="22"/>
          <w:lang w:val="lt-LT"/>
        </w:rPr>
      </w:pPr>
      <w:proofErr w:type="spellStart"/>
      <w:r>
        <w:rPr>
          <w:i/>
          <w:szCs w:val="22"/>
          <w:lang w:val="lt-LT"/>
        </w:rPr>
        <w:t>Farmakogenetika</w:t>
      </w:r>
      <w:proofErr w:type="spellEnd"/>
    </w:p>
    <w:p w14:paraId="56309709" w14:textId="77777777" w:rsidR="002D24DD" w:rsidRDefault="0022337C">
      <w:pPr>
        <w:widowControl w:val="0"/>
        <w:rPr>
          <w:szCs w:val="22"/>
          <w:lang w:val="lt-LT"/>
        </w:rPr>
      </w:pPr>
      <w:proofErr w:type="spellStart"/>
      <w:r>
        <w:rPr>
          <w:szCs w:val="22"/>
          <w:lang w:val="lt-LT"/>
        </w:rPr>
        <w:t>Sertralino</w:t>
      </w:r>
      <w:proofErr w:type="spellEnd"/>
      <w:r>
        <w:rPr>
          <w:szCs w:val="22"/>
          <w:lang w:val="lt-LT"/>
        </w:rPr>
        <w:t xml:space="preserve"> koncentracijos asmenų, kurių organizme CYP2C19 veikiamas metabolizmas yra silpnas, palyginti su asmenų, kurių organizme šis metabolizmas yra stiprus, plazmoje yra maždaug 50 % didesnės. Klinikinė reikšmė yra neaiški, todėl pacientams dozę nustatyti reikia, atsižvelgiant į klinikinį atsaką.</w:t>
      </w:r>
    </w:p>
    <w:p w14:paraId="211F2543" w14:textId="77777777" w:rsidR="002D24DD" w:rsidRDefault="002D24DD">
      <w:pPr>
        <w:widowControl w:val="0"/>
        <w:rPr>
          <w:rFonts w:eastAsia="Calibri"/>
          <w:szCs w:val="22"/>
          <w:lang w:val="lt-LT"/>
        </w:rPr>
      </w:pPr>
    </w:p>
    <w:p w14:paraId="42E551E2" w14:textId="77777777" w:rsidR="002D24DD" w:rsidRDefault="0022337C">
      <w:pPr>
        <w:widowControl w:val="0"/>
        <w:tabs>
          <w:tab w:val="left" w:pos="1296"/>
        </w:tabs>
        <w:ind w:left="567" w:hanging="567"/>
        <w:outlineLvl w:val="0"/>
        <w:rPr>
          <w:rFonts w:eastAsia="Calibri"/>
          <w:szCs w:val="22"/>
          <w:lang w:val="lt-LT"/>
        </w:rPr>
      </w:pPr>
      <w:r>
        <w:rPr>
          <w:rFonts w:eastAsia="Calibri"/>
          <w:b/>
          <w:szCs w:val="22"/>
          <w:lang w:val="lt-LT"/>
        </w:rPr>
        <w:t>5.3</w:t>
      </w:r>
      <w:r>
        <w:rPr>
          <w:rFonts w:eastAsia="Calibri"/>
          <w:b/>
          <w:szCs w:val="22"/>
          <w:lang w:val="lt-LT"/>
        </w:rPr>
        <w:tab/>
      </w:r>
      <w:proofErr w:type="spellStart"/>
      <w:r>
        <w:rPr>
          <w:rFonts w:eastAsia="Calibri"/>
          <w:b/>
          <w:szCs w:val="22"/>
          <w:lang w:val="lt-LT"/>
        </w:rPr>
        <w:t>Ikiklinikinių</w:t>
      </w:r>
      <w:proofErr w:type="spellEnd"/>
      <w:r>
        <w:rPr>
          <w:rFonts w:eastAsia="Calibri"/>
          <w:b/>
          <w:szCs w:val="22"/>
          <w:lang w:val="lt-LT"/>
        </w:rPr>
        <w:t xml:space="preserve"> saugumo tyrimų duomenys</w:t>
      </w:r>
    </w:p>
    <w:p w14:paraId="72831D12" w14:textId="77777777" w:rsidR="002D24DD" w:rsidRDefault="002D24DD">
      <w:pPr>
        <w:widowControl w:val="0"/>
        <w:tabs>
          <w:tab w:val="left" w:pos="567"/>
        </w:tabs>
        <w:rPr>
          <w:rFonts w:eastAsia="Calibri"/>
          <w:szCs w:val="22"/>
          <w:lang w:val="lt-LT"/>
        </w:rPr>
      </w:pPr>
    </w:p>
    <w:p w14:paraId="2AFF30CE" w14:textId="77777777" w:rsidR="002D24DD" w:rsidRDefault="0022337C">
      <w:pPr>
        <w:widowControl w:val="0"/>
        <w:autoSpaceDE w:val="0"/>
        <w:autoSpaceDN w:val="0"/>
        <w:adjustRightInd w:val="0"/>
        <w:rPr>
          <w:rFonts w:eastAsia="Calibri"/>
          <w:szCs w:val="22"/>
          <w:lang w:val="lt-LT"/>
        </w:rPr>
      </w:pPr>
      <w:r>
        <w:rPr>
          <w:rFonts w:eastAsia="Calibri"/>
          <w:szCs w:val="22"/>
          <w:lang w:val="lt-LT"/>
        </w:rPr>
        <w:t xml:space="preserve">Įprastų farmakologinio saugumo, kartotinių dozių toksiškumo, </w:t>
      </w:r>
      <w:proofErr w:type="spellStart"/>
      <w:r>
        <w:rPr>
          <w:rFonts w:eastAsia="Calibri"/>
          <w:szCs w:val="22"/>
          <w:lang w:val="lt-LT"/>
        </w:rPr>
        <w:t>genotoksiškumo</w:t>
      </w:r>
      <w:proofErr w:type="spellEnd"/>
      <w:r>
        <w:rPr>
          <w:rFonts w:eastAsia="Calibri"/>
          <w:szCs w:val="22"/>
          <w:lang w:val="lt-LT"/>
        </w:rPr>
        <w:t xml:space="preserve"> ir galimo </w:t>
      </w:r>
      <w:proofErr w:type="spellStart"/>
      <w:r>
        <w:rPr>
          <w:rFonts w:eastAsia="Calibri"/>
          <w:szCs w:val="22"/>
          <w:lang w:val="lt-LT"/>
        </w:rPr>
        <w:t>kancerogeniškumo</w:t>
      </w:r>
      <w:proofErr w:type="spellEnd"/>
      <w:r>
        <w:rPr>
          <w:rFonts w:eastAsia="Calibri"/>
          <w:szCs w:val="22"/>
          <w:lang w:val="lt-LT"/>
        </w:rPr>
        <w:t xml:space="preserve"> </w:t>
      </w:r>
      <w:proofErr w:type="spellStart"/>
      <w:r>
        <w:rPr>
          <w:rFonts w:eastAsia="Calibri"/>
          <w:szCs w:val="22"/>
          <w:lang w:val="lt-LT"/>
        </w:rPr>
        <w:t>ikiklinikinių</w:t>
      </w:r>
      <w:proofErr w:type="spellEnd"/>
      <w:r>
        <w:rPr>
          <w:rFonts w:eastAsia="Calibri"/>
          <w:szCs w:val="22"/>
          <w:lang w:val="lt-LT"/>
        </w:rPr>
        <w:t xml:space="preserve"> tyrimų duomenys specifinio pavojaus žmogui nerodo. Toksinio poveikio reprodukcijai tyrimų su gyvūnais metu duomenų apie </w:t>
      </w:r>
      <w:proofErr w:type="spellStart"/>
      <w:r>
        <w:rPr>
          <w:rFonts w:eastAsia="Calibri"/>
          <w:szCs w:val="22"/>
          <w:lang w:val="lt-LT"/>
        </w:rPr>
        <w:t>teratogeninį</w:t>
      </w:r>
      <w:proofErr w:type="spellEnd"/>
      <w:r>
        <w:rPr>
          <w:rFonts w:eastAsia="Calibri"/>
          <w:szCs w:val="22"/>
          <w:lang w:val="lt-LT"/>
        </w:rPr>
        <w:t xml:space="preserve"> poveikį ar poveikį patino vislumui negauta. Pastebėtas </w:t>
      </w:r>
      <w:proofErr w:type="spellStart"/>
      <w:r>
        <w:rPr>
          <w:rFonts w:eastAsia="Calibri"/>
          <w:szCs w:val="22"/>
          <w:lang w:val="lt-LT"/>
        </w:rPr>
        <w:t>fetotoksinis</w:t>
      </w:r>
      <w:proofErr w:type="spellEnd"/>
      <w:r>
        <w:rPr>
          <w:rFonts w:eastAsia="Calibri"/>
          <w:szCs w:val="22"/>
          <w:lang w:val="lt-LT"/>
        </w:rPr>
        <w:t xml:space="preserve"> poveikis tikriausia buvo susijęs su toksiniu poveikiu patelei. Atsivestų jauniklių gaišimo dažnumas padidėjo bei kūno svoris sumažėjo tik pirmosiomis dienomis po atsivedimo. Gauta duomenų, kad gaišimas iš karto po atsivedimo buvo susijęs su </w:t>
      </w:r>
      <w:proofErr w:type="spellStart"/>
      <w:r>
        <w:rPr>
          <w:rFonts w:eastAsia="Calibri"/>
          <w:szCs w:val="22"/>
          <w:lang w:val="lt-LT"/>
        </w:rPr>
        <w:t>sertralino</w:t>
      </w:r>
      <w:proofErr w:type="spellEnd"/>
      <w:r>
        <w:rPr>
          <w:rFonts w:eastAsia="Calibri"/>
          <w:szCs w:val="22"/>
          <w:lang w:val="lt-LT"/>
        </w:rPr>
        <w:t xml:space="preserve"> ekspozicija patelės organizme po 15 vaikingumo dienos. </w:t>
      </w:r>
      <w:proofErr w:type="spellStart"/>
      <w:r>
        <w:rPr>
          <w:rFonts w:eastAsia="Calibri"/>
          <w:szCs w:val="22"/>
          <w:lang w:val="lt-LT"/>
        </w:rPr>
        <w:t>Sertralino</w:t>
      </w:r>
      <w:proofErr w:type="spellEnd"/>
      <w:r>
        <w:rPr>
          <w:rFonts w:eastAsia="Calibri"/>
          <w:szCs w:val="22"/>
          <w:lang w:val="lt-LT"/>
        </w:rPr>
        <w:t xml:space="preserve"> vartojusių patelių jauniklių vystymosi sulėtėjimas po atsivedimo tikriausiai buvo susijęs su poveikiu patelei ir todėl tokio pavojaus žmogui nekyla.</w:t>
      </w:r>
    </w:p>
    <w:p w14:paraId="1B000CA8" w14:textId="77777777" w:rsidR="002D24DD" w:rsidRDefault="002D24DD">
      <w:pPr>
        <w:widowControl w:val="0"/>
        <w:autoSpaceDE w:val="0"/>
        <w:autoSpaceDN w:val="0"/>
        <w:adjustRightInd w:val="0"/>
        <w:rPr>
          <w:rFonts w:eastAsia="Calibri"/>
          <w:szCs w:val="22"/>
          <w:lang w:val="lt-LT"/>
        </w:rPr>
      </w:pPr>
    </w:p>
    <w:p w14:paraId="6BF236E3" w14:textId="77777777" w:rsidR="002D24DD" w:rsidRDefault="0022337C">
      <w:pPr>
        <w:widowControl w:val="0"/>
        <w:tabs>
          <w:tab w:val="left" w:pos="1296"/>
        </w:tabs>
        <w:rPr>
          <w:rFonts w:eastAsia="Calibri"/>
          <w:szCs w:val="22"/>
          <w:lang w:val="lt-LT"/>
        </w:rPr>
      </w:pPr>
      <w:r>
        <w:rPr>
          <w:rFonts w:eastAsia="Calibri"/>
          <w:szCs w:val="22"/>
          <w:lang w:val="lt-LT"/>
        </w:rPr>
        <w:t>Tyrimų su gyvūnais metu gauti duomenys poveikio graužikų ir kitų gyvūnų vaisingumui neparodė.</w:t>
      </w:r>
    </w:p>
    <w:p w14:paraId="46308299" w14:textId="77777777" w:rsidR="002D24DD" w:rsidRDefault="002D24DD">
      <w:pPr>
        <w:widowControl w:val="0"/>
        <w:tabs>
          <w:tab w:val="left" w:pos="1296"/>
        </w:tabs>
        <w:rPr>
          <w:rFonts w:eastAsia="Calibri"/>
          <w:szCs w:val="22"/>
          <w:lang w:val="lt-LT"/>
        </w:rPr>
      </w:pPr>
    </w:p>
    <w:p w14:paraId="4E0F0338" w14:textId="77777777" w:rsidR="002D24DD" w:rsidRDefault="0022337C">
      <w:pPr>
        <w:widowControl w:val="0"/>
        <w:tabs>
          <w:tab w:val="left" w:pos="1296"/>
        </w:tabs>
        <w:rPr>
          <w:szCs w:val="22"/>
          <w:lang w:val="lt-LT"/>
        </w:rPr>
      </w:pPr>
      <w:r>
        <w:rPr>
          <w:szCs w:val="22"/>
          <w:lang w:val="lt-LT"/>
        </w:rPr>
        <w:t xml:space="preserve">Su žiurkėmis buvo atliktas gyvūnų jauniklių toksikologijos tyrimas, kurio metu žiurkių patinams ir patelėms buvo skiriama </w:t>
      </w:r>
      <w:proofErr w:type="spellStart"/>
      <w:r>
        <w:rPr>
          <w:szCs w:val="22"/>
          <w:lang w:val="lt-LT"/>
        </w:rPr>
        <w:t>sertralino</w:t>
      </w:r>
      <w:proofErr w:type="spellEnd"/>
      <w:r>
        <w:rPr>
          <w:szCs w:val="22"/>
          <w:lang w:val="lt-LT"/>
        </w:rPr>
        <w:t xml:space="preserve"> per burną nuo 21 iki 56 paros po atsivedimo (10, 40 arba 80 mg/kg/parą dozėmis), o atsistatymo etapas, kai neskiriamas vaistinis preparatas, truko iki 196 paros po atsivedimo. Patinų ir patelių lytinis brendimas vėlavo, esant skirtingoms dozėms (patinams – 80 mg/kg, o patelėms – ≥ 10 mg/kg), tačiau, nepaisant šių duomenų, nebuvo su </w:t>
      </w:r>
      <w:proofErr w:type="spellStart"/>
      <w:r>
        <w:rPr>
          <w:szCs w:val="22"/>
          <w:lang w:val="lt-LT"/>
        </w:rPr>
        <w:t>sertralinu</w:t>
      </w:r>
      <w:proofErr w:type="spellEnd"/>
      <w:r>
        <w:rPr>
          <w:szCs w:val="22"/>
          <w:lang w:val="lt-LT"/>
        </w:rPr>
        <w:t xml:space="preserve"> susijusio poveikio jokiems patinų ar patelių reprodukcinės sistemos vertinamųjų baigčių rezultatams. Be to, nuo 21 iki 56 paros po atsivedimo taip pat pasireiškė dehidratacija, </w:t>
      </w:r>
      <w:proofErr w:type="spellStart"/>
      <w:r>
        <w:rPr>
          <w:szCs w:val="22"/>
          <w:lang w:val="lt-LT"/>
        </w:rPr>
        <w:t>chromorinorėja</w:t>
      </w:r>
      <w:proofErr w:type="spellEnd"/>
      <w:r>
        <w:rPr>
          <w:szCs w:val="22"/>
          <w:lang w:val="lt-LT"/>
        </w:rPr>
        <w:t xml:space="preserve"> ir sumažėjęs vidutinis kūno masės prieaugis. Visas pirmiau nurodytas su </w:t>
      </w:r>
      <w:proofErr w:type="spellStart"/>
      <w:r>
        <w:rPr>
          <w:szCs w:val="22"/>
          <w:lang w:val="lt-LT"/>
        </w:rPr>
        <w:t>sertralino</w:t>
      </w:r>
      <w:proofErr w:type="spellEnd"/>
      <w:r>
        <w:rPr>
          <w:szCs w:val="22"/>
          <w:lang w:val="lt-LT"/>
        </w:rPr>
        <w:t xml:space="preserve"> vartojimu susijęs poveikis išnyko šio tyrimo atsistatymo etapo metu, kai neskiriamas vaistinis preparatas. Žiurkėms, kurioms buvo skiriama </w:t>
      </w:r>
      <w:proofErr w:type="spellStart"/>
      <w:r>
        <w:rPr>
          <w:szCs w:val="22"/>
          <w:lang w:val="lt-LT"/>
        </w:rPr>
        <w:t>sertralino</w:t>
      </w:r>
      <w:proofErr w:type="spellEnd"/>
      <w:r>
        <w:rPr>
          <w:szCs w:val="22"/>
          <w:lang w:val="lt-LT"/>
        </w:rPr>
        <w:t>, pasireiškusio poveikio klinikinė reikšmė nenustatyta.</w:t>
      </w:r>
    </w:p>
    <w:p w14:paraId="30FB5ACE" w14:textId="77777777" w:rsidR="002D24DD" w:rsidRDefault="002D24DD">
      <w:pPr>
        <w:widowControl w:val="0"/>
        <w:tabs>
          <w:tab w:val="left" w:pos="1296"/>
        </w:tabs>
        <w:rPr>
          <w:szCs w:val="22"/>
          <w:lang w:val="lt-LT"/>
        </w:rPr>
      </w:pPr>
    </w:p>
    <w:p w14:paraId="35D7540C" w14:textId="77777777" w:rsidR="002D24DD" w:rsidRDefault="002D24DD">
      <w:pPr>
        <w:widowControl w:val="0"/>
        <w:tabs>
          <w:tab w:val="left" w:pos="1296"/>
        </w:tabs>
        <w:rPr>
          <w:rFonts w:eastAsia="Calibri"/>
          <w:szCs w:val="22"/>
          <w:lang w:val="lt-LT"/>
        </w:rPr>
      </w:pPr>
    </w:p>
    <w:p w14:paraId="20C02794" w14:textId="77777777" w:rsidR="002D24DD" w:rsidRDefault="0022337C">
      <w:pPr>
        <w:widowControl w:val="0"/>
        <w:tabs>
          <w:tab w:val="left" w:pos="1296"/>
        </w:tabs>
        <w:ind w:left="567" w:hanging="567"/>
        <w:rPr>
          <w:rFonts w:eastAsia="Calibri"/>
          <w:b/>
          <w:szCs w:val="22"/>
          <w:lang w:val="lt-LT"/>
        </w:rPr>
      </w:pPr>
      <w:r>
        <w:rPr>
          <w:rFonts w:eastAsia="Calibri"/>
          <w:b/>
          <w:szCs w:val="22"/>
          <w:lang w:val="lt-LT"/>
        </w:rPr>
        <w:t>6.</w:t>
      </w:r>
      <w:r>
        <w:rPr>
          <w:rFonts w:eastAsia="Calibri"/>
          <w:b/>
          <w:szCs w:val="22"/>
          <w:lang w:val="lt-LT"/>
        </w:rPr>
        <w:tab/>
      </w:r>
      <w:r>
        <w:rPr>
          <w:rFonts w:eastAsia="Calibri"/>
          <w:b/>
          <w:caps/>
          <w:szCs w:val="22"/>
          <w:lang w:val="lt-LT"/>
        </w:rPr>
        <w:t>farmacinė informacija</w:t>
      </w:r>
    </w:p>
    <w:p w14:paraId="06BB1CBB" w14:textId="77777777" w:rsidR="002D24DD" w:rsidRDefault="002D24DD">
      <w:pPr>
        <w:widowControl w:val="0"/>
        <w:tabs>
          <w:tab w:val="left" w:pos="1296"/>
        </w:tabs>
        <w:rPr>
          <w:rFonts w:eastAsia="Calibri"/>
          <w:szCs w:val="22"/>
          <w:lang w:val="lt-LT"/>
        </w:rPr>
      </w:pPr>
    </w:p>
    <w:p w14:paraId="5349DBBE" w14:textId="77777777" w:rsidR="002D24DD" w:rsidRDefault="0022337C">
      <w:pPr>
        <w:widowControl w:val="0"/>
        <w:tabs>
          <w:tab w:val="left" w:pos="1296"/>
        </w:tabs>
        <w:ind w:left="567" w:hanging="567"/>
        <w:outlineLvl w:val="0"/>
        <w:rPr>
          <w:rFonts w:eastAsia="Calibri"/>
          <w:szCs w:val="22"/>
          <w:lang w:val="lt-LT"/>
        </w:rPr>
      </w:pPr>
      <w:r>
        <w:rPr>
          <w:rFonts w:eastAsia="Calibri"/>
          <w:b/>
          <w:szCs w:val="22"/>
          <w:lang w:val="lt-LT"/>
        </w:rPr>
        <w:t>6.1</w:t>
      </w:r>
      <w:r>
        <w:rPr>
          <w:rFonts w:eastAsia="Calibri"/>
          <w:b/>
          <w:szCs w:val="22"/>
          <w:lang w:val="lt-LT"/>
        </w:rPr>
        <w:tab/>
        <w:t>Pagalbinių medžiagų sąrašas</w:t>
      </w:r>
    </w:p>
    <w:p w14:paraId="537FEF80" w14:textId="77777777" w:rsidR="002D24DD" w:rsidRDefault="002D24DD">
      <w:pPr>
        <w:widowControl w:val="0"/>
        <w:tabs>
          <w:tab w:val="left" w:pos="1296"/>
        </w:tabs>
        <w:rPr>
          <w:rFonts w:eastAsia="Calibri"/>
          <w:szCs w:val="22"/>
          <w:lang w:val="lt-LT"/>
        </w:rPr>
      </w:pPr>
    </w:p>
    <w:p w14:paraId="6E13D56B" w14:textId="77777777" w:rsidR="002D24DD" w:rsidRDefault="0022337C">
      <w:pPr>
        <w:widowControl w:val="0"/>
        <w:rPr>
          <w:rFonts w:eastAsia="Calibri"/>
          <w:szCs w:val="22"/>
          <w:u w:val="single"/>
          <w:lang w:val="lt-LT"/>
        </w:rPr>
      </w:pPr>
      <w:r>
        <w:rPr>
          <w:rFonts w:eastAsia="Calibri"/>
          <w:szCs w:val="22"/>
          <w:u w:val="single"/>
          <w:lang w:val="lt-LT"/>
        </w:rPr>
        <w:t>Tabletės branduolys</w:t>
      </w:r>
    </w:p>
    <w:p w14:paraId="09EF547F" w14:textId="77777777" w:rsidR="002D24DD" w:rsidRDefault="0022337C">
      <w:pPr>
        <w:widowControl w:val="0"/>
        <w:tabs>
          <w:tab w:val="left" w:pos="-1440"/>
          <w:tab w:val="left" w:pos="-720"/>
          <w:tab w:val="left" w:pos="567"/>
          <w:tab w:val="left" w:pos="720"/>
        </w:tabs>
        <w:rPr>
          <w:rFonts w:eastAsia="Calibri"/>
          <w:lang w:val="lt-LT"/>
        </w:rPr>
      </w:pPr>
      <w:r>
        <w:rPr>
          <w:rFonts w:eastAsia="Calibri"/>
          <w:szCs w:val="22"/>
          <w:lang w:val="lt-LT"/>
        </w:rPr>
        <w:t xml:space="preserve">Kalcio vandenilio fosfatas </w:t>
      </w:r>
      <w:proofErr w:type="spellStart"/>
      <w:r>
        <w:rPr>
          <w:rFonts w:eastAsia="Calibri"/>
          <w:szCs w:val="22"/>
          <w:lang w:val="lt-LT"/>
        </w:rPr>
        <w:t>dihidratas</w:t>
      </w:r>
      <w:proofErr w:type="spellEnd"/>
    </w:p>
    <w:p w14:paraId="3D8951E5" w14:textId="77777777" w:rsidR="002D24DD" w:rsidRDefault="0022337C">
      <w:pPr>
        <w:widowControl w:val="0"/>
        <w:tabs>
          <w:tab w:val="left" w:pos="-1440"/>
          <w:tab w:val="left" w:pos="-720"/>
          <w:tab w:val="left" w:pos="567"/>
          <w:tab w:val="left" w:pos="720"/>
        </w:tabs>
        <w:rPr>
          <w:rFonts w:eastAsia="Calibri"/>
          <w:szCs w:val="22"/>
          <w:lang w:val="lt-LT"/>
        </w:rPr>
      </w:pPr>
      <w:proofErr w:type="spellStart"/>
      <w:r>
        <w:rPr>
          <w:rFonts w:eastAsia="Calibri"/>
          <w:szCs w:val="22"/>
          <w:lang w:val="lt-LT"/>
        </w:rPr>
        <w:t>Mikrokristalinė</w:t>
      </w:r>
      <w:proofErr w:type="spellEnd"/>
      <w:r>
        <w:rPr>
          <w:rFonts w:eastAsia="Calibri"/>
          <w:szCs w:val="22"/>
          <w:lang w:val="lt-LT"/>
        </w:rPr>
        <w:t xml:space="preserve"> celiuliozė</w:t>
      </w:r>
    </w:p>
    <w:p w14:paraId="58179C26" w14:textId="77777777" w:rsidR="002D24DD" w:rsidRDefault="0022337C">
      <w:pPr>
        <w:widowControl w:val="0"/>
        <w:tabs>
          <w:tab w:val="left" w:pos="-1440"/>
          <w:tab w:val="left" w:pos="-720"/>
          <w:tab w:val="left" w:pos="567"/>
          <w:tab w:val="left" w:pos="720"/>
        </w:tabs>
        <w:rPr>
          <w:rFonts w:eastAsia="Calibri"/>
          <w:szCs w:val="22"/>
          <w:lang w:val="lt-LT"/>
        </w:rPr>
      </w:pPr>
      <w:proofErr w:type="spellStart"/>
      <w:r>
        <w:rPr>
          <w:rFonts w:eastAsia="Calibri"/>
          <w:szCs w:val="22"/>
          <w:lang w:val="lt-LT"/>
        </w:rPr>
        <w:t>Karboksimetilkrakmolo</w:t>
      </w:r>
      <w:proofErr w:type="spellEnd"/>
      <w:r>
        <w:rPr>
          <w:rFonts w:eastAsia="Calibri"/>
          <w:szCs w:val="22"/>
          <w:lang w:val="lt-LT"/>
        </w:rPr>
        <w:t xml:space="preserve"> A natrio druska</w:t>
      </w:r>
    </w:p>
    <w:p w14:paraId="1CCE5578" w14:textId="77777777" w:rsidR="002D24DD" w:rsidRDefault="0022337C">
      <w:pPr>
        <w:widowControl w:val="0"/>
        <w:tabs>
          <w:tab w:val="left" w:pos="-1440"/>
          <w:tab w:val="left" w:pos="-720"/>
          <w:tab w:val="left" w:pos="567"/>
          <w:tab w:val="left" w:pos="720"/>
        </w:tabs>
        <w:rPr>
          <w:rFonts w:eastAsia="Calibri"/>
          <w:szCs w:val="22"/>
          <w:lang w:val="lt-LT"/>
        </w:rPr>
      </w:pPr>
      <w:proofErr w:type="spellStart"/>
      <w:r>
        <w:rPr>
          <w:rFonts w:eastAsia="Calibri"/>
          <w:szCs w:val="22"/>
          <w:lang w:val="lt-LT"/>
        </w:rPr>
        <w:t>Hidroksipropilceliuliozė</w:t>
      </w:r>
      <w:proofErr w:type="spellEnd"/>
    </w:p>
    <w:p w14:paraId="32B19325" w14:textId="77777777" w:rsidR="002D24DD" w:rsidRDefault="0022337C">
      <w:pPr>
        <w:widowControl w:val="0"/>
        <w:tabs>
          <w:tab w:val="left" w:pos="-1440"/>
          <w:tab w:val="left" w:pos="-720"/>
          <w:tab w:val="left" w:pos="567"/>
          <w:tab w:val="left" w:pos="720"/>
        </w:tabs>
        <w:rPr>
          <w:rFonts w:eastAsia="Calibri"/>
          <w:szCs w:val="22"/>
          <w:lang w:val="lt-LT"/>
        </w:rPr>
      </w:pPr>
      <w:r>
        <w:rPr>
          <w:rFonts w:eastAsia="Calibri"/>
          <w:szCs w:val="22"/>
          <w:lang w:val="lt-LT"/>
        </w:rPr>
        <w:t>Talkas</w:t>
      </w:r>
    </w:p>
    <w:p w14:paraId="6166AEE8" w14:textId="77777777" w:rsidR="002D24DD" w:rsidRDefault="0022337C">
      <w:pPr>
        <w:widowControl w:val="0"/>
        <w:tabs>
          <w:tab w:val="left" w:pos="-1440"/>
          <w:tab w:val="left" w:pos="-720"/>
          <w:tab w:val="left" w:pos="567"/>
          <w:tab w:val="left" w:pos="720"/>
        </w:tabs>
        <w:rPr>
          <w:rFonts w:eastAsia="Calibri"/>
          <w:szCs w:val="22"/>
          <w:lang w:val="lt-LT"/>
        </w:rPr>
      </w:pPr>
      <w:r>
        <w:rPr>
          <w:rFonts w:eastAsia="Calibri"/>
          <w:szCs w:val="22"/>
          <w:lang w:val="lt-LT"/>
        </w:rPr>
        <w:t xml:space="preserve">Magnio </w:t>
      </w:r>
      <w:proofErr w:type="spellStart"/>
      <w:r>
        <w:rPr>
          <w:rFonts w:eastAsia="Calibri"/>
          <w:szCs w:val="22"/>
          <w:lang w:val="lt-LT"/>
        </w:rPr>
        <w:t>stearatas</w:t>
      </w:r>
      <w:proofErr w:type="spellEnd"/>
    </w:p>
    <w:p w14:paraId="3B50EA86" w14:textId="77777777" w:rsidR="002D24DD" w:rsidRDefault="002D24DD">
      <w:pPr>
        <w:widowControl w:val="0"/>
        <w:tabs>
          <w:tab w:val="left" w:pos="-1440"/>
          <w:tab w:val="left" w:pos="-720"/>
          <w:tab w:val="left" w:pos="567"/>
          <w:tab w:val="left" w:pos="720"/>
        </w:tabs>
        <w:rPr>
          <w:rFonts w:eastAsia="Calibri"/>
          <w:szCs w:val="22"/>
          <w:lang w:val="lt-LT"/>
        </w:rPr>
      </w:pPr>
    </w:p>
    <w:p w14:paraId="2A41F444" w14:textId="77777777" w:rsidR="002D24DD" w:rsidRDefault="0022337C">
      <w:pPr>
        <w:widowControl w:val="0"/>
        <w:tabs>
          <w:tab w:val="left" w:pos="-1440"/>
          <w:tab w:val="left" w:pos="-720"/>
          <w:tab w:val="left" w:pos="567"/>
          <w:tab w:val="left" w:pos="720"/>
        </w:tabs>
        <w:rPr>
          <w:rFonts w:eastAsia="Calibri"/>
          <w:szCs w:val="22"/>
          <w:u w:val="single"/>
          <w:lang w:val="lt-LT"/>
        </w:rPr>
      </w:pPr>
      <w:r>
        <w:rPr>
          <w:rFonts w:eastAsia="Calibri"/>
          <w:szCs w:val="22"/>
          <w:u w:val="single"/>
          <w:lang w:val="lt-LT"/>
        </w:rPr>
        <w:t>Plėvelė</w:t>
      </w:r>
    </w:p>
    <w:p w14:paraId="3F44A986" w14:textId="77777777" w:rsidR="002D24DD" w:rsidRDefault="0022337C">
      <w:pPr>
        <w:widowControl w:val="0"/>
        <w:tabs>
          <w:tab w:val="left" w:pos="-1440"/>
          <w:tab w:val="left" w:pos="-720"/>
          <w:tab w:val="left" w:pos="0"/>
          <w:tab w:val="left" w:pos="567"/>
        </w:tabs>
        <w:rPr>
          <w:rFonts w:eastAsia="Calibri"/>
          <w:szCs w:val="22"/>
          <w:lang w:val="lt-LT"/>
        </w:rPr>
      </w:pPr>
      <w:proofErr w:type="spellStart"/>
      <w:r>
        <w:rPr>
          <w:rFonts w:eastAsia="Calibri"/>
          <w:szCs w:val="22"/>
          <w:lang w:val="lt-LT"/>
        </w:rPr>
        <w:t>Hipromeliozė</w:t>
      </w:r>
      <w:proofErr w:type="spellEnd"/>
    </w:p>
    <w:p w14:paraId="482844D5" w14:textId="77777777" w:rsidR="002D24DD" w:rsidRDefault="0022337C">
      <w:pPr>
        <w:widowControl w:val="0"/>
        <w:tabs>
          <w:tab w:val="left" w:pos="-1440"/>
          <w:tab w:val="left" w:pos="-720"/>
          <w:tab w:val="left" w:pos="0"/>
          <w:tab w:val="left" w:pos="567"/>
        </w:tabs>
        <w:rPr>
          <w:rFonts w:eastAsia="Calibri"/>
          <w:szCs w:val="22"/>
          <w:lang w:val="lt-LT"/>
        </w:rPr>
      </w:pPr>
      <w:r>
        <w:rPr>
          <w:rFonts w:eastAsia="Calibri"/>
          <w:szCs w:val="22"/>
          <w:lang w:val="lt-LT"/>
        </w:rPr>
        <w:t>Titano dioksidas (E171)</w:t>
      </w:r>
    </w:p>
    <w:p w14:paraId="4BE58056" w14:textId="77777777" w:rsidR="002D24DD" w:rsidRDefault="0022337C">
      <w:pPr>
        <w:widowControl w:val="0"/>
        <w:tabs>
          <w:tab w:val="left" w:pos="-1440"/>
          <w:tab w:val="left" w:pos="-720"/>
          <w:tab w:val="left" w:pos="0"/>
          <w:tab w:val="left" w:pos="567"/>
        </w:tabs>
        <w:rPr>
          <w:rFonts w:eastAsia="Calibri"/>
          <w:szCs w:val="22"/>
          <w:lang w:val="lt-LT"/>
        </w:rPr>
      </w:pPr>
      <w:r>
        <w:rPr>
          <w:rFonts w:eastAsia="Calibri"/>
          <w:szCs w:val="22"/>
          <w:lang w:val="lt-LT"/>
        </w:rPr>
        <w:t>Talkas</w:t>
      </w:r>
    </w:p>
    <w:p w14:paraId="3E793EBB" w14:textId="77777777" w:rsidR="002D24DD" w:rsidRDefault="0022337C">
      <w:pPr>
        <w:widowControl w:val="0"/>
        <w:tabs>
          <w:tab w:val="left" w:pos="-1440"/>
          <w:tab w:val="left" w:pos="-720"/>
          <w:tab w:val="left" w:pos="0"/>
          <w:tab w:val="left" w:pos="567"/>
        </w:tabs>
        <w:rPr>
          <w:rFonts w:eastAsia="Calibri"/>
          <w:szCs w:val="22"/>
          <w:lang w:val="lt-LT"/>
        </w:rPr>
      </w:pPr>
      <w:proofErr w:type="spellStart"/>
      <w:r>
        <w:rPr>
          <w:rFonts w:eastAsia="Calibri"/>
          <w:szCs w:val="22"/>
          <w:lang w:val="lt-LT"/>
        </w:rPr>
        <w:t>Propilenglikolis</w:t>
      </w:r>
      <w:proofErr w:type="spellEnd"/>
    </w:p>
    <w:p w14:paraId="4C685D75" w14:textId="77777777" w:rsidR="002D24DD" w:rsidRDefault="002D24DD">
      <w:pPr>
        <w:widowControl w:val="0"/>
        <w:tabs>
          <w:tab w:val="left" w:pos="1296"/>
        </w:tabs>
        <w:rPr>
          <w:rFonts w:eastAsia="Calibri"/>
          <w:szCs w:val="22"/>
          <w:lang w:val="lt-LT"/>
        </w:rPr>
      </w:pPr>
    </w:p>
    <w:p w14:paraId="5AD61CF5" w14:textId="77777777" w:rsidR="002D24DD" w:rsidRDefault="0022337C">
      <w:pPr>
        <w:widowControl w:val="0"/>
        <w:tabs>
          <w:tab w:val="left" w:pos="1296"/>
        </w:tabs>
        <w:ind w:left="567" w:hanging="567"/>
        <w:outlineLvl w:val="0"/>
        <w:rPr>
          <w:rFonts w:eastAsia="Calibri"/>
          <w:szCs w:val="22"/>
          <w:lang w:val="lt-LT"/>
        </w:rPr>
      </w:pPr>
      <w:r>
        <w:rPr>
          <w:rFonts w:eastAsia="Calibri"/>
          <w:b/>
          <w:szCs w:val="22"/>
          <w:lang w:val="lt-LT"/>
        </w:rPr>
        <w:t>6.2</w:t>
      </w:r>
      <w:r>
        <w:rPr>
          <w:rFonts w:eastAsia="Calibri"/>
          <w:b/>
          <w:szCs w:val="22"/>
          <w:lang w:val="lt-LT"/>
        </w:rPr>
        <w:tab/>
        <w:t>Nesuderinamumas</w:t>
      </w:r>
    </w:p>
    <w:p w14:paraId="6321B978" w14:textId="77777777" w:rsidR="002D24DD" w:rsidRDefault="002D24DD">
      <w:pPr>
        <w:widowControl w:val="0"/>
        <w:tabs>
          <w:tab w:val="left" w:pos="1296"/>
        </w:tabs>
        <w:rPr>
          <w:rFonts w:eastAsia="Calibri"/>
          <w:szCs w:val="22"/>
          <w:lang w:val="lt-LT"/>
        </w:rPr>
      </w:pPr>
    </w:p>
    <w:p w14:paraId="1FD521F6" w14:textId="77777777" w:rsidR="002D24DD" w:rsidRDefault="0022337C">
      <w:pPr>
        <w:widowControl w:val="0"/>
        <w:tabs>
          <w:tab w:val="left" w:pos="567"/>
        </w:tabs>
        <w:ind w:left="567" w:hanging="567"/>
        <w:rPr>
          <w:rFonts w:eastAsia="Calibri"/>
          <w:szCs w:val="22"/>
          <w:lang w:val="lt-LT"/>
        </w:rPr>
      </w:pPr>
      <w:r>
        <w:rPr>
          <w:rFonts w:eastAsia="Calibri"/>
          <w:szCs w:val="22"/>
          <w:lang w:val="lt-LT"/>
        </w:rPr>
        <w:t>Duomenys nebūtini.</w:t>
      </w:r>
    </w:p>
    <w:p w14:paraId="4E84AD63" w14:textId="77777777" w:rsidR="002D24DD" w:rsidRDefault="002D24DD">
      <w:pPr>
        <w:widowControl w:val="0"/>
        <w:tabs>
          <w:tab w:val="left" w:pos="1296"/>
        </w:tabs>
        <w:rPr>
          <w:rFonts w:eastAsia="Calibri"/>
          <w:szCs w:val="22"/>
          <w:lang w:val="lt-LT"/>
        </w:rPr>
      </w:pPr>
    </w:p>
    <w:p w14:paraId="52FC92B2" w14:textId="77777777" w:rsidR="002D24DD" w:rsidRDefault="0022337C">
      <w:pPr>
        <w:widowControl w:val="0"/>
        <w:tabs>
          <w:tab w:val="left" w:pos="1296"/>
        </w:tabs>
        <w:ind w:left="567" w:hanging="567"/>
        <w:outlineLvl w:val="0"/>
        <w:rPr>
          <w:rFonts w:eastAsia="Calibri"/>
          <w:szCs w:val="22"/>
          <w:lang w:val="lt-LT"/>
        </w:rPr>
      </w:pPr>
      <w:r>
        <w:rPr>
          <w:rFonts w:eastAsia="Calibri"/>
          <w:b/>
          <w:szCs w:val="22"/>
          <w:lang w:val="lt-LT"/>
        </w:rPr>
        <w:t>6.3</w:t>
      </w:r>
      <w:r>
        <w:rPr>
          <w:rFonts w:eastAsia="Calibri"/>
          <w:b/>
          <w:szCs w:val="22"/>
          <w:lang w:val="lt-LT"/>
        </w:rPr>
        <w:tab/>
        <w:t>Tinkamumo laikas</w:t>
      </w:r>
    </w:p>
    <w:p w14:paraId="3E948770" w14:textId="77777777" w:rsidR="002D24DD" w:rsidRDefault="002D24DD">
      <w:pPr>
        <w:widowControl w:val="0"/>
        <w:tabs>
          <w:tab w:val="left" w:pos="1296"/>
        </w:tabs>
        <w:rPr>
          <w:rFonts w:eastAsia="Calibri"/>
          <w:szCs w:val="22"/>
          <w:lang w:val="lt-LT"/>
        </w:rPr>
      </w:pPr>
    </w:p>
    <w:p w14:paraId="631CA62F" w14:textId="77777777" w:rsidR="002D24DD" w:rsidRDefault="0022337C">
      <w:pPr>
        <w:widowControl w:val="0"/>
        <w:rPr>
          <w:rFonts w:eastAsia="Calibri"/>
          <w:szCs w:val="22"/>
          <w:lang w:val="lt-LT"/>
        </w:rPr>
      </w:pPr>
      <w:r>
        <w:rPr>
          <w:rFonts w:eastAsia="Calibri"/>
          <w:szCs w:val="22"/>
          <w:lang w:val="lt-LT"/>
        </w:rPr>
        <w:t>2 metai.</w:t>
      </w:r>
    </w:p>
    <w:p w14:paraId="5D203263" w14:textId="77777777" w:rsidR="002D24DD" w:rsidRDefault="002D24DD">
      <w:pPr>
        <w:widowControl w:val="0"/>
        <w:tabs>
          <w:tab w:val="left" w:pos="1296"/>
        </w:tabs>
        <w:rPr>
          <w:rFonts w:eastAsia="Calibri"/>
          <w:szCs w:val="22"/>
          <w:lang w:val="lt-LT"/>
        </w:rPr>
      </w:pPr>
    </w:p>
    <w:p w14:paraId="3739ED96" w14:textId="77777777" w:rsidR="002D24DD" w:rsidRDefault="0022337C">
      <w:pPr>
        <w:widowControl w:val="0"/>
        <w:tabs>
          <w:tab w:val="left" w:pos="1296"/>
        </w:tabs>
        <w:ind w:left="567" w:hanging="567"/>
        <w:outlineLvl w:val="0"/>
        <w:rPr>
          <w:rFonts w:eastAsia="Calibri"/>
          <w:szCs w:val="22"/>
          <w:lang w:val="lt-LT"/>
        </w:rPr>
      </w:pPr>
      <w:r>
        <w:rPr>
          <w:rFonts w:eastAsia="Calibri"/>
          <w:b/>
          <w:szCs w:val="22"/>
          <w:lang w:val="lt-LT"/>
        </w:rPr>
        <w:t>6.4</w:t>
      </w:r>
      <w:r>
        <w:rPr>
          <w:rFonts w:eastAsia="Calibri"/>
          <w:b/>
          <w:szCs w:val="22"/>
          <w:lang w:val="lt-LT"/>
        </w:rPr>
        <w:tab/>
        <w:t>Specialios laikymo sąlygos</w:t>
      </w:r>
    </w:p>
    <w:p w14:paraId="445C635E" w14:textId="77777777" w:rsidR="002D24DD" w:rsidRDefault="002D24DD">
      <w:pPr>
        <w:widowControl w:val="0"/>
        <w:tabs>
          <w:tab w:val="left" w:pos="1296"/>
        </w:tabs>
        <w:rPr>
          <w:rFonts w:eastAsia="Calibri"/>
          <w:szCs w:val="22"/>
          <w:lang w:val="lt-LT"/>
        </w:rPr>
      </w:pPr>
    </w:p>
    <w:p w14:paraId="275CD8C1" w14:textId="77777777" w:rsidR="002D24DD" w:rsidRDefault="0022337C">
      <w:pPr>
        <w:widowControl w:val="0"/>
        <w:tabs>
          <w:tab w:val="left" w:pos="1296"/>
        </w:tabs>
        <w:rPr>
          <w:rFonts w:eastAsia="Calibri"/>
          <w:szCs w:val="22"/>
          <w:lang w:val="lt-LT"/>
        </w:rPr>
      </w:pPr>
      <w:r>
        <w:rPr>
          <w:rFonts w:eastAsia="Calibri"/>
          <w:szCs w:val="22"/>
          <w:lang w:val="lt-LT"/>
        </w:rPr>
        <w:t>Šiam vaistiniam preparatui specialių laikymo sąlygų nereikia.</w:t>
      </w:r>
    </w:p>
    <w:p w14:paraId="2FF42228" w14:textId="77777777" w:rsidR="002D24DD" w:rsidRDefault="002D24DD">
      <w:pPr>
        <w:widowControl w:val="0"/>
        <w:tabs>
          <w:tab w:val="left" w:pos="1296"/>
        </w:tabs>
        <w:rPr>
          <w:rFonts w:eastAsia="Calibri"/>
          <w:szCs w:val="22"/>
          <w:lang w:val="lt-LT"/>
        </w:rPr>
      </w:pPr>
    </w:p>
    <w:p w14:paraId="43CF1B4B" w14:textId="77777777" w:rsidR="002D24DD" w:rsidRDefault="0022337C">
      <w:pPr>
        <w:widowControl w:val="0"/>
        <w:numPr>
          <w:ilvl w:val="1"/>
          <w:numId w:val="14"/>
        </w:numPr>
        <w:outlineLvl w:val="0"/>
        <w:rPr>
          <w:rFonts w:eastAsia="Calibri"/>
          <w:b/>
          <w:szCs w:val="22"/>
          <w:lang w:val="lt-LT"/>
        </w:rPr>
      </w:pPr>
      <w:proofErr w:type="spellStart"/>
      <w:r>
        <w:rPr>
          <w:rFonts w:eastAsia="Calibri"/>
          <w:b/>
          <w:szCs w:val="22"/>
          <w:lang w:val="lt-LT"/>
        </w:rPr>
        <w:t>Talpyklės</w:t>
      </w:r>
      <w:proofErr w:type="spellEnd"/>
      <w:r>
        <w:rPr>
          <w:rFonts w:eastAsia="Calibri"/>
          <w:b/>
          <w:szCs w:val="22"/>
          <w:lang w:val="lt-LT"/>
        </w:rPr>
        <w:t xml:space="preserve"> pobūdis ir jos</w:t>
      </w:r>
      <w:r>
        <w:rPr>
          <w:rFonts w:eastAsia="Calibri"/>
          <w:szCs w:val="22"/>
          <w:lang w:val="lt-LT"/>
        </w:rPr>
        <w:t xml:space="preserve"> </w:t>
      </w:r>
      <w:r>
        <w:rPr>
          <w:rFonts w:eastAsia="Calibri"/>
          <w:b/>
          <w:szCs w:val="22"/>
          <w:lang w:val="lt-LT"/>
        </w:rPr>
        <w:t>turinys</w:t>
      </w:r>
    </w:p>
    <w:p w14:paraId="7B56E003" w14:textId="77777777" w:rsidR="002D24DD" w:rsidRDefault="002D24DD">
      <w:pPr>
        <w:widowControl w:val="0"/>
        <w:tabs>
          <w:tab w:val="left" w:pos="1296"/>
        </w:tabs>
        <w:rPr>
          <w:rFonts w:eastAsia="Calibri"/>
          <w:szCs w:val="22"/>
          <w:lang w:val="lt-LT"/>
        </w:rPr>
      </w:pPr>
    </w:p>
    <w:p w14:paraId="4EDCD624" w14:textId="58B2937F" w:rsidR="002D24DD" w:rsidRDefault="0022337C">
      <w:pPr>
        <w:widowControl w:val="0"/>
        <w:rPr>
          <w:rFonts w:eastAsia="Calibri"/>
          <w:szCs w:val="22"/>
          <w:lang w:val="lt-LT"/>
        </w:rPr>
      </w:pPr>
      <w:r>
        <w:rPr>
          <w:rFonts w:eastAsia="Calibri"/>
          <w:szCs w:val="22"/>
          <w:lang w:val="lt-LT"/>
        </w:rPr>
        <w:t>Aliuminio ir PVC lizdinė plokštelė. Kartono dėžutėje yra 28 tabletės (4 lizdinės plokštelės po 7</w:t>
      </w:r>
      <w:r w:rsidR="00BC03C0">
        <w:rPr>
          <w:rFonts w:eastAsia="Calibri"/>
          <w:szCs w:val="22"/>
          <w:lang w:val="lt-LT"/>
        </w:rPr>
        <w:t xml:space="preserve"> arba 2 lizdinės plokštelės po 14</w:t>
      </w:r>
      <w:r>
        <w:rPr>
          <w:rFonts w:eastAsia="Calibri"/>
          <w:szCs w:val="22"/>
          <w:lang w:val="lt-LT"/>
        </w:rPr>
        <w:t xml:space="preserve"> table</w:t>
      </w:r>
      <w:r w:rsidR="00BC03C0">
        <w:rPr>
          <w:rFonts w:eastAsia="Calibri"/>
          <w:szCs w:val="22"/>
          <w:lang w:val="lt-LT"/>
        </w:rPr>
        <w:t>čių</w:t>
      </w:r>
      <w:r>
        <w:rPr>
          <w:rFonts w:eastAsia="Calibri"/>
          <w:szCs w:val="22"/>
          <w:lang w:val="lt-LT"/>
        </w:rPr>
        <w:t>).</w:t>
      </w:r>
    </w:p>
    <w:p w14:paraId="090FF115" w14:textId="77777777" w:rsidR="002D24DD" w:rsidRDefault="002D24DD">
      <w:pPr>
        <w:widowControl w:val="0"/>
        <w:tabs>
          <w:tab w:val="left" w:pos="1296"/>
        </w:tabs>
        <w:rPr>
          <w:rFonts w:eastAsia="Calibri"/>
          <w:szCs w:val="22"/>
          <w:lang w:val="lt-LT"/>
        </w:rPr>
      </w:pPr>
    </w:p>
    <w:p w14:paraId="43A0697A" w14:textId="77777777" w:rsidR="002D24DD" w:rsidRDefault="0022337C">
      <w:pPr>
        <w:widowControl w:val="0"/>
        <w:tabs>
          <w:tab w:val="left" w:pos="567"/>
        </w:tabs>
        <w:ind w:left="567" w:hanging="567"/>
        <w:outlineLvl w:val="2"/>
        <w:rPr>
          <w:rFonts w:eastAsia="Calibri"/>
          <w:b/>
          <w:kern w:val="28"/>
          <w:szCs w:val="22"/>
          <w:lang w:val="lt-LT"/>
        </w:rPr>
      </w:pPr>
      <w:bookmarkStart w:id="4" w:name="_Toc129243246"/>
      <w:bookmarkStart w:id="5" w:name="_Toc129243121"/>
      <w:r>
        <w:rPr>
          <w:rFonts w:eastAsia="Calibri"/>
          <w:b/>
          <w:kern w:val="28"/>
          <w:szCs w:val="22"/>
          <w:lang w:val="lt-LT"/>
        </w:rPr>
        <w:t>6.6</w:t>
      </w:r>
      <w:r>
        <w:rPr>
          <w:rFonts w:eastAsia="Calibri"/>
          <w:b/>
          <w:kern w:val="28"/>
          <w:szCs w:val="22"/>
          <w:lang w:val="lt-LT"/>
        </w:rPr>
        <w:tab/>
        <w:t>Specialūs reikalavimai atliekoms tvarkyti</w:t>
      </w:r>
      <w:bookmarkEnd w:id="4"/>
      <w:bookmarkEnd w:id="5"/>
    </w:p>
    <w:p w14:paraId="7BFB45A8" w14:textId="77777777" w:rsidR="002D24DD" w:rsidRDefault="002D24DD">
      <w:pPr>
        <w:widowControl w:val="0"/>
        <w:tabs>
          <w:tab w:val="left" w:pos="1296"/>
        </w:tabs>
        <w:rPr>
          <w:rFonts w:eastAsia="Calibri"/>
          <w:szCs w:val="22"/>
          <w:lang w:val="lt-LT"/>
        </w:rPr>
      </w:pPr>
    </w:p>
    <w:p w14:paraId="71AC4426" w14:textId="77777777" w:rsidR="002D24DD" w:rsidRDefault="0022337C">
      <w:pPr>
        <w:widowControl w:val="0"/>
        <w:tabs>
          <w:tab w:val="left" w:pos="567"/>
        </w:tabs>
        <w:ind w:left="567" w:hanging="567"/>
        <w:rPr>
          <w:rFonts w:eastAsia="Calibri"/>
          <w:szCs w:val="22"/>
          <w:lang w:val="lt-LT"/>
        </w:rPr>
      </w:pPr>
      <w:r>
        <w:rPr>
          <w:rFonts w:eastAsia="Calibri"/>
          <w:szCs w:val="22"/>
          <w:lang w:val="lt-LT"/>
        </w:rPr>
        <w:t>Specialių reikalavimų nėra.</w:t>
      </w:r>
    </w:p>
    <w:p w14:paraId="78BF6B66" w14:textId="77777777" w:rsidR="002D24DD" w:rsidRDefault="002D24DD">
      <w:pPr>
        <w:widowControl w:val="0"/>
        <w:tabs>
          <w:tab w:val="left" w:pos="1296"/>
        </w:tabs>
        <w:rPr>
          <w:rFonts w:eastAsia="Calibri"/>
          <w:szCs w:val="22"/>
          <w:lang w:val="lt-LT"/>
        </w:rPr>
      </w:pPr>
    </w:p>
    <w:p w14:paraId="62882329" w14:textId="77777777" w:rsidR="002D24DD" w:rsidRDefault="002D24DD">
      <w:pPr>
        <w:widowControl w:val="0"/>
        <w:tabs>
          <w:tab w:val="left" w:pos="1296"/>
        </w:tabs>
        <w:rPr>
          <w:rFonts w:eastAsia="Calibri"/>
          <w:szCs w:val="22"/>
          <w:lang w:val="lt-LT"/>
        </w:rPr>
      </w:pPr>
    </w:p>
    <w:p w14:paraId="1BB9C685" w14:textId="77777777" w:rsidR="002D24DD" w:rsidRDefault="0022337C">
      <w:pPr>
        <w:widowControl w:val="0"/>
        <w:tabs>
          <w:tab w:val="left" w:pos="567"/>
        </w:tabs>
        <w:ind w:left="567" w:hanging="567"/>
        <w:outlineLvl w:val="1"/>
        <w:rPr>
          <w:b/>
          <w:szCs w:val="22"/>
          <w:lang w:val="lt-LT"/>
        </w:rPr>
      </w:pPr>
      <w:bookmarkStart w:id="6" w:name="_Toc129243247"/>
      <w:bookmarkStart w:id="7" w:name="_Toc129243122"/>
      <w:r>
        <w:rPr>
          <w:b/>
          <w:szCs w:val="22"/>
          <w:lang w:val="lt-LT"/>
        </w:rPr>
        <w:t>7.</w:t>
      </w:r>
      <w:r>
        <w:rPr>
          <w:b/>
          <w:szCs w:val="22"/>
          <w:lang w:val="lt-LT"/>
        </w:rPr>
        <w:tab/>
        <w:t>REGISTRUOTOJAS</w:t>
      </w:r>
    </w:p>
    <w:bookmarkEnd w:id="6"/>
    <w:bookmarkEnd w:id="7"/>
    <w:p w14:paraId="4101A200" w14:textId="77777777" w:rsidR="002D24DD" w:rsidRDefault="002D24DD">
      <w:pPr>
        <w:widowControl w:val="0"/>
        <w:tabs>
          <w:tab w:val="left" w:pos="1296"/>
        </w:tabs>
        <w:rPr>
          <w:rFonts w:eastAsia="Calibri"/>
          <w:szCs w:val="22"/>
          <w:lang w:val="lt-LT"/>
        </w:rPr>
      </w:pPr>
    </w:p>
    <w:p w14:paraId="76B0B0FD" w14:textId="77777777" w:rsidR="002D24DD" w:rsidRDefault="0022337C">
      <w:pPr>
        <w:widowControl w:val="0"/>
        <w:tabs>
          <w:tab w:val="left" w:pos="567"/>
        </w:tabs>
        <w:rPr>
          <w:rFonts w:eastAsia="Calibri"/>
          <w:szCs w:val="22"/>
          <w:lang w:val="lt-LT"/>
        </w:rPr>
      </w:pPr>
      <w:r>
        <w:rPr>
          <w:rFonts w:eastAsia="Calibri"/>
          <w:szCs w:val="22"/>
          <w:lang w:val="lt-LT"/>
        </w:rPr>
        <w:t xml:space="preserve">KRKA, </w:t>
      </w:r>
      <w:proofErr w:type="spellStart"/>
      <w:r>
        <w:rPr>
          <w:rFonts w:eastAsia="Calibri"/>
          <w:szCs w:val="22"/>
          <w:lang w:val="lt-LT"/>
        </w:rPr>
        <w:t>d.d</w:t>
      </w:r>
      <w:proofErr w:type="spellEnd"/>
      <w:r>
        <w:rPr>
          <w:rFonts w:eastAsia="Calibri"/>
          <w:szCs w:val="22"/>
          <w:lang w:val="lt-LT"/>
        </w:rPr>
        <w:t>., Novo mesto</w:t>
      </w:r>
    </w:p>
    <w:p w14:paraId="7382D5B0" w14:textId="77777777" w:rsidR="002D24DD" w:rsidRDefault="0022337C">
      <w:pPr>
        <w:widowControl w:val="0"/>
        <w:tabs>
          <w:tab w:val="left" w:pos="567"/>
        </w:tabs>
        <w:rPr>
          <w:rFonts w:eastAsia="Calibri"/>
          <w:szCs w:val="22"/>
          <w:lang w:val="lt-LT"/>
        </w:rPr>
      </w:pPr>
      <w:proofErr w:type="spellStart"/>
      <w:r>
        <w:rPr>
          <w:rFonts w:eastAsia="Calibri"/>
          <w:szCs w:val="22"/>
          <w:lang w:val="lt-LT"/>
        </w:rPr>
        <w:t>Šmarjeska</w:t>
      </w:r>
      <w:proofErr w:type="spellEnd"/>
      <w:r>
        <w:rPr>
          <w:rFonts w:eastAsia="Calibri"/>
          <w:szCs w:val="22"/>
          <w:lang w:val="lt-LT"/>
        </w:rPr>
        <w:t xml:space="preserve"> </w:t>
      </w:r>
      <w:proofErr w:type="spellStart"/>
      <w:r>
        <w:rPr>
          <w:rFonts w:eastAsia="Calibri"/>
          <w:szCs w:val="22"/>
          <w:lang w:val="lt-LT"/>
        </w:rPr>
        <w:t>cesta</w:t>
      </w:r>
      <w:proofErr w:type="spellEnd"/>
      <w:r>
        <w:rPr>
          <w:rFonts w:eastAsia="Calibri"/>
          <w:szCs w:val="22"/>
          <w:lang w:val="lt-LT"/>
        </w:rPr>
        <w:t xml:space="preserve"> 6</w:t>
      </w:r>
    </w:p>
    <w:p w14:paraId="7D4CC3D5" w14:textId="77777777" w:rsidR="002D24DD" w:rsidRDefault="0022337C">
      <w:pPr>
        <w:widowControl w:val="0"/>
        <w:tabs>
          <w:tab w:val="left" w:pos="567"/>
        </w:tabs>
        <w:rPr>
          <w:rFonts w:eastAsia="Calibri"/>
          <w:szCs w:val="22"/>
          <w:lang w:val="lt-LT"/>
        </w:rPr>
      </w:pPr>
      <w:r>
        <w:rPr>
          <w:rFonts w:eastAsia="Calibri"/>
          <w:szCs w:val="22"/>
          <w:lang w:val="lt-LT"/>
        </w:rPr>
        <w:t>8501 Novo mesto</w:t>
      </w:r>
    </w:p>
    <w:p w14:paraId="0501CF2C" w14:textId="77777777" w:rsidR="002D24DD" w:rsidRDefault="0022337C">
      <w:pPr>
        <w:widowControl w:val="0"/>
        <w:tabs>
          <w:tab w:val="left" w:pos="567"/>
        </w:tabs>
        <w:rPr>
          <w:rFonts w:eastAsia="Calibri"/>
          <w:szCs w:val="22"/>
          <w:lang w:val="lt-LT"/>
        </w:rPr>
      </w:pPr>
      <w:r>
        <w:rPr>
          <w:rFonts w:eastAsia="Calibri"/>
          <w:szCs w:val="22"/>
          <w:lang w:val="lt-LT"/>
        </w:rPr>
        <w:t>Slovėnija</w:t>
      </w:r>
    </w:p>
    <w:p w14:paraId="31758A26" w14:textId="77777777" w:rsidR="002D24DD" w:rsidRDefault="002D24DD">
      <w:pPr>
        <w:widowControl w:val="0"/>
        <w:tabs>
          <w:tab w:val="left" w:pos="1296"/>
        </w:tabs>
        <w:rPr>
          <w:rFonts w:eastAsia="Calibri"/>
          <w:szCs w:val="22"/>
          <w:lang w:val="lt-LT"/>
        </w:rPr>
      </w:pPr>
    </w:p>
    <w:p w14:paraId="0541B25E" w14:textId="77777777" w:rsidR="002D24DD" w:rsidRDefault="002D24DD">
      <w:pPr>
        <w:widowControl w:val="0"/>
        <w:tabs>
          <w:tab w:val="left" w:pos="1296"/>
        </w:tabs>
        <w:rPr>
          <w:rFonts w:eastAsia="Calibri"/>
          <w:szCs w:val="22"/>
          <w:lang w:val="lt-LT"/>
        </w:rPr>
      </w:pPr>
    </w:p>
    <w:p w14:paraId="44647C77" w14:textId="77777777" w:rsidR="002D24DD" w:rsidRDefault="0022337C">
      <w:pPr>
        <w:widowControl w:val="0"/>
        <w:tabs>
          <w:tab w:val="left" w:pos="567"/>
        </w:tabs>
        <w:ind w:left="567" w:hanging="567"/>
        <w:outlineLvl w:val="1"/>
        <w:rPr>
          <w:rFonts w:eastAsia="Calibri"/>
          <w:b/>
          <w:szCs w:val="22"/>
          <w:lang w:val="lt-LT"/>
        </w:rPr>
      </w:pPr>
      <w:bookmarkStart w:id="8" w:name="_Toc129243248"/>
      <w:bookmarkStart w:id="9" w:name="_Toc129243123"/>
      <w:r>
        <w:rPr>
          <w:rFonts w:eastAsia="Calibri"/>
          <w:b/>
          <w:szCs w:val="22"/>
          <w:lang w:val="lt-LT"/>
        </w:rPr>
        <w:t>8.</w:t>
      </w:r>
      <w:r>
        <w:rPr>
          <w:rFonts w:eastAsia="Calibri"/>
          <w:b/>
          <w:szCs w:val="22"/>
          <w:lang w:val="lt-LT"/>
        </w:rPr>
        <w:tab/>
      </w:r>
      <w:r>
        <w:rPr>
          <w:b/>
          <w:lang w:val="lt-LT"/>
        </w:rPr>
        <w:t>REGISTRACIJOS</w:t>
      </w:r>
      <w:r>
        <w:rPr>
          <w:rFonts w:eastAsia="Calibri"/>
          <w:b/>
          <w:szCs w:val="22"/>
          <w:lang w:val="lt-LT"/>
        </w:rPr>
        <w:t xml:space="preserve"> PAŽYMĖJIMO NUMERIS</w:t>
      </w:r>
      <w:bookmarkEnd w:id="8"/>
      <w:bookmarkEnd w:id="9"/>
      <w:r>
        <w:rPr>
          <w:rFonts w:eastAsia="Calibri"/>
          <w:b/>
          <w:szCs w:val="22"/>
          <w:lang w:val="lt-LT"/>
        </w:rPr>
        <w:t xml:space="preserve"> (-IAI)</w:t>
      </w:r>
    </w:p>
    <w:p w14:paraId="5E07C389" w14:textId="77777777" w:rsidR="002D24DD" w:rsidRDefault="002D24DD">
      <w:pPr>
        <w:widowControl w:val="0"/>
        <w:tabs>
          <w:tab w:val="left" w:pos="1296"/>
        </w:tabs>
        <w:rPr>
          <w:rFonts w:eastAsia="Calibri"/>
          <w:szCs w:val="22"/>
          <w:lang w:val="lt-LT"/>
        </w:rPr>
      </w:pPr>
    </w:p>
    <w:p w14:paraId="6AE54498" w14:textId="77777777" w:rsidR="002D24DD" w:rsidRDefault="0022337C">
      <w:pPr>
        <w:widowControl w:val="0"/>
        <w:tabs>
          <w:tab w:val="left" w:pos="567"/>
        </w:tabs>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50 mg – LT/1/01/1564/001</w:t>
      </w:r>
    </w:p>
    <w:p w14:paraId="788575A6" w14:textId="77777777" w:rsidR="002D24DD" w:rsidRDefault="0022337C">
      <w:pPr>
        <w:widowControl w:val="0"/>
        <w:tabs>
          <w:tab w:val="left" w:pos="567"/>
        </w:tabs>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100 mg – LT/1/01/1564/002</w:t>
      </w:r>
    </w:p>
    <w:p w14:paraId="32FF5A04" w14:textId="77777777" w:rsidR="002D24DD" w:rsidRDefault="002D24DD">
      <w:pPr>
        <w:widowControl w:val="0"/>
        <w:tabs>
          <w:tab w:val="left" w:pos="1296"/>
        </w:tabs>
        <w:rPr>
          <w:rFonts w:eastAsia="Calibri"/>
          <w:szCs w:val="22"/>
          <w:lang w:val="lt-LT"/>
        </w:rPr>
      </w:pPr>
    </w:p>
    <w:p w14:paraId="092D16E9" w14:textId="77777777" w:rsidR="002D24DD" w:rsidRDefault="002D24DD">
      <w:pPr>
        <w:widowControl w:val="0"/>
        <w:tabs>
          <w:tab w:val="left" w:pos="1296"/>
        </w:tabs>
        <w:rPr>
          <w:rFonts w:eastAsia="Calibri"/>
          <w:szCs w:val="22"/>
          <w:lang w:val="lt-LT"/>
        </w:rPr>
      </w:pPr>
    </w:p>
    <w:p w14:paraId="21D498C0" w14:textId="77777777" w:rsidR="002D24DD" w:rsidRDefault="0022337C">
      <w:pPr>
        <w:widowControl w:val="0"/>
        <w:tabs>
          <w:tab w:val="left" w:pos="567"/>
        </w:tabs>
        <w:ind w:left="567" w:hanging="567"/>
        <w:outlineLvl w:val="1"/>
        <w:rPr>
          <w:rFonts w:eastAsia="Calibri"/>
          <w:b/>
          <w:szCs w:val="22"/>
          <w:lang w:val="lt-LT"/>
        </w:rPr>
      </w:pPr>
      <w:bookmarkStart w:id="10" w:name="_Toc129243249"/>
      <w:bookmarkStart w:id="11" w:name="_Toc129243124"/>
      <w:r>
        <w:rPr>
          <w:rFonts w:eastAsia="Calibri"/>
          <w:b/>
          <w:szCs w:val="22"/>
          <w:lang w:val="lt-LT"/>
        </w:rPr>
        <w:t>9.</w:t>
      </w:r>
      <w:r>
        <w:rPr>
          <w:rFonts w:eastAsia="Calibri"/>
          <w:b/>
          <w:szCs w:val="22"/>
          <w:lang w:val="lt-LT"/>
        </w:rPr>
        <w:tab/>
      </w:r>
      <w:r>
        <w:rPr>
          <w:b/>
          <w:lang w:val="lt-LT"/>
        </w:rPr>
        <w:t>REGISTRAVIMO / PERREGISTRAVIMO</w:t>
      </w:r>
      <w:r>
        <w:rPr>
          <w:rFonts w:eastAsia="Calibri"/>
          <w:b/>
          <w:szCs w:val="22"/>
          <w:lang w:val="lt-LT"/>
        </w:rPr>
        <w:t xml:space="preserve"> DATA</w:t>
      </w:r>
      <w:bookmarkEnd w:id="10"/>
      <w:bookmarkEnd w:id="11"/>
    </w:p>
    <w:p w14:paraId="73F4C8C0" w14:textId="77777777" w:rsidR="002D24DD" w:rsidRDefault="002D24DD">
      <w:pPr>
        <w:widowControl w:val="0"/>
        <w:tabs>
          <w:tab w:val="left" w:pos="1296"/>
        </w:tabs>
        <w:rPr>
          <w:rFonts w:eastAsia="Calibri"/>
          <w:szCs w:val="22"/>
          <w:lang w:val="lt-LT"/>
        </w:rPr>
      </w:pPr>
    </w:p>
    <w:p w14:paraId="10C66723" w14:textId="77777777" w:rsidR="002D24DD" w:rsidRDefault="0022337C">
      <w:pPr>
        <w:widowControl w:val="0"/>
        <w:tabs>
          <w:tab w:val="left" w:pos="1296"/>
        </w:tabs>
        <w:rPr>
          <w:rFonts w:eastAsia="Calibri"/>
          <w:szCs w:val="22"/>
          <w:lang w:val="lt-LT"/>
        </w:rPr>
      </w:pPr>
      <w:r>
        <w:rPr>
          <w:szCs w:val="22"/>
          <w:lang w:val="lt-LT"/>
        </w:rPr>
        <w:t>Registravimo data</w:t>
      </w:r>
      <w:r>
        <w:rPr>
          <w:rFonts w:eastAsia="Calibri"/>
          <w:szCs w:val="22"/>
          <w:lang w:val="lt-LT"/>
        </w:rPr>
        <w:t xml:space="preserve"> 2001 m. spalio 8 d.</w:t>
      </w:r>
    </w:p>
    <w:p w14:paraId="266F6715" w14:textId="77777777" w:rsidR="002D24DD" w:rsidRDefault="0022337C">
      <w:pPr>
        <w:widowControl w:val="0"/>
        <w:tabs>
          <w:tab w:val="left" w:pos="1296"/>
        </w:tabs>
        <w:rPr>
          <w:rFonts w:eastAsia="Calibri"/>
          <w:szCs w:val="22"/>
          <w:lang w:val="lt-LT"/>
        </w:rPr>
      </w:pPr>
      <w:r>
        <w:rPr>
          <w:szCs w:val="22"/>
          <w:lang w:val="lt-LT"/>
        </w:rPr>
        <w:t>Paskutinio perregistravimo data</w:t>
      </w:r>
      <w:r>
        <w:rPr>
          <w:rFonts w:eastAsia="Calibri"/>
          <w:szCs w:val="22"/>
          <w:lang w:val="lt-LT"/>
        </w:rPr>
        <w:t xml:space="preserve"> 2009 m. gegužės 13 d.</w:t>
      </w:r>
    </w:p>
    <w:p w14:paraId="1AD26167" w14:textId="77777777" w:rsidR="002D24DD" w:rsidRDefault="002D24DD">
      <w:pPr>
        <w:widowControl w:val="0"/>
        <w:tabs>
          <w:tab w:val="left" w:pos="1296"/>
        </w:tabs>
        <w:rPr>
          <w:rFonts w:eastAsia="Calibri"/>
          <w:szCs w:val="22"/>
          <w:lang w:val="lt-LT"/>
        </w:rPr>
      </w:pPr>
    </w:p>
    <w:p w14:paraId="13EF7EEB" w14:textId="77777777" w:rsidR="002D24DD" w:rsidRDefault="002D24DD">
      <w:pPr>
        <w:widowControl w:val="0"/>
        <w:tabs>
          <w:tab w:val="left" w:pos="1296"/>
        </w:tabs>
        <w:rPr>
          <w:rFonts w:eastAsia="Calibri"/>
          <w:szCs w:val="22"/>
          <w:lang w:val="lt-LT"/>
        </w:rPr>
      </w:pPr>
    </w:p>
    <w:p w14:paraId="65E4B052" w14:textId="77777777" w:rsidR="002D24DD" w:rsidRDefault="0022337C">
      <w:pPr>
        <w:widowControl w:val="0"/>
        <w:tabs>
          <w:tab w:val="left" w:pos="1296"/>
        </w:tabs>
        <w:ind w:left="567" w:hanging="567"/>
        <w:rPr>
          <w:rFonts w:eastAsia="Calibri"/>
          <w:b/>
          <w:szCs w:val="22"/>
          <w:lang w:val="lt-LT"/>
        </w:rPr>
      </w:pPr>
      <w:r>
        <w:rPr>
          <w:rFonts w:eastAsia="Calibri"/>
          <w:b/>
          <w:szCs w:val="22"/>
          <w:lang w:val="lt-LT"/>
        </w:rPr>
        <w:t>10.</w:t>
      </w:r>
      <w:r>
        <w:rPr>
          <w:rFonts w:eastAsia="Calibri"/>
          <w:b/>
          <w:szCs w:val="22"/>
          <w:lang w:val="lt-LT"/>
        </w:rPr>
        <w:tab/>
      </w:r>
      <w:r>
        <w:rPr>
          <w:rFonts w:eastAsia="Calibri"/>
          <w:b/>
          <w:caps/>
          <w:szCs w:val="22"/>
          <w:lang w:val="lt-LT"/>
        </w:rPr>
        <w:t>teksto peržiūros data</w:t>
      </w:r>
    </w:p>
    <w:p w14:paraId="114D276A" w14:textId="77777777" w:rsidR="002D24DD" w:rsidRDefault="002D24DD">
      <w:pPr>
        <w:widowControl w:val="0"/>
        <w:tabs>
          <w:tab w:val="left" w:pos="1296"/>
        </w:tabs>
        <w:rPr>
          <w:rFonts w:eastAsia="Calibri"/>
          <w:szCs w:val="22"/>
          <w:lang w:val="lt-LT"/>
        </w:rPr>
      </w:pPr>
    </w:p>
    <w:p w14:paraId="57EDB704" w14:textId="318422F5" w:rsidR="002D24DD" w:rsidRDefault="0022337C">
      <w:pPr>
        <w:widowControl w:val="0"/>
        <w:rPr>
          <w:szCs w:val="22"/>
          <w:lang w:val="lt-LT"/>
        </w:rPr>
      </w:pPr>
      <w:r>
        <w:rPr>
          <w:szCs w:val="22"/>
          <w:lang w:val="lt-LT"/>
        </w:rPr>
        <w:t>202</w:t>
      </w:r>
      <w:r w:rsidR="00BC03C0">
        <w:rPr>
          <w:szCs w:val="22"/>
          <w:lang w:val="lt-LT"/>
        </w:rPr>
        <w:t>6</w:t>
      </w:r>
      <w:r>
        <w:rPr>
          <w:szCs w:val="22"/>
          <w:lang w:val="lt-LT"/>
        </w:rPr>
        <w:t xml:space="preserve"> m </w:t>
      </w:r>
      <w:r w:rsidR="00BC03C0">
        <w:rPr>
          <w:szCs w:val="22"/>
          <w:lang w:val="lt-LT"/>
        </w:rPr>
        <w:t xml:space="preserve">vasario </w:t>
      </w:r>
      <w:r>
        <w:rPr>
          <w:szCs w:val="22"/>
          <w:lang w:val="lt-LT"/>
        </w:rPr>
        <w:t>1</w:t>
      </w:r>
      <w:r w:rsidR="00BC03C0">
        <w:rPr>
          <w:szCs w:val="22"/>
          <w:lang w:val="lt-LT"/>
        </w:rPr>
        <w:t>6</w:t>
      </w:r>
      <w:r>
        <w:rPr>
          <w:szCs w:val="22"/>
          <w:lang w:val="lt-LT"/>
        </w:rPr>
        <w:t> d.</w:t>
      </w:r>
    </w:p>
    <w:p w14:paraId="5593066B" w14:textId="77777777" w:rsidR="002D24DD" w:rsidRDefault="002D24DD">
      <w:pPr>
        <w:widowControl w:val="0"/>
        <w:rPr>
          <w:szCs w:val="22"/>
          <w:lang w:val="lt-LT"/>
        </w:rPr>
      </w:pPr>
    </w:p>
    <w:p w14:paraId="046A1B47" w14:textId="77777777" w:rsidR="002D24DD" w:rsidRDefault="0022337C">
      <w:pPr>
        <w:widowControl w:val="0"/>
        <w:rPr>
          <w:b/>
          <w:szCs w:val="22"/>
          <w:lang w:val="lt-LT"/>
        </w:rPr>
      </w:pPr>
      <w:r>
        <w:rPr>
          <w:szCs w:val="22"/>
          <w:lang w:val="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w:t>
      </w:r>
    </w:p>
    <w:p w14:paraId="75A5358D" w14:textId="77777777" w:rsidR="002D24DD" w:rsidRDefault="002D24DD">
      <w:pPr>
        <w:widowControl w:val="0"/>
        <w:rPr>
          <w:szCs w:val="22"/>
          <w:lang w:val="lt-LT"/>
        </w:rPr>
      </w:pPr>
    </w:p>
    <w:p w14:paraId="5E045C5B" w14:textId="77777777" w:rsidR="002D24DD" w:rsidRDefault="002D24DD">
      <w:pPr>
        <w:widowControl w:val="0"/>
        <w:rPr>
          <w:szCs w:val="22"/>
          <w:lang w:val="lt-LT"/>
        </w:rPr>
      </w:pPr>
    </w:p>
    <w:p w14:paraId="6857EBE5" w14:textId="77777777" w:rsidR="002D24DD" w:rsidRDefault="0022337C">
      <w:pPr>
        <w:widowControl w:val="0"/>
        <w:rPr>
          <w:szCs w:val="22"/>
          <w:lang w:val="lt-LT"/>
        </w:rPr>
      </w:pPr>
      <w:r>
        <w:rPr>
          <w:b/>
          <w:szCs w:val="22"/>
          <w:lang w:val="lt-LT"/>
        </w:rPr>
        <w:br w:type="page"/>
      </w:r>
    </w:p>
    <w:p w14:paraId="10018C0F" w14:textId="77777777" w:rsidR="002D24DD" w:rsidRDefault="002D24DD">
      <w:pPr>
        <w:widowControl w:val="0"/>
        <w:rPr>
          <w:szCs w:val="22"/>
          <w:lang w:val="lt-LT"/>
        </w:rPr>
      </w:pPr>
    </w:p>
    <w:p w14:paraId="2666C317" w14:textId="77777777" w:rsidR="002D24DD" w:rsidRDefault="002D24DD">
      <w:pPr>
        <w:widowControl w:val="0"/>
        <w:tabs>
          <w:tab w:val="left" w:pos="567"/>
        </w:tabs>
        <w:jc w:val="center"/>
        <w:rPr>
          <w:rFonts w:eastAsia="Calibri"/>
          <w:szCs w:val="22"/>
          <w:lang w:val="lt-LT"/>
        </w:rPr>
      </w:pPr>
    </w:p>
    <w:p w14:paraId="4F570034" w14:textId="77777777" w:rsidR="002D24DD" w:rsidRDefault="002D24DD">
      <w:pPr>
        <w:widowControl w:val="0"/>
        <w:tabs>
          <w:tab w:val="left" w:pos="1296"/>
        </w:tabs>
        <w:ind w:right="113"/>
        <w:jc w:val="center"/>
        <w:rPr>
          <w:rFonts w:eastAsia="Calibri"/>
          <w:szCs w:val="22"/>
          <w:lang w:val="lt-LT"/>
        </w:rPr>
      </w:pPr>
    </w:p>
    <w:p w14:paraId="57AFA33B" w14:textId="77777777" w:rsidR="002D24DD" w:rsidRDefault="002D24DD">
      <w:pPr>
        <w:widowControl w:val="0"/>
        <w:tabs>
          <w:tab w:val="left" w:pos="1296"/>
        </w:tabs>
        <w:jc w:val="center"/>
        <w:rPr>
          <w:rFonts w:eastAsia="Calibri"/>
          <w:szCs w:val="22"/>
          <w:lang w:val="lt-LT"/>
        </w:rPr>
      </w:pPr>
    </w:p>
    <w:p w14:paraId="0815EE32" w14:textId="77777777" w:rsidR="002D24DD" w:rsidRDefault="002D24DD">
      <w:pPr>
        <w:widowControl w:val="0"/>
        <w:jc w:val="center"/>
        <w:rPr>
          <w:rFonts w:eastAsia="Calibri"/>
          <w:b/>
          <w:kern w:val="28"/>
          <w:szCs w:val="22"/>
          <w:lang w:val="lt-LT"/>
        </w:rPr>
      </w:pPr>
    </w:p>
    <w:p w14:paraId="4C5FACE2" w14:textId="77777777" w:rsidR="002D24DD" w:rsidRDefault="002D24DD">
      <w:pPr>
        <w:widowControl w:val="0"/>
        <w:jc w:val="center"/>
        <w:rPr>
          <w:rFonts w:eastAsia="Calibri"/>
          <w:b/>
          <w:kern w:val="28"/>
          <w:szCs w:val="22"/>
          <w:lang w:val="lt-LT"/>
        </w:rPr>
      </w:pPr>
    </w:p>
    <w:p w14:paraId="0D784733" w14:textId="77777777" w:rsidR="002D24DD" w:rsidRDefault="002D24DD">
      <w:pPr>
        <w:widowControl w:val="0"/>
        <w:jc w:val="center"/>
        <w:rPr>
          <w:rFonts w:eastAsia="Calibri"/>
          <w:b/>
          <w:kern w:val="28"/>
          <w:szCs w:val="22"/>
          <w:lang w:val="lt-LT"/>
        </w:rPr>
      </w:pPr>
    </w:p>
    <w:p w14:paraId="5A5034FC" w14:textId="77777777" w:rsidR="002D24DD" w:rsidRDefault="002D24DD">
      <w:pPr>
        <w:widowControl w:val="0"/>
        <w:jc w:val="center"/>
        <w:rPr>
          <w:rFonts w:eastAsia="Calibri"/>
          <w:b/>
          <w:kern w:val="28"/>
          <w:szCs w:val="22"/>
          <w:lang w:val="lt-LT"/>
        </w:rPr>
      </w:pPr>
    </w:p>
    <w:p w14:paraId="520D8FFF" w14:textId="77777777" w:rsidR="002D24DD" w:rsidRDefault="002D24DD">
      <w:pPr>
        <w:widowControl w:val="0"/>
        <w:jc w:val="center"/>
        <w:rPr>
          <w:rFonts w:eastAsia="Calibri"/>
          <w:b/>
          <w:kern w:val="28"/>
          <w:szCs w:val="22"/>
          <w:lang w:val="lt-LT"/>
        </w:rPr>
      </w:pPr>
    </w:p>
    <w:p w14:paraId="6D5A0B6A" w14:textId="77777777" w:rsidR="002D24DD" w:rsidRDefault="002D24DD">
      <w:pPr>
        <w:widowControl w:val="0"/>
        <w:jc w:val="center"/>
        <w:rPr>
          <w:rFonts w:eastAsia="Calibri"/>
          <w:b/>
          <w:kern w:val="28"/>
          <w:szCs w:val="22"/>
          <w:lang w:val="lt-LT"/>
        </w:rPr>
      </w:pPr>
    </w:p>
    <w:p w14:paraId="3274E349" w14:textId="77777777" w:rsidR="002D24DD" w:rsidRDefault="002D24DD">
      <w:pPr>
        <w:widowControl w:val="0"/>
        <w:jc w:val="center"/>
        <w:rPr>
          <w:rFonts w:eastAsia="Calibri"/>
          <w:b/>
          <w:kern w:val="28"/>
          <w:szCs w:val="22"/>
          <w:lang w:val="lt-LT"/>
        </w:rPr>
      </w:pPr>
    </w:p>
    <w:p w14:paraId="49403213" w14:textId="77777777" w:rsidR="002D24DD" w:rsidRDefault="002D24DD">
      <w:pPr>
        <w:widowControl w:val="0"/>
        <w:jc w:val="center"/>
        <w:rPr>
          <w:rFonts w:eastAsia="Calibri"/>
          <w:b/>
          <w:kern w:val="28"/>
          <w:szCs w:val="22"/>
          <w:lang w:val="lt-LT"/>
        </w:rPr>
      </w:pPr>
    </w:p>
    <w:p w14:paraId="3ECDD27A" w14:textId="77777777" w:rsidR="002D24DD" w:rsidRDefault="002D24DD">
      <w:pPr>
        <w:widowControl w:val="0"/>
        <w:jc w:val="center"/>
        <w:rPr>
          <w:rFonts w:eastAsia="Calibri"/>
          <w:b/>
          <w:kern w:val="28"/>
          <w:szCs w:val="22"/>
          <w:lang w:val="lt-LT"/>
        </w:rPr>
      </w:pPr>
    </w:p>
    <w:p w14:paraId="79106869" w14:textId="77777777" w:rsidR="002D24DD" w:rsidRDefault="002D24DD">
      <w:pPr>
        <w:widowControl w:val="0"/>
        <w:jc w:val="center"/>
        <w:rPr>
          <w:rFonts w:eastAsia="Calibri"/>
          <w:b/>
          <w:kern w:val="28"/>
          <w:szCs w:val="22"/>
          <w:lang w:val="lt-LT"/>
        </w:rPr>
      </w:pPr>
    </w:p>
    <w:p w14:paraId="05827909" w14:textId="77777777" w:rsidR="002D24DD" w:rsidRDefault="002D24DD">
      <w:pPr>
        <w:widowControl w:val="0"/>
        <w:jc w:val="center"/>
        <w:rPr>
          <w:rFonts w:eastAsia="Calibri"/>
          <w:b/>
          <w:kern w:val="28"/>
          <w:szCs w:val="22"/>
          <w:lang w:val="lt-LT"/>
        </w:rPr>
      </w:pPr>
    </w:p>
    <w:p w14:paraId="796A0F87" w14:textId="77777777" w:rsidR="002D24DD" w:rsidRDefault="002D24DD">
      <w:pPr>
        <w:widowControl w:val="0"/>
        <w:jc w:val="center"/>
        <w:rPr>
          <w:rFonts w:eastAsia="Calibri"/>
          <w:b/>
          <w:kern w:val="28"/>
          <w:szCs w:val="22"/>
          <w:lang w:val="lt-LT"/>
        </w:rPr>
      </w:pPr>
    </w:p>
    <w:p w14:paraId="74E2B642" w14:textId="77777777" w:rsidR="002D24DD" w:rsidRDefault="002D24DD">
      <w:pPr>
        <w:widowControl w:val="0"/>
        <w:jc w:val="center"/>
        <w:rPr>
          <w:rFonts w:eastAsia="Calibri"/>
          <w:b/>
          <w:kern w:val="28"/>
          <w:szCs w:val="22"/>
          <w:lang w:val="lt-LT"/>
        </w:rPr>
      </w:pPr>
    </w:p>
    <w:p w14:paraId="38770ADF" w14:textId="77777777" w:rsidR="002D24DD" w:rsidRDefault="002D24DD">
      <w:pPr>
        <w:widowControl w:val="0"/>
        <w:jc w:val="center"/>
        <w:rPr>
          <w:rFonts w:eastAsia="Calibri"/>
          <w:b/>
          <w:kern w:val="28"/>
          <w:szCs w:val="22"/>
          <w:lang w:val="lt-LT"/>
        </w:rPr>
      </w:pPr>
    </w:p>
    <w:p w14:paraId="49E8E175" w14:textId="77777777" w:rsidR="002D24DD" w:rsidRDefault="002D24DD">
      <w:pPr>
        <w:widowControl w:val="0"/>
        <w:jc w:val="center"/>
        <w:rPr>
          <w:rFonts w:eastAsia="Calibri"/>
          <w:b/>
          <w:kern w:val="28"/>
          <w:szCs w:val="22"/>
          <w:lang w:val="lt-LT"/>
        </w:rPr>
      </w:pPr>
    </w:p>
    <w:p w14:paraId="061E142F" w14:textId="77777777" w:rsidR="002D24DD" w:rsidRDefault="002D24DD">
      <w:pPr>
        <w:widowControl w:val="0"/>
        <w:jc w:val="center"/>
        <w:rPr>
          <w:rFonts w:eastAsia="Calibri"/>
          <w:b/>
          <w:kern w:val="28"/>
          <w:szCs w:val="22"/>
          <w:lang w:val="lt-LT"/>
        </w:rPr>
      </w:pPr>
    </w:p>
    <w:p w14:paraId="4AF8F7E9" w14:textId="77777777" w:rsidR="002D24DD" w:rsidRDefault="002D24DD">
      <w:pPr>
        <w:widowControl w:val="0"/>
        <w:jc w:val="center"/>
        <w:rPr>
          <w:rFonts w:eastAsia="Calibri"/>
          <w:b/>
          <w:kern w:val="28"/>
          <w:szCs w:val="22"/>
          <w:lang w:val="lt-LT"/>
        </w:rPr>
      </w:pPr>
    </w:p>
    <w:p w14:paraId="4C4B7F42" w14:textId="77777777" w:rsidR="002D24DD" w:rsidRDefault="002D24DD">
      <w:pPr>
        <w:widowControl w:val="0"/>
        <w:jc w:val="center"/>
        <w:rPr>
          <w:rFonts w:eastAsia="Calibri"/>
          <w:b/>
          <w:kern w:val="28"/>
          <w:szCs w:val="22"/>
          <w:lang w:val="lt-LT"/>
        </w:rPr>
      </w:pPr>
    </w:p>
    <w:p w14:paraId="075DEA1C" w14:textId="77777777" w:rsidR="002D24DD" w:rsidRDefault="0022337C">
      <w:pPr>
        <w:widowControl w:val="0"/>
        <w:tabs>
          <w:tab w:val="left" w:pos="567"/>
        </w:tabs>
        <w:ind w:left="567" w:hanging="567"/>
        <w:jc w:val="center"/>
        <w:outlineLvl w:val="0"/>
        <w:rPr>
          <w:b/>
          <w:caps/>
          <w:szCs w:val="22"/>
          <w:lang w:val="lt-LT"/>
        </w:rPr>
      </w:pPr>
      <w:bookmarkStart w:id="12" w:name="_Toc129243253"/>
      <w:bookmarkStart w:id="13" w:name="_Toc129243128"/>
      <w:r>
        <w:rPr>
          <w:b/>
          <w:caps/>
          <w:szCs w:val="22"/>
          <w:lang w:val="lt-LT"/>
        </w:rPr>
        <w:t>II PRIEDAS</w:t>
      </w:r>
      <w:bookmarkEnd w:id="12"/>
      <w:bookmarkEnd w:id="13"/>
    </w:p>
    <w:p w14:paraId="38EAF390" w14:textId="77777777" w:rsidR="002D24DD" w:rsidRDefault="002D24DD">
      <w:pPr>
        <w:widowControl w:val="0"/>
        <w:tabs>
          <w:tab w:val="left" w:pos="567"/>
        </w:tabs>
        <w:ind w:left="567" w:hanging="567"/>
        <w:jc w:val="center"/>
        <w:outlineLvl w:val="0"/>
        <w:rPr>
          <w:b/>
          <w:caps/>
          <w:szCs w:val="22"/>
          <w:lang w:val="lt-LT"/>
        </w:rPr>
      </w:pPr>
    </w:p>
    <w:p w14:paraId="288EA86A" w14:textId="77777777" w:rsidR="002D24DD" w:rsidRDefault="0022337C">
      <w:pPr>
        <w:widowControl w:val="0"/>
        <w:tabs>
          <w:tab w:val="left" w:pos="567"/>
        </w:tabs>
        <w:ind w:left="567" w:hanging="567"/>
        <w:jc w:val="center"/>
        <w:outlineLvl w:val="0"/>
        <w:rPr>
          <w:b/>
          <w:caps/>
          <w:szCs w:val="22"/>
          <w:lang w:val="lt-LT"/>
        </w:rPr>
      </w:pPr>
      <w:r>
        <w:rPr>
          <w:b/>
          <w:szCs w:val="22"/>
          <w:lang w:val="lt-LT" w:eastAsia="sl-SI"/>
        </w:rPr>
        <w:t>REGISTRACIJOS</w:t>
      </w:r>
      <w:r>
        <w:rPr>
          <w:b/>
          <w:caps/>
          <w:szCs w:val="22"/>
          <w:lang w:val="lt-LT"/>
        </w:rPr>
        <w:t xml:space="preserve"> SĄLYGOS</w:t>
      </w:r>
    </w:p>
    <w:p w14:paraId="03DFC0D4" w14:textId="77777777" w:rsidR="002D24DD" w:rsidRDefault="002D24DD">
      <w:pPr>
        <w:widowControl w:val="0"/>
        <w:rPr>
          <w:szCs w:val="22"/>
          <w:lang w:val="lt-LT"/>
        </w:rPr>
      </w:pPr>
    </w:p>
    <w:p w14:paraId="39F54215" w14:textId="77777777" w:rsidR="002D24DD" w:rsidRDefault="0022337C">
      <w:pPr>
        <w:widowControl w:val="0"/>
        <w:tabs>
          <w:tab w:val="left" w:pos="1701"/>
        </w:tabs>
        <w:ind w:left="1701" w:hanging="567"/>
        <w:rPr>
          <w:rFonts w:eastAsia="Calibri"/>
          <w:b/>
          <w:szCs w:val="22"/>
          <w:lang w:val="lt-LT"/>
        </w:rPr>
      </w:pPr>
      <w:r>
        <w:rPr>
          <w:rFonts w:eastAsia="Calibri"/>
          <w:b/>
          <w:szCs w:val="22"/>
          <w:lang w:val="lt-LT"/>
        </w:rPr>
        <w:t>A.</w:t>
      </w:r>
      <w:r>
        <w:rPr>
          <w:rFonts w:eastAsia="Calibri"/>
          <w:b/>
          <w:szCs w:val="22"/>
          <w:lang w:val="lt-LT"/>
        </w:rPr>
        <w:tab/>
        <w:t>GAMINTOJAS (-AI), ATSAKINGAS (-I) UŽ SERIJŲ IŠLEIDIMĄ</w:t>
      </w:r>
    </w:p>
    <w:p w14:paraId="10F4FAE5" w14:textId="77777777" w:rsidR="002D24DD" w:rsidRDefault="002D24DD">
      <w:pPr>
        <w:widowControl w:val="0"/>
        <w:rPr>
          <w:szCs w:val="22"/>
          <w:lang w:val="lt-LT"/>
        </w:rPr>
      </w:pPr>
    </w:p>
    <w:p w14:paraId="2149DFD0" w14:textId="77777777" w:rsidR="002D24DD" w:rsidRDefault="0022337C">
      <w:pPr>
        <w:widowControl w:val="0"/>
        <w:tabs>
          <w:tab w:val="left" w:pos="1701"/>
        </w:tabs>
        <w:ind w:left="1701" w:hanging="567"/>
        <w:rPr>
          <w:rFonts w:eastAsia="Calibri"/>
          <w:b/>
          <w:szCs w:val="22"/>
          <w:lang w:val="lt-LT"/>
        </w:rPr>
      </w:pPr>
      <w:r>
        <w:rPr>
          <w:rFonts w:eastAsia="Calibri"/>
          <w:b/>
          <w:szCs w:val="22"/>
          <w:lang w:val="lt-LT"/>
        </w:rPr>
        <w:t>B.</w:t>
      </w:r>
      <w:r>
        <w:rPr>
          <w:rFonts w:eastAsia="Calibri"/>
          <w:b/>
          <w:szCs w:val="22"/>
          <w:lang w:val="lt-LT"/>
        </w:rPr>
        <w:tab/>
        <w:t>TIEKIMO IR VARTOJIMO SĄLYGOS AR APRIBOJIMAI</w:t>
      </w:r>
    </w:p>
    <w:p w14:paraId="2A1BE004" w14:textId="77777777" w:rsidR="002D24DD" w:rsidRDefault="002D24DD">
      <w:pPr>
        <w:widowControl w:val="0"/>
        <w:rPr>
          <w:szCs w:val="22"/>
          <w:lang w:val="lt-LT"/>
        </w:rPr>
      </w:pPr>
    </w:p>
    <w:p w14:paraId="0A6DCECD" w14:textId="77777777" w:rsidR="002D24DD" w:rsidRDefault="002D24DD">
      <w:pPr>
        <w:widowControl w:val="0"/>
        <w:tabs>
          <w:tab w:val="left" w:pos="1701"/>
        </w:tabs>
        <w:ind w:left="1701" w:hanging="567"/>
        <w:rPr>
          <w:rFonts w:eastAsia="Calibri"/>
          <w:b/>
          <w:szCs w:val="22"/>
          <w:lang w:val="lt-LT"/>
        </w:rPr>
      </w:pPr>
    </w:p>
    <w:p w14:paraId="31A33DAE" w14:textId="77777777" w:rsidR="002D24DD" w:rsidRDefault="002D24DD">
      <w:pPr>
        <w:widowControl w:val="0"/>
        <w:rPr>
          <w:rFonts w:eastAsia="Calibri"/>
          <w:i/>
          <w:szCs w:val="22"/>
          <w:lang w:val="lt-LT"/>
        </w:rPr>
      </w:pPr>
    </w:p>
    <w:p w14:paraId="5E820052" w14:textId="77777777" w:rsidR="002D24DD" w:rsidRDefault="0022337C">
      <w:pPr>
        <w:widowControl w:val="0"/>
        <w:rPr>
          <w:rFonts w:eastAsia="Calibri"/>
          <w:b/>
          <w:szCs w:val="22"/>
          <w:lang w:val="lt-LT"/>
        </w:rPr>
      </w:pPr>
      <w:r>
        <w:rPr>
          <w:rFonts w:eastAsia="Calibri"/>
          <w:szCs w:val="22"/>
          <w:lang w:val="lt-LT"/>
        </w:rPr>
        <w:br w:type="page"/>
      </w:r>
      <w:r>
        <w:rPr>
          <w:rFonts w:eastAsia="Calibri"/>
          <w:b/>
          <w:szCs w:val="22"/>
          <w:lang w:val="lt-LT"/>
        </w:rPr>
        <w:lastRenderedPageBreak/>
        <w:t>A. GAMINTOJAS, ATSAKINGAS UŽ SERIJŲ IŠLEIDIMĄ</w:t>
      </w:r>
    </w:p>
    <w:p w14:paraId="3C5327E6" w14:textId="77777777" w:rsidR="002D24DD" w:rsidRDefault="002D24DD">
      <w:pPr>
        <w:widowControl w:val="0"/>
        <w:rPr>
          <w:rFonts w:eastAsia="Calibri"/>
          <w:szCs w:val="22"/>
          <w:lang w:val="lt-LT"/>
        </w:rPr>
      </w:pPr>
    </w:p>
    <w:p w14:paraId="5D2E81C9" w14:textId="77777777" w:rsidR="002D24DD" w:rsidRDefault="0022337C">
      <w:pPr>
        <w:widowControl w:val="0"/>
        <w:rPr>
          <w:rFonts w:eastAsia="Calibri"/>
          <w:szCs w:val="22"/>
          <w:u w:val="single"/>
          <w:lang w:val="lt-LT"/>
        </w:rPr>
      </w:pPr>
      <w:r>
        <w:rPr>
          <w:rFonts w:eastAsia="Calibri"/>
          <w:szCs w:val="22"/>
          <w:u w:val="single"/>
          <w:lang w:val="lt-LT"/>
        </w:rPr>
        <w:t>Gamintojo, atsakingo už serijų išleidimą, pavadinimas ir adresas</w:t>
      </w:r>
    </w:p>
    <w:p w14:paraId="5C35F70D" w14:textId="77777777" w:rsidR="002D24DD" w:rsidRDefault="002D24DD">
      <w:pPr>
        <w:widowControl w:val="0"/>
        <w:rPr>
          <w:rFonts w:eastAsia="Calibri"/>
          <w:szCs w:val="22"/>
          <w:lang w:val="lt-LT"/>
        </w:rPr>
      </w:pPr>
    </w:p>
    <w:p w14:paraId="1D53914E" w14:textId="77777777" w:rsidR="002D24DD" w:rsidRDefault="0022337C">
      <w:pPr>
        <w:widowControl w:val="0"/>
        <w:tabs>
          <w:tab w:val="left" w:pos="567"/>
        </w:tabs>
        <w:rPr>
          <w:rFonts w:eastAsia="Calibri"/>
          <w:szCs w:val="22"/>
          <w:lang w:val="lt-LT"/>
        </w:rPr>
      </w:pPr>
      <w:r>
        <w:rPr>
          <w:rFonts w:eastAsia="Calibri"/>
          <w:szCs w:val="22"/>
          <w:lang w:val="lt-LT"/>
        </w:rPr>
        <w:t xml:space="preserve">KRKA, </w:t>
      </w:r>
      <w:proofErr w:type="spellStart"/>
      <w:r>
        <w:rPr>
          <w:rFonts w:eastAsia="Calibri"/>
          <w:szCs w:val="22"/>
          <w:lang w:val="lt-LT"/>
        </w:rPr>
        <w:t>d.d</w:t>
      </w:r>
      <w:proofErr w:type="spellEnd"/>
      <w:r>
        <w:rPr>
          <w:rFonts w:eastAsia="Calibri"/>
          <w:szCs w:val="22"/>
          <w:lang w:val="lt-LT"/>
        </w:rPr>
        <w:t>., Novo mesto</w:t>
      </w:r>
    </w:p>
    <w:p w14:paraId="29FA202C" w14:textId="77777777" w:rsidR="002D24DD" w:rsidRDefault="0022337C">
      <w:pPr>
        <w:widowControl w:val="0"/>
        <w:tabs>
          <w:tab w:val="left" w:pos="567"/>
        </w:tabs>
        <w:rPr>
          <w:rFonts w:eastAsia="Calibri"/>
          <w:szCs w:val="22"/>
          <w:lang w:val="lt-LT"/>
        </w:rPr>
      </w:pPr>
      <w:proofErr w:type="spellStart"/>
      <w:r>
        <w:rPr>
          <w:rFonts w:eastAsia="Calibri"/>
          <w:szCs w:val="22"/>
          <w:lang w:val="lt-LT"/>
        </w:rPr>
        <w:t>Šmarjeska</w:t>
      </w:r>
      <w:proofErr w:type="spellEnd"/>
      <w:r>
        <w:rPr>
          <w:rFonts w:eastAsia="Calibri"/>
          <w:szCs w:val="22"/>
          <w:lang w:val="lt-LT"/>
        </w:rPr>
        <w:t xml:space="preserve"> </w:t>
      </w:r>
      <w:proofErr w:type="spellStart"/>
      <w:r>
        <w:rPr>
          <w:rFonts w:eastAsia="Calibri"/>
          <w:szCs w:val="22"/>
          <w:lang w:val="lt-LT"/>
        </w:rPr>
        <w:t>cesta</w:t>
      </w:r>
      <w:proofErr w:type="spellEnd"/>
      <w:r>
        <w:rPr>
          <w:rFonts w:eastAsia="Calibri"/>
          <w:szCs w:val="22"/>
          <w:lang w:val="lt-LT"/>
        </w:rPr>
        <w:t xml:space="preserve"> 6</w:t>
      </w:r>
    </w:p>
    <w:p w14:paraId="7BB112B8" w14:textId="77777777" w:rsidR="002D24DD" w:rsidRDefault="0022337C">
      <w:pPr>
        <w:widowControl w:val="0"/>
        <w:tabs>
          <w:tab w:val="left" w:pos="567"/>
        </w:tabs>
        <w:rPr>
          <w:rFonts w:eastAsia="Calibri"/>
          <w:szCs w:val="22"/>
          <w:lang w:val="lt-LT"/>
        </w:rPr>
      </w:pPr>
      <w:r>
        <w:rPr>
          <w:rFonts w:eastAsia="Calibri"/>
          <w:szCs w:val="22"/>
          <w:lang w:val="lt-LT"/>
        </w:rPr>
        <w:t>8501 Novo mesto</w:t>
      </w:r>
    </w:p>
    <w:p w14:paraId="53281BC5" w14:textId="77777777" w:rsidR="002D24DD" w:rsidRDefault="0022337C">
      <w:pPr>
        <w:widowControl w:val="0"/>
        <w:tabs>
          <w:tab w:val="left" w:pos="567"/>
        </w:tabs>
        <w:rPr>
          <w:rFonts w:eastAsia="Calibri"/>
          <w:szCs w:val="22"/>
          <w:lang w:val="lt-LT"/>
        </w:rPr>
      </w:pPr>
      <w:r>
        <w:rPr>
          <w:rFonts w:eastAsia="Calibri"/>
          <w:szCs w:val="22"/>
          <w:lang w:val="lt-LT"/>
        </w:rPr>
        <w:t>Slovėnija</w:t>
      </w:r>
    </w:p>
    <w:p w14:paraId="44BE4961" w14:textId="77777777" w:rsidR="002D24DD" w:rsidRDefault="002D24DD">
      <w:pPr>
        <w:widowControl w:val="0"/>
        <w:rPr>
          <w:rFonts w:eastAsia="Calibri"/>
          <w:szCs w:val="22"/>
          <w:lang w:val="lt-LT"/>
        </w:rPr>
      </w:pPr>
    </w:p>
    <w:p w14:paraId="5311EEE5" w14:textId="77777777" w:rsidR="002D24DD" w:rsidRDefault="002D24DD">
      <w:pPr>
        <w:widowControl w:val="0"/>
        <w:rPr>
          <w:rFonts w:eastAsia="Calibri"/>
          <w:szCs w:val="22"/>
          <w:lang w:val="lt-LT"/>
        </w:rPr>
      </w:pPr>
    </w:p>
    <w:p w14:paraId="7206AD2B" w14:textId="77777777" w:rsidR="002D24DD" w:rsidRDefault="0022337C">
      <w:pPr>
        <w:widowControl w:val="0"/>
        <w:tabs>
          <w:tab w:val="left" w:pos="567"/>
        </w:tabs>
        <w:ind w:left="567" w:hanging="567"/>
        <w:outlineLvl w:val="1"/>
        <w:rPr>
          <w:rFonts w:eastAsia="Calibri"/>
          <w:b/>
          <w:szCs w:val="22"/>
          <w:lang w:val="lt-LT"/>
        </w:rPr>
      </w:pPr>
      <w:bookmarkStart w:id="14" w:name="_Toc129243254"/>
      <w:bookmarkStart w:id="15" w:name="_Toc129243129"/>
      <w:r>
        <w:rPr>
          <w:rFonts w:eastAsia="Calibri"/>
          <w:b/>
          <w:szCs w:val="22"/>
          <w:lang w:val="lt-LT"/>
        </w:rPr>
        <w:t>B.</w:t>
      </w:r>
      <w:r>
        <w:rPr>
          <w:rFonts w:eastAsia="Calibri"/>
          <w:b/>
          <w:szCs w:val="22"/>
          <w:lang w:val="lt-LT"/>
        </w:rPr>
        <w:tab/>
      </w:r>
      <w:bookmarkStart w:id="16" w:name="_Toc129243255"/>
      <w:bookmarkStart w:id="17" w:name="_Toc129243130"/>
      <w:bookmarkEnd w:id="14"/>
      <w:bookmarkEnd w:id="15"/>
      <w:r>
        <w:rPr>
          <w:rFonts w:eastAsia="Calibri"/>
          <w:b/>
          <w:szCs w:val="22"/>
          <w:lang w:val="lt-LT"/>
        </w:rPr>
        <w:t>TIEKIMO IR VARTOJIMO SĄLYGOS AR APRIBOJIMAI</w:t>
      </w:r>
      <w:bookmarkEnd w:id="16"/>
      <w:bookmarkEnd w:id="17"/>
    </w:p>
    <w:p w14:paraId="052E2CA2" w14:textId="77777777" w:rsidR="002D24DD" w:rsidRDefault="002D24DD">
      <w:pPr>
        <w:widowControl w:val="0"/>
        <w:rPr>
          <w:szCs w:val="22"/>
          <w:lang w:val="lt-LT"/>
        </w:rPr>
      </w:pPr>
    </w:p>
    <w:p w14:paraId="5772E671" w14:textId="77777777" w:rsidR="002D24DD" w:rsidRDefault="0022337C">
      <w:pPr>
        <w:widowControl w:val="0"/>
        <w:rPr>
          <w:szCs w:val="22"/>
          <w:lang w:val="lt-LT"/>
        </w:rPr>
      </w:pPr>
      <w:r>
        <w:rPr>
          <w:szCs w:val="22"/>
          <w:lang w:val="lt-LT"/>
        </w:rPr>
        <w:t>Receptinis vaistinis preparatas</w:t>
      </w:r>
    </w:p>
    <w:p w14:paraId="6DFF619A" w14:textId="77777777" w:rsidR="002D24DD" w:rsidRDefault="002D24DD">
      <w:pPr>
        <w:widowControl w:val="0"/>
        <w:rPr>
          <w:rFonts w:eastAsia="Calibri"/>
          <w:szCs w:val="22"/>
          <w:lang w:val="lt-LT"/>
        </w:rPr>
      </w:pPr>
    </w:p>
    <w:p w14:paraId="79504801" w14:textId="77777777" w:rsidR="002D24DD" w:rsidRDefault="0022337C">
      <w:pPr>
        <w:widowControl w:val="0"/>
        <w:rPr>
          <w:rFonts w:eastAsia="Calibri"/>
          <w:i/>
          <w:szCs w:val="22"/>
          <w:lang w:val="lt-LT"/>
        </w:rPr>
      </w:pPr>
      <w:r>
        <w:rPr>
          <w:rFonts w:eastAsia="Calibri"/>
          <w:i/>
          <w:szCs w:val="22"/>
          <w:lang w:val="lt-LT"/>
        </w:rPr>
        <w:br w:type="page"/>
      </w:r>
    </w:p>
    <w:p w14:paraId="17E74055" w14:textId="77777777" w:rsidR="002D24DD" w:rsidRDefault="002D24DD">
      <w:pPr>
        <w:widowControl w:val="0"/>
        <w:rPr>
          <w:rFonts w:eastAsia="Calibri"/>
          <w:i/>
          <w:szCs w:val="22"/>
          <w:lang w:val="lt-LT"/>
        </w:rPr>
      </w:pPr>
    </w:p>
    <w:p w14:paraId="1D9BBAFF" w14:textId="77777777" w:rsidR="002D24DD" w:rsidRDefault="002D24DD">
      <w:pPr>
        <w:widowControl w:val="0"/>
        <w:rPr>
          <w:rFonts w:eastAsia="Calibri"/>
          <w:i/>
          <w:szCs w:val="22"/>
          <w:lang w:val="lt-LT"/>
        </w:rPr>
      </w:pPr>
    </w:p>
    <w:p w14:paraId="7A61925D" w14:textId="77777777" w:rsidR="002D24DD" w:rsidRDefault="002D24DD">
      <w:pPr>
        <w:widowControl w:val="0"/>
        <w:rPr>
          <w:rFonts w:eastAsia="Calibri"/>
          <w:i/>
          <w:szCs w:val="22"/>
          <w:lang w:val="lt-LT"/>
        </w:rPr>
      </w:pPr>
    </w:p>
    <w:p w14:paraId="0C38EFCD" w14:textId="77777777" w:rsidR="002D24DD" w:rsidRDefault="002D24DD">
      <w:pPr>
        <w:widowControl w:val="0"/>
        <w:rPr>
          <w:rFonts w:eastAsia="Calibri"/>
          <w:i/>
          <w:szCs w:val="22"/>
          <w:lang w:val="lt-LT"/>
        </w:rPr>
      </w:pPr>
    </w:p>
    <w:p w14:paraId="7F54423E" w14:textId="77777777" w:rsidR="002D24DD" w:rsidRDefault="002D24DD">
      <w:pPr>
        <w:widowControl w:val="0"/>
        <w:rPr>
          <w:rFonts w:eastAsia="Calibri"/>
          <w:i/>
          <w:szCs w:val="22"/>
          <w:lang w:val="lt-LT"/>
        </w:rPr>
      </w:pPr>
    </w:p>
    <w:p w14:paraId="5E7E3C42" w14:textId="77777777" w:rsidR="002D24DD" w:rsidRDefault="002D24DD">
      <w:pPr>
        <w:widowControl w:val="0"/>
        <w:rPr>
          <w:rFonts w:eastAsia="Calibri"/>
          <w:i/>
          <w:szCs w:val="22"/>
          <w:lang w:val="lt-LT"/>
        </w:rPr>
      </w:pPr>
    </w:p>
    <w:p w14:paraId="2BDA9402" w14:textId="77777777" w:rsidR="002D24DD" w:rsidRDefault="002D24DD">
      <w:pPr>
        <w:widowControl w:val="0"/>
        <w:rPr>
          <w:rFonts w:eastAsia="Calibri"/>
          <w:i/>
          <w:szCs w:val="22"/>
          <w:lang w:val="lt-LT"/>
        </w:rPr>
      </w:pPr>
    </w:p>
    <w:p w14:paraId="7B6CD702" w14:textId="77777777" w:rsidR="002D24DD" w:rsidRDefault="002D24DD">
      <w:pPr>
        <w:widowControl w:val="0"/>
        <w:rPr>
          <w:rFonts w:eastAsia="Calibri"/>
          <w:i/>
          <w:szCs w:val="22"/>
          <w:lang w:val="lt-LT"/>
        </w:rPr>
      </w:pPr>
    </w:p>
    <w:p w14:paraId="1981501B" w14:textId="77777777" w:rsidR="002D24DD" w:rsidRDefault="002D24DD">
      <w:pPr>
        <w:widowControl w:val="0"/>
        <w:rPr>
          <w:rFonts w:eastAsia="Calibri"/>
          <w:i/>
          <w:szCs w:val="22"/>
          <w:lang w:val="lt-LT"/>
        </w:rPr>
      </w:pPr>
    </w:p>
    <w:p w14:paraId="10EAD056" w14:textId="77777777" w:rsidR="002D24DD" w:rsidRDefault="002D24DD">
      <w:pPr>
        <w:widowControl w:val="0"/>
        <w:rPr>
          <w:rFonts w:eastAsia="Calibri"/>
          <w:i/>
          <w:szCs w:val="22"/>
          <w:lang w:val="lt-LT"/>
        </w:rPr>
      </w:pPr>
    </w:p>
    <w:p w14:paraId="1B473362" w14:textId="77777777" w:rsidR="002D24DD" w:rsidRDefault="002D24DD">
      <w:pPr>
        <w:widowControl w:val="0"/>
        <w:rPr>
          <w:rFonts w:eastAsia="Calibri"/>
          <w:i/>
          <w:szCs w:val="22"/>
          <w:lang w:val="lt-LT"/>
        </w:rPr>
      </w:pPr>
    </w:p>
    <w:p w14:paraId="158AFCAA" w14:textId="77777777" w:rsidR="002D24DD" w:rsidRDefault="002D24DD">
      <w:pPr>
        <w:widowControl w:val="0"/>
        <w:rPr>
          <w:rFonts w:eastAsia="Calibri"/>
          <w:i/>
          <w:szCs w:val="22"/>
          <w:lang w:val="lt-LT"/>
        </w:rPr>
      </w:pPr>
    </w:p>
    <w:p w14:paraId="100BB2DE" w14:textId="77777777" w:rsidR="002D24DD" w:rsidRDefault="002D24DD">
      <w:pPr>
        <w:widowControl w:val="0"/>
        <w:rPr>
          <w:rFonts w:eastAsia="Calibri"/>
          <w:i/>
          <w:szCs w:val="22"/>
          <w:lang w:val="lt-LT"/>
        </w:rPr>
      </w:pPr>
    </w:p>
    <w:p w14:paraId="2BD9AF77" w14:textId="77777777" w:rsidR="002D24DD" w:rsidRDefault="002D24DD">
      <w:pPr>
        <w:widowControl w:val="0"/>
        <w:rPr>
          <w:rFonts w:eastAsia="Calibri"/>
          <w:i/>
          <w:szCs w:val="22"/>
          <w:lang w:val="lt-LT"/>
        </w:rPr>
      </w:pPr>
    </w:p>
    <w:p w14:paraId="592D2047" w14:textId="77777777" w:rsidR="002D24DD" w:rsidRDefault="002D24DD">
      <w:pPr>
        <w:widowControl w:val="0"/>
        <w:rPr>
          <w:rFonts w:eastAsia="Calibri"/>
          <w:i/>
          <w:szCs w:val="22"/>
          <w:lang w:val="lt-LT"/>
        </w:rPr>
      </w:pPr>
    </w:p>
    <w:p w14:paraId="333C188A" w14:textId="77777777" w:rsidR="002D24DD" w:rsidRDefault="002D24DD">
      <w:pPr>
        <w:widowControl w:val="0"/>
        <w:rPr>
          <w:rFonts w:eastAsia="Calibri"/>
          <w:i/>
          <w:szCs w:val="22"/>
          <w:lang w:val="lt-LT"/>
        </w:rPr>
      </w:pPr>
    </w:p>
    <w:p w14:paraId="23862A52" w14:textId="77777777" w:rsidR="002D24DD" w:rsidRDefault="002D24DD">
      <w:pPr>
        <w:widowControl w:val="0"/>
        <w:rPr>
          <w:rFonts w:eastAsia="Calibri"/>
          <w:i/>
          <w:szCs w:val="22"/>
          <w:lang w:val="lt-LT"/>
        </w:rPr>
      </w:pPr>
    </w:p>
    <w:p w14:paraId="6D124A80" w14:textId="77777777" w:rsidR="002D24DD" w:rsidRDefault="002D24DD">
      <w:pPr>
        <w:widowControl w:val="0"/>
        <w:rPr>
          <w:rFonts w:eastAsia="Calibri"/>
          <w:i/>
          <w:szCs w:val="22"/>
          <w:lang w:val="lt-LT"/>
        </w:rPr>
      </w:pPr>
    </w:p>
    <w:p w14:paraId="71C111F9" w14:textId="77777777" w:rsidR="002D24DD" w:rsidRDefault="002D24DD">
      <w:pPr>
        <w:widowControl w:val="0"/>
        <w:rPr>
          <w:rFonts w:eastAsia="Calibri"/>
          <w:i/>
          <w:szCs w:val="22"/>
          <w:lang w:val="lt-LT"/>
        </w:rPr>
      </w:pPr>
    </w:p>
    <w:p w14:paraId="16DB78DE" w14:textId="77777777" w:rsidR="002D24DD" w:rsidRDefault="002D24DD">
      <w:pPr>
        <w:widowControl w:val="0"/>
        <w:rPr>
          <w:rFonts w:eastAsia="Calibri"/>
          <w:i/>
          <w:szCs w:val="22"/>
          <w:lang w:val="lt-LT"/>
        </w:rPr>
      </w:pPr>
    </w:p>
    <w:p w14:paraId="7CB8966A" w14:textId="77777777" w:rsidR="002D24DD" w:rsidRDefault="002D24DD">
      <w:pPr>
        <w:widowControl w:val="0"/>
        <w:rPr>
          <w:rFonts w:eastAsia="Calibri"/>
          <w:i/>
          <w:szCs w:val="22"/>
          <w:lang w:val="lt-LT"/>
        </w:rPr>
      </w:pPr>
    </w:p>
    <w:p w14:paraId="506F626F" w14:textId="77777777" w:rsidR="002D24DD" w:rsidRDefault="002D24DD">
      <w:pPr>
        <w:widowControl w:val="0"/>
        <w:rPr>
          <w:rFonts w:eastAsia="Calibri"/>
          <w:i/>
          <w:szCs w:val="22"/>
          <w:lang w:val="lt-LT"/>
        </w:rPr>
      </w:pPr>
    </w:p>
    <w:p w14:paraId="5C2014F7" w14:textId="77777777" w:rsidR="002D24DD" w:rsidRDefault="0022337C">
      <w:pPr>
        <w:widowControl w:val="0"/>
        <w:jc w:val="center"/>
        <w:rPr>
          <w:rFonts w:eastAsia="Calibri"/>
          <w:b/>
          <w:kern w:val="28"/>
          <w:szCs w:val="22"/>
          <w:lang w:val="lt-LT"/>
        </w:rPr>
      </w:pPr>
      <w:r>
        <w:rPr>
          <w:rFonts w:eastAsia="Calibri"/>
          <w:b/>
          <w:kern w:val="28"/>
          <w:szCs w:val="22"/>
          <w:lang w:val="lt-LT"/>
        </w:rPr>
        <w:t>III PRIEDAS</w:t>
      </w:r>
    </w:p>
    <w:p w14:paraId="55D11CFF" w14:textId="77777777" w:rsidR="002D24DD" w:rsidRDefault="002D24DD">
      <w:pPr>
        <w:widowControl w:val="0"/>
        <w:rPr>
          <w:rFonts w:eastAsia="Calibri"/>
          <w:i/>
          <w:szCs w:val="22"/>
          <w:lang w:val="lt-LT"/>
        </w:rPr>
      </w:pPr>
    </w:p>
    <w:p w14:paraId="52525799" w14:textId="77777777" w:rsidR="002D24DD" w:rsidRDefault="0022337C">
      <w:pPr>
        <w:widowControl w:val="0"/>
        <w:jc w:val="center"/>
        <w:rPr>
          <w:rFonts w:eastAsia="Calibri"/>
          <w:b/>
          <w:szCs w:val="22"/>
          <w:lang w:val="lt-LT"/>
        </w:rPr>
      </w:pPr>
      <w:r>
        <w:rPr>
          <w:rFonts w:eastAsia="Calibri"/>
          <w:b/>
          <w:szCs w:val="22"/>
          <w:lang w:val="lt-LT"/>
        </w:rPr>
        <w:t>ŽENKLINIMAS IR PAKUOTĖS LAPELIS</w:t>
      </w:r>
    </w:p>
    <w:p w14:paraId="3BF7772D" w14:textId="77777777" w:rsidR="002D24DD" w:rsidRDefault="0022337C">
      <w:pPr>
        <w:widowControl w:val="0"/>
        <w:rPr>
          <w:rFonts w:eastAsia="Calibri"/>
          <w:i/>
          <w:szCs w:val="22"/>
          <w:lang w:val="lt-LT"/>
        </w:rPr>
      </w:pPr>
      <w:r>
        <w:rPr>
          <w:rFonts w:eastAsia="Calibri"/>
          <w:szCs w:val="22"/>
          <w:lang w:val="lt-LT"/>
        </w:rPr>
        <w:br w:type="page"/>
      </w:r>
    </w:p>
    <w:p w14:paraId="1FA3D716" w14:textId="77777777" w:rsidR="002D24DD" w:rsidRDefault="002D24DD">
      <w:pPr>
        <w:widowControl w:val="0"/>
        <w:rPr>
          <w:rFonts w:eastAsia="Calibri"/>
          <w:i/>
          <w:szCs w:val="22"/>
          <w:lang w:val="lt-LT"/>
        </w:rPr>
      </w:pPr>
    </w:p>
    <w:p w14:paraId="6B7F2362" w14:textId="77777777" w:rsidR="002D24DD" w:rsidRDefault="002D24DD">
      <w:pPr>
        <w:widowControl w:val="0"/>
        <w:rPr>
          <w:rFonts w:eastAsia="Calibri"/>
          <w:i/>
          <w:szCs w:val="22"/>
          <w:lang w:val="lt-LT"/>
        </w:rPr>
      </w:pPr>
    </w:p>
    <w:p w14:paraId="077D4FE1" w14:textId="77777777" w:rsidR="002D24DD" w:rsidRDefault="002D24DD">
      <w:pPr>
        <w:widowControl w:val="0"/>
        <w:rPr>
          <w:rFonts w:eastAsia="Calibri"/>
          <w:i/>
          <w:szCs w:val="22"/>
          <w:lang w:val="lt-LT"/>
        </w:rPr>
      </w:pPr>
    </w:p>
    <w:p w14:paraId="6D6E2627" w14:textId="77777777" w:rsidR="002D24DD" w:rsidRDefault="002D24DD">
      <w:pPr>
        <w:widowControl w:val="0"/>
        <w:rPr>
          <w:rFonts w:eastAsia="Calibri"/>
          <w:i/>
          <w:szCs w:val="22"/>
          <w:lang w:val="lt-LT"/>
        </w:rPr>
      </w:pPr>
    </w:p>
    <w:p w14:paraId="35BAA7F2" w14:textId="77777777" w:rsidR="002D24DD" w:rsidRDefault="002D24DD">
      <w:pPr>
        <w:widowControl w:val="0"/>
        <w:rPr>
          <w:rFonts w:eastAsia="Calibri"/>
          <w:i/>
          <w:szCs w:val="22"/>
          <w:lang w:val="lt-LT"/>
        </w:rPr>
      </w:pPr>
    </w:p>
    <w:p w14:paraId="54C9B977" w14:textId="77777777" w:rsidR="002D24DD" w:rsidRDefault="002D24DD">
      <w:pPr>
        <w:widowControl w:val="0"/>
        <w:rPr>
          <w:rFonts w:eastAsia="Calibri"/>
          <w:i/>
          <w:szCs w:val="22"/>
          <w:lang w:val="lt-LT"/>
        </w:rPr>
      </w:pPr>
    </w:p>
    <w:p w14:paraId="59DD002B" w14:textId="77777777" w:rsidR="002D24DD" w:rsidRDefault="002D24DD">
      <w:pPr>
        <w:widowControl w:val="0"/>
        <w:rPr>
          <w:rFonts w:eastAsia="Calibri"/>
          <w:i/>
          <w:szCs w:val="22"/>
          <w:lang w:val="lt-LT"/>
        </w:rPr>
      </w:pPr>
    </w:p>
    <w:p w14:paraId="0E5C47B8" w14:textId="77777777" w:rsidR="002D24DD" w:rsidRDefault="002D24DD">
      <w:pPr>
        <w:widowControl w:val="0"/>
        <w:rPr>
          <w:rFonts w:eastAsia="Calibri"/>
          <w:i/>
          <w:szCs w:val="22"/>
          <w:lang w:val="lt-LT"/>
        </w:rPr>
      </w:pPr>
    </w:p>
    <w:p w14:paraId="05380602" w14:textId="77777777" w:rsidR="002D24DD" w:rsidRDefault="002D24DD">
      <w:pPr>
        <w:widowControl w:val="0"/>
        <w:rPr>
          <w:rFonts w:eastAsia="Calibri"/>
          <w:i/>
          <w:szCs w:val="22"/>
          <w:lang w:val="lt-LT"/>
        </w:rPr>
      </w:pPr>
    </w:p>
    <w:p w14:paraId="514B3BFD" w14:textId="77777777" w:rsidR="002D24DD" w:rsidRDefault="002D24DD">
      <w:pPr>
        <w:widowControl w:val="0"/>
        <w:rPr>
          <w:rFonts w:eastAsia="Calibri"/>
          <w:i/>
          <w:szCs w:val="22"/>
          <w:lang w:val="lt-LT"/>
        </w:rPr>
      </w:pPr>
    </w:p>
    <w:p w14:paraId="4E493AC4" w14:textId="77777777" w:rsidR="002D24DD" w:rsidRDefault="002D24DD">
      <w:pPr>
        <w:widowControl w:val="0"/>
        <w:rPr>
          <w:rFonts w:eastAsia="Calibri"/>
          <w:i/>
          <w:szCs w:val="22"/>
          <w:lang w:val="lt-LT"/>
        </w:rPr>
      </w:pPr>
    </w:p>
    <w:p w14:paraId="6A605395" w14:textId="77777777" w:rsidR="002D24DD" w:rsidRDefault="002D24DD">
      <w:pPr>
        <w:widowControl w:val="0"/>
        <w:rPr>
          <w:rFonts w:eastAsia="Calibri"/>
          <w:i/>
          <w:szCs w:val="22"/>
          <w:lang w:val="lt-LT"/>
        </w:rPr>
      </w:pPr>
    </w:p>
    <w:p w14:paraId="0C7367EE" w14:textId="77777777" w:rsidR="002D24DD" w:rsidRDefault="002D24DD">
      <w:pPr>
        <w:widowControl w:val="0"/>
        <w:rPr>
          <w:rFonts w:eastAsia="Calibri"/>
          <w:i/>
          <w:szCs w:val="22"/>
          <w:lang w:val="lt-LT"/>
        </w:rPr>
      </w:pPr>
    </w:p>
    <w:p w14:paraId="4266BF0C" w14:textId="77777777" w:rsidR="002D24DD" w:rsidRDefault="002D24DD">
      <w:pPr>
        <w:widowControl w:val="0"/>
        <w:rPr>
          <w:rFonts w:eastAsia="Calibri"/>
          <w:i/>
          <w:szCs w:val="22"/>
          <w:lang w:val="lt-LT"/>
        </w:rPr>
      </w:pPr>
    </w:p>
    <w:p w14:paraId="7ABC01ED" w14:textId="77777777" w:rsidR="002D24DD" w:rsidRDefault="002D24DD">
      <w:pPr>
        <w:widowControl w:val="0"/>
        <w:rPr>
          <w:rFonts w:eastAsia="Calibri"/>
          <w:i/>
          <w:szCs w:val="22"/>
          <w:lang w:val="lt-LT"/>
        </w:rPr>
      </w:pPr>
    </w:p>
    <w:p w14:paraId="19A2E7BF" w14:textId="77777777" w:rsidR="002D24DD" w:rsidRDefault="002D24DD">
      <w:pPr>
        <w:widowControl w:val="0"/>
        <w:rPr>
          <w:rFonts w:eastAsia="Calibri"/>
          <w:i/>
          <w:szCs w:val="22"/>
          <w:lang w:val="lt-LT"/>
        </w:rPr>
      </w:pPr>
    </w:p>
    <w:p w14:paraId="19A14D9A" w14:textId="77777777" w:rsidR="002D24DD" w:rsidRDefault="002D24DD">
      <w:pPr>
        <w:widowControl w:val="0"/>
        <w:rPr>
          <w:rFonts w:eastAsia="Calibri"/>
          <w:i/>
          <w:szCs w:val="22"/>
          <w:lang w:val="lt-LT"/>
        </w:rPr>
      </w:pPr>
    </w:p>
    <w:p w14:paraId="5C2ABDCC" w14:textId="77777777" w:rsidR="002D24DD" w:rsidRDefault="002D24DD">
      <w:pPr>
        <w:widowControl w:val="0"/>
        <w:rPr>
          <w:rFonts w:eastAsia="Calibri"/>
          <w:i/>
          <w:szCs w:val="22"/>
          <w:lang w:val="lt-LT"/>
        </w:rPr>
      </w:pPr>
    </w:p>
    <w:p w14:paraId="6EC0256E" w14:textId="77777777" w:rsidR="002D24DD" w:rsidRDefault="002D24DD">
      <w:pPr>
        <w:widowControl w:val="0"/>
        <w:rPr>
          <w:rFonts w:eastAsia="Calibri"/>
          <w:i/>
          <w:szCs w:val="22"/>
          <w:lang w:val="lt-LT"/>
        </w:rPr>
      </w:pPr>
    </w:p>
    <w:p w14:paraId="5C68E37F" w14:textId="77777777" w:rsidR="002D24DD" w:rsidRDefault="002D24DD">
      <w:pPr>
        <w:widowControl w:val="0"/>
        <w:rPr>
          <w:rFonts w:eastAsia="Calibri"/>
          <w:i/>
          <w:szCs w:val="22"/>
          <w:lang w:val="lt-LT"/>
        </w:rPr>
      </w:pPr>
    </w:p>
    <w:p w14:paraId="3EEC66C3" w14:textId="77777777" w:rsidR="002D24DD" w:rsidRDefault="002D24DD">
      <w:pPr>
        <w:widowControl w:val="0"/>
        <w:rPr>
          <w:rFonts w:eastAsia="Calibri"/>
          <w:i/>
          <w:szCs w:val="22"/>
          <w:lang w:val="lt-LT"/>
        </w:rPr>
      </w:pPr>
    </w:p>
    <w:p w14:paraId="0E2F28B3" w14:textId="77777777" w:rsidR="002D24DD" w:rsidRDefault="002D24DD">
      <w:pPr>
        <w:widowControl w:val="0"/>
        <w:rPr>
          <w:rFonts w:eastAsia="Calibri"/>
          <w:i/>
          <w:szCs w:val="22"/>
          <w:lang w:val="lt-LT"/>
        </w:rPr>
      </w:pPr>
    </w:p>
    <w:p w14:paraId="4239170C" w14:textId="77777777" w:rsidR="002D24DD" w:rsidRDefault="0022337C">
      <w:pPr>
        <w:widowControl w:val="0"/>
        <w:jc w:val="center"/>
        <w:rPr>
          <w:rFonts w:eastAsia="Calibri"/>
          <w:b/>
          <w:kern w:val="28"/>
          <w:szCs w:val="22"/>
          <w:lang w:val="lt-LT"/>
        </w:rPr>
      </w:pPr>
      <w:r>
        <w:rPr>
          <w:rFonts w:eastAsia="Calibri"/>
          <w:b/>
          <w:kern w:val="28"/>
          <w:szCs w:val="22"/>
          <w:lang w:val="lt-LT"/>
        </w:rPr>
        <w:t>A. ŽENKLINIMAS</w:t>
      </w:r>
    </w:p>
    <w:p w14:paraId="2335EDCB" w14:textId="77777777" w:rsidR="002D24DD" w:rsidRDefault="0022337C">
      <w:pPr>
        <w:widowControl w:val="0"/>
        <w:pBdr>
          <w:top w:val="single" w:sz="4" w:space="1" w:color="auto"/>
          <w:left w:val="single" w:sz="4" w:space="4" w:color="auto"/>
          <w:bottom w:val="single" w:sz="4" w:space="0" w:color="auto"/>
          <w:right w:val="single" w:sz="4" w:space="4" w:color="auto"/>
        </w:pBdr>
        <w:tabs>
          <w:tab w:val="left" w:pos="567"/>
        </w:tabs>
        <w:outlineLvl w:val="1"/>
        <w:rPr>
          <w:b/>
          <w:szCs w:val="22"/>
          <w:lang w:val="lt-LT"/>
        </w:rPr>
      </w:pPr>
      <w:r>
        <w:rPr>
          <w:szCs w:val="22"/>
          <w:lang w:val="lt-LT"/>
        </w:rPr>
        <w:br w:type="page"/>
      </w:r>
      <w:r>
        <w:rPr>
          <w:b/>
          <w:szCs w:val="22"/>
          <w:lang w:val="lt-LT"/>
        </w:rPr>
        <w:lastRenderedPageBreak/>
        <w:t>INFORMACIJA ANT IŠORINĖS PAKUOTĖS</w:t>
      </w:r>
    </w:p>
    <w:p w14:paraId="66F054B1" w14:textId="77777777" w:rsidR="002D24DD" w:rsidRDefault="002D24DD">
      <w:pPr>
        <w:widowControl w:val="0"/>
        <w:pBdr>
          <w:top w:val="single" w:sz="4" w:space="1" w:color="auto"/>
          <w:left w:val="single" w:sz="4" w:space="4" w:color="auto"/>
          <w:bottom w:val="single" w:sz="4" w:space="0" w:color="auto"/>
          <w:right w:val="single" w:sz="4" w:space="4" w:color="auto"/>
        </w:pBdr>
        <w:tabs>
          <w:tab w:val="left" w:pos="567"/>
        </w:tabs>
        <w:outlineLvl w:val="1"/>
        <w:rPr>
          <w:b/>
          <w:szCs w:val="22"/>
          <w:lang w:val="lt-LT"/>
        </w:rPr>
      </w:pPr>
    </w:p>
    <w:p w14:paraId="2CEE033D" w14:textId="77777777" w:rsidR="002D24DD" w:rsidRDefault="0022337C">
      <w:pPr>
        <w:widowControl w:val="0"/>
        <w:pBdr>
          <w:top w:val="single" w:sz="4" w:space="1" w:color="auto"/>
          <w:left w:val="single" w:sz="4" w:space="4" w:color="auto"/>
          <w:bottom w:val="single" w:sz="4" w:space="0" w:color="auto"/>
          <w:right w:val="single" w:sz="4" w:space="4" w:color="auto"/>
        </w:pBdr>
        <w:rPr>
          <w:rFonts w:eastAsia="Calibri"/>
          <w:b/>
          <w:szCs w:val="22"/>
          <w:lang w:val="lt-LT"/>
        </w:rPr>
      </w:pPr>
      <w:r>
        <w:rPr>
          <w:rFonts w:eastAsia="Calibri"/>
          <w:b/>
          <w:szCs w:val="22"/>
          <w:lang w:val="lt-LT"/>
        </w:rPr>
        <w:t>KARTONINĖ DĖŽUTĖ</w:t>
      </w:r>
    </w:p>
    <w:p w14:paraId="41FEF514" w14:textId="77777777" w:rsidR="002D24DD" w:rsidRDefault="002D24DD">
      <w:pPr>
        <w:widowControl w:val="0"/>
        <w:rPr>
          <w:rFonts w:eastAsia="Calibri"/>
          <w:szCs w:val="22"/>
          <w:lang w:val="lt-LT"/>
        </w:rPr>
      </w:pPr>
    </w:p>
    <w:p w14:paraId="6D0CE9C3" w14:textId="77777777" w:rsidR="002D24DD" w:rsidRDefault="002D24DD">
      <w:pPr>
        <w:widowControl w:val="0"/>
        <w:rPr>
          <w:rFonts w:eastAsia="Calibri"/>
          <w:szCs w:val="22"/>
          <w:lang w:val="lt-LT"/>
        </w:rPr>
      </w:pPr>
    </w:p>
    <w:p w14:paraId="2370D474"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1.</w:t>
      </w:r>
      <w:r>
        <w:rPr>
          <w:b/>
          <w:kern w:val="28"/>
          <w:szCs w:val="22"/>
          <w:lang w:val="lt-LT"/>
        </w:rPr>
        <w:tab/>
        <w:t>VAISTINIO PREPARATO PAVADINIMAS</w:t>
      </w:r>
    </w:p>
    <w:p w14:paraId="3A932E4C" w14:textId="77777777" w:rsidR="002D24DD" w:rsidRDefault="002D24DD">
      <w:pPr>
        <w:widowControl w:val="0"/>
        <w:rPr>
          <w:rFonts w:eastAsia="Calibri"/>
          <w:szCs w:val="22"/>
          <w:lang w:val="lt-LT"/>
        </w:rPr>
      </w:pPr>
    </w:p>
    <w:p w14:paraId="3B63F060" w14:textId="77777777" w:rsidR="002D24DD" w:rsidRDefault="0022337C">
      <w:pPr>
        <w:widowControl w:val="0"/>
        <w:tabs>
          <w:tab w:val="left" w:pos="567"/>
        </w:tabs>
        <w:jc w:val="both"/>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50 mg plėvele dengtos tabletės</w:t>
      </w:r>
    </w:p>
    <w:p w14:paraId="040979C1" w14:textId="77777777" w:rsidR="002D24DD" w:rsidRDefault="0022337C">
      <w:pPr>
        <w:widowControl w:val="0"/>
        <w:tabs>
          <w:tab w:val="left" w:pos="567"/>
        </w:tabs>
        <w:jc w:val="both"/>
        <w:rPr>
          <w:rFonts w:eastAsia="Calibri"/>
          <w:szCs w:val="22"/>
          <w:highlight w:val="lightGray"/>
          <w:lang w:val="lt-LT"/>
        </w:rPr>
      </w:pPr>
      <w:proofErr w:type="spellStart"/>
      <w:r>
        <w:rPr>
          <w:rFonts w:eastAsia="Calibri"/>
          <w:szCs w:val="22"/>
          <w:highlight w:val="lightGray"/>
          <w:lang w:val="lt-LT"/>
        </w:rPr>
        <w:t>Asentra</w:t>
      </w:r>
      <w:proofErr w:type="spellEnd"/>
      <w:r>
        <w:rPr>
          <w:rFonts w:eastAsia="Calibri"/>
          <w:szCs w:val="22"/>
          <w:highlight w:val="lightGray"/>
          <w:lang w:val="lt-LT"/>
        </w:rPr>
        <w:t xml:space="preserve"> 100 mg plėvele dengtos tabletės</w:t>
      </w:r>
    </w:p>
    <w:p w14:paraId="7A90A3A5" w14:textId="77777777" w:rsidR="002D24DD" w:rsidRDefault="002D24DD">
      <w:pPr>
        <w:widowControl w:val="0"/>
        <w:rPr>
          <w:rFonts w:eastAsia="Calibri"/>
          <w:szCs w:val="22"/>
          <w:lang w:val="lt-LT"/>
        </w:rPr>
      </w:pPr>
    </w:p>
    <w:p w14:paraId="19E2FC89" w14:textId="77777777" w:rsidR="002D24DD" w:rsidRDefault="0022337C">
      <w:pPr>
        <w:widowControl w:val="0"/>
        <w:rPr>
          <w:rFonts w:eastAsia="Calibri"/>
          <w:szCs w:val="22"/>
          <w:lang w:val="lt-LT"/>
        </w:rPr>
      </w:pPr>
      <w:proofErr w:type="spellStart"/>
      <w:r>
        <w:rPr>
          <w:rFonts w:eastAsia="Calibri"/>
          <w:szCs w:val="22"/>
          <w:lang w:val="lt-LT"/>
        </w:rPr>
        <w:t>sertralinas</w:t>
      </w:r>
      <w:proofErr w:type="spellEnd"/>
    </w:p>
    <w:p w14:paraId="33FED688" w14:textId="77777777" w:rsidR="002D24DD" w:rsidRDefault="002D24DD">
      <w:pPr>
        <w:widowControl w:val="0"/>
        <w:rPr>
          <w:rFonts w:eastAsia="Calibri"/>
          <w:szCs w:val="22"/>
          <w:lang w:val="lt-LT"/>
        </w:rPr>
      </w:pPr>
    </w:p>
    <w:p w14:paraId="5278F32D" w14:textId="77777777" w:rsidR="002D24DD" w:rsidRDefault="002D24DD">
      <w:pPr>
        <w:widowControl w:val="0"/>
        <w:rPr>
          <w:rFonts w:eastAsia="Calibri"/>
          <w:szCs w:val="22"/>
          <w:lang w:val="lt-LT"/>
        </w:rPr>
      </w:pPr>
    </w:p>
    <w:p w14:paraId="0515E20A"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2.</w:t>
      </w:r>
      <w:r>
        <w:rPr>
          <w:b/>
          <w:kern w:val="28"/>
          <w:szCs w:val="22"/>
          <w:lang w:val="lt-LT"/>
        </w:rPr>
        <w:tab/>
        <w:t>VEIKLIOJI MEDŽIAGA IR JOS KIEKIS</w:t>
      </w:r>
    </w:p>
    <w:p w14:paraId="338D4132" w14:textId="77777777" w:rsidR="002D24DD" w:rsidRDefault="002D24DD">
      <w:pPr>
        <w:widowControl w:val="0"/>
        <w:rPr>
          <w:rFonts w:eastAsia="Calibri"/>
          <w:szCs w:val="22"/>
          <w:lang w:val="lt-LT"/>
        </w:rPr>
      </w:pPr>
    </w:p>
    <w:p w14:paraId="4D0AF168" w14:textId="77777777" w:rsidR="002D24DD" w:rsidRDefault="0022337C">
      <w:pPr>
        <w:widowControl w:val="0"/>
        <w:rPr>
          <w:rFonts w:eastAsia="Calibri"/>
          <w:szCs w:val="22"/>
          <w:lang w:val="lt-LT"/>
        </w:rPr>
      </w:pPr>
      <w:r>
        <w:rPr>
          <w:rFonts w:eastAsia="Calibri"/>
          <w:szCs w:val="22"/>
          <w:lang w:val="lt-LT"/>
        </w:rPr>
        <w:t xml:space="preserve">Tabletėje yra 50 mg </w:t>
      </w:r>
      <w:proofErr w:type="spellStart"/>
      <w:r>
        <w:rPr>
          <w:rFonts w:eastAsia="Calibri"/>
          <w:szCs w:val="22"/>
          <w:lang w:val="lt-LT"/>
        </w:rPr>
        <w:t>sertralino</w:t>
      </w:r>
      <w:proofErr w:type="spellEnd"/>
      <w:r>
        <w:rPr>
          <w:rFonts w:eastAsia="Calibri"/>
          <w:szCs w:val="22"/>
          <w:lang w:val="lt-LT"/>
        </w:rPr>
        <w:t xml:space="preserve"> (</w:t>
      </w:r>
      <w:proofErr w:type="spellStart"/>
      <w:r>
        <w:rPr>
          <w:rFonts w:eastAsia="Calibri"/>
          <w:szCs w:val="22"/>
          <w:lang w:val="lt-LT"/>
        </w:rPr>
        <w:t>sertralino</w:t>
      </w:r>
      <w:proofErr w:type="spellEnd"/>
      <w:r>
        <w:rPr>
          <w:rFonts w:eastAsia="Calibri"/>
          <w:szCs w:val="22"/>
          <w:lang w:val="lt-LT"/>
        </w:rPr>
        <w:t xml:space="preserve"> hidrochlorido pavidalu).</w:t>
      </w:r>
    </w:p>
    <w:p w14:paraId="37DBFF3E" w14:textId="77777777" w:rsidR="002D24DD" w:rsidRDefault="0022337C">
      <w:pPr>
        <w:widowControl w:val="0"/>
        <w:rPr>
          <w:rFonts w:eastAsia="Calibri"/>
          <w:szCs w:val="22"/>
          <w:highlight w:val="lightGray"/>
          <w:lang w:val="lt-LT"/>
        </w:rPr>
      </w:pPr>
      <w:r>
        <w:rPr>
          <w:rFonts w:eastAsia="Calibri"/>
          <w:szCs w:val="22"/>
          <w:highlight w:val="lightGray"/>
          <w:lang w:val="lt-LT"/>
        </w:rPr>
        <w:t xml:space="preserve">Tabletėje yra 100 mg </w:t>
      </w:r>
      <w:proofErr w:type="spellStart"/>
      <w:r>
        <w:rPr>
          <w:rFonts w:eastAsia="Calibri"/>
          <w:szCs w:val="22"/>
          <w:highlight w:val="lightGray"/>
          <w:lang w:val="lt-LT"/>
        </w:rPr>
        <w:t>sertralino</w:t>
      </w:r>
      <w:proofErr w:type="spellEnd"/>
      <w:r>
        <w:rPr>
          <w:rFonts w:eastAsia="Calibri"/>
          <w:szCs w:val="22"/>
          <w:highlight w:val="lightGray"/>
          <w:lang w:val="lt-LT"/>
        </w:rPr>
        <w:t xml:space="preserve"> (</w:t>
      </w:r>
      <w:proofErr w:type="spellStart"/>
      <w:r>
        <w:rPr>
          <w:rFonts w:eastAsia="Calibri"/>
          <w:szCs w:val="22"/>
          <w:highlight w:val="lightGray"/>
          <w:lang w:val="lt-LT"/>
        </w:rPr>
        <w:t>sertralino</w:t>
      </w:r>
      <w:proofErr w:type="spellEnd"/>
      <w:r>
        <w:rPr>
          <w:rFonts w:eastAsia="Calibri"/>
          <w:szCs w:val="22"/>
          <w:highlight w:val="lightGray"/>
          <w:lang w:val="lt-LT"/>
        </w:rPr>
        <w:t xml:space="preserve"> hidrochlorido pavidalu).</w:t>
      </w:r>
    </w:p>
    <w:p w14:paraId="0DDBCCE9" w14:textId="77777777" w:rsidR="002D24DD" w:rsidRDefault="002D24DD">
      <w:pPr>
        <w:widowControl w:val="0"/>
        <w:rPr>
          <w:rFonts w:eastAsia="Calibri"/>
          <w:szCs w:val="22"/>
          <w:lang w:val="lt-LT"/>
        </w:rPr>
      </w:pPr>
    </w:p>
    <w:p w14:paraId="4450C2E3" w14:textId="77777777" w:rsidR="002D24DD" w:rsidRDefault="002D24DD">
      <w:pPr>
        <w:widowControl w:val="0"/>
        <w:rPr>
          <w:rFonts w:eastAsia="Calibri"/>
          <w:szCs w:val="22"/>
          <w:lang w:val="lt-LT"/>
        </w:rPr>
      </w:pPr>
    </w:p>
    <w:p w14:paraId="695159CD"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3.</w:t>
      </w:r>
      <w:r>
        <w:rPr>
          <w:b/>
          <w:kern w:val="28"/>
          <w:szCs w:val="22"/>
          <w:lang w:val="lt-LT"/>
        </w:rPr>
        <w:tab/>
        <w:t>PAGALBINIŲ MEDŽIAGŲ SĄRAŠAS</w:t>
      </w:r>
    </w:p>
    <w:p w14:paraId="70EEF76B" w14:textId="77777777" w:rsidR="002D24DD" w:rsidRDefault="002D24DD">
      <w:pPr>
        <w:widowControl w:val="0"/>
        <w:rPr>
          <w:rFonts w:eastAsia="Calibri"/>
          <w:szCs w:val="22"/>
          <w:lang w:val="lt-LT"/>
        </w:rPr>
      </w:pPr>
    </w:p>
    <w:p w14:paraId="1A96BDEF" w14:textId="77777777" w:rsidR="002D24DD" w:rsidRDefault="002D24DD">
      <w:pPr>
        <w:widowControl w:val="0"/>
        <w:rPr>
          <w:rFonts w:eastAsia="Calibri"/>
          <w:szCs w:val="22"/>
          <w:lang w:val="lt-LT"/>
        </w:rPr>
      </w:pPr>
    </w:p>
    <w:p w14:paraId="24012942"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4.</w:t>
      </w:r>
      <w:r>
        <w:rPr>
          <w:b/>
          <w:kern w:val="28"/>
          <w:szCs w:val="22"/>
          <w:lang w:val="lt-LT"/>
        </w:rPr>
        <w:tab/>
        <w:t>FARMACINĖ FORMA IR KIEKIS PAKUOTĖJE</w:t>
      </w:r>
    </w:p>
    <w:p w14:paraId="5B987BA0" w14:textId="77777777" w:rsidR="002D24DD" w:rsidRDefault="002D24DD">
      <w:pPr>
        <w:widowControl w:val="0"/>
        <w:rPr>
          <w:rFonts w:eastAsia="Calibri"/>
          <w:i/>
          <w:szCs w:val="22"/>
          <w:lang w:val="lt-LT"/>
        </w:rPr>
      </w:pPr>
    </w:p>
    <w:p w14:paraId="03CBA13D" w14:textId="77777777" w:rsidR="002D24DD" w:rsidRDefault="0022337C">
      <w:pPr>
        <w:widowControl w:val="0"/>
        <w:numPr>
          <w:ilvl w:val="12"/>
          <w:numId w:val="0"/>
        </w:numPr>
        <w:tabs>
          <w:tab w:val="left" w:pos="8505"/>
        </w:tabs>
        <w:ind w:right="-2"/>
        <w:rPr>
          <w:i/>
          <w:szCs w:val="22"/>
          <w:lang w:val="lt-LT"/>
        </w:rPr>
      </w:pPr>
      <w:r>
        <w:rPr>
          <w:szCs w:val="22"/>
          <w:highlight w:val="lightGray"/>
          <w:lang w:val="lt-LT"/>
        </w:rPr>
        <w:t>Plėvele dengta tabletė</w:t>
      </w:r>
    </w:p>
    <w:p w14:paraId="35F55B28" w14:textId="77777777" w:rsidR="002D24DD" w:rsidRDefault="002D24DD">
      <w:pPr>
        <w:widowControl w:val="0"/>
        <w:numPr>
          <w:ilvl w:val="12"/>
          <w:numId w:val="0"/>
        </w:numPr>
        <w:tabs>
          <w:tab w:val="left" w:pos="8505"/>
        </w:tabs>
        <w:ind w:right="-2"/>
        <w:rPr>
          <w:szCs w:val="22"/>
          <w:lang w:val="lt-LT"/>
        </w:rPr>
      </w:pPr>
    </w:p>
    <w:p w14:paraId="20B6D7A3" w14:textId="77777777" w:rsidR="002D24DD" w:rsidRDefault="0022337C">
      <w:pPr>
        <w:widowControl w:val="0"/>
        <w:numPr>
          <w:ilvl w:val="12"/>
          <w:numId w:val="0"/>
        </w:numPr>
        <w:tabs>
          <w:tab w:val="left" w:pos="8505"/>
        </w:tabs>
        <w:ind w:right="-2"/>
        <w:rPr>
          <w:szCs w:val="22"/>
          <w:lang w:val="lt-LT"/>
        </w:rPr>
      </w:pPr>
      <w:r>
        <w:rPr>
          <w:highlight w:val="lightGray"/>
          <w:lang w:val="lt-LT"/>
        </w:rPr>
        <w:t xml:space="preserve">28 </w:t>
      </w:r>
      <w:r>
        <w:rPr>
          <w:szCs w:val="22"/>
          <w:highlight w:val="lightGray"/>
          <w:lang w:val="lt-LT"/>
        </w:rPr>
        <w:t>plėvele dengtos</w:t>
      </w:r>
      <w:r>
        <w:rPr>
          <w:highlight w:val="lightGray"/>
          <w:lang w:val="lt-LT"/>
        </w:rPr>
        <w:t xml:space="preserve"> tabletės</w:t>
      </w:r>
    </w:p>
    <w:p w14:paraId="217B5458" w14:textId="77777777" w:rsidR="002D24DD" w:rsidRDefault="002D24DD">
      <w:pPr>
        <w:widowControl w:val="0"/>
        <w:rPr>
          <w:rFonts w:eastAsia="Calibri"/>
          <w:szCs w:val="22"/>
          <w:lang w:val="lt-LT"/>
        </w:rPr>
      </w:pPr>
    </w:p>
    <w:p w14:paraId="135F7C6D" w14:textId="77777777" w:rsidR="002D24DD" w:rsidRDefault="002D24DD">
      <w:pPr>
        <w:widowControl w:val="0"/>
        <w:rPr>
          <w:rFonts w:eastAsia="Calibri"/>
          <w:szCs w:val="22"/>
          <w:lang w:val="lt-LT"/>
        </w:rPr>
      </w:pPr>
    </w:p>
    <w:p w14:paraId="51352DE0"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5.</w:t>
      </w:r>
      <w:r>
        <w:rPr>
          <w:b/>
          <w:kern w:val="28"/>
          <w:szCs w:val="22"/>
          <w:lang w:val="lt-LT"/>
        </w:rPr>
        <w:tab/>
        <w:t>VARTOJIMO METODAS IR BŪDAS</w:t>
      </w:r>
    </w:p>
    <w:p w14:paraId="002DC0C6" w14:textId="77777777" w:rsidR="002D24DD" w:rsidRDefault="002D24DD">
      <w:pPr>
        <w:widowControl w:val="0"/>
        <w:rPr>
          <w:rFonts w:eastAsia="Calibri"/>
          <w:i/>
          <w:szCs w:val="22"/>
          <w:lang w:val="lt-LT"/>
        </w:rPr>
      </w:pPr>
    </w:p>
    <w:p w14:paraId="76490999" w14:textId="77777777" w:rsidR="002D24DD" w:rsidRDefault="0022337C">
      <w:pPr>
        <w:widowControl w:val="0"/>
        <w:rPr>
          <w:rFonts w:eastAsia="Calibri"/>
          <w:szCs w:val="22"/>
          <w:lang w:val="lt-LT"/>
        </w:rPr>
      </w:pPr>
      <w:r>
        <w:rPr>
          <w:rFonts w:eastAsia="Calibri"/>
          <w:szCs w:val="22"/>
          <w:lang w:val="lt-LT"/>
        </w:rPr>
        <w:t>Vartoti per burną.</w:t>
      </w:r>
    </w:p>
    <w:p w14:paraId="6B023016" w14:textId="77777777" w:rsidR="002D24DD" w:rsidRDefault="0022337C">
      <w:pPr>
        <w:widowControl w:val="0"/>
        <w:rPr>
          <w:rFonts w:eastAsia="Calibri"/>
          <w:szCs w:val="22"/>
          <w:lang w:val="lt-LT"/>
        </w:rPr>
      </w:pPr>
      <w:r>
        <w:rPr>
          <w:rFonts w:eastAsia="Calibri"/>
          <w:szCs w:val="22"/>
          <w:lang w:val="lt-LT"/>
        </w:rPr>
        <w:t>Prieš vartojimą perskaitykite pakuotės lapelį</w:t>
      </w:r>
      <w:r>
        <w:rPr>
          <w:szCs w:val="22"/>
          <w:lang w:val="lt-LT"/>
        </w:rPr>
        <w:t>.</w:t>
      </w:r>
    </w:p>
    <w:p w14:paraId="4DFBADCF" w14:textId="77777777" w:rsidR="002D24DD" w:rsidRDefault="002D24DD">
      <w:pPr>
        <w:widowControl w:val="0"/>
        <w:rPr>
          <w:rFonts w:eastAsia="Calibri"/>
          <w:i/>
          <w:szCs w:val="22"/>
          <w:lang w:val="lt-LT"/>
        </w:rPr>
      </w:pPr>
    </w:p>
    <w:p w14:paraId="4B47B4BE" w14:textId="77777777" w:rsidR="002D24DD" w:rsidRDefault="002D24DD">
      <w:pPr>
        <w:widowControl w:val="0"/>
        <w:rPr>
          <w:rFonts w:eastAsia="Calibri"/>
          <w:i/>
          <w:szCs w:val="22"/>
          <w:lang w:val="lt-LT"/>
        </w:rPr>
      </w:pPr>
    </w:p>
    <w:p w14:paraId="18EDAEFF"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6.</w:t>
      </w:r>
      <w:r>
        <w:rPr>
          <w:b/>
          <w:kern w:val="28"/>
          <w:szCs w:val="22"/>
          <w:lang w:val="lt-LT"/>
        </w:rPr>
        <w:tab/>
        <w:t>SPECIALUS ĮSPĖJIMAS, JOG VAISTINĮ PREPARATĄ BŪTINA LAIKYTI VAIKAMS NEPASTEBIMOJE IR NEPASIEKIAMOJE VIETOJE</w:t>
      </w:r>
    </w:p>
    <w:p w14:paraId="715F3B89" w14:textId="77777777" w:rsidR="002D24DD" w:rsidRDefault="002D24DD">
      <w:pPr>
        <w:widowControl w:val="0"/>
        <w:rPr>
          <w:rFonts w:eastAsia="Calibri"/>
          <w:i/>
          <w:szCs w:val="22"/>
          <w:lang w:val="lt-LT"/>
        </w:rPr>
      </w:pPr>
    </w:p>
    <w:p w14:paraId="6D7BDADF" w14:textId="77777777" w:rsidR="002D24DD" w:rsidRDefault="0022337C">
      <w:pPr>
        <w:widowControl w:val="0"/>
        <w:rPr>
          <w:rFonts w:eastAsia="Calibri"/>
          <w:szCs w:val="22"/>
          <w:lang w:val="lt-LT"/>
        </w:rPr>
      </w:pPr>
      <w:r>
        <w:rPr>
          <w:rFonts w:eastAsia="Calibri"/>
          <w:szCs w:val="22"/>
          <w:lang w:val="lt-LT"/>
        </w:rPr>
        <w:t>Laikyti vaikams nepastebimoje ir nepasiekiamoje vietoje.</w:t>
      </w:r>
    </w:p>
    <w:p w14:paraId="438890A0" w14:textId="77777777" w:rsidR="002D24DD" w:rsidRDefault="002D24DD">
      <w:pPr>
        <w:widowControl w:val="0"/>
        <w:rPr>
          <w:rFonts w:eastAsia="Calibri"/>
          <w:i/>
          <w:szCs w:val="22"/>
          <w:lang w:val="lt-LT"/>
        </w:rPr>
      </w:pPr>
    </w:p>
    <w:p w14:paraId="69212E74" w14:textId="77777777" w:rsidR="002D24DD" w:rsidRDefault="002D24DD">
      <w:pPr>
        <w:widowControl w:val="0"/>
        <w:rPr>
          <w:rFonts w:eastAsia="Calibri"/>
          <w:i/>
          <w:szCs w:val="22"/>
          <w:lang w:val="lt-LT"/>
        </w:rPr>
      </w:pPr>
    </w:p>
    <w:p w14:paraId="38FFFA4C"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7.</w:t>
      </w:r>
      <w:r>
        <w:rPr>
          <w:b/>
          <w:kern w:val="28"/>
          <w:szCs w:val="22"/>
          <w:lang w:val="lt-LT"/>
        </w:rPr>
        <w:tab/>
        <w:t>KITAS (-I) SPECIALUS M(-Ū) ĮSPĖJIMAS (-AI) (JEI REIKIA)</w:t>
      </w:r>
    </w:p>
    <w:p w14:paraId="4F320D80" w14:textId="77777777" w:rsidR="002D24DD" w:rsidRDefault="002D24DD">
      <w:pPr>
        <w:widowControl w:val="0"/>
        <w:rPr>
          <w:rFonts w:eastAsia="Calibri"/>
          <w:i/>
          <w:szCs w:val="22"/>
          <w:lang w:val="lt-LT"/>
        </w:rPr>
      </w:pPr>
    </w:p>
    <w:p w14:paraId="4E3CC3D0" w14:textId="77777777" w:rsidR="002D24DD" w:rsidRDefault="002D24DD">
      <w:pPr>
        <w:widowControl w:val="0"/>
        <w:rPr>
          <w:rFonts w:eastAsia="Calibri"/>
          <w:i/>
          <w:szCs w:val="22"/>
          <w:lang w:val="lt-LT"/>
        </w:rPr>
      </w:pPr>
    </w:p>
    <w:p w14:paraId="0C30D403"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8.</w:t>
      </w:r>
      <w:r>
        <w:rPr>
          <w:b/>
          <w:kern w:val="28"/>
          <w:szCs w:val="22"/>
          <w:lang w:val="lt-LT"/>
        </w:rPr>
        <w:tab/>
        <w:t>TINKAMUMO LAIKAS</w:t>
      </w:r>
    </w:p>
    <w:p w14:paraId="48423B93" w14:textId="77777777" w:rsidR="002D24DD" w:rsidRDefault="002D24DD">
      <w:pPr>
        <w:widowControl w:val="0"/>
        <w:rPr>
          <w:rFonts w:eastAsia="Calibri"/>
          <w:i/>
          <w:szCs w:val="22"/>
          <w:lang w:val="lt-LT"/>
        </w:rPr>
      </w:pPr>
    </w:p>
    <w:p w14:paraId="2FF450FE" w14:textId="77777777" w:rsidR="002D24DD" w:rsidRDefault="0022337C">
      <w:pPr>
        <w:widowControl w:val="0"/>
        <w:rPr>
          <w:rFonts w:eastAsia="Calibri"/>
          <w:lang w:val="lt-LT"/>
        </w:rPr>
      </w:pPr>
      <w:r>
        <w:rPr>
          <w:rFonts w:eastAsia="Calibri"/>
          <w:lang w:val="lt-LT"/>
        </w:rPr>
        <w:t>EXP (mm/MMMM)</w:t>
      </w:r>
    </w:p>
    <w:p w14:paraId="4AD3EAE7" w14:textId="77777777" w:rsidR="002D24DD" w:rsidRDefault="0022337C">
      <w:pPr>
        <w:widowControl w:val="0"/>
        <w:rPr>
          <w:rFonts w:eastAsia="Calibri"/>
          <w:szCs w:val="22"/>
          <w:lang w:val="lt-LT"/>
        </w:rPr>
      </w:pPr>
      <w:r>
        <w:rPr>
          <w:rFonts w:eastAsia="Calibri"/>
          <w:szCs w:val="22"/>
          <w:highlight w:val="lightGray"/>
          <w:lang w:val="lt-LT"/>
        </w:rPr>
        <w:t>Tinka iki (mm/MMMM)</w:t>
      </w:r>
    </w:p>
    <w:p w14:paraId="3EE77676" w14:textId="77777777" w:rsidR="002D24DD" w:rsidRDefault="002D24DD">
      <w:pPr>
        <w:widowControl w:val="0"/>
        <w:rPr>
          <w:rFonts w:eastAsia="Calibri"/>
          <w:i/>
          <w:szCs w:val="22"/>
          <w:lang w:val="lt-LT"/>
        </w:rPr>
      </w:pPr>
    </w:p>
    <w:p w14:paraId="50B85ED7" w14:textId="77777777" w:rsidR="002D24DD" w:rsidRDefault="002D24DD">
      <w:pPr>
        <w:widowControl w:val="0"/>
        <w:rPr>
          <w:rFonts w:eastAsia="Calibri"/>
          <w:i/>
          <w:szCs w:val="22"/>
          <w:lang w:val="lt-LT"/>
        </w:rPr>
      </w:pPr>
    </w:p>
    <w:p w14:paraId="4C1B2D01"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9.</w:t>
      </w:r>
      <w:r>
        <w:rPr>
          <w:b/>
          <w:kern w:val="28"/>
          <w:szCs w:val="22"/>
          <w:lang w:val="lt-LT"/>
        </w:rPr>
        <w:tab/>
        <w:t>SPECIALIOS LAIKYMO SĄLYGOS</w:t>
      </w:r>
    </w:p>
    <w:p w14:paraId="499A6378" w14:textId="77777777" w:rsidR="002D24DD" w:rsidRDefault="002D24DD">
      <w:pPr>
        <w:widowControl w:val="0"/>
        <w:rPr>
          <w:rFonts w:eastAsia="Calibri"/>
          <w:szCs w:val="22"/>
          <w:lang w:val="lt-LT"/>
        </w:rPr>
      </w:pPr>
    </w:p>
    <w:p w14:paraId="42E6BFD8" w14:textId="77777777" w:rsidR="002D24DD" w:rsidRDefault="002D24DD">
      <w:pPr>
        <w:widowControl w:val="0"/>
        <w:rPr>
          <w:rFonts w:eastAsia="Calibri"/>
          <w:szCs w:val="22"/>
          <w:lang w:val="lt-LT"/>
        </w:rPr>
      </w:pPr>
    </w:p>
    <w:p w14:paraId="295AA5B9"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10.</w:t>
      </w:r>
      <w:r>
        <w:rPr>
          <w:b/>
          <w:kern w:val="28"/>
          <w:szCs w:val="22"/>
          <w:lang w:val="lt-LT"/>
        </w:rPr>
        <w:tab/>
        <w:t xml:space="preserve">SPECIALIOS ATSARGUMO PRIEMONĖS, DĖL NESUVAROTO VAISTINIO </w:t>
      </w:r>
      <w:r>
        <w:rPr>
          <w:b/>
          <w:kern w:val="28"/>
          <w:szCs w:val="22"/>
          <w:lang w:val="lt-LT"/>
        </w:rPr>
        <w:lastRenderedPageBreak/>
        <w:t>PREPARATO AR JO ATLIEKŲ TVARKYMO (JEI REIKIA)</w:t>
      </w:r>
    </w:p>
    <w:p w14:paraId="15948566" w14:textId="77777777" w:rsidR="002D24DD" w:rsidRDefault="002D24DD">
      <w:pPr>
        <w:widowControl w:val="0"/>
        <w:rPr>
          <w:rFonts w:eastAsia="Calibri"/>
          <w:i/>
          <w:szCs w:val="22"/>
          <w:lang w:val="lt-LT"/>
        </w:rPr>
      </w:pPr>
    </w:p>
    <w:p w14:paraId="7DCE4FB3" w14:textId="77777777" w:rsidR="002D24DD" w:rsidRDefault="002D24DD">
      <w:pPr>
        <w:widowControl w:val="0"/>
        <w:rPr>
          <w:rFonts w:eastAsia="Calibri"/>
          <w:i/>
          <w:szCs w:val="22"/>
          <w:lang w:val="lt-LT"/>
        </w:rPr>
      </w:pPr>
    </w:p>
    <w:p w14:paraId="6ED48853"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ind w:left="567" w:hanging="567"/>
        <w:rPr>
          <w:rFonts w:eastAsia="Calibri"/>
          <w:b/>
          <w:szCs w:val="22"/>
          <w:lang w:val="lt-LT"/>
        </w:rPr>
      </w:pPr>
      <w:r>
        <w:rPr>
          <w:rFonts w:eastAsia="Calibri"/>
          <w:b/>
          <w:szCs w:val="22"/>
          <w:lang w:val="lt-LT"/>
        </w:rPr>
        <w:t>11.</w:t>
      </w:r>
      <w:r>
        <w:rPr>
          <w:rFonts w:eastAsia="Calibri"/>
          <w:b/>
          <w:szCs w:val="22"/>
          <w:lang w:val="lt-LT"/>
        </w:rPr>
        <w:tab/>
        <w:t>REGISRUOTOJO PAVADINIMAS IR ADRESAS</w:t>
      </w:r>
    </w:p>
    <w:p w14:paraId="6A7ED38F" w14:textId="77777777" w:rsidR="002D24DD" w:rsidRDefault="002D24DD">
      <w:pPr>
        <w:widowControl w:val="0"/>
        <w:tabs>
          <w:tab w:val="left" w:pos="567"/>
        </w:tabs>
        <w:rPr>
          <w:rFonts w:eastAsia="Calibri"/>
          <w:szCs w:val="22"/>
          <w:lang w:val="lt-LT"/>
        </w:rPr>
      </w:pPr>
    </w:p>
    <w:p w14:paraId="1E86F516" w14:textId="77777777" w:rsidR="002D24DD" w:rsidRDefault="0022337C">
      <w:pPr>
        <w:widowControl w:val="0"/>
        <w:tabs>
          <w:tab w:val="left" w:pos="567"/>
        </w:tabs>
        <w:rPr>
          <w:rFonts w:eastAsia="Calibri"/>
          <w:szCs w:val="22"/>
          <w:lang w:val="lt-LT"/>
        </w:rPr>
      </w:pPr>
      <w:r>
        <w:rPr>
          <w:rFonts w:eastAsia="Calibri"/>
          <w:szCs w:val="22"/>
          <w:lang w:val="lt-LT"/>
        </w:rPr>
        <w:t xml:space="preserve">KRKA, </w:t>
      </w:r>
      <w:proofErr w:type="spellStart"/>
      <w:r>
        <w:rPr>
          <w:rFonts w:eastAsia="Calibri"/>
          <w:szCs w:val="22"/>
          <w:lang w:val="lt-LT"/>
        </w:rPr>
        <w:t>d.d</w:t>
      </w:r>
      <w:proofErr w:type="spellEnd"/>
      <w:r>
        <w:rPr>
          <w:rFonts w:eastAsia="Calibri"/>
          <w:szCs w:val="22"/>
          <w:lang w:val="lt-LT"/>
        </w:rPr>
        <w:t>., Novo mesto</w:t>
      </w:r>
    </w:p>
    <w:p w14:paraId="3A750231" w14:textId="77777777" w:rsidR="002D24DD" w:rsidRDefault="0022337C">
      <w:pPr>
        <w:widowControl w:val="0"/>
        <w:tabs>
          <w:tab w:val="left" w:pos="567"/>
        </w:tabs>
        <w:rPr>
          <w:rFonts w:eastAsia="Calibri"/>
          <w:szCs w:val="22"/>
          <w:lang w:val="lt-LT"/>
        </w:rPr>
      </w:pPr>
      <w:proofErr w:type="spellStart"/>
      <w:r>
        <w:rPr>
          <w:rFonts w:eastAsia="Calibri"/>
          <w:szCs w:val="22"/>
          <w:lang w:val="lt-LT"/>
        </w:rPr>
        <w:t>Šmarjeska</w:t>
      </w:r>
      <w:proofErr w:type="spellEnd"/>
      <w:r>
        <w:rPr>
          <w:rFonts w:eastAsia="Calibri"/>
          <w:szCs w:val="22"/>
          <w:lang w:val="lt-LT"/>
        </w:rPr>
        <w:t xml:space="preserve"> </w:t>
      </w:r>
      <w:proofErr w:type="spellStart"/>
      <w:r>
        <w:rPr>
          <w:rFonts w:eastAsia="Calibri"/>
          <w:szCs w:val="22"/>
          <w:lang w:val="lt-LT"/>
        </w:rPr>
        <w:t>cesta</w:t>
      </w:r>
      <w:proofErr w:type="spellEnd"/>
      <w:r>
        <w:rPr>
          <w:rFonts w:eastAsia="Calibri"/>
          <w:szCs w:val="22"/>
          <w:lang w:val="lt-LT"/>
        </w:rPr>
        <w:t xml:space="preserve"> 6</w:t>
      </w:r>
    </w:p>
    <w:p w14:paraId="35E1EA4B" w14:textId="77777777" w:rsidR="002D24DD" w:rsidRDefault="0022337C">
      <w:pPr>
        <w:widowControl w:val="0"/>
        <w:tabs>
          <w:tab w:val="left" w:pos="567"/>
        </w:tabs>
        <w:rPr>
          <w:rFonts w:eastAsia="Calibri"/>
          <w:szCs w:val="22"/>
          <w:lang w:val="lt-LT"/>
        </w:rPr>
      </w:pPr>
      <w:r>
        <w:rPr>
          <w:rFonts w:eastAsia="Calibri"/>
          <w:szCs w:val="22"/>
          <w:lang w:val="lt-LT"/>
        </w:rPr>
        <w:t>8501 Novo mesto</w:t>
      </w:r>
    </w:p>
    <w:p w14:paraId="36E60694" w14:textId="77777777" w:rsidR="002D24DD" w:rsidRDefault="0022337C">
      <w:pPr>
        <w:widowControl w:val="0"/>
        <w:tabs>
          <w:tab w:val="left" w:pos="567"/>
        </w:tabs>
        <w:rPr>
          <w:rFonts w:eastAsia="Calibri"/>
          <w:szCs w:val="22"/>
          <w:lang w:val="lt-LT"/>
        </w:rPr>
      </w:pPr>
      <w:r>
        <w:rPr>
          <w:rFonts w:eastAsia="Calibri"/>
          <w:szCs w:val="22"/>
          <w:lang w:val="lt-LT"/>
        </w:rPr>
        <w:t>Slovėnija</w:t>
      </w:r>
    </w:p>
    <w:p w14:paraId="3197329C" w14:textId="77777777" w:rsidR="002D24DD" w:rsidRDefault="002D24DD">
      <w:pPr>
        <w:widowControl w:val="0"/>
        <w:rPr>
          <w:rFonts w:eastAsia="Calibri"/>
          <w:i/>
          <w:szCs w:val="22"/>
          <w:lang w:val="lt-LT"/>
        </w:rPr>
      </w:pPr>
    </w:p>
    <w:p w14:paraId="107D5228" w14:textId="77777777" w:rsidR="002D24DD" w:rsidRDefault="002D24DD">
      <w:pPr>
        <w:widowControl w:val="0"/>
        <w:rPr>
          <w:rFonts w:eastAsia="Calibri"/>
          <w:i/>
          <w:szCs w:val="22"/>
          <w:lang w:val="lt-LT"/>
        </w:rPr>
      </w:pPr>
    </w:p>
    <w:p w14:paraId="32C586F3"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ind w:left="567" w:hanging="567"/>
        <w:rPr>
          <w:rFonts w:eastAsia="Calibri"/>
          <w:b/>
          <w:szCs w:val="22"/>
          <w:lang w:val="lt-LT"/>
        </w:rPr>
      </w:pPr>
      <w:r>
        <w:rPr>
          <w:rFonts w:eastAsia="Calibri"/>
          <w:b/>
          <w:szCs w:val="22"/>
          <w:lang w:val="lt-LT"/>
        </w:rPr>
        <w:t>12.</w:t>
      </w:r>
      <w:r>
        <w:rPr>
          <w:rFonts w:eastAsia="Calibri"/>
          <w:b/>
          <w:szCs w:val="22"/>
          <w:lang w:val="lt-LT"/>
        </w:rPr>
        <w:tab/>
        <w:t>REGISTRACIJOS PAŽYMĖJIMO NUMERIS (-IAI)</w:t>
      </w:r>
    </w:p>
    <w:p w14:paraId="5ED6D784" w14:textId="77777777" w:rsidR="002D24DD" w:rsidRDefault="002D24DD">
      <w:pPr>
        <w:widowControl w:val="0"/>
        <w:rPr>
          <w:rFonts w:eastAsia="Calibri"/>
          <w:szCs w:val="22"/>
          <w:lang w:val="lt-LT"/>
        </w:rPr>
      </w:pPr>
    </w:p>
    <w:p w14:paraId="7316C87A" w14:textId="77777777" w:rsidR="002D24DD" w:rsidRDefault="0022337C">
      <w:pPr>
        <w:widowControl w:val="0"/>
        <w:tabs>
          <w:tab w:val="left" w:pos="567"/>
        </w:tabs>
        <w:rPr>
          <w:rFonts w:eastAsia="Calibri"/>
          <w:szCs w:val="22"/>
          <w:lang w:val="lt-LT"/>
        </w:rPr>
      </w:pPr>
      <w:proofErr w:type="spellStart"/>
      <w:r>
        <w:rPr>
          <w:rFonts w:eastAsia="Calibri"/>
          <w:szCs w:val="22"/>
          <w:highlight w:val="lightGray"/>
          <w:lang w:val="lt-LT"/>
        </w:rPr>
        <w:t>Asentra</w:t>
      </w:r>
      <w:proofErr w:type="spellEnd"/>
      <w:r>
        <w:rPr>
          <w:rFonts w:eastAsia="Calibri"/>
          <w:szCs w:val="22"/>
          <w:highlight w:val="lightGray"/>
          <w:lang w:val="lt-LT"/>
        </w:rPr>
        <w:t xml:space="preserve"> 50 mg –</w:t>
      </w:r>
      <w:r>
        <w:rPr>
          <w:rFonts w:eastAsia="Calibri"/>
          <w:szCs w:val="22"/>
          <w:lang w:val="lt-LT"/>
        </w:rPr>
        <w:t xml:space="preserve"> LT/1/01/1564/001</w:t>
      </w:r>
    </w:p>
    <w:p w14:paraId="4C15F53E" w14:textId="77777777" w:rsidR="002D24DD" w:rsidRDefault="0022337C">
      <w:pPr>
        <w:widowControl w:val="0"/>
        <w:tabs>
          <w:tab w:val="left" w:pos="567"/>
        </w:tabs>
        <w:rPr>
          <w:rFonts w:eastAsia="Calibri"/>
          <w:szCs w:val="22"/>
          <w:lang w:val="lt-LT"/>
        </w:rPr>
      </w:pPr>
      <w:proofErr w:type="spellStart"/>
      <w:r>
        <w:rPr>
          <w:rFonts w:eastAsia="Calibri"/>
          <w:szCs w:val="22"/>
          <w:highlight w:val="lightGray"/>
          <w:lang w:val="lt-LT"/>
        </w:rPr>
        <w:t>Asentra</w:t>
      </w:r>
      <w:proofErr w:type="spellEnd"/>
      <w:r>
        <w:rPr>
          <w:rFonts w:eastAsia="Calibri"/>
          <w:szCs w:val="22"/>
          <w:highlight w:val="lightGray"/>
          <w:lang w:val="lt-LT"/>
        </w:rPr>
        <w:t xml:space="preserve"> 100 mg – LT/1/01/1564/002</w:t>
      </w:r>
    </w:p>
    <w:p w14:paraId="016E2E5C" w14:textId="77777777" w:rsidR="002D24DD" w:rsidRDefault="002D24DD">
      <w:pPr>
        <w:widowControl w:val="0"/>
        <w:rPr>
          <w:rFonts w:eastAsia="Calibri"/>
          <w:i/>
          <w:szCs w:val="22"/>
          <w:lang w:val="lt-LT"/>
        </w:rPr>
      </w:pPr>
    </w:p>
    <w:p w14:paraId="7AF522EF" w14:textId="77777777" w:rsidR="002D24DD" w:rsidRDefault="002D24DD">
      <w:pPr>
        <w:widowControl w:val="0"/>
        <w:rPr>
          <w:rFonts w:eastAsia="Calibri"/>
          <w:i/>
          <w:szCs w:val="22"/>
          <w:lang w:val="lt-LT"/>
        </w:rPr>
      </w:pPr>
    </w:p>
    <w:p w14:paraId="294A2EC7"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13.</w:t>
      </w:r>
      <w:r>
        <w:rPr>
          <w:b/>
          <w:kern w:val="28"/>
          <w:szCs w:val="22"/>
          <w:lang w:val="lt-LT"/>
        </w:rPr>
        <w:tab/>
        <w:t>SERIJOS NUMERIS</w:t>
      </w:r>
    </w:p>
    <w:p w14:paraId="1DF1425D" w14:textId="77777777" w:rsidR="002D24DD" w:rsidRDefault="002D24DD">
      <w:pPr>
        <w:widowControl w:val="0"/>
        <w:rPr>
          <w:rFonts w:eastAsia="Calibri"/>
          <w:i/>
          <w:szCs w:val="22"/>
          <w:lang w:val="lt-LT"/>
        </w:rPr>
      </w:pPr>
    </w:p>
    <w:p w14:paraId="4B8BBADB" w14:textId="77777777" w:rsidR="002D24DD" w:rsidRDefault="0022337C">
      <w:pPr>
        <w:widowControl w:val="0"/>
        <w:rPr>
          <w:rFonts w:eastAsia="Calibri"/>
          <w:lang w:val="lt-LT"/>
        </w:rPr>
      </w:pPr>
      <w:r>
        <w:rPr>
          <w:rFonts w:eastAsia="Calibri"/>
          <w:lang w:val="lt-LT"/>
        </w:rPr>
        <w:t>Lot</w:t>
      </w:r>
    </w:p>
    <w:p w14:paraId="4A8C51ED" w14:textId="77777777" w:rsidR="002D24DD" w:rsidRDefault="0022337C">
      <w:pPr>
        <w:widowControl w:val="0"/>
        <w:rPr>
          <w:rFonts w:eastAsia="Calibri"/>
          <w:szCs w:val="22"/>
          <w:lang w:val="lt-LT"/>
        </w:rPr>
      </w:pPr>
      <w:r>
        <w:rPr>
          <w:rFonts w:eastAsia="Calibri"/>
          <w:szCs w:val="22"/>
          <w:highlight w:val="lightGray"/>
          <w:lang w:val="lt-LT"/>
        </w:rPr>
        <w:t>Serija</w:t>
      </w:r>
    </w:p>
    <w:p w14:paraId="042FE04C" w14:textId="77777777" w:rsidR="002D24DD" w:rsidRDefault="002D24DD">
      <w:pPr>
        <w:widowControl w:val="0"/>
        <w:rPr>
          <w:rFonts w:eastAsia="Calibri"/>
          <w:i/>
          <w:szCs w:val="22"/>
          <w:lang w:val="lt-LT"/>
        </w:rPr>
      </w:pPr>
    </w:p>
    <w:p w14:paraId="3BBC6601" w14:textId="77777777" w:rsidR="002D24DD" w:rsidRDefault="002D24DD">
      <w:pPr>
        <w:widowControl w:val="0"/>
        <w:rPr>
          <w:rFonts w:eastAsia="Calibri"/>
          <w:i/>
          <w:szCs w:val="22"/>
          <w:lang w:val="lt-LT"/>
        </w:rPr>
      </w:pPr>
    </w:p>
    <w:p w14:paraId="45A1F626"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14.</w:t>
      </w:r>
      <w:r>
        <w:rPr>
          <w:b/>
          <w:kern w:val="28"/>
          <w:szCs w:val="22"/>
          <w:lang w:val="lt-LT"/>
        </w:rPr>
        <w:tab/>
        <w:t>PARDAVIMO (IŠDAVIMO) TVARKA</w:t>
      </w:r>
    </w:p>
    <w:p w14:paraId="716CFC13" w14:textId="77777777" w:rsidR="002D24DD" w:rsidRDefault="002D24DD">
      <w:pPr>
        <w:widowControl w:val="0"/>
        <w:rPr>
          <w:rFonts w:eastAsia="Calibri"/>
          <w:szCs w:val="22"/>
          <w:lang w:val="lt-LT"/>
        </w:rPr>
      </w:pPr>
    </w:p>
    <w:p w14:paraId="7D0F50CC" w14:textId="77777777" w:rsidR="002D24DD" w:rsidRDefault="0022337C">
      <w:pPr>
        <w:widowControl w:val="0"/>
        <w:rPr>
          <w:rFonts w:eastAsia="Calibri"/>
          <w:szCs w:val="22"/>
          <w:lang w:val="lt-LT"/>
        </w:rPr>
      </w:pPr>
      <w:r>
        <w:rPr>
          <w:rFonts w:eastAsia="Calibri"/>
          <w:szCs w:val="22"/>
          <w:lang w:val="lt-LT"/>
        </w:rPr>
        <w:t xml:space="preserve">Receptinis </w:t>
      </w:r>
      <w:r>
        <w:rPr>
          <w:rFonts w:eastAsia="Calibri"/>
          <w:lang w:val="lt-LT"/>
        </w:rPr>
        <w:t>vaistas</w:t>
      </w:r>
      <w:r>
        <w:rPr>
          <w:rFonts w:eastAsia="Calibri"/>
          <w:szCs w:val="22"/>
          <w:lang w:val="lt-LT"/>
        </w:rPr>
        <w:t>.</w:t>
      </w:r>
    </w:p>
    <w:p w14:paraId="4F9B9187" w14:textId="77777777" w:rsidR="002D24DD" w:rsidRDefault="002D24DD">
      <w:pPr>
        <w:widowControl w:val="0"/>
        <w:rPr>
          <w:rFonts w:eastAsia="Calibri"/>
          <w:i/>
          <w:szCs w:val="22"/>
          <w:lang w:val="lt-LT"/>
        </w:rPr>
      </w:pPr>
    </w:p>
    <w:p w14:paraId="1E2AC5C8" w14:textId="77777777" w:rsidR="002D24DD" w:rsidRDefault="002D24DD">
      <w:pPr>
        <w:widowControl w:val="0"/>
        <w:rPr>
          <w:rFonts w:eastAsia="Calibri"/>
          <w:i/>
          <w:szCs w:val="22"/>
          <w:lang w:val="lt-LT"/>
        </w:rPr>
      </w:pPr>
    </w:p>
    <w:p w14:paraId="69F2460C"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15.</w:t>
      </w:r>
      <w:r>
        <w:rPr>
          <w:b/>
          <w:kern w:val="28"/>
          <w:szCs w:val="22"/>
          <w:lang w:val="lt-LT"/>
        </w:rPr>
        <w:tab/>
        <w:t>VARTOJIMO INSTRUKCIJA</w:t>
      </w:r>
    </w:p>
    <w:p w14:paraId="0E7623A3" w14:textId="77777777" w:rsidR="002D24DD" w:rsidRDefault="002D24DD">
      <w:pPr>
        <w:widowControl w:val="0"/>
        <w:rPr>
          <w:rFonts w:eastAsia="Calibri"/>
          <w:i/>
          <w:szCs w:val="22"/>
          <w:lang w:val="lt-LT"/>
        </w:rPr>
      </w:pPr>
    </w:p>
    <w:p w14:paraId="6541DF8E" w14:textId="77777777" w:rsidR="002D24DD" w:rsidRDefault="002D24DD">
      <w:pPr>
        <w:widowControl w:val="0"/>
        <w:rPr>
          <w:rFonts w:eastAsia="Calibri"/>
          <w:b/>
          <w:szCs w:val="22"/>
          <w:lang w:val="lt-LT"/>
        </w:rPr>
      </w:pPr>
    </w:p>
    <w:p w14:paraId="2B2A4565"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ind w:left="567" w:hanging="567"/>
        <w:rPr>
          <w:rFonts w:eastAsia="Calibri"/>
          <w:b/>
          <w:szCs w:val="22"/>
          <w:lang w:val="lt-LT"/>
        </w:rPr>
      </w:pPr>
      <w:r>
        <w:rPr>
          <w:rFonts w:eastAsia="Calibri"/>
          <w:b/>
          <w:szCs w:val="22"/>
          <w:lang w:val="lt-LT"/>
        </w:rPr>
        <w:t>16.</w:t>
      </w:r>
      <w:r>
        <w:rPr>
          <w:rFonts w:eastAsia="Calibri"/>
          <w:b/>
          <w:szCs w:val="22"/>
          <w:lang w:val="lt-LT"/>
        </w:rPr>
        <w:tab/>
        <w:t>INFORMACIJA BRAILIO RAŠTU</w:t>
      </w:r>
    </w:p>
    <w:p w14:paraId="0FB5025F" w14:textId="77777777" w:rsidR="002D24DD" w:rsidRDefault="002D24DD">
      <w:pPr>
        <w:widowControl w:val="0"/>
        <w:rPr>
          <w:rFonts w:eastAsia="Calibri"/>
          <w:szCs w:val="22"/>
          <w:lang w:val="lt-LT"/>
        </w:rPr>
      </w:pPr>
    </w:p>
    <w:p w14:paraId="2E289F59" w14:textId="77777777" w:rsidR="002D24DD" w:rsidRDefault="0022337C">
      <w:pPr>
        <w:widowControl w:val="0"/>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50 mg</w:t>
      </w:r>
    </w:p>
    <w:p w14:paraId="6775F2F2" w14:textId="77777777" w:rsidR="002D24DD" w:rsidRDefault="0022337C">
      <w:pPr>
        <w:widowControl w:val="0"/>
        <w:rPr>
          <w:rFonts w:eastAsia="Calibri"/>
          <w:szCs w:val="22"/>
          <w:lang w:val="lt-LT"/>
        </w:rPr>
      </w:pPr>
      <w:proofErr w:type="spellStart"/>
      <w:r>
        <w:rPr>
          <w:rFonts w:eastAsia="Calibri"/>
          <w:szCs w:val="22"/>
          <w:highlight w:val="lightGray"/>
          <w:lang w:val="lt-LT"/>
        </w:rPr>
        <w:t>asentra</w:t>
      </w:r>
      <w:proofErr w:type="spellEnd"/>
      <w:r>
        <w:rPr>
          <w:rFonts w:eastAsia="Calibri"/>
          <w:szCs w:val="22"/>
          <w:highlight w:val="lightGray"/>
          <w:lang w:val="lt-LT"/>
        </w:rPr>
        <w:t xml:space="preserve"> 100 mg</w:t>
      </w:r>
    </w:p>
    <w:p w14:paraId="32F6110C" w14:textId="77777777" w:rsidR="002D24DD" w:rsidRDefault="002D24DD">
      <w:pPr>
        <w:widowControl w:val="0"/>
        <w:rPr>
          <w:rFonts w:eastAsia="Calibri"/>
          <w:lang w:val="lt-LT"/>
        </w:rPr>
      </w:pPr>
    </w:p>
    <w:p w14:paraId="24F8B8C0" w14:textId="77777777" w:rsidR="002D24DD" w:rsidRDefault="002D24DD">
      <w:pPr>
        <w:widowControl w:val="0"/>
        <w:rPr>
          <w:rFonts w:eastAsia="Calibri"/>
          <w:lang w:val="lt-LT"/>
        </w:rPr>
      </w:pPr>
    </w:p>
    <w:p w14:paraId="74D46AD9" w14:textId="77777777" w:rsidR="002D24DD" w:rsidRDefault="0022337C">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Cs w:val="22"/>
          <w:lang w:val="lt-LT"/>
        </w:rPr>
      </w:pPr>
      <w:r>
        <w:rPr>
          <w:b/>
          <w:noProof/>
          <w:szCs w:val="22"/>
          <w:lang w:val="lt-LT"/>
        </w:rPr>
        <w:t>17.</w:t>
      </w:r>
      <w:r>
        <w:rPr>
          <w:b/>
          <w:noProof/>
          <w:szCs w:val="22"/>
          <w:lang w:val="lt-LT"/>
        </w:rPr>
        <w:tab/>
        <w:t>UNIKALUS IDENTIFIKATORIUS – 2D BRŪKŠNINIS KODAS</w:t>
      </w:r>
    </w:p>
    <w:p w14:paraId="14140384" w14:textId="77777777" w:rsidR="002D24DD" w:rsidRDefault="002D24DD">
      <w:pPr>
        <w:widowControl w:val="0"/>
        <w:ind w:left="539" w:hanging="539"/>
        <w:rPr>
          <w:rFonts w:eastAsia="Calibri"/>
          <w:lang w:val="lt-LT"/>
        </w:rPr>
      </w:pPr>
    </w:p>
    <w:p w14:paraId="5ED79C05" w14:textId="77777777" w:rsidR="002D24DD" w:rsidRDefault="0022337C">
      <w:pPr>
        <w:widowControl w:val="0"/>
        <w:ind w:left="539" w:hanging="539"/>
        <w:rPr>
          <w:rFonts w:eastAsia="Calibri"/>
          <w:highlight w:val="lightGray"/>
          <w:lang w:val="lt-LT"/>
        </w:rPr>
      </w:pPr>
      <w:r>
        <w:rPr>
          <w:rFonts w:eastAsia="Calibri"/>
          <w:highlight w:val="lightGray"/>
          <w:lang w:val="lt-LT"/>
        </w:rPr>
        <w:t>2D brūkšninis kodas su nurodytu unikaliu identifikatoriumi.</w:t>
      </w:r>
    </w:p>
    <w:p w14:paraId="10894715" w14:textId="77777777" w:rsidR="002D24DD" w:rsidRDefault="002D24DD">
      <w:pPr>
        <w:widowControl w:val="0"/>
        <w:rPr>
          <w:lang w:val="lt-LT"/>
        </w:rPr>
      </w:pPr>
    </w:p>
    <w:p w14:paraId="7D78AD3E" w14:textId="77777777" w:rsidR="002D24DD" w:rsidRDefault="002D24DD">
      <w:pPr>
        <w:widowControl w:val="0"/>
        <w:tabs>
          <w:tab w:val="left" w:pos="567"/>
        </w:tabs>
        <w:ind w:left="539" w:hanging="539"/>
        <w:rPr>
          <w:lang w:val="lt-LT"/>
        </w:rPr>
      </w:pPr>
    </w:p>
    <w:p w14:paraId="199B21B5" w14:textId="77777777" w:rsidR="002D24DD" w:rsidRDefault="0022337C">
      <w:pPr>
        <w:widowControl w:val="0"/>
        <w:pBdr>
          <w:top w:val="single" w:sz="4" w:space="1" w:color="auto"/>
          <w:left w:val="single" w:sz="4" w:space="4" w:color="auto"/>
          <w:bottom w:val="single" w:sz="4" w:space="0" w:color="auto"/>
          <w:right w:val="single" w:sz="4" w:space="4" w:color="auto"/>
        </w:pBdr>
        <w:tabs>
          <w:tab w:val="left" w:pos="567"/>
        </w:tabs>
        <w:ind w:left="539" w:hanging="539"/>
        <w:rPr>
          <w:i/>
          <w:lang w:val="lt-LT"/>
        </w:rPr>
      </w:pPr>
      <w:r>
        <w:rPr>
          <w:b/>
          <w:lang w:val="lt-LT"/>
        </w:rPr>
        <w:t>18.</w:t>
      </w:r>
      <w:r>
        <w:rPr>
          <w:b/>
          <w:lang w:val="lt-LT"/>
        </w:rPr>
        <w:tab/>
        <w:t>UNIKALUS IDENTIFIKATORIUS – ŽMONĖMS SUPRANTAMI DUOMENYS</w:t>
      </w:r>
    </w:p>
    <w:p w14:paraId="6F68CBBB" w14:textId="77777777" w:rsidR="002D24DD" w:rsidRDefault="002D24DD">
      <w:pPr>
        <w:widowControl w:val="0"/>
        <w:ind w:left="539" w:hanging="539"/>
        <w:rPr>
          <w:rFonts w:eastAsia="Calibri"/>
          <w:lang w:val="lt-LT"/>
        </w:rPr>
      </w:pPr>
    </w:p>
    <w:p w14:paraId="225CC0DE" w14:textId="77777777" w:rsidR="002D24DD" w:rsidRDefault="0022337C">
      <w:pPr>
        <w:widowControl w:val="0"/>
        <w:ind w:left="539" w:hanging="539"/>
        <w:rPr>
          <w:rFonts w:eastAsia="Calibri"/>
          <w:lang w:val="lt-LT"/>
        </w:rPr>
      </w:pPr>
      <w:r>
        <w:rPr>
          <w:rFonts w:eastAsia="Calibri"/>
          <w:lang w:val="lt-LT"/>
        </w:rPr>
        <w:t>PC</w:t>
      </w:r>
    </w:p>
    <w:p w14:paraId="5B5FC8E8" w14:textId="77777777" w:rsidR="002D24DD" w:rsidRDefault="0022337C">
      <w:pPr>
        <w:widowControl w:val="0"/>
        <w:ind w:left="539" w:hanging="539"/>
        <w:rPr>
          <w:rFonts w:eastAsia="Calibri"/>
          <w:lang w:val="lt-LT"/>
        </w:rPr>
      </w:pPr>
      <w:r>
        <w:rPr>
          <w:rFonts w:eastAsia="Calibri"/>
          <w:lang w:val="lt-LT"/>
        </w:rPr>
        <w:t>SN</w:t>
      </w:r>
    </w:p>
    <w:p w14:paraId="04AB5855" w14:textId="77777777" w:rsidR="002D24DD" w:rsidRDefault="0022337C">
      <w:pPr>
        <w:widowControl w:val="0"/>
        <w:ind w:left="539" w:hanging="539"/>
        <w:rPr>
          <w:rFonts w:eastAsia="Calibri"/>
          <w:highlight w:val="lightGray"/>
          <w:lang w:val="lt-LT"/>
        </w:rPr>
      </w:pPr>
      <w:r>
        <w:rPr>
          <w:rFonts w:eastAsia="Calibri"/>
          <w:highlight w:val="lightGray"/>
          <w:lang w:val="lt-LT"/>
        </w:rPr>
        <w:t>NN</w:t>
      </w:r>
    </w:p>
    <w:p w14:paraId="3C686582" w14:textId="77777777" w:rsidR="002D24DD" w:rsidRDefault="002D24DD">
      <w:pPr>
        <w:widowControl w:val="0"/>
        <w:rPr>
          <w:rFonts w:eastAsia="Calibri"/>
          <w:highlight w:val="lightGray"/>
          <w:lang w:val="lt-LT"/>
        </w:rPr>
      </w:pPr>
    </w:p>
    <w:p w14:paraId="0C0B01A6" w14:textId="77777777" w:rsidR="002D24DD" w:rsidRDefault="002D24DD">
      <w:pPr>
        <w:widowControl w:val="0"/>
        <w:rPr>
          <w:rFonts w:eastAsia="Calibri"/>
          <w:szCs w:val="22"/>
          <w:lang w:val="lt-LT"/>
        </w:rPr>
      </w:pPr>
    </w:p>
    <w:p w14:paraId="1D4AF37B" w14:textId="77777777" w:rsidR="002D24DD" w:rsidRDefault="0022337C">
      <w:pPr>
        <w:widowControl w:val="0"/>
        <w:pBdr>
          <w:top w:val="single" w:sz="4" w:space="1" w:color="auto"/>
          <w:left w:val="single" w:sz="4" w:space="4" w:color="auto"/>
          <w:bottom w:val="single" w:sz="4" w:space="1" w:color="auto"/>
          <w:right w:val="single" w:sz="4" w:space="4" w:color="auto"/>
        </w:pBdr>
        <w:tabs>
          <w:tab w:val="left" w:pos="567"/>
        </w:tabs>
        <w:rPr>
          <w:rFonts w:eastAsia="Calibri"/>
          <w:b/>
          <w:szCs w:val="22"/>
          <w:lang w:val="lt-LT"/>
        </w:rPr>
      </w:pPr>
      <w:r>
        <w:rPr>
          <w:rFonts w:eastAsia="Calibri"/>
          <w:szCs w:val="22"/>
          <w:lang w:val="lt-LT"/>
        </w:rPr>
        <w:br w:type="page"/>
      </w:r>
      <w:r>
        <w:rPr>
          <w:rFonts w:eastAsia="Calibri"/>
          <w:b/>
          <w:szCs w:val="22"/>
          <w:lang w:val="lt-LT"/>
        </w:rPr>
        <w:lastRenderedPageBreak/>
        <w:t>MINIMALI INFORMACIJA ANT LIZDINIŲ PLOKŠTELIŲ ARBA DVISLUOKSNIŲ JUOSTELIŲ</w:t>
      </w:r>
    </w:p>
    <w:p w14:paraId="5F6B75AC" w14:textId="77777777" w:rsidR="002D24DD" w:rsidRDefault="002D24DD">
      <w:pPr>
        <w:widowControl w:val="0"/>
        <w:pBdr>
          <w:top w:val="single" w:sz="4" w:space="1" w:color="auto"/>
          <w:left w:val="single" w:sz="4" w:space="4" w:color="auto"/>
          <w:bottom w:val="single" w:sz="4" w:space="1" w:color="auto"/>
          <w:right w:val="single" w:sz="4" w:space="4" w:color="auto"/>
        </w:pBdr>
        <w:tabs>
          <w:tab w:val="left" w:pos="567"/>
        </w:tabs>
        <w:rPr>
          <w:rFonts w:eastAsia="Calibri"/>
          <w:b/>
          <w:szCs w:val="22"/>
          <w:lang w:val="lt-LT"/>
        </w:rPr>
      </w:pPr>
    </w:p>
    <w:p w14:paraId="388E25F8" w14:textId="77777777" w:rsidR="002D24DD" w:rsidRDefault="0022337C">
      <w:pPr>
        <w:widowControl w:val="0"/>
        <w:pBdr>
          <w:top w:val="single" w:sz="4" w:space="1" w:color="auto"/>
          <w:left w:val="single" w:sz="4" w:space="4" w:color="auto"/>
          <w:bottom w:val="single" w:sz="4" w:space="1" w:color="auto"/>
          <w:right w:val="single" w:sz="4" w:space="4" w:color="auto"/>
        </w:pBdr>
        <w:rPr>
          <w:rFonts w:eastAsia="Calibri"/>
          <w:b/>
          <w:szCs w:val="22"/>
          <w:lang w:val="lt-LT"/>
        </w:rPr>
      </w:pPr>
      <w:r>
        <w:rPr>
          <w:rFonts w:eastAsia="Calibri"/>
          <w:b/>
          <w:szCs w:val="22"/>
          <w:lang w:val="lt-LT"/>
        </w:rPr>
        <w:t>LIZDINĖ PLOKŠTELĖ</w:t>
      </w:r>
    </w:p>
    <w:p w14:paraId="405376CE" w14:textId="77777777" w:rsidR="002D24DD" w:rsidRDefault="002D24DD">
      <w:pPr>
        <w:widowControl w:val="0"/>
        <w:rPr>
          <w:rFonts w:eastAsia="Calibri"/>
          <w:szCs w:val="22"/>
          <w:lang w:val="lt-LT"/>
        </w:rPr>
      </w:pPr>
    </w:p>
    <w:p w14:paraId="5D01A343" w14:textId="77777777" w:rsidR="002D24DD" w:rsidRDefault="002D24DD">
      <w:pPr>
        <w:widowControl w:val="0"/>
        <w:rPr>
          <w:rFonts w:eastAsia="Calibri"/>
          <w:szCs w:val="22"/>
          <w:lang w:val="lt-LT"/>
        </w:rPr>
      </w:pPr>
    </w:p>
    <w:p w14:paraId="22E126CB"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1.</w:t>
      </w:r>
      <w:r>
        <w:rPr>
          <w:b/>
          <w:kern w:val="28"/>
          <w:szCs w:val="22"/>
          <w:lang w:val="lt-LT"/>
        </w:rPr>
        <w:tab/>
        <w:t>VAISTINIO PREPARATO PAVADINIMAS</w:t>
      </w:r>
    </w:p>
    <w:p w14:paraId="329A1157" w14:textId="77777777" w:rsidR="002D24DD" w:rsidRDefault="002D24DD">
      <w:pPr>
        <w:widowControl w:val="0"/>
        <w:rPr>
          <w:rFonts w:eastAsia="Calibri"/>
          <w:szCs w:val="22"/>
          <w:lang w:val="lt-LT"/>
        </w:rPr>
      </w:pPr>
    </w:p>
    <w:p w14:paraId="5B97F70B" w14:textId="77777777" w:rsidR="002D24DD" w:rsidRDefault="0022337C">
      <w:pPr>
        <w:widowControl w:val="0"/>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50 mg plėvele dengtos tabletės</w:t>
      </w:r>
    </w:p>
    <w:p w14:paraId="6FED42ED" w14:textId="77777777" w:rsidR="002D24DD" w:rsidRDefault="0022337C">
      <w:pPr>
        <w:widowControl w:val="0"/>
        <w:rPr>
          <w:rFonts w:eastAsia="Calibri"/>
          <w:szCs w:val="22"/>
          <w:lang w:val="lt-LT"/>
        </w:rPr>
      </w:pPr>
      <w:proofErr w:type="spellStart"/>
      <w:r>
        <w:rPr>
          <w:rFonts w:eastAsia="Calibri"/>
          <w:szCs w:val="22"/>
          <w:highlight w:val="lightGray"/>
          <w:lang w:val="lt-LT"/>
        </w:rPr>
        <w:t>Asentra</w:t>
      </w:r>
      <w:proofErr w:type="spellEnd"/>
      <w:r>
        <w:rPr>
          <w:rFonts w:eastAsia="Calibri"/>
          <w:szCs w:val="22"/>
          <w:highlight w:val="lightGray"/>
          <w:lang w:val="lt-LT"/>
        </w:rPr>
        <w:t xml:space="preserve"> 100 mg plėvele dengtos tabletės</w:t>
      </w:r>
    </w:p>
    <w:p w14:paraId="7C2D6772" w14:textId="77777777" w:rsidR="002D24DD" w:rsidRDefault="002D24DD">
      <w:pPr>
        <w:widowControl w:val="0"/>
        <w:rPr>
          <w:rFonts w:eastAsia="Calibri"/>
          <w:szCs w:val="22"/>
          <w:lang w:val="lt-LT"/>
        </w:rPr>
      </w:pPr>
    </w:p>
    <w:p w14:paraId="74E6693C" w14:textId="77777777" w:rsidR="002D24DD" w:rsidRDefault="0022337C">
      <w:pPr>
        <w:widowControl w:val="0"/>
        <w:rPr>
          <w:rFonts w:eastAsia="Calibri"/>
          <w:szCs w:val="22"/>
          <w:lang w:val="lt-LT"/>
        </w:rPr>
      </w:pPr>
      <w:proofErr w:type="spellStart"/>
      <w:r>
        <w:rPr>
          <w:rFonts w:eastAsia="Calibri"/>
          <w:szCs w:val="22"/>
          <w:lang w:val="lt-LT"/>
        </w:rPr>
        <w:t>sertralinas</w:t>
      </w:r>
      <w:proofErr w:type="spellEnd"/>
    </w:p>
    <w:p w14:paraId="4660277F" w14:textId="77777777" w:rsidR="002D24DD" w:rsidRDefault="002D24DD">
      <w:pPr>
        <w:widowControl w:val="0"/>
        <w:rPr>
          <w:rFonts w:eastAsia="Calibri"/>
          <w:szCs w:val="22"/>
          <w:lang w:val="lt-LT"/>
        </w:rPr>
      </w:pPr>
    </w:p>
    <w:p w14:paraId="71D800FC" w14:textId="77777777" w:rsidR="002D24DD" w:rsidRDefault="002D24DD">
      <w:pPr>
        <w:widowControl w:val="0"/>
        <w:rPr>
          <w:rFonts w:eastAsia="Calibri"/>
          <w:szCs w:val="22"/>
          <w:lang w:val="lt-LT"/>
        </w:rPr>
      </w:pPr>
    </w:p>
    <w:p w14:paraId="06AAB930"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ind w:left="567" w:hanging="567"/>
        <w:rPr>
          <w:rFonts w:eastAsia="Calibri"/>
          <w:b/>
          <w:szCs w:val="22"/>
          <w:lang w:val="lt-LT"/>
        </w:rPr>
      </w:pPr>
      <w:r>
        <w:rPr>
          <w:rFonts w:eastAsia="Calibri"/>
          <w:b/>
          <w:szCs w:val="22"/>
          <w:lang w:val="lt-LT"/>
        </w:rPr>
        <w:t>2.</w:t>
      </w:r>
      <w:r>
        <w:rPr>
          <w:rFonts w:eastAsia="Calibri"/>
          <w:b/>
          <w:szCs w:val="22"/>
          <w:lang w:val="lt-LT"/>
        </w:rPr>
        <w:tab/>
        <w:t>REGISTRUOTOJO PAVADINIMAS</w:t>
      </w:r>
    </w:p>
    <w:p w14:paraId="5E8F20CE" w14:textId="77777777" w:rsidR="002D24DD" w:rsidRDefault="002D24DD">
      <w:pPr>
        <w:widowControl w:val="0"/>
        <w:rPr>
          <w:rFonts w:eastAsia="Calibri"/>
          <w:szCs w:val="22"/>
          <w:lang w:val="lt-LT"/>
        </w:rPr>
      </w:pPr>
    </w:p>
    <w:p w14:paraId="33EA6BC8" w14:textId="77777777" w:rsidR="002D24DD" w:rsidRDefault="0022337C">
      <w:pPr>
        <w:widowControl w:val="0"/>
        <w:rPr>
          <w:rFonts w:eastAsia="Calibri"/>
          <w:szCs w:val="22"/>
          <w:lang w:val="lt-LT"/>
        </w:rPr>
      </w:pPr>
      <w:r>
        <w:rPr>
          <w:rFonts w:eastAsia="Calibri"/>
          <w:szCs w:val="22"/>
          <w:lang w:val="lt-LT"/>
        </w:rPr>
        <w:t>KRKA</w:t>
      </w:r>
    </w:p>
    <w:p w14:paraId="4335B58B" w14:textId="77777777" w:rsidR="002D24DD" w:rsidRDefault="002D24DD">
      <w:pPr>
        <w:widowControl w:val="0"/>
        <w:rPr>
          <w:rFonts w:eastAsia="Calibri"/>
          <w:szCs w:val="22"/>
          <w:lang w:val="lt-LT"/>
        </w:rPr>
      </w:pPr>
    </w:p>
    <w:p w14:paraId="7E825FD2" w14:textId="77777777" w:rsidR="002D24DD" w:rsidRDefault="002D24DD">
      <w:pPr>
        <w:widowControl w:val="0"/>
        <w:rPr>
          <w:rFonts w:eastAsia="Calibri"/>
          <w:szCs w:val="22"/>
          <w:lang w:val="lt-LT"/>
        </w:rPr>
      </w:pPr>
    </w:p>
    <w:p w14:paraId="6AA302AF"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3.</w:t>
      </w:r>
      <w:r>
        <w:rPr>
          <w:b/>
          <w:kern w:val="28"/>
          <w:szCs w:val="22"/>
          <w:lang w:val="lt-LT"/>
        </w:rPr>
        <w:tab/>
        <w:t>TINKAMUMO LAIKAS</w:t>
      </w:r>
    </w:p>
    <w:p w14:paraId="0AAAD61C" w14:textId="77777777" w:rsidR="002D24DD" w:rsidRDefault="002D24DD">
      <w:pPr>
        <w:widowControl w:val="0"/>
        <w:rPr>
          <w:rFonts w:eastAsia="Calibri"/>
          <w:szCs w:val="22"/>
          <w:lang w:val="lt-LT"/>
        </w:rPr>
      </w:pPr>
    </w:p>
    <w:p w14:paraId="56E49E2D" w14:textId="77777777" w:rsidR="002D24DD" w:rsidRDefault="0022337C">
      <w:pPr>
        <w:widowControl w:val="0"/>
        <w:rPr>
          <w:rFonts w:eastAsia="Calibri"/>
          <w:szCs w:val="22"/>
          <w:lang w:val="lt-LT"/>
        </w:rPr>
      </w:pPr>
      <w:r>
        <w:rPr>
          <w:rFonts w:eastAsia="Calibri"/>
          <w:szCs w:val="22"/>
          <w:lang w:val="lt-LT"/>
        </w:rPr>
        <w:t>EXP (mm/MMMM)</w:t>
      </w:r>
    </w:p>
    <w:p w14:paraId="1B95126B" w14:textId="77777777" w:rsidR="002D24DD" w:rsidRDefault="002D24DD">
      <w:pPr>
        <w:widowControl w:val="0"/>
        <w:rPr>
          <w:rFonts w:eastAsia="Calibri"/>
          <w:szCs w:val="22"/>
          <w:lang w:val="lt-LT"/>
        </w:rPr>
      </w:pPr>
    </w:p>
    <w:p w14:paraId="40F06631" w14:textId="77777777" w:rsidR="002D24DD" w:rsidRDefault="002D24DD">
      <w:pPr>
        <w:widowControl w:val="0"/>
        <w:rPr>
          <w:rFonts w:eastAsia="Calibri"/>
          <w:szCs w:val="22"/>
          <w:lang w:val="lt-LT"/>
        </w:rPr>
      </w:pPr>
    </w:p>
    <w:p w14:paraId="618D3F0A" w14:textId="77777777" w:rsidR="002D24DD" w:rsidRDefault="0022337C">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Pr>
          <w:b/>
          <w:kern w:val="28"/>
          <w:szCs w:val="22"/>
          <w:lang w:val="lt-LT"/>
        </w:rPr>
        <w:t>4.</w:t>
      </w:r>
      <w:r>
        <w:rPr>
          <w:b/>
          <w:kern w:val="28"/>
          <w:szCs w:val="22"/>
          <w:lang w:val="lt-LT"/>
        </w:rPr>
        <w:tab/>
        <w:t>SERIJOS NUMERIS</w:t>
      </w:r>
    </w:p>
    <w:p w14:paraId="02B8494A" w14:textId="77777777" w:rsidR="002D24DD" w:rsidRDefault="002D24DD">
      <w:pPr>
        <w:widowControl w:val="0"/>
        <w:tabs>
          <w:tab w:val="left" w:pos="567"/>
        </w:tabs>
        <w:rPr>
          <w:rFonts w:eastAsia="Calibri"/>
          <w:szCs w:val="22"/>
          <w:lang w:val="lt-LT"/>
        </w:rPr>
      </w:pPr>
    </w:p>
    <w:p w14:paraId="72E04983" w14:textId="77777777" w:rsidR="002D24DD" w:rsidRDefault="0022337C">
      <w:pPr>
        <w:widowControl w:val="0"/>
        <w:tabs>
          <w:tab w:val="left" w:pos="567"/>
        </w:tabs>
        <w:rPr>
          <w:rFonts w:eastAsia="Calibri"/>
          <w:szCs w:val="22"/>
          <w:lang w:val="lt-LT"/>
        </w:rPr>
      </w:pPr>
      <w:r>
        <w:rPr>
          <w:rFonts w:eastAsia="Calibri"/>
          <w:szCs w:val="22"/>
          <w:lang w:val="lt-LT"/>
        </w:rPr>
        <w:t>Lot (numeris)</w:t>
      </w:r>
    </w:p>
    <w:p w14:paraId="21711830" w14:textId="77777777" w:rsidR="002D24DD" w:rsidRDefault="002D24DD">
      <w:pPr>
        <w:widowControl w:val="0"/>
        <w:tabs>
          <w:tab w:val="left" w:pos="567"/>
        </w:tabs>
        <w:rPr>
          <w:rFonts w:eastAsia="Calibri"/>
          <w:szCs w:val="22"/>
          <w:lang w:val="lt-LT"/>
        </w:rPr>
      </w:pPr>
    </w:p>
    <w:p w14:paraId="0AB99BB8" w14:textId="77777777" w:rsidR="002D24DD" w:rsidRDefault="002D24DD">
      <w:pPr>
        <w:widowControl w:val="0"/>
        <w:tabs>
          <w:tab w:val="left" w:pos="567"/>
        </w:tabs>
        <w:rPr>
          <w:rFonts w:eastAsia="Calibri"/>
          <w:szCs w:val="22"/>
          <w:lang w:val="lt-LT"/>
        </w:rPr>
      </w:pPr>
    </w:p>
    <w:p w14:paraId="0D9790C1" w14:textId="77777777" w:rsidR="002D24DD" w:rsidRDefault="0022337C">
      <w:pPr>
        <w:widowControl w:val="0"/>
        <w:pBdr>
          <w:top w:val="single" w:sz="4" w:space="1" w:color="auto"/>
          <w:left w:val="single" w:sz="4" w:space="2" w:color="auto"/>
          <w:bottom w:val="single" w:sz="4" w:space="1" w:color="auto"/>
          <w:right w:val="single" w:sz="4" w:space="4" w:color="auto"/>
        </w:pBdr>
        <w:tabs>
          <w:tab w:val="left" w:pos="567"/>
        </w:tabs>
        <w:ind w:right="113"/>
        <w:rPr>
          <w:noProof/>
          <w:szCs w:val="22"/>
          <w:lang w:val="lt-LT"/>
        </w:rPr>
      </w:pPr>
      <w:r>
        <w:rPr>
          <w:b/>
          <w:noProof/>
          <w:szCs w:val="22"/>
          <w:lang w:val="lt-LT"/>
        </w:rPr>
        <w:t>5.</w:t>
      </w:r>
      <w:r>
        <w:rPr>
          <w:b/>
          <w:noProof/>
          <w:szCs w:val="22"/>
          <w:lang w:val="lt-LT"/>
        </w:rPr>
        <w:tab/>
        <w:t>KITA</w:t>
      </w:r>
    </w:p>
    <w:p w14:paraId="0A98E45A" w14:textId="77777777" w:rsidR="002D24DD" w:rsidRDefault="002D24DD">
      <w:pPr>
        <w:widowControl w:val="0"/>
        <w:tabs>
          <w:tab w:val="left" w:pos="567"/>
        </w:tabs>
        <w:rPr>
          <w:rFonts w:eastAsia="Calibri"/>
          <w:szCs w:val="22"/>
          <w:lang w:val="lt-LT"/>
        </w:rPr>
      </w:pPr>
    </w:p>
    <w:p w14:paraId="267D18EE" w14:textId="77777777" w:rsidR="002D24DD" w:rsidRDefault="002D24DD">
      <w:pPr>
        <w:widowControl w:val="0"/>
        <w:tabs>
          <w:tab w:val="left" w:pos="567"/>
        </w:tabs>
        <w:rPr>
          <w:rFonts w:eastAsia="Calibri"/>
          <w:szCs w:val="22"/>
          <w:lang w:val="lt-LT"/>
        </w:rPr>
      </w:pPr>
    </w:p>
    <w:p w14:paraId="283219D6" w14:textId="77777777" w:rsidR="002D24DD" w:rsidRDefault="002D24DD">
      <w:pPr>
        <w:widowControl w:val="0"/>
        <w:tabs>
          <w:tab w:val="left" w:pos="567"/>
        </w:tabs>
        <w:rPr>
          <w:rFonts w:eastAsia="Calibri"/>
          <w:szCs w:val="22"/>
          <w:lang w:val="lt-LT"/>
        </w:rPr>
      </w:pPr>
    </w:p>
    <w:p w14:paraId="2515E323" w14:textId="77777777" w:rsidR="002D24DD" w:rsidRDefault="0022337C">
      <w:pPr>
        <w:widowControl w:val="0"/>
        <w:tabs>
          <w:tab w:val="left" w:pos="1296"/>
        </w:tabs>
        <w:jc w:val="center"/>
        <w:outlineLvl w:val="0"/>
        <w:rPr>
          <w:rFonts w:eastAsia="Calibri"/>
          <w:b/>
          <w:szCs w:val="22"/>
          <w:lang w:val="lt-LT"/>
        </w:rPr>
      </w:pPr>
      <w:r>
        <w:rPr>
          <w:rFonts w:eastAsia="Calibri"/>
          <w:b/>
          <w:szCs w:val="22"/>
          <w:lang w:val="lt-LT"/>
        </w:rPr>
        <w:br w:type="page"/>
      </w:r>
    </w:p>
    <w:p w14:paraId="53B778A0" w14:textId="77777777" w:rsidR="002D24DD" w:rsidRDefault="002D24DD">
      <w:pPr>
        <w:widowControl w:val="0"/>
        <w:tabs>
          <w:tab w:val="left" w:pos="1296"/>
        </w:tabs>
        <w:jc w:val="center"/>
        <w:outlineLvl w:val="0"/>
        <w:rPr>
          <w:rFonts w:eastAsia="Calibri"/>
          <w:b/>
          <w:szCs w:val="22"/>
          <w:lang w:val="lt-LT"/>
        </w:rPr>
      </w:pPr>
    </w:p>
    <w:p w14:paraId="409B73D5" w14:textId="77777777" w:rsidR="002D24DD" w:rsidRDefault="002D24DD">
      <w:pPr>
        <w:widowControl w:val="0"/>
        <w:tabs>
          <w:tab w:val="left" w:pos="1296"/>
        </w:tabs>
        <w:jc w:val="center"/>
        <w:outlineLvl w:val="0"/>
        <w:rPr>
          <w:rFonts w:eastAsia="Calibri"/>
          <w:b/>
          <w:szCs w:val="22"/>
          <w:lang w:val="lt-LT"/>
        </w:rPr>
      </w:pPr>
    </w:p>
    <w:p w14:paraId="26B786D3" w14:textId="77777777" w:rsidR="002D24DD" w:rsidRDefault="002D24DD">
      <w:pPr>
        <w:widowControl w:val="0"/>
        <w:tabs>
          <w:tab w:val="left" w:pos="1296"/>
        </w:tabs>
        <w:jc w:val="center"/>
        <w:outlineLvl w:val="0"/>
        <w:rPr>
          <w:rFonts w:eastAsia="Calibri"/>
          <w:b/>
          <w:szCs w:val="22"/>
          <w:lang w:val="lt-LT"/>
        </w:rPr>
      </w:pPr>
    </w:p>
    <w:p w14:paraId="69BC1B53" w14:textId="77777777" w:rsidR="002D24DD" w:rsidRDefault="002D24DD">
      <w:pPr>
        <w:widowControl w:val="0"/>
        <w:tabs>
          <w:tab w:val="left" w:pos="1296"/>
        </w:tabs>
        <w:jc w:val="center"/>
        <w:outlineLvl w:val="0"/>
        <w:rPr>
          <w:rFonts w:eastAsia="Calibri"/>
          <w:b/>
          <w:szCs w:val="22"/>
          <w:lang w:val="lt-LT"/>
        </w:rPr>
      </w:pPr>
    </w:p>
    <w:p w14:paraId="707134B6" w14:textId="77777777" w:rsidR="002D24DD" w:rsidRDefault="002D24DD">
      <w:pPr>
        <w:widowControl w:val="0"/>
        <w:tabs>
          <w:tab w:val="left" w:pos="1296"/>
        </w:tabs>
        <w:jc w:val="center"/>
        <w:outlineLvl w:val="0"/>
        <w:rPr>
          <w:rFonts w:eastAsia="Calibri"/>
          <w:b/>
          <w:szCs w:val="22"/>
          <w:lang w:val="lt-LT"/>
        </w:rPr>
      </w:pPr>
    </w:p>
    <w:p w14:paraId="42002A18" w14:textId="77777777" w:rsidR="002D24DD" w:rsidRDefault="002D24DD">
      <w:pPr>
        <w:widowControl w:val="0"/>
        <w:tabs>
          <w:tab w:val="left" w:pos="1296"/>
        </w:tabs>
        <w:jc w:val="center"/>
        <w:outlineLvl w:val="0"/>
        <w:rPr>
          <w:rFonts w:eastAsia="Calibri"/>
          <w:b/>
          <w:szCs w:val="22"/>
          <w:lang w:val="lt-LT"/>
        </w:rPr>
      </w:pPr>
    </w:p>
    <w:p w14:paraId="1B5BBDDA" w14:textId="77777777" w:rsidR="002D24DD" w:rsidRDefault="002D24DD">
      <w:pPr>
        <w:widowControl w:val="0"/>
        <w:tabs>
          <w:tab w:val="left" w:pos="1296"/>
        </w:tabs>
        <w:jc w:val="center"/>
        <w:outlineLvl w:val="0"/>
        <w:rPr>
          <w:rFonts w:eastAsia="Calibri"/>
          <w:b/>
          <w:szCs w:val="22"/>
          <w:lang w:val="lt-LT"/>
        </w:rPr>
      </w:pPr>
    </w:p>
    <w:p w14:paraId="298F1396" w14:textId="77777777" w:rsidR="002D24DD" w:rsidRDefault="002D24DD">
      <w:pPr>
        <w:widowControl w:val="0"/>
        <w:tabs>
          <w:tab w:val="left" w:pos="1296"/>
        </w:tabs>
        <w:jc w:val="center"/>
        <w:outlineLvl w:val="0"/>
        <w:rPr>
          <w:rFonts w:eastAsia="Calibri"/>
          <w:b/>
          <w:szCs w:val="22"/>
          <w:lang w:val="lt-LT"/>
        </w:rPr>
      </w:pPr>
    </w:p>
    <w:p w14:paraId="70EF2E97" w14:textId="77777777" w:rsidR="002D24DD" w:rsidRDefault="002D24DD">
      <w:pPr>
        <w:widowControl w:val="0"/>
        <w:tabs>
          <w:tab w:val="left" w:pos="1296"/>
        </w:tabs>
        <w:jc w:val="center"/>
        <w:outlineLvl w:val="0"/>
        <w:rPr>
          <w:rFonts w:eastAsia="Calibri"/>
          <w:b/>
          <w:szCs w:val="22"/>
          <w:lang w:val="lt-LT"/>
        </w:rPr>
      </w:pPr>
    </w:p>
    <w:p w14:paraId="22DB538A" w14:textId="77777777" w:rsidR="002D24DD" w:rsidRDefault="002D24DD">
      <w:pPr>
        <w:widowControl w:val="0"/>
        <w:tabs>
          <w:tab w:val="left" w:pos="1296"/>
        </w:tabs>
        <w:jc w:val="center"/>
        <w:outlineLvl w:val="0"/>
        <w:rPr>
          <w:rFonts w:eastAsia="Calibri"/>
          <w:b/>
          <w:szCs w:val="22"/>
          <w:lang w:val="lt-LT"/>
        </w:rPr>
      </w:pPr>
    </w:p>
    <w:p w14:paraId="53209233" w14:textId="77777777" w:rsidR="002D24DD" w:rsidRDefault="002D24DD">
      <w:pPr>
        <w:widowControl w:val="0"/>
        <w:tabs>
          <w:tab w:val="left" w:pos="1296"/>
        </w:tabs>
        <w:jc w:val="center"/>
        <w:outlineLvl w:val="0"/>
        <w:rPr>
          <w:rFonts w:eastAsia="Calibri"/>
          <w:b/>
          <w:szCs w:val="22"/>
          <w:lang w:val="lt-LT"/>
        </w:rPr>
      </w:pPr>
    </w:p>
    <w:p w14:paraId="239589CB" w14:textId="77777777" w:rsidR="002D24DD" w:rsidRDefault="002D24DD">
      <w:pPr>
        <w:widowControl w:val="0"/>
        <w:tabs>
          <w:tab w:val="left" w:pos="1296"/>
        </w:tabs>
        <w:jc w:val="center"/>
        <w:outlineLvl w:val="0"/>
        <w:rPr>
          <w:rFonts w:eastAsia="Calibri"/>
          <w:b/>
          <w:szCs w:val="22"/>
          <w:lang w:val="lt-LT"/>
        </w:rPr>
      </w:pPr>
    </w:p>
    <w:p w14:paraId="3AD3ED5D" w14:textId="77777777" w:rsidR="002D24DD" w:rsidRDefault="002D24DD">
      <w:pPr>
        <w:widowControl w:val="0"/>
        <w:tabs>
          <w:tab w:val="left" w:pos="1296"/>
        </w:tabs>
        <w:jc w:val="center"/>
        <w:outlineLvl w:val="0"/>
        <w:rPr>
          <w:rFonts w:eastAsia="Calibri"/>
          <w:b/>
          <w:szCs w:val="22"/>
          <w:lang w:val="lt-LT"/>
        </w:rPr>
      </w:pPr>
    </w:p>
    <w:p w14:paraId="6F45E099" w14:textId="77777777" w:rsidR="002D24DD" w:rsidRDefault="002D24DD">
      <w:pPr>
        <w:widowControl w:val="0"/>
        <w:tabs>
          <w:tab w:val="left" w:pos="1296"/>
        </w:tabs>
        <w:jc w:val="center"/>
        <w:outlineLvl w:val="0"/>
        <w:rPr>
          <w:rFonts w:eastAsia="Calibri"/>
          <w:b/>
          <w:szCs w:val="22"/>
          <w:lang w:val="lt-LT"/>
        </w:rPr>
      </w:pPr>
    </w:p>
    <w:p w14:paraId="66C64949" w14:textId="77777777" w:rsidR="002D24DD" w:rsidRDefault="002D24DD">
      <w:pPr>
        <w:widowControl w:val="0"/>
        <w:tabs>
          <w:tab w:val="left" w:pos="1296"/>
        </w:tabs>
        <w:jc w:val="center"/>
        <w:outlineLvl w:val="0"/>
        <w:rPr>
          <w:rFonts w:eastAsia="Calibri"/>
          <w:b/>
          <w:szCs w:val="22"/>
          <w:lang w:val="lt-LT"/>
        </w:rPr>
      </w:pPr>
    </w:p>
    <w:p w14:paraId="5FF67186" w14:textId="77777777" w:rsidR="002D24DD" w:rsidRDefault="002D24DD">
      <w:pPr>
        <w:widowControl w:val="0"/>
        <w:tabs>
          <w:tab w:val="left" w:pos="1296"/>
        </w:tabs>
        <w:jc w:val="center"/>
        <w:outlineLvl w:val="0"/>
        <w:rPr>
          <w:rFonts w:eastAsia="Calibri"/>
          <w:b/>
          <w:szCs w:val="22"/>
          <w:lang w:val="lt-LT"/>
        </w:rPr>
      </w:pPr>
    </w:p>
    <w:p w14:paraId="0C6E1320" w14:textId="77777777" w:rsidR="002D24DD" w:rsidRDefault="002D24DD">
      <w:pPr>
        <w:widowControl w:val="0"/>
        <w:tabs>
          <w:tab w:val="left" w:pos="1296"/>
        </w:tabs>
        <w:jc w:val="center"/>
        <w:outlineLvl w:val="0"/>
        <w:rPr>
          <w:rFonts w:eastAsia="Calibri"/>
          <w:b/>
          <w:szCs w:val="22"/>
          <w:lang w:val="lt-LT"/>
        </w:rPr>
      </w:pPr>
    </w:p>
    <w:p w14:paraId="75E0663F" w14:textId="77777777" w:rsidR="002D24DD" w:rsidRDefault="002D24DD">
      <w:pPr>
        <w:widowControl w:val="0"/>
        <w:tabs>
          <w:tab w:val="left" w:pos="1296"/>
        </w:tabs>
        <w:jc w:val="center"/>
        <w:outlineLvl w:val="0"/>
        <w:rPr>
          <w:rFonts w:eastAsia="Calibri"/>
          <w:b/>
          <w:szCs w:val="22"/>
          <w:lang w:val="lt-LT"/>
        </w:rPr>
      </w:pPr>
    </w:p>
    <w:p w14:paraId="3CBF84DC" w14:textId="77777777" w:rsidR="002D24DD" w:rsidRDefault="002D24DD">
      <w:pPr>
        <w:widowControl w:val="0"/>
        <w:tabs>
          <w:tab w:val="left" w:pos="1296"/>
        </w:tabs>
        <w:jc w:val="center"/>
        <w:outlineLvl w:val="0"/>
        <w:rPr>
          <w:rFonts w:eastAsia="Calibri"/>
          <w:b/>
          <w:szCs w:val="22"/>
          <w:lang w:val="lt-LT"/>
        </w:rPr>
      </w:pPr>
    </w:p>
    <w:p w14:paraId="1A58BD12" w14:textId="77777777" w:rsidR="002D24DD" w:rsidRDefault="002D24DD">
      <w:pPr>
        <w:widowControl w:val="0"/>
        <w:tabs>
          <w:tab w:val="left" w:pos="1296"/>
        </w:tabs>
        <w:jc w:val="center"/>
        <w:outlineLvl w:val="0"/>
        <w:rPr>
          <w:rFonts w:eastAsia="Calibri"/>
          <w:b/>
          <w:szCs w:val="22"/>
          <w:lang w:val="lt-LT"/>
        </w:rPr>
      </w:pPr>
    </w:p>
    <w:p w14:paraId="595A2A83" w14:textId="77777777" w:rsidR="002D24DD" w:rsidRDefault="002D24DD">
      <w:pPr>
        <w:widowControl w:val="0"/>
        <w:tabs>
          <w:tab w:val="left" w:pos="1296"/>
        </w:tabs>
        <w:jc w:val="center"/>
        <w:outlineLvl w:val="0"/>
        <w:rPr>
          <w:rFonts w:eastAsia="Calibri"/>
          <w:b/>
          <w:szCs w:val="22"/>
          <w:lang w:val="lt-LT"/>
        </w:rPr>
      </w:pPr>
    </w:p>
    <w:p w14:paraId="731DCEA9" w14:textId="77777777" w:rsidR="002D24DD" w:rsidRDefault="002D24DD">
      <w:pPr>
        <w:widowControl w:val="0"/>
        <w:tabs>
          <w:tab w:val="left" w:pos="1296"/>
        </w:tabs>
        <w:jc w:val="center"/>
        <w:outlineLvl w:val="0"/>
        <w:rPr>
          <w:rFonts w:eastAsia="Calibri"/>
          <w:b/>
          <w:szCs w:val="22"/>
          <w:lang w:val="lt-LT"/>
        </w:rPr>
      </w:pPr>
    </w:p>
    <w:p w14:paraId="598E18E3" w14:textId="77777777" w:rsidR="002D24DD" w:rsidRDefault="0022337C">
      <w:pPr>
        <w:widowControl w:val="0"/>
        <w:tabs>
          <w:tab w:val="left" w:pos="1296"/>
        </w:tabs>
        <w:jc w:val="center"/>
        <w:outlineLvl w:val="0"/>
        <w:rPr>
          <w:rFonts w:eastAsia="Calibri"/>
          <w:szCs w:val="22"/>
          <w:lang w:val="lt-LT"/>
        </w:rPr>
      </w:pPr>
      <w:r>
        <w:rPr>
          <w:rFonts w:eastAsia="Calibri"/>
          <w:b/>
          <w:szCs w:val="22"/>
          <w:lang w:val="lt-LT"/>
        </w:rPr>
        <w:t>B. PAKUOTĖS LAPELIS</w:t>
      </w:r>
    </w:p>
    <w:p w14:paraId="3B5DA118" w14:textId="77777777" w:rsidR="002D24DD" w:rsidRDefault="002D24DD">
      <w:pPr>
        <w:widowControl w:val="0"/>
        <w:tabs>
          <w:tab w:val="left" w:pos="1296"/>
        </w:tabs>
        <w:jc w:val="center"/>
        <w:rPr>
          <w:rFonts w:eastAsia="Calibri"/>
          <w:szCs w:val="22"/>
          <w:lang w:val="lt-LT"/>
        </w:rPr>
      </w:pPr>
    </w:p>
    <w:p w14:paraId="11F9ED63" w14:textId="77777777" w:rsidR="002D24DD" w:rsidRDefault="0022337C">
      <w:pPr>
        <w:widowControl w:val="0"/>
        <w:tabs>
          <w:tab w:val="left" w:pos="1296"/>
        </w:tabs>
        <w:jc w:val="center"/>
        <w:outlineLvl w:val="0"/>
        <w:rPr>
          <w:rFonts w:eastAsia="Calibri"/>
          <w:b/>
          <w:szCs w:val="22"/>
          <w:lang w:val="lt-LT"/>
        </w:rPr>
      </w:pPr>
      <w:r>
        <w:rPr>
          <w:rFonts w:eastAsia="Calibri"/>
          <w:b/>
          <w:szCs w:val="22"/>
          <w:lang w:val="lt-LT"/>
        </w:rPr>
        <w:br w:type="page"/>
      </w:r>
      <w:r>
        <w:rPr>
          <w:rFonts w:eastAsia="Calibri"/>
          <w:b/>
          <w:szCs w:val="22"/>
          <w:lang w:val="lt-LT"/>
        </w:rPr>
        <w:lastRenderedPageBreak/>
        <w:t>Pakuotės lapelis: informacija vartotojui</w:t>
      </w:r>
    </w:p>
    <w:p w14:paraId="3C14B65F" w14:textId="77777777" w:rsidR="002D24DD" w:rsidRDefault="002D24DD">
      <w:pPr>
        <w:widowControl w:val="0"/>
        <w:tabs>
          <w:tab w:val="left" w:pos="1296"/>
        </w:tabs>
        <w:jc w:val="center"/>
        <w:outlineLvl w:val="0"/>
        <w:rPr>
          <w:rFonts w:eastAsia="Calibri"/>
          <w:b/>
          <w:szCs w:val="22"/>
          <w:lang w:val="lt-LT"/>
        </w:rPr>
      </w:pPr>
    </w:p>
    <w:p w14:paraId="01A53853" w14:textId="77777777" w:rsidR="002D24DD" w:rsidRDefault="0022337C">
      <w:pPr>
        <w:widowControl w:val="0"/>
        <w:tabs>
          <w:tab w:val="left" w:pos="567"/>
        </w:tabs>
        <w:jc w:val="center"/>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50 mg plėvele dengtos tabletės</w:t>
      </w:r>
    </w:p>
    <w:p w14:paraId="3A6E8B83" w14:textId="77777777" w:rsidR="002D24DD" w:rsidRDefault="0022337C">
      <w:pPr>
        <w:widowControl w:val="0"/>
        <w:tabs>
          <w:tab w:val="left" w:pos="567"/>
        </w:tabs>
        <w:jc w:val="center"/>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100 mg plėvele dengtos tabletės</w:t>
      </w:r>
    </w:p>
    <w:p w14:paraId="3DEB05BF" w14:textId="77777777" w:rsidR="002D24DD" w:rsidRDefault="0022337C">
      <w:pPr>
        <w:widowControl w:val="0"/>
        <w:numPr>
          <w:ilvl w:val="12"/>
          <w:numId w:val="0"/>
        </w:numPr>
        <w:tabs>
          <w:tab w:val="left" w:pos="1296"/>
        </w:tabs>
        <w:jc w:val="center"/>
        <w:rPr>
          <w:rFonts w:eastAsia="Calibri"/>
          <w:szCs w:val="22"/>
          <w:lang w:val="lt-LT"/>
        </w:rPr>
      </w:pPr>
      <w:proofErr w:type="spellStart"/>
      <w:r>
        <w:rPr>
          <w:rFonts w:eastAsia="Calibri"/>
          <w:szCs w:val="22"/>
          <w:lang w:val="lt-LT"/>
        </w:rPr>
        <w:t>sertralinas</w:t>
      </w:r>
      <w:proofErr w:type="spellEnd"/>
    </w:p>
    <w:p w14:paraId="7C483791" w14:textId="77777777" w:rsidR="002D24DD" w:rsidRDefault="002D24DD">
      <w:pPr>
        <w:widowControl w:val="0"/>
        <w:tabs>
          <w:tab w:val="left" w:pos="1296"/>
        </w:tabs>
        <w:jc w:val="center"/>
        <w:rPr>
          <w:rFonts w:eastAsia="Calibri"/>
          <w:szCs w:val="22"/>
          <w:lang w:val="lt-LT"/>
        </w:rPr>
      </w:pPr>
    </w:p>
    <w:p w14:paraId="7988A4F1" w14:textId="77777777" w:rsidR="002D24DD" w:rsidRDefault="0022337C">
      <w:pPr>
        <w:widowControl w:val="0"/>
        <w:rPr>
          <w:rFonts w:eastAsia="Calibri"/>
          <w:b/>
          <w:szCs w:val="22"/>
          <w:lang w:val="lt-LT"/>
        </w:rPr>
      </w:pPr>
      <w:r>
        <w:rPr>
          <w:rFonts w:eastAsia="Calibri"/>
          <w:b/>
          <w:szCs w:val="22"/>
          <w:lang w:val="lt-LT"/>
        </w:rPr>
        <w:t>Atidžiai perskaitykite visą šį lapelį, prieš pradėdami vartoti vaistą, nes jame pateikiama Jums svarbi informacija.</w:t>
      </w:r>
    </w:p>
    <w:p w14:paraId="6E2ADC30" w14:textId="77777777" w:rsidR="002D24DD" w:rsidRDefault="0022337C">
      <w:pPr>
        <w:widowControl w:val="0"/>
        <w:numPr>
          <w:ilvl w:val="0"/>
          <w:numId w:val="32"/>
        </w:numPr>
        <w:ind w:left="567" w:hanging="567"/>
        <w:contextualSpacing/>
        <w:rPr>
          <w:rFonts w:eastAsia="Calibri"/>
          <w:szCs w:val="22"/>
          <w:lang w:val="lt-LT"/>
        </w:rPr>
      </w:pPr>
      <w:r>
        <w:rPr>
          <w:rFonts w:eastAsia="Calibri"/>
          <w:szCs w:val="22"/>
          <w:lang w:val="lt-LT"/>
        </w:rPr>
        <w:t>Neišmeskite šio lapelio, nes vėl gali prireikti jį perskaityti.</w:t>
      </w:r>
    </w:p>
    <w:p w14:paraId="7D4E0CED" w14:textId="77777777" w:rsidR="002D24DD" w:rsidRDefault="0022337C">
      <w:pPr>
        <w:widowControl w:val="0"/>
        <w:numPr>
          <w:ilvl w:val="0"/>
          <w:numId w:val="32"/>
        </w:numPr>
        <w:ind w:left="567" w:hanging="567"/>
        <w:contextualSpacing/>
        <w:rPr>
          <w:rFonts w:eastAsia="Calibri"/>
          <w:szCs w:val="22"/>
          <w:lang w:val="lt-LT"/>
        </w:rPr>
      </w:pPr>
      <w:r>
        <w:rPr>
          <w:rFonts w:eastAsia="Calibri"/>
          <w:szCs w:val="22"/>
          <w:lang w:val="lt-LT"/>
        </w:rPr>
        <w:t>Jeigu kiltų daugiau klausimų, kreipkitės į gydytoją arba vaistininką.</w:t>
      </w:r>
    </w:p>
    <w:p w14:paraId="3652EB17" w14:textId="77777777" w:rsidR="002D24DD" w:rsidRDefault="0022337C">
      <w:pPr>
        <w:widowControl w:val="0"/>
        <w:numPr>
          <w:ilvl w:val="0"/>
          <w:numId w:val="32"/>
        </w:numPr>
        <w:ind w:left="567" w:hanging="567"/>
        <w:rPr>
          <w:rFonts w:eastAsia="Calibri"/>
          <w:szCs w:val="22"/>
          <w:lang w:val="lt-LT"/>
        </w:rPr>
      </w:pPr>
      <w:r>
        <w:rPr>
          <w:rFonts w:eastAsia="Calibri"/>
          <w:szCs w:val="22"/>
          <w:lang w:val="lt-LT"/>
        </w:rPr>
        <w:t>Šis vaistas skirtas tik Jums, todėl kitiems žmonėms jo duoti negalima. Vaistas gali jiems pakenkti (net tiems, kurių ligos požymiai yra tokie patys kaip Jūsų).</w:t>
      </w:r>
    </w:p>
    <w:p w14:paraId="2611A919" w14:textId="77777777" w:rsidR="002D24DD" w:rsidRDefault="0022337C">
      <w:pPr>
        <w:widowControl w:val="0"/>
        <w:numPr>
          <w:ilvl w:val="0"/>
          <w:numId w:val="32"/>
        </w:numPr>
        <w:ind w:left="567" w:hanging="567"/>
        <w:rPr>
          <w:rFonts w:eastAsia="Calibri"/>
          <w:szCs w:val="22"/>
          <w:lang w:val="lt-LT"/>
        </w:rPr>
      </w:pPr>
      <w:r>
        <w:rPr>
          <w:rFonts w:eastAsia="Calibri"/>
          <w:szCs w:val="22"/>
          <w:lang w:val="lt-LT"/>
        </w:rPr>
        <w:t>Jeigu pasireiškia šalutinis poveikis (net jeigu jis šiame lapelyje nenurodytas), kreipkitės į gydytoją arba vaistininką. Žr. 4 skyrių.</w:t>
      </w:r>
    </w:p>
    <w:p w14:paraId="0E90F276" w14:textId="77777777" w:rsidR="002D24DD" w:rsidRDefault="002D24DD">
      <w:pPr>
        <w:widowControl w:val="0"/>
        <w:tabs>
          <w:tab w:val="left" w:pos="1296"/>
        </w:tabs>
        <w:ind w:right="-2"/>
        <w:rPr>
          <w:rFonts w:eastAsia="Calibri"/>
          <w:szCs w:val="22"/>
          <w:lang w:val="lt-LT"/>
        </w:rPr>
      </w:pPr>
    </w:p>
    <w:p w14:paraId="69B24C31" w14:textId="77777777" w:rsidR="002D24DD" w:rsidRDefault="002D24DD">
      <w:pPr>
        <w:widowControl w:val="0"/>
        <w:numPr>
          <w:ilvl w:val="12"/>
          <w:numId w:val="0"/>
        </w:numPr>
        <w:tabs>
          <w:tab w:val="left" w:pos="1296"/>
        </w:tabs>
        <w:ind w:right="-2"/>
        <w:outlineLvl w:val="0"/>
        <w:rPr>
          <w:rFonts w:eastAsia="Calibri"/>
          <w:b/>
          <w:szCs w:val="22"/>
          <w:lang w:val="lt-LT"/>
        </w:rPr>
      </w:pPr>
    </w:p>
    <w:p w14:paraId="7821DDE5" w14:textId="77777777" w:rsidR="002D24DD" w:rsidRDefault="0022337C">
      <w:pPr>
        <w:widowControl w:val="0"/>
        <w:tabs>
          <w:tab w:val="left" w:pos="567"/>
        </w:tabs>
        <w:ind w:left="567" w:hanging="567"/>
        <w:rPr>
          <w:rFonts w:eastAsia="Calibri"/>
          <w:b/>
          <w:szCs w:val="22"/>
          <w:lang w:val="lt-LT"/>
        </w:rPr>
      </w:pPr>
      <w:r>
        <w:rPr>
          <w:rFonts w:eastAsia="Calibri"/>
          <w:b/>
          <w:szCs w:val="22"/>
          <w:lang w:val="lt-LT"/>
        </w:rPr>
        <w:t>Apie ką rašoma šiame lapelyje?</w:t>
      </w:r>
    </w:p>
    <w:p w14:paraId="464AA230" w14:textId="77777777" w:rsidR="002D24DD" w:rsidRDefault="002D24DD">
      <w:pPr>
        <w:widowControl w:val="0"/>
        <w:tabs>
          <w:tab w:val="left" w:pos="567"/>
        </w:tabs>
        <w:ind w:left="567" w:hanging="567"/>
        <w:rPr>
          <w:rFonts w:eastAsia="Calibri"/>
          <w:b/>
          <w:szCs w:val="22"/>
          <w:lang w:val="lt-LT"/>
        </w:rPr>
      </w:pPr>
    </w:p>
    <w:p w14:paraId="383CD8FD" w14:textId="77777777" w:rsidR="002D24DD" w:rsidRDefault="0022337C">
      <w:pPr>
        <w:widowControl w:val="0"/>
        <w:tabs>
          <w:tab w:val="left" w:pos="567"/>
        </w:tabs>
        <w:ind w:left="567" w:hanging="567"/>
        <w:rPr>
          <w:rFonts w:eastAsia="Calibri"/>
          <w:szCs w:val="22"/>
          <w:lang w:val="lt-LT"/>
        </w:rPr>
      </w:pPr>
      <w:r>
        <w:rPr>
          <w:rFonts w:eastAsia="Calibri"/>
          <w:szCs w:val="22"/>
          <w:lang w:val="lt-LT"/>
        </w:rPr>
        <w:t>1.</w:t>
      </w:r>
      <w:r>
        <w:rPr>
          <w:rFonts w:eastAsia="Calibri"/>
          <w:szCs w:val="22"/>
          <w:lang w:val="lt-LT"/>
        </w:rPr>
        <w:tab/>
        <w:t xml:space="preserve">Kas yra </w:t>
      </w:r>
      <w:proofErr w:type="spellStart"/>
      <w:r>
        <w:rPr>
          <w:rFonts w:eastAsia="Calibri"/>
          <w:szCs w:val="22"/>
          <w:lang w:val="lt-LT"/>
        </w:rPr>
        <w:t>Asentra</w:t>
      </w:r>
      <w:proofErr w:type="spellEnd"/>
      <w:r>
        <w:rPr>
          <w:rFonts w:eastAsia="Calibri"/>
          <w:szCs w:val="22"/>
          <w:lang w:val="lt-LT"/>
        </w:rPr>
        <w:t xml:space="preserve"> ir kam jis vartojamas</w:t>
      </w:r>
    </w:p>
    <w:p w14:paraId="115D3BAD" w14:textId="77777777" w:rsidR="002D24DD" w:rsidRDefault="0022337C">
      <w:pPr>
        <w:widowControl w:val="0"/>
        <w:tabs>
          <w:tab w:val="left" w:pos="567"/>
        </w:tabs>
        <w:ind w:left="567" w:hanging="567"/>
        <w:rPr>
          <w:rFonts w:eastAsia="Calibri"/>
          <w:szCs w:val="22"/>
          <w:lang w:val="lt-LT"/>
        </w:rPr>
      </w:pPr>
      <w:r>
        <w:rPr>
          <w:rFonts w:eastAsia="Calibri"/>
          <w:szCs w:val="22"/>
          <w:lang w:val="lt-LT"/>
        </w:rPr>
        <w:t>2.</w:t>
      </w:r>
      <w:r>
        <w:rPr>
          <w:rFonts w:eastAsia="Calibri"/>
          <w:szCs w:val="22"/>
          <w:lang w:val="lt-LT"/>
        </w:rPr>
        <w:tab/>
        <w:t xml:space="preserve">Kas žinotina prieš vartojant </w:t>
      </w:r>
      <w:proofErr w:type="spellStart"/>
      <w:r>
        <w:rPr>
          <w:rFonts w:eastAsia="Calibri"/>
          <w:szCs w:val="22"/>
          <w:lang w:val="lt-LT"/>
        </w:rPr>
        <w:t>Asentra</w:t>
      </w:r>
      <w:proofErr w:type="spellEnd"/>
    </w:p>
    <w:p w14:paraId="40C7268D" w14:textId="77777777" w:rsidR="002D24DD" w:rsidRDefault="0022337C">
      <w:pPr>
        <w:widowControl w:val="0"/>
        <w:tabs>
          <w:tab w:val="left" w:pos="567"/>
        </w:tabs>
        <w:ind w:left="567" w:hanging="567"/>
        <w:rPr>
          <w:rFonts w:eastAsia="Calibri"/>
          <w:szCs w:val="22"/>
          <w:lang w:val="lt-LT"/>
        </w:rPr>
      </w:pPr>
      <w:r>
        <w:rPr>
          <w:rFonts w:eastAsia="Calibri"/>
          <w:szCs w:val="22"/>
          <w:lang w:val="lt-LT"/>
        </w:rPr>
        <w:t>3.</w:t>
      </w:r>
      <w:r>
        <w:rPr>
          <w:rFonts w:eastAsia="Calibri"/>
          <w:szCs w:val="22"/>
          <w:lang w:val="lt-LT"/>
        </w:rPr>
        <w:tab/>
        <w:t xml:space="preserve">Kaip vartoti </w:t>
      </w:r>
      <w:proofErr w:type="spellStart"/>
      <w:r>
        <w:rPr>
          <w:rFonts w:eastAsia="Calibri"/>
          <w:szCs w:val="22"/>
          <w:lang w:val="lt-LT"/>
        </w:rPr>
        <w:t>Asentra</w:t>
      </w:r>
      <w:proofErr w:type="spellEnd"/>
    </w:p>
    <w:p w14:paraId="331ECCBC" w14:textId="77777777" w:rsidR="002D24DD" w:rsidRDefault="0022337C">
      <w:pPr>
        <w:widowControl w:val="0"/>
        <w:tabs>
          <w:tab w:val="left" w:pos="567"/>
        </w:tabs>
        <w:ind w:left="567" w:hanging="567"/>
        <w:rPr>
          <w:rFonts w:eastAsia="Calibri"/>
          <w:szCs w:val="22"/>
          <w:lang w:val="lt-LT"/>
        </w:rPr>
      </w:pPr>
      <w:r>
        <w:rPr>
          <w:rFonts w:eastAsia="Calibri"/>
          <w:szCs w:val="22"/>
          <w:lang w:val="lt-LT"/>
        </w:rPr>
        <w:t>4.</w:t>
      </w:r>
      <w:r>
        <w:rPr>
          <w:rFonts w:eastAsia="Calibri"/>
          <w:szCs w:val="22"/>
          <w:lang w:val="lt-LT"/>
        </w:rPr>
        <w:tab/>
        <w:t>Galimas šalutinis poveikis</w:t>
      </w:r>
    </w:p>
    <w:p w14:paraId="3FA11626" w14:textId="77777777" w:rsidR="002D24DD" w:rsidRDefault="0022337C">
      <w:pPr>
        <w:widowControl w:val="0"/>
        <w:tabs>
          <w:tab w:val="left" w:pos="567"/>
        </w:tabs>
        <w:ind w:left="567" w:hanging="567"/>
        <w:rPr>
          <w:rFonts w:eastAsia="Calibri"/>
          <w:szCs w:val="22"/>
          <w:lang w:val="lt-LT"/>
        </w:rPr>
      </w:pPr>
      <w:r>
        <w:rPr>
          <w:rFonts w:eastAsia="Calibri"/>
          <w:szCs w:val="22"/>
          <w:lang w:val="lt-LT"/>
        </w:rPr>
        <w:t>5.</w:t>
      </w:r>
      <w:r>
        <w:rPr>
          <w:rFonts w:eastAsia="Calibri"/>
          <w:szCs w:val="22"/>
          <w:lang w:val="lt-LT"/>
        </w:rPr>
        <w:tab/>
        <w:t xml:space="preserve">Kaip laikyti </w:t>
      </w:r>
      <w:proofErr w:type="spellStart"/>
      <w:r>
        <w:rPr>
          <w:rFonts w:eastAsia="Calibri"/>
          <w:szCs w:val="22"/>
          <w:lang w:val="lt-LT"/>
        </w:rPr>
        <w:t>Asentra</w:t>
      </w:r>
      <w:proofErr w:type="spellEnd"/>
    </w:p>
    <w:p w14:paraId="21DB7F15" w14:textId="77777777" w:rsidR="002D24DD" w:rsidRDefault="0022337C">
      <w:pPr>
        <w:widowControl w:val="0"/>
        <w:tabs>
          <w:tab w:val="left" w:pos="567"/>
        </w:tabs>
        <w:ind w:left="567" w:hanging="567"/>
        <w:rPr>
          <w:rFonts w:eastAsia="Calibri"/>
          <w:szCs w:val="22"/>
          <w:lang w:val="lt-LT"/>
        </w:rPr>
      </w:pPr>
      <w:r>
        <w:rPr>
          <w:rFonts w:eastAsia="Calibri"/>
          <w:szCs w:val="22"/>
          <w:lang w:val="lt-LT"/>
        </w:rPr>
        <w:t>6.</w:t>
      </w:r>
      <w:r>
        <w:rPr>
          <w:rFonts w:eastAsia="Calibri"/>
          <w:szCs w:val="22"/>
          <w:lang w:val="lt-LT"/>
        </w:rPr>
        <w:tab/>
        <w:t>Pakuotės turinys ir kita informacija</w:t>
      </w:r>
    </w:p>
    <w:p w14:paraId="7CA702D8" w14:textId="77777777" w:rsidR="002D24DD" w:rsidRDefault="002D24DD">
      <w:pPr>
        <w:widowControl w:val="0"/>
        <w:numPr>
          <w:ilvl w:val="12"/>
          <w:numId w:val="0"/>
        </w:numPr>
        <w:tabs>
          <w:tab w:val="left" w:pos="1296"/>
        </w:tabs>
        <w:rPr>
          <w:rFonts w:eastAsia="Calibri"/>
          <w:szCs w:val="22"/>
          <w:lang w:val="lt-LT"/>
        </w:rPr>
      </w:pPr>
    </w:p>
    <w:p w14:paraId="2E251DD8" w14:textId="77777777" w:rsidR="002D24DD" w:rsidRDefault="002D24DD">
      <w:pPr>
        <w:widowControl w:val="0"/>
        <w:numPr>
          <w:ilvl w:val="12"/>
          <w:numId w:val="0"/>
        </w:numPr>
        <w:tabs>
          <w:tab w:val="left" w:pos="1296"/>
        </w:tabs>
        <w:rPr>
          <w:rFonts w:eastAsia="Calibri"/>
          <w:szCs w:val="22"/>
          <w:lang w:val="lt-LT"/>
        </w:rPr>
      </w:pPr>
    </w:p>
    <w:p w14:paraId="60F6A73B" w14:textId="77777777" w:rsidR="002D24DD" w:rsidRDefault="0022337C">
      <w:pPr>
        <w:widowControl w:val="0"/>
        <w:numPr>
          <w:ilvl w:val="12"/>
          <w:numId w:val="0"/>
        </w:numPr>
        <w:tabs>
          <w:tab w:val="left" w:pos="567"/>
        </w:tabs>
        <w:ind w:left="567" w:hanging="567"/>
        <w:outlineLvl w:val="0"/>
        <w:rPr>
          <w:rFonts w:eastAsia="Calibri"/>
          <w:b/>
          <w:caps/>
          <w:szCs w:val="22"/>
          <w:lang w:val="lt-LT"/>
        </w:rPr>
      </w:pPr>
      <w:r>
        <w:rPr>
          <w:rFonts w:eastAsia="Calibri"/>
          <w:b/>
          <w:szCs w:val="22"/>
          <w:lang w:val="lt-LT"/>
        </w:rPr>
        <w:t>1.</w:t>
      </w:r>
      <w:r>
        <w:rPr>
          <w:rFonts w:eastAsia="Calibri"/>
          <w:b/>
          <w:szCs w:val="22"/>
          <w:lang w:val="lt-LT"/>
        </w:rPr>
        <w:tab/>
        <w:t xml:space="preserve">Kas yra </w:t>
      </w:r>
      <w:proofErr w:type="spellStart"/>
      <w:r>
        <w:rPr>
          <w:rFonts w:eastAsia="Calibri"/>
          <w:b/>
          <w:szCs w:val="22"/>
          <w:lang w:val="lt-LT"/>
        </w:rPr>
        <w:t>Asentra</w:t>
      </w:r>
      <w:proofErr w:type="spellEnd"/>
      <w:r>
        <w:rPr>
          <w:rFonts w:eastAsia="Calibri"/>
          <w:b/>
          <w:szCs w:val="22"/>
          <w:lang w:val="lt-LT"/>
        </w:rPr>
        <w:t xml:space="preserve"> ir kam jis vartojamas</w:t>
      </w:r>
    </w:p>
    <w:p w14:paraId="717A7260" w14:textId="77777777" w:rsidR="002D24DD" w:rsidRDefault="002D24DD">
      <w:pPr>
        <w:widowControl w:val="0"/>
        <w:tabs>
          <w:tab w:val="left" w:pos="567"/>
        </w:tabs>
        <w:ind w:left="567" w:hanging="567"/>
        <w:rPr>
          <w:rFonts w:eastAsia="Calibri"/>
          <w:szCs w:val="22"/>
          <w:lang w:val="lt-LT"/>
        </w:rPr>
      </w:pPr>
    </w:p>
    <w:p w14:paraId="0182B4F4" w14:textId="77777777" w:rsidR="002D24DD" w:rsidRDefault="0022337C">
      <w:pPr>
        <w:widowControl w:val="0"/>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veiklioji medžiaga yra </w:t>
      </w:r>
      <w:proofErr w:type="spellStart"/>
      <w:r>
        <w:rPr>
          <w:rFonts w:eastAsia="Calibri"/>
          <w:szCs w:val="22"/>
          <w:lang w:val="lt-LT"/>
        </w:rPr>
        <w:t>sertralinas</w:t>
      </w:r>
      <w:proofErr w:type="spellEnd"/>
      <w:r>
        <w:rPr>
          <w:rFonts w:eastAsia="Calibri"/>
          <w:szCs w:val="22"/>
          <w:lang w:val="lt-LT"/>
        </w:rPr>
        <w:t xml:space="preserve">. </w:t>
      </w:r>
      <w:proofErr w:type="spellStart"/>
      <w:r>
        <w:rPr>
          <w:rFonts w:eastAsia="Calibri"/>
          <w:szCs w:val="22"/>
          <w:lang w:val="lt-LT"/>
        </w:rPr>
        <w:t>Sertralinas</w:t>
      </w:r>
      <w:proofErr w:type="spellEnd"/>
      <w:r>
        <w:rPr>
          <w:rFonts w:eastAsia="Calibri"/>
          <w:szCs w:val="22"/>
          <w:lang w:val="lt-LT"/>
        </w:rPr>
        <w:t xml:space="preserve"> priklauso, vadinamųjų selektyviųjų </w:t>
      </w:r>
      <w:proofErr w:type="spellStart"/>
      <w:r>
        <w:rPr>
          <w:rFonts w:eastAsia="Calibri"/>
          <w:szCs w:val="22"/>
          <w:lang w:val="lt-LT"/>
        </w:rPr>
        <w:t>serotonino</w:t>
      </w:r>
      <w:proofErr w:type="spellEnd"/>
      <w:r>
        <w:rPr>
          <w:rFonts w:eastAsia="Calibri"/>
          <w:szCs w:val="22"/>
          <w:lang w:val="lt-LT"/>
        </w:rPr>
        <w:t xml:space="preserve"> reabsorbcijos inhibitorių (SSRI), grupei.</w:t>
      </w:r>
      <w:r>
        <w:rPr>
          <w:szCs w:val="22"/>
          <w:lang w:val="lt-LT"/>
        </w:rPr>
        <w:t xml:space="preserve"> </w:t>
      </w:r>
      <w:r>
        <w:rPr>
          <w:lang w:val="lt-LT"/>
        </w:rPr>
        <w:t>Šiais vaistais gydoma depresija ir (arba) nerimo sutrikimas.</w:t>
      </w:r>
    </w:p>
    <w:p w14:paraId="0E64B3A9" w14:textId="77777777" w:rsidR="002D24DD" w:rsidRDefault="002D24DD">
      <w:pPr>
        <w:widowControl w:val="0"/>
        <w:tabs>
          <w:tab w:val="left" w:pos="567"/>
        </w:tabs>
        <w:rPr>
          <w:rFonts w:eastAsia="Calibri"/>
          <w:szCs w:val="22"/>
          <w:lang w:val="lt-LT"/>
        </w:rPr>
      </w:pPr>
    </w:p>
    <w:p w14:paraId="484D04A8" w14:textId="77777777" w:rsidR="002D24DD" w:rsidRDefault="0022337C">
      <w:pPr>
        <w:widowControl w:val="0"/>
        <w:tabs>
          <w:tab w:val="left" w:pos="567"/>
        </w:tabs>
        <w:outlineLvl w:val="3"/>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gali būti gydomi toliau išvardyti sutrikimai</w:t>
      </w:r>
    </w:p>
    <w:p w14:paraId="4DB87117" w14:textId="77777777" w:rsidR="002D24DD" w:rsidRDefault="0022337C">
      <w:pPr>
        <w:widowControl w:val="0"/>
        <w:numPr>
          <w:ilvl w:val="0"/>
          <w:numId w:val="31"/>
        </w:numPr>
        <w:ind w:left="567" w:hanging="567"/>
        <w:rPr>
          <w:rFonts w:eastAsia="Calibri"/>
          <w:szCs w:val="22"/>
          <w:lang w:val="lt-LT"/>
        </w:rPr>
      </w:pPr>
      <w:r>
        <w:rPr>
          <w:rFonts w:eastAsia="Calibri"/>
          <w:szCs w:val="22"/>
          <w:lang w:val="lt-LT"/>
        </w:rPr>
        <w:t>Didžiosios depresijos epizodų gydymas ir didžiosios depresijos epizodų pasikartojimo profilaktika (suaugusiųjų).</w:t>
      </w:r>
    </w:p>
    <w:p w14:paraId="37D76F99" w14:textId="77777777" w:rsidR="002D24DD" w:rsidRDefault="0022337C">
      <w:pPr>
        <w:widowControl w:val="0"/>
        <w:numPr>
          <w:ilvl w:val="0"/>
          <w:numId w:val="31"/>
        </w:numPr>
        <w:ind w:left="567" w:hanging="567"/>
        <w:rPr>
          <w:szCs w:val="22"/>
          <w:lang w:val="lt-LT"/>
        </w:rPr>
      </w:pPr>
      <w:r>
        <w:rPr>
          <w:szCs w:val="22"/>
          <w:lang w:val="lt-LT"/>
        </w:rPr>
        <w:t>Socialinio nerimo sutrikimo gydymas (suaugusiųjų).</w:t>
      </w:r>
    </w:p>
    <w:p w14:paraId="5EE11E2A" w14:textId="77777777" w:rsidR="002D24DD" w:rsidRDefault="0022337C">
      <w:pPr>
        <w:widowControl w:val="0"/>
        <w:numPr>
          <w:ilvl w:val="0"/>
          <w:numId w:val="31"/>
        </w:numPr>
        <w:ind w:left="567" w:hanging="567"/>
        <w:rPr>
          <w:szCs w:val="22"/>
          <w:lang w:val="lt-LT"/>
        </w:rPr>
      </w:pPr>
      <w:r>
        <w:rPr>
          <w:szCs w:val="22"/>
          <w:lang w:val="lt-LT"/>
        </w:rPr>
        <w:t>Potrauminio streso sutrikimo (PTSS) gydymas (suaugusiųjų).</w:t>
      </w:r>
    </w:p>
    <w:p w14:paraId="7D4F2C70" w14:textId="77777777" w:rsidR="002D24DD" w:rsidRDefault="0022337C">
      <w:pPr>
        <w:widowControl w:val="0"/>
        <w:numPr>
          <w:ilvl w:val="0"/>
          <w:numId w:val="31"/>
        </w:numPr>
        <w:ind w:left="567" w:hanging="567"/>
        <w:rPr>
          <w:szCs w:val="22"/>
          <w:lang w:val="lt-LT"/>
        </w:rPr>
      </w:pPr>
      <w:r>
        <w:rPr>
          <w:szCs w:val="22"/>
          <w:lang w:val="lt-LT"/>
        </w:rPr>
        <w:t>Panikos sutrikimo gydymas (suaugusiųjų).</w:t>
      </w:r>
    </w:p>
    <w:p w14:paraId="6168B634" w14:textId="77777777" w:rsidR="002D24DD" w:rsidRDefault="0022337C">
      <w:pPr>
        <w:widowControl w:val="0"/>
        <w:numPr>
          <w:ilvl w:val="0"/>
          <w:numId w:val="31"/>
        </w:numPr>
        <w:ind w:left="567" w:hanging="567"/>
        <w:rPr>
          <w:szCs w:val="22"/>
          <w:lang w:val="lt-LT"/>
        </w:rPr>
      </w:pPr>
      <w:r>
        <w:rPr>
          <w:szCs w:val="22"/>
          <w:lang w:val="lt-LT"/>
        </w:rPr>
        <w:t>Suaugusių žmonių bei 6</w:t>
      </w:r>
      <w:r>
        <w:rPr>
          <w:szCs w:val="22"/>
          <w:lang w:val="lt-LT"/>
        </w:rPr>
        <w:noBreakHyphen/>
        <w:t xml:space="preserve">17 metų vaikų ir paauglių </w:t>
      </w:r>
      <w:proofErr w:type="spellStart"/>
      <w:r>
        <w:rPr>
          <w:szCs w:val="22"/>
          <w:lang w:val="lt-LT"/>
        </w:rPr>
        <w:t>obsesinio</w:t>
      </w:r>
      <w:proofErr w:type="spellEnd"/>
      <w:r>
        <w:rPr>
          <w:szCs w:val="22"/>
          <w:lang w:val="lt-LT"/>
        </w:rPr>
        <w:t xml:space="preserve"> </w:t>
      </w:r>
      <w:proofErr w:type="spellStart"/>
      <w:r>
        <w:rPr>
          <w:szCs w:val="22"/>
          <w:lang w:val="lt-LT"/>
        </w:rPr>
        <w:t>kompulsinio</w:t>
      </w:r>
      <w:proofErr w:type="spellEnd"/>
      <w:r>
        <w:rPr>
          <w:szCs w:val="22"/>
          <w:lang w:val="lt-LT"/>
        </w:rPr>
        <w:t xml:space="preserve"> sutrikimo (OKS) gydymas.</w:t>
      </w:r>
    </w:p>
    <w:p w14:paraId="0922C9ED" w14:textId="77777777" w:rsidR="002D24DD" w:rsidRDefault="002D24DD">
      <w:pPr>
        <w:widowControl w:val="0"/>
        <w:rPr>
          <w:szCs w:val="22"/>
          <w:lang w:val="lt-LT"/>
        </w:rPr>
      </w:pPr>
    </w:p>
    <w:p w14:paraId="16A94531" w14:textId="77777777" w:rsidR="002D24DD" w:rsidRDefault="0022337C">
      <w:pPr>
        <w:widowControl w:val="0"/>
        <w:tabs>
          <w:tab w:val="left" w:pos="567"/>
        </w:tabs>
        <w:rPr>
          <w:rFonts w:eastAsia="Calibri"/>
          <w:szCs w:val="22"/>
          <w:lang w:val="lt-LT"/>
        </w:rPr>
      </w:pPr>
      <w:r>
        <w:rPr>
          <w:rFonts w:eastAsia="Calibri"/>
          <w:szCs w:val="22"/>
          <w:lang w:val="lt-LT"/>
        </w:rPr>
        <w:t>Depresija yra liga, kurios simptomai yra liūdesys, negebėjimas normaliai miegoti, mėgautis gyvenimu kaip anksčiau.</w:t>
      </w:r>
    </w:p>
    <w:p w14:paraId="76D03633" w14:textId="77777777" w:rsidR="002D24DD" w:rsidRDefault="002D24DD">
      <w:pPr>
        <w:widowControl w:val="0"/>
        <w:rPr>
          <w:szCs w:val="22"/>
          <w:lang w:val="lt-LT"/>
        </w:rPr>
      </w:pPr>
    </w:p>
    <w:p w14:paraId="2CBC34B8" w14:textId="77777777" w:rsidR="002D24DD" w:rsidRDefault="0022337C">
      <w:pPr>
        <w:widowControl w:val="0"/>
        <w:rPr>
          <w:szCs w:val="22"/>
          <w:lang w:val="lt-LT"/>
        </w:rPr>
      </w:pPr>
      <w:r>
        <w:rPr>
          <w:szCs w:val="22"/>
          <w:lang w:val="lt-LT"/>
        </w:rPr>
        <w:t>OKS ir panikos sutrikimas yra su nerimu susijusios ligos. Šių sutrikimų simptomai yra nuolatinės įkyrios mintys (</w:t>
      </w:r>
      <w:proofErr w:type="spellStart"/>
      <w:r>
        <w:rPr>
          <w:szCs w:val="22"/>
          <w:lang w:val="lt-LT"/>
        </w:rPr>
        <w:t>obsesijos</w:t>
      </w:r>
      <w:proofErr w:type="spellEnd"/>
      <w:r>
        <w:rPr>
          <w:szCs w:val="22"/>
          <w:lang w:val="lt-LT"/>
        </w:rPr>
        <w:t>) ir todėl nuolat atliekami tie patys veiksmai (</w:t>
      </w:r>
      <w:proofErr w:type="spellStart"/>
      <w:r>
        <w:rPr>
          <w:szCs w:val="22"/>
          <w:lang w:val="lt-LT"/>
        </w:rPr>
        <w:t>kompulsijos</w:t>
      </w:r>
      <w:proofErr w:type="spellEnd"/>
      <w:r>
        <w:rPr>
          <w:szCs w:val="22"/>
          <w:lang w:val="lt-LT"/>
        </w:rPr>
        <w:t>).</w:t>
      </w:r>
    </w:p>
    <w:p w14:paraId="4B3F49CA" w14:textId="77777777" w:rsidR="002D24DD" w:rsidRDefault="002D24DD">
      <w:pPr>
        <w:widowControl w:val="0"/>
        <w:rPr>
          <w:szCs w:val="22"/>
          <w:lang w:val="lt-LT"/>
        </w:rPr>
      </w:pPr>
    </w:p>
    <w:p w14:paraId="55FEA725" w14:textId="77777777" w:rsidR="002D24DD" w:rsidRDefault="0022337C">
      <w:pPr>
        <w:widowControl w:val="0"/>
        <w:rPr>
          <w:szCs w:val="22"/>
          <w:lang w:val="lt-LT"/>
        </w:rPr>
      </w:pPr>
      <w:r>
        <w:rPr>
          <w:szCs w:val="22"/>
          <w:lang w:val="lt-LT"/>
        </w:rPr>
        <w:t>PTSS yra būklė, pasireiškianti po patirtos labai stiprios emocinės traumos, kai kurie PTSS simptomai yra panašūs į depresijos ir nerimo simptomus.</w:t>
      </w:r>
    </w:p>
    <w:p w14:paraId="255F0B56" w14:textId="77777777" w:rsidR="002D24DD" w:rsidRDefault="002D24DD">
      <w:pPr>
        <w:widowControl w:val="0"/>
        <w:rPr>
          <w:szCs w:val="22"/>
          <w:lang w:val="lt-LT"/>
        </w:rPr>
      </w:pPr>
    </w:p>
    <w:p w14:paraId="4A42B45D" w14:textId="77777777" w:rsidR="002D24DD" w:rsidRDefault="0022337C">
      <w:pPr>
        <w:widowControl w:val="0"/>
        <w:rPr>
          <w:szCs w:val="22"/>
          <w:lang w:val="lt-LT"/>
        </w:rPr>
      </w:pPr>
      <w:r>
        <w:rPr>
          <w:szCs w:val="22"/>
          <w:lang w:val="lt-LT"/>
        </w:rPr>
        <w:t>Socialinio nerimo sutrikimas (socialinė fobija) yra su nerimu susijusi liga. Jai būdingas intensyvaus nerimo pojūtis, bloga savijauta socialinėse situacijose (pavyzdžiui, kalbantis su nepažįstamais žmonėmis, kalbant žmonių grupei, valgant ir geriant prieš kitus ar jaudinantis, kad pasielgsite taip, kad pasijusite nepatogiai).</w:t>
      </w:r>
    </w:p>
    <w:p w14:paraId="7C0E309E" w14:textId="77777777" w:rsidR="002D24DD" w:rsidRDefault="002D24DD">
      <w:pPr>
        <w:widowControl w:val="0"/>
        <w:rPr>
          <w:szCs w:val="22"/>
          <w:lang w:val="lt-LT"/>
        </w:rPr>
      </w:pPr>
    </w:p>
    <w:p w14:paraId="476C1FA0" w14:textId="77777777" w:rsidR="002D24DD" w:rsidRDefault="0022337C">
      <w:pPr>
        <w:widowControl w:val="0"/>
        <w:rPr>
          <w:szCs w:val="22"/>
          <w:lang w:val="lt-LT"/>
        </w:rPr>
      </w:pPr>
      <w:r>
        <w:rPr>
          <w:szCs w:val="22"/>
          <w:lang w:val="lt-LT"/>
        </w:rPr>
        <w:t>Jūsų gydytojas nusprendė, kad šis vaistas tinka Jūsų ligai gydyti.</w:t>
      </w:r>
    </w:p>
    <w:p w14:paraId="1A060B47" w14:textId="77777777" w:rsidR="002D24DD" w:rsidRDefault="002D24DD">
      <w:pPr>
        <w:widowControl w:val="0"/>
        <w:rPr>
          <w:szCs w:val="22"/>
          <w:lang w:val="lt-LT"/>
        </w:rPr>
      </w:pPr>
    </w:p>
    <w:p w14:paraId="74EB6793" w14:textId="77777777" w:rsidR="002D24DD" w:rsidRDefault="0022337C">
      <w:pPr>
        <w:widowControl w:val="0"/>
        <w:rPr>
          <w:szCs w:val="22"/>
          <w:lang w:val="lt-LT"/>
        </w:rPr>
      </w:pPr>
      <w:r>
        <w:rPr>
          <w:szCs w:val="22"/>
          <w:lang w:val="lt-LT"/>
        </w:rPr>
        <w:lastRenderedPageBreak/>
        <w:t xml:space="preserve">Jei nesate tikras, kodėl Jums skyrė </w:t>
      </w:r>
      <w:proofErr w:type="spellStart"/>
      <w:r>
        <w:rPr>
          <w:szCs w:val="22"/>
          <w:lang w:val="lt-LT"/>
        </w:rPr>
        <w:t>Asentra</w:t>
      </w:r>
      <w:proofErr w:type="spellEnd"/>
      <w:r>
        <w:rPr>
          <w:szCs w:val="22"/>
          <w:lang w:val="lt-LT"/>
        </w:rPr>
        <w:t>, klauskite gydytojo.</w:t>
      </w:r>
    </w:p>
    <w:p w14:paraId="05F168DE" w14:textId="77777777" w:rsidR="002D24DD" w:rsidRDefault="002D24DD">
      <w:pPr>
        <w:widowControl w:val="0"/>
        <w:numPr>
          <w:ilvl w:val="12"/>
          <w:numId w:val="0"/>
        </w:numPr>
        <w:tabs>
          <w:tab w:val="left" w:pos="1296"/>
        </w:tabs>
        <w:rPr>
          <w:rFonts w:eastAsia="Calibri"/>
          <w:szCs w:val="22"/>
          <w:lang w:val="lt-LT"/>
        </w:rPr>
      </w:pPr>
    </w:p>
    <w:p w14:paraId="1950C6DF" w14:textId="77777777" w:rsidR="002D24DD" w:rsidRDefault="0022337C">
      <w:pPr>
        <w:widowControl w:val="0"/>
        <w:numPr>
          <w:ilvl w:val="12"/>
          <w:numId w:val="0"/>
        </w:numPr>
        <w:tabs>
          <w:tab w:val="left" w:pos="567"/>
        </w:tabs>
        <w:ind w:left="567" w:hanging="567"/>
        <w:outlineLvl w:val="0"/>
        <w:rPr>
          <w:rFonts w:eastAsia="Calibri"/>
          <w:b/>
          <w:caps/>
          <w:szCs w:val="22"/>
          <w:lang w:val="lt-LT"/>
        </w:rPr>
      </w:pPr>
      <w:r>
        <w:rPr>
          <w:rFonts w:eastAsia="Calibri"/>
          <w:b/>
          <w:szCs w:val="22"/>
          <w:lang w:val="lt-LT"/>
        </w:rPr>
        <w:t>2.</w:t>
      </w:r>
      <w:r>
        <w:rPr>
          <w:rFonts w:eastAsia="Calibri"/>
          <w:b/>
          <w:szCs w:val="22"/>
          <w:lang w:val="lt-LT"/>
        </w:rPr>
        <w:tab/>
        <w:t xml:space="preserve">Kas žinotina prieš vartojant </w:t>
      </w:r>
      <w:proofErr w:type="spellStart"/>
      <w:r>
        <w:rPr>
          <w:rFonts w:eastAsia="Calibri"/>
          <w:b/>
          <w:szCs w:val="22"/>
          <w:lang w:val="lt-LT"/>
        </w:rPr>
        <w:t>Asentra</w:t>
      </w:r>
      <w:proofErr w:type="spellEnd"/>
    </w:p>
    <w:p w14:paraId="4AEA11A8" w14:textId="77777777" w:rsidR="002D24DD" w:rsidRDefault="002D24DD">
      <w:pPr>
        <w:widowControl w:val="0"/>
        <w:tabs>
          <w:tab w:val="left" w:pos="567"/>
        </w:tabs>
        <w:ind w:left="567" w:hanging="567"/>
        <w:rPr>
          <w:rFonts w:eastAsia="Calibri"/>
          <w:szCs w:val="22"/>
          <w:lang w:val="lt-LT"/>
        </w:rPr>
      </w:pPr>
    </w:p>
    <w:p w14:paraId="10B44029" w14:textId="77777777" w:rsidR="002D24DD" w:rsidRDefault="0022337C">
      <w:pPr>
        <w:widowControl w:val="0"/>
        <w:tabs>
          <w:tab w:val="left" w:pos="567"/>
        </w:tabs>
        <w:ind w:left="567" w:hanging="567"/>
        <w:rPr>
          <w:rFonts w:eastAsia="Calibri"/>
          <w:b/>
          <w:caps/>
          <w:szCs w:val="22"/>
          <w:lang w:val="lt-LT"/>
        </w:rPr>
      </w:pPr>
      <w:proofErr w:type="spellStart"/>
      <w:r>
        <w:rPr>
          <w:rFonts w:eastAsia="Calibri"/>
          <w:b/>
          <w:szCs w:val="22"/>
          <w:lang w:val="lt-LT"/>
        </w:rPr>
        <w:t>Asentra</w:t>
      </w:r>
      <w:proofErr w:type="spellEnd"/>
      <w:r>
        <w:rPr>
          <w:rFonts w:eastAsia="Calibri"/>
          <w:szCs w:val="22"/>
          <w:lang w:val="lt-LT"/>
        </w:rPr>
        <w:t xml:space="preserve"> </w:t>
      </w:r>
      <w:r>
        <w:rPr>
          <w:rFonts w:eastAsia="Calibri"/>
          <w:b/>
          <w:szCs w:val="22"/>
          <w:lang w:val="lt-LT"/>
        </w:rPr>
        <w:t>vartoti draudžiama:</w:t>
      </w:r>
    </w:p>
    <w:p w14:paraId="6E0E2E79" w14:textId="77777777" w:rsidR="002D24DD" w:rsidRDefault="0022337C">
      <w:pPr>
        <w:widowControl w:val="0"/>
        <w:numPr>
          <w:ilvl w:val="0"/>
          <w:numId w:val="34"/>
        </w:numPr>
        <w:ind w:left="567" w:hanging="567"/>
        <w:contextualSpacing/>
        <w:rPr>
          <w:rFonts w:eastAsia="Calibri"/>
          <w:szCs w:val="22"/>
          <w:lang w:val="lt-LT"/>
        </w:rPr>
      </w:pPr>
      <w:r>
        <w:rPr>
          <w:rFonts w:eastAsia="Calibri"/>
          <w:szCs w:val="22"/>
          <w:lang w:val="lt-LT"/>
        </w:rPr>
        <w:t xml:space="preserve">jeigu yra alergija </w:t>
      </w:r>
      <w:proofErr w:type="spellStart"/>
      <w:r>
        <w:rPr>
          <w:rFonts w:eastAsia="Calibri"/>
          <w:szCs w:val="22"/>
          <w:lang w:val="lt-LT"/>
        </w:rPr>
        <w:t>sertralinui</w:t>
      </w:r>
      <w:proofErr w:type="spellEnd"/>
      <w:r>
        <w:rPr>
          <w:rFonts w:eastAsia="Calibri"/>
          <w:szCs w:val="22"/>
          <w:lang w:val="lt-LT"/>
        </w:rPr>
        <w:t xml:space="preserve"> arba bet kuriai pagalbinei šio vaisto medžiagai (jos išvardytos 6</w:t>
      </w:r>
      <w:r>
        <w:rPr>
          <w:szCs w:val="22"/>
          <w:lang w:val="lt-LT"/>
        </w:rPr>
        <w:t> </w:t>
      </w:r>
      <w:r>
        <w:rPr>
          <w:rFonts w:eastAsia="Calibri"/>
          <w:szCs w:val="22"/>
          <w:lang w:val="lt-LT"/>
        </w:rPr>
        <w:t>skyriuje);</w:t>
      </w:r>
    </w:p>
    <w:p w14:paraId="3119C009" w14:textId="77777777" w:rsidR="002D24DD" w:rsidRDefault="0022337C">
      <w:pPr>
        <w:widowControl w:val="0"/>
        <w:numPr>
          <w:ilvl w:val="0"/>
          <w:numId w:val="34"/>
        </w:numPr>
        <w:ind w:left="567" w:hanging="567"/>
        <w:contextualSpacing/>
        <w:rPr>
          <w:rFonts w:eastAsia="Calibri"/>
          <w:szCs w:val="22"/>
          <w:lang w:val="lt-LT"/>
        </w:rPr>
      </w:pPr>
      <w:r>
        <w:rPr>
          <w:rFonts w:eastAsia="Calibri"/>
          <w:szCs w:val="22"/>
          <w:lang w:val="lt-LT"/>
        </w:rPr>
        <w:t xml:space="preserve">jeigu vartojate ar vartojote vaistų, vadinamų </w:t>
      </w:r>
      <w:proofErr w:type="spellStart"/>
      <w:r>
        <w:rPr>
          <w:rFonts w:eastAsia="Calibri"/>
          <w:szCs w:val="22"/>
          <w:lang w:val="lt-LT"/>
        </w:rPr>
        <w:t>monoaminooksidazės</w:t>
      </w:r>
      <w:proofErr w:type="spellEnd"/>
      <w:r>
        <w:rPr>
          <w:rFonts w:eastAsia="Calibri"/>
          <w:szCs w:val="22"/>
          <w:lang w:val="lt-LT"/>
        </w:rPr>
        <w:t xml:space="preserve"> inhibitoriais (MAOI), pavyzdžiui, </w:t>
      </w:r>
      <w:proofErr w:type="spellStart"/>
      <w:r>
        <w:rPr>
          <w:rFonts w:eastAsia="Calibri"/>
          <w:szCs w:val="22"/>
          <w:lang w:val="lt-LT"/>
        </w:rPr>
        <w:t>selegiliną</w:t>
      </w:r>
      <w:proofErr w:type="spellEnd"/>
      <w:r>
        <w:rPr>
          <w:rFonts w:eastAsia="Calibri"/>
          <w:szCs w:val="22"/>
          <w:lang w:val="lt-LT"/>
        </w:rPr>
        <w:t xml:space="preserve">, </w:t>
      </w:r>
      <w:proofErr w:type="spellStart"/>
      <w:r>
        <w:rPr>
          <w:rFonts w:eastAsia="Calibri"/>
          <w:szCs w:val="22"/>
          <w:lang w:val="lt-LT"/>
        </w:rPr>
        <w:t>moklobemidą</w:t>
      </w:r>
      <w:proofErr w:type="spellEnd"/>
      <w:r>
        <w:rPr>
          <w:rFonts w:eastAsia="Calibri"/>
          <w:szCs w:val="22"/>
          <w:lang w:val="lt-LT"/>
        </w:rPr>
        <w:t xml:space="preserve">, arba vaistų, panašių į MAOI (pavyzdžiui, </w:t>
      </w:r>
      <w:proofErr w:type="spellStart"/>
      <w:r>
        <w:rPr>
          <w:rFonts w:eastAsia="Calibri"/>
          <w:szCs w:val="22"/>
          <w:lang w:val="lt-LT"/>
        </w:rPr>
        <w:t>linezolidą</w:t>
      </w:r>
      <w:proofErr w:type="spellEnd"/>
      <w:r>
        <w:rPr>
          <w:rFonts w:eastAsia="Calibri"/>
          <w:szCs w:val="22"/>
          <w:lang w:val="lt-LT"/>
        </w:rPr>
        <w:t xml:space="preserve">). Gydymą negrįžtamojo poveikio MAOI galima pradėti tik po </w:t>
      </w:r>
      <w:proofErr w:type="spellStart"/>
      <w:r>
        <w:rPr>
          <w:rFonts w:eastAsia="Calibri"/>
          <w:szCs w:val="22"/>
          <w:lang w:val="lt-LT"/>
        </w:rPr>
        <w:t>sertralino</w:t>
      </w:r>
      <w:proofErr w:type="spellEnd"/>
      <w:r>
        <w:rPr>
          <w:rFonts w:eastAsia="Calibri"/>
          <w:szCs w:val="22"/>
          <w:lang w:val="lt-LT"/>
        </w:rPr>
        <w:t xml:space="preserve"> vartojimo nutraukimo praėjus mažiausiai 7 paroms. Po gydymo negrįžtamojo poveikio MAOI nutraukimo </w:t>
      </w:r>
      <w:proofErr w:type="spellStart"/>
      <w:r>
        <w:rPr>
          <w:rFonts w:eastAsia="Calibri"/>
          <w:szCs w:val="22"/>
          <w:lang w:val="lt-LT"/>
        </w:rPr>
        <w:t>sertralino</w:t>
      </w:r>
      <w:proofErr w:type="spellEnd"/>
      <w:r>
        <w:rPr>
          <w:rFonts w:eastAsia="Calibri"/>
          <w:szCs w:val="22"/>
          <w:lang w:val="lt-LT"/>
        </w:rPr>
        <w:t xml:space="preserve"> draudžiama pradėti vartoti mažiausiai 14 parų;</w:t>
      </w:r>
    </w:p>
    <w:p w14:paraId="43E8D849" w14:textId="77777777" w:rsidR="002D24DD" w:rsidRDefault="0022337C">
      <w:pPr>
        <w:widowControl w:val="0"/>
        <w:numPr>
          <w:ilvl w:val="0"/>
          <w:numId w:val="34"/>
        </w:numPr>
        <w:ind w:left="567" w:hanging="567"/>
        <w:contextualSpacing/>
        <w:rPr>
          <w:rFonts w:eastAsia="Calibri"/>
          <w:szCs w:val="22"/>
          <w:lang w:val="lt-LT"/>
        </w:rPr>
      </w:pPr>
      <w:r>
        <w:rPr>
          <w:rFonts w:eastAsia="Calibri"/>
          <w:szCs w:val="22"/>
          <w:lang w:val="lt-LT"/>
        </w:rPr>
        <w:t xml:space="preserve">jeigu vartojate </w:t>
      </w:r>
      <w:proofErr w:type="spellStart"/>
      <w:r>
        <w:rPr>
          <w:rFonts w:eastAsia="Calibri"/>
          <w:szCs w:val="22"/>
          <w:lang w:val="lt-LT"/>
        </w:rPr>
        <w:t>pimozidą</w:t>
      </w:r>
      <w:proofErr w:type="spellEnd"/>
      <w:r>
        <w:rPr>
          <w:rFonts w:eastAsia="Calibri"/>
          <w:szCs w:val="22"/>
          <w:lang w:val="lt-LT"/>
        </w:rPr>
        <w:t xml:space="preserve"> (vaistą nuo psichikos ligų, pavyzdžiui, psichozės).</w:t>
      </w:r>
    </w:p>
    <w:p w14:paraId="56BE3924" w14:textId="77777777" w:rsidR="002D24DD" w:rsidRDefault="002D24DD">
      <w:pPr>
        <w:widowControl w:val="0"/>
        <w:tabs>
          <w:tab w:val="left" w:pos="567"/>
        </w:tabs>
        <w:ind w:left="567" w:hanging="567"/>
        <w:rPr>
          <w:rFonts w:eastAsia="Calibri"/>
          <w:szCs w:val="22"/>
          <w:lang w:val="lt-LT"/>
        </w:rPr>
      </w:pPr>
    </w:p>
    <w:p w14:paraId="5AA30500" w14:textId="77777777" w:rsidR="002D24DD" w:rsidRDefault="0022337C">
      <w:pPr>
        <w:widowControl w:val="0"/>
        <w:tabs>
          <w:tab w:val="left" w:pos="567"/>
        </w:tabs>
        <w:ind w:left="567" w:hanging="567"/>
        <w:rPr>
          <w:rFonts w:eastAsia="Calibri"/>
          <w:b/>
          <w:szCs w:val="22"/>
          <w:lang w:val="lt-LT"/>
        </w:rPr>
      </w:pPr>
      <w:r>
        <w:rPr>
          <w:rFonts w:eastAsia="Calibri"/>
          <w:b/>
          <w:szCs w:val="22"/>
          <w:lang w:val="lt-LT"/>
        </w:rPr>
        <w:t>Įspėjimai ir atsargumo priemonės</w:t>
      </w:r>
    </w:p>
    <w:p w14:paraId="3B03B28F" w14:textId="77777777" w:rsidR="002D24DD" w:rsidRDefault="002D24DD">
      <w:pPr>
        <w:widowControl w:val="0"/>
        <w:tabs>
          <w:tab w:val="left" w:pos="567"/>
        </w:tabs>
        <w:rPr>
          <w:rFonts w:eastAsia="Calibri"/>
          <w:b/>
          <w:lang w:val="lt-LT"/>
        </w:rPr>
      </w:pPr>
    </w:p>
    <w:p w14:paraId="17E5DE76" w14:textId="77777777" w:rsidR="002D24DD" w:rsidRDefault="0022337C">
      <w:pPr>
        <w:widowControl w:val="0"/>
        <w:rPr>
          <w:lang w:val="lt-LT"/>
        </w:rPr>
      </w:pPr>
      <w:r>
        <w:rPr>
          <w:lang w:val="lt-LT"/>
        </w:rPr>
        <w:t xml:space="preserve">Pasitarkite su gydytoju arba vaistininku, prieš pradėdami vartoti </w:t>
      </w:r>
      <w:proofErr w:type="spellStart"/>
      <w:r>
        <w:rPr>
          <w:lang w:val="lt-LT"/>
        </w:rPr>
        <w:t>Asentra</w:t>
      </w:r>
      <w:proofErr w:type="spellEnd"/>
      <w:r>
        <w:rPr>
          <w:lang w:val="lt-LT"/>
        </w:rPr>
        <w:t>.</w:t>
      </w:r>
    </w:p>
    <w:p w14:paraId="6894056B" w14:textId="77777777" w:rsidR="002D24DD" w:rsidRDefault="002D24DD">
      <w:pPr>
        <w:widowControl w:val="0"/>
        <w:tabs>
          <w:tab w:val="left" w:pos="567"/>
        </w:tabs>
        <w:rPr>
          <w:rFonts w:eastAsia="Calibri"/>
          <w:b/>
          <w:lang w:val="lt-LT"/>
        </w:rPr>
      </w:pPr>
    </w:p>
    <w:p w14:paraId="11A0CEB0" w14:textId="77777777" w:rsidR="002D24DD" w:rsidRDefault="0022337C">
      <w:pPr>
        <w:widowControl w:val="0"/>
        <w:rPr>
          <w:szCs w:val="22"/>
          <w:lang w:val="lt-LT"/>
        </w:rPr>
      </w:pPr>
      <w:r>
        <w:rPr>
          <w:szCs w:val="22"/>
          <w:lang w:val="lt-LT"/>
        </w:rPr>
        <w:t xml:space="preserve">Vaistai ne visada tinka kiekvienam pacientui. Prieš pradėdami vartoti </w:t>
      </w:r>
      <w:proofErr w:type="spellStart"/>
      <w:r>
        <w:rPr>
          <w:szCs w:val="22"/>
          <w:lang w:val="lt-LT"/>
        </w:rPr>
        <w:t>Asentra</w:t>
      </w:r>
      <w:proofErr w:type="spellEnd"/>
      <w:r>
        <w:rPr>
          <w:szCs w:val="22"/>
          <w:lang w:val="lt-LT"/>
        </w:rPr>
        <w:t>, pasakykite gydytojui, jei yra ar anksčiau buvo bet kuri iš išvardytų būklių.</w:t>
      </w:r>
    </w:p>
    <w:p w14:paraId="6125F03B" w14:textId="77777777" w:rsidR="002D24DD" w:rsidRDefault="002D24DD">
      <w:pPr>
        <w:widowControl w:val="0"/>
        <w:rPr>
          <w:szCs w:val="22"/>
          <w:lang w:val="lt-LT"/>
        </w:rPr>
      </w:pPr>
    </w:p>
    <w:p w14:paraId="077DED6A" w14:textId="77777777" w:rsidR="002D24DD" w:rsidRDefault="0022337C">
      <w:pPr>
        <w:widowControl w:val="0"/>
        <w:numPr>
          <w:ilvl w:val="0"/>
          <w:numId w:val="43"/>
        </w:numPr>
        <w:autoSpaceDE w:val="0"/>
        <w:autoSpaceDN w:val="0"/>
        <w:adjustRightInd w:val="0"/>
        <w:ind w:left="567" w:hanging="567"/>
        <w:rPr>
          <w:rFonts w:eastAsia="Calibri"/>
          <w:szCs w:val="22"/>
          <w:lang w:val="lt-LT"/>
        </w:rPr>
      </w:pPr>
      <w:r>
        <w:rPr>
          <w:szCs w:val="22"/>
          <w:lang w:val="lt-LT"/>
        </w:rPr>
        <w:t>Jei yra epilepsija (priepuoliai)</w:t>
      </w:r>
      <w:r>
        <w:rPr>
          <w:rFonts w:eastAsia="Calibri"/>
          <w:szCs w:val="22"/>
          <w:lang w:val="lt-LT"/>
        </w:rPr>
        <w:t xml:space="preserve"> ar anksčiau buvę traukuliai. Jei atsiranda priepuolių (traukulių), nedelsdami kreipkitės į gydytoją.</w:t>
      </w:r>
    </w:p>
    <w:p w14:paraId="0509B728" w14:textId="77777777" w:rsidR="002D24DD" w:rsidRDefault="0022337C">
      <w:pPr>
        <w:widowControl w:val="0"/>
        <w:numPr>
          <w:ilvl w:val="0"/>
          <w:numId w:val="43"/>
        </w:numPr>
        <w:autoSpaceDE w:val="0"/>
        <w:autoSpaceDN w:val="0"/>
        <w:adjustRightInd w:val="0"/>
        <w:ind w:left="567" w:hanging="567"/>
        <w:rPr>
          <w:rFonts w:eastAsia="Calibri"/>
          <w:szCs w:val="22"/>
          <w:lang w:val="lt-LT"/>
        </w:rPr>
      </w:pPr>
      <w:r>
        <w:rPr>
          <w:rFonts w:eastAsia="Calibri"/>
          <w:szCs w:val="22"/>
          <w:lang w:val="lt-LT"/>
        </w:rPr>
        <w:t>Jei yra buvęs maniakinis depresinis sutrikimas (</w:t>
      </w:r>
      <w:proofErr w:type="spellStart"/>
      <w:r>
        <w:rPr>
          <w:rFonts w:eastAsia="Calibri"/>
          <w:szCs w:val="22"/>
          <w:lang w:val="lt-LT"/>
        </w:rPr>
        <w:t>bipolinis</w:t>
      </w:r>
      <w:proofErr w:type="spellEnd"/>
      <w:r>
        <w:rPr>
          <w:rFonts w:eastAsia="Calibri"/>
          <w:szCs w:val="22"/>
          <w:lang w:val="lt-LT"/>
        </w:rPr>
        <w:t xml:space="preserve"> afektinis sutrikimas) arba šizofrenija. Jei yra manijos epizodas, nedelsdami kreipkitės į gydytoją.</w:t>
      </w:r>
    </w:p>
    <w:p w14:paraId="60C41D1F" w14:textId="77777777" w:rsidR="002D24DD" w:rsidRDefault="0022337C">
      <w:pPr>
        <w:widowControl w:val="0"/>
        <w:numPr>
          <w:ilvl w:val="0"/>
          <w:numId w:val="43"/>
        </w:numPr>
        <w:autoSpaceDE w:val="0"/>
        <w:autoSpaceDN w:val="0"/>
        <w:adjustRightInd w:val="0"/>
        <w:ind w:left="567" w:hanging="567"/>
        <w:rPr>
          <w:rFonts w:eastAsia="Calibri"/>
          <w:szCs w:val="22"/>
          <w:lang w:val="lt-LT"/>
        </w:rPr>
      </w:pPr>
      <w:r>
        <w:rPr>
          <w:rFonts w:eastAsia="Calibri"/>
          <w:szCs w:val="22"/>
          <w:lang w:val="lt-LT"/>
        </w:rPr>
        <w:t>Jei yra ar anksčiau buvo minčių apie savęs žalojimą ar savižudybę (žr. toliau esantį poskyrį „Mintys apie savižudybę ir depresijos arba nerimo sutrikimų pasunkėjimas”).</w:t>
      </w:r>
    </w:p>
    <w:p w14:paraId="5E9E12D0" w14:textId="77777777" w:rsidR="002D24DD" w:rsidRDefault="0022337C">
      <w:pPr>
        <w:widowControl w:val="0"/>
        <w:numPr>
          <w:ilvl w:val="0"/>
          <w:numId w:val="43"/>
        </w:numPr>
        <w:autoSpaceDE w:val="0"/>
        <w:autoSpaceDN w:val="0"/>
        <w:adjustRightInd w:val="0"/>
        <w:ind w:left="567" w:hanging="567"/>
        <w:rPr>
          <w:rFonts w:eastAsia="Calibri"/>
          <w:szCs w:val="22"/>
          <w:lang w:val="lt-LT"/>
        </w:rPr>
      </w:pPr>
      <w:r>
        <w:rPr>
          <w:szCs w:val="22"/>
          <w:lang w:val="lt-LT"/>
        </w:rPr>
        <w:t xml:space="preserve">Jeigu yra </w:t>
      </w:r>
      <w:proofErr w:type="spellStart"/>
      <w:r>
        <w:rPr>
          <w:szCs w:val="22"/>
          <w:lang w:val="lt-LT"/>
        </w:rPr>
        <w:t>serotonino</w:t>
      </w:r>
      <w:proofErr w:type="spellEnd"/>
      <w:r>
        <w:rPr>
          <w:rFonts w:eastAsia="Calibri"/>
          <w:szCs w:val="22"/>
          <w:lang w:val="lt-LT"/>
        </w:rPr>
        <w:t xml:space="preserve"> sindromas. Jei </w:t>
      </w:r>
      <w:proofErr w:type="spellStart"/>
      <w:r>
        <w:rPr>
          <w:rFonts w:eastAsia="Calibri"/>
          <w:szCs w:val="22"/>
          <w:lang w:val="lt-LT"/>
        </w:rPr>
        <w:t>sertralinas</w:t>
      </w:r>
      <w:proofErr w:type="spellEnd"/>
      <w:r>
        <w:rPr>
          <w:rFonts w:eastAsia="Calibri"/>
          <w:szCs w:val="22"/>
          <w:lang w:val="lt-LT"/>
        </w:rPr>
        <w:t xml:space="preserve"> vartojamas kartu su tam tikrais kitais vaistais, retais atvejais gali pasireikšti šis sindromas (jo simptomai išvardyti 4 skyriuje „Galimas šalutinis poveikis“). Ar Jums anksčiau yra pasireiškęs šis sindromas, pasakys gydytojas.</w:t>
      </w:r>
    </w:p>
    <w:p w14:paraId="7144AC9F" w14:textId="77777777" w:rsidR="002D24DD" w:rsidRDefault="0022337C">
      <w:pPr>
        <w:widowControl w:val="0"/>
        <w:numPr>
          <w:ilvl w:val="0"/>
          <w:numId w:val="43"/>
        </w:numPr>
        <w:autoSpaceDE w:val="0"/>
        <w:autoSpaceDN w:val="0"/>
        <w:adjustRightInd w:val="0"/>
        <w:ind w:left="567" w:hanging="567"/>
        <w:rPr>
          <w:rFonts w:eastAsia="Calibri"/>
          <w:szCs w:val="22"/>
          <w:lang w:val="lt-LT"/>
        </w:rPr>
      </w:pPr>
      <w:r>
        <w:rPr>
          <w:rFonts w:eastAsia="Calibri"/>
          <w:szCs w:val="22"/>
          <w:lang w:val="lt-LT"/>
        </w:rPr>
        <w:t xml:space="preserve">Jei natrio kiekis Jūsų kraujyje yra mažas (tokį poveikį gali sukelti ir gydymas </w:t>
      </w:r>
      <w:proofErr w:type="spellStart"/>
      <w:r>
        <w:rPr>
          <w:rFonts w:eastAsia="Calibri"/>
          <w:szCs w:val="22"/>
          <w:lang w:val="lt-LT"/>
        </w:rPr>
        <w:t>Asentra</w:t>
      </w:r>
      <w:proofErr w:type="spellEnd"/>
      <w:r>
        <w:rPr>
          <w:rFonts w:eastAsia="Calibri"/>
          <w:szCs w:val="22"/>
          <w:lang w:val="lt-LT"/>
        </w:rPr>
        <w:t>). Jei vartojate tam tikrų vaistų nuo didelio kraujo spaudimo ligos, turite pasakyti gydytojui, kadangi šie vaistai irgi gali keisti natrio kiekį kraujyje.</w:t>
      </w:r>
    </w:p>
    <w:p w14:paraId="729F41A6" w14:textId="77777777" w:rsidR="002D24DD" w:rsidRDefault="0022337C">
      <w:pPr>
        <w:widowControl w:val="0"/>
        <w:numPr>
          <w:ilvl w:val="0"/>
          <w:numId w:val="43"/>
        </w:numPr>
        <w:autoSpaceDE w:val="0"/>
        <w:autoSpaceDN w:val="0"/>
        <w:adjustRightInd w:val="0"/>
        <w:ind w:left="567" w:hanging="567"/>
        <w:rPr>
          <w:rFonts w:eastAsia="Calibri"/>
          <w:szCs w:val="22"/>
          <w:lang w:val="lt-LT"/>
        </w:rPr>
      </w:pPr>
      <w:r>
        <w:rPr>
          <w:szCs w:val="22"/>
          <w:lang w:val="lt-LT"/>
        </w:rPr>
        <w:t>Jei</w:t>
      </w:r>
      <w:r>
        <w:rPr>
          <w:rFonts w:eastAsia="Calibri"/>
          <w:szCs w:val="22"/>
          <w:lang w:val="lt-LT"/>
        </w:rPr>
        <w:t xml:space="preserve"> esate senyvas (tokiu atveju yra rizika, kad natrio kiekis Jūsų kraujyje yra mažas (žr. aukščiau).</w:t>
      </w:r>
    </w:p>
    <w:p w14:paraId="62A6811A" w14:textId="77777777" w:rsidR="002D24DD" w:rsidRDefault="0022337C">
      <w:pPr>
        <w:widowControl w:val="0"/>
        <w:numPr>
          <w:ilvl w:val="0"/>
          <w:numId w:val="43"/>
        </w:numPr>
        <w:autoSpaceDE w:val="0"/>
        <w:autoSpaceDN w:val="0"/>
        <w:adjustRightInd w:val="0"/>
        <w:ind w:left="567" w:hanging="567"/>
        <w:rPr>
          <w:rFonts w:eastAsia="Calibri"/>
          <w:szCs w:val="22"/>
          <w:lang w:val="lt-LT"/>
        </w:rPr>
      </w:pPr>
      <w:r>
        <w:rPr>
          <w:szCs w:val="22"/>
          <w:lang w:val="lt-LT"/>
        </w:rPr>
        <w:t>Jei sergate kepenų</w:t>
      </w:r>
      <w:r>
        <w:rPr>
          <w:rFonts w:eastAsia="Calibri"/>
          <w:szCs w:val="22"/>
          <w:lang w:val="lt-LT"/>
        </w:rPr>
        <w:t xml:space="preserve"> liga. Gydytojas gali nuspręsti, kad turite vartoti mažesnę </w:t>
      </w:r>
      <w:proofErr w:type="spellStart"/>
      <w:r>
        <w:rPr>
          <w:rFonts w:eastAsia="Calibri"/>
          <w:szCs w:val="22"/>
          <w:lang w:val="lt-LT"/>
        </w:rPr>
        <w:t>Asentra</w:t>
      </w:r>
      <w:proofErr w:type="spellEnd"/>
      <w:r>
        <w:rPr>
          <w:rFonts w:eastAsia="Calibri"/>
          <w:szCs w:val="22"/>
          <w:lang w:val="lt-LT"/>
        </w:rPr>
        <w:t xml:space="preserve"> dozę.</w:t>
      </w:r>
    </w:p>
    <w:p w14:paraId="28B3AFC4" w14:textId="77777777" w:rsidR="002D24DD" w:rsidRDefault="0022337C">
      <w:pPr>
        <w:widowControl w:val="0"/>
        <w:numPr>
          <w:ilvl w:val="0"/>
          <w:numId w:val="43"/>
        </w:numPr>
        <w:autoSpaceDE w:val="0"/>
        <w:autoSpaceDN w:val="0"/>
        <w:adjustRightInd w:val="0"/>
        <w:ind w:left="567" w:hanging="567"/>
        <w:rPr>
          <w:rFonts w:eastAsia="Calibri"/>
          <w:szCs w:val="22"/>
          <w:lang w:val="lt-LT"/>
        </w:rPr>
      </w:pPr>
      <w:r>
        <w:rPr>
          <w:szCs w:val="22"/>
          <w:lang w:val="lt-LT"/>
        </w:rPr>
        <w:t>Jei sergate cukriniu</w:t>
      </w:r>
      <w:r>
        <w:rPr>
          <w:rFonts w:eastAsia="Calibri"/>
          <w:szCs w:val="22"/>
          <w:lang w:val="lt-LT"/>
        </w:rPr>
        <w:t xml:space="preserve"> diabetu. </w:t>
      </w:r>
      <w:proofErr w:type="spellStart"/>
      <w:r>
        <w:rPr>
          <w:rFonts w:eastAsia="Calibri"/>
          <w:szCs w:val="22"/>
          <w:lang w:val="lt-LT"/>
        </w:rPr>
        <w:t>Asentra</w:t>
      </w:r>
      <w:proofErr w:type="spellEnd"/>
      <w:r>
        <w:rPr>
          <w:rFonts w:eastAsia="Calibri"/>
          <w:szCs w:val="22"/>
          <w:lang w:val="lt-LT"/>
        </w:rPr>
        <w:t xml:space="preserve"> gali pakeisti gliukozės kiekį Jūsų kraujyje, todėl gali reikėti koreguoti vaistų nuo cukrinio diabeto vartojimą.</w:t>
      </w:r>
    </w:p>
    <w:p w14:paraId="106ACC92" w14:textId="77777777" w:rsidR="002D24DD" w:rsidRDefault="0022337C">
      <w:pPr>
        <w:widowControl w:val="0"/>
        <w:numPr>
          <w:ilvl w:val="0"/>
          <w:numId w:val="43"/>
        </w:numPr>
        <w:autoSpaceDE w:val="0"/>
        <w:autoSpaceDN w:val="0"/>
        <w:adjustRightInd w:val="0"/>
        <w:ind w:left="567" w:hanging="567"/>
        <w:rPr>
          <w:rFonts w:eastAsia="Calibri"/>
          <w:szCs w:val="22"/>
          <w:lang w:val="lt-LT"/>
        </w:rPr>
      </w:pPr>
      <w:r>
        <w:rPr>
          <w:rFonts w:eastAsia="Calibri"/>
          <w:szCs w:val="22"/>
          <w:lang w:val="lt-LT"/>
        </w:rPr>
        <w:t xml:space="preserve">Jei yra kraujavimo sutrikimų (polinkis atsirasti kraujosruvoms) arba vartojate kraują skystinančių vaistų (pavyzdžiui, </w:t>
      </w:r>
      <w:proofErr w:type="spellStart"/>
      <w:r>
        <w:rPr>
          <w:rFonts w:eastAsia="Calibri"/>
          <w:szCs w:val="22"/>
          <w:lang w:val="lt-LT"/>
        </w:rPr>
        <w:t>acetilsalicilo</w:t>
      </w:r>
      <w:proofErr w:type="spellEnd"/>
      <w:r>
        <w:rPr>
          <w:rFonts w:eastAsia="Calibri"/>
          <w:szCs w:val="22"/>
          <w:lang w:val="lt-LT"/>
        </w:rPr>
        <w:t xml:space="preserve"> rūgšties (aspirino) ar varfarino</w:t>
      </w:r>
      <w:r>
        <w:rPr>
          <w:rFonts w:eastAsia="MS Mincho"/>
          <w:szCs w:val="22"/>
          <w:lang w:val="lt-LT"/>
        </w:rPr>
        <w:t>) arba jei kraujavimo rizika gali būti padidėjusi, arba jeigu esate nėščia (žr. „Nėštumas, žindymo laikotarpis ir vaisingumas“)</w:t>
      </w:r>
      <w:r>
        <w:rPr>
          <w:rFonts w:eastAsia="Calibri"/>
          <w:szCs w:val="22"/>
          <w:lang w:val="lt-LT"/>
        </w:rPr>
        <w:t>.</w:t>
      </w:r>
    </w:p>
    <w:p w14:paraId="6C36B2C3" w14:textId="77777777" w:rsidR="002D24DD" w:rsidRDefault="0022337C">
      <w:pPr>
        <w:widowControl w:val="0"/>
        <w:numPr>
          <w:ilvl w:val="0"/>
          <w:numId w:val="43"/>
        </w:numPr>
        <w:autoSpaceDE w:val="0"/>
        <w:autoSpaceDN w:val="0"/>
        <w:adjustRightInd w:val="0"/>
        <w:ind w:left="567" w:hanging="567"/>
        <w:rPr>
          <w:rFonts w:eastAsia="Calibri"/>
          <w:szCs w:val="22"/>
          <w:lang w:val="lt-LT"/>
        </w:rPr>
      </w:pPr>
      <w:r>
        <w:rPr>
          <w:rFonts w:eastAsia="Calibri"/>
          <w:szCs w:val="22"/>
          <w:lang w:val="lt-LT"/>
        </w:rPr>
        <w:t xml:space="preserve">Jei esate vaikas ar jaunesnis kaip 18 metų paauglys. </w:t>
      </w:r>
      <w:proofErr w:type="spellStart"/>
      <w:r>
        <w:rPr>
          <w:rFonts w:eastAsia="Calibri"/>
          <w:szCs w:val="22"/>
          <w:lang w:val="lt-LT"/>
        </w:rPr>
        <w:t>Asentra</w:t>
      </w:r>
      <w:proofErr w:type="spellEnd"/>
      <w:r>
        <w:rPr>
          <w:rFonts w:eastAsia="Calibri"/>
          <w:szCs w:val="22"/>
          <w:lang w:val="lt-LT"/>
        </w:rPr>
        <w:t xml:space="preserve"> galima gydyti tik 6-17 metų vaikus ir paauglius, kuriems yra </w:t>
      </w:r>
      <w:proofErr w:type="spellStart"/>
      <w:r>
        <w:rPr>
          <w:rFonts w:eastAsia="Calibri"/>
          <w:szCs w:val="22"/>
          <w:lang w:val="lt-LT"/>
        </w:rPr>
        <w:t>obsesinis</w:t>
      </w:r>
      <w:proofErr w:type="spellEnd"/>
      <w:r>
        <w:rPr>
          <w:rFonts w:eastAsia="Calibri"/>
          <w:szCs w:val="22"/>
          <w:lang w:val="lt-LT"/>
        </w:rPr>
        <w:t xml:space="preserve"> </w:t>
      </w:r>
      <w:proofErr w:type="spellStart"/>
      <w:r>
        <w:rPr>
          <w:rFonts w:eastAsia="Calibri"/>
          <w:szCs w:val="22"/>
          <w:lang w:val="lt-LT"/>
        </w:rPr>
        <w:t>kompulsinis</w:t>
      </w:r>
      <w:proofErr w:type="spellEnd"/>
      <w:r>
        <w:rPr>
          <w:rFonts w:eastAsia="Calibri"/>
          <w:szCs w:val="22"/>
          <w:lang w:val="lt-LT"/>
        </w:rPr>
        <w:t xml:space="preserve"> sutrikimas (OKS). Jei esate gydomas nuo šios ligos, gydytojas norės atidžiau stebėti Jūsų būklę (žr. žemiau esantį poskyrį „Vaikams ir paaugliams”).</w:t>
      </w:r>
    </w:p>
    <w:p w14:paraId="0974C5C0" w14:textId="77777777" w:rsidR="002D24DD" w:rsidRDefault="0022337C">
      <w:pPr>
        <w:widowControl w:val="0"/>
        <w:numPr>
          <w:ilvl w:val="0"/>
          <w:numId w:val="43"/>
        </w:numPr>
        <w:ind w:left="567" w:hanging="567"/>
        <w:rPr>
          <w:rFonts w:eastAsia="Calibri"/>
          <w:szCs w:val="22"/>
          <w:lang w:val="lt-LT"/>
        </w:rPr>
      </w:pPr>
      <w:r>
        <w:rPr>
          <w:rFonts w:eastAsia="Calibri"/>
          <w:szCs w:val="22"/>
          <w:lang w:val="lt-LT"/>
        </w:rPr>
        <w:t>Jeigu buvo taikoma elektros impulsų terapija.</w:t>
      </w:r>
    </w:p>
    <w:p w14:paraId="5FD3013C" w14:textId="77777777" w:rsidR="002D24DD" w:rsidRDefault="0022337C">
      <w:pPr>
        <w:widowControl w:val="0"/>
        <w:numPr>
          <w:ilvl w:val="0"/>
          <w:numId w:val="43"/>
        </w:numPr>
        <w:ind w:left="567" w:hanging="567"/>
        <w:rPr>
          <w:rFonts w:eastAsia="Calibri"/>
          <w:szCs w:val="22"/>
          <w:lang w:val="lt-LT"/>
        </w:rPr>
      </w:pPr>
      <w:r>
        <w:rPr>
          <w:rFonts w:eastAsia="Calibri"/>
          <w:szCs w:val="22"/>
          <w:lang w:val="lt-LT"/>
        </w:rPr>
        <w:t>Jeigu yra akių sutrikimas, pavyzdžiui, kurios nors rūšies glaukoma (padidėjęs spaudimas akies viduje).</w:t>
      </w:r>
    </w:p>
    <w:p w14:paraId="3CE33443" w14:textId="77777777" w:rsidR="002D24DD" w:rsidRDefault="0022337C">
      <w:pPr>
        <w:widowControl w:val="0"/>
        <w:numPr>
          <w:ilvl w:val="0"/>
          <w:numId w:val="43"/>
        </w:numPr>
        <w:ind w:left="567" w:hanging="567"/>
        <w:rPr>
          <w:szCs w:val="22"/>
          <w:lang w:val="lt-LT"/>
        </w:rPr>
      </w:pPr>
      <w:r>
        <w:rPr>
          <w:szCs w:val="22"/>
          <w:lang w:val="lt-LT"/>
        </w:rPr>
        <w:t>Jeigu Jums sakė, kad Jūsų širdies elektrokardiogramos (EKG) duomenys rodo sutrikimus, tai yra žinomą kaip QT intervalo pailgėjimą.</w:t>
      </w:r>
    </w:p>
    <w:p w14:paraId="7358C388" w14:textId="77777777" w:rsidR="002D24DD" w:rsidRDefault="0022337C">
      <w:pPr>
        <w:pStyle w:val="Sraopastraipa"/>
        <w:widowControl w:val="0"/>
        <w:numPr>
          <w:ilvl w:val="0"/>
          <w:numId w:val="43"/>
        </w:numPr>
        <w:spacing w:line="240" w:lineRule="auto"/>
        <w:ind w:left="567" w:hanging="567"/>
        <w:rPr>
          <w:szCs w:val="22"/>
          <w:lang w:val="lt-LT"/>
        </w:rPr>
      </w:pPr>
      <w:r>
        <w:rPr>
          <w:szCs w:val="22"/>
          <w:lang w:val="lt-LT"/>
        </w:rPr>
        <w:t xml:space="preserve">Jei sergate širdies liga, mažas kalio kiekis ar mažas magnio kiekis, </w:t>
      </w:r>
      <w:proofErr w:type="spellStart"/>
      <w:r>
        <w:rPr>
          <w:szCs w:val="22"/>
          <w:lang w:val="lt-LT"/>
        </w:rPr>
        <w:t>QTc</w:t>
      </w:r>
      <w:proofErr w:type="spellEnd"/>
      <w:r>
        <w:rPr>
          <w:szCs w:val="22"/>
          <w:lang w:val="lt-LT"/>
        </w:rPr>
        <w:t xml:space="preserve"> pailgėjimo atvejai šeimoje, retas širdies ritmas, kartu vartojami vaistai, ilginantys </w:t>
      </w:r>
      <w:proofErr w:type="spellStart"/>
      <w:r>
        <w:rPr>
          <w:szCs w:val="22"/>
          <w:lang w:val="lt-LT"/>
        </w:rPr>
        <w:t>QTc</w:t>
      </w:r>
      <w:proofErr w:type="spellEnd"/>
      <w:r>
        <w:rPr>
          <w:szCs w:val="22"/>
          <w:lang w:val="lt-LT"/>
        </w:rPr>
        <w:t xml:space="preserve"> intervalą.</w:t>
      </w:r>
    </w:p>
    <w:p w14:paraId="2F522667" w14:textId="77777777" w:rsidR="002D24DD" w:rsidRDefault="002D24DD">
      <w:pPr>
        <w:widowControl w:val="0"/>
        <w:tabs>
          <w:tab w:val="left" w:pos="567"/>
        </w:tabs>
        <w:jc w:val="both"/>
        <w:rPr>
          <w:rFonts w:eastAsia="Calibri"/>
          <w:szCs w:val="22"/>
          <w:lang w:val="lt-LT"/>
        </w:rPr>
      </w:pPr>
    </w:p>
    <w:p w14:paraId="7D9809C4" w14:textId="77777777" w:rsidR="002D24DD" w:rsidRDefault="0022337C">
      <w:pPr>
        <w:widowControl w:val="0"/>
        <w:rPr>
          <w:b/>
          <w:szCs w:val="22"/>
          <w:lang w:val="lt-LT"/>
        </w:rPr>
      </w:pPr>
      <w:proofErr w:type="spellStart"/>
      <w:r>
        <w:rPr>
          <w:b/>
          <w:szCs w:val="22"/>
          <w:lang w:val="lt-LT"/>
        </w:rPr>
        <w:t>Nenustygstamumas</w:t>
      </w:r>
      <w:proofErr w:type="spellEnd"/>
      <w:r>
        <w:rPr>
          <w:b/>
          <w:szCs w:val="22"/>
          <w:lang w:val="lt-LT"/>
        </w:rPr>
        <w:t xml:space="preserve"> ir </w:t>
      </w:r>
      <w:proofErr w:type="spellStart"/>
      <w:r>
        <w:rPr>
          <w:b/>
          <w:szCs w:val="22"/>
          <w:lang w:val="lt-LT"/>
        </w:rPr>
        <w:t>akatizija</w:t>
      </w:r>
      <w:proofErr w:type="spellEnd"/>
    </w:p>
    <w:p w14:paraId="4CBBA7ED" w14:textId="77777777" w:rsidR="002D24DD" w:rsidRDefault="0022337C">
      <w:pPr>
        <w:widowControl w:val="0"/>
        <w:rPr>
          <w:szCs w:val="22"/>
          <w:lang w:val="lt-LT"/>
        </w:rPr>
      </w:pPr>
      <w:proofErr w:type="spellStart"/>
      <w:r>
        <w:rPr>
          <w:szCs w:val="22"/>
          <w:lang w:val="lt-LT"/>
        </w:rPr>
        <w:lastRenderedPageBreak/>
        <w:t>Sertralino</w:t>
      </w:r>
      <w:proofErr w:type="spellEnd"/>
      <w:r>
        <w:rPr>
          <w:szCs w:val="22"/>
          <w:lang w:val="lt-LT"/>
        </w:rPr>
        <w:t xml:space="preserve"> vartojimas buvo susijęs su trikdančiu </w:t>
      </w:r>
      <w:proofErr w:type="spellStart"/>
      <w:r>
        <w:rPr>
          <w:szCs w:val="22"/>
          <w:lang w:val="lt-LT"/>
        </w:rPr>
        <w:t>nenustygstamumu</w:t>
      </w:r>
      <w:proofErr w:type="spellEnd"/>
      <w:r>
        <w:rPr>
          <w:szCs w:val="22"/>
          <w:lang w:val="lt-LT"/>
        </w:rPr>
        <w:t xml:space="preserve"> ir poreikiu judėti, dažnai pasireiškiant negalėjimui sėdėti ar ramiai stovėti (</w:t>
      </w:r>
      <w:proofErr w:type="spellStart"/>
      <w:r>
        <w:rPr>
          <w:szCs w:val="22"/>
          <w:lang w:val="lt-LT"/>
        </w:rPr>
        <w:t>akatizija</w:t>
      </w:r>
      <w:proofErr w:type="spellEnd"/>
      <w:r>
        <w:rPr>
          <w:szCs w:val="22"/>
          <w:lang w:val="lt-LT"/>
        </w:rPr>
        <w:t>). Didžiausia tokio poveikio rizika yra pirmosiomis gydymo savaitėmis. Tokiu atveju dozės didinimas gali būti žalingas.</w:t>
      </w:r>
      <w:r>
        <w:rPr>
          <w:lang w:val="lt-LT"/>
        </w:rPr>
        <w:t xml:space="preserve"> Jei atsirado tokių simptomų, būtina pasitarti su gydytoju.</w:t>
      </w:r>
    </w:p>
    <w:p w14:paraId="56261586" w14:textId="77777777" w:rsidR="002D24DD" w:rsidRDefault="002D24DD">
      <w:pPr>
        <w:widowControl w:val="0"/>
        <w:rPr>
          <w:szCs w:val="22"/>
          <w:lang w:val="lt-LT"/>
        </w:rPr>
      </w:pPr>
    </w:p>
    <w:p w14:paraId="0E149B23" w14:textId="77777777" w:rsidR="002D24DD" w:rsidRDefault="0022337C">
      <w:pPr>
        <w:widowControl w:val="0"/>
        <w:rPr>
          <w:szCs w:val="22"/>
          <w:lang w:val="lt-LT"/>
        </w:rPr>
      </w:pPr>
      <w:r>
        <w:rPr>
          <w:b/>
          <w:szCs w:val="22"/>
          <w:lang w:val="lt-LT"/>
        </w:rPr>
        <w:t>Nutraukimo reakcijos</w:t>
      </w:r>
    </w:p>
    <w:p w14:paraId="47903EF1" w14:textId="77777777" w:rsidR="002D24DD" w:rsidRDefault="0022337C">
      <w:pPr>
        <w:widowControl w:val="0"/>
        <w:tabs>
          <w:tab w:val="left" w:pos="0"/>
        </w:tabs>
        <w:rPr>
          <w:rFonts w:eastAsia="Calibri"/>
          <w:szCs w:val="22"/>
          <w:lang w:val="lt-LT"/>
        </w:rPr>
      </w:pPr>
      <w:r>
        <w:rPr>
          <w:rFonts w:eastAsia="Calibri"/>
          <w:szCs w:val="22"/>
          <w:lang w:val="lt-LT"/>
        </w:rPr>
        <w:t xml:space="preserve">Baigus vartoti vaistą, </w:t>
      </w:r>
      <w:r>
        <w:rPr>
          <w:szCs w:val="22"/>
          <w:lang w:val="lt-LT"/>
        </w:rPr>
        <w:t>šalutinis poveikis (</w:t>
      </w:r>
      <w:r>
        <w:rPr>
          <w:rFonts w:eastAsia="Calibri"/>
          <w:szCs w:val="22"/>
          <w:lang w:val="lt-LT"/>
        </w:rPr>
        <w:t>nutraukimo reakcijos</w:t>
      </w:r>
      <w:r>
        <w:rPr>
          <w:szCs w:val="22"/>
          <w:lang w:val="lt-LT"/>
        </w:rPr>
        <w:t>)</w:t>
      </w:r>
      <w:r>
        <w:rPr>
          <w:rFonts w:eastAsia="Calibri"/>
          <w:szCs w:val="22"/>
          <w:lang w:val="lt-LT"/>
        </w:rPr>
        <w:t xml:space="preserve"> atsiranda dažnai, ypač jei vaisto vartojimas nutraukiamas staiga (žr. 3 skyriaus poskyrį „Nustojus vartoti </w:t>
      </w:r>
      <w:proofErr w:type="spellStart"/>
      <w:r>
        <w:rPr>
          <w:rFonts w:eastAsia="Calibri"/>
          <w:szCs w:val="22"/>
          <w:lang w:val="lt-LT"/>
        </w:rPr>
        <w:t>Asentra</w:t>
      </w:r>
      <w:proofErr w:type="spellEnd"/>
      <w:r>
        <w:rPr>
          <w:rFonts w:eastAsia="Calibri"/>
          <w:szCs w:val="22"/>
          <w:lang w:val="lt-LT"/>
        </w:rPr>
        <w:t xml:space="preserve">“ ir 4 skyrių „Galimas šalutinis poveikis“). Nutraukimo reakcijų atsiradimo rizika priklauso nuo gydymo trukmės, dozės bei jos mažinimo greičio. Paprastai simptomai būna lengvi arba vidutinio sunkumo, tačiau kai kuriems pacientams gali atsirasti ir sunkių simptomų. Paprastai simptomai atsiranda pirmosiomis dienomis po gydymo nutraukimo ir išnyksta per 2 savaites. Kai kuriems pacientams simptomai gali trukti ilgiau (2-3 mėnesius ar dar ilgiau). Jei gydymas </w:t>
      </w:r>
      <w:proofErr w:type="spellStart"/>
      <w:r>
        <w:rPr>
          <w:rFonts w:eastAsia="Calibri"/>
          <w:szCs w:val="22"/>
          <w:lang w:val="lt-LT"/>
        </w:rPr>
        <w:t>sertralinu</w:t>
      </w:r>
      <w:proofErr w:type="spellEnd"/>
      <w:r>
        <w:rPr>
          <w:rFonts w:eastAsia="Calibri"/>
          <w:szCs w:val="22"/>
          <w:lang w:val="lt-LT"/>
        </w:rPr>
        <w:t xml:space="preserve"> nutraukiamas, dozę rekomenduojama mažinti laipsniškai ir vartojimą nutraukti per kelias savaites ar mėnesius.</w:t>
      </w:r>
      <w:r>
        <w:rPr>
          <w:szCs w:val="22"/>
          <w:lang w:val="lt-LT"/>
        </w:rPr>
        <w:t xml:space="preserve"> Būtina aptarti su gydytoju, kaip geriausia nutraukti vaisto vartojimą.</w:t>
      </w:r>
    </w:p>
    <w:p w14:paraId="03CB8A5B" w14:textId="77777777" w:rsidR="002D24DD" w:rsidRDefault="002D24DD">
      <w:pPr>
        <w:widowControl w:val="0"/>
        <w:tabs>
          <w:tab w:val="left" w:pos="567"/>
        </w:tabs>
        <w:ind w:left="567" w:hanging="567"/>
        <w:rPr>
          <w:rFonts w:eastAsia="Calibri"/>
          <w:szCs w:val="22"/>
          <w:lang w:val="lt-LT"/>
        </w:rPr>
      </w:pPr>
    </w:p>
    <w:p w14:paraId="328780A1" w14:textId="77777777" w:rsidR="002D24DD" w:rsidRDefault="0022337C">
      <w:pPr>
        <w:widowControl w:val="0"/>
        <w:tabs>
          <w:tab w:val="left" w:pos="567"/>
        </w:tabs>
        <w:rPr>
          <w:rFonts w:eastAsia="Calibri"/>
          <w:b/>
          <w:szCs w:val="22"/>
          <w:lang w:val="lt-LT"/>
        </w:rPr>
      </w:pPr>
      <w:r>
        <w:rPr>
          <w:rFonts w:eastAsia="Calibri"/>
          <w:b/>
          <w:szCs w:val="22"/>
          <w:lang w:val="lt-LT"/>
        </w:rPr>
        <w:t>Mintys apie savižudybę ir depresijos arba nerimo sutrikimų pasunkėjimas</w:t>
      </w:r>
    </w:p>
    <w:p w14:paraId="135E637A" w14:textId="77777777" w:rsidR="002D24DD" w:rsidRDefault="0022337C">
      <w:pPr>
        <w:widowControl w:val="0"/>
        <w:tabs>
          <w:tab w:val="left" w:pos="567"/>
        </w:tabs>
        <w:rPr>
          <w:rFonts w:eastAsia="Calibri"/>
          <w:szCs w:val="22"/>
          <w:lang w:val="lt-LT"/>
        </w:rPr>
      </w:pPr>
      <w:r>
        <w:rPr>
          <w:rFonts w:eastAsia="Calibri"/>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271B01A2" w14:textId="77777777" w:rsidR="002D24DD" w:rsidRDefault="002D24DD">
      <w:pPr>
        <w:widowControl w:val="0"/>
        <w:tabs>
          <w:tab w:val="left" w:pos="567"/>
        </w:tabs>
        <w:rPr>
          <w:rFonts w:eastAsia="Calibri"/>
          <w:szCs w:val="22"/>
          <w:lang w:val="lt-LT"/>
        </w:rPr>
      </w:pPr>
    </w:p>
    <w:p w14:paraId="521A742D" w14:textId="77777777" w:rsidR="002D24DD" w:rsidRDefault="0022337C">
      <w:pPr>
        <w:widowControl w:val="0"/>
        <w:tabs>
          <w:tab w:val="left" w:pos="567"/>
        </w:tabs>
        <w:rPr>
          <w:rFonts w:eastAsia="Calibri"/>
          <w:b/>
          <w:szCs w:val="22"/>
          <w:lang w:val="lt-LT"/>
        </w:rPr>
      </w:pPr>
      <w:r>
        <w:rPr>
          <w:rFonts w:eastAsia="Calibri"/>
          <w:b/>
          <w:szCs w:val="22"/>
          <w:lang w:val="lt-LT"/>
        </w:rPr>
        <w:t>Tokia minčių tikimybė Jums yra didesnė šiais atvejais:</w:t>
      </w:r>
    </w:p>
    <w:p w14:paraId="5BE7B165" w14:textId="77777777" w:rsidR="002D24DD" w:rsidRDefault="0022337C">
      <w:pPr>
        <w:widowControl w:val="0"/>
        <w:ind w:left="567" w:hanging="567"/>
        <w:rPr>
          <w:rFonts w:eastAsia="Calibri"/>
          <w:szCs w:val="22"/>
          <w:lang w:val="lt-LT"/>
        </w:rPr>
      </w:pPr>
      <w:r>
        <w:rPr>
          <w:rFonts w:eastAsia="Calibri"/>
          <w:szCs w:val="22"/>
          <w:lang w:val="lt-LT"/>
        </w:rPr>
        <w:t>-</w:t>
      </w:r>
      <w:r>
        <w:rPr>
          <w:rFonts w:eastAsia="Calibri"/>
          <w:szCs w:val="22"/>
          <w:lang w:val="lt-LT"/>
        </w:rPr>
        <w:tab/>
        <w:t>jeigu anksčiau mąstėte apie savižudybę arba savęs žalojimą;</w:t>
      </w:r>
    </w:p>
    <w:p w14:paraId="628D61BB" w14:textId="77777777" w:rsidR="002D24DD" w:rsidRDefault="0022337C">
      <w:pPr>
        <w:widowControl w:val="0"/>
        <w:numPr>
          <w:ilvl w:val="12"/>
          <w:numId w:val="0"/>
        </w:numPr>
        <w:ind w:left="567" w:hanging="567"/>
        <w:rPr>
          <w:rFonts w:eastAsia="Calibri"/>
          <w:szCs w:val="22"/>
          <w:lang w:val="lt-LT"/>
        </w:rPr>
      </w:pPr>
      <w:r>
        <w:rPr>
          <w:rFonts w:eastAsia="Calibri"/>
          <w:szCs w:val="22"/>
          <w:lang w:val="lt-LT"/>
        </w:rPr>
        <w:t>-</w:t>
      </w:r>
      <w:r>
        <w:rPr>
          <w:rFonts w:eastAsia="Calibri"/>
          <w:szCs w:val="22"/>
          <w:lang w:val="lt-LT"/>
        </w:rPr>
        <w:tab/>
        <w:t>jeigu esate jaunas suaugęs. Klinikinių tyrimų duomenys parodė, kad psichikos sutrikimais sergantiems jauniems suaugusiems (jaunesniems kaip 25 metų), vartojant antidepresantų, su savižudybe siejamo elgesio rizika yra didesnė.</w:t>
      </w:r>
    </w:p>
    <w:p w14:paraId="64EB2E4E" w14:textId="77777777" w:rsidR="002D24DD" w:rsidRDefault="002D24DD">
      <w:pPr>
        <w:widowControl w:val="0"/>
        <w:tabs>
          <w:tab w:val="left" w:pos="567"/>
        </w:tabs>
        <w:rPr>
          <w:rFonts w:eastAsia="Calibri"/>
          <w:szCs w:val="22"/>
          <w:lang w:val="lt-LT"/>
        </w:rPr>
      </w:pPr>
    </w:p>
    <w:p w14:paraId="2D5C4B57" w14:textId="77777777" w:rsidR="002D24DD" w:rsidRDefault="0022337C">
      <w:pPr>
        <w:widowControl w:val="0"/>
        <w:tabs>
          <w:tab w:val="left" w:pos="567"/>
        </w:tabs>
        <w:rPr>
          <w:rFonts w:eastAsia="Calibri"/>
          <w:szCs w:val="22"/>
          <w:lang w:val="lt-LT"/>
        </w:rPr>
      </w:pPr>
      <w:r>
        <w:rPr>
          <w:rFonts w:eastAsia="Calibri"/>
          <w:szCs w:val="22"/>
          <w:lang w:val="lt-LT"/>
        </w:rPr>
        <w:t xml:space="preserve">Jeigu bet kuriuo metu galvojate apie savižudybę arba savęs žalojimą, </w:t>
      </w:r>
      <w:r>
        <w:rPr>
          <w:rFonts w:eastAsia="Calibri"/>
          <w:b/>
          <w:szCs w:val="22"/>
          <w:lang w:val="lt-LT"/>
        </w:rPr>
        <w:t>nedelsdami kreipkitės į gydytoją arba vykite į ligoninės priėmimo skyrių</w:t>
      </w:r>
      <w:r>
        <w:rPr>
          <w:rFonts w:eastAsia="Calibri"/>
          <w:szCs w:val="22"/>
          <w:lang w:val="lt-LT"/>
        </w:rPr>
        <w:t>.</w:t>
      </w:r>
    </w:p>
    <w:p w14:paraId="48C31CC0" w14:textId="77777777" w:rsidR="002D24DD" w:rsidRDefault="0022337C">
      <w:pPr>
        <w:widowControl w:val="0"/>
        <w:tabs>
          <w:tab w:val="left" w:pos="567"/>
        </w:tabs>
        <w:rPr>
          <w:rFonts w:eastAsia="Calibri"/>
          <w:szCs w:val="22"/>
          <w:lang w:val="lt-LT"/>
        </w:rPr>
      </w:pPr>
      <w:r>
        <w:rPr>
          <w:rFonts w:eastAsia="Calibri"/>
          <w:b/>
          <w:szCs w:val="22"/>
          <w:lang w:val="lt-LT"/>
        </w:rPr>
        <w:t>Jums gali būti naudinga pasakyti giminaičiams ar artimiems draugams</w:t>
      </w:r>
      <w:r>
        <w:rPr>
          <w:rFonts w:eastAsia="Calibri"/>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0032CAEB" w14:textId="77777777" w:rsidR="002D24DD" w:rsidRDefault="002D24DD">
      <w:pPr>
        <w:widowControl w:val="0"/>
        <w:tabs>
          <w:tab w:val="left" w:pos="567"/>
        </w:tabs>
        <w:autoSpaceDE w:val="0"/>
        <w:autoSpaceDN w:val="0"/>
        <w:adjustRightInd w:val="0"/>
        <w:rPr>
          <w:rFonts w:eastAsia="Calibri"/>
          <w:szCs w:val="22"/>
          <w:u w:val="single"/>
          <w:lang w:val="lt-LT"/>
        </w:rPr>
      </w:pPr>
    </w:p>
    <w:p w14:paraId="379F52B1" w14:textId="77777777" w:rsidR="002D24DD" w:rsidRDefault="0022337C">
      <w:pPr>
        <w:widowControl w:val="0"/>
        <w:tabs>
          <w:tab w:val="left" w:pos="567"/>
        </w:tabs>
        <w:autoSpaceDE w:val="0"/>
        <w:autoSpaceDN w:val="0"/>
        <w:adjustRightInd w:val="0"/>
        <w:rPr>
          <w:u w:val="single"/>
          <w:lang w:val="lt-LT"/>
        </w:rPr>
      </w:pPr>
      <w:r>
        <w:rPr>
          <w:u w:val="single"/>
          <w:lang w:val="lt-LT"/>
        </w:rPr>
        <w:t>Lytinės funkcijos sutrikimas</w:t>
      </w:r>
    </w:p>
    <w:p w14:paraId="7634286A" w14:textId="77777777" w:rsidR="002D24DD" w:rsidRDefault="0022337C">
      <w:pPr>
        <w:widowControl w:val="0"/>
        <w:tabs>
          <w:tab w:val="left" w:pos="567"/>
        </w:tabs>
        <w:autoSpaceDE w:val="0"/>
        <w:autoSpaceDN w:val="0"/>
        <w:adjustRightInd w:val="0"/>
        <w:rPr>
          <w:rFonts w:eastAsia="Calibri"/>
          <w:szCs w:val="22"/>
          <w:u w:val="single"/>
          <w:lang w:val="lt-LT"/>
        </w:rPr>
      </w:pPr>
      <w:r>
        <w:rPr>
          <w:lang w:val="lt-LT"/>
        </w:rPr>
        <w:t xml:space="preserve">Tokie vaistai kaip </w:t>
      </w:r>
      <w:proofErr w:type="spellStart"/>
      <w:r>
        <w:rPr>
          <w:lang w:val="lt-LT"/>
        </w:rPr>
        <w:t>Asentra</w:t>
      </w:r>
      <w:proofErr w:type="spellEnd"/>
      <w:r>
        <w:rPr>
          <w:lang w:val="lt-LT"/>
        </w:rPr>
        <w:t xml:space="preserve"> (vadinamieji SSRI / SNRI) gali sukelti lytinės funkcijos sutrikimo simptom</w:t>
      </w:r>
      <w:r>
        <w:rPr>
          <w:szCs w:val="22"/>
          <w:lang w:val="lt-LT"/>
        </w:rPr>
        <w:t>ų</w:t>
      </w:r>
      <w:r>
        <w:rPr>
          <w:lang w:val="lt-LT"/>
        </w:rPr>
        <w:t xml:space="preserve"> (žr. 4</w:t>
      </w:r>
      <w:r>
        <w:rPr>
          <w:rFonts w:eastAsia="Calibri"/>
          <w:szCs w:val="22"/>
          <w:lang w:val="lt-LT"/>
        </w:rPr>
        <w:t> </w:t>
      </w:r>
      <w:r>
        <w:rPr>
          <w:lang w:val="lt-LT"/>
        </w:rPr>
        <w:t>skyrių). Kai kuriais atvejais nutraukus gydymą šie simptomai išliko.</w:t>
      </w:r>
    </w:p>
    <w:p w14:paraId="49FF6A1C" w14:textId="77777777" w:rsidR="002D24DD" w:rsidRDefault="002D24DD">
      <w:pPr>
        <w:widowControl w:val="0"/>
        <w:tabs>
          <w:tab w:val="left" w:pos="567"/>
        </w:tabs>
        <w:autoSpaceDE w:val="0"/>
        <w:autoSpaceDN w:val="0"/>
        <w:adjustRightInd w:val="0"/>
        <w:rPr>
          <w:rFonts w:eastAsia="Calibri"/>
          <w:szCs w:val="22"/>
          <w:u w:val="single"/>
          <w:lang w:val="lt-LT"/>
        </w:rPr>
      </w:pPr>
    </w:p>
    <w:p w14:paraId="66969AE6" w14:textId="77777777" w:rsidR="002D24DD" w:rsidRDefault="0022337C">
      <w:pPr>
        <w:widowControl w:val="0"/>
        <w:tabs>
          <w:tab w:val="left" w:pos="567"/>
        </w:tabs>
        <w:autoSpaceDE w:val="0"/>
        <w:autoSpaceDN w:val="0"/>
        <w:adjustRightInd w:val="0"/>
        <w:rPr>
          <w:rFonts w:eastAsia="Calibri"/>
          <w:b/>
          <w:lang w:val="lt-LT"/>
        </w:rPr>
      </w:pPr>
      <w:r>
        <w:rPr>
          <w:rFonts w:eastAsia="Calibri"/>
          <w:b/>
          <w:lang w:val="lt-LT"/>
        </w:rPr>
        <w:t>Vaikams ir paaugliams</w:t>
      </w:r>
    </w:p>
    <w:p w14:paraId="3AC14485" w14:textId="77777777" w:rsidR="002D24DD" w:rsidRDefault="0022337C">
      <w:pPr>
        <w:autoSpaceDE w:val="0"/>
        <w:autoSpaceDN w:val="0"/>
        <w:adjustRightInd w:val="0"/>
        <w:rPr>
          <w:rFonts w:eastAsia="Calibri"/>
          <w:kern w:val="32"/>
          <w:szCs w:val="22"/>
          <w:lang w:val="lt-LT"/>
        </w:rPr>
      </w:pPr>
      <w:proofErr w:type="spellStart"/>
      <w:r>
        <w:rPr>
          <w:szCs w:val="22"/>
          <w:lang w:val="lt-LT"/>
        </w:rPr>
        <w:t>Sertralinas</w:t>
      </w:r>
      <w:proofErr w:type="spellEnd"/>
      <w:r>
        <w:rPr>
          <w:rFonts w:eastAsia="Calibri"/>
          <w:szCs w:val="22"/>
          <w:lang w:val="lt-LT"/>
        </w:rPr>
        <w:t xml:space="preserve"> paprastai </w:t>
      </w:r>
      <w:r>
        <w:rPr>
          <w:szCs w:val="22"/>
          <w:lang w:val="lt-LT"/>
        </w:rPr>
        <w:t>nėra skiriamas</w:t>
      </w:r>
      <w:r>
        <w:rPr>
          <w:rFonts w:eastAsia="Calibri"/>
          <w:szCs w:val="22"/>
          <w:lang w:val="lt-LT"/>
        </w:rPr>
        <w:t xml:space="preserve"> vaikams ir jaunesniems nei 18 metų paaugliams</w:t>
      </w:r>
      <w:r>
        <w:rPr>
          <w:szCs w:val="22"/>
          <w:lang w:val="lt-LT"/>
        </w:rPr>
        <w:t xml:space="preserve">, išskyrus pacientus, sergančius </w:t>
      </w:r>
      <w:proofErr w:type="spellStart"/>
      <w:r>
        <w:rPr>
          <w:szCs w:val="22"/>
          <w:lang w:val="lt-LT"/>
        </w:rPr>
        <w:t>obsesiniu</w:t>
      </w:r>
      <w:proofErr w:type="spellEnd"/>
      <w:r>
        <w:rPr>
          <w:szCs w:val="22"/>
          <w:lang w:val="lt-LT"/>
        </w:rPr>
        <w:t xml:space="preserve"> </w:t>
      </w:r>
      <w:proofErr w:type="spellStart"/>
      <w:r>
        <w:rPr>
          <w:szCs w:val="22"/>
          <w:lang w:val="lt-LT"/>
        </w:rPr>
        <w:t>kompulsiniu</w:t>
      </w:r>
      <w:proofErr w:type="spellEnd"/>
      <w:r>
        <w:rPr>
          <w:szCs w:val="22"/>
          <w:lang w:val="lt-LT"/>
        </w:rPr>
        <w:t xml:space="preserve"> sutrikimu (OKS). Jaunesniems</w:t>
      </w:r>
      <w:r>
        <w:rPr>
          <w:rFonts w:eastAsia="Calibri"/>
          <w:szCs w:val="22"/>
          <w:lang w:val="lt-LT"/>
        </w:rPr>
        <w:t xml:space="preserve"> nei 18 metų pacientams, </w:t>
      </w:r>
      <w:r>
        <w:rPr>
          <w:szCs w:val="22"/>
          <w:lang w:val="lt-LT"/>
        </w:rPr>
        <w:t>vartojantiems</w:t>
      </w:r>
      <w:r>
        <w:rPr>
          <w:rFonts w:eastAsia="Calibri"/>
          <w:szCs w:val="22"/>
          <w:lang w:val="lt-LT"/>
        </w:rPr>
        <w:t xml:space="preserve"> šios klasės vaistų, padidėja šalutinio poveikio, </w:t>
      </w:r>
      <w:r>
        <w:rPr>
          <w:szCs w:val="22"/>
          <w:lang w:val="lt-LT"/>
        </w:rPr>
        <w:t>pavyzdžiui,</w:t>
      </w:r>
      <w:r>
        <w:rPr>
          <w:rFonts w:eastAsia="Calibri"/>
          <w:szCs w:val="22"/>
          <w:lang w:val="lt-LT"/>
        </w:rPr>
        <w:t xml:space="preserve"> bandymo nusižudyti, minčių apie savižudybę ir priešiškumo (daugiausia agresijos, opozicinio neklusnumo ir pykčio) apraiškų, tikimybė. </w:t>
      </w:r>
      <w:r>
        <w:rPr>
          <w:szCs w:val="22"/>
          <w:lang w:val="lt-LT"/>
        </w:rPr>
        <w:t>Nepaisant</w:t>
      </w:r>
      <w:r>
        <w:rPr>
          <w:rFonts w:eastAsia="Calibri"/>
          <w:szCs w:val="22"/>
          <w:lang w:val="lt-LT"/>
        </w:rPr>
        <w:t xml:space="preserve"> to, gydytojas gali skirti </w:t>
      </w:r>
      <w:proofErr w:type="spellStart"/>
      <w:r>
        <w:rPr>
          <w:rFonts w:eastAsia="Calibri"/>
          <w:szCs w:val="22"/>
          <w:lang w:val="lt-LT"/>
        </w:rPr>
        <w:t>Asentra</w:t>
      </w:r>
      <w:proofErr w:type="spellEnd"/>
      <w:r>
        <w:rPr>
          <w:rFonts w:eastAsia="Calibri"/>
          <w:szCs w:val="22"/>
          <w:lang w:val="lt-LT"/>
        </w:rPr>
        <w:t xml:space="preserve"> jaunesniems nei 18 metų pacientams, jei, jo nuomone, tai jiems tinkamiausias gydymas. Jeigu gydytojas </w:t>
      </w:r>
      <w:r>
        <w:rPr>
          <w:szCs w:val="22"/>
          <w:lang w:val="lt-LT"/>
        </w:rPr>
        <w:t xml:space="preserve">Jums </w:t>
      </w:r>
      <w:r>
        <w:rPr>
          <w:rFonts w:eastAsia="Calibri"/>
          <w:szCs w:val="22"/>
          <w:lang w:val="lt-LT"/>
        </w:rPr>
        <w:t xml:space="preserve">skyrė </w:t>
      </w:r>
      <w:proofErr w:type="spellStart"/>
      <w:r>
        <w:rPr>
          <w:rFonts w:eastAsia="Calibri"/>
          <w:szCs w:val="22"/>
          <w:lang w:val="lt-LT"/>
        </w:rPr>
        <w:t>Asentra</w:t>
      </w:r>
      <w:proofErr w:type="spellEnd"/>
      <w:r>
        <w:rPr>
          <w:rFonts w:eastAsia="Calibri"/>
          <w:szCs w:val="22"/>
          <w:lang w:val="lt-LT"/>
        </w:rPr>
        <w:t xml:space="preserve"> </w:t>
      </w:r>
      <w:r>
        <w:rPr>
          <w:szCs w:val="22"/>
          <w:lang w:val="lt-LT"/>
        </w:rPr>
        <w:t>ir Jūs esate jaunesnis</w:t>
      </w:r>
      <w:r>
        <w:rPr>
          <w:rFonts w:eastAsia="Calibri"/>
          <w:szCs w:val="22"/>
          <w:lang w:val="lt-LT"/>
        </w:rPr>
        <w:t xml:space="preserve"> nei 18 metų </w:t>
      </w:r>
      <w:r>
        <w:rPr>
          <w:szCs w:val="22"/>
          <w:lang w:val="lt-LT"/>
        </w:rPr>
        <w:t xml:space="preserve">bei </w:t>
      </w:r>
      <w:r>
        <w:rPr>
          <w:rFonts w:eastAsia="Calibri"/>
          <w:szCs w:val="22"/>
          <w:lang w:val="lt-LT"/>
        </w:rPr>
        <w:t xml:space="preserve">pageidaujate tai išsamiau aptarti, kreipkitės į gydytoją. Būtinai pasakykite gydytojui, jei jaunesniems nei 18 metų pacientams, vartojantiems </w:t>
      </w:r>
      <w:proofErr w:type="spellStart"/>
      <w:r>
        <w:rPr>
          <w:rFonts w:eastAsia="Calibri"/>
          <w:szCs w:val="22"/>
          <w:lang w:val="lt-LT"/>
        </w:rPr>
        <w:t>Asentra</w:t>
      </w:r>
      <w:proofErr w:type="spellEnd"/>
      <w:r>
        <w:rPr>
          <w:rFonts w:eastAsia="Calibri"/>
          <w:szCs w:val="22"/>
          <w:lang w:val="lt-LT"/>
        </w:rPr>
        <w:t xml:space="preserve">, pasireiškė ar pasunkėjo bent vienas iš anksčiau išvardytų simptomų. </w:t>
      </w:r>
      <w:r>
        <w:rPr>
          <w:rFonts w:eastAsia="Calibri"/>
          <w:kern w:val="32"/>
          <w:szCs w:val="22"/>
          <w:lang w:val="lt-LT"/>
        </w:rPr>
        <w:t xml:space="preserve">Ilgalaikio saugumo duomenys apie </w:t>
      </w:r>
      <w:proofErr w:type="spellStart"/>
      <w:r>
        <w:rPr>
          <w:rFonts w:eastAsia="Calibri"/>
          <w:kern w:val="32"/>
          <w:szCs w:val="22"/>
          <w:lang w:val="lt-LT"/>
        </w:rPr>
        <w:t>sertralino</w:t>
      </w:r>
      <w:proofErr w:type="spellEnd"/>
      <w:r>
        <w:rPr>
          <w:rFonts w:eastAsia="Calibri"/>
          <w:kern w:val="32"/>
          <w:szCs w:val="22"/>
          <w:lang w:val="lt-LT"/>
        </w:rPr>
        <w:t xml:space="preserve"> poveikį šios amžiaus grupės pacientų augimui, brendimui ir jų mokymosi (pažinimo) bei elgsenos vystymuisi buvo įvertinti ilgalaikiame tyrime, kuriame dalyvavo daugiau nei 900 vaikų nuo 6 iki 16 metų amžiaus ir buvo stebimi 3 metus. Tyrimo rezultatai parodė, kad </w:t>
      </w:r>
      <w:proofErr w:type="spellStart"/>
      <w:r>
        <w:rPr>
          <w:rFonts w:eastAsia="Calibri"/>
          <w:kern w:val="32"/>
          <w:szCs w:val="22"/>
          <w:lang w:val="lt-LT"/>
        </w:rPr>
        <w:t>sertralinu</w:t>
      </w:r>
      <w:proofErr w:type="spellEnd"/>
      <w:r>
        <w:rPr>
          <w:rFonts w:eastAsia="Calibri"/>
          <w:kern w:val="32"/>
          <w:szCs w:val="22"/>
          <w:lang w:val="lt-LT"/>
        </w:rPr>
        <w:t xml:space="preserve"> gydyti vaikai vystėsi normaliai, išskyrus nedidelį svorio padidėjimą tiems, kurie vartojo didesnę </w:t>
      </w:r>
      <w:proofErr w:type="spellStart"/>
      <w:r>
        <w:rPr>
          <w:rFonts w:eastAsia="Calibri"/>
          <w:kern w:val="32"/>
          <w:szCs w:val="22"/>
          <w:lang w:val="lt-LT"/>
        </w:rPr>
        <w:t>sertralino</w:t>
      </w:r>
      <w:proofErr w:type="spellEnd"/>
      <w:r>
        <w:rPr>
          <w:rFonts w:eastAsia="Calibri"/>
          <w:kern w:val="32"/>
          <w:szCs w:val="22"/>
          <w:lang w:val="lt-LT"/>
        </w:rPr>
        <w:t xml:space="preserve"> dozę.</w:t>
      </w:r>
    </w:p>
    <w:p w14:paraId="236E696D" w14:textId="77777777" w:rsidR="002D24DD" w:rsidRDefault="002D24DD">
      <w:pPr>
        <w:widowControl w:val="0"/>
        <w:tabs>
          <w:tab w:val="left" w:pos="567"/>
        </w:tabs>
        <w:autoSpaceDE w:val="0"/>
        <w:autoSpaceDN w:val="0"/>
        <w:adjustRightInd w:val="0"/>
        <w:rPr>
          <w:rFonts w:eastAsia="Calibri"/>
          <w:szCs w:val="22"/>
          <w:lang w:val="lt-LT"/>
        </w:rPr>
      </w:pPr>
    </w:p>
    <w:p w14:paraId="5DCF3C88" w14:textId="77777777" w:rsidR="002D24DD" w:rsidRDefault="002D24DD">
      <w:pPr>
        <w:widowControl w:val="0"/>
        <w:tabs>
          <w:tab w:val="left" w:pos="567"/>
        </w:tabs>
        <w:rPr>
          <w:rFonts w:eastAsia="Calibri"/>
          <w:szCs w:val="22"/>
          <w:lang w:val="lt-LT"/>
        </w:rPr>
      </w:pPr>
    </w:p>
    <w:p w14:paraId="7252279D" w14:textId="77777777" w:rsidR="002D24DD" w:rsidRDefault="0022337C">
      <w:pPr>
        <w:widowControl w:val="0"/>
        <w:tabs>
          <w:tab w:val="left" w:pos="567"/>
        </w:tabs>
        <w:ind w:left="567" w:hanging="567"/>
        <w:rPr>
          <w:rFonts w:eastAsia="Calibri"/>
          <w:b/>
          <w:szCs w:val="22"/>
          <w:lang w:val="lt-LT"/>
        </w:rPr>
      </w:pPr>
      <w:r>
        <w:rPr>
          <w:rFonts w:eastAsia="Calibri"/>
          <w:b/>
          <w:szCs w:val="22"/>
          <w:lang w:val="lt-LT"/>
        </w:rPr>
        <w:t xml:space="preserve">Kiti vaistai ir </w:t>
      </w:r>
      <w:proofErr w:type="spellStart"/>
      <w:r>
        <w:rPr>
          <w:rFonts w:eastAsia="Calibri"/>
          <w:b/>
          <w:szCs w:val="22"/>
          <w:lang w:val="lt-LT"/>
        </w:rPr>
        <w:t>Asentra</w:t>
      </w:r>
      <w:proofErr w:type="spellEnd"/>
    </w:p>
    <w:p w14:paraId="54C695B0" w14:textId="705E5D4C" w:rsidR="002D24DD" w:rsidRDefault="0022337C">
      <w:pPr>
        <w:widowControl w:val="0"/>
        <w:tabs>
          <w:tab w:val="left" w:pos="567"/>
        </w:tabs>
        <w:rPr>
          <w:rFonts w:eastAsia="Calibri"/>
          <w:szCs w:val="22"/>
          <w:lang w:val="lt-LT"/>
        </w:rPr>
      </w:pPr>
      <w:r>
        <w:rPr>
          <w:rFonts w:eastAsia="Calibri"/>
          <w:szCs w:val="22"/>
          <w:lang w:val="lt-LT"/>
        </w:rPr>
        <w:t>Jeigu vartojate ar neseniai vartojote kitų vaistų arba dėl to nesate tikri, apie tai pasakykite gydytojui</w:t>
      </w:r>
      <w:r>
        <w:rPr>
          <w:szCs w:val="22"/>
          <w:lang w:val="lt-LT"/>
        </w:rPr>
        <w:t xml:space="preserve"> arba vaistininkui</w:t>
      </w:r>
      <w:r>
        <w:rPr>
          <w:rFonts w:eastAsia="Calibri"/>
          <w:szCs w:val="22"/>
          <w:lang w:val="lt-LT"/>
        </w:rPr>
        <w:t>.</w:t>
      </w:r>
    </w:p>
    <w:p w14:paraId="61697141" w14:textId="77777777" w:rsidR="002D24DD" w:rsidRDefault="002D24DD">
      <w:pPr>
        <w:widowControl w:val="0"/>
        <w:rPr>
          <w:szCs w:val="22"/>
          <w:lang w:val="lt-LT"/>
        </w:rPr>
      </w:pPr>
    </w:p>
    <w:p w14:paraId="252AAF2B" w14:textId="77777777" w:rsidR="002D24DD" w:rsidRDefault="0022337C">
      <w:pPr>
        <w:widowControl w:val="0"/>
        <w:rPr>
          <w:szCs w:val="22"/>
          <w:lang w:val="lt-LT"/>
        </w:rPr>
      </w:pPr>
      <w:r>
        <w:rPr>
          <w:szCs w:val="22"/>
          <w:lang w:val="lt-LT"/>
        </w:rPr>
        <w:t xml:space="preserve">Kai kurie vaistai gali keisti </w:t>
      </w:r>
      <w:proofErr w:type="spellStart"/>
      <w:r>
        <w:rPr>
          <w:szCs w:val="22"/>
          <w:lang w:val="lt-LT"/>
        </w:rPr>
        <w:t>Asentra</w:t>
      </w:r>
      <w:proofErr w:type="spellEnd"/>
      <w:r>
        <w:rPr>
          <w:szCs w:val="22"/>
          <w:lang w:val="lt-LT"/>
        </w:rPr>
        <w:t xml:space="preserve"> poveikį, o </w:t>
      </w:r>
      <w:proofErr w:type="spellStart"/>
      <w:r>
        <w:rPr>
          <w:szCs w:val="22"/>
          <w:lang w:val="lt-LT"/>
        </w:rPr>
        <w:t>Asentra</w:t>
      </w:r>
      <w:proofErr w:type="spellEnd"/>
      <w:r>
        <w:rPr>
          <w:szCs w:val="22"/>
          <w:lang w:val="lt-LT"/>
        </w:rPr>
        <w:t xml:space="preserve"> mažinti kitų tuo pat metu vartojamų vaistų veiksmingumą.</w:t>
      </w:r>
    </w:p>
    <w:p w14:paraId="718ED551" w14:textId="77777777" w:rsidR="002D24DD" w:rsidRDefault="002D24DD">
      <w:pPr>
        <w:widowControl w:val="0"/>
        <w:rPr>
          <w:szCs w:val="22"/>
          <w:lang w:val="lt-LT"/>
        </w:rPr>
      </w:pPr>
    </w:p>
    <w:p w14:paraId="0F9A7652" w14:textId="77777777" w:rsidR="002D24DD" w:rsidRDefault="0022337C">
      <w:pPr>
        <w:widowControl w:val="0"/>
        <w:tabs>
          <w:tab w:val="left" w:pos="567"/>
        </w:tabs>
        <w:rPr>
          <w:rFonts w:eastAsia="Calibri"/>
          <w:b/>
          <w:szCs w:val="22"/>
          <w:lang w:val="lt-LT"/>
        </w:rPr>
      </w:pPr>
      <w:r>
        <w:rPr>
          <w:rFonts w:eastAsia="Calibri"/>
          <w:b/>
          <w:szCs w:val="22"/>
          <w:lang w:val="lt-LT"/>
        </w:rPr>
        <w:t xml:space="preserve">Jei </w:t>
      </w:r>
      <w:proofErr w:type="spellStart"/>
      <w:r>
        <w:rPr>
          <w:rFonts w:eastAsia="Calibri"/>
          <w:b/>
          <w:szCs w:val="22"/>
          <w:lang w:val="lt-LT"/>
        </w:rPr>
        <w:t>Asentra</w:t>
      </w:r>
      <w:proofErr w:type="spellEnd"/>
      <w:r>
        <w:rPr>
          <w:rFonts w:eastAsia="Calibri"/>
          <w:b/>
          <w:szCs w:val="22"/>
          <w:lang w:val="lt-LT"/>
        </w:rPr>
        <w:t xml:space="preserve"> vartojama su toliau išvardytais vaistais, gali pasireikšti sunkus šalutinis poveikis:</w:t>
      </w:r>
    </w:p>
    <w:p w14:paraId="33B9DEDD" w14:textId="554CA96B" w:rsidR="002D24DD" w:rsidRDefault="00EF29F6">
      <w:pPr>
        <w:widowControl w:val="0"/>
        <w:numPr>
          <w:ilvl w:val="0"/>
          <w:numId w:val="21"/>
        </w:numPr>
        <w:tabs>
          <w:tab w:val="clear" w:pos="720"/>
        </w:tabs>
        <w:ind w:left="567" w:hanging="567"/>
        <w:rPr>
          <w:rFonts w:eastAsia="Calibri"/>
          <w:szCs w:val="22"/>
          <w:lang w:val="lt-LT"/>
        </w:rPr>
      </w:pPr>
      <w:r>
        <w:rPr>
          <w:rFonts w:eastAsia="Calibri"/>
          <w:szCs w:val="22"/>
          <w:lang w:val="lt-LT"/>
        </w:rPr>
        <w:t>v</w:t>
      </w:r>
      <w:r w:rsidR="0022337C">
        <w:rPr>
          <w:rFonts w:eastAsia="Calibri"/>
          <w:szCs w:val="22"/>
          <w:lang w:val="lt-LT"/>
        </w:rPr>
        <w:t xml:space="preserve">aistais, vadinamais </w:t>
      </w:r>
      <w:proofErr w:type="spellStart"/>
      <w:r w:rsidR="0022337C">
        <w:rPr>
          <w:rFonts w:eastAsia="Calibri"/>
          <w:szCs w:val="22"/>
          <w:lang w:val="lt-LT"/>
        </w:rPr>
        <w:t>monoaminooksidazės</w:t>
      </w:r>
      <w:proofErr w:type="spellEnd"/>
      <w:r w:rsidR="0022337C">
        <w:rPr>
          <w:rFonts w:eastAsia="Calibri"/>
          <w:szCs w:val="22"/>
          <w:lang w:val="lt-LT"/>
        </w:rPr>
        <w:t xml:space="preserve"> inhibitoriais (MAOI), pavyzdžiui, </w:t>
      </w:r>
      <w:proofErr w:type="spellStart"/>
      <w:r w:rsidR="0022337C">
        <w:rPr>
          <w:rFonts w:eastAsia="Calibri"/>
          <w:szCs w:val="22"/>
          <w:lang w:val="lt-LT"/>
        </w:rPr>
        <w:t>moklobemidu</w:t>
      </w:r>
      <w:proofErr w:type="spellEnd"/>
      <w:r w:rsidR="0022337C">
        <w:rPr>
          <w:rFonts w:eastAsia="Calibri"/>
          <w:szCs w:val="22"/>
          <w:lang w:val="lt-LT"/>
        </w:rPr>
        <w:t xml:space="preserve"> (juo gydoma depresija) ir </w:t>
      </w:r>
      <w:proofErr w:type="spellStart"/>
      <w:r w:rsidR="0022337C">
        <w:rPr>
          <w:rFonts w:eastAsia="Calibri"/>
          <w:szCs w:val="22"/>
          <w:lang w:val="lt-LT"/>
        </w:rPr>
        <w:t>selegilinu</w:t>
      </w:r>
      <w:proofErr w:type="spellEnd"/>
      <w:r w:rsidR="0022337C">
        <w:rPr>
          <w:rFonts w:eastAsia="Calibri"/>
          <w:szCs w:val="22"/>
          <w:lang w:val="lt-LT"/>
        </w:rPr>
        <w:t xml:space="preserve"> (juo gydoma Parkinsono liga) bei antibiotiku </w:t>
      </w:r>
      <w:proofErr w:type="spellStart"/>
      <w:r w:rsidR="0022337C">
        <w:rPr>
          <w:rFonts w:eastAsia="Calibri"/>
          <w:szCs w:val="22"/>
          <w:lang w:val="lt-LT"/>
        </w:rPr>
        <w:t>linezolidu</w:t>
      </w:r>
      <w:proofErr w:type="spellEnd"/>
      <w:r w:rsidR="0022337C">
        <w:rPr>
          <w:szCs w:val="22"/>
          <w:lang w:val="lt-LT"/>
        </w:rPr>
        <w:t xml:space="preserve"> ir metileno mėlynuoju (juo gydomas per didelis geležies kiekis kraujyje).</w:t>
      </w:r>
      <w:r w:rsidR="0022337C">
        <w:rPr>
          <w:rFonts w:eastAsia="Calibri"/>
          <w:szCs w:val="22"/>
          <w:lang w:val="lt-LT"/>
        </w:rPr>
        <w:t xml:space="preserve"> </w:t>
      </w:r>
      <w:proofErr w:type="spellStart"/>
      <w:r w:rsidR="0022337C">
        <w:rPr>
          <w:rFonts w:eastAsia="Calibri"/>
          <w:szCs w:val="22"/>
          <w:lang w:val="lt-LT"/>
        </w:rPr>
        <w:t>Asentra</w:t>
      </w:r>
      <w:proofErr w:type="spellEnd"/>
      <w:r w:rsidR="0022337C">
        <w:rPr>
          <w:rFonts w:eastAsia="Calibri"/>
          <w:szCs w:val="22"/>
          <w:lang w:val="lt-LT"/>
        </w:rPr>
        <w:t xml:space="preserve"> su šiais vaistais vartoti draudžiama</w:t>
      </w:r>
      <w:r>
        <w:rPr>
          <w:rFonts w:eastAsia="Calibri"/>
          <w:szCs w:val="22"/>
          <w:lang w:val="lt-LT"/>
        </w:rPr>
        <w:t>;</w:t>
      </w:r>
    </w:p>
    <w:p w14:paraId="7CA78B2A" w14:textId="790C4CCD" w:rsidR="002D24DD" w:rsidRDefault="00EF29F6">
      <w:pPr>
        <w:widowControl w:val="0"/>
        <w:numPr>
          <w:ilvl w:val="0"/>
          <w:numId w:val="21"/>
        </w:numPr>
        <w:tabs>
          <w:tab w:val="clear" w:pos="720"/>
        </w:tabs>
        <w:ind w:left="567" w:hanging="567"/>
        <w:rPr>
          <w:rFonts w:eastAsia="Calibri"/>
          <w:szCs w:val="22"/>
          <w:lang w:val="lt-LT"/>
        </w:rPr>
      </w:pPr>
      <w:r>
        <w:rPr>
          <w:rFonts w:eastAsia="Calibri"/>
          <w:szCs w:val="22"/>
          <w:lang w:val="lt-LT"/>
        </w:rPr>
        <w:t>v</w:t>
      </w:r>
      <w:r w:rsidR="0022337C">
        <w:rPr>
          <w:rFonts w:eastAsia="Calibri"/>
          <w:szCs w:val="22"/>
          <w:lang w:val="lt-LT"/>
        </w:rPr>
        <w:t>aistais, kuriais gydomi psichikos sutrikimai, tokie kaip psichozė (</w:t>
      </w:r>
      <w:proofErr w:type="spellStart"/>
      <w:r w:rsidR="0022337C">
        <w:rPr>
          <w:rFonts w:eastAsia="Calibri"/>
          <w:szCs w:val="22"/>
          <w:lang w:val="lt-LT"/>
        </w:rPr>
        <w:t>pimozidas</w:t>
      </w:r>
      <w:proofErr w:type="spellEnd"/>
      <w:r w:rsidR="0022337C">
        <w:rPr>
          <w:rFonts w:eastAsia="Calibri"/>
          <w:szCs w:val="22"/>
          <w:lang w:val="lt-LT"/>
        </w:rPr>
        <w:t xml:space="preserve">). </w:t>
      </w:r>
      <w:proofErr w:type="spellStart"/>
      <w:r w:rsidR="0022337C">
        <w:rPr>
          <w:rFonts w:eastAsia="Calibri"/>
          <w:szCs w:val="22"/>
          <w:lang w:val="lt-LT"/>
        </w:rPr>
        <w:t>Asentra</w:t>
      </w:r>
      <w:proofErr w:type="spellEnd"/>
      <w:r w:rsidR="0022337C">
        <w:rPr>
          <w:rFonts w:eastAsia="Calibri"/>
          <w:szCs w:val="22"/>
          <w:lang w:val="lt-LT"/>
        </w:rPr>
        <w:t xml:space="preserve"> kartu su </w:t>
      </w:r>
      <w:proofErr w:type="spellStart"/>
      <w:r w:rsidR="0022337C">
        <w:rPr>
          <w:rFonts w:eastAsia="Calibri"/>
          <w:szCs w:val="22"/>
          <w:lang w:val="lt-LT"/>
        </w:rPr>
        <w:t>pimozidu</w:t>
      </w:r>
      <w:proofErr w:type="spellEnd"/>
      <w:r w:rsidR="0022337C">
        <w:rPr>
          <w:rFonts w:eastAsia="Calibri"/>
          <w:szCs w:val="22"/>
          <w:lang w:val="lt-LT"/>
        </w:rPr>
        <w:t xml:space="preserve"> vartoti draudžiama.</w:t>
      </w:r>
    </w:p>
    <w:p w14:paraId="4292C404" w14:textId="77777777" w:rsidR="002D24DD" w:rsidRDefault="002D24DD">
      <w:pPr>
        <w:widowControl w:val="0"/>
        <w:tabs>
          <w:tab w:val="left" w:pos="567"/>
        </w:tabs>
        <w:rPr>
          <w:rFonts w:eastAsia="Calibri"/>
          <w:szCs w:val="22"/>
          <w:lang w:val="lt-LT"/>
        </w:rPr>
      </w:pPr>
    </w:p>
    <w:p w14:paraId="1376ADBD" w14:textId="77777777" w:rsidR="002D24DD" w:rsidRDefault="0022337C">
      <w:pPr>
        <w:widowControl w:val="0"/>
        <w:tabs>
          <w:tab w:val="left" w:pos="567"/>
        </w:tabs>
        <w:rPr>
          <w:rFonts w:eastAsia="Calibri"/>
          <w:b/>
          <w:szCs w:val="22"/>
          <w:lang w:val="lt-LT"/>
        </w:rPr>
      </w:pPr>
      <w:r>
        <w:rPr>
          <w:rFonts w:eastAsia="Calibri"/>
          <w:b/>
          <w:szCs w:val="22"/>
          <w:lang w:val="lt-LT"/>
        </w:rPr>
        <w:t>Jei vartojate toliau išvardytų vaistų, pasakykite gydytojui:</w:t>
      </w:r>
    </w:p>
    <w:p w14:paraId="4AF3EECC" w14:textId="653B1D28" w:rsidR="002D24DD" w:rsidRDefault="002935FC">
      <w:pPr>
        <w:pStyle w:val="Sraopastraipa"/>
        <w:widowControl w:val="0"/>
        <w:numPr>
          <w:ilvl w:val="0"/>
          <w:numId w:val="44"/>
        </w:numPr>
        <w:spacing w:line="240" w:lineRule="auto"/>
        <w:ind w:left="567" w:hanging="567"/>
        <w:rPr>
          <w:rFonts w:eastAsia="Calibri"/>
          <w:b/>
          <w:szCs w:val="22"/>
          <w:lang w:val="lt-LT"/>
        </w:rPr>
      </w:pPr>
      <w:r>
        <w:rPr>
          <w:szCs w:val="22"/>
          <w:lang w:val="lt-LT"/>
        </w:rPr>
        <w:t>v</w:t>
      </w:r>
      <w:r w:rsidR="0022337C">
        <w:rPr>
          <w:szCs w:val="22"/>
          <w:lang w:val="lt-LT"/>
        </w:rPr>
        <w:t xml:space="preserve">aistų, kurių sudėtyje yra amfetaminų (vartojamų dėmesio trūkumo ir hiperaktyvumo sindromo (ADHD), </w:t>
      </w:r>
      <w:proofErr w:type="spellStart"/>
      <w:r w:rsidR="0022337C">
        <w:rPr>
          <w:szCs w:val="22"/>
          <w:lang w:val="lt-LT"/>
        </w:rPr>
        <w:t>narkolepsijos</w:t>
      </w:r>
      <w:proofErr w:type="spellEnd"/>
      <w:r w:rsidR="0022337C">
        <w:rPr>
          <w:szCs w:val="22"/>
          <w:lang w:val="lt-LT"/>
        </w:rPr>
        <w:t xml:space="preserve"> ir nutukimo gydymui)</w:t>
      </w:r>
      <w:r>
        <w:rPr>
          <w:szCs w:val="22"/>
          <w:lang w:val="lt-LT"/>
        </w:rPr>
        <w:t>;</w:t>
      </w:r>
    </w:p>
    <w:p w14:paraId="0B1CD85C" w14:textId="009CA244" w:rsidR="002D24DD" w:rsidRDefault="00C90E34">
      <w:pPr>
        <w:widowControl w:val="0"/>
        <w:numPr>
          <w:ilvl w:val="0"/>
          <w:numId w:val="24"/>
        </w:numPr>
        <w:ind w:left="567" w:hanging="567"/>
        <w:rPr>
          <w:rFonts w:eastAsia="Calibri"/>
          <w:szCs w:val="22"/>
          <w:lang w:val="lt-LT"/>
        </w:rPr>
      </w:pPr>
      <w:r>
        <w:rPr>
          <w:rFonts w:eastAsia="Calibri"/>
          <w:szCs w:val="22"/>
          <w:lang w:val="lt-LT"/>
        </w:rPr>
        <w:t>a</w:t>
      </w:r>
      <w:r w:rsidR="0022337C">
        <w:rPr>
          <w:rFonts w:eastAsia="Calibri"/>
          <w:szCs w:val="22"/>
          <w:lang w:val="lt-LT"/>
        </w:rPr>
        <w:t xml:space="preserve">ugalinių vaistų, kurių sudėtyje yra paprastosios jonažolės, </w:t>
      </w:r>
      <w:proofErr w:type="spellStart"/>
      <w:r w:rsidR="0022337C">
        <w:rPr>
          <w:rFonts w:eastAsia="Calibri"/>
          <w:i/>
          <w:szCs w:val="22"/>
          <w:lang w:val="lt-LT"/>
        </w:rPr>
        <w:t>Hypericum</w:t>
      </w:r>
      <w:proofErr w:type="spellEnd"/>
      <w:r w:rsidR="0022337C">
        <w:rPr>
          <w:rFonts w:eastAsia="Calibri"/>
          <w:i/>
          <w:szCs w:val="22"/>
          <w:lang w:val="lt-LT"/>
        </w:rPr>
        <w:t xml:space="preserve"> </w:t>
      </w:r>
      <w:proofErr w:type="spellStart"/>
      <w:r w:rsidR="0022337C">
        <w:rPr>
          <w:rFonts w:eastAsia="Calibri"/>
          <w:i/>
          <w:szCs w:val="22"/>
          <w:lang w:val="lt-LT"/>
        </w:rPr>
        <w:t>perforatum</w:t>
      </w:r>
      <w:proofErr w:type="spellEnd"/>
      <w:r w:rsidR="0022337C">
        <w:rPr>
          <w:rFonts w:eastAsia="Calibri"/>
          <w:szCs w:val="22"/>
          <w:lang w:val="lt-LT"/>
        </w:rPr>
        <w:t>. Paprastosios jonažolės poveikis trunka 1-2 savaites</w:t>
      </w:r>
      <w:r>
        <w:rPr>
          <w:rFonts w:eastAsia="Calibri"/>
          <w:szCs w:val="22"/>
          <w:lang w:val="lt-LT"/>
        </w:rPr>
        <w:t>;</w:t>
      </w:r>
    </w:p>
    <w:p w14:paraId="6CA50980" w14:textId="5261F872"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 xml:space="preserve">aistų, kuriuose yra aminorūgšties </w:t>
      </w:r>
      <w:proofErr w:type="spellStart"/>
      <w:r w:rsidR="0022337C">
        <w:rPr>
          <w:rFonts w:eastAsia="Calibri"/>
          <w:szCs w:val="22"/>
          <w:lang w:val="lt-LT"/>
        </w:rPr>
        <w:t>triptofano</w:t>
      </w:r>
      <w:proofErr w:type="spellEnd"/>
      <w:r>
        <w:rPr>
          <w:rFonts w:eastAsia="Calibri"/>
          <w:szCs w:val="22"/>
          <w:lang w:val="lt-LT"/>
        </w:rPr>
        <w:t>;</w:t>
      </w:r>
    </w:p>
    <w:p w14:paraId="126A69AA" w14:textId="74E5229B" w:rsidR="002D24DD" w:rsidRDefault="00C90E34">
      <w:pPr>
        <w:widowControl w:val="0"/>
        <w:numPr>
          <w:ilvl w:val="0"/>
          <w:numId w:val="24"/>
        </w:numPr>
        <w:tabs>
          <w:tab w:val="left" w:pos="0"/>
        </w:tabs>
        <w:ind w:left="567" w:hanging="567"/>
        <w:rPr>
          <w:rFonts w:eastAsia="Calibri"/>
          <w:szCs w:val="22"/>
          <w:lang w:val="lt-LT"/>
        </w:rPr>
      </w:pPr>
      <w:r>
        <w:rPr>
          <w:rFonts w:eastAsia="Calibri"/>
          <w:szCs w:val="22"/>
          <w:lang w:val="lt-LT"/>
        </w:rPr>
        <w:t>v</w:t>
      </w:r>
      <w:r w:rsidR="0022337C">
        <w:rPr>
          <w:rFonts w:eastAsia="Calibri"/>
          <w:szCs w:val="22"/>
          <w:lang w:val="lt-LT"/>
        </w:rPr>
        <w:t>aistų, kuriais malšinamas stiprus arba lėtinis skausmas (</w:t>
      </w:r>
      <w:proofErr w:type="spellStart"/>
      <w:r w:rsidR="0022337C">
        <w:rPr>
          <w:rFonts w:eastAsia="Calibri"/>
          <w:szCs w:val="22"/>
          <w:lang w:val="lt-LT"/>
        </w:rPr>
        <w:t>opioidųm</w:t>
      </w:r>
      <w:proofErr w:type="spellEnd"/>
      <w:r w:rsidR="0022337C">
        <w:rPr>
          <w:rFonts w:eastAsia="Calibri"/>
          <w:szCs w:val="22"/>
          <w:lang w:val="lt-LT"/>
        </w:rPr>
        <w:t xml:space="preserve"> pavyzdžiui, </w:t>
      </w:r>
      <w:proofErr w:type="spellStart"/>
      <w:r w:rsidR="0022337C">
        <w:rPr>
          <w:rFonts w:eastAsia="Calibri"/>
          <w:szCs w:val="22"/>
          <w:lang w:val="lt-LT"/>
        </w:rPr>
        <w:t>tramadolio</w:t>
      </w:r>
      <w:proofErr w:type="spellEnd"/>
      <w:r w:rsidR="0022337C">
        <w:rPr>
          <w:rFonts w:eastAsia="Calibri"/>
          <w:szCs w:val="22"/>
          <w:lang w:val="lt-LT"/>
        </w:rPr>
        <w:t xml:space="preserve">, </w:t>
      </w:r>
      <w:proofErr w:type="spellStart"/>
      <w:r w:rsidR="0022337C">
        <w:rPr>
          <w:rFonts w:eastAsia="Calibri"/>
          <w:szCs w:val="22"/>
          <w:lang w:val="lt-LT"/>
        </w:rPr>
        <w:t>fentanilio</w:t>
      </w:r>
      <w:proofErr w:type="spellEnd"/>
      <w:r w:rsidR="0022337C">
        <w:rPr>
          <w:rFonts w:eastAsia="Calibri"/>
          <w:szCs w:val="22"/>
          <w:lang w:val="lt-LT"/>
        </w:rPr>
        <w:t>)</w:t>
      </w:r>
      <w:r>
        <w:rPr>
          <w:rFonts w:eastAsia="Calibri"/>
          <w:szCs w:val="22"/>
          <w:lang w:val="lt-LT"/>
        </w:rPr>
        <w:t>;</w:t>
      </w:r>
    </w:p>
    <w:p w14:paraId="17646378" w14:textId="27BEF926" w:rsidR="002D24DD" w:rsidRDefault="00C90E34">
      <w:pPr>
        <w:widowControl w:val="0"/>
        <w:numPr>
          <w:ilvl w:val="0"/>
          <w:numId w:val="24"/>
        </w:numPr>
        <w:tabs>
          <w:tab w:val="left" w:pos="0"/>
        </w:tabs>
        <w:ind w:left="567" w:hanging="567"/>
        <w:rPr>
          <w:rFonts w:eastAsia="Calibri"/>
          <w:szCs w:val="22"/>
          <w:lang w:val="lt-LT"/>
        </w:rPr>
      </w:pPr>
      <w:proofErr w:type="spellStart"/>
      <w:r>
        <w:rPr>
          <w:rFonts w:eastAsia="Calibri"/>
          <w:szCs w:val="22"/>
          <w:lang w:val="lt-LT"/>
        </w:rPr>
        <w:t>b</w:t>
      </w:r>
      <w:r w:rsidR="0022337C">
        <w:rPr>
          <w:rFonts w:eastAsia="Calibri"/>
          <w:szCs w:val="22"/>
          <w:lang w:val="lt-LT"/>
        </w:rPr>
        <w:t>uprenorfino</w:t>
      </w:r>
      <w:proofErr w:type="spellEnd"/>
      <w:r w:rsidR="0022337C">
        <w:rPr>
          <w:rFonts w:eastAsia="Calibri"/>
          <w:szCs w:val="22"/>
          <w:lang w:val="lt-LT"/>
        </w:rPr>
        <w:t xml:space="preserve">, vaisto skausmui ar priklausomybei nuo </w:t>
      </w:r>
      <w:proofErr w:type="spellStart"/>
      <w:r w:rsidR="0022337C">
        <w:rPr>
          <w:rFonts w:eastAsia="Calibri"/>
          <w:szCs w:val="22"/>
          <w:lang w:val="lt-LT"/>
        </w:rPr>
        <w:t>opioidų</w:t>
      </w:r>
      <w:proofErr w:type="spellEnd"/>
      <w:r w:rsidR="0022337C">
        <w:rPr>
          <w:rFonts w:eastAsia="Calibri"/>
          <w:szCs w:val="22"/>
          <w:lang w:val="lt-LT"/>
        </w:rPr>
        <w:t xml:space="preserve"> gydyti</w:t>
      </w:r>
      <w:r>
        <w:rPr>
          <w:rFonts w:eastAsia="Calibri"/>
          <w:szCs w:val="22"/>
          <w:lang w:val="lt-LT"/>
        </w:rPr>
        <w:t>;</w:t>
      </w:r>
    </w:p>
    <w:p w14:paraId="0148BBBA" w14:textId="296A8136" w:rsidR="002D24DD" w:rsidRDefault="00C90E34">
      <w:pPr>
        <w:widowControl w:val="0"/>
        <w:numPr>
          <w:ilvl w:val="0"/>
          <w:numId w:val="24"/>
        </w:numPr>
        <w:tabs>
          <w:tab w:val="left" w:pos="0"/>
        </w:tabs>
        <w:ind w:left="567" w:hanging="567"/>
        <w:rPr>
          <w:rFonts w:eastAsia="Calibri"/>
          <w:szCs w:val="22"/>
          <w:lang w:val="lt-LT"/>
        </w:rPr>
      </w:pPr>
      <w:r>
        <w:rPr>
          <w:rFonts w:eastAsia="Calibri"/>
          <w:szCs w:val="22"/>
          <w:lang w:val="lt-LT"/>
        </w:rPr>
        <w:t>a</w:t>
      </w:r>
      <w:r w:rsidR="0022337C">
        <w:rPr>
          <w:rFonts w:eastAsia="Calibri"/>
          <w:szCs w:val="22"/>
          <w:lang w:val="lt-LT"/>
        </w:rPr>
        <w:t>nesteziją sukeliančių vaistų arba vaistų lėtiniam skausmui gydyti (</w:t>
      </w:r>
      <w:proofErr w:type="spellStart"/>
      <w:r w:rsidR="0022337C">
        <w:rPr>
          <w:rFonts w:eastAsia="Calibri"/>
          <w:szCs w:val="22"/>
          <w:lang w:val="lt-LT"/>
        </w:rPr>
        <w:t>fentanilio</w:t>
      </w:r>
      <w:proofErr w:type="spellEnd"/>
      <w:r w:rsidR="0022337C">
        <w:rPr>
          <w:rFonts w:eastAsia="Calibri"/>
          <w:lang w:val="lt-LT"/>
        </w:rPr>
        <w:t>,</w:t>
      </w:r>
      <w:r w:rsidR="0022337C">
        <w:rPr>
          <w:lang w:val="lt-LT"/>
        </w:rPr>
        <w:t xml:space="preserve"> </w:t>
      </w:r>
      <w:proofErr w:type="spellStart"/>
      <w:r w:rsidR="0022337C">
        <w:rPr>
          <w:rFonts w:eastAsia="Calibri"/>
          <w:lang w:val="lt-LT"/>
        </w:rPr>
        <w:t>mivakurio</w:t>
      </w:r>
      <w:proofErr w:type="spellEnd"/>
      <w:r w:rsidR="0022337C">
        <w:rPr>
          <w:rFonts w:eastAsia="Calibri"/>
          <w:lang w:val="lt-LT"/>
        </w:rPr>
        <w:t xml:space="preserve"> ir </w:t>
      </w:r>
      <w:proofErr w:type="spellStart"/>
      <w:r w:rsidR="0022337C">
        <w:rPr>
          <w:rFonts w:eastAsia="Calibri"/>
          <w:lang w:val="lt-LT"/>
        </w:rPr>
        <w:t>suksametonijaus</w:t>
      </w:r>
      <w:proofErr w:type="spellEnd"/>
      <w:r w:rsidR="0022337C">
        <w:rPr>
          <w:rFonts w:eastAsia="Calibri"/>
          <w:szCs w:val="22"/>
          <w:lang w:val="lt-LT"/>
        </w:rPr>
        <w:t>)</w:t>
      </w:r>
      <w:r>
        <w:rPr>
          <w:rFonts w:eastAsia="Calibri"/>
          <w:szCs w:val="22"/>
          <w:lang w:val="lt-LT"/>
        </w:rPr>
        <w:t>;</w:t>
      </w:r>
    </w:p>
    <w:p w14:paraId="5E568CD6" w14:textId="71F1D4F5"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 xml:space="preserve">aistų nuo migrenos (pavyzdžiui, </w:t>
      </w:r>
      <w:proofErr w:type="spellStart"/>
      <w:r w:rsidR="0022337C">
        <w:rPr>
          <w:rFonts w:eastAsia="Calibri"/>
          <w:szCs w:val="22"/>
          <w:lang w:val="lt-LT"/>
        </w:rPr>
        <w:t>sumatriptano</w:t>
      </w:r>
      <w:proofErr w:type="spellEnd"/>
      <w:r w:rsidR="0022337C">
        <w:rPr>
          <w:rFonts w:eastAsia="Calibri"/>
          <w:szCs w:val="22"/>
          <w:lang w:val="lt-LT"/>
        </w:rPr>
        <w:t>)</w:t>
      </w:r>
      <w:r>
        <w:rPr>
          <w:rFonts w:eastAsia="Calibri"/>
          <w:szCs w:val="22"/>
          <w:lang w:val="lt-LT"/>
        </w:rPr>
        <w:t>;</w:t>
      </w:r>
    </w:p>
    <w:p w14:paraId="3965C569" w14:textId="097DF455" w:rsidR="002D24DD" w:rsidRDefault="00C90E34">
      <w:pPr>
        <w:widowControl w:val="0"/>
        <w:numPr>
          <w:ilvl w:val="0"/>
          <w:numId w:val="24"/>
        </w:numPr>
        <w:ind w:left="567" w:hanging="567"/>
        <w:rPr>
          <w:rFonts w:eastAsia="Calibri"/>
          <w:szCs w:val="22"/>
          <w:lang w:val="lt-LT"/>
        </w:rPr>
      </w:pPr>
      <w:r>
        <w:rPr>
          <w:rFonts w:eastAsia="Calibri"/>
          <w:szCs w:val="22"/>
          <w:lang w:val="lt-LT"/>
        </w:rPr>
        <w:t>k</w:t>
      </w:r>
      <w:r w:rsidR="0022337C">
        <w:rPr>
          <w:rFonts w:eastAsia="Calibri"/>
          <w:szCs w:val="22"/>
          <w:lang w:val="lt-LT"/>
        </w:rPr>
        <w:t>raują skystinančio vaisto (varfarino)</w:t>
      </w:r>
      <w:r>
        <w:rPr>
          <w:rFonts w:eastAsia="Calibri"/>
          <w:szCs w:val="22"/>
          <w:lang w:val="lt-LT"/>
        </w:rPr>
        <w:t>;</w:t>
      </w:r>
    </w:p>
    <w:p w14:paraId="10532005" w14:textId="379911E1"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 xml:space="preserve">aistų, kuriais malšinamas skausmas ir gydomas sąnarių uždegimas, t. y. nesteroidinių vaistų nuo uždegimo (NVNU), pavyzdžiui, </w:t>
      </w:r>
      <w:proofErr w:type="spellStart"/>
      <w:r w:rsidR="0022337C">
        <w:rPr>
          <w:rFonts w:eastAsia="Calibri"/>
          <w:szCs w:val="22"/>
          <w:lang w:val="lt-LT"/>
        </w:rPr>
        <w:t>ibuprofeno</w:t>
      </w:r>
      <w:proofErr w:type="spellEnd"/>
      <w:r w:rsidR="0022337C">
        <w:rPr>
          <w:rFonts w:eastAsia="Calibri"/>
          <w:szCs w:val="22"/>
          <w:lang w:val="lt-LT"/>
        </w:rPr>
        <w:t xml:space="preserve">, arba </w:t>
      </w:r>
      <w:proofErr w:type="spellStart"/>
      <w:r w:rsidR="0022337C">
        <w:rPr>
          <w:rFonts w:eastAsia="Calibri"/>
          <w:szCs w:val="22"/>
          <w:lang w:val="lt-LT"/>
        </w:rPr>
        <w:t>acetilsalicilo</w:t>
      </w:r>
      <w:proofErr w:type="spellEnd"/>
      <w:r w:rsidR="0022337C">
        <w:rPr>
          <w:rFonts w:eastAsia="Calibri"/>
          <w:szCs w:val="22"/>
          <w:lang w:val="lt-LT"/>
        </w:rPr>
        <w:t xml:space="preserve"> rūgšties (aspirino)</w:t>
      </w:r>
      <w:r>
        <w:rPr>
          <w:rFonts w:eastAsia="Calibri"/>
          <w:szCs w:val="22"/>
          <w:lang w:val="lt-LT"/>
        </w:rPr>
        <w:t>;</w:t>
      </w:r>
    </w:p>
    <w:p w14:paraId="60000F3F" w14:textId="38415420" w:rsidR="002D24DD" w:rsidRDefault="00C90E34">
      <w:pPr>
        <w:widowControl w:val="0"/>
        <w:numPr>
          <w:ilvl w:val="0"/>
          <w:numId w:val="24"/>
        </w:numPr>
        <w:ind w:left="567" w:hanging="567"/>
        <w:rPr>
          <w:rFonts w:eastAsia="Calibri"/>
          <w:szCs w:val="22"/>
          <w:lang w:val="lt-LT"/>
        </w:rPr>
      </w:pPr>
      <w:r>
        <w:rPr>
          <w:rFonts w:eastAsia="Calibri"/>
          <w:szCs w:val="22"/>
          <w:lang w:val="lt-LT"/>
        </w:rPr>
        <w:t>r</w:t>
      </w:r>
      <w:r w:rsidR="0022337C">
        <w:rPr>
          <w:rFonts w:eastAsia="Calibri"/>
          <w:szCs w:val="22"/>
          <w:lang w:val="lt-LT"/>
        </w:rPr>
        <w:t>aminamųjų vaistų (</w:t>
      </w:r>
      <w:proofErr w:type="spellStart"/>
      <w:r w:rsidR="0022337C">
        <w:rPr>
          <w:rFonts w:eastAsia="Calibri"/>
          <w:szCs w:val="22"/>
          <w:lang w:val="lt-LT"/>
        </w:rPr>
        <w:t>diazepamo</w:t>
      </w:r>
      <w:proofErr w:type="spellEnd"/>
      <w:r w:rsidR="0022337C">
        <w:rPr>
          <w:rFonts w:eastAsia="Calibri"/>
          <w:szCs w:val="22"/>
          <w:lang w:val="lt-LT"/>
        </w:rPr>
        <w:t>)</w:t>
      </w:r>
      <w:r>
        <w:rPr>
          <w:rFonts w:eastAsia="Calibri"/>
          <w:szCs w:val="22"/>
          <w:lang w:val="lt-LT"/>
        </w:rPr>
        <w:t>;</w:t>
      </w:r>
    </w:p>
    <w:p w14:paraId="7D55BCE6" w14:textId="1FFE7B4B" w:rsidR="002D24DD" w:rsidRDefault="00C90E34">
      <w:pPr>
        <w:widowControl w:val="0"/>
        <w:numPr>
          <w:ilvl w:val="0"/>
          <w:numId w:val="24"/>
        </w:numPr>
        <w:ind w:left="567" w:hanging="567"/>
        <w:rPr>
          <w:rFonts w:eastAsia="Calibri"/>
          <w:szCs w:val="22"/>
          <w:lang w:val="lt-LT"/>
        </w:rPr>
      </w:pPr>
      <w:r>
        <w:rPr>
          <w:rFonts w:eastAsia="Calibri"/>
          <w:szCs w:val="22"/>
          <w:lang w:val="lt-LT"/>
        </w:rPr>
        <w:t>d</w:t>
      </w:r>
      <w:r w:rsidR="0022337C">
        <w:rPr>
          <w:rFonts w:eastAsia="Calibri"/>
          <w:szCs w:val="22"/>
          <w:lang w:val="lt-LT"/>
        </w:rPr>
        <w:t>iuretikų (šlapimo išsiskyrimą skatinančių vaistų)</w:t>
      </w:r>
      <w:r>
        <w:rPr>
          <w:rFonts w:eastAsia="Calibri"/>
          <w:szCs w:val="22"/>
          <w:lang w:val="lt-LT"/>
        </w:rPr>
        <w:t>;</w:t>
      </w:r>
    </w:p>
    <w:p w14:paraId="5D3CBBAA" w14:textId="4987BACB"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aistų nuo epilepsijos (</w:t>
      </w:r>
      <w:proofErr w:type="spellStart"/>
      <w:r w:rsidR="0022337C">
        <w:rPr>
          <w:rFonts w:eastAsia="Calibri"/>
          <w:szCs w:val="22"/>
          <w:lang w:val="lt-LT"/>
        </w:rPr>
        <w:t>fenitoino</w:t>
      </w:r>
      <w:proofErr w:type="spellEnd"/>
      <w:r w:rsidR="0022337C">
        <w:rPr>
          <w:rFonts w:eastAsia="Calibri"/>
          <w:szCs w:val="22"/>
          <w:lang w:val="lt-LT"/>
        </w:rPr>
        <w:t xml:space="preserve">, </w:t>
      </w:r>
      <w:proofErr w:type="spellStart"/>
      <w:r w:rsidR="0022337C">
        <w:rPr>
          <w:rFonts w:eastAsia="Calibri"/>
          <w:szCs w:val="22"/>
          <w:lang w:val="lt-LT"/>
        </w:rPr>
        <w:t>fenobarbitalio</w:t>
      </w:r>
      <w:proofErr w:type="spellEnd"/>
      <w:r w:rsidR="0022337C">
        <w:rPr>
          <w:rFonts w:eastAsia="Calibri"/>
          <w:szCs w:val="22"/>
          <w:lang w:val="lt-LT"/>
        </w:rPr>
        <w:t xml:space="preserve">, </w:t>
      </w:r>
      <w:proofErr w:type="spellStart"/>
      <w:r w:rsidR="0022337C">
        <w:rPr>
          <w:rFonts w:eastAsia="Calibri"/>
          <w:szCs w:val="22"/>
          <w:lang w:val="lt-LT"/>
        </w:rPr>
        <w:t>karbamazepino</w:t>
      </w:r>
      <w:proofErr w:type="spellEnd"/>
      <w:r w:rsidR="0022337C">
        <w:rPr>
          <w:rFonts w:eastAsia="Calibri"/>
          <w:szCs w:val="22"/>
          <w:lang w:val="lt-LT"/>
        </w:rPr>
        <w:t>)</w:t>
      </w:r>
      <w:r>
        <w:rPr>
          <w:rFonts w:eastAsia="Calibri"/>
          <w:szCs w:val="22"/>
          <w:lang w:val="lt-LT"/>
        </w:rPr>
        <w:t>;</w:t>
      </w:r>
    </w:p>
    <w:p w14:paraId="7DF84930" w14:textId="1F2FADC6"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aistų nuo cukrinio diabeto (</w:t>
      </w:r>
      <w:proofErr w:type="spellStart"/>
      <w:r w:rsidR="0022337C">
        <w:rPr>
          <w:rFonts w:eastAsia="Calibri"/>
          <w:szCs w:val="22"/>
          <w:lang w:val="lt-LT"/>
        </w:rPr>
        <w:t>tolbutamido</w:t>
      </w:r>
      <w:proofErr w:type="spellEnd"/>
      <w:r w:rsidR="0022337C">
        <w:rPr>
          <w:rFonts w:eastAsia="Calibri"/>
          <w:szCs w:val="22"/>
          <w:lang w:val="lt-LT"/>
        </w:rPr>
        <w:t>)</w:t>
      </w:r>
      <w:r>
        <w:rPr>
          <w:rFonts w:eastAsia="Calibri"/>
          <w:szCs w:val="22"/>
          <w:lang w:val="lt-LT"/>
        </w:rPr>
        <w:t>;</w:t>
      </w:r>
    </w:p>
    <w:p w14:paraId="391CADE0" w14:textId="4A525D59"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aistų, vartojamų esant dideliam skrandžio sulčių rūgštingumui</w:t>
      </w:r>
      <w:r w:rsidR="0022337C">
        <w:rPr>
          <w:szCs w:val="22"/>
          <w:lang w:val="lt-LT"/>
        </w:rPr>
        <w:t>, kai yra</w:t>
      </w:r>
      <w:r w:rsidR="0022337C">
        <w:rPr>
          <w:rFonts w:eastAsia="Calibri"/>
          <w:szCs w:val="22"/>
          <w:lang w:val="lt-LT"/>
        </w:rPr>
        <w:t xml:space="preserve"> opalige </w:t>
      </w:r>
      <w:r w:rsidR="0022337C">
        <w:rPr>
          <w:szCs w:val="22"/>
          <w:lang w:val="lt-LT"/>
        </w:rPr>
        <w:t xml:space="preserve">arba rėmuo </w:t>
      </w:r>
      <w:r w:rsidR="0022337C">
        <w:rPr>
          <w:rFonts w:eastAsia="Calibri"/>
          <w:szCs w:val="22"/>
          <w:lang w:val="lt-LT"/>
        </w:rPr>
        <w:t>(</w:t>
      </w:r>
      <w:proofErr w:type="spellStart"/>
      <w:r w:rsidR="0022337C">
        <w:rPr>
          <w:rFonts w:eastAsia="Calibri"/>
          <w:szCs w:val="22"/>
          <w:lang w:val="lt-LT"/>
        </w:rPr>
        <w:t>cimetidino</w:t>
      </w:r>
      <w:proofErr w:type="spellEnd"/>
      <w:r w:rsidR="0022337C">
        <w:rPr>
          <w:rFonts w:eastAsia="Calibri"/>
          <w:szCs w:val="22"/>
          <w:lang w:val="lt-LT"/>
        </w:rPr>
        <w:t xml:space="preserve">, </w:t>
      </w:r>
      <w:proofErr w:type="spellStart"/>
      <w:r w:rsidR="0022337C">
        <w:rPr>
          <w:rFonts w:eastAsia="Calibri"/>
          <w:szCs w:val="22"/>
          <w:lang w:val="lt-LT"/>
        </w:rPr>
        <w:t>omeprazolo</w:t>
      </w:r>
      <w:proofErr w:type="spellEnd"/>
      <w:r w:rsidR="0022337C">
        <w:rPr>
          <w:rFonts w:eastAsia="Calibri"/>
          <w:szCs w:val="22"/>
          <w:lang w:val="lt-LT"/>
        </w:rPr>
        <w:t xml:space="preserve">, </w:t>
      </w:r>
      <w:proofErr w:type="spellStart"/>
      <w:r w:rsidR="0022337C">
        <w:rPr>
          <w:szCs w:val="22"/>
          <w:lang w:val="lt-LT"/>
        </w:rPr>
        <w:t>lansoprazolo</w:t>
      </w:r>
      <w:proofErr w:type="spellEnd"/>
      <w:r w:rsidR="0022337C">
        <w:rPr>
          <w:rFonts w:eastAsia="Calibri"/>
          <w:szCs w:val="22"/>
          <w:lang w:val="lt-LT"/>
        </w:rPr>
        <w:t xml:space="preserve">, </w:t>
      </w:r>
      <w:proofErr w:type="spellStart"/>
      <w:r w:rsidR="0022337C">
        <w:rPr>
          <w:rFonts w:eastAsia="Calibri"/>
          <w:szCs w:val="22"/>
          <w:lang w:val="lt-LT"/>
        </w:rPr>
        <w:t>pantoprazolo</w:t>
      </w:r>
      <w:proofErr w:type="spellEnd"/>
      <w:r w:rsidR="0022337C">
        <w:rPr>
          <w:rFonts w:eastAsia="Calibri"/>
          <w:szCs w:val="22"/>
          <w:lang w:val="lt-LT"/>
        </w:rPr>
        <w:t xml:space="preserve">, </w:t>
      </w:r>
      <w:proofErr w:type="spellStart"/>
      <w:r w:rsidR="0022337C">
        <w:rPr>
          <w:rFonts w:eastAsia="Calibri"/>
          <w:szCs w:val="22"/>
          <w:lang w:val="lt-LT"/>
        </w:rPr>
        <w:t>rabeprazolo</w:t>
      </w:r>
      <w:proofErr w:type="spellEnd"/>
      <w:r w:rsidR="0022337C">
        <w:rPr>
          <w:rFonts w:eastAsia="Calibri"/>
          <w:szCs w:val="22"/>
          <w:lang w:val="lt-LT"/>
        </w:rPr>
        <w:t>)</w:t>
      </w:r>
      <w:r>
        <w:rPr>
          <w:rFonts w:eastAsia="Calibri"/>
          <w:szCs w:val="22"/>
          <w:lang w:val="lt-LT"/>
        </w:rPr>
        <w:t>;</w:t>
      </w:r>
    </w:p>
    <w:p w14:paraId="1C473289" w14:textId="63B6FAE2"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aistų, kuriais gydoma manija ir depresija (ličio)</w:t>
      </w:r>
      <w:r>
        <w:rPr>
          <w:rFonts w:eastAsia="Calibri"/>
          <w:szCs w:val="22"/>
          <w:lang w:val="lt-LT"/>
        </w:rPr>
        <w:t>;</w:t>
      </w:r>
    </w:p>
    <w:p w14:paraId="726A622C" w14:textId="545E53E4" w:rsidR="002D24DD" w:rsidRDefault="00C90E34">
      <w:pPr>
        <w:widowControl w:val="0"/>
        <w:numPr>
          <w:ilvl w:val="0"/>
          <w:numId w:val="24"/>
        </w:numPr>
        <w:ind w:left="567" w:hanging="567"/>
        <w:rPr>
          <w:rFonts w:eastAsia="Calibri"/>
          <w:szCs w:val="22"/>
          <w:lang w:val="lt-LT"/>
        </w:rPr>
      </w:pPr>
      <w:r>
        <w:rPr>
          <w:rFonts w:eastAsia="Calibri"/>
          <w:szCs w:val="22"/>
          <w:lang w:val="lt-LT"/>
        </w:rPr>
        <w:t>k</w:t>
      </w:r>
      <w:r w:rsidR="0022337C">
        <w:rPr>
          <w:rFonts w:eastAsia="Calibri"/>
          <w:szCs w:val="22"/>
          <w:lang w:val="lt-LT"/>
        </w:rPr>
        <w:t xml:space="preserve">itų vaistų, kuriais gydoma depresija (pavyzdžiui, </w:t>
      </w:r>
      <w:proofErr w:type="spellStart"/>
      <w:r w:rsidR="0022337C">
        <w:rPr>
          <w:rFonts w:eastAsia="Calibri"/>
          <w:szCs w:val="22"/>
          <w:lang w:val="lt-LT"/>
        </w:rPr>
        <w:t>amitriptilino</w:t>
      </w:r>
      <w:proofErr w:type="spellEnd"/>
      <w:r w:rsidR="0022337C">
        <w:rPr>
          <w:rFonts w:eastAsia="Calibri"/>
          <w:szCs w:val="22"/>
          <w:lang w:val="lt-LT"/>
        </w:rPr>
        <w:t xml:space="preserve">, </w:t>
      </w:r>
      <w:proofErr w:type="spellStart"/>
      <w:r w:rsidR="0022337C">
        <w:rPr>
          <w:rFonts w:eastAsia="Calibri"/>
          <w:szCs w:val="22"/>
          <w:lang w:val="lt-LT"/>
        </w:rPr>
        <w:t>nortriptilino</w:t>
      </w:r>
      <w:proofErr w:type="spellEnd"/>
      <w:r w:rsidR="0022337C">
        <w:rPr>
          <w:rFonts w:eastAsia="Calibri"/>
          <w:szCs w:val="22"/>
          <w:lang w:val="lt-LT"/>
        </w:rPr>
        <w:t>)</w:t>
      </w:r>
      <w:r>
        <w:rPr>
          <w:rFonts w:eastAsia="Calibri"/>
          <w:szCs w:val="22"/>
          <w:lang w:val="lt-LT"/>
        </w:rPr>
        <w:t>;</w:t>
      </w:r>
    </w:p>
    <w:p w14:paraId="764518DC" w14:textId="44EC8800" w:rsidR="002D24DD" w:rsidRDefault="00C90E34">
      <w:pPr>
        <w:widowControl w:val="0"/>
        <w:numPr>
          <w:ilvl w:val="0"/>
          <w:numId w:val="24"/>
        </w:numPr>
        <w:ind w:left="567" w:hanging="567"/>
        <w:rPr>
          <w:rFonts w:eastAsia="Calibri"/>
          <w:szCs w:val="22"/>
          <w:lang w:val="lt-LT"/>
        </w:rPr>
      </w:pPr>
      <w:r>
        <w:rPr>
          <w:rFonts w:eastAsia="Calibri"/>
          <w:szCs w:val="22"/>
          <w:lang w:val="lt-LT"/>
        </w:rPr>
        <w:t>k</w:t>
      </w:r>
      <w:r w:rsidR="0022337C">
        <w:rPr>
          <w:rFonts w:eastAsia="Calibri"/>
          <w:szCs w:val="22"/>
          <w:lang w:val="lt-LT"/>
        </w:rPr>
        <w:t xml:space="preserve">itų vaistų depresijai gydyti (pvz., </w:t>
      </w:r>
      <w:proofErr w:type="spellStart"/>
      <w:r w:rsidR="0022337C">
        <w:rPr>
          <w:rFonts w:eastAsia="Calibri"/>
          <w:szCs w:val="22"/>
          <w:lang w:val="lt-LT"/>
        </w:rPr>
        <w:t>nefazodono</w:t>
      </w:r>
      <w:proofErr w:type="spellEnd"/>
      <w:r w:rsidR="0022337C">
        <w:rPr>
          <w:rFonts w:eastAsia="Calibri"/>
          <w:szCs w:val="22"/>
          <w:lang w:val="lt-LT"/>
        </w:rPr>
        <w:t xml:space="preserve">, </w:t>
      </w:r>
      <w:proofErr w:type="spellStart"/>
      <w:r w:rsidR="0022337C">
        <w:rPr>
          <w:rFonts w:eastAsia="Calibri"/>
          <w:szCs w:val="22"/>
          <w:lang w:val="lt-LT"/>
        </w:rPr>
        <w:t>fluoksetino</w:t>
      </w:r>
      <w:proofErr w:type="spellEnd"/>
      <w:r w:rsidR="0022337C">
        <w:rPr>
          <w:rFonts w:eastAsia="Calibri"/>
          <w:szCs w:val="22"/>
          <w:lang w:val="lt-LT"/>
        </w:rPr>
        <w:t xml:space="preserve">, </w:t>
      </w:r>
      <w:proofErr w:type="spellStart"/>
      <w:r w:rsidR="0022337C">
        <w:rPr>
          <w:rFonts w:eastAsia="Calibri"/>
          <w:szCs w:val="22"/>
          <w:lang w:val="lt-LT"/>
        </w:rPr>
        <w:t>fluvoksamino</w:t>
      </w:r>
      <w:proofErr w:type="spellEnd"/>
      <w:r w:rsidR="0022337C">
        <w:rPr>
          <w:rFonts w:eastAsia="Calibri"/>
          <w:szCs w:val="22"/>
          <w:lang w:val="lt-LT"/>
        </w:rPr>
        <w:t>)</w:t>
      </w:r>
      <w:r>
        <w:rPr>
          <w:rFonts w:eastAsia="Calibri"/>
          <w:szCs w:val="22"/>
          <w:lang w:val="lt-LT"/>
        </w:rPr>
        <w:t>;</w:t>
      </w:r>
    </w:p>
    <w:p w14:paraId="53D798E5" w14:textId="0B5AFBBB"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 xml:space="preserve">aistų nuo šizofrenijos ir kitokių psichikos sutrikimų (pavyzdžiui, </w:t>
      </w:r>
      <w:proofErr w:type="spellStart"/>
      <w:r w:rsidR="0022337C">
        <w:rPr>
          <w:rFonts w:eastAsia="Calibri"/>
          <w:szCs w:val="22"/>
          <w:lang w:val="lt-LT"/>
        </w:rPr>
        <w:t>perfenazino</w:t>
      </w:r>
      <w:proofErr w:type="spellEnd"/>
      <w:r w:rsidR="0022337C">
        <w:rPr>
          <w:rFonts w:eastAsia="Calibri"/>
          <w:szCs w:val="22"/>
          <w:lang w:val="lt-LT"/>
        </w:rPr>
        <w:t xml:space="preserve">, </w:t>
      </w:r>
      <w:proofErr w:type="spellStart"/>
      <w:r w:rsidR="0022337C">
        <w:rPr>
          <w:rFonts w:eastAsia="Calibri"/>
          <w:szCs w:val="22"/>
          <w:lang w:val="lt-LT"/>
        </w:rPr>
        <w:t>levomepromazino</w:t>
      </w:r>
      <w:proofErr w:type="spellEnd"/>
      <w:r w:rsidR="0022337C">
        <w:rPr>
          <w:rFonts w:eastAsia="Calibri"/>
          <w:szCs w:val="22"/>
          <w:lang w:val="lt-LT"/>
        </w:rPr>
        <w:t xml:space="preserve"> ir </w:t>
      </w:r>
      <w:proofErr w:type="spellStart"/>
      <w:r w:rsidR="0022337C">
        <w:rPr>
          <w:rFonts w:eastAsia="Calibri"/>
          <w:szCs w:val="22"/>
          <w:lang w:val="lt-LT"/>
        </w:rPr>
        <w:t>olanzapino</w:t>
      </w:r>
      <w:proofErr w:type="spellEnd"/>
      <w:r w:rsidR="0022337C">
        <w:rPr>
          <w:rFonts w:eastAsia="Calibri"/>
          <w:szCs w:val="22"/>
          <w:lang w:val="lt-LT"/>
        </w:rPr>
        <w:t>)</w:t>
      </w:r>
      <w:r>
        <w:rPr>
          <w:rFonts w:eastAsia="Calibri"/>
          <w:szCs w:val="22"/>
          <w:lang w:val="lt-LT"/>
        </w:rPr>
        <w:t>;</w:t>
      </w:r>
    </w:p>
    <w:p w14:paraId="11117577" w14:textId="3C77F765"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 xml:space="preserve">aistų, kuriais kontroliuojamas širdies plakimo dažnumas ir ritmas (pavyzdžiui, </w:t>
      </w:r>
      <w:proofErr w:type="spellStart"/>
      <w:r w:rsidR="0022337C">
        <w:rPr>
          <w:rFonts w:eastAsia="Calibri"/>
          <w:szCs w:val="22"/>
          <w:lang w:val="lt-LT"/>
        </w:rPr>
        <w:t>flekainido</w:t>
      </w:r>
      <w:proofErr w:type="spellEnd"/>
      <w:r w:rsidR="0022337C">
        <w:rPr>
          <w:rFonts w:eastAsia="Calibri"/>
          <w:szCs w:val="22"/>
          <w:lang w:val="lt-LT"/>
        </w:rPr>
        <w:t xml:space="preserve">, </w:t>
      </w:r>
      <w:proofErr w:type="spellStart"/>
      <w:r w:rsidR="0022337C">
        <w:rPr>
          <w:rFonts w:eastAsia="Calibri"/>
          <w:szCs w:val="22"/>
          <w:lang w:val="lt-LT"/>
        </w:rPr>
        <w:t>propafenono</w:t>
      </w:r>
      <w:proofErr w:type="spellEnd"/>
      <w:r w:rsidR="0022337C">
        <w:rPr>
          <w:rFonts w:eastAsia="Calibri"/>
          <w:szCs w:val="22"/>
          <w:lang w:val="lt-LT"/>
        </w:rPr>
        <w:t>).</w:t>
      </w:r>
    </w:p>
    <w:p w14:paraId="65D41BC3" w14:textId="615ABBF3"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aistų</w:t>
      </w:r>
      <w:r w:rsidR="0022337C">
        <w:rPr>
          <w:szCs w:val="22"/>
          <w:lang w:val="lt-LT"/>
        </w:rPr>
        <w:t>, kuriais gydomas aukštas kraujospūdis,</w:t>
      </w:r>
      <w:r w:rsidR="0022337C">
        <w:rPr>
          <w:rFonts w:eastAsia="Calibri"/>
          <w:szCs w:val="22"/>
          <w:lang w:val="lt-LT"/>
        </w:rPr>
        <w:t xml:space="preserve"> krūtinės skausmo </w:t>
      </w:r>
      <w:r w:rsidR="0022337C">
        <w:rPr>
          <w:szCs w:val="22"/>
          <w:lang w:val="lt-LT"/>
        </w:rPr>
        <w:t xml:space="preserve">ar kontroliuojamas širdies plakimo dažnumas ir ritmas </w:t>
      </w:r>
      <w:r w:rsidR="0022337C">
        <w:rPr>
          <w:rFonts w:eastAsia="Calibri"/>
          <w:szCs w:val="22"/>
          <w:lang w:val="lt-LT"/>
        </w:rPr>
        <w:t xml:space="preserve">(pvz., </w:t>
      </w:r>
      <w:proofErr w:type="spellStart"/>
      <w:r w:rsidR="0022337C">
        <w:rPr>
          <w:szCs w:val="22"/>
          <w:lang w:val="lt-LT"/>
        </w:rPr>
        <w:t>verapamilio</w:t>
      </w:r>
      <w:proofErr w:type="spellEnd"/>
      <w:r w:rsidR="0022337C">
        <w:rPr>
          <w:szCs w:val="22"/>
          <w:lang w:val="lt-LT"/>
        </w:rPr>
        <w:t xml:space="preserve">, </w:t>
      </w:r>
      <w:proofErr w:type="spellStart"/>
      <w:r w:rsidR="0022337C">
        <w:rPr>
          <w:rFonts w:eastAsia="Calibri"/>
          <w:szCs w:val="22"/>
          <w:lang w:val="lt-LT"/>
        </w:rPr>
        <w:t>diltiazemo</w:t>
      </w:r>
      <w:proofErr w:type="spellEnd"/>
      <w:r w:rsidR="0022337C">
        <w:rPr>
          <w:rFonts w:eastAsia="Calibri"/>
          <w:szCs w:val="22"/>
          <w:lang w:val="lt-LT"/>
        </w:rPr>
        <w:t xml:space="preserve">, </w:t>
      </w:r>
      <w:proofErr w:type="spellStart"/>
      <w:r w:rsidR="0022337C">
        <w:rPr>
          <w:szCs w:val="22"/>
          <w:lang w:val="lt-LT"/>
        </w:rPr>
        <w:t>flekainido</w:t>
      </w:r>
      <w:proofErr w:type="spellEnd"/>
      <w:r w:rsidR="0022337C">
        <w:rPr>
          <w:szCs w:val="22"/>
          <w:lang w:val="lt-LT"/>
        </w:rPr>
        <w:t xml:space="preserve">, </w:t>
      </w:r>
      <w:proofErr w:type="spellStart"/>
      <w:r w:rsidR="0022337C">
        <w:rPr>
          <w:szCs w:val="22"/>
          <w:lang w:val="lt-LT"/>
        </w:rPr>
        <w:t>propafenono</w:t>
      </w:r>
      <w:proofErr w:type="spellEnd"/>
      <w:r w:rsidR="0022337C">
        <w:rPr>
          <w:rFonts w:eastAsia="Calibri"/>
          <w:szCs w:val="22"/>
          <w:lang w:val="lt-LT"/>
        </w:rPr>
        <w:t>).</w:t>
      </w:r>
    </w:p>
    <w:p w14:paraId="1539F743" w14:textId="70E94672"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aistų</w:t>
      </w:r>
      <w:r w:rsidR="0022337C">
        <w:rPr>
          <w:szCs w:val="22"/>
          <w:lang w:val="lt-LT"/>
        </w:rPr>
        <w:t>, kuriais gydoma bakterinė infekcija</w:t>
      </w:r>
      <w:r w:rsidR="0022337C">
        <w:rPr>
          <w:rFonts w:eastAsia="Calibri"/>
          <w:szCs w:val="22"/>
          <w:lang w:val="lt-LT"/>
        </w:rPr>
        <w:t xml:space="preserve"> (pvz., </w:t>
      </w:r>
      <w:proofErr w:type="spellStart"/>
      <w:r w:rsidR="0022337C">
        <w:rPr>
          <w:szCs w:val="22"/>
          <w:lang w:val="lt-LT"/>
        </w:rPr>
        <w:t>rifampicino</w:t>
      </w:r>
      <w:proofErr w:type="spellEnd"/>
      <w:r w:rsidR="0022337C">
        <w:rPr>
          <w:rFonts w:eastAsia="Calibri"/>
          <w:szCs w:val="22"/>
          <w:lang w:val="lt-LT"/>
        </w:rPr>
        <w:t xml:space="preserve">, </w:t>
      </w:r>
      <w:proofErr w:type="spellStart"/>
      <w:r w:rsidR="0022337C">
        <w:rPr>
          <w:rFonts w:eastAsia="Calibri"/>
          <w:szCs w:val="22"/>
          <w:lang w:val="lt-LT"/>
        </w:rPr>
        <w:t>klaritromicino</w:t>
      </w:r>
      <w:proofErr w:type="spellEnd"/>
      <w:r w:rsidR="0022337C">
        <w:rPr>
          <w:rFonts w:eastAsia="Calibri"/>
          <w:szCs w:val="22"/>
          <w:lang w:val="lt-LT"/>
        </w:rPr>
        <w:t xml:space="preserve">, </w:t>
      </w:r>
      <w:proofErr w:type="spellStart"/>
      <w:r w:rsidR="0022337C">
        <w:rPr>
          <w:rFonts w:eastAsia="Calibri"/>
          <w:szCs w:val="22"/>
          <w:lang w:val="lt-LT"/>
        </w:rPr>
        <w:t>telitromicino</w:t>
      </w:r>
      <w:proofErr w:type="spellEnd"/>
      <w:r w:rsidR="0022337C">
        <w:rPr>
          <w:rFonts w:eastAsia="Calibri"/>
          <w:szCs w:val="22"/>
          <w:lang w:val="lt-LT"/>
        </w:rPr>
        <w:t xml:space="preserve">, </w:t>
      </w:r>
      <w:proofErr w:type="spellStart"/>
      <w:r w:rsidR="0022337C">
        <w:rPr>
          <w:rFonts w:eastAsia="Calibri"/>
          <w:szCs w:val="22"/>
          <w:lang w:val="lt-LT"/>
        </w:rPr>
        <w:t>rifampicino</w:t>
      </w:r>
      <w:proofErr w:type="spellEnd"/>
      <w:r w:rsidR="0022337C">
        <w:rPr>
          <w:szCs w:val="22"/>
          <w:lang w:val="lt-LT"/>
        </w:rPr>
        <w:t xml:space="preserve">, </w:t>
      </w:r>
      <w:proofErr w:type="spellStart"/>
      <w:r w:rsidR="0022337C">
        <w:rPr>
          <w:szCs w:val="22"/>
          <w:lang w:val="lt-LT"/>
        </w:rPr>
        <w:t>eritromicino</w:t>
      </w:r>
      <w:proofErr w:type="spellEnd"/>
      <w:r w:rsidR="0022337C">
        <w:rPr>
          <w:rFonts w:eastAsia="Calibri"/>
          <w:szCs w:val="22"/>
          <w:lang w:val="lt-LT"/>
        </w:rPr>
        <w:t>).</w:t>
      </w:r>
    </w:p>
    <w:p w14:paraId="6BCF7CA2" w14:textId="40407634"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 xml:space="preserve">aistų, </w:t>
      </w:r>
      <w:r w:rsidR="0022337C">
        <w:rPr>
          <w:szCs w:val="22"/>
          <w:lang w:val="lt-LT"/>
        </w:rPr>
        <w:t>kuriais gydoma</w:t>
      </w:r>
      <w:r w:rsidR="0022337C">
        <w:rPr>
          <w:rFonts w:eastAsia="Calibri"/>
          <w:szCs w:val="22"/>
          <w:lang w:val="lt-LT"/>
        </w:rPr>
        <w:t xml:space="preserve"> ŽIV</w:t>
      </w:r>
      <w:r w:rsidR="0022337C">
        <w:rPr>
          <w:szCs w:val="22"/>
          <w:lang w:val="lt-LT"/>
        </w:rPr>
        <w:t xml:space="preserve"> infekcija (</w:t>
      </w:r>
      <w:r w:rsidR="0022337C">
        <w:rPr>
          <w:rFonts w:eastAsia="Calibri"/>
          <w:szCs w:val="22"/>
          <w:lang w:val="lt-LT"/>
        </w:rPr>
        <w:t>AIDS</w:t>
      </w:r>
      <w:r w:rsidR="0022337C">
        <w:rPr>
          <w:szCs w:val="22"/>
          <w:lang w:val="lt-LT"/>
        </w:rPr>
        <w:t>)</w:t>
      </w:r>
      <w:r w:rsidR="0022337C">
        <w:rPr>
          <w:rFonts w:eastAsia="Calibri"/>
          <w:szCs w:val="22"/>
          <w:lang w:val="lt-LT"/>
        </w:rPr>
        <w:t xml:space="preserve"> ir </w:t>
      </w:r>
      <w:r w:rsidR="0022337C">
        <w:rPr>
          <w:szCs w:val="22"/>
          <w:lang w:val="lt-LT"/>
        </w:rPr>
        <w:t>hepatitas</w:t>
      </w:r>
      <w:r w:rsidR="0022337C">
        <w:rPr>
          <w:rFonts w:eastAsia="Calibri"/>
          <w:szCs w:val="22"/>
          <w:lang w:val="lt-LT"/>
        </w:rPr>
        <w:t xml:space="preserve"> C gydymui (proteazės inhibitorių, pavyzdžiui, ritonaviro, </w:t>
      </w:r>
      <w:proofErr w:type="spellStart"/>
      <w:r w:rsidR="0022337C">
        <w:rPr>
          <w:rFonts w:eastAsia="Calibri"/>
          <w:szCs w:val="22"/>
          <w:lang w:val="lt-LT"/>
        </w:rPr>
        <w:t>telapreviro</w:t>
      </w:r>
      <w:proofErr w:type="spellEnd"/>
      <w:r w:rsidR="0022337C">
        <w:rPr>
          <w:rFonts w:eastAsia="Calibri"/>
          <w:szCs w:val="22"/>
          <w:lang w:val="lt-LT"/>
        </w:rPr>
        <w:t>).</w:t>
      </w:r>
    </w:p>
    <w:p w14:paraId="11ED5501" w14:textId="174D7F81" w:rsidR="002D24DD" w:rsidRDefault="00C90E34">
      <w:pPr>
        <w:widowControl w:val="0"/>
        <w:numPr>
          <w:ilvl w:val="0"/>
          <w:numId w:val="24"/>
        </w:numPr>
        <w:ind w:left="567" w:hanging="567"/>
        <w:rPr>
          <w:rFonts w:eastAsia="Calibri"/>
          <w:szCs w:val="22"/>
          <w:lang w:val="lt-LT"/>
        </w:rPr>
      </w:pPr>
      <w:r>
        <w:rPr>
          <w:rFonts w:eastAsia="Calibri"/>
          <w:szCs w:val="22"/>
          <w:lang w:val="lt-LT"/>
        </w:rPr>
        <w:t>v</w:t>
      </w:r>
      <w:r w:rsidR="0022337C">
        <w:rPr>
          <w:rFonts w:eastAsia="Calibri"/>
          <w:szCs w:val="22"/>
          <w:lang w:val="lt-LT"/>
        </w:rPr>
        <w:t xml:space="preserve">aistų, </w:t>
      </w:r>
      <w:r w:rsidR="0022337C">
        <w:rPr>
          <w:szCs w:val="22"/>
          <w:lang w:val="lt-LT"/>
        </w:rPr>
        <w:t>kurie vartojami pykinimui ir vėmimui mažinti po operacijos ar chemoterapijos</w:t>
      </w:r>
      <w:r w:rsidR="0022337C">
        <w:rPr>
          <w:rFonts w:eastAsia="Calibri"/>
          <w:szCs w:val="22"/>
          <w:lang w:val="lt-LT"/>
        </w:rPr>
        <w:t xml:space="preserve"> (</w:t>
      </w:r>
      <w:proofErr w:type="spellStart"/>
      <w:r w:rsidR="0022337C">
        <w:rPr>
          <w:rFonts w:eastAsia="Calibri"/>
          <w:szCs w:val="22"/>
          <w:lang w:val="lt-LT"/>
        </w:rPr>
        <w:t>aprepitanto</w:t>
      </w:r>
      <w:proofErr w:type="spellEnd"/>
      <w:r w:rsidR="0022337C">
        <w:rPr>
          <w:rFonts w:eastAsia="Calibri"/>
          <w:szCs w:val="22"/>
          <w:lang w:val="lt-LT"/>
        </w:rPr>
        <w:t>)</w:t>
      </w:r>
      <w:r>
        <w:rPr>
          <w:rFonts w:eastAsia="Calibri"/>
          <w:szCs w:val="22"/>
          <w:lang w:val="lt-LT"/>
        </w:rPr>
        <w:t>;</w:t>
      </w:r>
    </w:p>
    <w:p w14:paraId="58E2CE78" w14:textId="7A3DBDA3" w:rsidR="002D24DD" w:rsidRDefault="00C90E34">
      <w:pPr>
        <w:widowControl w:val="0"/>
        <w:numPr>
          <w:ilvl w:val="0"/>
          <w:numId w:val="24"/>
        </w:numPr>
        <w:ind w:left="567" w:hanging="567"/>
        <w:rPr>
          <w:szCs w:val="22"/>
          <w:lang w:val="lt-LT"/>
        </w:rPr>
      </w:pPr>
      <w:r>
        <w:rPr>
          <w:szCs w:val="22"/>
          <w:lang w:val="lt-LT"/>
        </w:rPr>
        <w:t>v</w:t>
      </w:r>
      <w:r w:rsidR="0022337C">
        <w:rPr>
          <w:szCs w:val="22"/>
          <w:lang w:val="lt-LT"/>
        </w:rPr>
        <w:t>aistai, kurie kaip žinoma didina širdies elektros impulsų sutrikimų riziką (pvz., vaistai nuo psichozės ir antibiotikai)</w:t>
      </w:r>
      <w:r>
        <w:rPr>
          <w:szCs w:val="22"/>
          <w:lang w:val="lt-LT"/>
        </w:rPr>
        <w:t>;</w:t>
      </w:r>
    </w:p>
    <w:p w14:paraId="1017B9E6" w14:textId="2DA10E07" w:rsidR="002D24DD" w:rsidRDefault="00C90E34">
      <w:pPr>
        <w:widowControl w:val="0"/>
        <w:numPr>
          <w:ilvl w:val="0"/>
          <w:numId w:val="24"/>
        </w:numPr>
        <w:ind w:left="567" w:hanging="567"/>
        <w:rPr>
          <w:szCs w:val="22"/>
          <w:lang w:val="lt-LT"/>
        </w:rPr>
      </w:pPr>
      <w:proofErr w:type="spellStart"/>
      <w:r>
        <w:rPr>
          <w:szCs w:val="22"/>
          <w:lang w:val="lt-LT"/>
        </w:rPr>
        <w:t>m</w:t>
      </w:r>
      <w:r w:rsidR="0022337C">
        <w:rPr>
          <w:szCs w:val="22"/>
          <w:lang w:val="lt-LT"/>
        </w:rPr>
        <w:t>etamizolo</w:t>
      </w:r>
      <w:proofErr w:type="spellEnd"/>
      <w:r w:rsidR="0022337C">
        <w:rPr>
          <w:szCs w:val="22"/>
          <w:lang w:val="lt-LT"/>
        </w:rPr>
        <w:t>, vaisto vartojamo skausmui ir karščiavimui mažinti.</w:t>
      </w:r>
    </w:p>
    <w:p w14:paraId="79435A08" w14:textId="77777777" w:rsidR="002D24DD" w:rsidRDefault="002D24DD">
      <w:pPr>
        <w:widowControl w:val="0"/>
        <w:tabs>
          <w:tab w:val="left" w:pos="567"/>
        </w:tabs>
        <w:rPr>
          <w:rFonts w:eastAsia="Calibri"/>
          <w:szCs w:val="22"/>
          <w:lang w:val="lt-LT"/>
        </w:rPr>
      </w:pPr>
    </w:p>
    <w:p w14:paraId="27E1EEED" w14:textId="77777777" w:rsidR="002D24DD" w:rsidRDefault="0022337C">
      <w:pPr>
        <w:widowControl w:val="0"/>
        <w:tabs>
          <w:tab w:val="left" w:pos="567"/>
        </w:tabs>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vartojimas su maistu</w:t>
      </w:r>
      <w:r>
        <w:rPr>
          <w:b/>
          <w:szCs w:val="22"/>
          <w:lang w:val="lt-LT"/>
        </w:rPr>
        <w:t>,</w:t>
      </w:r>
      <w:r>
        <w:rPr>
          <w:rFonts w:eastAsia="Calibri"/>
          <w:b/>
          <w:szCs w:val="22"/>
          <w:lang w:val="lt-LT"/>
        </w:rPr>
        <w:t xml:space="preserve"> gėrimais</w:t>
      </w:r>
      <w:r>
        <w:rPr>
          <w:b/>
          <w:szCs w:val="22"/>
          <w:lang w:val="lt-LT"/>
        </w:rPr>
        <w:t xml:space="preserve"> ir alkoholiu</w:t>
      </w:r>
    </w:p>
    <w:p w14:paraId="2197C40E" w14:textId="77777777" w:rsidR="002D24DD" w:rsidRDefault="0022337C">
      <w:pPr>
        <w:widowControl w:val="0"/>
        <w:tabs>
          <w:tab w:val="left" w:pos="567"/>
        </w:tabs>
        <w:rPr>
          <w:rFonts w:eastAsia="Calibri"/>
          <w:lang w:val="lt-LT"/>
        </w:rPr>
      </w:pPr>
      <w:proofErr w:type="spellStart"/>
      <w:r>
        <w:rPr>
          <w:rFonts w:eastAsia="Calibri"/>
          <w:szCs w:val="22"/>
          <w:lang w:val="lt-LT"/>
        </w:rPr>
        <w:t>Asentra</w:t>
      </w:r>
      <w:proofErr w:type="spellEnd"/>
      <w:r>
        <w:rPr>
          <w:rFonts w:eastAsia="Calibri"/>
          <w:szCs w:val="22"/>
          <w:lang w:val="lt-LT"/>
        </w:rPr>
        <w:t xml:space="preserve"> galima </w:t>
      </w:r>
      <w:r>
        <w:rPr>
          <w:rFonts w:eastAsia="Calibri"/>
          <w:lang w:val="lt-LT"/>
        </w:rPr>
        <w:t>vartoti</w:t>
      </w:r>
      <w:r>
        <w:rPr>
          <w:rFonts w:eastAsia="Calibri"/>
          <w:szCs w:val="22"/>
          <w:lang w:val="lt-LT"/>
        </w:rPr>
        <w:t xml:space="preserve"> valgant arba </w:t>
      </w:r>
      <w:r>
        <w:rPr>
          <w:rFonts w:eastAsia="Calibri"/>
          <w:lang w:val="lt-LT"/>
        </w:rPr>
        <w:t>nevalgius.</w:t>
      </w:r>
    </w:p>
    <w:p w14:paraId="56490B46" w14:textId="77777777" w:rsidR="002D24DD" w:rsidRDefault="0022337C">
      <w:pPr>
        <w:widowControl w:val="0"/>
        <w:tabs>
          <w:tab w:val="left" w:pos="567"/>
        </w:tabs>
        <w:rPr>
          <w:rFonts w:eastAsia="Calibri"/>
          <w:szCs w:val="22"/>
          <w:lang w:val="lt-LT"/>
        </w:rPr>
      </w:pPr>
      <w:r>
        <w:rPr>
          <w:lang w:val="lt-LT"/>
        </w:rPr>
        <w:t xml:space="preserve">Vartojant </w:t>
      </w:r>
      <w:proofErr w:type="spellStart"/>
      <w:r>
        <w:rPr>
          <w:lang w:val="lt-LT"/>
        </w:rPr>
        <w:t>Asentra</w:t>
      </w:r>
      <w:proofErr w:type="spellEnd"/>
      <w:r>
        <w:rPr>
          <w:lang w:val="lt-LT"/>
        </w:rPr>
        <w:t xml:space="preserve"> patariama negerti</w:t>
      </w:r>
      <w:r>
        <w:rPr>
          <w:rFonts w:eastAsia="Calibri"/>
          <w:szCs w:val="22"/>
          <w:lang w:val="lt-LT"/>
        </w:rPr>
        <w:t xml:space="preserve"> alkoholio.</w:t>
      </w:r>
    </w:p>
    <w:p w14:paraId="4B42737E" w14:textId="77777777" w:rsidR="002D24DD" w:rsidRDefault="002D24DD">
      <w:pPr>
        <w:widowControl w:val="0"/>
        <w:tabs>
          <w:tab w:val="left" w:pos="567"/>
        </w:tabs>
        <w:rPr>
          <w:rFonts w:eastAsia="Calibri"/>
          <w:szCs w:val="22"/>
          <w:lang w:val="lt-LT"/>
        </w:rPr>
      </w:pPr>
    </w:p>
    <w:p w14:paraId="4F55744D" w14:textId="77777777" w:rsidR="002D24DD" w:rsidRDefault="0022337C">
      <w:pPr>
        <w:widowControl w:val="0"/>
        <w:tabs>
          <w:tab w:val="left" w:pos="567"/>
        </w:tabs>
        <w:rPr>
          <w:rFonts w:eastAsia="Calibri"/>
          <w:szCs w:val="22"/>
          <w:lang w:val="lt-LT"/>
        </w:rPr>
      </w:pPr>
      <w:proofErr w:type="spellStart"/>
      <w:r>
        <w:rPr>
          <w:rFonts w:eastAsia="Calibri"/>
          <w:szCs w:val="22"/>
          <w:lang w:val="lt-LT"/>
        </w:rPr>
        <w:lastRenderedPageBreak/>
        <w:t>Sertralino</w:t>
      </w:r>
      <w:proofErr w:type="spellEnd"/>
      <w:r>
        <w:rPr>
          <w:rFonts w:eastAsia="Calibri"/>
          <w:szCs w:val="22"/>
          <w:lang w:val="lt-LT"/>
        </w:rPr>
        <w:t xml:space="preserve"> negalima vartoti kartu su greipfrutų sultimis, nes vartojant kartu, gali padidėti </w:t>
      </w:r>
      <w:proofErr w:type="spellStart"/>
      <w:r>
        <w:rPr>
          <w:rFonts w:eastAsia="Calibri"/>
          <w:szCs w:val="22"/>
          <w:lang w:val="lt-LT"/>
        </w:rPr>
        <w:t>sertralino</w:t>
      </w:r>
      <w:proofErr w:type="spellEnd"/>
      <w:r>
        <w:rPr>
          <w:rFonts w:eastAsia="Calibri"/>
          <w:szCs w:val="22"/>
          <w:lang w:val="lt-LT"/>
        </w:rPr>
        <w:t xml:space="preserve"> kiekis organizme.</w:t>
      </w:r>
    </w:p>
    <w:p w14:paraId="1C5B8B69" w14:textId="77777777" w:rsidR="002D24DD" w:rsidRDefault="002D24DD">
      <w:pPr>
        <w:widowControl w:val="0"/>
        <w:tabs>
          <w:tab w:val="left" w:pos="567"/>
        </w:tabs>
        <w:rPr>
          <w:rFonts w:eastAsia="Calibri"/>
          <w:szCs w:val="22"/>
          <w:lang w:val="lt-LT"/>
        </w:rPr>
      </w:pPr>
    </w:p>
    <w:p w14:paraId="7F000206" w14:textId="77777777" w:rsidR="002D24DD" w:rsidRDefault="0022337C">
      <w:pPr>
        <w:widowControl w:val="0"/>
        <w:tabs>
          <w:tab w:val="left" w:pos="567"/>
        </w:tabs>
        <w:ind w:left="567" w:hanging="567"/>
        <w:rPr>
          <w:rFonts w:eastAsia="Calibri"/>
          <w:b/>
          <w:szCs w:val="22"/>
          <w:lang w:val="lt-LT"/>
        </w:rPr>
      </w:pPr>
      <w:r>
        <w:rPr>
          <w:rFonts w:eastAsia="Calibri"/>
          <w:b/>
          <w:szCs w:val="22"/>
          <w:lang w:val="lt-LT"/>
        </w:rPr>
        <w:t>Nėštumas, žindymo laikotarpis ir vaisingumas</w:t>
      </w:r>
    </w:p>
    <w:p w14:paraId="3E5A99F0" w14:textId="77777777" w:rsidR="002D24DD" w:rsidRDefault="0022337C">
      <w:pPr>
        <w:widowControl w:val="0"/>
        <w:rPr>
          <w:rFonts w:eastAsia="Calibri"/>
          <w:szCs w:val="22"/>
          <w:lang w:val="lt-LT"/>
        </w:rPr>
      </w:pPr>
      <w:r>
        <w:rPr>
          <w:rFonts w:eastAsia="Calibri"/>
          <w:szCs w:val="22"/>
          <w:lang w:val="lt-LT"/>
        </w:rPr>
        <w:t>Jeigu esate nėščia, žindote kūdikį, manote, kad galbūt esate nėščia arba planuojate pastoti, tai prieš vartodama šį vaistą, pasitarkite su gydytoju arba vaistininku.</w:t>
      </w:r>
    </w:p>
    <w:p w14:paraId="34D06C79" w14:textId="77777777" w:rsidR="002D24DD" w:rsidRDefault="002D24DD">
      <w:pPr>
        <w:widowControl w:val="0"/>
        <w:tabs>
          <w:tab w:val="left" w:pos="567"/>
        </w:tabs>
        <w:autoSpaceDE w:val="0"/>
        <w:autoSpaceDN w:val="0"/>
        <w:adjustRightInd w:val="0"/>
        <w:rPr>
          <w:rFonts w:eastAsia="Calibri"/>
          <w:szCs w:val="22"/>
          <w:lang w:val="lt-LT"/>
        </w:rPr>
      </w:pPr>
    </w:p>
    <w:p w14:paraId="3ADE2118" w14:textId="77777777" w:rsidR="002D24DD" w:rsidRDefault="0022337C">
      <w:pPr>
        <w:widowControl w:val="0"/>
        <w:tabs>
          <w:tab w:val="left" w:pos="567"/>
        </w:tabs>
        <w:rPr>
          <w:rFonts w:eastAsia="Calibri"/>
          <w:szCs w:val="22"/>
          <w:lang w:val="lt-LT"/>
        </w:rPr>
      </w:pPr>
      <w:r>
        <w:rPr>
          <w:rFonts w:eastAsia="Calibri"/>
          <w:szCs w:val="22"/>
          <w:lang w:val="lt-LT"/>
        </w:rPr>
        <w:t xml:space="preserve">Nėščių moterų gydymo </w:t>
      </w:r>
      <w:proofErr w:type="spellStart"/>
      <w:r>
        <w:rPr>
          <w:rFonts w:eastAsia="Calibri"/>
          <w:szCs w:val="22"/>
          <w:lang w:val="lt-LT"/>
        </w:rPr>
        <w:t>sertralinu</w:t>
      </w:r>
      <w:proofErr w:type="spellEnd"/>
      <w:r>
        <w:rPr>
          <w:rFonts w:eastAsia="Calibri"/>
          <w:szCs w:val="22"/>
          <w:lang w:val="lt-LT"/>
        </w:rPr>
        <w:t xml:space="preserve"> saugumas iki galo neištirtas. Nėštumo laikotarpiu </w:t>
      </w:r>
      <w:proofErr w:type="spellStart"/>
      <w:r>
        <w:rPr>
          <w:rFonts w:eastAsia="Calibri"/>
          <w:szCs w:val="22"/>
          <w:lang w:val="lt-LT"/>
        </w:rPr>
        <w:t>sertralino</w:t>
      </w:r>
      <w:proofErr w:type="spellEnd"/>
      <w:r>
        <w:rPr>
          <w:rFonts w:eastAsia="Calibri"/>
          <w:szCs w:val="22"/>
          <w:lang w:val="lt-LT"/>
        </w:rPr>
        <w:t xml:space="preserve"> galima vartoti tik tuo atveju, jei gydytojas mano, kad nauda moteriai yra didesnė už galimą riziką vaisiui.</w:t>
      </w:r>
    </w:p>
    <w:p w14:paraId="76A865F7" w14:textId="77777777" w:rsidR="002D24DD" w:rsidRDefault="002D24DD">
      <w:pPr>
        <w:widowControl w:val="0"/>
        <w:tabs>
          <w:tab w:val="left" w:pos="567"/>
        </w:tabs>
        <w:autoSpaceDE w:val="0"/>
        <w:autoSpaceDN w:val="0"/>
        <w:adjustRightInd w:val="0"/>
        <w:rPr>
          <w:rFonts w:eastAsia="Calibri"/>
          <w:szCs w:val="22"/>
          <w:lang w:val="lt-LT"/>
        </w:rPr>
      </w:pPr>
    </w:p>
    <w:p w14:paraId="355CA32D" w14:textId="77777777" w:rsidR="002D24DD" w:rsidRDefault="0022337C">
      <w:pPr>
        <w:widowControl w:val="0"/>
        <w:rPr>
          <w:szCs w:val="22"/>
          <w:lang w:val="lt-LT"/>
        </w:rPr>
      </w:pPr>
      <w:r>
        <w:rPr>
          <w:szCs w:val="22"/>
          <w:lang w:val="lt-LT"/>
        </w:rPr>
        <w:t xml:space="preserve">Jei tokių vaistų kaip </w:t>
      </w:r>
      <w:proofErr w:type="spellStart"/>
      <w:r>
        <w:rPr>
          <w:szCs w:val="22"/>
          <w:lang w:val="lt-LT"/>
        </w:rPr>
        <w:t>Asentra</w:t>
      </w:r>
      <w:proofErr w:type="spellEnd"/>
      <w:r>
        <w:rPr>
          <w:szCs w:val="22"/>
          <w:lang w:val="lt-LT"/>
        </w:rPr>
        <w:t xml:space="preserve"> vartojate nėštumo metu, ypač paskutinius 3 nėštumo mėnesius, gali padidėti Jūsų vaiko sunkios būklės, vadinamos naujagimių </w:t>
      </w:r>
      <w:proofErr w:type="spellStart"/>
      <w:r>
        <w:rPr>
          <w:szCs w:val="22"/>
          <w:lang w:val="lt-LT"/>
        </w:rPr>
        <w:t>persistuojančia</w:t>
      </w:r>
      <w:proofErr w:type="spellEnd"/>
      <w:r>
        <w:rPr>
          <w:szCs w:val="22"/>
          <w:lang w:val="lt-LT"/>
        </w:rPr>
        <w:t xml:space="preserve"> </w:t>
      </w:r>
      <w:proofErr w:type="spellStart"/>
      <w:r>
        <w:rPr>
          <w:szCs w:val="22"/>
          <w:lang w:val="lt-LT"/>
        </w:rPr>
        <w:t>plautine</w:t>
      </w:r>
      <w:proofErr w:type="spellEnd"/>
      <w:r>
        <w:rPr>
          <w:szCs w:val="22"/>
          <w:lang w:val="lt-LT"/>
        </w:rPr>
        <w:t xml:space="preserve"> hipertenzija (NPPH), rizika. Dėl šios rizikos kūdikis gali pradėti dažniau kvėpuoti ir pamėlti. Tokie simptomai paprastai prasideda per pirmąsias 24 valandas po vaiko gimimo. Jei toks poveikis pasireiškia Jūsų kūdikiui, privalote nedelsdami kreiptis į akušerę ir (arba) gydytoją.</w:t>
      </w:r>
    </w:p>
    <w:p w14:paraId="3DECC54C" w14:textId="77777777" w:rsidR="002D24DD" w:rsidRDefault="002D24DD">
      <w:pPr>
        <w:widowControl w:val="0"/>
        <w:tabs>
          <w:tab w:val="left" w:pos="567"/>
        </w:tabs>
        <w:rPr>
          <w:rFonts w:eastAsia="Calibri"/>
          <w:b/>
          <w:szCs w:val="22"/>
          <w:lang w:val="lt-LT"/>
        </w:rPr>
      </w:pPr>
    </w:p>
    <w:p w14:paraId="3F59C72E" w14:textId="77777777" w:rsidR="002D24DD" w:rsidRDefault="0022337C">
      <w:pPr>
        <w:widowControl w:val="0"/>
        <w:tabs>
          <w:tab w:val="left" w:pos="567"/>
        </w:tabs>
        <w:rPr>
          <w:rFonts w:eastAsia="Calibri"/>
          <w:szCs w:val="22"/>
          <w:lang w:val="lt-LT"/>
        </w:rPr>
      </w:pPr>
      <w:r>
        <w:rPr>
          <w:rFonts w:eastAsia="Calibri"/>
          <w:szCs w:val="22"/>
          <w:lang w:val="lt-LT"/>
        </w:rPr>
        <w:t>Be to, Jūsų naujagimiui gali pasireikšti kitos būklės, kurios dažniausiai prasideda per pirmąsias 24 valandas po gimimo. Simptomai gali būti:</w:t>
      </w:r>
    </w:p>
    <w:p w14:paraId="723B0FFE" w14:textId="16A3E71B" w:rsidR="002D24DD" w:rsidRDefault="0022337C">
      <w:pPr>
        <w:widowControl w:val="0"/>
        <w:numPr>
          <w:ilvl w:val="0"/>
          <w:numId w:val="35"/>
        </w:numPr>
        <w:tabs>
          <w:tab w:val="clear" w:pos="720"/>
        </w:tabs>
        <w:ind w:left="567" w:hanging="567"/>
        <w:rPr>
          <w:rFonts w:eastAsia="Calibri"/>
          <w:szCs w:val="22"/>
          <w:lang w:val="lt-LT"/>
        </w:rPr>
      </w:pPr>
      <w:r>
        <w:rPr>
          <w:rFonts w:eastAsia="Calibri"/>
          <w:szCs w:val="22"/>
          <w:lang w:val="lt-LT"/>
        </w:rPr>
        <w:t>kvėpavimo sutrikimas</w:t>
      </w:r>
      <w:r w:rsidR="002935FC">
        <w:rPr>
          <w:rFonts w:eastAsia="Calibri"/>
          <w:szCs w:val="22"/>
          <w:lang w:val="lt-LT"/>
        </w:rPr>
        <w:t>;</w:t>
      </w:r>
    </w:p>
    <w:p w14:paraId="5EE16CC5" w14:textId="28E5B201" w:rsidR="002D24DD" w:rsidRDefault="0022337C">
      <w:pPr>
        <w:widowControl w:val="0"/>
        <w:numPr>
          <w:ilvl w:val="0"/>
          <w:numId w:val="35"/>
        </w:numPr>
        <w:tabs>
          <w:tab w:val="clear" w:pos="720"/>
        </w:tabs>
        <w:ind w:left="567" w:hanging="567"/>
        <w:rPr>
          <w:rFonts w:eastAsia="Calibri"/>
          <w:szCs w:val="22"/>
          <w:lang w:val="lt-LT"/>
        </w:rPr>
      </w:pPr>
      <w:r>
        <w:rPr>
          <w:rFonts w:eastAsia="Calibri"/>
          <w:szCs w:val="22"/>
          <w:lang w:val="lt-LT"/>
        </w:rPr>
        <w:t>melsva arba per karšta ar per šalta oda</w:t>
      </w:r>
      <w:r w:rsidR="002935FC">
        <w:rPr>
          <w:rFonts w:eastAsia="Calibri"/>
          <w:szCs w:val="22"/>
          <w:lang w:val="lt-LT"/>
        </w:rPr>
        <w:t>;</w:t>
      </w:r>
    </w:p>
    <w:p w14:paraId="0916B82E" w14:textId="0EEA96E0" w:rsidR="002D24DD" w:rsidRDefault="0022337C">
      <w:pPr>
        <w:widowControl w:val="0"/>
        <w:numPr>
          <w:ilvl w:val="0"/>
          <w:numId w:val="35"/>
        </w:numPr>
        <w:tabs>
          <w:tab w:val="clear" w:pos="720"/>
        </w:tabs>
        <w:ind w:left="567" w:hanging="567"/>
        <w:rPr>
          <w:rFonts w:eastAsia="Calibri"/>
          <w:szCs w:val="22"/>
          <w:lang w:val="lt-LT"/>
        </w:rPr>
      </w:pPr>
      <w:r>
        <w:rPr>
          <w:rFonts w:eastAsia="Calibri"/>
          <w:szCs w:val="22"/>
          <w:lang w:val="lt-LT"/>
        </w:rPr>
        <w:t>mėlynos lūpos</w:t>
      </w:r>
      <w:r w:rsidR="002935FC">
        <w:rPr>
          <w:rFonts w:eastAsia="Calibri"/>
          <w:szCs w:val="22"/>
          <w:lang w:val="lt-LT"/>
        </w:rPr>
        <w:t>;</w:t>
      </w:r>
    </w:p>
    <w:p w14:paraId="47A484CB" w14:textId="58AABFED" w:rsidR="002D24DD" w:rsidRDefault="0022337C">
      <w:pPr>
        <w:widowControl w:val="0"/>
        <w:numPr>
          <w:ilvl w:val="0"/>
          <w:numId w:val="35"/>
        </w:numPr>
        <w:tabs>
          <w:tab w:val="clear" w:pos="720"/>
        </w:tabs>
        <w:ind w:left="567" w:hanging="567"/>
        <w:rPr>
          <w:rFonts w:eastAsia="Calibri"/>
          <w:szCs w:val="22"/>
          <w:lang w:val="lt-LT"/>
        </w:rPr>
      </w:pPr>
      <w:r>
        <w:rPr>
          <w:rFonts w:eastAsia="Calibri"/>
          <w:szCs w:val="22"/>
          <w:lang w:val="lt-LT"/>
        </w:rPr>
        <w:t>vėmimas ar žindymo sutrikimas</w:t>
      </w:r>
      <w:r w:rsidR="002935FC">
        <w:rPr>
          <w:rFonts w:eastAsia="Calibri"/>
          <w:szCs w:val="22"/>
          <w:lang w:val="lt-LT"/>
        </w:rPr>
        <w:t>;</w:t>
      </w:r>
    </w:p>
    <w:p w14:paraId="0D872F8C" w14:textId="2991DBEA" w:rsidR="002D24DD" w:rsidRDefault="0022337C">
      <w:pPr>
        <w:widowControl w:val="0"/>
        <w:numPr>
          <w:ilvl w:val="0"/>
          <w:numId w:val="35"/>
        </w:numPr>
        <w:tabs>
          <w:tab w:val="clear" w:pos="720"/>
        </w:tabs>
        <w:ind w:left="567" w:hanging="567"/>
        <w:rPr>
          <w:rFonts w:eastAsia="Calibri"/>
          <w:szCs w:val="22"/>
          <w:lang w:val="lt-LT"/>
        </w:rPr>
      </w:pPr>
      <w:r>
        <w:rPr>
          <w:rFonts w:eastAsia="Calibri"/>
          <w:szCs w:val="22"/>
          <w:lang w:val="lt-LT"/>
        </w:rPr>
        <w:t>didelis nuovargis, negalėjimas miegoti arba nuolatinis verkimas</w:t>
      </w:r>
      <w:r w:rsidR="002935FC">
        <w:rPr>
          <w:rFonts w:eastAsia="Calibri"/>
          <w:szCs w:val="22"/>
          <w:lang w:val="lt-LT"/>
        </w:rPr>
        <w:t>;</w:t>
      </w:r>
    </w:p>
    <w:p w14:paraId="1637D27F" w14:textId="5BAE5A4D" w:rsidR="002D24DD" w:rsidRDefault="0022337C">
      <w:pPr>
        <w:widowControl w:val="0"/>
        <w:numPr>
          <w:ilvl w:val="0"/>
          <w:numId w:val="35"/>
        </w:numPr>
        <w:tabs>
          <w:tab w:val="clear" w:pos="720"/>
        </w:tabs>
        <w:ind w:left="567" w:hanging="567"/>
        <w:rPr>
          <w:rFonts w:eastAsia="Calibri"/>
          <w:szCs w:val="22"/>
          <w:lang w:val="lt-LT"/>
        </w:rPr>
      </w:pPr>
      <w:r>
        <w:rPr>
          <w:rFonts w:eastAsia="Calibri"/>
          <w:szCs w:val="22"/>
          <w:lang w:val="lt-LT"/>
        </w:rPr>
        <w:t>raumenų sąstingis arba suglebimas</w:t>
      </w:r>
      <w:r w:rsidR="002935FC">
        <w:rPr>
          <w:rFonts w:eastAsia="Calibri"/>
          <w:szCs w:val="22"/>
          <w:lang w:val="lt-LT"/>
        </w:rPr>
        <w:t>;</w:t>
      </w:r>
    </w:p>
    <w:p w14:paraId="7693144C" w14:textId="4ACB21F3" w:rsidR="002D24DD" w:rsidRDefault="0022337C">
      <w:pPr>
        <w:widowControl w:val="0"/>
        <w:numPr>
          <w:ilvl w:val="0"/>
          <w:numId w:val="35"/>
        </w:numPr>
        <w:tabs>
          <w:tab w:val="clear" w:pos="720"/>
        </w:tabs>
        <w:ind w:left="567" w:hanging="567"/>
        <w:rPr>
          <w:rFonts w:eastAsia="Calibri"/>
          <w:szCs w:val="22"/>
          <w:lang w:val="lt-LT"/>
        </w:rPr>
      </w:pPr>
      <w:r>
        <w:rPr>
          <w:rFonts w:eastAsia="Calibri"/>
          <w:szCs w:val="22"/>
          <w:lang w:val="lt-LT"/>
        </w:rPr>
        <w:t>drebulys, nervingumas ar priepuoliai</w:t>
      </w:r>
      <w:r w:rsidR="002935FC">
        <w:rPr>
          <w:rFonts w:eastAsia="Calibri"/>
          <w:szCs w:val="22"/>
          <w:lang w:val="lt-LT"/>
        </w:rPr>
        <w:t>;</w:t>
      </w:r>
    </w:p>
    <w:p w14:paraId="037E905D" w14:textId="6DE24948" w:rsidR="002D24DD" w:rsidRDefault="0022337C">
      <w:pPr>
        <w:widowControl w:val="0"/>
        <w:numPr>
          <w:ilvl w:val="0"/>
          <w:numId w:val="35"/>
        </w:numPr>
        <w:tabs>
          <w:tab w:val="clear" w:pos="720"/>
        </w:tabs>
        <w:ind w:left="567" w:hanging="567"/>
        <w:rPr>
          <w:rFonts w:eastAsia="Calibri"/>
          <w:szCs w:val="22"/>
          <w:lang w:val="lt-LT"/>
        </w:rPr>
      </w:pPr>
      <w:r>
        <w:rPr>
          <w:rFonts w:eastAsia="Calibri"/>
          <w:szCs w:val="22"/>
          <w:lang w:val="lt-LT"/>
        </w:rPr>
        <w:t>refleksinių reakcijų sustiprėjimas</w:t>
      </w:r>
      <w:r w:rsidR="002935FC">
        <w:rPr>
          <w:rFonts w:eastAsia="Calibri"/>
          <w:szCs w:val="22"/>
          <w:lang w:val="lt-LT"/>
        </w:rPr>
        <w:t>;</w:t>
      </w:r>
    </w:p>
    <w:p w14:paraId="2974F0DD" w14:textId="1D223F7A" w:rsidR="002D24DD" w:rsidRDefault="0022337C">
      <w:pPr>
        <w:widowControl w:val="0"/>
        <w:numPr>
          <w:ilvl w:val="0"/>
          <w:numId w:val="35"/>
        </w:numPr>
        <w:tabs>
          <w:tab w:val="clear" w:pos="720"/>
        </w:tabs>
        <w:ind w:left="567" w:hanging="567"/>
        <w:rPr>
          <w:rFonts w:eastAsia="Calibri"/>
          <w:szCs w:val="22"/>
          <w:lang w:val="lt-LT"/>
        </w:rPr>
      </w:pPr>
      <w:r>
        <w:rPr>
          <w:rFonts w:eastAsia="Calibri"/>
          <w:szCs w:val="22"/>
          <w:lang w:val="lt-LT"/>
        </w:rPr>
        <w:t>irzlumas</w:t>
      </w:r>
      <w:r w:rsidR="002935FC">
        <w:rPr>
          <w:rFonts w:eastAsia="Calibri"/>
          <w:szCs w:val="22"/>
          <w:lang w:val="lt-LT"/>
        </w:rPr>
        <w:t>;</w:t>
      </w:r>
    </w:p>
    <w:p w14:paraId="06492727" w14:textId="77777777" w:rsidR="002D24DD" w:rsidRDefault="0022337C">
      <w:pPr>
        <w:widowControl w:val="0"/>
        <w:numPr>
          <w:ilvl w:val="0"/>
          <w:numId w:val="35"/>
        </w:numPr>
        <w:tabs>
          <w:tab w:val="clear" w:pos="720"/>
        </w:tabs>
        <w:ind w:left="567" w:hanging="567"/>
        <w:rPr>
          <w:rFonts w:eastAsia="Calibri"/>
          <w:szCs w:val="22"/>
          <w:shd w:val="clear" w:color="auto" w:fill="FFFF00"/>
          <w:lang w:val="lt-LT"/>
        </w:rPr>
      </w:pPr>
      <w:r>
        <w:rPr>
          <w:rFonts w:eastAsia="Calibri"/>
          <w:szCs w:val="22"/>
          <w:lang w:val="lt-LT"/>
        </w:rPr>
        <w:t>gliukozės koncentracijos kraujyje sumažėjimas.</w:t>
      </w:r>
    </w:p>
    <w:p w14:paraId="3F6FC6FA" w14:textId="77777777" w:rsidR="002D24DD" w:rsidRDefault="002D24DD">
      <w:pPr>
        <w:widowControl w:val="0"/>
        <w:tabs>
          <w:tab w:val="left" w:pos="567"/>
        </w:tabs>
        <w:rPr>
          <w:rFonts w:eastAsia="Calibri"/>
          <w:szCs w:val="22"/>
          <w:lang w:val="lt-LT"/>
        </w:rPr>
      </w:pPr>
    </w:p>
    <w:p w14:paraId="3E314D6C" w14:textId="77777777" w:rsidR="002D24DD" w:rsidRDefault="0022337C">
      <w:pPr>
        <w:widowControl w:val="0"/>
        <w:rPr>
          <w:szCs w:val="22"/>
          <w:lang w:val="lt-LT"/>
        </w:rPr>
      </w:pPr>
      <w:r>
        <w:rPr>
          <w:szCs w:val="22"/>
          <w:lang w:val="lt-LT"/>
        </w:rPr>
        <w:t>Jeigu Jūsų kūdikiui po gimdymo atsirado kuris nors iš šių simptomų arba nerimaujate dėl savo kūdikio sveikatos, kreipkitės į savo gydytoją arba akušerę, kurie gali Jums patarti.</w:t>
      </w:r>
    </w:p>
    <w:p w14:paraId="0473F198" w14:textId="77777777" w:rsidR="002D24DD" w:rsidRDefault="002D24DD">
      <w:pPr>
        <w:widowControl w:val="0"/>
        <w:rPr>
          <w:szCs w:val="22"/>
          <w:lang w:val="lt-LT"/>
        </w:rPr>
      </w:pPr>
    </w:p>
    <w:p w14:paraId="6F080106" w14:textId="77777777" w:rsidR="002D24DD" w:rsidRDefault="0022337C">
      <w:pPr>
        <w:widowControl w:val="0"/>
        <w:rPr>
          <w:szCs w:val="22"/>
          <w:lang w:val="lt-LT"/>
        </w:rPr>
      </w:pPr>
      <w:r>
        <w:t>Jeigu Jūs vartojate Asentra nėštumo laikotarpio pabaigoje, Jums gali kilti didesnis stipraus kraujavimo iš makšties tuoj po gimdymo pavojus, ypač jeigu Jums praeityje buvo diagnozuota kraujavimo sutrikimų. Jūsų gydytojui arba akušeriui reikia pranešti apie tai, kad Jūs vartojate Asentra, kad jie galėtų Jums patarti.</w:t>
      </w:r>
    </w:p>
    <w:p w14:paraId="211C34D9" w14:textId="77777777" w:rsidR="002D24DD" w:rsidRDefault="002D24DD">
      <w:pPr>
        <w:widowControl w:val="0"/>
        <w:rPr>
          <w:szCs w:val="22"/>
          <w:lang w:val="lt-LT"/>
        </w:rPr>
      </w:pPr>
    </w:p>
    <w:p w14:paraId="52243170" w14:textId="77777777" w:rsidR="002D24DD" w:rsidRDefault="0022337C">
      <w:pPr>
        <w:widowControl w:val="0"/>
        <w:tabs>
          <w:tab w:val="left" w:pos="567"/>
        </w:tabs>
        <w:rPr>
          <w:rFonts w:eastAsia="Calibri"/>
          <w:szCs w:val="22"/>
          <w:lang w:val="lt-LT"/>
        </w:rPr>
      </w:pPr>
      <w:r>
        <w:rPr>
          <w:rFonts w:eastAsia="Calibri"/>
          <w:szCs w:val="22"/>
          <w:lang w:val="lt-LT"/>
        </w:rPr>
        <w:t xml:space="preserve">Gauta duomenų, kad </w:t>
      </w:r>
      <w:proofErr w:type="spellStart"/>
      <w:r>
        <w:rPr>
          <w:rFonts w:eastAsia="Calibri"/>
          <w:szCs w:val="22"/>
          <w:lang w:val="lt-LT"/>
        </w:rPr>
        <w:t>sertralino</w:t>
      </w:r>
      <w:proofErr w:type="spellEnd"/>
      <w:r>
        <w:rPr>
          <w:rFonts w:eastAsia="Calibri"/>
          <w:szCs w:val="22"/>
          <w:lang w:val="lt-LT"/>
        </w:rPr>
        <w:t xml:space="preserve"> patenka į moters pieną. Krūtimi maitinančioms moterims </w:t>
      </w:r>
      <w:proofErr w:type="spellStart"/>
      <w:r>
        <w:rPr>
          <w:rFonts w:eastAsia="Calibri"/>
          <w:szCs w:val="22"/>
          <w:lang w:val="lt-LT"/>
        </w:rPr>
        <w:t>sertralino</w:t>
      </w:r>
      <w:proofErr w:type="spellEnd"/>
      <w:r>
        <w:rPr>
          <w:rFonts w:eastAsia="Calibri"/>
          <w:szCs w:val="22"/>
          <w:lang w:val="lt-LT"/>
        </w:rPr>
        <w:t xml:space="preserve"> galima vartoti tik tuo atveju, jei gydytojas mano, kad nauda moteriai yra didesnė už galimą riziką vaikui.</w:t>
      </w:r>
    </w:p>
    <w:p w14:paraId="51896FE7" w14:textId="77777777" w:rsidR="002D24DD" w:rsidRDefault="002D24DD">
      <w:pPr>
        <w:widowControl w:val="0"/>
        <w:tabs>
          <w:tab w:val="left" w:pos="567"/>
        </w:tabs>
        <w:ind w:left="567" w:hanging="567"/>
        <w:rPr>
          <w:rFonts w:eastAsia="Calibri"/>
          <w:szCs w:val="22"/>
          <w:lang w:val="lt-LT"/>
        </w:rPr>
      </w:pPr>
    </w:p>
    <w:p w14:paraId="2096BF12" w14:textId="77777777" w:rsidR="002D24DD" w:rsidRDefault="0022337C">
      <w:pPr>
        <w:widowControl w:val="0"/>
        <w:tabs>
          <w:tab w:val="left" w:pos="0"/>
        </w:tabs>
        <w:rPr>
          <w:rFonts w:eastAsia="Calibri"/>
          <w:szCs w:val="22"/>
          <w:lang w:val="lt-LT"/>
        </w:rPr>
      </w:pPr>
      <w:r>
        <w:rPr>
          <w:rFonts w:eastAsia="Calibri"/>
          <w:szCs w:val="22"/>
          <w:lang w:val="lt-LT"/>
        </w:rPr>
        <w:t xml:space="preserve">Tyrimai su gyvūnais parodė, kad kai kurie vaistai, tokie kaip </w:t>
      </w:r>
      <w:proofErr w:type="spellStart"/>
      <w:r>
        <w:rPr>
          <w:rFonts w:eastAsia="Calibri"/>
          <w:szCs w:val="22"/>
          <w:lang w:val="lt-LT"/>
        </w:rPr>
        <w:t>sertralinas</w:t>
      </w:r>
      <w:proofErr w:type="spellEnd"/>
      <w:r>
        <w:rPr>
          <w:rFonts w:eastAsia="Calibri"/>
          <w:szCs w:val="22"/>
          <w:lang w:val="lt-LT"/>
        </w:rPr>
        <w:t>, gali pabloginti spermos kokybę. Teoriškai tai gali paveikti vaisingumą, tačiau poveikio žmogaus vaisingumui iki šiol nepastebėta.</w:t>
      </w:r>
    </w:p>
    <w:p w14:paraId="522CDA53" w14:textId="77777777" w:rsidR="002D24DD" w:rsidRDefault="002D24DD">
      <w:pPr>
        <w:widowControl w:val="0"/>
        <w:tabs>
          <w:tab w:val="left" w:pos="567"/>
        </w:tabs>
        <w:ind w:left="567" w:hanging="567"/>
        <w:rPr>
          <w:rFonts w:eastAsia="Calibri"/>
          <w:szCs w:val="22"/>
          <w:lang w:val="lt-LT"/>
        </w:rPr>
      </w:pPr>
    </w:p>
    <w:p w14:paraId="1DC07241" w14:textId="77777777" w:rsidR="002D24DD" w:rsidRDefault="0022337C">
      <w:pPr>
        <w:widowControl w:val="0"/>
        <w:tabs>
          <w:tab w:val="left" w:pos="567"/>
        </w:tabs>
        <w:ind w:left="567" w:hanging="567"/>
        <w:rPr>
          <w:rFonts w:eastAsia="Calibri"/>
          <w:b/>
          <w:szCs w:val="22"/>
          <w:lang w:val="lt-LT"/>
        </w:rPr>
      </w:pPr>
      <w:r>
        <w:rPr>
          <w:rFonts w:eastAsia="Calibri"/>
          <w:b/>
          <w:szCs w:val="22"/>
          <w:lang w:val="lt-LT"/>
        </w:rPr>
        <w:t>Vairavimas ir mechanizmų valdymas</w:t>
      </w:r>
    </w:p>
    <w:p w14:paraId="7AEBE1C1" w14:textId="77777777" w:rsidR="002D24DD" w:rsidRDefault="0022337C">
      <w:pPr>
        <w:widowControl w:val="0"/>
        <w:tabs>
          <w:tab w:val="left" w:pos="567"/>
        </w:tabs>
        <w:rPr>
          <w:rFonts w:eastAsia="Calibri"/>
          <w:szCs w:val="22"/>
          <w:lang w:val="lt-LT"/>
        </w:rPr>
      </w:pPr>
      <w:r>
        <w:rPr>
          <w:rFonts w:eastAsia="Calibri"/>
          <w:szCs w:val="22"/>
          <w:lang w:val="lt-LT"/>
        </w:rPr>
        <w:t xml:space="preserve">Psichotropiniai vaistai, tokie kaip </w:t>
      </w:r>
      <w:proofErr w:type="spellStart"/>
      <w:r>
        <w:rPr>
          <w:rFonts w:eastAsia="Calibri"/>
          <w:szCs w:val="22"/>
          <w:lang w:val="lt-LT"/>
        </w:rPr>
        <w:t>sertralinas</w:t>
      </w:r>
      <w:proofErr w:type="spellEnd"/>
      <w:r>
        <w:rPr>
          <w:rFonts w:eastAsia="Calibri"/>
          <w:szCs w:val="22"/>
          <w:lang w:val="lt-LT"/>
        </w:rPr>
        <w:t>, gali įtakoti Jūsų gebėjimą vairuoti ir valdyti mechanizmus. Tokių veiksmų negalite atlikinėti tol, kol nepaaiškės, kaip šis vaistas veikia Jūsų gebėjimą vairuoti ir valdyti mechanizmus.</w:t>
      </w:r>
    </w:p>
    <w:p w14:paraId="4640A784" w14:textId="77777777" w:rsidR="002D24DD" w:rsidRDefault="002D24DD">
      <w:pPr>
        <w:widowControl w:val="0"/>
        <w:tabs>
          <w:tab w:val="left" w:pos="567"/>
        </w:tabs>
        <w:rPr>
          <w:rFonts w:eastAsia="Calibri"/>
          <w:szCs w:val="22"/>
          <w:lang w:val="lt-LT"/>
        </w:rPr>
      </w:pPr>
    </w:p>
    <w:p w14:paraId="39675D47" w14:textId="77777777" w:rsidR="002D24DD" w:rsidRDefault="0022337C">
      <w:pPr>
        <w:widowControl w:val="0"/>
        <w:numPr>
          <w:ilvl w:val="12"/>
          <w:numId w:val="0"/>
        </w:numPr>
        <w:tabs>
          <w:tab w:val="left" w:pos="1296"/>
        </w:tabs>
        <w:ind w:right="-2"/>
        <w:rPr>
          <w:rFonts w:eastAsia="Calibri"/>
          <w:b/>
          <w:lang w:val="lt-LT"/>
        </w:rPr>
      </w:pPr>
      <w:proofErr w:type="spellStart"/>
      <w:r>
        <w:rPr>
          <w:rFonts w:eastAsia="Calibri"/>
          <w:b/>
          <w:lang w:val="lt-LT"/>
        </w:rPr>
        <w:t>Asentra</w:t>
      </w:r>
      <w:proofErr w:type="spellEnd"/>
      <w:r>
        <w:rPr>
          <w:rFonts w:eastAsia="Calibri"/>
          <w:b/>
          <w:lang w:val="lt-LT"/>
        </w:rPr>
        <w:t xml:space="preserve"> sudėtyje yra natrio</w:t>
      </w:r>
    </w:p>
    <w:p w14:paraId="4D723CF7" w14:textId="6E9F9D49" w:rsidR="002D24DD" w:rsidRDefault="0022337C">
      <w:pPr>
        <w:widowControl w:val="0"/>
        <w:tabs>
          <w:tab w:val="left" w:pos="567"/>
        </w:tabs>
        <w:rPr>
          <w:rFonts w:eastAsia="Calibri"/>
          <w:lang w:val="lt-LT"/>
        </w:rPr>
      </w:pPr>
      <w:r>
        <w:rPr>
          <w:rFonts w:eastAsia="Calibri"/>
          <w:lang w:val="lt-LT"/>
        </w:rPr>
        <w:t xml:space="preserve">Šio vaisto </w:t>
      </w:r>
      <w:r w:rsidR="002935FC">
        <w:rPr>
          <w:rFonts w:eastAsia="Calibri"/>
          <w:lang w:val="lt-LT"/>
        </w:rPr>
        <w:t xml:space="preserve">kiekvienoje </w:t>
      </w:r>
      <w:r>
        <w:rPr>
          <w:rFonts w:eastAsia="Calibri"/>
          <w:lang w:val="lt-LT"/>
        </w:rPr>
        <w:t>tabletėje yra mažiau kaip 1 </w:t>
      </w:r>
      <w:proofErr w:type="spellStart"/>
      <w:r>
        <w:rPr>
          <w:rFonts w:eastAsia="Calibri"/>
          <w:lang w:val="lt-LT"/>
        </w:rPr>
        <w:t>mmol</w:t>
      </w:r>
      <w:proofErr w:type="spellEnd"/>
      <w:r>
        <w:rPr>
          <w:rFonts w:eastAsia="Calibri"/>
          <w:lang w:val="lt-LT"/>
        </w:rPr>
        <w:t xml:space="preserve"> (23 mg) natrio, </w:t>
      </w:r>
      <w:proofErr w:type="spellStart"/>
      <w:r>
        <w:rPr>
          <w:rFonts w:eastAsia="Calibri"/>
          <w:lang w:val="lt-LT"/>
        </w:rPr>
        <w:t>t.y</w:t>
      </w:r>
      <w:proofErr w:type="spellEnd"/>
      <w:r>
        <w:rPr>
          <w:rFonts w:eastAsia="Calibri"/>
          <w:lang w:val="lt-LT"/>
        </w:rPr>
        <w:t>. jis beveik neturi reikšmės.</w:t>
      </w:r>
    </w:p>
    <w:p w14:paraId="3299B735" w14:textId="77777777" w:rsidR="002D24DD" w:rsidRDefault="002D24DD">
      <w:pPr>
        <w:widowControl w:val="0"/>
        <w:numPr>
          <w:ilvl w:val="12"/>
          <w:numId w:val="0"/>
        </w:numPr>
        <w:tabs>
          <w:tab w:val="left" w:pos="1296"/>
        </w:tabs>
        <w:ind w:right="-2"/>
        <w:rPr>
          <w:rFonts w:eastAsia="Calibri"/>
          <w:lang w:val="lt-LT"/>
        </w:rPr>
      </w:pPr>
    </w:p>
    <w:p w14:paraId="4E16402C" w14:textId="77777777" w:rsidR="002D24DD" w:rsidRDefault="002D24DD">
      <w:pPr>
        <w:widowControl w:val="0"/>
        <w:numPr>
          <w:ilvl w:val="12"/>
          <w:numId w:val="0"/>
        </w:numPr>
        <w:tabs>
          <w:tab w:val="left" w:pos="1296"/>
        </w:tabs>
        <w:ind w:right="-2"/>
        <w:rPr>
          <w:rFonts w:eastAsia="Calibri"/>
          <w:szCs w:val="22"/>
          <w:lang w:val="lt-LT"/>
        </w:rPr>
      </w:pPr>
    </w:p>
    <w:p w14:paraId="46A8C29B" w14:textId="77777777" w:rsidR="002D24DD" w:rsidRDefault="0022337C">
      <w:pPr>
        <w:widowControl w:val="0"/>
        <w:numPr>
          <w:ilvl w:val="12"/>
          <w:numId w:val="0"/>
        </w:numPr>
        <w:tabs>
          <w:tab w:val="left" w:pos="567"/>
        </w:tabs>
        <w:ind w:left="567" w:hanging="567"/>
        <w:outlineLvl w:val="0"/>
        <w:rPr>
          <w:rFonts w:eastAsia="Calibri"/>
          <w:b/>
          <w:caps/>
          <w:szCs w:val="22"/>
          <w:lang w:val="lt-LT"/>
        </w:rPr>
      </w:pPr>
      <w:r>
        <w:rPr>
          <w:rFonts w:eastAsia="Calibri"/>
          <w:b/>
          <w:szCs w:val="22"/>
          <w:lang w:val="lt-LT"/>
        </w:rPr>
        <w:t>3.</w:t>
      </w:r>
      <w:r>
        <w:rPr>
          <w:rFonts w:eastAsia="Calibri"/>
          <w:b/>
          <w:szCs w:val="22"/>
          <w:lang w:val="lt-LT"/>
        </w:rPr>
        <w:tab/>
        <w:t xml:space="preserve">Kaip vartoti </w:t>
      </w:r>
      <w:proofErr w:type="spellStart"/>
      <w:r>
        <w:rPr>
          <w:rFonts w:eastAsia="Calibri"/>
          <w:b/>
          <w:szCs w:val="22"/>
          <w:lang w:val="lt-LT"/>
        </w:rPr>
        <w:t>Asentra</w:t>
      </w:r>
      <w:proofErr w:type="spellEnd"/>
    </w:p>
    <w:p w14:paraId="533EA05B" w14:textId="77777777" w:rsidR="002D24DD" w:rsidRDefault="002D24DD">
      <w:pPr>
        <w:widowControl w:val="0"/>
        <w:tabs>
          <w:tab w:val="left" w:pos="567"/>
        </w:tabs>
        <w:ind w:left="567" w:hanging="567"/>
        <w:rPr>
          <w:rFonts w:eastAsia="Calibri"/>
          <w:szCs w:val="22"/>
          <w:lang w:val="lt-LT"/>
        </w:rPr>
      </w:pPr>
    </w:p>
    <w:p w14:paraId="249A9A0D" w14:textId="77777777" w:rsidR="002D24DD" w:rsidRDefault="0022337C">
      <w:pPr>
        <w:widowControl w:val="0"/>
        <w:tabs>
          <w:tab w:val="left" w:pos="567"/>
        </w:tabs>
        <w:rPr>
          <w:rFonts w:eastAsia="Calibri"/>
          <w:b/>
          <w:szCs w:val="22"/>
          <w:lang w:val="lt-LT"/>
        </w:rPr>
      </w:pPr>
      <w:r>
        <w:rPr>
          <w:rFonts w:eastAsia="Calibri"/>
          <w:b/>
          <w:szCs w:val="22"/>
          <w:lang w:val="lt-LT"/>
        </w:rPr>
        <w:lastRenderedPageBreak/>
        <w:t>Dozavimas ir vartojimo būdas</w:t>
      </w:r>
    </w:p>
    <w:p w14:paraId="5A14BA24" w14:textId="2C67D58A" w:rsidR="002D24DD" w:rsidRDefault="0022337C">
      <w:pPr>
        <w:widowControl w:val="0"/>
        <w:rPr>
          <w:b/>
          <w:szCs w:val="22"/>
          <w:lang w:val="lt-LT"/>
        </w:rPr>
      </w:pPr>
      <w:r>
        <w:rPr>
          <w:szCs w:val="22"/>
          <w:lang w:val="lt-LT"/>
        </w:rPr>
        <w:t>Visada</w:t>
      </w:r>
      <w:r>
        <w:rPr>
          <w:rFonts w:eastAsia="Calibri"/>
          <w:szCs w:val="22"/>
          <w:lang w:val="lt-LT"/>
        </w:rPr>
        <w:t xml:space="preserve"> vartokite </w:t>
      </w:r>
      <w:r>
        <w:rPr>
          <w:szCs w:val="22"/>
          <w:lang w:val="lt-LT"/>
        </w:rPr>
        <w:t xml:space="preserve">šį vaistą </w:t>
      </w:r>
      <w:r>
        <w:rPr>
          <w:rFonts w:eastAsia="Calibri"/>
          <w:szCs w:val="22"/>
          <w:lang w:val="lt-LT"/>
        </w:rPr>
        <w:t>tiksliai</w:t>
      </w:r>
      <w:r w:rsidR="002935FC">
        <w:rPr>
          <w:rFonts w:eastAsia="Calibri"/>
          <w:szCs w:val="22"/>
          <w:lang w:val="lt-LT"/>
        </w:rPr>
        <w:t>,</w:t>
      </w:r>
      <w:r>
        <w:rPr>
          <w:rFonts w:eastAsia="Calibri"/>
          <w:szCs w:val="22"/>
          <w:lang w:val="lt-LT"/>
        </w:rPr>
        <w:t xml:space="preserve"> kaip nurodė gydytojas. Jeigu abejojate, kreipkitės į gydytoją arba vaistininką.</w:t>
      </w:r>
    </w:p>
    <w:p w14:paraId="6835D39D" w14:textId="77777777" w:rsidR="002D24DD" w:rsidRDefault="002D24DD">
      <w:pPr>
        <w:widowControl w:val="0"/>
        <w:rPr>
          <w:b/>
          <w:szCs w:val="22"/>
          <w:lang w:val="lt-LT"/>
        </w:rPr>
      </w:pPr>
    </w:p>
    <w:p w14:paraId="74041462" w14:textId="77777777" w:rsidR="002D24DD" w:rsidRDefault="0022337C">
      <w:pPr>
        <w:widowControl w:val="0"/>
        <w:rPr>
          <w:b/>
          <w:szCs w:val="22"/>
          <w:lang w:val="lt-LT"/>
        </w:rPr>
      </w:pPr>
      <w:r>
        <w:rPr>
          <w:b/>
          <w:szCs w:val="22"/>
          <w:lang w:val="lt-LT"/>
        </w:rPr>
        <w:t>Rekomenduojamos dozės</w:t>
      </w:r>
    </w:p>
    <w:p w14:paraId="5B8EF873" w14:textId="77777777" w:rsidR="002D24DD" w:rsidRDefault="002D24DD">
      <w:pPr>
        <w:widowControl w:val="0"/>
        <w:rPr>
          <w:szCs w:val="22"/>
          <w:lang w:val="lt-LT"/>
        </w:rPr>
      </w:pPr>
    </w:p>
    <w:p w14:paraId="16DE2F91" w14:textId="77777777" w:rsidR="002D24DD" w:rsidRDefault="0022337C">
      <w:pPr>
        <w:widowControl w:val="0"/>
        <w:rPr>
          <w:b/>
          <w:szCs w:val="22"/>
          <w:lang w:val="lt-LT"/>
        </w:rPr>
      </w:pPr>
      <w:r>
        <w:rPr>
          <w:b/>
          <w:szCs w:val="22"/>
          <w:lang w:val="lt-LT"/>
        </w:rPr>
        <w:t>Suaugę žmonės</w:t>
      </w:r>
    </w:p>
    <w:p w14:paraId="64D394B5" w14:textId="77777777" w:rsidR="002D24DD" w:rsidRDefault="002D24DD">
      <w:pPr>
        <w:widowControl w:val="0"/>
        <w:rPr>
          <w:b/>
          <w:szCs w:val="22"/>
          <w:lang w:val="lt-LT"/>
        </w:rPr>
      </w:pPr>
    </w:p>
    <w:p w14:paraId="23FCC516" w14:textId="77777777" w:rsidR="002D24DD" w:rsidRDefault="0022337C">
      <w:pPr>
        <w:pStyle w:val="Sraopastraipa"/>
        <w:widowControl w:val="0"/>
        <w:numPr>
          <w:ilvl w:val="0"/>
          <w:numId w:val="51"/>
        </w:numPr>
        <w:ind w:left="426" w:hanging="426"/>
        <w:rPr>
          <w:b/>
          <w:szCs w:val="22"/>
          <w:lang w:val="lt-LT"/>
        </w:rPr>
      </w:pPr>
      <w:r>
        <w:rPr>
          <w:b/>
          <w:szCs w:val="22"/>
          <w:lang w:val="lt-LT"/>
        </w:rPr>
        <w:t xml:space="preserve">Depresija, </w:t>
      </w:r>
      <w:proofErr w:type="spellStart"/>
      <w:r>
        <w:rPr>
          <w:b/>
          <w:szCs w:val="22"/>
          <w:lang w:val="lt-LT"/>
        </w:rPr>
        <w:t>obsesinis</w:t>
      </w:r>
      <w:proofErr w:type="spellEnd"/>
      <w:r>
        <w:rPr>
          <w:b/>
          <w:szCs w:val="22"/>
          <w:lang w:val="lt-LT"/>
        </w:rPr>
        <w:t xml:space="preserve"> </w:t>
      </w:r>
      <w:proofErr w:type="spellStart"/>
      <w:r>
        <w:rPr>
          <w:b/>
          <w:szCs w:val="22"/>
          <w:lang w:val="lt-LT"/>
        </w:rPr>
        <w:t>kompulsinis</w:t>
      </w:r>
      <w:proofErr w:type="spellEnd"/>
      <w:r>
        <w:rPr>
          <w:b/>
          <w:szCs w:val="22"/>
          <w:lang w:val="lt-LT"/>
        </w:rPr>
        <w:t xml:space="preserve"> sutrikimas</w:t>
      </w:r>
    </w:p>
    <w:p w14:paraId="3321B4F6" w14:textId="77777777" w:rsidR="002D24DD" w:rsidRDefault="0022337C">
      <w:pPr>
        <w:widowControl w:val="0"/>
        <w:ind w:left="426"/>
        <w:rPr>
          <w:szCs w:val="22"/>
          <w:lang w:val="lt-LT"/>
        </w:rPr>
      </w:pPr>
      <w:r>
        <w:rPr>
          <w:szCs w:val="22"/>
          <w:lang w:val="lt-LT"/>
        </w:rPr>
        <w:t>Įprastinė veiksminga paros dozė depresijai ir OKS gydyti yra 50 mg. Paros dozę kas savaitę galima didinti 50 mg. Didžiausia rekomenduojama paros dozė yra 200 mg.</w:t>
      </w:r>
    </w:p>
    <w:p w14:paraId="2F27FE49" w14:textId="77777777" w:rsidR="002D24DD" w:rsidRDefault="002D24DD">
      <w:pPr>
        <w:widowControl w:val="0"/>
        <w:ind w:left="426" w:hanging="426"/>
        <w:rPr>
          <w:szCs w:val="22"/>
          <w:lang w:val="lt-LT"/>
        </w:rPr>
      </w:pPr>
    </w:p>
    <w:p w14:paraId="2C5303D9" w14:textId="77777777" w:rsidR="002D24DD" w:rsidRDefault="0022337C">
      <w:pPr>
        <w:pStyle w:val="Sraopastraipa"/>
        <w:widowControl w:val="0"/>
        <w:numPr>
          <w:ilvl w:val="0"/>
          <w:numId w:val="51"/>
        </w:numPr>
        <w:ind w:left="426" w:hanging="426"/>
        <w:rPr>
          <w:b/>
          <w:szCs w:val="22"/>
          <w:lang w:val="lt-LT"/>
        </w:rPr>
      </w:pPr>
      <w:r>
        <w:rPr>
          <w:b/>
          <w:szCs w:val="22"/>
          <w:lang w:val="lt-LT"/>
        </w:rPr>
        <w:t>Panikos sutrikimas, socialinio nerimo sutrikimas ir potrauminio streso sutrikimas</w:t>
      </w:r>
    </w:p>
    <w:p w14:paraId="07C760B2" w14:textId="77777777" w:rsidR="002D24DD" w:rsidRDefault="0022337C">
      <w:pPr>
        <w:pStyle w:val="Sraopastraipa"/>
        <w:widowControl w:val="0"/>
        <w:tabs>
          <w:tab w:val="clear" w:pos="567"/>
          <w:tab w:val="left" w:pos="426"/>
        </w:tabs>
        <w:ind w:left="426"/>
        <w:rPr>
          <w:szCs w:val="22"/>
          <w:lang w:val="lt-LT"/>
        </w:rPr>
      </w:pPr>
      <w:r>
        <w:rPr>
          <w:szCs w:val="22"/>
          <w:lang w:val="lt-LT"/>
        </w:rPr>
        <w:t>Panikos sutrikimas, socialinio nerimo sutrikimas ir potrauminio streso sutrikimas pradedami gydyti 25 mg paros doze, po savaitės dozė didinama iki 50 mg.</w:t>
      </w:r>
    </w:p>
    <w:p w14:paraId="06D53D5F" w14:textId="77777777" w:rsidR="002D24DD" w:rsidRDefault="0022337C">
      <w:pPr>
        <w:pStyle w:val="Sraopastraipa"/>
        <w:widowControl w:val="0"/>
        <w:tabs>
          <w:tab w:val="clear" w:pos="567"/>
          <w:tab w:val="left" w:pos="426"/>
        </w:tabs>
        <w:ind w:left="426"/>
        <w:rPr>
          <w:szCs w:val="22"/>
          <w:lang w:val="lt-LT"/>
        </w:rPr>
      </w:pPr>
      <w:r>
        <w:rPr>
          <w:szCs w:val="22"/>
          <w:lang w:val="lt-LT"/>
        </w:rPr>
        <w:t>Paros dozę kas savaitę galima didinti 50 mg. Didžiausia rekomenduojama paros dozė yra 200 mg.</w:t>
      </w:r>
    </w:p>
    <w:p w14:paraId="3DA01B89" w14:textId="77777777" w:rsidR="002D24DD" w:rsidRDefault="002D24DD">
      <w:pPr>
        <w:widowControl w:val="0"/>
        <w:rPr>
          <w:szCs w:val="22"/>
          <w:lang w:val="lt-LT"/>
        </w:rPr>
      </w:pPr>
    </w:p>
    <w:p w14:paraId="424D2F2F" w14:textId="77777777" w:rsidR="002D24DD" w:rsidRDefault="0022337C">
      <w:pPr>
        <w:widowControl w:val="0"/>
        <w:rPr>
          <w:b/>
          <w:szCs w:val="22"/>
          <w:lang w:val="lt-LT"/>
        </w:rPr>
      </w:pPr>
      <w:r>
        <w:rPr>
          <w:b/>
          <w:szCs w:val="22"/>
          <w:lang w:val="lt-LT"/>
        </w:rPr>
        <w:t>Vaikai ir paaugliai</w:t>
      </w:r>
    </w:p>
    <w:p w14:paraId="261804CE" w14:textId="77777777" w:rsidR="002D24DD" w:rsidRDefault="0022337C">
      <w:pPr>
        <w:widowControl w:val="0"/>
        <w:rPr>
          <w:szCs w:val="22"/>
          <w:lang w:val="lt-LT"/>
        </w:rPr>
      </w:pPr>
      <w:proofErr w:type="spellStart"/>
      <w:r>
        <w:rPr>
          <w:szCs w:val="22"/>
          <w:lang w:val="lt-LT"/>
        </w:rPr>
        <w:t>Asentra</w:t>
      </w:r>
      <w:proofErr w:type="spellEnd"/>
      <w:r>
        <w:rPr>
          <w:szCs w:val="22"/>
          <w:lang w:val="lt-LT"/>
        </w:rPr>
        <w:t xml:space="preserve"> galima gydyti tik 6-17 metų vaikus ir paauglius, kuriems yra OKS.</w:t>
      </w:r>
    </w:p>
    <w:p w14:paraId="027D0771" w14:textId="77777777" w:rsidR="002D24DD" w:rsidRDefault="0022337C">
      <w:pPr>
        <w:widowControl w:val="0"/>
        <w:rPr>
          <w:b/>
          <w:szCs w:val="22"/>
          <w:lang w:val="lt-LT"/>
        </w:rPr>
      </w:pPr>
      <w:proofErr w:type="spellStart"/>
      <w:r>
        <w:rPr>
          <w:b/>
          <w:szCs w:val="22"/>
          <w:lang w:val="lt-LT"/>
        </w:rPr>
        <w:t>Obsesinis</w:t>
      </w:r>
      <w:proofErr w:type="spellEnd"/>
      <w:r>
        <w:rPr>
          <w:b/>
          <w:szCs w:val="22"/>
          <w:lang w:val="lt-LT"/>
        </w:rPr>
        <w:t xml:space="preserve"> </w:t>
      </w:r>
      <w:proofErr w:type="spellStart"/>
      <w:r>
        <w:rPr>
          <w:b/>
          <w:szCs w:val="22"/>
          <w:lang w:val="lt-LT"/>
        </w:rPr>
        <w:t>kompulsinis</w:t>
      </w:r>
      <w:proofErr w:type="spellEnd"/>
      <w:r>
        <w:rPr>
          <w:b/>
          <w:szCs w:val="22"/>
          <w:lang w:val="lt-LT"/>
        </w:rPr>
        <w:t xml:space="preserve"> sutrikimas</w:t>
      </w:r>
    </w:p>
    <w:p w14:paraId="11931ACC" w14:textId="77777777" w:rsidR="002D24DD" w:rsidRDefault="0022337C">
      <w:pPr>
        <w:widowControl w:val="0"/>
        <w:rPr>
          <w:szCs w:val="22"/>
          <w:lang w:val="lt-LT"/>
        </w:rPr>
      </w:pPr>
      <w:r>
        <w:rPr>
          <w:b/>
          <w:szCs w:val="22"/>
          <w:lang w:val="lt-LT"/>
        </w:rPr>
        <w:t>6</w:t>
      </w:r>
      <w:r>
        <w:rPr>
          <w:b/>
          <w:szCs w:val="22"/>
          <w:lang w:val="lt-LT"/>
        </w:rPr>
        <w:noBreakHyphen/>
        <w:t xml:space="preserve">12 metų vaikai ir paaugliai. </w:t>
      </w:r>
      <w:r>
        <w:rPr>
          <w:szCs w:val="22"/>
          <w:lang w:val="lt-LT"/>
        </w:rPr>
        <w:t>Rekomenduojama pradinė paros dozė yra 25 mg.</w:t>
      </w:r>
    </w:p>
    <w:p w14:paraId="5377C60C" w14:textId="77777777" w:rsidR="002D24DD" w:rsidRDefault="0022337C">
      <w:pPr>
        <w:widowControl w:val="0"/>
        <w:rPr>
          <w:szCs w:val="22"/>
          <w:lang w:val="lt-LT"/>
        </w:rPr>
      </w:pPr>
      <w:r>
        <w:rPr>
          <w:szCs w:val="22"/>
          <w:lang w:val="lt-LT"/>
        </w:rPr>
        <w:t>Po savaitės gydytojas paros dozę gali padidinti iki 50 mg. Didžiausia paros dozė yra 200 mg.</w:t>
      </w:r>
    </w:p>
    <w:p w14:paraId="34F5A535" w14:textId="45E9E996" w:rsidR="002D24DD" w:rsidRDefault="0022337C">
      <w:pPr>
        <w:widowControl w:val="0"/>
        <w:rPr>
          <w:szCs w:val="22"/>
          <w:lang w:val="lt-LT"/>
        </w:rPr>
      </w:pPr>
      <w:r>
        <w:rPr>
          <w:b/>
          <w:szCs w:val="22"/>
          <w:lang w:val="lt-LT"/>
        </w:rPr>
        <w:t>13</w:t>
      </w:r>
      <w:r>
        <w:rPr>
          <w:b/>
          <w:szCs w:val="22"/>
          <w:lang w:val="lt-LT"/>
        </w:rPr>
        <w:noBreakHyphen/>
        <w:t xml:space="preserve">17 metų paaugliai. </w:t>
      </w:r>
      <w:r>
        <w:rPr>
          <w:szCs w:val="22"/>
          <w:lang w:val="lt-LT"/>
        </w:rPr>
        <w:t>Rekomenduojama pradinė paros dozė yra 50 mg.</w:t>
      </w:r>
    </w:p>
    <w:p w14:paraId="4ECFBCD7" w14:textId="77777777" w:rsidR="002D24DD" w:rsidRDefault="0022337C">
      <w:pPr>
        <w:widowControl w:val="0"/>
        <w:rPr>
          <w:szCs w:val="22"/>
          <w:lang w:val="lt-LT"/>
        </w:rPr>
      </w:pPr>
      <w:r>
        <w:rPr>
          <w:szCs w:val="22"/>
          <w:lang w:val="lt-LT"/>
        </w:rPr>
        <w:t>Didžiausia paros dozė yra 200 mg.</w:t>
      </w:r>
    </w:p>
    <w:p w14:paraId="128C751A" w14:textId="77777777" w:rsidR="002D24DD" w:rsidRDefault="002D24DD">
      <w:pPr>
        <w:widowControl w:val="0"/>
        <w:rPr>
          <w:szCs w:val="22"/>
          <w:lang w:val="lt-LT"/>
        </w:rPr>
      </w:pPr>
    </w:p>
    <w:p w14:paraId="317516A0" w14:textId="77777777" w:rsidR="002D24DD" w:rsidRDefault="0022337C">
      <w:pPr>
        <w:widowControl w:val="0"/>
        <w:rPr>
          <w:szCs w:val="22"/>
          <w:lang w:val="lt-LT"/>
        </w:rPr>
      </w:pPr>
      <w:r>
        <w:rPr>
          <w:szCs w:val="22"/>
          <w:lang w:val="lt-LT"/>
        </w:rPr>
        <w:t>Jei turite kepenų ar inkstų sutrikimų, pasakykite gydytojui ir vykdykite jo nurodymus.</w:t>
      </w:r>
    </w:p>
    <w:p w14:paraId="73F1CA18" w14:textId="77777777" w:rsidR="002D24DD" w:rsidRDefault="002D24DD">
      <w:pPr>
        <w:widowControl w:val="0"/>
        <w:rPr>
          <w:szCs w:val="22"/>
          <w:lang w:val="lt-LT"/>
        </w:rPr>
      </w:pPr>
    </w:p>
    <w:p w14:paraId="1DE2EFFC" w14:textId="77777777" w:rsidR="002D24DD" w:rsidRDefault="0022337C">
      <w:pPr>
        <w:widowControl w:val="0"/>
        <w:rPr>
          <w:u w:val="single"/>
          <w:lang w:val="lt-LT"/>
        </w:rPr>
      </w:pPr>
      <w:r>
        <w:rPr>
          <w:u w:val="single"/>
          <w:lang w:val="lt-LT"/>
        </w:rPr>
        <w:t>Vartojimo metodas</w:t>
      </w:r>
    </w:p>
    <w:p w14:paraId="261D545D" w14:textId="77777777" w:rsidR="002D24DD" w:rsidRDefault="002D24DD">
      <w:pPr>
        <w:widowControl w:val="0"/>
        <w:rPr>
          <w:szCs w:val="22"/>
          <w:u w:val="single"/>
          <w:lang w:val="lt-LT"/>
        </w:rPr>
      </w:pPr>
    </w:p>
    <w:p w14:paraId="4E3A4801" w14:textId="77777777" w:rsidR="002D24DD" w:rsidRDefault="0022337C">
      <w:pPr>
        <w:widowControl w:val="0"/>
        <w:rPr>
          <w:szCs w:val="22"/>
          <w:lang w:val="lt-LT"/>
        </w:rPr>
      </w:pPr>
      <w:proofErr w:type="spellStart"/>
      <w:r>
        <w:rPr>
          <w:szCs w:val="22"/>
          <w:lang w:val="lt-LT"/>
        </w:rPr>
        <w:t>Asentra</w:t>
      </w:r>
      <w:proofErr w:type="spellEnd"/>
      <w:r>
        <w:rPr>
          <w:szCs w:val="22"/>
          <w:lang w:val="lt-LT"/>
        </w:rPr>
        <w:t xml:space="preserve"> tabletes galima vartoti valgant arba nevalgius.</w:t>
      </w:r>
    </w:p>
    <w:p w14:paraId="2CE92E7F" w14:textId="77777777" w:rsidR="002D24DD" w:rsidRDefault="002D24DD">
      <w:pPr>
        <w:widowControl w:val="0"/>
        <w:rPr>
          <w:szCs w:val="22"/>
          <w:lang w:val="lt-LT"/>
        </w:rPr>
      </w:pPr>
    </w:p>
    <w:p w14:paraId="08A999B4" w14:textId="77777777" w:rsidR="002D24DD" w:rsidRDefault="0022337C">
      <w:pPr>
        <w:widowControl w:val="0"/>
        <w:rPr>
          <w:szCs w:val="22"/>
          <w:lang w:val="lt-LT"/>
        </w:rPr>
      </w:pPr>
      <w:proofErr w:type="spellStart"/>
      <w:r>
        <w:rPr>
          <w:szCs w:val="22"/>
          <w:lang w:val="lt-LT"/>
        </w:rPr>
        <w:t>Asentra</w:t>
      </w:r>
      <w:proofErr w:type="spellEnd"/>
      <w:r>
        <w:rPr>
          <w:szCs w:val="22"/>
          <w:lang w:val="lt-LT"/>
        </w:rPr>
        <w:t xml:space="preserve"> vartojama vieną kartą per parą, ryte arba vakare.</w:t>
      </w:r>
    </w:p>
    <w:p w14:paraId="6D7A4084" w14:textId="77777777" w:rsidR="002D24DD" w:rsidRDefault="002D24DD">
      <w:pPr>
        <w:widowControl w:val="0"/>
        <w:rPr>
          <w:szCs w:val="22"/>
          <w:lang w:val="lt-LT"/>
        </w:rPr>
      </w:pPr>
    </w:p>
    <w:p w14:paraId="0609F5A7" w14:textId="77777777" w:rsidR="002D24DD" w:rsidRDefault="0022337C">
      <w:pPr>
        <w:widowControl w:val="0"/>
        <w:tabs>
          <w:tab w:val="left" w:pos="567"/>
        </w:tabs>
        <w:rPr>
          <w:rFonts w:eastAsia="Calibri"/>
          <w:szCs w:val="22"/>
          <w:lang w:val="lt-LT"/>
        </w:rPr>
      </w:pPr>
      <w:r>
        <w:rPr>
          <w:rFonts w:eastAsia="Calibri"/>
          <w:szCs w:val="22"/>
          <w:lang w:val="lt-LT"/>
        </w:rPr>
        <w:t>Kiek ilgai vartoti vaisto, nurodys gydytojas. Gydymo trukmė priklausys nuo Jūsų ligos pobūdžio bei reakcijos į gydymą. Jūsų būklė gali pradėti gerėti tik po kelių savaičių. Po būklės pagerėjimo depresijos gydymas paprastai dar tęsiamas 6 mėnesius.</w:t>
      </w:r>
    </w:p>
    <w:p w14:paraId="4721B825" w14:textId="77777777" w:rsidR="002D24DD" w:rsidRDefault="002D24DD">
      <w:pPr>
        <w:widowControl w:val="0"/>
        <w:tabs>
          <w:tab w:val="left" w:pos="567"/>
        </w:tabs>
        <w:rPr>
          <w:rFonts w:eastAsia="Calibri"/>
          <w:szCs w:val="22"/>
          <w:lang w:val="lt-LT"/>
        </w:rPr>
      </w:pPr>
    </w:p>
    <w:p w14:paraId="73A25149" w14:textId="77777777" w:rsidR="002D24DD" w:rsidRDefault="0022337C">
      <w:pPr>
        <w:widowControl w:val="0"/>
        <w:tabs>
          <w:tab w:val="left" w:pos="567"/>
        </w:tabs>
        <w:ind w:left="567" w:hanging="567"/>
        <w:rPr>
          <w:rFonts w:eastAsia="Calibri"/>
          <w:b/>
          <w:szCs w:val="22"/>
          <w:lang w:val="lt-LT"/>
        </w:rPr>
      </w:pPr>
      <w:r>
        <w:rPr>
          <w:rFonts w:eastAsia="Calibri"/>
          <w:b/>
          <w:szCs w:val="22"/>
          <w:lang w:val="lt-LT"/>
        </w:rPr>
        <w:t xml:space="preserve">Ką daryti pavartojus per didelę </w:t>
      </w:r>
      <w:proofErr w:type="spellStart"/>
      <w:r>
        <w:rPr>
          <w:rFonts w:eastAsia="Calibri"/>
          <w:b/>
          <w:szCs w:val="22"/>
          <w:lang w:val="lt-LT"/>
        </w:rPr>
        <w:t>Asentra</w:t>
      </w:r>
      <w:proofErr w:type="spellEnd"/>
      <w:r>
        <w:rPr>
          <w:rFonts w:eastAsia="Calibri"/>
          <w:szCs w:val="22"/>
          <w:lang w:val="lt-LT"/>
        </w:rPr>
        <w:t xml:space="preserve"> </w:t>
      </w:r>
      <w:r>
        <w:rPr>
          <w:rFonts w:eastAsia="Calibri"/>
          <w:b/>
          <w:szCs w:val="22"/>
          <w:lang w:val="lt-LT"/>
        </w:rPr>
        <w:t>dozę</w:t>
      </w:r>
    </w:p>
    <w:p w14:paraId="3515424D" w14:textId="77777777" w:rsidR="002D24DD" w:rsidRDefault="0022337C">
      <w:pPr>
        <w:widowControl w:val="0"/>
        <w:rPr>
          <w:szCs w:val="22"/>
          <w:lang w:val="lt-LT"/>
        </w:rPr>
      </w:pPr>
      <w:r>
        <w:rPr>
          <w:szCs w:val="22"/>
          <w:lang w:val="lt-LT"/>
        </w:rPr>
        <w:t xml:space="preserve">Išgėrus per daug </w:t>
      </w:r>
      <w:proofErr w:type="spellStart"/>
      <w:r>
        <w:rPr>
          <w:szCs w:val="22"/>
          <w:lang w:val="lt-LT"/>
        </w:rPr>
        <w:t>Asentra</w:t>
      </w:r>
      <w:proofErr w:type="spellEnd"/>
      <w:r>
        <w:rPr>
          <w:szCs w:val="22"/>
          <w:lang w:val="lt-LT"/>
        </w:rPr>
        <w:t xml:space="preserve"> tablečių, nedelsdami kreipkitės į gydytoją arba į artimiausios ligoninės skubiosios pagalbos skyrių. Visada pasiimkite vaisto pakuotę su etikete, net jei tablečių pakuotėje ir nėra.</w:t>
      </w:r>
    </w:p>
    <w:p w14:paraId="0B9D434A" w14:textId="77777777" w:rsidR="002D24DD" w:rsidRDefault="002D24DD">
      <w:pPr>
        <w:widowControl w:val="0"/>
        <w:rPr>
          <w:szCs w:val="22"/>
          <w:lang w:val="lt-LT"/>
        </w:rPr>
      </w:pPr>
    </w:p>
    <w:p w14:paraId="2B2B3404" w14:textId="77777777" w:rsidR="002D24DD" w:rsidRDefault="0022337C">
      <w:pPr>
        <w:widowControl w:val="0"/>
        <w:tabs>
          <w:tab w:val="left" w:pos="567"/>
        </w:tabs>
        <w:rPr>
          <w:rFonts w:eastAsia="Calibri"/>
          <w:szCs w:val="22"/>
          <w:lang w:val="lt-LT"/>
        </w:rPr>
      </w:pPr>
      <w:r>
        <w:rPr>
          <w:rFonts w:eastAsia="Calibri"/>
          <w:szCs w:val="22"/>
          <w:lang w:val="lt-LT"/>
        </w:rPr>
        <w:t>Galimi perdozavimo simptomai yra apsnūdimas, pykinimas ir vėmimas, dažnas širdies plakimas, drebulys, baimingas susijaudinimas, svaigulys ir (retai) sąmonės išnykimas.</w:t>
      </w:r>
    </w:p>
    <w:p w14:paraId="337757E5" w14:textId="77777777" w:rsidR="002D24DD" w:rsidRDefault="002D24DD">
      <w:pPr>
        <w:widowControl w:val="0"/>
        <w:tabs>
          <w:tab w:val="left" w:pos="567"/>
        </w:tabs>
        <w:ind w:left="567" w:hanging="567"/>
        <w:rPr>
          <w:rFonts w:eastAsia="Calibri"/>
          <w:b/>
          <w:szCs w:val="22"/>
          <w:lang w:val="lt-LT"/>
        </w:rPr>
      </w:pPr>
    </w:p>
    <w:p w14:paraId="0473A8E3" w14:textId="77777777" w:rsidR="002D24DD" w:rsidRDefault="0022337C">
      <w:pPr>
        <w:widowControl w:val="0"/>
        <w:tabs>
          <w:tab w:val="left" w:pos="567"/>
        </w:tabs>
        <w:ind w:left="567" w:hanging="567"/>
        <w:rPr>
          <w:rFonts w:eastAsia="Calibri"/>
          <w:b/>
          <w:szCs w:val="22"/>
          <w:lang w:val="lt-LT"/>
        </w:rPr>
      </w:pPr>
      <w:r>
        <w:rPr>
          <w:rFonts w:eastAsia="Calibri"/>
          <w:b/>
          <w:szCs w:val="22"/>
          <w:lang w:val="lt-LT"/>
        </w:rPr>
        <w:t xml:space="preserve">Pamiršus pavartoti </w:t>
      </w:r>
      <w:proofErr w:type="spellStart"/>
      <w:r>
        <w:rPr>
          <w:rFonts w:eastAsia="Calibri"/>
          <w:b/>
          <w:szCs w:val="22"/>
          <w:lang w:val="lt-LT"/>
        </w:rPr>
        <w:t>Asentra</w:t>
      </w:r>
      <w:proofErr w:type="spellEnd"/>
    </w:p>
    <w:p w14:paraId="6422C4E2" w14:textId="77777777" w:rsidR="002D24DD" w:rsidRDefault="0022337C">
      <w:pPr>
        <w:widowControl w:val="0"/>
        <w:tabs>
          <w:tab w:val="left" w:pos="567"/>
        </w:tabs>
        <w:ind w:left="567" w:hanging="567"/>
        <w:rPr>
          <w:rFonts w:eastAsia="Calibri"/>
          <w:szCs w:val="22"/>
          <w:lang w:val="lt-LT"/>
        </w:rPr>
      </w:pPr>
      <w:r>
        <w:rPr>
          <w:rFonts w:eastAsia="Calibri"/>
          <w:szCs w:val="22"/>
          <w:lang w:val="lt-LT"/>
        </w:rPr>
        <w:t>Pamiršus pavartoti dozę, praleistos negerkite. Toliau vaistą vartokite taip, kaip nurodyta.</w:t>
      </w:r>
    </w:p>
    <w:p w14:paraId="24E809B0" w14:textId="77777777" w:rsidR="002D24DD" w:rsidRDefault="0022337C">
      <w:pPr>
        <w:widowControl w:val="0"/>
        <w:tabs>
          <w:tab w:val="left" w:pos="567"/>
        </w:tabs>
        <w:ind w:left="567" w:hanging="567"/>
        <w:rPr>
          <w:rFonts w:eastAsia="Calibri"/>
          <w:szCs w:val="22"/>
          <w:lang w:val="lt-LT"/>
        </w:rPr>
      </w:pPr>
      <w:r>
        <w:rPr>
          <w:rFonts w:eastAsia="Calibri"/>
          <w:szCs w:val="22"/>
          <w:lang w:val="lt-LT"/>
        </w:rPr>
        <w:t>Negalima vartoti dvigubos dozės norint kompensuoti praleistą dozę.</w:t>
      </w:r>
    </w:p>
    <w:p w14:paraId="74C87AE1" w14:textId="77777777" w:rsidR="002D24DD" w:rsidRDefault="002D24DD">
      <w:pPr>
        <w:widowControl w:val="0"/>
        <w:tabs>
          <w:tab w:val="left" w:pos="567"/>
        </w:tabs>
        <w:ind w:left="567" w:hanging="567"/>
        <w:rPr>
          <w:rFonts w:eastAsia="Calibri"/>
          <w:szCs w:val="22"/>
          <w:lang w:val="lt-LT"/>
        </w:rPr>
      </w:pPr>
    </w:p>
    <w:p w14:paraId="4A1EF0B1" w14:textId="77777777" w:rsidR="002D24DD" w:rsidRDefault="0022337C">
      <w:pPr>
        <w:widowControl w:val="0"/>
        <w:tabs>
          <w:tab w:val="left" w:pos="567"/>
        </w:tabs>
        <w:outlineLvl w:val="2"/>
        <w:rPr>
          <w:b/>
          <w:kern w:val="28"/>
          <w:szCs w:val="22"/>
          <w:lang w:val="lt-LT"/>
        </w:rPr>
      </w:pPr>
      <w:r>
        <w:rPr>
          <w:b/>
          <w:kern w:val="28"/>
          <w:szCs w:val="22"/>
          <w:lang w:val="lt-LT"/>
        </w:rPr>
        <w:t xml:space="preserve">Nustojus vartoti </w:t>
      </w:r>
      <w:proofErr w:type="spellStart"/>
      <w:r>
        <w:rPr>
          <w:b/>
          <w:kern w:val="28"/>
          <w:szCs w:val="22"/>
          <w:lang w:val="lt-LT"/>
        </w:rPr>
        <w:t>Asentra</w:t>
      </w:r>
      <w:proofErr w:type="spellEnd"/>
    </w:p>
    <w:p w14:paraId="20047FF5" w14:textId="77777777" w:rsidR="002D24DD" w:rsidRDefault="0022337C">
      <w:pPr>
        <w:widowControl w:val="0"/>
        <w:rPr>
          <w:szCs w:val="22"/>
          <w:lang w:val="lt-LT"/>
        </w:rPr>
      </w:pPr>
      <w:r>
        <w:rPr>
          <w:szCs w:val="22"/>
          <w:lang w:val="lt-LT"/>
        </w:rPr>
        <w:t xml:space="preserve">Nenutraukite </w:t>
      </w:r>
      <w:proofErr w:type="spellStart"/>
      <w:r>
        <w:rPr>
          <w:szCs w:val="22"/>
          <w:lang w:val="lt-LT"/>
        </w:rPr>
        <w:t>Asentra</w:t>
      </w:r>
      <w:proofErr w:type="spellEnd"/>
      <w:r>
        <w:rPr>
          <w:szCs w:val="22"/>
          <w:lang w:val="lt-LT"/>
        </w:rPr>
        <w:t xml:space="preserve"> vartojimo, nebent taip nurodė gydytojas. Gydytojas kelias savaites laipsniškai mažins </w:t>
      </w:r>
      <w:proofErr w:type="spellStart"/>
      <w:r>
        <w:rPr>
          <w:szCs w:val="22"/>
          <w:lang w:val="lt-LT"/>
        </w:rPr>
        <w:t>Asentra</w:t>
      </w:r>
      <w:proofErr w:type="spellEnd"/>
      <w:r>
        <w:rPr>
          <w:szCs w:val="22"/>
          <w:lang w:val="lt-LT"/>
        </w:rPr>
        <w:t xml:space="preserve"> dozę ir tik tada gydymą nutrauks visiškai. Jei vaisto vartojimą nutrauksite staiga, gali pasireikšti šalutinis poveikis: galvos svaigimas, tirpulys, miego sutrikimas, baimingas susijaudinimas arba nerimas, galvos skausmas, pykinimas, vėmimas ir drebulys. Jei nutraukus </w:t>
      </w:r>
      <w:proofErr w:type="spellStart"/>
      <w:r>
        <w:rPr>
          <w:szCs w:val="22"/>
          <w:lang w:val="lt-LT"/>
        </w:rPr>
        <w:t>Asentra</w:t>
      </w:r>
      <w:proofErr w:type="spellEnd"/>
      <w:r>
        <w:rPr>
          <w:szCs w:val="22"/>
          <w:lang w:val="lt-LT"/>
        </w:rPr>
        <w:t xml:space="preserve"> vartojimą atsiras bet koks paminėtas ar nepaminėtas šalutinis poveikis, pasitarkite su gydytoju.</w:t>
      </w:r>
    </w:p>
    <w:p w14:paraId="67ADA2AF" w14:textId="77777777" w:rsidR="002D24DD" w:rsidRDefault="002D24DD">
      <w:pPr>
        <w:widowControl w:val="0"/>
        <w:rPr>
          <w:szCs w:val="22"/>
          <w:lang w:val="lt-LT"/>
        </w:rPr>
      </w:pPr>
    </w:p>
    <w:p w14:paraId="0B46F4C2" w14:textId="77777777" w:rsidR="002D24DD" w:rsidRDefault="0022337C">
      <w:pPr>
        <w:widowControl w:val="0"/>
        <w:tabs>
          <w:tab w:val="left" w:pos="567"/>
        </w:tabs>
        <w:rPr>
          <w:rFonts w:eastAsia="Calibri"/>
          <w:szCs w:val="22"/>
          <w:lang w:val="lt-LT"/>
        </w:rPr>
      </w:pPr>
      <w:r>
        <w:rPr>
          <w:rFonts w:eastAsia="Calibri"/>
          <w:szCs w:val="22"/>
          <w:lang w:val="lt-LT"/>
        </w:rPr>
        <w:lastRenderedPageBreak/>
        <w:t>Jeigu kiltų daugiau klausimų dėl šio vaisto vartojimo, kreipkitės į gydytoją.</w:t>
      </w:r>
    </w:p>
    <w:p w14:paraId="3C288082" w14:textId="77777777" w:rsidR="002D24DD" w:rsidRDefault="002D24DD">
      <w:pPr>
        <w:widowControl w:val="0"/>
        <w:numPr>
          <w:ilvl w:val="12"/>
          <w:numId w:val="0"/>
        </w:numPr>
        <w:tabs>
          <w:tab w:val="left" w:pos="1296"/>
        </w:tabs>
        <w:rPr>
          <w:rFonts w:eastAsia="Calibri"/>
          <w:szCs w:val="22"/>
          <w:lang w:val="lt-LT"/>
        </w:rPr>
      </w:pPr>
    </w:p>
    <w:p w14:paraId="78D6C062" w14:textId="77777777" w:rsidR="002D24DD" w:rsidRDefault="002D24DD">
      <w:pPr>
        <w:widowControl w:val="0"/>
        <w:numPr>
          <w:ilvl w:val="12"/>
          <w:numId w:val="0"/>
        </w:numPr>
        <w:tabs>
          <w:tab w:val="left" w:pos="1296"/>
        </w:tabs>
        <w:rPr>
          <w:rFonts w:eastAsia="Calibri"/>
          <w:szCs w:val="22"/>
          <w:lang w:val="lt-LT"/>
        </w:rPr>
      </w:pPr>
    </w:p>
    <w:p w14:paraId="619F628A" w14:textId="77777777" w:rsidR="002D24DD" w:rsidRDefault="0022337C">
      <w:pPr>
        <w:widowControl w:val="0"/>
        <w:numPr>
          <w:ilvl w:val="12"/>
          <w:numId w:val="0"/>
        </w:numPr>
        <w:tabs>
          <w:tab w:val="left" w:pos="567"/>
        </w:tabs>
        <w:ind w:left="567" w:hanging="567"/>
        <w:outlineLvl w:val="0"/>
        <w:rPr>
          <w:rFonts w:eastAsia="Calibri"/>
          <w:b/>
          <w:caps/>
          <w:szCs w:val="22"/>
          <w:lang w:val="lt-LT"/>
        </w:rPr>
      </w:pPr>
      <w:r>
        <w:rPr>
          <w:rFonts w:eastAsia="Calibri"/>
          <w:b/>
          <w:caps/>
          <w:szCs w:val="22"/>
          <w:lang w:val="lt-LT"/>
        </w:rPr>
        <w:t>4.</w:t>
      </w:r>
      <w:r>
        <w:rPr>
          <w:rFonts w:eastAsia="Calibri"/>
          <w:b/>
          <w:caps/>
          <w:szCs w:val="22"/>
          <w:lang w:val="lt-LT"/>
        </w:rPr>
        <w:tab/>
        <w:t>g</w:t>
      </w:r>
      <w:r>
        <w:rPr>
          <w:rFonts w:eastAsia="Calibri"/>
          <w:b/>
          <w:szCs w:val="22"/>
          <w:lang w:val="lt-LT"/>
        </w:rPr>
        <w:t>alimas šalutinis poveikis</w:t>
      </w:r>
    </w:p>
    <w:p w14:paraId="3A943A8D" w14:textId="77777777" w:rsidR="002D24DD" w:rsidRDefault="002D24DD">
      <w:pPr>
        <w:widowControl w:val="0"/>
        <w:tabs>
          <w:tab w:val="left" w:pos="567"/>
        </w:tabs>
        <w:ind w:left="567" w:hanging="567"/>
        <w:rPr>
          <w:rFonts w:eastAsia="Calibri"/>
          <w:i/>
          <w:szCs w:val="22"/>
          <w:lang w:val="lt-LT"/>
        </w:rPr>
      </w:pPr>
    </w:p>
    <w:p w14:paraId="6396F4B5" w14:textId="77777777" w:rsidR="002D24DD" w:rsidRDefault="0022337C">
      <w:pPr>
        <w:widowControl w:val="0"/>
        <w:tabs>
          <w:tab w:val="left" w:pos="567"/>
        </w:tabs>
        <w:ind w:left="567" w:hanging="567"/>
        <w:rPr>
          <w:rFonts w:eastAsia="Calibri"/>
          <w:szCs w:val="22"/>
          <w:lang w:val="lt-LT"/>
        </w:rPr>
      </w:pPr>
      <w:r>
        <w:rPr>
          <w:rFonts w:eastAsia="Calibri"/>
          <w:szCs w:val="22"/>
          <w:lang w:val="lt-LT"/>
        </w:rPr>
        <w:t>Šis vaistas, kaip ir kiti, gali sukelti šalutinį poveikį, nors jis pasireiškia ne visiems žmonėms.</w:t>
      </w:r>
    </w:p>
    <w:p w14:paraId="3136BA84" w14:textId="77777777" w:rsidR="002D24DD" w:rsidRDefault="002D24DD">
      <w:pPr>
        <w:widowControl w:val="0"/>
        <w:tabs>
          <w:tab w:val="left" w:pos="567"/>
        </w:tabs>
        <w:ind w:left="567" w:hanging="567"/>
        <w:rPr>
          <w:rFonts w:eastAsia="Calibri"/>
          <w:szCs w:val="22"/>
          <w:lang w:val="lt-LT"/>
        </w:rPr>
      </w:pPr>
    </w:p>
    <w:p w14:paraId="1B9E2FF9" w14:textId="77777777" w:rsidR="002D24DD" w:rsidRDefault="0022337C">
      <w:pPr>
        <w:widowControl w:val="0"/>
        <w:tabs>
          <w:tab w:val="left" w:pos="567"/>
        </w:tabs>
        <w:rPr>
          <w:rFonts w:eastAsia="Calibri"/>
          <w:szCs w:val="22"/>
          <w:lang w:val="lt-LT"/>
        </w:rPr>
      </w:pPr>
      <w:r>
        <w:rPr>
          <w:rFonts w:eastAsia="Calibri"/>
          <w:szCs w:val="22"/>
          <w:lang w:val="lt-LT"/>
        </w:rPr>
        <w:t>Dažniausias šalutinis poveikis yra pykinimas. Šis šalutinis poveikis priklauso nuo dozės ir tęsiant gydymą dažnai susilpnėja arba išnyksta.</w:t>
      </w:r>
    </w:p>
    <w:p w14:paraId="1EA32B04" w14:textId="77777777" w:rsidR="002D24DD" w:rsidRDefault="002D24DD">
      <w:pPr>
        <w:widowControl w:val="0"/>
        <w:tabs>
          <w:tab w:val="left" w:pos="567"/>
        </w:tabs>
        <w:rPr>
          <w:rFonts w:eastAsia="Calibri"/>
          <w:szCs w:val="22"/>
          <w:lang w:val="lt-LT"/>
        </w:rPr>
      </w:pPr>
    </w:p>
    <w:p w14:paraId="74B5FDD5" w14:textId="77777777" w:rsidR="002D24DD" w:rsidRDefault="0022337C">
      <w:pPr>
        <w:widowControl w:val="0"/>
        <w:tabs>
          <w:tab w:val="left" w:pos="567"/>
        </w:tabs>
        <w:autoSpaceDE w:val="0"/>
        <w:autoSpaceDN w:val="0"/>
        <w:adjustRightInd w:val="0"/>
        <w:rPr>
          <w:rFonts w:eastAsia="Calibri"/>
          <w:b/>
          <w:szCs w:val="22"/>
          <w:lang w:val="lt-LT"/>
        </w:rPr>
      </w:pPr>
      <w:r>
        <w:rPr>
          <w:rFonts w:eastAsia="Calibri"/>
          <w:b/>
          <w:szCs w:val="22"/>
          <w:lang w:val="lt-LT"/>
        </w:rPr>
        <w:t>Nedelsdami kreipkitės į gydytoją</w:t>
      </w:r>
    </w:p>
    <w:p w14:paraId="04D7DC3A" w14:textId="77777777" w:rsidR="002D24DD" w:rsidRDefault="0022337C">
      <w:pPr>
        <w:widowControl w:val="0"/>
        <w:tabs>
          <w:tab w:val="left" w:pos="567"/>
        </w:tabs>
        <w:autoSpaceDE w:val="0"/>
        <w:autoSpaceDN w:val="0"/>
        <w:adjustRightInd w:val="0"/>
        <w:rPr>
          <w:rFonts w:eastAsia="Calibri"/>
          <w:szCs w:val="22"/>
          <w:lang w:val="lt-LT"/>
        </w:rPr>
      </w:pPr>
      <w:r>
        <w:rPr>
          <w:rFonts w:eastAsia="Calibri"/>
          <w:szCs w:val="22"/>
          <w:lang w:val="lt-LT"/>
        </w:rPr>
        <w:t>Jei po vaisto pavartojimo atsiranda bet koks iš išvardytų simptomų, būtina kreiptis į gydytoją, nes šie simptomai gali būti sunkūs.</w:t>
      </w:r>
    </w:p>
    <w:p w14:paraId="68285CAF" w14:textId="77777777" w:rsidR="002D24DD" w:rsidRDefault="0022337C">
      <w:pPr>
        <w:widowControl w:val="0"/>
        <w:numPr>
          <w:ilvl w:val="0"/>
          <w:numId w:val="36"/>
        </w:numPr>
        <w:tabs>
          <w:tab w:val="clear" w:pos="720"/>
        </w:tabs>
        <w:autoSpaceDE w:val="0"/>
        <w:autoSpaceDN w:val="0"/>
        <w:adjustRightInd w:val="0"/>
        <w:ind w:left="567" w:hanging="567"/>
        <w:rPr>
          <w:rFonts w:eastAsia="Calibri"/>
          <w:szCs w:val="22"/>
          <w:lang w:val="lt-LT"/>
        </w:rPr>
      </w:pPr>
      <w:r>
        <w:rPr>
          <w:rFonts w:eastAsia="Calibri"/>
          <w:szCs w:val="22"/>
          <w:lang w:val="lt-LT"/>
        </w:rPr>
        <w:t xml:space="preserve">Sunkus odos išbėrimas su pūslėmis (daugiaformė </w:t>
      </w:r>
      <w:proofErr w:type="spellStart"/>
      <w:r>
        <w:rPr>
          <w:rFonts w:eastAsia="Calibri"/>
          <w:szCs w:val="22"/>
          <w:lang w:val="lt-LT"/>
        </w:rPr>
        <w:t>eritema</w:t>
      </w:r>
      <w:proofErr w:type="spellEnd"/>
      <w:r>
        <w:rPr>
          <w:rFonts w:eastAsia="Calibri"/>
          <w:szCs w:val="22"/>
          <w:lang w:val="lt-LT"/>
        </w:rPr>
        <w:t xml:space="preserve">) (išberti gali ir burną bei liežuvį). Tai gali būti būklių, vadinamų </w:t>
      </w:r>
      <w:proofErr w:type="spellStart"/>
      <w:r>
        <w:rPr>
          <w:rFonts w:eastAsia="Calibri"/>
          <w:szCs w:val="22"/>
          <w:lang w:val="lt-LT"/>
        </w:rPr>
        <w:t>Stivenso</w:t>
      </w:r>
      <w:proofErr w:type="spellEnd"/>
      <w:r>
        <w:rPr>
          <w:rFonts w:eastAsia="Calibri"/>
          <w:szCs w:val="22"/>
          <w:lang w:val="lt-LT"/>
        </w:rPr>
        <w:t>-Džonsono (</w:t>
      </w:r>
      <w:proofErr w:type="spellStart"/>
      <w:r>
        <w:rPr>
          <w:rFonts w:eastAsia="Calibri"/>
          <w:i/>
          <w:szCs w:val="22"/>
          <w:lang w:val="lt-LT"/>
        </w:rPr>
        <w:t>Stevens</w:t>
      </w:r>
      <w:proofErr w:type="spellEnd"/>
      <w:r>
        <w:rPr>
          <w:rFonts w:eastAsia="Calibri"/>
          <w:i/>
          <w:szCs w:val="22"/>
          <w:lang w:val="lt-LT"/>
        </w:rPr>
        <w:t>–</w:t>
      </w:r>
      <w:proofErr w:type="spellStart"/>
      <w:r>
        <w:rPr>
          <w:rFonts w:eastAsia="Calibri"/>
          <w:i/>
          <w:szCs w:val="22"/>
          <w:lang w:val="lt-LT"/>
        </w:rPr>
        <w:t>Johnson</w:t>
      </w:r>
      <w:proofErr w:type="spellEnd"/>
      <w:r>
        <w:rPr>
          <w:rFonts w:eastAsia="Calibri"/>
          <w:i/>
          <w:szCs w:val="22"/>
          <w:lang w:val="lt-LT"/>
        </w:rPr>
        <w:t>)</w:t>
      </w:r>
      <w:r>
        <w:rPr>
          <w:rFonts w:eastAsia="Calibri"/>
          <w:szCs w:val="22"/>
          <w:lang w:val="lt-LT"/>
        </w:rPr>
        <w:t xml:space="preserve"> sindromu bei toksine epidermio </w:t>
      </w:r>
      <w:proofErr w:type="spellStart"/>
      <w:r>
        <w:rPr>
          <w:rFonts w:eastAsia="Calibri"/>
          <w:szCs w:val="22"/>
          <w:lang w:val="lt-LT"/>
        </w:rPr>
        <w:t>nekrolize</w:t>
      </w:r>
      <w:proofErr w:type="spellEnd"/>
      <w:r>
        <w:rPr>
          <w:rFonts w:eastAsia="Calibri"/>
          <w:szCs w:val="22"/>
          <w:lang w:val="lt-LT"/>
        </w:rPr>
        <w:t xml:space="preserve"> (TEN) požymiai. Tokiu atveju gydytojas nurodys gydymą nutraukti.</w:t>
      </w:r>
    </w:p>
    <w:p w14:paraId="6F788794" w14:textId="77777777" w:rsidR="002D24DD" w:rsidRDefault="0022337C">
      <w:pPr>
        <w:widowControl w:val="0"/>
        <w:numPr>
          <w:ilvl w:val="0"/>
          <w:numId w:val="36"/>
        </w:numPr>
        <w:tabs>
          <w:tab w:val="clear" w:pos="720"/>
        </w:tabs>
        <w:autoSpaceDE w:val="0"/>
        <w:autoSpaceDN w:val="0"/>
        <w:adjustRightInd w:val="0"/>
        <w:ind w:left="567" w:hanging="567"/>
        <w:rPr>
          <w:rFonts w:eastAsia="Calibri"/>
          <w:szCs w:val="22"/>
          <w:lang w:val="lt-LT"/>
        </w:rPr>
      </w:pPr>
      <w:r>
        <w:rPr>
          <w:rFonts w:eastAsia="Calibri"/>
          <w:szCs w:val="22"/>
          <w:lang w:val="lt-LT"/>
        </w:rPr>
        <w:t>Alerginė reakcija arba alergija (galimi simptomai yra odos išbėrimas su niežuliu, kvėpavimo sutrikimas, švokštimas, vokų, veido bei lūpų patinimas).</w:t>
      </w:r>
    </w:p>
    <w:p w14:paraId="7DF62914" w14:textId="77777777" w:rsidR="002D24DD" w:rsidRDefault="0022337C">
      <w:pPr>
        <w:widowControl w:val="0"/>
        <w:numPr>
          <w:ilvl w:val="0"/>
          <w:numId w:val="36"/>
        </w:numPr>
        <w:tabs>
          <w:tab w:val="clear" w:pos="720"/>
        </w:tabs>
        <w:autoSpaceDE w:val="0"/>
        <w:autoSpaceDN w:val="0"/>
        <w:adjustRightInd w:val="0"/>
        <w:ind w:left="567" w:hanging="567"/>
        <w:rPr>
          <w:rFonts w:eastAsia="Calibri"/>
          <w:szCs w:val="22"/>
          <w:lang w:val="lt-LT"/>
        </w:rPr>
      </w:pPr>
      <w:r>
        <w:rPr>
          <w:rFonts w:eastAsia="Calibri"/>
          <w:szCs w:val="22"/>
          <w:lang w:val="lt-LT"/>
        </w:rPr>
        <w:t>Baimingas susijaudinimas, sumišimas, viduriavimas, karščiavimas, didelis kraujospūdis, smarkus prakaitavimas ir dažnas širdies plakimas (</w:t>
      </w:r>
      <w:proofErr w:type="spellStart"/>
      <w:r>
        <w:rPr>
          <w:rFonts w:eastAsia="Calibri"/>
          <w:szCs w:val="22"/>
          <w:lang w:val="lt-LT"/>
        </w:rPr>
        <w:t>serotonino</w:t>
      </w:r>
      <w:proofErr w:type="spellEnd"/>
      <w:r>
        <w:rPr>
          <w:rFonts w:eastAsia="Calibri"/>
          <w:szCs w:val="22"/>
          <w:lang w:val="lt-LT"/>
        </w:rPr>
        <w:t xml:space="preserve"> sindromo simptomai). Toks retas poveikis atsiranda, jei kartu su </w:t>
      </w:r>
      <w:proofErr w:type="spellStart"/>
      <w:r>
        <w:rPr>
          <w:rFonts w:eastAsia="Calibri"/>
          <w:szCs w:val="22"/>
          <w:lang w:val="lt-LT"/>
        </w:rPr>
        <w:t>sertralinu</w:t>
      </w:r>
      <w:proofErr w:type="spellEnd"/>
      <w:r>
        <w:rPr>
          <w:rFonts w:eastAsia="Calibri"/>
          <w:szCs w:val="22"/>
          <w:lang w:val="lt-LT"/>
        </w:rPr>
        <w:t xml:space="preserve"> vartojama tam tikrų kitų vaistų. Gydytojas gali nurodyti nutraukti gydymą.</w:t>
      </w:r>
    </w:p>
    <w:p w14:paraId="6792EF41" w14:textId="77777777" w:rsidR="002D24DD" w:rsidRDefault="0022337C">
      <w:pPr>
        <w:widowControl w:val="0"/>
        <w:numPr>
          <w:ilvl w:val="0"/>
          <w:numId w:val="36"/>
        </w:numPr>
        <w:tabs>
          <w:tab w:val="clear" w:pos="720"/>
        </w:tabs>
        <w:autoSpaceDE w:val="0"/>
        <w:autoSpaceDN w:val="0"/>
        <w:adjustRightInd w:val="0"/>
        <w:ind w:left="567" w:hanging="567"/>
        <w:rPr>
          <w:rFonts w:eastAsia="Calibri"/>
          <w:szCs w:val="22"/>
          <w:lang w:val="lt-LT"/>
        </w:rPr>
      </w:pPr>
      <w:r>
        <w:rPr>
          <w:rFonts w:eastAsia="Calibri"/>
          <w:szCs w:val="22"/>
          <w:lang w:val="lt-LT"/>
        </w:rPr>
        <w:t>Odos ir akių pageltimas (tai gali būti kepenų pažeidimo požymiai).</w:t>
      </w:r>
    </w:p>
    <w:p w14:paraId="0AF18EB9" w14:textId="77777777" w:rsidR="002D24DD" w:rsidRDefault="0022337C">
      <w:pPr>
        <w:widowControl w:val="0"/>
        <w:numPr>
          <w:ilvl w:val="0"/>
          <w:numId w:val="36"/>
        </w:numPr>
        <w:tabs>
          <w:tab w:val="clear" w:pos="720"/>
        </w:tabs>
        <w:autoSpaceDE w:val="0"/>
        <w:autoSpaceDN w:val="0"/>
        <w:adjustRightInd w:val="0"/>
        <w:ind w:left="567" w:hanging="567"/>
        <w:rPr>
          <w:rFonts w:eastAsia="Calibri"/>
          <w:szCs w:val="22"/>
          <w:lang w:val="lt-LT"/>
        </w:rPr>
      </w:pPr>
      <w:r>
        <w:rPr>
          <w:rFonts w:eastAsia="Calibri"/>
          <w:szCs w:val="22"/>
          <w:lang w:val="lt-LT"/>
        </w:rPr>
        <w:t>Depresijos simptomai kartu su mintimis apie savižudybę ar savęs žalojimą</w:t>
      </w:r>
      <w:r>
        <w:rPr>
          <w:szCs w:val="22"/>
          <w:lang w:val="lt-LT"/>
        </w:rPr>
        <w:t xml:space="preserve"> (</w:t>
      </w:r>
      <w:proofErr w:type="spellStart"/>
      <w:r>
        <w:rPr>
          <w:szCs w:val="22"/>
          <w:lang w:val="lt-LT"/>
        </w:rPr>
        <w:t>suicidinės</w:t>
      </w:r>
      <w:proofErr w:type="spellEnd"/>
      <w:r>
        <w:rPr>
          <w:szCs w:val="22"/>
          <w:lang w:val="lt-LT"/>
        </w:rPr>
        <w:t xml:space="preserve"> mintys).</w:t>
      </w:r>
    </w:p>
    <w:p w14:paraId="6FFCF737" w14:textId="77777777" w:rsidR="002D24DD" w:rsidRDefault="0022337C">
      <w:pPr>
        <w:widowControl w:val="0"/>
        <w:numPr>
          <w:ilvl w:val="0"/>
          <w:numId w:val="36"/>
        </w:numPr>
        <w:tabs>
          <w:tab w:val="clear" w:pos="720"/>
        </w:tabs>
        <w:autoSpaceDE w:val="0"/>
        <w:autoSpaceDN w:val="0"/>
        <w:adjustRightInd w:val="0"/>
        <w:ind w:left="567" w:hanging="567"/>
        <w:rPr>
          <w:rFonts w:eastAsia="Calibri"/>
          <w:szCs w:val="22"/>
          <w:lang w:val="lt-LT"/>
        </w:rPr>
      </w:pPr>
      <w:proofErr w:type="spellStart"/>
      <w:r>
        <w:rPr>
          <w:rFonts w:eastAsia="Calibri"/>
          <w:szCs w:val="22"/>
          <w:lang w:val="lt-LT"/>
        </w:rPr>
        <w:t>Nenustygstamumas</w:t>
      </w:r>
      <w:proofErr w:type="spellEnd"/>
      <w:r>
        <w:rPr>
          <w:rFonts w:eastAsia="Calibri"/>
          <w:szCs w:val="22"/>
          <w:lang w:val="lt-LT"/>
        </w:rPr>
        <w:t xml:space="preserve"> ir negebėjimas ramiai sėdėti ar stovėti, atsiradęs pradėjus vartoti </w:t>
      </w:r>
      <w:proofErr w:type="spellStart"/>
      <w:r>
        <w:rPr>
          <w:rFonts w:eastAsia="Calibri"/>
          <w:szCs w:val="22"/>
          <w:lang w:val="lt-LT"/>
        </w:rPr>
        <w:t>Asentra</w:t>
      </w:r>
      <w:proofErr w:type="spellEnd"/>
      <w:r>
        <w:rPr>
          <w:rFonts w:eastAsia="Calibri"/>
          <w:szCs w:val="22"/>
          <w:lang w:val="lt-LT"/>
        </w:rPr>
        <w:t>. Jei jaučiate tokį poveikį, turite pranešti gydytojui.</w:t>
      </w:r>
    </w:p>
    <w:p w14:paraId="56A4F908" w14:textId="77777777" w:rsidR="002D24DD" w:rsidRDefault="0022337C">
      <w:pPr>
        <w:widowControl w:val="0"/>
        <w:numPr>
          <w:ilvl w:val="0"/>
          <w:numId w:val="36"/>
        </w:numPr>
        <w:tabs>
          <w:tab w:val="clear" w:pos="720"/>
        </w:tabs>
        <w:autoSpaceDE w:val="0"/>
        <w:autoSpaceDN w:val="0"/>
        <w:adjustRightInd w:val="0"/>
        <w:ind w:left="567" w:hanging="567"/>
        <w:rPr>
          <w:rFonts w:eastAsia="Calibri"/>
          <w:szCs w:val="22"/>
          <w:lang w:val="lt-LT"/>
        </w:rPr>
      </w:pPr>
      <w:r>
        <w:rPr>
          <w:rFonts w:eastAsia="Calibri"/>
          <w:szCs w:val="22"/>
          <w:lang w:val="lt-LT"/>
        </w:rPr>
        <w:t>Priepuoliai (traukuliai).</w:t>
      </w:r>
    </w:p>
    <w:p w14:paraId="11F29215" w14:textId="77777777" w:rsidR="002D24DD" w:rsidRDefault="0022337C">
      <w:pPr>
        <w:widowControl w:val="0"/>
        <w:numPr>
          <w:ilvl w:val="0"/>
          <w:numId w:val="36"/>
        </w:numPr>
        <w:tabs>
          <w:tab w:val="clear" w:pos="720"/>
        </w:tabs>
        <w:autoSpaceDE w:val="0"/>
        <w:autoSpaceDN w:val="0"/>
        <w:adjustRightInd w:val="0"/>
        <w:ind w:left="567" w:hanging="567"/>
        <w:rPr>
          <w:rFonts w:eastAsia="Calibri"/>
          <w:szCs w:val="22"/>
          <w:lang w:val="lt-LT"/>
        </w:rPr>
      </w:pPr>
      <w:r>
        <w:rPr>
          <w:rFonts w:eastAsia="Calibri"/>
          <w:szCs w:val="22"/>
          <w:lang w:val="lt-LT"/>
        </w:rPr>
        <w:t>Jei pasireiškia manijos epizodas (žr. 2 skyrių</w:t>
      </w:r>
      <w:r>
        <w:rPr>
          <w:szCs w:val="22"/>
          <w:lang w:val="lt-LT"/>
        </w:rPr>
        <w:t xml:space="preserve"> „Įspėjimai ir atsargumo priemonės“).</w:t>
      </w:r>
    </w:p>
    <w:p w14:paraId="21DAF1DE" w14:textId="77777777" w:rsidR="002D24DD" w:rsidRDefault="002D24DD">
      <w:pPr>
        <w:widowControl w:val="0"/>
        <w:numPr>
          <w:ilvl w:val="12"/>
          <w:numId w:val="0"/>
        </w:numPr>
        <w:tabs>
          <w:tab w:val="left" w:pos="567"/>
        </w:tabs>
        <w:ind w:right="-2"/>
        <w:rPr>
          <w:rFonts w:eastAsia="Calibri"/>
          <w:szCs w:val="22"/>
          <w:lang w:val="lt-LT"/>
        </w:rPr>
      </w:pPr>
    </w:p>
    <w:p w14:paraId="677D9B00" w14:textId="77777777" w:rsidR="002D24DD" w:rsidRDefault="0022337C">
      <w:pPr>
        <w:widowControl w:val="0"/>
        <w:numPr>
          <w:ilvl w:val="12"/>
          <w:numId w:val="0"/>
        </w:numPr>
        <w:tabs>
          <w:tab w:val="left" w:pos="567"/>
        </w:tabs>
        <w:ind w:right="-2"/>
        <w:rPr>
          <w:rFonts w:eastAsia="Calibri"/>
          <w:szCs w:val="22"/>
          <w:lang w:val="lt-LT"/>
        </w:rPr>
      </w:pPr>
      <w:r>
        <w:rPr>
          <w:rFonts w:eastAsia="Calibri"/>
          <w:szCs w:val="22"/>
          <w:lang w:val="lt-LT"/>
        </w:rPr>
        <w:t>Toliau išvardytas šalutinis poveikis pasireiškė klinikinių tyrimų su suaugusiais žmonėmis metu</w:t>
      </w:r>
      <w:r>
        <w:rPr>
          <w:lang w:val="lt-LT"/>
        </w:rPr>
        <w:t xml:space="preserve"> ir po vaisto pasirodymo rinkoje</w:t>
      </w:r>
      <w:r>
        <w:rPr>
          <w:rFonts w:eastAsia="Calibri"/>
          <w:szCs w:val="22"/>
          <w:lang w:val="lt-LT"/>
        </w:rPr>
        <w:t>.</w:t>
      </w:r>
    </w:p>
    <w:p w14:paraId="58B04888" w14:textId="77777777" w:rsidR="002D24DD" w:rsidRDefault="002D24DD">
      <w:pPr>
        <w:widowControl w:val="0"/>
        <w:numPr>
          <w:ilvl w:val="12"/>
          <w:numId w:val="0"/>
        </w:numPr>
        <w:tabs>
          <w:tab w:val="left" w:pos="567"/>
        </w:tabs>
        <w:ind w:right="-2"/>
        <w:rPr>
          <w:rFonts w:eastAsia="Calibri"/>
          <w:szCs w:val="22"/>
          <w:lang w:val="lt-LT"/>
        </w:rPr>
      </w:pPr>
    </w:p>
    <w:p w14:paraId="7DDB7B12" w14:textId="77777777" w:rsidR="002D24DD" w:rsidRDefault="0022337C">
      <w:pPr>
        <w:widowControl w:val="0"/>
        <w:tabs>
          <w:tab w:val="left" w:pos="567"/>
        </w:tabs>
        <w:rPr>
          <w:rFonts w:eastAsia="Calibri"/>
          <w:b/>
          <w:szCs w:val="22"/>
          <w:lang w:val="lt-LT"/>
        </w:rPr>
      </w:pPr>
      <w:r>
        <w:rPr>
          <w:rFonts w:eastAsia="MS Mincho"/>
          <w:b/>
          <w:szCs w:val="22"/>
          <w:lang w:val="lt-LT"/>
        </w:rPr>
        <w:t>Labai dažni šalutinio poveikio reiškiniai (</w:t>
      </w:r>
      <w:r>
        <w:rPr>
          <w:b/>
          <w:szCs w:val="22"/>
          <w:lang w:val="lt-LT"/>
        </w:rPr>
        <w:t>gali pasireikšti ne rečiau kaip</w:t>
      </w:r>
      <w:r>
        <w:rPr>
          <w:rFonts w:eastAsia="MS Mincho"/>
          <w:b/>
          <w:szCs w:val="22"/>
          <w:lang w:val="lt-LT"/>
        </w:rPr>
        <w:t xml:space="preserve"> 1 iš 10 asmenų):</w:t>
      </w:r>
    </w:p>
    <w:p w14:paraId="680D506E" w14:textId="39B2F729" w:rsidR="002D24DD" w:rsidRDefault="0096329C">
      <w:pPr>
        <w:pStyle w:val="Sraopastraipa"/>
        <w:widowControl w:val="0"/>
        <w:numPr>
          <w:ilvl w:val="0"/>
          <w:numId w:val="48"/>
        </w:numPr>
        <w:ind w:left="567" w:hanging="567"/>
        <w:rPr>
          <w:rFonts w:eastAsia="Calibri"/>
          <w:szCs w:val="22"/>
          <w:lang w:val="lt-LT"/>
        </w:rPr>
      </w:pPr>
      <w:r>
        <w:rPr>
          <w:rFonts w:eastAsia="Calibri"/>
          <w:szCs w:val="22"/>
          <w:lang w:val="lt-LT"/>
        </w:rPr>
        <w:t>n</w:t>
      </w:r>
      <w:r w:rsidR="0022337C">
        <w:rPr>
          <w:rFonts w:eastAsia="Calibri"/>
          <w:szCs w:val="22"/>
          <w:lang w:val="lt-LT"/>
        </w:rPr>
        <w:t>emiga, galvos svaigimas, mieguistumas, galvos skausmas, viduriavimas, pykinimas, burnos džiūvimas, sėklos išsiveržimo nebuvimas, nuovargis.</w:t>
      </w:r>
    </w:p>
    <w:p w14:paraId="61D38591" w14:textId="77777777" w:rsidR="002D24DD" w:rsidRDefault="002D24DD">
      <w:pPr>
        <w:widowControl w:val="0"/>
        <w:rPr>
          <w:rFonts w:eastAsia="MS Mincho"/>
          <w:szCs w:val="22"/>
          <w:lang w:val="lt-LT"/>
        </w:rPr>
      </w:pPr>
    </w:p>
    <w:p w14:paraId="0AB80450" w14:textId="77777777" w:rsidR="002D24DD" w:rsidRDefault="0022337C">
      <w:pPr>
        <w:widowControl w:val="0"/>
        <w:tabs>
          <w:tab w:val="left" w:pos="567"/>
        </w:tabs>
        <w:rPr>
          <w:rFonts w:eastAsia="Calibri"/>
          <w:b/>
          <w:szCs w:val="22"/>
          <w:lang w:val="lt-LT"/>
        </w:rPr>
      </w:pPr>
      <w:r>
        <w:rPr>
          <w:rFonts w:eastAsia="MS Mincho"/>
          <w:b/>
          <w:szCs w:val="22"/>
          <w:lang w:val="lt-LT"/>
        </w:rPr>
        <w:t>Dažni šalutinio poveikio reiškiniai (</w:t>
      </w:r>
      <w:r>
        <w:rPr>
          <w:b/>
          <w:szCs w:val="22"/>
          <w:lang w:val="lt-LT"/>
        </w:rPr>
        <w:t>gali pasireikšti rečiau kaip</w:t>
      </w:r>
      <w:r>
        <w:rPr>
          <w:rFonts w:eastAsia="MS Mincho"/>
          <w:b/>
          <w:szCs w:val="22"/>
          <w:lang w:val="lt-LT"/>
        </w:rPr>
        <w:t xml:space="preserve"> 1 iš 10 asmenų):</w:t>
      </w:r>
    </w:p>
    <w:p w14:paraId="508A3579" w14:textId="76DF12C8" w:rsidR="002D24DD" w:rsidRDefault="00C90E34">
      <w:pPr>
        <w:widowControl w:val="0"/>
        <w:numPr>
          <w:ilvl w:val="0"/>
          <w:numId w:val="37"/>
        </w:numPr>
        <w:tabs>
          <w:tab w:val="clear" w:pos="720"/>
          <w:tab w:val="num" w:pos="567"/>
        </w:tabs>
        <w:ind w:left="567" w:hanging="567"/>
        <w:rPr>
          <w:rFonts w:eastAsia="Calibri"/>
          <w:lang w:val="lt-LT"/>
        </w:rPr>
      </w:pPr>
      <w:r>
        <w:rPr>
          <w:rFonts w:eastAsia="MS Mincho"/>
          <w:lang w:val="lt-LT"/>
        </w:rPr>
        <w:t>v</w:t>
      </w:r>
      <w:r w:rsidR="0022337C">
        <w:rPr>
          <w:rFonts w:eastAsia="MS Mincho"/>
          <w:lang w:val="lt-LT"/>
        </w:rPr>
        <w:t>iršutinių kvėpavimo takų infekcija, gerklės</w:t>
      </w:r>
      <w:r w:rsidR="0022337C">
        <w:rPr>
          <w:rFonts w:eastAsia="MS Mincho"/>
          <w:szCs w:val="22"/>
          <w:lang w:val="lt-LT"/>
        </w:rPr>
        <w:t xml:space="preserve"> skausmas, </w:t>
      </w:r>
      <w:r w:rsidR="0022337C">
        <w:rPr>
          <w:rFonts w:eastAsia="MS Mincho"/>
          <w:lang w:val="lt-LT"/>
        </w:rPr>
        <w:t>sloga</w:t>
      </w:r>
      <w:r w:rsidR="0096329C">
        <w:rPr>
          <w:rFonts w:eastAsia="MS Mincho"/>
          <w:lang w:val="lt-LT"/>
        </w:rPr>
        <w:t>;</w:t>
      </w:r>
    </w:p>
    <w:p w14:paraId="61323693" w14:textId="4AAAAA77" w:rsidR="002D24DD" w:rsidRDefault="00C90E34">
      <w:pPr>
        <w:widowControl w:val="0"/>
        <w:numPr>
          <w:ilvl w:val="0"/>
          <w:numId w:val="37"/>
        </w:numPr>
        <w:tabs>
          <w:tab w:val="clear" w:pos="720"/>
          <w:tab w:val="left" w:pos="567"/>
        </w:tabs>
        <w:ind w:left="567" w:hanging="567"/>
        <w:rPr>
          <w:rFonts w:eastAsia="Calibri"/>
          <w:szCs w:val="22"/>
          <w:lang w:val="lt-LT"/>
        </w:rPr>
      </w:pPr>
      <w:r>
        <w:rPr>
          <w:rFonts w:eastAsia="MS Mincho"/>
          <w:lang w:val="lt-LT"/>
        </w:rPr>
        <w:t>a</w:t>
      </w:r>
      <w:r w:rsidR="0022337C">
        <w:rPr>
          <w:rFonts w:eastAsia="MS Mincho"/>
          <w:lang w:val="lt-LT"/>
        </w:rPr>
        <w:t>petito sumažėjimas</w:t>
      </w:r>
      <w:r w:rsidR="0022337C">
        <w:rPr>
          <w:rFonts w:eastAsia="MS Mincho"/>
          <w:szCs w:val="22"/>
          <w:lang w:val="lt-LT"/>
        </w:rPr>
        <w:t>, apetito padidėjimas</w:t>
      </w:r>
      <w:r>
        <w:rPr>
          <w:rFonts w:eastAsia="MS Mincho"/>
          <w:szCs w:val="22"/>
          <w:lang w:val="lt-LT"/>
        </w:rPr>
        <w:t>;</w:t>
      </w:r>
    </w:p>
    <w:p w14:paraId="5E649A84" w14:textId="7AF816F4" w:rsidR="002D24DD" w:rsidRDefault="00C90E34">
      <w:pPr>
        <w:widowControl w:val="0"/>
        <w:numPr>
          <w:ilvl w:val="0"/>
          <w:numId w:val="37"/>
        </w:numPr>
        <w:tabs>
          <w:tab w:val="clear" w:pos="720"/>
          <w:tab w:val="left" w:pos="567"/>
        </w:tabs>
        <w:ind w:left="567" w:hanging="567"/>
        <w:rPr>
          <w:rFonts w:eastAsia="Calibri"/>
          <w:szCs w:val="22"/>
          <w:lang w:val="lt-LT"/>
        </w:rPr>
      </w:pPr>
      <w:r>
        <w:rPr>
          <w:rFonts w:eastAsia="MS Mincho"/>
          <w:lang w:val="lt-LT"/>
        </w:rPr>
        <w:t>n</w:t>
      </w:r>
      <w:r w:rsidR="0022337C">
        <w:rPr>
          <w:rFonts w:eastAsia="MS Mincho"/>
          <w:lang w:val="lt-LT"/>
        </w:rPr>
        <w:t xml:space="preserve">erimas, </w:t>
      </w:r>
      <w:r w:rsidR="0022337C">
        <w:rPr>
          <w:rFonts w:eastAsia="MS Mincho"/>
          <w:szCs w:val="22"/>
          <w:lang w:val="lt-LT"/>
        </w:rPr>
        <w:t xml:space="preserve">Depresija, baimingas susijaudinimas, lytinio potraukio sumažėjimas, nervingumas, </w:t>
      </w:r>
      <w:r w:rsidR="0022337C">
        <w:rPr>
          <w:rFonts w:eastAsia="MS Mincho"/>
          <w:lang w:val="lt-LT"/>
        </w:rPr>
        <w:t xml:space="preserve">keistumo pojūtis, košmariški sapnai, </w:t>
      </w:r>
      <w:r w:rsidR="0022337C">
        <w:rPr>
          <w:rFonts w:eastAsia="MS Mincho"/>
          <w:szCs w:val="22"/>
          <w:lang w:val="lt-LT"/>
        </w:rPr>
        <w:t>griežimas dantimis</w:t>
      </w:r>
      <w:r>
        <w:rPr>
          <w:rFonts w:eastAsia="MS Mincho"/>
          <w:szCs w:val="22"/>
          <w:lang w:val="lt-LT"/>
        </w:rPr>
        <w:t>;</w:t>
      </w:r>
    </w:p>
    <w:p w14:paraId="5488901F" w14:textId="77A11A1C" w:rsidR="002D24DD" w:rsidRDefault="00C90E34">
      <w:pPr>
        <w:widowControl w:val="0"/>
        <w:numPr>
          <w:ilvl w:val="0"/>
          <w:numId w:val="37"/>
        </w:numPr>
        <w:tabs>
          <w:tab w:val="clear" w:pos="720"/>
          <w:tab w:val="left" w:pos="567"/>
        </w:tabs>
        <w:ind w:left="567" w:hanging="567"/>
        <w:rPr>
          <w:rFonts w:eastAsia="Calibri"/>
          <w:szCs w:val="22"/>
          <w:lang w:val="lt-LT"/>
        </w:rPr>
      </w:pPr>
      <w:r>
        <w:rPr>
          <w:rFonts w:eastAsia="MS Mincho"/>
          <w:lang w:val="lt-LT"/>
        </w:rPr>
        <w:t>d</w:t>
      </w:r>
      <w:r w:rsidR="0022337C">
        <w:rPr>
          <w:rFonts w:eastAsia="MS Mincho"/>
          <w:lang w:val="lt-LT"/>
        </w:rPr>
        <w:t xml:space="preserve">rebulys, raumenų funkcijos (judesių) sutrikimai (pavyzdžiui: </w:t>
      </w:r>
      <w:proofErr w:type="spellStart"/>
      <w:r w:rsidR="0022337C">
        <w:rPr>
          <w:rFonts w:eastAsia="MS Mincho"/>
          <w:lang w:val="lt-LT"/>
        </w:rPr>
        <w:t>nenustygstamumas</w:t>
      </w:r>
      <w:proofErr w:type="spellEnd"/>
      <w:r w:rsidR="0022337C">
        <w:rPr>
          <w:rFonts w:eastAsia="MS Mincho"/>
          <w:lang w:val="lt-LT"/>
        </w:rPr>
        <w:t>, raumenų įtempimas, vaikščiojimo pasunkėjimas ir raumenų sąstingis, spazmai ir nevalingi raumenų judesiai)</w:t>
      </w:r>
      <w:r w:rsidR="0022337C">
        <w:rPr>
          <w:rFonts w:eastAsia="MS Mincho"/>
          <w:szCs w:val="22"/>
          <w:lang w:val="lt-LT" w:eastAsia="en-GB"/>
        </w:rPr>
        <w:t>*</w:t>
      </w:r>
      <w:r w:rsidR="0022337C">
        <w:rPr>
          <w:rFonts w:eastAsia="MS Mincho"/>
          <w:lang w:val="lt-LT"/>
        </w:rPr>
        <w:t>, stingulys</w:t>
      </w:r>
      <w:r w:rsidR="0022337C">
        <w:rPr>
          <w:rFonts w:eastAsia="MS Mincho"/>
          <w:szCs w:val="22"/>
          <w:lang w:val="lt-LT"/>
        </w:rPr>
        <w:t xml:space="preserve"> ar badymas, raumenų įtampa, </w:t>
      </w:r>
      <w:r w:rsidR="0022337C">
        <w:rPr>
          <w:rFonts w:eastAsia="MS Mincho"/>
          <w:lang w:val="lt-LT"/>
        </w:rPr>
        <w:t xml:space="preserve">dėmesio nebuvimas, </w:t>
      </w:r>
      <w:r w:rsidR="0022337C">
        <w:rPr>
          <w:rFonts w:eastAsia="MS Mincho"/>
          <w:szCs w:val="22"/>
          <w:lang w:val="lt-LT"/>
        </w:rPr>
        <w:t>nenormalus skonio pojūtis</w:t>
      </w:r>
      <w:r>
        <w:rPr>
          <w:rFonts w:eastAsia="MS Mincho"/>
          <w:szCs w:val="22"/>
          <w:lang w:val="lt-LT"/>
        </w:rPr>
        <w:t>;</w:t>
      </w:r>
    </w:p>
    <w:p w14:paraId="160DCAC2" w14:textId="4172E8D4" w:rsidR="002D24DD" w:rsidRDefault="00C90E34">
      <w:pPr>
        <w:widowControl w:val="0"/>
        <w:numPr>
          <w:ilvl w:val="0"/>
          <w:numId w:val="37"/>
        </w:numPr>
        <w:tabs>
          <w:tab w:val="clear" w:pos="720"/>
          <w:tab w:val="num" w:pos="567"/>
        </w:tabs>
        <w:ind w:left="567" w:hanging="567"/>
        <w:rPr>
          <w:rFonts w:eastAsia="Calibri"/>
          <w:lang w:val="lt-LT"/>
        </w:rPr>
      </w:pPr>
      <w:r>
        <w:rPr>
          <w:rFonts w:eastAsia="MS Mincho"/>
          <w:szCs w:val="22"/>
          <w:lang w:val="lt-LT"/>
        </w:rPr>
        <w:t>r</w:t>
      </w:r>
      <w:r w:rsidR="0022337C">
        <w:rPr>
          <w:rFonts w:eastAsia="MS Mincho"/>
          <w:szCs w:val="22"/>
          <w:lang w:val="lt-LT"/>
        </w:rPr>
        <w:t>egos sutrikimas</w:t>
      </w:r>
      <w:r>
        <w:rPr>
          <w:rFonts w:eastAsia="MS Mincho"/>
          <w:lang w:val="lt-LT"/>
        </w:rPr>
        <w:t>;</w:t>
      </w:r>
    </w:p>
    <w:p w14:paraId="2A28319F" w14:textId="673DD4EC" w:rsidR="002D24DD" w:rsidRDefault="00C90E34">
      <w:pPr>
        <w:widowControl w:val="0"/>
        <w:numPr>
          <w:ilvl w:val="0"/>
          <w:numId w:val="37"/>
        </w:numPr>
        <w:tabs>
          <w:tab w:val="clear" w:pos="720"/>
          <w:tab w:val="left" w:pos="567"/>
        </w:tabs>
        <w:ind w:left="567" w:hanging="567"/>
        <w:rPr>
          <w:rFonts w:eastAsia="Calibri"/>
          <w:szCs w:val="22"/>
          <w:lang w:val="lt-LT"/>
        </w:rPr>
      </w:pPr>
      <w:r>
        <w:rPr>
          <w:rFonts w:eastAsia="MS Mincho"/>
          <w:lang w:val="lt-LT"/>
        </w:rPr>
        <w:t>s</w:t>
      </w:r>
      <w:r w:rsidR="0022337C">
        <w:rPr>
          <w:rFonts w:eastAsia="MS Mincho"/>
          <w:lang w:val="lt-LT"/>
        </w:rPr>
        <w:t>pengimas</w:t>
      </w:r>
      <w:r w:rsidR="0022337C">
        <w:rPr>
          <w:rFonts w:eastAsia="MS Mincho"/>
          <w:szCs w:val="22"/>
          <w:lang w:val="lt-LT"/>
        </w:rPr>
        <w:t xml:space="preserve"> ausyse</w:t>
      </w:r>
      <w:r>
        <w:rPr>
          <w:rFonts w:eastAsia="MS Mincho"/>
          <w:szCs w:val="22"/>
          <w:lang w:val="lt-LT"/>
        </w:rPr>
        <w:t>;</w:t>
      </w:r>
    </w:p>
    <w:p w14:paraId="63045CA1" w14:textId="088F1DA9" w:rsidR="002D24DD" w:rsidRDefault="00C90E34">
      <w:pPr>
        <w:widowControl w:val="0"/>
        <w:numPr>
          <w:ilvl w:val="0"/>
          <w:numId w:val="37"/>
        </w:numPr>
        <w:tabs>
          <w:tab w:val="clear" w:pos="720"/>
          <w:tab w:val="num" w:pos="567"/>
        </w:tabs>
        <w:ind w:left="567" w:hanging="567"/>
        <w:rPr>
          <w:rFonts w:eastAsia="Calibri"/>
          <w:lang w:val="lt-LT"/>
        </w:rPr>
      </w:pPr>
      <w:r>
        <w:rPr>
          <w:rFonts w:eastAsia="MS Mincho"/>
          <w:szCs w:val="22"/>
          <w:lang w:val="lt-LT"/>
        </w:rPr>
        <w:t>s</w:t>
      </w:r>
      <w:r w:rsidR="0022337C">
        <w:rPr>
          <w:rFonts w:eastAsia="MS Mincho"/>
          <w:szCs w:val="22"/>
          <w:lang w:val="lt-LT"/>
        </w:rPr>
        <w:t>tiprus širdies plakimas</w:t>
      </w:r>
      <w:r>
        <w:rPr>
          <w:rFonts w:eastAsia="MS Mincho"/>
          <w:lang w:val="lt-LT"/>
        </w:rPr>
        <w:t>;</w:t>
      </w:r>
    </w:p>
    <w:p w14:paraId="39626B59" w14:textId="1F3EFFFB" w:rsidR="002D24DD" w:rsidRDefault="00C90E34">
      <w:pPr>
        <w:widowControl w:val="0"/>
        <w:numPr>
          <w:ilvl w:val="0"/>
          <w:numId w:val="37"/>
        </w:numPr>
        <w:tabs>
          <w:tab w:val="clear" w:pos="720"/>
          <w:tab w:val="left" w:pos="567"/>
        </w:tabs>
        <w:ind w:left="567" w:hanging="567"/>
        <w:rPr>
          <w:rFonts w:eastAsia="Calibri"/>
          <w:szCs w:val="22"/>
          <w:lang w:val="lt-LT"/>
        </w:rPr>
      </w:pPr>
      <w:r>
        <w:rPr>
          <w:rFonts w:eastAsia="MS Mincho"/>
          <w:lang w:val="lt-LT"/>
        </w:rPr>
        <w:t>k</w:t>
      </w:r>
      <w:r w:rsidR="0022337C">
        <w:rPr>
          <w:rFonts w:eastAsia="MS Mincho"/>
          <w:lang w:val="lt-LT"/>
        </w:rPr>
        <w:t>arščio</w:t>
      </w:r>
      <w:r w:rsidR="0022337C">
        <w:rPr>
          <w:rFonts w:eastAsia="MS Mincho"/>
          <w:szCs w:val="22"/>
          <w:lang w:val="lt-LT"/>
        </w:rPr>
        <w:t xml:space="preserve"> pylimas</w:t>
      </w:r>
      <w:r>
        <w:rPr>
          <w:rFonts w:eastAsia="MS Mincho"/>
          <w:szCs w:val="22"/>
          <w:lang w:val="lt-LT"/>
        </w:rPr>
        <w:t>;</w:t>
      </w:r>
    </w:p>
    <w:p w14:paraId="0FBD0D87" w14:textId="4308C968" w:rsidR="002D24DD" w:rsidRDefault="00C90E34">
      <w:pPr>
        <w:widowControl w:val="0"/>
        <w:numPr>
          <w:ilvl w:val="0"/>
          <w:numId w:val="37"/>
        </w:numPr>
        <w:tabs>
          <w:tab w:val="clear" w:pos="720"/>
          <w:tab w:val="num" w:pos="567"/>
        </w:tabs>
        <w:ind w:left="567" w:hanging="567"/>
        <w:rPr>
          <w:rFonts w:eastAsia="Calibri"/>
          <w:lang w:val="lt-LT"/>
        </w:rPr>
      </w:pPr>
      <w:r>
        <w:rPr>
          <w:rFonts w:eastAsia="MS Mincho"/>
          <w:lang w:val="lt-LT"/>
        </w:rPr>
        <w:t>ž</w:t>
      </w:r>
      <w:r w:rsidR="0022337C">
        <w:rPr>
          <w:rFonts w:eastAsia="MS Mincho"/>
          <w:lang w:val="lt-LT"/>
        </w:rPr>
        <w:t>iovulys</w:t>
      </w:r>
      <w:r>
        <w:rPr>
          <w:rFonts w:eastAsia="MS Mincho"/>
          <w:lang w:val="lt-LT"/>
        </w:rPr>
        <w:t>;</w:t>
      </w:r>
    </w:p>
    <w:p w14:paraId="62BC9F80" w14:textId="4362FC3E" w:rsidR="002D24DD" w:rsidRDefault="00C90E34">
      <w:pPr>
        <w:widowControl w:val="0"/>
        <w:numPr>
          <w:ilvl w:val="0"/>
          <w:numId w:val="37"/>
        </w:numPr>
        <w:tabs>
          <w:tab w:val="clear" w:pos="720"/>
          <w:tab w:val="left" w:pos="567"/>
        </w:tabs>
        <w:ind w:left="567" w:hanging="567"/>
        <w:rPr>
          <w:rFonts w:eastAsia="Calibri"/>
          <w:szCs w:val="22"/>
          <w:lang w:val="lt-LT"/>
        </w:rPr>
      </w:pPr>
      <w:r>
        <w:rPr>
          <w:rFonts w:eastAsia="MS Mincho"/>
          <w:lang w:val="lt-LT"/>
        </w:rPr>
        <w:t>s</w:t>
      </w:r>
      <w:r w:rsidR="0022337C">
        <w:rPr>
          <w:rFonts w:eastAsia="MS Mincho"/>
          <w:lang w:val="lt-LT"/>
        </w:rPr>
        <w:t>krandžio sutrikimas, vidurių užkietėjimas, pilvo</w:t>
      </w:r>
      <w:r w:rsidR="0022337C">
        <w:rPr>
          <w:rFonts w:eastAsia="MS Mincho"/>
          <w:szCs w:val="22"/>
          <w:lang w:val="lt-LT"/>
        </w:rPr>
        <w:t xml:space="preserve"> skausmas, vėmimas, vidurių pūtimas</w:t>
      </w:r>
      <w:r>
        <w:rPr>
          <w:rFonts w:eastAsia="MS Mincho"/>
          <w:szCs w:val="22"/>
          <w:lang w:val="lt-LT"/>
        </w:rPr>
        <w:t>;</w:t>
      </w:r>
    </w:p>
    <w:p w14:paraId="793FD8D3" w14:textId="3C6FAF63" w:rsidR="002D24DD" w:rsidRDefault="00C90E34">
      <w:pPr>
        <w:widowControl w:val="0"/>
        <w:numPr>
          <w:ilvl w:val="0"/>
          <w:numId w:val="37"/>
        </w:numPr>
        <w:tabs>
          <w:tab w:val="clear" w:pos="720"/>
          <w:tab w:val="num" w:pos="567"/>
        </w:tabs>
        <w:ind w:left="567" w:hanging="567"/>
        <w:rPr>
          <w:rFonts w:eastAsia="MS Mincho"/>
          <w:lang w:val="lt-LT"/>
        </w:rPr>
      </w:pPr>
      <w:r>
        <w:rPr>
          <w:rFonts w:eastAsia="MS Mincho"/>
          <w:lang w:val="lt-LT"/>
        </w:rPr>
        <w:t>s</w:t>
      </w:r>
      <w:r w:rsidR="0022337C">
        <w:rPr>
          <w:rFonts w:eastAsia="MS Mincho"/>
          <w:lang w:val="lt-LT"/>
        </w:rPr>
        <w:t>markus</w:t>
      </w:r>
      <w:r w:rsidR="0022337C">
        <w:rPr>
          <w:rFonts w:eastAsia="MS Mincho"/>
          <w:szCs w:val="22"/>
          <w:lang w:val="lt-LT"/>
        </w:rPr>
        <w:t xml:space="preserve"> prakaitavimas, </w:t>
      </w:r>
      <w:r w:rsidR="0022337C">
        <w:rPr>
          <w:rFonts w:eastAsia="MS Mincho"/>
          <w:lang w:val="lt-LT"/>
        </w:rPr>
        <w:t>išbėrimas</w:t>
      </w:r>
      <w:r>
        <w:rPr>
          <w:rFonts w:eastAsia="MS Mincho"/>
          <w:lang w:val="lt-LT"/>
        </w:rPr>
        <w:t>;</w:t>
      </w:r>
    </w:p>
    <w:p w14:paraId="216E0300" w14:textId="0AA458AA" w:rsidR="002D24DD" w:rsidRDefault="00C90E34">
      <w:pPr>
        <w:widowControl w:val="0"/>
        <w:numPr>
          <w:ilvl w:val="0"/>
          <w:numId w:val="37"/>
        </w:numPr>
        <w:tabs>
          <w:tab w:val="clear" w:pos="720"/>
          <w:tab w:val="num" w:pos="567"/>
        </w:tabs>
        <w:ind w:left="567" w:hanging="567"/>
        <w:rPr>
          <w:rFonts w:eastAsia="Calibri"/>
          <w:lang w:val="lt-LT"/>
        </w:rPr>
      </w:pPr>
      <w:r>
        <w:rPr>
          <w:rFonts w:eastAsia="MS Mincho"/>
          <w:lang w:val="lt-LT"/>
        </w:rPr>
        <w:t>n</w:t>
      </w:r>
      <w:r w:rsidR="0022337C">
        <w:rPr>
          <w:rFonts w:eastAsia="MS Mincho"/>
          <w:lang w:val="lt-LT"/>
        </w:rPr>
        <w:t>ugaros</w:t>
      </w:r>
      <w:r w:rsidR="0022337C">
        <w:rPr>
          <w:rFonts w:eastAsia="MS Mincho"/>
          <w:szCs w:val="22"/>
          <w:lang w:val="lt-LT"/>
        </w:rPr>
        <w:t xml:space="preserve"> skausmas, </w:t>
      </w:r>
      <w:r w:rsidR="0022337C">
        <w:rPr>
          <w:rFonts w:eastAsia="MS Mincho"/>
          <w:lang w:val="lt-LT"/>
        </w:rPr>
        <w:t>sąnarių skausmas, raumenų skausmas</w:t>
      </w:r>
      <w:r>
        <w:rPr>
          <w:rFonts w:eastAsia="MS Mincho"/>
          <w:lang w:val="lt-LT"/>
        </w:rPr>
        <w:t>;</w:t>
      </w:r>
    </w:p>
    <w:p w14:paraId="1475E3A8" w14:textId="7B94B59A" w:rsidR="002D24DD" w:rsidRDefault="00C90E34">
      <w:pPr>
        <w:widowControl w:val="0"/>
        <w:numPr>
          <w:ilvl w:val="0"/>
          <w:numId w:val="37"/>
        </w:numPr>
        <w:tabs>
          <w:tab w:val="clear" w:pos="720"/>
          <w:tab w:val="left" w:pos="567"/>
        </w:tabs>
        <w:ind w:left="567" w:hanging="567"/>
        <w:rPr>
          <w:rFonts w:eastAsia="Calibri"/>
          <w:szCs w:val="22"/>
          <w:lang w:val="lt-LT"/>
        </w:rPr>
      </w:pPr>
      <w:r>
        <w:rPr>
          <w:rFonts w:eastAsia="MS Mincho"/>
          <w:lang w:val="lt-LT"/>
        </w:rPr>
        <w:t>m</w:t>
      </w:r>
      <w:r w:rsidR="0022337C">
        <w:rPr>
          <w:rFonts w:eastAsia="MS Mincho"/>
          <w:lang w:val="lt-LT"/>
        </w:rPr>
        <w:t xml:space="preserve">enstruacijų nereguliarumas, </w:t>
      </w:r>
      <w:r w:rsidR="0022337C">
        <w:rPr>
          <w:rFonts w:eastAsia="MS Mincho"/>
          <w:szCs w:val="22"/>
          <w:lang w:val="lt-LT"/>
        </w:rPr>
        <w:t>erekcijos sutrikimas</w:t>
      </w:r>
      <w:r>
        <w:rPr>
          <w:rFonts w:eastAsia="MS Mincho"/>
          <w:szCs w:val="22"/>
          <w:lang w:val="lt-LT"/>
        </w:rPr>
        <w:t>;</w:t>
      </w:r>
    </w:p>
    <w:p w14:paraId="09AB508B" w14:textId="2E5526E1" w:rsidR="002D24DD" w:rsidRDefault="00C90E34">
      <w:pPr>
        <w:widowControl w:val="0"/>
        <w:numPr>
          <w:ilvl w:val="0"/>
          <w:numId w:val="37"/>
        </w:numPr>
        <w:tabs>
          <w:tab w:val="clear" w:pos="720"/>
        </w:tabs>
        <w:ind w:left="567" w:hanging="567"/>
        <w:rPr>
          <w:szCs w:val="22"/>
          <w:lang w:val="lt-LT"/>
        </w:rPr>
      </w:pPr>
      <w:r>
        <w:rPr>
          <w:szCs w:val="22"/>
          <w:lang w:val="lt-LT"/>
        </w:rPr>
        <w:t>b</w:t>
      </w:r>
      <w:r w:rsidR="0022337C">
        <w:rPr>
          <w:szCs w:val="22"/>
          <w:lang w:val="lt-LT"/>
        </w:rPr>
        <w:t>endras silpnumas</w:t>
      </w:r>
      <w:r w:rsidR="0022337C">
        <w:rPr>
          <w:rFonts w:eastAsia="MS Mincho"/>
          <w:lang w:val="lt-LT"/>
        </w:rPr>
        <w:t>, krūtinės skausmas, silpnumas, karščiavimas</w:t>
      </w:r>
      <w:r>
        <w:rPr>
          <w:rFonts w:eastAsia="MS Mincho"/>
          <w:lang w:val="lt-LT"/>
        </w:rPr>
        <w:t>;</w:t>
      </w:r>
    </w:p>
    <w:p w14:paraId="0C3D93EE" w14:textId="7D14DB94" w:rsidR="002D24DD" w:rsidRDefault="00C90E34">
      <w:pPr>
        <w:widowControl w:val="0"/>
        <w:numPr>
          <w:ilvl w:val="0"/>
          <w:numId w:val="37"/>
        </w:numPr>
        <w:tabs>
          <w:tab w:val="clear" w:pos="720"/>
          <w:tab w:val="num" w:pos="567"/>
        </w:tabs>
        <w:ind w:left="567" w:hanging="567"/>
        <w:rPr>
          <w:lang w:val="lt-LT"/>
        </w:rPr>
      </w:pPr>
      <w:r>
        <w:rPr>
          <w:lang w:val="lt-LT"/>
        </w:rPr>
        <w:t>k</w:t>
      </w:r>
      <w:r w:rsidR="0022337C">
        <w:rPr>
          <w:lang w:val="lt-LT"/>
        </w:rPr>
        <w:t>ūno svorio padidėjimas</w:t>
      </w:r>
      <w:r>
        <w:rPr>
          <w:lang w:val="lt-LT"/>
        </w:rPr>
        <w:t>;</w:t>
      </w:r>
    </w:p>
    <w:p w14:paraId="3160C41D" w14:textId="2438C849" w:rsidR="002D24DD" w:rsidRDefault="00C90E34">
      <w:pPr>
        <w:widowControl w:val="0"/>
        <w:numPr>
          <w:ilvl w:val="0"/>
          <w:numId w:val="37"/>
        </w:numPr>
        <w:tabs>
          <w:tab w:val="clear" w:pos="720"/>
          <w:tab w:val="num" w:pos="567"/>
        </w:tabs>
        <w:ind w:left="567" w:hanging="567"/>
        <w:rPr>
          <w:lang w:val="lt-LT"/>
        </w:rPr>
      </w:pPr>
      <w:r>
        <w:rPr>
          <w:lang w:val="lt-LT"/>
        </w:rPr>
        <w:lastRenderedPageBreak/>
        <w:t>t</w:t>
      </w:r>
      <w:r w:rsidR="0022337C">
        <w:rPr>
          <w:lang w:val="lt-LT"/>
        </w:rPr>
        <w:t>rauma.</w:t>
      </w:r>
    </w:p>
    <w:p w14:paraId="68505E48" w14:textId="77777777" w:rsidR="002D24DD" w:rsidRDefault="002D24DD">
      <w:pPr>
        <w:widowControl w:val="0"/>
        <w:tabs>
          <w:tab w:val="left" w:pos="567"/>
        </w:tabs>
        <w:rPr>
          <w:rFonts w:eastAsia="MS Mincho"/>
          <w:szCs w:val="22"/>
          <w:lang w:val="lt-LT"/>
        </w:rPr>
      </w:pPr>
    </w:p>
    <w:p w14:paraId="6E3DD083" w14:textId="77777777" w:rsidR="002D24DD" w:rsidRDefault="0022337C">
      <w:pPr>
        <w:widowControl w:val="0"/>
        <w:tabs>
          <w:tab w:val="left" w:pos="567"/>
        </w:tabs>
        <w:rPr>
          <w:rFonts w:eastAsia="Calibri"/>
          <w:b/>
          <w:szCs w:val="22"/>
          <w:lang w:val="lt-LT"/>
        </w:rPr>
      </w:pPr>
      <w:r>
        <w:rPr>
          <w:rFonts w:eastAsia="MS Mincho"/>
          <w:b/>
          <w:szCs w:val="22"/>
          <w:lang w:val="lt-LT"/>
        </w:rPr>
        <w:t>Nedažni šalutinio poveikio reiškiniai (</w:t>
      </w:r>
      <w:r>
        <w:rPr>
          <w:b/>
          <w:szCs w:val="22"/>
          <w:lang w:val="lt-LT"/>
        </w:rPr>
        <w:t>gali pasireikšti rečiau kaip</w:t>
      </w:r>
      <w:r>
        <w:rPr>
          <w:rFonts w:eastAsia="MS Mincho"/>
          <w:b/>
          <w:szCs w:val="22"/>
          <w:lang w:val="lt-LT"/>
        </w:rPr>
        <w:t xml:space="preserve"> 1 iš 100 asmenų):</w:t>
      </w:r>
    </w:p>
    <w:p w14:paraId="5475220E" w14:textId="0A7A38D4" w:rsidR="002D24DD" w:rsidRDefault="00C90E34">
      <w:pPr>
        <w:widowControl w:val="0"/>
        <w:numPr>
          <w:ilvl w:val="0"/>
          <w:numId w:val="38"/>
        </w:numPr>
        <w:tabs>
          <w:tab w:val="clear" w:pos="720"/>
          <w:tab w:val="num" w:pos="567"/>
        </w:tabs>
        <w:ind w:left="567" w:hanging="567"/>
        <w:rPr>
          <w:rFonts w:eastAsia="Calibri"/>
          <w:lang w:val="lt-LT"/>
        </w:rPr>
      </w:pPr>
      <w:r>
        <w:rPr>
          <w:rFonts w:eastAsia="Calibri"/>
          <w:lang w:val="lt-LT"/>
        </w:rPr>
        <w:t>ž</w:t>
      </w:r>
      <w:r w:rsidR="0022337C">
        <w:rPr>
          <w:rFonts w:eastAsia="Calibri"/>
          <w:lang w:val="lt-LT"/>
        </w:rPr>
        <w:t>arnyno sutrikimai, ausų</w:t>
      </w:r>
      <w:r w:rsidR="0022337C">
        <w:rPr>
          <w:rFonts w:eastAsia="Calibri"/>
          <w:szCs w:val="22"/>
          <w:lang w:val="lt-LT"/>
        </w:rPr>
        <w:t xml:space="preserve"> infekcija</w:t>
      </w:r>
      <w:r>
        <w:rPr>
          <w:rFonts w:eastAsia="Calibri"/>
          <w:szCs w:val="22"/>
          <w:lang w:val="lt-LT"/>
        </w:rPr>
        <w:t>;</w:t>
      </w:r>
    </w:p>
    <w:p w14:paraId="2CA865A7" w14:textId="5126064A" w:rsidR="002D24DD" w:rsidRDefault="00C90E34">
      <w:pPr>
        <w:widowControl w:val="0"/>
        <w:numPr>
          <w:ilvl w:val="0"/>
          <w:numId w:val="38"/>
        </w:numPr>
        <w:tabs>
          <w:tab w:val="clear" w:pos="720"/>
          <w:tab w:val="left" w:pos="567"/>
        </w:tabs>
        <w:ind w:left="567" w:hanging="567"/>
        <w:rPr>
          <w:rFonts w:eastAsia="Calibri"/>
          <w:szCs w:val="22"/>
          <w:lang w:val="lt-LT"/>
        </w:rPr>
      </w:pPr>
      <w:r>
        <w:rPr>
          <w:rFonts w:eastAsia="Calibri"/>
          <w:lang w:val="lt-LT"/>
        </w:rPr>
        <w:t>n</w:t>
      </w:r>
      <w:r w:rsidR="0022337C">
        <w:rPr>
          <w:rFonts w:eastAsia="Calibri"/>
          <w:lang w:val="lt-LT"/>
        </w:rPr>
        <w:t>avikas</w:t>
      </w:r>
      <w:r>
        <w:rPr>
          <w:rFonts w:eastAsia="Calibri"/>
          <w:szCs w:val="22"/>
          <w:lang w:val="lt-LT"/>
        </w:rPr>
        <w:t>;</w:t>
      </w:r>
    </w:p>
    <w:p w14:paraId="53508717" w14:textId="45C8D99A" w:rsidR="002D24DD" w:rsidRDefault="00C90E34">
      <w:pPr>
        <w:widowControl w:val="0"/>
        <w:numPr>
          <w:ilvl w:val="0"/>
          <w:numId w:val="38"/>
        </w:numPr>
        <w:tabs>
          <w:tab w:val="clear" w:pos="720"/>
        </w:tabs>
        <w:ind w:left="567" w:hanging="567"/>
        <w:rPr>
          <w:szCs w:val="22"/>
          <w:lang w:val="lt-LT"/>
        </w:rPr>
      </w:pPr>
      <w:r>
        <w:rPr>
          <w:szCs w:val="22"/>
          <w:lang w:val="lt-LT"/>
        </w:rPr>
        <w:t>p</w:t>
      </w:r>
      <w:r w:rsidR="0022337C">
        <w:rPr>
          <w:szCs w:val="22"/>
          <w:lang w:val="lt-LT"/>
        </w:rPr>
        <w:t>adidėjęs jautrumas</w:t>
      </w:r>
      <w:r w:rsidR="0022337C">
        <w:rPr>
          <w:lang w:val="lt-LT"/>
        </w:rPr>
        <w:t>, sezoninė alergija</w:t>
      </w:r>
      <w:r>
        <w:rPr>
          <w:szCs w:val="22"/>
          <w:lang w:val="lt-LT"/>
        </w:rPr>
        <w:t>;</w:t>
      </w:r>
    </w:p>
    <w:p w14:paraId="535B6BE0" w14:textId="444DC1B6" w:rsidR="002D24DD" w:rsidRDefault="00C90E34">
      <w:pPr>
        <w:widowControl w:val="0"/>
        <w:numPr>
          <w:ilvl w:val="0"/>
          <w:numId w:val="38"/>
        </w:numPr>
        <w:tabs>
          <w:tab w:val="clear" w:pos="720"/>
        </w:tabs>
        <w:ind w:left="567" w:hanging="567"/>
        <w:rPr>
          <w:szCs w:val="22"/>
          <w:lang w:val="lt-LT"/>
        </w:rPr>
      </w:pPr>
      <w:r>
        <w:rPr>
          <w:szCs w:val="22"/>
          <w:lang w:val="lt-LT"/>
        </w:rPr>
        <w:t>m</w:t>
      </w:r>
      <w:r w:rsidR="0022337C">
        <w:rPr>
          <w:szCs w:val="22"/>
          <w:lang w:val="lt-LT"/>
        </w:rPr>
        <w:t>ažas skydliaukės hormonų kiekis</w:t>
      </w:r>
      <w:r>
        <w:rPr>
          <w:szCs w:val="22"/>
          <w:lang w:val="lt-LT"/>
        </w:rPr>
        <w:t>;</w:t>
      </w:r>
    </w:p>
    <w:p w14:paraId="75464724" w14:textId="75894D6E" w:rsidR="002D24DD" w:rsidRDefault="00C90E34">
      <w:pPr>
        <w:widowControl w:val="0"/>
        <w:numPr>
          <w:ilvl w:val="0"/>
          <w:numId w:val="38"/>
        </w:numPr>
        <w:tabs>
          <w:tab w:val="clear" w:pos="720"/>
          <w:tab w:val="left" w:pos="567"/>
        </w:tabs>
        <w:ind w:left="567" w:hanging="567"/>
        <w:rPr>
          <w:rFonts w:eastAsia="Calibri"/>
          <w:szCs w:val="22"/>
          <w:lang w:val="lt-LT"/>
        </w:rPr>
      </w:pPr>
      <w:r>
        <w:rPr>
          <w:rFonts w:eastAsia="MS Mincho"/>
          <w:lang w:val="lt-LT"/>
        </w:rPr>
        <w:t>m</w:t>
      </w:r>
      <w:r w:rsidR="0022337C">
        <w:rPr>
          <w:rFonts w:eastAsia="MS Mincho"/>
          <w:lang w:val="lt-LT"/>
        </w:rPr>
        <w:t xml:space="preserve">intys apie savižudybę, </w:t>
      </w:r>
      <w:r w:rsidR="0022337C">
        <w:rPr>
          <w:lang w:val="lt-LT"/>
        </w:rPr>
        <w:t>savižudiškas elgesys</w:t>
      </w:r>
      <w:r w:rsidR="0022337C">
        <w:rPr>
          <w:rFonts w:eastAsia="MS Mincho"/>
          <w:vertAlign w:val="superscript"/>
          <w:lang w:val="lt-LT"/>
        </w:rPr>
        <w:t>*</w:t>
      </w:r>
      <w:r w:rsidR="0022337C">
        <w:rPr>
          <w:lang w:val="lt-LT"/>
        </w:rPr>
        <w:t xml:space="preserve">, </w:t>
      </w:r>
      <w:r w:rsidR="0022337C">
        <w:rPr>
          <w:rFonts w:eastAsia="MS Mincho"/>
          <w:lang w:val="lt-LT"/>
        </w:rPr>
        <w:t xml:space="preserve">psichikos sutrikimas, </w:t>
      </w:r>
      <w:r w:rsidR="0022337C">
        <w:rPr>
          <w:lang w:val="lt-LT"/>
        </w:rPr>
        <w:t>nenormalus mąstymas, rūpesčių nebuvimas, haliucinacijos, agresija</w:t>
      </w:r>
      <w:r w:rsidR="0022337C">
        <w:rPr>
          <w:rFonts w:eastAsia="Calibri"/>
          <w:szCs w:val="22"/>
          <w:lang w:val="lt-LT"/>
        </w:rPr>
        <w:t>, stiprus laimės pojūtis,</w:t>
      </w:r>
      <w:r>
        <w:rPr>
          <w:rFonts w:eastAsia="Calibri"/>
          <w:szCs w:val="22"/>
          <w:lang w:val="lt-LT"/>
        </w:rPr>
        <w:t xml:space="preserve"> </w:t>
      </w:r>
      <w:r w:rsidR="0022337C">
        <w:rPr>
          <w:lang w:val="lt-LT"/>
        </w:rPr>
        <w:t>paranoja</w:t>
      </w:r>
      <w:r>
        <w:rPr>
          <w:rFonts w:eastAsia="Calibri"/>
          <w:szCs w:val="22"/>
          <w:lang w:val="lt-LT"/>
        </w:rPr>
        <w:t>;</w:t>
      </w:r>
    </w:p>
    <w:p w14:paraId="242416F5" w14:textId="6EB51F8E" w:rsidR="002D24DD" w:rsidRDefault="00C90E34">
      <w:pPr>
        <w:widowControl w:val="0"/>
        <w:numPr>
          <w:ilvl w:val="0"/>
          <w:numId w:val="38"/>
        </w:numPr>
        <w:tabs>
          <w:tab w:val="clear" w:pos="720"/>
          <w:tab w:val="left" w:pos="567"/>
        </w:tabs>
        <w:ind w:left="567" w:hanging="567"/>
        <w:rPr>
          <w:rFonts w:eastAsia="Calibri"/>
          <w:szCs w:val="22"/>
          <w:lang w:val="lt-LT"/>
        </w:rPr>
      </w:pPr>
      <w:r>
        <w:rPr>
          <w:lang w:val="lt-LT"/>
        </w:rPr>
        <w:t>a</w:t>
      </w:r>
      <w:r w:rsidR="0022337C">
        <w:rPr>
          <w:lang w:val="lt-LT"/>
        </w:rPr>
        <w:t xml:space="preserve">mnezija, pojūčių susilpnėjimas, </w:t>
      </w:r>
      <w:r w:rsidR="0022337C">
        <w:rPr>
          <w:rFonts w:eastAsia="Calibri"/>
          <w:szCs w:val="22"/>
          <w:lang w:val="lt-LT"/>
        </w:rPr>
        <w:t xml:space="preserve">nevalingi raumenų susitraukimai, </w:t>
      </w:r>
      <w:r w:rsidR="0022337C">
        <w:rPr>
          <w:lang w:val="lt-LT"/>
        </w:rPr>
        <w:t xml:space="preserve">apalpimas, </w:t>
      </w:r>
      <w:proofErr w:type="spellStart"/>
      <w:r w:rsidR="0022337C">
        <w:rPr>
          <w:lang w:val="lt-LT"/>
        </w:rPr>
        <w:t>nenustygstamumas</w:t>
      </w:r>
      <w:proofErr w:type="spellEnd"/>
      <w:r w:rsidR="0022337C">
        <w:rPr>
          <w:lang w:val="lt-LT"/>
        </w:rPr>
        <w:t xml:space="preserve">, migrena, traukuliai, svaigulys keliantis, </w:t>
      </w:r>
      <w:r w:rsidR="0022337C">
        <w:rPr>
          <w:rFonts w:eastAsia="Calibri"/>
          <w:szCs w:val="22"/>
          <w:lang w:val="lt-LT"/>
        </w:rPr>
        <w:t>nenormali koordinacija, kalbos sutrikimas</w:t>
      </w:r>
      <w:r>
        <w:rPr>
          <w:rFonts w:eastAsia="Calibri"/>
          <w:szCs w:val="22"/>
          <w:lang w:val="lt-LT"/>
        </w:rPr>
        <w:t>;</w:t>
      </w:r>
    </w:p>
    <w:p w14:paraId="1791779E" w14:textId="4F24FD07" w:rsidR="002D24DD" w:rsidRDefault="00C90E34">
      <w:pPr>
        <w:widowControl w:val="0"/>
        <w:numPr>
          <w:ilvl w:val="0"/>
          <w:numId w:val="38"/>
        </w:numPr>
        <w:tabs>
          <w:tab w:val="clear" w:pos="720"/>
          <w:tab w:val="num" w:pos="567"/>
        </w:tabs>
        <w:ind w:left="567" w:hanging="567"/>
        <w:rPr>
          <w:lang w:val="lt-LT"/>
        </w:rPr>
      </w:pPr>
      <w:r>
        <w:rPr>
          <w:szCs w:val="22"/>
          <w:lang w:val="lt-LT"/>
        </w:rPr>
        <w:t>v</w:t>
      </w:r>
      <w:r w:rsidR="0022337C">
        <w:rPr>
          <w:szCs w:val="22"/>
          <w:lang w:val="lt-LT"/>
        </w:rPr>
        <w:t>yzdžių išsiplėtimas</w:t>
      </w:r>
      <w:r>
        <w:rPr>
          <w:lang w:val="lt-LT"/>
        </w:rPr>
        <w:t>;</w:t>
      </w:r>
    </w:p>
    <w:p w14:paraId="42A6AE3B" w14:textId="35BDCD29" w:rsidR="002D24DD" w:rsidRDefault="00C90E34">
      <w:pPr>
        <w:widowControl w:val="0"/>
        <w:numPr>
          <w:ilvl w:val="0"/>
          <w:numId w:val="38"/>
        </w:numPr>
        <w:tabs>
          <w:tab w:val="clear" w:pos="720"/>
          <w:tab w:val="num" w:pos="567"/>
        </w:tabs>
        <w:ind w:left="567" w:hanging="567"/>
        <w:rPr>
          <w:lang w:val="lt-LT"/>
        </w:rPr>
      </w:pPr>
      <w:r>
        <w:rPr>
          <w:lang w:val="lt-LT"/>
        </w:rPr>
        <w:t>a</w:t>
      </w:r>
      <w:r w:rsidR="0022337C">
        <w:rPr>
          <w:lang w:val="lt-LT"/>
        </w:rPr>
        <w:t>usų</w:t>
      </w:r>
      <w:r w:rsidR="0022337C">
        <w:rPr>
          <w:rFonts w:eastAsia="Calibri"/>
          <w:szCs w:val="22"/>
          <w:lang w:val="lt-LT"/>
        </w:rPr>
        <w:t xml:space="preserve"> skausmas</w:t>
      </w:r>
      <w:r>
        <w:rPr>
          <w:lang w:val="lt-LT"/>
        </w:rPr>
        <w:t>;</w:t>
      </w:r>
    </w:p>
    <w:p w14:paraId="0F76F25E" w14:textId="089813AC" w:rsidR="002D24DD" w:rsidRDefault="00C90E34">
      <w:pPr>
        <w:widowControl w:val="0"/>
        <w:numPr>
          <w:ilvl w:val="0"/>
          <w:numId w:val="38"/>
        </w:numPr>
        <w:tabs>
          <w:tab w:val="clear" w:pos="720"/>
          <w:tab w:val="num" w:pos="567"/>
        </w:tabs>
        <w:ind w:left="567" w:hanging="567"/>
        <w:rPr>
          <w:lang w:val="lt-LT"/>
        </w:rPr>
      </w:pPr>
      <w:r>
        <w:rPr>
          <w:lang w:val="lt-LT"/>
        </w:rPr>
        <w:t>d</w:t>
      </w:r>
      <w:r w:rsidR="0022337C">
        <w:rPr>
          <w:lang w:val="lt-LT"/>
        </w:rPr>
        <w:t>ažnas</w:t>
      </w:r>
      <w:r w:rsidR="0022337C">
        <w:rPr>
          <w:rFonts w:eastAsia="Calibri"/>
          <w:szCs w:val="22"/>
          <w:lang w:val="lt-LT"/>
        </w:rPr>
        <w:t xml:space="preserve"> širdies plakimas, </w:t>
      </w:r>
      <w:r w:rsidR="0022337C">
        <w:rPr>
          <w:lang w:val="lt-LT"/>
        </w:rPr>
        <w:t>širdies problema</w:t>
      </w:r>
      <w:r>
        <w:rPr>
          <w:lang w:val="lt-LT"/>
        </w:rPr>
        <w:t>;</w:t>
      </w:r>
    </w:p>
    <w:p w14:paraId="613CA6F6" w14:textId="5E2B4A95" w:rsidR="002D24DD" w:rsidRDefault="00C90E34">
      <w:pPr>
        <w:widowControl w:val="0"/>
        <w:numPr>
          <w:ilvl w:val="0"/>
          <w:numId w:val="38"/>
        </w:numPr>
        <w:tabs>
          <w:tab w:val="clear" w:pos="720"/>
          <w:tab w:val="left" w:pos="567"/>
        </w:tabs>
        <w:ind w:left="567" w:hanging="567"/>
        <w:rPr>
          <w:rFonts w:eastAsia="Calibri"/>
          <w:szCs w:val="22"/>
          <w:lang w:val="lt-LT"/>
        </w:rPr>
      </w:pPr>
      <w:r>
        <w:rPr>
          <w:lang w:val="lt-LT"/>
        </w:rPr>
        <w:t>k</w:t>
      </w:r>
      <w:r w:rsidR="0022337C">
        <w:rPr>
          <w:lang w:val="lt-LT"/>
        </w:rPr>
        <w:t xml:space="preserve">raujavimo sutrikimai (pavyzdžiui, kraujavimas iš skrandžio)*, </w:t>
      </w:r>
      <w:r w:rsidR="0022337C">
        <w:rPr>
          <w:rFonts w:eastAsia="Calibri"/>
          <w:szCs w:val="22"/>
          <w:lang w:val="lt-LT"/>
        </w:rPr>
        <w:t>didelis kraujospūdis, veido paraudimas</w:t>
      </w:r>
      <w:r w:rsidR="0022337C">
        <w:rPr>
          <w:lang w:val="lt-LT"/>
        </w:rPr>
        <w:t>, kraujas šlapime</w:t>
      </w:r>
      <w:r>
        <w:rPr>
          <w:rFonts w:eastAsia="Calibri"/>
          <w:szCs w:val="22"/>
          <w:lang w:val="lt-LT"/>
        </w:rPr>
        <w:t>;</w:t>
      </w:r>
    </w:p>
    <w:p w14:paraId="6EDE08A6" w14:textId="50459537" w:rsidR="002D24DD" w:rsidRDefault="00C90E34">
      <w:pPr>
        <w:widowControl w:val="0"/>
        <w:numPr>
          <w:ilvl w:val="0"/>
          <w:numId w:val="38"/>
        </w:numPr>
        <w:tabs>
          <w:tab w:val="clear" w:pos="720"/>
          <w:tab w:val="left" w:pos="567"/>
        </w:tabs>
        <w:ind w:left="567" w:hanging="567"/>
        <w:rPr>
          <w:rFonts w:eastAsia="Calibri"/>
          <w:szCs w:val="22"/>
          <w:lang w:val="lt-LT"/>
        </w:rPr>
      </w:pPr>
      <w:r>
        <w:rPr>
          <w:lang w:val="lt-LT"/>
        </w:rPr>
        <w:t>d</w:t>
      </w:r>
      <w:r w:rsidR="0022337C">
        <w:rPr>
          <w:lang w:val="lt-LT"/>
        </w:rPr>
        <w:t>usulys, kraujavimas iš nosies, kvėpavimo</w:t>
      </w:r>
      <w:r w:rsidR="0022337C">
        <w:rPr>
          <w:rFonts w:eastAsia="Calibri"/>
          <w:szCs w:val="22"/>
          <w:lang w:val="lt-LT"/>
        </w:rPr>
        <w:t xml:space="preserve"> pasunkėjimas</w:t>
      </w:r>
      <w:r w:rsidR="0022337C">
        <w:rPr>
          <w:lang w:val="lt-LT"/>
        </w:rPr>
        <w:t xml:space="preserve">, </w:t>
      </w:r>
      <w:r w:rsidR="0022337C">
        <w:rPr>
          <w:rFonts w:eastAsia="Calibri"/>
          <w:szCs w:val="22"/>
          <w:lang w:val="lt-LT"/>
        </w:rPr>
        <w:t>galimas švokštimas</w:t>
      </w:r>
      <w:r>
        <w:rPr>
          <w:rFonts w:eastAsia="Calibri"/>
          <w:szCs w:val="22"/>
          <w:lang w:val="lt-LT"/>
        </w:rPr>
        <w:t>;</w:t>
      </w:r>
    </w:p>
    <w:p w14:paraId="56FECDFA" w14:textId="24F3B5AD" w:rsidR="002D24DD" w:rsidRDefault="00C90E34">
      <w:pPr>
        <w:widowControl w:val="0"/>
        <w:numPr>
          <w:ilvl w:val="0"/>
          <w:numId w:val="38"/>
        </w:numPr>
        <w:tabs>
          <w:tab w:val="clear" w:pos="720"/>
          <w:tab w:val="left" w:pos="567"/>
        </w:tabs>
        <w:ind w:left="567" w:hanging="567"/>
        <w:rPr>
          <w:rFonts w:eastAsia="Calibri"/>
          <w:szCs w:val="22"/>
          <w:lang w:val="lt-LT"/>
        </w:rPr>
      </w:pPr>
      <w:r>
        <w:rPr>
          <w:lang w:val="lt-LT"/>
        </w:rPr>
        <w:t>j</w:t>
      </w:r>
      <w:r w:rsidR="0022337C">
        <w:rPr>
          <w:lang w:val="lt-LT"/>
        </w:rPr>
        <w:t>uodos išmatos, dantų sutrikimai, stemplės</w:t>
      </w:r>
      <w:r w:rsidR="0022337C">
        <w:rPr>
          <w:rFonts w:eastAsia="Calibri"/>
          <w:szCs w:val="22"/>
          <w:lang w:val="lt-LT"/>
        </w:rPr>
        <w:t xml:space="preserve"> uždegimas, hemorojus, seilėtekio sustiprėjimas, </w:t>
      </w:r>
      <w:r w:rsidR="0022337C">
        <w:rPr>
          <w:lang w:val="lt-LT"/>
        </w:rPr>
        <w:t xml:space="preserve">rijimo pasunkėjimas, </w:t>
      </w:r>
      <w:r w:rsidR="0022337C">
        <w:rPr>
          <w:rFonts w:eastAsia="Calibri"/>
          <w:szCs w:val="22"/>
          <w:lang w:val="lt-LT"/>
        </w:rPr>
        <w:t>raugulys</w:t>
      </w:r>
      <w:r w:rsidR="0022337C">
        <w:rPr>
          <w:lang w:val="lt-LT"/>
        </w:rPr>
        <w:t>, liežuvio sutrikimai</w:t>
      </w:r>
      <w:r>
        <w:rPr>
          <w:rFonts w:eastAsia="Calibri"/>
          <w:szCs w:val="22"/>
          <w:lang w:val="lt-LT"/>
        </w:rPr>
        <w:t>;</w:t>
      </w:r>
    </w:p>
    <w:p w14:paraId="0830CB76" w14:textId="335C2AF7" w:rsidR="002D24DD" w:rsidRDefault="00C90E34">
      <w:pPr>
        <w:widowControl w:val="0"/>
        <w:numPr>
          <w:ilvl w:val="0"/>
          <w:numId w:val="38"/>
        </w:numPr>
        <w:tabs>
          <w:tab w:val="clear" w:pos="720"/>
          <w:tab w:val="left" w:pos="567"/>
        </w:tabs>
        <w:ind w:left="567" w:hanging="567"/>
        <w:rPr>
          <w:rFonts w:eastAsia="Calibri"/>
          <w:szCs w:val="22"/>
          <w:lang w:val="lt-LT"/>
        </w:rPr>
      </w:pPr>
      <w:r>
        <w:rPr>
          <w:rFonts w:eastAsia="Calibri"/>
          <w:szCs w:val="22"/>
          <w:lang w:val="lt-LT"/>
        </w:rPr>
        <w:t>a</w:t>
      </w:r>
      <w:r w:rsidR="0022337C">
        <w:rPr>
          <w:rFonts w:eastAsia="Calibri"/>
          <w:szCs w:val="22"/>
          <w:lang w:val="lt-LT"/>
        </w:rPr>
        <w:t xml:space="preserve">kių patinimas, </w:t>
      </w:r>
      <w:r w:rsidR="0022337C">
        <w:rPr>
          <w:lang w:val="lt-LT"/>
        </w:rPr>
        <w:t xml:space="preserve">dilgėlinė, plaukų slinkimas, niežulys, </w:t>
      </w:r>
      <w:r w:rsidR="0022337C">
        <w:rPr>
          <w:rFonts w:eastAsia="Calibri"/>
          <w:szCs w:val="22"/>
          <w:lang w:val="lt-LT"/>
        </w:rPr>
        <w:t xml:space="preserve">rožinės odos dėmės, </w:t>
      </w:r>
      <w:r w:rsidR="0022337C">
        <w:rPr>
          <w:lang w:val="lt-LT"/>
        </w:rPr>
        <w:t xml:space="preserve">odos sutrikimai kartu su pūslių atsiradimu, odos sausumas, </w:t>
      </w:r>
      <w:r w:rsidR="0022337C">
        <w:rPr>
          <w:szCs w:val="22"/>
          <w:lang w:val="lt-LT"/>
        </w:rPr>
        <w:t xml:space="preserve">veido patinimas, </w:t>
      </w:r>
      <w:r w:rsidR="0022337C">
        <w:rPr>
          <w:rFonts w:eastAsia="Calibri"/>
          <w:szCs w:val="22"/>
          <w:lang w:val="lt-LT"/>
        </w:rPr>
        <w:t>šaltas prakaitas</w:t>
      </w:r>
      <w:r>
        <w:rPr>
          <w:rFonts w:eastAsia="Calibri"/>
          <w:szCs w:val="22"/>
          <w:lang w:val="lt-LT"/>
        </w:rPr>
        <w:t>;</w:t>
      </w:r>
    </w:p>
    <w:p w14:paraId="52FA26F6" w14:textId="16EB9B89" w:rsidR="002D24DD" w:rsidRDefault="00C90E34">
      <w:pPr>
        <w:widowControl w:val="0"/>
        <w:numPr>
          <w:ilvl w:val="0"/>
          <w:numId w:val="38"/>
        </w:numPr>
        <w:tabs>
          <w:tab w:val="clear" w:pos="720"/>
          <w:tab w:val="left" w:pos="567"/>
        </w:tabs>
        <w:ind w:left="567" w:hanging="567"/>
        <w:rPr>
          <w:rFonts w:eastAsia="Calibri"/>
          <w:szCs w:val="22"/>
          <w:lang w:val="lt-LT"/>
        </w:rPr>
      </w:pPr>
      <w:proofErr w:type="spellStart"/>
      <w:r>
        <w:rPr>
          <w:rFonts w:eastAsia="Calibri"/>
          <w:szCs w:val="22"/>
          <w:lang w:val="lt-LT"/>
        </w:rPr>
        <w:t>o</w:t>
      </w:r>
      <w:r w:rsidR="0022337C">
        <w:rPr>
          <w:rFonts w:eastAsia="Calibri"/>
          <w:szCs w:val="22"/>
          <w:lang w:val="lt-LT"/>
        </w:rPr>
        <w:t>steoartritas</w:t>
      </w:r>
      <w:proofErr w:type="spellEnd"/>
      <w:r w:rsidR="0022337C">
        <w:rPr>
          <w:rFonts w:eastAsia="Calibri"/>
          <w:szCs w:val="22"/>
          <w:lang w:val="lt-LT"/>
        </w:rPr>
        <w:t>, raumenų trūkčiojimas</w:t>
      </w:r>
      <w:r w:rsidR="0022337C">
        <w:rPr>
          <w:lang w:val="lt-LT"/>
        </w:rPr>
        <w:t>, raumenų diegliai*, raumenų silpnumas</w:t>
      </w:r>
      <w:r>
        <w:rPr>
          <w:rFonts w:eastAsia="Calibri"/>
          <w:szCs w:val="22"/>
          <w:lang w:val="lt-LT"/>
        </w:rPr>
        <w:t>;</w:t>
      </w:r>
    </w:p>
    <w:p w14:paraId="61B594F0" w14:textId="7953B032" w:rsidR="002D24DD" w:rsidRDefault="00C90E34">
      <w:pPr>
        <w:widowControl w:val="0"/>
        <w:numPr>
          <w:ilvl w:val="0"/>
          <w:numId w:val="38"/>
        </w:numPr>
        <w:tabs>
          <w:tab w:val="clear" w:pos="720"/>
          <w:tab w:val="left" w:pos="567"/>
        </w:tabs>
        <w:ind w:left="567" w:hanging="567"/>
        <w:rPr>
          <w:rFonts w:eastAsia="Calibri"/>
          <w:szCs w:val="22"/>
          <w:lang w:val="lt-LT"/>
        </w:rPr>
      </w:pPr>
      <w:r>
        <w:rPr>
          <w:lang w:val="lt-LT"/>
        </w:rPr>
        <w:t>š</w:t>
      </w:r>
      <w:r w:rsidR="0022337C">
        <w:rPr>
          <w:lang w:val="lt-LT"/>
        </w:rPr>
        <w:t xml:space="preserve">lapinimosi padažnėjimas, šlapinimosi sutrikimas, </w:t>
      </w:r>
      <w:r w:rsidR="0022337C">
        <w:rPr>
          <w:rFonts w:eastAsia="Calibri"/>
          <w:szCs w:val="22"/>
          <w:lang w:val="lt-LT"/>
        </w:rPr>
        <w:t xml:space="preserve">negalėjimas pasišlapinti, šlapimo </w:t>
      </w:r>
      <w:r w:rsidR="0022337C">
        <w:rPr>
          <w:lang w:val="lt-LT"/>
        </w:rPr>
        <w:t xml:space="preserve">nelaikymas, šlapimo </w:t>
      </w:r>
      <w:r w:rsidR="0022337C">
        <w:rPr>
          <w:rFonts w:eastAsia="Calibri"/>
          <w:szCs w:val="22"/>
          <w:lang w:val="lt-LT"/>
        </w:rPr>
        <w:t xml:space="preserve">kiekio padidėjimas, </w:t>
      </w:r>
      <w:r w:rsidR="0022337C">
        <w:rPr>
          <w:lang w:val="lt-LT"/>
        </w:rPr>
        <w:t>šlapinimasis naktį</w:t>
      </w:r>
      <w:r>
        <w:rPr>
          <w:rFonts w:eastAsia="Calibri"/>
          <w:szCs w:val="22"/>
          <w:lang w:val="lt-LT"/>
        </w:rPr>
        <w:t>;</w:t>
      </w:r>
    </w:p>
    <w:p w14:paraId="0E1FB8C5" w14:textId="55EBF4A8" w:rsidR="002D24DD" w:rsidRDefault="00C90E34">
      <w:pPr>
        <w:widowControl w:val="0"/>
        <w:numPr>
          <w:ilvl w:val="0"/>
          <w:numId w:val="38"/>
        </w:numPr>
        <w:tabs>
          <w:tab w:val="clear" w:pos="720"/>
          <w:tab w:val="num" w:pos="567"/>
        </w:tabs>
        <w:ind w:left="567" w:hanging="567"/>
        <w:rPr>
          <w:lang w:val="lt-LT"/>
        </w:rPr>
      </w:pPr>
      <w:r>
        <w:rPr>
          <w:lang w:val="lt-LT"/>
        </w:rPr>
        <w:t>l</w:t>
      </w:r>
      <w:r w:rsidR="0022337C">
        <w:rPr>
          <w:lang w:val="lt-LT"/>
        </w:rPr>
        <w:t>ytinės funkcijos sutrikimas, gausus kraujavimas</w:t>
      </w:r>
      <w:r w:rsidR="0022337C">
        <w:rPr>
          <w:rFonts w:eastAsia="Calibri"/>
          <w:szCs w:val="22"/>
          <w:lang w:val="lt-LT"/>
        </w:rPr>
        <w:t xml:space="preserve"> iš makšties, </w:t>
      </w:r>
      <w:r w:rsidR="0022337C">
        <w:rPr>
          <w:lang w:val="lt-LT"/>
        </w:rPr>
        <w:t xml:space="preserve">kraujavimas iš makšties, </w:t>
      </w:r>
      <w:r w:rsidR="0022337C">
        <w:rPr>
          <w:rFonts w:eastAsia="Calibri"/>
          <w:szCs w:val="22"/>
          <w:lang w:val="lt-LT"/>
        </w:rPr>
        <w:t>moterų lytinės funkcijos sutrikimas</w:t>
      </w:r>
      <w:r>
        <w:rPr>
          <w:lang w:val="lt-LT"/>
        </w:rPr>
        <w:t>;</w:t>
      </w:r>
    </w:p>
    <w:p w14:paraId="72002186" w14:textId="52B919A4" w:rsidR="002D24DD" w:rsidRDefault="00C90E34">
      <w:pPr>
        <w:widowControl w:val="0"/>
        <w:numPr>
          <w:ilvl w:val="0"/>
          <w:numId w:val="38"/>
        </w:numPr>
        <w:tabs>
          <w:tab w:val="clear" w:pos="720"/>
          <w:tab w:val="num" w:pos="567"/>
        </w:tabs>
        <w:ind w:left="567" w:hanging="567"/>
        <w:rPr>
          <w:lang w:val="lt-LT"/>
        </w:rPr>
      </w:pPr>
      <w:r>
        <w:rPr>
          <w:lang w:val="lt-LT"/>
        </w:rPr>
        <w:t>k</w:t>
      </w:r>
      <w:r w:rsidR="0022337C">
        <w:rPr>
          <w:lang w:val="lt-LT"/>
        </w:rPr>
        <w:t>ojų</w:t>
      </w:r>
      <w:r w:rsidR="0022337C">
        <w:rPr>
          <w:szCs w:val="22"/>
          <w:lang w:val="lt-LT"/>
        </w:rPr>
        <w:t xml:space="preserve"> patinimas, </w:t>
      </w:r>
      <w:proofErr w:type="spellStart"/>
      <w:r w:rsidR="0022337C">
        <w:rPr>
          <w:rFonts w:eastAsia="Calibri"/>
          <w:szCs w:val="22"/>
          <w:lang w:val="lt-LT"/>
        </w:rPr>
        <w:t>šaltkrėtis</w:t>
      </w:r>
      <w:proofErr w:type="spellEnd"/>
      <w:r w:rsidR="0022337C">
        <w:rPr>
          <w:rFonts w:eastAsia="Calibri"/>
          <w:szCs w:val="22"/>
          <w:lang w:val="lt-LT"/>
        </w:rPr>
        <w:t xml:space="preserve">, </w:t>
      </w:r>
      <w:r w:rsidR="0022337C">
        <w:rPr>
          <w:lang w:val="lt-LT"/>
        </w:rPr>
        <w:t xml:space="preserve">vaikščiojimo pasunkėjimas, </w:t>
      </w:r>
      <w:r w:rsidR="0022337C">
        <w:rPr>
          <w:rFonts w:eastAsia="Calibri"/>
          <w:szCs w:val="22"/>
          <w:lang w:val="lt-LT"/>
        </w:rPr>
        <w:t>troškulys</w:t>
      </w:r>
      <w:r>
        <w:rPr>
          <w:lang w:val="lt-LT"/>
        </w:rPr>
        <w:t>;</w:t>
      </w:r>
    </w:p>
    <w:p w14:paraId="0A130838" w14:textId="468501DD" w:rsidR="002D24DD" w:rsidRDefault="00C90E34">
      <w:pPr>
        <w:widowControl w:val="0"/>
        <w:numPr>
          <w:ilvl w:val="0"/>
          <w:numId w:val="38"/>
        </w:numPr>
        <w:tabs>
          <w:tab w:val="clear" w:pos="720"/>
          <w:tab w:val="left" w:pos="567"/>
        </w:tabs>
        <w:ind w:left="567" w:hanging="567"/>
        <w:rPr>
          <w:rFonts w:eastAsia="Calibri"/>
          <w:szCs w:val="22"/>
          <w:lang w:val="lt-LT"/>
        </w:rPr>
      </w:pPr>
      <w:r>
        <w:rPr>
          <w:lang w:val="lt-LT"/>
        </w:rPr>
        <w:t>k</w:t>
      </w:r>
      <w:r w:rsidR="0022337C">
        <w:rPr>
          <w:lang w:val="lt-LT"/>
        </w:rPr>
        <w:t>epenų</w:t>
      </w:r>
      <w:r w:rsidR="0022337C">
        <w:rPr>
          <w:szCs w:val="22"/>
          <w:lang w:val="lt-LT"/>
        </w:rPr>
        <w:t xml:space="preserve"> fermentų aktyvumo padidėjimas, </w:t>
      </w:r>
      <w:r w:rsidR="0022337C">
        <w:rPr>
          <w:rFonts w:eastAsia="Calibri"/>
          <w:szCs w:val="22"/>
          <w:lang w:val="lt-LT"/>
        </w:rPr>
        <w:t>kūno svorio sumažėjimas</w:t>
      </w:r>
      <w:r>
        <w:rPr>
          <w:rFonts w:eastAsia="Calibri"/>
          <w:szCs w:val="22"/>
          <w:lang w:val="lt-LT"/>
        </w:rPr>
        <w:t>;</w:t>
      </w:r>
    </w:p>
    <w:p w14:paraId="172F0D9C" w14:textId="77A55725" w:rsidR="002D24DD" w:rsidRDefault="00C90E34">
      <w:pPr>
        <w:widowControl w:val="0"/>
        <w:numPr>
          <w:ilvl w:val="0"/>
          <w:numId w:val="38"/>
        </w:numPr>
        <w:tabs>
          <w:tab w:val="clear" w:pos="720"/>
          <w:tab w:val="left" w:pos="567"/>
        </w:tabs>
        <w:ind w:left="567" w:hanging="567"/>
        <w:rPr>
          <w:rFonts w:eastAsia="Calibri"/>
          <w:szCs w:val="22"/>
          <w:lang w:val="lt-LT"/>
        </w:rPr>
      </w:pPr>
      <w:r>
        <w:rPr>
          <w:rFonts w:eastAsia="Calibri"/>
          <w:b/>
          <w:szCs w:val="22"/>
          <w:lang w:val="lt-LT"/>
        </w:rPr>
        <w:t>b</w:t>
      </w:r>
      <w:r w:rsidR="0022337C">
        <w:rPr>
          <w:rFonts w:eastAsia="Calibri"/>
          <w:b/>
          <w:szCs w:val="22"/>
          <w:lang w:val="lt-LT"/>
        </w:rPr>
        <w:t xml:space="preserve">uvo gauta pranešimų apie minčių apie savižudybę ir savižudiško elgesio atvejus vartojant </w:t>
      </w:r>
      <w:proofErr w:type="spellStart"/>
      <w:r w:rsidR="0022337C">
        <w:rPr>
          <w:rFonts w:eastAsia="Calibri"/>
          <w:b/>
          <w:szCs w:val="22"/>
          <w:lang w:val="lt-LT"/>
        </w:rPr>
        <w:t>sertralino</w:t>
      </w:r>
      <w:proofErr w:type="spellEnd"/>
      <w:r w:rsidR="0022337C">
        <w:rPr>
          <w:rFonts w:eastAsia="Calibri"/>
          <w:b/>
          <w:szCs w:val="22"/>
          <w:lang w:val="lt-LT"/>
        </w:rPr>
        <w:t xml:space="preserve"> ir netrukus po gydymo nutraukimo (žr. 2</w:t>
      </w:r>
      <w:r w:rsidR="0022337C">
        <w:rPr>
          <w:rFonts w:eastAsia="Calibri"/>
          <w:szCs w:val="22"/>
          <w:lang w:val="lt-LT"/>
        </w:rPr>
        <w:t> </w:t>
      </w:r>
      <w:r w:rsidR="0022337C">
        <w:rPr>
          <w:rFonts w:eastAsia="Calibri"/>
          <w:b/>
          <w:szCs w:val="22"/>
          <w:lang w:val="lt-LT"/>
        </w:rPr>
        <w:t>skyrių).</w:t>
      </w:r>
    </w:p>
    <w:p w14:paraId="0329D52B" w14:textId="77777777" w:rsidR="002D24DD" w:rsidRDefault="002D24DD">
      <w:pPr>
        <w:widowControl w:val="0"/>
        <w:numPr>
          <w:ilvl w:val="12"/>
          <w:numId w:val="0"/>
        </w:numPr>
        <w:tabs>
          <w:tab w:val="left" w:pos="567"/>
        </w:tabs>
        <w:rPr>
          <w:rFonts w:eastAsia="MS Mincho"/>
          <w:szCs w:val="22"/>
          <w:lang w:val="lt-LT"/>
        </w:rPr>
      </w:pPr>
    </w:p>
    <w:p w14:paraId="76E38EA3" w14:textId="77777777" w:rsidR="002D24DD" w:rsidRDefault="0022337C">
      <w:pPr>
        <w:widowControl w:val="0"/>
        <w:numPr>
          <w:ilvl w:val="12"/>
          <w:numId w:val="0"/>
        </w:numPr>
        <w:tabs>
          <w:tab w:val="left" w:pos="567"/>
        </w:tabs>
        <w:ind w:right="-2"/>
        <w:rPr>
          <w:rFonts w:eastAsia="MS Mincho"/>
          <w:b/>
          <w:lang w:val="lt-LT"/>
        </w:rPr>
      </w:pPr>
      <w:r>
        <w:rPr>
          <w:rFonts w:eastAsia="MS Mincho"/>
          <w:b/>
          <w:lang w:val="lt-LT"/>
        </w:rPr>
        <w:t>Reti šalutinio poveikio reiškiniai (</w:t>
      </w:r>
      <w:r>
        <w:rPr>
          <w:b/>
          <w:lang w:val="lt-LT"/>
        </w:rPr>
        <w:t>gali pasireikšti rečiau kaip</w:t>
      </w:r>
      <w:r>
        <w:rPr>
          <w:rFonts w:eastAsia="MS Mincho"/>
          <w:b/>
          <w:lang w:val="lt-LT"/>
        </w:rPr>
        <w:t xml:space="preserve"> 1 iš 1 000 asmenų):</w:t>
      </w:r>
    </w:p>
    <w:p w14:paraId="12E3F004" w14:textId="59583A92" w:rsidR="002D24DD" w:rsidRDefault="003E05A9">
      <w:pPr>
        <w:widowControl w:val="0"/>
        <w:numPr>
          <w:ilvl w:val="0"/>
          <w:numId w:val="38"/>
        </w:numPr>
        <w:tabs>
          <w:tab w:val="clear" w:pos="720"/>
          <w:tab w:val="num" w:pos="567"/>
        </w:tabs>
        <w:ind w:left="567" w:hanging="567"/>
        <w:rPr>
          <w:rFonts w:eastAsia="MS Mincho"/>
          <w:b/>
          <w:lang w:val="lt-LT"/>
        </w:rPr>
      </w:pPr>
      <w:proofErr w:type="spellStart"/>
      <w:r>
        <w:rPr>
          <w:rFonts w:eastAsia="MS Mincho"/>
          <w:lang w:val="lt-LT"/>
        </w:rPr>
        <w:t>d</w:t>
      </w:r>
      <w:r w:rsidR="0022337C">
        <w:rPr>
          <w:rFonts w:eastAsia="MS Mincho"/>
          <w:lang w:val="lt-LT"/>
        </w:rPr>
        <w:t>ivertikulitas</w:t>
      </w:r>
      <w:proofErr w:type="spellEnd"/>
      <w:r w:rsidR="0022337C">
        <w:rPr>
          <w:rFonts w:eastAsia="MS Mincho"/>
          <w:lang w:val="lt-LT"/>
        </w:rPr>
        <w:t>, tonzilių patinimas,</w:t>
      </w:r>
      <w:r w:rsidR="0022337C">
        <w:rPr>
          <w:rFonts w:eastAsia="Calibri"/>
          <w:szCs w:val="22"/>
          <w:lang w:val="lt-LT"/>
        </w:rPr>
        <w:t xml:space="preserve"> už kraujo krešėjimą atsakingų </w:t>
      </w:r>
      <w:r w:rsidR="0022337C">
        <w:rPr>
          <w:lang w:val="lt-LT"/>
        </w:rPr>
        <w:t xml:space="preserve">ląstelių </w:t>
      </w:r>
      <w:r w:rsidR="0022337C">
        <w:rPr>
          <w:rFonts w:eastAsia="Calibri"/>
          <w:szCs w:val="22"/>
          <w:lang w:val="lt-LT"/>
        </w:rPr>
        <w:t>kiekio sumažėjimas</w:t>
      </w:r>
      <w:r w:rsidR="0022337C">
        <w:rPr>
          <w:rFonts w:eastAsia="MS Mincho"/>
          <w:vertAlign w:val="superscript"/>
          <w:lang w:val="lt-LT"/>
        </w:rPr>
        <w:t>*</w:t>
      </w:r>
      <w:r w:rsidR="0022337C">
        <w:rPr>
          <w:lang w:val="lt-LT"/>
        </w:rPr>
        <w:t>, baltųjų kraujo ląstelių</w:t>
      </w:r>
      <w:r w:rsidR="0022337C">
        <w:rPr>
          <w:rFonts w:eastAsia="MS Mincho"/>
          <w:lang w:val="lt-LT"/>
        </w:rPr>
        <w:t xml:space="preserve"> kiekio sumažėjimas</w:t>
      </w:r>
      <w:r w:rsidR="00C90E34">
        <w:rPr>
          <w:rFonts w:eastAsia="MS Mincho"/>
          <w:vertAlign w:val="superscript"/>
          <w:lang w:val="lt-LT"/>
        </w:rPr>
        <w:t>*</w:t>
      </w:r>
      <w:r w:rsidR="00C90E34">
        <w:rPr>
          <w:rFonts w:eastAsia="MS Mincho"/>
          <w:lang w:val="lt-LT"/>
        </w:rPr>
        <w:t>;</w:t>
      </w:r>
    </w:p>
    <w:p w14:paraId="4D7B8A1E" w14:textId="2DC4A24F" w:rsidR="002D24DD" w:rsidRDefault="003E05A9">
      <w:pPr>
        <w:widowControl w:val="0"/>
        <w:numPr>
          <w:ilvl w:val="0"/>
          <w:numId w:val="38"/>
        </w:numPr>
        <w:tabs>
          <w:tab w:val="clear" w:pos="720"/>
        </w:tabs>
        <w:ind w:left="567" w:hanging="567"/>
        <w:rPr>
          <w:szCs w:val="22"/>
          <w:lang w:val="lt-LT"/>
        </w:rPr>
      </w:pPr>
      <w:r>
        <w:rPr>
          <w:szCs w:val="22"/>
          <w:lang w:val="lt-LT"/>
        </w:rPr>
        <w:t>s</w:t>
      </w:r>
      <w:r w:rsidR="0022337C">
        <w:rPr>
          <w:szCs w:val="22"/>
          <w:lang w:val="lt-LT"/>
        </w:rPr>
        <w:t>unki alerginė reakcija</w:t>
      </w:r>
      <w:r w:rsidR="00C90E34">
        <w:rPr>
          <w:szCs w:val="22"/>
          <w:lang w:val="lt-LT"/>
        </w:rPr>
        <w:t>;</w:t>
      </w:r>
    </w:p>
    <w:p w14:paraId="176E7160" w14:textId="12D288DD" w:rsidR="002D24DD" w:rsidRDefault="003E05A9">
      <w:pPr>
        <w:widowControl w:val="0"/>
        <w:numPr>
          <w:ilvl w:val="0"/>
          <w:numId w:val="38"/>
        </w:numPr>
        <w:tabs>
          <w:tab w:val="clear" w:pos="720"/>
          <w:tab w:val="num" w:pos="567"/>
        </w:tabs>
        <w:ind w:left="567" w:hanging="567"/>
        <w:rPr>
          <w:rFonts w:eastAsia="MS Mincho"/>
          <w:b/>
          <w:lang w:val="lt-LT"/>
        </w:rPr>
      </w:pPr>
      <w:r>
        <w:rPr>
          <w:lang w:val="lt-LT"/>
        </w:rPr>
        <w:t>e</w:t>
      </w:r>
      <w:r w:rsidR="0022337C">
        <w:rPr>
          <w:lang w:val="lt-LT"/>
        </w:rPr>
        <w:t>ndokrininiai</w:t>
      </w:r>
      <w:r w:rsidR="0022337C">
        <w:rPr>
          <w:rFonts w:eastAsia="Calibri"/>
          <w:szCs w:val="22"/>
          <w:lang w:val="lt-LT"/>
        </w:rPr>
        <w:t xml:space="preserve"> sutrikimai</w:t>
      </w:r>
      <w:r w:rsidR="0022337C">
        <w:rPr>
          <w:rFonts w:eastAsia="MS Mincho"/>
          <w:vertAlign w:val="superscript"/>
          <w:lang w:val="lt-LT"/>
        </w:rPr>
        <w:t>*</w:t>
      </w:r>
      <w:r w:rsidR="00C90E34">
        <w:rPr>
          <w:lang w:val="lt-LT"/>
        </w:rPr>
        <w:t>;</w:t>
      </w:r>
    </w:p>
    <w:p w14:paraId="03002680" w14:textId="7802230F" w:rsidR="002D24DD" w:rsidRDefault="003E05A9">
      <w:pPr>
        <w:widowControl w:val="0"/>
        <w:numPr>
          <w:ilvl w:val="0"/>
          <w:numId w:val="38"/>
        </w:numPr>
        <w:tabs>
          <w:tab w:val="clear" w:pos="720"/>
        </w:tabs>
        <w:ind w:left="567" w:hanging="567"/>
        <w:rPr>
          <w:rFonts w:eastAsia="Calibri"/>
          <w:szCs w:val="22"/>
          <w:lang w:val="lt-LT"/>
        </w:rPr>
      </w:pPr>
      <w:r>
        <w:rPr>
          <w:rFonts w:eastAsia="MS Mincho"/>
          <w:szCs w:val="22"/>
          <w:lang w:val="lt-LT" w:eastAsia="ja-JP"/>
        </w:rPr>
        <w:t>d</w:t>
      </w:r>
      <w:r w:rsidR="0022337C">
        <w:rPr>
          <w:rFonts w:eastAsia="MS Mincho"/>
          <w:szCs w:val="22"/>
          <w:lang w:val="lt-LT" w:eastAsia="ja-JP"/>
        </w:rPr>
        <w:t>idelis cholesterolio kiekis kraujyje,</w:t>
      </w:r>
      <w:r w:rsidR="0022337C">
        <w:rPr>
          <w:szCs w:val="22"/>
          <w:lang w:val="lt-LT"/>
        </w:rPr>
        <w:t xml:space="preserve"> cukraus koncentracijos kraujyje (diabeto) reguliavimo problemos</w:t>
      </w:r>
      <w:r w:rsidR="0022337C">
        <w:rPr>
          <w:rFonts w:eastAsia="Calibri"/>
          <w:szCs w:val="22"/>
          <w:lang w:val="lt-LT"/>
        </w:rPr>
        <w:t xml:space="preserve">, mažas </w:t>
      </w:r>
      <w:r w:rsidR="0022337C">
        <w:rPr>
          <w:rFonts w:eastAsia="MS Mincho"/>
          <w:szCs w:val="22"/>
          <w:lang w:val="lt-LT" w:eastAsia="ja-JP"/>
        </w:rPr>
        <w:t>cukraus</w:t>
      </w:r>
      <w:r w:rsidR="0022337C">
        <w:rPr>
          <w:rFonts w:eastAsia="Calibri"/>
          <w:szCs w:val="22"/>
          <w:lang w:val="lt-LT"/>
        </w:rPr>
        <w:t xml:space="preserve"> kiekis kraujyje, cukraus koncentracijos kraujyje padidėjimas</w:t>
      </w:r>
      <w:r w:rsidR="0022337C">
        <w:rPr>
          <w:rFonts w:eastAsia="MS Mincho"/>
          <w:szCs w:val="22"/>
          <w:vertAlign w:val="superscript"/>
          <w:lang w:val="lt-LT"/>
        </w:rPr>
        <w:t>*</w:t>
      </w:r>
      <w:r w:rsidR="0022337C">
        <w:rPr>
          <w:szCs w:val="22"/>
          <w:lang w:val="lt-LT"/>
        </w:rPr>
        <w:t>, mažas druskų kiekis kraujyje</w:t>
      </w:r>
      <w:r w:rsidR="0022337C">
        <w:rPr>
          <w:rFonts w:eastAsia="MS Mincho"/>
          <w:szCs w:val="22"/>
          <w:vertAlign w:val="superscript"/>
          <w:lang w:val="lt-LT"/>
        </w:rPr>
        <w:t>*</w:t>
      </w:r>
      <w:r w:rsidR="00C90E34">
        <w:rPr>
          <w:szCs w:val="22"/>
          <w:lang w:val="lt-LT"/>
        </w:rPr>
        <w:t>;</w:t>
      </w:r>
    </w:p>
    <w:p w14:paraId="37D1BFF0" w14:textId="19D9A118" w:rsidR="002D24DD" w:rsidRDefault="003E05A9">
      <w:pPr>
        <w:pStyle w:val="Sraopastraipa"/>
        <w:widowControl w:val="0"/>
        <w:numPr>
          <w:ilvl w:val="0"/>
          <w:numId w:val="38"/>
        </w:numPr>
        <w:tabs>
          <w:tab w:val="clear" w:pos="720"/>
          <w:tab w:val="num" w:pos="567"/>
        </w:tabs>
        <w:spacing w:line="240" w:lineRule="auto"/>
        <w:ind w:left="567" w:right="-2" w:hanging="567"/>
        <w:rPr>
          <w:szCs w:val="22"/>
          <w:lang w:val="lt-LT"/>
        </w:rPr>
      </w:pPr>
      <w:r>
        <w:rPr>
          <w:rFonts w:eastAsia="MS Mincho"/>
          <w:szCs w:val="22"/>
          <w:lang w:val="lt-LT" w:eastAsia="ja-JP"/>
        </w:rPr>
        <w:t>f</w:t>
      </w:r>
      <w:r w:rsidR="0022337C">
        <w:rPr>
          <w:rFonts w:eastAsia="MS Mincho"/>
          <w:szCs w:val="22"/>
          <w:lang w:val="lt-LT" w:eastAsia="ja-JP"/>
        </w:rPr>
        <w:t>iziniai streso ar emocijų sukelti simptomai,</w:t>
      </w:r>
      <w:r w:rsidR="0022337C">
        <w:rPr>
          <w:szCs w:val="22"/>
          <w:lang w:val="lt-LT"/>
        </w:rPr>
        <w:t xml:space="preserve"> bauginantys nenormalūs sapnai</w:t>
      </w:r>
      <w:r w:rsidR="0022337C">
        <w:rPr>
          <w:rFonts w:eastAsia="MS Mincho"/>
          <w:szCs w:val="22"/>
          <w:vertAlign w:val="superscript"/>
          <w:lang w:val="lt-LT"/>
        </w:rPr>
        <w:t>*</w:t>
      </w:r>
      <w:r w:rsidR="0022337C">
        <w:rPr>
          <w:rFonts w:eastAsia="MS Mincho"/>
          <w:szCs w:val="22"/>
          <w:lang w:val="lt-LT" w:eastAsia="ja-JP"/>
        </w:rPr>
        <w:t>, priklausomybė nuo vaisto, lunatizmas, priešlaikinis sėklos išsiskyrimas</w:t>
      </w:r>
      <w:r w:rsidR="00C90E34">
        <w:rPr>
          <w:rFonts w:eastAsia="MS Mincho"/>
          <w:szCs w:val="22"/>
          <w:lang w:val="lt-LT" w:eastAsia="ja-JP"/>
        </w:rPr>
        <w:t>;</w:t>
      </w:r>
    </w:p>
    <w:p w14:paraId="04BD1FF4" w14:textId="75938BD6" w:rsidR="002D24DD" w:rsidRDefault="003E05A9">
      <w:pPr>
        <w:widowControl w:val="0"/>
        <w:numPr>
          <w:ilvl w:val="0"/>
          <w:numId w:val="38"/>
        </w:numPr>
        <w:tabs>
          <w:tab w:val="clear" w:pos="720"/>
        </w:tabs>
        <w:autoSpaceDE w:val="0"/>
        <w:autoSpaceDN w:val="0"/>
        <w:adjustRightInd w:val="0"/>
        <w:ind w:left="567" w:hanging="567"/>
        <w:rPr>
          <w:szCs w:val="22"/>
          <w:lang w:val="lt-LT" w:eastAsia="lt-LT"/>
        </w:rPr>
      </w:pPr>
      <w:r>
        <w:rPr>
          <w:rFonts w:eastAsia="MS Mincho"/>
          <w:lang w:val="lt-LT"/>
        </w:rPr>
        <w:t>k</w:t>
      </w:r>
      <w:r w:rsidR="0022337C">
        <w:rPr>
          <w:rFonts w:eastAsia="MS Mincho"/>
          <w:lang w:val="lt-LT"/>
        </w:rPr>
        <w:t>oma, nenormalūs judesiai, judėjimo pasunkėjimas, pojūčių sustiprėjimas,</w:t>
      </w:r>
      <w:r w:rsidR="0022337C">
        <w:rPr>
          <w:rFonts w:eastAsia="Calibri"/>
          <w:szCs w:val="22"/>
          <w:lang w:val="lt-LT"/>
        </w:rPr>
        <w:t xml:space="preserve"> staiga prasidedantis galvos skausmas (kuris gali būti sunkios būklės, vadinamos grįžtamosios cerebrinės </w:t>
      </w:r>
      <w:proofErr w:type="spellStart"/>
      <w:r w:rsidR="0022337C">
        <w:rPr>
          <w:rFonts w:eastAsia="Calibri"/>
          <w:szCs w:val="22"/>
          <w:lang w:val="lt-LT"/>
        </w:rPr>
        <w:t>vazokonstrikcijos</w:t>
      </w:r>
      <w:proofErr w:type="spellEnd"/>
      <w:r w:rsidR="0022337C">
        <w:rPr>
          <w:rFonts w:eastAsia="Calibri"/>
          <w:szCs w:val="22"/>
          <w:lang w:val="lt-LT"/>
        </w:rPr>
        <w:t xml:space="preserve"> sindromu [</w:t>
      </w:r>
      <w:proofErr w:type="spellStart"/>
      <w:r w:rsidR="0022337C">
        <w:rPr>
          <w:lang w:val="lt-LT"/>
        </w:rPr>
        <w:t>gcvs</w:t>
      </w:r>
      <w:proofErr w:type="spellEnd"/>
      <w:r w:rsidR="0022337C">
        <w:rPr>
          <w:rFonts w:eastAsia="Calibri"/>
          <w:szCs w:val="22"/>
          <w:lang w:val="lt-LT"/>
        </w:rPr>
        <w:t>], požymis</w:t>
      </w:r>
      <w:r w:rsidR="0022337C">
        <w:rPr>
          <w:lang w:val="lt-LT"/>
        </w:rPr>
        <w:t>)</w:t>
      </w:r>
      <w:r w:rsidR="0022337C">
        <w:rPr>
          <w:rFonts w:eastAsia="MS Mincho"/>
          <w:vertAlign w:val="superscript"/>
          <w:lang w:val="lt-LT"/>
        </w:rPr>
        <w:t>*</w:t>
      </w:r>
      <w:r w:rsidR="0022337C">
        <w:rPr>
          <w:lang w:val="lt-LT"/>
        </w:rPr>
        <w:t>,</w:t>
      </w:r>
      <w:r w:rsidR="0022337C">
        <w:rPr>
          <w:rFonts w:eastAsia="MS Mincho"/>
          <w:lang w:val="lt-LT"/>
        </w:rPr>
        <w:t xml:space="preserve"> jutimo sutrikimai</w:t>
      </w:r>
      <w:r>
        <w:rPr>
          <w:rFonts w:eastAsia="MS Mincho"/>
          <w:lang w:val="lt-LT"/>
        </w:rPr>
        <w:t>;</w:t>
      </w:r>
    </w:p>
    <w:p w14:paraId="667F7BE0" w14:textId="1E2E8A02" w:rsidR="002D24DD" w:rsidRDefault="003E05A9">
      <w:pPr>
        <w:widowControl w:val="0"/>
        <w:numPr>
          <w:ilvl w:val="0"/>
          <w:numId w:val="38"/>
        </w:numPr>
        <w:tabs>
          <w:tab w:val="clear" w:pos="720"/>
        </w:tabs>
        <w:ind w:left="567" w:hanging="567"/>
        <w:rPr>
          <w:szCs w:val="22"/>
          <w:lang w:val="lt-LT"/>
        </w:rPr>
      </w:pPr>
      <w:r>
        <w:rPr>
          <w:szCs w:val="22"/>
          <w:lang w:val="lt-LT" w:eastAsia="lt-LT"/>
        </w:rPr>
        <w:t>ž</w:t>
      </w:r>
      <w:r w:rsidR="0022337C">
        <w:rPr>
          <w:szCs w:val="22"/>
          <w:lang w:val="lt-LT" w:eastAsia="lt-LT"/>
        </w:rPr>
        <w:t>iūrint tiesiai matomos dėmės, glaukoma, dvejinimasis akyse, šviesos sukeliamas akių skausmas, kraujas akyse, nevienodas vyzdžių išsiplėtimas, nenormalus regėjimas, ašarojimo sutrikimas</w:t>
      </w:r>
      <w:r>
        <w:rPr>
          <w:szCs w:val="22"/>
          <w:lang w:val="lt-LT" w:eastAsia="lt-LT"/>
        </w:rPr>
        <w:t>;</w:t>
      </w:r>
    </w:p>
    <w:p w14:paraId="43C02EF8" w14:textId="60A19D6A" w:rsidR="002D24DD" w:rsidRDefault="003E05A9">
      <w:pPr>
        <w:widowControl w:val="0"/>
        <w:numPr>
          <w:ilvl w:val="0"/>
          <w:numId w:val="38"/>
        </w:numPr>
        <w:tabs>
          <w:tab w:val="clear" w:pos="720"/>
        </w:tabs>
        <w:ind w:left="567" w:hanging="567"/>
        <w:rPr>
          <w:szCs w:val="22"/>
          <w:lang w:val="lt-LT"/>
        </w:rPr>
      </w:pPr>
      <w:r>
        <w:rPr>
          <w:rFonts w:eastAsia="MS Mincho"/>
          <w:szCs w:val="22"/>
          <w:lang w:val="lt-LT" w:eastAsia="ja-JP"/>
        </w:rPr>
        <w:t>š</w:t>
      </w:r>
      <w:r w:rsidR="0022337C">
        <w:rPr>
          <w:rFonts w:eastAsia="MS Mincho"/>
          <w:szCs w:val="22"/>
          <w:lang w:val="lt-LT" w:eastAsia="ja-JP"/>
        </w:rPr>
        <w:t>irdies priepuolis (ataka), priepuolis, apsvaigimas</w:t>
      </w:r>
      <w:r w:rsidR="0022337C">
        <w:rPr>
          <w:szCs w:val="22"/>
          <w:lang w:val="lt-LT"/>
        </w:rPr>
        <w:t>, apalpimas arba sunkumas krūtinėje, kurie gali būti elektros impulsų (matomi elektrokardiogramoje) arba širdies ritmo sutrikimo požymiai</w:t>
      </w:r>
      <w:r w:rsidR="0022337C">
        <w:rPr>
          <w:rFonts w:eastAsia="MS Mincho"/>
          <w:szCs w:val="22"/>
          <w:vertAlign w:val="superscript"/>
          <w:lang w:val="lt-LT"/>
        </w:rPr>
        <w:t>*</w:t>
      </w:r>
      <w:r w:rsidR="0022337C">
        <w:rPr>
          <w:rFonts w:eastAsia="MS Mincho"/>
          <w:szCs w:val="22"/>
          <w:lang w:val="lt-LT" w:eastAsia="ja-JP"/>
        </w:rPr>
        <w:t>, retas širdies plakimas</w:t>
      </w:r>
      <w:r>
        <w:rPr>
          <w:szCs w:val="22"/>
          <w:lang w:val="lt-LT"/>
        </w:rPr>
        <w:t>;</w:t>
      </w:r>
    </w:p>
    <w:p w14:paraId="3ED6BDD4" w14:textId="0F2DCBBE" w:rsidR="002D24DD" w:rsidRDefault="003E05A9">
      <w:pPr>
        <w:widowControl w:val="0"/>
        <w:numPr>
          <w:ilvl w:val="0"/>
          <w:numId w:val="38"/>
        </w:numPr>
        <w:tabs>
          <w:tab w:val="clear" w:pos="720"/>
          <w:tab w:val="num" w:pos="567"/>
        </w:tabs>
        <w:ind w:left="567" w:hanging="567"/>
        <w:rPr>
          <w:rFonts w:eastAsia="MS Mincho"/>
          <w:b/>
          <w:lang w:val="lt-LT"/>
        </w:rPr>
      </w:pPr>
      <w:r>
        <w:rPr>
          <w:rFonts w:eastAsia="MS Mincho"/>
          <w:lang w:val="lt-LT"/>
        </w:rPr>
        <w:t>r</w:t>
      </w:r>
      <w:r w:rsidR="0022337C">
        <w:rPr>
          <w:rFonts w:eastAsia="MS Mincho"/>
          <w:lang w:val="lt-LT"/>
        </w:rPr>
        <w:t>ankų ir kojų kraujotakos sutrikimas</w:t>
      </w:r>
      <w:r>
        <w:rPr>
          <w:rFonts w:eastAsia="MS Mincho"/>
          <w:lang w:val="lt-LT"/>
        </w:rPr>
        <w:t>;</w:t>
      </w:r>
    </w:p>
    <w:p w14:paraId="4F3D50C5" w14:textId="46AF454E" w:rsidR="002D24DD" w:rsidRDefault="003E05A9">
      <w:pPr>
        <w:widowControl w:val="0"/>
        <w:numPr>
          <w:ilvl w:val="0"/>
          <w:numId w:val="45"/>
        </w:numPr>
        <w:tabs>
          <w:tab w:val="clear" w:pos="720"/>
          <w:tab w:val="num" w:pos="567"/>
        </w:tabs>
        <w:ind w:left="567" w:hanging="567"/>
        <w:rPr>
          <w:rFonts w:eastAsia="MS Mincho"/>
          <w:lang w:val="lt-LT"/>
        </w:rPr>
      </w:pPr>
      <w:r>
        <w:rPr>
          <w:rFonts w:eastAsia="MS Mincho"/>
          <w:lang w:val="lt-LT"/>
        </w:rPr>
        <w:t>d</w:t>
      </w:r>
      <w:r w:rsidR="0022337C">
        <w:rPr>
          <w:rFonts w:eastAsia="MS Mincho"/>
          <w:lang w:val="lt-LT"/>
        </w:rPr>
        <w:t>ažnas kvėpavimas,</w:t>
      </w:r>
      <w:r w:rsidR="0022337C">
        <w:rPr>
          <w:lang w:val="lt-LT"/>
        </w:rPr>
        <w:t xml:space="preserve"> progresuojantis randų atsiradimas plaučių audinyje (</w:t>
      </w:r>
      <w:proofErr w:type="spellStart"/>
      <w:r w:rsidR="0022337C">
        <w:rPr>
          <w:lang w:val="lt-LT"/>
        </w:rPr>
        <w:t>intersticinė</w:t>
      </w:r>
      <w:proofErr w:type="spellEnd"/>
      <w:r w:rsidR="0022337C">
        <w:rPr>
          <w:lang w:val="lt-LT"/>
        </w:rPr>
        <w:t xml:space="preserve"> plaučių liga</w:t>
      </w:r>
      <w:r w:rsidR="0022337C">
        <w:rPr>
          <w:rFonts w:eastAsia="MS Mincho"/>
          <w:vertAlign w:val="superscript"/>
          <w:lang w:val="lt-LT"/>
        </w:rPr>
        <w:t>*</w:t>
      </w:r>
      <w:r w:rsidR="0022337C">
        <w:rPr>
          <w:lang w:val="lt-LT"/>
        </w:rPr>
        <w:t>),</w:t>
      </w:r>
      <w:r w:rsidR="0022337C">
        <w:rPr>
          <w:rFonts w:eastAsia="MS Mincho"/>
          <w:lang w:val="lt-LT"/>
        </w:rPr>
        <w:t xml:space="preserve"> gerklų susiaurėjimas, kalbos pasunkėjimas, retas kvėpavimas, žagsulys</w:t>
      </w:r>
      <w:r>
        <w:rPr>
          <w:rFonts w:eastAsia="MS Mincho"/>
          <w:lang w:val="lt-LT"/>
        </w:rPr>
        <w:t>;</w:t>
      </w:r>
    </w:p>
    <w:p w14:paraId="7E507ED6" w14:textId="7AF33D64" w:rsidR="002D24DD" w:rsidRDefault="003E05A9">
      <w:pPr>
        <w:widowControl w:val="0"/>
        <w:numPr>
          <w:ilvl w:val="0"/>
          <w:numId w:val="45"/>
        </w:numPr>
        <w:tabs>
          <w:tab w:val="clear" w:pos="720"/>
          <w:tab w:val="num" w:pos="567"/>
        </w:tabs>
        <w:ind w:left="567" w:hanging="567"/>
        <w:rPr>
          <w:rFonts w:eastAsia="MS Mincho"/>
          <w:lang w:val="lt-LT"/>
        </w:rPr>
      </w:pPr>
      <w:r>
        <w:rPr>
          <w:rFonts w:eastAsia="MS Mincho"/>
          <w:lang w:val="lt-LT"/>
        </w:rPr>
        <w:t>p</w:t>
      </w:r>
      <w:r w:rsidR="0022337C">
        <w:rPr>
          <w:rFonts w:eastAsia="MS Mincho"/>
          <w:lang w:val="lt-LT"/>
        </w:rPr>
        <w:t xml:space="preserve">laučių ligos forma, kai plaučiuose daugėja </w:t>
      </w:r>
      <w:proofErr w:type="spellStart"/>
      <w:r w:rsidR="0022337C">
        <w:rPr>
          <w:rFonts w:eastAsia="MS Mincho"/>
          <w:lang w:val="lt-LT"/>
        </w:rPr>
        <w:t>eozinofilų</w:t>
      </w:r>
      <w:proofErr w:type="spellEnd"/>
      <w:r w:rsidR="0022337C">
        <w:rPr>
          <w:rFonts w:eastAsia="MS Mincho"/>
          <w:lang w:val="lt-LT"/>
        </w:rPr>
        <w:t xml:space="preserve"> (baltųjų kraujo kūnelių forma) (</w:t>
      </w:r>
      <w:proofErr w:type="spellStart"/>
      <w:r w:rsidR="0022337C">
        <w:rPr>
          <w:rFonts w:eastAsia="MS Mincho"/>
          <w:lang w:val="lt-LT"/>
        </w:rPr>
        <w:t>eozinofilinė</w:t>
      </w:r>
      <w:proofErr w:type="spellEnd"/>
      <w:r w:rsidR="0022337C">
        <w:rPr>
          <w:rFonts w:eastAsia="MS Mincho"/>
          <w:lang w:val="lt-LT"/>
        </w:rPr>
        <w:t xml:space="preserve"> pneumonija)</w:t>
      </w:r>
      <w:r>
        <w:rPr>
          <w:rFonts w:eastAsia="MS Mincho"/>
          <w:lang w:val="lt-LT"/>
        </w:rPr>
        <w:t>;</w:t>
      </w:r>
    </w:p>
    <w:p w14:paraId="711EDFCF" w14:textId="3C0DE046" w:rsidR="002D24DD" w:rsidRDefault="003E05A9">
      <w:pPr>
        <w:widowControl w:val="0"/>
        <w:numPr>
          <w:ilvl w:val="0"/>
          <w:numId w:val="45"/>
        </w:numPr>
        <w:tabs>
          <w:tab w:val="clear" w:pos="720"/>
          <w:tab w:val="num" w:pos="567"/>
        </w:tabs>
        <w:ind w:left="567" w:hanging="567"/>
        <w:rPr>
          <w:rFonts w:eastAsia="MS Mincho"/>
          <w:b/>
          <w:lang w:val="lt-LT"/>
        </w:rPr>
      </w:pPr>
      <w:r>
        <w:rPr>
          <w:rFonts w:eastAsia="MS Mincho"/>
          <w:lang w:val="lt-LT"/>
        </w:rPr>
        <w:lastRenderedPageBreak/>
        <w:t>b</w:t>
      </w:r>
      <w:r w:rsidR="0022337C">
        <w:rPr>
          <w:rFonts w:eastAsia="MS Mincho"/>
          <w:lang w:val="lt-LT"/>
        </w:rPr>
        <w:t>urnos išopėjimai, kasos uždegimas</w:t>
      </w:r>
      <w:r w:rsidR="0022337C">
        <w:rPr>
          <w:rFonts w:eastAsia="MS Mincho"/>
          <w:vertAlign w:val="superscript"/>
          <w:lang w:val="lt-LT"/>
        </w:rPr>
        <w:t>*</w:t>
      </w:r>
      <w:r w:rsidR="0022337C">
        <w:rPr>
          <w:rFonts w:eastAsia="MS Mincho"/>
          <w:lang w:val="lt-LT"/>
        </w:rPr>
        <w:t>, kraujas išmatose, liežuvio išopėjimas, burnos skausmas</w:t>
      </w:r>
      <w:r>
        <w:rPr>
          <w:rFonts w:eastAsia="MS Mincho"/>
          <w:lang w:val="lt-LT"/>
        </w:rPr>
        <w:t>;</w:t>
      </w:r>
    </w:p>
    <w:p w14:paraId="487D0302" w14:textId="6E73073A" w:rsidR="002D24DD" w:rsidRDefault="003E05A9">
      <w:pPr>
        <w:widowControl w:val="0"/>
        <w:numPr>
          <w:ilvl w:val="0"/>
          <w:numId w:val="45"/>
        </w:numPr>
        <w:tabs>
          <w:tab w:val="clear" w:pos="720"/>
          <w:tab w:val="num" w:pos="567"/>
        </w:tabs>
        <w:ind w:left="567" w:right="-2" w:hanging="567"/>
        <w:rPr>
          <w:lang w:val="lt-LT"/>
        </w:rPr>
      </w:pPr>
      <w:r>
        <w:rPr>
          <w:lang w:val="lt-LT"/>
        </w:rPr>
        <w:t>k</w:t>
      </w:r>
      <w:r w:rsidR="0022337C">
        <w:rPr>
          <w:lang w:val="lt-LT"/>
        </w:rPr>
        <w:t>epenų funkcijos problemos, sunkus kepenų funkcijos sutrikimas</w:t>
      </w:r>
      <w:r w:rsidR="0022337C">
        <w:rPr>
          <w:rFonts w:eastAsia="MS Mincho"/>
          <w:vertAlign w:val="superscript"/>
          <w:lang w:val="lt-LT"/>
        </w:rPr>
        <w:t>*</w:t>
      </w:r>
      <w:r w:rsidR="0022337C">
        <w:rPr>
          <w:lang w:val="lt-LT"/>
        </w:rPr>
        <w:t>, odos ir akių pageltimas (gelta)</w:t>
      </w:r>
      <w:r w:rsidR="0022337C">
        <w:rPr>
          <w:rFonts w:eastAsia="MS Mincho"/>
          <w:vertAlign w:val="superscript"/>
          <w:lang w:val="lt-LT"/>
        </w:rPr>
        <w:t>*</w:t>
      </w:r>
      <w:r>
        <w:rPr>
          <w:lang w:val="lt-LT"/>
        </w:rPr>
        <w:t>;</w:t>
      </w:r>
    </w:p>
    <w:p w14:paraId="7EE93279" w14:textId="0719226C" w:rsidR="002D24DD" w:rsidRDefault="003E05A9">
      <w:pPr>
        <w:widowControl w:val="0"/>
        <w:numPr>
          <w:ilvl w:val="0"/>
          <w:numId w:val="45"/>
        </w:numPr>
        <w:tabs>
          <w:tab w:val="clear" w:pos="720"/>
          <w:tab w:val="num" w:pos="567"/>
        </w:tabs>
        <w:ind w:left="567" w:hanging="567"/>
        <w:rPr>
          <w:rFonts w:eastAsia="MS Mincho"/>
          <w:b/>
          <w:lang w:val="lt-LT"/>
        </w:rPr>
      </w:pPr>
      <w:r>
        <w:rPr>
          <w:lang w:val="lt-LT"/>
        </w:rPr>
        <w:t>o</w:t>
      </w:r>
      <w:r w:rsidR="0022337C">
        <w:rPr>
          <w:lang w:val="lt-LT"/>
        </w:rPr>
        <w:t>dos reakcija į saulę</w:t>
      </w:r>
      <w:r w:rsidR="0022337C">
        <w:rPr>
          <w:rFonts w:eastAsia="MS Mincho"/>
          <w:vertAlign w:val="superscript"/>
          <w:lang w:val="lt-LT"/>
        </w:rPr>
        <w:t>*</w:t>
      </w:r>
      <w:r w:rsidR="0022337C">
        <w:rPr>
          <w:lang w:val="lt-LT"/>
        </w:rPr>
        <w:t>, odos patinimas</w:t>
      </w:r>
      <w:r w:rsidR="0022337C">
        <w:rPr>
          <w:rFonts w:eastAsia="MS Mincho"/>
          <w:vertAlign w:val="superscript"/>
          <w:lang w:val="lt-LT"/>
        </w:rPr>
        <w:t>*</w:t>
      </w:r>
      <w:r w:rsidR="0022337C">
        <w:rPr>
          <w:lang w:val="lt-LT"/>
        </w:rPr>
        <w:t>,</w:t>
      </w:r>
      <w:r w:rsidR="0022337C">
        <w:rPr>
          <w:rFonts w:eastAsia="MS Mincho"/>
          <w:lang w:val="lt-LT"/>
        </w:rPr>
        <w:t xml:space="preserve"> plauko tekstūros pokytis, pakitęs odos kvapas, išbėrimas plaukų augimo vietose</w:t>
      </w:r>
      <w:r>
        <w:rPr>
          <w:rFonts w:eastAsia="MS Mincho"/>
          <w:lang w:val="lt-LT"/>
        </w:rPr>
        <w:t>;</w:t>
      </w:r>
    </w:p>
    <w:p w14:paraId="5342487D" w14:textId="3E18F781" w:rsidR="002D24DD" w:rsidRDefault="003E05A9">
      <w:pPr>
        <w:widowControl w:val="0"/>
        <w:numPr>
          <w:ilvl w:val="0"/>
          <w:numId w:val="45"/>
        </w:numPr>
        <w:tabs>
          <w:tab w:val="clear" w:pos="720"/>
          <w:tab w:val="num" w:pos="567"/>
        </w:tabs>
        <w:ind w:left="567" w:hanging="567"/>
        <w:rPr>
          <w:rFonts w:eastAsia="MS Mincho"/>
          <w:b/>
          <w:lang w:val="lt-LT"/>
        </w:rPr>
      </w:pPr>
      <w:r>
        <w:rPr>
          <w:rFonts w:eastAsia="MS Mincho"/>
          <w:lang w:val="lt-LT"/>
        </w:rPr>
        <w:t>s</w:t>
      </w:r>
      <w:r w:rsidR="0022337C">
        <w:rPr>
          <w:rFonts w:eastAsia="MS Mincho"/>
          <w:lang w:val="lt-LT"/>
        </w:rPr>
        <w:t>unkus raumenų pažeidimas</w:t>
      </w:r>
      <w:r w:rsidR="0022337C">
        <w:rPr>
          <w:rFonts w:eastAsia="MS Mincho"/>
          <w:vertAlign w:val="superscript"/>
          <w:lang w:val="lt-LT"/>
        </w:rPr>
        <w:t>*</w:t>
      </w:r>
      <w:r w:rsidR="0022337C">
        <w:rPr>
          <w:rFonts w:eastAsia="MS Mincho"/>
          <w:lang w:val="lt-LT"/>
        </w:rPr>
        <w:t>, kaulų sutrikimas</w:t>
      </w:r>
      <w:r>
        <w:rPr>
          <w:rFonts w:eastAsia="MS Mincho"/>
          <w:lang w:val="lt-LT"/>
        </w:rPr>
        <w:t>;</w:t>
      </w:r>
    </w:p>
    <w:p w14:paraId="30E3B90E" w14:textId="34625E6B" w:rsidR="002D24DD" w:rsidRDefault="003E05A9">
      <w:pPr>
        <w:widowControl w:val="0"/>
        <w:numPr>
          <w:ilvl w:val="0"/>
          <w:numId w:val="45"/>
        </w:numPr>
        <w:tabs>
          <w:tab w:val="clear" w:pos="720"/>
          <w:tab w:val="num" w:pos="567"/>
        </w:tabs>
        <w:ind w:left="567" w:hanging="567"/>
        <w:rPr>
          <w:rFonts w:eastAsia="MS Mincho"/>
          <w:b/>
          <w:lang w:val="lt-LT"/>
        </w:rPr>
      </w:pPr>
      <w:r>
        <w:rPr>
          <w:rFonts w:eastAsia="MS Mincho"/>
          <w:lang w:val="lt-LT"/>
        </w:rPr>
        <w:t>š</w:t>
      </w:r>
      <w:r w:rsidR="0022337C">
        <w:rPr>
          <w:rFonts w:eastAsia="MS Mincho"/>
          <w:lang w:val="lt-LT"/>
        </w:rPr>
        <w:t>lapinimosi pasunkėjimas, šlapinimosi suretėjimas</w:t>
      </w:r>
      <w:r>
        <w:rPr>
          <w:rFonts w:eastAsia="MS Mincho"/>
          <w:lang w:val="lt-LT"/>
        </w:rPr>
        <w:t>;</w:t>
      </w:r>
    </w:p>
    <w:p w14:paraId="2B3F192A" w14:textId="2052A59C" w:rsidR="002D24DD" w:rsidRDefault="003E05A9">
      <w:pPr>
        <w:widowControl w:val="0"/>
        <w:numPr>
          <w:ilvl w:val="0"/>
          <w:numId w:val="45"/>
        </w:numPr>
        <w:tabs>
          <w:tab w:val="clear" w:pos="720"/>
          <w:tab w:val="num" w:pos="567"/>
        </w:tabs>
        <w:ind w:left="567" w:hanging="567"/>
        <w:rPr>
          <w:rFonts w:eastAsia="MS Mincho"/>
          <w:b/>
          <w:lang w:val="lt-LT"/>
        </w:rPr>
      </w:pPr>
      <w:r>
        <w:rPr>
          <w:rFonts w:eastAsia="MS Mincho"/>
          <w:lang w:val="lt-LT"/>
        </w:rPr>
        <w:t>i</w:t>
      </w:r>
      <w:r w:rsidR="0022337C">
        <w:rPr>
          <w:rFonts w:eastAsia="MS Mincho"/>
          <w:lang w:val="lt-LT"/>
        </w:rPr>
        <w:t xml:space="preserve">šskyros iš krūtų, makšties sausmė, išskyros iš lytinių takų, paraudusi skausminga varpa ir apyvarpė, </w:t>
      </w:r>
      <w:r w:rsidR="0022337C">
        <w:rPr>
          <w:lang w:val="lt-LT"/>
        </w:rPr>
        <w:t>krūtų padidėjimas</w:t>
      </w:r>
      <w:r w:rsidR="0022337C">
        <w:rPr>
          <w:rFonts w:eastAsia="MS Mincho"/>
          <w:vertAlign w:val="superscript"/>
          <w:lang w:val="lt-LT"/>
        </w:rPr>
        <w:t>*</w:t>
      </w:r>
      <w:r w:rsidR="0022337C">
        <w:rPr>
          <w:lang w:val="lt-LT"/>
        </w:rPr>
        <w:t xml:space="preserve">, </w:t>
      </w:r>
      <w:r w:rsidR="0022337C">
        <w:rPr>
          <w:rFonts w:eastAsia="MS Mincho"/>
          <w:lang w:val="lt-LT"/>
        </w:rPr>
        <w:t>ilgalaikė erekcija</w:t>
      </w:r>
      <w:r>
        <w:rPr>
          <w:rFonts w:eastAsia="MS Mincho"/>
          <w:lang w:val="lt-LT"/>
        </w:rPr>
        <w:t>;</w:t>
      </w:r>
    </w:p>
    <w:p w14:paraId="2EB53A40" w14:textId="56947E07" w:rsidR="002D24DD" w:rsidRDefault="003E05A9">
      <w:pPr>
        <w:widowControl w:val="0"/>
        <w:numPr>
          <w:ilvl w:val="0"/>
          <w:numId w:val="45"/>
        </w:numPr>
        <w:tabs>
          <w:tab w:val="clear" w:pos="720"/>
          <w:tab w:val="num" w:pos="567"/>
        </w:tabs>
        <w:ind w:left="567" w:hanging="567"/>
        <w:rPr>
          <w:rFonts w:eastAsia="MS Mincho"/>
          <w:b/>
          <w:lang w:val="lt-LT"/>
        </w:rPr>
      </w:pPr>
      <w:r>
        <w:rPr>
          <w:rFonts w:eastAsia="MS Mincho"/>
          <w:lang w:val="lt-LT"/>
        </w:rPr>
        <w:t>i</w:t>
      </w:r>
      <w:r w:rsidR="0022337C">
        <w:rPr>
          <w:rFonts w:eastAsia="MS Mincho"/>
          <w:lang w:val="lt-LT"/>
        </w:rPr>
        <w:t>švarža, vaisto toleravimo sumažėjimas</w:t>
      </w:r>
      <w:r>
        <w:rPr>
          <w:rFonts w:eastAsia="MS Mincho"/>
          <w:lang w:val="lt-LT"/>
        </w:rPr>
        <w:t>;</w:t>
      </w:r>
    </w:p>
    <w:p w14:paraId="7988627E" w14:textId="214CEAB6" w:rsidR="002D24DD" w:rsidRDefault="003E05A9">
      <w:pPr>
        <w:widowControl w:val="0"/>
        <w:numPr>
          <w:ilvl w:val="0"/>
          <w:numId w:val="45"/>
        </w:numPr>
        <w:tabs>
          <w:tab w:val="clear" w:pos="720"/>
          <w:tab w:val="num" w:pos="567"/>
        </w:tabs>
        <w:ind w:left="567" w:hanging="567"/>
        <w:rPr>
          <w:rFonts w:eastAsia="MS Mincho"/>
          <w:b/>
          <w:lang w:val="lt-LT"/>
        </w:rPr>
      </w:pPr>
      <w:r>
        <w:rPr>
          <w:lang w:val="lt-LT"/>
        </w:rPr>
        <w:t>c</w:t>
      </w:r>
      <w:r w:rsidR="0022337C">
        <w:rPr>
          <w:lang w:val="lt-LT"/>
        </w:rPr>
        <w:t>holesterolio koncentracijos serume padidėjimas, nenormalūs laboratorinių tyrimų rodmenys</w:t>
      </w:r>
      <w:r w:rsidR="0022337C">
        <w:rPr>
          <w:rFonts w:eastAsia="MS Mincho"/>
          <w:vertAlign w:val="superscript"/>
          <w:lang w:val="lt-LT"/>
        </w:rPr>
        <w:t>*</w:t>
      </w:r>
      <w:r w:rsidR="0022337C">
        <w:rPr>
          <w:lang w:val="lt-LT"/>
        </w:rPr>
        <w:t xml:space="preserve">, </w:t>
      </w:r>
      <w:r w:rsidR="0022337C">
        <w:rPr>
          <w:rFonts w:eastAsia="MS Mincho"/>
          <w:lang w:val="lt-LT"/>
        </w:rPr>
        <w:t>sėklos nenormalumas, kraujo krešėjimo sutrikimas</w:t>
      </w:r>
      <w:r w:rsidR="0022337C">
        <w:rPr>
          <w:rFonts w:eastAsia="MS Mincho"/>
          <w:vertAlign w:val="superscript"/>
          <w:lang w:val="lt-LT"/>
        </w:rPr>
        <w:t>*</w:t>
      </w:r>
      <w:r>
        <w:rPr>
          <w:rFonts w:eastAsia="MS Mincho"/>
          <w:lang w:val="lt-LT"/>
        </w:rPr>
        <w:t>;</w:t>
      </w:r>
    </w:p>
    <w:p w14:paraId="0037734A" w14:textId="1ED4FB12" w:rsidR="002D24DD" w:rsidRDefault="003E05A9">
      <w:pPr>
        <w:widowControl w:val="0"/>
        <w:numPr>
          <w:ilvl w:val="0"/>
          <w:numId w:val="45"/>
        </w:numPr>
        <w:tabs>
          <w:tab w:val="clear" w:pos="720"/>
          <w:tab w:val="num" w:pos="567"/>
        </w:tabs>
        <w:ind w:left="567" w:hanging="567"/>
        <w:rPr>
          <w:rFonts w:eastAsia="MS Mincho"/>
          <w:b/>
          <w:lang w:val="lt-LT"/>
        </w:rPr>
      </w:pPr>
      <w:r>
        <w:rPr>
          <w:rFonts w:eastAsia="MS Mincho"/>
          <w:lang w:val="lt-LT"/>
        </w:rPr>
        <w:t>k</w:t>
      </w:r>
      <w:r w:rsidR="0022337C">
        <w:rPr>
          <w:rFonts w:eastAsia="MS Mincho"/>
          <w:lang w:val="lt-LT"/>
        </w:rPr>
        <w:t>raujagyslių išplėtimo procedūros poreikis</w:t>
      </w:r>
      <w:r w:rsidR="0022337C">
        <w:rPr>
          <w:rFonts w:eastAsia="MS Mincho"/>
          <w:b/>
          <w:lang w:val="lt-LT"/>
        </w:rPr>
        <w:t>.</w:t>
      </w:r>
    </w:p>
    <w:p w14:paraId="6A4E8691" w14:textId="77777777" w:rsidR="002D24DD" w:rsidRDefault="002D24DD">
      <w:pPr>
        <w:widowControl w:val="0"/>
        <w:rPr>
          <w:rFonts w:eastAsia="Calibri"/>
          <w:lang w:val="lt-LT"/>
        </w:rPr>
      </w:pPr>
    </w:p>
    <w:p w14:paraId="618D5AB7" w14:textId="77777777" w:rsidR="002D24DD" w:rsidRDefault="0022337C">
      <w:pPr>
        <w:widowControl w:val="0"/>
        <w:numPr>
          <w:ilvl w:val="12"/>
          <w:numId w:val="0"/>
        </w:numPr>
        <w:ind w:right="-2"/>
        <w:rPr>
          <w:rFonts w:eastAsia="MS Mincho"/>
          <w:b/>
          <w:lang w:val="lt-LT"/>
        </w:rPr>
      </w:pPr>
      <w:r>
        <w:rPr>
          <w:rFonts w:eastAsia="MS Mincho"/>
          <w:b/>
          <w:szCs w:val="22"/>
          <w:lang w:val="lt-LT"/>
        </w:rPr>
        <w:t>Šalutinio poveikio reiškiniai, kurių dažnis nežinomas (negali būti apskaičiuotas pagal turimus duomenis):</w:t>
      </w:r>
    </w:p>
    <w:p w14:paraId="06DE183E" w14:textId="734869FB" w:rsidR="002D24DD" w:rsidRDefault="003E05A9">
      <w:pPr>
        <w:widowControl w:val="0"/>
        <w:numPr>
          <w:ilvl w:val="0"/>
          <w:numId w:val="47"/>
        </w:numPr>
        <w:ind w:left="567" w:right="-2" w:hanging="567"/>
        <w:rPr>
          <w:rFonts w:eastAsia="MS Mincho"/>
          <w:lang w:val="lt-LT"/>
        </w:rPr>
      </w:pPr>
      <w:r>
        <w:rPr>
          <w:rFonts w:eastAsia="MS Mincho"/>
          <w:lang w:val="lt-LT"/>
        </w:rPr>
        <w:t>d</w:t>
      </w:r>
      <w:r w:rsidR="0022337C">
        <w:rPr>
          <w:rFonts w:eastAsia="MS Mincho"/>
          <w:lang w:val="lt-LT"/>
        </w:rPr>
        <w:t>alinis apakimas</w:t>
      </w:r>
      <w:r>
        <w:rPr>
          <w:rFonts w:eastAsia="MS Mincho"/>
          <w:lang w:val="lt-LT"/>
        </w:rPr>
        <w:t>;</w:t>
      </w:r>
    </w:p>
    <w:p w14:paraId="1154BC5F" w14:textId="4E0FBA06" w:rsidR="002D24DD" w:rsidRDefault="003E05A9">
      <w:pPr>
        <w:widowControl w:val="0"/>
        <w:numPr>
          <w:ilvl w:val="0"/>
          <w:numId w:val="47"/>
        </w:numPr>
        <w:ind w:left="567" w:right="-2" w:hanging="567"/>
        <w:rPr>
          <w:rFonts w:eastAsia="MS Mincho"/>
          <w:szCs w:val="22"/>
          <w:lang w:val="lt-LT"/>
        </w:rPr>
      </w:pPr>
      <w:r>
        <w:rPr>
          <w:rFonts w:eastAsia="MS Mincho"/>
          <w:szCs w:val="22"/>
          <w:lang w:val="lt-LT"/>
        </w:rPr>
        <w:t>g</w:t>
      </w:r>
      <w:r w:rsidR="0022337C">
        <w:rPr>
          <w:rFonts w:eastAsia="MS Mincho"/>
          <w:szCs w:val="22"/>
          <w:lang w:val="lt-LT"/>
        </w:rPr>
        <w:t>aubtinės žarnos uždegimas (sukeliantis viduriavimą)</w:t>
      </w:r>
      <w:r>
        <w:rPr>
          <w:rFonts w:eastAsia="MS Mincho"/>
          <w:szCs w:val="22"/>
          <w:lang w:val="lt-LT"/>
        </w:rPr>
        <w:t>;</w:t>
      </w:r>
    </w:p>
    <w:p w14:paraId="7ACB44AD" w14:textId="2850E34E" w:rsidR="002D24DD" w:rsidRDefault="003E05A9">
      <w:pPr>
        <w:pStyle w:val="Sraopastraipa"/>
        <w:widowControl w:val="0"/>
        <w:numPr>
          <w:ilvl w:val="0"/>
          <w:numId w:val="46"/>
        </w:numPr>
        <w:tabs>
          <w:tab w:val="clear" w:pos="567"/>
        </w:tabs>
        <w:spacing w:line="240" w:lineRule="auto"/>
        <w:ind w:left="567" w:right="-2" w:hanging="567"/>
        <w:rPr>
          <w:rFonts w:eastAsia="MS Mincho"/>
          <w:szCs w:val="22"/>
          <w:lang w:val="lt-LT"/>
        </w:rPr>
      </w:pPr>
      <w:r>
        <w:rPr>
          <w:rFonts w:eastAsia="MS Mincho"/>
          <w:szCs w:val="22"/>
          <w:lang w:val="lt-LT"/>
        </w:rPr>
        <w:t>ž</w:t>
      </w:r>
      <w:r w:rsidR="0022337C">
        <w:rPr>
          <w:rFonts w:eastAsia="MS Mincho"/>
          <w:szCs w:val="22"/>
          <w:lang w:val="lt-LT"/>
        </w:rPr>
        <w:t>andikaulio surakinimas</w:t>
      </w:r>
      <w:r w:rsidR="0022337C">
        <w:rPr>
          <w:rFonts w:eastAsia="MS Mincho"/>
          <w:vertAlign w:val="superscript"/>
          <w:lang w:val="lt-LT"/>
        </w:rPr>
        <w:t>*</w:t>
      </w:r>
      <w:r>
        <w:rPr>
          <w:rFonts w:eastAsia="MS Mincho"/>
          <w:szCs w:val="22"/>
          <w:lang w:val="lt-LT"/>
        </w:rPr>
        <w:t>;</w:t>
      </w:r>
    </w:p>
    <w:p w14:paraId="63169B94" w14:textId="5300539D" w:rsidR="002D24DD" w:rsidRDefault="003E05A9">
      <w:pPr>
        <w:pStyle w:val="Sraopastraipa"/>
        <w:widowControl w:val="0"/>
        <w:numPr>
          <w:ilvl w:val="0"/>
          <w:numId w:val="46"/>
        </w:numPr>
        <w:tabs>
          <w:tab w:val="clear" w:pos="567"/>
        </w:tabs>
        <w:spacing w:line="240" w:lineRule="auto"/>
        <w:ind w:left="567" w:right="-2" w:hanging="567"/>
        <w:rPr>
          <w:szCs w:val="22"/>
          <w:lang w:val="lt-LT"/>
        </w:rPr>
      </w:pPr>
      <w:r>
        <w:rPr>
          <w:rFonts w:eastAsia="MS Mincho"/>
          <w:szCs w:val="22"/>
          <w:lang w:val="lt-LT"/>
        </w:rPr>
        <w:t>š</w:t>
      </w:r>
      <w:r w:rsidR="0022337C">
        <w:rPr>
          <w:rFonts w:eastAsia="MS Mincho"/>
          <w:szCs w:val="22"/>
          <w:lang w:val="lt-LT"/>
        </w:rPr>
        <w:t>lapinimasis lovoje</w:t>
      </w:r>
      <w:r w:rsidR="0022337C">
        <w:rPr>
          <w:rFonts w:eastAsia="MS Mincho"/>
          <w:vertAlign w:val="superscript"/>
          <w:lang w:val="lt-LT"/>
        </w:rPr>
        <w:t>*</w:t>
      </w:r>
      <w:r>
        <w:rPr>
          <w:rFonts w:eastAsia="MS Mincho"/>
          <w:szCs w:val="22"/>
          <w:lang w:val="lt-LT"/>
        </w:rPr>
        <w:t>;</w:t>
      </w:r>
    </w:p>
    <w:p w14:paraId="755B6AFB" w14:textId="35DC6F24" w:rsidR="002D24DD" w:rsidRPr="00007701" w:rsidRDefault="003E05A9">
      <w:pPr>
        <w:pStyle w:val="Sraopastraipa"/>
        <w:widowControl w:val="0"/>
        <w:numPr>
          <w:ilvl w:val="0"/>
          <w:numId w:val="46"/>
        </w:numPr>
        <w:tabs>
          <w:tab w:val="clear" w:pos="567"/>
        </w:tabs>
        <w:spacing w:line="240" w:lineRule="auto"/>
        <w:ind w:left="567" w:right="-2" w:hanging="567"/>
        <w:rPr>
          <w:szCs w:val="22"/>
          <w:lang w:val="lt-LT"/>
        </w:rPr>
      </w:pPr>
      <w:proofErr w:type="spellStart"/>
      <w:r>
        <w:t>s</w:t>
      </w:r>
      <w:r w:rsidR="0022337C">
        <w:t>tiprus</w:t>
      </w:r>
      <w:proofErr w:type="spellEnd"/>
      <w:r w:rsidR="0022337C">
        <w:t xml:space="preserve"> </w:t>
      </w:r>
      <w:proofErr w:type="spellStart"/>
      <w:r w:rsidR="0022337C">
        <w:t>kraujavimas</w:t>
      </w:r>
      <w:proofErr w:type="spellEnd"/>
      <w:r w:rsidR="0022337C">
        <w:t xml:space="preserve"> </w:t>
      </w:r>
      <w:proofErr w:type="spellStart"/>
      <w:r w:rsidR="0022337C">
        <w:t>iš</w:t>
      </w:r>
      <w:proofErr w:type="spellEnd"/>
      <w:r w:rsidR="0022337C">
        <w:t xml:space="preserve"> </w:t>
      </w:r>
      <w:proofErr w:type="spellStart"/>
      <w:r w:rsidR="0022337C">
        <w:t>makšties</w:t>
      </w:r>
      <w:proofErr w:type="spellEnd"/>
      <w:r w:rsidR="0022337C">
        <w:t xml:space="preserve"> </w:t>
      </w:r>
      <w:proofErr w:type="spellStart"/>
      <w:r w:rsidR="0022337C">
        <w:t>tuoj</w:t>
      </w:r>
      <w:proofErr w:type="spellEnd"/>
      <w:r w:rsidR="0022337C">
        <w:t xml:space="preserve"> po </w:t>
      </w:r>
      <w:proofErr w:type="spellStart"/>
      <w:r w:rsidR="0022337C">
        <w:t>gimdymo</w:t>
      </w:r>
      <w:proofErr w:type="spellEnd"/>
      <w:r w:rsidR="0022337C">
        <w:t xml:space="preserve"> (</w:t>
      </w:r>
      <w:proofErr w:type="spellStart"/>
      <w:r w:rsidR="0022337C">
        <w:t>kraujavimas</w:t>
      </w:r>
      <w:proofErr w:type="spellEnd"/>
      <w:r w:rsidR="0022337C">
        <w:t xml:space="preserve"> po </w:t>
      </w:r>
      <w:proofErr w:type="spellStart"/>
      <w:r w:rsidR="0022337C">
        <w:t>gimdymo</w:t>
      </w:r>
      <w:proofErr w:type="spellEnd"/>
      <w:r w:rsidR="0022337C">
        <w:t xml:space="preserve">), </w:t>
      </w:r>
      <w:proofErr w:type="spellStart"/>
      <w:r w:rsidR="0022337C">
        <w:t>daugiau</w:t>
      </w:r>
      <w:proofErr w:type="spellEnd"/>
      <w:r w:rsidR="0022337C">
        <w:t xml:space="preserve"> </w:t>
      </w:r>
      <w:proofErr w:type="spellStart"/>
      <w:r w:rsidR="0022337C">
        <w:t>informacijos</w:t>
      </w:r>
      <w:proofErr w:type="spellEnd"/>
      <w:r w:rsidR="0022337C">
        <w:t xml:space="preserve"> </w:t>
      </w:r>
      <w:proofErr w:type="spellStart"/>
      <w:r w:rsidR="0022337C">
        <w:t>pateikta</w:t>
      </w:r>
      <w:proofErr w:type="spellEnd"/>
      <w:r w:rsidR="0022337C">
        <w:t xml:space="preserve"> 2</w:t>
      </w:r>
      <w:r w:rsidR="0022337C">
        <w:rPr>
          <w:rFonts w:eastAsia="Calibri"/>
          <w:szCs w:val="22"/>
          <w:lang w:val="lt-LT"/>
        </w:rPr>
        <w:t> </w:t>
      </w:r>
      <w:proofErr w:type="spellStart"/>
      <w:r w:rsidR="0022337C">
        <w:t>skyriaus</w:t>
      </w:r>
      <w:proofErr w:type="spellEnd"/>
      <w:r w:rsidR="0022337C">
        <w:t xml:space="preserve"> </w:t>
      </w:r>
      <w:proofErr w:type="spellStart"/>
      <w:r w:rsidR="0022337C">
        <w:t>poskyryje</w:t>
      </w:r>
      <w:proofErr w:type="spellEnd"/>
      <w:r w:rsidR="0022337C">
        <w:t xml:space="preserve"> „</w:t>
      </w:r>
      <w:proofErr w:type="spellStart"/>
      <w:proofErr w:type="gramStart"/>
      <w:r w:rsidR="0022337C">
        <w:t>Nėštumas</w:t>
      </w:r>
      <w:proofErr w:type="spellEnd"/>
      <w:r w:rsidR="0022337C">
        <w:t>“</w:t>
      </w:r>
      <w:proofErr w:type="gramEnd"/>
      <w:r>
        <w:t>;</w:t>
      </w:r>
    </w:p>
    <w:p w14:paraId="4F2426CE" w14:textId="35DFFB34" w:rsidR="002D24DD" w:rsidRDefault="003E05A9">
      <w:pPr>
        <w:pStyle w:val="Sraopastraipa"/>
        <w:widowControl w:val="0"/>
        <w:numPr>
          <w:ilvl w:val="0"/>
          <w:numId w:val="46"/>
        </w:numPr>
        <w:tabs>
          <w:tab w:val="clear" w:pos="567"/>
        </w:tabs>
        <w:spacing w:line="240" w:lineRule="auto"/>
        <w:ind w:left="567" w:right="-2" w:hanging="567"/>
        <w:rPr>
          <w:szCs w:val="22"/>
          <w:lang w:val="lt-LT"/>
        </w:rPr>
      </w:pPr>
      <w:proofErr w:type="spellStart"/>
      <w:r>
        <w:t>r</w:t>
      </w:r>
      <w:r w:rsidR="0022337C">
        <w:t>aumenų</w:t>
      </w:r>
      <w:proofErr w:type="spellEnd"/>
      <w:r w:rsidR="0022337C">
        <w:t xml:space="preserve"> </w:t>
      </w:r>
      <w:proofErr w:type="spellStart"/>
      <w:r w:rsidR="0022337C">
        <w:t>silpnumas</w:t>
      </w:r>
      <w:proofErr w:type="spellEnd"/>
      <w:r w:rsidR="0022337C">
        <w:t xml:space="preserve"> </w:t>
      </w:r>
      <w:proofErr w:type="spellStart"/>
      <w:r w:rsidR="0022337C">
        <w:t>ir</w:t>
      </w:r>
      <w:proofErr w:type="spellEnd"/>
      <w:r w:rsidR="0022337C">
        <w:t xml:space="preserve"> </w:t>
      </w:r>
      <w:proofErr w:type="spellStart"/>
      <w:r w:rsidR="0022337C">
        <w:t>stiprus</w:t>
      </w:r>
      <w:proofErr w:type="spellEnd"/>
      <w:r w:rsidR="0022337C">
        <w:t xml:space="preserve"> </w:t>
      </w:r>
      <w:proofErr w:type="spellStart"/>
      <w:r w:rsidR="0022337C">
        <w:t>raumenų</w:t>
      </w:r>
      <w:proofErr w:type="spellEnd"/>
      <w:r w:rsidR="0022337C">
        <w:t xml:space="preserve"> </w:t>
      </w:r>
      <w:proofErr w:type="spellStart"/>
      <w:r w:rsidR="0022337C">
        <w:t>skausmas</w:t>
      </w:r>
      <w:proofErr w:type="spellEnd"/>
      <w:r w:rsidR="0022337C">
        <w:t xml:space="preserve">, </w:t>
      </w:r>
      <w:proofErr w:type="spellStart"/>
      <w:r w:rsidR="0022337C">
        <w:t>kuris</w:t>
      </w:r>
      <w:proofErr w:type="spellEnd"/>
      <w:r w:rsidR="0022337C">
        <w:t xml:space="preserve"> </w:t>
      </w:r>
      <w:proofErr w:type="spellStart"/>
      <w:r w:rsidR="0022337C">
        <w:t>gali</w:t>
      </w:r>
      <w:proofErr w:type="spellEnd"/>
      <w:r w:rsidR="0022337C">
        <w:t xml:space="preserve"> </w:t>
      </w:r>
      <w:proofErr w:type="spellStart"/>
      <w:r w:rsidR="0022337C">
        <w:t>būti</w:t>
      </w:r>
      <w:proofErr w:type="spellEnd"/>
      <w:r w:rsidR="0022337C">
        <w:t xml:space="preserve"> į </w:t>
      </w:r>
      <w:proofErr w:type="spellStart"/>
      <w:r w:rsidR="0022337C">
        <w:t>daugybinį</w:t>
      </w:r>
      <w:proofErr w:type="spellEnd"/>
      <w:r w:rsidR="0022337C">
        <w:t xml:space="preserve"> </w:t>
      </w:r>
      <w:proofErr w:type="spellStart"/>
      <w:r w:rsidR="0022337C">
        <w:t>acil-kofermento</w:t>
      </w:r>
      <w:proofErr w:type="spellEnd"/>
      <w:r w:rsidR="0022337C">
        <w:t xml:space="preserve"> A </w:t>
      </w:r>
      <w:proofErr w:type="spellStart"/>
      <w:r w:rsidR="0022337C">
        <w:t>dehidrogenazės</w:t>
      </w:r>
      <w:proofErr w:type="spellEnd"/>
      <w:r w:rsidR="0022337C">
        <w:t xml:space="preserve"> </w:t>
      </w:r>
      <w:proofErr w:type="spellStart"/>
      <w:r w:rsidR="0022337C">
        <w:t>trūkumą</w:t>
      </w:r>
      <w:proofErr w:type="spellEnd"/>
      <w:r w:rsidR="0022337C">
        <w:t xml:space="preserve"> (MADD) </w:t>
      </w:r>
      <w:proofErr w:type="spellStart"/>
      <w:r w:rsidR="0022337C">
        <w:t>panašaus</w:t>
      </w:r>
      <w:proofErr w:type="spellEnd"/>
      <w:r w:rsidR="0022337C">
        <w:t xml:space="preserve"> </w:t>
      </w:r>
      <w:proofErr w:type="spellStart"/>
      <w:r w:rsidR="0022337C">
        <w:t>sutrikimo</w:t>
      </w:r>
      <w:proofErr w:type="spellEnd"/>
      <w:r w:rsidR="0022337C">
        <w:t xml:space="preserve"> </w:t>
      </w:r>
      <w:proofErr w:type="spellStart"/>
      <w:r w:rsidR="0022337C">
        <w:t>požymis</w:t>
      </w:r>
      <w:proofErr w:type="spellEnd"/>
      <w:r w:rsidR="0022337C">
        <w:t>.</w:t>
      </w:r>
    </w:p>
    <w:p w14:paraId="38F17DFC" w14:textId="77777777" w:rsidR="002D24DD" w:rsidRDefault="002D24DD">
      <w:pPr>
        <w:pStyle w:val="Sraopastraipa"/>
        <w:widowControl w:val="0"/>
        <w:tabs>
          <w:tab w:val="clear" w:pos="567"/>
        </w:tabs>
        <w:spacing w:line="240" w:lineRule="auto"/>
        <w:ind w:left="0" w:right="-2"/>
        <w:rPr>
          <w:szCs w:val="22"/>
          <w:lang w:val="lt-LT"/>
        </w:rPr>
      </w:pPr>
    </w:p>
    <w:p w14:paraId="237AFB86" w14:textId="77777777" w:rsidR="002D24DD" w:rsidRDefault="0022337C">
      <w:pPr>
        <w:widowControl w:val="0"/>
        <w:numPr>
          <w:ilvl w:val="12"/>
          <w:numId w:val="0"/>
        </w:numPr>
        <w:tabs>
          <w:tab w:val="left" w:pos="567"/>
        </w:tabs>
        <w:rPr>
          <w:rFonts w:eastAsia="MS Mincho"/>
          <w:lang w:val="lt-LT"/>
        </w:rPr>
      </w:pPr>
      <w:r>
        <w:rPr>
          <w:rFonts w:eastAsia="MS Mincho"/>
          <w:lang w:val="lt-LT"/>
        </w:rPr>
        <w:t>*</w:t>
      </w:r>
      <w:r>
        <w:rPr>
          <w:rFonts w:eastAsia="MS Mincho"/>
          <w:szCs w:val="22"/>
          <w:lang w:val="lt-LT"/>
        </w:rPr>
        <w:t>Šalutinis</w:t>
      </w:r>
      <w:r>
        <w:rPr>
          <w:rFonts w:eastAsia="MS Mincho"/>
          <w:lang w:val="lt-LT"/>
        </w:rPr>
        <w:t xml:space="preserve"> poveikis pasireiškęs po pasirodymo rinkoje.</w:t>
      </w:r>
    </w:p>
    <w:p w14:paraId="40100864" w14:textId="77777777" w:rsidR="002D24DD" w:rsidRDefault="002D24DD">
      <w:pPr>
        <w:widowControl w:val="0"/>
        <w:rPr>
          <w:lang w:val="lt-LT"/>
        </w:rPr>
      </w:pPr>
    </w:p>
    <w:p w14:paraId="421EAD75" w14:textId="64A0779E" w:rsidR="002D24DD" w:rsidRDefault="0096329C">
      <w:pPr>
        <w:widowControl w:val="0"/>
        <w:numPr>
          <w:ilvl w:val="12"/>
          <w:numId w:val="0"/>
        </w:numPr>
        <w:tabs>
          <w:tab w:val="left" w:pos="567"/>
        </w:tabs>
        <w:rPr>
          <w:rFonts w:eastAsia="MS Mincho"/>
          <w:b/>
          <w:szCs w:val="22"/>
          <w:lang w:val="lt-LT"/>
        </w:rPr>
      </w:pPr>
      <w:r>
        <w:rPr>
          <w:rFonts w:eastAsia="MS Mincho"/>
          <w:b/>
          <w:lang w:val="lt-LT"/>
        </w:rPr>
        <w:t xml:space="preserve">Kitas </w:t>
      </w:r>
      <w:r w:rsidR="0022337C">
        <w:rPr>
          <w:rFonts w:eastAsia="MS Mincho"/>
          <w:b/>
          <w:lang w:val="lt-LT"/>
        </w:rPr>
        <w:t>šalutinis</w:t>
      </w:r>
      <w:r w:rsidR="0022337C">
        <w:rPr>
          <w:rFonts w:eastAsia="MS Mincho"/>
          <w:b/>
          <w:szCs w:val="22"/>
          <w:lang w:val="lt-LT"/>
        </w:rPr>
        <w:t xml:space="preserve"> poveikis</w:t>
      </w:r>
      <w:r>
        <w:rPr>
          <w:rFonts w:eastAsia="MS Mincho"/>
          <w:b/>
          <w:szCs w:val="22"/>
          <w:lang w:val="lt-LT"/>
        </w:rPr>
        <w:t>, kuris gali pasireikšti</w:t>
      </w:r>
      <w:r w:rsidR="0022337C">
        <w:rPr>
          <w:rFonts w:eastAsia="MS Mincho"/>
          <w:b/>
          <w:szCs w:val="22"/>
          <w:lang w:val="lt-LT"/>
        </w:rPr>
        <w:t xml:space="preserve"> vaikams ir paaugliams</w:t>
      </w:r>
    </w:p>
    <w:p w14:paraId="2DF14622" w14:textId="77777777" w:rsidR="002D24DD" w:rsidRDefault="0022337C">
      <w:pPr>
        <w:widowControl w:val="0"/>
        <w:numPr>
          <w:ilvl w:val="12"/>
          <w:numId w:val="0"/>
        </w:numPr>
        <w:tabs>
          <w:tab w:val="left" w:pos="567"/>
        </w:tabs>
        <w:ind w:right="-2"/>
        <w:rPr>
          <w:rFonts w:eastAsia="Calibri"/>
          <w:szCs w:val="22"/>
          <w:lang w:val="lt-LT"/>
        </w:rPr>
      </w:pPr>
      <w:r>
        <w:rPr>
          <w:rFonts w:eastAsia="Calibri"/>
          <w:szCs w:val="22"/>
          <w:lang w:val="lt-LT"/>
        </w:rPr>
        <w:t>Klinikinių tyrimų, kuriuose dalyvavo vaikai ir paaugliai, metu pasireiškęs šalutinis poveikis buvo panašus į atsirandantį suaugusiems žmonėms (žr. aukščiau). Dažniausias šalutinis poveikis, pasireiškęs vaikams ir paaugliams, buvo galvos skausmas, nemiga, viduriavimas ir pykinimas.</w:t>
      </w:r>
    </w:p>
    <w:p w14:paraId="1C1C5E05" w14:textId="77777777" w:rsidR="002D24DD" w:rsidRDefault="002D24DD">
      <w:pPr>
        <w:widowControl w:val="0"/>
        <w:tabs>
          <w:tab w:val="left" w:pos="567"/>
        </w:tabs>
        <w:rPr>
          <w:rFonts w:eastAsia="Calibri"/>
          <w:szCs w:val="22"/>
          <w:lang w:val="lt-LT"/>
        </w:rPr>
      </w:pPr>
    </w:p>
    <w:p w14:paraId="074FAD3A" w14:textId="77777777" w:rsidR="002D24DD" w:rsidRDefault="0022337C">
      <w:pPr>
        <w:widowControl w:val="0"/>
        <w:rPr>
          <w:b/>
          <w:szCs w:val="22"/>
          <w:lang w:val="lt-LT"/>
        </w:rPr>
      </w:pPr>
      <w:r>
        <w:rPr>
          <w:b/>
          <w:szCs w:val="22"/>
          <w:lang w:val="lt-LT"/>
        </w:rPr>
        <w:t>Simptomai, galintys atsirasti nutraukus gydymą</w:t>
      </w:r>
    </w:p>
    <w:p w14:paraId="16B54185" w14:textId="77777777" w:rsidR="002D24DD" w:rsidRDefault="0022337C">
      <w:pPr>
        <w:widowControl w:val="0"/>
        <w:rPr>
          <w:szCs w:val="22"/>
          <w:lang w:val="lt-LT"/>
        </w:rPr>
      </w:pPr>
      <w:r>
        <w:rPr>
          <w:szCs w:val="22"/>
          <w:lang w:val="lt-LT"/>
        </w:rPr>
        <w:t>Jei vaisto vartojimą nutrauksite staiga, gali pasireikšti šalutinis poveikis: svaigulys, tirpulys, miego sutrikimas, baimingas susijaudinimas arba nerimas, galvos skausmas, pykinimas, vėmimas ir drebulys (žr. 3</w:t>
      </w:r>
      <w:r>
        <w:rPr>
          <w:rFonts w:eastAsia="Calibri"/>
          <w:szCs w:val="22"/>
          <w:lang w:val="lt-LT"/>
        </w:rPr>
        <w:t> </w:t>
      </w:r>
      <w:r>
        <w:rPr>
          <w:szCs w:val="22"/>
          <w:lang w:val="lt-LT"/>
        </w:rPr>
        <w:t xml:space="preserve">skyrių „Nustojus vartoti </w:t>
      </w:r>
      <w:proofErr w:type="spellStart"/>
      <w:r>
        <w:rPr>
          <w:szCs w:val="22"/>
          <w:lang w:val="lt-LT"/>
        </w:rPr>
        <w:t>Asentra</w:t>
      </w:r>
      <w:proofErr w:type="spellEnd"/>
      <w:r>
        <w:rPr>
          <w:szCs w:val="22"/>
          <w:lang w:val="lt-LT"/>
        </w:rPr>
        <w:t>“).</w:t>
      </w:r>
    </w:p>
    <w:p w14:paraId="429F4EAD" w14:textId="77777777" w:rsidR="002D24DD" w:rsidRDefault="002D24DD">
      <w:pPr>
        <w:widowControl w:val="0"/>
        <w:rPr>
          <w:szCs w:val="22"/>
          <w:lang w:val="lt-LT"/>
        </w:rPr>
      </w:pPr>
    </w:p>
    <w:p w14:paraId="749A27FF" w14:textId="77777777" w:rsidR="002D24DD" w:rsidRDefault="0022337C">
      <w:pPr>
        <w:widowControl w:val="0"/>
        <w:rPr>
          <w:lang w:val="lt-LT"/>
        </w:rPr>
      </w:pPr>
      <w:r>
        <w:rPr>
          <w:lang w:val="lt-LT"/>
        </w:rPr>
        <w:t>Pacientams, vartojantiems šios grupės vaistų, padidėjo kaulų lūžių rizika.</w:t>
      </w:r>
    </w:p>
    <w:p w14:paraId="58FD6A14" w14:textId="77777777" w:rsidR="002D24DD" w:rsidRDefault="002D24DD">
      <w:pPr>
        <w:widowControl w:val="0"/>
        <w:rPr>
          <w:lang w:val="lt-LT"/>
        </w:rPr>
      </w:pPr>
    </w:p>
    <w:p w14:paraId="0CDB78A1" w14:textId="77777777" w:rsidR="002D24DD" w:rsidRDefault="0022337C">
      <w:pPr>
        <w:widowControl w:val="0"/>
        <w:tabs>
          <w:tab w:val="left" w:pos="567"/>
        </w:tabs>
        <w:rPr>
          <w:rFonts w:eastAsia="Calibri"/>
          <w:b/>
          <w:szCs w:val="22"/>
          <w:lang w:val="lt-LT"/>
        </w:rPr>
      </w:pPr>
      <w:r>
        <w:rPr>
          <w:rFonts w:eastAsia="Calibri"/>
          <w:b/>
          <w:szCs w:val="22"/>
          <w:lang w:val="lt-LT"/>
        </w:rPr>
        <w:t>Pranešimas apie šalutinį poveikį</w:t>
      </w:r>
    </w:p>
    <w:p w14:paraId="5AAF7986" w14:textId="266B6DC4" w:rsidR="002D24DD" w:rsidRDefault="0022337C">
      <w:pPr>
        <w:tabs>
          <w:tab w:val="left" w:pos="567"/>
        </w:tabs>
        <w:spacing w:line="260" w:lineRule="exact"/>
        <w:ind w:right="-1"/>
        <w:rPr>
          <w:snapToGrid w:val="0"/>
        </w:rPr>
      </w:pPr>
      <w:r>
        <w:t>Jeigu pasireiškė šalutinis poveikis, įskaitant šiame lapelyje nenurodytą, pasakykite gydytojui arba&gt; vaistininkui. Pranešimą apie šalutinį poveikį galite užpildyti ir pateikti Valstybinės vaistų kontrolės tarnybos prie Lietuvos Respublikos sveikatos apsaugos ministerijos tinklalapyje</w:t>
      </w:r>
      <w:r w:rsidR="005153C5">
        <w:t xml:space="preserve"> </w:t>
      </w:r>
      <w:r>
        <w:rPr>
          <w:u w:val="single"/>
        </w:rPr>
        <w:t>https://vvkt.lrv.lt/lt/</w:t>
      </w:r>
      <w:r>
        <w:t> nurodytais būdais arba paskambinti nemokamu telefonu +370 800 73 568. Pranešdami apie šalutinį poveikį galite mums padėti gauti daugiau informacijos apie šio vaisto saugumą.</w:t>
      </w:r>
    </w:p>
    <w:p w14:paraId="18D5FCFF" w14:textId="77777777" w:rsidR="002D24DD" w:rsidRDefault="002D24DD">
      <w:pPr>
        <w:widowControl w:val="0"/>
        <w:numPr>
          <w:ilvl w:val="12"/>
          <w:numId w:val="0"/>
        </w:numPr>
        <w:tabs>
          <w:tab w:val="left" w:pos="1296"/>
        </w:tabs>
        <w:ind w:right="-2"/>
        <w:rPr>
          <w:rFonts w:eastAsia="Calibri"/>
          <w:szCs w:val="22"/>
          <w:lang w:val="lt-LT"/>
        </w:rPr>
      </w:pPr>
    </w:p>
    <w:p w14:paraId="64578B04" w14:textId="77777777" w:rsidR="002D24DD" w:rsidRDefault="002D24DD">
      <w:pPr>
        <w:widowControl w:val="0"/>
        <w:numPr>
          <w:ilvl w:val="12"/>
          <w:numId w:val="0"/>
        </w:numPr>
        <w:tabs>
          <w:tab w:val="left" w:pos="1296"/>
        </w:tabs>
        <w:ind w:right="-2"/>
        <w:rPr>
          <w:rFonts w:eastAsia="Calibri"/>
          <w:szCs w:val="22"/>
          <w:lang w:val="lt-LT"/>
        </w:rPr>
      </w:pPr>
    </w:p>
    <w:p w14:paraId="0D7D0421" w14:textId="77777777" w:rsidR="002D24DD" w:rsidRDefault="0022337C">
      <w:pPr>
        <w:widowControl w:val="0"/>
        <w:numPr>
          <w:ilvl w:val="12"/>
          <w:numId w:val="0"/>
        </w:numPr>
        <w:tabs>
          <w:tab w:val="left" w:pos="1296"/>
        </w:tabs>
        <w:ind w:left="567" w:right="-2" w:hanging="567"/>
        <w:rPr>
          <w:rFonts w:eastAsia="Calibri"/>
          <w:szCs w:val="22"/>
          <w:lang w:val="lt-LT"/>
        </w:rPr>
      </w:pPr>
      <w:r>
        <w:rPr>
          <w:rFonts w:eastAsia="Calibri"/>
          <w:b/>
          <w:szCs w:val="22"/>
          <w:lang w:val="lt-LT"/>
        </w:rPr>
        <w:t>5.</w:t>
      </w:r>
      <w:r>
        <w:rPr>
          <w:rFonts w:eastAsia="Calibri"/>
          <w:b/>
          <w:szCs w:val="22"/>
          <w:lang w:val="lt-LT"/>
        </w:rPr>
        <w:tab/>
        <w:t xml:space="preserve">Kaip laikyti </w:t>
      </w:r>
      <w:proofErr w:type="spellStart"/>
      <w:r>
        <w:rPr>
          <w:rFonts w:eastAsia="Calibri"/>
          <w:b/>
          <w:szCs w:val="22"/>
          <w:lang w:val="lt-LT"/>
        </w:rPr>
        <w:t>Asentra</w:t>
      </w:r>
      <w:proofErr w:type="spellEnd"/>
    </w:p>
    <w:p w14:paraId="10141A24" w14:textId="77777777" w:rsidR="002D24DD" w:rsidRDefault="002D24DD">
      <w:pPr>
        <w:widowControl w:val="0"/>
        <w:numPr>
          <w:ilvl w:val="12"/>
          <w:numId w:val="0"/>
        </w:numPr>
        <w:tabs>
          <w:tab w:val="left" w:pos="1296"/>
        </w:tabs>
        <w:ind w:right="-2"/>
        <w:rPr>
          <w:rFonts w:eastAsia="Calibri"/>
          <w:szCs w:val="22"/>
          <w:lang w:val="lt-LT"/>
        </w:rPr>
      </w:pPr>
    </w:p>
    <w:p w14:paraId="6E3B9ABC" w14:textId="77777777" w:rsidR="002D24DD" w:rsidRDefault="0022337C">
      <w:pPr>
        <w:widowControl w:val="0"/>
        <w:numPr>
          <w:ilvl w:val="12"/>
          <w:numId w:val="0"/>
        </w:numPr>
        <w:tabs>
          <w:tab w:val="left" w:pos="1296"/>
        </w:tabs>
        <w:ind w:right="-2"/>
        <w:rPr>
          <w:rFonts w:eastAsia="Calibri"/>
          <w:szCs w:val="22"/>
          <w:lang w:val="lt-LT"/>
        </w:rPr>
      </w:pPr>
      <w:r>
        <w:rPr>
          <w:rFonts w:eastAsia="Calibri"/>
          <w:szCs w:val="22"/>
          <w:lang w:val="lt-LT"/>
        </w:rPr>
        <w:t>Šį vaistą laikykite vaikams nepastebimoje ir nepasiekiamoje vietoje.</w:t>
      </w:r>
    </w:p>
    <w:p w14:paraId="7FAC1F52" w14:textId="77777777" w:rsidR="002D24DD" w:rsidRDefault="002D24DD">
      <w:pPr>
        <w:widowControl w:val="0"/>
        <w:tabs>
          <w:tab w:val="left" w:pos="1296"/>
        </w:tabs>
        <w:rPr>
          <w:rFonts w:eastAsia="Calibri"/>
          <w:szCs w:val="22"/>
          <w:lang w:val="lt-LT"/>
        </w:rPr>
      </w:pPr>
    </w:p>
    <w:p w14:paraId="093A84E7" w14:textId="77777777" w:rsidR="002D24DD" w:rsidRDefault="0022337C">
      <w:pPr>
        <w:widowControl w:val="0"/>
        <w:tabs>
          <w:tab w:val="left" w:pos="1296"/>
        </w:tabs>
        <w:rPr>
          <w:rFonts w:eastAsia="Calibri"/>
          <w:szCs w:val="22"/>
          <w:lang w:val="lt-LT"/>
        </w:rPr>
      </w:pPr>
      <w:r>
        <w:rPr>
          <w:rFonts w:eastAsia="Calibri"/>
          <w:szCs w:val="22"/>
          <w:lang w:val="lt-LT"/>
        </w:rPr>
        <w:t>Šiam vaistui specialių laikymo sąlygų nereikia.</w:t>
      </w:r>
    </w:p>
    <w:p w14:paraId="25094BFD" w14:textId="77777777" w:rsidR="002D24DD" w:rsidRDefault="002D24DD">
      <w:pPr>
        <w:widowControl w:val="0"/>
        <w:numPr>
          <w:ilvl w:val="12"/>
          <w:numId w:val="0"/>
        </w:numPr>
        <w:tabs>
          <w:tab w:val="left" w:pos="1296"/>
        </w:tabs>
        <w:ind w:right="-2"/>
        <w:rPr>
          <w:rFonts w:eastAsia="Calibri"/>
          <w:szCs w:val="22"/>
          <w:lang w:val="lt-LT"/>
        </w:rPr>
      </w:pPr>
    </w:p>
    <w:p w14:paraId="70B4F9FB" w14:textId="77777777" w:rsidR="002D24DD" w:rsidRDefault="0022337C">
      <w:pPr>
        <w:widowControl w:val="0"/>
        <w:rPr>
          <w:szCs w:val="22"/>
          <w:lang w:val="lt-LT"/>
        </w:rPr>
      </w:pPr>
      <w:r>
        <w:rPr>
          <w:szCs w:val="22"/>
          <w:lang w:val="lt-LT"/>
        </w:rPr>
        <w:t>Ant dėžutės ir lizdinės plokštelės po „</w:t>
      </w:r>
      <w:r>
        <w:rPr>
          <w:highlight w:val="lightGray"/>
          <w:lang w:val="lt-LT"/>
        </w:rPr>
        <w:t>Tinka iki“/</w:t>
      </w:r>
      <w:r>
        <w:rPr>
          <w:lang w:val="lt-LT"/>
        </w:rPr>
        <w:t>„</w:t>
      </w:r>
      <w:r>
        <w:rPr>
          <w:szCs w:val="22"/>
          <w:lang w:val="lt-LT"/>
        </w:rPr>
        <w:t>EXP“ nurodytam tinkamumo laikui pasibaigus, šio vaisto vartoti negalima. Vaistas tinkamas vartoti iki paskutinės nurodyto mėnesio dienos.</w:t>
      </w:r>
    </w:p>
    <w:p w14:paraId="69E7008D" w14:textId="77777777" w:rsidR="002D24DD" w:rsidRDefault="002D24DD">
      <w:pPr>
        <w:widowControl w:val="0"/>
        <w:rPr>
          <w:szCs w:val="22"/>
          <w:lang w:val="lt-LT"/>
        </w:rPr>
      </w:pPr>
    </w:p>
    <w:p w14:paraId="5E0D107D" w14:textId="77777777" w:rsidR="002D24DD" w:rsidRDefault="0022337C">
      <w:pPr>
        <w:widowControl w:val="0"/>
        <w:rPr>
          <w:szCs w:val="22"/>
          <w:lang w:val="lt-LT"/>
        </w:rPr>
      </w:pPr>
      <w:r>
        <w:rPr>
          <w:szCs w:val="22"/>
          <w:lang w:val="lt-LT"/>
        </w:rPr>
        <w:t>Vaistų negalima išmesti į kanalizaciją arba su buitinėmis atliekomis. Kaip išmesti nereikalingus vaistus, klauskite vaistininko. Šios priemonės padės apsaugoti aplinką.</w:t>
      </w:r>
    </w:p>
    <w:p w14:paraId="363E8180" w14:textId="77777777" w:rsidR="002D24DD" w:rsidRDefault="002D24DD">
      <w:pPr>
        <w:widowControl w:val="0"/>
        <w:numPr>
          <w:ilvl w:val="12"/>
          <w:numId w:val="0"/>
        </w:numPr>
        <w:tabs>
          <w:tab w:val="left" w:pos="1296"/>
        </w:tabs>
        <w:ind w:right="-2"/>
        <w:rPr>
          <w:rFonts w:eastAsia="Calibri"/>
          <w:szCs w:val="22"/>
          <w:lang w:val="lt-LT"/>
        </w:rPr>
      </w:pPr>
    </w:p>
    <w:p w14:paraId="16FAC92B" w14:textId="77777777" w:rsidR="002D24DD" w:rsidRDefault="002D24DD">
      <w:pPr>
        <w:widowControl w:val="0"/>
        <w:numPr>
          <w:ilvl w:val="12"/>
          <w:numId w:val="0"/>
        </w:numPr>
        <w:tabs>
          <w:tab w:val="left" w:pos="1296"/>
        </w:tabs>
        <w:ind w:right="-2"/>
        <w:rPr>
          <w:rFonts w:eastAsia="Calibri"/>
          <w:szCs w:val="22"/>
          <w:lang w:val="lt-LT"/>
        </w:rPr>
      </w:pPr>
    </w:p>
    <w:p w14:paraId="2E043CE8" w14:textId="77777777" w:rsidR="002D24DD" w:rsidRDefault="0022337C">
      <w:pPr>
        <w:widowControl w:val="0"/>
        <w:numPr>
          <w:ilvl w:val="12"/>
          <w:numId w:val="0"/>
        </w:numPr>
        <w:ind w:left="567" w:right="-2" w:hanging="567"/>
        <w:rPr>
          <w:rFonts w:eastAsia="Calibri"/>
          <w:b/>
          <w:szCs w:val="22"/>
          <w:lang w:val="lt-LT"/>
        </w:rPr>
      </w:pPr>
      <w:r>
        <w:rPr>
          <w:rFonts w:eastAsia="Calibri"/>
          <w:b/>
          <w:szCs w:val="22"/>
          <w:lang w:val="lt-LT"/>
        </w:rPr>
        <w:t>6.</w:t>
      </w:r>
      <w:r>
        <w:rPr>
          <w:rFonts w:eastAsia="Calibri"/>
          <w:b/>
          <w:szCs w:val="22"/>
          <w:lang w:val="lt-LT"/>
        </w:rPr>
        <w:tab/>
        <w:t>Pakuotės turinys ir kita informacija</w:t>
      </w:r>
    </w:p>
    <w:p w14:paraId="73A1524A" w14:textId="77777777" w:rsidR="002D24DD" w:rsidRDefault="002D24DD">
      <w:pPr>
        <w:widowControl w:val="0"/>
        <w:numPr>
          <w:ilvl w:val="12"/>
          <w:numId w:val="0"/>
        </w:numPr>
        <w:tabs>
          <w:tab w:val="left" w:pos="1296"/>
        </w:tabs>
        <w:ind w:right="-2"/>
        <w:rPr>
          <w:rFonts w:eastAsia="Calibri"/>
          <w:szCs w:val="22"/>
          <w:lang w:val="lt-LT"/>
        </w:rPr>
      </w:pPr>
    </w:p>
    <w:p w14:paraId="0EDEE210" w14:textId="77777777" w:rsidR="002D24DD" w:rsidRDefault="0022337C">
      <w:pPr>
        <w:widowControl w:val="0"/>
        <w:numPr>
          <w:ilvl w:val="12"/>
          <w:numId w:val="0"/>
        </w:numPr>
        <w:tabs>
          <w:tab w:val="left" w:pos="1296"/>
        </w:tabs>
        <w:ind w:right="-2"/>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sudėtis</w:t>
      </w:r>
    </w:p>
    <w:p w14:paraId="179338FC" w14:textId="77777777" w:rsidR="002D24DD" w:rsidRDefault="0022337C">
      <w:pPr>
        <w:pStyle w:val="Sraopastraipa"/>
        <w:widowControl w:val="0"/>
        <w:numPr>
          <w:ilvl w:val="0"/>
          <w:numId w:val="49"/>
        </w:numPr>
        <w:tabs>
          <w:tab w:val="left" w:pos="993"/>
        </w:tabs>
        <w:ind w:left="567" w:hanging="567"/>
        <w:rPr>
          <w:rFonts w:eastAsia="Calibri"/>
          <w:szCs w:val="22"/>
          <w:lang w:val="lt-LT"/>
        </w:rPr>
      </w:pPr>
      <w:r>
        <w:rPr>
          <w:rFonts w:eastAsia="Calibri"/>
          <w:szCs w:val="22"/>
          <w:lang w:val="lt-LT"/>
        </w:rPr>
        <w:t xml:space="preserve">Veiklioji medžiaga yra </w:t>
      </w:r>
      <w:proofErr w:type="spellStart"/>
      <w:r>
        <w:rPr>
          <w:rFonts w:eastAsia="Calibri"/>
          <w:szCs w:val="22"/>
          <w:lang w:val="lt-LT"/>
        </w:rPr>
        <w:t>sertralinas</w:t>
      </w:r>
      <w:proofErr w:type="spellEnd"/>
      <w:r>
        <w:rPr>
          <w:rFonts w:eastAsia="Calibri"/>
          <w:szCs w:val="22"/>
          <w:lang w:val="lt-LT"/>
        </w:rPr>
        <w:t xml:space="preserve">. Vienoje </w:t>
      </w:r>
      <w:proofErr w:type="spellStart"/>
      <w:r>
        <w:rPr>
          <w:rFonts w:eastAsia="Calibri"/>
          <w:szCs w:val="22"/>
          <w:lang w:val="lt-LT"/>
        </w:rPr>
        <w:t>Asentra</w:t>
      </w:r>
      <w:proofErr w:type="spellEnd"/>
      <w:r>
        <w:rPr>
          <w:rFonts w:eastAsia="Calibri"/>
          <w:szCs w:val="22"/>
          <w:lang w:val="lt-LT"/>
        </w:rPr>
        <w:t xml:space="preserve"> 50 mg tabletėje yra 50 mg </w:t>
      </w:r>
      <w:proofErr w:type="spellStart"/>
      <w:r>
        <w:rPr>
          <w:rFonts w:eastAsia="Calibri"/>
          <w:szCs w:val="22"/>
          <w:lang w:val="lt-LT"/>
        </w:rPr>
        <w:t>sertralino</w:t>
      </w:r>
      <w:proofErr w:type="spellEnd"/>
      <w:r>
        <w:rPr>
          <w:rFonts w:eastAsia="Calibri"/>
          <w:szCs w:val="22"/>
          <w:lang w:val="lt-LT"/>
        </w:rPr>
        <w:t xml:space="preserve"> (</w:t>
      </w:r>
      <w:proofErr w:type="spellStart"/>
      <w:r>
        <w:rPr>
          <w:rFonts w:eastAsia="Calibri"/>
          <w:szCs w:val="22"/>
          <w:lang w:val="lt-LT"/>
        </w:rPr>
        <w:t>sertralino</w:t>
      </w:r>
      <w:proofErr w:type="spellEnd"/>
      <w:r>
        <w:rPr>
          <w:rFonts w:eastAsia="Calibri"/>
          <w:szCs w:val="22"/>
          <w:lang w:val="lt-LT"/>
        </w:rPr>
        <w:t xml:space="preserve"> hidrochlorido pavidalu). Vienoje </w:t>
      </w:r>
      <w:proofErr w:type="spellStart"/>
      <w:r>
        <w:rPr>
          <w:rFonts w:eastAsia="Calibri"/>
          <w:szCs w:val="22"/>
          <w:lang w:val="lt-LT"/>
        </w:rPr>
        <w:t>Asentra</w:t>
      </w:r>
      <w:proofErr w:type="spellEnd"/>
      <w:r>
        <w:rPr>
          <w:rFonts w:eastAsia="Calibri"/>
          <w:szCs w:val="22"/>
          <w:lang w:val="lt-LT"/>
        </w:rPr>
        <w:t xml:space="preserve"> 100 mg tabletėje yra 100 mg </w:t>
      </w:r>
      <w:proofErr w:type="spellStart"/>
      <w:r>
        <w:rPr>
          <w:rFonts w:eastAsia="Calibri"/>
          <w:szCs w:val="22"/>
          <w:lang w:val="lt-LT"/>
        </w:rPr>
        <w:t>sertralino</w:t>
      </w:r>
      <w:proofErr w:type="spellEnd"/>
      <w:r>
        <w:rPr>
          <w:rFonts w:eastAsia="Calibri"/>
          <w:szCs w:val="22"/>
          <w:lang w:val="lt-LT"/>
        </w:rPr>
        <w:t xml:space="preserve"> (</w:t>
      </w:r>
      <w:proofErr w:type="spellStart"/>
      <w:r>
        <w:rPr>
          <w:rFonts w:eastAsia="Calibri"/>
          <w:szCs w:val="22"/>
          <w:lang w:val="lt-LT"/>
        </w:rPr>
        <w:t>sertralino</w:t>
      </w:r>
      <w:proofErr w:type="spellEnd"/>
      <w:r>
        <w:rPr>
          <w:rFonts w:eastAsia="Calibri"/>
          <w:szCs w:val="22"/>
          <w:lang w:val="lt-LT"/>
        </w:rPr>
        <w:t xml:space="preserve"> hidrochlorido pavidalu).</w:t>
      </w:r>
    </w:p>
    <w:p w14:paraId="05FDE5BB" w14:textId="77777777" w:rsidR="002D24DD" w:rsidRDefault="0022337C">
      <w:pPr>
        <w:pStyle w:val="Sraopastraipa"/>
        <w:widowControl w:val="0"/>
        <w:numPr>
          <w:ilvl w:val="0"/>
          <w:numId w:val="49"/>
        </w:numPr>
        <w:tabs>
          <w:tab w:val="left" w:pos="-1440"/>
          <w:tab w:val="left" w:pos="-720"/>
          <w:tab w:val="left" w:pos="720"/>
          <w:tab w:val="left" w:pos="993"/>
        </w:tabs>
        <w:ind w:left="567" w:hanging="567"/>
        <w:rPr>
          <w:rFonts w:eastAsia="Calibri"/>
          <w:szCs w:val="22"/>
          <w:lang w:val="lt-LT"/>
        </w:rPr>
      </w:pPr>
      <w:r>
        <w:rPr>
          <w:rFonts w:eastAsia="Calibri"/>
          <w:szCs w:val="22"/>
          <w:lang w:val="lt-LT"/>
        </w:rPr>
        <w:t xml:space="preserve">Pagalbinės tabletės branduolio medžiagos yra kalcio vandenilio fosfatas </w:t>
      </w:r>
      <w:proofErr w:type="spellStart"/>
      <w:r>
        <w:rPr>
          <w:rFonts w:eastAsia="Calibri"/>
          <w:szCs w:val="22"/>
          <w:lang w:val="lt-LT"/>
        </w:rPr>
        <w:t>dihidratas</w:t>
      </w:r>
      <w:proofErr w:type="spellEnd"/>
      <w:r>
        <w:rPr>
          <w:rFonts w:eastAsia="Calibri"/>
          <w:szCs w:val="22"/>
          <w:lang w:val="lt-LT"/>
        </w:rPr>
        <w:t xml:space="preserve">, </w:t>
      </w:r>
      <w:proofErr w:type="spellStart"/>
      <w:r>
        <w:rPr>
          <w:rFonts w:eastAsia="Calibri"/>
          <w:szCs w:val="22"/>
          <w:lang w:val="lt-LT"/>
        </w:rPr>
        <w:t>mikrokristalinė</w:t>
      </w:r>
      <w:proofErr w:type="spellEnd"/>
      <w:r>
        <w:rPr>
          <w:rFonts w:eastAsia="Calibri"/>
          <w:szCs w:val="22"/>
          <w:lang w:val="lt-LT"/>
        </w:rPr>
        <w:t xml:space="preserve"> celiuliozė</w:t>
      </w:r>
      <w:r>
        <w:rPr>
          <w:rFonts w:eastAsia="Calibri"/>
          <w:lang w:val="lt-LT"/>
        </w:rPr>
        <w:t>,</w:t>
      </w:r>
      <w:r>
        <w:rPr>
          <w:rFonts w:eastAsia="Calibri"/>
          <w:szCs w:val="22"/>
          <w:lang w:val="lt-LT"/>
        </w:rPr>
        <w:t xml:space="preserve"> </w:t>
      </w:r>
      <w:proofErr w:type="spellStart"/>
      <w:r>
        <w:rPr>
          <w:rFonts w:eastAsia="Calibri"/>
          <w:szCs w:val="22"/>
          <w:lang w:val="lt-LT"/>
        </w:rPr>
        <w:t>karboksimetilkrakmolo</w:t>
      </w:r>
      <w:proofErr w:type="spellEnd"/>
      <w:r>
        <w:rPr>
          <w:rFonts w:eastAsia="Calibri"/>
          <w:szCs w:val="22"/>
          <w:lang w:val="lt-LT"/>
        </w:rPr>
        <w:t xml:space="preserve"> A natrio druska, </w:t>
      </w:r>
      <w:proofErr w:type="spellStart"/>
      <w:r>
        <w:rPr>
          <w:rFonts w:eastAsia="Calibri"/>
          <w:szCs w:val="22"/>
          <w:lang w:val="lt-LT"/>
        </w:rPr>
        <w:t>hidroksipropilceliuliozė</w:t>
      </w:r>
      <w:proofErr w:type="spellEnd"/>
      <w:r>
        <w:rPr>
          <w:rFonts w:eastAsia="Calibri"/>
          <w:lang w:val="lt-LT"/>
        </w:rPr>
        <w:t>,</w:t>
      </w:r>
      <w:r>
        <w:rPr>
          <w:rFonts w:eastAsia="Calibri"/>
          <w:szCs w:val="22"/>
          <w:lang w:val="lt-LT"/>
        </w:rPr>
        <w:t xml:space="preserve"> talkas</w:t>
      </w:r>
      <w:r>
        <w:rPr>
          <w:rFonts w:eastAsia="Calibri"/>
          <w:lang w:val="lt-LT"/>
        </w:rPr>
        <w:t>,</w:t>
      </w:r>
      <w:r>
        <w:rPr>
          <w:rFonts w:eastAsia="Calibri"/>
          <w:szCs w:val="22"/>
          <w:lang w:val="lt-LT"/>
        </w:rPr>
        <w:t xml:space="preserve"> magnio </w:t>
      </w:r>
      <w:proofErr w:type="spellStart"/>
      <w:r>
        <w:rPr>
          <w:rFonts w:eastAsia="Calibri"/>
          <w:szCs w:val="22"/>
          <w:lang w:val="lt-LT"/>
        </w:rPr>
        <w:t>stearatas</w:t>
      </w:r>
      <w:proofErr w:type="spellEnd"/>
      <w:r>
        <w:rPr>
          <w:rFonts w:eastAsia="Calibri"/>
          <w:szCs w:val="22"/>
          <w:lang w:val="lt-LT"/>
        </w:rPr>
        <w:t>.</w:t>
      </w:r>
    </w:p>
    <w:p w14:paraId="7862E3AA" w14:textId="77777777" w:rsidR="002D24DD" w:rsidRDefault="0022337C">
      <w:pPr>
        <w:pStyle w:val="Sraopastraipa"/>
        <w:widowControl w:val="0"/>
        <w:tabs>
          <w:tab w:val="clear" w:pos="567"/>
          <w:tab w:val="left" w:pos="-1440"/>
          <w:tab w:val="left" w:pos="-720"/>
          <w:tab w:val="left" w:pos="993"/>
        </w:tabs>
        <w:ind w:left="567"/>
        <w:rPr>
          <w:rFonts w:eastAsia="Calibri"/>
          <w:szCs w:val="22"/>
          <w:lang w:val="lt-LT"/>
        </w:rPr>
      </w:pPr>
      <w:r>
        <w:rPr>
          <w:rFonts w:eastAsia="Calibri"/>
          <w:szCs w:val="22"/>
          <w:lang w:val="lt-LT"/>
        </w:rPr>
        <w:t xml:space="preserve">Pagalbinės tabletės plėvelės medžiagos yra </w:t>
      </w:r>
      <w:proofErr w:type="spellStart"/>
      <w:r>
        <w:rPr>
          <w:rFonts w:eastAsia="Calibri"/>
          <w:szCs w:val="22"/>
          <w:lang w:val="lt-LT"/>
        </w:rPr>
        <w:t>hipromeliozė</w:t>
      </w:r>
      <w:proofErr w:type="spellEnd"/>
      <w:r>
        <w:rPr>
          <w:rFonts w:eastAsia="Calibri"/>
          <w:szCs w:val="22"/>
          <w:lang w:val="lt-LT"/>
        </w:rPr>
        <w:t xml:space="preserve">, titano dioksidas (E 171), talkas, </w:t>
      </w:r>
      <w:proofErr w:type="spellStart"/>
      <w:r>
        <w:rPr>
          <w:rFonts w:eastAsia="Calibri"/>
          <w:szCs w:val="22"/>
          <w:lang w:val="lt-LT"/>
        </w:rPr>
        <w:t>propilenglikolis</w:t>
      </w:r>
      <w:proofErr w:type="spellEnd"/>
      <w:r>
        <w:rPr>
          <w:rFonts w:eastAsia="Calibri"/>
          <w:szCs w:val="22"/>
          <w:lang w:val="lt-LT"/>
        </w:rPr>
        <w:t>.</w:t>
      </w:r>
      <w:r>
        <w:rPr>
          <w:rFonts w:eastAsia="Calibri"/>
          <w:lang w:val="lt-LT"/>
        </w:rPr>
        <w:t xml:space="preserve"> Žr. 2</w:t>
      </w:r>
      <w:r>
        <w:rPr>
          <w:rFonts w:eastAsia="Calibri"/>
          <w:szCs w:val="22"/>
          <w:lang w:val="lt-LT"/>
        </w:rPr>
        <w:t> </w:t>
      </w:r>
      <w:r>
        <w:rPr>
          <w:rFonts w:eastAsia="Calibri"/>
          <w:lang w:val="lt-LT"/>
        </w:rPr>
        <w:t>skyrių „</w:t>
      </w:r>
      <w:proofErr w:type="spellStart"/>
      <w:r>
        <w:rPr>
          <w:rFonts w:eastAsia="Calibri"/>
          <w:lang w:val="lt-LT"/>
        </w:rPr>
        <w:t>Asentra</w:t>
      </w:r>
      <w:proofErr w:type="spellEnd"/>
      <w:r>
        <w:rPr>
          <w:rFonts w:eastAsia="Calibri"/>
          <w:lang w:val="lt-LT"/>
        </w:rPr>
        <w:t xml:space="preserve"> sudėtyje yra natrio“.</w:t>
      </w:r>
    </w:p>
    <w:p w14:paraId="04C4DB76" w14:textId="77777777" w:rsidR="002D24DD" w:rsidRDefault="002D24DD">
      <w:pPr>
        <w:widowControl w:val="0"/>
        <w:tabs>
          <w:tab w:val="left" w:pos="567"/>
        </w:tabs>
        <w:rPr>
          <w:rFonts w:eastAsia="Calibri"/>
          <w:szCs w:val="22"/>
          <w:lang w:val="lt-LT"/>
        </w:rPr>
      </w:pPr>
    </w:p>
    <w:p w14:paraId="0F23E429" w14:textId="77777777" w:rsidR="002D24DD" w:rsidRDefault="0022337C">
      <w:pPr>
        <w:widowControl w:val="0"/>
        <w:numPr>
          <w:ilvl w:val="12"/>
          <w:numId w:val="0"/>
        </w:numPr>
        <w:tabs>
          <w:tab w:val="left" w:pos="1296"/>
        </w:tabs>
        <w:ind w:right="-2"/>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išvaizda ir kiekis pakuotėje</w:t>
      </w:r>
    </w:p>
    <w:p w14:paraId="6EF4A566" w14:textId="77777777" w:rsidR="002D24DD" w:rsidRDefault="0022337C">
      <w:pPr>
        <w:widowControl w:val="0"/>
        <w:tabs>
          <w:tab w:val="left" w:pos="567"/>
        </w:tabs>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tabletės yra baltos apvalios, nuožulniais kraštais, dengtos plėvele, viena pusė lygi, kitoje – vagelė. Tabletę galima padalyti į dvi lygias dozes.</w:t>
      </w:r>
    </w:p>
    <w:p w14:paraId="3A7A3636" w14:textId="77777777" w:rsidR="002D24DD" w:rsidRDefault="002D24DD">
      <w:pPr>
        <w:widowControl w:val="0"/>
        <w:tabs>
          <w:tab w:val="left" w:pos="567"/>
        </w:tabs>
        <w:rPr>
          <w:rFonts w:eastAsia="Calibri"/>
          <w:szCs w:val="22"/>
          <w:lang w:val="lt-LT"/>
        </w:rPr>
      </w:pPr>
    </w:p>
    <w:p w14:paraId="7D7E8EB4" w14:textId="77777777" w:rsidR="002D24DD" w:rsidRDefault="0022337C">
      <w:pPr>
        <w:widowControl w:val="0"/>
        <w:tabs>
          <w:tab w:val="left" w:pos="567"/>
        </w:tabs>
        <w:jc w:val="both"/>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tiekiamas lizdinėmis plokštelėmis, dėžutėje yra 28 tabletės.</w:t>
      </w:r>
    </w:p>
    <w:p w14:paraId="7B358E77" w14:textId="77777777" w:rsidR="002D24DD" w:rsidRDefault="002D24DD">
      <w:pPr>
        <w:widowControl w:val="0"/>
        <w:numPr>
          <w:ilvl w:val="12"/>
          <w:numId w:val="0"/>
        </w:numPr>
        <w:tabs>
          <w:tab w:val="left" w:pos="1296"/>
        </w:tabs>
        <w:ind w:right="-2"/>
        <w:rPr>
          <w:rFonts w:eastAsia="Calibri"/>
          <w:szCs w:val="22"/>
          <w:lang w:val="lt-LT"/>
        </w:rPr>
      </w:pPr>
    </w:p>
    <w:p w14:paraId="50A76DD4" w14:textId="77777777" w:rsidR="002D24DD" w:rsidRDefault="0022337C">
      <w:pPr>
        <w:widowControl w:val="0"/>
        <w:rPr>
          <w:rFonts w:eastAsia="Calibri"/>
          <w:b/>
          <w:szCs w:val="22"/>
          <w:lang w:val="lt-LT"/>
        </w:rPr>
      </w:pPr>
      <w:r>
        <w:rPr>
          <w:b/>
          <w:lang w:val="lt-LT"/>
        </w:rPr>
        <w:t>Registruotojas</w:t>
      </w:r>
      <w:r>
        <w:rPr>
          <w:rFonts w:eastAsia="Calibri"/>
          <w:b/>
          <w:szCs w:val="22"/>
          <w:lang w:val="lt-LT"/>
        </w:rPr>
        <w:t xml:space="preserve"> ir gamintojas</w:t>
      </w:r>
    </w:p>
    <w:p w14:paraId="422D4EEF" w14:textId="77777777" w:rsidR="002D24DD" w:rsidRDefault="0022337C">
      <w:pPr>
        <w:widowControl w:val="0"/>
        <w:tabs>
          <w:tab w:val="left" w:pos="567"/>
        </w:tabs>
        <w:outlineLvl w:val="1"/>
        <w:rPr>
          <w:szCs w:val="22"/>
          <w:lang w:val="lt-LT"/>
        </w:rPr>
      </w:pPr>
      <w:r>
        <w:rPr>
          <w:iCs/>
          <w:szCs w:val="22"/>
          <w:lang w:val="lt-LT"/>
        </w:rPr>
        <w:t>KRKA</w:t>
      </w:r>
      <w:r>
        <w:rPr>
          <w:szCs w:val="22"/>
          <w:lang w:val="lt-LT"/>
        </w:rPr>
        <w:t xml:space="preserve">, </w:t>
      </w:r>
      <w:proofErr w:type="spellStart"/>
      <w:r>
        <w:rPr>
          <w:szCs w:val="22"/>
          <w:lang w:val="lt-LT"/>
        </w:rPr>
        <w:t>d.d</w:t>
      </w:r>
      <w:proofErr w:type="spellEnd"/>
      <w:r>
        <w:rPr>
          <w:szCs w:val="22"/>
          <w:lang w:val="lt-LT"/>
        </w:rPr>
        <w:t>., Novo mesto</w:t>
      </w:r>
    </w:p>
    <w:p w14:paraId="5F39F666" w14:textId="77777777" w:rsidR="002D24DD" w:rsidRDefault="0022337C">
      <w:pPr>
        <w:widowControl w:val="0"/>
        <w:tabs>
          <w:tab w:val="left" w:pos="567"/>
        </w:tabs>
        <w:outlineLvl w:val="1"/>
        <w:rPr>
          <w:szCs w:val="22"/>
          <w:lang w:val="lt-L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4DAE7D26" w14:textId="77777777" w:rsidR="002D24DD" w:rsidRDefault="0022337C">
      <w:pPr>
        <w:widowControl w:val="0"/>
        <w:tabs>
          <w:tab w:val="left" w:pos="567"/>
        </w:tabs>
        <w:outlineLvl w:val="1"/>
        <w:rPr>
          <w:szCs w:val="22"/>
          <w:lang w:val="lt-LT"/>
        </w:rPr>
      </w:pPr>
      <w:r>
        <w:rPr>
          <w:szCs w:val="22"/>
          <w:lang w:val="lt-LT"/>
        </w:rPr>
        <w:t>8501 Novo mesto</w:t>
      </w:r>
    </w:p>
    <w:p w14:paraId="3A03E955" w14:textId="77777777" w:rsidR="002D24DD" w:rsidRDefault="0022337C">
      <w:pPr>
        <w:widowControl w:val="0"/>
        <w:tabs>
          <w:tab w:val="left" w:pos="567"/>
        </w:tabs>
        <w:outlineLvl w:val="1"/>
        <w:rPr>
          <w:szCs w:val="22"/>
          <w:lang w:val="lt-LT"/>
        </w:rPr>
      </w:pPr>
      <w:r>
        <w:rPr>
          <w:szCs w:val="22"/>
          <w:lang w:val="lt-LT"/>
        </w:rPr>
        <w:t>Slovėnija</w:t>
      </w:r>
    </w:p>
    <w:p w14:paraId="431B2324" w14:textId="77777777" w:rsidR="002D24DD" w:rsidRDefault="002D24DD">
      <w:pPr>
        <w:widowControl w:val="0"/>
        <w:numPr>
          <w:ilvl w:val="12"/>
          <w:numId w:val="0"/>
        </w:numPr>
        <w:tabs>
          <w:tab w:val="left" w:pos="1296"/>
        </w:tabs>
        <w:ind w:right="-2"/>
        <w:rPr>
          <w:rFonts w:eastAsia="Calibri"/>
          <w:szCs w:val="22"/>
          <w:lang w:val="lt-LT"/>
        </w:rPr>
      </w:pPr>
    </w:p>
    <w:p w14:paraId="031FFDF0" w14:textId="77777777" w:rsidR="002D24DD" w:rsidRDefault="0022337C">
      <w:pPr>
        <w:widowControl w:val="0"/>
        <w:rPr>
          <w:szCs w:val="22"/>
          <w:lang w:val="lt-LT"/>
        </w:rPr>
      </w:pPr>
      <w:r>
        <w:rPr>
          <w:szCs w:val="22"/>
          <w:lang w:val="lt-LT"/>
        </w:rPr>
        <w:t>Jeigu apie šį vaistą norite sužinoti daugiau, kreipkitės į vietinį registruotojo atstovą.</w:t>
      </w:r>
    </w:p>
    <w:p w14:paraId="7D5D9C34" w14:textId="77777777" w:rsidR="002D24DD" w:rsidRDefault="002D24DD">
      <w:pPr>
        <w:widowControl w:val="0"/>
        <w:tabs>
          <w:tab w:val="left" w:pos="567"/>
        </w:tabs>
        <w:rPr>
          <w:rFonts w:eastAsia="Calibri"/>
          <w:szCs w:val="22"/>
          <w:lang w:val="lt-LT"/>
        </w:rPr>
      </w:pPr>
    </w:p>
    <w:p w14:paraId="0B3E63B1" w14:textId="77777777" w:rsidR="002D24DD" w:rsidRDefault="0022337C">
      <w:pPr>
        <w:widowControl w:val="0"/>
        <w:tabs>
          <w:tab w:val="left" w:pos="567"/>
        </w:tabs>
        <w:rPr>
          <w:rFonts w:eastAsia="Calibri"/>
          <w:szCs w:val="22"/>
          <w:lang w:val="lt-LT"/>
        </w:rPr>
      </w:pPr>
      <w:r>
        <w:rPr>
          <w:rFonts w:eastAsia="Calibri"/>
          <w:szCs w:val="22"/>
          <w:lang w:val="lt-LT"/>
        </w:rPr>
        <w:t>UAB KRKA Lietuva</w:t>
      </w:r>
    </w:p>
    <w:p w14:paraId="73833DF6" w14:textId="77777777" w:rsidR="002D24DD" w:rsidRDefault="0022337C">
      <w:pPr>
        <w:widowControl w:val="0"/>
        <w:tabs>
          <w:tab w:val="left" w:pos="567"/>
        </w:tabs>
        <w:rPr>
          <w:rFonts w:eastAsia="Calibri"/>
          <w:szCs w:val="22"/>
          <w:lang w:val="lt-LT"/>
        </w:rPr>
      </w:pPr>
      <w:r>
        <w:rPr>
          <w:rFonts w:eastAsia="Calibri"/>
          <w:szCs w:val="22"/>
          <w:lang w:val="lt-LT"/>
        </w:rPr>
        <w:t>Senasis Ukmergės kelias 4,</w:t>
      </w:r>
    </w:p>
    <w:p w14:paraId="0CECFD35" w14:textId="77777777" w:rsidR="002D24DD" w:rsidRDefault="0022337C">
      <w:pPr>
        <w:widowControl w:val="0"/>
        <w:tabs>
          <w:tab w:val="left" w:pos="567"/>
        </w:tabs>
        <w:rPr>
          <w:rFonts w:eastAsia="Calibri"/>
          <w:szCs w:val="22"/>
          <w:lang w:val="lt-LT"/>
        </w:rPr>
      </w:pPr>
      <w:proofErr w:type="spellStart"/>
      <w:r>
        <w:rPr>
          <w:rFonts w:eastAsia="Calibri"/>
          <w:szCs w:val="22"/>
          <w:lang w:val="lt-LT"/>
        </w:rPr>
        <w:t>Užubalių</w:t>
      </w:r>
      <w:proofErr w:type="spellEnd"/>
      <w:r>
        <w:rPr>
          <w:rFonts w:eastAsia="Calibri"/>
          <w:szCs w:val="22"/>
          <w:lang w:val="lt-LT"/>
        </w:rPr>
        <w:t xml:space="preserve"> </w:t>
      </w:r>
      <w:proofErr w:type="spellStart"/>
      <w:r>
        <w:rPr>
          <w:rFonts w:eastAsia="Calibri"/>
          <w:szCs w:val="22"/>
          <w:lang w:val="lt-LT"/>
        </w:rPr>
        <w:t>km.,Vilniaus</w:t>
      </w:r>
      <w:proofErr w:type="spellEnd"/>
      <w:r>
        <w:rPr>
          <w:rFonts w:eastAsia="Calibri"/>
          <w:szCs w:val="22"/>
          <w:lang w:val="lt-LT"/>
        </w:rPr>
        <w:t xml:space="preserve"> r.</w:t>
      </w:r>
    </w:p>
    <w:p w14:paraId="7ABA9106" w14:textId="77777777" w:rsidR="002D24DD" w:rsidRDefault="0022337C">
      <w:pPr>
        <w:widowControl w:val="0"/>
        <w:tabs>
          <w:tab w:val="left" w:pos="567"/>
        </w:tabs>
        <w:rPr>
          <w:rFonts w:eastAsia="Calibri"/>
          <w:szCs w:val="22"/>
          <w:lang w:val="lt-LT"/>
        </w:rPr>
      </w:pPr>
      <w:r>
        <w:rPr>
          <w:rFonts w:eastAsia="Calibri"/>
          <w:szCs w:val="22"/>
          <w:lang w:val="lt-LT"/>
        </w:rPr>
        <w:t>LT - 14013</w:t>
      </w:r>
    </w:p>
    <w:p w14:paraId="625A8AEA" w14:textId="77777777" w:rsidR="002D24DD" w:rsidRDefault="0022337C">
      <w:pPr>
        <w:widowControl w:val="0"/>
        <w:numPr>
          <w:ilvl w:val="12"/>
          <w:numId w:val="0"/>
        </w:numPr>
        <w:tabs>
          <w:tab w:val="left" w:pos="1296"/>
        </w:tabs>
        <w:ind w:right="-2"/>
        <w:rPr>
          <w:rFonts w:eastAsia="Calibri"/>
          <w:szCs w:val="22"/>
          <w:lang w:val="lt-LT"/>
        </w:rPr>
      </w:pPr>
      <w:r>
        <w:rPr>
          <w:rFonts w:eastAsia="Calibri"/>
          <w:szCs w:val="22"/>
          <w:lang w:val="lt-LT"/>
        </w:rPr>
        <w:t>Tel. + 370 5 236 27 40</w:t>
      </w:r>
    </w:p>
    <w:p w14:paraId="46901709" w14:textId="77777777" w:rsidR="002D24DD" w:rsidRDefault="002D24DD">
      <w:pPr>
        <w:widowControl w:val="0"/>
        <w:numPr>
          <w:ilvl w:val="12"/>
          <w:numId w:val="0"/>
        </w:numPr>
        <w:tabs>
          <w:tab w:val="left" w:pos="1296"/>
        </w:tabs>
        <w:ind w:right="-2"/>
        <w:rPr>
          <w:rFonts w:eastAsia="Calibri"/>
          <w:szCs w:val="22"/>
          <w:lang w:val="lt-LT"/>
        </w:rPr>
      </w:pPr>
    </w:p>
    <w:p w14:paraId="20D0A0EB" w14:textId="025EB62C" w:rsidR="002D24DD" w:rsidRDefault="0022337C">
      <w:pPr>
        <w:widowControl w:val="0"/>
        <w:rPr>
          <w:szCs w:val="22"/>
          <w:lang w:val="lt-LT"/>
        </w:rPr>
      </w:pPr>
      <w:r>
        <w:rPr>
          <w:b/>
          <w:szCs w:val="22"/>
          <w:lang w:val="lt-LT"/>
        </w:rPr>
        <w:t>Šis pakuotės lapelis paskutinį kartą peržiūrėtas 2025-09-12.</w:t>
      </w:r>
    </w:p>
    <w:p w14:paraId="7EBA1961" w14:textId="77777777" w:rsidR="002D24DD" w:rsidRDefault="002D24DD">
      <w:pPr>
        <w:widowControl w:val="0"/>
        <w:rPr>
          <w:szCs w:val="22"/>
          <w:lang w:val="lt-LT"/>
        </w:rPr>
      </w:pPr>
    </w:p>
    <w:p w14:paraId="446C9F6A" w14:textId="0034581E" w:rsidR="002D24DD" w:rsidRDefault="0022337C">
      <w:pPr>
        <w:widowControl w:val="0"/>
        <w:rPr>
          <w:color w:val="3333FF"/>
          <w:szCs w:val="22"/>
          <w:u w:val="single"/>
          <w:lang w:val="lt-LT"/>
        </w:rPr>
      </w:pPr>
      <w:r>
        <w:rPr>
          <w:szCs w:val="22"/>
          <w:lang w:val="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162C850B" w14:textId="77777777" w:rsidR="002D24DD" w:rsidRDefault="002D24DD">
      <w:pPr>
        <w:widowControl w:val="0"/>
        <w:rPr>
          <w:lang w:val="lt-LT"/>
        </w:rPr>
      </w:pPr>
    </w:p>
    <w:p w14:paraId="44F8C12D" w14:textId="77777777" w:rsidR="002D24DD" w:rsidRDefault="002D24DD"/>
    <w:sectPr w:rsidR="002D24DD">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D2B5" w14:textId="77777777" w:rsidR="0011306A" w:rsidRDefault="0011306A">
      <w:r>
        <w:separator/>
      </w:r>
    </w:p>
  </w:endnote>
  <w:endnote w:type="continuationSeparator" w:id="0">
    <w:p w14:paraId="17C4850C" w14:textId="77777777" w:rsidR="0011306A" w:rsidRDefault="0011306A">
      <w:r>
        <w:continuationSeparator/>
      </w:r>
    </w:p>
  </w:endnote>
  <w:endnote w:type="continuationNotice" w:id="1">
    <w:p w14:paraId="11976A1B" w14:textId="77777777" w:rsidR="0011306A" w:rsidRDefault="00113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57C4" w14:textId="77777777" w:rsidR="002D24DD" w:rsidRDefault="002233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87ED97" w14:textId="77777777" w:rsidR="002D24DD" w:rsidRDefault="002D24D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353B" w14:textId="77777777" w:rsidR="002D24DD" w:rsidRDefault="002D24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8266" w14:textId="77777777" w:rsidR="002D24DD" w:rsidRDefault="002D24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EE0F" w14:textId="77777777" w:rsidR="0011306A" w:rsidRDefault="0011306A">
      <w:r>
        <w:separator/>
      </w:r>
    </w:p>
  </w:footnote>
  <w:footnote w:type="continuationSeparator" w:id="0">
    <w:p w14:paraId="7A3D8DAC" w14:textId="77777777" w:rsidR="0011306A" w:rsidRDefault="0011306A">
      <w:r>
        <w:continuationSeparator/>
      </w:r>
    </w:p>
  </w:footnote>
  <w:footnote w:type="continuationNotice" w:id="1">
    <w:p w14:paraId="5935E770" w14:textId="77777777" w:rsidR="0011306A" w:rsidRDefault="00113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D8B4" w14:textId="77777777" w:rsidR="002D24DD" w:rsidRDefault="002D24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1C02" w14:textId="77777777" w:rsidR="002D24DD" w:rsidRDefault="002D24DD">
    <w:pPr>
      <w:spacing w:line="20" w:lineRule="exact"/>
    </w:pPr>
  </w:p>
  <w:p w14:paraId="7AE139E9" w14:textId="77777777" w:rsidR="002D24DD" w:rsidRDefault="002D24DD">
    <w:pPr>
      <w:pStyle w:val="Antrats"/>
    </w:pPr>
    <w:bookmarkStart w:id="18" w:name="TableTag1"/>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B982" w14:textId="77777777" w:rsidR="002D24DD" w:rsidRDefault="002D24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10B"/>
    <w:multiLevelType w:val="hybridMultilevel"/>
    <w:tmpl w:val="9C4EF124"/>
    <w:lvl w:ilvl="0" w:tplc="51B6391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495F71"/>
    <w:multiLevelType w:val="hybridMultilevel"/>
    <w:tmpl w:val="775C8742"/>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B045A"/>
    <w:multiLevelType w:val="hybridMultilevel"/>
    <w:tmpl w:val="51688662"/>
    <w:lvl w:ilvl="0" w:tplc="FFFFFFFF">
      <w:start w:val="1"/>
      <w:numFmt w:val="bullet"/>
      <w:lvlText w:val="-"/>
      <w:legacy w:legacy="1" w:legacySpace="0" w:legacyIndent="360"/>
      <w:lvlJc w:val="left"/>
      <w:pPr>
        <w:ind w:left="360" w:hanging="360"/>
      </w:p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15:restartNumberingAfterBreak="0">
    <w:nsid w:val="0F7063F2"/>
    <w:multiLevelType w:val="hybridMultilevel"/>
    <w:tmpl w:val="040C832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B58296F"/>
    <w:multiLevelType w:val="hybridMultilevel"/>
    <w:tmpl w:val="9EF2277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24B15302"/>
    <w:multiLevelType w:val="hybridMultilevel"/>
    <w:tmpl w:val="69FC7F76"/>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BE08AB"/>
    <w:multiLevelType w:val="hybridMultilevel"/>
    <w:tmpl w:val="8E06DE8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B11632"/>
    <w:multiLevelType w:val="hybridMultilevel"/>
    <w:tmpl w:val="4094D868"/>
    <w:lvl w:ilvl="0" w:tplc="51B6391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F2F62F7"/>
    <w:multiLevelType w:val="hybridMultilevel"/>
    <w:tmpl w:val="71D472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737E56"/>
    <w:multiLevelType w:val="hybridMultilevel"/>
    <w:tmpl w:val="1EDC448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3A64F9"/>
    <w:multiLevelType w:val="hybridMultilevel"/>
    <w:tmpl w:val="ED6E1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03DC5"/>
    <w:multiLevelType w:val="hybridMultilevel"/>
    <w:tmpl w:val="E344535A"/>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F43AB9"/>
    <w:multiLevelType w:val="hybridMultilevel"/>
    <w:tmpl w:val="38547AC6"/>
    <w:lvl w:ilvl="0" w:tplc="FFFFFFFF">
      <w:start w:val="1"/>
      <w:numFmt w:val="bullet"/>
      <w:lvlText w:val="-"/>
      <w:legacy w:legacy="1" w:legacySpace="0" w:legacyIndent="360"/>
      <w:lvlJc w:val="left"/>
      <w:pPr>
        <w:ind w:left="360" w:hanging="360"/>
      </w:p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8" w15:restartNumberingAfterBreak="0">
    <w:nsid w:val="351537C8"/>
    <w:multiLevelType w:val="hybridMultilevel"/>
    <w:tmpl w:val="89CE14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717FB0"/>
    <w:multiLevelType w:val="hybridMultilevel"/>
    <w:tmpl w:val="9F7E0F7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7761CF"/>
    <w:multiLevelType w:val="hybridMultilevel"/>
    <w:tmpl w:val="344238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C024D20"/>
    <w:multiLevelType w:val="hybridMultilevel"/>
    <w:tmpl w:val="27BA73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3D3C5B54"/>
    <w:multiLevelType w:val="hybridMultilevel"/>
    <w:tmpl w:val="E196EC3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DC630F"/>
    <w:multiLevelType w:val="hybridMultilevel"/>
    <w:tmpl w:val="E452BC6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A271F"/>
    <w:multiLevelType w:val="hybridMultilevel"/>
    <w:tmpl w:val="C82CB33C"/>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1005BA"/>
    <w:multiLevelType w:val="hybridMultilevel"/>
    <w:tmpl w:val="A92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9046CF"/>
    <w:multiLevelType w:val="hybridMultilevel"/>
    <w:tmpl w:val="86E2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457B78"/>
    <w:multiLevelType w:val="multilevel"/>
    <w:tmpl w:val="09B83CE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7907EAF"/>
    <w:multiLevelType w:val="hybridMultilevel"/>
    <w:tmpl w:val="C180CC84"/>
    <w:lvl w:ilvl="0" w:tplc="FFFFFFFF">
      <w:start w:val="1"/>
      <w:numFmt w:val="bullet"/>
      <w:lvlText w:val="-"/>
      <w:legacy w:legacy="1" w:legacySpace="0" w:legacyIndent="360"/>
      <w:lvlJc w:val="left"/>
      <w:pPr>
        <w:ind w:left="36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B27C8"/>
    <w:multiLevelType w:val="hybridMultilevel"/>
    <w:tmpl w:val="DD021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C15709"/>
    <w:multiLevelType w:val="hybridMultilevel"/>
    <w:tmpl w:val="854E94FA"/>
    <w:lvl w:ilvl="0" w:tplc="51B639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262FD5"/>
    <w:multiLevelType w:val="hybridMultilevel"/>
    <w:tmpl w:val="977872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21815"/>
    <w:multiLevelType w:val="hybridMultilevel"/>
    <w:tmpl w:val="25FCC1BE"/>
    <w:lvl w:ilvl="0" w:tplc="51B6391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E864BF9"/>
    <w:multiLevelType w:val="hybridMultilevel"/>
    <w:tmpl w:val="9212655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E95663"/>
    <w:multiLevelType w:val="hybridMultilevel"/>
    <w:tmpl w:val="C5D2A680"/>
    <w:lvl w:ilvl="0" w:tplc="102A7068">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302C6"/>
    <w:multiLevelType w:val="hybridMultilevel"/>
    <w:tmpl w:val="4A2E1E9C"/>
    <w:lvl w:ilvl="0" w:tplc="FFFFFFFF">
      <w:start w:val="1"/>
      <w:numFmt w:val="bullet"/>
      <w:lvlText w:val="-"/>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110A5"/>
    <w:multiLevelType w:val="multilevel"/>
    <w:tmpl w:val="78CE1C9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6CF2DFA"/>
    <w:multiLevelType w:val="hybridMultilevel"/>
    <w:tmpl w:val="6C184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247C7"/>
    <w:multiLevelType w:val="hybridMultilevel"/>
    <w:tmpl w:val="D3340EF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3631E"/>
    <w:multiLevelType w:val="hybridMultilevel"/>
    <w:tmpl w:val="70609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4626207">
    <w:abstractNumId w:val="26"/>
  </w:num>
  <w:num w:numId="2" w16cid:durableId="1295911631">
    <w:abstractNumId w:val="7"/>
  </w:num>
  <w:num w:numId="3" w16cid:durableId="608852596">
    <w:abstractNumId w:val="5"/>
  </w:num>
  <w:num w:numId="4" w16cid:durableId="72121517">
    <w:abstractNumId w:val="0"/>
    <w:lvlOverride w:ilvl="0">
      <w:lvl w:ilvl="0">
        <w:start w:val="1"/>
        <w:numFmt w:val="bullet"/>
        <w:lvlText w:val="-"/>
        <w:legacy w:legacy="1" w:legacySpace="0" w:legacyIndent="360"/>
        <w:lvlJc w:val="left"/>
        <w:pPr>
          <w:ind w:left="360" w:hanging="360"/>
        </w:pPr>
      </w:lvl>
    </w:lvlOverride>
  </w:num>
  <w:num w:numId="5" w16cid:durableId="850217679">
    <w:abstractNumId w:val="36"/>
  </w:num>
  <w:num w:numId="6" w16cid:durableId="558171310">
    <w:abstractNumId w:val="39"/>
  </w:num>
  <w:num w:numId="7" w16cid:durableId="1437211819">
    <w:abstractNumId w:val="19"/>
  </w:num>
  <w:num w:numId="8" w16cid:durableId="1232274998">
    <w:abstractNumId w:val="32"/>
  </w:num>
  <w:num w:numId="9" w16cid:durableId="1039935337">
    <w:abstractNumId w:val="12"/>
  </w:num>
  <w:num w:numId="10" w16cid:durableId="1875116668">
    <w:abstractNumId w:val="20"/>
  </w:num>
  <w:num w:numId="11" w16cid:durableId="66632372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33490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5046455">
    <w:abstractNumId w:val="3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7037525">
    <w:abstractNumId w:val="1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44934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08638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0680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2885046">
    <w:abstractNumId w:val="22"/>
  </w:num>
  <w:num w:numId="19" w16cid:durableId="179784170">
    <w:abstractNumId w:val="11"/>
  </w:num>
  <w:num w:numId="20" w16cid:durableId="1303198129">
    <w:abstractNumId w:val="27"/>
  </w:num>
  <w:num w:numId="21" w16cid:durableId="1960607413">
    <w:abstractNumId w:val="43"/>
  </w:num>
  <w:num w:numId="22" w16cid:durableId="1019045338">
    <w:abstractNumId w:val="41"/>
  </w:num>
  <w:num w:numId="23" w16cid:durableId="1857881573">
    <w:abstractNumId w:val="33"/>
  </w:num>
  <w:num w:numId="24" w16cid:durableId="312102246">
    <w:abstractNumId w:val="18"/>
  </w:num>
  <w:num w:numId="25" w16cid:durableId="151919289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1697048">
    <w:abstractNumId w:val="45"/>
  </w:num>
  <w:num w:numId="27" w16cid:durableId="1651396625">
    <w:abstractNumId w:val="29"/>
  </w:num>
  <w:num w:numId="28" w16cid:durableId="1799835762">
    <w:abstractNumId w:val="15"/>
  </w:num>
  <w:num w:numId="29" w16cid:durableId="1940797596">
    <w:abstractNumId w:val="34"/>
  </w:num>
  <w:num w:numId="30" w16cid:durableId="1952546060">
    <w:abstractNumId w:val="28"/>
  </w:num>
  <w:num w:numId="31" w16cid:durableId="415635002">
    <w:abstractNumId w:val="10"/>
  </w:num>
  <w:num w:numId="32" w16cid:durableId="2031758355">
    <w:abstractNumId w:val="40"/>
  </w:num>
  <w:num w:numId="33" w16cid:durableId="1957785803">
    <w:abstractNumId w:val="42"/>
  </w:num>
  <w:num w:numId="34" w16cid:durableId="483132259">
    <w:abstractNumId w:val="46"/>
  </w:num>
  <w:num w:numId="35" w16cid:durableId="1139419529">
    <w:abstractNumId w:val="14"/>
  </w:num>
  <w:num w:numId="36" w16cid:durableId="969289165">
    <w:abstractNumId w:val="6"/>
  </w:num>
  <w:num w:numId="37" w16cid:durableId="349112316">
    <w:abstractNumId w:val="2"/>
  </w:num>
  <w:num w:numId="38" w16cid:durableId="1249998253">
    <w:abstractNumId w:val="24"/>
  </w:num>
  <w:num w:numId="39" w16cid:durableId="815148937">
    <w:abstractNumId w:val="30"/>
  </w:num>
  <w:num w:numId="40" w16cid:durableId="1965967360">
    <w:abstractNumId w:val="44"/>
  </w:num>
  <w:num w:numId="41" w16cid:durableId="771437148">
    <w:abstractNumId w:val="25"/>
  </w:num>
  <w:num w:numId="42" w16cid:durableId="929968404">
    <w:abstractNumId w:val="37"/>
  </w:num>
  <w:num w:numId="43" w16cid:durableId="1562213614">
    <w:abstractNumId w:val="21"/>
  </w:num>
  <w:num w:numId="44" w16cid:durableId="1670252396">
    <w:abstractNumId w:val="38"/>
  </w:num>
  <w:num w:numId="45" w16cid:durableId="1400591910">
    <w:abstractNumId w:val="35"/>
  </w:num>
  <w:num w:numId="46" w16cid:durableId="779567291">
    <w:abstractNumId w:val="1"/>
  </w:num>
  <w:num w:numId="47" w16cid:durableId="96681836">
    <w:abstractNumId w:val="9"/>
  </w:num>
  <w:num w:numId="48" w16cid:durableId="1727530890">
    <w:abstractNumId w:val="4"/>
  </w:num>
  <w:num w:numId="49" w16cid:durableId="18705549">
    <w:abstractNumId w:val="13"/>
  </w:num>
  <w:num w:numId="50" w16cid:durableId="1879856136">
    <w:abstractNumId w:val="47"/>
  </w:num>
  <w:num w:numId="51" w16cid:durableId="528220945">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D"/>
    <w:rsid w:val="00007701"/>
    <w:rsid w:val="000655A1"/>
    <w:rsid w:val="000C1A26"/>
    <w:rsid w:val="000E5A5E"/>
    <w:rsid w:val="0011306A"/>
    <w:rsid w:val="001B38DE"/>
    <w:rsid w:val="0022337C"/>
    <w:rsid w:val="002935FC"/>
    <w:rsid w:val="002D24DD"/>
    <w:rsid w:val="003E05A9"/>
    <w:rsid w:val="004109F5"/>
    <w:rsid w:val="005153C5"/>
    <w:rsid w:val="00562019"/>
    <w:rsid w:val="00655E95"/>
    <w:rsid w:val="00656172"/>
    <w:rsid w:val="006E1B7A"/>
    <w:rsid w:val="00745141"/>
    <w:rsid w:val="0096329C"/>
    <w:rsid w:val="0096407C"/>
    <w:rsid w:val="009D1B6C"/>
    <w:rsid w:val="00A85204"/>
    <w:rsid w:val="00B329B7"/>
    <w:rsid w:val="00BC03C0"/>
    <w:rsid w:val="00BE2AC5"/>
    <w:rsid w:val="00C043BB"/>
    <w:rsid w:val="00C57C79"/>
    <w:rsid w:val="00C90E34"/>
    <w:rsid w:val="00D15239"/>
    <w:rsid w:val="00D335C0"/>
    <w:rsid w:val="00D95CFB"/>
    <w:rsid w:val="00E3551C"/>
    <w:rsid w:val="00EF2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606F6"/>
  <w15:docId w15:val="{774E89F0-C319-40CA-8601-95C61C68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lang w:val="cs-CZ" w:eastAsia="en-US"/>
    </w:rPr>
  </w:style>
  <w:style w:type="paragraph" w:styleId="Antrat1">
    <w:name w:val="heading 1"/>
    <w:aliases w:val="Title A"/>
    <w:basedOn w:val="prastasis"/>
    <w:next w:val="prastasis"/>
    <w:link w:val="Antrat1Diagrama"/>
    <w:qFormat/>
    <w:pPr>
      <w:keepNext/>
      <w:jc w:val="center"/>
      <w:outlineLvl w:val="0"/>
    </w:pPr>
    <w:rPr>
      <w:b/>
      <w:bCs/>
      <w:kern w:val="32"/>
      <w:szCs w:val="32"/>
    </w:rPr>
  </w:style>
  <w:style w:type="paragraph" w:styleId="Antrat2">
    <w:name w:val="heading 2"/>
    <w:aliases w:val="Title B"/>
    <w:basedOn w:val="prastasis"/>
    <w:next w:val="prastasis"/>
    <w:link w:val="Antrat2Diagrama"/>
    <w:unhideWhenUsed/>
    <w:qFormat/>
    <w:pPr>
      <w:keepNext/>
      <w:outlineLvl w:val="1"/>
    </w:pPr>
    <w:rPr>
      <w:b/>
      <w:bCs/>
      <w:iCs/>
      <w:szCs w:val="28"/>
    </w:rPr>
  </w:style>
  <w:style w:type="paragraph" w:styleId="Antrat3">
    <w:name w:val="heading 3"/>
    <w:basedOn w:val="prastasis"/>
    <w:next w:val="prastasis"/>
    <w:link w:val="Antrat3Diagrama"/>
    <w:qFormat/>
    <w:pPr>
      <w:keepNext/>
      <w:tabs>
        <w:tab w:val="decimal" w:pos="6760"/>
      </w:tabs>
      <w:spacing w:line="480" w:lineRule="atLeast"/>
      <w:outlineLvl w:val="2"/>
    </w:pPr>
    <w:rPr>
      <w:b/>
      <w:sz w:val="24"/>
      <w:lang w:val="en-US" w:eastAsia="sl-SI"/>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sz w:val="24"/>
      <w:lang w:val="en-US" w:eastAsia="sl-SI"/>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rPr>
      <w:sz w:val="24"/>
      <w:lang w:val="sl-SI" w:eastAsia="sl-SI"/>
    </w:rPr>
  </w:style>
  <w:style w:type="paragraph" w:styleId="Porat">
    <w:name w:val="footer"/>
    <w:basedOn w:val="prastasis"/>
    <w:link w:val="PoratDiagrama"/>
    <w:pPr>
      <w:tabs>
        <w:tab w:val="center" w:pos="4320"/>
        <w:tab w:val="right" w:pos="8640"/>
      </w:tabs>
    </w:pPr>
    <w:rPr>
      <w:sz w:val="24"/>
      <w:lang w:val="sl-SI" w:eastAsia="sl-SI"/>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sz w:val="24"/>
      <w:lang w:val="en-GB" w:eastAsia="sl-SI"/>
    </w:rPr>
  </w:style>
  <w:style w:type="paragraph" w:customStyle="1" w:styleId="Naslov1">
    <w:name w:val="Naslov1"/>
    <w:basedOn w:val="Antrat1"/>
    <w:pPr>
      <w:jc w:val="left"/>
    </w:pPr>
    <w:rPr>
      <w:bCs w:val="0"/>
      <w:kern w:val="0"/>
      <w:szCs w:val="20"/>
      <w:u w:val="single"/>
      <w:lang w:val="sl-SI" w:eastAsia="sl-SI"/>
    </w:rPr>
  </w:style>
  <w:style w:type="paragraph" w:styleId="Turinys1">
    <w:name w:val="toc 1"/>
    <w:basedOn w:val="prastasis"/>
    <w:next w:val="prastasis"/>
    <w:autoRedefine/>
    <w:semiHidden/>
    <w:pPr>
      <w:spacing w:before="120"/>
    </w:pPr>
    <w:rPr>
      <w:b/>
      <w:bCs/>
      <w:i/>
      <w:iCs/>
      <w:sz w:val="24"/>
      <w:szCs w:val="28"/>
      <w:lang w:val="sl-SI" w:eastAsia="sl-SI"/>
    </w:rPr>
  </w:style>
  <w:style w:type="paragraph" w:styleId="Pagrindinistekstas">
    <w:name w:val="Body Text"/>
    <w:basedOn w:val="prastasis"/>
    <w:link w:val="PagrindinistekstasDiagrama"/>
    <w:pPr>
      <w:numPr>
        <w:ilvl w:val="12"/>
      </w:numPr>
      <w:tabs>
        <w:tab w:val="left" w:pos="8505"/>
      </w:tabs>
      <w:ind w:right="-2"/>
    </w:pPr>
  </w:style>
  <w:style w:type="paragraph" w:styleId="Pagrindinistekstas2">
    <w:name w:val="Body Text 2"/>
    <w:basedOn w:val="prastasis"/>
    <w:link w:val="Pagrindinistekstas2Diagrama"/>
    <w:pPr>
      <w:spacing w:after="120" w:line="480" w:lineRule="auto"/>
    </w:pPr>
    <w:rPr>
      <w:sz w:val="24"/>
      <w:lang w:val="sl-SI" w:eastAsia="sl-SI"/>
    </w:rPr>
  </w:style>
  <w:style w:type="paragraph" w:customStyle="1" w:styleId="EMEAEnBodyText">
    <w:name w:val="EMEA En Body Text"/>
    <w:basedOn w:val="prastasis"/>
    <w:pPr>
      <w:spacing w:before="120" w:after="120"/>
      <w:jc w:val="both"/>
    </w:pPr>
    <w:rPr>
      <w:lang w:val="en-US"/>
    </w:rPr>
  </w:style>
  <w:style w:type="paragraph" w:customStyle="1" w:styleId="Default">
    <w:name w:val="Default"/>
    <w:pPr>
      <w:autoSpaceDE w:val="0"/>
      <w:autoSpaceDN w:val="0"/>
      <w:adjustRightInd w:val="0"/>
    </w:pPr>
    <w:rPr>
      <w:color w:val="000000"/>
      <w:sz w:val="24"/>
      <w:szCs w:val="24"/>
      <w:lang w:val="sl-SI" w:eastAsia="sl-SI"/>
    </w:rPr>
  </w:style>
  <w:style w:type="paragraph" w:styleId="Pagrindiniotekstotrauka">
    <w:name w:val="Body Text Indent"/>
    <w:basedOn w:val="prastasis"/>
    <w:link w:val="PagrindiniotekstotraukaDiagrama"/>
    <w:pPr>
      <w:spacing w:after="120"/>
      <w:ind w:left="283"/>
    </w:pPr>
    <w:rPr>
      <w:sz w:val="24"/>
      <w:lang w:val="sl-SI" w:eastAsia="sl-SI"/>
    </w:rPr>
  </w:style>
  <w:style w:type="character" w:customStyle="1" w:styleId="PagrindiniotekstotraukaDiagrama">
    <w:name w:val="Pagrindinio teksto įtrauka Diagrama"/>
    <w:link w:val="Pagrindiniotekstotrauka"/>
    <w:rPr>
      <w:sz w:val="24"/>
      <w:lang w:val="sl-SI" w:eastAsia="sl-SI"/>
    </w:rPr>
  </w:style>
  <w:style w:type="paragraph" w:styleId="Pagrindinistekstas3">
    <w:name w:val="Body Text 3"/>
    <w:basedOn w:val="prastasis"/>
    <w:link w:val="Pagrindinistekstas3Diagrama"/>
    <w:pPr>
      <w:spacing w:after="120"/>
    </w:pPr>
    <w:rPr>
      <w:sz w:val="16"/>
      <w:szCs w:val="16"/>
    </w:rPr>
  </w:style>
  <w:style w:type="character" w:customStyle="1" w:styleId="Pagrindinistekstas3Diagrama">
    <w:name w:val="Pagrindinis tekstas 3 Diagrama"/>
    <w:link w:val="Pagrindinistekstas3"/>
    <w:rPr>
      <w:sz w:val="16"/>
      <w:szCs w:val="16"/>
      <w:lang w:val="sl-SI" w:eastAsia="sl-SI"/>
    </w:rPr>
  </w:style>
  <w:style w:type="character" w:customStyle="1" w:styleId="Antrat1Diagrama">
    <w:name w:val="Antraštė 1 Diagrama"/>
    <w:aliases w:val="Title A Diagrama"/>
    <w:link w:val="Antrat1"/>
    <w:rPr>
      <w:b/>
      <w:bCs/>
      <w:kern w:val="32"/>
      <w:sz w:val="22"/>
      <w:szCs w:val="32"/>
      <w:lang w:val="cs-CZ" w:eastAsia="en-US"/>
    </w:rPr>
  </w:style>
  <w:style w:type="character" w:customStyle="1" w:styleId="Antrat2Diagrama">
    <w:name w:val="Antraštė 2 Diagrama"/>
    <w:aliases w:val="Title B Diagrama"/>
    <w:link w:val="Antrat2"/>
    <w:rPr>
      <w:b/>
      <w:bCs/>
      <w:iCs/>
      <w:sz w:val="22"/>
      <w:szCs w:val="28"/>
      <w:lang w:val="cs-CZ" w:eastAsia="en-US"/>
    </w:rPr>
  </w:style>
  <w:style w:type="character" w:customStyle="1" w:styleId="Antrat3Diagrama">
    <w:name w:val="Antraštė 3 Diagrama"/>
    <w:link w:val="Antrat3"/>
    <w:rPr>
      <w:b/>
      <w:sz w:val="24"/>
      <w:lang w:val="en-US" w:eastAsia="sl-SI"/>
    </w:rPr>
  </w:style>
  <w:style w:type="paragraph" w:styleId="prastasiniatinklio">
    <w:name w:val="Normal (Web)"/>
    <w:basedOn w:val="prastasis"/>
    <w:pPr>
      <w:spacing w:before="100" w:beforeAutospacing="1" w:after="100" w:afterAutospacing="1"/>
    </w:pPr>
    <w:rPr>
      <w:szCs w:val="24"/>
    </w:rPr>
  </w:style>
  <w:style w:type="paragraph" w:styleId="Dokumentoinaostekstas">
    <w:name w:val="endnote text"/>
    <w:basedOn w:val="prastasis"/>
    <w:link w:val="DokumentoinaostekstasDiagrama"/>
    <w:pPr>
      <w:tabs>
        <w:tab w:val="left" w:pos="567"/>
      </w:tabs>
    </w:pPr>
    <w:rPr>
      <w:lang w:val="en-GB"/>
    </w:rPr>
  </w:style>
  <w:style w:type="character" w:customStyle="1" w:styleId="DokumentoinaostekstasDiagrama">
    <w:name w:val="Dokumento išnašos tekstas Diagrama"/>
    <w:link w:val="Dokumentoinaostekstas"/>
    <w:rPr>
      <w:sz w:val="22"/>
      <w:lang w:eastAsia="en-US"/>
    </w:rPr>
  </w:style>
  <w:style w:type="paragraph" w:styleId="Pavadinimas">
    <w:name w:val="Title"/>
    <w:basedOn w:val="prastasis"/>
    <w:link w:val="PavadinimasDiagrama"/>
    <w:qFormat/>
    <w:pPr>
      <w:jc w:val="center"/>
    </w:pPr>
    <w:rPr>
      <w:b/>
      <w:lang w:val="en-GB"/>
    </w:rPr>
  </w:style>
  <w:style w:type="character" w:customStyle="1" w:styleId="PavadinimasDiagrama">
    <w:name w:val="Pavadinimas Diagrama"/>
    <w:link w:val="Pavadinimas"/>
    <w:rPr>
      <w:b/>
      <w:sz w:val="22"/>
      <w:lang w:eastAsia="en-US"/>
    </w:rPr>
  </w:style>
  <w:style w:type="character" w:customStyle="1" w:styleId="PagrindinistekstasDiagrama">
    <w:name w:val="Pagrindinis tekstas Diagrama"/>
    <w:link w:val="Pagrindinistekstas"/>
    <w:rPr>
      <w:sz w:val="22"/>
      <w:lang w:val="sl-SI" w:eastAsia="sl-SI"/>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rPr>
  </w:style>
  <w:style w:type="character" w:customStyle="1" w:styleId="Pagrindiniotekstotrauka2Diagrama">
    <w:name w:val="Pagrindinio teksto įtrauka 2 Diagrama"/>
    <w:link w:val="Pagrindiniotekstotrauka2"/>
    <w:rPr>
      <w:b/>
      <w:bCs/>
      <w:color w:val="0000FF"/>
      <w:sz w:val="22"/>
      <w:szCs w:val="22"/>
      <w:lang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PI-1EMEASMCA">
    <w:name w:val="PI-1 EMEA_SMCA"/>
    <w:basedOn w:val="Antrat2"/>
    <w:autoRedefine/>
    <w:pPr>
      <w:tabs>
        <w:tab w:val="left" w:pos="567"/>
      </w:tabs>
      <w:ind w:left="567" w:hanging="567"/>
    </w:pPr>
    <w:rPr>
      <w:szCs w:val="22"/>
      <w:lang w:val="lt-LT"/>
    </w:rPr>
  </w:style>
  <w:style w:type="character" w:customStyle="1" w:styleId="BTEMEASMCAChar">
    <w:name w:val="BT EMEA_SMCA Char"/>
    <w:link w:val="BTEMEASMCA"/>
    <w:locked/>
    <w:rPr>
      <w:noProof/>
    </w:rPr>
  </w:style>
  <w:style w:type="paragraph" w:customStyle="1" w:styleId="BTEMEASMCA">
    <w:name w:val="BT EMEA_SMCA"/>
    <w:basedOn w:val="prastasis"/>
    <w:link w:val="BTEMEASMCAChar"/>
    <w:autoRedefine/>
    <w:rPr>
      <w:noProof/>
      <w:sz w:val="20"/>
      <w:lang w:val="en-GB" w:eastAsia="en-GB"/>
    </w:rPr>
  </w:style>
  <w:style w:type="character" w:customStyle="1" w:styleId="TTEMEASMCAChar">
    <w:name w:val="TT EMEA_SMCA Char"/>
    <w:link w:val="TTEMEASMCA"/>
    <w:locked/>
    <w:rPr>
      <w:rFonts w:eastAsia="Calibri"/>
      <w:b/>
      <w:caps/>
      <w:noProof/>
    </w:rPr>
  </w:style>
  <w:style w:type="paragraph" w:customStyle="1" w:styleId="TTEMEASMCA">
    <w:name w:val="TT EMEA_SMCA"/>
    <w:basedOn w:val="Antrat1"/>
    <w:next w:val="prastasis"/>
    <w:link w:val="TTEMEASMCAChar"/>
    <w:autoRedefine/>
    <w:pPr>
      <w:keepNext w:val="0"/>
      <w:tabs>
        <w:tab w:val="left" w:pos="567"/>
      </w:tabs>
      <w:ind w:left="567" w:hanging="567"/>
    </w:pPr>
    <w:rPr>
      <w:rFonts w:eastAsia="Calibri"/>
      <w:bCs w:val="0"/>
      <w:caps/>
      <w:noProof/>
      <w:kern w:val="0"/>
      <w:sz w:val="20"/>
      <w:szCs w:val="20"/>
      <w:lang w:val="en-GB" w:eastAsia="en-GB"/>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z w:val="22"/>
      <w:szCs w:val="22"/>
    </w:rPr>
  </w:style>
  <w:style w:type="paragraph" w:customStyle="1" w:styleId="PI-3EMEASMCA">
    <w:name w:val="PI-3 EMEA_SMCA"/>
    <w:basedOn w:val="prastasis"/>
    <w:autoRedefine/>
    <w:pPr>
      <w:spacing w:line="220" w:lineRule="exact"/>
    </w:pPr>
    <w:rPr>
      <w:b/>
      <w:bCs/>
      <w:szCs w:val="22"/>
      <w:lang w:val="lt-LT"/>
    </w:rPr>
  </w:style>
  <w:style w:type="paragraph" w:customStyle="1" w:styleId="BTbEMEASMCA">
    <w:name w:val="BT(b) EMEA_SMCA"/>
    <w:basedOn w:val="BTEMEASMCA"/>
    <w:autoRedefine/>
    <w:rPr>
      <w:rFonts w:eastAsia="Calibri"/>
    </w:rPr>
  </w:style>
  <w:style w:type="paragraph" w:styleId="Debesliotekstas">
    <w:name w:val="Balloon Text"/>
    <w:basedOn w:val="prastasis"/>
    <w:link w:val="DebesliotekstasDiagrama"/>
    <w:unhideWhenUsed/>
    <w:pPr>
      <w:tabs>
        <w:tab w:val="left" w:pos="567"/>
      </w:tabs>
    </w:pPr>
    <w:rPr>
      <w:rFonts w:ascii="Tahoma" w:hAnsi="Tahoma" w:cs="Tahoma"/>
      <w:sz w:val="16"/>
      <w:szCs w:val="16"/>
      <w:lang w:val="en-GB"/>
    </w:rPr>
  </w:style>
  <w:style w:type="character" w:customStyle="1" w:styleId="DebesliotekstasDiagrama">
    <w:name w:val="Debesėlio tekstas Diagrama"/>
    <w:link w:val="Debesliotekstas"/>
    <w:rPr>
      <w:rFonts w:ascii="Tahoma" w:hAnsi="Tahoma" w:cs="Tahoma"/>
      <w:sz w:val="16"/>
      <w:szCs w:val="16"/>
      <w:lang w:eastAsia="en-US"/>
    </w:rPr>
  </w:style>
  <w:style w:type="character" w:customStyle="1" w:styleId="AntratsDiagrama">
    <w:name w:val="Antraštės Diagrama"/>
    <w:link w:val="Antrats"/>
    <w:rPr>
      <w:sz w:val="24"/>
      <w:lang w:val="sl-SI" w:eastAsia="sl-SI"/>
    </w:rPr>
  </w:style>
  <w:style w:type="character" w:customStyle="1" w:styleId="apple-style-span">
    <w:name w:val="apple-style-span"/>
  </w:style>
  <w:style w:type="paragraph" w:styleId="Sraopastraipa">
    <w:name w:val="List Paragraph"/>
    <w:basedOn w:val="prastasis"/>
    <w:uiPriority w:val="34"/>
    <w:qFormat/>
    <w:pPr>
      <w:tabs>
        <w:tab w:val="left" w:pos="567"/>
      </w:tabs>
      <w:spacing w:line="260" w:lineRule="exact"/>
      <w:ind w:left="720"/>
      <w:contextualSpacing/>
    </w:pPr>
    <w:rPr>
      <w:lang w:val="en-GB"/>
    </w:rPr>
  </w:style>
  <w:style w:type="paragraph" w:customStyle="1" w:styleId="paragraph">
    <w:name w:val="paragraph"/>
    <w:basedOn w:val="prastasis"/>
    <w:rPr>
      <w:sz w:val="24"/>
      <w:szCs w:val="24"/>
      <w:lang w:val="en-GB" w:eastAsia="en-GB"/>
    </w:rPr>
  </w:style>
  <w:style w:type="character" w:styleId="Komentaronuoroda">
    <w:name w:val="annotation reference"/>
    <w:unhideWhenUsed/>
    <w:rPr>
      <w:sz w:val="16"/>
      <w:szCs w:val="16"/>
    </w:rPr>
  </w:style>
  <w:style w:type="paragraph" w:styleId="Komentarotekstas">
    <w:name w:val="annotation text"/>
    <w:basedOn w:val="prastasis"/>
    <w:link w:val="KomentarotekstasDiagrama"/>
    <w:uiPriority w:val="99"/>
    <w:unhideWhenUsed/>
    <w:pPr>
      <w:tabs>
        <w:tab w:val="left" w:pos="567"/>
      </w:tabs>
    </w:pPr>
    <w:rPr>
      <w:sz w:val="20"/>
      <w:lang w:val="en-GB"/>
    </w:rPr>
  </w:style>
  <w:style w:type="character" w:customStyle="1" w:styleId="KomentarotekstasDiagrama">
    <w:name w:val="Komentaro tekstas Diagrama"/>
    <w:link w:val="Komentarotekstas"/>
    <w:uiPriority w:val="99"/>
    <w:rPr>
      <w:lang w:eastAsia="en-US"/>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link w:val="Komentarotema"/>
    <w:rPr>
      <w:b/>
      <w:bCs/>
      <w:lang w:eastAsia="en-US"/>
    </w:rPr>
  </w:style>
  <w:style w:type="numbering" w:customStyle="1" w:styleId="Brezseznama1">
    <w:name w:val="Brez seznama1"/>
    <w:next w:val="Sraonra"/>
    <w:uiPriority w:val="99"/>
    <w:semiHidden/>
    <w:unhideWhenUsed/>
  </w:style>
  <w:style w:type="numbering" w:customStyle="1" w:styleId="Brezseznama2">
    <w:name w:val="Brez seznama2"/>
    <w:next w:val="Sraonra"/>
    <w:semiHidden/>
  </w:style>
  <w:style w:type="character" w:customStyle="1" w:styleId="Antrat7Diagrama">
    <w:name w:val="Antraštė 7 Diagrama"/>
    <w:link w:val="Antrat7"/>
    <w:rPr>
      <w:i/>
      <w:sz w:val="22"/>
      <w:lang w:val="cs-CZ" w:eastAsia="en-US"/>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character" w:customStyle="1" w:styleId="PoratDiagrama">
    <w:name w:val="Poraštė Diagrama"/>
    <w:link w:val="Porat"/>
    <w:rPr>
      <w:sz w:val="24"/>
      <w:lang w:val="sl-SI" w:eastAsia="sl-SI"/>
    </w:rPr>
  </w:style>
  <w:style w:type="character" w:customStyle="1" w:styleId="PaprastasistekstasDiagrama">
    <w:name w:val="Paprastasis tekstas Diagrama"/>
    <w:link w:val="Paprastasistekstas"/>
    <w:rPr>
      <w:rFonts w:ascii="Courier New" w:hAnsi="Courier New"/>
      <w:lang w:eastAsia="sl-SI"/>
    </w:rPr>
  </w:style>
  <w:style w:type="character" w:customStyle="1" w:styleId="Pagrindinistekstas2Diagrama">
    <w:name w:val="Pagrindinis tekstas 2 Diagrama"/>
    <w:link w:val="Pagrindinistekstas2"/>
    <w:rPr>
      <w:sz w:val="24"/>
      <w:lang w:val="sl-SI" w:eastAsia="sl-SI"/>
    </w:rPr>
  </w:style>
  <w:style w:type="paragraph" w:customStyle="1" w:styleId="prastasistinklapis1">
    <w:name w:val="Įprastasis (tinklapis)1"/>
    <w:basedOn w:val="prastasis"/>
    <w:pPr>
      <w:spacing w:before="100" w:beforeAutospacing="1" w:after="100" w:afterAutospacing="1"/>
    </w:pPr>
    <w:rPr>
      <w:sz w:val="24"/>
      <w:szCs w:val="24"/>
      <w:lang w:val="sl-SI" w:eastAsia="sl-SI"/>
    </w:rPr>
  </w:style>
  <w:style w:type="numbering" w:customStyle="1" w:styleId="Brezseznama11">
    <w:name w:val="Brez seznama11"/>
    <w:next w:val="Sraonra"/>
    <w:uiPriority w:val="99"/>
    <w:semiHidden/>
    <w:unhideWhenUsed/>
  </w:style>
  <w:style w:type="paragraph" w:customStyle="1" w:styleId="TableText">
    <w:name w:val="TableText"/>
    <w:link w:val="TableTextChar"/>
    <w:rPr>
      <w:rFonts w:cs="Arial"/>
      <w:lang w:eastAsia="en-US"/>
    </w:rPr>
  </w:style>
  <w:style w:type="character" w:customStyle="1" w:styleId="TableTextChar">
    <w:name w:val="TableText Char"/>
    <w:link w:val="TableText"/>
    <w:locked/>
    <w:rPr>
      <w:rFonts w:cs="Arial"/>
      <w:lang w:val="lt-LT" w:eastAsia="en-US"/>
    </w:rPr>
  </w:style>
  <w:style w:type="paragraph" w:styleId="Pataisymai">
    <w:name w:val="Revision"/>
    <w:hidden/>
    <w:uiPriority w:val="99"/>
    <w:semiHidden/>
    <w:rPr>
      <w:sz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ED18-0F85-4208-BD47-51AE24FB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56975</Words>
  <Characters>32476</Characters>
  <Application>Microsoft Office Word</Application>
  <DocSecurity>4</DocSecurity>
  <Lines>270</Lines>
  <Paragraphs>178</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89273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2026-03-27T05:46:00Z</dcterms:created>
  <dcterms:modified xsi:type="dcterms:W3CDTF">2026-03-27T05:46:00Z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PI_Text097644_1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GrammarlyDocumentId">
    <vt:lpwstr/>
  </property>
</Properties>
</file>