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5CE" w:rsidRDefault="00AA25CE" w:rsidP="00AA25CE">
      <w:pPr>
        <w:jc w:val="center"/>
      </w:pPr>
      <w:bookmarkStart w:id="0" w:name="_Toc129243138"/>
      <w:bookmarkStart w:id="1" w:name="_Toc129243263"/>
      <w:r w:rsidRPr="00E7117C">
        <w:rPr>
          <w:b/>
          <w:sz w:val="22"/>
          <w:szCs w:val="22"/>
        </w:rPr>
        <w:t>Pakuot</w:t>
      </w:r>
      <w:r w:rsidRPr="00E7117C">
        <w:rPr>
          <w:rFonts w:hint="eastAsia"/>
          <w:b/>
          <w:sz w:val="22"/>
          <w:szCs w:val="22"/>
        </w:rPr>
        <w:t>ė</w:t>
      </w:r>
      <w:r w:rsidRPr="00E7117C">
        <w:rPr>
          <w:b/>
          <w:sz w:val="22"/>
          <w:szCs w:val="22"/>
        </w:rPr>
        <w:t>s lapelis: informacija vartotojui</w:t>
      </w:r>
      <w:bookmarkEnd w:id="0"/>
      <w:bookmarkEnd w:id="1"/>
    </w:p>
    <w:p w:rsidR="00AA25CE" w:rsidRDefault="00AA25CE" w:rsidP="00AA25CE">
      <w:pPr>
        <w:pStyle w:val="BTEMEASMCA"/>
      </w:pP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jc w:val="center"/>
        <w:rPr>
          <w:b/>
          <w:bCs/>
          <w:sz w:val="22"/>
          <w:szCs w:val="22"/>
        </w:rPr>
      </w:pPr>
      <w:r w:rsidRPr="005E4AF5">
        <w:rPr>
          <w:b/>
          <w:bCs/>
          <w:sz w:val="22"/>
          <w:szCs w:val="22"/>
        </w:rPr>
        <w:t>neo-angin kietosios pastilės</w:t>
      </w:r>
    </w:p>
    <w:p w:rsidR="00AA25CE" w:rsidRPr="005E4AF5" w:rsidRDefault="00AA25CE" w:rsidP="00AA25CE">
      <w:pPr>
        <w:jc w:val="center"/>
        <w:rPr>
          <w:sz w:val="22"/>
          <w:szCs w:val="22"/>
        </w:rPr>
      </w:pPr>
      <w:r w:rsidRPr="005E4AF5">
        <w:rPr>
          <w:sz w:val="22"/>
          <w:szCs w:val="22"/>
        </w:rPr>
        <w:t>2,4-dichlorbenzilo alkoholis, amilmetakrezolis, levomentolis</w:t>
      </w: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jc w:val="center"/>
        <w:rPr>
          <w:sz w:val="22"/>
          <w:szCs w:val="22"/>
        </w:rPr>
      </w:pPr>
    </w:p>
    <w:p w:rsidR="00AA25CE" w:rsidRPr="005E4AF5" w:rsidRDefault="00AA25CE" w:rsidP="00AA25CE">
      <w:pPr>
        <w:pStyle w:val="BTbEMEASMCA"/>
      </w:pPr>
      <w:r w:rsidRPr="005E4AF5">
        <w:t xml:space="preserve">Atidžiai perskaitykite visą šį lapelį, </w:t>
      </w:r>
      <w:r w:rsidRPr="00AF52B1">
        <w:t>prieš pradėdami vartoti šį vaistą,</w:t>
      </w:r>
      <w:r>
        <w:t xml:space="preserve"> </w:t>
      </w:r>
      <w:r w:rsidRPr="005E4AF5">
        <w:t>nes jame pateikiama Jums svarbi informacija.</w:t>
      </w:r>
    </w:p>
    <w:p w:rsidR="00AA25CE" w:rsidRDefault="00AA25CE" w:rsidP="00AA25CE">
      <w:r>
        <w:rPr>
          <w:sz w:val="22"/>
          <w:szCs w:val="22"/>
        </w:rPr>
        <w:t>Visada vartokite šį vaistą tiksliai kaip aprašyta šiame lapelyje arba kaip nurodė gydytojas arba vaistininkas.</w:t>
      </w:r>
    </w:p>
    <w:p w:rsidR="00AA25CE" w:rsidRPr="005E4AF5" w:rsidRDefault="00AA25CE" w:rsidP="00AA25CE">
      <w:pPr>
        <w:pStyle w:val="BT-EMEASMCA"/>
      </w:pPr>
      <w:r w:rsidRPr="005E4AF5">
        <w:t>Neišmeskite šio lapelio, nes vėl gali prireikti jį perskaityti.</w:t>
      </w:r>
    </w:p>
    <w:p w:rsidR="00AA25CE" w:rsidRDefault="00AA25CE" w:rsidP="00AA25CE">
      <w:pPr>
        <w:pStyle w:val="BT-EMEASMCA"/>
      </w:pPr>
      <w:r w:rsidRPr="005E4AF5">
        <w:t>Jeigu norite sužinoti daugiau arba pasitarti, kreipkitės į vaistininką.</w:t>
      </w:r>
    </w:p>
    <w:p w:rsidR="00AA25CE" w:rsidRPr="005E4AF5" w:rsidRDefault="00AA25CE" w:rsidP="00AA25CE">
      <w:pPr>
        <w:pStyle w:val="BT-EMEASMCA"/>
      </w:pPr>
      <w:r w:rsidRPr="00B34FA1">
        <w:rPr>
          <w:noProof/>
        </w:rPr>
        <w:t>Jeigu pasireiškė šalutinis poveikis (net jeigu jis šiame lapelyje nenurodytas), kreipkitės į gydytoją</w:t>
      </w:r>
      <w:r>
        <w:rPr>
          <w:noProof/>
        </w:rPr>
        <w:t xml:space="preserve"> </w:t>
      </w:r>
      <w:r w:rsidRPr="00B34FA1">
        <w:rPr>
          <w:noProof/>
        </w:rPr>
        <w:t>arba</w:t>
      </w:r>
      <w:r>
        <w:rPr>
          <w:noProof/>
        </w:rPr>
        <w:t xml:space="preserve"> </w:t>
      </w:r>
      <w:r w:rsidRPr="00B34FA1">
        <w:rPr>
          <w:noProof/>
        </w:rPr>
        <w:t>vaistininką. Žr. 4 skyrių.</w:t>
      </w:r>
    </w:p>
    <w:p w:rsidR="00AA25CE" w:rsidRPr="005E4AF5" w:rsidRDefault="00AA25CE" w:rsidP="00AA25CE">
      <w:pPr>
        <w:pStyle w:val="BT-EMEASMCA"/>
      </w:pPr>
      <w:r w:rsidRPr="005E4AF5">
        <w:t xml:space="preserve">Jeigu </w:t>
      </w:r>
      <w:r>
        <w:t xml:space="preserve">per </w:t>
      </w:r>
      <w:r w:rsidRPr="009E0F32">
        <w:t xml:space="preserve">3-4 </w:t>
      </w:r>
      <w:r>
        <w:t xml:space="preserve">dienas Jūsų </w:t>
      </w:r>
      <w:r w:rsidRPr="00AF52B1">
        <w:t>savijauta nepagerėjo arba net pablogėjo</w:t>
      </w:r>
      <w:r w:rsidRPr="005E4AF5">
        <w:t>, kreipkitės į gydytoją.</w:t>
      </w: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AA25CE" w:rsidRDefault="00AA25CE" w:rsidP="00AA25CE">
      <w:pPr>
        <w:keepNext/>
        <w:tabs>
          <w:tab w:val="left" w:pos="567"/>
        </w:tabs>
        <w:jc w:val="both"/>
        <w:outlineLvl w:val="3"/>
        <w:rPr>
          <w:b/>
          <w:bCs/>
          <w:snapToGrid w:val="0"/>
          <w:sz w:val="22"/>
          <w:szCs w:val="28"/>
        </w:rPr>
      </w:pPr>
      <w:r w:rsidRPr="008C4801">
        <w:rPr>
          <w:b/>
          <w:bCs/>
          <w:snapToGrid w:val="0"/>
          <w:sz w:val="22"/>
          <w:szCs w:val="28"/>
        </w:rPr>
        <w:t>Apie ką rašoma šiame lapelyje?</w:t>
      </w:r>
    </w:p>
    <w:p w:rsidR="00AA25CE" w:rsidRPr="008C4801" w:rsidRDefault="00AA25CE" w:rsidP="00AA25CE">
      <w:pPr>
        <w:keepNext/>
        <w:tabs>
          <w:tab w:val="left" w:pos="567"/>
        </w:tabs>
        <w:jc w:val="both"/>
        <w:outlineLvl w:val="3"/>
        <w:rPr>
          <w:b/>
          <w:bCs/>
          <w:snapToGrid w:val="0"/>
          <w:sz w:val="22"/>
          <w:szCs w:val="28"/>
        </w:rPr>
      </w:pP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E4AF5">
        <w:rPr>
          <w:sz w:val="22"/>
          <w:szCs w:val="22"/>
        </w:rPr>
        <w:t>1.</w:t>
      </w:r>
      <w:r w:rsidRPr="005E4AF5">
        <w:rPr>
          <w:sz w:val="22"/>
          <w:szCs w:val="22"/>
        </w:rPr>
        <w:tab/>
        <w:t>Kas yra neo-angin ir kam jis vartojamas</w:t>
      </w: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E4AF5">
        <w:rPr>
          <w:sz w:val="22"/>
          <w:szCs w:val="22"/>
        </w:rPr>
        <w:t>2.</w:t>
      </w:r>
      <w:r w:rsidRPr="005E4AF5">
        <w:rPr>
          <w:sz w:val="22"/>
          <w:szCs w:val="22"/>
        </w:rPr>
        <w:tab/>
        <w:t>Kas žinotina prieš vartojant neo-angin</w:t>
      </w: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E4AF5">
        <w:rPr>
          <w:sz w:val="22"/>
          <w:szCs w:val="22"/>
        </w:rPr>
        <w:t>3.</w:t>
      </w:r>
      <w:r w:rsidRPr="005E4AF5">
        <w:rPr>
          <w:sz w:val="22"/>
          <w:szCs w:val="22"/>
        </w:rPr>
        <w:tab/>
        <w:t>Kaip vartoti neo-angin</w:t>
      </w: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E4AF5">
        <w:rPr>
          <w:sz w:val="22"/>
          <w:szCs w:val="22"/>
        </w:rPr>
        <w:t>4.</w:t>
      </w:r>
      <w:r w:rsidRPr="005E4AF5">
        <w:rPr>
          <w:sz w:val="22"/>
          <w:szCs w:val="22"/>
        </w:rPr>
        <w:tab/>
        <w:t>Galimas šalutinis poveikis</w:t>
      </w: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E4AF5">
        <w:rPr>
          <w:sz w:val="22"/>
          <w:szCs w:val="22"/>
        </w:rPr>
        <w:t>5.</w:t>
      </w:r>
      <w:r w:rsidRPr="005E4AF5">
        <w:rPr>
          <w:sz w:val="22"/>
          <w:szCs w:val="22"/>
        </w:rPr>
        <w:tab/>
        <w:t>Kaip laikyti neo-angin</w:t>
      </w: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E4AF5">
        <w:rPr>
          <w:sz w:val="22"/>
          <w:szCs w:val="22"/>
        </w:rPr>
        <w:t>6.</w:t>
      </w:r>
      <w:r w:rsidRPr="005E4AF5">
        <w:rPr>
          <w:sz w:val="22"/>
          <w:szCs w:val="22"/>
        </w:rPr>
        <w:tab/>
      </w:r>
      <w:r w:rsidRPr="008C4801">
        <w:rPr>
          <w:sz w:val="22"/>
          <w:szCs w:val="22"/>
        </w:rPr>
        <w:t>Pakuotės turinys ir k</w:t>
      </w:r>
      <w:r w:rsidRPr="005E4AF5">
        <w:rPr>
          <w:sz w:val="22"/>
          <w:szCs w:val="22"/>
        </w:rPr>
        <w:t>ita informacija</w:t>
      </w: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AA25CE" w:rsidRPr="008C4801" w:rsidRDefault="00AA25CE" w:rsidP="00AA25CE">
      <w:pPr>
        <w:keepNext/>
        <w:tabs>
          <w:tab w:val="left" w:pos="567"/>
        </w:tabs>
        <w:jc w:val="both"/>
        <w:outlineLvl w:val="3"/>
        <w:rPr>
          <w:b/>
          <w:bCs/>
          <w:snapToGrid w:val="0"/>
          <w:sz w:val="22"/>
          <w:szCs w:val="28"/>
        </w:rPr>
      </w:pPr>
      <w:r w:rsidRPr="008C4801">
        <w:rPr>
          <w:b/>
          <w:bCs/>
          <w:snapToGrid w:val="0"/>
          <w:sz w:val="22"/>
          <w:szCs w:val="28"/>
        </w:rPr>
        <w:t>1.</w:t>
      </w:r>
      <w:r w:rsidRPr="008C4801">
        <w:rPr>
          <w:b/>
          <w:bCs/>
          <w:snapToGrid w:val="0"/>
          <w:sz w:val="22"/>
          <w:szCs w:val="28"/>
        </w:rPr>
        <w:tab/>
        <w:t>Kas yra neo-angin ir kam jis vartojamas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5E4AF5" w:rsidRDefault="00AA25CE" w:rsidP="00AA25CE">
      <w:pPr>
        <w:pStyle w:val="BTEMEASMCA"/>
      </w:pPr>
      <w:r>
        <w:t>Vaistas</w:t>
      </w:r>
      <w:r w:rsidRPr="005E4AF5">
        <w:t xml:space="preserve"> sukelia vietinį mikrobus naikinantį ir skausmą malšinantį poveikį.</w:t>
      </w:r>
    </w:p>
    <w:p w:rsidR="00AA25CE" w:rsidRPr="006824BA" w:rsidRDefault="00AA25CE" w:rsidP="00AA25CE">
      <w:pPr>
        <w:rPr>
          <w:rStyle w:val="Hipersaitas"/>
          <w:sz w:val="22"/>
        </w:rPr>
      </w:pPr>
    </w:p>
    <w:p w:rsidR="00AA25CE" w:rsidRPr="001E1D1F" w:rsidRDefault="00AA25CE" w:rsidP="00AA25CE">
      <w:pPr>
        <w:pStyle w:val="BTeEMEASMCA"/>
      </w:pPr>
      <w:r w:rsidRPr="001E1D1F">
        <w:t xml:space="preserve">2,4 </w:t>
      </w:r>
      <w:r w:rsidRPr="001E1D1F">
        <w:noBreakHyphen/>
        <w:t xml:space="preserve"> dichlorbenzilo alkoholis ir amilmetakrezolis pasižymi dezinfekuojančiomis, levomentolis – šaldančiomis ir skausmą malšinančiomis savybėmis.</w:t>
      </w:r>
    </w:p>
    <w:p w:rsidR="00AA25CE" w:rsidRPr="00584A12" w:rsidRDefault="00AA25CE" w:rsidP="00AA25CE">
      <w:pPr>
        <w:rPr>
          <w:rStyle w:val="Hipersaitas"/>
          <w:sz w:val="22"/>
          <w:szCs w:val="22"/>
        </w:rPr>
      </w:pPr>
    </w:p>
    <w:p w:rsidR="00AA25CE" w:rsidRPr="00584A12" w:rsidRDefault="00AA25CE" w:rsidP="00AA25CE">
      <w:pPr>
        <w:rPr>
          <w:rStyle w:val="Hipersaitas"/>
          <w:sz w:val="22"/>
          <w:szCs w:val="22"/>
        </w:rPr>
      </w:pPr>
      <w:r w:rsidRPr="00584A12">
        <w:rPr>
          <w:rStyle w:val="Hipersaitas"/>
          <w:sz w:val="22"/>
          <w:szCs w:val="22"/>
        </w:rPr>
        <w:t>neo-angin kietosios pastilės vartojamos vietiniam ryklės gleivinės uždegimo gydymui.</w:t>
      </w:r>
    </w:p>
    <w:p w:rsidR="00AA25CE" w:rsidRDefault="00AA25CE" w:rsidP="00AA25CE">
      <w:pPr>
        <w:pStyle w:val="BTEMEASMCA"/>
      </w:pPr>
    </w:p>
    <w:p w:rsidR="00AA25CE" w:rsidRDefault="00AA25CE" w:rsidP="00AA25CE">
      <w:pPr>
        <w:rPr>
          <w:sz w:val="22"/>
          <w:szCs w:val="22"/>
        </w:rPr>
      </w:pPr>
      <w:r>
        <w:rPr>
          <w:sz w:val="22"/>
          <w:szCs w:val="22"/>
        </w:rPr>
        <w:t xml:space="preserve">Jis </w:t>
      </w:r>
      <w:r w:rsidRPr="00D401B8">
        <w:rPr>
          <w:sz w:val="22"/>
          <w:szCs w:val="22"/>
        </w:rPr>
        <w:t>skirtas suaugusiesiems</w:t>
      </w:r>
      <w:r>
        <w:rPr>
          <w:sz w:val="22"/>
          <w:szCs w:val="22"/>
        </w:rPr>
        <w:t xml:space="preserve">, </w:t>
      </w:r>
      <w:r w:rsidRPr="00D401B8">
        <w:rPr>
          <w:sz w:val="22"/>
          <w:szCs w:val="22"/>
        </w:rPr>
        <w:t xml:space="preserve">paaugliams </w:t>
      </w:r>
      <w:r>
        <w:rPr>
          <w:sz w:val="22"/>
          <w:szCs w:val="22"/>
        </w:rPr>
        <w:t xml:space="preserve">ir </w:t>
      </w:r>
      <w:r w:rsidRPr="005E4AF5">
        <w:rPr>
          <w:sz w:val="22"/>
          <w:szCs w:val="22"/>
        </w:rPr>
        <w:t>vyresni</w:t>
      </w:r>
      <w:r>
        <w:rPr>
          <w:sz w:val="22"/>
          <w:szCs w:val="22"/>
        </w:rPr>
        <w:t>ems</w:t>
      </w:r>
      <w:r w:rsidRPr="005E4AF5">
        <w:rPr>
          <w:sz w:val="22"/>
          <w:szCs w:val="22"/>
        </w:rPr>
        <w:t xml:space="preserve"> nei </w:t>
      </w:r>
      <w:r>
        <w:rPr>
          <w:sz w:val="22"/>
          <w:szCs w:val="22"/>
        </w:rPr>
        <w:t>6 </w:t>
      </w:r>
      <w:r w:rsidRPr="005E4AF5">
        <w:rPr>
          <w:sz w:val="22"/>
          <w:szCs w:val="22"/>
        </w:rPr>
        <w:t xml:space="preserve">metų </w:t>
      </w:r>
      <w:r w:rsidRPr="00D401B8">
        <w:rPr>
          <w:sz w:val="22"/>
          <w:szCs w:val="22"/>
        </w:rPr>
        <w:t>vaikams</w:t>
      </w:r>
      <w:r>
        <w:rPr>
          <w:sz w:val="22"/>
          <w:szCs w:val="22"/>
        </w:rPr>
        <w:t>.</w:t>
      </w:r>
    </w:p>
    <w:p w:rsidR="00AA25CE" w:rsidRPr="005E4AF5" w:rsidRDefault="00AA25CE" w:rsidP="00AA25CE">
      <w:pPr>
        <w:pStyle w:val="BTEMEASMCA"/>
      </w:pPr>
    </w:p>
    <w:p w:rsidR="00AA25CE" w:rsidRDefault="00AA25CE" w:rsidP="00AA25CE">
      <w:pPr>
        <w:pStyle w:val="BTEMEASMCA"/>
      </w:pPr>
      <w:r w:rsidRPr="001E1D1F">
        <w:t xml:space="preserve">Jeigu per 3-4 dienas </w:t>
      </w:r>
      <w:r w:rsidRPr="001E1D1F">
        <w:rPr>
          <w:szCs w:val="24"/>
        </w:rPr>
        <w:t>Jūsų savijauta nepagerėjo arba net pablogėjo</w:t>
      </w:r>
      <w:r w:rsidRPr="001E1D1F">
        <w:t>, kreipkitės į gydytoją.</w:t>
      </w:r>
    </w:p>
    <w:p w:rsidR="00AA25CE" w:rsidRPr="001E1D1F" w:rsidRDefault="00AA25CE" w:rsidP="00AA25CE">
      <w:pPr>
        <w:pStyle w:val="BTEMEASMCA"/>
      </w:pP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8C4801" w:rsidRDefault="00AA25CE" w:rsidP="00AA25CE">
      <w:pPr>
        <w:keepNext/>
        <w:tabs>
          <w:tab w:val="left" w:pos="567"/>
        </w:tabs>
        <w:jc w:val="both"/>
        <w:outlineLvl w:val="3"/>
        <w:rPr>
          <w:b/>
          <w:bCs/>
          <w:snapToGrid w:val="0"/>
          <w:sz w:val="22"/>
          <w:szCs w:val="28"/>
        </w:rPr>
      </w:pPr>
      <w:r w:rsidRPr="008C4801">
        <w:rPr>
          <w:b/>
          <w:bCs/>
          <w:snapToGrid w:val="0"/>
          <w:sz w:val="22"/>
          <w:szCs w:val="28"/>
        </w:rPr>
        <w:t>2.</w:t>
      </w:r>
      <w:r w:rsidRPr="008C4801">
        <w:rPr>
          <w:b/>
          <w:bCs/>
          <w:snapToGrid w:val="0"/>
          <w:sz w:val="22"/>
          <w:szCs w:val="28"/>
        </w:rPr>
        <w:tab/>
        <w:t xml:space="preserve">Kas žinotina prieš vartojant </w:t>
      </w:r>
      <w:r w:rsidRPr="005E4AF5">
        <w:rPr>
          <w:b/>
          <w:bCs/>
          <w:sz w:val="22"/>
          <w:szCs w:val="22"/>
        </w:rPr>
        <w:t>neo-angin</w:t>
      </w:r>
      <w:r>
        <w:rPr>
          <w:b/>
          <w:bCs/>
          <w:sz w:val="22"/>
          <w:szCs w:val="22"/>
        </w:rPr>
        <w:t xml:space="preserve"> kietąsias pastiles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5E4AF5" w:rsidRDefault="00AA25CE" w:rsidP="00AA25CE">
      <w:pPr>
        <w:tabs>
          <w:tab w:val="left" w:pos="567"/>
        </w:tabs>
        <w:rPr>
          <w:b/>
          <w:bCs/>
          <w:sz w:val="22"/>
          <w:szCs w:val="22"/>
        </w:rPr>
      </w:pPr>
      <w:r w:rsidRPr="005E4AF5">
        <w:rPr>
          <w:b/>
          <w:bCs/>
          <w:sz w:val="22"/>
          <w:szCs w:val="22"/>
        </w:rPr>
        <w:t xml:space="preserve">neo-angin vartoti </w:t>
      </w:r>
      <w:r>
        <w:rPr>
          <w:b/>
          <w:bCs/>
          <w:sz w:val="22"/>
          <w:szCs w:val="22"/>
        </w:rPr>
        <w:t>draudžiama</w:t>
      </w:r>
      <w:r w:rsidRPr="005E4AF5">
        <w:rPr>
          <w:b/>
          <w:bCs/>
          <w:sz w:val="22"/>
          <w:szCs w:val="22"/>
        </w:rPr>
        <w:t>:</w:t>
      </w:r>
    </w:p>
    <w:p w:rsidR="00AA25CE" w:rsidRPr="005E4AF5" w:rsidRDefault="00AA25CE" w:rsidP="00AA25CE">
      <w:pPr>
        <w:pStyle w:val="BT-EMEASMCA"/>
      </w:pPr>
      <w:r w:rsidRPr="005E4AF5">
        <w:t xml:space="preserve">jeigu yra alergija bet kuriai veikliajai arba bet kuriai pagalbinei </w:t>
      </w:r>
      <w:r w:rsidRPr="00215F3B">
        <w:t xml:space="preserve">šio vaisto </w:t>
      </w:r>
      <w:r w:rsidRPr="005E4AF5">
        <w:t>medžiagai</w:t>
      </w:r>
      <w:r>
        <w:t xml:space="preserve"> </w:t>
      </w:r>
      <w:r w:rsidRPr="00215F3B">
        <w:t>(jos išvardytos 6 skyriuje)</w:t>
      </w:r>
      <w:r w:rsidRPr="005E4AF5">
        <w:t>.</w:t>
      </w:r>
    </w:p>
    <w:p w:rsidR="00AA25CE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E7117C" w:rsidRDefault="00AA25CE" w:rsidP="00AA25CE">
      <w:pPr>
        <w:pStyle w:val="Betarp"/>
        <w:rPr>
          <w:b/>
          <w:sz w:val="22"/>
          <w:szCs w:val="22"/>
        </w:rPr>
      </w:pPr>
      <w:r w:rsidRPr="00E7117C">
        <w:rPr>
          <w:b/>
          <w:sz w:val="22"/>
          <w:szCs w:val="22"/>
        </w:rPr>
        <w:t xml:space="preserve">Įspėjimai ir atsargumo priemonės </w:t>
      </w:r>
    </w:p>
    <w:p w:rsidR="00AA25CE" w:rsidRDefault="00AA25CE" w:rsidP="00AA25CE">
      <w:pPr>
        <w:pStyle w:val="Betarp"/>
        <w:rPr>
          <w:noProof/>
          <w:sz w:val="22"/>
          <w:szCs w:val="22"/>
        </w:rPr>
      </w:pPr>
      <w:r w:rsidRPr="00E7117C">
        <w:rPr>
          <w:noProof/>
          <w:sz w:val="22"/>
          <w:szCs w:val="22"/>
        </w:rPr>
        <w:t xml:space="preserve">Pasitarkite su gydytoju arba vaistininku, prieš pradėdami vartoti </w:t>
      </w:r>
      <w:r>
        <w:rPr>
          <w:noProof/>
          <w:sz w:val="22"/>
          <w:szCs w:val="22"/>
        </w:rPr>
        <w:t>n</w:t>
      </w:r>
      <w:r w:rsidRPr="00E7117C">
        <w:rPr>
          <w:noProof/>
          <w:sz w:val="22"/>
          <w:szCs w:val="22"/>
        </w:rPr>
        <w:t>eo</w:t>
      </w:r>
      <w:r>
        <w:rPr>
          <w:noProof/>
          <w:sz w:val="22"/>
          <w:szCs w:val="22"/>
        </w:rPr>
        <w:t>-</w:t>
      </w:r>
      <w:r w:rsidRPr="00E7117C">
        <w:rPr>
          <w:noProof/>
          <w:sz w:val="22"/>
          <w:szCs w:val="22"/>
        </w:rPr>
        <w:t>angin.</w:t>
      </w:r>
    </w:p>
    <w:p w:rsidR="00AA25CE" w:rsidRPr="00E7117C" w:rsidRDefault="00AA25CE" w:rsidP="00AA25CE">
      <w:pPr>
        <w:pStyle w:val="Betarp"/>
        <w:rPr>
          <w:sz w:val="22"/>
          <w:szCs w:val="22"/>
        </w:rPr>
      </w:pPr>
    </w:p>
    <w:p w:rsidR="00AA25CE" w:rsidRPr="00B254FD" w:rsidRDefault="00AA25CE" w:rsidP="00AA25CE">
      <w:pPr>
        <w:pStyle w:val="Antrat4"/>
        <w:spacing w:before="0" w:after="0"/>
        <w:rPr>
          <w:rFonts w:ascii="Times New Roman" w:hAnsi="Times New Roman"/>
          <w:sz w:val="22"/>
          <w:szCs w:val="22"/>
        </w:rPr>
      </w:pPr>
      <w:r w:rsidRPr="00B254FD">
        <w:rPr>
          <w:rFonts w:ascii="Times New Roman" w:hAnsi="Times New Roman"/>
          <w:sz w:val="22"/>
          <w:szCs w:val="22"/>
        </w:rPr>
        <w:t xml:space="preserve">Vaikams </w:t>
      </w:r>
    </w:p>
    <w:p w:rsidR="00AA25CE" w:rsidRPr="00B254FD" w:rsidRDefault="00AA25CE" w:rsidP="00AA25CE">
      <w:pPr>
        <w:pStyle w:val="BTEMEASMCA"/>
      </w:pPr>
      <w:r>
        <w:t>Neduokite neo-angin</w:t>
      </w:r>
      <w:r w:rsidRPr="00B254FD">
        <w:t xml:space="preserve"> jaunesniems kaip 6 metų vaikams.</w:t>
      </w:r>
      <w:r>
        <w:t xml:space="preserve"> </w:t>
      </w:r>
      <w:r w:rsidRPr="001A58EA">
        <w:t xml:space="preserve">Gydant neo-angin vaikai turi gebėti kontroliuojamai čiulpti </w:t>
      </w:r>
      <w:r>
        <w:t xml:space="preserve">kietąsias </w:t>
      </w:r>
      <w:r w:rsidRPr="001A58EA">
        <w:t>pastiles.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2A56A3" w:rsidRDefault="00AA25CE" w:rsidP="00AA25CE">
      <w:pPr>
        <w:keepNext/>
        <w:tabs>
          <w:tab w:val="left" w:pos="567"/>
        </w:tabs>
        <w:jc w:val="both"/>
        <w:outlineLvl w:val="3"/>
        <w:rPr>
          <w:b/>
          <w:bCs/>
          <w:snapToGrid w:val="0"/>
          <w:sz w:val="22"/>
          <w:szCs w:val="28"/>
        </w:rPr>
      </w:pPr>
      <w:r w:rsidRPr="002A56A3">
        <w:rPr>
          <w:b/>
          <w:bCs/>
          <w:snapToGrid w:val="0"/>
          <w:sz w:val="22"/>
          <w:szCs w:val="28"/>
        </w:rPr>
        <w:t xml:space="preserve">Kiti vaistai ir </w:t>
      </w:r>
      <w:r>
        <w:rPr>
          <w:b/>
          <w:bCs/>
          <w:snapToGrid w:val="0"/>
          <w:sz w:val="22"/>
          <w:szCs w:val="28"/>
        </w:rPr>
        <w:t>neo-angin</w:t>
      </w:r>
    </w:p>
    <w:p w:rsidR="00AA25CE" w:rsidRPr="005E4AF5" w:rsidRDefault="00AA25CE" w:rsidP="00AA25CE">
      <w:pPr>
        <w:pStyle w:val="BTEMEASMCA"/>
      </w:pPr>
      <w:r w:rsidRPr="005E4AF5">
        <w:t>Jeigu vartojate ar neseniai vartojote kitų vaistų</w:t>
      </w:r>
      <w:r w:rsidRPr="006D7F3A">
        <w:rPr>
          <w:noProof/>
          <w:snapToGrid w:val="0"/>
          <w:szCs w:val="24"/>
        </w:rPr>
        <w:t xml:space="preserve"> </w:t>
      </w:r>
      <w:r w:rsidRPr="006D7F3A">
        <w:t>arba dėl to nesate tikri</w:t>
      </w:r>
      <w:r w:rsidRPr="005E4AF5">
        <w:t xml:space="preserve">, </w:t>
      </w:r>
      <w:r>
        <w:t xml:space="preserve">apie tai </w:t>
      </w:r>
      <w:r w:rsidRPr="005E4AF5">
        <w:t>pasakykite gydytojui arba vaistininkui.</w:t>
      </w:r>
    </w:p>
    <w:p w:rsidR="00AA25CE" w:rsidRPr="005E4AF5" w:rsidRDefault="00AA25CE" w:rsidP="00AA25CE">
      <w:pPr>
        <w:pStyle w:val="BTEMEASMCA"/>
      </w:pPr>
    </w:p>
    <w:p w:rsidR="00AA25CE" w:rsidRPr="005E4AF5" w:rsidRDefault="00AA25CE" w:rsidP="00AA25CE">
      <w:pPr>
        <w:pStyle w:val="BTEMEASMCA"/>
      </w:pPr>
      <w:r w:rsidRPr="005E4AF5">
        <w:t>Sąveikos su kitais vaistais atvejų nenustatyta.</w:t>
      </w:r>
    </w:p>
    <w:p w:rsidR="00AA25CE" w:rsidRPr="005E4AF5" w:rsidRDefault="00AA25CE" w:rsidP="00AA25CE">
      <w:pPr>
        <w:pStyle w:val="BTEMEASMCA"/>
      </w:pPr>
    </w:p>
    <w:p w:rsidR="00AA25CE" w:rsidRPr="005E4AF5" w:rsidRDefault="00AA25CE" w:rsidP="00AA25CE">
      <w:pPr>
        <w:pStyle w:val="PI-3EMEASMCA"/>
      </w:pPr>
      <w:r w:rsidRPr="005E4AF5">
        <w:t>neo-angin vartojimas su maistu ir gėrimais</w:t>
      </w:r>
    </w:p>
    <w:p w:rsidR="00AA25CE" w:rsidRPr="005E4AF5" w:rsidRDefault="00AA25CE" w:rsidP="00AA25CE">
      <w:pPr>
        <w:pStyle w:val="BTEMEASMCA"/>
      </w:pPr>
      <w:r>
        <w:t>Vaisto</w:t>
      </w:r>
      <w:r w:rsidRPr="005E4AF5">
        <w:t xml:space="preserve"> galima vartoti su maistu arba be jo.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5E4AF5" w:rsidRDefault="00AA25CE" w:rsidP="00AA25CE">
      <w:pPr>
        <w:pStyle w:val="PI-3EMEASMCA"/>
      </w:pPr>
      <w:r w:rsidRPr="005E4AF5">
        <w:t>Nėštumas</w:t>
      </w:r>
      <w:r>
        <w:t>,</w:t>
      </w:r>
      <w:r w:rsidRPr="005E4AF5">
        <w:t xml:space="preserve"> žindymo laikotarpis</w:t>
      </w:r>
      <w:r w:rsidRPr="001A58EA">
        <w:t xml:space="preserve"> </w:t>
      </w:r>
      <w:r w:rsidRPr="005E4AF5">
        <w:t>ir</w:t>
      </w:r>
      <w:r>
        <w:t xml:space="preserve"> vaisingumas</w:t>
      </w:r>
    </w:p>
    <w:p w:rsidR="00AA25CE" w:rsidRDefault="00AA25CE" w:rsidP="00AA25CE">
      <w:pPr>
        <w:pStyle w:val="BTEMEASMCA"/>
      </w:pPr>
      <w:r w:rsidRPr="00450A6D">
        <w:t>Jeigu esate nėščia, žindote kūdikį, manote, kad galbūt esate nėščia, arba planuojate pastoti, tai prieš vartodama šį vaistą,</w:t>
      </w:r>
      <w:r>
        <w:t xml:space="preserve"> pasitarkite su </w:t>
      </w:r>
      <w:r w:rsidRPr="00450A6D">
        <w:t>gydytoju</w:t>
      </w:r>
      <w:r>
        <w:t xml:space="preserve"> </w:t>
      </w:r>
      <w:r w:rsidRPr="00450A6D">
        <w:t>arba</w:t>
      </w:r>
      <w:r>
        <w:t xml:space="preserve"> vaistininku.</w:t>
      </w:r>
    </w:p>
    <w:p w:rsidR="00AA25CE" w:rsidRPr="005E4AF5" w:rsidRDefault="00AA25CE" w:rsidP="00AA25CE">
      <w:pPr>
        <w:pStyle w:val="BTEMEASMCA"/>
      </w:pPr>
    </w:p>
    <w:p w:rsidR="00AA25CE" w:rsidRPr="00DA0C9B" w:rsidRDefault="00AA25CE" w:rsidP="00AA25CE">
      <w:pPr>
        <w:tabs>
          <w:tab w:val="left" w:pos="567"/>
        </w:tabs>
        <w:spacing w:line="260" w:lineRule="exact"/>
        <w:rPr>
          <w:i/>
          <w:iCs/>
          <w:color w:val="0D0D0D"/>
          <w:sz w:val="22"/>
        </w:rPr>
      </w:pPr>
      <w:r w:rsidRPr="00DA0C9B">
        <w:rPr>
          <w:i/>
          <w:iCs/>
          <w:color w:val="0D0D0D"/>
          <w:sz w:val="22"/>
          <w:szCs w:val="20"/>
        </w:rPr>
        <w:t>Nėštumas</w:t>
      </w:r>
    </w:p>
    <w:p w:rsidR="00AA25CE" w:rsidRDefault="00AA25CE" w:rsidP="00AA25CE">
      <w:pPr>
        <w:tabs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D</w:t>
      </w:r>
      <w:r w:rsidRPr="005E4AF5">
        <w:rPr>
          <w:sz w:val="22"/>
          <w:szCs w:val="22"/>
        </w:rPr>
        <w:t xml:space="preserve">uomenų apie </w:t>
      </w:r>
      <w:r>
        <w:rPr>
          <w:sz w:val="22"/>
          <w:szCs w:val="22"/>
        </w:rPr>
        <w:t>veikliųjų medžiagų</w:t>
      </w:r>
      <w:r w:rsidRPr="005E4AF5">
        <w:rPr>
          <w:sz w:val="22"/>
          <w:szCs w:val="22"/>
        </w:rPr>
        <w:t xml:space="preserve"> vartojimą nėštumo metu nėra</w:t>
      </w:r>
      <w:r w:rsidRPr="00BA46F9">
        <w:t xml:space="preserve"> </w:t>
      </w:r>
      <w:r w:rsidRPr="00BA46F9">
        <w:rPr>
          <w:sz w:val="22"/>
          <w:szCs w:val="22"/>
        </w:rPr>
        <w:t>arba jų nepakanka</w:t>
      </w:r>
      <w:r w:rsidRPr="005E4AF5">
        <w:rPr>
          <w:sz w:val="22"/>
          <w:szCs w:val="22"/>
        </w:rPr>
        <w:t xml:space="preserve">. Tyrimai su gyvūnais tiesioginio ar netiesioginio kenksmingo </w:t>
      </w:r>
      <w:r w:rsidRPr="00BA46F9">
        <w:rPr>
          <w:sz w:val="22"/>
          <w:szCs w:val="22"/>
        </w:rPr>
        <w:t>toksinio poveikio reprodukcijai</w:t>
      </w:r>
      <w:r>
        <w:rPr>
          <w:sz w:val="22"/>
          <w:szCs w:val="22"/>
        </w:rPr>
        <w:t xml:space="preserve"> (vaisingumui)</w:t>
      </w:r>
      <w:r w:rsidRPr="00BA46F9">
        <w:rPr>
          <w:sz w:val="22"/>
          <w:szCs w:val="22"/>
        </w:rPr>
        <w:t xml:space="preserve"> </w:t>
      </w:r>
      <w:r w:rsidRPr="005E4AF5">
        <w:rPr>
          <w:sz w:val="22"/>
          <w:szCs w:val="22"/>
        </w:rPr>
        <w:t xml:space="preserve">neparodė. </w:t>
      </w:r>
      <w:r w:rsidRPr="00103A0A">
        <w:rPr>
          <w:sz w:val="22"/>
          <w:szCs w:val="22"/>
        </w:rPr>
        <w:t xml:space="preserve">Dėl nepakankamos informacijos neįmanoma visiškai atmesti </w:t>
      </w:r>
      <w:r>
        <w:rPr>
          <w:sz w:val="22"/>
          <w:szCs w:val="22"/>
        </w:rPr>
        <w:t>pavojaus</w:t>
      </w:r>
      <w:r w:rsidRPr="00103A0A">
        <w:rPr>
          <w:sz w:val="22"/>
          <w:szCs w:val="22"/>
        </w:rPr>
        <w:t xml:space="preserve"> vaisiui, todėl šio vaist</w:t>
      </w:r>
      <w:r>
        <w:rPr>
          <w:sz w:val="22"/>
          <w:szCs w:val="22"/>
        </w:rPr>
        <w:t xml:space="preserve">o </w:t>
      </w:r>
      <w:r w:rsidRPr="00103A0A">
        <w:rPr>
          <w:sz w:val="22"/>
          <w:szCs w:val="22"/>
        </w:rPr>
        <w:t>nerekomenduojama vartoti nėštumo metu</w:t>
      </w:r>
      <w:r>
        <w:rPr>
          <w:sz w:val="22"/>
          <w:szCs w:val="22"/>
        </w:rPr>
        <w:t>.</w:t>
      </w:r>
    </w:p>
    <w:p w:rsidR="00AA25CE" w:rsidRDefault="00AA25CE" w:rsidP="00AA25CE">
      <w:pPr>
        <w:tabs>
          <w:tab w:val="left" w:pos="8640"/>
        </w:tabs>
        <w:rPr>
          <w:sz w:val="22"/>
          <w:szCs w:val="22"/>
        </w:rPr>
      </w:pPr>
    </w:p>
    <w:p w:rsidR="00AA25CE" w:rsidRPr="00DA0C9B" w:rsidRDefault="00AA25CE" w:rsidP="00AA25CE">
      <w:pPr>
        <w:tabs>
          <w:tab w:val="left" w:pos="567"/>
        </w:tabs>
        <w:spacing w:line="260" w:lineRule="exact"/>
        <w:rPr>
          <w:i/>
          <w:iCs/>
          <w:color w:val="0D0D0D"/>
          <w:sz w:val="22"/>
          <w:szCs w:val="20"/>
        </w:rPr>
      </w:pPr>
      <w:r w:rsidRPr="00DA0C9B">
        <w:rPr>
          <w:i/>
          <w:iCs/>
          <w:color w:val="0D0D0D"/>
          <w:sz w:val="22"/>
          <w:szCs w:val="20"/>
        </w:rPr>
        <w:t>Žindymas</w:t>
      </w:r>
    </w:p>
    <w:p w:rsidR="00AA25CE" w:rsidRPr="00405F0C" w:rsidRDefault="00AA25CE" w:rsidP="00AA25CE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rFonts w:eastAsia="SimSun"/>
          <w:snapToGrid w:val="0"/>
          <w:color w:val="000000"/>
          <w:sz w:val="22"/>
          <w:lang w:eastAsia="zh-CN"/>
        </w:rPr>
      </w:pPr>
      <w:r w:rsidRPr="00D25C49">
        <w:rPr>
          <w:rFonts w:eastAsia="SimSun"/>
          <w:snapToGrid w:val="0"/>
          <w:color w:val="000000"/>
          <w:sz w:val="22"/>
          <w:lang w:eastAsia="zh-CN"/>
        </w:rPr>
        <w:t>Nėra pakankamai informacijos apie tai, ar veikli</w:t>
      </w:r>
      <w:r>
        <w:rPr>
          <w:rFonts w:eastAsia="SimSun"/>
          <w:snapToGrid w:val="0"/>
          <w:color w:val="000000"/>
          <w:sz w:val="22"/>
          <w:lang w:eastAsia="zh-CN"/>
        </w:rPr>
        <w:t>ųjų</w:t>
      </w:r>
      <w:r w:rsidRPr="00D25C49">
        <w:rPr>
          <w:rFonts w:eastAsia="SimSun"/>
          <w:snapToGrid w:val="0"/>
          <w:color w:val="000000"/>
          <w:sz w:val="22"/>
          <w:lang w:eastAsia="zh-CN"/>
        </w:rPr>
        <w:t xml:space="preserve"> medžiag</w:t>
      </w:r>
      <w:r>
        <w:rPr>
          <w:rFonts w:eastAsia="SimSun"/>
          <w:snapToGrid w:val="0"/>
          <w:color w:val="000000"/>
          <w:sz w:val="22"/>
          <w:lang w:eastAsia="zh-CN"/>
        </w:rPr>
        <w:t>ų</w:t>
      </w:r>
      <w:r w:rsidRPr="00D25C49">
        <w:rPr>
          <w:rFonts w:eastAsia="SimSun"/>
          <w:snapToGrid w:val="0"/>
          <w:color w:val="000000"/>
          <w:sz w:val="22"/>
          <w:lang w:eastAsia="zh-CN"/>
        </w:rPr>
        <w:t xml:space="preserve"> </w:t>
      </w:r>
      <w:r w:rsidRPr="00C0220D">
        <w:rPr>
          <w:rFonts w:eastAsia="SimSun"/>
          <w:snapToGrid w:val="0"/>
          <w:color w:val="339966"/>
          <w:sz w:val="22"/>
          <w:lang w:eastAsia="zh-CN"/>
        </w:rPr>
        <w:t>ar</w:t>
      </w:r>
      <w:r w:rsidRPr="00D25C49">
        <w:rPr>
          <w:rFonts w:eastAsia="SimSun"/>
          <w:snapToGrid w:val="0"/>
          <w:color w:val="000000"/>
          <w:sz w:val="22"/>
          <w:lang w:eastAsia="zh-CN"/>
        </w:rPr>
        <w:t xml:space="preserve"> metabolitų išsiskiria į gydytų moterų pieną.</w:t>
      </w:r>
      <w:r>
        <w:rPr>
          <w:rFonts w:eastAsia="SimSun"/>
          <w:snapToGrid w:val="0"/>
          <w:color w:val="000000"/>
          <w:sz w:val="22"/>
          <w:lang w:eastAsia="zh-CN"/>
        </w:rPr>
        <w:t xml:space="preserve"> </w:t>
      </w:r>
      <w:r w:rsidRPr="00405F0C">
        <w:rPr>
          <w:rFonts w:eastAsia="SimSun"/>
          <w:snapToGrid w:val="0"/>
          <w:color w:val="000000"/>
          <w:sz w:val="22"/>
          <w:lang w:eastAsia="zh-CN"/>
        </w:rPr>
        <w:t>Todėl neo-angin neturi būti vartojamas žindymo metu.</w:t>
      </w:r>
    </w:p>
    <w:p w:rsidR="00AA25CE" w:rsidRPr="00103A0A" w:rsidRDefault="00AA25CE" w:rsidP="00AA25CE">
      <w:pPr>
        <w:tabs>
          <w:tab w:val="left" w:pos="567"/>
        </w:tabs>
        <w:spacing w:line="260" w:lineRule="exact"/>
        <w:rPr>
          <w:color w:val="0D0D0D"/>
          <w:sz w:val="22"/>
          <w:u w:val="single"/>
        </w:rPr>
      </w:pPr>
    </w:p>
    <w:p w:rsidR="00AA25CE" w:rsidRPr="00DA0C9B" w:rsidRDefault="00AA25CE" w:rsidP="00AA25CE">
      <w:pPr>
        <w:tabs>
          <w:tab w:val="left" w:pos="567"/>
        </w:tabs>
        <w:spacing w:line="260" w:lineRule="exact"/>
        <w:rPr>
          <w:i/>
          <w:iCs/>
          <w:color w:val="0D0D0D"/>
          <w:sz w:val="22"/>
        </w:rPr>
      </w:pPr>
      <w:r w:rsidRPr="00DA0C9B">
        <w:rPr>
          <w:i/>
          <w:iCs/>
          <w:color w:val="0D0D0D"/>
          <w:sz w:val="22"/>
          <w:szCs w:val="20"/>
        </w:rPr>
        <w:t>Vaisingumas</w:t>
      </w:r>
    </w:p>
    <w:p w:rsidR="00AA25CE" w:rsidRPr="005E4AF5" w:rsidRDefault="00AA25CE" w:rsidP="00AA25CE">
      <w:pPr>
        <w:tabs>
          <w:tab w:val="left" w:pos="8640"/>
        </w:tabs>
        <w:rPr>
          <w:sz w:val="22"/>
          <w:szCs w:val="22"/>
        </w:rPr>
      </w:pPr>
      <w:r w:rsidRPr="00103A0A">
        <w:rPr>
          <w:sz w:val="22"/>
          <w:szCs w:val="22"/>
        </w:rPr>
        <w:t>Poveikio vaisingumui tyrimų neatlikta.</w:t>
      </w:r>
    </w:p>
    <w:p w:rsidR="00AA25CE" w:rsidRPr="005E4AF5" w:rsidRDefault="00AA25CE" w:rsidP="00AA25CE">
      <w:pPr>
        <w:rPr>
          <w:sz w:val="22"/>
          <w:szCs w:val="22"/>
        </w:rPr>
      </w:pPr>
    </w:p>
    <w:p w:rsidR="00AA25CE" w:rsidRPr="005E4AF5" w:rsidRDefault="00AA25CE" w:rsidP="00AA25CE">
      <w:pPr>
        <w:tabs>
          <w:tab w:val="left" w:pos="567"/>
        </w:tabs>
        <w:rPr>
          <w:b/>
          <w:bCs/>
          <w:sz w:val="22"/>
          <w:szCs w:val="22"/>
        </w:rPr>
      </w:pPr>
      <w:r w:rsidRPr="005E4AF5">
        <w:rPr>
          <w:b/>
          <w:bCs/>
          <w:sz w:val="22"/>
          <w:szCs w:val="22"/>
        </w:rPr>
        <w:t>Vairavimas ir mechanizmų valdymas</w:t>
      </w:r>
    </w:p>
    <w:p w:rsidR="00AA25CE" w:rsidRPr="005E4AF5" w:rsidRDefault="00AA25CE" w:rsidP="00AA25CE">
      <w:pPr>
        <w:pStyle w:val="BTEMEASMCA"/>
      </w:pPr>
      <w:r w:rsidRPr="005E4AF5">
        <w:t>Poveikio vairavimui ar mechanizmų valdymui nenustatyta.</w:t>
      </w:r>
      <w:r>
        <w:t xml:space="preserve"> </w:t>
      </w:r>
      <w:r w:rsidRPr="00DA0C9B">
        <w:t>Tinkamų tyrimų neatlikta</w:t>
      </w:r>
      <w:r>
        <w:t>.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D30C40" w:rsidRDefault="00AA25CE" w:rsidP="00AA25CE">
      <w:pPr>
        <w:keepNext/>
        <w:tabs>
          <w:tab w:val="left" w:pos="567"/>
        </w:tabs>
        <w:jc w:val="both"/>
        <w:outlineLvl w:val="3"/>
        <w:rPr>
          <w:b/>
          <w:bCs/>
          <w:snapToGrid w:val="0"/>
          <w:sz w:val="22"/>
          <w:szCs w:val="28"/>
        </w:rPr>
      </w:pPr>
      <w:r>
        <w:rPr>
          <w:b/>
          <w:bCs/>
          <w:snapToGrid w:val="0"/>
          <w:sz w:val="22"/>
          <w:szCs w:val="28"/>
        </w:rPr>
        <w:t>neo-angin</w:t>
      </w:r>
      <w:r w:rsidRPr="00D30C40">
        <w:rPr>
          <w:b/>
          <w:bCs/>
          <w:snapToGrid w:val="0"/>
          <w:sz w:val="22"/>
          <w:szCs w:val="28"/>
        </w:rPr>
        <w:t xml:space="preserve"> </w:t>
      </w:r>
      <w:r>
        <w:rPr>
          <w:b/>
          <w:bCs/>
          <w:snapToGrid w:val="0"/>
          <w:sz w:val="22"/>
          <w:szCs w:val="28"/>
        </w:rPr>
        <w:t xml:space="preserve">kietųjų pastilių </w:t>
      </w:r>
      <w:r w:rsidRPr="00D30C40">
        <w:rPr>
          <w:b/>
          <w:bCs/>
          <w:snapToGrid w:val="0"/>
          <w:sz w:val="22"/>
          <w:szCs w:val="28"/>
        </w:rPr>
        <w:t xml:space="preserve">sudėtyje yra </w:t>
      </w:r>
      <w:r w:rsidRPr="00FB1C3C">
        <w:rPr>
          <w:b/>
          <w:bCs/>
          <w:snapToGrid w:val="0"/>
          <w:color w:val="000000"/>
          <w:sz w:val="22"/>
          <w:szCs w:val="28"/>
        </w:rPr>
        <w:t xml:space="preserve">Ponceau 4R </w:t>
      </w:r>
      <w:r w:rsidRPr="00E7117C">
        <w:rPr>
          <w:b/>
        </w:rPr>
        <w:t>(E124)</w:t>
      </w:r>
      <w:r>
        <w:rPr>
          <w:b/>
        </w:rPr>
        <w:t>, gliukozės</w:t>
      </w:r>
      <w:r>
        <w:rPr>
          <w:b/>
          <w:bCs/>
          <w:snapToGrid w:val="0"/>
          <w:color w:val="000000"/>
          <w:sz w:val="22"/>
          <w:szCs w:val="28"/>
        </w:rPr>
        <w:t>, sacharozės ir natrio</w:t>
      </w: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F04D63">
        <w:rPr>
          <w:sz w:val="22"/>
          <w:szCs w:val="22"/>
          <w:lang w:eastAsia="lt-LT"/>
        </w:rPr>
        <w:t xml:space="preserve">neo-angin </w:t>
      </w:r>
      <w:r>
        <w:rPr>
          <w:sz w:val="22"/>
          <w:szCs w:val="22"/>
          <w:lang w:eastAsia="lt-LT"/>
        </w:rPr>
        <w:t xml:space="preserve">kietųjų </w:t>
      </w:r>
      <w:r w:rsidRPr="00F04D63">
        <w:rPr>
          <w:sz w:val="22"/>
          <w:szCs w:val="22"/>
          <w:lang w:eastAsia="lt-LT"/>
        </w:rPr>
        <w:t xml:space="preserve">pastilių </w:t>
      </w:r>
      <w:r w:rsidRPr="005E4AF5">
        <w:rPr>
          <w:sz w:val="22"/>
          <w:szCs w:val="22"/>
          <w:lang w:eastAsia="lt-LT"/>
        </w:rPr>
        <w:t>sudėtyj</w:t>
      </w:r>
      <w:r>
        <w:rPr>
          <w:sz w:val="22"/>
          <w:szCs w:val="22"/>
          <w:lang w:eastAsia="lt-LT"/>
        </w:rPr>
        <w:t xml:space="preserve">e </w:t>
      </w:r>
      <w:r w:rsidRPr="005E4AF5">
        <w:rPr>
          <w:sz w:val="22"/>
          <w:szCs w:val="22"/>
        </w:rPr>
        <w:t xml:space="preserve">yra dažiklio </w:t>
      </w:r>
      <w:r w:rsidRPr="005F2CEB">
        <w:t>Ponceau 4R</w:t>
      </w:r>
      <w:r w:rsidRPr="005E4AF5" w:rsidDel="00FB1C3C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1E1D1F">
        <w:t>E 124</w:t>
      </w:r>
      <w:r>
        <w:t>)</w:t>
      </w:r>
      <w:r w:rsidRPr="005E4AF5">
        <w:rPr>
          <w:sz w:val="22"/>
          <w:szCs w:val="22"/>
        </w:rPr>
        <w:t>, kuris gali sukelti alergin</w:t>
      </w:r>
      <w:r>
        <w:rPr>
          <w:sz w:val="22"/>
          <w:szCs w:val="22"/>
        </w:rPr>
        <w:t>ių</w:t>
      </w:r>
      <w:r w:rsidRPr="005E4AF5">
        <w:rPr>
          <w:sz w:val="22"/>
          <w:szCs w:val="22"/>
        </w:rPr>
        <w:t xml:space="preserve"> reakcij</w:t>
      </w:r>
      <w:r>
        <w:rPr>
          <w:sz w:val="22"/>
          <w:szCs w:val="22"/>
        </w:rPr>
        <w:t>ų</w:t>
      </w:r>
      <w:r w:rsidRPr="005E4AF5">
        <w:rPr>
          <w:sz w:val="22"/>
          <w:szCs w:val="22"/>
        </w:rPr>
        <w:t>.</w:t>
      </w: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AA25CE" w:rsidRPr="005E4AF5" w:rsidRDefault="00AA25CE" w:rsidP="00AA25CE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Kiekvienoje </w:t>
      </w:r>
      <w:r w:rsidRPr="00F04D63">
        <w:rPr>
          <w:sz w:val="22"/>
          <w:szCs w:val="22"/>
          <w:lang w:eastAsia="lt-LT"/>
        </w:rPr>
        <w:t xml:space="preserve">neo-angin </w:t>
      </w:r>
      <w:r>
        <w:rPr>
          <w:sz w:val="22"/>
          <w:szCs w:val="22"/>
          <w:lang w:eastAsia="lt-LT"/>
        </w:rPr>
        <w:t>kietojoje pastilėje</w:t>
      </w:r>
      <w:r w:rsidRPr="005E4AF5">
        <w:rPr>
          <w:sz w:val="22"/>
          <w:szCs w:val="22"/>
          <w:lang w:eastAsia="lt-LT"/>
        </w:rPr>
        <w:t xml:space="preserve"> yra 1,14</w:t>
      </w:r>
      <w:r>
        <w:rPr>
          <w:sz w:val="22"/>
          <w:szCs w:val="22"/>
          <w:lang w:eastAsia="lt-LT"/>
        </w:rPr>
        <w:t> </w:t>
      </w:r>
      <w:r w:rsidRPr="005E4AF5">
        <w:rPr>
          <w:sz w:val="22"/>
          <w:szCs w:val="22"/>
          <w:lang w:eastAsia="lt-LT"/>
        </w:rPr>
        <w:t>g gliukozės ir 1,42</w:t>
      </w:r>
      <w:r>
        <w:rPr>
          <w:sz w:val="22"/>
          <w:szCs w:val="22"/>
          <w:lang w:eastAsia="lt-LT"/>
        </w:rPr>
        <w:t> </w:t>
      </w:r>
      <w:r w:rsidRPr="005E4AF5">
        <w:rPr>
          <w:sz w:val="22"/>
          <w:szCs w:val="22"/>
          <w:lang w:eastAsia="lt-LT"/>
        </w:rPr>
        <w:t>g sacharozės</w:t>
      </w:r>
      <w:r>
        <w:rPr>
          <w:sz w:val="22"/>
          <w:szCs w:val="22"/>
          <w:lang w:eastAsia="lt-LT"/>
        </w:rPr>
        <w:t xml:space="preserve">, tai atitinka maždaug </w:t>
      </w:r>
      <w:r w:rsidRPr="00BD7F0F">
        <w:rPr>
          <w:sz w:val="22"/>
          <w:szCs w:val="22"/>
          <w:lang w:eastAsia="lt-LT"/>
        </w:rPr>
        <w:t>10 kcal (42</w:t>
      </w:r>
      <w:r>
        <w:rPr>
          <w:sz w:val="22"/>
          <w:szCs w:val="22"/>
          <w:lang w:eastAsia="lt-LT"/>
        </w:rPr>
        <w:t xml:space="preserve"> kilodžaulius). </w:t>
      </w:r>
      <w:r w:rsidRPr="005E4AF5">
        <w:rPr>
          <w:sz w:val="22"/>
          <w:szCs w:val="22"/>
          <w:lang w:eastAsia="lt-LT"/>
        </w:rPr>
        <w:t>Cukriniu diabetu sergantiems pacientams būtina į tai atsižvelgti.</w:t>
      </w: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E4AF5">
        <w:rPr>
          <w:sz w:val="22"/>
          <w:szCs w:val="22"/>
        </w:rPr>
        <w:t>Jeigu gydytojas Jums yra sakęs, kad netoleruojate angliavandenių, prieš pradėdami vartoti šio vaisto, pasitarkite su gydytoju.</w:t>
      </w:r>
    </w:p>
    <w:p w:rsidR="00AA25CE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Default="00AA25CE" w:rsidP="00AA25CE">
      <w:pPr>
        <w:rPr>
          <w:sz w:val="22"/>
          <w:szCs w:val="22"/>
          <w:lang w:eastAsia="lt-LT"/>
        </w:rPr>
      </w:pPr>
      <w:r w:rsidRPr="00BA46F9">
        <w:rPr>
          <w:sz w:val="22"/>
          <w:szCs w:val="22"/>
          <w:lang w:eastAsia="lt-LT"/>
        </w:rPr>
        <w:t xml:space="preserve">Šio vaisto sudėtyje gali būti </w:t>
      </w:r>
      <w:bookmarkStart w:id="2" w:name="_Hlk175687956"/>
      <w:r w:rsidRPr="00BA46F9">
        <w:rPr>
          <w:sz w:val="22"/>
          <w:szCs w:val="22"/>
          <w:lang w:eastAsia="lt-LT"/>
        </w:rPr>
        <w:t>sieros dioksido arba sulfitų</w:t>
      </w:r>
      <w:bookmarkEnd w:id="2"/>
      <w:r w:rsidRPr="00BA46F9">
        <w:rPr>
          <w:sz w:val="22"/>
          <w:szCs w:val="22"/>
          <w:lang w:eastAsia="lt-LT"/>
        </w:rPr>
        <w:t>, kurie retai</w:t>
      </w:r>
      <w:r>
        <w:rPr>
          <w:sz w:val="22"/>
          <w:szCs w:val="22"/>
          <w:lang w:eastAsia="lt-LT"/>
        </w:rPr>
        <w:t xml:space="preserve">s atvejais </w:t>
      </w:r>
      <w:r w:rsidRPr="00BA46F9">
        <w:rPr>
          <w:sz w:val="22"/>
          <w:szCs w:val="22"/>
          <w:lang w:eastAsia="lt-LT"/>
        </w:rPr>
        <w:t xml:space="preserve">gali sukelti sunkių padidėjusio jautrumo reakcijų ir bronchų </w:t>
      </w:r>
      <w:bookmarkStart w:id="3" w:name="_Hlk175688237"/>
      <w:r w:rsidRPr="00BA46F9">
        <w:rPr>
          <w:sz w:val="22"/>
          <w:szCs w:val="22"/>
          <w:lang w:eastAsia="lt-LT"/>
        </w:rPr>
        <w:t>spazmą</w:t>
      </w:r>
      <w:r>
        <w:rPr>
          <w:sz w:val="22"/>
          <w:szCs w:val="22"/>
          <w:lang w:eastAsia="lt-LT"/>
        </w:rPr>
        <w:t>.</w:t>
      </w:r>
      <w:bookmarkEnd w:id="3"/>
    </w:p>
    <w:p w:rsidR="00AA25CE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Default="00AA25CE" w:rsidP="00AA25CE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Kiekvienos š</w:t>
      </w:r>
      <w:r w:rsidRPr="009D32DE">
        <w:rPr>
          <w:sz w:val="22"/>
          <w:szCs w:val="22"/>
          <w:lang w:eastAsia="lt-LT"/>
        </w:rPr>
        <w:t xml:space="preserve">io </w:t>
      </w:r>
      <w:r>
        <w:rPr>
          <w:sz w:val="22"/>
          <w:szCs w:val="22"/>
          <w:lang w:eastAsia="lt-LT"/>
        </w:rPr>
        <w:t>vaisto kietojoje pastilėje yra mažiau kaip 1 mmol (23 </w:t>
      </w:r>
      <w:r w:rsidRPr="009D32DE">
        <w:rPr>
          <w:sz w:val="22"/>
          <w:szCs w:val="22"/>
          <w:lang w:eastAsia="lt-LT"/>
        </w:rPr>
        <w:t>mg) natrio, t.</w:t>
      </w:r>
      <w:r>
        <w:rPr>
          <w:sz w:val="22"/>
          <w:szCs w:val="22"/>
          <w:lang w:eastAsia="lt-LT"/>
        </w:rPr>
        <w:t> </w:t>
      </w:r>
      <w:r w:rsidRPr="009D32DE">
        <w:rPr>
          <w:sz w:val="22"/>
          <w:szCs w:val="22"/>
          <w:lang w:eastAsia="lt-LT"/>
        </w:rPr>
        <w:t>y. jis beveik neturi reikšmės.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DF636B" w:rsidRDefault="00AA25CE" w:rsidP="00AA25CE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DF636B">
        <w:rPr>
          <w:b/>
          <w:bCs/>
          <w:snapToGrid w:val="0"/>
          <w:sz w:val="22"/>
          <w:szCs w:val="26"/>
        </w:rPr>
        <w:t>3.</w:t>
      </w:r>
      <w:r w:rsidRPr="00DF636B">
        <w:rPr>
          <w:b/>
          <w:bCs/>
          <w:snapToGrid w:val="0"/>
          <w:sz w:val="22"/>
          <w:szCs w:val="26"/>
        </w:rPr>
        <w:tab/>
        <w:t>Kaip vartoti neo-angin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5E4AF5" w:rsidRDefault="00AA25CE" w:rsidP="00AA25CE">
      <w:pPr>
        <w:pStyle w:val="BTEMEASMCA"/>
      </w:pPr>
      <w:r>
        <w:t>V</w:t>
      </w:r>
      <w:r w:rsidRPr="005E4AF5">
        <w:t xml:space="preserve">isada vartokite </w:t>
      </w:r>
      <w:r w:rsidRPr="00DF636B">
        <w:t xml:space="preserve">šį vaistą </w:t>
      </w:r>
      <w:r w:rsidRPr="005E4AF5">
        <w:t xml:space="preserve">tiksliai, kaip </w:t>
      </w:r>
      <w:r w:rsidRPr="00B34FA1">
        <w:rPr>
          <w:noProof/>
          <w:szCs w:val="24"/>
        </w:rPr>
        <w:t xml:space="preserve">aprašyta </w:t>
      </w:r>
      <w:r>
        <w:rPr>
          <w:noProof/>
          <w:szCs w:val="24"/>
        </w:rPr>
        <w:t xml:space="preserve">šiame </w:t>
      </w:r>
      <w:r w:rsidRPr="005E4AF5">
        <w:t>pakuotės lapelyje</w:t>
      </w:r>
      <w:r w:rsidRPr="00DA0C9B">
        <w:t xml:space="preserve"> </w:t>
      </w:r>
      <w:r>
        <w:t xml:space="preserve">arba kaip </w:t>
      </w:r>
      <w:r w:rsidRPr="00DA0C9B">
        <w:t>nurodė gydytojas</w:t>
      </w:r>
      <w:r>
        <w:t xml:space="preserve"> arba vaistininkas</w:t>
      </w:r>
      <w:r w:rsidRPr="005E4AF5">
        <w:t>. Jeigu abejojate, kreipkitės į gydytoją arba vaistininką.</w:t>
      </w:r>
    </w:p>
    <w:p w:rsidR="00AA25CE" w:rsidRPr="005E4AF5" w:rsidRDefault="00AA25CE" w:rsidP="00AA25CE">
      <w:pPr>
        <w:pStyle w:val="BTEMEASMCA"/>
      </w:pPr>
    </w:p>
    <w:p w:rsidR="00AA25CE" w:rsidRDefault="00AA25CE" w:rsidP="00AA25CE">
      <w:pPr>
        <w:pStyle w:val="BTEMEASMCA"/>
      </w:pPr>
      <w:r>
        <w:t>Rekomenduojama dozė yra:</w:t>
      </w:r>
    </w:p>
    <w:p w:rsidR="00AA25CE" w:rsidRPr="005E4AF5" w:rsidRDefault="00AA25CE" w:rsidP="00AA25CE">
      <w:pPr>
        <w:pStyle w:val="BTEMEASMCA"/>
      </w:pPr>
    </w:p>
    <w:p w:rsidR="00AA25CE" w:rsidRPr="005E4AF5" w:rsidRDefault="00AA25CE" w:rsidP="00AA25CE">
      <w:pPr>
        <w:pStyle w:val="Pagrindinistekstas"/>
        <w:spacing w:after="0"/>
        <w:rPr>
          <w:sz w:val="22"/>
          <w:szCs w:val="22"/>
          <w:u w:val="single"/>
        </w:rPr>
      </w:pPr>
      <w:r w:rsidRPr="005E4AF5">
        <w:rPr>
          <w:sz w:val="22"/>
          <w:szCs w:val="22"/>
          <w:u w:val="single"/>
        </w:rPr>
        <w:t>Suaugusieji</w:t>
      </w:r>
      <w:r>
        <w:rPr>
          <w:sz w:val="22"/>
          <w:szCs w:val="22"/>
          <w:u w:val="single"/>
        </w:rPr>
        <w:t>, paaugliai</w:t>
      </w:r>
      <w:r w:rsidRPr="005E4AF5">
        <w:rPr>
          <w:sz w:val="22"/>
          <w:szCs w:val="22"/>
          <w:u w:val="single"/>
        </w:rPr>
        <w:t xml:space="preserve"> ir vyresni nei 6 metų vaikai</w:t>
      </w:r>
    </w:p>
    <w:p w:rsidR="00AA25CE" w:rsidRPr="005E4AF5" w:rsidRDefault="00AA25CE" w:rsidP="00AA25CE">
      <w:pPr>
        <w:pStyle w:val="Pagrindiniotekstotrauka"/>
        <w:tabs>
          <w:tab w:val="left" w:pos="567"/>
        </w:tabs>
        <w:spacing w:line="240" w:lineRule="auto"/>
        <w:ind w:left="0"/>
        <w:rPr>
          <w:sz w:val="22"/>
          <w:szCs w:val="22"/>
        </w:rPr>
      </w:pPr>
      <w:r w:rsidRPr="005E4AF5">
        <w:rPr>
          <w:sz w:val="22"/>
          <w:szCs w:val="22"/>
        </w:rPr>
        <w:t>Suaugę žmonės</w:t>
      </w:r>
      <w:r w:rsidRPr="00BD7F0F">
        <w:rPr>
          <w:sz w:val="22"/>
          <w:szCs w:val="22"/>
        </w:rPr>
        <w:t>, paaugliai</w:t>
      </w:r>
      <w:r w:rsidRPr="005E4AF5">
        <w:rPr>
          <w:sz w:val="22"/>
          <w:szCs w:val="22"/>
        </w:rPr>
        <w:t xml:space="preserve"> ir vyresni nei 6 metų vaikai kas 2</w:t>
      </w:r>
      <w:r w:rsidRPr="005E4AF5">
        <w:rPr>
          <w:sz w:val="22"/>
          <w:szCs w:val="22"/>
        </w:rPr>
        <w:noBreakHyphen/>
        <w:t xml:space="preserve"> 3 valandas turi lėtai sučiulpti po vieną </w:t>
      </w:r>
      <w:r>
        <w:rPr>
          <w:sz w:val="22"/>
          <w:szCs w:val="22"/>
        </w:rPr>
        <w:t xml:space="preserve">kietąją </w:t>
      </w:r>
      <w:r w:rsidRPr="005E4AF5">
        <w:rPr>
          <w:sz w:val="22"/>
          <w:szCs w:val="22"/>
        </w:rPr>
        <w:t xml:space="preserve">pastilę. </w:t>
      </w:r>
    </w:p>
    <w:p w:rsidR="00AA25CE" w:rsidRPr="005E4AF5" w:rsidRDefault="00AA25CE" w:rsidP="00AA25CE">
      <w:pPr>
        <w:pStyle w:val="BTEMEASMCA"/>
      </w:pPr>
      <w:r w:rsidRPr="005E4AF5">
        <w:t>Didžiausia paros dozė yra 6 pastilės.</w:t>
      </w:r>
    </w:p>
    <w:p w:rsidR="00AA25CE" w:rsidRPr="005E4AF5" w:rsidRDefault="00AA25CE" w:rsidP="00AA25CE">
      <w:pPr>
        <w:pStyle w:val="PI-3EMEASMCA"/>
      </w:pPr>
    </w:p>
    <w:p w:rsidR="00AA25CE" w:rsidRPr="00D52C94" w:rsidRDefault="00AA25CE" w:rsidP="00AA25CE">
      <w:pPr>
        <w:keepNext/>
        <w:tabs>
          <w:tab w:val="left" w:pos="567"/>
        </w:tabs>
        <w:jc w:val="both"/>
        <w:outlineLvl w:val="3"/>
        <w:rPr>
          <w:b/>
          <w:bCs/>
          <w:snapToGrid w:val="0"/>
          <w:sz w:val="22"/>
          <w:szCs w:val="28"/>
        </w:rPr>
      </w:pPr>
      <w:r w:rsidRPr="00D52C94">
        <w:rPr>
          <w:b/>
          <w:bCs/>
          <w:snapToGrid w:val="0"/>
          <w:sz w:val="22"/>
          <w:szCs w:val="28"/>
        </w:rPr>
        <w:t>Ką daryt</w:t>
      </w:r>
      <w:r>
        <w:rPr>
          <w:b/>
          <w:bCs/>
          <w:snapToGrid w:val="0"/>
          <w:sz w:val="22"/>
          <w:szCs w:val="28"/>
        </w:rPr>
        <w:t>i pavartojus per didelę neo-angin dozę</w:t>
      </w:r>
    </w:p>
    <w:p w:rsidR="00AA25CE" w:rsidRPr="005E4AF5" w:rsidRDefault="00AA25CE" w:rsidP="00AA25CE">
      <w:pPr>
        <w:pStyle w:val="BTEMEASMCA"/>
      </w:pPr>
      <w:r w:rsidRPr="005E4AF5">
        <w:t xml:space="preserve">Pranešimų apie perdozavimą negauta. </w:t>
      </w:r>
      <w:r w:rsidRPr="00DA0C9B">
        <w:t>Labai mažai tikėtinu perdozavimo atveju aprašytas nepageidaujamas poveikis gali sustiprėti. Tokiu atveju rekomenduojamas simptominis gydymas</w:t>
      </w:r>
      <w:r w:rsidRPr="005E4AF5">
        <w:t>.</w:t>
      </w:r>
    </w:p>
    <w:p w:rsidR="00AA25CE" w:rsidRPr="005E4AF5" w:rsidRDefault="00AA25CE" w:rsidP="00AA25CE">
      <w:pPr>
        <w:pStyle w:val="BTEMEASMCA"/>
      </w:pPr>
    </w:p>
    <w:p w:rsidR="00AA25CE" w:rsidRPr="005E4AF5" w:rsidRDefault="00AA25CE" w:rsidP="00AA25CE">
      <w:pPr>
        <w:pStyle w:val="PI-3EMEASMCA"/>
        <w:keepNext/>
      </w:pPr>
      <w:r w:rsidRPr="005E4AF5">
        <w:lastRenderedPageBreak/>
        <w:t>Pamiršus pavartoti neo-angin</w:t>
      </w:r>
    </w:p>
    <w:p w:rsidR="00AA25CE" w:rsidRPr="001E1D1F" w:rsidRDefault="00AA25CE" w:rsidP="00AA25CE">
      <w:pPr>
        <w:pStyle w:val="BTEMEASMCA"/>
      </w:pPr>
      <w:r w:rsidRPr="001E1D1F">
        <w:rPr>
          <w:szCs w:val="24"/>
        </w:rPr>
        <w:t xml:space="preserve">Negalima vartoti dvigubos dozės norint kompensuoti praleistą </w:t>
      </w:r>
      <w:r>
        <w:rPr>
          <w:szCs w:val="24"/>
        </w:rPr>
        <w:t>dozę</w:t>
      </w:r>
      <w:r w:rsidRPr="001E1D1F">
        <w:rPr>
          <w:szCs w:val="24"/>
        </w:rPr>
        <w:t>.</w:t>
      </w:r>
    </w:p>
    <w:p w:rsidR="00AA25CE" w:rsidRPr="005E4AF5" w:rsidRDefault="00AA25CE" w:rsidP="00AA25CE">
      <w:pPr>
        <w:pStyle w:val="BTEMEASMCA"/>
      </w:pPr>
    </w:p>
    <w:p w:rsidR="00AA25CE" w:rsidRPr="005E4AF5" w:rsidRDefault="00AA25CE" w:rsidP="00AA25CE">
      <w:pPr>
        <w:pStyle w:val="BTEMEASMCA"/>
      </w:pPr>
      <w:r w:rsidRPr="005E4AF5">
        <w:t>Jeigu kiltų daugiau klausimų dėl šio vaisto vartojimo, kreipkitės į gydytoją arba vaistininką.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0C4AA6" w:rsidRDefault="00AA25CE" w:rsidP="00AA25CE">
      <w:pPr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0C4AA6">
        <w:rPr>
          <w:b/>
          <w:bCs/>
          <w:snapToGrid w:val="0"/>
          <w:sz w:val="22"/>
          <w:szCs w:val="26"/>
        </w:rPr>
        <w:t>4.</w:t>
      </w:r>
      <w:r w:rsidRPr="000C4AA6">
        <w:rPr>
          <w:b/>
          <w:bCs/>
          <w:snapToGrid w:val="0"/>
          <w:sz w:val="22"/>
          <w:szCs w:val="26"/>
        </w:rPr>
        <w:tab/>
        <w:t>Galimas šalutinis poveikis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5E4AF5" w:rsidRDefault="00AA25CE" w:rsidP="00AA25CE">
      <w:pPr>
        <w:pStyle w:val="BTEMEASMCA"/>
      </w:pPr>
      <w:r>
        <w:t>Šis vaistas</w:t>
      </w:r>
      <w:r w:rsidRPr="005E4AF5">
        <w:t>, kaip ir visi kiti, gali sukelti šalutinį poveikį, nors jis pasireiškia ne visiems žmonėms.</w:t>
      </w:r>
    </w:p>
    <w:p w:rsidR="00AA25CE" w:rsidRPr="005E4AF5" w:rsidRDefault="00AA25CE" w:rsidP="00AA25CE">
      <w:pPr>
        <w:pStyle w:val="BTEMEASMCA"/>
      </w:pPr>
    </w:p>
    <w:p w:rsidR="00AA25CE" w:rsidRPr="00DA0C9B" w:rsidRDefault="00AA25CE" w:rsidP="00AA25CE">
      <w:pPr>
        <w:pStyle w:val="BTEMEASMCA"/>
      </w:pPr>
      <w:r w:rsidRPr="005F4276">
        <w:t>Jeigu pasireiškė bent vienas iš toliau išvardytų šalutini</w:t>
      </w:r>
      <w:r>
        <w:t>ų</w:t>
      </w:r>
      <w:r w:rsidRPr="005F4276">
        <w:t xml:space="preserve"> poveiki</w:t>
      </w:r>
      <w:r>
        <w:t>ų</w:t>
      </w:r>
      <w:r w:rsidRPr="005F4276">
        <w:t>, nutraukite neo-angin vartojimą ir nedelsdami kreipkitės į gydytoją.</w:t>
      </w:r>
    </w:p>
    <w:p w:rsidR="00AA25CE" w:rsidRPr="005E4AF5" w:rsidRDefault="00AA25CE" w:rsidP="00AA25CE">
      <w:pPr>
        <w:pStyle w:val="BTEMEASMCA"/>
      </w:pPr>
    </w:p>
    <w:p w:rsidR="00AA25CE" w:rsidRPr="001E1D1F" w:rsidRDefault="00AA25CE" w:rsidP="00AA25CE">
      <w:pPr>
        <w:pStyle w:val="BTEMEASMCA"/>
      </w:pPr>
      <w:r w:rsidRPr="001E1D1F">
        <w:t>Labai reti</w:t>
      </w:r>
      <w:r>
        <w:t xml:space="preserve"> (pasitaiko rečiau kaip 1 iš 10 000 asmenų):</w:t>
      </w:r>
    </w:p>
    <w:p w:rsidR="00AA25CE" w:rsidRPr="005E4AF5" w:rsidRDefault="00AA25CE" w:rsidP="00AA25CE">
      <w:pPr>
        <w:pStyle w:val="BTEMEASMCA"/>
      </w:pPr>
      <w:r w:rsidRPr="005812E2">
        <w:t xml:space="preserve">Burnos ir skrandžio gleivinės </w:t>
      </w:r>
      <w:r>
        <w:t>su</w:t>
      </w:r>
      <w:r w:rsidRPr="005812E2">
        <w:t xml:space="preserve">dirginimas, pvz., </w:t>
      </w:r>
      <w:r>
        <w:t>nevirškinimas (dispepsija)</w:t>
      </w:r>
      <w:r w:rsidRPr="005812E2">
        <w:t>, pykinimas</w:t>
      </w:r>
      <w:r w:rsidRPr="005E4AF5">
        <w:t>.</w:t>
      </w:r>
    </w:p>
    <w:p w:rsidR="00AA25CE" w:rsidRDefault="00AA25CE" w:rsidP="00AA25CE">
      <w:pPr>
        <w:pStyle w:val="BTEMEASMCA"/>
      </w:pPr>
    </w:p>
    <w:p w:rsidR="00AA25CE" w:rsidRPr="0030175E" w:rsidRDefault="00AA25CE" w:rsidP="00AA25CE">
      <w:pPr>
        <w:pStyle w:val="BTEMEASMCA"/>
      </w:pPr>
      <w:r w:rsidRPr="0030175E">
        <w:t>Dažnis nežinomas (negali būti apskaičiuotas pagal turimus duomenis)</w:t>
      </w:r>
    </w:p>
    <w:p w:rsidR="00AA25CE" w:rsidRPr="00130CDA" w:rsidRDefault="00AA25CE" w:rsidP="00AA25CE">
      <w:pPr>
        <w:pStyle w:val="BTEMEASMCA"/>
      </w:pPr>
      <w:r>
        <w:t>A</w:t>
      </w:r>
      <w:r w:rsidRPr="00130CDA">
        <w:t>lerginės reakcijos, tokios kaip burnos</w:t>
      </w:r>
      <w:r>
        <w:t>,</w:t>
      </w:r>
      <w:r w:rsidRPr="00130CDA">
        <w:t xml:space="preserve"> liežuvio ir</w:t>
      </w:r>
      <w:r>
        <w:t xml:space="preserve"> lūpų patinimas, išbėrimas</w:t>
      </w:r>
      <w:r w:rsidRPr="00130CDA">
        <w:t>.</w:t>
      </w:r>
    </w:p>
    <w:p w:rsidR="00AA25CE" w:rsidRPr="005E4AF5" w:rsidRDefault="00AA25CE" w:rsidP="00AA25CE">
      <w:pPr>
        <w:pStyle w:val="BTEMEASMCA"/>
      </w:pPr>
    </w:p>
    <w:p w:rsidR="00AA25CE" w:rsidRPr="000C4AA6" w:rsidRDefault="00AA25CE" w:rsidP="00AA25CE">
      <w:pPr>
        <w:tabs>
          <w:tab w:val="left" w:pos="567"/>
        </w:tabs>
        <w:rPr>
          <w:b/>
          <w:snapToGrid w:val="0"/>
          <w:sz w:val="22"/>
        </w:rPr>
      </w:pPr>
      <w:r w:rsidRPr="000C4AA6">
        <w:rPr>
          <w:b/>
          <w:noProof/>
          <w:snapToGrid w:val="0"/>
          <w:sz w:val="22"/>
        </w:rPr>
        <w:t>Pranešimas apie šalutinį poveikį</w:t>
      </w:r>
    </w:p>
    <w:p w:rsidR="00AA25CE" w:rsidRPr="000C4AA6" w:rsidRDefault="00AA25CE" w:rsidP="00AA25CE">
      <w:pPr>
        <w:tabs>
          <w:tab w:val="left" w:pos="567"/>
        </w:tabs>
        <w:ind w:right="-449"/>
        <w:rPr>
          <w:noProof/>
          <w:snapToGrid w:val="0"/>
          <w:sz w:val="22"/>
        </w:rPr>
      </w:pPr>
      <w:r w:rsidRPr="000C4AA6">
        <w:rPr>
          <w:snapToGrid w:val="0"/>
          <w:sz w:val="22"/>
          <w:szCs w:val="20"/>
        </w:rPr>
        <w:t xml:space="preserve">Jeigu pasireiškė šalutinis poveikis, įskaitant šiame lapelyje nenurodytą, pasakykite gydytojui arba vaistininkui. </w:t>
      </w:r>
      <w:r w:rsidRPr="00877519">
        <w:rPr>
          <w:snapToGrid w:val="0"/>
          <w:sz w:val="22"/>
          <w:szCs w:val="20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8 800 73 568</w:t>
      </w:r>
      <w:r w:rsidRPr="005812E2">
        <w:rPr>
          <w:snapToGrid w:val="0"/>
          <w:sz w:val="22"/>
          <w:szCs w:val="20"/>
        </w:rPr>
        <w:t xml:space="preserve">. </w:t>
      </w:r>
      <w:r w:rsidRPr="000C4AA6">
        <w:rPr>
          <w:snapToGrid w:val="0"/>
          <w:sz w:val="22"/>
          <w:szCs w:val="20"/>
        </w:rPr>
        <w:t>Pranešdami apie šalutinį poveikį galite mums padėti gauti daugiau informacijos apie šio vaisto saugumą.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AA25CE" w:rsidRPr="000C4AA6" w:rsidRDefault="00AA25CE" w:rsidP="00AA25CE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0C4AA6">
        <w:rPr>
          <w:b/>
          <w:bCs/>
          <w:snapToGrid w:val="0"/>
          <w:sz w:val="22"/>
          <w:szCs w:val="26"/>
        </w:rPr>
        <w:t>5.</w:t>
      </w:r>
      <w:r w:rsidRPr="000C4AA6">
        <w:rPr>
          <w:b/>
          <w:bCs/>
          <w:snapToGrid w:val="0"/>
          <w:sz w:val="22"/>
          <w:szCs w:val="26"/>
        </w:rPr>
        <w:tab/>
        <w:t xml:space="preserve">Kaip laikyti </w:t>
      </w:r>
      <w:r>
        <w:rPr>
          <w:b/>
          <w:bCs/>
          <w:snapToGrid w:val="0"/>
          <w:sz w:val="22"/>
          <w:szCs w:val="26"/>
        </w:rPr>
        <w:t>neo-angin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  <w:r>
        <w:rPr>
          <w:sz w:val="22"/>
        </w:rPr>
        <w:t xml:space="preserve">Šį vaistą laikykite </w:t>
      </w:r>
      <w:r w:rsidRPr="005E4AF5">
        <w:rPr>
          <w:sz w:val="22"/>
          <w:szCs w:val="22"/>
        </w:rPr>
        <w:t>vaikams nepastebimoje ir nepasiekiamoje vietoje.</w:t>
      </w:r>
    </w:p>
    <w:p w:rsidR="00AA25CE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  <w:r w:rsidRPr="005E4AF5">
        <w:rPr>
          <w:sz w:val="22"/>
          <w:szCs w:val="22"/>
        </w:rPr>
        <w:t>Laikyti ne aukštesnėje kaip 25</w:t>
      </w:r>
      <w:r>
        <w:rPr>
          <w:sz w:val="22"/>
          <w:szCs w:val="22"/>
        </w:rPr>
        <w:t> </w:t>
      </w:r>
      <w:r w:rsidRPr="005E4AF5">
        <w:rPr>
          <w:sz w:val="22"/>
          <w:szCs w:val="22"/>
        </w:rPr>
        <w:t>°C temperatūroje.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  <w:r w:rsidRPr="005E4AF5">
        <w:rPr>
          <w:sz w:val="22"/>
          <w:szCs w:val="22"/>
        </w:rPr>
        <w:t xml:space="preserve">Laikyti gamintojo pakuotėje, kad </w:t>
      </w:r>
      <w:r>
        <w:rPr>
          <w:sz w:val="22"/>
          <w:szCs w:val="22"/>
        </w:rPr>
        <w:t>vaistas</w:t>
      </w:r>
      <w:r w:rsidRPr="005E4AF5">
        <w:rPr>
          <w:sz w:val="22"/>
          <w:szCs w:val="22"/>
        </w:rPr>
        <w:t xml:space="preserve"> būtų apsaugotas nuo drėgmės.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5E4AF5" w:rsidRDefault="00AA25CE" w:rsidP="00AA25CE">
      <w:pPr>
        <w:pStyle w:val="BTEMEASMCA"/>
      </w:pPr>
      <w:r w:rsidRPr="005E4AF5">
        <w:t xml:space="preserve">Ant dėžutės </w:t>
      </w:r>
      <w:r>
        <w:t xml:space="preserve">ir </w:t>
      </w:r>
      <w:r w:rsidRPr="005E4AF5">
        <w:t xml:space="preserve">lizdinės plokštelės </w:t>
      </w:r>
      <w:r>
        <w:t>po „EXP“</w:t>
      </w:r>
      <w:r w:rsidRPr="006311BA">
        <w:t xml:space="preserve"> </w:t>
      </w:r>
      <w:r w:rsidRPr="005E4AF5">
        <w:t xml:space="preserve">nurodytam tinkamumo laikui pasibaigus, </w:t>
      </w:r>
      <w:r w:rsidRPr="00345665">
        <w:t xml:space="preserve">šio vaisto </w:t>
      </w:r>
      <w:r w:rsidRPr="005E4AF5">
        <w:t>vartoti negalima. Vaistas tinka</w:t>
      </w:r>
      <w:r>
        <w:t>mas</w:t>
      </w:r>
      <w:r w:rsidRPr="005E4AF5">
        <w:t xml:space="preserve"> vartoti iki paskutinės nurodyto mėnesio dienos.</w:t>
      </w:r>
    </w:p>
    <w:p w:rsidR="00AA25CE" w:rsidRPr="005E4AF5" w:rsidRDefault="00AA25CE" w:rsidP="00AA25CE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AA25CE" w:rsidRDefault="00AA25CE" w:rsidP="00AA25CE">
      <w:pPr>
        <w:pStyle w:val="BTEMEASMCA"/>
      </w:pPr>
      <w:r w:rsidRPr="001E1D1F">
        <w:t>Vaistų negalima išmesti į kanalizaciją arba su buitinėmis atliekomis. Kaip išmesti nereikalingus vaistus, klauskite vaistininko. Šios priemonės padės apsaugoti aplinką.</w:t>
      </w:r>
    </w:p>
    <w:p w:rsidR="00AA25CE" w:rsidRPr="00705B2C" w:rsidRDefault="00AA25CE" w:rsidP="00AA25CE">
      <w:pPr>
        <w:pStyle w:val="BTEMEASMCA"/>
      </w:pP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345665" w:rsidRDefault="00AA25CE" w:rsidP="00AA25CE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345665">
        <w:rPr>
          <w:b/>
          <w:bCs/>
          <w:snapToGrid w:val="0"/>
          <w:sz w:val="22"/>
          <w:szCs w:val="26"/>
        </w:rPr>
        <w:t>6.</w:t>
      </w:r>
      <w:r w:rsidRPr="00345665">
        <w:rPr>
          <w:bCs/>
          <w:snapToGrid w:val="0"/>
          <w:sz w:val="22"/>
          <w:szCs w:val="26"/>
        </w:rPr>
        <w:tab/>
      </w:r>
      <w:r w:rsidRPr="00345665">
        <w:rPr>
          <w:b/>
          <w:bCs/>
          <w:snapToGrid w:val="0"/>
          <w:sz w:val="22"/>
          <w:szCs w:val="26"/>
        </w:rPr>
        <w:t>Pakuotės turinys ir kita informacija</w:t>
      </w:r>
    </w:p>
    <w:p w:rsidR="00AA25CE" w:rsidRPr="002B5F9C" w:rsidRDefault="00AA25CE" w:rsidP="00AA25CE">
      <w:pPr>
        <w:numPr>
          <w:ilvl w:val="12"/>
          <w:numId w:val="0"/>
        </w:numPr>
        <w:tabs>
          <w:tab w:val="left" w:pos="567"/>
        </w:tabs>
        <w:outlineLvl w:val="0"/>
        <w:rPr>
          <w:b/>
          <w:bCs/>
          <w:sz w:val="22"/>
          <w:szCs w:val="22"/>
        </w:rPr>
      </w:pPr>
    </w:p>
    <w:p w:rsidR="00AA25CE" w:rsidRPr="005E4AF5" w:rsidRDefault="00AA25CE" w:rsidP="00AA25CE">
      <w:pPr>
        <w:numPr>
          <w:ilvl w:val="12"/>
          <w:numId w:val="0"/>
        </w:numPr>
        <w:tabs>
          <w:tab w:val="left" w:pos="567"/>
        </w:tabs>
        <w:outlineLvl w:val="0"/>
        <w:rPr>
          <w:b/>
          <w:bCs/>
          <w:sz w:val="22"/>
          <w:szCs w:val="22"/>
        </w:rPr>
      </w:pPr>
      <w:r w:rsidRPr="005E4AF5">
        <w:rPr>
          <w:b/>
          <w:bCs/>
          <w:sz w:val="22"/>
          <w:szCs w:val="22"/>
        </w:rPr>
        <w:t>neo-angin sudėtis</w:t>
      </w:r>
    </w:p>
    <w:p w:rsidR="00AA25CE" w:rsidRPr="005E4AF5" w:rsidRDefault="00AA25CE" w:rsidP="00AA25CE">
      <w:pPr>
        <w:pStyle w:val="BT-EMEASMCA"/>
      </w:pPr>
      <w:r w:rsidRPr="005E4AF5">
        <w:t xml:space="preserve">Veikliosios medžiagos: </w:t>
      </w:r>
      <w:r>
        <w:t>2,4-dichlorbenzilo alkoholis, amilmetakrezolis, levomentolis. V</w:t>
      </w:r>
      <w:r w:rsidRPr="005E4AF5">
        <w:t>ienoje kietojoje pastilėje yra 1,2</w:t>
      </w:r>
      <w:r>
        <w:t>0</w:t>
      </w:r>
      <w:r w:rsidRPr="005E4AF5">
        <w:t> mg 2,4-dichlorbenzilo alkoholio, 0,6</w:t>
      </w:r>
      <w:r>
        <w:t>0</w:t>
      </w:r>
      <w:r w:rsidRPr="005E4AF5">
        <w:t> mg amilmetakrezolio ir 5,9</w:t>
      </w:r>
      <w:r>
        <w:t>0</w:t>
      </w:r>
      <w:r w:rsidRPr="005E4AF5">
        <w:t> mg levomentolio.</w:t>
      </w:r>
    </w:p>
    <w:p w:rsidR="00AA25CE" w:rsidRPr="005E4AF5" w:rsidRDefault="00AA25CE" w:rsidP="00AA25CE">
      <w:pPr>
        <w:pStyle w:val="BT-EMEASMCA"/>
      </w:pPr>
      <w:r w:rsidRPr="005E4AF5">
        <w:t xml:space="preserve">Pagalbinės medžiagos yra žvaigždanyžių eterinis aliejus, pipirmėčių eterinis aliejus, sacharozė, skystoji gliukozė, vyno rūgštis ir </w:t>
      </w:r>
      <w:r>
        <w:t>Ponceau 4R</w:t>
      </w:r>
      <w:r w:rsidRPr="0039647B">
        <w:t xml:space="preserve"> </w:t>
      </w:r>
      <w:r w:rsidRPr="005E4AF5">
        <w:t>(E124)</w:t>
      </w:r>
      <w:r>
        <w:t>, sudėtyje yra labai mažas natrio kiekis</w:t>
      </w:r>
      <w:r w:rsidRPr="005E4AF5">
        <w:t>.</w:t>
      </w:r>
    </w:p>
    <w:p w:rsidR="00AA25CE" w:rsidRPr="005E4AF5" w:rsidRDefault="00AA25CE" w:rsidP="00AA25CE">
      <w:pPr>
        <w:tabs>
          <w:tab w:val="left" w:pos="567"/>
        </w:tabs>
        <w:rPr>
          <w:b/>
          <w:bCs/>
          <w:sz w:val="22"/>
          <w:szCs w:val="22"/>
        </w:rPr>
      </w:pPr>
      <w:r w:rsidRPr="005E4AF5">
        <w:rPr>
          <w:b/>
          <w:bCs/>
          <w:sz w:val="22"/>
          <w:szCs w:val="22"/>
        </w:rPr>
        <w:t>neo-angin išvaizda ir kiekis pakuotėje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  <w:r w:rsidRPr="005E4AF5">
        <w:rPr>
          <w:sz w:val="22"/>
          <w:szCs w:val="22"/>
        </w:rPr>
        <w:t>Pastilės yra raudonos, apvalios, abipus išgaubtos, pusiau skaidrios.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  <w:r w:rsidRPr="005E4AF5">
        <w:rPr>
          <w:sz w:val="22"/>
          <w:szCs w:val="22"/>
        </w:rPr>
        <w:t>Pastilės supakuotos į PVC/PVdC ir aliuminio lizdines plokšteles. Kartono dėžutė</w:t>
      </w:r>
      <w:r>
        <w:rPr>
          <w:sz w:val="22"/>
          <w:szCs w:val="22"/>
        </w:rPr>
        <w:t>je</w:t>
      </w:r>
      <w:r w:rsidRPr="005E4AF5">
        <w:rPr>
          <w:sz w:val="22"/>
          <w:szCs w:val="22"/>
        </w:rPr>
        <w:t xml:space="preserve"> yra 24 pastilės.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5E4AF5" w:rsidRDefault="00AA25CE" w:rsidP="00AA25CE">
      <w:pPr>
        <w:pStyle w:val="PI-3EMEASMCA"/>
        <w:keepNext/>
      </w:pPr>
      <w:r>
        <w:lastRenderedPageBreak/>
        <w:t>Registruotojas</w:t>
      </w:r>
      <w:r w:rsidRPr="00B34FA1">
        <w:t xml:space="preserve"> </w:t>
      </w:r>
      <w:r w:rsidRPr="005E4AF5">
        <w:t>ir gamintojas</w:t>
      </w:r>
    </w:p>
    <w:p w:rsidR="00AA25CE" w:rsidRDefault="00AA25CE" w:rsidP="00AA25CE">
      <w:pPr>
        <w:keepNext/>
        <w:tabs>
          <w:tab w:val="left" w:pos="567"/>
        </w:tabs>
        <w:rPr>
          <w:sz w:val="22"/>
          <w:szCs w:val="22"/>
        </w:rPr>
      </w:pPr>
    </w:p>
    <w:p w:rsidR="00AA25CE" w:rsidRPr="009E6D02" w:rsidRDefault="00AA25CE" w:rsidP="00AA25CE">
      <w:pPr>
        <w:keepNext/>
        <w:tabs>
          <w:tab w:val="left" w:pos="567"/>
        </w:tabs>
        <w:rPr>
          <w:sz w:val="22"/>
          <w:szCs w:val="22"/>
          <w:u w:val="single"/>
        </w:rPr>
      </w:pPr>
      <w:r w:rsidRPr="009E6D02">
        <w:rPr>
          <w:sz w:val="22"/>
          <w:szCs w:val="22"/>
          <w:u w:val="single"/>
        </w:rPr>
        <w:t>Registruotojas:</w:t>
      </w:r>
    </w:p>
    <w:p w:rsidR="00AA25CE" w:rsidRPr="005E4AF5" w:rsidRDefault="00AA25CE" w:rsidP="00AA25CE">
      <w:pPr>
        <w:keepNext/>
        <w:tabs>
          <w:tab w:val="left" w:pos="567"/>
        </w:tabs>
        <w:rPr>
          <w:sz w:val="22"/>
          <w:szCs w:val="22"/>
        </w:rPr>
      </w:pPr>
      <w:r w:rsidRPr="005E4AF5">
        <w:rPr>
          <w:sz w:val="22"/>
          <w:szCs w:val="22"/>
        </w:rPr>
        <w:t>Divapharma GmbH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  <w:r w:rsidRPr="005E4AF5">
        <w:rPr>
          <w:sz w:val="22"/>
          <w:szCs w:val="22"/>
        </w:rPr>
        <w:t>Motzener Str. 41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  <w:r w:rsidRPr="005E4AF5">
        <w:rPr>
          <w:sz w:val="22"/>
          <w:szCs w:val="22"/>
        </w:rPr>
        <w:t>12277 Berlin</w:t>
      </w:r>
    </w:p>
    <w:p w:rsidR="00AA25CE" w:rsidRDefault="00AA25CE" w:rsidP="00AA25CE">
      <w:pPr>
        <w:tabs>
          <w:tab w:val="left" w:pos="567"/>
        </w:tabs>
        <w:rPr>
          <w:sz w:val="22"/>
          <w:szCs w:val="22"/>
        </w:rPr>
      </w:pPr>
      <w:r w:rsidRPr="005E4AF5">
        <w:rPr>
          <w:sz w:val="22"/>
          <w:szCs w:val="22"/>
        </w:rPr>
        <w:t>Vokietija</w:t>
      </w:r>
    </w:p>
    <w:p w:rsidR="00AA25CE" w:rsidRDefault="00AA25CE" w:rsidP="00AA25CE">
      <w:pPr>
        <w:tabs>
          <w:tab w:val="left" w:pos="567"/>
        </w:tabs>
        <w:rPr>
          <w:sz w:val="22"/>
          <w:szCs w:val="22"/>
        </w:rPr>
      </w:pPr>
    </w:p>
    <w:p w:rsidR="00AA25CE" w:rsidRPr="009E6D02" w:rsidRDefault="00AA25CE" w:rsidP="00AA25CE">
      <w:pPr>
        <w:tabs>
          <w:tab w:val="left" w:pos="567"/>
        </w:tabs>
        <w:rPr>
          <w:sz w:val="22"/>
          <w:szCs w:val="22"/>
          <w:u w:val="single"/>
        </w:rPr>
      </w:pPr>
      <w:r w:rsidRPr="009E6D02">
        <w:rPr>
          <w:sz w:val="22"/>
          <w:szCs w:val="22"/>
          <w:u w:val="single"/>
        </w:rPr>
        <w:t>Gamintojas:</w:t>
      </w:r>
    </w:p>
    <w:p w:rsidR="00AA25CE" w:rsidRPr="00F50A4E" w:rsidRDefault="00AA25CE" w:rsidP="00AA25CE">
      <w:pPr>
        <w:tabs>
          <w:tab w:val="left" w:pos="567"/>
        </w:tabs>
        <w:rPr>
          <w:sz w:val="22"/>
          <w:szCs w:val="22"/>
        </w:rPr>
      </w:pPr>
      <w:r w:rsidRPr="00F50A4E">
        <w:rPr>
          <w:sz w:val="22"/>
          <w:szCs w:val="22"/>
        </w:rPr>
        <w:t>Klosterfrau Berlin GmbH</w:t>
      </w:r>
    </w:p>
    <w:p w:rsidR="00AA25CE" w:rsidRPr="00F50A4E" w:rsidRDefault="00AA25CE" w:rsidP="00AA25CE">
      <w:pPr>
        <w:tabs>
          <w:tab w:val="left" w:pos="567"/>
        </w:tabs>
        <w:rPr>
          <w:sz w:val="22"/>
          <w:szCs w:val="22"/>
        </w:rPr>
      </w:pPr>
      <w:r w:rsidRPr="00F50A4E">
        <w:rPr>
          <w:sz w:val="22"/>
          <w:szCs w:val="22"/>
        </w:rPr>
        <w:t>Motzener Str. 41</w:t>
      </w:r>
    </w:p>
    <w:p w:rsidR="00AA25CE" w:rsidRPr="00F50A4E" w:rsidRDefault="00AA25CE" w:rsidP="00AA25CE">
      <w:pPr>
        <w:tabs>
          <w:tab w:val="left" w:pos="567"/>
        </w:tabs>
        <w:rPr>
          <w:sz w:val="22"/>
          <w:szCs w:val="22"/>
        </w:rPr>
      </w:pPr>
      <w:r w:rsidRPr="00F50A4E">
        <w:rPr>
          <w:sz w:val="22"/>
          <w:szCs w:val="22"/>
        </w:rPr>
        <w:t>12277 Berlin</w:t>
      </w:r>
    </w:p>
    <w:p w:rsidR="00AA25CE" w:rsidRPr="005E4AF5" w:rsidRDefault="00AA25CE" w:rsidP="00AA25CE">
      <w:pPr>
        <w:tabs>
          <w:tab w:val="left" w:pos="567"/>
        </w:tabs>
        <w:rPr>
          <w:sz w:val="22"/>
          <w:szCs w:val="22"/>
        </w:rPr>
      </w:pPr>
      <w:r w:rsidRPr="00F50A4E">
        <w:rPr>
          <w:sz w:val="22"/>
          <w:szCs w:val="22"/>
        </w:rPr>
        <w:t>Vokietija</w:t>
      </w:r>
    </w:p>
    <w:p w:rsidR="00AA25CE" w:rsidRDefault="00AA25CE" w:rsidP="00AA25CE">
      <w:pPr>
        <w:tabs>
          <w:tab w:val="left" w:pos="567"/>
        </w:tabs>
        <w:rPr>
          <w:b/>
          <w:bCs/>
          <w:sz w:val="22"/>
          <w:szCs w:val="22"/>
        </w:rPr>
      </w:pPr>
    </w:p>
    <w:p w:rsidR="00AA25CE" w:rsidRPr="005E4AF5" w:rsidRDefault="00AA25CE" w:rsidP="00AA25CE">
      <w:pPr>
        <w:tabs>
          <w:tab w:val="left" w:pos="567"/>
        </w:tabs>
        <w:rPr>
          <w:b/>
          <w:bCs/>
          <w:sz w:val="22"/>
          <w:szCs w:val="22"/>
        </w:rPr>
      </w:pPr>
    </w:p>
    <w:p w:rsidR="00AA25CE" w:rsidRPr="005E4AF5" w:rsidRDefault="00AA25CE" w:rsidP="00AA25CE">
      <w:pPr>
        <w:pStyle w:val="BTbEMEASMCA"/>
      </w:pPr>
      <w:r w:rsidRPr="005E4AF5">
        <w:t xml:space="preserve">Šis pakuotės lapelis paskutinį kartą </w:t>
      </w:r>
      <w:r w:rsidRPr="00345665">
        <w:t>peržiūrėtas</w:t>
      </w:r>
      <w:r>
        <w:t xml:space="preserve"> 2025-02-28.</w:t>
      </w:r>
    </w:p>
    <w:p w:rsidR="00AA25CE" w:rsidRPr="005E4AF5" w:rsidRDefault="00AA25CE" w:rsidP="00AA25CE">
      <w:pPr>
        <w:rPr>
          <w:sz w:val="22"/>
          <w:szCs w:val="22"/>
        </w:rPr>
      </w:pPr>
    </w:p>
    <w:p w:rsidR="00AA25CE" w:rsidRDefault="00AA25CE" w:rsidP="00AA25CE">
      <w:pPr>
        <w:pStyle w:val="BTEMEASMCA"/>
      </w:pPr>
      <w:r w:rsidRPr="00345665">
        <w:t xml:space="preserve">Išsami informacija apie šį vaistą </w:t>
      </w:r>
      <w:r w:rsidRPr="005E4AF5">
        <w:t xml:space="preserve">pateikiama Valstybinės vaistų kontrolės tarnybos prie Lietuvos Respublikos sveikatos apsaugos ministerijos </w:t>
      </w:r>
      <w:r w:rsidRPr="00345665">
        <w:t>tinklalapyje</w:t>
      </w:r>
      <w:r w:rsidRPr="00345665">
        <w:rPr>
          <w:i/>
        </w:rPr>
        <w:t xml:space="preserve"> </w:t>
      </w:r>
      <w:r>
        <w:rPr>
          <w:color w:val="0000EE"/>
          <w:u w:val="single"/>
          <w:lang w:eastAsia="lt-LT"/>
        </w:rPr>
        <w:t>https://vvkt.lrv.lt/lt/</w:t>
      </w:r>
      <w:r>
        <w:rPr>
          <w:lang w:eastAsia="lt-LT"/>
        </w:rPr>
        <w:t>.</w:t>
      </w:r>
    </w:p>
    <w:p w:rsidR="00AA25CE" w:rsidRDefault="00AA25CE" w:rsidP="00AA25CE">
      <w:pPr>
        <w:tabs>
          <w:tab w:val="left" w:pos="3468"/>
        </w:tabs>
      </w:pPr>
      <w:r>
        <w:tab/>
      </w:r>
    </w:p>
    <w:p w:rsidR="00BA6577" w:rsidRDefault="00BA6577">
      <w:bookmarkStart w:id="4" w:name="_GoBack"/>
      <w:bookmarkEnd w:id="4"/>
    </w:p>
    <w:sectPr w:rsidR="00BA6577" w:rsidSect="004C39A9">
      <w:headerReference w:type="default" r:id="rId5"/>
      <w:footerReference w:type="default" r:id="rId6"/>
      <w:pgSz w:w="11906" w:h="16838" w:code="9"/>
      <w:pgMar w:top="1134" w:right="141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A9" w:rsidRPr="006D42EA" w:rsidRDefault="00AA25CE" w:rsidP="00723ED0">
    <w:pPr>
      <w:pStyle w:val="Porat"/>
      <w:framePr w:wrap="auto" w:vAnchor="text" w:hAnchor="margin" w:xAlign="right" w:y="1"/>
      <w:rPr>
        <w:rStyle w:val="Puslapionumeris"/>
        <w:sz w:val="22"/>
        <w:szCs w:val="22"/>
      </w:rPr>
    </w:pPr>
    <w:r w:rsidRPr="006D42EA">
      <w:rPr>
        <w:rStyle w:val="Puslapionumeris"/>
        <w:sz w:val="22"/>
        <w:szCs w:val="22"/>
      </w:rPr>
      <w:fldChar w:fldCharType="begin"/>
    </w:r>
    <w:r w:rsidRPr="006D42EA">
      <w:rPr>
        <w:rStyle w:val="Puslapionumeris"/>
        <w:sz w:val="22"/>
        <w:szCs w:val="22"/>
      </w:rPr>
      <w:instrText xml:space="preserve">PAGE  </w:instrText>
    </w:r>
    <w:r w:rsidRPr="006D42EA">
      <w:rPr>
        <w:rStyle w:val="Puslapionumeris"/>
        <w:sz w:val="22"/>
        <w:szCs w:val="22"/>
      </w:rPr>
      <w:fldChar w:fldCharType="separate"/>
    </w:r>
    <w:r>
      <w:rPr>
        <w:rStyle w:val="Puslapionumeris"/>
        <w:noProof/>
        <w:sz w:val="22"/>
        <w:szCs w:val="22"/>
      </w:rPr>
      <w:t>4</w:t>
    </w:r>
    <w:r w:rsidRPr="006D42EA">
      <w:rPr>
        <w:rStyle w:val="Puslapionumeris"/>
        <w:sz w:val="22"/>
        <w:szCs w:val="22"/>
      </w:rPr>
      <w:fldChar w:fldCharType="end"/>
    </w:r>
  </w:p>
  <w:p w:rsidR="004C39A9" w:rsidRDefault="00AA25CE" w:rsidP="00723ED0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A9" w:rsidRDefault="00AA25C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D34E1074"/>
    <w:lvl w:ilvl="0" w:tplc="79124A68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5CE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AA25CE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55854-15BD-4ED8-B516-512FEDBA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A2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AA25C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semiHidden/>
    <w:rsid w:val="00AA25CE"/>
    <w:rPr>
      <w:rFonts w:ascii="Calibri" w:eastAsia="Times New Roman" w:hAnsi="Calibri" w:cs="Times New Roman"/>
      <w:b/>
      <w:bCs/>
      <w:sz w:val="28"/>
      <w:szCs w:val="28"/>
    </w:rPr>
  </w:style>
  <w:style w:type="paragraph" w:styleId="Pagrindiniotekstotrauka">
    <w:name w:val="Body Text Indent"/>
    <w:basedOn w:val="prastasis"/>
    <w:link w:val="PagrindiniotekstotraukaDiagrama"/>
    <w:uiPriority w:val="99"/>
    <w:rsid w:val="00AA25CE"/>
    <w:pPr>
      <w:spacing w:line="360" w:lineRule="auto"/>
      <w:ind w:left="360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AA25CE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AA25C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A25CE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AA25CE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rsid w:val="00AA25C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25CE"/>
    <w:rPr>
      <w:rFonts w:ascii="Times New Roman" w:eastAsia="Times New Roman" w:hAnsi="Times New Roman" w:cs="Times New Roman"/>
      <w:sz w:val="24"/>
      <w:szCs w:val="24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AA25CE"/>
    <w:rPr>
      <w:sz w:val="22"/>
      <w:szCs w:val="22"/>
    </w:rPr>
  </w:style>
  <w:style w:type="character" w:customStyle="1" w:styleId="BTEMEASMCAChar">
    <w:name w:val="BT EMEA_SMCA Char"/>
    <w:basedOn w:val="Numatytasispastraiposriftas"/>
    <w:link w:val="BTEMEASMCA"/>
    <w:uiPriority w:val="99"/>
    <w:locked/>
    <w:rsid w:val="00AA25CE"/>
    <w:rPr>
      <w:rFonts w:ascii="Times New Roman" w:eastAsia="Times New Roman" w:hAnsi="Times New Roman" w:cs="Times New Roman"/>
    </w:rPr>
  </w:style>
  <w:style w:type="paragraph" w:customStyle="1" w:styleId="BT-EMEASMCA">
    <w:name w:val="BT- EMEA_SMCA"/>
    <w:basedOn w:val="BTEMEASMCA"/>
    <w:autoRedefine/>
    <w:uiPriority w:val="99"/>
    <w:rsid w:val="00AA25CE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paragraph" w:customStyle="1" w:styleId="BTbEMEASMCA">
    <w:name w:val="BT(b) EMEA_SMCA"/>
    <w:basedOn w:val="BTEMEASMCA"/>
    <w:autoRedefine/>
    <w:uiPriority w:val="99"/>
    <w:rsid w:val="00AA25CE"/>
    <w:rPr>
      <w:b/>
      <w:bCs/>
    </w:rPr>
  </w:style>
  <w:style w:type="paragraph" w:customStyle="1" w:styleId="PI-3EMEASMCA">
    <w:name w:val="PI-3 EMEA_SMCA"/>
    <w:basedOn w:val="prastasis"/>
    <w:autoRedefine/>
    <w:uiPriority w:val="99"/>
    <w:rsid w:val="00AA25CE"/>
    <w:rPr>
      <w:b/>
      <w:bCs/>
      <w:sz w:val="22"/>
      <w:szCs w:val="22"/>
    </w:rPr>
  </w:style>
  <w:style w:type="character" w:styleId="Hipersaitas">
    <w:name w:val="Hyperlink"/>
    <w:basedOn w:val="Numatytasispastraiposriftas"/>
    <w:uiPriority w:val="99"/>
    <w:rsid w:val="00AA25CE"/>
    <w:rPr>
      <w:rFonts w:cs="Times New Roman"/>
      <w:color w:val="0000FF"/>
      <w:u w:val="single"/>
    </w:rPr>
  </w:style>
  <w:style w:type="paragraph" w:customStyle="1" w:styleId="BTeEMEASMCA">
    <w:name w:val="BT(e) EMEA_SMCA"/>
    <w:basedOn w:val="BTEMEASMCA"/>
    <w:autoRedefine/>
    <w:uiPriority w:val="99"/>
    <w:rsid w:val="00AA25CE"/>
    <w:rPr>
      <w:szCs w:val="20"/>
      <w:lang w:eastAsia="x-none"/>
    </w:rPr>
  </w:style>
  <w:style w:type="paragraph" w:styleId="Betarp">
    <w:name w:val="No Spacing"/>
    <w:qFormat/>
    <w:rsid w:val="00AA2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AA25C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A25C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4792</Words>
  <Characters>2732</Characters>
  <Application>Microsoft Office Word</Application>
  <DocSecurity>0</DocSecurity>
  <Lines>22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2025-04-07T11:31:00Z</dcterms:created>
  <dcterms:modified xsi:type="dcterms:W3CDTF">2025-04-07T11:32:00Z</dcterms:modified>
</cp:coreProperties>
</file>